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3FC8B" w14:textId="77777777" w:rsidR="00376D09" w:rsidRPr="00DB2A06" w:rsidRDefault="00376D09" w:rsidP="00376D09">
      <w:pPr>
        <w:ind w:left="-270" w:right="-244"/>
        <w:jc w:val="center"/>
        <w:rPr>
          <w:b/>
        </w:rPr>
      </w:pPr>
      <w:r>
        <w:rPr>
          <w:rFonts w:ascii="Calibri" w:hAnsi="Calibri" w:cs="Calibri"/>
          <w:color w:val="1D1C1D"/>
          <w:sz w:val="23"/>
          <w:szCs w:val="23"/>
          <w:shd w:val="clear" w:color="auto" w:fill="F8F8F8"/>
        </w:rPr>
        <w:t>Editorial note: Certain information has been redacted from this judgment in compliance with the law.</w:t>
      </w:r>
    </w:p>
    <w:p w14:paraId="6A90D7A6" w14:textId="77777777" w:rsidR="00376D09" w:rsidRDefault="00376D09" w:rsidP="006C63B6">
      <w:pPr>
        <w:spacing w:after="0" w:line="360" w:lineRule="auto"/>
        <w:jc w:val="center"/>
        <w:rPr>
          <w:rFonts w:asciiTheme="minorBidi" w:hAnsiTheme="minorBidi"/>
          <w:b/>
          <w:color w:val="000000" w:themeColor="text1"/>
          <w:sz w:val="28"/>
          <w:szCs w:val="28"/>
        </w:rPr>
      </w:pPr>
    </w:p>
    <w:p w14:paraId="51ADE10E" w14:textId="77777777" w:rsidR="00376D09" w:rsidRDefault="00376D09" w:rsidP="006C63B6">
      <w:pPr>
        <w:spacing w:after="0" w:line="360" w:lineRule="auto"/>
        <w:jc w:val="center"/>
        <w:rPr>
          <w:rFonts w:asciiTheme="minorBidi" w:hAnsiTheme="minorBidi"/>
          <w:b/>
          <w:color w:val="000000" w:themeColor="text1"/>
          <w:sz w:val="28"/>
          <w:szCs w:val="28"/>
        </w:rPr>
      </w:pPr>
    </w:p>
    <w:p w14:paraId="6E7189DD" w14:textId="77777777" w:rsidR="00383A1F" w:rsidRPr="006C63B6" w:rsidRDefault="00383A1F" w:rsidP="006C63B6">
      <w:pPr>
        <w:spacing w:after="0" w:line="360" w:lineRule="auto"/>
        <w:jc w:val="center"/>
        <w:rPr>
          <w:rFonts w:asciiTheme="minorBidi" w:hAnsiTheme="minorBidi"/>
          <w:b/>
          <w:color w:val="000000" w:themeColor="text1"/>
          <w:sz w:val="28"/>
          <w:szCs w:val="28"/>
        </w:rPr>
      </w:pPr>
      <w:r w:rsidRPr="006C63B6">
        <w:rPr>
          <w:rFonts w:asciiTheme="minorBidi" w:hAnsiTheme="minorBidi"/>
          <w:b/>
          <w:color w:val="000000" w:themeColor="text1"/>
          <w:sz w:val="28"/>
          <w:szCs w:val="28"/>
        </w:rPr>
        <w:t>REPUBLIC OF SOUTH AFRICA</w:t>
      </w:r>
    </w:p>
    <w:p w14:paraId="14C2CBBD" w14:textId="77777777" w:rsidR="00383A1F" w:rsidRPr="006C63B6" w:rsidRDefault="00383A1F" w:rsidP="006C63B6">
      <w:pPr>
        <w:spacing w:after="0" w:line="360" w:lineRule="auto"/>
        <w:jc w:val="center"/>
        <w:rPr>
          <w:rFonts w:asciiTheme="minorBidi" w:hAnsiTheme="minorBidi"/>
          <w:sz w:val="24"/>
          <w:szCs w:val="24"/>
        </w:rPr>
      </w:pPr>
      <w:r w:rsidRPr="006C63B6">
        <w:rPr>
          <w:rFonts w:asciiTheme="minorBidi" w:hAnsiTheme="minorBidi"/>
          <w:noProof/>
          <w:color w:val="000000" w:themeColor="text1"/>
          <w:sz w:val="24"/>
          <w:szCs w:val="24"/>
          <w:lang w:val="en-US"/>
        </w:rPr>
        <w:drawing>
          <wp:inline distT="0" distB="0" distL="0" distR="0" wp14:anchorId="121854B1" wp14:editId="4A75B622">
            <wp:extent cx="2857500" cy="1266825"/>
            <wp:effectExtent l="19050" t="0" r="0" b="0"/>
            <wp:docPr id="4" name="Picture 4" descr="cid:image001.jpg@01D1B67C.591A4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1B67C.591A49B0"/>
                    <pic:cNvPicPr>
                      <a:picLocks noChangeAspect="1" noChangeArrowheads="1"/>
                    </pic:cNvPicPr>
                  </pic:nvPicPr>
                  <pic:blipFill>
                    <a:blip r:embed="rId8" r:link="rId9" cstate="print"/>
                    <a:srcRect/>
                    <a:stretch>
                      <a:fillRect/>
                    </a:stretch>
                  </pic:blipFill>
                  <pic:spPr bwMode="auto">
                    <a:xfrm>
                      <a:off x="0" y="0"/>
                      <a:ext cx="2857500" cy="1266825"/>
                    </a:xfrm>
                    <a:prstGeom prst="rect">
                      <a:avLst/>
                    </a:prstGeom>
                    <a:noFill/>
                    <a:ln w="9525">
                      <a:noFill/>
                      <a:miter lim="800000"/>
                      <a:headEnd/>
                      <a:tailEnd/>
                    </a:ln>
                  </pic:spPr>
                </pic:pic>
              </a:graphicData>
            </a:graphic>
          </wp:inline>
        </w:drawing>
      </w:r>
    </w:p>
    <w:p w14:paraId="100ECD3B" w14:textId="77777777" w:rsidR="00383A1F" w:rsidRPr="006C63B6" w:rsidRDefault="00383A1F" w:rsidP="006C63B6">
      <w:pPr>
        <w:spacing w:after="0" w:line="480" w:lineRule="auto"/>
        <w:jc w:val="center"/>
        <w:rPr>
          <w:rFonts w:asciiTheme="minorBidi" w:hAnsiTheme="minorBidi"/>
          <w:b/>
          <w:color w:val="000000" w:themeColor="text1"/>
          <w:sz w:val="24"/>
          <w:szCs w:val="24"/>
        </w:rPr>
      </w:pPr>
      <w:r w:rsidRPr="006C63B6">
        <w:rPr>
          <w:rFonts w:asciiTheme="minorBidi" w:hAnsiTheme="minorBidi"/>
          <w:b/>
          <w:color w:val="000000" w:themeColor="text1"/>
          <w:sz w:val="24"/>
          <w:szCs w:val="24"/>
        </w:rPr>
        <w:t>IN THE HIGH COURT OF SOUTH AFRICA</w:t>
      </w:r>
    </w:p>
    <w:p w14:paraId="22E4136C" w14:textId="27D6707C" w:rsidR="00383A1F" w:rsidRPr="006C63B6" w:rsidRDefault="00383A1F" w:rsidP="006C63B6">
      <w:pPr>
        <w:spacing w:after="0" w:line="360" w:lineRule="auto"/>
        <w:jc w:val="center"/>
        <w:rPr>
          <w:rFonts w:asciiTheme="minorBidi" w:hAnsiTheme="minorBidi"/>
          <w:b/>
          <w:color w:val="000000" w:themeColor="text1"/>
          <w:sz w:val="24"/>
          <w:szCs w:val="24"/>
        </w:rPr>
      </w:pPr>
      <w:r w:rsidRPr="006C63B6">
        <w:rPr>
          <w:rFonts w:asciiTheme="minorBidi" w:hAnsiTheme="minorBidi"/>
          <w:b/>
          <w:color w:val="000000" w:themeColor="text1"/>
          <w:sz w:val="24"/>
          <w:szCs w:val="24"/>
        </w:rPr>
        <w:t>GAUTENG LOCAL DIVISION, JOHANNESBURG</w:t>
      </w:r>
    </w:p>
    <w:p w14:paraId="2158503D" w14:textId="77777777" w:rsidR="006C63B6" w:rsidRPr="006C63B6" w:rsidRDefault="006C63B6" w:rsidP="006C63B6">
      <w:pPr>
        <w:spacing w:after="0" w:line="360" w:lineRule="auto"/>
        <w:jc w:val="right"/>
        <w:rPr>
          <w:rFonts w:asciiTheme="minorBidi" w:hAnsiTheme="minorBidi"/>
          <w:b/>
          <w:color w:val="000000" w:themeColor="text1"/>
          <w:sz w:val="24"/>
          <w:szCs w:val="24"/>
        </w:rPr>
      </w:pPr>
    </w:p>
    <w:p w14:paraId="22C9D88C" w14:textId="09EB423A" w:rsidR="00383A1F" w:rsidRPr="006C63B6" w:rsidRDefault="00383A1F" w:rsidP="006C63B6">
      <w:pPr>
        <w:spacing w:after="0" w:line="360" w:lineRule="auto"/>
        <w:jc w:val="right"/>
        <w:rPr>
          <w:rFonts w:asciiTheme="minorBidi" w:hAnsiTheme="minorBidi"/>
          <w:b/>
          <w:color w:val="000000" w:themeColor="text1"/>
          <w:sz w:val="24"/>
          <w:szCs w:val="24"/>
        </w:rPr>
      </w:pPr>
      <w:r w:rsidRPr="006C63B6">
        <w:rPr>
          <w:rFonts w:asciiTheme="minorBidi" w:hAnsiTheme="minorBidi"/>
          <w:b/>
          <w:color w:val="000000" w:themeColor="text1"/>
          <w:sz w:val="24"/>
          <w:szCs w:val="24"/>
        </w:rPr>
        <w:t xml:space="preserve">CASE NO. </w:t>
      </w:r>
      <w:r w:rsidR="000958A2" w:rsidRPr="006C63B6">
        <w:rPr>
          <w:rFonts w:asciiTheme="minorBidi" w:hAnsiTheme="minorBidi"/>
          <w:b/>
          <w:color w:val="000000" w:themeColor="text1"/>
          <w:sz w:val="24"/>
          <w:szCs w:val="24"/>
        </w:rPr>
        <w:t>23040/2021</w:t>
      </w:r>
    </w:p>
    <w:p w14:paraId="3485432F" w14:textId="77777777" w:rsidR="00383A1F" w:rsidRPr="006C63B6" w:rsidRDefault="00383A1F" w:rsidP="006C63B6">
      <w:pPr>
        <w:spacing w:after="0" w:line="360" w:lineRule="auto"/>
        <w:jc w:val="center"/>
        <w:rPr>
          <w:rFonts w:asciiTheme="minorBidi" w:hAnsiTheme="minorBidi"/>
          <w:b/>
          <w:color w:val="000000" w:themeColor="text1"/>
          <w:sz w:val="24"/>
          <w:szCs w:val="24"/>
        </w:rPr>
      </w:pPr>
    </w:p>
    <w:tbl>
      <w:tblPr>
        <w:tblStyle w:val="TableGrid"/>
        <w:tblW w:w="0" w:type="auto"/>
        <w:tblLook w:val="04A0" w:firstRow="1" w:lastRow="0" w:firstColumn="1" w:lastColumn="0" w:noHBand="0" w:noVBand="1"/>
      </w:tblPr>
      <w:tblGrid>
        <w:gridCol w:w="6771"/>
      </w:tblGrid>
      <w:tr w:rsidR="00383A1F" w:rsidRPr="006C63B6" w14:paraId="7DBE8C46" w14:textId="77777777" w:rsidTr="009C5CE2">
        <w:tc>
          <w:tcPr>
            <w:tcW w:w="6771" w:type="dxa"/>
            <w:tcBorders>
              <w:top w:val="single" w:sz="4" w:space="0" w:color="auto"/>
              <w:left w:val="single" w:sz="4" w:space="0" w:color="auto"/>
              <w:bottom w:val="single" w:sz="4" w:space="0" w:color="auto"/>
              <w:right w:val="single" w:sz="4" w:space="0" w:color="auto"/>
            </w:tcBorders>
          </w:tcPr>
          <w:p w14:paraId="776F311F" w14:textId="77777777" w:rsidR="00383A1F" w:rsidRPr="006C63B6" w:rsidRDefault="00383A1F" w:rsidP="006C63B6">
            <w:pPr>
              <w:spacing w:after="0" w:line="360" w:lineRule="auto"/>
              <w:rPr>
                <w:rFonts w:asciiTheme="minorBidi" w:hAnsiTheme="minorBidi" w:cstheme="minorBidi"/>
                <w:color w:val="000000" w:themeColor="text1"/>
                <w:lang w:val="en-US" w:eastAsia="en-US"/>
              </w:rPr>
            </w:pPr>
          </w:p>
          <w:p w14:paraId="7FBC644D" w14:textId="77777777" w:rsidR="00383A1F" w:rsidRPr="006C63B6" w:rsidRDefault="00383A1F" w:rsidP="006C63B6">
            <w:pPr>
              <w:spacing w:after="0" w:line="360" w:lineRule="auto"/>
              <w:rPr>
                <w:rFonts w:asciiTheme="minorBidi" w:hAnsiTheme="minorBidi" w:cstheme="minorBidi"/>
                <w:color w:val="000000" w:themeColor="text1"/>
              </w:rPr>
            </w:pPr>
            <w:r w:rsidRPr="006C63B6">
              <w:rPr>
                <w:rFonts w:asciiTheme="minorBidi" w:hAnsiTheme="minorBidi" w:cstheme="minorBidi"/>
                <w:color w:val="000000" w:themeColor="text1"/>
              </w:rPr>
              <w:t>(1)</w:t>
            </w:r>
            <w:r w:rsidRPr="006C63B6">
              <w:rPr>
                <w:rFonts w:asciiTheme="minorBidi" w:hAnsiTheme="minorBidi" w:cstheme="minorBidi"/>
                <w:color w:val="000000" w:themeColor="text1"/>
              </w:rPr>
              <w:tab/>
              <w:t>REPORTABLE:  YES / NO</w:t>
            </w:r>
          </w:p>
          <w:p w14:paraId="7960C97E" w14:textId="29FEDD7A" w:rsidR="00383A1F" w:rsidRPr="006C63B6" w:rsidRDefault="00383A1F" w:rsidP="006C63B6">
            <w:pPr>
              <w:spacing w:after="0" w:line="360" w:lineRule="auto"/>
              <w:rPr>
                <w:rFonts w:asciiTheme="minorBidi" w:hAnsiTheme="minorBidi" w:cstheme="minorBidi"/>
                <w:color w:val="000000" w:themeColor="text1"/>
              </w:rPr>
            </w:pPr>
            <w:r w:rsidRPr="006C63B6">
              <w:rPr>
                <w:rFonts w:asciiTheme="minorBidi" w:hAnsiTheme="minorBidi" w:cstheme="minorBidi"/>
                <w:color w:val="000000" w:themeColor="text1"/>
              </w:rPr>
              <w:t>(2)</w:t>
            </w:r>
            <w:r w:rsidRPr="006C63B6">
              <w:rPr>
                <w:rFonts w:asciiTheme="minorBidi" w:hAnsiTheme="minorBidi" w:cstheme="minorBidi"/>
                <w:color w:val="000000" w:themeColor="text1"/>
              </w:rPr>
              <w:tab/>
              <w:t>OF INTEREST TO OTHER JUDGES:  YES / NO</w:t>
            </w:r>
          </w:p>
          <w:p w14:paraId="31836098" w14:textId="77777777" w:rsidR="006C63B6" w:rsidRPr="006C63B6" w:rsidRDefault="006C63B6" w:rsidP="006C63B6">
            <w:pPr>
              <w:spacing w:after="0" w:line="360" w:lineRule="auto"/>
              <w:rPr>
                <w:rFonts w:asciiTheme="minorBidi" w:hAnsiTheme="minorBidi" w:cstheme="minorBidi"/>
                <w:color w:val="000000" w:themeColor="text1"/>
              </w:rPr>
            </w:pPr>
          </w:p>
          <w:p w14:paraId="111ED9CB" w14:textId="77777777" w:rsidR="00383A1F" w:rsidRPr="006C63B6" w:rsidRDefault="00383A1F" w:rsidP="006C63B6">
            <w:pPr>
              <w:tabs>
                <w:tab w:val="left" w:pos="4111"/>
              </w:tabs>
              <w:spacing w:after="0" w:line="360" w:lineRule="auto"/>
              <w:rPr>
                <w:rFonts w:asciiTheme="minorBidi" w:hAnsiTheme="minorBidi" w:cstheme="minorBidi"/>
                <w:color w:val="000000" w:themeColor="text1"/>
              </w:rPr>
            </w:pPr>
            <w:r w:rsidRPr="006C63B6">
              <w:rPr>
                <w:rFonts w:asciiTheme="minorBidi" w:hAnsiTheme="minorBidi" w:cstheme="minorBidi"/>
                <w:color w:val="000000" w:themeColor="text1"/>
              </w:rPr>
              <w:t>_______________________</w:t>
            </w:r>
            <w:r w:rsidRPr="006C63B6">
              <w:rPr>
                <w:rFonts w:asciiTheme="minorBidi" w:hAnsiTheme="minorBidi" w:cstheme="minorBidi"/>
                <w:color w:val="000000" w:themeColor="text1"/>
              </w:rPr>
              <w:tab/>
              <w:t>_____________________</w:t>
            </w:r>
          </w:p>
          <w:p w14:paraId="6795ED54" w14:textId="77777777" w:rsidR="00383A1F" w:rsidRPr="006C63B6" w:rsidRDefault="00383A1F" w:rsidP="006C63B6">
            <w:pPr>
              <w:tabs>
                <w:tab w:val="left" w:pos="4678"/>
              </w:tabs>
              <w:spacing w:after="0" w:line="360" w:lineRule="auto"/>
              <w:ind w:left="851"/>
              <w:rPr>
                <w:rFonts w:asciiTheme="minorBidi" w:hAnsiTheme="minorBidi" w:cstheme="minorBidi"/>
                <w:color w:val="000000" w:themeColor="text1"/>
                <w:lang w:val="en-US" w:eastAsia="en-US"/>
              </w:rPr>
            </w:pPr>
            <w:r w:rsidRPr="006C63B6">
              <w:rPr>
                <w:rFonts w:asciiTheme="minorBidi" w:hAnsiTheme="minorBidi" w:cstheme="minorBidi"/>
                <w:color w:val="000000" w:themeColor="text1"/>
              </w:rPr>
              <w:t>DATE</w:t>
            </w:r>
            <w:r w:rsidRPr="006C63B6">
              <w:rPr>
                <w:rFonts w:asciiTheme="minorBidi" w:hAnsiTheme="minorBidi" w:cstheme="minorBidi"/>
                <w:color w:val="000000" w:themeColor="text1"/>
              </w:rPr>
              <w:tab/>
              <w:t>SIGNATURE</w:t>
            </w:r>
          </w:p>
        </w:tc>
      </w:tr>
    </w:tbl>
    <w:p w14:paraId="68E49F29" w14:textId="77777777" w:rsidR="004A34BD" w:rsidRPr="006C63B6" w:rsidRDefault="004A34BD" w:rsidP="006C63B6">
      <w:pPr>
        <w:spacing w:after="0" w:line="360" w:lineRule="auto"/>
        <w:ind w:right="-45"/>
        <w:rPr>
          <w:rFonts w:asciiTheme="minorBidi" w:hAnsiTheme="minorBidi"/>
          <w:color w:val="000000" w:themeColor="text1"/>
          <w:sz w:val="24"/>
          <w:szCs w:val="24"/>
        </w:rPr>
      </w:pPr>
    </w:p>
    <w:p w14:paraId="6BD7F6C6" w14:textId="0D86FCEE" w:rsidR="00625802" w:rsidRPr="006C63B6" w:rsidRDefault="00625802" w:rsidP="006C63B6">
      <w:pPr>
        <w:spacing w:after="0" w:line="360" w:lineRule="auto"/>
        <w:ind w:right="-45"/>
        <w:rPr>
          <w:rFonts w:asciiTheme="minorBidi" w:hAnsiTheme="minorBidi"/>
          <w:color w:val="000000" w:themeColor="text1"/>
          <w:sz w:val="24"/>
          <w:szCs w:val="24"/>
        </w:rPr>
      </w:pPr>
      <w:r w:rsidRPr="006C63B6">
        <w:rPr>
          <w:rFonts w:asciiTheme="minorBidi" w:hAnsiTheme="minorBidi"/>
          <w:color w:val="000000" w:themeColor="text1"/>
          <w:sz w:val="24"/>
          <w:szCs w:val="24"/>
        </w:rPr>
        <w:t>In the matter between:</w:t>
      </w:r>
    </w:p>
    <w:p w14:paraId="21BF4914" w14:textId="77777777" w:rsidR="00241DC9" w:rsidRPr="006C63B6" w:rsidRDefault="00241DC9" w:rsidP="006C63B6">
      <w:pPr>
        <w:spacing w:after="0" w:line="360" w:lineRule="auto"/>
        <w:ind w:right="-45"/>
        <w:rPr>
          <w:rFonts w:asciiTheme="minorBidi" w:hAnsiTheme="minorBidi"/>
          <w:b/>
          <w:bCs/>
          <w:color w:val="000000" w:themeColor="text1"/>
          <w:sz w:val="24"/>
          <w:szCs w:val="24"/>
        </w:rPr>
      </w:pPr>
    </w:p>
    <w:p w14:paraId="723ADADB" w14:textId="3D8B31B7" w:rsidR="00625802" w:rsidRPr="006C63B6" w:rsidRDefault="000958A2" w:rsidP="00D17274">
      <w:pPr>
        <w:tabs>
          <w:tab w:val="right" w:pos="8931"/>
        </w:tabs>
        <w:spacing w:after="0" w:line="360" w:lineRule="auto"/>
        <w:ind w:right="-45"/>
        <w:rPr>
          <w:rFonts w:asciiTheme="minorBidi" w:hAnsiTheme="minorBidi"/>
          <w:color w:val="000000" w:themeColor="text1"/>
          <w:sz w:val="24"/>
          <w:szCs w:val="24"/>
        </w:rPr>
      </w:pPr>
      <w:r w:rsidRPr="006C63B6">
        <w:rPr>
          <w:rFonts w:asciiTheme="minorBidi" w:hAnsiTheme="minorBidi"/>
          <w:b/>
          <w:bCs/>
          <w:color w:val="000000" w:themeColor="text1"/>
          <w:sz w:val="24"/>
          <w:szCs w:val="24"/>
        </w:rPr>
        <w:t xml:space="preserve">BUSINESS </w:t>
      </w:r>
      <w:r w:rsidR="00895815" w:rsidRPr="006C63B6">
        <w:rPr>
          <w:rFonts w:asciiTheme="minorBidi" w:hAnsiTheme="minorBidi"/>
          <w:b/>
          <w:bCs/>
          <w:color w:val="000000" w:themeColor="text1"/>
          <w:sz w:val="24"/>
          <w:szCs w:val="24"/>
        </w:rPr>
        <w:t>PARTNERS</w:t>
      </w:r>
      <w:r w:rsidR="00383A1F" w:rsidRPr="006C63B6">
        <w:rPr>
          <w:rFonts w:asciiTheme="minorBidi" w:hAnsiTheme="minorBidi"/>
          <w:b/>
          <w:bCs/>
          <w:color w:val="000000" w:themeColor="text1"/>
          <w:sz w:val="24"/>
          <w:szCs w:val="24"/>
        </w:rPr>
        <w:t xml:space="preserve"> (PTY) LIMITED</w:t>
      </w:r>
      <w:r w:rsidR="00625802" w:rsidRPr="006C63B6">
        <w:rPr>
          <w:rFonts w:asciiTheme="minorBidi" w:hAnsiTheme="minorBidi"/>
          <w:color w:val="000000" w:themeColor="text1"/>
          <w:sz w:val="24"/>
          <w:szCs w:val="24"/>
        </w:rPr>
        <w:tab/>
      </w:r>
      <w:r w:rsidR="00895815" w:rsidRPr="006C63B6">
        <w:rPr>
          <w:rFonts w:asciiTheme="minorBidi" w:hAnsiTheme="minorBidi"/>
          <w:color w:val="000000" w:themeColor="text1"/>
          <w:sz w:val="24"/>
          <w:szCs w:val="24"/>
        </w:rPr>
        <w:t>Plaintiff/</w:t>
      </w:r>
      <w:r w:rsidR="00383A1F" w:rsidRPr="006C63B6">
        <w:rPr>
          <w:rFonts w:asciiTheme="minorBidi" w:hAnsiTheme="minorBidi"/>
          <w:color w:val="000000" w:themeColor="text1"/>
          <w:sz w:val="24"/>
          <w:szCs w:val="24"/>
        </w:rPr>
        <w:t>A</w:t>
      </w:r>
      <w:r w:rsidR="00625802" w:rsidRPr="006C63B6">
        <w:rPr>
          <w:rFonts w:asciiTheme="minorBidi" w:hAnsiTheme="minorBidi"/>
          <w:color w:val="000000" w:themeColor="text1"/>
          <w:sz w:val="24"/>
          <w:szCs w:val="24"/>
        </w:rPr>
        <w:t>pplicant</w:t>
      </w:r>
    </w:p>
    <w:p w14:paraId="12065802" w14:textId="19AA15F5" w:rsidR="00A608DE" w:rsidRPr="006C63B6" w:rsidRDefault="008916D6" w:rsidP="006C63B6">
      <w:pPr>
        <w:spacing w:after="0" w:line="360" w:lineRule="auto"/>
        <w:ind w:right="-45"/>
        <w:rPr>
          <w:rFonts w:asciiTheme="minorBidi" w:hAnsiTheme="minorBidi"/>
          <w:color w:val="000000" w:themeColor="text1"/>
          <w:sz w:val="24"/>
          <w:szCs w:val="24"/>
        </w:rPr>
      </w:pPr>
      <w:r>
        <w:rPr>
          <w:rFonts w:asciiTheme="minorBidi" w:hAnsiTheme="minorBidi"/>
          <w:color w:val="000000" w:themeColor="text1"/>
          <w:sz w:val="24"/>
          <w:szCs w:val="24"/>
        </w:rPr>
        <w:t>(</w:t>
      </w:r>
      <w:r w:rsidR="00895815" w:rsidRPr="006C63B6">
        <w:rPr>
          <w:rFonts w:asciiTheme="minorBidi" w:hAnsiTheme="minorBidi"/>
          <w:color w:val="000000" w:themeColor="text1"/>
          <w:sz w:val="24"/>
          <w:szCs w:val="24"/>
        </w:rPr>
        <w:t>Reg</w:t>
      </w:r>
      <w:r>
        <w:rPr>
          <w:rFonts w:asciiTheme="minorBidi" w:hAnsiTheme="minorBidi"/>
          <w:color w:val="000000" w:themeColor="text1"/>
          <w:sz w:val="24"/>
          <w:szCs w:val="24"/>
        </w:rPr>
        <w:t>istration</w:t>
      </w:r>
      <w:r w:rsidR="00895815" w:rsidRPr="006C63B6">
        <w:rPr>
          <w:rFonts w:asciiTheme="minorBidi" w:hAnsiTheme="minorBidi"/>
          <w:color w:val="000000" w:themeColor="text1"/>
          <w:sz w:val="24"/>
          <w:szCs w:val="24"/>
        </w:rPr>
        <w:t xml:space="preserve"> </w:t>
      </w:r>
      <w:r w:rsidR="00415389">
        <w:rPr>
          <w:rFonts w:asciiTheme="minorBidi" w:hAnsiTheme="minorBidi"/>
          <w:color w:val="000000" w:themeColor="text1"/>
          <w:sz w:val="24"/>
          <w:szCs w:val="24"/>
        </w:rPr>
        <w:t>Number</w:t>
      </w:r>
      <w:r w:rsidR="00895815" w:rsidRPr="006C63B6">
        <w:rPr>
          <w:rFonts w:asciiTheme="minorBidi" w:hAnsiTheme="minorBidi"/>
          <w:color w:val="000000" w:themeColor="text1"/>
          <w:sz w:val="24"/>
          <w:szCs w:val="24"/>
        </w:rPr>
        <w:t>: 1981/000918/06</w:t>
      </w:r>
      <w:r>
        <w:rPr>
          <w:rFonts w:asciiTheme="minorBidi" w:hAnsiTheme="minorBidi"/>
          <w:color w:val="000000" w:themeColor="text1"/>
          <w:sz w:val="24"/>
          <w:szCs w:val="24"/>
        </w:rPr>
        <w:t>)</w:t>
      </w:r>
    </w:p>
    <w:p w14:paraId="41EF23AE" w14:textId="77777777" w:rsidR="006C63B6" w:rsidRPr="006C63B6" w:rsidRDefault="006C63B6" w:rsidP="006C63B6">
      <w:pPr>
        <w:spacing w:after="0" w:line="360" w:lineRule="auto"/>
        <w:ind w:right="-45"/>
        <w:rPr>
          <w:rFonts w:asciiTheme="minorBidi" w:hAnsiTheme="minorBidi"/>
          <w:color w:val="000000" w:themeColor="text1"/>
          <w:sz w:val="24"/>
          <w:szCs w:val="24"/>
        </w:rPr>
      </w:pPr>
    </w:p>
    <w:p w14:paraId="11BCB900" w14:textId="540AEB3B" w:rsidR="00625802" w:rsidRPr="006C63B6" w:rsidRDefault="00625802" w:rsidP="006C63B6">
      <w:pPr>
        <w:spacing w:after="0" w:line="360" w:lineRule="auto"/>
        <w:ind w:right="-45"/>
        <w:rPr>
          <w:rFonts w:asciiTheme="minorBidi" w:hAnsiTheme="minorBidi"/>
          <w:color w:val="000000" w:themeColor="text1"/>
          <w:sz w:val="24"/>
          <w:szCs w:val="24"/>
        </w:rPr>
      </w:pPr>
      <w:r w:rsidRPr="006C63B6">
        <w:rPr>
          <w:rFonts w:asciiTheme="minorBidi" w:hAnsiTheme="minorBidi"/>
          <w:color w:val="000000" w:themeColor="text1"/>
          <w:sz w:val="24"/>
          <w:szCs w:val="24"/>
        </w:rPr>
        <w:t>and</w:t>
      </w:r>
    </w:p>
    <w:p w14:paraId="0FBAFA49" w14:textId="722548DF" w:rsidR="00625802" w:rsidRPr="006C63B6" w:rsidRDefault="00625802" w:rsidP="006C63B6">
      <w:pPr>
        <w:tabs>
          <w:tab w:val="left" w:pos="7655"/>
        </w:tabs>
        <w:spacing w:after="0" w:line="360" w:lineRule="auto"/>
        <w:ind w:right="-45"/>
        <w:rPr>
          <w:rFonts w:asciiTheme="minorBidi" w:hAnsiTheme="minorBidi"/>
          <w:color w:val="000000" w:themeColor="text1"/>
          <w:sz w:val="24"/>
          <w:szCs w:val="24"/>
        </w:rPr>
      </w:pPr>
    </w:p>
    <w:p w14:paraId="1B699743" w14:textId="5EA38A59" w:rsidR="00895815" w:rsidRPr="006C63B6" w:rsidRDefault="00895815" w:rsidP="00D17274">
      <w:pPr>
        <w:tabs>
          <w:tab w:val="right" w:pos="8931"/>
        </w:tabs>
        <w:spacing w:after="0" w:line="360" w:lineRule="auto"/>
        <w:ind w:right="-45"/>
        <w:rPr>
          <w:rFonts w:asciiTheme="minorBidi" w:hAnsiTheme="minorBidi"/>
          <w:color w:val="000000" w:themeColor="text1"/>
          <w:sz w:val="24"/>
          <w:szCs w:val="24"/>
        </w:rPr>
      </w:pPr>
      <w:r w:rsidRPr="006C63B6">
        <w:rPr>
          <w:rFonts w:asciiTheme="minorBidi" w:hAnsiTheme="minorBidi"/>
          <w:b/>
          <w:bCs/>
          <w:color w:val="000000" w:themeColor="text1"/>
          <w:sz w:val="24"/>
          <w:szCs w:val="24"/>
        </w:rPr>
        <w:t>GAVIN JONATHAN PENKIN</w:t>
      </w:r>
      <w:r w:rsidRPr="006C63B6">
        <w:rPr>
          <w:rFonts w:asciiTheme="minorBidi" w:hAnsiTheme="minorBidi"/>
          <w:b/>
          <w:bCs/>
          <w:color w:val="000000" w:themeColor="text1"/>
          <w:sz w:val="24"/>
          <w:szCs w:val="24"/>
        </w:rPr>
        <w:tab/>
      </w:r>
      <w:r w:rsidRPr="006C63B6">
        <w:rPr>
          <w:rFonts w:asciiTheme="minorBidi" w:hAnsiTheme="minorBidi"/>
          <w:color w:val="000000" w:themeColor="text1"/>
          <w:sz w:val="24"/>
          <w:szCs w:val="24"/>
        </w:rPr>
        <w:t>Defendant/Respondent</w:t>
      </w:r>
    </w:p>
    <w:p w14:paraId="36E7215F" w14:textId="4D685F55" w:rsidR="00895815" w:rsidRPr="006C63B6" w:rsidRDefault="008916D6" w:rsidP="006C63B6">
      <w:pPr>
        <w:tabs>
          <w:tab w:val="left" w:pos="7655"/>
        </w:tabs>
        <w:spacing w:after="0" w:line="360" w:lineRule="auto"/>
        <w:ind w:right="-45"/>
        <w:rPr>
          <w:rFonts w:asciiTheme="minorBidi" w:hAnsiTheme="minorBidi"/>
          <w:color w:val="000000" w:themeColor="text1"/>
          <w:sz w:val="24"/>
          <w:szCs w:val="24"/>
        </w:rPr>
      </w:pPr>
      <w:r>
        <w:rPr>
          <w:rFonts w:asciiTheme="minorBidi" w:hAnsiTheme="minorBidi"/>
          <w:color w:val="000000" w:themeColor="text1"/>
          <w:sz w:val="24"/>
          <w:szCs w:val="24"/>
        </w:rPr>
        <w:t>(</w:t>
      </w:r>
      <w:r w:rsidR="00895815" w:rsidRPr="006C63B6">
        <w:rPr>
          <w:rFonts w:asciiTheme="minorBidi" w:hAnsiTheme="minorBidi"/>
          <w:color w:val="000000" w:themeColor="text1"/>
          <w:sz w:val="24"/>
          <w:szCs w:val="24"/>
        </w:rPr>
        <w:t>I</w:t>
      </w:r>
      <w:r>
        <w:rPr>
          <w:rFonts w:asciiTheme="minorBidi" w:hAnsiTheme="minorBidi"/>
          <w:color w:val="000000" w:themeColor="text1"/>
          <w:sz w:val="24"/>
          <w:szCs w:val="24"/>
        </w:rPr>
        <w:t>dentity</w:t>
      </w:r>
      <w:r w:rsidR="00895815" w:rsidRPr="006C63B6">
        <w:rPr>
          <w:rFonts w:asciiTheme="minorBidi" w:hAnsiTheme="minorBidi"/>
          <w:color w:val="000000" w:themeColor="text1"/>
          <w:sz w:val="24"/>
          <w:szCs w:val="24"/>
        </w:rPr>
        <w:t xml:space="preserve"> </w:t>
      </w:r>
      <w:r w:rsidR="00415389">
        <w:rPr>
          <w:rFonts w:asciiTheme="minorBidi" w:hAnsiTheme="minorBidi"/>
          <w:color w:val="000000" w:themeColor="text1"/>
          <w:sz w:val="24"/>
          <w:szCs w:val="24"/>
        </w:rPr>
        <w:t>Number</w:t>
      </w:r>
      <w:r>
        <w:rPr>
          <w:rFonts w:asciiTheme="minorBidi" w:hAnsiTheme="minorBidi"/>
          <w:color w:val="000000" w:themeColor="text1"/>
          <w:sz w:val="24"/>
          <w:szCs w:val="24"/>
        </w:rPr>
        <w:t>:</w:t>
      </w:r>
      <w:r w:rsidR="00376D09">
        <w:rPr>
          <w:rFonts w:asciiTheme="minorBidi" w:hAnsiTheme="minorBidi"/>
          <w:color w:val="000000" w:themeColor="text1"/>
          <w:sz w:val="24"/>
          <w:szCs w:val="24"/>
        </w:rPr>
        <w:t xml:space="preserve"> […]</w:t>
      </w:r>
      <w:r>
        <w:rPr>
          <w:rFonts w:asciiTheme="minorBidi" w:hAnsiTheme="minorBidi"/>
          <w:color w:val="000000" w:themeColor="text1"/>
          <w:sz w:val="24"/>
          <w:szCs w:val="24"/>
        </w:rPr>
        <w:t>)</w:t>
      </w:r>
    </w:p>
    <w:p w14:paraId="1C21B105" w14:textId="4F38F746" w:rsidR="00383A1F" w:rsidRPr="006C63B6" w:rsidRDefault="00383A1F" w:rsidP="006C63B6">
      <w:pPr>
        <w:pBdr>
          <w:bottom w:val="single" w:sz="12" w:space="1" w:color="auto"/>
        </w:pBdr>
        <w:tabs>
          <w:tab w:val="left" w:pos="6804"/>
        </w:tabs>
        <w:spacing w:after="0" w:line="360" w:lineRule="auto"/>
        <w:ind w:right="-45"/>
        <w:rPr>
          <w:rFonts w:asciiTheme="minorBidi" w:hAnsiTheme="minorBidi"/>
          <w:color w:val="000000" w:themeColor="text1"/>
          <w:sz w:val="24"/>
          <w:szCs w:val="24"/>
        </w:rPr>
      </w:pPr>
    </w:p>
    <w:p w14:paraId="2EFAE404" w14:textId="77777777" w:rsidR="006C63B6" w:rsidRPr="006C63B6" w:rsidRDefault="006C63B6" w:rsidP="006C63B6">
      <w:pPr>
        <w:spacing w:after="0" w:line="360" w:lineRule="auto"/>
        <w:jc w:val="center"/>
        <w:rPr>
          <w:rFonts w:asciiTheme="minorBidi" w:hAnsiTheme="minorBidi"/>
          <w:b/>
          <w:color w:val="000000" w:themeColor="text1"/>
          <w:sz w:val="24"/>
          <w:szCs w:val="24"/>
        </w:rPr>
      </w:pPr>
    </w:p>
    <w:p w14:paraId="5BBC702C" w14:textId="1BC6A6D4" w:rsidR="00625802" w:rsidRPr="006C63B6" w:rsidRDefault="00625802" w:rsidP="006C63B6">
      <w:pPr>
        <w:spacing w:after="0" w:line="360" w:lineRule="auto"/>
        <w:jc w:val="center"/>
        <w:rPr>
          <w:rFonts w:asciiTheme="minorBidi" w:hAnsiTheme="minorBidi"/>
          <w:b/>
          <w:color w:val="000000" w:themeColor="text1"/>
          <w:sz w:val="24"/>
          <w:szCs w:val="24"/>
        </w:rPr>
      </w:pPr>
      <w:r w:rsidRPr="006C63B6">
        <w:rPr>
          <w:rFonts w:asciiTheme="minorBidi" w:hAnsiTheme="minorBidi"/>
          <w:b/>
          <w:color w:val="000000" w:themeColor="text1"/>
          <w:sz w:val="24"/>
          <w:szCs w:val="24"/>
        </w:rPr>
        <w:t>JUDGMENT</w:t>
      </w:r>
    </w:p>
    <w:p w14:paraId="6728335B" w14:textId="77777777" w:rsidR="00625802" w:rsidRPr="006C63B6" w:rsidRDefault="00625802" w:rsidP="006C63B6">
      <w:pPr>
        <w:pBdr>
          <w:bottom w:val="single" w:sz="12" w:space="1" w:color="auto"/>
        </w:pBdr>
        <w:spacing w:after="0" w:line="360" w:lineRule="auto"/>
        <w:ind w:right="-45"/>
        <w:jc w:val="center"/>
        <w:rPr>
          <w:rFonts w:asciiTheme="minorBidi" w:hAnsiTheme="minorBidi"/>
          <w:b/>
          <w:color w:val="000000" w:themeColor="text1"/>
          <w:sz w:val="24"/>
          <w:szCs w:val="24"/>
        </w:rPr>
      </w:pPr>
    </w:p>
    <w:p w14:paraId="0C470F11" w14:textId="74D23D00" w:rsidR="00625802" w:rsidRDefault="00625802" w:rsidP="006C63B6">
      <w:pPr>
        <w:spacing w:after="0" w:line="360" w:lineRule="auto"/>
        <w:ind w:right="-45"/>
        <w:rPr>
          <w:rFonts w:asciiTheme="minorBidi" w:hAnsiTheme="minorBidi"/>
          <w:color w:val="000000" w:themeColor="text1"/>
          <w:sz w:val="24"/>
          <w:szCs w:val="24"/>
        </w:rPr>
      </w:pPr>
    </w:p>
    <w:p w14:paraId="407B1559" w14:textId="4CEEC3FC" w:rsidR="00D17274" w:rsidRDefault="00D17274" w:rsidP="006C63B6">
      <w:pPr>
        <w:spacing w:after="0" w:line="360" w:lineRule="auto"/>
        <w:ind w:right="-45"/>
        <w:rPr>
          <w:rFonts w:asciiTheme="minorBidi" w:hAnsiTheme="minorBidi"/>
          <w:color w:val="000000" w:themeColor="text1"/>
          <w:sz w:val="24"/>
          <w:szCs w:val="24"/>
        </w:rPr>
      </w:pPr>
    </w:p>
    <w:p w14:paraId="7EE16D6A" w14:textId="77777777" w:rsidR="00D17274" w:rsidRPr="006C63B6" w:rsidRDefault="00D17274" w:rsidP="006C63B6">
      <w:pPr>
        <w:spacing w:after="0" w:line="360" w:lineRule="auto"/>
        <w:ind w:right="-45"/>
        <w:rPr>
          <w:rFonts w:asciiTheme="minorBidi" w:hAnsiTheme="minorBidi"/>
          <w:color w:val="000000" w:themeColor="text1"/>
          <w:sz w:val="24"/>
          <w:szCs w:val="24"/>
        </w:rPr>
      </w:pPr>
    </w:p>
    <w:p w14:paraId="7D0D0C2A" w14:textId="292F77AA" w:rsidR="00625802" w:rsidRDefault="00625802" w:rsidP="000666E9">
      <w:pPr>
        <w:spacing w:after="0" w:line="480" w:lineRule="auto"/>
        <w:rPr>
          <w:rFonts w:asciiTheme="minorBidi" w:hAnsiTheme="minorBidi"/>
          <w:b/>
          <w:color w:val="000000" w:themeColor="text1"/>
          <w:sz w:val="24"/>
          <w:szCs w:val="24"/>
        </w:rPr>
      </w:pPr>
      <w:r w:rsidRPr="006C63B6">
        <w:rPr>
          <w:rFonts w:asciiTheme="minorBidi" w:hAnsiTheme="minorBidi"/>
          <w:b/>
          <w:color w:val="000000" w:themeColor="text1"/>
          <w:sz w:val="24"/>
          <w:szCs w:val="24"/>
        </w:rPr>
        <w:t xml:space="preserve">NOCHUMSOHN </w:t>
      </w:r>
      <w:r w:rsidR="006C63B6" w:rsidRPr="006C63B6">
        <w:rPr>
          <w:rFonts w:asciiTheme="minorBidi" w:hAnsiTheme="minorBidi"/>
          <w:b/>
          <w:color w:val="000000" w:themeColor="text1"/>
          <w:sz w:val="24"/>
          <w:szCs w:val="24"/>
        </w:rPr>
        <w:t>A</w:t>
      </w:r>
      <w:r w:rsidRPr="006C63B6">
        <w:rPr>
          <w:rFonts w:asciiTheme="minorBidi" w:hAnsiTheme="minorBidi"/>
          <w:b/>
          <w:color w:val="000000" w:themeColor="text1"/>
          <w:sz w:val="24"/>
          <w:szCs w:val="24"/>
        </w:rPr>
        <w:t>J</w:t>
      </w:r>
    </w:p>
    <w:p w14:paraId="1D0E8DDA" w14:textId="77777777" w:rsidR="00D17274" w:rsidRPr="006C63B6" w:rsidRDefault="00D17274" w:rsidP="000666E9">
      <w:pPr>
        <w:spacing w:after="0" w:line="480" w:lineRule="auto"/>
        <w:rPr>
          <w:rFonts w:asciiTheme="minorBidi" w:hAnsiTheme="minorBidi"/>
          <w:b/>
          <w:color w:val="000000" w:themeColor="text1"/>
          <w:sz w:val="24"/>
          <w:szCs w:val="24"/>
        </w:rPr>
      </w:pPr>
    </w:p>
    <w:p w14:paraId="7246022A" w14:textId="0B44D44A" w:rsidR="00C86399" w:rsidRPr="00376D09" w:rsidRDefault="00376D09" w:rsidP="00376D09">
      <w:pPr>
        <w:spacing w:after="0" w:line="480" w:lineRule="auto"/>
        <w:ind w:left="567" w:hanging="567"/>
        <w:jc w:val="both"/>
        <w:rPr>
          <w:rFonts w:asciiTheme="minorBidi" w:hAnsiTheme="minorBidi"/>
          <w:sz w:val="24"/>
          <w:szCs w:val="24"/>
        </w:rPr>
      </w:pPr>
      <w:r w:rsidRPr="006C63B6">
        <w:rPr>
          <w:rFonts w:asciiTheme="minorBidi" w:hAnsiTheme="minorBidi"/>
          <w:sz w:val="24"/>
          <w:szCs w:val="24"/>
        </w:rPr>
        <w:t>1.</w:t>
      </w:r>
      <w:r w:rsidRPr="006C63B6">
        <w:rPr>
          <w:rFonts w:asciiTheme="minorBidi" w:hAnsiTheme="minorBidi"/>
          <w:sz w:val="24"/>
          <w:szCs w:val="24"/>
        </w:rPr>
        <w:tab/>
      </w:r>
      <w:r w:rsidR="00A608DE" w:rsidRPr="00376D09">
        <w:rPr>
          <w:rFonts w:asciiTheme="minorBidi" w:hAnsiTheme="minorBidi"/>
          <w:sz w:val="24"/>
          <w:szCs w:val="24"/>
        </w:rPr>
        <w:t>This is a</w:t>
      </w:r>
      <w:r w:rsidR="00241DC9" w:rsidRPr="00376D09">
        <w:rPr>
          <w:rFonts w:asciiTheme="minorBidi" w:hAnsiTheme="minorBidi"/>
          <w:sz w:val="24"/>
          <w:szCs w:val="24"/>
        </w:rPr>
        <w:t>n opposed application for summary judgment</w:t>
      </w:r>
      <w:r w:rsidR="00C86399" w:rsidRPr="00376D09">
        <w:rPr>
          <w:rFonts w:asciiTheme="minorBidi" w:hAnsiTheme="minorBidi"/>
          <w:sz w:val="24"/>
          <w:szCs w:val="24"/>
        </w:rPr>
        <w:t>.</w:t>
      </w:r>
    </w:p>
    <w:p w14:paraId="7AE56C0D" w14:textId="77777777" w:rsidR="00C86399" w:rsidRPr="006C63B6" w:rsidRDefault="00C86399" w:rsidP="000666E9">
      <w:pPr>
        <w:spacing w:after="0" w:line="480" w:lineRule="auto"/>
        <w:ind w:left="567" w:hanging="567"/>
        <w:jc w:val="both"/>
        <w:rPr>
          <w:rFonts w:asciiTheme="minorBidi" w:hAnsiTheme="minorBidi"/>
          <w:sz w:val="24"/>
          <w:szCs w:val="24"/>
        </w:rPr>
      </w:pPr>
    </w:p>
    <w:p w14:paraId="06C36E65" w14:textId="184BF0FC" w:rsidR="00C1298D" w:rsidRPr="00376D09" w:rsidRDefault="00376D09" w:rsidP="00376D09">
      <w:pPr>
        <w:spacing w:after="0" w:line="480" w:lineRule="auto"/>
        <w:ind w:left="567" w:hanging="567"/>
        <w:jc w:val="both"/>
        <w:rPr>
          <w:rFonts w:asciiTheme="minorBidi" w:hAnsiTheme="minorBidi"/>
          <w:sz w:val="24"/>
          <w:szCs w:val="24"/>
        </w:rPr>
      </w:pPr>
      <w:r w:rsidRPr="006C63B6">
        <w:rPr>
          <w:rFonts w:asciiTheme="minorBidi" w:hAnsiTheme="minorBidi"/>
          <w:sz w:val="24"/>
          <w:szCs w:val="24"/>
        </w:rPr>
        <w:t>2.</w:t>
      </w:r>
      <w:r w:rsidRPr="006C63B6">
        <w:rPr>
          <w:rFonts w:asciiTheme="minorBidi" w:hAnsiTheme="minorBidi"/>
          <w:sz w:val="24"/>
          <w:szCs w:val="24"/>
        </w:rPr>
        <w:tab/>
      </w:r>
      <w:r w:rsidR="00C86399" w:rsidRPr="00376D09">
        <w:rPr>
          <w:rFonts w:asciiTheme="minorBidi" w:hAnsiTheme="minorBidi"/>
          <w:sz w:val="24"/>
          <w:szCs w:val="24"/>
        </w:rPr>
        <w:t>T</w:t>
      </w:r>
      <w:r w:rsidR="00241DC9" w:rsidRPr="00376D09">
        <w:rPr>
          <w:rFonts w:asciiTheme="minorBidi" w:hAnsiTheme="minorBidi"/>
          <w:sz w:val="24"/>
          <w:szCs w:val="24"/>
        </w:rPr>
        <w:t xml:space="preserve">he cause of action against the Defendant lies in a Suretyship annexed to the Summons as annexure “C” in terms of which the Defendant bound himself in favour of the Plaintiff as surety and co-principal debtor </w:t>
      </w:r>
      <w:r w:rsidR="00241DC9" w:rsidRPr="00376D09">
        <w:rPr>
          <w:rFonts w:asciiTheme="minorBidi" w:hAnsiTheme="minorBidi"/>
          <w:i/>
          <w:iCs/>
          <w:sz w:val="24"/>
          <w:szCs w:val="24"/>
        </w:rPr>
        <w:t xml:space="preserve">in solidum, </w:t>
      </w:r>
      <w:r w:rsidR="00241DC9" w:rsidRPr="00376D09">
        <w:rPr>
          <w:rFonts w:asciiTheme="minorBidi" w:hAnsiTheme="minorBidi"/>
          <w:sz w:val="24"/>
          <w:szCs w:val="24"/>
        </w:rPr>
        <w:t>for the indebtedness of K2017314092 (Proprietary) Limited(“the principal debtor”).</w:t>
      </w:r>
    </w:p>
    <w:p w14:paraId="798D7734" w14:textId="77777777" w:rsidR="00241DC9" w:rsidRPr="006C63B6" w:rsidRDefault="00241DC9" w:rsidP="000666E9">
      <w:pPr>
        <w:pStyle w:val="ListParagraph"/>
        <w:spacing w:after="0" w:line="480" w:lineRule="auto"/>
        <w:ind w:left="567" w:hanging="567"/>
        <w:contextualSpacing w:val="0"/>
        <w:jc w:val="both"/>
        <w:rPr>
          <w:rFonts w:asciiTheme="minorBidi" w:hAnsiTheme="minorBidi"/>
          <w:sz w:val="24"/>
          <w:szCs w:val="24"/>
        </w:rPr>
      </w:pPr>
    </w:p>
    <w:p w14:paraId="3AE6D88F" w14:textId="146FFBF1" w:rsidR="00C23D53" w:rsidRPr="00376D09" w:rsidRDefault="00376D09" w:rsidP="00376D09">
      <w:pPr>
        <w:spacing w:after="0" w:line="480" w:lineRule="auto"/>
        <w:ind w:left="567" w:hanging="567"/>
        <w:jc w:val="both"/>
        <w:rPr>
          <w:rFonts w:asciiTheme="minorBidi" w:hAnsiTheme="minorBidi"/>
          <w:sz w:val="24"/>
          <w:szCs w:val="24"/>
        </w:rPr>
      </w:pPr>
      <w:r w:rsidRPr="006C63B6">
        <w:rPr>
          <w:rFonts w:asciiTheme="minorBidi" w:hAnsiTheme="minorBidi"/>
          <w:sz w:val="24"/>
          <w:szCs w:val="24"/>
        </w:rPr>
        <w:t>3.</w:t>
      </w:r>
      <w:r w:rsidRPr="006C63B6">
        <w:rPr>
          <w:rFonts w:asciiTheme="minorBidi" w:hAnsiTheme="minorBidi"/>
          <w:sz w:val="24"/>
          <w:szCs w:val="24"/>
        </w:rPr>
        <w:tab/>
      </w:r>
      <w:r w:rsidR="00241DC9" w:rsidRPr="00376D09">
        <w:rPr>
          <w:rFonts w:asciiTheme="minorBidi" w:hAnsiTheme="minorBidi"/>
          <w:sz w:val="24"/>
          <w:szCs w:val="24"/>
        </w:rPr>
        <w:t xml:space="preserve">On 22 August 2017, the principal debtor entered into a loan agreement with the Plaintiff under which </w:t>
      </w:r>
      <w:r w:rsidR="00C23D53" w:rsidRPr="00376D09">
        <w:rPr>
          <w:rFonts w:asciiTheme="minorBidi" w:hAnsiTheme="minorBidi"/>
          <w:sz w:val="24"/>
          <w:szCs w:val="24"/>
        </w:rPr>
        <w:t>monies were advanced to the principal debtor at its special instance and request.  The principal debtor breached the loan agreement by failing to effect payment of the monthly instalments provided for.  Such breach triggered an acceleration clause provided for in the loan agreement.  In terms thereof Plaintiff was entitled to claim the full balance of the loan still owing.</w:t>
      </w:r>
    </w:p>
    <w:p w14:paraId="450EBBE4" w14:textId="77777777" w:rsidR="00C23D53" w:rsidRPr="006C63B6" w:rsidRDefault="00C23D53" w:rsidP="000666E9">
      <w:pPr>
        <w:pStyle w:val="ListParagraph"/>
        <w:spacing w:after="0" w:line="480" w:lineRule="auto"/>
        <w:ind w:left="567" w:hanging="567"/>
        <w:rPr>
          <w:rFonts w:asciiTheme="minorBidi" w:hAnsiTheme="minorBidi"/>
          <w:sz w:val="24"/>
          <w:szCs w:val="24"/>
        </w:rPr>
      </w:pPr>
    </w:p>
    <w:p w14:paraId="764BA3DC" w14:textId="510B2067" w:rsidR="00C23D53" w:rsidRPr="00376D09" w:rsidRDefault="00376D09" w:rsidP="00376D09">
      <w:pPr>
        <w:spacing w:after="0" w:line="480" w:lineRule="auto"/>
        <w:ind w:left="567" w:hanging="567"/>
        <w:jc w:val="both"/>
        <w:rPr>
          <w:rFonts w:asciiTheme="minorBidi" w:hAnsiTheme="minorBidi"/>
          <w:sz w:val="24"/>
          <w:szCs w:val="24"/>
        </w:rPr>
      </w:pPr>
      <w:r w:rsidRPr="006C63B6">
        <w:rPr>
          <w:rFonts w:asciiTheme="minorBidi" w:hAnsiTheme="minorBidi"/>
          <w:sz w:val="24"/>
          <w:szCs w:val="24"/>
        </w:rPr>
        <w:t>4.</w:t>
      </w:r>
      <w:r w:rsidRPr="006C63B6">
        <w:rPr>
          <w:rFonts w:asciiTheme="minorBidi" w:hAnsiTheme="minorBidi"/>
          <w:sz w:val="24"/>
          <w:szCs w:val="24"/>
        </w:rPr>
        <w:tab/>
      </w:r>
      <w:r w:rsidR="00C23D53" w:rsidRPr="00376D09">
        <w:rPr>
          <w:rFonts w:asciiTheme="minorBidi" w:hAnsiTheme="minorBidi"/>
          <w:sz w:val="24"/>
          <w:szCs w:val="24"/>
        </w:rPr>
        <w:t>At 25 March 2021, the principal debtor owed Plaintiff R10 241 9</w:t>
      </w:r>
      <w:r w:rsidR="00DF1F3C" w:rsidRPr="00376D09">
        <w:rPr>
          <w:rFonts w:asciiTheme="minorBidi" w:hAnsiTheme="minorBidi"/>
          <w:sz w:val="24"/>
          <w:szCs w:val="24"/>
        </w:rPr>
        <w:t>32</w:t>
      </w:r>
      <w:r w:rsidR="00C23D53" w:rsidRPr="00376D09">
        <w:rPr>
          <w:rFonts w:asciiTheme="minorBidi" w:hAnsiTheme="minorBidi"/>
          <w:sz w:val="24"/>
          <w:szCs w:val="24"/>
        </w:rPr>
        <w:t xml:space="preserve">.95 with interest at prime plus 1% per annum, in accordance with a Certificate of Balance attached to the Particulars of Claim, signed on behalf of the Plaintiff, as provided for in the loan agreement.  </w:t>
      </w:r>
    </w:p>
    <w:p w14:paraId="4EDA1D97" w14:textId="77777777" w:rsidR="00C23D53" w:rsidRPr="006C63B6" w:rsidRDefault="00C23D53" w:rsidP="000666E9">
      <w:pPr>
        <w:pStyle w:val="ListParagraph"/>
        <w:spacing w:after="0" w:line="480" w:lineRule="auto"/>
        <w:ind w:left="567" w:hanging="567"/>
        <w:rPr>
          <w:rFonts w:asciiTheme="minorBidi" w:hAnsiTheme="minorBidi"/>
          <w:sz w:val="24"/>
          <w:szCs w:val="24"/>
        </w:rPr>
      </w:pPr>
    </w:p>
    <w:p w14:paraId="712CCB7C" w14:textId="3846506E" w:rsidR="00A608DE" w:rsidRPr="00376D09" w:rsidRDefault="00376D09" w:rsidP="00376D09">
      <w:pPr>
        <w:spacing w:after="0" w:line="480" w:lineRule="auto"/>
        <w:ind w:left="567" w:hanging="567"/>
        <w:jc w:val="both"/>
        <w:rPr>
          <w:rFonts w:asciiTheme="minorBidi" w:hAnsiTheme="minorBidi"/>
          <w:sz w:val="24"/>
          <w:szCs w:val="24"/>
        </w:rPr>
      </w:pPr>
      <w:r w:rsidRPr="006C63B6">
        <w:rPr>
          <w:rFonts w:asciiTheme="minorBidi" w:hAnsiTheme="minorBidi"/>
          <w:sz w:val="24"/>
          <w:szCs w:val="24"/>
        </w:rPr>
        <w:t>5.</w:t>
      </w:r>
      <w:r w:rsidRPr="006C63B6">
        <w:rPr>
          <w:rFonts w:asciiTheme="minorBidi" w:hAnsiTheme="minorBidi"/>
          <w:sz w:val="24"/>
          <w:szCs w:val="24"/>
        </w:rPr>
        <w:tab/>
      </w:r>
      <w:r w:rsidR="00C23D53" w:rsidRPr="00376D09">
        <w:rPr>
          <w:rFonts w:asciiTheme="minorBidi" w:hAnsiTheme="minorBidi"/>
          <w:sz w:val="24"/>
          <w:szCs w:val="24"/>
        </w:rPr>
        <w:t>The citation of the parties, the terms of the loan agreement, the terms of the Suretyship, the details of the breach, the details of the balance outstanding, and the contents of the Certificate of Balance, are elegantly pleaded in the Particulars of Claim.</w:t>
      </w:r>
    </w:p>
    <w:p w14:paraId="493F5BEC" w14:textId="77777777" w:rsidR="00C23D53" w:rsidRPr="006C63B6" w:rsidRDefault="00C23D53" w:rsidP="000666E9">
      <w:pPr>
        <w:pStyle w:val="ListParagraph"/>
        <w:spacing w:after="0" w:line="480" w:lineRule="auto"/>
        <w:ind w:left="567" w:hanging="567"/>
        <w:rPr>
          <w:rFonts w:asciiTheme="minorBidi" w:hAnsiTheme="minorBidi"/>
          <w:sz w:val="24"/>
          <w:szCs w:val="24"/>
        </w:rPr>
      </w:pPr>
    </w:p>
    <w:p w14:paraId="618F15AC" w14:textId="678D823D" w:rsidR="00C23D53" w:rsidRPr="00376D09" w:rsidRDefault="00376D09" w:rsidP="00376D09">
      <w:pPr>
        <w:spacing w:after="0" w:line="480" w:lineRule="auto"/>
        <w:ind w:left="567" w:hanging="567"/>
        <w:jc w:val="both"/>
        <w:rPr>
          <w:rFonts w:asciiTheme="minorBidi" w:hAnsiTheme="minorBidi"/>
          <w:sz w:val="24"/>
          <w:szCs w:val="24"/>
        </w:rPr>
      </w:pPr>
      <w:r w:rsidRPr="006C63B6">
        <w:rPr>
          <w:rFonts w:asciiTheme="minorBidi" w:hAnsiTheme="minorBidi"/>
          <w:sz w:val="24"/>
          <w:szCs w:val="24"/>
        </w:rPr>
        <w:t>6.</w:t>
      </w:r>
      <w:r w:rsidRPr="006C63B6">
        <w:rPr>
          <w:rFonts w:asciiTheme="minorBidi" w:hAnsiTheme="minorBidi"/>
          <w:sz w:val="24"/>
          <w:szCs w:val="24"/>
        </w:rPr>
        <w:tab/>
      </w:r>
      <w:r w:rsidR="00C23D53" w:rsidRPr="00376D09">
        <w:rPr>
          <w:rFonts w:asciiTheme="minorBidi" w:hAnsiTheme="minorBidi"/>
          <w:sz w:val="24"/>
          <w:szCs w:val="24"/>
        </w:rPr>
        <w:t>The cause of action is ascertainable, well drafted and in compliance with the rules of court.</w:t>
      </w:r>
    </w:p>
    <w:p w14:paraId="3FEC78CF" w14:textId="77777777" w:rsidR="00C23D53" w:rsidRPr="006C63B6" w:rsidRDefault="00C23D53" w:rsidP="000666E9">
      <w:pPr>
        <w:pStyle w:val="ListParagraph"/>
        <w:spacing w:after="0" w:line="480" w:lineRule="auto"/>
        <w:ind w:left="567" w:hanging="567"/>
        <w:rPr>
          <w:rFonts w:asciiTheme="minorBidi" w:hAnsiTheme="minorBidi"/>
          <w:sz w:val="24"/>
          <w:szCs w:val="24"/>
        </w:rPr>
      </w:pPr>
    </w:p>
    <w:p w14:paraId="3F6FD288" w14:textId="29CB60C6" w:rsidR="00C23D53" w:rsidRPr="00376D09" w:rsidRDefault="00376D09" w:rsidP="00376D09">
      <w:pPr>
        <w:spacing w:after="0" w:line="480" w:lineRule="auto"/>
        <w:ind w:left="567" w:hanging="567"/>
        <w:jc w:val="both"/>
        <w:rPr>
          <w:rFonts w:asciiTheme="minorBidi" w:hAnsiTheme="minorBidi"/>
          <w:sz w:val="24"/>
          <w:szCs w:val="24"/>
        </w:rPr>
      </w:pPr>
      <w:r w:rsidRPr="006C63B6">
        <w:rPr>
          <w:rFonts w:asciiTheme="minorBidi" w:hAnsiTheme="minorBidi"/>
          <w:sz w:val="24"/>
          <w:szCs w:val="24"/>
        </w:rPr>
        <w:t>7.</w:t>
      </w:r>
      <w:r w:rsidRPr="006C63B6">
        <w:rPr>
          <w:rFonts w:asciiTheme="minorBidi" w:hAnsiTheme="minorBidi"/>
          <w:sz w:val="24"/>
          <w:szCs w:val="24"/>
        </w:rPr>
        <w:tab/>
      </w:r>
      <w:r w:rsidR="00C23D53" w:rsidRPr="00376D09">
        <w:rPr>
          <w:rFonts w:asciiTheme="minorBidi" w:hAnsiTheme="minorBidi"/>
          <w:sz w:val="24"/>
          <w:szCs w:val="24"/>
        </w:rPr>
        <w:t xml:space="preserve">On </w:t>
      </w:r>
      <w:r w:rsidR="00D52A1D" w:rsidRPr="00376D09">
        <w:rPr>
          <w:rFonts w:asciiTheme="minorBidi" w:hAnsiTheme="minorBidi"/>
          <w:sz w:val="24"/>
          <w:szCs w:val="24"/>
        </w:rPr>
        <w:t>3 August 2022, the Defendant filed a Plea dated 9 July 2021, in which the Defendant challenges the jurisdiction of this Honourable Court upon the ground that he no longer resides within the court’s area of jurisdiction.</w:t>
      </w:r>
    </w:p>
    <w:p w14:paraId="2A97299C" w14:textId="77777777" w:rsidR="00D52A1D" w:rsidRPr="006C63B6" w:rsidRDefault="00D52A1D" w:rsidP="000666E9">
      <w:pPr>
        <w:pStyle w:val="ListParagraph"/>
        <w:spacing w:after="0" w:line="480" w:lineRule="auto"/>
        <w:ind w:left="567" w:hanging="567"/>
        <w:rPr>
          <w:rFonts w:asciiTheme="minorBidi" w:hAnsiTheme="minorBidi"/>
          <w:sz w:val="24"/>
          <w:szCs w:val="24"/>
        </w:rPr>
      </w:pPr>
    </w:p>
    <w:p w14:paraId="49DFD264" w14:textId="7B11CCB9" w:rsidR="00D52A1D" w:rsidRPr="00376D09" w:rsidRDefault="00376D09" w:rsidP="00376D09">
      <w:pPr>
        <w:spacing w:after="0" w:line="480" w:lineRule="auto"/>
        <w:ind w:left="567" w:hanging="567"/>
        <w:jc w:val="both"/>
        <w:rPr>
          <w:rFonts w:asciiTheme="minorBidi" w:hAnsiTheme="minorBidi"/>
          <w:sz w:val="24"/>
          <w:szCs w:val="24"/>
        </w:rPr>
      </w:pPr>
      <w:r w:rsidRPr="006C63B6">
        <w:rPr>
          <w:rFonts w:asciiTheme="minorBidi" w:hAnsiTheme="minorBidi"/>
          <w:sz w:val="24"/>
          <w:szCs w:val="24"/>
        </w:rPr>
        <w:t>8.</w:t>
      </w:r>
      <w:r w:rsidRPr="006C63B6">
        <w:rPr>
          <w:rFonts w:asciiTheme="minorBidi" w:hAnsiTheme="minorBidi"/>
          <w:sz w:val="24"/>
          <w:szCs w:val="24"/>
        </w:rPr>
        <w:tab/>
      </w:r>
      <w:r w:rsidR="00D52A1D" w:rsidRPr="00376D09">
        <w:rPr>
          <w:rFonts w:asciiTheme="minorBidi" w:hAnsiTheme="minorBidi"/>
          <w:sz w:val="24"/>
          <w:szCs w:val="24"/>
        </w:rPr>
        <w:t>The Defendant sets out further in such plea that:</w:t>
      </w:r>
    </w:p>
    <w:p w14:paraId="6B38EA2E" w14:textId="77777777" w:rsidR="00D52A1D" w:rsidRPr="006C63B6" w:rsidRDefault="00D52A1D" w:rsidP="000666E9">
      <w:pPr>
        <w:pStyle w:val="ListParagraph"/>
        <w:spacing w:after="0" w:line="480" w:lineRule="auto"/>
        <w:ind w:left="567" w:hanging="567"/>
        <w:rPr>
          <w:rFonts w:asciiTheme="minorBidi" w:hAnsiTheme="minorBidi"/>
          <w:sz w:val="24"/>
          <w:szCs w:val="24"/>
        </w:rPr>
      </w:pPr>
    </w:p>
    <w:p w14:paraId="0109ACDA" w14:textId="5A1609C4" w:rsidR="00D52A1D" w:rsidRPr="00376D09" w:rsidRDefault="00376D09" w:rsidP="00376D09">
      <w:pPr>
        <w:spacing w:after="0" w:line="480" w:lineRule="auto"/>
        <w:ind w:left="1134" w:hanging="1134"/>
        <w:jc w:val="both"/>
        <w:rPr>
          <w:rFonts w:asciiTheme="minorBidi" w:hAnsiTheme="minorBidi"/>
          <w:sz w:val="24"/>
          <w:szCs w:val="24"/>
        </w:rPr>
      </w:pPr>
      <w:r w:rsidRPr="006C63B6">
        <w:rPr>
          <w:rFonts w:asciiTheme="minorBidi" w:hAnsiTheme="minorBidi"/>
          <w:sz w:val="24"/>
          <w:szCs w:val="24"/>
        </w:rPr>
        <w:t>8.1.</w:t>
      </w:r>
      <w:r w:rsidRPr="006C63B6">
        <w:rPr>
          <w:rFonts w:asciiTheme="minorBidi" w:hAnsiTheme="minorBidi"/>
          <w:sz w:val="24"/>
          <w:szCs w:val="24"/>
        </w:rPr>
        <w:tab/>
      </w:r>
      <w:r w:rsidR="00D25DC6" w:rsidRPr="00376D09">
        <w:rPr>
          <w:rFonts w:asciiTheme="minorBidi" w:hAnsiTheme="minorBidi"/>
          <w:sz w:val="24"/>
          <w:szCs w:val="24"/>
        </w:rPr>
        <w:t>The principal debtor was established to hold immovable assets, nam</w:t>
      </w:r>
      <w:r>
        <w:rPr>
          <w:rFonts w:asciiTheme="minorBidi" w:hAnsiTheme="minorBidi"/>
          <w:sz w:val="24"/>
          <w:szCs w:val="24"/>
        </w:rPr>
        <w:t>ely Erf […]</w:t>
      </w:r>
      <w:r w:rsidR="00D25DC6" w:rsidRPr="00376D09">
        <w:rPr>
          <w:rFonts w:asciiTheme="minorBidi" w:hAnsiTheme="minorBidi"/>
          <w:sz w:val="24"/>
          <w:szCs w:val="24"/>
        </w:rPr>
        <w:t xml:space="preserve"> Alrode, Alberton;</w:t>
      </w:r>
    </w:p>
    <w:p w14:paraId="282EE3D5" w14:textId="77777777" w:rsidR="006C63B6" w:rsidRPr="006C63B6" w:rsidRDefault="006C63B6" w:rsidP="000666E9">
      <w:pPr>
        <w:spacing w:after="0" w:line="480" w:lineRule="auto"/>
        <w:jc w:val="both"/>
        <w:rPr>
          <w:rFonts w:asciiTheme="minorBidi" w:hAnsiTheme="minorBidi"/>
          <w:sz w:val="24"/>
          <w:szCs w:val="24"/>
        </w:rPr>
      </w:pPr>
    </w:p>
    <w:p w14:paraId="1B195DB9" w14:textId="041D3CBB" w:rsidR="00D25DC6" w:rsidRPr="00376D09" w:rsidRDefault="00376D09" w:rsidP="00376D09">
      <w:pPr>
        <w:spacing w:after="0" w:line="480" w:lineRule="auto"/>
        <w:ind w:left="1134" w:hanging="1134"/>
        <w:jc w:val="both"/>
        <w:rPr>
          <w:rFonts w:asciiTheme="minorBidi" w:hAnsiTheme="minorBidi"/>
          <w:sz w:val="24"/>
          <w:szCs w:val="24"/>
        </w:rPr>
      </w:pPr>
      <w:r w:rsidRPr="006C63B6">
        <w:rPr>
          <w:rFonts w:asciiTheme="minorBidi" w:hAnsiTheme="minorBidi"/>
          <w:sz w:val="24"/>
          <w:szCs w:val="24"/>
        </w:rPr>
        <w:t>8.2.</w:t>
      </w:r>
      <w:r w:rsidRPr="006C63B6">
        <w:rPr>
          <w:rFonts w:asciiTheme="minorBidi" w:hAnsiTheme="minorBidi"/>
          <w:sz w:val="24"/>
          <w:szCs w:val="24"/>
        </w:rPr>
        <w:tab/>
      </w:r>
      <w:r w:rsidR="00D25DC6" w:rsidRPr="00376D09">
        <w:rPr>
          <w:rFonts w:asciiTheme="minorBidi" w:hAnsiTheme="minorBidi"/>
          <w:sz w:val="24"/>
          <w:szCs w:val="24"/>
        </w:rPr>
        <w:t>No money was paid to th</w:t>
      </w:r>
      <w:r>
        <w:rPr>
          <w:rFonts w:asciiTheme="minorBidi" w:hAnsiTheme="minorBidi"/>
          <w:sz w:val="24"/>
          <w:szCs w:val="24"/>
        </w:rPr>
        <w:t>e principal debtor when Erf […]</w:t>
      </w:r>
      <w:r w:rsidR="00D25DC6" w:rsidRPr="00376D09">
        <w:rPr>
          <w:rFonts w:asciiTheme="minorBidi" w:hAnsiTheme="minorBidi"/>
          <w:sz w:val="24"/>
          <w:szCs w:val="24"/>
        </w:rPr>
        <w:t xml:space="preserve"> Alrode, Alberton was transferred;</w:t>
      </w:r>
    </w:p>
    <w:p w14:paraId="3B6F0991" w14:textId="77777777" w:rsidR="006C63B6" w:rsidRPr="006C63B6" w:rsidRDefault="006C63B6" w:rsidP="000666E9">
      <w:pPr>
        <w:spacing w:after="0" w:line="480" w:lineRule="auto"/>
        <w:jc w:val="both"/>
        <w:rPr>
          <w:rFonts w:asciiTheme="minorBidi" w:hAnsiTheme="minorBidi"/>
          <w:sz w:val="24"/>
          <w:szCs w:val="24"/>
        </w:rPr>
      </w:pPr>
    </w:p>
    <w:p w14:paraId="6B729CBE" w14:textId="1BC454AD" w:rsidR="00D25DC6" w:rsidRPr="00376D09" w:rsidRDefault="00376D09" w:rsidP="00376D09">
      <w:pPr>
        <w:spacing w:after="0" w:line="480" w:lineRule="auto"/>
        <w:ind w:left="1134" w:hanging="1134"/>
        <w:jc w:val="both"/>
        <w:rPr>
          <w:rFonts w:asciiTheme="minorBidi" w:hAnsiTheme="minorBidi"/>
          <w:sz w:val="24"/>
          <w:szCs w:val="24"/>
        </w:rPr>
      </w:pPr>
      <w:r w:rsidRPr="006C63B6">
        <w:rPr>
          <w:rFonts w:asciiTheme="minorBidi" w:hAnsiTheme="minorBidi"/>
          <w:sz w:val="24"/>
          <w:szCs w:val="24"/>
        </w:rPr>
        <w:t>8.3.</w:t>
      </w:r>
      <w:r w:rsidRPr="006C63B6">
        <w:rPr>
          <w:rFonts w:asciiTheme="minorBidi" w:hAnsiTheme="minorBidi"/>
          <w:sz w:val="24"/>
          <w:szCs w:val="24"/>
        </w:rPr>
        <w:tab/>
      </w:r>
      <w:r w:rsidR="00D25DC6" w:rsidRPr="00376D09">
        <w:rPr>
          <w:rFonts w:asciiTheme="minorBidi" w:hAnsiTheme="minorBidi"/>
          <w:sz w:val="24"/>
          <w:szCs w:val="24"/>
        </w:rPr>
        <w:t>When the Plaintiff applied for the liquidation o</w:t>
      </w:r>
      <w:r>
        <w:rPr>
          <w:rFonts w:asciiTheme="minorBidi" w:hAnsiTheme="minorBidi"/>
          <w:sz w:val="24"/>
          <w:szCs w:val="24"/>
        </w:rPr>
        <w:t>f the principal debtor, Erf […]</w:t>
      </w:r>
      <w:r w:rsidR="00D25DC6" w:rsidRPr="00376D09">
        <w:rPr>
          <w:rFonts w:asciiTheme="minorBidi" w:hAnsiTheme="minorBidi"/>
          <w:sz w:val="24"/>
          <w:szCs w:val="24"/>
        </w:rPr>
        <w:t xml:space="preserve"> Alrode, Alberton reverted to the Plaintiff;</w:t>
      </w:r>
    </w:p>
    <w:p w14:paraId="71E52A56" w14:textId="77777777" w:rsidR="006C63B6" w:rsidRPr="006C63B6" w:rsidRDefault="006C63B6" w:rsidP="000666E9">
      <w:pPr>
        <w:spacing w:after="0" w:line="480" w:lineRule="auto"/>
        <w:jc w:val="both"/>
        <w:rPr>
          <w:rFonts w:asciiTheme="minorBidi" w:hAnsiTheme="minorBidi"/>
          <w:sz w:val="24"/>
          <w:szCs w:val="24"/>
        </w:rPr>
      </w:pPr>
    </w:p>
    <w:p w14:paraId="681F8C31" w14:textId="08630144" w:rsidR="00D25DC6" w:rsidRPr="00376D09" w:rsidRDefault="00376D09" w:rsidP="00376D09">
      <w:pPr>
        <w:spacing w:after="0" w:line="480" w:lineRule="auto"/>
        <w:ind w:left="1134" w:hanging="1134"/>
        <w:jc w:val="both"/>
        <w:rPr>
          <w:rFonts w:asciiTheme="minorBidi" w:hAnsiTheme="minorBidi"/>
          <w:sz w:val="24"/>
          <w:szCs w:val="24"/>
        </w:rPr>
      </w:pPr>
      <w:r w:rsidRPr="006C63B6">
        <w:rPr>
          <w:rFonts w:asciiTheme="minorBidi" w:hAnsiTheme="minorBidi"/>
          <w:sz w:val="24"/>
          <w:szCs w:val="24"/>
        </w:rPr>
        <w:t>8.4.</w:t>
      </w:r>
      <w:r w:rsidRPr="006C63B6">
        <w:rPr>
          <w:rFonts w:asciiTheme="minorBidi" w:hAnsiTheme="minorBidi"/>
          <w:sz w:val="24"/>
          <w:szCs w:val="24"/>
        </w:rPr>
        <w:tab/>
      </w:r>
      <w:r w:rsidR="00D25DC6" w:rsidRPr="00376D09">
        <w:rPr>
          <w:rFonts w:asciiTheme="minorBidi" w:hAnsiTheme="minorBidi"/>
          <w:sz w:val="24"/>
          <w:szCs w:val="24"/>
        </w:rPr>
        <w:t>Improvements were made to the building which increased its value;</w:t>
      </w:r>
    </w:p>
    <w:p w14:paraId="1CC5965F" w14:textId="77777777" w:rsidR="006C63B6" w:rsidRPr="006C63B6" w:rsidRDefault="006C63B6" w:rsidP="000666E9">
      <w:pPr>
        <w:spacing w:after="0" w:line="480" w:lineRule="auto"/>
        <w:jc w:val="both"/>
        <w:rPr>
          <w:rFonts w:asciiTheme="minorBidi" w:hAnsiTheme="minorBidi"/>
          <w:sz w:val="24"/>
          <w:szCs w:val="24"/>
        </w:rPr>
      </w:pPr>
    </w:p>
    <w:p w14:paraId="3EE251A4" w14:textId="7FF974A0" w:rsidR="00D25DC6" w:rsidRPr="00376D09" w:rsidRDefault="00376D09" w:rsidP="00376D09">
      <w:pPr>
        <w:spacing w:after="0" w:line="480" w:lineRule="auto"/>
        <w:ind w:left="1134" w:hanging="1134"/>
        <w:jc w:val="both"/>
        <w:rPr>
          <w:rFonts w:asciiTheme="minorBidi" w:hAnsiTheme="minorBidi"/>
          <w:sz w:val="24"/>
          <w:szCs w:val="24"/>
        </w:rPr>
      </w:pPr>
      <w:r w:rsidRPr="006C63B6">
        <w:rPr>
          <w:rFonts w:asciiTheme="minorBidi" w:hAnsiTheme="minorBidi"/>
          <w:sz w:val="24"/>
          <w:szCs w:val="24"/>
        </w:rPr>
        <w:t>8.5.</w:t>
      </w:r>
      <w:r w:rsidRPr="006C63B6">
        <w:rPr>
          <w:rFonts w:asciiTheme="minorBidi" w:hAnsiTheme="minorBidi"/>
          <w:sz w:val="24"/>
          <w:szCs w:val="24"/>
        </w:rPr>
        <w:tab/>
      </w:r>
      <w:r w:rsidR="00D25DC6" w:rsidRPr="00376D09">
        <w:rPr>
          <w:rFonts w:asciiTheme="minorBidi" w:hAnsiTheme="minorBidi"/>
          <w:sz w:val="24"/>
          <w:szCs w:val="24"/>
        </w:rPr>
        <w:t>The Pl</w:t>
      </w:r>
      <w:r>
        <w:rPr>
          <w:rFonts w:asciiTheme="minorBidi" w:hAnsiTheme="minorBidi"/>
          <w:sz w:val="24"/>
          <w:szCs w:val="24"/>
        </w:rPr>
        <w:t>aintiff is able to sell Erf […]</w:t>
      </w:r>
      <w:bookmarkStart w:id="0" w:name="_GoBack"/>
      <w:bookmarkEnd w:id="0"/>
      <w:r w:rsidR="00D25DC6" w:rsidRPr="00376D09">
        <w:rPr>
          <w:rFonts w:asciiTheme="minorBidi" w:hAnsiTheme="minorBidi"/>
          <w:sz w:val="24"/>
          <w:szCs w:val="24"/>
        </w:rPr>
        <w:t xml:space="preserve"> Alrode, Alberton;</w:t>
      </w:r>
    </w:p>
    <w:p w14:paraId="2B04C3AB" w14:textId="77777777" w:rsidR="006C63B6" w:rsidRPr="006C63B6" w:rsidRDefault="006C63B6" w:rsidP="000666E9">
      <w:pPr>
        <w:spacing w:after="0" w:line="480" w:lineRule="auto"/>
        <w:jc w:val="both"/>
        <w:rPr>
          <w:rFonts w:asciiTheme="minorBidi" w:hAnsiTheme="minorBidi"/>
          <w:sz w:val="24"/>
          <w:szCs w:val="24"/>
        </w:rPr>
      </w:pPr>
    </w:p>
    <w:p w14:paraId="5D4AC90D" w14:textId="517EE6C8" w:rsidR="00D25DC6" w:rsidRPr="00376D09" w:rsidRDefault="00376D09" w:rsidP="00376D09">
      <w:pPr>
        <w:spacing w:after="0" w:line="480" w:lineRule="auto"/>
        <w:ind w:left="1134" w:hanging="1134"/>
        <w:jc w:val="both"/>
        <w:rPr>
          <w:rFonts w:asciiTheme="minorBidi" w:hAnsiTheme="minorBidi"/>
          <w:sz w:val="24"/>
          <w:szCs w:val="24"/>
        </w:rPr>
      </w:pPr>
      <w:r w:rsidRPr="006C63B6">
        <w:rPr>
          <w:rFonts w:asciiTheme="minorBidi" w:hAnsiTheme="minorBidi"/>
          <w:sz w:val="24"/>
          <w:szCs w:val="24"/>
        </w:rPr>
        <w:t>8.6.</w:t>
      </w:r>
      <w:r w:rsidRPr="006C63B6">
        <w:rPr>
          <w:rFonts w:asciiTheme="minorBidi" w:hAnsiTheme="minorBidi"/>
          <w:sz w:val="24"/>
          <w:szCs w:val="24"/>
        </w:rPr>
        <w:tab/>
      </w:r>
      <w:r w:rsidR="00D25DC6" w:rsidRPr="00376D09">
        <w:rPr>
          <w:rFonts w:asciiTheme="minorBidi" w:hAnsiTheme="minorBidi"/>
          <w:sz w:val="24"/>
          <w:szCs w:val="24"/>
        </w:rPr>
        <w:t xml:space="preserve">The Plaintiff and the </w:t>
      </w:r>
      <w:r w:rsidR="00C447B8" w:rsidRPr="00376D09">
        <w:rPr>
          <w:rFonts w:asciiTheme="minorBidi" w:hAnsiTheme="minorBidi"/>
          <w:sz w:val="24"/>
          <w:szCs w:val="24"/>
        </w:rPr>
        <w:t>p</w:t>
      </w:r>
      <w:r w:rsidR="00D25DC6" w:rsidRPr="00376D09">
        <w:rPr>
          <w:rFonts w:asciiTheme="minorBidi" w:hAnsiTheme="minorBidi"/>
          <w:sz w:val="24"/>
          <w:szCs w:val="24"/>
        </w:rPr>
        <w:t xml:space="preserve">rincipal </w:t>
      </w:r>
      <w:r w:rsidR="00C447B8" w:rsidRPr="00376D09">
        <w:rPr>
          <w:rFonts w:asciiTheme="minorBidi" w:hAnsiTheme="minorBidi"/>
          <w:sz w:val="24"/>
          <w:szCs w:val="24"/>
        </w:rPr>
        <w:t>d</w:t>
      </w:r>
      <w:r w:rsidR="00D25DC6" w:rsidRPr="00376D09">
        <w:rPr>
          <w:rFonts w:asciiTheme="minorBidi" w:hAnsiTheme="minorBidi"/>
          <w:sz w:val="24"/>
          <w:szCs w:val="24"/>
        </w:rPr>
        <w:t>ebtor entered into an agreement with one Paga Designs (Pty) Ltd, without undertaking a proper due diligence</w:t>
      </w:r>
      <w:r w:rsidR="002C581D" w:rsidRPr="00376D09">
        <w:rPr>
          <w:rFonts w:asciiTheme="minorBidi" w:hAnsiTheme="minorBidi"/>
          <w:sz w:val="24"/>
          <w:szCs w:val="24"/>
        </w:rPr>
        <w:t>.</w:t>
      </w:r>
    </w:p>
    <w:p w14:paraId="0E62F08C" w14:textId="77777777" w:rsidR="00042060" w:rsidRPr="006C63B6" w:rsidRDefault="00042060" w:rsidP="000666E9">
      <w:pPr>
        <w:pStyle w:val="ListParagraph"/>
        <w:spacing w:after="0" w:line="480" w:lineRule="auto"/>
        <w:ind w:left="567" w:hanging="567"/>
        <w:contextualSpacing w:val="0"/>
        <w:jc w:val="both"/>
        <w:rPr>
          <w:rFonts w:asciiTheme="minorBidi" w:hAnsiTheme="minorBidi"/>
          <w:sz w:val="24"/>
          <w:szCs w:val="24"/>
        </w:rPr>
      </w:pPr>
    </w:p>
    <w:p w14:paraId="15A0D21F" w14:textId="247C0615" w:rsidR="002C581D" w:rsidRPr="00376D09" w:rsidRDefault="00376D09" w:rsidP="00376D09">
      <w:pPr>
        <w:spacing w:after="0" w:line="480" w:lineRule="auto"/>
        <w:ind w:left="567" w:hanging="567"/>
        <w:jc w:val="both"/>
        <w:rPr>
          <w:rFonts w:asciiTheme="minorBidi" w:hAnsiTheme="minorBidi"/>
          <w:sz w:val="24"/>
          <w:szCs w:val="24"/>
        </w:rPr>
      </w:pPr>
      <w:r w:rsidRPr="006C63B6">
        <w:rPr>
          <w:rFonts w:asciiTheme="minorBidi" w:hAnsiTheme="minorBidi"/>
          <w:sz w:val="24"/>
          <w:szCs w:val="24"/>
        </w:rPr>
        <w:t>9.</w:t>
      </w:r>
      <w:r w:rsidRPr="006C63B6">
        <w:rPr>
          <w:rFonts w:asciiTheme="minorBidi" w:hAnsiTheme="minorBidi"/>
          <w:sz w:val="24"/>
          <w:szCs w:val="24"/>
        </w:rPr>
        <w:tab/>
      </w:r>
      <w:r w:rsidR="002C581D" w:rsidRPr="00376D09">
        <w:rPr>
          <w:rFonts w:asciiTheme="minorBidi" w:hAnsiTheme="minorBidi"/>
          <w:sz w:val="24"/>
          <w:szCs w:val="24"/>
        </w:rPr>
        <w:t>The Affidavit resisting Summary Judgment deposed to by the Defendant on 11 November 2021, embraces the same points set out in the Plea, as recorded above.</w:t>
      </w:r>
    </w:p>
    <w:p w14:paraId="3828AD32" w14:textId="5076F57A" w:rsidR="002C581D" w:rsidRPr="006C63B6" w:rsidRDefault="002C581D" w:rsidP="000666E9">
      <w:pPr>
        <w:pStyle w:val="ListParagraph"/>
        <w:spacing w:after="0" w:line="480" w:lineRule="auto"/>
        <w:ind w:left="567" w:hanging="567"/>
        <w:contextualSpacing w:val="0"/>
        <w:jc w:val="both"/>
        <w:rPr>
          <w:rFonts w:asciiTheme="minorBidi" w:hAnsiTheme="minorBidi"/>
          <w:sz w:val="24"/>
          <w:szCs w:val="24"/>
        </w:rPr>
      </w:pPr>
    </w:p>
    <w:p w14:paraId="17BCC4F1" w14:textId="79C39949" w:rsidR="00042060" w:rsidRPr="00376D09" w:rsidRDefault="00376D09" w:rsidP="00376D09">
      <w:pPr>
        <w:spacing w:after="0" w:line="480" w:lineRule="auto"/>
        <w:ind w:left="567" w:hanging="567"/>
        <w:jc w:val="both"/>
        <w:rPr>
          <w:rFonts w:asciiTheme="minorBidi" w:hAnsiTheme="minorBidi"/>
          <w:sz w:val="24"/>
          <w:szCs w:val="24"/>
        </w:rPr>
      </w:pPr>
      <w:r w:rsidRPr="006C63B6">
        <w:rPr>
          <w:rFonts w:asciiTheme="minorBidi" w:hAnsiTheme="minorBidi"/>
          <w:sz w:val="24"/>
          <w:szCs w:val="24"/>
        </w:rPr>
        <w:t>10.</w:t>
      </w:r>
      <w:r w:rsidRPr="006C63B6">
        <w:rPr>
          <w:rFonts w:asciiTheme="minorBidi" w:hAnsiTheme="minorBidi"/>
          <w:sz w:val="24"/>
          <w:szCs w:val="24"/>
        </w:rPr>
        <w:tab/>
      </w:r>
      <w:r w:rsidR="00042060" w:rsidRPr="00376D09">
        <w:rPr>
          <w:rFonts w:asciiTheme="minorBidi" w:hAnsiTheme="minorBidi"/>
          <w:sz w:val="24"/>
          <w:szCs w:val="24"/>
        </w:rPr>
        <w:t>The defence presented falls to be rejected in its entirety.  Other than the suggestion that the principal debtor should have been credited with the value of the Alrode property or the proceeds of the sale thereof, there is no evidence presented as to such value.  Neither is any evidence presented relating to the sale of such property, and, in particular any amounts as may have been received or which may have flowed pursuant to any such sale.  Accordingly, the allegation raised, in its bald and bland state, does not serve to take the defence any further.</w:t>
      </w:r>
    </w:p>
    <w:p w14:paraId="4C247C27" w14:textId="77777777" w:rsidR="00042060" w:rsidRPr="006C63B6" w:rsidRDefault="00042060" w:rsidP="000666E9">
      <w:pPr>
        <w:pStyle w:val="ListParagraph"/>
        <w:spacing w:after="0" w:line="480" w:lineRule="auto"/>
        <w:ind w:left="567" w:hanging="567"/>
        <w:rPr>
          <w:rFonts w:asciiTheme="minorBidi" w:hAnsiTheme="minorBidi"/>
          <w:sz w:val="24"/>
          <w:szCs w:val="24"/>
        </w:rPr>
      </w:pPr>
    </w:p>
    <w:p w14:paraId="6F7A9148" w14:textId="2C5ADFDE" w:rsidR="00042060" w:rsidRPr="00376D09" w:rsidRDefault="00376D09" w:rsidP="00376D09">
      <w:pPr>
        <w:spacing w:after="0" w:line="480" w:lineRule="auto"/>
        <w:ind w:left="567" w:hanging="567"/>
        <w:jc w:val="both"/>
        <w:rPr>
          <w:rFonts w:asciiTheme="minorBidi" w:hAnsiTheme="minorBidi"/>
          <w:sz w:val="24"/>
          <w:szCs w:val="24"/>
        </w:rPr>
      </w:pPr>
      <w:r w:rsidRPr="006C63B6">
        <w:rPr>
          <w:rFonts w:asciiTheme="minorBidi" w:hAnsiTheme="minorBidi"/>
          <w:sz w:val="24"/>
          <w:szCs w:val="24"/>
        </w:rPr>
        <w:t>11.</w:t>
      </w:r>
      <w:r w:rsidRPr="006C63B6">
        <w:rPr>
          <w:rFonts w:asciiTheme="minorBidi" w:hAnsiTheme="minorBidi"/>
          <w:sz w:val="24"/>
          <w:szCs w:val="24"/>
        </w:rPr>
        <w:tab/>
      </w:r>
      <w:r w:rsidR="00042060" w:rsidRPr="00376D09">
        <w:rPr>
          <w:rFonts w:asciiTheme="minorBidi" w:hAnsiTheme="minorBidi"/>
          <w:sz w:val="24"/>
          <w:szCs w:val="24"/>
        </w:rPr>
        <w:t xml:space="preserve">The liability of the Defendant with the </w:t>
      </w:r>
      <w:r w:rsidR="00C447B8" w:rsidRPr="00376D09">
        <w:rPr>
          <w:rFonts w:asciiTheme="minorBidi" w:hAnsiTheme="minorBidi"/>
          <w:sz w:val="24"/>
          <w:szCs w:val="24"/>
        </w:rPr>
        <w:t>p</w:t>
      </w:r>
      <w:r w:rsidR="00042060" w:rsidRPr="00376D09">
        <w:rPr>
          <w:rFonts w:asciiTheme="minorBidi" w:hAnsiTheme="minorBidi"/>
          <w:sz w:val="24"/>
          <w:szCs w:val="24"/>
        </w:rPr>
        <w:t xml:space="preserve">rincipal </w:t>
      </w:r>
      <w:r w:rsidR="00A93B1A" w:rsidRPr="00376D09">
        <w:rPr>
          <w:rFonts w:asciiTheme="minorBidi" w:hAnsiTheme="minorBidi"/>
          <w:sz w:val="24"/>
          <w:szCs w:val="24"/>
        </w:rPr>
        <w:t>d</w:t>
      </w:r>
      <w:r w:rsidR="00042060" w:rsidRPr="00376D09">
        <w:rPr>
          <w:rFonts w:asciiTheme="minorBidi" w:hAnsiTheme="minorBidi"/>
          <w:sz w:val="24"/>
          <w:szCs w:val="24"/>
        </w:rPr>
        <w:t xml:space="preserve">ebtor is joint and several, inasmuch as the Defendant bound himself in the Suretyship as a co-principal debtor, </w:t>
      </w:r>
      <w:r w:rsidR="00042060" w:rsidRPr="00376D09">
        <w:rPr>
          <w:rFonts w:asciiTheme="minorBidi" w:hAnsiTheme="minorBidi"/>
          <w:i/>
          <w:iCs/>
          <w:sz w:val="24"/>
          <w:szCs w:val="24"/>
        </w:rPr>
        <w:t>in solidum.</w:t>
      </w:r>
      <w:r w:rsidR="00042060" w:rsidRPr="00376D09">
        <w:rPr>
          <w:rFonts w:asciiTheme="minorBidi" w:hAnsiTheme="minorBidi"/>
          <w:sz w:val="24"/>
          <w:szCs w:val="24"/>
        </w:rPr>
        <w:t xml:space="preserve">  As such, the Plaintiff is at liberty to excuss against the Principal Debtor or the Defendant, in its sole and absolute discretion.</w:t>
      </w:r>
      <w:r w:rsidR="00E34DE2" w:rsidRPr="00376D09">
        <w:rPr>
          <w:rFonts w:asciiTheme="minorBidi" w:hAnsiTheme="minorBidi"/>
          <w:sz w:val="24"/>
          <w:szCs w:val="24"/>
        </w:rPr>
        <w:t xml:space="preserve">  It is to be noted that the Defendant renounced the benefits of excussion and therefore remains liable for the indebtedness, due.</w:t>
      </w:r>
    </w:p>
    <w:p w14:paraId="5D60C089" w14:textId="77777777" w:rsidR="00042060" w:rsidRPr="006C63B6" w:rsidRDefault="00042060" w:rsidP="000666E9">
      <w:pPr>
        <w:pStyle w:val="ListParagraph"/>
        <w:spacing w:after="0" w:line="480" w:lineRule="auto"/>
        <w:ind w:left="567" w:hanging="567"/>
        <w:rPr>
          <w:rFonts w:asciiTheme="minorBidi" w:hAnsiTheme="minorBidi"/>
          <w:sz w:val="24"/>
          <w:szCs w:val="24"/>
        </w:rPr>
      </w:pPr>
    </w:p>
    <w:p w14:paraId="0C3160F1" w14:textId="1654780A" w:rsidR="00042060" w:rsidRPr="00376D09" w:rsidRDefault="00376D09" w:rsidP="00376D09">
      <w:pPr>
        <w:spacing w:after="0" w:line="480" w:lineRule="auto"/>
        <w:ind w:left="567" w:hanging="567"/>
        <w:jc w:val="both"/>
        <w:rPr>
          <w:rFonts w:asciiTheme="minorBidi" w:hAnsiTheme="minorBidi"/>
          <w:sz w:val="24"/>
          <w:szCs w:val="24"/>
        </w:rPr>
      </w:pPr>
      <w:r w:rsidRPr="006C63B6">
        <w:rPr>
          <w:rFonts w:asciiTheme="minorBidi" w:hAnsiTheme="minorBidi"/>
          <w:sz w:val="24"/>
          <w:szCs w:val="24"/>
        </w:rPr>
        <w:t>12.</w:t>
      </w:r>
      <w:r w:rsidRPr="006C63B6">
        <w:rPr>
          <w:rFonts w:asciiTheme="minorBidi" w:hAnsiTheme="minorBidi"/>
          <w:sz w:val="24"/>
          <w:szCs w:val="24"/>
        </w:rPr>
        <w:tab/>
      </w:r>
      <w:r w:rsidR="00042060" w:rsidRPr="00376D09">
        <w:rPr>
          <w:rFonts w:asciiTheme="minorBidi" w:hAnsiTheme="minorBidi"/>
          <w:sz w:val="24"/>
          <w:szCs w:val="24"/>
        </w:rPr>
        <w:t xml:space="preserve">The provisions of the National Credit Act are not applicable to the loan agreement, which was concluded with the </w:t>
      </w:r>
      <w:r w:rsidR="00D11D45" w:rsidRPr="00376D09">
        <w:rPr>
          <w:rFonts w:asciiTheme="minorBidi" w:hAnsiTheme="minorBidi"/>
          <w:sz w:val="24"/>
          <w:szCs w:val="24"/>
        </w:rPr>
        <w:t>p</w:t>
      </w:r>
      <w:r w:rsidR="00042060" w:rsidRPr="00376D09">
        <w:rPr>
          <w:rFonts w:asciiTheme="minorBidi" w:hAnsiTheme="minorBidi"/>
          <w:sz w:val="24"/>
          <w:szCs w:val="24"/>
        </w:rPr>
        <w:t xml:space="preserve">rincipal </w:t>
      </w:r>
      <w:r w:rsidR="00D11D45" w:rsidRPr="00376D09">
        <w:rPr>
          <w:rFonts w:asciiTheme="minorBidi" w:hAnsiTheme="minorBidi"/>
          <w:sz w:val="24"/>
          <w:szCs w:val="24"/>
        </w:rPr>
        <w:t>d</w:t>
      </w:r>
      <w:r w:rsidR="00042060" w:rsidRPr="00376D09">
        <w:rPr>
          <w:rFonts w:asciiTheme="minorBidi" w:hAnsiTheme="minorBidi"/>
          <w:sz w:val="24"/>
          <w:szCs w:val="24"/>
        </w:rPr>
        <w:t>ebtor for a principal debt in excess of the threshold amount provided for in section 4(1)(a</w:t>
      </w:r>
      <w:r w:rsidR="00D11D45" w:rsidRPr="00376D09">
        <w:rPr>
          <w:rFonts w:asciiTheme="minorBidi" w:hAnsiTheme="minorBidi"/>
          <w:sz w:val="24"/>
          <w:szCs w:val="24"/>
        </w:rPr>
        <w:t>)</w:t>
      </w:r>
      <w:r w:rsidR="00042060" w:rsidRPr="00376D09">
        <w:rPr>
          <w:rFonts w:asciiTheme="minorBidi" w:hAnsiTheme="minorBidi"/>
          <w:sz w:val="24"/>
          <w:szCs w:val="24"/>
        </w:rPr>
        <w:t>(i) and</w:t>
      </w:r>
      <w:r w:rsidR="00D11D45" w:rsidRPr="00376D09">
        <w:rPr>
          <w:rFonts w:asciiTheme="minorBidi" w:hAnsiTheme="minorBidi"/>
          <w:sz w:val="24"/>
          <w:szCs w:val="24"/>
        </w:rPr>
        <w:t xml:space="preserve"> </w:t>
      </w:r>
      <w:r w:rsidR="00042060" w:rsidRPr="00376D09">
        <w:rPr>
          <w:rFonts w:asciiTheme="minorBidi" w:hAnsiTheme="minorBidi"/>
          <w:sz w:val="24"/>
          <w:szCs w:val="24"/>
        </w:rPr>
        <w:t xml:space="preserve">(ii) </w:t>
      </w:r>
      <w:r w:rsidR="00EE18F0" w:rsidRPr="00376D09">
        <w:rPr>
          <w:rFonts w:asciiTheme="minorBidi" w:hAnsiTheme="minorBidi"/>
          <w:sz w:val="24"/>
          <w:szCs w:val="24"/>
        </w:rPr>
        <w:t xml:space="preserve">of the Act. </w:t>
      </w:r>
      <w:r w:rsidR="00B257E6" w:rsidRPr="00376D09">
        <w:rPr>
          <w:rFonts w:asciiTheme="minorBidi" w:hAnsiTheme="minorBidi"/>
          <w:sz w:val="24"/>
          <w:szCs w:val="24"/>
        </w:rPr>
        <w:t xml:space="preserve"> </w:t>
      </w:r>
      <w:r w:rsidR="00EE18F0" w:rsidRPr="00376D09">
        <w:rPr>
          <w:rFonts w:asciiTheme="minorBidi" w:hAnsiTheme="minorBidi"/>
          <w:sz w:val="24"/>
          <w:szCs w:val="24"/>
        </w:rPr>
        <w:t>By implication, the Act will also not apply to the Surety (as stipulated in section 8(5) read with section 4(20)(c)</w:t>
      </w:r>
      <w:r w:rsidR="00B257E6" w:rsidRPr="00376D09">
        <w:rPr>
          <w:rFonts w:asciiTheme="minorBidi" w:hAnsiTheme="minorBidi"/>
          <w:sz w:val="24"/>
          <w:szCs w:val="24"/>
        </w:rPr>
        <w:t>)</w:t>
      </w:r>
      <w:r w:rsidR="00EE18F0" w:rsidRPr="00376D09">
        <w:rPr>
          <w:rFonts w:asciiTheme="minorBidi" w:hAnsiTheme="minorBidi"/>
          <w:sz w:val="24"/>
          <w:szCs w:val="24"/>
        </w:rPr>
        <w:t xml:space="preserve"> of the National Credit Act.</w:t>
      </w:r>
    </w:p>
    <w:p w14:paraId="689EAE41" w14:textId="77777777" w:rsidR="00EE18F0" w:rsidRPr="006C63B6" w:rsidRDefault="00EE18F0" w:rsidP="000666E9">
      <w:pPr>
        <w:pStyle w:val="ListParagraph"/>
        <w:spacing w:after="0" w:line="480" w:lineRule="auto"/>
        <w:ind w:left="567" w:hanging="567"/>
        <w:rPr>
          <w:rFonts w:asciiTheme="minorBidi" w:hAnsiTheme="minorBidi"/>
          <w:sz w:val="24"/>
          <w:szCs w:val="24"/>
        </w:rPr>
      </w:pPr>
    </w:p>
    <w:p w14:paraId="2E1B4E7C" w14:textId="75719535" w:rsidR="00EE18F0" w:rsidRPr="00376D09" w:rsidRDefault="00376D09" w:rsidP="00376D09">
      <w:pPr>
        <w:spacing w:after="0" w:line="480" w:lineRule="auto"/>
        <w:ind w:left="567" w:hanging="567"/>
        <w:jc w:val="both"/>
        <w:rPr>
          <w:rFonts w:asciiTheme="minorBidi" w:hAnsiTheme="minorBidi"/>
          <w:sz w:val="24"/>
          <w:szCs w:val="24"/>
        </w:rPr>
      </w:pPr>
      <w:r w:rsidRPr="006C63B6">
        <w:rPr>
          <w:rFonts w:asciiTheme="minorBidi" w:hAnsiTheme="minorBidi"/>
          <w:sz w:val="24"/>
          <w:szCs w:val="24"/>
        </w:rPr>
        <w:t>13.</w:t>
      </w:r>
      <w:r w:rsidRPr="006C63B6">
        <w:rPr>
          <w:rFonts w:asciiTheme="minorBidi" w:hAnsiTheme="minorBidi"/>
          <w:sz w:val="24"/>
          <w:szCs w:val="24"/>
        </w:rPr>
        <w:tab/>
      </w:r>
      <w:r w:rsidR="00EE18F0" w:rsidRPr="00376D09">
        <w:rPr>
          <w:rFonts w:asciiTheme="minorBidi" w:hAnsiTheme="minorBidi"/>
          <w:sz w:val="24"/>
          <w:szCs w:val="24"/>
        </w:rPr>
        <w:t xml:space="preserve">The Defendant’s Special Plea relating to </w:t>
      </w:r>
      <w:r w:rsidR="00E34DE2" w:rsidRPr="00376D09">
        <w:rPr>
          <w:rFonts w:asciiTheme="minorBidi" w:hAnsiTheme="minorBidi"/>
          <w:sz w:val="24"/>
          <w:szCs w:val="24"/>
        </w:rPr>
        <w:t>the absence of jurisdiction, by virtue of him having relocated to an area outside of the territorial jurisdiction of the Honourable Court is rejected.  The reason for such rejection is attributable to both the loan agreement and Suretyship having been signed between the parties within the area of jurisdiction of this Honourable Court.</w:t>
      </w:r>
    </w:p>
    <w:p w14:paraId="3918A439" w14:textId="19FDED80" w:rsidR="00D25DC6" w:rsidRPr="006C63B6" w:rsidRDefault="00D25DC6" w:rsidP="000666E9">
      <w:pPr>
        <w:spacing w:after="0" w:line="480" w:lineRule="auto"/>
        <w:ind w:left="567" w:hanging="567"/>
        <w:jc w:val="both"/>
        <w:rPr>
          <w:rFonts w:asciiTheme="minorBidi" w:hAnsiTheme="minorBidi"/>
          <w:sz w:val="24"/>
          <w:szCs w:val="24"/>
        </w:rPr>
      </w:pPr>
    </w:p>
    <w:p w14:paraId="284ABB5B" w14:textId="2A0DB7DC" w:rsidR="00E34DE2" w:rsidRPr="00376D09" w:rsidRDefault="00376D09" w:rsidP="00376D09">
      <w:pPr>
        <w:spacing w:after="0" w:line="480" w:lineRule="auto"/>
        <w:ind w:left="567" w:hanging="567"/>
        <w:jc w:val="both"/>
        <w:rPr>
          <w:rFonts w:asciiTheme="minorBidi" w:hAnsiTheme="minorBidi"/>
          <w:sz w:val="24"/>
          <w:szCs w:val="24"/>
        </w:rPr>
      </w:pPr>
      <w:r w:rsidRPr="006C63B6">
        <w:rPr>
          <w:rFonts w:asciiTheme="minorBidi" w:hAnsiTheme="minorBidi"/>
          <w:sz w:val="24"/>
          <w:szCs w:val="24"/>
        </w:rPr>
        <w:t>14.</w:t>
      </w:r>
      <w:r w:rsidRPr="006C63B6">
        <w:rPr>
          <w:rFonts w:asciiTheme="minorBidi" w:hAnsiTheme="minorBidi"/>
          <w:sz w:val="24"/>
          <w:szCs w:val="24"/>
        </w:rPr>
        <w:tab/>
      </w:r>
      <w:r w:rsidR="001B014E" w:rsidRPr="00376D09">
        <w:rPr>
          <w:rFonts w:asciiTheme="minorBidi" w:hAnsiTheme="minorBidi"/>
          <w:sz w:val="24"/>
          <w:szCs w:val="24"/>
        </w:rPr>
        <w:t>The</w:t>
      </w:r>
      <w:r w:rsidR="00E34DE2" w:rsidRPr="00376D09">
        <w:rPr>
          <w:rFonts w:asciiTheme="minorBidi" w:hAnsiTheme="minorBidi"/>
          <w:sz w:val="24"/>
          <w:szCs w:val="24"/>
        </w:rPr>
        <w:t xml:space="preserve"> Defendant has not set out a </w:t>
      </w:r>
      <w:r w:rsidR="00E34DE2" w:rsidRPr="00376D09">
        <w:rPr>
          <w:rFonts w:asciiTheme="minorBidi" w:hAnsiTheme="minorBidi"/>
          <w:i/>
          <w:iCs/>
          <w:sz w:val="24"/>
          <w:szCs w:val="24"/>
        </w:rPr>
        <w:t xml:space="preserve">bona fide </w:t>
      </w:r>
      <w:r w:rsidR="00E34DE2" w:rsidRPr="00376D09">
        <w:rPr>
          <w:rFonts w:asciiTheme="minorBidi" w:hAnsiTheme="minorBidi"/>
          <w:sz w:val="24"/>
          <w:szCs w:val="24"/>
        </w:rPr>
        <w:t>defence to the Plaintiff’s claim.</w:t>
      </w:r>
    </w:p>
    <w:p w14:paraId="7CDD0B51" w14:textId="77777777" w:rsidR="00E34DE2" w:rsidRPr="006C63B6" w:rsidRDefault="00E34DE2" w:rsidP="000666E9">
      <w:pPr>
        <w:pStyle w:val="ListParagraph"/>
        <w:spacing w:after="0" w:line="480" w:lineRule="auto"/>
        <w:ind w:left="567" w:hanging="567"/>
        <w:rPr>
          <w:rFonts w:asciiTheme="minorBidi" w:hAnsiTheme="minorBidi"/>
          <w:sz w:val="24"/>
          <w:szCs w:val="24"/>
        </w:rPr>
      </w:pPr>
    </w:p>
    <w:p w14:paraId="11FEF3D6" w14:textId="1B75ED3F" w:rsidR="00E34DE2" w:rsidRPr="00376D09" w:rsidRDefault="00376D09" w:rsidP="00376D09">
      <w:pPr>
        <w:spacing w:after="0" w:line="480" w:lineRule="auto"/>
        <w:ind w:left="567" w:hanging="567"/>
        <w:jc w:val="both"/>
        <w:rPr>
          <w:rFonts w:asciiTheme="minorBidi" w:hAnsiTheme="minorBidi"/>
          <w:sz w:val="24"/>
          <w:szCs w:val="24"/>
        </w:rPr>
      </w:pPr>
      <w:r w:rsidRPr="006C63B6">
        <w:rPr>
          <w:rFonts w:asciiTheme="minorBidi" w:hAnsiTheme="minorBidi"/>
          <w:sz w:val="24"/>
          <w:szCs w:val="24"/>
        </w:rPr>
        <w:t>15.</w:t>
      </w:r>
      <w:r w:rsidRPr="006C63B6">
        <w:rPr>
          <w:rFonts w:asciiTheme="minorBidi" w:hAnsiTheme="minorBidi"/>
          <w:sz w:val="24"/>
          <w:szCs w:val="24"/>
        </w:rPr>
        <w:tab/>
      </w:r>
      <w:r w:rsidR="00E34DE2" w:rsidRPr="00376D09">
        <w:rPr>
          <w:rFonts w:asciiTheme="minorBidi" w:hAnsiTheme="minorBidi"/>
          <w:sz w:val="24"/>
          <w:szCs w:val="24"/>
        </w:rPr>
        <w:t>In the circumstances, I make the following Order:</w:t>
      </w:r>
    </w:p>
    <w:p w14:paraId="3A8F1E16" w14:textId="77777777" w:rsidR="00E34DE2" w:rsidRPr="006C63B6" w:rsidRDefault="00E34DE2" w:rsidP="000666E9">
      <w:pPr>
        <w:pStyle w:val="ListParagraph"/>
        <w:spacing w:after="0" w:line="480" w:lineRule="auto"/>
        <w:ind w:left="567" w:hanging="567"/>
        <w:rPr>
          <w:rFonts w:asciiTheme="minorBidi" w:hAnsiTheme="minorBidi"/>
          <w:sz w:val="24"/>
          <w:szCs w:val="24"/>
        </w:rPr>
      </w:pPr>
    </w:p>
    <w:p w14:paraId="520F9334" w14:textId="29197278" w:rsidR="00E34DE2" w:rsidRPr="00376D09" w:rsidRDefault="00376D09" w:rsidP="00376D09">
      <w:pPr>
        <w:spacing w:after="0" w:line="480" w:lineRule="auto"/>
        <w:ind w:left="1134" w:hanging="1134"/>
        <w:jc w:val="both"/>
        <w:rPr>
          <w:rFonts w:asciiTheme="minorBidi" w:hAnsiTheme="minorBidi"/>
          <w:sz w:val="24"/>
          <w:szCs w:val="24"/>
        </w:rPr>
      </w:pPr>
      <w:r w:rsidRPr="006C63B6">
        <w:rPr>
          <w:rFonts w:asciiTheme="minorBidi" w:hAnsiTheme="minorBidi"/>
          <w:sz w:val="24"/>
          <w:szCs w:val="24"/>
        </w:rPr>
        <w:t>15.1.</w:t>
      </w:r>
      <w:r w:rsidRPr="006C63B6">
        <w:rPr>
          <w:rFonts w:asciiTheme="minorBidi" w:hAnsiTheme="minorBidi"/>
          <w:sz w:val="24"/>
          <w:szCs w:val="24"/>
        </w:rPr>
        <w:tab/>
      </w:r>
      <w:r w:rsidR="00A93B1A" w:rsidRPr="00376D09">
        <w:rPr>
          <w:rFonts w:asciiTheme="minorBidi" w:hAnsiTheme="minorBidi"/>
          <w:sz w:val="24"/>
          <w:szCs w:val="24"/>
        </w:rPr>
        <w:t>Summary judgment is granted against t</w:t>
      </w:r>
      <w:r w:rsidR="00E34DE2" w:rsidRPr="00376D09">
        <w:rPr>
          <w:rFonts w:asciiTheme="minorBidi" w:hAnsiTheme="minorBidi"/>
          <w:sz w:val="24"/>
          <w:szCs w:val="24"/>
        </w:rPr>
        <w:t>he Defendant</w:t>
      </w:r>
      <w:r w:rsidR="00A93B1A" w:rsidRPr="00376D09">
        <w:rPr>
          <w:rFonts w:asciiTheme="minorBidi" w:hAnsiTheme="minorBidi"/>
          <w:sz w:val="24"/>
          <w:szCs w:val="24"/>
        </w:rPr>
        <w:t xml:space="preserve">, who is ordered </w:t>
      </w:r>
      <w:r w:rsidR="00E34DE2" w:rsidRPr="00376D09">
        <w:rPr>
          <w:rFonts w:asciiTheme="minorBidi" w:hAnsiTheme="minorBidi"/>
          <w:sz w:val="24"/>
          <w:szCs w:val="24"/>
        </w:rPr>
        <w:t>to pay to the Plaintiff the sum of R10 241 93</w:t>
      </w:r>
      <w:r w:rsidR="00CF2F7E" w:rsidRPr="00376D09">
        <w:rPr>
          <w:rFonts w:asciiTheme="minorBidi" w:hAnsiTheme="minorBidi"/>
          <w:sz w:val="24"/>
          <w:szCs w:val="24"/>
        </w:rPr>
        <w:t xml:space="preserve">2.95 together with interest thereon at the </w:t>
      </w:r>
      <w:r w:rsidR="00A93B1A" w:rsidRPr="00376D09">
        <w:rPr>
          <w:rFonts w:asciiTheme="minorBidi" w:hAnsiTheme="minorBidi"/>
          <w:sz w:val="24"/>
          <w:szCs w:val="24"/>
        </w:rPr>
        <w:t>p</w:t>
      </w:r>
      <w:r w:rsidR="00CF2F7E" w:rsidRPr="00376D09">
        <w:rPr>
          <w:rFonts w:asciiTheme="minorBidi" w:hAnsiTheme="minorBidi"/>
          <w:sz w:val="24"/>
          <w:szCs w:val="24"/>
        </w:rPr>
        <w:t>rime</w:t>
      </w:r>
      <w:r w:rsidR="00A93B1A" w:rsidRPr="00376D09">
        <w:rPr>
          <w:rFonts w:asciiTheme="minorBidi" w:hAnsiTheme="minorBidi"/>
          <w:sz w:val="24"/>
          <w:szCs w:val="24"/>
        </w:rPr>
        <w:t xml:space="preserve"> rate of interest quoted by </w:t>
      </w:r>
      <w:r w:rsidR="00152860" w:rsidRPr="00376D09">
        <w:rPr>
          <w:rFonts w:asciiTheme="minorBidi" w:hAnsiTheme="minorBidi"/>
          <w:sz w:val="24"/>
          <w:szCs w:val="24"/>
        </w:rPr>
        <w:t>Standard bank</w:t>
      </w:r>
      <w:r w:rsidR="00A93B1A" w:rsidRPr="00376D09">
        <w:rPr>
          <w:rFonts w:asciiTheme="minorBidi" w:hAnsiTheme="minorBidi"/>
          <w:sz w:val="24"/>
          <w:szCs w:val="24"/>
        </w:rPr>
        <w:t xml:space="preserve"> from time to time,</w:t>
      </w:r>
      <w:r w:rsidR="00CF2F7E" w:rsidRPr="00376D09">
        <w:rPr>
          <w:rFonts w:asciiTheme="minorBidi" w:hAnsiTheme="minorBidi"/>
          <w:sz w:val="24"/>
          <w:szCs w:val="24"/>
        </w:rPr>
        <w:t xml:space="preserve"> plus 1%</w:t>
      </w:r>
      <w:r w:rsidR="00A93B1A" w:rsidRPr="00376D09">
        <w:rPr>
          <w:rFonts w:asciiTheme="minorBidi" w:hAnsiTheme="minorBidi"/>
          <w:sz w:val="24"/>
          <w:szCs w:val="24"/>
        </w:rPr>
        <w:t>,</w:t>
      </w:r>
      <w:r w:rsidR="00CF2F7E" w:rsidRPr="00376D09">
        <w:rPr>
          <w:rFonts w:asciiTheme="minorBidi" w:hAnsiTheme="minorBidi"/>
          <w:sz w:val="24"/>
          <w:szCs w:val="24"/>
        </w:rPr>
        <w:t xml:space="preserve"> per annum</w:t>
      </w:r>
      <w:r w:rsidR="00A93B1A" w:rsidRPr="00376D09">
        <w:rPr>
          <w:rFonts w:asciiTheme="minorBidi" w:hAnsiTheme="minorBidi"/>
          <w:sz w:val="24"/>
          <w:szCs w:val="24"/>
        </w:rPr>
        <w:t>,</w:t>
      </w:r>
      <w:r w:rsidR="00CF2F7E" w:rsidRPr="00376D09">
        <w:rPr>
          <w:rFonts w:asciiTheme="minorBidi" w:hAnsiTheme="minorBidi"/>
          <w:sz w:val="24"/>
          <w:szCs w:val="24"/>
        </w:rPr>
        <w:t xml:space="preserve"> calculated daily and compounded monthly in arrears, calculated from 26 March 2021 to date of payment, both days inclusive;</w:t>
      </w:r>
    </w:p>
    <w:p w14:paraId="38C5EBE8" w14:textId="77777777" w:rsidR="006C63B6" w:rsidRPr="006C63B6" w:rsidRDefault="006C63B6" w:rsidP="000666E9">
      <w:pPr>
        <w:spacing w:after="0" w:line="480" w:lineRule="auto"/>
        <w:jc w:val="both"/>
        <w:rPr>
          <w:rFonts w:asciiTheme="minorBidi" w:hAnsiTheme="minorBidi"/>
          <w:sz w:val="24"/>
          <w:szCs w:val="24"/>
        </w:rPr>
      </w:pPr>
    </w:p>
    <w:p w14:paraId="3F0BA5C2" w14:textId="345F3D5C" w:rsidR="00C1298D" w:rsidRPr="00376D09" w:rsidRDefault="00376D09" w:rsidP="00376D09">
      <w:pPr>
        <w:spacing w:after="0" w:line="480" w:lineRule="auto"/>
        <w:ind w:left="1134" w:hanging="1134"/>
        <w:jc w:val="both"/>
        <w:rPr>
          <w:rFonts w:asciiTheme="minorBidi" w:hAnsiTheme="minorBidi"/>
          <w:sz w:val="24"/>
          <w:szCs w:val="24"/>
        </w:rPr>
      </w:pPr>
      <w:r w:rsidRPr="006C63B6">
        <w:rPr>
          <w:rFonts w:asciiTheme="minorBidi" w:hAnsiTheme="minorBidi"/>
          <w:sz w:val="24"/>
          <w:szCs w:val="24"/>
        </w:rPr>
        <w:t>15.2.</w:t>
      </w:r>
      <w:r w:rsidRPr="006C63B6">
        <w:rPr>
          <w:rFonts w:asciiTheme="minorBidi" w:hAnsiTheme="minorBidi"/>
          <w:sz w:val="24"/>
          <w:szCs w:val="24"/>
        </w:rPr>
        <w:tab/>
      </w:r>
      <w:r w:rsidR="00CF2F7E" w:rsidRPr="00376D09">
        <w:rPr>
          <w:rFonts w:asciiTheme="minorBidi" w:hAnsiTheme="minorBidi"/>
          <w:sz w:val="24"/>
          <w:szCs w:val="24"/>
        </w:rPr>
        <w:t>Costs of the suit on the scale as between attorney and client</w:t>
      </w:r>
      <w:r w:rsidR="00A93B1A" w:rsidRPr="00376D09">
        <w:rPr>
          <w:rFonts w:asciiTheme="minorBidi" w:hAnsiTheme="minorBidi"/>
          <w:sz w:val="24"/>
          <w:szCs w:val="24"/>
        </w:rPr>
        <w:t>.</w:t>
      </w:r>
    </w:p>
    <w:p w14:paraId="228EDA7D" w14:textId="5D60A681" w:rsidR="00D4473D" w:rsidRPr="006C63B6" w:rsidRDefault="00D4473D" w:rsidP="000666E9">
      <w:pPr>
        <w:spacing w:after="0" w:line="480" w:lineRule="auto"/>
        <w:rPr>
          <w:rFonts w:asciiTheme="minorBidi" w:hAnsiTheme="minorBidi"/>
          <w:sz w:val="24"/>
          <w:szCs w:val="24"/>
        </w:rPr>
      </w:pPr>
    </w:p>
    <w:p w14:paraId="5FE08C70" w14:textId="77777777" w:rsidR="00D4473D" w:rsidRPr="006C63B6" w:rsidRDefault="00D4473D" w:rsidP="000666E9">
      <w:pPr>
        <w:spacing w:after="0" w:line="480" w:lineRule="auto"/>
        <w:rPr>
          <w:rFonts w:asciiTheme="minorBidi" w:hAnsiTheme="minorBidi"/>
          <w:sz w:val="24"/>
          <w:szCs w:val="24"/>
        </w:rPr>
      </w:pPr>
    </w:p>
    <w:p w14:paraId="3CE2EB1A" w14:textId="77777777" w:rsidR="00C1298D" w:rsidRPr="006C63B6" w:rsidRDefault="00C1298D" w:rsidP="000666E9">
      <w:pPr>
        <w:spacing w:after="0" w:line="480" w:lineRule="auto"/>
        <w:ind w:left="4536"/>
        <w:rPr>
          <w:rFonts w:asciiTheme="minorBidi" w:hAnsiTheme="minorBidi"/>
          <w:b/>
          <w:color w:val="000000" w:themeColor="text1"/>
          <w:sz w:val="24"/>
          <w:szCs w:val="24"/>
          <w:u w:val="single"/>
        </w:rPr>
      </w:pPr>
      <w:r w:rsidRPr="006C63B6">
        <w:rPr>
          <w:rFonts w:asciiTheme="minorBidi" w:hAnsiTheme="minorBidi"/>
          <w:b/>
          <w:color w:val="000000" w:themeColor="text1"/>
          <w:sz w:val="24"/>
          <w:szCs w:val="24"/>
          <w:u w:val="single"/>
        </w:rPr>
        <w:t>________________________________</w:t>
      </w:r>
    </w:p>
    <w:p w14:paraId="6862264D" w14:textId="77777777" w:rsidR="00C1298D" w:rsidRPr="006C63B6" w:rsidRDefault="00C1298D" w:rsidP="000666E9">
      <w:pPr>
        <w:spacing w:after="0" w:line="480" w:lineRule="auto"/>
        <w:ind w:left="4536"/>
        <w:rPr>
          <w:rFonts w:asciiTheme="minorBidi" w:hAnsiTheme="minorBidi"/>
          <w:b/>
          <w:color w:val="000000" w:themeColor="text1"/>
          <w:sz w:val="24"/>
          <w:szCs w:val="24"/>
        </w:rPr>
      </w:pPr>
      <w:r w:rsidRPr="006C63B6">
        <w:rPr>
          <w:rFonts w:asciiTheme="minorBidi" w:hAnsiTheme="minorBidi"/>
          <w:b/>
          <w:color w:val="000000" w:themeColor="text1"/>
          <w:sz w:val="24"/>
          <w:szCs w:val="24"/>
        </w:rPr>
        <w:t>NOCHUMSOHN, G</w:t>
      </w:r>
    </w:p>
    <w:p w14:paraId="581F7B7D" w14:textId="77777777" w:rsidR="00C1298D" w:rsidRPr="006C63B6" w:rsidRDefault="00C1298D" w:rsidP="000666E9">
      <w:pPr>
        <w:spacing w:after="0" w:line="480" w:lineRule="auto"/>
        <w:ind w:left="4536"/>
        <w:rPr>
          <w:rFonts w:asciiTheme="minorBidi" w:hAnsiTheme="minorBidi"/>
          <w:b/>
          <w:color w:val="000000" w:themeColor="text1"/>
          <w:sz w:val="24"/>
          <w:szCs w:val="24"/>
        </w:rPr>
      </w:pPr>
      <w:r w:rsidRPr="006C63B6">
        <w:rPr>
          <w:rFonts w:asciiTheme="minorBidi" w:hAnsiTheme="minorBidi"/>
          <w:b/>
          <w:color w:val="000000" w:themeColor="text1"/>
          <w:sz w:val="24"/>
          <w:szCs w:val="24"/>
        </w:rPr>
        <w:t>ACTING JUDGE OF THE HIGH COURT</w:t>
      </w:r>
    </w:p>
    <w:p w14:paraId="7080A24D" w14:textId="456C3E78" w:rsidR="00C64AB5" w:rsidRDefault="00C64AB5" w:rsidP="000666E9">
      <w:pPr>
        <w:tabs>
          <w:tab w:val="left" w:pos="720"/>
          <w:tab w:val="left" w:pos="3686"/>
        </w:tabs>
        <w:spacing w:after="0" w:line="480" w:lineRule="auto"/>
        <w:jc w:val="both"/>
        <w:rPr>
          <w:rFonts w:asciiTheme="minorBidi" w:hAnsiTheme="minorBidi"/>
          <w:color w:val="000000" w:themeColor="text1"/>
          <w:sz w:val="24"/>
          <w:szCs w:val="24"/>
        </w:rPr>
      </w:pPr>
    </w:p>
    <w:p w14:paraId="79417ABF" w14:textId="600EF063" w:rsidR="006C63B6" w:rsidRDefault="006C63B6" w:rsidP="000666E9">
      <w:pPr>
        <w:tabs>
          <w:tab w:val="left" w:pos="720"/>
          <w:tab w:val="left" w:pos="3686"/>
        </w:tabs>
        <w:spacing w:after="0" w:line="480" w:lineRule="auto"/>
        <w:jc w:val="both"/>
        <w:rPr>
          <w:rFonts w:asciiTheme="minorBidi" w:hAnsiTheme="minorBidi"/>
          <w:color w:val="000000" w:themeColor="text1"/>
          <w:sz w:val="24"/>
          <w:szCs w:val="24"/>
        </w:rPr>
      </w:pPr>
    </w:p>
    <w:p w14:paraId="382901AC" w14:textId="1831F90E" w:rsidR="006C63B6" w:rsidRDefault="006C63B6" w:rsidP="000666E9">
      <w:pPr>
        <w:tabs>
          <w:tab w:val="left" w:pos="720"/>
          <w:tab w:val="left" w:pos="3686"/>
        </w:tabs>
        <w:spacing w:after="0" w:line="480" w:lineRule="auto"/>
        <w:jc w:val="both"/>
        <w:rPr>
          <w:rFonts w:asciiTheme="minorBidi" w:hAnsiTheme="minorBidi"/>
          <w:color w:val="000000" w:themeColor="text1"/>
          <w:sz w:val="24"/>
          <w:szCs w:val="24"/>
        </w:rPr>
      </w:pPr>
    </w:p>
    <w:p w14:paraId="502C5232" w14:textId="77777777" w:rsidR="006C63B6" w:rsidRPr="006C63B6" w:rsidRDefault="006C63B6" w:rsidP="000666E9">
      <w:pPr>
        <w:tabs>
          <w:tab w:val="left" w:pos="720"/>
          <w:tab w:val="left" w:pos="3686"/>
        </w:tabs>
        <w:spacing w:after="0" w:line="480" w:lineRule="auto"/>
        <w:jc w:val="both"/>
        <w:rPr>
          <w:rFonts w:asciiTheme="minorBidi" w:hAnsiTheme="minorBidi"/>
          <w:color w:val="000000" w:themeColor="text1"/>
          <w:sz w:val="24"/>
          <w:szCs w:val="24"/>
        </w:rPr>
      </w:pPr>
    </w:p>
    <w:p w14:paraId="11DF60CE" w14:textId="153A3AF9" w:rsidR="00C64AB5" w:rsidRPr="006C63B6" w:rsidRDefault="00C64AB5" w:rsidP="000666E9">
      <w:pPr>
        <w:tabs>
          <w:tab w:val="left" w:pos="720"/>
          <w:tab w:val="left" w:pos="5103"/>
        </w:tabs>
        <w:spacing w:after="0" w:line="480" w:lineRule="auto"/>
        <w:jc w:val="both"/>
        <w:rPr>
          <w:rFonts w:asciiTheme="minorBidi" w:hAnsiTheme="minorBidi"/>
          <w:color w:val="000000" w:themeColor="text1"/>
          <w:sz w:val="24"/>
          <w:szCs w:val="24"/>
        </w:rPr>
      </w:pPr>
      <w:r w:rsidRPr="006C63B6">
        <w:rPr>
          <w:rFonts w:asciiTheme="minorBidi" w:hAnsiTheme="minorBidi"/>
          <w:color w:val="000000" w:themeColor="text1"/>
          <w:sz w:val="24"/>
          <w:szCs w:val="24"/>
        </w:rPr>
        <w:t xml:space="preserve">On behalf of </w:t>
      </w:r>
      <w:r w:rsidR="00CF2F7E" w:rsidRPr="006C63B6">
        <w:rPr>
          <w:rFonts w:asciiTheme="minorBidi" w:hAnsiTheme="minorBidi"/>
          <w:color w:val="000000" w:themeColor="text1"/>
          <w:sz w:val="24"/>
          <w:szCs w:val="24"/>
        </w:rPr>
        <w:t>Plaintiff/</w:t>
      </w:r>
      <w:r w:rsidRPr="006C63B6">
        <w:rPr>
          <w:rFonts w:asciiTheme="minorBidi" w:hAnsiTheme="minorBidi"/>
          <w:color w:val="000000" w:themeColor="text1"/>
          <w:sz w:val="24"/>
          <w:szCs w:val="24"/>
        </w:rPr>
        <w:t>Applicant:</w:t>
      </w:r>
      <w:r w:rsidRPr="006C63B6">
        <w:rPr>
          <w:rFonts w:asciiTheme="minorBidi" w:hAnsiTheme="minorBidi"/>
          <w:color w:val="000000" w:themeColor="text1"/>
          <w:sz w:val="24"/>
          <w:szCs w:val="24"/>
        </w:rPr>
        <w:tab/>
        <w:t xml:space="preserve">Advocate </w:t>
      </w:r>
      <w:r w:rsidR="00152860">
        <w:rPr>
          <w:rFonts w:asciiTheme="minorBidi" w:hAnsiTheme="minorBidi"/>
          <w:color w:val="000000" w:themeColor="text1"/>
          <w:sz w:val="24"/>
          <w:szCs w:val="24"/>
        </w:rPr>
        <w:t>K Markram-Jooste (karlienmarkram@gmail.com)</w:t>
      </w:r>
    </w:p>
    <w:p w14:paraId="419189FD" w14:textId="084F49F6" w:rsidR="00C64AB5" w:rsidRPr="006C63B6" w:rsidRDefault="00C64AB5" w:rsidP="000666E9">
      <w:pPr>
        <w:tabs>
          <w:tab w:val="left" w:pos="720"/>
          <w:tab w:val="left" w:pos="5103"/>
        </w:tabs>
        <w:spacing w:after="0" w:line="480" w:lineRule="auto"/>
        <w:jc w:val="both"/>
        <w:rPr>
          <w:rFonts w:asciiTheme="minorBidi" w:hAnsiTheme="minorBidi"/>
          <w:color w:val="000000" w:themeColor="text1"/>
          <w:sz w:val="24"/>
          <w:szCs w:val="24"/>
        </w:rPr>
      </w:pPr>
      <w:r w:rsidRPr="006C63B6">
        <w:rPr>
          <w:rFonts w:asciiTheme="minorBidi" w:hAnsiTheme="minorBidi"/>
          <w:color w:val="000000" w:themeColor="text1"/>
          <w:sz w:val="24"/>
          <w:szCs w:val="24"/>
        </w:rPr>
        <w:t>Instructed by:</w:t>
      </w:r>
      <w:r w:rsidRPr="006C63B6">
        <w:rPr>
          <w:rFonts w:asciiTheme="minorBidi" w:hAnsiTheme="minorBidi"/>
          <w:color w:val="000000" w:themeColor="text1"/>
          <w:sz w:val="24"/>
          <w:szCs w:val="24"/>
        </w:rPr>
        <w:tab/>
      </w:r>
      <w:r w:rsidR="00152860">
        <w:rPr>
          <w:rFonts w:asciiTheme="minorBidi" w:hAnsiTheme="minorBidi"/>
          <w:color w:val="000000" w:themeColor="text1"/>
          <w:sz w:val="24"/>
          <w:szCs w:val="24"/>
        </w:rPr>
        <w:t>Strydom Britz Mohulatsi</w:t>
      </w:r>
      <w:r w:rsidR="009B2183">
        <w:rPr>
          <w:rFonts w:asciiTheme="minorBidi" w:hAnsiTheme="minorBidi"/>
          <w:color w:val="000000" w:themeColor="text1"/>
          <w:sz w:val="24"/>
          <w:szCs w:val="24"/>
        </w:rPr>
        <w:t xml:space="preserve"> (annette@sbmattorneys.co.za)</w:t>
      </w:r>
    </w:p>
    <w:p w14:paraId="2B071323" w14:textId="0A14D716" w:rsidR="00C64AB5" w:rsidRPr="006C63B6" w:rsidRDefault="00C64AB5" w:rsidP="000666E9">
      <w:pPr>
        <w:tabs>
          <w:tab w:val="left" w:pos="720"/>
          <w:tab w:val="left" w:pos="5103"/>
        </w:tabs>
        <w:spacing w:after="0" w:line="480" w:lineRule="auto"/>
        <w:jc w:val="both"/>
        <w:rPr>
          <w:rFonts w:asciiTheme="minorBidi" w:hAnsiTheme="minorBidi"/>
          <w:color w:val="000000" w:themeColor="text1"/>
          <w:sz w:val="24"/>
          <w:szCs w:val="24"/>
        </w:rPr>
      </w:pPr>
      <w:r w:rsidRPr="006C63B6">
        <w:rPr>
          <w:rFonts w:asciiTheme="minorBidi" w:hAnsiTheme="minorBidi"/>
          <w:color w:val="000000" w:themeColor="text1"/>
          <w:sz w:val="24"/>
          <w:szCs w:val="24"/>
        </w:rPr>
        <w:t xml:space="preserve">On behalf of the </w:t>
      </w:r>
      <w:r w:rsidR="00CF2F7E" w:rsidRPr="006C63B6">
        <w:rPr>
          <w:rFonts w:asciiTheme="minorBidi" w:hAnsiTheme="minorBidi"/>
          <w:color w:val="000000" w:themeColor="text1"/>
          <w:sz w:val="24"/>
          <w:szCs w:val="24"/>
        </w:rPr>
        <w:t>Defendant/</w:t>
      </w:r>
      <w:r w:rsidRPr="006C63B6">
        <w:rPr>
          <w:rFonts w:asciiTheme="minorBidi" w:hAnsiTheme="minorBidi"/>
          <w:color w:val="000000" w:themeColor="text1"/>
          <w:sz w:val="24"/>
          <w:szCs w:val="24"/>
        </w:rPr>
        <w:t>Respondent:</w:t>
      </w:r>
      <w:r w:rsidRPr="006C63B6">
        <w:rPr>
          <w:rFonts w:asciiTheme="minorBidi" w:hAnsiTheme="minorBidi"/>
          <w:color w:val="000000" w:themeColor="text1"/>
          <w:sz w:val="24"/>
          <w:szCs w:val="24"/>
        </w:rPr>
        <w:tab/>
      </w:r>
      <w:r w:rsidR="00152860">
        <w:rPr>
          <w:rFonts w:asciiTheme="minorBidi" w:hAnsiTheme="minorBidi"/>
          <w:color w:val="000000" w:themeColor="text1"/>
          <w:sz w:val="24"/>
          <w:szCs w:val="24"/>
        </w:rPr>
        <w:t>Personally (gavin@penkin.co.za)</w:t>
      </w:r>
      <w:r w:rsidRPr="006C63B6">
        <w:rPr>
          <w:rFonts w:asciiTheme="minorBidi" w:hAnsiTheme="minorBidi"/>
          <w:color w:val="000000" w:themeColor="text1"/>
          <w:sz w:val="24"/>
          <w:szCs w:val="24"/>
        </w:rPr>
        <w:t xml:space="preserve"> </w:t>
      </w:r>
    </w:p>
    <w:p w14:paraId="4D9AAA9D" w14:textId="2CB1FCD7" w:rsidR="00C64AB5" w:rsidRPr="006C63B6" w:rsidRDefault="00C64AB5" w:rsidP="000666E9">
      <w:pPr>
        <w:tabs>
          <w:tab w:val="left" w:pos="720"/>
          <w:tab w:val="left" w:pos="5103"/>
        </w:tabs>
        <w:spacing w:after="0" w:line="480" w:lineRule="auto"/>
        <w:jc w:val="both"/>
        <w:rPr>
          <w:rFonts w:asciiTheme="minorBidi" w:hAnsiTheme="minorBidi"/>
          <w:color w:val="000000" w:themeColor="text1"/>
          <w:sz w:val="24"/>
          <w:szCs w:val="24"/>
        </w:rPr>
      </w:pPr>
      <w:r w:rsidRPr="006C63B6">
        <w:rPr>
          <w:rFonts w:asciiTheme="minorBidi" w:hAnsiTheme="minorBidi"/>
          <w:color w:val="000000" w:themeColor="text1"/>
          <w:sz w:val="24"/>
          <w:szCs w:val="24"/>
        </w:rPr>
        <w:t>Instructed by:</w:t>
      </w:r>
      <w:r w:rsidRPr="006C63B6">
        <w:rPr>
          <w:rFonts w:asciiTheme="minorBidi" w:hAnsiTheme="minorBidi"/>
          <w:color w:val="000000" w:themeColor="text1"/>
          <w:sz w:val="24"/>
          <w:szCs w:val="24"/>
        </w:rPr>
        <w:tab/>
      </w:r>
    </w:p>
    <w:p w14:paraId="41901F81" w14:textId="474E0315" w:rsidR="00C64AB5" w:rsidRPr="006C63B6" w:rsidRDefault="00C64AB5" w:rsidP="000666E9">
      <w:pPr>
        <w:tabs>
          <w:tab w:val="left" w:pos="720"/>
          <w:tab w:val="left" w:pos="5103"/>
        </w:tabs>
        <w:spacing w:after="0" w:line="480" w:lineRule="auto"/>
        <w:jc w:val="both"/>
        <w:rPr>
          <w:rFonts w:asciiTheme="minorBidi" w:hAnsiTheme="minorBidi"/>
          <w:color w:val="000000" w:themeColor="text1"/>
          <w:sz w:val="24"/>
          <w:szCs w:val="24"/>
        </w:rPr>
      </w:pPr>
      <w:r w:rsidRPr="006C63B6">
        <w:rPr>
          <w:rFonts w:asciiTheme="minorBidi" w:hAnsiTheme="minorBidi"/>
          <w:color w:val="000000" w:themeColor="text1"/>
          <w:sz w:val="24"/>
          <w:szCs w:val="24"/>
        </w:rPr>
        <w:t>Date of Hearing:</w:t>
      </w:r>
      <w:r w:rsidRPr="006C63B6">
        <w:rPr>
          <w:rFonts w:asciiTheme="minorBidi" w:hAnsiTheme="minorBidi"/>
          <w:color w:val="000000" w:themeColor="text1"/>
          <w:sz w:val="24"/>
          <w:szCs w:val="24"/>
        </w:rPr>
        <w:tab/>
      </w:r>
      <w:r w:rsidR="00CF6835">
        <w:rPr>
          <w:rFonts w:asciiTheme="minorBidi" w:hAnsiTheme="minorBidi"/>
          <w:color w:val="000000" w:themeColor="text1"/>
          <w:sz w:val="24"/>
          <w:szCs w:val="24"/>
        </w:rPr>
        <w:t>04 August 2022</w:t>
      </w:r>
    </w:p>
    <w:p w14:paraId="511562DE" w14:textId="3168B55E" w:rsidR="00C64AB5" w:rsidRDefault="00C64AB5" w:rsidP="000666E9">
      <w:pPr>
        <w:tabs>
          <w:tab w:val="left" w:pos="720"/>
          <w:tab w:val="left" w:pos="5103"/>
        </w:tabs>
        <w:spacing w:after="0" w:line="480" w:lineRule="auto"/>
        <w:jc w:val="both"/>
        <w:rPr>
          <w:rFonts w:asciiTheme="minorBidi" w:hAnsiTheme="minorBidi"/>
          <w:color w:val="000000" w:themeColor="text1"/>
          <w:sz w:val="24"/>
          <w:szCs w:val="24"/>
        </w:rPr>
      </w:pPr>
      <w:r w:rsidRPr="006C63B6">
        <w:rPr>
          <w:rFonts w:asciiTheme="minorBidi" w:hAnsiTheme="minorBidi"/>
          <w:color w:val="000000" w:themeColor="text1"/>
          <w:sz w:val="24"/>
          <w:szCs w:val="24"/>
        </w:rPr>
        <w:t>Date of Judgment:</w:t>
      </w:r>
      <w:r w:rsidRPr="006C63B6">
        <w:rPr>
          <w:rFonts w:asciiTheme="minorBidi" w:hAnsiTheme="minorBidi"/>
          <w:color w:val="000000" w:themeColor="text1"/>
          <w:sz w:val="24"/>
          <w:szCs w:val="24"/>
        </w:rPr>
        <w:tab/>
      </w:r>
      <w:r w:rsidR="00CF6835">
        <w:rPr>
          <w:rFonts w:asciiTheme="minorBidi" w:hAnsiTheme="minorBidi"/>
          <w:color w:val="000000" w:themeColor="text1"/>
          <w:sz w:val="24"/>
          <w:szCs w:val="24"/>
        </w:rPr>
        <w:t>04 August 2022</w:t>
      </w:r>
    </w:p>
    <w:p w14:paraId="190297E4" w14:textId="0112DAB3" w:rsidR="00CF6835" w:rsidRDefault="00CF6835" w:rsidP="000666E9">
      <w:pPr>
        <w:tabs>
          <w:tab w:val="left" w:pos="720"/>
          <w:tab w:val="left" w:pos="5103"/>
        </w:tabs>
        <w:spacing w:after="0" w:line="480" w:lineRule="auto"/>
        <w:jc w:val="both"/>
        <w:rPr>
          <w:rFonts w:asciiTheme="minorBidi" w:hAnsiTheme="minorBidi"/>
          <w:color w:val="000000" w:themeColor="text1"/>
          <w:sz w:val="24"/>
          <w:szCs w:val="24"/>
        </w:rPr>
      </w:pPr>
    </w:p>
    <w:p w14:paraId="40D9AA9F" w14:textId="434217D3" w:rsidR="00CF6835" w:rsidRPr="00F1753B" w:rsidRDefault="00CF6835" w:rsidP="00CF6835">
      <w:pPr>
        <w:tabs>
          <w:tab w:val="left" w:pos="720"/>
          <w:tab w:val="left" w:pos="3686"/>
        </w:tabs>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This judgment was Authored by Nochumsohn AJ and is handed down electronically by circulation to the parties/their Legal representatives by email and uploading to the electronic file of this matter on caselines. The date of this Judgment is deemed to be 04 August 2022.</w:t>
      </w:r>
    </w:p>
    <w:p w14:paraId="4B5CC40B" w14:textId="77777777" w:rsidR="00CF6835" w:rsidRPr="006C63B6" w:rsidRDefault="00CF6835" w:rsidP="000666E9">
      <w:pPr>
        <w:tabs>
          <w:tab w:val="left" w:pos="720"/>
          <w:tab w:val="left" w:pos="5103"/>
        </w:tabs>
        <w:spacing w:after="0" w:line="480" w:lineRule="auto"/>
        <w:jc w:val="both"/>
        <w:rPr>
          <w:rFonts w:asciiTheme="minorBidi" w:hAnsiTheme="minorBidi"/>
          <w:color w:val="000000" w:themeColor="text1"/>
          <w:sz w:val="24"/>
          <w:szCs w:val="24"/>
        </w:rPr>
      </w:pPr>
    </w:p>
    <w:sectPr w:rsidR="00CF6835" w:rsidRPr="006C63B6" w:rsidSect="002D5B46">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C3EC2" w14:textId="77777777" w:rsidR="001E363F" w:rsidRDefault="001E363F" w:rsidP="002D5B46">
      <w:pPr>
        <w:spacing w:after="0" w:line="240" w:lineRule="auto"/>
      </w:pPr>
      <w:r>
        <w:separator/>
      </w:r>
    </w:p>
  </w:endnote>
  <w:endnote w:type="continuationSeparator" w:id="0">
    <w:p w14:paraId="05641ED8" w14:textId="77777777" w:rsidR="001E363F" w:rsidRDefault="001E363F" w:rsidP="002D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56806" w14:textId="77777777" w:rsidR="001E363F" w:rsidRDefault="001E363F" w:rsidP="002D5B46">
      <w:pPr>
        <w:spacing w:after="0" w:line="240" w:lineRule="auto"/>
      </w:pPr>
      <w:r>
        <w:separator/>
      </w:r>
    </w:p>
  </w:footnote>
  <w:footnote w:type="continuationSeparator" w:id="0">
    <w:p w14:paraId="2BF12D55" w14:textId="77777777" w:rsidR="001E363F" w:rsidRDefault="001E363F" w:rsidP="002D5B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129433"/>
      <w:docPartObj>
        <w:docPartGallery w:val="Page Numbers (Top of Page)"/>
        <w:docPartUnique/>
      </w:docPartObj>
    </w:sdtPr>
    <w:sdtEndPr>
      <w:rPr>
        <w:noProof/>
      </w:rPr>
    </w:sdtEndPr>
    <w:sdtContent>
      <w:p w14:paraId="7CDF8149" w14:textId="2B44A6D4" w:rsidR="002D5B46" w:rsidRDefault="002D5B46">
        <w:pPr>
          <w:pStyle w:val="Header"/>
          <w:jc w:val="right"/>
        </w:pPr>
        <w:r>
          <w:fldChar w:fldCharType="begin"/>
        </w:r>
        <w:r>
          <w:instrText xml:space="preserve"> PAGE   \* MERGEFORMAT </w:instrText>
        </w:r>
        <w:r>
          <w:fldChar w:fldCharType="separate"/>
        </w:r>
        <w:r w:rsidR="00A83C1B">
          <w:rPr>
            <w:noProof/>
          </w:rPr>
          <w:t>3</w:t>
        </w:r>
        <w:r>
          <w:rPr>
            <w:noProof/>
          </w:rPr>
          <w:fldChar w:fldCharType="end"/>
        </w:r>
      </w:p>
    </w:sdtContent>
  </w:sdt>
  <w:p w14:paraId="10BFEAF0" w14:textId="77777777" w:rsidR="002D5B46" w:rsidRDefault="002D5B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63A88"/>
    <w:multiLevelType w:val="hybridMultilevel"/>
    <w:tmpl w:val="14EABDCE"/>
    <w:lvl w:ilvl="0" w:tplc="52F612F8">
      <w:start w:val="9"/>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nsid w:val="593D308C"/>
    <w:multiLevelType w:val="multilevel"/>
    <w:tmpl w:val="DB6A1E8C"/>
    <w:lvl w:ilvl="0">
      <w:start w:val="1"/>
      <w:numFmt w:val="decimal"/>
      <w:lvlText w:val="%1."/>
      <w:lvlJc w:val="left"/>
      <w:pPr>
        <w:ind w:left="360" w:hanging="360"/>
      </w:pPr>
      <w:rPr>
        <w:rFonts w:hint="default"/>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5152335"/>
    <w:multiLevelType w:val="hybridMultilevel"/>
    <w:tmpl w:val="A22CE58E"/>
    <w:lvl w:ilvl="0" w:tplc="9B822FA2">
      <w:start w:val="2"/>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nsid w:val="6A2F610F"/>
    <w:multiLevelType w:val="hybridMultilevel"/>
    <w:tmpl w:val="0102F614"/>
    <w:lvl w:ilvl="0" w:tplc="79BCB41A">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02"/>
    <w:rsid w:val="00030865"/>
    <w:rsid w:val="00042060"/>
    <w:rsid w:val="000666E9"/>
    <w:rsid w:val="0008410C"/>
    <w:rsid w:val="000915F4"/>
    <w:rsid w:val="000958A2"/>
    <w:rsid w:val="000E3783"/>
    <w:rsid w:val="000F4B96"/>
    <w:rsid w:val="00143E2B"/>
    <w:rsid w:val="00152860"/>
    <w:rsid w:val="00164CAA"/>
    <w:rsid w:val="00192115"/>
    <w:rsid w:val="001B014E"/>
    <w:rsid w:val="001E363F"/>
    <w:rsid w:val="002059F3"/>
    <w:rsid w:val="002224B2"/>
    <w:rsid w:val="00226310"/>
    <w:rsid w:val="00241DC9"/>
    <w:rsid w:val="00297430"/>
    <w:rsid w:val="002A15C9"/>
    <w:rsid w:val="002A7728"/>
    <w:rsid w:val="002C581D"/>
    <w:rsid w:val="002D4319"/>
    <w:rsid w:val="002D5B46"/>
    <w:rsid w:val="0034138A"/>
    <w:rsid w:val="0037128E"/>
    <w:rsid w:val="00376D09"/>
    <w:rsid w:val="00383A1F"/>
    <w:rsid w:val="00397CC3"/>
    <w:rsid w:val="004005A9"/>
    <w:rsid w:val="00415389"/>
    <w:rsid w:val="00495CA5"/>
    <w:rsid w:val="004A34BD"/>
    <w:rsid w:val="004D1396"/>
    <w:rsid w:val="004F5ABD"/>
    <w:rsid w:val="00516F25"/>
    <w:rsid w:val="00552938"/>
    <w:rsid w:val="005B446E"/>
    <w:rsid w:val="005B52F3"/>
    <w:rsid w:val="005D2801"/>
    <w:rsid w:val="00625802"/>
    <w:rsid w:val="00694EE8"/>
    <w:rsid w:val="006B0191"/>
    <w:rsid w:val="006B76DF"/>
    <w:rsid w:val="006C2140"/>
    <w:rsid w:val="006C63B6"/>
    <w:rsid w:val="006E7272"/>
    <w:rsid w:val="00710597"/>
    <w:rsid w:val="0071685C"/>
    <w:rsid w:val="00717E5F"/>
    <w:rsid w:val="0072325F"/>
    <w:rsid w:val="0072429F"/>
    <w:rsid w:val="00726933"/>
    <w:rsid w:val="00760CAF"/>
    <w:rsid w:val="007902A0"/>
    <w:rsid w:val="007B29DE"/>
    <w:rsid w:val="007C2BDE"/>
    <w:rsid w:val="00804176"/>
    <w:rsid w:val="0082456B"/>
    <w:rsid w:val="00862F5E"/>
    <w:rsid w:val="008916D6"/>
    <w:rsid w:val="00895815"/>
    <w:rsid w:val="008A3076"/>
    <w:rsid w:val="008D1FD9"/>
    <w:rsid w:val="0098516E"/>
    <w:rsid w:val="009B2183"/>
    <w:rsid w:val="009C504C"/>
    <w:rsid w:val="009D2A98"/>
    <w:rsid w:val="009E56BD"/>
    <w:rsid w:val="009F4CA3"/>
    <w:rsid w:val="00A0120B"/>
    <w:rsid w:val="00A155A1"/>
    <w:rsid w:val="00A24310"/>
    <w:rsid w:val="00A3421E"/>
    <w:rsid w:val="00A35173"/>
    <w:rsid w:val="00A608DE"/>
    <w:rsid w:val="00A70088"/>
    <w:rsid w:val="00A70521"/>
    <w:rsid w:val="00A83C1B"/>
    <w:rsid w:val="00A93B1A"/>
    <w:rsid w:val="00B120EC"/>
    <w:rsid w:val="00B257E6"/>
    <w:rsid w:val="00B371ED"/>
    <w:rsid w:val="00B4271F"/>
    <w:rsid w:val="00B5799A"/>
    <w:rsid w:val="00BB7D1F"/>
    <w:rsid w:val="00BF2FBB"/>
    <w:rsid w:val="00C1298D"/>
    <w:rsid w:val="00C23D53"/>
    <w:rsid w:val="00C36C19"/>
    <w:rsid w:val="00C42EE7"/>
    <w:rsid w:val="00C447B8"/>
    <w:rsid w:val="00C64AB5"/>
    <w:rsid w:val="00C86399"/>
    <w:rsid w:val="00C8691F"/>
    <w:rsid w:val="00CA1E52"/>
    <w:rsid w:val="00CA51CF"/>
    <w:rsid w:val="00CA7D08"/>
    <w:rsid w:val="00CC5F23"/>
    <w:rsid w:val="00CE66F3"/>
    <w:rsid w:val="00CF2F7E"/>
    <w:rsid w:val="00CF6835"/>
    <w:rsid w:val="00D116D9"/>
    <w:rsid w:val="00D11D45"/>
    <w:rsid w:val="00D17274"/>
    <w:rsid w:val="00D23593"/>
    <w:rsid w:val="00D25DC6"/>
    <w:rsid w:val="00D4473D"/>
    <w:rsid w:val="00D44DC5"/>
    <w:rsid w:val="00D52A1D"/>
    <w:rsid w:val="00D6175F"/>
    <w:rsid w:val="00D62227"/>
    <w:rsid w:val="00D66328"/>
    <w:rsid w:val="00D931AA"/>
    <w:rsid w:val="00DD2741"/>
    <w:rsid w:val="00DF1F3C"/>
    <w:rsid w:val="00DF5994"/>
    <w:rsid w:val="00E323C4"/>
    <w:rsid w:val="00E329B2"/>
    <w:rsid w:val="00E34DE2"/>
    <w:rsid w:val="00E75893"/>
    <w:rsid w:val="00EC0134"/>
    <w:rsid w:val="00EE18F0"/>
    <w:rsid w:val="00EE5A54"/>
    <w:rsid w:val="00EE7A73"/>
    <w:rsid w:val="00EF0CCC"/>
    <w:rsid w:val="00EF29E3"/>
    <w:rsid w:val="00F13106"/>
    <w:rsid w:val="00F16D86"/>
    <w:rsid w:val="00F440B4"/>
    <w:rsid w:val="00F6161F"/>
    <w:rsid w:val="00F635DE"/>
    <w:rsid w:val="00F8066F"/>
    <w:rsid w:val="00F82604"/>
    <w:rsid w:val="00FE0014"/>
    <w:rsid w:val="00FE21E5"/>
    <w:rsid w:val="00FF11FF"/>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A688"/>
  <w15:chartTrackingRefBased/>
  <w15:docId w15:val="{52DDC618-C909-40C2-B61F-6BA7001D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before="120" w:after="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802"/>
    <w:pPr>
      <w:spacing w:before="0"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4BD"/>
    <w:pPr>
      <w:spacing w:before="0" w:after="0" w:line="240" w:lineRule="auto"/>
      <w:jc w:val="left"/>
    </w:pPr>
    <w:rPr>
      <w:rFonts w:ascii="Tahoma" w:eastAsia="Calibri" w:hAnsi="Tahoma" w:cs="Tahoma"/>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08DE"/>
    <w:pPr>
      <w:ind w:left="720"/>
      <w:contextualSpacing/>
    </w:pPr>
  </w:style>
  <w:style w:type="paragraph" w:styleId="Header">
    <w:name w:val="header"/>
    <w:basedOn w:val="Normal"/>
    <w:link w:val="HeaderChar"/>
    <w:uiPriority w:val="99"/>
    <w:unhideWhenUsed/>
    <w:rsid w:val="002D5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B46"/>
  </w:style>
  <w:style w:type="paragraph" w:styleId="Footer">
    <w:name w:val="footer"/>
    <w:basedOn w:val="Normal"/>
    <w:link w:val="FooterChar"/>
    <w:uiPriority w:val="99"/>
    <w:unhideWhenUsed/>
    <w:rsid w:val="002D5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B46"/>
  </w:style>
  <w:style w:type="paragraph" w:styleId="FootnoteText">
    <w:name w:val="footnote text"/>
    <w:basedOn w:val="Normal"/>
    <w:link w:val="FootnoteTextChar"/>
    <w:uiPriority w:val="99"/>
    <w:semiHidden/>
    <w:unhideWhenUsed/>
    <w:rsid w:val="002D5B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5B46"/>
    <w:rPr>
      <w:sz w:val="20"/>
      <w:szCs w:val="20"/>
    </w:rPr>
  </w:style>
  <w:style w:type="character" w:styleId="FootnoteReference">
    <w:name w:val="footnote reference"/>
    <w:basedOn w:val="DefaultParagraphFont"/>
    <w:uiPriority w:val="99"/>
    <w:semiHidden/>
    <w:unhideWhenUsed/>
    <w:rsid w:val="002D5B46"/>
    <w:rPr>
      <w:vertAlign w:val="superscript"/>
    </w:rPr>
  </w:style>
  <w:style w:type="paragraph" w:styleId="NormalWeb">
    <w:name w:val="Normal (Web)"/>
    <w:basedOn w:val="Normal"/>
    <w:uiPriority w:val="99"/>
    <w:semiHidden/>
    <w:unhideWhenUsed/>
    <w:rsid w:val="00694EE8"/>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1B67C.591A49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68ED4-ADB8-4C19-B084-E9183345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Jackson</dc:creator>
  <cp:keywords/>
  <dc:description/>
  <cp:lastModifiedBy>Mokone</cp:lastModifiedBy>
  <cp:revision>3</cp:revision>
  <cp:lastPrinted>2022-08-04T11:14:00Z</cp:lastPrinted>
  <dcterms:created xsi:type="dcterms:W3CDTF">2022-08-12T10:36:00Z</dcterms:created>
  <dcterms:modified xsi:type="dcterms:W3CDTF">2022-08-12T10:41:00Z</dcterms:modified>
</cp:coreProperties>
</file>