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0DB5C" w14:textId="77777777" w:rsidR="005932B6" w:rsidRPr="00DB2A06" w:rsidRDefault="005932B6" w:rsidP="005932B6">
      <w:pPr>
        <w:ind w:left="-270" w:right="-244"/>
        <w:jc w:val="center"/>
        <w:rPr>
          <w:b/>
        </w:rPr>
      </w:pPr>
      <w:r>
        <w:rPr>
          <w:color w:val="1D1C1D"/>
          <w:sz w:val="23"/>
          <w:szCs w:val="23"/>
          <w:shd w:val="clear" w:color="auto" w:fill="F8F8F8"/>
        </w:rPr>
        <w:t>Editorial note: Certain information has been redacted from this judgment in compliance with the law.</w:t>
      </w:r>
    </w:p>
    <w:p w14:paraId="61F554FA" w14:textId="77777777" w:rsidR="005932B6" w:rsidRDefault="005932B6" w:rsidP="00B27116">
      <w:pPr>
        <w:jc w:val="center"/>
        <w:rPr>
          <w:b/>
          <w:u w:val="none"/>
          <w:lang w:val="en-ZA"/>
        </w:rPr>
      </w:pPr>
    </w:p>
    <w:p w14:paraId="1BC9DC9B" w14:textId="77777777" w:rsidR="005932B6" w:rsidRDefault="005932B6" w:rsidP="00B27116">
      <w:pPr>
        <w:jc w:val="center"/>
        <w:rPr>
          <w:b/>
          <w:u w:val="none"/>
          <w:lang w:val="en-ZA"/>
        </w:rPr>
      </w:pPr>
    </w:p>
    <w:p w14:paraId="108E4662" w14:textId="77777777" w:rsidR="00DD6A31" w:rsidRDefault="00DD6A31" w:rsidP="00B27116">
      <w:pPr>
        <w:jc w:val="center"/>
        <w:rPr>
          <w:b/>
          <w:u w:val="none"/>
          <w:lang w:val="en-ZA"/>
        </w:rPr>
      </w:pPr>
      <w:r>
        <w:rPr>
          <w:b/>
          <w:u w:val="none"/>
          <w:lang w:val="en-ZA"/>
        </w:rPr>
        <w:t>REPUBLIC OF SOUTH AFRICA</w:t>
      </w:r>
    </w:p>
    <w:p w14:paraId="3D2EE6CF" w14:textId="2DB38A8A" w:rsidR="00DD6A31" w:rsidRDefault="00DD6A31" w:rsidP="009528D8">
      <w:pPr>
        <w:jc w:val="center"/>
        <w:rPr>
          <w:b/>
          <w:u w:val="none"/>
          <w:lang w:val="en-ZA"/>
        </w:rPr>
      </w:pPr>
      <w:r>
        <w:rPr>
          <w:noProof/>
          <w:u w:val="none"/>
          <w:lang w:val="en-US" w:eastAsia="en-US"/>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34C49DC0" w:rsidR="009528D8" w:rsidRDefault="00DD6A31" w:rsidP="004E35BA">
      <w:pPr>
        <w:jc w:val="center"/>
        <w:rPr>
          <w:b/>
          <w:u w:val="none"/>
          <w:lang w:val="en-ZA"/>
        </w:rPr>
      </w:pPr>
      <w:r>
        <w:rPr>
          <w:b/>
          <w:u w:val="none"/>
          <w:lang w:val="en-ZA"/>
        </w:rPr>
        <w:t>GAUT</w:t>
      </w:r>
      <w:r w:rsidR="0019491A">
        <w:rPr>
          <w:b/>
          <w:u w:val="none"/>
          <w:lang w:val="en-ZA"/>
        </w:rPr>
        <w:t xml:space="preserve">ENG </w:t>
      </w:r>
      <w:r w:rsidR="002E7BA5">
        <w:rPr>
          <w:b/>
          <w:u w:val="none"/>
          <w:lang w:val="en-ZA"/>
        </w:rPr>
        <w:t xml:space="preserve">LOCAL </w:t>
      </w:r>
      <w:r w:rsidR="004E35BA">
        <w:rPr>
          <w:b/>
          <w:u w:val="none"/>
          <w:lang w:val="en-ZA"/>
        </w:rPr>
        <w:t>DIVISION, JOHANNESBURG</w:t>
      </w:r>
    </w:p>
    <w:p w14:paraId="1B5DCBCC" w14:textId="77777777" w:rsidR="00B27116" w:rsidRDefault="00B27116" w:rsidP="004E35BA">
      <w:pPr>
        <w:jc w:val="center"/>
        <w:rPr>
          <w:b/>
          <w:u w:val="none"/>
          <w:lang w:val="en-ZA"/>
        </w:rPr>
      </w:pPr>
    </w:p>
    <w:p w14:paraId="78600508" w14:textId="42EFCD38"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B27116">
        <w:rPr>
          <w:b/>
          <w:u w:val="none"/>
          <w:lang w:val="en-ZA"/>
        </w:rPr>
        <w:t xml:space="preserve">            </w:t>
      </w:r>
      <w:r w:rsidR="00B27116">
        <w:rPr>
          <w:b/>
          <w:u w:val="none"/>
          <w:lang w:val="en-ZA"/>
        </w:rPr>
        <w:tab/>
      </w:r>
      <w:r w:rsidR="00B27116">
        <w:rPr>
          <w:b/>
          <w:u w:val="none"/>
          <w:lang w:val="en-ZA"/>
        </w:rPr>
        <w:tab/>
        <w:t xml:space="preserve"> CASE NO: </w:t>
      </w:r>
      <w:r w:rsidR="00D9342C">
        <w:rPr>
          <w:b/>
          <w:u w:val="none"/>
          <w:lang w:val="en-ZA"/>
        </w:rPr>
        <w:t>2503</w:t>
      </w:r>
      <w:r w:rsidR="004E35BA">
        <w:rPr>
          <w:b/>
          <w:u w:val="none"/>
          <w:lang w:val="en-ZA"/>
        </w:rPr>
        <w:t>/20</w:t>
      </w:r>
      <w:r w:rsidR="00D9342C">
        <w:rPr>
          <w:b/>
          <w:u w:val="none"/>
          <w:lang w:val="en-ZA"/>
        </w:rPr>
        <w:t>22</w:t>
      </w:r>
    </w:p>
    <w:p w14:paraId="16ADFF64" w14:textId="36F44877" w:rsidR="00DD6A31" w:rsidRDefault="002E7BA5" w:rsidP="00DB2E83">
      <w:pPr>
        <w:jc w:val="both"/>
        <w:rPr>
          <w:b/>
          <w:u w:val="none"/>
          <w:lang w:val="en-ZA"/>
        </w:rPr>
      </w:pPr>
      <w:r>
        <w:rPr>
          <w:noProof/>
          <w:u w:val="none"/>
          <w:lang w:val="en-US" w:eastAsia="en-US"/>
        </w:rPr>
        <mc:AlternateContent>
          <mc:Choice Requires="wps">
            <w:drawing>
              <wp:anchor distT="0" distB="0" distL="114300" distR="114300" simplePos="0" relativeHeight="251658240" behindDoc="0" locked="0" layoutInCell="1" allowOverlap="1" wp14:anchorId="00293FA9" wp14:editId="746CAA28">
                <wp:simplePos x="0" y="0"/>
                <wp:positionH relativeFrom="margin">
                  <wp:align>left</wp:align>
                </wp:positionH>
                <wp:positionV relativeFrom="paragraph">
                  <wp:posOffset>23315</wp:posOffset>
                </wp:positionV>
                <wp:extent cx="3261815" cy="13716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815" cy="1371600"/>
                        </a:xfrm>
                        <a:prstGeom prst="rect">
                          <a:avLst/>
                        </a:prstGeom>
                        <a:solidFill>
                          <a:srgbClr val="FFFFFF"/>
                        </a:solidFill>
                        <a:ln w="9525">
                          <a:solidFill>
                            <a:srgbClr val="000000"/>
                          </a:solidFill>
                          <a:miter lim="800000"/>
                          <a:headEnd/>
                          <a:tailEnd/>
                        </a:ln>
                      </wps:spPr>
                      <wps:txbx>
                        <w:txbxContent>
                          <w:p w14:paraId="036A7F34" w14:textId="77777777" w:rsidR="005F5824" w:rsidRDefault="005F5824" w:rsidP="00DD6A31">
                            <w:pPr>
                              <w:jc w:val="center"/>
                              <w:rPr>
                                <w:rFonts w:ascii="Century Gothic" w:hAnsi="Century Gothic"/>
                                <w:b/>
                                <w:sz w:val="20"/>
                                <w:szCs w:val="20"/>
                              </w:rPr>
                            </w:pPr>
                          </w:p>
                          <w:p w14:paraId="279EA2E7" w14:textId="1174FF85" w:rsidR="005F5824" w:rsidRDefault="00511422" w:rsidP="00511422">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5F5824">
                              <w:rPr>
                                <w:rFonts w:ascii="Century Gothic" w:hAnsi="Century Gothic"/>
                                <w:sz w:val="20"/>
                                <w:szCs w:val="20"/>
                              </w:rPr>
                              <w:t>REPORTABLE: YES / NO</w:t>
                            </w:r>
                          </w:p>
                          <w:p w14:paraId="0BDC522C" w14:textId="5FC7DCF8" w:rsidR="005F5824" w:rsidRDefault="00511422" w:rsidP="00511422">
                            <w:pPr>
                              <w:tabs>
                                <w:tab w:val="left" w:pos="900"/>
                              </w:tabs>
                              <w:ind w:left="900" w:hanging="720"/>
                              <w:rPr>
                                <w:rFonts w:ascii="Century Gothic" w:hAnsi="Century Gothic"/>
                                <w:sz w:val="20"/>
                                <w:szCs w:val="20"/>
                              </w:rPr>
                            </w:pPr>
                            <w:r>
                              <w:rPr>
                                <w:rFonts w:ascii="Century Gothic" w:hAnsi="Century Gothic"/>
                                <w:sz w:val="20"/>
                                <w:szCs w:val="20"/>
                                <w:u w:val="none"/>
                              </w:rPr>
                              <w:t>(2)</w:t>
                            </w:r>
                            <w:r>
                              <w:rPr>
                                <w:rFonts w:ascii="Century Gothic" w:hAnsi="Century Gothic"/>
                                <w:sz w:val="20"/>
                                <w:szCs w:val="20"/>
                                <w:u w:val="none"/>
                              </w:rPr>
                              <w:tab/>
                            </w:r>
                            <w:r w:rsidR="005F5824">
                              <w:rPr>
                                <w:rFonts w:ascii="Century Gothic" w:hAnsi="Century Gothic"/>
                                <w:sz w:val="20"/>
                                <w:szCs w:val="20"/>
                              </w:rPr>
                              <w:t>OF INTEREST TO OTHER JUDGES: YES/NO</w:t>
                            </w:r>
                          </w:p>
                          <w:p w14:paraId="1E492071" w14:textId="369DD381" w:rsidR="005F5824" w:rsidRDefault="00511422" w:rsidP="00511422">
                            <w:pPr>
                              <w:tabs>
                                <w:tab w:val="left" w:pos="900"/>
                              </w:tabs>
                              <w:ind w:left="900" w:hanging="720"/>
                              <w:rPr>
                                <w:rFonts w:ascii="Century Gothic" w:hAnsi="Century Gothic"/>
                                <w:sz w:val="20"/>
                                <w:szCs w:val="20"/>
                              </w:rPr>
                            </w:pPr>
                            <w:r>
                              <w:rPr>
                                <w:rFonts w:ascii="Century Gothic" w:hAnsi="Century Gothic"/>
                                <w:sz w:val="20"/>
                                <w:szCs w:val="20"/>
                                <w:u w:val="none"/>
                              </w:rPr>
                              <w:t>(3)</w:t>
                            </w:r>
                            <w:r>
                              <w:rPr>
                                <w:rFonts w:ascii="Century Gothic" w:hAnsi="Century Gothic"/>
                                <w:sz w:val="20"/>
                                <w:szCs w:val="20"/>
                                <w:u w:val="none"/>
                              </w:rPr>
                              <w:tab/>
                            </w:r>
                            <w:r w:rsidR="005F5824">
                              <w:rPr>
                                <w:rFonts w:ascii="Century Gothic" w:hAnsi="Century Gothic"/>
                                <w:sz w:val="20"/>
                                <w:szCs w:val="20"/>
                              </w:rPr>
                              <w:t xml:space="preserve">REVISED. </w:t>
                            </w:r>
                          </w:p>
                          <w:p w14:paraId="766E3E97" w14:textId="77777777" w:rsidR="005F5824" w:rsidRDefault="005F5824" w:rsidP="00DD6A31">
                            <w:pPr>
                              <w:ind w:left="180"/>
                              <w:rPr>
                                <w:rFonts w:ascii="Century Gothic" w:hAnsi="Century Gothic"/>
                                <w:sz w:val="20"/>
                                <w:szCs w:val="20"/>
                              </w:rPr>
                            </w:pPr>
                          </w:p>
                          <w:p w14:paraId="7E641D80" w14:textId="77777777" w:rsidR="005F5824" w:rsidRDefault="005F5824" w:rsidP="00DD6A31">
                            <w:pPr>
                              <w:rPr>
                                <w:rFonts w:ascii="Century Gothic" w:hAnsi="Century Gothic"/>
                                <w:b/>
                                <w:sz w:val="18"/>
                                <w:szCs w:val="18"/>
                              </w:rPr>
                            </w:pPr>
                          </w:p>
                          <w:p w14:paraId="61CCBCA5" w14:textId="77777777"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0;margin-top:1.85pt;width:256.85pt;height:10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">
                <v:textbox>
                  <w:txbxContent>
                    <w:p w14:paraId="036A7F34" w14:textId="77777777" w:rsidR="005F5824" w:rsidRDefault="005F5824" w:rsidP="00DD6A31">
                      <w:pPr>
                        <w:jc w:val="center"/>
                        <w:rPr>
                          <w:rFonts w:ascii="Century Gothic" w:hAnsi="Century Gothic"/>
                          <w:b/>
                          <w:sz w:val="20"/>
                          <w:szCs w:val="20"/>
                        </w:rPr>
                      </w:pPr>
                    </w:p>
                    <w:p w14:paraId="279EA2E7" w14:textId="1174FF85" w:rsidR="005F5824" w:rsidRDefault="00511422" w:rsidP="00511422">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5F5824">
                        <w:rPr>
                          <w:rFonts w:ascii="Century Gothic" w:hAnsi="Century Gothic"/>
                          <w:sz w:val="20"/>
                          <w:szCs w:val="20"/>
                        </w:rPr>
                        <w:t>REPORTABLE: YES / NO</w:t>
                      </w:r>
                    </w:p>
                    <w:p w14:paraId="0BDC522C" w14:textId="5FC7DCF8" w:rsidR="005F5824" w:rsidRDefault="00511422" w:rsidP="00511422">
                      <w:pPr>
                        <w:tabs>
                          <w:tab w:val="left" w:pos="900"/>
                        </w:tabs>
                        <w:ind w:left="900" w:hanging="720"/>
                        <w:rPr>
                          <w:rFonts w:ascii="Century Gothic" w:hAnsi="Century Gothic"/>
                          <w:sz w:val="20"/>
                          <w:szCs w:val="20"/>
                        </w:rPr>
                      </w:pPr>
                      <w:r>
                        <w:rPr>
                          <w:rFonts w:ascii="Century Gothic" w:hAnsi="Century Gothic"/>
                          <w:sz w:val="20"/>
                          <w:szCs w:val="20"/>
                          <w:u w:val="none"/>
                        </w:rPr>
                        <w:t>(2)</w:t>
                      </w:r>
                      <w:r>
                        <w:rPr>
                          <w:rFonts w:ascii="Century Gothic" w:hAnsi="Century Gothic"/>
                          <w:sz w:val="20"/>
                          <w:szCs w:val="20"/>
                          <w:u w:val="none"/>
                        </w:rPr>
                        <w:tab/>
                      </w:r>
                      <w:r w:rsidR="005F5824">
                        <w:rPr>
                          <w:rFonts w:ascii="Century Gothic" w:hAnsi="Century Gothic"/>
                          <w:sz w:val="20"/>
                          <w:szCs w:val="20"/>
                        </w:rPr>
                        <w:t>OF INTEREST TO OTHER JUDGES: YES/NO</w:t>
                      </w:r>
                    </w:p>
                    <w:p w14:paraId="1E492071" w14:textId="369DD381" w:rsidR="005F5824" w:rsidRDefault="00511422" w:rsidP="00511422">
                      <w:pPr>
                        <w:tabs>
                          <w:tab w:val="left" w:pos="900"/>
                        </w:tabs>
                        <w:ind w:left="900" w:hanging="720"/>
                        <w:rPr>
                          <w:rFonts w:ascii="Century Gothic" w:hAnsi="Century Gothic"/>
                          <w:sz w:val="20"/>
                          <w:szCs w:val="20"/>
                        </w:rPr>
                      </w:pPr>
                      <w:r>
                        <w:rPr>
                          <w:rFonts w:ascii="Century Gothic" w:hAnsi="Century Gothic"/>
                          <w:sz w:val="20"/>
                          <w:szCs w:val="20"/>
                          <w:u w:val="none"/>
                        </w:rPr>
                        <w:t>(3)</w:t>
                      </w:r>
                      <w:r>
                        <w:rPr>
                          <w:rFonts w:ascii="Century Gothic" w:hAnsi="Century Gothic"/>
                          <w:sz w:val="20"/>
                          <w:szCs w:val="20"/>
                          <w:u w:val="none"/>
                        </w:rPr>
                        <w:tab/>
                      </w:r>
                      <w:r w:rsidR="005F5824">
                        <w:rPr>
                          <w:rFonts w:ascii="Century Gothic" w:hAnsi="Century Gothic"/>
                          <w:sz w:val="20"/>
                          <w:szCs w:val="20"/>
                        </w:rPr>
                        <w:t xml:space="preserve">REVISED. </w:t>
                      </w:r>
                    </w:p>
                    <w:p w14:paraId="766E3E97" w14:textId="77777777" w:rsidR="005F5824" w:rsidRDefault="005F5824" w:rsidP="00DD6A31">
                      <w:pPr>
                        <w:ind w:left="180"/>
                        <w:rPr>
                          <w:rFonts w:ascii="Century Gothic" w:hAnsi="Century Gothic"/>
                          <w:sz w:val="20"/>
                          <w:szCs w:val="20"/>
                        </w:rPr>
                      </w:pPr>
                    </w:p>
                    <w:p w14:paraId="7E641D80" w14:textId="77777777" w:rsidR="005F5824" w:rsidRDefault="005F5824" w:rsidP="00DD6A31">
                      <w:pPr>
                        <w:rPr>
                          <w:rFonts w:ascii="Century Gothic" w:hAnsi="Century Gothic"/>
                          <w:b/>
                          <w:sz w:val="18"/>
                          <w:szCs w:val="18"/>
                        </w:rPr>
                      </w:pPr>
                    </w:p>
                    <w:p w14:paraId="61CCBCA5" w14:textId="77777777"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w10:wrap anchorx="margin"/>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p>
    <w:p w14:paraId="2C2B5FFE" w14:textId="77777777" w:rsidR="00DD6A31" w:rsidRDefault="00DD6A31" w:rsidP="00DB2E83">
      <w:pPr>
        <w:jc w:val="both"/>
      </w:pPr>
    </w:p>
    <w:p w14:paraId="170E63C0" w14:textId="77777777"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57D26CD8" w14:textId="77777777" w:rsidR="00DD6A31" w:rsidRDefault="00DD6A31" w:rsidP="00DB2E83">
      <w:pPr>
        <w:jc w:val="both"/>
        <w:rPr>
          <w:u w:val="none"/>
        </w:rPr>
      </w:pPr>
      <w:r>
        <w:rPr>
          <w:u w:val="none"/>
        </w:rPr>
        <w:t>In the matter between:</w:t>
      </w:r>
    </w:p>
    <w:p w14:paraId="3EA68458" w14:textId="77777777" w:rsidR="00D62427" w:rsidRDefault="00D62427" w:rsidP="00DB2E83">
      <w:pPr>
        <w:jc w:val="both"/>
        <w:rPr>
          <w:b/>
          <w:u w:val="none"/>
        </w:rPr>
      </w:pPr>
    </w:p>
    <w:p w14:paraId="152FF0B3" w14:textId="556089BC" w:rsidR="00DD6A31" w:rsidRDefault="00D9342C" w:rsidP="00E9058E">
      <w:pPr>
        <w:jc w:val="both"/>
        <w:rPr>
          <w:u w:val="none"/>
        </w:rPr>
      </w:pPr>
      <w:r>
        <w:rPr>
          <w:b/>
          <w:u w:val="none"/>
        </w:rPr>
        <w:t>JACOBUS FRANCOIS JANSEN</w:t>
      </w:r>
      <w:r w:rsidR="0019491A">
        <w:rPr>
          <w:b/>
          <w:u w:val="none"/>
        </w:rPr>
        <w:t xml:space="preserve"> </w:t>
      </w:r>
      <w:r w:rsidR="00B27116">
        <w:rPr>
          <w:b/>
          <w:u w:val="none"/>
        </w:rPr>
        <w:tab/>
      </w:r>
      <w:r w:rsidR="00DD6A31">
        <w:rPr>
          <w:u w:val="none"/>
        </w:rPr>
        <w:tab/>
      </w:r>
      <w:r w:rsidR="00DD6A31">
        <w:rPr>
          <w:u w:val="none"/>
        </w:rPr>
        <w:tab/>
        <w:t xml:space="preserve">       </w:t>
      </w:r>
      <w:r w:rsidR="00427E21">
        <w:rPr>
          <w:u w:val="none"/>
        </w:rPr>
        <w:tab/>
      </w:r>
      <w:r w:rsidR="00427E21">
        <w:rPr>
          <w:u w:val="none"/>
        </w:rPr>
        <w:tab/>
        <w:t xml:space="preserve"> </w:t>
      </w:r>
      <w:r w:rsidR="00DD6A31">
        <w:rPr>
          <w:u w:val="none"/>
        </w:rPr>
        <w:t>Applicant</w:t>
      </w:r>
    </w:p>
    <w:p w14:paraId="051CF362" w14:textId="6D15F64F" w:rsidR="0019491A" w:rsidRDefault="00B16999" w:rsidP="00DB2E83">
      <w:pPr>
        <w:jc w:val="both"/>
        <w:rPr>
          <w:u w:val="none"/>
        </w:rPr>
      </w:pPr>
      <w:r>
        <w:rPr>
          <w:u w:val="none"/>
        </w:rPr>
        <w:t>(Identity number […]</w:t>
      </w:r>
      <w:r w:rsidR="00D9342C">
        <w:rPr>
          <w:u w:val="none"/>
        </w:rPr>
        <w:t>)</w:t>
      </w:r>
      <w:r w:rsidR="0019491A">
        <w:rPr>
          <w:u w:val="none"/>
        </w:rPr>
        <w:t xml:space="preserve"> </w:t>
      </w:r>
    </w:p>
    <w:p w14:paraId="172D4570" w14:textId="77777777" w:rsidR="004E395A" w:rsidRDefault="004E395A" w:rsidP="0019491A">
      <w:pPr>
        <w:jc w:val="both"/>
        <w:rPr>
          <w:b/>
          <w:u w:val="none"/>
        </w:rPr>
      </w:pPr>
    </w:p>
    <w:p w14:paraId="078968CF" w14:textId="77777777" w:rsidR="00D9342C" w:rsidRDefault="00D9342C" w:rsidP="00DB2E83">
      <w:pPr>
        <w:jc w:val="both"/>
        <w:rPr>
          <w:u w:val="none"/>
        </w:rPr>
      </w:pPr>
    </w:p>
    <w:p w14:paraId="62D9154F" w14:textId="300694DB" w:rsidR="00DD6A31" w:rsidRDefault="004E395A" w:rsidP="00DB2E83">
      <w:pPr>
        <w:jc w:val="both"/>
        <w:rPr>
          <w:u w:val="none"/>
        </w:rPr>
      </w:pPr>
      <w:r>
        <w:rPr>
          <w:u w:val="none"/>
        </w:rPr>
        <w:t>A</w:t>
      </w:r>
      <w:r w:rsidR="00DD6A31">
        <w:rPr>
          <w:u w:val="none"/>
        </w:rPr>
        <w:t>nd</w:t>
      </w:r>
    </w:p>
    <w:p w14:paraId="3D1353F0" w14:textId="77777777" w:rsidR="00DD6A31" w:rsidRDefault="00DD6A31" w:rsidP="00DB2E83">
      <w:pPr>
        <w:jc w:val="both"/>
        <w:rPr>
          <w:u w:val="none"/>
        </w:rPr>
      </w:pPr>
    </w:p>
    <w:p w14:paraId="2987E8AB" w14:textId="77777777" w:rsidR="00DD6A31" w:rsidRDefault="00DD6A31" w:rsidP="00DB2E83">
      <w:pPr>
        <w:jc w:val="both"/>
        <w:rPr>
          <w:u w:val="none"/>
        </w:rPr>
      </w:pPr>
    </w:p>
    <w:p w14:paraId="5DF5B0BA" w14:textId="6A7DEBD8" w:rsidR="00B27116" w:rsidRDefault="00D9342C" w:rsidP="00B27116">
      <w:pPr>
        <w:jc w:val="both"/>
        <w:rPr>
          <w:b/>
          <w:u w:val="none"/>
        </w:rPr>
      </w:pPr>
      <w:r>
        <w:rPr>
          <w:b/>
          <w:u w:val="none"/>
        </w:rPr>
        <w:t>RICHARD MATSIMBE</w:t>
      </w:r>
      <w:r w:rsidR="00E9058E">
        <w:rPr>
          <w:b/>
          <w:u w:val="none"/>
        </w:rPr>
        <w:tab/>
      </w:r>
      <w:r w:rsidR="00E9058E">
        <w:rPr>
          <w:b/>
          <w:u w:val="none"/>
        </w:rPr>
        <w:tab/>
      </w:r>
      <w:r w:rsidR="00E9058E">
        <w:rPr>
          <w:b/>
          <w:u w:val="none"/>
        </w:rPr>
        <w:tab/>
      </w:r>
      <w:r>
        <w:rPr>
          <w:b/>
          <w:u w:val="none"/>
        </w:rPr>
        <w:tab/>
      </w:r>
      <w:r>
        <w:rPr>
          <w:b/>
          <w:u w:val="none"/>
        </w:rPr>
        <w:tab/>
      </w:r>
      <w:r w:rsidR="00B27116">
        <w:rPr>
          <w:b/>
          <w:u w:val="none"/>
        </w:rPr>
        <w:tab/>
      </w:r>
      <w:r w:rsidR="00B27116">
        <w:rPr>
          <w:u w:val="none"/>
        </w:rPr>
        <w:t>First Respondent</w:t>
      </w:r>
    </w:p>
    <w:p w14:paraId="3589A9C9" w14:textId="25E73E93" w:rsidR="00B27116" w:rsidRPr="00D9342C" w:rsidRDefault="00B16999" w:rsidP="00B27116">
      <w:pPr>
        <w:jc w:val="both"/>
        <w:rPr>
          <w:u w:val="none"/>
        </w:rPr>
      </w:pPr>
      <w:r>
        <w:rPr>
          <w:u w:val="none"/>
        </w:rPr>
        <w:t>(Identity number […]</w:t>
      </w:r>
      <w:r w:rsidR="00D9342C">
        <w:rPr>
          <w:u w:val="none"/>
        </w:rPr>
        <w:t>)</w:t>
      </w:r>
    </w:p>
    <w:p w14:paraId="1DC18EDE" w14:textId="77777777" w:rsidR="00D9342C" w:rsidRDefault="00D9342C" w:rsidP="00B27116">
      <w:pPr>
        <w:jc w:val="both"/>
        <w:rPr>
          <w:b/>
          <w:u w:val="none"/>
        </w:rPr>
      </w:pPr>
    </w:p>
    <w:p w14:paraId="7D43522B" w14:textId="1D761275" w:rsidR="00B27116" w:rsidRDefault="00D9342C" w:rsidP="00B27116">
      <w:pPr>
        <w:jc w:val="both"/>
        <w:rPr>
          <w:u w:val="none"/>
        </w:rPr>
      </w:pPr>
      <w:r>
        <w:rPr>
          <w:b/>
          <w:u w:val="none"/>
        </w:rPr>
        <w:t>MATSIMBE GROUP (PTY) LTD</w:t>
      </w:r>
      <w:r w:rsidR="0019491A">
        <w:rPr>
          <w:b/>
          <w:u w:val="none"/>
        </w:rPr>
        <w:tab/>
      </w:r>
      <w:r w:rsidR="007E6D74">
        <w:rPr>
          <w:b/>
          <w:u w:val="none"/>
        </w:rPr>
        <w:tab/>
        <w:t xml:space="preserve"> </w:t>
      </w:r>
      <w:r w:rsidR="007E6D74">
        <w:rPr>
          <w:b/>
          <w:u w:val="none"/>
        </w:rPr>
        <w:tab/>
      </w:r>
      <w:r w:rsidR="00B27116">
        <w:rPr>
          <w:b/>
          <w:u w:val="none"/>
        </w:rPr>
        <w:tab/>
      </w:r>
      <w:r w:rsidR="00B27116">
        <w:rPr>
          <w:b/>
          <w:u w:val="none"/>
        </w:rPr>
        <w:tab/>
        <w:t xml:space="preserve">     </w:t>
      </w:r>
      <w:r w:rsidR="00B27116">
        <w:rPr>
          <w:u w:val="none"/>
        </w:rPr>
        <w:t>Second Respondent</w:t>
      </w:r>
    </w:p>
    <w:p w14:paraId="01947FEC" w14:textId="4569E3ED" w:rsidR="00D9342C" w:rsidRDefault="00D9342C" w:rsidP="00B27116">
      <w:pPr>
        <w:jc w:val="both"/>
        <w:rPr>
          <w:b/>
          <w:u w:val="none"/>
        </w:rPr>
      </w:pPr>
      <w:r>
        <w:rPr>
          <w:u w:val="none"/>
        </w:rPr>
        <w:t>(Registration number 2017/393166/07)</w:t>
      </w:r>
    </w:p>
    <w:p w14:paraId="0C4023D1" w14:textId="5E98C7B8"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4392895F" w14:textId="77777777" w:rsidR="00896E6D" w:rsidRDefault="00896E6D" w:rsidP="00896E6D">
      <w:pPr>
        <w:tabs>
          <w:tab w:val="right" w:pos="0"/>
        </w:tabs>
        <w:spacing w:line="480" w:lineRule="auto"/>
        <w:jc w:val="both"/>
        <w:rPr>
          <w:b/>
          <w:lang w:val="en-ZA"/>
        </w:rPr>
      </w:pPr>
    </w:p>
    <w:p w14:paraId="67ACEA42" w14:textId="77777777"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650D15BD" w14:textId="25CA79EE" w:rsidR="00E014C5" w:rsidRDefault="00896E6D" w:rsidP="008531D7">
      <w:pPr>
        <w:tabs>
          <w:tab w:val="right" w:pos="0"/>
        </w:tabs>
        <w:spacing w:line="480" w:lineRule="auto"/>
        <w:ind w:left="720" w:hanging="720"/>
        <w:jc w:val="both"/>
        <w:rPr>
          <w:u w:val="none"/>
          <w:lang w:val="en-ZA"/>
        </w:rPr>
      </w:pPr>
      <w:r>
        <w:rPr>
          <w:u w:val="none"/>
          <w:lang w:val="en-ZA"/>
        </w:rPr>
        <w:t>[</w:t>
      </w:r>
      <w:r w:rsidR="00DD6A31">
        <w:rPr>
          <w:u w:val="none"/>
          <w:lang w:val="en-ZA"/>
        </w:rPr>
        <w:t>1]</w:t>
      </w:r>
      <w:r w:rsidR="004E395A">
        <w:rPr>
          <w:u w:val="none"/>
          <w:lang w:val="en-ZA"/>
        </w:rPr>
        <w:tab/>
      </w:r>
      <w:r w:rsidR="00E014C5">
        <w:rPr>
          <w:u w:val="none"/>
          <w:lang w:val="en-ZA"/>
        </w:rPr>
        <w:t>On the 2</w:t>
      </w:r>
      <w:r w:rsidR="00E014C5" w:rsidRPr="00E014C5">
        <w:rPr>
          <w:u w:val="none"/>
          <w:vertAlign w:val="superscript"/>
          <w:lang w:val="en-ZA"/>
        </w:rPr>
        <w:t>nd</w:t>
      </w:r>
      <w:r w:rsidR="00E014C5">
        <w:rPr>
          <w:u w:val="none"/>
          <w:lang w:val="en-ZA"/>
        </w:rPr>
        <w:t xml:space="preserve"> February 2022 the Applicant was granted an order ex-</w:t>
      </w:r>
      <w:r w:rsidR="007E6D74">
        <w:rPr>
          <w:u w:val="none"/>
          <w:lang w:val="en-ZA"/>
        </w:rPr>
        <w:t>parte freezing</w:t>
      </w:r>
      <w:r w:rsidR="00E014C5">
        <w:rPr>
          <w:u w:val="none"/>
          <w:lang w:val="en-ZA"/>
        </w:rPr>
        <w:t xml:space="preserve"> certain assets of the Respondents pending the institution and finalisation of an </w:t>
      </w:r>
      <w:r w:rsidR="00E014C5">
        <w:rPr>
          <w:u w:val="none"/>
          <w:lang w:val="en-ZA"/>
        </w:rPr>
        <w:lastRenderedPageBreak/>
        <w:t>action in which the Applicant claims payment of the sum of R22 million from the Respondents.  The claim is based on an acknowledgement of debt duly signed by the Respondents in favour of the Applicant</w:t>
      </w:r>
    </w:p>
    <w:p w14:paraId="1573E699" w14:textId="77777777" w:rsidR="00E014C5" w:rsidRDefault="00E014C5" w:rsidP="008531D7">
      <w:pPr>
        <w:spacing w:line="360" w:lineRule="auto"/>
        <w:ind w:left="720" w:hanging="720"/>
        <w:jc w:val="both"/>
        <w:rPr>
          <w:u w:val="none"/>
          <w:lang w:val="en-ZA"/>
        </w:rPr>
      </w:pPr>
    </w:p>
    <w:p w14:paraId="022601A8" w14:textId="7B7D3A5F" w:rsidR="00115735" w:rsidRDefault="00DD6A31" w:rsidP="00E014C5">
      <w:pPr>
        <w:tabs>
          <w:tab w:val="right" w:pos="0"/>
        </w:tabs>
        <w:spacing w:line="480" w:lineRule="auto"/>
        <w:ind w:left="720" w:hanging="720"/>
        <w:jc w:val="both"/>
        <w:rPr>
          <w:u w:val="none"/>
          <w:lang w:val="en-ZA"/>
        </w:rPr>
      </w:pPr>
      <w:r>
        <w:rPr>
          <w:u w:val="none"/>
          <w:lang w:val="en-ZA"/>
        </w:rPr>
        <w:t>[2]</w:t>
      </w:r>
      <w:r w:rsidR="00E014C5">
        <w:rPr>
          <w:u w:val="none"/>
          <w:lang w:val="en-ZA"/>
        </w:rPr>
        <w:tab/>
        <w:t>The Respondent</w:t>
      </w:r>
      <w:r w:rsidR="003F6DEC">
        <w:rPr>
          <w:u w:val="none"/>
          <w:lang w:val="en-ZA"/>
        </w:rPr>
        <w:t>s</w:t>
      </w:r>
      <w:r w:rsidR="00E014C5">
        <w:rPr>
          <w:u w:val="none"/>
          <w:lang w:val="en-ZA"/>
        </w:rPr>
        <w:t xml:space="preserve"> having failed to make payment as agreed the Applicant proceeded by way of an ex-parte application and obtained the order referred above. </w:t>
      </w:r>
    </w:p>
    <w:p w14:paraId="6A780B19" w14:textId="477E88D3" w:rsidR="00022EFE" w:rsidRDefault="00DD6A31" w:rsidP="00EE6AE5">
      <w:pPr>
        <w:spacing w:line="360" w:lineRule="auto"/>
        <w:ind w:left="720" w:hanging="720"/>
        <w:jc w:val="both"/>
        <w:rPr>
          <w:u w:val="none"/>
          <w:lang w:val="en-ZA"/>
        </w:rPr>
      </w:pPr>
      <w:r>
        <w:rPr>
          <w:u w:val="none"/>
          <w:lang w:val="en-ZA"/>
        </w:rPr>
        <w:t>[3]</w:t>
      </w:r>
      <w:r w:rsidR="008A4425">
        <w:rPr>
          <w:u w:val="none"/>
          <w:lang w:val="en-ZA"/>
        </w:rPr>
        <w:tab/>
      </w:r>
      <w:r w:rsidR="00E014C5">
        <w:rPr>
          <w:u w:val="none"/>
          <w:lang w:val="en-ZA"/>
        </w:rPr>
        <w:t>MFC a division of Nedbank filed a notice to intervene and claimed owne</w:t>
      </w:r>
      <w:r w:rsidR="003F6DEC">
        <w:rPr>
          <w:u w:val="none"/>
          <w:lang w:val="en-ZA"/>
        </w:rPr>
        <w:t>rship of one of the vehicles being</w:t>
      </w:r>
      <w:r w:rsidR="00E014C5">
        <w:rPr>
          <w:u w:val="none"/>
          <w:lang w:val="en-ZA"/>
        </w:rPr>
        <w:t xml:space="preserve"> the </w:t>
      </w:r>
      <w:r w:rsidR="007E6D74">
        <w:rPr>
          <w:u w:val="none"/>
          <w:lang w:val="en-ZA"/>
        </w:rPr>
        <w:t>Porsche</w:t>
      </w:r>
      <w:r w:rsidR="00E014C5">
        <w:rPr>
          <w:u w:val="none"/>
          <w:lang w:val="en-ZA"/>
        </w:rPr>
        <w:t xml:space="preserve"> Cayenne as a result the rule nisi in respect of the </w:t>
      </w:r>
      <w:r w:rsidR="007E6D74">
        <w:rPr>
          <w:u w:val="none"/>
          <w:lang w:val="en-ZA"/>
        </w:rPr>
        <w:t>Porsche</w:t>
      </w:r>
      <w:r w:rsidR="00E014C5">
        <w:rPr>
          <w:u w:val="none"/>
          <w:lang w:val="en-ZA"/>
        </w:rPr>
        <w:t xml:space="preserve"> Cayenne was discharged. </w:t>
      </w:r>
    </w:p>
    <w:p w14:paraId="1493F775" w14:textId="77777777" w:rsidR="008C6D79" w:rsidRDefault="008C6D79" w:rsidP="00DB2E83">
      <w:pPr>
        <w:spacing w:line="360" w:lineRule="auto"/>
        <w:jc w:val="both"/>
        <w:rPr>
          <w:u w:val="none"/>
          <w:lang w:val="en-ZA"/>
        </w:rPr>
      </w:pPr>
    </w:p>
    <w:p w14:paraId="45FF3114" w14:textId="0CA1D4C1" w:rsidR="004C480C" w:rsidRDefault="00452E60" w:rsidP="004C480C">
      <w:pPr>
        <w:spacing w:line="360" w:lineRule="auto"/>
        <w:ind w:left="720" w:hanging="720"/>
        <w:jc w:val="both"/>
        <w:rPr>
          <w:u w:val="none"/>
          <w:lang w:val="en-ZA"/>
        </w:rPr>
      </w:pPr>
      <w:r>
        <w:rPr>
          <w:u w:val="none"/>
          <w:lang w:val="en-ZA"/>
        </w:rPr>
        <w:t>[4]</w:t>
      </w:r>
      <w:r w:rsidR="00E014C5">
        <w:rPr>
          <w:u w:val="none"/>
          <w:lang w:val="en-ZA"/>
        </w:rPr>
        <w:tab/>
        <w:t>The Respondent</w:t>
      </w:r>
      <w:r w:rsidR="003F6DEC">
        <w:rPr>
          <w:u w:val="none"/>
          <w:lang w:val="en-ZA"/>
        </w:rPr>
        <w:t>s deny</w:t>
      </w:r>
      <w:r w:rsidR="00E014C5">
        <w:rPr>
          <w:u w:val="none"/>
          <w:lang w:val="en-ZA"/>
        </w:rPr>
        <w:t xml:space="preserve"> being indebt</w:t>
      </w:r>
      <w:r w:rsidR="003F6DEC">
        <w:rPr>
          <w:u w:val="none"/>
          <w:lang w:val="en-ZA"/>
        </w:rPr>
        <w:t>ed to the Applicant and dispute</w:t>
      </w:r>
      <w:r w:rsidR="00E014C5">
        <w:rPr>
          <w:u w:val="none"/>
          <w:lang w:val="en-ZA"/>
        </w:rPr>
        <w:t xml:space="preserve"> having signed the Acknowledgment of Debt (AOD).</w:t>
      </w:r>
      <w:r w:rsidR="00312A9C">
        <w:rPr>
          <w:u w:val="none"/>
          <w:lang w:val="en-ZA"/>
        </w:rPr>
        <w:tab/>
      </w:r>
    </w:p>
    <w:p w14:paraId="1FC25908" w14:textId="130871B7" w:rsidR="008A4425" w:rsidRDefault="004C480C" w:rsidP="00DB2E83">
      <w:pPr>
        <w:spacing w:line="360" w:lineRule="auto"/>
        <w:jc w:val="both"/>
        <w:rPr>
          <w:u w:val="none"/>
          <w:lang w:val="en-ZA"/>
        </w:rPr>
      </w:pPr>
      <w:r>
        <w:rPr>
          <w:u w:val="none"/>
          <w:lang w:val="en-ZA"/>
        </w:rPr>
        <w:t xml:space="preserve"> </w:t>
      </w:r>
    </w:p>
    <w:p w14:paraId="1FC03A64" w14:textId="79B5CF54" w:rsidR="004C480C" w:rsidRDefault="0013141D" w:rsidP="004C480C">
      <w:pPr>
        <w:spacing w:line="360" w:lineRule="auto"/>
        <w:ind w:left="720" w:hanging="720"/>
        <w:jc w:val="both"/>
        <w:rPr>
          <w:u w:val="none"/>
          <w:lang w:val="en-ZA"/>
        </w:rPr>
      </w:pPr>
      <w:r>
        <w:rPr>
          <w:u w:val="none"/>
          <w:lang w:val="en-ZA"/>
        </w:rPr>
        <w:t>[5]</w:t>
      </w:r>
      <w:r w:rsidR="00DB37FE">
        <w:rPr>
          <w:u w:val="none"/>
          <w:lang w:val="en-ZA"/>
        </w:rPr>
        <w:tab/>
      </w:r>
      <w:r w:rsidR="004C480C">
        <w:rPr>
          <w:u w:val="none"/>
          <w:lang w:val="en-ZA"/>
        </w:rPr>
        <w:t xml:space="preserve"> </w:t>
      </w:r>
      <w:r w:rsidR="00CA1D3D">
        <w:rPr>
          <w:u w:val="none"/>
          <w:lang w:val="en-ZA"/>
        </w:rPr>
        <w:t>It will be useful to set out a chronology of events as they emerge from the correspondence which have a bearing on the issues t</w:t>
      </w:r>
      <w:r w:rsidR="003F6DEC">
        <w:rPr>
          <w:u w:val="none"/>
          <w:lang w:val="en-ZA"/>
        </w:rPr>
        <w:t>o be determined.  But first what</w:t>
      </w:r>
      <w:r w:rsidR="00CA1D3D">
        <w:rPr>
          <w:u w:val="none"/>
          <w:lang w:val="en-ZA"/>
        </w:rPr>
        <w:t xml:space="preserve"> is an anti-dissipation order.  Stegman J in the leading case of </w:t>
      </w:r>
      <w:r w:rsidR="00CA1D3D" w:rsidRPr="00CA1D3D">
        <w:rPr>
          <w:b/>
          <w:u w:val="none"/>
          <w:lang w:val="en-ZA"/>
        </w:rPr>
        <w:t>Knox D</w:t>
      </w:r>
      <w:r w:rsidR="00CA1D3D">
        <w:rPr>
          <w:b/>
          <w:u w:val="none"/>
          <w:lang w:val="en-ZA"/>
        </w:rPr>
        <w:t>’</w:t>
      </w:r>
      <w:r w:rsidR="00CA1D3D" w:rsidRPr="00CA1D3D">
        <w:rPr>
          <w:b/>
          <w:u w:val="none"/>
          <w:lang w:val="en-ZA"/>
        </w:rPr>
        <w:t>arcy v Jamie</w:t>
      </w:r>
      <w:r w:rsidR="00CA1D3D">
        <w:rPr>
          <w:b/>
          <w:u w:val="none"/>
          <w:lang w:val="en-ZA"/>
        </w:rPr>
        <w:t>so</w:t>
      </w:r>
      <w:r w:rsidR="00CA1D3D" w:rsidRPr="00CA1D3D">
        <w:rPr>
          <w:b/>
          <w:u w:val="none"/>
          <w:lang w:val="en-ZA"/>
        </w:rPr>
        <w:t xml:space="preserve">n 1994 (3) SA 700 (W) </w:t>
      </w:r>
      <w:r w:rsidR="00CA1D3D">
        <w:rPr>
          <w:u w:val="none"/>
          <w:lang w:val="en-ZA"/>
        </w:rPr>
        <w:t>said that the purp</w:t>
      </w:r>
      <w:r w:rsidR="003F6DEC">
        <w:rPr>
          <w:u w:val="none"/>
          <w:lang w:val="en-ZA"/>
        </w:rPr>
        <w:t>ose of this interdict is to prev</w:t>
      </w:r>
      <w:r w:rsidR="00CA1D3D">
        <w:rPr>
          <w:u w:val="none"/>
          <w:lang w:val="en-ZA"/>
        </w:rPr>
        <w:t>ent a person (the intended defendant) who can be shown to have assets and who is about to defeat the Plaintiff’s claim or to render it hollow, by secreting or dissipating assets before judgment can be obtained or executed and thereby successfully defeating the ends of justice from doing so.</w:t>
      </w:r>
    </w:p>
    <w:p w14:paraId="2C8CDDAE" w14:textId="77777777" w:rsidR="004C480C" w:rsidRDefault="004C480C" w:rsidP="004C480C">
      <w:pPr>
        <w:spacing w:line="360" w:lineRule="auto"/>
        <w:jc w:val="both"/>
        <w:rPr>
          <w:u w:val="none"/>
          <w:lang w:val="en-ZA"/>
        </w:rPr>
      </w:pPr>
    </w:p>
    <w:p w14:paraId="6525123D" w14:textId="7D1C67B3" w:rsidR="001F1B3C" w:rsidRDefault="00B77EBE" w:rsidP="00B77EBE">
      <w:pPr>
        <w:spacing w:line="360" w:lineRule="auto"/>
        <w:ind w:left="720" w:hanging="720"/>
        <w:jc w:val="both"/>
        <w:rPr>
          <w:u w:val="none"/>
          <w:lang w:val="en-ZA"/>
        </w:rPr>
      </w:pPr>
      <w:r>
        <w:rPr>
          <w:u w:val="none"/>
          <w:lang w:val="en-ZA"/>
        </w:rPr>
        <w:t>[</w:t>
      </w:r>
      <w:r w:rsidR="00452E60">
        <w:rPr>
          <w:u w:val="none"/>
          <w:lang w:val="en-ZA"/>
        </w:rPr>
        <w:t>6]</w:t>
      </w:r>
      <w:r w:rsidR="001F1B3C">
        <w:rPr>
          <w:u w:val="none"/>
          <w:lang w:val="en-ZA"/>
        </w:rPr>
        <w:tab/>
        <w:t>On the 8</w:t>
      </w:r>
      <w:r w:rsidR="001F1B3C" w:rsidRPr="001F1B3C">
        <w:rPr>
          <w:u w:val="none"/>
          <w:vertAlign w:val="superscript"/>
          <w:lang w:val="en-ZA"/>
        </w:rPr>
        <w:t>th</w:t>
      </w:r>
      <w:r w:rsidR="001F1B3C">
        <w:rPr>
          <w:u w:val="none"/>
          <w:lang w:val="en-ZA"/>
        </w:rPr>
        <w:t xml:space="preserve"> September 2021 and </w:t>
      </w:r>
      <w:r w:rsidR="007E6D74">
        <w:rPr>
          <w:u w:val="none"/>
          <w:lang w:val="en-ZA"/>
        </w:rPr>
        <w:t>a</w:t>
      </w:r>
      <w:r w:rsidR="001F1B3C">
        <w:rPr>
          <w:u w:val="none"/>
          <w:lang w:val="en-ZA"/>
        </w:rPr>
        <w:t xml:space="preserve">t </w:t>
      </w:r>
      <w:r w:rsidR="007E6D74">
        <w:rPr>
          <w:u w:val="none"/>
          <w:lang w:val="en-ZA"/>
        </w:rPr>
        <w:t>Pretoria</w:t>
      </w:r>
      <w:r w:rsidR="001F1B3C">
        <w:rPr>
          <w:u w:val="none"/>
          <w:lang w:val="en-ZA"/>
        </w:rPr>
        <w:t xml:space="preserve"> the Applicant and the Respondents concluded a memorandum of Agreement and an Acknowledgment of Debt in terms of which the following was recorded:</w:t>
      </w:r>
    </w:p>
    <w:p w14:paraId="6F08D84E" w14:textId="77777777" w:rsidR="001F1B3C" w:rsidRDefault="001F1B3C" w:rsidP="00B77EBE">
      <w:pPr>
        <w:spacing w:line="360" w:lineRule="auto"/>
        <w:ind w:left="720" w:hanging="720"/>
        <w:jc w:val="both"/>
        <w:rPr>
          <w:u w:val="none"/>
          <w:lang w:val="en-ZA"/>
        </w:rPr>
      </w:pPr>
    </w:p>
    <w:p w14:paraId="7403D441" w14:textId="3D27B8D6" w:rsidR="00A30BD1" w:rsidRDefault="001F1B3C" w:rsidP="00B77EBE">
      <w:pPr>
        <w:spacing w:line="360" w:lineRule="auto"/>
        <w:ind w:left="720" w:hanging="720"/>
        <w:jc w:val="both"/>
        <w:rPr>
          <w:u w:val="none"/>
          <w:lang w:val="en-ZA"/>
        </w:rPr>
      </w:pPr>
      <w:r>
        <w:rPr>
          <w:u w:val="none"/>
          <w:lang w:val="en-ZA"/>
        </w:rPr>
        <w:tab/>
        <w:t>6.1</w:t>
      </w:r>
      <w:r>
        <w:rPr>
          <w:u w:val="none"/>
          <w:lang w:val="en-ZA"/>
        </w:rPr>
        <w:tab/>
        <w:t>The Respondent</w:t>
      </w:r>
      <w:r w:rsidR="003F6DEC">
        <w:rPr>
          <w:u w:val="none"/>
          <w:lang w:val="en-ZA"/>
        </w:rPr>
        <w:t>s acknowledge</w:t>
      </w:r>
      <w:r>
        <w:rPr>
          <w:u w:val="none"/>
          <w:lang w:val="en-ZA"/>
        </w:rPr>
        <w:t xml:space="preserve"> their i</w:t>
      </w:r>
      <w:r w:rsidR="00A30BD1">
        <w:rPr>
          <w:u w:val="none"/>
          <w:lang w:val="en-ZA"/>
        </w:rPr>
        <w:t>ndebtedness to the Applicant in</w:t>
      </w:r>
    </w:p>
    <w:p w14:paraId="4A3AA0A9" w14:textId="2D42BAC5" w:rsidR="001F1B3C" w:rsidRDefault="001F1B3C" w:rsidP="00A30BD1">
      <w:pPr>
        <w:spacing w:line="360" w:lineRule="auto"/>
        <w:ind w:left="720" w:firstLine="720"/>
        <w:jc w:val="both"/>
        <w:rPr>
          <w:u w:val="none"/>
          <w:lang w:val="en-ZA"/>
        </w:rPr>
      </w:pPr>
      <w:r>
        <w:rPr>
          <w:u w:val="none"/>
          <w:lang w:val="en-ZA"/>
        </w:rPr>
        <w:t>the sum of R22 000 000.00 (Twenty-Two Million Rands).</w:t>
      </w:r>
    </w:p>
    <w:p w14:paraId="1578C990" w14:textId="77777777" w:rsidR="001F1B3C" w:rsidRDefault="001F1B3C" w:rsidP="00B77EBE">
      <w:pPr>
        <w:spacing w:line="360" w:lineRule="auto"/>
        <w:ind w:left="720" w:hanging="720"/>
        <w:jc w:val="both"/>
        <w:rPr>
          <w:u w:val="none"/>
          <w:lang w:val="en-ZA"/>
        </w:rPr>
      </w:pPr>
    </w:p>
    <w:p w14:paraId="6A8C63F4" w14:textId="37EAD15E" w:rsidR="00A30BD1" w:rsidRDefault="001F1B3C" w:rsidP="00B77EBE">
      <w:pPr>
        <w:spacing w:line="360" w:lineRule="auto"/>
        <w:ind w:left="720" w:hanging="720"/>
        <w:jc w:val="both"/>
        <w:rPr>
          <w:u w:val="none"/>
          <w:lang w:val="en-ZA"/>
        </w:rPr>
      </w:pPr>
      <w:r>
        <w:rPr>
          <w:u w:val="none"/>
          <w:lang w:val="en-ZA"/>
        </w:rPr>
        <w:tab/>
        <w:t>6.2</w:t>
      </w:r>
      <w:r>
        <w:rPr>
          <w:u w:val="none"/>
          <w:lang w:val="en-ZA"/>
        </w:rPr>
        <w:tab/>
        <w:t>That the said amount would be paid on the 15</w:t>
      </w:r>
      <w:r w:rsidRPr="001F1B3C">
        <w:rPr>
          <w:u w:val="none"/>
          <w:vertAlign w:val="superscript"/>
          <w:lang w:val="en-ZA"/>
        </w:rPr>
        <w:t>th</w:t>
      </w:r>
      <w:r w:rsidR="00A30BD1">
        <w:rPr>
          <w:u w:val="none"/>
          <w:lang w:val="en-ZA"/>
        </w:rPr>
        <w:t xml:space="preserve"> October</w:t>
      </w:r>
    </w:p>
    <w:p w14:paraId="21D24966" w14:textId="049F33A1" w:rsidR="001F1B3C" w:rsidRDefault="001F1B3C" w:rsidP="00A30BD1">
      <w:pPr>
        <w:spacing w:line="360" w:lineRule="auto"/>
        <w:ind w:left="720" w:firstLine="720"/>
        <w:jc w:val="both"/>
        <w:rPr>
          <w:u w:val="none"/>
          <w:lang w:val="en-ZA"/>
        </w:rPr>
      </w:pPr>
      <w:r>
        <w:rPr>
          <w:u w:val="none"/>
          <w:lang w:val="en-ZA"/>
        </w:rPr>
        <w:t>2021 into the Applicant’s nominated bank account</w:t>
      </w:r>
    </w:p>
    <w:p w14:paraId="62D63781" w14:textId="77777777" w:rsidR="001F1B3C" w:rsidRDefault="001F1B3C" w:rsidP="00B77EBE">
      <w:pPr>
        <w:spacing w:line="360" w:lineRule="auto"/>
        <w:ind w:left="720" w:hanging="720"/>
        <w:jc w:val="both"/>
        <w:rPr>
          <w:u w:val="none"/>
          <w:lang w:val="en-ZA"/>
        </w:rPr>
      </w:pPr>
    </w:p>
    <w:p w14:paraId="3348E7A1" w14:textId="77777777" w:rsidR="00A30BD1" w:rsidRDefault="001F1B3C" w:rsidP="001F1B3C">
      <w:pPr>
        <w:spacing w:line="360" w:lineRule="auto"/>
        <w:ind w:left="720" w:hanging="720"/>
        <w:jc w:val="both"/>
        <w:rPr>
          <w:u w:val="none"/>
          <w:lang w:val="en-ZA"/>
        </w:rPr>
      </w:pPr>
      <w:r>
        <w:rPr>
          <w:u w:val="none"/>
          <w:lang w:val="en-ZA"/>
        </w:rPr>
        <w:tab/>
        <w:t>6.3</w:t>
      </w:r>
      <w:r>
        <w:rPr>
          <w:u w:val="none"/>
          <w:lang w:val="en-ZA"/>
        </w:rPr>
        <w:tab/>
        <w:t>As security for the indebtedness the Respondents provide two mot</w:t>
      </w:r>
      <w:r w:rsidR="00A30BD1">
        <w:rPr>
          <w:u w:val="none"/>
          <w:lang w:val="en-ZA"/>
        </w:rPr>
        <w:t>or</w:t>
      </w:r>
    </w:p>
    <w:p w14:paraId="20C13AC4" w14:textId="748B6D3A" w:rsidR="00C730FB" w:rsidRDefault="001F1B3C" w:rsidP="00A30BD1">
      <w:pPr>
        <w:spacing w:line="360" w:lineRule="auto"/>
        <w:ind w:left="1440"/>
        <w:jc w:val="both"/>
        <w:rPr>
          <w:u w:val="none"/>
          <w:lang w:val="en-ZA"/>
        </w:rPr>
      </w:pPr>
      <w:r>
        <w:rPr>
          <w:u w:val="none"/>
          <w:lang w:val="en-ZA"/>
        </w:rPr>
        <w:t>vehicles being the Lamborg</w:t>
      </w:r>
      <w:r w:rsidR="007E6D74">
        <w:rPr>
          <w:u w:val="none"/>
          <w:lang w:val="en-ZA"/>
        </w:rPr>
        <w:t>h</w:t>
      </w:r>
      <w:r>
        <w:rPr>
          <w:u w:val="none"/>
          <w:lang w:val="en-ZA"/>
        </w:rPr>
        <w:t xml:space="preserve">ini </w:t>
      </w:r>
      <w:r w:rsidR="007E6D74">
        <w:rPr>
          <w:u w:val="none"/>
          <w:lang w:val="en-ZA"/>
        </w:rPr>
        <w:t>Huracan</w:t>
      </w:r>
      <w:r>
        <w:rPr>
          <w:u w:val="none"/>
          <w:lang w:val="en-ZA"/>
        </w:rPr>
        <w:t xml:space="preserve"> and a </w:t>
      </w:r>
      <w:r w:rsidR="007E6D74">
        <w:rPr>
          <w:u w:val="none"/>
          <w:lang w:val="en-ZA"/>
        </w:rPr>
        <w:t>Porsche</w:t>
      </w:r>
      <w:r>
        <w:rPr>
          <w:u w:val="none"/>
          <w:lang w:val="en-ZA"/>
        </w:rPr>
        <w:t xml:space="preserve"> Cayenne Diesel.  It being agreed that in the event of non-payment the Applicant would be entitled to attach the two motor vehicles and be sold by the Applicant to liquidate the debt.</w:t>
      </w:r>
    </w:p>
    <w:p w14:paraId="11F1C27E" w14:textId="02BF273B" w:rsidR="00A30BD1" w:rsidRDefault="00A30BD1" w:rsidP="001F1B3C">
      <w:pPr>
        <w:spacing w:line="360" w:lineRule="auto"/>
        <w:ind w:left="720" w:hanging="720"/>
        <w:jc w:val="both"/>
        <w:rPr>
          <w:u w:val="none"/>
          <w:lang w:val="en-ZA"/>
        </w:rPr>
      </w:pPr>
    </w:p>
    <w:p w14:paraId="3C6EFC33" w14:textId="77777777" w:rsidR="00A30BD1" w:rsidRDefault="00A30BD1" w:rsidP="001F1B3C">
      <w:pPr>
        <w:spacing w:line="360" w:lineRule="auto"/>
        <w:ind w:left="720" w:hanging="720"/>
        <w:jc w:val="both"/>
        <w:rPr>
          <w:u w:val="none"/>
          <w:lang w:val="en-ZA"/>
        </w:rPr>
      </w:pPr>
      <w:r>
        <w:rPr>
          <w:u w:val="none"/>
          <w:lang w:val="en-ZA"/>
        </w:rPr>
        <w:tab/>
        <w:t>6.4</w:t>
      </w:r>
      <w:r>
        <w:rPr>
          <w:u w:val="none"/>
          <w:lang w:val="en-ZA"/>
        </w:rPr>
        <w:tab/>
        <w:t>The Respondents agreed to place the Applicant in possession of the</w:t>
      </w:r>
    </w:p>
    <w:p w14:paraId="7A50B289" w14:textId="3E46C7E2" w:rsidR="00A30BD1" w:rsidRDefault="00A30BD1" w:rsidP="00A30BD1">
      <w:pPr>
        <w:spacing w:line="360" w:lineRule="auto"/>
        <w:ind w:left="720" w:firstLine="720"/>
        <w:jc w:val="both"/>
        <w:rPr>
          <w:u w:val="none"/>
          <w:lang w:val="en-ZA"/>
        </w:rPr>
      </w:pPr>
      <w:r>
        <w:rPr>
          <w:u w:val="none"/>
          <w:lang w:val="en-ZA"/>
        </w:rPr>
        <w:t xml:space="preserve">spare keys, change of ownership documents. </w:t>
      </w:r>
    </w:p>
    <w:p w14:paraId="51DB9C4D" w14:textId="71082311" w:rsidR="001F1B3C" w:rsidRDefault="001F1B3C" w:rsidP="001F1B3C">
      <w:pPr>
        <w:spacing w:line="360" w:lineRule="auto"/>
        <w:ind w:left="720" w:hanging="720"/>
        <w:jc w:val="both"/>
        <w:rPr>
          <w:u w:val="none"/>
          <w:lang w:val="en-ZA"/>
        </w:rPr>
      </w:pPr>
    </w:p>
    <w:p w14:paraId="7B49BB2E" w14:textId="1BE8F761" w:rsidR="007D3E71" w:rsidRDefault="009E4FCA" w:rsidP="00C2056B">
      <w:pPr>
        <w:spacing w:line="360" w:lineRule="auto"/>
        <w:ind w:left="720" w:hanging="720"/>
        <w:jc w:val="both"/>
        <w:rPr>
          <w:u w:val="none"/>
          <w:lang w:val="en-ZA"/>
        </w:rPr>
      </w:pPr>
      <w:r>
        <w:rPr>
          <w:u w:val="none"/>
          <w:lang w:val="en-ZA"/>
        </w:rPr>
        <w:t>[7]</w:t>
      </w:r>
      <w:r w:rsidR="00A30BD1">
        <w:rPr>
          <w:u w:val="none"/>
          <w:lang w:val="en-ZA"/>
        </w:rPr>
        <w:tab/>
      </w:r>
      <w:r w:rsidR="00870D72">
        <w:rPr>
          <w:u w:val="none"/>
          <w:lang w:val="en-ZA"/>
        </w:rPr>
        <w:t>In breach of the Agreement the Respondents not only did they not pay the amount owing but also did not tell the Applicant that the Lamborg</w:t>
      </w:r>
      <w:r w:rsidR="007E6D74">
        <w:rPr>
          <w:u w:val="none"/>
          <w:lang w:val="en-ZA"/>
        </w:rPr>
        <w:t>h</w:t>
      </w:r>
      <w:r w:rsidR="00870D72">
        <w:rPr>
          <w:u w:val="none"/>
          <w:lang w:val="en-ZA"/>
        </w:rPr>
        <w:t xml:space="preserve">ini </w:t>
      </w:r>
      <w:r w:rsidR="007E6D74">
        <w:rPr>
          <w:u w:val="none"/>
          <w:lang w:val="en-ZA"/>
        </w:rPr>
        <w:t>Huracan</w:t>
      </w:r>
      <w:r w:rsidR="00870D72">
        <w:rPr>
          <w:u w:val="none"/>
          <w:lang w:val="en-ZA"/>
        </w:rPr>
        <w:t xml:space="preserve"> was owned by a Company Mogale Operation, they disposed of the Ferrari 812 on the 20</w:t>
      </w:r>
      <w:r w:rsidR="00870D72" w:rsidRPr="00870D72">
        <w:rPr>
          <w:u w:val="none"/>
          <w:vertAlign w:val="superscript"/>
          <w:lang w:val="en-ZA"/>
        </w:rPr>
        <w:t>th</w:t>
      </w:r>
      <w:r w:rsidR="00870D72">
        <w:rPr>
          <w:u w:val="none"/>
          <w:lang w:val="en-ZA"/>
        </w:rPr>
        <w:t xml:space="preserve"> December 2021 and also the BMW motor vehicle was not owned by the Respondents. </w:t>
      </w:r>
      <w:r w:rsidR="00DB37FE">
        <w:rPr>
          <w:u w:val="none"/>
          <w:lang w:val="en-ZA"/>
        </w:rPr>
        <w:tab/>
      </w:r>
      <w:r w:rsidR="00C2056B">
        <w:rPr>
          <w:u w:val="none"/>
          <w:lang w:val="en-ZA"/>
        </w:rPr>
        <w:t xml:space="preserve"> </w:t>
      </w:r>
    </w:p>
    <w:p w14:paraId="5FAF2158" w14:textId="77777777" w:rsidR="00F3574B" w:rsidRDefault="00F3574B" w:rsidP="00DB2E83">
      <w:pPr>
        <w:spacing w:line="360" w:lineRule="auto"/>
        <w:jc w:val="both"/>
        <w:rPr>
          <w:u w:val="none"/>
          <w:lang w:val="en-ZA"/>
        </w:rPr>
      </w:pPr>
    </w:p>
    <w:p w14:paraId="26F800F6" w14:textId="7A27B020" w:rsidR="007D3E71" w:rsidRDefault="00F3574B" w:rsidP="00856CB0">
      <w:pPr>
        <w:spacing w:line="360" w:lineRule="auto"/>
        <w:ind w:left="720" w:hanging="720"/>
        <w:jc w:val="both"/>
        <w:rPr>
          <w:u w:val="none"/>
          <w:lang w:val="en-ZA"/>
        </w:rPr>
      </w:pPr>
      <w:r>
        <w:rPr>
          <w:u w:val="none"/>
          <w:lang w:val="en-ZA"/>
        </w:rPr>
        <w:t>[8]</w:t>
      </w:r>
      <w:r w:rsidR="00870D72">
        <w:rPr>
          <w:u w:val="none"/>
          <w:lang w:val="en-ZA"/>
        </w:rPr>
        <w:tab/>
        <w:t>Save for the two motor vehicles stated above the rest of the assets interdicted are still subject of the interim order namely the immovable property si</w:t>
      </w:r>
      <w:r w:rsidR="005932B6">
        <w:rPr>
          <w:u w:val="none"/>
          <w:lang w:val="en-ZA"/>
        </w:rPr>
        <w:t>tuated at portion 61 of Erf […]</w:t>
      </w:r>
      <w:r w:rsidR="00870D72">
        <w:rPr>
          <w:u w:val="none"/>
          <w:lang w:val="en-ZA"/>
        </w:rPr>
        <w:t xml:space="preserve"> </w:t>
      </w:r>
      <w:r w:rsidR="007E6D74">
        <w:rPr>
          <w:u w:val="none"/>
          <w:lang w:val="en-ZA"/>
        </w:rPr>
        <w:t>Extension</w:t>
      </w:r>
      <w:r w:rsidR="00870D72">
        <w:rPr>
          <w:u w:val="none"/>
          <w:lang w:val="en-ZA"/>
        </w:rPr>
        <w:t xml:space="preserve"> 2, Gauteng, the immovable property situated at Erf</w:t>
      </w:r>
      <w:r w:rsidR="005932B6">
        <w:rPr>
          <w:u w:val="none"/>
          <w:lang w:val="en-ZA"/>
        </w:rPr>
        <w:t xml:space="preserve"> […]</w:t>
      </w:r>
      <w:bookmarkStart w:id="0" w:name="_GoBack"/>
      <w:bookmarkEnd w:id="0"/>
      <w:r w:rsidR="00870D72">
        <w:rPr>
          <w:u w:val="none"/>
          <w:lang w:val="en-ZA"/>
        </w:rPr>
        <w:t xml:space="preserve"> Extension 29.</w:t>
      </w:r>
      <w:r w:rsidR="00C133E6">
        <w:rPr>
          <w:u w:val="none"/>
          <w:lang w:val="en-ZA"/>
        </w:rPr>
        <w:tab/>
      </w:r>
      <w:r w:rsidR="00856CB0">
        <w:rPr>
          <w:u w:val="none"/>
          <w:lang w:val="en-ZA"/>
        </w:rPr>
        <w:t xml:space="preserve">  </w:t>
      </w:r>
    </w:p>
    <w:p w14:paraId="5E58E7E7" w14:textId="77777777" w:rsidR="00D0699A" w:rsidRDefault="00D0699A" w:rsidP="00D0699A">
      <w:pPr>
        <w:spacing w:line="360" w:lineRule="auto"/>
        <w:jc w:val="both"/>
        <w:rPr>
          <w:u w:val="none"/>
          <w:lang w:val="en-ZA"/>
        </w:rPr>
      </w:pPr>
    </w:p>
    <w:p w14:paraId="29E6A2BC" w14:textId="466EE501" w:rsidR="00E014C5" w:rsidRPr="00222875" w:rsidRDefault="00D0699A" w:rsidP="00E014C5">
      <w:pPr>
        <w:spacing w:line="360" w:lineRule="auto"/>
        <w:ind w:left="720" w:hanging="720"/>
        <w:jc w:val="both"/>
        <w:rPr>
          <w:sz w:val="22"/>
          <w:szCs w:val="22"/>
          <w:u w:val="none"/>
          <w:lang w:val="en-ZA"/>
        </w:rPr>
      </w:pPr>
      <w:r>
        <w:rPr>
          <w:u w:val="none"/>
          <w:lang w:val="en-ZA"/>
        </w:rPr>
        <w:t>[9]</w:t>
      </w:r>
      <w:r w:rsidR="004B6237">
        <w:rPr>
          <w:u w:val="none"/>
          <w:lang w:val="en-ZA"/>
        </w:rPr>
        <w:tab/>
      </w:r>
      <w:r w:rsidR="00850B8A">
        <w:rPr>
          <w:u w:val="none"/>
          <w:lang w:val="en-ZA"/>
        </w:rPr>
        <w:t xml:space="preserve">The Respondents’ defence is one of a bare denial of having concluded the Acknowledgement of Debt and also that the first Respondent does not know the Applicant. </w:t>
      </w:r>
    </w:p>
    <w:p w14:paraId="182DC02B" w14:textId="77777777" w:rsidR="00535D73" w:rsidRDefault="00535D73" w:rsidP="00D0699A">
      <w:pPr>
        <w:spacing w:line="360" w:lineRule="auto"/>
        <w:jc w:val="both"/>
        <w:rPr>
          <w:u w:val="none"/>
          <w:lang w:val="en-ZA"/>
        </w:rPr>
      </w:pPr>
    </w:p>
    <w:p w14:paraId="409DB8B9" w14:textId="3469BA3D" w:rsidR="00A812E2" w:rsidRDefault="00535D73" w:rsidP="002B5E06">
      <w:pPr>
        <w:spacing w:line="360" w:lineRule="auto"/>
        <w:ind w:left="720" w:hanging="720"/>
        <w:jc w:val="both"/>
        <w:rPr>
          <w:u w:val="none"/>
          <w:lang w:val="en-ZA"/>
        </w:rPr>
      </w:pPr>
      <w:r>
        <w:rPr>
          <w:u w:val="none"/>
          <w:lang w:val="en-ZA"/>
        </w:rPr>
        <w:t>[10]</w:t>
      </w:r>
      <w:r>
        <w:rPr>
          <w:u w:val="none"/>
          <w:lang w:val="en-ZA"/>
        </w:rPr>
        <w:tab/>
      </w:r>
      <w:r w:rsidR="00222875">
        <w:rPr>
          <w:u w:val="none"/>
          <w:lang w:val="en-ZA"/>
        </w:rPr>
        <w:t xml:space="preserve"> </w:t>
      </w:r>
      <w:r w:rsidR="00850B8A">
        <w:rPr>
          <w:u w:val="none"/>
          <w:lang w:val="en-ZA"/>
        </w:rPr>
        <w:t>It is common cause that the Acknowledgement of Debt is the source of the litigation.  There is nowhere in his Answering Affidavit where the Respon</w:t>
      </w:r>
      <w:r w:rsidR="003F6DEC">
        <w:rPr>
          <w:u w:val="none"/>
          <w:lang w:val="en-ZA"/>
        </w:rPr>
        <w:t>dent</w:t>
      </w:r>
      <w:r w:rsidR="00850B8A">
        <w:rPr>
          <w:u w:val="none"/>
          <w:lang w:val="en-ZA"/>
        </w:rPr>
        <w:t xml:space="preserve"> disputes his signature on the document.  All that the Respondent says at paragraph 30 of his Answering Affidavit is that he disputes the AOD and all the allegations contained therein.  He continued at paragraph 31 to say that he denies having provided any security under any AOD. </w:t>
      </w:r>
    </w:p>
    <w:p w14:paraId="6EC1D1AE" w14:textId="509D446A" w:rsidR="007147EB" w:rsidRDefault="007147EB" w:rsidP="00AB74B5">
      <w:pPr>
        <w:spacing w:line="360" w:lineRule="auto"/>
        <w:jc w:val="both"/>
        <w:rPr>
          <w:u w:val="none"/>
          <w:lang w:val="en-ZA"/>
        </w:rPr>
      </w:pPr>
    </w:p>
    <w:p w14:paraId="4BCD1ED3" w14:textId="2A2ED380" w:rsidR="00CA60C8" w:rsidRDefault="00FF42A6" w:rsidP="007A67D1">
      <w:pPr>
        <w:spacing w:line="360" w:lineRule="auto"/>
        <w:ind w:left="720" w:hanging="720"/>
        <w:jc w:val="both"/>
        <w:rPr>
          <w:u w:val="none"/>
          <w:lang w:val="en-ZA"/>
        </w:rPr>
      </w:pPr>
      <w:r>
        <w:rPr>
          <w:u w:val="none"/>
          <w:lang w:val="en-ZA"/>
        </w:rPr>
        <w:t>[11]</w:t>
      </w:r>
      <w:r w:rsidR="000220E1">
        <w:rPr>
          <w:u w:val="none"/>
          <w:lang w:val="en-ZA"/>
        </w:rPr>
        <w:tab/>
      </w:r>
      <w:r w:rsidR="00962265">
        <w:rPr>
          <w:u w:val="none"/>
          <w:lang w:val="en-ZA"/>
        </w:rPr>
        <w:t xml:space="preserve">This bare denial by the first Respondent is without merit firstly the first Respondent has not told this Court how the Applicant got hold of all the </w:t>
      </w:r>
      <w:r w:rsidR="00962265">
        <w:rPr>
          <w:u w:val="none"/>
          <w:lang w:val="en-ZA"/>
        </w:rPr>
        <w:lastRenderedPageBreak/>
        <w:t xml:space="preserve">information about the Respondents assets and their location both movable and immovable including the luxury motor vehicles.  I am persuaded that the first Respondent acting in his personal capacity as well as a representative of the second Respondent concluded the Acknowledgement of Debt.  </w:t>
      </w:r>
    </w:p>
    <w:p w14:paraId="274D4B1B" w14:textId="77777777" w:rsidR="00222875" w:rsidRDefault="00222875" w:rsidP="00DB2E83">
      <w:pPr>
        <w:spacing w:line="360" w:lineRule="auto"/>
        <w:jc w:val="both"/>
        <w:rPr>
          <w:u w:val="none"/>
          <w:lang w:val="en-ZA"/>
        </w:rPr>
      </w:pPr>
    </w:p>
    <w:p w14:paraId="0D739443" w14:textId="23AD80B6" w:rsidR="00277588" w:rsidRDefault="00222875" w:rsidP="00BF251B">
      <w:pPr>
        <w:spacing w:line="360" w:lineRule="auto"/>
        <w:ind w:left="720" w:hanging="650"/>
        <w:jc w:val="both"/>
        <w:rPr>
          <w:u w:val="none"/>
          <w:lang w:val="en-ZA"/>
        </w:rPr>
      </w:pPr>
      <w:r>
        <w:rPr>
          <w:u w:val="none"/>
          <w:lang w:val="en-ZA"/>
        </w:rPr>
        <w:t>[</w:t>
      </w:r>
      <w:r w:rsidR="00FF42A6">
        <w:rPr>
          <w:u w:val="none"/>
          <w:lang w:val="en-ZA"/>
        </w:rPr>
        <w:t>12]</w:t>
      </w:r>
      <w:r w:rsidR="00CA60C8">
        <w:rPr>
          <w:u w:val="none"/>
          <w:lang w:val="en-ZA"/>
        </w:rPr>
        <w:tab/>
      </w:r>
      <w:r w:rsidR="00962265">
        <w:rPr>
          <w:u w:val="none"/>
          <w:lang w:val="en-ZA"/>
        </w:rPr>
        <w:t>The Respondents have totally misread and misunderstood the purpose of this anti-dissipation application.  In his Answering Affidavit and the Heads filed the Respondent says that the Applicant does not believe in the authenticity of the AOD simply because Applicant has chosen to proceed by way of action proceedings.  I fai</w:t>
      </w:r>
      <w:r w:rsidR="003F6DEC">
        <w:rPr>
          <w:u w:val="none"/>
          <w:lang w:val="en-ZA"/>
        </w:rPr>
        <w:t>l to understand what significance</w:t>
      </w:r>
      <w:r w:rsidR="00962265">
        <w:rPr>
          <w:u w:val="none"/>
          <w:lang w:val="en-ZA"/>
        </w:rPr>
        <w:t xml:space="preserve"> or bearing that choice has on the </w:t>
      </w:r>
      <w:r w:rsidR="003F6DEC">
        <w:rPr>
          <w:u w:val="none"/>
          <w:lang w:val="en-ZA"/>
        </w:rPr>
        <w:t>a</w:t>
      </w:r>
      <w:r w:rsidR="00962265">
        <w:rPr>
          <w:u w:val="none"/>
          <w:lang w:val="en-ZA"/>
        </w:rPr>
        <w:t>pplicat</w:t>
      </w:r>
      <w:r w:rsidR="003F6DEC">
        <w:rPr>
          <w:u w:val="none"/>
          <w:lang w:val="en-ZA"/>
        </w:rPr>
        <w:t>ion</w:t>
      </w:r>
      <w:r w:rsidR="00962265">
        <w:rPr>
          <w:u w:val="none"/>
          <w:lang w:val="en-ZA"/>
        </w:rPr>
        <w:t xml:space="preserve"> before me.  Secondly the Respondents say that there are too many factual disputes as a result this Court is not in a position to make a decision on the papers without evidence. </w:t>
      </w:r>
      <w:r w:rsidR="009C1021">
        <w:rPr>
          <w:u w:val="none"/>
          <w:lang w:val="en-ZA"/>
        </w:rPr>
        <w:t xml:space="preserve"> Once more this may very well relate to the impending action or motion proceedings aimed at recovering payment of the </w:t>
      </w:r>
      <w:r w:rsidR="003F6DEC">
        <w:rPr>
          <w:u w:val="none"/>
          <w:lang w:val="en-ZA"/>
        </w:rPr>
        <w:t>R</w:t>
      </w:r>
      <w:r w:rsidR="009C1021">
        <w:rPr>
          <w:u w:val="none"/>
          <w:lang w:val="en-ZA"/>
        </w:rPr>
        <w:t>22 million.  The present application only seeks to preserve the assets pending the ou</w:t>
      </w:r>
      <w:r w:rsidR="003F6DEC">
        <w:rPr>
          <w:u w:val="none"/>
          <w:lang w:val="en-ZA"/>
        </w:rPr>
        <w:t>tcome of that</w:t>
      </w:r>
      <w:r w:rsidR="009C1021">
        <w:rPr>
          <w:u w:val="none"/>
          <w:lang w:val="en-ZA"/>
        </w:rPr>
        <w:t xml:space="preserve"> action.</w:t>
      </w:r>
      <w:r w:rsidR="00962265">
        <w:rPr>
          <w:u w:val="none"/>
          <w:lang w:val="en-ZA"/>
        </w:rPr>
        <w:t xml:space="preserve">   </w:t>
      </w:r>
    </w:p>
    <w:p w14:paraId="249F4828" w14:textId="76880B7B" w:rsidR="00277588" w:rsidRDefault="00277588" w:rsidP="00DB2E83">
      <w:pPr>
        <w:spacing w:line="360" w:lineRule="auto"/>
        <w:jc w:val="both"/>
        <w:rPr>
          <w:u w:val="none"/>
          <w:lang w:val="en-ZA"/>
        </w:rPr>
      </w:pPr>
    </w:p>
    <w:p w14:paraId="34EB8332" w14:textId="218C2F0E" w:rsidR="00C66966" w:rsidRDefault="00987F3C" w:rsidP="00850B8A">
      <w:pPr>
        <w:spacing w:line="360" w:lineRule="auto"/>
        <w:ind w:left="720" w:hanging="720"/>
        <w:jc w:val="both"/>
        <w:rPr>
          <w:lang w:val="en-ZA"/>
        </w:rPr>
      </w:pPr>
      <w:r>
        <w:rPr>
          <w:u w:val="none"/>
          <w:lang w:val="en-ZA"/>
        </w:rPr>
        <w:t>[</w:t>
      </w:r>
      <w:r w:rsidR="00FF42A6" w:rsidRPr="00AC2568">
        <w:rPr>
          <w:u w:val="none"/>
          <w:lang w:val="en-ZA"/>
        </w:rPr>
        <w:t>13]</w:t>
      </w:r>
      <w:r w:rsidR="00CE501D">
        <w:rPr>
          <w:u w:val="none"/>
          <w:lang w:val="en-ZA"/>
        </w:rPr>
        <w:tab/>
      </w:r>
      <w:r w:rsidR="007870D8">
        <w:rPr>
          <w:u w:val="none"/>
          <w:lang w:val="en-ZA"/>
        </w:rPr>
        <w:t>The Respondents defence keeps on vacillating between a bare denial of indebtedness to constitutional issue of deprivation of Section 25 of the Constitution of the Republic of South Africa.  This defence has not been properly raised in accordance with the Uniform Rules 16A and stand</w:t>
      </w:r>
      <w:r w:rsidR="003F6DEC">
        <w:rPr>
          <w:u w:val="none"/>
          <w:lang w:val="en-ZA"/>
        </w:rPr>
        <w:t>s</w:t>
      </w:r>
      <w:r w:rsidR="007870D8">
        <w:rPr>
          <w:u w:val="none"/>
          <w:lang w:val="en-ZA"/>
        </w:rPr>
        <w:t xml:space="preserve"> to be dismissed.  Even if it had been raised it is my view that the Respondent has not placed facts before this Court to demonstrate that their rights to property have been infringed upon.  Secondly the Respondent</w:t>
      </w:r>
      <w:r w:rsidR="003F6DEC">
        <w:rPr>
          <w:u w:val="none"/>
          <w:lang w:val="en-ZA"/>
        </w:rPr>
        <w:t>s</w:t>
      </w:r>
      <w:r w:rsidR="007870D8">
        <w:rPr>
          <w:u w:val="none"/>
          <w:lang w:val="en-ZA"/>
        </w:rPr>
        <w:t xml:space="preserve"> do not allege that the relief which the Applicant seeks amounts to an arbitrary deprivation of their property within the meaning of Section 25 (1) of the Constitution.   </w:t>
      </w:r>
    </w:p>
    <w:p w14:paraId="30E0FF15" w14:textId="77777777" w:rsidR="002E7BA5" w:rsidRPr="00C66966" w:rsidRDefault="002E7BA5" w:rsidP="00C66966">
      <w:pPr>
        <w:spacing w:line="360" w:lineRule="auto"/>
        <w:ind w:left="720" w:hanging="720"/>
        <w:jc w:val="both"/>
        <w:rPr>
          <w:lang w:val="en-ZA"/>
        </w:rPr>
      </w:pPr>
    </w:p>
    <w:p w14:paraId="29706546" w14:textId="4E8B36C5" w:rsidR="002F29D6" w:rsidRDefault="0063028E" w:rsidP="003616C6">
      <w:pPr>
        <w:spacing w:line="360" w:lineRule="auto"/>
        <w:ind w:left="720" w:hanging="720"/>
        <w:jc w:val="both"/>
        <w:rPr>
          <w:u w:val="none"/>
          <w:lang w:val="en-ZA"/>
        </w:rPr>
      </w:pPr>
      <w:r>
        <w:rPr>
          <w:u w:val="none"/>
          <w:lang w:val="en-ZA"/>
        </w:rPr>
        <w:t>[14]</w:t>
      </w:r>
      <w:r w:rsidR="00722F14">
        <w:rPr>
          <w:u w:val="none"/>
          <w:lang w:val="en-ZA"/>
        </w:rPr>
        <w:tab/>
      </w:r>
      <w:r w:rsidR="00AC4A51">
        <w:rPr>
          <w:u w:val="none"/>
          <w:lang w:val="en-ZA"/>
        </w:rPr>
        <w:t xml:space="preserve">Mr Patrick Willem Duvenage deposed to an affidavit in reply in which </w:t>
      </w:r>
      <w:r w:rsidR="002D3DAC">
        <w:rPr>
          <w:u w:val="none"/>
          <w:lang w:val="en-ZA"/>
        </w:rPr>
        <w:t xml:space="preserve">he confirms that the first Respondent </w:t>
      </w:r>
      <w:r w:rsidR="007356CB">
        <w:rPr>
          <w:u w:val="none"/>
          <w:lang w:val="en-ZA"/>
        </w:rPr>
        <w:t>Mr Richard Matsimbe signed the Acknowledgement of Debt</w:t>
      </w:r>
      <w:r w:rsidR="001364D4">
        <w:rPr>
          <w:u w:val="none"/>
          <w:lang w:val="en-ZA"/>
        </w:rPr>
        <w:t xml:space="preserve"> in his presence on the 8</w:t>
      </w:r>
      <w:r w:rsidR="001364D4" w:rsidRPr="001364D4">
        <w:rPr>
          <w:u w:val="none"/>
          <w:vertAlign w:val="superscript"/>
          <w:lang w:val="en-ZA"/>
        </w:rPr>
        <w:t>th</w:t>
      </w:r>
      <w:r w:rsidR="001364D4">
        <w:rPr>
          <w:u w:val="none"/>
          <w:lang w:val="en-ZA"/>
        </w:rPr>
        <w:t xml:space="preserve"> September 2021 in Pretoria.</w:t>
      </w:r>
    </w:p>
    <w:p w14:paraId="71F1A455" w14:textId="5E3A470A" w:rsidR="006E3787" w:rsidRDefault="006E3787" w:rsidP="003616C6">
      <w:pPr>
        <w:spacing w:line="360" w:lineRule="auto"/>
        <w:ind w:left="720" w:hanging="720"/>
        <w:jc w:val="both"/>
        <w:rPr>
          <w:u w:val="none"/>
          <w:lang w:val="en-ZA"/>
        </w:rPr>
      </w:pPr>
    </w:p>
    <w:p w14:paraId="7CC435B4" w14:textId="0E4D29E3" w:rsidR="006E3787" w:rsidRDefault="006E3787" w:rsidP="003616C6">
      <w:pPr>
        <w:spacing w:line="360" w:lineRule="auto"/>
        <w:ind w:left="720" w:hanging="720"/>
        <w:jc w:val="both"/>
        <w:rPr>
          <w:u w:val="none"/>
          <w:lang w:val="en-ZA"/>
        </w:rPr>
      </w:pPr>
    </w:p>
    <w:p w14:paraId="414CA7BB" w14:textId="2363CF0D" w:rsidR="006E3787" w:rsidRDefault="006E3787" w:rsidP="003616C6">
      <w:pPr>
        <w:spacing w:line="360" w:lineRule="auto"/>
        <w:ind w:left="720" w:hanging="720"/>
        <w:jc w:val="both"/>
        <w:rPr>
          <w:u w:val="none"/>
          <w:lang w:val="en-ZA"/>
        </w:rPr>
      </w:pPr>
    </w:p>
    <w:p w14:paraId="470AEF4D" w14:textId="77777777" w:rsidR="002D3DAC" w:rsidRPr="002E7BA5" w:rsidRDefault="002D3DAC" w:rsidP="003616C6">
      <w:pPr>
        <w:spacing w:line="360" w:lineRule="auto"/>
        <w:ind w:left="720" w:hanging="720"/>
        <w:jc w:val="both"/>
        <w:rPr>
          <w:sz w:val="22"/>
          <w:szCs w:val="22"/>
          <w:u w:val="none"/>
          <w:lang w:val="en-ZA"/>
        </w:rPr>
      </w:pPr>
    </w:p>
    <w:p w14:paraId="4764CD80" w14:textId="5EA635F2" w:rsidR="00495B46" w:rsidRDefault="00E26A27" w:rsidP="00DB2E83">
      <w:pPr>
        <w:spacing w:line="360" w:lineRule="auto"/>
        <w:jc w:val="both"/>
        <w:rPr>
          <w:u w:val="none"/>
          <w:lang w:val="en-ZA"/>
        </w:rPr>
      </w:pPr>
      <w:r>
        <w:rPr>
          <w:u w:val="none"/>
          <w:lang w:val="en-ZA"/>
        </w:rPr>
        <w:tab/>
      </w:r>
    </w:p>
    <w:p w14:paraId="42E22005" w14:textId="05AE9F4E" w:rsidR="002F29D6" w:rsidRPr="002F29D6" w:rsidRDefault="0063028E" w:rsidP="00D6511F">
      <w:pPr>
        <w:spacing w:line="360" w:lineRule="auto"/>
        <w:ind w:left="720" w:hanging="720"/>
        <w:jc w:val="both"/>
        <w:rPr>
          <w:i/>
          <w:iCs/>
          <w:u w:val="none"/>
          <w:lang w:val="en-ZA"/>
        </w:rPr>
      </w:pPr>
      <w:r>
        <w:rPr>
          <w:u w:val="none"/>
          <w:lang w:val="en-ZA"/>
        </w:rPr>
        <w:t>[15]</w:t>
      </w:r>
      <w:r w:rsidR="00AA7876">
        <w:rPr>
          <w:u w:val="none"/>
          <w:lang w:val="en-ZA"/>
        </w:rPr>
        <w:tab/>
      </w:r>
      <w:r w:rsidR="00D6511F">
        <w:rPr>
          <w:u w:val="none"/>
          <w:lang w:val="en-ZA"/>
        </w:rPr>
        <w:t xml:space="preserve"> </w:t>
      </w:r>
      <w:r w:rsidR="001364D4">
        <w:rPr>
          <w:u w:val="none"/>
          <w:lang w:val="en-ZA"/>
        </w:rPr>
        <w:t xml:space="preserve">What now remains is whether the Applicant’s case meets all the requirements for a final interdict. </w:t>
      </w:r>
    </w:p>
    <w:p w14:paraId="5D5FE8A5" w14:textId="59BC4017" w:rsidR="0023249E" w:rsidRDefault="0023249E" w:rsidP="00DB2E83">
      <w:pPr>
        <w:spacing w:line="360" w:lineRule="auto"/>
        <w:jc w:val="both"/>
        <w:rPr>
          <w:u w:val="none"/>
          <w:lang w:val="en-ZA"/>
        </w:rPr>
      </w:pPr>
    </w:p>
    <w:p w14:paraId="25F39869" w14:textId="43E39692" w:rsidR="001364D4" w:rsidRPr="001364D4" w:rsidRDefault="001364D4" w:rsidP="00DB2E83">
      <w:pPr>
        <w:spacing w:line="360" w:lineRule="auto"/>
        <w:jc w:val="both"/>
        <w:rPr>
          <w:lang w:val="en-ZA"/>
        </w:rPr>
      </w:pPr>
      <w:r w:rsidRPr="001364D4">
        <w:rPr>
          <w:lang w:val="en-ZA"/>
        </w:rPr>
        <w:t>PRIMA FACIE RIGHT</w:t>
      </w:r>
    </w:p>
    <w:p w14:paraId="59DCF82C" w14:textId="77777777" w:rsidR="001364D4" w:rsidRDefault="001364D4" w:rsidP="00C6199F">
      <w:pPr>
        <w:spacing w:line="360" w:lineRule="auto"/>
        <w:ind w:left="720" w:hanging="720"/>
        <w:jc w:val="both"/>
        <w:rPr>
          <w:u w:val="none"/>
          <w:lang w:val="en-ZA"/>
        </w:rPr>
      </w:pPr>
    </w:p>
    <w:p w14:paraId="204B5EF1" w14:textId="39A87876" w:rsidR="005C7339" w:rsidRPr="005C7339" w:rsidRDefault="001C3DF4" w:rsidP="00C6199F">
      <w:pPr>
        <w:spacing w:line="360" w:lineRule="auto"/>
        <w:ind w:left="720" w:hanging="720"/>
        <w:jc w:val="both"/>
        <w:rPr>
          <w:i/>
          <w:iCs/>
          <w:u w:val="none"/>
          <w:lang w:val="en-ZA"/>
        </w:rPr>
      </w:pPr>
      <w:r w:rsidRPr="001C3DF4">
        <w:rPr>
          <w:u w:val="none"/>
          <w:lang w:val="en-ZA"/>
        </w:rPr>
        <w:t>[16]</w:t>
      </w:r>
      <w:r w:rsidR="001364D4">
        <w:rPr>
          <w:u w:val="none"/>
          <w:lang w:val="en-ZA"/>
        </w:rPr>
        <w:tab/>
        <w:t>The Applicant has established a right which is man</w:t>
      </w:r>
      <w:r w:rsidR="003F6DEC">
        <w:rPr>
          <w:u w:val="none"/>
          <w:lang w:val="en-ZA"/>
        </w:rPr>
        <w:t>if</w:t>
      </w:r>
      <w:r w:rsidR="001364D4">
        <w:rPr>
          <w:u w:val="none"/>
          <w:lang w:val="en-ZA"/>
        </w:rPr>
        <w:t>e</w:t>
      </w:r>
      <w:r w:rsidR="003F6DEC">
        <w:rPr>
          <w:u w:val="none"/>
          <w:lang w:val="en-ZA"/>
        </w:rPr>
        <w:t>sted</w:t>
      </w:r>
      <w:r w:rsidR="001364D4">
        <w:rPr>
          <w:u w:val="none"/>
          <w:lang w:val="en-ZA"/>
        </w:rPr>
        <w:t xml:space="preserve"> in the Acknowledgment of D</w:t>
      </w:r>
      <w:r w:rsidR="003F6DEC">
        <w:rPr>
          <w:u w:val="none"/>
          <w:lang w:val="en-ZA"/>
        </w:rPr>
        <w:t>ebt even though it is open to dou</w:t>
      </w:r>
      <w:r w:rsidR="001364D4">
        <w:rPr>
          <w:u w:val="none"/>
          <w:lang w:val="en-ZA"/>
        </w:rPr>
        <w:t xml:space="preserve">bt by the denial (See: </w:t>
      </w:r>
      <w:r w:rsidR="001364D4" w:rsidRPr="001364D4">
        <w:rPr>
          <w:b/>
          <w:u w:val="none"/>
          <w:lang w:val="en-ZA"/>
        </w:rPr>
        <w:t>Setlogelo v Setlogelo 1914 AD 221</w:t>
      </w:r>
      <w:r w:rsidR="001364D4">
        <w:rPr>
          <w:u w:val="none"/>
          <w:lang w:val="en-ZA"/>
        </w:rPr>
        <w:t>)</w:t>
      </w:r>
      <w:r w:rsidR="00897CC5">
        <w:rPr>
          <w:u w:val="none"/>
          <w:lang w:val="en-ZA"/>
        </w:rPr>
        <w:t>.</w:t>
      </w:r>
      <w:r w:rsidR="001D559E">
        <w:rPr>
          <w:u w:val="none"/>
          <w:lang w:val="en-ZA"/>
        </w:rPr>
        <w:tab/>
      </w:r>
      <w:r w:rsidR="00631C8B">
        <w:rPr>
          <w:u w:val="none"/>
          <w:lang w:val="en-ZA"/>
        </w:rPr>
        <w:t xml:space="preserve"> </w:t>
      </w:r>
    </w:p>
    <w:p w14:paraId="067E1055" w14:textId="0A31E038" w:rsidR="00897CC5" w:rsidRDefault="00897CC5" w:rsidP="001364D4">
      <w:pPr>
        <w:spacing w:line="360" w:lineRule="auto"/>
        <w:jc w:val="both"/>
        <w:rPr>
          <w:i/>
          <w:u w:val="none"/>
          <w:lang w:val="en-ZA"/>
        </w:rPr>
      </w:pPr>
    </w:p>
    <w:p w14:paraId="36737DE4" w14:textId="5C62385E" w:rsidR="00897CC5" w:rsidRDefault="00897CC5" w:rsidP="001364D4">
      <w:pPr>
        <w:spacing w:line="360" w:lineRule="auto"/>
        <w:jc w:val="both"/>
        <w:rPr>
          <w:lang w:val="en-ZA"/>
        </w:rPr>
      </w:pPr>
      <w:r>
        <w:rPr>
          <w:lang w:val="en-ZA"/>
        </w:rPr>
        <w:t>WELL GROUNDED APREHENSION OF IRREPARABLE INJURY</w:t>
      </w:r>
    </w:p>
    <w:p w14:paraId="3F1962BD" w14:textId="77777777" w:rsidR="00897CC5" w:rsidRPr="00897CC5" w:rsidRDefault="00897CC5" w:rsidP="001364D4">
      <w:pPr>
        <w:spacing w:line="360" w:lineRule="auto"/>
        <w:jc w:val="both"/>
        <w:rPr>
          <w:lang w:val="en-ZA"/>
        </w:rPr>
      </w:pPr>
    </w:p>
    <w:p w14:paraId="2636FA9C" w14:textId="0A765603" w:rsidR="0061535A" w:rsidRDefault="001C3DF4" w:rsidP="00897CC5">
      <w:pPr>
        <w:spacing w:line="360" w:lineRule="auto"/>
        <w:ind w:left="720" w:hanging="720"/>
        <w:jc w:val="both"/>
        <w:rPr>
          <w:u w:val="none"/>
          <w:lang w:val="en-ZA"/>
        </w:rPr>
      </w:pPr>
      <w:r w:rsidRPr="001C3DF4">
        <w:rPr>
          <w:u w:val="none"/>
          <w:lang w:val="en-ZA"/>
        </w:rPr>
        <w:t>[17]</w:t>
      </w:r>
      <w:r w:rsidR="00C6199F">
        <w:rPr>
          <w:u w:val="none"/>
          <w:lang w:val="en-ZA"/>
        </w:rPr>
        <w:tab/>
      </w:r>
      <w:r w:rsidR="0061535A">
        <w:rPr>
          <w:u w:val="none"/>
          <w:lang w:val="en-ZA"/>
        </w:rPr>
        <w:t xml:space="preserve"> </w:t>
      </w:r>
      <w:r w:rsidR="00897CC5">
        <w:rPr>
          <w:u w:val="none"/>
          <w:lang w:val="en-ZA"/>
        </w:rPr>
        <w:t>In paragraph 12 of his Founding Affidavit the Applicant tells this Court that the Respondent provided fraudulent security under the Acknowledgement of Debt in that by the time the Acknowledgement of Debt was signed or shortly thereafter the Respondent disposed of the following encumbered assets:</w:t>
      </w:r>
    </w:p>
    <w:p w14:paraId="78CE611E" w14:textId="0D040D1B" w:rsidR="00897CC5" w:rsidRDefault="00897CC5" w:rsidP="001364D4">
      <w:pPr>
        <w:spacing w:line="360" w:lineRule="auto"/>
        <w:jc w:val="both"/>
        <w:rPr>
          <w:u w:val="none"/>
          <w:lang w:val="en-ZA"/>
        </w:rPr>
      </w:pPr>
      <w:r>
        <w:rPr>
          <w:u w:val="none"/>
          <w:lang w:val="en-ZA"/>
        </w:rPr>
        <w:tab/>
      </w:r>
    </w:p>
    <w:p w14:paraId="6F77858B" w14:textId="617091FF" w:rsidR="00897CC5" w:rsidRPr="00511422" w:rsidRDefault="00511422" w:rsidP="00511422">
      <w:pPr>
        <w:spacing w:line="360" w:lineRule="auto"/>
        <w:ind w:left="1080" w:hanging="360"/>
        <w:jc w:val="both"/>
        <w:rPr>
          <w:u w:val="none"/>
          <w:lang w:val="en-ZA"/>
        </w:rPr>
      </w:pPr>
      <w:r>
        <w:rPr>
          <w:u w:val="none"/>
          <w:lang w:val="en-ZA"/>
        </w:rPr>
        <w:t>a)</w:t>
      </w:r>
      <w:r>
        <w:rPr>
          <w:u w:val="none"/>
          <w:lang w:val="en-ZA"/>
        </w:rPr>
        <w:tab/>
      </w:r>
      <w:r w:rsidR="00897CC5" w:rsidRPr="00511422">
        <w:rPr>
          <w:u w:val="none"/>
          <w:lang w:val="en-ZA"/>
        </w:rPr>
        <w:t xml:space="preserve">The Lamborghini </w:t>
      </w:r>
      <w:r w:rsidR="007E6D74" w:rsidRPr="00511422">
        <w:rPr>
          <w:u w:val="none"/>
          <w:lang w:val="en-ZA"/>
        </w:rPr>
        <w:t>Huracan</w:t>
      </w:r>
      <w:r w:rsidR="00897CC5" w:rsidRPr="00511422">
        <w:rPr>
          <w:u w:val="none"/>
          <w:lang w:val="en-ZA"/>
        </w:rPr>
        <w:t xml:space="preserve"> motor vehicle</w:t>
      </w:r>
      <w:r w:rsidR="008A0A6F" w:rsidRPr="00511422">
        <w:rPr>
          <w:u w:val="none"/>
          <w:lang w:val="en-ZA"/>
        </w:rPr>
        <w:t>;</w:t>
      </w:r>
    </w:p>
    <w:p w14:paraId="3E66810E" w14:textId="34D760E5" w:rsidR="00897CC5" w:rsidRPr="00511422" w:rsidRDefault="00511422" w:rsidP="00511422">
      <w:pPr>
        <w:spacing w:line="360" w:lineRule="auto"/>
        <w:ind w:left="1080" w:hanging="360"/>
        <w:jc w:val="both"/>
        <w:rPr>
          <w:u w:val="none"/>
          <w:lang w:val="en-ZA"/>
        </w:rPr>
      </w:pPr>
      <w:r>
        <w:rPr>
          <w:u w:val="none"/>
          <w:lang w:val="en-ZA"/>
        </w:rPr>
        <w:t>b)</w:t>
      </w:r>
      <w:r>
        <w:rPr>
          <w:u w:val="none"/>
          <w:lang w:val="en-ZA"/>
        </w:rPr>
        <w:tab/>
      </w:r>
      <w:r w:rsidR="00897CC5" w:rsidRPr="00511422">
        <w:rPr>
          <w:u w:val="none"/>
          <w:lang w:val="en-ZA"/>
        </w:rPr>
        <w:t>Ferrari 812 motor vehicle</w:t>
      </w:r>
      <w:r w:rsidR="008A0A6F" w:rsidRPr="00511422">
        <w:rPr>
          <w:u w:val="none"/>
          <w:lang w:val="en-ZA"/>
        </w:rPr>
        <w:t>;</w:t>
      </w:r>
      <w:r w:rsidR="00897CC5" w:rsidRPr="00511422">
        <w:rPr>
          <w:u w:val="none"/>
          <w:lang w:val="en-ZA"/>
        </w:rPr>
        <w:t xml:space="preserve"> </w:t>
      </w:r>
    </w:p>
    <w:p w14:paraId="54045386" w14:textId="2B2EF84D" w:rsidR="00897CC5" w:rsidRPr="00511422" w:rsidRDefault="00511422" w:rsidP="00511422">
      <w:pPr>
        <w:spacing w:line="360" w:lineRule="auto"/>
        <w:ind w:left="1080" w:hanging="360"/>
        <w:jc w:val="both"/>
        <w:rPr>
          <w:u w:val="none"/>
          <w:lang w:val="en-ZA"/>
        </w:rPr>
      </w:pPr>
      <w:r w:rsidRPr="00897CC5">
        <w:rPr>
          <w:u w:val="none"/>
          <w:lang w:val="en-ZA"/>
        </w:rPr>
        <w:t>c)</w:t>
      </w:r>
      <w:r w:rsidRPr="00897CC5">
        <w:rPr>
          <w:u w:val="none"/>
          <w:lang w:val="en-ZA"/>
        </w:rPr>
        <w:tab/>
      </w:r>
      <w:r w:rsidR="00897CC5" w:rsidRPr="00511422">
        <w:rPr>
          <w:u w:val="none"/>
          <w:lang w:val="en-ZA"/>
        </w:rPr>
        <w:t>A 2014 Lamborghini Aven</w:t>
      </w:r>
      <w:r w:rsidR="007E6D74" w:rsidRPr="00511422">
        <w:rPr>
          <w:u w:val="none"/>
          <w:lang w:val="en-ZA"/>
        </w:rPr>
        <w:t>t</w:t>
      </w:r>
      <w:r w:rsidR="00897CC5" w:rsidRPr="00511422">
        <w:rPr>
          <w:u w:val="none"/>
          <w:lang w:val="en-ZA"/>
        </w:rPr>
        <w:t>ador LP 700 (VINZWER12D9 ELA02868)</w:t>
      </w:r>
      <w:r w:rsidR="008A0A6F" w:rsidRPr="00511422">
        <w:rPr>
          <w:u w:val="none"/>
          <w:lang w:val="en-ZA"/>
        </w:rPr>
        <w:t>.</w:t>
      </w:r>
    </w:p>
    <w:p w14:paraId="1CA888C1" w14:textId="77777777" w:rsidR="00897CC5" w:rsidRPr="0061535A" w:rsidRDefault="00897CC5" w:rsidP="001364D4">
      <w:pPr>
        <w:spacing w:line="360" w:lineRule="auto"/>
        <w:jc w:val="both"/>
        <w:rPr>
          <w:u w:val="none"/>
          <w:lang w:val="en-ZA"/>
        </w:rPr>
      </w:pPr>
    </w:p>
    <w:p w14:paraId="7E64AAD3" w14:textId="2917F965" w:rsidR="005C7339" w:rsidRDefault="001C3DF4" w:rsidP="00B2069A">
      <w:pPr>
        <w:spacing w:line="360" w:lineRule="auto"/>
        <w:ind w:left="720" w:hanging="720"/>
        <w:jc w:val="both"/>
        <w:rPr>
          <w:u w:val="none"/>
          <w:lang w:val="en-ZA"/>
        </w:rPr>
      </w:pPr>
      <w:r w:rsidRPr="001C3DF4">
        <w:rPr>
          <w:u w:val="none"/>
          <w:lang w:val="en-ZA"/>
        </w:rPr>
        <w:t>[18]</w:t>
      </w:r>
      <w:r w:rsidR="00CB7719">
        <w:rPr>
          <w:u w:val="none"/>
          <w:lang w:val="en-ZA"/>
        </w:rPr>
        <w:tab/>
      </w:r>
      <w:r w:rsidR="00897CC5">
        <w:rPr>
          <w:u w:val="none"/>
          <w:lang w:val="en-ZA"/>
        </w:rPr>
        <w:t xml:space="preserve">In </w:t>
      </w:r>
      <w:r w:rsidR="003F6DEC">
        <w:rPr>
          <w:u w:val="none"/>
          <w:lang w:val="en-ZA"/>
        </w:rPr>
        <w:t>t</w:t>
      </w:r>
      <w:r w:rsidR="00897CC5">
        <w:rPr>
          <w:u w:val="none"/>
          <w:lang w:val="en-ZA"/>
        </w:rPr>
        <w:t>h</w:t>
      </w:r>
      <w:r w:rsidR="003F6DEC">
        <w:rPr>
          <w:u w:val="none"/>
          <w:lang w:val="en-ZA"/>
        </w:rPr>
        <w:t>eir</w:t>
      </w:r>
      <w:r w:rsidR="00897CC5">
        <w:rPr>
          <w:u w:val="none"/>
          <w:lang w:val="en-ZA"/>
        </w:rPr>
        <w:t xml:space="preserve"> response the Respondent</w:t>
      </w:r>
      <w:r w:rsidR="003F6DEC">
        <w:rPr>
          <w:u w:val="none"/>
          <w:lang w:val="en-ZA"/>
        </w:rPr>
        <w:t>s</w:t>
      </w:r>
      <w:r w:rsidR="00897CC5">
        <w:rPr>
          <w:u w:val="none"/>
          <w:lang w:val="en-ZA"/>
        </w:rPr>
        <w:t xml:space="preserve"> do not deny that and say there is nothing prohibiting them from so doing and that in fact the Respondent</w:t>
      </w:r>
      <w:r w:rsidR="003F6DEC">
        <w:rPr>
          <w:u w:val="none"/>
          <w:lang w:val="en-ZA"/>
        </w:rPr>
        <w:t>s</w:t>
      </w:r>
      <w:r w:rsidR="00897CC5">
        <w:rPr>
          <w:u w:val="none"/>
          <w:lang w:val="en-ZA"/>
        </w:rPr>
        <w:t xml:space="preserve"> never provided any security under any Acknowledgment of Debt.</w:t>
      </w:r>
    </w:p>
    <w:p w14:paraId="3AE42050" w14:textId="77777777" w:rsidR="00E10383" w:rsidRPr="001C3DF4" w:rsidRDefault="00E10383" w:rsidP="00DB2E83">
      <w:pPr>
        <w:spacing w:line="360" w:lineRule="auto"/>
        <w:jc w:val="both"/>
        <w:rPr>
          <w:u w:val="none"/>
          <w:lang w:val="en-ZA"/>
        </w:rPr>
      </w:pPr>
    </w:p>
    <w:p w14:paraId="2A72305D" w14:textId="2109EF91" w:rsidR="007D3A9E" w:rsidRDefault="001C3DF4" w:rsidP="00897CC5">
      <w:pPr>
        <w:spacing w:line="360" w:lineRule="auto"/>
        <w:ind w:left="720" w:hanging="720"/>
        <w:jc w:val="both"/>
        <w:rPr>
          <w:u w:val="none"/>
          <w:lang w:val="en-ZA"/>
        </w:rPr>
      </w:pPr>
      <w:r w:rsidRPr="001C3DF4">
        <w:rPr>
          <w:u w:val="none"/>
          <w:lang w:val="en-ZA"/>
        </w:rPr>
        <w:t>[19</w:t>
      </w:r>
      <w:r w:rsidR="001E5892">
        <w:rPr>
          <w:u w:val="none"/>
          <w:lang w:val="en-ZA"/>
        </w:rPr>
        <w:t>]</w:t>
      </w:r>
      <w:r w:rsidR="00E42DD9">
        <w:rPr>
          <w:u w:val="none"/>
          <w:lang w:val="en-ZA"/>
        </w:rPr>
        <w:tab/>
      </w:r>
      <w:r w:rsidR="00897CC5">
        <w:rPr>
          <w:u w:val="none"/>
          <w:lang w:val="en-ZA"/>
        </w:rPr>
        <w:t>The Respondent despite admitting that they disposed of the above named assets provide no reason why they did so</w:t>
      </w:r>
      <w:r w:rsidR="003F6DEC">
        <w:rPr>
          <w:u w:val="none"/>
          <w:lang w:val="en-ZA"/>
        </w:rPr>
        <w:t xml:space="preserve"> they</w:t>
      </w:r>
      <w:r w:rsidR="00897CC5">
        <w:rPr>
          <w:u w:val="none"/>
          <w:lang w:val="en-ZA"/>
        </w:rPr>
        <w:t xml:space="preserve"> simply hide behind the sentence that they were “never obliged not to dispose of any assets”</w:t>
      </w:r>
    </w:p>
    <w:p w14:paraId="5313EDE9" w14:textId="77777777" w:rsidR="00897CC5" w:rsidRDefault="00897CC5" w:rsidP="00CA7657">
      <w:pPr>
        <w:spacing w:line="360" w:lineRule="auto"/>
        <w:ind w:left="720" w:hanging="720"/>
        <w:jc w:val="both"/>
        <w:rPr>
          <w:u w:val="none"/>
          <w:lang w:val="en-ZA"/>
        </w:rPr>
      </w:pPr>
    </w:p>
    <w:p w14:paraId="043C77CB" w14:textId="061E4561" w:rsidR="005C7339" w:rsidRDefault="001C3DF4" w:rsidP="00CA7657">
      <w:pPr>
        <w:spacing w:line="360" w:lineRule="auto"/>
        <w:ind w:left="720" w:hanging="720"/>
        <w:jc w:val="both"/>
        <w:rPr>
          <w:u w:val="none"/>
          <w:lang w:val="en-ZA"/>
        </w:rPr>
      </w:pPr>
      <w:r>
        <w:rPr>
          <w:u w:val="none"/>
          <w:lang w:val="en-ZA"/>
        </w:rPr>
        <w:t>[20]</w:t>
      </w:r>
      <w:r w:rsidR="00897CC5">
        <w:rPr>
          <w:u w:val="none"/>
          <w:lang w:val="en-ZA"/>
        </w:rPr>
        <w:tab/>
        <w:t>It is clear to me that if this interim order is not confirmed the Respondent is likely to continue on a tra</w:t>
      </w:r>
      <w:r w:rsidR="003F6DEC">
        <w:rPr>
          <w:u w:val="none"/>
          <w:lang w:val="en-ZA"/>
        </w:rPr>
        <w:t>i</w:t>
      </w:r>
      <w:r w:rsidR="00897CC5">
        <w:rPr>
          <w:u w:val="none"/>
          <w:lang w:val="en-ZA"/>
        </w:rPr>
        <w:t>l to dissipat</w:t>
      </w:r>
      <w:r w:rsidR="003F6DEC">
        <w:rPr>
          <w:u w:val="none"/>
          <w:lang w:val="en-ZA"/>
        </w:rPr>
        <w:t xml:space="preserve">e the assets.  </w:t>
      </w:r>
      <w:r w:rsidR="008A0A6F">
        <w:rPr>
          <w:u w:val="none"/>
          <w:lang w:val="en-ZA"/>
        </w:rPr>
        <w:t>Mr Richard M</w:t>
      </w:r>
      <w:r w:rsidR="00897CC5">
        <w:rPr>
          <w:u w:val="none"/>
          <w:lang w:val="en-ZA"/>
        </w:rPr>
        <w:t xml:space="preserve">atsimbe is also said to being sought by the Sandton Police on charges of fraud in relation to motor </w:t>
      </w:r>
      <w:r w:rsidR="00897CC5">
        <w:rPr>
          <w:u w:val="none"/>
          <w:lang w:val="en-ZA"/>
        </w:rPr>
        <w:lastRenderedPageBreak/>
        <w:t>vehicle</w:t>
      </w:r>
      <w:r w:rsidR="003F6DEC">
        <w:rPr>
          <w:u w:val="none"/>
          <w:lang w:val="en-ZA"/>
        </w:rPr>
        <w:t>s</w:t>
      </w:r>
      <w:r w:rsidR="00897CC5">
        <w:rPr>
          <w:u w:val="none"/>
          <w:lang w:val="en-ZA"/>
        </w:rPr>
        <w:t xml:space="preserve"> he acquired from a car dealership in Sandton.  He is as of now a fugitive from justice, a warrant for his arrest has been issued. </w:t>
      </w:r>
      <w:r w:rsidR="0065145F">
        <w:rPr>
          <w:u w:val="none"/>
          <w:lang w:val="en-ZA"/>
        </w:rPr>
        <w:tab/>
      </w:r>
    </w:p>
    <w:p w14:paraId="12CD20F1" w14:textId="496CAB71" w:rsidR="00897CC5" w:rsidRPr="00897CC5" w:rsidRDefault="00897CC5" w:rsidP="00DB2E83">
      <w:pPr>
        <w:spacing w:line="360" w:lineRule="auto"/>
        <w:jc w:val="both"/>
        <w:rPr>
          <w:lang w:val="en-ZA"/>
        </w:rPr>
      </w:pPr>
      <w:r w:rsidRPr="00897CC5">
        <w:rPr>
          <w:lang w:val="en-ZA"/>
        </w:rPr>
        <w:t>ABSENCE OF ORDINARY REMEDY</w:t>
      </w:r>
    </w:p>
    <w:p w14:paraId="540E80D9" w14:textId="77777777" w:rsidR="00897CC5" w:rsidRDefault="00897CC5" w:rsidP="008C6993">
      <w:pPr>
        <w:spacing w:line="360" w:lineRule="auto"/>
        <w:ind w:left="720" w:hanging="720"/>
        <w:jc w:val="both"/>
        <w:rPr>
          <w:u w:val="none"/>
          <w:lang w:val="en-ZA"/>
        </w:rPr>
      </w:pPr>
    </w:p>
    <w:p w14:paraId="1CDC2EE4" w14:textId="6DF53254" w:rsidR="000D47FC" w:rsidRDefault="001E5892" w:rsidP="008C6993">
      <w:pPr>
        <w:spacing w:line="360" w:lineRule="auto"/>
        <w:ind w:left="720" w:hanging="720"/>
        <w:jc w:val="both"/>
        <w:rPr>
          <w:u w:val="none"/>
          <w:lang w:val="en-ZA"/>
        </w:rPr>
      </w:pPr>
      <w:r>
        <w:rPr>
          <w:u w:val="none"/>
          <w:lang w:val="en-ZA"/>
        </w:rPr>
        <w:t>[21]</w:t>
      </w:r>
      <w:r w:rsidR="00897CC5">
        <w:rPr>
          <w:u w:val="none"/>
          <w:lang w:val="en-ZA"/>
        </w:rPr>
        <w:tab/>
        <w:t>There is evidence already that not only has the Respondent</w:t>
      </w:r>
      <w:r w:rsidR="003F6DEC">
        <w:rPr>
          <w:u w:val="none"/>
          <w:lang w:val="en-ZA"/>
        </w:rPr>
        <w:t>s</w:t>
      </w:r>
      <w:r w:rsidR="00897CC5">
        <w:rPr>
          <w:u w:val="none"/>
          <w:lang w:val="en-ZA"/>
        </w:rPr>
        <w:t xml:space="preserve"> disposed of assets which </w:t>
      </w:r>
      <w:r w:rsidR="003F6DEC">
        <w:rPr>
          <w:u w:val="none"/>
          <w:lang w:val="en-ZA"/>
        </w:rPr>
        <w:t>t</w:t>
      </w:r>
      <w:r w:rsidR="00897CC5">
        <w:rPr>
          <w:u w:val="none"/>
          <w:lang w:val="en-ZA"/>
        </w:rPr>
        <w:t>he</w:t>
      </w:r>
      <w:r w:rsidR="003F6DEC">
        <w:rPr>
          <w:u w:val="none"/>
          <w:lang w:val="en-ZA"/>
        </w:rPr>
        <w:t>y</w:t>
      </w:r>
      <w:r w:rsidR="00897CC5">
        <w:rPr>
          <w:u w:val="none"/>
          <w:lang w:val="en-ZA"/>
        </w:rPr>
        <w:t xml:space="preserve"> had pledged as security but that some of the assets ac</w:t>
      </w:r>
      <w:r w:rsidR="002D7E66">
        <w:rPr>
          <w:u w:val="none"/>
          <w:lang w:val="en-ZA"/>
        </w:rPr>
        <w:t>tu</w:t>
      </w:r>
      <w:r w:rsidR="00897CC5">
        <w:rPr>
          <w:u w:val="none"/>
          <w:lang w:val="en-ZA"/>
        </w:rPr>
        <w:t>ally never belonged to the Responden</w:t>
      </w:r>
      <w:r w:rsidR="002D7E66">
        <w:rPr>
          <w:u w:val="none"/>
          <w:lang w:val="en-ZA"/>
        </w:rPr>
        <w:t>t</w:t>
      </w:r>
      <w:r w:rsidR="00897CC5">
        <w:rPr>
          <w:u w:val="none"/>
          <w:lang w:val="en-ZA"/>
        </w:rPr>
        <w:t xml:space="preserve">s.  It is clear that </w:t>
      </w:r>
      <w:r w:rsidR="002D7E66">
        <w:rPr>
          <w:u w:val="none"/>
          <w:lang w:val="en-ZA"/>
        </w:rPr>
        <w:t>the Respondents acted and negotiated in bad faith and misled the Applicant.</w:t>
      </w:r>
      <w:r w:rsidR="00CA7657">
        <w:rPr>
          <w:u w:val="none"/>
          <w:lang w:val="en-ZA"/>
        </w:rPr>
        <w:tab/>
      </w:r>
      <w:r w:rsidR="008C6993">
        <w:rPr>
          <w:u w:val="none"/>
          <w:lang w:val="en-ZA"/>
        </w:rPr>
        <w:t xml:space="preserve"> </w:t>
      </w:r>
    </w:p>
    <w:p w14:paraId="0A2A178A" w14:textId="77777777" w:rsidR="00EC4316" w:rsidRDefault="00EC4316" w:rsidP="00DB2E83">
      <w:pPr>
        <w:spacing w:line="360" w:lineRule="auto"/>
        <w:jc w:val="both"/>
        <w:rPr>
          <w:u w:val="none"/>
          <w:lang w:val="en-ZA"/>
        </w:rPr>
      </w:pPr>
    </w:p>
    <w:p w14:paraId="1FAEF57F" w14:textId="780537B8" w:rsidR="00EC4316" w:rsidRDefault="001E5892" w:rsidP="00EC4316">
      <w:pPr>
        <w:spacing w:line="360" w:lineRule="auto"/>
        <w:ind w:left="720" w:hanging="720"/>
        <w:jc w:val="both"/>
        <w:rPr>
          <w:u w:val="none"/>
          <w:lang w:val="en-ZA"/>
        </w:rPr>
      </w:pPr>
      <w:r>
        <w:rPr>
          <w:u w:val="none"/>
          <w:lang w:val="en-ZA"/>
        </w:rPr>
        <w:t>[22]</w:t>
      </w:r>
      <w:r w:rsidR="007C24B6">
        <w:rPr>
          <w:u w:val="none"/>
          <w:lang w:val="en-ZA"/>
        </w:rPr>
        <w:tab/>
      </w:r>
      <w:r w:rsidR="00EC4316">
        <w:rPr>
          <w:u w:val="none"/>
          <w:lang w:val="en-ZA"/>
        </w:rPr>
        <w:t>The first Respondent is on the run from police it is therefore reasonable to conclude that the Respondents are disposing of assets in an attempt to ensure that there are no assets to recover by the time that the Applicant obtains judgment against the Respondents.</w:t>
      </w:r>
    </w:p>
    <w:p w14:paraId="02EBB65B" w14:textId="593EAAA3" w:rsidR="00EC4316" w:rsidRDefault="00EC4316" w:rsidP="00DB2E83">
      <w:pPr>
        <w:spacing w:line="360" w:lineRule="auto"/>
        <w:jc w:val="both"/>
        <w:rPr>
          <w:u w:val="none"/>
          <w:lang w:val="en-ZA"/>
        </w:rPr>
      </w:pPr>
    </w:p>
    <w:p w14:paraId="542516FD" w14:textId="20181FA4" w:rsidR="00EC4316" w:rsidRPr="00EC4316" w:rsidRDefault="00EC4316" w:rsidP="00DB2E83">
      <w:pPr>
        <w:spacing w:line="360" w:lineRule="auto"/>
        <w:jc w:val="both"/>
        <w:rPr>
          <w:lang w:val="en-ZA"/>
        </w:rPr>
      </w:pPr>
      <w:r w:rsidRPr="00EC4316">
        <w:rPr>
          <w:lang w:val="en-ZA"/>
        </w:rPr>
        <w:t>BALANCE OF CONCLUSION</w:t>
      </w:r>
    </w:p>
    <w:p w14:paraId="27D97481" w14:textId="77777777" w:rsidR="00EC4316" w:rsidRDefault="00EC4316" w:rsidP="00DB2E83">
      <w:pPr>
        <w:spacing w:line="360" w:lineRule="auto"/>
        <w:jc w:val="both"/>
        <w:rPr>
          <w:u w:val="none"/>
          <w:lang w:val="en-ZA"/>
        </w:rPr>
      </w:pPr>
    </w:p>
    <w:p w14:paraId="18CB2614" w14:textId="41918901" w:rsidR="00EC4316" w:rsidRDefault="00EC4316" w:rsidP="00EC4316">
      <w:pPr>
        <w:spacing w:line="360" w:lineRule="auto"/>
        <w:ind w:left="720" w:hanging="720"/>
        <w:jc w:val="both"/>
        <w:rPr>
          <w:u w:val="none"/>
          <w:lang w:val="en-ZA"/>
        </w:rPr>
      </w:pPr>
      <w:r>
        <w:rPr>
          <w:u w:val="none"/>
          <w:lang w:val="en-ZA"/>
        </w:rPr>
        <w:t>[23]</w:t>
      </w:r>
      <w:r>
        <w:rPr>
          <w:u w:val="none"/>
          <w:lang w:val="en-ZA"/>
        </w:rPr>
        <w:tab/>
        <w:t xml:space="preserve">The Applicant has succeeded in demonstrating that the balance of convenience favour the confirmation of the interim order. </w:t>
      </w:r>
    </w:p>
    <w:p w14:paraId="14DFBC45" w14:textId="77777777" w:rsidR="00EC4316" w:rsidRDefault="00EC4316" w:rsidP="00DB2E83">
      <w:pPr>
        <w:spacing w:line="360" w:lineRule="auto"/>
        <w:jc w:val="both"/>
        <w:rPr>
          <w:u w:val="none"/>
          <w:lang w:val="en-ZA"/>
        </w:rPr>
      </w:pPr>
    </w:p>
    <w:p w14:paraId="3030DE63" w14:textId="0D798510" w:rsidR="00EC4316" w:rsidRDefault="00EC4316" w:rsidP="00EC4316">
      <w:pPr>
        <w:spacing w:line="360" w:lineRule="auto"/>
        <w:ind w:left="720" w:hanging="720"/>
        <w:jc w:val="both"/>
        <w:rPr>
          <w:u w:val="none"/>
          <w:lang w:val="en-ZA"/>
        </w:rPr>
      </w:pPr>
      <w:r>
        <w:rPr>
          <w:u w:val="none"/>
          <w:lang w:val="en-ZA"/>
        </w:rPr>
        <w:t>[24]</w:t>
      </w:r>
      <w:r>
        <w:rPr>
          <w:u w:val="none"/>
          <w:lang w:val="en-ZA"/>
        </w:rPr>
        <w:tab/>
        <w:t>The Respondents have evaded the Applicant for a long time notwithstanding their knowledge of indebtedness instead they went ahead to dispose of some of the assets in a clandestine man</w:t>
      </w:r>
      <w:r w:rsidR="003F6DEC">
        <w:rPr>
          <w:u w:val="none"/>
          <w:lang w:val="en-ZA"/>
        </w:rPr>
        <w:t>ner</w:t>
      </w:r>
      <w:r>
        <w:rPr>
          <w:u w:val="none"/>
          <w:lang w:val="en-ZA"/>
        </w:rPr>
        <w:t>.</w:t>
      </w:r>
    </w:p>
    <w:p w14:paraId="1B33C020" w14:textId="77777777" w:rsidR="00EC4316" w:rsidRDefault="00EC4316" w:rsidP="00DB2E83">
      <w:pPr>
        <w:spacing w:line="360" w:lineRule="auto"/>
        <w:jc w:val="both"/>
        <w:rPr>
          <w:u w:val="none"/>
          <w:lang w:val="en-ZA"/>
        </w:rPr>
      </w:pPr>
    </w:p>
    <w:p w14:paraId="7745592C" w14:textId="23CD2B50" w:rsidR="00EC4316" w:rsidRDefault="00EC4316" w:rsidP="00DB2E83">
      <w:pPr>
        <w:spacing w:line="360" w:lineRule="auto"/>
        <w:jc w:val="both"/>
        <w:rPr>
          <w:u w:val="none"/>
          <w:lang w:val="en-ZA"/>
        </w:rPr>
      </w:pPr>
      <w:r>
        <w:rPr>
          <w:u w:val="none"/>
          <w:lang w:val="en-ZA"/>
        </w:rPr>
        <w:t>[25]</w:t>
      </w:r>
      <w:r>
        <w:rPr>
          <w:u w:val="none"/>
          <w:lang w:val="en-ZA"/>
        </w:rPr>
        <w:tab/>
        <w:t>In the result I am persuaded that the interim order should be made final.</w:t>
      </w:r>
    </w:p>
    <w:p w14:paraId="11035490" w14:textId="77777777" w:rsidR="00EC4316" w:rsidRDefault="00EC4316" w:rsidP="00DB2E83">
      <w:pPr>
        <w:spacing w:line="360" w:lineRule="auto"/>
        <w:jc w:val="both"/>
        <w:rPr>
          <w:u w:val="none"/>
          <w:lang w:val="en-ZA"/>
        </w:rPr>
      </w:pPr>
    </w:p>
    <w:p w14:paraId="4395C75A" w14:textId="5E1D511D" w:rsidR="000D47FC" w:rsidRDefault="00EC4316" w:rsidP="00DB2E83">
      <w:pPr>
        <w:spacing w:line="360" w:lineRule="auto"/>
        <w:jc w:val="both"/>
        <w:rPr>
          <w:lang w:val="en-ZA"/>
        </w:rPr>
      </w:pPr>
      <w:r>
        <w:rPr>
          <w:u w:val="none"/>
          <w:lang w:val="en-ZA"/>
        </w:rPr>
        <w:tab/>
      </w:r>
      <w:r w:rsidRPr="00EC4316">
        <w:rPr>
          <w:lang w:val="en-ZA"/>
        </w:rPr>
        <w:t>ORDER</w:t>
      </w:r>
    </w:p>
    <w:p w14:paraId="25BD9FFA" w14:textId="77777777" w:rsidR="00EC4316" w:rsidRPr="00EC4316" w:rsidRDefault="00EC4316" w:rsidP="00DB2E83">
      <w:pPr>
        <w:spacing w:line="360" w:lineRule="auto"/>
        <w:jc w:val="both"/>
        <w:rPr>
          <w:lang w:val="en-ZA"/>
        </w:rPr>
      </w:pPr>
    </w:p>
    <w:p w14:paraId="016EAB1E" w14:textId="66827C80" w:rsidR="00EC4316" w:rsidRPr="00511422" w:rsidRDefault="00511422" w:rsidP="00511422">
      <w:pPr>
        <w:spacing w:line="360" w:lineRule="auto"/>
        <w:ind w:left="1440" w:hanging="720"/>
        <w:jc w:val="both"/>
        <w:rPr>
          <w:u w:val="none"/>
          <w:lang w:val="en-ZA"/>
        </w:rPr>
      </w:pPr>
      <w:r>
        <w:rPr>
          <w:u w:val="none"/>
          <w:lang w:val="en-ZA"/>
        </w:rPr>
        <w:t>1.</w:t>
      </w:r>
      <w:r>
        <w:rPr>
          <w:u w:val="none"/>
          <w:lang w:val="en-ZA"/>
        </w:rPr>
        <w:tab/>
      </w:r>
      <w:r w:rsidR="001A4049" w:rsidRPr="00511422">
        <w:rPr>
          <w:u w:val="none"/>
          <w:lang w:val="en-ZA"/>
        </w:rPr>
        <w:t xml:space="preserve">The </w:t>
      </w:r>
      <w:r w:rsidR="00EC4316" w:rsidRPr="00511422">
        <w:rPr>
          <w:u w:val="none"/>
          <w:lang w:val="en-ZA"/>
        </w:rPr>
        <w:t>interim order granted on the 2</w:t>
      </w:r>
      <w:r w:rsidR="00EC4316" w:rsidRPr="00511422">
        <w:rPr>
          <w:u w:val="none"/>
          <w:vertAlign w:val="superscript"/>
          <w:lang w:val="en-ZA"/>
        </w:rPr>
        <w:t>nd</w:t>
      </w:r>
      <w:r w:rsidR="00EC4316" w:rsidRPr="00511422">
        <w:rPr>
          <w:u w:val="none"/>
          <w:lang w:val="en-ZA"/>
        </w:rPr>
        <w:t xml:space="preserve"> February 2022 is hereby confirmed and made final.</w:t>
      </w:r>
    </w:p>
    <w:p w14:paraId="69AAF8E9" w14:textId="77777777" w:rsidR="00EC4316" w:rsidRDefault="00EC4316" w:rsidP="00EC4316">
      <w:pPr>
        <w:pStyle w:val="ListParagraph"/>
        <w:spacing w:line="360" w:lineRule="auto"/>
        <w:ind w:left="1440"/>
        <w:jc w:val="both"/>
        <w:rPr>
          <w:u w:val="none"/>
          <w:lang w:val="en-ZA"/>
        </w:rPr>
      </w:pPr>
    </w:p>
    <w:p w14:paraId="26F2E049" w14:textId="69452FF5" w:rsidR="00911E0B" w:rsidRPr="00511422" w:rsidRDefault="00511422" w:rsidP="00511422">
      <w:pPr>
        <w:spacing w:line="360" w:lineRule="auto"/>
        <w:ind w:left="1440" w:hanging="720"/>
        <w:jc w:val="both"/>
        <w:rPr>
          <w:u w:val="none"/>
          <w:lang w:val="en-ZA"/>
        </w:rPr>
      </w:pPr>
      <w:r>
        <w:rPr>
          <w:u w:val="none"/>
          <w:lang w:val="en-ZA"/>
        </w:rPr>
        <w:t>2.</w:t>
      </w:r>
      <w:r>
        <w:rPr>
          <w:u w:val="none"/>
          <w:lang w:val="en-ZA"/>
        </w:rPr>
        <w:tab/>
      </w:r>
      <w:r w:rsidR="00EC4316" w:rsidRPr="00511422">
        <w:rPr>
          <w:u w:val="none"/>
          <w:lang w:val="en-ZA"/>
        </w:rPr>
        <w:t xml:space="preserve">The Respondents are ordered to pay the costs of this </w:t>
      </w:r>
      <w:r w:rsidR="001A4049" w:rsidRPr="00511422">
        <w:rPr>
          <w:u w:val="none"/>
          <w:lang w:val="en-ZA"/>
        </w:rPr>
        <w:t>a</w:t>
      </w:r>
      <w:r w:rsidR="00F375AB" w:rsidRPr="00511422">
        <w:rPr>
          <w:u w:val="none"/>
          <w:lang w:val="en-ZA"/>
        </w:rPr>
        <w:t>pplicat</w:t>
      </w:r>
      <w:r w:rsidR="001A4049" w:rsidRPr="00511422">
        <w:rPr>
          <w:u w:val="none"/>
          <w:lang w:val="en-ZA"/>
        </w:rPr>
        <w:t>ion</w:t>
      </w:r>
      <w:r w:rsidR="00F375AB" w:rsidRPr="00511422">
        <w:rPr>
          <w:u w:val="none"/>
          <w:lang w:val="en-ZA"/>
        </w:rPr>
        <w:t xml:space="preserve"> </w:t>
      </w:r>
      <w:r w:rsidR="00EC4316" w:rsidRPr="00511422">
        <w:rPr>
          <w:u w:val="none"/>
          <w:lang w:val="en-ZA"/>
        </w:rPr>
        <w:t>on a party and party scale including the costs of Counsel</w:t>
      </w:r>
      <w:r w:rsidR="00911E0B" w:rsidRPr="00511422">
        <w:rPr>
          <w:u w:val="none"/>
          <w:lang w:val="en-ZA"/>
        </w:rPr>
        <w:t>.</w:t>
      </w:r>
    </w:p>
    <w:p w14:paraId="0BD444B0" w14:textId="77777777" w:rsidR="003F6DEC" w:rsidRPr="003F6DEC" w:rsidRDefault="003F6DEC" w:rsidP="003F6DEC">
      <w:pPr>
        <w:pStyle w:val="ListParagraph"/>
        <w:rPr>
          <w:u w:val="none"/>
          <w:lang w:val="en-ZA"/>
        </w:rPr>
      </w:pPr>
    </w:p>
    <w:p w14:paraId="3590B749" w14:textId="77777777" w:rsidR="003F6DEC" w:rsidRDefault="003F6DEC" w:rsidP="003F6DEC">
      <w:pPr>
        <w:pStyle w:val="ListParagraph"/>
        <w:spacing w:line="360" w:lineRule="auto"/>
        <w:ind w:left="1440"/>
        <w:jc w:val="both"/>
        <w:rPr>
          <w:u w:val="none"/>
          <w:lang w:val="en-ZA"/>
        </w:rPr>
      </w:pPr>
    </w:p>
    <w:p w14:paraId="68DA6C27" w14:textId="483A3DCA" w:rsidR="00F375AB" w:rsidRPr="009F12F8" w:rsidRDefault="00F375AB" w:rsidP="009F12F8">
      <w:pPr>
        <w:spacing w:line="360" w:lineRule="auto"/>
        <w:jc w:val="both"/>
        <w:rPr>
          <w:u w:val="none"/>
          <w:lang w:val="en-ZA"/>
        </w:rPr>
      </w:pPr>
      <w:r w:rsidRPr="009F12F8">
        <w:rPr>
          <w:u w:val="none"/>
          <w:lang w:val="en-ZA"/>
        </w:rPr>
        <w:lastRenderedPageBreak/>
        <w:t xml:space="preserve">Dated at Johannesburg on this </w:t>
      </w:r>
      <w:r w:rsidR="003F6DEC">
        <w:rPr>
          <w:u w:val="none"/>
          <w:lang w:val="en-ZA"/>
        </w:rPr>
        <w:t>4</w:t>
      </w:r>
      <w:r w:rsidR="003F6DEC" w:rsidRPr="003F6DEC">
        <w:rPr>
          <w:u w:val="none"/>
          <w:vertAlign w:val="superscript"/>
          <w:lang w:val="en-ZA"/>
        </w:rPr>
        <w:t>th</w:t>
      </w:r>
      <w:r w:rsidR="003F6DEC">
        <w:rPr>
          <w:u w:val="none"/>
          <w:lang w:val="en-ZA"/>
        </w:rPr>
        <w:t xml:space="preserve"> </w:t>
      </w:r>
      <w:r w:rsidRPr="009F12F8">
        <w:rPr>
          <w:u w:val="none"/>
          <w:lang w:val="en-ZA"/>
        </w:rPr>
        <w:t xml:space="preserve">day of </w:t>
      </w:r>
      <w:r w:rsidR="004F1B25" w:rsidRPr="009F12F8">
        <w:rPr>
          <w:u w:val="none"/>
          <w:lang w:val="en-ZA"/>
        </w:rPr>
        <w:t>August 2022</w:t>
      </w:r>
      <w:r w:rsidRPr="009F12F8">
        <w:rPr>
          <w:u w:val="none"/>
          <w:lang w:val="en-ZA"/>
        </w:rPr>
        <w:t xml:space="preserve"> </w:t>
      </w:r>
    </w:p>
    <w:p w14:paraId="1E73FF05" w14:textId="3C2AC6EF" w:rsidR="00F375AB" w:rsidRDefault="00F375AB" w:rsidP="00DB2E83">
      <w:pPr>
        <w:tabs>
          <w:tab w:val="right" w:pos="0"/>
        </w:tabs>
        <w:spacing w:line="360" w:lineRule="auto"/>
        <w:jc w:val="both"/>
        <w:rPr>
          <w:u w:val="none"/>
          <w:lang w:val="en-ZA"/>
        </w:rPr>
      </w:pPr>
    </w:p>
    <w:p w14:paraId="630B170A" w14:textId="4E61EC8E" w:rsidR="00B6007F" w:rsidRDefault="00B6007F" w:rsidP="00DB2E83">
      <w:pPr>
        <w:tabs>
          <w:tab w:val="right" w:pos="0"/>
        </w:tabs>
        <w:spacing w:line="360" w:lineRule="auto"/>
        <w:jc w:val="both"/>
        <w:rPr>
          <w:u w:val="none"/>
          <w:lang w:val="en-ZA"/>
        </w:rPr>
      </w:pPr>
    </w:p>
    <w:p w14:paraId="1DBCEA64" w14:textId="4B642B58" w:rsidR="00FD2553" w:rsidRDefault="00FD2553" w:rsidP="00DB2E83">
      <w:pPr>
        <w:tabs>
          <w:tab w:val="right" w:pos="0"/>
        </w:tabs>
        <w:spacing w:line="360" w:lineRule="auto"/>
        <w:jc w:val="both"/>
        <w:rPr>
          <w:u w:val="none"/>
          <w:lang w:val="en-ZA"/>
        </w:rPr>
      </w:pPr>
    </w:p>
    <w:p w14:paraId="5CDFA8CE" w14:textId="2864EAF5" w:rsidR="001A4049" w:rsidRDefault="001A4049" w:rsidP="00DB2E83">
      <w:pPr>
        <w:tabs>
          <w:tab w:val="right" w:pos="0"/>
        </w:tabs>
        <w:spacing w:line="360" w:lineRule="auto"/>
        <w:jc w:val="both"/>
        <w:rPr>
          <w:u w:val="none"/>
          <w:lang w:val="en-ZA"/>
        </w:rPr>
      </w:pPr>
    </w:p>
    <w:p w14:paraId="42967DB7" w14:textId="77777777" w:rsidR="001A4049" w:rsidRDefault="001A4049" w:rsidP="00DB2E83">
      <w:pPr>
        <w:tabs>
          <w:tab w:val="right" w:pos="0"/>
        </w:tabs>
        <w:spacing w:line="360" w:lineRule="auto"/>
        <w:jc w:val="both"/>
        <w:rPr>
          <w:u w:val="none"/>
          <w:lang w:val="en-ZA"/>
        </w:rPr>
      </w:pPr>
    </w:p>
    <w:p w14:paraId="5E81EA66" w14:textId="77777777" w:rsidR="001A4049" w:rsidRDefault="001A4049" w:rsidP="00DB2E83">
      <w:pPr>
        <w:tabs>
          <w:tab w:val="right" w:pos="0"/>
        </w:tabs>
        <w:spacing w:line="360" w:lineRule="auto"/>
        <w:jc w:val="both"/>
        <w:rPr>
          <w:u w:val="none"/>
          <w:lang w:val="en-ZA"/>
        </w:rPr>
      </w:pPr>
    </w:p>
    <w:p w14:paraId="3B7FCBA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30B38FAB" w14:textId="77777777"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739B6517"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2B82189F" w14:textId="4E15763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sidR="001A4049">
        <w:rPr>
          <w:b/>
          <w:u w:val="none"/>
          <w:lang w:val="en-ZA"/>
        </w:rPr>
        <w:tab/>
        <w:t xml:space="preserve">GAUTENG </w:t>
      </w:r>
      <w:r>
        <w:rPr>
          <w:b/>
          <w:u w:val="none"/>
          <w:lang w:val="en-ZA"/>
        </w:rPr>
        <w:t>DIVISION, JOHANNESBURG</w:t>
      </w:r>
    </w:p>
    <w:p w14:paraId="01CE86FD" w14:textId="390A3FA5" w:rsidR="00534990" w:rsidRDefault="00534990" w:rsidP="00DB2E83">
      <w:pPr>
        <w:tabs>
          <w:tab w:val="right" w:pos="0"/>
        </w:tabs>
        <w:jc w:val="both"/>
        <w:rPr>
          <w:b/>
          <w:u w:val="none"/>
          <w:lang w:val="en-ZA"/>
        </w:rPr>
      </w:pPr>
    </w:p>
    <w:p w14:paraId="593868B1" w14:textId="77777777" w:rsidR="001A4049" w:rsidRDefault="001A4049" w:rsidP="00DB2E83">
      <w:pPr>
        <w:tabs>
          <w:tab w:val="right" w:pos="0"/>
        </w:tabs>
        <w:jc w:val="both"/>
        <w:rPr>
          <w:b/>
          <w:u w:val="none"/>
          <w:lang w:val="en-ZA"/>
        </w:rPr>
      </w:pPr>
    </w:p>
    <w:p w14:paraId="6B1D51AD" w14:textId="77777777" w:rsidR="00C979F4" w:rsidRDefault="00C979F4" w:rsidP="00DB2E83">
      <w:pPr>
        <w:tabs>
          <w:tab w:val="right" w:pos="0"/>
        </w:tabs>
        <w:jc w:val="both"/>
        <w:rPr>
          <w:b/>
        </w:rPr>
      </w:pPr>
      <w:r>
        <w:rPr>
          <w:b/>
        </w:rPr>
        <w:t>Appearances:</w:t>
      </w:r>
    </w:p>
    <w:p w14:paraId="5ED35BC6" w14:textId="77777777" w:rsidR="00C979F4" w:rsidRDefault="00C979F4" w:rsidP="00DB2E83">
      <w:pPr>
        <w:tabs>
          <w:tab w:val="right" w:pos="0"/>
        </w:tabs>
        <w:jc w:val="both"/>
        <w:rPr>
          <w:u w:val="none"/>
        </w:rPr>
      </w:pPr>
    </w:p>
    <w:p w14:paraId="6D74AA7F" w14:textId="7F4DD375" w:rsidR="00C979F4" w:rsidRDefault="00EC4316" w:rsidP="00DB2E83">
      <w:pPr>
        <w:tabs>
          <w:tab w:val="right" w:pos="0"/>
        </w:tabs>
        <w:jc w:val="both"/>
        <w:rPr>
          <w:u w:val="none"/>
        </w:rPr>
      </w:pPr>
      <w:r>
        <w:rPr>
          <w:u w:val="none"/>
        </w:rPr>
        <w:t>DATE OF HEARING</w:t>
      </w:r>
      <w:r>
        <w:rPr>
          <w:u w:val="none"/>
        </w:rPr>
        <w:tab/>
        <w:t>:</w:t>
      </w:r>
      <w:r>
        <w:rPr>
          <w:u w:val="none"/>
        </w:rPr>
        <w:tab/>
        <w:t>30</w:t>
      </w:r>
      <w:r w:rsidR="00784C21">
        <w:rPr>
          <w:u w:val="none"/>
        </w:rPr>
        <w:t xml:space="preserve"> </w:t>
      </w:r>
      <w:r>
        <w:rPr>
          <w:u w:val="none"/>
        </w:rPr>
        <w:t>MAY</w:t>
      </w:r>
      <w:r w:rsidR="00784C21">
        <w:rPr>
          <w:u w:val="none"/>
        </w:rPr>
        <w:t xml:space="preserve"> </w:t>
      </w:r>
      <w:r w:rsidR="007306D4">
        <w:rPr>
          <w:u w:val="none"/>
        </w:rPr>
        <w:t>202</w:t>
      </w:r>
      <w:r w:rsidR="004F1B25">
        <w:rPr>
          <w:u w:val="none"/>
        </w:rPr>
        <w:t>2</w:t>
      </w:r>
    </w:p>
    <w:p w14:paraId="2FBDB5BC" w14:textId="1617AECE" w:rsidR="00C979F4" w:rsidRDefault="00534990" w:rsidP="00DB2E83">
      <w:pPr>
        <w:tabs>
          <w:tab w:val="right" w:pos="0"/>
        </w:tabs>
        <w:jc w:val="both"/>
        <w:rPr>
          <w:u w:val="none"/>
        </w:rPr>
      </w:pPr>
      <w:r>
        <w:rPr>
          <w:u w:val="none"/>
        </w:rPr>
        <w:t>DATE OF JUDGMENT</w:t>
      </w:r>
      <w:r>
        <w:rPr>
          <w:u w:val="none"/>
        </w:rPr>
        <w:tab/>
        <w:t>:</w:t>
      </w:r>
      <w:r w:rsidR="008A5427">
        <w:rPr>
          <w:u w:val="none"/>
        </w:rPr>
        <w:tab/>
      </w:r>
      <w:r w:rsidR="003F6DEC">
        <w:rPr>
          <w:u w:val="none"/>
        </w:rPr>
        <w:t>04</w:t>
      </w:r>
      <w:r w:rsidR="00784C21">
        <w:rPr>
          <w:u w:val="none"/>
        </w:rPr>
        <w:t xml:space="preserve"> </w:t>
      </w:r>
      <w:r w:rsidR="004F1B25">
        <w:rPr>
          <w:u w:val="none"/>
        </w:rPr>
        <w:t xml:space="preserve">AUGUST </w:t>
      </w:r>
      <w:r w:rsidR="00C979F4">
        <w:rPr>
          <w:u w:val="none"/>
        </w:rPr>
        <w:t>20</w:t>
      </w:r>
      <w:r w:rsidR="004F1B25">
        <w:rPr>
          <w:u w:val="none"/>
        </w:rPr>
        <w:t>22</w:t>
      </w:r>
    </w:p>
    <w:p w14:paraId="1BF1C0D8" w14:textId="77777777" w:rsidR="002E6DC7" w:rsidRDefault="002E6DC7" w:rsidP="00DB2E83">
      <w:pPr>
        <w:tabs>
          <w:tab w:val="right" w:pos="0"/>
        </w:tabs>
        <w:jc w:val="both"/>
        <w:rPr>
          <w:u w:val="none"/>
        </w:rPr>
      </w:pPr>
    </w:p>
    <w:p w14:paraId="799D11ED" w14:textId="0427ACCB" w:rsidR="00D1731B" w:rsidRDefault="00C979F4" w:rsidP="00DB2E83">
      <w:pPr>
        <w:tabs>
          <w:tab w:val="right" w:pos="0"/>
        </w:tabs>
        <w:jc w:val="both"/>
        <w:rPr>
          <w:u w:val="none"/>
        </w:rPr>
      </w:pPr>
      <w:r>
        <w:rPr>
          <w:u w:val="none"/>
        </w:rPr>
        <w:t>FOR APPLICANT</w:t>
      </w:r>
      <w:r>
        <w:rPr>
          <w:u w:val="none"/>
        </w:rPr>
        <w:tab/>
      </w:r>
      <w:r>
        <w:rPr>
          <w:u w:val="none"/>
        </w:rPr>
        <w:tab/>
        <w:t>:</w:t>
      </w:r>
      <w:r>
        <w:rPr>
          <w:u w:val="none"/>
        </w:rPr>
        <w:tab/>
        <w:t xml:space="preserve">ADV </w:t>
      </w:r>
      <w:r w:rsidR="00EC4316">
        <w:rPr>
          <w:u w:val="none"/>
        </w:rPr>
        <w:t>LOMBARD</w:t>
      </w:r>
      <w:r w:rsidR="00D1731B">
        <w:rPr>
          <w:u w:val="none"/>
        </w:rPr>
        <w:t xml:space="preserve"> </w:t>
      </w:r>
    </w:p>
    <w:p w14:paraId="59B0FF8A" w14:textId="0CFEFD18" w:rsidR="00C979F4" w:rsidRDefault="00C979F4" w:rsidP="00DB2E83">
      <w:pPr>
        <w:tabs>
          <w:tab w:val="right" w:pos="0"/>
        </w:tabs>
        <w:jc w:val="both"/>
        <w:rPr>
          <w:u w:val="none"/>
        </w:rPr>
      </w:pPr>
      <w:r>
        <w:rPr>
          <w:u w:val="none"/>
        </w:rPr>
        <w:t>INSTRUCTED BY</w:t>
      </w:r>
      <w:r>
        <w:rPr>
          <w:u w:val="none"/>
        </w:rPr>
        <w:tab/>
      </w:r>
      <w:r>
        <w:rPr>
          <w:u w:val="none"/>
        </w:rPr>
        <w:tab/>
        <w:t>:</w:t>
      </w:r>
      <w:r>
        <w:rPr>
          <w:u w:val="none"/>
        </w:rPr>
        <w:tab/>
      </w:r>
      <w:r w:rsidR="00D1731B">
        <w:rPr>
          <w:u w:val="none"/>
        </w:rPr>
        <w:t>MESSRS</w:t>
      </w:r>
      <w:r w:rsidR="008A0A6F">
        <w:rPr>
          <w:u w:val="none"/>
        </w:rPr>
        <w:t xml:space="preserve"> VAN ZYL JOHNSON INC.</w:t>
      </w:r>
    </w:p>
    <w:p w14:paraId="39CA9EF6" w14:textId="77777777" w:rsidR="006B2EAE" w:rsidRDefault="006B2EAE" w:rsidP="006B2EAE">
      <w:pPr>
        <w:tabs>
          <w:tab w:val="right" w:pos="0"/>
        </w:tabs>
        <w:jc w:val="both"/>
        <w:rPr>
          <w:u w:val="none"/>
        </w:rPr>
      </w:pPr>
    </w:p>
    <w:p w14:paraId="2D411112" w14:textId="3CB08AC1" w:rsidR="006B2EAE" w:rsidRDefault="006B2EAE" w:rsidP="006B2EAE">
      <w:pPr>
        <w:tabs>
          <w:tab w:val="right" w:pos="0"/>
        </w:tabs>
        <w:jc w:val="both"/>
        <w:rPr>
          <w:u w:val="none"/>
        </w:rPr>
      </w:pPr>
      <w:r>
        <w:rPr>
          <w:u w:val="none"/>
        </w:rPr>
        <w:t>FOR RESPONDENT</w:t>
      </w:r>
      <w:r>
        <w:rPr>
          <w:u w:val="none"/>
        </w:rPr>
        <w:tab/>
        <w:t>:</w:t>
      </w:r>
      <w:r>
        <w:rPr>
          <w:u w:val="none"/>
        </w:rPr>
        <w:tab/>
        <w:t xml:space="preserve">ADV </w:t>
      </w:r>
      <w:r w:rsidR="00EC4316">
        <w:rPr>
          <w:u w:val="none"/>
        </w:rPr>
        <w:t>MURERIWA</w:t>
      </w:r>
    </w:p>
    <w:p w14:paraId="44598831" w14:textId="1BB19436" w:rsidR="006B2EAE" w:rsidRDefault="006B2EAE" w:rsidP="006B2EAE">
      <w:pPr>
        <w:spacing w:line="360" w:lineRule="auto"/>
        <w:jc w:val="both"/>
        <w:rPr>
          <w:u w:val="none"/>
        </w:rPr>
      </w:pPr>
      <w:r>
        <w:rPr>
          <w:u w:val="none"/>
        </w:rPr>
        <w:t>INSTRUCTED BY</w:t>
      </w:r>
      <w:r>
        <w:rPr>
          <w:u w:val="none"/>
        </w:rPr>
        <w:tab/>
      </w:r>
      <w:r>
        <w:rPr>
          <w:u w:val="none"/>
        </w:rPr>
        <w:tab/>
        <w:t>:</w:t>
      </w:r>
      <w:r w:rsidR="00EC4316">
        <w:rPr>
          <w:u w:val="none"/>
        </w:rPr>
        <w:tab/>
      </w:r>
      <w:r w:rsidR="008A0A6F">
        <w:rPr>
          <w:u w:val="none"/>
        </w:rPr>
        <w:t>SE KANYOKA ATTORNEYS</w:t>
      </w:r>
    </w:p>
    <w:p w14:paraId="3FD41FB6" w14:textId="47D1534C" w:rsidR="00784C21" w:rsidRDefault="00784C21" w:rsidP="006B2EAE">
      <w:pPr>
        <w:spacing w:line="360" w:lineRule="auto"/>
        <w:jc w:val="both"/>
        <w:rPr>
          <w:u w:val="none"/>
        </w:rPr>
      </w:pPr>
    </w:p>
    <w:p w14:paraId="44755DB4" w14:textId="6598AD16" w:rsidR="00784C21" w:rsidRDefault="00784C21" w:rsidP="006B2EAE">
      <w:pPr>
        <w:spacing w:line="360" w:lineRule="auto"/>
        <w:jc w:val="both"/>
        <w:rPr>
          <w:u w:val="none"/>
        </w:rPr>
      </w:pPr>
    </w:p>
    <w:p w14:paraId="2D351802" w14:textId="77777777" w:rsidR="00784C21" w:rsidRDefault="00784C21" w:rsidP="006B2EAE">
      <w:pPr>
        <w:spacing w:line="360" w:lineRule="auto"/>
        <w:jc w:val="both"/>
        <w:rPr>
          <w:u w:val="none"/>
        </w:rPr>
      </w:pPr>
    </w:p>
    <w:sectPr w:rsidR="00784C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C6091" w14:textId="77777777" w:rsidR="005331FF" w:rsidRDefault="005331FF" w:rsidP="00ED13B4">
      <w:r>
        <w:separator/>
      </w:r>
    </w:p>
  </w:endnote>
  <w:endnote w:type="continuationSeparator" w:id="0">
    <w:p w14:paraId="6AEC6BDA" w14:textId="77777777" w:rsidR="005331FF" w:rsidRDefault="005331FF"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04136" w14:textId="77777777" w:rsidR="005331FF" w:rsidRDefault="005331FF" w:rsidP="00ED13B4">
      <w:r>
        <w:separator/>
      </w:r>
    </w:p>
  </w:footnote>
  <w:footnote w:type="continuationSeparator" w:id="0">
    <w:p w14:paraId="569522FC" w14:textId="77777777" w:rsidR="005331FF" w:rsidRDefault="005331FF" w:rsidP="00ED1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147F"/>
    <w:multiLevelType w:val="hybridMultilevel"/>
    <w:tmpl w:val="E40C6000"/>
    <w:lvl w:ilvl="0" w:tplc="5DE489F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6AC6730"/>
    <w:multiLevelType w:val="hybridMultilevel"/>
    <w:tmpl w:val="86F042E2"/>
    <w:lvl w:ilvl="0" w:tplc="7E5E542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288346F"/>
    <w:multiLevelType w:val="hybridMultilevel"/>
    <w:tmpl w:val="90F206E8"/>
    <w:lvl w:ilvl="0" w:tplc="CD00FC96">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8"/>
  </w:num>
  <w:num w:numId="4">
    <w:abstractNumId w:val="19"/>
  </w:num>
  <w:num w:numId="5">
    <w:abstractNumId w:val="4"/>
  </w:num>
  <w:num w:numId="6">
    <w:abstractNumId w:val="15"/>
  </w:num>
  <w:num w:numId="7">
    <w:abstractNumId w:val="12"/>
  </w:num>
  <w:num w:numId="8">
    <w:abstractNumId w:val="9"/>
  </w:num>
  <w:num w:numId="9">
    <w:abstractNumId w:val="2"/>
  </w:num>
  <w:num w:numId="10">
    <w:abstractNumId w:val="14"/>
  </w:num>
  <w:num w:numId="11">
    <w:abstractNumId w:val="7"/>
  </w:num>
  <w:num w:numId="12">
    <w:abstractNumId w:val="6"/>
  </w:num>
  <w:num w:numId="13">
    <w:abstractNumId w:val="3"/>
  </w:num>
  <w:num w:numId="14">
    <w:abstractNumId w:val="11"/>
  </w:num>
  <w:num w:numId="15">
    <w:abstractNumId w:val="17"/>
  </w:num>
  <w:num w:numId="16">
    <w:abstractNumId w:val="8"/>
  </w:num>
  <w:num w:numId="17">
    <w:abstractNumId w:val="10"/>
  </w:num>
  <w:num w:numId="18">
    <w:abstractNumId w:val="0"/>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1"/>
    <w:rsid w:val="00014622"/>
    <w:rsid w:val="000220E1"/>
    <w:rsid w:val="00022C32"/>
    <w:rsid w:val="00022EFE"/>
    <w:rsid w:val="00052AA9"/>
    <w:rsid w:val="00056C3B"/>
    <w:rsid w:val="00070BB1"/>
    <w:rsid w:val="0007175E"/>
    <w:rsid w:val="000D47FC"/>
    <w:rsid w:val="000E154B"/>
    <w:rsid w:val="000E2E08"/>
    <w:rsid w:val="000E7FAA"/>
    <w:rsid w:val="000F1B54"/>
    <w:rsid w:val="000F5440"/>
    <w:rsid w:val="00101D77"/>
    <w:rsid w:val="00103D83"/>
    <w:rsid w:val="00104167"/>
    <w:rsid w:val="00115735"/>
    <w:rsid w:val="00130C7D"/>
    <w:rsid w:val="0013141D"/>
    <w:rsid w:val="001364D4"/>
    <w:rsid w:val="001479D7"/>
    <w:rsid w:val="001559D5"/>
    <w:rsid w:val="00155E66"/>
    <w:rsid w:val="0019491A"/>
    <w:rsid w:val="00196B72"/>
    <w:rsid w:val="001A4049"/>
    <w:rsid w:val="001B50CC"/>
    <w:rsid w:val="001C3DF4"/>
    <w:rsid w:val="001D17B1"/>
    <w:rsid w:val="001D559E"/>
    <w:rsid w:val="001E44F2"/>
    <w:rsid w:val="001E5892"/>
    <w:rsid w:val="001F1B3C"/>
    <w:rsid w:val="002013CB"/>
    <w:rsid w:val="00221FA9"/>
    <w:rsid w:val="00222875"/>
    <w:rsid w:val="0023249E"/>
    <w:rsid w:val="0027182E"/>
    <w:rsid w:val="00271AB5"/>
    <w:rsid w:val="00272FE6"/>
    <w:rsid w:val="00277588"/>
    <w:rsid w:val="002809BF"/>
    <w:rsid w:val="002859D3"/>
    <w:rsid w:val="002A5AC6"/>
    <w:rsid w:val="002B2CB5"/>
    <w:rsid w:val="002B5E06"/>
    <w:rsid w:val="002C092D"/>
    <w:rsid w:val="002C11BA"/>
    <w:rsid w:val="002C5339"/>
    <w:rsid w:val="002D3985"/>
    <w:rsid w:val="002D3DAC"/>
    <w:rsid w:val="002D7934"/>
    <w:rsid w:val="002D7E66"/>
    <w:rsid w:val="002E0404"/>
    <w:rsid w:val="002E6DC7"/>
    <w:rsid w:val="002E7BA5"/>
    <w:rsid w:val="002F29D6"/>
    <w:rsid w:val="00311648"/>
    <w:rsid w:val="00312A9C"/>
    <w:rsid w:val="003501B5"/>
    <w:rsid w:val="00352193"/>
    <w:rsid w:val="003616C6"/>
    <w:rsid w:val="003674DD"/>
    <w:rsid w:val="003B60D1"/>
    <w:rsid w:val="003B6AB3"/>
    <w:rsid w:val="003C6F6C"/>
    <w:rsid w:val="003E2B6D"/>
    <w:rsid w:val="003F6DEC"/>
    <w:rsid w:val="00427E21"/>
    <w:rsid w:val="00452E60"/>
    <w:rsid w:val="00495B46"/>
    <w:rsid w:val="00495C97"/>
    <w:rsid w:val="004B6237"/>
    <w:rsid w:val="004C42B4"/>
    <w:rsid w:val="004C480C"/>
    <w:rsid w:val="004D6F12"/>
    <w:rsid w:val="004D783E"/>
    <w:rsid w:val="004E35BA"/>
    <w:rsid w:val="004E395A"/>
    <w:rsid w:val="004E4DEF"/>
    <w:rsid w:val="004F1B25"/>
    <w:rsid w:val="004F61E6"/>
    <w:rsid w:val="00500F27"/>
    <w:rsid w:val="00503EB0"/>
    <w:rsid w:val="00511422"/>
    <w:rsid w:val="0052556B"/>
    <w:rsid w:val="005329B5"/>
    <w:rsid w:val="005331FF"/>
    <w:rsid w:val="00534990"/>
    <w:rsid w:val="00535D73"/>
    <w:rsid w:val="00540FAA"/>
    <w:rsid w:val="00543E21"/>
    <w:rsid w:val="0055373D"/>
    <w:rsid w:val="00563968"/>
    <w:rsid w:val="005706FF"/>
    <w:rsid w:val="0057169D"/>
    <w:rsid w:val="00572BF5"/>
    <w:rsid w:val="0057363D"/>
    <w:rsid w:val="005814F9"/>
    <w:rsid w:val="00587F36"/>
    <w:rsid w:val="005932B6"/>
    <w:rsid w:val="005A0F7C"/>
    <w:rsid w:val="005A45D7"/>
    <w:rsid w:val="005A7B34"/>
    <w:rsid w:val="005B1778"/>
    <w:rsid w:val="005C09F1"/>
    <w:rsid w:val="005C7339"/>
    <w:rsid w:val="005D7AC9"/>
    <w:rsid w:val="005E5F15"/>
    <w:rsid w:val="005F5824"/>
    <w:rsid w:val="006001D8"/>
    <w:rsid w:val="00615099"/>
    <w:rsid w:val="0061535A"/>
    <w:rsid w:val="00627D12"/>
    <w:rsid w:val="0063028E"/>
    <w:rsid w:val="00631C8B"/>
    <w:rsid w:val="0063322E"/>
    <w:rsid w:val="00640070"/>
    <w:rsid w:val="0065145F"/>
    <w:rsid w:val="0065508E"/>
    <w:rsid w:val="006700EF"/>
    <w:rsid w:val="00674B87"/>
    <w:rsid w:val="00682A70"/>
    <w:rsid w:val="00697E1B"/>
    <w:rsid w:val="006A43AD"/>
    <w:rsid w:val="006B2EAE"/>
    <w:rsid w:val="006C3CEA"/>
    <w:rsid w:val="006D5C58"/>
    <w:rsid w:val="006E3787"/>
    <w:rsid w:val="006E3D7E"/>
    <w:rsid w:val="006E5F97"/>
    <w:rsid w:val="006F1DB9"/>
    <w:rsid w:val="006F6D22"/>
    <w:rsid w:val="00710789"/>
    <w:rsid w:val="007147EB"/>
    <w:rsid w:val="00717C92"/>
    <w:rsid w:val="00722F14"/>
    <w:rsid w:val="00727609"/>
    <w:rsid w:val="007306D4"/>
    <w:rsid w:val="007356CB"/>
    <w:rsid w:val="00756D6A"/>
    <w:rsid w:val="00764C93"/>
    <w:rsid w:val="00770704"/>
    <w:rsid w:val="0077263B"/>
    <w:rsid w:val="00773BBD"/>
    <w:rsid w:val="007755FC"/>
    <w:rsid w:val="007817DE"/>
    <w:rsid w:val="007826D6"/>
    <w:rsid w:val="00784C21"/>
    <w:rsid w:val="007870D8"/>
    <w:rsid w:val="00787EE7"/>
    <w:rsid w:val="00791812"/>
    <w:rsid w:val="007A1A53"/>
    <w:rsid w:val="007A2B77"/>
    <w:rsid w:val="007A67D1"/>
    <w:rsid w:val="007B5C10"/>
    <w:rsid w:val="007C24B6"/>
    <w:rsid w:val="007C4A9B"/>
    <w:rsid w:val="007C51FE"/>
    <w:rsid w:val="007C6DA7"/>
    <w:rsid w:val="007D3A9E"/>
    <w:rsid w:val="007D3E71"/>
    <w:rsid w:val="007E6D74"/>
    <w:rsid w:val="007F1D1D"/>
    <w:rsid w:val="008126CC"/>
    <w:rsid w:val="008409AD"/>
    <w:rsid w:val="00850B8A"/>
    <w:rsid w:val="008531D7"/>
    <w:rsid w:val="00856CB0"/>
    <w:rsid w:val="00862293"/>
    <w:rsid w:val="00870D72"/>
    <w:rsid w:val="008735CA"/>
    <w:rsid w:val="00886DF5"/>
    <w:rsid w:val="00896E6D"/>
    <w:rsid w:val="00897CC5"/>
    <w:rsid w:val="008A0A6F"/>
    <w:rsid w:val="008A4425"/>
    <w:rsid w:val="008A5427"/>
    <w:rsid w:val="008B4908"/>
    <w:rsid w:val="008B58E6"/>
    <w:rsid w:val="008C0367"/>
    <w:rsid w:val="008C2365"/>
    <w:rsid w:val="008C6993"/>
    <w:rsid w:val="008C6D79"/>
    <w:rsid w:val="008E1A6D"/>
    <w:rsid w:val="008E27C7"/>
    <w:rsid w:val="008E7E0D"/>
    <w:rsid w:val="008F0FFB"/>
    <w:rsid w:val="008F1073"/>
    <w:rsid w:val="008F22FB"/>
    <w:rsid w:val="008F37B1"/>
    <w:rsid w:val="008F453A"/>
    <w:rsid w:val="009033C9"/>
    <w:rsid w:val="009054FB"/>
    <w:rsid w:val="00911E0B"/>
    <w:rsid w:val="00915C45"/>
    <w:rsid w:val="00945A1B"/>
    <w:rsid w:val="00946EE3"/>
    <w:rsid w:val="009528D8"/>
    <w:rsid w:val="00954AF3"/>
    <w:rsid w:val="00962265"/>
    <w:rsid w:val="00980DA1"/>
    <w:rsid w:val="00987F3C"/>
    <w:rsid w:val="00991E61"/>
    <w:rsid w:val="009B453A"/>
    <w:rsid w:val="009C1021"/>
    <w:rsid w:val="009C434F"/>
    <w:rsid w:val="009C5724"/>
    <w:rsid w:val="009E4FCA"/>
    <w:rsid w:val="009E5D6C"/>
    <w:rsid w:val="009F12F8"/>
    <w:rsid w:val="009F6300"/>
    <w:rsid w:val="00A11FCA"/>
    <w:rsid w:val="00A20F58"/>
    <w:rsid w:val="00A25B90"/>
    <w:rsid w:val="00A307E4"/>
    <w:rsid w:val="00A30BD1"/>
    <w:rsid w:val="00A340CB"/>
    <w:rsid w:val="00A6799C"/>
    <w:rsid w:val="00A765D6"/>
    <w:rsid w:val="00A812E2"/>
    <w:rsid w:val="00AA7476"/>
    <w:rsid w:val="00AA7876"/>
    <w:rsid w:val="00AB74B5"/>
    <w:rsid w:val="00AC2568"/>
    <w:rsid w:val="00AC4A51"/>
    <w:rsid w:val="00AD4C3D"/>
    <w:rsid w:val="00AE485B"/>
    <w:rsid w:val="00AE6EA0"/>
    <w:rsid w:val="00AF07A2"/>
    <w:rsid w:val="00B05448"/>
    <w:rsid w:val="00B16999"/>
    <w:rsid w:val="00B2069A"/>
    <w:rsid w:val="00B26819"/>
    <w:rsid w:val="00B27116"/>
    <w:rsid w:val="00B3005E"/>
    <w:rsid w:val="00B405F9"/>
    <w:rsid w:val="00B513DF"/>
    <w:rsid w:val="00B524CC"/>
    <w:rsid w:val="00B6007F"/>
    <w:rsid w:val="00B75421"/>
    <w:rsid w:val="00B77EBE"/>
    <w:rsid w:val="00B77ED0"/>
    <w:rsid w:val="00B93332"/>
    <w:rsid w:val="00BC0882"/>
    <w:rsid w:val="00BC3C07"/>
    <w:rsid w:val="00BF251B"/>
    <w:rsid w:val="00C0156E"/>
    <w:rsid w:val="00C0275B"/>
    <w:rsid w:val="00C133E6"/>
    <w:rsid w:val="00C13BC9"/>
    <w:rsid w:val="00C1603C"/>
    <w:rsid w:val="00C2056B"/>
    <w:rsid w:val="00C21B48"/>
    <w:rsid w:val="00C6199F"/>
    <w:rsid w:val="00C66966"/>
    <w:rsid w:val="00C730FB"/>
    <w:rsid w:val="00C96AA7"/>
    <w:rsid w:val="00C979F4"/>
    <w:rsid w:val="00CA1D3D"/>
    <w:rsid w:val="00CA60C8"/>
    <w:rsid w:val="00CA7657"/>
    <w:rsid w:val="00CB7719"/>
    <w:rsid w:val="00CC2513"/>
    <w:rsid w:val="00CC35B5"/>
    <w:rsid w:val="00CE501D"/>
    <w:rsid w:val="00CE7889"/>
    <w:rsid w:val="00CF3D2D"/>
    <w:rsid w:val="00D052CF"/>
    <w:rsid w:val="00D0699A"/>
    <w:rsid w:val="00D1731B"/>
    <w:rsid w:val="00D3201E"/>
    <w:rsid w:val="00D47FF2"/>
    <w:rsid w:val="00D604A7"/>
    <w:rsid w:val="00D62427"/>
    <w:rsid w:val="00D6299A"/>
    <w:rsid w:val="00D64A54"/>
    <w:rsid w:val="00D6511F"/>
    <w:rsid w:val="00D9342C"/>
    <w:rsid w:val="00D95F9A"/>
    <w:rsid w:val="00DB2E83"/>
    <w:rsid w:val="00DB37FE"/>
    <w:rsid w:val="00DB4DCF"/>
    <w:rsid w:val="00DC4473"/>
    <w:rsid w:val="00DD6A31"/>
    <w:rsid w:val="00E014C5"/>
    <w:rsid w:val="00E10383"/>
    <w:rsid w:val="00E26A27"/>
    <w:rsid w:val="00E31106"/>
    <w:rsid w:val="00E42DD9"/>
    <w:rsid w:val="00E631B8"/>
    <w:rsid w:val="00E7083F"/>
    <w:rsid w:val="00E74E79"/>
    <w:rsid w:val="00E848A9"/>
    <w:rsid w:val="00E84E8E"/>
    <w:rsid w:val="00E9058E"/>
    <w:rsid w:val="00E9178F"/>
    <w:rsid w:val="00EA02A0"/>
    <w:rsid w:val="00EA34A9"/>
    <w:rsid w:val="00EA61BA"/>
    <w:rsid w:val="00EC0F4F"/>
    <w:rsid w:val="00EC1AB5"/>
    <w:rsid w:val="00EC4316"/>
    <w:rsid w:val="00ED13B4"/>
    <w:rsid w:val="00ED397E"/>
    <w:rsid w:val="00ED60F2"/>
    <w:rsid w:val="00EE01DE"/>
    <w:rsid w:val="00EE6AE5"/>
    <w:rsid w:val="00EF343A"/>
    <w:rsid w:val="00F01CD8"/>
    <w:rsid w:val="00F11431"/>
    <w:rsid w:val="00F1169C"/>
    <w:rsid w:val="00F11952"/>
    <w:rsid w:val="00F14F41"/>
    <w:rsid w:val="00F15496"/>
    <w:rsid w:val="00F162EF"/>
    <w:rsid w:val="00F22F3D"/>
    <w:rsid w:val="00F3193C"/>
    <w:rsid w:val="00F33AA1"/>
    <w:rsid w:val="00F3574B"/>
    <w:rsid w:val="00F375AB"/>
    <w:rsid w:val="00F55E04"/>
    <w:rsid w:val="00F60B72"/>
    <w:rsid w:val="00F707D2"/>
    <w:rsid w:val="00F739D1"/>
    <w:rsid w:val="00F9407A"/>
    <w:rsid w:val="00FA3B0A"/>
    <w:rsid w:val="00FA4756"/>
    <w:rsid w:val="00FB0C8C"/>
    <w:rsid w:val="00FB2D51"/>
    <w:rsid w:val="00FC14C7"/>
    <w:rsid w:val="00FC1E5C"/>
    <w:rsid w:val="00FC25FF"/>
    <w:rsid w:val="00FD008D"/>
    <w:rsid w:val="00FD2553"/>
    <w:rsid w:val="00FE0936"/>
    <w:rsid w:val="00FE642F"/>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9F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F8"/>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14046-7564-4617-B1E4-32648EEA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Mokone</cp:lastModifiedBy>
  <cp:revision>4</cp:revision>
  <cp:lastPrinted>2022-08-03T12:00:00Z</cp:lastPrinted>
  <dcterms:created xsi:type="dcterms:W3CDTF">2022-08-12T08:59:00Z</dcterms:created>
  <dcterms:modified xsi:type="dcterms:W3CDTF">2022-08-15T11:38:00Z</dcterms:modified>
</cp:coreProperties>
</file>