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1A879" w14:textId="77777777" w:rsidR="00300D09" w:rsidRPr="00E52518" w:rsidRDefault="00300D09" w:rsidP="00300D09">
      <w:pPr>
        <w:jc w:val="center"/>
        <w:rPr>
          <w:rFonts w:cs="Arial"/>
          <w:b/>
          <w:bCs/>
          <w:lang w:eastAsia="en-GB"/>
        </w:rPr>
      </w:pPr>
      <w:bookmarkStart w:id="0" w:name="_GoBack"/>
      <w:bookmarkEnd w:id="0"/>
      <w:r w:rsidRPr="00E52518">
        <w:rPr>
          <w:rFonts w:cs="Arial"/>
          <w:b/>
          <w:bCs/>
          <w:lang w:eastAsia="en-GB"/>
        </w:rPr>
        <w:t>REPUBLIC OF SOUTH AFRICA</w:t>
      </w:r>
    </w:p>
    <w:p w14:paraId="32091CC0" w14:textId="77777777" w:rsidR="006E45F7" w:rsidRPr="00E52518" w:rsidRDefault="006E45F7" w:rsidP="00300D09">
      <w:pPr>
        <w:jc w:val="center"/>
        <w:rPr>
          <w:rFonts w:cs="Arial"/>
          <w:lang w:eastAsia="en-GB"/>
        </w:rPr>
      </w:pPr>
    </w:p>
    <w:p w14:paraId="22A0AFB8" w14:textId="77777777" w:rsidR="00300D09" w:rsidRPr="00E52518" w:rsidRDefault="00033914" w:rsidP="00300D09">
      <w:pPr>
        <w:jc w:val="center"/>
        <w:rPr>
          <w:rFonts w:cs="Arial"/>
          <w:lang w:eastAsia="en-GB"/>
        </w:rPr>
      </w:pPr>
      <w:r w:rsidRPr="00E52518">
        <w:rPr>
          <w:rFonts w:cs="Arial"/>
          <w:noProof/>
          <w:lang w:val="en-ZA" w:eastAsia="en-ZA"/>
        </w:rPr>
        <w:drawing>
          <wp:inline distT="0" distB="0" distL="0" distR="0" wp14:anchorId="204C6B5C" wp14:editId="2EBF61D1">
            <wp:extent cx="914400" cy="914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981E1A4" w14:textId="77777777" w:rsidR="006E45F7" w:rsidRPr="00E52518" w:rsidRDefault="006E45F7" w:rsidP="00300D09">
      <w:pPr>
        <w:jc w:val="center"/>
        <w:rPr>
          <w:rFonts w:cs="Arial"/>
          <w:lang w:eastAsia="en-GB"/>
        </w:rPr>
      </w:pPr>
    </w:p>
    <w:p w14:paraId="56BA021B" w14:textId="77777777" w:rsidR="00300D09" w:rsidRPr="00E52518" w:rsidRDefault="00300D09" w:rsidP="00300D09">
      <w:pPr>
        <w:jc w:val="center"/>
        <w:rPr>
          <w:rFonts w:cs="Arial"/>
          <w:b/>
          <w:bCs/>
          <w:lang w:eastAsia="en-GB"/>
        </w:rPr>
      </w:pPr>
      <w:r w:rsidRPr="00E52518">
        <w:rPr>
          <w:rFonts w:cs="Arial"/>
          <w:b/>
          <w:bCs/>
          <w:lang w:eastAsia="en-GB"/>
        </w:rPr>
        <w:t>IN THE HIGH COURT OF SOUTH AFRICA</w:t>
      </w:r>
    </w:p>
    <w:p w14:paraId="38EFA21F" w14:textId="2CEE5669" w:rsidR="00300D09" w:rsidRPr="00E52518" w:rsidRDefault="00300D09" w:rsidP="00300D09">
      <w:pPr>
        <w:jc w:val="center"/>
        <w:rPr>
          <w:rFonts w:cs="Arial"/>
          <w:b/>
          <w:bCs/>
          <w:lang w:eastAsia="en-GB"/>
        </w:rPr>
      </w:pPr>
      <w:r w:rsidRPr="00E52518">
        <w:rPr>
          <w:rFonts w:cs="Arial"/>
          <w:b/>
          <w:bCs/>
          <w:lang w:eastAsia="en-GB"/>
        </w:rPr>
        <w:t xml:space="preserve">GAUTENG </w:t>
      </w:r>
      <w:r w:rsidR="00011A47">
        <w:rPr>
          <w:rFonts w:cs="Arial"/>
          <w:b/>
          <w:bCs/>
          <w:lang w:eastAsia="en-GB"/>
        </w:rPr>
        <w:t xml:space="preserve">LOCAL </w:t>
      </w:r>
      <w:r w:rsidRPr="00E52518">
        <w:rPr>
          <w:rFonts w:cs="Arial"/>
          <w:b/>
          <w:bCs/>
          <w:lang w:eastAsia="en-GB"/>
        </w:rPr>
        <w:t xml:space="preserve">DIVISION, </w:t>
      </w:r>
      <w:r w:rsidR="00682D2A" w:rsidRPr="00E52518">
        <w:rPr>
          <w:rFonts w:cs="Arial"/>
          <w:b/>
          <w:bCs/>
          <w:lang w:eastAsia="en-GB"/>
        </w:rPr>
        <w:t xml:space="preserve">JOHANNESBURG </w:t>
      </w:r>
    </w:p>
    <w:p w14:paraId="5C2B50B5" w14:textId="77777777" w:rsidR="00300D09" w:rsidRPr="008E306E" w:rsidRDefault="00300D09" w:rsidP="00300D09">
      <w:pPr>
        <w:tabs>
          <w:tab w:val="left" w:pos="4917"/>
        </w:tabs>
        <w:jc w:val="right"/>
        <w:rPr>
          <w:rFonts w:cs="Arial"/>
          <w:b/>
          <w:sz w:val="28"/>
          <w:szCs w:val="28"/>
          <w:u w:val="single"/>
        </w:rPr>
      </w:pPr>
    </w:p>
    <w:p w14:paraId="04C41A9B" w14:textId="77777777" w:rsidR="00300D09" w:rsidRPr="008E306E" w:rsidRDefault="00300D09" w:rsidP="00300D09">
      <w:pPr>
        <w:tabs>
          <w:tab w:val="left" w:pos="4917"/>
        </w:tabs>
        <w:jc w:val="right"/>
        <w:rPr>
          <w:rFonts w:cs="Arial"/>
          <w:b/>
          <w:sz w:val="28"/>
          <w:szCs w:val="28"/>
          <w:u w:val="single"/>
        </w:rPr>
      </w:pPr>
    </w:p>
    <w:p w14:paraId="723D6088" w14:textId="255383B4" w:rsidR="00300D09" w:rsidRPr="00094621" w:rsidRDefault="00E52518" w:rsidP="00E52518">
      <w:pPr>
        <w:jc w:val="right"/>
        <w:rPr>
          <w:b/>
        </w:rPr>
      </w:pPr>
      <w:r w:rsidRPr="00094621">
        <w:rPr>
          <w:b/>
        </w:rPr>
        <w:t xml:space="preserve">Case </w:t>
      </w:r>
      <w:r w:rsidR="002941ED" w:rsidRPr="00094621">
        <w:rPr>
          <w:b/>
        </w:rPr>
        <w:t>N</w:t>
      </w:r>
      <w:r w:rsidRPr="00094621">
        <w:rPr>
          <w:b/>
        </w:rPr>
        <w:t>o:</w:t>
      </w:r>
      <w:r w:rsidR="00B11B4C" w:rsidRPr="00094621">
        <w:rPr>
          <w:b/>
        </w:rPr>
        <w:t xml:space="preserve"> </w:t>
      </w:r>
      <w:r w:rsidR="00011A47" w:rsidRPr="00094621">
        <w:rPr>
          <w:b/>
        </w:rPr>
        <w:t>2020/10124</w:t>
      </w:r>
    </w:p>
    <w:p w14:paraId="37AD3266" w14:textId="77777777" w:rsidR="00E52518" w:rsidRDefault="00033914" w:rsidP="00E52518">
      <w:pPr>
        <w:jc w:val="right"/>
      </w:pPr>
      <w:r>
        <w:rPr>
          <w:noProof/>
          <w:lang w:val="en-ZA" w:eastAsia="en-ZA"/>
        </w:rPr>
        <mc:AlternateContent>
          <mc:Choice Requires="wps">
            <w:drawing>
              <wp:anchor distT="0" distB="0" distL="114300" distR="114300" simplePos="0" relativeHeight="251659264" behindDoc="0" locked="0" layoutInCell="1" allowOverlap="1" wp14:anchorId="7F186E02" wp14:editId="67412FD2">
                <wp:simplePos x="0" y="0"/>
                <wp:positionH relativeFrom="column">
                  <wp:posOffset>5080</wp:posOffset>
                </wp:positionH>
                <wp:positionV relativeFrom="paragraph">
                  <wp:posOffset>18415</wp:posOffset>
                </wp:positionV>
                <wp:extent cx="3314700" cy="1389380"/>
                <wp:effectExtent l="0" t="0" r="0" b="127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389380"/>
                        </a:xfrm>
                        <a:prstGeom prst="rect">
                          <a:avLst/>
                        </a:prstGeom>
                        <a:solidFill>
                          <a:srgbClr val="FFFFFF"/>
                        </a:solidFill>
                        <a:ln w="9525">
                          <a:solidFill>
                            <a:srgbClr val="000000"/>
                          </a:solidFill>
                          <a:miter lim="800000"/>
                          <a:headEnd/>
                          <a:tailEnd/>
                        </a:ln>
                      </wps:spPr>
                      <wps:txbx>
                        <w:txbxContent>
                          <w:p w14:paraId="2E0AB086" w14:textId="77777777" w:rsidR="0011705A" w:rsidRPr="004120A8" w:rsidRDefault="0011705A" w:rsidP="00E52518">
                            <w:pPr>
                              <w:jc w:val="center"/>
                              <w:rPr>
                                <w:rFonts w:ascii="Century Gothic" w:hAnsi="Century Gothic"/>
                                <w:b/>
                                <w:sz w:val="2"/>
                                <w:szCs w:val="18"/>
                              </w:rPr>
                            </w:pPr>
                          </w:p>
                          <w:p w14:paraId="6B22D321" w14:textId="77777777" w:rsidR="0011705A" w:rsidRPr="00EE6CBE" w:rsidRDefault="0011705A" w:rsidP="00E52518">
                            <w:pPr>
                              <w:numPr>
                                <w:ilvl w:val="0"/>
                                <w:numId w:val="14"/>
                              </w:numPr>
                              <w:spacing w:line="360" w:lineRule="auto"/>
                              <w:rPr>
                                <w:rFonts w:cs="Arial"/>
                                <w:sz w:val="18"/>
                                <w:szCs w:val="18"/>
                              </w:rPr>
                            </w:pPr>
                            <w:r w:rsidRPr="00EE6CBE">
                              <w:rPr>
                                <w:rFonts w:cs="Arial"/>
                                <w:sz w:val="18"/>
                                <w:szCs w:val="18"/>
                              </w:rPr>
                              <w:t>REPORTABLE: YES</w:t>
                            </w:r>
                            <w:r>
                              <w:rPr>
                                <w:rFonts w:cs="Arial"/>
                                <w:sz w:val="18"/>
                                <w:szCs w:val="18"/>
                              </w:rPr>
                              <w:t>/NO</w:t>
                            </w:r>
                          </w:p>
                          <w:p w14:paraId="320A79A6" w14:textId="77777777" w:rsidR="0011705A" w:rsidRPr="00EE6CBE" w:rsidRDefault="0011705A" w:rsidP="00E52518">
                            <w:pPr>
                              <w:numPr>
                                <w:ilvl w:val="0"/>
                                <w:numId w:val="14"/>
                              </w:numPr>
                              <w:spacing w:line="360" w:lineRule="auto"/>
                              <w:rPr>
                                <w:rFonts w:cs="Arial"/>
                                <w:sz w:val="18"/>
                                <w:szCs w:val="18"/>
                              </w:rPr>
                            </w:pPr>
                            <w:r w:rsidRPr="00EE6CBE">
                              <w:rPr>
                                <w:rFonts w:cs="Arial"/>
                                <w:sz w:val="18"/>
                                <w:szCs w:val="18"/>
                              </w:rPr>
                              <w:t>OF INTEREST TO OTHER JUDGES: YES</w:t>
                            </w:r>
                            <w:r>
                              <w:rPr>
                                <w:rFonts w:cs="Arial"/>
                                <w:sz w:val="18"/>
                                <w:szCs w:val="18"/>
                              </w:rPr>
                              <w:t>/NO</w:t>
                            </w:r>
                          </w:p>
                          <w:p w14:paraId="56E99511" w14:textId="77777777" w:rsidR="0011705A" w:rsidRPr="00EE6CBE" w:rsidRDefault="0011705A" w:rsidP="00E52518">
                            <w:pPr>
                              <w:numPr>
                                <w:ilvl w:val="0"/>
                                <w:numId w:val="14"/>
                              </w:numPr>
                              <w:spacing w:line="360" w:lineRule="auto"/>
                              <w:rPr>
                                <w:rFonts w:cs="Arial"/>
                                <w:sz w:val="18"/>
                                <w:szCs w:val="18"/>
                              </w:rPr>
                            </w:pPr>
                            <w:r w:rsidRPr="00EE6CBE">
                              <w:rPr>
                                <w:rFonts w:cs="Arial"/>
                                <w:sz w:val="18"/>
                                <w:szCs w:val="18"/>
                              </w:rPr>
                              <w:t>REVISED</w:t>
                            </w:r>
                            <w:r>
                              <w:rPr>
                                <w:rFonts w:cs="Arial"/>
                                <w:sz w:val="18"/>
                                <w:szCs w:val="18"/>
                              </w:rPr>
                              <w:t xml:space="preserve"> YES/NO</w:t>
                            </w:r>
                          </w:p>
                          <w:p w14:paraId="5A089D1E" w14:textId="77777777" w:rsidR="0011705A" w:rsidRPr="00EE6CBE" w:rsidRDefault="0011705A" w:rsidP="00E52518">
                            <w:pPr>
                              <w:rPr>
                                <w:rFonts w:cs="Arial"/>
                                <w:b/>
                                <w:sz w:val="18"/>
                                <w:szCs w:val="18"/>
                              </w:rPr>
                            </w:pPr>
                          </w:p>
                          <w:p w14:paraId="17806FFA" w14:textId="77777777" w:rsidR="0011705A" w:rsidRDefault="0011705A" w:rsidP="00E52518">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355488C3" w14:textId="77777777" w:rsidR="0011705A" w:rsidRPr="00EE6CBE" w:rsidRDefault="0011705A" w:rsidP="00E52518">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070F6A80" w14:textId="77777777" w:rsidR="0011705A" w:rsidRPr="004120A8" w:rsidRDefault="0011705A" w:rsidP="00E52518">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86E02" id="_x0000_t202" coordsize="21600,21600" o:spt="202" path="m,l,21600r21600,l21600,xe">
                <v:stroke joinstyle="miter"/>
                <v:path gradientshapeok="t" o:connecttype="rect"/>
              </v:shapetype>
              <v:shape id="Text Box 2" o:spid="_x0000_s1026" type="#_x0000_t202" style="position:absolute;left:0;text-align:left;margin-left:.4pt;margin-top:1.45pt;width:261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">
                <o:lock v:ext="edit" aspectratio="t" verticies="t" text="t" shapetype="t"/>
                <v:textbox>
                  <w:txbxContent>
                    <w:p w14:paraId="2E0AB086" w14:textId="77777777" w:rsidR="0011705A" w:rsidRPr="004120A8" w:rsidRDefault="0011705A" w:rsidP="00E52518">
                      <w:pPr>
                        <w:jc w:val="center"/>
                        <w:rPr>
                          <w:rFonts w:ascii="Century Gothic" w:hAnsi="Century Gothic"/>
                          <w:b/>
                          <w:sz w:val="2"/>
                          <w:szCs w:val="18"/>
                        </w:rPr>
                      </w:pPr>
                    </w:p>
                    <w:p w14:paraId="6B22D321" w14:textId="77777777" w:rsidR="0011705A" w:rsidRPr="00EE6CBE" w:rsidRDefault="0011705A" w:rsidP="00E52518">
                      <w:pPr>
                        <w:numPr>
                          <w:ilvl w:val="0"/>
                          <w:numId w:val="14"/>
                        </w:numPr>
                        <w:spacing w:line="360" w:lineRule="auto"/>
                        <w:rPr>
                          <w:rFonts w:cs="Arial"/>
                          <w:sz w:val="18"/>
                          <w:szCs w:val="18"/>
                        </w:rPr>
                      </w:pPr>
                      <w:r w:rsidRPr="00EE6CBE">
                        <w:rPr>
                          <w:rFonts w:cs="Arial"/>
                          <w:sz w:val="18"/>
                          <w:szCs w:val="18"/>
                        </w:rPr>
                        <w:t>REPORTABLE: YES</w:t>
                      </w:r>
                      <w:r>
                        <w:rPr>
                          <w:rFonts w:cs="Arial"/>
                          <w:sz w:val="18"/>
                          <w:szCs w:val="18"/>
                        </w:rPr>
                        <w:t>/NO</w:t>
                      </w:r>
                    </w:p>
                    <w:p w14:paraId="320A79A6" w14:textId="77777777" w:rsidR="0011705A" w:rsidRPr="00EE6CBE" w:rsidRDefault="0011705A" w:rsidP="00E52518">
                      <w:pPr>
                        <w:numPr>
                          <w:ilvl w:val="0"/>
                          <w:numId w:val="14"/>
                        </w:numPr>
                        <w:spacing w:line="360" w:lineRule="auto"/>
                        <w:rPr>
                          <w:rFonts w:cs="Arial"/>
                          <w:sz w:val="18"/>
                          <w:szCs w:val="18"/>
                        </w:rPr>
                      </w:pPr>
                      <w:r w:rsidRPr="00EE6CBE">
                        <w:rPr>
                          <w:rFonts w:cs="Arial"/>
                          <w:sz w:val="18"/>
                          <w:szCs w:val="18"/>
                        </w:rPr>
                        <w:t>OF INTEREST TO OTHER JUDGES: YES</w:t>
                      </w:r>
                      <w:r>
                        <w:rPr>
                          <w:rFonts w:cs="Arial"/>
                          <w:sz w:val="18"/>
                          <w:szCs w:val="18"/>
                        </w:rPr>
                        <w:t>/NO</w:t>
                      </w:r>
                    </w:p>
                    <w:p w14:paraId="56E99511" w14:textId="77777777" w:rsidR="0011705A" w:rsidRPr="00EE6CBE" w:rsidRDefault="0011705A" w:rsidP="00E52518">
                      <w:pPr>
                        <w:numPr>
                          <w:ilvl w:val="0"/>
                          <w:numId w:val="14"/>
                        </w:numPr>
                        <w:spacing w:line="360" w:lineRule="auto"/>
                        <w:rPr>
                          <w:rFonts w:cs="Arial"/>
                          <w:sz w:val="18"/>
                          <w:szCs w:val="18"/>
                        </w:rPr>
                      </w:pPr>
                      <w:r w:rsidRPr="00EE6CBE">
                        <w:rPr>
                          <w:rFonts w:cs="Arial"/>
                          <w:sz w:val="18"/>
                          <w:szCs w:val="18"/>
                        </w:rPr>
                        <w:t>REVISED</w:t>
                      </w:r>
                      <w:r>
                        <w:rPr>
                          <w:rFonts w:cs="Arial"/>
                          <w:sz w:val="18"/>
                          <w:szCs w:val="18"/>
                        </w:rPr>
                        <w:t xml:space="preserve"> YES/NO</w:t>
                      </w:r>
                    </w:p>
                    <w:p w14:paraId="5A089D1E" w14:textId="77777777" w:rsidR="0011705A" w:rsidRPr="00EE6CBE" w:rsidRDefault="0011705A" w:rsidP="00E52518">
                      <w:pPr>
                        <w:rPr>
                          <w:rFonts w:cs="Arial"/>
                          <w:b/>
                          <w:sz w:val="18"/>
                          <w:szCs w:val="18"/>
                        </w:rPr>
                      </w:pPr>
                    </w:p>
                    <w:p w14:paraId="17806FFA" w14:textId="77777777" w:rsidR="0011705A" w:rsidRDefault="0011705A" w:rsidP="00E52518">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355488C3" w14:textId="77777777" w:rsidR="0011705A" w:rsidRPr="00EE6CBE" w:rsidRDefault="0011705A" w:rsidP="00E52518">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070F6A80" w14:textId="77777777" w:rsidR="0011705A" w:rsidRPr="004120A8" w:rsidRDefault="0011705A" w:rsidP="00E52518">
                      <w:pPr>
                        <w:rPr>
                          <w:rFonts w:ascii="Century Gothic" w:hAnsi="Century Gothic"/>
                          <w:b/>
                          <w:sz w:val="2"/>
                          <w:szCs w:val="18"/>
                        </w:rPr>
                      </w:pPr>
                    </w:p>
                  </w:txbxContent>
                </v:textbox>
              </v:shape>
            </w:pict>
          </mc:Fallback>
        </mc:AlternateContent>
      </w:r>
    </w:p>
    <w:p w14:paraId="0A73499A" w14:textId="77777777" w:rsidR="00E52518" w:rsidRPr="00D036DB" w:rsidRDefault="00E52518" w:rsidP="00E52518">
      <w:pPr>
        <w:jc w:val="center"/>
        <w:rPr>
          <w:rFonts w:cs="Arial"/>
          <w:b/>
          <w:lang w:val="en-ZA"/>
        </w:rPr>
      </w:pPr>
    </w:p>
    <w:p w14:paraId="03DB448F" w14:textId="77777777" w:rsidR="00E52518" w:rsidRPr="00D036DB" w:rsidRDefault="00E52518" w:rsidP="00E52518">
      <w:pPr>
        <w:jc w:val="right"/>
        <w:rPr>
          <w:rFonts w:cs="Arial"/>
          <w:b/>
        </w:rPr>
      </w:pPr>
      <w:bookmarkStart w:id="1" w:name="_Hlk88546104"/>
    </w:p>
    <w:p w14:paraId="0DE1CA7D" w14:textId="77777777" w:rsidR="00E52518" w:rsidRPr="00D036DB" w:rsidRDefault="00E52518" w:rsidP="00E52518">
      <w:pPr>
        <w:jc w:val="left"/>
        <w:rPr>
          <w:rFonts w:cs="Arial"/>
          <w:u w:val="single"/>
          <w:lang w:val="en-ZA"/>
        </w:rPr>
      </w:pPr>
    </w:p>
    <w:p w14:paraId="2A21DB27" w14:textId="77777777" w:rsidR="00E52518" w:rsidRPr="00D036DB" w:rsidRDefault="00E52518" w:rsidP="00E52518">
      <w:pPr>
        <w:jc w:val="left"/>
        <w:rPr>
          <w:rFonts w:cs="Arial"/>
          <w:u w:val="single"/>
          <w:lang w:val="en-ZA"/>
        </w:rPr>
      </w:pPr>
    </w:p>
    <w:p w14:paraId="6FE1346B" w14:textId="77777777" w:rsidR="00E52518" w:rsidRPr="00D036DB" w:rsidRDefault="00E52518" w:rsidP="00E52518">
      <w:pPr>
        <w:jc w:val="left"/>
        <w:rPr>
          <w:rFonts w:cs="Arial"/>
          <w:u w:val="single"/>
          <w:lang w:val="en-ZA"/>
        </w:rPr>
      </w:pPr>
    </w:p>
    <w:p w14:paraId="2DA4D120" w14:textId="77777777" w:rsidR="00E52518" w:rsidRDefault="00E52518" w:rsidP="00E52518">
      <w:pPr>
        <w:jc w:val="left"/>
        <w:rPr>
          <w:rFonts w:cs="Arial"/>
          <w:u w:val="single"/>
          <w:lang w:val="en-ZA"/>
        </w:rPr>
      </w:pPr>
    </w:p>
    <w:bookmarkEnd w:id="1"/>
    <w:p w14:paraId="26F793F7" w14:textId="77777777" w:rsidR="00E52518" w:rsidRPr="008E306E" w:rsidRDefault="00E52518" w:rsidP="00E52518"/>
    <w:p w14:paraId="02F42E52" w14:textId="77777777" w:rsidR="00300D09" w:rsidRPr="008E306E" w:rsidRDefault="00300D09" w:rsidP="00300D09">
      <w:pPr>
        <w:tabs>
          <w:tab w:val="left" w:pos="4917"/>
        </w:tabs>
        <w:jc w:val="right"/>
        <w:rPr>
          <w:rFonts w:cs="Arial"/>
          <w:b/>
          <w:sz w:val="28"/>
          <w:szCs w:val="28"/>
          <w:u w:val="single"/>
        </w:rPr>
      </w:pPr>
    </w:p>
    <w:p w14:paraId="6CA1AD1E" w14:textId="77777777" w:rsidR="00300D09" w:rsidRPr="008E306E" w:rsidRDefault="00300D09" w:rsidP="00300D09">
      <w:r w:rsidRPr="008E306E">
        <w:t xml:space="preserve">In the matter </w:t>
      </w:r>
      <w:proofErr w:type="gramStart"/>
      <w:r w:rsidR="00CB3F60">
        <w:t xml:space="preserve">between </w:t>
      </w:r>
      <w:r w:rsidRPr="008E306E">
        <w:t>:</w:t>
      </w:r>
      <w:proofErr w:type="gramEnd"/>
    </w:p>
    <w:p w14:paraId="117B53FC" w14:textId="77777777" w:rsidR="00300D09" w:rsidRDefault="00300D09" w:rsidP="00300D09">
      <w:pPr>
        <w:pStyle w:val="Parties"/>
      </w:pPr>
    </w:p>
    <w:p w14:paraId="4351AD4F" w14:textId="77777777" w:rsidR="00300D09" w:rsidRDefault="00300D09" w:rsidP="00300D09">
      <w:pPr>
        <w:pStyle w:val="Parties"/>
      </w:pPr>
    </w:p>
    <w:p w14:paraId="71D22F6D" w14:textId="4E75BF9A" w:rsidR="00011A47" w:rsidRPr="00011A47" w:rsidRDefault="00011A47" w:rsidP="00011A47">
      <w:pPr>
        <w:rPr>
          <w:lang w:eastAsia="en-GB"/>
        </w:rPr>
      </w:pPr>
      <w:r w:rsidRPr="00011A47">
        <w:rPr>
          <w:lang w:eastAsia="en-GB"/>
        </w:rPr>
        <w:t>In the interlocutory application between</w:t>
      </w:r>
      <w:r>
        <w:rPr>
          <w:lang w:eastAsia="en-GB"/>
        </w:rPr>
        <w:t>:</w:t>
      </w:r>
    </w:p>
    <w:p w14:paraId="580C8779" w14:textId="77777777" w:rsidR="00011A47" w:rsidRDefault="00011A47" w:rsidP="00011A47">
      <w:pPr>
        <w:pStyle w:val="Parties"/>
        <w:rPr>
          <w:b/>
          <w:bCs/>
          <w:lang w:eastAsia="en-GB"/>
        </w:rPr>
      </w:pPr>
    </w:p>
    <w:p w14:paraId="277257CB" w14:textId="16445F66" w:rsidR="00011A47" w:rsidRPr="00011A47" w:rsidRDefault="00011A47" w:rsidP="00011A47">
      <w:pPr>
        <w:pStyle w:val="Parties"/>
        <w:rPr>
          <w:b/>
          <w:bCs/>
          <w:lang w:eastAsia="en-GB"/>
        </w:rPr>
      </w:pPr>
      <w:r w:rsidRPr="00011A47">
        <w:rPr>
          <w:b/>
          <w:bCs/>
          <w:lang w:eastAsia="en-GB"/>
        </w:rPr>
        <w:t xml:space="preserve">NDIVHONISWANI AARON TSHIDZUMBA </w:t>
      </w:r>
      <w:r>
        <w:rPr>
          <w:b/>
          <w:bCs/>
          <w:lang w:eastAsia="en-GB"/>
        </w:rPr>
        <w:tab/>
      </w:r>
      <w:r w:rsidRPr="00011A47">
        <w:rPr>
          <w:b/>
          <w:bCs/>
          <w:lang w:eastAsia="en-GB"/>
        </w:rPr>
        <w:t>First Applicant</w:t>
      </w:r>
    </w:p>
    <w:p w14:paraId="689ECF80" w14:textId="3057E5DE" w:rsidR="00011A47" w:rsidRPr="00011A47" w:rsidRDefault="00011A47" w:rsidP="00011A47">
      <w:pPr>
        <w:pStyle w:val="Parties"/>
        <w:rPr>
          <w:b/>
          <w:bCs/>
          <w:lang w:eastAsia="en-GB"/>
        </w:rPr>
      </w:pPr>
      <w:r w:rsidRPr="00011A47">
        <w:rPr>
          <w:b/>
          <w:bCs/>
          <w:lang w:eastAsia="en-GB"/>
        </w:rPr>
        <w:t xml:space="preserve">MBULAHENI OBERT MAGUVHE </w:t>
      </w:r>
      <w:r>
        <w:rPr>
          <w:b/>
          <w:bCs/>
          <w:lang w:eastAsia="en-GB"/>
        </w:rPr>
        <w:tab/>
      </w:r>
      <w:r w:rsidRPr="00011A47">
        <w:rPr>
          <w:b/>
          <w:bCs/>
          <w:lang w:eastAsia="en-GB"/>
        </w:rPr>
        <w:t>Second Applicant</w:t>
      </w:r>
    </w:p>
    <w:p w14:paraId="2F8B49A7" w14:textId="371A3A22" w:rsidR="00011A47" w:rsidRPr="00011A47" w:rsidRDefault="00011A47" w:rsidP="00011A47">
      <w:pPr>
        <w:pStyle w:val="Parties"/>
        <w:rPr>
          <w:b/>
          <w:bCs/>
          <w:lang w:eastAsia="en-GB"/>
        </w:rPr>
      </w:pPr>
      <w:r w:rsidRPr="00011A47">
        <w:rPr>
          <w:b/>
          <w:bCs/>
          <w:lang w:eastAsia="en-GB"/>
        </w:rPr>
        <w:t xml:space="preserve">MALESHANE AUDREY RAPHELA </w:t>
      </w:r>
      <w:r>
        <w:rPr>
          <w:b/>
          <w:bCs/>
          <w:lang w:eastAsia="en-GB"/>
        </w:rPr>
        <w:tab/>
      </w:r>
      <w:r w:rsidRPr="00011A47">
        <w:rPr>
          <w:b/>
          <w:bCs/>
          <w:lang w:eastAsia="en-GB"/>
        </w:rPr>
        <w:t>Third Applicant</w:t>
      </w:r>
    </w:p>
    <w:p w14:paraId="010B5C2F" w14:textId="77777777" w:rsidR="00011A47" w:rsidRDefault="00011A47" w:rsidP="00011A47">
      <w:pPr>
        <w:rPr>
          <w:lang w:eastAsia="en-GB"/>
        </w:rPr>
      </w:pPr>
    </w:p>
    <w:p w14:paraId="0D955194" w14:textId="043504F2" w:rsidR="00011A47" w:rsidRPr="00011A47" w:rsidRDefault="00011A47" w:rsidP="00011A47">
      <w:pPr>
        <w:rPr>
          <w:lang w:eastAsia="en-GB"/>
        </w:rPr>
      </w:pPr>
      <w:r w:rsidRPr="00011A47">
        <w:rPr>
          <w:lang w:eastAsia="en-GB"/>
        </w:rPr>
        <w:t>and</w:t>
      </w:r>
    </w:p>
    <w:p w14:paraId="37DABA96" w14:textId="77777777" w:rsidR="00011A47" w:rsidRDefault="00011A47" w:rsidP="00011A47">
      <w:pPr>
        <w:pStyle w:val="Parties"/>
        <w:rPr>
          <w:b/>
          <w:bCs/>
          <w:lang w:eastAsia="en-GB"/>
        </w:rPr>
      </w:pPr>
    </w:p>
    <w:p w14:paraId="3467604D" w14:textId="5D34E6E4" w:rsidR="00011A47" w:rsidRPr="00011A47" w:rsidRDefault="00011A47" w:rsidP="00011A47">
      <w:pPr>
        <w:pStyle w:val="Parties"/>
        <w:rPr>
          <w:b/>
          <w:bCs/>
          <w:lang w:eastAsia="en-GB"/>
        </w:rPr>
      </w:pPr>
      <w:r w:rsidRPr="00011A47">
        <w:rPr>
          <w:b/>
          <w:bCs/>
          <w:lang w:eastAsia="en-GB"/>
        </w:rPr>
        <w:t xml:space="preserve">SPECIAL INVESTIGATION UNIT </w:t>
      </w:r>
      <w:r>
        <w:rPr>
          <w:b/>
          <w:bCs/>
          <w:lang w:eastAsia="en-GB"/>
        </w:rPr>
        <w:tab/>
      </w:r>
      <w:r w:rsidRPr="00011A47">
        <w:rPr>
          <w:b/>
          <w:bCs/>
          <w:lang w:eastAsia="en-GB"/>
        </w:rPr>
        <w:t>First Respondent</w:t>
      </w:r>
    </w:p>
    <w:p w14:paraId="7CE63306" w14:textId="518AAB9E" w:rsidR="00011A47" w:rsidRPr="00011A47" w:rsidRDefault="00011A47" w:rsidP="00011A47">
      <w:pPr>
        <w:pStyle w:val="Parties"/>
        <w:rPr>
          <w:b/>
          <w:bCs/>
          <w:lang w:eastAsia="en-GB"/>
        </w:rPr>
      </w:pPr>
      <w:r w:rsidRPr="00011A47">
        <w:rPr>
          <w:b/>
          <w:bCs/>
          <w:lang w:eastAsia="en-GB"/>
        </w:rPr>
        <w:t xml:space="preserve">JAMES AGUMA </w:t>
      </w:r>
      <w:r>
        <w:rPr>
          <w:b/>
          <w:bCs/>
          <w:lang w:eastAsia="en-GB"/>
        </w:rPr>
        <w:tab/>
      </w:r>
      <w:r w:rsidRPr="00011A47">
        <w:rPr>
          <w:b/>
          <w:bCs/>
          <w:lang w:eastAsia="en-GB"/>
        </w:rPr>
        <w:t>Second Respondent</w:t>
      </w:r>
    </w:p>
    <w:p w14:paraId="26407135" w14:textId="4FE6B0BA" w:rsidR="00011A47" w:rsidRPr="00011A47" w:rsidRDefault="00011A47" w:rsidP="00011A47">
      <w:pPr>
        <w:pStyle w:val="Parties"/>
        <w:rPr>
          <w:b/>
          <w:bCs/>
          <w:lang w:eastAsia="en-GB"/>
        </w:rPr>
      </w:pPr>
      <w:r w:rsidRPr="00011A47">
        <w:rPr>
          <w:b/>
          <w:bCs/>
          <w:lang w:eastAsia="en-GB"/>
        </w:rPr>
        <w:t xml:space="preserve">LEAH THABISELA KHUMALO </w:t>
      </w:r>
      <w:r>
        <w:rPr>
          <w:b/>
          <w:bCs/>
          <w:lang w:eastAsia="en-GB"/>
        </w:rPr>
        <w:tab/>
      </w:r>
      <w:r w:rsidRPr="00011A47">
        <w:rPr>
          <w:b/>
          <w:bCs/>
          <w:lang w:eastAsia="en-GB"/>
        </w:rPr>
        <w:t>Third Respondent</w:t>
      </w:r>
    </w:p>
    <w:p w14:paraId="1143B3D5" w14:textId="6016B1BA" w:rsidR="00011A47" w:rsidRPr="00011A47" w:rsidRDefault="00011A47" w:rsidP="00011A47">
      <w:pPr>
        <w:pStyle w:val="Parties"/>
        <w:rPr>
          <w:b/>
          <w:bCs/>
          <w:lang w:eastAsia="en-GB"/>
        </w:rPr>
      </w:pPr>
      <w:r w:rsidRPr="00011A47">
        <w:rPr>
          <w:b/>
          <w:bCs/>
          <w:lang w:eastAsia="en-GB"/>
        </w:rPr>
        <w:t xml:space="preserve">THERESA VICTORIA GELDENHUYS </w:t>
      </w:r>
      <w:r>
        <w:rPr>
          <w:b/>
          <w:bCs/>
          <w:lang w:eastAsia="en-GB"/>
        </w:rPr>
        <w:tab/>
      </w:r>
      <w:r w:rsidRPr="00011A47">
        <w:rPr>
          <w:b/>
          <w:bCs/>
          <w:lang w:eastAsia="en-GB"/>
        </w:rPr>
        <w:t>Fourth Respondent</w:t>
      </w:r>
    </w:p>
    <w:p w14:paraId="6D56A0FB" w14:textId="77777777" w:rsidR="00011A47" w:rsidRPr="00011A47" w:rsidRDefault="00011A47" w:rsidP="00011A47">
      <w:pPr>
        <w:pStyle w:val="Parties"/>
        <w:rPr>
          <w:b/>
          <w:bCs/>
          <w:lang w:eastAsia="en-GB"/>
        </w:rPr>
      </w:pPr>
      <w:r w:rsidRPr="00011A47">
        <w:rPr>
          <w:b/>
          <w:bCs/>
          <w:lang w:eastAsia="en-GB"/>
        </w:rPr>
        <w:t>THE SOUTH AFRICAN BROADCASTING</w:t>
      </w:r>
    </w:p>
    <w:p w14:paraId="2CD39202" w14:textId="4590FF2E" w:rsidR="00011A47" w:rsidRPr="00011A47" w:rsidRDefault="00011A47" w:rsidP="00011A47">
      <w:pPr>
        <w:pStyle w:val="Parties"/>
        <w:rPr>
          <w:b/>
          <w:bCs/>
          <w:lang w:eastAsia="en-GB"/>
        </w:rPr>
      </w:pPr>
      <w:r w:rsidRPr="00011A47">
        <w:rPr>
          <w:b/>
          <w:bCs/>
          <w:lang w:eastAsia="en-GB"/>
        </w:rPr>
        <w:t>CORPORATION (SOC) LIMITED</w:t>
      </w:r>
      <w:r>
        <w:rPr>
          <w:b/>
          <w:bCs/>
          <w:lang w:eastAsia="en-GB"/>
        </w:rPr>
        <w:tab/>
      </w:r>
      <w:r w:rsidRPr="00011A47">
        <w:rPr>
          <w:b/>
          <w:bCs/>
          <w:lang w:eastAsia="en-GB"/>
        </w:rPr>
        <w:t>Fifth Respondent</w:t>
      </w:r>
    </w:p>
    <w:p w14:paraId="4A5B3E61" w14:textId="77777777" w:rsidR="00011A47" w:rsidRDefault="00011A47" w:rsidP="00011A47">
      <w:pPr>
        <w:pStyle w:val="Parties"/>
        <w:rPr>
          <w:b/>
          <w:bCs/>
          <w:i/>
          <w:iCs/>
          <w:lang w:eastAsia="en-GB"/>
        </w:rPr>
      </w:pPr>
    </w:p>
    <w:p w14:paraId="4B951391" w14:textId="669A5928" w:rsidR="00011A47" w:rsidRPr="00011A47" w:rsidRDefault="00011A47" w:rsidP="00011A47">
      <w:pPr>
        <w:pStyle w:val="Parties"/>
        <w:rPr>
          <w:b/>
          <w:bCs/>
          <w:lang w:eastAsia="en-GB"/>
        </w:rPr>
      </w:pPr>
      <w:r w:rsidRPr="00011A47">
        <w:rPr>
          <w:b/>
          <w:bCs/>
          <w:i/>
          <w:iCs/>
          <w:lang w:eastAsia="en-GB"/>
        </w:rPr>
        <w:t xml:space="preserve">In Re </w:t>
      </w:r>
      <w:r w:rsidRPr="00011A47">
        <w:rPr>
          <w:b/>
          <w:bCs/>
          <w:lang w:eastAsia="en-GB"/>
        </w:rPr>
        <w:t>the main action between</w:t>
      </w:r>
    </w:p>
    <w:p w14:paraId="053B34A6" w14:textId="77777777" w:rsidR="00011A47" w:rsidRDefault="00011A47" w:rsidP="00011A47">
      <w:pPr>
        <w:pStyle w:val="Parties"/>
        <w:rPr>
          <w:b/>
          <w:bCs/>
          <w:lang w:eastAsia="en-GB"/>
        </w:rPr>
      </w:pPr>
    </w:p>
    <w:p w14:paraId="311C8E66" w14:textId="4B5F747C" w:rsidR="00011A47" w:rsidRPr="00011A47" w:rsidRDefault="00011A47" w:rsidP="00011A47">
      <w:pPr>
        <w:pStyle w:val="Parties"/>
        <w:rPr>
          <w:b/>
          <w:bCs/>
          <w:lang w:eastAsia="en-GB"/>
        </w:rPr>
      </w:pPr>
      <w:r w:rsidRPr="00011A47">
        <w:rPr>
          <w:b/>
          <w:bCs/>
          <w:lang w:eastAsia="en-GB"/>
        </w:rPr>
        <w:t xml:space="preserve">SPECIAL INVESTIGATING UNIT </w:t>
      </w:r>
      <w:r>
        <w:rPr>
          <w:b/>
          <w:bCs/>
          <w:lang w:eastAsia="en-GB"/>
        </w:rPr>
        <w:tab/>
      </w:r>
      <w:r w:rsidRPr="00011A47">
        <w:rPr>
          <w:b/>
          <w:bCs/>
          <w:lang w:eastAsia="en-GB"/>
        </w:rPr>
        <w:t>Plaintiff</w:t>
      </w:r>
    </w:p>
    <w:p w14:paraId="296BEF11" w14:textId="77777777" w:rsidR="00011A47" w:rsidRDefault="00011A47" w:rsidP="00011A47">
      <w:pPr>
        <w:rPr>
          <w:lang w:eastAsia="en-GB"/>
        </w:rPr>
      </w:pPr>
    </w:p>
    <w:p w14:paraId="2F8FA809" w14:textId="73B6085E" w:rsidR="00011A47" w:rsidRPr="00011A47" w:rsidRDefault="00011A47" w:rsidP="00011A47">
      <w:pPr>
        <w:rPr>
          <w:lang w:eastAsia="en-GB"/>
        </w:rPr>
      </w:pPr>
      <w:r>
        <w:rPr>
          <w:lang w:eastAsia="en-GB"/>
        </w:rPr>
        <w:t>an</w:t>
      </w:r>
      <w:r w:rsidRPr="00011A47">
        <w:rPr>
          <w:lang w:eastAsia="en-GB"/>
        </w:rPr>
        <w:t>d</w:t>
      </w:r>
    </w:p>
    <w:p w14:paraId="3D7431B7" w14:textId="77777777" w:rsidR="00011A47" w:rsidRDefault="00011A47" w:rsidP="00011A47">
      <w:pPr>
        <w:pStyle w:val="Parties"/>
        <w:rPr>
          <w:b/>
          <w:bCs/>
          <w:lang w:eastAsia="en-GB"/>
        </w:rPr>
      </w:pPr>
    </w:p>
    <w:p w14:paraId="352E37F6" w14:textId="2CBF2ED3" w:rsidR="00011A47" w:rsidRPr="00011A47" w:rsidRDefault="00011A47" w:rsidP="00011A47">
      <w:pPr>
        <w:pStyle w:val="Parties"/>
        <w:rPr>
          <w:b/>
          <w:bCs/>
          <w:lang w:eastAsia="en-GB"/>
        </w:rPr>
      </w:pPr>
      <w:r w:rsidRPr="00011A47">
        <w:rPr>
          <w:b/>
          <w:bCs/>
          <w:lang w:eastAsia="en-GB"/>
        </w:rPr>
        <w:t xml:space="preserve">MBULAHENI OBERT MAGUVHE </w:t>
      </w:r>
      <w:r>
        <w:rPr>
          <w:b/>
          <w:bCs/>
          <w:lang w:eastAsia="en-GB"/>
        </w:rPr>
        <w:tab/>
      </w:r>
      <w:r w:rsidRPr="00011A47">
        <w:rPr>
          <w:b/>
          <w:bCs/>
          <w:lang w:eastAsia="en-GB"/>
        </w:rPr>
        <w:t>First Defendant</w:t>
      </w:r>
    </w:p>
    <w:p w14:paraId="4925B846" w14:textId="0CD213DB" w:rsidR="00011A47" w:rsidRPr="00011A47" w:rsidRDefault="00011A47" w:rsidP="00011A47">
      <w:pPr>
        <w:pStyle w:val="Parties"/>
        <w:rPr>
          <w:b/>
          <w:bCs/>
          <w:lang w:eastAsia="en-GB"/>
        </w:rPr>
      </w:pPr>
      <w:r w:rsidRPr="00011A47">
        <w:rPr>
          <w:b/>
          <w:bCs/>
          <w:lang w:eastAsia="en-GB"/>
        </w:rPr>
        <w:t xml:space="preserve">NDIVHONISWANI AARON TSHIDZUMBA </w:t>
      </w:r>
      <w:r>
        <w:rPr>
          <w:b/>
          <w:bCs/>
          <w:lang w:eastAsia="en-GB"/>
        </w:rPr>
        <w:tab/>
      </w:r>
      <w:r w:rsidRPr="00011A47">
        <w:rPr>
          <w:b/>
          <w:bCs/>
          <w:lang w:eastAsia="en-GB"/>
        </w:rPr>
        <w:t>Second Defendant</w:t>
      </w:r>
    </w:p>
    <w:p w14:paraId="471B4273" w14:textId="72506A16" w:rsidR="00011A47" w:rsidRPr="00011A47" w:rsidRDefault="00011A47" w:rsidP="00011A47">
      <w:pPr>
        <w:pStyle w:val="Parties"/>
        <w:rPr>
          <w:b/>
          <w:bCs/>
          <w:lang w:eastAsia="en-GB"/>
        </w:rPr>
      </w:pPr>
      <w:r w:rsidRPr="00011A47">
        <w:rPr>
          <w:b/>
          <w:bCs/>
          <w:lang w:eastAsia="en-GB"/>
        </w:rPr>
        <w:t xml:space="preserve">JAMES AGUMA </w:t>
      </w:r>
      <w:r>
        <w:rPr>
          <w:b/>
          <w:bCs/>
          <w:lang w:eastAsia="en-GB"/>
        </w:rPr>
        <w:tab/>
      </w:r>
      <w:r w:rsidRPr="00011A47">
        <w:rPr>
          <w:b/>
          <w:bCs/>
          <w:lang w:eastAsia="en-GB"/>
        </w:rPr>
        <w:t>Third Defendant</w:t>
      </w:r>
    </w:p>
    <w:p w14:paraId="7BD11AA1" w14:textId="1202B5CF" w:rsidR="00011A47" w:rsidRPr="00011A47" w:rsidRDefault="00011A47" w:rsidP="00011A47">
      <w:pPr>
        <w:pStyle w:val="Parties"/>
        <w:rPr>
          <w:b/>
          <w:bCs/>
          <w:lang w:eastAsia="en-GB"/>
        </w:rPr>
      </w:pPr>
      <w:r w:rsidRPr="00011A47">
        <w:rPr>
          <w:b/>
          <w:bCs/>
          <w:lang w:eastAsia="en-GB"/>
        </w:rPr>
        <w:lastRenderedPageBreak/>
        <w:t xml:space="preserve">MALESHANE AUDREY RAPHELA </w:t>
      </w:r>
      <w:r>
        <w:rPr>
          <w:b/>
          <w:bCs/>
          <w:lang w:eastAsia="en-GB"/>
        </w:rPr>
        <w:tab/>
      </w:r>
      <w:r w:rsidRPr="00011A47">
        <w:rPr>
          <w:b/>
          <w:bCs/>
          <w:lang w:eastAsia="en-GB"/>
        </w:rPr>
        <w:t>Fourth Defendant</w:t>
      </w:r>
    </w:p>
    <w:p w14:paraId="1FF77F10" w14:textId="0D057FF9" w:rsidR="00011A47" w:rsidRPr="00011A47" w:rsidRDefault="00011A47" w:rsidP="00011A47">
      <w:pPr>
        <w:pStyle w:val="Parties"/>
        <w:rPr>
          <w:b/>
          <w:bCs/>
          <w:lang w:eastAsia="en-GB"/>
        </w:rPr>
      </w:pPr>
      <w:r w:rsidRPr="00011A47">
        <w:rPr>
          <w:b/>
          <w:bCs/>
          <w:lang w:eastAsia="en-GB"/>
        </w:rPr>
        <w:t xml:space="preserve">LEAH TSHABISILE KHUMALO </w:t>
      </w:r>
      <w:r>
        <w:rPr>
          <w:b/>
          <w:bCs/>
          <w:lang w:eastAsia="en-GB"/>
        </w:rPr>
        <w:tab/>
      </w:r>
      <w:r w:rsidRPr="00011A47">
        <w:rPr>
          <w:b/>
          <w:bCs/>
          <w:lang w:eastAsia="en-GB"/>
        </w:rPr>
        <w:t>Fifth Defendant</w:t>
      </w:r>
    </w:p>
    <w:p w14:paraId="74D243EE" w14:textId="59E8871D" w:rsidR="00011A47" w:rsidRPr="00011A47" w:rsidRDefault="00011A47" w:rsidP="00011A47">
      <w:pPr>
        <w:pStyle w:val="Parties"/>
        <w:rPr>
          <w:b/>
          <w:bCs/>
          <w:lang w:eastAsia="en-GB"/>
        </w:rPr>
      </w:pPr>
      <w:r w:rsidRPr="00011A47">
        <w:rPr>
          <w:b/>
          <w:bCs/>
          <w:lang w:eastAsia="en-GB"/>
        </w:rPr>
        <w:t xml:space="preserve">THERESA VICTORIA GELDENHUYS </w:t>
      </w:r>
      <w:r>
        <w:rPr>
          <w:b/>
          <w:bCs/>
          <w:lang w:eastAsia="en-GB"/>
        </w:rPr>
        <w:tab/>
      </w:r>
      <w:r w:rsidRPr="00011A47">
        <w:rPr>
          <w:b/>
          <w:bCs/>
          <w:lang w:eastAsia="en-GB"/>
        </w:rPr>
        <w:t>Sixth Defendant</w:t>
      </w:r>
    </w:p>
    <w:p w14:paraId="37BC5BE1" w14:textId="4184E75D" w:rsidR="00A524D1" w:rsidRPr="00011A47" w:rsidRDefault="00011A47" w:rsidP="00011A47">
      <w:pPr>
        <w:pStyle w:val="Parties"/>
        <w:rPr>
          <w:b/>
          <w:bCs/>
        </w:rPr>
      </w:pPr>
      <w:r w:rsidRPr="00011A47">
        <w:rPr>
          <w:b/>
          <w:bCs/>
          <w:lang w:eastAsia="en-GB"/>
        </w:rPr>
        <w:t>SOUTH AFRICAN BROADCASTING CORPORATION Seventh Defendant</w:t>
      </w:r>
    </w:p>
    <w:p w14:paraId="367E21B5" w14:textId="77777777" w:rsidR="00843037" w:rsidRDefault="00843037" w:rsidP="00300D09">
      <w:pPr>
        <w:pStyle w:val="Parties"/>
        <w:rPr>
          <w:b/>
          <w:bCs/>
        </w:rPr>
      </w:pPr>
    </w:p>
    <w:p w14:paraId="3F0817C7" w14:textId="77777777" w:rsidR="00300D09" w:rsidRDefault="00300D09" w:rsidP="00300D09">
      <w:pPr>
        <w:pStyle w:val="Parties"/>
      </w:pPr>
    </w:p>
    <w:p w14:paraId="3484F380" w14:textId="77777777" w:rsidR="006D7F36" w:rsidRPr="00A92CAD" w:rsidRDefault="00CC22D8" w:rsidP="00573270">
      <w:pPr>
        <w:pStyle w:val="Parties"/>
        <w:tabs>
          <w:tab w:val="center" w:pos="4111"/>
        </w:tabs>
      </w:pPr>
      <w:r w:rsidRPr="00A92CAD">
        <w:tab/>
      </w:r>
    </w:p>
    <w:p w14:paraId="6B7E56E8" w14:textId="77777777" w:rsidR="002A4D60" w:rsidRPr="00A92CAD" w:rsidRDefault="002A4D60" w:rsidP="002A4D60">
      <w:pPr>
        <w:pStyle w:val="TramLines"/>
      </w:pPr>
      <w:r w:rsidRPr="00A92CAD">
        <w:t>JUDGMENT</w:t>
      </w:r>
    </w:p>
    <w:p w14:paraId="68D8E137" w14:textId="77777777" w:rsidR="00927518" w:rsidRPr="00A92CAD" w:rsidRDefault="00927518" w:rsidP="00927518"/>
    <w:p w14:paraId="6344DA36" w14:textId="77777777" w:rsidR="00CC22D8" w:rsidRPr="00A92CAD" w:rsidRDefault="00CC22D8" w:rsidP="00CC22D8"/>
    <w:p w14:paraId="637444A6" w14:textId="15700CC8" w:rsidR="00E52518" w:rsidRDefault="003A295B" w:rsidP="00E52518">
      <w:pPr>
        <w:rPr>
          <w:b/>
          <w:bCs/>
          <w:lang w:val="en-ZA"/>
        </w:rPr>
      </w:pPr>
      <w:r>
        <w:rPr>
          <w:b/>
          <w:bCs/>
          <w:lang w:val="en-ZA"/>
        </w:rPr>
        <w:t xml:space="preserve">STRYDOM J </w:t>
      </w:r>
    </w:p>
    <w:p w14:paraId="19317BAA" w14:textId="77777777" w:rsidR="00182B0F" w:rsidRDefault="00011A47" w:rsidP="00182B0F">
      <w:pPr>
        <w:pStyle w:val="1"/>
        <w:rPr>
          <w:lang w:val="en-ZA"/>
        </w:rPr>
      </w:pPr>
      <w:r>
        <w:rPr>
          <w:lang w:val="en-ZA"/>
        </w:rPr>
        <w:t>This is an interlocutory application brought in terms of Rule 27 by three applicants fo</w:t>
      </w:r>
      <w:r w:rsidR="0017186B">
        <w:rPr>
          <w:lang w:val="en-ZA"/>
        </w:rPr>
        <w:t>r the removal</w:t>
      </w:r>
      <w:r>
        <w:rPr>
          <w:lang w:val="en-ZA"/>
        </w:rPr>
        <w:t xml:space="preserve"> of a bar preventing t</w:t>
      </w:r>
      <w:r w:rsidR="0017186B">
        <w:rPr>
          <w:lang w:val="en-ZA"/>
        </w:rPr>
        <w:t xml:space="preserve">hem from filing their pleas in an action instated by the first respondent </w:t>
      </w:r>
      <w:r>
        <w:rPr>
          <w:lang w:val="en-ZA"/>
        </w:rPr>
        <w:t xml:space="preserve"> </w:t>
      </w:r>
      <w:r w:rsidR="0017186B">
        <w:rPr>
          <w:lang w:val="en-ZA"/>
        </w:rPr>
        <w:t>against them.</w:t>
      </w:r>
    </w:p>
    <w:p w14:paraId="06A72270" w14:textId="53B6719D" w:rsidR="00011A47" w:rsidRPr="00182B0F" w:rsidRDefault="00011A47" w:rsidP="00182B0F">
      <w:pPr>
        <w:pStyle w:val="1"/>
        <w:rPr>
          <w:lang w:val="en-ZA"/>
        </w:rPr>
      </w:pPr>
      <w:r w:rsidRPr="00182B0F">
        <w:rPr>
          <w:lang w:val="en-ZA"/>
        </w:rPr>
        <w:t xml:space="preserve">The first applicant is the second defendant in the main action, the second applicant is the first defendant in the main action and the third applicant is the fourth defendant in the main action. The relief they seek in their interlocutory application is directed towards the first respondent, the Special Investigation Unit (‘SIU’). </w:t>
      </w:r>
    </w:p>
    <w:p w14:paraId="079B4771" w14:textId="61954DFB" w:rsidR="00011A47" w:rsidRDefault="00011A47" w:rsidP="00011A47">
      <w:pPr>
        <w:pStyle w:val="1"/>
        <w:rPr>
          <w:lang w:val="en-ZA"/>
        </w:rPr>
      </w:pPr>
      <w:r>
        <w:rPr>
          <w:lang w:val="en-ZA"/>
        </w:rPr>
        <w:t xml:space="preserve">On 23 July 2020, the applicants were barred by notice served on the applicants’ attorney by email. </w:t>
      </w:r>
    </w:p>
    <w:p w14:paraId="37DD8DEB" w14:textId="3A8BA0E2" w:rsidR="00011A47" w:rsidRDefault="00011A47" w:rsidP="00011A47">
      <w:pPr>
        <w:pStyle w:val="1"/>
        <w:rPr>
          <w:lang w:val="en-ZA"/>
        </w:rPr>
      </w:pPr>
      <w:r>
        <w:rPr>
          <w:lang w:val="en-ZA"/>
        </w:rPr>
        <w:t>The three applicants filed their notices of intention to defend as follows:</w:t>
      </w:r>
    </w:p>
    <w:p w14:paraId="19A7D95E" w14:textId="4C4CAAD4" w:rsidR="00011A47" w:rsidRDefault="000549B6" w:rsidP="000549B6">
      <w:pPr>
        <w:pStyle w:val="2"/>
      </w:pPr>
      <w:r>
        <w:t xml:space="preserve">The first applicant on 2 June 2020; </w:t>
      </w:r>
    </w:p>
    <w:p w14:paraId="34427683" w14:textId="1DEB032A" w:rsidR="000549B6" w:rsidRDefault="000549B6" w:rsidP="000549B6">
      <w:pPr>
        <w:pStyle w:val="2"/>
      </w:pPr>
      <w:r>
        <w:t>The second applicant on 25 June 2020; and</w:t>
      </w:r>
    </w:p>
    <w:p w14:paraId="5BE51309" w14:textId="55279D88" w:rsidR="000549B6" w:rsidRDefault="000549B6" w:rsidP="000549B6">
      <w:pPr>
        <w:pStyle w:val="2"/>
      </w:pPr>
      <w:r>
        <w:t>The third applicant on 5 June 2020.</w:t>
      </w:r>
    </w:p>
    <w:p w14:paraId="6BD350C2" w14:textId="3583A7DF" w:rsidR="000549B6" w:rsidRDefault="000549B6" w:rsidP="000549B6">
      <w:pPr>
        <w:pStyle w:val="1"/>
      </w:pPr>
      <w:r>
        <w:lastRenderedPageBreak/>
        <w:t>In terms of the notices of intention to defend, the applicants appointed the same attorney and it was recorded that they would “</w:t>
      </w:r>
      <w:r>
        <w:rPr>
          <w:i/>
          <w:iCs w:val="0"/>
        </w:rPr>
        <w:t>also accept service of all processes by fax and/or email as per the details appearing below”</w:t>
      </w:r>
      <w:r>
        <w:t xml:space="preserve">. The service email address which was recorded in the three notices was </w:t>
      </w:r>
      <w:hyperlink r:id="rId9" w:history="1">
        <w:r w:rsidRPr="00BD53E7">
          <w:rPr>
            <w:rStyle w:val="Hyperlink"/>
          </w:rPr>
          <w:t>rasmotlatsi@motlatsiseleke.com</w:t>
        </w:r>
      </w:hyperlink>
      <w:r w:rsidR="003D3D28">
        <w:t>.</w:t>
      </w:r>
      <w:r>
        <w:t xml:space="preserve"> </w:t>
      </w:r>
    </w:p>
    <w:p w14:paraId="39141A9E" w14:textId="139C4391" w:rsidR="000549B6" w:rsidRDefault="000549B6" w:rsidP="000549B6">
      <w:pPr>
        <w:pStyle w:val="1"/>
      </w:pPr>
      <w:r>
        <w:t>The first applicant’s plea was due on or before 1 July 2020, the second applicant’s plea was due on 23 July 2020 and the third applicant’s plea was due on 6 July 2020.</w:t>
      </w:r>
    </w:p>
    <w:p w14:paraId="6CD8C11A" w14:textId="6619353D" w:rsidR="000549B6" w:rsidRDefault="000549B6" w:rsidP="000549B6">
      <w:pPr>
        <w:pStyle w:val="1"/>
      </w:pPr>
      <w:r>
        <w:t xml:space="preserve">On 23 July 2020 the SIU served notices of bar on the nominated email address as referred to above. </w:t>
      </w:r>
    </w:p>
    <w:p w14:paraId="701C4D75" w14:textId="0FA763B8" w:rsidR="000549B6" w:rsidRDefault="000549B6" w:rsidP="000549B6">
      <w:pPr>
        <w:pStyle w:val="1"/>
      </w:pPr>
      <w:r>
        <w:t xml:space="preserve">On 23 </w:t>
      </w:r>
      <w:r w:rsidR="00181B74">
        <w:t>June</w:t>
      </w:r>
      <w:r>
        <w:t xml:space="preserve"> 2020, the third applicant’s attorney filed a notice in terms of Rule 35(14) </w:t>
      </w:r>
      <w:r w:rsidRPr="00E85AE6">
        <w:rPr>
          <w:i/>
        </w:rPr>
        <w:t>inter alia</w:t>
      </w:r>
      <w:r>
        <w:t xml:space="preserve"> requesting a copy of an investigative report referred to in the particulars of claim. The first respondent’s attorney replied to this notice on 23 July 2020. </w:t>
      </w:r>
    </w:p>
    <w:p w14:paraId="620CB529" w14:textId="38101621" w:rsidR="000549B6" w:rsidRDefault="000549B6" w:rsidP="000549B6">
      <w:pPr>
        <w:pStyle w:val="1"/>
      </w:pPr>
      <w:r>
        <w:t xml:space="preserve">On 25 August 2020, a date after the applicants were barred from </w:t>
      </w:r>
      <w:r w:rsidR="00525F2A">
        <w:t xml:space="preserve">filing a plea, the second applicant’s attorney filed a notice in terms of Rule 35(14) which was replied to on behalf of the first respondent on 9 September 2020. </w:t>
      </w:r>
    </w:p>
    <w:p w14:paraId="5C2DC974" w14:textId="5C6CC7C2" w:rsidR="00525F2A" w:rsidRDefault="00525F2A" w:rsidP="000549B6">
      <w:pPr>
        <w:pStyle w:val="1"/>
      </w:pPr>
      <w:r>
        <w:t xml:space="preserve">Pursuant to the notice of bar dated 23 July 2020, the applicants failed to file their pleas and were effectively barred from 1 August 2020. </w:t>
      </w:r>
    </w:p>
    <w:p w14:paraId="54385057" w14:textId="3B4B1A90" w:rsidR="00580751" w:rsidRDefault="00580751" w:rsidP="000549B6">
      <w:pPr>
        <w:pStyle w:val="1"/>
      </w:pPr>
      <w:r>
        <w:t xml:space="preserve">On 21 October 2020, the SIU applied for default judgment against the applicants. According to the applicants, this was the first time that they became aware that a notice of bar was served on their attorneys by way of email. It should be noted that this was stated by the deponent of the affidavit in support of the Rule 27 </w:t>
      </w:r>
      <w:r>
        <w:lastRenderedPageBreak/>
        <w:t xml:space="preserve">application deposed to by the first applicant. In this affidavit it is stated </w:t>
      </w:r>
      <w:r w:rsidR="003D3D28">
        <w:t>that</w:t>
      </w:r>
      <w:r>
        <w:t xml:space="preserve"> </w:t>
      </w:r>
      <w:r w:rsidR="003D3D28">
        <w:t>the</w:t>
      </w:r>
      <w:r w:rsidR="00EE261E">
        <w:t xml:space="preserve"> attorney of the applicants,</w:t>
      </w:r>
      <w:r>
        <w:t xml:space="preserve"> Mr </w:t>
      </w:r>
      <w:proofErr w:type="spellStart"/>
      <w:r>
        <w:t>Seleke</w:t>
      </w:r>
      <w:proofErr w:type="spellEnd"/>
      <w:r>
        <w:t xml:space="preserve"> of the firm </w:t>
      </w:r>
      <w:proofErr w:type="spellStart"/>
      <w:r>
        <w:t>Motlatsi</w:t>
      </w:r>
      <w:proofErr w:type="spellEnd"/>
      <w:r>
        <w:t xml:space="preserve"> </w:t>
      </w:r>
      <w:proofErr w:type="spellStart"/>
      <w:r>
        <w:t>Seleke</w:t>
      </w:r>
      <w:proofErr w:type="spellEnd"/>
      <w:r>
        <w:t xml:space="preserve"> Attorneys</w:t>
      </w:r>
      <w:r w:rsidR="00EE261E">
        <w:t>,</w:t>
      </w:r>
      <w:r>
        <w:t xml:space="preserve"> never received the notice of bar. There are no confirmatory affidavits filed by either the second and third applicants, nor by Mr </w:t>
      </w:r>
      <w:proofErr w:type="spellStart"/>
      <w:r>
        <w:t>Seleke</w:t>
      </w:r>
      <w:proofErr w:type="spellEnd"/>
      <w:r>
        <w:t>. Accordingly, the allegation that</w:t>
      </w:r>
      <w:r w:rsidR="00EE261E">
        <w:t xml:space="preserve"> the office of Mr </w:t>
      </w:r>
      <w:proofErr w:type="spellStart"/>
      <w:r w:rsidR="00EE261E">
        <w:t>Seleke</w:t>
      </w:r>
      <w:proofErr w:type="spellEnd"/>
      <w:r w:rsidR="00EE261E">
        <w:t xml:space="preserve"> never</w:t>
      </w:r>
      <w:r>
        <w:t xml:space="preserve"> receive</w:t>
      </w:r>
      <w:r w:rsidR="00EE261E">
        <w:t>d</w:t>
      </w:r>
      <w:r>
        <w:t xml:space="preserve"> the notice of bar remains hearsay evidence. </w:t>
      </w:r>
    </w:p>
    <w:p w14:paraId="31282D87" w14:textId="178F7407" w:rsidR="00580751" w:rsidRDefault="00580751" w:rsidP="000549B6">
      <w:pPr>
        <w:pStyle w:val="1"/>
      </w:pPr>
      <w:r>
        <w:t xml:space="preserve">On 2 November 2020, the applicants delivered a notice in terms of Rule 30 in which they gave notice of their intention (within 10 days) to apply to set aside the SIU’s notice of bar and application for default judgment as </w:t>
      </w:r>
      <w:r>
        <w:rPr>
          <w:i/>
          <w:iCs w:val="0"/>
        </w:rPr>
        <w:t>“irregular steps”</w:t>
      </w:r>
      <w:r>
        <w:t xml:space="preserve">. The applicants however </w:t>
      </w:r>
      <w:r w:rsidR="003D3D28">
        <w:t>failed</w:t>
      </w:r>
      <w:r>
        <w:t xml:space="preserve"> to apply to remove the alleged irregularity </w:t>
      </w:r>
      <w:r w:rsidR="003D3D28">
        <w:t>after</w:t>
      </w:r>
      <w:r>
        <w:t xml:space="preserve"> </w:t>
      </w:r>
      <w:r w:rsidR="003D3D28">
        <w:t>the</w:t>
      </w:r>
      <w:r w:rsidR="00EE261E">
        <w:t xml:space="preserve"> 10 day</w:t>
      </w:r>
      <w:r>
        <w:t xml:space="preserve"> period provided for in </w:t>
      </w:r>
      <w:r w:rsidR="00457AE7">
        <w:t xml:space="preserve">Rule 30. </w:t>
      </w:r>
    </w:p>
    <w:p w14:paraId="65BF0860" w14:textId="75BC37C7" w:rsidR="00457AE7" w:rsidRDefault="00457AE7" w:rsidP="000549B6">
      <w:pPr>
        <w:pStyle w:val="1"/>
      </w:pPr>
      <w:r>
        <w:t>It is common cause between the parties that after November 2020, until 25 January 2022, approximately 14 months, nothing further was done to set aside the notice of bar until the applicants</w:t>
      </w:r>
      <w:r w:rsidR="00EE261E">
        <w:t xml:space="preserve"> filed this Rule 27 application to remove the bar.</w:t>
      </w:r>
      <w:r>
        <w:t xml:space="preserve"> </w:t>
      </w:r>
    </w:p>
    <w:p w14:paraId="1218A697" w14:textId="61981A86" w:rsidR="00457AE7" w:rsidRDefault="00457AE7" w:rsidP="000549B6">
      <w:pPr>
        <w:pStyle w:val="1"/>
      </w:pPr>
      <w:r>
        <w:t xml:space="preserve">It should also be noted that pertaining to the second applicant, the notice of bar which was filed on 23 July 2020 was filed one day prematurely. As stated, </w:t>
      </w:r>
      <w:r w:rsidR="00C53A67">
        <w:t xml:space="preserve">the second applicant filed a Rule 30 notice in this regard but failed to pursue this any further. Consequently, the second applicant and the other applicants by proceeding in terms of Rule 27 expressly acquiescing in the irregularity of the SIU’s notice of bar. </w:t>
      </w:r>
    </w:p>
    <w:p w14:paraId="233E64A4" w14:textId="480E17F1" w:rsidR="00C53A67" w:rsidRDefault="00C53A67" w:rsidP="000549B6">
      <w:pPr>
        <w:pStyle w:val="1"/>
      </w:pPr>
      <w:r>
        <w:t xml:space="preserve">If it was the case of the applicants and to the extent that they contend that the notice of bar was </w:t>
      </w:r>
      <w:r w:rsidR="003D3D28">
        <w:t>irregular</w:t>
      </w:r>
      <w:r>
        <w:t xml:space="preserve"> either because it was served prematurely or should not have been served by way of email, the applicants’ correct course of conduct </w:t>
      </w:r>
      <w:r>
        <w:lastRenderedPageBreak/>
        <w:t>should have been to apply to set aside the alleged irregularity. This</w:t>
      </w:r>
      <w:r w:rsidR="00EE261E">
        <w:t xml:space="preserve"> they failed to do, despite their i</w:t>
      </w:r>
      <w:r>
        <w:t>nt</w:t>
      </w:r>
      <w:r w:rsidR="00EE261E">
        <w:t>ention at some stage to pursue the</w:t>
      </w:r>
      <w:r>
        <w:t xml:space="preserve"> Rule 30 procedure. </w:t>
      </w:r>
    </w:p>
    <w:p w14:paraId="5B0FF566" w14:textId="6E34526D" w:rsidR="00C53A67" w:rsidRDefault="00EE261E" w:rsidP="000549B6">
      <w:pPr>
        <w:pStyle w:val="1"/>
      </w:pPr>
      <w:r>
        <w:t>As a result of the</w:t>
      </w:r>
      <w:r w:rsidR="00C53A67">
        <w:t xml:space="preserve"> filing</w:t>
      </w:r>
      <w:r>
        <w:t xml:space="preserve"> of</w:t>
      </w:r>
      <w:r w:rsidR="00C53A67">
        <w:t xml:space="preserve"> the current Rule 27 applic</w:t>
      </w:r>
      <w:r>
        <w:t>ation, the Court must proceed from</w:t>
      </w:r>
      <w:r w:rsidR="00C53A67">
        <w:t xml:space="preserve"> the premise of the </w:t>
      </w:r>
      <w:r w:rsidR="003D3D28">
        <w:t>regularity</w:t>
      </w:r>
      <w:r w:rsidR="00C53A67">
        <w:t xml:space="preserve"> of the notice of bar and</w:t>
      </w:r>
      <w:r>
        <w:t xml:space="preserve"> the service thereof</w:t>
      </w:r>
      <w:r w:rsidR="00C53A67">
        <w:t xml:space="preserve"> </w:t>
      </w:r>
      <w:r>
        <w:t xml:space="preserve">and </w:t>
      </w:r>
      <w:r w:rsidR="00C53A67">
        <w:t xml:space="preserve">consider whether condonation should be granted allowing the applicants to file their pleas approximately two years after being barred on 1 </w:t>
      </w:r>
      <w:r w:rsidR="003D3D28">
        <w:t>August</w:t>
      </w:r>
      <w:r w:rsidR="00C53A67">
        <w:t xml:space="preserve"> 2020. </w:t>
      </w:r>
    </w:p>
    <w:p w14:paraId="7873AE8E" w14:textId="3B8B6FE5" w:rsidR="00C53A67" w:rsidRDefault="00C53A67" w:rsidP="000549B6">
      <w:pPr>
        <w:pStyle w:val="1"/>
      </w:pPr>
      <w:r>
        <w:t xml:space="preserve">The </w:t>
      </w:r>
      <w:r w:rsidR="003D3D28">
        <w:t>relevant</w:t>
      </w:r>
      <w:r w:rsidR="00DA4680">
        <w:t xml:space="preserve"> po</w:t>
      </w:r>
      <w:r w:rsidR="00017E68">
        <w:t>rtions</w:t>
      </w:r>
      <w:r w:rsidR="00DA4680">
        <w:t xml:space="preserve"> of Rule 27 provide</w:t>
      </w:r>
      <w:r>
        <w:t xml:space="preserve"> as follows:</w:t>
      </w:r>
    </w:p>
    <w:p w14:paraId="0290FFCB" w14:textId="0D4678E0" w:rsidR="00C53A67" w:rsidRDefault="00C53A67" w:rsidP="00C53A67">
      <w:pPr>
        <w:pStyle w:val="Quote"/>
      </w:pPr>
      <w:r>
        <w:t>“1.</w:t>
      </w:r>
      <w:r>
        <w:tab/>
        <w:t xml:space="preserve">In the absence of agreement between the parties, the court may upon application on notice and on good cause shown, make an order extending or abridging any time prescribed by these rules or by an order of court or fixed by an order extending or abridging any time or doing any act or taking any step in connection with any proceedings of any nature </w:t>
      </w:r>
      <w:r w:rsidR="003D3D28">
        <w:t>whatsoever</w:t>
      </w:r>
      <w:r>
        <w:t xml:space="preserve"> upon such terms as to it seems meet. </w:t>
      </w:r>
    </w:p>
    <w:p w14:paraId="01ADC592" w14:textId="19DB57CA" w:rsidR="00C53A67" w:rsidRDefault="00C53A67" w:rsidP="00C53A67">
      <w:pPr>
        <w:pStyle w:val="Quote"/>
      </w:pPr>
      <w:r>
        <w:t>3.</w:t>
      </w:r>
      <w:r>
        <w:tab/>
        <w:t>The court may, on good cause shown, condone any non-compliance with these rules.”</w:t>
      </w:r>
    </w:p>
    <w:p w14:paraId="0EC39A28" w14:textId="7E085A9E" w:rsidR="00C53A67" w:rsidRDefault="00C53A67" w:rsidP="00C53A67">
      <w:pPr>
        <w:pStyle w:val="1"/>
      </w:pPr>
      <w:r>
        <w:t xml:space="preserve">It is trite that in condoning non-compliance with the Rules of Court a court has discretion to </w:t>
      </w:r>
      <w:r w:rsidR="003D3D28">
        <w:t>exercise</w:t>
      </w:r>
      <w:r>
        <w:t xml:space="preserve">. This is so because the applicants seek the indulgence of the court. In </w:t>
      </w:r>
      <w:proofErr w:type="spellStart"/>
      <w:r>
        <w:rPr>
          <w:i/>
          <w:iCs w:val="0"/>
        </w:rPr>
        <w:t>Grootboom</w:t>
      </w:r>
      <w:proofErr w:type="spellEnd"/>
      <w:r>
        <w:rPr>
          <w:i/>
          <w:iCs w:val="0"/>
        </w:rPr>
        <w:t xml:space="preserve"> v National Prosecuting Authority </w:t>
      </w:r>
      <w:r>
        <w:t xml:space="preserve">2014 (2) SA 68 (CC) at para 23, the Constitutional Court </w:t>
      </w:r>
      <w:r w:rsidR="00DE6453">
        <w:t>put it thus:</w:t>
      </w:r>
    </w:p>
    <w:p w14:paraId="7217CAB2" w14:textId="747AFE31" w:rsidR="00011A47" w:rsidRDefault="00DE6453" w:rsidP="00DE6453">
      <w:pPr>
        <w:pStyle w:val="Quote"/>
      </w:pPr>
      <w:r w:rsidRPr="00DE6453">
        <w:t>“[23</w:t>
      </w:r>
      <w:proofErr w:type="gramStart"/>
      <w:r w:rsidRPr="00DE6453">
        <w:t>]  </w:t>
      </w:r>
      <w:r w:rsidR="003D3D28">
        <w:t>It</w:t>
      </w:r>
      <w:proofErr w:type="gramEnd"/>
      <w:r w:rsidR="003D3D28">
        <w:t xml:space="preserve"> </w:t>
      </w:r>
      <w:r w:rsidRPr="00DE6453">
        <w:t>is now trite that condonation cannot be had for the mere asking. A party seeking condonation must make out a case entitling it to the court’s indulgence. It must show sufficient cause. This requires a party to give a full explanation for the non-compliance with the rules or court’s directions. Of great significance, the explanation must be reasonable enough to excuse the default</w:t>
      </w:r>
      <w:r>
        <w:t>.”</w:t>
      </w:r>
    </w:p>
    <w:p w14:paraId="029FFCA6" w14:textId="6100F9E2" w:rsidR="00DE6453" w:rsidRDefault="00DE6453" w:rsidP="00DE6453">
      <w:pPr>
        <w:pStyle w:val="1"/>
      </w:pPr>
      <w:r>
        <w:lastRenderedPageBreak/>
        <w:t xml:space="preserve">At paragraph 15 of </w:t>
      </w:r>
      <w:proofErr w:type="spellStart"/>
      <w:r>
        <w:rPr>
          <w:i/>
          <w:iCs w:val="0"/>
        </w:rPr>
        <w:t>Grootboom</w:t>
      </w:r>
      <w:proofErr w:type="spellEnd"/>
      <w:r>
        <w:t>, the court stipulated the factors that are taken into account in such an enquiry to include –</w:t>
      </w:r>
    </w:p>
    <w:p w14:paraId="521454DB" w14:textId="0E2D2C3A" w:rsidR="00DE6453" w:rsidRDefault="00DE6453" w:rsidP="00DE6453">
      <w:pPr>
        <w:pStyle w:val="2"/>
      </w:pPr>
      <w:r>
        <w:t xml:space="preserve">The length of </w:t>
      </w:r>
      <w:r w:rsidR="00873E3F">
        <w:t xml:space="preserve">the delay; </w:t>
      </w:r>
    </w:p>
    <w:p w14:paraId="76065860" w14:textId="11A50EEA" w:rsidR="00873E3F" w:rsidRDefault="00873E3F" w:rsidP="00DE6453">
      <w:pPr>
        <w:pStyle w:val="2"/>
      </w:pPr>
      <w:r>
        <w:t xml:space="preserve">The explanation for, or cause for, the delay; </w:t>
      </w:r>
    </w:p>
    <w:p w14:paraId="0439E055" w14:textId="507132F7" w:rsidR="00873E3F" w:rsidRDefault="00873E3F" w:rsidP="00DE6453">
      <w:pPr>
        <w:pStyle w:val="2"/>
      </w:pPr>
      <w:r>
        <w:t xml:space="preserve">The prospects of success for the parties seeking condonation; </w:t>
      </w:r>
    </w:p>
    <w:p w14:paraId="21BD0ADE" w14:textId="3F9D3980" w:rsidR="00873E3F" w:rsidRDefault="00873E3F" w:rsidP="00DE6453">
      <w:pPr>
        <w:pStyle w:val="2"/>
      </w:pPr>
      <w:r>
        <w:t xml:space="preserve">The importance of the issues that the matter raises; </w:t>
      </w:r>
    </w:p>
    <w:p w14:paraId="0DB3CBF4" w14:textId="30A9D4C0" w:rsidR="00873E3F" w:rsidRDefault="00873E3F" w:rsidP="00DE6453">
      <w:pPr>
        <w:pStyle w:val="2"/>
      </w:pPr>
      <w:r>
        <w:t>The prejudice to the other party or parties; and</w:t>
      </w:r>
    </w:p>
    <w:p w14:paraId="7E538DB5" w14:textId="7DA86A33" w:rsidR="00873E3F" w:rsidRDefault="00873E3F" w:rsidP="00DE6453">
      <w:pPr>
        <w:pStyle w:val="2"/>
      </w:pPr>
      <w:r>
        <w:t>The effect of the delay on the administration of justice.</w:t>
      </w:r>
    </w:p>
    <w:p w14:paraId="40FF2575" w14:textId="325416D9" w:rsidR="00873E3F" w:rsidRDefault="00873E3F" w:rsidP="00873E3F">
      <w:pPr>
        <w:pStyle w:val="1"/>
      </w:pPr>
      <w:proofErr w:type="spellStart"/>
      <w:r>
        <w:t>Zondo</w:t>
      </w:r>
      <w:proofErr w:type="spellEnd"/>
      <w:r>
        <w:t xml:space="preserve"> J stated at paragraph [51] of </w:t>
      </w:r>
      <w:proofErr w:type="spellStart"/>
      <w:r>
        <w:rPr>
          <w:i/>
          <w:iCs w:val="0"/>
        </w:rPr>
        <w:t>Grootboom</w:t>
      </w:r>
      <w:proofErr w:type="spellEnd"/>
      <w:r>
        <w:t xml:space="preserve"> that:</w:t>
      </w:r>
    </w:p>
    <w:p w14:paraId="5EFD545A" w14:textId="6981EF94" w:rsidR="00873E3F" w:rsidRDefault="00873E3F" w:rsidP="00D625A2">
      <w:pPr>
        <w:pStyle w:val="Quote"/>
        <w:rPr>
          <w:shd w:val="clear" w:color="auto" w:fill="FFFFFF"/>
        </w:rPr>
      </w:pPr>
      <w:r>
        <w:t>“</w:t>
      </w:r>
      <w:r w:rsidR="00D625A2">
        <w:rPr>
          <w:shd w:val="clear" w:color="auto" w:fill="FFFFFF"/>
        </w:rPr>
        <w:t>The interests of justice must be determined with reference to all relevant factors. However, some of the factors may justifiably be left out of consideration in certain circumstances. For example, where the delay is unacceptably excessive and there is no explanation for the delay, there may be no need to consider the prospects of success. If the period of delay is short and there is an unsatisfactory explanation but there are reasonable prospects of success, condonation should be granted. However, despite the presence of reasonable prospects of success, condonation may be refused where the delay is excessive, the explanation is non-existent and granting condonation would prejudice the other party. As a general proposition the various factors are not individually decisive but should all be taken into account to arrive at a conclusion as to what is in the interests of justice.”</w:t>
      </w:r>
    </w:p>
    <w:p w14:paraId="38D0EE03" w14:textId="7CF4AA22" w:rsidR="00D625A2" w:rsidRDefault="000F58DB" w:rsidP="00D625A2">
      <w:pPr>
        <w:pStyle w:val="1"/>
      </w:pPr>
      <w:r>
        <w:t xml:space="preserve">In </w:t>
      </w:r>
      <w:r>
        <w:rPr>
          <w:i/>
          <w:iCs w:val="0"/>
        </w:rPr>
        <w:t xml:space="preserve">eThekwini Municipality v </w:t>
      </w:r>
      <w:proofErr w:type="spellStart"/>
      <w:r>
        <w:rPr>
          <w:i/>
          <w:iCs w:val="0"/>
        </w:rPr>
        <w:t>Ngonyama</w:t>
      </w:r>
      <w:proofErr w:type="spellEnd"/>
      <w:r>
        <w:rPr>
          <w:i/>
          <w:iCs w:val="0"/>
        </w:rPr>
        <w:t xml:space="preserve"> Trust </w:t>
      </w:r>
      <w:r>
        <w:t>2014 (3) SA 240 (CC), the Constitutional Court in similar vein found as follows at paragraph 28:</w:t>
      </w:r>
    </w:p>
    <w:p w14:paraId="74DE25DB" w14:textId="77777777" w:rsidR="000F58DB" w:rsidRDefault="000F58DB" w:rsidP="000F58DB">
      <w:pPr>
        <w:pStyle w:val="Quote"/>
        <w:rPr>
          <w:lang w:val="en-ZA"/>
        </w:rPr>
      </w:pPr>
      <w:r>
        <w:lastRenderedPageBreak/>
        <w:t>“</w:t>
      </w:r>
      <w:r>
        <w:rPr>
          <w:lang w:val="en-ZA"/>
        </w:rPr>
        <w:t>As stated earlier, two factors assume importance in determining whether condonation should be granted in this case. They are the explanation furnished for the delay, and prospects of success. In a proper case these factors may tip the scale against the granting of condonation. In a case where the delay is not a short one, the explanation given must not only be satisfactory but must also cover the entire period of the delay.”</w:t>
      </w:r>
    </w:p>
    <w:p w14:paraId="64032CF7" w14:textId="3B744310" w:rsidR="000F58DB" w:rsidRDefault="000F58DB" w:rsidP="000F58DB">
      <w:pPr>
        <w:pStyle w:val="1"/>
        <w:rPr>
          <w:lang w:val="en-ZA"/>
        </w:rPr>
      </w:pPr>
      <w:r>
        <w:rPr>
          <w:lang w:val="en-ZA"/>
        </w:rPr>
        <w:t>Considering the authorities quoted, the Court will have to consider the extent</w:t>
      </w:r>
      <w:r w:rsidR="00DA4680">
        <w:rPr>
          <w:lang w:val="en-ZA"/>
        </w:rPr>
        <w:t xml:space="preserve"> and explanation</w:t>
      </w:r>
      <w:r>
        <w:rPr>
          <w:lang w:val="en-ZA"/>
        </w:rPr>
        <w:t xml:space="preserve"> of the delay</w:t>
      </w:r>
      <w:r w:rsidR="00017E68">
        <w:rPr>
          <w:lang w:val="en-ZA"/>
        </w:rPr>
        <w:t>,</w:t>
      </w:r>
      <w:r>
        <w:rPr>
          <w:lang w:val="en-ZA"/>
        </w:rPr>
        <w:t xml:space="preserve"> the prospects of success</w:t>
      </w:r>
      <w:r w:rsidR="00017E68">
        <w:rPr>
          <w:lang w:val="en-ZA"/>
        </w:rPr>
        <w:t xml:space="preserve"> and the prejudice to be suffered by the parties</w:t>
      </w:r>
      <w:r>
        <w:rPr>
          <w:lang w:val="en-ZA"/>
        </w:rPr>
        <w:t xml:space="preserve"> should the applicants be allowed to file a plea stating their defences in this matter. </w:t>
      </w:r>
    </w:p>
    <w:p w14:paraId="57C44AE3" w14:textId="4EDF89A5" w:rsidR="000F58DB" w:rsidRDefault="000F58DB" w:rsidP="000F58DB">
      <w:pPr>
        <w:pStyle w:val="1"/>
        <w:rPr>
          <w:lang w:val="en-ZA"/>
        </w:rPr>
      </w:pPr>
      <w:r>
        <w:rPr>
          <w:lang w:val="en-ZA"/>
        </w:rPr>
        <w:t xml:space="preserve">The explanation provided by the applicants for the lengthy delay from October 2020 to January 2022 is superficial and unconvincing. On a reading of the affidavit filed on behalf of the applicants, there is no actual or real explanation </w:t>
      </w:r>
      <w:r w:rsidR="000E330B">
        <w:rPr>
          <w:lang w:val="en-ZA"/>
        </w:rPr>
        <w:t xml:space="preserve">for the considerable delay. </w:t>
      </w:r>
    </w:p>
    <w:p w14:paraId="70B07121" w14:textId="11EC6EB0" w:rsidR="00DA4680" w:rsidRDefault="00DA4680" w:rsidP="000F58DB">
      <w:pPr>
        <w:pStyle w:val="1"/>
        <w:rPr>
          <w:lang w:val="en-ZA"/>
        </w:rPr>
      </w:pPr>
      <w:r>
        <w:rPr>
          <w:lang w:val="en-ZA"/>
        </w:rPr>
        <w:t>The applicants tried to hide behind a Rule 35(14)</w:t>
      </w:r>
      <w:r w:rsidR="00D7363A">
        <w:rPr>
          <w:lang w:val="en-ZA"/>
        </w:rPr>
        <w:t xml:space="preserve"> notice served by them</w:t>
      </w:r>
      <w:r>
        <w:rPr>
          <w:lang w:val="en-ZA"/>
        </w:rPr>
        <w:t xml:space="preserve"> to explain the delay. It was stated that they waited for the requested investigative report before they could plea. This explanation is without merit as the applicants were placed under bar before the 35(14) notice, which was in any event replied to. </w:t>
      </w:r>
    </w:p>
    <w:p w14:paraId="670D97E6" w14:textId="10562205" w:rsidR="000E330B" w:rsidRDefault="000E330B" w:rsidP="000F58DB">
      <w:pPr>
        <w:pStyle w:val="1"/>
        <w:rPr>
          <w:lang w:val="en-ZA"/>
        </w:rPr>
      </w:pPr>
      <w:r>
        <w:rPr>
          <w:lang w:val="en-ZA"/>
        </w:rPr>
        <w:t xml:space="preserve">On the applicants’ own version, they became aware of the notice of bar during or about October 2020. Their attorney decided to do something about it by filing a Rule 30 notice on 2 November 2020. Thereafter nothing was done. That notice was abandoned. </w:t>
      </w:r>
    </w:p>
    <w:p w14:paraId="5363CE31" w14:textId="7FAA6C9B" w:rsidR="000E330B" w:rsidRDefault="000E330B" w:rsidP="000F58DB">
      <w:pPr>
        <w:pStyle w:val="1"/>
        <w:rPr>
          <w:lang w:val="en-ZA"/>
        </w:rPr>
      </w:pPr>
      <w:r>
        <w:rPr>
          <w:lang w:val="en-ZA"/>
        </w:rPr>
        <w:lastRenderedPageBreak/>
        <w:t xml:space="preserve">During argument before this </w:t>
      </w:r>
      <w:r w:rsidR="003D3D28">
        <w:rPr>
          <w:lang w:val="en-ZA"/>
        </w:rPr>
        <w:t>c</w:t>
      </w:r>
      <w:r>
        <w:rPr>
          <w:lang w:val="en-ZA"/>
        </w:rPr>
        <w:t>ourt</w:t>
      </w:r>
      <w:r w:rsidR="003D3D28">
        <w:rPr>
          <w:lang w:val="en-ZA"/>
        </w:rPr>
        <w:t>,</w:t>
      </w:r>
      <w:r>
        <w:rPr>
          <w:lang w:val="en-ZA"/>
        </w:rPr>
        <w:t xml:space="preserve"> it was in fact conceded that during the entire year of 2021 nothing was done.</w:t>
      </w:r>
    </w:p>
    <w:p w14:paraId="0DCD7206" w14:textId="0C45A12B" w:rsidR="000E330B" w:rsidRDefault="00372C68" w:rsidP="000F58DB">
      <w:pPr>
        <w:pStyle w:val="1"/>
        <w:rPr>
          <w:lang w:val="en-ZA"/>
        </w:rPr>
      </w:pPr>
      <w:r>
        <w:rPr>
          <w:lang w:val="en-ZA"/>
        </w:rPr>
        <w:t>It should further be noted that in the affidavit filed on behalf of the applicants, nothing was stated about the Rule 30 notice which was filed. This was only referred to in the affidavit filed on behalf of the first respondent. Why this fact was concealed was never properly</w:t>
      </w:r>
      <w:r w:rsidR="00017E68">
        <w:rPr>
          <w:lang w:val="en-ZA"/>
        </w:rPr>
        <w:t>,</w:t>
      </w:r>
      <w:r>
        <w:rPr>
          <w:lang w:val="en-ZA"/>
        </w:rPr>
        <w:t xml:space="preserve"> or at all</w:t>
      </w:r>
      <w:r w:rsidR="00017E68">
        <w:rPr>
          <w:lang w:val="en-ZA"/>
        </w:rPr>
        <w:t>,</w:t>
      </w:r>
      <w:r>
        <w:rPr>
          <w:lang w:val="en-ZA"/>
        </w:rPr>
        <w:t xml:space="preserve"> </w:t>
      </w:r>
      <w:r w:rsidR="003D3D28">
        <w:rPr>
          <w:lang w:val="en-ZA"/>
        </w:rPr>
        <w:t>explained</w:t>
      </w:r>
      <w:r>
        <w:rPr>
          <w:lang w:val="en-ZA"/>
        </w:rPr>
        <w:t xml:space="preserve"> before this court. </w:t>
      </w:r>
    </w:p>
    <w:p w14:paraId="10F6D903" w14:textId="61948E1F" w:rsidR="00372C68" w:rsidRDefault="00372C68" w:rsidP="000F58DB">
      <w:pPr>
        <w:pStyle w:val="1"/>
        <w:rPr>
          <w:lang w:val="en-ZA"/>
        </w:rPr>
      </w:pPr>
      <w:r>
        <w:rPr>
          <w:lang w:val="en-ZA"/>
        </w:rPr>
        <w:t>In the applicants’ affidavit reliance is placed on the Constitution and litigants’ right to present their case</w:t>
      </w:r>
      <w:r w:rsidR="00017E68">
        <w:rPr>
          <w:lang w:val="en-ZA"/>
        </w:rPr>
        <w:t>s</w:t>
      </w:r>
      <w:r>
        <w:rPr>
          <w:lang w:val="en-ZA"/>
        </w:rPr>
        <w:t xml:space="preserve"> in court. In my view no constitutional right was breached in this case as the applicants were not deprived of their right to bring a timeous application either to set the </w:t>
      </w:r>
      <w:r w:rsidR="008A55C4">
        <w:rPr>
          <w:lang w:val="en-ZA"/>
        </w:rPr>
        <w:t xml:space="preserve">alleged irregular notice of bar aside or to apply for </w:t>
      </w:r>
      <w:r w:rsidR="003D3D28">
        <w:rPr>
          <w:lang w:val="en-ZA"/>
        </w:rPr>
        <w:t>condonation</w:t>
      </w:r>
      <w:r w:rsidR="008A55C4">
        <w:rPr>
          <w:lang w:val="en-ZA"/>
        </w:rPr>
        <w:t xml:space="preserve"> for the lifting of the bar. </w:t>
      </w:r>
    </w:p>
    <w:p w14:paraId="261A1C06" w14:textId="2974C2D3" w:rsidR="008A55C4" w:rsidRDefault="008A55C4" w:rsidP="000F58DB">
      <w:pPr>
        <w:pStyle w:val="1"/>
        <w:rPr>
          <w:lang w:val="en-ZA"/>
        </w:rPr>
      </w:pPr>
      <w:r>
        <w:rPr>
          <w:lang w:val="en-ZA"/>
        </w:rPr>
        <w:t xml:space="preserve">It was the applicants who flagrantly disregarded and abuse the rights afforded to them. </w:t>
      </w:r>
    </w:p>
    <w:p w14:paraId="7F62D138" w14:textId="3FEF4AA0" w:rsidR="008A55C4" w:rsidRDefault="008A55C4" w:rsidP="000F58DB">
      <w:pPr>
        <w:pStyle w:val="1"/>
        <w:rPr>
          <w:lang w:val="en-ZA"/>
        </w:rPr>
      </w:pPr>
      <w:r>
        <w:rPr>
          <w:lang w:val="en-ZA"/>
        </w:rPr>
        <w:t xml:space="preserve">As was </w:t>
      </w:r>
      <w:r w:rsidR="003D3D28">
        <w:rPr>
          <w:lang w:val="en-ZA"/>
        </w:rPr>
        <w:t>stated</w:t>
      </w:r>
      <w:r>
        <w:rPr>
          <w:lang w:val="en-ZA"/>
        </w:rPr>
        <w:t xml:space="preserve"> in </w:t>
      </w:r>
      <w:proofErr w:type="spellStart"/>
      <w:r>
        <w:rPr>
          <w:i/>
          <w:iCs w:val="0"/>
          <w:lang w:val="en-ZA"/>
        </w:rPr>
        <w:t>Grootboom</w:t>
      </w:r>
      <w:proofErr w:type="spellEnd"/>
      <w:r>
        <w:rPr>
          <w:lang w:val="en-ZA"/>
        </w:rPr>
        <w:t xml:space="preserve">, supra, in a case where the delay was </w:t>
      </w:r>
      <w:r w:rsidR="003D3D28">
        <w:rPr>
          <w:lang w:val="en-ZA"/>
        </w:rPr>
        <w:t>inordinate</w:t>
      </w:r>
      <w:r>
        <w:rPr>
          <w:lang w:val="en-ZA"/>
        </w:rPr>
        <w:t>, the court need not consider the prospects of success of the applicants in the action. The</w:t>
      </w:r>
      <w:r w:rsidR="00017E68">
        <w:rPr>
          <w:lang w:val="en-ZA"/>
        </w:rPr>
        <w:t xml:space="preserve"> court will however consider the</w:t>
      </w:r>
      <w:r>
        <w:rPr>
          <w:lang w:val="en-ZA"/>
        </w:rPr>
        <w:t xml:space="preserve"> defences raised by the applicants. </w:t>
      </w:r>
    </w:p>
    <w:p w14:paraId="620525E3" w14:textId="688A1ADE" w:rsidR="008A55C4" w:rsidRDefault="008A55C4" w:rsidP="000F58DB">
      <w:pPr>
        <w:pStyle w:val="1"/>
        <w:rPr>
          <w:lang w:val="en-ZA"/>
        </w:rPr>
      </w:pPr>
      <w:r>
        <w:rPr>
          <w:lang w:val="en-ZA"/>
        </w:rPr>
        <w:t xml:space="preserve">The applicants allege that the claim of the SIU has prescribed. The undisputed fact is that the SIU was only mandated in terms of proclamation to investigate the affairs of the SABC and </w:t>
      </w:r>
      <w:r w:rsidR="003D3D28">
        <w:rPr>
          <w:lang w:val="en-ZA"/>
        </w:rPr>
        <w:t>institute</w:t>
      </w:r>
      <w:r>
        <w:rPr>
          <w:lang w:val="en-ZA"/>
        </w:rPr>
        <w:t xml:space="preserve"> civil proceedings if </w:t>
      </w:r>
      <w:r w:rsidR="003D3D28">
        <w:rPr>
          <w:lang w:val="en-ZA"/>
        </w:rPr>
        <w:t>irregularities</w:t>
      </w:r>
      <w:r>
        <w:rPr>
          <w:lang w:val="en-ZA"/>
        </w:rPr>
        <w:t xml:space="preserve"> are found, on 17 September 2017. The main action was </w:t>
      </w:r>
      <w:r w:rsidR="003D3D28">
        <w:rPr>
          <w:lang w:val="en-ZA"/>
        </w:rPr>
        <w:t>issued</w:t>
      </w:r>
      <w:r>
        <w:rPr>
          <w:lang w:val="en-ZA"/>
        </w:rPr>
        <w:t xml:space="preserve"> on 26 March 2020, well within the three year prescription period. </w:t>
      </w:r>
    </w:p>
    <w:p w14:paraId="17C1B7C0" w14:textId="48156D98" w:rsidR="008A55C4" w:rsidRDefault="008A55C4" w:rsidP="000F58DB">
      <w:pPr>
        <w:pStyle w:val="1"/>
        <w:rPr>
          <w:lang w:val="en-ZA"/>
        </w:rPr>
      </w:pPr>
      <w:r>
        <w:rPr>
          <w:lang w:val="en-ZA"/>
        </w:rPr>
        <w:t xml:space="preserve">The SIU was established by the President in terms of </w:t>
      </w:r>
      <w:r w:rsidR="003D3D28">
        <w:rPr>
          <w:lang w:val="en-ZA"/>
        </w:rPr>
        <w:t>Proclamation</w:t>
      </w:r>
      <w:r>
        <w:rPr>
          <w:lang w:val="en-ZA"/>
        </w:rPr>
        <w:t xml:space="preserve"> R.118 of 31 July 2001 and mandated to investigate certain allegations relating to the affairs </w:t>
      </w:r>
      <w:r>
        <w:rPr>
          <w:lang w:val="en-ZA"/>
        </w:rPr>
        <w:lastRenderedPageBreak/>
        <w:t xml:space="preserve">of the South African Broadcasting Corporation SOC Limited (the SABC) and </w:t>
      </w:r>
      <w:r w:rsidR="003D3D28">
        <w:rPr>
          <w:lang w:val="en-ZA"/>
        </w:rPr>
        <w:t>institute</w:t>
      </w:r>
      <w:r>
        <w:rPr>
          <w:lang w:val="en-ZA"/>
        </w:rPr>
        <w:t xml:space="preserve"> civil proceedings </w:t>
      </w:r>
      <w:r w:rsidR="003D3D28">
        <w:rPr>
          <w:lang w:val="en-ZA"/>
        </w:rPr>
        <w:t>emanating</w:t>
      </w:r>
      <w:r>
        <w:rPr>
          <w:lang w:val="en-ZA"/>
        </w:rPr>
        <w:t xml:space="preserve"> from the said allegations in terms of proclamation No. R.29 of 1 September 2017. </w:t>
      </w:r>
    </w:p>
    <w:p w14:paraId="0A06AB86" w14:textId="76DC1E02" w:rsidR="008A55C4" w:rsidRDefault="008A55C4" w:rsidP="000F58DB">
      <w:pPr>
        <w:pStyle w:val="1"/>
        <w:rPr>
          <w:lang w:val="en-ZA"/>
        </w:rPr>
      </w:pPr>
      <w:r>
        <w:rPr>
          <w:lang w:val="en-ZA"/>
        </w:rPr>
        <w:t>This empowered the SIU to –</w:t>
      </w:r>
    </w:p>
    <w:p w14:paraId="78EF8330" w14:textId="31125015" w:rsidR="008A55C4" w:rsidRDefault="003D3D28" w:rsidP="008A55C4">
      <w:pPr>
        <w:pStyle w:val="2"/>
      </w:pPr>
      <w:r>
        <w:t>Investigate</w:t>
      </w:r>
      <w:r w:rsidR="008A55C4">
        <w:t xml:space="preserve"> allegations on the grounds envisaged in section 2(2) of the Special Investigating Unit and Special Tribunals Act 74 of 1996. The applicants became entitled and empowered to institute the proceedings against the applicants in this court and in its own name in accordance with the provisions of </w:t>
      </w:r>
      <w:proofErr w:type="spellStart"/>
      <w:r w:rsidR="008A55C4">
        <w:t>ss</w:t>
      </w:r>
      <w:proofErr w:type="spellEnd"/>
      <w:r w:rsidR="008A55C4">
        <w:t xml:space="preserve"> 4(1) and 2(2), read with s 5(5) of this Act.</w:t>
      </w:r>
    </w:p>
    <w:p w14:paraId="0DB69BC1" w14:textId="06C3734F" w:rsidR="008A55C4" w:rsidRDefault="008A55C4" w:rsidP="008A55C4">
      <w:pPr>
        <w:pStyle w:val="1"/>
      </w:pPr>
      <w:r>
        <w:t>Accordingly, it is the view of this court that the claim by the SIU against the applicants has not prescribed</w:t>
      </w:r>
      <w:r w:rsidR="00017E68">
        <w:t>, as envisaged in the Prescription Act</w:t>
      </w:r>
      <w:r>
        <w:t xml:space="preserve"> </w:t>
      </w:r>
    </w:p>
    <w:p w14:paraId="7E9E8FB1" w14:textId="6E57B568" w:rsidR="008A55C4" w:rsidRDefault="008A55C4" w:rsidP="008A55C4">
      <w:pPr>
        <w:pStyle w:val="1"/>
      </w:pPr>
      <w:r>
        <w:t xml:space="preserve">The applicants also raise as a defence the </w:t>
      </w:r>
      <w:r w:rsidR="003D3D28">
        <w:t>applicability</w:t>
      </w:r>
      <w:r>
        <w:t xml:space="preserve"> of s</w:t>
      </w:r>
      <w:r w:rsidR="00373037">
        <w:t xml:space="preserve">ection 77(7) of </w:t>
      </w:r>
      <w:proofErr w:type="gramStart"/>
      <w:r w:rsidR="00373037">
        <w:t>the  Companies</w:t>
      </w:r>
      <w:proofErr w:type="gramEnd"/>
      <w:r w:rsidR="00373037">
        <w:t xml:space="preserve"> Act 71 of 2008</w:t>
      </w:r>
      <w:r>
        <w:t xml:space="preserve"> </w:t>
      </w:r>
      <w:r w:rsidR="00373037">
        <w:t>(“the Companies Act”).  This subsection sets a time bar of three years for a claim against a director.  Section 77(7), read in the context of the entire section, only applies to a claim that is premised on a breach of the provisions of the Companies Act</w:t>
      </w:r>
      <w:r w:rsidR="0091174A">
        <w:t xml:space="preserve"> or of a company’s Memorandum of Incorporation </w:t>
      </w:r>
      <w:r w:rsidR="00373037">
        <w:t>and only in respect of loss sustained by the company</w:t>
      </w:r>
      <w:r w:rsidR="0091174A">
        <w:t xml:space="preserve">. </w:t>
      </w:r>
    </w:p>
    <w:p w14:paraId="2E3FBCAE" w14:textId="25048D30" w:rsidR="00195D96" w:rsidRDefault="0091174A" w:rsidP="003D3D28">
      <w:pPr>
        <w:pStyle w:val="1"/>
      </w:pPr>
      <w:r>
        <w:t xml:space="preserve">The claim of the SUI does not seek to recover any loss, damage, or costs from the applicants, in terms of any section of the Companies Act. </w:t>
      </w:r>
      <w:r w:rsidR="00195D96">
        <w:t>The SIU is entitled and empowered to institute</w:t>
      </w:r>
      <w:r w:rsidR="00C66C34">
        <w:t xml:space="preserve"> the claim</w:t>
      </w:r>
      <w:r w:rsidR="00195D96">
        <w:t xml:space="preserve"> in its own name in </w:t>
      </w:r>
      <w:r w:rsidR="00D7363A">
        <w:t xml:space="preserve">accordance with the provisions </w:t>
      </w:r>
      <w:r w:rsidR="00195D96">
        <w:t xml:space="preserve">of sections 4(1) and 2(2), read with section 5(5) of the Special Tribunals Act No 74 of 1996. </w:t>
      </w:r>
    </w:p>
    <w:p w14:paraId="44A89BC0" w14:textId="77777777" w:rsidR="006C170E" w:rsidRDefault="00195D96" w:rsidP="003D3D28">
      <w:pPr>
        <w:pStyle w:val="1"/>
      </w:pPr>
      <w:r>
        <w:lastRenderedPageBreak/>
        <w:t xml:space="preserve"> The claim of the SIU is premised on the allegations that SABC’s Governance and Nomination Committee had no authority to approve the payment of a “</w:t>
      </w:r>
      <w:r w:rsidRPr="00D7363A">
        <w:rPr>
          <w:i/>
        </w:rPr>
        <w:t>success fee</w:t>
      </w:r>
      <w:r>
        <w:t>”</w:t>
      </w:r>
      <w:r w:rsidR="00C66C34">
        <w:t xml:space="preserve"> to Mr</w:t>
      </w:r>
      <w:r>
        <w:t xml:space="preserve"> Motsoeneng because the SABC’s Delegation of Authority Framework</w:t>
      </w:r>
      <w:r w:rsidR="00C66C34">
        <w:t xml:space="preserve"> (“DAF”)</w:t>
      </w:r>
      <w:r>
        <w:t xml:space="preserve"> only has powers of recommendation</w:t>
      </w:r>
      <w:r w:rsidR="00C66C34">
        <w:t xml:space="preserve"> and was always subject to Board approval.</w:t>
      </w:r>
      <w:r>
        <w:t xml:space="preserve"> </w:t>
      </w:r>
      <w:r w:rsidR="00C66C34">
        <w:t xml:space="preserve">Thus, the SIU’s case against the applicants is that they breached the provisions of DAF and sections 50 and 57 of the Public Finance Management Act. This claim is advanced by the SIU and not the SABC. The reference in the particulars of claim that the applicants breached section 76 of the Companies Act is not the bases for the claim of the SIU suing in its own name. </w:t>
      </w:r>
      <w:r w:rsidR="006C170E">
        <w:t xml:space="preserve">The claim in terms of sections 50 and 57, as pleaded in paragraph 24, is standing on its own and supports a cause of action. </w:t>
      </w:r>
    </w:p>
    <w:p w14:paraId="455890F6" w14:textId="77777777" w:rsidR="00A945C5" w:rsidRDefault="006C170E" w:rsidP="003D3D28">
      <w:pPr>
        <w:pStyle w:val="1"/>
      </w:pPr>
      <w:r>
        <w:t>A further defence raised by applicants is that a</w:t>
      </w:r>
      <w:r w:rsidR="00A945C5">
        <w:t>nother</w:t>
      </w:r>
      <w:r>
        <w:t xml:space="preserve"> court already found Mr Motsoeneng to be liable to repay the same amount claimed from the applicants to the SABC. </w:t>
      </w:r>
      <w:r w:rsidR="00A945C5">
        <w:t xml:space="preserve">It was argued that the matter of the applicants became moot. </w:t>
      </w:r>
    </w:p>
    <w:p w14:paraId="7E611676" w14:textId="612A1033" w:rsidR="00A945C5" w:rsidRDefault="00A945C5" w:rsidP="003D3D28">
      <w:pPr>
        <w:pStyle w:val="1"/>
      </w:pPr>
      <w:r>
        <w:t>This can only be</w:t>
      </w:r>
      <w:r w:rsidR="00D7363A">
        <w:t xml:space="preserve"> the case</w:t>
      </w:r>
      <w:r>
        <w:t xml:space="preserve"> if the amount ordered to be paid by Mr Motsoeneng was in fact paid. On the evidence before this court the amount was not paid but Mr Motsoeneng applied for leave to appeal that order. T</w:t>
      </w:r>
      <w:r w:rsidR="000976FA">
        <w:t>he causes of action also differ</w:t>
      </w:r>
      <w:r>
        <w:t>. The claim against Mr Motsoeneng was premised on an illegal decision which resulted in</w:t>
      </w:r>
      <w:r w:rsidR="00D7363A">
        <w:t xml:space="preserve"> receipt of</w:t>
      </w:r>
      <w:r>
        <w:t xml:space="preserve"> a payment to him. The claim against the applicants is premised on a breach of their fiduciary duties to have made the decision for payment. </w:t>
      </w:r>
      <w:r w:rsidR="000976FA">
        <w:t xml:space="preserve"> The SIU was entitled to sue the applicants despite other proceedings which was pending against Mr Motsoeneng.   </w:t>
      </w:r>
    </w:p>
    <w:p w14:paraId="3B3D7081" w14:textId="77777777" w:rsidR="000976FA" w:rsidRDefault="00A945C5" w:rsidP="003D3D28">
      <w:pPr>
        <w:pStyle w:val="1"/>
      </w:pPr>
      <w:r>
        <w:lastRenderedPageBreak/>
        <w:t xml:space="preserve">These claim </w:t>
      </w:r>
      <w:r w:rsidR="000976FA">
        <w:t>are</w:t>
      </w:r>
      <w:r>
        <w:t xml:space="preserve"> for the same amount</w:t>
      </w:r>
      <w:r w:rsidR="000976FA">
        <w:t xml:space="preserve"> which was paid to Mr Motsoeneng</w:t>
      </w:r>
      <w:r w:rsidR="000E2E80">
        <w:t xml:space="preserve"> and the SIU w</w:t>
      </w:r>
      <w:r w:rsidR="000976FA">
        <w:t xml:space="preserve">ould not be entitled to execute against any party for more than what remains outstanding at the date of execution. </w:t>
      </w:r>
    </w:p>
    <w:p w14:paraId="60CDC08B" w14:textId="77777777" w:rsidR="006D3B43" w:rsidRDefault="000976FA" w:rsidP="003D3D28">
      <w:pPr>
        <w:pStyle w:val="1"/>
      </w:pPr>
      <w:r>
        <w:t>The</w:t>
      </w:r>
      <w:r w:rsidR="00D23865">
        <w:t xml:space="preserve"> prospect of the applicants to successfully raise these defences are slim and is outweighed by the lack of explanation for the long delay to uplift the bar preventing the applicants to plea. The summons was issued on 26 March 2020</w:t>
      </w:r>
      <w:r w:rsidR="006D3B43">
        <w:t>, which is more than two years ago,</w:t>
      </w:r>
      <w:r w:rsidR="00D23865">
        <w:t xml:space="preserve"> and this matter needs, in the interest of justice and in the interest of the administration of justice</w:t>
      </w:r>
      <w:r w:rsidR="006D3B43">
        <w:t>, to be advanced to finalization.</w:t>
      </w:r>
      <w:r>
        <w:t xml:space="preserve"> </w:t>
      </w:r>
    </w:p>
    <w:p w14:paraId="158F5808" w14:textId="29F17FB8" w:rsidR="006D3B43" w:rsidRDefault="006D3B43" w:rsidP="006D3B43">
      <w:pPr>
        <w:pStyle w:val="1"/>
      </w:pPr>
      <w:r>
        <w:t>Accordingly, the application for the removal of the bar and for condonation to allow the applicant to file their pleas are dismissed with costs. The respondent asked for default judgments to be granted but this is not the application before this court.</w:t>
      </w:r>
    </w:p>
    <w:p w14:paraId="30BD86FE" w14:textId="04538626" w:rsidR="00A76BA0" w:rsidRDefault="00A76BA0" w:rsidP="006D3B43">
      <w:pPr>
        <w:pStyle w:val="1"/>
      </w:pPr>
      <w:r>
        <w:t>The applicant also asked for default judgment but this application is</w:t>
      </w:r>
      <w:r w:rsidR="004E336D">
        <w:t xml:space="preserve"> not before court for decision and should not be granted as part of the court’s order. </w:t>
      </w:r>
    </w:p>
    <w:p w14:paraId="512FC533" w14:textId="00E0E0DB" w:rsidR="000F58DB" w:rsidRDefault="006D3B43" w:rsidP="006D3B43">
      <w:pPr>
        <w:pStyle w:val="1"/>
      </w:pPr>
      <w:r>
        <w:t xml:space="preserve">The application is dismissed with costs. </w:t>
      </w:r>
      <w:r w:rsidR="00A945C5">
        <w:t xml:space="preserve"> </w:t>
      </w:r>
      <w:r w:rsidR="006C170E">
        <w:t xml:space="preserve">    </w:t>
      </w:r>
      <w:r w:rsidR="00C66C34">
        <w:t xml:space="preserve"> </w:t>
      </w:r>
    </w:p>
    <w:p w14:paraId="23E3A479" w14:textId="77777777" w:rsidR="00094621" w:rsidRDefault="00094621" w:rsidP="00094621">
      <w:pPr>
        <w:pStyle w:val="2"/>
        <w:numPr>
          <w:ilvl w:val="0"/>
          <w:numId w:val="0"/>
        </w:numPr>
        <w:tabs>
          <w:tab w:val="num" w:pos="1134"/>
        </w:tabs>
        <w:spacing w:line="240" w:lineRule="auto"/>
        <w:ind w:left="1134"/>
        <w:jc w:val="right"/>
      </w:pPr>
      <w:r>
        <w:t>_________________</w:t>
      </w:r>
    </w:p>
    <w:p w14:paraId="6F2985E7" w14:textId="77777777" w:rsidR="00094621" w:rsidRPr="00CF1AD0" w:rsidRDefault="00094621" w:rsidP="00094621">
      <w:pPr>
        <w:jc w:val="right"/>
        <w:rPr>
          <w:b/>
        </w:rPr>
      </w:pPr>
      <w:r w:rsidRPr="00436AC8">
        <w:rPr>
          <w:b/>
        </w:rPr>
        <w:t xml:space="preserve"> </w:t>
      </w:r>
      <w:r w:rsidRPr="00CF1AD0">
        <w:rPr>
          <w:b/>
        </w:rPr>
        <w:t>R</w:t>
      </w:r>
      <w:r w:rsidRPr="00CF1AD0">
        <w:rPr>
          <w:rFonts w:cs="Arial"/>
          <w:b/>
        </w:rPr>
        <w:t>É</w:t>
      </w:r>
      <w:r w:rsidRPr="00CF1AD0">
        <w:rPr>
          <w:b/>
        </w:rPr>
        <w:t xml:space="preserve">AN STRYDOM </w:t>
      </w:r>
    </w:p>
    <w:p w14:paraId="2702E7DB" w14:textId="77777777" w:rsidR="00094621" w:rsidRPr="00CF1AD0" w:rsidRDefault="00094621" w:rsidP="00094621">
      <w:pPr>
        <w:jc w:val="right"/>
        <w:rPr>
          <w:b/>
        </w:rPr>
      </w:pPr>
      <w:r w:rsidRPr="00CF1AD0">
        <w:rPr>
          <w:b/>
        </w:rPr>
        <w:t>JUDGE OF THE HIGH COURT</w:t>
      </w:r>
    </w:p>
    <w:p w14:paraId="358576A1" w14:textId="77777777" w:rsidR="00094621" w:rsidRPr="00CF1AD0" w:rsidRDefault="00094621" w:rsidP="00094621">
      <w:pPr>
        <w:jc w:val="right"/>
        <w:rPr>
          <w:b/>
        </w:rPr>
      </w:pPr>
      <w:r w:rsidRPr="00CF1AD0">
        <w:rPr>
          <w:b/>
        </w:rPr>
        <w:t>GAUTENG LOCAL DIVISION</w:t>
      </w:r>
    </w:p>
    <w:p w14:paraId="5C24CF8F" w14:textId="77777777" w:rsidR="00094621" w:rsidRPr="00CF1AD0" w:rsidRDefault="00094621" w:rsidP="00094621">
      <w:pPr>
        <w:jc w:val="right"/>
        <w:rPr>
          <w:b/>
        </w:rPr>
      </w:pPr>
      <w:r w:rsidRPr="00CF1AD0">
        <w:rPr>
          <w:b/>
        </w:rPr>
        <w:t>JOHANNESBURG</w:t>
      </w:r>
    </w:p>
    <w:p w14:paraId="0B3B8F52" w14:textId="77777777" w:rsidR="00094621" w:rsidRDefault="00094621" w:rsidP="00094621">
      <w:pPr>
        <w:pStyle w:val="2"/>
        <w:numPr>
          <w:ilvl w:val="0"/>
          <w:numId w:val="0"/>
        </w:numPr>
        <w:ind w:left="1134" w:hanging="567"/>
        <w:jc w:val="left"/>
      </w:pPr>
    </w:p>
    <w:p w14:paraId="06F605A0" w14:textId="7E4C70BD" w:rsidR="00094621" w:rsidRDefault="00094621" w:rsidP="00094621">
      <w:pPr>
        <w:pStyle w:val="2"/>
        <w:numPr>
          <w:ilvl w:val="0"/>
          <w:numId w:val="0"/>
        </w:numPr>
        <w:ind w:left="1134" w:hanging="567"/>
        <w:jc w:val="left"/>
      </w:pPr>
      <w:r>
        <w:t>Date of Hearing:</w:t>
      </w:r>
      <w:r>
        <w:tab/>
      </w:r>
      <w:r>
        <w:tab/>
      </w:r>
      <w:r>
        <w:tab/>
        <w:t>26 July 2022</w:t>
      </w:r>
    </w:p>
    <w:p w14:paraId="27426D85" w14:textId="77777777" w:rsidR="00094621" w:rsidRDefault="00094621" w:rsidP="00094621">
      <w:pPr>
        <w:pStyle w:val="2"/>
        <w:numPr>
          <w:ilvl w:val="0"/>
          <w:numId w:val="0"/>
        </w:numPr>
        <w:ind w:left="1134" w:hanging="567"/>
        <w:jc w:val="left"/>
      </w:pPr>
      <w:r>
        <w:t>Date of Judgment                            23 August 2022</w:t>
      </w:r>
    </w:p>
    <w:p w14:paraId="3A70491B" w14:textId="77777777" w:rsidR="00094621" w:rsidRDefault="00094621" w:rsidP="00094621">
      <w:pPr>
        <w:pStyle w:val="2"/>
        <w:numPr>
          <w:ilvl w:val="0"/>
          <w:numId w:val="0"/>
        </w:numPr>
        <w:spacing w:line="240" w:lineRule="auto"/>
        <w:ind w:left="1134" w:hanging="567"/>
        <w:jc w:val="left"/>
      </w:pPr>
      <w:r>
        <w:lastRenderedPageBreak/>
        <w:t>APPEARANCES</w:t>
      </w:r>
    </w:p>
    <w:p w14:paraId="00B156B9" w14:textId="79612050" w:rsidR="00094621" w:rsidRDefault="00094621" w:rsidP="00094621">
      <w:pPr>
        <w:pStyle w:val="2"/>
        <w:numPr>
          <w:ilvl w:val="0"/>
          <w:numId w:val="0"/>
        </w:numPr>
        <w:spacing w:line="240" w:lineRule="auto"/>
        <w:ind w:left="1134" w:hanging="567"/>
        <w:jc w:val="left"/>
      </w:pPr>
      <w:r>
        <w:t xml:space="preserve">On behalf of the Applicant: </w:t>
      </w:r>
      <w:r>
        <w:tab/>
      </w:r>
      <w:r>
        <w:tab/>
        <w:t xml:space="preserve">Adv. GM </w:t>
      </w:r>
      <w:proofErr w:type="spellStart"/>
      <w:r>
        <w:t>Mabolo</w:t>
      </w:r>
      <w:proofErr w:type="spellEnd"/>
    </w:p>
    <w:p w14:paraId="178DD04C" w14:textId="69A7E8D3" w:rsidR="00094621" w:rsidRDefault="00094621" w:rsidP="00094621">
      <w:pPr>
        <w:pStyle w:val="2"/>
        <w:numPr>
          <w:ilvl w:val="0"/>
          <w:numId w:val="0"/>
        </w:numPr>
        <w:spacing w:line="240" w:lineRule="auto"/>
        <w:ind w:left="1134" w:hanging="567"/>
        <w:jc w:val="left"/>
      </w:pPr>
      <w:r>
        <w:t>On behalf of the Respondent:</w:t>
      </w:r>
      <w:r>
        <w:tab/>
        <w:t xml:space="preserve">MS. P. </w:t>
      </w:r>
      <w:proofErr w:type="spellStart"/>
      <w:r>
        <w:t>Cirone</w:t>
      </w:r>
      <w:proofErr w:type="spellEnd"/>
    </w:p>
    <w:p w14:paraId="4E1ED094" w14:textId="61DD1BC4" w:rsidR="00094621" w:rsidRDefault="00094621" w:rsidP="00094621">
      <w:pPr>
        <w:pStyle w:val="1"/>
        <w:numPr>
          <w:ilvl w:val="0"/>
          <w:numId w:val="0"/>
        </w:numPr>
        <w:ind w:left="5760"/>
        <w:jc w:val="right"/>
      </w:pPr>
    </w:p>
    <w:p w14:paraId="7A7F1D8B" w14:textId="67A1C397" w:rsidR="00094621" w:rsidRDefault="00094621" w:rsidP="00094621">
      <w:pPr>
        <w:pStyle w:val="1"/>
        <w:numPr>
          <w:ilvl w:val="0"/>
          <w:numId w:val="0"/>
        </w:numPr>
        <w:ind w:left="567"/>
      </w:pPr>
    </w:p>
    <w:p w14:paraId="43D958AA" w14:textId="77777777" w:rsidR="00094621" w:rsidRPr="00DE6453" w:rsidRDefault="00094621" w:rsidP="00094621">
      <w:pPr>
        <w:pStyle w:val="1"/>
        <w:numPr>
          <w:ilvl w:val="0"/>
          <w:numId w:val="0"/>
        </w:numPr>
        <w:ind w:left="567"/>
        <w:jc w:val="right"/>
      </w:pPr>
    </w:p>
    <w:sectPr w:rsidR="00094621" w:rsidRPr="00DE6453" w:rsidSect="006E45F7">
      <w:head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411DC" w14:textId="77777777" w:rsidR="00841E12" w:rsidRDefault="00841E12" w:rsidP="00115245">
      <w:r>
        <w:separator/>
      </w:r>
    </w:p>
  </w:endnote>
  <w:endnote w:type="continuationSeparator" w:id="0">
    <w:p w14:paraId="2AAA02DC" w14:textId="77777777" w:rsidR="00841E12" w:rsidRDefault="00841E12"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ahoma"/>
    <w:panose1 w:val="02020603050405020304"/>
    <w:charset w:val="00"/>
    <w:family w:val="roman"/>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Calibri">
    <w:altName w:val="Times New Roman"/>
    <w:panose1 w:val="020F0502020204030204"/>
    <w:charset w:val="00"/>
    <w:family w:val="swiss"/>
    <w:pitch w:val="variable"/>
    <w:sig w:usb0="E0002AFF" w:usb1="4000ACFF" w:usb2="00000001" w:usb3="00000000" w:csb0="000001FF" w:csb1="00000000"/>
  </w:font>
  <w:font w:name="Arial">
    <w:altName w:val="ARIAL HEBREW LIGH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E21D0" w14:textId="77777777" w:rsidR="00841E12" w:rsidRDefault="00841E12" w:rsidP="00115245">
      <w:r>
        <w:separator/>
      </w:r>
    </w:p>
  </w:footnote>
  <w:footnote w:type="continuationSeparator" w:id="0">
    <w:p w14:paraId="7928F0CC" w14:textId="77777777" w:rsidR="00841E12" w:rsidRDefault="00841E12" w:rsidP="00115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2A5A9" w14:textId="46361960" w:rsidR="0011705A" w:rsidRDefault="0011705A">
    <w:pPr>
      <w:pStyle w:val="Header"/>
      <w:jc w:val="right"/>
    </w:pPr>
    <w:r>
      <w:fldChar w:fldCharType="begin"/>
    </w:r>
    <w:r>
      <w:instrText xml:space="preserve"> PAGE   \* MERGEFORMAT </w:instrText>
    </w:r>
    <w:r>
      <w:fldChar w:fldCharType="separate"/>
    </w:r>
    <w:r w:rsidR="00041CF2">
      <w:rPr>
        <w:noProof/>
      </w:rPr>
      <w:t>3</w:t>
    </w:r>
    <w:r>
      <w:rPr>
        <w:noProof/>
      </w:rPr>
      <w:fldChar w:fldCharType="end"/>
    </w:r>
  </w:p>
  <w:p w14:paraId="7C19FFE2" w14:textId="77777777" w:rsidR="0011705A" w:rsidRDefault="001170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8" style="width:0;height:1.5pt" o:hralign="center" o:bullet="t" o:hrstd="t" o:hr="t" fillcolor="#a0a0a0" stroked="f"/>
    </w:pict>
  </w:numPicBullet>
  <w:abstractNum w:abstractNumId="0" w15:restartNumberingAfterBreak="0">
    <w:nsid w:val="FFFFFF88"/>
    <w:multiLevelType w:val="singleLevel"/>
    <w:tmpl w:val="958E17E6"/>
    <w:lvl w:ilvl="0">
      <w:start w:val="1"/>
      <w:numFmt w:val="decimal"/>
      <w:pStyle w:val="ListNumber"/>
      <w:lvlText w:val="%1."/>
      <w:lvlJc w:val="left"/>
      <w:pPr>
        <w:ind w:left="360" w:hanging="360"/>
      </w:pPr>
    </w:lvl>
  </w:abstractNum>
  <w:abstractNum w:abstractNumId="1"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3" w15:restartNumberingAfterBreak="0">
    <w:nsid w:val="06D36E6E"/>
    <w:multiLevelType w:val="hybridMultilevel"/>
    <w:tmpl w:val="961C13F2"/>
    <w:lvl w:ilvl="0" w:tplc="608898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A904A42"/>
    <w:multiLevelType w:val="hybridMultilevel"/>
    <w:tmpl w:val="CAC6BDFC"/>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C32EAB"/>
    <w:multiLevelType w:val="multilevel"/>
    <w:tmpl w:val="C5446E84"/>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134"/>
        </w:tabs>
        <w:ind w:left="1134" w:hanging="567"/>
      </w:pPr>
      <w:rPr>
        <w:rFonts w:hint="default"/>
        <w:b w:val="0"/>
        <w:i w:val="0"/>
      </w:rPr>
    </w:lvl>
    <w:lvl w:ilvl="2">
      <w:start w:val="1"/>
      <w:numFmt w:val="decimal"/>
      <w:pStyle w:val="3"/>
      <w:lvlText w:val="%1.%2.%3"/>
      <w:lvlJc w:val="left"/>
      <w:pPr>
        <w:tabs>
          <w:tab w:val="num" w:pos="3402"/>
        </w:tabs>
        <w:ind w:left="3402" w:hanging="1134"/>
      </w:pPr>
      <w:rPr>
        <w:rFonts w:hint="default"/>
        <w:b w:val="0"/>
        <w:i w:val="0"/>
      </w:rPr>
    </w:lvl>
    <w:lvl w:ilvl="3">
      <w:start w:val="1"/>
      <w:numFmt w:val="lowerLetter"/>
      <w:pStyle w:val="4"/>
      <w:lvlText w:val="(%4)"/>
      <w:lvlJc w:val="left"/>
      <w:pPr>
        <w:tabs>
          <w:tab w:val="num" w:pos="4536"/>
        </w:tabs>
        <w:ind w:left="4536" w:hanging="1134"/>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7" w15:restartNumberingAfterBreak="0">
    <w:nsid w:val="3550083D"/>
    <w:multiLevelType w:val="multilevel"/>
    <w:tmpl w:val="6C8EF55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8C05EF"/>
    <w:multiLevelType w:val="multilevel"/>
    <w:tmpl w:val="BF86EA5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751468"/>
    <w:multiLevelType w:val="hybridMultilevel"/>
    <w:tmpl w:val="7304DAAA"/>
    <w:lvl w:ilvl="0" w:tplc="4022E388">
      <w:start w:val="1"/>
      <w:numFmt w:val="low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10" w15:restartNumberingAfterBreak="0">
    <w:nsid w:val="47111C5C"/>
    <w:multiLevelType w:val="hybridMultilevel"/>
    <w:tmpl w:val="BAA287E4"/>
    <w:lvl w:ilvl="0" w:tplc="C99E428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1" w15:restartNumberingAfterBreak="0">
    <w:nsid w:val="51236D39"/>
    <w:multiLevelType w:val="multilevel"/>
    <w:tmpl w:val="737610C8"/>
    <w:lvl w:ilvl="0">
      <w:start w:val="1"/>
      <w:numFmt w:val="decimal"/>
      <w:lvlText w:val="%1."/>
      <w:lvlJc w:val="left"/>
      <w:pPr>
        <w:ind w:left="2061" w:hanging="360"/>
      </w:pPr>
      <w:rPr>
        <w:rFonts w:hint="default"/>
      </w:rPr>
    </w:lvl>
    <w:lvl w:ilvl="1">
      <w:start w:val="2"/>
      <w:numFmt w:val="decimal"/>
      <w:isLgl/>
      <w:lvlText w:val="%1.%2"/>
      <w:lvlJc w:val="left"/>
      <w:pPr>
        <w:ind w:left="2161" w:hanging="4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12" w15:restartNumberingAfterBreak="0">
    <w:nsid w:val="51F20011"/>
    <w:multiLevelType w:val="multilevel"/>
    <w:tmpl w:val="4C1E7444"/>
    <w:lvl w:ilvl="0">
      <w:start w:val="1"/>
      <w:numFmt w:val="decimal"/>
      <w:lvlText w:val="[%1]"/>
      <w:lvlJc w:val="left"/>
      <w:pPr>
        <w:tabs>
          <w:tab w:val="num" w:pos="851"/>
        </w:tabs>
        <w:ind w:left="851" w:hanging="851"/>
      </w:pPr>
      <w:rPr>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13" w15:restartNumberingAfterBreak="0">
    <w:nsid w:val="54700BEB"/>
    <w:multiLevelType w:val="hybridMultilevel"/>
    <w:tmpl w:val="D924CDFA"/>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4" w15:restartNumberingAfterBreak="0">
    <w:nsid w:val="7600373A"/>
    <w:multiLevelType w:val="hybridMultilevel"/>
    <w:tmpl w:val="286CFB52"/>
    <w:lvl w:ilvl="0" w:tplc="9F3E96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7CB86740"/>
    <w:multiLevelType w:val="hybridMultilevel"/>
    <w:tmpl w:val="59E8737C"/>
    <w:lvl w:ilvl="0" w:tplc="3C96BF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6"/>
  </w:num>
  <w:num w:numId="2">
    <w:abstractNumId w:val="0"/>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1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10"/>
  </w:num>
  <w:num w:numId="12">
    <w:abstractNumId w:val="9"/>
  </w:num>
  <w:num w:numId="13">
    <w:abstractNumId w:val="8"/>
  </w:num>
  <w:num w:numId="14">
    <w:abstractNumId w:val="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4C"/>
    <w:rsid w:val="00001F2D"/>
    <w:rsid w:val="000025D3"/>
    <w:rsid w:val="000026D9"/>
    <w:rsid w:val="00002E04"/>
    <w:rsid w:val="00003D4F"/>
    <w:rsid w:val="000043C3"/>
    <w:rsid w:val="0000489E"/>
    <w:rsid w:val="000048B9"/>
    <w:rsid w:val="00004C50"/>
    <w:rsid w:val="00004FF5"/>
    <w:rsid w:val="00005393"/>
    <w:rsid w:val="00005635"/>
    <w:rsid w:val="00006D89"/>
    <w:rsid w:val="00006FFA"/>
    <w:rsid w:val="0000721E"/>
    <w:rsid w:val="000075D6"/>
    <w:rsid w:val="00007A1E"/>
    <w:rsid w:val="00007BEB"/>
    <w:rsid w:val="00011A47"/>
    <w:rsid w:val="00011D5E"/>
    <w:rsid w:val="00011D7E"/>
    <w:rsid w:val="00011F6D"/>
    <w:rsid w:val="00012BC9"/>
    <w:rsid w:val="00013956"/>
    <w:rsid w:val="0001479D"/>
    <w:rsid w:val="00014A75"/>
    <w:rsid w:val="00015055"/>
    <w:rsid w:val="00016B15"/>
    <w:rsid w:val="00016D7D"/>
    <w:rsid w:val="00017E68"/>
    <w:rsid w:val="000205BB"/>
    <w:rsid w:val="00020C06"/>
    <w:rsid w:val="00021839"/>
    <w:rsid w:val="000223BA"/>
    <w:rsid w:val="00024B45"/>
    <w:rsid w:val="0002513B"/>
    <w:rsid w:val="00025AB9"/>
    <w:rsid w:val="00026013"/>
    <w:rsid w:val="000267B0"/>
    <w:rsid w:val="00026EF4"/>
    <w:rsid w:val="00027523"/>
    <w:rsid w:val="000278DA"/>
    <w:rsid w:val="00027E31"/>
    <w:rsid w:val="00027E97"/>
    <w:rsid w:val="00032191"/>
    <w:rsid w:val="000327C4"/>
    <w:rsid w:val="00033914"/>
    <w:rsid w:val="00033A8B"/>
    <w:rsid w:val="00035C54"/>
    <w:rsid w:val="00035CA2"/>
    <w:rsid w:val="00036839"/>
    <w:rsid w:val="00036B3C"/>
    <w:rsid w:val="00036CBB"/>
    <w:rsid w:val="00036E35"/>
    <w:rsid w:val="00037B4A"/>
    <w:rsid w:val="00037E9A"/>
    <w:rsid w:val="00040CFF"/>
    <w:rsid w:val="0004166E"/>
    <w:rsid w:val="0004179B"/>
    <w:rsid w:val="00041A35"/>
    <w:rsid w:val="00041CF2"/>
    <w:rsid w:val="00042120"/>
    <w:rsid w:val="00042144"/>
    <w:rsid w:val="0004225B"/>
    <w:rsid w:val="00042883"/>
    <w:rsid w:val="00042910"/>
    <w:rsid w:val="00042E5D"/>
    <w:rsid w:val="00043330"/>
    <w:rsid w:val="00043B8D"/>
    <w:rsid w:val="00044CB9"/>
    <w:rsid w:val="00046726"/>
    <w:rsid w:val="0004700B"/>
    <w:rsid w:val="000471C4"/>
    <w:rsid w:val="00047380"/>
    <w:rsid w:val="00047496"/>
    <w:rsid w:val="00047864"/>
    <w:rsid w:val="00047964"/>
    <w:rsid w:val="00051139"/>
    <w:rsid w:val="000526FC"/>
    <w:rsid w:val="00053DD2"/>
    <w:rsid w:val="000541F4"/>
    <w:rsid w:val="00054540"/>
    <w:rsid w:val="000549B6"/>
    <w:rsid w:val="00054B84"/>
    <w:rsid w:val="000552C4"/>
    <w:rsid w:val="000554AC"/>
    <w:rsid w:val="000569B1"/>
    <w:rsid w:val="0005747E"/>
    <w:rsid w:val="00057FE1"/>
    <w:rsid w:val="000603D2"/>
    <w:rsid w:val="00061062"/>
    <w:rsid w:val="0006122D"/>
    <w:rsid w:val="000614DC"/>
    <w:rsid w:val="00061632"/>
    <w:rsid w:val="0006281D"/>
    <w:rsid w:val="00062AC4"/>
    <w:rsid w:val="000630C0"/>
    <w:rsid w:val="00063347"/>
    <w:rsid w:val="00063586"/>
    <w:rsid w:val="00064037"/>
    <w:rsid w:val="000643EE"/>
    <w:rsid w:val="00064417"/>
    <w:rsid w:val="000648C6"/>
    <w:rsid w:val="00065D25"/>
    <w:rsid w:val="00065DBA"/>
    <w:rsid w:val="00067403"/>
    <w:rsid w:val="0007054D"/>
    <w:rsid w:val="000713C6"/>
    <w:rsid w:val="000715B5"/>
    <w:rsid w:val="00071C04"/>
    <w:rsid w:val="0007238B"/>
    <w:rsid w:val="00073213"/>
    <w:rsid w:val="000743C1"/>
    <w:rsid w:val="00074490"/>
    <w:rsid w:val="00075A7B"/>
    <w:rsid w:val="000768B7"/>
    <w:rsid w:val="00076AEB"/>
    <w:rsid w:val="00076C32"/>
    <w:rsid w:val="00077A72"/>
    <w:rsid w:val="00077DA0"/>
    <w:rsid w:val="00081B44"/>
    <w:rsid w:val="000821DD"/>
    <w:rsid w:val="00082997"/>
    <w:rsid w:val="00083DA8"/>
    <w:rsid w:val="00084A85"/>
    <w:rsid w:val="00085710"/>
    <w:rsid w:val="00087F0F"/>
    <w:rsid w:val="00090D1E"/>
    <w:rsid w:val="00090E6B"/>
    <w:rsid w:val="00091EF1"/>
    <w:rsid w:val="00092FE0"/>
    <w:rsid w:val="00094423"/>
    <w:rsid w:val="00094488"/>
    <w:rsid w:val="00094621"/>
    <w:rsid w:val="00095CA6"/>
    <w:rsid w:val="00095F1C"/>
    <w:rsid w:val="0009617B"/>
    <w:rsid w:val="000968A2"/>
    <w:rsid w:val="000975B2"/>
    <w:rsid w:val="000976FA"/>
    <w:rsid w:val="00097C41"/>
    <w:rsid w:val="00097F5E"/>
    <w:rsid w:val="000A0398"/>
    <w:rsid w:val="000A1B6E"/>
    <w:rsid w:val="000A1C84"/>
    <w:rsid w:val="000A1CF7"/>
    <w:rsid w:val="000A2515"/>
    <w:rsid w:val="000A3154"/>
    <w:rsid w:val="000A5992"/>
    <w:rsid w:val="000A6549"/>
    <w:rsid w:val="000A7F92"/>
    <w:rsid w:val="000B0497"/>
    <w:rsid w:val="000B1B70"/>
    <w:rsid w:val="000B2B54"/>
    <w:rsid w:val="000B2C72"/>
    <w:rsid w:val="000B2E1A"/>
    <w:rsid w:val="000B3A8F"/>
    <w:rsid w:val="000B4A7E"/>
    <w:rsid w:val="000B4E9C"/>
    <w:rsid w:val="000B5890"/>
    <w:rsid w:val="000B66A1"/>
    <w:rsid w:val="000B77A3"/>
    <w:rsid w:val="000B7F3F"/>
    <w:rsid w:val="000C07AB"/>
    <w:rsid w:val="000C0C9A"/>
    <w:rsid w:val="000C0E29"/>
    <w:rsid w:val="000C12AC"/>
    <w:rsid w:val="000C15AC"/>
    <w:rsid w:val="000C2D83"/>
    <w:rsid w:val="000C2E2C"/>
    <w:rsid w:val="000C3186"/>
    <w:rsid w:val="000C4EA2"/>
    <w:rsid w:val="000C5E4D"/>
    <w:rsid w:val="000C726A"/>
    <w:rsid w:val="000C7D3C"/>
    <w:rsid w:val="000D0A14"/>
    <w:rsid w:val="000D1047"/>
    <w:rsid w:val="000D1A9F"/>
    <w:rsid w:val="000D1DE1"/>
    <w:rsid w:val="000D22FD"/>
    <w:rsid w:val="000D26DF"/>
    <w:rsid w:val="000D3864"/>
    <w:rsid w:val="000D4A71"/>
    <w:rsid w:val="000D531E"/>
    <w:rsid w:val="000D5E07"/>
    <w:rsid w:val="000D7CFD"/>
    <w:rsid w:val="000E0006"/>
    <w:rsid w:val="000E0F39"/>
    <w:rsid w:val="000E14B4"/>
    <w:rsid w:val="000E1C17"/>
    <w:rsid w:val="000E1D43"/>
    <w:rsid w:val="000E2E80"/>
    <w:rsid w:val="000E3218"/>
    <w:rsid w:val="000E330B"/>
    <w:rsid w:val="000E3453"/>
    <w:rsid w:val="000E3A32"/>
    <w:rsid w:val="000E3A64"/>
    <w:rsid w:val="000E3F6A"/>
    <w:rsid w:val="000E43C6"/>
    <w:rsid w:val="000E4996"/>
    <w:rsid w:val="000E4B30"/>
    <w:rsid w:val="000E5A5D"/>
    <w:rsid w:val="000E5EE7"/>
    <w:rsid w:val="000E6EA6"/>
    <w:rsid w:val="000E7114"/>
    <w:rsid w:val="000E7904"/>
    <w:rsid w:val="000E7913"/>
    <w:rsid w:val="000F0069"/>
    <w:rsid w:val="000F04AB"/>
    <w:rsid w:val="000F0FDF"/>
    <w:rsid w:val="000F12F3"/>
    <w:rsid w:val="000F1B35"/>
    <w:rsid w:val="000F1FCB"/>
    <w:rsid w:val="000F201C"/>
    <w:rsid w:val="000F2614"/>
    <w:rsid w:val="000F390B"/>
    <w:rsid w:val="000F4FE4"/>
    <w:rsid w:val="000F58DB"/>
    <w:rsid w:val="000F58E7"/>
    <w:rsid w:val="000F6E19"/>
    <w:rsid w:val="000F71BA"/>
    <w:rsid w:val="00100355"/>
    <w:rsid w:val="00101A4E"/>
    <w:rsid w:val="00103F18"/>
    <w:rsid w:val="00104A24"/>
    <w:rsid w:val="001055C2"/>
    <w:rsid w:val="001060C1"/>
    <w:rsid w:val="00106268"/>
    <w:rsid w:val="00107844"/>
    <w:rsid w:val="001078C0"/>
    <w:rsid w:val="00110900"/>
    <w:rsid w:val="00111AB2"/>
    <w:rsid w:val="00111BE6"/>
    <w:rsid w:val="00112F70"/>
    <w:rsid w:val="00114D89"/>
    <w:rsid w:val="00115245"/>
    <w:rsid w:val="00116524"/>
    <w:rsid w:val="00116ADA"/>
    <w:rsid w:val="0011705A"/>
    <w:rsid w:val="001173C1"/>
    <w:rsid w:val="0011763B"/>
    <w:rsid w:val="0011783C"/>
    <w:rsid w:val="0012061B"/>
    <w:rsid w:val="00120DB7"/>
    <w:rsid w:val="001210C6"/>
    <w:rsid w:val="00121310"/>
    <w:rsid w:val="001214B2"/>
    <w:rsid w:val="00122942"/>
    <w:rsid w:val="0012364D"/>
    <w:rsid w:val="00123D04"/>
    <w:rsid w:val="00123DC2"/>
    <w:rsid w:val="0012426D"/>
    <w:rsid w:val="00124662"/>
    <w:rsid w:val="00125BDA"/>
    <w:rsid w:val="0012605F"/>
    <w:rsid w:val="00126A19"/>
    <w:rsid w:val="00126ABB"/>
    <w:rsid w:val="00127ADA"/>
    <w:rsid w:val="00130F92"/>
    <w:rsid w:val="00131007"/>
    <w:rsid w:val="00131CCD"/>
    <w:rsid w:val="00132013"/>
    <w:rsid w:val="00133466"/>
    <w:rsid w:val="00133A23"/>
    <w:rsid w:val="00134036"/>
    <w:rsid w:val="00134B79"/>
    <w:rsid w:val="00137B70"/>
    <w:rsid w:val="00140B02"/>
    <w:rsid w:val="00141AF1"/>
    <w:rsid w:val="0014208E"/>
    <w:rsid w:val="00143E0F"/>
    <w:rsid w:val="00143F69"/>
    <w:rsid w:val="001441DA"/>
    <w:rsid w:val="00145B6A"/>
    <w:rsid w:val="001468BA"/>
    <w:rsid w:val="00146DDD"/>
    <w:rsid w:val="0015010C"/>
    <w:rsid w:val="00150C6C"/>
    <w:rsid w:val="0015121B"/>
    <w:rsid w:val="00151489"/>
    <w:rsid w:val="00153BCD"/>
    <w:rsid w:val="00154728"/>
    <w:rsid w:val="0015650B"/>
    <w:rsid w:val="0015676D"/>
    <w:rsid w:val="001567D0"/>
    <w:rsid w:val="00157759"/>
    <w:rsid w:val="0015786A"/>
    <w:rsid w:val="00157C3E"/>
    <w:rsid w:val="00160F54"/>
    <w:rsid w:val="00161B42"/>
    <w:rsid w:val="0016348C"/>
    <w:rsid w:val="00164BE7"/>
    <w:rsid w:val="001650A8"/>
    <w:rsid w:val="001652B4"/>
    <w:rsid w:val="0016546B"/>
    <w:rsid w:val="00165F11"/>
    <w:rsid w:val="00167B5A"/>
    <w:rsid w:val="00167BB4"/>
    <w:rsid w:val="0017016C"/>
    <w:rsid w:val="00170D47"/>
    <w:rsid w:val="0017129E"/>
    <w:rsid w:val="00171543"/>
    <w:rsid w:val="0017186B"/>
    <w:rsid w:val="00172E31"/>
    <w:rsid w:val="00172F5D"/>
    <w:rsid w:val="00173B17"/>
    <w:rsid w:val="00173C62"/>
    <w:rsid w:val="00173DFC"/>
    <w:rsid w:val="0017472F"/>
    <w:rsid w:val="001750DB"/>
    <w:rsid w:val="0017518A"/>
    <w:rsid w:val="00175E7C"/>
    <w:rsid w:val="001779BC"/>
    <w:rsid w:val="00180CD7"/>
    <w:rsid w:val="001812DE"/>
    <w:rsid w:val="00181B74"/>
    <w:rsid w:val="001822E1"/>
    <w:rsid w:val="00182B0F"/>
    <w:rsid w:val="00183192"/>
    <w:rsid w:val="00183E73"/>
    <w:rsid w:val="001879BC"/>
    <w:rsid w:val="00192693"/>
    <w:rsid w:val="00193169"/>
    <w:rsid w:val="0019325C"/>
    <w:rsid w:val="00193712"/>
    <w:rsid w:val="00193F31"/>
    <w:rsid w:val="00194234"/>
    <w:rsid w:val="0019451B"/>
    <w:rsid w:val="00195605"/>
    <w:rsid w:val="0019568E"/>
    <w:rsid w:val="00195D96"/>
    <w:rsid w:val="00196AFF"/>
    <w:rsid w:val="00197791"/>
    <w:rsid w:val="00197C67"/>
    <w:rsid w:val="001A00C1"/>
    <w:rsid w:val="001A0391"/>
    <w:rsid w:val="001A20AA"/>
    <w:rsid w:val="001A2212"/>
    <w:rsid w:val="001A2FD7"/>
    <w:rsid w:val="001A6457"/>
    <w:rsid w:val="001A7558"/>
    <w:rsid w:val="001A7D24"/>
    <w:rsid w:val="001B053D"/>
    <w:rsid w:val="001B0765"/>
    <w:rsid w:val="001B091A"/>
    <w:rsid w:val="001B09A6"/>
    <w:rsid w:val="001B09DA"/>
    <w:rsid w:val="001B0E3A"/>
    <w:rsid w:val="001B1309"/>
    <w:rsid w:val="001B2D50"/>
    <w:rsid w:val="001B65A6"/>
    <w:rsid w:val="001C057A"/>
    <w:rsid w:val="001C0BDD"/>
    <w:rsid w:val="001C318A"/>
    <w:rsid w:val="001C3706"/>
    <w:rsid w:val="001C38A1"/>
    <w:rsid w:val="001C58CC"/>
    <w:rsid w:val="001C5BE4"/>
    <w:rsid w:val="001C5EF4"/>
    <w:rsid w:val="001C5FF8"/>
    <w:rsid w:val="001C61FF"/>
    <w:rsid w:val="001C77DD"/>
    <w:rsid w:val="001C7BF6"/>
    <w:rsid w:val="001C7C4D"/>
    <w:rsid w:val="001D0DC4"/>
    <w:rsid w:val="001D204D"/>
    <w:rsid w:val="001D2565"/>
    <w:rsid w:val="001D260C"/>
    <w:rsid w:val="001D397D"/>
    <w:rsid w:val="001D41F1"/>
    <w:rsid w:val="001D55F9"/>
    <w:rsid w:val="001D5949"/>
    <w:rsid w:val="001D636C"/>
    <w:rsid w:val="001D7859"/>
    <w:rsid w:val="001E0460"/>
    <w:rsid w:val="001E060F"/>
    <w:rsid w:val="001E0613"/>
    <w:rsid w:val="001E0775"/>
    <w:rsid w:val="001E1114"/>
    <w:rsid w:val="001E142F"/>
    <w:rsid w:val="001E1F7D"/>
    <w:rsid w:val="001E23CC"/>
    <w:rsid w:val="001E2974"/>
    <w:rsid w:val="001E3931"/>
    <w:rsid w:val="001E447A"/>
    <w:rsid w:val="001E5131"/>
    <w:rsid w:val="001E77C7"/>
    <w:rsid w:val="001E7DA7"/>
    <w:rsid w:val="001F0581"/>
    <w:rsid w:val="001F05C0"/>
    <w:rsid w:val="001F1468"/>
    <w:rsid w:val="001F1531"/>
    <w:rsid w:val="001F1D54"/>
    <w:rsid w:val="001F2977"/>
    <w:rsid w:val="001F2E35"/>
    <w:rsid w:val="001F36A0"/>
    <w:rsid w:val="001F3CAE"/>
    <w:rsid w:val="001F7976"/>
    <w:rsid w:val="001F7FC2"/>
    <w:rsid w:val="0020161E"/>
    <w:rsid w:val="00201FE1"/>
    <w:rsid w:val="0020229A"/>
    <w:rsid w:val="00202F97"/>
    <w:rsid w:val="00203048"/>
    <w:rsid w:val="00203FBE"/>
    <w:rsid w:val="002053DD"/>
    <w:rsid w:val="00207AFE"/>
    <w:rsid w:val="00207F92"/>
    <w:rsid w:val="002101BB"/>
    <w:rsid w:val="00210A60"/>
    <w:rsid w:val="00211100"/>
    <w:rsid w:val="00211E3E"/>
    <w:rsid w:val="00212B52"/>
    <w:rsid w:val="002130C1"/>
    <w:rsid w:val="00213264"/>
    <w:rsid w:val="00213914"/>
    <w:rsid w:val="00213BDE"/>
    <w:rsid w:val="00214970"/>
    <w:rsid w:val="00214D52"/>
    <w:rsid w:val="00215B90"/>
    <w:rsid w:val="002169E8"/>
    <w:rsid w:val="00216E31"/>
    <w:rsid w:val="002172D6"/>
    <w:rsid w:val="00217A1B"/>
    <w:rsid w:val="002204A3"/>
    <w:rsid w:val="00221808"/>
    <w:rsid w:val="0022241E"/>
    <w:rsid w:val="002235CA"/>
    <w:rsid w:val="00223928"/>
    <w:rsid w:val="00223968"/>
    <w:rsid w:val="00223AC3"/>
    <w:rsid w:val="0022426E"/>
    <w:rsid w:val="00227680"/>
    <w:rsid w:val="00230D61"/>
    <w:rsid w:val="00231437"/>
    <w:rsid w:val="00232962"/>
    <w:rsid w:val="00232E52"/>
    <w:rsid w:val="00233F36"/>
    <w:rsid w:val="002346DB"/>
    <w:rsid w:val="00234C6F"/>
    <w:rsid w:val="00234E67"/>
    <w:rsid w:val="00234F48"/>
    <w:rsid w:val="0023625A"/>
    <w:rsid w:val="0023769E"/>
    <w:rsid w:val="0023795E"/>
    <w:rsid w:val="00237B60"/>
    <w:rsid w:val="002400E6"/>
    <w:rsid w:val="00241917"/>
    <w:rsid w:val="00242380"/>
    <w:rsid w:val="002423C2"/>
    <w:rsid w:val="00242CFB"/>
    <w:rsid w:val="00243294"/>
    <w:rsid w:val="00243730"/>
    <w:rsid w:val="002437F9"/>
    <w:rsid w:val="0024456B"/>
    <w:rsid w:val="00245436"/>
    <w:rsid w:val="00245933"/>
    <w:rsid w:val="00246473"/>
    <w:rsid w:val="0024690C"/>
    <w:rsid w:val="00246FA7"/>
    <w:rsid w:val="00247A69"/>
    <w:rsid w:val="00250982"/>
    <w:rsid w:val="00251183"/>
    <w:rsid w:val="00251D3D"/>
    <w:rsid w:val="00253B4E"/>
    <w:rsid w:val="002543D0"/>
    <w:rsid w:val="00254988"/>
    <w:rsid w:val="00254E57"/>
    <w:rsid w:val="00254EFF"/>
    <w:rsid w:val="0025579B"/>
    <w:rsid w:val="0025707E"/>
    <w:rsid w:val="00257764"/>
    <w:rsid w:val="0026073B"/>
    <w:rsid w:val="0026229C"/>
    <w:rsid w:val="00262464"/>
    <w:rsid w:val="00263E02"/>
    <w:rsid w:val="0026449D"/>
    <w:rsid w:val="00264DCB"/>
    <w:rsid w:val="002665ED"/>
    <w:rsid w:val="00266C60"/>
    <w:rsid w:val="00266D99"/>
    <w:rsid w:val="0026703D"/>
    <w:rsid w:val="00270F2A"/>
    <w:rsid w:val="00272701"/>
    <w:rsid w:val="002738C6"/>
    <w:rsid w:val="00273E45"/>
    <w:rsid w:val="00273FB9"/>
    <w:rsid w:val="00274568"/>
    <w:rsid w:val="002749DA"/>
    <w:rsid w:val="00275010"/>
    <w:rsid w:val="0027593C"/>
    <w:rsid w:val="00275C46"/>
    <w:rsid w:val="00276A99"/>
    <w:rsid w:val="00276AA7"/>
    <w:rsid w:val="0027781A"/>
    <w:rsid w:val="0027791B"/>
    <w:rsid w:val="00277E90"/>
    <w:rsid w:val="00282000"/>
    <w:rsid w:val="0028385F"/>
    <w:rsid w:val="00283DF8"/>
    <w:rsid w:val="0028471A"/>
    <w:rsid w:val="00285E30"/>
    <w:rsid w:val="00286941"/>
    <w:rsid w:val="00286E0F"/>
    <w:rsid w:val="00287E8B"/>
    <w:rsid w:val="00290D42"/>
    <w:rsid w:val="00290D86"/>
    <w:rsid w:val="002919F1"/>
    <w:rsid w:val="00292736"/>
    <w:rsid w:val="00293CC6"/>
    <w:rsid w:val="002941ED"/>
    <w:rsid w:val="002945C4"/>
    <w:rsid w:val="002964EC"/>
    <w:rsid w:val="00296715"/>
    <w:rsid w:val="00296FA6"/>
    <w:rsid w:val="00297B28"/>
    <w:rsid w:val="00297CD4"/>
    <w:rsid w:val="002A02E1"/>
    <w:rsid w:val="002A033E"/>
    <w:rsid w:val="002A05D9"/>
    <w:rsid w:val="002A0B6B"/>
    <w:rsid w:val="002A155E"/>
    <w:rsid w:val="002A20ED"/>
    <w:rsid w:val="002A27C9"/>
    <w:rsid w:val="002A29CB"/>
    <w:rsid w:val="002A3E4C"/>
    <w:rsid w:val="002A414E"/>
    <w:rsid w:val="002A41E2"/>
    <w:rsid w:val="002A42E3"/>
    <w:rsid w:val="002A4D60"/>
    <w:rsid w:val="002A53A6"/>
    <w:rsid w:val="002A6480"/>
    <w:rsid w:val="002A72E7"/>
    <w:rsid w:val="002B04FF"/>
    <w:rsid w:val="002B1672"/>
    <w:rsid w:val="002B3426"/>
    <w:rsid w:val="002B4223"/>
    <w:rsid w:val="002B4B3D"/>
    <w:rsid w:val="002B6034"/>
    <w:rsid w:val="002C0251"/>
    <w:rsid w:val="002C0292"/>
    <w:rsid w:val="002C2FC7"/>
    <w:rsid w:val="002C3D8A"/>
    <w:rsid w:val="002C3E50"/>
    <w:rsid w:val="002C47ED"/>
    <w:rsid w:val="002C4854"/>
    <w:rsid w:val="002C4AE6"/>
    <w:rsid w:val="002C4E67"/>
    <w:rsid w:val="002C5866"/>
    <w:rsid w:val="002C72C1"/>
    <w:rsid w:val="002C7E8F"/>
    <w:rsid w:val="002D0463"/>
    <w:rsid w:val="002D06B4"/>
    <w:rsid w:val="002D0D85"/>
    <w:rsid w:val="002D1185"/>
    <w:rsid w:val="002D1A05"/>
    <w:rsid w:val="002D307B"/>
    <w:rsid w:val="002D34CB"/>
    <w:rsid w:val="002D3BDC"/>
    <w:rsid w:val="002D4178"/>
    <w:rsid w:val="002D436D"/>
    <w:rsid w:val="002D494B"/>
    <w:rsid w:val="002D4F6A"/>
    <w:rsid w:val="002D5035"/>
    <w:rsid w:val="002D54F2"/>
    <w:rsid w:val="002D616A"/>
    <w:rsid w:val="002D6260"/>
    <w:rsid w:val="002D635F"/>
    <w:rsid w:val="002D64B9"/>
    <w:rsid w:val="002D6A5F"/>
    <w:rsid w:val="002D71F1"/>
    <w:rsid w:val="002D7496"/>
    <w:rsid w:val="002E1E8E"/>
    <w:rsid w:val="002E30D6"/>
    <w:rsid w:val="002E3223"/>
    <w:rsid w:val="002E3F05"/>
    <w:rsid w:val="002E48E8"/>
    <w:rsid w:val="002E4B25"/>
    <w:rsid w:val="002E59C3"/>
    <w:rsid w:val="002E68D9"/>
    <w:rsid w:val="002E6C8A"/>
    <w:rsid w:val="002F03B7"/>
    <w:rsid w:val="002F12CF"/>
    <w:rsid w:val="002F179E"/>
    <w:rsid w:val="002F23AD"/>
    <w:rsid w:val="002F269D"/>
    <w:rsid w:val="002F3120"/>
    <w:rsid w:val="002F38B6"/>
    <w:rsid w:val="002F3D9A"/>
    <w:rsid w:val="002F3F6E"/>
    <w:rsid w:val="002F4438"/>
    <w:rsid w:val="002F44A8"/>
    <w:rsid w:val="002F450F"/>
    <w:rsid w:val="002F5701"/>
    <w:rsid w:val="002F5E51"/>
    <w:rsid w:val="002F6A67"/>
    <w:rsid w:val="002F7953"/>
    <w:rsid w:val="002F7E5A"/>
    <w:rsid w:val="00300D09"/>
    <w:rsid w:val="00301246"/>
    <w:rsid w:val="003015A2"/>
    <w:rsid w:val="003027FB"/>
    <w:rsid w:val="00302F6F"/>
    <w:rsid w:val="0030423E"/>
    <w:rsid w:val="00306A46"/>
    <w:rsid w:val="00306F13"/>
    <w:rsid w:val="0030786B"/>
    <w:rsid w:val="0030786F"/>
    <w:rsid w:val="0031001C"/>
    <w:rsid w:val="0031072D"/>
    <w:rsid w:val="00310E3A"/>
    <w:rsid w:val="00311540"/>
    <w:rsid w:val="003142CB"/>
    <w:rsid w:val="00314652"/>
    <w:rsid w:val="00314713"/>
    <w:rsid w:val="00315C08"/>
    <w:rsid w:val="0031674B"/>
    <w:rsid w:val="00320434"/>
    <w:rsid w:val="0032085D"/>
    <w:rsid w:val="00320976"/>
    <w:rsid w:val="003210CC"/>
    <w:rsid w:val="00321382"/>
    <w:rsid w:val="00321949"/>
    <w:rsid w:val="00321AF2"/>
    <w:rsid w:val="00322320"/>
    <w:rsid w:val="0032281E"/>
    <w:rsid w:val="003233E5"/>
    <w:rsid w:val="003237DC"/>
    <w:rsid w:val="00323B14"/>
    <w:rsid w:val="003243A3"/>
    <w:rsid w:val="00324CE5"/>
    <w:rsid w:val="00325DA4"/>
    <w:rsid w:val="00326267"/>
    <w:rsid w:val="00327290"/>
    <w:rsid w:val="003277DB"/>
    <w:rsid w:val="003311D2"/>
    <w:rsid w:val="00332113"/>
    <w:rsid w:val="0033242B"/>
    <w:rsid w:val="00332969"/>
    <w:rsid w:val="00332E2C"/>
    <w:rsid w:val="00333BED"/>
    <w:rsid w:val="00333EAB"/>
    <w:rsid w:val="00334DDA"/>
    <w:rsid w:val="0033663E"/>
    <w:rsid w:val="00337520"/>
    <w:rsid w:val="003377E4"/>
    <w:rsid w:val="0033792D"/>
    <w:rsid w:val="003379B6"/>
    <w:rsid w:val="00337BFA"/>
    <w:rsid w:val="0034022B"/>
    <w:rsid w:val="003402BE"/>
    <w:rsid w:val="00340833"/>
    <w:rsid w:val="00340D11"/>
    <w:rsid w:val="003411B4"/>
    <w:rsid w:val="0034200E"/>
    <w:rsid w:val="003423FB"/>
    <w:rsid w:val="00343D1C"/>
    <w:rsid w:val="00344380"/>
    <w:rsid w:val="00345162"/>
    <w:rsid w:val="00345E57"/>
    <w:rsid w:val="00346597"/>
    <w:rsid w:val="0034732B"/>
    <w:rsid w:val="00347644"/>
    <w:rsid w:val="00347A57"/>
    <w:rsid w:val="00347D50"/>
    <w:rsid w:val="00350E9F"/>
    <w:rsid w:val="00351867"/>
    <w:rsid w:val="00351EB9"/>
    <w:rsid w:val="0035298A"/>
    <w:rsid w:val="00353582"/>
    <w:rsid w:val="00355250"/>
    <w:rsid w:val="0035551B"/>
    <w:rsid w:val="00355B81"/>
    <w:rsid w:val="0035666A"/>
    <w:rsid w:val="003574FA"/>
    <w:rsid w:val="00361B40"/>
    <w:rsid w:val="0036200C"/>
    <w:rsid w:val="00362780"/>
    <w:rsid w:val="00362E58"/>
    <w:rsid w:val="003631D1"/>
    <w:rsid w:val="00363775"/>
    <w:rsid w:val="00364101"/>
    <w:rsid w:val="00365830"/>
    <w:rsid w:val="00365917"/>
    <w:rsid w:val="00365A12"/>
    <w:rsid w:val="00365BE3"/>
    <w:rsid w:val="003663D8"/>
    <w:rsid w:val="00366B8C"/>
    <w:rsid w:val="003675A8"/>
    <w:rsid w:val="00367714"/>
    <w:rsid w:val="0037030F"/>
    <w:rsid w:val="00370D8B"/>
    <w:rsid w:val="003718A7"/>
    <w:rsid w:val="00372C68"/>
    <w:rsid w:val="00372CBD"/>
    <w:rsid w:val="00373037"/>
    <w:rsid w:val="00373547"/>
    <w:rsid w:val="003739AA"/>
    <w:rsid w:val="00373C3F"/>
    <w:rsid w:val="00373C7E"/>
    <w:rsid w:val="00373F9A"/>
    <w:rsid w:val="00375BE7"/>
    <w:rsid w:val="00376B0F"/>
    <w:rsid w:val="00377B92"/>
    <w:rsid w:val="00377B94"/>
    <w:rsid w:val="003804B1"/>
    <w:rsid w:val="00381242"/>
    <w:rsid w:val="0038157E"/>
    <w:rsid w:val="00381DE5"/>
    <w:rsid w:val="003848B1"/>
    <w:rsid w:val="00384ED6"/>
    <w:rsid w:val="00386437"/>
    <w:rsid w:val="00386BC7"/>
    <w:rsid w:val="00387DE2"/>
    <w:rsid w:val="0039031B"/>
    <w:rsid w:val="00390810"/>
    <w:rsid w:val="00390B8B"/>
    <w:rsid w:val="00391307"/>
    <w:rsid w:val="00392844"/>
    <w:rsid w:val="00394779"/>
    <w:rsid w:val="003947BF"/>
    <w:rsid w:val="00395DFD"/>
    <w:rsid w:val="0039615F"/>
    <w:rsid w:val="00396313"/>
    <w:rsid w:val="00396697"/>
    <w:rsid w:val="0039673B"/>
    <w:rsid w:val="00396FE4"/>
    <w:rsid w:val="00397D1B"/>
    <w:rsid w:val="003A0085"/>
    <w:rsid w:val="003A0313"/>
    <w:rsid w:val="003A0790"/>
    <w:rsid w:val="003A0E19"/>
    <w:rsid w:val="003A0F42"/>
    <w:rsid w:val="003A1665"/>
    <w:rsid w:val="003A2561"/>
    <w:rsid w:val="003A269B"/>
    <w:rsid w:val="003A295B"/>
    <w:rsid w:val="003A367D"/>
    <w:rsid w:val="003A3A10"/>
    <w:rsid w:val="003A463D"/>
    <w:rsid w:val="003A5026"/>
    <w:rsid w:val="003A54CA"/>
    <w:rsid w:val="003A54EC"/>
    <w:rsid w:val="003A56C5"/>
    <w:rsid w:val="003A60E8"/>
    <w:rsid w:val="003A64C9"/>
    <w:rsid w:val="003B0110"/>
    <w:rsid w:val="003B0573"/>
    <w:rsid w:val="003B1034"/>
    <w:rsid w:val="003B1DD8"/>
    <w:rsid w:val="003B1EFC"/>
    <w:rsid w:val="003B2C36"/>
    <w:rsid w:val="003B2D29"/>
    <w:rsid w:val="003B2DE0"/>
    <w:rsid w:val="003B3ACE"/>
    <w:rsid w:val="003B3B38"/>
    <w:rsid w:val="003B428A"/>
    <w:rsid w:val="003B49E4"/>
    <w:rsid w:val="003B4F6D"/>
    <w:rsid w:val="003B528B"/>
    <w:rsid w:val="003B54C7"/>
    <w:rsid w:val="003B5608"/>
    <w:rsid w:val="003B6F8B"/>
    <w:rsid w:val="003B7156"/>
    <w:rsid w:val="003B7524"/>
    <w:rsid w:val="003C060F"/>
    <w:rsid w:val="003C075C"/>
    <w:rsid w:val="003C0D92"/>
    <w:rsid w:val="003C0DF1"/>
    <w:rsid w:val="003C20C9"/>
    <w:rsid w:val="003C40D7"/>
    <w:rsid w:val="003C42BE"/>
    <w:rsid w:val="003C46C0"/>
    <w:rsid w:val="003C4E9C"/>
    <w:rsid w:val="003C6F44"/>
    <w:rsid w:val="003C7290"/>
    <w:rsid w:val="003C74B4"/>
    <w:rsid w:val="003C76B2"/>
    <w:rsid w:val="003C785A"/>
    <w:rsid w:val="003C7EF1"/>
    <w:rsid w:val="003D130B"/>
    <w:rsid w:val="003D139F"/>
    <w:rsid w:val="003D3D28"/>
    <w:rsid w:val="003D3D85"/>
    <w:rsid w:val="003D4381"/>
    <w:rsid w:val="003D4EFC"/>
    <w:rsid w:val="003D5332"/>
    <w:rsid w:val="003D6C2F"/>
    <w:rsid w:val="003D6D58"/>
    <w:rsid w:val="003D7FD0"/>
    <w:rsid w:val="003E0545"/>
    <w:rsid w:val="003E0F70"/>
    <w:rsid w:val="003E24EA"/>
    <w:rsid w:val="003E2957"/>
    <w:rsid w:val="003E36B6"/>
    <w:rsid w:val="003E3ADD"/>
    <w:rsid w:val="003E4764"/>
    <w:rsid w:val="003E4A0B"/>
    <w:rsid w:val="003E5F73"/>
    <w:rsid w:val="003E63AC"/>
    <w:rsid w:val="003E63C2"/>
    <w:rsid w:val="003E64CD"/>
    <w:rsid w:val="003E6788"/>
    <w:rsid w:val="003E754A"/>
    <w:rsid w:val="003E7624"/>
    <w:rsid w:val="003F09BA"/>
    <w:rsid w:val="003F0E59"/>
    <w:rsid w:val="003F462F"/>
    <w:rsid w:val="003F5B4E"/>
    <w:rsid w:val="003F6BE7"/>
    <w:rsid w:val="003F7FBE"/>
    <w:rsid w:val="004008D2"/>
    <w:rsid w:val="00400A31"/>
    <w:rsid w:val="0040188D"/>
    <w:rsid w:val="00402DEF"/>
    <w:rsid w:val="00403234"/>
    <w:rsid w:val="00404F05"/>
    <w:rsid w:val="00404F42"/>
    <w:rsid w:val="00405E30"/>
    <w:rsid w:val="0040616D"/>
    <w:rsid w:val="0040676E"/>
    <w:rsid w:val="00406923"/>
    <w:rsid w:val="00407776"/>
    <w:rsid w:val="0041008C"/>
    <w:rsid w:val="004102F8"/>
    <w:rsid w:val="0041032D"/>
    <w:rsid w:val="00411184"/>
    <w:rsid w:val="004112E3"/>
    <w:rsid w:val="00411ECB"/>
    <w:rsid w:val="00412D3E"/>
    <w:rsid w:val="004138A7"/>
    <w:rsid w:val="00413A73"/>
    <w:rsid w:val="00414491"/>
    <w:rsid w:val="00414F15"/>
    <w:rsid w:val="004158AA"/>
    <w:rsid w:val="004159A7"/>
    <w:rsid w:val="00420462"/>
    <w:rsid w:val="0042067C"/>
    <w:rsid w:val="004225C0"/>
    <w:rsid w:val="0042348C"/>
    <w:rsid w:val="004236B7"/>
    <w:rsid w:val="0042399B"/>
    <w:rsid w:val="0042517A"/>
    <w:rsid w:val="004263DD"/>
    <w:rsid w:val="00427140"/>
    <w:rsid w:val="00427A9D"/>
    <w:rsid w:val="00430E10"/>
    <w:rsid w:val="00431021"/>
    <w:rsid w:val="0043126A"/>
    <w:rsid w:val="004315A6"/>
    <w:rsid w:val="00432602"/>
    <w:rsid w:val="00432B1E"/>
    <w:rsid w:val="00433693"/>
    <w:rsid w:val="00434260"/>
    <w:rsid w:val="004343C6"/>
    <w:rsid w:val="00434441"/>
    <w:rsid w:val="0043494A"/>
    <w:rsid w:val="0043552E"/>
    <w:rsid w:val="00436996"/>
    <w:rsid w:val="004370E8"/>
    <w:rsid w:val="00437849"/>
    <w:rsid w:val="00437CC8"/>
    <w:rsid w:val="00440B4D"/>
    <w:rsid w:val="00440D55"/>
    <w:rsid w:val="00441696"/>
    <w:rsid w:val="0044236C"/>
    <w:rsid w:val="00442C23"/>
    <w:rsid w:val="004444FE"/>
    <w:rsid w:val="004462A3"/>
    <w:rsid w:val="004469AE"/>
    <w:rsid w:val="00446DAF"/>
    <w:rsid w:val="004472C4"/>
    <w:rsid w:val="004475C5"/>
    <w:rsid w:val="0044775E"/>
    <w:rsid w:val="0045091A"/>
    <w:rsid w:val="00450988"/>
    <w:rsid w:val="00450A43"/>
    <w:rsid w:val="00451B01"/>
    <w:rsid w:val="00452EDC"/>
    <w:rsid w:val="00452F24"/>
    <w:rsid w:val="00454018"/>
    <w:rsid w:val="004548FA"/>
    <w:rsid w:val="00455CF9"/>
    <w:rsid w:val="00456FFD"/>
    <w:rsid w:val="00457466"/>
    <w:rsid w:val="004574B7"/>
    <w:rsid w:val="00457AE7"/>
    <w:rsid w:val="00457DD8"/>
    <w:rsid w:val="004609DA"/>
    <w:rsid w:val="0046101D"/>
    <w:rsid w:val="00461699"/>
    <w:rsid w:val="00461849"/>
    <w:rsid w:val="00461C68"/>
    <w:rsid w:val="00462590"/>
    <w:rsid w:val="004643C0"/>
    <w:rsid w:val="00464948"/>
    <w:rsid w:val="004651B8"/>
    <w:rsid w:val="00465206"/>
    <w:rsid w:val="004661F8"/>
    <w:rsid w:val="00466EED"/>
    <w:rsid w:val="00467E72"/>
    <w:rsid w:val="0047035C"/>
    <w:rsid w:val="00470636"/>
    <w:rsid w:val="004711BE"/>
    <w:rsid w:val="004712CC"/>
    <w:rsid w:val="00471CD6"/>
    <w:rsid w:val="00471DAE"/>
    <w:rsid w:val="004724C4"/>
    <w:rsid w:val="00473818"/>
    <w:rsid w:val="00474025"/>
    <w:rsid w:val="004742B6"/>
    <w:rsid w:val="0047447E"/>
    <w:rsid w:val="004744FB"/>
    <w:rsid w:val="00475159"/>
    <w:rsid w:val="004751E6"/>
    <w:rsid w:val="0047571E"/>
    <w:rsid w:val="00475B92"/>
    <w:rsid w:val="004763AB"/>
    <w:rsid w:val="00476EC1"/>
    <w:rsid w:val="004776BE"/>
    <w:rsid w:val="00480AAB"/>
    <w:rsid w:val="004818C0"/>
    <w:rsid w:val="0048276D"/>
    <w:rsid w:val="00482EB0"/>
    <w:rsid w:val="00484575"/>
    <w:rsid w:val="0048472E"/>
    <w:rsid w:val="00485D93"/>
    <w:rsid w:val="00485F07"/>
    <w:rsid w:val="004868D6"/>
    <w:rsid w:val="00486E27"/>
    <w:rsid w:val="0048727C"/>
    <w:rsid w:val="00487843"/>
    <w:rsid w:val="004907DD"/>
    <w:rsid w:val="0049096C"/>
    <w:rsid w:val="0049143A"/>
    <w:rsid w:val="0049176E"/>
    <w:rsid w:val="00491EE2"/>
    <w:rsid w:val="004922F0"/>
    <w:rsid w:val="004927FF"/>
    <w:rsid w:val="004928D9"/>
    <w:rsid w:val="00493426"/>
    <w:rsid w:val="004937E8"/>
    <w:rsid w:val="004956AD"/>
    <w:rsid w:val="004962E9"/>
    <w:rsid w:val="004A02B0"/>
    <w:rsid w:val="004A1968"/>
    <w:rsid w:val="004A1EA1"/>
    <w:rsid w:val="004A383D"/>
    <w:rsid w:val="004A468E"/>
    <w:rsid w:val="004A5A06"/>
    <w:rsid w:val="004A63CC"/>
    <w:rsid w:val="004A6508"/>
    <w:rsid w:val="004B08C4"/>
    <w:rsid w:val="004B0E80"/>
    <w:rsid w:val="004B1421"/>
    <w:rsid w:val="004B2BDB"/>
    <w:rsid w:val="004B3290"/>
    <w:rsid w:val="004B4530"/>
    <w:rsid w:val="004B45BF"/>
    <w:rsid w:val="004B5C5F"/>
    <w:rsid w:val="004B5EE2"/>
    <w:rsid w:val="004B6E2D"/>
    <w:rsid w:val="004C0BEF"/>
    <w:rsid w:val="004C24F9"/>
    <w:rsid w:val="004C39F9"/>
    <w:rsid w:val="004C3C81"/>
    <w:rsid w:val="004C3EAD"/>
    <w:rsid w:val="004C3F04"/>
    <w:rsid w:val="004C45CA"/>
    <w:rsid w:val="004C4AC2"/>
    <w:rsid w:val="004C5160"/>
    <w:rsid w:val="004C5CD9"/>
    <w:rsid w:val="004C69D8"/>
    <w:rsid w:val="004C75A4"/>
    <w:rsid w:val="004C79F3"/>
    <w:rsid w:val="004D0AF6"/>
    <w:rsid w:val="004D10BA"/>
    <w:rsid w:val="004D1892"/>
    <w:rsid w:val="004D1B97"/>
    <w:rsid w:val="004D1C16"/>
    <w:rsid w:val="004D27EB"/>
    <w:rsid w:val="004D2A60"/>
    <w:rsid w:val="004D37A4"/>
    <w:rsid w:val="004D3988"/>
    <w:rsid w:val="004D3B5E"/>
    <w:rsid w:val="004D4143"/>
    <w:rsid w:val="004D452A"/>
    <w:rsid w:val="004D457C"/>
    <w:rsid w:val="004D551D"/>
    <w:rsid w:val="004D6199"/>
    <w:rsid w:val="004D70F5"/>
    <w:rsid w:val="004D757C"/>
    <w:rsid w:val="004D7A0D"/>
    <w:rsid w:val="004D7A4A"/>
    <w:rsid w:val="004D7BD2"/>
    <w:rsid w:val="004E0260"/>
    <w:rsid w:val="004E0498"/>
    <w:rsid w:val="004E06EC"/>
    <w:rsid w:val="004E06FF"/>
    <w:rsid w:val="004E17AF"/>
    <w:rsid w:val="004E1D23"/>
    <w:rsid w:val="004E2560"/>
    <w:rsid w:val="004E269A"/>
    <w:rsid w:val="004E336D"/>
    <w:rsid w:val="004E4B03"/>
    <w:rsid w:val="004E4FE3"/>
    <w:rsid w:val="004E596A"/>
    <w:rsid w:val="004E5EEE"/>
    <w:rsid w:val="004E7445"/>
    <w:rsid w:val="004E7CA6"/>
    <w:rsid w:val="004F0181"/>
    <w:rsid w:val="004F054E"/>
    <w:rsid w:val="004F1B26"/>
    <w:rsid w:val="004F1EAF"/>
    <w:rsid w:val="004F2CEC"/>
    <w:rsid w:val="004F31FC"/>
    <w:rsid w:val="004F42BF"/>
    <w:rsid w:val="004F4393"/>
    <w:rsid w:val="004F4A02"/>
    <w:rsid w:val="004F4F72"/>
    <w:rsid w:val="004F530C"/>
    <w:rsid w:val="004F6227"/>
    <w:rsid w:val="004F68B9"/>
    <w:rsid w:val="004F6A3A"/>
    <w:rsid w:val="004F731B"/>
    <w:rsid w:val="004F7339"/>
    <w:rsid w:val="005017C8"/>
    <w:rsid w:val="00502C53"/>
    <w:rsid w:val="0050338C"/>
    <w:rsid w:val="00503410"/>
    <w:rsid w:val="005035D5"/>
    <w:rsid w:val="00503CDE"/>
    <w:rsid w:val="005044F3"/>
    <w:rsid w:val="00504CC9"/>
    <w:rsid w:val="005052C4"/>
    <w:rsid w:val="00505D97"/>
    <w:rsid w:val="00507D25"/>
    <w:rsid w:val="00510489"/>
    <w:rsid w:val="0051064B"/>
    <w:rsid w:val="005109B3"/>
    <w:rsid w:val="005114A5"/>
    <w:rsid w:val="00511B85"/>
    <w:rsid w:val="00513291"/>
    <w:rsid w:val="0051369A"/>
    <w:rsid w:val="005136CD"/>
    <w:rsid w:val="00513836"/>
    <w:rsid w:val="0051406F"/>
    <w:rsid w:val="00514229"/>
    <w:rsid w:val="00514CC8"/>
    <w:rsid w:val="0051516F"/>
    <w:rsid w:val="005154BB"/>
    <w:rsid w:val="005156AA"/>
    <w:rsid w:val="00515EAB"/>
    <w:rsid w:val="00517ABC"/>
    <w:rsid w:val="005203C2"/>
    <w:rsid w:val="00520868"/>
    <w:rsid w:val="005209FD"/>
    <w:rsid w:val="00520E50"/>
    <w:rsid w:val="00522162"/>
    <w:rsid w:val="005222C1"/>
    <w:rsid w:val="005223A3"/>
    <w:rsid w:val="005252B6"/>
    <w:rsid w:val="00525D24"/>
    <w:rsid w:val="00525F2A"/>
    <w:rsid w:val="00530D60"/>
    <w:rsid w:val="00530E68"/>
    <w:rsid w:val="0053146C"/>
    <w:rsid w:val="005314DD"/>
    <w:rsid w:val="00531925"/>
    <w:rsid w:val="00532D77"/>
    <w:rsid w:val="005332D4"/>
    <w:rsid w:val="005344E4"/>
    <w:rsid w:val="00534716"/>
    <w:rsid w:val="005373A1"/>
    <w:rsid w:val="0054290D"/>
    <w:rsid w:val="00543D3A"/>
    <w:rsid w:val="00545B27"/>
    <w:rsid w:val="00546262"/>
    <w:rsid w:val="00546717"/>
    <w:rsid w:val="0054707B"/>
    <w:rsid w:val="0054767E"/>
    <w:rsid w:val="00547FD4"/>
    <w:rsid w:val="005507D0"/>
    <w:rsid w:val="00550EAC"/>
    <w:rsid w:val="00551A73"/>
    <w:rsid w:val="00552147"/>
    <w:rsid w:val="00554224"/>
    <w:rsid w:val="00554CD7"/>
    <w:rsid w:val="00555F21"/>
    <w:rsid w:val="00560DD0"/>
    <w:rsid w:val="00561227"/>
    <w:rsid w:val="00561C6F"/>
    <w:rsid w:val="005637A2"/>
    <w:rsid w:val="005638B6"/>
    <w:rsid w:val="00563923"/>
    <w:rsid w:val="00564495"/>
    <w:rsid w:val="0056552B"/>
    <w:rsid w:val="00565D72"/>
    <w:rsid w:val="00567620"/>
    <w:rsid w:val="00567967"/>
    <w:rsid w:val="00570225"/>
    <w:rsid w:val="00570362"/>
    <w:rsid w:val="00570F1E"/>
    <w:rsid w:val="005716B7"/>
    <w:rsid w:val="005718E1"/>
    <w:rsid w:val="00571C4F"/>
    <w:rsid w:val="00571F3E"/>
    <w:rsid w:val="0057274A"/>
    <w:rsid w:val="00573270"/>
    <w:rsid w:val="00573692"/>
    <w:rsid w:val="005741C7"/>
    <w:rsid w:val="0057450D"/>
    <w:rsid w:val="00574DBE"/>
    <w:rsid w:val="00575F5B"/>
    <w:rsid w:val="00576BEF"/>
    <w:rsid w:val="00577105"/>
    <w:rsid w:val="0057755A"/>
    <w:rsid w:val="00577A0F"/>
    <w:rsid w:val="00580751"/>
    <w:rsid w:val="005812AB"/>
    <w:rsid w:val="00581451"/>
    <w:rsid w:val="0058281E"/>
    <w:rsid w:val="0058288F"/>
    <w:rsid w:val="00582F7F"/>
    <w:rsid w:val="00584275"/>
    <w:rsid w:val="005843B7"/>
    <w:rsid w:val="00585497"/>
    <w:rsid w:val="005854CE"/>
    <w:rsid w:val="00585F96"/>
    <w:rsid w:val="00586A1F"/>
    <w:rsid w:val="0059041D"/>
    <w:rsid w:val="00590D69"/>
    <w:rsid w:val="0059103F"/>
    <w:rsid w:val="00591472"/>
    <w:rsid w:val="00591A7E"/>
    <w:rsid w:val="00592A55"/>
    <w:rsid w:val="00594751"/>
    <w:rsid w:val="00595AAE"/>
    <w:rsid w:val="005960DB"/>
    <w:rsid w:val="005A147A"/>
    <w:rsid w:val="005A32FD"/>
    <w:rsid w:val="005A33A3"/>
    <w:rsid w:val="005A3500"/>
    <w:rsid w:val="005A3D8D"/>
    <w:rsid w:val="005A4303"/>
    <w:rsid w:val="005A486A"/>
    <w:rsid w:val="005A4E6B"/>
    <w:rsid w:val="005A4F6A"/>
    <w:rsid w:val="005A5949"/>
    <w:rsid w:val="005A5D07"/>
    <w:rsid w:val="005A69D9"/>
    <w:rsid w:val="005A6AC1"/>
    <w:rsid w:val="005B0196"/>
    <w:rsid w:val="005B1165"/>
    <w:rsid w:val="005B16DB"/>
    <w:rsid w:val="005B1C40"/>
    <w:rsid w:val="005B1E71"/>
    <w:rsid w:val="005B2585"/>
    <w:rsid w:val="005B2DB9"/>
    <w:rsid w:val="005B376C"/>
    <w:rsid w:val="005B413D"/>
    <w:rsid w:val="005B46F0"/>
    <w:rsid w:val="005B489E"/>
    <w:rsid w:val="005B57B7"/>
    <w:rsid w:val="005B5912"/>
    <w:rsid w:val="005B6A29"/>
    <w:rsid w:val="005B78AA"/>
    <w:rsid w:val="005B7B61"/>
    <w:rsid w:val="005C0A86"/>
    <w:rsid w:val="005C131F"/>
    <w:rsid w:val="005C16CD"/>
    <w:rsid w:val="005C2295"/>
    <w:rsid w:val="005C29A7"/>
    <w:rsid w:val="005C2D99"/>
    <w:rsid w:val="005C3F98"/>
    <w:rsid w:val="005C6D9F"/>
    <w:rsid w:val="005C7C32"/>
    <w:rsid w:val="005C7DAA"/>
    <w:rsid w:val="005D0375"/>
    <w:rsid w:val="005D1ECB"/>
    <w:rsid w:val="005D3D10"/>
    <w:rsid w:val="005E02A8"/>
    <w:rsid w:val="005E04CB"/>
    <w:rsid w:val="005E07B1"/>
    <w:rsid w:val="005E2689"/>
    <w:rsid w:val="005E26D9"/>
    <w:rsid w:val="005E2D0C"/>
    <w:rsid w:val="005E352B"/>
    <w:rsid w:val="005E380E"/>
    <w:rsid w:val="005E4870"/>
    <w:rsid w:val="005E490F"/>
    <w:rsid w:val="005E4ACF"/>
    <w:rsid w:val="005E5C08"/>
    <w:rsid w:val="005E6E48"/>
    <w:rsid w:val="005E6F74"/>
    <w:rsid w:val="005E7E2F"/>
    <w:rsid w:val="005E7F90"/>
    <w:rsid w:val="005F0A5B"/>
    <w:rsid w:val="005F0D5D"/>
    <w:rsid w:val="005F11AB"/>
    <w:rsid w:val="005F137A"/>
    <w:rsid w:val="005F15F6"/>
    <w:rsid w:val="005F3F0C"/>
    <w:rsid w:val="005F445F"/>
    <w:rsid w:val="005F44AE"/>
    <w:rsid w:val="005F530F"/>
    <w:rsid w:val="005F53A4"/>
    <w:rsid w:val="005F6FC0"/>
    <w:rsid w:val="005F778B"/>
    <w:rsid w:val="00600B0A"/>
    <w:rsid w:val="006011F7"/>
    <w:rsid w:val="00601661"/>
    <w:rsid w:val="00602A19"/>
    <w:rsid w:val="00603007"/>
    <w:rsid w:val="00603A0A"/>
    <w:rsid w:val="00603B35"/>
    <w:rsid w:val="006056DC"/>
    <w:rsid w:val="00606C62"/>
    <w:rsid w:val="00606DD4"/>
    <w:rsid w:val="0061204F"/>
    <w:rsid w:val="006134D3"/>
    <w:rsid w:val="006134FA"/>
    <w:rsid w:val="0061444D"/>
    <w:rsid w:val="006144EF"/>
    <w:rsid w:val="00614802"/>
    <w:rsid w:val="00614AD0"/>
    <w:rsid w:val="00614BC6"/>
    <w:rsid w:val="00614D83"/>
    <w:rsid w:val="00615E79"/>
    <w:rsid w:val="006164F1"/>
    <w:rsid w:val="0061657B"/>
    <w:rsid w:val="006168FB"/>
    <w:rsid w:val="006201EB"/>
    <w:rsid w:val="00620825"/>
    <w:rsid w:val="00620BC4"/>
    <w:rsid w:val="006225D4"/>
    <w:rsid w:val="006231E7"/>
    <w:rsid w:val="00623739"/>
    <w:rsid w:val="00623974"/>
    <w:rsid w:val="006243CA"/>
    <w:rsid w:val="00624549"/>
    <w:rsid w:val="00625859"/>
    <w:rsid w:val="00626111"/>
    <w:rsid w:val="00626420"/>
    <w:rsid w:val="006272A6"/>
    <w:rsid w:val="006278F6"/>
    <w:rsid w:val="006302C0"/>
    <w:rsid w:val="00630E40"/>
    <w:rsid w:val="006314E0"/>
    <w:rsid w:val="00632AC5"/>
    <w:rsid w:val="00633445"/>
    <w:rsid w:val="006340A2"/>
    <w:rsid w:val="00634B78"/>
    <w:rsid w:val="006350B9"/>
    <w:rsid w:val="00635408"/>
    <w:rsid w:val="00635B97"/>
    <w:rsid w:val="00635CB9"/>
    <w:rsid w:val="00636258"/>
    <w:rsid w:val="0063684F"/>
    <w:rsid w:val="00636BB7"/>
    <w:rsid w:val="0063748C"/>
    <w:rsid w:val="006379C7"/>
    <w:rsid w:val="00640825"/>
    <w:rsid w:val="0064115D"/>
    <w:rsid w:val="00641993"/>
    <w:rsid w:val="006425B9"/>
    <w:rsid w:val="00643734"/>
    <w:rsid w:val="006437E7"/>
    <w:rsid w:val="006437EC"/>
    <w:rsid w:val="00643CC5"/>
    <w:rsid w:val="00644E64"/>
    <w:rsid w:val="0064511D"/>
    <w:rsid w:val="00645CAF"/>
    <w:rsid w:val="00646B84"/>
    <w:rsid w:val="00647518"/>
    <w:rsid w:val="00647762"/>
    <w:rsid w:val="00647F50"/>
    <w:rsid w:val="00652AC7"/>
    <w:rsid w:val="00652D48"/>
    <w:rsid w:val="00653292"/>
    <w:rsid w:val="0065480C"/>
    <w:rsid w:val="00654C02"/>
    <w:rsid w:val="00654E38"/>
    <w:rsid w:val="00655A7B"/>
    <w:rsid w:val="0065617A"/>
    <w:rsid w:val="0065693F"/>
    <w:rsid w:val="00656E37"/>
    <w:rsid w:val="00657E4C"/>
    <w:rsid w:val="00660BBF"/>
    <w:rsid w:val="00660DF9"/>
    <w:rsid w:val="0066240C"/>
    <w:rsid w:val="0066294A"/>
    <w:rsid w:val="00662B17"/>
    <w:rsid w:val="00663523"/>
    <w:rsid w:val="006635B3"/>
    <w:rsid w:val="0066468B"/>
    <w:rsid w:val="00664C6F"/>
    <w:rsid w:val="00664D3A"/>
    <w:rsid w:val="00665CAD"/>
    <w:rsid w:val="00666A0C"/>
    <w:rsid w:val="00670E31"/>
    <w:rsid w:val="00671882"/>
    <w:rsid w:val="0067308A"/>
    <w:rsid w:val="00673703"/>
    <w:rsid w:val="00673D00"/>
    <w:rsid w:val="00675363"/>
    <w:rsid w:val="00676B91"/>
    <w:rsid w:val="00677A92"/>
    <w:rsid w:val="00677B1F"/>
    <w:rsid w:val="00677D95"/>
    <w:rsid w:val="00680F4C"/>
    <w:rsid w:val="0068236E"/>
    <w:rsid w:val="0068254C"/>
    <w:rsid w:val="006825DC"/>
    <w:rsid w:val="006829E9"/>
    <w:rsid w:val="00682D2A"/>
    <w:rsid w:val="006831D1"/>
    <w:rsid w:val="00683827"/>
    <w:rsid w:val="00683D4E"/>
    <w:rsid w:val="006848ED"/>
    <w:rsid w:val="00690E83"/>
    <w:rsid w:val="00690E99"/>
    <w:rsid w:val="00692E50"/>
    <w:rsid w:val="00694A20"/>
    <w:rsid w:val="00694BF1"/>
    <w:rsid w:val="00694F2E"/>
    <w:rsid w:val="0069614B"/>
    <w:rsid w:val="00696913"/>
    <w:rsid w:val="00696963"/>
    <w:rsid w:val="006975D3"/>
    <w:rsid w:val="00697DB8"/>
    <w:rsid w:val="006A0705"/>
    <w:rsid w:val="006A07EA"/>
    <w:rsid w:val="006A1EC8"/>
    <w:rsid w:val="006A2951"/>
    <w:rsid w:val="006A3476"/>
    <w:rsid w:val="006A51B7"/>
    <w:rsid w:val="006A5ADF"/>
    <w:rsid w:val="006A5B0B"/>
    <w:rsid w:val="006A62CC"/>
    <w:rsid w:val="006A661B"/>
    <w:rsid w:val="006A6C14"/>
    <w:rsid w:val="006A79E4"/>
    <w:rsid w:val="006B05C9"/>
    <w:rsid w:val="006B11CF"/>
    <w:rsid w:val="006B14A8"/>
    <w:rsid w:val="006B3381"/>
    <w:rsid w:val="006B371E"/>
    <w:rsid w:val="006B3CD6"/>
    <w:rsid w:val="006B3E27"/>
    <w:rsid w:val="006B3E48"/>
    <w:rsid w:val="006B448A"/>
    <w:rsid w:val="006B54B3"/>
    <w:rsid w:val="006B633B"/>
    <w:rsid w:val="006B7635"/>
    <w:rsid w:val="006B7A6F"/>
    <w:rsid w:val="006B7FF0"/>
    <w:rsid w:val="006C0608"/>
    <w:rsid w:val="006C0C3F"/>
    <w:rsid w:val="006C1344"/>
    <w:rsid w:val="006C170E"/>
    <w:rsid w:val="006C1D50"/>
    <w:rsid w:val="006C1E95"/>
    <w:rsid w:val="006C32E4"/>
    <w:rsid w:val="006C400A"/>
    <w:rsid w:val="006C4B20"/>
    <w:rsid w:val="006C4C0A"/>
    <w:rsid w:val="006C54B0"/>
    <w:rsid w:val="006C5B02"/>
    <w:rsid w:val="006C6176"/>
    <w:rsid w:val="006C67B4"/>
    <w:rsid w:val="006C74DC"/>
    <w:rsid w:val="006C7E80"/>
    <w:rsid w:val="006D06C8"/>
    <w:rsid w:val="006D0932"/>
    <w:rsid w:val="006D2119"/>
    <w:rsid w:val="006D37D9"/>
    <w:rsid w:val="006D3B43"/>
    <w:rsid w:val="006D3DBA"/>
    <w:rsid w:val="006D3E4B"/>
    <w:rsid w:val="006D4089"/>
    <w:rsid w:val="006D420D"/>
    <w:rsid w:val="006D4568"/>
    <w:rsid w:val="006D5F06"/>
    <w:rsid w:val="006D66EA"/>
    <w:rsid w:val="006D6C0F"/>
    <w:rsid w:val="006D7476"/>
    <w:rsid w:val="006D7F36"/>
    <w:rsid w:val="006E041D"/>
    <w:rsid w:val="006E0D36"/>
    <w:rsid w:val="006E0D59"/>
    <w:rsid w:val="006E1413"/>
    <w:rsid w:val="006E1923"/>
    <w:rsid w:val="006E2DEB"/>
    <w:rsid w:val="006E2EE5"/>
    <w:rsid w:val="006E3828"/>
    <w:rsid w:val="006E45F7"/>
    <w:rsid w:val="006E46A0"/>
    <w:rsid w:val="006E510B"/>
    <w:rsid w:val="006E5254"/>
    <w:rsid w:val="006E66C6"/>
    <w:rsid w:val="006E67BF"/>
    <w:rsid w:val="006E69D3"/>
    <w:rsid w:val="006E6DBD"/>
    <w:rsid w:val="006F06A4"/>
    <w:rsid w:val="006F19D7"/>
    <w:rsid w:val="006F5732"/>
    <w:rsid w:val="006F58A2"/>
    <w:rsid w:val="006F60E8"/>
    <w:rsid w:val="006F7949"/>
    <w:rsid w:val="006F7B56"/>
    <w:rsid w:val="00700A55"/>
    <w:rsid w:val="00701423"/>
    <w:rsid w:val="007014D6"/>
    <w:rsid w:val="00701632"/>
    <w:rsid w:val="00701889"/>
    <w:rsid w:val="00701E1F"/>
    <w:rsid w:val="00702242"/>
    <w:rsid w:val="007037FE"/>
    <w:rsid w:val="00703D7C"/>
    <w:rsid w:val="007040AC"/>
    <w:rsid w:val="0070488C"/>
    <w:rsid w:val="00704D22"/>
    <w:rsid w:val="00705C94"/>
    <w:rsid w:val="00706140"/>
    <w:rsid w:val="00707995"/>
    <w:rsid w:val="00707DB5"/>
    <w:rsid w:val="007105AB"/>
    <w:rsid w:val="0071125E"/>
    <w:rsid w:val="00713272"/>
    <w:rsid w:val="00713BD4"/>
    <w:rsid w:val="00714501"/>
    <w:rsid w:val="007156CE"/>
    <w:rsid w:val="00716002"/>
    <w:rsid w:val="00717D57"/>
    <w:rsid w:val="007202B6"/>
    <w:rsid w:val="00721116"/>
    <w:rsid w:val="0072136B"/>
    <w:rsid w:val="007220C0"/>
    <w:rsid w:val="0072431A"/>
    <w:rsid w:val="007262BD"/>
    <w:rsid w:val="00726980"/>
    <w:rsid w:val="0072758D"/>
    <w:rsid w:val="007277E3"/>
    <w:rsid w:val="00727D45"/>
    <w:rsid w:val="00730D43"/>
    <w:rsid w:val="007319C3"/>
    <w:rsid w:val="00732DA4"/>
    <w:rsid w:val="00733185"/>
    <w:rsid w:val="00734401"/>
    <w:rsid w:val="00734865"/>
    <w:rsid w:val="00735525"/>
    <w:rsid w:val="007358AF"/>
    <w:rsid w:val="00735C5A"/>
    <w:rsid w:val="0073666E"/>
    <w:rsid w:val="00737D83"/>
    <w:rsid w:val="00740030"/>
    <w:rsid w:val="0074035A"/>
    <w:rsid w:val="007406EC"/>
    <w:rsid w:val="00742FA2"/>
    <w:rsid w:val="007433CC"/>
    <w:rsid w:val="00744098"/>
    <w:rsid w:val="007443F6"/>
    <w:rsid w:val="00744F0D"/>
    <w:rsid w:val="00745768"/>
    <w:rsid w:val="0074679E"/>
    <w:rsid w:val="00750099"/>
    <w:rsid w:val="007503A3"/>
    <w:rsid w:val="00750B5E"/>
    <w:rsid w:val="00751C88"/>
    <w:rsid w:val="007522A3"/>
    <w:rsid w:val="00752481"/>
    <w:rsid w:val="0075271B"/>
    <w:rsid w:val="00752873"/>
    <w:rsid w:val="00752A47"/>
    <w:rsid w:val="00752FE8"/>
    <w:rsid w:val="0075329F"/>
    <w:rsid w:val="00753438"/>
    <w:rsid w:val="007543BD"/>
    <w:rsid w:val="007545DE"/>
    <w:rsid w:val="00756F9A"/>
    <w:rsid w:val="00757FCD"/>
    <w:rsid w:val="0076049F"/>
    <w:rsid w:val="00762368"/>
    <w:rsid w:val="007624B7"/>
    <w:rsid w:val="00762563"/>
    <w:rsid w:val="00762B49"/>
    <w:rsid w:val="00762BDD"/>
    <w:rsid w:val="007631D4"/>
    <w:rsid w:val="00763E1F"/>
    <w:rsid w:val="00763F63"/>
    <w:rsid w:val="0076445E"/>
    <w:rsid w:val="0076475C"/>
    <w:rsid w:val="00764957"/>
    <w:rsid w:val="007650E4"/>
    <w:rsid w:val="0076510E"/>
    <w:rsid w:val="00767692"/>
    <w:rsid w:val="00770D88"/>
    <w:rsid w:val="00770ED5"/>
    <w:rsid w:val="00771DED"/>
    <w:rsid w:val="00772095"/>
    <w:rsid w:val="00772615"/>
    <w:rsid w:val="00772C04"/>
    <w:rsid w:val="00773303"/>
    <w:rsid w:val="00773941"/>
    <w:rsid w:val="00773F00"/>
    <w:rsid w:val="00774613"/>
    <w:rsid w:val="00774F4F"/>
    <w:rsid w:val="007754AE"/>
    <w:rsid w:val="00775E63"/>
    <w:rsid w:val="00776F85"/>
    <w:rsid w:val="00777B30"/>
    <w:rsid w:val="0078013D"/>
    <w:rsid w:val="0078019A"/>
    <w:rsid w:val="00780F93"/>
    <w:rsid w:val="00781041"/>
    <w:rsid w:val="00781091"/>
    <w:rsid w:val="0078122A"/>
    <w:rsid w:val="00785920"/>
    <w:rsid w:val="00785A50"/>
    <w:rsid w:val="00786F58"/>
    <w:rsid w:val="0079015D"/>
    <w:rsid w:val="007906AA"/>
    <w:rsid w:val="00790FC5"/>
    <w:rsid w:val="007911A4"/>
    <w:rsid w:val="007920D3"/>
    <w:rsid w:val="007929DC"/>
    <w:rsid w:val="00792CC9"/>
    <w:rsid w:val="0079309E"/>
    <w:rsid w:val="00793C30"/>
    <w:rsid w:val="00794BBA"/>
    <w:rsid w:val="00794CC2"/>
    <w:rsid w:val="00795C4E"/>
    <w:rsid w:val="0079646F"/>
    <w:rsid w:val="007965AD"/>
    <w:rsid w:val="007977DE"/>
    <w:rsid w:val="007A014D"/>
    <w:rsid w:val="007A1ECE"/>
    <w:rsid w:val="007A2891"/>
    <w:rsid w:val="007A55A8"/>
    <w:rsid w:val="007A568E"/>
    <w:rsid w:val="007A6675"/>
    <w:rsid w:val="007A689E"/>
    <w:rsid w:val="007A7B28"/>
    <w:rsid w:val="007B0DE6"/>
    <w:rsid w:val="007B2965"/>
    <w:rsid w:val="007B2D43"/>
    <w:rsid w:val="007B450F"/>
    <w:rsid w:val="007B4E80"/>
    <w:rsid w:val="007B50BF"/>
    <w:rsid w:val="007B59ED"/>
    <w:rsid w:val="007B5BB2"/>
    <w:rsid w:val="007B6C1D"/>
    <w:rsid w:val="007B75B7"/>
    <w:rsid w:val="007B7606"/>
    <w:rsid w:val="007B7F2D"/>
    <w:rsid w:val="007C02D9"/>
    <w:rsid w:val="007C196E"/>
    <w:rsid w:val="007C21A0"/>
    <w:rsid w:val="007C2CE8"/>
    <w:rsid w:val="007C3A70"/>
    <w:rsid w:val="007C4370"/>
    <w:rsid w:val="007C56D1"/>
    <w:rsid w:val="007C5B4E"/>
    <w:rsid w:val="007C5CE6"/>
    <w:rsid w:val="007C5DC8"/>
    <w:rsid w:val="007C5E58"/>
    <w:rsid w:val="007C6854"/>
    <w:rsid w:val="007D1519"/>
    <w:rsid w:val="007D1F48"/>
    <w:rsid w:val="007D243A"/>
    <w:rsid w:val="007D32D0"/>
    <w:rsid w:val="007D3E38"/>
    <w:rsid w:val="007D5FE2"/>
    <w:rsid w:val="007D653E"/>
    <w:rsid w:val="007D66A8"/>
    <w:rsid w:val="007D67F3"/>
    <w:rsid w:val="007D6E06"/>
    <w:rsid w:val="007D79CB"/>
    <w:rsid w:val="007E01AE"/>
    <w:rsid w:val="007E0FA8"/>
    <w:rsid w:val="007E2713"/>
    <w:rsid w:val="007E3A9B"/>
    <w:rsid w:val="007E3B9D"/>
    <w:rsid w:val="007E48FF"/>
    <w:rsid w:val="007E5101"/>
    <w:rsid w:val="007E5C89"/>
    <w:rsid w:val="007E6C31"/>
    <w:rsid w:val="007E71AC"/>
    <w:rsid w:val="007F00FA"/>
    <w:rsid w:val="007F1245"/>
    <w:rsid w:val="007F1A45"/>
    <w:rsid w:val="007F1CA7"/>
    <w:rsid w:val="007F2A01"/>
    <w:rsid w:val="007F37D9"/>
    <w:rsid w:val="007F4619"/>
    <w:rsid w:val="007F499D"/>
    <w:rsid w:val="007F5315"/>
    <w:rsid w:val="007F5AE5"/>
    <w:rsid w:val="007F5CCA"/>
    <w:rsid w:val="007F5F88"/>
    <w:rsid w:val="007F60B8"/>
    <w:rsid w:val="007F7E8B"/>
    <w:rsid w:val="00800525"/>
    <w:rsid w:val="00800C33"/>
    <w:rsid w:val="00800F34"/>
    <w:rsid w:val="0080214C"/>
    <w:rsid w:val="008027CE"/>
    <w:rsid w:val="00803A24"/>
    <w:rsid w:val="00803C5E"/>
    <w:rsid w:val="00804017"/>
    <w:rsid w:val="008045FB"/>
    <w:rsid w:val="00804A1A"/>
    <w:rsid w:val="00804E77"/>
    <w:rsid w:val="008061A4"/>
    <w:rsid w:val="008064BE"/>
    <w:rsid w:val="00810E43"/>
    <w:rsid w:val="00810EA8"/>
    <w:rsid w:val="008119F1"/>
    <w:rsid w:val="00812C54"/>
    <w:rsid w:val="00812ED0"/>
    <w:rsid w:val="00812FB2"/>
    <w:rsid w:val="00814625"/>
    <w:rsid w:val="0081504C"/>
    <w:rsid w:val="00815488"/>
    <w:rsid w:val="008159FC"/>
    <w:rsid w:val="00816560"/>
    <w:rsid w:val="0081678C"/>
    <w:rsid w:val="00817040"/>
    <w:rsid w:val="00820579"/>
    <w:rsid w:val="008209B0"/>
    <w:rsid w:val="00821003"/>
    <w:rsid w:val="008210C1"/>
    <w:rsid w:val="00821B93"/>
    <w:rsid w:val="00822054"/>
    <w:rsid w:val="00822BBA"/>
    <w:rsid w:val="008253AC"/>
    <w:rsid w:val="00825566"/>
    <w:rsid w:val="00825AC0"/>
    <w:rsid w:val="00825FE0"/>
    <w:rsid w:val="00827368"/>
    <w:rsid w:val="00827999"/>
    <w:rsid w:val="00830B4C"/>
    <w:rsid w:val="008338AF"/>
    <w:rsid w:val="00833C0B"/>
    <w:rsid w:val="00833D39"/>
    <w:rsid w:val="008357F0"/>
    <w:rsid w:val="008362A6"/>
    <w:rsid w:val="008363C8"/>
    <w:rsid w:val="00836F39"/>
    <w:rsid w:val="00840BE7"/>
    <w:rsid w:val="00841E12"/>
    <w:rsid w:val="008424C5"/>
    <w:rsid w:val="00842AAE"/>
    <w:rsid w:val="00843037"/>
    <w:rsid w:val="00843A42"/>
    <w:rsid w:val="00844108"/>
    <w:rsid w:val="008445F5"/>
    <w:rsid w:val="00844F2D"/>
    <w:rsid w:val="008468AE"/>
    <w:rsid w:val="0084742B"/>
    <w:rsid w:val="00847780"/>
    <w:rsid w:val="00847BD5"/>
    <w:rsid w:val="00847C74"/>
    <w:rsid w:val="00851D1F"/>
    <w:rsid w:val="00855E69"/>
    <w:rsid w:val="0085601E"/>
    <w:rsid w:val="00856A9E"/>
    <w:rsid w:val="00856D5E"/>
    <w:rsid w:val="00856DAB"/>
    <w:rsid w:val="00857A49"/>
    <w:rsid w:val="00861F11"/>
    <w:rsid w:val="00862109"/>
    <w:rsid w:val="00862519"/>
    <w:rsid w:val="00862F60"/>
    <w:rsid w:val="008638BB"/>
    <w:rsid w:val="00863980"/>
    <w:rsid w:val="00863B86"/>
    <w:rsid w:val="008651CC"/>
    <w:rsid w:val="008654FC"/>
    <w:rsid w:val="00865B22"/>
    <w:rsid w:val="0086727D"/>
    <w:rsid w:val="00867CF3"/>
    <w:rsid w:val="00867E33"/>
    <w:rsid w:val="00873332"/>
    <w:rsid w:val="00873E3F"/>
    <w:rsid w:val="0087478D"/>
    <w:rsid w:val="00874B70"/>
    <w:rsid w:val="008750D3"/>
    <w:rsid w:val="00876DD7"/>
    <w:rsid w:val="00877A07"/>
    <w:rsid w:val="008821AD"/>
    <w:rsid w:val="00882FB4"/>
    <w:rsid w:val="00884004"/>
    <w:rsid w:val="008842FC"/>
    <w:rsid w:val="008850FF"/>
    <w:rsid w:val="0088586C"/>
    <w:rsid w:val="00885A5C"/>
    <w:rsid w:val="00886B20"/>
    <w:rsid w:val="00890FB1"/>
    <w:rsid w:val="00891EA3"/>
    <w:rsid w:val="008926CC"/>
    <w:rsid w:val="00892BE1"/>
    <w:rsid w:val="00893049"/>
    <w:rsid w:val="0089310B"/>
    <w:rsid w:val="00893168"/>
    <w:rsid w:val="008959C6"/>
    <w:rsid w:val="00895B8D"/>
    <w:rsid w:val="008960A8"/>
    <w:rsid w:val="00896CAB"/>
    <w:rsid w:val="00896D9E"/>
    <w:rsid w:val="00897F04"/>
    <w:rsid w:val="008A159E"/>
    <w:rsid w:val="008A1627"/>
    <w:rsid w:val="008A19A5"/>
    <w:rsid w:val="008A32BD"/>
    <w:rsid w:val="008A3F8C"/>
    <w:rsid w:val="008A4065"/>
    <w:rsid w:val="008A49ED"/>
    <w:rsid w:val="008A4B81"/>
    <w:rsid w:val="008A55C4"/>
    <w:rsid w:val="008A77E4"/>
    <w:rsid w:val="008A7F86"/>
    <w:rsid w:val="008B1AA3"/>
    <w:rsid w:val="008B234F"/>
    <w:rsid w:val="008B2EAF"/>
    <w:rsid w:val="008B3E3C"/>
    <w:rsid w:val="008B483D"/>
    <w:rsid w:val="008B5955"/>
    <w:rsid w:val="008B6D68"/>
    <w:rsid w:val="008B725B"/>
    <w:rsid w:val="008B757A"/>
    <w:rsid w:val="008B772F"/>
    <w:rsid w:val="008B7969"/>
    <w:rsid w:val="008B7C46"/>
    <w:rsid w:val="008B7F1A"/>
    <w:rsid w:val="008C16F9"/>
    <w:rsid w:val="008C304F"/>
    <w:rsid w:val="008C3899"/>
    <w:rsid w:val="008C3BEE"/>
    <w:rsid w:val="008C7383"/>
    <w:rsid w:val="008C74CE"/>
    <w:rsid w:val="008D0049"/>
    <w:rsid w:val="008D02AC"/>
    <w:rsid w:val="008D0F44"/>
    <w:rsid w:val="008D1A80"/>
    <w:rsid w:val="008D2338"/>
    <w:rsid w:val="008D24C1"/>
    <w:rsid w:val="008D24E7"/>
    <w:rsid w:val="008D2B99"/>
    <w:rsid w:val="008D2C10"/>
    <w:rsid w:val="008D4069"/>
    <w:rsid w:val="008D469C"/>
    <w:rsid w:val="008D4DED"/>
    <w:rsid w:val="008D5E87"/>
    <w:rsid w:val="008D732C"/>
    <w:rsid w:val="008D7367"/>
    <w:rsid w:val="008E0664"/>
    <w:rsid w:val="008E0CEC"/>
    <w:rsid w:val="008E0E6C"/>
    <w:rsid w:val="008E1986"/>
    <w:rsid w:val="008E26B2"/>
    <w:rsid w:val="008E36FB"/>
    <w:rsid w:val="008E3EBB"/>
    <w:rsid w:val="008E4383"/>
    <w:rsid w:val="008E49F1"/>
    <w:rsid w:val="008E4ADD"/>
    <w:rsid w:val="008E4DFA"/>
    <w:rsid w:val="008E5751"/>
    <w:rsid w:val="008E5DCC"/>
    <w:rsid w:val="008E6313"/>
    <w:rsid w:val="008E6F91"/>
    <w:rsid w:val="008E718A"/>
    <w:rsid w:val="008E7BB1"/>
    <w:rsid w:val="008F0029"/>
    <w:rsid w:val="008F0155"/>
    <w:rsid w:val="008F19A2"/>
    <w:rsid w:val="008F32D2"/>
    <w:rsid w:val="008F3A0B"/>
    <w:rsid w:val="008F3BDF"/>
    <w:rsid w:val="008F487F"/>
    <w:rsid w:val="008F572D"/>
    <w:rsid w:val="008F6B7A"/>
    <w:rsid w:val="008F7CAD"/>
    <w:rsid w:val="00900624"/>
    <w:rsid w:val="009009A9"/>
    <w:rsid w:val="009013F0"/>
    <w:rsid w:val="0090145E"/>
    <w:rsid w:val="0090244B"/>
    <w:rsid w:val="00902884"/>
    <w:rsid w:val="009032E4"/>
    <w:rsid w:val="009033EB"/>
    <w:rsid w:val="00906D64"/>
    <w:rsid w:val="00906EF4"/>
    <w:rsid w:val="00907883"/>
    <w:rsid w:val="0091174A"/>
    <w:rsid w:val="00912ED8"/>
    <w:rsid w:val="00912F9A"/>
    <w:rsid w:val="009160CF"/>
    <w:rsid w:val="00917287"/>
    <w:rsid w:val="009205B0"/>
    <w:rsid w:val="0092080C"/>
    <w:rsid w:val="0092134B"/>
    <w:rsid w:val="009221AC"/>
    <w:rsid w:val="009224F2"/>
    <w:rsid w:val="009225B3"/>
    <w:rsid w:val="00922A15"/>
    <w:rsid w:val="0092456D"/>
    <w:rsid w:val="00924C9C"/>
    <w:rsid w:val="00925590"/>
    <w:rsid w:val="00925C68"/>
    <w:rsid w:val="00925EBC"/>
    <w:rsid w:val="0092657F"/>
    <w:rsid w:val="00926967"/>
    <w:rsid w:val="00927518"/>
    <w:rsid w:val="009278B4"/>
    <w:rsid w:val="00927953"/>
    <w:rsid w:val="00927BD5"/>
    <w:rsid w:val="00927C79"/>
    <w:rsid w:val="00927FC3"/>
    <w:rsid w:val="00930557"/>
    <w:rsid w:val="009312C7"/>
    <w:rsid w:val="0093170E"/>
    <w:rsid w:val="009332BA"/>
    <w:rsid w:val="00933397"/>
    <w:rsid w:val="00933706"/>
    <w:rsid w:val="0093465C"/>
    <w:rsid w:val="009346C4"/>
    <w:rsid w:val="00934A8F"/>
    <w:rsid w:val="009350BF"/>
    <w:rsid w:val="009359A1"/>
    <w:rsid w:val="009367D9"/>
    <w:rsid w:val="009401A8"/>
    <w:rsid w:val="00941909"/>
    <w:rsid w:val="009435CD"/>
    <w:rsid w:val="0094396D"/>
    <w:rsid w:val="0094420F"/>
    <w:rsid w:val="00944846"/>
    <w:rsid w:val="00945EA1"/>
    <w:rsid w:val="009469B5"/>
    <w:rsid w:val="009473CE"/>
    <w:rsid w:val="00947563"/>
    <w:rsid w:val="00947A5C"/>
    <w:rsid w:val="009508D4"/>
    <w:rsid w:val="00950D10"/>
    <w:rsid w:val="00950F84"/>
    <w:rsid w:val="00952B7A"/>
    <w:rsid w:val="0095425C"/>
    <w:rsid w:val="00954DC0"/>
    <w:rsid w:val="00955978"/>
    <w:rsid w:val="009560F0"/>
    <w:rsid w:val="009566EF"/>
    <w:rsid w:val="00957B1D"/>
    <w:rsid w:val="00957BF9"/>
    <w:rsid w:val="00960EC8"/>
    <w:rsid w:val="009637F9"/>
    <w:rsid w:val="00963AA1"/>
    <w:rsid w:val="009646D8"/>
    <w:rsid w:val="009658B2"/>
    <w:rsid w:val="009659E0"/>
    <w:rsid w:val="00966710"/>
    <w:rsid w:val="009674A0"/>
    <w:rsid w:val="00967B54"/>
    <w:rsid w:val="00970AD2"/>
    <w:rsid w:val="0097113C"/>
    <w:rsid w:val="00971C7B"/>
    <w:rsid w:val="00971DA8"/>
    <w:rsid w:val="00971DDD"/>
    <w:rsid w:val="0097213C"/>
    <w:rsid w:val="00972753"/>
    <w:rsid w:val="00973026"/>
    <w:rsid w:val="00974119"/>
    <w:rsid w:val="009741CB"/>
    <w:rsid w:val="00974E3E"/>
    <w:rsid w:val="00976A8C"/>
    <w:rsid w:val="0097721C"/>
    <w:rsid w:val="00982912"/>
    <w:rsid w:val="00982918"/>
    <w:rsid w:val="00982AEF"/>
    <w:rsid w:val="00982E37"/>
    <w:rsid w:val="00983AAA"/>
    <w:rsid w:val="00983F4B"/>
    <w:rsid w:val="0098418F"/>
    <w:rsid w:val="00984A6F"/>
    <w:rsid w:val="009859D1"/>
    <w:rsid w:val="009875D2"/>
    <w:rsid w:val="00990DA1"/>
    <w:rsid w:val="00990FFB"/>
    <w:rsid w:val="00992EA9"/>
    <w:rsid w:val="00992F5E"/>
    <w:rsid w:val="00993083"/>
    <w:rsid w:val="00993E78"/>
    <w:rsid w:val="00995141"/>
    <w:rsid w:val="009964E9"/>
    <w:rsid w:val="00996DF6"/>
    <w:rsid w:val="009972CA"/>
    <w:rsid w:val="009A0846"/>
    <w:rsid w:val="009A0F21"/>
    <w:rsid w:val="009A1561"/>
    <w:rsid w:val="009A1BFB"/>
    <w:rsid w:val="009A32DF"/>
    <w:rsid w:val="009A42CF"/>
    <w:rsid w:val="009A4886"/>
    <w:rsid w:val="009A48FD"/>
    <w:rsid w:val="009A4A88"/>
    <w:rsid w:val="009A5A3F"/>
    <w:rsid w:val="009A6F33"/>
    <w:rsid w:val="009B07A9"/>
    <w:rsid w:val="009B08D9"/>
    <w:rsid w:val="009B08DD"/>
    <w:rsid w:val="009B140A"/>
    <w:rsid w:val="009B16A0"/>
    <w:rsid w:val="009B179E"/>
    <w:rsid w:val="009B1CF9"/>
    <w:rsid w:val="009B34C8"/>
    <w:rsid w:val="009B4D01"/>
    <w:rsid w:val="009B546B"/>
    <w:rsid w:val="009B5D2F"/>
    <w:rsid w:val="009B60C4"/>
    <w:rsid w:val="009B752F"/>
    <w:rsid w:val="009B7AFD"/>
    <w:rsid w:val="009C08DC"/>
    <w:rsid w:val="009C0B76"/>
    <w:rsid w:val="009C1126"/>
    <w:rsid w:val="009C1F07"/>
    <w:rsid w:val="009C201E"/>
    <w:rsid w:val="009C79AD"/>
    <w:rsid w:val="009C7A03"/>
    <w:rsid w:val="009D0335"/>
    <w:rsid w:val="009D2508"/>
    <w:rsid w:val="009D363A"/>
    <w:rsid w:val="009D37D2"/>
    <w:rsid w:val="009D3DA2"/>
    <w:rsid w:val="009D4E2D"/>
    <w:rsid w:val="009D51E8"/>
    <w:rsid w:val="009D5C39"/>
    <w:rsid w:val="009D6C16"/>
    <w:rsid w:val="009D7263"/>
    <w:rsid w:val="009D7321"/>
    <w:rsid w:val="009D745C"/>
    <w:rsid w:val="009E0074"/>
    <w:rsid w:val="009E013A"/>
    <w:rsid w:val="009E0ACD"/>
    <w:rsid w:val="009E1F33"/>
    <w:rsid w:val="009E51C0"/>
    <w:rsid w:val="009E6205"/>
    <w:rsid w:val="009E66F7"/>
    <w:rsid w:val="009E69EF"/>
    <w:rsid w:val="009E6B90"/>
    <w:rsid w:val="009E72F0"/>
    <w:rsid w:val="009E762B"/>
    <w:rsid w:val="009F138A"/>
    <w:rsid w:val="009F24F8"/>
    <w:rsid w:val="009F262A"/>
    <w:rsid w:val="009F2D01"/>
    <w:rsid w:val="009F301C"/>
    <w:rsid w:val="009F39A9"/>
    <w:rsid w:val="009F438A"/>
    <w:rsid w:val="009F4566"/>
    <w:rsid w:val="009F50E2"/>
    <w:rsid w:val="009F6121"/>
    <w:rsid w:val="009F64CA"/>
    <w:rsid w:val="009F65CA"/>
    <w:rsid w:val="009F687A"/>
    <w:rsid w:val="009F7160"/>
    <w:rsid w:val="00A007F4"/>
    <w:rsid w:val="00A01EB1"/>
    <w:rsid w:val="00A02412"/>
    <w:rsid w:val="00A025B8"/>
    <w:rsid w:val="00A02857"/>
    <w:rsid w:val="00A02C66"/>
    <w:rsid w:val="00A02E79"/>
    <w:rsid w:val="00A033BB"/>
    <w:rsid w:val="00A03D1A"/>
    <w:rsid w:val="00A03E8F"/>
    <w:rsid w:val="00A0428E"/>
    <w:rsid w:val="00A046F1"/>
    <w:rsid w:val="00A04956"/>
    <w:rsid w:val="00A0549E"/>
    <w:rsid w:val="00A05AA7"/>
    <w:rsid w:val="00A06472"/>
    <w:rsid w:val="00A06780"/>
    <w:rsid w:val="00A10862"/>
    <w:rsid w:val="00A10E25"/>
    <w:rsid w:val="00A115D7"/>
    <w:rsid w:val="00A119CF"/>
    <w:rsid w:val="00A12853"/>
    <w:rsid w:val="00A12CC4"/>
    <w:rsid w:val="00A13DFB"/>
    <w:rsid w:val="00A13FE8"/>
    <w:rsid w:val="00A140DE"/>
    <w:rsid w:val="00A14634"/>
    <w:rsid w:val="00A15343"/>
    <w:rsid w:val="00A16A32"/>
    <w:rsid w:val="00A16D1F"/>
    <w:rsid w:val="00A173FC"/>
    <w:rsid w:val="00A1749E"/>
    <w:rsid w:val="00A17F10"/>
    <w:rsid w:val="00A207E2"/>
    <w:rsid w:val="00A20856"/>
    <w:rsid w:val="00A20CD2"/>
    <w:rsid w:val="00A21616"/>
    <w:rsid w:val="00A21C40"/>
    <w:rsid w:val="00A21D69"/>
    <w:rsid w:val="00A21DA5"/>
    <w:rsid w:val="00A22328"/>
    <w:rsid w:val="00A228C0"/>
    <w:rsid w:val="00A22E58"/>
    <w:rsid w:val="00A22F56"/>
    <w:rsid w:val="00A2426D"/>
    <w:rsid w:val="00A24FB8"/>
    <w:rsid w:val="00A260ED"/>
    <w:rsid w:val="00A30051"/>
    <w:rsid w:val="00A32998"/>
    <w:rsid w:val="00A32BC1"/>
    <w:rsid w:val="00A32CC3"/>
    <w:rsid w:val="00A3340F"/>
    <w:rsid w:val="00A341FD"/>
    <w:rsid w:val="00A3466E"/>
    <w:rsid w:val="00A35947"/>
    <w:rsid w:val="00A36150"/>
    <w:rsid w:val="00A36570"/>
    <w:rsid w:val="00A37B47"/>
    <w:rsid w:val="00A404AE"/>
    <w:rsid w:val="00A40A1A"/>
    <w:rsid w:val="00A4180C"/>
    <w:rsid w:val="00A4317E"/>
    <w:rsid w:val="00A43F39"/>
    <w:rsid w:val="00A44477"/>
    <w:rsid w:val="00A451F7"/>
    <w:rsid w:val="00A4563A"/>
    <w:rsid w:val="00A4777D"/>
    <w:rsid w:val="00A47A26"/>
    <w:rsid w:val="00A47D88"/>
    <w:rsid w:val="00A50383"/>
    <w:rsid w:val="00A51C05"/>
    <w:rsid w:val="00A51D06"/>
    <w:rsid w:val="00A52252"/>
    <w:rsid w:val="00A524D1"/>
    <w:rsid w:val="00A5267E"/>
    <w:rsid w:val="00A5370E"/>
    <w:rsid w:val="00A54851"/>
    <w:rsid w:val="00A54B30"/>
    <w:rsid w:val="00A54C58"/>
    <w:rsid w:val="00A56A25"/>
    <w:rsid w:val="00A570FA"/>
    <w:rsid w:val="00A57955"/>
    <w:rsid w:val="00A60E51"/>
    <w:rsid w:val="00A6129B"/>
    <w:rsid w:val="00A61B38"/>
    <w:rsid w:val="00A61DF7"/>
    <w:rsid w:val="00A63A59"/>
    <w:rsid w:val="00A64AB2"/>
    <w:rsid w:val="00A65FDE"/>
    <w:rsid w:val="00A72319"/>
    <w:rsid w:val="00A7270E"/>
    <w:rsid w:val="00A73822"/>
    <w:rsid w:val="00A73EDC"/>
    <w:rsid w:val="00A74F5C"/>
    <w:rsid w:val="00A766F3"/>
    <w:rsid w:val="00A76BA0"/>
    <w:rsid w:val="00A77D81"/>
    <w:rsid w:val="00A77E1A"/>
    <w:rsid w:val="00A8043B"/>
    <w:rsid w:val="00A80682"/>
    <w:rsid w:val="00A80CE8"/>
    <w:rsid w:val="00A82D49"/>
    <w:rsid w:val="00A832D7"/>
    <w:rsid w:val="00A8358C"/>
    <w:rsid w:val="00A83592"/>
    <w:rsid w:val="00A83993"/>
    <w:rsid w:val="00A84595"/>
    <w:rsid w:val="00A84B94"/>
    <w:rsid w:val="00A86059"/>
    <w:rsid w:val="00A8753B"/>
    <w:rsid w:val="00A876EC"/>
    <w:rsid w:val="00A877D4"/>
    <w:rsid w:val="00A9023D"/>
    <w:rsid w:val="00A9137B"/>
    <w:rsid w:val="00A91780"/>
    <w:rsid w:val="00A91AA7"/>
    <w:rsid w:val="00A92874"/>
    <w:rsid w:val="00A928FE"/>
    <w:rsid w:val="00A92CAD"/>
    <w:rsid w:val="00A945C5"/>
    <w:rsid w:val="00A948E2"/>
    <w:rsid w:val="00A9519E"/>
    <w:rsid w:val="00A959DD"/>
    <w:rsid w:val="00A95DDE"/>
    <w:rsid w:val="00A95E8E"/>
    <w:rsid w:val="00A96857"/>
    <w:rsid w:val="00A9685E"/>
    <w:rsid w:val="00A97660"/>
    <w:rsid w:val="00A97746"/>
    <w:rsid w:val="00A97D68"/>
    <w:rsid w:val="00AA00FD"/>
    <w:rsid w:val="00AA01EC"/>
    <w:rsid w:val="00AA114C"/>
    <w:rsid w:val="00AA2B8C"/>
    <w:rsid w:val="00AA2D83"/>
    <w:rsid w:val="00AA38F5"/>
    <w:rsid w:val="00AA480F"/>
    <w:rsid w:val="00AA5121"/>
    <w:rsid w:val="00AA5956"/>
    <w:rsid w:val="00AA5994"/>
    <w:rsid w:val="00AA5B6C"/>
    <w:rsid w:val="00AA70D2"/>
    <w:rsid w:val="00AB03AC"/>
    <w:rsid w:val="00AB0892"/>
    <w:rsid w:val="00AB0B4A"/>
    <w:rsid w:val="00AB0DFF"/>
    <w:rsid w:val="00AB3D82"/>
    <w:rsid w:val="00AB3FB3"/>
    <w:rsid w:val="00AB4AA7"/>
    <w:rsid w:val="00AB4EF7"/>
    <w:rsid w:val="00AB6EEA"/>
    <w:rsid w:val="00AC0D99"/>
    <w:rsid w:val="00AC0F80"/>
    <w:rsid w:val="00AC118A"/>
    <w:rsid w:val="00AC1EA2"/>
    <w:rsid w:val="00AC24B0"/>
    <w:rsid w:val="00AC2D2F"/>
    <w:rsid w:val="00AC47DD"/>
    <w:rsid w:val="00AC4D76"/>
    <w:rsid w:val="00AC6021"/>
    <w:rsid w:val="00AC614B"/>
    <w:rsid w:val="00AC79F2"/>
    <w:rsid w:val="00AC7B02"/>
    <w:rsid w:val="00AD01AC"/>
    <w:rsid w:val="00AD1821"/>
    <w:rsid w:val="00AD2776"/>
    <w:rsid w:val="00AD6705"/>
    <w:rsid w:val="00AD6FCE"/>
    <w:rsid w:val="00AD7476"/>
    <w:rsid w:val="00AD7F4C"/>
    <w:rsid w:val="00AE06BD"/>
    <w:rsid w:val="00AE06EC"/>
    <w:rsid w:val="00AE38AB"/>
    <w:rsid w:val="00AE53D5"/>
    <w:rsid w:val="00AE5D03"/>
    <w:rsid w:val="00AE62EA"/>
    <w:rsid w:val="00AE75EF"/>
    <w:rsid w:val="00AE78F3"/>
    <w:rsid w:val="00AF113D"/>
    <w:rsid w:val="00AF1A00"/>
    <w:rsid w:val="00AF3CEB"/>
    <w:rsid w:val="00AF3EB7"/>
    <w:rsid w:val="00AF4849"/>
    <w:rsid w:val="00AF4B9E"/>
    <w:rsid w:val="00AF4D70"/>
    <w:rsid w:val="00AF5521"/>
    <w:rsid w:val="00B00C9E"/>
    <w:rsid w:val="00B00ED7"/>
    <w:rsid w:val="00B0264A"/>
    <w:rsid w:val="00B0291F"/>
    <w:rsid w:val="00B02C04"/>
    <w:rsid w:val="00B02C2F"/>
    <w:rsid w:val="00B034D6"/>
    <w:rsid w:val="00B03B24"/>
    <w:rsid w:val="00B03DDF"/>
    <w:rsid w:val="00B05234"/>
    <w:rsid w:val="00B05306"/>
    <w:rsid w:val="00B056E4"/>
    <w:rsid w:val="00B05B94"/>
    <w:rsid w:val="00B06003"/>
    <w:rsid w:val="00B076ED"/>
    <w:rsid w:val="00B10B00"/>
    <w:rsid w:val="00B11B4C"/>
    <w:rsid w:val="00B14837"/>
    <w:rsid w:val="00B149AA"/>
    <w:rsid w:val="00B14B3C"/>
    <w:rsid w:val="00B15609"/>
    <w:rsid w:val="00B16527"/>
    <w:rsid w:val="00B16B0B"/>
    <w:rsid w:val="00B17562"/>
    <w:rsid w:val="00B17B9C"/>
    <w:rsid w:val="00B200F3"/>
    <w:rsid w:val="00B20781"/>
    <w:rsid w:val="00B20AFE"/>
    <w:rsid w:val="00B20F0D"/>
    <w:rsid w:val="00B211D4"/>
    <w:rsid w:val="00B2132A"/>
    <w:rsid w:val="00B22017"/>
    <w:rsid w:val="00B22FCF"/>
    <w:rsid w:val="00B235A8"/>
    <w:rsid w:val="00B2420A"/>
    <w:rsid w:val="00B2664A"/>
    <w:rsid w:val="00B26929"/>
    <w:rsid w:val="00B26C1C"/>
    <w:rsid w:val="00B26E73"/>
    <w:rsid w:val="00B27154"/>
    <w:rsid w:val="00B27628"/>
    <w:rsid w:val="00B3047B"/>
    <w:rsid w:val="00B31E4B"/>
    <w:rsid w:val="00B328F5"/>
    <w:rsid w:val="00B33055"/>
    <w:rsid w:val="00B33297"/>
    <w:rsid w:val="00B341F9"/>
    <w:rsid w:val="00B34F3E"/>
    <w:rsid w:val="00B35619"/>
    <w:rsid w:val="00B36038"/>
    <w:rsid w:val="00B36A1A"/>
    <w:rsid w:val="00B375B2"/>
    <w:rsid w:val="00B37DD9"/>
    <w:rsid w:val="00B413CC"/>
    <w:rsid w:val="00B4160D"/>
    <w:rsid w:val="00B42339"/>
    <w:rsid w:val="00B424C7"/>
    <w:rsid w:val="00B4275E"/>
    <w:rsid w:val="00B42C26"/>
    <w:rsid w:val="00B43CD0"/>
    <w:rsid w:val="00B43DFF"/>
    <w:rsid w:val="00B43EBB"/>
    <w:rsid w:val="00B44267"/>
    <w:rsid w:val="00B45A37"/>
    <w:rsid w:val="00B46537"/>
    <w:rsid w:val="00B5029A"/>
    <w:rsid w:val="00B507B2"/>
    <w:rsid w:val="00B51E2D"/>
    <w:rsid w:val="00B53BDD"/>
    <w:rsid w:val="00B55BA1"/>
    <w:rsid w:val="00B55C52"/>
    <w:rsid w:val="00B5601E"/>
    <w:rsid w:val="00B56360"/>
    <w:rsid w:val="00B564D4"/>
    <w:rsid w:val="00B56EFE"/>
    <w:rsid w:val="00B60F2B"/>
    <w:rsid w:val="00B60FB6"/>
    <w:rsid w:val="00B61DBC"/>
    <w:rsid w:val="00B61DC2"/>
    <w:rsid w:val="00B622EE"/>
    <w:rsid w:val="00B62A91"/>
    <w:rsid w:val="00B62D98"/>
    <w:rsid w:val="00B63AF6"/>
    <w:rsid w:val="00B64CDB"/>
    <w:rsid w:val="00B65848"/>
    <w:rsid w:val="00B66974"/>
    <w:rsid w:val="00B67790"/>
    <w:rsid w:val="00B67C37"/>
    <w:rsid w:val="00B705FE"/>
    <w:rsid w:val="00B7094C"/>
    <w:rsid w:val="00B7225A"/>
    <w:rsid w:val="00B73EEB"/>
    <w:rsid w:val="00B7408F"/>
    <w:rsid w:val="00B74321"/>
    <w:rsid w:val="00B755FE"/>
    <w:rsid w:val="00B75A6A"/>
    <w:rsid w:val="00B75B7C"/>
    <w:rsid w:val="00B75E01"/>
    <w:rsid w:val="00B76565"/>
    <w:rsid w:val="00B810A6"/>
    <w:rsid w:val="00B81AB1"/>
    <w:rsid w:val="00B82876"/>
    <w:rsid w:val="00B82EB4"/>
    <w:rsid w:val="00B84055"/>
    <w:rsid w:val="00B8429E"/>
    <w:rsid w:val="00B8496B"/>
    <w:rsid w:val="00B860AD"/>
    <w:rsid w:val="00B903E3"/>
    <w:rsid w:val="00B90439"/>
    <w:rsid w:val="00B904C2"/>
    <w:rsid w:val="00B925BC"/>
    <w:rsid w:val="00B92E14"/>
    <w:rsid w:val="00B92E2E"/>
    <w:rsid w:val="00B93A29"/>
    <w:rsid w:val="00B949F0"/>
    <w:rsid w:val="00B94BB4"/>
    <w:rsid w:val="00B96E7C"/>
    <w:rsid w:val="00BA0588"/>
    <w:rsid w:val="00BA0903"/>
    <w:rsid w:val="00BA1483"/>
    <w:rsid w:val="00BA184E"/>
    <w:rsid w:val="00BA221F"/>
    <w:rsid w:val="00BA2F49"/>
    <w:rsid w:val="00BA327F"/>
    <w:rsid w:val="00BA38F2"/>
    <w:rsid w:val="00BA401C"/>
    <w:rsid w:val="00BA574E"/>
    <w:rsid w:val="00BA5FBC"/>
    <w:rsid w:val="00BA607B"/>
    <w:rsid w:val="00BA6266"/>
    <w:rsid w:val="00BA7927"/>
    <w:rsid w:val="00BA7AE5"/>
    <w:rsid w:val="00BB0495"/>
    <w:rsid w:val="00BB1344"/>
    <w:rsid w:val="00BB1D4A"/>
    <w:rsid w:val="00BB2F5A"/>
    <w:rsid w:val="00BB35C6"/>
    <w:rsid w:val="00BB3724"/>
    <w:rsid w:val="00BB56FA"/>
    <w:rsid w:val="00BB5EF5"/>
    <w:rsid w:val="00BB69C8"/>
    <w:rsid w:val="00BC1041"/>
    <w:rsid w:val="00BC1ED0"/>
    <w:rsid w:val="00BC39D5"/>
    <w:rsid w:val="00BC73AB"/>
    <w:rsid w:val="00BD138A"/>
    <w:rsid w:val="00BD1F09"/>
    <w:rsid w:val="00BD1F42"/>
    <w:rsid w:val="00BD20DD"/>
    <w:rsid w:val="00BD27C2"/>
    <w:rsid w:val="00BD2907"/>
    <w:rsid w:val="00BD3A5E"/>
    <w:rsid w:val="00BD486C"/>
    <w:rsid w:val="00BD6168"/>
    <w:rsid w:val="00BD61A3"/>
    <w:rsid w:val="00BD67F8"/>
    <w:rsid w:val="00BD6B8C"/>
    <w:rsid w:val="00BE2B70"/>
    <w:rsid w:val="00BE3C7F"/>
    <w:rsid w:val="00BE7551"/>
    <w:rsid w:val="00BF005C"/>
    <w:rsid w:val="00BF0801"/>
    <w:rsid w:val="00BF0A6B"/>
    <w:rsid w:val="00BF0C0E"/>
    <w:rsid w:val="00BF0E01"/>
    <w:rsid w:val="00BF15BC"/>
    <w:rsid w:val="00BF15C6"/>
    <w:rsid w:val="00BF1C93"/>
    <w:rsid w:val="00BF283E"/>
    <w:rsid w:val="00BF2A64"/>
    <w:rsid w:val="00BF3235"/>
    <w:rsid w:val="00BF3A70"/>
    <w:rsid w:val="00BF45C3"/>
    <w:rsid w:val="00BF4885"/>
    <w:rsid w:val="00BF5426"/>
    <w:rsid w:val="00BF596E"/>
    <w:rsid w:val="00BF73BF"/>
    <w:rsid w:val="00BF758A"/>
    <w:rsid w:val="00BF76FD"/>
    <w:rsid w:val="00BF7779"/>
    <w:rsid w:val="00BF7CCF"/>
    <w:rsid w:val="00C010AE"/>
    <w:rsid w:val="00C02A93"/>
    <w:rsid w:val="00C05755"/>
    <w:rsid w:val="00C06B36"/>
    <w:rsid w:val="00C06E5D"/>
    <w:rsid w:val="00C071A7"/>
    <w:rsid w:val="00C074E8"/>
    <w:rsid w:val="00C07F85"/>
    <w:rsid w:val="00C10361"/>
    <w:rsid w:val="00C103ED"/>
    <w:rsid w:val="00C10E39"/>
    <w:rsid w:val="00C10FBC"/>
    <w:rsid w:val="00C112C3"/>
    <w:rsid w:val="00C11451"/>
    <w:rsid w:val="00C118E8"/>
    <w:rsid w:val="00C11DAC"/>
    <w:rsid w:val="00C1209F"/>
    <w:rsid w:val="00C126A0"/>
    <w:rsid w:val="00C127A8"/>
    <w:rsid w:val="00C12A1C"/>
    <w:rsid w:val="00C12D89"/>
    <w:rsid w:val="00C141AF"/>
    <w:rsid w:val="00C142C3"/>
    <w:rsid w:val="00C14926"/>
    <w:rsid w:val="00C16C0F"/>
    <w:rsid w:val="00C16CAD"/>
    <w:rsid w:val="00C20FE8"/>
    <w:rsid w:val="00C22453"/>
    <w:rsid w:val="00C2463A"/>
    <w:rsid w:val="00C252D9"/>
    <w:rsid w:val="00C2593E"/>
    <w:rsid w:val="00C2596A"/>
    <w:rsid w:val="00C263D3"/>
    <w:rsid w:val="00C26569"/>
    <w:rsid w:val="00C26AB4"/>
    <w:rsid w:val="00C27053"/>
    <w:rsid w:val="00C27D9E"/>
    <w:rsid w:val="00C30B78"/>
    <w:rsid w:val="00C32E15"/>
    <w:rsid w:val="00C33017"/>
    <w:rsid w:val="00C3330B"/>
    <w:rsid w:val="00C34566"/>
    <w:rsid w:val="00C349D9"/>
    <w:rsid w:val="00C357F0"/>
    <w:rsid w:val="00C37011"/>
    <w:rsid w:val="00C40C52"/>
    <w:rsid w:val="00C414D4"/>
    <w:rsid w:val="00C42A4B"/>
    <w:rsid w:val="00C43046"/>
    <w:rsid w:val="00C43D09"/>
    <w:rsid w:val="00C43E31"/>
    <w:rsid w:val="00C4514C"/>
    <w:rsid w:val="00C45374"/>
    <w:rsid w:val="00C453BE"/>
    <w:rsid w:val="00C45936"/>
    <w:rsid w:val="00C46B2D"/>
    <w:rsid w:val="00C46B64"/>
    <w:rsid w:val="00C4724E"/>
    <w:rsid w:val="00C47CB9"/>
    <w:rsid w:val="00C50205"/>
    <w:rsid w:val="00C51740"/>
    <w:rsid w:val="00C51992"/>
    <w:rsid w:val="00C52D4A"/>
    <w:rsid w:val="00C53392"/>
    <w:rsid w:val="00C53A67"/>
    <w:rsid w:val="00C543C1"/>
    <w:rsid w:val="00C54751"/>
    <w:rsid w:val="00C556FD"/>
    <w:rsid w:val="00C56536"/>
    <w:rsid w:val="00C56662"/>
    <w:rsid w:val="00C56742"/>
    <w:rsid w:val="00C56FF6"/>
    <w:rsid w:val="00C5744D"/>
    <w:rsid w:val="00C62853"/>
    <w:rsid w:val="00C63AFE"/>
    <w:rsid w:val="00C64264"/>
    <w:rsid w:val="00C64350"/>
    <w:rsid w:val="00C651C1"/>
    <w:rsid w:val="00C652BD"/>
    <w:rsid w:val="00C65FE0"/>
    <w:rsid w:val="00C6651C"/>
    <w:rsid w:val="00C66C34"/>
    <w:rsid w:val="00C66D9C"/>
    <w:rsid w:val="00C678BA"/>
    <w:rsid w:val="00C714B0"/>
    <w:rsid w:val="00C71FC2"/>
    <w:rsid w:val="00C71FF5"/>
    <w:rsid w:val="00C72161"/>
    <w:rsid w:val="00C72AC2"/>
    <w:rsid w:val="00C73F80"/>
    <w:rsid w:val="00C7426C"/>
    <w:rsid w:val="00C74A38"/>
    <w:rsid w:val="00C74CFA"/>
    <w:rsid w:val="00C75627"/>
    <w:rsid w:val="00C75736"/>
    <w:rsid w:val="00C76864"/>
    <w:rsid w:val="00C7696D"/>
    <w:rsid w:val="00C775F9"/>
    <w:rsid w:val="00C77E56"/>
    <w:rsid w:val="00C803D9"/>
    <w:rsid w:val="00C81152"/>
    <w:rsid w:val="00C81894"/>
    <w:rsid w:val="00C81AC4"/>
    <w:rsid w:val="00C827D8"/>
    <w:rsid w:val="00C8409A"/>
    <w:rsid w:val="00C842F0"/>
    <w:rsid w:val="00C85194"/>
    <w:rsid w:val="00C85249"/>
    <w:rsid w:val="00C85D5A"/>
    <w:rsid w:val="00C865A8"/>
    <w:rsid w:val="00C86959"/>
    <w:rsid w:val="00C873F4"/>
    <w:rsid w:val="00C87F3D"/>
    <w:rsid w:val="00C902DE"/>
    <w:rsid w:val="00C9058F"/>
    <w:rsid w:val="00C93095"/>
    <w:rsid w:val="00C938CF"/>
    <w:rsid w:val="00C95A13"/>
    <w:rsid w:val="00C95B24"/>
    <w:rsid w:val="00C96627"/>
    <w:rsid w:val="00C96D93"/>
    <w:rsid w:val="00C9783D"/>
    <w:rsid w:val="00C97AAA"/>
    <w:rsid w:val="00C97B5F"/>
    <w:rsid w:val="00C97FDB"/>
    <w:rsid w:val="00CA0354"/>
    <w:rsid w:val="00CA041E"/>
    <w:rsid w:val="00CA0791"/>
    <w:rsid w:val="00CA085D"/>
    <w:rsid w:val="00CA14CE"/>
    <w:rsid w:val="00CA1DB5"/>
    <w:rsid w:val="00CA1EFC"/>
    <w:rsid w:val="00CA29EC"/>
    <w:rsid w:val="00CA46CA"/>
    <w:rsid w:val="00CA5789"/>
    <w:rsid w:val="00CA60F4"/>
    <w:rsid w:val="00CA61C9"/>
    <w:rsid w:val="00CA680B"/>
    <w:rsid w:val="00CA6D0E"/>
    <w:rsid w:val="00CA70EF"/>
    <w:rsid w:val="00CA7C91"/>
    <w:rsid w:val="00CB2501"/>
    <w:rsid w:val="00CB39E0"/>
    <w:rsid w:val="00CB3BA5"/>
    <w:rsid w:val="00CB3E90"/>
    <w:rsid w:val="00CB3F60"/>
    <w:rsid w:val="00CB4D0E"/>
    <w:rsid w:val="00CB5F33"/>
    <w:rsid w:val="00CB68A7"/>
    <w:rsid w:val="00CB6C62"/>
    <w:rsid w:val="00CB7462"/>
    <w:rsid w:val="00CB7710"/>
    <w:rsid w:val="00CB7765"/>
    <w:rsid w:val="00CC0B78"/>
    <w:rsid w:val="00CC2172"/>
    <w:rsid w:val="00CC22D8"/>
    <w:rsid w:val="00CC414D"/>
    <w:rsid w:val="00CC4311"/>
    <w:rsid w:val="00CC45F3"/>
    <w:rsid w:val="00CC4676"/>
    <w:rsid w:val="00CC4E00"/>
    <w:rsid w:val="00CC78F3"/>
    <w:rsid w:val="00CD173B"/>
    <w:rsid w:val="00CD24F1"/>
    <w:rsid w:val="00CD2F77"/>
    <w:rsid w:val="00CD3399"/>
    <w:rsid w:val="00CD3673"/>
    <w:rsid w:val="00CD446B"/>
    <w:rsid w:val="00CE0174"/>
    <w:rsid w:val="00CE025E"/>
    <w:rsid w:val="00CE0287"/>
    <w:rsid w:val="00CE0B6C"/>
    <w:rsid w:val="00CE1961"/>
    <w:rsid w:val="00CE1C99"/>
    <w:rsid w:val="00CE2859"/>
    <w:rsid w:val="00CE2CBD"/>
    <w:rsid w:val="00CE3DF0"/>
    <w:rsid w:val="00CE3ED3"/>
    <w:rsid w:val="00CE5298"/>
    <w:rsid w:val="00CE5995"/>
    <w:rsid w:val="00CE701B"/>
    <w:rsid w:val="00CE71D7"/>
    <w:rsid w:val="00CE7AA0"/>
    <w:rsid w:val="00CF258E"/>
    <w:rsid w:val="00CF2B39"/>
    <w:rsid w:val="00CF4F71"/>
    <w:rsid w:val="00CF5366"/>
    <w:rsid w:val="00CF6FC2"/>
    <w:rsid w:val="00CF73FA"/>
    <w:rsid w:val="00D002C5"/>
    <w:rsid w:val="00D00748"/>
    <w:rsid w:val="00D00CFF"/>
    <w:rsid w:val="00D00D65"/>
    <w:rsid w:val="00D00FEA"/>
    <w:rsid w:val="00D01967"/>
    <w:rsid w:val="00D01DD5"/>
    <w:rsid w:val="00D02211"/>
    <w:rsid w:val="00D031C9"/>
    <w:rsid w:val="00D0376A"/>
    <w:rsid w:val="00D0395C"/>
    <w:rsid w:val="00D0399A"/>
    <w:rsid w:val="00D04DF4"/>
    <w:rsid w:val="00D04F8D"/>
    <w:rsid w:val="00D05020"/>
    <w:rsid w:val="00D05BBC"/>
    <w:rsid w:val="00D06F0E"/>
    <w:rsid w:val="00D076E6"/>
    <w:rsid w:val="00D077DA"/>
    <w:rsid w:val="00D10D24"/>
    <w:rsid w:val="00D11194"/>
    <w:rsid w:val="00D11FA9"/>
    <w:rsid w:val="00D12082"/>
    <w:rsid w:val="00D13012"/>
    <w:rsid w:val="00D1440D"/>
    <w:rsid w:val="00D159C4"/>
    <w:rsid w:val="00D17E00"/>
    <w:rsid w:val="00D207D4"/>
    <w:rsid w:val="00D21C3F"/>
    <w:rsid w:val="00D22FD5"/>
    <w:rsid w:val="00D2369D"/>
    <w:rsid w:val="00D23769"/>
    <w:rsid w:val="00D23865"/>
    <w:rsid w:val="00D23EE7"/>
    <w:rsid w:val="00D26F58"/>
    <w:rsid w:val="00D31438"/>
    <w:rsid w:val="00D32E03"/>
    <w:rsid w:val="00D3382F"/>
    <w:rsid w:val="00D338BB"/>
    <w:rsid w:val="00D33EE7"/>
    <w:rsid w:val="00D33F62"/>
    <w:rsid w:val="00D341DC"/>
    <w:rsid w:val="00D35312"/>
    <w:rsid w:val="00D35DF4"/>
    <w:rsid w:val="00D3649E"/>
    <w:rsid w:val="00D37305"/>
    <w:rsid w:val="00D376C0"/>
    <w:rsid w:val="00D37993"/>
    <w:rsid w:val="00D4196F"/>
    <w:rsid w:val="00D42C25"/>
    <w:rsid w:val="00D44CDB"/>
    <w:rsid w:val="00D45D66"/>
    <w:rsid w:val="00D46150"/>
    <w:rsid w:val="00D46968"/>
    <w:rsid w:val="00D51393"/>
    <w:rsid w:val="00D51672"/>
    <w:rsid w:val="00D51A92"/>
    <w:rsid w:val="00D52E5E"/>
    <w:rsid w:val="00D52EF1"/>
    <w:rsid w:val="00D5324B"/>
    <w:rsid w:val="00D53CD8"/>
    <w:rsid w:val="00D553B3"/>
    <w:rsid w:val="00D55E23"/>
    <w:rsid w:val="00D56109"/>
    <w:rsid w:val="00D568DC"/>
    <w:rsid w:val="00D57375"/>
    <w:rsid w:val="00D57693"/>
    <w:rsid w:val="00D576AA"/>
    <w:rsid w:val="00D5777B"/>
    <w:rsid w:val="00D57E34"/>
    <w:rsid w:val="00D608B5"/>
    <w:rsid w:val="00D60AD5"/>
    <w:rsid w:val="00D60B1C"/>
    <w:rsid w:val="00D6148A"/>
    <w:rsid w:val="00D61911"/>
    <w:rsid w:val="00D625A2"/>
    <w:rsid w:val="00D6608B"/>
    <w:rsid w:val="00D6627E"/>
    <w:rsid w:val="00D663C7"/>
    <w:rsid w:val="00D66825"/>
    <w:rsid w:val="00D66FFB"/>
    <w:rsid w:val="00D67994"/>
    <w:rsid w:val="00D7074C"/>
    <w:rsid w:val="00D70F76"/>
    <w:rsid w:val="00D716D2"/>
    <w:rsid w:val="00D71C18"/>
    <w:rsid w:val="00D7363A"/>
    <w:rsid w:val="00D738B5"/>
    <w:rsid w:val="00D74158"/>
    <w:rsid w:val="00D80209"/>
    <w:rsid w:val="00D80430"/>
    <w:rsid w:val="00D8088B"/>
    <w:rsid w:val="00D80BCF"/>
    <w:rsid w:val="00D80F11"/>
    <w:rsid w:val="00D81D75"/>
    <w:rsid w:val="00D81F8C"/>
    <w:rsid w:val="00D82485"/>
    <w:rsid w:val="00D82750"/>
    <w:rsid w:val="00D82A5E"/>
    <w:rsid w:val="00D834CD"/>
    <w:rsid w:val="00D83B83"/>
    <w:rsid w:val="00D845F9"/>
    <w:rsid w:val="00D84BBF"/>
    <w:rsid w:val="00D861A9"/>
    <w:rsid w:val="00D86F52"/>
    <w:rsid w:val="00D90116"/>
    <w:rsid w:val="00D90404"/>
    <w:rsid w:val="00D90C81"/>
    <w:rsid w:val="00D91726"/>
    <w:rsid w:val="00D922C4"/>
    <w:rsid w:val="00D9238D"/>
    <w:rsid w:val="00D924BD"/>
    <w:rsid w:val="00D93976"/>
    <w:rsid w:val="00D942E4"/>
    <w:rsid w:val="00D9528F"/>
    <w:rsid w:val="00D95662"/>
    <w:rsid w:val="00D957F8"/>
    <w:rsid w:val="00D96BE5"/>
    <w:rsid w:val="00D96C8D"/>
    <w:rsid w:val="00D9718A"/>
    <w:rsid w:val="00DA11B6"/>
    <w:rsid w:val="00DA18AA"/>
    <w:rsid w:val="00DA1B54"/>
    <w:rsid w:val="00DA1BE2"/>
    <w:rsid w:val="00DA1F0E"/>
    <w:rsid w:val="00DA32FC"/>
    <w:rsid w:val="00DA4680"/>
    <w:rsid w:val="00DA495B"/>
    <w:rsid w:val="00DA556F"/>
    <w:rsid w:val="00DA74E7"/>
    <w:rsid w:val="00DA7CF8"/>
    <w:rsid w:val="00DA7FE2"/>
    <w:rsid w:val="00DB0F71"/>
    <w:rsid w:val="00DB16A2"/>
    <w:rsid w:val="00DB17B4"/>
    <w:rsid w:val="00DB2646"/>
    <w:rsid w:val="00DB307C"/>
    <w:rsid w:val="00DB3894"/>
    <w:rsid w:val="00DB3A0B"/>
    <w:rsid w:val="00DB4C26"/>
    <w:rsid w:val="00DB6FBB"/>
    <w:rsid w:val="00DB7AD3"/>
    <w:rsid w:val="00DB7E20"/>
    <w:rsid w:val="00DC1372"/>
    <w:rsid w:val="00DC186D"/>
    <w:rsid w:val="00DC1C08"/>
    <w:rsid w:val="00DC1E0D"/>
    <w:rsid w:val="00DC321B"/>
    <w:rsid w:val="00DC34D0"/>
    <w:rsid w:val="00DC3E3C"/>
    <w:rsid w:val="00DC41FC"/>
    <w:rsid w:val="00DC45AD"/>
    <w:rsid w:val="00DC55DE"/>
    <w:rsid w:val="00DC5D66"/>
    <w:rsid w:val="00DC688C"/>
    <w:rsid w:val="00DC6C2C"/>
    <w:rsid w:val="00DC7052"/>
    <w:rsid w:val="00DC7CDF"/>
    <w:rsid w:val="00DC7E32"/>
    <w:rsid w:val="00DD04B7"/>
    <w:rsid w:val="00DD0ACD"/>
    <w:rsid w:val="00DD1169"/>
    <w:rsid w:val="00DD2A50"/>
    <w:rsid w:val="00DD3319"/>
    <w:rsid w:val="00DD3B1D"/>
    <w:rsid w:val="00DD430A"/>
    <w:rsid w:val="00DD5083"/>
    <w:rsid w:val="00DD5278"/>
    <w:rsid w:val="00DD5881"/>
    <w:rsid w:val="00DD5B48"/>
    <w:rsid w:val="00DD7529"/>
    <w:rsid w:val="00DE0B30"/>
    <w:rsid w:val="00DE13C9"/>
    <w:rsid w:val="00DE19BA"/>
    <w:rsid w:val="00DE1BAF"/>
    <w:rsid w:val="00DE1DE6"/>
    <w:rsid w:val="00DE1F37"/>
    <w:rsid w:val="00DE34E4"/>
    <w:rsid w:val="00DE38B6"/>
    <w:rsid w:val="00DE3D30"/>
    <w:rsid w:val="00DE3F78"/>
    <w:rsid w:val="00DE4A8B"/>
    <w:rsid w:val="00DE5238"/>
    <w:rsid w:val="00DE5293"/>
    <w:rsid w:val="00DE6453"/>
    <w:rsid w:val="00DE6C2D"/>
    <w:rsid w:val="00DE7019"/>
    <w:rsid w:val="00DE7BDF"/>
    <w:rsid w:val="00DF10A4"/>
    <w:rsid w:val="00DF1343"/>
    <w:rsid w:val="00DF2C5C"/>
    <w:rsid w:val="00DF4572"/>
    <w:rsid w:val="00DF614A"/>
    <w:rsid w:val="00DF7B85"/>
    <w:rsid w:val="00DF7D60"/>
    <w:rsid w:val="00E01F65"/>
    <w:rsid w:val="00E0204C"/>
    <w:rsid w:val="00E03A22"/>
    <w:rsid w:val="00E03C2B"/>
    <w:rsid w:val="00E04926"/>
    <w:rsid w:val="00E04A3E"/>
    <w:rsid w:val="00E053AE"/>
    <w:rsid w:val="00E074F0"/>
    <w:rsid w:val="00E07FFD"/>
    <w:rsid w:val="00E10D7F"/>
    <w:rsid w:val="00E12C19"/>
    <w:rsid w:val="00E12FB6"/>
    <w:rsid w:val="00E138DB"/>
    <w:rsid w:val="00E13C60"/>
    <w:rsid w:val="00E14205"/>
    <w:rsid w:val="00E14CF1"/>
    <w:rsid w:val="00E15148"/>
    <w:rsid w:val="00E16401"/>
    <w:rsid w:val="00E177A0"/>
    <w:rsid w:val="00E17C64"/>
    <w:rsid w:val="00E20852"/>
    <w:rsid w:val="00E21533"/>
    <w:rsid w:val="00E21675"/>
    <w:rsid w:val="00E217F5"/>
    <w:rsid w:val="00E21F6A"/>
    <w:rsid w:val="00E23955"/>
    <w:rsid w:val="00E249F3"/>
    <w:rsid w:val="00E24E2B"/>
    <w:rsid w:val="00E25339"/>
    <w:rsid w:val="00E25833"/>
    <w:rsid w:val="00E25964"/>
    <w:rsid w:val="00E25CA1"/>
    <w:rsid w:val="00E260FB"/>
    <w:rsid w:val="00E267CE"/>
    <w:rsid w:val="00E26817"/>
    <w:rsid w:val="00E27BE9"/>
    <w:rsid w:val="00E3087F"/>
    <w:rsid w:val="00E309D6"/>
    <w:rsid w:val="00E30AA8"/>
    <w:rsid w:val="00E31247"/>
    <w:rsid w:val="00E32342"/>
    <w:rsid w:val="00E3397C"/>
    <w:rsid w:val="00E33F98"/>
    <w:rsid w:val="00E33FAF"/>
    <w:rsid w:val="00E3547F"/>
    <w:rsid w:val="00E366D2"/>
    <w:rsid w:val="00E37146"/>
    <w:rsid w:val="00E41665"/>
    <w:rsid w:val="00E416B1"/>
    <w:rsid w:val="00E42227"/>
    <w:rsid w:val="00E424C9"/>
    <w:rsid w:val="00E42A97"/>
    <w:rsid w:val="00E438B0"/>
    <w:rsid w:val="00E43E50"/>
    <w:rsid w:val="00E446AA"/>
    <w:rsid w:val="00E4503E"/>
    <w:rsid w:val="00E4550D"/>
    <w:rsid w:val="00E464DF"/>
    <w:rsid w:val="00E472A8"/>
    <w:rsid w:val="00E507D1"/>
    <w:rsid w:val="00E50E29"/>
    <w:rsid w:val="00E51A96"/>
    <w:rsid w:val="00E52518"/>
    <w:rsid w:val="00E531EB"/>
    <w:rsid w:val="00E5359B"/>
    <w:rsid w:val="00E535DF"/>
    <w:rsid w:val="00E553E7"/>
    <w:rsid w:val="00E55AD4"/>
    <w:rsid w:val="00E5704C"/>
    <w:rsid w:val="00E61A39"/>
    <w:rsid w:val="00E61BBA"/>
    <w:rsid w:val="00E61BBC"/>
    <w:rsid w:val="00E62519"/>
    <w:rsid w:val="00E62920"/>
    <w:rsid w:val="00E62FE6"/>
    <w:rsid w:val="00E6492A"/>
    <w:rsid w:val="00E66EA9"/>
    <w:rsid w:val="00E677BE"/>
    <w:rsid w:val="00E67E88"/>
    <w:rsid w:val="00E71FAB"/>
    <w:rsid w:val="00E72056"/>
    <w:rsid w:val="00E7242C"/>
    <w:rsid w:val="00E729BB"/>
    <w:rsid w:val="00E72AAE"/>
    <w:rsid w:val="00E72B09"/>
    <w:rsid w:val="00E72F07"/>
    <w:rsid w:val="00E7311B"/>
    <w:rsid w:val="00E75135"/>
    <w:rsid w:val="00E7641E"/>
    <w:rsid w:val="00E76712"/>
    <w:rsid w:val="00E76CA3"/>
    <w:rsid w:val="00E8039D"/>
    <w:rsid w:val="00E8148D"/>
    <w:rsid w:val="00E81518"/>
    <w:rsid w:val="00E82475"/>
    <w:rsid w:val="00E824B1"/>
    <w:rsid w:val="00E83E8D"/>
    <w:rsid w:val="00E856C3"/>
    <w:rsid w:val="00E86E87"/>
    <w:rsid w:val="00E87129"/>
    <w:rsid w:val="00E87449"/>
    <w:rsid w:val="00E9037C"/>
    <w:rsid w:val="00E90458"/>
    <w:rsid w:val="00E91199"/>
    <w:rsid w:val="00E9288B"/>
    <w:rsid w:val="00E9421B"/>
    <w:rsid w:val="00E94ABC"/>
    <w:rsid w:val="00E95202"/>
    <w:rsid w:val="00E952A7"/>
    <w:rsid w:val="00E95E1B"/>
    <w:rsid w:val="00E962BC"/>
    <w:rsid w:val="00E9661F"/>
    <w:rsid w:val="00E96872"/>
    <w:rsid w:val="00E972E4"/>
    <w:rsid w:val="00EA06E1"/>
    <w:rsid w:val="00EA088F"/>
    <w:rsid w:val="00EA0D78"/>
    <w:rsid w:val="00EA1161"/>
    <w:rsid w:val="00EA1879"/>
    <w:rsid w:val="00EA19DF"/>
    <w:rsid w:val="00EA1D45"/>
    <w:rsid w:val="00EA2B5B"/>
    <w:rsid w:val="00EA5083"/>
    <w:rsid w:val="00EA556B"/>
    <w:rsid w:val="00EA563F"/>
    <w:rsid w:val="00EA5833"/>
    <w:rsid w:val="00EA5900"/>
    <w:rsid w:val="00EA5B72"/>
    <w:rsid w:val="00EA5F06"/>
    <w:rsid w:val="00EA6992"/>
    <w:rsid w:val="00EA7A20"/>
    <w:rsid w:val="00EA7CFD"/>
    <w:rsid w:val="00EA7F8B"/>
    <w:rsid w:val="00EB2C18"/>
    <w:rsid w:val="00EB2C92"/>
    <w:rsid w:val="00EB441F"/>
    <w:rsid w:val="00EB484C"/>
    <w:rsid w:val="00EB4C30"/>
    <w:rsid w:val="00EB6036"/>
    <w:rsid w:val="00EB66BC"/>
    <w:rsid w:val="00EB6F5F"/>
    <w:rsid w:val="00EB70CC"/>
    <w:rsid w:val="00EC000E"/>
    <w:rsid w:val="00EC07B6"/>
    <w:rsid w:val="00EC0D88"/>
    <w:rsid w:val="00EC1905"/>
    <w:rsid w:val="00EC2110"/>
    <w:rsid w:val="00EC2BF7"/>
    <w:rsid w:val="00EC2C46"/>
    <w:rsid w:val="00EC307B"/>
    <w:rsid w:val="00EC381B"/>
    <w:rsid w:val="00EC6135"/>
    <w:rsid w:val="00EC6750"/>
    <w:rsid w:val="00EC75C9"/>
    <w:rsid w:val="00ED1706"/>
    <w:rsid w:val="00ED25D4"/>
    <w:rsid w:val="00ED3634"/>
    <w:rsid w:val="00ED4223"/>
    <w:rsid w:val="00ED57DB"/>
    <w:rsid w:val="00ED65F5"/>
    <w:rsid w:val="00ED6676"/>
    <w:rsid w:val="00ED674B"/>
    <w:rsid w:val="00ED67A7"/>
    <w:rsid w:val="00ED6E72"/>
    <w:rsid w:val="00ED77F6"/>
    <w:rsid w:val="00ED7B55"/>
    <w:rsid w:val="00EE010B"/>
    <w:rsid w:val="00EE0952"/>
    <w:rsid w:val="00EE0DBA"/>
    <w:rsid w:val="00EE2537"/>
    <w:rsid w:val="00EE261E"/>
    <w:rsid w:val="00EE26AD"/>
    <w:rsid w:val="00EE26C3"/>
    <w:rsid w:val="00EE289E"/>
    <w:rsid w:val="00EE2E2D"/>
    <w:rsid w:val="00EE33D5"/>
    <w:rsid w:val="00EE3E5F"/>
    <w:rsid w:val="00EE4CFD"/>
    <w:rsid w:val="00EE4D8B"/>
    <w:rsid w:val="00EE5485"/>
    <w:rsid w:val="00EE66CF"/>
    <w:rsid w:val="00EE6A78"/>
    <w:rsid w:val="00EE6D73"/>
    <w:rsid w:val="00EE72F8"/>
    <w:rsid w:val="00EF1B56"/>
    <w:rsid w:val="00EF1EB3"/>
    <w:rsid w:val="00EF3FB5"/>
    <w:rsid w:val="00EF4193"/>
    <w:rsid w:val="00EF4CAC"/>
    <w:rsid w:val="00EF4DB0"/>
    <w:rsid w:val="00EF6A39"/>
    <w:rsid w:val="00EF6B09"/>
    <w:rsid w:val="00EF723F"/>
    <w:rsid w:val="00EF7346"/>
    <w:rsid w:val="00EF7991"/>
    <w:rsid w:val="00F00C41"/>
    <w:rsid w:val="00F00EE5"/>
    <w:rsid w:val="00F0146A"/>
    <w:rsid w:val="00F019F5"/>
    <w:rsid w:val="00F01AFA"/>
    <w:rsid w:val="00F01BE0"/>
    <w:rsid w:val="00F02014"/>
    <w:rsid w:val="00F023F4"/>
    <w:rsid w:val="00F025B9"/>
    <w:rsid w:val="00F02E4E"/>
    <w:rsid w:val="00F030B1"/>
    <w:rsid w:val="00F03F47"/>
    <w:rsid w:val="00F04595"/>
    <w:rsid w:val="00F05EE2"/>
    <w:rsid w:val="00F06439"/>
    <w:rsid w:val="00F0772A"/>
    <w:rsid w:val="00F07DA8"/>
    <w:rsid w:val="00F10565"/>
    <w:rsid w:val="00F10DB3"/>
    <w:rsid w:val="00F1101C"/>
    <w:rsid w:val="00F1268C"/>
    <w:rsid w:val="00F13C84"/>
    <w:rsid w:val="00F14830"/>
    <w:rsid w:val="00F14B7E"/>
    <w:rsid w:val="00F15789"/>
    <w:rsid w:val="00F15C36"/>
    <w:rsid w:val="00F165B2"/>
    <w:rsid w:val="00F168F6"/>
    <w:rsid w:val="00F16D33"/>
    <w:rsid w:val="00F16E3A"/>
    <w:rsid w:val="00F17416"/>
    <w:rsid w:val="00F203DB"/>
    <w:rsid w:val="00F20BA3"/>
    <w:rsid w:val="00F21396"/>
    <w:rsid w:val="00F21AC4"/>
    <w:rsid w:val="00F222E5"/>
    <w:rsid w:val="00F2265B"/>
    <w:rsid w:val="00F22EE6"/>
    <w:rsid w:val="00F25353"/>
    <w:rsid w:val="00F255C6"/>
    <w:rsid w:val="00F25AC3"/>
    <w:rsid w:val="00F27153"/>
    <w:rsid w:val="00F27B63"/>
    <w:rsid w:val="00F27CE9"/>
    <w:rsid w:val="00F30D92"/>
    <w:rsid w:val="00F317CF"/>
    <w:rsid w:val="00F31AF1"/>
    <w:rsid w:val="00F31DA7"/>
    <w:rsid w:val="00F31F35"/>
    <w:rsid w:val="00F31FF5"/>
    <w:rsid w:val="00F32365"/>
    <w:rsid w:val="00F35ED4"/>
    <w:rsid w:val="00F36064"/>
    <w:rsid w:val="00F3654D"/>
    <w:rsid w:val="00F368A4"/>
    <w:rsid w:val="00F36CAF"/>
    <w:rsid w:val="00F36CB0"/>
    <w:rsid w:val="00F37339"/>
    <w:rsid w:val="00F37B0F"/>
    <w:rsid w:val="00F37E92"/>
    <w:rsid w:val="00F4005A"/>
    <w:rsid w:val="00F40E13"/>
    <w:rsid w:val="00F40E83"/>
    <w:rsid w:val="00F41688"/>
    <w:rsid w:val="00F42033"/>
    <w:rsid w:val="00F4372E"/>
    <w:rsid w:val="00F4529B"/>
    <w:rsid w:val="00F46513"/>
    <w:rsid w:val="00F46586"/>
    <w:rsid w:val="00F46A07"/>
    <w:rsid w:val="00F47562"/>
    <w:rsid w:val="00F509A4"/>
    <w:rsid w:val="00F51491"/>
    <w:rsid w:val="00F5220C"/>
    <w:rsid w:val="00F52BE6"/>
    <w:rsid w:val="00F53995"/>
    <w:rsid w:val="00F53A2C"/>
    <w:rsid w:val="00F546AE"/>
    <w:rsid w:val="00F567F4"/>
    <w:rsid w:val="00F574BB"/>
    <w:rsid w:val="00F60C31"/>
    <w:rsid w:val="00F60F89"/>
    <w:rsid w:val="00F61531"/>
    <w:rsid w:val="00F644C2"/>
    <w:rsid w:val="00F648D6"/>
    <w:rsid w:val="00F64B26"/>
    <w:rsid w:val="00F66EF3"/>
    <w:rsid w:val="00F66F44"/>
    <w:rsid w:val="00F70954"/>
    <w:rsid w:val="00F72258"/>
    <w:rsid w:val="00F72A90"/>
    <w:rsid w:val="00F73644"/>
    <w:rsid w:val="00F74A5D"/>
    <w:rsid w:val="00F75882"/>
    <w:rsid w:val="00F7665C"/>
    <w:rsid w:val="00F76A03"/>
    <w:rsid w:val="00F76C5B"/>
    <w:rsid w:val="00F8053A"/>
    <w:rsid w:val="00F80B0D"/>
    <w:rsid w:val="00F80E32"/>
    <w:rsid w:val="00F824CA"/>
    <w:rsid w:val="00F82F0A"/>
    <w:rsid w:val="00F83AF7"/>
    <w:rsid w:val="00F846B8"/>
    <w:rsid w:val="00F84882"/>
    <w:rsid w:val="00F84F60"/>
    <w:rsid w:val="00F8532C"/>
    <w:rsid w:val="00F8649E"/>
    <w:rsid w:val="00F87CF3"/>
    <w:rsid w:val="00F90464"/>
    <w:rsid w:val="00F90ED0"/>
    <w:rsid w:val="00F91A03"/>
    <w:rsid w:val="00F91A66"/>
    <w:rsid w:val="00F92818"/>
    <w:rsid w:val="00F92A92"/>
    <w:rsid w:val="00F92AF5"/>
    <w:rsid w:val="00F92CE8"/>
    <w:rsid w:val="00F93EA8"/>
    <w:rsid w:val="00F94907"/>
    <w:rsid w:val="00F967B0"/>
    <w:rsid w:val="00F96A33"/>
    <w:rsid w:val="00FA055D"/>
    <w:rsid w:val="00FA089C"/>
    <w:rsid w:val="00FA1820"/>
    <w:rsid w:val="00FA198B"/>
    <w:rsid w:val="00FA35D2"/>
    <w:rsid w:val="00FA3BF1"/>
    <w:rsid w:val="00FA7360"/>
    <w:rsid w:val="00FA738F"/>
    <w:rsid w:val="00FB2364"/>
    <w:rsid w:val="00FB2D63"/>
    <w:rsid w:val="00FB3053"/>
    <w:rsid w:val="00FB3BA3"/>
    <w:rsid w:val="00FB4099"/>
    <w:rsid w:val="00FB4520"/>
    <w:rsid w:val="00FB4CAC"/>
    <w:rsid w:val="00FB4CCC"/>
    <w:rsid w:val="00FB6031"/>
    <w:rsid w:val="00FB6F32"/>
    <w:rsid w:val="00FB71F5"/>
    <w:rsid w:val="00FB7376"/>
    <w:rsid w:val="00FB784A"/>
    <w:rsid w:val="00FC0E69"/>
    <w:rsid w:val="00FC1E0D"/>
    <w:rsid w:val="00FC24BB"/>
    <w:rsid w:val="00FC313F"/>
    <w:rsid w:val="00FC47FA"/>
    <w:rsid w:val="00FC5508"/>
    <w:rsid w:val="00FC5BF0"/>
    <w:rsid w:val="00FC5DD8"/>
    <w:rsid w:val="00FC61FF"/>
    <w:rsid w:val="00FC6260"/>
    <w:rsid w:val="00FC67A2"/>
    <w:rsid w:val="00FC6997"/>
    <w:rsid w:val="00FC7AFA"/>
    <w:rsid w:val="00FD00EC"/>
    <w:rsid w:val="00FD049B"/>
    <w:rsid w:val="00FD0B2A"/>
    <w:rsid w:val="00FD2793"/>
    <w:rsid w:val="00FD3C03"/>
    <w:rsid w:val="00FD456C"/>
    <w:rsid w:val="00FD4660"/>
    <w:rsid w:val="00FD53C3"/>
    <w:rsid w:val="00FD5CCF"/>
    <w:rsid w:val="00FD5FCB"/>
    <w:rsid w:val="00FD62AD"/>
    <w:rsid w:val="00FD64FD"/>
    <w:rsid w:val="00FD7BD2"/>
    <w:rsid w:val="00FE00D5"/>
    <w:rsid w:val="00FE0164"/>
    <w:rsid w:val="00FE0EF5"/>
    <w:rsid w:val="00FE17DC"/>
    <w:rsid w:val="00FE23A2"/>
    <w:rsid w:val="00FE2820"/>
    <w:rsid w:val="00FE33CF"/>
    <w:rsid w:val="00FE358D"/>
    <w:rsid w:val="00FE37B9"/>
    <w:rsid w:val="00FE41E3"/>
    <w:rsid w:val="00FE4447"/>
    <w:rsid w:val="00FE4F1A"/>
    <w:rsid w:val="00FE51D1"/>
    <w:rsid w:val="00FE5640"/>
    <w:rsid w:val="00FE5BA4"/>
    <w:rsid w:val="00FE7B1A"/>
    <w:rsid w:val="00FE7FA1"/>
    <w:rsid w:val="00FF034B"/>
    <w:rsid w:val="00FF0804"/>
    <w:rsid w:val="00FF18DE"/>
    <w:rsid w:val="00FF278C"/>
    <w:rsid w:val="00FF3215"/>
    <w:rsid w:val="00FF3EDE"/>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0A0ED"/>
  <w15:docId w15:val="{D2883B51-F5F9-4839-AEA5-76ACC5B4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D09"/>
    <w:pPr>
      <w:jc w:val="both"/>
    </w:pPr>
    <w:rPr>
      <w:rFonts w:ascii="Arial" w:hAnsi="Arial"/>
      <w:sz w:val="24"/>
      <w:szCs w:val="24"/>
      <w:lang w:eastAsia="en-US"/>
    </w:rPr>
  </w:style>
  <w:style w:type="paragraph" w:styleId="Heading1">
    <w:name w:val="heading 1"/>
    <w:basedOn w:val="Normal"/>
    <w:next w:val="1"/>
    <w:link w:val="Heading1Char"/>
    <w:qFormat/>
    <w:rsid w:val="00321949"/>
    <w:pPr>
      <w:keepNext/>
      <w:autoSpaceDE w:val="0"/>
      <w:autoSpaceDN w:val="0"/>
      <w:adjustRightInd w:val="0"/>
      <w:spacing w:before="240" w:line="480" w:lineRule="auto"/>
      <w:outlineLvl w:val="0"/>
    </w:pPr>
    <w:rPr>
      <w:b/>
      <w:bCs/>
      <w:szCs w:val="28"/>
    </w:rPr>
  </w:style>
  <w:style w:type="paragraph" w:styleId="Heading2">
    <w:name w:val="heading 2"/>
    <w:basedOn w:val="Normal"/>
    <w:next w:val="1"/>
    <w:link w:val="Heading2Char"/>
    <w:unhideWhenUsed/>
    <w:qFormat/>
    <w:rsid w:val="00300D09"/>
    <w:pPr>
      <w:keepNext/>
      <w:autoSpaceDE w:val="0"/>
      <w:autoSpaceDN w:val="0"/>
      <w:adjustRightInd w:val="0"/>
      <w:spacing w:before="240" w:line="480" w:lineRule="auto"/>
      <w:outlineLvl w:val="1"/>
    </w:pPr>
    <w:rPr>
      <w:b/>
      <w:bCs/>
      <w:i/>
      <w:szCs w:val="26"/>
    </w:rPr>
  </w:style>
  <w:style w:type="paragraph" w:styleId="Heading3">
    <w:name w:val="heading 3"/>
    <w:basedOn w:val="Normal"/>
    <w:next w:val="1"/>
    <w:link w:val="Heading3Char"/>
    <w:qFormat/>
    <w:rsid w:val="00300D09"/>
    <w:pPr>
      <w:keepNext/>
      <w:autoSpaceDE w:val="0"/>
      <w:autoSpaceDN w:val="0"/>
      <w:adjustRightInd w:val="0"/>
      <w:spacing w:before="240" w:line="480" w:lineRule="auto"/>
      <w:outlineLvl w:val="2"/>
    </w:pPr>
    <w:rPr>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qFormat/>
    <w:rsid w:val="00F73644"/>
    <w:pPr>
      <w:numPr>
        <w:numId w:val="1"/>
      </w:numPr>
      <w:spacing w:before="240" w:after="240" w:line="480" w:lineRule="auto"/>
    </w:pPr>
    <w:rPr>
      <w:iCs/>
      <w:color w:val="000000"/>
      <w:szCs w:val="22"/>
    </w:rPr>
  </w:style>
  <w:style w:type="character" w:customStyle="1" w:styleId="Heading1Char">
    <w:name w:val="Heading 1 Char"/>
    <w:link w:val="Heading1"/>
    <w:rsid w:val="00321949"/>
    <w:rPr>
      <w:rFonts w:ascii="Arial" w:hAnsi="Arial"/>
      <w:b/>
      <w:bCs/>
      <w:sz w:val="24"/>
      <w:szCs w:val="28"/>
      <w:lang w:eastAsia="en-US"/>
    </w:rPr>
  </w:style>
  <w:style w:type="character" w:customStyle="1" w:styleId="Heading2Char">
    <w:name w:val="Heading 2 Char"/>
    <w:link w:val="Heading2"/>
    <w:rsid w:val="00300D09"/>
    <w:rPr>
      <w:rFonts w:ascii="Arial" w:hAnsi="Arial"/>
      <w:b/>
      <w:bCs/>
      <w:i/>
      <w:sz w:val="24"/>
      <w:szCs w:val="26"/>
      <w:lang w:eastAsia="en-US"/>
    </w:rPr>
  </w:style>
  <w:style w:type="character" w:customStyle="1" w:styleId="Heading3Char">
    <w:name w:val="Heading 3 Char"/>
    <w:link w:val="Heading3"/>
    <w:rsid w:val="00300D09"/>
    <w:rPr>
      <w:rFonts w:ascii="Arial" w:hAnsi="Arial"/>
      <w:bCs/>
      <w:sz w:val="24"/>
      <w:szCs w:val="24"/>
      <w:u w:val="single"/>
      <w:lang w:val="x-none" w:eastAsia="x-none"/>
    </w:rPr>
  </w:style>
  <w:style w:type="paragraph" w:customStyle="1" w:styleId="2">
    <w:name w:val="2"/>
    <w:basedOn w:val="1"/>
    <w:link w:val="2Char"/>
    <w:qFormat/>
    <w:rsid w:val="000549B6"/>
    <w:pPr>
      <w:numPr>
        <w:ilvl w:val="1"/>
      </w:numPr>
    </w:pPr>
    <w:rPr>
      <w:lang w:val="en-ZA"/>
    </w:rPr>
  </w:style>
  <w:style w:type="paragraph" w:customStyle="1" w:styleId="3">
    <w:name w:val="3"/>
    <w:basedOn w:val="2"/>
    <w:qFormat/>
    <w:rsid w:val="00300D09"/>
    <w:pPr>
      <w:numPr>
        <w:ilvl w:val="2"/>
      </w:numPr>
    </w:pPr>
  </w:style>
  <w:style w:type="paragraph" w:customStyle="1" w:styleId="4">
    <w:name w:val="4"/>
    <w:basedOn w:val="2"/>
    <w:qFormat/>
    <w:rsid w:val="00300D09"/>
    <w:pPr>
      <w:numPr>
        <w:ilvl w:val="3"/>
      </w:numPr>
    </w:pPr>
    <w:rPr>
      <w:iCs w:val="0"/>
    </w:rPr>
  </w:style>
  <w:style w:type="paragraph" w:customStyle="1" w:styleId="5">
    <w:name w:val="5"/>
    <w:basedOn w:val="4"/>
    <w:qFormat/>
    <w:rsid w:val="00300D09"/>
    <w:pPr>
      <w:numPr>
        <w:ilvl w:val="4"/>
      </w:numPr>
    </w:pPr>
    <w:rPr>
      <w:iCs/>
      <w:szCs w:val="16"/>
      <w:lang w:eastAsia="en-ZA"/>
    </w:rPr>
  </w:style>
  <w:style w:type="paragraph" w:styleId="Footer">
    <w:name w:val="footer"/>
    <w:basedOn w:val="Normal"/>
    <w:link w:val="FooterChar"/>
    <w:uiPriority w:val="99"/>
    <w:unhideWhenUsed/>
    <w:rsid w:val="00300D09"/>
    <w:pPr>
      <w:tabs>
        <w:tab w:val="center" w:pos="4513"/>
        <w:tab w:val="right" w:pos="9026"/>
      </w:tabs>
    </w:pPr>
    <w:rPr>
      <w:sz w:val="22"/>
    </w:rPr>
  </w:style>
  <w:style w:type="character" w:customStyle="1" w:styleId="FooterChar">
    <w:name w:val="Footer Char"/>
    <w:link w:val="Footer"/>
    <w:uiPriority w:val="99"/>
    <w:rsid w:val="00300D09"/>
    <w:rPr>
      <w:rFonts w:ascii="Arial" w:hAnsi="Arial"/>
      <w:sz w:val="22"/>
      <w:szCs w:val="24"/>
      <w:lang w:eastAsia="en-US"/>
    </w:rPr>
  </w:style>
  <w:style w:type="character" w:styleId="FootnoteReference">
    <w:name w:val="footnote reference"/>
    <w:unhideWhenUsed/>
    <w:rsid w:val="00300D09"/>
    <w:rPr>
      <w:vertAlign w:val="superscript"/>
      <w:lang w:val="en-GB"/>
    </w:rPr>
  </w:style>
  <w:style w:type="paragraph" w:styleId="FootnoteText">
    <w:name w:val="footnote text"/>
    <w:basedOn w:val="Normal"/>
    <w:link w:val="FootnoteTextChar"/>
    <w:rsid w:val="00300D09"/>
    <w:pPr>
      <w:spacing w:after="120"/>
      <w:ind w:left="284" w:hanging="284"/>
    </w:pPr>
    <w:rPr>
      <w:sz w:val="18"/>
      <w:szCs w:val="22"/>
    </w:rPr>
  </w:style>
  <w:style w:type="character" w:customStyle="1" w:styleId="FootnoteTextChar">
    <w:name w:val="Footnote Text Char"/>
    <w:link w:val="FootnoteText"/>
    <w:rsid w:val="00300D09"/>
    <w:rPr>
      <w:rFonts w:ascii="Arial" w:hAnsi="Arial"/>
      <w:sz w:val="18"/>
      <w:szCs w:val="22"/>
      <w:lang w:eastAsia="en-US"/>
    </w:rPr>
  </w:style>
  <w:style w:type="paragraph" w:styleId="Header">
    <w:name w:val="header"/>
    <w:basedOn w:val="Normal"/>
    <w:link w:val="HeaderChar"/>
    <w:uiPriority w:val="99"/>
    <w:unhideWhenUsed/>
    <w:rsid w:val="00300D09"/>
    <w:pPr>
      <w:tabs>
        <w:tab w:val="center" w:pos="4513"/>
        <w:tab w:val="right" w:pos="9026"/>
      </w:tabs>
    </w:pPr>
  </w:style>
  <w:style w:type="character" w:customStyle="1" w:styleId="HeaderChar">
    <w:name w:val="Header Char"/>
    <w:link w:val="Header"/>
    <w:uiPriority w:val="99"/>
    <w:rsid w:val="00300D09"/>
    <w:rPr>
      <w:rFonts w:ascii="Arial" w:hAnsi="Arial"/>
      <w:sz w:val="24"/>
      <w:szCs w:val="24"/>
      <w:lang w:eastAsia="en-US"/>
    </w:rPr>
  </w:style>
  <w:style w:type="paragraph" w:styleId="Quote">
    <w:name w:val="Quote"/>
    <w:basedOn w:val="Normal"/>
    <w:link w:val="QuoteChar"/>
    <w:uiPriority w:val="29"/>
    <w:qFormat/>
    <w:rsid w:val="00AB3D82"/>
    <w:pPr>
      <w:spacing w:before="120" w:line="360" w:lineRule="auto"/>
      <w:ind w:left="1701"/>
    </w:pPr>
    <w:rPr>
      <w:rFonts w:eastAsia="Calibri"/>
      <w:iCs/>
      <w:color w:val="000000"/>
      <w:szCs w:val="22"/>
    </w:rPr>
  </w:style>
  <w:style w:type="character" w:customStyle="1" w:styleId="QuoteChar">
    <w:name w:val="Quote Char"/>
    <w:link w:val="Quote"/>
    <w:uiPriority w:val="29"/>
    <w:rsid w:val="00AB3D82"/>
    <w:rPr>
      <w:rFonts w:ascii="Arial" w:eastAsia="Calibri" w:hAnsi="Arial"/>
      <w:iCs/>
      <w:color w:val="000000"/>
      <w:sz w:val="24"/>
      <w:szCs w:val="22"/>
      <w:lang w:eastAsia="en-US"/>
    </w:rPr>
  </w:style>
  <w:style w:type="paragraph" w:styleId="IntenseQuote">
    <w:name w:val="Intense Quote"/>
    <w:basedOn w:val="Quote"/>
    <w:next w:val="Normal"/>
    <w:link w:val="IntenseQuoteChar"/>
    <w:uiPriority w:val="30"/>
    <w:qFormat/>
    <w:rsid w:val="00F40E13"/>
    <w:pPr>
      <w:spacing w:after="120"/>
    </w:pPr>
    <w:rPr>
      <w:b/>
      <w:bCs/>
      <w:i/>
      <w:iCs w:val="0"/>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300D09"/>
    <w:pPr>
      <w:numPr>
        <w:numId w:val="3"/>
      </w:numPr>
      <w:spacing w:before="120"/>
    </w:pPr>
    <w:rPr>
      <w:sz w:val="22"/>
      <w:szCs w:val="16"/>
      <w:lang w:eastAsia="en-ZA"/>
    </w:rPr>
  </w:style>
  <w:style w:type="paragraph" w:styleId="TOC1">
    <w:name w:val="toc 1"/>
    <w:basedOn w:val="Normal"/>
    <w:next w:val="Normal"/>
    <w:autoRedefine/>
    <w:uiPriority w:val="39"/>
    <w:unhideWhenUsed/>
    <w:rsid w:val="00300D09"/>
    <w:pPr>
      <w:spacing w:before="200" w:after="100"/>
    </w:pPr>
    <w:rPr>
      <w:b/>
      <w:sz w:val="22"/>
    </w:rPr>
  </w:style>
  <w:style w:type="paragraph" w:styleId="TOC2">
    <w:name w:val="toc 2"/>
    <w:basedOn w:val="Normal"/>
    <w:next w:val="Normal"/>
    <w:autoRedefine/>
    <w:uiPriority w:val="39"/>
    <w:unhideWhenUsed/>
    <w:rsid w:val="00300D09"/>
    <w:pPr>
      <w:spacing w:after="100"/>
      <w:ind w:left="240"/>
    </w:pPr>
    <w:rPr>
      <w:i/>
      <w:sz w:val="22"/>
    </w:rPr>
  </w:style>
  <w:style w:type="paragraph" w:styleId="TOC3">
    <w:name w:val="toc 3"/>
    <w:basedOn w:val="Normal"/>
    <w:next w:val="Normal"/>
    <w:autoRedefine/>
    <w:uiPriority w:val="39"/>
    <w:unhideWhenUsed/>
    <w:rsid w:val="00300D09"/>
    <w:pPr>
      <w:tabs>
        <w:tab w:val="right" w:leader="dot" w:pos="8755"/>
      </w:tabs>
      <w:spacing w:before="120" w:after="100"/>
      <w:ind w:left="480"/>
    </w:pPr>
    <w:rPr>
      <w:noProof/>
      <w:sz w:val="22"/>
    </w:rPr>
  </w:style>
  <w:style w:type="paragraph" w:customStyle="1" w:styleId="quote2">
    <w:name w:val="quote2"/>
    <w:basedOn w:val="Quote"/>
    <w:rsid w:val="00F40E13"/>
    <w:rPr>
      <w:b/>
    </w:rPr>
  </w:style>
  <w:style w:type="paragraph" w:customStyle="1" w:styleId="Parties">
    <w:name w:val="Parties"/>
    <w:basedOn w:val="Normal"/>
    <w:rsid w:val="00300D09"/>
    <w:pPr>
      <w:tabs>
        <w:tab w:val="right" w:pos="8732"/>
      </w:tabs>
      <w:suppressAutoHyphens/>
    </w:pPr>
    <w:rPr>
      <w:szCs w:val="20"/>
    </w:rPr>
  </w:style>
  <w:style w:type="paragraph" w:customStyle="1" w:styleId="TramLines">
    <w:name w:val="TramLines"/>
    <w:basedOn w:val="Normal"/>
    <w:next w:val="1"/>
    <w:qFormat/>
    <w:rsid w:val="00300D09"/>
    <w:pPr>
      <w:pBdr>
        <w:top w:val="single" w:sz="8" w:space="12" w:color="auto"/>
        <w:bottom w:val="single" w:sz="8" w:space="12" w:color="auto"/>
      </w:pBdr>
      <w:suppressAutoHyphens/>
      <w:spacing w:after="320"/>
      <w:jc w:val="center"/>
    </w:pPr>
    <w:rPr>
      <w:b/>
      <w:szCs w:val="20"/>
    </w:rPr>
  </w:style>
  <w:style w:type="character" w:styleId="PageNumber">
    <w:name w:val="page number"/>
    <w:rsid w:val="00300D09"/>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link w:val="BalloonText"/>
    <w:uiPriority w:val="99"/>
    <w:semiHidden/>
    <w:rsid w:val="001E77C7"/>
    <w:rPr>
      <w:rFonts w:ascii="Tahoma" w:hAnsi="Tahoma" w:cs="Tahoma"/>
      <w:sz w:val="16"/>
      <w:szCs w:val="16"/>
      <w:lang w:eastAsia="en-ZA"/>
    </w:rPr>
  </w:style>
  <w:style w:type="character" w:styleId="Hyperlink">
    <w:name w:val="Hyperlink"/>
    <w:uiPriority w:val="99"/>
    <w:unhideWhenUsed/>
    <w:rsid w:val="00340D11"/>
    <w:rPr>
      <w:color w:val="0000FF"/>
      <w:u w:val="single"/>
    </w:rPr>
  </w:style>
  <w:style w:type="paragraph" w:styleId="ListNumber2">
    <w:name w:val="List Number 2"/>
    <w:basedOn w:val="ListNumber"/>
    <w:uiPriority w:val="99"/>
    <w:semiHidden/>
    <w:unhideWhenUsed/>
    <w:rsid w:val="00300D09"/>
  </w:style>
  <w:style w:type="paragraph" w:styleId="NormalWeb">
    <w:name w:val="Normal (Web)"/>
    <w:basedOn w:val="Normal"/>
    <w:uiPriority w:val="99"/>
    <w:semiHidden/>
    <w:unhideWhenUsed/>
    <w:rsid w:val="006D37D9"/>
    <w:pPr>
      <w:spacing w:before="100" w:beforeAutospacing="1" w:after="100" w:afterAutospacing="1"/>
      <w:jc w:val="left"/>
    </w:pPr>
    <w:rPr>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Calibr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link w:val="EndnoteText"/>
    <w:uiPriority w:val="99"/>
    <w:rsid w:val="00EE0DBA"/>
    <w:rPr>
      <w:rFonts w:ascii="Arial" w:hAnsi="Arial"/>
      <w:lang w:eastAsia="en-ZA"/>
    </w:rPr>
  </w:style>
  <w:style w:type="character" w:styleId="EndnoteReference">
    <w:name w:val="endnote reference"/>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39"/>
    <w:rsid w:val="00300D0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9637F9"/>
    <w:pPr>
      <w:spacing w:before="60" w:after="60"/>
      <w:jc w:val="left"/>
    </w:pPr>
    <w:rPr>
      <w:sz w:val="20"/>
      <w:szCs w:val="20"/>
    </w:rPr>
  </w:style>
  <w:style w:type="character" w:customStyle="1" w:styleId="BodyTextChar">
    <w:name w:val="Body Text Char"/>
    <w:link w:val="BodyText"/>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Calibr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1Char">
    <w:name w:val="1 Char"/>
    <w:link w:val="1"/>
    <w:rsid w:val="00F73644"/>
    <w:rPr>
      <w:rFonts w:ascii="Arial" w:hAnsi="Arial"/>
      <w:iCs/>
      <w:color w:val="000000"/>
      <w:sz w:val="24"/>
      <w:szCs w:val="22"/>
      <w:lang w:eastAsia="en-US"/>
    </w:rPr>
  </w:style>
  <w:style w:type="character" w:customStyle="1" w:styleId="2Char">
    <w:name w:val="2 Char"/>
    <w:link w:val="2"/>
    <w:rsid w:val="000549B6"/>
    <w:rPr>
      <w:rFonts w:ascii="Arial" w:hAnsi="Arial"/>
      <w:iCs/>
      <w:color w:val="000000"/>
      <w:sz w:val="24"/>
      <w:szCs w:val="22"/>
      <w:lang w:val="en-ZA" w:eastAsia="en-US"/>
    </w:rPr>
  </w:style>
  <w:style w:type="paragraph" w:styleId="ListNumber">
    <w:name w:val="List Number"/>
    <w:basedOn w:val="Normal"/>
    <w:uiPriority w:val="99"/>
    <w:unhideWhenUsed/>
    <w:rsid w:val="00300D09"/>
    <w:pPr>
      <w:numPr>
        <w:numId w:val="2"/>
      </w:numPr>
      <w:spacing w:before="9738"/>
    </w:pPr>
  </w:style>
  <w:style w:type="paragraph" w:customStyle="1" w:styleId="Style1">
    <w:name w:val="Style1"/>
    <w:basedOn w:val="Normal"/>
    <w:next w:val="1"/>
    <w:link w:val="Style1Char"/>
    <w:qFormat/>
    <w:rsid w:val="00300D09"/>
    <w:pPr>
      <w:keepNext/>
      <w:spacing w:before="240" w:line="480" w:lineRule="auto"/>
    </w:pPr>
    <w:rPr>
      <w:b/>
    </w:rPr>
  </w:style>
  <w:style w:type="character" w:customStyle="1" w:styleId="Style1Char">
    <w:name w:val="Style1 Char"/>
    <w:link w:val="Style1"/>
    <w:rsid w:val="00300D09"/>
    <w:rPr>
      <w:rFonts w:ascii="Arial" w:hAnsi="Arial"/>
      <w:b/>
      <w:sz w:val="24"/>
      <w:szCs w:val="24"/>
      <w:lang w:eastAsia="en-US"/>
    </w:rPr>
  </w:style>
  <w:style w:type="paragraph" w:styleId="Subtitle">
    <w:name w:val="Subtitle"/>
    <w:basedOn w:val="Normal"/>
    <w:next w:val="Normal"/>
    <w:link w:val="SubtitleChar"/>
    <w:uiPriority w:val="11"/>
    <w:rsid w:val="00300D09"/>
    <w:pPr>
      <w:numPr>
        <w:ilvl w:val="1"/>
      </w:numPr>
      <w:spacing w:after="160"/>
    </w:pPr>
    <w:rPr>
      <w:rFonts w:ascii="Calibri" w:hAnsi="Calibri"/>
      <w:color w:val="5A5A5A"/>
      <w:spacing w:val="15"/>
    </w:rPr>
  </w:style>
  <w:style w:type="character" w:customStyle="1" w:styleId="SubtitleChar">
    <w:name w:val="Subtitle Char"/>
    <w:link w:val="Subtitle"/>
    <w:uiPriority w:val="11"/>
    <w:rsid w:val="00300D09"/>
    <w:rPr>
      <w:color w:val="5A5A5A"/>
      <w:spacing w:val="15"/>
      <w:sz w:val="24"/>
      <w:szCs w:val="24"/>
      <w:lang w:eastAsia="en-US"/>
    </w:rPr>
  </w:style>
  <w:style w:type="paragraph" w:styleId="TOCHeading">
    <w:name w:val="TOC Heading"/>
    <w:basedOn w:val="Heading1"/>
    <w:next w:val="Normal"/>
    <w:uiPriority w:val="39"/>
    <w:unhideWhenUsed/>
    <w:qFormat/>
    <w:rsid w:val="00300D09"/>
    <w:pPr>
      <w:keepLines/>
      <w:autoSpaceDE/>
      <w:autoSpaceDN/>
      <w:adjustRightInd/>
      <w:jc w:val="center"/>
      <w:outlineLvl w:val="9"/>
    </w:pPr>
    <w:rPr>
      <w:b w:val="0"/>
      <w:bCs w:val="0"/>
      <w:szCs w:val="32"/>
      <w:lang w:val="en-US"/>
    </w:rPr>
  </w:style>
  <w:style w:type="paragraph" w:customStyle="1" w:styleId="western">
    <w:name w:val="western"/>
    <w:basedOn w:val="Normal"/>
    <w:rsid w:val="00B56EFE"/>
    <w:pPr>
      <w:spacing w:before="100" w:beforeAutospacing="1" w:after="100" w:afterAutospacing="1"/>
      <w:jc w:val="left"/>
    </w:pPr>
    <w:rPr>
      <w:rFonts w:ascii="Times New Roman" w:hAnsi="Times New Roman"/>
      <w:lang w:eastAsia="en-GB"/>
    </w:rPr>
  </w:style>
  <w:style w:type="character" w:styleId="Emphasis">
    <w:name w:val="Emphasis"/>
    <w:uiPriority w:val="20"/>
    <w:qFormat/>
    <w:rsid w:val="00820579"/>
    <w:rPr>
      <w:i/>
      <w:iCs/>
    </w:rPr>
  </w:style>
  <w:style w:type="character" w:customStyle="1" w:styleId="UnresolvedMention">
    <w:name w:val="Unresolved Mention"/>
    <w:basedOn w:val="DefaultParagraphFont"/>
    <w:uiPriority w:val="99"/>
    <w:semiHidden/>
    <w:unhideWhenUsed/>
    <w:rsid w:val="00054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 w:id="213505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smotlatsi@motlatsiselek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Desktop\Judg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3789E-5730-4A03-AB5C-040CE51A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1</TotalTime>
  <Pages>12</Pages>
  <Words>2390</Words>
  <Characters>13625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cp:lastModifiedBy>Lazarus Rakgwale</cp:lastModifiedBy>
  <cp:revision>2</cp:revision>
  <cp:lastPrinted>2019-03-18T05:48:00Z</cp:lastPrinted>
  <dcterms:created xsi:type="dcterms:W3CDTF">2022-08-26T09:38:00Z</dcterms:created>
  <dcterms:modified xsi:type="dcterms:W3CDTF">2022-08-26T09:38:00Z</dcterms:modified>
</cp:coreProperties>
</file>