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E4662" w14:textId="77777777" w:rsidR="00DD6A31" w:rsidRDefault="00DD6A31" w:rsidP="00B27116">
      <w:pPr>
        <w:jc w:val="center"/>
        <w:rPr>
          <w:b/>
          <w:u w:val="none"/>
          <w:lang w:val="en-ZA"/>
        </w:rPr>
      </w:pPr>
      <w:bookmarkStart w:id="0" w:name="_GoBack"/>
      <w:bookmarkEnd w:id="0"/>
      <w:r>
        <w:rPr>
          <w:b/>
          <w:u w:val="none"/>
          <w:lang w:val="en-ZA"/>
        </w:rPr>
        <w:t>REPUBLIC OF SOUTH AFRICA</w:t>
      </w:r>
    </w:p>
    <w:p w14:paraId="3D2EE6CF" w14:textId="2DB38A8A" w:rsidR="00DD6A31" w:rsidRDefault="00DD6A31" w:rsidP="009528D8">
      <w:pPr>
        <w:jc w:val="center"/>
        <w:rPr>
          <w:b/>
          <w:u w:val="none"/>
          <w:lang w:val="en-ZA"/>
        </w:rPr>
      </w:pPr>
      <w:r>
        <w:rPr>
          <w:noProof/>
          <w:u w:val="none"/>
          <w:lang w:val="en-ZA" w:eastAsia="en-ZA"/>
        </w:rPr>
        <w:drawing>
          <wp:inline distT="0" distB="0" distL="0" distR="0" wp14:anchorId="4E9EBD8F" wp14:editId="3ADAFCA1">
            <wp:extent cx="1533525" cy="14382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438275"/>
                    </a:xfrm>
                    <a:prstGeom prst="rect">
                      <a:avLst/>
                    </a:prstGeom>
                    <a:noFill/>
                    <a:ln>
                      <a:noFill/>
                    </a:ln>
                  </pic:spPr>
                </pic:pic>
              </a:graphicData>
            </a:graphic>
          </wp:inline>
        </w:drawing>
      </w:r>
    </w:p>
    <w:p w14:paraId="4B59586F" w14:textId="77777777" w:rsidR="00DD6A31" w:rsidRDefault="00DD6A31" w:rsidP="00DB2E83">
      <w:pPr>
        <w:jc w:val="center"/>
        <w:rPr>
          <w:b/>
          <w:u w:val="none"/>
          <w:lang w:val="en-ZA"/>
        </w:rPr>
      </w:pPr>
      <w:r>
        <w:rPr>
          <w:b/>
          <w:u w:val="none"/>
          <w:lang w:val="en-ZA"/>
        </w:rPr>
        <w:t>IN THE HIGH COURT OF SOUTH AFRICA</w:t>
      </w:r>
    </w:p>
    <w:p w14:paraId="3DA26DDF" w14:textId="6C629800" w:rsidR="009528D8" w:rsidRDefault="00DD6A31" w:rsidP="004E35BA">
      <w:pPr>
        <w:jc w:val="center"/>
        <w:rPr>
          <w:b/>
          <w:u w:val="none"/>
          <w:lang w:val="en-ZA"/>
        </w:rPr>
      </w:pPr>
      <w:r>
        <w:rPr>
          <w:b/>
          <w:u w:val="none"/>
          <w:lang w:val="en-ZA"/>
        </w:rPr>
        <w:t>GAUT</w:t>
      </w:r>
      <w:r w:rsidR="0043178C">
        <w:rPr>
          <w:b/>
          <w:u w:val="none"/>
          <w:lang w:val="en-ZA"/>
        </w:rPr>
        <w:t>ENG</w:t>
      </w:r>
      <w:r w:rsidR="004E35BA">
        <w:rPr>
          <w:b/>
          <w:u w:val="none"/>
          <w:lang w:val="en-ZA"/>
        </w:rPr>
        <w:t xml:space="preserve"> DIVISION, JOHANNESBURG</w:t>
      </w:r>
    </w:p>
    <w:p w14:paraId="1B5DCBCC" w14:textId="77777777" w:rsidR="00B27116" w:rsidRDefault="00B27116" w:rsidP="004E35BA">
      <w:pPr>
        <w:jc w:val="center"/>
        <w:rPr>
          <w:b/>
          <w:u w:val="none"/>
          <w:lang w:val="en-ZA"/>
        </w:rPr>
      </w:pPr>
    </w:p>
    <w:p w14:paraId="78600508" w14:textId="246C71E3" w:rsidR="00DD6A31" w:rsidRDefault="00DD6A31" w:rsidP="00DB2E83">
      <w:pPr>
        <w:jc w:val="both"/>
        <w:rPr>
          <w:b/>
          <w:u w:val="none"/>
          <w:lang w:val="en-ZA"/>
        </w:rPr>
      </w:pP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t xml:space="preserve">       </w:t>
      </w:r>
      <w:r w:rsidR="00B27116">
        <w:rPr>
          <w:b/>
          <w:u w:val="none"/>
          <w:lang w:val="en-ZA"/>
        </w:rPr>
        <w:t xml:space="preserve">            </w:t>
      </w:r>
      <w:r w:rsidR="00B27116">
        <w:rPr>
          <w:b/>
          <w:u w:val="none"/>
          <w:lang w:val="en-ZA"/>
        </w:rPr>
        <w:tab/>
      </w:r>
      <w:r w:rsidR="00B27116">
        <w:rPr>
          <w:b/>
          <w:u w:val="none"/>
          <w:lang w:val="en-ZA"/>
        </w:rPr>
        <w:tab/>
        <w:t xml:space="preserve"> CASE NO: </w:t>
      </w:r>
      <w:r w:rsidR="004F2C85">
        <w:rPr>
          <w:b/>
          <w:u w:val="none"/>
          <w:lang w:val="en-ZA"/>
        </w:rPr>
        <w:t>3386</w:t>
      </w:r>
      <w:r w:rsidR="00842AF4">
        <w:rPr>
          <w:b/>
          <w:u w:val="none"/>
          <w:lang w:val="en-ZA"/>
        </w:rPr>
        <w:t>5</w:t>
      </w:r>
      <w:r w:rsidR="004E35BA">
        <w:rPr>
          <w:b/>
          <w:u w:val="none"/>
          <w:lang w:val="en-ZA"/>
        </w:rPr>
        <w:t>/20</w:t>
      </w:r>
      <w:r w:rsidR="0043178C">
        <w:rPr>
          <w:b/>
          <w:u w:val="none"/>
          <w:lang w:val="en-ZA"/>
        </w:rPr>
        <w:t>21</w:t>
      </w:r>
    </w:p>
    <w:p w14:paraId="16ADFF64" w14:textId="5FE7B0CF" w:rsidR="00DD6A31" w:rsidRDefault="000070A0" w:rsidP="00DB2E83">
      <w:pPr>
        <w:jc w:val="both"/>
        <w:rPr>
          <w:b/>
          <w:u w:val="none"/>
          <w:lang w:val="en-ZA"/>
        </w:rPr>
      </w:pPr>
      <w:r>
        <w:rPr>
          <w:noProof/>
          <w:u w:val="none"/>
          <w:lang w:val="en-ZA" w:eastAsia="en-ZA"/>
        </w:rPr>
        <mc:AlternateContent>
          <mc:Choice Requires="wps">
            <w:drawing>
              <wp:anchor distT="0" distB="0" distL="114300" distR="114300" simplePos="0" relativeHeight="251658240" behindDoc="0" locked="0" layoutInCell="1" allowOverlap="1" wp14:anchorId="00293FA9" wp14:editId="7299E574">
                <wp:simplePos x="0" y="0"/>
                <wp:positionH relativeFrom="column">
                  <wp:posOffset>6350</wp:posOffset>
                </wp:positionH>
                <wp:positionV relativeFrom="paragraph">
                  <wp:posOffset>6350</wp:posOffset>
                </wp:positionV>
                <wp:extent cx="3622675" cy="1308100"/>
                <wp:effectExtent l="0" t="0" r="1587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675" cy="1308100"/>
                        </a:xfrm>
                        <a:prstGeom prst="rect">
                          <a:avLst/>
                        </a:prstGeom>
                        <a:solidFill>
                          <a:srgbClr val="FFFFFF"/>
                        </a:solidFill>
                        <a:ln w="9525">
                          <a:solidFill>
                            <a:srgbClr val="000000"/>
                          </a:solidFill>
                          <a:miter lim="800000"/>
                          <a:headEnd/>
                          <a:tailEnd/>
                        </a:ln>
                      </wps:spPr>
                      <wps:txbx>
                        <w:txbxContent>
                          <w:p w14:paraId="036A7F34" w14:textId="77777777" w:rsidR="005F5824" w:rsidRDefault="005F5824" w:rsidP="00DD6A31">
                            <w:pPr>
                              <w:jc w:val="center"/>
                              <w:rPr>
                                <w:rFonts w:ascii="Century Gothic" w:hAnsi="Century Gothic"/>
                                <w:b/>
                                <w:sz w:val="20"/>
                                <w:szCs w:val="20"/>
                              </w:rPr>
                            </w:pPr>
                          </w:p>
                          <w:p w14:paraId="279EA2E7" w14:textId="6A248643" w:rsidR="005F5824" w:rsidRDefault="000070A0" w:rsidP="00DD6A31">
                            <w:pPr>
                              <w:numPr>
                                <w:ilvl w:val="0"/>
                                <w:numId w:val="1"/>
                              </w:numPr>
                              <w:rPr>
                                <w:rFonts w:ascii="Century Gothic" w:hAnsi="Century Gothic"/>
                                <w:sz w:val="20"/>
                                <w:szCs w:val="20"/>
                              </w:rPr>
                            </w:pPr>
                            <w:r>
                              <w:rPr>
                                <w:rFonts w:ascii="Century Gothic" w:hAnsi="Century Gothic"/>
                                <w:sz w:val="20"/>
                                <w:szCs w:val="20"/>
                              </w:rPr>
                              <w:t xml:space="preserve">REPORTABLE: </w:t>
                            </w:r>
                          </w:p>
                          <w:p w14:paraId="0BDC522C" w14:textId="06F5F7A5" w:rsidR="005F5824" w:rsidRDefault="005F5824" w:rsidP="00DD6A31">
                            <w:pPr>
                              <w:numPr>
                                <w:ilvl w:val="0"/>
                                <w:numId w:val="1"/>
                              </w:numPr>
                              <w:rPr>
                                <w:rFonts w:ascii="Century Gothic" w:hAnsi="Century Gothic"/>
                                <w:sz w:val="20"/>
                                <w:szCs w:val="20"/>
                              </w:rPr>
                            </w:pPr>
                            <w:r>
                              <w:rPr>
                                <w:rFonts w:ascii="Century Gothic" w:hAnsi="Century Gothic"/>
                                <w:sz w:val="20"/>
                                <w:szCs w:val="20"/>
                              </w:rPr>
                              <w:t xml:space="preserve">OF </w:t>
                            </w:r>
                            <w:r w:rsidR="000070A0">
                              <w:rPr>
                                <w:rFonts w:ascii="Century Gothic" w:hAnsi="Century Gothic"/>
                                <w:sz w:val="20"/>
                                <w:szCs w:val="20"/>
                              </w:rPr>
                              <w:t xml:space="preserve">INTEREST TO OTHER JUDGES: </w:t>
                            </w:r>
                          </w:p>
                          <w:p w14:paraId="1E492071" w14:textId="25E16BC0" w:rsidR="005F5824" w:rsidRDefault="005F5824" w:rsidP="00DD6A31">
                            <w:pPr>
                              <w:numPr>
                                <w:ilvl w:val="0"/>
                                <w:numId w:val="1"/>
                              </w:numPr>
                              <w:rPr>
                                <w:rFonts w:ascii="Century Gothic" w:hAnsi="Century Gothic"/>
                                <w:sz w:val="20"/>
                                <w:szCs w:val="20"/>
                              </w:rPr>
                            </w:pPr>
                            <w:r>
                              <w:rPr>
                                <w:rFonts w:ascii="Century Gothic" w:hAnsi="Century Gothic"/>
                                <w:sz w:val="20"/>
                                <w:szCs w:val="20"/>
                              </w:rPr>
                              <w:t xml:space="preserve">REVISED. </w:t>
                            </w:r>
                          </w:p>
                          <w:p w14:paraId="660D3EA5" w14:textId="6AC16350" w:rsidR="000070A0" w:rsidRDefault="000070A0" w:rsidP="000070A0">
                            <w:pPr>
                              <w:rPr>
                                <w:rFonts w:ascii="Century Gothic" w:hAnsi="Century Gothic"/>
                                <w:sz w:val="20"/>
                                <w:szCs w:val="20"/>
                                <w:u w:val="none"/>
                              </w:rPr>
                            </w:pPr>
                          </w:p>
                          <w:p w14:paraId="180BEA4D" w14:textId="1FC8240E" w:rsidR="000070A0" w:rsidRPr="000070A0" w:rsidRDefault="000070A0" w:rsidP="000070A0">
                            <w:pPr>
                              <w:rPr>
                                <w:rFonts w:ascii="Century Gothic" w:hAnsi="Century Gothic"/>
                                <w:sz w:val="20"/>
                                <w:szCs w:val="20"/>
                                <w:u w:val="none"/>
                              </w:rPr>
                            </w:pPr>
                            <w:r>
                              <w:rPr>
                                <w:rFonts w:ascii="Century Gothic" w:hAnsi="Century Gothic"/>
                                <w:sz w:val="20"/>
                                <w:szCs w:val="20"/>
                                <w:u w:val="none"/>
                              </w:rPr>
                              <w:t>…………………..</w:t>
                            </w:r>
                            <w:r>
                              <w:rPr>
                                <w:rFonts w:ascii="Century Gothic" w:hAnsi="Century Gothic"/>
                                <w:sz w:val="20"/>
                                <w:szCs w:val="20"/>
                                <w:u w:val="none"/>
                              </w:rPr>
                              <w:tab/>
                            </w:r>
                            <w:r>
                              <w:rPr>
                                <w:rFonts w:ascii="Century Gothic" w:hAnsi="Century Gothic"/>
                                <w:sz w:val="20"/>
                                <w:szCs w:val="20"/>
                                <w:u w:val="none"/>
                              </w:rPr>
                              <w:tab/>
                              <w:t>…………………………..</w:t>
                            </w:r>
                          </w:p>
                          <w:p w14:paraId="6349D77E" w14:textId="486F281F" w:rsidR="000070A0" w:rsidRPr="000070A0" w:rsidRDefault="000070A0" w:rsidP="000070A0">
                            <w:pPr>
                              <w:rPr>
                                <w:rFonts w:ascii="Century Gothic" w:hAnsi="Century Gothic"/>
                                <w:sz w:val="20"/>
                                <w:szCs w:val="20"/>
                                <w:u w:val="none"/>
                              </w:rPr>
                            </w:pPr>
                            <w:r>
                              <w:rPr>
                                <w:rFonts w:ascii="Century Gothic" w:hAnsi="Century Gothic"/>
                                <w:sz w:val="20"/>
                                <w:szCs w:val="20"/>
                                <w:u w:val="none"/>
                              </w:rPr>
                              <w:t>DATE</w:t>
                            </w:r>
                            <w:r>
                              <w:rPr>
                                <w:rFonts w:ascii="Century Gothic" w:hAnsi="Century Gothic"/>
                                <w:sz w:val="20"/>
                                <w:szCs w:val="20"/>
                                <w:u w:val="none"/>
                              </w:rPr>
                              <w:tab/>
                            </w:r>
                            <w:r>
                              <w:rPr>
                                <w:rFonts w:ascii="Century Gothic" w:hAnsi="Century Gothic"/>
                                <w:sz w:val="20"/>
                                <w:szCs w:val="20"/>
                                <w:u w:val="none"/>
                              </w:rPr>
                              <w:tab/>
                            </w:r>
                            <w:r>
                              <w:rPr>
                                <w:rFonts w:ascii="Century Gothic" w:hAnsi="Century Gothic"/>
                                <w:sz w:val="20"/>
                                <w:szCs w:val="20"/>
                                <w:u w:val="none"/>
                              </w:rPr>
                              <w:tab/>
                            </w:r>
                            <w:r>
                              <w:rPr>
                                <w:rFonts w:ascii="Century Gothic" w:hAnsi="Century Gothic"/>
                                <w:sz w:val="20"/>
                                <w:szCs w:val="20"/>
                                <w:u w:val="none"/>
                              </w:rPr>
                              <w:tab/>
                              <w:t>SIGNATURE</w:t>
                            </w:r>
                          </w:p>
                          <w:p w14:paraId="766E3E97" w14:textId="252A30E3" w:rsidR="005F5824" w:rsidRDefault="005F5824" w:rsidP="00DD6A31">
                            <w:pPr>
                              <w:ind w:left="180"/>
                              <w:rPr>
                                <w:rFonts w:ascii="Century Gothic" w:hAnsi="Century Gothic"/>
                                <w:sz w:val="20"/>
                                <w:szCs w:val="20"/>
                              </w:rPr>
                            </w:pPr>
                          </w:p>
                          <w:p w14:paraId="5EA233ED" w14:textId="0FAF0589" w:rsidR="000070A0" w:rsidRDefault="000070A0" w:rsidP="00DD6A31">
                            <w:pPr>
                              <w:ind w:left="180"/>
                              <w:rPr>
                                <w:rFonts w:ascii="Century Gothic" w:hAnsi="Century Gothic"/>
                                <w:sz w:val="20"/>
                                <w:szCs w:val="20"/>
                              </w:rPr>
                            </w:pPr>
                          </w:p>
                          <w:p w14:paraId="4874049A" w14:textId="77777777" w:rsidR="000070A0" w:rsidRDefault="000070A0" w:rsidP="00DD6A31">
                            <w:pPr>
                              <w:ind w:left="180"/>
                              <w:rPr>
                                <w:rFonts w:ascii="Century Gothic" w:hAnsi="Century Gothic"/>
                                <w:sz w:val="20"/>
                                <w:szCs w:val="20"/>
                              </w:rPr>
                            </w:pPr>
                          </w:p>
                          <w:p w14:paraId="7E641D80" w14:textId="77777777" w:rsidR="005F5824" w:rsidRDefault="005F5824" w:rsidP="00DD6A31">
                            <w:pPr>
                              <w:rPr>
                                <w:rFonts w:ascii="Century Gothic" w:hAnsi="Century Gothic"/>
                                <w:b/>
                                <w:sz w:val="18"/>
                                <w:szCs w:val="18"/>
                              </w:rPr>
                            </w:pPr>
                          </w:p>
                          <w:p w14:paraId="61CCBCA5" w14:textId="77777777" w:rsidR="005F5824" w:rsidRDefault="005F5824" w:rsidP="00DD6A31">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066DFD9B" w14:textId="77777777" w:rsidR="005F5824" w:rsidRDefault="005F5824" w:rsidP="00DD6A31">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93FA9" id="_x0000_t202" coordsize="21600,21600" o:spt="202" path="m,l,21600r21600,l21600,xe">
                <v:stroke joinstyle="miter"/>
                <v:path gradientshapeok="t" o:connecttype="rect"/>
              </v:shapetype>
              <v:shape id="Text Box 2" o:spid="_x0000_s1026" type="#_x0000_t202" style="position:absolute;left:0;text-align:left;margin-left:.5pt;margin-top:.5pt;width:285.25pt;height:1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">
                <v:textbox>
                  <w:txbxContent>
                    <w:p w14:paraId="036A7F34" w14:textId="77777777" w:rsidR="005F5824" w:rsidRDefault="005F5824" w:rsidP="00DD6A31">
                      <w:pPr>
                        <w:jc w:val="center"/>
                        <w:rPr>
                          <w:rFonts w:ascii="Century Gothic" w:hAnsi="Century Gothic"/>
                          <w:b/>
                          <w:sz w:val="20"/>
                          <w:szCs w:val="20"/>
                        </w:rPr>
                      </w:pPr>
                    </w:p>
                    <w:p w14:paraId="279EA2E7" w14:textId="6A248643" w:rsidR="005F5824" w:rsidRDefault="000070A0" w:rsidP="00DD6A31">
                      <w:pPr>
                        <w:numPr>
                          <w:ilvl w:val="0"/>
                          <w:numId w:val="1"/>
                        </w:numPr>
                        <w:rPr>
                          <w:rFonts w:ascii="Century Gothic" w:hAnsi="Century Gothic"/>
                          <w:sz w:val="20"/>
                          <w:szCs w:val="20"/>
                        </w:rPr>
                      </w:pPr>
                      <w:r>
                        <w:rPr>
                          <w:rFonts w:ascii="Century Gothic" w:hAnsi="Century Gothic"/>
                          <w:sz w:val="20"/>
                          <w:szCs w:val="20"/>
                        </w:rPr>
                        <w:t xml:space="preserve">REPORTABLE: </w:t>
                      </w:r>
                    </w:p>
                    <w:p w14:paraId="0BDC522C" w14:textId="06F5F7A5" w:rsidR="005F5824" w:rsidRDefault="005F5824" w:rsidP="00DD6A31">
                      <w:pPr>
                        <w:numPr>
                          <w:ilvl w:val="0"/>
                          <w:numId w:val="1"/>
                        </w:numPr>
                        <w:rPr>
                          <w:rFonts w:ascii="Century Gothic" w:hAnsi="Century Gothic"/>
                          <w:sz w:val="20"/>
                          <w:szCs w:val="20"/>
                        </w:rPr>
                      </w:pPr>
                      <w:r>
                        <w:rPr>
                          <w:rFonts w:ascii="Century Gothic" w:hAnsi="Century Gothic"/>
                          <w:sz w:val="20"/>
                          <w:szCs w:val="20"/>
                        </w:rPr>
                        <w:t xml:space="preserve">OF </w:t>
                      </w:r>
                      <w:r w:rsidR="000070A0">
                        <w:rPr>
                          <w:rFonts w:ascii="Century Gothic" w:hAnsi="Century Gothic"/>
                          <w:sz w:val="20"/>
                          <w:szCs w:val="20"/>
                        </w:rPr>
                        <w:t xml:space="preserve">INTEREST TO OTHER JUDGES: </w:t>
                      </w:r>
                    </w:p>
                    <w:p w14:paraId="1E492071" w14:textId="25E16BC0" w:rsidR="005F5824" w:rsidRDefault="005F5824" w:rsidP="00DD6A31">
                      <w:pPr>
                        <w:numPr>
                          <w:ilvl w:val="0"/>
                          <w:numId w:val="1"/>
                        </w:numPr>
                        <w:rPr>
                          <w:rFonts w:ascii="Century Gothic" w:hAnsi="Century Gothic"/>
                          <w:sz w:val="20"/>
                          <w:szCs w:val="20"/>
                        </w:rPr>
                      </w:pPr>
                      <w:r>
                        <w:rPr>
                          <w:rFonts w:ascii="Century Gothic" w:hAnsi="Century Gothic"/>
                          <w:sz w:val="20"/>
                          <w:szCs w:val="20"/>
                        </w:rPr>
                        <w:t xml:space="preserve">REVISED. </w:t>
                      </w:r>
                    </w:p>
                    <w:p w14:paraId="660D3EA5" w14:textId="6AC16350" w:rsidR="000070A0" w:rsidRDefault="000070A0" w:rsidP="000070A0">
                      <w:pPr>
                        <w:rPr>
                          <w:rFonts w:ascii="Century Gothic" w:hAnsi="Century Gothic"/>
                          <w:sz w:val="20"/>
                          <w:szCs w:val="20"/>
                          <w:u w:val="none"/>
                        </w:rPr>
                      </w:pPr>
                    </w:p>
                    <w:p w14:paraId="180BEA4D" w14:textId="1FC8240E" w:rsidR="000070A0" w:rsidRPr="000070A0" w:rsidRDefault="000070A0" w:rsidP="000070A0">
                      <w:pPr>
                        <w:rPr>
                          <w:rFonts w:ascii="Century Gothic" w:hAnsi="Century Gothic"/>
                          <w:sz w:val="20"/>
                          <w:szCs w:val="20"/>
                          <w:u w:val="none"/>
                        </w:rPr>
                      </w:pPr>
                      <w:r>
                        <w:rPr>
                          <w:rFonts w:ascii="Century Gothic" w:hAnsi="Century Gothic"/>
                          <w:sz w:val="20"/>
                          <w:szCs w:val="20"/>
                          <w:u w:val="none"/>
                        </w:rPr>
                        <w:t>…………………..</w:t>
                      </w:r>
                      <w:r>
                        <w:rPr>
                          <w:rFonts w:ascii="Century Gothic" w:hAnsi="Century Gothic"/>
                          <w:sz w:val="20"/>
                          <w:szCs w:val="20"/>
                          <w:u w:val="none"/>
                        </w:rPr>
                        <w:tab/>
                      </w:r>
                      <w:r>
                        <w:rPr>
                          <w:rFonts w:ascii="Century Gothic" w:hAnsi="Century Gothic"/>
                          <w:sz w:val="20"/>
                          <w:szCs w:val="20"/>
                          <w:u w:val="none"/>
                        </w:rPr>
                        <w:tab/>
                        <w:t>…………………………..</w:t>
                      </w:r>
                    </w:p>
                    <w:p w14:paraId="6349D77E" w14:textId="486F281F" w:rsidR="000070A0" w:rsidRPr="000070A0" w:rsidRDefault="000070A0" w:rsidP="000070A0">
                      <w:pPr>
                        <w:rPr>
                          <w:rFonts w:ascii="Century Gothic" w:hAnsi="Century Gothic"/>
                          <w:sz w:val="20"/>
                          <w:szCs w:val="20"/>
                          <w:u w:val="none"/>
                        </w:rPr>
                      </w:pPr>
                      <w:r>
                        <w:rPr>
                          <w:rFonts w:ascii="Century Gothic" w:hAnsi="Century Gothic"/>
                          <w:sz w:val="20"/>
                          <w:szCs w:val="20"/>
                          <w:u w:val="none"/>
                        </w:rPr>
                        <w:t>DATE</w:t>
                      </w:r>
                      <w:r>
                        <w:rPr>
                          <w:rFonts w:ascii="Century Gothic" w:hAnsi="Century Gothic"/>
                          <w:sz w:val="20"/>
                          <w:szCs w:val="20"/>
                          <w:u w:val="none"/>
                        </w:rPr>
                        <w:tab/>
                      </w:r>
                      <w:r>
                        <w:rPr>
                          <w:rFonts w:ascii="Century Gothic" w:hAnsi="Century Gothic"/>
                          <w:sz w:val="20"/>
                          <w:szCs w:val="20"/>
                          <w:u w:val="none"/>
                        </w:rPr>
                        <w:tab/>
                      </w:r>
                      <w:r>
                        <w:rPr>
                          <w:rFonts w:ascii="Century Gothic" w:hAnsi="Century Gothic"/>
                          <w:sz w:val="20"/>
                          <w:szCs w:val="20"/>
                          <w:u w:val="none"/>
                        </w:rPr>
                        <w:tab/>
                      </w:r>
                      <w:r>
                        <w:rPr>
                          <w:rFonts w:ascii="Century Gothic" w:hAnsi="Century Gothic"/>
                          <w:sz w:val="20"/>
                          <w:szCs w:val="20"/>
                          <w:u w:val="none"/>
                        </w:rPr>
                        <w:tab/>
                        <w:t>SIGNATURE</w:t>
                      </w:r>
                    </w:p>
                    <w:p w14:paraId="766E3E97" w14:textId="252A30E3" w:rsidR="005F5824" w:rsidRDefault="005F5824" w:rsidP="00DD6A31">
                      <w:pPr>
                        <w:ind w:left="180"/>
                        <w:rPr>
                          <w:rFonts w:ascii="Century Gothic" w:hAnsi="Century Gothic"/>
                          <w:sz w:val="20"/>
                          <w:szCs w:val="20"/>
                        </w:rPr>
                      </w:pPr>
                    </w:p>
                    <w:p w14:paraId="5EA233ED" w14:textId="0FAF0589" w:rsidR="000070A0" w:rsidRDefault="000070A0" w:rsidP="00DD6A31">
                      <w:pPr>
                        <w:ind w:left="180"/>
                        <w:rPr>
                          <w:rFonts w:ascii="Century Gothic" w:hAnsi="Century Gothic"/>
                          <w:sz w:val="20"/>
                          <w:szCs w:val="20"/>
                        </w:rPr>
                      </w:pPr>
                    </w:p>
                    <w:p w14:paraId="4874049A" w14:textId="77777777" w:rsidR="000070A0" w:rsidRDefault="000070A0" w:rsidP="00DD6A31">
                      <w:pPr>
                        <w:ind w:left="180"/>
                        <w:rPr>
                          <w:rFonts w:ascii="Century Gothic" w:hAnsi="Century Gothic"/>
                          <w:sz w:val="20"/>
                          <w:szCs w:val="20"/>
                        </w:rPr>
                      </w:pPr>
                    </w:p>
                    <w:p w14:paraId="7E641D80" w14:textId="77777777" w:rsidR="005F5824" w:rsidRDefault="005F5824" w:rsidP="00DD6A31">
                      <w:pPr>
                        <w:rPr>
                          <w:rFonts w:ascii="Century Gothic" w:hAnsi="Century Gothic"/>
                          <w:b/>
                          <w:sz w:val="18"/>
                          <w:szCs w:val="18"/>
                        </w:rPr>
                      </w:pPr>
                    </w:p>
                    <w:p w14:paraId="61CCBCA5" w14:textId="77777777" w:rsidR="005F5824" w:rsidRDefault="005F5824" w:rsidP="00DD6A31">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066DFD9B" w14:textId="77777777" w:rsidR="005F5824" w:rsidRDefault="005F5824" w:rsidP="00DD6A31">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v:textbox>
              </v:shape>
            </w:pict>
          </mc:Fallback>
        </mc:AlternateContent>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t xml:space="preserve">                                                                                </w:t>
      </w:r>
    </w:p>
    <w:p w14:paraId="2C2B5FFE" w14:textId="77777777" w:rsidR="00DD6A31" w:rsidRDefault="00DD6A31" w:rsidP="00DB2E83">
      <w:pPr>
        <w:jc w:val="both"/>
      </w:pPr>
    </w:p>
    <w:p w14:paraId="170E63C0" w14:textId="77777777" w:rsidR="00DD6A31" w:rsidRDefault="00DD6A31" w:rsidP="00DB2E83">
      <w:pPr>
        <w:jc w:val="both"/>
      </w:pPr>
    </w:p>
    <w:p w14:paraId="1E157360" w14:textId="77777777" w:rsidR="00DD6A31" w:rsidRDefault="00DD6A31" w:rsidP="00DB2E83">
      <w:pPr>
        <w:jc w:val="both"/>
      </w:pPr>
    </w:p>
    <w:p w14:paraId="37F7ED50" w14:textId="2088E104" w:rsidR="00DD6A31" w:rsidRDefault="004F2C85" w:rsidP="00DB2E83">
      <w:pPr>
        <w:jc w:val="both"/>
      </w:pPr>
      <w:r>
        <w:t>In</w:t>
      </w:r>
    </w:p>
    <w:p w14:paraId="3D57DBD2" w14:textId="77777777" w:rsidR="00DD6A31" w:rsidRDefault="00DD6A31" w:rsidP="00DB2E83">
      <w:pPr>
        <w:jc w:val="both"/>
      </w:pPr>
    </w:p>
    <w:p w14:paraId="6E98E53F" w14:textId="77777777" w:rsidR="00DD6A31" w:rsidRDefault="00DD6A31" w:rsidP="00DB2E83">
      <w:pPr>
        <w:jc w:val="both"/>
      </w:pPr>
    </w:p>
    <w:p w14:paraId="7A9F998B" w14:textId="77777777" w:rsidR="00DD6A31" w:rsidRDefault="00DD6A31" w:rsidP="00DB2E83">
      <w:pPr>
        <w:jc w:val="both"/>
      </w:pPr>
    </w:p>
    <w:p w14:paraId="405A45BA" w14:textId="77777777" w:rsidR="001543D1" w:rsidRDefault="001543D1" w:rsidP="00DB2E83">
      <w:pPr>
        <w:jc w:val="both"/>
        <w:rPr>
          <w:u w:val="none"/>
        </w:rPr>
      </w:pPr>
    </w:p>
    <w:p w14:paraId="57D26CD8" w14:textId="2B6E4503" w:rsidR="00DD6A31" w:rsidRDefault="00DD6A31" w:rsidP="00DB2E83">
      <w:pPr>
        <w:jc w:val="both"/>
        <w:rPr>
          <w:u w:val="none"/>
        </w:rPr>
      </w:pPr>
      <w:r>
        <w:rPr>
          <w:u w:val="none"/>
        </w:rPr>
        <w:t>In the matter between:</w:t>
      </w:r>
    </w:p>
    <w:p w14:paraId="3EA68458" w14:textId="77777777" w:rsidR="00D62427" w:rsidRDefault="00D62427" w:rsidP="00DB2E83">
      <w:pPr>
        <w:jc w:val="both"/>
        <w:rPr>
          <w:b/>
          <w:u w:val="none"/>
        </w:rPr>
      </w:pPr>
    </w:p>
    <w:p w14:paraId="37320956" w14:textId="79F4AF34" w:rsidR="00E96AF9" w:rsidRDefault="004F2C85" w:rsidP="00E96AF9">
      <w:pPr>
        <w:jc w:val="both"/>
        <w:rPr>
          <w:u w:val="none"/>
        </w:rPr>
      </w:pPr>
      <w:r>
        <w:rPr>
          <w:b/>
          <w:u w:val="none"/>
        </w:rPr>
        <w:t>MARK PETER VAN AS</w:t>
      </w:r>
      <w:r w:rsidR="00E96AF9">
        <w:rPr>
          <w:b/>
          <w:u w:val="none"/>
        </w:rPr>
        <w:t>,</w:t>
      </w:r>
      <w:r w:rsidR="00E96AF9">
        <w:rPr>
          <w:b/>
          <w:u w:val="none"/>
        </w:rPr>
        <w:tab/>
      </w:r>
      <w:r w:rsidR="00E96AF9">
        <w:rPr>
          <w:b/>
          <w:u w:val="none"/>
        </w:rPr>
        <w:tab/>
        <w:t xml:space="preserve">    </w:t>
      </w:r>
      <w:r>
        <w:rPr>
          <w:b/>
          <w:u w:val="none"/>
        </w:rPr>
        <w:tab/>
      </w:r>
      <w:r>
        <w:rPr>
          <w:b/>
          <w:u w:val="none"/>
        </w:rPr>
        <w:tab/>
      </w:r>
      <w:r>
        <w:rPr>
          <w:b/>
          <w:u w:val="none"/>
        </w:rPr>
        <w:tab/>
      </w:r>
      <w:r>
        <w:rPr>
          <w:b/>
          <w:u w:val="none"/>
        </w:rPr>
        <w:tab/>
      </w:r>
      <w:r>
        <w:rPr>
          <w:b/>
          <w:u w:val="none"/>
        </w:rPr>
        <w:tab/>
      </w:r>
      <w:r>
        <w:rPr>
          <w:b/>
          <w:u w:val="none"/>
        </w:rPr>
        <w:tab/>
        <w:t xml:space="preserve">    </w:t>
      </w:r>
      <w:r>
        <w:rPr>
          <w:u w:val="none"/>
        </w:rPr>
        <w:t>Plaintiff</w:t>
      </w:r>
    </w:p>
    <w:p w14:paraId="4714EE33" w14:textId="25075365" w:rsidR="004F2C85" w:rsidRDefault="004F2C85" w:rsidP="00E96AF9">
      <w:pPr>
        <w:jc w:val="both"/>
        <w:rPr>
          <w:b/>
          <w:u w:val="none"/>
        </w:rPr>
      </w:pPr>
      <w:r>
        <w:rPr>
          <w:u w:val="none"/>
        </w:rPr>
        <w:t>(in her capacity as Executor Estate late of</w:t>
      </w:r>
    </w:p>
    <w:p w14:paraId="159CFB6A" w14:textId="3AF25195" w:rsidR="00E96AF9" w:rsidRDefault="00E96AF9" w:rsidP="00E96AF9">
      <w:pPr>
        <w:jc w:val="both"/>
        <w:rPr>
          <w:b/>
          <w:u w:val="none"/>
        </w:rPr>
      </w:pPr>
      <w:r>
        <w:rPr>
          <w:b/>
          <w:u w:val="none"/>
        </w:rPr>
        <w:t>C</w:t>
      </w:r>
      <w:r w:rsidR="004F2C85">
        <w:rPr>
          <w:b/>
          <w:u w:val="none"/>
        </w:rPr>
        <w:t>HARL</w:t>
      </w:r>
      <w:r>
        <w:rPr>
          <w:b/>
          <w:u w:val="none"/>
        </w:rPr>
        <w:t>E</w:t>
      </w:r>
      <w:r w:rsidR="004F2C85">
        <w:rPr>
          <w:b/>
          <w:u w:val="none"/>
        </w:rPr>
        <w:t>S JOHN SON VAN AS)</w:t>
      </w:r>
      <w:r>
        <w:rPr>
          <w:b/>
          <w:u w:val="none"/>
        </w:rPr>
        <w:tab/>
      </w:r>
    </w:p>
    <w:p w14:paraId="4265DCD0" w14:textId="77777777" w:rsidR="00E96AF9" w:rsidRDefault="00E96AF9" w:rsidP="00E96AF9">
      <w:pPr>
        <w:jc w:val="both"/>
        <w:rPr>
          <w:u w:val="none"/>
        </w:rPr>
      </w:pPr>
      <w:r>
        <w:rPr>
          <w:b/>
          <w:u w:val="none"/>
        </w:rPr>
        <w:tab/>
      </w:r>
      <w:r>
        <w:rPr>
          <w:u w:val="none"/>
        </w:rPr>
        <w:t xml:space="preserve">           </w:t>
      </w:r>
    </w:p>
    <w:p w14:paraId="03D15196" w14:textId="77777777" w:rsidR="00922A3E" w:rsidRDefault="00922A3E" w:rsidP="00E96AF9">
      <w:pPr>
        <w:jc w:val="both"/>
        <w:rPr>
          <w:u w:val="none"/>
        </w:rPr>
      </w:pPr>
    </w:p>
    <w:p w14:paraId="4897E622" w14:textId="26AADC47" w:rsidR="00E96AF9" w:rsidRDefault="00E96AF9" w:rsidP="00E96AF9">
      <w:pPr>
        <w:jc w:val="both"/>
        <w:rPr>
          <w:u w:val="none"/>
        </w:rPr>
      </w:pPr>
      <w:r>
        <w:rPr>
          <w:u w:val="none"/>
        </w:rPr>
        <w:t>And</w:t>
      </w:r>
    </w:p>
    <w:p w14:paraId="5E5F4A4B" w14:textId="77777777" w:rsidR="00E96AF9" w:rsidRDefault="00E96AF9" w:rsidP="00E96AF9">
      <w:pPr>
        <w:jc w:val="both"/>
        <w:rPr>
          <w:u w:val="none"/>
        </w:rPr>
      </w:pPr>
    </w:p>
    <w:p w14:paraId="23D0502B" w14:textId="77777777" w:rsidR="00922A3E" w:rsidRDefault="00922A3E" w:rsidP="00E96AF9">
      <w:pPr>
        <w:jc w:val="both"/>
        <w:rPr>
          <w:b/>
          <w:u w:val="none"/>
        </w:rPr>
      </w:pPr>
    </w:p>
    <w:p w14:paraId="62100914" w14:textId="7A2437E4" w:rsidR="00E96AF9" w:rsidRDefault="004F2C85" w:rsidP="00E96AF9">
      <w:pPr>
        <w:jc w:val="both"/>
        <w:rPr>
          <w:u w:val="none"/>
        </w:rPr>
      </w:pPr>
      <w:r>
        <w:rPr>
          <w:b/>
          <w:u w:val="none"/>
        </w:rPr>
        <w:t>VAN AS KARIN INGRID</w:t>
      </w:r>
      <w:r>
        <w:rPr>
          <w:b/>
          <w:u w:val="none"/>
        </w:rPr>
        <w:tab/>
      </w:r>
      <w:r>
        <w:rPr>
          <w:b/>
          <w:u w:val="none"/>
        </w:rPr>
        <w:tab/>
      </w:r>
      <w:r w:rsidR="00E96AF9">
        <w:rPr>
          <w:u w:val="none"/>
        </w:rPr>
        <w:tab/>
      </w:r>
      <w:r w:rsidR="00E96AF9">
        <w:rPr>
          <w:u w:val="none"/>
        </w:rPr>
        <w:tab/>
        <w:t xml:space="preserve">       </w:t>
      </w:r>
      <w:r w:rsidR="00E96AF9">
        <w:rPr>
          <w:u w:val="none"/>
        </w:rPr>
        <w:tab/>
      </w:r>
      <w:r w:rsidR="00E96AF9">
        <w:rPr>
          <w:u w:val="none"/>
        </w:rPr>
        <w:tab/>
        <w:t xml:space="preserve"> </w:t>
      </w:r>
      <w:r w:rsidR="00BD472C">
        <w:rPr>
          <w:u w:val="none"/>
        </w:rPr>
        <w:t xml:space="preserve">         </w:t>
      </w:r>
      <w:r>
        <w:rPr>
          <w:u w:val="none"/>
        </w:rPr>
        <w:t xml:space="preserve">           Defendant</w:t>
      </w:r>
    </w:p>
    <w:p w14:paraId="0C4023D1" w14:textId="5E98C7B8" w:rsidR="00DD6A31" w:rsidRPr="00103D83" w:rsidRDefault="00DD6A31" w:rsidP="00DB2E83">
      <w:pPr>
        <w:jc w:val="both"/>
        <w:rPr>
          <w:b/>
          <w:u w:val="none"/>
        </w:rPr>
      </w:pPr>
      <w:r>
        <w:rPr>
          <w:b/>
          <w:u w:val="none"/>
        </w:rPr>
        <w:t>_____________________________________________________________</w:t>
      </w:r>
      <w:r w:rsidR="00427E21">
        <w:rPr>
          <w:b/>
          <w:u w:val="none"/>
        </w:rPr>
        <w:t>______</w:t>
      </w:r>
      <w:r>
        <w:rPr>
          <w:b/>
          <w:u w:val="none"/>
          <w:lang w:val="en-ZA"/>
        </w:rPr>
        <w:t xml:space="preserve"> </w:t>
      </w:r>
    </w:p>
    <w:p w14:paraId="13AAD103" w14:textId="77777777" w:rsidR="00DD6A31" w:rsidRDefault="00DD6A31" w:rsidP="00DB2E83">
      <w:pPr>
        <w:tabs>
          <w:tab w:val="right" w:pos="8280"/>
        </w:tabs>
        <w:jc w:val="both"/>
        <w:rPr>
          <w:b/>
          <w:u w:val="none"/>
          <w:lang w:val="en-ZA"/>
        </w:rPr>
      </w:pPr>
    </w:p>
    <w:p w14:paraId="1B210987" w14:textId="77777777" w:rsidR="00DD6A31" w:rsidRDefault="00896E6D" w:rsidP="00EC1AB5">
      <w:pPr>
        <w:pBdr>
          <w:bottom w:val="single" w:sz="12" w:space="1" w:color="auto"/>
        </w:pBdr>
        <w:tabs>
          <w:tab w:val="right" w:pos="8280"/>
        </w:tabs>
        <w:jc w:val="center"/>
        <w:rPr>
          <w:b/>
          <w:u w:val="none"/>
          <w:lang w:val="en-ZA"/>
        </w:rPr>
      </w:pPr>
      <w:r>
        <w:rPr>
          <w:b/>
          <w:u w:val="none"/>
          <w:lang w:val="en-ZA"/>
        </w:rPr>
        <w:t>JUDGMENT</w:t>
      </w:r>
    </w:p>
    <w:p w14:paraId="5D7744AD" w14:textId="77777777" w:rsidR="00DD6A31" w:rsidRDefault="00DD6A31" w:rsidP="00DB2E83">
      <w:pPr>
        <w:pBdr>
          <w:bottom w:val="single" w:sz="12" w:space="1" w:color="auto"/>
        </w:pBdr>
        <w:tabs>
          <w:tab w:val="right" w:pos="8280"/>
        </w:tabs>
        <w:jc w:val="both"/>
        <w:rPr>
          <w:b/>
          <w:u w:val="none"/>
          <w:lang w:val="en-ZA"/>
        </w:rPr>
      </w:pPr>
    </w:p>
    <w:p w14:paraId="4392895F" w14:textId="77777777" w:rsidR="00896E6D" w:rsidRDefault="00896E6D" w:rsidP="001543D1">
      <w:pPr>
        <w:tabs>
          <w:tab w:val="right" w:pos="0"/>
        </w:tabs>
        <w:spacing w:line="360" w:lineRule="auto"/>
        <w:jc w:val="both"/>
        <w:rPr>
          <w:b/>
          <w:lang w:val="en-ZA"/>
        </w:rPr>
      </w:pPr>
    </w:p>
    <w:p w14:paraId="67ACEA42" w14:textId="7D6A8453" w:rsidR="00896E6D" w:rsidRDefault="00DD6A31" w:rsidP="001543D1">
      <w:pPr>
        <w:tabs>
          <w:tab w:val="right" w:pos="0"/>
        </w:tabs>
        <w:spacing w:line="360" w:lineRule="auto"/>
        <w:jc w:val="both"/>
        <w:rPr>
          <w:b/>
          <w:u w:val="none"/>
          <w:lang w:val="en-ZA"/>
        </w:rPr>
      </w:pPr>
      <w:r>
        <w:rPr>
          <w:b/>
          <w:lang w:val="en-ZA"/>
        </w:rPr>
        <w:t>MAKUME, J</w:t>
      </w:r>
      <w:r>
        <w:rPr>
          <w:b/>
          <w:u w:val="none"/>
          <w:lang w:val="en-ZA"/>
        </w:rPr>
        <w:t>:</w:t>
      </w:r>
    </w:p>
    <w:p w14:paraId="7A636E77" w14:textId="77777777" w:rsidR="001543D1" w:rsidRDefault="001543D1" w:rsidP="001543D1">
      <w:pPr>
        <w:tabs>
          <w:tab w:val="right" w:pos="0"/>
        </w:tabs>
        <w:spacing w:line="360" w:lineRule="auto"/>
        <w:jc w:val="both"/>
        <w:rPr>
          <w:b/>
          <w:u w:val="none"/>
          <w:lang w:val="en-ZA"/>
        </w:rPr>
      </w:pPr>
    </w:p>
    <w:p w14:paraId="23BC72CA" w14:textId="0A67D465" w:rsidR="00B21874" w:rsidRDefault="00896E6D" w:rsidP="001543D1">
      <w:pPr>
        <w:tabs>
          <w:tab w:val="right" w:pos="0"/>
        </w:tabs>
        <w:spacing w:line="360" w:lineRule="auto"/>
        <w:ind w:left="720" w:hanging="720"/>
        <w:jc w:val="both"/>
        <w:rPr>
          <w:u w:val="none"/>
          <w:lang w:val="en-ZA"/>
        </w:rPr>
      </w:pPr>
      <w:r>
        <w:rPr>
          <w:u w:val="none"/>
          <w:lang w:val="en-ZA"/>
        </w:rPr>
        <w:t>[</w:t>
      </w:r>
      <w:r w:rsidR="00DD6A31">
        <w:rPr>
          <w:u w:val="none"/>
          <w:lang w:val="en-ZA"/>
        </w:rPr>
        <w:t>1]</w:t>
      </w:r>
      <w:r w:rsidR="00E46F5C">
        <w:rPr>
          <w:u w:val="none"/>
          <w:lang w:val="en-ZA"/>
        </w:rPr>
        <w:tab/>
      </w:r>
      <w:r w:rsidR="00B21874">
        <w:rPr>
          <w:u w:val="none"/>
          <w:lang w:val="en-ZA"/>
        </w:rPr>
        <w:t xml:space="preserve"> </w:t>
      </w:r>
      <w:r w:rsidR="00041A02">
        <w:rPr>
          <w:u w:val="none"/>
          <w:lang w:val="en-ZA"/>
        </w:rPr>
        <w:t>On the 15</w:t>
      </w:r>
      <w:r w:rsidR="00041A02" w:rsidRPr="00041A02">
        <w:rPr>
          <w:u w:val="none"/>
          <w:vertAlign w:val="superscript"/>
          <w:lang w:val="en-ZA"/>
        </w:rPr>
        <w:t>th</w:t>
      </w:r>
      <w:r w:rsidR="00041A02">
        <w:rPr>
          <w:u w:val="none"/>
          <w:lang w:val="en-ZA"/>
        </w:rPr>
        <w:t xml:space="preserve"> July 2021 the Plaintiff issued summons against the Defendant in which he seeks the following:</w:t>
      </w:r>
    </w:p>
    <w:p w14:paraId="4C4BE734" w14:textId="16F19ECB" w:rsidR="00041A02" w:rsidRDefault="00041A02" w:rsidP="001543D1">
      <w:pPr>
        <w:tabs>
          <w:tab w:val="right" w:pos="0"/>
        </w:tabs>
        <w:spacing w:line="360" w:lineRule="auto"/>
        <w:ind w:left="720" w:hanging="720"/>
        <w:jc w:val="both"/>
        <w:rPr>
          <w:u w:val="none"/>
          <w:lang w:val="en-ZA"/>
        </w:rPr>
      </w:pPr>
    </w:p>
    <w:p w14:paraId="4E65909C" w14:textId="6E165A2A" w:rsidR="00041A02" w:rsidRDefault="00041A02" w:rsidP="00041A02">
      <w:pPr>
        <w:pStyle w:val="ListParagraph"/>
        <w:numPr>
          <w:ilvl w:val="0"/>
          <w:numId w:val="22"/>
        </w:numPr>
        <w:tabs>
          <w:tab w:val="right" w:pos="0"/>
        </w:tabs>
        <w:spacing w:line="360" w:lineRule="auto"/>
        <w:jc w:val="both"/>
        <w:rPr>
          <w:u w:val="none"/>
          <w:lang w:val="en-ZA"/>
        </w:rPr>
      </w:pPr>
      <w:r>
        <w:rPr>
          <w:u w:val="none"/>
          <w:lang w:val="en-ZA"/>
        </w:rPr>
        <w:t>Payment of the sum of R1 300 000.00.</w:t>
      </w:r>
    </w:p>
    <w:p w14:paraId="259D3A8D" w14:textId="5998097C" w:rsidR="00041A02" w:rsidRDefault="00041A02" w:rsidP="00041A02">
      <w:pPr>
        <w:pStyle w:val="ListParagraph"/>
        <w:numPr>
          <w:ilvl w:val="0"/>
          <w:numId w:val="22"/>
        </w:numPr>
        <w:tabs>
          <w:tab w:val="right" w:pos="0"/>
        </w:tabs>
        <w:spacing w:line="360" w:lineRule="auto"/>
        <w:jc w:val="both"/>
        <w:rPr>
          <w:u w:val="none"/>
          <w:lang w:val="en-ZA"/>
        </w:rPr>
      </w:pPr>
      <w:r>
        <w:rPr>
          <w:u w:val="none"/>
          <w:lang w:val="en-ZA"/>
        </w:rPr>
        <w:t>Interest on the said amount.</w:t>
      </w:r>
    </w:p>
    <w:p w14:paraId="0468A608" w14:textId="12F93E15" w:rsidR="00041A02" w:rsidRPr="00041A02" w:rsidRDefault="00041A02" w:rsidP="00041A02">
      <w:pPr>
        <w:pStyle w:val="ListParagraph"/>
        <w:numPr>
          <w:ilvl w:val="0"/>
          <w:numId w:val="22"/>
        </w:numPr>
        <w:tabs>
          <w:tab w:val="right" w:pos="0"/>
        </w:tabs>
        <w:spacing w:line="360" w:lineRule="auto"/>
        <w:jc w:val="both"/>
        <w:rPr>
          <w:u w:val="none"/>
          <w:lang w:val="en-ZA"/>
        </w:rPr>
      </w:pPr>
      <w:r>
        <w:rPr>
          <w:u w:val="none"/>
          <w:lang w:val="en-ZA"/>
        </w:rPr>
        <w:t>Payment of costs on an and client scale.</w:t>
      </w:r>
    </w:p>
    <w:p w14:paraId="75C05BCD" w14:textId="152FC560" w:rsidR="001B3CC3" w:rsidRDefault="00DD6A31" w:rsidP="004F2C85">
      <w:pPr>
        <w:spacing w:line="360" w:lineRule="auto"/>
        <w:ind w:left="720" w:hanging="720"/>
        <w:jc w:val="both"/>
        <w:rPr>
          <w:u w:val="none"/>
          <w:lang w:val="en-ZA"/>
        </w:rPr>
      </w:pPr>
      <w:r>
        <w:rPr>
          <w:u w:val="none"/>
          <w:lang w:val="en-ZA"/>
        </w:rPr>
        <w:lastRenderedPageBreak/>
        <w:t>[2]</w:t>
      </w:r>
      <w:r w:rsidR="00B21874">
        <w:rPr>
          <w:u w:val="none"/>
          <w:lang w:val="en-ZA"/>
        </w:rPr>
        <w:tab/>
      </w:r>
      <w:r w:rsidR="00AB29CA">
        <w:rPr>
          <w:u w:val="none"/>
          <w:lang w:val="en-ZA"/>
        </w:rPr>
        <w:t>On receipt of the sum</w:t>
      </w:r>
      <w:r w:rsidR="00B01F87">
        <w:rPr>
          <w:u w:val="none"/>
          <w:lang w:val="en-ZA"/>
        </w:rPr>
        <w:t>mons</w:t>
      </w:r>
      <w:r w:rsidR="00AB29CA">
        <w:rPr>
          <w:u w:val="none"/>
          <w:lang w:val="en-ZA"/>
        </w:rPr>
        <w:t xml:space="preserve"> the Defendant</w:t>
      </w:r>
      <w:r w:rsidR="001B3CC3">
        <w:rPr>
          <w:u w:val="none"/>
          <w:lang w:val="en-ZA"/>
        </w:rPr>
        <w:t xml:space="preserve"> entered appearance to defend.  The claim is base</w:t>
      </w:r>
      <w:r w:rsidR="00152963">
        <w:rPr>
          <w:u w:val="none"/>
          <w:lang w:val="en-ZA"/>
        </w:rPr>
        <w:t>d on an Acknowledge of Debt execut</w:t>
      </w:r>
      <w:r w:rsidR="001B3CC3">
        <w:rPr>
          <w:u w:val="none"/>
          <w:lang w:val="en-ZA"/>
        </w:rPr>
        <w:t xml:space="preserve">ed by the Defendant and </w:t>
      </w:r>
      <w:r w:rsidR="00152963">
        <w:rPr>
          <w:u w:val="none"/>
          <w:lang w:val="en-ZA"/>
        </w:rPr>
        <w:t xml:space="preserve">one Michael Van As in favour </w:t>
      </w:r>
      <w:r w:rsidR="001B3CC3">
        <w:rPr>
          <w:u w:val="none"/>
          <w:lang w:val="en-ZA"/>
        </w:rPr>
        <w:t>of the late Charles John Van As.</w:t>
      </w:r>
    </w:p>
    <w:p w14:paraId="5120B4D4" w14:textId="3F77E606" w:rsidR="008A59E5" w:rsidRDefault="00AB29CA" w:rsidP="004F2C85">
      <w:pPr>
        <w:spacing w:line="360" w:lineRule="auto"/>
        <w:ind w:left="720" w:hanging="720"/>
        <w:jc w:val="both"/>
        <w:rPr>
          <w:u w:val="none"/>
          <w:lang w:val="en-ZA"/>
        </w:rPr>
      </w:pPr>
      <w:r>
        <w:rPr>
          <w:u w:val="none"/>
          <w:lang w:val="en-ZA"/>
        </w:rPr>
        <w:t xml:space="preserve"> </w:t>
      </w:r>
    </w:p>
    <w:p w14:paraId="1493F775" w14:textId="0FD631EB" w:rsidR="008C6D79" w:rsidRDefault="00DD6A31" w:rsidP="004F2C85">
      <w:pPr>
        <w:spacing w:line="360" w:lineRule="auto"/>
        <w:ind w:left="720" w:hanging="720"/>
        <w:jc w:val="both"/>
        <w:rPr>
          <w:u w:val="none"/>
          <w:lang w:val="en-ZA"/>
        </w:rPr>
      </w:pPr>
      <w:r>
        <w:rPr>
          <w:u w:val="none"/>
          <w:lang w:val="en-ZA"/>
        </w:rPr>
        <w:t>[3]</w:t>
      </w:r>
      <w:r w:rsidR="00A60113">
        <w:rPr>
          <w:u w:val="none"/>
          <w:lang w:val="en-ZA"/>
        </w:rPr>
        <w:tab/>
      </w:r>
      <w:r w:rsidR="001B3CC3">
        <w:rPr>
          <w:u w:val="none"/>
          <w:lang w:val="en-ZA"/>
        </w:rPr>
        <w:t>On the 4</w:t>
      </w:r>
      <w:r w:rsidR="001B3CC3" w:rsidRPr="001B3CC3">
        <w:rPr>
          <w:u w:val="none"/>
          <w:vertAlign w:val="superscript"/>
          <w:lang w:val="en-ZA"/>
        </w:rPr>
        <w:t>th</w:t>
      </w:r>
      <w:r w:rsidR="001B3CC3">
        <w:rPr>
          <w:u w:val="none"/>
          <w:lang w:val="en-ZA"/>
        </w:rPr>
        <w:t xml:space="preserve"> August 2021 the Defendant filed a Notice in Terms of Rule 23(1) contending that the Plaintiff</w:t>
      </w:r>
      <w:r w:rsidR="00152963">
        <w:rPr>
          <w:u w:val="none"/>
          <w:lang w:val="en-ZA"/>
        </w:rPr>
        <w:t>’s</w:t>
      </w:r>
      <w:r w:rsidR="001B3CC3">
        <w:rPr>
          <w:u w:val="none"/>
          <w:lang w:val="en-ZA"/>
        </w:rPr>
        <w:t xml:space="preserve"> particulars of claim were vague and embarrassing in various respects and called upon the Plaintiff to remove such offending particulars within a certain period.</w:t>
      </w:r>
    </w:p>
    <w:p w14:paraId="060F6181" w14:textId="77777777" w:rsidR="001B3CC3" w:rsidRDefault="001B3CC3" w:rsidP="004F2C85">
      <w:pPr>
        <w:spacing w:line="360" w:lineRule="auto"/>
        <w:ind w:left="720" w:hanging="720"/>
        <w:jc w:val="both"/>
        <w:rPr>
          <w:u w:val="none"/>
          <w:lang w:val="en-ZA"/>
        </w:rPr>
      </w:pPr>
    </w:p>
    <w:p w14:paraId="03A2DA8D" w14:textId="09A89933" w:rsidR="00A60113" w:rsidRDefault="00452E60" w:rsidP="00922A3E">
      <w:pPr>
        <w:spacing w:line="360" w:lineRule="auto"/>
        <w:ind w:left="720" w:hanging="720"/>
        <w:jc w:val="both"/>
        <w:rPr>
          <w:u w:val="none"/>
          <w:lang w:val="en-ZA"/>
        </w:rPr>
      </w:pPr>
      <w:r>
        <w:rPr>
          <w:u w:val="none"/>
          <w:lang w:val="en-ZA"/>
        </w:rPr>
        <w:t>[4]</w:t>
      </w:r>
      <w:r w:rsidR="00467C0D">
        <w:rPr>
          <w:u w:val="none"/>
          <w:lang w:val="en-ZA"/>
        </w:rPr>
        <w:tab/>
      </w:r>
      <w:r w:rsidR="00275B28">
        <w:rPr>
          <w:u w:val="none"/>
          <w:lang w:val="en-ZA"/>
        </w:rPr>
        <w:t xml:space="preserve">In response to that notice the Plaintiff sent a notice to amend </w:t>
      </w:r>
      <w:r w:rsidR="00152963">
        <w:rPr>
          <w:u w:val="none"/>
          <w:lang w:val="en-ZA"/>
        </w:rPr>
        <w:t>the</w:t>
      </w:r>
      <w:r w:rsidR="00275B28">
        <w:rPr>
          <w:u w:val="none"/>
          <w:lang w:val="en-ZA"/>
        </w:rPr>
        <w:t xml:space="preserve"> particulars of claim by replacing paragraphs 3 to 8 with new paragraphs.  In the final analysis the claim was reduced to R650 000.00 (Six Hundred and Fifty Thousand Rands).  </w:t>
      </w:r>
    </w:p>
    <w:p w14:paraId="1FC25908" w14:textId="1F5E6704" w:rsidR="008A4425" w:rsidRDefault="00A60113" w:rsidP="00922A3E">
      <w:pPr>
        <w:spacing w:line="360" w:lineRule="auto"/>
        <w:ind w:left="720" w:hanging="720"/>
        <w:jc w:val="both"/>
        <w:rPr>
          <w:u w:val="none"/>
          <w:lang w:val="en-ZA"/>
        </w:rPr>
      </w:pPr>
      <w:r>
        <w:rPr>
          <w:u w:val="none"/>
          <w:lang w:val="en-ZA"/>
        </w:rPr>
        <w:t xml:space="preserve">   </w:t>
      </w:r>
    </w:p>
    <w:p w14:paraId="095B4BE0" w14:textId="6C66603F" w:rsidR="009F1F4A" w:rsidRDefault="0013141D" w:rsidP="004F2C85">
      <w:pPr>
        <w:spacing w:line="360" w:lineRule="auto"/>
        <w:ind w:left="720" w:hanging="720"/>
        <w:jc w:val="both"/>
        <w:rPr>
          <w:u w:val="none"/>
          <w:lang w:val="en-ZA"/>
        </w:rPr>
      </w:pPr>
      <w:r>
        <w:rPr>
          <w:u w:val="none"/>
          <w:lang w:val="en-ZA"/>
        </w:rPr>
        <w:t>[5]</w:t>
      </w:r>
      <w:r w:rsidR="00DB37FE">
        <w:rPr>
          <w:u w:val="none"/>
          <w:lang w:val="en-ZA"/>
        </w:rPr>
        <w:tab/>
      </w:r>
      <w:r w:rsidR="00940ACD">
        <w:rPr>
          <w:u w:val="none"/>
          <w:lang w:val="en-ZA"/>
        </w:rPr>
        <w:t xml:space="preserve"> </w:t>
      </w:r>
      <w:r w:rsidR="00275B28">
        <w:rPr>
          <w:u w:val="none"/>
          <w:lang w:val="en-ZA"/>
        </w:rPr>
        <w:t>On the 22</w:t>
      </w:r>
      <w:r w:rsidR="00275B28" w:rsidRPr="00275B28">
        <w:rPr>
          <w:u w:val="none"/>
          <w:vertAlign w:val="superscript"/>
          <w:lang w:val="en-ZA"/>
        </w:rPr>
        <w:t>nd</w:t>
      </w:r>
      <w:r w:rsidR="00275B28">
        <w:rPr>
          <w:u w:val="none"/>
          <w:lang w:val="en-ZA"/>
        </w:rPr>
        <w:t xml:space="preserve"> September 2021the Defendant </w:t>
      </w:r>
      <w:r w:rsidR="00152963">
        <w:rPr>
          <w:u w:val="none"/>
          <w:lang w:val="en-ZA"/>
        </w:rPr>
        <w:t>served a</w:t>
      </w:r>
      <w:r w:rsidR="00AD6483">
        <w:rPr>
          <w:u w:val="none"/>
          <w:lang w:val="en-ZA"/>
        </w:rPr>
        <w:t xml:space="preserve"> second notice in terms of Rule 23(1) still maintaining that despite the intended notice of amendment the particulars</w:t>
      </w:r>
      <w:r w:rsidR="00152963">
        <w:rPr>
          <w:u w:val="none"/>
          <w:lang w:val="en-ZA"/>
        </w:rPr>
        <w:t xml:space="preserve"> of claim were still vague and em</w:t>
      </w:r>
      <w:r w:rsidR="00AD6483">
        <w:rPr>
          <w:u w:val="none"/>
          <w:lang w:val="en-ZA"/>
        </w:rPr>
        <w:t>b</w:t>
      </w:r>
      <w:r w:rsidR="00152963">
        <w:rPr>
          <w:u w:val="none"/>
          <w:lang w:val="en-ZA"/>
        </w:rPr>
        <w:t>arras</w:t>
      </w:r>
      <w:r w:rsidR="00AD6483">
        <w:rPr>
          <w:u w:val="none"/>
          <w:lang w:val="en-ZA"/>
        </w:rPr>
        <w:t>ing.</w:t>
      </w:r>
    </w:p>
    <w:p w14:paraId="451C9CA0" w14:textId="77777777" w:rsidR="00AD6483" w:rsidRDefault="00AD6483" w:rsidP="004F2C85">
      <w:pPr>
        <w:spacing w:line="360" w:lineRule="auto"/>
        <w:ind w:left="720" w:hanging="720"/>
        <w:jc w:val="both"/>
        <w:rPr>
          <w:u w:val="none"/>
          <w:lang w:val="en-ZA"/>
        </w:rPr>
      </w:pPr>
    </w:p>
    <w:p w14:paraId="3972F565" w14:textId="2E873B23" w:rsidR="00B21874" w:rsidRPr="00A4062B" w:rsidRDefault="00452E60" w:rsidP="006D2DCE">
      <w:pPr>
        <w:spacing w:line="360" w:lineRule="auto"/>
        <w:ind w:left="720" w:hanging="720"/>
        <w:jc w:val="both"/>
        <w:rPr>
          <w:sz w:val="22"/>
          <w:szCs w:val="22"/>
          <w:u w:val="none"/>
          <w:lang w:val="en-ZA"/>
        </w:rPr>
      </w:pPr>
      <w:r>
        <w:rPr>
          <w:u w:val="none"/>
          <w:lang w:val="en-ZA"/>
        </w:rPr>
        <w:t>[6]</w:t>
      </w:r>
      <w:r w:rsidR="009F1F4A">
        <w:rPr>
          <w:u w:val="none"/>
          <w:lang w:val="en-ZA"/>
        </w:rPr>
        <w:tab/>
      </w:r>
      <w:r w:rsidR="00A4062B" w:rsidRPr="00A4062B">
        <w:rPr>
          <w:sz w:val="22"/>
          <w:szCs w:val="22"/>
          <w:u w:val="none"/>
          <w:lang w:val="en-ZA"/>
        </w:rPr>
        <w:t xml:space="preserve"> </w:t>
      </w:r>
      <w:r w:rsidR="00AD6483">
        <w:rPr>
          <w:sz w:val="22"/>
          <w:szCs w:val="22"/>
          <w:u w:val="none"/>
          <w:lang w:val="en-ZA"/>
        </w:rPr>
        <w:t>On the 20</w:t>
      </w:r>
      <w:r w:rsidR="00AD6483" w:rsidRPr="00AD6483">
        <w:rPr>
          <w:sz w:val="22"/>
          <w:szCs w:val="22"/>
          <w:u w:val="none"/>
          <w:vertAlign w:val="superscript"/>
          <w:lang w:val="en-ZA"/>
        </w:rPr>
        <w:t>th</w:t>
      </w:r>
      <w:r w:rsidR="00AD6483">
        <w:rPr>
          <w:sz w:val="22"/>
          <w:szCs w:val="22"/>
          <w:u w:val="none"/>
          <w:lang w:val="en-ZA"/>
        </w:rPr>
        <w:t xml:space="preserve"> October 2021 the Defendant filed a Notice of Exception to the Plaintiff’s particulars of claim in which </w:t>
      </w:r>
      <w:r w:rsidR="00152963">
        <w:rPr>
          <w:sz w:val="22"/>
          <w:szCs w:val="22"/>
          <w:u w:val="none"/>
          <w:lang w:val="en-ZA"/>
        </w:rPr>
        <w:t>s</w:t>
      </w:r>
      <w:r w:rsidR="00AD6483">
        <w:rPr>
          <w:sz w:val="22"/>
          <w:szCs w:val="22"/>
          <w:u w:val="none"/>
          <w:lang w:val="en-ZA"/>
        </w:rPr>
        <w:t>he excepts to paragraph 3 of the amended particulars of claim.</w:t>
      </w:r>
    </w:p>
    <w:p w14:paraId="20C13AC4" w14:textId="77777777" w:rsidR="00C730FB" w:rsidRDefault="00C730FB" w:rsidP="00DB2E83">
      <w:pPr>
        <w:spacing w:line="360" w:lineRule="auto"/>
        <w:jc w:val="both"/>
        <w:rPr>
          <w:u w:val="none"/>
          <w:lang w:val="en-ZA"/>
        </w:rPr>
      </w:pPr>
    </w:p>
    <w:p w14:paraId="327E03BA" w14:textId="6D230453" w:rsidR="00823DBB" w:rsidRDefault="009E4FCA" w:rsidP="00823DBB">
      <w:pPr>
        <w:spacing w:line="360" w:lineRule="auto"/>
        <w:ind w:left="720" w:hanging="720"/>
        <w:jc w:val="both"/>
        <w:rPr>
          <w:u w:val="none"/>
          <w:lang w:val="en-ZA"/>
        </w:rPr>
      </w:pPr>
      <w:r>
        <w:rPr>
          <w:u w:val="none"/>
          <w:lang w:val="en-ZA"/>
        </w:rPr>
        <w:t>[7]</w:t>
      </w:r>
      <w:r w:rsidR="00DB37FE">
        <w:rPr>
          <w:u w:val="none"/>
          <w:lang w:val="en-ZA"/>
        </w:rPr>
        <w:tab/>
      </w:r>
      <w:r w:rsidR="00AD6483">
        <w:rPr>
          <w:u w:val="none"/>
          <w:lang w:val="en-ZA"/>
        </w:rPr>
        <w:t>The particulars of claim read that on the 27</w:t>
      </w:r>
      <w:r w:rsidR="00AD6483" w:rsidRPr="00AD6483">
        <w:rPr>
          <w:u w:val="none"/>
          <w:vertAlign w:val="superscript"/>
          <w:lang w:val="en-ZA"/>
        </w:rPr>
        <w:t>th</w:t>
      </w:r>
      <w:r w:rsidR="00AD6483">
        <w:rPr>
          <w:u w:val="none"/>
          <w:lang w:val="en-ZA"/>
        </w:rPr>
        <w:t xml:space="preserve"> April 2017 the Plaintiff along with the Defendant and one Michael Van As concluded a written acknowledgement of debt marked “VA2”.  The Defendant’s complaint is that ex facie the Acknowledgement of debt the signatories were the Defendant, Michael Van As and the deceased Charles Johnson Van As.  In the result the Defendant argues that the particulars and claim and Annexure “VA2” contradicted each other thus rendering the amended particulars of claim vague and embarrassing.   </w:t>
      </w:r>
    </w:p>
    <w:p w14:paraId="6F82126F" w14:textId="77777777" w:rsidR="00823DBB" w:rsidRDefault="00823DBB" w:rsidP="00823DBB">
      <w:pPr>
        <w:spacing w:line="360" w:lineRule="auto"/>
        <w:ind w:left="720" w:hanging="720"/>
        <w:jc w:val="both"/>
        <w:rPr>
          <w:u w:val="none"/>
          <w:lang w:val="en-ZA"/>
        </w:rPr>
      </w:pPr>
    </w:p>
    <w:p w14:paraId="492B67CB" w14:textId="0743C234" w:rsidR="00175E7A" w:rsidRPr="00175E7A" w:rsidRDefault="00D40B97" w:rsidP="004F2C85">
      <w:pPr>
        <w:spacing w:line="360" w:lineRule="auto"/>
        <w:ind w:left="720" w:hanging="720"/>
        <w:jc w:val="both"/>
        <w:rPr>
          <w:sz w:val="22"/>
          <w:szCs w:val="22"/>
          <w:u w:val="none"/>
          <w:lang w:val="en-ZA"/>
        </w:rPr>
      </w:pPr>
      <w:r>
        <w:rPr>
          <w:u w:val="none"/>
          <w:lang w:val="en-ZA"/>
        </w:rPr>
        <w:t>[8]</w:t>
      </w:r>
      <w:r>
        <w:rPr>
          <w:u w:val="none"/>
          <w:lang w:val="en-ZA"/>
        </w:rPr>
        <w:tab/>
      </w:r>
      <w:r w:rsidR="006705F9">
        <w:rPr>
          <w:u w:val="none"/>
          <w:lang w:val="en-ZA"/>
        </w:rPr>
        <w:t>On the 27</w:t>
      </w:r>
      <w:r w:rsidR="006705F9" w:rsidRPr="006705F9">
        <w:rPr>
          <w:u w:val="none"/>
          <w:vertAlign w:val="superscript"/>
          <w:lang w:val="en-ZA"/>
        </w:rPr>
        <w:t>th</w:t>
      </w:r>
      <w:r w:rsidR="00152963">
        <w:rPr>
          <w:u w:val="none"/>
          <w:lang w:val="en-ZA"/>
        </w:rPr>
        <w:t xml:space="preserve"> October 2021 the Plaintiff fi</w:t>
      </w:r>
      <w:r w:rsidR="006705F9">
        <w:rPr>
          <w:u w:val="none"/>
          <w:lang w:val="en-ZA"/>
        </w:rPr>
        <w:t>l</w:t>
      </w:r>
      <w:r w:rsidR="00152963">
        <w:rPr>
          <w:u w:val="none"/>
          <w:lang w:val="en-ZA"/>
        </w:rPr>
        <w:t>ed a</w:t>
      </w:r>
      <w:r w:rsidR="006705F9">
        <w:rPr>
          <w:u w:val="none"/>
          <w:lang w:val="en-ZA"/>
        </w:rPr>
        <w:t xml:space="preserve"> notice to oppose the Exception.  The gist of the exception is to the effect that whilst in paragraph 3 of the amended particulars </w:t>
      </w:r>
      <w:r w:rsidR="009F2847">
        <w:rPr>
          <w:u w:val="none"/>
          <w:lang w:val="en-ZA"/>
        </w:rPr>
        <w:t>of claim it is pleaded that on the 27</w:t>
      </w:r>
      <w:r w:rsidR="009F2847" w:rsidRPr="009F2847">
        <w:rPr>
          <w:u w:val="none"/>
          <w:vertAlign w:val="superscript"/>
          <w:lang w:val="en-ZA"/>
        </w:rPr>
        <w:t>th</w:t>
      </w:r>
      <w:r w:rsidR="009F2847">
        <w:rPr>
          <w:u w:val="none"/>
          <w:lang w:val="en-ZA"/>
        </w:rPr>
        <w:t xml:space="preserve"> April 2017 the Plaintiff and the Defendant as well as one Advocate Michael Van As concluded an </w:t>
      </w:r>
      <w:r w:rsidR="009F2847">
        <w:rPr>
          <w:u w:val="none"/>
          <w:lang w:val="en-ZA"/>
        </w:rPr>
        <w:lastRenderedPageBreak/>
        <w:t>acknowledgement of debt agreeing to pay Charles Van As the Plaintiff’s father an amount of money, the Acknowledgment of Debt was in fact not signed by the Plaintiff but by his late father Charles Van As.</w:t>
      </w:r>
    </w:p>
    <w:p w14:paraId="30037D4D" w14:textId="23DF50CC" w:rsidR="00175E7A" w:rsidRPr="00175E7A" w:rsidRDefault="00175E7A" w:rsidP="00922A3E">
      <w:pPr>
        <w:spacing w:line="360" w:lineRule="auto"/>
        <w:ind w:left="720" w:hanging="720"/>
        <w:jc w:val="both"/>
        <w:rPr>
          <w:sz w:val="22"/>
          <w:szCs w:val="22"/>
          <w:u w:val="none"/>
          <w:lang w:val="en-ZA"/>
        </w:rPr>
      </w:pPr>
      <w:r w:rsidRPr="00175E7A">
        <w:rPr>
          <w:sz w:val="22"/>
          <w:szCs w:val="22"/>
          <w:u w:val="none"/>
          <w:lang w:val="en-ZA"/>
        </w:rPr>
        <w:tab/>
      </w:r>
    </w:p>
    <w:p w14:paraId="3542A9E4" w14:textId="022F2E2E" w:rsidR="00715714" w:rsidRPr="00715714" w:rsidRDefault="00D0699A" w:rsidP="004F2C85">
      <w:pPr>
        <w:spacing w:line="360" w:lineRule="auto"/>
        <w:ind w:left="720" w:hanging="720"/>
        <w:jc w:val="both"/>
        <w:rPr>
          <w:sz w:val="22"/>
          <w:szCs w:val="22"/>
          <w:u w:val="none"/>
          <w:lang w:val="en-ZA"/>
        </w:rPr>
      </w:pPr>
      <w:r>
        <w:rPr>
          <w:u w:val="none"/>
          <w:lang w:val="en-ZA"/>
        </w:rPr>
        <w:t>[9]</w:t>
      </w:r>
      <w:r w:rsidR="00D40B97">
        <w:rPr>
          <w:u w:val="none"/>
          <w:lang w:val="en-ZA"/>
        </w:rPr>
        <w:tab/>
      </w:r>
      <w:r w:rsidR="009F2847">
        <w:rPr>
          <w:u w:val="none"/>
          <w:lang w:val="en-ZA"/>
        </w:rPr>
        <w:t xml:space="preserve">The Plaintiff was appointed executor of his late </w:t>
      </w:r>
      <w:r w:rsidR="00A2351B">
        <w:rPr>
          <w:u w:val="none"/>
          <w:lang w:val="en-ZA"/>
        </w:rPr>
        <w:t xml:space="preserve">father’s estate on the </w:t>
      </w:r>
      <w:r w:rsidR="009F2847">
        <w:rPr>
          <w:u w:val="none"/>
          <w:lang w:val="en-ZA"/>
        </w:rPr>
        <w:t xml:space="preserve">7th </w:t>
      </w:r>
      <w:r w:rsidR="00A2351B">
        <w:rPr>
          <w:u w:val="none"/>
          <w:lang w:val="en-ZA"/>
        </w:rPr>
        <w:t xml:space="preserve"> </w:t>
      </w:r>
      <w:r w:rsidR="009F2847">
        <w:rPr>
          <w:u w:val="none"/>
          <w:lang w:val="en-ZA"/>
        </w:rPr>
        <w:t>September 201</w:t>
      </w:r>
      <w:r w:rsidR="00152963">
        <w:rPr>
          <w:u w:val="none"/>
          <w:lang w:val="en-ZA"/>
        </w:rPr>
        <w:t>8</w:t>
      </w:r>
      <w:r w:rsidR="00A2351B">
        <w:rPr>
          <w:u w:val="none"/>
          <w:lang w:val="en-ZA"/>
        </w:rPr>
        <w:t>.  T</w:t>
      </w:r>
      <w:r w:rsidR="009F2847">
        <w:rPr>
          <w:u w:val="none"/>
          <w:lang w:val="en-ZA"/>
        </w:rPr>
        <w:t>he Plaintiff in actual fact has instituted action against the Defendant in his capacity as the Executor in the Estate of his late father Charles Van As.</w:t>
      </w:r>
    </w:p>
    <w:p w14:paraId="182DC02B" w14:textId="77777777" w:rsidR="00535D73" w:rsidRDefault="00535D73" w:rsidP="00D0699A">
      <w:pPr>
        <w:spacing w:line="360" w:lineRule="auto"/>
        <w:jc w:val="both"/>
        <w:rPr>
          <w:u w:val="none"/>
          <w:lang w:val="en-ZA"/>
        </w:rPr>
      </w:pPr>
    </w:p>
    <w:p w14:paraId="23875936" w14:textId="64E49CF0" w:rsidR="00C74A8C" w:rsidRPr="00C74A8C" w:rsidRDefault="00535D73" w:rsidP="004F2C85">
      <w:pPr>
        <w:spacing w:line="360" w:lineRule="auto"/>
        <w:ind w:left="720" w:hanging="720"/>
        <w:jc w:val="both"/>
        <w:rPr>
          <w:lang w:val="en-ZA"/>
        </w:rPr>
      </w:pPr>
      <w:r>
        <w:rPr>
          <w:u w:val="none"/>
          <w:lang w:val="en-ZA"/>
        </w:rPr>
        <w:t>[10]</w:t>
      </w:r>
      <w:r w:rsidR="00812481">
        <w:rPr>
          <w:u w:val="none"/>
          <w:lang w:val="en-ZA"/>
        </w:rPr>
        <w:tab/>
      </w:r>
      <w:r w:rsidR="00AE2413">
        <w:rPr>
          <w:u w:val="none"/>
          <w:lang w:val="en-ZA"/>
        </w:rPr>
        <w:t>The Defendant (</w:t>
      </w:r>
      <w:r w:rsidR="002E5783">
        <w:rPr>
          <w:u w:val="none"/>
          <w:lang w:val="en-ZA"/>
        </w:rPr>
        <w:t>Excipient</w:t>
      </w:r>
      <w:r w:rsidR="00AE2413">
        <w:rPr>
          <w:u w:val="none"/>
          <w:lang w:val="en-ZA"/>
        </w:rPr>
        <w:t>) maintains that the allegations made in the amended particulars of claim when compared to annexure “VA2” thereto upon which the Plaintiff relies f</w:t>
      </w:r>
      <w:r w:rsidR="00A2351B">
        <w:rPr>
          <w:u w:val="none"/>
          <w:lang w:val="en-ZA"/>
        </w:rPr>
        <w:t>o</w:t>
      </w:r>
      <w:r w:rsidR="00AE2413">
        <w:rPr>
          <w:u w:val="none"/>
          <w:lang w:val="en-ZA"/>
        </w:rPr>
        <w:t>r his cause o</w:t>
      </w:r>
      <w:r w:rsidR="00A2351B">
        <w:rPr>
          <w:u w:val="none"/>
          <w:lang w:val="en-ZA"/>
        </w:rPr>
        <w:t xml:space="preserve">f action against the Defendant </w:t>
      </w:r>
      <w:r w:rsidR="00AE2413">
        <w:rPr>
          <w:u w:val="none"/>
          <w:lang w:val="en-ZA"/>
        </w:rPr>
        <w:t>Clearly contradicts each other and is thus vague and embarrassing and prejudicial to the Defendant in pleading thereto.</w:t>
      </w:r>
    </w:p>
    <w:p w14:paraId="3E56ED5E" w14:textId="77777777" w:rsidR="00C70222" w:rsidRDefault="00C70222" w:rsidP="00AB74B5">
      <w:pPr>
        <w:spacing w:line="360" w:lineRule="auto"/>
        <w:jc w:val="both"/>
        <w:rPr>
          <w:u w:val="none"/>
          <w:lang w:val="en-ZA"/>
        </w:rPr>
      </w:pPr>
    </w:p>
    <w:p w14:paraId="4BCD1ED3" w14:textId="33148AB0" w:rsidR="00CA60C8" w:rsidRDefault="00FF42A6" w:rsidP="009C4893">
      <w:pPr>
        <w:spacing w:line="360" w:lineRule="auto"/>
        <w:ind w:left="720" w:hanging="720"/>
        <w:jc w:val="both"/>
        <w:rPr>
          <w:u w:val="none"/>
          <w:lang w:val="en-ZA"/>
        </w:rPr>
      </w:pPr>
      <w:r>
        <w:rPr>
          <w:u w:val="none"/>
          <w:lang w:val="en-ZA"/>
        </w:rPr>
        <w:t>[11]</w:t>
      </w:r>
      <w:r w:rsidR="00D40B97">
        <w:rPr>
          <w:u w:val="none"/>
          <w:lang w:val="en-ZA"/>
        </w:rPr>
        <w:tab/>
      </w:r>
      <w:r w:rsidR="00C74A8C">
        <w:rPr>
          <w:u w:val="none"/>
          <w:lang w:val="en-ZA"/>
        </w:rPr>
        <w:t xml:space="preserve"> </w:t>
      </w:r>
      <w:r w:rsidR="002A74F7">
        <w:rPr>
          <w:u w:val="none"/>
          <w:lang w:val="en-ZA"/>
        </w:rPr>
        <w:t>On the other hand the Plaintiff in opposing the exception says that it made an error by referring to the signatory to the Acknowledgment of debt</w:t>
      </w:r>
      <w:r w:rsidR="00A2351B">
        <w:rPr>
          <w:u w:val="none"/>
          <w:lang w:val="en-ZA"/>
        </w:rPr>
        <w:t xml:space="preserve"> as the Plaintiff when it should have indicated that the signatory to the Acknowledgement of Debt</w:t>
      </w:r>
      <w:r w:rsidR="002A74F7">
        <w:rPr>
          <w:u w:val="none"/>
          <w:lang w:val="en-ZA"/>
        </w:rPr>
        <w:t xml:space="preserve"> was Charles Van As.  The </w:t>
      </w:r>
      <w:r w:rsidR="00631FE1">
        <w:rPr>
          <w:u w:val="none"/>
          <w:lang w:val="en-ZA"/>
        </w:rPr>
        <w:t>Plaintiff pleads that a mere error on the pleading</w:t>
      </w:r>
      <w:r w:rsidR="00A2351B">
        <w:rPr>
          <w:u w:val="none"/>
          <w:lang w:val="en-ZA"/>
        </w:rPr>
        <w:t>s</w:t>
      </w:r>
      <w:r w:rsidR="00631FE1">
        <w:rPr>
          <w:u w:val="none"/>
          <w:lang w:val="en-ZA"/>
        </w:rPr>
        <w:t xml:space="preserve"> does not reach the threshold for the exception to be granted.</w:t>
      </w:r>
    </w:p>
    <w:p w14:paraId="0F4A4BEB" w14:textId="77777777" w:rsidR="00A61972" w:rsidRDefault="00A61972" w:rsidP="009C4893">
      <w:pPr>
        <w:spacing w:line="360" w:lineRule="auto"/>
        <w:ind w:left="720" w:hanging="720"/>
        <w:jc w:val="both"/>
        <w:rPr>
          <w:u w:val="none"/>
          <w:lang w:val="en-ZA"/>
        </w:rPr>
      </w:pPr>
    </w:p>
    <w:p w14:paraId="53FAE08E" w14:textId="3CD784F5" w:rsidR="00631FE1" w:rsidRDefault="00FF42A6" w:rsidP="00631FE1">
      <w:pPr>
        <w:spacing w:line="360" w:lineRule="auto"/>
        <w:ind w:left="720" w:hanging="650"/>
        <w:jc w:val="both"/>
        <w:rPr>
          <w:u w:val="none"/>
          <w:lang w:val="en-ZA"/>
        </w:rPr>
      </w:pPr>
      <w:r>
        <w:rPr>
          <w:u w:val="none"/>
          <w:lang w:val="en-ZA"/>
        </w:rPr>
        <w:t>[12]</w:t>
      </w:r>
      <w:r w:rsidR="00631FE1">
        <w:rPr>
          <w:u w:val="none"/>
          <w:lang w:val="en-ZA"/>
        </w:rPr>
        <w:tab/>
        <w:t>The Plaintiff’s claim is based on an acknowledgement of debt which the Defendant does not dispute having signed during the year 2017.   It is however correct that the particulars of claim in so far as they refer to the Acknowledge of Debt having been concluded by the Plaintiff in his capacity as the Executor of the estate of his late father Ch</w:t>
      </w:r>
      <w:r w:rsidR="00A2351B">
        <w:rPr>
          <w:u w:val="none"/>
          <w:lang w:val="en-ZA"/>
        </w:rPr>
        <w:t>arles Van As that is clearly in</w:t>
      </w:r>
      <w:r w:rsidR="00631FE1">
        <w:rPr>
          <w:u w:val="none"/>
          <w:lang w:val="en-ZA"/>
        </w:rPr>
        <w:t>correct.</w:t>
      </w:r>
    </w:p>
    <w:p w14:paraId="0F81106C" w14:textId="62FB0BA7" w:rsidR="0080726B" w:rsidRPr="0080726B" w:rsidRDefault="00CA60C8" w:rsidP="00631FE1">
      <w:pPr>
        <w:spacing w:line="360" w:lineRule="auto"/>
        <w:jc w:val="both"/>
        <w:rPr>
          <w:sz w:val="22"/>
          <w:szCs w:val="22"/>
          <w:u w:val="none"/>
          <w:lang w:val="en-ZA"/>
        </w:rPr>
      </w:pPr>
      <w:r>
        <w:rPr>
          <w:u w:val="none"/>
          <w:lang w:val="en-ZA"/>
        </w:rPr>
        <w:tab/>
      </w:r>
    </w:p>
    <w:p w14:paraId="03E4B04F" w14:textId="618949D2" w:rsidR="002D1CE0" w:rsidRPr="002D1CE0" w:rsidRDefault="005D29F7" w:rsidP="002E5783">
      <w:pPr>
        <w:spacing w:line="360" w:lineRule="auto"/>
        <w:ind w:left="720" w:hanging="720"/>
        <w:jc w:val="both"/>
        <w:rPr>
          <w:sz w:val="22"/>
          <w:szCs w:val="22"/>
          <w:u w:val="none"/>
          <w:lang w:val="en-ZA"/>
        </w:rPr>
      </w:pPr>
      <w:r>
        <w:rPr>
          <w:u w:val="none"/>
          <w:lang w:val="en-ZA"/>
        </w:rPr>
        <w:t>[13]</w:t>
      </w:r>
      <w:r w:rsidR="0080726B">
        <w:rPr>
          <w:u w:val="none"/>
          <w:lang w:val="en-ZA"/>
        </w:rPr>
        <w:tab/>
      </w:r>
      <w:r w:rsidR="008C556D">
        <w:rPr>
          <w:u w:val="none"/>
          <w:lang w:val="en-ZA"/>
        </w:rPr>
        <w:t>It is trite law that an excipient has the duty to persuade the Court that upon every interpretation which the particulars of claim could reasonably bear no cause of action were di</w:t>
      </w:r>
      <w:r w:rsidR="00A2351B">
        <w:rPr>
          <w:u w:val="none"/>
          <w:lang w:val="en-ZA"/>
        </w:rPr>
        <w:t>sclosed or that the pleadings are</w:t>
      </w:r>
      <w:r w:rsidR="008C556D">
        <w:rPr>
          <w:u w:val="none"/>
          <w:lang w:val="en-ZA"/>
        </w:rPr>
        <w:t xml:space="preserve"> vague and embarrassing.  A court must look benevolently instead of over-critically at the pleadings.  </w:t>
      </w:r>
    </w:p>
    <w:p w14:paraId="6B3855FF" w14:textId="228BAB61" w:rsidR="002D1CE0" w:rsidRPr="00EE50E2" w:rsidRDefault="002D1CE0" w:rsidP="008C556D">
      <w:pPr>
        <w:spacing w:line="360" w:lineRule="auto"/>
        <w:jc w:val="both"/>
        <w:rPr>
          <w:sz w:val="22"/>
          <w:szCs w:val="22"/>
          <w:u w:val="none"/>
          <w:lang w:val="en-ZA"/>
        </w:rPr>
      </w:pPr>
    </w:p>
    <w:p w14:paraId="563C9464" w14:textId="1FAEAB14" w:rsidR="002D1CE0" w:rsidRDefault="0063028E" w:rsidP="00D95336">
      <w:pPr>
        <w:spacing w:line="360" w:lineRule="auto"/>
        <w:ind w:left="720" w:hanging="720"/>
        <w:jc w:val="both"/>
        <w:rPr>
          <w:u w:val="none"/>
          <w:lang w:val="en-ZA"/>
        </w:rPr>
      </w:pPr>
      <w:r>
        <w:rPr>
          <w:u w:val="none"/>
          <w:lang w:val="en-ZA"/>
        </w:rPr>
        <w:lastRenderedPageBreak/>
        <w:t>[14]</w:t>
      </w:r>
      <w:r w:rsidR="008C556D">
        <w:rPr>
          <w:u w:val="none"/>
          <w:lang w:val="en-ZA"/>
        </w:rPr>
        <w:tab/>
        <w:t xml:space="preserve">The Transvaal Provincial Division of the High Court in the matter of </w:t>
      </w:r>
      <w:r w:rsidR="008C556D" w:rsidRPr="008C556D">
        <w:rPr>
          <w:b/>
          <w:u w:val="none"/>
          <w:lang w:val="en-ZA"/>
        </w:rPr>
        <w:t>MEC and Others NNO v Mc Arthur &amp; Others 2003 (4) SA 142</w:t>
      </w:r>
      <w:r w:rsidR="008C556D">
        <w:rPr>
          <w:b/>
          <w:u w:val="none"/>
          <w:lang w:val="en-ZA"/>
        </w:rPr>
        <w:t xml:space="preserve"> </w:t>
      </w:r>
      <w:r w:rsidR="008C556D">
        <w:rPr>
          <w:u w:val="none"/>
          <w:lang w:val="en-ZA"/>
        </w:rPr>
        <w:t>per Basson J said the following at 149F</w:t>
      </w:r>
      <w:r w:rsidR="00EE50E2">
        <w:rPr>
          <w:u w:val="none"/>
          <w:lang w:val="en-ZA"/>
        </w:rPr>
        <w:tab/>
      </w:r>
    </w:p>
    <w:p w14:paraId="704F7AB9" w14:textId="77777777" w:rsidR="002D1CE0" w:rsidRDefault="002D1CE0" w:rsidP="00D95336">
      <w:pPr>
        <w:spacing w:line="360" w:lineRule="auto"/>
        <w:ind w:left="720" w:hanging="720"/>
        <w:jc w:val="both"/>
        <w:rPr>
          <w:u w:val="none"/>
          <w:lang w:val="en-ZA"/>
        </w:rPr>
      </w:pPr>
    </w:p>
    <w:p w14:paraId="2D5BBB51" w14:textId="6AE1F3C0" w:rsidR="008C556D" w:rsidRDefault="008C556D" w:rsidP="008C556D">
      <w:pPr>
        <w:spacing w:line="360" w:lineRule="auto"/>
        <w:ind w:left="1440"/>
        <w:jc w:val="both"/>
        <w:rPr>
          <w:u w:val="none"/>
          <w:lang w:val="en-ZA"/>
        </w:rPr>
      </w:pPr>
      <w:r>
        <w:rPr>
          <w:u w:val="none"/>
          <w:lang w:val="en-ZA"/>
        </w:rPr>
        <w:t xml:space="preserve">“In order for an exception to succeed it must be excipiable on every interpretation that can reasonably be attached to it.  See </w:t>
      </w:r>
      <w:r w:rsidRPr="008C556D">
        <w:rPr>
          <w:b/>
          <w:u w:val="none"/>
          <w:lang w:val="en-ZA"/>
        </w:rPr>
        <w:t>First National Bank of Southern Africa Ltd v Perry NO and Others 2001 (3) SA 960 (SCA)</w:t>
      </w:r>
      <w:r>
        <w:rPr>
          <w:u w:val="none"/>
          <w:lang w:val="en-ZA"/>
        </w:rPr>
        <w:t xml:space="preserve"> at 965 D. Further a charitable test is used on exception, especially in deciding whether a cause of action is established.  The pleader is also entitled to benevolent interpretation.  The pleadings must be read as a whole, no paragraph can be read in isolation.  Conclusion</w:t>
      </w:r>
      <w:r w:rsidR="00A2351B">
        <w:rPr>
          <w:u w:val="none"/>
          <w:lang w:val="en-ZA"/>
        </w:rPr>
        <w:t>s</w:t>
      </w:r>
      <w:r>
        <w:rPr>
          <w:u w:val="none"/>
          <w:lang w:val="en-ZA"/>
        </w:rPr>
        <w:t xml:space="preserve"> of law need not be pleaded.   Bound up with the last mentioned consideration is the fact that certain allegations expressly made</w:t>
      </w:r>
      <w:r w:rsidR="00A06399">
        <w:rPr>
          <w:u w:val="none"/>
          <w:lang w:val="en-ZA"/>
        </w:rPr>
        <w:t xml:space="preserve"> may </w:t>
      </w:r>
      <w:r w:rsidR="00A92B16">
        <w:rPr>
          <w:u w:val="none"/>
          <w:lang w:val="en-ZA"/>
        </w:rPr>
        <w:t>carry with them implied allegations and the pleadings must then be so read.”</w:t>
      </w:r>
    </w:p>
    <w:p w14:paraId="6F28E4EC" w14:textId="77777777" w:rsidR="00A92B16" w:rsidRDefault="00A92B16" w:rsidP="008C556D">
      <w:pPr>
        <w:spacing w:line="360" w:lineRule="auto"/>
        <w:ind w:left="1440"/>
        <w:jc w:val="both"/>
        <w:rPr>
          <w:u w:val="none"/>
          <w:lang w:val="en-ZA"/>
        </w:rPr>
      </w:pPr>
    </w:p>
    <w:p w14:paraId="36252222" w14:textId="4D2D441B" w:rsidR="002D1CE0" w:rsidRDefault="005D29F7" w:rsidP="002E5783">
      <w:pPr>
        <w:spacing w:line="360" w:lineRule="auto"/>
        <w:ind w:left="720" w:hanging="720"/>
        <w:jc w:val="both"/>
        <w:rPr>
          <w:u w:val="none"/>
          <w:lang w:val="en-ZA"/>
        </w:rPr>
      </w:pPr>
      <w:r>
        <w:rPr>
          <w:u w:val="none"/>
          <w:lang w:val="en-ZA"/>
        </w:rPr>
        <w:t>[15]</w:t>
      </w:r>
      <w:r w:rsidR="00504B90">
        <w:rPr>
          <w:u w:val="none"/>
          <w:lang w:val="en-ZA"/>
        </w:rPr>
        <w:tab/>
        <w:t xml:space="preserve">In </w:t>
      </w:r>
      <w:r w:rsidR="00504B90" w:rsidRPr="00504B90">
        <w:rPr>
          <w:b/>
          <w:u w:val="none"/>
          <w:lang w:val="en-ZA"/>
        </w:rPr>
        <w:t>Small v H</w:t>
      </w:r>
      <w:r w:rsidR="00A92B16" w:rsidRPr="00504B90">
        <w:rPr>
          <w:b/>
          <w:u w:val="none"/>
          <w:lang w:val="en-ZA"/>
        </w:rPr>
        <w:t xml:space="preserve">erbert 1914 </w:t>
      </w:r>
      <w:r w:rsidR="00F73505" w:rsidRPr="00504B90">
        <w:rPr>
          <w:b/>
          <w:u w:val="none"/>
          <w:lang w:val="en-ZA"/>
        </w:rPr>
        <w:t>CPD 273</w:t>
      </w:r>
      <w:r w:rsidR="00F73505">
        <w:rPr>
          <w:u w:val="none"/>
          <w:lang w:val="en-ZA"/>
        </w:rPr>
        <w:t xml:space="preserve"> it was held that if the </w:t>
      </w:r>
      <w:r w:rsidR="00504B90">
        <w:rPr>
          <w:u w:val="none"/>
          <w:lang w:val="en-ZA"/>
        </w:rPr>
        <w:t xml:space="preserve">document is ambiguous and capable of more than one interpretation and if on one of these interpretations the Defendant may be liable on the basis alleged in the summons, the summons is not excipiable, the meaning of the document itself may be put in issue on the pleadings for decision at the trial (See also </w:t>
      </w:r>
      <w:r w:rsidR="00504B90" w:rsidRPr="00504B90">
        <w:rPr>
          <w:b/>
          <w:u w:val="none"/>
          <w:lang w:val="en-ZA"/>
        </w:rPr>
        <w:t>Cairns (Pty) Ltd v Playdon &amp; Co Ltd 1948 (3) SA 99 (S) at 106; Sacks v Venter 1954 (2) SA 427 (W) at 431</w:t>
      </w:r>
      <w:r w:rsidR="00504B90">
        <w:rPr>
          <w:b/>
          <w:u w:val="none"/>
          <w:lang w:val="en-ZA"/>
        </w:rPr>
        <w:t>.</w:t>
      </w:r>
      <w:r w:rsidR="002D1CE0">
        <w:rPr>
          <w:u w:val="none"/>
          <w:lang w:val="en-ZA"/>
        </w:rPr>
        <w:tab/>
      </w:r>
    </w:p>
    <w:p w14:paraId="4A522A4A" w14:textId="77777777" w:rsidR="00504B90" w:rsidRDefault="00504B90" w:rsidP="002E5783">
      <w:pPr>
        <w:spacing w:line="360" w:lineRule="auto"/>
        <w:ind w:left="720" w:hanging="720"/>
        <w:jc w:val="both"/>
        <w:rPr>
          <w:u w:val="none"/>
          <w:lang w:val="en-ZA"/>
        </w:rPr>
      </w:pPr>
    </w:p>
    <w:p w14:paraId="60EFE463" w14:textId="5713E5AC" w:rsidR="005D29F7" w:rsidRDefault="005D29F7" w:rsidP="00D95336">
      <w:pPr>
        <w:spacing w:line="360" w:lineRule="auto"/>
        <w:ind w:left="720" w:hanging="720"/>
        <w:jc w:val="both"/>
        <w:rPr>
          <w:b/>
          <w:u w:val="none"/>
          <w:lang w:val="en-ZA"/>
        </w:rPr>
      </w:pPr>
      <w:r>
        <w:rPr>
          <w:u w:val="none"/>
          <w:lang w:val="en-ZA"/>
        </w:rPr>
        <w:t>[16]</w:t>
      </w:r>
      <w:r w:rsidR="004115D3">
        <w:rPr>
          <w:u w:val="none"/>
          <w:lang w:val="en-ZA"/>
        </w:rPr>
        <w:tab/>
      </w:r>
      <w:r w:rsidR="00504B90">
        <w:rPr>
          <w:u w:val="none"/>
          <w:lang w:val="en-ZA"/>
        </w:rPr>
        <w:t>According to the Defendant she is uncertain whether there is another Acknowledgement of Debt that</w:t>
      </w:r>
      <w:r w:rsidR="00A2351B">
        <w:rPr>
          <w:u w:val="none"/>
          <w:lang w:val="en-ZA"/>
        </w:rPr>
        <w:t xml:space="preserve"> the Plaintiff possess.  This in my view i</w:t>
      </w:r>
      <w:r w:rsidR="00504B90">
        <w:rPr>
          <w:u w:val="none"/>
          <w:lang w:val="en-ZA"/>
        </w:rPr>
        <w:t>s a technical point the Defendant is able to plead despite the obvious error on the pleadings.  She can easily deny that the agreement was concluded by the Plaintiff as executor.  The Plaintiff will then ha</w:t>
      </w:r>
      <w:r w:rsidR="006F7E34">
        <w:rPr>
          <w:u w:val="none"/>
          <w:lang w:val="en-ZA"/>
        </w:rPr>
        <w:t>ve a choic</w:t>
      </w:r>
      <w:r w:rsidR="00504B90">
        <w:rPr>
          <w:u w:val="none"/>
          <w:lang w:val="en-ZA"/>
        </w:rPr>
        <w:t>e to amend or lead</w:t>
      </w:r>
      <w:r w:rsidR="006F7E34">
        <w:rPr>
          <w:u w:val="none"/>
          <w:lang w:val="en-ZA"/>
        </w:rPr>
        <w:t xml:space="preserve"> evidence to cure the obvious error.  There is thus no prejudice.</w:t>
      </w:r>
      <w:r w:rsidR="00504B90">
        <w:rPr>
          <w:u w:val="none"/>
          <w:lang w:val="en-ZA"/>
        </w:rPr>
        <w:t xml:space="preserve">  </w:t>
      </w:r>
    </w:p>
    <w:p w14:paraId="025253FB" w14:textId="77777777" w:rsidR="0070017E" w:rsidRDefault="0070017E" w:rsidP="00D95336">
      <w:pPr>
        <w:spacing w:line="360" w:lineRule="auto"/>
        <w:ind w:left="720" w:hanging="720"/>
        <w:jc w:val="both"/>
        <w:rPr>
          <w:u w:val="none"/>
          <w:lang w:val="en-ZA"/>
        </w:rPr>
      </w:pPr>
    </w:p>
    <w:p w14:paraId="450A165A" w14:textId="4E6E50E6" w:rsidR="004900A1" w:rsidRDefault="005D29F7" w:rsidP="002E5783">
      <w:pPr>
        <w:spacing w:line="360" w:lineRule="auto"/>
        <w:ind w:left="720" w:hanging="720"/>
        <w:jc w:val="both"/>
        <w:rPr>
          <w:u w:val="none"/>
          <w:lang w:val="en-ZA"/>
        </w:rPr>
      </w:pPr>
      <w:r>
        <w:rPr>
          <w:u w:val="none"/>
          <w:lang w:val="en-ZA"/>
        </w:rPr>
        <w:t>[17]</w:t>
      </w:r>
      <w:r w:rsidR="0070017E">
        <w:rPr>
          <w:u w:val="none"/>
          <w:lang w:val="en-ZA"/>
        </w:rPr>
        <w:tab/>
      </w:r>
      <w:r w:rsidR="006F7E34">
        <w:rPr>
          <w:u w:val="none"/>
          <w:lang w:val="en-ZA"/>
        </w:rPr>
        <w:t xml:space="preserve">The Defendant knows and does not dispute that she signed Annexure VA2 and no other agreement and it is on that agreement that she must plead and put her own version.  The Defendant can thus not be under any illusion that a different agreement is being referred to. </w:t>
      </w:r>
    </w:p>
    <w:p w14:paraId="5CB8DE62" w14:textId="2EBF57A4" w:rsidR="005D29F7" w:rsidRDefault="005D29F7" w:rsidP="00D95336">
      <w:pPr>
        <w:spacing w:line="360" w:lineRule="auto"/>
        <w:ind w:left="720" w:hanging="720"/>
        <w:jc w:val="both"/>
        <w:rPr>
          <w:u w:val="none"/>
          <w:lang w:val="en-ZA"/>
        </w:rPr>
      </w:pPr>
      <w:r>
        <w:rPr>
          <w:u w:val="none"/>
          <w:lang w:val="en-ZA"/>
        </w:rPr>
        <w:lastRenderedPageBreak/>
        <w:t>[18]</w:t>
      </w:r>
      <w:r w:rsidR="004900A1">
        <w:rPr>
          <w:u w:val="none"/>
          <w:lang w:val="en-ZA"/>
        </w:rPr>
        <w:tab/>
      </w:r>
      <w:r w:rsidR="00F413A5">
        <w:rPr>
          <w:u w:val="none"/>
          <w:lang w:val="en-ZA"/>
        </w:rPr>
        <w:t>As stated in Cairns (Pty) Ltd (supra) the meaning of Annexure VA2 may be put in issue</w:t>
      </w:r>
      <w:r w:rsidR="00A2351B">
        <w:rPr>
          <w:u w:val="none"/>
          <w:lang w:val="en-ZA"/>
        </w:rPr>
        <w:t xml:space="preserve"> on the pleadings for decision a</w:t>
      </w:r>
      <w:r w:rsidR="00F413A5">
        <w:rPr>
          <w:u w:val="none"/>
          <w:lang w:val="en-ZA"/>
        </w:rPr>
        <w:t>t the trial.</w:t>
      </w:r>
    </w:p>
    <w:p w14:paraId="4F82827C" w14:textId="77777777" w:rsidR="00B876A6" w:rsidRDefault="00B876A6" w:rsidP="00D95336">
      <w:pPr>
        <w:spacing w:line="360" w:lineRule="auto"/>
        <w:ind w:left="720" w:hanging="720"/>
        <w:jc w:val="both"/>
        <w:rPr>
          <w:u w:val="none"/>
          <w:lang w:val="en-ZA"/>
        </w:rPr>
      </w:pPr>
    </w:p>
    <w:p w14:paraId="628B2949" w14:textId="1E700C1A" w:rsidR="00F413A5" w:rsidRDefault="005D29F7" w:rsidP="00D95336">
      <w:pPr>
        <w:spacing w:line="360" w:lineRule="auto"/>
        <w:ind w:left="720" w:hanging="720"/>
        <w:jc w:val="both"/>
        <w:rPr>
          <w:u w:val="none"/>
          <w:lang w:val="en-ZA"/>
        </w:rPr>
      </w:pPr>
      <w:r>
        <w:rPr>
          <w:u w:val="none"/>
          <w:lang w:val="en-ZA"/>
        </w:rPr>
        <w:t>[19]</w:t>
      </w:r>
      <w:r w:rsidR="00D2356F">
        <w:rPr>
          <w:u w:val="none"/>
          <w:lang w:val="en-ZA"/>
        </w:rPr>
        <w:tab/>
      </w:r>
      <w:r w:rsidR="00F413A5">
        <w:rPr>
          <w:u w:val="none"/>
          <w:lang w:val="en-ZA"/>
        </w:rPr>
        <w:t>In the final analysis the excipient (Defendant) has failed to demonstrate any prejudice and should be able to plead one way or</w:t>
      </w:r>
      <w:r w:rsidR="00A2351B">
        <w:rPr>
          <w:u w:val="none"/>
          <w:lang w:val="en-ZA"/>
        </w:rPr>
        <w:t xml:space="preserve"> the other.  In the result I mak</w:t>
      </w:r>
      <w:r w:rsidR="00F413A5">
        <w:rPr>
          <w:u w:val="none"/>
          <w:lang w:val="en-ZA"/>
        </w:rPr>
        <w:t>e the following order:</w:t>
      </w:r>
    </w:p>
    <w:p w14:paraId="5E13A383" w14:textId="6686F5A8" w:rsidR="005D29F7" w:rsidRDefault="00F413A5" w:rsidP="00D95336">
      <w:pPr>
        <w:spacing w:line="360" w:lineRule="auto"/>
        <w:ind w:left="720" w:hanging="720"/>
        <w:jc w:val="both"/>
        <w:rPr>
          <w:u w:val="none"/>
          <w:lang w:val="en-ZA"/>
        </w:rPr>
      </w:pPr>
      <w:r>
        <w:rPr>
          <w:u w:val="none"/>
          <w:lang w:val="en-ZA"/>
        </w:rPr>
        <w:t xml:space="preserve">  </w:t>
      </w:r>
    </w:p>
    <w:p w14:paraId="00C1A6D3" w14:textId="3B02688D" w:rsidR="00BE1758" w:rsidRDefault="0091346E" w:rsidP="00875392">
      <w:pPr>
        <w:spacing w:after="114" w:line="360" w:lineRule="auto"/>
        <w:ind w:firstLine="720"/>
        <w:jc w:val="both"/>
      </w:pPr>
      <w:r w:rsidRPr="00D77FF3">
        <w:t>ORDER</w:t>
      </w:r>
    </w:p>
    <w:p w14:paraId="6671C130" w14:textId="77777777" w:rsidR="00D77FF3" w:rsidRPr="00D77FF3" w:rsidRDefault="00D77FF3" w:rsidP="00BE1758">
      <w:pPr>
        <w:spacing w:after="114" w:line="360" w:lineRule="auto"/>
        <w:jc w:val="both"/>
      </w:pPr>
    </w:p>
    <w:p w14:paraId="114A1AB1" w14:textId="1076E016" w:rsidR="00F413A5" w:rsidRPr="00F413A5" w:rsidRDefault="00BE1758" w:rsidP="00BE1758">
      <w:pPr>
        <w:pStyle w:val="ListParagraph"/>
        <w:numPr>
          <w:ilvl w:val="0"/>
          <w:numId w:val="21"/>
        </w:numPr>
        <w:spacing w:after="114" w:line="360" w:lineRule="auto"/>
        <w:jc w:val="both"/>
        <w:rPr>
          <w:u w:val="none"/>
        </w:rPr>
      </w:pPr>
      <w:r>
        <w:rPr>
          <w:rFonts w:eastAsia="Century Gothic"/>
          <w:u w:val="none"/>
        </w:rPr>
        <w:t xml:space="preserve">The </w:t>
      </w:r>
      <w:r w:rsidR="00A2351B">
        <w:rPr>
          <w:rFonts w:eastAsia="Century Gothic"/>
          <w:u w:val="none"/>
        </w:rPr>
        <w:t>Excep</w:t>
      </w:r>
      <w:r w:rsidR="00F413A5">
        <w:rPr>
          <w:rFonts w:eastAsia="Century Gothic"/>
          <w:u w:val="none"/>
        </w:rPr>
        <w:t>t</w:t>
      </w:r>
      <w:r w:rsidR="00A2351B">
        <w:rPr>
          <w:rFonts w:eastAsia="Century Gothic"/>
          <w:u w:val="none"/>
        </w:rPr>
        <w:t>ion</w:t>
      </w:r>
      <w:r w:rsidR="00F413A5">
        <w:rPr>
          <w:rFonts w:eastAsia="Century Gothic"/>
          <w:u w:val="none"/>
        </w:rPr>
        <w:t xml:space="preserve"> dismissed.</w:t>
      </w:r>
    </w:p>
    <w:p w14:paraId="52479A29" w14:textId="14977402" w:rsidR="00F413A5" w:rsidRPr="00F413A5" w:rsidRDefault="00F413A5" w:rsidP="00F413A5">
      <w:pPr>
        <w:pStyle w:val="ListParagraph"/>
        <w:spacing w:after="114" w:line="360" w:lineRule="auto"/>
        <w:jc w:val="both"/>
        <w:rPr>
          <w:u w:val="none"/>
        </w:rPr>
      </w:pPr>
      <w:r>
        <w:rPr>
          <w:rFonts w:eastAsia="Century Gothic"/>
          <w:u w:val="none"/>
        </w:rPr>
        <w:t xml:space="preserve"> </w:t>
      </w:r>
    </w:p>
    <w:p w14:paraId="674C0A28" w14:textId="383A5691" w:rsidR="00F413A5" w:rsidRPr="00F413A5" w:rsidRDefault="00F413A5" w:rsidP="00BE1758">
      <w:pPr>
        <w:pStyle w:val="ListParagraph"/>
        <w:numPr>
          <w:ilvl w:val="0"/>
          <w:numId w:val="21"/>
        </w:numPr>
        <w:spacing w:after="114" w:line="360" w:lineRule="auto"/>
        <w:jc w:val="both"/>
        <w:rPr>
          <w:u w:val="none"/>
        </w:rPr>
      </w:pPr>
      <w:r>
        <w:rPr>
          <w:rFonts w:eastAsia="Century Gothic"/>
          <w:u w:val="none"/>
        </w:rPr>
        <w:t>The Defendant is to pay the Plaintiff</w:t>
      </w:r>
      <w:r w:rsidR="00A2351B">
        <w:rPr>
          <w:rFonts w:eastAsia="Century Gothic"/>
          <w:u w:val="none"/>
        </w:rPr>
        <w:t>’s</w:t>
      </w:r>
      <w:r>
        <w:rPr>
          <w:rFonts w:eastAsia="Century Gothic"/>
          <w:u w:val="none"/>
        </w:rPr>
        <w:t xml:space="preserve"> taxed party and party costs.</w:t>
      </w:r>
    </w:p>
    <w:p w14:paraId="425D6339" w14:textId="1666CC8B" w:rsidR="00B876A6" w:rsidRDefault="00B876A6" w:rsidP="00BE1758">
      <w:pPr>
        <w:spacing w:line="360" w:lineRule="auto"/>
        <w:ind w:left="720" w:hanging="720"/>
        <w:jc w:val="both"/>
        <w:rPr>
          <w:u w:val="none"/>
          <w:lang w:val="en-ZA"/>
        </w:rPr>
      </w:pPr>
    </w:p>
    <w:p w14:paraId="68DA6C27" w14:textId="66FB627E" w:rsidR="00F375AB" w:rsidRDefault="00F375AB" w:rsidP="00DB2E83">
      <w:pPr>
        <w:tabs>
          <w:tab w:val="right" w:pos="0"/>
        </w:tabs>
        <w:spacing w:line="360" w:lineRule="auto"/>
        <w:jc w:val="both"/>
        <w:rPr>
          <w:u w:val="none"/>
          <w:lang w:val="en-ZA"/>
        </w:rPr>
      </w:pPr>
      <w:r>
        <w:rPr>
          <w:u w:val="none"/>
          <w:lang w:val="en-ZA"/>
        </w:rPr>
        <w:t xml:space="preserve">Dated at Johannesburg on this </w:t>
      </w:r>
      <w:r w:rsidR="009B3669">
        <w:rPr>
          <w:u w:val="none"/>
          <w:lang w:val="en-ZA"/>
        </w:rPr>
        <w:t>30</w:t>
      </w:r>
      <w:r w:rsidR="009B3669" w:rsidRPr="009B3669">
        <w:rPr>
          <w:u w:val="none"/>
          <w:vertAlign w:val="superscript"/>
          <w:lang w:val="en-ZA"/>
        </w:rPr>
        <w:t>th</w:t>
      </w:r>
      <w:r w:rsidR="009B3669">
        <w:rPr>
          <w:u w:val="none"/>
          <w:lang w:val="en-ZA"/>
        </w:rPr>
        <w:t xml:space="preserve"> </w:t>
      </w:r>
      <w:r>
        <w:rPr>
          <w:u w:val="none"/>
          <w:lang w:val="en-ZA"/>
        </w:rPr>
        <w:t xml:space="preserve">day of </w:t>
      </w:r>
      <w:r w:rsidR="00BE1758">
        <w:rPr>
          <w:u w:val="none"/>
          <w:lang w:val="en-ZA"/>
        </w:rPr>
        <w:t>AUGUST</w:t>
      </w:r>
      <w:r w:rsidR="00376FB1">
        <w:rPr>
          <w:u w:val="none"/>
          <w:lang w:val="en-ZA"/>
        </w:rPr>
        <w:t xml:space="preserve"> 2022.</w:t>
      </w:r>
      <w:r>
        <w:rPr>
          <w:u w:val="none"/>
          <w:lang w:val="en-ZA"/>
        </w:rPr>
        <w:t xml:space="preserve"> </w:t>
      </w:r>
    </w:p>
    <w:p w14:paraId="1E73FF05" w14:textId="3C2AC6EF" w:rsidR="00F375AB" w:rsidRDefault="00F375AB" w:rsidP="00DB2E83">
      <w:pPr>
        <w:tabs>
          <w:tab w:val="right" w:pos="0"/>
        </w:tabs>
        <w:spacing w:line="360" w:lineRule="auto"/>
        <w:jc w:val="both"/>
        <w:rPr>
          <w:u w:val="none"/>
          <w:lang w:val="en-ZA"/>
        </w:rPr>
      </w:pPr>
    </w:p>
    <w:p w14:paraId="630B170A" w14:textId="4E61EC8E" w:rsidR="00B6007F" w:rsidRDefault="00B6007F" w:rsidP="00DB2E83">
      <w:pPr>
        <w:tabs>
          <w:tab w:val="right" w:pos="0"/>
        </w:tabs>
        <w:spacing w:line="360" w:lineRule="auto"/>
        <w:jc w:val="both"/>
        <w:rPr>
          <w:u w:val="none"/>
          <w:lang w:val="en-ZA"/>
        </w:rPr>
      </w:pPr>
    </w:p>
    <w:p w14:paraId="1DBCEA64" w14:textId="77777777" w:rsidR="00FD2553" w:rsidRDefault="00FD2553" w:rsidP="00DB2E83">
      <w:pPr>
        <w:tabs>
          <w:tab w:val="right" w:pos="0"/>
        </w:tabs>
        <w:spacing w:line="360" w:lineRule="auto"/>
        <w:jc w:val="both"/>
        <w:rPr>
          <w:u w:val="none"/>
          <w:lang w:val="en-ZA"/>
        </w:rPr>
      </w:pPr>
    </w:p>
    <w:p w14:paraId="3B7FCBA0" w14:textId="77777777" w:rsidR="00C979F4" w:rsidRDefault="008A5427" w:rsidP="00DB2E83">
      <w:pPr>
        <w:tabs>
          <w:tab w:val="right" w:pos="0"/>
        </w:tabs>
        <w:spacing w:line="360" w:lineRule="auto"/>
        <w:jc w:val="both"/>
        <w:rPr>
          <w:u w:val="none"/>
          <w:lang w:val="en-ZA"/>
        </w:rPr>
      </w:pPr>
      <w:r>
        <w:rPr>
          <w:u w:val="none"/>
          <w:lang w:val="en-ZA"/>
        </w:rPr>
        <w:tab/>
      </w:r>
      <w:r>
        <w:rPr>
          <w:u w:val="none"/>
          <w:lang w:val="en-ZA"/>
        </w:rPr>
        <w:tab/>
      </w:r>
      <w:r w:rsidR="00534990">
        <w:rPr>
          <w:u w:val="none"/>
          <w:lang w:val="en-ZA"/>
        </w:rPr>
        <w:tab/>
      </w:r>
      <w:r w:rsidR="00C979F4">
        <w:rPr>
          <w:u w:val="none"/>
          <w:lang w:val="en-ZA"/>
        </w:rPr>
        <w:tab/>
      </w:r>
      <w:r w:rsidR="00C979F4">
        <w:rPr>
          <w:u w:val="none"/>
          <w:lang w:val="en-ZA"/>
        </w:rPr>
        <w:tab/>
        <w:t>________________________________________</w:t>
      </w:r>
    </w:p>
    <w:p w14:paraId="30B38FAB" w14:textId="77777777" w:rsidR="00C979F4" w:rsidRDefault="00C979F4" w:rsidP="00DB2E83">
      <w:pPr>
        <w:tabs>
          <w:tab w:val="right" w:pos="0"/>
        </w:tabs>
        <w:jc w:val="both"/>
        <w:rPr>
          <w:b/>
          <w:u w:val="none"/>
          <w:lang w:val="en-ZA"/>
        </w:rPr>
      </w:pPr>
      <w:r>
        <w:rPr>
          <w:u w:val="none"/>
          <w:lang w:val="en-ZA"/>
        </w:rPr>
        <w:tab/>
      </w:r>
      <w:r>
        <w:rPr>
          <w:u w:val="none"/>
          <w:lang w:val="en-ZA"/>
        </w:rPr>
        <w:tab/>
      </w:r>
      <w:r>
        <w:rPr>
          <w:u w:val="none"/>
          <w:lang w:val="en-ZA"/>
        </w:rPr>
        <w:tab/>
      </w:r>
      <w:r w:rsidR="00534990">
        <w:rPr>
          <w:u w:val="none"/>
          <w:lang w:val="en-ZA"/>
        </w:rPr>
        <w:tab/>
      </w:r>
      <w:r>
        <w:rPr>
          <w:u w:val="none"/>
          <w:lang w:val="en-ZA"/>
        </w:rPr>
        <w:tab/>
      </w:r>
      <w:r>
        <w:rPr>
          <w:u w:val="none"/>
          <w:lang w:val="en-ZA"/>
        </w:rPr>
        <w:tab/>
      </w:r>
      <w:r>
        <w:rPr>
          <w:u w:val="none"/>
          <w:lang w:val="en-ZA"/>
        </w:rPr>
        <w:tab/>
        <w:t xml:space="preserve">       </w:t>
      </w:r>
      <w:r>
        <w:rPr>
          <w:b/>
          <w:u w:val="none"/>
          <w:lang w:val="en-ZA"/>
        </w:rPr>
        <w:t>M A MAKUME</w:t>
      </w:r>
    </w:p>
    <w:p w14:paraId="739B6517" w14:textId="77777777" w:rsidR="00C979F4" w:rsidRDefault="00C979F4" w:rsidP="00DB2E83">
      <w:pPr>
        <w:tabs>
          <w:tab w:val="right" w:pos="0"/>
        </w:tabs>
        <w:jc w:val="both"/>
        <w:rPr>
          <w:b/>
          <w:u w:val="none"/>
          <w:lang w:val="en-ZA"/>
        </w:rPr>
      </w:pPr>
      <w:r>
        <w:rPr>
          <w:b/>
          <w:u w:val="none"/>
          <w:lang w:val="en-ZA"/>
        </w:rPr>
        <w:tab/>
      </w:r>
      <w:r>
        <w:rPr>
          <w:b/>
          <w:u w:val="none"/>
          <w:lang w:val="en-ZA"/>
        </w:rPr>
        <w:tab/>
      </w:r>
      <w:r>
        <w:rPr>
          <w:b/>
          <w:u w:val="none"/>
          <w:lang w:val="en-ZA"/>
        </w:rPr>
        <w:tab/>
      </w:r>
      <w:r>
        <w:rPr>
          <w:b/>
          <w:u w:val="none"/>
          <w:lang w:val="en-ZA"/>
        </w:rPr>
        <w:tab/>
      </w:r>
      <w:r w:rsidR="00534990">
        <w:rPr>
          <w:b/>
          <w:u w:val="none"/>
          <w:lang w:val="en-ZA"/>
        </w:rPr>
        <w:tab/>
      </w:r>
      <w:r>
        <w:rPr>
          <w:b/>
          <w:u w:val="none"/>
          <w:lang w:val="en-ZA"/>
        </w:rPr>
        <w:tab/>
        <w:t xml:space="preserve">     JUDGE OF THE HIGH COURT</w:t>
      </w:r>
    </w:p>
    <w:p w14:paraId="2B82189F" w14:textId="269077FA" w:rsidR="00C979F4" w:rsidRDefault="009B3669" w:rsidP="009B3669">
      <w:pPr>
        <w:tabs>
          <w:tab w:val="right" w:pos="0"/>
        </w:tabs>
        <w:rPr>
          <w:b/>
          <w:u w:val="none"/>
          <w:lang w:val="en-ZA"/>
        </w:rPr>
      </w:pP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t>GAUTENG</w:t>
      </w:r>
      <w:r w:rsidR="00C979F4">
        <w:rPr>
          <w:b/>
          <w:u w:val="none"/>
          <w:lang w:val="en-ZA"/>
        </w:rPr>
        <w:t xml:space="preserve"> DIVISION, JOHANNESBURG</w:t>
      </w:r>
    </w:p>
    <w:p w14:paraId="38F74994" w14:textId="6B0525B8" w:rsidR="00C979F4" w:rsidRDefault="00C979F4" w:rsidP="00DB2E83">
      <w:pPr>
        <w:tabs>
          <w:tab w:val="right" w:pos="0"/>
        </w:tabs>
        <w:jc w:val="both"/>
        <w:rPr>
          <w:b/>
          <w:u w:val="none"/>
          <w:lang w:val="en-ZA"/>
        </w:rPr>
      </w:pPr>
    </w:p>
    <w:p w14:paraId="6B1D51AD" w14:textId="77777777" w:rsidR="00C979F4" w:rsidRDefault="00C979F4" w:rsidP="00DB2E83">
      <w:pPr>
        <w:tabs>
          <w:tab w:val="right" w:pos="0"/>
        </w:tabs>
        <w:jc w:val="both"/>
        <w:rPr>
          <w:b/>
        </w:rPr>
      </w:pPr>
      <w:r>
        <w:rPr>
          <w:b/>
        </w:rPr>
        <w:t>Appearances:</w:t>
      </w:r>
    </w:p>
    <w:p w14:paraId="5ED35BC6" w14:textId="77777777" w:rsidR="00C979F4" w:rsidRDefault="00C979F4" w:rsidP="00DB2E83">
      <w:pPr>
        <w:tabs>
          <w:tab w:val="right" w:pos="0"/>
        </w:tabs>
        <w:jc w:val="both"/>
        <w:rPr>
          <w:u w:val="none"/>
        </w:rPr>
      </w:pPr>
    </w:p>
    <w:p w14:paraId="6D74AA7F" w14:textId="296B98D8" w:rsidR="00C979F4" w:rsidRDefault="002E6DC7" w:rsidP="00DB2E83">
      <w:pPr>
        <w:tabs>
          <w:tab w:val="right" w:pos="0"/>
        </w:tabs>
        <w:jc w:val="both"/>
        <w:rPr>
          <w:u w:val="none"/>
        </w:rPr>
      </w:pPr>
      <w:r>
        <w:rPr>
          <w:u w:val="none"/>
        </w:rPr>
        <w:t>DATE OF HEARING</w:t>
      </w:r>
      <w:r>
        <w:rPr>
          <w:u w:val="none"/>
        </w:rPr>
        <w:tab/>
        <w:t>:</w:t>
      </w:r>
      <w:r>
        <w:rPr>
          <w:u w:val="none"/>
        </w:rPr>
        <w:tab/>
      </w:r>
      <w:r w:rsidR="00C979F4">
        <w:rPr>
          <w:u w:val="none"/>
        </w:rPr>
        <w:t xml:space="preserve"> </w:t>
      </w:r>
      <w:r w:rsidR="00F413A5">
        <w:rPr>
          <w:u w:val="none"/>
        </w:rPr>
        <w:t>22</w:t>
      </w:r>
      <w:r w:rsidR="0091346E">
        <w:rPr>
          <w:u w:val="none"/>
        </w:rPr>
        <w:t xml:space="preserve"> </w:t>
      </w:r>
      <w:r w:rsidR="00F413A5">
        <w:rPr>
          <w:u w:val="none"/>
        </w:rPr>
        <w:t>AUGUST</w:t>
      </w:r>
      <w:r w:rsidR="007306D4">
        <w:rPr>
          <w:u w:val="none"/>
        </w:rPr>
        <w:t xml:space="preserve"> </w:t>
      </w:r>
      <w:r w:rsidR="00376FB1">
        <w:rPr>
          <w:u w:val="none"/>
        </w:rPr>
        <w:t>2022</w:t>
      </w:r>
    </w:p>
    <w:p w14:paraId="2FBDB5BC" w14:textId="399A2DA1" w:rsidR="00C979F4" w:rsidRDefault="00534990" w:rsidP="00DB2E83">
      <w:pPr>
        <w:tabs>
          <w:tab w:val="right" w:pos="0"/>
        </w:tabs>
        <w:jc w:val="both"/>
        <w:rPr>
          <w:u w:val="none"/>
        </w:rPr>
      </w:pPr>
      <w:r>
        <w:rPr>
          <w:u w:val="none"/>
        </w:rPr>
        <w:t>DATE OF JUDGMENT</w:t>
      </w:r>
      <w:r>
        <w:rPr>
          <w:u w:val="none"/>
        </w:rPr>
        <w:tab/>
        <w:t>:</w:t>
      </w:r>
      <w:r w:rsidR="008A5427">
        <w:rPr>
          <w:u w:val="none"/>
        </w:rPr>
        <w:tab/>
      </w:r>
      <w:r w:rsidR="00FC1E5C">
        <w:rPr>
          <w:u w:val="none"/>
        </w:rPr>
        <w:t xml:space="preserve"> </w:t>
      </w:r>
      <w:r w:rsidR="009B3669">
        <w:rPr>
          <w:u w:val="none"/>
        </w:rPr>
        <w:t xml:space="preserve">30 </w:t>
      </w:r>
      <w:r w:rsidR="0091346E">
        <w:rPr>
          <w:u w:val="none"/>
        </w:rPr>
        <w:t>AUGUST</w:t>
      </w:r>
      <w:r w:rsidR="00C979F4">
        <w:rPr>
          <w:u w:val="none"/>
        </w:rPr>
        <w:t xml:space="preserve"> 20</w:t>
      </w:r>
      <w:r w:rsidR="00376FB1">
        <w:rPr>
          <w:u w:val="none"/>
        </w:rPr>
        <w:t>22</w:t>
      </w:r>
    </w:p>
    <w:p w14:paraId="1BF1C0D8" w14:textId="77777777" w:rsidR="002E6DC7" w:rsidRDefault="002E6DC7" w:rsidP="00DB2E83">
      <w:pPr>
        <w:tabs>
          <w:tab w:val="right" w:pos="0"/>
        </w:tabs>
        <w:jc w:val="both"/>
        <w:rPr>
          <w:u w:val="none"/>
        </w:rPr>
      </w:pPr>
    </w:p>
    <w:p w14:paraId="5166A84B" w14:textId="5FF53A18" w:rsidR="0091346E" w:rsidRDefault="00F332FA" w:rsidP="00DB2E83">
      <w:pPr>
        <w:tabs>
          <w:tab w:val="right" w:pos="0"/>
        </w:tabs>
        <w:jc w:val="both"/>
        <w:rPr>
          <w:u w:val="none"/>
        </w:rPr>
      </w:pPr>
      <w:r>
        <w:rPr>
          <w:u w:val="none"/>
        </w:rPr>
        <w:t>F</w:t>
      </w:r>
      <w:r w:rsidR="00F413A5">
        <w:rPr>
          <w:u w:val="none"/>
        </w:rPr>
        <w:t>OR APPLICANT</w:t>
      </w:r>
      <w:r w:rsidR="00F413A5">
        <w:rPr>
          <w:u w:val="none"/>
        </w:rPr>
        <w:tab/>
      </w:r>
      <w:r w:rsidR="00F413A5">
        <w:rPr>
          <w:u w:val="none"/>
        </w:rPr>
        <w:tab/>
        <w:t>:</w:t>
      </w:r>
      <w:r w:rsidR="00F413A5">
        <w:rPr>
          <w:u w:val="none"/>
        </w:rPr>
        <w:tab/>
        <w:t>ADV ANTHONY BISHOP</w:t>
      </w:r>
      <w:r w:rsidR="0091346E">
        <w:rPr>
          <w:u w:val="none"/>
        </w:rPr>
        <w:t xml:space="preserve"> </w:t>
      </w:r>
    </w:p>
    <w:p w14:paraId="11B468D3" w14:textId="1E355410" w:rsidR="00F413A5" w:rsidRDefault="0091346E" w:rsidP="00DB2E83">
      <w:pPr>
        <w:tabs>
          <w:tab w:val="right" w:pos="0"/>
        </w:tabs>
        <w:jc w:val="both"/>
        <w:rPr>
          <w:u w:val="none"/>
        </w:rPr>
      </w:pPr>
      <w:r>
        <w:rPr>
          <w:u w:val="none"/>
        </w:rPr>
        <w:t>IN</w:t>
      </w:r>
      <w:r w:rsidR="00F413A5">
        <w:rPr>
          <w:u w:val="none"/>
        </w:rPr>
        <w:t>STRUCTED BY</w:t>
      </w:r>
      <w:r w:rsidR="00F413A5">
        <w:rPr>
          <w:u w:val="none"/>
        </w:rPr>
        <w:tab/>
      </w:r>
      <w:r w:rsidR="00F413A5">
        <w:rPr>
          <w:u w:val="none"/>
        </w:rPr>
        <w:tab/>
      </w:r>
      <w:r w:rsidR="00F413A5">
        <w:rPr>
          <w:u w:val="none"/>
        </w:rPr>
        <w:tab/>
        <w:t>MESSRS FIONA MARCANDONATOS</w:t>
      </w:r>
    </w:p>
    <w:p w14:paraId="035B3EE1" w14:textId="77777777" w:rsidR="00F413A5" w:rsidRDefault="00F413A5" w:rsidP="006B2EAE">
      <w:pPr>
        <w:tabs>
          <w:tab w:val="right" w:pos="0"/>
        </w:tabs>
        <w:jc w:val="both"/>
        <w:rPr>
          <w:u w:val="none"/>
        </w:rPr>
      </w:pPr>
    </w:p>
    <w:p w14:paraId="2D411112" w14:textId="545CB366" w:rsidR="006B2EAE" w:rsidRDefault="006B2EAE" w:rsidP="006B2EAE">
      <w:pPr>
        <w:tabs>
          <w:tab w:val="right" w:pos="0"/>
        </w:tabs>
        <w:jc w:val="both"/>
        <w:rPr>
          <w:u w:val="none"/>
        </w:rPr>
      </w:pPr>
      <w:r>
        <w:rPr>
          <w:u w:val="none"/>
        </w:rPr>
        <w:t>FOR RESPONDENT</w:t>
      </w:r>
      <w:r>
        <w:rPr>
          <w:u w:val="none"/>
        </w:rPr>
        <w:tab/>
        <w:t>:</w:t>
      </w:r>
      <w:r>
        <w:rPr>
          <w:u w:val="none"/>
        </w:rPr>
        <w:tab/>
        <w:t xml:space="preserve">ADV </w:t>
      </w:r>
      <w:r w:rsidR="00F413A5">
        <w:rPr>
          <w:u w:val="none"/>
        </w:rPr>
        <w:t xml:space="preserve">POTTAS </w:t>
      </w:r>
    </w:p>
    <w:p w14:paraId="0113BB4F" w14:textId="70EE958B" w:rsidR="0091346E" w:rsidRDefault="0091346E" w:rsidP="006B2EAE">
      <w:pPr>
        <w:tabs>
          <w:tab w:val="right" w:pos="0"/>
        </w:tabs>
        <w:jc w:val="both"/>
        <w:rPr>
          <w:u w:val="none"/>
        </w:rPr>
      </w:pPr>
      <w:r>
        <w:rPr>
          <w:u w:val="none"/>
        </w:rPr>
        <w:t xml:space="preserve">INSTRUCTED </w:t>
      </w:r>
      <w:r w:rsidR="00F413A5">
        <w:rPr>
          <w:u w:val="none"/>
        </w:rPr>
        <w:t>BY</w:t>
      </w:r>
      <w:r w:rsidR="00F413A5">
        <w:rPr>
          <w:u w:val="none"/>
        </w:rPr>
        <w:tab/>
      </w:r>
      <w:r w:rsidR="00F413A5">
        <w:rPr>
          <w:u w:val="none"/>
        </w:rPr>
        <w:tab/>
      </w:r>
      <w:r w:rsidR="00F413A5">
        <w:rPr>
          <w:u w:val="none"/>
        </w:rPr>
        <w:tab/>
        <w:t>MESSRS ROSSOUW LESLIE</w:t>
      </w:r>
    </w:p>
    <w:sectPr w:rsidR="009134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B1D7A" w14:textId="77777777" w:rsidR="003D41D8" w:rsidRDefault="003D41D8" w:rsidP="00ED13B4">
      <w:r>
        <w:separator/>
      </w:r>
    </w:p>
  </w:endnote>
  <w:endnote w:type="continuationSeparator" w:id="0">
    <w:p w14:paraId="56F902E3" w14:textId="77777777" w:rsidR="003D41D8" w:rsidRDefault="003D41D8" w:rsidP="00ED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91317" w14:textId="77777777" w:rsidR="003D41D8" w:rsidRDefault="003D41D8" w:rsidP="00ED13B4">
      <w:r>
        <w:separator/>
      </w:r>
    </w:p>
  </w:footnote>
  <w:footnote w:type="continuationSeparator" w:id="0">
    <w:p w14:paraId="39850CCE" w14:textId="77777777" w:rsidR="003D41D8" w:rsidRDefault="003D41D8" w:rsidP="00ED1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6B2E"/>
    <w:multiLevelType w:val="hybridMultilevel"/>
    <w:tmpl w:val="370E5B02"/>
    <w:lvl w:ilvl="0" w:tplc="409ABF2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7822612"/>
    <w:multiLevelType w:val="hybridMultilevel"/>
    <w:tmpl w:val="9B3CD3A8"/>
    <w:lvl w:ilvl="0" w:tplc="07163146">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3" w15:restartNumberingAfterBreak="0">
    <w:nsid w:val="0A3C4E18"/>
    <w:multiLevelType w:val="hybridMultilevel"/>
    <w:tmpl w:val="9BAA6344"/>
    <w:lvl w:ilvl="0" w:tplc="2EE2ED5C">
      <w:start w:val="1"/>
      <w:numFmt w:val="upp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FED39E9"/>
    <w:multiLevelType w:val="multilevel"/>
    <w:tmpl w:val="E2F6B31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2200A0E"/>
    <w:multiLevelType w:val="hybridMultilevel"/>
    <w:tmpl w:val="F5E05296"/>
    <w:lvl w:ilvl="0" w:tplc="03E24B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35277C2"/>
    <w:multiLevelType w:val="hybridMultilevel"/>
    <w:tmpl w:val="C5607FE6"/>
    <w:lvl w:ilvl="0" w:tplc="AEF20838">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56A485D"/>
    <w:multiLevelType w:val="multilevel"/>
    <w:tmpl w:val="AC4ECF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65858EB"/>
    <w:multiLevelType w:val="multilevel"/>
    <w:tmpl w:val="EA16FA6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9" w15:restartNumberingAfterBreak="0">
    <w:nsid w:val="1C3F6282"/>
    <w:multiLevelType w:val="hybridMultilevel"/>
    <w:tmpl w:val="E3027B7E"/>
    <w:lvl w:ilvl="0" w:tplc="07F226C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BB32627"/>
    <w:multiLevelType w:val="hybridMultilevel"/>
    <w:tmpl w:val="83CE0CBE"/>
    <w:lvl w:ilvl="0" w:tplc="543A9B9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E007844"/>
    <w:multiLevelType w:val="hybridMultilevel"/>
    <w:tmpl w:val="998C0F7C"/>
    <w:lvl w:ilvl="0" w:tplc="4334A5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216463"/>
    <w:multiLevelType w:val="hybridMultilevel"/>
    <w:tmpl w:val="07A6D912"/>
    <w:lvl w:ilvl="0" w:tplc="AD2AD46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34CD55C6"/>
    <w:multiLevelType w:val="hybridMultilevel"/>
    <w:tmpl w:val="0AF80E04"/>
    <w:lvl w:ilvl="0" w:tplc="1FC8A6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B73C5D"/>
    <w:multiLevelType w:val="hybridMultilevel"/>
    <w:tmpl w:val="D9AE80E2"/>
    <w:lvl w:ilvl="0" w:tplc="F80EEF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3F823027"/>
    <w:multiLevelType w:val="hybridMultilevel"/>
    <w:tmpl w:val="F8F42B74"/>
    <w:lvl w:ilvl="0" w:tplc="A760B0D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54AC24F8"/>
    <w:multiLevelType w:val="hybridMultilevel"/>
    <w:tmpl w:val="E9BA10CC"/>
    <w:lvl w:ilvl="0" w:tplc="07F45D2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564C72FA"/>
    <w:multiLevelType w:val="hybridMultilevel"/>
    <w:tmpl w:val="93F6B12E"/>
    <w:lvl w:ilvl="0" w:tplc="BDE0DB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4A238F8"/>
    <w:multiLevelType w:val="hybridMultilevel"/>
    <w:tmpl w:val="202A7750"/>
    <w:lvl w:ilvl="0" w:tplc="295651D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76381A31"/>
    <w:multiLevelType w:val="hybridMultilevel"/>
    <w:tmpl w:val="235852A0"/>
    <w:lvl w:ilvl="0" w:tplc="AC328EFE">
      <w:start w:val="1"/>
      <w:numFmt w:val="bullet"/>
      <w:lvlText w:val="-"/>
      <w:lvlJc w:val="left"/>
      <w:pPr>
        <w:ind w:left="1800" w:hanging="360"/>
      </w:pPr>
      <w:rPr>
        <w:rFonts w:ascii="Arial" w:eastAsia="Times New Roman"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0" w15:restartNumberingAfterBreak="0">
    <w:nsid w:val="775C60DA"/>
    <w:multiLevelType w:val="hybridMultilevel"/>
    <w:tmpl w:val="828CDAF2"/>
    <w:lvl w:ilvl="0" w:tplc="D292E0BE">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15:restartNumberingAfterBreak="0">
    <w:nsid w:val="7D5172CE"/>
    <w:multiLevelType w:val="hybridMultilevel"/>
    <w:tmpl w:val="D904E96E"/>
    <w:lvl w:ilvl="0" w:tplc="D0366068">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0"/>
  </w:num>
  <w:num w:numId="4">
    <w:abstractNumId w:val="21"/>
  </w:num>
  <w:num w:numId="5">
    <w:abstractNumId w:val="5"/>
  </w:num>
  <w:num w:numId="6">
    <w:abstractNumId w:val="17"/>
  </w:num>
  <w:num w:numId="7">
    <w:abstractNumId w:val="15"/>
  </w:num>
  <w:num w:numId="8">
    <w:abstractNumId w:val="12"/>
  </w:num>
  <w:num w:numId="9">
    <w:abstractNumId w:val="3"/>
  </w:num>
  <w:num w:numId="10">
    <w:abstractNumId w:val="16"/>
  </w:num>
  <w:num w:numId="11">
    <w:abstractNumId w:val="10"/>
  </w:num>
  <w:num w:numId="12">
    <w:abstractNumId w:val="7"/>
  </w:num>
  <w:num w:numId="13">
    <w:abstractNumId w:val="4"/>
  </w:num>
  <w:num w:numId="14">
    <w:abstractNumId w:val="14"/>
  </w:num>
  <w:num w:numId="15">
    <w:abstractNumId w:val="18"/>
  </w:num>
  <w:num w:numId="16">
    <w:abstractNumId w:val="11"/>
  </w:num>
  <w:num w:numId="17">
    <w:abstractNumId w:val="13"/>
  </w:num>
  <w:num w:numId="18">
    <w:abstractNumId w:val="9"/>
  </w:num>
  <w:num w:numId="19">
    <w:abstractNumId w:val="19"/>
  </w:num>
  <w:num w:numId="20">
    <w:abstractNumId w:val="1"/>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31"/>
    <w:rsid w:val="000070A0"/>
    <w:rsid w:val="000220E1"/>
    <w:rsid w:val="00022C32"/>
    <w:rsid w:val="00022EFE"/>
    <w:rsid w:val="00041A02"/>
    <w:rsid w:val="00052AA9"/>
    <w:rsid w:val="00056C3B"/>
    <w:rsid w:val="00063100"/>
    <w:rsid w:val="00070BB1"/>
    <w:rsid w:val="0007175E"/>
    <w:rsid w:val="000B37E6"/>
    <w:rsid w:val="000D47FC"/>
    <w:rsid w:val="000E154B"/>
    <w:rsid w:val="000E2E08"/>
    <w:rsid w:val="000E7FAA"/>
    <w:rsid w:val="000F1B54"/>
    <w:rsid w:val="000F5440"/>
    <w:rsid w:val="00103D83"/>
    <w:rsid w:val="00113E29"/>
    <w:rsid w:val="00115735"/>
    <w:rsid w:val="00130C7D"/>
    <w:rsid w:val="0013141D"/>
    <w:rsid w:val="001479D7"/>
    <w:rsid w:val="00152963"/>
    <w:rsid w:val="001543D1"/>
    <w:rsid w:val="001559D5"/>
    <w:rsid w:val="00155E66"/>
    <w:rsid w:val="00175E7A"/>
    <w:rsid w:val="00196B72"/>
    <w:rsid w:val="001B3CC3"/>
    <w:rsid w:val="001B50CC"/>
    <w:rsid w:val="001C3DF4"/>
    <w:rsid w:val="001D559E"/>
    <w:rsid w:val="001E44F2"/>
    <w:rsid w:val="001E5892"/>
    <w:rsid w:val="002013CB"/>
    <w:rsid w:val="00221FA9"/>
    <w:rsid w:val="0023249E"/>
    <w:rsid w:val="0027182E"/>
    <w:rsid w:val="00271AB5"/>
    <w:rsid w:val="00272FE6"/>
    <w:rsid w:val="00275B28"/>
    <w:rsid w:val="00277588"/>
    <w:rsid w:val="002809BF"/>
    <w:rsid w:val="002859D3"/>
    <w:rsid w:val="002A74F7"/>
    <w:rsid w:val="002B2CB5"/>
    <w:rsid w:val="002C092D"/>
    <w:rsid w:val="002C11BA"/>
    <w:rsid w:val="002C5339"/>
    <w:rsid w:val="002D1CE0"/>
    <w:rsid w:val="002D3985"/>
    <w:rsid w:val="002D7934"/>
    <w:rsid w:val="002E0C36"/>
    <w:rsid w:val="002E5783"/>
    <w:rsid w:val="002E6DC7"/>
    <w:rsid w:val="002F29D6"/>
    <w:rsid w:val="00311648"/>
    <w:rsid w:val="00312A9C"/>
    <w:rsid w:val="00316BFB"/>
    <w:rsid w:val="003501B5"/>
    <w:rsid w:val="00352193"/>
    <w:rsid w:val="003674DD"/>
    <w:rsid w:val="00376FB1"/>
    <w:rsid w:val="003B3776"/>
    <w:rsid w:val="003B60D1"/>
    <w:rsid w:val="003B6AB3"/>
    <w:rsid w:val="003C6F6C"/>
    <w:rsid w:val="003D41D8"/>
    <w:rsid w:val="004115D3"/>
    <w:rsid w:val="00427E21"/>
    <w:rsid w:val="0043178C"/>
    <w:rsid w:val="00452E60"/>
    <w:rsid w:val="00467C0D"/>
    <w:rsid w:val="00483B80"/>
    <w:rsid w:val="004900A1"/>
    <w:rsid w:val="00495B46"/>
    <w:rsid w:val="00495C97"/>
    <w:rsid w:val="004B6237"/>
    <w:rsid w:val="004C42B4"/>
    <w:rsid w:val="004D6F12"/>
    <w:rsid w:val="004E35BA"/>
    <w:rsid w:val="004F2C85"/>
    <w:rsid w:val="004F364A"/>
    <w:rsid w:val="004F61E6"/>
    <w:rsid w:val="00500F27"/>
    <w:rsid w:val="00503EB0"/>
    <w:rsid w:val="00504B90"/>
    <w:rsid w:val="0052556B"/>
    <w:rsid w:val="005329B5"/>
    <w:rsid w:val="00534990"/>
    <w:rsid w:val="00535D73"/>
    <w:rsid w:val="00540FAA"/>
    <w:rsid w:val="00543E21"/>
    <w:rsid w:val="0055373D"/>
    <w:rsid w:val="005706FF"/>
    <w:rsid w:val="0057169D"/>
    <w:rsid w:val="00572BF5"/>
    <w:rsid w:val="0057363D"/>
    <w:rsid w:val="005814F9"/>
    <w:rsid w:val="005A0F7C"/>
    <w:rsid w:val="005A45D7"/>
    <w:rsid w:val="005A7B34"/>
    <w:rsid w:val="005B1778"/>
    <w:rsid w:val="005C09F1"/>
    <w:rsid w:val="005C7339"/>
    <w:rsid w:val="005D29F7"/>
    <w:rsid w:val="005D7AC9"/>
    <w:rsid w:val="005E2B25"/>
    <w:rsid w:val="005E5F15"/>
    <w:rsid w:val="005F5824"/>
    <w:rsid w:val="006001D8"/>
    <w:rsid w:val="0060331D"/>
    <w:rsid w:val="00615099"/>
    <w:rsid w:val="0061535A"/>
    <w:rsid w:val="0063028E"/>
    <w:rsid w:val="00631FE1"/>
    <w:rsid w:val="00640070"/>
    <w:rsid w:val="0064638D"/>
    <w:rsid w:val="0065145F"/>
    <w:rsid w:val="0065508E"/>
    <w:rsid w:val="006705F9"/>
    <w:rsid w:val="00674B87"/>
    <w:rsid w:val="00682A70"/>
    <w:rsid w:val="00697E1B"/>
    <w:rsid w:val="006A43AD"/>
    <w:rsid w:val="006B2EAE"/>
    <w:rsid w:val="006C3CEA"/>
    <w:rsid w:val="006D2DCE"/>
    <w:rsid w:val="006D5C58"/>
    <w:rsid w:val="006E3D7E"/>
    <w:rsid w:val="006E5F97"/>
    <w:rsid w:val="006F1DB9"/>
    <w:rsid w:val="006F6D22"/>
    <w:rsid w:val="006F7E34"/>
    <w:rsid w:val="0070017E"/>
    <w:rsid w:val="00710789"/>
    <w:rsid w:val="007147EB"/>
    <w:rsid w:val="00715714"/>
    <w:rsid w:val="00717C92"/>
    <w:rsid w:val="00722F14"/>
    <w:rsid w:val="00727609"/>
    <w:rsid w:val="007306D4"/>
    <w:rsid w:val="00756D6A"/>
    <w:rsid w:val="00761FD2"/>
    <w:rsid w:val="00764C93"/>
    <w:rsid w:val="00770704"/>
    <w:rsid w:val="0077263B"/>
    <w:rsid w:val="00773BBD"/>
    <w:rsid w:val="007755FC"/>
    <w:rsid w:val="007817DE"/>
    <w:rsid w:val="007826D6"/>
    <w:rsid w:val="00791812"/>
    <w:rsid w:val="0079606E"/>
    <w:rsid w:val="007A1A53"/>
    <w:rsid w:val="007A2B77"/>
    <w:rsid w:val="007B5C10"/>
    <w:rsid w:val="007C24B6"/>
    <w:rsid w:val="007C43AC"/>
    <w:rsid w:val="007C4A9B"/>
    <w:rsid w:val="007C51FE"/>
    <w:rsid w:val="007C6DA7"/>
    <w:rsid w:val="007D3A9E"/>
    <w:rsid w:val="007D3E71"/>
    <w:rsid w:val="007F1D1D"/>
    <w:rsid w:val="0080726B"/>
    <w:rsid w:val="00812481"/>
    <w:rsid w:val="008126CC"/>
    <w:rsid w:val="00823DBB"/>
    <w:rsid w:val="008409AD"/>
    <w:rsid w:val="00842AF4"/>
    <w:rsid w:val="00862293"/>
    <w:rsid w:val="0086617A"/>
    <w:rsid w:val="008735CA"/>
    <w:rsid w:val="00875392"/>
    <w:rsid w:val="00886DF5"/>
    <w:rsid w:val="00896E6D"/>
    <w:rsid w:val="008A4425"/>
    <w:rsid w:val="008A5427"/>
    <w:rsid w:val="008A59E5"/>
    <w:rsid w:val="008B58E6"/>
    <w:rsid w:val="008C0367"/>
    <w:rsid w:val="008C2365"/>
    <w:rsid w:val="008C556D"/>
    <w:rsid w:val="008C6C0E"/>
    <w:rsid w:val="008C6D79"/>
    <w:rsid w:val="008E1A6D"/>
    <w:rsid w:val="008E27C7"/>
    <w:rsid w:val="008E7E0D"/>
    <w:rsid w:val="008F0FFB"/>
    <w:rsid w:val="008F1073"/>
    <w:rsid w:val="008F22FB"/>
    <w:rsid w:val="008F37B1"/>
    <w:rsid w:val="008F453A"/>
    <w:rsid w:val="009033C9"/>
    <w:rsid w:val="009054FB"/>
    <w:rsid w:val="00911E0B"/>
    <w:rsid w:val="0091346E"/>
    <w:rsid w:val="00915C45"/>
    <w:rsid w:val="00922A3E"/>
    <w:rsid w:val="00932EDF"/>
    <w:rsid w:val="00940ACD"/>
    <w:rsid w:val="00945A1B"/>
    <w:rsid w:val="009528D8"/>
    <w:rsid w:val="00954AF3"/>
    <w:rsid w:val="00980DA1"/>
    <w:rsid w:val="00987F3C"/>
    <w:rsid w:val="00991E61"/>
    <w:rsid w:val="009A7F22"/>
    <w:rsid w:val="009B3669"/>
    <w:rsid w:val="009B453A"/>
    <w:rsid w:val="009C434F"/>
    <w:rsid w:val="009C4893"/>
    <w:rsid w:val="009C5724"/>
    <w:rsid w:val="009E4FCA"/>
    <w:rsid w:val="009E5D6C"/>
    <w:rsid w:val="009F1F4A"/>
    <w:rsid w:val="009F2847"/>
    <w:rsid w:val="009F6300"/>
    <w:rsid w:val="009F78E8"/>
    <w:rsid w:val="00A06399"/>
    <w:rsid w:val="00A11FCA"/>
    <w:rsid w:val="00A12987"/>
    <w:rsid w:val="00A20F58"/>
    <w:rsid w:val="00A220E5"/>
    <w:rsid w:val="00A2351B"/>
    <w:rsid w:val="00A25B90"/>
    <w:rsid w:val="00A307E4"/>
    <w:rsid w:val="00A340CB"/>
    <w:rsid w:val="00A4062B"/>
    <w:rsid w:val="00A5594A"/>
    <w:rsid w:val="00A60113"/>
    <w:rsid w:val="00A61972"/>
    <w:rsid w:val="00A6799C"/>
    <w:rsid w:val="00A765D6"/>
    <w:rsid w:val="00A812E2"/>
    <w:rsid w:val="00A92B16"/>
    <w:rsid w:val="00AA1FF3"/>
    <w:rsid w:val="00AA7476"/>
    <w:rsid w:val="00AA7876"/>
    <w:rsid w:val="00AB29CA"/>
    <w:rsid w:val="00AB74B5"/>
    <w:rsid w:val="00AC2568"/>
    <w:rsid w:val="00AD5A82"/>
    <w:rsid w:val="00AD6483"/>
    <w:rsid w:val="00AE2413"/>
    <w:rsid w:val="00AE485B"/>
    <w:rsid w:val="00AE6EA0"/>
    <w:rsid w:val="00AF07A2"/>
    <w:rsid w:val="00B01F87"/>
    <w:rsid w:val="00B05448"/>
    <w:rsid w:val="00B21874"/>
    <w:rsid w:val="00B26819"/>
    <w:rsid w:val="00B27116"/>
    <w:rsid w:val="00B278E4"/>
    <w:rsid w:val="00B3005E"/>
    <w:rsid w:val="00B405F9"/>
    <w:rsid w:val="00B513DF"/>
    <w:rsid w:val="00B524CC"/>
    <w:rsid w:val="00B6007F"/>
    <w:rsid w:val="00B75421"/>
    <w:rsid w:val="00B77ED0"/>
    <w:rsid w:val="00B876A6"/>
    <w:rsid w:val="00B93332"/>
    <w:rsid w:val="00BC3C07"/>
    <w:rsid w:val="00BD43AB"/>
    <w:rsid w:val="00BD472C"/>
    <w:rsid w:val="00BE1758"/>
    <w:rsid w:val="00C0156E"/>
    <w:rsid w:val="00C0275B"/>
    <w:rsid w:val="00C133E6"/>
    <w:rsid w:val="00C13BC9"/>
    <w:rsid w:val="00C1603C"/>
    <w:rsid w:val="00C21B48"/>
    <w:rsid w:val="00C24626"/>
    <w:rsid w:val="00C70222"/>
    <w:rsid w:val="00C730FB"/>
    <w:rsid w:val="00C74A8C"/>
    <w:rsid w:val="00C878E2"/>
    <w:rsid w:val="00C96051"/>
    <w:rsid w:val="00C96AA7"/>
    <w:rsid w:val="00C979F4"/>
    <w:rsid w:val="00CA60C8"/>
    <w:rsid w:val="00CB7719"/>
    <w:rsid w:val="00CC2513"/>
    <w:rsid w:val="00CC35B5"/>
    <w:rsid w:val="00CE7889"/>
    <w:rsid w:val="00CF3D2D"/>
    <w:rsid w:val="00D052CF"/>
    <w:rsid w:val="00D0699A"/>
    <w:rsid w:val="00D14652"/>
    <w:rsid w:val="00D1731B"/>
    <w:rsid w:val="00D2356F"/>
    <w:rsid w:val="00D3766D"/>
    <w:rsid w:val="00D40B97"/>
    <w:rsid w:val="00D47FF2"/>
    <w:rsid w:val="00D604A7"/>
    <w:rsid w:val="00D62427"/>
    <w:rsid w:val="00D6299A"/>
    <w:rsid w:val="00D64A54"/>
    <w:rsid w:val="00D77FF3"/>
    <w:rsid w:val="00D95336"/>
    <w:rsid w:val="00D95F9A"/>
    <w:rsid w:val="00DB2E83"/>
    <w:rsid w:val="00DB37FE"/>
    <w:rsid w:val="00DB4DCF"/>
    <w:rsid w:val="00DD6A31"/>
    <w:rsid w:val="00E10383"/>
    <w:rsid w:val="00E2178C"/>
    <w:rsid w:val="00E26A27"/>
    <w:rsid w:val="00E31106"/>
    <w:rsid w:val="00E42DD9"/>
    <w:rsid w:val="00E46F5C"/>
    <w:rsid w:val="00E5337E"/>
    <w:rsid w:val="00E563CB"/>
    <w:rsid w:val="00E631B8"/>
    <w:rsid w:val="00E7083F"/>
    <w:rsid w:val="00E74E79"/>
    <w:rsid w:val="00E848A9"/>
    <w:rsid w:val="00E84E8E"/>
    <w:rsid w:val="00E857A5"/>
    <w:rsid w:val="00E8738F"/>
    <w:rsid w:val="00E9058E"/>
    <w:rsid w:val="00E9178F"/>
    <w:rsid w:val="00E96AF9"/>
    <w:rsid w:val="00EA02A0"/>
    <w:rsid w:val="00EA34A9"/>
    <w:rsid w:val="00EA61BA"/>
    <w:rsid w:val="00EC0F4F"/>
    <w:rsid w:val="00EC1AB5"/>
    <w:rsid w:val="00ED13B4"/>
    <w:rsid w:val="00ED397E"/>
    <w:rsid w:val="00ED60F2"/>
    <w:rsid w:val="00EE01DE"/>
    <w:rsid w:val="00EE50E2"/>
    <w:rsid w:val="00EE7415"/>
    <w:rsid w:val="00EF343A"/>
    <w:rsid w:val="00F01CD8"/>
    <w:rsid w:val="00F11431"/>
    <w:rsid w:val="00F1169C"/>
    <w:rsid w:val="00F11952"/>
    <w:rsid w:val="00F14F41"/>
    <w:rsid w:val="00F15496"/>
    <w:rsid w:val="00F22F3D"/>
    <w:rsid w:val="00F3193C"/>
    <w:rsid w:val="00F332FA"/>
    <w:rsid w:val="00F3574B"/>
    <w:rsid w:val="00F375AB"/>
    <w:rsid w:val="00F413A5"/>
    <w:rsid w:val="00F55E04"/>
    <w:rsid w:val="00F60B72"/>
    <w:rsid w:val="00F707D2"/>
    <w:rsid w:val="00F73505"/>
    <w:rsid w:val="00F739D1"/>
    <w:rsid w:val="00F9407A"/>
    <w:rsid w:val="00FA3B0A"/>
    <w:rsid w:val="00FA4756"/>
    <w:rsid w:val="00FB0C8C"/>
    <w:rsid w:val="00FC1E5C"/>
    <w:rsid w:val="00FC25FF"/>
    <w:rsid w:val="00FD008D"/>
    <w:rsid w:val="00FD2553"/>
    <w:rsid w:val="00FE0936"/>
    <w:rsid w:val="00FE642F"/>
    <w:rsid w:val="00FF2588"/>
    <w:rsid w:val="00FF2D93"/>
    <w:rsid w:val="00FF42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4DD8"/>
  <w15:chartTrackingRefBased/>
  <w15:docId w15:val="{C5CA8E6D-27A6-4AE8-B836-650D0E16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A31"/>
    <w:pPr>
      <w:spacing w:after="0" w:line="240" w:lineRule="auto"/>
    </w:pPr>
    <w:rPr>
      <w:rFonts w:ascii="Arial" w:eastAsia="Times New Roman"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C8C"/>
    <w:pPr>
      <w:ind w:left="720"/>
      <w:contextualSpacing/>
    </w:pPr>
  </w:style>
  <w:style w:type="paragraph" w:styleId="FootnoteText">
    <w:name w:val="footnote text"/>
    <w:basedOn w:val="Normal"/>
    <w:link w:val="FootnoteTextChar"/>
    <w:uiPriority w:val="99"/>
    <w:semiHidden/>
    <w:unhideWhenUsed/>
    <w:rsid w:val="00ED13B4"/>
    <w:rPr>
      <w:sz w:val="20"/>
      <w:szCs w:val="20"/>
    </w:rPr>
  </w:style>
  <w:style w:type="character" w:customStyle="1" w:styleId="FootnoteTextChar">
    <w:name w:val="Footnote Text Char"/>
    <w:basedOn w:val="DefaultParagraphFont"/>
    <w:link w:val="FootnoteText"/>
    <w:uiPriority w:val="99"/>
    <w:semiHidden/>
    <w:rsid w:val="00ED13B4"/>
    <w:rPr>
      <w:rFonts w:ascii="Arial" w:eastAsia="Times New Roman" w:hAnsi="Arial" w:cs="Arial"/>
      <w:sz w:val="20"/>
      <w:szCs w:val="20"/>
      <w:u w:val="single"/>
      <w:lang w:val="en-GB" w:eastAsia="en-GB"/>
    </w:rPr>
  </w:style>
  <w:style w:type="character" w:styleId="FootnoteReference">
    <w:name w:val="footnote reference"/>
    <w:basedOn w:val="DefaultParagraphFont"/>
    <w:uiPriority w:val="99"/>
    <w:semiHidden/>
    <w:unhideWhenUsed/>
    <w:rsid w:val="00ED13B4"/>
    <w:rPr>
      <w:vertAlign w:val="superscript"/>
    </w:rPr>
  </w:style>
  <w:style w:type="paragraph" w:styleId="BalloonText">
    <w:name w:val="Balloon Text"/>
    <w:basedOn w:val="Normal"/>
    <w:link w:val="BalloonTextChar"/>
    <w:uiPriority w:val="99"/>
    <w:semiHidden/>
    <w:unhideWhenUsed/>
    <w:rsid w:val="008C6C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C0E"/>
    <w:rPr>
      <w:rFonts w:ascii="Segoe UI" w:eastAsia="Times New Roman" w:hAnsi="Segoe UI" w:cs="Segoe UI"/>
      <w:sz w:val="18"/>
      <w:szCs w:val="18"/>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428131">
      <w:bodyDiv w:val="1"/>
      <w:marLeft w:val="0"/>
      <w:marRight w:val="0"/>
      <w:marTop w:val="0"/>
      <w:marBottom w:val="0"/>
      <w:divBdr>
        <w:top w:val="none" w:sz="0" w:space="0" w:color="auto"/>
        <w:left w:val="none" w:sz="0" w:space="0" w:color="auto"/>
        <w:bottom w:val="none" w:sz="0" w:space="0" w:color="auto"/>
        <w:right w:val="none" w:sz="0" w:space="0" w:color="auto"/>
      </w:divBdr>
    </w:div>
    <w:div w:id="159890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F1F01-17CD-4A5F-BB25-54DAD5A6F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Fikile Leremi</dc:creator>
  <cp:keywords/>
  <dc:description/>
  <cp:lastModifiedBy>Lazarus Rakgwale</cp:lastModifiedBy>
  <cp:revision>2</cp:revision>
  <cp:lastPrinted>2022-08-30T09:42:00Z</cp:lastPrinted>
  <dcterms:created xsi:type="dcterms:W3CDTF">2022-08-31T07:43:00Z</dcterms:created>
  <dcterms:modified xsi:type="dcterms:W3CDTF">2022-08-31T07:43:00Z</dcterms:modified>
</cp:coreProperties>
</file>