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FA842" w14:textId="77777777" w:rsidR="00475A85" w:rsidRPr="00AF20D5" w:rsidRDefault="00475A85" w:rsidP="00AF20D5">
      <w:pPr>
        <w:spacing w:line="360" w:lineRule="auto"/>
        <w:jc w:val="center"/>
        <w:rPr>
          <w:b/>
          <w:bCs/>
          <w:szCs w:val="24"/>
        </w:rPr>
      </w:pPr>
      <w:r w:rsidRPr="00AF20D5">
        <w:rPr>
          <w:b/>
          <w:bCs/>
          <w:szCs w:val="24"/>
        </w:rPr>
        <w:t>REPUBLIC OF SOUTH AFRICA</w:t>
      </w:r>
    </w:p>
    <w:p w14:paraId="5686AF90" w14:textId="77777777" w:rsidR="00475A85" w:rsidRPr="00AF20D5" w:rsidRDefault="00475A85" w:rsidP="00AF20D5">
      <w:pPr>
        <w:spacing w:line="360" w:lineRule="auto"/>
        <w:jc w:val="center"/>
        <w:rPr>
          <w:b/>
          <w:bCs/>
          <w:szCs w:val="24"/>
        </w:rPr>
      </w:pPr>
    </w:p>
    <w:p w14:paraId="0809FB03" w14:textId="77777777" w:rsidR="00475A85" w:rsidRPr="00AF20D5" w:rsidRDefault="00475A85" w:rsidP="00AF20D5">
      <w:pPr>
        <w:spacing w:line="360" w:lineRule="auto"/>
        <w:jc w:val="center"/>
        <w:rPr>
          <w:b/>
          <w:bCs/>
          <w:szCs w:val="24"/>
        </w:rPr>
      </w:pPr>
      <w:r w:rsidRPr="00AF20D5">
        <w:rPr>
          <w:b/>
          <w:bCs/>
          <w:noProof/>
          <w:szCs w:val="24"/>
          <w:lang w:val="en-ZA" w:eastAsia="en-ZA"/>
        </w:rPr>
        <mc:AlternateContent>
          <mc:Choice Requires="wpc">
            <w:drawing>
              <wp:inline distT="0" distB="0" distL="0" distR="0" wp14:anchorId="463A1A49" wp14:editId="3E0F3B3C">
                <wp:extent cx="673100" cy="863600"/>
                <wp:effectExtent l="3175" t="4445" r="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8636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45D8AF" id="Canvas 3" o:spid="_x0000_s1026" editas="canvas" style="width:53pt;height:68pt;mso-position-horizontal-relative:char;mso-position-vertical-relative:line" coordsize="6731,8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1;height:8636;visibility:visible;mso-wrap-style:square">
                  <v:fill o:detectmouseclick="t"/>
                  <v:path o:connecttype="none"/>
                </v:shape>
                <v:shape id="Picture 4" o:spid="_x0000_s1028" type="#_x0000_t75" style="position:absolute;width:6731;height:8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">
                  <v:imagedata r:id="rId8" o:title=""/>
                </v:shape>
                <w10:anchorlock/>
              </v:group>
            </w:pict>
          </mc:Fallback>
        </mc:AlternateContent>
      </w:r>
    </w:p>
    <w:p w14:paraId="01EF5173" w14:textId="77777777" w:rsidR="00475A85" w:rsidRPr="00AF20D5" w:rsidRDefault="00475A85" w:rsidP="00AF20D5">
      <w:pPr>
        <w:spacing w:line="360" w:lineRule="auto"/>
        <w:jc w:val="center"/>
        <w:rPr>
          <w:b/>
          <w:bCs/>
          <w:szCs w:val="24"/>
        </w:rPr>
      </w:pPr>
      <w:r w:rsidRPr="00AF20D5">
        <w:rPr>
          <w:b/>
          <w:bCs/>
          <w:szCs w:val="24"/>
        </w:rPr>
        <w:t>IN THE HIGH COURT OF SOUTH AFRICA</w:t>
      </w:r>
    </w:p>
    <w:p w14:paraId="55145476" w14:textId="77777777" w:rsidR="00475A85" w:rsidRPr="00AF20D5" w:rsidRDefault="00475A85" w:rsidP="00AF20D5">
      <w:pPr>
        <w:spacing w:line="360" w:lineRule="auto"/>
        <w:jc w:val="center"/>
        <w:rPr>
          <w:b/>
          <w:bCs/>
          <w:szCs w:val="24"/>
        </w:rPr>
      </w:pPr>
      <w:r w:rsidRPr="00AF20D5">
        <w:rPr>
          <w:b/>
          <w:bCs/>
          <w:szCs w:val="24"/>
        </w:rPr>
        <w:t>(GAUTENG DIVISION, JOHANNESBURG)</w:t>
      </w:r>
    </w:p>
    <w:p w14:paraId="07F908BE" w14:textId="77777777" w:rsidR="00475A85" w:rsidRPr="00AF20D5" w:rsidRDefault="00475A85" w:rsidP="00AF20D5">
      <w:pPr>
        <w:spacing w:line="360" w:lineRule="auto"/>
        <w:jc w:val="center"/>
        <w:rPr>
          <w:b/>
          <w:bCs/>
          <w:szCs w:val="24"/>
        </w:rPr>
      </w:pPr>
    </w:p>
    <w:p w14:paraId="31EDB012" w14:textId="77777777" w:rsidR="009A0CA2" w:rsidRPr="00AF20D5" w:rsidRDefault="009A0CA2" w:rsidP="00AF20D5">
      <w:pPr>
        <w:spacing w:line="360" w:lineRule="auto"/>
        <w:jc w:val="right"/>
        <w:rPr>
          <w:b/>
          <w:bCs/>
          <w:szCs w:val="24"/>
        </w:rPr>
      </w:pPr>
      <w:r w:rsidRPr="00AF20D5">
        <w:rPr>
          <w:b/>
          <w:bCs/>
          <w:szCs w:val="24"/>
        </w:rPr>
        <w:t>CASE NO: 2017/0027774</w:t>
      </w:r>
    </w:p>
    <w:p w14:paraId="29AAB415" w14:textId="07F2DABA" w:rsidR="00475A85" w:rsidRPr="00AF20D5" w:rsidRDefault="00475A85" w:rsidP="00AF20D5">
      <w:pPr>
        <w:spacing w:line="360" w:lineRule="auto"/>
        <w:jc w:val="center"/>
        <w:rPr>
          <w:b/>
          <w:bCs/>
          <w:szCs w:val="24"/>
        </w:rPr>
      </w:pPr>
      <w:r w:rsidRPr="00AF20D5">
        <w:rPr>
          <w:b/>
          <w:bCs/>
          <w:noProof/>
          <w:szCs w:val="24"/>
          <w:lang w:val="en-ZA" w:eastAsia="en-ZA"/>
        </w:rPr>
        <mc:AlternateContent>
          <mc:Choice Requires="wps">
            <w:drawing>
              <wp:anchor distT="0" distB="0" distL="114300" distR="114300" simplePos="0" relativeHeight="251659264" behindDoc="0" locked="0" layoutInCell="1" allowOverlap="1" wp14:anchorId="69604908" wp14:editId="2DDEA8C0">
                <wp:simplePos x="0" y="0"/>
                <wp:positionH relativeFrom="margin">
                  <wp:align>left</wp:align>
                </wp:positionH>
                <wp:positionV relativeFrom="paragraph">
                  <wp:posOffset>9549</wp:posOffset>
                </wp:positionV>
                <wp:extent cx="3547872" cy="1784909"/>
                <wp:effectExtent l="0" t="0" r="1460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872" cy="1784909"/>
                        </a:xfrm>
                        <a:prstGeom prst="rect">
                          <a:avLst/>
                        </a:prstGeom>
                        <a:solidFill>
                          <a:srgbClr val="FFFFFF"/>
                        </a:solidFill>
                        <a:ln w="9525">
                          <a:solidFill>
                            <a:srgbClr val="000000"/>
                          </a:solidFill>
                          <a:miter lim="800000"/>
                          <a:headEnd/>
                          <a:tailEnd/>
                        </a:ln>
                      </wps:spPr>
                      <wps:txbx>
                        <w:txbxContent>
                          <w:p w14:paraId="6A57E044" w14:textId="77777777" w:rsidR="00475A85" w:rsidRPr="00EC7388" w:rsidRDefault="00475A85" w:rsidP="00475A85">
                            <w:pPr>
                              <w:numPr>
                                <w:ilvl w:val="0"/>
                                <w:numId w:val="2"/>
                              </w:numPr>
                              <w:spacing w:after="160" w:line="288" w:lineRule="auto"/>
                              <w:rPr>
                                <w:rFonts w:ascii="Century Gothic" w:hAnsi="Century Gothic"/>
                                <w:b/>
                                <w:bCs/>
                                <w:sz w:val="16"/>
                                <w:szCs w:val="16"/>
                              </w:rPr>
                            </w:pPr>
                            <w:r w:rsidRPr="00EC7388">
                              <w:rPr>
                                <w:rFonts w:ascii="Century Gothic" w:hAnsi="Century Gothic"/>
                                <w:b/>
                                <w:bCs/>
                                <w:sz w:val="16"/>
                                <w:szCs w:val="16"/>
                              </w:rPr>
                              <w:t>REPORTABLE:  NO</w:t>
                            </w:r>
                          </w:p>
                          <w:p w14:paraId="48438D9C" w14:textId="77777777" w:rsidR="00475A85" w:rsidRPr="00EC7388" w:rsidRDefault="00475A85" w:rsidP="00475A85">
                            <w:pPr>
                              <w:ind w:left="900"/>
                              <w:rPr>
                                <w:rFonts w:ascii="Century Gothic" w:hAnsi="Century Gothic"/>
                                <w:b/>
                                <w:bCs/>
                                <w:sz w:val="16"/>
                                <w:szCs w:val="16"/>
                              </w:rPr>
                            </w:pPr>
                          </w:p>
                          <w:p w14:paraId="629C6BA4" w14:textId="77777777" w:rsidR="00475A85" w:rsidRPr="00EC7388" w:rsidRDefault="00475A85" w:rsidP="00475A85">
                            <w:pPr>
                              <w:numPr>
                                <w:ilvl w:val="0"/>
                                <w:numId w:val="2"/>
                              </w:numPr>
                              <w:spacing w:after="160" w:line="288" w:lineRule="auto"/>
                              <w:rPr>
                                <w:rFonts w:ascii="Century Gothic" w:hAnsi="Century Gothic"/>
                                <w:b/>
                                <w:bCs/>
                                <w:sz w:val="16"/>
                                <w:szCs w:val="16"/>
                              </w:rPr>
                            </w:pPr>
                            <w:r w:rsidRPr="00EC7388">
                              <w:rPr>
                                <w:rFonts w:ascii="Century Gothic" w:hAnsi="Century Gothic"/>
                                <w:b/>
                                <w:bCs/>
                                <w:sz w:val="16"/>
                                <w:szCs w:val="16"/>
                              </w:rPr>
                              <w:t>OF INTEREST TO OTHER JUDGES: NO</w:t>
                            </w:r>
                            <w:r>
                              <w:rPr>
                                <w:rFonts w:ascii="Century Gothic" w:hAnsi="Century Gothic"/>
                                <w:b/>
                                <w:bCs/>
                                <w:sz w:val="16"/>
                                <w:szCs w:val="16"/>
                              </w:rPr>
                              <w:t xml:space="preserve">   </w:t>
                            </w:r>
                          </w:p>
                          <w:p w14:paraId="25DA67D8" w14:textId="213AA195" w:rsidR="00475A85" w:rsidRDefault="00475A85" w:rsidP="00475A85">
                            <w:pPr>
                              <w:rPr>
                                <w:rFonts w:ascii="Century Gothic" w:hAnsi="Century Gothic"/>
                                <w:b/>
                                <w:bCs/>
                                <w:sz w:val="16"/>
                                <w:szCs w:val="16"/>
                              </w:rPr>
                            </w:pPr>
                            <w:r w:rsidRPr="00EC7388">
                              <w:rPr>
                                <w:rFonts w:ascii="Century Gothic" w:hAnsi="Century Gothic"/>
                                <w:b/>
                                <w:bCs/>
                                <w:sz w:val="16"/>
                                <w:szCs w:val="16"/>
                              </w:rPr>
                              <w:t xml:space="preserve">         ……</w:t>
                            </w:r>
                            <w:r w:rsidR="005022D8">
                              <w:rPr>
                                <w:rFonts w:ascii="Century Gothic" w:hAnsi="Century Gothic"/>
                                <w:b/>
                                <w:bCs/>
                                <w:sz w:val="16"/>
                                <w:szCs w:val="16"/>
                              </w:rPr>
                              <w:t>04/02</w:t>
                            </w:r>
                            <w:r>
                              <w:rPr>
                                <w:rFonts w:ascii="Century Gothic" w:hAnsi="Century Gothic"/>
                                <w:b/>
                                <w:bCs/>
                                <w:sz w:val="16"/>
                                <w:szCs w:val="16"/>
                              </w:rPr>
                              <w:t>/202</w:t>
                            </w:r>
                            <w:r w:rsidR="009A0CA2">
                              <w:rPr>
                                <w:rFonts w:ascii="Century Gothic" w:hAnsi="Century Gothic"/>
                                <w:b/>
                                <w:bCs/>
                                <w:sz w:val="16"/>
                                <w:szCs w:val="16"/>
                              </w:rPr>
                              <w:t>2</w:t>
                            </w:r>
                            <w:r w:rsidRPr="00EC7388">
                              <w:rPr>
                                <w:rFonts w:ascii="Century Gothic" w:hAnsi="Century Gothic"/>
                                <w:b/>
                                <w:bCs/>
                                <w:sz w:val="16"/>
                                <w:szCs w:val="16"/>
                              </w:rPr>
                              <w:t>…..</w:t>
                            </w:r>
                            <w:r w:rsidRPr="00EC7388">
                              <w:rPr>
                                <w:rFonts w:ascii="Century Gothic" w:hAnsi="Century Gothic"/>
                                <w:b/>
                                <w:bCs/>
                                <w:sz w:val="16"/>
                                <w:szCs w:val="16"/>
                              </w:rPr>
                              <w:tab/>
                            </w:r>
                            <w:r w:rsidRPr="00EC7388">
                              <w:rPr>
                                <w:rFonts w:ascii="Century Gothic" w:hAnsi="Century Gothic"/>
                                <w:b/>
                                <w:bCs/>
                                <w:sz w:val="16"/>
                                <w:szCs w:val="16"/>
                              </w:rPr>
                              <w:tab/>
                            </w:r>
                          </w:p>
                          <w:p w14:paraId="46CE8736" w14:textId="77777777" w:rsidR="00475A85" w:rsidRPr="00EC7388" w:rsidRDefault="00475A85" w:rsidP="00475A85">
                            <w:pPr>
                              <w:rPr>
                                <w:rFonts w:ascii="Century Gothic" w:hAnsi="Century Gothic"/>
                                <w:b/>
                                <w:bCs/>
                                <w:sz w:val="16"/>
                                <w:szCs w:val="16"/>
                              </w:rPr>
                            </w:pPr>
                            <w:r w:rsidRPr="00EC7388">
                              <w:rPr>
                                <w:rFonts w:ascii="Century Gothic" w:hAnsi="Century Gothic"/>
                                <w:b/>
                                <w:bCs/>
                                <w:sz w:val="16"/>
                                <w:szCs w:val="16"/>
                              </w:rPr>
                              <w:t xml:space="preserve">  </w:t>
                            </w:r>
                            <w:r>
                              <w:rPr>
                                <w:rFonts w:ascii="Century Gothic" w:hAnsi="Century Gothic"/>
                                <w:b/>
                                <w:bCs/>
                                <w:sz w:val="16"/>
                                <w:szCs w:val="16"/>
                              </w:rPr>
                              <w:t xml:space="preserve">                  </w:t>
                            </w:r>
                            <w:r w:rsidRPr="00EC7388">
                              <w:rPr>
                                <w:rFonts w:ascii="Century Gothic" w:hAnsi="Century Gothic"/>
                                <w:b/>
                                <w:bCs/>
                                <w:sz w:val="16"/>
                                <w:szCs w:val="16"/>
                              </w:rPr>
                              <w:t>DATE</w:t>
                            </w:r>
                            <w:r w:rsidRPr="00EC7388">
                              <w:rPr>
                                <w:rFonts w:ascii="Century Gothic" w:hAnsi="Century Gothic"/>
                                <w:b/>
                                <w:bCs/>
                                <w:sz w:val="16"/>
                                <w:szCs w:val="16"/>
                              </w:rPr>
                              <w:tab/>
                            </w:r>
                            <w:r w:rsidRPr="00EC7388">
                              <w:rPr>
                                <w:rFonts w:ascii="Century Gothic" w:hAnsi="Century Gothic"/>
                                <w:b/>
                                <w:bCs/>
                                <w:sz w:val="16"/>
                                <w:szCs w:val="16"/>
                              </w:rPr>
                              <w:tab/>
                            </w:r>
                            <w:r w:rsidRPr="00EC7388">
                              <w:rPr>
                                <w:rFonts w:ascii="Century Gothic" w:hAnsi="Century Gothic"/>
                                <w:b/>
                                <w:bCs/>
                                <w:sz w:val="16"/>
                                <w:szCs w:val="16"/>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04908" id="_x0000_t202" coordsize="21600,21600" o:spt="202" path="m,l,21600r21600,l21600,xe">
                <v:stroke joinstyle="miter"/>
                <v:path gradientshapeok="t" o:connecttype="rect"/>
              </v:shapetype>
              <v:shape id="Text Box 1" o:spid="_x0000_s1026" type="#_x0000_t202" style="position:absolute;left:0;text-align:left;margin-left:0;margin-top:.75pt;width:279.35pt;height:140.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">
                <v:textbox>
                  <w:txbxContent>
                    <w:p w14:paraId="6A57E044" w14:textId="77777777" w:rsidR="00475A85" w:rsidRPr="00EC7388" w:rsidRDefault="00475A85" w:rsidP="00475A85">
                      <w:pPr>
                        <w:numPr>
                          <w:ilvl w:val="0"/>
                          <w:numId w:val="2"/>
                        </w:numPr>
                        <w:spacing w:after="160" w:line="288" w:lineRule="auto"/>
                        <w:rPr>
                          <w:rFonts w:ascii="Century Gothic" w:hAnsi="Century Gothic"/>
                          <w:b/>
                          <w:bCs/>
                          <w:sz w:val="16"/>
                          <w:szCs w:val="16"/>
                        </w:rPr>
                      </w:pPr>
                      <w:r w:rsidRPr="00EC7388">
                        <w:rPr>
                          <w:rFonts w:ascii="Century Gothic" w:hAnsi="Century Gothic"/>
                          <w:b/>
                          <w:bCs/>
                          <w:sz w:val="16"/>
                          <w:szCs w:val="16"/>
                        </w:rPr>
                        <w:t>REPORTABLE:  NO</w:t>
                      </w:r>
                    </w:p>
                    <w:p w14:paraId="48438D9C" w14:textId="77777777" w:rsidR="00475A85" w:rsidRPr="00EC7388" w:rsidRDefault="00475A85" w:rsidP="00475A85">
                      <w:pPr>
                        <w:ind w:left="900"/>
                        <w:rPr>
                          <w:rFonts w:ascii="Century Gothic" w:hAnsi="Century Gothic"/>
                          <w:b/>
                          <w:bCs/>
                          <w:sz w:val="16"/>
                          <w:szCs w:val="16"/>
                        </w:rPr>
                      </w:pPr>
                    </w:p>
                    <w:p w14:paraId="629C6BA4" w14:textId="77777777" w:rsidR="00475A85" w:rsidRPr="00EC7388" w:rsidRDefault="00475A85" w:rsidP="00475A85">
                      <w:pPr>
                        <w:numPr>
                          <w:ilvl w:val="0"/>
                          <w:numId w:val="2"/>
                        </w:numPr>
                        <w:spacing w:after="160" w:line="288" w:lineRule="auto"/>
                        <w:rPr>
                          <w:rFonts w:ascii="Century Gothic" w:hAnsi="Century Gothic"/>
                          <w:b/>
                          <w:bCs/>
                          <w:sz w:val="16"/>
                          <w:szCs w:val="16"/>
                        </w:rPr>
                      </w:pPr>
                      <w:r w:rsidRPr="00EC7388">
                        <w:rPr>
                          <w:rFonts w:ascii="Century Gothic" w:hAnsi="Century Gothic"/>
                          <w:b/>
                          <w:bCs/>
                          <w:sz w:val="16"/>
                          <w:szCs w:val="16"/>
                        </w:rPr>
                        <w:t>OF INTEREST TO OTHER JUDGES: NO</w:t>
                      </w:r>
                      <w:r>
                        <w:rPr>
                          <w:rFonts w:ascii="Century Gothic" w:hAnsi="Century Gothic"/>
                          <w:b/>
                          <w:bCs/>
                          <w:sz w:val="16"/>
                          <w:szCs w:val="16"/>
                        </w:rPr>
                        <w:t xml:space="preserve">   </w:t>
                      </w:r>
                    </w:p>
                    <w:p w14:paraId="25DA67D8" w14:textId="213AA195" w:rsidR="00475A85" w:rsidRDefault="00475A85" w:rsidP="00475A85">
                      <w:pPr>
                        <w:rPr>
                          <w:rFonts w:ascii="Century Gothic" w:hAnsi="Century Gothic"/>
                          <w:b/>
                          <w:bCs/>
                          <w:sz w:val="16"/>
                          <w:szCs w:val="16"/>
                        </w:rPr>
                      </w:pPr>
                      <w:r w:rsidRPr="00EC7388">
                        <w:rPr>
                          <w:rFonts w:ascii="Century Gothic" w:hAnsi="Century Gothic"/>
                          <w:b/>
                          <w:bCs/>
                          <w:sz w:val="16"/>
                          <w:szCs w:val="16"/>
                        </w:rPr>
                        <w:t xml:space="preserve">         ……</w:t>
                      </w:r>
                      <w:r w:rsidR="005022D8">
                        <w:rPr>
                          <w:rFonts w:ascii="Century Gothic" w:hAnsi="Century Gothic"/>
                          <w:b/>
                          <w:bCs/>
                          <w:sz w:val="16"/>
                          <w:szCs w:val="16"/>
                        </w:rPr>
                        <w:t>04/02</w:t>
                      </w:r>
                      <w:r>
                        <w:rPr>
                          <w:rFonts w:ascii="Century Gothic" w:hAnsi="Century Gothic"/>
                          <w:b/>
                          <w:bCs/>
                          <w:sz w:val="16"/>
                          <w:szCs w:val="16"/>
                        </w:rPr>
                        <w:t>/202</w:t>
                      </w:r>
                      <w:r w:rsidR="009A0CA2">
                        <w:rPr>
                          <w:rFonts w:ascii="Century Gothic" w:hAnsi="Century Gothic"/>
                          <w:b/>
                          <w:bCs/>
                          <w:sz w:val="16"/>
                          <w:szCs w:val="16"/>
                        </w:rPr>
                        <w:t>2</w:t>
                      </w:r>
                      <w:r w:rsidRPr="00EC7388">
                        <w:rPr>
                          <w:rFonts w:ascii="Century Gothic" w:hAnsi="Century Gothic"/>
                          <w:b/>
                          <w:bCs/>
                          <w:sz w:val="16"/>
                          <w:szCs w:val="16"/>
                        </w:rPr>
                        <w:t>…..</w:t>
                      </w:r>
                      <w:r w:rsidRPr="00EC7388">
                        <w:rPr>
                          <w:rFonts w:ascii="Century Gothic" w:hAnsi="Century Gothic"/>
                          <w:b/>
                          <w:bCs/>
                          <w:sz w:val="16"/>
                          <w:szCs w:val="16"/>
                        </w:rPr>
                        <w:tab/>
                      </w:r>
                      <w:r w:rsidRPr="00EC7388">
                        <w:rPr>
                          <w:rFonts w:ascii="Century Gothic" w:hAnsi="Century Gothic"/>
                          <w:b/>
                          <w:bCs/>
                          <w:sz w:val="16"/>
                          <w:szCs w:val="16"/>
                        </w:rPr>
                        <w:tab/>
                      </w:r>
                    </w:p>
                    <w:p w14:paraId="46CE8736" w14:textId="77777777" w:rsidR="00475A85" w:rsidRPr="00EC7388" w:rsidRDefault="00475A85" w:rsidP="00475A85">
                      <w:pPr>
                        <w:rPr>
                          <w:rFonts w:ascii="Century Gothic" w:hAnsi="Century Gothic"/>
                          <w:b/>
                          <w:bCs/>
                          <w:sz w:val="16"/>
                          <w:szCs w:val="16"/>
                        </w:rPr>
                      </w:pPr>
                      <w:r w:rsidRPr="00EC7388">
                        <w:rPr>
                          <w:rFonts w:ascii="Century Gothic" w:hAnsi="Century Gothic"/>
                          <w:b/>
                          <w:bCs/>
                          <w:sz w:val="16"/>
                          <w:szCs w:val="16"/>
                        </w:rPr>
                        <w:t xml:space="preserve">  </w:t>
                      </w:r>
                      <w:r>
                        <w:rPr>
                          <w:rFonts w:ascii="Century Gothic" w:hAnsi="Century Gothic"/>
                          <w:b/>
                          <w:bCs/>
                          <w:sz w:val="16"/>
                          <w:szCs w:val="16"/>
                        </w:rPr>
                        <w:t xml:space="preserve">                  </w:t>
                      </w:r>
                      <w:r w:rsidRPr="00EC7388">
                        <w:rPr>
                          <w:rFonts w:ascii="Century Gothic" w:hAnsi="Century Gothic"/>
                          <w:b/>
                          <w:bCs/>
                          <w:sz w:val="16"/>
                          <w:szCs w:val="16"/>
                        </w:rPr>
                        <w:t>DATE</w:t>
                      </w:r>
                      <w:r w:rsidRPr="00EC7388">
                        <w:rPr>
                          <w:rFonts w:ascii="Century Gothic" w:hAnsi="Century Gothic"/>
                          <w:b/>
                          <w:bCs/>
                          <w:sz w:val="16"/>
                          <w:szCs w:val="16"/>
                        </w:rPr>
                        <w:tab/>
                      </w:r>
                      <w:r w:rsidRPr="00EC7388">
                        <w:rPr>
                          <w:rFonts w:ascii="Century Gothic" w:hAnsi="Century Gothic"/>
                          <w:b/>
                          <w:bCs/>
                          <w:sz w:val="16"/>
                          <w:szCs w:val="16"/>
                        </w:rPr>
                        <w:tab/>
                      </w:r>
                      <w:r w:rsidRPr="00EC7388">
                        <w:rPr>
                          <w:rFonts w:ascii="Century Gothic" w:hAnsi="Century Gothic"/>
                          <w:b/>
                          <w:bCs/>
                          <w:sz w:val="16"/>
                          <w:szCs w:val="16"/>
                        </w:rPr>
                        <w:tab/>
                        <w:t xml:space="preserve">     SIGNATURE</w:t>
                      </w:r>
                    </w:p>
                  </w:txbxContent>
                </v:textbox>
                <w10:wrap anchorx="margin"/>
              </v:shape>
            </w:pict>
          </mc:Fallback>
        </mc:AlternateContent>
      </w:r>
      <w:r w:rsidRPr="00AF20D5">
        <w:rPr>
          <w:b/>
          <w:bCs/>
          <w:szCs w:val="24"/>
        </w:rPr>
        <w:t xml:space="preserve">      </w:t>
      </w:r>
    </w:p>
    <w:p w14:paraId="14CB44E6" w14:textId="77777777" w:rsidR="00475A85" w:rsidRPr="00AF20D5" w:rsidRDefault="00475A85" w:rsidP="00AF20D5">
      <w:pPr>
        <w:spacing w:line="360" w:lineRule="auto"/>
        <w:jc w:val="center"/>
        <w:rPr>
          <w:b/>
          <w:bCs/>
          <w:szCs w:val="24"/>
        </w:rPr>
      </w:pPr>
    </w:p>
    <w:p w14:paraId="551EF908" w14:textId="77777777" w:rsidR="00475A85" w:rsidRPr="00AF20D5" w:rsidRDefault="00475A85" w:rsidP="00AF20D5">
      <w:pPr>
        <w:spacing w:line="360" w:lineRule="auto"/>
        <w:jc w:val="center"/>
        <w:rPr>
          <w:b/>
          <w:bCs/>
          <w:szCs w:val="24"/>
        </w:rPr>
      </w:pPr>
    </w:p>
    <w:p w14:paraId="20447AB4" w14:textId="77777777" w:rsidR="00475A85" w:rsidRPr="00AF20D5" w:rsidRDefault="00475A85" w:rsidP="00AF20D5">
      <w:pPr>
        <w:spacing w:line="360" w:lineRule="auto"/>
        <w:jc w:val="center"/>
        <w:rPr>
          <w:b/>
          <w:bCs/>
          <w:szCs w:val="24"/>
        </w:rPr>
      </w:pPr>
    </w:p>
    <w:p w14:paraId="7E241A36" w14:textId="77777777" w:rsidR="00475A85" w:rsidRPr="00AF20D5" w:rsidRDefault="00475A85" w:rsidP="00AF20D5">
      <w:pPr>
        <w:spacing w:line="360" w:lineRule="auto"/>
        <w:jc w:val="center"/>
        <w:rPr>
          <w:b/>
          <w:bCs/>
          <w:szCs w:val="24"/>
        </w:rPr>
      </w:pPr>
    </w:p>
    <w:p w14:paraId="4A0E8D1E" w14:textId="77777777" w:rsidR="00475A85" w:rsidRPr="00AF20D5" w:rsidRDefault="00475A85" w:rsidP="00AF20D5">
      <w:pPr>
        <w:spacing w:line="360" w:lineRule="auto"/>
        <w:jc w:val="center"/>
        <w:rPr>
          <w:b/>
          <w:bCs/>
          <w:szCs w:val="24"/>
        </w:rPr>
      </w:pPr>
    </w:p>
    <w:p w14:paraId="2B488959" w14:textId="77777777" w:rsidR="00475A85" w:rsidRPr="00AF20D5" w:rsidRDefault="00475A85" w:rsidP="00AF20D5">
      <w:pPr>
        <w:spacing w:line="360" w:lineRule="auto"/>
        <w:jc w:val="center"/>
        <w:rPr>
          <w:b/>
          <w:bCs/>
          <w:szCs w:val="24"/>
        </w:rPr>
      </w:pPr>
    </w:p>
    <w:p w14:paraId="1656D23B" w14:textId="77777777" w:rsidR="0031726C" w:rsidRPr="00AF20D5" w:rsidRDefault="0031726C" w:rsidP="00AF20D5">
      <w:pPr>
        <w:spacing w:line="360" w:lineRule="auto"/>
        <w:rPr>
          <w:szCs w:val="24"/>
        </w:rPr>
      </w:pPr>
    </w:p>
    <w:p w14:paraId="18C9DFD2" w14:textId="58BAEE5A" w:rsidR="00475A85" w:rsidRPr="00AF20D5" w:rsidRDefault="00475A85" w:rsidP="00AF20D5">
      <w:pPr>
        <w:spacing w:line="360" w:lineRule="auto"/>
        <w:rPr>
          <w:szCs w:val="24"/>
        </w:rPr>
      </w:pPr>
      <w:r w:rsidRPr="00AF20D5">
        <w:rPr>
          <w:szCs w:val="24"/>
        </w:rPr>
        <w:t>In the matter between:</w:t>
      </w:r>
    </w:p>
    <w:p w14:paraId="22E49DEA" w14:textId="77777777" w:rsidR="007C49A5" w:rsidRPr="00AF20D5" w:rsidRDefault="007C49A5" w:rsidP="00AF20D5">
      <w:pPr>
        <w:spacing w:line="360" w:lineRule="auto"/>
        <w:jc w:val="both"/>
        <w:rPr>
          <w:szCs w:val="24"/>
        </w:rPr>
      </w:pPr>
    </w:p>
    <w:p w14:paraId="03B930F3" w14:textId="378AEBD5" w:rsidR="007C49A5" w:rsidRPr="00AF20D5" w:rsidRDefault="007C49A5" w:rsidP="00AF20D5">
      <w:pPr>
        <w:spacing w:line="360" w:lineRule="auto"/>
        <w:jc w:val="both"/>
        <w:rPr>
          <w:szCs w:val="24"/>
        </w:rPr>
      </w:pPr>
      <w:r w:rsidRPr="00AF20D5">
        <w:rPr>
          <w:b/>
          <w:bCs/>
          <w:szCs w:val="24"/>
        </w:rPr>
        <w:t>KARIKI PIPELINE AND WATER PROJECT (PTY) LTD</w:t>
      </w:r>
      <w:r w:rsidRPr="00AF20D5">
        <w:rPr>
          <w:szCs w:val="24"/>
        </w:rPr>
        <w:t xml:space="preserve"> </w:t>
      </w:r>
      <w:r w:rsidRPr="00AF20D5">
        <w:rPr>
          <w:szCs w:val="24"/>
        </w:rPr>
        <w:tab/>
      </w:r>
      <w:r w:rsidRPr="00AF20D5">
        <w:rPr>
          <w:szCs w:val="24"/>
        </w:rPr>
        <w:tab/>
      </w:r>
      <w:r w:rsidRPr="00AF20D5">
        <w:rPr>
          <w:szCs w:val="24"/>
        </w:rPr>
        <w:tab/>
      </w:r>
      <w:r w:rsidRPr="00AF20D5">
        <w:rPr>
          <w:szCs w:val="24"/>
        </w:rPr>
        <w:tab/>
        <w:t>Applicant</w:t>
      </w:r>
    </w:p>
    <w:p w14:paraId="72977998" w14:textId="77777777" w:rsidR="007C49A5" w:rsidRPr="00AF20D5" w:rsidRDefault="007C49A5" w:rsidP="00AF20D5">
      <w:pPr>
        <w:spacing w:line="360" w:lineRule="auto"/>
        <w:jc w:val="both"/>
        <w:rPr>
          <w:szCs w:val="24"/>
        </w:rPr>
      </w:pPr>
    </w:p>
    <w:p w14:paraId="3820B993" w14:textId="77777777" w:rsidR="007C49A5" w:rsidRPr="00AF20D5" w:rsidRDefault="007C49A5" w:rsidP="00AF20D5">
      <w:pPr>
        <w:spacing w:line="360" w:lineRule="auto"/>
        <w:jc w:val="both"/>
        <w:rPr>
          <w:szCs w:val="24"/>
        </w:rPr>
      </w:pPr>
      <w:r w:rsidRPr="00AF20D5">
        <w:rPr>
          <w:szCs w:val="24"/>
        </w:rPr>
        <w:t xml:space="preserve">and </w:t>
      </w:r>
    </w:p>
    <w:p w14:paraId="40BA2CAA" w14:textId="77777777" w:rsidR="00383702" w:rsidRPr="00AF20D5" w:rsidRDefault="00383702" w:rsidP="00AF20D5">
      <w:pPr>
        <w:spacing w:line="360" w:lineRule="auto"/>
        <w:jc w:val="both"/>
        <w:rPr>
          <w:b/>
          <w:bCs/>
          <w:szCs w:val="24"/>
        </w:rPr>
      </w:pPr>
    </w:p>
    <w:p w14:paraId="5A7C11E5" w14:textId="0C695A4E" w:rsidR="007C49A5" w:rsidRPr="00AF20D5" w:rsidRDefault="007C49A5" w:rsidP="00AF20D5">
      <w:pPr>
        <w:spacing w:line="360" w:lineRule="auto"/>
        <w:jc w:val="both"/>
        <w:rPr>
          <w:szCs w:val="24"/>
        </w:rPr>
      </w:pPr>
      <w:r w:rsidRPr="00AF20D5">
        <w:rPr>
          <w:b/>
          <w:bCs/>
          <w:szCs w:val="24"/>
        </w:rPr>
        <w:t>RAND WATER BOARD</w:t>
      </w:r>
      <w:r w:rsidRPr="00AF20D5">
        <w:rPr>
          <w:szCs w:val="24"/>
        </w:rPr>
        <w:tab/>
      </w:r>
      <w:r w:rsidRPr="00AF20D5">
        <w:rPr>
          <w:szCs w:val="24"/>
        </w:rPr>
        <w:tab/>
      </w:r>
      <w:r w:rsidRPr="00AF20D5">
        <w:rPr>
          <w:szCs w:val="24"/>
        </w:rPr>
        <w:tab/>
      </w:r>
      <w:r w:rsidRPr="00AF20D5">
        <w:rPr>
          <w:szCs w:val="24"/>
        </w:rPr>
        <w:tab/>
      </w:r>
      <w:r w:rsidRPr="00AF20D5">
        <w:rPr>
          <w:szCs w:val="24"/>
        </w:rPr>
        <w:tab/>
      </w:r>
      <w:r w:rsidRPr="00AF20D5">
        <w:rPr>
          <w:szCs w:val="24"/>
        </w:rPr>
        <w:tab/>
      </w:r>
      <w:r w:rsidRPr="00AF20D5">
        <w:rPr>
          <w:szCs w:val="24"/>
        </w:rPr>
        <w:tab/>
        <w:t xml:space="preserve"> First Respondent</w:t>
      </w:r>
    </w:p>
    <w:p w14:paraId="64C761B2" w14:textId="77777777" w:rsidR="007C49A5" w:rsidRPr="00AF20D5" w:rsidRDefault="007C49A5" w:rsidP="00AF20D5">
      <w:pPr>
        <w:spacing w:line="360" w:lineRule="auto"/>
        <w:jc w:val="both"/>
        <w:rPr>
          <w:szCs w:val="24"/>
        </w:rPr>
      </w:pPr>
    </w:p>
    <w:p w14:paraId="4FFBCBE5" w14:textId="77777777" w:rsidR="007C49A5" w:rsidRPr="00AF20D5" w:rsidRDefault="007C49A5" w:rsidP="00AF20D5">
      <w:pPr>
        <w:spacing w:line="360" w:lineRule="auto"/>
        <w:jc w:val="both"/>
        <w:rPr>
          <w:szCs w:val="24"/>
        </w:rPr>
      </w:pPr>
      <w:r w:rsidRPr="00AF20D5">
        <w:rPr>
          <w:b/>
          <w:bCs/>
          <w:szCs w:val="24"/>
        </w:rPr>
        <w:t>CHIEF EXECUTIVE OFFICER: RAND WATER BOARD</w:t>
      </w:r>
      <w:r w:rsidRPr="00AF20D5">
        <w:rPr>
          <w:szCs w:val="24"/>
        </w:rPr>
        <w:tab/>
      </w:r>
      <w:r w:rsidRPr="00AF20D5">
        <w:rPr>
          <w:szCs w:val="24"/>
        </w:rPr>
        <w:tab/>
        <w:t xml:space="preserve">          Second Respondent</w:t>
      </w:r>
    </w:p>
    <w:p w14:paraId="46B65AEE" w14:textId="77777777" w:rsidR="00475A85" w:rsidRPr="00AF20D5" w:rsidRDefault="00475A85" w:rsidP="00AF20D5">
      <w:pPr>
        <w:spacing w:line="360" w:lineRule="auto"/>
        <w:jc w:val="center"/>
        <w:rPr>
          <w:b/>
          <w:bCs/>
          <w:szCs w:val="24"/>
        </w:rPr>
      </w:pPr>
    </w:p>
    <w:p w14:paraId="5CCB40B7" w14:textId="77777777" w:rsidR="00475A85" w:rsidRPr="00AF20D5" w:rsidRDefault="00475A85" w:rsidP="00AF20D5">
      <w:pPr>
        <w:spacing w:line="360" w:lineRule="auto"/>
        <w:jc w:val="center"/>
        <w:rPr>
          <w:b/>
          <w:bCs/>
          <w:szCs w:val="24"/>
          <w:u w:val="single"/>
        </w:rPr>
      </w:pPr>
      <w:r w:rsidRPr="00AF20D5">
        <w:rPr>
          <w:b/>
          <w:bCs/>
          <w:szCs w:val="24"/>
          <w:u w:val="single"/>
        </w:rPr>
        <w:tab/>
      </w:r>
      <w:r w:rsidRPr="00AF20D5">
        <w:rPr>
          <w:b/>
          <w:bCs/>
          <w:szCs w:val="24"/>
          <w:u w:val="single"/>
        </w:rPr>
        <w:tab/>
      </w:r>
      <w:r w:rsidRPr="00AF20D5">
        <w:rPr>
          <w:b/>
          <w:bCs/>
          <w:szCs w:val="24"/>
          <w:u w:val="single"/>
        </w:rPr>
        <w:tab/>
      </w:r>
      <w:r w:rsidRPr="00AF20D5">
        <w:rPr>
          <w:b/>
          <w:bCs/>
          <w:szCs w:val="24"/>
          <w:u w:val="single"/>
        </w:rPr>
        <w:tab/>
      </w:r>
      <w:r w:rsidRPr="00AF20D5">
        <w:rPr>
          <w:b/>
          <w:bCs/>
          <w:szCs w:val="24"/>
          <w:u w:val="single"/>
        </w:rPr>
        <w:tab/>
      </w:r>
      <w:r w:rsidRPr="00AF20D5">
        <w:rPr>
          <w:b/>
          <w:bCs/>
          <w:szCs w:val="24"/>
          <w:u w:val="single"/>
        </w:rPr>
        <w:tab/>
      </w:r>
      <w:r w:rsidRPr="00AF20D5">
        <w:rPr>
          <w:b/>
          <w:bCs/>
          <w:szCs w:val="24"/>
          <w:u w:val="single"/>
        </w:rPr>
        <w:tab/>
      </w:r>
      <w:r w:rsidRPr="00AF20D5">
        <w:rPr>
          <w:b/>
          <w:bCs/>
          <w:szCs w:val="24"/>
          <w:u w:val="single"/>
        </w:rPr>
        <w:tab/>
      </w:r>
      <w:r w:rsidRPr="00AF20D5">
        <w:rPr>
          <w:b/>
          <w:bCs/>
          <w:szCs w:val="24"/>
          <w:u w:val="single"/>
        </w:rPr>
        <w:tab/>
      </w:r>
      <w:r w:rsidRPr="00AF20D5">
        <w:rPr>
          <w:b/>
          <w:bCs/>
          <w:szCs w:val="24"/>
          <w:u w:val="single"/>
        </w:rPr>
        <w:tab/>
      </w:r>
      <w:r w:rsidRPr="00AF20D5">
        <w:rPr>
          <w:b/>
          <w:bCs/>
          <w:szCs w:val="24"/>
          <w:u w:val="single"/>
        </w:rPr>
        <w:tab/>
        <w:t>____________</w:t>
      </w:r>
    </w:p>
    <w:p w14:paraId="7C7E87AA" w14:textId="77777777" w:rsidR="00475A85" w:rsidRPr="00AF20D5" w:rsidRDefault="00475A85" w:rsidP="00AF20D5">
      <w:pPr>
        <w:spacing w:line="360" w:lineRule="auto"/>
        <w:jc w:val="center"/>
        <w:rPr>
          <w:b/>
          <w:bCs/>
          <w:szCs w:val="24"/>
        </w:rPr>
      </w:pPr>
      <w:r w:rsidRPr="00AF20D5">
        <w:rPr>
          <w:b/>
          <w:bCs/>
          <w:szCs w:val="24"/>
        </w:rPr>
        <w:t>J U D G M E N T</w:t>
      </w:r>
    </w:p>
    <w:p w14:paraId="1D278723" w14:textId="77777777" w:rsidR="00475A85" w:rsidRPr="00AF20D5" w:rsidRDefault="00475A85" w:rsidP="00AF20D5">
      <w:pPr>
        <w:spacing w:line="360" w:lineRule="auto"/>
        <w:jc w:val="center"/>
        <w:rPr>
          <w:b/>
          <w:bCs/>
          <w:szCs w:val="24"/>
          <w:u w:val="single"/>
        </w:rPr>
      </w:pPr>
      <w:r w:rsidRPr="00AF20D5">
        <w:rPr>
          <w:b/>
          <w:bCs/>
          <w:szCs w:val="24"/>
          <w:u w:val="single"/>
        </w:rPr>
        <w:tab/>
      </w:r>
      <w:r w:rsidRPr="00AF20D5">
        <w:rPr>
          <w:b/>
          <w:bCs/>
          <w:szCs w:val="24"/>
          <w:u w:val="single"/>
        </w:rPr>
        <w:tab/>
      </w:r>
      <w:r w:rsidRPr="00AF20D5">
        <w:rPr>
          <w:b/>
          <w:bCs/>
          <w:szCs w:val="24"/>
          <w:u w:val="single"/>
        </w:rPr>
        <w:tab/>
      </w:r>
      <w:r w:rsidRPr="00AF20D5">
        <w:rPr>
          <w:b/>
          <w:bCs/>
          <w:szCs w:val="24"/>
          <w:u w:val="single"/>
        </w:rPr>
        <w:tab/>
      </w:r>
      <w:r w:rsidRPr="00AF20D5">
        <w:rPr>
          <w:b/>
          <w:bCs/>
          <w:szCs w:val="24"/>
          <w:u w:val="single"/>
        </w:rPr>
        <w:tab/>
      </w:r>
      <w:r w:rsidRPr="00AF20D5">
        <w:rPr>
          <w:b/>
          <w:bCs/>
          <w:szCs w:val="24"/>
          <w:u w:val="single"/>
        </w:rPr>
        <w:tab/>
      </w:r>
      <w:r w:rsidRPr="00AF20D5">
        <w:rPr>
          <w:b/>
          <w:bCs/>
          <w:szCs w:val="24"/>
          <w:u w:val="single"/>
        </w:rPr>
        <w:tab/>
      </w:r>
      <w:r w:rsidRPr="00AF20D5">
        <w:rPr>
          <w:b/>
          <w:bCs/>
          <w:szCs w:val="24"/>
          <w:u w:val="single"/>
        </w:rPr>
        <w:tab/>
      </w:r>
      <w:r w:rsidRPr="00AF20D5">
        <w:rPr>
          <w:b/>
          <w:bCs/>
          <w:szCs w:val="24"/>
          <w:u w:val="single"/>
        </w:rPr>
        <w:tab/>
      </w:r>
      <w:r w:rsidRPr="00AF20D5">
        <w:rPr>
          <w:b/>
          <w:bCs/>
          <w:szCs w:val="24"/>
          <w:u w:val="single"/>
        </w:rPr>
        <w:tab/>
      </w:r>
      <w:r w:rsidRPr="00AF20D5">
        <w:rPr>
          <w:b/>
          <w:bCs/>
          <w:szCs w:val="24"/>
          <w:u w:val="single"/>
        </w:rPr>
        <w:tab/>
      </w:r>
      <w:r w:rsidRPr="00AF20D5">
        <w:rPr>
          <w:b/>
          <w:bCs/>
          <w:szCs w:val="24"/>
          <w:u w:val="single"/>
        </w:rPr>
        <w:tab/>
        <w:t>____</w:t>
      </w:r>
    </w:p>
    <w:p w14:paraId="1077FF4B" w14:textId="77777777" w:rsidR="00475A85" w:rsidRPr="00AF20D5" w:rsidRDefault="00475A85" w:rsidP="00AF20D5">
      <w:pPr>
        <w:spacing w:line="360" w:lineRule="auto"/>
        <w:jc w:val="center"/>
        <w:rPr>
          <w:b/>
          <w:bCs/>
          <w:szCs w:val="24"/>
          <w:u w:val="single"/>
        </w:rPr>
      </w:pPr>
    </w:p>
    <w:p w14:paraId="66898ED9" w14:textId="77777777" w:rsidR="00475A85" w:rsidRPr="00AF20D5" w:rsidRDefault="00475A85" w:rsidP="00AF20D5">
      <w:pPr>
        <w:spacing w:line="360" w:lineRule="auto"/>
        <w:rPr>
          <w:b/>
          <w:bCs/>
          <w:szCs w:val="24"/>
          <w:u w:val="single"/>
        </w:rPr>
      </w:pPr>
      <w:r w:rsidRPr="00AF20D5">
        <w:rPr>
          <w:b/>
          <w:bCs/>
          <w:szCs w:val="24"/>
          <w:u w:val="single"/>
        </w:rPr>
        <w:t>MOKUTU AJ:</w:t>
      </w:r>
    </w:p>
    <w:p w14:paraId="7EF4C6C3" w14:textId="3A947E4C" w:rsidR="007C49A5" w:rsidRPr="00AF20D5" w:rsidRDefault="007C49A5" w:rsidP="00AF20D5">
      <w:pPr>
        <w:jc w:val="both"/>
        <w:rPr>
          <w:i/>
          <w:iCs/>
          <w:szCs w:val="24"/>
          <w:u w:val="single"/>
        </w:rPr>
      </w:pPr>
      <w:r w:rsidRPr="00AF20D5">
        <w:rPr>
          <w:i/>
          <w:iCs/>
          <w:szCs w:val="24"/>
          <w:u w:val="single"/>
        </w:rPr>
        <w:lastRenderedPageBreak/>
        <w:t xml:space="preserve">Introduction </w:t>
      </w:r>
    </w:p>
    <w:p w14:paraId="6DBDEC11" w14:textId="77777777" w:rsidR="007C49A5" w:rsidRPr="00AF20D5" w:rsidRDefault="007C49A5" w:rsidP="00AF20D5">
      <w:pPr>
        <w:jc w:val="both"/>
        <w:rPr>
          <w:i/>
          <w:iCs/>
          <w:szCs w:val="24"/>
          <w:u w:val="single"/>
        </w:rPr>
      </w:pPr>
    </w:p>
    <w:p w14:paraId="7B6C21B5" w14:textId="00E361E7" w:rsidR="009A3670" w:rsidRPr="00AF20D5" w:rsidRDefault="009A3670" w:rsidP="00AF20D5">
      <w:pPr>
        <w:pStyle w:val="ListParagraph"/>
        <w:numPr>
          <w:ilvl w:val="0"/>
          <w:numId w:val="3"/>
        </w:numPr>
        <w:ind w:left="851" w:hanging="851"/>
        <w:jc w:val="both"/>
        <w:rPr>
          <w:szCs w:val="24"/>
        </w:rPr>
      </w:pPr>
      <w:r w:rsidRPr="00AF20D5">
        <w:rPr>
          <w:szCs w:val="24"/>
        </w:rPr>
        <w:t>This matter came before me on 8 March 2021 and at the conclusion of the argument, I gave judgment and ordered as follows:</w:t>
      </w:r>
    </w:p>
    <w:p w14:paraId="2E2F815C" w14:textId="77777777" w:rsidR="00072E8C" w:rsidRPr="00AF20D5" w:rsidRDefault="00072E8C" w:rsidP="00AF20D5">
      <w:pPr>
        <w:pStyle w:val="ListParagraph"/>
        <w:ind w:left="851"/>
        <w:jc w:val="both"/>
        <w:rPr>
          <w:szCs w:val="24"/>
        </w:rPr>
      </w:pPr>
    </w:p>
    <w:p w14:paraId="35C45075" w14:textId="4FD18501" w:rsidR="009A3670" w:rsidRPr="00AF20D5" w:rsidRDefault="00072E8C" w:rsidP="00AF20D5">
      <w:pPr>
        <w:pStyle w:val="ListParagraph"/>
        <w:numPr>
          <w:ilvl w:val="1"/>
          <w:numId w:val="3"/>
        </w:numPr>
        <w:ind w:left="1701" w:hanging="850"/>
        <w:jc w:val="both"/>
        <w:rPr>
          <w:szCs w:val="24"/>
        </w:rPr>
      </w:pPr>
      <w:r w:rsidRPr="00AF20D5">
        <w:rPr>
          <w:szCs w:val="24"/>
        </w:rPr>
        <w:t>t</w:t>
      </w:r>
      <w:r w:rsidR="009A3670" w:rsidRPr="00AF20D5">
        <w:rPr>
          <w:szCs w:val="24"/>
        </w:rPr>
        <w:t xml:space="preserve">he application for the amendment of the notice of motion </w:t>
      </w:r>
      <w:r w:rsidR="003869FA" w:rsidRPr="00AF20D5">
        <w:rPr>
          <w:szCs w:val="24"/>
        </w:rPr>
        <w:t>be</w:t>
      </w:r>
      <w:r w:rsidRPr="00AF20D5">
        <w:rPr>
          <w:szCs w:val="24"/>
        </w:rPr>
        <w:t xml:space="preserve"> dismissed with costs;</w:t>
      </w:r>
      <w:r w:rsidR="00BA758E" w:rsidRPr="00AF20D5">
        <w:rPr>
          <w:szCs w:val="24"/>
        </w:rPr>
        <w:t xml:space="preserve"> and</w:t>
      </w:r>
    </w:p>
    <w:p w14:paraId="0C7C9E0D" w14:textId="77777777" w:rsidR="00072E8C" w:rsidRPr="00AF20D5" w:rsidRDefault="00072E8C" w:rsidP="00AF20D5">
      <w:pPr>
        <w:pStyle w:val="ListParagraph"/>
        <w:ind w:left="1701" w:hanging="850"/>
        <w:jc w:val="both"/>
        <w:rPr>
          <w:szCs w:val="24"/>
        </w:rPr>
      </w:pPr>
    </w:p>
    <w:p w14:paraId="2E4DFCAE" w14:textId="4550C887" w:rsidR="00072E8C" w:rsidRPr="00AF20D5" w:rsidRDefault="00BA758E" w:rsidP="00AF20D5">
      <w:pPr>
        <w:pStyle w:val="ListParagraph"/>
        <w:numPr>
          <w:ilvl w:val="1"/>
          <w:numId w:val="3"/>
        </w:numPr>
        <w:ind w:left="1701" w:hanging="850"/>
        <w:jc w:val="both"/>
        <w:rPr>
          <w:szCs w:val="24"/>
        </w:rPr>
      </w:pPr>
      <w:r w:rsidRPr="00AF20D5">
        <w:rPr>
          <w:szCs w:val="24"/>
        </w:rPr>
        <w:t xml:space="preserve">the costs of the previous postponement in the matter </w:t>
      </w:r>
      <w:r w:rsidR="001E117A">
        <w:rPr>
          <w:szCs w:val="24"/>
        </w:rPr>
        <w:t xml:space="preserve">(prior 8 March 2021) </w:t>
      </w:r>
      <w:r w:rsidRPr="00AF20D5">
        <w:rPr>
          <w:szCs w:val="24"/>
        </w:rPr>
        <w:t xml:space="preserve">be costs in the review application. </w:t>
      </w:r>
    </w:p>
    <w:p w14:paraId="1B5FD684" w14:textId="77777777" w:rsidR="009A3670" w:rsidRPr="00AF20D5" w:rsidRDefault="009A3670" w:rsidP="00AF20D5">
      <w:pPr>
        <w:pStyle w:val="ListParagraph"/>
        <w:ind w:left="851"/>
        <w:jc w:val="both"/>
        <w:rPr>
          <w:szCs w:val="24"/>
        </w:rPr>
      </w:pPr>
    </w:p>
    <w:p w14:paraId="6C5A5DFD" w14:textId="026E235B" w:rsidR="000D1C30" w:rsidRPr="00AF20D5" w:rsidRDefault="000D1C30" w:rsidP="00AF20D5">
      <w:pPr>
        <w:pStyle w:val="ListParagraph"/>
        <w:numPr>
          <w:ilvl w:val="0"/>
          <w:numId w:val="3"/>
        </w:numPr>
        <w:ind w:left="851" w:hanging="851"/>
        <w:jc w:val="both"/>
        <w:rPr>
          <w:szCs w:val="24"/>
        </w:rPr>
      </w:pPr>
      <w:r w:rsidRPr="00AF20D5">
        <w:rPr>
          <w:szCs w:val="24"/>
        </w:rPr>
        <w:t xml:space="preserve">The said order was as a result of the oral judgment that I had granted, although </w:t>
      </w:r>
      <w:r w:rsidR="001E117A">
        <w:rPr>
          <w:szCs w:val="24"/>
        </w:rPr>
        <w:t xml:space="preserve">the reasons were </w:t>
      </w:r>
      <w:r w:rsidRPr="00AF20D5">
        <w:rPr>
          <w:szCs w:val="24"/>
        </w:rPr>
        <w:t xml:space="preserve">recorded </w:t>
      </w:r>
      <w:r w:rsidR="001E117A">
        <w:rPr>
          <w:szCs w:val="24"/>
        </w:rPr>
        <w:t>on</w:t>
      </w:r>
      <w:r w:rsidRPr="00AF20D5">
        <w:rPr>
          <w:szCs w:val="24"/>
        </w:rPr>
        <w:t xml:space="preserve"> case</w:t>
      </w:r>
      <w:r w:rsidR="00AF20D5" w:rsidRPr="00AF20D5">
        <w:rPr>
          <w:szCs w:val="24"/>
        </w:rPr>
        <w:t xml:space="preserve"> </w:t>
      </w:r>
      <w:r w:rsidRPr="00AF20D5">
        <w:rPr>
          <w:szCs w:val="24"/>
        </w:rPr>
        <w:t xml:space="preserve">line. </w:t>
      </w:r>
    </w:p>
    <w:p w14:paraId="584CF519" w14:textId="77777777" w:rsidR="000D1C30" w:rsidRPr="00AF20D5" w:rsidRDefault="000D1C30" w:rsidP="00AF20D5">
      <w:pPr>
        <w:pStyle w:val="ListParagraph"/>
        <w:ind w:left="851"/>
        <w:jc w:val="both"/>
        <w:rPr>
          <w:szCs w:val="24"/>
        </w:rPr>
      </w:pPr>
    </w:p>
    <w:p w14:paraId="59596A48" w14:textId="7858155D" w:rsidR="000D1C30" w:rsidRPr="00AF20D5" w:rsidRDefault="00FF6ACB" w:rsidP="00AF20D5">
      <w:pPr>
        <w:pStyle w:val="ListParagraph"/>
        <w:numPr>
          <w:ilvl w:val="0"/>
          <w:numId w:val="3"/>
        </w:numPr>
        <w:ind w:left="851" w:hanging="851"/>
        <w:jc w:val="both"/>
        <w:rPr>
          <w:szCs w:val="24"/>
        </w:rPr>
      </w:pPr>
      <w:r w:rsidRPr="00AF20D5">
        <w:rPr>
          <w:szCs w:val="24"/>
        </w:rPr>
        <w:t>On 29 November 2021, I received a letter from the respondent’s attorneys addressed to me, along these lines:</w:t>
      </w:r>
    </w:p>
    <w:p w14:paraId="20D4A60B" w14:textId="4B4454B5" w:rsidR="00FF6ACB" w:rsidRPr="00AF20D5" w:rsidRDefault="00FF6ACB" w:rsidP="00AF20D5">
      <w:pPr>
        <w:pStyle w:val="ListParagraph"/>
        <w:rPr>
          <w:szCs w:val="24"/>
        </w:rPr>
      </w:pPr>
    </w:p>
    <w:p w14:paraId="48D77FAC" w14:textId="77777777" w:rsidR="0001077D" w:rsidRDefault="00EE37B6" w:rsidP="00F576A3">
      <w:pPr>
        <w:autoSpaceDE w:val="0"/>
        <w:autoSpaceDN w:val="0"/>
        <w:adjustRightInd w:val="0"/>
        <w:spacing w:line="360" w:lineRule="auto"/>
        <w:ind w:left="1701" w:hanging="425"/>
        <w:jc w:val="both"/>
        <w:rPr>
          <w:rFonts w:cs="Times New Roman"/>
          <w:szCs w:val="24"/>
        </w:rPr>
      </w:pPr>
      <w:r w:rsidRPr="00AF20D5">
        <w:rPr>
          <w:rFonts w:cs="Times New Roman"/>
          <w:szCs w:val="24"/>
        </w:rPr>
        <w:t xml:space="preserve">“… </w:t>
      </w:r>
    </w:p>
    <w:p w14:paraId="3C9832B1" w14:textId="77777777" w:rsidR="0001077D" w:rsidRDefault="0001077D" w:rsidP="00F576A3">
      <w:pPr>
        <w:autoSpaceDE w:val="0"/>
        <w:autoSpaceDN w:val="0"/>
        <w:adjustRightInd w:val="0"/>
        <w:spacing w:line="360" w:lineRule="auto"/>
        <w:ind w:left="1701" w:hanging="425"/>
        <w:jc w:val="both"/>
        <w:rPr>
          <w:rFonts w:cs="Times New Roman"/>
          <w:szCs w:val="24"/>
        </w:rPr>
      </w:pPr>
    </w:p>
    <w:p w14:paraId="1C714C79" w14:textId="0E49B457" w:rsidR="00EE37B6" w:rsidRPr="00AF20D5" w:rsidRDefault="00EE37B6" w:rsidP="0001077D">
      <w:pPr>
        <w:autoSpaceDE w:val="0"/>
        <w:autoSpaceDN w:val="0"/>
        <w:adjustRightInd w:val="0"/>
        <w:spacing w:line="360" w:lineRule="auto"/>
        <w:ind w:left="1701"/>
        <w:jc w:val="both"/>
        <w:rPr>
          <w:rFonts w:cs="Times New Roman"/>
          <w:i/>
          <w:iCs/>
          <w:szCs w:val="24"/>
        </w:rPr>
      </w:pPr>
      <w:r w:rsidRPr="00AF20D5">
        <w:rPr>
          <w:rFonts w:cs="Times New Roman"/>
          <w:i/>
          <w:iCs/>
          <w:szCs w:val="24"/>
        </w:rPr>
        <w:t>We refer to the above matter and the order handed down by the Honourable</w:t>
      </w:r>
      <w:r w:rsidR="00EC4507" w:rsidRPr="00AF20D5">
        <w:rPr>
          <w:rFonts w:cs="Times New Roman"/>
          <w:i/>
          <w:iCs/>
          <w:szCs w:val="24"/>
        </w:rPr>
        <w:t xml:space="preserve"> </w:t>
      </w:r>
      <w:r w:rsidRPr="00AF20D5">
        <w:rPr>
          <w:rFonts w:cs="Times New Roman"/>
          <w:i/>
          <w:iCs/>
          <w:szCs w:val="24"/>
        </w:rPr>
        <w:t xml:space="preserve">Acting Judge Makutu </w:t>
      </w:r>
      <w:r w:rsidR="000F703C">
        <w:rPr>
          <w:rFonts w:cs="Times New Roman"/>
          <w:i/>
          <w:iCs/>
          <w:szCs w:val="24"/>
        </w:rPr>
        <w:t xml:space="preserve">(sic) </w:t>
      </w:r>
      <w:r w:rsidRPr="00AF20D5">
        <w:rPr>
          <w:rFonts w:cs="Times New Roman"/>
          <w:i/>
          <w:iCs/>
          <w:szCs w:val="24"/>
        </w:rPr>
        <w:t xml:space="preserve">on 08 March 2021, which was uploaded on </w:t>
      </w:r>
      <w:proofErr w:type="spellStart"/>
      <w:r w:rsidRPr="00AF20D5">
        <w:rPr>
          <w:rFonts w:cs="Times New Roman"/>
          <w:i/>
          <w:iCs/>
          <w:szCs w:val="24"/>
        </w:rPr>
        <w:t>Vaselines</w:t>
      </w:r>
      <w:proofErr w:type="spellEnd"/>
      <w:r w:rsidRPr="00AF20D5">
        <w:rPr>
          <w:rFonts w:cs="Times New Roman"/>
          <w:i/>
          <w:iCs/>
          <w:szCs w:val="24"/>
        </w:rPr>
        <w:t xml:space="preserve"> </w:t>
      </w:r>
      <w:r w:rsidR="000F703C">
        <w:rPr>
          <w:rFonts w:cs="Times New Roman"/>
          <w:i/>
          <w:iCs/>
          <w:szCs w:val="24"/>
        </w:rPr>
        <w:t xml:space="preserve">(sic) </w:t>
      </w:r>
      <w:r w:rsidRPr="00AF20D5">
        <w:rPr>
          <w:rFonts w:cs="Times New Roman"/>
          <w:i/>
          <w:iCs/>
          <w:szCs w:val="24"/>
        </w:rPr>
        <w:t>on 01 July 2021.</w:t>
      </w:r>
    </w:p>
    <w:p w14:paraId="7109D626" w14:textId="77777777" w:rsidR="00EE37B6" w:rsidRPr="00AF20D5" w:rsidRDefault="00EE37B6" w:rsidP="00F576A3">
      <w:pPr>
        <w:autoSpaceDE w:val="0"/>
        <w:autoSpaceDN w:val="0"/>
        <w:adjustRightInd w:val="0"/>
        <w:spacing w:line="360" w:lineRule="auto"/>
        <w:ind w:left="1701" w:hanging="851"/>
        <w:jc w:val="both"/>
        <w:rPr>
          <w:rFonts w:cs="Times New Roman"/>
          <w:i/>
          <w:iCs/>
          <w:szCs w:val="24"/>
        </w:rPr>
      </w:pPr>
    </w:p>
    <w:p w14:paraId="37FC759E" w14:textId="7550573B" w:rsidR="00EE37B6" w:rsidRPr="00AF20D5" w:rsidRDefault="009B1BA7" w:rsidP="00F576A3">
      <w:pPr>
        <w:autoSpaceDE w:val="0"/>
        <w:autoSpaceDN w:val="0"/>
        <w:adjustRightInd w:val="0"/>
        <w:spacing w:line="360" w:lineRule="auto"/>
        <w:ind w:left="1701" w:hanging="131"/>
        <w:jc w:val="both"/>
        <w:rPr>
          <w:rFonts w:cs="Times New Roman"/>
          <w:i/>
          <w:iCs/>
          <w:szCs w:val="24"/>
        </w:rPr>
      </w:pPr>
      <w:r w:rsidRPr="00AF20D5">
        <w:rPr>
          <w:rFonts w:cs="Times New Roman"/>
          <w:i/>
          <w:iCs/>
          <w:szCs w:val="24"/>
        </w:rPr>
        <w:t xml:space="preserve">  </w:t>
      </w:r>
      <w:r w:rsidR="00EE37B6" w:rsidRPr="00AF20D5">
        <w:rPr>
          <w:rFonts w:cs="Times New Roman"/>
          <w:i/>
          <w:iCs/>
          <w:szCs w:val="24"/>
        </w:rPr>
        <w:t>Kindly note that this was an interlocutory application to amend our client</w:t>
      </w:r>
      <w:r w:rsidR="00EE37B6" w:rsidRPr="00AF20D5">
        <w:rPr>
          <w:rFonts w:cs="TimesNewRomanPSMT"/>
          <w:i/>
          <w:iCs/>
          <w:szCs w:val="24"/>
        </w:rPr>
        <w:t>’</w:t>
      </w:r>
      <w:r w:rsidR="00EE37B6" w:rsidRPr="00AF20D5">
        <w:rPr>
          <w:rFonts w:cs="Times New Roman"/>
          <w:i/>
          <w:iCs/>
          <w:szCs w:val="24"/>
        </w:rPr>
        <w:t>s notice of motion, which was dismissed with costs.</w:t>
      </w:r>
    </w:p>
    <w:p w14:paraId="60D05E60" w14:textId="77777777" w:rsidR="00EE37B6" w:rsidRPr="00AF20D5" w:rsidRDefault="00EE37B6" w:rsidP="00F576A3">
      <w:pPr>
        <w:autoSpaceDE w:val="0"/>
        <w:autoSpaceDN w:val="0"/>
        <w:adjustRightInd w:val="0"/>
        <w:spacing w:line="360" w:lineRule="auto"/>
        <w:ind w:left="1701" w:hanging="851"/>
        <w:jc w:val="both"/>
        <w:rPr>
          <w:rFonts w:cs="Times New Roman"/>
          <w:i/>
          <w:iCs/>
          <w:szCs w:val="24"/>
        </w:rPr>
      </w:pPr>
    </w:p>
    <w:p w14:paraId="71BD9BCA" w14:textId="1C5C141E" w:rsidR="00EE37B6" w:rsidRPr="00AF20D5" w:rsidRDefault="009B1BA7" w:rsidP="00F576A3">
      <w:pPr>
        <w:autoSpaceDE w:val="0"/>
        <w:autoSpaceDN w:val="0"/>
        <w:adjustRightInd w:val="0"/>
        <w:spacing w:line="360" w:lineRule="auto"/>
        <w:ind w:left="1701" w:hanging="131"/>
        <w:jc w:val="both"/>
        <w:rPr>
          <w:rFonts w:cs="Times New Roman"/>
          <w:i/>
          <w:iCs/>
          <w:szCs w:val="24"/>
        </w:rPr>
      </w:pPr>
      <w:r w:rsidRPr="00AF20D5">
        <w:rPr>
          <w:rFonts w:cs="Times New Roman"/>
          <w:i/>
          <w:iCs/>
          <w:szCs w:val="24"/>
        </w:rPr>
        <w:lastRenderedPageBreak/>
        <w:t xml:space="preserve">  </w:t>
      </w:r>
      <w:r w:rsidR="00EE37B6" w:rsidRPr="00AF20D5">
        <w:rPr>
          <w:rFonts w:cs="Times New Roman"/>
          <w:i/>
          <w:iCs/>
          <w:szCs w:val="24"/>
        </w:rPr>
        <w:t xml:space="preserve">Kindly note further that we then subsequently applied for the hearing of the main action before the Honourable Judge Mahalelo, who removed the matter from the roll for reasons which indicated that the Honourable Judge Makutu </w:t>
      </w:r>
      <w:r w:rsidR="000F703C">
        <w:rPr>
          <w:rFonts w:cs="Times New Roman"/>
          <w:i/>
          <w:iCs/>
          <w:szCs w:val="24"/>
        </w:rPr>
        <w:t xml:space="preserve">(sic) </w:t>
      </w:r>
      <w:r w:rsidR="00EE37B6" w:rsidRPr="00AF20D5">
        <w:rPr>
          <w:rFonts w:cs="Times New Roman"/>
          <w:i/>
          <w:iCs/>
          <w:szCs w:val="24"/>
        </w:rPr>
        <w:t>may have erred in dismissing our client</w:t>
      </w:r>
      <w:r w:rsidR="00EE37B6" w:rsidRPr="00AF20D5">
        <w:rPr>
          <w:rFonts w:cs="TimesNewRomanPSMT"/>
          <w:i/>
          <w:iCs/>
          <w:szCs w:val="24"/>
        </w:rPr>
        <w:t>’</w:t>
      </w:r>
      <w:r w:rsidR="00EE37B6" w:rsidRPr="00AF20D5">
        <w:rPr>
          <w:rFonts w:cs="Times New Roman"/>
          <w:i/>
          <w:iCs/>
          <w:szCs w:val="24"/>
        </w:rPr>
        <w:t>s interlocutory application.</w:t>
      </w:r>
    </w:p>
    <w:p w14:paraId="7ECBC069" w14:textId="77777777" w:rsidR="00EE37B6" w:rsidRPr="00AF20D5" w:rsidRDefault="00EE37B6" w:rsidP="00F576A3">
      <w:pPr>
        <w:autoSpaceDE w:val="0"/>
        <w:autoSpaceDN w:val="0"/>
        <w:adjustRightInd w:val="0"/>
        <w:spacing w:line="360" w:lineRule="auto"/>
        <w:ind w:left="1701" w:hanging="851"/>
        <w:jc w:val="both"/>
        <w:rPr>
          <w:rFonts w:cs="Times New Roman"/>
          <w:i/>
          <w:iCs/>
          <w:szCs w:val="24"/>
        </w:rPr>
      </w:pPr>
    </w:p>
    <w:p w14:paraId="120E7C8A" w14:textId="2EDBD2F0" w:rsidR="00EE37B6" w:rsidRPr="00AF20D5" w:rsidRDefault="009B1BA7" w:rsidP="00F576A3">
      <w:pPr>
        <w:autoSpaceDE w:val="0"/>
        <w:autoSpaceDN w:val="0"/>
        <w:adjustRightInd w:val="0"/>
        <w:spacing w:line="360" w:lineRule="auto"/>
        <w:ind w:left="1701" w:hanging="131"/>
        <w:jc w:val="both"/>
        <w:rPr>
          <w:rFonts w:cs="Times New Roman"/>
          <w:i/>
          <w:iCs/>
          <w:szCs w:val="24"/>
        </w:rPr>
      </w:pPr>
      <w:r w:rsidRPr="00AF20D5">
        <w:rPr>
          <w:rFonts w:cs="Times New Roman"/>
          <w:i/>
          <w:iCs/>
          <w:szCs w:val="24"/>
        </w:rPr>
        <w:t xml:space="preserve">  </w:t>
      </w:r>
      <w:r w:rsidR="00EE37B6" w:rsidRPr="00AF20D5">
        <w:rPr>
          <w:rFonts w:cs="Times New Roman"/>
          <w:i/>
          <w:iCs/>
          <w:szCs w:val="24"/>
        </w:rPr>
        <w:t>Our client has instructed us to request written reasons for that order.</w:t>
      </w:r>
    </w:p>
    <w:p w14:paraId="71632890" w14:textId="77777777" w:rsidR="00EE37B6" w:rsidRPr="00AF20D5" w:rsidRDefault="00EE37B6" w:rsidP="00F576A3">
      <w:pPr>
        <w:autoSpaceDE w:val="0"/>
        <w:autoSpaceDN w:val="0"/>
        <w:adjustRightInd w:val="0"/>
        <w:spacing w:line="360" w:lineRule="auto"/>
        <w:ind w:left="1701" w:hanging="851"/>
        <w:jc w:val="both"/>
        <w:rPr>
          <w:rFonts w:cs="Times New Roman"/>
          <w:i/>
          <w:iCs/>
          <w:szCs w:val="24"/>
        </w:rPr>
      </w:pPr>
    </w:p>
    <w:p w14:paraId="1772925A" w14:textId="790ADFE8" w:rsidR="00EE37B6" w:rsidRPr="00AF20D5" w:rsidRDefault="009B1BA7" w:rsidP="00F576A3">
      <w:pPr>
        <w:autoSpaceDE w:val="0"/>
        <w:autoSpaceDN w:val="0"/>
        <w:adjustRightInd w:val="0"/>
        <w:spacing w:line="360" w:lineRule="auto"/>
        <w:ind w:left="1701" w:hanging="131"/>
        <w:jc w:val="both"/>
        <w:rPr>
          <w:rFonts w:cs="Times New Roman"/>
          <w:szCs w:val="24"/>
        </w:rPr>
      </w:pPr>
      <w:r w:rsidRPr="00AF20D5">
        <w:rPr>
          <w:rFonts w:cs="Times New Roman"/>
          <w:i/>
          <w:iCs/>
          <w:szCs w:val="24"/>
        </w:rPr>
        <w:t xml:space="preserve">  </w:t>
      </w:r>
      <w:r w:rsidR="00EE37B6" w:rsidRPr="00AF20D5">
        <w:rPr>
          <w:rFonts w:cs="Times New Roman"/>
          <w:i/>
          <w:iCs/>
          <w:szCs w:val="24"/>
        </w:rPr>
        <w:t>To that end, we humbly request that you provide us with written reasons or an indication on when we can expect the written reasons. …”</w:t>
      </w:r>
    </w:p>
    <w:p w14:paraId="0978B6E1" w14:textId="77777777" w:rsidR="00EE37B6" w:rsidRPr="00AF20D5" w:rsidRDefault="00EE37B6" w:rsidP="00AF20D5">
      <w:pPr>
        <w:pStyle w:val="ListParagraph"/>
        <w:rPr>
          <w:szCs w:val="24"/>
        </w:rPr>
      </w:pPr>
    </w:p>
    <w:p w14:paraId="663881B3" w14:textId="089C778F" w:rsidR="00FF6ACB" w:rsidRPr="00AF20D5" w:rsidRDefault="00563922" w:rsidP="00AF20D5">
      <w:pPr>
        <w:pStyle w:val="ListParagraph"/>
        <w:numPr>
          <w:ilvl w:val="0"/>
          <w:numId w:val="3"/>
        </w:numPr>
        <w:ind w:left="851" w:hanging="851"/>
        <w:jc w:val="both"/>
        <w:rPr>
          <w:szCs w:val="24"/>
        </w:rPr>
      </w:pPr>
      <w:r w:rsidRPr="00AF20D5">
        <w:rPr>
          <w:szCs w:val="24"/>
        </w:rPr>
        <w:t xml:space="preserve">Upon receipt thereof, on 3 December 2021, I sought clarity from the respondent’s attorneys in that paragraph 3 of the said letter, insofar as it was recorded that </w:t>
      </w:r>
      <w:r w:rsidR="005167E3" w:rsidRPr="00AF20D5">
        <w:rPr>
          <w:szCs w:val="24"/>
        </w:rPr>
        <w:t>honourable Judge Mahalelo had removed the matter from the roll on the basis that I ha</w:t>
      </w:r>
      <w:r w:rsidR="0001077D">
        <w:rPr>
          <w:szCs w:val="24"/>
        </w:rPr>
        <w:t>d</w:t>
      </w:r>
      <w:r w:rsidR="005167E3" w:rsidRPr="00AF20D5">
        <w:rPr>
          <w:szCs w:val="24"/>
        </w:rPr>
        <w:t xml:space="preserve"> erred in dismissing the respondent’s application for amendment. </w:t>
      </w:r>
    </w:p>
    <w:p w14:paraId="214ADAE0" w14:textId="77777777" w:rsidR="00331941" w:rsidRPr="00AF20D5" w:rsidRDefault="00331941" w:rsidP="00AF20D5">
      <w:pPr>
        <w:pStyle w:val="ListParagraph"/>
        <w:ind w:left="851"/>
        <w:jc w:val="both"/>
        <w:rPr>
          <w:szCs w:val="24"/>
        </w:rPr>
      </w:pPr>
    </w:p>
    <w:p w14:paraId="518BBC3B" w14:textId="34C5BB29" w:rsidR="00331941" w:rsidRPr="00AF20D5" w:rsidRDefault="00331941" w:rsidP="00AF20D5">
      <w:pPr>
        <w:pStyle w:val="ListParagraph"/>
        <w:numPr>
          <w:ilvl w:val="0"/>
          <w:numId w:val="3"/>
        </w:numPr>
        <w:ind w:left="851" w:hanging="851"/>
        <w:jc w:val="both"/>
        <w:rPr>
          <w:szCs w:val="24"/>
        </w:rPr>
      </w:pPr>
      <w:r w:rsidRPr="00AF20D5">
        <w:rPr>
          <w:szCs w:val="24"/>
        </w:rPr>
        <w:t xml:space="preserve">On a reading of Judge </w:t>
      </w:r>
      <w:proofErr w:type="spellStart"/>
      <w:r w:rsidRPr="00AF20D5">
        <w:rPr>
          <w:szCs w:val="24"/>
        </w:rPr>
        <w:t>Mahalelo’s</w:t>
      </w:r>
      <w:proofErr w:type="spellEnd"/>
      <w:r w:rsidRPr="00AF20D5">
        <w:rPr>
          <w:szCs w:val="24"/>
        </w:rPr>
        <w:t xml:space="preserve"> order</w:t>
      </w:r>
      <w:r w:rsidR="008474B8" w:rsidRPr="00AF20D5">
        <w:rPr>
          <w:szCs w:val="24"/>
        </w:rPr>
        <w:t xml:space="preserve"> of 15 November 2021</w:t>
      </w:r>
      <w:r w:rsidRPr="00AF20D5">
        <w:rPr>
          <w:szCs w:val="24"/>
        </w:rPr>
        <w:t xml:space="preserve">, </w:t>
      </w:r>
      <w:r w:rsidR="00321A55" w:rsidRPr="00AF20D5">
        <w:rPr>
          <w:szCs w:val="24"/>
        </w:rPr>
        <w:t xml:space="preserve">the contents thereof are at odds with paragraph 3 of the respondent’s attorneys </w:t>
      </w:r>
      <w:r w:rsidR="007B3CE0">
        <w:rPr>
          <w:szCs w:val="24"/>
        </w:rPr>
        <w:t xml:space="preserve">aforesaid </w:t>
      </w:r>
      <w:r w:rsidR="00321A55" w:rsidRPr="00AF20D5">
        <w:rPr>
          <w:szCs w:val="24"/>
        </w:rPr>
        <w:t>letter dated 29 November 2021. Fo</w:t>
      </w:r>
      <w:r w:rsidR="007B3CE0">
        <w:rPr>
          <w:szCs w:val="24"/>
        </w:rPr>
        <w:t>r</w:t>
      </w:r>
      <w:r w:rsidR="00321A55" w:rsidRPr="00AF20D5">
        <w:rPr>
          <w:szCs w:val="24"/>
        </w:rPr>
        <w:t xml:space="preserve"> ease of reference Judge </w:t>
      </w:r>
      <w:proofErr w:type="spellStart"/>
      <w:r w:rsidR="00321A55" w:rsidRPr="00AF20D5">
        <w:rPr>
          <w:szCs w:val="24"/>
        </w:rPr>
        <w:t>Mahalelo’s</w:t>
      </w:r>
      <w:proofErr w:type="spellEnd"/>
      <w:r w:rsidR="00321A55" w:rsidRPr="00AF20D5">
        <w:rPr>
          <w:szCs w:val="24"/>
        </w:rPr>
        <w:t xml:space="preserve"> order </w:t>
      </w:r>
      <w:r w:rsidR="007B3CE0">
        <w:rPr>
          <w:szCs w:val="24"/>
        </w:rPr>
        <w:t>was</w:t>
      </w:r>
      <w:r w:rsidR="00321A55" w:rsidRPr="00AF20D5">
        <w:rPr>
          <w:szCs w:val="24"/>
        </w:rPr>
        <w:t xml:space="preserve"> to the effect that:</w:t>
      </w:r>
    </w:p>
    <w:p w14:paraId="2272AA2F" w14:textId="7AB5A250" w:rsidR="00321A55" w:rsidRPr="00AF20D5" w:rsidRDefault="00321A55" w:rsidP="00AF20D5">
      <w:pPr>
        <w:pStyle w:val="ListParagraph"/>
        <w:rPr>
          <w:szCs w:val="24"/>
        </w:rPr>
      </w:pPr>
    </w:p>
    <w:p w14:paraId="32109394" w14:textId="0DCD9733" w:rsidR="00C25F3F" w:rsidRPr="00AF20D5" w:rsidRDefault="008474B8" w:rsidP="00F576A3">
      <w:pPr>
        <w:pStyle w:val="ListParagraph"/>
        <w:spacing w:line="360" w:lineRule="auto"/>
        <w:rPr>
          <w:i/>
          <w:iCs/>
          <w:szCs w:val="24"/>
        </w:rPr>
      </w:pPr>
      <w:r w:rsidRPr="00AF20D5">
        <w:rPr>
          <w:i/>
          <w:iCs/>
          <w:szCs w:val="24"/>
        </w:rPr>
        <w:t>“</w:t>
      </w:r>
      <w:r w:rsidR="00C25F3F" w:rsidRPr="00AF20D5">
        <w:rPr>
          <w:b/>
          <w:bCs/>
          <w:i/>
          <w:iCs/>
          <w:szCs w:val="24"/>
        </w:rPr>
        <w:t>IT IS ORDERED</w:t>
      </w:r>
      <w:r w:rsidR="0081454C" w:rsidRPr="00AF20D5">
        <w:rPr>
          <w:b/>
          <w:bCs/>
          <w:i/>
          <w:iCs/>
          <w:szCs w:val="24"/>
        </w:rPr>
        <w:t>: -</w:t>
      </w:r>
    </w:p>
    <w:p w14:paraId="61DC88B4" w14:textId="77777777" w:rsidR="00C25F3F" w:rsidRPr="00AF20D5" w:rsidRDefault="00C25F3F" w:rsidP="00F576A3">
      <w:pPr>
        <w:pStyle w:val="ListParagraph"/>
        <w:spacing w:line="360" w:lineRule="auto"/>
        <w:rPr>
          <w:i/>
          <w:iCs/>
          <w:szCs w:val="24"/>
        </w:rPr>
      </w:pPr>
    </w:p>
    <w:p w14:paraId="54109462" w14:textId="6809C223" w:rsidR="00C25F3F" w:rsidRPr="00AF20D5" w:rsidRDefault="00C25F3F" w:rsidP="00F576A3">
      <w:pPr>
        <w:pStyle w:val="ListParagraph"/>
        <w:numPr>
          <w:ilvl w:val="0"/>
          <w:numId w:val="6"/>
        </w:numPr>
        <w:spacing w:line="360" w:lineRule="auto"/>
        <w:ind w:left="1701" w:hanging="850"/>
        <w:rPr>
          <w:i/>
          <w:iCs/>
          <w:szCs w:val="24"/>
        </w:rPr>
      </w:pPr>
      <w:r w:rsidRPr="00AF20D5">
        <w:rPr>
          <w:i/>
          <w:iCs/>
          <w:szCs w:val="24"/>
        </w:rPr>
        <w:t>That the First and second Respondents are directed to comply with Rule 53(1)(b) and dispatch to the Registrar the full record of the tender proceedings for Tender No. RW 01177/17.</w:t>
      </w:r>
    </w:p>
    <w:p w14:paraId="59699912" w14:textId="77777777" w:rsidR="0081454C" w:rsidRPr="00AF20D5" w:rsidRDefault="0081454C" w:rsidP="00F576A3">
      <w:pPr>
        <w:pStyle w:val="ListParagraph"/>
        <w:spacing w:line="360" w:lineRule="auto"/>
        <w:ind w:left="1701" w:hanging="850"/>
        <w:rPr>
          <w:i/>
          <w:iCs/>
          <w:szCs w:val="24"/>
        </w:rPr>
      </w:pPr>
    </w:p>
    <w:p w14:paraId="300F3E2F" w14:textId="43223802" w:rsidR="0081454C" w:rsidRPr="00AF20D5" w:rsidRDefault="00C25F3F" w:rsidP="00F576A3">
      <w:pPr>
        <w:pStyle w:val="ListParagraph"/>
        <w:numPr>
          <w:ilvl w:val="0"/>
          <w:numId w:val="6"/>
        </w:numPr>
        <w:spacing w:line="360" w:lineRule="auto"/>
        <w:ind w:left="1701" w:hanging="850"/>
        <w:rPr>
          <w:i/>
          <w:iCs/>
          <w:szCs w:val="24"/>
        </w:rPr>
      </w:pPr>
      <w:r w:rsidRPr="00AF20D5">
        <w:rPr>
          <w:i/>
          <w:iCs/>
          <w:szCs w:val="24"/>
        </w:rPr>
        <w:t xml:space="preserve">That the first and second respondents are directed </w:t>
      </w:r>
      <w:r w:rsidR="0081454C" w:rsidRPr="00AF20D5">
        <w:rPr>
          <w:i/>
          <w:iCs/>
          <w:szCs w:val="24"/>
        </w:rPr>
        <w:t xml:space="preserve">to comply with prayer 1 above within 10 days of this order. </w:t>
      </w:r>
    </w:p>
    <w:p w14:paraId="12CB70DB" w14:textId="77777777" w:rsidR="0081454C" w:rsidRPr="00AF20D5" w:rsidRDefault="0081454C" w:rsidP="00F576A3">
      <w:pPr>
        <w:pStyle w:val="ListParagraph"/>
        <w:spacing w:line="360" w:lineRule="auto"/>
        <w:ind w:left="1701" w:hanging="850"/>
        <w:rPr>
          <w:i/>
          <w:iCs/>
          <w:szCs w:val="24"/>
        </w:rPr>
      </w:pPr>
    </w:p>
    <w:p w14:paraId="2520D1DF" w14:textId="3D7C63B4" w:rsidR="008474B8" w:rsidRPr="00AF20D5" w:rsidRDefault="0081454C" w:rsidP="00F576A3">
      <w:pPr>
        <w:pStyle w:val="ListParagraph"/>
        <w:numPr>
          <w:ilvl w:val="0"/>
          <w:numId w:val="6"/>
        </w:numPr>
        <w:spacing w:line="360" w:lineRule="auto"/>
        <w:ind w:left="1701" w:hanging="850"/>
        <w:rPr>
          <w:i/>
          <w:iCs/>
          <w:szCs w:val="24"/>
        </w:rPr>
      </w:pPr>
      <w:r w:rsidRPr="00AF20D5">
        <w:rPr>
          <w:i/>
          <w:iCs/>
          <w:szCs w:val="24"/>
        </w:rPr>
        <w:t>That the First and Second Respondents be ordered to pay the costs of this application jointly and severally, the one paying the other absolved. …</w:t>
      </w:r>
      <w:r w:rsidR="008474B8" w:rsidRPr="00AF20D5">
        <w:rPr>
          <w:i/>
          <w:iCs/>
          <w:szCs w:val="24"/>
        </w:rPr>
        <w:t>”</w:t>
      </w:r>
    </w:p>
    <w:p w14:paraId="277BDD02" w14:textId="77777777" w:rsidR="008474B8" w:rsidRPr="00AF20D5" w:rsidRDefault="008474B8" w:rsidP="00F576A3">
      <w:pPr>
        <w:pStyle w:val="ListParagraph"/>
        <w:rPr>
          <w:szCs w:val="24"/>
        </w:rPr>
      </w:pPr>
    </w:p>
    <w:p w14:paraId="10E7AA08" w14:textId="631B68AA" w:rsidR="00321A55" w:rsidRPr="00AF20D5" w:rsidRDefault="008474B8" w:rsidP="00F576A3">
      <w:pPr>
        <w:pStyle w:val="ListParagraph"/>
        <w:numPr>
          <w:ilvl w:val="0"/>
          <w:numId w:val="3"/>
        </w:numPr>
        <w:ind w:left="851" w:hanging="851"/>
        <w:jc w:val="both"/>
        <w:rPr>
          <w:szCs w:val="24"/>
        </w:rPr>
      </w:pPr>
      <w:r w:rsidRPr="00AF20D5">
        <w:rPr>
          <w:szCs w:val="24"/>
        </w:rPr>
        <w:t>Subsequently, on 6 December 2021, I received a</w:t>
      </w:r>
      <w:r w:rsidR="009213A1" w:rsidRPr="00AF20D5">
        <w:rPr>
          <w:szCs w:val="24"/>
        </w:rPr>
        <w:t>n</w:t>
      </w:r>
      <w:r w:rsidRPr="00AF20D5">
        <w:rPr>
          <w:szCs w:val="24"/>
        </w:rPr>
        <w:t xml:space="preserve"> email communication from the respondent’s attorneys which</w:t>
      </w:r>
      <w:r w:rsidR="009213A1" w:rsidRPr="00AF20D5">
        <w:rPr>
          <w:szCs w:val="24"/>
        </w:rPr>
        <w:t xml:space="preserve">, </w:t>
      </w:r>
      <w:r w:rsidR="009213A1" w:rsidRPr="00AF20D5">
        <w:rPr>
          <w:i/>
          <w:iCs/>
          <w:szCs w:val="24"/>
        </w:rPr>
        <w:t>inter alia</w:t>
      </w:r>
      <w:r w:rsidR="009213A1" w:rsidRPr="00AF20D5">
        <w:rPr>
          <w:szCs w:val="24"/>
        </w:rPr>
        <w:t xml:space="preserve">, </w:t>
      </w:r>
      <w:r w:rsidR="007B3CE0">
        <w:rPr>
          <w:szCs w:val="24"/>
        </w:rPr>
        <w:t xml:space="preserve">sought to clarify </w:t>
      </w:r>
      <w:r w:rsidRPr="00AF20D5">
        <w:rPr>
          <w:szCs w:val="24"/>
        </w:rPr>
        <w:t xml:space="preserve">paragraph 3 of their </w:t>
      </w:r>
      <w:r w:rsidR="008219E7">
        <w:rPr>
          <w:szCs w:val="24"/>
        </w:rPr>
        <w:t xml:space="preserve">aforesaid </w:t>
      </w:r>
      <w:r w:rsidRPr="00AF20D5">
        <w:rPr>
          <w:szCs w:val="24"/>
        </w:rPr>
        <w:t xml:space="preserve">letter dated 29 November 2021 </w:t>
      </w:r>
      <w:r w:rsidR="008219E7">
        <w:rPr>
          <w:szCs w:val="24"/>
        </w:rPr>
        <w:t xml:space="preserve">and it was recorded that the respondent’s </w:t>
      </w:r>
      <w:r w:rsidRPr="00AF20D5">
        <w:rPr>
          <w:szCs w:val="24"/>
        </w:rPr>
        <w:t xml:space="preserve">merely </w:t>
      </w:r>
      <w:r w:rsidR="008219E7">
        <w:rPr>
          <w:szCs w:val="24"/>
        </w:rPr>
        <w:t>sought</w:t>
      </w:r>
      <w:r w:rsidRPr="00AF20D5">
        <w:rPr>
          <w:szCs w:val="24"/>
        </w:rPr>
        <w:t xml:space="preserve"> reasons for the order that I had granted on 8 March 2021</w:t>
      </w:r>
      <w:r w:rsidR="009213A1" w:rsidRPr="00AF20D5">
        <w:rPr>
          <w:szCs w:val="24"/>
        </w:rPr>
        <w:t xml:space="preserve">. </w:t>
      </w:r>
    </w:p>
    <w:p w14:paraId="564F3115" w14:textId="77777777" w:rsidR="000D1C30" w:rsidRPr="00AF20D5" w:rsidRDefault="000D1C30" w:rsidP="00F576A3">
      <w:pPr>
        <w:pStyle w:val="ListParagraph"/>
        <w:rPr>
          <w:szCs w:val="24"/>
        </w:rPr>
      </w:pPr>
    </w:p>
    <w:p w14:paraId="0D4326E4" w14:textId="0668F85B" w:rsidR="009213A1" w:rsidRPr="00AF20D5" w:rsidRDefault="00D0010C" w:rsidP="00AF20D5">
      <w:pPr>
        <w:pStyle w:val="ListParagraph"/>
        <w:numPr>
          <w:ilvl w:val="0"/>
          <w:numId w:val="3"/>
        </w:numPr>
        <w:ind w:left="851" w:hanging="851"/>
        <w:jc w:val="both"/>
        <w:rPr>
          <w:szCs w:val="24"/>
        </w:rPr>
      </w:pPr>
      <w:r>
        <w:rPr>
          <w:szCs w:val="24"/>
        </w:rPr>
        <w:t>It is noteworthy that b</w:t>
      </w:r>
      <w:r w:rsidR="009213A1" w:rsidRPr="00AF20D5">
        <w:rPr>
          <w:szCs w:val="24"/>
        </w:rPr>
        <w:t xml:space="preserve">etween 8 March 2021 and 6 December 2021, I was not </w:t>
      </w:r>
      <w:r w:rsidR="00E016DA">
        <w:rPr>
          <w:szCs w:val="24"/>
        </w:rPr>
        <w:t xml:space="preserve">made </w:t>
      </w:r>
      <w:r w:rsidR="009213A1" w:rsidRPr="00AF20D5">
        <w:rPr>
          <w:szCs w:val="24"/>
        </w:rPr>
        <w:t xml:space="preserve">aware that the respondent </w:t>
      </w:r>
      <w:r w:rsidR="00E016DA">
        <w:rPr>
          <w:szCs w:val="24"/>
        </w:rPr>
        <w:t xml:space="preserve">would seek </w:t>
      </w:r>
      <w:r w:rsidR="009213A1" w:rsidRPr="00AF20D5">
        <w:rPr>
          <w:szCs w:val="24"/>
        </w:rPr>
        <w:t xml:space="preserve">reasons </w:t>
      </w:r>
      <w:r w:rsidR="00E016DA">
        <w:rPr>
          <w:szCs w:val="24"/>
        </w:rPr>
        <w:t xml:space="preserve">flowing </w:t>
      </w:r>
      <w:r w:rsidR="009213A1" w:rsidRPr="00AF20D5">
        <w:rPr>
          <w:szCs w:val="24"/>
        </w:rPr>
        <w:t xml:space="preserve">for my order </w:t>
      </w:r>
      <w:r w:rsidR="00E016DA">
        <w:rPr>
          <w:szCs w:val="24"/>
        </w:rPr>
        <w:t>of 8 March 2021.  S</w:t>
      </w:r>
      <w:r w:rsidR="009213A1" w:rsidRPr="00AF20D5">
        <w:rPr>
          <w:szCs w:val="24"/>
        </w:rPr>
        <w:t xml:space="preserve">ame was only brought to my attention, as I have stated above, only on 6 December 2021. </w:t>
      </w:r>
    </w:p>
    <w:p w14:paraId="68B4DB9D" w14:textId="77777777" w:rsidR="009213A1" w:rsidRPr="00AF20D5" w:rsidRDefault="009213A1" w:rsidP="00AF20D5">
      <w:pPr>
        <w:pStyle w:val="ListParagraph"/>
        <w:rPr>
          <w:szCs w:val="24"/>
        </w:rPr>
      </w:pPr>
    </w:p>
    <w:p w14:paraId="66256C43" w14:textId="28EE0D7A" w:rsidR="00F35D24" w:rsidRDefault="00864375" w:rsidP="00AF20D5">
      <w:pPr>
        <w:pStyle w:val="ListParagraph"/>
        <w:numPr>
          <w:ilvl w:val="0"/>
          <w:numId w:val="3"/>
        </w:numPr>
        <w:ind w:left="851" w:hanging="851"/>
        <w:jc w:val="both"/>
        <w:rPr>
          <w:szCs w:val="24"/>
        </w:rPr>
      </w:pPr>
      <w:r>
        <w:rPr>
          <w:szCs w:val="24"/>
        </w:rPr>
        <w:t xml:space="preserve">On </w:t>
      </w:r>
      <w:r w:rsidR="002F4256">
        <w:rPr>
          <w:szCs w:val="24"/>
        </w:rPr>
        <w:t>6 December 2021,</w:t>
      </w:r>
      <w:r>
        <w:rPr>
          <w:szCs w:val="24"/>
        </w:rPr>
        <w:t xml:space="preserve"> </w:t>
      </w:r>
      <w:r w:rsidR="00F35D24">
        <w:rPr>
          <w:szCs w:val="24"/>
        </w:rPr>
        <w:t xml:space="preserve">I requested the recording of the hearing </w:t>
      </w:r>
      <w:r>
        <w:rPr>
          <w:szCs w:val="24"/>
        </w:rPr>
        <w:t>on case line through the secretary/clerk</w:t>
      </w:r>
      <w:r w:rsidR="009F7CEF">
        <w:rPr>
          <w:szCs w:val="24"/>
        </w:rPr>
        <w:t xml:space="preserve">, which recording was made available to me on </w:t>
      </w:r>
      <w:r w:rsidR="002F4256">
        <w:rPr>
          <w:szCs w:val="24"/>
        </w:rPr>
        <w:t>14 December</w:t>
      </w:r>
      <w:r w:rsidR="009F7CEF">
        <w:rPr>
          <w:szCs w:val="24"/>
        </w:rPr>
        <w:t xml:space="preserve"> 2021. However, the said recording expired within 7 days from the date of receipt and I had to seek another recording which was mailed to me on </w:t>
      </w:r>
      <w:r w:rsidR="009E3103">
        <w:rPr>
          <w:szCs w:val="24"/>
        </w:rPr>
        <w:t xml:space="preserve">17 January </w:t>
      </w:r>
      <w:r w:rsidR="009F7CEF">
        <w:rPr>
          <w:szCs w:val="24"/>
        </w:rPr>
        <w:t xml:space="preserve">2022. </w:t>
      </w:r>
    </w:p>
    <w:p w14:paraId="44B72726" w14:textId="77777777" w:rsidR="00F35D24" w:rsidRPr="00F35D24" w:rsidRDefault="00F35D24" w:rsidP="00F35D24">
      <w:pPr>
        <w:pStyle w:val="ListParagraph"/>
        <w:rPr>
          <w:szCs w:val="24"/>
        </w:rPr>
      </w:pPr>
    </w:p>
    <w:p w14:paraId="2E0DF676" w14:textId="3C7D2197" w:rsidR="009213A1" w:rsidRPr="00AF20D5" w:rsidRDefault="009213A1" w:rsidP="00AF20D5">
      <w:pPr>
        <w:pStyle w:val="ListParagraph"/>
        <w:numPr>
          <w:ilvl w:val="0"/>
          <w:numId w:val="3"/>
        </w:numPr>
        <w:ind w:left="851" w:hanging="851"/>
        <w:jc w:val="both"/>
        <w:rPr>
          <w:szCs w:val="24"/>
        </w:rPr>
      </w:pPr>
      <w:r w:rsidRPr="00AF20D5">
        <w:rPr>
          <w:szCs w:val="24"/>
        </w:rPr>
        <w:t>It is in that context that my reasons for judgment and order which were recorded on case</w:t>
      </w:r>
      <w:r w:rsidR="00AF20D5" w:rsidRPr="00AF20D5">
        <w:rPr>
          <w:szCs w:val="24"/>
        </w:rPr>
        <w:t xml:space="preserve"> </w:t>
      </w:r>
      <w:r w:rsidRPr="00AF20D5">
        <w:rPr>
          <w:szCs w:val="24"/>
        </w:rPr>
        <w:t xml:space="preserve">line </w:t>
      </w:r>
      <w:r w:rsidR="00F24B05" w:rsidRPr="00AF20D5">
        <w:rPr>
          <w:szCs w:val="24"/>
        </w:rPr>
        <w:t xml:space="preserve">(on 8 March 2021) are being furnished and or communicated to </w:t>
      </w:r>
      <w:r w:rsidR="00853622">
        <w:rPr>
          <w:szCs w:val="24"/>
        </w:rPr>
        <w:t xml:space="preserve">the </w:t>
      </w:r>
      <w:r w:rsidR="00F24B05" w:rsidRPr="00AF20D5">
        <w:rPr>
          <w:szCs w:val="24"/>
        </w:rPr>
        <w:t xml:space="preserve">parties </w:t>
      </w:r>
      <w:r w:rsidR="00853622">
        <w:rPr>
          <w:szCs w:val="24"/>
        </w:rPr>
        <w:t>as at present</w:t>
      </w:r>
      <w:r w:rsidR="00F24B05" w:rsidRPr="00AF20D5">
        <w:rPr>
          <w:szCs w:val="24"/>
        </w:rPr>
        <w:t xml:space="preserve">. </w:t>
      </w:r>
    </w:p>
    <w:p w14:paraId="6437BF69" w14:textId="36EF2B15" w:rsidR="009213A1" w:rsidRDefault="009213A1" w:rsidP="00AF20D5">
      <w:pPr>
        <w:pStyle w:val="ListParagraph"/>
        <w:rPr>
          <w:szCs w:val="24"/>
        </w:rPr>
      </w:pPr>
    </w:p>
    <w:p w14:paraId="10548FC9" w14:textId="171CCC9E" w:rsidR="00257ACC" w:rsidRDefault="00257ACC" w:rsidP="00AF20D5">
      <w:pPr>
        <w:pStyle w:val="ListParagraph"/>
        <w:rPr>
          <w:szCs w:val="24"/>
        </w:rPr>
      </w:pPr>
    </w:p>
    <w:p w14:paraId="0F565262" w14:textId="57B7B1A2" w:rsidR="00F24B05" w:rsidRPr="00AF20D5" w:rsidRDefault="00F24B05" w:rsidP="00AF20D5">
      <w:pPr>
        <w:rPr>
          <w:i/>
          <w:iCs/>
          <w:szCs w:val="24"/>
          <w:u w:val="single"/>
        </w:rPr>
      </w:pPr>
      <w:r w:rsidRPr="00AF20D5">
        <w:rPr>
          <w:i/>
          <w:iCs/>
          <w:szCs w:val="24"/>
          <w:u w:val="single"/>
        </w:rPr>
        <w:lastRenderedPageBreak/>
        <w:t>Brief background facts</w:t>
      </w:r>
    </w:p>
    <w:p w14:paraId="787938B9" w14:textId="77777777" w:rsidR="00F24B05" w:rsidRPr="00AF20D5" w:rsidRDefault="00F24B05" w:rsidP="00AF20D5">
      <w:pPr>
        <w:pStyle w:val="ListParagraph"/>
        <w:rPr>
          <w:szCs w:val="24"/>
        </w:rPr>
      </w:pPr>
    </w:p>
    <w:p w14:paraId="3A19D9F9" w14:textId="27B93204" w:rsidR="007C49A5" w:rsidRPr="00AF20D5" w:rsidRDefault="0042496D" w:rsidP="00AF20D5">
      <w:pPr>
        <w:pStyle w:val="ListParagraph"/>
        <w:numPr>
          <w:ilvl w:val="0"/>
          <w:numId w:val="3"/>
        </w:numPr>
        <w:ind w:left="851" w:hanging="851"/>
        <w:jc w:val="both"/>
        <w:rPr>
          <w:szCs w:val="24"/>
        </w:rPr>
      </w:pPr>
      <w:r w:rsidRPr="00AF20D5">
        <w:rPr>
          <w:szCs w:val="24"/>
        </w:rPr>
        <w:t>The applicant approache</w:t>
      </w:r>
      <w:r w:rsidR="00E62BDF" w:rsidRPr="00AF20D5">
        <w:rPr>
          <w:szCs w:val="24"/>
        </w:rPr>
        <w:t>d</w:t>
      </w:r>
      <w:r w:rsidRPr="00AF20D5">
        <w:rPr>
          <w:szCs w:val="24"/>
        </w:rPr>
        <w:t xml:space="preserve"> this Court by way of an interlocutory application. The applicant </w:t>
      </w:r>
      <w:r w:rsidR="00E62BDF" w:rsidRPr="00AF20D5">
        <w:rPr>
          <w:szCs w:val="24"/>
        </w:rPr>
        <w:t>sought</w:t>
      </w:r>
      <w:r w:rsidRPr="00AF20D5">
        <w:rPr>
          <w:szCs w:val="24"/>
        </w:rPr>
        <w:t xml:space="preserve"> to amend its notice of motion as contemplated in Rule 28(1) of the Uniform Rules. In terms of Rule 28(1) of the Uniform Rules, any party desiring to amend any pleading or document other than a sworn statement filed </w:t>
      </w:r>
      <w:r w:rsidR="00255969" w:rsidRPr="00AF20D5">
        <w:rPr>
          <w:szCs w:val="24"/>
        </w:rPr>
        <w:t>in connection</w:t>
      </w:r>
      <w:r w:rsidRPr="00AF20D5">
        <w:rPr>
          <w:szCs w:val="24"/>
        </w:rPr>
        <w:t xml:space="preserve"> with any proceedings, shall notify all other parties </w:t>
      </w:r>
      <w:r w:rsidR="00C47F4B" w:rsidRPr="00AF20D5">
        <w:rPr>
          <w:szCs w:val="24"/>
        </w:rPr>
        <w:t xml:space="preserve">of his/her intention to amend and shall furnish particulars of the amendment. </w:t>
      </w:r>
    </w:p>
    <w:p w14:paraId="0CCBFE8D" w14:textId="77777777" w:rsidR="007C49A5" w:rsidRPr="00AF20D5" w:rsidRDefault="007C49A5" w:rsidP="00AF20D5">
      <w:pPr>
        <w:pStyle w:val="ListParagraph"/>
        <w:rPr>
          <w:szCs w:val="24"/>
        </w:rPr>
      </w:pPr>
    </w:p>
    <w:p w14:paraId="2C123CD0" w14:textId="16157C44" w:rsidR="007C49A5" w:rsidRPr="00AF20D5" w:rsidRDefault="00E62BDF" w:rsidP="00AF20D5">
      <w:pPr>
        <w:pStyle w:val="ListParagraph"/>
        <w:numPr>
          <w:ilvl w:val="0"/>
          <w:numId w:val="3"/>
        </w:numPr>
        <w:ind w:left="851" w:hanging="851"/>
        <w:jc w:val="both"/>
        <w:rPr>
          <w:szCs w:val="24"/>
        </w:rPr>
      </w:pPr>
      <w:r w:rsidRPr="00AF20D5">
        <w:rPr>
          <w:szCs w:val="24"/>
        </w:rPr>
        <w:t xml:space="preserve">The </w:t>
      </w:r>
      <w:r w:rsidR="00C47F4B" w:rsidRPr="00AF20D5">
        <w:rPr>
          <w:szCs w:val="24"/>
        </w:rPr>
        <w:t xml:space="preserve">dispute between the parties </w:t>
      </w:r>
      <w:r w:rsidRPr="00AF20D5">
        <w:rPr>
          <w:szCs w:val="24"/>
        </w:rPr>
        <w:t xml:space="preserve">was in relation </w:t>
      </w:r>
      <w:r w:rsidR="00C47F4B" w:rsidRPr="00AF20D5">
        <w:rPr>
          <w:szCs w:val="24"/>
        </w:rPr>
        <w:t xml:space="preserve">to how the initial notice of intention to amend </w:t>
      </w:r>
      <w:r w:rsidR="00CE33A9" w:rsidRPr="00AF20D5">
        <w:rPr>
          <w:szCs w:val="24"/>
        </w:rPr>
        <w:t xml:space="preserve">the notice of motion </w:t>
      </w:r>
      <w:r w:rsidR="00C47F4B" w:rsidRPr="00AF20D5">
        <w:rPr>
          <w:szCs w:val="24"/>
        </w:rPr>
        <w:t>was initiated</w:t>
      </w:r>
      <w:r w:rsidR="000461D7" w:rsidRPr="00AF20D5">
        <w:rPr>
          <w:szCs w:val="24"/>
        </w:rPr>
        <w:t>,</w:t>
      </w:r>
      <w:r w:rsidR="00C47F4B" w:rsidRPr="00AF20D5">
        <w:rPr>
          <w:szCs w:val="24"/>
        </w:rPr>
        <w:t xml:space="preserve"> suffice </w:t>
      </w:r>
      <w:r w:rsidR="00C53DF4" w:rsidRPr="00AF20D5">
        <w:rPr>
          <w:szCs w:val="24"/>
        </w:rPr>
        <w:t xml:space="preserve">to state </w:t>
      </w:r>
      <w:r w:rsidR="00C47F4B" w:rsidRPr="00AF20D5">
        <w:rPr>
          <w:szCs w:val="24"/>
        </w:rPr>
        <w:t>that</w:t>
      </w:r>
      <w:r w:rsidR="00C53DF4" w:rsidRPr="00AF20D5">
        <w:rPr>
          <w:szCs w:val="24"/>
        </w:rPr>
        <w:t>,</w:t>
      </w:r>
      <w:r w:rsidR="00C47F4B" w:rsidRPr="00AF20D5">
        <w:rPr>
          <w:szCs w:val="24"/>
        </w:rPr>
        <w:t xml:space="preserve"> in</w:t>
      </w:r>
      <w:r w:rsidR="00255969" w:rsidRPr="00AF20D5">
        <w:rPr>
          <w:szCs w:val="24"/>
        </w:rPr>
        <w:t xml:space="preserve"> </w:t>
      </w:r>
      <w:r w:rsidR="00C47F4B" w:rsidRPr="00AF20D5">
        <w:rPr>
          <w:szCs w:val="24"/>
        </w:rPr>
        <w:t>due course</w:t>
      </w:r>
      <w:r w:rsidR="00C53DF4" w:rsidRPr="00AF20D5">
        <w:rPr>
          <w:szCs w:val="24"/>
        </w:rPr>
        <w:t>,</w:t>
      </w:r>
      <w:r w:rsidR="00C47F4B" w:rsidRPr="00AF20D5">
        <w:rPr>
          <w:szCs w:val="24"/>
        </w:rPr>
        <w:t xml:space="preserve"> the applicant file</w:t>
      </w:r>
      <w:r w:rsidR="00C53DF4" w:rsidRPr="00AF20D5">
        <w:rPr>
          <w:szCs w:val="24"/>
        </w:rPr>
        <w:t>d</w:t>
      </w:r>
      <w:r w:rsidR="00C47F4B" w:rsidRPr="00AF20D5">
        <w:rPr>
          <w:szCs w:val="24"/>
        </w:rPr>
        <w:t xml:space="preserve"> </w:t>
      </w:r>
      <w:r w:rsidR="00783255" w:rsidRPr="00AF20D5">
        <w:rPr>
          <w:szCs w:val="24"/>
        </w:rPr>
        <w:t xml:space="preserve">its notice of intention to amend. On a </w:t>
      </w:r>
      <w:r w:rsidR="00C53DF4" w:rsidRPr="00AF20D5">
        <w:rPr>
          <w:szCs w:val="24"/>
        </w:rPr>
        <w:t>closer</w:t>
      </w:r>
      <w:r w:rsidR="00783255" w:rsidRPr="00AF20D5">
        <w:rPr>
          <w:szCs w:val="24"/>
        </w:rPr>
        <w:t xml:space="preserve"> examination of the notice of intention to amend</w:t>
      </w:r>
      <w:r w:rsidR="008D1B81" w:rsidRPr="00AF20D5">
        <w:rPr>
          <w:szCs w:val="24"/>
        </w:rPr>
        <w:t xml:space="preserve">, the applicant </w:t>
      </w:r>
      <w:r w:rsidR="00C53DF4" w:rsidRPr="00AF20D5">
        <w:rPr>
          <w:szCs w:val="24"/>
        </w:rPr>
        <w:t>sought</w:t>
      </w:r>
      <w:r w:rsidR="008D1B81" w:rsidRPr="00AF20D5">
        <w:rPr>
          <w:szCs w:val="24"/>
        </w:rPr>
        <w:t xml:space="preserve"> a prayer to the effect that the respondent </w:t>
      </w:r>
      <w:r w:rsidR="00CE33A9" w:rsidRPr="00AF20D5">
        <w:rPr>
          <w:szCs w:val="24"/>
        </w:rPr>
        <w:t xml:space="preserve">had </w:t>
      </w:r>
      <w:r w:rsidR="008D1B81" w:rsidRPr="00AF20D5">
        <w:rPr>
          <w:szCs w:val="24"/>
        </w:rPr>
        <w:t>intentionally allowed the tender validity period of 180 days to lapse</w:t>
      </w:r>
      <w:r w:rsidR="00CE33A9" w:rsidRPr="00AF20D5">
        <w:rPr>
          <w:szCs w:val="24"/>
        </w:rPr>
        <w:t>,</w:t>
      </w:r>
      <w:r w:rsidR="008D1B81" w:rsidRPr="00AF20D5">
        <w:rPr>
          <w:szCs w:val="24"/>
        </w:rPr>
        <w:t xml:space="preserve"> which according to the applicant </w:t>
      </w:r>
      <w:r w:rsidR="00CE33A9" w:rsidRPr="00AF20D5">
        <w:rPr>
          <w:szCs w:val="24"/>
        </w:rPr>
        <w:t>was</w:t>
      </w:r>
      <w:r w:rsidR="008D1B81" w:rsidRPr="00AF20D5">
        <w:rPr>
          <w:szCs w:val="24"/>
        </w:rPr>
        <w:t xml:space="preserve"> unlawful.</w:t>
      </w:r>
    </w:p>
    <w:p w14:paraId="52B3CA35" w14:textId="77777777" w:rsidR="007C49A5" w:rsidRPr="00AF20D5" w:rsidRDefault="007C49A5" w:rsidP="00AF20D5">
      <w:pPr>
        <w:pStyle w:val="ListParagraph"/>
        <w:rPr>
          <w:szCs w:val="24"/>
        </w:rPr>
      </w:pPr>
    </w:p>
    <w:p w14:paraId="35BDB43A" w14:textId="26A1FF0B" w:rsidR="007C49A5" w:rsidRPr="00AF20D5" w:rsidRDefault="008D1B81" w:rsidP="00AF20D5">
      <w:pPr>
        <w:pStyle w:val="ListParagraph"/>
        <w:numPr>
          <w:ilvl w:val="0"/>
          <w:numId w:val="3"/>
        </w:numPr>
        <w:ind w:left="851" w:hanging="851"/>
        <w:jc w:val="both"/>
        <w:rPr>
          <w:szCs w:val="24"/>
        </w:rPr>
      </w:pPr>
      <w:r w:rsidRPr="00AF20D5">
        <w:rPr>
          <w:szCs w:val="24"/>
        </w:rPr>
        <w:t xml:space="preserve">The applicant further </w:t>
      </w:r>
      <w:r w:rsidR="00C53DF4" w:rsidRPr="00AF20D5">
        <w:rPr>
          <w:szCs w:val="24"/>
        </w:rPr>
        <w:t>sought</w:t>
      </w:r>
      <w:r w:rsidR="000461D7" w:rsidRPr="00AF20D5">
        <w:rPr>
          <w:szCs w:val="24"/>
        </w:rPr>
        <w:t>,</w:t>
      </w:r>
      <w:r w:rsidR="00722DC1" w:rsidRPr="00AF20D5">
        <w:rPr>
          <w:szCs w:val="24"/>
        </w:rPr>
        <w:t xml:space="preserve"> in the alternative</w:t>
      </w:r>
      <w:r w:rsidR="000461D7" w:rsidRPr="00AF20D5">
        <w:rPr>
          <w:szCs w:val="24"/>
        </w:rPr>
        <w:t>,</w:t>
      </w:r>
      <w:r w:rsidR="00722DC1" w:rsidRPr="00AF20D5">
        <w:rPr>
          <w:szCs w:val="24"/>
        </w:rPr>
        <w:t xml:space="preserve"> a prayer </w:t>
      </w:r>
      <w:r w:rsidR="005F29AC" w:rsidRPr="00AF20D5">
        <w:rPr>
          <w:szCs w:val="24"/>
        </w:rPr>
        <w:t xml:space="preserve">that </w:t>
      </w:r>
      <w:r w:rsidR="000B2A3D" w:rsidRPr="00AF20D5">
        <w:rPr>
          <w:szCs w:val="24"/>
        </w:rPr>
        <w:t xml:space="preserve">the applicant be paid </w:t>
      </w:r>
      <w:r w:rsidR="00346403" w:rsidRPr="00AF20D5">
        <w:rPr>
          <w:szCs w:val="24"/>
        </w:rPr>
        <w:t xml:space="preserve">damages in the amount of R53 million or so, </w:t>
      </w:r>
      <w:r w:rsidR="000B2A3D" w:rsidRPr="00AF20D5">
        <w:rPr>
          <w:szCs w:val="24"/>
        </w:rPr>
        <w:t>to</w:t>
      </w:r>
      <w:r w:rsidR="00346403" w:rsidRPr="00AF20D5">
        <w:rPr>
          <w:szCs w:val="24"/>
        </w:rPr>
        <w:t xml:space="preserve"> be incorporated in its notice of intention to amend</w:t>
      </w:r>
      <w:r w:rsidR="007934FF">
        <w:rPr>
          <w:szCs w:val="24"/>
        </w:rPr>
        <w:t xml:space="preserve"> its notice of motion</w:t>
      </w:r>
      <w:r w:rsidR="00346403" w:rsidRPr="00AF20D5">
        <w:rPr>
          <w:szCs w:val="24"/>
        </w:rPr>
        <w:t xml:space="preserve">. </w:t>
      </w:r>
    </w:p>
    <w:p w14:paraId="49B7E5EB" w14:textId="77777777" w:rsidR="007C49A5" w:rsidRPr="00AF20D5" w:rsidRDefault="007C49A5" w:rsidP="00AF20D5">
      <w:pPr>
        <w:pStyle w:val="ListParagraph"/>
        <w:rPr>
          <w:szCs w:val="24"/>
        </w:rPr>
      </w:pPr>
    </w:p>
    <w:p w14:paraId="22271E38" w14:textId="62A70783" w:rsidR="007C49A5" w:rsidRPr="00AF20D5" w:rsidRDefault="00346403" w:rsidP="00AF20D5">
      <w:pPr>
        <w:pStyle w:val="ListParagraph"/>
        <w:numPr>
          <w:ilvl w:val="0"/>
          <w:numId w:val="3"/>
        </w:numPr>
        <w:ind w:left="851" w:hanging="851"/>
        <w:jc w:val="both"/>
        <w:rPr>
          <w:szCs w:val="24"/>
        </w:rPr>
      </w:pPr>
      <w:r w:rsidRPr="00AF20D5">
        <w:rPr>
          <w:szCs w:val="24"/>
        </w:rPr>
        <w:t xml:space="preserve">The question before </w:t>
      </w:r>
      <w:r w:rsidR="005F29AC" w:rsidRPr="00AF20D5">
        <w:rPr>
          <w:szCs w:val="24"/>
        </w:rPr>
        <w:t>me</w:t>
      </w:r>
      <w:r w:rsidR="007934FF">
        <w:rPr>
          <w:szCs w:val="24"/>
        </w:rPr>
        <w:t xml:space="preserve">, therefore, </w:t>
      </w:r>
      <w:r w:rsidR="007B1318" w:rsidRPr="00AF20D5">
        <w:rPr>
          <w:szCs w:val="24"/>
        </w:rPr>
        <w:t>was</w:t>
      </w:r>
      <w:r w:rsidRPr="00AF20D5">
        <w:rPr>
          <w:szCs w:val="24"/>
        </w:rPr>
        <w:t xml:space="preserve"> whether, the Court ha</w:t>
      </w:r>
      <w:r w:rsidR="007B1318" w:rsidRPr="00AF20D5">
        <w:rPr>
          <w:szCs w:val="24"/>
        </w:rPr>
        <w:t>d</w:t>
      </w:r>
      <w:r w:rsidRPr="00AF20D5">
        <w:rPr>
          <w:szCs w:val="24"/>
        </w:rPr>
        <w:t xml:space="preserve"> the authority to gran</w:t>
      </w:r>
      <w:r w:rsidR="005F29AC" w:rsidRPr="00AF20D5">
        <w:rPr>
          <w:szCs w:val="24"/>
        </w:rPr>
        <w:t>t</w:t>
      </w:r>
      <w:r w:rsidRPr="00AF20D5">
        <w:rPr>
          <w:szCs w:val="24"/>
        </w:rPr>
        <w:t xml:space="preserve"> or refuse an </w:t>
      </w:r>
      <w:r w:rsidR="00352F34" w:rsidRPr="00AF20D5">
        <w:rPr>
          <w:szCs w:val="24"/>
        </w:rPr>
        <w:t>amendment in circumstances where, on the applicant’s own version, the applicant became aware of the decision</w:t>
      </w:r>
      <w:r w:rsidRPr="00AF20D5">
        <w:rPr>
          <w:szCs w:val="24"/>
        </w:rPr>
        <w:t xml:space="preserve"> </w:t>
      </w:r>
      <w:r w:rsidR="00352F34" w:rsidRPr="00AF20D5">
        <w:rPr>
          <w:szCs w:val="24"/>
        </w:rPr>
        <w:t>affording it preferred bidder status</w:t>
      </w:r>
      <w:r w:rsidR="007934FF">
        <w:rPr>
          <w:szCs w:val="24"/>
        </w:rPr>
        <w:t xml:space="preserve"> (administrative action)</w:t>
      </w:r>
      <w:r w:rsidR="00AA1B28" w:rsidRPr="00AF20D5">
        <w:rPr>
          <w:szCs w:val="24"/>
        </w:rPr>
        <w:t>,</w:t>
      </w:r>
      <w:r w:rsidR="00352F34" w:rsidRPr="00AF20D5">
        <w:rPr>
          <w:szCs w:val="24"/>
        </w:rPr>
        <w:t xml:space="preserve"> </w:t>
      </w:r>
      <w:r w:rsidR="00357229" w:rsidRPr="00AF20D5">
        <w:rPr>
          <w:szCs w:val="24"/>
        </w:rPr>
        <w:t>allegedly</w:t>
      </w:r>
      <w:r w:rsidR="00AA1B28" w:rsidRPr="00AF20D5">
        <w:rPr>
          <w:szCs w:val="24"/>
        </w:rPr>
        <w:t>,</w:t>
      </w:r>
      <w:r w:rsidR="00357229" w:rsidRPr="00AF20D5">
        <w:rPr>
          <w:szCs w:val="24"/>
        </w:rPr>
        <w:t xml:space="preserve"> on 2 September 2016</w:t>
      </w:r>
      <w:r w:rsidR="004D682E">
        <w:rPr>
          <w:szCs w:val="24"/>
        </w:rPr>
        <w:t xml:space="preserve"> in circumstances </w:t>
      </w:r>
      <w:r w:rsidR="004D682E">
        <w:rPr>
          <w:szCs w:val="24"/>
        </w:rPr>
        <w:lastRenderedPageBreak/>
        <w:t>where the review application was launched after expiry of 180 days calculated from 2 September 2016</w:t>
      </w:r>
      <w:r w:rsidR="00357229" w:rsidRPr="00AF20D5">
        <w:rPr>
          <w:szCs w:val="24"/>
        </w:rPr>
        <w:t xml:space="preserve">. </w:t>
      </w:r>
    </w:p>
    <w:p w14:paraId="51BF016A" w14:textId="3DEBDF7F" w:rsidR="007C49A5" w:rsidRPr="00AF20D5" w:rsidRDefault="007C49A5" w:rsidP="00AF20D5">
      <w:pPr>
        <w:pStyle w:val="ListParagraph"/>
        <w:rPr>
          <w:szCs w:val="24"/>
        </w:rPr>
      </w:pPr>
    </w:p>
    <w:p w14:paraId="1CE9EE1F" w14:textId="4EC71E9A" w:rsidR="00A4140E" w:rsidRPr="00AF20D5" w:rsidRDefault="00A4140E" w:rsidP="00AF20D5">
      <w:pPr>
        <w:pStyle w:val="ListParagraph"/>
        <w:ind w:left="0"/>
        <w:rPr>
          <w:i/>
          <w:iCs/>
          <w:szCs w:val="24"/>
          <w:u w:val="single"/>
        </w:rPr>
      </w:pPr>
      <w:r w:rsidRPr="00AF20D5">
        <w:rPr>
          <w:i/>
          <w:iCs/>
          <w:szCs w:val="24"/>
          <w:u w:val="single"/>
        </w:rPr>
        <w:t>The delay rule</w:t>
      </w:r>
    </w:p>
    <w:p w14:paraId="7D9A5DD2" w14:textId="77777777" w:rsidR="00A4140E" w:rsidRPr="00AF20D5" w:rsidRDefault="00A4140E" w:rsidP="00AF20D5">
      <w:pPr>
        <w:pStyle w:val="ListParagraph"/>
        <w:rPr>
          <w:szCs w:val="24"/>
        </w:rPr>
      </w:pPr>
    </w:p>
    <w:p w14:paraId="1340E656" w14:textId="51EFAEDB" w:rsidR="007C49A5" w:rsidRPr="00AF20D5" w:rsidRDefault="00357229" w:rsidP="00AF20D5">
      <w:pPr>
        <w:pStyle w:val="ListParagraph"/>
        <w:numPr>
          <w:ilvl w:val="0"/>
          <w:numId w:val="3"/>
        </w:numPr>
        <w:ind w:left="851" w:hanging="851"/>
        <w:jc w:val="both"/>
        <w:rPr>
          <w:szCs w:val="24"/>
        </w:rPr>
      </w:pPr>
      <w:r w:rsidRPr="00AF20D5">
        <w:rPr>
          <w:szCs w:val="24"/>
        </w:rPr>
        <w:t>It is common cause fact that the 180 days period calculated from 2 September 2016, in terms of section 7</w:t>
      </w:r>
      <w:r w:rsidR="000C6C7C" w:rsidRPr="00AF20D5">
        <w:rPr>
          <w:rStyle w:val="FootnoteReference"/>
          <w:szCs w:val="24"/>
        </w:rPr>
        <w:footnoteReference w:id="1"/>
      </w:r>
      <w:r w:rsidRPr="00AF20D5">
        <w:rPr>
          <w:szCs w:val="24"/>
        </w:rPr>
        <w:t xml:space="preserve"> of </w:t>
      </w:r>
      <w:r w:rsidR="00DF77FF" w:rsidRPr="00AF20D5">
        <w:rPr>
          <w:szCs w:val="24"/>
        </w:rPr>
        <w:t>Promotion of Administrative Justice Act 3 of 2000 (“</w:t>
      </w:r>
      <w:r w:rsidRPr="00AF20D5">
        <w:rPr>
          <w:b/>
          <w:bCs/>
          <w:szCs w:val="24"/>
        </w:rPr>
        <w:t>PAJA</w:t>
      </w:r>
      <w:r w:rsidR="00DF77FF" w:rsidRPr="00AF20D5">
        <w:rPr>
          <w:szCs w:val="24"/>
        </w:rPr>
        <w:t>”)</w:t>
      </w:r>
      <w:r w:rsidRPr="00AF20D5">
        <w:rPr>
          <w:szCs w:val="24"/>
        </w:rPr>
        <w:t xml:space="preserve"> lapsed </w:t>
      </w:r>
      <w:r w:rsidR="00F95692" w:rsidRPr="00AF20D5">
        <w:rPr>
          <w:szCs w:val="24"/>
        </w:rPr>
        <w:t xml:space="preserve">on or about </w:t>
      </w:r>
      <w:r w:rsidR="00967332" w:rsidRPr="00AF20D5">
        <w:rPr>
          <w:szCs w:val="24"/>
        </w:rPr>
        <w:t>7 March 2017</w:t>
      </w:r>
      <w:r w:rsidR="002A2D58" w:rsidRPr="00AF20D5">
        <w:rPr>
          <w:szCs w:val="24"/>
        </w:rPr>
        <w:t xml:space="preserve">. At that time the applicant had not instituted </w:t>
      </w:r>
      <w:r w:rsidR="00F95692" w:rsidRPr="00AF20D5">
        <w:rPr>
          <w:szCs w:val="24"/>
        </w:rPr>
        <w:t xml:space="preserve">review </w:t>
      </w:r>
      <w:r w:rsidR="002A2D58" w:rsidRPr="00AF20D5">
        <w:rPr>
          <w:szCs w:val="24"/>
        </w:rPr>
        <w:t xml:space="preserve">application proceedings either to compel the respondents or to pursue the matter. </w:t>
      </w:r>
    </w:p>
    <w:p w14:paraId="3BD11CC7" w14:textId="77777777" w:rsidR="007C49A5" w:rsidRPr="00AF20D5" w:rsidRDefault="007C49A5" w:rsidP="00AF20D5">
      <w:pPr>
        <w:pStyle w:val="ListParagraph"/>
        <w:rPr>
          <w:szCs w:val="24"/>
        </w:rPr>
      </w:pPr>
    </w:p>
    <w:p w14:paraId="260C473E" w14:textId="36697DBE" w:rsidR="007C49A5" w:rsidRPr="00AF20D5" w:rsidRDefault="002A2D58" w:rsidP="00AF20D5">
      <w:pPr>
        <w:pStyle w:val="ListParagraph"/>
        <w:numPr>
          <w:ilvl w:val="0"/>
          <w:numId w:val="3"/>
        </w:numPr>
        <w:ind w:left="851" w:hanging="851"/>
        <w:jc w:val="both"/>
        <w:rPr>
          <w:szCs w:val="24"/>
        </w:rPr>
      </w:pPr>
      <w:r w:rsidRPr="00AF20D5">
        <w:rPr>
          <w:szCs w:val="24"/>
        </w:rPr>
        <w:t xml:space="preserve">However, </w:t>
      </w:r>
      <w:r w:rsidR="00DA2FE9" w:rsidRPr="00AF20D5">
        <w:rPr>
          <w:szCs w:val="24"/>
        </w:rPr>
        <w:t>the applicant</w:t>
      </w:r>
      <w:r w:rsidR="00967332" w:rsidRPr="00AF20D5">
        <w:rPr>
          <w:szCs w:val="24"/>
        </w:rPr>
        <w:t>’s</w:t>
      </w:r>
      <w:r w:rsidR="00DA2FE9" w:rsidRPr="00AF20D5">
        <w:rPr>
          <w:szCs w:val="24"/>
        </w:rPr>
        <w:t xml:space="preserve"> </w:t>
      </w:r>
      <w:r w:rsidR="00967332" w:rsidRPr="00AF20D5">
        <w:rPr>
          <w:szCs w:val="24"/>
        </w:rPr>
        <w:t>case was</w:t>
      </w:r>
      <w:r w:rsidR="00DA2FE9" w:rsidRPr="00AF20D5">
        <w:rPr>
          <w:szCs w:val="24"/>
        </w:rPr>
        <w:t xml:space="preserve"> that in July </w:t>
      </w:r>
      <w:r w:rsidR="00967332" w:rsidRPr="00AF20D5">
        <w:rPr>
          <w:szCs w:val="24"/>
        </w:rPr>
        <w:t>2017</w:t>
      </w:r>
      <w:r w:rsidR="006C29CC" w:rsidRPr="00AF20D5">
        <w:rPr>
          <w:szCs w:val="24"/>
        </w:rPr>
        <w:t>, the applicant</w:t>
      </w:r>
      <w:r w:rsidR="00967332" w:rsidRPr="00AF20D5">
        <w:rPr>
          <w:szCs w:val="24"/>
        </w:rPr>
        <w:t xml:space="preserve"> </w:t>
      </w:r>
      <w:r w:rsidR="00DA2FE9" w:rsidRPr="00AF20D5">
        <w:rPr>
          <w:szCs w:val="24"/>
        </w:rPr>
        <w:t xml:space="preserve">approached the respondent </w:t>
      </w:r>
      <w:r w:rsidR="00AA6C7B" w:rsidRPr="00AF20D5">
        <w:rPr>
          <w:szCs w:val="24"/>
        </w:rPr>
        <w:t xml:space="preserve">and sought information </w:t>
      </w:r>
      <w:r w:rsidR="006C29CC" w:rsidRPr="00AF20D5">
        <w:rPr>
          <w:szCs w:val="24"/>
        </w:rPr>
        <w:t xml:space="preserve">(around the tender validity period) </w:t>
      </w:r>
      <w:r w:rsidR="00AA6C7B" w:rsidRPr="00AF20D5">
        <w:rPr>
          <w:szCs w:val="24"/>
        </w:rPr>
        <w:t xml:space="preserve">in </w:t>
      </w:r>
      <w:r w:rsidR="00AA6C7B" w:rsidRPr="00AF20D5">
        <w:rPr>
          <w:szCs w:val="24"/>
        </w:rPr>
        <w:lastRenderedPageBreak/>
        <w:t xml:space="preserve">terms of the </w:t>
      </w:r>
      <w:r w:rsidR="00DA2FE9" w:rsidRPr="00AF20D5">
        <w:rPr>
          <w:szCs w:val="24"/>
        </w:rPr>
        <w:t>Promotion to Acc</w:t>
      </w:r>
      <w:r w:rsidR="00DF77FF" w:rsidRPr="00AF20D5">
        <w:rPr>
          <w:szCs w:val="24"/>
        </w:rPr>
        <w:t>ess Information Act 2 of 2000 (“</w:t>
      </w:r>
      <w:r w:rsidR="00DA2FE9" w:rsidRPr="00AF20D5">
        <w:rPr>
          <w:b/>
          <w:bCs/>
          <w:szCs w:val="24"/>
        </w:rPr>
        <w:t>PAIA</w:t>
      </w:r>
      <w:r w:rsidR="00DF77FF" w:rsidRPr="00AF20D5">
        <w:rPr>
          <w:szCs w:val="24"/>
        </w:rPr>
        <w:t xml:space="preserve">”) </w:t>
      </w:r>
      <w:r w:rsidR="009A56F5" w:rsidRPr="00AF20D5">
        <w:rPr>
          <w:szCs w:val="24"/>
        </w:rPr>
        <w:t>application, not necessarily the PAJA application. In my view, the question whether the Court can consider and</w:t>
      </w:r>
      <w:r w:rsidR="00696FB8" w:rsidRPr="00AF20D5">
        <w:rPr>
          <w:szCs w:val="24"/>
        </w:rPr>
        <w:t>/or</w:t>
      </w:r>
      <w:r w:rsidR="009A56F5" w:rsidRPr="00AF20D5">
        <w:rPr>
          <w:szCs w:val="24"/>
        </w:rPr>
        <w:t xml:space="preserve"> grant or refuse an amendment, </w:t>
      </w:r>
      <w:r w:rsidR="00461591" w:rsidRPr="00AF20D5">
        <w:rPr>
          <w:szCs w:val="24"/>
        </w:rPr>
        <w:t xml:space="preserve">also has a bearing on the merits of the case. </w:t>
      </w:r>
    </w:p>
    <w:p w14:paraId="4015D1B1" w14:textId="77777777" w:rsidR="007C49A5" w:rsidRPr="00AF20D5" w:rsidRDefault="007C49A5" w:rsidP="00AF20D5">
      <w:pPr>
        <w:pStyle w:val="ListParagraph"/>
        <w:rPr>
          <w:szCs w:val="24"/>
        </w:rPr>
      </w:pPr>
    </w:p>
    <w:p w14:paraId="7EFA184C" w14:textId="77777777" w:rsidR="003820B7" w:rsidRDefault="006C29CC" w:rsidP="00AF20D5">
      <w:pPr>
        <w:pStyle w:val="ListParagraph"/>
        <w:numPr>
          <w:ilvl w:val="0"/>
          <w:numId w:val="3"/>
        </w:numPr>
        <w:ind w:left="851" w:hanging="851"/>
        <w:jc w:val="both"/>
        <w:rPr>
          <w:szCs w:val="24"/>
        </w:rPr>
      </w:pPr>
      <w:r w:rsidRPr="00AF20D5">
        <w:rPr>
          <w:szCs w:val="24"/>
        </w:rPr>
        <w:t>Mr</w:t>
      </w:r>
      <w:r w:rsidR="0093228E" w:rsidRPr="00AF20D5">
        <w:rPr>
          <w:szCs w:val="24"/>
        </w:rPr>
        <w:t xml:space="preserve"> Tsat</w:t>
      </w:r>
      <w:r w:rsidR="00AA6C7B" w:rsidRPr="00AF20D5">
        <w:rPr>
          <w:szCs w:val="24"/>
        </w:rPr>
        <w:t>s</w:t>
      </w:r>
      <w:r w:rsidR="0093228E" w:rsidRPr="00AF20D5">
        <w:rPr>
          <w:szCs w:val="24"/>
        </w:rPr>
        <w:t xml:space="preserve">awane, </w:t>
      </w:r>
      <w:r w:rsidR="00461591" w:rsidRPr="00AF20D5">
        <w:rPr>
          <w:szCs w:val="24"/>
        </w:rPr>
        <w:t xml:space="preserve">on behalf of the respondent, made three submissions on the nature of the proposed amendment. To summarise, </w:t>
      </w:r>
      <w:r w:rsidRPr="00AF20D5">
        <w:rPr>
          <w:szCs w:val="24"/>
        </w:rPr>
        <w:t>he</w:t>
      </w:r>
      <w:r w:rsidR="0093228E" w:rsidRPr="00AF20D5">
        <w:rPr>
          <w:szCs w:val="24"/>
        </w:rPr>
        <w:t xml:space="preserve"> </w:t>
      </w:r>
      <w:r w:rsidR="00461591" w:rsidRPr="00AF20D5">
        <w:rPr>
          <w:szCs w:val="24"/>
        </w:rPr>
        <w:t>contend</w:t>
      </w:r>
      <w:r w:rsidR="00AA6C7B" w:rsidRPr="00AF20D5">
        <w:rPr>
          <w:szCs w:val="24"/>
        </w:rPr>
        <w:t>ed</w:t>
      </w:r>
      <w:r w:rsidR="00461591" w:rsidRPr="00AF20D5">
        <w:rPr>
          <w:szCs w:val="24"/>
        </w:rPr>
        <w:t xml:space="preserve"> that the relief sought </w:t>
      </w:r>
      <w:r w:rsidR="00AA6C7B" w:rsidRPr="00AF20D5">
        <w:rPr>
          <w:szCs w:val="24"/>
        </w:rPr>
        <w:t>was</w:t>
      </w:r>
      <w:r w:rsidR="00461591" w:rsidRPr="00AF20D5">
        <w:rPr>
          <w:szCs w:val="24"/>
        </w:rPr>
        <w:t xml:space="preserve"> bad in law in that the cancellation of a tender </w:t>
      </w:r>
      <w:r w:rsidR="00AA6C7B" w:rsidRPr="00AF20D5">
        <w:rPr>
          <w:szCs w:val="24"/>
        </w:rPr>
        <w:t>did</w:t>
      </w:r>
      <w:r w:rsidR="007822FE" w:rsidRPr="00AF20D5">
        <w:rPr>
          <w:szCs w:val="24"/>
        </w:rPr>
        <w:t xml:space="preserve"> not </w:t>
      </w:r>
      <w:r w:rsidR="003820B7">
        <w:rPr>
          <w:szCs w:val="24"/>
        </w:rPr>
        <w:t xml:space="preserve">amount to </w:t>
      </w:r>
      <w:r w:rsidR="007822FE" w:rsidRPr="00AF20D5">
        <w:rPr>
          <w:szCs w:val="24"/>
        </w:rPr>
        <w:t>an administrative action</w:t>
      </w:r>
      <w:r w:rsidR="007B6002" w:rsidRPr="00AF20D5">
        <w:rPr>
          <w:szCs w:val="24"/>
        </w:rPr>
        <w:t>, in law</w:t>
      </w:r>
      <w:r w:rsidR="007822FE" w:rsidRPr="00AF20D5">
        <w:rPr>
          <w:szCs w:val="24"/>
        </w:rPr>
        <w:t xml:space="preserve">. Even if I </w:t>
      </w:r>
      <w:r w:rsidR="008849D0" w:rsidRPr="00AF20D5">
        <w:rPr>
          <w:szCs w:val="24"/>
        </w:rPr>
        <w:t>was</w:t>
      </w:r>
      <w:r w:rsidR="007822FE" w:rsidRPr="00AF20D5">
        <w:rPr>
          <w:szCs w:val="24"/>
        </w:rPr>
        <w:t xml:space="preserve"> </w:t>
      </w:r>
      <w:r w:rsidR="00F40A72" w:rsidRPr="00AF20D5">
        <w:rPr>
          <w:szCs w:val="24"/>
        </w:rPr>
        <w:t>inclined to grant the amendment</w:t>
      </w:r>
      <w:r w:rsidR="008849D0" w:rsidRPr="00AF20D5">
        <w:rPr>
          <w:szCs w:val="24"/>
        </w:rPr>
        <w:t>,</w:t>
      </w:r>
      <w:r w:rsidR="007B6002" w:rsidRPr="00AF20D5">
        <w:rPr>
          <w:szCs w:val="24"/>
        </w:rPr>
        <w:t xml:space="preserve"> so went the argument, </w:t>
      </w:r>
      <w:r w:rsidR="00F40A72" w:rsidRPr="00AF20D5">
        <w:rPr>
          <w:szCs w:val="24"/>
        </w:rPr>
        <w:t xml:space="preserve">the issue at hand </w:t>
      </w:r>
      <w:r w:rsidR="00D12180" w:rsidRPr="00AF20D5">
        <w:rPr>
          <w:szCs w:val="24"/>
        </w:rPr>
        <w:t>was</w:t>
      </w:r>
      <w:r w:rsidR="00F40A72" w:rsidRPr="00AF20D5">
        <w:rPr>
          <w:szCs w:val="24"/>
        </w:rPr>
        <w:t xml:space="preserve">, in the event the amendment sought </w:t>
      </w:r>
      <w:r w:rsidR="00D12180" w:rsidRPr="00AF20D5">
        <w:rPr>
          <w:szCs w:val="24"/>
        </w:rPr>
        <w:t>was</w:t>
      </w:r>
      <w:r w:rsidR="00F40A72" w:rsidRPr="00AF20D5">
        <w:rPr>
          <w:szCs w:val="24"/>
        </w:rPr>
        <w:t xml:space="preserve"> granted, there </w:t>
      </w:r>
      <w:r w:rsidR="00D12180" w:rsidRPr="00AF20D5">
        <w:rPr>
          <w:szCs w:val="24"/>
        </w:rPr>
        <w:t>existed</w:t>
      </w:r>
      <w:r w:rsidR="00F40A72" w:rsidRPr="00AF20D5">
        <w:rPr>
          <w:szCs w:val="24"/>
        </w:rPr>
        <w:t xml:space="preserve"> little prospects of success in the main review application. </w:t>
      </w:r>
    </w:p>
    <w:p w14:paraId="5B8316B7" w14:textId="77777777" w:rsidR="003820B7" w:rsidRPr="003820B7" w:rsidRDefault="003820B7" w:rsidP="003820B7">
      <w:pPr>
        <w:pStyle w:val="ListParagraph"/>
        <w:rPr>
          <w:szCs w:val="24"/>
        </w:rPr>
      </w:pPr>
    </w:p>
    <w:p w14:paraId="66BC1FF8" w14:textId="237F5718" w:rsidR="00931AC5" w:rsidRPr="00AF20D5" w:rsidRDefault="002A567B" w:rsidP="00AF20D5">
      <w:pPr>
        <w:pStyle w:val="ListParagraph"/>
        <w:numPr>
          <w:ilvl w:val="0"/>
          <w:numId w:val="3"/>
        </w:numPr>
        <w:ind w:left="851" w:hanging="851"/>
        <w:jc w:val="both"/>
        <w:rPr>
          <w:szCs w:val="24"/>
        </w:rPr>
      </w:pPr>
      <w:r>
        <w:rPr>
          <w:szCs w:val="24"/>
        </w:rPr>
        <w:t>As I have stated above, t</w:t>
      </w:r>
      <w:r w:rsidR="003820B7">
        <w:rPr>
          <w:szCs w:val="24"/>
        </w:rPr>
        <w:t xml:space="preserve">he thrust of </w:t>
      </w:r>
      <w:r w:rsidR="003820B7" w:rsidRPr="00AF20D5">
        <w:rPr>
          <w:szCs w:val="24"/>
        </w:rPr>
        <w:t xml:space="preserve">Mr </w:t>
      </w:r>
      <w:proofErr w:type="spellStart"/>
      <w:r w:rsidR="003820B7" w:rsidRPr="00AF20D5">
        <w:rPr>
          <w:szCs w:val="24"/>
        </w:rPr>
        <w:t>Tsatsawane</w:t>
      </w:r>
      <w:r w:rsidR="00D86BF6">
        <w:rPr>
          <w:szCs w:val="24"/>
        </w:rPr>
        <w:t>’s</w:t>
      </w:r>
      <w:proofErr w:type="spellEnd"/>
      <w:r w:rsidR="003820B7" w:rsidRPr="00AF20D5">
        <w:rPr>
          <w:szCs w:val="24"/>
        </w:rPr>
        <w:t xml:space="preserve"> </w:t>
      </w:r>
      <w:r w:rsidR="003820B7">
        <w:rPr>
          <w:szCs w:val="24"/>
        </w:rPr>
        <w:t>contention was that b</w:t>
      </w:r>
      <w:r w:rsidR="00F40A72" w:rsidRPr="00AF20D5">
        <w:rPr>
          <w:szCs w:val="24"/>
        </w:rPr>
        <w:t xml:space="preserve">ecause the decision to cancel a tender </w:t>
      </w:r>
      <w:r w:rsidR="000362A9" w:rsidRPr="00AF20D5">
        <w:rPr>
          <w:szCs w:val="24"/>
        </w:rPr>
        <w:t>did</w:t>
      </w:r>
      <w:r w:rsidR="00F40A72" w:rsidRPr="00AF20D5">
        <w:rPr>
          <w:szCs w:val="24"/>
        </w:rPr>
        <w:t xml:space="preserve"> not amount to an administrative action. </w:t>
      </w:r>
    </w:p>
    <w:p w14:paraId="5A2352FF" w14:textId="77777777" w:rsidR="00931AC5" w:rsidRPr="00AF20D5" w:rsidRDefault="00931AC5" w:rsidP="00AF20D5">
      <w:pPr>
        <w:pStyle w:val="ListParagraph"/>
        <w:rPr>
          <w:szCs w:val="24"/>
        </w:rPr>
      </w:pPr>
    </w:p>
    <w:p w14:paraId="11D94FF1" w14:textId="231F66D5" w:rsidR="007C49A5" w:rsidRPr="00AF20D5" w:rsidRDefault="002630A6" w:rsidP="00AF20D5">
      <w:pPr>
        <w:pStyle w:val="ListParagraph"/>
        <w:numPr>
          <w:ilvl w:val="0"/>
          <w:numId w:val="3"/>
        </w:numPr>
        <w:ind w:left="851" w:hanging="851"/>
        <w:jc w:val="both"/>
        <w:rPr>
          <w:szCs w:val="24"/>
        </w:rPr>
      </w:pPr>
      <w:r w:rsidRPr="00AF20D5">
        <w:rPr>
          <w:szCs w:val="24"/>
        </w:rPr>
        <w:t xml:space="preserve">I was in agreement with Mr </w:t>
      </w:r>
      <w:proofErr w:type="spellStart"/>
      <w:r w:rsidRPr="00AF20D5">
        <w:rPr>
          <w:szCs w:val="24"/>
        </w:rPr>
        <w:t>Tsatsawane</w:t>
      </w:r>
      <w:r w:rsidR="00D86BF6">
        <w:rPr>
          <w:szCs w:val="24"/>
        </w:rPr>
        <w:t>’s</w:t>
      </w:r>
      <w:proofErr w:type="spellEnd"/>
      <w:r w:rsidRPr="00AF20D5">
        <w:rPr>
          <w:szCs w:val="24"/>
        </w:rPr>
        <w:t xml:space="preserve"> submission in that regard. </w:t>
      </w:r>
      <w:r w:rsidR="00F40A72" w:rsidRPr="00AF20D5">
        <w:rPr>
          <w:szCs w:val="24"/>
        </w:rPr>
        <w:t xml:space="preserve">I should not, however, be construed as making </w:t>
      </w:r>
      <w:r w:rsidR="00D86BF6">
        <w:rPr>
          <w:szCs w:val="24"/>
        </w:rPr>
        <w:t xml:space="preserve">a </w:t>
      </w:r>
      <w:r w:rsidR="00F40A72" w:rsidRPr="00AF20D5">
        <w:rPr>
          <w:szCs w:val="24"/>
        </w:rPr>
        <w:t xml:space="preserve">finding of fact on the merits of the </w:t>
      </w:r>
      <w:r w:rsidRPr="00AF20D5">
        <w:rPr>
          <w:szCs w:val="24"/>
        </w:rPr>
        <w:t xml:space="preserve">pending review </w:t>
      </w:r>
      <w:r w:rsidR="00F40A72" w:rsidRPr="00AF20D5">
        <w:rPr>
          <w:szCs w:val="24"/>
        </w:rPr>
        <w:t>application</w:t>
      </w:r>
      <w:r w:rsidRPr="00AF20D5">
        <w:rPr>
          <w:szCs w:val="24"/>
        </w:rPr>
        <w:t xml:space="preserve"> (in the reviewing Court)</w:t>
      </w:r>
      <w:r w:rsidR="00F40A72" w:rsidRPr="00AF20D5">
        <w:rPr>
          <w:szCs w:val="24"/>
        </w:rPr>
        <w:t xml:space="preserve">. </w:t>
      </w:r>
    </w:p>
    <w:p w14:paraId="58DC8107" w14:textId="77777777" w:rsidR="007C49A5" w:rsidRPr="00AF20D5" w:rsidRDefault="007C49A5" w:rsidP="00AF20D5">
      <w:pPr>
        <w:pStyle w:val="ListParagraph"/>
        <w:rPr>
          <w:szCs w:val="24"/>
        </w:rPr>
      </w:pPr>
    </w:p>
    <w:p w14:paraId="5A523F37" w14:textId="77777777" w:rsidR="007D2D0A" w:rsidRPr="00AF20D5" w:rsidRDefault="008A5A3B" w:rsidP="00AF20D5">
      <w:pPr>
        <w:pStyle w:val="ListParagraph"/>
        <w:numPr>
          <w:ilvl w:val="0"/>
          <w:numId w:val="3"/>
        </w:numPr>
        <w:ind w:left="851" w:hanging="851"/>
        <w:jc w:val="both"/>
        <w:rPr>
          <w:szCs w:val="24"/>
        </w:rPr>
      </w:pPr>
      <w:r w:rsidRPr="00AF20D5">
        <w:rPr>
          <w:szCs w:val="24"/>
        </w:rPr>
        <w:t xml:space="preserve">Furthermore, </w:t>
      </w:r>
      <w:r w:rsidR="007D2D0A" w:rsidRPr="00AF20D5">
        <w:rPr>
          <w:szCs w:val="24"/>
        </w:rPr>
        <w:t>Mr</w:t>
      </w:r>
      <w:r w:rsidR="00931AC5" w:rsidRPr="00AF20D5">
        <w:rPr>
          <w:szCs w:val="24"/>
        </w:rPr>
        <w:t xml:space="preserve"> Tsat</w:t>
      </w:r>
      <w:r w:rsidR="000362A9" w:rsidRPr="00AF20D5">
        <w:rPr>
          <w:szCs w:val="24"/>
        </w:rPr>
        <w:t>s</w:t>
      </w:r>
      <w:r w:rsidR="00931AC5" w:rsidRPr="00AF20D5">
        <w:rPr>
          <w:szCs w:val="24"/>
        </w:rPr>
        <w:t xml:space="preserve">awane </w:t>
      </w:r>
      <w:r w:rsidRPr="00AF20D5">
        <w:rPr>
          <w:szCs w:val="24"/>
        </w:rPr>
        <w:t>submitted that the relief sought in the amendment was sought outside the 180</w:t>
      </w:r>
      <w:r w:rsidR="00AB7DB5" w:rsidRPr="00AF20D5">
        <w:rPr>
          <w:szCs w:val="24"/>
        </w:rPr>
        <w:t>-</w:t>
      </w:r>
      <w:r w:rsidRPr="00AF20D5">
        <w:rPr>
          <w:szCs w:val="24"/>
        </w:rPr>
        <w:t xml:space="preserve">day period, it being a </w:t>
      </w:r>
      <w:r w:rsidR="00252F05" w:rsidRPr="00AF20D5">
        <w:rPr>
          <w:szCs w:val="24"/>
        </w:rPr>
        <w:t>stand-alone</w:t>
      </w:r>
      <w:r w:rsidRPr="00AF20D5">
        <w:rPr>
          <w:szCs w:val="24"/>
        </w:rPr>
        <w:t xml:space="preserve"> ground of review</w:t>
      </w:r>
      <w:r w:rsidR="00252F05" w:rsidRPr="00AF20D5">
        <w:rPr>
          <w:szCs w:val="24"/>
        </w:rPr>
        <w:t>,</w:t>
      </w:r>
      <w:r w:rsidRPr="00AF20D5">
        <w:rPr>
          <w:szCs w:val="24"/>
        </w:rPr>
        <w:t xml:space="preserve"> that the respondent allowed the tender to lapse</w:t>
      </w:r>
      <w:r w:rsidR="000362A9" w:rsidRPr="00AF20D5">
        <w:rPr>
          <w:szCs w:val="24"/>
        </w:rPr>
        <w:t xml:space="preserve">. </w:t>
      </w:r>
    </w:p>
    <w:p w14:paraId="20501186" w14:textId="77777777" w:rsidR="007D2D0A" w:rsidRPr="00AF20D5" w:rsidRDefault="007D2D0A" w:rsidP="00AF20D5">
      <w:pPr>
        <w:pStyle w:val="ListParagraph"/>
        <w:rPr>
          <w:szCs w:val="24"/>
        </w:rPr>
      </w:pPr>
    </w:p>
    <w:p w14:paraId="1C5B7B07" w14:textId="77777777" w:rsidR="00F57701" w:rsidRDefault="000362A9" w:rsidP="00AF20D5">
      <w:pPr>
        <w:pStyle w:val="ListParagraph"/>
        <w:numPr>
          <w:ilvl w:val="0"/>
          <w:numId w:val="3"/>
        </w:numPr>
        <w:ind w:left="851" w:hanging="851"/>
        <w:jc w:val="both"/>
        <w:rPr>
          <w:szCs w:val="24"/>
        </w:rPr>
      </w:pPr>
      <w:r w:rsidRPr="00AF20D5">
        <w:rPr>
          <w:szCs w:val="24"/>
        </w:rPr>
        <w:lastRenderedPageBreak/>
        <w:t xml:space="preserve">According </w:t>
      </w:r>
      <w:r w:rsidR="00252F05" w:rsidRPr="00AF20D5">
        <w:rPr>
          <w:szCs w:val="24"/>
        </w:rPr>
        <w:t>to the applicant</w:t>
      </w:r>
      <w:r w:rsidR="00E8510E">
        <w:rPr>
          <w:szCs w:val="24"/>
        </w:rPr>
        <w:t xml:space="preserve">’s counsel, Ms </w:t>
      </w:r>
      <w:proofErr w:type="spellStart"/>
      <w:r w:rsidR="00E8510E">
        <w:rPr>
          <w:szCs w:val="24"/>
        </w:rPr>
        <w:t>Ntingane</w:t>
      </w:r>
      <w:proofErr w:type="spellEnd"/>
      <w:r w:rsidR="007D2D0A" w:rsidRPr="00AF20D5">
        <w:rPr>
          <w:szCs w:val="24"/>
        </w:rPr>
        <w:t>,</w:t>
      </w:r>
      <w:r w:rsidR="00252F05" w:rsidRPr="00AF20D5">
        <w:rPr>
          <w:szCs w:val="24"/>
        </w:rPr>
        <w:t xml:space="preserve"> the</w:t>
      </w:r>
      <w:r w:rsidR="008A5A3B" w:rsidRPr="00AF20D5">
        <w:rPr>
          <w:szCs w:val="24"/>
        </w:rPr>
        <w:t xml:space="preserve"> circumstances </w:t>
      </w:r>
      <w:r w:rsidR="007E1DF3" w:rsidRPr="00AF20D5">
        <w:rPr>
          <w:szCs w:val="24"/>
        </w:rPr>
        <w:t xml:space="preserve">that led to the lapse of tender </w:t>
      </w:r>
      <w:r w:rsidR="00E8510E">
        <w:rPr>
          <w:szCs w:val="24"/>
        </w:rPr>
        <w:t xml:space="preserve">validity period </w:t>
      </w:r>
      <w:r w:rsidR="007E1DF3" w:rsidRPr="00AF20D5">
        <w:rPr>
          <w:szCs w:val="24"/>
        </w:rPr>
        <w:t xml:space="preserve">were </w:t>
      </w:r>
      <w:r w:rsidR="008A5A3B" w:rsidRPr="00AF20D5">
        <w:rPr>
          <w:szCs w:val="24"/>
        </w:rPr>
        <w:t xml:space="preserve">unclear and/or the merits thereof </w:t>
      </w:r>
      <w:r w:rsidR="007E1DF3" w:rsidRPr="00AF20D5">
        <w:rPr>
          <w:szCs w:val="24"/>
        </w:rPr>
        <w:t>were</w:t>
      </w:r>
      <w:r w:rsidR="008A5A3B" w:rsidRPr="00AF20D5">
        <w:rPr>
          <w:szCs w:val="24"/>
        </w:rPr>
        <w:t xml:space="preserve"> yet to be debated by the reviewing Court. </w:t>
      </w:r>
    </w:p>
    <w:p w14:paraId="7C8B7A54" w14:textId="77777777" w:rsidR="00F57701" w:rsidRPr="00F57701" w:rsidRDefault="00F57701" w:rsidP="00F57701">
      <w:pPr>
        <w:pStyle w:val="ListParagraph"/>
        <w:rPr>
          <w:szCs w:val="24"/>
        </w:rPr>
      </w:pPr>
    </w:p>
    <w:p w14:paraId="7338BC48" w14:textId="5716C334" w:rsidR="007C49A5" w:rsidRPr="00AF20D5" w:rsidRDefault="00C06D4D" w:rsidP="00AF20D5">
      <w:pPr>
        <w:pStyle w:val="ListParagraph"/>
        <w:numPr>
          <w:ilvl w:val="0"/>
          <w:numId w:val="3"/>
        </w:numPr>
        <w:ind w:left="851" w:hanging="851"/>
        <w:jc w:val="both"/>
        <w:rPr>
          <w:szCs w:val="24"/>
        </w:rPr>
      </w:pPr>
      <w:r w:rsidRPr="00AF20D5">
        <w:rPr>
          <w:szCs w:val="24"/>
        </w:rPr>
        <w:t>It was</w:t>
      </w:r>
      <w:r w:rsidR="005D439C" w:rsidRPr="00AF20D5">
        <w:rPr>
          <w:szCs w:val="24"/>
        </w:rPr>
        <w:t xml:space="preserve"> </w:t>
      </w:r>
      <w:r w:rsidR="00635A6C" w:rsidRPr="00AF20D5">
        <w:rPr>
          <w:szCs w:val="24"/>
        </w:rPr>
        <w:t>further submitted</w:t>
      </w:r>
      <w:r w:rsidRPr="00AF20D5">
        <w:rPr>
          <w:szCs w:val="24"/>
        </w:rPr>
        <w:t>, on behalf of the respondent,</w:t>
      </w:r>
      <w:r w:rsidR="00635A6C" w:rsidRPr="00AF20D5">
        <w:rPr>
          <w:szCs w:val="24"/>
        </w:rPr>
        <w:t xml:space="preserve"> </w:t>
      </w:r>
      <w:r w:rsidR="00F57701">
        <w:rPr>
          <w:szCs w:val="24"/>
        </w:rPr>
        <w:t xml:space="preserve">in countering the applicant’s argument </w:t>
      </w:r>
      <w:r w:rsidR="00635A6C" w:rsidRPr="00AF20D5">
        <w:rPr>
          <w:szCs w:val="24"/>
        </w:rPr>
        <w:t xml:space="preserve">that the condonation application </w:t>
      </w:r>
      <w:r w:rsidRPr="00AF20D5">
        <w:rPr>
          <w:szCs w:val="24"/>
        </w:rPr>
        <w:t>had</w:t>
      </w:r>
      <w:r w:rsidR="00635A6C" w:rsidRPr="00AF20D5">
        <w:rPr>
          <w:szCs w:val="24"/>
        </w:rPr>
        <w:t xml:space="preserve"> not</w:t>
      </w:r>
      <w:r w:rsidR="007D2D0A" w:rsidRPr="00AF20D5">
        <w:rPr>
          <w:szCs w:val="24"/>
        </w:rPr>
        <w:t xml:space="preserve"> been</w:t>
      </w:r>
      <w:r w:rsidR="00635A6C" w:rsidRPr="00AF20D5">
        <w:rPr>
          <w:szCs w:val="24"/>
        </w:rPr>
        <w:t xml:space="preserve"> launched by the applicant </w:t>
      </w:r>
      <w:r w:rsidRPr="00AF20D5">
        <w:rPr>
          <w:szCs w:val="24"/>
        </w:rPr>
        <w:t>(</w:t>
      </w:r>
      <w:r w:rsidR="00635A6C" w:rsidRPr="00AF20D5">
        <w:rPr>
          <w:szCs w:val="24"/>
        </w:rPr>
        <w:t>as it should have</w:t>
      </w:r>
      <w:r w:rsidRPr="00AF20D5">
        <w:rPr>
          <w:szCs w:val="24"/>
        </w:rPr>
        <w:t>)</w:t>
      </w:r>
      <w:r w:rsidR="00635A6C" w:rsidRPr="00AF20D5">
        <w:rPr>
          <w:szCs w:val="24"/>
        </w:rPr>
        <w:t xml:space="preserve"> and </w:t>
      </w:r>
      <w:r w:rsidRPr="00AF20D5">
        <w:rPr>
          <w:szCs w:val="24"/>
        </w:rPr>
        <w:t>reliance was placed</w:t>
      </w:r>
      <w:r w:rsidR="00635A6C" w:rsidRPr="00AF20D5">
        <w:rPr>
          <w:szCs w:val="24"/>
        </w:rPr>
        <w:t xml:space="preserve"> </w:t>
      </w:r>
      <w:r w:rsidR="005D439C" w:rsidRPr="00AF20D5">
        <w:rPr>
          <w:szCs w:val="24"/>
        </w:rPr>
        <w:t>on</w:t>
      </w:r>
      <w:r w:rsidR="00635A6C" w:rsidRPr="00AF20D5">
        <w:rPr>
          <w:szCs w:val="24"/>
        </w:rPr>
        <w:t xml:space="preserve"> the judgment of </w:t>
      </w:r>
      <w:r w:rsidR="00635A6C" w:rsidRPr="00AF20D5">
        <w:rPr>
          <w:b/>
          <w:bCs/>
          <w:i/>
          <w:iCs/>
          <w:szCs w:val="24"/>
        </w:rPr>
        <w:t>Passenger Rail Agency of South Africa v</w:t>
      </w:r>
      <w:r w:rsidR="00B60A1E" w:rsidRPr="00AF20D5">
        <w:rPr>
          <w:b/>
          <w:bCs/>
          <w:i/>
          <w:iCs/>
          <w:szCs w:val="24"/>
        </w:rPr>
        <w:t xml:space="preserve"> </w:t>
      </w:r>
      <w:proofErr w:type="spellStart"/>
      <w:r w:rsidR="00B60A1E" w:rsidRPr="00AF20D5">
        <w:rPr>
          <w:b/>
          <w:bCs/>
          <w:i/>
          <w:iCs/>
          <w:szCs w:val="24"/>
        </w:rPr>
        <w:t>Siyangena</w:t>
      </w:r>
      <w:proofErr w:type="spellEnd"/>
      <w:r w:rsidR="00B60A1E" w:rsidRPr="00AF20D5">
        <w:rPr>
          <w:b/>
          <w:bCs/>
          <w:i/>
          <w:iCs/>
          <w:szCs w:val="24"/>
        </w:rPr>
        <w:t xml:space="preserve"> Technologies (Pty) Ltd</w:t>
      </w:r>
      <w:r w:rsidR="008E5617" w:rsidRPr="00AF20D5">
        <w:rPr>
          <w:szCs w:val="24"/>
        </w:rPr>
        <w:t>.</w:t>
      </w:r>
      <w:r w:rsidR="008E5617" w:rsidRPr="00AF20D5">
        <w:rPr>
          <w:rStyle w:val="FootnoteReference"/>
          <w:szCs w:val="24"/>
        </w:rPr>
        <w:footnoteReference w:id="2"/>
      </w:r>
    </w:p>
    <w:p w14:paraId="629C0B31" w14:textId="77777777" w:rsidR="007C49A5" w:rsidRPr="00AF20D5" w:rsidRDefault="007C49A5" w:rsidP="00AF20D5">
      <w:pPr>
        <w:pStyle w:val="ListParagraph"/>
        <w:rPr>
          <w:szCs w:val="24"/>
        </w:rPr>
      </w:pPr>
    </w:p>
    <w:p w14:paraId="4623A437" w14:textId="3D8B781F" w:rsidR="007C49A5" w:rsidRDefault="00145788" w:rsidP="00AF20D5">
      <w:pPr>
        <w:pStyle w:val="ListParagraph"/>
        <w:numPr>
          <w:ilvl w:val="0"/>
          <w:numId w:val="3"/>
        </w:numPr>
        <w:ind w:left="851" w:hanging="851"/>
        <w:jc w:val="both"/>
        <w:rPr>
          <w:szCs w:val="24"/>
        </w:rPr>
      </w:pPr>
      <w:r w:rsidRPr="00AF20D5">
        <w:rPr>
          <w:szCs w:val="24"/>
        </w:rPr>
        <w:t xml:space="preserve">It was also, in the main, </w:t>
      </w:r>
      <w:r w:rsidR="00AB7DB5" w:rsidRPr="00AF20D5">
        <w:rPr>
          <w:szCs w:val="24"/>
        </w:rPr>
        <w:t>further contended</w:t>
      </w:r>
      <w:r w:rsidR="003014A9" w:rsidRPr="00AF20D5">
        <w:rPr>
          <w:szCs w:val="24"/>
        </w:rPr>
        <w:t xml:space="preserve">, on behalf of the respondent, </w:t>
      </w:r>
      <w:r w:rsidR="00AB7DB5" w:rsidRPr="00AF20D5">
        <w:rPr>
          <w:szCs w:val="24"/>
        </w:rPr>
        <w:t>that the damages claim of R53 million militate</w:t>
      </w:r>
      <w:r w:rsidR="00237465" w:rsidRPr="00AF20D5">
        <w:rPr>
          <w:szCs w:val="24"/>
        </w:rPr>
        <w:t>d</w:t>
      </w:r>
      <w:r w:rsidR="00AB7DB5" w:rsidRPr="00AF20D5">
        <w:rPr>
          <w:szCs w:val="24"/>
        </w:rPr>
        <w:t xml:space="preserve"> against the grant of the sought amendment purely because the applicant </w:t>
      </w:r>
      <w:r w:rsidR="0036028F" w:rsidRPr="00AF20D5">
        <w:rPr>
          <w:szCs w:val="24"/>
        </w:rPr>
        <w:t>ha</w:t>
      </w:r>
      <w:r w:rsidR="00237465" w:rsidRPr="00AF20D5">
        <w:rPr>
          <w:szCs w:val="24"/>
        </w:rPr>
        <w:t>d</w:t>
      </w:r>
      <w:r w:rsidR="0036028F" w:rsidRPr="00AF20D5">
        <w:rPr>
          <w:szCs w:val="24"/>
        </w:rPr>
        <w:t xml:space="preserve"> invoked review application proceedings and </w:t>
      </w:r>
      <w:r w:rsidR="003014A9" w:rsidRPr="00AF20D5">
        <w:rPr>
          <w:szCs w:val="24"/>
        </w:rPr>
        <w:t xml:space="preserve">sought </w:t>
      </w:r>
      <w:r w:rsidR="0036028F" w:rsidRPr="00AF20D5">
        <w:rPr>
          <w:szCs w:val="24"/>
        </w:rPr>
        <w:t xml:space="preserve">damages </w:t>
      </w:r>
      <w:r w:rsidR="003014A9" w:rsidRPr="00AF20D5">
        <w:rPr>
          <w:szCs w:val="24"/>
        </w:rPr>
        <w:t xml:space="preserve">and </w:t>
      </w:r>
      <w:r w:rsidR="0036028F" w:rsidRPr="00AF20D5">
        <w:rPr>
          <w:szCs w:val="24"/>
        </w:rPr>
        <w:t>in law and in general</w:t>
      </w:r>
      <w:r w:rsidR="003014A9" w:rsidRPr="00AF20D5">
        <w:rPr>
          <w:szCs w:val="24"/>
        </w:rPr>
        <w:t>,</w:t>
      </w:r>
      <w:r w:rsidR="0036028F" w:rsidRPr="00AF20D5">
        <w:rPr>
          <w:szCs w:val="24"/>
        </w:rPr>
        <w:t xml:space="preserve"> </w:t>
      </w:r>
      <w:r w:rsidR="003014A9" w:rsidRPr="00AF20D5">
        <w:rPr>
          <w:szCs w:val="24"/>
        </w:rPr>
        <w:t xml:space="preserve">damages claims are </w:t>
      </w:r>
      <w:r w:rsidR="0036028F" w:rsidRPr="00AF20D5">
        <w:rPr>
          <w:szCs w:val="24"/>
        </w:rPr>
        <w:t>non</w:t>
      </w:r>
      <w:r w:rsidR="00437F50" w:rsidRPr="00AF20D5">
        <w:rPr>
          <w:szCs w:val="24"/>
        </w:rPr>
        <w:t>-</w:t>
      </w:r>
      <w:r w:rsidR="0036028F" w:rsidRPr="00AF20D5">
        <w:rPr>
          <w:szCs w:val="24"/>
        </w:rPr>
        <w:t>suited in application proceedings.</w:t>
      </w:r>
    </w:p>
    <w:p w14:paraId="2A8C2317" w14:textId="77777777" w:rsidR="00F576A3" w:rsidRPr="00AF20D5" w:rsidRDefault="00F576A3" w:rsidP="00F576A3">
      <w:pPr>
        <w:pStyle w:val="ListParagraph"/>
        <w:ind w:left="851"/>
        <w:jc w:val="both"/>
        <w:rPr>
          <w:szCs w:val="24"/>
        </w:rPr>
      </w:pPr>
    </w:p>
    <w:p w14:paraId="6BF91F15" w14:textId="77777777" w:rsidR="003A706E" w:rsidRPr="00AF20D5" w:rsidRDefault="003A706E" w:rsidP="00AF20D5">
      <w:pPr>
        <w:pStyle w:val="ListParagraph"/>
        <w:numPr>
          <w:ilvl w:val="0"/>
          <w:numId w:val="3"/>
        </w:numPr>
        <w:ind w:left="851" w:hanging="851"/>
        <w:rPr>
          <w:szCs w:val="24"/>
        </w:rPr>
      </w:pPr>
      <w:r w:rsidRPr="00AF20D5">
        <w:rPr>
          <w:szCs w:val="24"/>
        </w:rPr>
        <w:t xml:space="preserve">In </w:t>
      </w:r>
      <w:r w:rsidRPr="00AF20D5">
        <w:rPr>
          <w:b/>
          <w:bCs/>
          <w:i/>
          <w:iCs/>
          <w:szCs w:val="24"/>
        </w:rPr>
        <w:t xml:space="preserve">MEC of Health, EC v </w:t>
      </w:r>
      <w:proofErr w:type="spellStart"/>
      <w:r w:rsidRPr="00AF20D5">
        <w:rPr>
          <w:b/>
          <w:bCs/>
          <w:i/>
          <w:iCs/>
          <w:szCs w:val="24"/>
        </w:rPr>
        <w:t>Kirland</w:t>
      </w:r>
      <w:proofErr w:type="spellEnd"/>
      <w:r w:rsidRPr="00AF20D5">
        <w:rPr>
          <w:b/>
          <w:bCs/>
          <w:i/>
          <w:iCs/>
          <w:szCs w:val="24"/>
        </w:rPr>
        <w:t xml:space="preserve"> Investments,</w:t>
      </w:r>
      <w:r w:rsidRPr="00AF20D5">
        <w:rPr>
          <w:szCs w:val="24"/>
          <w:vertAlign w:val="superscript"/>
        </w:rPr>
        <w:footnoteReference w:id="3"/>
      </w:r>
      <w:r w:rsidRPr="00AF20D5">
        <w:rPr>
          <w:szCs w:val="24"/>
        </w:rPr>
        <w:t>the Constitutional Court held that:</w:t>
      </w:r>
    </w:p>
    <w:p w14:paraId="4F2A53DA" w14:textId="77777777" w:rsidR="003A706E" w:rsidRPr="00AF20D5" w:rsidRDefault="003A706E" w:rsidP="00AF20D5">
      <w:pPr>
        <w:pStyle w:val="ListParagraph"/>
        <w:ind w:left="851"/>
        <w:jc w:val="both"/>
        <w:rPr>
          <w:bCs/>
          <w:szCs w:val="24"/>
        </w:rPr>
      </w:pPr>
    </w:p>
    <w:p w14:paraId="25DFA957" w14:textId="77777777" w:rsidR="003A706E" w:rsidRPr="00AF20D5" w:rsidRDefault="003A706E" w:rsidP="00F576A3">
      <w:pPr>
        <w:pStyle w:val="ListParagraph"/>
        <w:spacing w:line="360" w:lineRule="auto"/>
        <w:ind w:left="1702" w:hanging="851"/>
        <w:jc w:val="both"/>
        <w:rPr>
          <w:bCs/>
          <w:i/>
          <w:iCs/>
          <w:szCs w:val="24"/>
        </w:rPr>
      </w:pPr>
      <w:r w:rsidRPr="00AF20D5">
        <w:rPr>
          <w:bCs/>
          <w:i/>
          <w:iCs/>
          <w:szCs w:val="24"/>
        </w:rPr>
        <w:t xml:space="preserve">“[81] </w:t>
      </w:r>
      <w:r w:rsidRPr="00AF20D5">
        <w:rPr>
          <w:bCs/>
          <w:i/>
          <w:iCs/>
          <w:szCs w:val="24"/>
        </w:rPr>
        <w:tab/>
        <w:t xml:space="preserve">The Supreme Court state that the approval was, on Dr </w:t>
      </w:r>
      <w:proofErr w:type="spellStart"/>
      <w:r w:rsidRPr="00AF20D5">
        <w:rPr>
          <w:bCs/>
          <w:i/>
          <w:iCs/>
          <w:szCs w:val="24"/>
        </w:rPr>
        <w:t>Diliza’s</w:t>
      </w:r>
      <w:proofErr w:type="spellEnd"/>
      <w:r w:rsidRPr="00AF20D5">
        <w:rPr>
          <w:bCs/>
          <w:i/>
          <w:iCs/>
          <w:szCs w:val="24"/>
        </w:rPr>
        <w:t xml:space="preserve"> own evidence, tendered by the department, ‘invalid’. This was incautious. The approval was not before the court. But the court itself said so. It pointed out that the validity of the approval ‘is not the subject of challenge in these proceedings. So it is wrong to take its statement as a definitive finding. The court was merely categorising Dr </w:t>
      </w:r>
      <w:proofErr w:type="spellStart"/>
      <w:r w:rsidRPr="00AF20D5">
        <w:rPr>
          <w:bCs/>
          <w:i/>
          <w:iCs/>
          <w:szCs w:val="24"/>
        </w:rPr>
        <w:t>Diliza’s</w:t>
      </w:r>
      <w:proofErr w:type="spellEnd"/>
      <w:r w:rsidRPr="00AF20D5">
        <w:rPr>
          <w:bCs/>
          <w:i/>
          <w:iCs/>
          <w:szCs w:val="24"/>
        </w:rPr>
        <w:t xml:space="preserve"> conduct for the purpose of reaching the issue that was in fact before it, namely whether Mr Boya was </w:t>
      </w:r>
      <w:r w:rsidRPr="00AF20D5">
        <w:rPr>
          <w:bCs/>
          <w:i/>
          <w:iCs/>
          <w:szCs w:val="24"/>
        </w:rPr>
        <w:lastRenderedPageBreak/>
        <w:t xml:space="preserve">entitles to revoke her approval. The court was saying that, even on the department’s version, its legal; argument must fail.  </w:t>
      </w:r>
    </w:p>
    <w:p w14:paraId="10702B9A" w14:textId="77777777" w:rsidR="003A706E" w:rsidRPr="00AF20D5" w:rsidRDefault="003A706E" w:rsidP="00AF20D5">
      <w:pPr>
        <w:pStyle w:val="ListParagraph"/>
        <w:ind w:left="851"/>
        <w:rPr>
          <w:bCs/>
          <w:i/>
          <w:iCs/>
          <w:szCs w:val="24"/>
        </w:rPr>
      </w:pPr>
    </w:p>
    <w:p w14:paraId="3A4560E1" w14:textId="77777777" w:rsidR="003A706E" w:rsidRPr="00AF20D5" w:rsidRDefault="003A706E" w:rsidP="00F576A3">
      <w:pPr>
        <w:pStyle w:val="ListParagraph"/>
        <w:spacing w:line="360" w:lineRule="auto"/>
        <w:ind w:left="1702" w:hanging="851"/>
        <w:jc w:val="both"/>
        <w:rPr>
          <w:bCs/>
          <w:i/>
          <w:iCs/>
          <w:szCs w:val="24"/>
        </w:rPr>
      </w:pPr>
      <w:r w:rsidRPr="00AF20D5">
        <w:rPr>
          <w:bCs/>
          <w:i/>
          <w:iCs/>
          <w:szCs w:val="24"/>
        </w:rPr>
        <w:t xml:space="preserve">[82] </w:t>
      </w:r>
      <w:r w:rsidRPr="00AF20D5">
        <w:rPr>
          <w:bCs/>
          <w:i/>
          <w:iCs/>
          <w:szCs w:val="24"/>
        </w:rPr>
        <w:tab/>
      </w:r>
      <w:r w:rsidRPr="00AF20D5">
        <w:rPr>
          <w:b/>
          <w:i/>
          <w:iCs/>
          <w:szCs w:val="24"/>
          <w:u w:val="single"/>
        </w:rPr>
        <w:t>All this indicates that this court should not decide the validity of the approval. This would be in accordance with the principle of legality and also, if applicable, the provisions of PAJA. PAJA requires that the government respondents should have applied to set aside the approval, by way of formal counter-application. They must do the same even if PAJA does not apply. To demand this of government is not to stymie it by forcing upon it a senseless formality. It is to insist on due process, from which there is no reason to exempt government. On the contrary, there is a higher duty on the state to respect the law, to fulfil procedural requirements and to tread respectfully when dealing with rights. Government is not an indigent or bewildered litigant, adrift on a sea of litigious uncertainty, to whom the courts must extend a procedure-circumventing lifeline.  It is the Constitution’s primary agent.  It must do right, and it must do it properly</w:t>
      </w:r>
      <w:r w:rsidRPr="00AF20D5">
        <w:rPr>
          <w:bCs/>
          <w:i/>
          <w:iCs/>
          <w:szCs w:val="24"/>
        </w:rPr>
        <w:t>.”</w:t>
      </w:r>
    </w:p>
    <w:p w14:paraId="12A2587B" w14:textId="77777777" w:rsidR="003A706E" w:rsidRPr="00AF20D5" w:rsidRDefault="003A706E" w:rsidP="00AF20D5">
      <w:pPr>
        <w:pStyle w:val="ListParagraph"/>
        <w:ind w:left="851"/>
        <w:jc w:val="both"/>
        <w:rPr>
          <w:szCs w:val="24"/>
        </w:rPr>
      </w:pPr>
    </w:p>
    <w:p w14:paraId="792917C2" w14:textId="77777777" w:rsidR="003A706E" w:rsidRPr="00AF20D5" w:rsidRDefault="003A706E" w:rsidP="00AF20D5">
      <w:pPr>
        <w:pStyle w:val="ListParagraph"/>
        <w:numPr>
          <w:ilvl w:val="0"/>
          <w:numId w:val="3"/>
        </w:numPr>
        <w:ind w:left="851" w:hanging="851"/>
        <w:rPr>
          <w:szCs w:val="24"/>
        </w:rPr>
      </w:pPr>
      <w:r w:rsidRPr="00AF20D5">
        <w:rPr>
          <w:szCs w:val="24"/>
        </w:rPr>
        <w:t>Preller, J,</w:t>
      </w:r>
      <w:r w:rsidRPr="00AF20D5">
        <w:rPr>
          <w:szCs w:val="24"/>
          <w:vertAlign w:val="superscript"/>
        </w:rPr>
        <w:t xml:space="preserve"> </w:t>
      </w:r>
      <w:r w:rsidRPr="00AF20D5">
        <w:rPr>
          <w:szCs w:val="24"/>
          <w:vertAlign w:val="superscript"/>
        </w:rPr>
        <w:footnoteReference w:id="4"/>
      </w:r>
      <w:r w:rsidRPr="00AF20D5">
        <w:rPr>
          <w:szCs w:val="24"/>
        </w:rPr>
        <w:t xml:space="preserve"> specifically held that:</w:t>
      </w:r>
    </w:p>
    <w:p w14:paraId="38816CB5" w14:textId="77777777" w:rsidR="003A706E" w:rsidRPr="00AF20D5" w:rsidRDefault="003A706E" w:rsidP="00AF20D5">
      <w:pPr>
        <w:pStyle w:val="ListParagraph"/>
        <w:ind w:left="851"/>
        <w:rPr>
          <w:szCs w:val="24"/>
        </w:rPr>
      </w:pPr>
    </w:p>
    <w:p w14:paraId="58341FB6" w14:textId="77777777" w:rsidR="003A706E" w:rsidRPr="00AF20D5" w:rsidRDefault="003A706E" w:rsidP="00D1390E">
      <w:pPr>
        <w:pStyle w:val="ListParagraph"/>
        <w:spacing w:line="360" w:lineRule="auto"/>
        <w:ind w:left="1702" w:hanging="851"/>
        <w:jc w:val="both"/>
        <w:rPr>
          <w:b/>
          <w:bCs/>
          <w:i/>
          <w:iCs/>
          <w:szCs w:val="24"/>
        </w:rPr>
      </w:pPr>
      <w:r w:rsidRPr="00AF20D5">
        <w:rPr>
          <w:b/>
          <w:bCs/>
          <w:i/>
          <w:iCs/>
          <w:szCs w:val="24"/>
        </w:rPr>
        <w:t xml:space="preserve">“[16] … </w:t>
      </w:r>
      <w:r w:rsidRPr="00AF20D5">
        <w:rPr>
          <w:b/>
          <w:bCs/>
          <w:i/>
          <w:iCs/>
          <w:szCs w:val="24"/>
        </w:rPr>
        <w:tab/>
        <w:t>Returning to the question whether the plaintiff has employed the incorrect procedure it is indubitably correct that an undiluted constitutional issue should be raised by way of motion proceedings… The plaintiff could not be heard to argue to the contrary.”</w:t>
      </w:r>
    </w:p>
    <w:p w14:paraId="280F2FBE" w14:textId="77777777" w:rsidR="003A706E" w:rsidRPr="00AF20D5" w:rsidRDefault="003A706E" w:rsidP="00AF20D5">
      <w:pPr>
        <w:pStyle w:val="ListParagraph"/>
        <w:rPr>
          <w:szCs w:val="24"/>
        </w:rPr>
      </w:pPr>
    </w:p>
    <w:p w14:paraId="6DCFF35D" w14:textId="266EBFDB" w:rsidR="0036028F" w:rsidRPr="00AF20D5" w:rsidRDefault="00E160B9" w:rsidP="00AF20D5">
      <w:pPr>
        <w:pStyle w:val="ListParagraph"/>
        <w:numPr>
          <w:ilvl w:val="0"/>
          <w:numId w:val="3"/>
        </w:numPr>
        <w:ind w:left="851" w:hanging="851"/>
        <w:jc w:val="both"/>
        <w:rPr>
          <w:szCs w:val="24"/>
        </w:rPr>
      </w:pPr>
      <w:r w:rsidRPr="00AF20D5">
        <w:rPr>
          <w:szCs w:val="24"/>
        </w:rPr>
        <w:lastRenderedPageBreak/>
        <w:t>The</w:t>
      </w:r>
      <w:r w:rsidR="0036028F" w:rsidRPr="00AF20D5">
        <w:rPr>
          <w:szCs w:val="24"/>
        </w:rPr>
        <w:t xml:space="preserve"> importance of condonation application was recently restated in the </w:t>
      </w:r>
      <w:r w:rsidR="00457D29" w:rsidRPr="00AF20D5">
        <w:rPr>
          <w:b/>
          <w:bCs/>
          <w:i/>
          <w:iCs/>
          <w:szCs w:val="24"/>
        </w:rPr>
        <w:t>Buffalo</w:t>
      </w:r>
      <w:r w:rsidR="0036028F" w:rsidRPr="00AF20D5">
        <w:rPr>
          <w:b/>
          <w:bCs/>
          <w:i/>
          <w:iCs/>
          <w:szCs w:val="24"/>
        </w:rPr>
        <w:t xml:space="preserve"> City </w:t>
      </w:r>
      <w:r w:rsidR="002B5776" w:rsidRPr="00AF20D5">
        <w:rPr>
          <w:b/>
          <w:bCs/>
          <w:i/>
          <w:iCs/>
          <w:szCs w:val="24"/>
        </w:rPr>
        <w:t xml:space="preserve">Metropolitan Municipality </w:t>
      </w:r>
      <w:r w:rsidR="0036028F" w:rsidRPr="00AF20D5">
        <w:rPr>
          <w:b/>
          <w:bCs/>
          <w:i/>
          <w:iCs/>
          <w:szCs w:val="24"/>
        </w:rPr>
        <w:t xml:space="preserve">v </w:t>
      </w:r>
      <w:proofErr w:type="spellStart"/>
      <w:r w:rsidR="002B5776" w:rsidRPr="00AF20D5">
        <w:rPr>
          <w:b/>
          <w:bCs/>
          <w:i/>
          <w:iCs/>
          <w:szCs w:val="24"/>
        </w:rPr>
        <w:t>Asla</w:t>
      </w:r>
      <w:proofErr w:type="spellEnd"/>
      <w:r w:rsidR="00457D29" w:rsidRPr="00AF20D5">
        <w:rPr>
          <w:b/>
          <w:bCs/>
          <w:i/>
          <w:iCs/>
          <w:szCs w:val="24"/>
        </w:rPr>
        <w:t xml:space="preserve"> </w:t>
      </w:r>
      <w:r w:rsidR="002B5776" w:rsidRPr="00AF20D5">
        <w:rPr>
          <w:b/>
          <w:bCs/>
          <w:i/>
          <w:iCs/>
          <w:szCs w:val="24"/>
        </w:rPr>
        <w:t>C</w:t>
      </w:r>
      <w:r w:rsidR="00457D29" w:rsidRPr="00AF20D5">
        <w:rPr>
          <w:b/>
          <w:bCs/>
          <w:i/>
          <w:iCs/>
          <w:szCs w:val="24"/>
        </w:rPr>
        <w:t xml:space="preserve">onstruction </w:t>
      </w:r>
      <w:r w:rsidR="002B5776" w:rsidRPr="00AF20D5">
        <w:rPr>
          <w:b/>
          <w:bCs/>
          <w:i/>
          <w:iCs/>
          <w:szCs w:val="24"/>
        </w:rPr>
        <w:t>(Pty) Limited</w:t>
      </w:r>
      <w:r w:rsidR="00D569C2" w:rsidRPr="00AF20D5">
        <w:rPr>
          <w:szCs w:val="24"/>
        </w:rPr>
        <w:t>.</w:t>
      </w:r>
      <w:r w:rsidR="005C03DA" w:rsidRPr="00AF20D5">
        <w:rPr>
          <w:rStyle w:val="FootnoteReference"/>
          <w:szCs w:val="24"/>
        </w:rPr>
        <w:footnoteReference w:id="5"/>
      </w:r>
      <w:r w:rsidR="00D569C2" w:rsidRPr="00AF20D5">
        <w:rPr>
          <w:szCs w:val="24"/>
        </w:rPr>
        <w:t xml:space="preserve"> </w:t>
      </w:r>
      <w:r w:rsidR="002B5776" w:rsidRPr="00AF20D5">
        <w:rPr>
          <w:szCs w:val="24"/>
        </w:rPr>
        <w:t xml:space="preserve">Importantly at paragraph 47, the Court held that: </w:t>
      </w:r>
    </w:p>
    <w:p w14:paraId="3DA67404" w14:textId="35BD8D41" w:rsidR="002B5776" w:rsidRPr="00AF20D5" w:rsidRDefault="002B5776" w:rsidP="00AF20D5">
      <w:pPr>
        <w:jc w:val="both"/>
        <w:rPr>
          <w:szCs w:val="24"/>
        </w:rPr>
      </w:pPr>
    </w:p>
    <w:p w14:paraId="28F32757" w14:textId="04678C2C" w:rsidR="00F05E50" w:rsidRPr="00AF20D5" w:rsidRDefault="00217807" w:rsidP="00D1390E">
      <w:pPr>
        <w:pStyle w:val="NormalWeb"/>
        <w:shd w:val="clear" w:color="auto" w:fill="FFFFFF"/>
        <w:spacing w:before="0" w:beforeAutospacing="0" w:after="0" w:afterAutospacing="0" w:line="360" w:lineRule="auto"/>
        <w:ind w:left="1701" w:hanging="851"/>
        <w:jc w:val="both"/>
        <w:rPr>
          <w:rFonts w:ascii="Cambria" w:hAnsi="Cambria"/>
          <w:i/>
          <w:iCs/>
          <w:color w:val="242121"/>
        </w:rPr>
      </w:pPr>
      <w:r w:rsidRPr="00AF20D5">
        <w:rPr>
          <w:rFonts w:ascii="Cambria" w:hAnsi="Cambria"/>
          <w:color w:val="000000"/>
          <w:lang w:val="en-US"/>
        </w:rPr>
        <w:t>“</w:t>
      </w:r>
      <w:r w:rsidR="00F05E50" w:rsidRPr="00AF20D5">
        <w:rPr>
          <w:rFonts w:ascii="Cambria" w:hAnsi="Cambria"/>
          <w:i/>
          <w:iCs/>
          <w:color w:val="000000"/>
          <w:lang w:val="en-US"/>
        </w:rPr>
        <w:t>[47] </w:t>
      </w:r>
      <w:r w:rsidR="007C49A5" w:rsidRPr="00AF20D5">
        <w:rPr>
          <w:rFonts w:ascii="Cambria" w:hAnsi="Cambria"/>
          <w:i/>
          <w:iCs/>
          <w:color w:val="000000"/>
          <w:lang w:val="en-US"/>
        </w:rPr>
        <w:tab/>
      </w:r>
      <w:r w:rsidR="00F05E50" w:rsidRPr="00AF20D5">
        <w:rPr>
          <w:rFonts w:ascii="Cambria" w:hAnsi="Cambria"/>
          <w:i/>
          <w:iCs/>
          <w:color w:val="242121"/>
          <w:lang w:val="en-US"/>
        </w:rPr>
        <w:t>However, this time period is not absolute. Section 9 of PAJA provides a mechanism for extensions:</w:t>
      </w:r>
    </w:p>
    <w:p w14:paraId="13390BD3" w14:textId="204F0B43" w:rsidR="00F05E50" w:rsidRPr="00AF20D5" w:rsidRDefault="00F05E50" w:rsidP="00D1390E">
      <w:pPr>
        <w:pStyle w:val="NormalWeb"/>
        <w:numPr>
          <w:ilvl w:val="0"/>
          <w:numId w:val="4"/>
        </w:numPr>
        <w:shd w:val="clear" w:color="auto" w:fill="FFFFFF"/>
        <w:spacing w:before="0" w:beforeAutospacing="0" w:after="0" w:afterAutospacing="0" w:line="360" w:lineRule="auto"/>
        <w:jc w:val="both"/>
        <w:rPr>
          <w:rFonts w:ascii="Cambria" w:hAnsi="Cambria"/>
          <w:i/>
          <w:iCs/>
          <w:color w:val="242121"/>
        </w:rPr>
      </w:pPr>
      <w:r w:rsidRPr="00AF20D5">
        <w:rPr>
          <w:rFonts w:ascii="Cambria" w:hAnsi="Cambria"/>
          <w:i/>
          <w:iCs/>
          <w:color w:val="242121"/>
        </w:rPr>
        <w:t>The period of—</w:t>
      </w:r>
    </w:p>
    <w:p w14:paraId="414C1F06" w14:textId="77777777" w:rsidR="00226CEA" w:rsidRPr="00AF20D5" w:rsidRDefault="00226CEA" w:rsidP="00D1390E">
      <w:pPr>
        <w:pStyle w:val="NormalWeb"/>
        <w:shd w:val="clear" w:color="auto" w:fill="FFFFFF"/>
        <w:spacing w:before="0" w:beforeAutospacing="0" w:after="0" w:afterAutospacing="0" w:line="360" w:lineRule="auto"/>
        <w:ind w:left="2557"/>
        <w:jc w:val="both"/>
        <w:rPr>
          <w:rFonts w:ascii="Cambria" w:hAnsi="Cambria"/>
          <w:i/>
          <w:iCs/>
          <w:color w:val="242121"/>
        </w:rPr>
      </w:pPr>
    </w:p>
    <w:p w14:paraId="0E87619E" w14:textId="13791508" w:rsidR="00F05E50" w:rsidRPr="00AF20D5" w:rsidRDefault="00F05E50" w:rsidP="00D1390E">
      <w:pPr>
        <w:pStyle w:val="NormalWeb"/>
        <w:shd w:val="clear" w:color="auto" w:fill="FFFFFF"/>
        <w:spacing w:before="0" w:beforeAutospacing="0" w:after="0" w:afterAutospacing="0" w:line="360" w:lineRule="auto"/>
        <w:ind w:left="3402" w:hanging="850"/>
        <w:jc w:val="both"/>
        <w:rPr>
          <w:rFonts w:ascii="Cambria" w:hAnsi="Cambria"/>
          <w:i/>
          <w:iCs/>
          <w:color w:val="242121"/>
        </w:rPr>
      </w:pPr>
      <w:r w:rsidRPr="00AF20D5">
        <w:rPr>
          <w:rFonts w:ascii="Cambria" w:hAnsi="Cambria"/>
          <w:i/>
          <w:iCs/>
          <w:color w:val="242121"/>
        </w:rPr>
        <w:t>(a)</w:t>
      </w:r>
      <w:r w:rsidR="003D1C87" w:rsidRPr="00AF20D5">
        <w:rPr>
          <w:rFonts w:ascii="Cambria" w:hAnsi="Cambria"/>
          <w:i/>
          <w:iCs/>
          <w:color w:val="242121"/>
        </w:rPr>
        <w:tab/>
      </w:r>
      <w:r w:rsidRPr="00AF20D5">
        <w:rPr>
          <w:rFonts w:ascii="Cambria" w:hAnsi="Cambria"/>
          <w:i/>
          <w:iCs/>
          <w:color w:val="242121"/>
        </w:rPr>
        <w:t>90 days referred to in section 5 may be reduced; or</w:t>
      </w:r>
    </w:p>
    <w:p w14:paraId="27288B5B" w14:textId="77777777" w:rsidR="00226CEA" w:rsidRPr="00AF20D5" w:rsidRDefault="00226CEA" w:rsidP="00D1390E">
      <w:pPr>
        <w:pStyle w:val="NormalWeb"/>
        <w:shd w:val="clear" w:color="auto" w:fill="FFFFFF"/>
        <w:spacing w:before="0" w:beforeAutospacing="0" w:after="0" w:afterAutospacing="0" w:line="360" w:lineRule="auto"/>
        <w:ind w:left="3402" w:hanging="850"/>
        <w:jc w:val="both"/>
        <w:rPr>
          <w:rFonts w:ascii="Cambria" w:hAnsi="Cambria"/>
          <w:i/>
          <w:iCs/>
          <w:color w:val="242121"/>
        </w:rPr>
      </w:pPr>
    </w:p>
    <w:p w14:paraId="693EE645" w14:textId="2DC875E2" w:rsidR="0022766E" w:rsidRPr="00AF20D5" w:rsidRDefault="00F05E50" w:rsidP="00D1390E">
      <w:pPr>
        <w:pStyle w:val="NormalWeb"/>
        <w:shd w:val="clear" w:color="auto" w:fill="FFFFFF"/>
        <w:spacing w:before="0" w:beforeAutospacing="0" w:after="0" w:afterAutospacing="0" w:line="360" w:lineRule="auto"/>
        <w:ind w:left="3402" w:hanging="850"/>
        <w:jc w:val="both"/>
        <w:rPr>
          <w:rFonts w:ascii="Cambria" w:hAnsi="Cambria"/>
          <w:i/>
          <w:iCs/>
          <w:color w:val="242121"/>
        </w:rPr>
      </w:pPr>
      <w:r w:rsidRPr="00AF20D5">
        <w:rPr>
          <w:rFonts w:ascii="Cambria" w:hAnsi="Cambria"/>
          <w:i/>
          <w:iCs/>
          <w:color w:val="242121"/>
        </w:rPr>
        <w:t>(b)</w:t>
      </w:r>
      <w:r w:rsidR="003D1C87" w:rsidRPr="00AF20D5">
        <w:rPr>
          <w:rFonts w:ascii="Cambria" w:hAnsi="Cambria"/>
          <w:i/>
          <w:iCs/>
          <w:color w:val="242121"/>
        </w:rPr>
        <w:tab/>
      </w:r>
      <w:r w:rsidRPr="00AF20D5">
        <w:rPr>
          <w:rFonts w:ascii="Cambria" w:hAnsi="Cambria"/>
          <w:i/>
          <w:iCs/>
          <w:color w:val="242121"/>
        </w:rPr>
        <w:t>90 days or 180 days referred to in sections 5 and 7 may be extended</w:t>
      </w:r>
      <w:r w:rsidR="0022766E" w:rsidRPr="00AF20D5">
        <w:rPr>
          <w:rFonts w:ascii="Cambria" w:hAnsi="Cambria"/>
          <w:i/>
          <w:iCs/>
          <w:color w:val="242121"/>
        </w:rPr>
        <w:t xml:space="preserve"> </w:t>
      </w:r>
      <w:r w:rsidRPr="00AF20D5">
        <w:rPr>
          <w:rFonts w:ascii="Cambria" w:hAnsi="Cambria"/>
          <w:i/>
          <w:iCs/>
          <w:color w:val="242121"/>
        </w:rPr>
        <w:t>for a fixed period, by agreement between the parties or, failing such agreement, by a court or tribunal on application by the person or administrator concerned</w:t>
      </w:r>
      <w:r w:rsidR="00217807" w:rsidRPr="00AF20D5">
        <w:rPr>
          <w:rFonts w:ascii="Cambria" w:hAnsi="Cambria"/>
          <w:i/>
          <w:iCs/>
          <w:color w:val="242121"/>
        </w:rPr>
        <w:t xml:space="preserve">…. </w:t>
      </w:r>
    </w:p>
    <w:p w14:paraId="1056F72C" w14:textId="77777777" w:rsidR="0022766E" w:rsidRPr="00AF20D5" w:rsidRDefault="0022766E" w:rsidP="00D1390E">
      <w:pPr>
        <w:pStyle w:val="NormalWeb"/>
        <w:shd w:val="clear" w:color="auto" w:fill="FFFFFF"/>
        <w:spacing w:before="0" w:beforeAutospacing="0" w:after="0" w:afterAutospacing="0" w:line="360" w:lineRule="auto"/>
        <w:ind w:left="709"/>
        <w:jc w:val="both"/>
        <w:rPr>
          <w:rFonts w:ascii="Cambria" w:hAnsi="Cambria"/>
          <w:i/>
          <w:iCs/>
          <w:color w:val="242121"/>
        </w:rPr>
      </w:pPr>
    </w:p>
    <w:p w14:paraId="6D4DC6B0" w14:textId="2D14C1AE" w:rsidR="00F05E50" w:rsidRPr="00AF20D5" w:rsidRDefault="00F05E50" w:rsidP="00D1390E">
      <w:pPr>
        <w:pStyle w:val="NormalWeb"/>
        <w:shd w:val="clear" w:color="auto" w:fill="FFFFFF"/>
        <w:spacing w:before="0" w:beforeAutospacing="0" w:after="0" w:afterAutospacing="0" w:line="360" w:lineRule="auto"/>
        <w:ind w:left="851"/>
        <w:jc w:val="both"/>
        <w:rPr>
          <w:rFonts w:ascii="Cambria" w:hAnsi="Cambria"/>
          <w:i/>
          <w:iCs/>
          <w:color w:val="242121"/>
        </w:rPr>
      </w:pPr>
      <w:r w:rsidRPr="00AF20D5">
        <w:rPr>
          <w:rFonts w:ascii="Cambria" w:hAnsi="Cambria"/>
          <w:i/>
          <w:iCs/>
          <w:color w:val="242121"/>
        </w:rPr>
        <w:t>When the delay is longer than 180 days, a court is required to consider whether it is in the interests of justice for the time period to be extended</w:t>
      </w:r>
      <w:r w:rsidR="00217807" w:rsidRPr="00AF20D5">
        <w:rPr>
          <w:rFonts w:ascii="Cambria" w:hAnsi="Cambria"/>
          <w:i/>
          <w:iCs/>
          <w:color w:val="242121"/>
        </w:rPr>
        <w:t>.”</w:t>
      </w:r>
    </w:p>
    <w:p w14:paraId="36601C86" w14:textId="20331713" w:rsidR="007469D9" w:rsidRPr="00AF20D5" w:rsidRDefault="007469D9" w:rsidP="00AF20D5">
      <w:pPr>
        <w:pStyle w:val="NormalWeb"/>
        <w:shd w:val="clear" w:color="auto" w:fill="FFFFFF"/>
        <w:spacing w:before="0" w:beforeAutospacing="0" w:after="0" w:afterAutospacing="0" w:line="480" w:lineRule="auto"/>
        <w:jc w:val="both"/>
        <w:rPr>
          <w:rFonts w:ascii="Cambria" w:hAnsi="Cambria"/>
          <w:color w:val="242121"/>
        </w:rPr>
      </w:pPr>
    </w:p>
    <w:p w14:paraId="7E68FED5" w14:textId="3E064840" w:rsidR="0022766E" w:rsidRPr="00AF20D5" w:rsidRDefault="00E160B9" w:rsidP="00AF20D5">
      <w:pPr>
        <w:pStyle w:val="NormalWeb"/>
        <w:numPr>
          <w:ilvl w:val="0"/>
          <w:numId w:val="3"/>
        </w:numPr>
        <w:shd w:val="clear" w:color="auto" w:fill="FFFFFF"/>
        <w:spacing w:before="0" w:beforeAutospacing="0" w:after="0" w:afterAutospacing="0" w:line="480" w:lineRule="auto"/>
        <w:ind w:left="851" w:hanging="851"/>
        <w:jc w:val="both"/>
        <w:rPr>
          <w:rFonts w:ascii="Cambria" w:hAnsi="Cambria"/>
          <w:color w:val="242121"/>
        </w:rPr>
      </w:pPr>
      <w:r w:rsidRPr="00AF20D5">
        <w:rPr>
          <w:rFonts w:ascii="Cambria" w:hAnsi="Cambria"/>
          <w:color w:val="242121"/>
        </w:rPr>
        <w:t>A</w:t>
      </w:r>
      <w:r w:rsidR="007469D9" w:rsidRPr="00AF20D5">
        <w:rPr>
          <w:rFonts w:ascii="Cambria" w:hAnsi="Cambria"/>
          <w:color w:val="242121"/>
        </w:rPr>
        <w:t xml:space="preserve">s far as </w:t>
      </w:r>
      <w:r w:rsidR="007F7147" w:rsidRPr="00AF20D5">
        <w:rPr>
          <w:rFonts w:ascii="Cambria" w:hAnsi="Cambria"/>
          <w:color w:val="242121"/>
        </w:rPr>
        <w:t xml:space="preserve">the application before me was concerned, </w:t>
      </w:r>
      <w:r w:rsidR="007469D9" w:rsidRPr="00AF20D5">
        <w:rPr>
          <w:rFonts w:ascii="Cambria" w:hAnsi="Cambria"/>
          <w:color w:val="242121"/>
        </w:rPr>
        <w:t xml:space="preserve">the </w:t>
      </w:r>
      <w:r w:rsidRPr="00AF20D5">
        <w:rPr>
          <w:rFonts w:ascii="Cambria" w:hAnsi="Cambria"/>
          <w:color w:val="242121"/>
        </w:rPr>
        <w:t xml:space="preserve">founding </w:t>
      </w:r>
      <w:r w:rsidR="007469D9" w:rsidRPr="00AF20D5">
        <w:rPr>
          <w:rFonts w:ascii="Cambria" w:hAnsi="Cambria"/>
          <w:color w:val="242121"/>
        </w:rPr>
        <w:t>affidavit</w:t>
      </w:r>
      <w:r w:rsidR="00593F69" w:rsidRPr="00AF20D5">
        <w:rPr>
          <w:rFonts w:ascii="Cambria" w:hAnsi="Cambria"/>
          <w:color w:val="242121"/>
        </w:rPr>
        <w:t xml:space="preserve"> in support of the amendment application </w:t>
      </w:r>
      <w:r w:rsidR="007469D9" w:rsidRPr="00AF20D5">
        <w:rPr>
          <w:rFonts w:ascii="Cambria" w:hAnsi="Cambria"/>
          <w:color w:val="242121"/>
        </w:rPr>
        <w:t>ma</w:t>
      </w:r>
      <w:r w:rsidR="00E56778" w:rsidRPr="00AF20D5">
        <w:rPr>
          <w:rFonts w:ascii="Cambria" w:hAnsi="Cambria"/>
          <w:color w:val="242121"/>
        </w:rPr>
        <w:t xml:space="preserve">de </w:t>
      </w:r>
      <w:r w:rsidR="007469D9" w:rsidRPr="00AF20D5">
        <w:rPr>
          <w:rFonts w:ascii="Cambria" w:hAnsi="Cambria"/>
          <w:color w:val="242121"/>
        </w:rPr>
        <w:t>mention</w:t>
      </w:r>
      <w:r w:rsidR="00E56778" w:rsidRPr="00AF20D5">
        <w:rPr>
          <w:rFonts w:ascii="Cambria" w:hAnsi="Cambria"/>
          <w:color w:val="242121"/>
        </w:rPr>
        <w:t xml:space="preserve"> </w:t>
      </w:r>
      <w:r w:rsidR="007469D9" w:rsidRPr="00AF20D5">
        <w:rPr>
          <w:rFonts w:ascii="Cambria" w:hAnsi="Cambria"/>
          <w:color w:val="242121"/>
        </w:rPr>
        <w:t xml:space="preserve">of the late filing of the replying affidavit, however, </w:t>
      </w:r>
      <w:r w:rsidR="00593F69" w:rsidRPr="00AF20D5">
        <w:rPr>
          <w:rFonts w:ascii="Cambria" w:hAnsi="Cambria"/>
          <w:color w:val="242121"/>
        </w:rPr>
        <w:t xml:space="preserve">the applicant sought </w:t>
      </w:r>
      <w:r w:rsidR="007469D9" w:rsidRPr="00AF20D5">
        <w:rPr>
          <w:rFonts w:ascii="Cambria" w:hAnsi="Cambria"/>
          <w:color w:val="242121"/>
        </w:rPr>
        <w:t>to deal with the extension in terms of section 7 read with section 9 of PAJA. The difficulty that I ha</w:t>
      </w:r>
      <w:r w:rsidR="00593F69" w:rsidRPr="00AF20D5">
        <w:rPr>
          <w:rFonts w:ascii="Cambria" w:hAnsi="Cambria"/>
          <w:color w:val="242121"/>
        </w:rPr>
        <w:t>d</w:t>
      </w:r>
      <w:r w:rsidR="007469D9" w:rsidRPr="00AF20D5">
        <w:rPr>
          <w:rFonts w:ascii="Cambria" w:hAnsi="Cambria"/>
          <w:color w:val="242121"/>
        </w:rPr>
        <w:t xml:space="preserve"> </w:t>
      </w:r>
      <w:r w:rsidR="00593F69" w:rsidRPr="00AF20D5">
        <w:rPr>
          <w:rFonts w:ascii="Cambria" w:hAnsi="Cambria"/>
          <w:color w:val="242121"/>
        </w:rPr>
        <w:t>was</w:t>
      </w:r>
      <w:r w:rsidR="007469D9" w:rsidRPr="00AF20D5">
        <w:rPr>
          <w:rFonts w:ascii="Cambria" w:hAnsi="Cambria"/>
          <w:color w:val="242121"/>
        </w:rPr>
        <w:t xml:space="preserve"> that the said affidavit </w:t>
      </w:r>
      <w:r w:rsidR="00593F69" w:rsidRPr="00AF20D5">
        <w:rPr>
          <w:rFonts w:ascii="Cambria" w:hAnsi="Cambria"/>
          <w:color w:val="242121"/>
        </w:rPr>
        <w:t>did</w:t>
      </w:r>
      <w:r w:rsidR="007469D9" w:rsidRPr="00AF20D5">
        <w:rPr>
          <w:rFonts w:ascii="Cambria" w:hAnsi="Cambria"/>
          <w:color w:val="242121"/>
        </w:rPr>
        <w:t xml:space="preserve"> not explain what </w:t>
      </w:r>
      <w:r w:rsidR="00593F69" w:rsidRPr="00AF20D5">
        <w:rPr>
          <w:rFonts w:ascii="Cambria" w:hAnsi="Cambria"/>
          <w:color w:val="242121"/>
        </w:rPr>
        <w:t xml:space="preserve">had </w:t>
      </w:r>
      <w:r w:rsidR="007469D9" w:rsidRPr="00AF20D5">
        <w:rPr>
          <w:rFonts w:ascii="Cambria" w:hAnsi="Cambria"/>
          <w:color w:val="242121"/>
        </w:rPr>
        <w:t xml:space="preserve">transpired between </w:t>
      </w:r>
      <w:r w:rsidR="00C0781C" w:rsidRPr="00AF20D5">
        <w:rPr>
          <w:rFonts w:ascii="Cambria" w:hAnsi="Cambria"/>
          <w:color w:val="242121"/>
        </w:rPr>
        <w:t xml:space="preserve">2 September 2016 </w:t>
      </w:r>
      <w:r w:rsidR="003029F9">
        <w:rPr>
          <w:rFonts w:ascii="Cambria" w:hAnsi="Cambria"/>
          <w:color w:val="242121"/>
        </w:rPr>
        <w:t>and</w:t>
      </w:r>
      <w:r w:rsidR="00C0781C" w:rsidRPr="00AF20D5">
        <w:rPr>
          <w:rFonts w:ascii="Cambria" w:hAnsi="Cambria"/>
          <w:color w:val="242121"/>
        </w:rPr>
        <w:t xml:space="preserve"> </w:t>
      </w:r>
      <w:r w:rsidR="001650CC" w:rsidRPr="00AF20D5">
        <w:rPr>
          <w:rFonts w:ascii="Cambria" w:hAnsi="Cambria"/>
          <w:color w:val="242121"/>
        </w:rPr>
        <w:t>March</w:t>
      </w:r>
      <w:r w:rsidR="00C0781C" w:rsidRPr="00AF20D5">
        <w:rPr>
          <w:rFonts w:ascii="Cambria" w:hAnsi="Cambria"/>
          <w:color w:val="242121"/>
        </w:rPr>
        <w:t xml:space="preserve"> 2017.</w:t>
      </w:r>
    </w:p>
    <w:p w14:paraId="6AD8F80C" w14:textId="77777777" w:rsidR="0022766E" w:rsidRPr="00AF20D5" w:rsidRDefault="0022766E" w:rsidP="00AF20D5">
      <w:pPr>
        <w:pStyle w:val="NormalWeb"/>
        <w:shd w:val="clear" w:color="auto" w:fill="FFFFFF"/>
        <w:spacing w:before="0" w:beforeAutospacing="0" w:after="0" w:afterAutospacing="0" w:line="480" w:lineRule="auto"/>
        <w:ind w:left="851"/>
        <w:jc w:val="both"/>
        <w:rPr>
          <w:rFonts w:ascii="Cambria" w:hAnsi="Cambria"/>
          <w:color w:val="242121"/>
        </w:rPr>
      </w:pPr>
    </w:p>
    <w:p w14:paraId="18BD8F15" w14:textId="1ED34CF1" w:rsidR="000D4BC7" w:rsidRPr="00AF20D5" w:rsidRDefault="00C0781C" w:rsidP="00AF20D5">
      <w:pPr>
        <w:pStyle w:val="NormalWeb"/>
        <w:numPr>
          <w:ilvl w:val="0"/>
          <w:numId w:val="3"/>
        </w:numPr>
        <w:shd w:val="clear" w:color="auto" w:fill="FFFFFF"/>
        <w:spacing w:before="0" w:beforeAutospacing="0" w:after="0" w:afterAutospacing="0" w:line="480" w:lineRule="auto"/>
        <w:ind w:left="851" w:hanging="851"/>
        <w:jc w:val="both"/>
        <w:rPr>
          <w:rFonts w:ascii="Cambria" w:hAnsi="Cambria"/>
          <w:color w:val="242121"/>
        </w:rPr>
      </w:pPr>
      <w:r w:rsidRPr="00AF20D5">
        <w:rPr>
          <w:rFonts w:ascii="Cambria" w:hAnsi="Cambria"/>
          <w:color w:val="242121"/>
        </w:rPr>
        <w:lastRenderedPageBreak/>
        <w:t>In any event, the same affidavit record</w:t>
      </w:r>
      <w:r w:rsidR="003029F9">
        <w:rPr>
          <w:rFonts w:ascii="Cambria" w:hAnsi="Cambria"/>
          <w:color w:val="242121"/>
        </w:rPr>
        <w:t>ed</w:t>
      </w:r>
      <w:r w:rsidRPr="00AF20D5">
        <w:rPr>
          <w:rFonts w:ascii="Cambria" w:hAnsi="Cambria"/>
          <w:color w:val="242121"/>
        </w:rPr>
        <w:t xml:space="preserve"> the fact that the applicant contend</w:t>
      </w:r>
      <w:r w:rsidR="003029F9">
        <w:rPr>
          <w:rFonts w:ascii="Cambria" w:hAnsi="Cambria"/>
          <w:color w:val="242121"/>
        </w:rPr>
        <w:t>ed</w:t>
      </w:r>
      <w:r w:rsidRPr="00AF20D5">
        <w:rPr>
          <w:rFonts w:ascii="Cambria" w:hAnsi="Cambria"/>
          <w:color w:val="242121"/>
        </w:rPr>
        <w:t xml:space="preserve"> that the review application was launched within the required </w:t>
      </w:r>
      <w:r w:rsidR="00D671CF" w:rsidRPr="00AF20D5">
        <w:rPr>
          <w:rFonts w:ascii="Cambria" w:hAnsi="Cambria"/>
          <w:color w:val="242121"/>
        </w:rPr>
        <w:t>180-day</w:t>
      </w:r>
      <w:r w:rsidRPr="00AF20D5">
        <w:rPr>
          <w:rFonts w:ascii="Cambria" w:hAnsi="Cambria"/>
          <w:color w:val="242121"/>
        </w:rPr>
        <w:t xml:space="preserve"> period as contemplated in PAJA. If that </w:t>
      </w:r>
      <w:r w:rsidR="003029F9">
        <w:rPr>
          <w:rFonts w:ascii="Cambria" w:hAnsi="Cambria"/>
          <w:color w:val="242121"/>
        </w:rPr>
        <w:t>was</w:t>
      </w:r>
      <w:r w:rsidRPr="00AF20D5">
        <w:rPr>
          <w:rFonts w:ascii="Cambria" w:hAnsi="Cambria"/>
          <w:color w:val="242121"/>
        </w:rPr>
        <w:t xml:space="preserve"> the case, it beg</w:t>
      </w:r>
      <w:r w:rsidR="00E160B9" w:rsidRPr="00AF20D5">
        <w:rPr>
          <w:rFonts w:ascii="Cambria" w:hAnsi="Cambria"/>
          <w:color w:val="242121"/>
        </w:rPr>
        <w:t>ged</w:t>
      </w:r>
      <w:r w:rsidRPr="00AF20D5">
        <w:rPr>
          <w:rFonts w:ascii="Cambria" w:hAnsi="Cambria"/>
          <w:color w:val="242121"/>
        </w:rPr>
        <w:t xml:space="preserve"> a question why the condonation application was filed</w:t>
      </w:r>
      <w:r w:rsidR="00D671CF" w:rsidRPr="00AF20D5">
        <w:rPr>
          <w:rFonts w:ascii="Cambria" w:hAnsi="Cambria"/>
          <w:color w:val="242121"/>
        </w:rPr>
        <w:t xml:space="preserve">, if the applicant </w:t>
      </w:r>
      <w:r w:rsidR="00E160B9" w:rsidRPr="00AF20D5">
        <w:rPr>
          <w:rFonts w:ascii="Cambria" w:hAnsi="Cambria"/>
          <w:color w:val="242121"/>
        </w:rPr>
        <w:t>was</w:t>
      </w:r>
      <w:r w:rsidR="00D671CF" w:rsidRPr="00AF20D5">
        <w:rPr>
          <w:rFonts w:ascii="Cambria" w:hAnsi="Cambria"/>
          <w:color w:val="242121"/>
        </w:rPr>
        <w:t xml:space="preserve"> of the view that the review application was launched within the 180-day period as contemplated in section 7(1) of PAJA. </w:t>
      </w:r>
    </w:p>
    <w:p w14:paraId="3E39A888" w14:textId="77777777" w:rsidR="00D569C2" w:rsidRPr="00AF20D5" w:rsidRDefault="00D569C2" w:rsidP="00AF20D5">
      <w:pPr>
        <w:pStyle w:val="ListParagraph"/>
        <w:rPr>
          <w:color w:val="242121"/>
          <w:szCs w:val="24"/>
        </w:rPr>
      </w:pPr>
    </w:p>
    <w:p w14:paraId="38A504F5" w14:textId="7D272846" w:rsidR="00087B33" w:rsidRPr="00AF20D5" w:rsidRDefault="00087B33" w:rsidP="00AF20D5">
      <w:pPr>
        <w:rPr>
          <w:i/>
          <w:iCs/>
          <w:color w:val="242121"/>
          <w:szCs w:val="24"/>
          <w:u w:val="single"/>
        </w:rPr>
      </w:pPr>
      <w:r w:rsidRPr="00AF20D5">
        <w:rPr>
          <w:i/>
          <w:iCs/>
          <w:color w:val="242121"/>
          <w:szCs w:val="24"/>
          <w:u w:val="single"/>
        </w:rPr>
        <w:t xml:space="preserve">Conclusion </w:t>
      </w:r>
    </w:p>
    <w:p w14:paraId="1E1EA628" w14:textId="77777777" w:rsidR="00087B33" w:rsidRPr="00AF20D5" w:rsidRDefault="00087B33" w:rsidP="00AF20D5">
      <w:pPr>
        <w:pStyle w:val="ListParagraph"/>
        <w:rPr>
          <w:color w:val="242121"/>
          <w:szCs w:val="24"/>
        </w:rPr>
      </w:pPr>
    </w:p>
    <w:p w14:paraId="071E1897" w14:textId="102CE46A" w:rsidR="000D4BC7" w:rsidRPr="00AF20D5" w:rsidRDefault="00D671CF" w:rsidP="00AF20D5">
      <w:pPr>
        <w:pStyle w:val="NormalWeb"/>
        <w:numPr>
          <w:ilvl w:val="0"/>
          <w:numId w:val="3"/>
        </w:numPr>
        <w:shd w:val="clear" w:color="auto" w:fill="FFFFFF"/>
        <w:spacing w:before="0" w:beforeAutospacing="0" w:after="0" w:afterAutospacing="0" w:line="480" w:lineRule="auto"/>
        <w:ind w:left="851" w:hanging="851"/>
        <w:jc w:val="both"/>
        <w:rPr>
          <w:rFonts w:ascii="Cambria" w:hAnsi="Cambria"/>
          <w:color w:val="242121"/>
        </w:rPr>
      </w:pPr>
      <w:r w:rsidRPr="00AF20D5">
        <w:rPr>
          <w:rFonts w:ascii="Cambria" w:hAnsi="Cambria"/>
          <w:color w:val="242121"/>
        </w:rPr>
        <w:t xml:space="preserve">In the result, I </w:t>
      </w:r>
      <w:r w:rsidR="00087B33" w:rsidRPr="00AF20D5">
        <w:rPr>
          <w:rFonts w:ascii="Cambria" w:hAnsi="Cambria"/>
          <w:color w:val="242121"/>
        </w:rPr>
        <w:t>was</w:t>
      </w:r>
      <w:r w:rsidRPr="00AF20D5">
        <w:rPr>
          <w:rFonts w:ascii="Cambria" w:hAnsi="Cambria"/>
          <w:color w:val="242121"/>
        </w:rPr>
        <w:t xml:space="preserve"> not convinced that the applicant ha</w:t>
      </w:r>
      <w:r w:rsidR="00087B33" w:rsidRPr="00AF20D5">
        <w:rPr>
          <w:rFonts w:ascii="Cambria" w:hAnsi="Cambria"/>
          <w:color w:val="242121"/>
        </w:rPr>
        <w:t>d</w:t>
      </w:r>
      <w:r w:rsidRPr="00AF20D5">
        <w:rPr>
          <w:rFonts w:ascii="Cambria" w:hAnsi="Cambria"/>
          <w:color w:val="242121"/>
        </w:rPr>
        <w:t xml:space="preserve"> made out a case for the grant of the relief sought in the notice of motion based on what I have </w:t>
      </w:r>
      <w:r w:rsidR="00674E11" w:rsidRPr="00AF20D5">
        <w:rPr>
          <w:rFonts w:ascii="Cambria" w:hAnsi="Cambria"/>
          <w:color w:val="242121"/>
        </w:rPr>
        <w:t>already</w:t>
      </w:r>
      <w:r w:rsidRPr="00AF20D5">
        <w:rPr>
          <w:rFonts w:ascii="Cambria" w:hAnsi="Cambria"/>
          <w:color w:val="242121"/>
        </w:rPr>
        <w:t xml:space="preserve"> stated on record. </w:t>
      </w:r>
    </w:p>
    <w:p w14:paraId="28A20A29" w14:textId="77777777" w:rsidR="000D4BC7" w:rsidRPr="00AF20D5" w:rsidRDefault="000D4BC7" w:rsidP="00AF20D5">
      <w:pPr>
        <w:pStyle w:val="ListParagraph"/>
        <w:rPr>
          <w:color w:val="242121"/>
          <w:szCs w:val="24"/>
        </w:rPr>
      </w:pPr>
    </w:p>
    <w:p w14:paraId="03352064" w14:textId="4C6BC29F" w:rsidR="006D6971" w:rsidRPr="00AF20D5" w:rsidRDefault="00674E11" w:rsidP="00AF20D5">
      <w:pPr>
        <w:pStyle w:val="NormalWeb"/>
        <w:numPr>
          <w:ilvl w:val="0"/>
          <w:numId w:val="3"/>
        </w:numPr>
        <w:shd w:val="clear" w:color="auto" w:fill="FFFFFF"/>
        <w:spacing w:before="0" w:beforeAutospacing="0" w:after="0" w:afterAutospacing="0" w:line="480" w:lineRule="auto"/>
        <w:ind w:left="851" w:hanging="851"/>
        <w:jc w:val="both"/>
        <w:rPr>
          <w:rFonts w:ascii="Cambria" w:hAnsi="Cambria"/>
          <w:color w:val="242121"/>
        </w:rPr>
      </w:pPr>
      <w:r w:rsidRPr="00AF20D5">
        <w:rPr>
          <w:rFonts w:ascii="Cambria" w:hAnsi="Cambria"/>
          <w:color w:val="242121"/>
        </w:rPr>
        <w:t xml:space="preserve">If the Court were inclined to grant the amendment </w:t>
      </w:r>
      <w:r w:rsidR="008955CE">
        <w:rPr>
          <w:rFonts w:ascii="Cambria" w:hAnsi="Cambria"/>
          <w:color w:val="242121"/>
        </w:rPr>
        <w:t xml:space="preserve">sought by the applicant </w:t>
      </w:r>
      <w:r w:rsidRPr="00AF20D5">
        <w:rPr>
          <w:rFonts w:ascii="Cambria" w:hAnsi="Cambria"/>
          <w:color w:val="242121"/>
        </w:rPr>
        <w:t xml:space="preserve">it </w:t>
      </w:r>
      <w:r w:rsidR="00087B33" w:rsidRPr="00AF20D5">
        <w:rPr>
          <w:rFonts w:ascii="Cambria" w:hAnsi="Cambria"/>
          <w:color w:val="242121"/>
        </w:rPr>
        <w:t>was</w:t>
      </w:r>
      <w:r w:rsidRPr="00AF20D5">
        <w:rPr>
          <w:rFonts w:ascii="Cambria" w:hAnsi="Cambria"/>
          <w:color w:val="242121"/>
        </w:rPr>
        <w:t>, in my view, undesirable to do so</w:t>
      </w:r>
      <w:r w:rsidR="00E80770" w:rsidRPr="00AF20D5">
        <w:rPr>
          <w:rFonts w:ascii="Cambria" w:hAnsi="Cambria"/>
          <w:color w:val="242121"/>
        </w:rPr>
        <w:t xml:space="preserve"> b</w:t>
      </w:r>
      <w:r w:rsidRPr="00AF20D5">
        <w:rPr>
          <w:rFonts w:ascii="Cambria" w:hAnsi="Cambria"/>
          <w:color w:val="242121"/>
        </w:rPr>
        <w:t xml:space="preserve">ecause </w:t>
      </w:r>
      <w:r w:rsidR="008955CE">
        <w:rPr>
          <w:rFonts w:ascii="Cambria" w:hAnsi="Cambria"/>
          <w:color w:val="242121"/>
        </w:rPr>
        <w:t xml:space="preserve">the amendment sought, </w:t>
      </w:r>
      <w:r w:rsidR="005C074E">
        <w:rPr>
          <w:rFonts w:ascii="Cambria" w:hAnsi="Cambria"/>
          <w:color w:val="242121"/>
        </w:rPr>
        <w:t>if</w:t>
      </w:r>
      <w:r w:rsidR="008955CE">
        <w:rPr>
          <w:rFonts w:ascii="Cambria" w:hAnsi="Cambria"/>
          <w:color w:val="242121"/>
        </w:rPr>
        <w:t xml:space="preserve"> granted, </w:t>
      </w:r>
      <w:r w:rsidRPr="00AF20D5">
        <w:rPr>
          <w:rFonts w:ascii="Cambria" w:hAnsi="Cambria"/>
          <w:color w:val="242121"/>
        </w:rPr>
        <w:t xml:space="preserve">would not </w:t>
      </w:r>
      <w:r w:rsidR="005C074E">
        <w:rPr>
          <w:rFonts w:ascii="Cambria" w:hAnsi="Cambria"/>
          <w:color w:val="242121"/>
        </w:rPr>
        <w:t xml:space="preserve">have </w:t>
      </w:r>
      <w:r w:rsidRPr="00AF20D5">
        <w:rPr>
          <w:rFonts w:ascii="Cambria" w:hAnsi="Cambria"/>
          <w:color w:val="242121"/>
        </w:rPr>
        <w:t xml:space="preserve">result in any meaningful debate between the parties </w:t>
      </w:r>
      <w:r w:rsidR="006D6971" w:rsidRPr="00AF20D5">
        <w:rPr>
          <w:rFonts w:ascii="Cambria" w:hAnsi="Cambria"/>
          <w:color w:val="242121"/>
        </w:rPr>
        <w:t xml:space="preserve">on account of the dates that had </w:t>
      </w:r>
      <w:r w:rsidR="00AB784D" w:rsidRPr="00AF20D5">
        <w:rPr>
          <w:rFonts w:ascii="Cambria" w:hAnsi="Cambria"/>
          <w:i/>
          <w:iCs/>
          <w:color w:val="242121"/>
        </w:rPr>
        <w:t>ex facie</w:t>
      </w:r>
      <w:r w:rsidR="00AB784D" w:rsidRPr="00AF20D5">
        <w:rPr>
          <w:rFonts w:ascii="Cambria" w:hAnsi="Cambria"/>
          <w:color w:val="242121"/>
        </w:rPr>
        <w:t xml:space="preserve"> </w:t>
      </w:r>
      <w:r w:rsidR="008D3AFD" w:rsidRPr="00AF20D5">
        <w:rPr>
          <w:rFonts w:ascii="Cambria" w:hAnsi="Cambria"/>
          <w:color w:val="242121"/>
        </w:rPr>
        <w:t>been pleaded before me</w:t>
      </w:r>
      <w:r w:rsidR="004410D1">
        <w:rPr>
          <w:rFonts w:ascii="Cambria" w:hAnsi="Cambria"/>
          <w:color w:val="242121"/>
        </w:rPr>
        <w:t xml:space="preserve"> which related to 2 September 2016 and March 2017</w:t>
      </w:r>
      <w:r w:rsidR="00E80770" w:rsidRPr="00AF20D5">
        <w:rPr>
          <w:rFonts w:ascii="Cambria" w:hAnsi="Cambria"/>
          <w:color w:val="242121"/>
        </w:rPr>
        <w:t xml:space="preserve">. </w:t>
      </w:r>
    </w:p>
    <w:p w14:paraId="28286071" w14:textId="77777777" w:rsidR="006D6971" w:rsidRPr="00AF20D5" w:rsidRDefault="006D6971" w:rsidP="00AF20D5">
      <w:pPr>
        <w:pStyle w:val="ListParagraph"/>
        <w:rPr>
          <w:color w:val="242121"/>
          <w:szCs w:val="24"/>
        </w:rPr>
      </w:pPr>
    </w:p>
    <w:p w14:paraId="5BB39007" w14:textId="5D1633F6" w:rsidR="00D671CF" w:rsidRPr="00AF20D5" w:rsidRDefault="00087B33" w:rsidP="00AF20D5">
      <w:pPr>
        <w:pStyle w:val="NormalWeb"/>
        <w:numPr>
          <w:ilvl w:val="0"/>
          <w:numId w:val="3"/>
        </w:numPr>
        <w:shd w:val="clear" w:color="auto" w:fill="FFFFFF"/>
        <w:spacing w:before="0" w:beforeAutospacing="0" w:after="0" w:afterAutospacing="0" w:line="480" w:lineRule="auto"/>
        <w:ind w:left="851" w:hanging="851"/>
        <w:jc w:val="both"/>
        <w:rPr>
          <w:rFonts w:ascii="Cambria" w:hAnsi="Cambria"/>
          <w:color w:val="242121"/>
        </w:rPr>
      </w:pPr>
      <w:r w:rsidRPr="00AF20D5">
        <w:rPr>
          <w:rFonts w:ascii="Cambria" w:hAnsi="Cambria"/>
          <w:color w:val="242121"/>
        </w:rPr>
        <w:t>In my view, t</w:t>
      </w:r>
      <w:r w:rsidR="008D3AFD" w:rsidRPr="00AF20D5">
        <w:rPr>
          <w:rFonts w:ascii="Cambria" w:hAnsi="Cambria"/>
          <w:color w:val="242121"/>
        </w:rPr>
        <w:t xml:space="preserve">he applicant ought to have applied for an extension of the period in terms of section 9 of PAJA and in any event, it would </w:t>
      </w:r>
      <w:r w:rsidR="00DE348F" w:rsidRPr="00AF20D5">
        <w:rPr>
          <w:rFonts w:ascii="Cambria" w:hAnsi="Cambria"/>
          <w:color w:val="242121"/>
        </w:rPr>
        <w:t xml:space="preserve">have </w:t>
      </w:r>
      <w:r w:rsidR="008D3AFD" w:rsidRPr="00AF20D5">
        <w:rPr>
          <w:rFonts w:ascii="Cambria" w:hAnsi="Cambria"/>
          <w:color w:val="242121"/>
        </w:rPr>
        <w:t>be</w:t>
      </w:r>
      <w:r w:rsidR="005D0931" w:rsidRPr="00AF20D5">
        <w:rPr>
          <w:rFonts w:ascii="Cambria" w:hAnsi="Cambria"/>
          <w:color w:val="242121"/>
        </w:rPr>
        <w:t>en</w:t>
      </w:r>
      <w:r w:rsidR="008D3AFD" w:rsidRPr="00AF20D5">
        <w:rPr>
          <w:rFonts w:ascii="Cambria" w:hAnsi="Cambria"/>
          <w:color w:val="242121"/>
        </w:rPr>
        <w:t xml:space="preserve"> incompetent of </w:t>
      </w:r>
      <w:r w:rsidR="005D0931" w:rsidRPr="00AF20D5">
        <w:rPr>
          <w:rFonts w:ascii="Cambria" w:hAnsi="Cambria"/>
          <w:color w:val="242121"/>
        </w:rPr>
        <w:t>me</w:t>
      </w:r>
      <w:r w:rsidR="008D3AFD" w:rsidRPr="00AF20D5">
        <w:rPr>
          <w:rFonts w:ascii="Cambria" w:hAnsi="Cambria"/>
          <w:color w:val="242121"/>
        </w:rPr>
        <w:t xml:space="preserve"> to grant a</w:t>
      </w:r>
      <w:r w:rsidR="000D4BC7" w:rsidRPr="00AF20D5">
        <w:rPr>
          <w:rFonts w:ascii="Cambria" w:hAnsi="Cambria"/>
          <w:color w:val="242121"/>
        </w:rPr>
        <w:t>n</w:t>
      </w:r>
      <w:r w:rsidR="008D3AFD" w:rsidRPr="00AF20D5">
        <w:rPr>
          <w:rFonts w:ascii="Cambria" w:hAnsi="Cambria"/>
          <w:color w:val="242121"/>
        </w:rPr>
        <w:t xml:space="preserve"> amendment which would be faced with an exception </w:t>
      </w:r>
      <w:r w:rsidR="00DE348F" w:rsidRPr="00AF20D5">
        <w:rPr>
          <w:rFonts w:ascii="Cambria" w:hAnsi="Cambria"/>
          <w:color w:val="242121"/>
        </w:rPr>
        <w:t xml:space="preserve">to the effect that </w:t>
      </w:r>
      <w:r w:rsidR="008D3AFD" w:rsidRPr="00AF20D5">
        <w:rPr>
          <w:rFonts w:ascii="Cambria" w:hAnsi="Cambria"/>
          <w:color w:val="242121"/>
        </w:rPr>
        <w:t xml:space="preserve">damages claim, as I have stated, are </w:t>
      </w:r>
      <w:r w:rsidR="00666A2A" w:rsidRPr="00AF20D5">
        <w:rPr>
          <w:rFonts w:ascii="Cambria" w:hAnsi="Cambria"/>
        </w:rPr>
        <w:t xml:space="preserve">non-suited </w:t>
      </w:r>
      <w:r w:rsidR="008D3AFD" w:rsidRPr="00AF20D5">
        <w:rPr>
          <w:rFonts w:ascii="Cambria" w:hAnsi="Cambria"/>
          <w:color w:val="242121"/>
        </w:rPr>
        <w:t xml:space="preserve">for application proceedings. </w:t>
      </w:r>
    </w:p>
    <w:p w14:paraId="510B2A29" w14:textId="77777777" w:rsidR="00DE348F" w:rsidRPr="00AF20D5" w:rsidRDefault="00DE348F" w:rsidP="00AF20D5">
      <w:pPr>
        <w:pStyle w:val="ListParagraph"/>
        <w:rPr>
          <w:color w:val="242121"/>
          <w:szCs w:val="24"/>
        </w:rPr>
      </w:pPr>
    </w:p>
    <w:p w14:paraId="34879927" w14:textId="310C8B7A" w:rsidR="00DE348F" w:rsidRPr="00AF20D5" w:rsidRDefault="00DE348F" w:rsidP="00AF20D5">
      <w:pPr>
        <w:pStyle w:val="NormalWeb"/>
        <w:numPr>
          <w:ilvl w:val="0"/>
          <w:numId w:val="3"/>
        </w:numPr>
        <w:shd w:val="clear" w:color="auto" w:fill="FFFFFF"/>
        <w:spacing w:before="0" w:beforeAutospacing="0" w:after="0" w:afterAutospacing="0" w:line="480" w:lineRule="auto"/>
        <w:ind w:left="851" w:hanging="851"/>
        <w:jc w:val="both"/>
        <w:rPr>
          <w:rFonts w:ascii="Cambria" w:hAnsi="Cambria"/>
          <w:color w:val="242121"/>
        </w:rPr>
      </w:pPr>
      <w:r w:rsidRPr="00AF20D5">
        <w:rPr>
          <w:rFonts w:ascii="Cambria" w:hAnsi="Cambria"/>
          <w:color w:val="242121"/>
        </w:rPr>
        <w:t>In the result I granted the following order</w:t>
      </w:r>
      <w:r w:rsidR="0024187B" w:rsidRPr="00AF20D5">
        <w:rPr>
          <w:rFonts w:ascii="Cambria" w:hAnsi="Cambria"/>
          <w:color w:val="242121"/>
        </w:rPr>
        <w:t>.</w:t>
      </w:r>
    </w:p>
    <w:p w14:paraId="58F3A1C6" w14:textId="5D4DE1D8" w:rsidR="00045045" w:rsidRDefault="00E103BB" w:rsidP="00AF20D5">
      <w:pPr>
        <w:pStyle w:val="NormalWeb"/>
        <w:shd w:val="clear" w:color="auto" w:fill="FFFFFF"/>
        <w:spacing w:before="0" w:beforeAutospacing="0" w:after="0" w:afterAutospacing="0" w:line="480" w:lineRule="auto"/>
        <w:jc w:val="both"/>
        <w:rPr>
          <w:rFonts w:ascii="Cambria" w:hAnsi="Cambria"/>
          <w:b/>
          <w:bCs/>
          <w:color w:val="242121"/>
        </w:rPr>
      </w:pPr>
      <w:r w:rsidRPr="00E103BB">
        <w:rPr>
          <w:rFonts w:ascii="Cambria" w:hAnsi="Cambria"/>
          <w:b/>
          <w:bCs/>
          <w:color w:val="242121"/>
        </w:rPr>
        <w:lastRenderedPageBreak/>
        <w:t>ORDER</w:t>
      </w:r>
    </w:p>
    <w:p w14:paraId="0FDE14EE" w14:textId="77777777" w:rsidR="003F5804" w:rsidRPr="00E103BB" w:rsidRDefault="003F5804" w:rsidP="00AF20D5">
      <w:pPr>
        <w:pStyle w:val="NormalWeb"/>
        <w:shd w:val="clear" w:color="auto" w:fill="FFFFFF"/>
        <w:spacing w:before="0" w:beforeAutospacing="0" w:after="0" w:afterAutospacing="0" w:line="480" w:lineRule="auto"/>
        <w:jc w:val="both"/>
        <w:rPr>
          <w:rFonts w:ascii="Cambria" w:hAnsi="Cambria"/>
          <w:b/>
          <w:bCs/>
          <w:color w:val="242121"/>
        </w:rPr>
      </w:pPr>
    </w:p>
    <w:p w14:paraId="7DE6CA2E" w14:textId="2599C1E0" w:rsidR="00E103BB" w:rsidRDefault="00E103BB" w:rsidP="00E103BB">
      <w:pPr>
        <w:pStyle w:val="NormalWeb"/>
        <w:numPr>
          <w:ilvl w:val="1"/>
          <w:numId w:val="3"/>
        </w:numPr>
        <w:shd w:val="clear" w:color="auto" w:fill="FFFFFF"/>
        <w:spacing w:before="0" w:beforeAutospacing="0" w:after="0" w:afterAutospacing="0" w:line="480" w:lineRule="auto"/>
        <w:ind w:left="1701" w:hanging="850"/>
        <w:jc w:val="both"/>
        <w:rPr>
          <w:rFonts w:ascii="Cambria" w:hAnsi="Cambria"/>
          <w:color w:val="242121"/>
        </w:rPr>
      </w:pPr>
      <w:r>
        <w:rPr>
          <w:rFonts w:ascii="Cambria" w:hAnsi="Cambria"/>
          <w:color w:val="242121"/>
        </w:rPr>
        <w:t>t</w:t>
      </w:r>
      <w:r w:rsidR="00045045" w:rsidRPr="00AF20D5">
        <w:rPr>
          <w:rFonts w:ascii="Cambria" w:hAnsi="Cambria"/>
          <w:color w:val="242121"/>
        </w:rPr>
        <w:t>he application for amendment of the notice of motion is dismissed</w:t>
      </w:r>
      <w:r w:rsidR="0024187B" w:rsidRPr="00AF20D5">
        <w:rPr>
          <w:rFonts w:ascii="Cambria" w:hAnsi="Cambria"/>
          <w:color w:val="242121"/>
        </w:rPr>
        <w:t xml:space="preserve"> with costs</w:t>
      </w:r>
      <w:r>
        <w:rPr>
          <w:rFonts w:ascii="Cambria" w:hAnsi="Cambria"/>
          <w:color w:val="242121"/>
        </w:rPr>
        <w:t xml:space="preserve">; </w:t>
      </w:r>
    </w:p>
    <w:p w14:paraId="16AF7FAD" w14:textId="77777777" w:rsidR="00E103BB" w:rsidRDefault="00E103BB" w:rsidP="00E103BB">
      <w:pPr>
        <w:pStyle w:val="NormalWeb"/>
        <w:shd w:val="clear" w:color="auto" w:fill="FFFFFF"/>
        <w:spacing w:before="0" w:beforeAutospacing="0" w:after="0" w:afterAutospacing="0" w:line="480" w:lineRule="auto"/>
        <w:ind w:left="1701"/>
        <w:jc w:val="both"/>
        <w:rPr>
          <w:rFonts w:ascii="Cambria" w:hAnsi="Cambria"/>
          <w:color w:val="242121"/>
        </w:rPr>
      </w:pPr>
    </w:p>
    <w:p w14:paraId="7522787E" w14:textId="57509F7F" w:rsidR="000D4BC7" w:rsidRPr="00E103BB" w:rsidRDefault="00E103BB" w:rsidP="00E103BB">
      <w:pPr>
        <w:pStyle w:val="NormalWeb"/>
        <w:numPr>
          <w:ilvl w:val="1"/>
          <w:numId w:val="3"/>
        </w:numPr>
        <w:shd w:val="clear" w:color="auto" w:fill="FFFFFF"/>
        <w:spacing w:before="0" w:beforeAutospacing="0" w:after="0" w:afterAutospacing="0" w:line="480" w:lineRule="auto"/>
        <w:ind w:left="1701" w:hanging="850"/>
        <w:jc w:val="both"/>
        <w:rPr>
          <w:rFonts w:ascii="Cambria" w:hAnsi="Cambria"/>
          <w:color w:val="242121"/>
        </w:rPr>
      </w:pPr>
      <w:r>
        <w:rPr>
          <w:rFonts w:ascii="Cambria" w:hAnsi="Cambria"/>
          <w:color w:val="242121"/>
        </w:rPr>
        <w:t>t</w:t>
      </w:r>
      <w:r w:rsidR="00045045" w:rsidRPr="00E103BB">
        <w:rPr>
          <w:rFonts w:ascii="Cambria" w:hAnsi="Cambria"/>
          <w:color w:val="242121"/>
        </w:rPr>
        <w:t xml:space="preserve">he </w:t>
      </w:r>
      <w:r w:rsidR="0024187B" w:rsidRPr="00E103BB">
        <w:rPr>
          <w:rFonts w:ascii="Cambria" w:hAnsi="Cambria"/>
          <w:color w:val="242121"/>
        </w:rPr>
        <w:t>costs of the previous postponement</w:t>
      </w:r>
      <w:r w:rsidR="00124155" w:rsidRPr="00E103BB">
        <w:rPr>
          <w:rFonts w:ascii="Cambria" w:hAnsi="Cambria"/>
          <w:color w:val="242121"/>
        </w:rPr>
        <w:t xml:space="preserve"> in the matter, prior to 8 March 2021,</w:t>
      </w:r>
      <w:r w:rsidR="0024187B" w:rsidRPr="00E103BB">
        <w:rPr>
          <w:rFonts w:ascii="Cambria" w:hAnsi="Cambria"/>
          <w:color w:val="242121"/>
        </w:rPr>
        <w:t xml:space="preserve"> would be costs in the review application</w:t>
      </w:r>
      <w:r w:rsidR="00045045" w:rsidRPr="00E103BB">
        <w:rPr>
          <w:rFonts w:ascii="Cambria" w:hAnsi="Cambria"/>
          <w:color w:val="242121"/>
        </w:rPr>
        <w:t xml:space="preserve">. </w:t>
      </w:r>
    </w:p>
    <w:p w14:paraId="46757F72" w14:textId="77777777" w:rsidR="000D4BC7" w:rsidRPr="00AF20D5" w:rsidRDefault="000D4BC7" w:rsidP="00AF20D5">
      <w:pPr>
        <w:pStyle w:val="ListParagraph"/>
        <w:rPr>
          <w:color w:val="242121"/>
          <w:szCs w:val="24"/>
        </w:rPr>
      </w:pPr>
    </w:p>
    <w:p w14:paraId="51BCCCA6" w14:textId="730A8EC4" w:rsidR="00045045" w:rsidRPr="00AF20D5" w:rsidRDefault="00A64DEF" w:rsidP="00AF20D5">
      <w:pPr>
        <w:pStyle w:val="NormalWeb"/>
        <w:numPr>
          <w:ilvl w:val="0"/>
          <w:numId w:val="3"/>
        </w:numPr>
        <w:shd w:val="clear" w:color="auto" w:fill="FFFFFF"/>
        <w:spacing w:before="0" w:beforeAutospacing="0" w:after="0" w:afterAutospacing="0" w:line="480" w:lineRule="auto"/>
        <w:ind w:left="851" w:hanging="851"/>
        <w:jc w:val="both"/>
        <w:rPr>
          <w:rFonts w:ascii="Cambria" w:hAnsi="Cambria"/>
          <w:color w:val="242121"/>
        </w:rPr>
      </w:pPr>
      <w:r w:rsidRPr="00AF20D5">
        <w:rPr>
          <w:rFonts w:ascii="Cambria" w:hAnsi="Cambria"/>
          <w:color w:val="242121"/>
        </w:rPr>
        <w:t xml:space="preserve">I </w:t>
      </w:r>
      <w:r w:rsidR="00687438">
        <w:rPr>
          <w:rFonts w:ascii="Cambria" w:hAnsi="Cambria"/>
          <w:color w:val="242121"/>
        </w:rPr>
        <w:t xml:space="preserve">was </w:t>
      </w:r>
      <w:r w:rsidRPr="00AF20D5">
        <w:rPr>
          <w:rFonts w:ascii="Cambria" w:hAnsi="Cambria"/>
          <w:color w:val="242121"/>
        </w:rPr>
        <w:t xml:space="preserve">not prepared to entertain the costs occasioned by the postponement of the previous matter on the previous occasion, simply because those facts </w:t>
      </w:r>
      <w:r w:rsidR="008B77B5" w:rsidRPr="00AF20D5">
        <w:rPr>
          <w:rFonts w:ascii="Cambria" w:hAnsi="Cambria"/>
          <w:color w:val="242121"/>
        </w:rPr>
        <w:t>are/</w:t>
      </w:r>
      <w:r w:rsidRPr="00AF20D5">
        <w:rPr>
          <w:rFonts w:ascii="Cambria" w:hAnsi="Cambria"/>
          <w:color w:val="242121"/>
        </w:rPr>
        <w:t>were not placed before me</w:t>
      </w:r>
      <w:r w:rsidR="008B77B5" w:rsidRPr="00AF20D5">
        <w:rPr>
          <w:rFonts w:ascii="Cambria" w:hAnsi="Cambria"/>
          <w:color w:val="242121"/>
        </w:rPr>
        <w:t xml:space="preserve">, however, it is for the reviewing </w:t>
      </w:r>
      <w:r w:rsidR="00666A2A" w:rsidRPr="00AF20D5">
        <w:rPr>
          <w:rFonts w:ascii="Cambria" w:hAnsi="Cambria"/>
          <w:color w:val="242121"/>
        </w:rPr>
        <w:t>C</w:t>
      </w:r>
      <w:r w:rsidR="008B77B5" w:rsidRPr="00AF20D5">
        <w:rPr>
          <w:rFonts w:ascii="Cambria" w:hAnsi="Cambria"/>
          <w:color w:val="242121"/>
        </w:rPr>
        <w:t xml:space="preserve">ourt when it deals with the </w:t>
      </w:r>
      <w:r w:rsidR="006C5298">
        <w:rPr>
          <w:rFonts w:ascii="Cambria" w:hAnsi="Cambria"/>
          <w:color w:val="242121"/>
        </w:rPr>
        <w:t xml:space="preserve">merits of the </w:t>
      </w:r>
      <w:r w:rsidR="008B77B5" w:rsidRPr="00AF20D5">
        <w:rPr>
          <w:rFonts w:ascii="Cambria" w:hAnsi="Cambria"/>
          <w:color w:val="242121"/>
        </w:rPr>
        <w:t xml:space="preserve">review </w:t>
      </w:r>
      <w:r w:rsidR="006C5298">
        <w:rPr>
          <w:rFonts w:ascii="Cambria" w:hAnsi="Cambria"/>
          <w:color w:val="242121"/>
        </w:rPr>
        <w:t xml:space="preserve">application, </w:t>
      </w:r>
      <w:r w:rsidR="008B77B5" w:rsidRPr="00AF20D5">
        <w:rPr>
          <w:rFonts w:ascii="Cambria" w:hAnsi="Cambria"/>
          <w:color w:val="242121"/>
        </w:rPr>
        <w:t>in its totality</w:t>
      </w:r>
      <w:r w:rsidR="006C5298">
        <w:rPr>
          <w:rFonts w:ascii="Cambria" w:hAnsi="Cambria"/>
          <w:color w:val="242121"/>
        </w:rPr>
        <w:t>,</w:t>
      </w:r>
      <w:r w:rsidR="008B77B5" w:rsidRPr="00AF20D5">
        <w:rPr>
          <w:rFonts w:ascii="Cambria" w:hAnsi="Cambria"/>
          <w:color w:val="242121"/>
        </w:rPr>
        <w:t xml:space="preserve"> that all costs incurred by the parties in as far as the merits </w:t>
      </w:r>
      <w:r w:rsidR="00A63E2A" w:rsidRPr="00AF20D5">
        <w:rPr>
          <w:rFonts w:ascii="Cambria" w:hAnsi="Cambria"/>
          <w:color w:val="242121"/>
        </w:rPr>
        <w:t xml:space="preserve">of the application are concerned would be dealt with. </w:t>
      </w:r>
    </w:p>
    <w:p w14:paraId="2D489654" w14:textId="55D5B2CB" w:rsidR="006A761F" w:rsidRDefault="006A761F" w:rsidP="00AF20D5">
      <w:pPr>
        <w:pStyle w:val="NormalWeb"/>
        <w:shd w:val="clear" w:color="auto" w:fill="FFFFFF"/>
        <w:spacing w:before="0" w:beforeAutospacing="0" w:after="0" w:afterAutospacing="0" w:line="480" w:lineRule="auto"/>
        <w:rPr>
          <w:rFonts w:ascii="Cambria" w:hAnsi="Cambria"/>
          <w:color w:val="242121"/>
          <w:lang w:val="en-ZA"/>
        </w:rPr>
      </w:pPr>
    </w:p>
    <w:p w14:paraId="023908C4" w14:textId="6111F3B5" w:rsidR="003F5804" w:rsidRDefault="003F5804" w:rsidP="00AF20D5">
      <w:pPr>
        <w:pStyle w:val="NormalWeb"/>
        <w:shd w:val="clear" w:color="auto" w:fill="FFFFFF"/>
        <w:spacing w:before="0" w:beforeAutospacing="0" w:after="0" w:afterAutospacing="0" w:line="480" w:lineRule="auto"/>
        <w:rPr>
          <w:rFonts w:ascii="Cambria" w:hAnsi="Cambria"/>
          <w:color w:val="242121"/>
          <w:lang w:val="en-ZA"/>
        </w:rPr>
      </w:pPr>
    </w:p>
    <w:p w14:paraId="08BF62EB" w14:textId="314274AA" w:rsidR="003F5804" w:rsidRDefault="003F5804" w:rsidP="00AF20D5">
      <w:pPr>
        <w:pStyle w:val="NormalWeb"/>
        <w:shd w:val="clear" w:color="auto" w:fill="FFFFFF"/>
        <w:spacing w:before="0" w:beforeAutospacing="0" w:after="0" w:afterAutospacing="0" w:line="480" w:lineRule="auto"/>
        <w:rPr>
          <w:rFonts w:ascii="Cambria" w:hAnsi="Cambria"/>
          <w:color w:val="242121"/>
          <w:lang w:val="en-ZA"/>
        </w:rPr>
      </w:pPr>
    </w:p>
    <w:p w14:paraId="5D826670" w14:textId="6EA0B7DE" w:rsidR="003F5804" w:rsidRDefault="003F5804" w:rsidP="00AF20D5">
      <w:pPr>
        <w:pStyle w:val="NormalWeb"/>
        <w:shd w:val="clear" w:color="auto" w:fill="FFFFFF"/>
        <w:spacing w:before="0" w:beforeAutospacing="0" w:after="0" w:afterAutospacing="0" w:line="480" w:lineRule="auto"/>
        <w:rPr>
          <w:rFonts w:ascii="Cambria" w:hAnsi="Cambria"/>
          <w:color w:val="242121"/>
          <w:lang w:val="en-ZA"/>
        </w:rPr>
      </w:pPr>
    </w:p>
    <w:p w14:paraId="26BAB00B" w14:textId="63005B27" w:rsidR="003F5804" w:rsidRDefault="003F5804" w:rsidP="00AF20D5">
      <w:pPr>
        <w:pStyle w:val="NormalWeb"/>
        <w:shd w:val="clear" w:color="auto" w:fill="FFFFFF"/>
        <w:spacing w:before="0" w:beforeAutospacing="0" w:after="0" w:afterAutospacing="0" w:line="480" w:lineRule="auto"/>
        <w:rPr>
          <w:rFonts w:ascii="Cambria" w:hAnsi="Cambria"/>
          <w:color w:val="242121"/>
          <w:lang w:val="en-ZA"/>
        </w:rPr>
      </w:pPr>
    </w:p>
    <w:p w14:paraId="1FB5DA1C" w14:textId="1E7D3014" w:rsidR="003F5804" w:rsidRDefault="003F5804" w:rsidP="00AF20D5">
      <w:pPr>
        <w:pStyle w:val="NormalWeb"/>
        <w:shd w:val="clear" w:color="auto" w:fill="FFFFFF"/>
        <w:spacing w:before="0" w:beforeAutospacing="0" w:after="0" w:afterAutospacing="0" w:line="480" w:lineRule="auto"/>
        <w:rPr>
          <w:rFonts w:ascii="Cambria" w:hAnsi="Cambria"/>
          <w:color w:val="242121"/>
          <w:lang w:val="en-ZA"/>
        </w:rPr>
      </w:pPr>
    </w:p>
    <w:p w14:paraId="43AA22D1" w14:textId="71068490" w:rsidR="003F5804" w:rsidRDefault="003F5804" w:rsidP="00AF20D5">
      <w:pPr>
        <w:pStyle w:val="NormalWeb"/>
        <w:shd w:val="clear" w:color="auto" w:fill="FFFFFF"/>
        <w:spacing w:before="0" w:beforeAutospacing="0" w:after="0" w:afterAutospacing="0" w:line="480" w:lineRule="auto"/>
        <w:rPr>
          <w:rFonts w:ascii="Cambria" w:hAnsi="Cambria"/>
          <w:color w:val="242121"/>
          <w:lang w:val="en-ZA"/>
        </w:rPr>
      </w:pPr>
    </w:p>
    <w:p w14:paraId="221883F2" w14:textId="218AA9AA" w:rsidR="003F5804" w:rsidRDefault="003F5804" w:rsidP="00AF20D5">
      <w:pPr>
        <w:pStyle w:val="NormalWeb"/>
        <w:shd w:val="clear" w:color="auto" w:fill="FFFFFF"/>
        <w:spacing w:before="0" w:beforeAutospacing="0" w:after="0" w:afterAutospacing="0" w:line="480" w:lineRule="auto"/>
        <w:rPr>
          <w:rFonts w:ascii="Cambria" w:hAnsi="Cambria"/>
          <w:color w:val="242121"/>
          <w:lang w:val="en-ZA"/>
        </w:rPr>
      </w:pPr>
    </w:p>
    <w:p w14:paraId="5F9BB4EC" w14:textId="7378BD97" w:rsidR="003F5804" w:rsidRDefault="003F5804" w:rsidP="00AF20D5">
      <w:pPr>
        <w:pStyle w:val="NormalWeb"/>
        <w:shd w:val="clear" w:color="auto" w:fill="FFFFFF"/>
        <w:spacing w:before="0" w:beforeAutospacing="0" w:after="0" w:afterAutospacing="0" w:line="480" w:lineRule="auto"/>
        <w:rPr>
          <w:rFonts w:ascii="Cambria" w:hAnsi="Cambria"/>
          <w:color w:val="242121"/>
          <w:lang w:val="en-ZA"/>
        </w:rPr>
      </w:pPr>
    </w:p>
    <w:p w14:paraId="7A0E2D5B" w14:textId="0CEF04A8" w:rsidR="003F5804" w:rsidRDefault="003F5804" w:rsidP="00AF20D5">
      <w:pPr>
        <w:pStyle w:val="NormalWeb"/>
        <w:shd w:val="clear" w:color="auto" w:fill="FFFFFF"/>
        <w:spacing w:before="0" w:beforeAutospacing="0" w:after="0" w:afterAutospacing="0" w:line="480" w:lineRule="auto"/>
        <w:rPr>
          <w:rFonts w:ascii="Cambria" w:hAnsi="Cambria"/>
          <w:color w:val="242121"/>
          <w:lang w:val="en-ZA"/>
        </w:rPr>
      </w:pPr>
    </w:p>
    <w:p w14:paraId="4892599A" w14:textId="77777777" w:rsidR="003F5804" w:rsidRPr="00AF20D5" w:rsidRDefault="003F5804" w:rsidP="00AF20D5">
      <w:pPr>
        <w:pStyle w:val="NormalWeb"/>
        <w:shd w:val="clear" w:color="auto" w:fill="FFFFFF"/>
        <w:spacing w:before="0" w:beforeAutospacing="0" w:after="0" w:afterAutospacing="0" w:line="480" w:lineRule="auto"/>
        <w:rPr>
          <w:rFonts w:ascii="Cambria" w:hAnsi="Cambria"/>
          <w:color w:val="242121"/>
          <w:lang w:val="en-ZA"/>
        </w:rPr>
      </w:pPr>
    </w:p>
    <w:p w14:paraId="38FF7B54" w14:textId="0EF5DBDF" w:rsidR="000D4BC7" w:rsidRPr="00AF20D5" w:rsidRDefault="000D4BC7" w:rsidP="00AF20D5">
      <w:pPr>
        <w:pStyle w:val="NormalWeb"/>
        <w:shd w:val="clear" w:color="auto" w:fill="FFFFFF"/>
        <w:spacing w:before="0" w:beforeAutospacing="0" w:after="0" w:afterAutospacing="0" w:line="480" w:lineRule="auto"/>
        <w:rPr>
          <w:rFonts w:ascii="Cambria" w:hAnsi="Cambria"/>
          <w:color w:val="242121"/>
          <w:lang w:val="en-ZA"/>
        </w:rPr>
      </w:pPr>
      <w:bookmarkStart w:id="0" w:name="_GoBack"/>
      <w:bookmarkEnd w:id="0"/>
    </w:p>
    <w:p w14:paraId="3C2B24D3" w14:textId="77777777" w:rsidR="000D4BC7" w:rsidRPr="00AF20D5" w:rsidRDefault="000D4BC7" w:rsidP="00AF20D5">
      <w:pPr>
        <w:pStyle w:val="NormalWeb"/>
        <w:shd w:val="clear" w:color="auto" w:fill="FFFFFF"/>
        <w:spacing w:before="0" w:beforeAutospacing="0" w:after="0" w:afterAutospacing="0" w:line="480" w:lineRule="auto"/>
        <w:rPr>
          <w:rFonts w:ascii="Cambria" w:hAnsi="Cambria"/>
          <w:b/>
          <w:bCs/>
          <w:color w:val="242121"/>
        </w:rPr>
      </w:pPr>
      <w:r w:rsidRPr="00AF20D5">
        <w:rPr>
          <w:rFonts w:ascii="Cambria" w:hAnsi="Cambria"/>
          <w:b/>
          <w:bCs/>
          <w:color w:val="242121"/>
        </w:rPr>
        <w:t>MOKUTU AJ</w:t>
      </w:r>
    </w:p>
    <w:p w14:paraId="5E308E4A" w14:textId="77777777" w:rsidR="000D4BC7" w:rsidRPr="00AF20D5" w:rsidRDefault="000D4BC7" w:rsidP="00AF20D5">
      <w:pPr>
        <w:pStyle w:val="NormalWeb"/>
        <w:shd w:val="clear" w:color="auto" w:fill="FFFFFF"/>
        <w:spacing w:before="0" w:beforeAutospacing="0" w:after="0" w:afterAutospacing="0" w:line="480" w:lineRule="auto"/>
        <w:rPr>
          <w:rFonts w:ascii="Cambria" w:hAnsi="Cambria"/>
          <w:b/>
          <w:bCs/>
          <w:color w:val="242121"/>
        </w:rPr>
      </w:pPr>
      <w:r w:rsidRPr="00AF20D5">
        <w:rPr>
          <w:rFonts w:ascii="Cambria" w:hAnsi="Cambria"/>
          <w:b/>
          <w:bCs/>
          <w:color w:val="242121"/>
        </w:rPr>
        <w:t>ACTING JUDGE OF THE HIGH COURT</w:t>
      </w:r>
    </w:p>
    <w:p w14:paraId="07CF8C58" w14:textId="77777777" w:rsidR="000D4BC7" w:rsidRPr="00AF20D5" w:rsidRDefault="000D4BC7" w:rsidP="00AF20D5">
      <w:pPr>
        <w:pStyle w:val="NormalWeb"/>
        <w:shd w:val="clear" w:color="auto" w:fill="FFFFFF"/>
        <w:spacing w:before="0" w:beforeAutospacing="0" w:after="0" w:afterAutospacing="0" w:line="480" w:lineRule="auto"/>
        <w:rPr>
          <w:rFonts w:ascii="Cambria" w:hAnsi="Cambria"/>
          <w:b/>
          <w:bCs/>
          <w:color w:val="242121"/>
        </w:rPr>
      </w:pPr>
    </w:p>
    <w:p w14:paraId="4047CF2E" w14:textId="1D9841AE" w:rsidR="000D4BC7" w:rsidRPr="00AF20D5" w:rsidRDefault="000D4BC7" w:rsidP="00AF20D5">
      <w:pPr>
        <w:pStyle w:val="NormalWeb"/>
        <w:shd w:val="clear" w:color="auto" w:fill="FFFFFF"/>
        <w:spacing w:before="0" w:beforeAutospacing="0" w:after="0" w:afterAutospacing="0" w:line="480" w:lineRule="auto"/>
        <w:rPr>
          <w:rFonts w:ascii="Cambria" w:hAnsi="Cambria"/>
          <w:bCs/>
          <w:color w:val="242121"/>
        </w:rPr>
      </w:pPr>
      <w:r w:rsidRPr="00AF20D5">
        <w:rPr>
          <w:rFonts w:ascii="Cambria" w:hAnsi="Cambria"/>
          <w:bCs/>
          <w:color w:val="242121"/>
        </w:rPr>
        <w:t xml:space="preserve">Date of hearing:  </w:t>
      </w:r>
      <w:r w:rsidRPr="00AF20D5">
        <w:rPr>
          <w:rFonts w:ascii="Cambria" w:hAnsi="Cambria"/>
          <w:bCs/>
          <w:color w:val="242121"/>
        </w:rPr>
        <w:tab/>
      </w:r>
      <w:r w:rsidRPr="00AF20D5">
        <w:rPr>
          <w:rFonts w:ascii="Cambria" w:hAnsi="Cambria"/>
          <w:bCs/>
          <w:color w:val="242121"/>
        </w:rPr>
        <w:tab/>
      </w:r>
      <w:r w:rsidR="00332690" w:rsidRPr="00AF20D5">
        <w:rPr>
          <w:rFonts w:ascii="Cambria" w:hAnsi="Cambria"/>
          <w:bCs/>
          <w:color w:val="242121"/>
        </w:rPr>
        <w:tab/>
      </w:r>
      <w:r w:rsidR="00332690" w:rsidRPr="00AF20D5">
        <w:rPr>
          <w:rFonts w:ascii="Cambria" w:hAnsi="Cambria"/>
          <w:bCs/>
          <w:color w:val="242121"/>
        </w:rPr>
        <w:tab/>
      </w:r>
      <w:r w:rsidRPr="00AF20D5">
        <w:rPr>
          <w:rFonts w:ascii="Cambria" w:hAnsi="Cambria"/>
          <w:bCs/>
          <w:color w:val="242121"/>
        </w:rPr>
        <w:tab/>
      </w:r>
      <w:r w:rsidR="0031256B" w:rsidRPr="00AF20D5">
        <w:rPr>
          <w:rFonts w:ascii="Cambria" w:hAnsi="Cambria"/>
          <w:bCs/>
          <w:color w:val="242121"/>
        </w:rPr>
        <w:t>8 March</w:t>
      </w:r>
      <w:r w:rsidRPr="00AF20D5">
        <w:rPr>
          <w:rFonts w:ascii="Cambria" w:hAnsi="Cambria"/>
          <w:bCs/>
          <w:color w:val="242121"/>
        </w:rPr>
        <w:t xml:space="preserve"> 2021</w:t>
      </w:r>
    </w:p>
    <w:p w14:paraId="1DE3EEEE" w14:textId="0BEB8A5D" w:rsidR="000D4BC7" w:rsidRPr="00AF20D5" w:rsidRDefault="000D4BC7" w:rsidP="00AF20D5">
      <w:pPr>
        <w:pStyle w:val="NormalWeb"/>
        <w:shd w:val="clear" w:color="auto" w:fill="FFFFFF"/>
        <w:spacing w:before="0" w:beforeAutospacing="0" w:after="0" w:afterAutospacing="0" w:line="480" w:lineRule="auto"/>
        <w:rPr>
          <w:rFonts w:ascii="Cambria" w:hAnsi="Cambria"/>
          <w:bCs/>
          <w:color w:val="242121"/>
        </w:rPr>
      </w:pPr>
      <w:r w:rsidRPr="00AF20D5">
        <w:rPr>
          <w:rFonts w:ascii="Cambria" w:hAnsi="Cambria"/>
          <w:bCs/>
          <w:color w:val="242121"/>
        </w:rPr>
        <w:t xml:space="preserve">Judgment </w:t>
      </w:r>
      <w:r w:rsidR="00124155" w:rsidRPr="00AF20D5">
        <w:rPr>
          <w:rFonts w:ascii="Cambria" w:hAnsi="Cambria"/>
          <w:bCs/>
          <w:color w:val="242121"/>
        </w:rPr>
        <w:t xml:space="preserve">and order </w:t>
      </w:r>
      <w:r w:rsidRPr="00AF20D5">
        <w:rPr>
          <w:rFonts w:ascii="Cambria" w:hAnsi="Cambria"/>
          <w:bCs/>
          <w:color w:val="242121"/>
        </w:rPr>
        <w:t xml:space="preserve">communicated:  </w:t>
      </w:r>
      <w:r w:rsidRPr="00AF20D5">
        <w:rPr>
          <w:rFonts w:ascii="Cambria" w:hAnsi="Cambria"/>
          <w:bCs/>
          <w:color w:val="242121"/>
        </w:rPr>
        <w:tab/>
      </w:r>
      <w:r w:rsidRPr="00AF20D5">
        <w:rPr>
          <w:rFonts w:ascii="Cambria" w:hAnsi="Cambria"/>
          <w:bCs/>
          <w:color w:val="242121"/>
        </w:rPr>
        <w:tab/>
      </w:r>
      <w:r w:rsidR="00124155" w:rsidRPr="00AF20D5">
        <w:rPr>
          <w:rFonts w:ascii="Cambria" w:hAnsi="Cambria"/>
          <w:bCs/>
          <w:color w:val="242121"/>
        </w:rPr>
        <w:t>8 March 2021</w:t>
      </w:r>
    </w:p>
    <w:p w14:paraId="6627B873" w14:textId="596961C1" w:rsidR="00124155" w:rsidRPr="00AF20D5" w:rsidRDefault="00124155" w:rsidP="00AF20D5">
      <w:pPr>
        <w:pStyle w:val="NormalWeb"/>
        <w:shd w:val="clear" w:color="auto" w:fill="FFFFFF"/>
        <w:spacing w:before="0" w:beforeAutospacing="0" w:after="0" w:afterAutospacing="0" w:line="480" w:lineRule="auto"/>
        <w:rPr>
          <w:rFonts w:ascii="Cambria" w:hAnsi="Cambria"/>
          <w:bCs/>
          <w:color w:val="242121"/>
        </w:rPr>
      </w:pPr>
      <w:r w:rsidRPr="00AF20D5">
        <w:rPr>
          <w:rFonts w:ascii="Cambria" w:hAnsi="Cambria"/>
          <w:bCs/>
          <w:color w:val="242121"/>
        </w:rPr>
        <w:t>Written reasons for ju</w:t>
      </w:r>
      <w:r w:rsidR="00332690" w:rsidRPr="00AF20D5">
        <w:rPr>
          <w:rFonts w:ascii="Cambria" w:hAnsi="Cambria"/>
          <w:bCs/>
          <w:color w:val="242121"/>
        </w:rPr>
        <w:t>dgment sought:</w:t>
      </w:r>
      <w:r w:rsidR="00332690" w:rsidRPr="00AF20D5">
        <w:rPr>
          <w:rFonts w:ascii="Cambria" w:hAnsi="Cambria"/>
          <w:bCs/>
          <w:color w:val="242121"/>
        </w:rPr>
        <w:tab/>
      </w:r>
      <w:r w:rsidR="00332690" w:rsidRPr="00AF20D5">
        <w:rPr>
          <w:rFonts w:ascii="Cambria" w:hAnsi="Cambria"/>
          <w:bCs/>
          <w:color w:val="242121"/>
        </w:rPr>
        <w:tab/>
        <w:t>6 December 2021</w:t>
      </w:r>
    </w:p>
    <w:p w14:paraId="3AD81E14" w14:textId="6F551126" w:rsidR="00332690" w:rsidRPr="00AF20D5" w:rsidRDefault="00332690" w:rsidP="00AF20D5">
      <w:pPr>
        <w:pStyle w:val="NormalWeb"/>
        <w:shd w:val="clear" w:color="auto" w:fill="FFFFFF"/>
        <w:spacing w:before="0" w:beforeAutospacing="0" w:after="0" w:afterAutospacing="0" w:line="480" w:lineRule="auto"/>
        <w:rPr>
          <w:rFonts w:ascii="Cambria" w:hAnsi="Cambria"/>
          <w:bCs/>
          <w:color w:val="242121"/>
        </w:rPr>
      </w:pPr>
      <w:r w:rsidRPr="00AF20D5">
        <w:rPr>
          <w:rFonts w:ascii="Cambria" w:hAnsi="Cambria"/>
          <w:bCs/>
          <w:color w:val="242121"/>
        </w:rPr>
        <w:t>Date of communicating written reasons:</w:t>
      </w:r>
      <w:r w:rsidRPr="00AF20D5">
        <w:rPr>
          <w:rFonts w:ascii="Cambria" w:hAnsi="Cambria"/>
          <w:bCs/>
          <w:color w:val="242121"/>
        </w:rPr>
        <w:tab/>
      </w:r>
      <w:r w:rsidRPr="00AF20D5">
        <w:rPr>
          <w:rFonts w:ascii="Cambria" w:hAnsi="Cambria"/>
          <w:bCs/>
          <w:color w:val="242121"/>
        </w:rPr>
        <w:tab/>
        <w:t>4 February 2022</w:t>
      </w:r>
    </w:p>
    <w:p w14:paraId="4C51E46C" w14:textId="77777777" w:rsidR="000D4BC7" w:rsidRPr="00AF20D5" w:rsidRDefault="000D4BC7" w:rsidP="00AF20D5">
      <w:pPr>
        <w:pStyle w:val="NormalWeb"/>
        <w:shd w:val="clear" w:color="auto" w:fill="FFFFFF"/>
        <w:spacing w:before="0" w:beforeAutospacing="0" w:after="0" w:afterAutospacing="0" w:line="480" w:lineRule="auto"/>
        <w:rPr>
          <w:rFonts w:ascii="Cambria" w:hAnsi="Cambria"/>
          <w:bCs/>
          <w:color w:val="242121"/>
        </w:rPr>
      </w:pPr>
    </w:p>
    <w:p w14:paraId="7CB4D367" w14:textId="30435C1E" w:rsidR="000D4BC7" w:rsidRPr="00AF20D5" w:rsidRDefault="000D4BC7" w:rsidP="00AF20D5">
      <w:pPr>
        <w:pStyle w:val="NormalWeb"/>
        <w:shd w:val="clear" w:color="auto" w:fill="FFFFFF"/>
        <w:spacing w:before="0" w:beforeAutospacing="0" w:after="0" w:afterAutospacing="0" w:line="480" w:lineRule="auto"/>
        <w:rPr>
          <w:rFonts w:ascii="Cambria" w:hAnsi="Cambria"/>
          <w:bCs/>
          <w:color w:val="242121"/>
        </w:rPr>
      </w:pPr>
      <w:r w:rsidRPr="00AF20D5">
        <w:rPr>
          <w:rFonts w:ascii="Cambria" w:hAnsi="Cambria"/>
          <w:bCs/>
          <w:color w:val="242121"/>
        </w:rPr>
        <w:t>Attorneys for Applicant:</w:t>
      </w:r>
      <w:r w:rsidRPr="00AF20D5">
        <w:rPr>
          <w:rFonts w:ascii="Cambria" w:hAnsi="Cambria"/>
          <w:bCs/>
          <w:color w:val="242121"/>
        </w:rPr>
        <w:tab/>
      </w:r>
      <w:r w:rsidRPr="00AF20D5">
        <w:rPr>
          <w:rFonts w:ascii="Cambria" w:hAnsi="Cambria"/>
          <w:bCs/>
          <w:color w:val="242121"/>
        </w:rPr>
        <w:tab/>
      </w:r>
      <w:proofErr w:type="spellStart"/>
      <w:r w:rsidR="00EC581E" w:rsidRPr="00AF20D5">
        <w:rPr>
          <w:rFonts w:ascii="Cambria" w:hAnsi="Cambria"/>
          <w:bCs/>
          <w:color w:val="242121"/>
        </w:rPr>
        <w:t>Rambevha</w:t>
      </w:r>
      <w:proofErr w:type="spellEnd"/>
      <w:r w:rsidR="00EC581E" w:rsidRPr="00AF20D5">
        <w:rPr>
          <w:rFonts w:ascii="Cambria" w:hAnsi="Cambria"/>
          <w:bCs/>
          <w:color w:val="242121"/>
        </w:rPr>
        <w:t xml:space="preserve"> </w:t>
      </w:r>
      <w:proofErr w:type="spellStart"/>
      <w:r w:rsidR="00EC581E" w:rsidRPr="00AF20D5">
        <w:rPr>
          <w:rFonts w:ascii="Cambria" w:hAnsi="Cambria"/>
          <w:bCs/>
          <w:color w:val="242121"/>
        </w:rPr>
        <w:t>Morobane</w:t>
      </w:r>
      <w:proofErr w:type="spellEnd"/>
      <w:r w:rsidRPr="00AF20D5">
        <w:rPr>
          <w:rFonts w:ascii="Cambria" w:hAnsi="Cambria"/>
          <w:bCs/>
          <w:color w:val="242121"/>
        </w:rPr>
        <w:t xml:space="preserve"> Attorneys </w:t>
      </w:r>
    </w:p>
    <w:p w14:paraId="01D9CB9C" w14:textId="748518E3" w:rsidR="00984554" w:rsidRPr="00AF20D5" w:rsidRDefault="00984554" w:rsidP="00AF20D5">
      <w:pPr>
        <w:pStyle w:val="NormalWeb"/>
        <w:shd w:val="clear" w:color="auto" w:fill="FFFFFF"/>
        <w:spacing w:before="0" w:beforeAutospacing="0" w:after="0" w:afterAutospacing="0" w:line="480" w:lineRule="auto"/>
        <w:rPr>
          <w:rFonts w:ascii="Cambria" w:hAnsi="Cambria"/>
          <w:bCs/>
          <w:color w:val="242121"/>
        </w:rPr>
      </w:pPr>
      <w:r w:rsidRPr="00AF20D5">
        <w:rPr>
          <w:rFonts w:ascii="Cambria" w:hAnsi="Cambria"/>
          <w:bCs/>
          <w:color w:val="242121"/>
        </w:rPr>
        <w:t xml:space="preserve">Counsel for the Applicant: </w:t>
      </w:r>
      <w:r w:rsidR="000D4BC7" w:rsidRPr="00AF20D5">
        <w:rPr>
          <w:rFonts w:ascii="Cambria" w:hAnsi="Cambria"/>
          <w:bCs/>
          <w:color w:val="242121"/>
        </w:rPr>
        <w:tab/>
      </w:r>
      <w:r w:rsidR="000D4BC7" w:rsidRPr="00AF20D5">
        <w:rPr>
          <w:rFonts w:ascii="Cambria" w:hAnsi="Cambria"/>
          <w:bCs/>
          <w:color w:val="242121"/>
        </w:rPr>
        <w:tab/>
      </w:r>
      <w:r w:rsidR="00AF1E41" w:rsidRPr="00AF20D5">
        <w:rPr>
          <w:rFonts w:ascii="Cambria" w:hAnsi="Cambria"/>
          <w:bCs/>
          <w:color w:val="242121"/>
        </w:rPr>
        <w:t xml:space="preserve">Adv Sipho Mahlangu </w:t>
      </w:r>
      <w:r w:rsidR="00EF6F20">
        <w:rPr>
          <w:rFonts w:ascii="Cambria" w:hAnsi="Cambria"/>
          <w:bCs/>
          <w:color w:val="242121"/>
        </w:rPr>
        <w:t>(did not appear)</w:t>
      </w:r>
    </w:p>
    <w:p w14:paraId="401F2442" w14:textId="2F0D2BAC" w:rsidR="000D4BC7" w:rsidRPr="00AF20D5" w:rsidRDefault="00AF1E41" w:rsidP="00AF20D5">
      <w:pPr>
        <w:pStyle w:val="NormalWeb"/>
        <w:shd w:val="clear" w:color="auto" w:fill="FFFFFF"/>
        <w:spacing w:before="0" w:beforeAutospacing="0" w:after="0" w:afterAutospacing="0" w:line="480" w:lineRule="auto"/>
        <w:ind w:left="2880" w:firstLine="720"/>
        <w:rPr>
          <w:rFonts w:ascii="Cambria" w:hAnsi="Cambria"/>
          <w:bCs/>
          <w:color w:val="242121"/>
        </w:rPr>
      </w:pPr>
      <w:proofErr w:type="spellStart"/>
      <w:r w:rsidRPr="00AF20D5">
        <w:rPr>
          <w:rFonts w:ascii="Cambria" w:hAnsi="Cambria"/>
          <w:bCs/>
          <w:color w:val="242121"/>
        </w:rPr>
        <w:t>Adv</w:t>
      </w:r>
      <w:proofErr w:type="spellEnd"/>
      <w:r w:rsidRPr="00AF20D5">
        <w:rPr>
          <w:rFonts w:ascii="Cambria" w:hAnsi="Cambria"/>
          <w:bCs/>
          <w:color w:val="242121"/>
        </w:rPr>
        <w:t xml:space="preserve"> Neo </w:t>
      </w:r>
      <w:proofErr w:type="spellStart"/>
      <w:r w:rsidRPr="00AF20D5">
        <w:rPr>
          <w:rFonts w:ascii="Cambria" w:hAnsi="Cambria"/>
          <w:bCs/>
          <w:color w:val="242121"/>
        </w:rPr>
        <w:t>Ntingane</w:t>
      </w:r>
      <w:proofErr w:type="spellEnd"/>
      <w:r w:rsidR="00D52233">
        <w:rPr>
          <w:rFonts w:ascii="Cambria" w:hAnsi="Cambria"/>
          <w:bCs/>
          <w:color w:val="242121"/>
        </w:rPr>
        <w:t xml:space="preserve"> (argued the matter)</w:t>
      </w:r>
    </w:p>
    <w:p w14:paraId="05BECBFA" w14:textId="77777777" w:rsidR="000D4BC7" w:rsidRPr="00AF20D5" w:rsidRDefault="000D4BC7" w:rsidP="00AF20D5">
      <w:pPr>
        <w:pStyle w:val="NormalWeb"/>
        <w:shd w:val="clear" w:color="auto" w:fill="FFFFFF"/>
        <w:spacing w:before="0" w:beforeAutospacing="0" w:after="0" w:afterAutospacing="0" w:line="480" w:lineRule="auto"/>
        <w:rPr>
          <w:rFonts w:ascii="Cambria" w:hAnsi="Cambria"/>
          <w:color w:val="242121"/>
          <w:lang w:val="en-ZA"/>
        </w:rPr>
      </w:pPr>
    </w:p>
    <w:p w14:paraId="40095380" w14:textId="23394C35" w:rsidR="000D4BC7" w:rsidRPr="00AF20D5" w:rsidRDefault="000D4BC7" w:rsidP="00AF20D5">
      <w:pPr>
        <w:pStyle w:val="NormalWeb"/>
        <w:shd w:val="clear" w:color="auto" w:fill="FFFFFF"/>
        <w:spacing w:before="0" w:beforeAutospacing="0" w:after="0" w:afterAutospacing="0" w:line="480" w:lineRule="auto"/>
        <w:rPr>
          <w:rFonts w:ascii="Cambria" w:hAnsi="Cambria"/>
          <w:bCs/>
          <w:color w:val="242121"/>
        </w:rPr>
      </w:pPr>
      <w:r w:rsidRPr="00AF20D5">
        <w:rPr>
          <w:rFonts w:ascii="Cambria" w:hAnsi="Cambria"/>
          <w:bCs/>
          <w:color w:val="242121"/>
        </w:rPr>
        <w:t xml:space="preserve">Attorneys for </w:t>
      </w:r>
      <w:r w:rsidR="00085A58" w:rsidRPr="00AF20D5">
        <w:rPr>
          <w:rFonts w:ascii="Cambria" w:hAnsi="Cambria"/>
          <w:bCs/>
          <w:color w:val="242121"/>
        </w:rPr>
        <w:t>Respondent</w:t>
      </w:r>
      <w:r w:rsidRPr="00AF20D5">
        <w:rPr>
          <w:rFonts w:ascii="Cambria" w:hAnsi="Cambria"/>
          <w:bCs/>
          <w:color w:val="242121"/>
        </w:rPr>
        <w:t>:</w:t>
      </w:r>
      <w:r w:rsidRPr="00AF20D5">
        <w:rPr>
          <w:rFonts w:ascii="Cambria" w:hAnsi="Cambria"/>
          <w:bCs/>
          <w:color w:val="242121"/>
        </w:rPr>
        <w:tab/>
      </w:r>
      <w:r w:rsidRPr="00AF20D5">
        <w:rPr>
          <w:rFonts w:ascii="Cambria" w:hAnsi="Cambria"/>
          <w:bCs/>
          <w:color w:val="242121"/>
        </w:rPr>
        <w:tab/>
      </w:r>
      <w:proofErr w:type="spellStart"/>
      <w:r w:rsidR="00085A58" w:rsidRPr="00AF20D5">
        <w:rPr>
          <w:rFonts w:ascii="Cambria" w:hAnsi="Cambria"/>
          <w:bCs/>
          <w:color w:val="242121"/>
        </w:rPr>
        <w:t>Raborifi</w:t>
      </w:r>
      <w:proofErr w:type="spellEnd"/>
      <w:r w:rsidRPr="00AF20D5">
        <w:rPr>
          <w:rFonts w:ascii="Cambria" w:hAnsi="Cambria"/>
          <w:bCs/>
          <w:color w:val="242121"/>
        </w:rPr>
        <w:t xml:space="preserve"> Attorneys Incorporated</w:t>
      </w:r>
    </w:p>
    <w:p w14:paraId="38361A3A" w14:textId="6B4C5D50" w:rsidR="00F54CA2" w:rsidRPr="00AF20D5" w:rsidRDefault="00F54CA2" w:rsidP="00AF20D5">
      <w:pPr>
        <w:pStyle w:val="NormalWeb"/>
        <w:shd w:val="clear" w:color="auto" w:fill="FFFFFF"/>
        <w:spacing w:before="0" w:beforeAutospacing="0" w:after="0" w:afterAutospacing="0" w:line="480" w:lineRule="auto"/>
        <w:rPr>
          <w:rFonts w:ascii="Cambria" w:hAnsi="Cambria"/>
          <w:bCs/>
          <w:color w:val="242121"/>
        </w:rPr>
      </w:pPr>
      <w:r w:rsidRPr="00AF20D5">
        <w:rPr>
          <w:rFonts w:ascii="Cambria" w:hAnsi="Cambria"/>
          <w:bCs/>
          <w:color w:val="242121"/>
        </w:rPr>
        <w:t>Counsel for the Respondent:</w:t>
      </w:r>
      <w:r w:rsidRPr="00AF20D5">
        <w:rPr>
          <w:rFonts w:ascii="Cambria" w:hAnsi="Cambria"/>
          <w:bCs/>
          <w:color w:val="242121"/>
        </w:rPr>
        <w:tab/>
        <w:t>Adv Kennedy Tsatsawane SC</w:t>
      </w:r>
    </w:p>
    <w:p w14:paraId="6BA4AE10" w14:textId="1037B192" w:rsidR="00F54CA2" w:rsidRPr="00AF20D5" w:rsidRDefault="00F54CA2" w:rsidP="00AF20D5">
      <w:pPr>
        <w:pStyle w:val="NormalWeb"/>
        <w:shd w:val="clear" w:color="auto" w:fill="FFFFFF"/>
        <w:spacing w:before="0" w:beforeAutospacing="0" w:after="0" w:afterAutospacing="0" w:line="480" w:lineRule="auto"/>
        <w:rPr>
          <w:rFonts w:ascii="Cambria" w:hAnsi="Cambria"/>
          <w:bCs/>
          <w:color w:val="242121"/>
        </w:rPr>
      </w:pPr>
      <w:r w:rsidRPr="00AF20D5">
        <w:rPr>
          <w:rFonts w:ascii="Cambria" w:hAnsi="Cambria"/>
          <w:bCs/>
          <w:color w:val="242121"/>
        </w:rPr>
        <w:tab/>
      </w:r>
      <w:r w:rsidRPr="00AF20D5">
        <w:rPr>
          <w:rFonts w:ascii="Cambria" w:hAnsi="Cambria"/>
          <w:bCs/>
          <w:color w:val="242121"/>
        </w:rPr>
        <w:tab/>
      </w:r>
      <w:r w:rsidRPr="00AF20D5">
        <w:rPr>
          <w:rFonts w:ascii="Cambria" w:hAnsi="Cambria"/>
          <w:bCs/>
          <w:color w:val="242121"/>
        </w:rPr>
        <w:tab/>
      </w:r>
      <w:r w:rsidRPr="00AF20D5">
        <w:rPr>
          <w:rFonts w:ascii="Cambria" w:hAnsi="Cambria"/>
          <w:bCs/>
          <w:color w:val="242121"/>
        </w:rPr>
        <w:tab/>
      </w:r>
      <w:r w:rsidRPr="00AF20D5">
        <w:rPr>
          <w:rFonts w:ascii="Cambria" w:hAnsi="Cambria"/>
          <w:bCs/>
          <w:color w:val="242121"/>
        </w:rPr>
        <w:tab/>
        <w:t xml:space="preserve">Adv. Tumelo </w:t>
      </w:r>
      <w:proofErr w:type="spellStart"/>
      <w:r w:rsidRPr="00AF20D5">
        <w:rPr>
          <w:rFonts w:ascii="Cambria" w:hAnsi="Cambria"/>
          <w:bCs/>
          <w:color w:val="242121"/>
        </w:rPr>
        <w:t>Loabile-Rantao</w:t>
      </w:r>
      <w:proofErr w:type="spellEnd"/>
    </w:p>
    <w:sectPr w:rsidR="00F54CA2" w:rsidRPr="00AF20D5" w:rsidSect="00FC1D81">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271BC" w14:textId="77777777" w:rsidR="008A62C0" w:rsidRDefault="008A62C0" w:rsidP="00FC1D81">
      <w:pPr>
        <w:spacing w:line="240" w:lineRule="auto"/>
      </w:pPr>
      <w:r>
        <w:separator/>
      </w:r>
    </w:p>
  </w:endnote>
  <w:endnote w:type="continuationSeparator" w:id="0">
    <w:p w14:paraId="5CD85E0A" w14:textId="77777777" w:rsidR="008A62C0" w:rsidRDefault="008A62C0" w:rsidP="00FC1D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685A4" w14:textId="77777777" w:rsidR="008A62C0" w:rsidRDefault="008A62C0" w:rsidP="00FC1D81">
      <w:pPr>
        <w:spacing w:line="240" w:lineRule="auto"/>
      </w:pPr>
      <w:r>
        <w:separator/>
      </w:r>
    </w:p>
  </w:footnote>
  <w:footnote w:type="continuationSeparator" w:id="0">
    <w:p w14:paraId="62F2F118" w14:textId="77777777" w:rsidR="008A62C0" w:rsidRDefault="008A62C0" w:rsidP="00FC1D81">
      <w:pPr>
        <w:spacing w:line="240" w:lineRule="auto"/>
      </w:pPr>
      <w:r>
        <w:continuationSeparator/>
      </w:r>
    </w:p>
  </w:footnote>
  <w:footnote w:id="1">
    <w:p w14:paraId="4D668F03" w14:textId="358AD9B7" w:rsidR="00F56804" w:rsidRPr="004B0E5C" w:rsidRDefault="000C6C7C" w:rsidP="00E124D8">
      <w:pPr>
        <w:shd w:val="clear" w:color="auto" w:fill="FFFFFF"/>
        <w:spacing w:line="240" w:lineRule="auto"/>
        <w:ind w:left="851" w:hanging="851"/>
        <w:jc w:val="both"/>
        <w:rPr>
          <w:rFonts w:eastAsia="Times New Roman" w:cs="Times New Roman"/>
          <w:sz w:val="20"/>
          <w:szCs w:val="20"/>
          <w:lang w:eastAsia="en-GB"/>
        </w:rPr>
      </w:pPr>
      <w:r w:rsidRPr="004B0E5C">
        <w:rPr>
          <w:rStyle w:val="FootnoteReference"/>
          <w:sz w:val="20"/>
          <w:szCs w:val="20"/>
        </w:rPr>
        <w:footnoteRef/>
      </w:r>
      <w:r w:rsidRPr="004B0E5C">
        <w:rPr>
          <w:sz w:val="20"/>
          <w:szCs w:val="20"/>
        </w:rPr>
        <w:t xml:space="preserve"> </w:t>
      </w:r>
      <w:r w:rsidR="00F56804" w:rsidRPr="004B0E5C">
        <w:rPr>
          <w:rFonts w:eastAsia="Times New Roman" w:cs="Times New Roman"/>
          <w:sz w:val="20"/>
          <w:szCs w:val="20"/>
          <w:lang w:eastAsia="en-GB"/>
        </w:rPr>
        <w:t>(1)</w:t>
      </w:r>
      <w:r w:rsidR="00E124D8" w:rsidRPr="004B0E5C">
        <w:rPr>
          <w:rFonts w:eastAsia="Times New Roman" w:cs="Times New Roman"/>
          <w:sz w:val="20"/>
          <w:szCs w:val="20"/>
          <w:lang w:eastAsia="en-GB"/>
        </w:rPr>
        <w:tab/>
      </w:r>
      <w:r w:rsidR="00F56804" w:rsidRPr="004B0E5C">
        <w:rPr>
          <w:rFonts w:eastAsia="Times New Roman" w:cs="Times New Roman"/>
          <w:sz w:val="20"/>
          <w:szCs w:val="20"/>
          <w:lang w:eastAsia="en-GB"/>
        </w:rPr>
        <w:t>Any proceedings for judicial review in terms of section 6 (1) must be instituted without unreasonable delay and not later than 180 days after the date</w:t>
      </w:r>
      <w:r w:rsidR="00E124D8" w:rsidRPr="004B0E5C">
        <w:rPr>
          <w:rFonts w:eastAsia="Times New Roman" w:cs="Times New Roman"/>
          <w:sz w:val="20"/>
          <w:szCs w:val="20"/>
          <w:lang w:eastAsia="en-GB"/>
        </w:rPr>
        <w:t xml:space="preserve"> </w:t>
      </w:r>
      <w:r w:rsidR="00F56804" w:rsidRPr="004B0E5C">
        <w:rPr>
          <w:rFonts w:eastAsia="Times New Roman" w:cs="Times New Roman"/>
          <w:sz w:val="20"/>
          <w:szCs w:val="20"/>
          <w:lang w:eastAsia="en-GB"/>
        </w:rPr>
        <w:t>-</w:t>
      </w:r>
      <w:r w:rsidR="00E124D8" w:rsidRPr="004B0E5C">
        <w:rPr>
          <w:rFonts w:eastAsia="Times New Roman" w:cs="Times New Roman"/>
          <w:sz w:val="20"/>
          <w:szCs w:val="20"/>
          <w:lang w:eastAsia="en-GB"/>
        </w:rPr>
        <w:t xml:space="preserve"> </w:t>
      </w:r>
      <w:r w:rsidR="00F56804" w:rsidRPr="004B0E5C">
        <w:rPr>
          <w:rFonts w:eastAsia="Times New Roman" w:cs="Times New Roman"/>
          <w:i/>
          <w:iCs/>
          <w:sz w:val="20"/>
          <w:szCs w:val="20"/>
          <w:lang w:eastAsia="en-GB"/>
        </w:rPr>
        <w:t>(a)</w:t>
      </w:r>
      <w:r w:rsidR="00E124D8" w:rsidRPr="004B0E5C">
        <w:rPr>
          <w:rFonts w:eastAsia="Times New Roman" w:cs="Times New Roman"/>
          <w:sz w:val="20"/>
          <w:szCs w:val="20"/>
          <w:lang w:eastAsia="en-GB"/>
        </w:rPr>
        <w:t xml:space="preserve"> </w:t>
      </w:r>
      <w:r w:rsidR="00F56804" w:rsidRPr="004B0E5C">
        <w:rPr>
          <w:rFonts w:eastAsia="Times New Roman" w:cs="Times New Roman"/>
          <w:sz w:val="20"/>
          <w:szCs w:val="20"/>
          <w:lang w:eastAsia="en-GB"/>
        </w:rPr>
        <w:t>subject to subsection (2)</w:t>
      </w:r>
      <w:r w:rsidR="00F56804" w:rsidRPr="004B0E5C">
        <w:rPr>
          <w:rFonts w:eastAsia="Times New Roman" w:cs="Times New Roman"/>
          <w:i/>
          <w:iCs/>
          <w:sz w:val="20"/>
          <w:szCs w:val="20"/>
          <w:lang w:eastAsia="en-GB"/>
        </w:rPr>
        <w:t>(c)</w:t>
      </w:r>
      <w:r w:rsidR="00F56804" w:rsidRPr="004B0E5C">
        <w:rPr>
          <w:rFonts w:eastAsia="Times New Roman" w:cs="Times New Roman"/>
          <w:sz w:val="20"/>
          <w:szCs w:val="20"/>
          <w:lang w:eastAsia="en-GB"/>
        </w:rPr>
        <w:t>, on which any proceedings instituted in terms of internal remedies as contemplated in subsection (2) </w:t>
      </w:r>
      <w:r w:rsidR="00F56804" w:rsidRPr="004B0E5C">
        <w:rPr>
          <w:rFonts w:eastAsia="Times New Roman" w:cs="Times New Roman"/>
          <w:i/>
          <w:iCs/>
          <w:sz w:val="20"/>
          <w:szCs w:val="20"/>
          <w:lang w:eastAsia="en-GB"/>
        </w:rPr>
        <w:t>(a)</w:t>
      </w:r>
      <w:r w:rsidR="00F56804" w:rsidRPr="004B0E5C">
        <w:rPr>
          <w:rFonts w:eastAsia="Times New Roman" w:cs="Times New Roman"/>
          <w:sz w:val="20"/>
          <w:szCs w:val="20"/>
          <w:lang w:eastAsia="en-GB"/>
        </w:rPr>
        <w:t> have been concluded; or</w:t>
      </w:r>
      <w:r w:rsidR="00E124D8" w:rsidRPr="004B0E5C">
        <w:rPr>
          <w:rFonts w:eastAsia="Times New Roman" w:cs="Times New Roman"/>
          <w:sz w:val="20"/>
          <w:szCs w:val="20"/>
          <w:lang w:eastAsia="en-GB"/>
        </w:rPr>
        <w:t xml:space="preserve"> </w:t>
      </w:r>
      <w:r w:rsidR="00F56804" w:rsidRPr="004B0E5C">
        <w:rPr>
          <w:rFonts w:eastAsia="Times New Roman" w:cs="Times New Roman"/>
          <w:i/>
          <w:iCs/>
          <w:sz w:val="20"/>
          <w:szCs w:val="20"/>
          <w:lang w:eastAsia="en-GB"/>
        </w:rPr>
        <w:t>(b)</w:t>
      </w:r>
      <w:r w:rsidR="00E124D8" w:rsidRPr="004B0E5C">
        <w:rPr>
          <w:rFonts w:eastAsia="Times New Roman" w:cs="Times New Roman"/>
          <w:i/>
          <w:iCs/>
          <w:sz w:val="20"/>
          <w:szCs w:val="20"/>
          <w:lang w:eastAsia="en-GB"/>
        </w:rPr>
        <w:t xml:space="preserve"> </w:t>
      </w:r>
      <w:r w:rsidR="00F56804" w:rsidRPr="004B0E5C">
        <w:rPr>
          <w:rFonts w:eastAsia="Times New Roman" w:cs="Times New Roman"/>
          <w:sz w:val="20"/>
          <w:szCs w:val="20"/>
          <w:lang w:eastAsia="en-GB"/>
        </w:rPr>
        <w:t>where no such remedies exist, on which the person concerned was informed of the administrative action, became aware of the action and the reasons for it or might reasonably have been expected to have become aware of the action and the reasons.</w:t>
      </w:r>
    </w:p>
    <w:p w14:paraId="2ACF1900" w14:textId="77777777" w:rsidR="00447CD4" w:rsidRPr="004B0E5C" w:rsidRDefault="00447CD4" w:rsidP="00E124D8">
      <w:pPr>
        <w:shd w:val="clear" w:color="auto" w:fill="FFFFFF"/>
        <w:spacing w:line="240" w:lineRule="auto"/>
        <w:ind w:left="851" w:hanging="851"/>
        <w:jc w:val="both"/>
        <w:rPr>
          <w:rFonts w:eastAsia="Times New Roman" w:cs="Times New Roman"/>
          <w:sz w:val="20"/>
          <w:szCs w:val="20"/>
          <w:lang w:eastAsia="en-GB"/>
        </w:rPr>
      </w:pPr>
    </w:p>
    <w:p w14:paraId="489F0BF8" w14:textId="772CE62D" w:rsidR="00F56804" w:rsidRPr="004B0E5C" w:rsidRDefault="00F56804" w:rsidP="00447CD4">
      <w:pPr>
        <w:shd w:val="clear" w:color="auto" w:fill="FFFFFF"/>
        <w:spacing w:line="240" w:lineRule="auto"/>
        <w:ind w:left="851" w:hanging="851"/>
        <w:jc w:val="both"/>
        <w:rPr>
          <w:rFonts w:eastAsia="Times New Roman" w:cs="Times New Roman"/>
          <w:sz w:val="20"/>
          <w:szCs w:val="20"/>
          <w:lang w:eastAsia="en-GB"/>
        </w:rPr>
      </w:pPr>
      <w:r w:rsidRPr="004B0E5C">
        <w:rPr>
          <w:rFonts w:eastAsia="Times New Roman" w:cs="Times New Roman"/>
          <w:sz w:val="20"/>
          <w:szCs w:val="20"/>
          <w:lang w:eastAsia="en-GB"/>
        </w:rPr>
        <w:t>(2)</w:t>
      </w:r>
      <w:r w:rsidR="00447CD4" w:rsidRPr="004B0E5C">
        <w:rPr>
          <w:rFonts w:eastAsia="Times New Roman" w:cs="Times New Roman"/>
          <w:sz w:val="20"/>
          <w:szCs w:val="20"/>
          <w:lang w:eastAsia="en-GB"/>
        </w:rPr>
        <w:tab/>
      </w:r>
      <w:r w:rsidRPr="004B0E5C">
        <w:rPr>
          <w:rFonts w:eastAsia="Times New Roman" w:cs="Times New Roman"/>
          <w:i/>
          <w:iCs/>
          <w:sz w:val="20"/>
          <w:szCs w:val="20"/>
          <w:lang w:eastAsia="en-GB"/>
        </w:rPr>
        <w:t>(a)</w:t>
      </w:r>
      <w:r w:rsidRPr="004B0E5C">
        <w:rPr>
          <w:rFonts w:eastAsia="Times New Roman" w:cs="Times New Roman"/>
          <w:sz w:val="20"/>
          <w:szCs w:val="20"/>
          <w:lang w:eastAsia="en-GB"/>
        </w:rPr>
        <w:t> Subject to paragraph</w:t>
      </w:r>
      <w:r w:rsidR="00447CD4" w:rsidRPr="004B0E5C">
        <w:rPr>
          <w:rFonts w:eastAsia="Times New Roman" w:cs="Times New Roman"/>
          <w:sz w:val="20"/>
          <w:szCs w:val="20"/>
          <w:lang w:eastAsia="en-GB"/>
        </w:rPr>
        <w:t xml:space="preserve"> </w:t>
      </w:r>
      <w:r w:rsidRPr="004B0E5C">
        <w:rPr>
          <w:rFonts w:eastAsia="Times New Roman" w:cs="Times New Roman"/>
          <w:i/>
          <w:iCs/>
          <w:sz w:val="20"/>
          <w:szCs w:val="20"/>
          <w:lang w:eastAsia="en-GB"/>
        </w:rPr>
        <w:t>(c)</w:t>
      </w:r>
      <w:r w:rsidRPr="004B0E5C">
        <w:rPr>
          <w:rFonts w:eastAsia="Times New Roman" w:cs="Times New Roman"/>
          <w:sz w:val="20"/>
          <w:szCs w:val="20"/>
          <w:lang w:eastAsia="en-GB"/>
        </w:rPr>
        <w:t>, no court or tribunal shall review an administrative action in terms of this Act unless any internal remedy provided for in any other law has first been exhausted.</w:t>
      </w:r>
      <w:r w:rsidR="00E124D8" w:rsidRPr="004B0E5C">
        <w:rPr>
          <w:rFonts w:eastAsia="Times New Roman" w:cs="Times New Roman"/>
          <w:sz w:val="20"/>
          <w:szCs w:val="20"/>
          <w:lang w:eastAsia="en-GB"/>
        </w:rPr>
        <w:t xml:space="preserve"> </w:t>
      </w:r>
      <w:r w:rsidRPr="004B0E5C">
        <w:rPr>
          <w:rFonts w:eastAsia="Times New Roman" w:cs="Times New Roman"/>
          <w:i/>
          <w:iCs/>
          <w:sz w:val="20"/>
          <w:szCs w:val="20"/>
          <w:lang w:eastAsia="en-GB"/>
        </w:rPr>
        <w:t>(b)</w:t>
      </w:r>
      <w:r w:rsidR="00E124D8" w:rsidRPr="004B0E5C">
        <w:rPr>
          <w:rFonts w:eastAsia="Times New Roman" w:cs="Times New Roman"/>
          <w:sz w:val="20"/>
          <w:szCs w:val="20"/>
          <w:lang w:eastAsia="en-GB"/>
        </w:rPr>
        <w:t xml:space="preserve"> </w:t>
      </w:r>
      <w:r w:rsidRPr="004B0E5C">
        <w:rPr>
          <w:rFonts w:eastAsia="Times New Roman" w:cs="Times New Roman"/>
          <w:sz w:val="20"/>
          <w:szCs w:val="20"/>
          <w:lang w:eastAsia="en-GB"/>
        </w:rPr>
        <w:t>Subject to paragraph</w:t>
      </w:r>
      <w:r w:rsidR="00447CD4" w:rsidRPr="004B0E5C">
        <w:rPr>
          <w:rFonts w:eastAsia="Times New Roman" w:cs="Times New Roman"/>
          <w:sz w:val="20"/>
          <w:szCs w:val="20"/>
          <w:lang w:eastAsia="en-GB"/>
        </w:rPr>
        <w:t xml:space="preserve"> </w:t>
      </w:r>
      <w:r w:rsidRPr="004B0E5C">
        <w:rPr>
          <w:rFonts w:eastAsia="Times New Roman" w:cs="Times New Roman"/>
          <w:i/>
          <w:iCs/>
          <w:sz w:val="20"/>
          <w:szCs w:val="20"/>
          <w:lang w:eastAsia="en-GB"/>
        </w:rPr>
        <w:t>(c)</w:t>
      </w:r>
      <w:r w:rsidRPr="004B0E5C">
        <w:rPr>
          <w:rFonts w:eastAsia="Times New Roman" w:cs="Times New Roman"/>
          <w:sz w:val="20"/>
          <w:szCs w:val="20"/>
          <w:lang w:eastAsia="en-GB"/>
        </w:rPr>
        <w:t>, a court or tribunal must, if it is not satisfied that any internal remedy referred to in paragraph</w:t>
      </w:r>
      <w:r w:rsidR="00447CD4" w:rsidRPr="004B0E5C">
        <w:rPr>
          <w:rFonts w:eastAsia="Times New Roman" w:cs="Times New Roman"/>
          <w:sz w:val="20"/>
          <w:szCs w:val="20"/>
          <w:lang w:eastAsia="en-GB"/>
        </w:rPr>
        <w:t xml:space="preserve"> </w:t>
      </w:r>
      <w:r w:rsidRPr="004B0E5C">
        <w:rPr>
          <w:rFonts w:eastAsia="Times New Roman" w:cs="Times New Roman"/>
          <w:i/>
          <w:iCs/>
          <w:sz w:val="20"/>
          <w:szCs w:val="20"/>
          <w:lang w:eastAsia="en-GB"/>
        </w:rPr>
        <w:t>(a)</w:t>
      </w:r>
      <w:r w:rsidR="00447CD4" w:rsidRPr="004B0E5C">
        <w:rPr>
          <w:rFonts w:eastAsia="Times New Roman" w:cs="Times New Roman"/>
          <w:sz w:val="20"/>
          <w:szCs w:val="20"/>
          <w:lang w:eastAsia="en-GB"/>
        </w:rPr>
        <w:t xml:space="preserve"> </w:t>
      </w:r>
      <w:r w:rsidRPr="004B0E5C">
        <w:rPr>
          <w:rFonts w:eastAsia="Times New Roman" w:cs="Times New Roman"/>
          <w:sz w:val="20"/>
          <w:szCs w:val="20"/>
          <w:lang w:eastAsia="en-GB"/>
        </w:rPr>
        <w:t>has been exhausted, direct that the person concerned must first exhaust such remedy before instituting proceedings in a court or tribunal for judicial review in terms of this Act.</w:t>
      </w:r>
      <w:r w:rsidR="00447CD4" w:rsidRPr="004B0E5C">
        <w:rPr>
          <w:rFonts w:eastAsia="Times New Roman" w:cs="Times New Roman"/>
          <w:sz w:val="20"/>
          <w:szCs w:val="20"/>
          <w:lang w:eastAsia="en-GB"/>
        </w:rPr>
        <w:t xml:space="preserve"> </w:t>
      </w:r>
      <w:r w:rsidRPr="004B0E5C">
        <w:rPr>
          <w:rFonts w:eastAsia="Times New Roman" w:cs="Times New Roman"/>
          <w:i/>
          <w:iCs/>
          <w:sz w:val="20"/>
          <w:szCs w:val="20"/>
          <w:lang w:eastAsia="en-GB"/>
        </w:rPr>
        <w:t>(c)</w:t>
      </w:r>
      <w:r w:rsidR="00447CD4" w:rsidRPr="004B0E5C">
        <w:rPr>
          <w:rFonts w:eastAsia="Times New Roman" w:cs="Times New Roman"/>
          <w:sz w:val="20"/>
          <w:szCs w:val="20"/>
          <w:lang w:eastAsia="en-GB"/>
        </w:rPr>
        <w:t xml:space="preserve"> </w:t>
      </w:r>
      <w:r w:rsidRPr="004B0E5C">
        <w:rPr>
          <w:rFonts w:eastAsia="Times New Roman" w:cs="Times New Roman"/>
          <w:sz w:val="20"/>
          <w:szCs w:val="20"/>
          <w:lang w:eastAsia="en-GB"/>
        </w:rPr>
        <w:t>A court or tribunal may, in exceptional circumstances and on application by the person concerned, exempt such person from the obligation to exhaust any internal remedy if the court or tribunal deems it in the interest of justice.</w:t>
      </w:r>
    </w:p>
    <w:p w14:paraId="10873F5E" w14:textId="77777777" w:rsidR="003F13D1" w:rsidRPr="004B0E5C" w:rsidRDefault="003F13D1" w:rsidP="00447CD4">
      <w:pPr>
        <w:shd w:val="clear" w:color="auto" w:fill="FFFFFF"/>
        <w:spacing w:line="240" w:lineRule="auto"/>
        <w:ind w:left="851" w:hanging="851"/>
        <w:jc w:val="both"/>
        <w:rPr>
          <w:rFonts w:eastAsia="Times New Roman" w:cs="Times New Roman"/>
          <w:sz w:val="20"/>
          <w:szCs w:val="20"/>
          <w:lang w:eastAsia="en-GB"/>
        </w:rPr>
      </w:pPr>
    </w:p>
    <w:p w14:paraId="189AF1C7" w14:textId="772E9ACB" w:rsidR="00F56804" w:rsidRPr="004B0E5C" w:rsidRDefault="00F56804" w:rsidP="003F13D1">
      <w:pPr>
        <w:shd w:val="clear" w:color="auto" w:fill="FFFFFF"/>
        <w:spacing w:line="240" w:lineRule="auto"/>
        <w:ind w:left="851" w:hanging="851"/>
        <w:jc w:val="both"/>
        <w:rPr>
          <w:rFonts w:eastAsia="Times New Roman" w:cs="Times New Roman"/>
          <w:sz w:val="20"/>
          <w:szCs w:val="20"/>
          <w:lang w:eastAsia="en-GB"/>
        </w:rPr>
      </w:pPr>
      <w:r w:rsidRPr="004B0E5C">
        <w:rPr>
          <w:rFonts w:eastAsia="Times New Roman" w:cs="Times New Roman"/>
          <w:sz w:val="20"/>
          <w:szCs w:val="20"/>
          <w:lang w:eastAsia="en-GB"/>
        </w:rPr>
        <w:t xml:space="preserve">(3) </w:t>
      </w:r>
      <w:r w:rsidR="003F13D1" w:rsidRPr="004B0E5C">
        <w:rPr>
          <w:rFonts w:eastAsia="Times New Roman" w:cs="Times New Roman"/>
          <w:sz w:val="20"/>
          <w:szCs w:val="20"/>
          <w:lang w:eastAsia="en-GB"/>
        </w:rPr>
        <w:tab/>
      </w:r>
      <w:r w:rsidRPr="004B0E5C">
        <w:rPr>
          <w:rFonts w:eastAsia="Times New Roman" w:cs="Times New Roman"/>
          <w:sz w:val="20"/>
          <w:szCs w:val="20"/>
          <w:lang w:eastAsia="en-GB"/>
        </w:rPr>
        <w:t xml:space="preserve">The Rules Board for Courts of Law established </w:t>
      </w:r>
      <w:r w:rsidR="003F13D1" w:rsidRPr="004B0E5C">
        <w:rPr>
          <w:rFonts w:eastAsia="Times New Roman" w:cs="Times New Roman"/>
          <w:sz w:val="20"/>
          <w:szCs w:val="20"/>
          <w:lang w:eastAsia="en-GB"/>
        </w:rPr>
        <w:t>by section 2</w:t>
      </w:r>
      <w:r w:rsidRPr="004B0E5C">
        <w:rPr>
          <w:rFonts w:eastAsia="Times New Roman" w:cs="Times New Roman"/>
          <w:sz w:val="20"/>
          <w:szCs w:val="20"/>
          <w:lang w:eastAsia="en-GB"/>
        </w:rPr>
        <w:t>of the Rules Board for Courts of Law Act, 1985</w:t>
      </w:r>
      <w:r w:rsidR="003F13D1" w:rsidRPr="004B0E5C">
        <w:rPr>
          <w:rFonts w:eastAsia="Times New Roman" w:cs="Times New Roman"/>
          <w:sz w:val="20"/>
          <w:szCs w:val="20"/>
          <w:lang w:eastAsia="en-GB"/>
        </w:rPr>
        <w:t xml:space="preserve"> (Act 107 of 1985)</w:t>
      </w:r>
      <w:r w:rsidRPr="004B0E5C">
        <w:rPr>
          <w:rFonts w:eastAsia="Times New Roman" w:cs="Times New Roman"/>
          <w:sz w:val="20"/>
          <w:szCs w:val="20"/>
          <w:lang w:eastAsia="en-GB"/>
        </w:rPr>
        <w:t>, must, before 28 February 2009, subject to the approval of the Minister, make rules of procedure for judicial review.</w:t>
      </w:r>
    </w:p>
    <w:p w14:paraId="4160D3B2" w14:textId="77777777" w:rsidR="003F13D1" w:rsidRPr="004B0E5C" w:rsidRDefault="003F13D1" w:rsidP="003F13D1">
      <w:pPr>
        <w:shd w:val="clear" w:color="auto" w:fill="FFFFFF"/>
        <w:spacing w:line="240" w:lineRule="auto"/>
        <w:ind w:left="851" w:hanging="851"/>
        <w:jc w:val="both"/>
        <w:rPr>
          <w:rFonts w:eastAsia="Times New Roman" w:cs="Times New Roman"/>
          <w:sz w:val="20"/>
          <w:szCs w:val="20"/>
          <w:lang w:eastAsia="en-GB"/>
        </w:rPr>
      </w:pPr>
    </w:p>
    <w:p w14:paraId="4F089490" w14:textId="3EF69223" w:rsidR="00F56804" w:rsidRPr="004B0E5C" w:rsidRDefault="00F56804" w:rsidP="003F13D1">
      <w:pPr>
        <w:shd w:val="clear" w:color="auto" w:fill="FFFFFF"/>
        <w:spacing w:line="240" w:lineRule="auto"/>
        <w:ind w:left="851" w:hanging="851"/>
        <w:jc w:val="both"/>
        <w:rPr>
          <w:rFonts w:eastAsia="Times New Roman" w:cs="Times New Roman"/>
          <w:sz w:val="20"/>
          <w:szCs w:val="20"/>
          <w:lang w:eastAsia="en-GB"/>
        </w:rPr>
      </w:pPr>
      <w:r w:rsidRPr="004B0E5C">
        <w:rPr>
          <w:rFonts w:eastAsia="Times New Roman" w:cs="Times New Roman"/>
          <w:sz w:val="20"/>
          <w:szCs w:val="20"/>
          <w:lang w:eastAsia="en-GB"/>
        </w:rPr>
        <w:t xml:space="preserve">(4) </w:t>
      </w:r>
      <w:r w:rsidR="003F13D1" w:rsidRPr="004B0E5C">
        <w:rPr>
          <w:rFonts w:eastAsia="Times New Roman" w:cs="Times New Roman"/>
          <w:sz w:val="20"/>
          <w:szCs w:val="20"/>
          <w:lang w:eastAsia="en-GB"/>
        </w:rPr>
        <w:tab/>
      </w:r>
      <w:r w:rsidRPr="004B0E5C">
        <w:rPr>
          <w:rFonts w:eastAsia="Times New Roman" w:cs="Times New Roman"/>
          <w:sz w:val="20"/>
          <w:szCs w:val="20"/>
          <w:lang w:eastAsia="en-GB"/>
        </w:rPr>
        <w:t>Until the rules of procedure referred to in subsection (3) come into operation, all proceedings for judicial review under this Act must be instituted in a High Court or another court having jurisdiction.</w:t>
      </w:r>
    </w:p>
    <w:p w14:paraId="14511B37" w14:textId="77777777" w:rsidR="00967332" w:rsidRPr="004B0E5C" w:rsidRDefault="00967332" w:rsidP="003F13D1">
      <w:pPr>
        <w:shd w:val="clear" w:color="auto" w:fill="FFFFFF"/>
        <w:spacing w:line="240" w:lineRule="auto"/>
        <w:ind w:left="851" w:hanging="851"/>
        <w:jc w:val="both"/>
        <w:rPr>
          <w:rFonts w:eastAsia="Times New Roman" w:cs="Times New Roman"/>
          <w:sz w:val="20"/>
          <w:szCs w:val="20"/>
          <w:lang w:eastAsia="en-GB"/>
        </w:rPr>
      </w:pPr>
    </w:p>
    <w:p w14:paraId="51AD49E5" w14:textId="0708FB16" w:rsidR="000C6C7C" w:rsidRPr="004B0E5C" w:rsidRDefault="00F56804" w:rsidP="00967332">
      <w:pPr>
        <w:shd w:val="clear" w:color="auto" w:fill="FFFFFF"/>
        <w:spacing w:line="240" w:lineRule="auto"/>
        <w:ind w:left="851" w:hanging="851"/>
        <w:jc w:val="both"/>
        <w:rPr>
          <w:rFonts w:eastAsia="Times New Roman" w:cs="Times New Roman"/>
          <w:sz w:val="20"/>
          <w:szCs w:val="20"/>
          <w:lang w:eastAsia="en-GB"/>
        </w:rPr>
      </w:pPr>
      <w:r w:rsidRPr="004B0E5C">
        <w:rPr>
          <w:rFonts w:eastAsia="Times New Roman" w:cs="Times New Roman"/>
          <w:sz w:val="20"/>
          <w:szCs w:val="20"/>
          <w:lang w:eastAsia="en-GB"/>
        </w:rPr>
        <w:t xml:space="preserve">(5) </w:t>
      </w:r>
      <w:r w:rsidR="00967332" w:rsidRPr="004B0E5C">
        <w:rPr>
          <w:rFonts w:eastAsia="Times New Roman" w:cs="Times New Roman"/>
          <w:sz w:val="20"/>
          <w:szCs w:val="20"/>
          <w:lang w:eastAsia="en-GB"/>
        </w:rPr>
        <w:tab/>
      </w:r>
      <w:r w:rsidRPr="004B0E5C">
        <w:rPr>
          <w:rFonts w:eastAsia="Times New Roman" w:cs="Times New Roman"/>
          <w:sz w:val="20"/>
          <w:szCs w:val="20"/>
          <w:lang w:eastAsia="en-GB"/>
        </w:rPr>
        <w:t>Any rule made under subsection (3) must, before publication in the </w:t>
      </w:r>
      <w:r w:rsidRPr="004B0E5C">
        <w:rPr>
          <w:rFonts w:eastAsia="Times New Roman" w:cs="Times New Roman"/>
          <w:i/>
          <w:iCs/>
          <w:sz w:val="20"/>
          <w:szCs w:val="20"/>
          <w:lang w:eastAsia="en-GB"/>
        </w:rPr>
        <w:t>Gazette</w:t>
      </w:r>
      <w:r w:rsidRPr="004B0E5C">
        <w:rPr>
          <w:rFonts w:eastAsia="Times New Roman" w:cs="Times New Roman"/>
          <w:sz w:val="20"/>
          <w:szCs w:val="20"/>
          <w:lang w:eastAsia="en-GB"/>
        </w:rPr>
        <w:t>, be approved by Parliament.</w:t>
      </w:r>
    </w:p>
  </w:footnote>
  <w:footnote w:id="2">
    <w:p w14:paraId="44BB5A95" w14:textId="78E0237A" w:rsidR="008E5617" w:rsidRPr="004B0E5C" w:rsidRDefault="008E5617">
      <w:pPr>
        <w:pStyle w:val="FootnoteText"/>
        <w:rPr>
          <w:lang w:val="en-ZA"/>
        </w:rPr>
      </w:pPr>
      <w:r w:rsidRPr="004B0E5C">
        <w:rPr>
          <w:rStyle w:val="FootnoteReference"/>
        </w:rPr>
        <w:footnoteRef/>
      </w:r>
      <w:r w:rsidRPr="004B0E5C">
        <w:t xml:space="preserve"> </w:t>
      </w:r>
      <w:r w:rsidR="00D034F2" w:rsidRPr="004B0E5C">
        <w:rPr>
          <w:shd w:val="clear" w:color="auto" w:fill="FFFFFF"/>
        </w:rPr>
        <w:t xml:space="preserve">2020 JDR 2740 (GP). </w:t>
      </w:r>
    </w:p>
  </w:footnote>
  <w:footnote w:id="3">
    <w:p w14:paraId="4E7B1125" w14:textId="77777777" w:rsidR="003A706E" w:rsidRPr="004B0E5C" w:rsidRDefault="003A706E" w:rsidP="003A706E">
      <w:pPr>
        <w:pStyle w:val="FootnoteText"/>
        <w:rPr>
          <w:rFonts w:cs="Arial"/>
        </w:rPr>
      </w:pPr>
      <w:r w:rsidRPr="004B0E5C">
        <w:rPr>
          <w:rStyle w:val="FootnoteReference"/>
          <w:rFonts w:cs="Arial"/>
        </w:rPr>
        <w:footnoteRef/>
      </w:r>
      <w:r w:rsidRPr="004B0E5C">
        <w:rPr>
          <w:rFonts w:cs="Arial"/>
        </w:rPr>
        <w:t xml:space="preserve"> 2014 (3) SA 481 (CC) at para. 82. </w:t>
      </w:r>
    </w:p>
  </w:footnote>
  <w:footnote w:id="4">
    <w:p w14:paraId="624D8C5C" w14:textId="77777777" w:rsidR="003A706E" w:rsidRPr="004B0E5C" w:rsidRDefault="003A706E" w:rsidP="003A706E">
      <w:pPr>
        <w:pStyle w:val="FootnoteText"/>
        <w:jc w:val="both"/>
        <w:rPr>
          <w:rFonts w:cs="Arial"/>
        </w:rPr>
      </w:pPr>
      <w:r w:rsidRPr="004B0E5C">
        <w:rPr>
          <w:rStyle w:val="FootnoteReference"/>
          <w:rFonts w:cs="Arial"/>
        </w:rPr>
        <w:footnoteRef/>
      </w:r>
      <w:r w:rsidRPr="004B0E5C">
        <w:rPr>
          <w:rFonts w:cs="Arial"/>
        </w:rPr>
        <w:t xml:space="preserve"> In </w:t>
      </w:r>
      <w:r w:rsidRPr="004B0E5C">
        <w:rPr>
          <w:rFonts w:cs="Arial"/>
          <w:b/>
          <w:bCs/>
          <w:i/>
          <w:iCs/>
        </w:rPr>
        <w:t>The South African National Roads Agency SOC Ltd v Face First Media (Pty) Ltd and Others</w:t>
      </w:r>
      <w:r w:rsidRPr="004B0E5C">
        <w:rPr>
          <w:rFonts w:cs="Arial"/>
        </w:rPr>
        <w:t xml:space="preserve"> [Unreported] Case No. 69993/2014 GNP at para 16. </w:t>
      </w:r>
    </w:p>
  </w:footnote>
  <w:footnote w:id="5">
    <w:p w14:paraId="1C61A2EF" w14:textId="72A41A19" w:rsidR="005C03DA" w:rsidRPr="005C03DA" w:rsidRDefault="005C03DA">
      <w:pPr>
        <w:pStyle w:val="FootnoteText"/>
        <w:rPr>
          <w:lang w:val="en-ZA"/>
        </w:rPr>
      </w:pPr>
      <w:r>
        <w:rPr>
          <w:rStyle w:val="FootnoteReference"/>
        </w:rPr>
        <w:footnoteRef/>
      </w:r>
      <w:r>
        <w:t xml:space="preserve"> </w:t>
      </w:r>
      <w:r w:rsidRPr="005C03DA">
        <w:t>2019(4) SA 331 (CC)</w:t>
      </w:r>
      <w:r>
        <w:t xml:space="preserve"> </w:t>
      </w:r>
      <w:r w:rsidR="00D569C2">
        <w:t xml:space="preserve">between paras. 46 – 50.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221636"/>
      <w:docPartObj>
        <w:docPartGallery w:val="Page Numbers (Top of Page)"/>
        <w:docPartUnique/>
      </w:docPartObj>
    </w:sdtPr>
    <w:sdtEndPr>
      <w:rPr>
        <w:noProof/>
      </w:rPr>
    </w:sdtEndPr>
    <w:sdtContent>
      <w:p w14:paraId="351E93AF" w14:textId="0E304F55" w:rsidR="00FC1D81" w:rsidRDefault="00FC1D81" w:rsidP="00757A78">
        <w:pPr>
          <w:pStyle w:val="Header"/>
          <w:jc w:val="right"/>
        </w:pPr>
        <w:r>
          <w:fldChar w:fldCharType="begin"/>
        </w:r>
        <w:r>
          <w:instrText xml:space="preserve"> PAGE   \* MERGEFORMAT </w:instrText>
        </w:r>
        <w:r>
          <w:fldChar w:fldCharType="separate"/>
        </w:r>
        <w:r w:rsidR="001061F0">
          <w:rPr>
            <w:noProof/>
          </w:rPr>
          <w:t>13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136F4514"/>
    <w:multiLevelType w:val="hybridMultilevel"/>
    <w:tmpl w:val="E52A13DE"/>
    <w:lvl w:ilvl="0" w:tplc="761EED02">
      <w:start w:val="1"/>
      <w:numFmt w:val="decimal"/>
      <w:lvlText w:val="(%1)"/>
      <w:lvlJc w:val="left"/>
      <w:pPr>
        <w:ind w:left="2557" w:hanging="855"/>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 w15:restartNumberingAfterBreak="0">
    <w:nsid w:val="298F0F07"/>
    <w:multiLevelType w:val="multilevel"/>
    <w:tmpl w:val="0904602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3" w15:restartNumberingAfterBreak="0">
    <w:nsid w:val="2F6A3ED7"/>
    <w:multiLevelType w:val="hybridMultilevel"/>
    <w:tmpl w:val="FAFA0A56"/>
    <w:lvl w:ilvl="0" w:tplc="69BCB8E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81425D"/>
    <w:multiLevelType w:val="multilevel"/>
    <w:tmpl w:val="8BEEB922"/>
    <w:lvl w:ilvl="0">
      <w:start w:val="1"/>
      <w:numFmt w:val="decimal"/>
      <w:lvlText w:val="%1."/>
      <w:lvlJc w:val="left"/>
      <w:rPr>
        <w:rFonts w:hint="default"/>
        <w:b w:val="0"/>
        <w:bCs/>
        <w:i w:val="0"/>
        <w:iCs w:val="0"/>
        <w:color w:val="000000"/>
      </w:rPr>
    </w:lvl>
    <w:lvl w:ilvl="1">
      <w:start w:val="1"/>
      <w:numFmt w:val="decimal"/>
      <w:isLgl/>
      <w:lvlText w:val="%1.%2."/>
      <w:lvlJc w:val="left"/>
      <w:rPr>
        <w:rFonts w:hint="default"/>
        <w:color w:val="000000"/>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5" w15:restartNumberingAfterBreak="0">
    <w:nsid w:val="787457ED"/>
    <w:multiLevelType w:val="hybridMultilevel"/>
    <w:tmpl w:val="69E27730"/>
    <w:lvl w:ilvl="0" w:tplc="79E23F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A2"/>
    <w:rsid w:val="0001077D"/>
    <w:rsid w:val="000261EA"/>
    <w:rsid w:val="000362A9"/>
    <w:rsid w:val="00045045"/>
    <w:rsid w:val="000461D7"/>
    <w:rsid w:val="0006061A"/>
    <w:rsid w:val="00072E8C"/>
    <w:rsid w:val="00085A58"/>
    <w:rsid w:val="00085BFB"/>
    <w:rsid w:val="00087B33"/>
    <w:rsid w:val="000B2A3D"/>
    <w:rsid w:val="000B2F5B"/>
    <w:rsid w:val="000C6C7C"/>
    <w:rsid w:val="000D1C30"/>
    <w:rsid w:val="000D4BC7"/>
    <w:rsid w:val="000F703C"/>
    <w:rsid w:val="001061F0"/>
    <w:rsid w:val="00124155"/>
    <w:rsid w:val="00145788"/>
    <w:rsid w:val="00151948"/>
    <w:rsid w:val="00160631"/>
    <w:rsid w:val="001650CC"/>
    <w:rsid w:val="001E117A"/>
    <w:rsid w:val="001E281F"/>
    <w:rsid w:val="001F427B"/>
    <w:rsid w:val="00217807"/>
    <w:rsid w:val="00226CEA"/>
    <w:rsid w:val="0022766E"/>
    <w:rsid w:val="00237465"/>
    <w:rsid w:val="0024187B"/>
    <w:rsid w:val="00252F05"/>
    <w:rsid w:val="00255969"/>
    <w:rsid w:val="00257ACC"/>
    <w:rsid w:val="002630A6"/>
    <w:rsid w:val="002A2D58"/>
    <w:rsid w:val="002A3BA2"/>
    <w:rsid w:val="002A567B"/>
    <w:rsid w:val="002B5776"/>
    <w:rsid w:val="002D120B"/>
    <w:rsid w:val="002F4256"/>
    <w:rsid w:val="003014A9"/>
    <w:rsid w:val="003029F9"/>
    <w:rsid w:val="0031256B"/>
    <w:rsid w:val="0031726C"/>
    <w:rsid w:val="00321A55"/>
    <w:rsid w:val="00331941"/>
    <w:rsid w:val="00332690"/>
    <w:rsid w:val="00346403"/>
    <w:rsid w:val="00352F34"/>
    <w:rsid w:val="00355823"/>
    <w:rsid w:val="00357229"/>
    <w:rsid w:val="0036028F"/>
    <w:rsid w:val="003820B7"/>
    <w:rsid w:val="00383702"/>
    <w:rsid w:val="003869FA"/>
    <w:rsid w:val="003A706E"/>
    <w:rsid w:val="003D1C87"/>
    <w:rsid w:val="003F13D1"/>
    <w:rsid w:val="003F5804"/>
    <w:rsid w:val="0042496D"/>
    <w:rsid w:val="00437F50"/>
    <w:rsid w:val="004410D1"/>
    <w:rsid w:val="00447CD4"/>
    <w:rsid w:val="00450D4A"/>
    <w:rsid w:val="00455017"/>
    <w:rsid w:val="00457D29"/>
    <w:rsid w:val="00461591"/>
    <w:rsid w:val="00475A85"/>
    <w:rsid w:val="004814BB"/>
    <w:rsid w:val="004B0E5C"/>
    <w:rsid w:val="004D682E"/>
    <w:rsid w:val="004F1454"/>
    <w:rsid w:val="005022D8"/>
    <w:rsid w:val="005167E3"/>
    <w:rsid w:val="00563922"/>
    <w:rsid w:val="00593F69"/>
    <w:rsid w:val="005940FE"/>
    <w:rsid w:val="005C03DA"/>
    <w:rsid w:val="005C074E"/>
    <w:rsid w:val="005D0931"/>
    <w:rsid w:val="005D439C"/>
    <w:rsid w:val="005F29AC"/>
    <w:rsid w:val="00635A6C"/>
    <w:rsid w:val="00662788"/>
    <w:rsid w:val="00666A2A"/>
    <w:rsid w:val="00674E11"/>
    <w:rsid w:val="00687438"/>
    <w:rsid w:val="006957D3"/>
    <w:rsid w:val="00696FB8"/>
    <w:rsid w:val="006A5C4B"/>
    <w:rsid w:val="006A761F"/>
    <w:rsid w:val="006C29CC"/>
    <w:rsid w:val="006C5298"/>
    <w:rsid w:val="006D6971"/>
    <w:rsid w:val="006F241F"/>
    <w:rsid w:val="006F3BBC"/>
    <w:rsid w:val="00705DDA"/>
    <w:rsid w:val="00722DC1"/>
    <w:rsid w:val="007469D9"/>
    <w:rsid w:val="00757A78"/>
    <w:rsid w:val="007806F9"/>
    <w:rsid w:val="007822FE"/>
    <w:rsid w:val="00783255"/>
    <w:rsid w:val="007934FF"/>
    <w:rsid w:val="007B1318"/>
    <w:rsid w:val="007B3CE0"/>
    <w:rsid w:val="007B6002"/>
    <w:rsid w:val="007C49A5"/>
    <w:rsid w:val="007D2D0A"/>
    <w:rsid w:val="007E1DF3"/>
    <w:rsid w:val="007E54CB"/>
    <w:rsid w:val="007F4F64"/>
    <w:rsid w:val="007F7147"/>
    <w:rsid w:val="0081454C"/>
    <w:rsid w:val="008219E7"/>
    <w:rsid w:val="0082466F"/>
    <w:rsid w:val="008474B8"/>
    <w:rsid w:val="00853622"/>
    <w:rsid w:val="00864375"/>
    <w:rsid w:val="008849D0"/>
    <w:rsid w:val="0089288D"/>
    <w:rsid w:val="00892D93"/>
    <w:rsid w:val="008955CE"/>
    <w:rsid w:val="008A5A3B"/>
    <w:rsid w:val="008A62C0"/>
    <w:rsid w:val="008B77B5"/>
    <w:rsid w:val="008C40D5"/>
    <w:rsid w:val="008D1B81"/>
    <w:rsid w:val="008D3174"/>
    <w:rsid w:val="008D3AFD"/>
    <w:rsid w:val="008E5617"/>
    <w:rsid w:val="009077C6"/>
    <w:rsid w:val="00915303"/>
    <w:rsid w:val="009213A1"/>
    <w:rsid w:val="00931AC5"/>
    <w:rsid w:val="0093228E"/>
    <w:rsid w:val="00946ECE"/>
    <w:rsid w:val="00967332"/>
    <w:rsid w:val="00984554"/>
    <w:rsid w:val="009A0CA2"/>
    <w:rsid w:val="009A3670"/>
    <w:rsid w:val="009A56F5"/>
    <w:rsid w:val="009B1BA7"/>
    <w:rsid w:val="009E3103"/>
    <w:rsid w:val="009F7CEF"/>
    <w:rsid w:val="00A4140E"/>
    <w:rsid w:val="00A5730D"/>
    <w:rsid w:val="00A63E2A"/>
    <w:rsid w:val="00A64DEF"/>
    <w:rsid w:val="00A848DC"/>
    <w:rsid w:val="00A91859"/>
    <w:rsid w:val="00AA1B28"/>
    <w:rsid w:val="00AA6C7B"/>
    <w:rsid w:val="00AB784D"/>
    <w:rsid w:val="00AB7DB5"/>
    <w:rsid w:val="00AE57B5"/>
    <w:rsid w:val="00AF1E41"/>
    <w:rsid w:val="00AF20D5"/>
    <w:rsid w:val="00B12479"/>
    <w:rsid w:val="00B60A1E"/>
    <w:rsid w:val="00B72BE7"/>
    <w:rsid w:val="00BA758E"/>
    <w:rsid w:val="00BE4207"/>
    <w:rsid w:val="00C06D4D"/>
    <w:rsid w:val="00C0781C"/>
    <w:rsid w:val="00C25F3F"/>
    <w:rsid w:val="00C47F4B"/>
    <w:rsid w:val="00C53DF4"/>
    <w:rsid w:val="00C73CB3"/>
    <w:rsid w:val="00CE33A9"/>
    <w:rsid w:val="00D0010C"/>
    <w:rsid w:val="00D034F2"/>
    <w:rsid w:val="00D12180"/>
    <w:rsid w:val="00D1390E"/>
    <w:rsid w:val="00D52233"/>
    <w:rsid w:val="00D569C2"/>
    <w:rsid w:val="00D618E0"/>
    <w:rsid w:val="00D671CF"/>
    <w:rsid w:val="00D86BF6"/>
    <w:rsid w:val="00D86D9A"/>
    <w:rsid w:val="00DA2FE9"/>
    <w:rsid w:val="00DB1665"/>
    <w:rsid w:val="00DD62BE"/>
    <w:rsid w:val="00DE348F"/>
    <w:rsid w:val="00DE7A4B"/>
    <w:rsid w:val="00DF77FF"/>
    <w:rsid w:val="00E016DA"/>
    <w:rsid w:val="00E103BB"/>
    <w:rsid w:val="00E124D8"/>
    <w:rsid w:val="00E160B9"/>
    <w:rsid w:val="00E16AD8"/>
    <w:rsid w:val="00E4351F"/>
    <w:rsid w:val="00E56778"/>
    <w:rsid w:val="00E62BDF"/>
    <w:rsid w:val="00E80770"/>
    <w:rsid w:val="00E8510E"/>
    <w:rsid w:val="00EC4507"/>
    <w:rsid w:val="00EC581E"/>
    <w:rsid w:val="00EC7578"/>
    <w:rsid w:val="00ED190A"/>
    <w:rsid w:val="00EE37B6"/>
    <w:rsid w:val="00EF6F20"/>
    <w:rsid w:val="00F05E50"/>
    <w:rsid w:val="00F24B05"/>
    <w:rsid w:val="00F35D24"/>
    <w:rsid w:val="00F40A72"/>
    <w:rsid w:val="00F533CE"/>
    <w:rsid w:val="00F54CA2"/>
    <w:rsid w:val="00F56804"/>
    <w:rsid w:val="00F576A3"/>
    <w:rsid w:val="00F57701"/>
    <w:rsid w:val="00F72B0E"/>
    <w:rsid w:val="00F87EB7"/>
    <w:rsid w:val="00F95692"/>
    <w:rsid w:val="00FC1D81"/>
    <w:rsid w:val="00FF6ACB"/>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134A"/>
  <w15:chartTrackingRefBased/>
  <w15:docId w15:val="{F68DD5FB-49E8-4146-B056-94D8E458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GB"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C4B"/>
    <w:pPr>
      <w:ind w:left="720"/>
      <w:contextualSpacing/>
    </w:pPr>
  </w:style>
  <w:style w:type="paragraph" w:styleId="NormalWeb">
    <w:name w:val="Normal (Web)"/>
    <w:basedOn w:val="Normal"/>
    <w:uiPriority w:val="99"/>
    <w:semiHidden/>
    <w:unhideWhenUsed/>
    <w:rsid w:val="00F05E50"/>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FC1D81"/>
    <w:pPr>
      <w:tabs>
        <w:tab w:val="center" w:pos="4513"/>
        <w:tab w:val="right" w:pos="9026"/>
      </w:tabs>
      <w:spacing w:line="240" w:lineRule="auto"/>
    </w:pPr>
  </w:style>
  <w:style w:type="character" w:customStyle="1" w:styleId="HeaderChar">
    <w:name w:val="Header Char"/>
    <w:basedOn w:val="DefaultParagraphFont"/>
    <w:link w:val="Header"/>
    <w:uiPriority w:val="99"/>
    <w:rsid w:val="00FC1D81"/>
  </w:style>
  <w:style w:type="paragraph" w:styleId="Footer">
    <w:name w:val="footer"/>
    <w:basedOn w:val="Normal"/>
    <w:link w:val="FooterChar"/>
    <w:uiPriority w:val="99"/>
    <w:unhideWhenUsed/>
    <w:rsid w:val="00FC1D81"/>
    <w:pPr>
      <w:tabs>
        <w:tab w:val="center" w:pos="4513"/>
        <w:tab w:val="right" w:pos="9026"/>
      </w:tabs>
      <w:spacing w:line="240" w:lineRule="auto"/>
    </w:pPr>
  </w:style>
  <w:style w:type="character" w:customStyle="1" w:styleId="FooterChar">
    <w:name w:val="Footer Char"/>
    <w:basedOn w:val="DefaultParagraphFont"/>
    <w:link w:val="Footer"/>
    <w:uiPriority w:val="99"/>
    <w:rsid w:val="00FC1D81"/>
  </w:style>
  <w:style w:type="paragraph" w:styleId="FootnoteText">
    <w:name w:val="footnote text"/>
    <w:basedOn w:val="Normal"/>
    <w:link w:val="FootnoteTextChar"/>
    <w:uiPriority w:val="99"/>
    <w:semiHidden/>
    <w:unhideWhenUsed/>
    <w:rsid w:val="000C6C7C"/>
    <w:pPr>
      <w:spacing w:line="240" w:lineRule="auto"/>
    </w:pPr>
    <w:rPr>
      <w:sz w:val="20"/>
      <w:szCs w:val="20"/>
    </w:rPr>
  </w:style>
  <w:style w:type="character" w:customStyle="1" w:styleId="FootnoteTextChar">
    <w:name w:val="Footnote Text Char"/>
    <w:basedOn w:val="DefaultParagraphFont"/>
    <w:link w:val="FootnoteText"/>
    <w:uiPriority w:val="99"/>
    <w:semiHidden/>
    <w:rsid w:val="000C6C7C"/>
    <w:rPr>
      <w:sz w:val="20"/>
      <w:szCs w:val="20"/>
    </w:rPr>
  </w:style>
  <w:style w:type="character" w:styleId="FootnoteReference">
    <w:name w:val="footnote reference"/>
    <w:aliases w:val="Ref,de nota al pie,註腳內容,FootnoteReference,(NECG) Footnote Reference,Footnotes refss,Footnote symbol,Style 12,Appel note de bas de page,fr,Footnote Reference in text,Footnote Reference Superscript,Footnote"/>
    <w:basedOn w:val="DefaultParagraphFont"/>
    <w:unhideWhenUsed/>
    <w:qFormat/>
    <w:rsid w:val="000C6C7C"/>
    <w:rPr>
      <w:vertAlign w:val="superscript"/>
    </w:rPr>
  </w:style>
  <w:style w:type="paragraph" w:customStyle="1" w:styleId="TableParagraph">
    <w:name w:val="Table Paragraph"/>
    <w:basedOn w:val="Normal"/>
    <w:uiPriority w:val="1"/>
    <w:qFormat/>
    <w:rsid w:val="002D120B"/>
    <w:pPr>
      <w:widowControl w:val="0"/>
      <w:autoSpaceDE w:val="0"/>
      <w:autoSpaceDN w:val="0"/>
      <w:spacing w:line="240" w:lineRule="auto"/>
    </w:pPr>
    <w:rPr>
      <w:rFonts w:eastAsia="Cambria" w:cs="Cambria"/>
      <w:sz w:val="22"/>
    </w:rPr>
  </w:style>
  <w:style w:type="character" w:styleId="Hyperlink">
    <w:name w:val="Hyperlink"/>
    <w:basedOn w:val="DefaultParagraphFont"/>
    <w:uiPriority w:val="99"/>
    <w:semiHidden/>
    <w:unhideWhenUsed/>
    <w:rsid w:val="00F568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728593">
      <w:bodyDiv w:val="1"/>
      <w:marLeft w:val="0"/>
      <w:marRight w:val="0"/>
      <w:marTop w:val="0"/>
      <w:marBottom w:val="0"/>
      <w:divBdr>
        <w:top w:val="none" w:sz="0" w:space="0" w:color="auto"/>
        <w:left w:val="none" w:sz="0" w:space="0" w:color="auto"/>
        <w:bottom w:val="none" w:sz="0" w:space="0" w:color="auto"/>
        <w:right w:val="none" w:sz="0" w:space="0" w:color="auto"/>
      </w:divBdr>
      <w:divsChild>
        <w:div w:id="1098257287">
          <w:marLeft w:val="0"/>
          <w:marRight w:val="0"/>
          <w:marTop w:val="120"/>
          <w:marBottom w:val="0"/>
          <w:divBdr>
            <w:top w:val="none" w:sz="0" w:space="0" w:color="auto"/>
            <w:left w:val="none" w:sz="0" w:space="0" w:color="auto"/>
            <w:bottom w:val="none" w:sz="0" w:space="0" w:color="auto"/>
            <w:right w:val="none" w:sz="0" w:space="0" w:color="auto"/>
          </w:divBdr>
        </w:div>
        <w:div w:id="884559911">
          <w:marLeft w:val="1134"/>
          <w:marRight w:val="0"/>
          <w:marTop w:val="60"/>
          <w:marBottom w:val="0"/>
          <w:divBdr>
            <w:top w:val="none" w:sz="0" w:space="0" w:color="auto"/>
            <w:left w:val="none" w:sz="0" w:space="0" w:color="auto"/>
            <w:bottom w:val="none" w:sz="0" w:space="0" w:color="auto"/>
            <w:right w:val="none" w:sz="0" w:space="0" w:color="auto"/>
          </w:divBdr>
        </w:div>
        <w:div w:id="356934938">
          <w:marLeft w:val="1134"/>
          <w:marRight w:val="0"/>
          <w:marTop w:val="60"/>
          <w:marBottom w:val="0"/>
          <w:divBdr>
            <w:top w:val="none" w:sz="0" w:space="0" w:color="auto"/>
            <w:left w:val="none" w:sz="0" w:space="0" w:color="auto"/>
            <w:bottom w:val="none" w:sz="0" w:space="0" w:color="auto"/>
            <w:right w:val="none" w:sz="0" w:space="0" w:color="auto"/>
          </w:divBdr>
        </w:div>
        <w:div w:id="814294198">
          <w:marLeft w:val="0"/>
          <w:marRight w:val="0"/>
          <w:marTop w:val="120"/>
          <w:marBottom w:val="0"/>
          <w:divBdr>
            <w:top w:val="none" w:sz="0" w:space="0" w:color="auto"/>
            <w:left w:val="none" w:sz="0" w:space="0" w:color="auto"/>
            <w:bottom w:val="none" w:sz="0" w:space="0" w:color="auto"/>
            <w:right w:val="none" w:sz="0" w:space="0" w:color="auto"/>
          </w:divBdr>
        </w:div>
        <w:div w:id="1983578287">
          <w:marLeft w:val="0"/>
          <w:marRight w:val="0"/>
          <w:marTop w:val="60"/>
          <w:marBottom w:val="0"/>
          <w:divBdr>
            <w:top w:val="none" w:sz="0" w:space="0" w:color="auto"/>
            <w:left w:val="none" w:sz="0" w:space="0" w:color="auto"/>
            <w:bottom w:val="none" w:sz="0" w:space="0" w:color="auto"/>
            <w:right w:val="none" w:sz="0" w:space="0" w:color="auto"/>
          </w:divBdr>
        </w:div>
        <w:div w:id="1000547475">
          <w:marLeft w:val="0"/>
          <w:marRight w:val="0"/>
          <w:marTop w:val="60"/>
          <w:marBottom w:val="0"/>
          <w:divBdr>
            <w:top w:val="none" w:sz="0" w:space="0" w:color="auto"/>
            <w:left w:val="none" w:sz="0" w:space="0" w:color="auto"/>
            <w:bottom w:val="none" w:sz="0" w:space="0" w:color="auto"/>
            <w:right w:val="none" w:sz="0" w:space="0" w:color="auto"/>
          </w:divBdr>
        </w:div>
        <w:div w:id="763262732">
          <w:marLeft w:val="0"/>
          <w:marRight w:val="0"/>
          <w:marTop w:val="120"/>
          <w:marBottom w:val="0"/>
          <w:divBdr>
            <w:top w:val="none" w:sz="0" w:space="0" w:color="auto"/>
            <w:left w:val="none" w:sz="0" w:space="0" w:color="auto"/>
            <w:bottom w:val="none" w:sz="0" w:space="0" w:color="auto"/>
            <w:right w:val="none" w:sz="0" w:space="0" w:color="auto"/>
          </w:divBdr>
        </w:div>
        <w:div w:id="690835549">
          <w:marLeft w:val="567"/>
          <w:marRight w:val="567"/>
          <w:marTop w:val="20"/>
          <w:marBottom w:val="20"/>
          <w:divBdr>
            <w:top w:val="none" w:sz="0" w:space="0" w:color="auto"/>
            <w:left w:val="none" w:sz="0" w:space="0" w:color="auto"/>
            <w:bottom w:val="none" w:sz="0" w:space="0" w:color="auto"/>
            <w:right w:val="none" w:sz="0" w:space="0" w:color="auto"/>
          </w:divBdr>
        </w:div>
        <w:div w:id="293025649">
          <w:marLeft w:val="0"/>
          <w:marRight w:val="0"/>
          <w:marTop w:val="120"/>
          <w:marBottom w:val="0"/>
          <w:divBdr>
            <w:top w:val="none" w:sz="0" w:space="0" w:color="auto"/>
            <w:left w:val="none" w:sz="0" w:space="0" w:color="auto"/>
            <w:bottom w:val="none" w:sz="0" w:space="0" w:color="auto"/>
            <w:right w:val="none" w:sz="0" w:space="0" w:color="auto"/>
          </w:divBdr>
        </w:div>
        <w:div w:id="229538282">
          <w:marLeft w:val="567"/>
          <w:marRight w:val="567"/>
          <w:marTop w:val="20"/>
          <w:marBottom w:val="20"/>
          <w:divBdr>
            <w:top w:val="none" w:sz="0" w:space="0" w:color="auto"/>
            <w:left w:val="none" w:sz="0" w:space="0" w:color="auto"/>
            <w:bottom w:val="none" w:sz="0" w:space="0" w:color="auto"/>
            <w:right w:val="none" w:sz="0" w:space="0" w:color="auto"/>
          </w:divBdr>
        </w:div>
        <w:div w:id="788167680">
          <w:marLeft w:val="0"/>
          <w:marRight w:val="0"/>
          <w:marTop w:val="120"/>
          <w:marBottom w:val="0"/>
          <w:divBdr>
            <w:top w:val="none" w:sz="0" w:space="0" w:color="auto"/>
            <w:left w:val="none" w:sz="0" w:space="0" w:color="auto"/>
            <w:bottom w:val="none" w:sz="0" w:space="0" w:color="auto"/>
            <w:right w:val="none" w:sz="0" w:space="0" w:color="auto"/>
          </w:divBdr>
        </w:div>
      </w:divsChild>
    </w:div>
    <w:div w:id="154482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Jurika Jacobs</dc:creator>
  <cp:keywords/>
  <dc:description/>
  <cp:lastModifiedBy>Lazarus Rakgwale</cp:lastModifiedBy>
  <cp:revision>2</cp:revision>
  <dcterms:created xsi:type="dcterms:W3CDTF">2022-02-17T08:07:00Z</dcterms:created>
  <dcterms:modified xsi:type="dcterms:W3CDTF">2022-02-17T08:07:00Z</dcterms:modified>
</cp:coreProperties>
</file>