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03CC65" w14:textId="141B109D" w:rsidR="004E52F2" w:rsidRDefault="004E52F2">
      <w:pPr>
        <w:spacing w:after="0" w:line="240" w:lineRule="auto"/>
        <w:rPr>
          <w:rFonts w:ascii="Times New Roman" w:eastAsia="Times New Roman" w:hAnsi="Times New Roman" w:cs="Times New Roman"/>
          <w:b/>
          <w:sz w:val="28"/>
          <w:szCs w:val="28"/>
          <w:lang w:eastAsia="en-GB"/>
        </w:rPr>
      </w:pPr>
    </w:p>
    <w:p w14:paraId="09C4F7F1" w14:textId="77777777" w:rsidR="004E52F2" w:rsidRDefault="007C3F65">
      <w:pPr>
        <w:spacing w:after="0" w:line="240" w:lineRule="auto"/>
        <w:jc w:val="center"/>
        <w:rPr>
          <w:rFonts w:ascii="Times New Roman" w:eastAsia="Times New Roman" w:hAnsi="Times New Roman" w:cs="Times New Roman"/>
          <w:b/>
          <w:sz w:val="28"/>
          <w:szCs w:val="28"/>
          <w:lang w:eastAsia="en-GB"/>
        </w:rPr>
      </w:pPr>
      <w:r>
        <w:rPr>
          <w:rFonts w:ascii="Times New Roman" w:eastAsia="Times New Roman" w:hAnsi="Times New Roman" w:cs="Times New Roman"/>
          <w:b/>
          <w:sz w:val="28"/>
          <w:szCs w:val="28"/>
          <w:lang w:eastAsia="en-GB"/>
        </w:rPr>
        <w:t>REPUBLIC OF SOUTH AFRICA</w:t>
      </w:r>
    </w:p>
    <w:p w14:paraId="64688356" w14:textId="77777777" w:rsidR="004E52F2" w:rsidRDefault="004E52F2">
      <w:pPr>
        <w:spacing w:after="0" w:line="240" w:lineRule="auto"/>
        <w:jc w:val="center"/>
        <w:rPr>
          <w:rFonts w:ascii="Times New Roman" w:eastAsia="Times New Roman" w:hAnsi="Times New Roman" w:cs="Times New Roman"/>
          <w:b/>
          <w:sz w:val="28"/>
          <w:szCs w:val="28"/>
          <w:lang w:eastAsia="en-GB"/>
        </w:rPr>
      </w:pPr>
    </w:p>
    <w:p w14:paraId="188354B9" w14:textId="77777777" w:rsidR="004E52F2" w:rsidRDefault="007C3F65">
      <w:pPr>
        <w:spacing w:line="240" w:lineRule="auto"/>
        <w:jc w:val="center"/>
        <w:rPr>
          <w:rFonts w:ascii="Times New Roman" w:hAnsi="Times New Roman" w:cs="Times New Roman"/>
          <w:sz w:val="24"/>
          <w:szCs w:val="24"/>
        </w:rPr>
      </w:pPr>
      <w:r>
        <w:rPr>
          <w:rFonts w:ascii="Times New Roman" w:eastAsia="Calibri" w:hAnsi="Times New Roman" w:cs="Times New Roman"/>
          <w:noProof/>
          <w:sz w:val="40"/>
          <w:szCs w:val="40"/>
          <w:lang w:eastAsia="en-ZA"/>
        </w:rPr>
        <w:drawing>
          <wp:inline distT="0" distB="0" distL="0" distR="0" wp14:anchorId="3539AA64" wp14:editId="004A8B83">
            <wp:extent cx="165735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1371600"/>
                    </a:xfrm>
                    <a:prstGeom prst="rect">
                      <a:avLst/>
                    </a:prstGeom>
                    <a:noFill/>
                    <a:ln>
                      <a:noFill/>
                    </a:ln>
                  </pic:spPr>
                </pic:pic>
              </a:graphicData>
            </a:graphic>
          </wp:inline>
        </w:drawing>
      </w:r>
    </w:p>
    <w:p w14:paraId="0155EA2B" w14:textId="77777777" w:rsidR="004E52F2" w:rsidRDefault="007C3F65">
      <w:pPr>
        <w:spacing w:line="240" w:lineRule="auto"/>
        <w:jc w:val="center"/>
        <w:rPr>
          <w:rFonts w:ascii="Times New Roman" w:hAnsi="Times New Roman" w:cs="Times New Roman"/>
          <w:b/>
          <w:bCs/>
          <w:sz w:val="28"/>
          <w:szCs w:val="28"/>
        </w:rPr>
      </w:pPr>
      <w:r>
        <w:rPr>
          <w:rFonts w:ascii="Times New Roman" w:hAnsi="Times New Roman" w:cs="Times New Roman"/>
          <w:b/>
          <w:sz w:val="28"/>
          <w:szCs w:val="28"/>
        </w:rPr>
        <w:t xml:space="preserve">IN THE </w:t>
      </w:r>
      <w:r>
        <w:rPr>
          <w:rFonts w:ascii="Times New Roman" w:hAnsi="Times New Roman" w:cs="Times New Roman"/>
          <w:b/>
          <w:bCs/>
          <w:sz w:val="28"/>
          <w:szCs w:val="28"/>
        </w:rPr>
        <w:t>HIGH COURT OF SOUTH AFRICA</w:t>
      </w:r>
    </w:p>
    <w:p w14:paraId="5805267F" w14:textId="77777777" w:rsidR="004E52F2" w:rsidRDefault="007C3F65">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GAUTENG LOCAL DIVISION, JOHANNESBURG</w:t>
      </w:r>
    </w:p>
    <w:p w14:paraId="58A2BCCA" w14:textId="055DC272" w:rsidR="004E52F2" w:rsidRDefault="004E52F2">
      <w:pPr>
        <w:spacing w:line="240" w:lineRule="auto"/>
        <w:jc w:val="center"/>
        <w:rPr>
          <w:rFonts w:ascii="Times New Roman" w:hAnsi="Times New Roman" w:cs="Times New Roman"/>
          <w:b/>
          <w:sz w:val="28"/>
          <w:szCs w:val="28"/>
        </w:rPr>
      </w:pPr>
    </w:p>
    <w:p w14:paraId="78F930D4" w14:textId="78E84230" w:rsidR="00241B77" w:rsidRDefault="00241B7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A104CE">
        <w:rPr>
          <w:rFonts w:ascii="Times New Roman" w:hAnsi="Times New Roman" w:cs="Times New Roman"/>
          <w:b/>
          <w:sz w:val="28"/>
          <w:szCs w:val="28"/>
        </w:rPr>
        <w:t xml:space="preserve">                       CASE NO: 31036/2021</w:t>
      </w:r>
    </w:p>
    <w:p w14:paraId="763170D7" w14:textId="093FFEF9" w:rsidR="004E52F2" w:rsidRDefault="007C3F65">
      <w:pPr>
        <w:spacing w:line="240" w:lineRule="auto"/>
        <w:rPr>
          <w:rFonts w:ascii="Times New Roman" w:hAnsi="Times New Roman" w:cs="Times New Roman"/>
          <w:b/>
          <w:sz w:val="28"/>
          <w:szCs w:val="28"/>
        </w:rPr>
      </w:pPr>
      <w:r>
        <w:rPr>
          <w:noProof/>
          <w:lang w:eastAsia="en-ZA"/>
        </w:rPr>
        <mc:AlternateContent>
          <mc:Choice Requires="wps">
            <w:drawing>
              <wp:anchor distT="0" distB="0" distL="114300" distR="114300" simplePos="0" relativeHeight="251659264" behindDoc="0" locked="0" layoutInCell="1" allowOverlap="1" wp14:anchorId="46D6C827" wp14:editId="09389CA7">
                <wp:simplePos x="0" y="0"/>
                <wp:positionH relativeFrom="column">
                  <wp:posOffset>-38100</wp:posOffset>
                </wp:positionH>
                <wp:positionV relativeFrom="paragraph">
                  <wp:posOffset>240030</wp:posOffset>
                </wp:positionV>
                <wp:extent cx="4032250" cy="1847850"/>
                <wp:effectExtent l="0" t="0" r="2540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250" cy="1847850"/>
                        </a:xfrm>
                        <a:prstGeom prst="rect">
                          <a:avLst/>
                        </a:prstGeom>
                        <a:solidFill>
                          <a:srgbClr val="FFFFFF"/>
                        </a:solidFill>
                        <a:ln w="9525">
                          <a:solidFill>
                            <a:srgbClr val="000000"/>
                          </a:solidFill>
                          <a:miter lim="800000"/>
                          <a:headEnd/>
                          <a:tailEnd/>
                        </a:ln>
                      </wps:spPr>
                      <wps:txbx>
                        <w:txbxContent>
                          <w:p w14:paraId="0ED751CB" w14:textId="1125AC42" w:rsidR="00F2020A" w:rsidRDefault="00F2020A">
                            <w:pPr>
                              <w:numPr>
                                <w:ilvl w:val="0"/>
                                <w:numId w:val="2"/>
                              </w:numPr>
                              <w:spacing w:after="0" w:line="240" w:lineRule="auto"/>
                              <w:rPr>
                                <w:rFonts w:ascii="Times New Roman" w:hAnsi="Times New Roman" w:cs="Times New Roman"/>
                              </w:rPr>
                            </w:pPr>
                            <w:r>
                              <w:rPr>
                                <w:rFonts w:ascii="Times New Roman" w:hAnsi="Times New Roman" w:cs="Times New Roman"/>
                              </w:rPr>
                              <w:t>REPORTABLE: NO</w:t>
                            </w:r>
                          </w:p>
                          <w:p w14:paraId="75699270" w14:textId="70166D84" w:rsidR="00F2020A" w:rsidRDefault="00F2020A">
                            <w:pPr>
                              <w:numPr>
                                <w:ilvl w:val="0"/>
                                <w:numId w:val="2"/>
                              </w:numPr>
                              <w:spacing w:after="0" w:line="240" w:lineRule="auto"/>
                              <w:rPr>
                                <w:rFonts w:ascii="Times New Roman" w:hAnsi="Times New Roman" w:cs="Times New Roman"/>
                              </w:rPr>
                            </w:pPr>
                            <w:r>
                              <w:rPr>
                                <w:rFonts w:ascii="Times New Roman" w:hAnsi="Times New Roman" w:cs="Times New Roman"/>
                              </w:rPr>
                              <w:t>OF INTEREST TO OTHER JUDGES: NO</w:t>
                            </w:r>
                          </w:p>
                          <w:p w14:paraId="6E23CDA4" w14:textId="77777777" w:rsidR="00F2020A" w:rsidRDefault="00F2020A">
                            <w:pPr>
                              <w:numPr>
                                <w:ilvl w:val="0"/>
                                <w:numId w:val="2"/>
                              </w:numPr>
                              <w:spacing w:after="0" w:line="240" w:lineRule="auto"/>
                              <w:rPr>
                                <w:rFonts w:ascii="Times New Roman" w:hAnsi="Times New Roman" w:cs="Times New Roman"/>
                              </w:rPr>
                            </w:pPr>
                            <w:r>
                              <w:rPr>
                                <w:rFonts w:ascii="Times New Roman" w:hAnsi="Times New Roman" w:cs="Times New Roman"/>
                              </w:rPr>
                              <w:t xml:space="preserve">REVISED. </w:t>
                            </w:r>
                          </w:p>
                          <w:p w14:paraId="6E950FA0" w14:textId="77777777" w:rsidR="00F2020A" w:rsidRDefault="00F2020A">
                            <w:pPr>
                              <w:spacing w:after="0" w:line="240" w:lineRule="auto"/>
                              <w:ind w:left="180"/>
                              <w:rPr>
                                <w:rFonts w:ascii="Times New Roman" w:hAnsi="Times New Roman" w:cs="Times New Roman"/>
                              </w:rPr>
                            </w:pPr>
                          </w:p>
                          <w:p w14:paraId="6785617D" w14:textId="273ADF62" w:rsidR="00F2020A" w:rsidRPr="0041407E" w:rsidRDefault="00652366">
                            <w:pPr>
                              <w:spacing w:after="0" w:line="240" w:lineRule="auto"/>
                              <w:ind w:left="180"/>
                              <w:rPr>
                                <w:rFonts w:ascii="Times New Roman" w:hAnsi="Times New Roman" w:cs="Times New Roman"/>
                                <w:b/>
                              </w:rPr>
                            </w:pPr>
                            <w:r>
                              <w:rPr>
                                <w:rFonts w:ascii="Times New Roman" w:hAnsi="Times New Roman" w:cs="Times New Roman"/>
                                <w:b/>
                              </w:rPr>
                              <w:t xml:space="preserve">7 </w:t>
                            </w:r>
                            <w:r w:rsidR="00241B77">
                              <w:rPr>
                                <w:rFonts w:ascii="Times New Roman" w:hAnsi="Times New Roman" w:cs="Times New Roman"/>
                                <w:b/>
                              </w:rPr>
                              <w:t xml:space="preserve">September </w:t>
                            </w:r>
                            <w:r w:rsidR="00302E33">
                              <w:rPr>
                                <w:rFonts w:ascii="Times New Roman" w:hAnsi="Times New Roman" w:cs="Times New Roman"/>
                                <w:b/>
                              </w:rPr>
                              <w:t xml:space="preserve">2022                           </w:t>
                            </w:r>
                          </w:p>
                          <w:p w14:paraId="02F9D5B3" w14:textId="77777777" w:rsidR="00F2020A" w:rsidRDefault="00F2020A">
                            <w:pPr>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t>………………………...</w:t>
                            </w:r>
                          </w:p>
                          <w:p w14:paraId="4587ECF9" w14:textId="77777777" w:rsidR="00F2020A" w:rsidRDefault="00F2020A">
                            <w:pPr>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Date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ML TWALA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6C827" id="_x0000_t202" coordsize="21600,21600" o:spt="202" path="m,l,21600r21600,l21600,xe">
                <v:stroke joinstyle="miter"/>
                <v:path gradientshapeok="t" o:connecttype="rect"/>
              </v:shapetype>
              <v:shape id="Text Box 2" o:spid="_x0000_s1026" type="#_x0000_t202" style="position:absolute;margin-left:-3pt;margin-top:18.9pt;width:317.5pt;height: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">
                <v:textbox>
                  <w:txbxContent>
                    <w:p w14:paraId="0ED751CB" w14:textId="1125AC42" w:rsidR="00F2020A" w:rsidRDefault="00F2020A">
                      <w:pPr>
                        <w:numPr>
                          <w:ilvl w:val="0"/>
                          <w:numId w:val="2"/>
                        </w:numPr>
                        <w:spacing w:after="0" w:line="240" w:lineRule="auto"/>
                        <w:rPr>
                          <w:rFonts w:ascii="Times New Roman" w:hAnsi="Times New Roman" w:cs="Times New Roman"/>
                        </w:rPr>
                      </w:pPr>
                      <w:r>
                        <w:rPr>
                          <w:rFonts w:ascii="Times New Roman" w:hAnsi="Times New Roman" w:cs="Times New Roman"/>
                        </w:rPr>
                        <w:t>REPORTABLE: NO</w:t>
                      </w:r>
                    </w:p>
                    <w:p w14:paraId="75699270" w14:textId="70166D84" w:rsidR="00F2020A" w:rsidRDefault="00F2020A">
                      <w:pPr>
                        <w:numPr>
                          <w:ilvl w:val="0"/>
                          <w:numId w:val="2"/>
                        </w:numPr>
                        <w:spacing w:after="0" w:line="240" w:lineRule="auto"/>
                        <w:rPr>
                          <w:rFonts w:ascii="Times New Roman" w:hAnsi="Times New Roman" w:cs="Times New Roman"/>
                        </w:rPr>
                      </w:pPr>
                      <w:r>
                        <w:rPr>
                          <w:rFonts w:ascii="Times New Roman" w:hAnsi="Times New Roman" w:cs="Times New Roman"/>
                        </w:rPr>
                        <w:t>OF INTEREST TO OTHER JUDGES: NO</w:t>
                      </w:r>
                    </w:p>
                    <w:p w14:paraId="6E23CDA4" w14:textId="77777777" w:rsidR="00F2020A" w:rsidRDefault="00F2020A">
                      <w:pPr>
                        <w:numPr>
                          <w:ilvl w:val="0"/>
                          <w:numId w:val="2"/>
                        </w:numPr>
                        <w:spacing w:after="0" w:line="240" w:lineRule="auto"/>
                        <w:rPr>
                          <w:rFonts w:ascii="Times New Roman" w:hAnsi="Times New Roman" w:cs="Times New Roman"/>
                        </w:rPr>
                      </w:pPr>
                      <w:r>
                        <w:rPr>
                          <w:rFonts w:ascii="Times New Roman" w:hAnsi="Times New Roman" w:cs="Times New Roman"/>
                        </w:rPr>
                        <w:t xml:space="preserve">REVISED. </w:t>
                      </w:r>
                    </w:p>
                    <w:p w14:paraId="6E950FA0" w14:textId="77777777" w:rsidR="00F2020A" w:rsidRDefault="00F2020A">
                      <w:pPr>
                        <w:spacing w:after="0" w:line="240" w:lineRule="auto"/>
                        <w:ind w:left="180"/>
                        <w:rPr>
                          <w:rFonts w:ascii="Times New Roman" w:hAnsi="Times New Roman" w:cs="Times New Roman"/>
                        </w:rPr>
                      </w:pPr>
                    </w:p>
                    <w:p w14:paraId="6785617D" w14:textId="273ADF62" w:rsidR="00F2020A" w:rsidRPr="0041407E" w:rsidRDefault="00652366">
                      <w:pPr>
                        <w:spacing w:after="0" w:line="240" w:lineRule="auto"/>
                        <w:ind w:left="180"/>
                        <w:rPr>
                          <w:rFonts w:ascii="Times New Roman" w:hAnsi="Times New Roman" w:cs="Times New Roman"/>
                          <w:b/>
                        </w:rPr>
                      </w:pPr>
                      <w:r>
                        <w:rPr>
                          <w:rFonts w:ascii="Times New Roman" w:hAnsi="Times New Roman" w:cs="Times New Roman"/>
                          <w:b/>
                        </w:rPr>
                        <w:t xml:space="preserve">7 </w:t>
                      </w:r>
                      <w:r w:rsidR="00241B77">
                        <w:rPr>
                          <w:rFonts w:ascii="Times New Roman" w:hAnsi="Times New Roman" w:cs="Times New Roman"/>
                          <w:b/>
                        </w:rPr>
                        <w:t xml:space="preserve">September </w:t>
                      </w:r>
                      <w:r w:rsidR="00302E33">
                        <w:rPr>
                          <w:rFonts w:ascii="Times New Roman" w:hAnsi="Times New Roman" w:cs="Times New Roman"/>
                          <w:b/>
                        </w:rPr>
                        <w:t xml:space="preserve">2022                           </w:t>
                      </w:r>
                    </w:p>
                    <w:p w14:paraId="02F9D5B3" w14:textId="77777777" w:rsidR="00F2020A" w:rsidRDefault="00F2020A">
                      <w:pPr>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t>………………………...</w:t>
                      </w:r>
                    </w:p>
                    <w:p w14:paraId="4587ECF9" w14:textId="77777777" w:rsidR="00F2020A" w:rsidRDefault="00F2020A">
                      <w:pPr>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Date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ML TWALA</w:t>
                      </w:r>
                    </w:p>
                  </w:txbxContent>
                </v:textbox>
              </v:shape>
            </w:pict>
          </mc:Fallback>
        </mc:AlternateConten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A104CE">
        <w:rPr>
          <w:rFonts w:ascii="Times New Roman" w:hAnsi="Times New Roman" w:cs="Times New Roman"/>
          <w:b/>
          <w:sz w:val="28"/>
          <w:szCs w:val="28"/>
        </w:rPr>
        <w:t xml:space="preserve"> </w:t>
      </w:r>
    </w:p>
    <w:p w14:paraId="5183A94E" w14:textId="77777777" w:rsidR="00241B77" w:rsidRDefault="00241B77">
      <w:pPr>
        <w:spacing w:line="240" w:lineRule="auto"/>
        <w:rPr>
          <w:rFonts w:ascii="Times New Roman" w:hAnsi="Times New Roman" w:cs="Times New Roman"/>
          <w:b/>
          <w:sz w:val="28"/>
          <w:szCs w:val="28"/>
        </w:rPr>
      </w:pPr>
    </w:p>
    <w:p w14:paraId="61C2D1AD" w14:textId="77777777" w:rsidR="004E52F2" w:rsidRDefault="007C3F65">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14:paraId="09F2D782" w14:textId="77777777" w:rsidR="004E52F2" w:rsidRDefault="004E52F2">
      <w:pPr>
        <w:spacing w:line="240" w:lineRule="auto"/>
        <w:jc w:val="center"/>
        <w:rPr>
          <w:rFonts w:ascii="Times New Roman" w:hAnsi="Times New Roman" w:cs="Times New Roman"/>
          <w:b/>
          <w:sz w:val="28"/>
          <w:szCs w:val="28"/>
        </w:rPr>
      </w:pPr>
    </w:p>
    <w:p w14:paraId="44423ACB" w14:textId="77777777" w:rsidR="004E52F2" w:rsidRDefault="007C3F65">
      <w:pPr>
        <w:spacing w:line="240" w:lineRule="auto"/>
        <w:rPr>
          <w:rFonts w:ascii="Times New Roman" w:hAnsi="Times New Roman" w:cs="Times New Roman"/>
          <w:b/>
          <w:sz w:val="28"/>
          <w:szCs w:val="28"/>
        </w:rPr>
      </w:pPr>
      <w:r>
        <w:rPr>
          <w:rFonts w:ascii="Times New Roman" w:hAnsi="Times New Roman" w:cs="Times New Roman"/>
          <w:b/>
          <w:sz w:val="28"/>
          <w:szCs w:val="28"/>
        </w:rPr>
        <w:t>MAG.</w:t>
      </w:r>
    </w:p>
    <w:p w14:paraId="3BD649CD" w14:textId="77777777" w:rsidR="004E52F2" w:rsidRDefault="004E52F2">
      <w:pPr>
        <w:spacing w:line="240" w:lineRule="auto"/>
        <w:jc w:val="both"/>
        <w:rPr>
          <w:rFonts w:ascii="Times New Roman" w:hAnsi="Times New Roman" w:cs="Times New Roman"/>
          <w:sz w:val="28"/>
          <w:szCs w:val="28"/>
        </w:rPr>
      </w:pPr>
    </w:p>
    <w:p w14:paraId="26D9FEF6" w14:textId="2E763C9B" w:rsidR="004E52F2" w:rsidRDefault="004E52F2">
      <w:pPr>
        <w:spacing w:line="240" w:lineRule="auto"/>
        <w:jc w:val="both"/>
        <w:rPr>
          <w:rFonts w:ascii="Times New Roman" w:hAnsi="Times New Roman" w:cs="Times New Roman"/>
          <w:sz w:val="28"/>
          <w:szCs w:val="28"/>
        </w:rPr>
      </w:pPr>
    </w:p>
    <w:p w14:paraId="59E72005" w14:textId="77777777" w:rsidR="0041407E" w:rsidRDefault="0041407E">
      <w:pPr>
        <w:spacing w:line="240" w:lineRule="auto"/>
        <w:jc w:val="both"/>
        <w:rPr>
          <w:rFonts w:ascii="Times New Roman" w:hAnsi="Times New Roman" w:cs="Times New Roman"/>
          <w:sz w:val="28"/>
          <w:szCs w:val="28"/>
        </w:rPr>
      </w:pPr>
    </w:p>
    <w:p w14:paraId="4F927C38" w14:textId="5523CFC8" w:rsidR="004E52F2" w:rsidRDefault="007C3F65">
      <w:pPr>
        <w:spacing w:line="240" w:lineRule="auto"/>
        <w:jc w:val="both"/>
        <w:rPr>
          <w:rFonts w:ascii="Times New Roman" w:hAnsi="Times New Roman" w:cs="Times New Roman"/>
          <w:sz w:val="28"/>
          <w:szCs w:val="28"/>
        </w:rPr>
      </w:pPr>
      <w:r>
        <w:rPr>
          <w:rFonts w:ascii="Times New Roman" w:hAnsi="Times New Roman" w:cs="Times New Roman"/>
          <w:sz w:val="28"/>
          <w:szCs w:val="28"/>
        </w:rPr>
        <w:t>In the matter between:</w:t>
      </w:r>
    </w:p>
    <w:p w14:paraId="293DCEDE" w14:textId="43BC25BF" w:rsidR="00932349" w:rsidRDefault="00932349">
      <w:pPr>
        <w:spacing w:line="240" w:lineRule="auto"/>
        <w:jc w:val="both"/>
        <w:rPr>
          <w:rFonts w:ascii="Times New Roman" w:hAnsi="Times New Roman" w:cs="Times New Roman"/>
          <w:sz w:val="28"/>
          <w:szCs w:val="28"/>
        </w:rPr>
      </w:pPr>
    </w:p>
    <w:p w14:paraId="69CDDC5E" w14:textId="3E59514A" w:rsidR="00241B77" w:rsidRPr="00241B77" w:rsidRDefault="00A104CE" w:rsidP="00241B77">
      <w:pPr>
        <w:spacing w:line="240" w:lineRule="auto"/>
        <w:jc w:val="both"/>
        <w:rPr>
          <w:rFonts w:ascii="Times New Roman" w:hAnsi="Times New Roman" w:cs="Times New Roman"/>
          <w:b/>
          <w:sz w:val="28"/>
          <w:szCs w:val="28"/>
        </w:rPr>
      </w:pPr>
      <w:r>
        <w:rPr>
          <w:rFonts w:ascii="Times New Roman" w:hAnsi="Times New Roman" w:cs="Times New Roman"/>
          <w:b/>
          <w:sz w:val="28"/>
          <w:szCs w:val="28"/>
        </w:rPr>
        <w:t>UNLOCKED PROPERTIES 18 (PTY) LTD                                     APPLICANT</w:t>
      </w:r>
    </w:p>
    <w:p w14:paraId="09BF1988" w14:textId="77777777" w:rsidR="00241B77" w:rsidRDefault="00241B77">
      <w:pPr>
        <w:tabs>
          <w:tab w:val="left" w:pos="5954"/>
          <w:tab w:val="left" w:pos="7088"/>
          <w:tab w:val="left" w:pos="7230"/>
        </w:tabs>
        <w:spacing w:after="0" w:line="240" w:lineRule="auto"/>
        <w:rPr>
          <w:rFonts w:ascii="Times New Roman" w:hAnsi="Times New Roman" w:cs="Times New Roman"/>
          <w:b/>
          <w:sz w:val="28"/>
          <w:szCs w:val="28"/>
          <w:lang w:val="en-US"/>
        </w:rPr>
      </w:pPr>
    </w:p>
    <w:p w14:paraId="1387CBA8" w14:textId="36BCF2E5" w:rsidR="004E52F2" w:rsidRPr="00454B4E" w:rsidRDefault="007C3F65">
      <w:pPr>
        <w:tabs>
          <w:tab w:val="left" w:pos="5954"/>
          <w:tab w:val="left" w:pos="7088"/>
          <w:tab w:val="left" w:pos="7230"/>
        </w:tabs>
        <w:spacing w:after="0" w:line="240" w:lineRule="auto"/>
        <w:rPr>
          <w:rFonts w:ascii="Times New Roman" w:hAnsi="Times New Roman" w:cs="Times New Roman"/>
          <w:b/>
          <w:sz w:val="28"/>
          <w:szCs w:val="28"/>
          <w:lang w:val="en-US"/>
        </w:rPr>
      </w:pPr>
      <w:r w:rsidRPr="00454B4E">
        <w:rPr>
          <w:rFonts w:ascii="Times New Roman" w:hAnsi="Times New Roman" w:cs="Times New Roman"/>
          <w:b/>
          <w:sz w:val="28"/>
          <w:szCs w:val="28"/>
          <w:lang w:val="en-US"/>
        </w:rPr>
        <w:t xml:space="preserve">                                                                                                                                       </w:t>
      </w:r>
    </w:p>
    <w:p w14:paraId="5B9CA5CD" w14:textId="46F9A3C1" w:rsidR="004E52F2" w:rsidRDefault="009428A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w:t>
      </w:r>
      <w:r w:rsidR="006C376C">
        <w:rPr>
          <w:rFonts w:ascii="Times New Roman" w:hAnsi="Times New Roman" w:cs="Times New Roman"/>
          <w:b/>
          <w:sz w:val="28"/>
          <w:szCs w:val="28"/>
        </w:rPr>
        <w:t>nd</w:t>
      </w:r>
    </w:p>
    <w:p w14:paraId="720BF408" w14:textId="77777777" w:rsidR="00A104CE" w:rsidRDefault="00A104CE">
      <w:pPr>
        <w:spacing w:after="0" w:line="240" w:lineRule="auto"/>
        <w:jc w:val="both"/>
        <w:rPr>
          <w:rFonts w:ascii="Times New Roman" w:hAnsi="Times New Roman" w:cs="Times New Roman"/>
          <w:b/>
          <w:sz w:val="28"/>
          <w:szCs w:val="28"/>
        </w:rPr>
      </w:pPr>
    </w:p>
    <w:p w14:paraId="13794D8E" w14:textId="77777777" w:rsidR="00871C00" w:rsidRDefault="00871C00">
      <w:pPr>
        <w:spacing w:after="0" w:line="240" w:lineRule="auto"/>
        <w:jc w:val="both"/>
        <w:rPr>
          <w:rFonts w:ascii="Times New Roman" w:hAnsi="Times New Roman" w:cs="Times New Roman"/>
          <w:b/>
          <w:sz w:val="28"/>
          <w:szCs w:val="28"/>
        </w:rPr>
      </w:pPr>
    </w:p>
    <w:p w14:paraId="18638BCF" w14:textId="77777777" w:rsidR="00963923" w:rsidRDefault="00963923" w:rsidP="00871C00">
      <w:pPr>
        <w:spacing w:after="0" w:line="240" w:lineRule="auto"/>
        <w:jc w:val="both"/>
        <w:rPr>
          <w:rFonts w:ascii="Times New Roman" w:hAnsi="Times New Roman" w:cs="Times New Roman"/>
          <w:b/>
          <w:sz w:val="28"/>
          <w:szCs w:val="28"/>
        </w:rPr>
      </w:pPr>
    </w:p>
    <w:p w14:paraId="6A94345F" w14:textId="0155610F" w:rsidR="00241B77" w:rsidRDefault="00A104CE" w:rsidP="00871C0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SIPHOKUHLE MJIKWA</w:t>
      </w:r>
      <w:r w:rsidR="00241B77">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241B77">
        <w:rPr>
          <w:rFonts w:ascii="Times New Roman" w:hAnsi="Times New Roman" w:cs="Times New Roman"/>
          <w:b/>
          <w:sz w:val="28"/>
          <w:szCs w:val="28"/>
        </w:rPr>
        <w:t xml:space="preserve">                  FIRST RESPONDENT</w:t>
      </w:r>
    </w:p>
    <w:p w14:paraId="22ACE9D0" w14:textId="0D99D96C" w:rsidR="00A104CE" w:rsidRDefault="00A104CE" w:rsidP="00871C00">
      <w:pPr>
        <w:spacing w:after="0" w:line="240" w:lineRule="auto"/>
        <w:jc w:val="both"/>
        <w:rPr>
          <w:rFonts w:ascii="Times New Roman" w:hAnsi="Times New Roman" w:cs="Times New Roman"/>
          <w:b/>
          <w:sz w:val="28"/>
          <w:szCs w:val="28"/>
        </w:rPr>
      </w:pPr>
    </w:p>
    <w:p w14:paraId="59183B4A" w14:textId="65FB1525" w:rsidR="00A104CE" w:rsidRDefault="00A104CE" w:rsidP="00871C0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THE CITY OF JOHANNESBURG</w:t>
      </w:r>
    </w:p>
    <w:p w14:paraId="6C672406" w14:textId="0890D107" w:rsidR="00A104CE" w:rsidRDefault="00A104CE" w:rsidP="00871C0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METROPOLITAN MUNICIPALITY                           SECOND RESPONDENT</w:t>
      </w:r>
    </w:p>
    <w:p w14:paraId="069410D8" w14:textId="77777777" w:rsidR="00A104CE" w:rsidRDefault="00A104CE" w:rsidP="00871C00">
      <w:pPr>
        <w:spacing w:after="0" w:line="240" w:lineRule="auto"/>
        <w:jc w:val="both"/>
        <w:rPr>
          <w:rFonts w:ascii="Times New Roman" w:hAnsi="Times New Roman" w:cs="Times New Roman"/>
          <w:b/>
          <w:sz w:val="28"/>
          <w:szCs w:val="28"/>
        </w:rPr>
      </w:pPr>
    </w:p>
    <w:p w14:paraId="6E283798" w14:textId="19DB3777" w:rsidR="00241B77" w:rsidRDefault="00241B77" w:rsidP="00871C00">
      <w:pPr>
        <w:spacing w:after="0" w:line="240" w:lineRule="auto"/>
        <w:jc w:val="both"/>
        <w:rPr>
          <w:rFonts w:ascii="Times New Roman" w:hAnsi="Times New Roman" w:cs="Times New Roman"/>
          <w:b/>
          <w:sz w:val="28"/>
          <w:szCs w:val="28"/>
        </w:rPr>
      </w:pPr>
    </w:p>
    <w:p w14:paraId="5B7D8E46" w14:textId="77777777" w:rsidR="00A104CE" w:rsidRDefault="00A104CE" w:rsidP="00871C0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ZACHARIA SIPHO MATHABA                                    THIRD RESPONDENT</w:t>
      </w:r>
    </w:p>
    <w:p w14:paraId="0E8E04DC" w14:textId="77777777" w:rsidR="00A104CE" w:rsidRDefault="00A104CE" w:rsidP="00871C00">
      <w:pPr>
        <w:spacing w:after="0" w:line="240" w:lineRule="auto"/>
        <w:jc w:val="both"/>
        <w:rPr>
          <w:rFonts w:ascii="Times New Roman" w:hAnsi="Times New Roman" w:cs="Times New Roman"/>
          <w:b/>
          <w:sz w:val="28"/>
          <w:szCs w:val="28"/>
        </w:rPr>
      </w:pPr>
    </w:p>
    <w:p w14:paraId="632C8993" w14:textId="77777777" w:rsidR="00A104CE" w:rsidRDefault="00A104CE" w:rsidP="00871C0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UNLAWFUL OCCUPIERS OF UNIT 303</w:t>
      </w:r>
    </w:p>
    <w:p w14:paraId="19AA6FD8" w14:textId="77777777" w:rsidR="00A104CE" w:rsidRDefault="00A104CE" w:rsidP="00871C0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PALM SPRINGS, 35 GEORGIA CRESCENT</w:t>
      </w:r>
    </w:p>
    <w:p w14:paraId="70F66139" w14:textId="050D7152" w:rsidR="00932349" w:rsidRDefault="00A104CE" w:rsidP="00871C0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COSMO CITY                                                                 FOURTH RESPONDENT</w:t>
      </w:r>
      <w:r w:rsidR="00963923">
        <w:rPr>
          <w:rFonts w:ascii="Times New Roman" w:hAnsi="Times New Roman" w:cs="Times New Roman"/>
          <w:b/>
          <w:sz w:val="28"/>
          <w:szCs w:val="28"/>
        </w:rPr>
        <w:t xml:space="preserve">                     </w:t>
      </w:r>
    </w:p>
    <w:p w14:paraId="557FF62C" w14:textId="04A4D281" w:rsidR="00963923" w:rsidRDefault="00963923" w:rsidP="00871C00">
      <w:pPr>
        <w:spacing w:after="0" w:line="240" w:lineRule="auto"/>
        <w:jc w:val="both"/>
        <w:rPr>
          <w:rFonts w:ascii="Times New Roman" w:hAnsi="Times New Roman" w:cs="Times New Roman"/>
          <w:b/>
          <w:sz w:val="28"/>
          <w:szCs w:val="28"/>
        </w:rPr>
      </w:pPr>
    </w:p>
    <w:p w14:paraId="1169AAB2" w14:textId="5942D79A" w:rsidR="00B543CD" w:rsidRDefault="00B543CD" w:rsidP="00871C00">
      <w:pPr>
        <w:spacing w:after="0" w:line="240" w:lineRule="auto"/>
        <w:jc w:val="both"/>
        <w:rPr>
          <w:rFonts w:ascii="Times New Roman" w:hAnsi="Times New Roman" w:cs="Times New Roman"/>
          <w:b/>
          <w:sz w:val="28"/>
          <w:szCs w:val="28"/>
        </w:rPr>
      </w:pPr>
    </w:p>
    <w:p w14:paraId="39114911" w14:textId="77777777" w:rsidR="004E52F2" w:rsidRDefault="004E52F2">
      <w:pPr>
        <w:pBdr>
          <w:bottom w:val="single" w:sz="12" w:space="1" w:color="auto"/>
        </w:pBdr>
        <w:spacing w:after="0" w:line="240" w:lineRule="auto"/>
        <w:jc w:val="both"/>
        <w:rPr>
          <w:rFonts w:ascii="Times New Roman" w:hAnsi="Times New Roman" w:cs="Times New Roman"/>
          <w:b/>
          <w:sz w:val="28"/>
          <w:szCs w:val="28"/>
        </w:rPr>
      </w:pPr>
    </w:p>
    <w:p w14:paraId="672CDE5A" w14:textId="77777777" w:rsidR="004E52F2" w:rsidRDefault="004E52F2">
      <w:pPr>
        <w:spacing w:after="0" w:line="240" w:lineRule="auto"/>
        <w:jc w:val="center"/>
        <w:rPr>
          <w:rFonts w:ascii="Times New Roman" w:hAnsi="Times New Roman" w:cs="Times New Roman"/>
          <w:b/>
          <w:sz w:val="28"/>
          <w:szCs w:val="28"/>
        </w:rPr>
      </w:pPr>
    </w:p>
    <w:p w14:paraId="3F5AFFFB" w14:textId="18D1356F" w:rsidR="004E52F2" w:rsidRDefault="0096392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JUDGMENT</w:t>
      </w:r>
    </w:p>
    <w:p w14:paraId="211B1F7F" w14:textId="77777777" w:rsidR="004E52F2" w:rsidRDefault="004E52F2">
      <w:pPr>
        <w:pBdr>
          <w:bottom w:val="single" w:sz="12" w:space="1" w:color="auto"/>
        </w:pBdr>
        <w:spacing w:after="0" w:line="240" w:lineRule="auto"/>
        <w:rPr>
          <w:rFonts w:ascii="Times New Roman" w:hAnsi="Times New Roman" w:cs="Times New Roman"/>
          <w:b/>
          <w:sz w:val="28"/>
          <w:szCs w:val="28"/>
        </w:rPr>
      </w:pPr>
    </w:p>
    <w:p w14:paraId="2894006A" w14:textId="56BAF232" w:rsidR="004E52F2" w:rsidRDefault="004E52F2">
      <w:pPr>
        <w:spacing w:after="0" w:line="240" w:lineRule="auto"/>
        <w:jc w:val="both"/>
        <w:rPr>
          <w:rFonts w:ascii="Times New Roman" w:hAnsi="Times New Roman" w:cs="Times New Roman"/>
          <w:b/>
          <w:sz w:val="28"/>
          <w:szCs w:val="28"/>
        </w:rPr>
      </w:pPr>
    </w:p>
    <w:p w14:paraId="5CEA521C" w14:textId="77777777" w:rsidR="000C3D81" w:rsidRDefault="000C3D81">
      <w:pPr>
        <w:spacing w:after="0" w:line="240" w:lineRule="auto"/>
        <w:jc w:val="both"/>
        <w:rPr>
          <w:rFonts w:ascii="Times New Roman" w:hAnsi="Times New Roman" w:cs="Times New Roman"/>
          <w:b/>
          <w:sz w:val="28"/>
          <w:szCs w:val="28"/>
        </w:rPr>
      </w:pPr>
    </w:p>
    <w:p w14:paraId="73790C60" w14:textId="77777777" w:rsidR="00911131" w:rsidRDefault="00911131">
      <w:pPr>
        <w:spacing w:after="0" w:line="240" w:lineRule="auto"/>
        <w:jc w:val="both"/>
        <w:rPr>
          <w:rFonts w:ascii="Times New Roman" w:hAnsi="Times New Roman" w:cs="Times New Roman"/>
          <w:b/>
          <w:sz w:val="28"/>
          <w:szCs w:val="28"/>
        </w:rPr>
      </w:pPr>
    </w:p>
    <w:p w14:paraId="4AEF221C" w14:textId="15B1DD45" w:rsidR="00F806EF" w:rsidRPr="00CE64E4" w:rsidRDefault="00F806EF" w:rsidP="00F806EF">
      <w:pPr>
        <w:spacing w:after="0" w:line="360" w:lineRule="auto"/>
        <w:ind w:left="1440" w:hanging="1440"/>
        <w:jc w:val="both"/>
        <w:rPr>
          <w:rFonts w:ascii="Times New Roman" w:hAnsi="Times New Roman" w:cs="Times New Roman"/>
          <w:sz w:val="28"/>
          <w:szCs w:val="28"/>
        </w:rPr>
      </w:pPr>
      <w:r w:rsidRPr="00CE64E4">
        <w:rPr>
          <w:rFonts w:ascii="Times New Roman" w:hAnsi="Times New Roman" w:cs="Times New Roman"/>
          <w:b/>
          <w:sz w:val="28"/>
          <w:szCs w:val="28"/>
        </w:rPr>
        <w:t>Delivered:</w:t>
      </w:r>
      <w:r w:rsidRPr="00CE64E4">
        <w:rPr>
          <w:rFonts w:ascii="Times New Roman" w:hAnsi="Times New Roman" w:cs="Times New Roman"/>
          <w:b/>
          <w:sz w:val="28"/>
          <w:szCs w:val="28"/>
        </w:rPr>
        <w:tab/>
      </w:r>
      <w:r>
        <w:rPr>
          <w:rFonts w:ascii="Times New Roman" w:hAnsi="Times New Roman" w:cs="Times New Roman"/>
          <w:sz w:val="28"/>
          <w:szCs w:val="28"/>
        </w:rPr>
        <w:t>This judgment was prepared and authored by the Judge whose name is reflected and is handed down electronically by circulation to Parties / their legal representatives by email and by uploading it to the electronic file of this matter on Case Lines. The date o</w:t>
      </w:r>
      <w:r w:rsidR="00963923">
        <w:rPr>
          <w:rFonts w:ascii="Times New Roman" w:hAnsi="Times New Roman" w:cs="Times New Roman"/>
          <w:sz w:val="28"/>
          <w:szCs w:val="28"/>
        </w:rPr>
        <w:t xml:space="preserve">f the judgment is deemed to be </w:t>
      </w:r>
      <w:r w:rsidR="0011730C">
        <w:rPr>
          <w:rFonts w:ascii="Times New Roman" w:hAnsi="Times New Roman" w:cs="Times New Roman"/>
          <w:sz w:val="28"/>
          <w:szCs w:val="28"/>
        </w:rPr>
        <w:t xml:space="preserve">the </w:t>
      </w:r>
      <w:r w:rsidR="009778A9">
        <w:rPr>
          <w:rFonts w:ascii="Times New Roman" w:hAnsi="Times New Roman" w:cs="Times New Roman"/>
          <w:sz w:val="28"/>
          <w:szCs w:val="28"/>
        </w:rPr>
        <w:t>7</w:t>
      </w:r>
      <w:r w:rsidR="009778A9" w:rsidRPr="009778A9">
        <w:rPr>
          <w:rFonts w:ascii="Times New Roman" w:hAnsi="Times New Roman" w:cs="Times New Roman"/>
          <w:sz w:val="28"/>
          <w:szCs w:val="28"/>
          <w:vertAlign w:val="superscript"/>
        </w:rPr>
        <w:t>th</w:t>
      </w:r>
      <w:r w:rsidR="009778A9">
        <w:rPr>
          <w:rFonts w:ascii="Times New Roman" w:hAnsi="Times New Roman" w:cs="Times New Roman"/>
          <w:sz w:val="28"/>
          <w:szCs w:val="28"/>
        </w:rPr>
        <w:t xml:space="preserve"> </w:t>
      </w:r>
      <w:r w:rsidR="00241B77">
        <w:rPr>
          <w:rFonts w:ascii="Times New Roman" w:hAnsi="Times New Roman" w:cs="Times New Roman"/>
          <w:sz w:val="28"/>
          <w:szCs w:val="28"/>
        </w:rPr>
        <w:t>September</w:t>
      </w:r>
      <w:r w:rsidR="00963923">
        <w:rPr>
          <w:rFonts w:ascii="Times New Roman" w:hAnsi="Times New Roman" w:cs="Times New Roman"/>
          <w:sz w:val="28"/>
          <w:szCs w:val="28"/>
        </w:rPr>
        <w:t xml:space="preserve"> 2022</w:t>
      </w:r>
    </w:p>
    <w:p w14:paraId="53BE4C85" w14:textId="336D3C26" w:rsidR="0050188D" w:rsidRDefault="0050188D" w:rsidP="00551426">
      <w:pPr>
        <w:spacing w:after="0" w:line="240" w:lineRule="auto"/>
        <w:ind w:left="1440" w:hanging="1440"/>
        <w:jc w:val="both"/>
        <w:rPr>
          <w:rFonts w:ascii="Times New Roman" w:hAnsi="Times New Roman" w:cs="Times New Roman"/>
          <w:sz w:val="28"/>
          <w:szCs w:val="28"/>
        </w:rPr>
      </w:pPr>
    </w:p>
    <w:p w14:paraId="5A46334D" w14:textId="53A98127" w:rsidR="00551426" w:rsidRDefault="00551426">
      <w:pPr>
        <w:spacing w:after="0" w:line="240" w:lineRule="auto"/>
        <w:jc w:val="both"/>
        <w:rPr>
          <w:rFonts w:ascii="Times New Roman" w:hAnsi="Times New Roman" w:cs="Times New Roman"/>
          <w:b/>
          <w:sz w:val="28"/>
          <w:szCs w:val="28"/>
        </w:rPr>
      </w:pPr>
    </w:p>
    <w:p w14:paraId="4EA97949" w14:textId="7F9C28A6" w:rsidR="004E52F2" w:rsidRDefault="007C3F6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TWALA J</w:t>
      </w:r>
      <w:r w:rsidR="00A104CE">
        <w:rPr>
          <w:rFonts w:ascii="Times New Roman" w:hAnsi="Times New Roman" w:cs="Times New Roman"/>
          <w:b/>
          <w:sz w:val="28"/>
          <w:szCs w:val="28"/>
        </w:rPr>
        <w:t xml:space="preserve"> </w:t>
      </w:r>
    </w:p>
    <w:p w14:paraId="608F45E3" w14:textId="77777777" w:rsidR="00911131" w:rsidRPr="00092FD7" w:rsidRDefault="00911131">
      <w:pPr>
        <w:spacing w:after="0" w:line="240" w:lineRule="auto"/>
        <w:jc w:val="both"/>
        <w:rPr>
          <w:rFonts w:ascii="Times New Roman" w:hAnsi="Times New Roman" w:cs="Times New Roman"/>
          <w:b/>
          <w:sz w:val="28"/>
          <w:szCs w:val="28"/>
        </w:rPr>
      </w:pPr>
    </w:p>
    <w:p w14:paraId="569EB970" w14:textId="77777777" w:rsidR="004E52F2" w:rsidRDefault="004E52F2">
      <w:pPr>
        <w:spacing w:after="0" w:line="240" w:lineRule="auto"/>
        <w:jc w:val="both"/>
        <w:rPr>
          <w:rFonts w:ascii="Times New Roman" w:hAnsi="Times New Roman" w:cs="Times New Roman"/>
          <w:b/>
          <w:sz w:val="28"/>
          <w:szCs w:val="28"/>
        </w:rPr>
      </w:pPr>
    </w:p>
    <w:p w14:paraId="7953765D" w14:textId="718040B7" w:rsidR="00154D4B" w:rsidRDefault="007C3F65" w:rsidP="00757227">
      <w:pPr>
        <w:spacing w:after="0" w:line="360" w:lineRule="auto"/>
        <w:ind w:left="795" w:hanging="795"/>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9852ED">
        <w:rPr>
          <w:rFonts w:ascii="Times New Roman" w:hAnsi="Times New Roman" w:cs="Times New Roman"/>
          <w:sz w:val="28"/>
          <w:szCs w:val="28"/>
        </w:rPr>
        <w:t xml:space="preserve">Before this </w:t>
      </w:r>
      <w:r w:rsidR="00977D95">
        <w:rPr>
          <w:rFonts w:ascii="Times New Roman" w:hAnsi="Times New Roman" w:cs="Times New Roman"/>
          <w:sz w:val="28"/>
          <w:szCs w:val="28"/>
        </w:rPr>
        <w:t>C</w:t>
      </w:r>
      <w:r w:rsidR="009852ED">
        <w:rPr>
          <w:rFonts w:ascii="Times New Roman" w:hAnsi="Times New Roman" w:cs="Times New Roman"/>
          <w:sz w:val="28"/>
          <w:szCs w:val="28"/>
        </w:rPr>
        <w:t>ourt, is an opposed application in which the applicant s</w:t>
      </w:r>
      <w:r w:rsidR="00467B71">
        <w:rPr>
          <w:rFonts w:ascii="Times New Roman" w:hAnsi="Times New Roman" w:cs="Times New Roman"/>
          <w:sz w:val="28"/>
          <w:szCs w:val="28"/>
        </w:rPr>
        <w:t>eeks</w:t>
      </w:r>
      <w:r w:rsidR="009852ED">
        <w:rPr>
          <w:rFonts w:ascii="Times New Roman" w:hAnsi="Times New Roman" w:cs="Times New Roman"/>
          <w:sz w:val="28"/>
          <w:szCs w:val="28"/>
        </w:rPr>
        <w:t xml:space="preserve"> the following orders</w:t>
      </w:r>
      <w:r w:rsidR="00467B71">
        <w:rPr>
          <w:rFonts w:ascii="Times New Roman" w:hAnsi="Times New Roman" w:cs="Times New Roman"/>
          <w:sz w:val="28"/>
          <w:szCs w:val="28"/>
        </w:rPr>
        <w:t>:</w:t>
      </w:r>
    </w:p>
    <w:p w14:paraId="603F9E85" w14:textId="43745236" w:rsidR="00467B71" w:rsidRDefault="00467B71" w:rsidP="00467B71">
      <w:pPr>
        <w:spacing w:after="0" w:line="360" w:lineRule="auto"/>
        <w:ind w:left="1440" w:hanging="640"/>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t xml:space="preserve">Ordering that the first respondent and all those persons who reside on the property through or under the first respondent and or reside on the property with his authority, vacate the property known as Unit 303 Palm Springs, 35 Georgia Crescent Street, Cosmo City also known as Portion 0 of Erf 20016, Cosmo City (hereinafter referred to as the </w:t>
      </w:r>
      <w:r w:rsidRPr="00467B71">
        <w:rPr>
          <w:rFonts w:ascii="Times New Roman" w:hAnsi="Times New Roman" w:cs="Times New Roman"/>
          <w:i/>
          <w:sz w:val="28"/>
          <w:szCs w:val="28"/>
        </w:rPr>
        <w:t>“Property”</w:t>
      </w:r>
      <w:r>
        <w:rPr>
          <w:rFonts w:ascii="Times New Roman" w:hAnsi="Times New Roman" w:cs="Times New Roman"/>
          <w:sz w:val="28"/>
          <w:szCs w:val="28"/>
        </w:rPr>
        <w:t>);</w:t>
      </w:r>
    </w:p>
    <w:p w14:paraId="6082A8DF" w14:textId="0CB51ACE" w:rsidR="00467B71" w:rsidRDefault="00467B71" w:rsidP="00467B71">
      <w:pPr>
        <w:spacing w:after="0" w:line="360" w:lineRule="auto"/>
        <w:ind w:left="1440" w:hanging="640"/>
        <w:jc w:val="both"/>
        <w:rPr>
          <w:rFonts w:ascii="Times New Roman" w:hAnsi="Times New Roman" w:cs="Times New Roman"/>
          <w:sz w:val="28"/>
          <w:szCs w:val="28"/>
        </w:rPr>
      </w:pPr>
      <w:r>
        <w:rPr>
          <w:rFonts w:ascii="Times New Roman" w:hAnsi="Times New Roman" w:cs="Times New Roman"/>
          <w:sz w:val="28"/>
          <w:szCs w:val="28"/>
        </w:rPr>
        <w:lastRenderedPageBreak/>
        <w:t>1.2</w:t>
      </w:r>
      <w:r>
        <w:rPr>
          <w:rFonts w:ascii="Times New Roman" w:hAnsi="Times New Roman" w:cs="Times New Roman"/>
          <w:sz w:val="28"/>
          <w:szCs w:val="28"/>
        </w:rPr>
        <w:tab/>
        <w:t>In the event that the first respondent or any of those persons who may, through the first respondent and or with his authority, be residing at the property and or fail to comply with prayer 1 above, the Sheriff is hereby authorised to eject the first respondent and any such persons from the property forthwith;</w:t>
      </w:r>
    </w:p>
    <w:p w14:paraId="1AD212C7" w14:textId="2C8BD598" w:rsidR="00467B71" w:rsidRDefault="00467B71" w:rsidP="00467B71">
      <w:pPr>
        <w:spacing w:after="0" w:line="360" w:lineRule="auto"/>
        <w:ind w:left="1440" w:hanging="640"/>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t>In the event that the Sheriff requires the assistance of the South African Police Service or a private security company, that the Sheriff be authorised to use such assistance where necessary;</w:t>
      </w:r>
    </w:p>
    <w:p w14:paraId="0B8E0356" w14:textId="2AB40CFF" w:rsidR="00467B71" w:rsidRDefault="00467B71" w:rsidP="00467B71">
      <w:pPr>
        <w:spacing w:after="0" w:line="360" w:lineRule="auto"/>
        <w:ind w:left="1440" w:hanging="640"/>
        <w:jc w:val="both"/>
        <w:rPr>
          <w:rFonts w:ascii="Times New Roman" w:hAnsi="Times New Roman" w:cs="Times New Roman"/>
          <w:sz w:val="28"/>
          <w:szCs w:val="28"/>
        </w:rPr>
      </w:pPr>
      <w:r>
        <w:rPr>
          <w:rFonts w:ascii="Times New Roman" w:hAnsi="Times New Roman" w:cs="Times New Roman"/>
          <w:sz w:val="28"/>
          <w:szCs w:val="28"/>
        </w:rPr>
        <w:t xml:space="preserve">1.4 </w:t>
      </w:r>
      <w:r>
        <w:rPr>
          <w:rFonts w:ascii="Times New Roman" w:hAnsi="Times New Roman" w:cs="Times New Roman"/>
          <w:sz w:val="28"/>
          <w:szCs w:val="28"/>
        </w:rPr>
        <w:tab/>
        <w:t>In the event that the first respondent and or any person who resides on the property through and under the first respondent reinvades the property, the Sheriff be authorised to immediately execute the eviction order again;</w:t>
      </w:r>
    </w:p>
    <w:p w14:paraId="586350D3" w14:textId="1133D66F" w:rsidR="00467B71" w:rsidRDefault="00467B71" w:rsidP="00467B71">
      <w:pPr>
        <w:spacing w:after="0" w:line="360" w:lineRule="auto"/>
        <w:ind w:left="1440" w:hanging="640"/>
        <w:jc w:val="both"/>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rPr>
        <w:tab/>
        <w:t>Directing that the costs of this application be borne by the first respondent on an attorney and client scale</w:t>
      </w:r>
    </w:p>
    <w:p w14:paraId="0CB6215E" w14:textId="77777777" w:rsidR="00467B71" w:rsidRDefault="00467B71" w:rsidP="00467B71">
      <w:pPr>
        <w:spacing w:after="0" w:line="360" w:lineRule="auto"/>
        <w:jc w:val="both"/>
        <w:rPr>
          <w:rFonts w:ascii="Times New Roman" w:hAnsi="Times New Roman" w:cs="Times New Roman"/>
          <w:sz w:val="28"/>
          <w:szCs w:val="28"/>
        </w:rPr>
      </w:pPr>
    </w:p>
    <w:p w14:paraId="56F6660D" w14:textId="7D33D57C" w:rsidR="00764390" w:rsidRDefault="00EE57B1" w:rsidP="00764390">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w:t>
      </w:r>
      <w:r w:rsidR="00764390">
        <w:rPr>
          <w:rFonts w:ascii="Times New Roman" w:hAnsi="Times New Roman" w:cs="Times New Roman"/>
          <w:sz w:val="28"/>
          <w:szCs w:val="28"/>
        </w:rPr>
        <w:tab/>
        <w:t>At the commencement of the hearing of this case, the applicant moved an application to join the third respondent in these proceedings which application was not opposed – hence I granted an order that the third respondent be joined in these proceedings. Furthermore, I propose to refer to the first and third respondents as the respondents as it is apparent that they are a family and shall refer to the second respondent as the City where necessary.</w:t>
      </w:r>
      <w:r>
        <w:rPr>
          <w:rFonts w:ascii="Times New Roman" w:hAnsi="Times New Roman" w:cs="Times New Roman"/>
          <w:sz w:val="28"/>
          <w:szCs w:val="28"/>
        </w:rPr>
        <w:tab/>
      </w:r>
    </w:p>
    <w:p w14:paraId="72149882" w14:textId="77777777" w:rsidR="00764390" w:rsidRDefault="00764390" w:rsidP="00764390">
      <w:pPr>
        <w:spacing w:after="0" w:line="360" w:lineRule="auto"/>
        <w:ind w:left="720" w:hanging="720"/>
        <w:jc w:val="both"/>
        <w:rPr>
          <w:rFonts w:ascii="Times New Roman" w:hAnsi="Times New Roman" w:cs="Times New Roman"/>
          <w:sz w:val="28"/>
          <w:szCs w:val="28"/>
        </w:rPr>
      </w:pPr>
    </w:p>
    <w:p w14:paraId="1559B4F2" w14:textId="45FC955B" w:rsidR="00EE57B1" w:rsidRPr="006A1E38" w:rsidRDefault="009D36A9" w:rsidP="00764390">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EE57B1">
        <w:rPr>
          <w:rFonts w:ascii="Times New Roman" w:hAnsi="Times New Roman" w:cs="Times New Roman"/>
          <w:sz w:val="28"/>
          <w:szCs w:val="28"/>
        </w:rPr>
        <w:t>The foundational fact</w:t>
      </w:r>
      <w:r w:rsidR="001E3FAE">
        <w:rPr>
          <w:rFonts w:ascii="Times New Roman" w:hAnsi="Times New Roman" w:cs="Times New Roman"/>
          <w:sz w:val="28"/>
          <w:szCs w:val="28"/>
        </w:rPr>
        <w:t>s to this case</w:t>
      </w:r>
      <w:r w:rsidR="00BA5E3E">
        <w:rPr>
          <w:rFonts w:ascii="Times New Roman" w:hAnsi="Times New Roman" w:cs="Times New Roman"/>
          <w:sz w:val="28"/>
          <w:szCs w:val="28"/>
        </w:rPr>
        <w:t xml:space="preserve"> are in essence</w:t>
      </w:r>
      <w:r w:rsidR="00EE57B1">
        <w:rPr>
          <w:rFonts w:ascii="Times New Roman" w:hAnsi="Times New Roman" w:cs="Times New Roman"/>
          <w:sz w:val="28"/>
          <w:szCs w:val="28"/>
        </w:rPr>
        <w:t xml:space="preserve"> common cause</w:t>
      </w:r>
      <w:r w:rsidR="006A1E38">
        <w:rPr>
          <w:rFonts w:ascii="Times New Roman" w:hAnsi="Times New Roman" w:cs="Times New Roman"/>
          <w:sz w:val="28"/>
          <w:szCs w:val="28"/>
        </w:rPr>
        <w:t xml:space="preserve"> </w:t>
      </w:r>
      <w:r w:rsidR="00764390">
        <w:rPr>
          <w:rFonts w:ascii="Times New Roman" w:hAnsi="Times New Roman" w:cs="Times New Roman"/>
          <w:sz w:val="28"/>
          <w:szCs w:val="28"/>
        </w:rPr>
        <w:t>and</w:t>
      </w:r>
      <w:r w:rsidR="00EE57B1">
        <w:rPr>
          <w:rFonts w:ascii="Times New Roman" w:hAnsi="Times New Roman" w:cs="Times New Roman"/>
          <w:sz w:val="28"/>
          <w:szCs w:val="28"/>
        </w:rPr>
        <w:t xml:space="preserve"> are briefly as follows: </w:t>
      </w:r>
      <w:r w:rsidR="00A962FF">
        <w:rPr>
          <w:rFonts w:ascii="Times New Roman" w:hAnsi="Times New Roman" w:cs="Times New Roman"/>
          <w:sz w:val="28"/>
          <w:szCs w:val="28"/>
        </w:rPr>
        <w:t>on the 1</w:t>
      </w:r>
      <w:r w:rsidR="00A962FF" w:rsidRPr="00A962FF">
        <w:rPr>
          <w:rFonts w:ascii="Times New Roman" w:hAnsi="Times New Roman" w:cs="Times New Roman"/>
          <w:sz w:val="28"/>
          <w:szCs w:val="28"/>
          <w:vertAlign w:val="superscript"/>
        </w:rPr>
        <w:t>st</w:t>
      </w:r>
      <w:r w:rsidR="00A962FF">
        <w:rPr>
          <w:rFonts w:ascii="Times New Roman" w:hAnsi="Times New Roman" w:cs="Times New Roman"/>
          <w:sz w:val="28"/>
          <w:szCs w:val="28"/>
        </w:rPr>
        <w:t xml:space="preserve"> of December 2019 the applicant and the respondent</w:t>
      </w:r>
      <w:r w:rsidR="009778A9">
        <w:rPr>
          <w:rFonts w:ascii="Times New Roman" w:hAnsi="Times New Roman" w:cs="Times New Roman"/>
          <w:sz w:val="28"/>
          <w:szCs w:val="28"/>
        </w:rPr>
        <w:t>s</w:t>
      </w:r>
      <w:r w:rsidR="00A962FF">
        <w:rPr>
          <w:rFonts w:ascii="Times New Roman" w:hAnsi="Times New Roman" w:cs="Times New Roman"/>
          <w:sz w:val="28"/>
          <w:szCs w:val="28"/>
        </w:rPr>
        <w:t xml:space="preserve"> concluded a written lease agreement whereby the applicant leased the property to the respondents for a period of twelve months ending on the 30</w:t>
      </w:r>
      <w:r w:rsidR="00A962FF" w:rsidRPr="00A962FF">
        <w:rPr>
          <w:rFonts w:ascii="Times New Roman" w:hAnsi="Times New Roman" w:cs="Times New Roman"/>
          <w:sz w:val="28"/>
          <w:szCs w:val="28"/>
          <w:vertAlign w:val="superscript"/>
        </w:rPr>
        <w:t>th</w:t>
      </w:r>
      <w:r w:rsidR="00A962FF">
        <w:rPr>
          <w:rFonts w:ascii="Times New Roman" w:hAnsi="Times New Roman" w:cs="Times New Roman"/>
          <w:sz w:val="28"/>
          <w:szCs w:val="28"/>
        </w:rPr>
        <w:t xml:space="preserve"> of November 2020 for the rental amount of R5 650.00 per month. It was a term of the lease agreement that upon termination of the initial lease period the lease agreement will automatically continue on a month – to – month basis.</w:t>
      </w:r>
      <w:r w:rsidR="00DB1A2D">
        <w:rPr>
          <w:rFonts w:ascii="Times New Roman" w:hAnsi="Times New Roman" w:cs="Times New Roman"/>
          <w:sz w:val="28"/>
          <w:szCs w:val="28"/>
        </w:rPr>
        <w:t xml:space="preserve"> </w:t>
      </w:r>
      <w:r w:rsidR="00DB1A2D">
        <w:rPr>
          <w:rFonts w:ascii="Times New Roman" w:hAnsi="Times New Roman" w:cs="Times New Roman"/>
          <w:sz w:val="28"/>
          <w:szCs w:val="28"/>
        </w:rPr>
        <w:lastRenderedPageBreak/>
        <w:t>The lease agreement expired on the 30</w:t>
      </w:r>
      <w:r w:rsidR="00DB1A2D" w:rsidRPr="00DB1A2D">
        <w:rPr>
          <w:rFonts w:ascii="Times New Roman" w:hAnsi="Times New Roman" w:cs="Times New Roman"/>
          <w:sz w:val="28"/>
          <w:szCs w:val="28"/>
          <w:vertAlign w:val="superscript"/>
        </w:rPr>
        <w:t>th</w:t>
      </w:r>
      <w:r w:rsidR="00DB1A2D">
        <w:rPr>
          <w:rFonts w:ascii="Times New Roman" w:hAnsi="Times New Roman" w:cs="Times New Roman"/>
          <w:sz w:val="28"/>
          <w:szCs w:val="28"/>
        </w:rPr>
        <w:t xml:space="preserve"> of November 2020 and no new written lease agreement was concluded between</w:t>
      </w:r>
      <w:r w:rsidR="001D198D">
        <w:rPr>
          <w:rFonts w:ascii="Times New Roman" w:hAnsi="Times New Roman" w:cs="Times New Roman"/>
          <w:sz w:val="28"/>
          <w:szCs w:val="28"/>
        </w:rPr>
        <w:t xml:space="preserve"> </w:t>
      </w:r>
      <w:r w:rsidR="00DB1A2D">
        <w:rPr>
          <w:rFonts w:ascii="Times New Roman" w:hAnsi="Times New Roman" w:cs="Times New Roman"/>
          <w:sz w:val="28"/>
          <w:szCs w:val="28"/>
        </w:rPr>
        <w:t>the parties a</w:t>
      </w:r>
      <w:r w:rsidR="001D198D">
        <w:rPr>
          <w:rFonts w:ascii="Times New Roman" w:hAnsi="Times New Roman" w:cs="Times New Roman"/>
          <w:sz w:val="28"/>
          <w:szCs w:val="28"/>
        </w:rPr>
        <w:t xml:space="preserve">nd the respondents remained in </w:t>
      </w:r>
      <w:r w:rsidR="00DB1A2D">
        <w:rPr>
          <w:rFonts w:ascii="Times New Roman" w:hAnsi="Times New Roman" w:cs="Times New Roman"/>
          <w:sz w:val="28"/>
          <w:szCs w:val="28"/>
        </w:rPr>
        <w:t>occup</w:t>
      </w:r>
      <w:r w:rsidR="001D198D">
        <w:rPr>
          <w:rFonts w:ascii="Times New Roman" w:hAnsi="Times New Roman" w:cs="Times New Roman"/>
          <w:sz w:val="28"/>
          <w:szCs w:val="28"/>
        </w:rPr>
        <w:t>ation of</w:t>
      </w:r>
      <w:r w:rsidR="00DB1A2D">
        <w:rPr>
          <w:rFonts w:ascii="Times New Roman" w:hAnsi="Times New Roman" w:cs="Times New Roman"/>
          <w:sz w:val="28"/>
          <w:szCs w:val="28"/>
        </w:rPr>
        <w:t xml:space="preserve"> the property</w:t>
      </w:r>
      <w:r w:rsidR="001D198D">
        <w:rPr>
          <w:rFonts w:ascii="Times New Roman" w:hAnsi="Times New Roman" w:cs="Times New Roman"/>
          <w:sz w:val="28"/>
          <w:szCs w:val="28"/>
        </w:rPr>
        <w:t xml:space="preserve"> with the consent of the applicant</w:t>
      </w:r>
      <w:r w:rsidR="00DB1A2D">
        <w:rPr>
          <w:rFonts w:ascii="Times New Roman" w:hAnsi="Times New Roman" w:cs="Times New Roman"/>
          <w:sz w:val="28"/>
          <w:szCs w:val="28"/>
        </w:rPr>
        <w:t xml:space="preserve"> and </w:t>
      </w:r>
      <w:r w:rsidR="001D198D">
        <w:rPr>
          <w:rFonts w:ascii="Times New Roman" w:hAnsi="Times New Roman" w:cs="Times New Roman"/>
          <w:sz w:val="28"/>
          <w:szCs w:val="28"/>
        </w:rPr>
        <w:t xml:space="preserve">continued to </w:t>
      </w:r>
      <w:r w:rsidR="00DB1A2D">
        <w:rPr>
          <w:rFonts w:ascii="Times New Roman" w:hAnsi="Times New Roman" w:cs="Times New Roman"/>
          <w:sz w:val="28"/>
          <w:szCs w:val="28"/>
        </w:rPr>
        <w:t>pa</w:t>
      </w:r>
      <w:r w:rsidR="001D198D">
        <w:rPr>
          <w:rFonts w:ascii="Times New Roman" w:hAnsi="Times New Roman" w:cs="Times New Roman"/>
          <w:sz w:val="28"/>
          <w:szCs w:val="28"/>
        </w:rPr>
        <w:t>y</w:t>
      </w:r>
      <w:r w:rsidR="00DB1A2D">
        <w:rPr>
          <w:rFonts w:ascii="Times New Roman" w:hAnsi="Times New Roman" w:cs="Times New Roman"/>
          <w:sz w:val="28"/>
          <w:szCs w:val="28"/>
        </w:rPr>
        <w:t xml:space="preserve"> their rental amount</w:t>
      </w:r>
      <w:r w:rsidR="001D198D">
        <w:rPr>
          <w:rFonts w:ascii="Times New Roman" w:hAnsi="Times New Roman" w:cs="Times New Roman"/>
          <w:sz w:val="28"/>
          <w:szCs w:val="28"/>
        </w:rPr>
        <w:t xml:space="preserve"> until they stopped paying in January 2021.</w:t>
      </w:r>
    </w:p>
    <w:p w14:paraId="495F20ED" w14:textId="77777777" w:rsidR="00DD3270" w:rsidRDefault="00DD3270" w:rsidP="00450D24">
      <w:pPr>
        <w:spacing w:after="0" w:line="360" w:lineRule="auto"/>
        <w:ind w:left="720" w:hanging="645"/>
        <w:jc w:val="both"/>
        <w:rPr>
          <w:rFonts w:ascii="Times New Roman" w:hAnsi="Times New Roman" w:cs="Times New Roman"/>
          <w:sz w:val="28"/>
          <w:szCs w:val="28"/>
        </w:rPr>
      </w:pPr>
    </w:p>
    <w:p w14:paraId="760C0E70" w14:textId="38024634" w:rsidR="00DD13E3" w:rsidRDefault="001D198D" w:rsidP="00450D24">
      <w:pPr>
        <w:spacing w:after="0" w:line="360" w:lineRule="auto"/>
        <w:ind w:left="720" w:hanging="645"/>
        <w:jc w:val="both"/>
        <w:rPr>
          <w:rFonts w:ascii="Times New Roman" w:hAnsi="Times New Roman" w:cs="Times New Roman"/>
          <w:sz w:val="28"/>
          <w:szCs w:val="28"/>
        </w:rPr>
      </w:pPr>
      <w:r>
        <w:rPr>
          <w:rFonts w:ascii="Times New Roman" w:hAnsi="Times New Roman" w:cs="Times New Roman"/>
          <w:sz w:val="28"/>
          <w:szCs w:val="28"/>
        </w:rPr>
        <w:t>[4</w:t>
      </w:r>
      <w:r w:rsidR="006A1E38">
        <w:rPr>
          <w:rFonts w:ascii="Times New Roman" w:hAnsi="Times New Roman" w:cs="Times New Roman"/>
          <w:sz w:val="28"/>
          <w:szCs w:val="28"/>
        </w:rPr>
        <w:t>]</w:t>
      </w:r>
      <w:r w:rsidR="006A1E38">
        <w:rPr>
          <w:rFonts w:ascii="Times New Roman" w:hAnsi="Times New Roman" w:cs="Times New Roman"/>
          <w:sz w:val="28"/>
          <w:szCs w:val="28"/>
        </w:rPr>
        <w:tab/>
        <w:t>In</w:t>
      </w:r>
      <w:r w:rsidR="00A14F3D">
        <w:rPr>
          <w:rFonts w:ascii="Times New Roman" w:hAnsi="Times New Roman" w:cs="Times New Roman"/>
          <w:sz w:val="28"/>
          <w:szCs w:val="28"/>
        </w:rPr>
        <w:t xml:space="preserve"> February and March 2021 the applicant sent some members of its staff to the respondents in an attempt to resolve the issue of the arrear rental but without success. On the </w:t>
      </w:r>
      <w:r w:rsidR="00FD2374">
        <w:rPr>
          <w:rFonts w:ascii="Times New Roman" w:hAnsi="Times New Roman" w:cs="Times New Roman"/>
          <w:sz w:val="28"/>
          <w:szCs w:val="28"/>
        </w:rPr>
        <w:t>21</w:t>
      </w:r>
      <w:r w:rsidR="00FD2374" w:rsidRPr="00FD2374">
        <w:rPr>
          <w:rFonts w:ascii="Times New Roman" w:hAnsi="Times New Roman" w:cs="Times New Roman"/>
          <w:sz w:val="28"/>
          <w:szCs w:val="28"/>
          <w:vertAlign w:val="superscript"/>
        </w:rPr>
        <w:t>st</w:t>
      </w:r>
      <w:r w:rsidR="00FD2374">
        <w:rPr>
          <w:rFonts w:ascii="Times New Roman" w:hAnsi="Times New Roman" w:cs="Times New Roman"/>
          <w:sz w:val="28"/>
          <w:szCs w:val="28"/>
        </w:rPr>
        <w:t xml:space="preserve"> </w:t>
      </w:r>
      <w:r w:rsidR="00A14F3D">
        <w:rPr>
          <w:rFonts w:ascii="Times New Roman" w:hAnsi="Times New Roman" w:cs="Times New Roman"/>
          <w:sz w:val="28"/>
          <w:szCs w:val="28"/>
        </w:rPr>
        <w:t>of May 2021 the a</w:t>
      </w:r>
      <w:r w:rsidR="00FD2374">
        <w:rPr>
          <w:rFonts w:ascii="Times New Roman" w:hAnsi="Times New Roman" w:cs="Times New Roman"/>
          <w:sz w:val="28"/>
          <w:szCs w:val="28"/>
        </w:rPr>
        <w:t>pplicant issued a letter of demand to the respondents demanding that they make payment of the arrear rental to remedy the breach within seven (7) days from the date of the letter otherwise the lease agreement would be cancelled. There was no response from the respondents – hence on the 5</w:t>
      </w:r>
      <w:r w:rsidR="00FD2374" w:rsidRPr="00FD2374">
        <w:rPr>
          <w:rFonts w:ascii="Times New Roman" w:hAnsi="Times New Roman" w:cs="Times New Roman"/>
          <w:sz w:val="28"/>
          <w:szCs w:val="28"/>
          <w:vertAlign w:val="superscript"/>
        </w:rPr>
        <w:t>th</w:t>
      </w:r>
      <w:r w:rsidR="00FD2374">
        <w:rPr>
          <w:rFonts w:ascii="Times New Roman" w:hAnsi="Times New Roman" w:cs="Times New Roman"/>
          <w:sz w:val="28"/>
          <w:szCs w:val="28"/>
        </w:rPr>
        <w:t xml:space="preserve"> of June 2021 the attorneys for the applicant sent a letter to the respondents advising them of the cancellation of the agreement and demanding that they immediately vacate the property.</w:t>
      </w:r>
    </w:p>
    <w:p w14:paraId="133BA3F1" w14:textId="77777777" w:rsidR="00DD13E3" w:rsidRDefault="00DD13E3" w:rsidP="00450D24">
      <w:pPr>
        <w:spacing w:after="0" w:line="360" w:lineRule="auto"/>
        <w:ind w:left="720" w:hanging="645"/>
        <w:jc w:val="both"/>
        <w:rPr>
          <w:rFonts w:ascii="Times New Roman" w:hAnsi="Times New Roman" w:cs="Times New Roman"/>
          <w:sz w:val="28"/>
          <w:szCs w:val="28"/>
        </w:rPr>
      </w:pPr>
    </w:p>
    <w:p w14:paraId="7005F8CC" w14:textId="6FA57EB1" w:rsidR="000D7829" w:rsidRDefault="00FD2374" w:rsidP="00450D24">
      <w:pPr>
        <w:spacing w:after="0" w:line="360" w:lineRule="auto"/>
        <w:ind w:left="720" w:hanging="645"/>
        <w:jc w:val="both"/>
        <w:rPr>
          <w:rFonts w:ascii="Times New Roman" w:hAnsi="Times New Roman" w:cs="Times New Roman"/>
          <w:sz w:val="28"/>
          <w:szCs w:val="28"/>
        </w:rPr>
      </w:pPr>
      <w:r>
        <w:rPr>
          <w:rFonts w:ascii="Times New Roman" w:hAnsi="Times New Roman" w:cs="Times New Roman"/>
          <w:sz w:val="28"/>
          <w:szCs w:val="28"/>
        </w:rPr>
        <w:t>[5</w:t>
      </w:r>
      <w:r w:rsidR="00DD13E3">
        <w:rPr>
          <w:rFonts w:ascii="Times New Roman" w:hAnsi="Times New Roman" w:cs="Times New Roman"/>
          <w:sz w:val="28"/>
          <w:szCs w:val="28"/>
        </w:rPr>
        <w:t>]</w:t>
      </w:r>
      <w:r w:rsidR="00DD13E3">
        <w:rPr>
          <w:rFonts w:ascii="Times New Roman" w:hAnsi="Times New Roman" w:cs="Times New Roman"/>
          <w:sz w:val="28"/>
          <w:szCs w:val="28"/>
        </w:rPr>
        <w:tab/>
      </w:r>
      <w:r w:rsidR="009778A9">
        <w:rPr>
          <w:rFonts w:ascii="Times New Roman" w:hAnsi="Times New Roman" w:cs="Times New Roman"/>
          <w:sz w:val="28"/>
          <w:szCs w:val="28"/>
        </w:rPr>
        <w:t>In essence</w:t>
      </w:r>
      <w:r>
        <w:rPr>
          <w:rFonts w:ascii="Times New Roman" w:hAnsi="Times New Roman" w:cs="Times New Roman"/>
          <w:sz w:val="28"/>
          <w:szCs w:val="28"/>
        </w:rPr>
        <w:t xml:space="preserve"> the respondents</w:t>
      </w:r>
      <w:r w:rsidR="009778A9">
        <w:rPr>
          <w:rFonts w:ascii="Times New Roman" w:hAnsi="Times New Roman" w:cs="Times New Roman"/>
          <w:sz w:val="28"/>
          <w:szCs w:val="28"/>
        </w:rPr>
        <w:t>’</w:t>
      </w:r>
      <w:r>
        <w:rPr>
          <w:rFonts w:ascii="Times New Roman" w:hAnsi="Times New Roman" w:cs="Times New Roman"/>
          <w:sz w:val="28"/>
          <w:szCs w:val="28"/>
        </w:rPr>
        <w:t xml:space="preserve"> defence is that there was no compliance on the part of the applicant with the provisions of section 5(5) of the Rental Housing Act, 50 of 1999 </w:t>
      </w:r>
      <w:r>
        <w:rPr>
          <w:rFonts w:ascii="Times New Roman" w:hAnsi="Times New Roman" w:cs="Times New Roman"/>
          <w:i/>
          <w:sz w:val="28"/>
          <w:szCs w:val="28"/>
        </w:rPr>
        <w:t>(“RHA”)</w:t>
      </w:r>
      <w:r>
        <w:rPr>
          <w:rFonts w:ascii="Times New Roman" w:hAnsi="Times New Roman" w:cs="Times New Roman"/>
          <w:sz w:val="28"/>
          <w:szCs w:val="28"/>
        </w:rPr>
        <w:t xml:space="preserve"> and clause 6 of the lease agreement in that the applicant has failed to furnish them with a one calendar month notice to vacate the premises</w:t>
      </w:r>
      <w:r w:rsidR="00EF4C84">
        <w:rPr>
          <w:rFonts w:ascii="Times New Roman" w:hAnsi="Times New Roman" w:cs="Times New Roman"/>
          <w:sz w:val="28"/>
          <w:szCs w:val="28"/>
        </w:rPr>
        <w:t>. Furthermore, that, since the notice period was only fourteen (14) days instead of one calendar month, the Prevention of Illegal Eviction from and Unlawful Occupation of Land Act, 19 of 1998 is not applicable for they are not in illegal and</w:t>
      </w:r>
      <w:r w:rsidR="009778A9">
        <w:rPr>
          <w:rFonts w:ascii="Times New Roman" w:hAnsi="Times New Roman" w:cs="Times New Roman"/>
          <w:sz w:val="28"/>
          <w:szCs w:val="28"/>
        </w:rPr>
        <w:t xml:space="preserve"> or</w:t>
      </w:r>
      <w:r w:rsidR="00EF4C84">
        <w:rPr>
          <w:rFonts w:ascii="Times New Roman" w:hAnsi="Times New Roman" w:cs="Times New Roman"/>
          <w:sz w:val="28"/>
          <w:szCs w:val="28"/>
        </w:rPr>
        <w:t xml:space="preserve"> unlawful occupation of the property</w:t>
      </w:r>
      <w:r w:rsidR="00310942">
        <w:rPr>
          <w:rFonts w:ascii="Times New Roman" w:hAnsi="Times New Roman" w:cs="Times New Roman"/>
          <w:sz w:val="28"/>
          <w:szCs w:val="28"/>
        </w:rPr>
        <w:t xml:space="preserve">. </w:t>
      </w:r>
    </w:p>
    <w:p w14:paraId="19246CFC" w14:textId="77777777" w:rsidR="000D7829" w:rsidRDefault="000D7829" w:rsidP="00450D24">
      <w:pPr>
        <w:spacing w:after="0" w:line="360" w:lineRule="auto"/>
        <w:ind w:left="720" w:hanging="645"/>
        <w:jc w:val="both"/>
        <w:rPr>
          <w:rFonts w:ascii="Times New Roman" w:hAnsi="Times New Roman" w:cs="Times New Roman"/>
          <w:sz w:val="28"/>
          <w:szCs w:val="28"/>
        </w:rPr>
      </w:pPr>
    </w:p>
    <w:p w14:paraId="1BAF736D" w14:textId="1ECBB11D" w:rsidR="00EF4C84" w:rsidRDefault="00EF4C84" w:rsidP="000D7829">
      <w:pPr>
        <w:spacing w:after="0" w:line="360" w:lineRule="auto"/>
        <w:ind w:left="720" w:hanging="645"/>
        <w:jc w:val="both"/>
        <w:rPr>
          <w:rFonts w:ascii="Times New Roman" w:hAnsi="Times New Roman" w:cs="Times New Roman"/>
          <w:sz w:val="28"/>
          <w:szCs w:val="28"/>
        </w:rPr>
      </w:pPr>
      <w:r>
        <w:rPr>
          <w:rFonts w:ascii="Times New Roman" w:hAnsi="Times New Roman" w:cs="Times New Roman"/>
          <w:sz w:val="28"/>
          <w:szCs w:val="28"/>
        </w:rPr>
        <w:t>[6</w:t>
      </w:r>
      <w:r w:rsidR="000D7829">
        <w:rPr>
          <w:rFonts w:ascii="Times New Roman" w:hAnsi="Times New Roman" w:cs="Times New Roman"/>
          <w:sz w:val="28"/>
          <w:szCs w:val="28"/>
        </w:rPr>
        <w:t>]</w:t>
      </w:r>
      <w:r w:rsidR="000D7829">
        <w:rPr>
          <w:rFonts w:ascii="Times New Roman" w:hAnsi="Times New Roman" w:cs="Times New Roman"/>
          <w:sz w:val="28"/>
          <w:szCs w:val="28"/>
        </w:rPr>
        <w:tab/>
      </w:r>
      <w:r w:rsidR="00CD3273">
        <w:rPr>
          <w:rFonts w:ascii="Times New Roman" w:hAnsi="Times New Roman" w:cs="Times New Roman"/>
          <w:sz w:val="28"/>
          <w:szCs w:val="28"/>
        </w:rPr>
        <w:t>Before debating the issues and to put the matters in the proper context, i</w:t>
      </w:r>
      <w:r w:rsidR="000D7829">
        <w:rPr>
          <w:rFonts w:ascii="Times New Roman" w:hAnsi="Times New Roman" w:cs="Times New Roman"/>
          <w:sz w:val="28"/>
          <w:szCs w:val="28"/>
        </w:rPr>
        <w:t>t is</w:t>
      </w:r>
      <w:r>
        <w:rPr>
          <w:rFonts w:ascii="Times New Roman" w:hAnsi="Times New Roman" w:cs="Times New Roman"/>
          <w:sz w:val="28"/>
          <w:szCs w:val="28"/>
        </w:rPr>
        <w:t xml:space="preserve"> apposite at this stage to restate the relevant provision of</w:t>
      </w:r>
      <w:r w:rsidR="000D7829">
        <w:rPr>
          <w:rFonts w:ascii="Times New Roman" w:hAnsi="Times New Roman" w:cs="Times New Roman"/>
          <w:sz w:val="28"/>
          <w:szCs w:val="28"/>
        </w:rPr>
        <w:t xml:space="preserve"> the</w:t>
      </w:r>
      <w:r>
        <w:rPr>
          <w:rFonts w:ascii="Times New Roman" w:hAnsi="Times New Roman" w:cs="Times New Roman"/>
          <w:sz w:val="28"/>
          <w:szCs w:val="28"/>
        </w:rPr>
        <w:t xml:space="preserve"> Rental Housing Act which provides as follows:</w:t>
      </w:r>
    </w:p>
    <w:p w14:paraId="075659EA" w14:textId="77777777" w:rsidR="009778A9" w:rsidRDefault="009778A9" w:rsidP="000D7829">
      <w:pPr>
        <w:spacing w:after="0" w:line="360" w:lineRule="auto"/>
        <w:ind w:left="720" w:hanging="645"/>
        <w:jc w:val="both"/>
        <w:rPr>
          <w:rFonts w:ascii="Times New Roman" w:hAnsi="Times New Roman" w:cs="Times New Roman"/>
          <w:sz w:val="28"/>
          <w:szCs w:val="28"/>
        </w:rPr>
      </w:pPr>
    </w:p>
    <w:p w14:paraId="258EB384" w14:textId="77777777" w:rsidR="00EF4C84" w:rsidRDefault="00EF4C84" w:rsidP="00EF4C84">
      <w:pPr>
        <w:spacing w:after="0" w:line="360" w:lineRule="auto"/>
        <w:ind w:left="720" w:firstLine="720"/>
        <w:jc w:val="both"/>
        <w:rPr>
          <w:rFonts w:ascii="Times New Roman" w:hAnsi="Times New Roman" w:cs="Times New Roman"/>
          <w:i/>
          <w:sz w:val="28"/>
          <w:szCs w:val="28"/>
        </w:rPr>
      </w:pPr>
      <w:r>
        <w:rPr>
          <w:rFonts w:ascii="Times New Roman" w:hAnsi="Times New Roman" w:cs="Times New Roman"/>
          <w:i/>
          <w:sz w:val="28"/>
          <w:szCs w:val="28"/>
        </w:rPr>
        <w:lastRenderedPageBreak/>
        <w:t>“Provisions pertaining to leases</w:t>
      </w:r>
    </w:p>
    <w:p w14:paraId="01E8E86E" w14:textId="709DF251" w:rsidR="00CD3273" w:rsidRDefault="009778A9" w:rsidP="00EF4C84">
      <w:pPr>
        <w:spacing w:after="0" w:line="360" w:lineRule="auto"/>
        <w:ind w:left="720" w:firstLine="720"/>
        <w:jc w:val="both"/>
        <w:rPr>
          <w:rFonts w:ascii="Times New Roman" w:hAnsi="Times New Roman" w:cs="Times New Roman"/>
          <w:i/>
          <w:sz w:val="28"/>
          <w:szCs w:val="28"/>
        </w:rPr>
      </w:pPr>
      <w:r>
        <w:rPr>
          <w:rFonts w:ascii="Times New Roman" w:hAnsi="Times New Roman" w:cs="Times New Roman"/>
          <w:i/>
          <w:sz w:val="28"/>
          <w:szCs w:val="28"/>
        </w:rPr>
        <w:t xml:space="preserve">Section </w:t>
      </w:r>
      <w:r w:rsidR="00EF4C84">
        <w:rPr>
          <w:rFonts w:ascii="Times New Roman" w:hAnsi="Times New Roman" w:cs="Times New Roman"/>
          <w:i/>
          <w:sz w:val="28"/>
          <w:szCs w:val="28"/>
        </w:rPr>
        <w:t>5</w:t>
      </w:r>
      <w:proofErr w:type="gramStart"/>
      <w:r w:rsidR="00EF4C84">
        <w:rPr>
          <w:rFonts w:ascii="Times New Roman" w:hAnsi="Times New Roman" w:cs="Times New Roman"/>
          <w:i/>
          <w:sz w:val="28"/>
          <w:szCs w:val="28"/>
        </w:rPr>
        <w:t>.(</w:t>
      </w:r>
      <w:proofErr w:type="gramEnd"/>
      <w:r w:rsidR="00EF4C84">
        <w:rPr>
          <w:rFonts w:ascii="Times New Roman" w:hAnsi="Times New Roman" w:cs="Times New Roman"/>
          <w:i/>
          <w:sz w:val="28"/>
          <w:szCs w:val="28"/>
        </w:rPr>
        <w:t>1)</w:t>
      </w:r>
      <w:r w:rsidR="00EF4C84">
        <w:rPr>
          <w:rFonts w:ascii="Times New Roman" w:hAnsi="Times New Roman" w:cs="Times New Roman"/>
          <w:i/>
          <w:sz w:val="28"/>
          <w:szCs w:val="28"/>
        </w:rPr>
        <w:tab/>
        <w:t>……………………</w:t>
      </w:r>
    </w:p>
    <w:p w14:paraId="61244438" w14:textId="0E8D4309" w:rsidR="000D7829" w:rsidRDefault="00CD3273" w:rsidP="009778A9">
      <w:pPr>
        <w:spacing w:after="0" w:line="360" w:lineRule="auto"/>
        <w:ind w:left="2510"/>
        <w:jc w:val="both"/>
        <w:rPr>
          <w:rFonts w:ascii="Times New Roman" w:hAnsi="Times New Roman" w:cs="Times New Roman"/>
          <w:sz w:val="28"/>
          <w:szCs w:val="28"/>
        </w:rPr>
      </w:pPr>
      <w:r>
        <w:rPr>
          <w:rFonts w:ascii="Times New Roman" w:hAnsi="Times New Roman" w:cs="Times New Roman"/>
          <w:i/>
          <w:sz w:val="28"/>
          <w:szCs w:val="28"/>
        </w:rPr>
        <w:t>(5)</w:t>
      </w:r>
      <w:r>
        <w:rPr>
          <w:rFonts w:ascii="Times New Roman" w:hAnsi="Times New Roman" w:cs="Times New Roman"/>
          <w:i/>
          <w:sz w:val="28"/>
          <w:szCs w:val="28"/>
        </w:rPr>
        <w:tab/>
        <w:t>If on the expiration of the lease the tenant remains in the dwelling with the express or tacit consent of the landlord, the parties are deemed, in the absence of a further written lease, to have entered into a periodic lease, on the same terms and conditions as the expired lease, except that at least one month’s written notice must be given of the intention by either party to terminate the lease.”</w:t>
      </w:r>
      <w:r>
        <w:rPr>
          <w:rFonts w:ascii="Times New Roman" w:hAnsi="Times New Roman" w:cs="Times New Roman"/>
          <w:i/>
          <w:sz w:val="28"/>
          <w:szCs w:val="28"/>
        </w:rPr>
        <w:tab/>
      </w:r>
      <w:r w:rsidR="00F56685">
        <w:rPr>
          <w:rFonts w:ascii="Times New Roman" w:hAnsi="Times New Roman" w:cs="Times New Roman"/>
          <w:sz w:val="28"/>
          <w:szCs w:val="28"/>
        </w:rPr>
        <w:t xml:space="preserve"> </w:t>
      </w:r>
    </w:p>
    <w:p w14:paraId="6566969A" w14:textId="77777777" w:rsidR="000D7829" w:rsidRDefault="000D7829" w:rsidP="000D7829">
      <w:pPr>
        <w:spacing w:after="0" w:line="360" w:lineRule="auto"/>
        <w:ind w:left="720" w:hanging="645"/>
        <w:jc w:val="both"/>
        <w:rPr>
          <w:rFonts w:ascii="Times New Roman" w:hAnsi="Times New Roman" w:cs="Times New Roman"/>
          <w:sz w:val="28"/>
          <w:szCs w:val="28"/>
        </w:rPr>
      </w:pPr>
    </w:p>
    <w:p w14:paraId="4139D0B0" w14:textId="015031F6" w:rsidR="009A418F" w:rsidRDefault="00CD3273" w:rsidP="00DE1EE2">
      <w:pPr>
        <w:spacing w:after="0" w:line="360" w:lineRule="auto"/>
        <w:ind w:left="720" w:hanging="645"/>
        <w:jc w:val="both"/>
        <w:rPr>
          <w:rFonts w:ascii="Times New Roman" w:hAnsi="Times New Roman" w:cs="Times New Roman"/>
          <w:sz w:val="28"/>
          <w:szCs w:val="28"/>
        </w:rPr>
      </w:pPr>
      <w:r>
        <w:rPr>
          <w:rFonts w:ascii="Times New Roman" w:hAnsi="Times New Roman" w:cs="Times New Roman"/>
          <w:sz w:val="28"/>
          <w:szCs w:val="28"/>
        </w:rPr>
        <w:t>[7</w:t>
      </w:r>
      <w:r w:rsidR="000D7829">
        <w:rPr>
          <w:rFonts w:ascii="Times New Roman" w:hAnsi="Times New Roman" w:cs="Times New Roman"/>
          <w:sz w:val="28"/>
          <w:szCs w:val="28"/>
        </w:rPr>
        <w:t>]</w:t>
      </w:r>
      <w:r w:rsidR="000D7829">
        <w:rPr>
          <w:rFonts w:ascii="Times New Roman" w:hAnsi="Times New Roman" w:cs="Times New Roman"/>
          <w:sz w:val="28"/>
          <w:szCs w:val="28"/>
        </w:rPr>
        <w:tab/>
      </w:r>
      <w:r w:rsidR="003E3F0D">
        <w:rPr>
          <w:rFonts w:ascii="Times New Roman" w:hAnsi="Times New Roman" w:cs="Times New Roman"/>
          <w:sz w:val="28"/>
          <w:szCs w:val="28"/>
        </w:rPr>
        <w:t>Clause 6</w:t>
      </w:r>
      <w:r w:rsidR="00C571B3">
        <w:rPr>
          <w:rFonts w:ascii="Times New Roman" w:hAnsi="Times New Roman" w:cs="Times New Roman"/>
          <w:sz w:val="28"/>
          <w:szCs w:val="28"/>
        </w:rPr>
        <w:t>.1</w:t>
      </w:r>
      <w:r w:rsidR="003E3F0D">
        <w:rPr>
          <w:rFonts w:ascii="Times New Roman" w:hAnsi="Times New Roman" w:cs="Times New Roman"/>
          <w:sz w:val="28"/>
          <w:szCs w:val="28"/>
        </w:rPr>
        <w:t xml:space="preserve"> of the lease agreement </w:t>
      </w:r>
      <w:r w:rsidR="00DE1EE2">
        <w:rPr>
          <w:rFonts w:ascii="Times New Roman" w:hAnsi="Times New Roman" w:cs="Times New Roman"/>
          <w:sz w:val="28"/>
          <w:szCs w:val="28"/>
        </w:rPr>
        <w:t>provides</w:t>
      </w:r>
      <w:r w:rsidR="003E3F0D">
        <w:rPr>
          <w:rFonts w:ascii="Times New Roman" w:hAnsi="Times New Roman" w:cs="Times New Roman"/>
          <w:sz w:val="28"/>
          <w:szCs w:val="28"/>
        </w:rPr>
        <w:t xml:space="preserve"> that upon termination of </w:t>
      </w:r>
      <w:r w:rsidR="00DE1EE2">
        <w:rPr>
          <w:rFonts w:ascii="Times New Roman" w:hAnsi="Times New Roman" w:cs="Times New Roman"/>
          <w:sz w:val="28"/>
          <w:szCs w:val="28"/>
        </w:rPr>
        <w:t xml:space="preserve">the </w:t>
      </w:r>
      <w:r w:rsidR="003E3F0D">
        <w:rPr>
          <w:rFonts w:ascii="Times New Roman" w:hAnsi="Times New Roman" w:cs="Times New Roman"/>
          <w:sz w:val="28"/>
          <w:szCs w:val="28"/>
        </w:rPr>
        <w:t>initial period, the lease agreement will automatically</w:t>
      </w:r>
      <w:r w:rsidR="00C571B3">
        <w:rPr>
          <w:rFonts w:ascii="Times New Roman" w:hAnsi="Times New Roman" w:cs="Times New Roman"/>
          <w:sz w:val="28"/>
          <w:szCs w:val="28"/>
        </w:rPr>
        <w:t xml:space="preserve"> continue on a month-to-month basis</w:t>
      </w:r>
      <w:r w:rsidR="00DE1EE2">
        <w:rPr>
          <w:rFonts w:ascii="Times New Roman" w:hAnsi="Times New Roman" w:cs="Times New Roman"/>
          <w:sz w:val="28"/>
          <w:szCs w:val="28"/>
        </w:rPr>
        <w:t>. Furthermore, section 6.3 provides that if the lease continues on a month-to-month basis</w:t>
      </w:r>
      <w:r w:rsidR="00C571B3">
        <w:rPr>
          <w:rFonts w:ascii="Times New Roman" w:hAnsi="Times New Roman" w:cs="Times New Roman"/>
          <w:sz w:val="28"/>
          <w:szCs w:val="28"/>
        </w:rPr>
        <w:t xml:space="preserve"> </w:t>
      </w:r>
      <w:r w:rsidR="00DE1EE2">
        <w:rPr>
          <w:rFonts w:ascii="Times New Roman" w:hAnsi="Times New Roman" w:cs="Times New Roman"/>
          <w:sz w:val="28"/>
          <w:szCs w:val="28"/>
        </w:rPr>
        <w:t>either party shall be entitled to terminate the lease agreement without reason or penalty at any time, provided that they give the other party a calendar Month’s written notice of such termination.</w:t>
      </w:r>
      <w:r w:rsidR="009A418F">
        <w:rPr>
          <w:rFonts w:ascii="Times New Roman" w:hAnsi="Times New Roman" w:cs="Times New Roman"/>
          <w:sz w:val="28"/>
          <w:szCs w:val="28"/>
        </w:rPr>
        <w:t xml:space="preserve"> </w:t>
      </w:r>
      <w:r w:rsidR="00DE1EE2">
        <w:rPr>
          <w:rFonts w:ascii="Times New Roman" w:hAnsi="Times New Roman" w:cs="Times New Roman"/>
          <w:sz w:val="28"/>
          <w:szCs w:val="28"/>
        </w:rPr>
        <w:t>The provisions of clause 6 of the parties lease agreement are in line with the provisions of section 5(5) of the RHA.</w:t>
      </w:r>
    </w:p>
    <w:p w14:paraId="7C99652F" w14:textId="485137F1" w:rsidR="00DE1EE2" w:rsidRDefault="00DE1EE2" w:rsidP="00DE1EE2">
      <w:pPr>
        <w:spacing w:after="0" w:line="360" w:lineRule="auto"/>
        <w:ind w:left="720" w:hanging="645"/>
        <w:jc w:val="both"/>
        <w:rPr>
          <w:rFonts w:ascii="Times New Roman" w:hAnsi="Times New Roman" w:cs="Times New Roman"/>
          <w:sz w:val="28"/>
          <w:szCs w:val="28"/>
        </w:rPr>
      </w:pPr>
    </w:p>
    <w:p w14:paraId="6EDC05DE" w14:textId="3FB3AC54" w:rsidR="00DE1EE2" w:rsidRDefault="00DE1EE2" w:rsidP="00DE1EE2">
      <w:pPr>
        <w:spacing w:after="0" w:line="360" w:lineRule="auto"/>
        <w:ind w:left="720" w:hanging="645"/>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t xml:space="preserve">However, for the purposes of this discussion it is necessary to consider the provisions of clause 23 of the lease agreement which provides </w:t>
      </w:r>
      <w:r w:rsidR="0004335A">
        <w:rPr>
          <w:rFonts w:ascii="Times New Roman" w:hAnsi="Times New Roman" w:cs="Times New Roman"/>
          <w:sz w:val="28"/>
          <w:szCs w:val="28"/>
        </w:rPr>
        <w:t xml:space="preserve">for a breach of the lease agreement by the tenant </w:t>
      </w:r>
      <w:r>
        <w:rPr>
          <w:rFonts w:ascii="Times New Roman" w:hAnsi="Times New Roman" w:cs="Times New Roman"/>
          <w:sz w:val="28"/>
          <w:szCs w:val="28"/>
        </w:rPr>
        <w:t>as follows:</w:t>
      </w:r>
    </w:p>
    <w:p w14:paraId="69A05D9A" w14:textId="5144FA65" w:rsidR="00DE1EE2" w:rsidRDefault="0004335A" w:rsidP="0004335A">
      <w:pPr>
        <w:spacing w:after="0" w:line="360" w:lineRule="auto"/>
        <w:ind w:left="2155" w:hanging="720"/>
        <w:jc w:val="both"/>
        <w:rPr>
          <w:rFonts w:ascii="Times New Roman" w:hAnsi="Times New Roman" w:cs="Times New Roman"/>
          <w:i/>
          <w:sz w:val="28"/>
          <w:szCs w:val="28"/>
        </w:rPr>
      </w:pPr>
      <w:r>
        <w:rPr>
          <w:rFonts w:ascii="Times New Roman" w:hAnsi="Times New Roman" w:cs="Times New Roman"/>
          <w:i/>
          <w:sz w:val="28"/>
          <w:szCs w:val="28"/>
        </w:rPr>
        <w:t>“23.1</w:t>
      </w:r>
      <w:r>
        <w:rPr>
          <w:rFonts w:ascii="Times New Roman" w:hAnsi="Times New Roman" w:cs="Times New Roman"/>
          <w:i/>
          <w:sz w:val="28"/>
          <w:szCs w:val="28"/>
        </w:rPr>
        <w:tab/>
        <w:t>In the event of the tenant not paying the rental or any other monies due in terms of this lease agreement on the date upon which such monies are due and payable, or committing any other breach in terms of this lease agreement then;</w:t>
      </w:r>
    </w:p>
    <w:p w14:paraId="0293EFB3" w14:textId="4A4C6D04" w:rsidR="0004335A" w:rsidRDefault="0004335A" w:rsidP="00DE1EE2">
      <w:pPr>
        <w:spacing w:after="0" w:line="360" w:lineRule="auto"/>
        <w:ind w:left="720" w:hanging="645"/>
        <w:jc w:val="both"/>
        <w:rPr>
          <w:rFonts w:ascii="Times New Roman" w:hAnsi="Times New Roman" w:cs="Times New Roman"/>
          <w:i/>
          <w:sz w:val="28"/>
          <w:szCs w:val="28"/>
        </w:rPr>
      </w:pPr>
      <w:r>
        <w:rPr>
          <w:rFonts w:ascii="Times New Roman" w:hAnsi="Times New Roman" w:cs="Times New Roman"/>
          <w:i/>
          <w:sz w:val="28"/>
          <w:szCs w:val="28"/>
        </w:rPr>
        <w:tab/>
      </w:r>
      <w:r>
        <w:rPr>
          <w:rFonts w:ascii="Times New Roman" w:hAnsi="Times New Roman" w:cs="Times New Roman"/>
          <w:i/>
          <w:sz w:val="28"/>
          <w:szCs w:val="28"/>
        </w:rPr>
        <w:tab/>
        <w:t xml:space="preserve"> </w:t>
      </w:r>
      <w:r>
        <w:rPr>
          <w:rFonts w:ascii="Times New Roman" w:hAnsi="Times New Roman" w:cs="Times New Roman"/>
          <w:i/>
          <w:sz w:val="28"/>
          <w:szCs w:val="28"/>
        </w:rPr>
        <w:tab/>
        <w:t>23.1.1</w:t>
      </w:r>
      <w:r>
        <w:rPr>
          <w:rFonts w:ascii="Times New Roman" w:hAnsi="Times New Roman" w:cs="Times New Roman"/>
          <w:i/>
          <w:sz w:val="28"/>
          <w:szCs w:val="28"/>
        </w:rPr>
        <w:tab/>
        <w:t>……………..</w:t>
      </w:r>
    </w:p>
    <w:p w14:paraId="70FF053F" w14:textId="0D9EA270" w:rsidR="0004335A" w:rsidRPr="00DE1EE2" w:rsidRDefault="0004335A" w:rsidP="0003461D">
      <w:pPr>
        <w:spacing w:after="0" w:line="360" w:lineRule="auto"/>
        <w:ind w:left="2880" w:hanging="725"/>
        <w:jc w:val="both"/>
        <w:rPr>
          <w:rFonts w:ascii="Times New Roman" w:hAnsi="Times New Roman" w:cs="Times New Roman"/>
          <w:i/>
          <w:sz w:val="28"/>
          <w:szCs w:val="28"/>
        </w:rPr>
      </w:pPr>
      <w:r>
        <w:rPr>
          <w:rFonts w:ascii="Times New Roman" w:hAnsi="Times New Roman" w:cs="Times New Roman"/>
          <w:i/>
          <w:sz w:val="28"/>
          <w:szCs w:val="28"/>
        </w:rPr>
        <w:t>23.1.2</w:t>
      </w:r>
      <w:r>
        <w:rPr>
          <w:rFonts w:ascii="Times New Roman" w:hAnsi="Times New Roman" w:cs="Times New Roman"/>
          <w:i/>
          <w:sz w:val="28"/>
          <w:szCs w:val="28"/>
        </w:rPr>
        <w:tab/>
        <w:t xml:space="preserve">  Should the lease agreement continue on a month-to-month basis in accordance with the provisions of clause </w:t>
      </w:r>
      <w:r>
        <w:rPr>
          <w:rFonts w:ascii="Times New Roman" w:hAnsi="Times New Roman" w:cs="Times New Roman"/>
          <w:i/>
          <w:sz w:val="28"/>
          <w:szCs w:val="28"/>
        </w:rPr>
        <w:lastRenderedPageBreak/>
        <w:t>6.1, and the provisions of section 14 of the CPA accordingly not apply to this lease agreement, and the tenant remain in breach of any of the terms of this lease agreement for a period of 7 (Seven) calendar days after dispatch of a written notice calling upon the tenant to remedy such breach, then the landlord shall be entitled, in his sole discretion</w:t>
      </w:r>
      <w:r w:rsidR="0003461D">
        <w:rPr>
          <w:rFonts w:ascii="Times New Roman" w:hAnsi="Times New Roman" w:cs="Times New Roman"/>
          <w:i/>
          <w:sz w:val="28"/>
          <w:szCs w:val="28"/>
        </w:rPr>
        <w:t xml:space="preserve"> and without prejudice to any other rights that he may have in law, to either claim specific performance in terms of this lease agreement, or to cancel this lease agreement forthwith and without further notice claim all arrear rental and or any other damages from the tenant.”</w:t>
      </w:r>
      <w:r>
        <w:rPr>
          <w:rFonts w:ascii="Times New Roman" w:hAnsi="Times New Roman" w:cs="Times New Roman"/>
          <w:i/>
          <w:sz w:val="28"/>
          <w:szCs w:val="28"/>
        </w:rPr>
        <w:t xml:space="preserve"> </w:t>
      </w:r>
    </w:p>
    <w:p w14:paraId="52912854" w14:textId="4F30C2C0" w:rsidR="00747B83" w:rsidRDefault="00747B83" w:rsidP="00B35006">
      <w:pPr>
        <w:spacing w:after="0" w:line="360" w:lineRule="auto"/>
        <w:ind w:left="720" w:hanging="720"/>
        <w:jc w:val="both"/>
        <w:rPr>
          <w:rFonts w:ascii="Times New Roman" w:hAnsi="Times New Roman" w:cs="Times New Roman"/>
          <w:sz w:val="28"/>
          <w:szCs w:val="28"/>
        </w:rPr>
      </w:pPr>
    </w:p>
    <w:p w14:paraId="35D16BE8" w14:textId="1A4673E6" w:rsidR="006642E0" w:rsidRDefault="0003461D" w:rsidP="00B35006">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[9</w:t>
      </w:r>
      <w:r w:rsidR="00747B83">
        <w:rPr>
          <w:rFonts w:ascii="Times New Roman" w:hAnsi="Times New Roman" w:cs="Times New Roman"/>
          <w:sz w:val="28"/>
          <w:szCs w:val="28"/>
        </w:rPr>
        <w:t>]</w:t>
      </w:r>
      <w:r w:rsidR="00747B83">
        <w:rPr>
          <w:rFonts w:ascii="Times New Roman" w:hAnsi="Times New Roman" w:cs="Times New Roman"/>
          <w:sz w:val="28"/>
          <w:szCs w:val="28"/>
        </w:rPr>
        <w:tab/>
        <w:t>It is</w:t>
      </w:r>
      <w:r w:rsidR="00772C06">
        <w:rPr>
          <w:rFonts w:ascii="Times New Roman" w:hAnsi="Times New Roman" w:cs="Times New Roman"/>
          <w:sz w:val="28"/>
          <w:szCs w:val="28"/>
        </w:rPr>
        <w:t xml:space="preserve"> plain that section 5(5) of the RHA is triggered and comes into play immediately the periodic lease is terminated and the tenant remains in occupation of the property with the tacit or express consent of the landlord. I disagree with the applicant’s contentions that</w:t>
      </w:r>
      <w:r w:rsidR="00BF36BA">
        <w:rPr>
          <w:rFonts w:ascii="Times New Roman" w:hAnsi="Times New Roman" w:cs="Times New Roman"/>
          <w:sz w:val="28"/>
          <w:szCs w:val="28"/>
        </w:rPr>
        <w:t>,</w:t>
      </w:r>
      <w:r w:rsidR="00772C06">
        <w:rPr>
          <w:rFonts w:ascii="Times New Roman" w:hAnsi="Times New Roman" w:cs="Times New Roman"/>
          <w:sz w:val="28"/>
          <w:szCs w:val="28"/>
        </w:rPr>
        <w:t xml:space="preserve"> where the lease agreement contain</w:t>
      </w:r>
      <w:r w:rsidR="00BF36BA">
        <w:rPr>
          <w:rFonts w:ascii="Times New Roman" w:hAnsi="Times New Roman" w:cs="Times New Roman"/>
          <w:sz w:val="28"/>
          <w:szCs w:val="28"/>
        </w:rPr>
        <w:t>ing</w:t>
      </w:r>
      <w:r w:rsidR="00772C06">
        <w:rPr>
          <w:rFonts w:ascii="Times New Roman" w:hAnsi="Times New Roman" w:cs="Times New Roman"/>
          <w:sz w:val="28"/>
          <w:szCs w:val="28"/>
        </w:rPr>
        <w:t xml:space="preserve"> a forfeiture clause is </w:t>
      </w:r>
      <w:r w:rsidR="00BF36BA">
        <w:rPr>
          <w:rFonts w:ascii="Times New Roman" w:hAnsi="Times New Roman" w:cs="Times New Roman"/>
          <w:sz w:val="28"/>
          <w:szCs w:val="28"/>
        </w:rPr>
        <w:t xml:space="preserve">terminated by the landlord due to the lessee’s failure to pay the rent, section 5(5) of the RHA does not find application. In </w:t>
      </w:r>
      <w:proofErr w:type="spellStart"/>
      <w:r w:rsidR="00BF36BA">
        <w:rPr>
          <w:rFonts w:ascii="Times New Roman" w:hAnsi="Times New Roman" w:cs="Times New Roman"/>
          <w:sz w:val="28"/>
          <w:szCs w:val="28"/>
        </w:rPr>
        <w:t>casu</w:t>
      </w:r>
      <w:proofErr w:type="spellEnd"/>
      <w:r w:rsidR="00BF36BA">
        <w:rPr>
          <w:rFonts w:ascii="Times New Roman" w:hAnsi="Times New Roman" w:cs="Times New Roman"/>
          <w:sz w:val="28"/>
          <w:szCs w:val="28"/>
        </w:rPr>
        <w:t>, although the lease agreement made provision that when the initial lease period expires the lease will automatically continue on a month-to-month basis and</w:t>
      </w:r>
      <w:r w:rsidR="006642E0">
        <w:rPr>
          <w:rFonts w:ascii="Times New Roman" w:hAnsi="Times New Roman" w:cs="Times New Roman"/>
          <w:sz w:val="28"/>
          <w:szCs w:val="28"/>
        </w:rPr>
        <w:t xml:space="preserve"> incorporated in its clause 6.1 the provisions of section 5(5) of the RHA by stating that either party shall be entitled to terminate the lease agreement without reason or penalty at any time, provided that they give the other party a calendar Month’s written notice of such termination.</w:t>
      </w:r>
    </w:p>
    <w:p w14:paraId="44992C2E" w14:textId="77777777" w:rsidR="006642E0" w:rsidRDefault="006642E0" w:rsidP="00B35006">
      <w:pPr>
        <w:spacing w:after="0" w:line="360" w:lineRule="auto"/>
        <w:ind w:left="720" w:hanging="720"/>
        <w:jc w:val="both"/>
        <w:rPr>
          <w:rFonts w:ascii="Times New Roman" w:hAnsi="Times New Roman" w:cs="Times New Roman"/>
          <w:sz w:val="28"/>
          <w:szCs w:val="28"/>
        </w:rPr>
      </w:pPr>
    </w:p>
    <w:p w14:paraId="3B23EE76" w14:textId="74AC92D2" w:rsidR="0080421F" w:rsidRDefault="006642E0" w:rsidP="00B35006">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r>
      <w:r w:rsidR="00BF36BA">
        <w:rPr>
          <w:rFonts w:ascii="Times New Roman" w:hAnsi="Times New Roman" w:cs="Times New Roman"/>
          <w:sz w:val="28"/>
          <w:szCs w:val="28"/>
        </w:rPr>
        <w:t xml:space="preserve"> </w:t>
      </w:r>
      <w:r w:rsidR="0080421F">
        <w:rPr>
          <w:rFonts w:ascii="Times New Roman" w:hAnsi="Times New Roman" w:cs="Times New Roman"/>
          <w:sz w:val="28"/>
          <w:szCs w:val="28"/>
        </w:rPr>
        <w:t>Counsel for the applicant referred the C</w:t>
      </w:r>
      <w:r w:rsidR="009451E7">
        <w:rPr>
          <w:rFonts w:ascii="Times New Roman" w:hAnsi="Times New Roman" w:cs="Times New Roman"/>
          <w:sz w:val="28"/>
          <w:szCs w:val="28"/>
        </w:rPr>
        <w:t>ourt to the case of</w:t>
      </w:r>
      <w:r w:rsidR="0080421F">
        <w:rPr>
          <w:rFonts w:ascii="Times New Roman" w:hAnsi="Times New Roman" w:cs="Times New Roman"/>
          <w:sz w:val="28"/>
          <w:szCs w:val="28"/>
        </w:rPr>
        <w:t xml:space="preserve"> </w:t>
      </w:r>
      <w:r w:rsidR="0080421F">
        <w:rPr>
          <w:rFonts w:ascii="Times New Roman" w:hAnsi="Times New Roman" w:cs="Times New Roman"/>
          <w:i/>
          <w:sz w:val="28"/>
          <w:szCs w:val="28"/>
        </w:rPr>
        <w:t xml:space="preserve">Magic Vending (Pty) Ltd v </w:t>
      </w:r>
      <w:proofErr w:type="spellStart"/>
      <w:r w:rsidR="0080421F">
        <w:rPr>
          <w:rFonts w:ascii="Times New Roman" w:hAnsi="Times New Roman" w:cs="Times New Roman"/>
          <w:i/>
          <w:sz w:val="28"/>
          <w:szCs w:val="28"/>
        </w:rPr>
        <w:t>Nzeba</w:t>
      </w:r>
      <w:proofErr w:type="spellEnd"/>
      <w:r w:rsidR="0080421F">
        <w:rPr>
          <w:rFonts w:ascii="Times New Roman" w:hAnsi="Times New Roman" w:cs="Times New Roman"/>
          <w:i/>
          <w:sz w:val="28"/>
          <w:szCs w:val="28"/>
        </w:rPr>
        <w:t xml:space="preserve"> </w:t>
      </w:r>
      <w:proofErr w:type="spellStart"/>
      <w:r w:rsidR="0080421F">
        <w:rPr>
          <w:rFonts w:ascii="Times New Roman" w:hAnsi="Times New Roman" w:cs="Times New Roman"/>
          <w:i/>
          <w:sz w:val="28"/>
          <w:szCs w:val="28"/>
        </w:rPr>
        <w:t>Tambwe</w:t>
      </w:r>
      <w:proofErr w:type="spellEnd"/>
      <w:r w:rsidR="0080421F">
        <w:rPr>
          <w:rFonts w:ascii="Times New Roman" w:hAnsi="Times New Roman" w:cs="Times New Roman"/>
          <w:i/>
          <w:sz w:val="28"/>
          <w:szCs w:val="28"/>
        </w:rPr>
        <w:t xml:space="preserve"> and Others (19432/2019) [2020] ZAWCHC 175; </w:t>
      </w:r>
      <w:r w:rsidR="0080421F">
        <w:rPr>
          <w:rFonts w:ascii="Times New Roman" w:hAnsi="Times New Roman" w:cs="Times New Roman"/>
          <w:i/>
          <w:sz w:val="28"/>
          <w:szCs w:val="28"/>
        </w:rPr>
        <w:lastRenderedPageBreak/>
        <w:t xml:space="preserve">2021 (2) SA 512 (WCC) (7 </w:t>
      </w:r>
      <w:proofErr w:type="spellStart"/>
      <w:r w:rsidR="0080421F">
        <w:rPr>
          <w:rFonts w:ascii="Times New Roman" w:hAnsi="Times New Roman" w:cs="Times New Roman"/>
          <w:i/>
          <w:sz w:val="28"/>
          <w:szCs w:val="28"/>
        </w:rPr>
        <w:t>Decmber</w:t>
      </w:r>
      <w:proofErr w:type="spellEnd"/>
      <w:r w:rsidR="0080421F">
        <w:rPr>
          <w:rFonts w:ascii="Times New Roman" w:hAnsi="Times New Roman" w:cs="Times New Roman"/>
          <w:i/>
          <w:sz w:val="28"/>
          <w:szCs w:val="28"/>
        </w:rPr>
        <w:t xml:space="preserve"> 2020) </w:t>
      </w:r>
      <w:r w:rsidR="0080421F">
        <w:rPr>
          <w:rFonts w:ascii="Times New Roman" w:hAnsi="Times New Roman" w:cs="Times New Roman"/>
          <w:sz w:val="28"/>
          <w:szCs w:val="28"/>
        </w:rPr>
        <w:t>in which the C</w:t>
      </w:r>
      <w:r w:rsidR="009451E7">
        <w:rPr>
          <w:rFonts w:ascii="Times New Roman" w:hAnsi="Times New Roman" w:cs="Times New Roman"/>
          <w:sz w:val="28"/>
          <w:szCs w:val="28"/>
        </w:rPr>
        <w:t>ourt discussed the</w:t>
      </w:r>
      <w:r w:rsidR="0080421F">
        <w:rPr>
          <w:rFonts w:ascii="Times New Roman" w:hAnsi="Times New Roman" w:cs="Times New Roman"/>
          <w:sz w:val="28"/>
          <w:szCs w:val="28"/>
        </w:rPr>
        <w:t xml:space="preserve"> provision</w:t>
      </w:r>
      <w:r w:rsidR="009451E7">
        <w:rPr>
          <w:rFonts w:ascii="Times New Roman" w:hAnsi="Times New Roman" w:cs="Times New Roman"/>
          <w:sz w:val="28"/>
          <w:szCs w:val="28"/>
        </w:rPr>
        <w:t>s</w:t>
      </w:r>
      <w:r w:rsidR="0080421F">
        <w:rPr>
          <w:rFonts w:ascii="Times New Roman" w:hAnsi="Times New Roman" w:cs="Times New Roman"/>
          <w:sz w:val="28"/>
          <w:szCs w:val="28"/>
        </w:rPr>
        <w:t xml:space="preserve"> of section 5(5) of the RHA as follows:</w:t>
      </w:r>
    </w:p>
    <w:p w14:paraId="27F356B9" w14:textId="51BA1B28" w:rsidR="0080421F" w:rsidRDefault="0080421F" w:rsidP="00B35006">
      <w:pPr>
        <w:spacing w:after="0" w:line="360" w:lineRule="auto"/>
        <w:ind w:left="720" w:hanging="720"/>
        <w:jc w:val="both"/>
        <w:rPr>
          <w:rFonts w:ascii="Times New Roman" w:hAnsi="Times New Roman" w:cs="Times New Roman"/>
          <w:sz w:val="28"/>
          <w:szCs w:val="28"/>
        </w:rPr>
      </w:pPr>
    </w:p>
    <w:p w14:paraId="04C7E128" w14:textId="60AFAFC2" w:rsidR="009451E7" w:rsidRDefault="0080421F" w:rsidP="009451E7">
      <w:pPr>
        <w:spacing w:after="0" w:line="360" w:lineRule="auto"/>
        <w:ind w:left="1440"/>
        <w:jc w:val="both"/>
        <w:rPr>
          <w:rFonts w:ascii="Times New Roman" w:hAnsi="Times New Roman" w:cs="Times New Roman"/>
          <w:i/>
          <w:sz w:val="28"/>
          <w:szCs w:val="28"/>
        </w:rPr>
      </w:pPr>
      <w:r>
        <w:rPr>
          <w:rFonts w:ascii="Times New Roman" w:hAnsi="Times New Roman" w:cs="Times New Roman"/>
          <w:i/>
          <w:sz w:val="28"/>
          <w:szCs w:val="28"/>
        </w:rPr>
        <w:t>“Paragraph 14: If on the expiration of the lease the tenant remains in the dwelling with the express or tact consent of the landlord, the parties are deemed, in the absence of a further written lease, to have entered into a</w:t>
      </w:r>
      <w:r w:rsidR="009451E7">
        <w:rPr>
          <w:rFonts w:ascii="Times New Roman" w:hAnsi="Times New Roman" w:cs="Times New Roman"/>
          <w:i/>
          <w:sz w:val="28"/>
          <w:szCs w:val="28"/>
        </w:rPr>
        <w:t xml:space="preserve"> periodic lease, on the same terms and conditions as the expired lease, except that at least one month written notice must be given of the intention by th</w:t>
      </w:r>
      <w:r w:rsidR="00392C0E">
        <w:rPr>
          <w:rFonts w:ascii="Times New Roman" w:hAnsi="Times New Roman" w:cs="Times New Roman"/>
          <w:i/>
          <w:sz w:val="28"/>
          <w:szCs w:val="28"/>
        </w:rPr>
        <w:t>e</w:t>
      </w:r>
      <w:r w:rsidR="009451E7">
        <w:rPr>
          <w:rFonts w:ascii="Times New Roman" w:hAnsi="Times New Roman" w:cs="Times New Roman"/>
          <w:i/>
          <w:sz w:val="28"/>
          <w:szCs w:val="28"/>
        </w:rPr>
        <w:t xml:space="preserve"> either party to terminate the lease.</w:t>
      </w:r>
    </w:p>
    <w:p w14:paraId="6BB0BE5F" w14:textId="7707BAFC" w:rsidR="0080421F" w:rsidRPr="009451E7" w:rsidRDefault="009451E7" w:rsidP="009451E7">
      <w:pPr>
        <w:spacing w:after="0" w:line="360" w:lineRule="auto"/>
        <w:ind w:left="1440"/>
        <w:jc w:val="both"/>
        <w:rPr>
          <w:rFonts w:ascii="Times New Roman" w:hAnsi="Times New Roman" w:cs="Times New Roman"/>
          <w:sz w:val="28"/>
          <w:szCs w:val="28"/>
        </w:rPr>
      </w:pPr>
      <w:r>
        <w:rPr>
          <w:rFonts w:ascii="Times New Roman" w:hAnsi="Times New Roman" w:cs="Times New Roman"/>
          <w:i/>
          <w:sz w:val="28"/>
          <w:szCs w:val="28"/>
        </w:rPr>
        <w:t>It is plain that the provision is applicable t</w:t>
      </w:r>
      <w:r w:rsidR="00392C0E">
        <w:rPr>
          <w:rFonts w:ascii="Times New Roman" w:hAnsi="Times New Roman" w:cs="Times New Roman"/>
          <w:i/>
          <w:sz w:val="28"/>
          <w:szCs w:val="28"/>
        </w:rPr>
        <w:t>o the termination of a periodic</w:t>
      </w:r>
      <w:r>
        <w:rPr>
          <w:rFonts w:ascii="Times New Roman" w:hAnsi="Times New Roman" w:cs="Times New Roman"/>
          <w:i/>
          <w:sz w:val="28"/>
          <w:szCs w:val="28"/>
        </w:rPr>
        <w:t xml:space="preserve"> lease that is deemed to have come into being</w:t>
      </w:r>
      <w:r w:rsidR="00392C0E">
        <w:rPr>
          <w:rFonts w:ascii="Times New Roman" w:hAnsi="Times New Roman" w:cs="Times New Roman"/>
          <w:i/>
          <w:sz w:val="28"/>
          <w:szCs w:val="28"/>
        </w:rPr>
        <w:t xml:space="preserve"> </w:t>
      </w:r>
      <w:r>
        <w:rPr>
          <w:rFonts w:ascii="Times New Roman" w:hAnsi="Times New Roman" w:cs="Times New Roman"/>
          <w:i/>
          <w:sz w:val="28"/>
          <w:szCs w:val="28"/>
        </w:rPr>
        <w:t xml:space="preserve">when the lessee remains on in the property with the express or tacit consent of the lessor after the expiration of a pre-existing fixed term lease. It is not applicable in a situation in which a lease containing a forfeiture clause is terminated by the landlord by reason of the lessee’s failure to pay the rent. The judgment in </w:t>
      </w:r>
      <w:proofErr w:type="spellStart"/>
      <w:r>
        <w:rPr>
          <w:rFonts w:ascii="Times New Roman" w:hAnsi="Times New Roman" w:cs="Times New Roman"/>
          <w:i/>
          <w:sz w:val="28"/>
          <w:szCs w:val="28"/>
        </w:rPr>
        <w:t>Luanga</w:t>
      </w:r>
      <w:proofErr w:type="spellEnd"/>
      <w:r>
        <w:rPr>
          <w:rFonts w:ascii="Times New Roman" w:hAnsi="Times New Roman" w:cs="Times New Roman"/>
          <w:i/>
          <w:sz w:val="28"/>
          <w:szCs w:val="28"/>
        </w:rPr>
        <w:t xml:space="preserve">, which held that the one month’s notice referred to in s5(5) denoted one calendar </w:t>
      </w:r>
      <w:r w:rsidR="00392C0E">
        <w:rPr>
          <w:rFonts w:ascii="Times New Roman" w:hAnsi="Times New Roman" w:cs="Times New Roman"/>
          <w:i/>
          <w:sz w:val="28"/>
          <w:szCs w:val="28"/>
        </w:rPr>
        <w:t>months’ notice</w:t>
      </w:r>
      <w:r>
        <w:rPr>
          <w:rFonts w:ascii="Times New Roman" w:hAnsi="Times New Roman" w:cs="Times New Roman"/>
          <w:i/>
          <w:sz w:val="28"/>
          <w:szCs w:val="28"/>
        </w:rPr>
        <w:t>, also has no bearing on a landlord’s right to terminate a lease on account of a material breach of contract by the lessee.”</w:t>
      </w:r>
      <w:r w:rsidR="0080421F">
        <w:rPr>
          <w:rFonts w:ascii="Times New Roman" w:hAnsi="Times New Roman" w:cs="Times New Roman"/>
          <w:i/>
          <w:sz w:val="28"/>
          <w:szCs w:val="28"/>
        </w:rPr>
        <w:t xml:space="preserve"> </w:t>
      </w:r>
    </w:p>
    <w:p w14:paraId="3CC89A5E" w14:textId="77777777" w:rsidR="009451E7" w:rsidRDefault="009451E7" w:rsidP="00B35006">
      <w:pPr>
        <w:spacing w:after="0" w:line="360" w:lineRule="auto"/>
        <w:ind w:left="720" w:hanging="720"/>
        <w:jc w:val="both"/>
        <w:rPr>
          <w:rFonts w:ascii="Times New Roman" w:hAnsi="Times New Roman" w:cs="Times New Roman"/>
          <w:i/>
          <w:sz w:val="28"/>
          <w:szCs w:val="28"/>
        </w:rPr>
      </w:pPr>
    </w:p>
    <w:p w14:paraId="767E953C" w14:textId="447B86E7" w:rsidR="000A768F" w:rsidRDefault="009451E7" w:rsidP="00B35006">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r>
      <w:r w:rsidR="00392C0E">
        <w:rPr>
          <w:rFonts w:ascii="Times New Roman" w:hAnsi="Times New Roman" w:cs="Times New Roman"/>
          <w:sz w:val="28"/>
          <w:szCs w:val="28"/>
        </w:rPr>
        <w:t xml:space="preserve">The facts of the above case are distinguishable from the present case in that Mr </w:t>
      </w:r>
      <w:proofErr w:type="spellStart"/>
      <w:r w:rsidR="00392C0E">
        <w:rPr>
          <w:rFonts w:ascii="Times New Roman" w:hAnsi="Times New Roman" w:cs="Times New Roman"/>
          <w:sz w:val="28"/>
          <w:szCs w:val="28"/>
        </w:rPr>
        <w:t>Tambwe</w:t>
      </w:r>
      <w:proofErr w:type="spellEnd"/>
      <w:r w:rsidR="00392C0E">
        <w:rPr>
          <w:rFonts w:ascii="Times New Roman" w:hAnsi="Times New Roman" w:cs="Times New Roman"/>
          <w:sz w:val="28"/>
          <w:szCs w:val="28"/>
        </w:rPr>
        <w:t xml:space="preserve"> had been in occupation of the premises for many years, originally in terms of an oral agreement and later entered into a written lease agreement that operated on a month to month basis. In the present case, at the expiration of the initial period of lease, the parties did not enter into a new or a written lease agreement – hence the provisions of s5(5) of the RHA came into play and entitled either of the parties to a calendar month written notice if the one party intend</w:t>
      </w:r>
      <w:r w:rsidR="000A768F">
        <w:rPr>
          <w:rFonts w:ascii="Times New Roman" w:hAnsi="Times New Roman" w:cs="Times New Roman"/>
          <w:sz w:val="28"/>
          <w:szCs w:val="28"/>
        </w:rPr>
        <w:t>ed</w:t>
      </w:r>
      <w:r w:rsidR="00392C0E">
        <w:rPr>
          <w:rFonts w:ascii="Times New Roman" w:hAnsi="Times New Roman" w:cs="Times New Roman"/>
          <w:sz w:val="28"/>
          <w:szCs w:val="28"/>
        </w:rPr>
        <w:t xml:space="preserve"> to terminate the lease. </w:t>
      </w:r>
    </w:p>
    <w:p w14:paraId="58FD06E4" w14:textId="77777777" w:rsidR="000A768F" w:rsidRDefault="000A768F" w:rsidP="00B35006">
      <w:pPr>
        <w:spacing w:after="0" w:line="360" w:lineRule="auto"/>
        <w:ind w:left="720" w:hanging="720"/>
        <w:jc w:val="both"/>
        <w:rPr>
          <w:rFonts w:ascii="Times New Roman" w:hAnsi="Times New Roman" w:cs="Times New Roman"/>
          <w:sz w:val="28"/>
          <w:szCs w:val="28"/>
        </w:rPr>
      </w:pPr>
    </w:p>
    <w:p w14:paraId="0E668EAD" w14:textId="275F2E2D" w:rsidR="00AB51B3" w:rsidRDefault="000A768F" w:rsidP="00B35006">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[12]</w:t>
      </w:r>
      <w:r>
        <w:rPr>
          <w:rFonts w:ascii="Times New Roman" w:hAnsi="Times New Roman" w:cs="Times New Roman"/>
          <w:sz w:val="28"/>
          <w:szCs w:val="28"/>
        </w:rPr>
        <w:tab/>
        <w:t>It is my considered view that it is not competent for the applicant to rely on the provisions of the fixed term lease agreement which was terminated by the effluxion of time and the respondents remained in occupation of the property on the tacit or express consent of the applicant without entering into a new written lease agreement. Although the respondents</w:t>
      </w:r>
      <w:r w:rsidR="00AB51B3">
        <w:rPr>
          <w:rFonts w:ascii="Times New Roman" w:hAnsi="Times New Roman" w:cs="Times New Roman"/>
          <w:sz w:val="28"/>
          <w:szCs w:val="28"/>
        </w:rPr>
        <w:t xml:space="preserve"> remained in occupation of the property under the same terms and conditions of the expired lease, the provisions of </w:t>
      </w:r>
      <w:proofErr w:type="gramStart"/>
      <w:r w:rsidR="00AB51B3">
        <w:rPr>
          <w:rFonts w:ascii="Times New Roman" w:hAnsi="Times New Roman" w:cs="Times New Roman"/>
          <w:sz w:val="28"/>
          <w:szCs w:val="28"/>
        </w:rPr>
        <w:t>s5(</w:t>
      </w:r>
      <w:proofErr w:type="gramEnd"/>
      <w:r w:rsidR="00AB51B3">
        <w:rPr>
          <w:rFonts w:ascii="Times New Roman" w:hAnsi="Times New Roman" w:cs="Times New Roman"/>
          <w:sz w:val="28"/>
          <w:szCs w:val="28"/>
        </w:rPr>
        <w:t xml:space="preserve">5) takes precedent since there is not written new lease agreement concluded between the parties. The forfeiture clause the applicant wants to rely upon would only have been effective if it was contained in a new written lease agreement which is the case with </w:t>
      </w:r>
      <w:proofErr w:type="spellStart"/>
      <w:r w:rsidR="00AB51B3">
        <w:rPr>
          <w:rFonts w:ascii="Times New Roman" w:hAnsi="Times New Roman" w:cs="Times New Roman"/>
          <w:sz w:val="28"/>
          <w:szCs w:val="28"/>
        </w:rPr>
        <w:t>Tambwe</w:t>
      </w:r>
      <w:proofErr w:type="spellEnd"/>
      <w:r w:rsidR="00AB51B3">
        <w:rPr>
          <w:rFonts w:ascii="Times New Roman" w:hAnsi="Times New Roman" w:cs="Times New Roman"/>
          <w:sz w:val="28"/>
          <w:szCs w:val="28"/>
        </w:rPr>
        <w:t xml:space="preserve"> case.</w:t>
      </w:r>
    </w:p>
    <w:p w14:paraId="04B2EB3A" w14:textId="77777777" w:rsidR="00AB51B3" w:rsidRDefault="00AB51B3" w:rsidP="00B35006">
      <w:pPr>
        <w:spacing w:after="0" w:line="360" w:lineRule="auto"/>
        <w:ind w:left="720" w:hanging="720"/>
        <w:jc w:val="both"/>
        <w:rPr>
          <w:rFonts w:ascii="Times New Roman" w:hAnsi="Times New Roman" w:cs="Times New Roman"/>
          <w:sz w:val="28"/>
          <w:szCs w:val="28"/>
        </w:rPr>
      </w:pPr>
    </w:p>
    <w:p w14:paraId="72821203" w14:textId="77777777" w:rsidR="00AA4E3C" w:rsidRDefault="00AB51B3" w:rsidP="00B35006">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t xml:space="preserve">I therefore conclude that the applicant has failed to meet the requirements of </w:t>
      </w:r>
      <w:proofErr w:type="gramStart"/>
      <w:r>
        <w:rPr>
          <w:rFonts w:ascii="Times New Roman" w:hAnsi="Times New Roman" w:cs="Times New Roman"/>
          <w:sz w:val="28"/>
          <w:szCs w:val="28"/>
        </w:rPr>
        <w:t>s5(</w:t>
      </w:r>
      <w:proofErr w:type="gramEnd"/>
      <w:r>
        <w:rPr>
          <w:rFonts w:ascii="Times New Roman" w:hAnsi="Times New Roman" w:cs="Times New Roman"/>
          <w:sz w:val="28"/>
          <w:szCs w:val="28"/>
        </w:rPr>
        <w:t xml:space="preserve">5) of the RHA and that is fatal to the applicant’s case. The inescapable conclusion is therefore that the respondents were not in illegal or unlawful occupation of the property since the applicant has failed to furnish a proper notice of termination of the lease in terms of s5(5) of the RHA. </w:t>
      </w:r>
      <w:r w:rsidR="000A768F">
        <w:rPr>
          <w:rFonts w:ascii="Times New Roman" w:hAnsi="Times New Roman" w:cs="Times New Roman"/>
          <w:sz w:val="28"/>
          <w:szCs w:val="28"/>
        </w:rPr>
        <w:t xml:space="preserve"> </w:t>
      </w:r>
    </w:p>
    <w:p w14:paraId="40CCE094" w14:textId="77777777" w:rsidR="00AA4E3C" w:rsidRDefault="00AA4E3C" w:rsidP="00B35006">
      <w:pPr>
        <w:spacing w:after="0" w:line="360" w:lineRule="auto"/>
        <w:ind w:left="720" w:hanging="720"/>
        <w:jc w:val="both"/>
        <w:rPr>
          <w:rFonts w:ascii="Times New Roman" w:hAnsi="Times New Roman" w:cs="Times New Roman"/>
          <w:sz w:val="28"/>
          <w:szCs w:val="28"/>
        </w:rPr>
      </w:pPr>
    </w:p>
    <w:p w14:paraId="1CAC2C79" w14:textId="3B35228C" w:rsidR="00747B83" w:rsidRDefault="00AA4E3C" w:rsidP="00B35006">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rPr>
        <w:tab/>
        <w:t>The respondents appeared in person in this case. However, they submitted that they have spent a lot of money in their engagement of counsel to assist them in the preparation of their pa</w:t>
      </w:r>
      <w:r w:rsidR="00ED0F60">
        <w:rPr>
          <w:rFonts w:ascii="Times New Roman" w:hAnsi="Times New Roman" w:cs="Times New Roman"/>
          <w:sz w:val="28"/>
          <w:szCs w:val="28"/>
        </w:rPr>
        <w:t>pers</w:t>
      </w:r>
      <w:r>
        <w:rPr>
          <w:rFonts w:ascii="Times New Roman" w:hAnsi="Times New Roman" w:cs="Times New Roman"/>
          <w:sz w:val="28"/>
          <w:szCs w:val="28"/>
        </w:rPr>
        <w:t xml:space="preserve">. I </w:t>
      </w:r>
      <w:r w:rsidR="00ED0F60">
        <w:rPr>
          <w:rFonts w:ascii="Times New Roman" w:hAnsi="Times New Roman" w:cs="Times New Roman"/>
          <w:sz w:val="28"/>
          <w:szCs w:val="28"/>
        </w:rPr>
        <w:t>am not persuaded by this submission for throughout the proceedings t</w:t>
      </w:r>
      <w:r w:rsidR="00FE53CB">
        <w:rPr>
          <w:rFonts w:ascii="Times New Roman" w:hAnsi="Times New Roman" w:cs="Times New Roman"/>
          <w:sz w:val="28"/>
          <w:szCs w:val="28"/>
        </w:rPr>
        <w:t>he exchange of papers h</w:t>
      </w:r>
      <w:r w:rsidR="00ED0F60">
        <w:rPr>
          <w:rFonts w:ascii="Times New Roman" w:hAnsi="Times New Roman" w:cs="Times New Roman"/>
          <w:sz w:val="28"/>
          <w:szCs w:val="28"/>
        </w:rPr>
        <w:t>as</w:t>
      </w:r>
      <w:r w:rsidR="00FE53CB">
        <w:rPr>
          <w:rFonts w:ascii="Times New Roman" w:hAnsi="Times New Roman" w:cs="Times New Roman"/>
          <w:sz w:val="28"/>
          <w:szCs w:val="28"/>
        </w:rPr>
        <w:t xml:space="preserve"> been </w:t>
      </w:r>
      <w:r w:rsidR="00ED0F60">
        <w:rPr>
          <w:rFonts w:ascii="Times New Roman" w:hAnsi="Times New Roman" w:cs="Times New Roman"/>
          <w:sz w:val="28"/>
          <w:szCs w:val="28"/>
        </w:rPr>
        <w:t xml:space="preserve">between the applicant and the respondents. At no stage was an attorney engaged to represent the respondents. </w:t>
      </w:r>
      <w:r w:rsidR="00FE53CB">
        <w:rPr>
          <w:rFonts w:ascii="Times New Roman" w:hAnsi="Times New Roman" w:cs="Times New Roman"/>
          <w:sz w:val="28"/>
          <w:szCs w:val="28"/>
        </w:rPr>
        <w:t xml:space="preserve">Furthermore, the respondents did not demonstrate that they incurred any out of pocket costs which they were in fact entitled to be reimbursed if proven. </w:t>
      </w:r>
      <w:r w:rsidR="00ED0F60">
        <w:rPr>
          <w:rFonts w:ascii="Times New Roman" w:hAnsi="Times New Roman" w:cs="Times New Roman"/>
          <w:sz w:val="28"/>
          <w:szCs w:val="28"/>
        </w:rPr>
        <w:t>I am therefore of the view that an order that each party pays its own costs would be appropriate in the circumstances.</w:t>
      </w:r>
    </w:p>
    <w:p w14:paraId="1C548E65" w14:textId="68E5B3C2" w:rsidR="005D1AE8" w:rsidRDefault="005D1AE8" w:rsidP="00ED0F60">
      <w:pPr>
        <w:spacing w:after="0" w:line="360" w:lineRule="auto"/>
        <w:jc w:val="both"/>
        <w:rPr>
          <w:rFonts w:ascii="Times New Roman" w:hAnsi="Times New Roman" w:cs="Times New Roman"/>
          <w:sz w:val="28"/>
          <w:szCs w:val="28"/>
        </w:rPr>
      </w:pPr>
    </w:p>
    <w:p w14:paraId="7A3D765E" w14:textId="18FC0AC6" w:rsidR="005D1AE8" w:rsidRDefault="005D1AE8" w:rsidP="00F703DF">
      <w:pPr>
        <w:spacing w:after="0" w:line="360" w:lineRule="auto"/>
        <w:ind w:left="795" w:hanging="795"/>
        <w:jc w:val="both"/>
        <w:rPr>
          <w:rFonts w:ascii="Times New Roman" w:hAnsi="Times New Roman" w:cs="Times New Roman"/>
          <w:sz w:val="28"/>
          <w:szCs w:val="28"/>
        </w:rPr>
      </w:pPr>
    </w:p>
    <w:p w14:paraId="183607C7" w14:textId="77777777" w:rsidR="00FE53CB" w:rsidRDefault="00FE53CB" w:rsidP="00F703DF">
      <w:pPr>
        <w:spacing w:after="0" w:line="360" w:lineRule="auto"/>
        <w:ind w:left="795" w:hanging="795"/>
        <w:jc w:val="both"/>
        <w:rPr>
          <w:rFonts w:ascii="Times New Roman" w:hAnsi="Times New Roman" w:cs="Times New Roman"/>
          <w:sz w:val="28"/>
          <w:szCs w:val="28"/>
        </w:rPr>
      </w:pPr>
    </w:p>
    <w:p w14:paraId="0207CA86" w14:textId="1E8F54AA" w:rsidR="005D1AE8" w:rsidRDefault="00ED0F60" w:rsidP="00F703DF">
      <w:pPr>
        <w:spacing w:after="0" w:line="360" w:lineRule="auto"/>
        <w:ind w:left="795" w:hanging="795"/>
        <w:jc w:val="both"/>
        <w:rPr>
          <w:rFonts w:ascii="Times New Roman" w:hAnsi="Times New Roman" w:cs="Times New Roman"/>
          <w:sz w:val="28"/>
          <w:szCs w:val="28"/>
        </w:rPr>
      </w:pPr>
      <w:r>
        <w:rPr>
          <w:rFonts w:ascii="Times New Roman" w:hAnsi="Times New Roman" w:cs="Times New Roman"/>
          <w:sz w:val="28"/>
          <w:szCs w:val="28"/>
        </w:rPr>
        <w:lastRenderedPageBreak/>
        <w:t>[15</w:t>
      </w:r>
      <w:r w:rsidR="005D1AE8">
        <w:rPr>
          <w:rFonts w:ascii="Times New Roman" w:hAnsi="Times New Roman" w:cs="Times New Roman"/>
          <w:sz w:val="28"/>
          <w:szCs w:val="28"/>
        </w:rPr>
        <w:t>]</w:t>
      </w:r>
      <w:r w:rsidR="005D1AE8">
        <w:rPr>
          <w:rFonts w:ascii="Times New Roman" w:hAnsi="Times New Roman" w:cs="Times New Roman"/>
          <w:sz w:val="28"/>
          <w:szCs w:val="28"/>
        </w:rPr>
        <w:tab/>
        <w:t>In the circumstances, the following order is made:</w:t>
      </w:r>
    </w:p>
    <w:p w14:paraId="1800C266" w14:textId="2333F032" w:rsidR="005D1AE8" w:rsidRDefault="00253BE1" w:rsidP="00253BE1">
      <w:pPr>
        <w:spacing w:after="0" w:line="360" w:lineRule="auto"/>
        <w:ind w:left="1440" w:hanging="43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5D1AE8">
        <w:rPr>
          <w:rFonts w:ascii="Times New Roman" w:hAnsi="Times New Roman" w:cs="Times New Roman"/>
          <w:sz w:val="28"/>
          <w:szCs w:val="28"/>
        </w:rPr>
        <w:t>The app</w:t>
      </w:r>
      <w:r w:rsidR="00ED0F60">
        <w:rPr>
          <w:rFonts w:ascii="Times New Roman" w:hAnsi="Times New Roman" w:cs="Times New Roman"/>
          <w:sz w:val="28"/>
          <w:szCs w:val="28"/>
        </w:rPr>
        <w:t>lication is dismissed</w:t>
      </w:r>
      <w:r w:rsidR="0012248D">
        <w:rPr>
          <w:rFonts w:ascii="Times New Roman" w:hAnsi="Times New Roman" w:cs="Times New Roman"/>
          <w:sz w:val="28"/>
          <w:szCs w:val="28"/>
        </w:rPr>
        <w:t xml:space="preserve"> </w:t>
      </w:r>
    </w:p>
    <w:p w14:paraId="720B98D1" w14:textId="4004CED4" w:rsidR="00ED0F60" w:rsidRDefault="00253BE1" w:rsidP="00ED0F60">
      <w:pPr>
        <w:spacing w:after="0"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 xml:space="preserve">   </w:t>
      </w:r>
      <w:r w:rsidR="00973AE2">
        <w:rPr>
          <w:rFonts w:ascii="Times New Roman" w:hAnsi="Times New Roman" w:cs="Times New Roman"/>
          <w:sz w:val="28"/>
          <w:szCs w:val="28"/>
        </w:rPr>
        <w:t xml:space="preserve"> </w:t>
      </w:r>
      <w:r>
        <w:rPr>
          <w:rFonts w:ascii="Times New Roman" w:hAnsi="Times New Roman" w:cs="Times New Roman"/>
          <w:sz w:val="28"/>
          <w:szCs w:val="28"/>
        </w:rPr>
        <w:t>2.</w:t>
      </w:r>
      <w:r>
        <w:rPr>
          <w:rFonts w:ascii="Times New Roman" w:hAnsi="Times New Roman" w:cs="Times New Roman"/>
          <w:sz w:val="28"/>
          <w:szCs w:val="28"/>
        </w:rPr>
        <w:tab/>
      </w:r>
      <w:r w:rsidR="00ED0F60">
        <w:rPr>
          <w:rFonts w:ascii="Times New Roman" w:hAnsi="Times New Roman" w:cs="Times New Roman"/>
          <w:sz w:val="28"/>
          <w:szCs w:val="28"/>
        </w:rPr>
        <w:t xml:space="preserve">Each party to pay its own costs.   </w:t>
      </w:r>
    </w:p>
    <w:p w14:paraId="4DC3B3CA" w14:textId="77777777" w:rsidR="00ED0F60" w:rsidRDefault="00ED0F60" w:rsidP="00ED0F60">
      <w:pPr>
        <w:spacing w:after="0" w:line="360" w:lineRule="auto"/>
        <w:jc w:val="both"/>
        <w:rPr>
          <w:rFonts w:ascii="Times New Roman" w:hAnsi="Times New Roman" w:cs="Times New Roman"/>
          <w:sz w:val="28"/>
          <w:szCs w:val="28"/>
        </w:rPr>
      </w:pPr>
    </w:p>
    <w:p w14:paraId="3730F0BC" w14:textId="71BC5A12" w:rsidR="00450D24" w:rsidRPr="00ED0F60" w:rsidRDefault="00450D24" w:rsidP="00ED0F60">
      <w:pPr>
        <w:spacing w:after="0" w:line="360" w:lineRule="auto"/>
        <w:jc w:val="both"/>
        <w:rPr>
          <w:rFonts w:ascii="Times New Roman" w:hAnsi="Times New Roman" w:cs="Times New Roman"/>
          <w:sz w:val="28"/>
          <w:szCs w:val="28"/>
        </w:rPr>
      </w:pPr>
      <w:bookmarkStart w:id="0" w:name="_GoBack"/>
      <w:bookmarkEnd w:id="0"/>
    </w:p>
    <w:p w14:paraId="513C379C" w14:textId="6B7C0DA8" w:rsidR="005875AF" w:rsidRPr="0041407E" w:rsidRDefault="0041407E" w:rsidP="005875AF">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______________</w:t>
      </w:r>
    </w:p>
    <w:p w14:paraId="3D6A5C0A" w14:textId="0E2E403B" w:rsidR="007A51AA" w:rsidRPr="005875AF" w:rsidRDefault="007C3F65" w:rsidP="005875AF">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TWALA M L</w:t>
      </w:r>
    </w:p>
    <w:p w14:paraId="50E838D6" w14:textId="77777777" w:rsidR="009428AA" w:rsidRDefault="007C3F65" w:rsidP="009428AA">
      <w:pPr>
        <w:tabs>
          <w:tab w:val="left" w:pos="2410"/>
        </w:tabs>
        <w:spacing w:before="240" w:after="0" w:line="360" w:lineRule="auto"/>
        <w:ind w:left="720" w:hanging="720"/>
        <w:jc w:val="both"/>
        <w:rPr>
          <w:rFonts w:ascii="Times New Roman" w:hAnsi="Times New Roman" w:cs="Times New Roman"/>
          <w:b/>
          <w:sz w:val="28"/>
          <w:szCs w:val="28"/>
        </w:rPr>
      </w:pPr>
      <w:r>
        <w:rPr>
          <w:rFonts w:ascii="Times New Roman" w:hAnsi="Times New Roman" w:cs="Times New Roman"/>
          <w:b/>
          <w:sz w:val="28"/>
          <w:szCs w:val="28"/>
        </w:rPr>
        <w:t>JUDGE OF THE HIGH COURT OF SOUTH AFRICA</w:t>
      </w:r>
    </w:p>
    <w:p w14:paraId="2A58DE7C" w14:textId="77D9374A" w:rsidR="00CA65A4" w:rsidRDefault="007C3F65" w:rsidP="009428AA">
      <w:pPr>
        <w:tabs>
          <w:tab w:val="left" w:pos="2410"/>
        </w:tabs>
        <w:spacing w:before="240" w:after="0" w:line="360" w:lineRule="auto"/>
        <w:ind w:left="720" w:hanging="720"/>
        <w:jc w:val="both"/>
        <w:rPr>
          <w:rFonts w:ascii="Times New Roman" w:hAnsi="Times New Roman" w:cs="Times New Roman"/>
          <w:b/>
          <w:sz w:val="28"/>
          <w:szCs w:val="28"/>
        </w:rPr>
      </w:pPr>
      <w:r>
        <w:rPr>
          <w:rFonts w:ascii="Times New Roman" w:hAnsi="Times New Roman" w:cs="Times New Roman"/>
          <w:b/>
          <w:sz w:val="28"/>
          <w:szCs w:val="28"/>
        </w:rPr>
        <w:t>GAUTENG LOCAL DIVISION</w:t>
      </w:r>
    </w:p>
    <w:p w14:paraId="2AD5CB1A" w14:textId="7FA5E02B" w:rsidR="004E52F2" w:rsidRDefault="004E52F2">
      <w:pPr>
        <w:tabs>
          <w:tab w:val="left" w:pos="2835"/>
        </w:tabs>
        <w:spacing w:after="0" w:line="240" w:lineRule="auto"/>
        <w:jc w:val="both"/>
        <w:rPr>
          <w:rFonts w:ascii="Times New Roman" w:eastAsia="Times New Roman" w:hAnsi="Times New Roman" w:cs="Times New Roman"/>
          <w:b/>
          <w:sz w:val="28"/>
          <w:szCs w:val="28"/>
        </w:rPr>
      </w:pPr>
    </w:p>
    <w:p w14:paraId="66DD7E6F" w14:textId="77777777" w:rsidR="004E52F2" w:rsidRDefault="004E52F2">
      <w:pPr>
        <w:spacing w:after="0" w:line="240" w:lineRule="auto"/>
        <w:jc w:val="both"/>
        <w:rPr>
          <w:rFonts w:ascii="Times New Roman" w:eastAsia="Times New Roman" w:hAnsi="Times New Roman" w:cs="Times New Roman"/>
          <w:b/>
          <w:sz w:val="28"/>
          <w:szCs w:val="28"/>
        </w:rPr>
      </w:pPr>
    </w:p>
    <w:p w14:paraId="5A4847EE" w14:textId="6064E89E" w:rsidR="004E52F2" w:rsidRDefault="00451FD7">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Date of Hearing:</w:t>
      </w:r>
      <w:r>
        <w:rPr>
          <w:rFonts w:ascii="Times New Roman" w:eastAsia="Times New Roman" w:hAnsi="Times New Roman" w:cs="Times New Roman"/>
          <w:b/>
          <w:sz w:val="28"/>
          <w:szCs w:val="28"/>
        </w:rPr>
        <w:tab/>
      </w:r>
      <w:r w:rsidR="006D478D">
        <w:rPr>
          <w:rFonts w:ascii="Times New Roman" w:eastAsia="Times New Roman" w:hAnsi="Times New Roman" w:cs="Times New Roman"/>
          <w:b/>
          <w:sz w:val="28"/>
          <w:szCs w:val="28"/>
        </w:rPr>
        <w:tab/>
        <w:t xml:space="preserve">    </w:t>
      </w:r>
      <w:r w:rsidR="001C120F">
        <w:rPr>
          <w:rFonts w:ascii="Times New Roman" w:eastAsia="Times New Roman" w:hAnsi="Times New Roman" w:cs="Times New Roman"/>
          <w:b/>
          <w:sz w:val="28"/>
          <w:szCs w:val="28"/>
        </w:rPr>
        <w:t xml:space="preserve"> </w:t>
      </w:r>
      <w:r w:rsidR="00ED0F60">
        <w:rPr>
          <w:rFonts w:ascii="Times New Roman" w:eastAsia="Times New Roman" w:hAnsi="Times New Roman" w:cs="Times New Roman"/>
          <w:b/>
          <w:sz w:val="28"/>
          <w:szCs w:val="28"/>
        </w:rPr>
        <w:t>29</w:t>
      </w:r>
      <w:r w:rsidR="00ED0F60" w:rsidRPr="00ED0F60">
        <w:rPr>
          <w:rFonts w:ascii="Times New Roman" w:eastAsia="Times New Roman" w:hAnsi="Times New Roman" w:cs="Times New Roman"/>
          <w:b/>
          <w:sz w:val="28"/>
          <w:szCs w:val="28"/>
          <w:vertAlign w:val="superscript"/>
        </w:rPr>
        <w:t>th</w:t>
      </w:r>
      <w:r w:rsidR="00ED0F60">
        <w:rPr>
          <w:rFonts w:ascii="Times New Roman" w:eastAsia="Times New Roman" w:hAnsi="Times New Roman" w:cs="Times New Roman"/>
          <w:b/>
          <w:sz w:val="28"/>
          <w:szCs w:val="28"/>
        </w:rPr>
        <w:t xml:space="preserve"> </w:t>
      </w:r>
      <w:r w:rsidR="0012248D">
        <w:rPr>
          <w:rFonts w:ascii="Times New Roman" w:eastAsia="Times New Roman" w:hAnsi="Times New Roman" w:cs="Times New Roman"/>
          <w:b/>
          <w:sz w:val="28"/>
          <w:szCs w:val="28"/>
        </w:rPr>
        <w:t>August</w:t>
      </w:r>
      <w:r w:rsidR="00916513">
        <w:rPr>
          <w:rFonts w:ascii="Times New Roman" w:eastAsia="Times New Roman" w:hAnsi="Times New Roman" w:cs="Times New Roman"/>
          <w:b/>
          <w:sz w:val="28"/>
          <w:szCs w:val="28"/>
        </w:rPr>
        <w:t xml:space="preserve"> 2022</w:t>
      </w:r>
    </w:p>
    <w:p w14:paraId="50767048" w14:textId="21D873E9" w:rsidR="00916513" w:rsidRDefault="00916513">
      <w:pPr>
        <w:tabs>
          <w:tab w:val="left" w:pos="2835"/>
        </w:tabs>
        <w:spacing w:after="0" w:line="240" w:lineRule="auto"/>
        <w:jc w:val="both"/>
        <w:rPr>
          <w:rFonts w:ascii="Times New Roman" w:eastAsia="Times New Roman" w:hAnsi="Times New Roman" w:cs="Times New Roman"/>
          <w:b/>
          <w:sz w:val="28"/>
          <w:szCs w:val="28"/>
        </w:rPr>
      </w:pPr>
    </w:p>
    <w:p w14:paraId="07E38292" w14:textId="64326ACD" w:rsidR="00916513" w:rsidRDefault="00451FD7">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Date of Judgment:</w:t>
      </w:r>
      <w:r>
        <w:rPr>
          <w:rFonts w:ascii="Times New Roman" w:eastAsia="Times New Roman" w:hAnsi="Times New Roman" w:cs="Times New Roman"/>
          <w:b/>
          <w:sz w:val="28"/>
          <w:szCs w:val="28"/>
        </w:rPr>
        <w:tab/>
        <w:t xml:space="preserve">      </w:t>
      </w:r>
      <w:r w:rsidR="00FE53CB">
        <w:rPr>
          <w:rFonts w:ascii="Times New Roman" w:eastAsia="Times New Roman" w:hAnsi="Times New Roman" w:cs="Times New Roman"/>
          <w:b/>
          <w:sz w:val="28"/>
          <w:szCs w:val="28"/>
        </w:rPr>
        <w:t>7</w:t>
      </w:r>
      <w:r w:rsidR="00ED0F60" w:rsidRPr="00ED0F60">
        <w:rPr>
          <w:rFonts w:ascii="Times New Roman" w:eastAsia="Times New Roman" w:hAnsi="Times New Roman" w:cs="Times New Roman"/>
          <w:b/>
          <w:sz w:val="28"/>
          <w:szCs w:val="28"/>
          <w:vertAlign w:val="superscript"/>
        </w:rPr>
        <w:t>th</w:t>
      </w:r>
      <w:r w:rsidR="00614961">
        <w:rPr>
          <w:rFonts w:ascii="Times New Roman" w:eastAsia="Times New Roman" w:hAnsi="Times New Roman" w:cs="Times New Roman"/>
          <w:b/>
          <w:sz w:val="28"/>
          <w:szCs w:val="28"/>
        </w:rPr>
        <w:t xml:space="preserve"> September</w:t>
      </w:r>
      <w:r w:rsidR="00916513">
        <w:rPr>
          <w:rFonts w:ascii="Times New Roman" w:eastAsia="Times New Roman" w:hAnsi="Times New Roman" w:cs="Times New Roman"/>
          <w:b/>
          <w:sz w:val="28"/>
          <w:szCs w:val="28"/>
        </w:rPr>
        <w:t xml:space="preserve"> 2022</w:t>
      </w:r>
    </w:p>
    <w:p w14:paraId="41A723CE" w14:textId="5DFB60D1" w:rsidR="00551426" w:rsidRDefault="00551426">
      <w:pPr>
        <w:tabs>
          <w:tab w:val="left" w:pos="2835"/>
        </w:tabs>
        <w:spacing w:after="0" w:line="240" w:lineRule="auto"/>
        <w:jc w:val="both"/>
        <w:rPr>
          <w:rFonts w:ascii="Times New Roman" w:eastAsia="Times New Roman" w:hAnsi="Times New Roman" w:cs="Times New Roman"/>
          <w:b/>
          <w:sz w:val="28"/>
          <w:szCs w:val="28"/>
        </w:rPr>
      </w:pPr>
    </w:p>
    <w:p w14:paraId="44155D18" w14:textId="77777777" w:rsidR="00551426" w:rsidRDefault="00551426">
      <w:pPr>
        <w:tabs>
          <w:tab w:val="left" w:pos="2835"/>
        </w:tabs>
        <w:spacing w:after="0" w:line="240" w:lineRule="auto"/>
        <w:jc w:val="both"/>
        <w:rPr>
          <w:rFonts w:ascii="Times New Roman" w:eastAsia="Times New Roman" w:hAnsi="Times New Roman" w:cs="Times New Roman"/>
          <w:b/>
          <w:sz w:val="28"/>
          <w:szCs w:val="28"/>
        </w:rPr>
      </w:pPr>
    </w:p>
    <w:p w14:paraId="7CF85FD1" w14:textId="3E4D9D47" w:rsidR="00551426" w:rsidRDefault="00ED0F60" w:rsidP="00551426">
      <w:pPr>
        <w:tabs>
          <w:tab w:val="left" w:pos="2835"/>
          <w:tab w:val="left" w:pos="3060"/>
          <w:tab w:val="left" w:pos="324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For the Applicant</w:t>
      </w:r>
      <w:r w:rsidR="00551426">
        <w:rPr>
          <w:rFonts w:ascii="Times New Roman" w:eastAsia="Times New Roman" w:hAnsi="Times New Roman" w:cs="Times New Roman"/>
          <w:b/>
          <w:sz w:val="28"/>
          <w:szCs w:val="28"/>
        </w:rPr>
        <w:t xml:space="preserve">:      </w:t>
      </w:r>
      <w:r w:rsidR="00551426">
        <w:rPr>
          <w:rFonts w:ascii="Times New Roman" w:eastAsia="Times New Roman" w:hAnsi="Times New Roman" w:cs="Times New Roman"/>
          <w:b/>
          <w:sz w:val="28"/>
          <w:szCs w:val="28"/>
        </w:rPr>
        <w:tab/>
      </w:r>
      <w:r w:rsidR="00C57B84">
        <w:rPr>
          <w:rFonts w:ascii="Times New Roman" w:eastAsia="Times New Roman" w:hAnsi="Times New Roman" w:cs="Times New Roman"/>
          <w:b/>
          <w:sz w:val="28"/>
          <w:szCs w:val="28"/>
        </w:rPr>
        <w:tab/>
        <w:t xml:space="preserve"> </w:t>
      </w:r>
      <w:r w:rsidR="00C57B84">
        <w:rPr>
          <w:rFonts w:ascii="Times New Roman" w:eastAsia="Times New Roman" w:hAnsi="Times New Roman" w:cs="Times New Roman"/>
          <w:b/>
          <w:sz w:val="28"/>
          <w:szCs w:val="28"/>
        </w:rPr>
        <w:tab/>
      </w:r>
      <w:r w:rsidR="00451FD7">
        <w:rPr>
          <w:rFonts w:ascii="Times New Roman" w:eastAsia="Times New Roman" w:hAnsi="Times New Roman" w:cs="Times New Roman"/>
          <w:b/>
          <w:sz w:val="28"/>
          <w:szCs w:val="28"/>
        </w:rPr>
        <w:t>Advocate</w:t>
      </w:r>
      <w:r w:rsidR="0011730C">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JW </w:t>
      </w:r>
      <w:proofErr w:type="spellStart"/>
      <w:r>
        <w:rPr>
          <w:rFonts w:ascii="Times New Roman" w:eastAsia="Times New Roman" w:hAnsi="Times New Roman" w:cs="Times New Roman"/>
          <w:b/>
          <w:sz w:val="28"/>
          <w:szCs w:val="28"/>
        </w:rPr>
        <w:t>Kiari</w:t>
      </w:r>
      <w:r w:rsidR="00782A12">
        <w:rPr>
          <w:rFonts w:ascii="Times New Roman" w:eastAsia="Times New Roman" w:hAnsi="Times New Roman" w:cs="Times New Roman"/>
          <w:b/>
          <w:sz w:val="28"/>
          <w:szCs w:val="28"/>
        </w:rPr>
        <w:t>e</w:t>
      </w:r>
      <w:proofErr w:type="spellEnd"/>
    </w:p>
    <w:p w14:paraId="4DD22F91" w14:textId="34655D67" w:rsidR="00614961" w:rsidRDefault="00ED0F60" w:rsidP="00551426">
      <w:pPr>
        <w:tabs>
          <w:tab w:val="left" w:pos="2835"/>
          <w:tab w:val="left" w:pos="3060"/>
          <w:tab w:val="left" w:pos="324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p>
    <w:p w14:paraId="5F80DFB2" w14:textId="77777777" w:rsidR="00551426" w:rsidRDefault="00551426" w:rsidP="00551426">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6E128980" w14:textId="3B77F4A7" w:rsidR="00551426" w:rsidRDefault="00551426" w:rsidP="00551426">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In</w:t>
      </w:r>
      <w:r w:rsidR="000B0C51">
        <w:rPr>
          <w:rFonts w:ascii="Times New Roman" w:eastAsia="Times New Roman" w:hAnsi="Times New Roman" w:cs="Times New Roman"/>
          <w:b/>
          <w:sz w:val="28"/>
          <w:szCs w:val="28"/>
        </w:rPr>
        <w:t>struc</w:t>
      </w:r>
      <w:r w:rsidR="00916513">
        <w:rPr>
          <w:rFonts w:ascii="Times New Roman" w:eastAsia="Times New Roman" w:hAnsi="Times New Roman" w:cs="Times New Roman"/>
          <w:b/>
          <w:sz w:val="28"/>
          <w:szCs w:val="28"/>
        </w:rPr>
        <w:t xml:space="preserve">ted by:    </w:t>
      </w:r>
      <w:r w:rsidR="00451FD7">
        <w:rPr>
          <w:rFonts w:ascii="Times New Roman" w:eastAsia="Times New Roman" w:hAnsi="Times New Roman" w:cs="Times New Roman"/>
          <w:b/>
          <w:sz w:val="28"/>
          <w:szCs w:val="28"/>
        </w:rPr>
        <w:t xml:space="preserve">           </w:t>
      </w:r>
      <w:r w:rsidR="006D478D">
        <w:rPr>
          <w:rFonts w:ascii="Times New Roman" w:eastAsia="Times New Roman" w:hAnsi="Times New Roman" w:cs="Times New Roman"/>
          <w:b/>
          <w:sz w:val="28"/>
          <w:szCs w:val="28"/>
        </w:rPr>
        <w:tab/>
      </w:r>
      <w:r w:rsidR="006D478D">
        <w:rPr>
          <w:rFonts w:ascii="Times New Roman" w:eastAsia="Times New Roman" w:hAnsi="Times New Roman" w:cs="Times New Roman"/>
          <w:b/>
          <w:sz w:val="28"/>
          <w:szCs w:val="28"/>
        </w:rPr>
        <w:tab/>
      </w:r>
      <w:r w:rsidR="00451FD7">
        <w:rPr>
          <w:rFonts w:ascii="Times New Roman" w:eastAsia="Times New Roman" w:hAnsi="Times New Roman" w:cs="Times New Roman"/>
          <w:b/>
          <w:sz w:val="28"/>
          <w:szCs w:val="28"/>
        </w:rPr>
        <w:t xml:space="preserve"> </w:t>
      </w:r>
      <w:r w:rsidR="006D478D">
        <w:rPr>
          <w:rFonts w:ascii="Times New Roman" w:eastAsia="Times New Roman" w:hAnsi="Times New Roman" w:cs="Times New Roman"/>
          <w:b/>
          <w:sz w:val="28"/>
          <w:szCs w:val="28"/>
        </w:rPr>
        <w:t xml:space="preserve">    </w:t>
      </w:r>
      <w:proofErr w:type="spellStart"/>
      <w:r w:rsidR="00ED0F60">
        <w:rPr>
          <w:rFonts w:ascii="Times New Roman" w:eastAsia="Times New Roman" w:hAnsi="Times New Roman" w:cs="Times New Roman"/>
          <w:b/>
          <w:sz w:val="28"/>
          <w:szCs w:val="28"/>
        </w:rPr>
        <w:t>Schindlers</w:t>
      </w:r>
      <w:proofErr w:type="spellEnd"/>
      <w:r w:rsidR="00ED0F60">
        <w:rPr>
          <w:rFonts w:ascii="Times New Roman" w:eastAsia="Times New Roman" w:hAnsi="Times New Roman" w:cs="Times New Roman"/>
          <w:b/>
          <w:sz w:val="28"/>
          <w:szCs w:val="28"/>
        </w:rPr>
        <w:t xml:space="preserve"> </w:t>
      </w:r>
      <w:r w:rsidR="00451FD7">
        <w:rPr>
          <w:rFonts w:ascii="Times New Roman" w:eastAsia="Times New Roman" w:hAnsi="Times New Roman" w:cs="Times New Roman"/>
          <w:b/>
          <w:sz w:val="28"/>
          <w:szCs w:val="28"/>
        </w:rPr>
        <w:t>Attorneys</w:t>
      </w:r>
    </w:p>
    <w:p w14:paraId="5831EB89" w14:textId="6289A4AC" w:rsidR="00551426" w:rsidRDefault="00451FD7" w:rsidP="00551426">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sidR="006D478D">
        <w:rPr>
          <w:rFonts w:ascii="Times New Roman" w:eastAsia="Times New Roman" w:hAnsi="Times New Roman" w:cs="Times New Roman"/>
          <w:b/>
          <w:sz w:val="28"/>
          <w:szCs w:val="28"/>
        </w:rPr>
        <w:tab/>
        <w:t xml:space="preserve">     </w:t>
      </w:r>
      <w:r w:rsidR="00782A12">
        <w:rPr>
          <w:rFonts w:ascii="Times New Roman" w:eastAsia="Times New Roman" w:hAnsi="Times New Roman" w:cs="Times New Roman"/>
          <w:b/>
          <w:sz w:val="28"/>
          <w:szCs w:val="28"/>
        </w:rPr>
        <w:t>Tel: 011 448 9600</w:t>
      </w:r>
    </w:p>
    <w:p w14:paraId="51A402DC" w14:textId="08166974" w:rsidR="00614961" w:rsidRDefault="00782A12" w:rsidP="00551426">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 xml:space="preserve">      vanwijk@schindlers</w:t>
      </w:r>
      <w:r w:rsidR="00614961">
        <w:rPr>
          <w:rFonts w:ascii="Times New Roman" w:eastAsia="Times New Roman" w:hAnsi="Times New Roman" w:cs="Times New Roman"/>
          <w:b/>
          <w:sz w:val="28"/>
          <w:szCs w:val="28"/>
        </w:rPr>
        <w:t>.co.za</w:t>
      </w:r>
    </w:p>
    <w:p w14:paraId="0E25C050" w14:textId="7D109170" w:rsidR="00551426" w:rsidRDefault="00551426" w:rsidP="00551426">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916513">
        <w:rPr>
          <w:rFonts w:ascii="Times New Roman" w:eastAsia="Times New Roman" w:hAnsi="Times New Roman" w:cs="Times New Roman"/>
          <w:b/>
          <w:sz w:val="28"/>
          <w:szCs w:val="28"/>
        </w:rPr>
        <w:t xml:space="preserve">  </w:t>
      </w:r>
      <w:r w:rsidR="006D478D">
        <w:rPr>
          <w:rFonts w:ascii="Times New Roman" w:eastAsia="Times New Roman" w:hAnsi="Times New Roman" w:cs="Times New Roman"/>
          <w:b/>
          <w:sz w:val="28"/>
          <w:szCs w:val="28"/>
        </w:rPr>
        <w:t xml:space="preserve">      </w:t>
      </w:r>
      <w:r w:rsidR="00916513">
        <w:rPr>
          <w:rFonts w:ascii="Times New Roman" w:eastAsia="Times New Roman" w:hAnsi="Times New Roman" w:cs="Times New Roman"/>
          <w:b/>
          <w:sz w:val="28"/>
          <w:szCs w:val="28"/>
        </w:rPr>
        <w:t xml:space="preserve"> </w:t>
      </w:r>
    </w:p>
    <w:p w14:paraId="463B2EA4" w14:textId="77777777" w:rsidR="00451FD7" w:rsidRDefault="00451FD7" w:rsidP="00551426">
      <w:pPr>
        <w:tabs>
          <w:tab w:val="left" w:pos="2835"/>
        </w:tabs>
        <w:spacing w:after="0" w:line="240" w:lineRule="auto"/>
        <w:jc w:val="both"/>
        <w:rPr>
          <w:rFonts w:ascii="Times New Roman" w:eastAsia="Times New Roman" w:hAnsi="Times New Roman" w:cs="Times New Roman"/>
          <w:b/>
          <w:sz w:val="28"/>
          <w:szCs w:val="28"/>
        </w:rPr>
      </w:pPr>
    </w:p>
    <w:p w14:paraId="6F8FB141" w14:textId="3B98C6D7" w:rsidR="00451FD7" w:rsidRDefault="00451FD7" w:rsidP="00551426">
      <w:pPr>
        <w:spacing w:after="0" w:line="240" w:lineRule="auto"/>
        <w:jc w:val="both"/>
        <w:rPr>
          <w:rFonts w:ascii="Times New Roman" w:eastAsia="Times New Roman" w:hAnsi="Times New Roman" w:cs="Times New Roman"/>
          <w:b/>
          <w:sz w:val="28"/>
          <w:szCs w:val="28"/>
        </w:rPr>
      </w:pPr>
    </w:p>
    <w:p w14:paraId="1058699E" w14:textId="7227E2C0" w:rsidR="00614961" w:rsidRDefault="0064302C"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For </w:t>
      </w:r>
      <w:r w:rsidR="00782A12">
        <w:rPr>
          <w:rFonts w:ascii="Times New Roman" w:eastAsia="Times New Roman" w:hAnsi="Times New Roman" w:cs="Times New Roman"/>
          <w:b/>
          <w:sz w:val="28"/>
          <w:szCs w:val="28"/>
        </w:rPr>
        <w:t xml:space="preserve">the First and Respondent:  </w:t>
      </w:r>
      <w:proofErr w:type="spellStart"/>
      <w:r w:rsidR="00782A12">
        <w:rPr>
          <w:rFonts w:ascii="Times New Roman" w:eastAsia="Times New Roman" w:hAnsi="Times New Roman" w:cs="Times New Roman"/>
          <w:b/>
          <w:sz w:val="28"/>
          <w:szCs w:val="28"/>
        </w:rPr>
        <w:t>Zacharia</w:t>
      </w:r>
      <w:proofErr w:type="spellEnd"/>
      <w:r w:rsidR="00782A12">
        <w:rPr>
          <w:rFonts w:ascii="Times New Roman" w:eastAsia="Times New Roman" w:hAnsi="Times New Roman" w:cs="Times New Roman"/>
          <w:b/>
          <w:sz w:val="28"/>
          <w:szCs w:val="28"/>
        </w:rPr>
        <w:t xml:space="preserve"> Sipho </w:t>
      </w:r>
      <w:proofErr w:type="spellStart"/>
      <w:r w:rsidR="00782A12">
        <w:rPr>
          <w:rFonts w:ascii="Times New Roman" w:eastAsia="Times New Roman" w:hAnsi="Times New Roman" w:cs="Times New Roman"/>
          <w:b/>
          <w:sz w:val="28"/>
          <w:szCs w:val="28"/>
        </w:rPr>
        <w:t>Mathaba</w:t>
      </w:r>
      <w:proofErr w:type="spellEnd"/>
    </w:p>
    <w:p w14:paraId="316687F2" w14:textId="3E7B7AEE" w:rsidR="00D76C18" w:rsidRDefault="00551426"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00782A12">
        <w:rPr>
          <w:rFonts w:ascii="Times New Roman" w:eastAsia="Times New Roman" w:hAnsi="Times New Roman" w:cs="Times New Roman"/>
          <w:b/>
          <w:sz w:val="28"/>
          <w:szCs w:val="28"/>
        </w:rPr>
        <w:t xml:space="preserve">  </w:t>
      </w:r>
      <w:proofErr w:type="spellStart"/>
      <w:r w:rsidR="00782A12">
        <w:rPr>
          <w:rFonts w:ascii="Times New Roman" w:eastAsia="Times New Roman" w:hAnsi="Times New Roman" w:cs="Times New Roman"/>
          <w:b/>
          <w:sz w:val="28"/>
          <w:szCs w:val="28"/>
        </w:rPr>
        <w:t>Siphokuhle</w:t>
      </w:r>
      <w:proofErr w:type="spellEnd"/>
      <w:r w:rsidR="00782A12">
        <w:rPr>
          <w:rFonts w:ascii="Times New Roman" w:eastAsia="Times New Roman" w:hAnsi="Times New Roman" w:cs="Times New Roman"/>
          <w:b/>
          <w:sz w:val="28"/>
          <w:szCs w:val="28"/>
        </w:rPr>
        <w:t xml:space="preserve"> </w:t>
      </w:r>
      <w:proofErr w:type="spellStart"/>
      <w:r w:rsidR="00782A12">
        <w:rPr>
          <w:rFonts w:ascii="Times New Roman" w:eastAsia="Times New Roman" w:hAnsi="Times New Roman" w:cs="Times New Roman"/>
          <w:b/>
          <w:sz w:val="28"/>
          <w:szCs w:val="28"/>
        </w:rPr>
        <w:t>Mjikwa</w:t>
      </w:r>
      <w:proofErr w:type="spellEnd"/>
    </w:p>
    <w:p w14:paraId="2FAE1ED3" w14:textId="6989A950" w:rsidR="00782A12" w:rsidRDefault="00D76C18"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782A12">
        <w:rPr>
          <w:rFonts w:ascii="Times New Roman" w:eastAsia="Times New Roman" w:hAnsi="Times New Roman" w:cs="Times New Roman"/>
          <w:b/>
          <w:sz w:val="28"/>
          <w:szCs w:val="28"/>
        </w:rPr>
        <w:t xml:space="preserve">   </w:t>
      </w:r>
      <w:hyperlink r:id="rId9" w:history="1">
        <w:r w:rsidR="00782A12" w:rsidRPr="00AA3106">
          <w:rPr>
            <w:rStyle w:val="Hyperlink"/>
            <w:rFonts w:ascii="Times New Roman" w:eastAsia="Times New Roman" w:hAnsi="Times New Roman" w:cs="Times New Roman"/>
            <w:b/>
            <w:sz w:val="28"/>
            <w:szCs w:val="28"/>
          </w:rPr>
          <w:t>szmathab@bu.edu</w:t>
        </w:r>
      </w:hyperlink>
    </w:p>
    <w:p w14:paraId="1EC69DD7" w14:textId="35CF0ACC" w:rsidR="00551426" w:rsidRDefault="00782A12"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 xml:space="preserve">       061 197 0507</w:t>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t xml:space="preserve">                                </w:t>
      </w:r>
    </w:p>
    <w:p w14:paraId="2EBA96DD" w14:textId="468BAAD0" w:rsidR="00551426" w:rsidRDefault="00551426" w:rsidP="00D76C18">
      <w:pPr>
        <w:tabs>
          <w:tab w:val="left" w:pos="2835"/>
          <w:tab w:val="left" w:pos="3240"/>
        </w:tabs>
        <w:spacing w:after="0" w:line="240" w:lineRule="auto"/>
        <w:jc w:val="both"/>
        <w:rPr>
          <w:rFonts w:ascii="Times New Roman" w:eastAsia="Times New Roman" w:hAnsi="Times New Roman" w:cs="Times New Roman"/>
          <w:b/>
          <w:sz w:val="28"/>
          <w:szCs w:val="28"/>
        </w:rPr>
      </w:pPr>
    </w:p>
    <w:p w14:paraId="02A13199" w14:textId="77777777" w:rsidR="00551426" w:rsidRDefault="00551426">
      <w:pPr>
        <w:tabs>
          <w:tab w:val="left" w:pos="2835"/>
        </w:tabs>
        <w:spacing w:after="0" w:line="240" w:lineRule="auto"/>
        <w:jc w:val="both"/>
        <w:rPr>
          <w:rFonts w:ascii="Times New Roman" w:eastAsia="Times New Roman" w:hAnsi="Times New Roman" w:cs="Times New Roman"/>
          <w:b/>
          <w:sz w:val="28"/>
          <w:szCs w:val="28"/>
        </w:rPr>
      </w:pPr>
    </w:p>
    <w:p w14:paraId="21FC6CF9" w14:textId="77777777" w:rsidR="004E52F2" w:rsidRDefault="004E52F2">
      <w:pPr>
        <w:tabs>
          <w:tab w:val="left" w:pos="2835"/>
        </w:tabs>
        <w:spacing w:after="0" w:line="240" w:lineRule="auto"/>
        <w:jc w:val="both"/>
        <w:rPr>
          <w:rFonts w:ascii="Times New Roman" w:eastAsia="Times New Roman" w:hAnsi="Times New Roman" w:cs="Times New Roman"/>
          <w:b/>
          <w:sz w:val="28"/>
          <w:szCs w:val="28"/>
        </w:rPr>
      </w:pPr>
    </w:p>
    <w:p w14:paraId="6BED5B6E" w14:textId="77777777" w:rsidR="004E52F2" w:rsidRDefault="004E52F2">
      <w:pPr>
        <w:spacing w:after="0" w:line="240" w:lineRule="auto"/>
        <w:jc w:val="both"/>
        <w:rPr>
          <w:rFonts w:ascii="Times New Roman" w:eastAsia="Times New Roman" w:hAnsi="Times New Roman" w:cs="Times New Roman"/>
          <w:b/>
          <w:sz w:val="28"/>
          <w:szCs w:val="28"/>
        </w:rPr>
      </w:pPr>
    </w:p>
    <w:p w14:paraId="4BCF5DD1" w14:textId="77777777" w:rsidR="00551426" w:rsidRDefault="00551426">
      <w:pPr>
        <w:spacing w:after="0" w:line="240" w:lineRule="auto"/>
        <w:jc w:val="both"/>
        <w:rPr>
          <w:rFonts w:ascii="Times New Roman" w:eastAsia="Times New Roman" w:hAnsi="Times New Roman" w:cs="Times New Roman"/>
          <w:b/>
          <w:sz w:val="28"/>
          <w:szCs w:val="28"/>
        </w:rPr>
      </w:pPr>
    </w:p>
    <w:p w14:paraId="6D4EFA15" w14:textId="77777777" w:rsidR="00551426" w:rsidRDefault="00551426">
      <w:pPr>
        <w:spacing w:after="0" w:line="240" w:lineRule="auto"/>
        <w:jc w:val="both"/>
        <w:rPr>
          <w:rFonts w:ascii="Times New Roman" w:eastAsia="Times New Roman" w:hAnsi="Times New Roman" w:cs="Times New Roman"/>
          <w:b/>
          <w:sz w:val="28"/>
          <w:szCs w:val="28"/>
        </w:rPr>
      </w:pPr>
    </w:p>
    <w:p w14:paraId="09DCEBB2" w14:textId="77777777" w:rsidR="00551426" w:rsidRDefault="00551426">
      <w:pPr>
        <w:spacing w:after="0" w:line="240" w:lineRule="auto"/>
        <w:jc w:val="both"/>
        <w:rPr>
          <w:rFonts w:ascii="Times New Roman" w:eastAsia="Times New Roman" w:hAnsi="Times New Roman" w:cs="Times New Roman"/>
          <w:b/>
          <w:sz w:val="28"/>
          <w:szCs w:val="28"/>
        </w:rPr>
      </w:pPr>
    </w:p>
    <w:p w14:paraId="7B4ACD13" w14:textId="77777777" w:rsidR="00551426" w:rsidRDefault="00551426">
      <w:pPr>
        <w:spacing w:after="0" w:line="240" w:lineRule="auto"/>
        <w:jc w:val="both"/>
        <w:rPr>
          <w:rFonts w:ascii="Times New Roman" w:eastAsia="Times New Roman" w:hAnsi="Times New Roman" w:cs="Times New Roman"/>
          <w:b/>
          <w:sz w:val="28"/>
          <w:szCs w:val="28"/>
        </w:rPr>
      </w:pPr>
    </w:p>
    <w:p w14:paraId="7ADAB77B" w14:textId="77777777" w:rsidR="004E52F2" w:rsidRDefault="007C3F65">
      <w:pPr>
        <w:tabs>
          <w:tab w:val="left" w:pos="283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33BDD090" w14:textId="77777777" w:rsidR="004E52F2" w:rsidRDefault="007C3F6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13F6E6ED" w14:textId="77777777" w:rsidR="004E52F2" w:rsidRDefault="004E52F2">
      <w:pPr>
        <w:spacing w:after="0" w:line="240" w:lineRule="auto"/>
        <w:jc w:val="both"/>
        <w:rPr>
          <w:rFonts w:ascii="Times New Roman" w:eastAsia="Times New Roman" w:hAnsi="Times New Roman" w:cs="Times New Roman"/>
          <w:b/>
          <w:sz w:val="28"/>
          <w:szCs w:val="28"/>
        </w:rPr>
      </w:pPr>
    </w:p>
    <w:p w14:paraId="0205D7EF" w14:textId="77777777" w:rsidR="007C3F65" w:rsidRDefault="007C3F65">
      <w:pPr>
        <w:tabs>
          <w:tab w:val="left" w:pos="2694"/>
        </w:tabs>
        <w:spacing w:after="0" w:line="240" w:lineRule="auto"/>
        <w:jc w:val="both"/>
        <w:rPr>
          <w:rFonts w:ascii="Times New Roman" w:eastAsia="Times New Roman" w:hAnsi="Times New Roman" w:cs="Times New Roman"/>
          <w:b/>
          <w:sz w:val="28"/>
          <w:szCs w:val="28"/>
        </w:rPr>
      </w:pPr>
    </w:p>
    <w:sectPr w:rsidR="007C3F65">
      <w:headerReference w:type="default" r:id="rId10"/>
      <w:pgSz w:w="11906" w:h="16838"/>
      <w:pgMar w:top="1440" w:right="144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77B2F" w14:textId="77777777" w:rsidR="003E6FAC" w:rsidRDefault="003E6FAC">
      <w:pPr>
        <w:spacing w:after="0" w:line="240" w:lineRule="auto"/>
      </w:pPr>
      <w:r>
        <w:separator/>
      </w:r>
    </w:p>
  </w:endnote>
  <w:endnote w:type="continuationSeparator" w:id="0">
    <w:p w14:paraId="111D3A0D" w14:textId="77777777" w:rsidR="003E6FAC" w:rsidRDefault="003E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587DD" w14:textId="77777777" w:rsidR="003E6FAC" w:rsidRDefault="003E6FAC">
      <w:pPr>
        <w:spacing w:after="0" w:line="240" w:lineRule="auto"/>
      </w:pPr>
      <w:r>
        <w:separator/>
      </w:r>
    </w:p>
  </w:footnote>
  <w:footnote w:type="continuationSeparator" w:id="0">
    <w:p w14:paraId="46FF7331" w14:textId="77777777" w:rsidR="003E6FAC" w:rsidRDefault="003E6F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2619396"/>
      <w:docPartObj>
        <w:docPartGallery w:val="Page Numbers (Top of Page)"/>
        <w:docPartUnique/>
      </w:docPartObj>
    </w:sdtPr>
    <w:sdtEndPr>
      <w:rPr>
        <w:noProof/>
      </w:rPr>
    </w:sdtEndPr>
    <w:sdtContent>
      <w:p w14:paraId="3D85CF60" w14:textId="0E1F7AE4" w:rsidR="00F2020A" w:rsidRDefault="00F2020A">
        <w:pPr>
          <w:pStyle w:val="Header"/>
          <w:jc w:val="right"/>
        </w:pPr>
        <w:r>
          <w:fldChar w:fldCharType="begin"/>
        </w:r>
        <w:r>
          <w:instrText xml:space="preserve"> PAGE   \* MERGEFORMAT </w:instrText>
        </w:r>
        <w:r>
          <w:fldChar w:fldCharType="separate"/>
        </w:r>
        <w:r w:rsidR="00403477">
          <w:rPr>
            <w:noProof/>
          </w:rPr>
          <w:t>10</w:t>
        </w:r>
        <w:r>
          <w:rPr>
            <w:noProof/>
          </w:rPr>
          <w:fldChar w:fldCharType="end"/>
        </w:r>
      </w:p>
    </w:sdtContent>
  </w:sdt>
  <w:p w14:paraId="3211C6A4" w14:textId="77777777" w:rsidR="00F2020A" w:rsidRDefault="00F202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360A"/>
    <w:multiLevelType w:val="hybridMultilevel"/>
    <w:tmpl w:val="EDF69EA0"/>
    <w:lvl w:ilvl="0" w:tplc="39E4379C">
      <w:start w:val="1"/>
      <w:numFmt w:val="decimal"/>
      <w:lvlText w:val="%1."/>
      <w:lvlJc w:val="left"/>
      <w:pPr>
        <w:ind w:left="1440" w:hanging="645"/>
      </w:pPr>
      <w:rPr>
        <w:rFonts w:hint="default"/>
      </w:rPr>
    </w:lvl>
    <w:lvl w:ilvl="1" w:tplc="1C090019">
      <w:start w:val="1"/>
      <w:numFmt w:val="lowerLetter"/>
      <w:lvlText w:val="%2."/>
      <w:lvlJc w:val="left"/>
      <w:pPr>
        <w:ind w:left="1875" w:hanging="360"/>
      </w:pPr>
    </w:lvl>
    <w:lvl w:ilvl="2" w:tplc="1C09001B" w:tentative="1">
      <w:start w:val="1"/>
      <w:numFmt w:val="lowerRoman"/>
      <w:lvlText w:val="%3."/>
      <w:lvlJc w:val="right"/>
      <w:pPr>
        <w:ind w:left="2595" w:hanging="180"/>
      </w:pPr>
    </w:lvl>
    <w:lvl w:ilvl="3" w:tplc="1C09000F" w:tentative="1">
      <w:start w:val="1"/>
      <w:numFmt w:val="decimal"/>
      <w:lvlText w:val="%4."/>
      <w:lvlJc w:val="left"/>
      <w:pPr>
        <w:ind w:left="3315" w:hanging="360"/>
      </w:pPr>
    </w:lvl>
    <w:lvl w:ilvl="4" w:tplc="1C090019" w:tentative="1">
      <w:start w:val="1"/>
      <w:numFmt w:val="lowerLetter"/>
      <w:lvlText w:val="%5."/>
      <w:lvlJc w:val="left"/>
      <w:pPr>
        <w:ind w:left="4035" w:hanging="360"/>
      </w:pPr>
    </w:lvl>
    <w:lvl w:ilvl="5" w:tplc="1C09001B" w:tentative="1">
      <w:start w:val="1"/>
      <w:numFmt w:val="lowerRoman"/>
      <w:lvlText w:val="%6."/>
      <w:lvlJc w:val="right"/>
      <w:pPr>
        <w:ind w:left="4755" w:hanging="180"/>
      </w:pPr>
    </w:lvl>
    <w:lvl w:ilvl="6" w:tplc="1C09000F" w:tentative="1">
      <w:start w:val="1"/>
      <w:numFmt w:val="decimal"/>
      <w:lvlText w:val="%7."/>
      <w:lvlJc w:val="left"/>
      <w:pPr>
        <w:ind w:left="5475" w:hanging="360"/>
      </w:pPr>
    </w:lvl>
    <w:lvl w:ilvl="7" w:tplc="1C090019" w:tentative="1">
      <w:start w:val="1"/>
      <w:numFmt w:val="lowerLetter"/>
      <w:lvlText w:val="%8."/>
      <w:lvlJc w:val="left"/>
      <w:pPr>
        <w:ind w:left="6195" w:hanging="360"/>
      </w:pPr>
    </w:lvl>
    <w:lvl w:ilvl="8" w:tplc="1C09001B" w:tentative="1">
      <w:start w:val="1"/>
      <w:numFmt w:val="lowerRoman"/>
      <w:lvlText w:val="%9."/>
      <w:lvlJc w:val="right"/>
      <w:pPr>
        <w:ind w:left="6915" w:hanging="180"/>
      </w:p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2" w15:restartNumberingAfterBreak="0">
    <w:nsid w:val="359836C4"/>
    <w:multiLevelType w:val="hybridMultilevel"/>
    <w:tmpl w:val="519C377C"/>
    <w:lvl w:ilvl="0" w:tplc="1EF04592">
      <w:start w:val="1"/>
      <w:numFmt w:val="upp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15:restartNumberingAfterBreak="0">
    <w:nsid w:val="37590DD4"/>
    <w:multiLevelType w:val="hybridMultilevel"/>
    <w:tmpl w:val="4EEE5C64"/>
    <w:lvl w:ilvl="0" w:tplc="1C090001">
      <w:start w:val="1"/>
      <w:numFmt w:val="bullet"/>
      <w:lvlText w:val=""/>
      <w:lvlJc w:val="left"/>
      <w:pPr>
        <w:ind w:left="1515" w:hanging="360"/>
      </w:pPr>
      <w:rPr>
        <w:rFonts w:ascii="Symbol" w:hAnsi="Symbol" w:hint="default"/>
      </w:rPr>
    </w:lvl>
    <w:lvl w:ilvl="1" w:tplc="1C090003" w:tentative="1">
      <w:start w:val="1"/>
      <w:numFmt w:val="bullet"/>
      <w:lvlText w:val="o"/>
      <w:lvlJc w:val="left"/>
      <w:pPr>
        <w:ind w:left="2235" w:hanging="360"/>
      </w:pPr>
      <w:rPr>
        <w:rFonts w:ascii="Courier New" w:hAnsi="Courier New" w:cs="Courier New" w:hint="default"/>
      </w:rPr>
    </w:lvl>
    <w:lvl w:ilvl="2" w:tplc="1C090005" w:tentative="1">
      <w:start w:val="1"/>
      <w:numFmt w:val="bullet"/>
      <w:lvlText w:val=""/>
      <w:lvlJc w:val="left"/>
      <w:pPr>
        <w:ind w:left="2955" w:hanging="360"/>
      </w:pPr>
      <w:rPr>
        <w:rFonts w:ascii="Wingdings" w:hAnsi="Wingdings" w:hint="default"/>
      </w:rPr>
    </w:lvl>
    <w:lvl w:ilvl="3" w:tplc="1C090001" w:tentative="1">
      <w:start w:val="1"/>
      <w:numFmt w:val="bullet"/>
      <w:lvlText w:val=""/>
      <w:lvlJc w:val="left"/>
      <w:pPr>
        <w:ind w:left="3675" w:hanging="360"/>
      </w:pPr>
      <w:rPr>
        <w:rFonts w:ascii="Symbol" w:hAnsi="Symbol" w:hint="default"/>
      </w:rPr>
    </w:lvl>
    <w:lvl w:ilvl="4" w:tplc="1C090003" w:tentative="1">
      <w:start w:val="1"/>
      <w:numFmt w:val="bullet"/>
      <w:lvlText w:val="o"/>
      <w:lvlJc w:val="left"/>
      <w:pPr>
        <w:ind w:left="4395" w:hanging="360"/>
      </w:pPr>
      <w:rPr>
        <w:rFonts w:ascii="Courier New" w:hAnsi="Courier New" w:cs="Courier New" w:hint="default"/>
      </w:rPr>
    </w:lvl>
    <w:lvl w:ilvl="5" w:tplc="1C090005" w:tentative="1">
      <w:start w:val="1"/>
      <w:numFmt w:val="bullet"/>
      <w:lvlText w:val=""/>
      <w:lvlJc w:val="left"/>
      <w:pPr>
        <w:ind w:left="5115" w:hanging="360"/>
      </w:pPr>
      <w:rPr>
        <w:rFonts w:ascii="Wingdings" w:hAnsi="Wingdings" w:hint="default"/>
      </w:rPr>
    </w:lvl>
    <w:lvl w:ilvl="6" w:tplc="1C090001" w:tentative="1">
      <w:start w:val="1"/>
      <w:numFmt w:val="bullet"/>
      <w:lvlText w:val=""/>
      <w:lvlJc w:val="left"/>
      <w:pPr>
        <w:ind w:left="5835" w:hanging="360"/>
      </w:pPr>
      <w:rPr>
        <w:rFonts w:ascii="Symbol" w:hAnsi="Symbol" w:hint="default"/>
      </w:rPr>
    </w:lvl>
    <w:lvl w:ilvl="7" w:tplc="1C090003" w:tentative="1">
      <w:start w:val="1"/>
      <w:numFmt w:val="bullet"/>
      <w:lvlText w:val="o"/>
      <w:lvlJc w:val="left"/>
      <w:pPr>
        <w:ind w:left="6555" w:hanging="360"/>
      </w:pPr>
      <w:rPr>
        <w:rFonts w:ascii="Courier New" w:hAnsi="Courier New" w:cs="Courier New" w:hint="default"/>
      </w:rPr>
    </w:lvl>
    <w:lvl w:ilvl="8" w:tplc="1C090005" w:tentative="1">
      <w:start w:val="1"/>
      <w:numFmt w:val="bullet"/>
      <w:lvlText w:val=""/>
      <w:lvlJc w:val="left"/>
      <w:pPr>
        <w:ind w:left="7275" w:hanging="360"/>
      </w:pPr>
      <w:rPr>
        <w:rFonts w:ascii="Wingdings" w:hAnsi="Wingdings" w:hint="default"/>
      </w:rPr>
    </w:lvl>
  </w:abstractNum>
  <w:abstractNum w:abstractNumId="4" w15:restartNumberingAfterBreak="0">
    <w:nsid w:val="43E30B20"/>
    <w:multiLevelType w:val="hybridMultilevel"/>
    <w:tmpl w:val="6C9E6EB0"/>
    <w:lvl w:ilvl="0" w:tplc="0A164CAA">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 w15:restartNumberingAfterBreak="0">
    <w:nsid w:val="616C461C"/>
    <w:multiLevelType w:val="hybridMultilevel"/>
    <w:tmpl w:val="2230DAF0"/>
    <w:lvl w:ilvl="0" w:tplc="CBFE7A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DEF"/>
    <w:rsid w:val="00003F5C"/>
    <w:rsid w:val="00013469"/>
    <w:rsid w:val="000162DA"/>
    <w:rsid w:val="00017C01"/>
    <w:rsid w:val="00030C17"/>
    <w:rsid w:val="0003299D"/>
    <w:rsid w:val="00033052"/>
    <w:rsid w:val="0003461D"/>
    <w:rsid w:val="00037366"/>
    <w:rsid w:val="00037A25"/>
    <w:rsid w:val="0004335A"/>
    <w:rsid w:val="00043AFC"/>
    <w:rsid w:val="00052D70"/>
    <w:rsid w:val="00053732"/>
    <w:rsid w:val="000610B0"/>
    <w:rsid w:val="000640EC"/>
    <w:rsid w:val="000659DF"/>
    <w:rsid w:val="00071403"/>
    <w:rsid w:val="00072640"/>
    <w:rsid w:val="00072646"/>
    <w:rsid w:val="00076205"/>
    <w:rsid w:val="00082D91"/>
    <w:rsid w:val="0009270C"/>
    <w:rsid w:val="00092FD7"/>
    <w:rsid w:val="00095BC0"/>
    <w:rsid w:val="000A2DC3"/>
    <w:rsid w:val="000A768F"/>
    <w:rsid w:val="000B0C51"/>
    <w:rsid w:val="000B3289"/>
    <w:rsid w:val="000C0759"/>
    <w:rsid w:val="000C0E44"/>
    <w:rsid w:val="000C11F0"/>
    <w:rsid w:val="000C3D81"/>
    <w:rsid w:val="000C4267"/>
    <w:rsid w:val="000D7829"/>
    <w:rsid w:val="000E4947"/>
    <w:rsid w:val="000F5D40"/>
    <w:rsid w:val="000F79EB"/>
    <w:rsid w:val="00100BE8"/>
    <w:rsid w:val="00111DED"/>
    <w:rsid w:val="00114556"/>
    <w:rsid w:val="0011730C"/>
    <w:rsid w:val="00117A09"/>
    <w:rsid w:val="00121AB5"/>
    <w:rsid w:val="0012248D"/>
    <w:rsid w:val="00123060"/>
    <w:rsid w:val="00123C7A"/>
    <w:rsid w:val="00137CD9"/>
    <w:rsid w:val="001512F3"/>
    <w:rsid w:val="001517BB"/>
    <w:rsid w:val="00154D4B"/>
    <w:rsid w:val="0018134D"/>
    <w:rsid w:val="00191FC4"/>
    <w:rsid w:val="001A197A"/>
    <w:rsid w:val="001A4E7F"/>
    <w:rsid w:val="001B3E71"/>
    <w:rsid w:val="001C120F"/>
    <w:rsid w:val="001C165A"/>
    <w:rsid w:val="001C7DBE"/>
    <w:rsid w:val="001C7E82"/>
    <w:rsid w:val="001D198D"/>
    <w:rsid w:val="001D1E54"/>
    <w:rsid w:val="001E3FAE"/>
    <w:rsid w:val="001E4B3C"/>
    <w:rsid w:val="001E5BB1"/>
    <w:rsid w:val="001F13C5"/>
    <w:rsid w:val="0020162B"/>
    <w:rsid w:val="00205A75"/>
    <w:rsid w:val="00212CD1"/>
    <w:rsid w:val="00222EA4"/>
    <w:rsid w:val="0022486D"/>
    <w:rsid w:val="002341B3"/>
    <w:rsid w:val="00241B77"/>
    <w:rsid w:val="00243956"/>
    <w:rsid w:val="00246A0B"/>
    <w:rsid w:val="00250673"/>
    <w:rsid w:val="00253BE1"/>
    <w:rsid w:val="00254484"/>
    <w:rsid w:val="002720CC"/>
    <w:rsid w:val="00280A2F"/>
    <w:rsid w:val="0028356B"/>
    <w:rsid w:val="00285CA8"/>
    <w:rsid w:val="00292F5E"/>
    <w:rsid w:val="002A0103"/>
    <w:rsid w:val="002A34FD"/>
    <w:rsid w:val="002A527E"/>
    <w:rsid w:val="002A6C6B"/>
    <w:rsid w:val="002B4857"/>
    <w:rsid w:val="002B6FD7"/>
    <w:rsid w:val="002C14B9"/>
    <w:rsid w:val="002C4E17"/>
    <w:rsid w:val="002D48DB"/>
    <w:rsid w:val="002E3C1D"/>
    <w:rsid w:val="002F46B3"/>
    <w:rsid w:val="00301372"/>
    <w:rsid w:val="00302E33"/>
    <w:rsid w:val="00303775"/>
    <w:rsid w:val="00310942"/>
    <w:rsid w:val="00313368"/>
    <w:rsid w:val="00313B85"/>
    <w:rsid w:val="00315FC4"/>
    <w:rsid w:val="00316303"/>
    <w:rsid w:val="00332005"/>
    <w:rsid w:val="003409FD"/>
    <w:rsid w:val="00342319"/>
    <w:rsid w:val="00347F72"/>
    <w:rsid w:val="00353D52"/>
    <w:rsid w:val="00355573"/>
    <w:rsid w:val="00356F6E"/>
    <w:rsid w:val="00362F1B"/>
    <w:rsid w:val="00392C0E"/>
    <w:rsid w:val="00396B60"/>
    <w:rsid w:val="003970DC"/>
    <w:rsid w:val="003A2F4B"/>
    <w:rsid w:val="003B2AEC"/>
    <w:rsid w:val="003C12EA"/>
    <w:rsid w:val="003C6A1C"/>
    <w:rsid w:val="003C779A"/>
    <w:rsid w:val="003D2BE8"/>
    <w:rsid w:val="003E24F0"/>
    <w:rsid w:val="003E3F0D"/>
    <w:rsid w:val="003E6FAC"/>
    <w:rsid w:val="0040040B"/>
    <w:rsid w:val="00403477"/>
    <w:rsid w:val="0041407E"/>
    <w:rsid w:val="00416421"/>
    <w:rsid w:val="00416CC1"/>
    <w:rsid w:val="00434AB4"/>
    <w:rsid w:val="00434B88"/>
    <w:rsid w:val="00440E75"/>
    <w:rsid w:val="0044161D"/>
    <w:rsid w:val="00447ED2"/>
    <w:rsid w:val="00450D24"/>
    <w:rsid w:val="00451FD7"/>
    <w:rsid w:val="00454B4E"/>
    <w:rsid w:val="00460913"/>
    <w:rsid w:val="004636F9"/>
    <w:rsid w:val="00463AC9"/>
    <w:rsid w:val="0046586C"/>
    <w:rsid w:val="00467B71"/>
    <w:rsid w:val="00472A10"/>
    <w:rsid w:val="00477C84"/>
    <w:rsid w:val="004829E7"/>
    <w:rsid w:val="004B7FE6"/>
    <w:rsid w:val="004C025F"/>
    <w:rsid w:val="004C2FD3"/>
    <w:rsid w:val="004C6BD7"/>
    <w:rsid w:val="004E1F51"/>
    <w:rsid w:val="004E52F2"/>
    <w:rsid w:val="004F538C"/>
    <w:rsid w:val="0050188D"/>
    <w:rsid w:val="00511D90"/>
    <w:rsid w:val="00516EAD"/>
    <w:rsid w:val="005313AD"/>
    <w:rsid w:val="0053466F"/>
    <w:rsid w:val="005443CB"/>
    <w:rsid w:val="00551426"/>
    <w:rsid w:val="0056157F"/>
    <w:rsid w:val="00562D42"/>
    <w:rsid w:val="0056408D"/>
    <w:rsid w:val="00572184"/>
    <w:rsid w:val="00575BD3"/>
    <w:rsid w:val="00584C30"/>
    <w:rsid w:val="005875AF"/>
    <w:rsid w:val="00593723"/>
    <w:rsid w:val="005A0E14"/>
    <w:rsid w:val="005A2933"/>
    <w:rsid w:val="005A3DE4"/>
    <w:rsid w:val="005B334D"/>
    <w:rsid w:val="005B3BCF"/>
    <w:rsid w:val="005C0E67"/>
    <w:rsid w:val="005C6D44"/>
    <w:rsid w:val="005C76F9"/>
    <w:rsid w:val="005D1AE8"/>
    <w:rsid w:val="005D4399"/>
    <w:rsid w:val="005D6C5D"/>
    <w:rsid w:val="005D7F11"/>
    <w:rsid w:val="005D7F77"/>
    <w:rsid w:val="005E14D1"/>
    <w:rsid w:val="00611482"/>
    <w:rsid w:val="00614961"/>
    <w:rsid w:val="00622A5E"/>
    <w:rsid w:val="006242C3"/>
    <w:rsid w:val="0062588C"/>
    <w:rsid w:val="00626C39"/>
    <w:rsid w:val="006341BD"/>
    <w:rsid w:val="0064302C"/>
    <w:rsid w:val="00652366"/>
    <w:rsid w:val="006642E0"/>
    <w:rsid w:val="006749AA"/>
    <w:rsid w:val="00676F4A"/>
    <w:rsid w:val="00680A43"/>
    <w:rsid w:val="0068171F"/>
    <w:rsid w:val="006A1E38"/>
    <w:rsid w:val="006A29BF"/>
    <w:rsid w:val="006A44F3"/>
    <w:rsid w:val="006A6744"/>
    <w:rsid w:val="006B415A"/>
    <w:rsid w:val="006C0471"/>
    <w:rsid w:val="006C2AA3"/>
    <w:rsid w:val="006C2CEC"/>
    <w:rsid w:val="006C376C"/>
    <w:rsid w:val="006C4A78"/>
    <w:rsid w:val="006C51DA"/>
    <w:rsid w:val="006D2D7E"/>
    <w:rsid w:val="006D36FC"/>
    <w:rsid w:val="006D399B"/>
    <w:rsid w:val="006D478D"/>
    <w:rsid w:val="006D6DE3"/>
    <w:rsid w:val="006E35CF"/>
    <w:rsid w:val="006F71B5"/>
    <w:rsid w:val="007020FF"/>
    <w:rsid w:val="0070282A"/>
    <w:rsid w:val="00710649"/>
    <w:rsid w:val="00710D8F"/>
    <w:rsid w:val="007145CD"/>
    <w:rsid w:val="00717A02"/>
    <w:rsid w:val="00721F3B"/>
    <w:rsid w:val="007236F3"/>
    <w:rsid w:val="00725D96"/>
    <w:rsid w:val="00733270"/>
    <w:rsid w:val="007337F9"/>
    <w:rsid w:val="007350CD"/>
    <w:rsid w:val="0074268D"/>
    <w:rsid w:val="007473C2"/>
    <w:rsid w:val="00747B83"/>
    <w:rsid w:val="007557A7"/>
    <w:rsid w:val="007571FE"/>
    <w:rsid w:val="00757227"/>
    <w:rsid w:val="007622AD"/>
    <w:rsid w:val="00764390"/>
    <w:rsid w:val="0076767B"/>
    <w:rsid w:val="00770672"/>
    <w:rsid w:val="00772C06"/>
    <w:rsid w:val="0077782C"/>
    <w:rsid w:val="00782A12"/>
    <w:rsid w:val="00786D05"/>
    <w:rsid w:val="0079082C"/>
    <w:rsid w:val="00792415"/>
    <w:rsid w:val="007A29E6"/>
    <w:rsid w:val="007A4C00"/>
    <w:rsid w:val="007A51AA"/>
    <w:rsid w:val="007A56A6"/>
    <w:rsid w:val="007B2437"/>
    <w:rsid w:val="007B4254"/>
    <w:rsid w:val="007B4769"/>
    <w:rsid w:val="007B523D"/>
    <w:rsid w:val="007B598A"/>
    <w:rsid w:val="007B6403"/>
    <w:rsid w:val="007B70D1"/>
    <w:rsid w:val="007C08D1"/>
    <w:rsid w:val="007C3F65"/>
    <w:rsid w:val="007C4772"/>
    <w:rsid w:val="007C65F8"/>
    <w:rsid w:val="007E048D"/>
    <w:rsid w:val="007E48FE"/>
    <w:rsid w:val="007E5A78"/>
    <w:rsid w:val="007E6EC8"/>
    <w:rsid w:val="007F29CA"/>
    <w:rsid w:val="007F4711"/>
    <w:rsid w:val="007F7E0E"/>
    <w:rsid w:val="00801B54"/>
    <w:rsid w:val="0080421F"/>
    <w:rsid w:val="00805E79"/>
    <w:rsid w:val="0081232F"/>
    <w:rsid w:val="0082092F"/>
    <w:rsid w:val="00820C94"/>
    <w:rsid w:val="008223AA"/>
    <w:rsid w:val="008254D7"/>
    <w:rsid w:val="00831C00"/>
    <w:rsid w:val="00834685"/>
    <w:rsid w:val="008352C1"/>
    <w:rsid w:val="00835835"/>
    <w:rsid w:val="008426CE"/>
    <w:rsid w:val="00851C24"/>
    <w:rsid w:val="008546A0"/>
    <w:rsid w:val="00854FBA"/>
    <w:rsid w:val="008619CC"/>
    <w:rsid w:val="008627E0"/>
    <w:rsid w:val="008668CC"/>
    <w:rsid w:val="00871C00"/>
    <w:rsid w:val="00874386"/>
    <w:rsid w:val="008806B5"/>
    <w:rsid w:val="00885F95"/>
    <w:rsid w:val="00891CB6"/>
    <w:rsid w:val="008A1E61"/>
    <w:rsid w:val="008B1B02"/>
    <w:rsid w:val="008B77D0"/>
    <w:rsid w:val="008C0130"/>
    <w:rsid w:val="008C2E0E"/>
    <w:rsid w:val="008D4A6F"/>
    <w:rsid w:val="008E0C07"/>
    <w:rsid w:val="008F3C3F"/>
    <w:rsid w:val="00906783"/>
    <w:rsid w:val="00907F6C"/>
    <w:rsid w:val="00911131"/>
    <w:rsid w:val="00916513"/>
    <w:rsid w:val="00920AEB"/>
    <w:rsid w:val="009215D8"/>
    <w:rsid w:val="00923E69"/>
    <w:rsid w:val="00930047"/>
    <w:rsid w:val="00932349"/>
    <w:rsid w:val="009428AA"/>
    <w:rsid w:val="00944E12"/>
    <w:rsid w:val="009451E7"/>
    <w:rsid w:val="00963923"/>
    <w:rsid w:val="00973AE2"/>
    <w:rsid w:val="009778A9"/>
    <w:rsid w:val="00977D95"/>
    <w:rsid w:val="009852ED"/>
    <w:rsid w:val="009A418F"/>
    <w:rsid w:val="009A7771"/>
    <w:rsid w:val="009B4799"/>
    <w:rsid w:val="009B4D3D"/>
    <w:rsid w:val="009B7FBD"/>
    <w:rsid w:val="009C09B8"/>
    <w:rsid w:val="009C25A6"/>
    <w:rsid w:val="009C2765"/>
    <w:rsid w:val="009C3FD3"/>
    <w:rsid w:val="009D3392"/>
    <w:rsid w:val="009D36A9"/>
    <w:rsid w:val="00A01D9F"/>
    <w:rsid w:val="00A072B5"/>
    <w:rsid w:val="00A07722"/>
    <w:rsid w:val="00A104CE"/>
    <w:rsid w:val="00A14F3D"/>
    <w:rsid w:val="00A271FC"/>
    <w:rsid w:val="00A35B37"/>
    <w:rsid w:val="00A402E1"/>
    <w:rsid w:val="00A41148"/>
    <w:rsid w:val="00A552C0"/>
    <w:rsid w:val="00A614B7"/>
    <w:rsid w:val="00A653D8"/>
    <w:rsid w:val="00A76FCD"/>
    <w:rsid w:val="00A83636"/>
    <w:rsid w:val="00A84149"/>
    <w:rsid w:val="00A84B60"/>
    <w:rsid w:val="00A962FF"/>
    <w:rsid w:val="00AA0D5F"/>
    <w:rsid w:val="00AA19FD"/>
    <w:rsid w:val="00AA4E3C"/>
    <w:rsid w:val="00AB08DE"/>
    <w:rsid w:val="00AB22FB"/>
    <w:rsid w:val="00AB51B3"/>
    <w:rsid w:val="00AC2DEF"/>
    <w:rsid w:val="00AC4C2B"/>
    <w:rsid w:val="00AD04C6"/>
    <w:rsid w:val="00AD14DF"/>
    <w:rsid w:val="00AE2E35"/>
    <w:rsid w:val="00AF24E8"/>
    <w:rsid w:val="00AF2DD5"/>
    <w:rsid w:val="00B056CC"/>
    <w:rsid w:val="00B10339"/>
    <w:rsid w:val="00B272BD"/>
    <w:rsid w:val="00B35006"/>
    <w:rsid w:val="00B4052E"/>
    <w:rsid w:val="00B43046"/>
    <w:rsid w:val="00B47947"/>
    <w:rsid w:val="00B5372A"/>
    <w:rsid w:val="00B543CD"/>
    <w:rsid w:val="00B6414E"/>
    <w:rsid w:val="00B67C18"/>
    <w:rsid w:val="00B84C77"/>
    <w:rsid w:val="00B87B79"/>
    <w:rsid w:val="00B90A14"/>
    <w:rsid w:val="00B92A83"/>
    <w:rsid w:val="00B955EC"/>
    <w:rsid w:val="00B96DDA"/>
    <w:rsid w:val="00BA09C5"/>
    <w:rsid w:val="00BA5E3E"/>
    <w:rsid w:val="00BA6B3A"/>
    <w:rsid w:val="00BB3933"/>
    <w:rsid w:val="00BC369E"/>
    <w:rsid w:val="00BD53AA"/>
    <w:rsid w:val="00BE377B"/>
    <w:rsid w:val="00BF36BA"/>
    <w:rsid w:val="00BF6208"/>
    <w:rsid w:val="00BF6F6B"/>
    <w:rsid w:val="00C00290"/>
    <w:rsid w:val="00C039E0"/>
    <w:rsid w:val="00C057EB"/>
    <w:rsid w:val="00C11346"/>
    <w:rsid w:val="00C13E5F"/>
    <w:rsid w:val="00C2392C"/>
    <w:rsid w:val="00C25D73"/>
    <w:rsid w:val="00C3161F"/>
    <w:rsid w:val="00C40622"/>
    <w:rsid w:val="00C4554A"/>
    <w:rsid w:val="00C469D3"/>
    <w:rsid w:val="00C52AD9"/>
    <w:rsid w:val="00C56829"/>
    <w:rsid w:val="00C571B3"/>
    <w:rsid w:val="00C57B84"/>
    <w:rsid w:val="00C64034"/>
    <w:rsid w:val="00C65C11"/>
    <w:rsid w:val="00C8582C"/>
    <w:rsid w:val="00CA65A4"/>
    <w:rsid w:val="00CC0866"/>
    <w:rsid w:val="00CD3273"/>
    <w:rsid w:val="00CD3F95"/>
    <w:rsid w:val="00CD7B84"/>
    <w:rsid w:val="00CE03EE"/>
    <w:rsid w:val="00CE5F7E"/>
    <w:rsid w:val="00D06044"/>
    <w:rsid w:val="00D07BC0"/>
    <w:rsid w:val="00D1106F"/>
    <w:rsid w:val="00D206A5"/>
    <w:rsid w:val="00D409C9"/>
    <w:rsid w:val="00D5091C"/>
    <w:rsid w:val="00D61598"/>
    <w:rsid w:val="00D6372E"/>
    <w:rsid w:val="00D75B33"/>
    <w:rsid w:val="00D76C18"/>
    <w:rsid w:val="00D93C0A"/>
    <w:rsid w:val="00DA0F7A"/>
    <w:rsid w:val="00DB1A2D"/>
    <w:rsid w:val="00DC1988"/>
    <w:rsid w:val="00DC2F74"/>
    <w:rsid w:val="00DC63D1"/>
    <w:rsid w:val="00DD13E3"/>
    <w:rsid w:val="00DD3270"/>
    <w:rsid w:val="00DE127F"/>
    <w:rsid w:val="00DE1EE2"/>
    <w:rsid w:val="00DE5584"/>
    <w:rsid w:val="00E239AE"/>
    <w:rsid w:val="00E326E7"/>
    <w:rsid w:val="00E566D2"/>
    <w:rsid w:val="00E57B51"/>
    <w:rsid w:val="00E726CA"/>
    <w:rsid w:val="00E72CD4"/>
    <w:rsid w:val="00E801AA"/>
    <w:rsid w:val="00E833F5"/>
    <w:rsid w:val="00E9309D"/>
    <w:rsid w:val="00EB3628"/>
    <w:rsid w:val="00EB53F1"/>
    <w:rsid w:val="00EB5AE9"/>
    <w:rsid w:val="00EC5B86"/>
    <w:rsid w:val="00EC7A31"/>
    <w:rsid w:val="00ED0F60"/>
    <w:rsid w:val="00EE57B1"/>
    <w:rsid w:val="00EF4C84"/>
    <w:rsid w:val="00EF6675"/>
    <w:rsid w:val="00EF7B34"/>
    <w:rsid w:val="00F04048"/>
    <w:rsid w:val="00F10B0B"/>
    <w:rsid w:val="00F10D62"/>
    <w:rsid w:val="00F15409"/>
    <w:rsid w:val="00F15BD9"/>
    <w:rsid w:val="00F17E1C"/>
    <w:rsid w:val="00F2020A"/>
    <w:rsid w:val="00F26F63"/>
    <w:rsid w:val="00F30ACC"/>
    <w:rsid w:val="00F33F2C"/>
    <w:rsid w:val="00F34E4D"/>
    <w:rsid w:val="00F352D7"/>
    <w:rsid w:val="00F542A1"/>
    <w:rsid w:val="00F56685"/>
    <w:rsid w:val="00F57F75"/>
    <w:rsid w:val="00F62173"/>
    <w:rsid w:val="00F703DF"/>
    <w:rsid w:val="00F806EF"/>
    <w:rsid w:val="00F83EB0"/>
    <w:rsid w:val="00F90C78"/>
    <w:rsid w:val="00F9110A"/>
    <w:rsid w:val="00F92F9A"/>
    <w:rsid w:val="00FA1E11"/>
    <w:rsid w:val="00FA1FB9"/>
    <w:rsid w:val="00FA471D"/>
    <w:rsid w:val="00FA529F"/>
    <w:rsid w:val="00FA7D55"/>
    <w:rsid w:val="00FB0F65"/>
    <w:rsid w:val="00FB71CB"/>
    <w:rsid w:val="00FD2374"/>
    <w:rsid w:val="00FD549A"/>
    <w:rsid w:val="00FE53CB"/>
    <w:rsid w:val="00FF0FF3"/>
    <w:rsid w:val="00FF2653"/>
    <w:rsid w:val="00FF3FDE"/>
    <w:rsid w:val="00FF6E38"/>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B9C62"/>
  <w15:chartTrackingRefBased/>
  <w15:docId w15:val="{DBBD955E-775B-42F5-9F30-04ADEC92F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365F91"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color w:val="4F81BD" w:themeColor="accent1"/>
      <w:sz w:val="26"/>
      <w:szCs w:val="2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locked/>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locked/>
    <w:rPr>
      <w:rFonts w:asciiTheme="majorHAnsi" w:eastAsiaTheme="majorEastAsia" w:hAnsiTheme="majorHAnsi" w:cstheme="majorBidi" w:hint="default"/>
      <w:color w:val="17365D" w:themeColor="text2" w:themeShade="BF"/>
      <w:spacing w:val="5"/>
      <w:kern w:val="28"/>
      <w:sz w:val="52"/>
      <w:szCs w:val="5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NoSpacing">
    <w:name w:val="No Spacing"/>
    <w:uiPriority w:val="1"/>
    <w:qFormat/>
    <w:rPr>
      <w:sz w:val="22"/>
      <w:szCs w:val="22"/>
    </w:rPr>
  </w:style>
  <w:style w:type="paragraph" w:styleId="ListParagraph">
    <w:name w:val="List Paragraph"/>
    <w:basedOn w:val="Normal"/>
    <w:uiPriority w:val="34"/>
    <w:qFormat/>
    <w:pPr>
      <w:ind w:left="720"/>
      <w:contextualSpacing/>
    </w:pPr>
  </w:style>
  <w:style w:type="paragraph" w:customStyle="1" w:styleId="gmail-default">
    <w:name w:val="gmail-default"/>
    <w:basedOn w:val="Normal"/>
    <w:rsid w:val="00416421"/>
    <w:pPr>
      <w:spacing w:before="100" w:beforeAutospacing="1" w:after="100" w:afterAutospacing="1" w:line="240" w:lineRule="auto"/>
    </w:pPr>
    <w:rPr>
      <w:rFonts w:ascii="Times New Roman" w:eastAsia="Calibri"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065093">
      <w:bodyDiv w:val="1"/>
      <w:marLeft w:val="0"/>
      <w:marRight w:val="0"/>
      <w:marTop w:val="0"/>
      <w:marBottom w:val="0"/>
      <w:divBdr>
        <w:top w:val="none" w:sz="0" w:space="0" w:color="auto"/>
        <w:left w:val="none" w:sz="0" w:space="0" w:color="auto"/>
        <w:bottom w:val="none" w:sz="0" w:space="0" w:color="auto"/>
        <w:right w:val="none" w:sz="0" w:space="0" w:color="auto"/>
      </w:divBdr>
    </w:div>
    <w:div w:id="130280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zmathab@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60A94-E894-4300-8712-819444E68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1980</Words>
  <Characters>11290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Ebenezer Prophy</dc:creator>
  <cp:keywords/>
  <dc:description/>
  <cp:lastModifiedBy>Lazarus Rakgwale</cp:lastModifiedBy>
  <cp:revision>2</cp:revision>
  <cp:lastPrinted>2022-09-07T08:08:00Z</cp:lastPrinted>
  <dcterms:created xsi:type="dcterms:W3CDTF">2022-09-12T14:00:00Z</dcterms:created>
  <dcterms:modified xsi:type="dcterms:W3CDTF">2022-09-12T14:00:00Z</dcterms:modified>
</cp:coreProperties>
</file>