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2A93" w14:textId="7F9F8E3F" w:rsidR="00761DEC" w:rsidRPr="0093663D" w:rsidRDefault="00761DEC" w:rsidP="00761DEC">
      <w:pPr>
        <w:spacing w:after="0" w:line="360" w:lineRule="auto"/>
        <w:ind w:left="569" w:hangingChars="236" w:hanging="569"/>
        <w:jc w:val="center"/>
        <w:rPr>
          <w:rFonts w:ascii="Arial" w:eastAsia="Times New Roman" w:hAnsi="Arial" w:cs="Arial"/>
          <w:b/>
          <w:lang w:val="en-ZA" w:eastAsia="en-GB"/>
        </w:rPr>
      </w:pPr>
      <w:r w:rsidRPr="0093663D">
        <w:rPr>
          <w:rFonts w:ascii="Arial" w:eastAsia="Times New Roman" w:hAnsi="Arial" w:cs="Arial"/>
          <w:b/>
          <w:lang w:val="en-ZA" w:eastAsia="en-GB"/>
        </w:rPr>
        <w:t>REPUBLIC OF SOUTH AFRICA</w:t>
      </w:r>
    </w:p>
    <w:p w14:paraId="019917DB" w14:textId="77777777" w:rsidR="00761DEC" w:rsidRPr="0093663D" w:rsidRDefault="0072198B" w:rsidP="00761DEC">
      <w:pPr>
        <w:spacing w:after="0" w:line="360" w:lineRule="auto"/>
        <w:ind w:left="566" w:hangingChars="236" w:hanging="566"/>
        <w:jc w:val="center"/>
        <w:rPr>
          <w:rFonts w:ascii="Arial" w:eastAsia="Times New Roman" w:hAnsi="Arial" w:cs="Arial"/>
          <w:b/>
          <w:lang w:val="en-ZA" w:eastAsia="en-GB"/>
        </w:rPr>
      </w:pPr>
      <w:r w:rsidRPr="0093663D">
        <w:rPr>
          <w:rFonts w:ascii="Arial" w:hAnsi="Arial" w:cs="Arial"/>
          <w:noProof/>
          <w:lang w:val="en-ZA" w:eastAsia="en-ZA"/>
        </w:rPr>
        <w:drawing>
          <wp:inline distT="0" distB="0" distL="0" distR="0" wp14:anchorId="0BED527D" wp14:editId="2A824626">
            <wp:extent cx="906780" cy="906780"/>
            <wp:effectExtent l="0" t="0" r="0" b="0"/>
            <wp:docPr id="3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4E6DA" w14:textId="77777777" w:rsidR="00761DEC" w:rsidRPr="0093663D" w:rsidRDefault="00761DEC" w:rsidP="00761DEC">
      <w:pPr>
        <w:spacing w:after="0" w:line="360" w:lineRule="auto"/>
        <w:ind w:left="569" w:hangingChars="236" w:hanging="569"/>
        <w:jc w:val="center"/>
        <w:rPr>
          <w:rFonts w:ascii="Arial" w:eastAsia="Times New Roman" w:hAnsi="Arial" w:cs="Arial"/>
          <w:b/>
          <w:lang w:val="en-ZA" w:eastAsia="en-GB"/>
        </w:rPr>
      </w:pPr>
      <w:r w:rsidRPr="0093663D">
        <w:rPr>
          <w:rFonts w:ascii="Arial" w:eastAsia="Times New Roman" w:hAnsi="Arial" w:cs="Arial"/>
          <w:b/>
          <w:lang w:val="en-ZA" w:eastAsia="en-GB"/>
        </w:rPr>
        <w:t>IN THE HIGH COURT OF SOUTH AFRICA</w:t>
      </w:r>
    </w:p>
    <w:p w14:paraId="2D891F2D" w14:textId="77777777" w:rsidR="00761DEC" w:rsidRPr="0093663D" w:rsidRDefault="001B6356" w:rsidP="00761DEC">
      <w:pPr>
        <w:spacing w:after="0" w:line="360" w:lineRule="auto"/>
        <w:ind w:left="569" w:hangingChars="236" w:hanging="569"/>
        <w:jc w:val="center"/>
        <w:rPr>
          <w:rFonts w:ascii="Arial" w:eastAsia="Times New Roman" w:hAnsi="Arial" w:cs="Arial"/>
          <w:b/>
          <w:lang w:val="en-ZA" w:eastAsia="en-GB"/>
        </w:rPr>
      </w:pPr>
      <w:r w:rsidRPr="0093663D">
        <w:rPr>
          <w:rFonts w:ascii="Arial" w:eastAsia="Times New Roman" w:hAnsi="Arial" w:cs="Arial"/>
          <w:b/>
          <w:lang w:val="en-ZA" w:eastAsia="en-GB"/>
        </w:rPr>
        <w:t>GAUTENG DIVISION, JOHANNESBURG</w:t>
      </w:r>
    </w:p>
    <w:p w14:paraId="007DC875" w14:textId="77777777" w:rsidR="00761DEC" w:rsidRPr="0093663D" w:rsidRDefault="00761DEC" w:rsidP="00761DEC">
      <w:pPr>
        <w:spacing w:after="0" w:line="360" w:lineRule="auto"/>
        <w:ind w:left="569" w:hangingChars="236" w:hanging="569"/>
        <w:jc w:val="center"/>
        <w:rPr>
          <w:rFonts w:ascii="Arial" w:eastAsia="Times New Roman" w:hAnsi="Arial" w:cs="Arial"/>
          <w:b/>
          <w:lang w:val="en-ZA" w:eastAsia="en-GB"/>
        </w:rPr>
      </w:pPr>
    </w:p>
    <w:p w14:paraId="003C523A" w14:textId="04EA19F0" w:rsidR="0070332F" w:rsidRPr="0093663D" w:rsidRDefault="0070332F" w:rsidP="002C2AAA">
      <w:pPr>
        <w:spacing w:after="0" w:line="360" w:lineRule="auto"/>
        <w:ind w:left="566" w:hangingChars="236" w:hanging="566"/>
        <w:jc w:val="center"/>
        <w:rPr>
          <w:rFonts w:ascii="Arial" w:hAnsi="Arial" w:cs="Arial"/>
          <w:color w:val="1B1919"/>
          <w:lang w:val="en-US"/>
        </w:rPr>
      </w:pPr>
      <w:r w:rsidRPr="0093663D">
        <w:rPr>
          <w:rFonts w:ascii="Arial" w:eastAsia="Times New Roman" w:hAnsi="Arial" w:cs="Arial"/>
          <w:lang w:val="en-ZA" w:eastAsia="en-GB"/>
        </w:rPr>
        <w:t xml:space="preserve">                                                             </w:t>
      </w:r>
      <w:r w:rsidR="002C2AAA">
        <w:rPr>
          <w:rFonts w:ascii="Arial" w:eastAsia="Times New Roman" w:hAnsi="Arial" w:cs="Arial"/>
          <w:lang w:val="en-ZA" w:eastAsia="en-GB"/>
        </w:rPr>
        <w:tab/>
      </w:r>
      <w:r w:rsidR="002C2AAA">
        <w:rPr>
          <w:rFonts w:ascii="Arial" w:eastAsia="Times New Roman" w:hAnsi="Arial" w:cs="Arial"/>
          <w:lang w:val="en-ZA" w:eastAsia="en-GB"/>
        </w:rPr>
        <w:tab/>
      </w:r>
      <w:r w:rsidR="002C2AAA">
        <w:rPr>
          <w:rFonts w:ascii="Arial" w:eastAsia="Times New Roman" w:hAnsi="Arial" w:cs="Arial"/>
          <w:lang w:val="en-ZA" w:eastAsia="en-GB"/>
        </w:rPr>
        <w:tab/>
      </w:r>
      <w:r w:rsidR="002C2AAA">
        <w:rPr>
          <w:rFonts w:ascii="Arial" w:eastAsia="Times New Roman" w:hAnsi="Arial" w:cs="Arial"/>
          <w:lang w:val="en-ZA" w:eastAsia="en-GB"/>
        </w:rPr>
        <w:tab/>
        <w:t xml:space="preserve">  </w:t>
      </w:r>
      <w:r w:rsidR="002C2AAA" w:rsidRPr="002C2AAA">
        <w:rPr>
          <w:rFonts w:ascii="Arial" w:eastAsia="Times New Roman" w:hAnsi="Arial" w:cs="Arial"/>
          <w:b/>
          <w:lang w:val="en-ZA" w:eastAsia="en-GB"/>
        </w:rPr>
        <w:t>Case No</w:t>
      </w:r>
      <w:r w:rsidR="00761DEC" w:rsidRPr="002C2AAA">
        <w:rPr>
          <w:rFonts w:ascii="Arial" w:eastAsia="Times New Roman" w:hAnsi="Arial" w:cs="Arial"/>
          <w:b/>
          <w:lang w:val="en-ZA" w:eastAsia="en-GB"/>
        </w:rPr>
        <w:t>:</w:t>
      </w:r>
      <w:r w:rsidR="00036405">
        <w:rPr>
          <w:rFonts w:ascii="Arial" w:hAnsi="Arial" w:cs="Arial"/>
          <w:color w:val="1B1919"/>
          <w:lang w:val="en-US"/>
        </w:rPr>
        <w:t xml:space="preserve"> 3</w:t>
      </w:r>
      <w:r w:rsidR="003741A8">
        <w:rPr>
          <w:rFonts w:ascii="Arial" w:hAnsi="Arial" w:cs="Arial"/>
          <w:color w:val="1B1919"/>
          <w:lang w:val="en-US"/>
        </w:rPr>
        <w:t>176</w:t>
      </w:r>
      <w:r w:rsidR="002C2AAA">
        <w:rPr>
          <w:rFonts w:ascii="Arial" w:hAnsi="Arial" w:cs="Arial"/>
          <w:color w:val="1B1919"/>
          <w:lang w:val="en-US"/>
        </w:rPr>
        <w:t>/202</w:t>
      </w:r>
      <w:r w:rsidR="00036405">
        <w:rPr>
          <w:rFonts w:ascii="Arial" w:hAnsi="Arial" w:cs="Arial"/>
          <w:color w:val="1B1919"/>
          <w:lang w:val="en-US"/>
        </w:rPr>
        <w:t>1</w:t>
      </w:r>
    </w:p>
    <w:p w14:paraId="6B84ACE5" w14:textId="77777777" w:rsidR="00761DEC" w:rsidRPr="0093663D" w:rsidRDefault="0072198B" w:rsidP="00761DEC">
      <w:pPr>
        <w:spacing w:after="0"/>
        <w:ind w:left="566" w:hangingChars="236" w:hanging="566"/>
        <w:rPr>
          <w:rFonts w:ascii="Arial" w:eastAsia="Times New Roman" w:hAnsi="Arial" w:cs="Arial"/>
          <w:kern w:val="25"/>
          <w:lang w:eastAsia="en-GB"/>
        </w:rPr>
      </w:pPr>
      <w:r w:rsidRPr="0093663D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C9F73F" wp14:editId="791F04C0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3314700" cy="1266825"/>
                <wp:effectExtent l="0" t="0" r="0" b="3175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BBD75" w14:textId="77777777" w:rsidR="001B6356" w:rsidRPr="004120A8" w:rsidRDefault="001B6356" w:rsidP="00761DE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"/>
                                <w:szCs w:val="18"/>
                              </w:rPr>
                            </w:pPr>
                          </w:p>
                          <w:p w14:paraId="4A100101" w14:textId="0201654E" w:rsidR="001B6356" w:rsidRPr="004120A8" w:rsidRDefault="001B6356" w:rsidP="00761DE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REPORTABLE: </w:t>
                            </w:r>
                            <w:r w:rsidRPr="004120A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6303527C" w14:textId="0A98138B" w:rsidR="001B6356" w:rsidRPr="004120A8" w:rsidRDefault="001B6356" w:rsidP="00761DE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120A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F INTEREST TO OTHER JUDGES: </w:t>
                            </w:r>
                            <w:r w:rsidRPr="004120A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1180580F" w14:textId="77777777" w:rsidR="001B6356" w:rsidRPr="004120A8" w:rsidRDefault="001B6356" w:rsidP="00761DE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120A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REVISED. </w:t>
                            </w:r>
                          </w:p>
                          <w:p w14:paraId="03BEF857" w14:textId="77777777" w:rsidR="001B6356" w:rsidRPr="004120A8" w:rsidRDefault="001B6356" w:rsidP="00761DEC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049E09F" w14:textId="77777777" w:rsidR="001B6356" w:rsidRPr="004120A8" w:rsidRDefault="001B6356" w:rsidP="00761DEC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…………..………….............</w:t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……………………</w:t>
                            </w:r>
                          </w:p>
                          <w:p w14:paraId="3D3B0463" w14:textId="77777777" w:rsidR="001B6356" w:rsidRPr="004120A8" w:rsidRDefault="001B6356" w:rsidP="00761DEC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SIGNATURE</w:t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DATE</w:t>
                            </w:r>
                          </w:p>
                          <w:p w14:paraId="1C240E87" w14:textId="77777777" w:rsidR="001B6356" w:rsidRPr="004120A8" w:rsidRDefault="001B6356" w:rsidP="00761DEC">
                            <w:pPr>
                              <w:rPr>
                                <w:rFonts w:ascii="Century Gothic" w:hAnsi="Century Gothic"/>
                                <w:b/>
                                <w:sz w:val="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9F7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6.55pt;width:261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">
                <v:path arrowok="t"/>
                <v:textbox>
                  <w:txbxContent>
                    <w:p w14:paraId="152BBD75" w14:textId="77777777" w:rsidR="001B6356" w:rsidRPr="004120A8" w:rsidRDefault="001B6356" w:rsidP="00761DEC">
                      <w:pPr>
                        <w:jc w:val="center"/>
                        <w:rPr>
                          <w:rFonts w:ascii="Century Gothic" w:hAnsi="Century Gothic"/>
                          <w:b/>
                          <w:sz w:val="2"/>
                          <w:szCs w:val="18"/>
                        </w:rPr>
                      </w:pPr>
                    </w:p>
                    <w:p w14:paraId="4A100101" w14:textId="0201654E" w:rsidR="001B6356" w:rsidRPr="004120A8" w:rsidRDefault="001B6356" w:rsidP="00761DE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REPORTABLE: </w:t>
                      </w:r>
                      <w:r w:rsidRPr="004120A8">
                        <w:rPr>
                          <w:rFonts w:ascii="Century Gothic" w:hAnsi="Century Gothic"/>
                          <w:sz w:val="18"/>
                          <w:szCs w:val="18"/>
                        </w:rPr>
                        <w:t>NO</w:t>
                      </w:r>
                    </w:p>
                    <w:p w14:paraId="6303527C" w14:textId="0A98138B" w:rsidR="001B6356" w:rsidRPr="004120A8" w:rsidRDefault="001B6356" w:rsidP="00761DE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120A8">
                        <w:rPr>
                          <w:rFonts w:ascii="Century Gothic" w:hAnsi="Century Gothic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F INTEREST TO OTHER JUDGES: </w:t>
                      </w:r>
                      <w:r w:rsidRPr="004120A8">
                        <w:rPr>
                          <w:rFonts w:ascii="Century Gothic" w:hAnsi="Century Gothic"/>
                          <w:sz w:val="18"/>
                          <w:szCs w:val="18"/>
                        </w:rPr>
                        <w:t>NO</w:t>
                      </w:r>
                    </w:p>
                    <w:p w14:paraId="1180580F" w14:textId="77777777" w:rsidR="001B6356" w:rsidRPr="004120A8" w:rsidRDefault="001B6356" w:rsidP="00761DE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120A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REVISED. </w:t>
                      </w:r>
                    </w:p>
                    <w:p w14:paraId="03BEF857" w14:textId="77777777" w:rsidR="001B6356" w:rsidRPr="004120A8" w:rsidRDefault="001B6356" w:rsidP="00761DEC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5049E09F" w14:textId="77777777" w:rsidR="001B6356" w:rsidRPr="004120A8" w:rsidRDefault="001B6356" w:rsidP="00761DEC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…………..………….............</w:t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……………………</w:t>
                      </w:r>
                    </w:p>
                    <w:p w14:paraId="3D3B0463" w14:textId="77777777" w:rsidR="001B6356" w:rsidRPr="004120A8" w:rsidRDefault="001B6356" w:rsidP="00761DEC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SIGNATURE</w:t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DATE</w:t>
                      </w:r>
                    </w:p>
                    <w:p w14:paraId="1C240E87" w14:textId="77777777" w:rsidR="001B6356" w:rsidRPr="004120A8" w:rsidRDefault="001B6356" w:rsidP="00761DEC">
                      <w:pPr>
                        <w:rPr>
                          <w:rFonts w:ascii="Century Gothic" w:hAnsi="Century Gothic"/>
                          <w:b/>
                          <w:sz w:val="2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E9BC75" w14:textId="77777777" w:rsidR="00761DEC" w:rsidRPr="0093663D" w:rsidRDefault="00761DEC" w:rsidP="00761DEC">
      <w:pPr>
        <w:spacing w:after="0" w:line="360" w:lineRule="auto"/>
        <w:ind w:left="566" w:hangingChars="236" w:hanging="566"/>
        <w:jc w:val="both"/>
        <w:rPr>
          <w:rFonts w:ascii="Arial" w:eastAsia="Times New Roman" w:hAnsi="Arial" w:cs="Arial"/>
          <w:u w:val="single"/>
          <w:lang w:eastAsia="en-GB"/>
        </w:rPr>
      </w:pPr>
    </w:p>
    <w:p w14:paraId="30EFCAAB" w14:textId="77777777" w:rsidR="00761DEC" w:rsidRPr="0093663D" w:rsidRDefault="00761DEC" w:rsidP="00761DEC">
      <w:pPr>
        <w:spacing w:after="0" w:line="360" w:lineRule="auto"/>
        <w:ind w:left="566" w:hangingChars="236" w:hanging="566"/>
        <w:jc w:val="both"/>
        <w:rPr>
          <w:rFonts w:ascii="Arial" w:eastAsia="Times New Roman" w:hAnsi="Arial" w:cs="Arial"/>
          <w:u w:val="single"/>
          <w:lang w:eastAsia="en-GB"/>
        </w:rPr>
      </w:pPr>
    </w:p>
    <w:p w14:paraId="7A3EC6C1" w14:textId="77777777" w:rsidR="00761DEC" w:rsidRPr="0093663D" w:rsidRDefault="00761DEC" w:rsidP="00761DEC">
      <w:pPr>
        <w:spacing w:after="0" w:line="360" w:lineRule="auto"/>
        <w:ind w:left="566" w:hangingChars="236" w:hanging="566"/>
        <w:jc w:val="both"/>
        <w:rPr>
          <w:rFonts w:ascii="Arial" w:eastAsia="Times New Roman" w:hAnsi="Arial" w:cs="Arial"/>
          <w:u w:val="single"/>
          <w:lang w:eastAsia="en-GB"/>
        </w:rPr>
      </w:pPr>
    </w:p>
    <w:p w14:paraId="555BC2A3" w14:textId="77777777" w:rsidR="00761DEC" w:rsidRPr="0093663D" w:rsidRDefault="00761DEC" w:rsidP="00761DEC">
      <w:pPr>
        <w:spacing w:after="0" w:line="360" w:lineRule="auto"/>
        <w:ind w:left="566" w:hangingChars="236" w:hanging="566"/>
        <w:jc w:val="both"/>
        <w:rPr>
          <w:rFonts w:ascii="Arial" w:eastAsia="Times New Roman" w:hAnsi="Arial" w:cs="Arial"/>
          <w:u w:val="single"/>
          <w:lang w:eastAsia="en-GB"/>
        </w:rPr>
      </w:pPr>
    </w:p>
    <w:p w14:paraId="3C46D00A" w14:textId="77777777" w:rsidR="00761DEC" w:rsidRPr="0093663D" w:rsidRDefault="00761DEC" w:rsidP="00761DEC">
      <w:pPr>
        <w:spacing w:line="360" w:lineRule="auto"/>
        <w:jc w:val="both"/>
        <w:rPr>
          <w:rFonts w:ascii="Arial" w:eastAsia="Calibri" w:hAnsi="Arial" w:cs="Arial"/>
          <w:lang w:val="en-ZA" w:eastAsia="en-US"/>
        </w:rPr>
      </w:pPr>
    </w:p>
    <w:p w14:paraId="03A7EDE6" w14:textId="77777777" w:rsidR="00761DEC" w:rsidRPr="0093663D" w:rsidRDefault="00761DEC" w:rsidP="00761D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E3C0B"/>
        </w:rPr>
      </w:pPr>
    </w:p>
    <w:p w14:paraId="506669A5" w14:textId="4BBF012C" w:rsidR="0070332F" w:rsidRPr="0093663D" w:rsidRDefault="0070332F" w:rsidP="0070332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B1919"/>
          <w:lang w:val="en-US"/>
        </w:rPr>
      </w:pPr>
      <w:r w:rsidRPr="0093663D">
        <w:rPr>
          <w:rFonts w:ascii="Arial" w:hAnsi="Arial" w:cs="Arial"/>
          <w:color w:val="1B1919"/>
          <w:lang w:val="en-US"/>
        </w:rPr>
        <w:t>In </w:t>
      </w:r>
      <w:r w:rsidR="00AD077D" w:rsidRPr="0093663D">
        <w:rPr>
          <w:rFonts w:ascii="Arial" w:hAnsi="Arial" w:cs="Arial"/>
          <w:color w:val="1B1919"/>
          <w:lang w:val="en-US"/>
        </w:rPr>
        <w:t xml:space="preserve">the </w:t>
      </w:r>
      <w:r w:rsidR="002C2AAA" w:rsidRPr="0093663D">
        <w:rPr>
          <w:rFonts w:ascii="Arial" w:hAnsi="Arial" w:cs="Arial"/>
          <w:color w:val="1B1919"/>
          <w:lang w:val="en-US"/>
        </w:rPr>
        <w:t>matter between</w:t>
      </w:r>
      <w:r w:rsidRPr="0093663D">
        <w:rPr>
          <w:rFonts w:ascii="Arial" w:hAnsi="Arial" w:cs="Arial"/>
          <w:color w:val="1B1919"/>
          <w:lang w:val="en-US"/>
        </w:rPr>
        <w:t>:</w:t>
      </w:r>
    </w:p>
    <w:p w14:paraId="4D273C30" w14:textId="753CDD6B" w:rsidR="0070332F" w:rsidRPr="0093663D" w:rsidRDefault="0070332F" w:rsidP="0070332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B1919"/>
          <w:lang w:val="en-US"/>
        </w:rPr>
      </w:pPr>
    </w:p>
    <w:p w14:paraId="0BF965D6" w14:textId="77777777" w:rsidR="0070332F" w:rsidRPr="0093663D" w:rsidRDefault="0070332F" w:rsidP="0070332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B1919"/>
          <w:lang w:val="en-US"/>
        </w:rPr>
      </w:pPr>
    </w:p>
    <w:p w14:paraId="62E9E0BD" w14:textId="5DFCAE09" w:rsidR="002C2AAA" w:rsidRPr="002C2AAA" w:rsidRDefault="003741A8" w:rsidP="002C2A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B1919"/>
          <w:lang w:val="en-ZA"/>
        </w:rPr>
      </w:pPr>
      <w:r>
        <w:rPr>
          <w:rFonts w:ascii="Arial" w:hAnsi="Arial" w:cs="Arial"/>
          <w:b/>
          <w:bCs/>
          <w:color w:val="1B1919"/>
        </w:rPr>
        <w:t>JAN VAN DEN BOS</w:t>
      </w:r>
      <w:r>
        <w:rPr>
          <w:rFonts w:ascii="Arial" w:hAnsi="Arial" w:cs="Arial"/>
          <w:b/>
          <w:bCs/>
          <w:color w:val="1B1919"/>
        </w:rPr>
        <w:tab/>
      </w:r>
      <w:r w:rsidR="002C2AAA" w:rsidRPr="00036405">
        <w:rPr>
          <w:rFonts w:ascii="Arial" w:hAnsi="Arial" w:cs="Arial"/>
          <w:b/>
          <w:bCs/>
          <w:color w:val="1B1919"/>
          <w:lang w:val="en-ZA"/>
        </w:rPr>
        <w:tab/>
      </w:r>
      <w:r w:rsidR="002C2AAA">
        <w:rPr>
          <w:rFonts w:ascii="Arial" w:hAnsi="Arial" w:cs="Arial"/>
          <w:b/>
          <w:bCs/>
          <w:color w:val="1B1919"/>
          <w:lang w:val="en-ZA"/>
        </w:rPr>
        <w:tab/>
      </w:r>
      <w:r w:rsidR="002C2AAA">
        <w:rPr>
          <w:rFonts w:ascii="Arial" w:hAnsi="Arial" w:cs="Arial"/>
          <w:b/>
          <w:bCs/>
          <w:color w:val="1B1919"/>
          <w:lang w:val="en-ZA"/>
        </w:rPr>
        <w:tab/>
      </w:r>
      <w:r w:rsidR="002C2AAA">
        <w:rPr>
          <w:rFonts w:ascii="Arial" w:hAnsi="Arial" w:cs="Arial"/>
          <w:b/>
          <w:bCs/>
          <w:color w:val="1B1919"/>
          <w:lang w:val="en-ZA"/>
        </w:rPr>
        <w:tab/>
        <w:t xml:space="preserve">               </w:t>
      </w:r>
      <w:r w:rsidR="00036405">
        <w:rPr>
          <w:rFonts w:ascii="Arial" w:hAnsi="Arial" w:cs="Arial"/>
          <w:color w:val="1B1919"/>
          <w:lang w:val="en-ZA"/>
        </w:rPr>
        <w:tab/>
      </w:r>
      <w:r w:rsidR="00036405">
        <w:rPr>
          <w:rFonts w:ascii="Arial" w:hAnsi="Arial" w:cs="Arial"/>
          <w:color w:val="1B1919"/>
          <w:lang w:val="en-ZA"/>
        </w:rPr>
        <w:tab/>
      </w:r>
      <w:r w:rsidR="002C2AAA" w:rsidRPr="002C2AAA">
        <w:rPr>
          <w:rFonts w:ascii="Arial" w:hAnsi="Arial" w:cs="Arial"/>
          <w:color w:val="1B1919"/>
          <w:lang w:val="en-ZA"/>
        </w:rPr>
        <w:t xml:space="preserve"> Applicant </w:t>
      </w:r>
    </w:p>
    <w:p w14:paraId="760E345E" w14:textId="77777777" w:rsidR="0070332F" w:rsidRPr="0093663D" w:rsidRDefault="0070332F" w:rsidP="0070332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B1919"/>
          <w:lang w:val="en-US"/>
        </w:rPr>
      </w:pPr>
    </w:p>
    <w:p w14:paraId="19FC0033" w14:textId="2323B0BF" w:rsidR="0070332F" w:rsidRPr="0093663D" w:rsidRDefault="002C2AAA" w:rsidP="0070332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B1919"/>
          <w:lang w:val="en-US"/>
        </w:rPr>
      </w:pPr>
      <w:r>
        <w:rPr>
          <w:rFonts w:ascii="Arial" w:hAnsi="Arial" w:cs="Arial"/>
          <w:color w:val="1B1919"/>
          <w:lang w:val="en-US"/>
        </w:rPr>
        <w:t>A</w:t>
      </w:r>
      <w:r w:rsidR="0070332F" w:rsidRPr="0093663D">
        <w:rPr>
          <w:rFonts w:ascii="Arial" w:hAnsi="Arial" w:cs="Arial"/>
          <w:color w:val="1B1919"/>
          <w:lang w:val="en-US"/>
        </w:rPr>
        <w:t>nd</w:t>
      </w:r>
    </w:p>
    <w:p w14:paraId="73A0565A" w14:textId="77777777" w:rsidR="0070332F" w:rsidRPr="0093663D" w:rsidRDefault="0070332F" w:rsidP="0070332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B1919"/>
          <w:lang w:val="en-US"/>
        </w:rPr>
      </w:pPr>
    </w:p>
    <w:p w14:paraId="691DB2E1" w14:textId="2ADBAE6D" w:rsidR="0070332F" w:rsidRPr="0093663D" w:rsidRDefault="003741A8" w:rsidP="0070332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B1919"/>
          <w:lang w:val="en-US"/>
        </w:rPr>
      </w:pPr>
      <w:r>
        <w:rPr>
          <w:rFonts w:ascii="Arial" w:hAnsi="Arial" w:cs="Arial"/>
          <w:b/>
          <w:color w:val="1B1919"/>
        </w:rPr>
        <w:t>SHIVAMBU NOMATHAMSANQA ETHEL</w:t>
      </w:r>
      <w:r w:rsidR="002C2AAA">
        <w:rPr>
          <w:rFonts w:ascii="Arial" w:hAnsi="Arial" w:cs="Arial"/>
          <w:b/>
          <w:bCs/>
          <w:color w:val="1B1919"/>
          <w:lang w:val="en-ZA"/>
        </w:rPr>
        <w:tab/>
      </w:r>
      <w:r w:rsidR="002C2AAA">
        <w:rPr>
          <w:rFonts w:ascii="Arial" w:hAnsi="Arial" w:cs="Arial"/>
          <w:b/>
          <w:bCs/>
          <w:color w:val="1B1919"/>
          <w:lang w:val="en-ZA"/>
        </w:rPr>
        <w:tab/>
      </w:r>
      <w:r w:rsidR="002C2AAA">
        <w:rPr>
          <w:rFonts w:ascii="Arial" w:hAnsi="Arial" w:cs="Arial"/>
          <w:b/>
          <w:bCs/>
          <w:color w:val="1B1919"/>
          <w:lang w:val="en-ZA"/>
        </w:rPr>
        <w:tab/>
        <w:t xml:space="preserve">       </w:t>
      </w:r>
      <w:r w:rsidR="00036405">
        <w:rPr>
          <w:rFonts w:ascii="Arial" w:hAnsi="Arial" w:cs="Arial"/>
          <w:b/>
          <w:bCs/>
          <w:color w:val="1B1919"/>
          <w:lang w:val="en-ZA"/>
        </w:rPr>
        <w:t xml:space="preserve">   </w:t>
      </w:r>
      <w:r w:rsidR="00036405" w:rsidRPr="00036405">
        <w:rPr>
          <w:rFonts w:ascii="Arial" w:hAnsi="Arial" w:cs="Arial"/>
          <w:bCs/>
          <w:color w:val="1B1919"/>
          <w:lang w:val="en-ZA"/>
        </w:rPr>
        <w:t>First</w:t>
      </w:r>
      <w:r w:rsidR="00036405">
        <w:rPr>
          <w:rFonts w:ascii="Arial" w:hAnsi="Arial" w:cs="Arial"/>
          <w:b/>
          <w:bCs/>
          <w:color w:val="1B1919"/>
          <w:lang w:val="en-ZA"/>
        </w:rPr>
        <w:t xml:space="preserve"> </w:t>
      </w:r>
      <w:r w:rsidR="002C2AAA" w:rsidRPr="002C2AAA">
        <w:rPr>
          <w:rFonts w:ascii="Arial" w:hAnsi="Arial" w:cs="Arial"/>
          <w:color w:val="1B1919"/>
          <w:lang w:val="en-ZA"/>
        </w:rPr>
        <w:t>Respondent</w:t>
      </w:r>
    </w:p>
    <w:p w14:paraId="04F3EE25" w14:textId="77777777" w:rsidR="0070332F" w:rsidRPr="0093663D" w:rsidRDefault="0070332F" w:rsidP="0070332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B1919"/>
          <w:lang w:val="en-US"/>
        </w:rPr>
      </w:pPr>
    </w:p>
    <w:p w14:paraId="03DA4C39" w14:textId="77777777" w:rsidR="003741A8" w:rsidRDefault="003741A8" w:rsidP="000364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B1919"/>
        </w:rPr>
      </w:pPr>
      <w:r>
        <w:rPr>
          <w:rFonts w:ascii="Arial" w:hAnsi="Arial" w:cs="Arial"/>
          <w:b/>
          <w:color w:val="1B1919"/>
        </w:rPr>
        <w:t>CITY OF JOHANNESBURG METROPOLITAN</w:t>
      </w:r>
    </w:p>
    <w:p w14:paraId="20B2C4B9" w14:textId="684EB62D" w:rsidR="00036405" w:rsidRDefault="003741A8" w:rsidP="000364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B1919"/>
        </w:rPr>
      </w:pPr>
      <w:r>
        <w:rPr>
          <w:rFonts w:ascii="Arial" w:hAnsi="Arial" w:cs="Arial"/>
          <w:b/>
          <w:color w:val="1B1919"/>
        </w:rPr>
        <w:t>MUNICIPALITY</w:t>
      </w:r>
      <w:r w:rsidR="00036405">
        <w:rPr>
          <w:rFonts w:ascii="Arial" w:hAnsi="Arial" w:cs="Arial"/>
          <w:color w:val="1B1919"/>
        </w:rPr>
        <w:tab/>
      </w:r>
      <w:r w:rsidR="00036405">
        <w:rPr>
          <w:rFonts w:ascii="Arial" w:hAnsi="Arial" w:cs="Arial"/>
          <w:color w:val="1B1919"/>
        </w:rPr>
        <w:tab/>
      </w:r>
      <w:r w:rsidR="00036405">
        <w:rPr>
          <w:rFonts w:ascii="Arial" w:hAnsi="Arial" w:cs="Arial"/>
          <w:color w:val="1B1919"/>
        </w:rPr>
        <w:tab/>
      </w:r>
      <w:r w:rsidR="00036405">
        <w:rPr>
          <w:rFonts w:ascii="Arial" w:hAnsi="Arial" w:cs="Arial"/>
          <w:color w:val="1B1919"/>
        </w:rPr>
        <w:tab/>
      </w:r>
      <w:r w:rsidR="00036405">
        <w:rPr>
          <w:rFonts w:ascii="Arial" w:hAnsi="Arial" w:cs="Arial"/>
          <w:color w:val="1B1919"/>
        </w:rPr>
        <w:tab/>
      </w:r>
      <w:r w:rsidR="00036405">
        <w:rPr>
          <w:rFonts w:ascii="Arial" w:hAnsi="Arial" w:cs="Arial"/>
          <w:color w:val="1B1919"/>
        </w:rPr>
        <w:tab/>
      </w:r>
      <w:r w:rsidR="00036405">
        <w:rPr>
          <w:rFonts w:ascii="Arial" w:hAnsi="Arial" w:cs="Arial"/>
          <w:color w:val="1B1919"/>
        </w:rPr>
        <w:tab/>
      </w:r>
      <w:r>
        <w:rPr>
          <w:rFonts w:ascii="Arial" w:hAnsi="Arial" w:cs="Arial"/>
          <w:color w:val="1B1919"/>
        </w:rPr>
        <w:t xml:space="preserve">     Second Respondent</w:t>
      </w:r>
    </w:p>
    <w:p w14:paraId="60A854CC" w14:textId="77777777" w:rsidR="00036405" w:rsidRDefault="00036405" w:rsidP="000364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B1919"/>
        </w:rPr>
      </w:pPr>
    </w:p>
    <w:p w14:paraId="0A962DFF" w14:textId="505DD149" w:rsidR="00761DEC" w:rsidRPr="0093663D" w:rsidRDefault="00000000" w:rsidP="0070332F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color w:val="1B1919"/>
        </w:rPr>
      </w:pPr>
      <w:r>
        <w:rPr>
          <w:rFonts w:ascii="Arial" w:hAnsi="Arial" w:cs="Arial"/>
          <w:b/>
          <w:noProof/>
          <w:color w:val="1B1919"/>
        </w:rPr>
        <w:pict w14:anchorId="360623ED">
          <v:rect id="_x0000_i1025" alt="" style="width:446.05pt;height:.05pt;mso-width-percent:0;mso-height-percent:0;mso-width-percent:0;mso-height-percent:0" o:hrpct="989" o:hralign="center" o:hrstd="t" o:hr="t" fillcolor="#a0a0a0" stroked="f"/>
        </w:pict>
      </w:r>
    </w:p>
    <w:p w14:paraId="4BFBB1E4" w14:textId="742C86DD" w:rsidR="00761DEC" w:rsidRPr="0093663D" w:rsidRDefault="00761DEC" w:rsidP="00761DEC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Arial" w:hAnsi="Arial" w:cs="Arial"/>
          <w:b/>
          <w:color w:val="1B1919"/>
        </w:rPr>
      </w:pPr>
      <w:r w:rsidRPr="0093663D">
        <w:rPr>
          <w:rFonts w:ascii="Arial" w:hAnsi="Arial" w:cs="Arial"/>
          <w:b/>
          <w:color w:val="1B1919"/>
        </w:rPr>
        <w:t>JUDGMENT</w:t>
      </w:r>
      <w:r w:rsidR="0070332F" w:rsidRPr="0093663D">
        <w:rPr>
          <w:rFonts w:ascii="Arial" w:hAnsi="Arial" w:cs="Arial"/>
          <w:b/>
          <w:color w:val="1B1919"/>
        </w:rPr>
        <w:t xml:space="preserve"> </w:t>
      </w:r>
      <w:r w:rsidR="00000000">
        <w:rPr>
          <w:rFonts w:ascii="Arial" w:hAnsi="Arial" w:cs="Arial"/>
          <w:b/>
          <w:noProof/>
          <w:color w:val="1B1919"/>
        </w:rPr>
        <w:pict w14:anchorId="35B27578">
          <v:rect id="_x0000_i1026" alt="" style="width:446.05pt;height:1.5pt;mso-width-percent:0;mso-height-percent:0;mso-width-percent:0;mso-height-percent:0" o:hrpct="989" o:hralign="center" o:hrstd="t" o:hr="t" fillcolor="#a0a0a0" stroked="f"/>
        </w:pict>
      </w:r>
    </w:p>
    <w:p w14:paraId="11E44BC0" w14:textId="77777777" w:rsidR="00761DEC" w:rsidRPr="0093663D" w:rsidRDefault="00761DEC" w:rsidP="00761DEC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u w:val="single"/>
        </w:rPr>
      </w:pPr>
      <w:r w:rsidRPr="0093663D">
        <w:rPr>
          <w:rFonts w:ascii="Arial" w:hAnsi="Arial" w:cs="Arial"/>
          <w:b/>
          <w:u w:val="single"/>
        </w:rPr>
        <w:t>MATOJANE J</w:t>
      </w:r>
    </w:p>
    <w:p w14:paraId="303E3DC6" w14:textId="055ACEA5" w:rsidR="00B65F50" w:rsidRDefault="00B65F50" w:rsidP="00B65F50">
      <w:pPr>
        <w:spacing w:line="360" w:lineRule="auto"/>
        <w:rPr>
          <w:rStyle w:val="Emphasis"/>
          <w:rFonts w:ascii="Arial" w:hAnsi="Arial" w:cs="Arial"/>
          <w:i w:val="0"/>
          <w:iCs w:val="0"/>
        </w:rPr>
      </w:pPr>
    </w:p>
    <w:p w14:paraId="17A61F9C" w14:textId="006F51B1" w:rsidR="001469EB" w:rsidRPr="001469EB" w:rsidRDefault="00BB6BAE" w:rsidP="00E4198A">
      <w:pPr>
        <w:spacing w:line="360" w:lineRule="auto"/>
        <w:ind w:left="720" w:hanging="720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[1]</w:t>
      </w:r>
      <w:r>
        <w:rPr>
          <w:rStyle w:val="Emphasis"/>
          <w:rFonts w:ascii="Arial" w:hAnsi="Arial" w:cs="Arial"/>
          <w:i w:val="0"/>
          <w:iCs w:val="0"/>
        </w:rPr>
        <w:tab/>
      </w:r>
      <w:r w:rsidR="009D39F7" w:rsidRPr="009D39F7">
        <w:rPr>
          <w:rStyle w:val="Emphasis"/>
          <w:rFonts w:ascii="Arial" w:hAnsi="Arial" w:cs="Arial"/>
          <w:i w:val="0"/>
          <w:iCs w:val="0"/>
        </w:rPr>
        <w:t xml:space="preserve">The </w:t>
      </w:r>
      <w:r w:rsidR="0010183D">
        <w:rPr>
          <w:rStyle w:val="Emphasis"/>
          <w:rFonts w:ascii="Arial" w:hAnsi="Arial" w:cs="Arial"/>
          <w:i w:val="0"/>
          <w:iCs w:val="0"/>
        </w:rPr>
        <w:t>Applicant</w:t>
      </w:r>
      <w:r w:rsidR="009D39F7" w:rsidRPr="009D39F7">
        <w:rPr>
          <w:rStyle w:val="Emphasis"/>
          <w:rFonts w:ascii="Arial" w:hAnsi="Arial" w:cs="Arial"/>
          <w:i w:val="0"/>
          <w:iCs w:val="0"/>
        </w:rPr>
        <w:t xml:space="preserve"> seeks an order in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>
        <w:rPr>
          <w:rStyle w:val="Emphasis"/>
          <w:rFonts w:ascii="Arial" w:hAnsi="Arial" w:cs="Arial"/>
          <w:i w:val="0"/>
          <w:iCs w:val="0"/>
          <w:lang w:val="en-US"/>
        </w:rPr>
        <w:t xml:space="preserve">terms of rule 46(1) of the Uniform Rules of Court </w:t>
      </w:r>
      <w:r>
        <w:rPr>
          <w:rStyle w:val="Emphasis"/>
          <w:rFonts w:ascii="Arial" w:hAnsi="Arial" w:cs="Arial"/>
          <w:i w:val="0"/>
          <w:iCs w:val="0"/>
        </w:rPr>
        <w:t>d</w:t>
      </w:r>
      <w:r w:rsidR="009D39F7" w:rsidRPr="009D39F7">
        <w:rPr>
          <w:rStyle w:val="Emphasis"/>
          <w:rFonts w:ascii="Arial" w:hAnsi="Arial" w:cs="Arial"/>
          <w:i w:val="0"/>
          <w:iCs w:val="0"/>
        </w:rPr>
        <w:t>eclaring the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="0010183D">
        <w:rPr>
          <w:rStyle w:val="Emphasis"/>
          <w:rFonts w:ascii="Arial" w:hAnsi="Arial" w:cs="Arial"/>
          <w:i w:val="0"/>
          <w:iCs w:val="0"/>
        </w:rPr>
        <w:t>respondent's</w:t>
      </w:r>
      <w:r w:rsidR="009D39F7" w:rsidRPr="009D39F7">
        <w:rPr>
          <w:rStyle w:val="Emphasis"/>
          <w:rFonts w:ascii="Arial" w:hAnsi="Arial" w:cs="Arial"/>
          <w:i w:val="0"/>
          <w:iCs w:val="0"/>
        </w:rPr>
        <w:t xml:space="preserve"> immovable property situated at Door 83, Unit 47 in the scheme known as </w:t>
      </w:r>
      <w:proofErr w:type="spellStart"/>
      <w:r w:rsidR="009D39F7" w:rsidRPr="009D39F7">
        <w:rPr>
          <w:rStyle w:val="Emphasis"/>
          <w:rFonts w:ascii="Arial" w:hAnsi="Arial" w:cs="Arial"/>
          <w:i w:val="0"/>
          <w:iCs w:val="0"/>
        </w:rPr>
        <w:t>Pearlbrook</w:t>
      </w:r>
      <w:proofErr w:type="spellEnd"/>
      <w:r w:rsidR="009D39F7" w:rsidRPr="009D39F7">
        <w:rPr>
          <w:rStyle w:val="Emphasis"/>
          <w:rFonts w:ascii="Arial" w:hAnsi="Arial" w:cs="Arial"/>
          <w:i w:val="0"/>
          <w:iCs w:val="0"/>
        </w:rPr>
        <w:t xml:space="preserve">, scheme number SS140/1983, at 30 </w:t>
      </w:r>
      <w:r w:rsidR="009D39F7" w:rsidRPr="009D39F7">
        <w:rPr>
          <w:rStyle w:val="Emphasis"/>
          <w:rFonts w:ascii="Arial" w:hAnsi="Arial" w:cs="Arial"/>
          <w:i w:val="0"/>
          <w:iCs w:val="0"/>
        </w:rPr>
        <w:lastRenderedPageBreak/>
        <w:t xml:space="preserve">Bruce Street, </w:t>
      </w:r>
      <w:proofErr w:type="spellStart"/>
      <w:r w:rsidR="009D39F7" w:rsidRPr="009D39F7">
        <w:rPr>
          <w:rStyle w:val="Emphasis"/>
          <w:rFonts w:ascii="Arial" w:hAnsi="Arial" w:cs="Arial"/>
          <w:i w:val="0"/>
          <w:iCs w:val="0"/>
        </w:rPr>
        <w:t>Hillbrow</w:t>
      </w:r>
      <w:proofErr w:type="spellEnd"/>
      <w:r w:rsidR="009D39F7" w:rsidRPr="009D39F7">
        <w:rPr>
          <w:rStyle w:val="Emphasis"/>
          <w:rFonts w:ascii="Arial" w:hAnsi="Arial" w:cs="Arial"/>
          <w:i w:val="0"/>
          <w:iCs w:val="0"/>
        </w:rPr>
        <w:t>, Johannesburg (</w:t>
      </w:r>
      <w:r w:rsidR="0010183D">
        <w:rPr>
          <w:rStyle w:val="Emphasis"/>
          <w:rFonts w:ascii="Arial" w:hAnsi="Arial" w:cs="Arial"/>
          <w:i w:val="0"/>
          <w:iCs w:val="0"/>
        </w:rPr>
        <w:t>"</w:t>
      </w:r>
      <w:r w:rsidR="009D39F7" w:rsidRPr="009D39F7">
        <w:rPr>
          <w:rStyle w:val="Emphasis"/>
          <w:rFonts w:ascii="Arial" w:hAnsi="Arial" w:cs="Arial"/>
          <w:i w:val="0"/>
          <w:iCs w:val="0"/>
        </w:rPr>
        <w:t>the property</w:t>
      </w:r>
      <w:r w:rsidR="0010183D">
        <w:rPr>
          <w:rStyle w:val="Emphasis"/>
          <w:rFonts w:ascii="Arial" w:hAnsi="Arial" w:cs="Arial"/>
          <w:i w:val="0"/>
          <w:iCs w:val="0"/>
        </w:rPr>
        <w:t>"</w:t>
      </w:r>
      <w:r w:rsidR="009D39F7" w:rsidRPr="009D39F7">
        <w:rPr>
          <w:rStyle w:val="Emphasis"/>
          <w:rFonts w:ascii="Arial" w:hAnsi="Arial" w:cs="Arial"/>
          <w:i w:val="0"/>
          <w:iCs w:val="0"/>
        </w:rPr>
        <w:t>), specifically executable</w:t>
      </w:r>
      <w:r w:rsidR="000C5666">
        <w:rPr>
          <w:rStyle w:val="Emphasis"/>
          <w:rFonts w:ascii="Arial" w:hAnsi="Arial" w:cs="Arial"/>
          <w:i w:val="0"/>
          <w:iCs w:val="0"/>
        </w:rPr>
        <w:t xml:space="preserve"> and for an order that a writ of </w:t>
      </w:r>
      <w:r w:rsidR="0059663C">
        <w:rPr>
          <w:rStyle w:val="Emphasis"/>
          <w:rFonts w:ascii="Arial" w:hAnsi="Arial" w:cs="Arial"/>
          <w:i w:val="0"/>
          <w:iCs w:val="0"/>
        </w:rPr>
        <w:t xml:space="preserve">execution </w:t>
      </w:r>
      <w:r w:rsidR="0059663C" w:rsidRPr="009D39F7">
        <w:rPr>
          <w:rStyle w:val="Emphasis"/>
          <w:rFonts w:ascii="Arial" w:hAnsi="Arial" w:cs="Arial"/>
          <w:i w:val="0"/>
          <w:iCs w:val="0"/>
        </w:rPr>
        <w:t>be</w:t>
      </w:r>
      <w:r w:rsidR="009D39F7" w:rsidRPr="009D39F7">
        <w:rPr>
          <w:rStyle w:val="Emphasis"/>
          <w:rFonts w:ascii="Arial" w:hAnsi="Arial" w:cs="Arial"/>
          <w:i w:val="0"/>
          <w:iCs w:val="0"/>
        </w:rPr>
        <w:t xml:space="preserve"> issued in respect of the property, as envisaged in terms of Uniform Rule 46 (1) (a</w:t>
      </w:r>
      <w:r w:rsidR="000C5666">
        <w:rPr>
          <w:rStyle w:val="Emphasis"/>
          <w:rFonts w:ascii="Arial" w:hAnsi="Arial" w:cs="Arial"/>
          <w:i w:val="0"/>
          <w:iCs w:val="0"/>
        </w:rPr>
        <w:t>) lastly for a reserve price to be set.</w:t>
      </w:r>
    </w:p>
    <w:p w14:paraId="5B03A2FF" w14:textId="4CF7F95B" w:rsidR="007453AD" w:rsidRDefault="001469EB" w:rsidP="00E4198A">
      <w:pPr>
        <w:spacing w:line="360" w:lineRule="auto"/>
        <w:ind w:left="720" w:hanging="720"/>
        <w:jc w:val="both"/>
        <w:rPr>
          <w:rStyle w:val="Emphasis"/>
          <w:rFonts w:ascii="Arial" w:hAnsi="Arial" w:cs="Arial"/>
          <w:i w:val="0"/>
          <w:iCs w:val="0"/>
          <w:lang w:val="en-US"/>
        </w:rPr>
      </w:pPr>
      <w:r>
        <w:rPr>
          <w:rStyle w:val="Emphasis"/>
          <w:rFonts w:ascii="Arial" w:hAnsi="Arial" w:cs="Arial"/>
          <w:i w:val="0"/>
          <w:iCs w:val="0"/>
          <w:lang w:val="en-US"/>
        </w:rPr>
        <w:t>[</w:t>
      </w:r>
      <w:r w:rsidR="00D2287C">
        <w:rPr>
          <w:rStyle w:val="Emphasis"/>
          <w:rFonts w:ascii="Arial" w:hAnsi="Arial" w:cs="Arial"/>
          <w:i w:val="0"/>
          <w:iCs w:val="0"/>
          <w:lang w:val="en-US"/>
        </w:rPr>
        <w:t>2</w:t>
      </w:r>
      <w:r>
        <w:rPr>
          <w:rStyle w:val="Emphasis"/>
          <w:rFonts w:ascii="Arial" w:hAnsi="Arial" w:cs="Arial"/>
          <w:i w:val="0"/>
          <w:iCs w:val="0"/>
          <w:lang w:val="en-US"/>
        </w:rPr>
        <w:t>]</w:t>
      </w:r>
      <w:r>
        <w:rPr>
          <w:rStyle w:val="Emphasis"/>
          <w:rFonts w:ascii="Arial" w:hAnsi="Arial" w:cs="Arial"/>
          <w:i w:val="0"/>
          <w:iCs w:val="0"/>
          <w:lang w:val="en-US"/>
        </w:rPr>
        <w:tab/>
      </w:r>
      <w:r w:rsidR="007C550F" w:rsidRPr="007C550F">
        <w:rPr>
          <w:rStyle w:val="Emphasis"/>
          <w:rFonts w:ascii="Arial" w:hAnsi="Arial" w:cs="Arial"/>
          <w:i w:val="0"/>
          <w:iCs w:val="0"/>
          <w:lang w:val="en-US"/>
        </w:rPr>
        <w:t xml:space="preserve">The 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Applicant</w:t>
      </w:r>
      <w:r w:rsidR="007C550F" w:rsidRPr="007C550F">
        <w:rPr>
          <w:rStyle w:val="Emphasis"/>
          <w:rFonts w:ascii="Arial" w:hAnsi="Arial" w:cs="Arial"/>
          <w:i w:val="0"/>
          <w:iCs w:val="0"/>
          <w:lang w:val="en-US"/>
        </w:rPr>
        <w:t xml:space="preserve"> acts as a </w:t>
      </w:r>
      <w:r w:rsidR="00D83A53">
        <w:rPr>
          <w:rStyle w:val="Emphasis"/>
          <w:rFonts w:ascii="Arial" w:hAnsi="Arial" w:cs="Arial"/>
          <w:i w:val="0"/>
          <w:iCs w:val="0"/>
          <w:lang w:val="en-US"/>
        </w:rPr>
        <w:t>C</w:t>
      </w:r>
      <w:r w:rsidR="007C550F" w:rsidRPr="007C550F">
        <w:rPr>
          <w:rStyle w:val="Emphasis"/>
          <w:rFonts w:ascii="Arial" w:hAnsi="Arial" w:cs="Arial"/>
          <w:i w:val="0"/>
          <w:iCs w:val="0"/>
          <w:lang w:val="en-US"/>
        </w:rPr>
        <w:t>ourt appointed administrator of the</w:t>
      </w:r>
      <w:r w:rsidR="007C550F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proofErr w:type="spellStart"/>
      <w:r w:rsidR="007C550F">
        <w:rPr>
          <w:rStyle w:val="Emphasis"/>
          <w:rFonts w:ascii="Arial" w:hAnsi="Arial" w:cs="Arial"/>
          <w:i w:val="0"/>
          <w:iCs w:val="0"/>
          <w:lang w:val="en-US"/>
        </w:rPr>
        <w:t>Pearlbrook</w:t>
      </w:r>
      <w:proofErr w:type="spellEnd"/>
      <w:r w:rsidR="007C550F">
        <w:rPr>
          <w:rStyle w:val="Emphasis"/>
          <w:rFonts w:ascii="Arial" w:hAnsi="Arial" w:cs="Arial"/>
          <w:i w:val="0"/>
          <w:iCs w:val="0"/>
          <w:lang w:val="en-US"/>
        </w:rPr>
        <w:t xml:space="preserve"> Body Corporate</w:t>
      </w:r>
      <w:r w:rsidR="007453AD">
        <w:rPr>
          <w:rStyle w:val="Emphasis"/>
          <w:rFonts w:ascii="Arial" w:hAnsi="Arial" w:cs="Arial"/>
          <w:i w:val="0"/>
          <w:iCs w:val="0"/>
          <w:lang w:val="en-US"/>
        </w:rPr>
        <w:t xml:space="preserve"> in</w:t>
      </w:r>
      <w:r w:rsidR="007C550F" w:rsidRPr="007C550F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7453AD">
        <w:rPr>
          <w:rStyle w:val="Emphasis"/>
          <w:rFonts w:ascii="Arial" w:hAnsi="Arial" w:cs="Arial"/>
          <w:i w:val="0"/>
          <w:iCs w:val="0"/>
          <w:lang w:val="en-US"/>
        </w:rPr>
        <w:t xml:space="preserve">section 16 of </w:t>
      </w:r>
      <w:r w:rsidR="000C5666">
        <w:rPr>
          <w:rStyle w:val="Emphasis"/>
          <w:rFonts w:ascii="Arial" w:hAnsi="Arial" w:cs="Arial"/>
          <w:i w:val="0"/>
          <w:iCs w:val="0"/>
          <w:lang w:val="en-US"/>
        </w:rPr>
        <w:t>t</w:t>
      </w:r>
      <w:r w:rsidR="007453AD">
        <w:rPr>
          <w:rStyle w:val="Emphasis"/>
          <w:rFonts w:ascii="Arial" w:hAnsi="Arial" w:cs="Arial"/>
          <w:i w:val="0"/>
          <w:iCs w:val="0"/>
          <w:lang w:val="en-US"/>
        </w:rPr>
        <w:t>he S</w:t>
      </w:r>
      <w:r w:rsidR="007C550F" w:rsidRPr="007C550F">
        <w:rPr>
          <w:rStyle w:val="Emphasis"/>
          <w:rFonts w:ascii="Arial" w:hAnsi="Arial" w:cs="Arial"/>
          <w:i w:val="0"/>
          <w:iCs w:val="0"/>
          <w:lang w:val="en-US"/>
        </w:rPr>
        <w:t xml:space="preserve">ectional </w:t>
      </w:r>
      <w:r w:rsidR="007453AD">
        <w:rPr>
          <w:rStyle w:val="Emphasis"/>
          <w:rFonts w:ascii="Arial" w:hAnsi="Arial" w:cs="Arial"/>
          <w:i w:val="0"/>
          <w:iCs w:val="0"/>
          <w:lang w:val="en-US"/>
        </w:rPr>
        <w:t>T</w:t>
      </w:r>
      <w:r w:rsidR="007C550F" w:rsidRPr="007C550F">
        <w:rPr>
          <w:rStyle w:val="Emphasis"/>
          <w:rFonts w:ascii="Arial" w:hAnsi="Arial" w:cs="Arial"/>
          <w:i w:val="0"/>
          <w:iCs w:val="0"/>
          <w:lang w:val="en-US"/>
        </w:rPr>
        <w:t xml:space="preserve">itles </w:t>
      </w:r>
      <w:r w:rsidR="007453AD">
        <w:rPr>
          <w:rStyle w:val="Emphasis"/>
          <w:rFonts w:ascii="Arial" w:hAnsi="Arial" w:cs="Arial"/>
          <w:i w:val="0"/>
          <w:iCs w:val="0"/>
          <w:lang w:val="en-US"/>
        </w:rPr>
        <w:t>Schemes Managing Act, Act 8 of 2021 (STSMA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"</w:t>
      </w:r>
      <w:r w:rsidR="007453AD">
        <w:rPr>
          <w:rStyle w:val="Emphasis"/>
          <w:rFonts w:ascii="Arial" w:hAnsi="Arial" w:cs="Arial"/>
          <w:i w:val="0"/>
          <w:iCs w:val="0"/>
          <w:lang w:val="en-US"/>
        </w:rPr>
        <w:t>).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7C550F" w:rsidRPr="007C550F">
        <w:rPr>
          <w:rStyle w:val="Emphasis"/>
          <w:rFonts w:ascii="Arial" w:hAnsi="Arial" w:cs="Arial"/>
          <w:i w:val="0"/>
          <w:iCs w:val="0"/>
          <w:lang w:val="en-US"/>
        </w:rPr>
        <w:t xml:space="preserve">The </w:t>
      </w:r>
      <w:r w:rsidR="007453AD">
        <w:rPr>
          <w:rStyle w:val="Emphasis"/>
          <w:rFonts w:ascii="Arial" w:hAnsi="Arial" w:cs="Arial"/>
          <w:i w:val="0"/>
          <w:iCs w:val="0"/>
          <w:lang w:val="en-US"/>
        </w:rPr>
        <w:t xml:space="preserve">first </w:t>
      </w:r>
      <w:r w:rsidR="007C550F" w:rsidRPr="007C550F">
        <w:rPr>
          <w:rStyle w:val="Emphasis"/>
          <w:rFonts w:ascii="Arial" w:hAnsi="Arial" w:cs="Arial"/>
          <w:i w:val="0"/>
          <w:iCs w:val="0"/>
          <w:lang w:val="en-US"/>
        </w:rPr>
        <w:t>respondent is the registered owner</w:t>
      </w:r>
      <w:r w:rsidR="007C550F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AE27BE">
        <w:rPr>
          <w:rStyle w:val="Emphasis"/>
          <w:rFonts w:ascii="Arial" w:hAnsi="Arial" w:cs="Arial"/>
          <w:i w:val="0"/>
          <w:iCs w:val="0"/>
          <w:lang w:val="en-US"/>
        </w:rPr>
        <w:t>of</w:t>
      </w:r>
      <w:r w:rsidR="007C550F" w:rsidRPr="007C550F">
        <w:rPr>
          <w:rStyle w:val="Emphasis"/>
          <w:rFonts w:ascii="Arial" w:hAnsi="Arial" w:cs="Arial"/>
          <w:i w:val="0"/>
          <w:iCs w:val="0"/>
          <w:lang w:val="en-US"/>
        </w:rPr>
        <w:t xml:space="preserve"> a unit in the scheme</w:t>
      </w:r>
      <w:r w:rsidR="007453AD">
        <w:rPr>
          <w:rStyle w:val="Emphasis"/>
          <w:rFonts w:ascii="Arial" w:hAnsi="Arial" w:cs="Arial"/>
          <w:i w:val="0"/>
          <w:iCs w:val="0"/>
          <w:lang w:val="en-US"/>
        </w:rPr>
        <w:t xml:space="preserve"> and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,</w:t>
      </w:r>
      <w:r w:rsidR="007453AD">
        <w:rPr>
          <w:rStyle w:val="Emphasis"/>
          <w:rFonts w:ascii="Arial" w:hAnsi="Arial" w:cs="Arial"/>
          <w:i w:val="0"/>
          <w:iCs w:val="0"/>
          <w:lang w:val="en-US"/>
        </w:rPr>
        <w:t xml:space="preserve"> by virtue thereof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,</w:t>
      </w:r>
      <w:r w:rsidR="007453AD">
        <w:rPr>
          <w:rStyle w:val="Emphasis"/>
          <w:rFonts w:ascii="Arial" w:hAnsi="Arial" w:cs="Arial"/>
          <w:i w:val="0"/>
          <w:iCs w:val="0"/>
          <w:lang w:val="en-US"/>
        </w:rPr>
        <w:t xml:space="preserve"> a member of the body corporate</w:t>
      </w:r>
      <w:r w:rsidR="004A19DD">
        <w:rPr>
          <w:rStyle w:val="Emphasis"/>
          <w:rFonts w:ascii="Arial" w:hAnsi="Arial" w:cs="Arial"/>
          <w:i w:val="0"/>
          <w:iCs w:val="0"/>
          <w:lang w:val="en-US"/>
        </w:rPr>
        <w:t>.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0C5666">
        <w:rPr>
          <w:rStyle w:val="Emphasis"/>
          <w:rFonts w:ascii="Arial" w:hAnsi="Arial" w:cs="Arial"/>
          <w:i w:val="0"/>
          <w:iCs w:val="0"/>
          <w:lang w:val="en-US"/>
        </w:rPr>
        <w:t>The second respondent is cited as an interested party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,</w:t>
      </w:r>
      <w:r w:rsidR="000C5666">
        <w:rPr>
          <w:rStyle w:val="Emphasis"/>
          <w:rFonts w:ascii="Arial" w:hAnsi="Arial" w:cs="Arial"/>
          <w:i w:val="0"/>
          <w:iCs w:val="0"/>
          <w:lang w:val="en-US"/>
        </w:rPr>
        <w:t xml:space="preserve"> and 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no</w:t>
      </w:r>
      <w:r w:rsidR="000C5666">
        <w:rPr>
          <w:rStyle w:val="Emphasis"/>
          <w:rFonts w:ascii="Arial" w:hAnsi="Arial" w:cs="Arial"/>
          <w:i w:val="0"/>
          <w:iCs w:val="0"/>
          <w:lang w:val="en-US"/>
        </w:rPr>
        <w:t xml:space="preserve"> relief is sought against it.</w:t>
      </w:r>
    </w:p>
    <w:p w14:paraId="5AA86A77" w14:textId="15C605AC" w:rsidR="001469EB" w:rsidRDefault="00D15473" w:rsidP="00E4198A">
      <w:pPr>
        <w:spacing w:line="360" w:lineRule="auto"/>
        <w:ind w:left="720" w:hanging="720"/>
        <w:jc w:val="both"/>
        <w:rPr>
          <w:rStyle w:val="Emphasis"/>
          <w:rFonts w:ascii="Arial" w:hAnsi="Arial" w:cs="Arial"/>
          <w:i w:val="0"/>
          <w:iCs w:val="0"/>
          <w:lang w:val="en-US"/>
        </w:rPr>
      </w:pPr>
      <w:r>
        <w:rPr>
          <w:rStyle w:val="Emphasis"/>
          <w:rFonts w:ascii="Arial" w:hAnsi="Arial" w:cs="Arial"/>
          <w:i w:val="0"/>
          <w:iCs w:val="0"/>
          <w:lang w:val="en-US"/>
        </w:rPr>
        <w:t>[3]</w:t>
      </w:r>
      <w:r>
        <w:rPr>
          <w:rStyle w:val="Emphasis"/>
          <w:rFonts w:ascii="Arial" w:hAnsi="Arial" w:cs="Arial"/>
          <w:i w:val="0"/>
          <w:iCs w:val="0"/>
          <w:lang w:val="en-US"/>
        </w:rPr>
        <w:tab/>
      </w:r>
      <w:r w:rsidR="001469EB" w:rsidRPr="001469EB">
        <w:rPr>
          <w:rStyle w:val="Emphasis"/>
          <w:rFonts w:ascii="Arial" w:hAnsi="Arial" w:cs="Arial"/>
          <w:i w:val="0"/>
          <w:iCs w:val="0"/>
          <w:lang w:val="en-US"/>
        </w:rPr>
        <w:t xml:space="preserve">The 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Applicant</w:t>
      </w:r>
      <w:r w:rsidR="001469EB" w:rsidRPr="001469EB">
        <w:rPr>
          <w:rStyle w:val="Emphasis"/>
          <w:rFonts w:ascii="Arial" w:hAnsi="Arial" w:cs="Arial"/>
          <w:i w:val="0"/>
          <w:iCs w:val="0"/>
          <w:lang w:val="en-US"/>
        </w:rPr>
        <w:t xml:space="preserve"> alleges that</w:t>
      </w:r>
      <w:r w:rsidR="001469EB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proofErr w:type="gramStart"/>
      <w:r w:rsidR="001469EB" w:rsidRPr="001469EB">
        <w:rPr>
          <w:rStyle w:val="Emphasis"/>
          <w:rFonts w:ascii="Arial" w:hAnsi="Arial" w:cs="Arial"/>
          <w:i w:val="0"/>
          <w:iCs w:val="0"/>
          <w:lang w:val="en-US"/>
        </w:rPr>
        <w:t>It</w:t>
      </w:r>
      <w:proofErr w:type="gramEnd"/>
      <w:r w:rsidR="001469EB" w:rsidRPr="001469EB">
        <w:rPr>
          <w:rStyle w:val="Emphasis"/>
          <w:rFonts w:ascii="Arial" w:hAnsi="Arial" w:cs="Arial"/>
          <w:i w:val="0"/>
          <w:iCs w:val="0"/>
          <w:lang w:val="en-US"/>
        </w:rPr>
        <w:t xml:space="preserve"> brought this application due to the</w:t>
      </w:r>
      <w:r w:rsidR="00D83A53">
        <w:rPr>
          <w:rStyle w:val="Emphasis"/>
          <w:rFonts w:ascii="Arial" w:hAnsi="Arial" w:cs="Arial"/>
          <w:i w:val="0"/>
          <w:iCs w:val="0"/>
          <w:lang w:val="en-US"/>
        </w:rPr>
        <w:t xml:space="preserve"> f</w:t>
      </w:r>
      <w:r w:rsidR="001469EB" w:rsidRPr="001469EB">
        <w:rPr>
          <w:rStyle w:val="Emphasis"/>
          <w:rFonts w:ascii="Arial" w:hAnsi="Arial" w:cs="Arial"/>
          <w:i w:val="0"/>
          <w:iCs w:val="0"/>
          <w:lang w:val="en-US"/>
        </w:rPr>
        <w:t xml:space="preserve">irst 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respondent's</w:t>
      </w:r>
      <w:r w:rsidR="001469EB" w:rsidRPr="001469EB">
        <w:rPr>
          <w:rStyle w:val="Emphasis"/>
          <w:rFonts w:ascii="Arial" w:hAnsi="Arial" w:cs="Arial"/>
          <w:i w:val="0"/>
          <w:iCs w:val="0"/>
          <w:lang w:val="en-US"/>
        </w:rPr>
        <w:t xml:space="preserve"> continued failure</w:t>
      </w:r>
      <w:r w:rsidR="001469EB">
        <w:rPr>
          <w:rStyle w:val="Emphasis"/>
          <w:rFonts w:ascii="Arial" w:hAnsi="Arial" w:cs="Arial"/>
          <w:i w:val="0"/>
          <w:iCs w:val="0"/>
          <w:lang w:val="en-US"/>
        </w:rPr>
        <w:t xml:space="preserve"> d</w:t>
      </w:r>
      <w:r w:rsidR="001469EB" w:rsidRPr="001469EB">
        <w:rPr>
          <w:rStyle w:val="Emphasis"/>
          <w:rFonts w:ascii="Arial" w:hAnsi="Arial" w:cs="Arial"/>
          <w:i w:val="0"/>
          <w:iCs w:val="0"/>
          <w:lang w:val="en-US"/>
        </w:rPr>
        <w:t xml:space="preserve">espite demand and an </w:t>
      </w:r>
      <w:r w:rsidR="001469EB">
        <w:rPr>
          <w:rStyle w:val="Emphasis"/>
          <w:rFonts w:ascii="Arial" w:hAnsi="Arial" w:cs="Arial"/>
          <w:i w:val="0"/>
          <w:iCs w:val="0"/>
          <w:lang w:val="en-US"/>
        </w:rPr>
        <w:t>O</w:t>
      </w:r>
      <w:r w:rsidR="001469EB" w:rsidRPr="001469EB">
        <w:rPr>
          <w:rStyle w:val="Emphasis"/>
          <w:rFonts w:ascii="Arial" w:hAnsi="Arial" w:cs="Arial"/>
          <w:i w:val="0"/>
          <w:iCs w:val="0"/>
          <w:lang w:val="en-US"/>
        </w:rPr>
        <w:t xml:space="preserve">rder of </w:t>
      </w:r>
      <w:r w:rsidR="001469EB">
        <w:rPr>
          <w:rStyle w:val="Emphasis"/>
          <w:rFonts w:ascii="Arial" w:hAnsi="Arial" w:cs="Arial"/>
          <w:i w:val="0"/>
          <w:iCs w:val="0"/>
          <w:lang w:val="en-US"/>
        </w:rPr>
        <w:t>C</w:t>
      </w:r>
      <w:r w:rsidR="001469EB" w:rsidRPr="001469EB">
        <w:rPr>
          <w:rStyle w:val="Emphasis"/>
          <w:rFonts w:ascii="Arial" w:hAnsi="Arial" w:cs="Arial"/>
          <w:i w:val="0"/>
          <w:iCs w:val="0"/>
          <w:lang w:val="en-US"/>
        </w:rPr>
        <w:t>ourt</w:t>
      </w:r>
      <w:r w:rsidR="001469EB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D83A53">
        <w:rPr>
          <w:rStyle w:val="Emphasis"/>
          <w:rFonts w:ascii="Arial" w:hAnsi="Arial" w:cs="Arial"/>
          <w:i w:val="0"/>
          <w:iCs w:val="0"/>
          <w:lang w:val="en-US"/>
        </w:rPr>
        <w:t>t</w:t>
      </w:r>
      <w:r w:rsidR="001469EB" w:rsidRPr="001469EB">
        <w:rPr>
          <w:rStyle w:val="Emphasis"/>
          <w:rFonts w:ascii="Arial" w:hAnsi="Arial" w:cs="Arial"/>
          <w:i w:val="0"/>
          <w:iCs w:val="0"/>
          <w:lang w:val="en-US"/>
        </w:rPr>
        <w:t xml:space="preserve">o pay levies, utilities and other charges due to the 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Applicant </w:t>
      </w:r>
      <w:r w:rsidR="001469EB" w:rsidRPr="001469EB">
        <w:rPr>
          <w:rStyle w:val="Emphasis"/>
          <w:rFonts w:ascii="Arial" w:hAnsi="Arial" w:cs="Arial"/>
          <w:i w:val="0"/>
          <w:iCs w:val="0"/>
          <w:lang w:val="en-US"/>
        </w:rPr>
        <w:t>in terms of Sec</w:t>
      </w:r>
      <w:r w:rsidR="001469EB">
        <w:rPr>
          <w:rStyle w:val="Emphasis"/>
          <w:rFonts w:ascii="Arial" w:hAnsi="Arial" w:cs="Arial"/>
          <w:i w:val="0"/>
          <w:iCs w:val="0"/>
          <w:lang w:val="en-US"/>
        </w:rPr>
        <w:t>tion 3(1) of the STSMA.</w:t>
      </w:r>
    </w:p>
    <w:p w14:paraId="26B16A26" w14:textId="499DA188" w:rsidR="000C3B27" w:rsidRDefault="00D83A53" w:rsidP="00E4198A">
      <w:pPr>
        <w:spacing w:line="360" w:lineRule="auto"/>
        <w:ind w:left="720" w:hanging="720"/>
        <w:jc w:val="both"/>
        <w:rPr>
          <w:rStyle w:val="Emphasis"/>
          <w:rFonts w:ascii="Arial" w:hAnsi="Arial" w:cs="Arial"/>
          <w:i w:val="0"/>
          <w:iCs w:val="0"/>
          <w:lang w:val="en-US"/>
        </w:rPr>
      </w:pPr>
      <w:r>
        <w:rPr>
          <w:rStyle w:val="Emphasis"/>
          <w:rFonts w:ascii="Arial" w:hAnsi="Arial" w:cs="Arial"/>
          <w:i w:val="0"/>
          <w:iCs w:val="0"/>
          <w:lang w:val="en-US"/>
        </w:rPr>
        <w:t>[4]</w:t>
      </w:r>
      <w:r>
        <w:rPr>
          <w:rStyle w:val="Emphasis"/>
          <w:rFonts w:ascii="Arial" w:hAnsi="Arial" w:cs="Arial"/>
          <w:i w:val="0"/>
          <w:iCs w:val="0"/>
          <w:lang w:val="en-US"/>
        </w:rPr>
        <w:tab/>
      </w:r>
      <w:r w:rsidR="00D15473">
        <w:rPr>
          <w:rStyle w:val="Emphasis"/>
          <w:rFonts w:ascii="Arial" w:hAnsi="Arial" w:cs="Arial"/>
          <w:i w:val="0"/>
          <w:iCs w:val="0"/>
          <w:lang w:val="en-US"/>
        </w:rPr>
        <w:t>T</w:t>
      </w:r>
      <w:r w:rsidR="004A19DD">
        <w:rPr>
          <w:rStyle w:val="Emphasis"/>
          <w:rFonts w:ascii="Arial" w:hAnsi="Arial" w:cs="Arial"/>
          <w:i w:val="0"/>
          <w:iCs w:val="0"/>
          <w:lang w:val="en-US"/>
        </w:rPr>
        <w:t xml:space="preserve">he 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Applicant</w:t>
      </w:r>
      <w:r w:rsidR="00E41514" w:rsidRPr="00E41514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4A19DD">
        <w:rPr>
          <w:rStyle w:val="Emphasis"/>
          <w:rFonts w:ascii="Arial" w:hAnsi="Arial" w:cs="Arial"/>
          <w:i w:val="0"/>
          <w:iCs w:val="0"/>
          <w:lang w:val="en-US"/>
        </w:rPr>
        <w:t xml:space="preserve">has </w:t>
      </w:r>
      <w:r w:rsidR="00E41514">
        <w:rPr>
          <w:rStyle w:val="Emphasis"/>
          <w:rFonts w:ascii="Arial" w:hAnsi="Arial" w:cs="Arial"/>
          <w:i w:val="0"/>
          <w:iCs w:val="0"/>
          <w:lang w:val="en-US"/>
        </w:rPr>
        <w:t>obtained</w:t>
      </w:r>
      <w:r w:rsidR="00E41514" w:rsidRPr="00E41514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a </w:t>
      </w:r>
      <w:r w:rsidR="00E41514" w:rsidRPr="00E41514">
        <w:rPr>
          <w:rStyle w:val="Emphasis"/>
          <w:rFonts w:ascii="Arial" w:hAnsi="Arial" w:cs="Arial"/>
          <w:i w:val="0"/>
          <w:iCs w:val="0"/>
          <w:lang w:val="en-US"/>
        </w:rPr>
        <w:t xml:space="preserve">judgment against the respondent </w:t>
      </w:r>
      <w:r w:rsidR="00B23058" w:rsidRPr="00B23058">
        <w:rPr>
          <w:rStyle w:val="Emphasis"/>
          <w:rFonts w:ascii="Arial" w:hAnsi="Arial" w:cs="Arial"/>
          <w:i w:val="0"/>
          <w:iCs w:val="0"/>
          <w:lang w:val="en-US"/>
        </w:rPr>
        <w:t xml:space="preserve">in the Johannesburg </w:t>
      </w:r>
      <w:r w:rsidR="000529D0">
        <w:rPr>
          <w:rStyle w:val="Emphasis"/>
          <w:rFonts w:ascii="Arial" w:hAnsi="Arial" w:cs="Arial"/>
          <w:i w:val="0"/>
          <w:iCs w:val="0"/>
          <w:lang w:val="en-US"/>
        </w:rPr>
        <w:t>Regional C</w:t>
      </w:r>
      <w:r w:rsidR="00B23058">
        <w:rPr>
          <w:rStyle w:val="Emphasis"/>
          <w:rFonts w:ascii="Arial" w:hAnsi="Arial" w:cs="Arial"/>
          <w:i w:val="0"/>
          <w:iCs w:val="0"/>
          <w:lang w:val="en-US"/>
        </w:rPr>
        <w:t>ourt</w:t>
      </w:r>
      <w:r w:rsidR="00B23058" w:rsidRPr="00B23058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for</w:t>
      </w:r>
      <w:r w:rsidR="00B23058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E41514" w:rsidRPr="00E41514">
        <w:rPr>
          <w:rStyle w:val="Emphasis"/>
          <w:rFonts w:ascii="Arial" w:hAnsi="Arial" w:cs="Arial"/>
          <w:i w:val="0"/>
          <w:iCs w:val="0"/>
          <w:lang w:val="en-US"/>
        </w:rPr>
        <w:t xml:space="preserve">R 334 498.77 (Three Hundred and 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Thirty-Four</w:t>
      </w:r>
      <w:r w:rsidR="00E41514" w:rsidRPr="00E41514">
        <w:rPr>
          <w:rStyle w:val="Emphasis"/>
          <w:rFonts w:ascii="Arial" w:hAnsi="Arial" w:cs="Arial"/>
          <w:i w:val="0"/>
          <w:iCs w:val="0"/>
          <w:lang w:val="en-US"/>
        </w:rPr>
        <w:t xml:space="preserve"> Thousand Four Hundred and 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Ninety-Eight</w:t>
      </w:r>
      <w:r w:rsidR="00E41514" w:rsidRPr="00E41514">
        <w:rPr>
          <w:rStyle w:val="Emphasis"/>
          <w:rFonts w:ascii="Arial" w:hAnsi="Arial" w:cs="Arial"/>
          <w:i w:val="0"/>
          <w:iCs w:val="0"/>
          <w:lang w:val="en-US"/>
        </w:rPr>
        <w:t xml:space="preserve"> Rand and </w:t>
      </w:r>
      <w:r w:rsidR="0059663C" w:rsidRPr="00E41514">
        <w:rPr>
          <w:rStyle w:val="Emphasis"/>
          <w:rFonts w:ascii="Arial" w:hAnsi="Arial" w:cs="Arial"/>
          <w:i w:val="0"/>
          <w:iCs w:val="0"/>
          <w:lang w:val="en-US"/>
        </w:rPr>
        <w:t>Seventy-Seven</w:t>
      </w:r>
      <w:r w:rsidR="00E41514" w:rsidRPr="00E41514">
        <w:rPr>
          <w:rStyle w:val="Emphasis"/>
          <w:rFonts w:ascii="Arial" w:hAnsi="Arial" w:cs="Arial"/>
          <w:i w:val="0"/>
          <w:iCs w:val="0"/>
          <w:lang w:val="en-US"/>
        </w:rPr>
        <w:t xml:space="preserve"> Cents)</w:t>
      </w:r>
      <w:r w:rsidR="004A19DD">
        <w:rPr>
          <w:rStyle w:val="Emphasis"/>
          <w:rFonts w:ascii="Arial" w:hAnsi="Arial" w:cs="Arial"/>
          <w:i w:val="0"/>
          <w:iCs w:val="0"/>
          <w:lang w:val="en-US"/>
        </w:rPr>
        <w:t xml:space="preserve"> for </w:t>
      </w:r>
      <w:r w:rsidR="000529D0">
        <w:rPr>
          <w:rStyle w:val="Emphasis"/>
          <w:rFonts w:ascii="Arial" w:hAnsi="Arial" w:cs="Arial"/>
          <w:i w:val="0"/>
          <w:iCs w:val="0"/>
          <w:lang w:val="en-US"/>
        </w:rPr>
        <w:t xml:space="preserve">the recovery of amounts of </w:t>
      </w:r>
      <w:r w:rsidR="004A19DD">
        <w:rPr>
          <w:rStyle w:val="Emphasis"/>
          <w:rFonts w:ascii="Arial" w:hAnsi="Arial" w:cs="Arial"/>
          <w:i w:val="0"/>
          <w:iCs w:val="0"/>
          <w:lang w:val="en-US"/>
        </w:rPr>
        <w:t>arrear levies and consumption charges and related costs owed by the respondent to the body corporate.</w:t>
      </w:r>
    </w:p>
    <w:p w14:paraId="6F6F814D" w14:textId="3F4ABB05" w:rsidR="002F267B" w:rsidRDefault="00F016B4" w:rsidP="00E4198A">
      <w:pPr>
        <w:spacing w:line="360" w:lineRule="auto"/>
        <w:ind w:left="720" w:hanging="720"/>
        <w:jc w:val="both"/>
        <w:rPr>
          <w:rStyle w:val="Emphasis"/>
          <w:rFonts w:ascii="Arial" w:hAnsi="Arial" w:cs="Arial"/>
          <w:i w:val="0"/>
          <w:iCs w:val="0"/>
          <w:lang w:val="en-US"/>
        </w:rPr>
      </w:pPr>
      <w:r>
        <w:rPr>
          <w:rStyle w:val="Emphasis"/>
          <w:rFonts w:ascii="Arial" w:hAnsi="Arial" w:cs="Arial"/>
          <w:i w:val="0"/>
          <w:iCs w:val="0"/>
          <w:lang w:val="en-US"/>
        </w:rPr>
        <w:t>[5]</w:t>
      </w:r>
      <w:r>
        <w:rPr>
          <w:rStyle w:val="Emphasis"/>
          <w:rFonts w:ascii="Arial" w:hAnsi="Arial" w:cs="Arial"/>
          <w:i w:val="0"/>
          <w:iCs w:val="0"/>
          <w:lang w:val="en-US"/>
        </w:rPr>
        <w:tab/>
      </w:r>
      <w:r w:rsidR="004F45A8" w:rsidRPr="004F45A8">
        <w:rPr>
          <w:rStyle w:val="Emphasis"/>
          <w:rFonts w:ascii="Arial" w:hAnsi="Arial" w:cs="Arial"/>
          <w:i w:val="0"/>
          <w:iCs w:val="0"/>
          <w:lang w:val="en-US"/>
        </w:rPr>
        <w:t xml:space="preserve">The 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Applicant</w:t>
      </w:r>
      <w:r w:rsidR="004F45A8" w:rsidRPr="004F45A8">
        <w:rPr>
          <w:rStyle w:val="Emphasis"/>
          <w:rFonts w:ascii="Arial" w:hAnsi="Arial" w:cs="Arial"/>
          <w:i w:val="0"/>
          <w:iCs w:val="0"/>
          <w:lang w:val="en-US"/>
        </w:rPr>
        <w:t xml:space="preserve"> c</w:t>
      </w:r>
      <w:r w:rsidR="004F45A8">
        <w:rPr>
          <w:rStyle w:val="Emphasis"/>
          <w:rFonts w:ascii="Arial" w:hAnsi="Arial" w:cs="Arial"/>
          <w:i w:val="0"/>
          <w:iCs w:val="0"/>
          <w:lang w:val="en-US"/>
        </w:rPr>
        <w:t>aused</w:t>
      </w:r>
      <w:r w:rsidR="004F45A8" w:rsidRPr="004F45A8">
        <w:rPr>
          <w:rStyle w:val="Emphasis"/>
          <w:rFonts w:ascii="Arial" w:hAnsi="Arial" w:cs="Arial"/>
          <w:i w:val="0"/>
          <w:iCs w:val="0"/>
          <w:lang w:val="en-US"/>
        </w:rPr>
        <w:t xml:space="preserve"> a warrant of execution to be issued against the first respondent</w:t>
      </w:r>
      <w:r w:rsidR="004F45A8">
        <w:rPr>
          <w:rStyle w:val="Emphasis"/>
          <w:rFonts w:ascii="Arial" w:hAnsi="Arial" w:cs="Arial"/>
          <w:i w:val="0"/>
          <w:iCs w:val="0"/>
          <w:lang w:val="en-US"/>
        </w:rPr>
        <w:t xml:space="preserve"> to recoup the judgment debt.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4F45A8">
        <w:rPr>
          <w:rStyle w:val="Emphasis"/>
          <w:rFonts w:ascii="Arial" w:hAnsi="Arial" w:cs="Arial"/>
          <w:i w:val="0"/>
          <w:iCs w:val="0"/>
          <w:lang w:val="en-US"/>
        </w:rPr>
        <w:t>The</w:t>
      </w:r>
      <w:r w:rsidR="00DA68F1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4F45A8">
        <w:rPr>
          <w:rStyle w:val="Emphasis"/>
          <w:rFonts w:ascii="Arial" w:hAnsi="Arial" w:cs="Arial"/>
          <w:i w:val="0"/>
          <w:iCs w:val="0"/>
          <w:lang w:val="en-US"/>
        </w:rPr>
        <w:t>S</w:t>
      </w:r>
      <w:r w:rsidR="00DA68F1">
        <w:rPr>
          <w:rStyle w:val="Emphasis"/>
          <w:rFonts w:ascii="Arial" w:hAnsi="Arial" w:cs="Arial"/>
          <w:i w:val="0"/>
          <w:iCs w:val="0"/>
          <w:lang w:val="en-US"/>
        </w:rPr>
        <w:t xml:space="preserve">heriff rendered a </w:t>
      </w:r>
      <w:proofErr w:type="spellStart"/>
      <w:r w:rsidR="00DA68F1" w:rsidRPr="00DA68F1">
        <w:rPr>
          <w:rStyle w:val="Emphasis"/>
          <w:rFonts w:ascii="Arial" w:hAnsi="Arial" w:cs="Arial"/>
          <w:lang w:val="en-US"/>
        </w:rPr>
        <w:t>nulla</w:t>
      </w:r>
      <w:proofErr w:type="spellEnd"/>
      <w:r w:rsidR="00DA68F1" w:rsidRPr="00DA68F1">
        <w:rPr>
          <w:rStyle w:val="Emphasis"/>
          <w:rFonts w:ascii="Arial" w:hAnsi="Arial" w:cs="Arial"/>
          <w:lang w:val="en-US"/>
        </w:rPr>
        <w:t xml:space="preserve"> bona</w:t>
      </w:r>
      <w:r w:rsidR="00DA68F1">
        <w:rPr>
          <w:rStyle w:val="Emphasis"/>
          <w:rFonts w:ascii="Arial" w:hAnsi="Arial" w:cs="Arial"/>
          <w:i w:val="0"/>
          <w:iCs w:val="0"/>
          <w:lang w:val="en-US"/>
        </w:rPr>
        <w:t xml:space="preserve"> return of service.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EC30D2">
        <w:rPr>
          <w:rStyle w:val="Emphasis"/>
          <w:rFonts w:ascii="Arial" w:hAnsi="Arial" w:cs="Arial"/>
          <w:i w:val="0"/>
          <w:iCs w:val="0"/>
          <w:lang w:val="en-US"/>
        </w:rPr>
        <w:t>The debt remains unsatisfied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,</w:t>
      </w:r>
      <w:r w:rsidR="00EC30D2">
        <w:rPr>
          <w:rStyle w:val="Emphasis"/>
          <w:rFonts w:ascii="Arial" w:hAnsi="Arial" w:cs="Arial"/>
          <w:i w:val="0"/>
          <w:iCs w:val="0"/>
          <w:lang w:val="en-US"/>
        </w:rPr>
        <w:t xml:space="preserve"> and as 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of</w:t>
      </w:r>
      <w:r w:rsidR="002F267B">
        <w:rPr>
          <w:rStyle w:val="Emphasis"/>
          <w:rFonts w:ascii="Arial" w:hAnsi="Arial" w:cs="Arial"/>
          <w:i w:val="0"/>
          <w:iCs w:val="0"/>
          <w:lang w:val="en-US"/>
        </w:rPr>
        <w:t xml:space="preserve"> October 2020, </w:t>
      </w:r>
      <w:r w:rsidR="00EC30D2">
        <w:rPr>
          <w:rStyle w:val="Emphasis"/>
          <w:rFonts w:ascii="Arial" w:hAnsi="Arial" w:cs="Arial"/>
          <w:i w:val="0"/>
          <w:iCs w:val="0"/>
          <w:lang w:val="en-US"/>
        </w:rPr>
        <w:t>the arrear levies</w:t>
      </w:r>
      <w:r w:rsidR="00BE4269">
        <w:rPr>
          <w:rStyle w:val="Emphasis"/>
          <w:rFonts w:ascii="Arial" w:hAnsi="Arial" w:cs="Arial"/>
          <w:i w:val="0"/>
          <w:iCs w:val="0"/>
          <w:lang w:val="en-US"/>
        </w:rPr>
        <w:t xml:space="preserve"> and other charges</w:t>
      </w:r>
      <w:r w:rsidR="00EC30D2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have</w:t>
      </w:r>
      <w:r w:rsidR="002F267B">
        <w:rPr>
          <w:rStyle w:val="Emphasis"/>
          <w:rFonts w:ascii="Arial" w:hAnsi="Arial" w:cs="Arial"/>
          <w:i w:val="0"/>
          <w:iCs w:val="0"/>
          <w:lang w:val="en-US"/>
        </w:rPr>
        <w:t xml:space="preserve"> increased to an 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amount</w:t>
      </w:r>
      <w:r w:rsidR="00EC30D2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of</w:t>
      </w:r>
      <w:r w:rsidR="00EC30D2">
        <w:rPr>
          <w:rStyle w:val="Emphasis"/>
          <w:rFonts w:ascii="Arial" w:hAnsi="Arial" w:cs="Arial"/>
          <w:i w:val="0"/>
          <w:iCs w:val="0"/>
          <w:lang w:val="en-US"/>
        </w:rPr>
        <w:t xml:space="preserve"> R</w:t>
      </w:r>
      <w:r w:rsidR="002F267B">
        <w:rPr>
          <w:rStyle w:val="Emphasis"/>
          <w:rFonts w:ascii="Arial" w:hAnsi="Arial" w:cs="Arial"/>
          <w:i w:val="0"/>
          <w:iCs w:val="0"/>
          <w:lang w:val="en-US"/>
        </w:rPr>
        <w:t xml:space="preserve">401 694.10 (Four Hundred and One Thousand Six Hundred and </w:t>
      </w:r>
      <w:r w:rsidR="0059663C">
        <w:rPr>
          <w:rStyle w:val="Emphasis"/>
          <w:rFonts w:ascii="Arial" w:hAnsi="Arial" w:cs="Arial"/>
          <w:i w:val="0"/>
          <w:iCs w:val="0"/>
          <w:lang w:val="en-US"/>
        </w:rPr>
        <w:t>Ninety-Four</w:t>
      </w:r>
      <w:r w:rsidR="002F267B">
        <w:rPr>
          <w:rStyle w:val="Emphasis"/>
          <w:rFonts w:ascii="Arial" w:hAnsi="Arial" w:cs="Arial"/>
          <w:i w:val="0"/>
          <w:iCs w:val="0"/>
          <w:lang w:val="en-US"/>
        </w:rPr>
        <w:t xml:space="preserve"> Rands and Ten Cents</w:t>
      </w:r>
      <w:r w:rsidR="00F05B39">
        <w:rPr>
          <w:rStyle w:val="Emphasis"/>
          <w:rFonts w:ascii="Arial" w:hAnsi="Arial" w:cs="Arial"/>
          <w:i w:val="0"/>
          <w:iCs w:val="0"/>
          <w:lang w:val="en-US"/>
        </w:rPr>
        <w:t>)</w:t>
      </w:r>
      <w:r w:rsidR="002F267B">
        <w:rPr>
          <w:rStyle w:val="Emphasis"/>
          <w:rFonts w:ascii="Arial" w:hAnsi="Arial" w:cs="Arial"/>
          <w:i w:val="0"/>
          <w:iCs w:val="0"/>
          <w:lang w:val="en-US"/>
        </w:rPr>
        <w:t>.</w:t>
      </w:r>
    </w:p>
    <w:p w14:paraId="55EF2C9F" w14:textId="4759A610" w:rsidR="00F05B39" w:rsidRDefault="00BE4269" w:rsidP="004F45A8">
      <w:pPr>
        <w:spacing w:line="360" w:lineRule="auto"/>
        <w:jc w:val="both"/>
        <w:rPr>
          <w:rStyle w:val="Emphasis"/>
          <w:rFonts w:ascii="Arial" w:hAnsi="Arial" w:cs="Arial"/>
          <w:i w:val="0"/>
          <w:iCs w:val="0"/>
          <w:lang w:val="en-US"/>
        </w:rPr>
      </w:pPr>
      <w:r>
        <w:rPr>
          <w:rStyle w:val="Emphasis"/>
          <w:rFonts w:ascii="Arial" w:hAnsi="Arial" w:cs="Arial"/>
          <w:i w:val="0"/>
          <w:iCs w:val="0"/>
          <w:lang w:val="en-US"/>
        </w:rPr>
        <w:t>Locus standi</w:t>
      </w:r>
    </w:p>
    <w:p w14:paraId="2E3556B6" w14:textId="556BD381" w:rsidR="00D46E4B" w:rsidRDefault="0059663C" w:rsidP="00E4198A">
      <w:pPr>
        <w:spacing w:line="360" w:lineRule="auto"/>
        <w:ind w:left="720" w:hanging="720"/>
        <w:jc w:val="both"/>
        <w:rPr>
          <w:rStyle w:val="Emphasis"/>
          <w:rFonts w:ascii="Arial" w:hAnsi="Arial" w:cs="Arial"/>
          <w:i w:val="0"/>
          <w:iCs w:val="0"/>
          <w:lang w:val="en-US"/>
        </w:rPr>
      </w:pPr>
      <w:r>
        <w:rPr>
          <w:rStyle w:val="Emphasis"/>
          <w:rFonts w:ascii="Arial" w:hAnsi="Arial" w:cs="Arial"/>
          <w:i w:val="0"/>
          <w:lang w:val="en-US"/>
        </w:rPr>
        <w:t>[6]</w:t>
      </w:r>
      <w:r>
        <w:rPr>
          <w:rStyle w:val="Emphasis"/>
          <w:rFonts w:ascii="Arial" w:hAnsi="Arial" w:cs="Arial"/>
          <w:i w:val="0"/>
          <w:lang w:val="en-US"/>
        </w:rPr>
        <w:tab/>
      </w:r>
      <w:r w:rsidR="00BE4269" w:rsidRPr="00B320DA">
        <w:rPr>
          <w:rStyle w:val="Emphasis"/>
          <w:rFonts w:ascii="Arial" w:hAnsi="Arial" w:cs="Arial"/>
          <w:lang w:val="en-US"/>
        </w:rPr>
        <w:t xml:space="preserve">In </w:t>
      </w:r>
      <w:proofErr w:type="spellStart"/>
      <w:r w:rsidR="00BE4269" w:rsidRPr="00B320DA">
        <w:rPr>
          <w:rStyle w:val="Emphasis"/>
          <w:rFonts w:ascii="Arial" w:hAnsi="Arial" w:cs="Arial"/>
          <w:lang w:val="en-US"/>
        </w:rPr>
        <w:t>Limine</w:t>
      </w:r>
      <w:proofErr w:type="spellEnd"/>
      <w:r w:rsidR="00BE4269">
        <w:rPr>
          <w:rStyle w:val="Emphasis"/>
          <w:rFonts w:ascii="Arial" w:hAnsi="Arial" w:cs="Arial"/>
          <w:i w:val="0"/>
          <w:iCs w:val="0"/>
          <w:lang w:val="en-US"/>
        </w:rPr>
        <w:t xml:space="preserve">, </w:t>
      </w:r>
      <w:r w:rsidR="00BE4269" w:rsidRPr="00BE4269">
        <w:rPr>
          <w:rStyle w:val="Emphasis"/>
          <w:rFonts w:ascii="Arial" w:hAnsi="Arial" w:cs="Arial"/>
          <w:i w:val="0"/>
          <w:iCs w:val="0"/>
          <w:lang w:val="en-US"/>
        </w:rPr>
        <w:t>the respondent conten</w:t>
      </w:r>
      <w:r>
        <w:rPr>
          <w:rStyle w:val="Emphasis"/>
          <w:rFonts w:ascii="Arial" w:hAnsi="Arial" w:cs="Arial"/>
          <w:i w:val="0"/>
          <w:iCs w:val="0"/>
          <w:lang w:val="en-US"/>
        </w:rPr>
        <w:t>ds</w:t>
      </w:r>
      <w:r w:rsidR="00BE4269" w:rsidRPr="00BE4269">
        <w:rPr>
          <w:rStyle w:val="Emphasis"/>
          <w:rFonts w:ascii="Arial" w:hAnsi="Arial" w:cs="Arial"/>
          <w:i w:val="0"/>
          <w:iCs w:val="0"/>
          <w:lang w:val="en-US"/>
        </w:rPr>
        <w:t xml:space="preserve"> that the 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Applicant</w:t>
      </w:r>
      <w:r w:rsidR="00BE4269" w:rsidRPr="00BE4269">
        <w:rPr>
          <w:rStyle w:val="Emphasis"/>
          <w:rFonts w:ascii="Arial" w:hAnsi="Arial" w:cs="Arial"/>
          <w:i w:val="0"/>
          <w:iCs w:val="0"/>
          <w:lang w:val="en-US"/>
        </w:rPr>
        <w:t xml:space="preserve"> has no </w:t>
      </w:r>
      <w:r w:rsidR="00BE4269" w:rsidRPr="00BE4269">
        <w:rPr>
          <w:rStyle w:val="Emphasis"/>
          <w:rFonts w:ascii="Arial" w:hAnsi="Arial" w:cs="Arial"/>
          <w:lang w:val="en-US"/>
        </w:rPr>
        <w:t>loc</w:t>
      </w:r>
      <w:r w:rsidR="00BE4269">
        <w:rPr>
          <w:rStyle w:val="Emphasis"/>
          <w:rFonts w:ascii="Arial" w:hAnsi="Arial" w:cs="Arial"/>
          <w:lang w:val="en-US"/>
        </w:rPr>
        <w:t>us</w:t>
      </w:r>
      <w:r w:rsidR="00BE4269" w:rsidRPr="00BE4269">
        <w:rPr>
          <w:rStyle w:val="Emphasis"/>
          <w:rFonts w:ascii="Arial" w:hAnsi="Arial" w:cs="Arial"/>
          <w:lang w:val="en-US"/>
        </w:rPr>
        <w:t xml:space="preserve"> standi</w:t>
      </w:r>
      <w:r w:rsidR="00BE4269" w:rsidRPr="00BE4269">
        <w:rPr>
          <w:rStyle w:val="Emphasis"/>
          <w:rFonts w:ascii="Arial" w:hAnsi="Arial" w:cs="Arial"/>
          <w:i w:val="0"/>
          <w:iCs w:val="0"/>
          <w:lang w:val="en-US"/>
        </w:rPr>
        <w:t xml:space="preserve"> to launch this applicatio</w:t>
      </w:r>
      <w:r w:rsidR="001D383D">
        <w:rPr>
          <w:rStyle w:val="Emphasis"/>
          <w:rFonts w:ascii="Arial" w:hAnsi="Arial" w:cs="Arial"/>
          <w:i w:val="0"/>
          <w:iCs w:val="0"/>
          <w:lang w:val="en-US"/>
        </w:rPr>
        <w:t>n.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893A28">
        <w:rPr>
          <w:rStyle w:val="Emphasis"/>
          <w:rFonts w:ascii="Arial" w:hAnsi="Arial" w:cs="Arial"/>
          <w:i w:val="0"/>
          <w:iCs w:val="0"/>
          <w:lang w:val="en-US"/>
        </w:rPr>
        <w:t xml:space="preserve">This is based on the reading of the order which appointed </w:t>
      </w:r>
      <w:r w:rsidR="00D46E4B">
        <w:rPr>
          <w:rStyle w:val="Emphasis"/>
          <w:rFonts w:ascii="Arial" w:hAnsi="Arial" w:cs="Arial"/>
          <w:i w:val="0"/>
          <w:iCs w:val="0"/>
          <w:lang w:val="en-US"/>
        </w:rPr>
        <w:t xml:space="preserve">Jan </w:t>
      </w:r>
      <w:r>
        <w:rPr>
          <w:rStyle w:val="Emphasis"/>
          <w:rFonts w:ascii="Arial" w:hAnsi="Arial" w:cs="Arial"/>
          <w:i w:val="0"/>
          <w:iCs w:val="0"/>
          <w:lang w:val="en-US"/>
        </w:rPr>
        <w:t>v</w:t>
      </w:r>
      <w:r w:rsidR="00D46E4B">
        <w:rPr>
          <w:rStyle w:val="Emphasis"/>
          <w:rFonts w:ascii="Arial" w:hAnsi="Arial" w:cs="Arial"/>
          <w:i w:val="0"/>
          <w:iCs w:val="0"/>
          <w:lang w:val="en-US"/>
        </w:rPr>
        <w:t>an</w:t>
      </w:r>
      <w:r>
        <w:rPr>
          <w:rStyle w:val="Emphasis"/>
          <w:rFonts w:ascii="Arial" w:hAnsi="Arial" w:cs="Arial"/>
          <w:i w:val="0"/>
          <w:iCs w:val="0"/>
          <w:lang w:val="en-US"/>
        </w:rPr>
        <w:t xml:space="preserve"> den</w:t>
      </w:r>
      <w:r w:rsidR="00D46E4B">
        <w:rPr>
          <w:rStyle w:val="Emphasis"/>
          <w:rFonts w:ascii="Arial" w:hAnsi="Arial" w:cs="Arial"/>
          <w:i w:val="0"/>
          <w:iCs w:val="0"/>
          <w:lang w:val="en-US"/>
        </w:rPr>
        <w:t xml:space="preserve"> Bos</w:t>
      </w:r>
      <w:r w:rsidR="00893A28">
        <w:rPr>
          <w:rStyle w:val="Emphasis"/>
          <w:rFonts w:ascii="Arial" w:hAnsi="Arial" w:cs="Arial"/>
          <w:i w:val="0"/>
          <w:iCs w:val="0"/>
          <w:lang w:val="en-US"/>
        </w:rPr>
        <w:t xml:space="preserve"> as 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an </w:t>
      </w:r>
      <w:r w:rsidR="00893A28">
        <w:rPr>
          <w:rStyle w:val="Emphasis"/>
          <w:rFonts w:ascii="Arial" w:hAnsi="Arial" w:cs="Arial"/>
          <w:i w:val="0"/>
          <w:iCs w:val="0"/>
          <w:lang w:val="en-US"/>
        </w:rPr>
        <w:t xml:space="preserve">administrator </w:t>
      </w:r>
      <w:r w:rsidR="00D46E4B">
        <w:rPr>
          <w:rStyle w:val="Emphasis"/>
          <w:rFonts w:ascii="Arial" w:hAnsi="Arial" w:cs="Arial"/>
          <w:i w:val="0"/>
          <w:iCs w:val="0"/>
          <w:lang w:val="en-US"/>
        </w:rPr>
        <w:t>in 2018.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893A28">
        <w:rPr>
          <w:rStyle w:val="Emphasis"/>
          <w:rFonts w:ascii="Arial" w:hAnsi="Arial" w:cs="Arial"/>
          <w:i w:val="0"/>
          <w:iCs w:val="0"/>
          <w:lang w:val="en-US"/>
        </w:rPr>
        <w:t>The order is not properly worded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; it</w:t>
      </w:r>
      <w:r w:rsidR="00D46E4B">
        <w:rPr>
          <w:rStyle w:val="Emphasis"/>
          <w:rFonts w:ascii="Arial" w:hAnsi="Arial" w:cs="Arial"/>
          <w:i w:val="0"/>
          <w:iCs w:val="0"/>
          <w:lang w:val="en-US"/>
        </w:rPr>
        <w:t xml:space="preserve"> reads:</w:t>
      </w:r>
    </w:p>
    <w:p w14:paraId="322FC8FD" w14:textId="5CD1C2BC" w:rsidR="00D46E4B" w:rsidRPr="00DE28AD" w:rsidRDefault="0010183D" w:rsidP="00E4198A">
      <w:pPr>
        <w:spacing w:line="360" w:lineRule="auto"/>
        <w:ind w:left="1440"/>
        <w:jc w:val="both"/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</w:pPr>
      <w:r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>"</w:t>
      </w:r>
      <w:r w:rsidR="00D46E4B" w:rsidRPr="00DE28A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>Jan van</w:t>
      </w:r>
      <w:r w:rsidR="0059663C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 den</w:t>
      </w:r>
      <w:r w:rsidR="00D46E4B" w:rsidRPr="00DE28A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 Bos N.O. (</w:t>
      </w:r>
      <w:r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>"</w:t>
      </w:r>
      <w:r w:rsidR="00D46E4B" w:rsidRPr="00DE28A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the administrator) is appointed as administrator to the respondent for a period, from where a date obtained from the </w:t>
      </w:r>
      <w:r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>Court's</w:t>
      </w:r>
      <w:r w:rsidR="00D46E4B" w:rsidRPr="00DE28A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 </w:t>
      </w:r>
      <w:proofErr w:type="spellStart"/>
      <w:r w:rsidR="00D46E4B" w:rsidRPr="00DE28A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>Honourable</w:t>
      </w:r>
      <w:proofErr w:type="spellEnd"/>
      <w:r w:rsidR="00D46E4B" w:rsidRPr="00DE28A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 </w:t>
      </w:r>
      <w:r w:rsidR="00D46E4B" w:rsidRPr="00DE28A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lastRenderedPageBreak/>
        <w:t xml:space="preserve">Registrar to hear Part B opposed </w:t>
      </w:r>
      <w:r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>and</w:t>
      </w:r>
      <w:r w:rsidR="00D46E4B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 </w:t>
      </w:r>
      <w:r w:rsidR="00D46E4B" w:rsidRPr="00DE28A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>or unopposed, from a final appointment up to date of appointment in terms of the provisions of section 16 of Act 8 of 2011 (</w:t>
      </w:r>
      <w:r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>"</w:t>
      </w:r>
      <w:r w:rsidR="00D46E4B" w:rsidRPr="00DE28A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>the Act</w:t>
      </w:r>
      <w:r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>"</w:t>
      </w:r>
      <w:r w:rsidR="00D46E4B" w:rsidRPr="00DE28A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>)</w:t>
      </w:r>
      <w:r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>"</w:t>
      </w:r>
    </w:p>
    <w:p w14:paraId="46200B44" w14:textId="13C01DE0" w:rsidR="001914F3" w:rsidRDefault="0059663C" w:rsidP="00E4198A">
      <w:pPr>
        <w:spacing w:line="360" w:lineRule="auto"/>
        <w:ind w:left="720" w:hanging="720"/>
        <w:jc w:val="both"/>
        <w:rPr>
          <w:rStyle w:val="Emphasis"/>
          <w:rFonts w:ascii="Arial" w:hAnsi="Arial" w:cs="Arial"/>
          <w:i w:val="0"/>
          <w:iCs w:val="0"/>
          <w:lang w:val="en-US"/>
        </w:rPr>
      </w:pPr>
      <w:r>
        <w:rPr>
          <w:rStyle w:val="Emphasis"/>
          <w:rFonts w:ascii="Arial" w:hAnsi="Arial" w:cs="Arial"/>
          <w:i w:val="0"/>
          <w:iCs w:val="0"/>
          <w:lang w:val="en-US"/>
        </w:rPr>
        <w:t>[7]</w:t>
      </w:r>
      <w:r>
        <w:rPr>
          <w:rStyle w:val="Emphasis"/>
          <w:rFonts w:ascii="Arial" w:hAnsi="Arial" w:cs="Arial"/>
          <w:i w:val="0"/>
          <w:iCs w:val="0"/>
          <w:lang w:val="en-US"/>
        </w:rPr>
        <w:tab/>
      </w:r>
      <w:r w:rsidR="006255F4">
        <w:rPr>
          <w:rStyle w:val="Emphasis"/>
          <w:rFonts w:ascii="Arial" w:hAnsi="Arial" w:cs="Arial"/>
          <w:i w:val="0"/>
          <w:iCs w:val="0"/>
          <w:lang w:val="en-US"/>
        </w:rPr>
        <w:t xml:space="preserve">This point </w:t>
      </w:r>
      <w:r w:rsidR="006255F4" w:rsidRPr="006255F4">
        <w:rPr>
          <w:rStyle w:val="Emphasis"/>
          <w:rFonts w:ascii="Arial" w:hAnsi="Arial" w:cs="Arial"/>
          <w:lang w:val="en-US"/>
        </w:rPr>
        <w:t xml:space="preserve">in </w:t>
      </w:r>
      <w:proofErr w:type="spellStart"/>
      <w:r w:rsidR="006255F4" w:rsidRPr="006255F4">
        <w:rPr>
          <w:rStyle w:val="Emphasis"/>
          <w:rFonts w:ascii="Arial" w:hAnsi="Arial" w:cs="Arial"/>
          <w:lang w:val="en-US"/>
        </w:rPr>
        <w:t>limine</w:t>
      </w:r>
      <w:proofErr w:type="spellEnd"/>
      <w:r w:rsidR="006255F4">
        <w:rPr>
          <w:rStyle w:val="Emphasis"/>
          <w:rFonts w:ascii="Arial" w:hAnsi="Arial" w:cs="Arial"/>
          <w:i w:val="0"/>
          <w:iCs w:val="0"/>
          <w:lang w:val="en-US"/>
        </w:rPr>
        <w:t xml:space="preserve"> has been </w:t>
      </w:r>
      <w:r w:rsidR="00980A57">
        <w:rPr>
          <w:rStyle w:val="Emphasis"/>
          <w:rFonts w:ascii="Arial" w:hAnsi="Arial" w:cs="Arial"/>
          <w:i w:val="0"/>
          <w:iCs w:val="0"/>
          <w:lang w:val="en-US"/>
        </w:rPr>
        <w:t>considered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6255F4">
        <w:rPr>
          <w:rStyle w:val="Emphasis"/>
          <w:rFonts w:ascii="Arial" w:hAnsi="Arial" w:cs="Arial"/>
          <w:i w:val="0"/>
          <w:iCs w:val="0"/>
          <w:lang w:val="en-US"/>
        </w:rPr>
        <w:t xml:space="preserve">in other judgments </w:t>
      </w:r>
      <w:r w:rsidR="00980A57">
        <w:rPr>
          <w:rStyle w:val="Emphasis"/>
          <w:rFonts w:ascii="Arial" w:hAnsi="Arial" w:cs="Arial"/>
          <w:i w:val="0"/>
          <w:iCs w:val="0"/>
          <w:lang w:val="en-US"/>
        </w:rPr>
        <w:t>in</w:t>
      </w:r>
      <w:r w:rsidR="006255F4">
        <w:rPr>
          <w:rStyle w:val="Emphasis"/>
          <w:rFonts w:ascii="Arial" w:hAnsi="Arial" w:cs="Arial"/>
          <w:i w:val="0"/>
          <w:iCs w:val="0"/>
          <w:lang w:val="en-US"/>
        </w:rPr>
        <w:t xml:space="preserve"> this division.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6255F4">
        <w:rPr>
          <w:rStyle w:val="Emphasis"/>
          <w:rFonts w:ascii="Arial" w:hAnsi="Arial" w:cs="Arial"/>
          <w:i w:val="0"/>
          <w:iCs w:val="0"/>
          <w:lang w:val="en-US"/>
        </w:rPr>
        <w:t>Unless I can find that all those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 judgments</w:t>
      </w:r>
      <w:r w:rsidR="006255F4">
        <w:rPr>
          <w:rStyle w:val="Emphasis"/>
          <w:rFonts w:ascii="Arial" w:hAnsi="Arial" w:cs="Arial"/>
          <w:i w:val="0"/>
          <w:iCs w:val="0"/>
          <w:lang w:val="en-US"/>
        </w:rPr>
        <w:t xml:space="preserve"> are patently incorrect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,</w:t>
      </w:r>
      <w:r w:rsidR="006255F4">
        <w:rPr>
          <w:rStyle w:val="Emphasis"/>
          <w:rFonts w:ascii="Arial" w:hAnsi="Arial" w:cs="Arial"/>
          <w:i w:val="0"/>
          <w:iCs w:val="0"/>
          <w:lang w:val="en-US"/>
        </w:rPr>
        <w:t xml:space="preserve"> I am bound to follow them</w:t>
      </w:r>
      <w:r w:rsidR="00980A57">
        <w:rPr>
          <w:rStyle w:val="Emphasis"/>
          <w:rFonts w:ascii="Arial" w:hAnsi="Arial" w:cs="Arial"/>
          <w:i w:val="0"/>
          <w:iCs w:val="0"/>
          <w:lang w:val="en-US"/>
        </w:rPr>
        <w:t>.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980A57">
        <w:rPr>
          <w:rStyle w:val="Emphasis"/>
          <w:rFonts w:ascii="Arial" w:hAnsi="Arial" w:cs="Arial"/>
          <w:i w:val="0"/>
          <w:iCs w:val="0"/>
          <w:lang w:val="en-US"/>
        </w:rPr>
        <w:t>T</w:t>
      </w:r>
      <w:r w:rsidR="006255F4">
        <w:rPr>
          <w:rStyle w:val="Emphasis"/>
          <w:rFonts w:ascii="Arial" w:hAnsi="Arial" w:cs="Arial"/>
          <w:i w:val="0"/>
          <w:iCs w:val="0"/>
          <w:lang w:val="en-US"/>
        </w:rPr>
        <w:t>here is no basis to find that they are incorrect.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980A57">
        <w:rPr>
          <w:rStyle w:val="Emphasis"/>
          <w:rFonts w:ascii="Arial" w:hAnsi="Arial" w:cs="Arial"/>
          <w:i w:val="0"/>
          <w:iCs w:val="0"/>
          <w:lang w:val="en-US"/>
        </w:rPr>
        <w:t>In</w:t>
      </w:r>
      <w:r w:rsidR="001914F3">
        <w:rPr>
          <w:rStyle w:val="Emphasis"/>
          <w:rFonts w:ascii="Arial" w:hAnsi="Arial" w:cs="Arial"/>
          <w:i w:val="0"/>
          <w:iCs w:val="0"/>
          <w:lang w:val="en-US"/>
        </w:rPr>
        <w:t xml:space="preserve"> Okafor v Jan van den Bos N.O and Another</w:t>
      </w:r>
      <w:r w:rsidR="001914F3">
        <w:rPr>
          <w:rStyle w:val="FootnoteReference"/>
          <w:rFonts w:ascii="Arial" w:hAnsi="Arial" w:cs="Arial"/>
          <w:lang w:val="en-US"/>
        </w:rPr>
        <w:footnoteReference w:id="1"/>
      </w:r>
      <w:r w:rsidR="001914F3">
        <w:rPr>
          <w:rStyle w:val="Emphasis"/>
          <w:rFonts w:ascii="Arial" w:hAnsi="Arial" w:cs="Arial"/>
          <w:i w:val="0"/>
          <w:iCs w:val="0"/>
          <w:lang w:val="en-US"/>
        </w:rPr>
        <w:t xml:space="preserve">  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, </w:t>
      </w:r>
      <w:r w:rsidR="001914F3">
        <w:rPr>
          <w:rStyle w:val="Emphasis"/>
          <w:rFonts w:ascii="Arial" w:hAnsi="Arial" w:cs="Arial"/>
          <w:i w:val="0"/>
          <w:iCs w:val="0"/>
          <w:lang w:val="en-US"/>
        </w:rPr>
        <w:t xml:space="preserve">the court interpreted the paragraph purposively and found that 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Applicant's</w:t>
      </w:r>
      <w:r w:rsidR="005C10F0">
        <w:rPr>
          <w:rStyle w:val="Emphasis"/>
          <w:rFonts w:ascii="Arial" w:hAnsi="Arial" w:cs="Arial"/>
          <w:i w:val="0"/>
          <w:iCs w:val="0"/>
          <w:lang w:val="en-US"/>
        </w:rPr>
        <w:t xml:space="preserve"> appointment was immediate </w:t>
      </w:r>
      <w:r w:rsidR="001914F3">
        <w:rPr>
          <w:rStyle w:val="Emphasis"/>
          <w:rFonts w:ascii="Arial" w:hAnsi="Arial" w:cs="Arial"/>
          <w:i w:val="0"/>
          <w:iCs w:val="0"/>
          <w:lang w:val="en-US"/>
        </w:rPr>
        <w:t xml:space="preserve">and thus had </w:t>
      </w:r>
      <w:r w:rsidR="001914F3" w:rsidRPr="00893A28">
        <w:rPr>
          <w:rStyle w:val="Emphasis"/>
          <w:rFonts w:ascii="Arial" w:hAnsi="Arial" w:cs="Arial"/>
          <w:lang w:val="en-US"/>
        </w:rPr>
        <w:t>locus standi</w:t>
      </w:r>
      <w:r w:rsidR="001914F3">
        <w:rPr>
          <w:rStyle w:val="Emphasis"/>
          <w:rFonts w:ascii="Arial" w:hAnsi="Arial" w:cs="Arial"/>
          <w:lang w:val="en-US"/>
        </w:rPr>
        <w:t xml:space="preserve"> </w:t>
      </w:r>
      <w:r w:rsidR="001914F3">
        <w:rPr>
          <w:rStyle w:val="Emphasis"/>
          <w:rFonts w:ascii="Arial" w:hAnsi="Arial" w:cs="Arial"/>
          <w:i w:val="0"/>
          <w:iCs w:val="0"/>
          <w:lang w:val="en-US"/>
        </w:rPr>
        <w:t>to launch proceedings in court.</w:t>
      </w:r>
      <w:r w:rsidR="005C10F0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</w:p>
    <w:p w14:paraId="2A19DE96" w14:textId="688646DE" w:rsidR="00B320DA" w:rsidRPr="00856233" w:rsidRDefault="0059663C" w:rsidP="00E4198A">
      <w:pPr>
        <w:spacing w:line="360" w:lineRule="auto"/>
        <w:ind w:left="720" w:hanging="720"/>
        <w:jc w:val="both"/>
        <w:rPr>
          <w:rStyle w:val="Emphasis"/>
          <w:rFonts w:ascii="Arial" w:hAnsi="Arial" w:cs="Arial"/>
          <w:i w:val="0"/>
          <w:iCs w:val="0"/>
          <w:lang w:val="en-ZA"/>
        </w:rPr>
      </w:pPr>
      <w:r>
        <w:rPr>
          <w:rFonts w:ascii="Arial" w:hAnsi="Arial" w:cs="Arial"/>
          <w:lang w:val="en-ZA"/>
        </w:rPr>
        <w:t>[8]</w:t>
      </w:r>
      <w:r>
        <w:rPr>
          <w:rFonts w:ascii="Arial" w:hAnsi="Arial" w:cs="Arial"/>
          <w:lang w:val="en-ZA"/>
        </w:rPr>
        <w:tab/>
      </w:r>
      <w:r w:rsidR="001D4808">
        <w:rPr>
          <w:rFonts w:ascii="Arial" w:hAnsi="Arial" w:cs="Arial"/>
          <w:lang w:val="en-ZA"/>
        </w:rPr>
        <w:t xml:space="preserve">Section 16 </w:t>
      </w:r>
      <w:r w:rsidR="001D4808" w:rsidRPr="00B320DA">
        <w:rPr>
          <w:rFonts w:ascii="Arial" w:hAnsi="Arial" w:cs="Arial"/>
          <w:lang w:val="en-ZA"/>
        </w:rPr>
        <w:t xml:space="preserve">(2) </w:t>
      </w:r>
      <w:r w:rsidR="001D4808" w:rsidRPr="00B320DA">
        <w:rPr>
          <w:rFonts w:ascii="Arial" w:hAnsi="Arial" w:cs="Arial"/>
          <w:i/>
          <w:iCs/>
          <w:lang w:val="en-ZA"/>
        </w:rPr>
        <w:t>(a)</w:t>
      </w:r>
      <w:r w:rsidR="001D4808">
        <w:rPr>
          <w:rFonts w:ascii="Arial" w:hAnsi="Arial" w:cs="Arial"/>
          <w:i/>
          <w:iCs/>
          <w:lang w:val="en-ZA"/>
        </w:rPr>
        <w:t xml:space="preserve"> </w:t>
      </w:r>
      <w:r w:rsidR="001D4808">
        <w:rPr>
          <w:rFonts w:ascii="Arial" w:hAnsi="Arial" w:cs="Arial"/>
          <w:lang w:val="en-ZA"/>
        </w:rPr>
        <w:t>of the Act empowers a magistrate to appoint an administrator where she finds</w:t>
      </w:r>
      <w:r w:rsidR="0010183D">
        <w:rPr>
          <w:rFonts w:ascii="Arial" w:hAnsi="Arial" w:cs="Arial"/>
          <w:lang w:val="en-ZA"/>
        </w:rPr>
        <w:t xml:space="preserve"> </w:t>
      </w:r>
      <w:r w:rsidR="001D4808" w:rsidRPr="00B320DA">
        <w:rPr>
          <w:rFonts w:ascii="Arial" w:hAnsi="Arial" w:cs="Arial"/>
          <w:lang w:val="en-ZA"/>
        </w:rPr>
        <w:t>evidence of serious financial or administrative mismanagement of the body corporate; and</w:t>
      </w:r>
      <w:r w:rsidR="0010183D">
        <w:rPr>
          <w:rFonts w:ascii="Arial" w:hAnsi="Arial" w:cs="Arial"/>
          <w:lang w:val="en-ZA"/>
        </w:rPr>
        <w:t xml:space="preserve"> </w:t>
      </w:r>
      <w:r w:rsidR="001D4808">
        <w:rPr>
          <w:rFonts w:ascii="Arial" w:hAnsi="Arial" w:cs="Arial"/>
          <w:lang w:val="en-ZA"/>
        </w:rPr>
        <w:t xml:space="preserve">where </w:t>
      </w:r>
      <w:r w:rsidR="001D4808" w:rsidRPr="00B320DA">
        <w:rPr>
          <w:rFonts w:ascii="Arial" w:hAnsi="Arial" w:cs="Arial"/>
          <w:lang w:val="en-ZA"/>
        </w:rPr>
        <w:t>there is a reasonable probability that, if it is placed under administration, the body corporate will be able to meet its obligations and be managed in accordance with the requirements of this Act</w:t>
      </w:r>
      <w:r w:rsidR="001D4808">
        <w:rPr>
          <w:rFonts w:ascii="Arial" w:hAnsi="Arial" w:cs="Arial"/>
          <w:lang w:val="en-ZA"/>
        </w:rPr>
        <w:t>.</w:t>
      </w:r>
      <w:r w:rsidR="0010183D">
        <w:rPr>
          <w:rFonts w:ascii="Arial" w:hAnsi="Arial" w:cs="Arial"/>
          <w:lang w:val="en-ZA"/>
        </w:rPr>
        <w:t xml:space="preserve"> </w:t>
      </w:r>
      <w:r w:rsidR="00CC7A99">
        <w:rPr>
          <w:rFonts w:ascii="Arial" w:hAnsi="Arial" w:cs="Arial"/>
          <w:lang w:val="en-ZA"/>
        </w:rPr>
        <w:t xml:space="preserve">There </w:t>
      </w:r>
      <w:r w:rsidR="00172B90">
        <w:rPr>
          <w:rFonts w:ascii="Arial" w:hAnsi="Arial" w:cs="Arial"/>
          <w:lang w:val="en-ZA"/>
        </w:rPr>
        <w:t>is</w:t>
      </w:r>
      <w:r w:rsidR="00CC7A99">
        <w:rPr>
          <w:rFonts w:ascii="Arial" w:hAnsi="Arial" w:cs="Arial"/>
          <w:lang w:val="en-ZA"/>
        </w:rPr>
        <w:t xml:space="preserve"> no purpose in delaying the appointment</w:t>
      </w:r>
      <w:r w:rsidR="00172B90">
        <w:rPr>
          <w:rFonts w:ascii="Arial" w:hAnsi="Arial" w:cs="Arial"/>
          <w:lang w:val="en-ZA"/>
        </w:rPr>
        <w:t xml:space="preserve"> of an administrator</w:t>
      </w:r>
      <w:r w:rsidR="00CC7A99">
        <w:rPr>
          <w:rFonts w:ascii="Arial" w:hAnsi="Arial" w:cs="Arial"/>
          <w:lang w:val="en-ZA"/>
        </w:rPr>
        <w:t xml:space="preserve"> for an indefinite period </w:t>
      </w:r>
      <w:r w:rsidR="00856233">
        <w:rPr>
          <w:rFonts w:ascii="Arial" w:hAnsi="Arial" w:cs="Arial"/>
          <w:lang w:val="en-ZA"/>
        </w:rPr>
        <w:t>in the face of serious financial and administrative</w:t>
      </w:r>
      <w:r w:rsidR="00172B90">
        <w:rPr>
          <w:rFonts w:ascii="Arial" w:hAnsi="Arial" w:cs="Arial"/>
          <w:lang w:val="en-ZA"/>
        </w:rPr>
        <w:t xml:space="preserve"> mismanagement</w:t>
      </w:r>
      <w:r w:rsidR="00856233">
        <w:rPr>
          <w:rFonts w:ascii="Arial" w:hAnsi="Arial" w:cs="Arial"/>
          <w:lang w:val="en-ZA"/>
        </w:rPr>
        <w:t xml:space="preserve"> of the body corporate.</w:t>
      </w:r>
      <w:r w:rsidR="0010183D">
        <w:rPr>
          <w:rFonts w:ascii="Arial" w:hAnsi="Arial" w:cs="Arial"/>
          <w:lang w:val="en-ZA"/>
        </w:rPr>
        <w:t xml:space="preserve"> </w:t>
      </w:r>
      <w:r w:rsidR="00CC7A99">
        <w:rPr>
          <w:rFonts w:ascii="Arial" w:hAnsi="Arial" w:cs="Arial"/>
          <w:lang w:val="en-ZA"/>
        </w:rPr>
        <w:t xml:space="preserve">The point </w:t>
      </w:r>
      <w:r w:rsidR="00CC7A99" w:rsidRPr="00CC7A99">
        <w:rPr>
          <w:rFonts w:ascii="Arial" w:hAnsi="Arial" w:cs="Arial"/>
          <w:i/>
          <w:iCs/>
          <w:lang w:val="en-ZA"/>
        </w:rPr>
        <w:t xml:space="preserve">in </w:t>
      </w:r>
      <w:proofErr w:type="spellStart"/>
      <w:r w:rsidR="00CC7A99" w:rsidRPr="00CC7A99">
        <w:rPr>
          <w:rFonts w:ascii="Arial" w:hAnsi="Arial" w:cs="Arial"/>
          <w:i/>
          <w:iCs/>
          <w:lang w:val="en-ZA"/>
        </w:rPr>
        <w:t>limine</w:t>
      </w:r>
      <w:proofErr w:type="spellEnd"/>
      <w:r w:rsidR="00CC7A99" w:rsidRPr="00CC7A99">
        <w:rPr>
          <w:rFonts w:ascii="Arial" w:hAnsi="Arial" w:cs="Arial"/>
          <w:i/>
          <w:iCs/>
          <w:lang w:val="en-ZA"/>
        </w:rPr>
        <w:t xml:space="preserve"> </w:t>
      </w:r>
      <w:r w:rsidR="00CC7A99">
        <w:rPr>
          <w:rFonts w:ascii="Arial" w:hAnsi="Arial" w:cs="Arial"/>
          <w:lang w:val="en-ZA"/>
        </w:rPr>
        <w:t>falls to be dismissed.</w:t>
      </w:r>
    </w:p>
    <w:p w14:paraId="1FC145F8" w14:textId="4C265398" w:rsidR="007975E7" w:rsidRDefault="0059663C" w:rsidP="00E4198A">
      <w:pPr>
        <w:spacing w:line="360" w:lineRule="auto"/>
        <w:ind w:left="720" w:hanging="720"/>
        <w:jc w:val="both"/>
        <w:rPr>
          <w:rStyle w:val="Emphasis"/>
          <w:rFonts w:ascii="Arial" w:hAnsi="Arial" w:cs="Arial"/>
          <w:i w:val="0"/>
          <w:iCs w:val="0"/>
          <w:lang w:val="en-US"/>
        </w:rPr>
      </w:pPr>
      <w:r>
        <w:rPr>
          <w:rStyle w:val="Emphasis"/>
          <w:rFonts w:ascii="Arial" w:hAnsi="Arial" w:cs="Arial"/>
          <w:i w:val="0"/>
          <w:iCs w:val="0"/>
          <w:lang w:val="en-US"/>
        </w:rPr>
        <w:t>[9]</w:t>
      </w:r>
      <w:r>
        <w:rPr>
          <w:rStyle w:val="Emphasis"/>
          <w:rFonts w:ascii="Arial" w:hAnsi="Arial" w:cs="Arial"/>
          <w:i w:val="0"/>
          <w:iCs w:val="0"/>
          <w:lang w:val="en-US"/>
        </w:rPr>
        <w:tab/>
      </w:r>
      <w:r w:rsidR="001F19A1">
        <w:rPr>
          <w:rStyle w:val="Emphasis"/>
          <w:rFonts w:ascii="Arial" w:hAnsi="Arial" w:cs="Arial"/>
          <w:i w:val="0"/>
          <w:iCs w:val="0"/>
          <w:lang w:val="en-US"/>
        </w:rPr>
        <w:t>T</w:t>
      </w:r>
      <w:r w:rsidR="00787A4F">
        <w:rPr>
          <w:rStyle w:val="Emphasis"/>
          <w:rFonts w:ascii="Arial" w:hAnsi="Arial" w:cs="Arial"/>
          <w:i w:val="0"/>
          <w:iCs w:val="0"/>
          <w:lang w:val="en-US"/>
        </w:rPr>
        <w:t xml:space="preserve">he </w:t>
      </w:r>
      <w:r w:rsidR="00856233">
        <w:rPr>
          <w:rStyle w:val="Emphasis"/>
          <w:rFonts w:ascii="Arial" w:hAnsi="Arial" w:cs="Arial"/>
          <w:i w:val="0"/>
          <w:iCs w:val="0"/>
          <w:lang w:val="en-US"/>
        </w:rPr>
        <w:t xml:space="preserve">second </w:t>
      </w:r>
      <w:r w:rsidR="001F19A1">
        <w:rPr>
          <w:rStyle w:val="Emphasis"/>
          <w:rFonts w:ascii="Arial" w:hAnsi="Arial" w:cs="Arial"/>
          <w:i w:val="0"/>
          <w:iCs w:val="0"/>
          <w:lang w:val="en-US"/>
        </w:rPr>
        <w:t>defen</w:t>
      </w:r>
      <w:r w:rsidR="00835B11">
        <w:rPr>
          <w:rStyle w:val="Emphasis"/>
          <w:rFonts w:ascii="Arial" w:hAnsi="Arial" w:cs="Arial"/>
          <w:i w:val="0"/>
          <w:iCs w:val="0"/>
          <w:lang w:val="en-US"/>
        </w:rPr>
        <w:t>s</w:t>
      </w:r>
      <w:r w:rsidR="001F19A1">
        <w:rPr>
          <w:rStyle w:val="Emphasis"/>
          <w:rFonts w:ascii="Arial" w:hAnsi="Arial" w:cs="Arial"/>
          <w:i w:val="0"/>
          <w:iCs w:val="0"/>
          <w:lang w:val="en-US"/>
        </w:rPr>
        <w:t xml:space="preserve">e raised by the respondent is that </w:t>
      </w:r>
      <w:r w:rsidR="00705A1D">
        <w:rPr>
          <w:rStyle w:val="Emphasis"/>
          <w:rFonts w:ascii="Arial" w:hAnsi="Arial" w:cs="Arial"/>
          <w:i w:val="0"/>
          <w:iCs w:val="0"/>
          <w:lang w:val="en-US"/>
        </w:rPr>
        <w:t>the</w:t>
      </w:r>
      <w:r w:rsidR="001F19A1">
        <w:rPr>
          <w:rStyle w:val="Emphasis"/>
          <w:rFonts w:ascii="Arial" w:hAnsi="Arial" w:cs="Arial"/>
          <w:i w:val="0"/>
          <w:iCs w:val="0"/>
          <w:lang w:val="en-US"/>
        </w:rPr>
        <w:t xml:space="preserve"> municipal</w:t>
      </w:r>
      <w:r w:rsidR="00705A1D">
        <w:rPr>
          <w:rStyle w:val="Emphasis"/>
          <w:rFonts w:ascii="Arial" w:hAnsi="Arial" w:cs="Arial"/>
          <w:i w:val="0"/>
          <w:iCs w:val="0"/>
          <w:lang w:val="en-US"/>
        </w:rPr>
        <w:t xml:space="preserve"> value of the property </w:t>
      </w:r>
      <w:r w:rsidR="001F19A1">
        <w:rPr>
          <w:rStyle w:val="Emphasis"/>
          <w:rFonts w:ascii="Arial" w:hAnsi="Arial" w:cs="Arial"/>
          <w:i w:val="0"/>
          <w:iCs w:val="0"/>
          <w:lang w:val="en-US"/>
        </w:rPr>
        <w:t>cannot be</w:t>
      </w:r>
      <w:r w:rsidR="00705A1D">
        <w:rPr>
          <w:rStyle w:val="Emphasis"/>
          <w:rFonts w:ascii="Arial" w:hAnsi="Arial" w:cs="Arial"/>
          <w:i w:val="0"/>
          <w:iCs w:val="0"/>
          <w:lang w:val="en-US"/>
        </w:rPr>
        <w:t xml:space="preserve"> R250 000.00</w:t>
      </w:r>
      <w:r w:rsidR="00856233">
        <w:rPr>
          <w:rStyle w:val="Emphasis"/>
          <w:rFonts w:ascii="Arial" w:hAnsi="Arial" w:cs="Arial"/>
          <w:i w:val="0"/>
          <w:iCs w:val="0"/>
          <w:lang w:val="en-US"/>
        </w:rPr>
        <w:t>.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856233">
        <w:rPr>
          <w:rStyle w:val="Emphasis"/>
          <w:rFonts w:ascii="Arial" w:hAnsi="Arial" w:cs="Arial"/>
          <w:i w:val="0"/>
          <w:iCs w:val="0"/>
          <w:lang w:val="en-US"/>
        </w:rPr>
        <w:t>The respondent</w:t>
      </w:r>
      <w:r w:rsidR="00705A1D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172B90">
        <w:rPr>
          <w:rStyle w:val="Emphasis"/>
          <w:rFonts w:ascii="Arial" w:hAnsi="Arial" w:cs="Arial"/>
          <w:i w:val="0"/>
          <w:iCs w:val="0"/>
          <w:lang w:val="en-US"/>
        </w:rPr>
        <w:t>requires</w:t>
      </w:r>
      <w:r w:rsidR="00705A1D">
        <w:rPr>
          <w:rStyle w:val="Emphasis"/>
          <w:rFonts w:ascii="Arial" w:hAnsi="Arial" w:cs="Arial"/>
          <w:i w:val="0"/>
          <w:iCs w:val="0"/>
          <w:lang w:val="en-US"/>
        </w:rPr>
        <w:t xml:space="preserve"> the </w:t>
      </w:r>
      <w:r w:rsidR="00172B90">
        <w:rPr>
          <w:rStyle w:val="Emphasis"/>
          <w:rFonts w:ascii="Arial" w:hAnsi="Arial" w:cs="Arial"/>
          <w:i w:val="0"/>
          <w:iCs w:val="0"/>
          <w:lang w:val="en-US"/>
        </w:rPr>
        <w:t>court's</w:t>
      </w:r>
      <w:r w:rsidR="00705A1D">
        <w:rPr>
          <w:rStyle w:val="Emphasis"/>
          <w:rFonts w:ascii="Arial" w:hAnsi="Arial" w:cs="Arial"/>
          <w:i w:val="0"/>
          <w:iCs w:val="0"/>
          <w:lang w:val="en-US"/>
        </w:rPr>
        <w:t xml:space="preserve"> permission to obtain her valuation</w:t>
      </w:r>
      <w:r w:rsidR="001F19A1">
        <w:rPr>
          <w:rStyle w:val="Emphasis"/>
          <w:rFonts w:ascii="Arial" w:hAnsi="Arial" w:cs="Arial"/>
          <w:i w:val="0"/>
          <w:iCs w:val="0"/>
          <w:lang w:val="en-US"/>
        </w:rPr>
        <w:t>.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6255F4">
        <w:rPr>
          <w:rStyle w:val="Emphasis"/>
          <w:rFonts w:ascii="Arial" w:hAnsi="Arial" w:cs="Arial"/>
          <w:i w:val="0"/>
          <w:iCs w:val="0"/>
          <w:lang w:val="en-US"/>
        </w:rPr>
        <w:t xml:space="preserve">Nothing precludes the respondent from obtaining her valuation as she </w:t>
      </w:r>
      <w:r w:rsidR="00172B90">
        <w:rPr>
          <w:rStyle w:val="Emphasis"/>
          <w:rFonts w:ascii="Arial" w:hAnsi="Arial" w:cs="Arial"/>
          <w:i w:val="0"/>
          <w:iCs w:val="0"/>
          <w:lang w:val="en-US"/>
        </w:rPr>
        <w:t>occupies</w:t>
      </w:r>
      <w:r w:rsidR="006255F4">
        <w:rPr>
          <w:rStyle w:val="Emphasis"/>
          <w:rFonts w:ascii="Arial" w:hAnsi="Arial" w:cs="Arial"/>
          <w:i w:val="0"/>
          <w:iCs w:val="0"/>
          <w:lang w:val="en-US"/>
        </w:rPr>
        <w:t xml:space="preserve"> the property.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7975E7">
        <w:rPr>
          <w:rStyle w:val="Emphasis"/>
          <w:rFonts w:ascii="Arial" w:hAnsi="Arial" w:cs="Arial"/>
          <w:i w:val="0"/>
          <w:iCs w:val="0"/>
          <w:lang w:val="en-US"/>
        </w:rPr>
        <w:t xml:space="preserve">In any event, the municipal valuation is only relevant </w:t>
      </w:r>
      <w:r w:rsidR="00172B90">
        <w:rPr>
          <w:rStyle w:val="Emphasis"/>
          <w:rFonts w:ascii="Arial" w:hAnsi="Arial" w:cs="Arial"/>
          <w:i w:val="0"/>
          <w:iCs w:val="0"/>
          <w:lang w:val="en-US"/>
        </w:rPr>
        <w:t>in</w:t>
      </w:r>
      <w:r w:rsidR="007975E7">
        <w:rPr>
          <w:rStyle w:val="Emphasis"/>
          <w:rFonts w:ascii="Arial" w:hAnsi="Arial" w:cs="Arial"/>
          <w:i w:val="0"/>
          <w:iCs w:val="0"/>
          <w:lang w:val="en-US"/>
        </w:rPr>
        <w:t xml:space="preserve"> d</w:t>
      </w:r>
      <w:r w:rsidR="00BC2D88">
        <w:rPr>
          <w:rStyle w:val="Emphasis"/>
          <w:rFonts w:ascii="Arial" w:hAnsi="Arial" w:cs="Arial"/>
          <w:i w:val="0"/>
          <w:iCs w:val="0"/>
          <w:lang w:val="en-US"/>
        </w:rPr>
        <w:t>etermining whether there should be a reserve price and what the amount should be.</w:t>
      </w:r>
    </w:p>
    <w:p w14:paraId="3A38DB0D" w14:textId="30BA065B" w:rsidR="009F67CD" w:rsidRDefault="0059663C" w:rsidP="00E4198A">
      <w:pPr>
        <w:spacing w:line="360" w:lineRule="auto"/>
        <w:ind w:left="720" w:hanging="720"/>
        <w:jc w:val="both"/>
        <w:rPr>
          <w:rStyle w:val="Emphasis"/>
          <w:rFonts w:ascii="Arial" w:hAnsi="Arial" w:cs="Arial"/>
          <w:i w:val="0"/>
          <w:iCs w:val="0"/>
          <w:lang w:val="en-US"/>
        </w:rPr>
      </w:pPr>
      <w:r>
        <w:rPr>
          <w:rStyle w:val="Emphasis"/>
          <w:rFonts w:ascii="Arial" w:hAnsi="Arial" w:cs="Arial"/>
          <w:i w:val="0"/>
          <w:iCs w:val="0"/>
          <w:lang w:val="en-US"/>
        </w:rPr>
        <w:t>[10]</w:t>
      </w:r>
      <w:r>
        <w:rPr>
          <w:rStyle w:val="Emphasis"/>
          <w:rFonts w:ascii="Arial" w:hAnsi="Arial" w:cs="Arial"/>
          <w:i w:val="0"/>
          <w:iCs w:val="0"/>
          <w:lang w:val="en-US"/>
        </w:rPr>
        <w:tab/>
      </w:r>
      <w:r w:rsidR="009F67CD">
        <w:rPr>
          <w:rStyle w:val="Emphasis"/>
          <w:rFonts w:ascii="Arial" w:hAnsi="Arial" w:cs="Arial"/>
          <w:i w:val="0"/>
          <w:iCs w:val="0"/>
          <w:lang w:val="en-US"/>
        </w:rPr>
        <w:t>In paragraph 22 of the answering affidavit</w:t>
      </w:r>
      <w:r w:rsidR="00172B90">
        <w:rPr>
          <w:rStyle w:val="Emphasis"/>
          <w:rFonts w:ascii="Arial" w:hAnsi="Arial" w:cs="Arial"/>
          <w:i w:val="0"/>
          <w:iCs w:val="0"/>
          <w:lang w:val="en-US"/>
        </w:rPr>
        <w:t>,</w:t>
      </w:r>
      <w:r w:rsidR="009F67CD">
        <w:rPr>
          <w:rStyle w:val="Emphasis"/>
          <w:rFonts w:ascii="Arial" w:hAnsi="Arial" w:cs="Arial"/>
          <w:i w:val="0"/>
          <w:iCs w:val="0"/>
          <w:lang w:val="en-US"/>
        </w:rPr>
        <w:t xml:space="preserve"> the respondent sets out her defense as follows:</w:t>
      </w:r>
    </w:p>
    <w:p w14:paraId="3238502C" w14:textId="2C1892CB" w:rsidR="009F67CD" w:rsidRPr="00A827CD" w:rsidRDefault="0059663C" w:rsidP="00E4198A">
      <w:pPr>
        <w:spacing w:line="360" w:lineRule="auto"/>
        <w:ind w:left="1440"/>
        <w:jc w:val="both"/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</w:pPr>
      <w:r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>“</w:t>
      </w:r>
      <w:r w:rsidR="009F67CD" w:rsidRPr="00A827C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>My defense to the summons amount is very clear.</w:t>
      </w:r>
      <w:r w:rsidR="0010183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 </w:t>
      </w:r>
      <w:r w:rsidR="009F67CD" w:rsidRPr="00A827C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>The calculations are extremely questionable.</w:t>
      </w:r>
      <w:r w:rsidR="0010183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 </w:t>
      </w:r>
      <w:r w:rsidR="009F67CD" w:rsidRPr="00A827C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The </w:t>
      </w:r>
      <w:r w:rsidR="0010183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>Applicant</w:t>
      </w:r>
      <w:r w:rsidR="009F67CD" w:rsidRPr="00A827C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 has consistently refused to engage me and other owners to resolve the issues.</w:t>
      </w:r>
      <w:r w:rsidR="0010183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 </w:t>
      </w:r>
      <w:r w:rsidR="009F67CD" w:rsidRPr="00A827C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The </w:t>
      </w:r>
      <w:r w:rsidR="0010183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>Applicant</w:t>
      </w:r>
      <w:r w:rsidR="009F67CD" w:rsidRPr="00A827C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 has never been bona fide in attempting, </w:t>
      </w:r>
      <w:proofErr w:type="gramStart"/>
      <w:r w:rsidR="009F67CD" w:rsidRPr="00A827C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>If</w:t>
      </w:r>
      <w:proofErr w:type="gramEnd"/>
      <w:r w:rsidR="009F67CD" w:rsidRPr="00A827C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 he did at all, to resolve the differences.</w:t>
      </w:r>
      <w:r w:rsidR="0010183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 </w:t>
      </w:r>
      <w:r w:rsidR="009F67CD" w:rsidRPr="00A827C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The fact that I am about to lose my ONLY home should persuade the honorable court </w:t>
      </w:r>
      <w:r w:rsidR="00835B11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to </w:t>
      </w:r>
      <w:r w:rsidR="009F67CD" w:rsidRPr="00A827C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>find in my favor and dismiss the application.</w:t>
      </w:r>
      <w:r w:rsidR="0010183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 </w:t>
      </w:r>
      <w:r w:rsidR="009F67CD" w:rsidRPr="00A827C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The </w:t>
      </w:r>
      <w:r w:rsidR="0010183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>Applicant</w:t>
      </w:r>
      <w:r w:rsidR="009F67CD" w:rsidRPr="00A827C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 will then engage me and all other affected owners.</w:t>
      </w:r>
      <w:r w:rsidR="0010183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 </w:t>
      </w:r>
      <w:r w:rsidR="009F67CD" w:rsidRPr="00A827C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If need be, an independent </w:t>
      </w:r>
      <w:r w:rsidR="009F67CD" w:rsidRPr="00A827C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lastRenderedPageBreak/>
        <w:t>accountant or auditor might be appointed to revisit the calculations.</w:t>
      </w:r>
      <w:r w:rsidR="0010183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 </w:t>
      </w:r>
      <w:r w:rsidR="009F67CD" w:rsidRPr="00A827C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The cost of such exercise will then be borne by the </w:t>
      </w:r>
      <w:r w:rsidR="0010183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>Applicant</w:t>
      </w:r>
      <w:r w:rsidR="009F67CD" w:rsidRPr="00A827CD"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 xml:space="preserve"> and myself as well as other owners.</w:t>
      </w:r>
      <w:r>
        <w:rPr>
          <w:rStyle w:val="Emphasis"/>
          <w:rFonts w:ascii="Arial" w:hAnsi="Arial" w:cs="Arial"/>
          <w:i w:val="0"/>
          <w:iCs w:val="0"/>
          <w:sz w:val="20"/>
          <w:szCs w:val="20"/>
          <w:lang w:val="en-US"/>
        </w:rPr>
        <w:t>”</w:t>
      </w:r>
    </w:p>
    <w:p w14:paraId="433E649D" w14:textId="29F870AF" w:rsidR="00835B11" w:rsidRPr="00835B11" w:rsidRDefault="0059663C" w:rsidP="00E4198A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ZA"/>
        </w:rPr>
        <w:t>[11]</w:t>
      </w:r>
      <w:r>
        <w:rPr>
          <w:rFonts w:ascii="Arial" w:hAnsi="Arial" w:cs="Arial"/>
          <w:lang w:val="en-ZA"/>
        </w:rPr>
        <w:tab/>
      </w:r>
      <w:r w:rsidR="009F67CD" w:rsidRPr="00825ECF">
        <w:rPr>
          <w:rFonts w:ascii="Arial" w:hAnsi="Arial" w:cs="Arial"/>
          <w:lang w:val="en-ZA"/>
        </w:rPr>
        <w:t>It is a basic rule of our law that an order of a court of law stands</w:t>
      </w:r>
      <w:r>
        <w:rPr>
          <w:rFonts w:ascii="Arial" w:hAnsi="Arial" w:cs="Arial"/>
          <w:lang w:val="en-ZA"/>
        </w:rPr>
        <w:t>,</w:t>
      </w:r>
      <w:r w:rsidR="009F67CD" w:rsidRPr="00825ECF">
        <w:rPr>
          <w:rFonts w:ascii="Arial" w:hAnsi="Arial" w:cs="Arial"/>
          <w:lang w:val="en-ZA"/>
        </w:rPr>
        <w:t xml:space="preserve"> until </w:t>
      </w:r>
      <w:r>
        <w:rPr>
          <w:rFonts w:ascii="Arial" w:hAnsi="Arial" w:cs="Arial"/>
          <w:lang w:val="en-ZA"/>
        </w:rPr>
        <w:t xml:space="preserve">it is </w:t>
      </w:r>
      <w:r w:rsidR="009F67CD" w:rsidRPr="00825ECF">
        <w:rPr>
          <w:rFonts w:ascii="Arial" w:hAnsi="Arial" w:cs="Arial"/>
          <w:lang w:val="en-ZA"/>
        </w:rPr>
        <w:t>set aside by a court of competent jurisdiction.</w:t>
      </w:r>
      <w:r w:rsidR="0010183D">
        <w:rPr>
          <w:rFonts w:ascii="Arial" w:hAnsi="Arial" w:cs="Arial"/>
          <w:lang w:val="en-ZA"/>
        </w:rPr>
        <w:t xml:space="preserve"> </w:t>
      </w:r>
      <w:r w:rsidR="009F67CD" w:rsidRPr="00825ECF">
        <w:rPr>
          <w:rFonts w:ascii="Arial" w:hAnsi="Arial" w:cs="Arial"/>
          <w:lang w:val="en-ZA"/>
        </w:rPr>
        <w:t>Until that is done, the court order must be obeyed, even if it may be wrong</w:t>
      </w:r>
      <w:r w:rsidR="009F67CD" w:rsidRPr="00825ECF">
        <w:rPr>
          <w:rFonts w:ascii="Arial" w:hAnsi="Arial" w:cs="Arial"/>
          <w:vertAlign w:val="superscript"/>
          <w:lang w:val="en-ZA"/>
        </w:rPr>
        <w:footnoteReference w:id="2"/>
      </w:r>
      <w:r w:rsidR="009F67CD" w:rsidRPr="00825ECF">
        <w:rPr>
          <w:rFonts w:ascii="Arial" w:hAnsi="Arial" w:cs="Arial"/>
          <w:lang w:val="en-ZA"/>
        </w:rPr>
        <w:t>.</w:t>
      </w:r>
      <w:r w:rsidR="0010183D">
        <w:rPr>
          <w:rFonts w:ascii="Arial" w:hAnsi="Arial" w:cs="Arial"/>
          <w:lang w:val="en-ZA"/>
        </w:rPr>
        <w:t xml:space="preserve"> </w:t>
      </w:r>
      <w:r w:rsidR="009F67CD">
        <w:rPr>
          <w:rFonts w:ascii="Arial" w:hAnsi="Arial" w:cs="Arial"/>
          <w:lang w:val="en-US"/>
        </w:rPr>
        <w:t xml:space="preserve">The judgment </w:t>
      </w:r>
      <w:r w:rsidR="00835B11">
        <w:rPr>
          <w:rFonts w:ascii="Arial" w:hAnsi="Arial" w:cs="Arial"/>
          <w:lang w:val="en-US"/>
        </w:rPr>
        <w:t>against the respondent stands</w:t>
      </w:r>
      <w:r w:rsidR="00172B90">
        <w:rPr>
          <w:rFonts w:ascii="Arial" w:hAnsi="Arial" w:cs="Arial"/>
          <w:lang w:val="en-US"/>
        </w:rPr>
        <w:t xml:space="preserve"> </w:t>
      </w:r>
      <w:r w:rsidR="00835B11">
        <w:rPr>
          <w:rFonts w:ascii="Arial" w:hAnsi="Arial" w:cs="Arial"/>
          <w:lang w:val="en-US"/>
        </w:rPr>
        <w:t xml:space="preserve">even if the respondent regards it as </w:t>
      </w:r>
      <w:r w:rsidR="0010183D">
        <w:rPr>
          <w:rFonts w:ascii="Arial" w:hAnsi="Arial" w:cs="Arial"/>
          <w:lang w:val="en-US"/>
        </w:rPr>
        <w:t>"</w:t>
      </w:r>
      <w:r w:rsidR="00835B11">
        <w:rPr>
          <w:rFonts w:ascii="Arial" w:hAnsi="Arial" w:cs="Arial"/>
          <w:lang w:val="en-US"/>
        </w:rPr>
        <w:t>extremely questionable</w:t>
      </w:r>
      <w:r w:rsidR="0010183D">
        <w:rPr>
          <w:rFonts w:ascii="Arial" w:hAnsi="Arial" w:cs="Arial"/>
          <w:lang w:val="en-US"/>
        </w:rPr>
        <w:t>"</w:t>
      </w:r>
      <w:r w:rsidR="00835B11">
        <w:rPr>
          <w:rFonts w:ascii="Arial" w:hAnsi="Arial" w:cs="Arial"/>
          <w:lang w:val="en-US"/>
        </w:rPr>
        <w:t>.</w:t>
      </w:r>
      <w:r w:rsidR="0010183D">
        <w:rPr>
          <w:rFonts w:ascii="Arial" w:hAnsi="Arial" w:cs="Arial"/>
          <w:lang w:val="en-US"/>
        </w:rPr>
        <w:t xml:space="preserve"> </w:t>
      </w:r>
      <w:r w:rsidR="00835B11">
        <w:rPr>
          <w:rFonts w:ascii="Arial" w:hAnsi="Arial" w:cs="Arial"/>
          <w:lang w:val="en-US"/>
        </w:rPr>
        <w:t xml:space="preserve">In any event, the respondent does not say why she disputes the amount or that she made </w:t>
      </w:r>
      <w:r w:rsidR="00172B90">
        <w:rPr>
          <w:rFonts w:ascii="Arial" w:hAnsi="Arial" w:cs="Arial"/>
          <w:lang w:val="en-US"/>
        </w:rPr>
        <w:t xml:space="preserve">a </w:t>
      </w:r>
      <w:r w:rsidR="00835B11">
        <w:rPr>
          <w:rFonts w:ascii="Arial" w:hAnsi="Arial" w:cs="Arial"/>
          <w:lang w:val="en-US"/>
        </w:rPr>
        <w:t>payment that has not been accounted for.</w:t>
      </w:r>
      <w:r w:rsidR="0010183D">
        <w:rPr>
          <w:rFonts w:ascii="Arial" w:hAnsi="Arial" w:cs="Arial"/>
          <w:lang w:val="en-US"/>
        </w:rPr>
        <w:t xml:space="preserve"> </w:t>
      </w:r>
      <w:r w:rsidR="006D2347">
        <w:rPr>
          <w:rFonts w:ascii="Arial" w:hAnsi="Arial" w:cs="Arial"/>
          <w:lang w:val="en-US"/>
        </w:rPr>
        <w:t xml:space="preserve">The respondent does not deny that she made the </w:t>
      </w:r>
      <w:r w:rsidR="00835B11">
        <w:rPr>
          <w:rFonts w:ascii="Arial" w:hAnsi="Arial" w:cs="Arial"/>
          <w:lang w:val="en-US"/>
        </w:rPr>
        <w:t>last payment in 2014.</w:t>
      </w:r>
    </w:p>
    <w:p w14:paraId="4ED0F14E" w14:textId="236F7BAE" w:rsidR="009F67CD" w:rsidRDefault="006D2347" w:rsidP="00900D64">
      <w:pPr>
        <w:spacing w:line="360" w:lineRule="auto"/>
        <w:jc w:val="both"/>
        <w:rPr>
          <w:rStyle w:val="Emphasis"/>
          <w:rFonts w:ascii="Arial" w:hAnsi="Arial" w:cs="Arial"/>
          <w:i w:val="0"/>
          <w:iCs w:val="0"/>
          <w:lang w:val="en-US"/>
        </w:rPr>
      </w:pPr>
      <w:r>
        <w:rPr>
          <w:rStyle w:val="Emphasis"/>
          <w:rFonts w:ascii="Arial" w:hAnsi="Arial" w:cs="Arial"/>
          <w:i w:val="0"/>
          <w:iCs w:val="0"/>
          <w:lang w:val="en-US"/>
        </w:rPr>
        <w:t>The property is the primary residence of the respondent</w:t>
      </w:r>
      <w:r w:rsidR="00B8782C">
        <w:rPr>
          <w:rStyle w:val="Emphasis"/>
          <w:rFonts w:ascii="Arial" w:hAnsi="Arial" w:cs="Arial"/>
          <w:i w:val="0"/>
          <w:iCs w:val="0"/>
          <w:lang w:val="en-US"/>
        </w:rPr>
        <w:t>.</w:t>
      </w:r>
    </w:p>
    <w:p w14:paraId="4FB03AA1" w14:textId="3BCFA06A" w:rsidR="006D2347" w:rsidRDefault="00E4198A" w:rsidP="00E4198A">
      <w:pPr>
        <w:spacing w:line="360" w:lineRule="auto"/>
        <w:ind w:left="720" w:hanging="720"/>
        <w:jc w:val="both"/>
        <w:rPr>
          <w:rStyle w:val="Emphasis"/>
          <w:rFonts w:ascii="Arial" w:hAnsi="Arial" w:cs="Arial"/>
          <w:i w:val="0"/>
          <w:iCs w:val="0"/>
          <w:lang w:val="en-US"/>
        </w:rPr>
      </w:pPr>
      <w:r>
        <w:rPr>
          <w:rStyle w:val="Emphasis"/>
          <w:rFonts w:ascii="Arial" w:hAnsi="Arial" w:cs="Arial"/>
          <w:i w:val="0"/>
          <w:iCs w:val="0"/>
          <w:lang w:val="en-US"/>
        </w:rPr>
        <w:t>[12</w:t>
      </w:r>
      <w:r w:rsidR="00B8782C">
        <w:rPr>
          <w:rStyle w:val="Emphasis"/>
          <w:rFonts w:ascii="Arial" w:hAnsi="Arial" w:cs="Arial"/>
          <w:i w:val="0"/>
          <w:iCs w:val="0"/>
          <w:lang w:val="en-US"/>
        </w:rPr>
        <w:t>]</w:t>
      </w:r>
      <w:r w:rsidR="00B8782C">
        <w:rPr>
          <w:rStyle w:val="Emphasis"/>
          <w:rFonts w:ascii="Arial" w:hAnsi="Arial" w:cs="Arial"/>
          <w:i w:val="0"/>
          <w:iCs w:val="0"/>
          <w:lang w:val="en-US"/>
        </w:rPr>
        <w:tab/>
      </w:r>
      <w:r w:rsidR="00172B90">
        <w:rPr>
          <w:rStyle w:val="Emphasis"/>
          <w:rFonts w:ascii="Arial" w:hAnsi="Arial" w:cs="Arial"/>
          <w:i w:val="0"/>
          <w:iCs w:val="0"/>
          <w:lang w:val="en-US"/>
        </w:rPr>
        <w:t>As amended, section</w:t>
      </w:r>
      <w:r w:rsidR="00E03537">
        <w:rPr>
          <w:rStyle w:val="Emphasis"/>
          <w:rFonts w:ascii="Arial" w:hAnsi="Arial" w:cs="Arial"/>
          <w:i w:val="0"/>
          <w:iCs w:val="0"/>
          <w:lang w:val="en-US"/>
        </w:rPr>
        <w:t xml:space="preserve"> 46A of the Uniform Rules of Court</w:t>
      </w:r>
      <w:r w:rsidR="00172B90">
        <w:rPr>
          <w:rStyle w:val="Emphasis"/>
          <w:rFonts w:ascii="Arial" w:hAnsi="Arial" w:cs="Arial"/>
          <w:i w:val="0"/>
          <w:iCs w:val="0"/>
          <w:lang w:val="en-US"/>
        </w:rPr>
        <w:t xml:space="preserve"> ensures</w:t>
      </w:r>
      <w:r w:rsidR="00E03537" w:rsidRPr="00E03537">
        <w:rPr>
          <w:rStyle w:val="Emphasis"/>
          <w:rFonts w:ascii="Arial" w:hAnsi="Arial" w:cs="Arial"/>
          <w:i w:val="0"/>
          <w:iCs w:val="0"/>
          <w:lang w:val="en-US"/>
        </w:rPr>
        <w:t xml:space="preserve"> judicial oversight over the </w:t>
      </w:r>
      <w:r w:rsidR="00172B90">
        <w:rPr>
          <w:rStyle w:val="Emphasis"/>
          <w:rFonts w:ascii="Arial" w:hAnsi="Arial" w:cs="Arial"/>
          <w:i w:val="0"/>
          <w:iCs w:val="0"/>
          <w:lang w:val="en-US"/>
        </w:rPr>
        <w:t>sale</w:t>
      </w:r>
      <w:r w:rsidR="00E03537" w:rsidRPr="00E03537">
        <w:rPr>
          <w:rStyle w:val="Emphasis"/>
          <w:rFonts w:ascii="Arial" w:hAnsi="Arial" w:cs="Arial"/>
          <w:i w:val="0"/>
          <w:iCs w:val="0"/>
          <w:lang w:val="en-US"/>
        </w:rPr>
        <w:t xml:space="preserve"> of </w:t>
      </w:r>
      <w:r w:rsidR="00172B90">
        <w:rPr>
          <w:rStyle w:val="Emphasis"/>
          <w:rFonts w:ascii="Arial" w:hAnsi="Arial" w:cs="Arial"/>
          <w:i w:val="0"/>
          <w:iCs w:val="0"/>
          <w:lang w:val="en-US"/>
        </w:rPr>
        <w:t>debtors'</w:t>
      </w:r>
      <w:r w:rsidR="00E03537" w:rsidRPr="00E03537">
        <w:rPr>
          <w:rStyle w:val="Emphasis"/>
          <w:rFonts w:ascii="Arial" w:hAnsi="Arial" w:cs="Arial"/>
          <w:i w:val="0"/>
          <w:iCs w:val="0"/>
          <w:lang w:val="en-US"/>
        </w:rPr>
        <w:t xml:space="preserve"> homes.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E03537">
        <w:rPr>
          <w:rStyle w:val="Emphasis"/>
          <w:rFonts w:ascii="Arial" w:hAnsi="Arial" w:cs="Arial"/>
          <w:i w:val="0"/>
          <w:iCs w:val="0"/>
          <w:lang w:val="en-US"/>
        </w:rPr>
        <w:t xml:space="preserve">Subsection 2(b) </w:t>
      </w:r>
      <w:r w:rsidR="00E03537" w:rsidRPr="00E03537">
        <w:rPr>
          <w:rStyle w:val="Emphasis"/>
          <w:rFonts w:ascii="Arial" w:hAnsi="Arial" w:cs="Arial"/>
          <w:i w:val="0"/>
          <w:iCs w:val="0"/>
          <w:lang w:val="en-US"/>
        </w:rPr>
        <w:t xml:space="preserve">provides that a </w:t>
      </w:r>
      <w:r w:rsidR="00E03537">
        <w:rPr>
          <w:rStyle w:val="Emphasis"/>
          <w:rFonts w:ascii="Arial" w:hAnsi="Arial" w:cs="Arial"/>
          <w:i w:val="0"/>
          <w:iCs w:val="0"/>
          <w:lang w:val="en-US"/>
        </w:rPr>
        <w:t>court s</w:t>
      </w:r>
      <w:r w:rsidR="00E03537" w:rsidRPr="00E03537">
        <w:rPr>
          <w:rStyle w:val="Emphasis"/>
          <w:rFonts w:ascii="Arial" w:hAnsi="Arial" w:cs="Arial"/>
          <w:i w:val="0"/>
          <w:iCs w:val="0"/>
          <w:lang w:val="en-US"/>
        </w:rPr>
        <w:t xml:space="preserve">hall not </w:t>
      </w:r>
      <w:r w:rsidR="00172B90">
        <w:rPr>
          <w:rStyle w:val="Emphasis"/>
          <w:rFonts w:ascii="Arial" w:hAnsi="Arial" w:cs="Arial"/>
          <w:i w:val="0"/>
          <w:iCs w:val="0"/>
          <w:lang w:val="en-US"/>
        </w:rPr>
        <w:t>authorize</w:t>
      </w:r>
      <w:r w:rsidR="00E03537" w:rsidRPr="00E03537">
        <w:rPr>
          <w:rStyle w:val="Emphasis"/>
          <w:rFonts w:ascii="Arial" w:hAnsi="Arial" w:cs="Arial"/>
          <w:i w:val="0"/>
          <w:iCs w:val="0"/>
          <w:lang w:val="en-US"/>
        </w:rPr>
        <w:t xml:space="preserve"> execution against immovable property</w:t>
      </w:r>
      <w:r w:rsidR="00172B90">
        <w:rPr>
          <w:rStyle w:val="Emphasis"/>
          <w:rFonts w:ascii="Arial" w:hAnsi="Arial" w:cs="Arial"/>
          <w:i w:val="0"/>
          <w:iCs w:val="0"/>
          <w:lang w:val="en-US"/>
        </w:rPr>
        <w:t>,</w:t>
      </w:r>
      <w:r w:rsidR="00E03537">
        <w:rPr>
          <w:rStyle w:val="Emphasis"/>
          <w:rFonts w:ascii="Arial" w:hAnsi="Arial" w:cs="Arial"/>
          <w:i w:val="0"/>
          <w:iCs w:val="0"/>
          <w:lang w:val="en-US"/>
        </w:rPr>
        <w:t xml:space="preserve"> w</w:t>
      </w:r>
      <w:r w:rsidR="00E03537" w:rsidRPr="00E03537">
        <w:rPr>
          <w:rStyle w:val="Emphasis"/>
          <w:rFonts w:ascii="Arial" w:hAnsi="Arial" w:cs="Arial"/>
          <w:i w:val="0"/>
          <w:iCs w:val="0"/>
          <w:lang w:val="en-US"/>
        </w:rPr>
        <w:t xml:space="preserve">hich is the primary residence of a judgment </w:t>
      </w:r>
      <w:r w:rsidR="00E03537">
        <w:rPr>
          <w:rStyle w:val="Emphasis"/>
          <w:rFonts w:ascii="Arial" w:hAnsi="Arial" w:cs="Arial"/>
          <w:i w:val="0"/>
          <w:iCs w:val="0"/>
          <w:lang w:val="en-US"/>
        </w:rPr>
        <w:t>debtor</w:t>
      </w:r>
      <w:r w:rsidR="00172B90">
        <w:rPr>
          <w:rStyle w:val="Emphasis"/>
          <w:rFonts w:ascii="Arial" w:hAnsi="Arial" w:cs="Arial"/>
          <w:i w:val="0"/>
          <w:iCs w:val="0"/>
          <w:lang w:val="en-US"/>
        </w:rPr>
        <w:t>,</w:t>
      </w:r>
      <w:r w:rsidR="00E03537" w:rsidRPr="00E03537">
        <w:rPr>
          <w:rStyle w:val="Emphasis"/>
          <w:rFonts w:ascii="Arial" w:hAnsi="Arial" w:cs="Arial"/>
          <w:i w:val="0"/>
          <w:iCs w:val="0"/>
          <w:lang w:val="en-US"/>
        </w:rPr>
        <w:t xml:space="preserve"> unless the court, having considered all relevant factors, considers that execution against such property is warranted.</w:t>
      </w:r>
    </w:p>
    <w:p w14:paraId="34D97269" w14:textId="09D8B473" w:rsidR="003A459B" w:rsidRDefault="00B8782C" w:rsidP="00E4198A">
      <w:pPr>
        <w:spacing w:line="360" w:lineRule="auto"/>
        <w:ind w:left="720" w:hanging="720"/>
        <w:jc w:val="both"/>
        <w:rPr>
          <w:rStyle w:val="Emphasis"/>
          <w:rFonts w:ascii="Arial" w:hAnsi="Arial" w:cs="Arial"/>
          <w:i w:val="0"/>
          <w:iCs w:val="0"/>
          <w:lang w:val="en-US"/>
        </w:rPr>
      </w:pPr>
      <w:r>
        <w:rPr>
          <w:rStyle w:val="Emphasis"/>
          <w:rFonts w:ascii="Arial" w:hAnsi="Arial" w:cs="Arial"/>
          <w:i w:val="0"/>
          <w:iCs w:val="0"/>
          <w:lang w:val="en-US"/>
        </w:rPr>
        <w:t>[1</w:t>
      </w:r>
      <w:r w:rsidR="00E4198A">
        <w:rPr>
          <w:rStyle w:val="Emphasis"/>
          <w:rFonts w:ascii="Arial" w:hAnsi="Arial" w:cs="Arial"/>
          <w:i w:val="0"/>
          <w:iCs w:val="0"/>
          <w:lang w:val="en-US"/>
        </w:rPr>
        <w:t>3</w:t>
      </w:r>
      <w:r>
        <w:rPr>
          <w:rStyle w:val="Emphasis"/>
          <w:rFonts w:ascii="Arial" w:hAnsi="Arial" w:cs="Arial"/>
          <w:i w:val="0"/>
          <w:iCs w:val="0"/>
          <w:lang w:val="en-US"/>
        </w:rPr>
        <w:t>]</w:t>
      </w:r>
      <w:r>
        <w:rPr>
          <w:rStyle w:val="Emphasis"/>
          <w:rFonts w:ascii="Arial" w:hAnsi="Arial" w:cs="Arial"/>
          <w:i w:val="0"/>
          <w:iCs w:val="0"/>
          <w:lang w:val="en-US"/>
        </w:rPr>
        <w:tab/>
      </w:r>
      <w:r w:rsidR="008C3CA7">
        <w:rPr>
          <w:rStyle w:val="Emphasis"/>
          <w:rFonts w:ascii="Arial" w:hAnsi="Arial" w:cs="Arial"/>
          <w:i w:val="0"/>
          <w:iCs w:val="0"/>
          <w:lang w:val="en-US"/>
        </w:rPr>
        <w:t>It is not in dispute that the property is the primary</w:t>
      </w:r>
      <w:r w:rsidR="003A459B">
        <w:rPr>
          <w:rStyle w:val="Emphasis"/>
          <w:rFonts w:ascii="Arial" w:hAnsi="Arial" w:cs="Arial"/>
          <w:i w:val="0"/>
          <w:iCs w:val="0"/>
          <w:lang w:val="en-US"/>
        </w:rPr>
        <w:t xml:space="preserve"> residence</w:t>
      </w:r>
      <w:r w:rsidR="008C3CA7">
        <w:rPr>
          <w:rStyle w:val="Emphasis"/>
          <w:rFonts w:ascii="Arial" w:hAnsi="Arial" w:cs="Arial"/>
          <w:i w:val="0"/>
          <w:iCs w:val="0"/>
          <w:lang w:val="en-US"/>
        </w:rPr>
        <w:t xml:space="preserve"> of the respondent.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3A459B">
        <w:rPr>
          <w:rStyle w:val="Emphasis"/>
          <w:rFonts w:ascii="Arial" w:hAnsi="Arial" w:cs="Arial"/>
          <w:i w:val="0"/>
          <w:iCs w:val="0"/>
          <w:lang w:val="en-US"/>
        </w:rPr>
        <w:t xml:space="preserve">The unit was purchased for R50 000.00 in 1991 using the proceeds of an insurance payout after her 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husband's</w:t>
      </w:r>
      <w:r w:rsidR="003A459B">
        <w:rPr>
          <w:rStyle w:val="Emphasis"/>
          <w:rFonts w:ascii="Arial" w:hAnsi="Arial" w:cs="Arial"/>
          <w:i w:val="0"/>
          <w:iCs w:val="0"/>
          <w:lang w:val="en-US"/>
        </w:rPr>
        <w:t xml:space="preserve"> death.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3A459B">
        <w:rPr>
          <w:rStyle w:val="Emphasis"/>
          <w:rFonts w:ascii="Arial" w:hAnsi="Arial" w:cs="Arial"/>
          <w:i w:val="0"/>
          <w:iCs w:val="0"/>
          <w:lang w:val="en-US"/>
        </w:rPr>
        <w:t xml:space="preserve">She receives R3200 from her late 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husband's</w:t>
      </w:r>
      <w:r w:rsidR="003A459B">
        <w:rPr>
          <w:rStyle w:val="Emphasis"/>
          <w:rFonts w:ascii="Arial" w:hAnsi="Arial" w:cs="Arial"/>
          <w:i w:val="0"/>
          <w:iCs w:val="0"/>
          <w:lang w:val="en-US"/>
        </w:rPr>
        <w:t xml:space="preserve"> pension fund and </w:t>
      </w:r>
      <w:r w:rsidR="00172B90">
        <w:rPr>
          <w:rStyle w:val="Emphasis"/>
          <w:rFonts w:ascii="Arial" w:hAnsi="Arial" w:cs="Arial"/>
          <w:i w:val="0"/>
          <w:iCs w:val="0"/>
          <w:lang w:val="en-US"/>
        </w:rPr>
        <w:t>operates</w:t>
      </w:r>
      <w:r w:rsidR="003A459B">
        <w:rPr>
          <w:rStyle w:val="Emphasis"/>
          <w:rFonts w:ascii="Arial" w:hAnsi="Arial" w:cs="Arial"/>
          <w:i w:val="0"/>
          <w:iCs w:val="0"/>
          <w:lang w:val="en-US"/>
        </w:rPr>
        <w:t xml:space="preserve"> a tuck shop in the unit earning an additional R2 800.00. </w:t>
      </w:r>
    </w:p>
    <w:p w14:paraId="22CEF96C" w14:textId="588F807C" w:rsidR="008C3CA7" w:rsidRDefault="00B8782C" w:rsidP="00E4198A">
      <w:pPr>
        <w:spacing w:line="360" w:lineRule="auto"/>
        <w:ind w:left="720" w:hanging="720"/>
        <w:jc w:val="both"/>
        <w:rPr>
          <w:rStyle w:val="Emphasis"/>
          <w:rFonts w:ascii="Arial" w:hAnsi="Arial" w:cs="Arial"/>
          <w:i w:val="0"/>
          <w:iCs w:val="0"/>
          <w:lang w:val="en-US"/>
        </w:rPr>
      </w:pPr>
      <w:r>
        <w:rPr>
          <w:rStyle w:val="Emphasis"/>
          <w:rFonts w:ascii="Arial" w:hAnsi="Arial" w:cs="Arial"/>
          <w:i w:val="0"/>
          <w:iCs w:val="0"/>
          <w:lang w:val="en-US"/>
        </w:rPr>
        <w:t>[1</w:t>
      </w:r>
      <w:r w:rsidR="00E4198A">
        <w:rPr>
          <w:rStyle w:val="Emphasis"/>
          <w:rFonts w:ascii="Arial" w:hAnsi="Arial" w:cs="Arial"/>
          <w:i w:val="0"/>
          <w:iCs w:val="0"/>
          <w:lang w:val="en-US"/>
        </w:rPr>
        <w:t>4</w:t>
      </w:r>
      <w:r>
        <w:rPr>
          <w:rStyle w:val="Emphasis"/>
          <w:rFonts w:ascii="Arial" w:hAnsi="Arial" w:cs="Arial"/>
          <w:i w:val="0"/>
          <w:iCs w:val="0"/>
          <w:lang w:val="en-US"/>
        </w:rPr>
        <w:t>]</w:t>
      </w:r>
      <w:r>
        <w:rPr>
          <w:rStyle w:val="Emphasis"/>
          <w:rFonts w:ascii="Arial" w:hAnsi="Arial" w:cs="Arial"/>
          <w:i w:val="0"/>
          <w:iCs w:val="0"/>
          <w:lang w:val="en-US"/>
        </w:rPr>
        <w:tab/>
      </w:r>
      <w:r w:rsidR="003A459B">
        <w:rPr>
          <w:rStyle w:val="Emphasis"/>
          <w:rFonts w:ascii="Arial" w:hAnsi="Arial" w:cs="Arial"/>
          <w:i w:val="0"/>
          <w:iCs w:val="0"/>
          <w:lang w:val="en-US"/>
        </w:rPr>
        <w:t>The respondent</w:t>
      </w:r>
      <w:r w:rsidR="00D91F33" w:rsidRPr="00D91F33">
        <w:rPr>
          <w:rStyle w:val="Emphasis"/>
          <w:rFonts w:ascii="Arial" w:hAnsi="Arial" w:cs="Arial"/>
          <w:i w:val="0"/>
          <w:iCs w:val="0"/>
          <w:lang w:val="en-US"/>
        </w:rPr>
        <w:t xml:space="preserve"> has four children with her late husband</w:t>
      </w:r>
      <w:r w:rsidR="008C3CA7">
        <w:rPr>
          <w:rStyle w:val="Emphasis"/>
          <w:rFonts w:ascii="Arial" w:hAnsi="Arial" w:cs="Arial"/>
          <w:i w:val="0"/>
          <w:iCs w:val="0"/>
          <w:lang w:val="en-US"/>
        </w:rPr>
        <w:t xml:space="preserve"> and</w:t>
      </w:r>
      <w:r w:rsidR="00172B90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D91F33" w:rsidRPr="00D91F33">
        <w:rPr>
          <w:rStyle w:val="Emphasis"/>
          <w:rFonts w:ascii="Arial" w:hAnsi="Arial" w:cs="Arial"/>
          <w:i w:val="0"/>
          <w:iCs w:val="0"/>
          <w:lang w:val="en-US"/>
        </w:rPr>
        <w:t xml:space="preserve">another child, who is now 17 years old, whom she begot after her 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>husband's</w:t>
      </w:r>
      <w:r w:rsidR="00D91F33" w:rsidRPr="00D91F33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8C3CA7">
        <w:rPr>
          <w:rStyle w:val="Emphasis"/>
          <w:rFonts w:ascii="Arial" w:hAnsi="Arial" w:cs="Arial"/>
          <w:i w:val="0"/>
          <w:iCs w:val="0"/>
          <w:lang w:val="en-US"/>
        </w:rPr>
        <w:t>death</w:t>
      </w:r>
      <w:r w:rsidR="00D91F33" w:rsidRPr="00D91F33">
        <w:rPr>
          <w:rStyle w:val="Emphasis"/>
          <w:rFonts w:ascii="Arial" w:hAnsi="Arial" w:cs="Arial"/>
          <w:i w:val="0"/>
          <w:iCs w:val="0"/>
          <w:lang w:val="en-US"/>
        </w:rPr>
        <w:t>.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D91F33">
        <w:rPr>
          <w:rStyle w:val="Emphasis"/>
          <w:rFonts w:ascii="Arial" w:hAnsi="Arial" w:cs="Arial"/>
          <w:i w:val="0"/>
          <w:iCs w:val="0"/>
          <w:lang w:val="en-US"/>
        </w:rPr>
        <w:t xml:space="preserve">Only two of those children reside </w:t>
      </w:r>
      <w:r w:rsidR="00172B90">
        <w:rPr>
          <w:rStyle w:val="Emphasis"/>
          <w:rFonts w:ascii="Arial" w:hAnsi="Arial" w:cs="Arial"/>
          <w:i w:val="0"/>
          <w:iCs w:val="0"/>
          <w:lang w:val="en-US"/>
        </w:rPr>
        <w:t>on</w:t>
      </w:r>
      <w:r w:rsidR="00D91F33">
        <w:rPr>
          <w:rStyle w:val="Emphasis"/>
          <w:rFonts w:ascii="Arial" w:hAnsi="Arial" w:cs="Arial"/>
          <w:i w:val="0"/>
          <w:iCs w:val="0"/>
          <w:lang w:val="en-US"/>
        </w:rPr>
        <w:t xml:space="preserve"> the property.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8C3CA7">
        <w:rPr>
          <w:rStyle w:val="Emphasis"/>
          <w:rFonts w:ascii="Arial" w:hAnsi="Arial" w:cs="Arial"/>
          <w:i w:val="0"/>
          <w:iCs w:val="0"/>
          <w:lang w:val="en-US"/>
        </w:rPr>
        <w:t xml:space="preserve">The </w:t>
      </w:r>
      <w:r w:rsidR="00D91F33">
        <w:rPr>
          <w:rStyle w:val="Emphasis"/>
          <w:rFonts w:ascii="Arial" w:hAnsi="Arial" w:cs="Arial"/>
          <w:i w:val="0"/>
          <w:iCs w:val="0"/>
          <w:lang w:val="en-US"/>
        </w:rPr>
        <w:t>youngest child was 17 at the time</w:t>
      </w:r>
      <w:r w:rsidR="00172B90">
        <w:rPr>
          <w:rStyle w:val="Emphasis"/>
          <w:rFonts w:ascii="Arial" w:hAnsi="Arial" w:cs="Arial"/>
          <w:i w:val="0"/>
          <w:iCs w:val="0"/>
          <w:lang w:val="en-US"/>
        </w:rPr>
        <w:t>,</w:t>
      </w:r>
      <w:r w:rsidR="00D91F33">
        <w:rPr>
          <w:rStyle w:val="Emphasis"/>
          <w:rFonts w:ascii="Arial" w:hAnsi="Arial" w:cs="Arial"/>
          <w:i w:val="0"/>
          <w:iCs w:val="0"/>
          <w:lang w:val="en-US"/>
        </w:rPr>
        <w:t xml:space="preserve"> and the other </w:t>
      </w:r>
      <w:r w:rsidR="00172B90">
        <w:rPr>
          <w:rStyle w:val="Emphasis"/>
          <w:rFonts w:ascii="Arial" w:hAnsi="Arial" w:cs="Arial"/>
          <w:i w:val="0"/>
          <w:iCs w:val="0"/>
          <w:lang w:val="en-US"/>
        </w:rPr>
        <w:t xml:space="preserve">was </w:t>
      </w:r>
      <w:r>
        <w:rPr>
          <w:rStyle w:val="Emphasis"/>
          <w:rFonts w:ascii="Arial" w:hAnsi="Arial" w:cs="Arial"/>
          <w:i w:val="0"/>
          <w:iCs w:val="0"/>
          <w:lang w:val="en-US"/>
        </w:rPr>
        <w:t>27-year-old</w:t>
      </w:r>
      <w:r w:rsidR="00D91F33">
        <w:rPr>
          <w:rStyle w:val="Emphasis"/>
          <w:rFonts w:ascii="Arial" w:hAnsi="Arial" w:cs="Arial"/>
          <w:i w:val="0"/>
          <w:iCs w:val="0"/>
          <w:lang w:val="en-US"/>
        </w:rPr>
        <w:t>.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C97444">
        <w:rPr>
          <w:rStyle w:val="Emphasis"/>
          <w:rFonts w:ascii="Arial" w:hAnsi="Arial" w:cs="Arial"/>
          <w:i w:val="0"/>
          <w:iCs w:val="0"/>
          <w:lang w:val="en-US"/>
        </w:rPr>
        <w:t>The other children are majors and</w:t>
      </w:r>
      <w:r w:rsidR="003A459B">
        <w:rPr>
          <w:rStyle w:val="Emphasis"/>
          <w:rFonts w:ascii="Arial" w:hAnsi="Arial" w:cs="Arial"/>
          <w:i w:val="0"/>
          <w:iCs w:val="0"/>
          <w:lang w:val="en-US"/>
        </w:rPr>
        <w:t xml:space="preserve"> do</w:t>
      </w:r>
      <w:r w:rsidR="00C97444">
        <w:rPr>
          <w:rStyle w:val="Emphasis"/>
          <w:rFonts w:ascii="Arial" w:hAnsi="Arial" w:cs="Arial"/>
          <w:i w:val="0"/>
          <w:iCs w:val="0"/>
          <w:lang w:val="en-US"/>
        </w:rPr>
        <w:t xml:space="preserve"> not </w:t>
      </w:r>
      <w:r w:rsidR="003A459B">
        <w:rPr>
          <w:rStyle w:val="Emphasis"/>
          <w:rFonts w:ascii="Arial" w:hAnsi="Arial" w:cs="Arial"/>
          <w:i w:val="0"/>
          <w:iCs w:val="0"/>
          <w:lang w:val="en-US"/>
        </w:rPr>
        <w:t>reside</w:t>
      </w:r>
      <w:r w:rsidR="00C97444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172B90">
        <w:rPr>
          <w:rStyle w:val="Emphasis"/>
          <w:rFonts w:ascii="Arial" w:hAnsi="Arial" w:cs="Arial"/>
          <w:i w:val="0"/>
          <w:iCs w:val="0"/>
          <w:lang w:val="en-US"/>
        </w:rPr>
        <w:t>on</w:t>
      </w:r>
      <w:r w:rsidR="00C97444">
        <w:rPr>
          <w:rStyle w:val="Emphasis"/>
          <w:rFonts w:ascii="Arial" w:hAnsi="Arial" w:cs="Arial"/>
          <w:i w:val="0"/>
          <w:iCs w:val="0"/>
          <w:lang w:val="en-US"/>
        </w:rPr>
        <w:t xml:space="preserve"> the property</w:t>
      </w:r>
      <w:r w:rsidR="008C3CA7">
        <w:rPr>
          <w:rStyle w:val="Emphasis"/>
          <w:rFonts w:ascii="Arial" w:hAnsi="Arial" w:cs="Arial"/>
          <w:i w:val="0"/>
          <w:iCs w:val="0"/>
          <w:lang w:val="en-US"/>
        </w:rPr>
        <w:t xml:space="preserve"> with her</w:t>
      </w:r>
      <w:r w:rsidR="00C97444">
        <w:rPr>
          <w:rStyle w:val="Emphasis"/>
          <w:rFonts w:ascii="Arial" w:hAnsi="Arial" w:cs="Arial"/>
          <w:i w:val="0"/>
          <w:iCs w:val="0"/>
          <w:lang w:val="en-US"/>
        </w:rPr>
        <w:t xml:space="preserve">. </w:t>
      </w:r>
    </w:p>
    <w:p w14:paraId="2CAD378F" w14:textId="393AE482" w:rsidR="008C3CA7" w:rsidRDefault="00B8782C" w:rsidP="00E4198A">
      <w:pPr>
        <w:spacing w:line="360" w:lineRule="auto"/>
        <w:ind w:left="720" w:hanging="720"/>
        <w:jc w:val="both"/>
        <w:rPr>
          <w:rStyle w:val="Emphasis"/>
          <w:rFonts w:ascii="Arial" w:hAnsi="Arial" w:cs="Arial"/>
          <w:i w:val="0"/>
          <w:iCs w:val="0"/>
          <w:lang w:val="en-US"/>
        </w:rPr>
      </w:pPr>
      <w:r>
        <w:rPr>
          <w:rStyle w:val="Emphasis"/>
          <w:rFonts w:ascii="Arial" w:hAnsi="Arial" w:cs="Arial"/>
          <w:i w:val="0"/>
          <w:iCs w:val="0"/>
          <w:lang w:val="en-US"/>
        </w:rPr>
        <w:t>[1</w:t>
      </w:r>
      <w:r w:rsidR="00E4198A">
        <w:rPr>
          <w:rStyle w:val="Emphasis"/>
          <w:rFonts w:ascii="Arial" w:hAnsi="Arial" w:cs="Arial"/>
          <w:i w:val="0"/>
          <w:iCs w:val="0"/>
          <w:lang w:val="en-US"/>
        </w:rPr>
        <w:t>5</w:t>
      </w:r>
      <w:r>
        <w:rPr>
          <w:rStyle w:val="Emphasis"/>
          <w:rFonts w:ascii="Arial" w:hAnsi="Arial" w:cs="Arial"/>
          <w:i w:val="0"/>
          <w:iCs w:val="0"/>
          <w:lang w:val="en-US"/>
        </w:rPr>
        <w:t>]</w:t>
      </w:r>
      <w:r>
        <w:rPr>
          <w:rStyle w:val="Emphasis"/>
          <w:rFonts w:ascii="Arial" w:hAnsi="Arial" w:cs="Arial"/>
          <w:i w:val="0"/>
          <w:iCs w:val="0"/>
          <w:lang w:val="en-US"/>
        </w:rPr>
        <w:tab/>
      </w:r>
      <w:r w:rsidR="008C3CA7">
        <w:rPr>
          <w:rStyle w:val="Emphasis"/>
          <w:rFonts w:ascii="Arial" w:hAnsi="Arial" w:cs="Arial"/>
          <w:i w:val="0"/>
          <w:iCs w:val="0"/>
          <w:lang w:val="en-US"/>
        </w:rPr>
        <w:t>The arrea</w:t>
      </w:r>
      <w:r w:rsidR="003A459B">
        <w:rPr>
          <w:rStyle w:val="Emphasis"/>
          <w:rFonts w:ascii="Arial" w:hAnsi="Arial" w:cs="Arial"/>
          <w:i w:val="0"/>
          <w:iCs w:val="0"/>
          <w:lang w:val="en-US"/>
        </w:rPr>
        <w:t>r</w:t>
      </w:r>
      <w:r w:rsidR="008C3CA7">
        <w:rPr>
          <w:rStyle w:val="Emphasis"/>
          <w:rFonts w:ascii="Arial" w:hAnsi="Arial" w:cs="Arial"/>
          <w:i w:val="0"/>
          <w:iCs w:val="0"/>
          <w:lang w:val="en-US"/>
        </w:rPr>
        <w:t xml:space="preserve">s as </w:t>
      </w:r>
      <w:r w:rsidR="00172B90">
        <w:rPr>
          <w:rStyle w:val="Emphasis"/>
          <w:rFonts w:ascii="Arial" w:hAnsi="Arial" w:cs="Arial"/>
          <w:i w:val="0"/>
          <w:iCs w:val="0"/>
          <w:lang w:val="en-US"/>
        </w:rPr>
        <w:t>of</w:t>
      </w:r>
      <w:r w:rsidR="008C3CA7">
        <w:rPr>
          <w:rStyle w:val="Emphasis"/>
          <w:rFonts w:ascii="Arial" w:hAnsi="Arial" w:cs="Arial"/>
          <w:i w:val="0"/>
          <w:iCs w:val="0"/>
          <w:lang w:val="en-US"/>
        </w:rPr>
        <w:t xml:space="preserve"> December 2020 exceeded R401 000.00, the municipal valuation is R250 000.00</w:t>
      </w:r>
      <w:r w:rsidR="00172B90">
        <w:rPr>
          <w:rStyle w:val="Emphasis"/>
          <w:rFonts w:ascii="Arial" w:hAnsi="Arial" w:cs="Arial"/>
          <w:i w:val="0"/>
          <w:iCs w:val="0"/>
          <w:lang w:val="en-US"/>
        </w:rPr>
        <w:t>,</w:t>
      </w:r>
      <w:r w:rsidR="008C3CA7">
        <w:rPr>
          <w:rStyle w:val="Emphasis"/>
          <w:rFonts w:ascii="Arial" w:hAnsi="Arial" w:cs="Arial"/>
          <w:i w:val="0"/>
          <w:iCs w:val="0"/>
          <w:lang w:val="en-US"/>
        </w:rPr>
        <w:t xml:space="preserve"> and the expected value of the property is </w:t>
      </w:r>
      <w:r w:rsidR="008C3CA7">
        <w:rPr>
          <w:rStyle w:val="Emphasis"/>
          <w:rFonts w:ascii="Arial" w:hAnsi="Arial" w:cs="Arial"/>
          <w:i w:val="0"/>
          <w:iCs w:val="0"/>
          <w:lang w:val="en-US"/>
        </w:rPr>
        <w:lastRenderedPageBreak/>
        <w:t>R360 000.00.</w:t>
      </w:r>
      <w:r w:rsidR="0010183D">
        <w:rPr>
          <w:rFonts w:ascii="Arial" w:hAnsi="Arial" w:cs="Arial"/>
          <w:lang w:val="en-US"/>
        </w:rPr>
        <w:t xml:space="preserve"> </w:t>
      </w:r>
      <w:r w:rsidR="008C3CA7">
        <w:rPr>
          <w:rFonts w:ascii="Arial" w:hAnsi="Arial" w:cs="Arial"/>
          <w:lang w:val="en-US"/>
        </w:rPr>
        <w:t>The respondent does not deny that she made the last payment in 2014.</w:t>
      </w:r>
    </w:p>
    <w:p w14:paraId="36605AD3" w14:textId="47AB8943" w:rsidR="00972F0D" w:rsidRDefault="00B8782C" w:rsidP="00E4198A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Style w:val="Emphasis"/>
          <w:rFonts w:ascii="Arial" w:hAnsi="Arial" w:cs="Arial"/>
          <w:i w:val="0"/>
          <w:iCs w:val="0"/>
          <w:lang w:val="en-US"/>
        </w:rPr>
        <w:t>[1</w:t>
      </w:r>
      <w:r w:rsidR="00E4198A">
        <w:rPr>
          <w:rStyle w:val="Emphasis"/>
          <w:rFonts w:ascii="Arial" w:hAnsi="Arial" w:cs="Arial"/>
          <w:i w:val="0"/>
          <w:iCs w:val="0"/>
          <w:lang w:val="en-US"/>
        </w:rPr>
        <w:t>6</w:t>
      </w:r>
      <w:r>
        <w:rPr>
          <w:rStyle w:val="Emphasis"/>
          <w:rFonts w:ascii="Arial" w:hAnsi="Arial" w:cs="Arial"/>
          <w:i w:val="0"/>
          <w:iCs w:val="0"/>
          <w:lang w:val="en-US"/>
        </w:rPr>
        <w:t>]</w:t>
      </w:r>
      <w:r>
        <w:rPr>
          <w:rStyle w:val="Emphasis"/>
          <w:rFonts w:ascii="Arial" w:hAnsi="Arial" w:cs="Arial"/>
          <w:i w:val="0"/>
          <w:iCs w:val="0"/>
          <w:lang w:val="en-US"/>
        </w:rPr>
        <w:tab/>
      </w:r>
      <w:r w:rsidR="003A459B">
        <w:rPr>
          <w:rStyle w:val="Emphasis"/>
          <w:rFonts w:ascii="Arial" w:hAnsi="Arial" w:cs="Arial"/>
          <w:i w:val="0"/>
          <w:iCs w:val="0"/>
          <w:lang w:val="en-US"/>
        </w:rPr>
        <w:t>The respondent has not shown that she</w:t>
      </w:r>
      <w:r w:rsidR="00972F0D">
        <w:rPr>
          <w:rStyle w:val="Emphasis"/>
          <w:rFonts w:ascii="Arial" w:hAnsi="Arial" w:cs="Arial"/>
          <w:i w:val="0"/>
          <w:iCs w:val="0"/>
          <w:lang w:val="en-US"/>
        </w:rPr>
        <w:t xml:space="preserve"> is unable to find alternative accommodation </w:t>
      </w:r>
      <w:r w:rsidR="00EA07D3">
        <w:rPr>
          <w:rStyle w:val="Emphasis"/>
          <w:rFonts w:ascii="Arial" w:hAnsi="Arial" w:cs="Arial"/>
          <w:i w:val="0"/>
          <w:iCs w:val="0"/>
          <w:lang w:val="en-US"/>
        </w:rPr>
        <w:t>or</w:t>
      </w:r>
      <w:r w:rsidR="00972F0D">
        <w:rPr>
          <w:rStyle w:val="Emphasis"/>
          <w:rFonts w:ascii="Arial" w:hAnsi="Arial" w:cs="Arial"/>
          <w:i w:val="0"/>
          <w:iCs w:val="0"/>
          <w:lang w:val="en-US"/>
        </w:rPr>
        <w:t xml:space="preserve"> that she </w:t>
      </w:r>
      <w:r w:rsidR="003A459B">
        <w:rPr>
          <w:rStyle w:val="Emphasis"/>
          <w:rFonts w:ascii="Arial" w:hAnsi="Arial" w:cs="Arial"/>
          <w:i w:val="0"/>
          <w:iCs w:val="0"/>
          <w:lang w:val="en-US"/>
        </w:rPr>
        <w:t>will be rendered homeless if evicted from the property.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C97444">
        <w:rPr>
          <w:rStyle w:val="Emphasis"/>
          <w:rFonts w:ascii="Arial" w:hAnsi="Arial" w:cs="Arial"/>
          <w:i w:val="0"/>
          <w:iCs w:val="0"/>
          <w:lang w:val="en-US"/>
        </w:rPr>
        <w:t xml:space="preserve">She has an option of moving in with </w:t>
      </w:r>
      <w:r w:rsidR="00FC697B">
        <w:rPr>
          <w:rStyle w:val="Emphasis"/>
          <w:rFonts w:ascii="Arial" w:hAnsi="Arial" w:cs="Arial"/>
          <w:i w:val="0"/>
          <w:iCs w:val="0"/>
          <w:lang w:val="en-US"/>
        </w:rPr>
        <w:t>her adult children</w:t>
      </w:r>
      <w:r w:rsidR="00C97444">
        <w:rPr>
          <w:rStyle w:val="Emphasis"/>
          <w:rFonts w:ascii="Arial" w:hAnsi="Arial" w:cs="Arial"/>
          <w:i w:val="0"/>
          <w:iCs w:val="0"/>
          <w:lang w:val="en-US"/>
        </w:rPr>
        <w:t xml:space="preserve"> as they have a duty to maintain her.</w:t>
      </w:r>
      <w:r w:rsidR="0010183D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C97444">
        <w:rPr>
          <w:rStyle w:val="Emphasis"/>
          <w:rFonts w:ascii="Arial" w:hAnsi="Arial" w:cs="Arial"/>
          <w:i w:val="0"/>
          <w:iCs w:val="0"/>
          <w:lang w:val="en-US"/>
        </w:rPr>
        <w:t xml:space="preserve">She </w:t>
      </w:r>
      <w:r w:rsidR="00FC697B">
        <w:rPr>
          <w:rStyle w:val="Emphasis"/>
          <w:rFonts w:ascii="Arial" w:hAnsi="Arial" w:cs="Arial"/>
          <w:i w:val="0"/>
          <w:iCs w:val="0"/>
          <w:lang w:val="en-US"/>
        </w:rPr>
        <w:t xml:space="preserve">has not paid her </w:t>
      </w:r>
      <w:r w:rsidR="00972F0D">
        <w:rPr>
          <w:rStyle w:val="Emphasis"/>
          <w:rFonts w:ascii="Arial" w:hAnsi="Arial" w:cs="Arial"/>
          <w:i w:val="0"/>
          <w:iCs w:val="0"/>
          <w:lang w:val="en-US"/>
        </w:rPr>
        <w:t>levies</w:t>
      </w:r>
      <w:r w:rsidR="00FC697B">
        <w:rPr>
          <w:rStyle w:val="Emphasis"/>
          <w:rFonts w:ascii="Arial" w:hAnsi="Arial" w:cs="Arial"/>
          <w:i w:val="0"/>
          <w:iCs w:val="0"/>
          <w:lang w:val="en-US"/>
        </w:rPr>
        <w:t xml:space="preserve"> for the past</w:t>
      </w:r>
      <w:r w:rsidR="00C97444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 w:rsidR="00172B90">
        <w:rPr>
          <w:rStyle w:val="Emphasis"/>
          <w:rFonts w:ascii="Arial" w:hAnsi="Arial" w:cs="Arial"/>
          <w:i w:val="0"/>
          <w:iCs w:val="0"/>
          <w:lang w:val="en-US"/>
        </w:rPr>
        <w:t>nine</w:t>
      </w:r>
      <w:r w:rsidR="00C97444">
        <w:rPr>
          <w:rStyle w:val="Emphasis"/>
          <w:rFonts w:ascii="Arial" w:hAnsi="Arial" w:cs="Arial"/>
          <w:i w:val="0"/>
          <w:iCs w:val="0"/>
          <w:lang w:val="en-US"/>
        </w:rPr>
        <w:t xml:space="preserve"> years</w:t>
      </w:r>
      <w:r w:rsidR="00972F0D">
        <w:rPr>
          <w:rStyle w:val="Emphasis"/>
          <w:rFonts w:ascii="Arial" w:hAnsi="Arial" w:cs="Arial"/>
          <w:i w:val="0"/>
          <w:iCs w:val="0"/>
          <w:lang w:val="en-US"/>
        </w:rPr>
        <w:t>.</w:t>
      </w:r>
      <w:r w:rsidR="0010183D">
        <w:rPr>
          <w:rFonts w:ascii="Arial" w:hAnsi="Arial" w:cs="Arial"/>
          <w:lang w:val="en-ZA"/>
        </w:rPr>
        <w:t xml:space="preserve"> </w:t>
      </w:r>
      <w:r w:rsidR="00972F0D">
        <w:rPr>
          <w:rFonts w:ascii="Arial" w:hAnsi="Arial" w:cs="Arial"/>
          <w:lang w:val="en-ZA"/>
        </w:rPr>
        <w:t>In her rescission application</w:t>
      </w:r>
      <w:r w:rsidR="00172B90">
        <w:rPr>
          <w:rFonts w:ascii="Arial" w:hAnsi="Arial" w:cs="Arial"/>
          <w:lang w:val="en-ZA"/>
        </w:rPr>
        <w:t>,</w:t>
      </w:r>
      <w:r w:rsidR="00972F0D">
        <w:rPr>
          <w:rFonts w:ascii="Arial" w:hAnsi="Arial" w:cs="Arial"/>
          <w:lang w:val="en-ZA"/>
        </w:rPr>
        <w:t xml:space="preserve"> she states </w:t>
      </w:r>
      <w:r w:rsidR="00172B90">
        <w:rPr>
          <w:rFonts w:ascii="Arial" w:hAnsi="Arial" w:cs="Arial"/>
          <w:lang w:val="en-ZA"/>
        </w:rPr>
        <w:t>in</w:t>
      </w:r>
      <w:r w:rsidR="00972F0D">
        <w:rPr>
          <w:rFonts w:ascii="Arial" w:hAnsi="Arial" w:cs="Arial"/>
          <w:lang w:val="en-ZA"/>
        </w:rPr>
        <w:t xml:space="preserve"> paragraph 37 that the owners</w:t>
      </w:r>
      <w:r w:rsidR="00172B90">
        <w:rPr>
          <w:rFonts w:ascii="Arial" w:hAnsi="Arial" w:cs="Arial"/>
          <w:lang w:val="en-ZA"/>
        </w:rPr>
        <w:t>,</w:t>
      </w:r>
      <w:r w:rsidR="00972F0D">
        <w:rPr>
          <w:rFonts w:ascii="Arial" w:hAnsi="Arial" w:cs="Arial"/>
          <w:lang w:val="en-ZA"/>
        </w:rPr>
        <w:t xml:space="preserve"> including herself, </w:t>
      </w:r>
      <w:r w:rsidR="00972F0D" w:rsidRPr="0082788B">
        <w:rPr>
          <w:rFonts w:ascii="Arial" w:hAnsi="Arial" w:cs="Arial"/>
          <w:lang w:val="en-US"/>
        </w:rPr>
        <w:t xml:space="preserve">have resolved not to pay any more levies until the </w:t>
      </w:r>
      <w:r w:rsidR="0010183D">
        <w:rPr>
          <w:rFonts w:ascii="Arial" w:hAnsi="Arial" w:cs="Arial"/>
          <w:lang w:val="en-US"/>
        </w:rPr>
        <w:t>Applicant</w:t>
      </w:r>
      <w:r w:rsidR="00972F0D" w:rsidRPr="0082788B">
        <w:rPr>
          <w:rFonts w:ascii="Arial" w:hAnsi="Arial" w:cs="Arial"/>
          <w:lang w:val="en-US"/>
        </w:rPr>
        <w:t xml:space="preserve"> beca</w:t>
      </w:r>
      <w:r w:rsidR="00972F0D">
        <w:rPr>
          <w:rFonts w:ascii="Arial" w:hAnsi="Arial" w:cs="Arial"/>
          <w:lang w:val="en-US"/>
        </w:rPr>
        <w:t xml:space="preserve">me </w:t>
      </w:r>
      <w:r w:rsidR="00972F0D" w:rsidRPr="0082788B">
        <w:rPr>
          <w:rFonts w:ascii="Arial" w:hAnsi="Arial" w:cs="Arial"/>
          <w:lang w:val="en-US"/>
        </w:rPr>
        <w:t>transparent and accounted</w:t>
      </w:r>
      <w:r w:rsidR="00972F0D">
        <w:rPr>
          <w:rFonts w:ascii="Arial" w:hAnsi="Arial" w:cs="Arial"/>
          <w:lang w:val="en-US"/>
        </w:rPr>
        <w:t xml:space="preserve"> t</w:t>
      </w:r>
      <w:r w:rsidR="00972F0D" w:rsidRPr="0082788B">
        <w:rPr>
          <w:rFonts w:ascii="Arial" w:hAnsi="Arial" w:cs="Arial"/>
          <w:lang w:val="en-US"/>
        </w:rPr>
        <w:t>o them for all monies collected over the years.</w:t>
      </w:r>
    </w:p>
    <w:p w14:paraId="4256B4AB" w14:textId="01F8673C" w:rsidR="00972F0D" w:rsidRDefault="00B8782C" w:rsidP="00E4198A">
      <w:pPr>
        <w:spacing w:line="360" w:lineRule="auto"/>
        <w:ind w:left="720" w:hanging="720"/>
        <w:jc w:val="both"/>
        <w:rPr>
          <w:rStyle w:val="Emphasis"/>
          <w:rFonts w:ascii="Arial" w:hAnsi="Arial" w:cs="Arial"/>
          <w:i w:val="0"/>
          <w:iCs w:val="0"/>
          <w:lang w:val="en-US"/>
        </w:rPr>
      </w:pPr>
      <w:r>
        <w:rPr>
          <w:rStyle w:val="Emphasis"/>
          <w:rFonts w:ascii="Arial" w:hAnsi="Arial" w:cs="Arial"/>
          <w:i w:val="0"/>
          <w:iCs w:val="0"/>
          <w:lang w:val="en-US"/>
        </w:rPr>
        <w:t>[1</w:t>
      </w:r>
      <w:r w:rsidR="00E4198A">
        <w:rPr>
          <w:rStyle w:val="Emphasis"/>
          <w:rFonts w:ascii="Arial" w:hAnsi="Arial" w:cs="Arial"/>
          <w:i w:val="0"/>
          <w:iCs w:val="0"/>
          <w:lang w:val="en-US"/>
        </w:rPr>
        <w:t>7</w:t>
      </w:r>
      <w:r>
        <w:rPr>
          <w:rStyle w:val="Emphasis"/>
          <w:rFonts w:ascii="Arial" w:hAnsi="Arial" w:cs="Arial"/>
          <w:i w:val="0"/>
          <w:iCs w:val="0"/>
          <w:lang w:val="en-US"/>
        </w:rPr>
        <w:t>]</w:t>
      </w:r>
      <w:r>
        <w:rPr>
          <w:rStyle w:val="Emphasis"/>
          <w:rFonts w:ascii="Arial" w:hAnsi="Arial" w:cs="Arial"/>
          <w:i w:val="0"/>
          <w:iCs w:val="0"/>
          <w:lang w:val="en-US"/>
        </w:rPr>
        <w:tab/>
      </w:r>
      <w:r w:rsidR="002B0E44">
        <w:rPr>
          <w:rStyle w:val="Emphasis"/>
          <w:rFonts w:ascii="Arial" w:hAnsi="Arial" w:cs="Arial"/>
          <w:i w:val="0"/>
          <w:iCs w:val="0"/>
          <w:lang w:val="en-US"/>
        </w:rPr>
        <w:t>Having considered that the expected value of the property is below the judgment debt</w:t>
      </w:r>
      <w:r w:rsidR="00172B90">
        <w:rPr>
          <w:rStyle w:val="Emphasis"/>
          <w:rFonts w:ascii="Arial" w:hAnsi="Arial" w:cs="Arial"/>
          <w:i w:val="0"/>
          <w:iCs w:val="0"/>
          <w:lang w:val="en-US"/>
        </w:rPr>
        <w:t>,</w:t>
      </w:r>
      <w:r w:rsidR="002B0E44">
        <w:rPr>
          <w:rStyle w:val="Emphasis"/>
          <w:rFonts w:ascii="Arial" w:hAnsi="Arial" w:cs="Arial"/>
          <w:i w:val="0"/>
          <w:iCs w:val="0"/>
          <w:lang w:val="en-US"/>
        </w:rPr>
        <w:t xml:space="preserve"> I do not consider it necessary to set the reserve price on the property.</w:t>
      </w:r>
    </w:p>
    <w:p w14:paraId="01BB1AB6" w14:textId="754A0F04" w:rsidR="002B0E44" w:rsidRDefault="00E4198A" w:rsidP="00900D64">
      <w:pPr>
        <w:spacing w:line="360" w:lineRule="auto"/>
        <w:jc w:val="both"/>
        <w:rPr>
          <w:rStyle w:val="Emphasis"/>
          <w:rFonts w:ascii="Arial" w:hAnsi="Arial" w:cs="Arial"/>
          <w:i w:val="0"/>
          <w:iCs w:val="0"/>
          <w:lang w:val="en-US"/>
        </w:rPr>
      </w:pPr>
      <w:r>
        <w:rPr>
          <w:rStyle w:val="Emphasis"/>
          <w:rFonts w:ascii="Arial" w:hAnsi="Arial" w:cs="Arial"/>
          <w:i w:val="0"/>
          <w:iCs w:val="0"/>
          <w:lang w:val="en-US"/>
        </w:rPr>
        <w:t>[18</w:t>
      </w:r>
      <w:r w:rsidR="00B8782C">
        <w:rPr>
          <w:rStyle w:val="Emphasis"/>
          <w:rFonts w:ascii="Arial" w:hAnsi="Arial" w:cs="Arial"/>
          <w:i w:val="0"/>
          <w:iCs w:val="0"/>
          <w:lang w:val="en-US"/>
        </w:rPr>
        <w:t>]</w:t>
      </w:r>
      <w:r w:rsidR="00B8782C">
        <w:rPr>
          <w:rStyle w:val="Emphasis"/>
          <w:rFonts w:ascii="Arial" w:hAnsi="Arial" w:cs="Arial"/>
          <w:i w:val="0"/>
          <w:iCs w:val="0"/>
          <w:lang w:val="en-US"/>
        </w:rPr>
        <w:tab/>
      </w:r>
      <w:r w:rsidR="002B0E44">
        <w:rPr>
          <w:rStyle w:val="Emphasis"/>
          <w:rFonts w:ascii="Arial" w:hAnsi="Arial" w:cs="Arial"/>
          <w:i w:val="0"/>
          <w:iCs w:val="0"/>
          <w:lang w:val="en-US"/>
        </w:rPr>
        <w:t>In the result</w:t>
      </w:r>
      <w:r w:rsidR="00172B90">
        <w:rPr>
          <w:rStyle w:val="Emphasis"/>
          <w:rFonts w:ascii="Arial" w:hAnsi="Arial" w:cs="Arial"/>
          <w:i w:val="0"/>
          <w:iCs w:val="0"/>
          <w:lang w:val="en-US"/>
        </w:rPr>
        <w:t>,</w:t>
      </w:r>
      <w:r w:rsidR="002B0E44">
        <w:rPr>
          <w:rStyle w:val="Emphasis"/>
          <w:rFonts w:ascii="Arial" w:hAnsi="Arial" w:cs="Arial"/>
          <w:i w:val="0"/>
          <w:iCs w:val="0"/>
          <w:lang w:val="en-US"/>
        </w:rPr>
        <w:t xml:space="preserve"> I made the following order:</w:t>
      </w:r>
    </w:p>
    <w:p w14:paraId="554C6078" w14:textId="589125DB" w:rsidR="002B0E44" w:rsidRPr="00F016B4" w:rsidRDefault="00F016B4" w:rsidP="00F016B4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Emphasis"/>
          <w:rFonts w:ascii="Arial" w:hAnsi="Arial" w:cs="Arial"/>
          <w:i w:val="0"/>
          <w:iCs w:val="0"/>
          <w:lang w:val="en-US"/>
        </w:rPr>
      </w:pPr>
      <w:r w:rsidRPr="00F016B4">
        <w:rPr>
          <w:rStyle w:val="Emphasis"/>
          <w:rFonts w:ascii="Arial" w:hAnsi="Arial" w:cs="Arial"/>
          <w:i w:val="0"/>
          <w:iCs w:val="0"/>
          <w:lang w:val="en-US"/>
        </w:rPr>
        <w:t xml:space="preserve">The immovable property described as </w:t>
      </w:r>
      <w:r w:rsidRPr="00F016B4">
        <w:rPr>
          <w:rStyle w:val="Emphasis"/>
          <w:rFonts w:ascii="Arial" w:hAnsi="Arial" w:cs="Arial"/>
          <w:i w:val="0"/>
          <w:iCs w:val="0"/>
        </w:rPr>
        <w:t xml:space="preserve">Door 83, Unit 47 in the scheme known as </w:t>
      </w:r>
      <w:proofErr w:type="spellStart"/>
      <w:r w:rsidRPr="00F016B4">
        <w:rPr>
          <w:rStyle w:val="Emphasis"/>
          <w:rFonts w:ascii="Arial" w:hAnsi="Arial" w:cs="Arial"/>
          <w:i w:val="0"/>
          <w:iCs w:val="0"/>
        </w:rPr>
        <w:t>Pearlbrook</w:t>
      </w:r>
      <w:proofErr w:type="spellEnd"/>
      <w:r w:rsidRPr="00F016B4">
        <w:rPr>
          <w:rStyle w:val="Emphasis"/>
          <w:rFonts w:ascii="Arial" w:hAnsi="Arial" w:cs="Arial"/>
          <w:i w:val="0"/>
          <w:iCs w:val="0"/>
        </w:rPr>
        <w:t xml:space="preserve">, scheme number SS140/1983, at 30 Bruce Street, </w:t>
      </w:r>
      <w:proofErr w:type="spellStart"/>
      <w:r w:rsidRPr="00F016B4">
        <w:rPr>
          <w:rStyle w:val="Emphasis"/>
          <w:rFonts w:ascii="Arial" w:hAnsi="Arial" w:cs="Arial"/>
          <w:i w:val="0"/>
          <w:iCs w:val="0"/>
        </w:rPr>
        <w:t>Hillbrow</w:t>
      </w:r>
      <w:proofErr w:type="spellEnd"/>
      <w:r w:rsidRPr="00F016B4">
        <w:rPr>
          <w:rStyle w:val="Emphasis"/>
          <w:rFonts w:ascii="Arial" w:hAnsi="Arial" w:cs="Arial"/>
          <w:i w:val="0"/>
          <w:iCs w:val="0"/>
        </w:rPr>
        <w:t>, Johannesburg</w:t>
      </w:r>
      <w:r w:rsidR="00172B90">
        <w:rPr>
          <w:rStyle w:val="Emphasis"/>
          <w:rFonts w:ascii="Arial" w:hAnsi="Arial" w:cs="Arial"/>
          <w:i w:val="0"/>
          <w:iCs w:val="0"/>
        </w:rPr>
        <w:t>,</w:t>
      </w:r>
      <w:r w:rsidRPr="00F016B4">
        <w:rPr>
          <w:rStyle w:val="Emphasis"/>
          <w:rFonts w:ascii="Arial" w:hAnsi="Arial" w:cs="Arial"/>
          <w:i w:val="0"/>
          <w:iCs w:val="0"/>
        </w:rPr>
        <w:t xml:space="preserve"> is hereby declared </w:t>
      </w:r>
      <w:proofErr w:type="gramStart"/>
      <w:r w:rsidRPr="00F016B4">
        <w:rPr>
          <w:rStyle w:val="Emphasis"/>
          <w:rFonts w:ascii="Arial" w:hAnsi="Arial" w:cs="Arial"/>
          <w:i w:val="0"/>
          <w:iCs w:val="0"/>
        </w:rPr>
        <w:t>specially</w:t>
      </w:r>
      <w:proofErr w:type="gramEnd"/>
      <w:r w:rsidRPr="00F016B4">
        <w:rPr>
          <w:rStyle w:val="Emphasis"/>
          <w:rFonts w:ascii="Arial" w:hAnsi="Arial" w:cs="Arial"/>
          <w:i w:val="0"/>
          <w:iCs w:val="0"/>
        </w:rPr>
        <w:t xml:space="preserve"> executable.</w:t>
      </w:r>
    </w:p>
    <w:p w14:paraId="7394F3C9" w14:textId="4596E76D" w:rsidR="00F016B4" w:rsidRPr="00F016B4" w:rsidRDefault="00F016B4" w:rsidP="00F016B4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Emphasis"/>
          <w:rFonts w:ascii="Arial" w:hAnsi="Arial" w:cs="Arial"/>
          <w:i w:val="0"/>
          <w:iCs w:val="0"/>
          <w:lang w:val="en-US"/>
        </w:rPr>
      </w:pPr>
      <w:r>
        <w:rPr>
          <w:rStyle w:val="Emphasis"/>
          <w:rFonts w:ascii="Arial" w:hAnsi="Arial" w:cs="Arial"/>
          <w:i w:val="0"/>
          <w:iCs w:val="0"/>
        </w:rPr>
        <w:t xml:space="preserve">The </w:t>
      </w:r>
      <w:r w:rsidR="0010183D">
        <w:rPr>
          <w:rStyle w:val="Emphasis"/>
          <w:rFonts w:ascii="Arial" w:hAnsi="Arial" w:cs="Arial"/>
          <w:i w:val="0"/>
          <w:iCs w:val="0"/>
        </w:rPr>
        <w:t>Applicant</w:t>
      </w:r>
      <w:r>
        <w:rPr>
          <w:rStyle w:val="Emphasis"/>
          <w:rFonts w:ascii="Arial" w:hAnsi="Arial" w:cs="Arial"/>
          <w:i w:val="0"/>
          <w:iCs w:val="0"/>
        </w:rPr>
        <w:t xml:space="preserve"> is hereby </w:t>
      </w:r>
      <w:r w:rsidR="00172B90">
        <w:rPr>
          <w:rStyle w:val="Emphasis"/>
          <w:rFonts w:ascii="Arial" w:hAnsi="Arial" w:cs="Arial"/>
          <w:i w:val="0"/>
          <w:iCs w:val="0"/>
        </w:rPr>
        <w:t>authorized</w:t>
      </w:r>
      <w:r>
        <w:rPr>
          <w:rStyle w:val="Emphasis"/>
          <w:rFonts w:ascii="Arial" w:hAnsi="Arial" w:cs="Arial"/>
          <w:i w:val="0"/>
          <w:iCs w:val="0"/>
        </w:rPr>
        <w:t xml:space="preserve"> to issue a writ of execution in respect of the property as envisaged in Uniform Rule 46(1)(a)</w:t>
      </w:r>
    </w:p>
    <w:p w14:paraId="1EC72B81" w14:textId="3387332A" w:rsidR="00B23058" w:rsidRPr="00172B90" w:rsidRDefault="00F016B4" w:rsidP="00172B90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Emphasis"/>
          <w:rFonts w:ascii="Arial" w:hAnsi="Arial" w:cs="Arial"/>
          <w:i w:val="0"/>
          <w:iCs w:val="0"/>
          <w:lang w:val="en-US"/>
        </w:rPr>
      </w:pPr>
      <w:r>
        <w:rPr>
          <w:rStyle w:val="Emphasis"/>
          <w:rFonts w:ascii="Arial" w:hAnsi="Arial" w:cs="Arial"/>
          <w:i w:val="0"/>
          <w:iCs w:val="0"/>
        </w:rPr>
        <w:t>The first respondent is ordered to pay the costs of this application.</w:t>
      </w:r>
    </w:p>
    <w:p w14:paraId="01995FF2" w14:textId="24B1592B" w:rsidR="00B23058" w:rsidRDefault="00B23058" w:rsidP="0093663D">
      <w:pPr>
        <w:spacing w:line="360" w:lineRule="auto"/>
        <w:jc w:val="right"/>
        <w:rPr>
          <w:rStyle w:val="Emphasis"/>
          <w:rFonts w:ascii="Arial" w:hAnsi="Arial" w:cs="Arial"/>
          <w:i w:val="0"/>
          <w:iCs w:val="0"/>
          <w:lang w:val="en-US"/>
        </w:rPr>
      </w:pPr>
    </w:p>
    <w:p w14:paraId="42B69B4A" w14:textId="77777777" w:rsidR="00B8782C" w:rsidRDefault="00B8782C" w:rsidP="0093663D">
      <w:pPr>
        <w:spacing w:line="360" w:lineRule="auto"/>
        <w:jc w:val="right"/>
        <w:rPr>
          <w:rStyle w:val="Emphasis"/>
          <w:rFonts w:ascii="Arial" w:hAnsi="Arial" w:cs="Arial"/>
          <w:i w:val="0"/>
          <w:iCs w:val="0"/>
          <w:lang w:val="en-US"/>
        </w:rPr>
      </w:pPr>
    </w:p>
    <w:p w14:paraId="6B078F87" w14:textId="59DCAB02" w:rsidR="0093663D" w:rsidRPr="002042F1" w:rsidRDefault="0093663D" w:rsidP="0093663D">
      <w:pPr>
        <w:spacing w:line="360" w:lineRule="auto"/>
        <w:jc w:val="right"/>
        <w:rPr>
          <w:rFonts w:ascii="Arial" w:eastAsia="Times New Roman" w:hAnsi="Arial" w:cs="Arial"/>
          <w:color w:val="000000" w:themeColor="text1"/>
          <w:lang w:eastAsia="en-GB"/>
        </w:rPr>
      </w:pPr>
      <w:r w:rsidRPr="002042F1">
        <w:rPr>
          <w:rFonts w:ascii="Arial" w:eastAsia="Times New Roman" w:hAnsi="Arial" w:cs="Arial"/>
          <w:color w:val="000000" w:themeColor="text1"/>
          <w:lang w:eastAsia="en-GB"/>
        </w:rPr>
        <w:t>__________________________</w:t>
      </w:r>
    </w:p>
    <w:p w14:paraId="1C1A2E8C" w14:textId="77777777" w:rsidR="0093663D" w:rsidRPr="002042F1" w:rsidRDefault="0093663D" w:rsidP="0093663D">
      <w:pPr>
        <w:spacing w:after="0"/>
        <w:ind w:left="5040" w:firstLine="719"/>
        <w:jc w:val="right"/>
        <w:rPr>
          <w:rFonts w:ascii="Arial" w:eastAsia="Calibri" w:hAnsi="Arial" w:cs="Arial"/>
          <w:b/>
          <w:color w:val="000000" w:themeColor="text1"/>
          <w:lang w:eastAsia="en-GB"/>
        </w:rPr>
      </w:pPr>
      <w:r w:rsidRPr="002042F1">
        <w:rPr>
          <w:rFonts w:ascii="Arial" w:eastAsia="Calibri" w:hAnsi="Arial" w:cs="Arial"/>
          <w:color w:val="000000" w:themeColor="text1"/>
          <w:lang w:eastAsia="en-GB"/>
        </w:rPr>
        <w:t xml:space="preserve"> </w:t>
      </w:r>
      <w:r w:rsidRPr="002042F1">
        <w:rPr>
          <w:rFonts w:ascii="Arial" w:eastAsia="Calibri" w:hAnsi="Arial" w:cs="Arial"/>
          <w:b/>
          <w:color w:val="000000" w:themeColor="text1"/>
          <w:lang w:eastAsia="en-GB"/>
        </w:rPr>
        <w:t xml:space="preserve">KE MATOJANE                JUDGE OF THE HIGH COURT </w:t>
      </w:r>
    </w:p>
    <w:p w14:paraId="3378781E" w14:textId="77777777" w:rsidR="0093663D" w:rsidRPr="002042F1" w:rsidRDefault="0093663D" w:rsidP="0093663D">
      <w:pPr>
        <w:spacing w:after="0"/>
        <w:ind w:left="4321"/>
        <w:jc w:val="right"/>
        <w:rPr>
          <w:rFonts w:ascii="Arial" w:eastAsia="Calibri" w:hAnsi="Arial" w:cs="Arial"/>
          <w:b/>
          <w:color w:val="000000" w:themeColor="text1"/>
          <w:lang w:eastAsia="en-GB"/>
        </w:rPr>
      </w:pPr>
      <w:r w:rsidRPr="002042F1">
        <w:rPr>
          <w:rFonts w:ascii="Arial" w:eastAsia="Calibri" w:hAnsi="Arial" w:cs="Arial"/>
          <w:b/>
          <w:color w:val="000000" w:themeColor="text1"/>
          <w:lang w:eastAsia="en-GB"/>
        </w:rPr>
        <w:t>GAUTENG DIVISION, JOHANNESBURG</w:t>
      </w:r>
    </w:p>
    <w:p w14:paraId="2FA4E6C6" w14:textId="77777777" w:rsidR="0093663D" w:rsidRPr="002042F1" w:rsidRDefault="0093663D" w:rsidP="0093663D">
      <w:pPr>
        <w:spacing w:line="480" w:lineRule="auto"/>
        <w:ind w:left="7200"/>
        <w:rPr>
          <w:rFonts w:ascii="Arial" w:hAnsi="Arial" w:cs="Arial"/>
          <w:lang w:val="en-ZA"/>
        </w:rPr>
      </w:pPr>
    </w:p>
    <w:p w14:paraId="1B94B547" w14:textId="77777777" w:rsidR="0093663D" w:rsidRDefault="0093663D" w:rsidP="0093663D">
      <w:pPr>
        <w:rPr>
          <w:rFonts w:ascii="Arial" w:hAnsi="Arial" w:cs="Arial"/>
          <w:b/>
          <w:lang w:val="en-ZA"/>
        </w:rPr>
      </w:pPr>
    </w:p>
    <w:p w14:paraId="64360588" w14:textId="075A1654" w:rsidR="0093663D" w:rsidRPr="002042F1" w:rsidRDefault="00036405" w:rsidP="0093663D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Heard:  </w:t>
      </w:r>
      <w:r>
        <w:rPr>
          <w:rFonts w:ascii="Arial" w:hAnsi="Arial" w:cs="Arial"/>
          <w:b/>
          <w:lang w:val="en-ZA"/>
        </w:rPr>
        <w:tab/>
        <w:t xml:space="preserve">      31 August </w:t>
      </w:r>
      <w:r w:rsidR="0093663D" w:rsidRPr="002042F1">
        <w:rPr>
          <w:rFonts w:ascii="Arial" w:hAnsi="Arial" w:cs="Arial"/>
          <w:b/>
          <w:lang w:val="en-ZA"/>
        </w:rPr>
        <w:t>2022</w:t>
      </w:r>
    </w:p>
    <w:p w14:paraId="077F16D0" w14:textId="218389E9" w:rsidR="0093663D" w:rsidRPr="002042F1" w:rsidRDefault="0031696C" w:rsidP="0093663D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Judgment:   </w:t>
      </w:r>
      <w:r w:rsidR="00F016B4">
        <w:rPr>
          <w:rFonts w:ascii="Arial" w:hAnsi="Arial" w:cs="Arial"/>
          <w:b/>
          <w:lang w:val="en-ZA"/>
        </w:rPr>
        <w:t>08</w:t>
      </w:r>
      <w:r>
        <w:rPr>
          <w:rFonts w:ascii="Arial" w:hAnsi="Arial" w:cs="Arial"/>
          <w:b/>
          <w:lang w:val="en-ZA"/>
        </w:rPr>
        <w:t xml:space="preserve"> </w:t>
      </w:r>
      <w:r w:rsidR="00036405">
        <w:rPr>
          <w:rFonts w:ascii="Arial" w:hAnsi="Arial" w:cs="Arial"/>
          <w:b/>
          <w:lang w:val="en-ZA"/>
        </w:rPr>
        <w:t>September</w:t>
      </w:r>
      <w:r w:rsidR="0093663D" w:rsidRPr="002042F1">
        <w:rPr>
          <w:rFonts w:ascii="Arial" w:hAnsi="Arial" w:cs="Arial"/>
          <w:b/>
          <w:lang w:val="en-ZA"/>
        </w:rPr>
        <w:t xml:space="preserve"> 2022</w:t>
      </w:r>
    </w:p>
    <w:p w14:paraId="319AEC53" w14:textId="77777777" w:rsidR="0093663D" w:rsidRPr="002042F1" w:rsidRDefault="0093663D" w:rsidP="0093663D">
      <w:pPr>
        <w:rPr>
          <w:rFonts w:ascii="Arial" w:hAnsi="Arial" w:cs="Arial"/>
          <w:b/>
          <w:lang w:val="en-ZA"/>
        </w:rPr>
      </w:pPr>
    </w:p>
    <w:p w14:paraId="54E41F1B" w14:textId="3ED9F601" w:rsidR="00036405" w:rsidRPr="002042F1" w:rsidRDefault="00036405" w:rsidP="00036405">
      <w:pPr>
        <w:rPr>
          <w:rFonts w:ascii="Arial" w:hAnsi="Arial" w:cs="Arial"/>
          <w:b/>
          <w:bCs/>
          <w:lang w:val="en-ZA"/>
        </w:rPr>
      </w:pPr>
      <w:r w:rsidRPr="002042F1">
        <w:rPr>
          <w:rFonts w:ascii="Arial" w:hAnsi="Arial" w:cs="Arial"/>
          <w:b/>
          <w:lang w:val="en-ZA"/>
        </w:rPr>
        <w:t xml:space="preserve">For the </w:t>
      </w:r>
      <w:r>
        <w:rPr>
          <w:rFonts w:ascii="Arial" w:hAnsi="Arial" w:cs="Arial"/>
          <w:b/>
          <w:lang w:val="en-ZA"/>
        </w:rPr>
        <w:t>Applicant</w:t>
      </w:r>
      <w:r w:rsidRPr="002042F1">
        <w:rPr>
          <w:rFonts w:ascii="Arial" w:hAnsi="Arial" w:cs="Arial"/>
          <w:b/>
          <w:bCs/>
          <w:lang w:val="en-ZA"/>
        </w:rPr>
        <w:t>:</w:t>
      </w:r>
    </w:p>
    <w:p w14:paraId="4E8A29B2" w14:textId="1122890D" w:rsidR="00036405" w:rsidRPr="002C2AAA" w:rsidRDefault="00036405" w:rsidP="00036405">
      <w:pPr>
        <w:rPr>
          <w:rFonts w:ascii="Arial" w:hAnsi="Arial" w:cs="Arial"/>
          <w:b/>
          <w:lang w:val="en-ZA"/>
        </w:rPr>
      </w:pPr>
      <w:r w:rsidRPr="002C2AAA">
        <w:rPr>
          <w:rFonts w:ascii="Arial" w:hAnsi="Arial" w:cs="Arial"/>
          <w:b/>
        </w:rPr>
        <w:t xml:space="preserve">Advocate </w:t>
      </w:r>
      <w:r>
        <w:rPr>
          <w:rFonts w:ascii="Arial" w:hAnsi="Arial" w:cs="Arial"/>
          <w:b/>
        </w:rPr>
        <w:t xml:space="preserve">N </w:t>
      </w:r>
      <w:r w:rsidR="003741A8">
        <w:rPr>
          <w:rFonts w:ascii="Arial" w:hAnsi="Arial" w:cs="Arial"/>
          <w:b/>
        </w:rPr>
        <w:t>Lombard</w:t>
      </w:r>
    </w:p>
    <w:p w14:paraId="256E782B" w14:textId="5A2328CE" w:rsidR="00036405" w:rsidRPr="00036405" w:rsidRDefault="00036405" w:rsidP="00036405">
      <w:pPr>
        <w:rPr>
          <w:rFonts w:ascii="Arial" w:hAnsi="Arial" w:cs="Arial"/>
          <w:b/>
          <w:lang w:val="en-ZA"/>
        </w:rPr>
      </w:pPr>
      <w:r w:rsidRPr="002042F1">
        <w:rPr>
          <w:rFonts w:ascii="Arial" w:hAnsi="Arial" w:cs="Arial"/>
          <w:b/>
          <w:lang w:val="en-ZA"/>
        </w:rPr>
        <w:t xml:space="preserve">Instructed by </w:t>
      </w:r>
      <w:proofErr w:type="spellStart"/>
      <w:r w:rsidRPr="00036405">
        <w:rPr>
          <w:rFonts w:ascii="Arial" w:hAnsi="Arial" w:cs="Arial"/>
          <w:b/>
        </w:rPr>
        <w:t>Schüler</w:t>
      </w:r>
      <w:proofErr w:type="spellEnd"/>
      <w:r w:rsidRPr="00036405">
        <w:rPr>
          <w:rFonts w:ascii="Arial" w:hAnsi="Arial" w:cs="Arial"/>
          <w:b/>
        </w:rPr>
        <w:t xml:space="preserve"> </w:t>
      </w:r>
      <w:proofErr w:type="spellStart"/>
      <w:r w:rsidRPr="00036405">
        <w:rPr>
          <w:rFonts w:ascii="Arial" w:hAnsi="Arial" w:cs="Arial"/>
          <w:b/>
        </w:rPr>
        <w:t>Heerschop</w:t>
      </w:r>
      <w:proofErr w:type="spellEnd"/>
      <w:r w:rsidRPr="00036405">
        <w:rPr>
          <w:rFonts w:ascii="Arial" w:hAnsi="Arial" w:cs="Arial"/>
          <w:b/>
        </w:rPr>
        <w:t xml:space="preserve"> Pienaar Attorneys</w:t>
      </w:r>
    </w:p>
    <w:p w14:paraId="50FDF65B" w14:textId="77777777" w:rsidR="00036405" w:rsidRPr="002042F1" w:rsidRDefault="00036405" w:rsidP="0093663D">
      <w:pPr>
        <w:rPr>
          <w:rFonts w:ascii="Arial" w:hAnsi="Arial" w:cs="Arial"/>
          <w:b/>
          <w:lang w:val="en-ZA"/>
        </w:rPr>
      </w:pPr>
    </w:p>
    <w:p w14:paraId="6E76C943" w14:textId="52DD5145" w:rsidR="003741A8" w:rsidRPr="002042F1" w:rsidRDefault="003741A8" w:rsidP="003741A8">
      <w:pPr>
        <w:rPr>
          <w:rFonts w:ascii="Arial" w:hAnsi="Arial" w:cs="Arial"/>
          <w:b/>
          <w:bCs/>
          <w:lang w:val="en-ZA"/>
        </w:rPr>
      </w:pPr>
      <w:r w:rsidRPr="002042F1">
        <w:rPr>
          <w:rFonts w:ascii="Arial" w:hAnsi="Arial" w:cs="Arial"/>
          <w:b/>
          <w:lang w:val="en-ZA"/>
        </w:rPr>
        <w:t xml:space="preserve">For the </w:t>
      </w:r>
      <w:r>
        <w:rPr>
          <w:rFonts w:ascii="Arial" w:hAnsi="Arial" w:cs="Arial"/>
          <w:b/>
          <w:lang w:val="en-ZA"/>
        </w:rPr>
        <w:t>First Respondent</w:t>
      </w:r>
      <w:r w:rsidRPr="002042F1">
        <w:rPr>
          <w:rFonts w:ascii="Arial" w:hAnsi="Arial" w:cs="Arial"/>
          <w:b/>
          <w:bCs/>
          <w:lang w:val="en-ZA"/>
        </w:rPr>
        <w:t>:</w:t>
      </w:r>
    </w:p>
    <w:p w14:paraId="5E13FB03" w14:textId="77777777" w:rsidR="003741A8" w:rsidRPr="002C2AAA" w:rsidRDefault="003741A8" w:rsidP="003741A8">
      <w:pPr>
        <w:rPr>
          <w:rFonts w:ascii="Arial" w:hAnsi="Arial" w:cs="Arial"/>
          <w:b/>
          <w:lang w:val="en-ZA"/>
        </w:rPr>
      </w:pPr>
      <w:r w:rsidRPr="002C2AAA">
        <w:rPr>
          <w:rFonts w:ascii="Arial" w:hAnsi="Arial" w:cs="Arial"/>
          <w:b/>
        </w:rPr>
        <w:t xml:space="preserve">Advocate </w:t>
      </w:r>
      <w:r>
        <w:rPr>
          <w:rFonts w:ascii="Arial" w:hAnsi="Arial" w:cs="Arial"/>
          <w:b/>
        </w:rPr>
        <w:t xml:space="preserve">D Ndlovu </w:t>
      </w:r>
    </w:p>
    <w:p w14:paraId="3F917CAE" w14:textId="77777777" w:rsidR="003741A8" w:rsidRPr="002C2AAA" w:rsidRDefault="003741A8" w:rsidP="003741A8">
      <w:pPr>
        <w:rPr>
          <w:rFonts w:ascii="Arial" w:hAnsi="Arial" w:cs="Arial"/>
          <w:b/>
          <w:lang w:val="en-ZA"/>
        </w:rPr>
      </w:pPr>
      <w:r w:rsidRPr="002042F1">
        <w:rPr>
          <w:rFonts w:ascii="Arial" w:hAnsi="Arial" w:cs="Arial"/>
          <w:b/>
          <w:lang w:val="en-ZA"/>
        </w:rPr>
        <w:t xml:space="preserve">Instructed by </w:t>
      </w:r>
      <w:r w:rsidRPr="00036405">
        <w:rPr>
          <w:rFonts w:ascii="Arial" w:hAnsi="Arial" w:cs="Arial"/>
          <w:b/>
        </w:rPr>
        <w:t xml:space="preserve">Precious </w:t>
      </w:r>
      <w:proofErr w:type="spellStart"/>
      <w:r w:rsidRPr="00036405">
        <w:rPr>
          <w:rFonts w:ascii="Arial" w:hAnsi="Arial" w:cs="Arial"/>
          <w:b/>
        </w:rPr>
        <w:t>Muleya</w:t>
      </w:r>
      <w:proofErr w:type="spellEnd"/>
      <w:r w:rsidRPr="00036405">
        <w:rPr>
          <w:rFonts w:ascii="Arial" w:hAnsi="Arial" w:cs="Arial"/>
          <w:b/>
        </w:rPr>
        <w:t xml:space="preserve"> Inc Attorneys</w:t>
      </w:r>
      <w:r w:rsidRPr="002C2AAA">
        <w:rPr>
          <w:rFonts w:ascii="Arial" w:hAnsi="Arial" w:cs="Arial"/>
          <w:b/>
        </w:rPr>
        <w:t> </w:t>
      </w:r>
    </w:p>
    <w:p w14:paraId="4D1D6923" w14:textId="77777777" w:rsidR="0093663D" w:rsidRPr="002042F1" w:rsidRDefault="0093663D" w:rsidP="0093663D">
      <w:pPr>
        <w:rPr>
          <w:rFonts w:ascii="Arial" w:hAnsi="Arial" w:cs="Arial"/>
          <w:b/>
          <w:lang w:val="en-ZA"/>
        </w:rPr>
      </w:pPr>
    </w:p>
    <w:p w14:paraId="2B73ADA3" w14:textId="77777777" w:rsidR="0093663D" w:rsidRDefault="0093663D" w:rsidP="0093663D">
      <w:pPr>
        <w:spacing w:line="360" w:lineRule="auto"/>
        <w:jc w:val="both"/>
      </w:pPr>
    </w:p>
    <w:p w14:paraId="4F952B2D" w14:textId="77777777" w:rsidR="003E6101" w:rsidRDefault="003E6101" w:rsidP="00F9651A">
      <w:pPr>
        <w:spacing w:line="360" w:lineRule="auto"/>
        <w:jc w:val="both"/>
      </w:pPr>
    </w:p>
    <w:p w14:paraId="10FC931A" w14:textId="77777777" w:rsidR="003E6101" w:rsidRDefault="003E6101" w:rsidP="00F9651A">
      <w:pPr>
        <w:spacing w:line="360" w:lineRule="auto"/>
        <w:jc w:val="both"/>
      </w:pPr>
    </w:p>
    <w:p w14:paraId="21B45BFF" w14:textId="77777777" w:rsidR="0090776A" w:rsidRDefault="0090776A" w:rsidP="00F9651A">
      <w:pPr>
        <w:spacing w:line="360" w:lineRule="auto"/>
        <w:jc w:val="both"/>
      </w:pPr>
    </w:p>
    <w:p w14:paraId="47C3797E" w14:textId="3118B123" w:rsidR="00F9651A" w:rsidRDefault="00F9651A" w:rsidP="0070332F">
      <w:pPr>
        <w:spacing w:line="360" w:lineRule="auto"/>
        <w:jc w:val="both"/>
      </w:pPr>
    </w:p>
    <w:p w14:paraId="210D11DC" w14:textId="77777777" w:rsidR="00A95BCB" w:rsidRDefault="00A95BCB" w:rsidP="00054E3D">
      <w:pPr>
        <w:spacing w:line="360" w:lineRule="auto"/>
        <w:jc w:val="both"/>
      </w:pPr>
    </w:p>
    <w:sectPr w:rsidR="00A95BCB" w:rsidSect="00DB1DA2">
      <w:headerReference w:type="even" r:id="rId8"/>
      <w:headerReference w:type="default" r:id="rId9"/>
      <w:pgSz w:w="11900" w:h="16840"/>
      <w:pgMar w:top="1440" w:right="1440" w:bottom="1440" w:left="1440" w:header="731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F4F7" w14:textId="77777777" w:rsidR="00FB2AE1" w:rsidRDefault="00FB2AE1" w:rsidP="00B65F50">
      <w:pPr>
        <w:spacing w:after="0"/>
      </w:pPr>
      <w:r>
        <w:separator/>
      </w:r>
    </w:p>
  </w:endnote>
  <w:endnote w:type="continuationSeparator" w:id="0">
    <w:p w14:paraId="059E70AD" w14:textId="77777777" w:rsidR="00FB2AE1" w:rsidRDefault="00FB2AE1" w:rsidP="00B65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97E9" w14:textId="77777777" w:rsidR="00FB2AE1" w:rsidRDefault="00FB2AE1" w:rsidP="00B65F50">
      <w:pPr>
        <w:spacing w:after="0"/>
      </w:pPr>
      <w:r>
        <w:separator/>
      </w:r>
    </w:p>
  </w:footnote>
  <w:footnote w:type="continuationSeparator" w:id="0">
    <w:p w14:paraId="0CEEAC4F" w14:textId="77777777" w:rsidR="00FB2AE1" w:rsidRDefault="00FB2AE1" w:rsidP="00B65F50">
      <w:pPr>
        <w:spacing w:after="0"/>
      </w:pPr>
      <w:r>
        <w:continuationSeparator/>
      </w:r>
    </w:p>
  </w:footnote>
  <w:footnote w:id="1">
    <w:p w14:paraId="565D087E" w14:textId="77777777" w:rsidR="001914F3" w:rsidRPr="00161AC5" w:rsidRDefault="001914F3" w:rsidP="001914F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61AC5">
        <w:rPr>
          <w:lang w:val="en-US"/>
        </w:rPr>
        <w:t>Case no. 28938/2020 dated 4 July 2022</w:t>
      </w:r>
    </w:p>
  </w:footnote>
  <w:footnote w:id="2">
    <w:p w14:paraId="5B4AD744" w14:textId="77777777" w:rsidR="009F67CD" w:rsidRPr="0030564A" w:rsidRDefault="009F67CD" w:rsidP="009F67CD">
      <w:pPr>
        <w:pStyle w:val="FootnoteText"/>
        <w:rPr>
          <w:sz w:val="20"/>
          <w:lang w:val="en-US"/>
        </w:rPr>
      </w:pPr>
      <w:r w:rsidRPr="0030564A">
        <w:rPr>
          <w:rStyle w:val="FootnoteReference"/>
          <w:sz w:val="20"/>
        </w:rPr>
        <w:footnoteRef/>
      </w:r>
      <w:r w:rsidRPr="0030564A">
        <w:rPr>
          <w:sz w:val="20"/>
        </w:rPr>
        <w:t xml:space="preserve"> Department of transport v Tassimo (Pty) Ltd with 2017 (2) SA,</w:t>
      </w:r>
      <w:r w:rsidRPr="0030564A">
        <w:rPr>
          <w:i/>
          <w:iCs/>
          <w:color w:val="242121"/>
          <w:sz w:val="20"/>
        </w:rPr>
        <w:t xml:space="preserve"> </w:t>
      </w:r>
      <w:r w:rsidRPr="0030564A">
        <w:rPr>
          <w:i/>
          <w:iCs/>
          <w:sz w:val="20"/>
        </w:rPr>
        <w:t xml:space="preserve">Moodley v </w:t>
      </w:r>
      <w:proofErr w:type="spellStart"/>
      <w:r w:rsidRPr="0030564A">
        <w:rPr>
          <w:i/>
          <w:iCs/>
          <w:sz w:val="20"/>
        </w:rPr>
        <w:t>Kenmont</w:t>
      </w:r>
      <w:proofErr w:type="spellEnd"/>
      <w:r w:rsidRPr="0030564A">
        <w:rPr>
          <w:i/>
          <w:iCs/>
          <w:sz w:val="20"/>
        </w:rPr>
        <w:t xml:space="preserve"> School and Others</w:t>
      </w:r>
      <w:r w:rsidRPr="0030564A">
        <w:rPr>
          <w:sz w:val="20"/>
        </w:rPr>
        <w:t xml:space="preserve"> </w:t>
      </w:r>
      <w:proofErr w:type="gramStart"/>
      <w:r w:rsidRPr="0030564A">
        <w:rPr>
          <w:sz w:val="20"/>
        </w:rPr>
        <w:t>( para</w:t>
      </w:r>
      <w:proofErr w:type="gramEnd"/>
      <w:r w:rsidRPr="0030564A">
        <w:rPr>
          <w:sz w:val="20"/>
        </w:rPr>
        <w:t xml:space="preserve"> 36),</w:t>
      </w:r>
      <w:r w:rsidRPr="0030564A">
        <w:rPr>
          <w:color w:val="242121"/>
          <w:sz w:val="20"/>
        </w:rPr>
        <w:t xml:space="preserve"> </w:t>
      </w:r>
      <w:r w:rsidRPr="0030564A">
        <w:rPr>
          <w:sz w:val="20"/>
        </w:rPr>
        <w:t xml:space="preserve">Whitehead and Another v Trustees of the Insolvent Estate of Dennis Charles </w:t>
      </w:r>
      <w:proofErr w:type="spellStart"/>
      <w:r w:rsidRPr="0030564A">
        <w:rPr>
          <w:sz w:val="20"/>
        </w:rPr>
        <w:t>Riekert</w:t>
      </w:r>
      <w:proofErr w:type="spellEnd"/>
      <w:r w:rsidRPr="0030564A">
        <w:rPr>
          <w:sz w:val="20"/>
        </w:rPr>
        <w:t xml:space="preserve"> and Others(567/2019) ZASCA 124 (7 October2020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6040968"/>
      <w:docPartObj>
        <w:docPartGallery w:val="Page Numbers (Top of Page)"/>
        <w:docPartUnique/>
      </w:docPartObj>
    </w:sdtPr>
    <w:sdtContent>
      <w:p w14:paraId="4576026C" w14:textId="6A97E722" w:rsidR="00DB1DA2" w:rsidRDefault="00DB1DA2" w:rsidP="00E25F69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719535" w14:textId="77777777" w:rsidR="00DB1DA2" w:rsidRDefault="00DB1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5597640"/>
      <w:docPartObj>
        <w:docPartGallery w:val="Page Numbers (Top of Page)"/>
        <w:docPartUnique/>
      </w:docPartObj>
    </w:sdtPr>
    <w:sdtContent>
      <w:p w14:paraId="6AAA1144" w14:textId="635F6912" w:rsidR="00DB1DA2" w:rsidRDefault="00DB1DA2" w:rsidP="00E25F69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55C3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2AE7ACE" w14:textId="77777777" w:rsidR="00DB1DA2" w:rsidRDefault="00DB1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6F41226"/>
    <w:multiLevelType w:val="hybridMultilevel"/>
    <w:tmpl w:val="6BCE4FCC"/>
    <w:lvl w:ilvl="0" w:tplc="9CF61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A6AC5"/>
    <w:multiLevelType w:val="multilevel"/>
    <w:tmpl w:val="AC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497D8B"/>
    <w:multiLevelType w:val="multilevel"/>
    <w:tmpl w:val="0CFA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3793591">
    <w:abstractNumId w:val="0"/>
  </w:num>
  <w:num w:numId="2" w16cid:durableId="1227572273">
    <w:abstractNumId w:val="2"/>
  </w:num>
  <w:num w:numId="3" w16cid:durableId="1783070335">
    <w:abstractNumId w:val="3"/>
  </w:num>
  <w:num w:numId="4" w16cid:durableId="1237083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32F"/>
    <w:rsid w:val="0003025B"/>
    <w:rsid w:val="00036405"/>
    <w:rsid w:val="000366B1"/>
    <w:rsid w:val="000404BD"/>
    <w:rsid w:val="000529D0"/>
    <w:rsid w:val="00054E3D"/>
    <w:rsid w:val="000C3B27"/>
    <w:rsid w:val="000C5666"/>
    <w:rsid w:val="000F3FDD"/>
    <w:rsid w:val="0010183D"/>
    <w:rsid w:val="00106151"/>
    <w:rsid w:val="00116069"/>
    <w:rsid w:val="00144BF6"/>
    <w:rsid w:val="001469EB"/>
    <w:rsid w:val="001477BF"/>
    <w:rsid w:val="00161AC5"/>
    <w:rsid w:val="00167308"/>
    <w:rsid w:val="00172B90"/>
    <w:rsid w:val="00177EA4"/>
    <w:rsid w:val="001810AA"/>
    <w:rsid w:val="00185F90"/>
    <w:rsid w:val="001914F3"/>
    <w:rsid w:val="001B6356"/>
    <w:rsid w:val="001D383D"/>
    <w:rsid w:val="001D4808"/>
    <w:rsid w:val="001D495B"/>
    <w:rsid w:val="001D6233"/>
    <w:rsid w:val="001F19A1"/>
    <w:rsid w:val="00220F1A"/>
    <w:rsid w:val="00253FF6"/>
    <w:rsid w:val="00255C32"/>
    <w:rsid w:val="002733CA"/>
    <w:rsid w:val="0029526B"/>
    <w:rsid w:val="002A0414"/>
    <w:rsid w:val="002B0E44"/>
    <w:rsid w:val="002C2AAA"/>
    <w:rsid w:val="002E749D"/>
    <w:rsid w:val="002F267B"/>
    <w:rsid w:val="0031696C"/>
    <w:rsid w:val="003227D9"/>
    <w:rsid w:val="0033037D"/>
    <w:rsid w:val="00353212"/>
    <w:rsid w:val="00363C92"/>
    <w:rsid w:val="003741A8"/>
    <w:rsid w:val="00382FE5"/>
    <w:rsid w:val="00397CF8"/>
    <w:rsid w:val="003A3D39"/>
    <w:rsid w:val="003A459B"/>
    <w:rsid w:val="003A4ABF"/>
    <w:rsid w:val="003D29F4"/>
    <w:rsid w:val="003E6101"/>
    <w:rsid w:val="003E7FE6"/>
    <w:rsid w:val="00427D94"/>
    <w:rsid w:val="00436E5C"/>
    <w:rsid w:val="00452EE5"/>
    <w:rsid w:val="004A19DD"/>
    <w:rsid w:val="004B5F4C"/>
    <w:rsid w:val="004D7EBD"/>
    <w:rsid w:val="004F0D7B"/>
    <w:rsid w:val="004F45A8"/>
    <w:rsid w:val="004F70CE"/>
    <w:rsid w:val="00500550"/>
    <w:rsid w:val="005024BE"/>
    <w:rsid w:val="005117B3"/>
    <w:rsid w:val="0051681F"/>
    <w:rsid w:val="0059663C"/>
    <w:rsid w:val="00597F9B"/>
    <w:rsid w:val="005C10F0"/>
    <w:rsid w:val="005D6791"/>
    <w:rsid w:val="00602862"/>
    <w:rsid w:val="006255F4"/>
    <w:rsid w:val="00640886"/>
    <w:rsid w:val="00667EF2"/>
    <w:rsid w:val="0068702B"/>
    <w:rsid w:val="006D03E0"/>
    <w:rsid w:val="006D2347"/>
    <w:rsid w:val="006D3D6C"/>
    <w:rsid w:val="0070332F"/>
    <w:rsid w:val="00704A5D"/>
    <w:rsid w:val="00705A1D"/>
    <w:rsid w:val="0072198B"/>
    <w:rsid w:val="00743477"/>
    <w:rsid w:val="00743E88"/>
    <w:rsid w:val="007453AD"/>
    <w:rsid w:val="00745B51"/>
    <w:rsid w:val="0075265A"/>
    <w:rsid w:val="00761DEC"/>
    <w:rsid w:val="00785BD7"/>
    <w:rsid w:val="00787A4F"/>
    <w:rsid w:val="00792704"/>
    <w:rsid w:val="007975E7"/>
    <w:rsid w:val="007B7479"/>
    <w:rsid w:val="007C550F"/>
    <w:rsid w:val="007D6CA3"/>
    <w:rsid w:val="007F7ED5"/>
    <w:rsid w:val="00814EC9"/>
    <w:rsid w:val="00825ECF"/>
    <w:rsid w:val="0082788B"/>
    <w:rsid w:val="00832EF5"/>
    <w:rsid w:val="008357B2"/>
    <w:rsid w:val="00835B11"/>
    <w:rsid w:val="00856233"/>
    <w:rsid w:val="0086552A"/>
    <w:rsid w:val="00882294"/>
    <w:rsid w:val="0088524B"/>
    <w:rsid w:val="00885FCF"/>
    <w:rsid w:val="008917C4"/>
    <w:rsid w:val="00893A28"/>
    <w:rsid w:val="008C3CA7"/>
    <w:rsid w:val="008E5004"/>
    <w:rsid w:val="008F2F10"/>
    <w:rsid w:val="00900D64"/>
    <w:rsid w:val="0090776A"/>
    <w:rsid w:val="00916341"/>
    <w:rsid w:val="0093663D"/>
    <w:rsid w:val="00953559"/>
    <w:rsid w:val="00966146"/>
    <w:rsid w:val="00972F0D"/>
    <w:rsid w:val="009774F2"/>
    <w:rsid w:val="00980A57"/>
    <w:rsid w:val="00986C9D"/>
    <w:rsid w:val="009C7B89"/>
    <w:rsid w:val="009D39F7"/>
    <w:rsid w:val="009E2B2E"/>
    <w:rsid w:val="009F67CD"/>
    <w:rsid w:val="00A25DC5"/>
    <w:rsid w:val="00A34807"/>
    <w:rsid w:val="00A44CDB"/>
    <w:rsid w:val="00A827CD"/>
    <w:rsid w:val="00A833DE"/>
    <w:rsid w:val="00A835CB"/>
    <w:rsid w:val="00A93CF4"/>
    <w:rsid w:val="00A95BCB"/>
    <w:rsid w:val="00AA544F"/>
    <w:rsid w:val="00AB2947"/>
    <w:rsid w:val="00AC15A0"/>
    <w:rsid w:val="00AC611E"/>
    <w:rsid w:val="00AD077D"/>
    <w:rsid w:val="00AD090E"/>
    <w:rsid w:val="00AE190E"/>
    <w:rsid w:val="00AE27BE"/>
    <w:rsid w:val="00B23058"/>
    <w:rsid w:val="00B320DA"/>
    <w:rsid w:val="00B3273D"/>
    <w:rsid w:val="00B40B4C"/>
    <w:rsid w:val="00B56F53"/>
    <w:rsid w:val="00B65F50"/>
    <w:rsid w:val="00B66EE2"/>
    <w:rsid w:val="00B8782C"/>
    <w:rsid w:val="00BB6BAE"/>
    <w:rsid w:val="00BC2D88"/>
    <w:rsid w:val="00BD5EB6"/>
    <w:rsid w:val="00BE286D"/>
    <w:rsid w:val="00BE4269"/>
    <w:rsid w:val="00BF12F2"/>
    <w:rsid w:val="00BF1F82"/>
    <w:rsid w:val="00BF7ACD"/>
    <w:rsid w:val="00C42E72"/>
    <w:rsid w:val="00C83CDF"/>
    <w:rsid w:val="00C90F9E"/>
    <w:rsid w:val="00C92EE2"/>
    <w:rsid w:val="00C97444"/>
    <w:rsid w:val="00CC4DED"/>
    <w:rsid w:val="00CC7A99"/>
    <w:rsid w:val="00CE5D30"/>
    <w:rsid w:val="00D15473"/>
    <w:rsid w:val="00D2287C"/>
    <w:rsid w:val="00D313A4"/>
    <w:rsid w:val="00D4027E"/>
    <w:rsid w:val="00D42B9F"/>
    <w:rsid w:val="00D46E4B"/>
    <w:rsid w:val="00D50799"/>
    <w:rsid w:val="00D83A53"/>
    <w:rsid w:val="00D83F5B"/>
    <w:rsid w:val="00D91F33"/>
    <w:rsid w:val="00DA68F1"/>
    <w:rsid w:val="00DB1DA2"/>
    <w:rsid w:val="00DD0547"/>
    <w:rsid w:val="00DE28AD"/>
    <w:rsid w:val="00DE75EB"/>
    <w:rsid w:val="00E03537"/>
    <w:rsid w:val="00E1409A"/>
    <w:rsid w:val="00E16581"/>
    <w:rsid w:val="00E41514"/>
    <w:rsid w:val="00E4198A"/>
    <w:rsid w:val="00E50D5C"/>
    <w:rsid w:val="00E63213"/>
    <w:rsid w:val="00E9136E"/>
    <w:rsid w:val="00E97327"/>
    <w:rsid w:val="00EA07D3"/>
    <w:rsid w:val="00EA51BB"/>
    <w:rsid w:val="00EB6747"/>
    <w:rsid w:val="00EC30D2"/>
    <w:rsid w:val="00F016B4"/>
    <w:rsid w:val="00F05B39"/>
    <w:rsid w:val="00F0644D"/>
    <w:rsid w:val="00F2319D"/>
    <w:rsid w:val="00F36C3B"/>
    <w:rsid w:val="00F54563"/>
    <w:rsid w:val="00F5667B"/>
    <w:rsid w:val="00F9651A"/>
    <w:rsid w:val="00FA4CEC"/>
    <w:rsid w:val="00FA6CD8"/>
    <w:rsid w:val="00FB2AE1"/>
    <w:rsid w:val="00FB34DC"/>
    <w:rsid w:val="00FC69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7A8E7F15"/>
  <w15:chartTrackingRefBased/>
  <w15:docId w15:val="{6EA2B3F8-1BEA-3D43-8CE4-39FB98B3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63D"/>
    <w:pPr>
      <w:spacing w:after="200"/>
    </w:pPr>
    <w:rPr>
      <w:rFonts w:ascii="Verdana" w:hAnsi="Verdana"/>
      <w:sz w:val="24"/>
      <w:szCs w:val="24"/>
      <w:lang w:val="en-GB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4D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34DC"/>
    <w:rPr>
      <w:rFonts w:ascii="Lucida Grande" w:eastAsia="MS Mincho" w:hAnsi="Lucida Grande" w:cs="Lucida Grande"/>
      <w:sz w:val="18"/>
      <w:szCs w:val="18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B65F5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B65F50"/>
    <w:rPr>
      <w:rFonts w:ascii="Verdana" w:eastAsia="MS Mincho" w:hAnsi="Verdana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B65F5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65F50"/>
    <w:rPr>
      <w:rFonts w:ascii="Verdana" w:eastAsia="MS Mincho" w:hAnsi="Verdana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54E3D"/>
    <w:pPr>
      <w:spacing w:after="0"/>
    </w:pPr>
  </w:style>
  <w:style w:type="character" w:customStyle="1" w:styleId="FootnoteTextChar">
    <w:name w:val="Footnote Text Char"/>
    <w:link w:val="FootnoteText"/>
    <w:uiPriority w:val="99"/>
    <w:rsid w:val="00054E3D"/>
    <w:rPr>
      <w:rFonts w:ascii="Verdana" w:eastAsia="MS Mincho" w:hAnsi="Verdana"/>
      <w:sz w:val="24"/>
      <w:szCs w:val="24"/>
      <w:lang w:val="en-GB" w:eastAsia="ja-JP"/>
    </w:rPr>
  </w:style>
  <w:style w:type="character" w:styleId="FootnoteReference">
    <w:name w:val="footnote reference"/>
    <w:uiPriority w:val="99"/>
    <w:unhideWhenUsed/>
    <w:rsid w:val="00054E3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0332F"/>
    <w:rPr>
      <w:i/>
      <w:iCs/>
    </w:rPr>
  </w:style>
  <w:style w:type="character" w:styleId="Hyperlink">
    <w:name w:val="Hyperlink"/>
    <w:basedOn w:val="DefaultParagraphFont"/>
    <w:uiPriority w:val="99"/>
    <w:unhideWhenUsed/>
    <w:rsid w:val="00DD05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54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3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DB1DA2"/>
  </w:style>
  <w:style w:type="paragraph" w:styleId="ListParagraph">
    <w:name w:val="List Paragraph"/>
    <w:basedOn w:val="Normal"/>
    <w:uiPriority w:val="72"/>
    <w:qFormat/>
    <w:rsid w:val="00F016B4"/>
    <w:pPr>
      <w:ind w:left="720"/>
      <w:contextualSpacing/>
    </w:pPr>
  </w:style>
  <w:style w:type="paragraph" w:styleId="Revision">
    <w:name w:val="Revision"/>
    <w:hidden/>
    <w:uiPriority w:val="71"/>
    <w:semiHidden/>
    <w:rsid w:val="0010183D"/>
    <w:rPr>
      <w:rFonts w:ascii="Verdana" w:hAnsi="Verdana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CDA061-04D6-0C46-8A50-BDDE4F14B765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Matojane</dc:creator>
  <cp:keywords/>
  <dc:description/>
  <cp:lastModifiedBy>Mariana Anguelov</cp:lastModifiedBy>
  <cp:revision>3</cp:revision>
  <cp:lastPrinted>2022-09-08T10:56:00Z</cp:lastPrinted>
  <dcterms:created xsi:type="dcterms:W3CDTF">2022-09-13T06:57:00Z</dcterms:created>
  <dcterms:modified xsi:type="dcterms:W3CDTF">2022-09-20T15:22:00Z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documentId_365</vt:lpwstr>
  </property>
  <property fmtid="{D5CDD505-2E9C-101B-9397-08002B2CF9AE}" pid="3" name="grammarly_documentContext">
    <vt:lpwstr>{"goals":[],"domain":"general","emotions":[],"dialect":"british"}</vt:lpwstr>
  </property>
</Properties>
</file>