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5FD00" w14:textId="77777777" w:rsidR="00276CF8" w:rsidRDefault="00AD0417" w:rsidP="00276CF8">
      <w:pPr>
        <w:spacing w:after="0" w:line="360" w:lineRule="auto"/>
        <w:jc w:val="center"/>
        <w:rPr>
          <w:rFonts w:ascii="Arial" w:hAnsi="Arial" w:cs="Arial"/>
          <w:b/>
          <w:noProof/>
          <w:sz w:val="24"/>
          <w:szCs w:val="24"/>
          <w:lang w:eastAsia="en-ZA"/>
        </w:rPr>
      </w:pPr>
      <w:bookmarkStart w:id="0" w:name="_GoBack"/>
      <w:bookmarkEnd w:id="0"/>
      <w:r w:rsidRPr="002C22B8">
        <w:rPr>
          <w:rFonts w:ascii="Arial" w:hAnsi="Arial" w:cs="Arial"/>
          <w:noProof/>
          <w:sz w:val="24"/>
          <w:szCs w:val="24"/>
          <w:lang w:eastAsia="en-ZA"/>
        </w:rPr>
        <w:drawing>
          <wp:inline distT="0" distB="0" distL="0" distR="0" wp14:anchorId="5D90D108" wp14:editId="17B00104">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34050" cy="2222500"/>
                    </a:xfrm>
                    <a:prstGeom prst="rect">
                      <a:avLst/>
                    </a:prstGeom>
                    <a:noFill/>
                    <a:ln>
                      <a:noFill/>
                    </a:ln>
                  </pic:spPr>
                </pic:pic>
              </a:graphicData>
            </a:graphic>
          </wp:inline>
        </w:drawing>
      </w:r>
    </w:p>
    <w:p w14:paraId="6777C503" w14:textId="77777777" w:rsidR="00276CF8" w:rsidRDefault="00AD0417"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5623B983" wp14:editId="3390C63C">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3693433B" w14:textId="77777777" w:rsidR="00276CF8" w:rsidRPr="00913F95" w:rsidRDefault="00276CF8" w:rsidP="00276CF8">
                            <w:pPr>
                              <w:jc w:val="center"/>
                              <w:rPr>
                                <w:rFonts w:ascii="Century Gothic" w:hAnsi="Century Gothic"/>
                                <w:b/>
                                <w:sz w:val="20"/>
                                <w:szCs w:val="20"/>
                              </w:rPr>
                            </w:pPr>
                          </w:p>
                          <w:p w14:paraId="4A8711B7" w14:textId="77777777" w:rsidR="00276CF8" w:rsidRDefault="00AD0417"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14:paraId="3ABF66CF" w14:textId="77777777" w:rsidR="00276CF8" w:rsidRPr="00913F95" w:rsidRDefault="00AD0417"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14:paraId="5BD7D80F" w14:textId="77777777" w:rsidR="00276CF8" w:rsidRPr="00913F95" w:rsidRDefault="00AD0417"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14:paraId="02888E85" w14:textId="77777777" w:rsidR="00276CF8" w:rsidRDefault="00276CF8" w:rsidP="00276CF8">
                            <w:pPr>
                              <w:rPr>
                                <w:rFonts w:ascii="Century Gothic" w:hAnsi="Century Gothic"/>
                                <w:b/>
                                <w:sz w:val="18"/>
                                <w:szCs w:val="18"/>
                              </w:rPr>
                            </w:pPr>
                          </w:p>
                          <w:p w14:paraId="4BD03A57" w14:textId="77777777" w:rsidR="00276CF8" w:rsidRPr="00084341" w:rsidRDefault="00AD0417"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E5AF407" w14:textId="77777777" w:rsidR="00276CF8" w:rsidRPr="00084341" w:rsidRDefault="00AD0417"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91AF63"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AD0417"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AD0417"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AD0417"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AD0417"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AD0417"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8CDE006" w14:textId="77777777" w:rsidR="00276CF8" w:rsidRDefault="00276CF8" w:rsidP="00276CF8">
      <w:pPr>
        <w:spacing w:after="0" w:line="360" w:lineRule="auto"/>
        <w:jc w:val="center"/>
        <w:rPr>
          <w:rFonts w:ascii="Arial" w:hAnsi="Arial" w:cs="Arial"/>
          <w:b/>
          <w:noProof/>
          <w:sz w:val="24"/>
          <w:szCs w:val="24"/>
          <w:lang w:eastAsia="en-ZA"/>
        </w:rPr>
      </w:pPr>
    </w:p>
    <w:p w14:paraId="0D184184" w14:textId="77777777" w:rsidR="00276CF8" w:rsidRPr="002C22B8" w:rsidRDefault="00276CF8" w:rsidP="00276CF8">
      <w:pPr>
        <w:spacing w:after="0" w:line="360" w:lineRule="auto"/>
        <w:jc w:val="center"/>
        <w:rPr>
          <w:rFonts w:ascii="Arial" w:hAnsi="Arial" w:cs="Arial"/>
          <w:b/>
          <w:noProof/>
          <w:sz w:val="24"/>
          <w:szCs w:val="24"/>
          <w:lang w:eastAsia="en-ZA"/>
        </w:rPr>
      </w:pPr>
    </w:p>
    <w:p w14:paraId="769617D4" w14:textId="77777777" w:rsidR="00276CF8" w:rsidRPr="002C22B8" w:rsidRDefault="00276CF8" w:rsidP="00276CF8">
      <w:pPr>
        <w:spacing w:after="0" w:line="360" w:lineRule="auto"/>
        <w:jc w:val="both"/>
        <w:rPr>
          <w:rFonts w:ascii="Arial" w:hAnsi="Arial" w:cs="Arial"/>
          <w:noProof/>
          <w:sz w:val="24"/>
          <w:szCs w:val="24"/>
          <w:lang w:eastAsia="en-ZA"/>
        </w:rPr>
      </w:pPr>
    </w:p>
    <w:p w14:paraId="771D06AA" w14:textId="77777777" w:rsidR="00276CF8" w:rsidRPr="002C22B8" w:rsidRDefault="00276CF8" w:rsidP="00276CF8">
      <w:pPr>
        <w:spacing w:after="0" w:line="360" w:lineRule="auto"/>
        <w:jc w:val="both"/>
        <w:rPr>
          <w:rFonts w:ascii="Arial" w:hAnsi="Arial" w:cs="Arial"/>
          <w:noProof/>
          <w:sz w:val="24"/>
          <w:szCs w:val="24"/>
          <w:lang w:eastAsia="en-ZA"/>
        </w:rPr>
      </w:pPr>
    </w:p>
    <w:p w14:paraId="2F95A244" w14:textId="77777777" w:rsidR="00276CF8" w:rsidRPr="002C22B8" w:rsidRDefault="00276CF8" w:rsidP="00276CF8">
      <w:pPr>
        <w:spacing w:after="0" w:line="360" w:lineRule="auto"/>
        <w:jc w:val="both"/>
        <w:rPr>
          <w:rFonts w:ascii="Arial" w:hAnsi="Arial" w:cs="Arial"/>
          <w:noProof/>
          <w:sz w:val="24"/>
          <w:szCs w:val="24"/>
          <w:lang w:eastAsia="en-ZA"/>
        </w:rPr>
      </w:pPr>
    </w:p>
    <w:p w14:paraId="1A7EE3F2" w14:textId="77777777" w:rsidR="00276CF8" w:rsidRPr="002C22B8" w:rsidRDefault="00276CF8" w:rsidP="00276CF8">
      <w:pPr>
        <w:spacing w:after="0" w:line="360" w:lineRule="auto"/>
        <w:jc w:val="center"/>
        <w:rPr>
          <w:rFonts w:ascii="Arial" w:hAnsi="Arial" w:cs="Arial"/>
          <w:sz w:val="24"/>
          <w:szCs w:val="24"/>
        </w:rPr>
      </w:pPr>
    </w:p>
    <w:p w14:paraId="10FB7B35" w14:textId="77777777" w:rsidR="00276CF8" w:rsidRPr="002C22B8" w:rsidRDefault="00276CF8" w:rsidP="00276CF8">
      <w:pPr>
        <w:tabs>
          <w:tab w:val="left" w:pos="3000"/>
        </w:tabs>
        <w:spacing w:after="0" w:line="276" w:lineRule="auto"/>
        <w:jc w:val="right"/>
        <w:rPr>
          <w:rFonts w:ascii="Arial" w:hAnsi="Arial" w:cs="Arial"/>
          <w:sz w:val="24"/>
          <w:szCs w:val="24"/>
        </w:rPr>
      </w:pPr>
    </w:p>
    <w:p w14:paraId="1AB24DE3" w14:textId="77777777" w:rsidR="00F923B2" w:rsidRPr="00F923B2" w:rsidRDefault="00AD0417" w:rsidP="00F923B2">
      <w:pPr>
        <w:tabs>
          <w:tab w:val="left" w:pos="3000"/>
        </w:tabs>
        <w:spacing w:line="276" w:lineRule="auto"/>
        <w:rPr>
          <w:rFonts w:ascii="Arial" w:hAnsi="Arial" w:cs="Arial"/>
          <w:b/>
          <w:sz w:val="24"/>
          <w:szCs w:val="24"/>
          <w:lang w:val="en-G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923B2">
        <w:rPr>
          <w:rFonts w:ascii="Arial" w:hAnsi="Arial" w:cs="Arial"/>
          <w:sz w:val="24"/>
          <w:szCs w:val="24"/>
          <w:lang w:val="en-GB"/>
        </w:rPr>
        <w:t>CASE NO:</w:t>
      </w:r>
      <w:r w:rsidRPr="00F923B2">
        <w:rPr>
          <w:rFonts w:ascii="Arial" w:hAnsi="Arial" w:cs="Arial"/>
          <w:b/>
          <w:sz w:val="24"/>
          <w:szCs w:val="24"/>
          <w:lang w:val="en-GB"/>
        </w:rPr>
        <w:t xml:space="preserve"> 25241/2021</w:t>
      </w:r>
    </w:p>
    <w:p w14:paraId="4562C8B1" w14:textId="77777777" w:rsidR="00F923B2" w:rsidRPr="00F923B2" w:rsidRDefault="00AD0417"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In the matter between:</w:t>
      </w:r>
    </w:p>
    <w:p w14:paraId="79BA1639" w14:textId="77777777" w:rsidR="00F923B2" w:rsidRPr="00F923B2" w:rsidRDefault="00F923B2" w:rsidP="00F923B2">
      <w:pPr>
        <w:tabs>
          <w:tab w:val="left" w:pos="3000"/>
        </w:tabs>
        <w:spacing w:after="0" w:line="276"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749"/>
      </w:tblGrid>
      <w:tr w:rsidR="00F7778D" w14:paraId="5EE82A3D" w14:textId="77777777" w:rsidTr="00FE0EFD">
        <w:tc>
          <w:tcPr>
            <w:tcW w:w="6062" w:type="dxa"/>
            <w:tcBorders>
              <w:top w:val="nil"/>
              <w:left w:val="nil"/>
              <w:bottom w:val="nil"/>
              <w:right w:val="nil"/>
            </w:tcBorders>
          </w:tcPr>
          <w:p w14:paraId="72F3866F" w14:textId="77777777" w:rsidR="00F923B2" w:rsidRPr="00F923B2" w:rsidRDefault="00AD0417" w:rsidP="00F923B2">
            <w:pPr>
              <w:tabs>
                <w:tab w:val="left" w:pos="3000"/>
              </w:tabs>
              <w:spacing w:after="0" w:line="276" w:lineRule="auto"/>
              <w:rPr>
                <w:rFonts w:ascii="Arial" w:hAnsi="Arial" w:cs="Arial"/>
                <w:b/>
                <w:sz w:val="24"/>
                <w:szCs w:val="24"/>
                <w:lang w:val="en-GB"/>
              </w:rPr>
            </w:pPr>
            <w:r w:rsidRPr="00F923B2">
              <w:rPr>
                <w:rFonts w:ascii="Arial" w:hAnsi="Arial" w:cs="Arial"/>
                <w:b/>
                <w:sz w:val="24"/>
                <w:szCs w:val="24"/>
                <w:lang w:val="en-GB"/>
              </w:rPr>
              <w:t>SOHO NAILS WAXING BEAUTY (PTY) LIMITED</w:t>
            </w:r>
          </w:p>
        </w:tc>
        <w:tc>
          <w:tcPr>
            <w:tcW w:w="2749" w:type="dxa"/>
            <w:tcBorders>
              <w:top w:val="nil"/>
              <w:left w:val="nil"/>
              <w:bottom w:val="nil"/>
              <w:right w:val="nil"/>
            </w:tcBorders>
          </w:tcPr>
          <w:p w14:paraId="037948BD" w14:textId="77777777" w:rsidR="00F923B2" w:rsidRPr="00F923B2" w:rsidRDefault="00AD0417" w:rsidP="00F923B2">
            <w:pPr>
              <w:tabs>
                <w:tab w:val="left" w:pos="3000"/>
              </w:tabs>
              <w:spacing w:after="0" w:line="276" w:lineRule="auto"/>
              <w:rPr>
                <w:rFonts w:ascii="Arial" w:hAnsi="Arial" w:cs="Arial"/>
                <w:sz w:val="24"/>
                <w:szCs w:val="24"/>
                <w:lang w:val="en-GB"/>
              </w:rPr>
            </w:pPr>
            <w:r>
              <w:rPr>
                <w:rFonts w:ascii="Arial" w:hAnsi="Arial" w:cs="Arial"/>
                <w:sz w:val="24"/>
                <w:szCs w:val="24"/>
                <w:lang w:val="en-GB"/>
              </w:rPr>
              <w:t xml:space="preserve">                       </w:t>
            </w:r>
            <w:r w:rsidRPr="00F923B2">
              <w:rPr>
                <w:rFonts w:ascii="Arial" w:hAnsi="Arial" w:cs="Arial"/>
                <w:sz w:val="24"/>
                <w:szCs w:val="24"/>
                <w:lang w:val="en-GB"/>
              </w:rPr>
              <w:t>Applicant</w:t>
            </w:r>
          </w:p>
        </w:tc>
      </w:tr>
      <w:tr w:rsidR="00F7778D" w14:paraId="141A2FBE" w14:textId="77777777" w:rsidTr="00FE0EFD">
        <w:tc>
          <w:tcPr>
            <w:tcW w:w="6062" w:type="dxa"/>
            <w:tcBorders>
              <w:top w:val="nil"/>
              <w:left w:val="nil"/>
              <w:bottom w:val="nil"/>
              <w:right w:val="nil"/>
            </w:tcBorders>
          </w:tcPr>
          <w:p w14:paraId="0BA94D1D" w14:textId="77777777" w:rsidR="00F923B2" w:rsidRPr="00F923B2" w:rsidRDefault="00F923B2" w:rsidP="00F923B2">
            <w:pPr>
              <w:tabs>
                <w:tab w:val="left" w:pos="3000"/>
              </w:tabs>
              <w:spacing w:after="0" w:line="276" w:lineRule="auto"/>
              <w:rPr>
                <w:rFonts w:ascii="Arial" w:hAnsi="Arial" w:cs="Arial"/>
                <w:b/>
                <w:sz w:val="24"/>
                <w:szCs w:val="24"/>
                <w:lang w:val="en-GB"/>
              </w:rPr>
            </w:pPr>
          </w:p>
        </w:tc>
        <w:tc>
          <w:tcPr>
            <w:tcW w:w="2749" w:type="dxa"/>
            <w:tcBorders>
              <w:top w:val="nil"/>
              <w:left w:val="nil"/>
              <w:bottom w:val="nil"/>
              <w:right w:val="nil"/>
            </w:tcBorders>
          </w:tcPr>
          <w:p w14:paraId="79001B09" w14:textId="77777777" w:rsidR="00F923B2" w:rsidRPr="00F923B2" w:rsidRDefault="00F923B2" w:rsidP="00F923B2">
            <w:pPr>
              <w:tabs>
                <w:tab w:val="left" w:pos="3000"/>
              </w:tabs>
              <w:spacing w:after="0" w:line="276" w:lineRule="auto"/>
              <w:rPr>
                <w:rFonts w:ascii="Arial" w:hAnsi="Arial" w:cs="Arial"/>
                <w:sz w:val="24"/>
                <w:szCs w:val="24"/>
                <w:lang w:val="en-GB"/>
              </w:rPr>
            </w:pPr>
          </w:p>
        </w:tc>
      </w:tr>
      <w:tr w:rsidR="00F7778D" w14:paraId="71F3F1A1" w14:textId="77777777" w:rsidTr="00FE0EFD">
        <w:tc>
          <w:tcPr>
            <w:tcW w:w="6062" w:type="dxa"/>
            <w:tcBorders>
              <w:top w:val="nil"/>
              <w:left w:val="nil"/>
              <w:bottom w:val="nil"/>
              <w:right w:val="nil"/>
            </w:tcBorders>
          </w:tcPr>
          <w:p w14:paraId="4BA64F15" w14:textId="77777777" w:rsidR="00F923B2" w:rsidRPr="00F923B2" w:rsidRDefault="00AD0417"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And</w:t>
            </w:r>
          </w:p>
        </w:tc>
        <w:tc>
          <w:tcPr>
            <w:tcW w:w="2749" w:type="dxa"/>
            <w:tcBorders>
              <w:top w:val="nil"/>
              <w:left w:val="nil"/>
              <w:bottom w:val="nil"/>
              <w:right w:val="nil"/>
            </w:tcBorders>
          </w:tcPr>
          <w:p w14:paraId="4634C846" w14:textId="77777777" w:rsidR="00F923B2" w:rsidRPr="00F923B2" w:rsidRDefault="00F923B2" w:rsidP="00F923B2">
            <w:pPr>
              <w:tabs>
                <w:tab w:val="left" w:pos="3000"/>
              </w:tabs>
              <w:spacing w:after="0" w:line="276" w:lineRule="auto"/>
              <w:rPr>
                <w:rFonts w:ascii="Arial" w:hAnsi="Arial" w:cs="Arial"/>
                <w:sz w:val="24"/>
                <w:szCs w:val="24"/>
                <w:lang w:val="en-GB"/>
              </w:rPr>
            </w:pPr>
          </w:p>
        </w:tc>
      </w:tr>
      <w:tr w:rsidR="00F7778D" w14:paraId="78FD1B0B" w14:textId="77777777" w:rsidTr="00FE0EFD">
        <w:tc>
          <w:tcPr>
            <w:tcW w:w="6062" w:type="dxa"/>
            <w:tcBorders>
              <w:top w:val="nil"/>
              <w:left w:val="nil"/>
              <w:bottom w:val="nil"/>
              <w:right w:val="nil"/>
            </w:tcBorders>
          </w:tcPr>
          <w:p w14:paraId="3689A347" w14:textId="77777777" w:rsidR="00F923B2" w:rsidRPr="00F923B2" w:rsidRDefault="00F923B2" w:rsidP="00F923B2">
            <w:pPr>
              <w:tabs>
                <w:tab w:val="left" w:pos="3000"/>
              </w:tabs>
              <w:spacing w:after="0" w:line="276" w:lineRule="auto"/>
              <w:rPr>
                <w:rFonts w:ascii="Arial" w:hAnsi="Arial" w:cs="Arial"/>
                <w:sz w:val="24"/>
                <w:szCs w:val="24"/>
                <w:lang w:val="en-GB"/>
              </w:rPr>
            </w:pPr>
          </w:p>
        </w:tc>
        <w:tc>
          <w:tcPr>
            <w:tcW w:w="2749" w:type="dxa"/>
            <w:tcBorders>
              <w:top w:val="nil"/>
              <w:left w:val="nil"/>
              <w:bottom w:val="nil"/>
              <w:right w:val="nil"/>
            </w:tcBorders>
          </w:tcPr>
          <w:p w14:paraId="5949A2F3" w14:textId="77777777" w:rsidR="00F923B2" w:rsidRPr="00F923B2" w:rsidRDefault="00F923B2" w:rsidP="00F923B2">
            <w:pPr>
              <w:tabs>
                <w:tab w:val="left" w:pos="3000"/>
              </w:tabs>
              <w:spacing w:after="0" w:line="276" w:lineRule="auto"/>
              <w:rPr>
                <w:rFonts w:ascii="Arial" w:hAnsi="Arial" w:cs="Arial"/>
                <w:sz w:val="24"/>
                <w:szCs w:val="24"/>
                <w:lang w:val="en-GB"/>
              </w:rPr>
            </w:pPr>
          </w:p>
        </w:tc>
      </w:tr>
      <w:tr w:rsidR="00F7778D" w14:paraId="262A49BF" w14:textId="77777777" w:rsidTr="00FE0EFD">
        <w:tc>
          <w:tcPr>
            <w:tcW w:w="6062" w:type="dxa"/>
            <w:tcBorders>
              <w:top w:val="nil"/>
              <w:left w:val="nil"/>
              <w:bottom w:val="nil"/>
              <w:right w:val="nil"/>
            </w:tcBorders>
          </w:tcPr>
          <w:p w14:paraId="21035BE0" w14:textId="77777777" w:rsidR="00F923B2" w:rsidRPr="00F923B2" w:rsidRDefault="00AD0417" w:rsidP="00F923B2">
            <w:pPr>
              <w:tabs>
                <w:tab w:val="left" w:pos="3000"/>
              </w:tabs>
              <w:spacing w:after="0" w:line="276" w:lineRule="auto"/>
              <w:rPr>
                <w:rFonts w:ascii="Arial" w:hAnsi="Arial" w:cs="Arial"/>
                <w:b/>
                <w:sz w:val="24"/>
                <w:szCs w:val="24"/>
                <w:lang w:val="en-GB"/>
              </w:rPr>
            </w:pPr>
            <w:r w:rsidRPr="00F923B2">
              <w:rPr>
                <w:rFonts w:ascii="Arial" w:hAnsi="Arial" w:cs="Arial"/>
                <w:b/>
                <w:sz w:val="24"/>
                <w:szCs w:val="24"/>
                <w:lang w:val="en-GB"/>
              </w:rPr>
              <w:t>CGS SHOPFITTERS CC</w:t>
            </w:r>
          </w:p>
        </w:tc>
        <w:tc>
          <w:tcPr>
            <w:tcW w:w="2749" w:type="dxa"/>
            <w:tcBorders>
              <w:top w:val="nil"/>
              <w:left w:val="nil"/>
              <w:bottom w:val="nil"/>
              <w:right w:val="nil"/>
            </w:tcBorders>
          </w:tcPr>
          <w:p w14:paraId="18E862FD" w14:textId="77777777" w:rsidR="00F923B2" w:rsidRPr="00F923B2" w:rsidRDefault="00AD0417" w:rsidP="00F923B2">
            <w:pPr>
              <w:tabs>
                <w:tab w:val="left" w:pos="3000"/>
              </w:tabs>
              <w:spacing w:after="0" w:line="276" w:lineRule="auto"/>
              <w:rPr>
                <w:rFonts w:ascii="Arial" w:hAnsi="Arial" w:cs="Arial"/>
                <w:sz w:val="24"/>
                <w:szCs w:val="24"/>
                <w:lang w:val="en-GB"/>
              </w:rPr>
            </w:pPr>
            <w:r>
              <w:rPr>
                <w:rFonts w:ascii="Arial" w:hAnsi="Arial" w:cs="Arial"/>
                <w:sz w:val="24"/>
                <w:szCs w:val="24"/>
                <w:lang w:val="en-GB"/>
              </w:rPr>
              <w:t xml:space="preserve">                  </w:t>
            </w:r>
            <w:r w:rsidRPr="00F923B2">
              <w:rPr>
                <w:rFonts w:ascii="Arial" w:hAnsi="Arial" w:cs="Arial"/>
                <w:sz w:val="24"/>
                <w:szCs w:val="24"/>
                <w:lang w:val="en-GB"/>
              </w:rPr>
              <w:t>Respondent</w:t>
            </w:r>
          </w:p>
        </w:tc>
      </w:tr>
    </w:tbl>
    <w:p w14:paraId="3F5BE2F4" w14:textId="77777777" w:rsidR="00276CF8" w:rsidRDefault="00276CF8" w:rsidP="00F923B2">
      <w:pPr>
        <w:tabs>
          <w:tab w:val="left" w:pos="3000"/>
        </w:tabs>
        <w:spacing w:after="0" w:line="276" w:lineRule="auto"/>
        <w:rPr>
          <w:rFonts w:ascii="Arial" w:hAnsi="Arial" w:cs="Arial"/>
          <w:bCs/>
          <w:sz w:val="24"/>
          <w:szCs w:val="24"/>
        </w:rPr>
      </w:pPr>
    </w:p>
    <w:p w14:paraId="431E77D1" w14:textId="77777777" w:rsidR="008F455A" w:rsidRPr="002C22B8" w:rsidRDefault="008F455A" w:rsidP="00276CF8">
      <w:pPr>
        <w:spacing w:after="0" w:line="360" w:lineRule="auto"/>
        <w:jc w:val="both"/>
        <w:rPr>
          <w:rFonts w:ascii="Arial" w:hAnsi="Arial" w:cs="Arial"/>
          <w:sz w:val="24"/>
          <w:szCs w:val="24"/>
        </w:rPr>
      </w:pPr>
    </w:p>
    <w:p w14:paraId="02E76A37" w14:textId="77777777" w:rsidR="00276CF8" w:rsidRPr="002C22B8" w:rsidRDefault="00AD0417" w:rsidP="00276CF8">
      <w:pPr>
        <w:spacing w:after="0" w:line="360" w:lineRule="auto"/>
        <w:jc w:val="both"/>
        <w:rPr>
          <w:rFonts w:ascii="Arial" w:hAnsi="Arial" w:cs="Arial"/>
          <w:sz w:val="24"/>
          <w:szCs w:val="24"/>
        </w:rPr>
      </w:pPr>
      <w:r>
        <w:rPr>
          <w:rFonts w:ascii="Arial" w:hAnsi="Arial" w:cs="Arial"/>
          <w:sz w:val="24"/>
          <w:szCs w:val="24"/>
        </w:rPr>
        <w:t xml:space="preserve">Coram: </w:t>
      </w:r>
      <w:r>
        <w:rPr>
          <w:rFonts w:ascii="Arial" w:hAnsi="Arial" w:cs="Arial"/>
          <w:sz w:val="24"/>
          <w:szCs w:val="24"/>
        </w:rPr>
        <w:tab/>
      </w:r>
      <w:r>
        <w:rPr>
          <w:rFonts w:ascii="Arial" w:hAnsi="Arial" w:cs="Arial"/>
          <w:sz w:val="24"/>
          <w:szCs w:val="24"/>
        </w:rPr>
        <w:tab/>
      </w:r>
      <w:r w:rsidR="00EF1DCC">
        <w:rPr>
          <w:rFonts w:ascii="Arial" w:hAnsi="Arial" w:cs="Arial"/>
          <w:sz w:val="24"/>
          <w:szCs w:val="24"/>
        </w:rPr>
        <w:tab/>
      </w:r>
      <w:r w:rsidR="00EF1DCC">
        <w:rPr>
          <w:rFonts w:ascii="Arial" w:hAnsi="Arial" w:cs="Arial"/>
          <w:sz w:val="24"/>
          <w:szCs w:val="24"/>
        </w:rPr>
        <w:tab/>
      </w:r>
      <w:r>
        <w:rPr>
          <w:rFonts w:ascii="Arial" w:hAnsi="Arial" w:cs="Arial"/>
          <w:sz w:val="24"/>
          <w:szCs w:val="24"/>
        </w:rPr>
        <w:t xml:space="preserve">Dlamini </w:t>
      </w:r>
      <w:r w:rsidRPr="002C22B8">
        <w:rPr>
          <w:rFonts w:ascii="Arial" w:hAnsi="Arial" w:cs="Arial"/>
          <w:sz w:val="24"/>
          <w:szCs w:val="24"/>
        </w:rPr>
        <w:t xml:space="preserve">J </w:t>
      </w:r>
    </w:p>
    <w:p w14:paraId="02E278EE" w14:textId="77777777" w:rsidR="00276CF8" w:rsidRPr="002C22B8" w:rsidRDefault="00276CF8" w:rsidP="00276CF8">
      <w:pPr>
        <w:spacing w:after="0" w:line="360" w:lineRule="auto"/>
        <w:jc w:val="both"/>
        <w:rPr>
          <w:rFonts w:ascii="Arial" w:hAnsi="Arial" w:cs="Arial"/>
          <w:sz w:val="24"/>
          <w:szCs w:val="24"/>
        </w:rPr>
      </w:pPr>
    </w:p>
    <w:p w14:paraId="4545F7BD" w14:textId="77777777" w:rsidR="00276CF8" w:rsidRPr="002C22B8" w:rsidRDefault="00AD0417" w:rsidP="00EF1DCC">
      <w:pPr>
        <w:spacing w:after="0" w:line="360" w:lineRule="auto"/>
        <w:ind w:left="3600" w:hanging="360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14 April</w:t>
      </w:r>
      <w:r w:rsidR="006E792C">
        <w:rPr>
          <w:rFonts w:ascii="Arial" w:hAnsi="Arial" w:cs="Arial"/>
          <w:sz w:val="24"/>
          <w:szCs w:val="24"/>
        </w:rPr>
        <w:t xml:space="preserve"> 2022</w:t>
      </w:r>
      <w:r w:rsidRPr="002C22B8">
        <w:rPr>
          <w:rFonts w:ascii="Arial" w:hAnsi="Arial" w:cs="Arial"/>
          <w:sz w:val="24"/>
          <w:szCs w:val="24"/>
        </w:rPr>
        <w:t xml:space="preserve"> – in a ‘virtual Hearing’ during a videoconference on Microsoft Teams digital platform. </w:t>
      </w:r>
    </w:p>
    <w:p w14:paraId="283DDDC1" w14:textId="77777777" w:rsidR="00276CF8" w:rsidRPr="002C22B8" w:rsidRDefault="00276CF8" w:rsidP="00276CF8">
      <w:pPr>
        <w:spacing w:after="0" w:line="360" w:lineRule="auto"/>
        <w:jc w:val="both"/>
        <w:rPr>
          <w:rFonts w:ascii="Arial" w:hAnsi="Arial" w:cs="Arial"/>
          <w:sz w:val="24"/>
          <w:szCs w:val="24"/>
        </w:rPr>
      </w:pPr>
    </w:p>
    <w:p w14:paraId="68710DFA" w14:textId="6A50F3E4" w:rsidR="00276CF8" w:rsidRPr="002C22B8" w:rsidRDefault="00AD0417" w:rsidP="00276CF8">
      <w:pPr>
        <w:spacing w:after="0" w:line="360" w:lineRule="auto"/>
        <w:jc w:val="both"/>
        <w:rPr>
          <w:rFonts w:ascii="Arial" w:hAnsi="Arial" w:cs="Arial"/>
          <w:sz w:val="24"/>
          <w:szCs w:val="24"/>
        </w:rPr>
      </w:pPr>
      <w:r>
        <w:rPr>
          <w:rFonts w:ascii="Arial" w:hAnsi="Arial" w:cs="Arial"/>
          <w:sz w:val="24"/>
          <w:szCs w:val="24"/>
        </w:rPr>
        <w:t>Date of delivery of reasons</w:t>
      </w:r>
      <w:r w:rsidRPr="002C22B8">
        <w:rPr>
          <w:rFonts w:ascii="Arial" w:hAnsi="Arial" w:cs="Arial"/>
          <w:sz w:val="24"/>
          <w:szCs w:val="24"/>
        </w:rPr>
        <w:t>:</w:t>
      </w:r>
      <w:r w:rsidRPr="002C22B8">
        <w:rPr>
          <w:rFonts w:ascii="Arial" w:hAnsi="Arial" w:cs="Arial"/>
          <w:sz w:val="24"/>
          <w:szCs w:val="24"/>
        </w:rPr>
        <w:tab/>
      </w:r>
      <w:r w:rsidR="008C3C81">
        <w:rPr>
          <w:rFonts w:ascii="Arial" w:hAnsi="Arial" w:cs="Arial"/>
          <w:sz w:val="24"/>
          <w:szCs w:val="24"/>
        </w:rPr>
        <w:t xml:space="preserve">08 </w:t>
      </w:r>
      <w:r w:rsidR="00F923B2">
        <w:rPr>
          <w:rFonts w:ascii="Arial" w:hAnsi="Arial" w:cs="Arial"/>
          <w:sz w:val="24"/>
          <w:szCs w:val="24"/>
        </w:rPr>
        <w:t>September</w:t>
      </w:r>
      <w:r w:rsidR="007368A7" w:rsidRPr="00B51E52">
        <w:rPr>
          <w:rFonts w:ascii="Arial" w:hAnsi="Arial" w:cs="Arial"/>
          <w:sz w:val="24"/>
          <w:szCs w:val="24"/>
        </w:rPr>
        <w:t xml:space="preserve"> 2022</w:t>
      </w:r>
    </w:p>
    <w:p w14:paraId="543219FE" w14:textId="77777777" w:rsidR="00276CF8" w:rsidRPr="002C22B8" w:rsidRDefault="00276CF8" w:rsidP="00276CF8">
      <w:pPr>
        <w:spacing w:after="0" w:line="360" w:lineRule="auto"/>
        <w:jc w:val="both"/>
        <w:rPr>
          <w:rFonts w:ascii="Arial" w:hAnsi="Arial" w:cs="Arial"/>
          <w:sz w:val="24"/>
          <w:szCs w:val="24"/>
        </w:rPr>
      </w:pPr>
    </w:p>
    <w:p w14:paraId="211C0DE0" w14:textId="77777777" w:rsidR="00FC1240" w:rsidRPr="001B32C9" w:rsidRDefault="00AD0417" w:rsidP="006E792C">
      <w:pPr>
        <w:spacing w:after="0" w:line="240" w:lineRule="auto"/>
        <w:jc w:val="both"/>
        <w:rPr>
          <w:rFonts w:ascii="Arial" w:hAnsi="Arial" w:cs="Arial"/>
          <w:sz w:val="24"/>
          <w:szCs w:val="24"/>
        </w:rPr>
      </w:pPr>
      <w:r>
        <w:rPr>
          <w:rFonts w:ascii="Arial" w:hAnsi="Arial" w:cs="Arial"/>
          <w:sz w:val="24"/>
          <w:szCs w:val="24"/>
        </w:rPr>
        <w:lastRenderedPageBreak/>
        <w:t>This judgment is</w:t>
      </w:r>
      <w:r w:rsidR="00EF1DCC">
        <w:rPr>
          <w:rFonts w:ascii="Arial" w:hAnsi="Arial" w:cs="Arial"/>
          <w:sz w:val="24"/>
          <w:szCs w:val="24"/>
        </w:rPr>
        <w:t xml:space="preserve"> deemed to have been delivered</w:t>
      </w:r>
      <w:r w:rsidR="00276CF8" w:rsidRPr="002C22B8">
        <w:rPr>
          <w:rFonts w:ascii="Arial" w:hAnsi="Arial" w:cs="Arial"/>
          <w:sz w:val="24"/>
          <w:szCs w:val="24"/>
        </w:rPr>
        <w:t xml:space="preserve"> electronically by circulation to the parties’ representatives via email and </w:t>
      </w:r>
      <w:r w:rsidR="006E792C">
        <w:rPr>
          <w:rFonts w:ascii="Arial" w:hAnsi="Arial" w:cs="Arial"/>
          <w:sz w:val="24"/>
          <w:szCs w:val="24"/>
        </w:rPr>
        <w:t xml:space="preserve">shall be </w:t>
      </w:r>
      <w:r w:rsidR="00276CF8" w:rsidRPr="002C22B8">
        <w:rPr>
          <w:rFonts w:ascii="Arial" w:hAnsi="Arial" w:cs="Arial"/>
          <w:sz w:val="24"/>
          <w:szCs w:val="24"/>
        </w:rPr>
        <w:t xml:space="preserve">uploaded onto </w:t>
      </w:r>
      <w:r w:rsidR="006E792C">
        <w:rPr>
          <w:rFonts w:ascii="Arial" w:hAnsi="Arial" w:cs="Arial"/>
          <w:sz w:val="24"/>
          <w:szCs w:val="24"/>
        </w:rPr>
        <w:t xml:space="preserve">the </w:t>
      </w:r>
      <w:r w:rsidR="00276CF8" w:rsidRPr="002C22B8">
        <w:rPr>
          <w:rFonts w:ascii="Arial" w:hAnsi="Arial" w:cs="Arial"/>
          <w:sz w:val="24"/>
          <w:szCs w:val="24"/>
        </w:rPr>
        <w:t xml:space="preserve">caselines system. </w:t>
      </w:r>
    </w:p>
    <w:p w14:paraId="4C4D13BB" w14:textId="77777777" w:rsidR="00276CF8" w:rsidRPr="002C22B8" w:rsidRDefault="00276CF8" w:rsidP="006E792C">
      <w:pPr>
        <w:pBdr>
          <w:bottom w:val="single" w:sz="12" w:space="1" w:color="auto"/>
        </w:pBdr>
        <w:spacing w:after="0" w:line="240" w:lineRule="auto"/>
        <w:jc w:val="both"/>
        <w:rPr>
          <w:rFonts w:ascii="Arial" w:hAnsi="Arial" w:cs="Arial"/>
          <w:sz w:val="24"/>
          <w:szCs w:val="24"/>
        </w:rPr>
      </w:pPr>
    </w:p>
    <w:p w14:paraId="43FAC01B" w14:textId="77777777" w:rsidR="00276CF8" w:rsidRPr="002C22B8" w:rsidRDefault="00AD0417" w:rsidP="00276CF8">
      <w:pPr>
        <w:spacing w:after="0" w:line="360" w:lineRule="auto"/>
        <w:jc w:val="both"/>
        <w:rPr>
          <w:rFonts w:ascii="Arial" w:hAnsi="Arial" w:cs="Arial"/>
          <w:sz w:val="24"/>
          <w:szCs w:val="24"/>
        </w:rPr>
      </w:pPr>
      <w:r w:rsidRPr="002C22B8">
        <w:rPr>
          <w:rFonts w:ascii="Arial" w:hAnsi="Arial" w:cs="Arial"/>
          <w:sz w:val="24"/>
          <w:szCs w:val="24"/>
        </w:rPr>
        <w:tab/>
      </w:r>
      <w:r w:rsidRPr="002C22B8">
        <w:rPr>
          <w:rFonts w:ascii="Arial" w:hAnsi="Arial" w:cs="Arial"/>
          <w:sz w:val="24"/>
          <w:szCs w:val="24"/>
        </w:rPr>
        <w:tab/>
      </w:r>
      <w:r w:rsidRPr="002C22B8">
        <w:rPr>
          <w:rFonts w:ascii="Arial" w:hAnsi="Arial" w:cs="Arial"/>
          <w:sz w:val="24"/>
          <w:szCs w:val="24"/>
        </w:rPr>
        <w:tab/>
      </w:r>
    </w:p>
    <w:p w14:paraId="05A8971E" w14:textId="77777777" w:rsidR="00276CF8" w:rsidRPr="002C22B8" w:rsidRDefault="00AD0417" w:rsidP="00276CF8">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p>
    <w:p w14:paraId="2FB9FC11" w14:textId="77777777" w:rsidR="00276CF8" w:rsidRPr="002C22B8" w:rsidRDefault="00276CF8" w:rsidP="00276CF8">
      <w:pPr>
        <w:pBdr>
          <w:bottom w:val="single" w:sz="12" w:space="1" w:color="auto"/>
        </w:pBdr>
        <w:spacing w:after="0" w:line="360" w:lineRule="auto"/>
        <w:rPr>
          <w:rFonts w:ascii="Arial" w:hAnsi="Arial" w:cs="Arial"/>
          <w:sz w:val="24"/>
          <w:szCs w:val="24"/>
        </w:rPr>
      </w:pPr>
    </w:p>
    <w:p w14:paraId="0D07EB6D" w14:textId="77777777" w:rsidR="00276CF8" w:rsidRPr="002C22B8" w:rsidRDefault="00276CF8" w:rsidP="00276CF8">
      <w:pPr>
        <w:spacing w:after="0" w:line="360" w:lineRule="auto"/>
        <w:jc w:val="both"/>
        <w:rPr>
          <w:rFonts w:ascii="Arial" w:hAnsi="Arial" w:cs="Arial"/>
          <w:bCs/>
          <w:sz w:val="24"/>
          <w:szCs w:val="24"/>
        </w:rPr>
      </w:pPr>
    </w:p>
    <w:p w14:paraId="03DF6082" w14:textId="77777777" w:rsidR="00276CF8" w:rsidRDefault="00AD0417" w:rsidP="00276CF8">
      <w:pPr>
        <w:spacing w:after="0" w:line="360" w:lineRule="auto"/>
        <w:jc w:val="both"/>
        <w:rPr>
          <w:rFonts w:ascii="Arial" w:hAnsi="Arial" w:cs="Arial"/>
          <w:b/>
          <w:bCs/>
          <w:sz w:val="24"/>
          <w:szCs w:val="24"/>
        </w:rPr>
      </w:pPr>
      <w:r>
        <w:rPr>
          <w:rFonts w:ascii="Arial" w:hAnsi="Arial" w:cs="Arial"/>
          <w:b/>
          <w:bCs/>
          <w:sz w:val="24"/>
          <w:szCs w:val="24"/>
        </w:rPr>
        <w:t xml:space="preserve">DLAMINI </w:t>
      </w:r>
      <w:r w:rsidRPr="002C22B8">
        <w:rPr>
          <w:rFonts w:ascii="Arial" w:hAnsi="Arial" w:cs="Arial"/>
          <w:b/>
          <w:bCs/>
          <w:sz w:val="24"/>
          <w:szCs w:val="24"/>
        </w:rPr>
        <w:t>J</w:t>
      </w:r>
      <w:r>
        <w:rPr>
          <w:rFonts w:ascii="Arial" w:eastAsia="Arial Unicode MS" w:hAnsi="Arial" w:cs="Arial"/>
          <w:b/>
          <w:sz w:val="24"/>
          <w:szCs w:val="24"/>
        </w:rPr>
        <w:t xml:space="preserve">       </w:t>
      </w:r>
    </w:p>
    <w:p w14:paraId="2B861FA3" w14:textId="77777777" w:rsidR="0089716F" w:rsidRPr="0089716F" w:rsidRDefault="0089716F" w:rsidP="0089716F">
      <w:pPr>
        <w:spacing w:after="0" w:line="360" w:lineRule="auto"/>
        <w:jc w:val="both"/>
        <w:rPr>
          <w:rFonts w:ascii="Arial" w:hAnsi="Arial" w:cs="Arial"/>
          <w:b/>
          <w:bCs/>
          <w:sz w:val="24"/>
          <w:szCs w:val="24"/>
        </w:rPr>
      </w:pPr>
    </w:p>
    <w:p w14:paraId="537883D5" w14:textId="77777777" w:rsidR="00EF1DCC" w:rsidRPr="00EF1DCC" w:rsidRDefault="00AD0417" w:rsidP="007E1F9E">
      <w:pPr>
        <w:spacing w:after="0" w:line="360" w:lineRule="auto"/>
        <w:jc w:val="both"/>
        <w:rPr>
          <w:rFonts w:ascii="Arial" w:hAnsi="Arial" w:cs="Arial"/>
          <w:bCs/>
          <w:sz w:val="24"/>
          <w:szCs w:val="24"/>
        </w:rPr>
      </w:pPr>
      <w:r w:rsidRPr="00EF1DCC">
        <w:rPr>
          <w:rFonts w:ascii="Arial" w:hAnsi="Arial" w:cs="Arial"/>
          <w:bCs/>
          <w:sz w:val="24"/>
          <w:szCs w:val="24"/>
        </w:rPr>
        <w:t>[1]</w:t>
      </w:r>
      <w:r w:rsidRPr="00EF1DCC">
        <w:rPr>
          <w:rFonts w:ascii="Arial" w:hAnsi="Arial" w:cs="Arial"/>
          <w:bCs/>
          <w:sz w:val="24"/>
          <w:szCs w:val="24"/>
        </w:rPr>
        <w:tab/>
        <w:t>This is an application</w:t>
      </w:r>
      <w:r w:rsidR="00CD31E0">
        <w:rPr>
          <w:rFonts w:ascii="Arial" w:hAnsi="Arial" w:cs="Arial"/>
          <w:bCs/>
          <w:sz w:val="24"/>
          <w:szCs w:val="24"/>
        </w:rPr>
        <w:t xml:space="preserve"> for rescission of Judgment</w:t>
      </w:r>
      <w:r w:rsidRPr="00EF1DCC">
        <w:rPr>
          <w:rFonts w:ascii="Arial" w:hAnsi="Arial" w:cs="Arial"/>
          <w:bCs/>
          <w:sz w:val="24"/>
          <w:szCs w:val="24"/>
        </w:rPr>
        <w:t>.</w:t>
      </w:r>
    </w:p>
    <w:p w14:paraId="5166777E" w14:textId="77777777" w:rsidR="00EF1DCC" w:rsidRPr="00EF1DCC" w:rsidRDefault="00EF1DCC" w:rsidP="007E1F9E">
      <w:pPr>
        <w:spacing w:after="0" w:line="360" w:lineRule="auto"/>
        <w:jc w:val="both"/>
        <w:rPr>
          <w:rFonts w:ascii="Arial" w:hAnsi="Arial" w:cs="Arial"/>
          <w:bCs/>
          <w:sz w:val="24"/>
          <w:szCs w:val="24"/>
        </w:rPr>
      </w:pPr>
    </w:p>
    <w:p w14:paraId="6302F2F0" w14:textId="02404CD9" w:rsidR="00EF1DCC" w:rsidRDefault="00AD0417" w:rsidP="007E1F9E">
      <w:pPr>
        <w:spacing w:after="0" w:line="360" w:lineRule="auto"/>
        <w:jc w:val="both"/>
        <w:rPr>
          <w:rFonts w:ascii="Arial" w:hAnsi="Arial" w:cs="Arial"/>
          <w:bCs/>
          <w:sz w:val="24"/>
          <w:szCs w:val="24"/>
        </w:rPr>
      </w:pPr>
      <w:r w:rsidRPr="00EF1DCC">
        <w:rPr>
          <w:rFonts w:ascii="Arial" w:hAnsi="Arial" w:cs="Arial"/>
          <w:bCs/>
          <w:sz w:val="24"/>
          <w:szCs w:val="24"/>
        </w:rPr>
        <w:t>[2]</w:t>
      </w:r>
      <w:r w:rsidRPr="00EF1DCC">
        <w:rPr>
          <w:rFonts w:ascii="Arial" w:hAnsi="Arial" w:cs="Arial"/>
          <w:bCs/>
          <w:sz w:val="24"/>
          <w:szCs w:val="24"/>
        </w:rPr>
        <w:tab/>
        <w:t xml:space="preserve"> </w:t>
      </w:r>
      <w:r w:rsidR="00CD31E0">
        <w:rPr>
          <w:rFonts w:ascii="Arial" w:hAnsi="Arial" w:cs="Arial"/>
          <w:bCs/>
          <w:sz w:val="24"/>
          <w:szCs w:val="24"/>
        </w:rPr>
        <w:t>In its notice of motion the applicant seeks the following relief</w:t>
      </w:r>
      <w:r w:rsidR="003333B8">
        <w:rPr>
          <w:rFonts w:ascii="Arial" w:hAnsi="Arial" w:cs="Arial"/>
          <w:bCs/>
          <w:sz w:val="24"/>
          <w:szCs w:val="24"/>
        </w:rPr>
        <w:t>;</w:t>
      </w:r>
      <w:r w:rsidR="008E6DF0">
        <w:rPr>
          <w:rFonts w:ascii="Arial" w:hAnsi="Arial" w:cs="Arial"/>
          <w:bCs/>
          <w:sz w:val="24"/>
          <w:szCs w:val="24"/>
        </w:rPr>
        <w:t>-</w:t>
      </w:r>
    </w:p>
    <w:p w14:paraId="032EDD0C" w14:textId="77777777" w:rsidR="005F6160" w:rsidRPr="00EF1DCC" w:rsidRDefault="005F6160" w:rsidP="007E1F9E">
      <w:pPr>
        <w:spacing w:after="0" w:line="360" w:lineRule="auto"/>
        <w:jc w:val="both"/>
        <w:rPr>
          <w:rFonts w:ascii="Arial" w:hAnsi="Arial" w:cs="Arial"/>
          <w:bCs/>
          <w:sz w:val="24"/>
          <w:szCs w:val="24"/>
        </w:rPr>
      </w:pPr>
    </w:p>
    <w:p w14:paraId="37E2D280" w14:textId="77777777" w:rsidR="00EF1DCC" w:rsidRPr="00EF1DCC" w:rsidRDefault="00AD0417" w:rsidP="00CD31E0">
      <w:pPr>
        <w:spacing w:after="0" w:line="360" w:lineRule="auto"/>
        <w:ind w:left="1440" w:hanging="720"/>
        <w:jc w:val="both"/>
        <w:rPr>
          <w:rFonts w:ascii="Arial" w:hAnsi="Arial" w:cs="Arial"/>
          <w:bCs/>
          <w:sz w:val="24"/>
          <w:szCs w:val="24"/>
        </w:rPr>
      </w:pPr>
      <w:r>
        <w:rPr>
          <w:rFonts w:ascii="Arial" w:hAnsi="Arial" w:cs="Arial"/>
          <w:bCs/>
          <w:sz w:val="24"/>
          <w:szCs w:val="24"/>
        </w:rPr>
        <w:t>2.1</w:t>
      </w:r>
      <w:r>
        <w:rPr>
          <w:rFonts w:ascii="Arial" w:hAnsi="Arial" w:cs="Arial"/>
          <w:bCs/>
          <w:sz w:val="24"/>
          <w:szCs w:val="24"/>
        </w:rPr>
        <w:tab/>
        <w:t>the default judgment granted on 14 November 2018 against the applicant under case number 25279/2019 be rescinded and set aside</w:t>
      </w:r>
      <w:r w:rsidRPr="00EF1DCC">
        <w:rPr>
          <w:rFonts w:ascii="Arial" w:hAnsi="Arial" w:cs="Arial"/>
          <w:bCs/>
          <w:sz w:val="24"/>
          <w:szCs w:val="24"/>
        </w:rPr>
        <w:t>;</w:t>
      </w:r>
    </w:p>
    <w:p w14:paraId="13B25ABD" w14:textId="6CB8A289" w:rsidR="00EF1DCC" w:rsidRPr="00EF1DCC" w:rsidRDefault="00AD0417" w:rsidP="00CD31E0">
      <w:pPr>
        <w:spacing w:after="0" w:line="360" w:lineRule="auto"/>
        <w:ind w:left="1440" w:hanging="720"/>
        <w:jc w:val="both"/>
        <w:rPr>
          <w:rFonts w:ascii="Arial" w:hAnsi="Arial" w:cs="Arial"/>
          <w:bCs/>
          <w:sz w:val="24"/>
          <w:szCs w:val="24"/>
        </w:rPr>
      </w:pPr>
      <w:r>
        <w:rPr>
          <w:rFonts w:ascii="Arial" w:hAnsi="Arial" w:cs="Arial"/>
          <w:bCs/>
          <w:sz w:val="24"/>
          <w:szCs w:val="24"/>
        </w:rPr>
        <w:t>2.2</w:t>
      </w:r>
      <w:r>
        <w:rPr>
          <w:rFonts w:ascii="Arial" w:hAnsi="Arial" w:cs="Arial"/>
          <w:bCs/>
          <w:sz w:val="24"/>
          <w:szCs w:val="24"/>
        </w:rPr>
        <w:tab/>
        <w:t xml:space="preserve"> no order as to costs s</w:t>
      </w:r>
      <w:r w:rsidR="003333B8">
        <w:rPr>
          <w:rFonts w:ascii="Arial" w:hAnsi="Arial" w:cs="Arial"/>
          <w:bCs/>
          <w:sz w:val="24"/>
          <w:szCs w:val="24"/>
        </w:rPr>
        <w:t xml:space="preserve">ave </w:t>
      </w:r>
      <w:r>
        <w:rPr>
          <w:rFonts w:ascii="Arial" w:hAnsi="Arial" w:cs="Arial"/>
          <w:bCs/>
          <w:sz w:val="24"/>
          <w:szCs w:val="24"/>
        </w:rPr>
        <w:t xml:space="preserve"> in the event that the respondent opposes the application, then in that event, the applicant seeks that the respondent be ordered to pay costs of the application</w:t>
      </w:r>
      <w:r w:rsidR="008E6DF0">
        <w:rPr>
          <w:rFonts w:ascii="Arial" w:hAnsi="Arial" w:cs="Arial"/>
          <w:bCs/>
          <w:sz w:val="24"/>
          <w:szCs w:val="24"/>
        </w:rPr>
        <w:t>.</w:t>
      </w:r>
    </w:p>
    <w:p w14:paraId="3C4FADCC" w14:textId="77777777" w:rsidR="00E23489" w:rsidRPr="00EF1DCC" w:rsidRDefault="00E23489" w:rsidP="007E1F9E">
      <w:pPr>
        <w:spacing w:after="0" w:line="360" w:lineRule="auto"/>
        <w:jc w:val="both"/>
        <w:rPr>
          <w:rFonts w:ascii="Arial" w:hAnsi="Arial" w:cs="Arial"/>
          <w:bCs/>
          <w:sz w:val="24"/>
          <w:szCs w:val="24"/>
        </w:rPr>
      </w:pPr>
    </w:p>
    <w:p w14:paraId="57CB3A3C" w14:textId="77777777" w:rsidR="001849BF" w:rsidRDefault="00AD0417" w:rsidP="001849BF">
      <w:pPr>
        <w:spacing w:after="0" w:line="360" w:lineRule="auto"/>
        <w:ind w:left="720" w:hanging="720"/>
        <w:jc w:val="both"/>
        <w:rPr>
          <w:rFonts w:ascii="Arial" w:hAnsi="Arial" w:cs="Arial"/>
          <w:bCs/>
          <w:sz w:val="24"/>
          <w:szCs w:val="24"/>
        </w:rPr>
      </w:pPr>
      <w:r w:rsidRPr="00EF1DCC">
        <w:rPr>
          <w:rFonts w:ascii="Arial" w:hAnsi="Arial" w:cs="Arial"/>
          <w:bCs/>
          <w:sz w:val="24"/>
          <w:szCs w:val="24"/>
        </w:rPr>
        <w:t>[3]</w:t>
      </w:r>
      <w:r w:rsidRPr="00EF1DCC">
        <w:rPr>
          <w:rFonts w:ascii="Arial" w:hAnsi="Arial" w:cs="Arial"/>
          <w:bCs/>
          <w:sz w:val="24"/>
          <w:szCs w:val="24"/>
        </w:rPr>
        <w:tab/>
      </w:r>
      <w:r w:rsidR="00694621">
        <w:rPr>
          <w:rFonts w:ascii="Arial" w:hAnsi="Arial" w:cs="Arial"/>
          <w:bCs/>
          <w:sz w:val="24"/>
          <w:szCs w:val="24"/>
        </w:rPr>
        <w:t>T</w:t>
      </w:r>
      <w:r w:rsidR="00CD31E0">
        <w:rPr>
          <w:rFonts w:ascii="Arial" w:hAnsi="Arial" w:cs="Arial"/>
          <w:bCs/>
          <w:sz w:val="24"/>
          <w:szCs w:val="24"/>
        </w:rPr>
        <w:t>he applicant/ defendant is a Soho retail waxing and beauty (PTY) Ltd, a private company with limited liability duly incorporated in terms of the company law of the Republic of South Africa.</w:t>
      </w:r>
    </w:p>
    <w:p w14:paraId="2A85E272" w14:textId="77777777" w:rsidR="001849BF" w:rsidRPr="00EF1DCC" w:rsidRDefault="001849BF" w:rsidP="007E1F9E">
      <w:pPr>
        <w:spacing w:after="0" w:line="360" w:lineRule="auto"/>
        <w:ind w:left="720" w:hanging="720"/>
        <w:jc w:val="both"/>
        <w:rPr>
          <w:rFonts w:ascii="Arial" w:hAnsi="Arial" w:cs="Arial"/>
          <w:bCs/>
          <w:sz w:val="24"/>
          <w:szCs w:val="24"/>
        </w:rPr>
      </w:pPr>
    </w:p>
    <w:p w14:paraId="6D4CF04D" w14:textId="77777777" w:rsidR="001849BF" w:rsidRDefault="00AD0417" w:rsidP="00067E12">
      <w:pPr>
        <w:spacing w:after="0" w:line="360" w:lineRule="auto"/>
        <w:ind w:left="720" w:hanging="720"/>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EF1DCC" w:rsidRPr="00EF1DCC">
        <w:rPr>
          <w:rFonts w:ascii="Arial" w:hAnsi="Arial" w:cs="Arial"/>
          <w:bCs/>
          <w:sz w:val="24"/>
          <w:szCs w:val="24"/>
        </w:rPr>
        <w:t xml:space="preserve">The </w:t>
      </w:r>
      <w:r w:rsidR="00CD31E0">
        <w:rPr>
          <w:rFonts w:ascii="Arial" w:hAnsi="Arial" w:cs="Arial"/>
          <w:bCs/>
          <w:sz w:val="24"/>
          <w:szCs w:val="24"/>
        </w:rPr>
        <w:t xml:space="preserve">respondent is CAS Shoplifters cc, a close corporation duly incorporated in terms of the company laws of the </w:t>
      </w:r>
      <w:r w:rsidR="00867B09">
        <w:rPr>
          <w:rFonts w:ascii="Arial" w:hAnsi="Arial" w:cs="Arial"/>
          <w:bCs/>
          <w:sz w:val="24"/>
          <w:szCs w:val="24"/>
        </w:rPr>
        <w:t>R</w:t>
      </w:r>
      <w:r w:rsidR="00CD31E0">
        <w:rPr>
          <w:rFonts w:ascii="Arial" w:hAnsi="Arial" w:cs="Arial"/>
          <w:bCs/>
          <w:sz w:val="24"/>
          <w:szCs w:val="24"/>
        </w:rPr>
        <w:t>epublic of South Africa.</w:t>
      </w:r>
    </w:p>
    <w:p w14:paraId="3BAB9F5A" w14:textId="77777777" w:rsidR="007239C0" w:rsidRDefault="007239C0" w:rsidP="00E23489">
      <w:pPr>
        <w:spacing w:after="0" w:line="360" w:lineRule="auto"/>
        <w:jc w:val="both"/>
        <w:rPr>
          <w:rFonts w:ascii="Arial" w:hAnsi="Arial" w:cs="Arial"/>
          <w:bCs/>
          <w:sz w:val="24"/>
          <w:szCs w:val="24"/>
        </w:rPr>
      </w:pPr>
    </w:p>
    <w:p w14:paraId="420D1065" w14:textId="77777777" w:rsidR="001849BF" w:rsidRDefault="00AD0417" w:rsidP="00004BA7">
      <w:pPr>
        <w:spacing w:after="0" w:line="360" w:lineRule="auto"/>
        <w:ind w:left="720" w:hanging="72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t>T</w:t>
      </w:r>
      <w:r w:rsidR="00CD31E0">
        <w:rPr>
          <w:rFonts w:ascii="Arial" w:hAnsi="Arial" w:cs="Arial"/>
          <w:bCs/>
          <w:sz w:val="24"/>
          <w:szCs w:val="24"/>
        </w:rPr>
        <w:t>he matter has a long hist</w:t>
      </w:r>
      <w:r w:rsidR="00867B09">
        <w:rPr>
          <w:rFonts w:ascii="Arial" w:hAnsi="Arial" w:cs="Arial"/>
          <w:bCs/>
          <w:sz w:val="24"/>
          <w:szCs w:val="24"/>
        </w:rPr>
        <w:t>ory</w:t>
      </w:r>
      <w:r w:rsidR="00CD31E0">
        <w:rPr>
          <w:rFonts w:ascii="Arial" w:hAnsi="Arial" w:cs="Arial"/>
          <w:bCs/>
          <w:sz w:val="24"/>
          <w:szCs w:val="24"/>
        </w:rPr>
        <w:t xml:space="preserve"> of litigation</w:t>
      </w:r>
      <w:r w:rsidR="007239C0">
        <w:rPr>
          <w:rFonts w:ascii="Arial" w:hAnsi="Arial" w:cs="Arial"/>
          <w:bCs/>
          <w:sz w:val="24"/>
          <w:szCs w:val="24"/>
        </w:rPr>
        <w:t>.</w:t>
      </w:r>
    </w:p>
    <w:p w14:paraId="0A3ABE39" w14:textId="77777777" w:rsidR="007239C0" w:rsidRDefault="007239C0" w:rsidP="00E23489">
      <w:pPr>
        <w:spacing w:after="0" w:line="360" w:lineRule="auto"/>
        <w:jc w:val="both"/>
        <w:rPr>
          <w:rFonts w:ascii="Arial" w:hAnsi="Arial" w:cs="Arial"/>
          <w:bCs/>
          <w:sz w:val="24"/>
          <w:szCs w:val="24"/>
        </w:rPr>
      </w:pPr>
    </w:p>
    <w:p w14:paraId="0AA047C8" w14:textId="77777777" w:rsidR="00EF1DCC" w:rsidRPr="00EF1DCC" w:rsidRDefault="00AD0417" w:rsidP="00004BA7">
      <w:pPr>
        <w:spacing w:after="0" w:line="360" w:lineRule="auto"/>
        <w:ind w:left="720" w:hanging="720"/>
        <w:jc w:val="both"/>
        <w:rPr>
          <w:rFonts w:ascii="Arial" w:hAnsi="Arial" w:cs="Arial"/>
          <w:bCs/>
          <w:sz w:val="24"/>
          <w:szCs w:val="24"/>
        </w:rPr>
      </w:pPr>
      <w:r>
        <w:rPr>
          <w:rFonts w:ascii="Arial" w:hAnsi="Arial" w:cs="Arial"/>
          <w:bCs/>
          <w:sz w:val="24"/>
          <w:szCs w:val="24"/>
        </w:rPr>
        <w:t>[6</w:t>
      </w:r>
      <w:r w:rsidR="00004BA7">
        <w:rPr>
          <w:rFonts w:ascii="Arial" w:hAnsi="Arial" w:cs="Arial"/>
          <w:bCs/>
          <w:sz w:val="24"/>
          <w:szCs w:val="24"/>
        </w:rPr>
        <w:t>]</w:t>
      </w:r>
      <w:r w:rsidR="00004BA7">
        <w:rPr>
          <w:rFonts w:ascii="Arial" w:hAnsi="Arial" w:cs="Arial"/>
          <w:bCs/>
          <w:sz w:val="24"/>
          <w:szCs w:val="24"/>
        </w:rPr>
        <w:tab/>
      </w:r>
      <w:r w:rsidR="00694621">
        <w:rPr>
          <w:rFonts w:ascii="Arial" w:hAnsi="Arial" w:cs="Arial"/>
          <w:bCs/>
          <w:sz w:val="24"/>
          <w:szCs w:val="24"/>
        </w:rPr>
        <w:t xml:space="preserve">On 9 July </w:t>
      </w:r>
      <w:r>
        <w:rPr>
          <w:rFonts w:ascii="Arial" w:hAnsi="Arial" w:cs="Arial"/>
          <w:bCs/>
          <w:sz w:val="24"/>
          <w:szCs w:val="24"/>
        </w:rPr>
        <w:t>the plaintiff/ respondent issued a summons against</w:t>
      </w:r>
      <w:r w:rsidR="007239C0">
        <w:rPr>
          <w:rFonts w:ascii="Arial" w:hAnsi="Arial" w:cs="Arial"/>
          <w:bCs/>
          <w:sz w:val="24"/>
          <w:szCs w:val="24"/>
        </w:rPr>
        <w:t xml:space="preserve"> </w:t>
      </w:r>
      <w:r>
        <w:rPr>
          <w:rFonts w:ascii="Arial" w:hAnsi="Arial" w:cs="Arial"/>
          <w:bCs/>
          <w:sz w:val="24"/>
          <w:szCs w:val="24"/>
        </w:rPr>
        <w:t>the applicant</w:t>
      </w:r>
      <w:r w:rsidRPr="00EF1DCC">
        <w:rPr>
          <w:rFonts w:ascii="Arial" w:hAnsi="Arial" w:cs="Arial"/>
          <w:bCs/>
          <w:sz w:val="24"/>
          <w:szCs w:val="24"/>
        </w:rPr>
        <w:t xml:space="preserve">. </w:t>
      </w:r>
    </w:p>
    <w:p w14:paraId="41EE8A8A" w14:textId="77777777" w:rsidR="00EF1DCC" w:rsidRPr="00EF1DCC" w:rsidRDefault="00EF1DCC" w:rsidP="007E1F9E">
      <w:pPr>
        <w:spacing w:after="0" w:line="360" w:lineRule="auto"/>
        <w:jc w:val="both"/>
        <w:rPr>
          <w:rFonts w:ascii="Arial" w:hAnsi="Arial" w:cs="Arial"/>
          <w:bCs/>
          <w:sz w:val="24"/>
          <w:szCs w:val="24"/>
        </w:rPr>
      </w:pPr>
    </w:p>
    <w:p w14:paraId="7745A386" w14:textId="77777777" w:rsidR="00EF1DCC" w:rsidRPr="00EF1DCC" w:rsidRDefault="00AD0417" w:rsidP="00852E9E">
      <w:pPr>
        <w:spacing w:after="0" w:line="360" w:lineRule="auto"/>
        <w:ind w:left="720" w:hanging="720"/>
        <w:jc w:val="both"/>
        <w:rPr>
          <w:rFonts w:ascii="Arial" w:hAnsi="Arial" w:cs="Arial"/>
          <w:bCs/>
          <w:sz w:val="24"/>
          <w:szCs w:val="24"/>
        </w:rPr>
      </w:pPr>
      <w:r>
        <w:rPr>
          <w:rFonts w:ascii="Arial" w:hAnsi="Arial" w:cs="Arial"/>
          <w:bCs/>
          <w:sz w:val="24"/>
          <w:szCs w:val="24"/>
        </w:rPr>
        <w:t>[7]</w:t>
      </w:r>
      <w:r>
        <w:rPr>
          <w:rFonts w:ascii="Arial" w:hAnsi="Arial" w:cs="Arial"/>
          <w:bCs/>
          <w:sz w:val="24"/>
          <w:szCs w:val="24"/>
        </w:rPr>
        <w:tab/>
      </w:r>
      <w:r w:rsidR="00067E12">
        <w:rPr>
          <w:rFonts w:ascii="Arial" w:hAnsi="Arial" w:cs="Arial"/>
          <w:bCs/>
          <w:sz w:val="24"/>
          <w:szCs w:val="24"/>
        </w:rPr>
        <w:t xml:space="preserve">On 14 November 2018, the default judgment was granted </w:t>
      </w:r>
      <w:r w:rsidR="00694621">
        <w:rPr>
          <w:rFonts w:ascii="Arial" w:hAnsi="Arial" w:cs="Arial"/>
          <w:bCs/>
          <w:sz w:val="24"/>
          <w:szCs w:val="24"/>
        </w:rPr>
        <w:t>again</w:t>
      </w:r>
      <w:r w:rsidR="00067E12">
        <w:rPr>
          <w:rFonts w:ascii="Arial" w:hAnsi="Arial" w:cs="Arial"/>
          <w:bCs/>
          <w:sz w:val="24"/>
          <w:szCs w:val="24"/>
        </w:rPr>
        <w:t>st the defendant/ applicant</w:t>
      </w:r>
      <w:r w:rsidR="008A7CD9">
        <w:rPr>
          <w:rFonts w:ascii="Arial" w:hAnsi="Arial" w:cs="Arial"/>
          <w:bCs/>
          <w:sz w:val="24"/>
          <w:szCs w:val="24"/>
        </w:rPr>
        <w:t>.</w:t>
      </w:r>
    </w:p>
    <w:p w14:paraId="459F5240" w14:textId="77777777" w:rsidR="00EF1DCC" w:rsidRDefault="00EF1DCC" w:rsidP="007E1F9E">
      <w:pPr>
        <w:spacing w:after="0" w:line="360" w:lineRule="auto"/>
        <w:jc w:val="both"/>
        <w:rPr>
          <w:rFonts w:ascii="Arial" w:hAnsi="Arial" w:cs="Arial"/>
          <w:bCs/>
          <w:sz w:val="24"/>
          <w:szCs w:val="24"/>
        </w:rPr>
      </w:pPr>
    </w:p>
    <w:p w14:paraId="0C2343C9" w14:textId="77777777" w:rsidR="007E0623" w:rsidRPr="00EF1DCC" w:rsidRDefault="007E0623" w:rsidP="007E1F9E">
      <w:pPr>
        <w:spacing w:after="0" w:line="360" w:lineRule="auto"/>
        <w:jc w:val="both"/>
        <w:rPr>
          <w:rFonts w:ascii="Arial" w:hAnsi="Arial" w:cs="Arial"/>
          <w:bCs/>
          <w:sz w:val="24"/>
          <w:szCs w:val="24"/>
        </w:rPr>
      </w:pPr>
    </w:p>
    <w:p w14:paraId="3FEC2407" w14:textId="6F100101" w:rsidR="00EF1DCC" w:rsidRPr="00EF1DCC" w:rsidRDefault="005C7B98" w:rsidP="00852E9E">
      <w:pPr>
        <w:spacing w:after="0" w:line="360" w:lineRule="auto"/>
        <w:ind w:left="720" w:hanging="720"/>
        <w:jc w:val="both"/>
        <w:rPr>
          <w:rFonts w:ascii="Arial" w:hAnsi="Arial" w:cs="Arial"/>
          <w:bCs/>
          <w:sz w:val="24"/>
          <w:szCs w:val="24"/>
        </w:rPr>
      </w:pPr>
      <w:r>
        <w:rPr>
          <w:rFonts w:ascii="Arial" w:hAnsi="Arial" w:cs="Arial"/>
          <w:bCs/>
          <w:sz w:val="24"/>
          <w:szCs w:val="24"/>
        </w:rPr>
        <w:lastRenderedPageBreak/>
        <w:t>[8]</w:t>
      </w:r>
      <w:r>
        <w:rPr>
          <w:rFonts w:ascii="Arial" w:hAnsi="Arial" w:cs="Arial"/>
          <w:bCs/>
          <w:sz w:val="24"/>
          <w:szCs w:val="24"/>
        </w:rPr>
        <w:tab/>
      </w:r>
      <w:r w:rsidR="00694621">
        <w:rPr>
          <w:rFonts w:ascii="Arial" w:hAnsi="Arial" w:cs="Arial"/>
          <w:bCs/>
          <w:sz w:val="24"/>
          <w:szCs w:val="24"/>
        </w:rPr>
        <w:t>T</w:t>
      </w:r>
      <w:r w:rsidR="00AD0417">
        <w:rPr>
          <w:rFonts w:ascii="Arial" w:hAnsi="Arial" w:cs="Arial"/>
          <w:bCs/>
          <w:sz w:val="24"/>
          <w:szCs w:val="24"/>
        </w:rPr>
        <w:t xml:space="preserve">he applicant </w:t>
      </w:r>
      <w:r w:rsidR="00694621">
        <w:rPr>
          <w:rFonts w:ascii="Arial" w:hAnsi="Arial" w:cs="Arial"/>
          <w:bCs/>
          <w:sz w:val="24"/>
          <w:szCs w:val="24"/>
        </w:rPr>
        <w:t xml:space="preserve">then </w:t>
      </w:r>
      <w:r w:rsidR="00AD0417">
        <w:rPr>
          <w:rFonts w:ascii="Arial" w:hAnsi="Arial" w:cs="Arial"/>
          <w:bCs/>
          <w:sz w:val="24"/>
          <w:szCs w:val="24"/>
        </w:rPr>
        <w:t xml:space="preserve">brought an application for rescission against </w:t>
      </w:r>
      <w:r w:rsidR="00694621">
        <w:rPr>
          <w:rFonts w:ascii="Arial" w:hAnsi="Arial" w:cs="Arial"/>
          <w:bCs/>
          <w:sz w:val="24"/>
          <w:szCs w:val="24"/>
        </w:rPr>
        <w:t xml:space="preserve">this </w:t>
      </w:r>
      <w:r w:rsidR="00AD0417">
        <w:rPr>
          <w:rFonts w:ascii="Arial" w:hAnsi="Arial" w:cs="Arial"/>
          <w:bCs/>
          <w:sz w:val="24"/>
          <w:szCs w:val="24"/>
        </w:rPr>
        <w:t>default judgment</w:t>
      </w:r>
      <w:r w:rsidR="00AD0417" w:rsidRPr="00EF1DCC">
        <w:rPr>
          <w:rFonts w:ascii="Arial" w:hAnsi="Arial" w:cs="Arial"/>
          <w:bCs/>
          <w:sz w:val="24"/>
          <w:szCs w:val="24"/>
        </w:rPr>
        <w:t>.</w:t>
      </w:r>
    </w:p>
    <w:p w14:paraId="22839873" w14:textId="77777777" w:rsidR="008C3C81" w:rsidRDefault="008C3C81" w:rsidP="008C3C81">
      <w:pPr>
        <w:spacing w:after="0" w:line="360" w:lineRule="auto"/>
        <w:jc w:val="both"/>
        <w:rPr>
          <w:rFonts w:ascii="Arial" w:hAnsi="Arial" w:cs="Arial"/>
          <w:bCs/>
          <w:sz w:val="24"/>
          <w:szCs w:val="24"/>
        </w:rPr>
      </w:pPr>
    </w:p>
    <w:p w14:paraId="5F90B292" w14:textId="1E81568C" w:rsidR="00EF1DCC" w:rsidRPr="00EF1DCC" w:rsidRDefault="008C3C81" w:rsidP="008C3C81">
      <w:pPr>
        <w:spacing w:after="0" w:line="360" w:lineRule="auto"/>
        <w:ind w:left="720" w:hanging="720"/>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067E12">
        <w:rPr>
          <w:rFonts w:ascii="Arial" w:hAnsi="Arial" w:cs="Arial"/>
          <w:bCs/>
          <w:sz w:val="24"/>
          <w:szCs w:val="24"/>
        </w:rPr>
        <w:t>On 05 August 2019, the applicant’s application for rescission was dismissed with costs</w:t>
      </w:r>
      <w:r w:rsidR="00837EB1">
        <w:rPr>
          <w:rFonts w:ascii="Arial" w:hAnsi="Arial" w:cs="Arial"/>
          <w:bCs/>
          <w:sz w:val="24"/>
          <w:szCs w:val="24"/>
        </w:rPr>
        <w:t>.</w:t>
      </w:r>
    </w:p>
    <w:p w14:paraId="4D1F6447" w14:textId="77777777" w:rsidR="00EF1DCC" w:rsidRPr="00EF1DCC" w:rsidRDefault="00EF1DCC" w:rsidP="007E1F9E">
      <w:pPr>
        <w:spacing w:after="0" w:line="360" w:lineRule="auto"/>
        <w:jc w:val="both"/>
        <w:rPr>
          <w:rFonts w:ascii="Arial" w:hAnsi="Arial" w:cs="Arial"/>
          <w:bCs/>
          <w:sz w:val="24"/>
          <w:szCs w:val="24"/>
        </w:rPr>
      </w:pPr>
    </w:p>
    <w:p w14:paraId="4856DE72" w14:textId="77777777" w:rsidR="00EF1DCC" w:rsidRPr="00EF1DCC" w:rsidRDefault="00AD0417"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[10]</w:t>
      </w:r>
      <w:r w:rsidRPr="00EF1DCC">
        <w:rPr>
          <w:rFonts w:ascii="Arial" w:hAnsi="Arial" w:cs="Arial"/>
          <w:bCs/>
          <w:sz w:val="24"/>
          <w:szCs w:val="24"/>
        </w:rPr>
        <w:tab/>
      </w:r>
      <w:r w:rsidR="00067E12">
        <w:rPr>
          <w:rFonts w:ascii="Arial" w:hAnsi="Arial" w:cs="Arial"/>
          <w:bCs/>
          <w:sz w:val="24"/>
          <w:szCs w:val="24"/>
        </w:rPr>
        <w:t>On 14 August 2019, the applicant launched an application for leave to appeal the order granted on 13 August 2019</w:t>
      </w:r>
      <w:r w:rsidRPr="00EF1DCC">
        <w:rPr>
          <w:rFonts w:ascii="Arial" w:hAnsi="Arial" w:cs="Arial"/>
          <w:bCs/>
          <w:sz w:val="24"/>
          <w:szCs w:val="24"/>
        </w:rPr>
        <w:t>.</w:t>
      </w:r>
    </w:p>
    <w:p w14:paraId="47A08F69" w14:textId="77777777" w:rsidR="00EF1DCC" w:rsidRPr="00EF1DCC" w:rsidRDefault="00AD0417" w:rsidP="007E1F9E">
      <w:pPr>
        <w:spacing w:after="0" w:line="360" w:lineRule="auto"/>
        <w:jc w:val="both"/>
        <w:rPr>
          <w:rFonts w:ascii="Arial" w:hAnsi="Arial" w:cs="Arial"/>
          <w:bCs/>
          <w:sz w:val="24"/>
          <w:szCs w:val="24"/>
        </w:rPr>
      </w:pPr>
      <w:r w:rsidRPr="00EF1DCC">
        <w:rPr>
          <w:rFonts w:ascii="Arial" w:hAnsi="Arial" w:cs="Arial"/>
          <w:bCs/>
          <w:sz w:val="24"/>
          <w:szCs w:val="24"/>
        </w:rPr>
        <w:t xml:space="preserve"> </w:t>
      </w:r>
    </w:p>
    <w:p w14:paraId="75AA7A5F" w14:textId="77777777" w:rsidR="00EF1DCC" w:rsidRDefault="00AD0417" w:rsidP="00067E12">
      <w:pPr>
        <w:spacing w:after="0" w:line="360" w:lineRule="auto"/>
        <w:ind w:left="720" w:hanging="720"/>
        <w:jc w:val="both"/>
        <w:rPr>
          <w:rFonts w:ascii="Arial" w:hAnsi="Arial" w:cs="Arial"/>
          <w:bCs/>
          <w:sz w:val="24"/>
          <w:szCs w:val="24"/>
        </w:rPr>
      </w:pPr>
      <w:r w:rsidRPr="00EF1DCC">
        <w:rPr>
          <w:rFonts w:ascii="Arial" w:hAnsi="Arial" w:cs="Arial"/>
          <w:bCs/>
          <w:sz w:val="24"/>
          <w:szCs w:val="24"/>
        </w:rPr>
        <w:t>[11]</w:t>
      </w:r>
      <w:r w:rsidRPr="00EF1DCC">
        <w:rPr>
          <w:rFonts w:ascii="Arial" w:hAnsi="Arial" w:cs="Arial"/>
          <w:bCs/>
          <w:sz w:val="24"/>
          <w:szCs w:val="24"/>
        </w:rPr>
        <w:tab/>
      </w:r>
      <w:r w:rsidR="00067E12">
        <w:rPr>
          <w:rFonts w:ascii="Arial" w:hAnsi="Arial" w:cs="Arial"/>
          <w:bCs/>
          <w:sz w:val="24"/>
          <w:szCs w:val="24"/>
        </w:rPr>
        <w:t>On 16 August 2019, the applicant launched an urgent application to stay the writ of execution.</w:t>
      </w:r>
    </w:p>
    <w:p w14:paraId="28257670" w14:textId="77777777" w:rsidR="00067E12" w:rsidRPr="00EF1DCC" w:rsidRDefault="00067E12" w:rsidP="00067E12">
      <w:pPr>
        <w:spacing w:after="0" w:line="360" w:lineRule="auto"/>
        <w:ind w:left="720" w:hanging="720"/>
        <w:jc w:val="both"/>
        <w:rPr>
          <w:rFonts w:ascii="Arial" w:hAnsi="Arial" w:cs="Arial"/>
          <w:bCs/>
          <w:sz w:val="24"/>
          <w:szCs w:val="24"/>
        </w:rPr>
      </w:pPr>
    </w:p>
    <w:p w14:paraId="403D7E21" w14:textId="77777777" w:rsidR="00EF1DCC" w:rsidRPr="00EF1DCC" w:rsidRDefault="00AD0417" w:rsidP="00852E9E">
      <w:pPr>
        <w:spacing w:after="0" w:line="360" w:lineRule="auto"/>
        <w:ind w:left="720" w:hanging="720"/>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6B27CA">
        <w:rPr>
          <w:rFonts w:ascii="Arial" w:hAnsi="Arial" w:cs="Arial"/>
          <w:bCs/>
          <w:sz w:val="24"/>
          <w:szCs w:val="24"/>
        </w:rPr>
        <w:t>On 27 August 2019, the applicant's first stay of execution application was granted and the writ of execution was suspended pending the applicant's application for leave to appeal.</w:t>
      </w:r>
    </w:p>
    <w:p w14:paraId="121C90DB" w14:textId="77777777" w:rsidR="00EF1DCC" w:rsidRPr="00EF1DCC" w:rsidRDefault="00EF1DCC" w:rsidP="007E1F9E">
      <w:pPr>
        <w:spacing w:after="0" w:line="360" w:lineRule="auto"/>
        <w:jc w:val="both"/>
        <w:rPr>
          <w:rFonts w:ascii="Arial" w:hAnsi="Arial" w:cs="Arial"/>
          <w:bCs/>
          <w:sz w:val="24"/>
          <w:szCs w:val="24"/>
        </w:rPr>
      </w:pPr>
    </w:p>
    <w:p w14:paraId="6CEDE55E" w14:textId="77777777" w:rsidR="00EF1DCC" w:rsidRPr="00EF1DCC" w:rsidRDefault="00AD0417" w:rsidP="00852E9E">
      <w:pPr>
        <w:spacing w:after="0" w:line="360" w:lineRule="auto"/>
        <w:ind w:left="720" w:hanging="720"/>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t>On 13 January 2020, the applicant decided to withdraw their application for leave to appeal and instead launched another application to rescind the default judgment granted by Segal AJ in August 2019</w:t>
      </w:r>
      <w:r w:rsidR="00837EB1">
        <w:rPr>
          <w:rFonts w:ascii="Arial" w:hAnsi="Arial" w:cs="Arial"/>
          <w:bCs/>
          <w:sz w:val="24"/>
          <w:szCs w:val="24"/>
        </w:rPr>
        <w:t>.</w:t>
      </w:r>
    </w:p>
    <w:p w14:paraId="7D852FBF" w14:textId="77777777" w:rsidR="00EF1DCC" w:rsidRPr="00EF1DCC" w:rsidRDefault="00AD0417" w:rsidP="007E1F9E">
      <w:pPr>
        <w:spacing w:after="0" w:line="360" w:lineRule="auto"/>
        <w:jc w:val="both"/>
        <w:rPr>
          <w:rFonts w:ascii="Arial" w:hAnsi="Arial" w:cs="Arial"/>
          <w:bCs/>
          <w:sz w:val="24"/>
          <w:szCs w:val="24"/>
        </w:rPr>
      </w:pPr>
      <w:r w:rsidRPr="00EF1DCC">
        <w:rPr>
          <w:rFonts w:ascii="Arial" w:hAnsi="Arial" w:cs="Arial"/>
          <w:bCs/>
          <w:sz w:val="24"/>
          <w:szCs w:val="24"/>
        </w:rPr>
        <w:t xml:space="preserve"> </w:t>
      </w:r>
    </w:p>
    <w:p w14:paraId="7985A21A" w14:textId="77777777" w:rsidR="00EF1DCC" w:rsidRPr="00EF1DCC" w:rsidRDefault="00AD0417" w:rsidP="00852E9E">
      <w:pPr>
        <w:spacing w:after="0" w:line="360" w:lineRule="auto"/>
        <w:ind w:left="720" w:hanging="720"/>
        <w:jc w:val="both"/>
        <w:rPr>
          <w:rFonts w:ascii="Arial" w:hAnsi="Arial" w:cs="Arial"/>
          <w:bCs/>
          <w:sz w:val="24"/>
          <w:szCs w:val="24"/>
        </w:rPr>
      </w:pPr>
      <w:r w:rsidRPr="00EF1DCC">
        <w:rPr>
          <w:rFonts w:ascii="Arial" w:hAnsi="Arial" w:cs="Arial"/>
          <w:bCs/>
          <w:sz w:val="24"/>
          <w:szCs w:val="24"/>
        </w:rPr>
        <w:t>[14]</w:t>
      </w:r>
      <w:r w:rsidRPr="00EF1DCC">
        <w:rPr>
          <w:rFonts w:ascii="Arial" w:hAnsi="Arial" w:cs="Arial"/>
          <w:bCs/>
          <w:sz w:val="24"/>
          <w:szCs w:val="24"/>
        </w:rPr>
        <w:tab/>
      </w:r>
      <w:r w:rsidR="006B27CA">
        <w:rPr>
          <w:rFonts w:ascii="Arial" w:hAnsi="Arial" w:cs="Arial"/>
          <w:bCs/>
          <w:sz w:val="24"/>
          <w:szCs w:val="24"/>
        </w:rPr>
        <w:t>On 07 September 2020, the opposed rescission application in respect of August 2019 was heard and judgment was reserved by Judge Senyatsi</w:t>
      </w:r>
      <w:r w:rsidRPr="00EF1DCC">
        <w:rPr>
          <w:rFonts w:ascii="Arial" w:hAnsi="Arial" w:cs="Arial"/>
          <w:bCs/>
          <w:sz w:val="24"/>
          <w:szCs w:val="24"/>
        </w:rPr>
        <w:t>.</w:t>
      </w:r>
    </w:p>
    <w:p w14:paraId="16A8B90F" w14:textId="77777777" w:rsidR="00EF1DCC" w:rsidRPr="00EF1DCC" w:rsidRDefault="00EF1DCC" w:rsidP="007E1F9E">
      <w:pPr>
        <w:spacing w:after="0" w:line="360" w:lineRule="auto"/>
        <w:jc w:val="both"/>
        <w:rPr>
          <w:rFonts w:ascii="Arial" w:hAnsi="Arial" w:cs="Arial"/>
          <w:bCs/>
          <w:sz w:val="24"/>
          <w:szCs w:val="24"/>
        </w:rPr>
      </w:pPr>
    </w:p>
    <w:p w14:paraId="61D0206E" w14:textId="77777777" w:rsidR="00EF1DCC" w:rsidRPr="00EF1DCC" w:rsidRDefault="00AD0417" w:rsidP="00852E9E">
      <w:pPr>
        <w:spacing w:after="0" w:line="360" w:lineRule="auto"/>
        <w:ind w:left="720" w:hanging="720"/>
        <w:jc w:val="both"/>
        <w:rPr>
          <w:rFonts w:ascii="Arial" w:hAnsi="Arial" w:cs="Arial"/>
          <w:bCs/>
          <w:sz w:val="24"/>
          <w:szCs w:val="24"/>
        </w:rPr>
      </w:pPr>
      <w:r>
        <w:rPr>
          <w:rFonts w:ascii="Arial" w:hAnsi="Arial" w:cs="Arial"/>
          <w:bCs/>
          <w:sz w:val="24"/>
          <w:szCs w:val="24"/>
        </w:rPr>
        <w:t>[15</w:t>
      </w:r>
      <w:r w:rsidRPr="00EF1DCC">
        <w:rPr>
          <w:rFonts w:ascii="Arial" w:hAnsi="Arial" w:cs="Arial"/>
          <w:bCs/>
          <w:sz w:val="24"/>
          <w:szCs w:val="24"/>
        </w:rPr>
        <w:t>]</w:t>
      </w:r>
      <w:r w:rsidRPr="00EF1DCC">
        <w:rPr>
          <w:rFonts w:ascii="Arial" w:hAnsi="Arial" w:cs="Arial"/>
          <w:bCs/>
          <w:sz w:val="24"/>
          <w:szCs w:val="24"/>
        </w:rPr>
        <w:tab/>
      </w:r>
      <w:r>
        <w:rPr>
          <w:rFonts w:ascii="Arial" w:hAnsi="Arial" w:cs="Arial"/>
          <w:bCs/>
          <w:sz w:val="24"/>
          <w:szCs w:val="24"/>
        </w:rPr>
        <w:t>On 10 March 2020, Judge Senyatsi dismissed the rescission of judgment application in respect of the August 2019 order</w:t>
      </w:r>
      <w:r w:rsidRPr="00EF1DCC">
        <w:rPr>
          <w:rFonts w:ascii="Arial" w:hAnsi="Arial" w:cs="Arial"/>
          <w:bCs/>
          <w:sz w:val="24"/>
          <w:szCs w:val="24"/>
        </w:rPr>
        <w:t>.</w:t>
      </w:r>
    </w:p>
    <w:p w14:paraId="08790DB5" w14:textId="77777777" w:rsidR="00EF1DCC" w:rsidRPr="00EF1DCC" w:rsidRDefault="00EF1DCC" w:rsidP="007E1F9E">
      <w:pPr>
        <w:spacing w:after="0" w:line="360" w:lineRule="auto"/>
        <w:jc w:val="both"/>
        <w:rPr>
          <w:rFonts w:ascii="Arial" w:hAnsi="Arial" w:cs="Arial"/>
          <w:bCs/>
          <w:sz w:val="24"/>
          <w:szCs w:val="24"/>
        </w:rPr>
      </w:pPr>
    </w:p>
    <w:p w14:paraId="270F81E4" w14:textId="77777777" w:rsidR="00CE1F4E" w:rsidRDefault="00AD0417" w:rsidP="00CE1F4E">
      <w:pPr>
        <w:spacing w:after="0" w:line="360" w:lineRule="auto"/>
        <w:ind w:left="720" w:hanging="720"/>
        <w:jc w:val="both"/>
        <w:rPr>
          <w:rFonts w:ascii="Arial" w:hAnsi="Arial" w:cs="Arial"/>
          <w:bCs/>
          <w:sz w:val="24"/>
          <w:szCs w:val="24"/>
        </w:rPr>
      </w:pPr>
      <w:r>
        <w:rPr>
          <w:rFonts w:ascii="Arial" w:hAnsi="Arial" w:cs="Arial"/>
          <w:bCs/>
          <w:sz w:val="24"/>
          <w:szCs w:val="24"/>
        </w:rPr>
        <w:t>[16</w:t>
      </w:r>
      <w:r w:rsidR="00EF1DCC" w:rsidRPr="00EF1DCC">
        <w:rPr>
          <w:rFonts w:ascii="Arial" w:hAnsi="Arial" w:cs="Arial"/>
          <w:bCs/>
          <w:sz w:val="24"/>
          <w:szCs w:val="24"/>
        </w:rPr>
        <w:t>]</w:t>
      </w:r>
      <w:r w:rsidR="00EF1DCC" w:rsidRPr="00EF1DCC">
        <w:rPr>
          <w:rFonts w:ascii="Arial" w:hAnsi="Arial" w:cs="Arial"/>
          <w:bCs/>
          <w:sz w:val="24"/>
          <w:szCs w:val="24"/>
        </w:rPr>
        <w:tab/>
      </w:r>
      <w:r>
        <w:rPr>
          <w:rFonts w:ascii="Arial" w:hAnsi="Arial" w:cs="Arial"/>
          <w:bCs/>
          <w:sz w:val="24"/>
          <w:szCs w:val="24"/>
        </w:rPr>
        <w:t>The applicant testifies that it seeks</w:t>
      </w:r>
      <w:r w:rsidR="00694621">
        <w:rPr>
          <w:rFonts w:ascii="Arial" w:hAnsi="Arial" w:cs="Arial"/>
          <w:bCs/>
          <w:sz w:val="24"/>
          <w:szCs w:val="24"/>
        </w:rPr>
        <w:t xml:space="preserve"> an order</w:t>
      </w:r>
      <w:r>
        <w:rPr>
          <w:rFonts w:ascii="Arial" w:hAnsi="Arial" w:cs="Arial"/>
          <w:bCs/>
          <w:sz w:val="24"/>
          <w:szCs w:val="24"/>
        </w:rPr>
        <w:t xml:space="preserve"> that the default judgment granted against it in November 2018 be rescinded. The applicant says that the judgment was granted by default in its absence. The applicant insists that the default judgment was erroneously sought and granted as there was no service of the summons to the applicant.</w:t>
      </w:r>
    </w:p>
    <w:p w14:paraId="18F6D6F5" w14:textId="77777777" w:rsidR="00F923B2" w:rsidRDefault="00F923B2" w:rsidP="00CE1F4E">
      <w:pPr>
        <w:spacing w:after="0" w:line="360" w:lineRule="auto"/>
        <w:ind w:left="720" w:hanging="720"/>
        <w:jc w:val="both"/>
        <w:rPr>
          <w:rFonts w:ascii="Arial" w:hAnsi="Arial" w:cs="Arial"/>
          <w:bCs/>
          <w:sz w:val="24"/>
          <w:szCs w:val="24"/>
        </w:rPr>
      </w:pPr>
    </w:p>
    <w:p w14:paraId="50A12149" w14:textId="469B30D9" w:rsidR="00CE1F4E" w:rsidRDefault="00AD0417" w:rsidP="00CE1F4E">
      <w:pPr>
        <w:spacing w:after="0" w:line="360" w:lineRule="auto"/>
        <w:ind w:left="720" w:hanging="720"/>
        <w:jc w:val="both"/>
        <w:rPr>
          <w:rFonts w:ascii="Arial" w:hAnsi="Arial" w:cs="Arial"/>
          <w:bCs/>
          <w:sz w:val="24"/>
          <w:szCs w:val="24"/>
        </w:rPr>
      </w:pPr>
      <w:r>
        <w:rPr>
          <w:rFonts w:ascii="Arial" w:hAnsi="Arial" w:cs="Arial"/>
          <w:bCs/>
          <w:sz w:val="24"/>
          <w:szCs w:val="24"/>
        </w:rPr>
        <w:t>[1</w:t>
      </w:r>
      <w:r w:rsidR="00085200">
        <w:rPr>
          <w:rFonts w:ascii="Arial" w:hAnsi="Arial" w:cs="Arial"/>
          <w:bCs/>
          <w:sz w:val="24"/>
          <w:szCs w:val="24"/>
        </w:rPr>
        <w:t>7</w:t>
      </w:r>
      <w:r>
        <w:rPr>
          <w:rFonts w:ascii="Arial" w:hAnsi="Arial" w:cs="Arial"/>
          <w:bCs/>
          <w:sz w:val="24"/>
          <w:szCs w:val="24"/>
        </w:rPr>
        <w:t>]</w:t>
      </w:r>
      <w:r>
        <w:rPr>
          <w:rFonts w:ascii="Arial" w:hAnsi="Arial" w:cs="Arial"/>
          <w:bCs/>
          <w:sz w:val="24"/>
          <w:szCs w:val="24"/>
        </w:rPr>
        <w:tab/>
        <w:t xml:space="preserve">The applicant </w:t>
      </w:r>
      <w:r w:rsidR="00694621">
        <w:rPr>
          <w:rFonts w:ascii="Arial" w:hAnsi="Arial" w:cs="Arial"/>
          <w:bCs/>
          <w:sz w:val="24"/>
          <w:szCs w:val="24"/>
        </w:rPr>
        <w:t>a</w:t>
      </w:r>
      <w:r>
        <w:rPr>
          <w:rFonts w:ascii="Arial" w:hAnsi="Arial" w:cs="Arial"/>
          <w:bCs/>
          <w:sz w:val="24"/>
          <w:szCs w:val="24"/>
        </w:rPr>
        <w:t xml:space="preserve">vers that it has a </w:t>
      </w:r>
      <w:r w:rsidRPr="00CE1F4E">
        <w:rPr>
          <w:rFonts w:ascii="Arial" w:hAnsi="Arial" w:cs="Arial"/>
          <w:bCs/>
          <w:i/>
          <w:sz w:val="24"/>
          <w:szCs w:val="24"/>
        </w:rPr>
        <w:t>bona fide</w:t>
      </w:r>
      <w:r>
        <w:rPr>
          <w:rFonts w:ascii="Arial" w:hAnsi="Arial" w:cs="Arial"/>
          <w:bCs/>
          <w:sz w:val="24"/>
          <w:szCs w:val="24"/>
        </w:rPr>
        <w:t xml:space="preserve"> and reasonable explanation for the delay in bringing this application.</w:t>
      </w:r>
    </w:p>
    <w:p w14:paraId="5086D4C5" w14:textId="77777777" w:rsidR="00CE1F4E" w:rsidRDefault="00CE1F4E" w:rsidP="00CE1F4E">
      <w:pPr>
        <w:spacing w:after="0" w:line="360" w:lineRule="auto"/>
        <w:ind w:left="720" w:hanging="720"/>
        <w:jc w:val="both"/>
        <w:rPr>
          <w:rFonts w:ascii="Arial" w:hAnsi="Arial" w:cs="Arial"/>
          <w:bCs/>
          <w:sz w:val="24"/>
          <w:szCs w:val="24"/>
        </w:rPr>
      </w:pPr>
    </w:p>
    <w:p w14:paraId="5F9D6EF1" w14:textId="0BE192C2" w:rsidR="00CE1F4E" w:rsidRPr="008C3C81" w:rsidRDefault="00AD0417" w:rsidP="00CE1F4E">
      <w:pPr>
        <w:spacing w:after="0" w:line="360" w:lineRule="auto"/>
        <w:ind w:left="720" w:hanging="720"/>
        <w:jc w:val="both"/>
        <w:rPr>
          <w:rFonts w:ascii="Arial" w:hAnsi="Arial" w:cs="Arial"/>
          <w:bCs/>
          <w:sz w:val="24"/>
          <w:szCs w:val="24"/>
        </w:rPr>
      </w:pPr>
      <w:r>
        <w:rPr>
          <w:rFonts w:ascii="Arial" w:hAnsi="Arial" w:cs="Arial"/>
          <w:bCs/>
          <w:sz w:val="24"/>
          <w:szCs w:val="24"/>
        </w:rPr>
        <w:t>[1</w:t>
      </w:r>
      <w:r w:rsidR="004F5891">
        <w:rPr>
          <w:rFonts w:ascii="Arial" w:hAnsi="Arial" w:cs="Arial"/>
          <w:bCs/>
          <w:sz w:val="24"/>
          <w:szCs w:val="24"/>
        </w:rPr>
        <w:t>8</w:t>
      </w:r>
      <w:r>
        <w:rPr>
          <w:rFonts w:ascii="Arial" w:hAnsi="Arial" w:cs="Arial"/>
          <w:bCs/>
          <w:sz w:val="24"/>
          <w:szCs w:val="24"/>
        </w:rPr>
        <w:t>]</w:t>
      </w:r>
      <w:r>
        <w:rPr>
          <w:rFonts w:ascii="Arial" w:hAnsi="Arial" w:cs="Arial"/>
          <w:bCs/>
          <w:sz w:val="24"/>
          <w:szCs w:val="24"/>
        </w:rPr>
        <w:tab/>
      </w:r>
      <w:r w:rsidRPr="008C3C81">
        <w:rPr>
          <w:rFonts w:ascii="Arial" w:hAnsi="Arial" w:cs="Arial"/>
          <w:bCs/>
          <w:sz w:val="24"/>
          <w:szCs w:val="24"/>
        </w:rPr>
        <w:t xml:space="preserve">The respondent has </w:t>
      </w:r>
      <w:r w:rsidR="00AA1CBD" w:rsidRPr="008C3C81">
        <w:rPr>
          <w:rFonts w:ascii="Arial" w:hAnsi="Arial" w:cs="Arial"/>
          <w:bCs/>
          <w:sz w:val="24"/>
          <w:szCs w:val="24"/>
        </w:rPr>
        <w:t>raised various points</w:t>
      </w:r>
      <w:r w:rsidR="00AA1CBD" w:rsidRPr="008C3C81">
        <w:rPr>
          <w:rFonts w:ascii="Arial" w:hAnsi="Arial" w:cs="Arial"/>
          <w:bCs/>
          <w:i/>
          <w:sz w:val="24"/>
          <w:szCs w:val="24"/>
        </w:rPr>
        <w:t xml:space="preserve"> in</w:t>
      </w:r>
      <w:r w:rsidR="00AA1CBD" w:rsidRPr="008C3C81">
        <w:rPr>
          <w:rFonts w:ascii="Arial" w:hAnsi="Arial" w:cs="Arial"/>
          <w:bCs/>
          <w:sz w:val="24"/>
          <w:szCs w:val="24"/>
        </w:rPr>
        <w:t xml:space="preserve"> </w:t>
      </w:r>
      <w:r w:rsidR="00AA1CBD" w:rsidRPr="008C3C81">
        <w:rPr>
          <w:rFonts w:ascii="Arial" w:hAnsi="Arial" w:cs="Arial"/>
          <w:bCs/>
          <w:i/>
          <w:sz w:val="24"/>
          <w:szCs w:val="24"/>
        </w:rPr>
        <w:t>limine</w:t>
      </w:r>
      <w:r w:rsidR="00356F13" w:rsidRPr="008C3C81">
        <w:rPr>
          <w:rFonts w:ascii="Arial" w:hAnsi="Arial" w:cs="Arial"/>
          <w:bCs/>
          <w:i/>
          <w:sz w:val="24"/>
          <w:szCs w:val="24"/>
        </w:rPr>
        <w:t xml:space="preserve">. </w:t>
      </w:r>
      <w:r w:rsidR="00356F13" w:rsidRPr="008C3C81">
        <w:rPr>
          <w:rFonts w:ascii="Arial" w:hAnsi="Arial" w:cs="Arial"/>
          <w:bCs/>
          <w:sz w:val="24"/>
          <w:szCs w:val="24"/>
        </w:rPr>
        <w:t xml:space="preserve">The main point </w:t>
      </w:r>
      <w:r w:rsidR="00356F13" w:rsidRPr="005C7B98">
        <w:rPr>
          <w:rFonts w:ascii="Arial" w:hAnsi="Arial" w:cs="Arial"/>
          <w:bCs/>
          <w:i/>
          <w:sz w:val="24"/>
          <w:szCs w:val="24"/>
        </w:rPr>
        <w:t>in limine</w:t>
      </w:r>
      <w:r w:rsidR="00356F13" w:rsidRPr="008C3C81">
        <w:rPr>
          <w:rFonts w:ascii="Arial" w:hAnsi="Arial" w:cs="Arial"/>
          <w:bCs/>
          <w:sz w:val="24"/>
          <w:szCs w:val="24"/>
        </w:rPr>
        <w:t xml:space="preserve"> is</w:t>
      </w:r>
      <w:r w:rsidR="00356F13" w:rsidRPr="008C3C81">
        <w:rPr>
          <w:rFonts w:ascii="Arial" w:hAnsi="Arial" w:cs="Arial"/>
          <w:bCs/>
          <w:i/>
          <w:sz w:val="24"/>
          <w:szCs w:val="24"/>
        </w:rPr>
        <w:t xml:space="preserve"> </w:t>
      </w:r>
      <w:r w:rsidR="00356F13" w:rsidRPr="008C3C81">
        <w:rPr>
          <w:rFonts w:ascii="Arial" w:hAnsi="Arial" w:cs="Arial"/>
          <w:bCs/>
          <w:sz w:val="24"/>
          <w:szCs w:val="24"/>
        </w:rPr>
        <w:t xml:space="preserve">wether </w:t>
      </w:r>
      <w:r w:rsidR="00F11668" w:rsidRPr="008C3C81">
        <w:rPr>
          <w:rFonts w:ascii="Arial" w:hAnsi="Arial" w:cs="Arial"/>
          <w:bCs/>
          <w:sz w:val="24"/>
          <w:szCs w:val="24"/>
        </w:rPr>
        <w:t>this rescission application is incomptentant</w:t>
      </w:r>
      <w:r w:rsidR="00F11668" w:rsidRPr="008C3C81">
        <w:rPr>
          <w:rFonts w:ascii="Arial" w:hAnsi="Arial" w:cs="Arial"/>
          <w:bCs/>
          <w:i/>
          <w:sz w:val="24"/>
          <w:szCs w:val="24"/>
        </w:rPr>
        <w:t>.</w:t>
      </w:r>
      <w:r w:rsidR="00AA1CBD" w:rsidRPr="008C3C81">
        <w:rPr>
          <w:rFonts w:ascii="Arial" w:hAnsi="Arial" w:cs="Arial"/>
          <w:bCs/>
          <w:i/>
          <w:sz w:val="24"/>
          <w:szCs w:val="24"/>
        </w:rPr>
        <w:t xml:space="preserve"> </w:t>
      </w:r>
      <w:r w:rsidR="00F11668" w:rsidRPr="008C3C81">
        <w:rPr>
          <w:rFonts w:ascii="Arial" w:hAnsi="Arial" w:cs="Arial"/>
          <w:bCs/>
          <w:sz w:val="24"/>
          <w:szCs w:val="24"/>
        </w:rPr>
        <w:t>At</w:t>
      </w:r>
      <w:r w:rsidR="00AA1CBD" w:rsidRPr="008C3C81">
        <w:rPr>
          <w:rFonts w:ascii="Arial" w:hAnsi="Arial" w:cs="Arial"/>
          <w:bCs/>
          <w:sz w:val="24"/>
          <w:szCs w:val="24"/>
        </w:rPr>
        <w:t xml:space="preserve"> the hearing of the application, the parties agreed that th</w:t>
      </w:r>
      <w:r w:rsidR="00085200" w:rsidRPr="008C3C81">
        <w:rPr>
          <w:rFonts w:ascii="Arial" w:hAnsi="Arial" w:cs="Arial"/>
          <w:bCs/>
          <w:sz w:val="24"/>
          <w:szCs w:val="24"/>
        </w:rPr>
        <w:t xml:space="preserve">is point </w:t>
      </w:r>
      <w:r w:rsidR="00085200" w:rsidRPr="008C3C81">
        <w:rPr>
          <w:rFonts w:ascii="Arial" w:hAnsi="Arial" w:cs="Arial"/>
          <w:bCs/>
          <w:i/>
          <w:sz w:val="24"/>
          <w:szCs w:val="24"/>
        </w:rPr>
        <w:t>in limine</w:t>
      </w:r>
      <w:r w:rsidR="00085200" w:rsidRPr="008C3C81">
        <w:rPr>
          <w:rFonts w:ascii="Arial" w:hAnsi="Arial" w:cs="Arial"/>
          <w:bCs/>
          <w:sz w:val="24"/>
          <w:szCs w:val="24"/>
        </w:rPr>
        <w:t xml:space="preserve"> </w:t>
      </w:r>
      <w:r w:rsidR="00AA1CBD" w:rsidRPr="008C3C81">
        <w:rPr>
          <w:rFonts w:ascii="Arial" w:hAnsi="Arial" w:cs="Arial"/>
          <w:bCs/>
          <w:sz w:val="24"/>
          <w:szCs w:val="24"/>
        </w:rPr>
        <w:t xml:space="preserve"> should be disposed of</w:t>
      </w:r>
    </w:p>
    <w:p w14:paraId="35B60A8A" w14:textId="62E1ECEF" w:rsidR="00AA1CBD" w:rsidRPr="008C3C81" w:rsidRDefault="00AD0417" w:rsidP="00CE1F4E">
      <w:pPr>
        <w:spacing w:after="0" w:line="360" w:lineRule="auto"/>
        <w:ind w:left="720" w:hanging="720"/>
        <w:jc w:val="both"/>
        <w:rPr>
          <w:rFonts w:ascii="Arial" w:hAnsi="Arial" w:cs="Arial"/>
          <w:bCs/>
          <w:sz w:val="24"/>
          <w:szCs w:val="24"/>
        </w:rPr>
      </w:pPr>
      <w:r w:rsidRPr="008C3C81">
        <w:rPr>
          <w:rFonts w:ascii="Arial" w:hAnsi="Arial" w:cs="Arial"/>
          <w:bCs/>
          <w:sz w:val="24"/>
          <w:szCs w:val="24"/>
        </w:rPr>
        <w:t xml:space="preserve"> </w:t>
      </w:r>
      <w:r w:rsidR="008C3C81" w:rsidRPr="008C3C81">
        <w:rPr>
          <w:rFonts w:ascii="Arial" w:hAnsi="Arial" w:cs="Arial"/>
          <w:bCs/>
          <w:sz w:val="24"/>
          <w:szCs w:val="24"/>
        </w:rPr>
        <w:tab/>
      </w:r>
      <w:r w:rsidRPr="008C3C81">
        <w:rPr>
          <w:rFonts w:ascii="Arial" w:hAnsi="Arial" w:cs="Arial"/>
          <w:bCs/>
          <w:sz w:val="24"/>
          <w:szCs w:val="24"/>
        </w:rPr>
        <w:t xml:space="preserve">first, as </w:t>
      </w:r>
      <w:r w:rsidR="00085200" w:rsidRPr="008C3C81">
        <w:rPr>
          <w:rFonts w:ascii="Arial" w:hAnsi="Arial" w:cs="Arial"/>
          <w:bCs/>
          <w:sz w:val="24"/>
          <w:szCs w:val="24"/>
        </w:rPr>
        <w:t>it</w:t>
      </w:r>
      <w:r w:rsidRPr="008C3C81">
        <w:rPr>
          <w:rFonts w:ascii="Arial" w:hAnsi="Arial" w:cs="Arial"/>
          <w:bCs/>
          <w:sz w:val="24"/>
          <w:szCs w:val="24"/>
        </w:rPr>
        <w:t xml:space="preserve"> would have the effect of disposing of th</w:t>
      </w:r>
      <w:r w:rsidR="00356F13" w:rsidRPr="008C3C81">
        <w:rPr>
          <w:rFonts w:ascii="Arial" w:hAnsi="Arial" w:cs="Arial"/>
          <w:bCs/>
          <w:sz w:val="24"/>
          <w:szCs w:val="24"/>
        </w:rPr>
        <w:t>is</w:t>
      </w:r>
      <w:r w:rsidRPr="008C3C81">
        <w:rPr>
          <w:rFonts w:ascii="Arial" w:hAnsi="Arial" w:cs="Arial"/>
          <w:bCs/>
          <w:sz w:val="24"/>
          <w:szCs w:val="24"/>
        </w:rPr>
        <w:t xml:space="preserve"> application in its entirety.</w:t>
      </w:r>
    </w:p>
    <w:p w14:paraId="7489ABDB" w14:textId="327E8AE7" w:rsidR="00AA1CBD" w:rsidRDefault="00AA1CBD" w:rsidP="008C3C81">
      <w:pPr>
        <w:spacing w:after="0" w:line="360" w:lineRule="auto"/>
        <w:jc w:val="both"/>
        <w:rPr>
          <w:rFonts w:ascii="Arial" w:hAnsi="Arial" w:cs="Arial"/>
          <w:bCs/>
          <w:sz w:val="24"/>
          <w:szCs w:val="24"/>
        </w:rPr>
      </w:pPr>
    </w:p>
    <w:p w14:paraId="6092DD6E" w14:textId="4A5A9B2A" w:rsidR="00AA1CBD" w:rsidRDefault="00AD0417" w:rsidP="00CE1F4E">
      <w:pPr>
        <w:spacing w:after="0" w:line="360" w:lineRule="auto"/>
        <w:ind w:left="720" w:hanging="720"/>
        <w:jc w:val="both"/>
        <w:rPr>
          <w:rFonts w:ascii="Arial" w:hAnsi="Arial" w:cs="Arial"/>
          <w:bCs/>
          <w:sz w:val="24"/>
          <w:szCs w:val="24"/>
        </w:rPr>
      </w:pPr>
      <w:r>
        <w:rPr>
          <w:rFonts w:ascii="Arial" w:hAnsi="Arial" w:cs="Arial"/>
          <w:bCs/>
          <w:sz w:val="24"/>
          <w:szCs w:val="24"/>
        </w:rPr>
        <w:t>[</w:t>
      </w:r>
      <w:r w:rsidR="004F5891">
        <w:rPr>
          <w:rFonts w:ascii="Arial" w:hAnsi="Arial" w:cs="Arial"/>
          <w:bCs/>
          <w:sz w:val="24"/>
          <w:szCs w:val="24"/>
        </w:rPr>
        <w:t>19</w:t>
      </w:r>
      <w:r>
        <w:rPr>
          <w:rFonts w:ascii="Arial" w:hAnsi="Arial" w:cs="Arial"/>
          <w:bCs/>
          <w:sz w:val="24"/>
          <w:szCs w:val="24"/>
        </w:rPr>
        <w:t>]</w:t>
      </w:r>
      <w:r>
        <w:rPr>
          <w:rFonts w:ascii="Arial" w:hAnsi="Arial" w:cs="Arial"/>
          <w:bCs/>
          <w:sz w:val="24"/>
          <w:szCs w:val="24"/>
        </w:rPr>
        <w:tab/>
        <w:t>The applicant submits that the respondent has incorrectly relied on and misconstrued Judge Sinyatsi's judgment regarding the rescission application in respect of Judge Segal AJ granted in August 2019.</w:t>
      </w:r>
    </w:p>
    <w:p w14:paraId="7D459BF3" w14:textId="77777777" w:rsidR="00AA1CBD" w:rsidRDefault="00AA1CBD" w:rsidP="00CE1F4E">
      <w:pPr>
        <w:spacing w:after="0" w:line="360" w:lineRule="auto"/>
        <w:ind w:left="720" w:hanging="720"/>
        <w:jc w:val="both"/>
        <w:rPr>
          <w:rFonts w:ascii="Arial" w:hAnsi="Arial" w:cs="Arial"/>
          <w:bCs/>
          <w:sz w:val="24"/>
          <w:szCs w:val="24"/>
        </w:rPr>
      </w:pPr>
    </w:p>
    <w:p w14:paraId="727CB50E" w14:textId="318066FD" w:rsidR="004654AB" w:rsidRDefault="00AD0417" w:rsidP="00CE1F4E">
      <w:pPr>
        <w:spacing w:after="0" w:line="360" w:lineRule="auto"/>
        <w:ind w:left="720" w:hanging="720"/>
        <w:jc w:val="both"/>
        <w:rPr>
          <w:rFonts w:ascii="Arial" w:hAnsi="Arial" w:cs="Arial"/>
          <w:bCs/>
          <w:color w:val="FF0000"/>
          <w:sz w:val="24"/>
          <w:szCs w:val="24"/>
        </w:rPr>
      </w:pPr>
      <w:r>
        <w:rPr>
          <w:rFonts w:ascii="Arial" w:hAnsi="Arial" w:cs="Arial"/>
          <w:bCs/>
          <w:sz w:val="24"/>
          <w:szCs w:val="24"/>
        </w:rPr>
        <w:t>[2</w:t>
      </w:r>
      <w:r w:rsidR="004F5891">
        <w:rPr>
          <w:rFonts w:ascii="Arial" w:hAnsi="Arial" w:cs="Arial"/>
          <w:bCs/>
          <w:sz w:val="24"/>
          <w:szCs w:val="24"/>
        </w:rPr>
        <w:t>0</w:t>
      </w:r>
      <w:r>
        <w:rPr>
          <w:rFonts w:ascii="Arial" w:hAnsi="Arial" w:cs="Arial"/>
          <w:bCs/>
          <w:sz w:val="24"/>
          <w:szCs w:val="24"/>
        </w:rPr>
        <w:t>]</w:t>
      </w:r>
      <w:r>
        <w:rPr>
          <w:rFonts w:ascii="Arial" w:hAnsi="Arial" w:cs="Arial"/>
          <w:bCs/>
          <w:sz w:val="24"/>
          <w:szCs w:val="24"/>
        </w:rPr>
        <w:tab/>
      </w:r>
      <w:r w:rsidRPr="008C3C81">
        <w:rPr>
          <w:rFonts w:ascii="Arial" w:hAnsi="Arial" w:cs="Arial"/>
          <w:bCs/>
          <w:sz w:val="24"/>
          <w:szCs w:val="24"/>
        </w:rPr>
        <w:t>The applicant further submits that Judge Senyatsi’s Judgment that the rescission of Segal AJ’s in August 2019 is incompetent and instead may well be appealable.</w:t>
      </w:r>
    </w:p>
    <w:p w14:paraId="353ADCFD" w14:textId="77777777" w:rsidR="004654AB" w:rsidRDefault="004654AB" w:rsidP="00CE1F4E">
      <w:pPr>
        <w:spacing w:after="0" w:line="360" w:lineRule="auto"/>
        <w:ind w:left="720" w:hanging="720"/>
        <w:jc w:val="both"/>
        <w:rPr>
          <w:rFonts w:ascii="Arial" w:hAnsi="Arial" w:cs="Arial"/>
          <w:bCs/>
          <w:color w:val="FF0000"/>
          <w:sz w:val="24"/>
          <w:szCs w:val="24"/>
        </w:rPr>
      </w:pPr>
    </w:p>
    <w:p w14:paraId="2E3C95FA" w14:textId="0D3CFDE2" w:rsidR="00831F05" w:rsidRDefault="00AD0417" w:rsidP="00831F05">
      <w:pPr>
        <w:spacing w:after="0" w:line="360" w:lineRule="auto"/>
        <w:ind w:left="720" w:hanging="720"/>
        <w:jc w:val="both"/>
        <w:rPr>
          <w:rFonts w:ascii="Arial" w:hAnsi="Arial" w:cs="Arial"/>
          <w:bCs/>
          <w:sz w:val="24"/>
          <w:szCs w:val="24"/>
        </w:rPr>
      </w:pPr>
      <w:r>
        <w:rPr>
          <w:rFonts w:ascii="Arial" w:hAnsi="Arial" w:cs="Arial"/>
          <w:bCs/>
          <w:sz w:val="24"/>
          <w:szCs w:val="24"/>
        </w:rPr>
        <w:t>[2</w:t>
      </w:r>
      <w:r w:rsidR="004F5891">
        <w:rPr>
          <w:rFonts w:ascii="Arial" w:hAnsi="Arial" w:cs="Arial"/>
          <w:bCs/>
          <w:sz w:val="24"/>
          <w:szCs w:val="24"/>
        </w:rPr>
        <w:t>1</w:t>
      </w:r>
      <w:r>
        <w:rPr>
          <w:rFonts w:ascii="Arial" w:hAnsi="Arial" w:cs="Arial"/>
          <w:bCs/>
          <w:sz w:val="24"/>
          <w:szCs w:val="24"/>
        </w:rPr>
        <w:t>]</w:t>
      </w:r>
      <w:r>
        <w:rPr>
          <w:rFonts w:ascii="Arial" w:hAnsi="Arial" w:cs="Arial"/>
          <w:bCs/>
          <w:sz w:val="24"/>
          <w:szCs w:val="24"/>
        </w:rPr>
        <w:tab/>
      </w:r>
      <w:r w:rsidR="00694621">
        <w:rPr>
          <w:rFonts w:ascii="Arial" w:hAnsi="Arial" w:cs="Arial"/>
          <w:bCs/>
          <w:sz w:val="24"/>
          <w:szCs w:val="24"/>
        </w:rPr>
        <w:t>F</w:t>
      </w:r>
      <w:r>
        <w:rPr>
          <w:rFonts w:ascii="Arial" w:hAnsi="Arial" w:cs="Arial"/>
          <w:bCs/>
          <w:sz w:val="24"/>
          <w:szCs w:val="24"/>
        </w:rPr>
        <w:t>urthermore, the applicant insists that it's clear from Judge Segal AJ's order granted in August 2019, that the applicant's right to pursue a new rescission application of the default judgment was contemplated by Acting Judge Segal, provided</w:t>
      </w:r>
      <w:r w:rsidR="008C3C81">
        <w:rPr>
          <w:rFonts w:ascii="Arial" w:hAnsi="Arial" w:cs="Arial"/>
          <w:bCs/>
          <w:sz w:val="24"/>
          <w:szCs w:val="24"/>
        </w:rPr>
        <w:t>,</w:t>
      </w:r>
      <w:r>
        <w:rPr>
          <w:rFonts w:ascii="Arial" w:hAnsi="Arial" w:cs="Arial"/>
          <w:bCs/>
          <w:sz w:val="24"/>
          <w:szCs w:val="24"/>
        </w:rPr>
        <w:t xml:space="preserve"> </w:t>
      </w:r>
      <w:r w:rsidRPr="004654AB">
        <w:rPr>
          <w:rFonts w:ascii="Arial" w:hAnsi="Arial" w:cs="Arial"/>
          <w:bCs/>
          <w:i/>
          <w:sz w:val="24"/>
          <w:szCs w:val="24"/>
        </w:rPr>
        <w:t>inter alia</w:t>
      </w:r>
      <w:r w:rsidR="008C3C81">
        <w:rPr>
          <w:rFonts w:ascii="Arial" w:hAnsi="Arial" w:cs="Arial"/>
          <w:bCs/>
          <w:i/>
          <w:sz w:val="24"/>
          <w:szCs w:val="24"/>
        </w:rPr>
        <w:t>,</w:t>
      </w:r>
      <w:r>
        <w:rPr>
          <w:rFonts w:ascii="Arial" w:hAnsi="Arial" w:cs="Arial"/>
          <w:bCs/>
          <w:sz w:val="24"/>
          <w:szCs w:val="24"/>
        </w:rPr>
        <w:t xml:space="preserve"> that</w:t>
      </w:r>
      <w:r w:rsidRPr="004654AB">
        <w:rPr>
          <w:rFonts w:ascii="Arial" w:hAnsi="Arial" w:cs="Arial"/>
          <w:bCs/>
          <w:color w:val="FF0000"/>
          <w:sz w:val="24"/>
          <w:szCs w:val="24"/>
        </w:rPr>
        <w:t xml:space="preserve"> </w:t>
      </w:r>
      <w:r>
        <w:rPr>
          <w:rFonts w:ascii="Arial" w:hAnsi="Arial" w:cs="Arial"/>
          <w:bCs/>
          <w:sz w:val="24"/>
          <w:szCs w:val="24"/>
        </w:rPr>
        <w:t>the applicant paid the respondent’s cost</w:t>
      </w:r>
      <w:r w:rsidR="008C3C81">
        <w:rPr>
          <w:rFonts w:ascii="Arial" w:hAnsi="Arial" w:cs="Arial"/>
          <w:bCs/>
          <w:sz w:val="24"/>
          <w:szCs w:val="24"/>
        </w:rPr>
        <w:t>s</w:t>
      </w:r>
      <w:r>
        <w:rPr>
          <w:rFonts w:ascii="Arial" w:hAnsi="Arial" w:cs="Arial"/>
          <w:bCs/>
          <w:sz w:val="24"/>
          <w:szCs w:val="24"/>
        </w:rPr>
        <w:t xml:space="preserve"> as referred in the order.</w:t>
      </w:r>
    </w:p>
    <w:p w14:paraId="655256E8" w14:textId="77777777" w:rsidR="00831F05" w:rsidRDefault="00831F05" w:rsidP="00831F05">
      <w:pPr>
        <w:spacing w:after="0" w:line="360" w:lineRule="auto"/>
        <w:ind w:left="720" w:hanging="720"/>
        <w:jc w:val="both"/>
        <w:rPr>
          <w:rFonts w:ascii="Arial" w:hAnsi="Arial" w:cs="Arial"/>
          <w:bCs/>
          <w:sz w:val="24"/>
          <w:szCs w:val="24"/>
        </w:rPr>
      </w:pPr>
    </w:p>
    <w:p w14:paraId="22DD003D" w14:textId="14C7F258" w:rsidR="00831F05" w:rsidRDefault="00AD0417" w:rsidP="00831F05">
      <w:pPr>
        <w:spacing w:after="0" w:line="360" w:lineRule="auto"/>
        <w:ind w:left="720" w:hanging="720"/>
        <w:jc w:val="both"/>
        <w:rPr>
          <w:rFonts w:ascii="Arial" w:hAnsi="Arial" w:cs="Arial"/>
          <w:bCs/>
          <w:sz w:val="24"/>
          <w:szCs w:val="24"/>
        </w:rPr>
      </w:pPr>
      <w:r>
        <w:rPr>
          <w:rFonts w:ascii="Arial" w:hAnsi="Arial" w:cs="Arial"/>
          <w:bCs/>
          <w:sz w:val="24"/>
          <w:szCs w:val="24"/>
        </w:rPr>
        <w:t>[2</w:t>
      </w:r>
      <w:r w:rsidR="004F5891">
        <w:rPr>
          <w:rFonts w:ascii="Arial" w:hAnsi="Arial" w:cs="Arial"/>
          <w:bCs/>
          <w:sz w:val="24"/>
          <w:szCs w:val="24"/>
        </w:rPr>
        <w:t>2</w:t>
      </w:r>
      <w:r>
        <w:rPr>
          <w:rFonts w:ascii="Arial" w:hAnsi="Arial" w:cs="Arial"/>
          <w:bCs/>
          <w:sz w:val="24"/>
          <w:szCs w:val="24"/>
        </w:rPr>
        <w:t>]</w:t>
      </w:r>
      <w:r>
        <w:rPr>
          <w:rFonts w:ascii="Arial" w:hAnsi="Arial" w:cs="Arial"/>
          <w:bCs/>
          <w:sz w:val="24"/>
          <w:szCs w:val="24"/>
        </w:rPr>
        <w:tab/>
        <w:t>The applicant submit that Judge Senyatsi’s judgment did not set aside and vary Judge Segal AJ’s order.</w:t>
      </w:r>
    </w:p>
    <w:p w14:paraId="135EE49A" w14:textId="77777777" w:rsidR="00831F05" w:rsidRDefault="00831F05" w:rsidP="00831F05">
      <w:pPr>
        <w:spacing w:after="0" w:line="360" w:lineRule="auto"/>
        <w:ind w:left="720" w:hanging="720"/>
        <w:jc w:val="both"/>
        <w:rPr>
          <w:rFonts w:ascii="Arial" w:hAnsi="Arial" w:cs="Arial"/>
          <w:bCs/>
          <w:sz w:val="24"/>
          <w:szCs w:val="24"/>
        </w:rPr>
      </w:pPr>
    </w:p>
    <w:p w14:paraId="3A74A384" w14:textId="49962C4C" w:rsidR="00831F05" w:rsidRDefault="00AD0417" w:rsidP="007E0623">
      <w:pPr>
        <w:spacing w:after="0" w:line="360" w:lineRule="auto"/>
        <w:ind w:left="720" w:hanging="720"/>
        <w:jc w:val="both"/>
        <w:rPr>
          <w:rFonts w:ascii="Arial" w:hAnsi="Arial" w:cs="Arial"/>
          <w:bCs/>
          <w:sz w:val="24"/>
          <w:szCs w:val="24"/>
        </w:rPr>
      </w:pPr>
      <w:r>
        <w:rPr>
          <w:rFonts w:ascii="Arial" w:hAnsi="Arial" w:cs="Arial"/>
          <w:bCs/>
          <w:sz w:val="24"/>
          <w:szCs w:val="24"/>
        </w:rPr>
        <w:t>[2</w:t>
      </w:r>
      <w:r w:rsidR="004F5891">
        <w:rPr>
          <w:rFonts w:ascii="Arial" w:hAnsi="Arial" w:cs="Arial"/>
          <w:bCs/>
          <w:sz w:val="24"/>
          <w:szCs w:val="24"/>
        </w:rPr>
        <w:t>3</w:t>
      </w:r>
      <w:r>
        <w:rPr>
          <w:rFonts w:ascii="Arial" w:hAnsi="Arial" w:cs="Arial"/>
          <w:bCs/>
          <w:sz w:val="24"/>
          <w:szCs w:val="24"/>
        </w:rPr>
        <w:t>]</w:t>
      </w:r>
      <w:r>
        <w:rPr>
          <w:rFonts w:ascii="Arial" w:hAnsi="Arial" w:cs="Arial"/>
          <w:bCs/>
          <w:sz w:val="24"/>
          <w:szCs w:val="24"/>
        </w:rPr>
        <w:tab/>
        <w:t>Finally, the applicant avers that it will be in the interest of justice that the merits of the rescission of default judgment granted on 14 November 2018 be ventilated and heard by this court.</w:t>
      </w:r>
    </w:p>
    <w:p w14:paraId="27B1C1F1" w14:textId="77777777" w:rsidR="00840087" w:rsidRDefault="00840087"/>
    <w:p w14:paraId="6969FCDC" w14:textId="088C3DDB" w:rsidR="00831F05" w:rsidRDefault="00AD0417" w:rsidP="00831F05">
      <w:pPr>
        <w:spacing w:after="0" w:line="360" w:lineRule="auto"/>
        <w:ind w:left="720" w:hanging="720"/>
        <w:jc w:val="both"/>
        <w:rPr>
          <w:rFonts w:ascii="Arial" w:hAnsi="Arial" w:cs="Arial"/>
          <w:bCs/>
          <w:sz w:val="24"/>
          <w:szCs w:val="24"/>
        </w:rPr>
      </w:pPr>
      <w:r>
        <w:rPr>
          <w:rFonts w:ascii="Arial" w:hAnsi="Arial" w:cs="Arial"/>
          <w:bCs/>
          <w:sz w:val="24"/>
          <w:szCs w:val="24"/>
        </w:rPr>
        <w:t>[2</w:t>
      </w:r>
      <w:r w:rsidR="004F5891">
        <w:rPr>
          <w:rFonts w:ascii="Arial" w:hAnsi="Arial" w:cs="Arial"/>
          <w:bCs/>
          <w:sz w:val="24"/>
          <w:szCs w:val="24"/>
        </w:rPr>
        <w:t>4</w:t>
      </w:r>
      <w:r>
        <w:rPr>
          <w:rFonts w:ascii="Arial" w:hAnsi="Arial" w:cs="Arial"/>
          <w:bCs/>
          <w:sz w:val="24"/>
          <w:szCs w:val="24"/>
        </w:rPr>
        <w:t>]</w:t>
      </w:r>
      <w:r>
        <w:rPr>
          <w:rFonts w:ascii="Arial" w:hAnsi="Arial" w:cs="Arial"/>
          <w:bCs/>
          <w:sz w:val="24"/>
          <w:szCs w:val="24"/>
        </w:rPr>
        <w:tab/>
        <w:t>The respondent submits that this rescission application is incompetent.</w:t>
      </w:r>
    </w:p>
    <w:p w14:paraId="536A81B8" w14:textId="77E481D8" w:rsidR="006B29A0" w:rsidRDefault="006B29A0" w:rsidP="008C3C81">
      <w:pPr>
        <w:spacing w:after="0" w:line="360" w:lineRule="auto"/>
        <w:jc w:val="both"/>
        <w:rPr>
          <w:rFonts w:ascii="Arial" w:hAnsi="Arial" w:cs="Arial"/>
          <w:bCs/>
          <w:sz w:val="24"/>
          <w:szCs w:val="24"/>
        </w:rPr>
      </w:pPr>
    </w:p>
    <w:p w14:paraId="5B5B0679" w14:textId="26709CB3" w:rsidR="006B29A0" w:rsidRPr="005C7B98" w:rsidRDefault="00AD0417" w:rsidP="005C7B98">
      <w:pPr>
        <w:spacing w:after="0" w:line="360" w:lineRule="auto"/>
        <w:ind w:left="720" w:hanging="720"/>
        <w:jc w:val="both"/>
        <w:rPr>
          <w:rFonts w:ascii="Arial" w:hAnsi="Arial" w:cs="Arial"/>
          <w:bCs/>
          <w:sz w:val="24"/>
          <w:szCs w:val="24"/>
        </w:rPr>
      </w:pPr>
      <w:r>
        <w:rPr>
          <w:rFonts w:ascii="Arial" w:hAnsi="Arial" w:cs="Arial"/>
          <w:bCs/>
          <w:sz w:val="24"/>
          <w:szCs w:val="24"/>
        </w:rPr>
        <w:t>[2</w:t>
      </w:r>
      <w:r w:rsidR="004F5891">
        <w:rPr>
          <w:rFonts w:ascii="Arial" w:hAnsi="Arial" w:cs="Arial"/>
          <w:bCs/>
          <w:sz w:val="24"/>
          <w:szCs w:val="24"/>
        </w:rPr>
        <w:t>5</w:t>
      </w:r>
      <w:r>
        <w:rPr>
          <w:rFonts w:ascii="Arial" w:hAnsi="Arial" w:cs="Arial"/>
          <w:bCs/>
          <w:sz w:val="24"/>
          <w:szCs w:val="24"/>
        </w:rPr>
        <w:t>]</w:t>
      </w:r>
      <w:r>
        <w:rPr>
          <w:rFonts w:ascii="Arial" w:hAnsi="Arial" w:cs="Arial"/>
          <w:bCs/>
          <w:sz w:val="24"/>
          <w:szCs w:val="24"/>
        </w:rPr>
        <w:tab/>
        <w:t>The respondent is of the view that Judge Senyatsi found that Segal AJ's order final and that a further</w:t>
      </w:r>
      <w:r w:rsidR="005936C9">
        <w:rPr>
          <w:rFonts w:ascii="Arial" w:hAnsi="Arial" w:cs="Arial"/>
          <w:bCs/>
          <w:sz w:val="24"/>
          <w:szCs w:val="24"/>
        </w:rPr>
        <w:t xml:space="preserve"> </w:t>
      </w:r>
      <w:r>
        <w:rPr>
          <w:rFonts w:ascii="Arial" w:hAnsi="Arial" w:cs="Arial"/>
          <w:bCs/>
          <w:sz w:val="24"/>
          <w:szCs w:val="24"/>
        </w:rPr>
        <w:t>rescission application to rescind the judgment is impermissible.</w:t>
      </w:r>
      <w:r w:rsidR="00AA1CBD" w:rsidRPr="004654AB">
        <w:rPr>
          <w:rFonts w:ascii="Arial" w:hAnsi="Arial" w:cs="Arial"/>
          <w:bCs/>
          <w:color w:val="FF0000"/>
          <w:sz w:val="24"/>
          <w:szCs w:val="24"/>
        </w:rPr>
        <w:t xml:space="preserve"> </w:t>
      </w:r>
    </w:p>
    <w:p w14:paraId="4E1434F6" w14:textId="4FBA1E77" w:rsidR="007E0623" w:rsidRDefault="005936C9" w:rsidP="007E0623">
      <w:pPr>
        <w:spacing w:after="0" w:line="360" w:lineRule="auto"/>
        <w:ind w:left="720" w:hanging="720"/>
        <w:jc w:val="both"/>
        <w:rPr>
          <w:rFonts w:ascii="Arial" w:hAnsi="Arial" w:cs="Arial"/>
          <w:bCs/>
          <w:sz w:val="24"/>
          <w:szCs w:val="24"/>
        </w:rPr>
      </w:pPr>
      <w:r w:rsidRPr="008C3C81">
        <w:rPr>
          <w:rFonts w:ascii="Arial" w:hAnsi="Arial" w:cs="Arial"/>
          <w:bCs/>
          <w:sz w:val="24"/>
          <w:szCs w:val="24"/>
        </w:rPr>
        <w:lastRenderedPageBreak/>
        <w:t>[2</w:t>
      </w:r>
      <w:r w:rsidR="004F5891" w:rsidRPr="008C3C81">
        <w:rPr>
          <w:rFonts w:ascii="Arial" w:hAnsi="Arial" w:cs="Arial"/>
          <w:bCs/>
          <w:sz w:val="24"/>
          <w:szCs w:val="24"/>
        </w:rPr>
        <w:t>6</w:t>
      </w:r>
      <w:r w:rsidRPr="008C3C81">
        <w:rPr>
          <w:rFonts w:ascii="Arial" w:hAnsi="Arial" w:cs="Arial"/>
          <w:bCs/>
          <w:sz w:val="24"/>
          <w:szCs w:val="24"/>
        </w:rPr>
        <w:t>]</w:t>
      </w:r>
      <w:r w:rsidR="005C7B98">
        <w:rPr>
          <w:rFonts w:ascii="Arial" w:hAnsi="Arial" w:cs="Arial"/>
          <w:bCs/>
          <w:color w:val="FF0000"/>
          <w:sz w:val="24"/>
          <w:szCs w:val="24"/>
        </w:rPr>
        <w:tab/>
      </w:r>
      <w:r w:rsidR="00AD0417" w:rsidRPr="008C3C81">
        <w:rPr>
          <w:rFonts w:ascii="Arial" w:hAnsi="Arial" w:cs="Arial"/>
          <w:bCs/>
          <w:sz w:val="24"/>
          <w:szCs w:val="24"/>
        </w:rPr>
        <w:t>In the second rescission application, having heard the parties Sen</w:t>
      </w:r>
      <w:r w:rsidR="00D15ADE">
        <w:rPr>
          <w:rFonts w:ascii="Arial" w:hAnsi="Arial" w:cs="Arial"/>
          <w:bCs/>
          <w:sz w:val="24"/>
          <w:szCs w:val="24"/>
        </w:rPr>
        <w:t xml:space="preserve">yatsi J held as follows at </w:t>
      </w:r>
      <w:r w:rsidR="00D15ADE" w:rsidRPr="00D15ADE">
        <w:rPr>
          <w:rFonts w:ascii="Arial" w:hAnsi="Arial" w:cs="Arial"/>
          <w:bCs/>
          <w:i/>
          <w:sz w:val="24"/>
          <w:szCs w:val="24"/>
        </w:rPr>
        <w:t>para</w:t>
      </w:r>
      <w:r w:rsidR="00D15ADE">
        <w:rPr>
          <w:rFonts w:ascii="Arial" w:hAnsi="Arial" w:cs="Arial"/>
          <w:bCs/>
          <w:sz w:val="24"/>
          <w:szCs w:val="24"/>
        </w:rPr>
        <w:t xml:space="preserve"> [12];-</w:t>
      </w:r>
    </w:p>
    <w:p w14:paraId="75D70005" w14:textId="77777777" w:rsidR="005C7B98" w:rsidRDefault="005C7B98" w:rsidP="005C7B98">
      <w:pPr>
        <w:spacing w:after="0" w:line="360" w:lineRule="auto"/>
        <w:jc w:val="both"/>
        <w:rPr>
          <w:rFonts w:ascii="Arial" w:hAnsi="Arial" w:cs="Arial"/>
          <w:bCs/>
          <w:sz w:val="24"/>
          <w:szCs w:val="24"/>
        </w:rPr>
      </w:pPr>
    </w:p>
    <w:p w14:paraId="60B49BC1" w14:textId="73A40169" w:rsidR="00183189" w:rsidRPr="008C3C81" w:rsidRDefault="00AD0417" w:rsidP="005C7B98">
      <w:pPr>
        <w:spacing w:after="0" w:line="360" w:lineRule="auto"/>
        <w:ind w:left="720"/>
        <w:jc w:val="both"/>
        <w:rPr>
          <w:rFonts w:ascii="Arial" w:hAnsi="Arial" w:cs="Arial"/>
          <w:bCs/>
          <w:sz w:val="24"/>
          <w:szCs w:val="24"/>
        </w:rPr>
      </w:pPr>
      <w:r w:rsidRPr="008C3C81">
        <w:rPr>
          <w:rFonts w:ascii="Arial" w:hAnsi="Arial" w:cs="Arial"/>
          <w:bCs/>
          <w:sz w:val="24"/>
          <w:szCs w:val="24"/>
        </w:rPr>
        <w:t xml:space="preserve">"the dismissal of the first application constitutes </w:t>
      </w:r>
      <w:r w:rsidRPr="008C3C81">
        <w:rPr>
          <w:rFonts w:ascii="Arial" w:hAnsi="Arial" w:cs="Arial"/>
          <w:bCs/>
          <w:sz w:val="24"/>
          <w:szCs w:val="24"/>
          <w:u w:val="single"/>
        </w:rPr>
        <w:t>a judgment</w:t>
      </w:r>
      <w:r w:rsidRPr="008C3C81">
        <w:rPr>
          <w:rFonts w:ascii="Arial" w:hAnsi="Arial" w:cs="Arial"/>
          <w:bCs/>
          <w:sz w:val="24"/>
          <w:szCs w:val="24"/>
        </w:rPr>
        <w:t>. Therefore</w:t>
      </w:r>
      <w:r w:rsidR="00D15ADE">
        <w:rPr>
          <w:rFonts w:ascii="Arial" w:hAnsi="Arial" w:cs="Arial"/>
          <w:bCs/>
          <w:sz w:val="24"/>
          <w:szCs w:val="24"/>
        </w:rPr>
        <w:t>,</w:t>
      </w:r>
      <w:r w:rsidRPr="008C3C81">
        <w:rPr>
          <w:rFonts w:ascii="Arial" w:hAnsi="Arial" w:cs="Arial"/>
          <w:bCs/>
          <w:sz w:val="24"/>
          <w:szCs w:val="24"/>
        </w:rPr>
        <w:t xml:space="preserve"> I am of the view that another rescission application is competent. In my view, the judgment dismissing the first rescission may well be appealable</w:t>
      </w:r>
      <w:r w:rsidR="00D15ADE">
        <w:rPr>
          <w:rFonts w:ascii="Arial" w:hAnsi="Arial" w:cs="Arial"/>
          <w:bCs/>
          <w:sz w:val="24"/>
          <w:szCs w:val="24"/>
        </w:rPr>
        <w:t xml:space="preserve">. </w:t>
      </w:r>
      <w:r w:rsidRPr="008C3C81">
        <w:rPr>
          <w:rFonts w:ascii="Arial" w:hAnsi="Arial" w:cs="Arial"/>
          <w:bCs/>
          <w:sz w:val="24"/>
          <w:szCs w:val="24"/>
        </w:rPr>
        <w:t>The learned Judge continued and said at</w:t>
      </w:r>
      <w:r w:rsidR="00D15ADE">
        <w:rPr>
          <w:rFonts w:ascii="Arial" w:hAnsi="Arial" w:cs="Arial"/>
          <w:bCs/>
          <w:sz w:val="24"/>
          <w:szCs w:val="24"/>
        </w:rPr>
        <w:t xml:space="preserve"> </w:t>
      </w:r>
      <w:r w:rsidR="00D15ADE" w:rsidRPr="00D15ADE">
        <w:rPr>
          <w:rFonts w:ascii="Arial" w:hAnsi="Arial" w:cs="Arial"/>
          <w:bCs/>
          <w:i/>
          <w:sz w:val="24"/>
          <w:szCs w:val="24"/>
        </w:rPr>
        <w:t>para</w:t>
      </w:r>
      <w:r w:rsidRPr="008C3C81">
        <w:rPr>
          <w:rFonts w:ascii="Arial" w:hAnsi="Arial" w:cs="Arial"/>
          <w:bCs/>
          <w:sz w:val="24"/>
          <w:szCs w:val="24"/>
        </w:rPr>
        <w:t xml:space="preserve"> [19] “ ….. If the court hearing the application erred in dismissing it for lack of authority to act, my respectful view is that the judgment is final and maybe appealed against. It follows therefore that the application to rescind is impermissible”</w:t>
      </w:r>
      <w:r w:rsidR="00D15ADE">
        <w:rPr>
          <w:rFonts w:ascii="Arial" w:hAnsi="Arial" w:cs="Arial"/>
          <w:bCs/>
          <w:sz w:val="24"/>
          <w:szCs w:val="24"/>
        </w:rPr>
        <w:t>.</w:t>
      </w:r>
    </w:p>
    <w:p w14:paraId="0BC81AF3" w14:textId="77777777" w:rsidR="005936C9" w:rsidRPr="008C3C81" w:rsidRDefault="005936C9" w:rsidP="005936C9">
      <w:pPr>
        <w:spacing w:after="0" w:line="360" w:lineRule="auto"/>
        <w:jc w:val="both"/>
        <w:rPr>
          <w:rFonts w:ascii="Arial" w:hAnsi="Arial" w:cs="Arial"/>
          <w:bCs/>
          <w:sz w:val="24"/>
          <w:szCs w:val="24"/>
        </w:rPr>
      </w:pPr>
    </w:p>
    <w:p w14:paraId="16BE9BF8" w14:textId="60513BDF" w:rsidR="007E0623" w:rsidRPr="008C3C81" w:rsidRDefault="005936C9" w:rsidP="005936C9">
      <w:pPr>
        <w:spacing w:after="0" w:line="360" w:lineRule="auto"/>
        <w:ind w:left="720" w:hanging="720"/>
        <w:jc w:val="both"/>
        <w:rPr>
          <w:rFonts w:ascii="Arial" w:hAnsi="Arial" w:cs="Arial"/>
          <w:bCs/>
          <w:sz w:val="24"/>
          <w:szCs w:val="24"/>
        </w:rPr>
      </w:pPr>
      <w:r w:rsidRPr="008C3C81">
        <w:rPr>
          <w:rFonts w:ascii="Arial" w:hAnsi="Arial" w:cs="Arial"/>
          <w:bCs/>
          <w:sz w:val="24"/>
          <w:szCs w:val="24"/>
        </w:rPr>
        <w:t>[2</w:t>
      </w:r>
      <w:r w:rsidR="004F5891" w:rsidRPr="008C3C81">
        <w:rPr>
          <w:rFonts w:ascii="Arial" w:hAnsi="Arial" w:cs="Arial"/>
          <w:bCs/>
          <w:sz w:val="24"/>
          <w:szCs w:val="24"/>
        </w:rPr>
        <w:t>7</w:t>
      </w:r>
      <w:r w:rsidRPr="008C3C81">
        <w:rPr>
          <w:rFonts w:ascii="Arial" w:hAnsi="Arial" w:cs="Arial"/>
          <w:bCs/>
          <w:sz w:val="24"/>
          <w:szCs w:val="24"/>
        </w:rPr>
        <w:t>]</w:t>
      </w:r>
      <w:r w:rsidRPr="008C3C81">
        <w:rPr>
          <w:rFonts w:ascii="Arial" w:hAnsi="Arial" w:cs="Arial"/>
          <w:bCs/>
          <w:sz w:val="24"/>
          <w:szCs w:val="24"/>
        </w:rPr>
        <w:tab/>
      </w:r>
      <w:r w:rsidR="00AD0417" w:rsidRPr="008C3C81">
        <w:rPr>
          <w:rFonts w:ascii="Arial" w:hAnsi="Arial" w:cs="Arial"/>
          <w:bCs/>
          <w:sz w:val="24"/>
          <w:szCs w:val="24"/>
        </w:rPr>
        <w:t>The principle governing the interpretation of judgments was eloquently set out by Sutherland DJP in Maxwell Mavidzi v Skhumbuzo Majola</w:t>
      </w:r>
      <w:r w:rsidRPr="008C3C81">
        <w:rPr>
          <w:rStyle w:val="FootnoteReference"/>
          <w:rFonts w:ascii="Arial" w:hAnsi="Arial" w:cs="Arial"/>
          <w:bCs/>
          <w:sz w:val="24"/>
          <w:szCs w:val="24"/>
        </w:rPr>
        <w:footnoteReference w:id="1"/>
      </w:r>
      <w:r w:rsidRPr="008C3C81">
        <w:rPr>
          <w:rFonts w:ascii="Arial" w:hAnsi="Arial" w:cs="Arial"/>
          <w:bCs/>
          <w:sz w:val="24"/>
          <w:szCs w:val="24"/>
        </w:rPr>
        <w:t xml:space="preserve"> at </w:t>
      </w:r>
      <w:r w:rsidR="00D15ADE" w:rsidRPr="00D15ADE">
        <w:rPr>
          <w:rFonts w:ascii="Arial" w:hAnsi="Arial" w:cs="Arial"/>
          <w:bCs/>
          <w:i/>
          <w:sz w:val="24"/>
          <w:szCs w:val="24"/>
        </w:rPr>
        <w:t>para</w:t>
      </w:r>
      <w:r w:rsidR="00D15ADE">
        <w:rPr>
          <w:rFonts w:ascii="Arial" w:hAnsi="Arial" w:cs="Arial"/>
          <w:bCs/>
          <w:sz w:val="24"/>
          <w:szCs w:val="24"/>
        </w:rPr>
        <w:t xml:space="preserve"> </w:t>
      </w:r>
      <w:r w:rsidRPr="008C3C81">
        <w:rPr>
          <w:rFonts w:ascii="Arial" w:hAnsi="Arial" w:cs="Arial"/>
          <w:bCs/>
          <w:sz w:val="24"/>
          <w:szCs w:val="24"/>
        </w:rPr>
        <w:t>[24] Where he said, "</w:t>
      </w:r>
      <w:r w:rsidR="00AD0417" w:rsidRPr="008C3C81">
        <w:rPr>
          <w:rFonts w:ascii="Arial" w:hAnsi="Arial" w:cs="Arial"/>
          <w:bCs/>
          <w:sz w:val="24"/>
          <w:szCs w:val="24"/>
        </w:rPr>
        <w:t>a judgment must be read and interpreted as an</w:t>
      </w:r>
      <w:r w:rsidR="007B1E0D" w:rsidRPr="008C3C81">
        <w:rPr>
          <w:rFonts w:ascii="Arial" w:hAnsi="Arial" w:cs="Arial"/>
          <w:bCs/>
          <w:sz w:val="24"/>
          <w:szCs w:val="24"/>
        </w:rPr>
        <w:t>y</w:t>
      </w:r>
      <w:r w:rsidR="00AD0417" w:rsidRPr="008C3C81">
        <w:rPr>
          <w:rFonts w:ascii="Arial" w:hAnsi="Arial" w:cs="Arial"/>
          <w:bCs/>
          <w:sz w:val="24"/>
          <w:szCs w:val="24"/>
        </w:rPr>
        <w:t xml:space="preserve"> other legal document: accurately, holistically, contextually, and n</w:t>
      </w:r>
      <w:r w:rsidR="008C3C81" w:rsidRPr="008C3C81">
        <w:rPr>
          <w:rFonts w:ascii="Arial" w:hAnsi="Arial" w:cs="Arial"/>
          <w:bCs/>
          <w:sz w:val="24"/>
          <w:szCs w:val="24"/>
        </w:rPr>
        <w:t>ot least in importance, fairly”</w:t>
      </w:r>
      <w:r w:rsidR="00AD0417" w:rsidRPr="008C3C81">
        <w:rPr>
          <w:rFonts w:ascii="Arial" w:hAnsi="Arial" w:cs="Arial"/>
          <w:bCs/>
          <w:sz w:val="24"/>
          <w:szCs w:val="24"/>
        </w:rPr>
        <w:t>.</w:t>
      </w:r>
    </w:p>
    <w:p w14:paraId="216B74E1" w14:textId="77777777" w:rsidR="00D15ADE" w:rsidRDefault="00D15ADE" w:rsidP="00D15ADE">
      <w:pPr>
        <w:spacing w:after="0" w:line="360" w:lineRule="auto"/>
        <w:jc w:val="both"/>
        <w:rPr>
          <w:rFonts w:ascii="Arial" w:hAnsi="Arial" w:cs="Arial"/>
          <w:bCs/>
          <w:sz w:val="24"/>
          <w:szCs w:val="24"/>
        </w:rPr>
      </w:pPr>
    </w:p>
    <w:p w14:paraId="2F167102" w14:textId="0026BCBC" w:rsidR="0078259D" w:rsidRPr="008C3C81" w:rsidRDefault="00D15ADE" w:rsidP="00D15ADE">
      <w:pPr>
        <w:spacing w:after="0" w:line="360" w:lineRule="auto"/>
        <w:ind w:left="720" w:hanging="720"/>
        <w:jc w:val="both"/>
        <w:rPr>
          <w:rFonts w:ascii="Arial" w:hAnsi="Arial" w:cs="Arial"/>
          <w:bCs/>
          <w:sz w:val="24"/>
          <w:szCs w:val="24"/>
        </w:rPr>
      </w:pPr>
      <w:r>
        <w:rPr>
          <w:rFonts w:ascii="Arial" w:hAnsi="Arial" w:cs="Arial"/>
          <w:bCs/>
          <w:sz w:val="24"/>
          <w:szCs w:val="24"/>
        </w:rPr>
        <w:t>[28]</w:t>
      </w:r>
      <w:r>
        <w:rPr>
          <w:rFonts w:ascii="Arial" w:hAnsi="Arial" w:cs="Arial"/>
          <w:bCs/>
          <w:sz w:val="24"/>
          <w:szCs w:val="24"/>
        </w:rPr>
        <w:tab/>
      </w:r>
      <w:r w:rsidR="0078259D" w:rsidRPr="008C3C81">
        <w:rPr>
          <w:rFonts w:ascii="Arial" w:hAnsi="Arial" w:cs="Arial"/>
          <w:bCs/>
          <w:sz w:val="24"/>
          <w:szCs w:val="24"/>
        </w:rPr>
        <w:t>In Kevin John Eke v Charles [2015] ZACC</w:t>
      </w:r>
      <w:r w:rsidR="008C3C81">
        <w:rPr>
          <w:rFonts w:ascii="Arial" w:hAnsi="Arial" w:cs="Arial"/>
          <w:bCs/>
          <w:sz w:val="24"/>
          <w:szCs w:val="24"/>
        </w:rPr>
        <w:t>,</w:t>
      </w:r>
      <w:r>
        <w:rPr>
          <w:rFonts w:ascii="Arial" w:hAnsi="Arial" w:cs="Arial"/>
          <w:bCs/>
          <w:sz w:val="24"/>
          <w:szCs w:val="24"/>
        </w:rPr>
        <w:t xml:space="preserve"> </w:t>
      </w:r>
      <w:r w:rsidR="0078259D" w:rsidRPr="008C3C81">
        <w:rPr>
          <w:rFonts w:ascii="Arial" w:hAnsi="Arial" w:cs="Arial"/>
          <w:bCs/>
          <w:sz w:val="24"/>
          <w:szCs w:val="24"/>
        </w:rPr>
        <w:t>Mandlanga J set out the interpretation rule as follows at</w:t>
      </w:r>
      <w:r>
        <w:rPr>
          <w:rFonts w:ascii="Arial" w:hAnsi="Arial" w:cs="Arial"/>
          <w:bCs/>
          <w:sz w:val="24"/>
          <w:szCs w:val="24"/>
        </w:rPr>
        <w:t xml:space="preserve"> </w:t>
      </w:r>
      <w:r w:rsidRPr="00D15ADE">
        <w:rPr>
          <w:rFonts w:ascii="Arial" w:hAnsi="Arial" w:cs="Arial"/>
          <w:bCs/>
          <w:i/>
          <w:sz w:val="24"/>
          <w:szCs w:val="24"/>
        </w:rPr>
        <w:t>para</w:t>
      </w:r>
      <w:r w:rsidR="0078259D" w:rsidRPr="008C3C81">
        <w:rPr>
          <w:rFonts w:ascii="Arial" w:hAnsi="Arial" w:cs="Arial"/>
          <w:bCs/>
          <w:sz w:val="24"/>
          <w:szCs w:val="24"/>
        </w:rPr>
        <w:t xml:space="preserve"> [29]</w:t>
      </w:r>
      <w:r>
        <w:rPr>
          <w:rFonts w:ascii="Arial" w:hAnsi="Arial" w:cs="Arial"/>
          <w:bCs/>
          <w:sz w:val="24"/>
          <w:szCs w:val="24"/>
        </w:rPr>
        <w:t xml:space="preserve">;- </w:t>
      </w:r>
    </w:p>
    <w:p w14:paraId="19DB7CD8" w14:textId="77777777" w:rsidR="007E2B1F" w:rsidRDefault="007E2B1F" w:rsidP="007E2B1F">
      <w:pPr>
        <w:spacing w:after="0" w:line="360" w:lineRule="auto"/>
        <w:jc w:val="both"/>
        <w:rPr>
          <w:rFonts w:ascii="Arial" w:hAnsi="Arial" w:cs="Arial"/>
          <w:bCs/>
          <w:sz w:val="24"/>
          <w:szCs w:val="24"/>
        </w:rPr>
      </w:pPr>
    </w:p>
    <w:p w14:paraId="08E10485" w14:textId="193ED0C3" w:rsidR="00814D52" w:rsidRPr="008C3C81" w:rsidRDefault="008C3C81" w:rsidP="007E2B1F">
      <w:pPr>
        <w:spacing w:after="0" w:line="360" w:lineRule="auto"/>
        <w:ind w:left="720"/>
        <w:jc w:val="both"/>
        <w:rPr>
          <w:rFonts w:ascii="Arial" w:hAnsi="Arial" w:cs="Arial"/>
          <w:bCs/>
          <w:sz w:val="24"/>
          <w:szCs w:val="24"/>
        </w:rPr>
      </w:pPr>
      <w:r w:rsidRPr="008C3C81">
        <w:rPr>
          <w:rFonts w:ascii="Arial" w:hAnsi="Arial" w:cs="Arial"/>
          <w:bCs/>
          <w:sz w:val="24"/>
          <w:szCs w:val="24"/>
        </w:rPr>
        <w:t>“</w:t>
      </w:r>
      <w:r w:rsidR="0078259D" w:rsidRPr="008C3C81">
        <w:rPr>
          <w:rFonts w:ascii="Arial" w:hAnsi="Arial" w:cs="Arial"/>
          <w:bCs/>
          <w:sz w:val="24"/>
          <w:szCs w:val="24"/>
        </w:rPr>
        <w:t xml:space="preserve">The starting point is to determine </w:t>
      </w:r>
      <w:r w:rsidR="00085200" w:rsidRPr="008C3C81">
        <w:rPr>
          <w:rFonts w:ascii="Arial" w:hAnsi="Arial" w:cs="Arial"/>
          <w:bCs/>
          <w:sz w:val="24"/>
          <w:szCs w:val="24"/>
        </w:rPr>
        <w:t>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r w:rsidRPr="008C3C81">
        <w:rPr>
          <w:rFonts w:ascii="Arial" w:hAnsi="Arial" w:cs="Arial"/>
          <w:bCs/>
          <w:sz w:val="24"/>
          <w:szCs w:val="24"/>
        </w:rPr>
        <w:t>.</w:t>
      </w:r>
    </w:p>
    <w:p w14:paraId="29723BB5" w14:textId="77777777" w:rsidR="00840087" w:rsidRDefault="00840087"/>
    <w:p w14:paraId="06C7736A" w14:textId="14805C84" w:rsidR="00AC00FA" w:rsidRDefault="005936C9" w:rsidP="008C3C81">
      <w:pPr>
        <w:spacing w:after="0" w:line="360" w:lineRule="auto"/>
        <w:ind w:left="720" w:hanging="720"/>
        <w:jc w:val="both"/>
        <w:rPr>
          <w:rFonts w:ascii="Arial" w:hAnsi="Arial" w:cs="Arial"/>
          <w:bCs/>
          <w:color w:val="FF0000"/>
          <w:sz w:val="24"/>
          <w:szCs w:val="24"/>
        </w:rPr>
      </w:pPr>
      <w:r w:rsidRPr="008C3C81">
        <w:rPr>
          <w:rFonts w:ascii="Arial" w:hAnsi="Arial" w:cs="Arial"/>
          <w:bCs/>
          <w:sz w:val="24"/>
          <w:szCs w:val="24"/>
        </w:rPr>
        <w:t>[</w:t>
      </w:r>
      <w:r w:rsidR="004F5891" w:rsidRPr="008C3C81">
        <w:rPr>
          <w:rFonts w:ascii="Arial" w:hAnsi="Arial" w:cs="Arial"/>
          <w:bCs/>
          <w:sz w:val="24"/>
          <w:szCs w:val="24"/>
        </w:rPr>
        <w:t>29</w:t>
      </w:r>
      <w:r w:rsidRPr="008C3C81">
        <w:rPr>
          <w:rFonts w:ascii="Arial" w:hAnsi="Arial" w:cs="Arial"/>
          <w:bCs/>
          <w:sz w:val="24"/>
          <w:szCs w:val="24"/>
        </w:rPr>
        <w:t>]</w:t>
      </w:r>
      <w:r>
        <w:rPr>
          <w:rFonts w:ascii="Arial" w:hAnsi="Arial" w:cs="Arial"/>
          <w:bCs/>
          <w:color w:val="FF0000"/>
          <w:sz w:val="24"/>
          <w:szCs w:val="24"/>
        </w:rPr>
        <w:tab/>
      </w:r>
      <w:r w:rsidR="00AD0417" w:rsidRPr="008C3C81">
        <w:rPr>
          <w:rFonts w:ascii="Arial" w:hAnsi="Arial" w:cs="Arial"/>
          <w:bCs/>
          <w:sz w:val="24"/>
          <w:szCs w:val="24"/>
        </w:rPr>
        <w:t>In my view, Senyatsi J's judgment is unambiguous</w:t>
      </w:r>
      <w:r w:rsidRPr="008C3C81">
        <w:rPr>
          <w:rFonts w:ascii="Arial" w:hAnsi="Arial" w:cs="Arial"/>
          <w:bCs/>
          <w:sz w:val="24"/>
          <w:szCs w:val="24"/>
        </w:rPr>
        <w:t xml:space="preserve">. He ordered that the applicant </w:t>
      </w:r>
      <w:r w:rsidR="00AD0417" w:rsidRPr="008C3C81">
        <w:rPr>
          <w:rFonts w:ascii="Arial" w:hAnsi="Arial" w:cs="Arial"/>
          <w:bCs/>
          <w:sz w:val="24"/>
          <w:szCs w:val="24"/>
        </w:rPr>
        <w:t>should have appealed the first rescission application. The applicant did file an application for leave to appeal, but for reasons best known to the applicant, the applicant decided to withdraw that appeal. Despite  Senyasti</w:t>
      </w:r>
      <w:r w:rsidR="007D2E34" w:rsidRPr="008C3C81">
        <w:rPr>
          <w:rFonts w:ascii="Arial" w:hAnsi="Arial" w:cs="Arial"/>
          <w:bCs/>
          <w:sz w:val="24"/>
          <w:szCs w:val="24"/>
        </w:rPr>
        <w:t xml:space="preserve"> J</w:t>
      </w:r>
      <w:r w:rsidR="00AD0417" w:rsidRPr="008C3C81">
        <w:rPr>
          <w:rFonts w:ascii="Arial" w:hAnsi="Arial" w:cs="Arial"/>
          <w:bCs/>
          <w:sz w:val="24"/>
          <w:szCs w:val="24"/>
        </w:rPr>
        <w:t xml:space="preserve"> 's judgment, the applicant has now filed another rescission application.</w:t>
      </w:r>
    </w:p>
    <w:p w14:paraId="2CA3606F" w14:textId="0713F1A6" w:rsidR="00183189" w:rsidRDefault="005936C9" w:rsidP="005936C9">
      <w:pPr>
        <w:spacing w:after="0" w:line="360" w:lineRule="auto"/>
        <w:ind w:left="720" w:hanging="720"/>
        <w:jc w:val="both"/>
        <w:rPr>
          <w:rFonts w:ascii="Arial" w:hAnsi="Arial" w:cs="Arial"/>
          <w:bCs/>
          <w:sz w:val="24"/>
          <w:szCs w:val="24"/>
        </w:rPr>
      </w:pPr>
      <w:r>
        <w:rPr>
          <w:rFonts w:ascii="Arial" w:hAnsi="Arial" w:cs="Arial"/>
          <w:bCs/>
          <w:sz w:val="24"/>
          <w:szCs w:val="24"/>
        </w:rPr>
        <w:lastRenderedPageBreak/>
        <w:t>[3</w:t>
      </w:r>
      <w:r w:rsidR="004F5891">
        <w:rPr>
          <w:rFonts w:ascii="Arial" w:hAnsi="Arial" w:cs="Arial"/>
          <w:bCs/>
          <w:sz w:val="24"/>
          <w:szCs w:val="24"/>
        </w:rPr>
        <w:t>0</w:t>
      </w:r>
      <w:r>
        <w:rPr>
          <w:rFonts w:ascii="Arial" w:hAnsi="Arial" w:cs="Arial"/>
          <w:bCs/>
          <w:sz w:val="24"/>
          <w:szCs w:val="24"/>
        </w:rPr>
        <w:t>]</w:t>
      </w:r>
      <w:r>
        <w:rPr>
          <w:rFonts w:ascii="Arial" w:hAnsi="Arial" w:cs="Arial"/>
          <w:bCs/>
          <w:sz w:val="24"/>
          <w:szCs w:val="24"/>
        </w:rPr>
        <w:tab/>
      </w:r>
      <w:r w:rsidR="00AD0417">
        <w:rPr>
          <w:rFonts w:ascii="Arial" w:hAnsi="Arial" w:cs="Arial"/>
          <w:bCs/>
          <w:sz w:val="24"/>
          <w:szCs w:val="24"/>
        </w:rPr>
        <w:t>The applicant's present application has no legal basis and amounts to an abuse of the court process, it has no merit and must be dismissed.</w:t>
      </w:r>
    </w:p>
    <w:p w14:paraId="12B73B46" w14:textId="77777777" w:rsidR="00AC00FA" w:rsidRDefault="00AC00FA" w:rsidP="007E0623">
      <w:pPr>
        <w:spacing w:after="0" w:line="360" w:lineRule="auto"/>
        <w:jc w:val="both"/>
        <w:rPr>
          <w:rFonts w:ascii="Arial" w:hAnsi="Arial" w:cs="Arial"/>
          <w:bCs/>
          <w:sz w:val="24"/>
          <w:szCs w:val="24"/>
        </w:rPr>
      </w:pPr>
    </w:p>
    <w:p w14:paraId="1A69A1B5" w14:textId="516F4A30" w:rsidR="00AC00FA" w:rsidRDefault="005936C9" w:rsidP="007E0623">
      <w:pPr>
        <w:spacing w:after="0" w:line="360" w:lineRule="auto"/>
        <w:jc w:val="both"/>
        <w:rPr>
          <w:rFonts w:ascii="Arial" w:hAnsi="Arial" w:cs="Arial"/>
          <w:bCs/>
          <w:sz w:val="24"/>
          <w:szCs w:val="24"/>
        </w:rPr>
      </w:pPr>
      <w:r>
        <w:rPr>
          <w:rFonts w:ascii="Arial" w:hAnsi="Arial" w:cs="Arial"/>
          <w:bCs/>
          <w:sz w:val="24"/>
          <w:szCs w:val="24"/>
        </w:rPr>
        <w:t>[3</w:t>
      </w:r>
      <w:r w:rsidR="004F5891">
        <w:rPr>
          <w:rFonts w:ascii="Arial" w:hAnsi="Arial" w:cs="Arial"/>
          <w:bCs/>
          <w:sz w:val="24"/>
          <w:szCs w:val="24"/>
        </w:rPr>
        <w:t>1</w:t>
      </w:r>
      <w:r>
        <w:rPr>
          <w:rFonts w:ascii="Arial" w:hAnsi="Arial" w:cs="Arial"/>
          <w:bCs/>
          <w:sz w:val="24"/>
          <w:szCs w:val="24"/>
        </w:rPr>
        <w:t>]</w:t>
      </w:r>
      <w:r>
        <w:rPr>
          <w:rFonts w:ascii="Arial" w:hAnsi="Arial" w:cs="Arial"/>
          <w:bCs/>
          <w:sz w:val="24"/>
          <w:szCs w:val="24"/>
        </w:rPr>
        <w:tab/>
      </w:r>
      <w:r w:rsidR="00AD0417">
        <w:rPr>
          <w:rFonts w:ascii="Arial" w:hAnsi="Arial" w:cs="Arial"/>
          <w:bCs/>
          <w:sz w:val="24"/>
          <w:szCs w:val="24"/>
        </w:rPr>
        <w:t xml:space="preserve">I am satisfied that the respondent's point </w:t>
      </w:r>
      <w:r w:rsidR="00AD0417" w:rsidRPr="007E2B1F">
        <w:rPr>
          <w:rFonts w:ascii="Arial" w:hAnsi="Arial" w:cs="Arial"/>
          <w:bCs/>
          <w:i/>
          <w:sz w:val="24"/>
          <w:szCs w:val="24"/>
        </w:rPr>
        <w:t xml:space="preserve">in </w:t>
      </w:r>
      <w:r w:rsidR="007D2E34" w:rsidRPr="007E2B1F">
        <w:rPr>
          <w:rFonts w:ascii="Arial" w:hAnsi="Arial" w:cs="Arial"/>
          <w:bCs/>
          <w:i/>
          <w:sz w:val="24"/>
          <w:szCs w:val="24"/>
        </w:rPr>
        <w:t>l</w:t>
      </w:r>
      <w:r w:rsidR="00AD0417" w:rsidRPr="007E2B1F">
        <w:rPr>
          <w:rFonts w:ascii="Arial" w:hAnsi="Arial" w:cs="Arial"/>
          <w:bCs/>
          <w:i/>
          <w:sz w:val="24"/>
          <w:szCs w:val="24"/>
        </w:rPr>
        <w:t>imine</w:t>
      </w:r>
      <w:r w:rsidR="00AD0417">
        <w:rPr>
          <w:rFonts w:ascii="Arial" w:hAnsi="Arial" w:cs="Arial"/>
          <w:bCs/>
          <w:sz w:val="24"/>
          <w:szCs w:val="24"/>
        </w:rPr>
        <w:t xml:space="preserve"> is sustainable and is upheld.</w:t>
      </w:r>
    </w:p>
    <w:p w14:paraId="616D55D9" w14:textId="77777777" w:rsidR="005936C9" w:rsidRDefault="005936C9" w:rsidP="007E0623">
      <w:pPr>
        <w:spacing w:after="0" w:line="360" w:lineRule="auto"/>
        <w:jc w:val="both"/>
        <w:rPr>
          <w:rFonts w:ascii="Arial" w:hAnsi="Arial" w:cs="Arial"/>
          <w:bCs/>
          <w:sz w:val="24"/>
          <w:szCs w:val="24"/>
        </w:rPr>
      </w:pPr>
    </w:p>
    <w:p w14:paraId="3A834F68" w14:textId="3B95EF7B" w:rsidR="00AC00FA" w:rsidRDefault="005936C9" w:rsidP="005936C9">
      <w:pPr>
        <w:spacing w:after="0" w:line="360" w:lineRule="auto"/>
        <w:ind w:left="720" w:hanging="720"/>
        <w:jc w:val="both"/>
        <w:rPr>
          <w:rFonts w:ascii="Arial" w:hAnsi="Arial" w:cs="Arial"/>
          <w:bCs/>
          <w:sz w:val="24"/>
          <w:szCs w:val="24"/>
        </w:rPr>
      </w:pPr>
      <w:r>
        <w:rPr>
          <w:rFonts w:ascii="Arial" w:hAnsi="Arial" w:cs="Arial"/>
          <w:bCs/>
          <w:sz w:val="24"/>
          <w:szCs w:val="24"/>
        </w:rPr>
        <w:t>[3</w:t>
      </w:r>
      <w:r w:rsidR="008C3C81">
        <w:rPr>
          <w:rFonts w:ascii="Arial" w:hAnsi="Arial" w:cs="Arial"/>
          <w:bCs/>
          <w:sz w:val="24"/>
          <w:szCs w:val="24"/>
        </w:rPr>
        <w:t>2</w:t>
      </w:r>
      <w:r>
        <w:rPr>
          <w:rFonts w:ascii="Arial" w:hAnsi="Arial" w:cs="Arial"/>
          <w:bCs/>
          <w:sz w:val="24"/>
          <w:szCs w:val="24"/>
        </w:rPr>
        <w:t>]</w:t>
      </w:r>
      <w:r>
        <w:rPr>
          <w:rFonts w:ascii="Arial" w:hAnsi="Arial" w:cs="Arial"/>
          <w:bCs/>
          <w:sz w:val="24"/>
          <w:szCs w:val="24"/>
        </w:rPr>
        <w:tab/>
      </w:r>
      <w:r w:rsidR="00867B09">
        <w:rPr>
          <w:rFonts w:ascii="Arial" w:hAnsi="Arial" w:cs="Arial"/>
          <w:bCs/>
          <w:sz w:val="24"/>
          <w:szCs w:val="24"/>
        </w:rPr>
        <w:t>In all the circumstances mentioned above the application for rescission is dismissed.</w:t>
      </w:r>
    </w:p>
    <w:p w14:paraId="7FFA63F5" w14:textId="5428A8CA" w:rsidR="00867B09" w:rsidRDefault="00867B09" w:rsidP="007E0623">
      <w:pPr>
        <w:spacing w:after="0" w:line="360" w:lineRule="auto"/>
        <w:jc w:val="both"/>
        <w:rPr>
          <w:rFonts w:ascii="Arial" w:hAnsi="Arial" w:cs="Arial"/>
          <w:bCs/>
          <w:sz w:val="24"/>
          <w:szCs w:val="24"/>
        </w:rPr>
      </w:pPr>
    </w:p>
    <w:p w14:paraId="62E0402E" w14:textId="77777777" w:rsidR="005C7B98" w:rsidRDefault="005C7B98" w:rsidP="007E0623">
      <w:pPr>
        <w:spacing w:after="0" w:line="360" w:lineRule="auto"/>
        <w:jc w:val="both"/>
        <w:rPr>
          <w:rFonts w:ascii="Arial" w:hAnsi="Arial" w:cs="Arial"/>
          <w:b/>
          <w:bCs/>
          <w:sz w:val="24"/>
          <w:szCs w:val="24"/>
        </w:rPr>
      </w:pPr>
    </w:p>
    <w:p w14:paraId="43D9A48A" w14:textId="60F645CA" w:rsidR="00867B09" w:rsidRDefault="00AD0417" w:rsidP="007E0623">
      <w:pPr>
        <w:spacing w:after="0" w:line="360" w:lineRule="auto"/>
        <w:jc w:val="both"/>
        <w:rPr>
          <w:rFonts w:ascii="Arial" w:hAnsi="Arial" w:cs="Arial"/>
          <w:b/>
          <w:bCs/>
          <w:sz w:val="24"/>
          <w:szCs w:val="24"/>
        </w:rPr>
      </w:pPr>
      <w:r w:rsidRPr="008C3C81">
        <w:rPr>
          <w:rFonts w:ascii="Arial" w:hAnsi="Arial" w:cs="Arial"/>
          <w:b/>
          <w:bCs/>
          <w:sz w:val="24"/>
          <w:szCs w:val="24"/>
        </w:rPr>
        <w:t>ORDER</w:t>
      </w:r>
    </w:p>
    <w:p w14:paraId="0F8A29C3" w14:textId="4D82A501" w:rsidR="00867B09" w:rsidRDefault="00867B09" w:rsidP="007E0623">
      <w:pPr>
        <w:spacing w:after="0" w:line="360" w:lineRule="auto"/>
        <w:jc w:val="both"/>
        <w:rPr>
          <w:rFonts w:ascii="Arial" w:hAnsi="Arial" w:cs="Arial"/>
          <w:bCs/>
          <w:sz w:val="24"/>
          <w:szCs w:val="24"/>
        </w:rPr>
      </w:pPr>
    </w:p>
    <w:p w14:paraId="4270D955" w14:textId="442522E7" w:rsidR="00867B09" w:rsidRDefault="00AD0417" w:rsidP="007E0623">
      <w:pPr>
        <w:spacing w:after="0" w:line="360" w:lineRule="auto"/>
        <w:jc w:val="both"/>
        <w:rPr>
          <w:rFonts w:ascii="Arial" w:hAnsi="Arial" w:cs="Arial"/>
          <w:bCs/>
          <w:sz w:val="24"/>
          <w:szCs w:val="24"/>
        </w:rPr>
      </w:pPr>
      <w:r>
        <w:rPr>
          <w:rFonts w:ascii="Arial" w:hAnsi="Arial" w:cs="Arial"/>
          <w:bCs/>
          <w:sz w:val="24"/>
          <w:szCs w:val="24"/>
        </w:rPr>
        <w:t xml:space="preserve">The order that was signed and dated 14 </w:t>
      </w:r>
      <w:r w:rsidR="003333B8">
        <w:rPr>
          <w:rFonts w:ascii="Arial" w:hAnsi="Arial" w:cs="Arial"/>
          <w:bCs/>
          <w:sz w:val="24"/>
          <w:szCs w:val="24"/>
        </w:rPr>
        <w:t>April</w:t>
      </w:r>
      <w:r>
        <w:rPr>
          <w:rFonts w:ascii="Arial" w:hAnsi="Arial" w:cs="Arial"/>
          <w:bCs/>
          <w:sz w:val="24"/>
          <w:szCs w:val="24"/>
        </w:rPr>
        <w:t xml:space="preserve"> 2022 is made an order of this court</w:t>
      </w:r>
      <w:r w:rsidR="005C7B98">
        <w:rPr>
          <w:rFonts w:ascii="Arial" w:hAnsi="Arial" w:cs="Arial"/>
          <w:bCs/>
          <w:sz w:val="24"/>
          <w:szCs w:val="24"/>
        </w:rPr>
        <w:t>.</w:t>
      </w:r>
    </w:p>
    <w:p w14:paraId="78911FE0" w14:textId="0742E010" w:rsidR="00867B09" w:rsidRDefault="00867B09" w:rsidP="007E0623">
      <w:pPr>
        <w:spacing w:after="0" w:line="360" w:lineRule="auto"/>
        <w:jc w:val="both"/>
        <w:rPr>
          <w:rFonts w:ascii="Arial" w:hAnsi="Arial" w:cs="Arial"/>
          <w:bCs/>
          <w:sz w:val="24"/>
          <w:szCs w:val="24"/>
        </w:rPr>
      </w:pPr>
    </w:p>
    <w:p w14:paraId="7280CD4E" w14:textId="77777777" w:rsidR="007E356D" w:rsidRPr="00B43077" w:rsidRDefault="007E356D" w:rsidP="00B43077">
      <w:pPr>
        <w:spacing w:after="0" w:line="360" w:lineRule="auto"/>
        <w:jc w:val="both"/>
        <w:rPr>
          <w:rFonts w:ascii="Arial" w:hAnsi="Arial" w:cs="Arial"/>
          <w:sz w:val="24"/>
          <w:szCs w:val="24"/>
          <w:lang w:val="en-US"/>
        </w:rPr>
      </w:pPr>
    </w:p>
    <w:p w14:paraId="52513022" w14:textId="77777777" w:rsidR="004E7A6F" w:rsidRDefault="00AD0417" w:rsidP="004E7A6F">
      <w:pPr>
        <w:spacing w:after="0"/>
        <w:jc w:val="right"/>
        <w:rPr>
          <w:rFonts w:ascii="Arial" w:hAnsi="Arial" w:cs="Arial"/>
        </w:rPr>
      </w:pPr>
      <w:r w:rsidRPr="00B43077">
        <w:rPr>
          <w:rFonts w:ascii="Arial" w:hAnsi="Arial" w:cs="Arial"/>
          <w:sz w:val="24"/>
          <w:szCs w:val="24"/>
          <w:lang w:val="en-US"/>
        </w:rPr>
        <w:tab/>
      </w:r>
      <w:r>
        <w:rPr>
          <w:rFonts w:ascii="Arial" w:hAnsi="Arial" w:cs="Arial"/>
        </w:rPr>
        <w:t>_______________________</w:t>
      </w:r>
    </w:p>
    <w:p w14:paraId="0FB05981" w14:textId="77777777" w:rsidR="004E7A6F" w:rsidRDefault="00AD0417" w:rsidP="004E7A6F">
      <w:pPr>
        <w:spacing w:after="0" w:line="360" w:lineRule="auto"/>
        <w:jc w:val="right"/>
        <w:rPr>
          <w:rFonts w:ascii="Arial" w:hAnsi="Arial" w:cs="Arial"/>
          <w:b/>
        </w:rPr>
      </w:pPr>
      <w:r>
        <w:rPr>
          <w:rFonts w:ascii="Arial" w:hAnsi="Arial" w:cs="Arial"/>
          <w:b/>
        </w:rPr>
        <w:t xml:space="preserve">DLAMINI </w:t>
      </w:r>
      <w:r w:rsidRPr="00241F69">
        <w:rPr>
          <w:rFonts w:ascii="Arial" w:hAnsi="Arial" w:cs="Arial"/>
          <w:b/>
        </w:rPr>
        <w:t>J</w:t>
      </w:r>
    </w:p>
    <w:p w14:paraId="7B665279" w14:textId="77777777" w:rsidR="004E7A6F" w:rsidRPr="00E3362F" w:rsidRDefault="00AD0417" w:rsidP="0019758A">
      <w:pPr>
        <w:spacing w:after="0" w:line="240" w:lineRule="auto"/>
        <w:jc w:val="right"/>
        <w:rPr>
          <w:rFonts w:ascii="Arial" w:hAnsi="Arial" w:cs="Arial"/>
        </w:rPr>
      </w:pPr>
      <w:r w:rsidRPr="00E3362F">
        <w:rPr>
          <w:rFonts w:ascii="Arial" w:hAnsi="Arial" w:cs="Arial"/>
        </w:rPr>
        <w:t>JUDGE OF THE HIGH COURT OF SOUTH AFRICA</w:t>
      </w:r>
    </w:p>
    <w:p w14:paraId="1F76D708" w14:textId="77777777" w:rsidR="00591044" w:rsidRDefault="00591044" w:rsidP="0019758A">
      <w:pPr>
        <w:spacing w:after="0" w:line="240" w:lineRule="auto"/>
        <w:jc w:val="right"/>
        <w:rPr>
          <w:rFonts w:ascii="Arial" w:hAnsi="Arial" w:cs="Arial"/>
        </w:rPr>
      </w:pPr>
    </w:p>
    <w:p w14:paraId="2D24171D" w14:textId="77777777" w:rsidR="004E7A6F" w:rsidRDefault="00AD0417" w:rsidP="0019758A">
      <w:pPr>
        <w:spacing w:after="0" w:line="240" w:lineRule="auto"/>
        <w:jc w:val="right"/>
        <w:rPr>
          <w:rFonts w:ascii="Arial" w:hAnsi="Arial" w:cs="Arial"/>
        </w:rPr>
      </w:pPr>
      <w:r w:rsidRPr="00E3362F">
        <w:rPr>
          <w:rFonts w:ascii="Arial" w:hAnsi="Arial" w:cs="Arial"/>
        </w:rPr>
        <w:t>GAUTENG LOCAL DIVISION, JOHANNESBURG</w:t>
      </w:r>
    </w:p>
    <w:p w14:paraId="512EAD51" w14:textId="500B10D5" w:rsidR="007368A7" w:rsidRPr="00B43077" w:rsidRDefault="007368A7" w:rsidP="00B43077">
      <w:pPr>
        <w:spacing w:after="0" w:line="360" w:lineRule="auto"/>
        <w:jc w:val="both"/>
        <w:rPr>
          <w:rFonts w:ascii="Arial" w:hAnsi="Arial" w:cs="Arial"/>
          <w:sz w:val="24"/>
          <w:szCs w:val="24"/>
          <w:lang w:val="en-US"/>
        </w:rPr>
      </w:pPr>
    </w:p>
    <w:p w14:paraId="072620DA" w14:textId="77777777" w:rsidR="005C7B98" w:rsidRDefault="005C7B98" w:rsidP="00E04016">
      <w:pPr>
        <w:spacing w:before="240" w:after="0" w:line="360" w:lineRule="auto"/>
        <w:jc w:val="both"/>
        <w:rPr>
          <w:rFonts w:ascii="Arial" w:hAnsi="Arial" w:cs="Arial"/>
          <w:sz w:val="24"/>
          <w:szCs w:val="24"/>
          <w:lang w:val="en-US"/>
        </w:rPr>
      </w:pPr>
    </w:p>
    <w:p w14:paraId="06BBD6B8" w14:textId="0C35CDD5" w:rsidR="00E04016" w:rsidRDefault="00AD0417" w:rsidP="00E04016">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sidR="00852E9E">
        <w:rPr>
          <w:rFonts w:ascii="Arial" w:hAnsi="Arial" w:cs="Arial"/>
          <w:sz w:val="24"/>
          <w:szCs w:val="24"/>
          <w:lang w:val="en-US"/>
        </w:rPr>
        <w:tab/>
      </w:r>
      <w:r w:rsidR="00F923B2">
        <w:rPr>
          <w:rFonts w:ascii="Arial" w:hAnsi="Arial" w:cs="Arial"/>
          <w:sz w:val="24"/>
          <w:szCs w:val="24"/>
          <w:lang w:val="en-US"/>
        </w:rPr>
        <w:t>14 April</w:t>
      </w:r>
      <w:r>
        <w:rPr>
          <w:rFonts w:ascii="Arial" w:hAnsi="Arial" w:cs="Arial"/>
          <w:sz w:val="24"/>
          <w:szCs w:val="24"/>
          <w:lang w:val="en-US"/>
        </w:rPr>
        <w:t xml:space="preserve"> 2022</w:t>
      </w:r>
    </w:p>
    <w:p w14:paraId="64FE273D" w14:textId="13B46FE8" w:rsidR="005C7B98" w:rsidRPr="00B43077" w:rsidRDefault="00AD0417" w:rsidP="00E04016">
      <w:pPr>
        <w:spacing w:before="240" w:after="0" w:line="360" w:lineRule="auto"/>
        <w:jc w:val="both"/>
        <w:rPr>
          <w:rFonts w:ascii="Arial" w:hAnsi="Arial" w:cs="Arial"/>
          <w:sz w:val="24"/>
          <w:szCs w:val="24"/>
          <w:lang w:val="en-US"/>
        </w:rPr>
      </w:pPr>
      <w:r>
        <w:rPr>
          <w:rFonts w:ascii="Arial" w:hAnsi="Arial" w:cs="Arial"/>
          <w:sz w:val="24"/>
          <w:szCs w:val="24"/>
          <w:lang w:val="en-US"/>
        </w:rPr>
        <w:t>Delivered</w:t>
      </w:r>
      <w:r w:rsidR="006E792C">
        <w:rPr>
          <w:rFonts w:ascii="Arial" w:hAnsi="Arial" w:cs="Arial"/>
          <w:sz w:val="24"/>
          <w:szCs w:val="24"/>
          <w:lang w:val="en-US"/>
        </w:rPr>
        <w:t>:</w:t>
      </w:r>
      <w:r w:rsidR="006E792C">
        <w:rPr>
          <w:rFonts w:ascii="Arial" w:hAnsi="Arial" w:cs="Arial"/>
          <w:sz w:val="24"/>
          <w:szCs w:val="24"/>
          <w:lang w:val="en-US"/>
        </w:rPr>
        <w:tab/>
      </w:r>
      <w:r w:rsidR="006E792C">
        <w:rPr>
          <w:rFonts w:ascii="Arial" w:hAnsi="Arial" w:cs="Arial"/>
          <w:sz w:val="24"/>
          <w:szCs w:val="24"/>
          <w:lang w:val="en-US"/>
        </w:rPr>
        <w:tab/>
      </w:r>
      <w:r w:rsidR="00F923B2">
        <w:rPr>
          <w:rFonts w:ascii="Arial" w:hAnsi="Arial" w:cs="Arial"/>
          <w:sz w:val="24"/>
          <w:szCs w:val="24"/>
          <w:lang w:val="en-US"/>
        </w:rPr>
        <w:tab/>
      </w:r>
      <w:r w:rsidR="008C3C81">
        <w:rPr>
          <w:rFonts w:ascii="Arial" w:hAnsi="Arial" w:cs="Arial"/>
          <w:sz w:val="24"/>
          <w:szCs w:val="24"/>
          <w:lang w:val="en-US"/>
        </w:rPr>
        <w:t xml:space="preserve">08 </w:t>
      </w:r>
      <w:r w:rsidR="00F923B2">
        <w:rPr>
          <w:rFonts w:ascii="Arial" w:hAnsi="Arial" w:cs="Arial"/>
          <w:sz w:val="24"/>
          <w:szCs w:val="24"/>
          <w:lang w:val="en-US"/>
        </w:rPr>
        <w:t>September</w:t>
      </w:r>
      <w:r w:rsidR="006E792C">
        <w:rPr>
          <w:rFonts w:ascii="Arial" w:hAnsi="Arial" w:cs="Arial"/>
          <w:sz w:val="24"/>
          <w:szCs w:val="24"/>
          <w:lang w:val="en-US"/>
        </w:rPr>
        <w:t xml:space="preserve"> 2022</w:t>
      </w:r>
    </w:p>
    <w:p w14:paraId="15136C39" w14:textId="36EE3B86" w:rsidR="00672131" w:rsidRPr="00672131" w:rsidRDefault="00AD0417" w:rsidP="00672131">
      <w:pPr>
        <w:spacing w:before="240" w:after="0" w:line="360" w:lineRule="auto"/>
        <w:jc w:val="both"/>
        <w:rPr>
          <w:rFonts w:ascii="Arial" w:hAnsi="Arial" w:cs="Arial"/>
          <w:sz w:val="24"/>
          <w:szCs w:val="24"/>
        </w:rPr>
      </w:pPr>
      <w:r>
        <w:rPr>
          <w:rFonts w:ascii="Arial" w:hAnsi="Arial" w:cs="Arial"/>
          <w:sz w:val="24"/>
          <w:szCs w:val="24"/>
          <w:lang w:val="en-US"/>
        </w:rPr>
        <w:t>F</w:t>
      </w:r>
      <w:r w:rsidR="005C7B98">
        <w:rPr>
          <w:rFonts w:ascii="Arial" w:hAnsi="Arial" w:cs="Arial"/>
          <w:sz w:val="24"/>
          <w:szCs w:val="24"/>
          <w:lang w:val="en-US"/>
        </w:rPr>
        <w:t>or the Applicant</w:t>
      </w:r>
      <w:r w:rsidR="00E04016">
        <w:rPr>
          <w:rFonts w:ascii="Arial" w:hAnsi="Arial" w:cs="Arial"/>
          <w:sz w:val="24"/>
          <w:szCs w:val="24"/>
          <w:lang w:val="en-US"/>
        </w:rPr>
        <w:t>:</w:t>
      </w:r>
      <w:r w:rsidR="00E04016">
        <w:rPr>
          <w:rFonts w:ascii="Arial" w:hAnsi="Arial" w:cs="Arial"/>
          <w:sz w:val="24"/>
          <w:szCs w:val="24"/>
          <w:lang w:val="en-US"/>
        </w:rPr>
        <w:tab/>
      </w:r>
      <w:r w:rsidR="00E04016">
        <w:rPr>
          <w:rFonts w:ascii="Arial" w:hAnsi="Arial" w:cs="Arial"/>
          <w:sz w:val="24"/>
          <w:szCs w:val="24"/>
          <w:lang w:val="en-US"/>
        </w:rPr>
        <w:tab/>
      </w:r>
      <w:r w:rsidR="00F923B2">
        <w:rPr>
          <w:rFonts w:ascii="Arial" w:hAnsi="Arial" w:cs="Arial"/>
          <w:sz w:val="24"/>
          <w:szCs w:val="24"/>
          <w:lang w:val="en-US"/>
        </w:rPr>
        <w:t xml:space="preserve">Adv </w:t>
      </w:r>
      <w:r w:rsidR="00F923B2">
        <w:rPr>
          <w:rFonts w:ascii="Arial" w:hAnsi="Arial" w:cs="Arial"/>
          <w:sz w:val="24"/>
          <w:szCs w:val="24"/>
        </w:rPr>
        <w:t>AJ Venter</w:t>
      </w:r>
    </w:p>
    <w:p w14:paraId="252B844D" w14:textId="77777777" w:rsidR="00FB6BF7" w:rsidRDefault="00AD0417" w:rsidP="00E04016">
      <w:pPr>
        <w:spacing w:before="240"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hyperlink r:id="rId8" w:history="1">
        <w:r w:rsidR="00866A1A" w:rsidRPr="00866A1A">
          <w:rPr>
            <w:rStyle w:val="Hyperlink"/>
            <w:rFonts w:ascii="Arial" w:hAnsi="Arial" w:cs="Arial"/>
            <w:sz w:val="24"/>
            <w:szCs w:val="24"/>
          </w:rPr>
          <w:t>ajventer@law.co.za</w:t>
        </w:r>
      </w:hyperlink>
    </w:p>
    <w:p w14:paraId="595F0604" w14:textId="574B3801" w:rsidR="001F3A0C" w:rsidRDefault="00AD0417" w:rsidP="00E04016">
      <w:pPr>
        <w:spacing w:before="240"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F923B2">
        <w:rPr>
          <w:rFonts w:ascii="Arial" w:hAnsi="Arial" w:cs="Arial"/>
          <w:sz w:val="24"/>
          <w:szCs w:val="24"/>
          <w:lang w:val="en-GB"/>
        </w:rPr>
        <w:t>Martins Weir-Smith</w:t>
      </w:r>
      <w:r>
        <w:rPr>
          <w:rFonts w:ascii="Arial" w:hAnsi="Arial" w:cs="Arial"/>
          <w:sz w:val="24"/>
          <w:szCs w:val="24"/>
        </w:rPr>
        <w:tab/>
      </w:r>
      <w:r>
        <w:rPr>
          <w:rFonts w:ascii="Arial" w:hAnsi="Arial" w:cs="Arial"/>
          <w:sz w:val="24"/>
          <w:szCs w:val="24"/>
        </w:rPr>
        <w:tab/>
      </w:r>
    </w:p>
    <w:p w14:paraId="7BB06BC1" w14:textId="77777777" w:rsidR="005C7B98" w:rsidRPr="001F3A0C" w:rsidRDefault="005C7B98" w:rsidP="00E04016">
      <w:pPr>
        <w:spacing w:before="240" w:after="0" w:line="360" w:lineRule="auto"/>
        <w:jc w:val="both"/>
        <w:rPr>
          <w:rFonts w:ascii="Arial" w:hAnsi="Arial" w:cs="Arial"/>
          <w:sz w:val="24"/>
          <w:szCs w:val="24"/>
        </w:rPr>
      </w:pPr>
    </w:p>
    <w:p w14:paraId="2D76A1E5" w14:textId="35D56336" w:rsidR="00672131" w:rsidRPr="00866A1A" w:rsidRDefault="00AD0417" w:rsidP="00866A1A">
      <w:pPr>
        <w:spacing w:after="0" w:line="240" w:lineRule="auto"/>
        <w:jc w:val="both"/>
        <w:rPr>
          <w:rFonts w:ascii="Arial" w:hAnsi="Arial" w:cs="Arial"/>
          <w:sz w:val="24"/>
          <w:szCs w:val="24"/>
        </w:rPr>
      </w:pPr>
      <w:r>
        <w:rPr>
          <w:rFonts w:ascii="Arial" w:hAnsi="Arial" w:cs="Arial"/>
          <w:sz w:val="24"/>
          <w:szCs w:val="24"/>
        </w:rPr>
        <w:t>For the</w:t>
      </w:r>
      <w:r w:rsidR="005C7B98">
        <w:rPr>
          <w:rFonts w:ascii="Arial" w:hAnsi="Arial" w:cs="Arial"/>
          <w:sz w:val="24"/>
          <w:szCs w:val="24"/>
        </w:rPr>
        <w:t xml:space="preserve"> </w:t>
      </w:r>
      <w:r>
        <w:rPr>
          <w:rFonts w:ascii="Arial" w:hAnsi="Arial" w:cs="Arial"/>
          <w:sz w:val="24"/>
          <w:szCs w:val="24"/>
        </w:rPr>
        <w:t>Respondent</w:t>
      </w:r>
      <w:r w:rsidR="00E04016">
        <w:rPr>
          <w:rFonts w:ascii="Arial" w:hAnsi="Arial" w:cs="Arial"/>
          <w:sz w:val="24"/>
          <w:szCs w:val="24"/>
          <w:lang w:val="en-US"/>
        </w:rPr>
        <w:t>:</w:t>
      </w:r>
      <w:r w:rsidR="005C7B98">
        <w:rPr>
          <w:rFonts w:ascii="Arial" w:hAnsi="Arial" w:cs="Arial"/>
          <w:sz w:val="24"/>
          <w:szCs w:val="24"/>
          <w:lang w:val="en-US"/>
        </w:rPr>
        <w:tab/>
      </w:r>
      <w:r w:rsidR="00866A1A" w:rsidRPr="00866A1A">
        <w:rPr>
          <w:rFonts w:ascii="Arial" w:hAnsi="Arial" w:cs="Arial"/>
          <w:sz w:val="24"/>
          <w:szCs w:val="24"/>
        </w:rPr>
        <w:t>SG Dos Santos</w:t>
      </w:r>
    </w:p>
    <w:p w14:paraId="3B2D8AE2" w14:textId="77777777" w:rsidR="00F160AB" w:rsidRDefault="00AD0417" w:rsidP="001F3A0C">
      <w:pPr>
        <w:spacing w:after="0" w:line="240" w:lineRule="auto"/>
        <w:jc w:val="both"/>
        <w:rPr>
          <w:rFonts w:ascii="Arial" w:hAnsi="Arial" w:cs="Arial"/>
          <w:sz w:val="24"/>
          <w:szCs w:val="24"/>
        </w:rPr>
      </w:pPr>
      <w:r>
        <w:rPr>
          <w:rFonts w:ascii="Arial" w:hAnsi="Arial" w:cs="Arial"/>
          <w:sz w:val="24"/>
          <w:szCs w:val="24"/>
          <w:lang w:val="en-US"/>
        </w:rPr>
        <w:tab/>
      </w:r>
    </w:p>
    <w:p w14:paraId="5D35DEE2" w14:textId="77777777" w:rsidR="00672131" w:rsidRPr="00CD3856" w:rsidRDefault="00AD0417" w:rsidP="00672131">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866A1A" w:rsidRPr="00866A1A">
          <w:rPr>
            <w:rStyle w:val="Hyperlink"/>
            <w:rFonts w:ascii="Arial" w:hAnsi="Arial" w:cs="Arial"/>
            <w:sz w:val="24"/>
            <w:szCs w:val="24"/>
          </w:rPr>
          <w:t>suzydsantos@gmail.com</w:t>
        </w:r>
      </w:hyperlink>
    </w:p>
    <w:p w14:paraId="76B47BAF" w14:textId="77777777" w:rsidR="00672131" w:rsidRDefault="00672131" w:rsidP="001F3A0C">
      <w:pPr>
        <w:spacing w:after="0" w:line="240" w:lineRule="auto"/>
        <w:jc w:val="both"/>
        <w:rPr>
          <w:rFonts w:ascii="Arial" w:hAnsi="Arial" w:cs="Arial"/>
          <w:sz w:val="24"/>
          <w:szCs w:val="24"/>
          <w:lang w:val="en-US"/>
        </w:rPr>
      </w:pPr>
    </w:p>
    <w:p w14:paraId="681599AD" w14:textId="4EE92326" w:rsidR="003560BE" w:rsidRPr="005C7B98" w:rsidRDefault="00AD0417" w:rsidP="005C7B98">
      <w:pPr>
        <w:spacing w:after="0" w:line="240" w:lineRule="auto"/>
        <w:jc w:val="both"/>
        <w:rPr>
          <w:rFonts w:ascii="Arial" w:hAnsi="Arial" w:cs="Arial"/>
          <w:sz w:val="24"/>
          <w:szCs w:val="24"/>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r>
      <w:r w:rsidR="00866A1A" w:rsidRPr="00866A1A">
        <w:rPr>
          <w:rFonts w:ascii="Arial" w:hAnsi="Arial" w:cs="Arial"/>
          <w:sz w:val="24"/>
          <w:szCs w:val="24"/>
        </w:rPr>
        <w:t>James Bush</w:t>
      </w:r>
    </w:p>
    <w:p w14:paraId="1FB55ED7" w14:textId="77777777" w:rsidR="00975585" w:rsidRPr="00975585" w:rsidRDefault="00975585" w:rsidP="00975585">
      <w:pPr>
        <w:rPr>
          <w:rFonts w:ascii="Arial Narrow" w:hAnsi="Arial Narrow"/>
          <w:sz w:val="28"/>
          <w:szCs w:val="28"/>
          <w:lang w:val="en-US"/>
        </w:rPr>
      </w:pPr>
    </w:p>
    <w:p w14:paraId="0C04122F" w14:textId="77777777" w:rsidR="006C6534" w:rsidRDefault="006C6534" w:rsidP="00D42CE0">
      <w:pPr>
        <w:rPr>
          <w:sz w:val="28"/>
          <w:szCs w:val="28"/>
          <w:lang w:val="en-US"/>
        </w:rPr>
      </w:pPr>
    </w:p>
    <w:p w14:paraId="133A51C5" w14:textId="77777777" w:rsidR="00D42CE0" w:rsidRDefault="00D42CE0" w:rsidP="00D42CE0">
      <w:pPr>
        <w:rPr>
          <w:sz w:val="28"/>
          <w:szCs w:val="28"/>
          <w:lang w:val="en-US"/>
        </w:rPr>
      </w:pPr>
    </w:p>
    <w:p w14:paraId="3F5FAAFD" w14:textId="77777777" w:rsidR="00D42CE0" w:rsidRDefault="00D42CE0" w:rsidP="00D42CE0">
      <w:pPr>
        <w:rPr>
          <w:sz w:val="28"/>
          <w:szCs w:val="28"/>
          <w:lang w:val="en-US"/>
        </w:rPr>
      </w:pPr>
    </w:p>
    <w:p w14:paraId="542F7D22" w14:textId="77777777" w:rsidR="00B56E80" w:rsidRDefault="00AD0417" w:rsidP="00D42CE0">
      <w:pPr>
        <w:rPr>
          <w:sz w:val="28"/>
          <w:szCs w:val="28"/>
          <w:lang w:val="en-US"/>
        </w:rPr>
      </w:pPr>
      <w:r>
        <w:rPr>
          <w:sz w:val="28"/>
          <w:szCs w:val="28"/>
          <w:lang w:val="en-US"/>
        </w:rPr>
        <w:t xml:space="preserve"> </w:t>
      </w:r>
    </w:p>
    <w:p w14:paraId="3CE0574B" w14:textId="77777777" w:rsidR="00B56E80" w:rsidRPr="00A115AF" w:rsidRDefault="00B56E80" w:rsidP="00FC1240">
      <w:pPr>
        <w:rPr>
          <w:sz w:val="28"/>
          <w:szCs w:val="28"/>
          <w:lang w:val="en-US"/>
        </w:rPr>
      </w:pPr>
    </w:p>
    <w:p w14:paraId="0581BF34" w14:textId="77777777" w:rsidR="00AE0C2D" w:rsidRPr="00FC1240" w:rsidRDefault="00AE0C2D" w:rsidP="00AE0C2D">
      <w:pPr>
        <w:jc w:val="center"/>
        <w:rPr>
          <w:b/>
          <w:bCs/>
          <w:sz w:val="24"/>
          <w:szCs w:val="24"/>
          <w:lang w:val="en-US"/>
        </w:rPr>
      </w:pPr>
    </w:p>
    <w:sectPr w:rsidR="00AE0C2D" w:rsidRPr="00FC12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C405" w14:textId="77777777" w:rsidR="003B638E" w:rsidRDefault="003B638E" w:rsidP="005936C9">
      <w:pPr>
        <w:spacing w:after="0" w:line="240" w:lineRule="auto"/>
      </w:pPr>
      <w:r>
        <w:separator/>
      </w:r>
    </w:p>
  </w:endnote>
  <w:endnote w:type="continuationSeparator" w:id="0">
    <w:p w14:paraId="3F007CE0" w14:textId="77777777" w:rsidR="003B638E" w:rsidRDefault="003B638E" w:rsidP="0059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D3E0" w14:textId="77777777" w:rsidR="003B638E" w:rsidRDefault="003B638E" w:rsidP="005936C9">
      <w:pPr>
        <w:spacing w:after="0" w:line="240" w:lineRule="auto"/>
      </w:pPr>
      <w:r>
        <w:separator/>
      </w:r>
    </w:p>
  </w:footnote>
  <w:footnote w:type="continuationSeparator" w:id="0">
    <w:p w14:paraId="2A789DAE" w14:textId="77777777" w:rsidR="003B638E" w:rsidRDefault="003B638E" w:rsidP="005936C9">
      <w:pPr>
        <w:spacing w:after="0" w:line="240" w:lineRule="auto"/>
      </w:pPr>
      <w:r>
        <w:continuationSeparator/>
      </w:r>
    </w:p>
  </w:footnote>
  <w:footnote w:id="1">
    <w:p w14:paraId="11C45BCC" w14:textId="77777777" w:rsidR="005936C9" w:rsidRPr="005936C9" w:rsidRDefault="005936C9">
      <w:pPr>
        <w:pStyle w:val="FootnoteText"/>
        <w:rPr>
          <w:rFonts w:ascii="Arial" w:hAnsi="Arial" w:cs="Arial"/>
          <w:lang w:val="en-GB"/>
        </w:rPr>
      </w:pPr>
      <w:r w:rsidRPr="005936C9">
        <w:rPr>
          <w:rStyle w:val="FootnoteReference"/>
          <w:rFonts w:ascii="Arial" w:hAnsi="Arial" w:cs="Arial"/>
        </w:rPr>
        <w:footnoteRef/>
      </w:r>
      <w:r w:rsidRPr="005936C9">
        <w:rPr>
          <w:rFonts w:ascii="Arial" w:hAnsi="Arial" w:cs="Arial"/>
        </w:rPr>
        <w:t xml:space="preserve"> Mavudzi and Another v Majola (49039/2021) [2022] ZAGPJHC 575 (10 August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5052E180">
      <w:start w:val="1"/>
      <w:numFmt w:val="decimal"/>
      <w:lvlText w:val="(%1)"/>
      <w:lvlJc w:val="left"/>
      <w:pPr>
        <w:tabs>
          <w:tab w:val="num" w:pos="900"/>
        </w:tabs>
        <w:ind w:left="900" w:hanging="720"/>
      </w:pPr>
      <w:rPr>
        <w:rFonts w:hint="default"/>
      </w:rPr>
    </w:lvl>
    <w:lvl w:ilvl="1" w:tplc="8932DBDE" w:tentative="1">
      <w:start w:val="1"/>
      <w:numFmt w:val="lowerLetter"/>
      <w:lvlText w:val="%2."/>
      <w:lvlJc w:val="left"/>
      <w:pPr>
        <w:tabs>
          <w:tab w:val="num" w:pos="1260"/>
        </w:tabs>
        <w:ind w:left="1260" w:hanging="360"/>
      </w:pPr>
    </w:lvl>
    <w:lvl w:ilvl="2" w:tplc="5BFAE072" w:tentative="1">
      <w:start w:val="1"/>
      <w:numFmt w:val="lowerRoman"/>
      <w:lvlText w:val="%3."/>
      <w:lvlJc w:val="right"/>
      <w:pPr>
        <w:tabs>
          <w:tab w:val="num" w:pos="1980"/>
        </w:tabs>
        <w:ind w:left="1980" w:hanging="180"/>
      </w:pPr>
    </w:lvl>
    <w:lvl w:ilvl="3" w:tplc="36D6086A" w:tentative="1">
      <w:start w:val="1"/>
      <w:numFmt w:val="decimal"/>
      <w:lvlText w:val="%4."/>
      <w:lvlJc w:val="left"/>
      <w:pPr>
        <w:tabs>
          <w:tab w:val="num" w:pos="2700"/>
        </w:tabs>
        <w:ind w:left="2700" w:hanging="360"/>
      </w:pPr>
    </w:lvl>
    <w:lvl w:ilvl="4" w:tplc="3CECBDF2" w:tentative="1">
      <w:start w:val="1"/>
      <w:numFmt w:val="lowerLetter"/>
      <w:lvlText w:val="%5."/>
      <w:lvlJc w:val="left"/>
      <w:pPr>
        <w:tabs>
          <w:tab w:val="num" w:pos="3420"/>
        </w:tabs>
        <w:ind w:left="3420" w:hanging="360"/>
      </w:pPr>
    </w:lvl>
    <w:lvl w:ilvl="5" w:tplc="6AE42876" w:tentative="1">
      <w:start w:val="1"/>
      <w:numFmt w:val="lowerRoman"/>
      <w:lvlText w:val="%6."/>
      <w:lvlJc w:val="right"/>
      <w:pPr>
        <w:tabs>
          <w:tab w:val="num" w:pos="4140"/>
        </w:tabs>
        <w:ind w:left="4140" w:hanging="180"/>
      </w:pPr>
    </w:lvl>
    <w:lvl w:ilvl="6" w:tplc="A7CA6DEE" w:tentative="1">
      <w:start w:val="1"/>
      <w:numFmt w:val="decimal"/>
      <w:lvlText w:val="%7."/>
      <w:lvlJc w:val="left"/>
      <w:pPr>
        <w:tabs>
          <w:tab w:val="num" w:pos="4860"/>
        </w:tabs>
        <w:ind w:left="4860" w:hanging="360"/>
      </w:pPr>
    </w:lvl>
    <w:lvl w:ilvl="7" w:tplc="A880BF6E" w:tentative="1">
      <w:start w:val="1"/>
      <w:numFmt w:val="lowerLetter"/>
      <w:lvlText w:val="%8."/>
      <w:lvlJc w:val="left"/>
      <w:pPr>
        <w:tabs>
          <w:tab w:val="num" w:pos="5580"/>
        </w:tabs>
        <w:ind w:left="5580" w:hanging="360"/>
      </w:pPr>
    </w:lvl>
    <w:lvl w:ilvl="8" w:tplc="7C38E30A" w:tentative="1">
      <w:start w:val="1"/>
      <w:numFmt w:val="lowerRoman"/>
      <w:lvlText w:val="%9."/>
      <w:lvlJc w:val="right"/>
      <w:pPr>
        <w:tabs>
          <w:tab w:val="num" w:pos="6300"/>
        </w:tabs>
        <w:ind w:left="6300" w:hanging="180"/>
      </w:pPr>
    </w:lvl>
  </w:abstractNum>
  <w:abstractNum w:abstractNumId="1" w15:restartNumberingAfterBreak="0">
    <w:nsid w:val="18B22A1A"/>
    <w:multiLevelType w:val="hybridMultilevel"/>
    <w:tmpl w:val="228CA8DC"/>
    <w:lvl w:ilvl="0" w:tplc="19FC1B08">
      <w:start w:val="1"/>
      <w:numFmt w:val="decimal"/>
      <w:lvlText w:val="%1."/>
      <w:lvlJc w:val="left"/>
      <w:pPr>
        <w:ind w:left="720" w:hanging="360"/>
      </w:pPr>
      <w:rPr>
        <w:rFonts w:hint="default"/>
      </w:rPr>
    </w:lvl>
    <w:lvl w:ilvl="1" w:tplc="86A022A2" w:tentative="1">
      <w:start w:val="1"/>
      <w:numFmt w:val="lowerLetter"/>
      <w:lvlText w:val="%2."/>
      <w:lvlJc w:val="left"/>
      <w:pPr>
        <w:ind w:left="1440" w:hanging="360"/>
      </w:pPr>
    </w:lvl>
    <w:lvl w:ilvl="2" w:tplc="111CE12E" w:tentative="1">
      <w:start w:val="1"/>
      <w:numFmt w:val="lowerRoman"/>
      <w:lvlText w:val="%3."/>
      <w:lvlJc w:val="right"/>
      <w:pPr>
        <w:ind w:left="2160" w:hanging="180"/>
      </w:pPr>
    </w:lvl>
    <w:lvl w:ilvl="3" w:tplc="5BD8F9A8" w:tentative="1">
      <w:start w:val="1"/>
      <w:numFmt w:val="decimal"/>
      <w:lvlText w:val="%4."/>
      <w:lvlJc w:val="left"/>
      <w:pPr>
        <w:ind w:left="2880" w:hanging="360"/>
      </w:pPr>
    </w:lvl>
    <w:lvl w:ilvl="4" w:tplc="36862218" w:tentative="1">
      <w:start w:val="1"/>
      <w:numFmt w:val="lowerLetter"/>
      <w:lvlText w:val="%5."/>
      <w:lvlJc w:val="left"/>
      <w:pPr>
        <w:ind w:left="3600" w:hanging="360"/>
      </w:pPr>
    </w:lvl>
    <w:lvl w:ilvl="5" w:tplc="4D2A988E" w:tentative="1">
      <w:start w:val="1"/>
      <w:numFmt w:val="lowerRoman"/>
      <w:lvlText w:val="%6."/>
      <w:lvlJc w:val="right"/>
      <w:pPr>
        <w:ind w:left="4320" w:hanging="180"/>
      </w:pPr>
    </w:lvl>
    <w:lvl w:ilvl="6" w:tplc="ED8E140C" w:tentative="1">
      <w:start w:val="1"/>
      <w:numFmt w:val="decimal"/>
      <w:lvlText w:val="%7."/>
      <w:lvlJc w:val="left"/>
      <w:pPr>
        <w:ind w:left="5040" w:hanging="360"/>
      </w:pPr>
    </w:lvl>
    <w:lvl w:ilvl="7" w:tplc="98F2203C" w:tentative="1">
      <w:start w:val="1"/>
      <w:numFmt w:val="lowerLetter"/>
      <w:lvlText w:val="%8."/>
      <w:lvlJc w:val="left"/>
      <w:pPr>
        <w:ind w:left="5760" w:hanging="360"/>
      </w:pPr>
    </w:lvl>
    <w:lvl w:ilvl="8" w:tplc="00005514" w:tentative="1">
      <w:start w:val="1"/>
      <w:numFmt w:val="lowerRoman"/>
      <w:lvlText w:val="%9."/>
      <w:lvlJc w:val="right"/>
      <w:pPr>
        <w:ind w:left="6480" w:hanging="180"/>
      </w:pPr>
    </w:lvl>
  </w:abstractNum>
  <w:abstractNum w:abstractNumId="2" w15:restartNumberingAfterBreak="0">
    <w:nsid w:val="1A625BBC"/>
    <w:multiLevelType w:val="hybridMultilevel"/>
    <w:tmpl w:val="FA1E0C84"/>
    <w:lvl w:ilvl="0" w:tplc="25F20B3C">
      <w:start w:val="1"/>
      <w:numFmt w:val="decimal"/>
      <w:lvlText w:val="(%1)"/>
      <w:lvlJc w:val="left"/>
      <w:pPr>
        <w:ind w:left="1080" w:hanging="360"/>
      </w:pPr>
      <w:rPr>
        <w:rFonts w:hint="default"/>
      </w:rPr>
    </w:lvl>
    <w:lvl w:ilvl="1" w:tplc="37A654A0" w:tentative="1">
      <w:start w:val="1"/>
      <w:numFmt w:val="lowerLetter"/>
      <w:lvlText w:val="%2."/>
      <w:lvlJc w:val="left"/>
      <w:pPr>
        <w:ind w:left="1800" w:hanging="360"/>
      </w:pPr>
    </w:lvl>
    <w:lvl w:ilvl="2" w:tplc="0FF2FD30" w:tentative="1">
      <w:start w:val="1"/>
      <w:numFmt w:val="lowerRoman"/>
      <w:lvlText w:val="%3."/>
      <w:lvlJc w:val="right"/>
      <w:pPr>
        <w:ind w:left="2520" w:hanging="180"/>
      </w:pPr>
    </w:lvl>
    <w:lvl w:ilvl="3" w:tplc="B5564684" w:tentative="1">
      <w:start w:val="1"/>
      <w:numFmt w:val="decimal"/>
      <w:lvlText w:val="%4."/>
      <w:lvlJc w:val="left"/>
      <w:pPr>
        <w:ind w:left="3240" w:hanging="360"/>
      </w:pPr>
    </w:lvl>
    <w:lvl w:ilvl="4" w:tplc="89D424C2" w:tentative="1">
      <w:start w:val="1"/>
      <w:numFmt w:val="lowerLetter"/>
      <w:lvlText w:val="%5."/>
      <w:lvlJc w:val="left"/>
      <w:pPr>
        <w:ind w:left="3960" w:hanging="360"/>
      </w:pPr>
    </w:lvl>
    <w:lvl w:ilvl="5" w:tplc="92B6EF92" w:tentative="1">
      <w:start w:val="1"/>
      <w:numFmt w:val="lowerRoman"/>
      <w:lvlText w:val="%6."/>
      <w:lvlJc w:val="right"/>
      <w:pPr>
        <w:ind w:left="4680" w:hanging="180"/>
      </w:pPr>
    </w:lvl>
    <w:lvl w:ilvl="6" w:tplc="6C462086" w:tentative="1">
      <w:start w:val="1"/>
      <w:numFmt w:val="decimal"/>
      <w:lvlText w:val="%7."/>
      <w:lvlJc w:val="left"/>
      <w:pPr>
        <w:ind w:left="5400" w:hanging="360"/>
      </w:pPr>
    </w:lvl>
    <w:lvl w:ilvl="7" w:tplc="FC9A2266" w:tentative="1">
      <w:start w:val="1"/>
      <w:numFmt w:val="lowerLetter"/>
      <w:lvlText w:val="%8."/>
      <w:lvlJc w:val="left"/>
      <w:pPr>
        <w:ind w:left="6120" w:hanging="360"/>
      </w:pPr>
    </w:lvl>
    <w:lvl w:ilvl="8" w:tplc="27C8A208" w:tentative="1">
      <w:start w:val="1"/>
      <w:numFmt w:val="lowerRoman"/>
      <w:lvlText w:val="%9."/>
      <w:lvlJc w:val="right"/>
      <w:pPr>
        <w:ind w:left="6840" w:hanging="180"/>
      </w:pPr>
    </w:lvl>
  </w:abstractNum>
  <w:abstractNum w:abstractNumId="3" w15:restartNumberingAfterBreak="0">
    <w:nsid w:val="25C536BA"/>
    <w:multiLevelType w:val="hybridMultilevel"/>
    <w:tmpl w:val="BDB43342"/>
    <w:lvl w:ilvl="0" w:tplc="0FB61528">
      <w:start w:val="1"/>
      <w:numFmt w:val="lowerLetter"/>
      <w:lvlText w:val="(%1)"/>
      <w:lvlJc w:val="left"/>
      <w:pPr>
        <w:ind w:left="1440" w:hanging="360"/>
      </w:pPr>
      <w:rPr>
        <w:rFonts w:hint="default"/>
      </w:rPr>
    </w:lvl>
    <w:lvl w:ilvl="1" w:tplc="E70EB9BC" w:tentative="1">
      <w:start w:val="1"/>
      <w:numFmt w:val="lowerLetter"/>
      <w:lvlText w:val="%2."/>
      <w:lvlJc w:val="left"/>
      <w:pPr>
        <w:ind w:left="2160" w:hanging="360"/>
      </w:pPr>
    </w:lvl>
    <w:lvl w:ilvl="2" w:tplc="D2C69000" w:tentative="1">
      <w:start w:val="1"/>
      <w:numFmt w:val="lowerRoman"/>
      <w:lvlText w:val="%3."/>
      <w:lvlJc w:val="right"/>
      <w:pPr>
        <w:ind w:left="2880" w:hanging="180"/>
      </w:pPr>
    </w:lvl>
    <w:lvl w:ilvl="3" w:tplc="E9CA9FC4" w:tentative="1">
      <w:start w:val="1"/>
      <w:numFmt w:val="decimal"/>
      <w:lvlText w:val="%4."/>
      <w:lvlJc w:val="left"/>
      <w:pPr>
        <w:ind w:left="3600" w:hanging="360"/>
      </w:pPr>
    </w:lvl>
    <w:lvl w:ilvl="4" w:tplc="BBFA01F4" w:tentative="1">
      <w:start w:val="1"/>
      <w:numFmt w:val="lowerLetter"/>
      <w:lvlText w:val="%5."/>
      <w:lvlJc w:val="left"/>
      <w:pPr>
        <w:ind w:left="4320" w:hanging="360"/>
      </w:pPr>
    </w:lvl>
    <w:lvl w:ilvl="5" w:tplc="2910B06C" w:tentative="1">
      <w:start w:val="1"/>
      <w:numFmt w:val="lowerRoman"/>
      <w:lvlText w:val="%6."/>
      <w:lvlJc w:val="right"/>
      <w:pPr>
        <w:ind w:left="5040" w:hanging="180"/>
      </w:pPr>
    </w:lvl>
    <w:lvl w:ilvl="6" w:tplc="99B6483A" w:tentative="1">
      <w:start w:val="1"/>
      <w:numFmt w:val="decimal"/>
      <w:lvlText w:val="%7."/>
      <w:lvlJc w:val="left"/>
      <w:pPr>
        <w:ind w:left="5760" w:hanging="360"/>
      </w:pPr>
    </w:lvl>
    <w:lvl w:ilvl="7" w:tplc="7122BF44" w:tentative="1">
      <w:start w:val="1"/>
      <w:numFmt w:val="lowerLetter"/>
      <w:lvlText w:val="%8."/>
      <w:lvlJc w:val="left"/>
      <w:pPr>
        <w:ind w:left="6480" w:hanging="360"/>
      </w:pPr>
    </w:lvl>
    <w:lvl w:ilvl="8" w:tplc="0BF4D3D2" w:tentative="1">
      <w:start w:val="1"/>
      <w:numFmt w:val="lowerRoman"/>
      <w:lvlText w:val="%9."/>
      <w:lvlJc w:val="right"/>
      <w:pPr>
        <w:ind w:left="7200" w:hanging="180"/>
      </w:pPr>
    </w:lvl>
  </w:abstractNum>
  <w:abstractNum w:abstractNumId="4" w15:restartNumberingAfterBreak="0">
    <w:nsid w:val="4A235CB0"/>
    <w:multiLevelType w:val="hybridMultilevel"/>
    <w:tmpl w:val="640EEC70"/>
    <w:lvl w:ilvl="0" w:tplc="56E26E30">
      <w:start w:val="1"/>
      <w:numFmt w:val="lowerRoman"/>
      <w:lvlText w:val="(%1)"/>
      <w:lvlJc w:val="left"/>
      <w:pPr>
        <w:ind w:left="1440" w:hanging="720"/>
      </w:pPr>
      <w:rPr>
        <w:rFonts w:hint="default"/>
      </w:rPr>
    </w:lvl>
    <w:lvl w:ilvl="1" w:tplc="BE58E296" w:tentative="1">
      <w:start w:val="1"/>
      <w:numFmt w:val="lowerLetter"/>
      <w:lvlText w:val="%2."/>
      <w:lvlJc w:val="left"/>
      <w:pPr>
        <w:ind w:left="1800" w:hanging="360"/>
      </w:pPr>
    </w:lvl>
    <w:lvl w:ilvl="2" w:tplc="0EC84CD0" w:tentative="1">
      <w:start w:val="1"/>
      <w:numFmt w:val="lowerRoman"/>
      <w:lvlText w:val="%3."/>
      <w:lvlJc w:val="right"/>
      <w:pPr>
        <w:ind w:left="2520" w:hanging="180"/>
      </w:pPr>
    </w:lvl>
    <w:lvl w:ilvl="3" w:tplc="1FCAD8DE" w:tentative="1">
      <w:start w:val="1"/>
      <w:numFmt w:val="decimal"/>
      <w:lvlText w:val="%4."/>
      <w:lvlJc w:val="left"/>
      <w:pPr>
        <w:ind w:left="3240" w:hanging="360"/>
      </w:pPr>
    </w:lvl>
    <w:lvl w:ilvl="4" w:tplc="65921C0C" w:tentative="1">
      <w:start w:val="1"/>
      <w:numFmt w:val="lowerLetter"/>
      <w:lvlText w:val="%5."/>
      <w:lvlJc w:val="left"/>
      <w:pPr>
        <w:ind w:left="3960" w:hanging="360"/>
      </w:pPr>
    </w:lvl>
    <w:lvl w:ilvl="5" w:tplc="39C0E42E" w:tentative="1">
      <w:start w:val="1"/>
      <w:numFmt w:val="lowerRoman"/>
      <w:lvlText w:val="%6."/>
      <w:lvlJc w:val="right"/>
      <w:pPr>
        <w:ind w:left="4680" w:hanging="180"/>
      </w:pPr>
    </w:lvl>
    <w:lvl w:ilvl="6" w:tplc="636A322E" w:tentative="1">
      <w:start w:val="1"/>
      <w:numFmt w:val="decimal"/>
      <w:lvlText w:val="%7."/>
      <w:lvlJc w:val="left"/>
      <w:pPr>
        <w:ind w:left="5400" w:hanging="360"/>
      </w:pPr>
    </w:lvl>
    <w:lvl w:ilvl="7" w:tplc="567657A2" w:tentative="1">
      <w:start w:val="1"/>
      <w:numFmt w:val="lowerLetter"/>
      <w:lvlText w:val="%8."/>
      <w:lvlJc w:val="left"/>
      <w:pPr>
        <w:ind w:left="6120" w:hanging="360"/>
      </w:pPr>
    </w:lvl>
    <w:lvl w:ilvl="8" w:tplc="66F2B9FC" w:tentative="1">
      <w:start w:val="1"/>
      <w:numFmt w:val="lowerRoman"/>
      <w:lvlText w:val="%9."/>
      <w:lvlJc w:val="right"/>
      <w:pPr>
        <w:ind w:left="6840" w:hanging="180"/>
      </w:pPr>
    </w:lvl>
  </w:abstractNum>
  <w:abstractNum w:abstractNumId="5" w15:restartNumberingAfterBreak="0">
    <w:nsid w:val="63A46367"/>
    <w:multiLevelType w:val="hybridMultilevel"/>
    <w:tmpl w:val="8A265DF4"/>
    <w:lvl w:ilvl="0" w:tplc="60E6C0C0">
      <w:start w:val="1"/>
      <w:numFmt w:val="lowerLetter"/>
      <w:lvlText w:val="(%1)"/>
      <w:lvlJc w:val="left"/>
      <w:pPr>
        <w:ind w:left="1080" w:hanging="720"/>
      </w:pPr>
      <w:rPr>
        <w:rFonts w:hint="default"/>
      </w:rPr>
    </w:lvl>
    <w:lvl w:ilvl="1" w:tplc="FA482E3E" w:tentative="1">
      <w:start w:val="1"/>
      <w:numFmt w:val="lowerLetter"/>
      <w:lvlText w:val="%2."/>
      <w:lvlJc w:val="left"/>
      <w:pPr>
        <w:ind w:left="1440" w:hanging="360"/>
      </w:pPr>
    </w:lvl>
    <w:lvl w:ilvl="2" w:tplc="6F64E2CE" w:tentative="1">
      <w:start w:val="1"/>
      <w:numFmt w:val="lowerRoman"/>
      <w:lvlText w:val="%3."/>
      <w:lvlJc w:val="right"/>
      <w:pPr>
        <w:ind w:left="2160" w:hanging="180"/>
      </w:pPr>
    </w:lvl>
    <w:lvl w:ilvl="3" w:tplc="AFD64D50" w:tentative="1">
      <w:start w:val="1"/>
      <w:numFmt w:val="decimal"/>
      <w:lvlText w:val="%4."/>
      <w:lvlJc w:val="left"/>
      <w:pPr>
        <w:ind w:left="2880" w:hanging="360"/>
      </w:pPr>
    </w:lvl>
    <w:lvl w:ilvl="4" w:tplc="6CB4D52C" w:tentative="1">
      <w:start w:val="1"/>
      <w:numFmt w:val="lowerLetter"/>
      <w:lvlText w:val="%5."/>
      <w:lvlJc w:val="left"/>
      <w:pPr>
        <w:ind w:left="3600" w:hanging="360"/>
      </w:pPr>
    </w:lvl>
    <w:lvl w:ilvl="5" w:tplc="75245594" w:tentative="1">
      <w:start w:val="1"/>
      <w:numFmt w:val="lowerRoman"/>
      <w:lvlText w:val="%6."/>
      <w:lvlJc w:val="right"/>
      <w:pPr>
        <w:ind w:left="4320" w:hanging="180"/>
      </w:pPr>
    </w:lvl>
    <w:lvl w:ilvl="6" w:tplc="A0AA0282" w:tentative="1">
      <w:start w:val="1"/>
      <w:numFmt w:val="decimal"/>
      <w:lvlText w:val="%7."/>
      <w:lvlJc w:val="left"/>
      <w:pPr>
        <w:ind w:left="5040" w:hanging="360"/>
      </w:pPr>
    </w:lvl>
    <w:lvl w:ilvl="7" w:tplc="9D741C92" w:tentative="1">
      <w:start w:val="1"/>
      <w:numFmt w:val="lowerLetter"/>
      <w:lvlText w:val="%8."/>
      <w:lvlJc w:val="left"/>
      <w:pPr>
        <w:ind w:left="5760" w:hanging="360"/>
      </w:pPr>
    </w:lvl>
    <w:lvl w:ilvl="8" w:tplc="5498DD98"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4BA7"/>
    <w:rsid w:val="00012E80"/>
    <w:rsid w:val="00015A65"/>
    <w:rsid w:val="000247E7"/>
    <w:rsid w:val="00067E12"/>
    <w:rsid w:val="00084341"/>
    <w:rsid w:val="00085200"/>
    <w:rsid w:val="000B612C"/>
    <w:rsid w:val="000B6C46"/>
    <w:rsid w:val="000E1BD4"/>
    <w:rsid w:val="000F6F98"/>
    <w:rsid w:val="00111C7E"/>
    <w:rsid w:val="00171EAC"/>
    <w:rsid w:val="00183189"/>
    <w:rsid w:val="001849BF"/>
    <w:rsid w:val="0019758A"/>
    <w:rsid w:val="001A13CB"/>
    <w:rsid w:val="001B32C9"/>
    <w:rsid w:val="001C6C3E"/>
    <w:rsid w:val="001D0352"/>
    <w:rsid w:val="001F3A0C"/>
    <w:rsid w:val="00241F69"/>
    <w:rsid w:val="00271909"/>
    <w:rsid w:val="00276CF8"/>
    <w:rsid w:val="002C22B8"/>
    <w:rsid w:val="002C5045"/>
    <w:rsid w:val="002D6668"/>
    <w:rsid w:val="003333B8"/>
    <w:rsid w:val="00346D7C"/>
    <w:rsid w:val="003560BE"/>
    <w:rsid w:val="0035626E"/>
    <w:rsid w:val="00356F13"/>
    <w:rsid w:val="003A2082"/>
    <w:rsid w:val="003B3960"/>
    <w:rsid w:val="003B638E"/>
    <w:rsid w:val="003D5FEC"/>
    <w:rsid w:val="003F26E5"/>
    <w:rsid w:val="0045258C"/>
    <w:rsid w:val="004654AB"/>
    <w:rsid w:val="004E7A6F"/>
    <w:rsid w:val="004F0450"/>
    <w:rsid w:val="004F5891"/>
    <w:rsid w:val="00502E71"/>
    <w:rsid w:val="0050402D"/>
    <w:rsid w:val="00515B6C"/>
    <w:rsid w:val="00515F0D"/>
    <w:rsid w:val="005407E5"/>
    <w:rsid w:val="00591044"/>
    <w:rsid w:val="005936C9"/>
    <w:rsid w:val="00596447"/>
    <w:rsid w:val="005C7B98"/>
    <w:rsid w:val="005D3B1D"/>
    <w:rsid w:val="005E0E02"/>
    <w:rsid w:val="005F6160"/>
    <w:rsid w:val="0061705F"/>
    <w:rsid w:val="006274C6"/>
    <w:rsid w:val="006704C0"/>
    <w:rsid w:val="00671B64"/>
    <w:rsid w:val="00672131"/>
    <w:rsid w:val="00675F09"/>
    <w:rsid w:val="00694621"/>
    <w:rsid w:val="006B27CA"/>
    <w:rsid w:val="006B29A0"/>
    <w:rsid w:val="006C6534"/>
    <w:rsid w:val="006D593E"/>
    <w:rsid w:val="006E792C"/>
    <w:rsid w:val="00715CDB"/>
    <w:rsid w:val="007239C0"/>
    <w:rsid w:val="007368A7"/>
    <w:rsid w:val="007565F5"/>
    <w:rsid w:val="00760E19"/>
    <w:rsid w:val="00775277"/>
    <w:rsid w:val="0078259D"/>
    <w:rsid w:val="007954F9"/>
    <w:rsid w:val="00796E3E"/>
    <w:rsid w:val="007A2810"/>
    <w:rsid w:val="007B1E0D"/>
    <w:rsid w:val="007B6468"/>
    <w:rsid w:val="007D2E34"/>
    <w:rsid w:val="007D41FA"/>
    <w:rsid w:val="007E0623"/>
    <w:rsid w:val="007E1F9E"/>
    <w:rsid w:val="007E2B1F"/>
    <w:rsid w:val="007E356D"/>
    <w:rsid w:val="00814D52"/>
    <w:rsid w:val="00831F05"/>
    <w:rsid w:val="00832C7E"/>
    <w:rsid w:val="00837EB1"/>
    <w:rsid w:val="00840087"/>
    <w:rsid w:val="008452A2"/>
    <w:rsid w:val="00852E9E"/>
    <w:rsid w:val="00866A1A"/>
    <w:rsid w:val="00867B09"/>
    <w:rsid w:val="00875AB0"/>
    <w:rsid w:val="00882E80"/>
    <w:rsid w:val="0089716F"/>
    <w:rsid w:val="008A3E44"/>
    <w:rsid w:val="008A7CD9"/>
    <w:rsid w:val="008B2B26"/>
    <w:rsid w:val="008C3C81"/>
    <w:rsid w:val="008E6DF0"/>
    <w:rsid w:val="008F455A"/>
    <w:rsid w:val="00902F21"/>
    <w:rsid w:val="00913F95"/>
    <w:rsid w:val="00920C8A"/>
    <w:rsid w:val="00921D40"/>
    <w:rsid w:val="009236BA"/>
    <w:rsid w:val="00964CBF"/>
    <w:rsid w:val="00975585"/>
    <w:rsid w:val="009C48FB"/>
    <w:rsid w:val="009D3829"/>
    <w:rsid w:val="00A115AF"/>
    <w:rsid w:val="00A212A7"/>
    <w:rsid w:val="00A37B0C"/>
    <w:rsid w:val="00A47B07"/>
    <w:rsid w:val="00A63727"/>
    <w:rsid w:val="00A74987"/>
    <w:rsid w:val="00A9776B"/>
    <w:rsid w:val="00AA1CBD"/>
    <w:rsid w:val="00AC00FA"/>
    <w:rsid w:val="00AD0417"/>
    <w:rsid w:val="00AD6CC9"/>
    <w:rsid w:val="00AE0C2D"/>
    <w:rsid w:val="00AE6E50"/>
    <w:rsid w:val="00AF67F6"/>
    <w:rsid w:val="00B43077"/>
    <w:rsid w:val="00B440C5"/>
    <w:rsid w:val="00B51E52"/>
    <w:rsid w:val="00B56E80"/>
    <w:rsid w:val="00B65AF3"/>
    <w:rsid w:val="00B7082F"/>
    <w:rsid w:val="00B761F4"/>
    <w:rsid w:val="00C0485B"/>
    <w:rsid w:val="00C51EDC"/>
    <w:rsid w:val="00C834AF"/>
    <w:rsid w:val="00C95393"/>
    <w:rsid w:val="00CA07F6"/>
    <w:rsid w:val="00CA2796"/>
    <w:rsid w:val="00CD31E0"/>
    <w:rsid w:val="00CD3856"/>
    <w:rsid w:val="00CE1F4E"/>
    <w:rsid w:val="00D04D32"/>
    <w:rsid w:val="00D15ADE"/>
    <w:rsid w:val="00D24705"/>
    <w:rsid w:val="00D3205F"/>
    <w:rsid w:val="00D42CE0"/>
    <w:rsid w:val="00D65D68"/>
    <w:rsid w:val="00DC0F51"/>
    <w:rsid w:val="00DD0014"/>
    <w:rsid w:val="00E00CAC"/>
    <w:rsid w:val="00E04016"/>
    <w:rsid w:val="00E23489"/>
    <w:rsid w:val="00E3362F"/>
    <w:rsid w:val="00E4621F"/>
    <w:rsid w:val="00ED751B"/>
    <w:rsid w:val="00EF1DCC"/>
    <w:rsid w:val="00F003BE"/>
    <w:rsid w:val="00F10817"/>
    <w:rsid w:val="00F11668"/>
    <w:rsid w:val="00F151BE"/>
    <w:rsid w:val="00F160AB"/>
    <w:rsid w:val="00F2174E"/>
    <w:rsid w:val="00F719F0"/>
    <w:rsid w:val="00F7778D"/>
    <w:rsid w:val="00F923B2"/>
    <w:rsid w:val="00FA32C9"/>
    <w:rsid w:val="00FA6B13"/>
    <w:rsid w:val="00FB5573"/>
    <w:rsid w:val="00FB6BF7"/>
    <w:rsid w:val="00FC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C101"/>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F923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Heading9Char">
    <w:name w:val="Heading 9 Char"/>
    <w:basedOn w:val="DefaultParagraphFont"/>
    <w:link w:val="Heading9"/>
    <w:uiPriority w:val="9"/>
    <w:semiHidden/>
    <w:rsid w:val="00F923B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venter@law.co.z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ydsan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Lazarus Rakgwale</cp:lastModifiedBy>
  <cp:revision>2</cp:revision>
  <cp:lastPrinted>2022-09-07T09:09:00Z</cp:lastPrinted>
  <dcterms:created xsi:type="dcterms:W3CDTF">2022-09-12T12:36:00Z</dcterms:created>
  <dcterms:modified xsi:type="dcterms:W3CDTF">2022-09-12T12:36:00Z</dcterms:modified>
</cp:coreProperties>
</file>