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51CAD" w14:textId="77777777" w:rsidR="000F3BF6" w:rsidRPr="000F3BF6" w:rsidRDefault="000F3BF6" w:rsidP="000F3BF6">
      <w:pPr>
        <w:spacing w:after="0" w:line="360" w:lineRule="auto"/>
        <w:ind w:left="305" w:hangingChars="127" w:hanging="305"/>
        <w:jc w:val="center"/>
        <w:rPr>
          <w:rFonts w:eastAsia="Times New Roman" w:cs="Arial"/>
          <w:b/>
          <w:szCs w:val="24"/>
          <w:lang w:eastAsia="en-GB"/>
        </w:rPr>
      </w:pPr>
      <w:bookmarkStart w:id="0" w:name="_GoBack"/>
      <w:bookmarkEnd w:id="0"/>
      <w:r w:rsidRPr="000F3BF6">
        <w:rPr>
          <w:rFonts w:eastAsia="Times New Roman" w:cs="Arial"/>
          <w:b/>
          <w:szCs w:val="24"/>
          <w:lang w:eastAsia="en-GB"/>
        </w:rPr>
        <w:t>REPUBLIC OF SOUTH AFRICA</w:t>
      </w:r>
    </w:p>
    <w:p w14:paraId="6CB9E6EC" w14:textId="77777777" w:rsidR="000F3BF6" w:rsidRPr="000F3BF6" w:rsidRDefault="000F3BF6" w:rsidP="000F3BF6">
      <w:pPr>
        <w:spacing w:after="0" w:line="360" w:lineRule="auto"/>
        <w:ind w:left="305" w:hangingChars="127" w:hanging="305"/>
        <w:jc w:val="center"/>
        <w:rPr>
          <w:rFonts w:eastAsia="Times New Roman" w:cs="Arial"/>
          <w:b/>
          <w:szCs w:val="24"/>
          <w:lang w:eastAsia="en-GB"/>
        </w:rPr>
      </w:pPr>
      <w:r w:rsidRPr="000F3BF6">
        <w:rPr>
          <w:rFonts w:eastAsia="MS Mincho" w:cs="Arial"/>
          <w:b/>
          <w:noProof/>
          <w:szCs w:val="24"/>
          <w:lang w:eastAsia="en-ZA"/>
        </w:rPr>
        <w:drawing>
          <wp:inline distT="0" distB="0" distL="0" distR="0" wp14:anchorId="05E6FC01" wp14:editId="095E5F40">
            <wp:extent cx="1473200" cy="147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inline>
        </w:drawing>
      </w:r>
    </w:p>
    <w:p w14:paraId="32DCCFEA" w14:textId="77777777" w:rsidR="000F3BF6" w:rsidRPr="000F3BF6" w:rsidRDefault="000F3BF6" w:rsidP="000F3BF6">
      <w:pPr>
        <w:spacing w:after="0" w:line="360" w:lineRule="auto"/>
        <w:ind w:left="305" w:hangingChars="127" w:hanging="305"/>
        <w:jc w:val="center"/>
        <w:rPr>
          <w:rFonts w:eastAsia="Times New Roman" w:cs="Arial"/>
          <w:b/>
          <w:szCs w:val="24"/>
          <w:lang w:eastAsia="en-GB"/>
        </w:rPr>
      </w:pPr>
      <w:r w:rsidRPr="000F3BF6">
        <w:rPr>
          <w:rFonts w:eastAsia="Times New Roman" w:cs="Arial"/>
          <w:b/>
          <w:szCs w:val="24"/>
          <w:lang w:eastAsia="en-GB"/>
        </w:rPr>
        <w:t>IN THE HIGH COURT OF SOUTH AFRICA</w:t>
      </w:r>
    </w:p>
    <w:p w14:paraId="5C21184D" w14:textId="77777777" w:rsidR="000F3BF6" w:rsidRPr="000F3BF6" w:rsidRDefault="000F3BF6" w:rsidP="000F3BF6">
      <w:pPr>
        <w:spacing w:after="0" w:line="360" w:lineRule="auto"/>
        <w:ind w:left="305" w:hangingChars="127" w:hanging="305"/>
        <w:jc w:val="center"/>
        <w:rPr>
          <w:rFonts w:eastAsia="Times New Roman" w:cs="Arial"/>
          <w:b/>
          <w:szCs w:val="24"/>
          <w:lang w:eastAsia="en-GB"/>
        </w:rPr>
      </w:pPr>
      <w:r w:rsidRPr="000F3BF6">
        <w:rPr>
          <w:rFonts w:eastAsia="Times New Roman" w:cs="Arial"/>
          <w:b/>
          <w:szCs w:val="24"/>
          <w:lang w:eastAsia="en-GB"/>
        </w:rPr>
        <w:t>GAUTENG LOCAL DIVISION, JOHANNESBURG</w:t>
      </w:r>
    </w:p>
    <w:p w14:paraId="7CAE2912" w14:textId="77777777" w:rsidR="000F3BF6" w:rsidRPr="000F3BF6" w:rsidRDefault="000F3BF6" w:rsidP="000F3BF6">
      <w:pPr>
        <w:spacing w:after="0" w:line="360" w:lineRule="auto"/>
        <w:ind w:left="305" w:hangingChars="127" w:hanging="305"/>
        <w:jc w:val="center"/>
        <w:rPr>
          <w:rFonts w:eastAsia="Times New Roman" w:cs="Arial"/>
          <w:b/>
          <w:szCs w:val="24"/>
          <w:lang w:eastAsia="en-GB"/>
        </w:rPr>
      </w:pPr>
    </w:p>
    <w:p w14:paraId="406A9558" w14:textId="55665766" w:rsidR="000F3BF6" w:rsidRPr="000F3BF6" w:rsidRDefault="000F3BF6" w:rsidP="000F3BF6">
      <w:pPr>
        <w:spacing w:after="0" w:line="360" w:lineRule="auto"/>
        <w:ind w:left="305" w:hangingChars="127" w:hanging="305"/>
        <w:jc w:val="right"/>
        <w:rPr>
          <w:rFonts w:eastAsia="Times New Roman" w:cs="Arial"/>
          <w:b/>
          <w:kern w:val="25"/>
          <w:szCs w:val="24"/>
          <w:lang w:val="en-GB" w:eastAsia="en-GB"/>
        </w:rPr>
      </w:pPr>
      <w:r w:rsidRPr="000F3BF6">
        <w:rPr>
          <w:rFonts w:eastAsia="MS Mincho" w:cs="Arial"/>
          <w:noProof/>
          <w:szCs w:val="24"/>
          <w:lang w:eastAsia="en-ZA"/>
        </w:rPr>
        <mc:AlternateContent>
          <mc:Choice Requires="wps">
            <w:drawing>
              <wp:anchor distT="0" distB="0" distL="114300" distR="114300" simplePos="0" relativeHeight="251659264" behindDoc="0" locked="0" layoutInCell="1" allowOverlap="1" wp14:anchorId="0478C629" wp14:editId="2856D74E">
                <wp:simplePos x="0" y="0"/>
                <wp:positionH relativeFrom="margin">
                  <wp:align>left</wp:align>
                </wp:positionH>
                <wp:positionV relativeFrom="paragraph">
                  <wp:posOffset>168909</wp:posOffset>
                </wp:positionV>
                <wp:extent cx="3314700" cy="12287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28725"/>
                        </a:xfrm>
                        <a:prstGeom prst="rect">
                          <a:avLst/>
                        </a:prstGeom>
                        <a:solidFill>
                          <a:srgbClr val="FFFFFF"/>
                        </a:solidFill>
                        <a:ln w="9525">
                          <a:solidFill>
                            <a:srgbClr val="000000"/>
                          </a:solidFill>
                          <a:miter lim="800000"/>
                          <a:headEnd/>
                          <a:tailEnd/>
                        </a:ln>
                      </wps:spPr>
                      <wps:txbx>
                        <w:txbxContent>
                          <w:p w14:paraId="2206B0E7" w14:textId="77777777" w:rsidR="000F3BF6" w:rsidRPr="004120A8" w:rsidRDefault="000F3BF6" w:rsidP="000F3BF6">
                            <w:pPr>
                              <w:jc w:val="center"/>
                              <w:rPr>
                                <w:rFonts w:ascii="Century Gothic" w:hAnsi="Century Gothic"/>
                                <w:b/>
                                <w:sz w:val="2"/>
                                <w:szCs w:val="18"/>
                              </w:rPr>
                            </w:pPr>
                          </w:p>
                          <w:p w14:paraId="75BD643B" w14:textId="24FE5B65" w:rsidR="000F3BF6" w:rsidRPr="004120A8" w:rsidRDefault="000F3BF6" w:rsidP="000F3BF6">
                            <w:pPr>
                              <w:numPr>
                                <w:ilvl w:val="0"/>
                                <w:numId w:val="5"/>
                              </w:numPr>
                              <w:spacing w:after="0" w:line="240" w:lineRule="auto"/>
                              <w:rPr>
                                <w:rFonts w:ascii="Century Gothic" w:hAnsi="Century Gothic"/>
                                <w:sz w:val="18"/>
                                <w:szCs w:val="18"/>
                              </w:rPr>
                            </w:pPr>
                            <w:r>
                              <w:rPr>
                                <w:rFonts w:ascii="Century Gothic" w:hAnsi="Century Gothic"/>
                                <w:sz w:val="18"/>
                                <w:szCs w:val="18"/>
                              </w:rPr>
                              <w:t xml:space="preserve">REPORTABLE: </w:t>
                            </w:r>
                            <w:r w:rsidRPr="004120A8">
                              <w:rPr>
                                <w:rFonts w:ascii="Century Gothic" w:hAnsi="Century Gothic"/>
                                <w:sz w:val="18"/>
                                <w:szCs w:val="18"/>
                              </w:rPr>
                              <w:t>NO</w:t>
                            </w:r>
                          </w:p>
                          <w:p w14:paraId="7DBB3539" w14:textId="5FE7D24E" w:rsidR="000F3BF6" w:rsidRPr="004120A8" w:rsidRDefault="000F3BF6" w:rsidP="000F3BF6">
                            <w:pPr>
                              <w:numPr>
                                <w:ilvl w:val="0"/>
                                <w:numId w:val="5"/>
                              </w:numPr>
                              <w:spacing w:after="0" w:line="240" w:lineRule="auto"/>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Pr="004120A8">
                              <w:rPr>
                                <w:rFonts w:ascii="Century Gothic" w:hAnsi="Century Gothic"/>
                                <w:sz w:val="18"/>
                                <w:szCs w:val="18"/>
                              </w:rPr>
                              <w:t>NO</w:t>
                            </w:r>
                          </w:p>
                          <w:p w14:paraId="11F5CD69" w14:textId="30077517" w:rsidR="000F3BF6" w:rsidRDefault="000F3BF6" w:rsidP="000F3BF6">
                            <w:pPr>
                              <w:numPr>
                                <w:ilvl w:val="0"/>
                                <w:numId w:val="5"/>
                              </w:numPr>
                              <w:spacing w:after="0" w:line="240" w:lineRule="auto"/>
                              <w:rPr>
                                <w:rFonts w:ascii="Century Gothic" w:hAnsi="Century Gothic"/>
                                <w:sz w:val="18"/>
                                <w:szCs w:val="18"/>
                              </w:rPr>
                            </w:pPr>
                            <w:r>
                              <w:rPr>
                                <w:rFonts w:ascii="Century Gothic" w:hAnsi="Century Gothic"/>
                                <w:sz w:val="18"/>
                                <w:szCs w:val="18"/>
                              </w:rPr>
                              <w:t>REVISED: NO</w:t>
                            </w:r>
                          </w:p>
                          <w:p w14:paraId="1DD5F8CF" w14:textId="77777777" w:rsidR="000F3BF6" w:rsidRDefault="000F3BF6" w:rsidP="000F3BF6">
                            <w:pPr>
                              <w:spacing w:after="0"/>
                              <w:ind w:left="900"/>
                              <w:rPr>
                                <w:rFonts w:ascii="Century Gothic" w:hAnsi="Century Gothic"/>
                                <w:sz w:val="18"/>
                                <w:szCs w:val="18"/>
                              </w:rPr>
                            </w:pPr>
                          </w:p>
                          <w:p w14:paraId="34B6D180" w14:textId="77777777" w:rsidR="000F3BF6" w:rsidRPr="00CE3BCB" w:rsidRDefault="000F3BF6" w:rsidP="000F3BF6">
                            <w:pPr>
                              <w:spacing w:after="0"/>
                              <w:ind w:left="900"/>
                              <w:rPr>
                                <w:rFonts w:ascii="Century Gothic" w:hAnsi="Century Gothic"/>
                                <w:sz w:val="18"/>
                                <w:szCs w:val="18"/>
                              </w:rPr>
                            </w:pPr>
                          </w:p>
                          <w:p w14:paraId="648FED18" w14:textId="77777777" w:rsidR="000F3BF6" w:rsidRPr="004120A8" w:rsidRDefault="000F3BF6" w:rsidP="000F3BF6">
                            <w:pPr>
                              <w:spacing w:after="0"/>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14:paraId="0087AA82" w14:textId="77777777" w:rsidR="000F3BF6" w:rsidRPr="004120A8" w:rsidRDefault="000F3BF6" w:rsidP="000F3BF6">
                            <w:pPr>
                              <w:spacing w:after="0"/>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6FA4E935" w14:textId="77777777" w:rsidR="000F3BF6" w:rsidRPr="004120A8" w:rsidRDefault="000F3BF6" w:rsidP="000F3BF6">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478C629" id="_x0000_t202" coordsize="21600,21600" o:spt="202" path="m,l,21600r21600,l21600,xe">
                <v:stroke joinstyle="miter"/>
                <v:path gradientshapeok="t" o:connecttype="rect"/>
              </v:shapetype>
              <v:shape id="Text Box 9" o:spid="_x0000_s1026" type="#_x0000_t202" style="position:absolute;left:0;text-align:left;margin-left:0;margin-top:13.3pt;width:261pt;height:9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">
                <v:textbox>
                  <w:txbxContent>
                    <w:p w14:paraId="2206B0E7" w14:textId="77777777" w:rsidR="000F3BF6" w:rsidRPr="004120A8" w:rsidRDefault="000F3BF6" w:rsidP="000F3BF6">
                      <w:pPr>
                        <w:jc w:val="center"/>
                        <w:rPr>
                          <w:rFonts w:ascii="Century Gothic" w:hAnsi="Century Gothic"/>
                          <w:b/>
                          <w:sz w:val="2"/>
                          <w:szCs w:val="18"/>
                        </w:rPr>
                      </w:pPr>
                    </w:p>
                    <w:p w14:paraId="75BD643B" w14:textId="24FE5B65" w:rsidR="000F3BF6" w:rsidRPr="004120A8" w:rsidRDefault="000F3BF6" w:rsidP="000F3BF6">
                      <w:pPr>
                        <w:numPr>
                          <w:ilvl w:val="0"/>
                          <w:numId w:val="5"/>
                        </w:numPr>
                        <w:spacing w:after="0" w:line="240" w:lineRule="auto"/>
                        <w:rPr>
                          <w:rFonts w:ascii="Century Gothic" w:hAnsi="Century Gothic"/>
                          <w:sz w:val="18"/>
                          <w:szCs w:val="18"/>
                        </w:rPr>
                      </w:pPr>
                      <w:r>
                        <w:rPr>
                          <w:rFonts w:ascii="Century Gothic" w:hAnsi="Century Gothic"/>
                          <w:sz w:val="18"/>
                          <w:szCs w:val="18"/>
                        </w:rPr>
                        <w:t xml:space="preserve">REPORTABLE: </w:t>
                      </w:r>
                      <w:r w:rsidRPr="004120A8">
                        <w:rPr>
                          <w:rFonts w:ascii="Century Gothic" w:hAnsi="Century Gothic"/>
                          <w:sz w:val="18"/>
                          <w:szCs w:val="18"/>
                        </w:rPr>
                        <w:t>NO</w:t>
                      </w:r>
                    </w:p>
                    <w:p w14:paraId="7DBB3539" w14:textId="5FE7D24E" w:rsidR="000F3BF6" w:rsidRPr="004120A8" w:rsidRDefault="000F3BF6" w:rsidP="000F3BF6">
                      <w:pPr>
                        <w:numPr>
                          <w:ilvl w:val="0"/>
                          <w:numId w:val="5"/>
                        </w:numPr>
                        <w:spacing w:after="0" w:line="240" w:lineRule="auto"/>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Pr="004120A8">
                        <w:rPr>
                          <w:rFonts w:ascii="Century Gothic" w:hAnsi="Century Gothic"/>
                          <w:sz w:val="18"/>
                          <w:szCs w:val="18"/>
                        </w:rPr>
                        <w:t>NO</w:t>
                      </w:r>
                    </w:p>
                    <w:p w14:paraId="11F5CD69" w14:textId="30077517" w:rsidR="000F3BF6" w:rsidRDefault="000F3BF6" w:rsidP="000F3BF6">
                      <w:pPr>
                        <w:numPr>
                          <w:ilvl w:val="0"/>
                          <w:numId w:val="5"/>
                        </w:numPr>
                        <w:spacing w:after="0" w:line="240" w:lineRule="auto"/>
                        <w:rPr>
                          <w:rFonts w:ascii="Century Gothic" w:hAnsi="Century Gothic"/>
                          <w:sz w:val="18"/>
                          <w:szCs w:val="18"/>
                        </w:rPr>
                      </w:pPr>
                      <w:r>
                        <w:rPr>
                          <w:rFonts w:ascii="Century Gothic" w:hAnsi="Century Gothic"/>
                          <w:sz w:val="18"/>
                          <w:szCs w:val="18"/>
                        </w:rPr>
                        <w:t>REVISED: NO</w:t>
                      </w:r>
                    </w:p>
                    <w:p w14:paraId="1DD5F8CF" w14:textId="77777777" w:rsidR="000F3BF6" w:rsidRDefault="000F3BF6" w:rsidP="000F3BF6">
                      <w:pPr>
                        <w:spacing w:after="0"/>
                        <w:ind w:left="900"/>
                        <w:rPr>
                          <w:rFonts w:ascii="Century Gothic" w:hAnsi="Century Gothic"/>
                          <w:sz w:val="18"/>
                          <w:szCs w:val="18"/>
                        </w:rPr>
                      </w:pPr>
                    </w:p>
                    <w:p w14:paraId="34B6D180" w14:textId="77777777" w:rsidR="000F3BF6" w:rsidRPr="00CE3BCB" w:rsidRDefault="000F3BF6" w:rsidP="000F3BF6">
                      <w:pPr>
                        <w:spacing w:after="0"/>
                        <w:ind w:left="900"/>
                        <w:rPr>
                          <w:rFonts w:ascii="Century Gothic" w:hAnsi="Century Gothic"/>
                          <w:sz w:val="18"/>
                          <w:szCs w:val="18"/>
                        </w:rPr>
                      </w:pPr>
                    </w:p>
                    <w:p w14:paraId="648FED18" w14:textId="77777777" w:rsidR="000F3BF6" w:rsidRPr="004120A8" w:rsidRDefault="000F3BF6" w:rsidP="000F3BF6">
                      <w:pPr>
                        <w:spacing w:after="0"/>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14:paraId="0087AA82" w14:textId="77777777" w:rsidR="000F3BF6" w:rsidRPr="004120A8" w:rsidRDefault="000F3BF6" w:rsidP="000F3BF6">
                      <w:pPr>
                        <w:spacing w:after="0"/>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6FA4E935" w14:textId="77777777" w:rsidR="000F3BF6" w:rsidRPr="004120A8" w:rsidRDefault="000F3BF6" w:rsidP="000F3BF6">
                      <w:pPr>
                        <w:rPr>
                          <w:rFonts w:ascii="Century Gothic" w:hAnsi="Century Gothic"/>
                          <w:b/>
                          <w:sz w:val="2"/>
                          <w:szCs w:val="18"/>
                        </w:rPr>
                      </w:pPr>
                    </w:p>
                  </w:txbxContent>
                </v:textbox>
                <w10:wrap anchorx="margin"/>
              </v:shape>
            </w:pict>
          </mc:Fallback>
        </mc:AlternateContent>
      </w:r>
      <w:r w:rsidRPr="000F3BF6">
        <w:rPr>
          <w:rFonts w:eastAsia="Times New Roman" w:cs="Arial"/>
          <w:b/>
          <w:szCs w:val="24"/>
          <w:lang w:eastAsia="en-GB"/>
        </w:rPr>
        <w:tab/>
      </w:r>
      <w:r w:rsidRPr="000F3BF6">
        <w:rPr>
          <w:rFonts w:eastAsia="Times New Roman" w:cs="Arial"/>
          <w:b/>
          <w:szCs w:val="24"/>
          <w:lang w:eastAsia="en-GB"/>
        </w:rPr>
        <w:tab/>
      </w:r>
      <w:r w:rsidRPr="000F3BF6">
        <w:rPr>
          <w:rFonts w:eastAsia="Times New Roman" w:cs="Arial"/>
          <w:b/>
          <w:szCs w:val="24"/>
          <w:lang w:eastAsia="en-GB"/>
        </w:rPr>
        <w:tab/>
      </w:r>
      <w:r w:rsidRPr="000F3BF6">
        <w:rPr>
          <w:rFonts w:eastAsia="Times New Roman" w:cs="Arial"/>
          <w:b/>
          <w:szCs w:val="24"/>
          <w:lang w:eastAsia="en-GB"/>
        </w:rPr>
        <w:tab/>
      </w:r>
      <w:r w:rsidRPr="000F3BF6">
        <w:rPr>
          <w:rFonts w:eastAsia="Times New Roman" w:cs="Arial"/>
          <w:b/>
          <w:szCs w:val="24"/>
          <w:lang w:eastAsia="en-GB"/>
        </w:rPr>
        <w:tab/>
        <w:t>CASE NO:</w:t>
      </w:r>
      <w:r>
        <w:rPr>
          <w:rFonts w:eastAsia="Times New Roman" w:cs="Arial"/>
          <w:b/>
          <w:kern w:val="25"/>
          <w:szCs w:val="24"/>
          <w:lang w:val="en-GB" w:eastAsia="en-GB"/>
        </w:rPr>
        <w:t xml:space="preserve"> 2022/6937</w:t>
      </w:r>
    </w:p>
    <w:p w14:paraId="53F029E8" w14:textId="77777777" w:rsidR="000F3BF6" w:rsidRPr="000F3BF6" w:rsidRDefault="000F3BF6" w:rsidP="000F3BF6">
      <w:pPr>
        <w:spacing w:after="0" w:line="360" w:lineRule="auto"/>
        <w:ind w:left="305" w:hangingChars="127" w:hanging="305"/>
        <w:jc w:val="both"/>
        <w:rPr>
          <w:rFonts w:eastAsia="Times New Roman" w:cs="Arial"/>
          <w:szCs w:val="24"/>
          <w:u w:val="single"/>
          <w:lang w:val="en-GB" w:eastAsia="en-GB"/>
        </w:rPr>
      </w:pPr>
    </w:p>
    <w:p w14:paraId="3F849A6C" w14:textId="77777777" w:rsidR="000F3BF6" w:rsidRPr="000F3BF6" w:rsidRDefault="000F3BF6" w:rsidP="000F3BF6">
      <w:pPr>
        <w:spacing w:after="0" w:line="360" w:lineRule="auto"/>
        <w:ind w:left="305" w:hangingChars="127" w:hanging="305"/>
        <w:jc w:val="both"/>
        <w:rPr>
          <w:rFonts w:eastAsia="Times New Roman" w:cs="Arial"/>
          <w:szCs w:val="24"/>
          <w:u w:val="single"/>
          <w:lang w:val="en-GB" w:eastAsia="en-GB"/>
        </w:rPr>
      </w:pPr>
    </w:p>
    <w:p w14:paraId="5D2505B6" w14:textId="77777777" w:rsidR="000F3BF6" w:rsidRPr="000F3BF6" w:rsidRDefault="000F3BF6" w:rsidP="000F3BF6">
      <w:pPr>
        <w:spacing w:after="0" w:line="360" w:lineRule="auto"/>
        <w:ind w:left="305" w:hangingChars="127" w:hanging="305"/>
        <w:jc w:val="both"/>
        <w:rPr>
          <w:rFonts w:eastAsia="Times New Roman" w:cs="Arial"/>
          <w:szCs w:val="24"/>
          <w:u w:val="single"/>
          <w:lang w:val="en-GB" w:eastAsia="en-GB"/>
        </w:rPr>
      </w:pPr>
    </w:p>
    <w:p w14:paraId="70590735" w14:textId="77777777" w:rsidR="000F3BF6" w:rsidRPr="000F3BF6" w:rsidRDefault="000F3BF6" w:rsidP="000F3BF6">
      <w:pPr>
        <w:spacing w:after="0" w:line="360" w:lineRule="auto"/>
        <w:ind w:left="305" w:hangingChars="127" w:hanging="305"/>
        <w:jc w:val="both"/>
        <w:rPr>
          <w:rFonts w:eastAsia="Calibri" w:cs="Arial"/>
          <w:szCs w:val="24"/>
        </w:rPr>
      </w:pPr>
    </w:p>
    <w:p w14:paraId="22767245" w14:textId="77777777" w:rsidR="000F3BF6" w:rsidRPr="000F3BF6" w:rsidRDefault="000F3BF6" w:rsidP="000F3BF6">
      <w:pPr>
        <w:widowControl w:val="0"/>
        <w:autoSpaceDE w:val="0"/>
        <w:autoSpaceDN w:val="0"/>
        <w:adjustRightInd w:val="0"/>
        <w:spacing w:after="0" w:line="360" w:lineRule="auto"/>
        <w:jc w:val="both"/>
        <w:rPr>
          <w:rFonts w:eastAsia="MS Mincho" w:cs="Arial"/>
          <w:color w:val="1B1919"/>
          <w:szCs w:val="24"/>
          <w:lang w:val="en-GB" w:eastAsia="ja-JP"/>
        </w:rPr>
      </w:pPr>
    </w:p>
    <w:p w14:paraId="350A77D7" w14:textId="77777777" w:rsidR="000F3BF6" w:rsidRPr="000F3BF6" w:rsidRDefault="000F3BF6" w:rsidP="00332F30">
      <w:pPr>
        <w:widowControl w:val="0"/>
        <w:autoSpaceDE w:val="0"/>
        <w:autoSpaceDN w:val="0"/>
        <w:adjustRightInd w:val="0"/>
        <w:spacing w:after="0" w:line="480" w:lineRule="auto"/>
        <w:ind w:left="305" w:hangingChars="127" w:hanging="305"/>
        <w:jc w:val="both"/>
        <w:rPr>
          <w:rFonts w:eastAsia="MS Mincho" w:cs="Arial"/>
          <w:color w:val="1B1919"/>
          <w:szCs w:val="24"/>
          <w:lang w:val="en-GB" w:eastAsia="ja-JP"/>
        </w:rPr>
      </w:pPr>
      <w:r w:rsidRPr="000F3BF6">
        <w:rPr>
          <w:rFonts w:eastAsia="MS Mincho" w:cs="Arial"/>
          <w:color w:val="1B1919"/>
          <w:szCs w:val="24"/>
          <w:lang w:val="en-GB" w:eastAsia="ja-JP"/>
        </w:rPr>
        <w:t>In the matter between:</w:t>
      </w:r>
    </w:p>
    <w:p w14:paraId="6DA4447A" w14:textId="1025FFB8" w:rsidR="000F3BF6" w:rsidRPr="000F3BF6" w:rsidRDefault="000F3BF6" w:rsidP="00332F30">
      <w:pPr>
        <w:widowControl w:val="0"/>
        <w:autoSpaceDE w:val="0"/>
        <w:autoSpaceDN w:val="0"/>
        <w:adjustRightInd w:val="0"/>
        <w:spacing w:after="0" w:line="480" w:lineRule="auto"/>
        <w:ind w:left="305" w:hangingChars="127" w:hanging="305"/>
        <w:jc w:val="both"/>
        <w:rPr>
          <w:rFonts w:eastAsia="MS Mincho" w:cs="Arial"/>
          <w:color w:val="1B1919"/>
          <w:szCs w:val="24"/>
          <w:lang w:val="en-GB" w:eastAsia="ja-JP"/>
        </w:rPr>
      </w:pPr>
      <w:r>
        <w:rPr>
          <w:rFonts w:eastAsia="MS Mincho" w:cs="Arial"/>
          <w:b/>
          <w:bCs/>
          <w:color w:val="1B1919"/>
          <w:szCs w:val="24"/>
          <w:lang w:val="en-GB" w:eastAsia="ja-JP"/>
        </w:rPr>
        <w:t>AARON MOTLOUNG</w:t>
      </w:r>
      <w:r w:rsidRPr="000F3BF6">
        <w:rPr>
          <w:rFonts w:eastAsia="MS Mincho" w:cs="Arial"/>
          <w:b/>
          <w:bCs/>
          <w:color w:val="1B1919"/>
          <w:szCs w:val="24"/>
          <w:lang w:val="en-GB" w:eastAsia="ja-JP"/>
        </w:rPr>
        <w:tab/>
      </w:r>
      <w:r w:rsidRPr="000F3BF6">
        <w:rPr>
          <w:rFonts w:eastAsia="MS Mincho" w:cs="Arial"/>
          <w:b/>
          <w:bCs/>
          <w:color w:val="1B1919"/>
          <w:szCs w:val="24"/>
          <w:lang w:val="en-GB" w:eastAsia="ja-JP"/>
        </w:rPr>
        <w:tab/>
      </w:r>
      <w:r w:rsidRPr="000F3BF6">
        <w:rPr>
          <w:rFonts w:eastAsia="MS Mincho" w:cs="Arial"/>
          <w:b/>
          <w:bCs/>
          <w:color w:val="1B1919"/>
          <w:szCs w:val="24"/>
          <w:lang w:val="en-GB" w:eastAsia="ja-JP"/>
        </w:rPr>
        <w:tab/>
      </w:r>
      <w:r w:rsidRPr="000F3BF6">
        <w:rPr>
          <w:rFonts w:eastAsia="MS Mincho" w:cs="Arial"/>
          <w:b/>
          <w:bCs/>
          <w:color w:val="1B1919"/>
          <w:szCs w:val="24"/>
          <w:lang w:val="en-GB" w:eastAsia="ja-JP"/>
        </w:rPr>
        <w:tab/>
      </w:r>
      <w:r w:rsidRPr="000F3BF6">
        <w:rPr>
          <w:rFonts w:eastAsia="MS Mincho" w:cs="Arial"/>
          <w:bCs/>
          <w:color w:val="1B1919"/>
          <w:szCs w:val="24"/>
          <w:lang w:val="en-GB" w:eastAsia="ja-JP"/>
        </w:rPr>
        <w:tab/>
      </w:r>
      <w:r w:rsidRPr="000F3BF6">
        <w:rPr>
          <w:rFonts w:eastAsia="MS Mincho" w:cs="Arial"/>
          <w:bCs/>
          <w:color w:val="1B1919"/>
          <w:szCs w:val="24"/>
          <w:lang w:val="en-GB" w:eastAsia="ja-JP"/>
        </w:rPr>
        <w:tab/>
        <w:t xml:space="preserve"> </w:t>
      </w:r>
      <w:r w:rsidR="00332F30">
        <w:rPr>
          <w:rFonts w:eastAsia="MS Mincho" w:cs="Arial"/>
          <w:bCs/>
          <w:color w:val="1B1919"/>
          <w:szCs w:val="24"/>
          <w:lang w:val="en-GB" w:eastAsia="ja-JP"/>
        </w:rPr>
        <w:tab/>
      </w:r>
      <w:r w:rsidRPr="000F3BF6">
        <w:rPr>
          <w:rFonts w:eastAsia="MS Mincho" w:cs="Arial"/>
          <w:b/>
          <w:color w:val="1B1919"/>
          <w:szCs w:val="24"/>
          <w:lang w:val="en-GB" w:eastAsia="ja-JP"/>
        </w:rPr>
        <w:t>Applicant</w:t>
      </w:r>
      <w:r w:rsidRPr="000F3BF6">
        <w:rPr>
          <w:rFonts w:eastAsia="MS Mincho" w:cs="Arial"/>
          <w:color w:val="1B1919"/>
          <w:szCs w:val="24"/>
          <w:lang w:val="en-GB" w:eastAsia="ja-JP"/>
        </w:rPr>
        <w:t xml:space="preserve"> </w:t>
      </w:r>
    </w:p>
    <w:p w14:paraId="51E3E033" w14:textId="77777777" w:rsidR="000F3BF6" w:rsidRPr="000F3BF6" w:rsidRDefault="000F3BF6" w:rsidP="00332F30">
      <w:pPr>
        <w:widowControl w:val="0"/>
        <w:autoSpaceDE w:val="0"/>
        <w:autoSpaceDN w:val="0"/>
        <w:adjustRightInd w:val="0"/>
        <w:spacing w:after="0" w:line="480" w:lineRule="auto"/>
        <w:ind w:left="305" w:hangingChars="127" w:hanging="305"/>
        <w:jc w:val="both"/>
        <w:rPr>
          <w:rFonts w:eastAsia="MS Mincho" w:cs="Arial"/>
          <w:color w:val="1B1919"/>
          <w:szCs w:val="24"/>
          <w:lang w:val="en-GB" w:eastAsia="ja-JP"/>
        </w:rPr>
      </w:pPr>
      <w:r w:rsidRPr="000F3BF6">
        <w:rPr>
          <w:rFonts w:eastAsia="MS Mincho" w:cs="Arial"/>
          <w:color w:val="1B1919"/>
          <w:szCs w:val="24"/>
          <w:lang w:val="en-GB" w:eastAsia="ja-JP"/>
        </w:rPr>
        <w:t>and</w:t>
      </w:r>
    </w:p>
    <w:p w14:paraId="2E1CE350" w14:textId="18654B25" w:rsidR="000F3BF6" w:rsidRPr="000F3BF6" w:rsidRDefault="000F3BF6" w:rsidP="00332F30">
      <w:pPr>
        <w:widowControl w:val="0"/>
        <w:autoSpaceDE w:val="0"/>
        <w:autoSpaceDN w:val="0"/>
        <w:adjustRightInd w:val="0"/>
        <w:spacing w:after="0" w:line="480" w:lineRule="auto"/>
        <w:ind w:left="305" w:hangingChars="127" w:hanging="305"/>
        <w:jc w:val="both"/>
        <w:rPr>
          <w:rFonts w:eastAsia="MS Mincho" w:cs="Arial"/>
          <w:color w:val="1B1919"/>
          <w:szCs w:val="24"/>
          <w:lang w:val="en-GB" w:eastAsia="ja-JP"/>
        </w:rPr>
      </w:pPr>
      <w:r>
        <w:rPr>
          <w:rFonts w:eastAsia="MS Mincho" w:cs="Arial"/>
          <w:b/>
          <w:color w:val="1B1919"/>
          <w:szCs w:val="24"/>
          <w:lang w:val="en-GB" w:eastAsia="ja-JP"/>
        </w:rPr>
        <w:t>MOTSAMAI MOKOSO</w:t>
      </w:r>
      <w:r>
        <w:rPr>
          <w:rFonts w:eastAsia="MS Mincho" w:cs="Arial"/>
          <w:b/>
          <w:color w:val="1B1919"/>
          <w:szCs w:val="24"/>
          <w:lang w:val="en-GB" w:eastAsia="ja-JP"/>
        </w:rPr>
        <w:tab/>
      </w:r>
      <w:r>
        <w:rPr>
          <w:rFonts w:eastAsia="MS Mincho" w:cs="Arial"/>
          <w:b/>
          <w:color w:val="1B1919"/>
          <w:szCs w:val="24"/>
          <w:lang w:val="en-GB" w:eastAsia="ja-JP"/>
        </w:rPr>
        <w:tab/>
      </w:r>
      <w:r>
        <w:rPr>
          <w:rFonts w:eastAsia="MS Mincho" w:cs="Arial"/>
          <w:b/>
          <w:color w:val="1B1919"/>
          <w:szCs w:val="24"/>
          <w:lang w:val="en-GB" w:eastAsia="ja-JP"/>
        </w:rPr>
        <w:tab/>
      </w:r>
      <w:r>
        <w:rPr>
          <w:rFonts w:eastAsia="MS Mincho" w:cs="Arial"/>
          <w:b/>
          <w:color w:val="1B1919"/>
          <w:szCs w:val="24"/>
          <w:lang w:val="en-GB" w:eastAsia="ja-JP"/>
        </w:rPr>
        <w:tab/>
      </w:r>
      <w:r w:rsidRPr="000F3BF6">
        <w:rPr>
          <w:rFonts w:eastAsia="MS Mincho" w:cs="Arial"/>
          <w:color w:val="1B1919"/>
          <w:szCs w:val="24"/>
          <w:lang w:val="en-GB" w:eastAsia="ja-JP"/>
        </w:rPr>
        <w:tab/>
      </w:r>
      <w:r w:rsidRPr="000F3BF6">
        <w:rPr>
          <w:rFonts w:eastAsia="MS Mincho" w:cs="Arial"/>
          <w:color w:val="1B1919"/>
          <w:szCs w:val="24"/>
          <w:lang w:val="en-GB" w:eastAsia="ja-JP"/>
        </w:rPr>
        <w:tab/>
      </w:r>
      <w:r w:rsidR="00332F30">
        <w:rPr>
          <w:rFonts w:eastAsia="MS Mincho" w:cs="Arial"/>
          <w:color w:val="1B1919"/>
          <w:szCs w:val="24"/>
          <w:lang w:val="en-GB" w:eastAsia="ja-JP"/>
        </w:rPr>
        <w:tab/>
      </w:r>
      <w:r w:rsidR="00332F30">
        <w:rPr>
          <w:rFonts w:eastAsia="MS Mincho" w:cs="Arial"/>
          <w:b/>
          <w:color w:val="1B1919"/>
          <w:szCs w:val="24"/>
          <w:lang w:val="en-GB" w:eastAsia="ja-JP"/>
        </w:rPr>
        <w:t>1</w:t>
      </w:r>
      <w:r w:rsidR="00332F30" w:rsidRPr="00332F30">
        <w:rPr>
          <w:rFonts w:eastAsia="MS Mincho" w:cs="Arial"/>
          <w:b/>
          <w:color w:val="1B1919"/>
          <w:szCs w:val="24"/>
          <w:vertAlign w:val="superscript"/>
          <w:lang w:val="en-GB" w:eastAsia="ja-JP"/>
        </w:rPr>
        <w:t>st</w:t>
      </w:r>
      <w:r w:rsidR="00332F30">
        <w:rPr>
          <w:rFonts w:eastAsia="MS Mincho" w:cs="Arial"/>
          <w:b/>
          <w:color w:val="1B1919"/>
          <w:szCs w:val="24"/>
          <w:lang w:val="en-GB" w:eastAsia="ja-JP"/>
        </w:rPr>
        <w:t xml:space="preserve"> </w:t>
      </w:r>
      <w:r w:rsidRPr="000F3BF6">
        <w:rPr>
          <w:rFonts w:eastAsia="MS Mincho" w:cs="Arial"/>
          <w:b/>
          <w:color w:val="1B1919"/>
          <w:szCs w:val="24"/>
          <w:lang w:val="en-GB" w:eastAsia="ja-JP"/>
        </w:rPr>
        <w:t>Respondent</w:t>
      </w:r>
      <w:r w:rsidRPr="000F3BF6">
        <w:rPr>
          <w:rFonts w:eastAsia="MS Mincho" w:cs="Arial"/>
          <w:color w:val="1B1919"/>
          <w:szCs w:val="24"/>
          <w:lang w:val="en-GB" w:eastAsia="ja-JP"/>
        </w:rPr>
        <w:t xml:space="preserve"> </w:t>
      </w:r>
    </w:p>
    <w:p w14:paraId="25494549" w14:textId="47222DCB" w:rsidR="000F3BF6" w:rsidRPr="000F3BF6" w:rsidRDefault="000F3BF6" w:rsidP="00332F30">
      <w:pPr>
        <w:widowControl w:val="0"/>
        <w:autoSpaceDE w:val="0"/>
        <w:autoSpaceDN w:val="0"/>
        <w:adjustRightInd w:val="0"/>
        <w:spacing w:after="0" w:line="480" w:lineRule="auto"/>
        <w:ind w:left="305" w:hangingChars="127" w:hanging="305"/>
        <w:jc w:val="both"/>
        <w:rPr>
          <w:rFonts w:eastAsia="MS Mincho" w:cs="Arial"/>
          <w:b/>
          <w:color w:val="1B1919"/>
          <w:szCs w:val="24"/>
          <w:lang w:val="en-GB" w:eastAsia="ja-JP"/>
        </w:rPr>
      </w:pPr>
      <w:r>
        <w:rPr>
          <w:rFonts w:eastAsia="MS Mincho" w:cs="Arial"/>
          <w:b/>
          <w:color w:val="1B1919"/>
          <w:szCs w:val="24"/>
          <w:lang w:val="en-GB" w:eastAsia="ja-JP"/>
        </w:rPr>
        <w:t xml:space="preserve">AFRICAN NATIONAL CONGRESS </w:t>
      </w:r>
      <w:r>
        <w:rPr>
          <w:rFonts w:eastAsia="MS Mincho" w:cs="Arial"/>
          <w:b/>
          <w:color w:val="1B1919"/>
          <w:szCs w:val="24"/>
          <w:lang w:val="en-GB" w:eastAsia="ja-JP"/>
        </w:rPr>
        <w:tab/>
      </w:r>
      <w:r>
        <w:rPr>
          <w:rFonts w:eastAsia="MS Mincho" w:cs="Arial"/>
          <w:b/>
          <w:color w:val="1B1919"/>
          <w:szCs w:val="24"/>
          <w:lang w:val="en-GB" w:eastAsia="ja-JP"/>
        </w:rPr>
        <w:tab/>
      </w:r>
      <w:r>
        <w:rPr>
          <w:rFonts w:eastAsia="MS Mincho" w:cs="Arial"/>
          <w:b/>
          <w:color w:val="1B1919"/>
          <w:szCs w:val="24"/>
          <w:lang w:val="en-GB" w:eastAsia="ja-JP"/>
        </w:rPr>
        <w:tab/>
      </w:r>
      <w:r>
        <w:rPr>
          <w:rFonts w:eastAsia="MS Mincho" w:cs="Arial"/>
          <w:b/>
          <w:color w:val="1B1919"/>
          <w:szCs w:val="24"/>
          <w:lang w:val="en-GB" w:eastAsia="ja-JP"/>
        </w:rPr>
        <w:tab/>
      </w:r>
      <w:r w:rsidR="00332F30">
        <w:rPr>
          <w:rFonts w:eastAsia="MS Mincho" w:cs="Arial"/>
          <w:b/>
          <w:color w:val="1B1919"/>
          <w:szCs w:val="24"/>
          <w:lang w:val="en-GB" w:eastAsia="ja-JP"/>
        </w:rPr>
        <w:tab/>
        <w:t>2</w:t>
      </w:r>
      <w:r w:rsidR="00332F30" w:rsidRPr="00332F30">
        <w:rPr>
          <w:rFonts w:eastAsia="MS Mincho" w:cs="Arial"/>
          <w:b/>
          <w:color w:val="1B1919"/>
          <w:szCs w:val="24"/>
          <w:vertAlign w:val="superscript"/>
          <w:lang w:val="en-GB" w:eastAsia="ja-JP"/>
        </w:rPr>
        <w:t>nd</w:t>
      </w:r>
      <w:r w:rsidR="00332F30">
        <w:rPr>
          <w:rFonts w:eastAsia="MS Mincho" w:cs="Arial"/>
          <w:b/>
          <w:color w:val="1B1919"/>
          <w:szCs w:val="24"/>
          <w:lang w:val="en-GB" w:eastAsia="ja-JP"/>
        </w:rPr>
        <w:t xml:space="preserve"> </w:t>
      </w:r>
      <w:r w:rsidRPr="000F3BF6">
        <w:rPr>
          <w:rFonts w:eastAsia="MS Mincho" w:cs="Arial"/>
          <w:b/>
          <w:color w:val="1B1919"/>
          <w:szCs w:val="24"/>
          <w:lang w:val="en-GB" w:eastAsia="ja-JP"/>
        </w:rPr>
        <w:t>Respondent</w:t>
      </w:r>
    </w:p>
    <w:p w14:paraId="539DB0D1" w14:textId="61FB230C" w:rsidR="000F3BF6" w:rsidRPr="000F3BF6" w:rsidRDefault="000F3BF6" w:rsidP="00332F30">
      <w:pPr>
        <w:widowControl w:val="0"/>
        <w:autoSpaceDE w:val="0"/>
        <w:autoSpaceDN w:val="0"/>
        <w:adjustRightInd w:val="0"/>
        <w:spacing w:after="0" w:line="480" w:lineRule="auto"/>
        <w:ind w:left="305" w:hangingChars="127" w:hanging="305"/>
        <w:jc w:val="both"/>
        <w:rPr>
          <w:rFonts w:eastAsia="MS Mincho" w:cs="Arial"/>
          <w:b/>
          <w:color w:val="1B1919"/>
          <w:szCs w:val="24"/>
          <w:lang w:val="en-GB" w:eastAsia="ja-JP"/>
        </w:rPr>
      </w:pPr>
      <w:r>
        <w:rPr>
          <w:rFonts w:eastAsia="MS Mincho" w:cs="Arial"/>
          <w:b/>
          <w:color w:val="1B1919"/>
          <w:szCs w:val="24"/>
          <w:lang w:val="en-GB" w:eastAsia="ja-JP"/>
        </w:rPr>
        <w:t>NATIONAL E</w:t>
      </w:r>
      <w:r w:rsidR="00332F30">
        <w:rPr>
          <w:rFonts w:eastAsia="MS Mincho" w:cs="Arial"/>
          <w:b/>
          <w:color w:val="1B1919"/>
          <w:szCs w:val="24"/>
          <w:lang w:val="en-GB" w:eastAsia="ja-JP"/>
        </w:rPr>
        <w:t>X</w:t>
      </w:r>
      <w:r>
        <w:rPr>
          <w:rFonts w:eastAsia="MS Mincho" w:cs="Arial"/>
          <w:b/>
          <w:color w:val="1B1919"/>
          <w:szCs w:val="24"/>
          <w:lang w:val="en-GB" w:eastAsia="ja-JP"/>
        </w:rPr>
        <w:t>ECUTIVE COMMITTEE</w:t>
      </w:r>
      <w:r w:rsidRPr="000F3BF6">
        <w:rPr>
          <w:rFonts w:eastAsia="MS Mincho" w:cs="Arial"/>
          <w:b/>
          <w:color w:val="1B1919"/>
          <w:szCs w:val="24"/>
          <w:lang w:val="en-GB" w:eastAsia="ja-JP"/>
        </w:rPr>
        <w:tab/>
      </w:r>
      <w:r w:rsidRPr="000F3BF6">
        <w:rPr>
          <w:rFonts w:eastAsia="MS Mincho" w:cs="Arial"/>
          <w:b/>
          <w:color w:val="1B1919"/>
          <w:szCs w:val="24"/>
          <w:lang w:val="en-GB" w:eastAsia="ja-JP"/>
        </w:rPr>
        <w:tab/>
      </w:r>
      <w:r w:rsidRPr="000F3BF6">
        <w:rPr>
          <w:rFonts w:eastAsia="MS Mincho" w:cs="Arial"/>
          <w:b/>
          <w:color w:val="1B1919"/>
          <w:szCs w:val="24"/>
          <w:lang w:val="en-GB" w:eastAsia="ja-JP"/>
        </w:rPr>
        <w:tab/>
      </w:r>
      <w:r w:rsidRPr="000F3BF6">
        <w:rPr>
          <w:rFonts w:eastAsia="MS Mincho" w:cs="Arial"/>
          <w:b/>
          <w:color w:val="1B1919"/>
          <w:szCs w:val="24"/>
          <w:lang w:val="en-GB" w:eastAsia="ja-JP"/>
        </w:rPr>
        <w:tab/>
      </w:r>
      <w:r w:rsidR="00332F30">
        <w:rPr>
          <w:rFonts w:eastAsia="MS Mincho" w:cs="Arial"/>
          <w:b/>
          <w:color w:val="1B1919"/>
          <w:szCs w:val="24"/>
          <w:lang w:val="en-GB" w:eastAsia="ja-JP"/>
        </w:rPr>
        <w:tab/>
        <w:t>3</w:t>
      </w:r>
      <w:r w:rsidR="00332F30" w:rsidRPr="00332F30">
        <w:rPr>
          <w:rFonts w:eastAsia="MS Mincho" w:cs="Arial"/>
          <w:b/>
          <w:color w:val="1B1919"/>
          <w:szCs w:val="24"/>
          <w:vertAlign w:val="superscript"/>
          <w:lang w:val="en-GB" w:eastAsia="ja-JP"/>
        </w:rPr>
        <w:t>rd</w:t>
      </w:r>
      <w:r w:rsidR="00332F30">
        <w:rPr>
          <w:rFonts w:eastAsia="MS Mincho" w:cs="Arial"/>
          <w:b/>
          <w:color w:val="1B1919"/>
          <w:szCs w:val="24"/>
          <w:lang w:val="en-GB" w:eastAsia="ja-JP"/>
        </w:rPr>
        <w:t xml:space="preserve"> </w:t>
      </w:r>
      <w:r w:rsidRPr="000F3BF6">
        <w:rPr>
          <w:rFonts w:eastAsia="MS Mincho" w:cs="Arial"/>
          <w:b/>
          <w:color w:val="1B1919"/>
          <w:szCs w:val="24"/>
          <w:lang w:val="en-GB" w:eastAsia="ja-JP"/>
        </w:rPr>
        <w:t>Respondent</w:t>
      </w:r>
    </w:p>
    <w:p w14:paraId="639531CB" w14:textId="2AE70A16" w:rsidR="000F3BF6" w:rsidRPr="000F3BF6" w:rsidRDefault="00332F30" w:rsidP="00332F30">
      <w:pPr>
        <w:widowControl w:val="0"/>
        <w:autoSpaceDE w:val="0"/>
        <w:autoSpaceDN w:val="0"/>
        <w:adjustRightInd w:val="0"/>
        <w:spacing w:after="0" w:line="480" w:lineRule="auto"/>
        <w:ind w:left="305" w:hangingChars="127" w:hanging="305"/>
        <w:jc w:val="both"/>
        <w:rPr>
          <w:rFonts w:eastAsia="MS Mincho" w:cs="Arial"/>
          <w:b/>
          <w:color w:val="1B1919"/>
          <w:szCs w:val="24"/>
          <w:lang w:val="en-GB" w:eastAsia="ja-JP"/>
        </w:rPr>
      </w:pPr>
      <w:r>
        <w:rPr>
          <w:rFonts w:eastAsia="MS Mincho" w:cs="Arial"/>
          <w:b/>
          <w:color w:val="1B1919"/>
          <w:szCs w:val="24"/>
          <w:lang w:val="en-GB" w:eastAsia="ja-JP"/>
        </w:rPr>
        <w:t>ELECTORAL COMMITTEE OF ANC</w:t>
      </w:r>
      <w:r w:rsidR="000F3BF6" w:rsidRPr="000F3BF6">
        <w:rPr>
          <w:rFonts w:eastAsia="MS Mincho" w:cs="Arial"/>
          <w:b/>
          <w:color w:val="1B1919"/>
          <w:szCs w:val="24"/>
          <w:lang w:val="en-GB" w:eastAsia="ja-JP"/>
        </w:rPr>
        <w:tab/>
      </w:r>
      <w:r w:rsidR="000F3BF6" w:rsidRPr="000F3BF6">
        <w:rPr>
          <w:rFonts w:eastAsia="MS Mincho" w:cs="Arial"/>
          <w:b/>
          <w:color w:val="1B1919"/>
          <w:szCs w:val="24"/>
          <w:lang w:val="en-GB" w:eastAsia="ja-JP"/>
        </w:rPr>
        <w:tab/>
      </w:r>
      <w:r w:rsidR="000F3BF6" w:rsidRPr="000F3BF6">
        <w:rPr>
          <w:rFonts w:eastAsia="MS Mincho" w:cs="Arial"/>
          <w:b/>
          <w:color w:val="1B1919"/>
          <w:szCs w:val="24"/>
          <w:lang w:val="en-GB" w:eastAsia="ja-JP"/>
        </w:rPr>
        <w:tab/>
      </w:r>
      <w:r w:rsidR="000F3BF6" w:rsidRPr="000F3BF6">
        <w:rPr>
          <w:rFonts w:eastAsia="MS Mincho" w:cs="Arial"/>
          <w:b/>
          <w:color w:val="1B1919"/>
          <w:szCs w:val="24"/>
          <w:lang w:val="en-GB" w:eastAsia="ja-JP"/>
        </w:rPr>
        <w:tab/>
      </w:r>
      <w:r>
        <w:rPr>
          <w:rFonts w:eastAsia="MS Mincho" w:cs="Arial"/>
          <w:b/>
          <w:color w:val="1B1919"/>
          <w:szCs w:val="24"/>
          <w:lang w:val="en-GB" w:eastAsia="ja-JP"/>
        </w:rPr>
        <w:tab/>
        <w:t>4</w:t>
      </w:r>
      <w:r w:rsidRPr="00332F30">
        <w:rPr>
          <w:rFonts w:eastAsia="MS Mincho" w:cs="Arial"/>
          <w:b/>
          <w:color w:val="1B1919"/>
          <w:szCs w:val="24"/>
          <w:vertAlign w:val="superscript"/>
          <w:lang w:val="en-GB" w:eastAsia="ja-JP"/>
        </w:rPr>
        <w:t>th</w:t>
      </w:r>
      <w:r>
        <w:rPr>
          <w:rFonts w:eastAsia="MS Mincho" w:cs="Arial"/>
          <w:b/>
          <w:color w:val="1B1919"/>
          <w:szCs w:val="24"/>
          <w:lang w:val="en-GB" w:eastAsia="ja-JP"/>
        </w:rPr>
        <w:t xml:space="preserve"> Respondent</w:t>
      </w:r>
    </w:p>
    <w:p w14:paraId="2EFC1072" w14:textId="45A9750C" w:rsidR="00332F30" w:rsidRDefault="00332F30" w:rsidP="00332F30">
      <w:pPr>
        <w:widowControl w:val="0"/>
        <w:autoSpaceDE w:val="0"/>
        <w:autoSpaceDN w:val="0"/>
        <w:adjustRightInd w:val="0"/>
        <w:spacing w:after="0" w:line="240" w:lineRule="auto"/>
        <w:ind w:left="305" w:hangingChars="127" w:hanging="305"/>
        <w:jc w:val="both"/>
        <w:rPr>
          <w:rFonts w:eastAsia="MS Mincho" w:cs="Arial"/>
          <w:b/>
          <w:color w:val="1B1919"/>
          <w:szCs w:val="24"/>
          <w:lang w:val="en-GB" w:eastAsia="ja-JP"/>
        </w:rPr>
      </w:pPr>
      <w:r>
        <w:rPr>
          <w:rFonts w:eastAsia="MS Mincho" w:cs="Arial"/>
          <w:b/>
          <w:color w:val="1B1919"/>
          <w:szCs w:val="24"/>
          <w:lang w:val="en-GB" w:eastAsia="ja-JP"/>
        </w:rPr>
        <w:t xml:space="preserve">NORTH WEST PROVINCIAL EXECUTIVE </w:t>
      </w:r>
    </w:p>
    <w:p w14:paraId="115C21DE" w14:textId="77777777" w:rsidR="00332F30" w:rsidRDefault="00332F30" w:rsidP="00332F30">
      <w:pPr>
        <w:widowControl w:val="0"/>
        <w:autoSpaceDE w:val="0"/>
        <w:autoSpaceDN w:val="0"/>
        <w:adjustRightInd w:val="0"/>
        <w:spacing w:after="0" w:line="240" w:lineRule="auto"/>
        <w:ind w:left="305" w:hangingChars="127" w:hanging="305"/>
        <w:jc w:val="both"/>
        <w:rPr>
          <w:rFonts w:eastAsia="MS Mincho" w:cs="Arial"/>
          <w:b/>
          <w:color w:val="1B1919"/>
          <w:szCs w:val="24"/>
          <w:lang w:val="en-GB" w:eastAsia="ja-JP"/>
        </w:rPr>
      </w:pPr>
      <w:r>
        <w:rPr>
          <w:rFonts w:eastAsia="MS Mincho" w:cs="Arial"/>
          <w:b/>
          <w:color w:val="1B1919"/>
          <w:szCs w:val="24"/>
          <w:lang w:val="en-GB" w:eastAsia="ja-JP"/>
        </w:rPr>
        <w:t>COMMITTEE/INTERIM PROVINCIAL</w:t>
      </w:r>
    </w:p>
    <w:p w14:paraId="6DA419DA" w14:textId="0B223675" w:rsidR="000F3BF6" w:rsidRDefault="00332F30" w:rsidP="00332F30">
      <w:pPr>
        <w:widowControl w:val="0"/>
        <w:autoSpaceDE w:val="0"/>
        <w:autoSpaceDN w:val="0"/>
        <w:adjustRightInd w:val="0"/>
        <w:spacing w:after="0" w:line="240" w:lineRule="auto"/>
        <w:ind w:left="305" w:hangingChars="127" w:hanging="305"/>
        <w:jc w:val="both"/>
        <w:rPr>
          <w:rFonts w:eastAsia="MS Mincho" w:cs="Arial"/>
          <w:b/>
          <w:color w:val="1B1919"/>
          <w:szCs w:val="24"/>
          <w:lang w:val="en-GB" w:eastAsia="ja-JP"/>
        </w:rPr>
      </w:pPr>
      <w:r>
        <w:rPr>
          <w:rFonts w:eastAsia="MS Mincho" w:cs="Arial"/>
          <w:b/>
          <w:color w:val="1B1919"/>
          <w:szCs w:val="24"/>
          <w:lang w:val="en-GB" w:eastAsia="ja-JP"/>
        </w:rPr>
        <w:t>COMMITTEE OF THE ANC</w:t>
      </w:r>
      <w:r>
        <w:rPr>
          <w:rFonts w:eastAsia="MS Mincho" w:cs="Arial"/>
          <w:b/>
          <w:color w:val="1B1919"/>
          <w:szCs w:val="24"/>
          <w:lang w:val="en-GB" w:eastAsia="ja-JP"/>
        </w:rPr>
        <w:tab/>
      </w:r>
      <w:r>
        <w:rPr>
          <w:rFonts w:eastAsia="MS Mincho" w:cs="Arial"/>
          <w:b/>
          <w:color w:val="1B1919"/>
          <w:szCs w:val="24"/>
          <w:lang w:val="en-GB" w:eastAsia="ja-JP"/>
        </w:rPr>
        <w:tab/>
      </w:r>
      <w:r>
        <w:rPr>
          <w:rFonts w:eastAsia="MS Mincho" w:cs="Arial"/>
          <w:b/>
          <w:color w:val="1B1919"/>
          <w:szCs w:val="24"/>
          <w:lang w:val="en-GB" w:eastAsia="ja-JP"/>
        </w:rPr>
        <w:tab/>
      </w:r>
      <w:r>
        <w:rPr>
          <w:rFonts w:eastAsia="MS Mincho" w:cs="Arial"/>
          <w:b/>
          <w:color w:val="1B1919"/>
          <w:szCs w:val="24"/>
          <w:lang w:val="en-GB" w:eastAsia="ja-JP"/>
        </w:rPr>
        <w:tab/>
      </w:r>
      <w:r>
        <w:rPr>
          <w:rFonts w:eastAsia="MS Mincho" w:cs="Arial"/>
          <w:b/>
          <w:color w:val="1B1919"/>
          <w:szCs w:val="24"/>
          <w:lang w:val="en-GB" w:eastAsia="ja-JP"/>
        </w:rPr>
        <w:tab/>
      </w:r>
      <w:r>
        <w:rPr>
          <w:rFonts w:eastAsia="MS Mincho" w:cs="Arial"/>
          <w:b/>
          <w:color w:val="1B1919"/>
          <w:szCs w:val="24"/>
          <w:lang w:val="en-GB" w:eastAsia="ja-JP"/>
        </w:rPr>
        <w:tab/>
        <w:t>5</w:t>
      </w:r>
      <w:r w:rsidRPr="00332F30">
        <w:rPr>
          <w:rFonts w:eastAsia="MS Mincho" w:cs="Arial"/>
          <w:b/>
          <w:color w:val="1B1919"/>
          <w:szCs w:val="24"/>
          <w:vertAlign w:val="superscript"/>
          <w:lang w:val="en-GB" w:eastAsia="ja-JP"/>
        </w:rPr>
        <w:t>th</w:t>
      </w:r>
      <w:r>
        <w:rPr>
          <w:rFonts w:eastAsia="MS Mincho" w:cs="Arial"/>
          <w:b/>
          <w:color w:val="1B1919"/>
          <w:szCs w:val="24"/>
          <w:lang w:val="en-GB" w:eastAsia="ja-JP"/>
        </w:rPr>
        <w:t xml:space="preserve"> Respondent</w:t>
      </w:r>
    </w:p>
    <w:p w14:paraId="2FDF0B02" w14:textId="066FAE0F" w:rsidR="00332F30" w:rsidRDefault="00332F30" w:rsidP="00332F30">
      <w:pPr>
        <w:widowControl w:val="0"/>
        <w:autoSpaceDE w:val="0"/>
        <w:autoSpaceDN w:val="0"/>
        <w:adjustRightInd w:val="0"/>
        <w:spacing w:after="0" w:line="240" w:lineRule="auto"/>
        <w:ind w:left="305" w:hangingChars="127" w:hanging="305"/>
        <w:jc w:val="both"/>
        <w:rPr>
          <w:rFonts w:eastAsia="MS Mincho" w:cs="Arial"/>
          <w:b/>
          <w:color w:val="1B1919"/>
          <w:szCs w:val="24"/>
          <w:lang w:val="en-GB" w:eastAsia="ja-JP"/>
        </w:rPr>
      </w:pPr>
    </w:p>
    <w:p w14:paraId="05751C91" w14:textId="07B591EF" w:rsidR="00332F30" w:rsidRDefault="00332F30" w:rsidP="00332F30">
      <w:pPr>
        <w:widowControl w:val="0"/>
        <w:autoSpaceDE w:val="0"/>
        <w:autoSpaceDN w:val="0"/>
        <w:adjustRightInd w:val="0"/>
        <w:spacing w:after="0" w:line="480" w:lineRule="auto"/>
        <w:ind w:left="305" w:hangingChars="127" w:hanging="305"/>
        <w:jc w:val="both"/>
        <w:rPr>
          <w:rFonts w:eastAsia="MS Mincho" w:cs="Arial"/>
          <w:b/>
          <w:color w:val="1B1919"/>
          <w:szCs w:val="24"/>
          <w:lang w:val="en-GB" w:eastAsia="ja-JP"/>
        </w:rPr>
      </w:pPr>
      <w:r>
        <w:rPr>
          <w:rFonts w:eastAsia="MS Mincho" w:cs="Arial"/>
          <w:b/>
          <w:color w:val="1B1919"/>
          <w:szCs w:val="24"/>
          <w:lang w:val="en-GB" w:eastAsia="ja-JP"/>
        </w:rPr>
        <w:t>PROVINCIAL LIST COMMITTEE OF ANC</w:t>
      </w:r>
      <w:r>
        <w:rPr>
          <w:rFonts w:eastAsia="MS Mincho" w:cs="Arial"/>
          <w:b/>
          <w:color w:val="1B1919"/>
          <w:szCs w:val="24"/>
          <w:lang w:val="en-GB" w:eastAsia="ja-JP"/>
        </w:rPr>
        <w:tab/>
      </w:r>
      <w:r>
        <w:rPr>
          <w:rFonts w:eastAsia="MS Mincho" w:cs="Arial"/>
          <w:b/>
          <w:color w:val="1B1919"/>
          <w:szCs w:val="24"/>
          <w:lang w:val="en-GB" w:eastAsia="ja-JP"/>
        </w:rPr>
        <w:tab/>
      </w:r>
      <w:r>
        <w:rPr>
          <w:rFonts w:eastAsia="MS Mincho" w:cs="Arial"/>
          <w:b/>
          <w:color w:val="1B1919"/>
          <w:szCs w:val="24"/>
          <w:lang w:val="en-GB" w:eastAsia="ja-JP"/>
        </w:rPr>
        <w:tab/>
      </w:r>
      <w:r>
        <w:rPr>
          <w:rFonts w:eastAsia="MS Mincho" w:cs="Arial"/>
          <w:b/>
          <w:color w:val="1B1919"/>
          <w:szCs w:val="24"/>
          <w:lang w:val="en-GB" w:eastAsia="ja-JP"/>
        </w:rPr>
        <w:tab/>
        <w:t>6</w:t>
      </w:r>
      <w:r>
        <w:rPr>
          <w:rFonts w:eastAsia="MS Mincho" w:cs="Arial"/>
          <w:b/>
          <w:color w:val="1B1919"/>
          <w:szCs w:val="24"/>
          <w:vertAlign w:val="superscript"/>
          <w:lang w:val="en-GB" w:eastAsia="ja-JP"/>
        </w:rPr>
        <w:t xml:space="preserve">th </w:t>
      </w:r>
      <w:r>
        <w:rPr>
          <w:rFonts w:eastAsia="MS Mincho" w:cs="Arial"/>
          <w:b/>
          <w:color w:val="1B1919"/>
          <w:szCs w:val="24"/>
          <w:lang w:val="en-GB" w:eastAsia="ja-JP"/>
        </w:rPr>
        <w:t>Respondent</w:t>
      </w:r>
    </w:p>
    <w:p w14:paraId="0A0408DE" w14:textId="21070E11" w:rsidR="00332F30" w:rsidRDefault="00332F30" w:rsidP="00332F30">
      <w:pPr>
        <w:widowControl w:val="0"/>
        <w:autoSpaceDE w:val="0"/>
        <w:autoSpaceDN w:val="0"/>
        <w:adjustRightInd w:val="0"/>
        <w:spacing w:after="0" w:line="240" w:lineRule="auto"/>
        <w:ind w:left="305" w:hangingChars="127" w:hanging="305"/>
        <w:jc w:val="both"/>
        <w:rPr>
          <w:rFonts w:eastAsia="MS Mincho" w:cs="Arial"/>
          <w:b/>
          <w:color w:val="1B1919"/>
          <w:szCs w:val="24"/>
          <w:lang w:val="en-GB" w:eastAsia="ja-JP"/>
        </w:rPr>
      </w:pPr>
      <w:r>
        <w:rPr>
          <w:rFonts w:eastAsia="MS Mincho" w:cs="Arial"/>
          <w:b/>
          <w:color w:val="1B1919"/>
          <w:szCs w:val="24"/>
          <w:lang w:val="en-GB" w:eastAsia="ja-JP"/>
        </w:rPr>
        <w:t>REGIONAL EXECUTIVE COMMITTEE</w:t>
      </w:r>
    </w:p>
    <w:p w14:paraId="26B3646A" w14:textId="7E86F3C6" w:rsidR="00332F30" w:rsidRDefault="00332F30" w:rsidP="00332F30">
      <w:pPr>
        <w:widowControl w:val="0"/>
        <w:autoSpaceDE w:val="0"/>
        <w:autoSpaceDN w:val="0"/>
        <w:adjustRightInd w:val="0"/>
        <w:spacing w:after="0" w:line="240" w:lineRule="auto"/>
        <w:ind w:left="305" w:hangingChars="127" w:hanging="305"/>
        <w:jc w:val="both"/>
        <w:rPr>
          <w:rFonts w:eastAsia="MS Mincho" w:cs="Arial"/>
          <w:b/>
          <w:color w:val="1B1919"/>
          <w:szCs w:val="24"/>
          <w:lang w:val="en-GB" w:eastAsia="ja-JP"/>
        </w:rPr>
      </w:pPr>
      <w:r>
        <w:rPr>
          <w:rFonts w:eastAsia="MS Mincho" w:cs="Arial"/>
          <w:b/>
          <w:color w:val="1B1919"/>
          <w:szCs w:val="24"/>
          <w:lang w:val="en-GB" w:eastAsia="ja-JP"/>
        </w:rPr>
        <w:t>/INTERIM REGIONAL COMMITTEE</w:t>
      </w:r>
    </w:p>
    <w:p w14:paraId="1A42E067" w14:textId="4698F169" w:rsidR="00332F30" w:rsidRDefault="00332F30" w:rsidP="00332F30">
      <w:pPr>
        <w:widowControl w:val="0"/>
        <w:autoSpaceDE w:val="0"/>
        <w:autoSpaceDN w:val="0"/>
        <w:adjustRightInd w:val="0"/>
        <w:spacing w:after="0" w:line="240" w:lineRule="auto"/>
        <w:ind w:left="305" w:hangingChars="127" w:hanging="305"/>
        <w:jc w:val="both"/>
        <w:rPr>
          <w:rFonts w:eastAsia="MS Mincho" w:cs="Arial"/>
          <w:b/>
          <w:color w:val="1B1919"/>
          <w:szCs w:val="24"/>
          <w:lang w:val="en-GB" w:eastAsia="ja-JP"/>
        </w:rPr>
      </w:pPr>
      <w:r>
        <w:rPr>
          <w:rFonts w:eastAsia="MS Mincho" w:cs="Arial"/>
          <w:b/>
          <w:color w:val="1B1919"/>
          <w:szCs w:val="24"/>
          <w:lang w:val="en-GB" w:eastAsia="ja-JP"/>
        </w:rPr>
        <w:t>OF NGAKA MODIRI-MOLEMA REGION</w:t>
      </w:r>
      <w:r>
        <w:rPr>
          <w:rFonts w:eastAsia="MS Mincho" w:cs="Arial"/>
          <w:b/>
          <w:color w:val="1B1919"/>
          <w:szCs w:val="24"/>
          <w:lang w:val="en-GB" w:eastAsia="ja-JP"/>
        </w:rPr>
        <w:tab/>
      </w:r>
      <w:r>
        <w:rPr>
          <w:rFonts w:eastAsia="MS Mincho" w:cs="Arial"/>
          <w:b/>
          <w:color w:val="1B1919"/>
          <w:szCs w:val="24"/>
          <w:lang w:val="en-GB" w:eastAsia="ja-JP"/>
        </w:rPr>
        <w:tab/>
      </w:r>
      <w:r>
        <w:rPr>
          <w:rFonts w:eastAsia="MS Mincho" w:cs="Arial"/>
          <w:b/>
          <w:color w:val="1B1919"/>
          <w:szCs w:val="24"/>
          <w:lang w:val="en-GB" w:eastAsia="ja-JP"/>
        </w:rPr>
        <w:tab/>
      </w:r>
      <w:r>
        <w:rPr>
          <w:rFonts w:eastAsia="MS Mincho" w:cs="Arial"/>
          <w:b/>
          <w:color w:val="1B1919"/>
          <w:szCs w:val="24"/>
          <w:lang w:val="en-GB" w:eastAsia="ja-JP"/>
        </w:rPr>
        <w:tab/>
        <w:t>7</w:t>
      </w:r>
      <w:r w:rsidRPr="00332F30">
        <w:rPr>
          <w:rFonts w:eastAsia="MS Mincho" w:cs="Arial"/>
          <w:b/>
          <w:color w:val="1B1919"/>
          <w:szCs w:val="24"/>
          <w:vertAlign w:val="superscript"/>
          <w:lang w:val="en-GB" w:eastAsia="ja-JP"/>
        </w:rPr>
        <w:t>th</w:t>
      </w:r>
      <w:r>
        <w:rPr>
          <w:rFonts w:eastAsia="MS Mincho" w:cs="Arial"/>
          <w:b/>
          <w:color w:val="1B1919"/>
          <w:szCs w:val="24"/>
          <w:lang w:val="en-GB" w:eastAsia="ja-JP"/>
        </w:rPr>
        <w:t xml:space="preserve"> Respondent</w:t>
      </w:r>
    </w:p>
    <w:p w14:paraId="66A22B4D" w14:textId="2EA505F7" w:rsidR="00332F30" w:rsidRDefault="00332F30" w:rsidP="00332F30">
      <w:pPr>
        <w:widowControl w:val="0"/>
        <w:autoSpaceDE w:val="0"/>
        <w:autoSpaceDN w:val="0"/>
        <w:adjustRightInd w:val="0"/>
        <w:spacing w:after="0" w:line="240" w:lineRule="auto"/>
        <w:ind w:left="305" w:hangingChars="127" w:hanging="305"/>
        <w:jc w:val="both"/>
        <w:rPr>
          <w:rFonts w:eastAsia="MS Mincho" w:cs="Arial"/>
          <w:b/>
          <w:color w:val="1B1919"/>
          <w:szCs w:val="24"/>
          <w:lang w:val="en-GB" w:eastAsia="ja-JP"/>
        </w:rPr>
      </w:pPr>
      <w:r>
        <w:rPr>
          <w:rFonts w:eastAsia="MS Mincho" w:cs="Arial"/>
          <w:b/>
          <w:color w:val="1B1919"/>
          <w:szCs w:val="24"/>
          <w:lang w:val="en-GB" w:eastAsia="ja-JP"/>
        </w:rPr>
        <w:lastRenderedPageBreak/>
        <w:t>DITSOBOTLA LOCAL MUNICIPALITY</w:t>
      </w:r>
      <w:r>
        <w:rPr>
          <w:rFonts w:eastAsia="MS Mincho" w:cs="Arial"/>
          <w:b/>
          <w:color w:val="1B1919"/>
          <w:szCs w:val="24"/>
          <w:lang w:val="en-GB" w:eastAsia="ja-JP"/>
        </w:rPr>
        <w:tab/>
      </w:r>
      <w:r>
        <w:rPr>
          <w:rFonts w:eastAsia="MS Mincho" w:cs="Arial"/>
          <w:b/>
          <w:color w:val="1B1919"/>
          <w:szCs w:val="24"/>
          <w:lang w:val="en-GB" w:eastAsia="ja-JP"/>
        </w:rPr>
        <w:tab/>
      </w:r>
      <w:r>
        <w:rPr>
          <w:rFonts w:eastAsia="MS Mincho" w:cs="Arial"/>
          <w:b/>
          <w:color w:val="1B1919"/>
          <w:szCs w:val="24"/>
          <w:lang w:val="en-GB" w:eastAsia="ja-JP"/>
        </w:rPr>
        <w:tab/>
      </w:r>
      <w:r>
        <w:rPr>
          <w:rFonts w:eastAsia="MS Mincho" w:cs="Arial"/>
          <w:b/>
          <w:color w:val="1B1919"/>
          <w:szCs w:val="24"/>
          <w:lang w:val="en-GB" w:eastAsia="ja-JP"/>
        </w:rPr>
        <w:tab/>
      </w:r>
      <w:r>
        <w:rPr>
          <w:rFonts w:eastAsia="MS Mincho" w:cs="Arial"/>
          <w:b/>
          <w:color w:val="1B1919"/>
          <w:szCs w:val="24"/>
          <w:lang w:val="en-GB" w:eastAsia="ja-JP"/>
        </w:rPr>
        <w:tab/>
        <w:t>8</w:t>
      </w:r>
      <w:r w:rsidRPr="00332F30">
        <w:rPr>
          <w:rFonts w:eastAsia="MS Mincho" w:cs="Arial"/>
          <w:b/>
          <w:color w:val="1B1919"/>
          <w:szCs w:val="24"/>
          <w:vertAlign w:val="superscript"/>
          <w:lang w:val="en-GB" w:eastAsia="ja-JP"/>
        </w:rPr>
        <w:t>th</w:t>
      </w:r>
      <w:r>
        <w:rPr>
          <w:rFonts w:eastAsia="MS Mincho" w:cs="Arial"/>
          <w:b/>
          <w:color w:val="1B1919"/>
          <w:szCs w:val="24"/>
          <w:lang w:val="en-GB" w:eastAsia="ja-JP"/>
        </w:rPr>
        <w:t xml:space="preserve"> Respondent</w:t>
      </w:r>
    </w:p>
    <w:p w14:paraId="5743E655" w14:textId="54031A2D" w:rsidR="00332F30" w:rsidRDefault="00332F30" w:rsidP="00332F30">
      <w:pPr>
        <w:widowControl w:val="0"/>
        <w:autoSpaceDE w:val="0"/>
        <w:autoSpaceDN w:val="0"/>
        <w:adjustRightInd w:val="0"/>
        <w:spacing w:after="0" w:line="240" w:lineRule="auto"/>
        <w:ind w:left="305" w:hangingChars="127" w:hanging="305"/>
        <w:jc w:val="both"/>
        <w:rPr>
          <w:rFonts w:eastAsia="MS Mincho" w:cs="Arial"/>
          <w:b/>
          <w:color w:val="1B1919"/>
          <w:szCs w:val="24"/>
          <w:lang w:val="en-GB" w:eastAsia="ja-JP"/>
        </w:rPr>
      </w:pPr>
    </w:p>
    <w:p w14:paraId="6B9C1045" w14:textId="42F74E1E" w:rsidR="00332F30" w:rsidRPr="000F3BF6" w:rsidRDefault="00332F30" w:rsidP="00332F30">
      <w:pPr>
        <w:widowControl w:val="0"/>
        <w:autoSpaceDE w:val="0"/>
        <w:autoSpaceDN w:val="0"/>
        <w:adjustRightInd w:val="0"/>
        <w:spacing w:after="0" w:line="480" w:lineRule="auto"/>
        <w:ind w:left="305" w:hangingChars="127" w:hanging="305"/>
        <w:jc w:val="both"/>
        <w:rPr>
          <w:rFonts w:eastAsia="MS Mincho" w:cs="Arial"/>
          <w:b/>
          <w:color w:val="1B1919"/>
          <w:szCs w:val="24"/>
          <w:lang w:val="en-GB" w:eastAsia="ja-JP"/>
        </w:rPr>
      </w:pPr>
      <w:r>
        <w:rPr>
          <w:rFonts w:eastAsia="MS Mincho" w:cs="Arial"/>
          <w:b/>
          <w:color w:val="1B1919"/>
          <w:szCs w:val="24"/>
          <w:lang w:val="en-GB" w:eastAsia="ja-JP"/>
        </w:rPr>
        <w:t xml:space="preserve">INDEPENDENT ELECTORAL COMMISSION </w:t>
      </w:r>
      <w:r>
        <w:rPr>
          <w:rFonts w:eastAsia="MS Mincho" w:cs="Arial"/>
          <w:b/>
          <w:color w:val="1B1919"/>
          <w:szCs w:val="24"/>
          <w:lang w:val="en-GB" w:eastAsia="ja-JP"/>
        </w:rPr>
        <w:tab/>
      </w:r>
      <w:r>
        <w:rPr>
          <w:rFonts w:eastAsia="MS Mincho" w:cs="Arial"/>
          <w:b/>
          <w:color w:val="1B1919"/>
          <w:szCs w:val="24"/>
          <w:lang w:val="en-GB" w:eastAsia="ja-JP"/>
        </w:rPr>
        <w:tab/>
      </w:r>
      <w:r>
        <w:rPr>
          <w:rFonts w:eastAsia="MS Mincho" w:cs="Arial"/>
          <w:b/>
          <w:color w:val="1B1919"/>
          <w:szCs w:val="24"/>
          <w:lang w:val="en-GB" w:eastAsia="ja-JP"/>
        </w:rPr>
        <w:tab/>
      </w:r>
      <w:r>
        <w:rPr>
          <w:rFonts w:eastAsia="MS Mincho" w:cs="Arial"/>
          <w:b/>
          <w:color w:val="1B1919"/>
          <w:szCs w:val="24"/>
          <w:lang w:val="en-GB" w:eastAsia="ja-JP"/>
        </w:rPr>
        <w:tab/>
        <w:t>9</w:t>
      </w:r>
      <w:r w:rsidRPr="00332F30">
        <w:rPr>
          <w:rFonts w:eastAsia="MS Mincho" w:cs="Arial"/>
          <w:b/>
          <w:color w:val="1B1919"/>
          <w:szCs w:val="24"/>
          <w:vertAlign w:val="superscript"/>
          <w:lang w:val="en-GB" w:eastAsia="ja-JP"/>
        </w:rPr>
        <w:t>th</w:t>
      </w:r>
      <w:r>
        <w:rPr>
          <w:rFonts w:eastAsia="MS Mincho" w:cs="Arial"/>
          <w:b/>
          <w:color w:val="1B1919"/>
          <w:szCs w:val="24"/>
          <w:lang w:val="en-GB" w:eastAsia="ja-JP"/>
        </w:rPr>
        <w:t xml:space="preserve"> Respondent </w:t>
      </w:r>
    </w:p>
    <w:p w14:paraId="4B80A99E" w14:textId="77777777" w:rsidR="000F3BF6" w:rsidRPr="000F3BF6" w:rsidRDefault="000F3BF6" w:rsidP="000F3BF6">
      <w:pPr>
        <w:tabs>
          <w:tab w:val="left" w:pos="0"/>
        </w:tabs>
        <w:spacing w:after="0" w:line="480" w:lineRule="auto"/>
        <w:ind w:left="-709"/>
        <w:jc w:val="center"/>
        <w:rPr>
          <w:rFonts w:eastAsia="Times New Roman" w:cs="Arial"/>
          <w:b/>
          <w:color w:val="0E101A"/>
          <w:szCs w:val="24"/>
          <w:u w:val="single"/>
          <w:lang w:eastAsia="en-ZA"/>
        </w:rPr>
      </w:pPr>
      <w:r w:rsidRPr="000F3BF6">
        <w:rPr>
          <w:rFonts w:eastAsia="Times New Roman" w:cs="Arial"/>
          <w:b/>
          <w:color w:val="0E101A"/>
          <w:szCs w:val="24"/>
          <w:u w:val="single"/>
          <w:lang w:eastAsia="en-ZA"/>
        </w:rPr>
        <w:tab/>
      </w:r>
      <w:r w:rsidRPr="000F3BF6">
        <w:rPr>
          <w:rFonts w:eastAsia="Times New Roman" w:cs="Arial"/>
          <w:b/>
          <w:color w:val="0E101A"/>
          <w:szCs w:val="24"/>
          <w:u w:val="single"/>
          <w:lang w:eastAsia="en-ZA"/>
        </w:rPr>
        <w:tab/>
      </w:r>
      <w:r w:rsidRPr="000F3BF6">
        <w:rPr>
          <w:rFonts w:eastAsia="Times New Roman" w:cs="Arial"/>
          <w:b/>
          <w:color w:val="0E101A"/>
          <w:szCs w:val="24"/>
          <w:u w:val="single"/>
          <w:lang w:eastAsia="en-ZA"/>
        </w:rPr>
        <w:tab/>
      </w:r>
      <w:r w:rsidRPr="000F3BF6">
        <w:rPr>
          <w:rFonts w:eastAsia="Times New Roman" w:cs="Arial"/>
          <w:b/>
          <w:color w:val="0E101A"/>
          <w:szCs w:val="24"/>
          <w:u w:val="single"/>
          <w:lang w:eastAsia="en-ZA"/>
        </w:rPr>
        <w:tab/>
      </w:r>
      <w:r w:rsidRPr="000F3BF6">
        <w:rPr>
          <w:rFonts w:eastAsia="Times New Roman" w:cs="Arial"/>
          <w:b/>
          <w:color w:val="0E101A"/>
          <w:szCs w:val="24"/>
          <w:u w:val="single"/>
          <w:lang w:eastAsia="en-ZA"/>
        </w:rPr>
        <w:tab/>
      </w:r>
      <w:r w:rsidRPr="000F3BF6">
        <w:rPr>
          <w:rFonts w:eastAsia="Times New Roman" w:cs="Arial"/>
          <w:b/>
          <w:color w:val="0E101A"/>
          <w:szCs w:val="24"/>
          <w:u w:val="single"/>
          <w:lang w:eastAsia="en-ZA"/>
        </w:rPr>
        <w:tab/>
      </w:r>
      <w:r w:rsidRPr="000F3BF6">
        <w:rPr>
          <w:rFonts w:eastAsia="Times New Roman" w:cs="Arial"/>
          <w:b/>
          <w:color w:val="0E101A"/>
          <w:szCs w:val="24"/>
          <w:u w:val="single"/>
          <w:lang w:eastAsia="en-ZA"/>
        </w:rPr>
        <w:tab/>
      </w:r>
      <w:r w:rsidRPr="000F3BF6">
        <w:rPr>
          <w:rFonts w:eastAsia="Times New Roman" w:cs="Arial"/>
          <w:b/>
          <w:color w:val="0E101A"/>
          <w:szCs w:val="24"/>
          <w:u w:val="single"/>
          <w:lang w:eastAsia="en-ZA"/>
        </w:rPr>
        <w:tab/>
      </w:r>
      <w:r w:rsidRPr="000F3BF6">
        <w:rPr>
          <w:rFonts w:eastAsia="Times New Roman" w:cs="Arial"/>
          <w:b/>
          <w:color w:val="0E101A"/>
          <w:szCs w:val="24"/>
          <w:u w:val="single"/>
          <w:lang w:eastAsia="en-ZA"/>
        </w:rPr>
        <w:tab/>
      </w:r>
      <w:r w:rsidRPr="000F3BF6">
        <w:rPr>
          <w:rFonts w:eastAsia="Times New Roman" w:cs="Arial"/>
          <w:b/>
          <w:color w:val="0E101A"/>
          <w:szCs w:val="24"/>
          <w:u w:val="single"/>
          <w:lang w:eastAsia="en-ZA"/>
        </w:rPr>
        <w:tab/>
      </w:r>
      <w:r w:rsidRPr="000F3BF6">
        <w:rPr>
          <w:rFonts w:eastAsia="Times New Roman" w:cs="Arial"/>
          <w:b/>
          <w:color w:val="0E101A"/>
          <w:szCs w:val="24"/>
          <w:u w:val="single"/>
          <w:lang w:eastAsia="en-ZA"/>
        </w:rPr>
        <w:tab/>
      </w:r>
      <w:r w:rsidRPr="000F3BF6">
        <w:rPr>
          <w:rFonts w:eastAsia="Times New Roman" w:cs="Arial"/>
          <w:b/>
          <w:color w:val="0E101A"/>
          <w:szCs w:val="24"/>
          <w:u w:val="single"/>
          <w:lang w:eastAsia="en-ZA"/>
        </w:rPr>
        <w:tab/>
      </w:r>
      <w:r w:rsidRPr="000F3BF6">
        <w:rPr>
          <w:rFonts w:eastAsia="Times New Roman" w:cs="Arial"/>
          <w:b/>
          <w:color w:val="0E101A"/>
          <w:szCs w:val="24"/>
          <w:u w:val="single"/>
          <w:lang w:eastAsia="en-ZA"/>
        </w:rPr>
        <w:tab/>
      </w:r>
    </w:p>
    <w:p w14:paraId="21F8021E" w14:textId="77777777" w:rsidR="000F3BF6" w:rsidRPr="000F3BF6" w:rsidRDefault="000F3BF6" w:rsidP="000F3BF6">
      <w:pPr>
        <w:tabs>
          <w:tab w:val="left" w:pos="0"/>
        </w:tabs>
        <w:spacing w:after="0" w:line="480" w:lineRule="auto"/>
        <w:ind w:left="-709"/>
        <w:jc w:val="center"/>
        <w:rPr>
          <w:rFonts w:eastAsia="Times New Roman" w:cs="Arial"/>
          <w:b/>
          <w:color w:val="0E101A"/>
          <w:szCs w:val="24"/>
          <w:lang w:eastAsia="en-ZA"/>
        </w:rPr>
      </w:pPr>
      <w:r w:rsidRPr="000F3BF6">
        <w:rPr>
          <w:rFonts w:eastAsia="Times New Roman" w:cs="Arial"/>
          <w:b/>
          <w:color w:val="0E101A"/>
          <w:szCs w:val="24"/>
          <w:lang w:eastAsia="en-ZA"/>
        </w:rPr>
        <w:t xml:space="preserve">JUDGMENT </w:t>
      </w:r>
    </w:p>
    <w:p w14:paraId="42760C12" w14:textId="77777777" w:rsidR="000F3BF6" w:rsidRPr="000F3BF6" w:rsidRDefault="000F3BF6" w:rsidP="000F3BF6">
      <w:pPr>
        <w:tabs>
          <w:tab w:val="left" w:pos="0"/>
        </w:tabs>
        <w:spacing w:after="0" w:line="480" w:lineRule="auto"/>
        <w:ind w:left="-709"/>
        <w:jc w:val="center"/>
        <w:rPr>
          <w:rFonts w:eastAsia="Times New Roman" w:cs="Arial"/>
          <w:b/>
          <w:color w:val="0E101A"/>
          <w:szCs w:val="24"/>
          <w:u w:val="single"/>
          <w:lang w:eastAsia="en-ZA"/>
        </w:rPr>
      </w:pPr>
      <w:r w:rsidRPr="000F3BF6">
        <w:rPr>
          <w:rFonts w:eastAsia="Times New Roman" w:cs="Arial"/>
          <w:b/>
          <w:color w:val="0E101A"/>
          <w:szCs w:val="24"/>
          <w:u w:val="single"/>
          <w:lang w:eastAsia="en-ZA"/>
        </w:rPr>
        <w:tab/>
      </w:r>
      <w:r w:rsidRPr="000F3BF6">
        <w:rPr>
          <w:rFonts w:eastAsia="Times New Roman" w:cs="Arial"/>
          <w:b/>
          <w:color w:val="0E101A"/>
          <w:szCs w:val="24"/>
          <w:u w:val="single"/>
          <w:lang w:eastAsia="en-ZA"/>
        </w:rPr>
        <w:tab/>
      </w:r>
      <w:r w:rsidRPr="000F3BF6">
        <w:rPr>
          <w:rFonts w:eastAsia="Times New Roman" w:cs="Arial"/>
          <w:b/>
          <w:color w:val="0E101A"/>
          <w:szCs w:val="24"/>
          <w:u w:val="single"/>
          <w:lang w:eastAsia="en-ZA"/>
        </w:rPr>
        <w:tab/>
      </w:r>
      <w:r w:rsidRPr="000F3BF6">
        <w:rPr>
          <w:rFonts w:eastAsia="Times New Roman" w:cs="Arial"/>
          <w:b/>
          <w:color w:val="0E101A"/>
          <w:szCs w:val="24"/>
          <w:u w:val="single"/>
          <w:lang w:eastAsia="en-ZA"/>
        </w:rPr>
        <w:tab/>
      </w:r>
      <w:r w:rsidRPr="000F3BF6">
        <w:rPr>
          <w:rFonts w:eastAsia="Times New Roman" w:cs="Arial"/>
          <w:b/>
          <w:color w:val="0E101A"/>
          <w:szCs w:val="24"/>
          <w:u w:val="single"/>
          <w:lang w:eastAsia="en-ZA"/>
        </w:rPr>
        <w:tab/>
      </w:r>
      <w:r w:rsidRPr="000F3BF6">
        <w:rPr>
          <w:rFonts w:eastAsia="Times New Roman" w:cs="Arial"/>
          <w:b/>
          <w:color w:val="0E101A"/>
          <w:szCs w:val="24"/>
          <w:u w:val="single"/>
          <w:lang w:eastAsia="en-ZA"/>
        </w:rPr>
        <w:tab/>
      </w:r>
      <w:r w:rsidRPr="000F3BF6">
        <w:rPr>
          <w:rFonts w:eastAsia="Times New Roman" w:cs="Arial"/>
          <w:b/>
          <w:color w:val="0E101A"/>
          <w:szCs w:val="24"/>
          <w:u w:val="single"/>
          <w:lang w:eastAsia="en-ZA"/>
        </w:rPr>
        <w:tab/>
      </w:r>
      <w:r w:rsidRPr="000F3BF6">
        <w:rPr>
          <w:rFonts w:eastAsia="Times New Roman" w:cs="Arial"/>
          <w:b/>
          <w:color w:val="0E101A"/>
          <w:szCs w:val="24"/>
          <w:u w:val="single"/>
          <w:lang w:eastAsia="en-ZA"/>
        </w:rPr>
        <w:tab/>
      </w:r>
      <w:r w:rsidRPr="000F3BF6">
        <w:rPr>
          <w:rFonts w:eastAsia="Times New Roman" w:cs="Arial"/>
          <w:b/>
          <w:color w:val="0E101A"/>
          <w:szCs w:val="24"/>
          <w:u w:val="single"/>
          <w:lang w:eastAsia="en-ZA"/>
        </w:rPr>
        <w:tab/>
      </w:r>
      <w:r w:rsidRPr="000F3BF6">
        <w:rPr>
          <w:rFonts w:eastAsia="Times New Roman" w:cs="Arial"/>
          <w:b/>
          <w:color w:val="0E101A"/>
          <w:szCs w:val="24"/>
          <w:u w:val="single"/>
          <w:lang w:eastAsia="en-ZA"/>
        </w:rPr>
        <w:tab/>
      </w:r>
      <w:r w:rsidRPr="000F3BF6">
        <w:rPr>
          <w:rFonts w:eastAsia="Times New Roman" w:cs="Arial"/>
          <w:b/>
          <w:color w:val="0E101A"/>
          <w:szCs w:val="24"/>
          <w:u w:val="single"/>
          <w:lang w:eastAsia="en-ZA"/>
        </w:rPr>
        <w:tab/>
      </w:r>
      <w:r w:rsidRPr="000F3BF6">
        <w:rPr>
          <w:rFonts w:eastAsia="Times New Roman" w:cs="Arial"/>
          <w:b/>
          <w:color w:val="0E101A"/>
          <w:szCs w:val="24"/>
          <w:u w:val="single"/>
          <w:lang w:eastAsia="en-ZA"/>
        </w:rPr>
        <w:tab/>
      </w:r>
      <w:r w:rsidRPr="000F3BF6">
        <w:rPr>
          <w:rFonts w:eastAsia="Times New Roman" w:cs="Arial"/>
          <w:b/>
          <w:color w:val="0E101A"/>
          <w:szCs w:val="24"/>
          <w:u w:val="single"/>
          <w:lang w:eastAsia="en-ZA"/>
        </w:rPr>
        <w:tab/>
      </w:r>
    </w:p>
    <w:p w14:paraId="4423E589" w14:textId="77777777" w:rsidR="002E086C" w:rsidRDefault="002E086C" w:rsidP="000F3BF6">
      <w:pPr>
        <w:widowControl w:val="0"/>
        <w:autoSpaceDE w:val="0"/>
        <w:autoSpaceDN w:val="0"/>
        <w:adjustRightInd w:val="0"/>
        <w:spacing w:after="0" w:line="600" w:lineRule="auto"/>
        <w:jc w:val="both"/>
        <w:rPr>
          <w:rFonts w:eastAsia="MS Mincho" w:cs="Arial"/>
          <w:b/>
          <w:color w:val="1B1919"/>
          <w:szCs w:val="24"/>
          <w:lang w:val="en-GB" w:eastAsia="ja-JP"/>
        </w:rPr>
      </w:pPr>
    </w:p>
    <w:p w14:paraId="2CD8A03B" w14:textId="612ADB17" w:rsidR="000F3BF6" w:rsidRDefault="000F3BF6" w:rsidP="000F3BF6">
      <w:pPr>
        <w:widowControl w:val="0"/>
        <w:autoSpaceDE w:val="0"/>
        <w:autoSpaceDN w:val="0"/>
        <w:adjustRightInd w:val="0"/>
        <w:spacing w:after="0" w:line="600" w:lineRule="auto"/>
        <w:jc w:val="both"/>
        <w:rPr>
          <w:rFonts w:eastAsia="MS Mincho" w:cs="Arial"/>
          <w:b/>
          <w:color w:val="1B1919"/>
          <w:szCs w:val="24"/>
          <w:lang w:val="en-GB" w:eastAsia="ja-JP"/>
        </w:rPr>
      </w:pPr>
      <w:r w:rsidRPr="000F3BF6">
        <w:rPr>
          <w:rFonts w:eastAsia="MS Mincho" w:cs="Arial"/>
          <w:b/>
          <w:color w:val="1B1919"/>
          <w:szCs w:val="24"/>
          <w:lang w:val="en-GB" w:eastAsia="ja-JP"/>
        </w:rPr>
        <w:t xml:space="preserve">MANOIM J: </w:t>
      </w:r>
    </w:p>
    <w:p w14:paraId="7F37C496" w14:textId="41DF414B" w:rsidR="00506DC9" w:rsidRPr="00465F84" w:rsidRDefault="00506DC9" w:rsidP="00465F84">
      <w:pPr>
        <w:spacing w:line="480" w:lineRule="auto"/>
        <w:rPr>
          <w:rFonts w:eastAsia="MS Mincho" w:cs="Arial"/>
          <w:b/>
          <w:color w:val="1B1919"/>
          <w:szCs w:val="24"/>
          <w:lang w:val="en-GB" w:eastAsia="ja-JP"/>
        </w:rPr>
      </w:pPr>
      <w:r w:rsidRPr="00465F84">
        <w:rPr>
          <w:b/>
        </w:rPr>
        <w:t>Introduction</w:t>
      </w:r>
    </w:p>
    <w:p w14:paraId="51E6468D" w14:textId="78BDCCF0" w:rsidR="00465F84" w:rsidRDefault="00465F84" w:rsidP="00465F84">
      <w:pPr>
        <w:spacing w:line="360" w:lineRule="auto"/>
        <w:ind w:left="720" w:hanging="720"/>
        <w:jc w:val="both"/>
      </w:pPr>
      <w:r>
        <w:t>[1]</w:t>
      </w:r>
      <w:r>
        <w:tab/>
      </w:r>
      <w:r w:rsidR="008C03B5">
        <w:t>This is an urgent application brought in terms of Rule 45A of the High Court</w:t>
      </w:r>
      <w:r w:rsidR="002E086C">
        <w:t>’s Uniform</w:t>
      </w:r>
      <w:r w:rsidR="008C03B5">
        <w:t xml:space="preserve"> Rules</w:t>
      </w:r>
      <w:r w:rsidR="002E086C">
        <w:t>,</w:t>
      </w:r>
      <w:r w:rsidR="008C03B5">
        <w:t xml:space="preserve"> to stay </w:t>
      </w:r>
      <w:r w:rsidR="00EF345F">
        <w:t xml:space="preserve">the operation and execution </w:t>
      </w:r>
      <w:r w:rsidR="008C03B5">
        <w:t xml:space="preserve">an order granted on </w:t>
      </w:r>
      <w:r w:rsidR="00706544">
        <w:t>12 July 2022</w:t>
      </w:r>
      <w:r w:rsidR="008C03B5">
        <w:t xml:space="preserve"> by Maier</w:t>
      </w:r>
      <w:r w:rsidR="00706544">
        <w:t>-</w:t>
      </w:r>
      <w:proofErr w:type="spellStart"/>
      <w:r w:rsidR="008C03B5">
        <w:t>Fawley</w:t>
      </w:r>
      <w:proofErr w:type="spellEnd"/>
      <w:r w:rsidR="008C03B5">
        <w:t xml:space="preserve"> J</w:t>
      </w:r>
      <w:r w:rsidR="002E086C">
        <w:t>,</w:t>
      </w:r>
      <w:r w:rsidR="008C03B5">
        <w:t xml:space="preserve"> on an unopposed basis</w:t>
      </w:r>
      <w:r w:rsidR="006D674F">
        <w:t xml:space="preserve">. The applicant seeks the stay </w:t>
      </w:r>
      <w:r w:rsidR="00F66A52">
        <w:t>of the order</w:t>
      </w:r>
      <w:r w:rsidR="0020571D">
        <w:t xml:space="preserve"> pendin</w:t>
      </w:r>
      <w:r w:rsidR="00BE2F91">
        <w:t xml:space="preserve">g the determination of an application for </w:t>
      </w:r>
      <w:proofErr w:type="spellStart"/>
      <w:r w:rsidR="00BE2F91">
        <w:t>recission</w:t>
      </w:r>
      <w:proofErr w:type="spellEnd"/>
      <w:r w:rsidR="008C03B5">
        <w:t>.</w:t>
      </w:r>
      <w:r w:rsidR="003B7D2D">
        <w:rPr>
          <w:rStyle w:val="FootnoteReference"/>
        </w:rPr>
        <w:footnoteReference w:id="1"/>
      </w:r>
      <w:r w:rsidR="008C03B5">
        <w:t xml:space="preserve"> </w:t>
      </w:r>
      <w:r w:rsidR="00CB5C40">
        <w:t xml:space="preserve">Part A of the notice of motion is to seek the stay and that is what is before me today. Part B </w:t>
      </w:r>
      <w:r w:rsidR="00FF12FA">
        <w:t>which is to be determined later</w:t>
      </w:r>
      <w:r w:rsidR="002E086C">
        <w:t>,</w:t>
      </w:r>
      <w:r w:rsidR="00FF12FA">
        <w:t xml:space="preserve"> seeks to have the Maier-</w:t>
      </w:r>
      <w:proofErr w:type="spellStart"/>
      <w:r w:rsidR="00FF12FA">
        <w:t>Fawley</w:t>
      </w:r>
      <w:proofErr w:type="spellEnd"/>
      <w:r w:rsidR="00FF12FA">
        <w:t xml:space="preserve"> </w:t>
      </w:r>
      <w:r w:rsidR="007D7E81">
        <w:t xml:space="preserve">J </w:t>
      </w:r>
      <w:r w:rsidR="00FF12FA">
        <w:t xml:space="preserve">order </w:t>
      </w:r>
      <w:r>
        <w:t>rescinded and set aside.</w:t>
      </w:r>
    </w:p>
    <w:p w14:paraId="0FCDB387" w14:textId="17106486" w:rsidR="008C03B5" w:rsidRDefault="00465F84" w:rsidP="00465F84">
      <w:pPr>
        <w:spacing w:line="360" w:lineRule="auto"/>
        <w:ind w:left="720" w:hanging="720"/>
        <w:jc w:val="both"/>
      </w:pPr>
      <w:r>
        <w:t>[2]</w:t>
      </w:r>
      <w:r>
        <w:tab/>
      </w:r>
      <w:r w:rsidR="007F7657">
        <w:t>In terms of t</w:t>
      </w:r>
      <w:r w:rsidR="008C03B5">
        <w:t xml:space="preserve">hat </w:t>
      </w:r>
      <w:r w:rsidR="007F7657">
        <w:t xml:space="preserve">order </w:t>
      </w:r>
      <w:r w:rsidR="00CF4DCC">
        <w:t>the applicant’s election as a councillor for a municipal ward</w:t>
      </w:r>
      <w:r w:rsidR="00F10584">
        <w:t xml:space="preserve"> was declared</w:t>
      </w:r>
      <w:r w:rsidR="00171D85">
        <w:t xml:space="preserve"> invalid</w:t>
      </w:r>
      <w:r w:rsidR="00F10584">
        <w:t xml:space="preserve">. The order further </w:t>
      </w:r>
      <w:r w:rsidR="00F50D3E">
        <w:t>required the relevant functionaries</w:t>
      </w:r>
      <w:r w:rsidR="004523D5">
        <w:t xml:space="preserve">, the municipal </w:t>
      </w:r>
      <w:r w:rsidR="001260ED">
        <w:t>manger,</w:t>
      </w:r>
      <w:r w:rsidR="004523D5">
        <w:t xml:space="preserve"> and the Independent Electoral Commission (IEC)</w:t>
      </w:r>
      <w:r w:rsidR="006C2F9B">
        <w:t>,</w:t>
      </w:r>
      <w:r w:rsidR="00F50D3E">
        <w:t xml:space="preserve"> to </w:t>
      </w:r>
      <w:r w:rsidR="002647DF">
        <w:t xml:space="preserve">start the process of declaring a vacancy in that ward. </w:t>
      </w:r>
      <w:r w:rsidR="006C2F9B">
        <w:t xml:space="preserve"> They have done so and announced that a by election for the ward will be held in October 2022.</w:t>
      </w:r>
    </w:p>
    <w:p w14:paraId="76F51ED6" w14:textId="77777777" w:rsidR="00465F84" w:rsidRDefault="00927786" w:rsidP="00465F84">
      <w:pPr>
        <w:pStyle w:val="ListParagraph"/>
        <w:spacing w:line="360" w:lineRule="auto"/>
        <w:ind w:left="360" w:firstLine="360"/>
        <w:jc w:val="both"/>
      </w:pPr>
      <w:r w:rsidRPr="00506DC9">
        <w:rPr>
          <w:b/>
          <w:bCs/>
        </w:rPr>
        <w:t>Background</w:t>
      </w:r>
      <w:r>
        <w:t>.</w:t>
      </w:r>
    </w:p>
    <w:p w14:paraId="5D758BC7" w14:textId="0F585526" w:rsidR="00465F84" w:rsidRDefault="00465F84" w:rsidP="00465F84">
      <w:pPr>
        <w:spacing w:line="360" w:lineRule="auto"/>
        <w:ind w:left="720" w:hanging="720"/>
        <w:jc w:val="both"/>
      </w:pPr>
      <w:r>
        <w:t>[3]</w:t>
      </w:r>
      <w:r>
        <w:tab/>
      </w:r>
      <w:r w:rsidR="00F65F97" w:rsidRPr="004F3364">
        <w:t>This case comes about as a result of a</w:t>
      </w:r>
      <w:r w:rsidR="008C03B5" w:rsidRPr="004F3364">
        <w:t xml:space="preserve"> dispute between the applicant</w:t>
      </w:r>
      <w:r w:rsidR="0074422B" w:rsidRPr="004F3364">
        <w:t>,</w:t>
      </w:r>
      <w:r w:rsidR="00574094" w:rsidRPr="004F3364">
        <w:t xml:space="preserve"> </w:t>
      </w:r>
      <w:r w:rsidR="008D3196" w:rsidRPr="004F3364">
        <w:t xml:space="preserve">Aaron </w:t>
      </w:r>
      <w:proofErr w:type="spellStart"/>
      <w:r w:rsidR="008D3196" w:rsidRPr="004F3364">
        <w:t>Motloung</w:t>
      </w:r>
      <w:proofErr w:type="spellEnd"/>
      <w:r w:rsidR="00E14832" w:rsidRPr="004F3364">
        <w:t xml:space="preserve"> </w:t>
      </w:r>
      <w:r w:rsidR="008C03B5" w:rsidRPr="004F3364">
        <w:t xml:space="preserve">and the </w:t>
      </w:r>
      <w:r w:rsidR="00660216" w:rsidRPr="004F3364">
        <w:t xml:space="preserve">first </w:t>
      </w:r>
      <w:r w:rsidR="008C03B5" w:rsidRPr="004F3364">
        <w:t>respondent</w:t>
      </w:r>
      <w:r w:rsidR="00574094" w:rsidRPr="004F3364">
        <w:t>,</w:t>
      </w:r>
      <w:r w:rsidR="008C03B5" w:rsidRPr="004F3364">
        <w:t xml:space="preserve"> </w:t>
      </w:r>
      <w:proofErr w:type="spellStart"/>
      <w:r w:rsidR="00660216" w:rsidRPr="004F3364">
        <w:t>Motsamai</w:t>
      </w:r>
      <w:proofErr w:type="spellEnd"/>
      <w:r w:rsidR="00660216" w:rsidRPr="004F3364">
        <w:t xml:space="preserve"> </w:t>
      </w:r>
      <w:proofErr w:type="spellStart"/>
      <w:r w:rsidR="00660216" w:rsidRPr="004F3364">
        <w:t>Mokoso</w:t>
      </w:r>
      <w:proofErr w:type="spellEnd"/>
      <w:r w:rsidR="0074422B" w:rsidRPr="004F3364">
        <w:t>,</w:t>
      </w:r>
      <w:r w:rsidR="00660216" w:rsidRPr="004F3364">
        <w:t xml:space="preserve"> </w:t>
      </w:r>
      <w:r w:rsidR="008C03B5" w:rsidRPr="004F3364">
        <w:t xml:space="preserve">over who </w:t>
      </w:r>
      <w:r w:rsidR="00652987">
        <w:t xml:space="preserve">should have been </w:t>
      </w:r>
      <w:r w:rsidR="00B774D9" w:rsidRPr="004F3364">
        <w:t>registered</w:t>
      </w:r>
      <w:r w:rsidR="008C03B5" w:rsidRPr="004F3364">
        <w:t xml:space="preserve"> as the ANC</w:t>
      </w:r>
      <w:r w:rsidR="00652987">
        <w:t>’s</w:t>
      </w:r>
      <w:r w:rsidR="008C03B5" w:rsidRPr="004F3364">
        <w:t xml:space="preserve"> candidate in last year’s municipal elections for Ward 17 </w:t>
      </w:r>
      <w:proofErr w:type="spellStart"/>
      <w:r w:rsidR="002201B8" w:rsidRPr="004F3364">
        <w:lastRenderedPageBreak/>
        <w:t>Ditsobotla</w:t>
      </w:r>
      <w:proofErr w:type="spellEnd"/>
      <w:r w:rsidR="001B5C4B" w:rsidRPr="004F3364">
        <w:t>,</w:t>
      </w:r>
      <w:r w:rsidR="00EA3D23" w:rsidRPr="004F3364">
        <w:t xml:space="preserve"> a ward in the </w:t>
      </w:r>
      <w:proofErr w:type="spellStart"/>
      <w:r w:rsidR="00EA3D23" w:rsidRPr="004F3364">
        <w:t>Ditsobotla</w:t>
      </w:r>
      <w:proofErr w:type="spellEnd"/>
      <w:r w:rsidR="00EA3D23" w:rsidRPr="004F3364">
        <w:t xml:space="preserve"> Local Municipali</w:t>
      </w:r>
      <w:r w:rsidR="001B5C4B" w:rsidRPr="004F3364">
        <w:t>ty.</w:t>
      </w:r>
      <w:r w:rsidR="00574094" w:rsidRPr="004F3364">
        <w:rPr>
          <w:rStyle w:val="FootnoteReference"/>
        </w:rPr>
        <w:footnoteReference w:id="2"/>
      </w:r>
      <w:r w:rsidR="00F86431" w:rsidRPr="004F3364">
        <w:t xml:space="preserve"> </w:t>
      </w:r>
      <w:r w:rsidR="00EA3D58" w:rsidRPr="004F3364">
        <w:t xml:space="preserve"> In terms of the ANC’s processes</w:t>
      </w:r>
      <w:r w:rsidR="008D3196" w:rsidRPr="004F3364">
        <w:t>,</w:t>
      </w:r>
      <w:r w:rsidR="00EA3D58" w:rsidRPr="004F3364">
        <w:t xml:space="preserve"> before the party registers a candidate to contest a ward election </w:t>
      </w:r>
      <w:r w:rsidR="008866F0" w:rsidRPr="004F3364">
        <w:t>on</w:t>
      </w:r>
      <w:r w:rsidR="00EA3D58" w:rsidRPr="004F3364">
        <w:t xml:space="preserve"> its behalf</w:t>
      </w:r>
      <w:r w:rsidR="008866F0" w:rsidRPr="004F3364">
        <w:t>,</w:t>
      </w:r>
      <w:r w:rsidR="00EA3D58" w:rsidRPr="004F3364">
        <w:t xml:space="preserve"> the candidate must first be </w:t>
      </w:r>
      <w:r w:rsidR="00AF56CC" w:rsidRPr="004F3364">
        <w:t>s</w:t>
      </w:r>
      <w:r w:rsidR="00E90374" w:rsidRPr="004F3364">
        <w:t xml:space="preserve">elected </w:t>
      </w:r>
      <w:r w:rsidR="00EA3D58" w:rsidRPr="004F3364">
        <w:t>by</w:t>
      </w:r>
      <w:r w:rsidR="00B9313E" w:rsidRPr="004F3364">
        <w:t xml:space="preserve"> a process of what </w:t>
      </w:r>
      <w:r w:rsidR="002F4490" w:rsidRPr="004F3364">
        <w:t>is</w:t>
      </w:r>
      <w:r w:rsidR="00B9313E" w:rsidRPr="004F3364">
        <w:t xml:space="preserve"> termed community votes in an election held under the auspices of the local</w:t>
      </w:r>
      <w:r w:rsidR="002F4490" w:rsidRPr="004F3364">
        <w:t xml:space="preserve"> ANC branch</w:t>
      </w:r>
      <w:r w:rsidR="00E90374" w:rsidRPr="004F3364">
        <w:t>.</w:t>
      </w:r>
      <w:r w:rsidR="006E16C7" w:rsidRPr="004F3364">
        <w:t xml:space="preserve"> Generally</w:t>
      </w:r>
      <w:r w:rsidR="009C1F8E" w:rsidRPr="004F3364">
        <w:t>,</w:t>
      </w:r>
      <w:r w:rsidR="006E16C7" w:rsidRPr="004F3364">
        <w:t xml:space="preserve"> the candidate who receives the most votes will be registered with the IEC to contest the ward unless for some good reason the party considers that person should not be put forward in which case the next person on the list is selected.</w:t>
      </w:r>
    </w:p>
    <w:p w14:paraId="3D2366ED" w14:textId="6B58DD6B" w:rsidR="00465F84" w:rsidRDefault="00465F84" w:rsidP="00465F84">
      <w:pPr>
        <w:spacing w:line="360" w:lineRule="auto"/>
        <w:ind w:left="720" w:hanging="720"/>
        <w:jc w:val="both"/>
      </w:pPr>
      <w:r>
        <w:t>[4]</w:t>
      </w:r>
      <w:r>
        <w:tab/>
      </w:r>
      <w:proofErr w:type="spellStart"/>
      <w:r w:rsidR="00F86431" w:rsidRPr="004F3364">
        <w:t>Mokoso</w:t>
      </w:r>
      <w:proofErr w:type="spellEnd"/>
      <w:r w:rsidR="00F86431" w:rsidRPr="004F3364">
        <w:t xml:space="preserve"> </w:t>
      </w:r>
      <w:r w:rsidR="00415552" w:rsidRPr="004F3364">
        <w:t xml:space="preserve">claims to have </w:t>
      </w:r>
      <w:r w:rsidR="00F86431" w:rsidRPr="004F3364">
        <w:t xml:space="preserve">received the most votes in </w:t>
      </w:r>
      <w:r w:rsidR="00AB656D" w:rsidRPr="004F3364">
        <w:t>the ANC internal branch election but despite this he was not registered as the party’s candidate for the ward.</w:t>
      </w:r>
      <w:r w:rsidR="0064786A" w:rsidRPr="004F3364">
        <w:rPr>
          <w:rStyle w:val="FootnoteReference"/>
        </w:rPr>
        <w:footnoteReference w:id="3"/>
      </w:r>
      <w:r w:rsidR="00AB656D" w:rsidRPr="004F3364">
        <w:t xml:space="preserve"> </w:t>
      </w:r>
      <w:r w:rsidR="00652987">
        <w:t xml:space="preserve">But </w:t>
      </w:r>
      <w:proofErr w:type="spellStart"/>
      <w:r w:rsidR="00AB656D" w:rsidRPr="004F3364">
        <w:t>Motloung</w:t>
      </w:r>
      <w:proofErr w:type="spellEnd"/>
      <w:r w:rsidR="00AB656D" w:rsidRPr="004F3364">
        <w:t xml:space="preserve"> contends that the voting was irregular and hence he was rightfully registered as the ANC candidate</w:t>
      </w:r>
      <w:r w:rsidR="00336F2D" w:rsidRPr="004F3364">
        <w:t xml:space="preserve">. It is common cause that once </w:t>
      </w:r>
      <w:proofErr w:type="spellStart"/>
      <w:r w:rsidR="00336F2D" w:rsidRPr="004F3364">
        <w:t>Motloung</w:t>
      </w:r>
      <w:proofErr w:type="spellEnd"/>
      <w:r w:rsidR="00336F2D" w:rsidRPr="004F3364">
        <w:t xml:space="preserve"> was registered with the IEC as the ANC’s candidate</w:t>
      </w:r>
      <w:r w:rsidR="00D44990" w:rsidRPr="004F3364">
        <w:t>,</w:t>
      </w:r>
      <w:r w:rsidR="00336F2D" w:rsidRPr="004F3364">
        <w:t xml:space="preserve"> he went on </w:t>
      </w:r>
      <w:r w:rsidR="00AB656D" w:rsidRPr="004F3364">
        <w:t xml:space="preserve">to win the ward under that party’s banner in the </w:t>
      </w:r>
      <w:r w:rsidR="00661F8D" w:rsidRPr="004F3364">
        <w:t xml:space="preserve">municipal </w:t>
      </w:r>
      <w:r w:rsidR="00AB656D" w:rsidRPr="004F3364">
        <w:t>election</w:t>
      </w:r>
      <w:r w:rsidR="002818F6" w:rsidRPr="004F3364">
        <w:t xml:space="preserve"> in November 2021</w:t>
      </w:r>
      <w:r w:rsidR="00AB656D" w:rsidRPr="004F3364">
        <w:t>.</w:t>
      </w:r>
      <w:r w:rsidR="00EE26BB" w:rsidRPr="004F3364">
        <w:t xml:space="preserve"> He has since then served as the councillor for Ward 17.</w:t>
      </w:r>
    </w:p>
    <w:p w14:paraId="7B7A65BE" w14:textId="1895DA5D" w:rsidR="00465F84" w:rsidRDefault="00465F84" w:rsidP="00465F84">
      <w:pPr>
        <w:spacing w:line="360" w:lineRule="auto"/>
        <w:ind w:left="720" w:hanging="720"/>
        <w:jc w:val="both"/>
      </w:pPr>
      <w:r>
        <w:t>[5]</w:t>
      </w:r>
      <w:r>
        <w:tab/>
      </w:r>
      <w:r w:rsidR="001C5A7F" w:rsidRPr="004F3364">
        <w:t xml:space="preserve">That situation remained until </w:t>
      </w:r>
      <w:proofErr w:type="spellStart"/>
      <w:r w:rsidR="001C5A7F" w:rsidRPr="004F3364">
        <w:t>Mokoso</w:t>
      </w:r>
      <w:proofErr w:type="spellEnd"/>
      <w:r w:rsidR="001C5A7F" w:rsidRPr="004F3364">
        <w:t xml:space="preserve"> brought an application to this Court to have the </w:t>
      </w:r>
      <w:r w:rsidR="00661F8D" w:rsidRPr="004F3364">
        <w:t>election</w:t>
      </w:r>
      <w:r w:rsidR="001C5A7F" w:rsidRPr="004F3364">
        <w:t xml:space="preserve"> of </w:t>
      </w:r>
      <w:proofErr w:type="spellStart"/>
      <w:r w:rsidR="001C5A7F" w:rsidRPr="004F3364">
        <w:t>Mo</w:t>
      </w:r>
      <w:r w:rsidR="006115DA" w:rsidRPr="004F3364">
        <w:t>tlou</w:t>
      </w:r>
      <w:r w:rsidR="001C5A7F" w:rsidRPr="004F3364">
        <w:t>ng</w:t>
      </w:r>
      <w:proofErr w:type="spellEnd"/>
      <w:r w:rsidR="001C5A7F" w:rsidRPr="004F3364">
        <w:t xml:space="preserve"> declared null and void and to order that there be a by</w:t>
      </w:r>
      <w:r w:rsidR="00080FC5" w:rsidRPr="004F3364">
        <w:t>-</w:t>
      </w:r>
      <w:r w:rsidR="001C5A7F" w:rsidRPr="004F3364">
        <w:t xml:space="preserve"> election for Ward 17. I set out below the salient terms of this order</w:t>
      </w:r>
      <w:r w:rsidR="00652987">
        <w:t xml:space="preserve"> given by Maier </w:t>
      </w:r>
      <w:proofErr w:type="spellStart"/>
      <w:r w:rsidR="00652987">
        <w:t>Fawley</w:t>
      </w:r>
      <w:proofErr w:type="spellEnd"/>
      <w:r w:rsidR="00652987">
        <w:t xml:space="preserve"> J</w:t>
      </w:r>
      <w:r w:rsidR="001C5A7F" w:rsidRPr="004F3364">
        <w:t>.</w:t>
      </w:r>
    </w:p>
    <w:p w14:paraId="0D7206BA" w14:textId="7AC6E80A" w:rsidR="001A69D8" w:rsidRPr="00465F84" w:rsidRDefault="00465F84" w:rsidP="00465F84">
      <w:pPr>
        <w:spacing w:line="360" w:lineRule="auto"/>
        <w:ind w:left="1440"/>
        <w:jc w:val="both"/>
      </w:pPr>
      <w:r>
        <w:rPr>
          <w:i/>
          <w:iCs/>
        </w:rPr>
        <w:t xml:space="preserve">1. </w:t>
      </w:r>
      <w:r w:rsidR="00061DBF" w:rsidRPr="00465F84">
        <w:rPr>
          <w:i/>
          <w:iCs/>
        </w:rPr>
        <w:t>“</w:t>
      </w:r>
      <w:r w:rsidR="006023C9" w:rsidRPr="00465F84">
        <w:rPr>
          <w:i/>
          <w:iCs/>
        </w:rPr>
        <w:t>That the registration o</w:t>
      </w:r>
      <w:r w:rsidR="00926613" w:rsidRPr="00465F84">
        <w:rPr>
          <w:i/>
          <w:iCs/>
        </w:rPr>
        <w:t>f</w:t>
      </w:r>
      <w:r w:rsidR="006023C9" w:rsidRPr="00465F84">
        <w:rPr>
          <w:i/>
          <w:iCs/>
        </w:rPr>
        <w:t xml:space="preserve"> </w:t>
      </w:r>
      <w:r w:rsidR="007656F7" w:rsidRPr="00465F84">
        <w:rPr>
          <w:i/>
          <w:iCs/>
        </w:rPr>
        <w:t xml:space="preserve">the </w:t>
      </w:r>
      <w:r w:rsidR="006023C9" w:rsidRPr="00465F84">
        <w:rPr>
          <w:i/>
          <w:iCs/>
        </w:rPr>
        <w:t>7</w:t>
      </w:r>
      <w:r w:rsidR="007C2B98" w:rsidRPr="007C2B98">
        <w:rPr>
          <w:i/>
          <w:iCs/>
          <w:vertAlign w:val="superscript"/>
        </w:rPr>
        <w:t>th</w:t>
      </w:r>
      <w:r w:rsidR="006023C9" w:rsidRPr="00465F84">
        <w:rPr>
          <w:i/>
          <w:iCs/>
        </w:rPr>
        <w:t xml:space="preserve"> R</w:t>
      </w:r>
      <w:r w:rsidR="007656F7" w:rsidRPr="00465F84">
        <w:rPr>
          <w:i/>
          <w:iCs/>
        </w:rPr>
        <w:t>e</w:t>
      </w:r>
      <w:r w:rsidR="006023C9" w:rsidRPr="00465F84">
        <w:rPr>
          <w:i/>
          <w:iCs/>
        </w:rPr>
        <w:t xml:space="preserve">spondent </w:t>
      </w:r>
      <w:r w:rsidR="00D70F17">
        <w:t>[</w:t>
      </w:r>
      <w:proofErr w:type="spellStart"/>
      <w:r w:rsidR="004308AE">
        <w:t>Motloung</w:t>
      </w:r>
      <w:proofErr w:type="spellEnd"/>
      <w:r w:rsidR="004308AE">
        <w:t>]</w:t>
      </w:r>
      <w:r w:rsidR="00D70F17">
        <w:t xml:space="preserve"> </w:t>
      </w:r>
      <w:r w:rsidR="006023C9" w:rsidRPr="00465F84">
        <w:rPr>
          <w:i/>
          <w:iCs/>
        </w:rPr>
        <w:t>as the First Respondent's Government Election Candidate with Independent Electoral Commission and his (7</w:t>
      </w:r>
      <w:r w:rsidR="007C2B98" w:rsidRPr="007C2B98">
        <w:rPr>
          <w:i/>
          <w:iCs/>
          <w:vertAlign w:val="superscript"/>
        </w:rPr>
        <w:t>th</w:t>
      </w:r>
      <w:r w:rsidR="007C2B98">
        <w:rPr>
          <w:i/>
          <w:iCs/>
        </w:rPr>
        <w:t xml:space="preserve"> </w:t>
      </w:r>
      <w:r w:rsidR="006023C9" w:rsidRPr="00465F84">
        <w:rPr>
          <w:i/>
          <w:iCs/>
        </w:rPr>
        <w:t xml:space="preserve">Respondent) subsequent election as Ward 17 (Seventeen) Councillor for </w:t>
      </w:r>
      <w:proofErr w:type="spellStart"/>
      <w:r w:rsidR="006023C9" w:rsidRPr="00465F84">
        <w:rPr>
          <w:i/>
          <w:iCs/>
        </w:rPr>
        <w:t>Ditsobot</w:t>
      </w:r>
      <w:r w:rsidR="007C2B98">
        <w:rPr>
          <w:i/>
          <w:iCs/>
        </w:rPr>
        <w:t>la</w:t>
      </w:r>
      <w:proofErr w:type="spellEnd"/>
      <w:r w:rsidR="007C2B98">
        <w:rPr>
          <w:i/>
          <w:iCs/>
        </w:rPr>
        <w:t>-Local Municipality on the 01</w:t>
      </w:r>
      <w:r w:rsidR="007C2B98" w:rsidRPr="007C2B98">
        <w:rPr>
          <w:i/>
          <w:iCs/>
          <w:vertAlign w:val="superscript"/>
        </w:rPr>
        <w:t>st</w:t>
      </w:r>
      <w:r w:rsidR="007C2B98">
        <w:rPr>
          <w:i/>
          <w:iCs/>
        </w:rPr>
        <w:t xml:space="preserve"> of </w:t>
      </w:r>
      <w:r w:rsidR="006023C9" w:rsidRPr="00465F84">
        <w:rPr>
          <w:i/>
          <w:iCs/>
        </w:rPr>
        <w:t>November 2021 is hereby declared unlawful, invalid and is set aside;</w:t>
      </w:r>
    </w:p>
    <w:p w14:paraId="7149214C" w14:textId="77777777" w:rsidR="00E87C55" w:rsidRPr="00465F84" w:rsidRDefault="001A69D8" w:rsidP="00465F84">
      <w:pPr>
        <w:spacing w:line="360" w:lineRule="auto"/>
        <w:ind w:left="1440"/>
        <w:jc w:val="both"/>
        <w:rPr>
          <w:i/>
          <w:iCs/>
        </w:rPr>
      </w:pPr>
      <w:r w:rsidRPr="00465F84">
        <w:rPr>
          <w:i/>
          <w:iCs/>
        </w:rPr>
        <w:t>2</w:t>
      </w:r>
      <w:r w:rsidR="006023C9" w:rsidRPr="00465F84">
        <w:rPr>
          <w:i/>
          <w:iCs/>
        </w:rPr>
        <w:t xml:space="preserve">. That the results and/or outcome of the community votes organized by the First  Respondent at Ward 17 (Seventeen) of </w:t>
      </w:r>
      <w:proofErr w:type="spellStart"/>
      <w:r w:rsidR="006023C9" w:rsidRPr="00465F84">
        <w:rPr>
          <w:i/>
          <w:iCs/>
        </w:rPr>
        <w:t>Ditsobotla</w:t>
      </w:r>
      <w:proofErr w:type="spellEnd"/>
      <w:r w:rsidR="006023C9" w:rsidRPr="00465F84">
        <w:rPr>
          <w:i/>
          <w:iCs/>
        </w:rPr>
        <w:t xml:space="preserve"> </w:t>
      </w:r>
      <w:r w:rsidR="00082E9D" w:rsidRPr="00465F84">
        <w:rPr>
          <w:i/>
          <w:iCs/>
        </w:rPr>
        <w:t>L</w:t>
      </w:r>
      <w:r w:rsidR="006023C9" w:rsidRPr="00465F84">
        <w:rPr>
          <w:i/>
          <w:iCs/>
        </w:rPr>
        <w:t xml:space="preserve">ocal Municipality on the 15 of August 2021 in terms of the First Respondent 2021 Local </w:t>
      </w:r>
      <w:r w:rsidR="006023C9" w:rsidRPr="00465F84">
        <w:rPr>
          <w:i/>
          <w:iCs/>
        </w:rPr>
        <w:lastRenderedPageBreak/>
        <w:t xml:space="preserve">Government Elections Candidates Selection Rules in which the Applicant received more community votes following his nomination as the First Respondent's Election Ward Candidate by the ANC Ward 17 (Seventeen) Branch is declared valid and enforceable and that same be upheld by the First, Second, Fourth, Fifth and Sixth Respondents </w:t>
      </w:r>
    </w:p>
    <w:p w14:paraId="4A3A30F5" w14:textId="2A17FBC9" w:rsidR="001C5A7F" w:rsidRPr="008A2D88" w:rsidRDefault="006023C9" w:rsidP="00465F84">
      <w:pPr>
        <w:pStyle w:val="ListParagraph"/>
        <w:spacing w:line="360" w:lineRule="auto"/>
        <w:ind w:left="1080"/>
        <w:jc w:val="both"/>
        <w:rPr>
          <w:i/>
          <w:iCs/>
        </w:rPr>
      </w:pPr>
      <w:r w:rsidRPr="008A2D88">
        <w:rPr>
          <w:i/>
          <w:iCs/>
        </w:rPr>
        <w:t xml:space="preserve">3. That the Municipal Manager and/or Acting Municipal Manager of the </w:t>
      </w:r>
      <w:proofErr w:type="spellStart"/>
      <w:r w:rsidRPr="008A2D88">
        <w:rPr>
          <w:i/>
          <w:iCs/>
        </w:rPr>
        <w:t>Ditsobotla</w:t>
      </w:r>
      <w:proofErr w:type="spellEnd"/>
      <w:r w:rsidRPr="008A2D88">
        <w:rPr>
          <w:i/>
          <w:iCs/>
        </w:rPr>
        <w:t xml:space="preserve"> Local Municipality is ordered to declare a vacancy at the </w:t>
      </w:r>
      <w:proofErr w:type="spellStart"/>
      <w:r w:rsidRPr="008A2D88">
        <w:rPr>
          <w:i/>
          <w:iCs/>
        </w:rPr>
        <w:t>Ditsobotla</w:t>
      </w:r>
      <w:proofErr w:type="spellEnd"/>
      <w:r w:rsidRPr="008A2D88">
        <w:rPr>
          <w:i/>
          <w:iCs/>
        </w:rPr>
        <w:t xml:space="preserve"> Local Municipality Ward 17 (Seventeen) with the </w:t>
      </w:r>
      <w:proofErr w:type="spellStart"/>
      <w:r w:rsidRPr="008A2D88">
        <w:rPr>
          <w:i/>
          <w:iCs/>
        </w:rPr>
        <w:t>Nineth</w:t>
      </w:r>
      <w:proofErr w:type="spellEnd"/>
      <w:r w:rsidRPr="008A2D88">
        <w:rPr>
          <w:i/>
          <w:iCs/>
        </w:rPr>
        <w:t xml:space="preserve"> Respondent within 10 (Ten) Days of service of this Order.</w:t>
      </w:r>
      <w:r w:rsidR="00061DBF">
        <w:rPr>
          <w:i/>
          <w:iCs/>
        </w:rPr>
        <w:t>”</w:t>
      </w:r>
    </w:p>
    <w:p w14:paraId="0FA84A67" w14:textId="5A09F532" w:rsidR="002E52A2" w:rsidRPr="004F3364" w:rsidRDefault="00465F84" w:rsidP="00465F84">
      <w:pPr>
        <w:spacing w:line="360" w:lineRule="auto"/>
        <w:ind w:left="720" w:hanging="720"/>
        <w:jc w:val="both"/>
      </w:pPr>
      <w:r>
        <w:t>[6]</w:t>
      </w:r>
      <w:r>
        <w:tab/>
      </w:r>
      <w:proofErr w:type="spellStart"/>
      <w:r w:rsidR="002E52A2" w:rsidRPr="004F3364">
        <w:t>Mokoso’s</w:t>
      </w:r>
      <w:proofErr w:type="spellEnd"/>
      <w:r w:rsidR="002E52A2" w:rsidRPr="004F3364">
        <w:t xml:space="preserve"> application, which I from now on will refer to as the disqualification application</w:t>
      </w:r>
      <w:r w:rsidR="006115DA" w:rsidRPr="004F3364">
        <w:t>,</w:t>
      </w:r>
      <w:r w:rsidR="002E52A2" w:rsidRPr="004F3364">
        <w:t xml:space="preserve"> </w:t>
      </w:r>
      <w:r w:rsidR="006115DA" w:rsidRPr="004F3364">
        <w:t xml:space="preserve">was served on </w:t>
      </w:r>
      <w:proofErr w:type="spellStart"/>
      <w:r w:rsidR="006115DA" w:rsidRPr="004F3364">
        <w:t>Motloung</w:t>
      </w:r>
      <w:proofErr w:type="spellEnd"/>
      <w:r w:rsidR="006115DA" w:rsidRPr="004F3364">
        <w:t xml:space="preserve"> on 23 February 2022. It was not served on him personally but </w:t>
      </w:r>
      <w:r w:rsidR="00F662FE" w:rsidRPr="004F3364">
        <w:t>on a</w:t>
      </w:r>
      <w:r w:rsidR="006115DA" w:rsidRPr="004F3364">
        <w:t xml:space="preserve"> clerk in the office of the Speaker of the </w:t>
      </w:r>
      <w:proofErr w:type="spellStart"/>
      <w:r w:rsidR="006115DA" w:rsidRPr="004F3364">
        <w:t>Di</w:t>
      </w:r>
      <w:r w:rsidR="00F662FE" w:rsidRPr="004F3364">
        <w:t>tsobotla</w:t>
      </w:r>
      <w:proofErr w:type="spellEnd"/>
      <w:r w:rsidR="006115DA" w:rsidRPr="004F3364">
        <w:t xml:space="preserve"> Municipality. In </w:t>
      </w:r>
      <w:r w:rsidR="00F662FE" w:rsidRPr="004F3364">
        <w:t xml:space="preserve">his affidavit in </w:t>
      </w:r>
      <w:r w:rsidR="006115DA" w:rsidRPr="004F3364">
        <w:t>the stay application</w:t>
      </w:r>
      <w:r w:rsidR="00E001CB" w:rsidRPr="004F3364">
        <w:t>,</w:t>
      </w:r>
      <w:r w:rsidR="006115DA" w:rsidRPr="004F3364">
        <w:t xml:space="preserve"> </w:t>
      </w:r>
      <w:proofErr w:type="spellStart"/>
      <w:r w:rsidR="006115DA" w:rsidRPr="004F3364">
        <w:t>Motloung</w:t>
      </w:r>
      <w:proofErr w:type="spellEnd"/>
      <w:r w:rsidR="006115DA" w:rsidRPr="004F3364">
        <w:t xml:space="preserve"> says he never received this application. It is a matter of dispute</w:t>
      </w:r>
      <w:r w:rsidR="00E001CB" w:rsidRPr="004F3364">
        <w:t>,</w:t>
      </w:r>
      <w:r w:rsidR="006115DA" w:rsidRPr="004F3364">
        <w:t xml:space="preserve"> which I do not need to decide</w:t>
      </w:r>
      <w:r w:rsidR="006E26E3" w:rsidRPr="004F3364">
        <w:t>,</w:t>
      </w:r>
      <w:r w:rsidR="006115DA" w:rsidRPr="004F3364">
        <w:t xml:space="preserve"> whether this constituted competent service for the purpose of Rule 4</w:t>
      </w:r>
      <w:r w:rsidR="006100E5" w:rsidRPr="004F3364">
        <w:t>(1)(a)(ii)</w:t>
      </w:r>
      <w:r w:rsidR="006115DA" w:rsidRPr="004F3364">
        <w:t xml:space="preserve"> of the High Court rules. </w:t>
      </w:r>
      <w:r w:rsidR="006100E5" w:rsidRPr="004F3364">
        <w:t xml:space="preserve">That rule allows service on a person’s </w:t>
      </w:r>
      <w:r w:rsidR="00997946" w:rsidRPr="00465F84">
        <w:rPr>
          <w:i/>
          <w:iCs/>
        </w:rPr>
        <w:t>“place</w:t>
      </w:r>
      <w:r w:rsidR="006100E5" w:rsidRPr="00465F84">
        <w:rPr>
          <w:i/>
          <w:iCs/>
        </w:rPr>
        <w:t xml:space="preserve"> of business.”</w:t>
      </w:r>
      <w:r w:rsidR="00EE679A" w:rsidRPr="004F3364">
        <w:t xml:space="preserve"> The argument was whether for the purpose of a councillor</w:t>
      </w:r>
      <w:r w:rsidR="00B22DA7" w:rsidRPr="004F3364">
        <w:t>,</w:t>
      </w:r>
      <w:r w:rsidR="00EE679A" w:rsidRPr="004F3364">
        <w:t xml:space="preserve"> </w:t>
      </w:r>
      <w:r w:rsidR="00B22DA7" w:rsidRPr="004F3364">
        <w:t xml:space="preserve">the office of the speaker constitutes his </w:t>
      </w:r>
      <w:r w:rsidR="007F2F2C" w:rsidRPr="004F3364">
        <w:t>place of business.</w:t>
      </w:r>
    </w:p>
    <w:p w14:paraId="640D70C9" w14:textId="1596F423" w:rsidR="007F2F2C" w:rsidRPr="004F3364" w:rsidRDefault="00465F84" w:rsidP="00465F84">
      <w:pPr>
        <w:spacing w:line="360" w:lineRule="auto"/>
        <w:ind w:left="720" w:hanging="720"/>
        <w:jc w:val="both"/>
      </w:pPr>
      <w:r>
        <w:t>[7]</w:t>
      </w:r>
      <w:r>
        <w:tab/>
      </w:r>
      <w:proofErr w:type="spellStart"/>
      <w:r w:rsidR="007F2F2C" w:rsidRPr="004F3364">
        <w:t>Mokoso</w:t>
      </w:r>
      <w:proofErr w:type="spellEnd"/>
      <w:r w:rsidR="007F2F2C" w:rsidRPr="004F3364">
        <w:t xml:space="preserve"> later filed an amended notice of motion. This amended noti</w:t>
      </w:r>
      <w:r w:rsidR="00C37069" w:rsidRPr="004F3364">
        <w:t xml:space="preserve">ce of motion was served on </w:t>
      </w:r>
      <w:proofErr w:type="spellStart"/>
      <w:r w:rsidR="00C37069" w:rsidRPr="004F3364">
        <w:t>Motloung</w:t>
      </w:r>
      <w:proofErr w:type="spellEnd"/>
      <w:r w:rsidR="00C37069" w:rsidRPr="004F3364">
        <w:t xml:space="preserve"> personally on 14 April 2022. </w:t>
      </w:r>
      <w:proofErr w:type="spellStart"/>
      <w:r w:rsidR="005B6610" w:rsidRPr="004F3364">
        <w:t>Motloung</w:t>
      </w:r>
      <w:proofErr w:type="spellEnd"/>
      <w:r w:rsidR="005B6610" w:rsidRPr="004F3364">
        <w:t xml:space="preserve"> </w:t>
      </w:r>
      <w:r w:rsidR="00C37069" w:rsidRPr="004F3364">
        <w:t xml:space="preserve">admits </w:t>
      </w:r>
      <w:r w:rsidR="005B6610" w:rsidRPr="004F3364">
        <w:t xml:space="preserve">he was served </w:t>
      </w:r>
      <w:r w:rsidR="00B8339E" w:rsidRPr="004F3364">
        <w:t>personally but</w:t>
      </w:r>
      <w:r w:rsidR="00C37069" w:rsidRPr="004F3364">
        <w:t xml:space="preserve"> says he did not understand what was going on because he had never been served with the original notice of motion. </w:t>
      </w:r>
      <w:proofErr w:type="spellStart"/>
      <w:r w:rsidR="00C37069" w:rsidRPr="004F3364">
        <w:t>Motloung</w:t>
      </w:r>
      <w:proofErr w:type="spellEnd"/>
      <w:r w:rsidR="00C37069" w:rsidRPr="004F3364">
        <w:t xml:space="preserve"> never opposed the disqualification application</w:t>
      </w:r>
      <w:r w:rsidR="008B5594" w:rsidRPr="004F3364">
        <w:t>. Although there were</w:t>
      </w:r>
      <w:r w:rsidR="00652987">
        <w:t xml:space="preserve"> also</w:t>
      </w:r>
      <w:r w:rsidR="008B5594" w:rsidRPr="004F3364">
        <w:t xml:space="preserve"> </w:t>
      </w:r>
      <w:r w:rsidR="001332C5" w:rsidRPr="004F3364">
        <w:t>eight</w:t>
      </w:r>
      <w:r w:rsidR="008B5594" w:rsidRPr="004F3364">
        <w:t xml:space="preserve"> other respondents </w:t>
      </w:r>
      <w:r w:rsidR="001332C5" w:rsidRPr="004F3364">
        <w:t>cited</w:t>
      </w:r>
      <w:r w:rsidR="00652987">
        <w:t>,</w:t>
      </w:r>
      <w:r w:rsidR="001332C5" w:rsidRPr="004F3364">
        <w:t xml:space="preserve"> </w:t>
      </w:r>
      <w:r w:rsidR="008B5594" w:rsidRPr="004F3364">
        <w:t>none of them opposed</w:t>
      </w:r>
      <w:r w:rsidR="000734F5" w:rsidRPr="004F3364">
        <w:t xml:space="preserve"> the application</w:t>
      </w:r>
      <w:r w:rsidR="008B5594" w:rsidRPr="004F3364">
        <w:t>.</w:t>
      </w:r>
      <w:r w:rsidR="000734F5" w:rsidRPr="004F3364">
        <w:t xml:space="preserve"> </w:t>
      </w:r>
      <w:r w:rsidR="008B5594" w:rsidRPr="004F3364">
        <w:t>O</w:t>
      </w:r>
      <w:r w:rsidR="00C37069" w:rsidRPr="004F3364">
        <w:t xml:space="preserve">n </w:t>
      </w:r>
      <w:r w:rsidR="003F2559" w:rsidRPr="004F3364">
        <w:t>5 July 2022</w:t>
      </w:r>
      <w:r w:rsidR="008B5594" w:rsidRPr="004F3364">
        <w:t xml:space="preserve"> the Maier</w:t>
      </w:r>
      <w:r w:rsidR="00867C9B" w:rsidRPr="004F3364">
        <w:t>-</w:t>
      </w:r>
      <w:proofErr w:type="spellStart"/>
      <w:r w:rsidR="008B5594" w:rsidRPr="004F3364">
        <w:t>Fawley</w:t>
      </w:r>
      <w:proofErr w:type="spellEnd"/>
      <w:r w:rsidR="008B5594" w:rsidRPr="004F3364">
        <w:t xml:space="preserve"> </w:t>
      </w:r>
      <w:r w:rsidR="00652987">
        <w:t xml:space="preserve">J </w:t>
      </w:r>
      <w:r w:rsidR="00BB0139" w:rsidRPr="004F3364">
        <w:t xml:space="preserve">order </w:t>
      </w:r>
      <w:r w:rsidR="008B5594" w:rsidRPr="004F3364">
        <w:t xml:space="preserve">was granted unopposed. This order is stamped on 12 July </w:t>
      </w:r>
      <w:r w:rsidR="00BB0139" w:rsidRPr="004F3364">
        <w:t xml:space="preserve">2022 </w:t>
      </w:r>
      <w:r w:rsidR="008B5594" w:rsidRPr="004F3364">
        <w:t xml:space="preserve">and so I will assume for the benefit of </w:t>
      </w:r>
      <w:proofErr w:type="spellStart"/>
      <w:r w:rsidR="008B5594" w:rsidRPr="004F3364">
        <w:t>Motloung</w:t>
      </w:r>
      <w:proofErr w:type="spellEnd"/>
      <w:r w:rsidR="008B5594" w:rsidRPr="004F3364">
        <w:t xml:space="preserve"> that this is the relevant date when the order became effective. </w:t>
      </w:r>
    </w:p>
    <w:p w14:paraId="0570E11A" w14:textId="5E649D44" w:rsidR="008B5594" w:rsidRPr="004F3364" w:rsidRDefault="00465F84" w:rsidP="00465F84">
      <w:pPr>
        <w:spacing w:line="360" w:lineRule="auto"/>
        <w:ind w:left="720" w:hanging="720"/>
        <w:jc w:val="both"/>
      </w:pPr>
      <w:r>
        <w:t>[8]</w:t>
      </w:r>
      <w:r>
        <w:tab/>
      </w:r>
      <w:proofErr w:type="spellStart"/>
      <w:r w:rsidR="008B5594" w:rsidRPr="004F3364">
        <w:t>Motloung</w:t>
      </w:r>
      <w:proofErr w:type="spellEnd"/>
      <w:r w:rsidR="008B5594" w:rsidRPr="004F3364">
        <w:t xml:space="preserve"> says he</w:t>
      </w:r>
      <w:r w:rsidR="006F2515" w:rsidRPr="004F3364">
        <w:t xml:space="preserve"> only</w:t>
      </w:r>
      <w:r w:rsidR="008B5594" w:rsidRPr="004F3364">
        <w:t xml:space="preserve"> became aware of the</w:t>
      </w:r>
      <w:r w:rsidR="002533E2" w:rsidRPr="004F3364">
        <w:t xml:space="preserve"> Maier</w:t>
      </w:r>
      <w:r w:rsidR="00BB0139" w:rsidRPr="004F3364">
        <w:t>-</w:t>
      </w:r>
      <w:proofErr w:type="spellStart"/>
      <w:r w:rsidR="00BB0139" w:rsidRPr="004F3364">
        <w:t>Fawley</w:t>
      </w:r>
      <w:proofErr w:type="spellEnd"/>
      <w:r w:rsidR="00652987">
        <w:t xml:space="preserve"> J</w:t>
      </w:r>
      <w:r w:rsidR="00BB0139" w:rsidRPr="004F3364">
        <w:t xml:space="preserve"> order </w:t>
      </w:r>
      <w:r w:rsidR="008B5594" w:rsidRPr="004F3364">
        <w:t xml:space="preserve">on </w:t>
      </w:r>
      <w:r w:rsidR="002533E2" w:rsidRPr="004F3364">
        <w:t xml:space="preserve">16 July 2022.  He then instructed an attorney who had to acquaint himself with the matter. </w:t>
      </w:r>
      <w:r w:rsidR="00765AB2" w:rsidRPr="004F3364">
        <w:t>O</w:t>
      </w:r>
      <w:r w:rsidR="002533E2" w:rsidRPr="004F3364">
        <w:t>n 3 August the IEC</w:t>
      </w:r>
      <w:r w:rsidR="009A5172" w:rsidRPr="004F3364">
        <w:t xml:space="preserve"> addressed a letter to the Provincial List Committee</w:t>
      </w:r>
      <w:r w:rsidR="002A3315" w:rsidRPr="004F3364">
        <w:t xml:space="preserve"> circulating a </w:t>
      </w:r>
      <w:r w:rsidR="00B8339E" w:rsidRPr="004F3364">
        <w:lastRenderedPageBreak/>
        <w:t>timetable</w:t>
      </w:r>
      <w:r w:rsidR="002A3315" w:rsidRPr="004F3364">
        <w:t xml:space="preserve"> for the by election </w:t>
      </w:r>
      <w:r w:rsidR="00974924" w:rsidRPr="004F3364">
        <w:t>which was scheduled for 5 October 2022</w:t>
      </w:r>
      <w:r w:rsidR="002533E2" w:rsidRPr="004F3364">
        <w:t xml:space="preserve">. </w:t>
      </w:r>
      <w:proofErr w:type="spellStart"/>
      <w:r w:rsidR="00765AB2" w:rsidRPr="004F3364">
        <w:t>Motloung’s</w:t>
      </w:r>
      <w:proofErr w:type="spellEnd"/>
      <w:r w:rsidR="002533E2" w:rsidRPr="004F3364">
        <w:t xml:space="preserve"> attorney</w:t>
      </w:r>
      <w:r w:rsidR="00557AEE" w:rsidRPr="004F3364">
        <w:t>’s</w:t>
      </w:r>
      <w:r w:rsidR="002533E2" w:rsidRPr="004F3364">
        <w:t xml:space="preserve"> first step was to write to the IEC to request that </w:t>
      </w:r>
      <w:r w:rsidR="00651C3C" w:rsidRPr="004F3364">
        <w:t xml:space="preserve">it delay the elections until </w:t>
      </w:r>
      <w:proofErr w:type="spellStart"/>
      <w:r w:rsidR="00651C3C" w:rsidRPr="004F3364">
        <w:t>Motloung</w:t>
      </w:r>
      <w:proofErr w:type="spellEnd"/>
      <w:r w:rsidR="00651C3C" w:rsidRPr="004F3364">
        <w:t xml:space="preserve"> had brought his application for </w:t>
      </w:r>
      <w:proofErr w:type="spellStart"/>
      <w:r w:rsidR="00651C3C" w:rsidRPr="004F3364">
        <w:t>recission</w:t>
      </w:r>
      <w:proofErr w:type="spellEnd"/>
      <w:r w:rsidR="00651C3C" w:rsidRPr="004F3364">
        <w:t>. This letter was written on 17 August. The following day the IEC replied. The IEC explained it could not do so as it had to comply with the terms of the court order. Second</w:t>
      </w:r>
      <w:r w:rsidR="00286A52">
        <w:t>,</w:t>
      </w:r>
      <w:r w:rsidR="00651C3C" w:rsidRPr="004F3364">
        <w:t xml:space="preserve"> it noted that </w:t>
      </w:r>
      <w:proofErr w:type="spellStart"/>
      <w:r w:rsidR="00651C3C" w:rsidRPr="004F3364">
        <w:t>Motloung</w:t>
      </w:r>
      <w:proofErr w:type="spellEnd"/>
      <w:r w:rsidR="00651C3C" w:rsidRPr="004F3364">
        <w:t xml:space="preserve"> should have been aware of the date of </w:t>
      </w:r>
      <w:r w:rsidR="002A1B1B" w:rsidRPr="004F3364">
        <w:t xml:space="preserve">the </w:t>
      </w:r>
      <w:r w:rsidR="00651C3C" w:rsidRPr="004F3364">
        <w:t>order from 12 July</w:t>
      </w:r>
      <w:r w:rsidR="00286A52">
        <w:t xml:space="preserve"> 2022</w:t>
      </w:r>
      <w:r w:rsidR="00651C3C" w:rsidRPr="004F3364">
        <w:t>. The IEC then indicates that it had already set in motion a process to implement the court order in respect or preparing for the by</w:t>
      </w:r>
      <w:r w:rsidR="003A7EEC" w:rsidRPr="004F3364">
        <w:t>-</w:t>
      </w:r>
      <w:r w:rsidR="00651C3C" w:rsidRPr="004F3364">
        <w:t>election</w:t>
      </w:r>
      <w:r w:rsidR="0062573E" w:rsidRPr="004F3364">
        <w:t>. In this letter</w:t>
      </w:r>
      <w:r w:rsidR="00286A52">
        <w:t>,</w:t>
      </w:r>
      <w:r w:rsidR="0062573E" w:rsidRPr="004F3364">
        <w:t xml:space="preserve"> dated 18 August 2022</w:t>
      </w:r>
      <w:r w:rsidR="00286A52">
        <w:t>,</w:t>
      </w:r>
      <w:r w:rsidR="0062573E" w:rsidRPr="004F3364">
        <w:t xml:space="preserve"> it explains that:</w:t>
      </w:r>
      <w:r w:rsidR="00651C3C" w:rsidRPr="004F3364">
        <w:t xml:space="preserve"> </w:t>
      </w:r>
    </w:p>
    <w:p w14:paraId="140D7468" w14:textId="77777777" w:rsidR="00D70F17" w:rsidRDefault="0062573E" w:rsidP="00D70F17">
      <w:pPr>
        <w:pStyle w:val="ListParagraph"/>
        <w:spacing w:line="360" w:lineRule="auto"/>
        <w:ind w:left="1440"/>
        <w:jc w:val="both"/>
        <w:rPr>
          <w:i/>
          <w:iCs/>
        </w:rPr>
      </w:pPr>
      <w:r>
        <w:rPr>
          <w:i/>
          <w:iCs/>
        </w:rPr>
        <w:t>“…</w:t>
      </w:r>
      <w:r w:rsidR="001A639E" w:rsidRPr="001A639E">
        <w:rPr>
          <w:i/>
          <w:iCs/>
        </w:rPr>
        <w:t xml:space="preserve">when a ward vacancy arises and is due to be proclaimed by the relevant Member of the Executive Council for the relevant Province, the Commission must, inter alia, compile and publish an election timetable for such by-election and set in motion the logistic and human resource requirements for conducting the by-election. For the ward 17 by-election for </w:t>
      </w:r>
      <w:proofErr w:type="spellStart"/>
      <w:r w:rsidR="001A639E" w:rsidRPr="001A639E">
        <w:rPr>
          <w:i/>
          <w:iCs/>
        </w:rPr>
        <w:t>Ditsobotla</w:t>
      </w:r>
      <w:proofErr w:type="spellEnd"/>
      <w:r w:rsidR="001A639E" w:rsidRPr="001A639E">
        <w:rPr>
          <w:i/>
          <w:iCs/>
        </w:rPr>
        <w:t xml:space="preserve"> Municipality, this has already been done. </w:t>
      </w:r>
      <w:r w:rsidR="00B8339E" w:rsidRPr="001A639E">
        <w:rPr>
          <w:i/>
          <w:iCs/>
        </w:rPr>
        <w:t>Furthermore,</w:t>
      </w:r>
      <w:r w:rsidR="001A639E" w:rsidRPr="001A639E">
        <w:rPr>
          <w:i/>
          <w:iCs/>
        </w:rPr>
        <w:t xml:space="preserve"> there is a voter registration event that is scheduled for this weekend being the 20 and 21 August 2022 and all voting stations have been secured and electoral staff appointed for this purpose.</w:t>
      </w:r>
      <w:r w:rsidR="00AE2D27">
        <w:rPr>
          <w:i/>
          <w:iCs/>
        </w:rPr>
        <w:t>”</w:t>
      </w:r>
    </w:p>
    <w:p w14:paraId="6407DF9D" w14:textId="6623CA52" w:rsidR="00C5171A" w:rsidRPr="00D70F17" w:rsidRDefault="00D70F17" w:rsidP="00D70F17">
      <w:pPr>
        <w:spacing w:line="360" w:lineRule="auto"/>
        <w:ind w:left="720" w:hanging="720"/>
        <w:jc w:val="both"/>
        <w:rPr>
          <w:i/>
          <w:iCs/>
        </w:rPr>
      </w:pPr>
      <w:r>
        <w:t>[9]</w:t>
      </w:r>
      <w:r>
        <w:tab/>
      </w:r>
      <w:r w:rsidR="00497ED4">
        <w:t>The present application was eventually launched on 23 August 2022.</w:t>
      </w:r>
      <w:r w:rsidR="002C33F0">
        <w:t xml:space="preserve"> </w:t>
      </w:r>
      <w:proofErr w:type="spellStart"/>
      <w:r w:rsidR="002C33F0">
        <w:t>Motloung</w:t>
      </w:r>
      <w:proofErr w:type="spellEnd"/>
      <w:r w:rsidR="002C33F0">
        <w:t xml:space="preserve"> argues that if the by election goes ahead as </w:t>
      </w:r>
      <w:r w:rsidR="006154CB">
        <w:t>planned,</w:t>
      </w:r>
      <w:r w:rsidR="002C33F0">
        <w:t xml:space="preserve"> </w:t>
      </w:r>
      <w:r w:rsidR="007D2FF0">
        <w:t xml:space="preserve">he would not be able to overturn this process and </w:t>
      </w:r>
      <w:r w:rsidR="00A82FA4">
        <w:t>someone else would be elected as councillor causing him</w:t>
      </w:r>
      <w:r w:rsidR="00286A52">
        <w:t>,</w:t>
      </w:r>
      <w:r w:rsidR="00A82FA4">
        <w:t xml:space="preserve"> and those who depend on him</w:t>
      </w:r>
      <w:r w:rsidR="00286A52">
        <w:t>,</w:t>
      </w:r>
      <w:r w:rsidR="00A82FA4">
        <w:t xml:space="preserve"> irreparable harm. </w:t>
      </w:r>
      <w:r w:rsidR="006154CB">
        <w:t>Thus,</w:t>
      </w:r>
      <w:r w:rsidR="00C5171A">
        <w:t xml:space="preserve"> as he put it his </w:t>
      </w:r>
      <w:proofErr w:type="spellStart"/>
      <w:r w:rsidR="00C5171A">
        <w:t>recission</w:t>
      </w:r>
      <w:proofErr w:type="spellEnd"/>
      <w:r w:rsidR="00C5171A">
        <w:t xml:space="preserve"> application would be rendered nugatory.</w:t>
      </w:r>
    </w:p>
    <w:p w14:paraId="574B4198" w14:textId="46BE0BBB" w:rsidR="00D70F17" w:rsidRDefault="00D70F17" w:rsidP="00D70F17">
      <w:pPr>
        <w:spacing w:line="360" w:lineRule="auto"/>
        <w:ind w:left="720" w:hanging="720"/>
        <w:jc w:val="both"/>
      </w:pPr>
      <w:r>
        <w:t>[10]</w:t>
      </w:r>
      <w:r>
        <w:tab/>
      </w:r>
      <w:r w:rsidR="00CA5E76">
        <w:t>As to why this application could not have been brought earlier, i</w:t>
      </w:r>
      <w:r w:rsidR="008D6891">
        <w:t xml:space="preserve">t was argued by Mr Van </w:t>
      </w:r>
      <w:proofErr w:type="spellStart"/>
      <w:r w:rsidR="008D6891">
        <w:t>Graan</w:t>
      </w:r>
      <w:proofErr w:type="spellEnd"/>
      <w:r w:rsidR="008D6891">
        <w:t xml:space="preserve"> for </w:t>
      </w:r>
      <w:proofErr w:type="spellStart"/>
      <w:r w:rsidR="008D6891">
        <w:t>Motloung</w:t>
      </w:r>
      <w:proofErr w:type="spellEnd"/>
      <w:r w:rsidR="008D6891">
        <w:t xml:space="preserve"> that the trigger date</w:t>
      </w:r>
      <w:r w:rsidR="006154CB">
        <w:t>, for assessing urgency</w:t>
      </w:r>
      <w:r w:rsidR="008D6891">
        <w:t xml:space="preserve"> should</w:t>
      </w:r>
      <w:r w:rsidR="00BE7D89">
        <w:t>,</w:t>
      </w:r>
      <w:r w:rsidR="008D6891">
        <w:t xml:space="preserve"> at worst for him</w:t>
      </w:r>
      <w:r w:rsidR="00BE7D89">
        <w:t>, be</w:t>
      </w:r>
      <w:r w:rsidR="008D6891">
        <w:t xml:space="preserve"> 3 August</w:t>
      </w:r>
      <w:r w:rsidR="00416A44">
        <w:t xml:space="preserve"> 2022</w:t>
      </w:r>
      <w:r w:rsidR="00BE7D89">
        <w:t>,</w:t>
      </w:r>
      <w:r w:rsidR="008D6891">
        <w:t xml:space="preserve"> the date of the IEC letter advising of the vacancy. Even then he argued</w:t>
      </w:r>
      <w:r w:rsidR="00416A44">
        <w:t>,</w:t>
      </w:r>
      <w:r w:rsidR="008D6891">
        <w:t xml:space="preserve"> the applicant was correct to avoid the costs of litigation</w:t>
      </w:r>
      <w:r w:rsidR="00ED38D3">
        <w:t xml:space="preserve"> by first </w:t>
      </w:r>
      <w:r w:rsidR="008D6891">
        <w:t>attempt</w:t>
      </w:r>
      <w:r w:rsidR="00ED38D3">
        <w:t>ing</w:t>
      </w:r>
      <w:r w:rsidR="008D6891">
        <w:t xml:space="preserve"> to persuade the IEC not to hold the by</w:t>
      </w:r>
      <w:r w:rsidR="00416A44">
        <w:t>-</w:t>
      </w:r>
      <w:r w:rsidR="008D6891">
        <w:t xml:space="preserve">election pending the hearing of the </w:t>
      </w:r>
      <w:r>
        <w:t>rescission</w:t>
      </w:r>
      <w:r w:rsidR="008D6891">
        <w:t xml:space="preserve"> application.</w:t>
      </w:r>
    </w:p>
    <w:p w14:paraId="40062023" w14:textId="77777777" w:rsidR="00D70F17" w:rsidRDefault="00D70F17" w:rsidP="00D70F17">
      <w:pPr>
        <w:spacing w:line="360" w:lineRule="auto"/>
        <w:ind w:left="720" w:hanging="720"/>
        <w:jc w:val="both"/>
      </w:pPr>
      <w:r>
        <w:lastRenderedPageBreak/>
        <w:t>[11]</w:t>
      </w:r>
      <w:r>
        <w:tab/>
      </w:r>
      <w:r w:rsidR="001D02C4">
        <w:t xml:space="preserve">But Mr </w:t>
      </w:r>
      <w:proofErr w:type="spellStart"/>
      <w:r w:rsidR="001D02C4">
        <w:t>Senjawo</w:t>
      </w:r>
      <w:proofErr w:type="spellEnd"/>
      <w:r w:rsidR="001D02C4">
        <w:t xml:space="preserve"> who appeared for </w:t>
      </w:r>
      <w:proofErr w:type="spellStart"/>
      <w:r w:rsidR="003B4219">
        <w:t>Mokoso</w:t>
      </w:r>
      <w:proofErr w:type="spellEnd"/>
      <w:r w:rsidR="003B4219">
        <w:t xml:space="preserve"> has challenged this narrative. He accuses </w:t>
      </w:r>
      <w:proofErr w:type="spellStart"/>
      <w:r w:rsidR="003B4219">
        <w:t>Motloung</w:t>
      </w:r>
      <w:proofErr w:type="spellEnd"/>
      <w:r w:rsidR="003B4219">
        <w:t xml:space="preserve"> of intentionally stringing out the litigation because as long as he does so he remains </w:t>
      </w:r>
      <w:r w:rsidR="000832AE">
        <w:t xml:space="preserve">the incumbent councillor </w:t>
      </w:r>
      <w:r w:rsidR="004C61E9">
        <w:t>receiving a</w:t>
      </w:r>
      <w:r w:rsidR="000832AE">
        <w:t xml:space="preserve"> salary.</w:t>
      </w:r>
      <w:r w:rsidR="00346110">
        <w:t xml:space="preserve"> Mr </w:t>
      </w:r>
      <w:proofErr w:type="spellStart"/>
      <w:r w:rsidR="00346110">
        <w:t>Senjawo</w:t>
      </w:r>
      <w:proofErr w:type="spellEnd"/>
      <w:r w:rsidR="00346110">
        <w:t xml:space="preserve"> do</w:t>
      </w:r>
      <w:r w:rsidR="004C61E9">
        <w:t>es</w:t>
      </w:r>
      <w:r w:rsidR="00346110">
        <w:t xml:space="preserve"> not accept there had not been proper service on </w:t>
      </w:r>
      <w:proofErr w:type="spellStart"/>
      <w:r w:rsidR="00346110">
        <w:t>Motloung</w:t>
      </w:r>
      <w:proofErr w:type="spellEnd"/>
      <w:r w:rsidR="006671EA">
        <w:t xml:space="preserve">. </w:t>
      </w:r>
      <w:r w:rsidR="004C61E9">
        <w:t>However,</w:t>
      </w:r>
      <w:r w:rsidR="006671EA">
        <w:t xml:space="preserve"> he argues even if </w:t>
      </w:r>
      <w:proofErr w:type="spellStart"/>
      <w:r w:rsidR="006671EA">
        <w:t>Motloung</w:t>
      </w:r>
      <w:proofErr w:type="spellEnd"/>
      <w:r w:rsidR="006671EA">
        <w:t xml:space="preserve"> was not aware of the application when it was served</w:t>
      </w:r>
      <w:r w:rsidR="004C61E9">
        <w:t>,</w:t>
      </w:r>
      <w:r w:rsidR="006671EA">
        <w:t xml:space="preserve"> he was</w:t>
      </w:r>
      <w:r w:rsidR="00117009">
        <w:t>,</w:t>
      </w:r>
      <w:r w:rsidR="006671EA">
        <w:t xml:space="preserve"> on his own version</w:t>
      </w:r>
      <w:r w:rsidR="00117009">
        <w:t>,</w:t>
      </w:r>
      <w:r w:rsidR="006671EA">
        <w:t xml:space="preserve"> aware of the </w:t>
      </w:r>
      <w:r w:rsidR="001F6745">
        <w:t xml:space="preserve">amendment application which was served on him </w:t>
      </w:r>
      <w:r w:rsidR="00EE3AEF">
        <w:t xml:space="preserve">personally </w:t>
      </w:r>
      <w:r w:rsidR="001F6745">
        <w:t xml:space="preserve">on 14 April 2022. </w:t>
      </w:r>
      <w:r w:rsidR="00346110">
        <w:t xml:space="preserve"> </w:t>
      </w:r>
      <w:proofErr w:type="spellStart"/>
      <w:r w:rsidR="00EE3AEF">
        <w:t>Motloung</w:t>
      </w:r>
      <w:proofErr w:type="spellEnd"/>
      <w:r w:rsidR="00117009">
        <w:t>,</w:t>
      </w:r>
      <w:r w:rsidR="00EE3AEF">
        <w:t xml:space="preserve"> who he points out is a councillor</w:t>
      </w:r>
      <w:r w:rsidR="00117009">
        <w:t>,</w:t>
      </w:r>
      <w:r w:rsidR="00EE3AEF">
        <w:t xml:space="preserve"> and thus a man of experience of the how the world works</w:t>
      </w:r>
      <w:r w:rsidR="00117009">
        <w:t>,</w:t>
      </w:r>
      <w:r w:rsidR="00EE3AEF">
        <w:t xml:space="preserve"> has not given any satisfactory explanation for his failure to </w:t>
      </w:r>
      <w:r w:rsidR="0090066E">
        <w:t xml:space="preserve">then </w:t>
      </w:r>
      <w:r w:rsidR="0015149B">
        <w:t xml:space="preserve">respond to the </w:t>
      </w:r>
      <w:r w:rsidR="00117009">
        <w:t>amendment</w:t>
      </w:r>
      <w:r w:rsidR="0015149B">
        <w:t xml:space="preserve">. He also argues that </w:t>
      </w:r>
      <w:r w:rsidR="001B45DB">
        <w:t xml:space="preserve">in any event </w:t>
      </w:r>
      <w:r w:rsidR="0015149B">
        <w:t>instead of bringing a stay as a matter of urgency he ought to have brough</w:t>
      </w:r>
      <w:r w:rsidR="001B45DB">
        <w:t>t</w:t>
      </w:r>
      <w:r w:rsidR="0015149B">
        <w:t xml:space="preserve"> </w:t>
      </w:r>
      <w:r w:rsidR="00A45F87">
        <w:t xml:space="preserve">the </w:t>
      </w:r>
      <w:proofErr w:type="spellStart"/>
      <w:r w:rsidR="00A45F87">
        <w:t>recission</w:t>
      </w:r>
      <w:proofErr w:type="spellEnd"/>
      <w:r w:rsidR="001B45DB">
        <w:t xml:space="preserve"> application as a matter of urgency which he has not done. Mr </w:t>
      </w:r>
      <w:proofErr w:type="spellStart"/>
      <w:r w:rsidR="001B45DB">
        <w:t>Senjawo</w:t>
      </w:r>
      <w:proofErr w:type="spellEnd"/>
      <w:r w:rsidR="001B45DB">
        <w:t xml:space="preserve"> says the urgency is thus self-created and the matter should on this basis be struck off for not being urgent.</w:t>
      </w:r>
    </w:p>
    <w:p w14:paraId="284530D6" w14:textId="77777777" w:rsidR="00D70F17" w:rsidRDefault="00D70F17" w:rsidP="00D70F17">
      <w:pPr>
        <w:spacing w:line="360" w:lineRule="auto"/>
        <w:ind w:left="720" w:hanging="720"/>
        <w:jc w:val="both"/>
      </w:pPr>
      <w:r>
        <w:t>[12]</w:t>
      </w:r>
      <w:r>
        <w:tab/>
      </w:r>
      <w:r w:rsidR="001B45DB">
        <w:t xml:space="preserve">Mr Van </w:t>
      </w:r>
      <w:proofErr w:type="spellStart"/>
      <w:r w:rsidR="001B45DB">
        <w:t>Graan</w:t>
      </w:r>
      <w:proofErr w:type="spellEnd"/>
      <w:r w:rsidR="001B45DB">
        <w:t xml:space="preserve"> had two responses to this argument. </w:t>
      </w:r>
      <w:r w:rsidR="00CB72CF">
        <w:t>First,</w:t>
      </w:r>
      <w:r w:rsidR="001B45DB">
        <w:t xml:space="preserve"> </w:t>
      </w:r>
      <w:r w:rsidR="00CE5329">
        <w:t xml:space="preserve">he argued that the </w:t>
      </w:r>
      <w:r w:rsidR="005A648C">
        <w:t>amendment is not a pleading and hence the lack of response to it was understandable. Secondly</w:t>
      </w:r>
      <w:r w:rsidR="00A45F87">
        <w:t>,</w:t>
      </w:r>
      <w:r w:rsidR="005A648C">
        <w:t xml:space="preserve"> he argued that there was no point in bringing a </w:t>
      </w:r>
      <w:proofErr w:type="spellStart"/>
      <w:r w:rsidR="005A648C">
        <w:t>recission</w:t>
      </w:r>
      <w:proofErr w:type="spellEnd"/>
      <w:r w:rsidR="005A648C">
        <w:t xml:space="preserve"> application as a matter of urgency as the brin</w:t>
      </w:r>
      <w:r w:rsidR="00D46E62">
        <w:t>g</w:t>
      </w:r>
      <w:r w:rsidR="005A648C">
        <w:t xml:space="preserve">ing of such an application does not stay the order and </w:t>
      </w:r>
      <w:r w:rsidR="00CB72CF">
        <w:t>hence,</w:t>
      </w:r>
      <w:r w:rsidR="005A648C">
        <w:t xml:space="preserve"> he had to bring the present application first in terms of Rule 45A.</w:t>
      </w:r>
    </w:p>
    <w:p w14:paraId="7FC3A25E" w14:textId="182838C9" w:rsidR="00C66E63" w:rsidRDefault="00D70F17" w:rsidP="00D70F17">
      <w:pPr>
        <w:spacing w:line="360" w:lineRule="auto"/>
        <w:ind w:left="720" w:hanging="720"/>
        <w:jc w:val="both"/>
      </w:pPr>
      <w:r>
        <w:t>[13]</w:t>
      </w:r>
      <w:r>
        <w:tab/>
      </w:r>
      <w:r w:rsidR="00D64E13">
        <w:t xml:space="preserve">As matters of law Mr Van </w:t>
      </w:r>
      <w:proofErr w:type="spellStart"/>
      <w:r w:rsidR="00D64E13">
        <w:t>Graan</w:t>
      </w:r>
      <w:proofErr w:type="spellEnd"/>
      <w:r w:rsidR="00D64E13">
        <w:t xml:space="preserve"> is correct on both points. An amendment is not a pleading that commences the </w:t>
      </w:r>
      <w:r w:rsidR="007047CD">
        <w:t xml:space="preserve">proceedings and an application for </w:t>
      </w:r>
      <w:proofErr w:type="spellStart"/>
      <w:r w:rsidR="007047CD">
        <w:t>recission</w:t>
      </w:r>
      <w:proofErr w:type="spellEnd"/>
      <w:r w:rsidR="007047CD">
        <w:t xml:space="preserve"> does not in and of itself</w:t>
      </w:r>
      <w:r w:rsidR="00286A52">
        <w:t>,</w:t>
      </w:r>
      <w:r w:rsidR="007047CD">
        <w:t xml:space="preserve"> lead to a stay. </w:t>
      </w:r>
      <w:r w:rsidR="00B93D47">
        <w:t>But this does not detract from the fact that the urgency has been self-created. The</w:t>
      </w:r>
      <w:r w:rsidR="00480960">
        <w:t xml:space="preserve"> notice of amendment is still a court process. The </w:t>
      </w:r>
      <w:r w:rsidR="00B8339E">
        <w:t>terms of</w:t>
      </w:r>
      <w:r w:rsidR="00480960">
        <w:t xml:space="preserve"> the</w:t>
      </w:r>
      <w:r w:rsidR="00B93D47">
        <w:t xml:space="preserve"> amendment application ma</w:t>
      </w:r>
      <w:r w:rsidR="0033470C">
        <w:t>de</w:t>
      </w:r>
      <w:r w:rsidR="00B93D47">
        <w:t xml:space="preserve"> quite clear what relief was being sought. </w:t>
      </w:r>
      <w:proofErr w:type="spellStart"/>
      <w:r w:rsidR="00B93D47">
        <w:t>Motloung</w:t>
      </w:r>
      <w:proofErr w:type="spellEnd"/>
      <w:r w:rsidR="00B93D47">
        <w:t xml:space="preserve"> would have understood from reading this document</w:t>
      </w:r>
      <w:r w:rsidR="006C61F7">
        <w:t>,</w:t>
      </w:r>
      <w:r w:rsidR="00B93D47">
        <w:t xml:space="preserve"> which had after all been served on him personally</w:t>
      </w:r>
      <w:r w:rsidR="006C61F7">
        <w:t>,</w:t>
      </w:r>
      <w:r w:rsidR="00B93D47">
        <w:t xml:space="preserve"> that </w:t>
      </w:r>
      <w:proofErr w:type="spellStart"/>
      <w:r w:rsidR="00D155A2">
        <w:t>Mokos</w:t>
      </w:r>
      <w:r w:rsidR="00511510">
        <w:t>o</w:t>
      </w:r>
      <w:proofErr w:type="spellEnd"/>
      <w:r w:rsidR="00286A52">
        <w:t>,</w:t>
      </w:r>
      <w:r w:rsidR="00D155A2">
        <w:t xml:space="preserve"> his opponent for the ANC’s </w:t>
      </w:r>
      <w:r w:rsidR="00B652DD">
        <w:t>nomination</w:t>
      </w:r>
      <w:r w:rsidR="00D27865">
        <w:t>,</w:t>
      </w:r>
      <w:r w:rsidR="00B652DD">
        <w:t xml:space="preserve"> was seeking to set aside his election. His contention that he did not know what </w:t>
      </w:r>
      <w:r w:rsidR="00802F91">
        <w:t xml:space="preserve">was going on </w:t>
      </w:r>
      <w:r w:rsidR="001F4ED8">
        <w:t xml:space="preserve">cannot be accepted. </w:t>
      </w:r>
      <w:r w:rsidR="00D27865">
        <w:t xml:space="preserve">The </w:t>
      </w:r>
      <w:r w:rsidR="00286A52">
        <w:t xml:space="preserve">amendment </w:t>
      </w:r>
      <w:r w:rsidR="00D27865">
        <w:t>makes this</w:t>
      </w:r>
      <w:r w:rsidR="00286A52">
        <w:t xml:space="preserve"> relief</w:t>
      </w:r>
      <w:r w:rsidR="00D27865">
        <w:t xml:space="preserve"> clear.</w:t>
      </w:r>
    </w:p>
    <w:p w14:paraId="04E0A4E1" w14:textId="6FB218F7" w:rsidR="00D70F17" w:rsidRDefault="00D70F17" w:rsidP="00D70F17">
      <w:pPr>
        <w:spacing w:line="360" w:lineRule="auto"/>
        <w:ind w:left="720" w:hanging="720"/>
        <w:jc w:val="both"/>
      </w:pPr>
      <w:r>
        <w:lastRenderedPageBreak/>
        <w:t>[14]</w:t>
      </w:r>
      <w:r>
        <w:tab/>
      </w:r>
      <w:r w:rsidR="001F4ED8">
        <w:t xml:space="preserve">Had he </w:t>
      </w:r>
      <w:r w:rsidR="00C66E63">
        <w:t xml:space="preserve">then </w:t>
      </w:r>
      <w:r w:rsidR="001F4ED8">
        <w:t xml:space="preserve">taken steps </w:t>
      </w:r>
      <w:r w:rsidR="00C66E63">
        <w:t xml:space="preserve">then to oppose the application </w:t>
      </w:r>
      <w:r w:rsidR="001F4ED8">
        <w:t xml:space="preserve">then the whole train of events that then followed may have been averted, assuming of course that he succeeded in </w:t>
      </w:r>
      <w:r w:rsidR="00B1695B">
        <w:t xml:space="preserve">opposing the </w:t>
      </w:r>
      <w:r w:rsidR="00286A52">
        <w:t xml:space="preserve">disqualification </w:t>
      </w:r>
      <w:r w:rsidR="00665ACD">
        <w:t>application</w:t>
      </w:r>
      <w:r w:rsidR="00947440">
        <w:t>,</w:t>
      </w:r>
      <w:r w:rsidR="00665ACD">
        <w:t xml:space="preserve"> a matter </w:t>
      </w:r>
      <w:r w:rsidR="00947440">
        <w:t xml:space="preserve">on which </w:t>
      </w:r>
      <w:r w:rsidR="00665ACD">
        <w:t xml:space="preserve">I need not express a view. </w:t>
      </w:r>
    </w:p>
    <w:p w14:paraId="4218B221" w14:textId="3141A891" w:rsidR="00D70F17" w:rsidRDefault="00D70F17" w:rsidP="00D70F17">
      <w:pPr>
        <w:spacing w:line="360" w:lineRule="auto"/>
        <w:ind w:left="720" w:hanging="720"/>
        <w:jc w:val="both"/>
      </w:pPr>
      <w:r>
        <w:t>[15]</w:t>
      </w:r>
      <w:r>
        <w:tab/>
      </w:r>
      <w:r w:rsidR="00C717DA">
        <w:t xml:space="preserve">Then even after he came to know of the Maier </w:t>
      </w:r>
      <w:proofErr w:type="spellStart"/>
      <w:r w:rsidR="00C717DA">
        <w:t>Fawley</w:t>
      </w:r>
      <w:proofErr w:type="spellEnd"/>
      <w:r w:rsidR="00C717DA">
        <w:t xml:space="preserve"> </w:t>
      </w:r>
      <w:r w:rsidR="00B63389">
        <w:t xml:space="preserve">J </w:t>
      </w:r>
      <w:r w:rsidR="00C717DA">
        <w:t xml:space="preserve">order </w:t>
      </w:r>
      <w:r w:rsidR="009749DA">
        <w:t xml:space="preserve">on 16 July, </w:t>
      </w:r>
      <w:r w:rsidR="00C717DA">
        <w:t>his steps to react lacked any sense of immediacy. He first tried to persuade the IEC not to proclaim the by</w:t>
      </w:r>
      <w:r w:rsidR="00B63389">
        <w:t>-</w:t>
      </w:r>
      <w:r w:rsidR="00C717DA">
        <w:t xml:space="preserve">election something he must have been advised </w:t>
      </w:r>
      <w:r w:rsidR="00097469">
        <w:t>it could not do</w:t>
      </w:r>
      <w:r w:rsidR="00B63389">
        <w:t>,</w:t>
      </w:r>
      <w:r w:rsidR="00097469">
        <w:t xml:space="preserve"> given the court order obliging it to take the necessary steps. </w:t>
      </w:r>
    </w:p>
    <w:p w14:paraId="15C8F367" w14:textId="7E7EF18A" w:rsidR="005F4805" w:rsidRPr="00073AC7" w:rsidRDefault="00D70F17" w:rsidP="00D70F17">
      <w:pPr>
        <w:spacing w:line="360" w:lineRule="auto"/>
        <w:ind w:left="720" w:hanging="720"/>
        <w:jc w:val="both"/>
      </w:pPr>
      <w:r>
        <w:t>[16]</w:t>
      </w:r>
      <w:r>
        <w:tab/>
      </w:r>
      <w:r w:rsidR="00500CFD">
        <w:t xml:space="preserve">Urgency will be regarded as </w:t>
      </w:r>
      <w:r w:rsidR="00376D94">
        <w:t>self-created</w:t>
      </w:r>
      <w:r w:rsidR="00500CFD">
        <w:t xml:space="preserve"> where a party faced with </w:t>
      </w:r>
      <w:r w:rsidR="00544E74">
        <w:t xml:space="preserve">steps taken against it fails to react in time. As was held by Windell J in </w:t>
      </w:r>
      <w:r w:rsidR="005F4805" w:rsidRPr="00D70F17">
        <w:rPr>
          <w:b/>
          <w:bCs/>
          <w:i/>
          <w:iCs/>
        </w:rPr>
        <w:t>Dlamini and others v Mogale City Local Municipality and another</w:t>
      </w:r>
      <w:r w:rsidR="005F4805" w:rsidRPr="00D70F17">
        <w:rPr>
          <w:i/>
          <w:iCs/>
        </w:rPr>
        <w:t xml:space="preserve"> </w:t>
      </w:r>
      <w:r w:rsidR="005F4805" w:rsidRPr="00D70F17">
        <w:rPr>
          <w:iCs/>
        </w:rPr>
        <w:t>[2021] JOL 51105 (GJ</w:t>
      </w:r>
      <w:r>
        <w:rPr>
          <w:iCs/>
        </w:rPr>
        <w:t>)</w:t>
      </w:r>
    </w:p>
    <w:p w14:paraId="45E80AD4" w14:textId="77777777" w:rsidR="00D70F17" w:rsidRDefault="00376D94" w:rsidP="00D70F17">
      <w:pPr>
        <w:spacing w:line="360" w:lineRule="auto"/>
        <w:ind w:left="1440"/>
        <w:jc w:val="both"/>
        <w:rPr>
          <w:i/>
          <w:iCs/>
        </w:rPr>
      </w:pPr>
      <w:r>
        <w:rPr>
          <w:i/>
          <w:iCs/>
        </w:rPr>
        <w:t>“</w:t>
      </w:r>
      <w:r w:rsidR="005F4805" w:rsidRPr="00553642">
        <w:rPr>
          <w:i/>
          <w:iCs/>
        </w:rPr>
        <w:t>It is trite that urgent relief will be denied in circumstances where any urgency claimed is self-created and/or where it is apparent that the applicant failed to act with the necessary haste in approaching the court</w:t>
      </w:r>
      <w:r w:rsidR="007D2E6F">
        <w:rPr>
          <w:i/>
          <w:iCs/>
        </w:rPr>
        <w:t>.</w:t>
      </w:r>
      <w:r>
        <w:rPr>
          <w:i/>
          <w:iCs/>
        </w:rPr>
        <w:t>”</w:t>
      </w:r>
    </w:p>
    <w:p w14:paraId="4C67C6BF" w14:textId="1D8DEFD0" w:rsidR="00FB2497" w:rsidRPr="00D70F17" w:rsidRDefault="00D70F17" w:rsidP="00D70F17">
      <w:pPr>
        <w:spacing w:line="360" w:lineRule="auto"/>
        <w:ind w:left="720" w:hanging="720"/>
        <w:jc w:val="both"/>
        <w:rPr>
          <w:i/>
          <w:iCs/>
        </w:rPr>
      </w:pPr>
      <w:r w:rsidRPr="00D70F17">
        <w:rPr>
          <w:iCs/>
        </w:rPr>
        <w:t>[17]</w:t>
      </w:r>
      <w:r>
        <w:rPr>
          <w:i/>
          <w:iCs/>
        </w:rPr>
        <w:tab/>
      </w:r>
      <w:r w:rsidR="007D2E6F">
        <w:t>In that case</w:t>
      </w:r>
      <w:r w:rsidR="00D557C0">
        <w:t xml:space="preserve"> Windell J held </w:t>
      </w:r>
      <w:r w:rsidR="00AA7524">
        <w:t>that the</w:t>
      </w:r>
      <w:r w:rsidR="007D2E6F">
        <w:t xml:space="preserve"> urgency was </w:t>
      </w:r>
      <w:r w:rsidR="00376D94">
        <w:t>self-created</w:t>
      </w:r>
      <w:r w:rsidR="007D2E6F">
        <w:t xml:space="preserve"> because the applicants had waited till after execution before </w:t>
      </w:r>
      <w:r w:rsidR="00FB2497">
        <w:t xml:space="preserve">approaching the court for urgent relief. She held that: </w:t>
      </w:r>
    </w:p>
    <w:p w14:paraId="76DF12CF" w14:textId="77777777" w:rsidR="00D70F17" w:rsidRDefault="00FB2497" w:rsidP="00D70F17">
      <w:pPr>
        <w:spacing w:line="360" w:lineRule="auto"/>
        <w:ind w:left="1440"/>
        <w:jc w:val="both"/>
        <w:rPr>
          <w:i/>
          <w:iCs/>
        </w:rPr>
      </w:pPr>
      <w:r>
        <w:t>“</w:t>
      </w:r>
      <w:r w:rsidR="005F4805" w:rsidRPr="00FB2497">
        <w:rPr>
          <w:i/>
          <w:iCs/>
        </w:rPr>
        <w:t>The urgency is, therefore, clearly ' self-created and due to the failure on the part of the applicants to appr</w:t>
      </w:r>
      <w:r w:rsidR="00504E7B">
        <w:rPr>
          <w:i/>
          <w:iCs/>
        </w:rPr>
        <w:t>o</w:t>
      </w:r>
      <w:r w:rsidR="005F4805" w:rsidRPr="00FB2497">
        <w:rPr>
          <w:i/>
          <w:iCs/>
        </w:rPr>
        <w:t>ach the court at an earlier stage or to file an application for leave to appea</w:t>
      </w:r>
      <w:r w:rsidR="00376D94">
        <w:rPr>
          <w:i/>
          <w:iCs/>
        </w:rPr>
        <w:t>l.”</w:t>
      </w:r>
      <w:r w:rsidR="00D557C0">
        <w:rPr>
          <w:i/>
          <w:iCs/>
        </w:rPr>
        <w:t xml:space="preserve"> </w:t>
      </w:r>
    </w:p>
    <w:p w14:paraId="51FABEC4" w14:textId="32613A8B" w:rsidR="00D70F17" w:rsidRDefault="00D70F17" w:rsidP="00D70F17">
      <w:pPr>
        <w:spacing w:line="360" w:lineRule="auto"/>
        <w:ind w:left="720" w:hanging="720"/>
        <w:jc w:val="both"/>
        <w:rPr>
          <w:i/>
          <w:iCs/>
        </w:rPr>
      </w:pPr>
      <w:r>
        <w:rPr>
          <w:iCs/>
        </w:rPr>
        <w:t>[18]</w:t>
      </w:r>
      <w:r>
        <w:rPr>
          <w:iCs/>
        </w:rPr>
        <w:tab/>
      </w:r>
      <w:r w:rsidR="003F7310">
        <w:t xml:space="preserve">It does not assist </w:t>
      </w:r>
      <w:proofErr w:type="spellStart"/>
      <w:r w:rsidR="003F7310">
        <w:t>Motloung</w:t>
      </w:r>
      <w:proofErr w:type="spellEnd"/>
      <w:r w:rsidR="003F7310">
        <w:t xml:space="preserve"> to assert that the </w:t>
      </w:r>
      <w:r w:rsidR="002724ED">
        <w:t xml:space="preserve">failure to respond to the </w:t>
      </w:r>
      <w:r w:rsidR="00AF61B1">
        <w:t xml:space="preserve">amended notice of motion is something to be considered only in his application for </w:t>
      </w:r>
      <w:proofErr w:type="spellStart"/>
      <w:r w:rsidR="00AF61B1">
        <w:t>recission</w:t>
      </w:r>
      <w:proofErr w:type="spellEnd"/>
      <w:r w:rsidR="00AF61B1">
        <w:t xml:space="preserve"> and not this stay application.</w:t>
      </w:r>
      <w:r w:rsidR="00CE75F2">
        <w:t xml:space="preserve"> For the purposes of considering</w:t>
      </w:r>
      <w:r w:rsidR="0058193B">
        <w:t xml:space="preserve"> whether </w:t>
      </w:r>
      <w:r w:rsidR="00CE75F2">
        <w:t xml:space="preserve">urgency </w:t>
      </w:r>
      <w:r w:rsidR="0058193B">
        <w:t>has been self-created it is relevant to consider he could have acted earlier</w:t>
      </w:r>
      <w:r w:rsidR="00CE75F2">
        <w:t xml:space="preserve">. </w:t>
      </w:r>
      <w:r w:rsidR="00B90BB2">
        <w:t xml:space="preserve">His passivity at the time he got service of the amended notice of motion in April is </w:t>
      </w:r>
      <w:r w:rsidR="00334364">
        <w:t xml:space="preserve">what has </w:t>
      </w:r>
      <w:r w:rsidR="0058193B">
        <w:t>led to</w:t>
      </w:r>
      <w:r w:rsidR="00334364">
        <w:t xml:space="preserve"> his subsequent failure to oppose the </w:t>
      </w:r>
      <w:r w:rsidR="00B63389">
        <w:t>disqualification</w:t>
      </w:r>
      <w:r w:rsidR="00334364">
        <w:t xml:space="preserve"> application</w:t>
      </w:r>
      <w:r w:rsidR="0058193B">
        <w:t>,</w:t>
      </w:r>
      <w:r w:rsidR="00334364">
        <w:t xml:space="preserve"> and now</w:t>
      </w:r>
      <w:r w:rsidR="0058193B">
        <w:t>,</w:t>
      </w:r>
      <w:r w:rsidR="00334364">
        <w:t xml:space="preserve"> his need to prevent execution of that judgment through the vehicle of a motion to stay.</w:t>
      </w:r>
      <w:r w:rsidR="00507628">
        <w:t xml:space="preserve"> His reason for not responding to the notice of amendment which</w:t>
      </w:r>
      <w:r w:rsidR="0058193B">
        <w:t>,</w:t>
      </w:r>
      <w:r w:rsidR="00507628">
        <w:t xml:space="preserve"> on his own version</w:t>
      </w:r>
      <w:r w:rsidR="0058193B">
        <w:t>,</w:t>
      </w:r>
      <w:r w:rsidR="00507628">
        <w:t xml:space="preserve"> </w:t>
      </w:r>
      <w:r w:rsidR="0058193B">
        <w:t>he</w:t>
      </w:r>
      <w:r w:rsidR="00507628">
        <w:t xml:space="preserve"> knew about since </w:t>
      </w:r>
      <w:r w:rsidR="009D14D8">
        <w:t xml:space="preserve">April </w:t>
      </w:r>
      <w:r w:rsidR="000F5270">
        <w:t>2022</w:t>
      </w:r>
      <w:r w:rsidR="00204D79">
        <w:t xml:space="preserve"> is unpersuasive.</w:t>
      </w:r>
      <w:r w:rsidR="0058193B">
        <w:t xml:space="preserve"> But this is not the </w:t>
      </w:r>
      <w:r w:rsidR="0058193B">
        <w:lastRenderedPageBreak/>
        <w:t xml:space="preserve">only criticism. </w:t>
      </w:r>
      <w:r w:rsidR="007D7E81">
        <w:t xml:space="preserve">Thereafter </w:t>
      </w:r>
      <w:r w:rsidR="0019681F">
        <w:t xml:space="preserve">he </w:t>
      </w:r>
      <w:r w:rsidR="007D7E81">
        <w:t xml:space="preserve">did not </w:t>
      </w:r>
      <w:r w:rsidR="0019681F">
        <w:t xml:space="preserve">act with any </w:t>
      </w:r>
      <w:r w:rsidR="00B63389">
        <w:t>urgency</w:t>
      </w:r>
      <w:r w:rsidR="0019681F">
        <w:t xml:space="preserve"> once he knew of the order on 16 July</w:t>
      </w:r>
      <w:proofErr w:type="gramStart"/>
      <w:r w:rsidR="007D7E81">
        <w:t xml:space="preserve">; </w:t>
      </w:r>
      <w:r w:rsidR="0019681F">
        <w:t xml:space="preserve"> nor</w:t>
      </w:r>
      <w:proofErr w:type="gramEnd"/>
      <w:r w:rsidR="007D7E81">
        <w:t xml:space="preserve"> persuasive either</w:t>
      </w:r>
      <w:r w:rsidR="0019681F">
        <w:t xml:space="preserve"> is his choice to have gone with a stay </w:t>
      </w:r>
      <w:r w:rsidR="009A0024">
        <w:t xml:space="preserve">application </w:t>
      </w:r>
      <w:r w:rsidR="0019681F">
        <w:t xml:space="preserve">rather than an earlier </w:t>
      </w:r>
      <w:r w:rsidR="009A0024">
        <w:t xml:space="preserve">application for </w:t>
      </w:r>
      <w:proofErr w:type="spellStart"/>
      <w:r w:rsidR="009A0024">
        <w:t>recission</w:t>
      </w:r>
      <w:proofErr w:type="spellEnd"/>
      <w:r w:rsidR="0058193B">
        <w:t>,</w:t>
      </w:r>
      <w:r w:rsidR="009A0024">
        <w:t xml:space="preserve"> </w:t>
      </w:r>
      <w:r w:rsidR="00237699">
        <w:t>which by now</w:t>
      </w:r>
      <w:r w:rsidR="007D7E81">
        <w:t>, proceeded with timeously,</w:t>
      </w:r>
      <w:r w:rsidR="00237699">
        <w:t xml:space="preserve"> could have reached resolution</w:t>
      </w:r>
      <w:r w:rsidR="009A0024">
        <w:t xml:space="preserve">. Clearly </w:t>
      </w:r>
      <w:proofErr w:type="spellStart"/>
      <w:r w:rsidR="009A0024">
        <w:t>Motloung</w:t>
      </w:r>
      <w:proofErr w:type="spellEnd"/>
      <w:r w:rsidR="009A0024">
        <w:t xml:space="preserve"> benefits from the more drawn out the lit</w:t>
      </w:r>
      <w:r w:rsidR="002215BC">
        <w:t>igation is</w:t>
      </w:r>
      <w:r w:rsidR="0058193B">
        <w:t>,</w:t>
      </w:r>
      <w:r w:rsidR="002215BC">
        <w:t xml:space="preserve"> given that he is the paid incumbent.</w:t>
      </w:r>
    </w:p>
    <w:p w14:paraId="65CAC8C6" w14:textId="09571ED7" w:rsidR="00334364" w:rsidRDefault="00D70F17" w:rsidP="00D70F17">
      <w:pPr>
        <w:spacing w:line="360" w:lineRule="auto"/>
        <w:ind w:left="720" w:hanging="720"/>
        <w:jc w:val="both"/>
      </w:pPr>
      <w:r>
        <w:rPr>
          <w:iCs/>
        </w:rPr>
        <w:t>[19]</w:t>
      </w:r>
      <w:r>
        <w:rPr>
          <w:iCs/>
        </w:rPr>
        <w:tab/>
      </w:r>
      <w:r w:rsidR="00E15596">
        <w:t>I f</w:t>
      </w:r>
      <w:r w:rsidR="0058193B">
        <w:t>in</w:t>
      </w:r>
      <w:r w:rsidR="00E15596">
        <w:t>d that that for th</w:t>
      </w:r>
      <w:r w:rsidR="00AE2AC1">
        <w:t>ese</w:t>
      </w:r>
      <w:r w:rsidR="00E15596">
        <w:t xml:space="preserve"> reason</w:t>
      </w:r>
      <w:r w:rsidR="00AE2AC1">
        <w:t>s</w:t>
      </w:r>
      <w:r w:rsidR="00E15596">
        <w:t xml:space="preserve"> the application is not urgent and must be struck off with costs.</w:t>
      </w:r>
    </w:p>
    <w:p w14:paraId="3BF11BDF" w14:textId="522EE9CF" w:rsidR="00D70F17" w:rsidRDefault="00D70F17" w:rsidP="00D70F17">
      <w:pPr>
        <w:spacing w:line="360" w:lineRule="auto"/>
        <w:ind w:left="720" w:hanging="720"/>
        <w:jc w:val="both"/>
      </w:pPr>
    </w:p>
    <w:p w14:paraId="48335E4E" w14:textId="77777777" w:rsidR="00D70F17" w:rsidRPr="00D70F17" w:rsidRDefault="00D70F17" w:rsidP="00D70F17">
      <w:pPr>
        <w:spacing w:after="200" w:line="480" w:lineRule="auto"/>
        <w:jc w:val="both"/>
        <w:rPr>
          <w:rFonts w:eastAsia="MS Mincho" w:cs="Arial"/>
          <w:b/>
          <w:szCs w:val="24"/>
          <w:u w:val="single"/>
          <w:lang w:val="en-GB" w:eastAsia="ja-JP"/>
        </w:rPr>
      </w:pPr>
      <w:r w:rsidRPr="00D70F17">
        <w:rPr>
          <w:rFonts w:eastAsia="MS Mincho" w:cs="Arial"/>
          <w:b/>
          <w:szCs w:val="24"/>
          <w:u w:val="single"/>
          <w:lang w:val="en-GB" w:eastAsia="ja-JP"/>
        </w:rPr>
        <w:t>ORDER:-</w:t>
      </w:r>
    </w:p>
    <w:p w14:paraId="75B5A1C9" w14:textId="1E8D4986" w:rsidR="00D70F17" w:rsidRPr="00D70F17" w:rsidRDefault="00D70F17" w:rsidP="00D70F17">
      <w:pPr>
        <w:spacing w:after="200" w:line="480" w:lineRule="auto"/>
        <w:jc w:val="both"/>
        <w:rPr>
          <w:rFonts w:eastAsia="MS Mincho" w:cs="Arial"/>
          <w:szCs w:val="24"/>
          <w:lang w:val="en-GB" w:eastAsia="ja-JP"/>
        </w:rPr>
      </w:pPr>
      <w:r w:rsidRPr="00D70F17">
        <w:rPr>
          <w:rFonts w:eastAsia="MS Mincho" w:cs="Arial"/>
          <w:szCs w:val="24"/>
          <w:lang w:val="en-GB" w:eastAsia="ja-JP"/>
        </w:rPr>
        <w:t>In the result the following order is made:</w:t>
      </w:r>
    </w:p>
    <w:p w14:paraId="7B73AF34" w14:textId="2F9474E2" w:rsidR="00D70F17" w:rsidRDefault="00D70F17" w:rsidP="00D70F17">
      <w:pPr>
        <w:spacing w:line="360" w:lineRule="auto"/>
        <w:ind w:firstLine="720"/>
        <w:jc w:val="both"/>
      </w:pPr>
      <w:r w:rsidRPr="00D70F17">
        <w:rPr>
          <w:rFonts w:eastAsia="MS Mincho" w:cs="Arial"/>
          <w:szCs w:val="24"/>
          <w:lang w:val="en-GB" w:eastAsia="ja-JP"/>
        </w:rPr>
        <w:t>1.</w:t>
      </w:r>
      <w:r w:rsidRPr="00D70F17">
        <w:t xml:space="preserve"> </w:t>
      </w:r>
      <w:r>
        <w:t>The application is struck off the roll for not being urgent.</w:t>
      </w:r>
    </w:p>
    <w:p w14:paraId="6D050977" w14:textId="77777777" w:rsidR="00D70F17" w:rsidRPr="00D70F17" w:rsidRDefault="00D70F17" w:rsidP="00D70F17">
      <w:pPr>
        <w:spacing w:line="360" w:lineRule="auto"/>
        <w:ind w:firstLine="720"/>
        <w:jc w:val="both"/>
        <w:rPr>
          <w:i/>
          <w:iCs/>
        </w:rPr>
      </w:pPr>
      <w:r>
        <w:t>2. The applicant is liable for the first respondent’s costs on a party and party basis.</w:t>
      </w:r>
    </w:p>
    <w:p w14:paraId="6D54E18F" w14:textId="7C88234C" w:rsidR="00D70F17" w:rsidRPr="00D70F17" w:rsidRDefault="00D70F17" w:rsidP="00D70F17">
      <w:pPr>
        <w:spacing w:line="360" w:lineRule="auto"/>
        <w:jc w:val="both"/>
        <w:rPr>
          <w:i/>
          <w:iCs/>
        </w:rPr>
      </w:pPr>
    </w:p>
    <w:p w14:paraId="6C3D6D49" w14:textId="1AA4C0E9" w:rsidR="00D70F17" w:rsidRPr="00D70F17" w:rsidRDefault="00D70F17" w:rsidP="00D70F17">
      <w:pPr>
        <w:spacing w:after="200" w:line="360" w:lineRule="auto"/>
        <w:jc w:val="both"/>
        <w:rPr>
          <w:rFonts w:eastAsia="MS Mincho" w:cs="Arial"/>
          <w:szCs w:val="24"/>
          <w:lang w:val="en-GB" w:eastAsia="ja-JP"/>
        </w:rPr>
      </w:pPr>
    </w:p>
    <w:p w14:paraId="0B968B60" w14:textId="77777777" w:rsidR="00D70F17" w:rsidRPr="00D70F17" w:rsidRDefault="00D70F17" w:rsidP="00D70F17">
      <w:pPr>
        <w:spacing w:after="200" w:line="480" w:lineRule="auto"/>
        <w:jc w:val="both"/>
        <w:rPr>
          <w:rFonts w:eastAsia="MS Mincho" w:cs="Arial"/>
          <w:szCs w:val="24"/>
          <w:lang w:val="en-GB" w:eastAsia="ja-JP"/>
        </w:rPr>
      </w:pPr>
    </w:p>
    <w:p w14:paraId="296DA40A" w14:textId="77777777" w:rsidR="00D70F17" w:rsidRPr="00D70F17" w:rsidRDefault="00D70F17" w:rsidP="00D70F17">
      <w:pPr>
        <w:spacing w:after="0" w:line="480" w:lineRule="auto"/>
        <w:jc w:val="right"/>
        <w:rPr>
          <w:rFonts w:eastAsia="MS Mincho" w:cs="Arial"/>
          <w:b/>
          <w:szCs w:val="24"/>
          <w:lang w:val="en-GB" w:eastAsia="ja-JP"/>
        </w:rPr>
      </w:pPr>
      <w:r w:rsidRPr="00D70F17">
        <w:rPr>
          <w:rFonts w:eastAsia="MS Mincho" w:cs="Arial"/>
          <w:b/>
          <w:szCs w:val="24"/>
          <w:lang w:val="en-GB" w:eastAsia="ja-JP"/>
        </w:rPr>
        <w:t>_____________________________</w:t>
      </w:r>
    </w:p>
    <w:p w14:paraId="6E3AD604" w14:textId="77777777" w:rsidR="00D70F17" w:rsidRPr="00D70F17" w:rsidRDefault="00D70F17" w:rsidP="00D70F17">
      <w:pPr>
        <w:spacing w:after="0" w:line="360" w:lineRule="auto"/>
        <w:jc w:val="right"/>
        <w:rPr>
          <w:rFonts w:eastAsia="MS Mincho" w:cs="Arial"/>
          <w:b/>
          <w:szCs w:val="24"/>
          <w:lang w:val="en-GB" w:eastAsia="ja-JP"/>
        </w:rPr>
      </w:pPr>
      <w:r w:rsidRPr="00D70F17">
        <w:rPr>
          <w:rFonts w:eastAsia="MS Mincho" w:cs="Arial"/>
          <w:b/>
          <w:szCs w:val="24"/>
          <w:lang w:val="en-GB" w:eastAsia="ja-JP"/>
        </w:rPr>
        <w:t>N.  MANOIM</w:t>
      </w:r>
    </w:p>
    <w:p w14:paraId="6231551B" w14:textId="77777777" w:rsidR="00D70F17" w:rsidRPr="00D70F17" w:rsidRDefault="00D70F17" w:rsidP="00D70F17">
      <w:pPr>
        <w:spacing w:after="0" w:line="360" w:lineRule="auto"/>
        <w:jc w:val="right"/>
        <w:rPr>
          <w:rFonts w:eastAsia="MS Mincho" w:cs="Arial"/>
          <w:b/>
          <w:szCs w:val="24"/>
          <w:lang w:val="en-GB" w:eastAsia="ja-JP"/>
        </w:rPr>
      </w:pPr>
      <w:r w:rsidRPr="00D70F17">
        <w:rPr>
          <w:rFonts w:eastAsia="MS Mincho" w:cs="Arial"/>
          <w:b/>
          <w:szCs w:val="24"/>
          <w:lang w:val="en-GB" w:eastAsia="ja-JP"/>
        </w:rPr>
        <w:t>JUDGE OF THE HIGH COURT</w:t>
      </w:r>
    </w:p>
    <w:p w14:paraId="199ADE2E" w14:textId="77777777" w:rsidR="00D70F17" w:rsidRPr="00D70F17" w:rsidRDefault="00D70F17" w:rsidP="00D70F17">
      <w:pPr>
        <w:spacing w:after="0" w:line="360" w:lineRule="auto"/>
        <w:jc w:val="right"/>
        <w:rPr>
          <w:rFonts w:eastAsia="MS Mincho" w:cs="Arial"/>
          <w:b/>
          <w:szCs w:val="24"/>
          <w:lang w:val="en-GB" w:eastAsia="ja-JP"/>
        </w:rPr>
      </w:pPr>
      <w:r w:rsidRPr="00D70F17">
        <w:rPr>
          <w:rFonts w:eastAsia="MS Mincho" w:cs="Arial"/>
          <w:b/>
          <w:szCs w:val="24"/>
          <w:lang w:val="en-GB" w:eastAsia="ja-JP"/>
        </w:rPr>
        <w:t xml:space="preserve">GAUTENG DIVISION </w:t>
      </w:r>
    </w:p>
    <w:p w14:paraId="654A375E" w14:textId="77777777" w:rsidR="00D70F17" w:rsidRPr="00D70F17" w:rsidRDefault="00D70F17" w:rsidP="00D70F17">
      <w:pPr>
        <w:spacing w:after="200" w:line="360" w:lineRule="auto"/>
        <w:jc w:val="right"/>
        <w:rPr>
          <w:rFonts w:eastAsia="MS Mincho" w:cs="Arial"/>
          <w:b/>
          <w:szCs w:val="24"/>
          <w:lang w:val="en-GB" w:eastAsia="ja-JP"/>
        </w:rPr>
      </w:pPr>
      <w:r w:rsidRPr="00D70F17">
        <w:rPr>
          <w:rFonts w:eastAsia="MS Mincho" w:cs="Arial"/>
          <w:b/>
          <w:szCs w:val="24"/>
          <w:lang w:val="en-GB" w:eastAsia="ja-JP"/>
        </w:rPr>
        <w:t>JOHNANNESBURG</w:t>
      </w:r>
    </w:p>
    <w:p w14:paraId="6B3AF4E0" w14:textId="77777777" w:rsidR="00D70F17" w:rsidRPr="00D70F17" w:rsidRDefault="00D70F17" w:rsidP="00D70F17">
      <w:pPr>
        <w:spacing w:after="200" w:line="360" w:lineRule="auto"/>
        <w:jc w:val="right"/>
        <w:rPr>
          <w:rFonts w:eastAsia="MS Mincho" w:cs="Arial"/>
          <w:b/>
          <w:szCs w:val="24"/>
          <w:lang w:val="en-GB" w:eastAsia="ja-JP"/>
        </w:rPr>
      </w:pPr>
    </w:p>
    <w:p w14:paraId="4FD12C83" w14:textId="3F926C57" w:rsidR="00D70F17" w:rsidRPr="00D70F17" w:rsidRDefault="00D66393" w:rsidP="00D70F17">
      <w:pPr>
        <w:spacing w:after="200" w:line="240" w:lineRule="auto"/>
        <w:jc w:val="both"/>
        <w:rPr>
          <w:rFonts w:eastAsia="MS Mincho" w:cs="Arial"/>
          <w:szCs w:val="24"/>
          <w:lang w:val="en-GB" w:eastAsia="ja-JP"/>
        </w:rPr>
      </w:pPr>
      <w:r>
        <w:rPr>
          <w:rFonts w:eastAsia="MS Mincho" w:cs="Arial"/>
          <w:szCs w:val="24"/>
          <w:lang w:val="en-GB" w:eastAsia="ja-JP"/>
        </w:rPr>
        <w:t>Date of hearing: 08</w:t>
      </w:r>
      <w:r w:rsidR="00684F48">
        <w:rPr>
          <w:rFonts w:eastAsia="MS Mincho" w:cs="Arial"/>
          <w:szCs w:val="24"/>
          <w:lang w:val="en-GB" w:eastAsia="ja-JP"/>
        </w:rPr>
        <w:t xml:space="preserve"> September</w:t>
      </w:r>
      <w:r w:rsidR="00D70F17" w:rsidRPr="00D70F17">
        <w:rPr>
          <w:rFonts w:eastAsia="MS Mincho" w:cs="Arial"/>
          <w:szCs w:val="24"/>
          <w:lang w:val="en-GB" w:eastAsia="ja-JP"/>
        </w:rPr>
        <w:t xml:space="preserve"> 2022</w:t>
      </w:r>
    </w:p>
    <w:p w14:paraId="26A5703D" w14:textId="29AA51A3" w:rsidR="00D70F17" w:rsidRPr="00D70F17" w:rsidRDefault="00D66393" w:rsidP="00D70F17">
      <w:pPr>
        <w:spacing w:after="200" w:line="480" w:lineRule="auto"/>
        <w:jc w:val="both"/>
        <w:rPr>
          <w:rFonts w:eastAsia="MS Mincho" w:cs="Arial"/>
          <w:szCs w:val="24"/>
          <w:lang w:val="en-GB" w:eastAsia="ja-JP"/>
        </w:rPr>
      </w:pPr>
      <w:r>
        <w:rPr>
          <w:rFonts w:eastAsia="MS Mincho" w:cs="Arial"/>
          <w:szCs w:val="24"/>
          <w:lang w:val="en-GB" w:eastAsia="ja-JP"/>
        </w:rPr>
        <w:t>Date of judgment: 13</w:t>
      </w:r>
      <w:r w:rsidR="00684F48">
        <w:rPr>
          <w:rFonts w:eastAsia="MS Mincho" w:cs="Arial"/>
          <w:szCs w:val="24"/>
          <w:lang w:val="en-GB" w:eastAsia="ja-JP"/>
        </w:rPr>
        <w:t xml:space="preserve"> September</w:t>
      </w:r>
      <w:r w:rsidR="00D70F17" w:rsidRPr="00D70F17">
        <w:rPr>
          <w:rFonts w:eastAsia="MS Mincho" w:cs="Arial"/>
          <w:szCs w:val="24"/>
          <w:lang w:val="en-GB" w:eastAsia="ja-JP"/>
        </w:rPr>
        <w:t xml:space="preserve"> 2022</w:t>
      </w:r>
    </w:p>
    <w:p w14:paraId="33CF950D" w14:textId="77777777" w:rsidR="00D70F17" w:rsidRPr="00D70F17" w:rsidRDefault="00D70F17" w:rsidP="00D70F17">
      <w:pPr>
        <w:spacing w:after="200" w:line="480" w:lineRule="auto"/>
        <w:jc w:val="both"/>
        <w:rPr>
          <w:rFonts w:eastAsia="MS Mincho" w:cs="Arial"/>
          <w:szCs w:val="24"/>
          <w:lang w:val="en-GB" w:eastAsia="ja-JP"/>
        </w:rPr>
      </w:pPr>
      <w:r w:rsidRPr="00D70F17">
        <w:rPr>
          <w:rFonts w:eastAsia="MS Mincho" w:cs="Arial"/>
          <w:szCs w:val="24"/>
          <w:lang w:val="en-GB" w:eastAsia="ja-JP"/>
        </w:rPr>
        <w:t>Appearances:</w:t>
      </w:r>
    </w:p>
    <w:p w14:paraId="3D95D2BD" w14:textId="7F1D961A" w:rsidR="00D70F17" w:rsidRPr="00D70F17" w:rsidRDefault="00D70F17" w:rsidP="00D70F17">
      <w:pPr>
        <w:spacing w:after="200" w:line="240" w:lineRule="auto"/>
        <w:jc w:val="both"/>
        <w:rPr>
          <w:rFonts w:eastAsia="MS Mincho" w:cs="Arial"/>
          <w:szCs w:val="24"/>
          <w:lang w:val="en-GB" w:eastAsia="ja-JP"/>
        </w:rPr>
      </w:pPr>
      <w:r w:rsidRPr="00D70F17">
        <w:rPr>
          <w:rFonts w:eastAsia="MS Mincho" w:cs="Arial"/>
          <w:szCs w:val="24"/>
          <w:lang w:val="en-GB" w:eastAsia="ja-JP"/>
        </w:rPr>
        <w:lastRenderedPageBreak/>
        <w:t xml:space="preserve">Counsel for the Applicant:                 </w:t>
      </w:r>
      <w:r>
        <w:rPr>
          <w:rFonts w:eastAsia="MS Mincho" w:cs="Arial"/>
          <w:szCs w:val="24"/>
          <w:lang w:val="en-GB" w:eastAsia="ja-JP"/>
        </w:rPr>
        <w:tab/>
      </w:r>
      <w:proofErr w:type="spellStart"/>
      <w:r w:rsidR="00D66393">
        <w:rPr>
          <w:rFonts w:eastAsia="MS Mincho" w:cs="Arial"/>
          <w:szCs w:val="24"/>
          <w:lang w:val="en-GB" w:eastAsia="ja-JP"/>
        </w:rPr>
        <w:t>Adv</w:t>
      </w:r>
      <w:proofErr w:type="spellEnd"/>
      <w:r w:rsidR="00D66393">
        <w:rPr>
          <w:rFonts w:eastAsia="MS Mincho" w:cs="Arial"/>
          <w:szCs w:val="24"/>
          <w:lang w:val="en-GB" w:eastAsia="ja-JP"/>
        </w:rPr>
        <w:t xml:space="preserve"> E.S.J Van </w:t>
      </w:r>
      <w:proofErr w:type="spellStart"/>
      <w:r w:rsidR="00D66393">
        <w:rPr>
          <w:rFonts w:eastAsia="MS Mincho" w:cs="Arial"/>
          <w:szCs w:val="24"/>
          <w:lang w:val="en-GB" w:eastAsia="ja-JP"/>
        </w:rPr>
        <w:t>Graan</w:t>
      </w:r>
      <w:proofErr w:type="spellEnd"/>
      <w:r w:rsidR="00D66393">
        <w:rPr>
          <w:rFonts w:eastAsia="MS Mincho" w:cs="Arial"/>
          <w:szCs w:val="24"/>
          <w:lang w:val="en-GB" w:eastAsia="ja-JP"/>
        </w:rPr>
        <w:t xml:space="preserve"> &amp; </w:t>
      </w:r>
      <w:proofErr w:type="spellStart"/>
      <w:r w:rsidR="00D66393">
        <w:rPr>
          <w:rFonts w:eastAsia="MS Mincho" w:cs="Arial"/>
          <w:szCs w:val="24"/>
          <w:lang w:val="en-GB" w:eastAsia="ja-JP"/>
        </w:rPr>
        <w:t>Adv</w:t>
      </w:r>
      <w:proofErr w:type="spellEnd"/>
      <w:r w:rsidR="00D66393">
        <w:rPr>
          <w:rFonts w:eastAsia="MS Mincho" w:cs="Arial"/>
          <w:szCs w:val="24"/>
          <w:lang w:val="en-GB" w:eastAsia="ja-JP"/>
        </w:rPr>
        <w:t xml:space="preserve"> J. Hlongwane</w:t>
      </w:r>
    </w:p>
    <w:p w14:paraId="38E74E14" w14:textId="6E23BB55" w:rsidR="00D70F17" w:rsidRPr="00D70F17" w:rsidRDefault="00D70F17" w:rsidP="00D70F17">
      <w:pPr>
        <w:spacing w:after="200" w:line="480" w:lineRule="auto"/>
        <w:jc w:val="both"/>
        <w:rPr>
          <w:rFonts w:eastAsia="MS Mincho" w:cs="Arial"/>
          <w:szCs w:val="24"/>
          <w:lang w:val="en-GB" w:eastAsia="ja-JP"/>
        </w:rPr>
      </w:pPr>
      <w:r w:rsidRPr="00D70F17">
        <w:rPr>
          <w:rFonts w:eastAsia="MS Mincho" w:cs="Arial"/>
          <w:szCs w:val="24"/>
          <w:lang w:val="en-GB" w:eastAsia="ja-JP"/>
        </w:rPr>
        <w:t xml:space="preserve">Instructed by.                                      </w:t>
      </w:r>
      <w:r>
        <w:rPr>
          <w:rFonts w:eastAsia="MS Mincho" w:cs="Arial"/>
          <w:szCs w:val="24"/>
          <w:lang w:val="en-GB" w:eastAsia="ja-JP"/>
        </w:rPr>
        <w:tab/>
      </w:r>
      <w:r w:rsidR="00D66393">
        <w:rPr>
          <w:rFonts w:eastAsia="MS Mincho" w:cs="Arial"/>
          <w:szCs w:val="24"/>
          <w:lang w:val="en-GB" w:eastAsia="ja-JP"/>
        </w:rPr>
        <w:t xml:space="preserve">De </w:t>
      </w:r>
      <w:proofErr w:type="spellStart"/>
      <w:r w:rsidR="00D66393">
        <w:rPr>
          <w:rFonts w:eastAsia="MS Mincho" w:cs="Arial"/>
          <w:szCs w:val="24"/>
          <w:lang w:val="en-GB" w:eastAsia="ja-JP"/>
        </w:rPr>
        <w:t>Swardt</w:t>
      </w:r>
      <w:proofErr w:type="spellEnd"/>
      <w:r w:rsidR="00D66393">
        <w:rPr>
          <w:rFonts w:eastAsia="MS Mincho" w:cs="Arial"/>
          <w:szCs w:val="24"/>
          <w:lang w:val="en-GB" w:eastAsia="ja-JP"/>
        </w:rPr>
        <w:t xml:space="preserve"> </w:t>
      </w:r>
      <w:proofErr w:type="spellStart"/>
      <w:r w:rsidR="00D66393">
        <w:rPr>
          <w:rFonts w:eastAsia="MS Mincho" w:cs="Arial"/>
          <w:szCs w:val="24"/>
          <w:lang w:val="en-GB" w:eastAsia="ja-JP"/>
        </w:rPr>
        <w:t>Myambo</w:t>
      </w:r>
      <w:proofErr w:type="spellEnd"/>
      <w:r w:rsidR="00D66393">
        <w:rPr>
          <w:rFonts w:eastAsia="MS Mincho" w:cs="Arial"/>
          <w:szCs w:val="24"/>
          <w:lang w:val="en-GB" w:eastAsia="ja-JP"/>
        </w:rPr>
        <w:t xml:space="preserve"> </w:t>
      </w:r>
      <w:proofErr w:type="spellStart"/>
      <w:r w:rsidR="00D66393">
        <w:rPr>
          <w:rFonts w:eastAsia="MS Mincho" w:cs="Arial"/>
          <w:szCs w:val="24"/>
          <w:lang w:val="en-GB" w:eastAsia="ja-JP"/>
        </w:rPr>
        <w:t>Hlahla</w:t>
      </w:r>
      <w:proofErr w:type="spellEnd"/>
      <w:r w:rsidRPr="00D70F17">
        <w:rPr>
          <w:rFonts w:eastAsia="MS Mincho" w:cs="Arial"/>
          <w:szCs w:val="24"/>
          <w:lang w:val="en-GB" w:eastAsia="ja-JP"/>
        </w:rPr>
        <w:t xml:space="preserve"> </w:t>
      </w:r>
    </w:p>
    <w:p w14:paraId="6F630328" w14:textId="78268D0F" w:rsidR="00D70F17" w:rsidRPr="00D70F17" w:rsidRDefault="00D70F17" w:rsidP="00D70F17">
      <w:pPr>
        <w:spacing w:after="200" w:line="240" w:lineRule="auto"/>
        <w:jc w:val="both"/>
        <w:rPr>
          <w:rFonts w:eastAsia="MS Mincho" w:cs="Arial"/>
          <w:szCs w:val="24"/>
          <w:lang w:val="en-GB" w:eastAsia="ja-JP"/>
        </w:rPr>
      </w:pPr>
      <w:r>
        <w:rPr>
          <w:rFonts w:eastAsia="MS Mincho" w:cs="Arial"/>
          <w:szCs w:val="24"/>
          <w:lang w:val="en-GB" w:eastAsia="ja-JP"/>
        </w:rPr>
        <w:t>Counsel for the First Respondent</w:t>
      </w:r>
      <w:r w:rsidR="00D66393">
        <w:rPr>
          <w:rFonts w:eastAsia="MS Mincho" w:cs="Arial"/>
          <w:szCs w:val="24"/>
          <w:lang w:val="en-GB" w:eastAsia="ja-JP"/>
        </w:rPr>
        <w:t>:</w:t>
      </w:r>
      <w:r w:rsidR="00D66393">
        <w:rPr>
          <w:rFonts w:eastAsia="MS Mincho" w:cs="Arial"/>
          <w:szCs w:val="24"/>
          <w:lang w:val="en-GB" w:eastAsia="ja-JP"/>
        </w:rPr>
        <w:tab/>
      </w:r>
      <w:r w:rsidR="00D66393">
        <w:rPr>
          <w:rFonts w:eastAsia="MS Mincho" w:cs="Arial"/>
          <w:szCs w:val="24"/>
          <w:lang w:val="en-GB" w:eastAsia="ja-JP"/>
        </w:rPr>
        <w:tab/>
        <w:t xml:space="preserve">Mr T.S </w:t>
      </w:r>
      <w:proofErr w:type="spellStart"/>
      <w:r w:rsidR="00D66393">
        <w:rPr>
          <w:rFonts w:eastAsia="MS Mincho" w:cs="Arial"/>
          <w:szCs w:val="24"/>
          <w:lang w:val="en-GB" w:eastAsia="ja-JP"/>
        </w:rPr>
        <w:t>Sejwane</w:t>
      </w:r>
      <w:proofErr w:type="spellEnd"/>
    </w:p>
    <w:p w14:paraId="0BA047C0" w14:textId="41A13CF3" w:rsidR="00D70F17" w:rsidRPr="00D70F17" w:rsidRDefault="00D70F17" w:rsidP="00D70F17">
      <w:pPr>
        <w:spacing w:after="200" w:line="480" w:lineRule="auto"/>
        <w:jc w:val="both"/>
        <w:rPr>
          <w:rFonts w:eastAsia="MS Mincho" w:cs="Arial"/>
          <w:szCs w:val="24"/>
          <w:lang w:val="en-GB" w:eastAsia="ja-JP"/>
        </w:rPr>
      </w:pPr>
      <w:r w:rsidRPr="00D70F17">
        <w:rPr>
          <w:rFonts w:eastAsia="MS Mincho" w:cs="Arial"/>
          <w:szCs w:val="24"/>
          <w:lang w:val="en-GB" w:eastAsia="ja-JP"/>
        </w:rPr>
        <w:t xml:space="preserve">Instructed by:                          </w:t>
      </w:r>
      <w:r>
        <w:rPr>
          <w:rFonts w:eastAsia="MS Mincho" w:cs="Arial"/>
          <w:szCs w:val="24"/>
          <w:lang w:val="en-GB" w:eastAsia="ja-JP"/>
        </w:rPr>
        <w:t xml:space="preserve">        </w:t>
      </w:r>
      <w:r w:rsidR="00D66393">
        <w:rPr>
          <w:rFonts w:eastAsia="MS Mincho" w:cs="Arial"/>
          <w:szCs w:val="24"/>
          <w:lang w:val="en-GB" w:eastAsia="ja-JP"/>
        </w:rPr>
        <w:tab/>
      </w:r>
      <w:proofErr w:type="spellStart"/>
      <w:r w:rsidR="00D66393">
        <w:rPr>
          <w:rFonts w:eastAsia="MS Mincho" w:cs="Arial"/>
          <w:szCs w:val="24"/>
          <w:lang w:val="en-GB" w:eastAsia="ja-JP"/>
        </w:rPr>
        <w:t>Sejwane-Thuwe</w:t>
      </w:r>
      <w:proofErr w:type="spellEnd"/>
      <w:r w:rsidR="00D66393">
        <w:rPr>
          <w:rFonts w:eastAsia="MS Mincho" w:cs="Arial"/>
          <w:szCs w:val="24"/>
          <w:lang w:val="en-GB" w:eastAsia="ja-JP"/>
        </w:rPr>
        <w:t xml:space="preserve"> Attorneys</w:t>
      </w:r>
    </w:p>
    <w:p w14:paraId="6CCC9CD6" w14:textId="77777777" w:rsidR="00D70F17" w:rsidRPr="00D70F17" w:rsidRDefault="00D70F17" w:rsidP="00D70F17">
      <w:pPr>
        <w:spacing w:line="360" w:lineRule="auto"/>
        <w:ind w:left="720" w:hanging="720"/>
        <w:jc w:val="both"/>
        <w:rPr>
          <w:i/>
          <w:iCs/>
        </w:rPr>
      </w:pPr>
    </w:p>
    <w:sectPr w:rsidR="00D70F17" w:rsidRPr="00D70F17" w:rsidSect="000F3BF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A138F" w14:textId="77777777" w:rsidR="006A0A8C" w:rsidRDefault="006A0A8C" w:rsidP="00574094">
      <w:pPr>
        <w:spacing w:after="0" w:line="240" w:lineRule="auto"/>
      </w:pPr>
      <w:r>
        <w:separator/>
      </w:r>
    </w:p>
  </w:endnote>
  <w:endnote w:type="continuationSeparator" w:id="0">
    <w:p w14:paraId="2BB1D87E" w14:textId="77777777" w:rsidR="006A0A8C" w:rsidRDefault="006A0A8C" w:rsidP="00574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684A9" w14:textId="77777777" w:rsidR="006A0A8C" w:rsidRDefault="006A0A8C" w:rsidP="00574094">
      <w:pPr>
        <w:spacing w:after="0" w:line="240" w:lineRule="auto"/>
      </w:pPr>
      <w:r>
        <w:separator/>
      </w:r>
    </w:p>
  </w:footnote>
  <w:footnote w:type="continuationSeparator" w:id="0">
    <w:p w14:paraId="2B277FBD" w14:textId="77777777" w:rsidR="006A0A8C" w:rsidRDefault="006A0A8C" w:rsidP="00574094">
      <w:pPr>
        <w:spacing w:after="0" w:line="240" w:lineRule="auto"/>
      </w:pPr>
      <w:r>
        <w:continuationSeparator/>
      </w:r>
    </w:p>
  </w:footnote>
  <w:footnote w:id="1">
    <w:p w14:paraId="1B7D5D31" w14:textId="5C8F9530" w:rsidR="003B7D2D" w:rsidRPr="00470A6C" w:rsidRDefault="003B7D2D" w:rsidP="00465F84">
      <w:pPr>
        <w:pStyle w:val="FootnoteText"/>
        <w:jc w:val="both"/>
        <w:rPr>
          <w:i/>
          <w:iCs/>
          <w:lang w:val="en-US"/>
        </w:rPr>
      </w:pPr>
      <w:r>
        <w:rPr>
          <w:rStyle w:val="FootnoteReference"/>
        </w:rPr>
        <w:footnoteRef/>
      </w:r>
      <w:r>
        <w:t xml:space="preserve"> </w:t>
      </w:r>
      <w:r>
        <w:rPr>
          <w:lang w:val="en-US"/>
        </w:rPr>
        <w:t xml:space="preserve">Rule 45A </w:t>
      </w:r>
      <w:r w:rsidR="004958D8">
        <w:rPr>
          <w:lang w:val="en-US"/>
        </w:rPr>
        <w:t>states</w:t>
      </w:r>
      <w:r w:rsidR="00470A6C">
        <w:rPr>
          <w:lang w:val="en-US"/>
        </w:rPr>
        <w:t>:</w:t>
      </w:r>
      <w:r w:rsidR="004958D8">
        <w:rPr>
          <w:lang w:val="en-US"/>
        </w:rPr>
        <w:t xml:space="preserve"> </w:t>
      </w:r>
      <w:r w:rsidR="00470A6C">
        <w:rPr>
          <w:lang w:val="en-US"/>
        </w:rPr>
        <w:t>“</w:t>
      </w:r>
      <w:r w:rsidR="00470A6C" w:rsidRPr="00470A6C">
        <w:rPr>
          <w:i/>
          <w:iCs/>
          <w:lang w:val="en-US"/>
        </w:rPr>
        <w:t>T</w:t>
      </w:r>
      <w:r w:rsidR="004958D8" w:rsidRPr="00470A6C">
        <w:rPr>
          <w:i/>
          <w:iCs/>
          <w:lang w:val="en-US"/>
        </w:rPr>
        <w:t xml:space="preserve">he court may suspend </w:t>
      </w:r>
      <w:r w:rsidR="005B4ABA" w:rsidRPr="00470A6C">
        <w:rPr>
          <w:i/>
          <w:iCs/>
          <w:lang w:val="en-US"/>
        </w:rPr>
        <w:t xml:space="preserve">the execution of </w:t>
      </w:r>
      <w:r w:rsidR="004958D8" w:rsidRPr="00470A6C">
        <w:rPr>
          <w:i/>
          <w:iCs/>
          <w:lang w:val="en-US"/>
        </w:rPr>
        <w:t xml:space="preserve">an order for such period </w:t>
      </w:r>
      <w:r w:rsidR="005B4ABA" w:rsidRPr="00470A6C">
        <w:rPr>
          <w:i/>
          <w:iCs/>
          <w:lang w:val="en-US"/>
        </w:rPr>
        <w:t>as it may deem fit.</w:t>
      </w:r>
    </w:p>
  </w:footnote>
  <w:footnote w:id="2">
    <w:p w14:paraId="031594DD" w14:textId="20B10BA4" w:rsidR="00574094" w:rsidRPr="00470A6C" w:rsidRDefault="00574094" w:rsidP="00465F84">
      <w:pPr>
        <w:pStyle w:val="FootnoteText"/>
        <w:jc w:val="both"/>
        <w:rPr>
          <w:i/>
          <w:iCs/>
          <w:lang w:val="en-US"/>
        </w:rPr>
      </w:pPr>
      <w:r w:rsidRPr="00470A6C">
        <w:rPr>
          <w:rStyle w:val="FootnoteReference"/>
          <w:i/>
          <w:iCs/>
        </w:rPr>
        <w:footnoteRef/>
      </w:r>
      <w:r w:rsidRPr="00470A6C">
        <w:rPr>
          <w:i/>
          <w:iCs/>
        </w:rPr>
        <w:t xml:space="preserve"> </w:t>
      </w:r>
      <w:r w:rsidRPr="00470A6C">
        <w:rPr>
          <w:i/>
          <w:iCs/>
          <w:lang w:val="en-US"/>
        </w:rPr>
        <w:t xml:space="preserve">Note on the Notice of Motion </w:t>
      </w:r>
      <w:proofErr w:type="spellStart"/>
      <w:r w:rsidRPr="00470A6C">
        <w:rPr>
          <w:i/>
          <w:iCs/>
          <w:lang w:val="en-US"/>
        </w:rPr>
        <w:t>Mokoso</w:t>
      </w:r>
      <w:r w:rsidR="00D70F17">
        <w:rPr>
          <w:i/>
          <w:iCs/>
          <w:lang w:val="en-US"/>
        </w:rPr>
        <w:t>’s</w:t>
      </w:r>
      <w:proofErr w:type="spellEnd"/>
      <w:r w:rsidRPr="00470A6C">
        <w:rPr>
          <w:i/>
          <w:iCs/>
          <w:lang w:val="en-US"/>
        </w:rPr>
        <w:t xml:space="preserve"> first name appears after his surname.</w:t>
      </w:r>
      <w:r w:rsidR="00470A6C">
        <w:rPr>
          <w:i/>
          <w:iCs/>
          <w:lang w:val="en-US"/>
        </w:rPr>
        <w:t>”</w:t>
      </w:r>
    </w:p>
  </w:footnote>
  <w:footnote w:id="3">
    <w:p w14:paraId="13BBD38F" w14:textId="2075BF22" w:rsidR="0064786A" w:rsidRPr="0064786A" w:rsidRDefault="0064786A">
      <w:pPr>
        <w:pStyle w:val="FootnoteText"/>
        <w:rPr>
          <w:lang w:val="en-US"/>
        </w:rPr>
      </w:pPr>
      <w:r>
        <w:rPr>
          <w:rStyle w:val="FootnoteReference"/>
        </w:rPr>
        <w:footnoteRef/>
      </w:r>
      <w:r>
        <w:t xml:space="preserve"> </w:t>
      </w:r>
      <w:r>
        <w:rPr>
          <w:lang w:val="en-US"/>
        </w:rPr>
        <w:t xml:space="preserve">The documentation shows that </w:t>
      </w:r>
      <w:proofErr w:type="spellStart"/>
      <w:r>
        <w:rPr>
          <w:lang w:val="en-US"/>
        </w:rPr>
        <w:t>Mokoso</w:t>
      </w:r>
      <w:proofErr w:type="spellEnd"/>
      <w:r>
        <w:rPr>
          <w:lang w:val="en-US"/>
        </w:rPr>
        <w:t xml:space="preserve"> received 209 votes to </w:t>
      </w:r>
      <w:proofErr w:type="spellStart"/>
      <w:r>
        <w:rPr>
          <w:lang w:val="en-US"/>
        </w:rPr>
        <w:t>Motloung</w:t>
      </w:r>
      <w:proofErr w:type="spellEnd"/>
      <w:r>
        <w:rPr>
          <w:lang w:val="en-US"/>
        </w:rPr>
        <w:t xml:space="preserve"> 200.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89991"/>
      <w:docPartObj>
        <w:docPartGallery w:val="Page Numbers (Top of Page)"/>
        <w:docPartUnique/>
      </w:docPartObj>
    </w:sdtPr>
    <w:sdtEndPr>
      <w:rPr>
        <w:noProof/>
      </w:rPr>
    </w:sdtEndPr>
    <w:sdtContent>
      <w:p w14:paraId="781CB595" w14:textId="118FBCBF" w:rsidR="00DB7FB2" w:rsidRDefault="00DB7FB2">
        <w:pPr>
          <w:pStyle w:val="Header"/>
          <w:jc w:val="right"/>
        </w:pPr>
        <w:r>
          <w:fldChar w:fldCharType="begin"/>
        </w:r>
        <w:r>
          <w:instrText xml:space="preserve"> PAGE   \* MERGEFORMAT </w:instrText>
        </w:r>
        <w:r>
          <w:fldChar w:fldCharType="separate"/>
        </w:r>
        <w:r w:rsidR="00DB7A40">
          <w:rPr>
            <w:noProof/>
          </w:rPr>
          <w:t>2</w:t>
        </w:r>
        <w:r>
          <w:rPr>
            <w:noProof/>
          </w:rPr>
          <w:fldChar w:fldCharType="end"/>
        </w:r>
      </w:p>
    </w:sdtContent>
  </w:sdt>
  <w:p w14:paraId="47782739" w14:textId="77777777" w:rsidR="00DB7FB2" w:rsidRDefault="00DB7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0EC002F7"/>
    <w:multiLevelType w:val="hybridMultilevel"/>
    <w:tmpl w:val="10CA99A2"/>
    <w:lvl w:ilvl="0" w:tplc="B8A4DAD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2850986"/>
    <w:multiLevelType w:val="hybridMultilevel"/>
    <w:tmpl w:val="5DA88846"/>
    <w:lvl w:ilvl="0" w:tplc="B8A4DAD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30D81BE9"/>
    <w:multiLevelType w:val="hybridMultilevel"/>
    <w:tmpl w:val="B2B8F246"/>
    <w:lvl w:ilvl="0" w:tplc="B8A4DAD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3F584932"/>
    <w:multiLevelType w:val="hybridMultilevel"/>
    <w:tmpl w:val="5E08BF5C"/>
    <w:lvl w:ilvl="0" w:tplc="B8A4DAD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06B"/>
    <w:rsid w:val="00005C01"/>
    <w:rsid w:val="00035FA5"/>
    <w:rsid w:val="000432F7"/>
    <w:rsid w:val="00046C25"/>
    <w:rsid w:val="00061DBF"/>
    <w:rsid w:val="000734F5"/>
    <w:rsid w:val="00073AC7"/>
    <w:rsid w:val="0007584C"/>
    <w:rsid w:val="00080FC5"/>
    <w:rsid w:val="00082E9D"/>
    <w:rsid w:val="000832AE"/>
    <w:rsid w:val="00097469"/>
    <w:rsid w:val="000A50FF"/>
    <w:rsid w:val="000A73BE"/>
    <w:rsid w:val="000F3BF6"/>
    <w:rsid w:val="000F5270"/>
    <w:rsid w:val="001002F6"/>
    <w:rsid w:val="00117009"/>
    <w:rsid w:val="001260ED"/>
    <w:rsid w:val="001332C5"/>
    <w:rsid w:val="00133E33"/>
    <w:rsid w:val="0015149B"/>
    <w:rsid w:val="001651A6"/>
    <w:rsid w:val="00171D85"/>
    <w:rsid w:val="0019681F"/>
    <w:rsid w:val="001A639E"/>
    <w:rsid w:val="001A69D8"/>
    <w:rsid w:val="001B45DB"/>
    <w:rsid w:val="001B57D5"/>
    <w:rsid w:val="001B5C4B"/>
    <w:rsid w:val="001C5A7F"/>
    <w:rsid w:val="001D02C4"/>
    <w:rsid w:val="001F4ED8"/>
    <w:rsid w:val="001F6745"/>
    <w:rsid w:val="00204D79"/>
    <w:rsid w:val="0020571D"/>
    <w:rsid w:val="002201B8"/>
    <w:rsid w:val="002215BC"/>
    <w:rsid w:val="00237699"/>
    <w:rsid w:val="002533E2"/>
    <w:rsid w:val="002647DF"/>
    <w:rsid w:val="002724ED"/>
    <w:rsid w:val="002818F6"/>
    <w:rsid w:val="00286A52"/>
    <w:rsid w:val="002A1B1B"/>
    <w:rsid w:val="002A3315"/>
    <w:rsid w:val="002C33F0"/>
    <w:rsid w:val="002E086C"/>
    <w:rsid w:val="002E52A2"/>
    <w:rsid w:val="002F4490"/>
    <w:rsid w:val="00317071"/>
    <w:rsid w:val="00321BC6"/>
    <w:rsid w:val="0032506D"/>
    <w:rsid w:val="00332F30"/>
    <w:rsid w:val="00334364"/>
    <w:rsid w:val="0033470C"/>
    <w:rsid w:val="00336F2D"/>
    <w:rsid w:val="00337D7D"/>
    <w:rsid w:val="00346110"/>
    <w:rsid w:val="00376D94"/>
    <w:rsid w:val="003A7EEC"/>
    <w:rsid w:val="003B4219"/>
    <w:rsid w:val="003B7D2D"/>
    <w:rsid w:val="003F2559"/>
    <w:rsid w:val="003F7310"/>
    <w:rsid w:val="00415552"/>
    <w:rsid w:val="00416A44"/>
    <w:rsid w:val="004308AE"/>
    <w:rsid w:val="004523D5"/>
    <w:rsid w:val="00465F84"/>
    <w:rsid w:val="00470A6C"/>
    <w:rsid w:val="00480960"/>
    <w:rsid w:val="004857F8"/>
    <w:rsid w:val="00487805"/>
    <w:rsid w:val="004958D8"/>
    <w:rsid w:val="00497ED4"/>
    <w:rsid w:val="004C61E9"/>
    <w:rsid w:val="004F3364"/>
    <w:rsid w:val="00500CFD"/>
    <w:rsid w:val="00504E7B"/>
    <w:rsid w:val="00506DC9"/>
    <w:rsid w:val="00507628"/>
    <w:rsid w:val="00511510"/>
    <w:rsid w:val="00544E74"/>
    <w:rsid w:val="00557AEE"/>
    <w:rsid w:val="00574094"/>
    <w:rsid w:val="0058193B"/>
    <w:rsid w:val="00582D2C"/>
    <w:rsid w:val="00585E35"/>
    <w:rsid w:val="005A648C"/>
    <w:rsid w:val="005B3BF3"/>
    <w:rsid w:val="005B4ABA"/>
    <w:rsid w:val="005B6610"/>
    <w:rsid w:val="005F111B"/>
    <w:rsid w:val="005F4805"/>
    <w:rsid w:val="005F7996"/>
    <w:rsid w:val="006023C9"/>
    <w:rsid w:val="006100E5"/>
    <w:rsid w:val="006115DA"/>
    <w:rsid w:val="006154CB"/>
    <w:rsid w:val="0062573E"/>
    <w:rsid w:val="00634E54"/>
    <w:rsid w:val="0064786A"/>
    <w:rsid w:val="00651C3C"/>
    <w:rsid w:val="00652987"/>
    <w:rsid w:val="00660216"/>
    <w:rsid w:val="00661F8D"/>
    <w:rsid w:val="00665ACD"/>
    <w:rsid w:val="006671EA"/>
    <w:rsid w:val="00684F48"/>
    <w:rsid w:val="006A0A8C"/>
    <w:rsid w:val="006C2F9B"/>
    <w:rsid w:val="006C61F7"/>
    <w:rsid w:val="006D674F"/>
    <w:rsid w:val="006E16C7"/>
    <w:rsid w:val="006E26E3"/>
    <w:rsid w:val="006F1424"/>
    <w:rsid w:val="006F2515"/>
    <w:rsid w:val="007047CD"/>
    <w:rsid w:val="00706544"/>
    <w:rsid w:val="007409F2"/>
    <w:rsid w:val="007432CF"/>
    <w:rsid w:val="0074422B"/>
    <w:rsid w:val="007656F7"/>
    <w:rsid w:val="00765AB2"/>
    <w:rsid w:val="007C2B98"/>
    <w:rsid w:val="007D2E6F"/>
    <w:rsid w:val="007D2FF0"/>
    <w:rsid w:val="007D7E81"/>
    <w:rsid w:val="007F2F2C"/>
    <w:rsid w:val="007F7657"/>
    <w:rsid w:val="00802F91"/>
    <w:rsid w:val="00841495"/>
    <w:rsid w:val="00867C9B"/>
    <w:rsid w:val="008866F0"/>
    <w:rsid w:val="008A2D88"/>
    <w:rsid w:val="008B5594"/>
    <w:rsid w:val="008C03B5"/>
    <w:rsid w:val="008D3196"/>
    <w:rsid w:val="008D32F9"/>
    <w:rsid w:val="008D6891"/>
    <w:rsid w:val="0090066E"/>
    <w:rsid w:val="00926613"/>
    <w:rsid w:val="00927786"/>
    <w:rsid w:val="00947440"/>
    <w:rsid w:val="00972123"/>
    <w:rsid w:val="00974924"/>
    <w:rsid w:val="009749DA"/>
    <w:rsid w:val="00997946"/>
    <w:rsid w:val="009A0024"/>
    <w:rsid w:val="009A5172"/>
    <w:rsid w:val="009C1F8E"/>
    <w:rsid w:val="009D14D8"/>
    <w:rsid w:val="009E7DDC"/>
    <w:rsid w:val="00A24FBF"/>
    <w:rsid w:val="00A45F87"/>
    <w:rsid w:val="00A82FA4"/>
    <w:rsid w:val="00AA7524"/>
    <w:rsid w:val="00AB656D"/>
    <w:rsid w:val="00AE2AC1"/>
    <w:rsid w:val="00AE2D27"/>
    <w:rsid w:val="00AF56CC"/>
    <w:rsid w:val="00AF61B1"/>
    <w:rsid w:val="00B1695B"/>
    <w:rsid w:val="00B2006B"/>
    <w:rsid w:val="00B22DA7"/>
    <w:rsid w:val="00B63389"/>
    <w:rsid w:val="00B652DD"/>
    <w:rsid w:val="00B774D9"/>
    <w:rsid w:val="00B8339E"/>
    <w:rsid w:val="00B90BB2"/>
    <w:rsid w:val="00B9313E"/>
    <w:rsid w:val="00B93D47"/>
    <w:rsid w:val="00BB0139"/>
    <w:rsid w:val="00BE2F91"/>
    <w:rsid w:val="00BE7D89"/>
    <w:rsid w:val="00BF0BE7"/>
    <w:rsid w:val="00BF5E2A"/>
    <w:rsid w:val="00C37069"/>
    <w:rsid w:val="00C4019F"/>
    <w:rsid w:val="00C50B5E"/>
    <w:rsid w:val="00C5171A"/>
    <w:rsid w:val="00C55209"/>
    <w:rsid w:val="00C66E63"/>
    <w:rsid w:val="00C717DA"/>
    <w:rsid w:val="00CA5E76"/>
    <w:rsid w:val="00CB5C40"/>
    <w:rsid w:val="00CB72CF"/>
    <w:rsid w:val="00CB7737"/>
    <w:rsid w:val="00CC5B56"/>
    <w:rsid w:val="00CE5329"/>
    <w:rsid w:val="00CE75F2"/>
    <w:rsid w:val="00CF4DCC"/>
    <w:rsid w:val="00D13921"/>
    <w:rsid w:val="00D155A2"/>
    <w:rsid w:val="00D27865"/>
    <w:rsid w:val="00D44990"/>
    <w:rsid w:val="00D46E62"/>
    <w:rsid w:val="00D557C0"/>
    <w:rsid w:val="00D64E13"/>
    <w:rsid w:val="00D66393"/>
    <w:rsid w:val="00D70786"/>
    <w:rsid w:val="00D70F17"/>
    <w:rsid w:val="00D92B2D"/>
    <w:rsid w:val="00D93072"/>
    <w:rsid w:val="00DB7A40"/>
    <w:rsid w:val="00DB7FB2"/>
    <w:rsid w:val="00E001CB"/>
    <w:rsid w:val="00E14832"/>
    <w:rsid w:val="00E15596"/>
    <w:rsid w:val="00E51C95"/>
    <w:rsid w:val="00E87C55"/>
    <w:rsid w:val="00E90374"/>
    <w:rsid w:val="00EA3D23"/>
    <w:rsid w:val="00EA3D58"/>
    <w:rsid w:val="00ED38D3"/>
    <w:rsid w:val="00EE26BB"/>
    <w:rsid w:val="00EE3AEF"/>
    <w:rsid w:val="00EE679A"/>
    <w:rsid w:val="00EF345F"/>
    <w:rsid w:val="00F10584"/>
    <w:rsid w:val="00F465CA"/>
    <w:rsid w:val="00F50D3E"/>
    <w:rsid w:val="00F65F97"/>
    <w:rsid w:val="00F662FE"/>
    <w:rsid w:val="00F66A52"/>
    <w:rsid w:val="00F86431"/>
    <w:rsid w:val="00F978EA"/>
    <w:rsid w:val="00FB2497"/>
    <w:rsid w:val="00FF0991"/>
    <w:rsid w:val="00FF12FA"/>
    <w:rsid w:val="00FF34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8CCFA"/>
  <w15:chartTrackingRefBased/>
  <w15:docId w15:val="{82537CA0-26C3-4E07-B435-C0C881E8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D92B2D"/>
    <w:pPr>
      <w:pBdr>
        <w:top w:val="single" w:sz="4" w:space="10" w:color="4472C4" w:themeColor="accent1"/>
        <w:bottom w:val="single" w:sz="4" w:space="10" w:color="4472C4" w:themeColor="accent1"/>
      </w:pBdr>
      <w:spacing w:before="360" w:after="360" w:line="240" w:lineRule="auto"/>
      <w:ind w:left="864" w:right="864"/>
      <w:jc w:val="center"/>
    </w:pPr>
    <w:rPr>
      <w:rFonts w:ascii="Times New Roman" w:eastAsia="Times New Roman" w:hAnsi="Times New Roman" w:cs="Times New Roman"/>
      <w:iCs/>
      <w:color w:val="000000" w:themeColor="text1"/>
      <w:szCs w:val="24"/>
      <w:lang w:val="en-US"/>
    </w:rPr>
  </w:style>
  <w:style w:type="character" w:customStyle="1" w:styleId="IntenseQuoteChar">
    <w:name w:val="Intense Quote Char"/>
    <w:basedOn w:val="DefaultParagraphFont"/>
    <w:link w:val="IntenseQuote"/>
    <w:uiPriority w:val="30"/>
    <w:rsid w:val="00D92B2D"/>
    <w:rPr>
      <w:rFonts w:ascii="Times New Roman" w:eastAsia="Times New Roman" w:hAnsi="Times New Roman" w:cs="Times New Roman"/>
      <w:iCs/>
      <w:color w:val="000000" w:themeColor="text1"/>
      <w:szCs w:val="24"/>
      <w:lang w:val="en-US"/>
    </w:rPr>
  </w:style>
  <w:style w:type="paragraph" w:customStyle="1" w:styleId="Style1">
    <w:name w:val="Style1"/>
    <w:basedOn w:val="IntenseQuote"/>
    <w:link w:val="Style1Char"/>
    <w:autoRedefine/>
    <w:qFormat/>
    <w:rsid w:val="001002F6"/>
    <w:pPr>
      <w:spacing w:line="259" w:lineRule="auto"/>
    </w:pPr>
    <w:rPr>
      <w:rFonts w:cs="Arial"/>
      <w:bCs/>
      <w:iCs w:val="0"/>
    </w:rPr>
  </w:style>
  <w:style w:type="character" w:customStyle="1" w:styleId="Style1Char">
    <w:name w:val="Style1 Char"/>
    <w:basedOn w:val="IntenseQuoteChar"/>
    <w:link w:val="Style1"/>
    <w:rsid w:val="001002F6"/>
    <w:rPr>
      <w:rFonts w:ascii="Times New Roman" w:eastAsia="Times New Roman" w:hAnsi="Times New Roman" w:cs="Arial"/>
      <w:bCs/>
      <w:iCs w:val="0"/>
      <w:color w:val="000000" w:themeColor="text1"/>
      <w:szCs w:val="24"/>
      <w:lang w:val="en-US"/>
    </w:rPr>
  </w:style>
  <w:style w:type="paragraph" w:styleId="ListParagraph">
    <w:name w:val="List Paragraph"/>
    <w:basedOn w:val="Normal"/>
    <w:uiPriority w:val="34"/>
    <w:qFormat/>
    <w:rsid w:val="008C03B5"/>
    <w:pPr>
      <w:ind w:left="720"/>
      <w:contextualSpacing/>
    </w:pPr>
  </w:style>
  <w:style w:type="paragraph" w:styleId="FootnoteText">
    <w:name w:val="footnote text"/>
    <w:basedOn w:val="Normal"/>
    <w:link w:val="FootnoteTextChar"/>
    <w:uiPriority w:val="99"/>
    <w:semiHidden/>
    <w:unhideWhenUsed/>
    <w:rsid w:val="005740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4094"/>
    <w:rPr>
      <w:sz w:val="20"/>
      <w:szCs w:val="20"/>
    </w:rPr>
  </w:style>
  <w:style w:type="character" w:styleId="FootnoteReference">
    <w:name w:val="footnote reference"/>
    <w:basedOn w:val="DefaultParagraphFont"/>
    <w:uiPriority w:val="99"/>
    <w:semiHidden/>
    <w:unhideWhenUsed/>
    <w:rsid w:val="00574094"/>
    <w:rPr>
      <w:vertAlign w:val="superscript"/>
    </w:rPr>
  </w:style>
  <w:style w:type="paragraph" w:styleId="Header">
    <w:name w:val="header"/>
    <w:basedOn w:val="Normal"/>
    <w:link w:val="HeaderChar"/>
    <w:uiPriority w:val="99"/>
    <w:unhideWhenUsed/>
    <w:rsid w:val="00DB7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FB2"/>
  </w:style>
  <w:style w:type="paragraph" w:styleId="Footer">
    <w:name w:val="footer"/>
    <w:basedOn w:val="Normal"/>
    <w:link w:val="FooterChar"/>
    <w:uiPriority w:val="99"/>
    <w:unhideWhenUsed/>
    <w:rsid w:val="00DB7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Manoim</dc:creator>
  <cp:keywords/>
  <dc:description/>
  <cp:lastModifiedBy>Lazarus Rakgwale</cp:lastModifiedBy>
  <cp:revision>2</cp:revision>
  <cp:lastPrinted>2022-09-12T12:28:00Z</cp:lastPrinted>
  <dcterms:created xsi:type="dcterms:W3CDTF">2022-09-14T09:11:00Z</dcterms:created>
  <dcterms:modified xsi:type="dcterms:W3CDTF">2022-09-14T09:11:00Z</dcterms:modified>
</cp:coreProperties>
</file>