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39B2B" w14:textId="77777777" w:rsidR="00276CF8" w:rsidRPr="0026549D" w:rsidRDefault="003915CC" w:rsidP="0026549D">
      <w:pPr>
        <w:spacing w:after="0" w:line="360" w:lineRule="auto"/>
        <w:jc w:val="center"/>
        <w:rPr>
          <w:rFonts w:ascii="Arial" w:hAnsi="Arial" w:cs="Arial"/>
          <w:b/>
          <w:noProof/>
          <w:sz w:val="24"/>
          <w:szCs w:val="24"/>
          <w:lang w:eastAsia="en-ZA"/>
        </w:rPr>
      </w:pPr>
      <w:bookmarkStart w:id="0" w:name="_GoBack"/>
      <w:bookmarkEnd w:id="0"/>
      <w:r w:rsidRPr="0026549D">
        <w:rPr>
          <w:rFonts w:ascii="Arial" w:hAnsi="Arial" w:cs="Arial"/>
          <w:noProof/>
          <w:sz w:val="24"/>
          <w:szCs w:val="24"/>
          <w:lang w:eastAsia="en-ZA"/>
        </w:rPr>
        <w:drawing>
          <wp:inline distT="0" distB="0" distL="0" distR="0" wp14:anchorId="5254DC4C" wp14:editId="1C943BCF">
            <wp:extent cx="5734050" cy="222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34050" cy="2222500"/>
                    </a:xfrm>
                    <a:prstGeom prst="rect">
                      <a:avLst/>
                    </a:prstGeom>
                    <a:noFill/>
                    <a:ln>
                      <a:noFill/>
                    </a:ln>
                  </pic:spPr>
                </pic:pic>
              </a:graphicData>
            </a:graphic>
          </wp:inline>
        </w:drawing>
      </w:r>
    </w:p>
    <w:p w14:paraId="39A48196" w14:textId="77777777" w:rsidR="00276CF8" w:rsidRPr="0026549D" w:rsidRDefault="003915CC" w:rsidP="0026549D">
      <w:pPr>
        <w:spacing w:after="0" w:line="360" w:lineRule="auto"/>
        <w:jc w:val="center"/>
        <w:rPr>
          <w:rFonts w:ascii="Arial" w:hAnsi="Arial" w:cs="Arial"/>
          <w:b/>
          <w:noProof/>
          <w:sz w:val="24"/>
          <w:szCs w:val="24"/>
          <w:lang w:eastAsia="en-ZA"/>
        </w:rPr>
      </w:pPr>
      <w:r w:rsidRPr="0026549D">
        <w:rPr>
          <w:rFonts w:ascii="Arial" w:hAnsi="Arial" w:cs="Arial"/>
          <w:noProof/>
          <w:sz w:val="24"/>
          <w:szCs w:val="24"/>
          <w:lang w:eastAsia="en-ZA"/>
        </w:rPr>
        <mc:AlternateContent>
          <mc:Choice Requires="wps">
            <w:drawing>
              <wp:anchor distT="0" distB="0" distL="114300" distR="114300" simplePos="0" relativeHeight="251658240" behindDoc="0" locked="0" layoutInCell="1" allowOverlap="1" wp14:anchorId="7DC732C3" wp14:editId="5DF35661">
                <wp:simplePos x="0" y="0"/>
                <wp:positionH relativeFrom="column">
                  <wp:posOffset>-190500</wp:posOffset>
                </wp:positionH>
                <wp:positionV relativeFrom="paragraph">
                  <wp:posOffset>242570</wp:posOffset>
                </wp:positionV>
                <wp:extent cx="3314700" cy="15875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7500"/>
                        </a:xfrm>
                        <a:prstGeom prst="rect">
                          <a:avLst/>
                        </a:prstGeom>
                        <a:solidFill>
                          <a:srgbClr val="FFFFFF"/>
                        </a:solidFill>
                        <a:ln w="9525">
                          <a:solidFill>
                            <a:srgbClr val="000000"/>
                          </a:solidFill>
                          <a:miter lim="800000"/>
                          <a:headEnd/>
                          <a:tailEnd/>
                        </a:ln>
                      </wps:spPr>
                      <wps:txbx>
                        <w:txbxContent>
                          <w:p w14:paraId="5B45A4AC" w14:textId="77777777" w:rsidR="00276CF8" w:rsidRPr="00913F95" w:rsidRDefault="00276CF8" w:rsidP="00276CF8">
                            <w:pPr>
                              <w:jc w:val="center"/>
                              <w:rPr>
                                <w:rFonts w:ascii="Century Gothic" w:hAnsi="Century Gothic"/>
                                <w:b/>
                                <w:sz w:val="20"/>
                                <w:szCs w:val="20"/>
                              </w:rPr>
                            </w:pPr>
                          </w:p>
                          <w:p w14:paraId="19CB47BC" w14:textId="77777777" w:rsidR="00276CF8" w:rsidRDefault="003915CC" w:rsidP="00276CF8">
                            <w:pPr>
                              <w:numPr>
                                <w:ilvl w:val="0"/>
                                <w:numId w:val="3"/>
                              </w:numPr>
                              <w:spacing w:after="0" w:line="240" w:lineRule="auto"/>
                              <w:rPr>
                                <w:rFonts w:ascii="Century Gothic" w:hAnsi="Century Gothic"/>
                                <w:sz w:val="20"/>
                                <w:szCs w:val="20"/>
                              </w:rPr>
                            </w:pPr>
                            <w:r w:rsidRPr="00913F95">
                              <w:rPr>
                                <w:rFonts w:ascii="Century Gothic" w:hAnsi="Century Gothic"/>
                                <w:sz w:val="20"/>
                                <w:szCs w:val="20"/>
                              </w:rPr>
                              <w:t xml:space="preserve">REPORTABLE: </w:t>
                            </w:r>
                            <w:r w:rsidR="00F2174E">
                              <w:rPr>
                                <w:rFonts w:ascii="Century Gothic" w:hAnsi="Century Gothic"/>
                                <w:sz w:val="20"/>
                                <w:szCs w:val="20"/>
                              </w:rPr>
                              <w:t xml:space="preserve"> </w:t>
                            </w:r>
                            <w:r w:rsidRPr="007A2810">
                              <w:rPr>
                                <w:rFonts w:ascii="Century Gothic" w:hAnsi="Century Gothic"/>
                                <w:sz w:val="20"/>
                                <w:szCs w:val="20"/>
                              </w:rPr>
                              <w:t>NO</w:t>
                            </w:r>
                          </w:p>
                          <w:p w14:paraId="268BA455" w14:textId="77777777" w:rsidR="00276CF8" w:rsidRPr="00913F95" w:rsidRDefault="003915CC" w:rsidP="00276CF8">
                            <w:pPr>
                              <w:numPr>
                                <w:ilvl w:val="0"/>
                                <w:numId w:val="3"/>
                              </w:numPr>
                              <w:spacing w:after="0" w:line="240" w:lineRule="auto"/>
                              <w:rPr>
                                <w:rFonts w:ascii="Century Gothic" w:hAnsi="Century Gothic"/>
                                <w:sz w:val="20"/>
                                <w:szCs w:val="20"/>
                              </w:rPr>
                            </w:pPr>
                            <w:r w:rsidRPr="00913F95">
                              <w:rPr>
                                <w:rFonts w:ascii="Century Gothic" w:hAnsi="Century Gothic"/>
                                <w:sz w:val="20"/>
                                <w:szCs w:val="20"/>
                              </w:rPr>
                              <w:t xml:space="preserve">OF INTEREST TO OTHER JUDGES: </w:t>
                            </w:r>
                            <w:r w:rsidRPr="007A2810">
                              <w:rPr>
                                <w:rFonts w:ascii="Century Gothic" w:hAnsi="Century Gothic"/>
                                <w:sz w:val="20"/>
                                <w:szCs w:val="20"/>
                              </w:rPr>
                              <w:t>NO</w:t>
                            </w:r>
                          </w:p>
                          <w:p w14:paraId="562C0AB9" w14:textId="77777777" w:rsidR="00276CF8" w:rsidRPr="00913F95" w:rsidRDefault="003915CC" w:rsidP="00276CF8">
                            <w:pPr>
                              <w:numPr>
                                <w:ilvl w:val="0"/>
                                <w:numId w:val="3"/>
                              </w:numPr>
                              <w:spacing w:after="0" w:line="240" w:lineRule="auto"/>
                              <w:rPr>
                                <w:rFonts w:ascii="Century Gothic" w:hAnsi="Century Gothic"/>
                                <w:sz w:val="20"/>
                                <w:szCs w:val="20"/>
                              </w:rPr>
                            </w:pPr>
                            <w:r w:rsidRPr="007A2810">
                              <w:rPr>
                                <w:rFonts w:ascii="Century Gothic" w:hAnsi="Century Gothic"/>
                                <w:sz w:val="20"/>
                                <w:szCs w:val="20"/>
                              </w:rPr>
                              <w:t>REVISED.</w:t>
                            </w:r>
                            <w:r>
                              <w:rPr>
                                <w:rFonts w:ascii="Century Gothic" w:hAnsi="Century Gothic"/>
                                <w:sz w:val="20"/>
                                <w:szCs w:val="20"/>
                              </w:rPr>
                              <w:t xml:space="preserve"> </w:t>
                            </w:r>
                          </w:p>
                          <w:p w14:paraId="72A43DBC" w14:textId="77777777" w:rsidR="00276CF8" w:rsidRDefault="00276CF8" w:rsidP="00276CF8">
                            <w:pPr>
                              <w:rPr>
                                <w:rFonts w:ascii="Century Gothic" w:hAnsi="Century Gothic"/>
                                <w:b/>
                                <w:sz w:val="18"/>
                                <w:szCs w:val="18"/>
                              </w:rPr>
                            </w:pPr>
                          </w:p>
                          <w:p w14:paraId="21E15008" w14:textId="77777777" w:rsidR="00276CF8" w:rsidRPr="00084341" w:rsidRDefault="003915CC" w:rsidP="00276CF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5BC80AC3" w14:textId="77777777" w:rsidR="00276CF8" w:rsidRPr="00084341" w:rsidRDefault="003915CC" w:rsidP="00276CF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05C28A8" id="_x0000_t202" coordsize="21600,21600" o:spt="202" path="m,l,21600r21600,l21600,xe">
                <v:stroke joinstyle="miter"/>
                <v:path gradientshapeok="t" o:connecttype="rect"/>
              </v:shapetype>
              <v:shape id="Text Box 2" o:spid="_x0000_s1026" type="#_x0000_t202" style="position:absolute;left:0;text-align:left;margin-left:-15pt;margin-top:19.1pt;width:261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">
                <v:textbox>
                  <w:txbxContent>
                    <w:p w:rsidR="00276CF8" w:rsidRPr="00913F95" w:rsidRDefault="00276CF8" w:rsidP="00276CF8">
                      <w:pPr>
                        <w:jc w:val="center"/>
                        <w:rPr>
                          <w:rFonts w:ascii="Century Gothic" w:hAnsi="Century Gothic"/>
                          <w:b/>
                          <w:sz w:val="20"/>
                          <w:szCs w:val="20"/>
                        </w:rPr>
                      </w:pPr>
                    </w:p>
                    <w:p w:rsidR="00276CF8" w:rsidRDefault="003915CC" w:rsidP="00276CF8">
                      <w:pPr>
                        <w:numPr>
                          <w:ilvl w:val="0"/>
                          <w:numId w:val="3"/>
                        </w:numPr>
                        <w:spacing w:after="0" w:line="240" w:lineRule="auto"/>
                        <w:rPr>
                          <w:rFonts w:ascii="Century Gothic" w:hAnsi="Century Gothic"/>
                          <w:sz w:val="20"/>
                          <w:szCs w:val="20"/>
                        </w:rPr>
                      </w:pPr>
                      <w:r w:rsidRPr="00913F95">
                        <w:rPr>
                          <w:rFonts w:ascii="Century Gothic" w:hAnsi="Century Gothic"/>
                          <w:sz w:val="20"/>
                          <w:szCs w:val="20"/>
                        </w:rPr>
                        <w:t xml:space="preserve">REPORTABLE: </w:t>
                      </w:r>
                      <w:r w:rsidR="00F2174E">
                        <w:rPr>
                          <w:rFonts w:ascii="Century Gothic" w:hAnsi="Century Gothic"/>
                          <w:sz w:val="20"/>
                          <w:szCs w:val="20"/>
                        </w:rPr>
                        <w:t xml:space="preserve"> </w:t>
                      </w:r>
                      <w:r w:rsidRPr="007A2810">
                        <w:rPr>
                          <w:rFonts w:ascii="Century Gothic" w:hAnsi="Century Gothic"/>
                          <w:sz w:val="20"/>
                          <w:szCs w:val="20"/>
                        </w:rPr>
                        <w:t>NO</w:t>
                      </w:r>
                    </w:p>
                    <w:p w:rsidR="00276CF8" w:rsidRPr="00913F95" w:rsidRDefault="003915CC" w:rsidP="00276CF8">
                      <w:pPr>
                        <w:numPr>
                          <w:ilvl w:val="0"/>
                          <w:numId w:val="3"/>
                        </w:numPr>
                        <w:spacing w:after="0" w:line="240" w:lineRule="auto"/>
                        <w:rPr>
                          <w:rFonts w:ascii="Century Gothic" w:hAnsi="Century Gothic"/>
                          <w:sz w:val="20"/>
                          <w:szCs w:val="20"/>
                        </w:rPr>
                      </w:pPr>
                      <w:r w:rsidRPr="00913F95">
                        <w:rPr>
                          <w:rFonts w:ascii="Century Gothic" w:hAnsi="Century Gothic"/>
                          <w:sz w:val="20"/>
                          <w:szCs w:val="20"/>
                        </w:rPr>
                        <w:t xml:space="preserve">OF INTEREST TO OTHER JUDGES: </w:t>
                      </w:r>
                      <w:r w:rsidRPr="007A2810">
                        <w:rPr>
                          <w:rFonts w:ascii="Century Gothic" w:hAnsi="Century Gothic"/>
                          <w:sz w:val="20"/>
                          <w:szCs w:val="20"/>
                        </w:rPr>
                        <w:t>NO</w:t>
                      </w:r>
                    </w:p>
                    <w:p w:rsidR="00276CF8" w:rsidRPr="00913F95" w:rsidRDefault="003915CC" w:rsidP="00276CF8">
                      <w:pPr>
                        <w:numPr>
                          <w:ilvl w:val="0"/>
                          <w:numId w:val="3"/>
                        </w:numPr>
                        <w:spacing w:after="0" w:line="240" w:lineRule="auto"/>
                        <w:rPr>
                          <w:rFonts w:ascii="Century Gothic" w:hAnsi="Century Gothic"/>
                          <w:sz w:val="20"/>
                          <w:szCs w:val="20"/>
                        </w:rPr>
                      </w:pPr>
                      <w:r w:rsidRPr="007A2810">
                        <w:rPr>
                          <w:rFonts w:ascii="Century Gothic" w:hAnsi="Century Gothic"/>
                          <w:sz w:val="20"/>
                          <w:szCs w:val="20"/>
                        </w:rPr>
                        <w:t>REVISED.</w:t>
                      </w:r>
                      <w:r>
                        <w:rPr>
                          <w:rFonts w:ascii="Century Gothic" w:hAnsi="Century Gothic"/>
                          <w:sz w:val="20"/>
                          <w:szCs w:val="20"/>
                        </w:rPr>
                        <w:t xml:space="preserve"> </w:t>
                      </w:r>
                    </w:p>
                    <w:p w:rsidR="00276CF8" w:rsidRDefault="00276CF8" w:rsidP="00276CF8">
                      <w:pPr>
                        <w:rPr>
                          <w:rFonts w:ascii="Century Gothic" w:hAnsi="Century Gothic"/>
                          <w:b/>
                          <w:sz w:val="18"/>
                          <w:szCs w:val="18"/>
                        </w:rPr>
                      </w:pPr>
                    </w:p>
                    <w:p w:rsidR="00276CF8" w:rsidRPr="00084341" w:rsidRDefault="003915CC" w:rsidP="00276CF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276CF8" w:rsidRPr="00084341" w:rsidRDefault="003915CC" w:rsidP="00276CF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770C1D79" w14:textId="77777777" w:rsidR="00276CF8" w:rsidRPr="0026549D" w:rsidRDefault="00276CF8" w:rsidP="0026549D">
      <w:pPr>
        <w:spacing w:after="0" w:line="360" w:lineRule="auto"/>
        <w:jc w:val="center"/>
        <w:rPr>
          <w:rFonts w:ascii="Arial" w:hAnsi="Arial" w:cs="Arial"/>
          <w:b/>
          <w:noProof/>
          <w:sz w:val="24"/>
          <w:szCs w:val="24"/>
          <w:lang w:eastAsia="en-ZA"/>
        </w:rPr>
      </w:pPr>
    </w:p>
    <w:p w14:paraId="26D39DD3" w14:textId="77777777" w:rsidR="00276CF8" w:rsidRPr="0026549D" w:rsidRDefault="00276CF8" w:rsidP="0026549D">
      <w:pPr>
        <w:spacing w:after="0" w:line="360" w:lineRule="auto"/>
        <w:jc w:val="center"/>
        <w:rPr>
          <w:rFonts w:ascii="Arial" w:hAnsi="Arial" w:cs="Arial"/>
          <w:b/>
          <w:noProof/>
          <w:sz w:val="24"/>
          <w:szCs w:val="24"/>
          <w:lang w:eastAsia="en-ZA"/>
        </w:rPr>
      </w:pPr>
    </w:p>
    <w:p w14:paraId="1F5A6CAA" w14:textId="77777777" w:rsidR="00276CF8" w:rsidRPr="0026549D" w:rsidRDefault="00276CF8" w:rsidP="0026549D">
      <w:pPr>
        <w:spacing w:after="0" w:line="360" w:lineRule="auto"/>
        <w:jc w:val="both"/>
        <w:rPr>
          <w:rFonts w:ascii="Arial" w:hAnsi="Arial" w:cs="Arial"/>
          <w:noProof/>
          <w:sz w:val="24"/>
          <w:szCs w:val="24"/>
          <w:lang w:eastAsia="en-ZA"/>
        </w:rPr>
      </w:pPr>
    </w:p>
    <w:p w14:paraId="6B077465" w14:textId="77777777" w:rsidR="00276CF8" w:rsidRPr="0026549D" w:rsidRDefault="00276CF8" w:rsidP="0026549D">
      <w:pPr>
        <w:spacing w:after="0" w:line="360" w:lineRule="auto"/>
        <w:jc w:val="both"/>
        <w:rPr>
          <w:rFonts w:ascii="Arial" w:hAnsi="Arial" w:cs="Arial"/>
          <w:noProof/>
          <w:sz w:val="24"/>
          <w:szCs w:val="24"/>
          <w:lang w:eastAsia="en-ZA"/>
        </w:rPr>
      </w:pPr>
    </w:p>
    <w:p w14:paraId="18094134" w14:textId="77777777" w:rsidR="00276CF8" w:rsidRPr="0026549D" w:rsidRDefault="00276CF8" w:rsidP="0026549D">
      <w:pPr>
        <w:spacing w:after="0" w:line="360" w:lineRule="auto"/>
        <w:jc w:val="both"/>
        <w:rPr>
          <w:rFonts w:ascii="Arial" w:hAnsi="Arial" w:cs="Arial"/>
          <w:noProof/>
          <w:sz w:val="24"/>
          <w:szCs w:val="24"/>
          <w:lang w:eastAsia="en-ZA"/>
        </w:rPr>
      </w:pPr>
    </w:p>
    <w:p w14:paraId="36171AC5" w14:textId="77777777" w:rsidR="00276CF8" w:rsidRPr="0026549D" w:rsidRDefault="00276CF8" w:rsidP="0026549D">
      <w:pPr>
        <w:spacing w:after="0" w:line="360" w:lineRule="auto"/>
        <w:jc w:val="center"/>
        <w:rPr>
          <w:rFonts w:ascii="Arial" w:hAnsi="Arial" w:cs="Arial"/>
          <w:sz w:val="24"/>
          <w:szCs w:val="24"/>
        </w:rPr>
      </w:pPr>
    </w:p>
    <w:p w14:paraId="2F6AB7DB" w14:textId="77777777" w:rsidR="00276CF8" w:rsidRPr="0026549D" w:rsidRDefault="00276CF8" w:rsidP="0026549D">
      <w:pPr>
        <w:tabs>
          <w:tab w:val="left" w:pos="3000"/>
        </w:tabs>
        <w:spacing w:after="0" w:line="360" w:lineRule="auto"/>
        <w:jc w:val="right"/>
        <w:rPr>
          <w:rFonts w:ascii="Arial" w:hAnsi="Arial" w:cs="Arial"/>
          <w:sz w:val="24"/>
          <w:szCs w:val="24"/>
        </w:rPr>
      </w:pPr>
    </w:p>
    <w:p w14:paraId="2C1C208E" w14:textId="77777777" w:rsidR="00276CF8" w:rsidRPr="0026549D" w:rsidRDefault="003915CC" w:rsidP="0026549D">
      <w:pPr>
        <w:tabs>
          <w:tab w:val="left" w:pos="3000"/>
        </w:tabs>
        <w:spacing w:after="0" w:line="360" w:lineRule="auto"/>
        <w:rPr>
          <w:rFonts w:ascii="Arial" w:hAnsi="Arial" w:cs="Arial"/>
          <w:b/>
          <w:sz w:val="24"/>
          <w:szCs w:val="24"/>
        </w:rPr>
      </w:pPr>
      <w:r w:rsidRPr="0026549D">
        <w:rPr>
          <w:rFonts w:ascii="Arial" w:hAnsi="Arial" w:cs="Arial"/>
          <w:sz w:val="24"/>
          <w:szCs w:val="24"/>
        </w:rPr>
        <w:tab/>
      </w:r>
      <w:r w:rsidRPr="0026549D">
        <w:rPr>
          <w:rFonts w:ascii="Arial" w:hAnsi="Arial" w:cs="Arial"/>
          <w:sz w:val="24"/>
          <w:szCs w:val="24"/>
        </w:rPr>
        <w:tab/>
      </w:r>
      <w:r w:rsidRPr="0026549D">
        <w:rPr>
          <w:rFonts w:ascii="Arial" w:hAnsi="Arial" w:cs="Arial"/>
          <w:sz w:val="24"/>
          <w:szCs w:val="24"/>
        </w:rPr>
        <w:tab/>
      </w:r>
      <w:r w:rsidRPr="0026549D">
        <w:rPr>
          <w:rFonts w:ascii="Arial" w:hAnsi="Arial" w:cs="Arial"/>
          <w:sz w:val="24"/>
          <w:szCs w:val="24"/>
        </w:rPr>
        <w:tab/>
      </w:r>
      <w:r w:rsidRPr="0026549D">
        <w:rPr>
          <w:rFonts w:ascii="Arial" w:hAnsi="Arial" w:cs="Arial"/>
          <w:sz w:val="24"/>
          <w:szCs w:val="24"/>
        </w:rPr>
        <w:tab/>
        <w:t xml:space="preserve">            </w:t>
      </w:r>
      <w:r w:rsidR="001454D5" w:rsidRPr="0026549D">
        <w:rPr>
          <w:rFonts w:ascii="Arial" w:hAnsi="Arial" w:cs="Arial"/>
          <w:sz w:val="24"/>
          <w:szCs w:val="24"/>
        </w:rPr>
        <w:t>Case no.</w:t>
      </w:r>
      <w:r w:rsidRPr="0026549D">
        <w:rPr>
          <w:rFonts w:ascii="Arial" w:hAnsi="Arial" w:cs="Arial"/>
          <w:b/>
          <w:bCs/>
          <w:sz w:val="24"/>
          <w:szCs w:val="24"/>
        </w:rPr>
        <w:t>: 2021/42636</w:t>
      </w:r>
    </w:p>
    <w:p w14:paraId="4E19B2D0" w14:textId="77777777" w:rsidR="00EF1DCC" w:rsidRPr="0026549D" w:rsidRDefault="003915CC" w:rsidP="0026549D">
      <w:pPr>
        <w:tabs>
          <w:tab w:val="left" w:pos="3000"/>
        </w:tabs>
        <w:spacing w:after="0" w:line="360" w:lineRule="auto"/>
        <w:rPr>
          <w:rFonts w:ascii="Arial" w:hAnsi="Arial" w:cs="Arial"/>
          <w:sz w:val="24"/>
          <w:szCs w:val="24"/>
        </w:rPr>
      </w:pPr>
      <w:r w:rsidRPr="0026549D">
        <w:rPr>
          <w:rFonts w:ascii="Arial" w:hAnsi="Arial" w:cs="Arial"/>
          <w:b/>
          <w:sz w:val="24"/>
          <w:szCs w:val="24"/>
        </w:rPr>
        <w:tab/>
      </w:r>
      <w:r w:rsidRPr="0026549D">
        <w:rPr>
          <w:rFonts w:ascii="Arial" w:hAnsi="Arial" w:cs="Arial"/>
          <w:b/>
          <w:sz w:val="24"/>
          <w:szCs w:val="24"/>
        </w:rPr>
        <w:tab/>
      </w:r>
      <w:r w:rsidRPr="0026549D">
        <w:rPr>
          <w:rFonts w:ascii="Arial" w:hAnsi="Arial" w:cs="Arial"/>
          <w:b/>
          <w:sz w:val="24"/>
          <w:szCs w:val="24"/>
        </w:rPr>
        <w:tab/>
      </w:r>
      <w:r w:rsidRPr="0026549D">
        <w:rPr>
          <w:rFonts w:ascii="Arial" w:hAnsi="Arial" w:cs="Arial"/>
          <w:b/>
          <w:sz w:val="24"/>
          <w:szCs w:val="24"/>
        </w:rPr>
        <w:tab/>
      </w:r>
      <w:r w:rsidRPr="0026549D">
        <w:rPr>
          <w:rFonts w:ascii="Arial" w:hAnsi="Arial" w:cs="Arial"/>
          <w:b/>
          <w:sz w:val="24"/>
          <w:szCs w:val="24"/>
        </w:rPr>
        <w:tab/>
      </w:r>
      <w:r w:rsidRPr="0026549D">
        <w:rPr>
          <w:rFonts w:ascii="Arial" w:hAnsi="Arial" w:cs="Arial"/>
          <w:b/>
          <w:sz w:val="24"/>
          <w:szCs w:val="24"/>
        </w:rPr>
        <w:tab/>
      </w:r>
    </w:p>
    <w:p w14:paraId="4AEDBD7D" w14:textId="77777777" w:rsidR="00276CF8" w:rsidRPr="0026549D" w:rsidRDefault="00276CF8" w:rsidP="0026549D">
      <w:pPr>
        <w:tabs>
          <w:tab w:val="left" w:pos="3000"/>
        </w:tabs>
        <w:spacing w:after="0" w:line="360" w:lineRule="auto"/>
        <w:jc w:val="right"/>
        <w:rPr>
          <w:rFonts w:ascii="Arial" w:hAnsi="Arial" w:cs="Arial"/>
          <w:sz w:val="24"/>
          <w:szCs w:val="24"/>
        </w:rPr>
      </w:pPr>
    </w:p>
    <w:p w14:paraId="1D8B3BC7" w14:textId="77777777" w:rsidR="00875AB0" w:rsidRPr="0026549D" w:rsidRDefault="003915CC" w:rsidP="0026549D">
      <w:pPr>
        <w:spacing w:after="0" w:line="360" w:lineRule="auto"/>
        <w:jc w:val="both"/>
        <w:rPr>
          <w:rFonts w:ascii="Arial" w:hAnsi="Arial" w:cs="Arial"/>
          <w:sz w:val="24"/>
          <w:szCs w:val="24"/>
        </w:rPr>
      </w:pPr>
      <w:r w:rsidRPr="0026549D">
        <w:rPr>
          <w:rFonts w:ascii="Arial" w:hAnsi="Arial" w:cs="Arial"/>
          <w:sz w:val="24"/>
          <w:szCs w:val="24"/>
        </w:rPr>
        <w:t>In the matter between:</w:t>
      </w:r>
    </w:p>
    <w:p w14:paraId="01811332" w14:textId="77777777" w:rsidR="00DA6EE6" w:rsidRPr="0026549D" w:rsidRDefault="00DA6EE6" w:rsidP="0026549D">
      <w:pPr>
        <w:spacing w:after="0" w:line="360" w:lineRule="auto"/>
        <w:jc w:val="both"/>
        <w:rPr>
          <w:rFonts w:ascii="Arial" w:hAnsi="Arial" w:cs="Arial"/>
          <w:sz w:val="24"/>
          <w:szCs w:val="24"/>
        </w:rPr>
      </w:pPr>
    </w:p>
    <w:tbl>
      <w:tblPr>
        <w:tblStyle w:val="TableGrid"/>
        <w:tblpPr w:leftFromText="180" w:rightFromText="180" w:vertAnchor="text" w:horzAnchor="margin" w:tblpY="17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63"/>
        <w:gridCol w:w="2663"/>
      </w:tblGrid>
      <w:tr w:rsidR="002B6F07" w:rsidRPr="0026549D" w14:paraId="3504C28E" w14:textId="77777777" w:rsidTr="00FE0EFD">
        <w:tc>
          <w:tcPr>
            <w:tcW w:w="3525" w:type="pct"/>
            <w:hideMark/>
          </w:tcPr>
          <w:p w14:paraId="4FCA06BB" w14:textId="77777777" w:rsidR="00DA6EE6" w:rsidRPr="0026549D" w:rsidRDefault="003915CC" w:rsidP="0026549D">
            <w:pPr>
              <w:spacing w:line="360" w:lineRule="auto"/>
              <w:rPr>
                <w:rFonts w:ascii="Arial" w:hAnsi="Arial" w:cs="Arial"/>
                <w:b/>
                <w:bCs/>
                <w:sz w:val="24"/>
                <w:szCs w:val="24"/>
              </w:rPr>
            </w:pPr>
            <w:r w:rsidRPr="0026549D">
              <w:rPr>
                <w:rFonts w:ascii="Arial" w:hAnsi="Arial" w:cs="Arial"/>
                <w:b/>
                <w:bCs/>
                <w:sz w:val="24"/>
                <w:szCs w:val="24"/>
              </w:rPr>
              <w:t>GAUTENG PROVINCIAL</w:t>
            </w:r>
            <w:r w:rsidRPr="0026549D">
              <w:rPr>
                <w:rFonts w:ascii="Arial" w:hAnsi="Arial" w:cs="Arial"/>
                <w:b/>
                <w:bCs/>
                <w:sz w:val="24"/>
                <w:szCs w:val="24"/>
                <w:lang w:val="en-US"/>
              </w:rPr>
              <w:t xml:space="preserve"> GOVERNMENT</w:t>
            </w:r>
            <w:r w:rsidRPr="0026549D">
              <w:rPr>
                <w:rFonts w:ascii="Arial" w:hAnsi="Arial" w:cs="Arial"/>
                <w:b/>
                <w:bCs/>
                <w:sz w:val="24"/>
                <w:szCs w:val="24"/>
              </w:rPr>
              <w:t xml:space="preserve">: DEPARTMENT OF HUMAN SETTLEMENTS </w:t>
            </w:r>
          </w:p>
          <w:p w14:paraId="14711C2A" w14:textId="77777777" w:rsidR="00DA6EE6" w:rsidRPr="0026549D" w:rsidRDefault="00DA6EE6" w:rsidP="0026549D">
            <w:pPr>
              <w:spacing w:line="360" w:lineRule="auto"/>
              <w:jc w:val="both"/>
              <w:rPr>
                <w:rFonts w:ascii="Arial" w:hAnsi="Arial" w:cs="Arial"/>
                <w:b/>
                <w:bCs/>
                <w:sz w:val="24"/>
                <w:szCs w:val="24"/>
              </w:rPr>
            </w:pPr>
          </w:p>
        </w:tc>
        <w:tc>
          <w:tcPr>
            <w:tcW w:w="1475" w:type="pct"/>
            <w:hideMark/>
          </w:tcPr>
          <w:p w14:paraId="5252293C" w14:textId="3B4FFF70" w:rsidR="00DA6EE6" w:rsidRPr="0026549D" w:rsidRDefault="003915CC" w:rsidP="0026549D">
            <w:pPr>
              <w:spacing w:line="360" w:lineRule="auto"/>
              <w:jc w:val="both"/>
              <w:rPr>
                <w:rFonts w:ascii="Arial" w:hAnsi="Arial" w:cs="Arial"/>
                <w:bCs/>
                <w:sz w:val="24"/>
                <w:szCs w:val="24"/>
              </w:rPr>
            </w:pPr>
            <w:r w:rsidRPr="0026549D">
              <w:rPr>
                <w:rFonts w:ascii="Arial" w:hAnsi="Arial" w:cs="Arial"/>
                <w:bCs/>
                <w:sz w:val="24"/>
                <w:szCs w:val="24"/>
              </w:rPr>
              <w:t xml:space="preserve"> </w:t>
            </w:r>
            <w:r w:rsidR="00C92C6D">
              <w:rPr>
                <w:rFonts w:ascii="Arial" w:hAnsi="Arial" w:cs="Arial"/>
                <w:bCs/>
                <w:sz w:val="24"/>
                <w:szCs w:val="24"/>
              </w:rPr>
              <w:t xml:space="preserve">             </w:t>
            </w:r>
            <w:r w:rsidRPr="0026549D">
              <w:rPr>
                <w:rFonts w:ascii="Arial" w:hAnsi="Arial" w:cs="Arial"/>
                <w:bCs/>
                <w:sz w:val="24"/>
                <w:szCs w:val="24"/>
              </w:rPr>
              <w:t>First Applicant</w:t>
            </w:r>
          </w:p>
        </w:tc>
      </w:tr>
      <w:tr w:rsidR="002B6F07" w:rsidRPr="0026549D" w14:paraId="0A9A5AED" w14:textId="77777777" w:rsidTr="00FE0EFD">
        <w:trPr>
          <w:trHeight w:val="838"/>
        </w:trPr>
        <w:tc>
          <w:tcPr>
            <w:tcW w:w="3525" w:type="pct"/>
            <w:hideMark/>
          </w:tcPr>
          <w:p w14:paraId="12A8A0AC" w14:textId="77777777" w:rsidR="00DA6EE6" w:rsidRPr="0026549D" w:rsidRDefault="003915CC" w:rsidP="0026549D">
            <w:pPr>
              <w:spacing w:line="360" w:lineRule="auto"/>
              <w:rPr>
                <w:rFonts w:ascii="Arial" w:hAnsi="Arial" w:cs="Arial"/>
                <w:b/>
                <w:bCs/>
                <w:sz w:val="24"/>
                <w:szCs w:val="24"/>
              </w:rPr>
            </w:pPr>
            <w:r w:rsidRPr="0026549D">
              <w:rPr>
                <w:rFonts w:ascii="Arial" w:hAnsi="Arial" w:cs="Arial"/>
                <w:b/>
                <w:bCs/>
                <w:sz w:val="24"/>
                <w:szCs w:val="24"/>
              </w:rPr>
              <w:t xml:space="preserve">EXECUTOR IN THE ESTATE OF THE LATE </w:t>
            </w:r>
          </w:p>
          <w:p w14:paraId="0B4C40E5" w14:textId="77777777" w:rsidR="00DA6EE6" w:rsidRDefault="003915CC" w:rsidP="0026549D">
            <w:pPr>
              <w:spacing w:line="360" w:lineRule="auto"/>
              <w:rPr>
                <w:rFonts w:ascii="Arial" w:hAnsi="Arial" w:cs="Arial"/>
                <w:b/>
                <w:bCs/>
                <w:sz w:val="24"/>
                <w:szCs w:val="24"/>
              </w:rPr>
            </w:pPr>
            <w:r w:rsidRPr="0026549D">
              <w:rPr>
                <w:rFonts w:ascii="Arial" w:hAnsi="Arial" w:cs="Arial"/>
                <w:b/>
                <w:bCs/>
                <w:sz w:val="24"/>
                <w:szCs w:val="24"/>
              </w:rPr>
              <w:t>KOKI CHRISTINA ZIKALALA</w:t>
            </w:r>
          </w:p>
          <w:p w14:paraId="6A28AD37" w14:textId="5CA399B3" w:rsidR="00C92C6D" w:rsidRPr="0026549D" w:rsidRDefault="00C92C6D" w:rsidP="0026549D">
            <w:pPr>
              <w:spacing w:line="360" w:lineRule="auto"/>
              <w:rPr>
                <w:rFonts w:ascii="Arial" w:hAnsi="Arial" w:cs="Arial"/>
                <w:b/>
                <w:bCs/>
                <w:sz w:val="24"/>
                <w:szCs w:val="24"/>
              </w:rPr>
            </w:pPr>
          </w:p>
        </w:tc>
        <w:tc>
          <w:tcPr>
            <w:tcW w:w="1475" w:type="pct"/>
            <w:hideMark/>
          </w:tcPr>
          <w:p w14:paraId="358A02CE" w14:textId="04E6D4AB" w:rsidR="00DA6EE6" w:rsidRPr="0026549D" w:rsidRDefault="00656743" w:rsidP="0026549D">
            <w:pPr>
              <w:spacing w:line="360" w:lineRule="auto"/>
              <w:jc w:val="both"/>
              <w:rPr>
                <w:rFonts w:ascii="Arial" w:hAnsi="Arial" w:cs="Arial"/>
                <w:bCs/>
                <w:sz w:val="24"/>
                <w:szCs w:val="24"/>
              </w:rPr>
            </w:pPr>
            <w:r>
              <w:rPr>
                <w:rFonts w:ascii="Arial" w:hAnsi="Arial" w:cs="Arial"/>
                <w:bCs/>
                <w:sz w:val="24"/>
                <w:szCs w:val="24"/>
              </w:rPr>
              <w:t xml:space="preserve">  </w:t>
            </w:r>
            <w:r w:rsidR="003915CC" w:rsidRPr="0026549D">
              <w:rPr>
                <w:rFonts w:ascii="Arial" w:hAnsi="Arial" w:cs="Arial"/>
                <w:bCs/>
                <w:sz w:val="24"/>
                <w:szCs w:val="24"/>
              </w:rPr>
              <w:t xml:space="preserve"> </w:t>
            </w:r>
            <w:r w:rsidR="00C92C6D">
              <w:rPr>
                <w:rFonts w:ascii="Arial" w:hAnsi="Arial" w:cs="Arial"/>
                <w:bCs/>
                <w:sz w:val="24"/>
                <w:szCs w:val="24"/>
              </w:rPr>
              <w:t xml:space="preserve">     </w:t>
            </w:r>
            <w:r w:rsidR="003915CC" w:rsidRPr="0026549D">
              <w:rPr>
                <w:rFonts w:ascii="Arial" w:hAnsi="Arial" w:cs="Arial"/>
                <w:bCs/>
                <w:sz w:val="24"/>
                <w:szCs w:val="24"/>
              </w:rPr>
              <w:t>Second Applicant</w:t>
            </w:r>
          </w:p>
        </w:tc>
      </w:tr>
      <w:tr w:rsidR="002B6F07" w:rsidRPr="0026549D" w14:paraId="3FE050B4" w14:textId="77777777" w:rsidTr="00FE0EFD">
        <w:tc>
          <w:tcPr>
            <w:tcW w:w="3525" w:type="pct"/>
          </w:tcPr>
          <w:p w14:paraId="0CFCE32B" w14:textId="77777777" w:rsidR="00DA6EE6" w:rsidRDefault="00B96C01" w:rsidP="0026549D">
            <w:pPr>
              <w:spacing w:line="360" w:lineRule="auto"/>
              <w:jc w:val="both"/>
              <w:rPr>
                <w:rFonts w:ascii="Arial" w:hAnsi="Arial" w:cs="Arial"/>
                <w:bCs/>
                <w:sz w:val="24"/>
                <w:szCs w:val="24"/>
              </w:rPr>
            </w:pPr>
            <w:r w:rsidRPr="00C92C6D">
              <w:rPr>
                <w:rFonts w:ascii="Arial" w:hAnsi="Arial" w:cs="Arial"/>
                <w:bCs/>
                <w:sz w:val="24"/>
                <w:szCs w:val="24"/>
              </w:rPr>
              <w:t>A</w:t>
            </w:r>
            <w:r w:rsidR="003915CC" w:rsidRPr="00C92C6D">
              <w:rPr>
                <w:rFonts w:ascii="Arial" w:hAnsi="Arial" w:cs="Arial"/>
                <w:bCs/>
                <w:sz w:val="24"/>
                <w:szCs w:val="24"/>
              </w:rPr>
              <w:t>nd</w:t>
            </w:r>
          </w:p>
          <w:p w14:paraId="5E9EF184" w14:textId="71560B50" w:rsidR="00C92C6D" w:rsidRPr="00C92C6D" w:rsidRDefault="00C92C6D" w:rsidP="0026549D">
            <w:pPr>
              <w:spacing w:line="360" w:lineRule="auto"/>
              <w:jc w:val="both"/>
              <w:rPr>
                <w:rFonts w:ascii="Arial" w:hAnsi="Arial" w:cs="Arial"/>
                <w:bCs/>
                <w:sz w:val="24"/>
                <w:szCs w:val="24"/>
              </w:rPr>
            </w:pPr>
          </w:p>
        </w:tc>
        <w:tc>
          <w:tcPr>
            <w:tcW w:w="1475" w:type="pct"/>
            <w:hideMark/>
          </w:tcPr>
          <w:p w14:paraId="12A4305E" w14:textId="77777777" w:rsidR="00DA6EE6" w:rsidRPr="0026549D" w:rsidRDefault="00DA6EE6" w:rsidP="0026549D">
            <w:pPr>
              <w:spacing w:line="360" w:lineRule="auto"/>
              <w:jc w:val="both"/>
              <w:rPr>
                <w:rFonts w:ascii="Arial" w:hAnsi="Arial" w:cs="Arial"/>
                <w:bCs/>
                <w:sz w:val="24"/>
                <w:szCs w:val="24"/>
              </w:rPr>
            </w:pPr>
          </w:p>
        </w:tc>
      </w:tr>
      <w:tr w:rsidR="002B6F07" w:rsidRPr="0026549D" w14:paraId="7B15D7F8" w14:textId="77777777" w:rsidTr="00FE0EFD">
        <w:tc>
          <w:tcPr>
            <w:tcW w:w="3525" w:type="pct"/>
          </w:tcPr>
          <w:p w14:paraId="1B84D8F8" w14:textId="77777777" w:rsidR="00DA6EE6" w:rsidRPr="0026549D" w:rsidRDefault="003915CC" w:rsidP="0026549D">
            <w:pPr>
              <w:spacing w:line="360" w:lineRule="auto"/>
              <w:rPr>
                <w:rFonts w:ascii="Arial" w:hAnsi="Arial" w:cs="Arial"/>
                <w:b/>
                <w:bCs/>
                <w:sz w:val="24"/>
                <w:szCs w:val="24"/>
              </w:rPr>
            </w:pPr>
            <w:r w:rsidRPr="0026549D">
              <w:rPr>
                <w:rFonts w:ascii="Arial" w:hAnsi="Arial" w:cs="Arial"/>
                <w:b/>
                <w:bCs/>
                <w:sz w:val="24"/>
                <w:szCs w:val="24"/>
              </w:rPr>
              <w:t>THABANG SHADRACK MOTASI</w:t>
            </w:r>
          </w:p>
        </w:tc>
        <w:tc>
          <w:tcPr>
            <w:tcW w:w="1475" w:type="pct"/>
          </w:tcPr>
          <w:p w14:paraId="528451D3" w14:textId="363E0B6C" w:rsidR="00DA6EE6" w:rsidRPr="0026549D" w:rsidRDefault="003915CC" w:rsidP="0026549D">
            <w:pPr>
              <w:spacing w:line="360" w:lineRule="auto"/>
              <w:jc w:val="both"/>
              <w:rPr>
                <w:rFonts w:ascii="Arial" w:hAnsi="Arial" w:cs="Arial"/>
                <w:bCs/>
                <w:sz w:val="24"/>
                <w:szCs w:val="24"/>
              </w:rPr>
            </w:pPr>
            <w:r w:rsidRPr="0026549D">
              <w:rPr>
                <w:rFonts w:ascii="Arial" w:hAnsi="Arial" w:cs="Arial"/>
                <w:bCs/>
                <w:sz w:val="24"/>
                <w:szCs w:val="24"/>
              </w:rPr>
              <w:t xml:space="preserve"> </w:t>
            </w:r>
            <w:r w:rsidR="00840172">
              <w:rPr>
                <w:rFonts w:ascii="Arial" w:hAnsi="Arial" w:cs="Arial"/>
                <w:bCs/>
                <w:sz w:val="24"/>
                <w:szCs w:val="24"/>
              </w:rPr>
              <w:t xml:space="preserve"> </w:t>
            </w:r>
            <w:r w:rsidRPr="0026549D">
              <w:rPr>
                <w:rFonts w:ascii="Arial" w:hAnsi="Arial" w:cs="Arial"/>
                <w:bCs/>
                <w:sz w:val="24"/>
                <w:szCs w:val="24"/>
              </w:rPr>
              <w:t xml:space="preserve"> </w:t>
            </w:r>
            <w:r w:rsidR="00C92C6D">
              <w:rPr>
                <w:rFonts w:ascii="Arial" w:hAnsi="Arial" w:cs="Arial"/>
                <w:bCs/>
                <w:sz w:val="24"/>
                <w:szCs w:val="24"/>
              </w:rPr>
              <w:t xml:space="preserve">      </w:t>
            </w:r>
            <w:r w:rsidRPr="0026549D">
              <w:rPr>
                <w:rFonts w:ascii="Arial" w:hAnsi="Arial" w:cs="Arial"/>
                <w:bCs/>
                <w:sz w:val="24"/>
                <w:szCs w:val="24"/>
              </w:rPr>
              <w:t>First Respondent</w:t>
            </w:r>
          </w:p>
          <w:p w14:paraId="3943DA2E" w14:textId="77777777" w:rsidR="0026549D" w:rsidRPr="0026549D" w:rsidRDefault="0026549D" w:rsidP="0026549D">
            <w:pPr>
              <w:spacing w:line="360" w:lineRule="auto"/>
              <w:jc w:val="both"/>
              <w:rPr>
                <w:rFonts w:ascii="Arial" w:hAnsi="Arial" w:cs="Arial"/>
                <w:bCs/>
                <w:sz w:val="24"/>
                <w:szCs w:val="24"/>
              </w:rPr>
            </w:pPr>
          </w:p>
        </w:tc>
      </w:tr>
      <w:tr w:rsidR="002B6F07" w:rsidRPr="0026549D" w14:paraId="5F9F4F8F" w14:textId="77777777" w:rsidTr="00FE0EFD">
        <w:tc>
          <w:tcPr>
            <w:tcW w:w="3525" w:type="pct"/>
          </w:tcPr>
          <w:p w14:paraId="100B4D51" w14:textId="77777777" w:rsidR="00DA6EE6" w:rsidRPr="0026549D" w:rsidRDefault="003915CC" w:rsidP="0026549D">
            <w:pPr>
              <w:spacing w:line="360" w:lineRule="auto"/>
              <w:rPr>
                <w:rFonts w:ascii="Arial" w:hAnsi="Arial" w:cs="Arial"/>
                <w:b/>
                <w:bCs/>
                <w:sz w:val="24"/>
                <w:szCs w:val="24"/>
              </w:rPr>
            </w:pPr>
            <w:r w:rsidRPr="0026549D">
              <w:rPr>
                <w:rFonts w:ascii="Arial" w:hAnsi="Arial" w:cs="Arial"/>
                <w:b/>
                <w:bCs/>
                <w:sz w:val="24"/>
                <w:szCs w:val="24"/>
              </w:rPr>
              <w:t>LUDMILLEA MOTASI</w:t>
            </w:r>
          </w:p>
        </w:tc>
        <w:tc>
          <w:tcPr>
            <w:tcW w:w="1475" w:type="pct"/>
          </w:tcPr>
          <w:p w14:paraId="1CA1D898" w14:textId="42F5F8C9" w:rsidR="0026549D" w:rsidRPr="0026549D" w:rsidRDefault="003915CC" w:rsidP="0026549D">
            <w:pPr>
              <w:spacing w:line="360" w:lineRule="auto"/>
              <w:jc w:val="right"/>
              <w:rPr>
                <w:rFonts w:ascii="Arial" w:hAnsi="Arial" w:cs="Arial"/>
                <w:bCs/>
                <w:sz w:val="24"/>
                <w:szCs w:val="24"/>
              </w:rPr>
            </w:pPr>
            <w:r w:rsidRPr="0026549D">
              <w:rPr>
                <w:rFonts w:ascii="Arial" w:hAnsi="Arial" w:cs="Arial"/>
                <w:bCs/>
                <w:sz w:val="24"/>
                <w:szCs w:val="24"/>
              </w:rPr>
              <w:t xml:space="preserve"> </w:t>
            </w:r>
            <w:r w:rsidR="00C92C6D">
              <w:rPr>
                <w:rFonts w:ascii="Arial" w:hAnsi="Arial" w:cs="Arial"/>
                <w:bCs/>
                <w:sz w:val="24"/>
                <w:szCs w:val="24"/>
              </w:rPr>
              <w:t xml:space="preserve">   </w:t>
            </w:r>
            <w:r w:rsidRPr="0026549D">
              <w:rPr>
                <w:rFonts w:ascii="Arial" w:hAnsi="Arial" w:cs="Arial"/>
                <w:bCs/>
                <w:sz w:val="24"/>
                <w:szCs w:val="24"/>
              </w:rPr>
              <w:t>Second Respondent</w:t>
            </w:r>
          </w:p>
          <w:p w14:paraId="07FF1397" w14:textId="77777777" w:rsidR="00DA6EE6" w:rsidRPr="0026549D" w:rsidRDefault="003915CC" w:rsidP="0026549D">
            <w:pPr>
              <w:spacing w:line="360" w:lineRule="auto"/>
              <w:jc w:val="right"/>
              <w:rPr>
                <w:rFonts w:ascii="Arial" w:hAnsi="Arial" w:cs="Arial"/>
                <w:bCs/>
                <w:sz w:val="24"/>
                <w:szCs w:val="24"/>
              </w:rPr>
            </w:pPr>
            <w:r w:rsidRPr="0026549D">
              <w:rPr>
                <w:rFonts w:ascii="Arial" w:hAnsi="Arial" w:cs="Arial"/>
                <w:bCs/>
                <w:sz w:val="24"/>
                <w:szCs w:val="24"/>
              </w:rPr>
              <w:lastRenderedPageBreak/>
              <w:t xml:space="preserve"> </w:t>
            </w:r>
          </w:p>
        </w:tc>
      </w:tr>
      <w:tr w:rsidR="002B6F07" w:rsidRPr="0026549D" w14:paraId="4CF8F797" w14:textId="77777777" w:rsidTr="00FE0EFD">
        <w:tc>
          <w:tcPr>
            <w:tcW w:w="3525" w:type="pct"/>
          </w:tcPr>
          <w:p w14:paraId="7DBC1AA1" w14:textId="77777777" w:rsidR="00DA6EE6" w:rsidRPr="0026549D" w:rsidRDefault="003915CC" w:rsidP="0026549D">
            <w:pPr>
              <w:spacing w:line="360" w:lineRule="auto"/>
              <w:rPr>
                <w:rFonts w:ascii="Arial" w:hAnsi="Arial" w:cs="Arial"/>
                <w:b/>
                <w:bCs/>
                <w:sz w:val="24"/>
                <w:szCs w:val="24"/>
                <w:lang w:val="en-US"/>
              </w:rPr>
            </w:pPr>
            <w:r w:rsidRPr="0026549D">
              <w:rPr>
                <w:rFonts w:ascii="Arial" w:hAnsi="Arial" w:cs="Arial"/>
                <w:b/>
                <w:bCs/>
                <w:sz w:val="24"/>
                <w:szCs w:val="24"/>
                <w:lang w:val="en-US"/>
              </w:rPr>
              <w:lastRenderedPageBreak/>
              <w:t>CITY OF JOHANNESBURG METROPOLITAN MUNICIPALITY</w:t>
            </w:r>
          </w:p>
          <w:p w14:paraId="34569218" w14:textId="77777777" w:rsidR="0026549D" w:rsidRPr="0026549D" w:rsidRDefault="0026549D" w:rsidP="0026549D">
            <w:pPr>
              <w:spacing w:line="360" w:lineRule="auto"/>
              <w:rPr>
                <w:rFonts w:ascii="Arial" w:hAnsi="Arial" w:cs="Arial"/>
                <w:b/>
                <w:bCs/>
                <w:sz w:val="24"/>
                <w:szCs w:val="24"/>
              </w:rPr>
            </w:pPr>
          </w:p>
        </w:tc>
        <w:tc>
          <w:tcPr>
            <w:tcW w:w="1475" w:type="pct"/>
          </w:tcPr>
          <w:p w14:paraId="782F6314" w14:textId="31AA43A1" w:rsidR="00DA6EE6" w:rsidRPr="0026549D" w:rsidRDefault="00C92C6D" w:rsidP="00840172">
            <w:pPr>
              <w:spacing w:line="360" w:lineRule="auto"/>
              <w:jc w:val="center"/>
              <w:rPr>
                <w:rFonts w:ascii="Arial" w:hAnsi="Arial" w:cs="Arial"/>
                <w:bCs/>
                <w:sz w:val="24"/>
                <w:szCs w:val="24"/>
              </w:rPr>
            </w:pPr>
            <w:r>
              <w:rPr>
                <w:rFonts w:ascii="Arial" w:hAnsi="Arial" w:cs="Arial"/>
                <w:bCs/>
                <w:sz w:val="24"/>
                <w:szCs w:val="24"/>
                <w:lang w:val="en-US"/>
              </w:rPr>
              <w:t xml:space="preserve">        </w:t>
            </w:r>
            <w:r w:rsidR="003915CC" w:rsidRPr="0026549D">
              <w:rPr>
                <w:rFonts w:ascii="Arial" w:hAnsi="Arial" w:cs="Arial"/>
                <w:bCs/>
                <w:sz w:val="24"/>
                <w:szCs w:val="24"/>
                <w:lang w:val="en-US"/>
              </w:rPr>
              <w:t>Third Respondent</w:t>
            </w:r>
          </w:p>
        </w:tc>
      </w:tr>
      <w:tr w:rsidR="002B6F07" w:rsidRPr="0026549D" w14:paraId="2A8552C5" w14:textId="77777777" w:rsidTr="00FE0EFD">
        <w:tc>
          <w:tcPr>
            <w:tcW w:w="3525" w:type="pct"/>
          </w:tcPr>
          <w:p w14:paraId="063F497B" w14:textId="77777777" w:rsidR="00DA6EE6" w:rsidRPr="0026549D" w:rsidRDefault="003915CC" w:rsidP="0026549D">
            <w:pPr>
              <w:spacing w:line="360" w:lineRule="auto"/>
              <w:rPr>
                <w:rFonts w:ascii="Arial" w:hAnsi="Arial" w:cs="Arial"/>
                <w:b/>
                <w:bCs/>
                <w:sz w:val="24"/>
                <w:szCs w:val="24"/>
                <w:lang w:val="en-US"/>
              </w:rPr>
            </w:pPr>
            <w:r w:rsidRPr="0026549D">
              <w:rPr>
                <w:rFonts w:ascii="Arial" w:hAnsi="Arial" w:cs="Arial"/>
                <w:b/>
                <w:bCs/>
                <w:sz w:val="24"/>
                <w:szCs w:val="24"/>
                <w:lang w:val="en-US"/>
              </w:rPr>
              <w:t>REGISTRAR OF DEEDS, JOHANNESBURG</w:t>
            </w:r>
          </w:p>
        </w:tc>
        <w:tc>
          <w:tcPr>
            <w:tcW w:w="1475" w:type="pct"/>
          </w:tcPr>
          <w:p w14:paraId="44F29D32" w14:textId="2B5D3755" w:rsidR="00DA6EE6" w:rsidRPr="0026549D" w:rsidRDefault="00C92C6D" w:rsidP="00656743">
            <w:pPr>
              <w:spacing w:line="360" w:lineRule="auto"/>
              <w:jc w:val="center"/>
              <w:rPr>
                <w:rFonts w:ascii="Arial" w:hAnsi="Arial" w:cs="Arial"/>
                <w:bCs/>
                <w:sz w:val="24"/>
                <w:szCs w:val="24"/>
                <w:lang w:val="en-US"/>
              </w:rPr>
            </w:pPr>
            <w:r>
              <w:rPr>
                <w:rFonts w:ascii="Arial" w:hAnsi="Arial" w:cs="Arial"/>
                <w:bCs/>
                <w:sz w:val="24"/>
                <w:szCs w:val="24"/>
              </w:rPr>
              <w:t xml:space="preserve">     </w:t>
            </w:r>
            <w:r w:rsidR="003915CC" w:rsidRPr="0026549D">
              <w:rPr>
                <w:rFonts w:ascii="Arial" w:hAnsi="Arial" w:cs="Arial"/>
                <w:bCs/>
                <w:sz w:val="24"/>
                <w:szCs w:val="24"/>
              </w:rPr>
              <w:t>Fourth Respondent</w:t>
            </w:r>
          </w:p>
        </w:tc>
      </w:tr>
    </w:tbl>
    <w:p w14:paraId="57C50D9B" w14:textId="77777777" w:rsidR="00276CF8" w:rsidRPr="0026549D" w:rsidRDefault="003915CC" w:rsidP="0026549D">
      <w:pPr>
        <w:spacing w:after="0" w:line="360" w:lineRule="auto"/>
        <w:jc w:val="both"/>
        <w:rPr>
          <w:rFonts w:ascii="Arial" w:hAnsi="Arial" w:cs="Arial"/>
          <w:b/>
          <w:bCs/>
          <w:sz w:val="24"/>
          <w:szCs w:val="24"/>
        </w:rPr>
      </w:pPr>
      <w:r w:rsidRPr="0026549D">
        <w:rPr>
          <w:rFonts w:ascii="Arial" w:hAnsi="Arial" w:cs="Arial"/>
          <w:b/>
          <w:bCs/>
          <w:sz w:val="24"/>
          <w:szCs w:val="24"/>
        </w:rPr>
        <w:tab/>
      </w:r>
      <w:r w:rsidRPr="0026549D">
        <w:rPr>
          <w:rFonts w:ascii="Arial" w:hAnsi="Arial" w:cs="Arial"/>
          <w:b/>
          <w:bCs/>
          <w:sz w:val="24"/>
          <w:szCs w:val="24"/>
        </w:rPr>
        <w:tab/>
      </w:r>
      <w:r w:rsidRPr="0026549D">
        <w:rPr>
          <w:rFonts w:ascii="Arial" w:hAnsi="Arial" w:cs="Arial"/>
          <w:b/>
          <w:bCs/>
          <w:sz w:val="24"/>
          <w:szCs w:val="24"/>
        </w:rPr>
        <w:tab/>
      </w:r>
      <w:r w:rsidRPr="0026549D">
        <w:rPr>
          <w:rFonts w:ascii="Arial" w:hAnsi="Arial" w:cs="Arial"/>
          <w:b/>
          <w:bCs/>
          <w:sz w:val="24"/>
          <w:szCs w:val="24"/>
        </w:rPr>
        <w:tab/>
      </w:r>
      <w:r w:rsidRPr="0026549D">
        <w:rPr>
          <w:rFonts w:ascii="Arial" w:hAnsi="Arial" w:cs="Arial"/>
          <w:b/>
          <w:bCs/>
          <w:sz w:val="24"/>
          <w:szCs w:val="24"/>
        </w:rPr>
        <w:tab/>
        <w:t xml:space="preserve">  </w:t>
      </w:r>
      <w:r w:rsidRPr="0026549D">
        <w:rPr>
          <w:rFonts w:ascii="Arial" w:hAnsi="Arial" w:cs="Arial"/>
          <w:bCs/>
          <w:sz w:val="24"/>
          <w:szCs w:val="24"/>
        </w:rPr>
        <w:t xml:space="preserve">  </w:t>
      </w:r>
    </w:p>
    <w:p w14:paraId="3DA7DC6F" w14:textId="77777777" w:rsidR="00276CF8" w:rsidRPr="0026549D" w:rsidRDefault="00276CF8" w:rsidP="0026549D">
      <w:pPr>
        <w:spacing w:after="0" w:line="360" w:lineRule="auto"/>
        <w:jc w:val="both"/>
        <w:rPr>
          <w:rFonts w:ascii="Arial" w:hAnsi="Arial" w:cs="Arial"/>
          <w:bCs/>
          <w:sz w:val="24"/>
          <w:szCs w:val="24"/>
        </w:rPr>
      </w:pPr>
    </w:p>
    <w:p w14:paraId="6BC06217" w14:textId="77777777" w:rsidR="008F455A" w:rsidRPr="0026549D" w:rsidRDefault="008F455A" w:rsidP="0026549D">
      <w:pPr>
        <w:spacing w:after="0" w:line="360" w:lineRule="auto"/>
        <w:jc w:val="both"/>
        <w:rPr>
          <w:rFonts w:ascii="Arial" w:hAnsi="Arial" w:cs="Arial"/>
          <w:sz w:val="24"/>
          <w:szCs w:val="24"/>
        </w:rPr>
      </w:pPr>
    </w:p>
    <w:p w14:paraId="4E800F68" w14:textId="3A075C9B" w:rsidR="00276CF8" w:rsidRPr="0026549D" w:rsidRDefault="003915CC" w:rsidP="0026549D">
      <w:pPr>
        <w:spacing w:after="0" w:line="360" w:lineRule="auto"/>
        <w:jc w:val="both"/>
        <w:rPr>
          <w:rFonts w:ascii="Arial" w:hAnsi="Arial" w:cs="Arial"/>
          <w:sz w:val="24"/>
          <w:szCs w:val="24"/>
        </w:rPr>
      </w:pPr>
      <w:r w:rsidRPr="0026549D">
        <w:rPr>
          <w:rFonts w:ascii="Arial" w:hAnsi="Arial" w:cs="Arial"/>
          <w:sz w:val="24"/>
          <w:szCs w:val="24"/>
        </w:rPr>
        <w:t xml:space="preserve">Coram: </w:t>
      </w:r>
      <w:r w:rsidRPr="0026549D">
        <w:rPr>
          <w:rFonts w:ascii="Arial" w:hAnsi="Arial" w:cs="Arial"/>
          <w:sz w:val="24"/>
          <w:szCs w:val="24"/>
        </w:rPr>
        <w:tab/>
      </w:r>
      <w:r w:rsidRPr="0026549D">
        <w:rPr>
          <w:rFonts w:ascii="Arial" w:hAnsi="Arial" w:cs="Arial"/>
          <w:sz w:val="24"/>
          <w:szCs w:val="24"/>
        </w:rPr>
        <w:tab/>
      </w:r>
      <w:r w:rsidR="00EF1DCC" w:rsidRPr="0026549D">
        <w:rPr>
          <w:rFonts w:ascii="Arial" w:hAnsi="Arial" w:cs="Arial"/>
          <w:sz w:val="24"/>
          <w:szCs w:val="24"/>
        </w:rPr>
        <w:tab/>
      </w:r>
      <w:r w:rsidR="00EF1DCC" w:rsidRPr="0026549D">
        <w:rPr>
          <w:rFonts w:ascii="Arial" w:hAnsi="Arial" w:cs="Arial"/>
          <w:sz w:val="24"/>
          <w:szCs w:val="24"/>
        </w:rPr>
        <w:tab/>
      </w:r>
      <w:r w:rsidRPr="0026549D">
        <w:rPr>
          <w:rFonts w:ascii="Arial" w:hAnsi="Arial" w:cs="Arial"/>
          <w:sz w:val="24"/>
          <w:szCs w:val="24"/>
        </w:rPr>
        <w:t xml:space="preserve">Dlamini J </w:t>
      </w:r>
    </w:p>
    <w:p w14:paraId="21DBD6C9" w14:textId="77777777" w:rsidR="00276CF8" w:rsidRPr="0026549D" w:rsidRDefault="00276CF8" w:rsidP="0026549D">
      <w:pPr>
        <w:spacing w:after="0" w:line="360" w:lineRule="auto"/>
        <w:jc w:val="both"/>
        <w:rPr>
          <w:rFonts w:ascii="Arial" w:hAnsi="Arial" w:cs="Arial"/>
          <w:sz w:val="24"/>
          <w:szCs w:val="24"/>
        </w:rPr>
      </w:pPr>
    </w:p>
    <w:p w14:paraId="09CB93DF" w14:textId="77777777" w:rsidR="00276CF8" w:rsidRPr="0026549D" w:rsidRDefault="003915CC" w:rsidP="0026549D">
      <w:pPr>
        <w:spacing w:after="0" w:line="360" w:lineRule="auto"/>
        <w:ind w:left="3600" w:hanging="3600"/>
        <w:jc w:val="both"/>
        <w:rPr>
          <w:rFonts w:ascii="Arial" w:hAnsi="Arial" w:cs="Arial"/>
          <w:sz w:val="24"/>
          <w:szCs w:val="24"/>
        </w:rPr>
      </w:pPr>
      <w:r w:rsidRPr="0026549D">
        <w:rPr>
          <w:rFonts w:ascii="Arial" w:hAnsi="Arial" w:cs="Arial"/>
          <w:sz w:val="24"/>
          <w:szCs w:val="24"/>
        </w:rPr>
        <w:t>Date of hearing:</w:t>
      </w:r>
      <w:r w:rsidR="0026549D">
        <w:rPr>
          <w:rFonts w:ascii="Arial" w:hAnsi="Arial" w:cs="Arial"/>
          <w:sz w:val="24"/>
          <w:szCs w:val="24"/>
        </w:rPr>
        <w:tab/>
        <w:t>31 May</w:t>
      </w:r>
      <w:r w:rsidR="006E792C" w:rsidRPr="0026549D">
        <w:rPr>
          <w:rFonts w:ascii="Arial" w:hAnsi="Arial" w:cs="Arial"/>
          <w:sz w:val="24"/>
          <w:szCs w:val="24"/>
        </w:rPr>
        <w:t xml:space="preserve"> 2022</w:t>
      </w:r>
      <w:r w:rsidRPr="0026549D">
        <w:rPr>
          <w:rFonts w:ascii="Arial" w:hAnsi="Arial" w:cs="Arial"/>
          <w:sz w:val="24"/>
          <w:szCs w:val="24"/>
        </w:rPr>
        <w:t xml:space="preserve"> – in a ‘virtual Hearing’ during a videoconference on Microsoft Teams digital platform. </w:t>
      </w:r>
    </w:p>
    <w:p w14:paraId="61F483FD" w14:textId="77777777" w:rsidR="00276CF8" w:rsidRPr="0026549D" w:rsidRDefault="00276CF8" w:rsidP="0026549D">
      <w:pPr>
        <w:spacing w:after="0" w:line="360" w:lineRule="auto"/>
        <w:jc w:val="both"/>
        <w:rPr>
          <w:rFonts w:ascii="Arial" w:hAnsi="Arial" w:cs="Arial"/>
          <w:sz w:val="24"/>
          <w:szCs w:val="24"/>
        </w:rPr>
      </w:pPr>
    </w:p>
    <w:p w14:paraId="7C7860AA" w14:textId="77777777" w:rsidR="00276CF8" w:rsidRPr="0026549D" w:rsidRDefault="003915CC" w:rsidP="0026549D">
      <w:pPr>
        <w:spacing w:after="0" w:line="360" w:lineRule="auto"/>
        <w:jc w:val="both"/>
        <w:rPr>
          <w:rFonts w:ascii="Arial" w:hAnsi="Arial" w:cs="Arial"/>
          <w:sz w:val="24"/>
          <w:szCs w:val="24"/>
        </w:rPr>
      </w:pPr>
      <w:r w:rsidRPr="0026549D">
        <w:rPr>
          <w:rFonts w:ascii="Arial" w:hAnsi="Arial" w:cs="Arial"/>
          <w:sz w:val="24"/>
          <w:szCs w:val="24"/>
        </w:rPr>
        <w:t>Date of delivery of reasons:</w:t>
      </w:r>
      <w:r w:rsidRPr="0026549D">
        <w:rPr>
          <w:rFonts w:ascii="Arial" w:hAnsi="Arial" w:cs="Arial"/>
          <w:sz w:val="24"/>
          <w:szCs w:val="24"/>
        </w:rPr>
        <w:tab/>
      </w:r>
      <w:r w:rsidR="001454D5" w:rsidRPr="0026549D">
        <w:rPr>
          <w:rFonts w:ascii="Arial" w:hAnsi="Arial" w:cs="Arial"/>
          <w:sz w:val="24"/>
          <w:szCs w:val="24"/>
        </w:rPr>
        <w:t>September</w:t>
      </w:r>
      <w:r w:rsidR="007368A7" w:rsidRPr="0026549D">
        <w:rPr>
          <w:rFonts w:ascii="Arial" w:hAnsi="Arial" w:cs="Arial"/>
          <w:sz w:val="24"/>
          <w:szCs w:val="24"/>
        </w:rPr>
        <w:t xml:space="preserve"> 2022</w:t>
      </w:r>
    </w:p>
    <w:p w14:paraId="31215F35" w14:textId="77777777" w:rsidR="00276CF8" w:rsidRPr="0026549D" w:rsidRDefault="00276CF8" w:rsidP="0026549D">
      <w:pPr>
        <w:spacing w:after="0" w:line="360" w:lineRule="auto"/>
        <w:jc w:val="both"/>
        <w:rPr>
          <w:rFonts w:ascii="Arial" w:hAnsi="Arial" w:cs="Arial"/>
          <w:sz w:val="24"/>
          <w:szCs w:val="24"/>
        </w:rPr>
      </w:pPr>
    </w:p>
    <w:p w14:paraId="684E3B0F" w14:textId="320A0F91" w:rsidR="00FC1240" w:rsidRPr="0026549D" w:rsidRDefault="00C92C6D" w:rsidP="0026549D">
      <w:pPr>
        <w:spacing w:after="0" w:line="240" w:lineRule="auto"/>
        <w:jc w:val="both"/>
        <w:rPr>
          <w:rFonts w:ascii="Arial" w:hAnsi="Arial" w:cs="Arial"/>
          <w:sz w:val="24"/>
          <w:szCs w:val="24"/>
        </w:rPr>
      </w:pPr>
      <w:r>
        <w:rPr>
          <w:rFonts w:ascii="Arial" w:hAnsi="Arial" w:cs="Arial"/>
          <w:sz w:val="24"/>
          <w:szCs w:val="24"/>
        </w:rPr>
        <w:t>This</w:t>
      </w:r>
      <w:r w:rsidR="003915CC" w:rsidRPr="0026549D">
        <w:rPr>
          <w:rFonts w:ascii="Arial" w:hAnsi="Arial" w:cs="Arial"/>
          <w:sz w:val="24"/>
          <w:szCs w:val="24"/>
        </w:rPr>
        <w:t xml:space="preserve"> </w:t>
      </w:r>
      <w:r>
        <w:rPr>
          <w:rFonts w:ascii="Arial" w:hAnsi="Arial" w:cs="Arial"/>
          <w:sz w:val="24"/>
          <w:szCs w:val="24"/>
        </w:rPr>
        <w:t>Judgment is</w:t>
      </w:r>
      <w:r w:rsidR="003915CC" w:rsidRPr="0026549D">
        <w:rPr>
          <w:rFonts w:ascii="Arial" w:hAnsi="Arial" w:cs="Arial"/>
          <w:sz w:val="24"/>
          <w:szCs w:val="24"/>
        </w:rPr>
        <w:t xml:space="preserve"> deemed to have been delivered</w:t>
      </w:r>
      <w:r w:rsidR="00276CF8" w:rsidRPr="0026549D">
        <w:rPr>
          <w:rFonts w:ascii="Arial" w:hAnsi="Arial" w:cs="Arial"/>
          <w:sz w:val="24"/>
          <w:szCs w:val="24"/>
        </w:rPr>
        <w:t xml:space="preserve"> electronically by circulation to the parties’ representatives via email and </w:t>
      </w:r>
      <w:r w:rsidR="006E792C" w:rsidRPr="0026549D">
        <w:rPr>
          <w:rFonts w:ascii="Arial" w:hAnsi="Arial" w:cs="Arial"/>
          <w:sz w:val="24"/>
          <w:szCs w:val="24"/>
        </w:rPr>
        <w:t xml:space="preserve">shall be </w:t>
      </w:r>
      <w:r w:rsidR="00276CF8" w:rsidRPr="0026549D">
        <w:rPr>
          <w:rFonts w:ascii="Arial" w:hAnsi="Arial" w:cs="Arial"/>
          <w:sz w:val="24"/>
          <w:szCs w:val="24"/>
        </w:rPr>
        <w:t xml:space="preserve">uploaded onto </w:t>
      </w:r>
      <w:r w:rsidR="006E792C" w:rsidRPr="0026549D">
        <w:rPr>
          <w:rFonts w:ascii="Arial" w:hAnsi="Arial" w:cs="Arial"/>
          <w:sz w:val="24"/>
          <w:szCs w:val="24"/>
        </w:rPr>
        <w:t xml:space="preserve">the </w:t>
      </w:r>
      <w:r w:rsidR="00276CF8" w:rsidRPr="0026549D">
        <w:rPr>
          <w:rFonts w:ascii="Arial" w:hAnsi="Arial" w:cs="Arial"/>
          <w:sz w:val="24"/>
          <w:szCs w:val="24"/>
        </w:rPr>
        <w:t xml:space="preserve">caselines system. </w:t>
      </w:r>
    </w:p>
    <w:p w14:paraId="1C3CA13E" w14:textId="77777777" w:rsidR="00276CF8" w:rsidRPr="0026549D" w:rsidRDefault="00276CF8" w:rsidP="0026549D">
      <w:pPr>
        <w:pBdr>
          <w:bottom w:val="single" w:sz="12" w:space="1" w:color="auto"/>
        </w:pBdr>
        <w:spacing w:after="0" w:line="240" w:lineRule="auto"/>
        <w:jc w:val="both"/>
        <w:rPr>
          <w:rFonts w:ascii="Arial" w:hAnsi="Arial" w:cs="Arial"/>
          <w:sz w:val="24"/>
          <w:szCs w:val="24"/>
        </w:rPr>
      </w:pPr>
    </w:p>
    <w:p w14:paraId="5D02857D" w14:textId="77777777" w:rsidR="00276CF8" w:rsidRPr="0026549D" w:rsidRDefault="003915CC" w:rsidP="0026549D">
      <w:pPr>
        <w:spacing w:after="0" w:line="360" w:lineRule="auto"/>
        <w:jc w:val="both"/>
        <w:rPr>
          <w:rFonts w:ascii="Arial" w:hAnsi="Arial" w:cs="Arial"/>
          <w:sz w:val="24"/>
          <w:szCs w:val="24"/>
        </w:rPr>
      </w:pPr>
      <w:r w:rsidRPr="0026549D">
        <w:rPr>
          <w:rFonts w:ascii="Arial" w:hAnsi="Arial" w:cs="Arial"/>
          <w:sz w:val="24"/>
          <w:szCs w:val="24"/>
        </w:rPr>
        <w:tab/>
      </w:r>
      <w:r w:rsidRPr="0026549D">
        <w:rPr>
          <w:rFonts w:ascii="Arial" w:hAnsi="Arial" w:cs="Arial"/>
          <w:sz w:val="24"/>
          <w:szCs w:val="24"/>
        </w:rPr>
        <w:tab/>
      </w:r>
      <w:r w:rsidRPr="0026549D">
        <w:rPr>
          <w:rFonts w:ascii="Arial" w:hAnsi="Arial" w:cs="Arial"/>
          <w:sz w:val="24"/>
          <w:szCs w:val="24"/>
        </w:rPr>
        <w:tab/>
      </w:r>
    </w:p>
    <w:p w14:paraId="44C7EE91" w14:textId="77777777" w:rsidR="00276CF8" w:rsidRPr="0026549D" w:rsidRDefault="003915CC" w:rsidP="0026549D">
      <w:pPr>
        <w:pBdr>
          <w:bottom w:val="single" w:sz="12" w:space="1" w:color="auto"/>
        </w:pBdr>
        <w:spacing w:after="0" w:line="360" w:lineRule="auto"/>
        <w:jc w:val="center"/>
        <w:rPr>
          <w:rFonts w:ascii="Arial" w:hAnsi="Arial" w:cs="Arial"/>
          <w:b/>
          <w:sz w:val="24"/>
          <w:szCs w:val="24"/>
        </w:rPr>
      </w:pPr>
      <w:r w:rsidRPr="0026549D">
        <w:rPr>
          <w:rFonts w:ascii="Arial" w:hAnsi="Arial" w:cs="Arial"/>
          <w:b/>
          <w:sz w:val="24"/>
          <w:szCs w:val="24"/>
        </w:rPr>
        <w:t>JUDGMENT</w:t>
      </w:r>
    </w:p>
    <w:p w14:paraId="45180891" w14:textId="77777777" w:rsidR="00276CF8" w:rsidRPr="0026549D" w:rsidRDefault="00276CF8" w:rsidP="0026549D">
      <w:pPr>
        <w:pBdr>
          <w:bottom w:val="single" w:sz="12" w:space="1" w:color="auto"/>
        </w:pBdr>
        <w:spacing w:after="0" w:line="360" w:lineRule="auto"/>
        <w:rPr>
          <w:rFonts w:ascii="Arial" w:hAnsi="Arial" w:cs="Arial"/>
          <w:sz w:val="24"/>
          <w:szCs w:val="24"/>
        </w:rPr>
      </w:pPr>
    </w:p>
    <w:p w14:paraId="460D7EFD" w14:textId="77777777" w:rsidR="00276CF8" w:rsidRPr="0026549D" w:rsidRDefault="00276CF8" w:rsidP="0026549D">
      <w:pPr>
        <w:spacing w:after="0" w:line="360" w:lineRule="auto"/>
        <w:jc w:val="both"/>
        <w:rPr>
          <w:rFonts w:ascii="Arial" w:hAnsi="Arial" w:cs="Arial"/>
          <w:bCs/>
          <w:sz w:val="24"/>
          <w:szCs w:val="24"/>
        </w:rPr>
      </w:pPr>
    </w:p>
    <w:p w14:paraId="0ECD815C" w14:textId="77777777" w:rsidR="00276CF8" w:rsidRPr="0026549D" w:rsidRDefault="003915CC" w:rsidP="0026549D">
      <w:pPr>
        <w:spacing w:after="0" w:line="360" w:lineRule="auto"/>
        <w:jc w:val="both"/>
        <w:rPr>
          <w:rFonts w:ascii="Arial" w:hAnsi="Arial" w:cs="Arial"/>
          <w:b/>
          <w:bCs/>
          <w:sz w:val="24"/>
          <w:szCs w:val="24"/>
        </w:rPr>
      </w:pPr>
      <w:r w:rsidRPr="0026549D">
        <w:rPr>
          <w:rFonts w:ascii="Arial" w:hAnsi="Arial" w:cs="Arial"/>
          <w:b/>
          <w:bCs/>
          <w:sz w:val="24"/>
          <w:szCs w:val="24"/>
        </w:rPr>
        <w:t>DLAMINI J</w:t>
      </w:r>
      <w:r w:rsidRPr="0026549D">
        <w:rPr>
          <w:rFonts w:ascii="Arial" w:eastAsia="Arial Unicode MS" w:hAnsi="Arial" w:cs="Arial"/>
          <w:b/>
          <w:sz w:val="24"/>
          <w:szCs w:val="24"/>
        </w:rPr>
        <w:t xml:space="preserve">       </w:t>
      </w:r>
    </w:p>
    <w:p w14:paraId="7CE86AE7" w14:textId="77777777" w:rsidR="0089716F" w:rsidRPr="0026549D" w:rsidRDefault="0089716F" w:rsidP="0026549D">
      <w:pPr>
        <w:spacing w:after="0" w:line="360" w:lineRule="auto"/>
        <w:jc w:val="both"/>
        <w:rPr>
          <w:rFonts w:ascii="Arial" w:hAnsi="Arial" w:cs="Arial"/>
          <w:b/>
          <w:bCs/>
          <w:sz w:val="24"/>
          <w:szCs w:val="24"/>
        </w:rPr>
      </w:pPr>
    </w:p>
    <w:p w14:paraId="4BABD5B7" w14:textId="7AE92425" w:rsidR="0026549D" w:rsidRDefault="003915CC" w:rsidP="0026549D">
      <w:pPr>
        <w:spacing w:line="360" w:lineRule="auto"/>
        <w:jc w:val="both"/>
        <w:rPr>
          <w:rFonts w:ascii="Arial" w:hAnsi="Arial" w:cs="Arial"/>
          <w:sz w:val="24"/>
          <w:szCs w:val="24"/>
          <w:lang w:val="en-US"/>
        </w:rPr>
      </w:pPr>
      <w:r w:rsidRPr="0026549D">
        <w:rPr>
          <w:rFonts w:ascii="Arial" w:hAnsi="Arial" w:cs="Arial"/>
          <w:sz w:val="24"/>
          <w:szCs w:val="24"/>
          <w:lang w:val="en-US"/>
        </w:rPr>
        <w:t>[1]</w:t>
      </w:r>
      <w:r w:rsidRPr="0026549D">
        <w:rPr>
          <w:rFonts w:ascii="Arial" w:hAnsi="Arial" w:cs="Arial"/>
          <w:sz w:val="24"/>
          <w:szCs w:val="24"/>
          <w:lang w:val="en-US"/>
        </w:rPr>
        <w:tab/>
        <w:t>This is an application for the cancellation of a Deed of Transfer.</w:t>
      </w:r>
    </w:p>
    <w:p w14:paraId="5D1C9E98" w14:textId="77777777" w:rsidR="00C92C6D" w:rsidRPr="0026549D" w:rsidRDefault="00C92C6D" w:rsidP="0026549D">
      <w:pPr>
        <w:spacing w:line="360" w:lineRule="auto"/>
        <w:jc w:val="both"/>
        <w:rPr>
          <w:rFonts w:ascii="Arial" w:hAnsi="Arial" w:cs="Arial"/>
          <w:sz w:val="24"/>
          <w:szCs w:val="24"/>
          <w:lang w:val="en-US"/>
        </w:rPr>
      </w:pPr>
    </w:p>
    <w:p w14:paraId="1A32AB12" w14:textId="00342136" w:rsidR="00DA6EE6" w:rsidRPr="0026549D" w:rsidRDefault="003915CC" w:rsidP="0026549D">
      <w:pPr>
        <w:spacing w:line="360" w:lineRule="auto"/>
        <w:ind w:left="720" w:hanging="720"/>
        <w:jc w:val="both"/>
        <w:rPr>
          <w:rFonts w:ascii="Arial" w:hAnsi="Arial" w:cs="Arial"/>
          <w:sz w:val="24"/>
          <w:szCs w:val="24"/>
          <w:lang w:val="en-US"/>
        </w:rPr>
      </w:pPr>
      <w:r w:rsidRPr="0026549D">
        <w:rPr>
          <w:rFonts w:ascii="Arial" w:hAnsi="Arial" w:cs="Arial"/>
          <w:sz w:val="24"/>
          <w:szCs w:val="24"/>
          <w:lang w:val="en-US"/>
        </w:rPr>
        <w:t>[2]</w:t>
      </w:r>
      <w:r w:rsidRPr="0026549D">
        <w:rPr>
          <w:rFonts w:ascii="Arial" w:hAnsi="Arial" w:cs="Arial"/>
          <w:sz w:val="24"/>
          <w:szCs w:val="24"/>
          <w:lang w:val="en-US"/>
        </w:rPr>
        <w:tab/>
        <w:t>The first applicant is the Gauteng Provincial Government: Department of Human Settlement a Provincial government Department established in terms of Section 26 of the Constitution of the Republic of South Africa and Section 3 of the Housing Act</w:t>
      </w:r>
      <w:r w:rsidR="00656743" w:rsidRPr="00656743">
        <w:rPr>
          <w:rFonts w:ascii="Arial" w:hAnsi="Arial" w:cs="Arial"/>
          <w:sz w:val="24"/>
          <w:szCs w:val="24"/>
          <w:vertAlign w:val="superscript"/>
          <w:lang w:val="en-US"/>
        </w:rPr>
        <w:t>,1</w:t>
      </w:r>
    </w:p>
    <w:p w14:paraId="24D97FFF" w14:textId="77777777" w:rsidR="00DA6EE6" w:rsidRPr="0026549D" w:rsidRDefault="00DA6EE6" w:rsidP="0026549D">
      <w:pPr>
        <w:spacing w:line="360" w:lineRule="auto"/>
        <w:jc w:val="both"/>
        <w:rPr>
          <w:rFonts w:ascii="Arial" w:hAnsi="Arial" w:cs="Arial"/>
          <w:sz w:val="24"/>
          <w:szCs w:val="24"/>
          <w:lang w:val="en-US"/>
        </w:rPr>
      </w:pPr>
    </w:p>
    <w:p w14:paraId="471024CA" w14:textId="77777777" w:rsidR="00DA6EE6" w:rsidRPr="0026549D" w:rsidRDefault="00DA6EE6" w:rsidP="0026549D">
      <w:pPr>
        <w:spacing w:line="360" w:lineRule="auto"/>
        <w:jc w:val="both"/>
        <w:rPr>
          <w:rFonts w:ascii="Arial" w:hAnsi="Arial" w:cs="Arial"/>
          <w:sz w:val="24"/>
          <w:szCs w:val="24"/>
          <w:lang w:val="en-US"/>
        </w:rPr>
      </w:pPr>
    </w:p>
    <w:p w14:paraId="73AAF717" w14:textId="3820F235" w:rsidR="00DA6EE6" w:rsidRDefault="003915CC" w:rsidP="00C92C6D">
      <w:pPr>
        <w:spacing w:line="360" w:lineRule="auto"/>
        <w:ind w:left="720" w:hanging="720"/>
        <w:jc w:val="both"/>
        <w:rPr>
          <w:rFonts w:ascii="Arial" w:hAnsi="Arial" w:cs="Arial"/>
          <w:sz w:val="24"/>
          <w:szCs w:val="24"/>
          <w:lang w:val="en-US"/>
        </w:rPr>
      </w:pPr>
      <w:r w:rsidRPr="0026549D">
        <w:rPr>
          <w:rFonts w:ascii="Arial" w:hAnsi="Arial" w:cs="Arial"/>
          <w:sz w:val="24"/>
          <w:szCs w:val="24"/>
          <w:lang w:val="en-US"/>
        </w:rPr>
        <w:lastRenderedPageBreak/>
        <w:t>[3]</w:t>
      </w:r>
      <w:r w:rsidRPr="0026549D">
        <w:rPr>
          <w:rFonts w:ascii="Arial" w:hAnsi="Arial" w:cs="Arial"/>
          <w:sz w:val="24"/>
          <w:szCs w:val="24"/>
          <w:lang w:val="en-US"/>
        </w:rPr>
        <w:tab/>
      </w:r>
      <w:r w:rsidR="00D112C6" w:rsidRPr="0026549D">
        <w:rPr>
          <w:rFonts w:ascii="Arial" w:hAnsi="Arial" w:cs="Arial"/>
          <w:sz w:val="24"/>
          <w:szCs w:val="24"/>
          <w:lang w:val="en-US"/>
        </w:rPr>
        <w:t>T</w:t>
      </w:r>
      <w:r w:rsidRPr="0026549D">
        <w:rPr>
          <w:rFonts w:ascii="Arial" w:hAnsi="Arial" w:cs="Arial"/>
          <w:sz w:val="24"/>
          <w:szCs w:val="24"/>
          <w:lang w:val="en-US"/>
        </w:rPr>
        <w:t>he second applicant is the Executor in the Estate of the late Koki Christina Zikalala.</w:t>
      </w:r>
    </w:p>
    <w:p w14:paraId="62F8B949" w14:textId="77777777" w:rsidR="00C92C6D" w:rsidRPr="0026549D" w:rsidRDefault="00C92C6D" w:rsidP="00C92C6D">
      <w:pPr>
        <w:spacing w:line="360" w:lineRule="auto"/>
        <w:ind w:left="720" w:hanging="720"/>
        <w:jc w:val="both"/>
        <w:rPr>
          <w:rFonts w:ascii="Arial" w:hAnsi="Arial" w:cs="Arial"/>
          <w:sz w:val="24"/>
          <w:szCs w:val="24"/>
          <w:lang w:val="en-US"/>
        </w:rPr>
      </w:pPr>
    </w:p>
    <w:p w14:paraId="00D6253F" w14:textId="77777777" w:rsidR="00DA6EE6" w:rsidRPr="0026549D" w:rsidRDefault="003915CC" w:rsidP="0026549D">
      <w:pPr>
        <w:spacing w:line="360" w:lineRule="auto"/>
        <w:ind w:left="720" w:hanging="720"/>
        <w:jc w:val="both"/>
        <w:rPr>
          <w:rFonts w:ascii="Arial" w:hAnsi="Arial" w:cs="Arial"/>
          <w:sz w:val="24"/>
          <w:szCs w:val="24"/>
          <w:lang w:val="en-US"/>
        </w:rPr>
      </w:pPr>
      <w:r w:rsidRPr="0026549D">
        <w:rPr>
          <w:rFonts w:ascii="Arial" w:hAnsi="Arial" w:cs="Arial"/>
          <w:sz w:val="24"/>
          <w:szCs w:val="24"/>
          <w:lang w:val="en-US"/>
        </w:rPr>
        <w:t>[4]</w:t>
      </w:r>
      <w:r w:rsidRPr="0026549D">
        <w:rPr>
          <w:rFonts w:ascii="Arial" w:hAnsi="Arial" w:cs="Arial"/>
          <w:sz w:val="24"/>
          <w:szCs w:val="24"/>
          <w:lang w:val="en-US"/>
        </w:rPr>
        <w:tab/>
      </w:r>
      <w:r w:rsidR="00D112C6" w:rsidRPr="0026549D">
        <w:rPr>
          <w:rFonts w:ascii="Arial" w:hAnsi="Arial" w:cs="Arial"/>
          <w:sz w:val="24"/>
          <w:szCs w:val="24"/>
          <w:lang w:val="en-US"/>
        </w:rPr>
        <w:t>T</w:t>
      </w:r>
      <w:r w:rsidRPr="0026549D">
        <w:rPr>
          <w:rFonts w:ascii="Arial" w:hAnsi="Arial" w:cs="Arial"/>
          <w:sz w:val="24"/>
          <w:szCs w:val="24"/>
          <w:lang w:val="en-US"/>
        </w:rPr>
        <w:t>he first respondent is Thabang Shadrack Motasi is an adult male currently residing at 20128 Mtuli Street, Meadowlands, Soweto.</w:t>
      </w:r>
    </w:p>
    <w:p w14:paraId="325F86FA" w14:textId="77777777" w:rsidR="001454D5" w:rsidRPr="0026549D" w:rsidRDefault="001454D5" w:rsidP="0026549D">
      <w:pPr>
        <w:spacing w:line="360" w:lineRule="auto"/>
        <w:ind w:left="720" w:hanging="720"/>
        <w:jc w:val="both"/>
        <w:rPr>
          <w:rFonts w:ascii="Arial" w:hAnsi="Arial" w:cs="Arial"/>
          <w:sz w:val="24"/>
          <w:szCs w:val="24"/>
          <w:lang w:val="en-US"/>
        </w:rPr>
      </w:pPr>
    </w:p>
    <w:p w14:paraId="15C9FB4B" w14:textId="77777777" w:rsidR="00DA6EE6" w:rsidRPr="0026549D" w:rsidRDefault="003915CC" w:rsidP="0026549D">
      <w:pPr>
        <w:spacing w:line="360" w:lineRule="auto"/>
        <w:ind w:left="720" w:hanging="720"/>
        <w:jc w:val="both"/>
        <w:rPr>
          <w:rFonts w:ascii="Arial" w:hAnsi="Arial" w:cs="Arial"/>
          <w:sz w:val="24"/>
          <w:szCs w:val="24"/>
          <w:lang w:val="en-US"/>
        </w:rPr>
      </w:pPr>
      <w:r w:rsidRPr="0026549D">
        <w:rPr>
          <w:rFonts w:ascii="Arial" w:hAnsi="Arial" w:cs="Arial"/>
          <w:sz w:val="24"/>
          <w:szCs w:val="24"/>
          <w:lang w:val="en-US"/>
        </w:rPr>
        <w:t>[5]</w:t>
      </w:r>
      <w:r w:rsidRPr="0026549D">
        <w:rPr>
          <w:rFonts w:ascii="Arial" w:hAnsi="Arial" w:cs="Arial"/>
          <w:sz w:val="24"/>
          <w:szCs w:val="24"/>
          <w:lang w:val="en-US"/>
        </w:rPr>
        <w:tab/>
      </w:r>
      <w:r w:rsidR="00D112C6" w:rsidRPr="0026549D">
        <w:rPr>
          <w:rFonts w:ascii="Arial" w:hAnsi="Arial" w:cs="Arial"/>
          <w:sz w:val="24"/>
          <w:szCs w:val="24"/>
          <w:lang w:val="en-US"/>
        </w:rPr>
        <w:t>T</w:t>
      </w:r>
      <w:r w:rsidRPr="0026549D">
        <w:rPr>
          <w:rFonts w:ascii="Arial" w:hAnsi="Arial" w:cs="Arial"/>
          <w:sz w:val="24"/>
          <w:szCs w:val="24"/>
          <w:lang w:val="en-US"/>
        </w:rPr>
        <w:t>he second respondent is Ludmillea Motasi an adult female currently residing at 20128 Mtuli Street, Meadowlands, Soweto.</w:t>
      </w:r>
    </w:p>
    <w:p w14:paraId="00BA1C64" w14:textId="77777777" w:rsidR="00DA6EE6" w:rsidRPr="0026549D" w:rsidRDefault="00DA6EE6" w:rsidP="0026549D">
      <w:pPr>
        <w:spacing w:line="360" w:lineRule="auto"/>
        <w:jc w:val="both"/>
        <w:rPr>
          <w:rFonts w:ascii="Arial" w:hAnsi="Arial" w:cs="Arial"/>
          <w:sz w:val="24"/>
          <w:szCs w:val="24"/>
          <w:lang w:val="en-US"/>
        </w:rPr>
      </w:pPr>
    </w:p>
    <w:p w14:paraId="7EDFE3A1" w14:textId="77777777" w:rsidR="00DA6EE6" w:rsidRPr="0026549D" w:rsidRDefault="003915CC" w:rsidP="0026549D">
      <w:pPr>
        <w:spacing w:line="360" w:lineRule="auto"/>
        <w:ind w:left="720" w:hanging="720"/>
        <w:jc w:val="both"/>
        <w:rPr>
          <w:rFonts w:ascii="Arial" w:hAnsi="Arial" w:cs="Arial"/>
          <w:sz w:val="24"/>
          <w:szCs w:val="24"/>
          <w:lang w:val="en-US"/>
        </w:rPr>
      </w:pPr>
      <w:r w:rsidRPr="0026549D">
        <w:rPr>
          <w:rFonts w:ascii="Arial" w:hAnsi="Arial" w:cs="Arial"/>
          <w:sz w:val="24"/>
          <w:szCs w:val="24"/>
          <w:lang w:val="en-US"/>
        </w:rPr>
        <w:t>[6]</w:t>
      </w:r>
      <w:r w:rsidRPr="0026549D">
        <w:rPr>
          <w:rFonts w:ascii="Arial" w:hAnsi="Arial" w:cs="Arial"/>
          <w:sz w:val="24"/>
          <w:szCs w:val="24"/>
          <w:lang w:val="en-US"/>
        </w:rPr>
        <w:tab/>
      </w:r>
      <w:r w:rsidR="00D112C6" w:rsidRPr="0026549D">
        <w:rPr>
          <w:rFonts w:ascii="Arial" w:hAnsi="Arial" w:cs="Arial"/>
          <w:sz w:val="24"/>
          <w:szCs w:val="24"/>
          <w:lang w:val="en-US"/>
        </w:rPr>
        <w:t>T</w:t>
      </w:r>
      <w:r w:rsidRPr="0026549D">
        <w:rPr>
          <w:rFonts w:ascii="Arial" w:hAnsi="Arial" w:cs="Arial"/>
          <w:sz w:val="24"/>
          <w:szCs w:val="24"/>
          <w:lang w:val="en-US"/>
        </w:rPr>
        <w:t>he third respondent is the Master of the High Court of South Africa, cited herein on the basis that it serves as a regulatory, supervisory administrative function in the administration of the Deceased Estates. No relief is sought against the third respondent.</w:t>
      </w:r>
    </w:p>
    <w:p w14:paraId="6E2CA1FE" w14:textId="77777777" w:rsidR="00DA6EE6" w:rsidRPr="0026549D" w:rsidRDefault="00DA6EE6" w:rsidP="0026549D">
      <w:pPr>
        <w:spacing w:line="360" w:lineRule="auto"/>
        <w:jc w:val="both"/>
        <w:rPr>
          <w:rFonts w:ascii="Arial" w:hAnsi="Arial" w:cs="Arial"/>
          <w:sz w:val="24"/>
          <w:szCs w:val="24"/>
          <w:lang w:val="en-US"/>
        </w:rPr>
      </w:pPr>
    </w:p>
    <w:p w14:paraId="414F7CB1" w14:textId="77777777" w:rsidR="00DA6EE6" w:rsidRPr="0026549D" w:rsidRDefault="003915CC" w:rsidP="0026549D">
      <w:pPr>
        <w:spacing w:line="360" w:lineRule="auto"/>
        <w:ind w:left="720" w:hanging="720"/>
        <w:jc w:val="both"/>
        <w:rPr>
          <w:rFonts w:ascii="Arial" w:hAnsi="Arial" w:cs="Arial"/>
          <w:sz w:val="24"/>
          <w:szCs w:val="24"/>
          <w:lang w:val="en-US"/>
        </w:rPr>
      </w:pPr>
      <w:r w:rsidRPr="0026549D">
        <w:rPr>
          <w:rFonts w:ascii="Arial" w:hAnsi="Arial" w:cs="Arial"/>
          <w:sz w:val="24"/>
          <w:szCs w:val="24"/>
          <w:lang w:val="en-US"/>
        </w:rPr>
        <w:t>[7]</w:t>
      </w:r>
      <w:r w:rsidRPr="0026549D">
        <w:rPr>
          <w:rFonts w:ascii="Arial" w:hAnsi="Arial" w:cs="Arial"/>
          <w:sz w:val="24"/>
          <w:szCs w:val="24"/>
          <w:lang w:val="en-US"/>
        </w:rPr>
        <w:tab/>
      </w:r>
      <w:r w:rsidR="00D112C6" w:rsidRPr="0026549D">
        <w:rPr>
          <w:rFonts w:ascii="Arial" w:hAnsi="Arial" w:cs="Arial"/>
          <w:sz w:val="24"/>
          <w:szCs w:val="24"/>
          <w:lang w:val="en-US"/>
        </w:rPr>
        <w:t>T</w:t>
      </w:r>
      <w:r w:rsidRPr="0026549D">
        <w:rPr>
          <w:rFonts w:ascii="Arial" w:hAnsi="Arial" w:cs="Arial"/>
          <w:sz w:val="24"/>
          <w:szCs w:val="24"/>
          <w:lang w:val="en-US"/>
        </w:rPr>
        <w:t>he fourth respondent is the Registrar of Deeds, Johannesburg, which is responsible for the registration, management, and maintenance of the property registry of South Africa.</w:t>
      </w:r>
    </w:p>
    <w:p w14:paraId="216F700A" w14:textId="77777777" w:rsidR="001454D5" w:rsidRPr="0026549D" w:rsidRDefault="001454D5" w:rsidP="0026549D">
      <w:pPr>
        <w:spacing w:line="360" w:lineRule="auto"/>
        <w:ind w:left="720" w:hanging="720"/>
        <w:jc w:val="both"/>
        <w:rPr>
          <w:rFonts w:ascii="Arial" w:hAnsi="Arial" w:cs="Arial"/>
          <w:sz w:val="24"/>
          <w:szCs w:val="24"/>
          <w:lang w:val="en-US"/>
        </w:rPr>
      </w:pPr>
    </w:p>
    <w:p w14:paraId="4B29EC06" w14:textId="47787103" w:rsidR="00DA6EE6" w:rsidRPr="0026549D" w:rsidRDefault="003915CC" w:rsidP="0026549D">
      <w:pPr>
        <w:spacing w:line="360" w:lineRule="auto"/>
        <w:ind w:left="720" w:hanging="720"/>
        <w:jc w:val="both"/>
        <w:rPr>
          <w:rFonts w:ascii="Arial" w:hAnsi="Arial" w:cs="Arial"/>
          <w:sz w:val="24"/>
          <w:szCs w:val="24"/>
          <w:lang w:val="en-US"/>
        </w:rPr>
      </w:pPr>
      <w:r w:rsidRPr="0026549D">
        <w:rPr>
          <w:rFonts w:ascii="Arial" w:hAnsi="Arial" w:cs="Arial"/>
          <w:sz w:val="24"/>
          <w:szCs w:val="24"/>
          <w:lang w:val="en-US"/>
        </w:rPr>
        <w:t>[8]</w:t>
      </w:r>
      <w:r w:rsidRPr="0026549D">
        <w:rPr>
          <w:rFonts w:ascii="Arial" w:hAnsi="Arial" w:cs="Arial"/>
          <w:sz w:val="24"/>
          <w:szCs w:val="24"/>
          <w:lang w:val="en-US"/>
        </w:rPr>
        <w:tab/>
        <w:t xml:space="preserve">The applicant testifies that it </w:t>
      </w:r>
      <w:r w:rsidR="00D112C6" w:rsidRPr="0026549D">
        <w:rPr>
          <w:rFonts w:ascii="Arial" w:hAnsi="Arial" w:cs="Arial"/>
          <w:sz w:val="24"/>
          <w:szCs w:val="24"/>
          <w:lang w:val="en-US"/>
        </w:rPr>
        <w:t xml:space="preserve">is </w:t>
      </w:r>
      <w:r w:rsidRPr="0026549D">
        <w:rPr>
          <w:rFonts w:ascii="Arial" w:hAnsi="Arial" w:cs="Arial"/>
          <w:sz w:val="24"/>
          <w:szCs w:val="24"/>
          <w:lang w:val="en-US"/>
        </w:rPr>
        <w:t>the owner of property number known as Erf 376 Mofolo North, Soweto Gauteng (the disputed property)</w:t>
      </w:r>
      <w:r w:rsidR="00AC7642">
        <w:rPr>
          <w:rFonts w:ascii="Arial" w:hAnsi="Arial" w:cs="Arial"/>
          <w:sz w:val="24"/>
          <w:szCs w:val="24"/>
          <w:lang w:val="en-US"/>
        </w:rPr>
        <w:t>.</w:t>
      </w:r>
    </w:p>
    <w:p w14:paraId="22508B75" w14:textId="77777777" w:rsidR="00DA6EE6" w:rsidRPr="0026549D" w:rsidRDefault="00DA6EE6" w:rsidP="0026549D">
      <w:pPr>
        <w:spacing w:line="360" w:lineRule="auto"/>
        <w:jc w:val="both"/>
        <w:rPr>
          <w:rFonts w:ascii="Arial" w:hAnsi="Arial" w:cs="Arial"/>
          <w:sz w:val="24"/>
          <w:szCs w:val="24"/>
          <w:lang w:val="en-US"/>
        </w:rPr>
      </w:pPr>
    </w:p>
    <w:p w14:paraId="0702C2DA" w14:textId="06D000F5" w:rsidR="00DA6EE6" w:rsidRPr="0026549D" w:rsidRDefault="003915CC" w:rsidP="0026549D">
      <w:pPr>
        <w:spacing w:line="360" w:lineRule="auto"/>
        <w:ind w:left="720" w:hanging="720"/>
        <w:jc w:val="both"/>
        <w:rPr>
          <w:rFonts w:ascii="Arial" w:hAnsi="Arial" w:cs="Arial"/>
          <w:sz w:val="24"/>
          <w:szCs w:val="24"/>
          <w:lang w:val="en-US"/>
        </w:rPr>
      </w:pPr>
      <w:r w:rsidRPr="0026549D">
        <w:rPr>
          <w:rFonts w:ascii="Arial" w:hAnsi="Arial" w:cs="Arial"/>
          <w:sz w:val="24"/>
          <w:szCs w:val="24"/>
          <w:lang w:val="en-US"/>
        </w:rPr>
        <w:t>[9]</w:t>
      </w:r>
      <w:r w:rsidRPr="0026549D">
        <w:rPr>
          <w:rFonts w:ascii="Arial" w:hAnsi="Arial" w:cs="Arial"/>
          <w:sz w:val="24"/>
          <w:szCs w:val="24"/>
          <w:lang w:val="en-US"/>
        </w:rPr>
        <w:tab/>
        <w:t>In 1973,</w:t>
      </w:r>
      <w:r w:rsidR="00D112C6" w:rsidRPr="0026549D">
        <w:rPr>
          <w:rFonts w:ascii="Arial" w:hAnsi="Arial" w:cs="Arial"/>
          <w:sz w:val="24"/>
          <w:szCs w:val="24"/>
          <w:lang w:val="en-US"/>
        </w:rPr>
        <w:t xml:space="preserve"> the first</w:t>
      </w:r>
      <w:r w:rsidRPr="0026549D">
        <w:rPr>
          <w:rFonts w:ascii="Arial" w:hAnsi="Arial" w:cs="Arial"/>
          <w:sz w:val="24"/>
          <w:szCs w:val="24"/>
          <w:lang w:val="en-US"/>
        </w:rPr>
        <w:t xml:space="preserve"> applicant  issued a Certificate of Occupation to the late Koki Christina Zik</w:t>
      </w:r>
      <w:r w:rsidR="00AC7642">
        <w:rPr>
          <w:rFonts w:ascii="Arial" w:hAnsi="Arial" w:cs="Arial"/>
          <w:sz w:val="24"/>
          <w:szCs w:val="24"/>
          <w:lang w:val="en-US"/>
        </w:rPr>
        <w:t>alala</w:t>
      </w:r>
    </w:p>
    <w:p w14:paraId="0FF9D348" w14:textId="77777777" w:rsidR="00DA6EE6" w:rsidRPr="0026549D" w:rsidRDefault="00DA6EE6" w:rsidP="0026549D">
      <w:pPr>
        <w:spacing w:line="360" w:lineRule="auto"/>
        <w:jc w:val="both"/>
        <w:rPr>
          <w:rFonts w:ascii="Arial" w:hAnsi="Arial" w:cs="Arial"/>
          <w:sz w:val="24"/>
          <w:szCs w:val="24"/>
          <w:lang w:val="en-US"/>
        </w:rPr>
      </w:pPr>
    </w:p>
    <w:p w14:paraId="7E2B1977" w14:textId="77777777" w:rsidR="00DA6EE6" w:rsidRPr="0026549D" w:rsidRDefault="003915CC" w:rsidP="0026549D">
      <w:pPr>
        <w:spacing w:line="360" w:lineRule="auto"/>
        <w:ind w:left="720" w:hanging="720"/>
        <w:jc w:val="both"/>
        <w:rPr>
          <w:rFonts w:ascii="Arial" w:hAnsi="Arial" w:cs="Arial"/>
          <w:sz w:val="24"/>
          <w:szCs w:val="24"/>
          <w:lang w:val="en-US"/>
        </w:rPr>
      </w:pPr>
      <w:r w:rsidRPr="0026549D">
        <w:rPr>
          <w:rFonts w:ascii="Arial" w:hAnsi="Arial" w:cs="Arial"/>
          <w:sz w:val="24"/>
          <w:szCs w:val="24"/>
          <w:lang w:val="en-US"/>
        </w:rPr>
        <w:t>[10]</w:t>
      </w:r>
      <w:r w:rsidRPr="0026549D">
        <w:rPr>
          <w:rFonts w:ascii="Arial" w:hAnsi="Arial" w:cs="Arial"/>
          <w:sz w:val="24"/>
          <w:szCs w:val="24"/>
          <w:lang w:val="en-US"/>
        </w:rPr>
        <w:tab/>
        <w:t xml:space="preserve">The </w:t>
      </w:r>
      <w:r w:rsidR="00D112C6" w:rsidRPr="0026549D">
        <w:rPr>
          <w:rFonts w:ascii="Arial" w:hAnsi="Arial" w:cs="Arial"/>
          <w:sz w:val="24"/>
          <w:szCs w:val="24"/>
          <w:lang w:val="en-US"/>
        </w:rPr>
        <w:t xml:space="preserve">first </w:t>
      </w:r>
      <w:r w:rsidRPr="0026549D">
        <w:rPr>
          <w:rFonts w:ascii="Arial" w:hAnsi="Arial" w:cs="Arial"/>
          <w:sz w:val="24"/>
          <w:szCs w:val="24"/>
          <w:lang w:val="en-US"/>
        </w:rPr>
        <w:t>applicant submit that during the excise of its administrative and legislative functions it erroneously transferred the disputed property in the name of the second and third respondents.</w:t>
      </w:r>
    </w:p>
    <w:p w14:paraId="3B8BFD71" w14:textId="6AEACAB7" w:rsidR="00AC7642" w:rsidRDefault="00AC7642" w:rsidP="0026549D">
      <w:pPr>
        <w:spacing w:line="360" w:lineRule="auto"/>
        <w:jc w:val="both"/>
        <w:rPr>
          <w:rFonts w:ascii="Arial" w:hAnsi="Arial" w:cs="Arial"/>
          <w:sz w:val="24"/>
          <w:szCs w:val="24"/>
          <w:lang w:val="en-US"/>
        </w:rPr>
      </w:pPr>
    </w:p>
    <w:p w14:paraId="0FA24870" w14:textId="2DFD1080" w:rsidR="00DA6EE6" w:rsidRPr="0026549D" w:rsidRDefault="00C92C6D" w:rsidP="0026549D">
      <w:pPr>
        <w:spacing w:line="360" w:lineRule="auto"/>
        <w:ind w:left="720" w:hanging="720"/>
        <w:jc w:val="both"/>
        <w:rPr>
          <w:rFonts w:ascii="Arial" w:hAnsi="Arial" w:cs="Arial"/>
          <w:sz w:val="24"/>
          <w:szCs w:val="24"/>
          <w:lang w:val="en-US"/>
        </w:rPr>
      </w:pPr>
      <w:r w:rsidRPr="0026549D">
        <w:rPr>
          <w:rFonts w:ascii="Arial" w:hAnsi="Arial" w:cs="Arial"/>
          <w:sz w:val="24"/>
          <w:szCs w:val="24"/>
          <w:lang w:val="en-US"/>
        </w:rPr>
        <w:lastRenderedPageBreak/>
        <w:t xml:space="preserve"> </w:t>
      </w:r>
      <w:r w:rsidR="003915CC" w:rsidRPr="0026549D">
        <w:rPr>
          <w:rFonts w:ascii="Arial" w:hAnsi="Arial" w:cs="Arial"/>
          <w:sz w:val="24"/>
          <w:szCs w:val="24"/>
          <w:lang w:val="en-US"/>
        </w:rPr>
        <w:t>[11]</w:t>
      </w:r>
      <w:r w:rsidR="003915CC" w:rsidRPr="0026549D">
        <w:rPr>
          <w:rFonts w:ascii="Arial" w:hAnsi="Arial" w:cs="Arial"/>
          <w:sz w:val="24"/>
          <w:szCs w:val="24"/>
          <w:lang w:val="en-US"/>
        </w:rPr>
        <w:tab/>
        <w:t xml:space="preserve">As a result of this error, the </w:t>
      </w:r>
      <w:r w:rsidR="00D112C6" w:rsidRPr="0026549D">
        <w:rPr>
          <w:rFonts w:ascii="Arial" w:hAnsi="Arial" w:cs="Arial"/>
          <w:sz w:val="24"/>
          <w:szCs w:val="24"/>
          <w:lang w:val="en-US"/>
        </w:rPr>
        <w:t xml:space="preserve">first </w:t>
      </w:r>
      <w:r w:rsidR="003915CC" w:rsidRPr="0026549D">
        <w:rPr>
          <w:rFonts w:ascii="Arial" w:hAnsi="Arial" w:cs="Arial"/>
          <w:sz w:val="24"/>
          <w:szCs w:val="24"/>
          <w:lang w:val="en-US"/>
        </w:rPr>
        <w:t>applicant launched this application to cancel the transfer and registration of the Deed of Transfer Number TL 33139/1989 which Deed holds the disputed property which</w:t>
      </w:r>
      <w:r w:rsidR="00D112C6" w:rsidRPr="0026549D">
        <w:rPr>
          <w:rFonts w:ascii="Arial" w:hAnsi="Arial" w:cs="Arial"/>
          <w:sz w:val="24"/>
          <w:szCs w:val="24"/>
          <w:lang w:val="en-US"/>
        </w:rPr>
        <w:t xml:space="preserve"> was</w:t>
      </w:r>
      <w:r w:rsidR="003915CC" w:rsidRPr="0026549D">
        <w:rPr>
          <w:rFonts w:ascii="Arial" w:hAnsi="Arial" w:cs="Arial"/>
          <w:sz w:val="24"/>
          <w:szCs w:val="24"/>
          <w:lang w:val="en-US"/>
        </w:rPr>
        <w:t xml:space="preserve"> erroneously registered in the names of the second and third respondents.</w:t>
      </w:r>
    </w:p>
    <w:p w14:paraId="5FC1B46C" w14:textId="77777777" w:rsidR="00DA6EE6" w:rsidRPr="0026549D" w:rsidRDefault="00DA6EE6" w:rsidP="0026549D">
      <w:pPr>
        <w:spacing w:line="360" w:lineRule="auto"/>
        <w:jc w:val="both"/>
        <w:rPr>
          <w:rFonts w:ascii="Arial" w:hAnsi="Arial" w:cs="Arial"/>
          <w:sz w:val="24"/>
          <w:szCs w:val="24"/>
          <w:lang w:val="en-US"/>
        </w:rPr>
      </w:pPr>
    </w:p>
    <w:p w14:paraId="253374DE" w14:textId="77777777" w:rsidR="00DA6EE6" w:rsidRPr="0026549D" w:rsidRDefault="003915CC" w:rsidP="0026549D">
      <w:pPr>
        <w:spacing w:line="360" w:lineRule="auto"/>
        <w:ind w:left="720" w:hanging="720"/>
        <w:jc w:val="both"/>
        <w:rPr>
          <w:rFonts w:ascii="Arial" w:hAnsi="Arial" w:cs="Arial"/>
          <w:sz w:val="24"/>
          <w:szCs w:val="24"/>
          <w:lang w:val="en-US"/>
        </w:rPr>
      </w:pPr>
      <w:r w:rsidRPr="0026549D">
        <w:rPr>
          <w:rFonts w:ascii="Arial" w:hAnsi="Arial" w:cs="Arial"/>
          <w:sz w:val="24"/>
          <w:szCs w:val="24"/>
          <w:lang w:val="en-US"/>
        </w:rPr>
        <w:t>[12]</w:t>
      </w:r>
      <w:r w:rsidRPr="0026549D">
        <w:rPr>
          <w:rFonts w:ascii="Arial" w:hAnsi="Arial" w:cs="Arial"/>
          <w:sz w:val="24"/>
          <w:szCs w:val="24"/>
          <w:lang w:val="en-US"/>
        </w:rPr>
        <w:tab/>
        <w:t>The question is whe</w:t>
      </w:r>
      <w:r w:rsidR="00D112C6" w:rsidRPr="0026549D">
        <w:rPr>
          <w:rFonts w:ascii="Arial" w:hAnsi="Arial" w:cs="Arial"/>
          <w:sz w:val="24"/>
          <w:szCs w:val="24"/>
          <w:lang w:val="en-US"/>
        </w:rPr>
        <w:t>ther</w:t>
      </w:r>
      <w:r w:rsidRPr="0026549D">
        <w:rPr>
          <w:rFonts w:ascii="Arial" w:hAnsi="Arial" w:cs="Arial"/>
          <w:sz w:val="24"/>
          <w:szCs w:val="24"/>
          <w:lang w:val="en-US"/>
        </w:rPr>
        <w:t xml:space="preserve"> the first applicant transferred the property to the second and third respondent in error.</w:t>
      </w:r>
    </w:p>
    <w:p w14:paraId="42173620" w14:textId="77777777" w:rsidR="00DA6EE6" w:rsidRPr="0026549D" w:rsidRDefault="00DA6EE6" w:rsidP="0026549D">
      <w:pPr>
        <w:spacing w:line="360" w:lineRule="auto"/>
        <w:jc w:val="both"/>
        <w:rPr>
          <w:rFonts w:ascii="Arial" w:hAnsi="Arial" w:cs="Arial"/>
          <w:sz w:val="24"/>
          <w:szCs w:val="24"/>
          <w:lang w:val="en-US"/>
        </w:rPr>
      </w:pPr>
    </w:p>
    <w:p w14:paraId="0F843C6D" w14:textId="77777777" w:rsidR="00DA6EE6" w:rsidRPr="0026549D" w:rsidRDefault="003915CC" w:rsidP="0026549D">
      <w:pPr>
        <w:spacing w:line="360" w:lineRule="auto"/>
        <w:ind w:left="720" w:hanging="720"/>
        <w:jc w:val="both"/>
        <w:rPr>
          <w:rFonts w:ascii="Arial" w:hAnsi="Arial" w:cs="Arial"/>
          <w:sz w:val="24"/>
          <w:szCs w:val="24"/>
          <w:lang w:val="en-US"/>
        </w:rPr>
      </w:pPr>
      <w:r w:rsidRPr="0026549D">
        <w:rPr>
          <w:rFonts w:ascii="Arial" w:hAnsi="Arial" w:cs="Arial"/>
          <w:sz w:val="24"/>
          <w:szCs w:val="24"/>
          <w:lang w:val="en-US"/>
        </w:rPr>
        <w:t>[13]</w:t>
      </w:r>
      <w:r w:rsidRPr="0026549D">
        <w:rPr>
          <w:rFonts w:ascii="Arial" w:hAnsi="Arial" w:cs="Arial"/>
          <w:sz w:val="24"/>
          <w:szCs w:val="24"/>
          <w:lang w:val="en-US"/>
        </w:rPr>
        <w:tab/>
      </w:r>
      <w:r w:rsidR="000D5D57" w:rsidRPr="0026549D">
        <w:rPr>
          <w:rFonts w:ascii="Arial" w:hAnsi="Arial" w:cs="Arial"/>
          <w:sz w:val="24"/>
          <w:szCs w:val="24"/>
          <w:lang w:val="en-US"/>
        </w:rPr>
        <w:t>T</w:t>
      </w:r>
      <w:r w:rsidRPr="0026549D">
        <w:rPr>
          <w:rFonts w:ascii="Arial" w:hAnsi="Arial" w:cs="Arial"/>
          <w:sz w:val="24"/>
          <w:szCs w:val="24"/>
          <w:lang w:val="en-US"/>
        </w:rPr>
        <w:t>he first applicant submit that the registration of the disputed property into the names of the first and second respondents was a bona fide administrative error occasioned by the first applicant’s registration processes.</w:t>
      </w:r>
    </w:p>
    <w:p w14:paraId="5F0ECA0F" w14:textId="77777777" w:rsidR="00DA6EE6" w:rsidRPr="0026549D" w:rsidRDefault="00DA6EE6" w:rsidP="0026549D">
      <w:pPr>
        <w:spacing w:line="360" w:lineRule="auto"/>
        <w:jc w:val="both"/>
        <w:rPr>
          <w:rFonts w:ascii="Arial" w:hAnsi="Arial" w:cs="Arial"/>
          <w:sz w:val="24"/>
          <w:szCs w:val="24"/>
          <w:lang w:val="en-US"/>
        </w:rPr>
      </w:pPr>
    </w:p>
    <w:p w14:paraId="556A7E96" w14:textId="44ACB4FE" w:rsidR="00DA6EE6" w:rsidRPr="0026549D" w:rsidRDefault="003915CC" w:rsidP="0026549D">
      <w:pPr>
        <w:spacing w:line="360" w:lineRule="auto"/>
        <w:ind w:left="720" w:hanging="720"/>
        <w:jc w:val="both"/>
        <w:rPr>
          <w:rFonts w:ascii="Arial" w:hAnsi="Arial" w:cs="Arial"/>
          <w:sz w:val="24"/>
          <w:szCs w:val="24"/>
          <w:lang w:val="en-US"/>
        </w:rPr>
      </w:pPr>
      <w:r w:rsidRPr="0026549D">
        <w:rPr>
          <w:rFonts w:ascii="Arial" w:hAnsi="Arial" w:cs="Arial"/>
          <w:sz w:val="24"/>
          <w:szCs w:val="24"/>
          <w:lang w:val="en-US"/>
        </w:rPr>
        <w:t>[14]</w:t>
      </w:r>
      <w:r w:rsidRPr="0026549D">
        <w:rPr>
          <w:rFonts w:ascii="Arial" w:hAnsi="Arial" w:cs="Arial"/>
          <w:sz w:val="24"/>
          <w:szCs w:val="24"/>
          <w:lang w:val="en-US"/>
        </w:rPr>
        <w:tab/>
        <w:t>The first applicant further submit that the second and third Respondents are unknown to the Zikalala family and that they have their property situated at</w:t>
      </w:r>
      <w:r w:rsidR="00AC7642">
        <w:rPr>
          <w:rFonts w:ascii="Arial" w:hAnsi="Arial" w:cs="Arial"/>
          <w:sz w:val="24"/>
          <w:szCs w:val="24"/>
          <w:lang w:val="en-US"/>
        </w:rPr>
        <w:t xml:space="preserve"> 20128 Mtuli Street, Meadowlands, Soweto.</w:t>
      </w:r>
    </w:p>
    <w:p w14:paraId="718711DD" w14:textId="77777777" w:rsidR="00DA6EE6" w:rsidRPr="0026549D" w:rsidRDefault="00DA6EE6" w:rsidP="0026549D">
      <w:pPr>
        <w:spacing w:line="360" w:lineRule="auto"/>
        <w:jc w:val="both"/>
        <w:rPr>
          <w:rFonts w:ascii="Arial" w:hAnsi="Arial" w:cs="Arial"/>
          <w:sz w:val="24"/>
          <w:szCs w:val="24"/>
          <w:lang w:val="en-US"/>
        </w:rPr>
      </w:pPr>
    </w:p>
    <w:p w14:paraId="65C52F2A" w14:textId="77777777" w:rsidR="00DA6EE6" w:rsidRPr="0026549D" w:rsidRDefault="003915CC" w:rsidP="0026549D">
      <w:pPr>
        <w:spacing w:line="360" w:lineRule="auto"/>
        <w:ind w:left="720" w:hanging="720"/>
        <w:jc w:val="both"/>
        <w:rPr>
          <w:rFonts w:ascii="Arial" w:hAnsi="Arial" w:cs="Arial"/>
          <w:sz w:val="24"/>
          <w:szCs w:val="24"/>
          <w:lang w:val="en-US"/>
        </w:rPr>
      </w:pPr>
      <w:r w:rsidRPr="0026549D">
        <w:rPr>
          <w:rFonts w:ascii="Arial" w:hAnsi="Arial" w:cs="Arial"/>
          <w:sz w:val="24"/>
          <w:szCs w:val="24"/>
          <w:lang w:val="en-US"/>
        </w:rPr>
        <w:t>[15]</w:t>
      </w:r>
      <w:r w:rsidRPr="0026549D">
        <w:rPr>
          <w:rFonts w:ascii="Arial" w:hAnsi="Arial" w:cs="Arial"/>
          <w:sz w:val="24"/>
          <w:szCs w:val="24"/>
          <w:lang w:val="en-US"/>
        </w:rPr>
        <w:tab/>
        <w:t>Finally, the first applicant avers that it was brought to its attention when the Zikalala family came to enquire about their family title Deed, that upon its investigation, it discovered the disputed property had been erroneously registered in the names of the second and third respondents.</w:t>
      </w:r>
    </w:p>
    <w:p w14:paraId="58AF3D0A" w14:textId="77777777" w:rsidR="00DA6EE6" w:rsidRPr="0026549D" w:rsidRDefault="00DA6EE6" w:rsidP="0026549D">
      <w:pPr>
        <w:spacing w:line="360" w:lineRule="auto"/>
        <w:jc w:val="both"/>
        <w:rPr>
          <w:rFonts w:ascii="Arial" w:hAnsi="Arial" w:cs="Arial"/>
          <w:sz w:val="24"/>
          <w:szCs w:val="24"/>
          <w:lang w:val="en-US"/>
        </w:rPr>
      </w:pPr>
    </w:p>
    <w:p w14:paraId="55C5A038" w14:textId="77777777" w:rsidR="00DA6EE6" w:rsidRPr="0026549D" w:rsidRDefault="003915CC" w:rsidP="0026549D">
      <w:pPr>
        <w:spacing w:line="360" w:lineRule="auto"/>
        <w:ind w:left="720" w:hanging="720"/>
        <w:jc w:val="both"/>
        <w:rPr>
          <w:rFonts w:ascii="Arial" w:hAnsi="Arial" w:cs="Arial"/>
          <w:sz w:val="24"/>
          <w:szCs w:val="24"/>
          <w:lang w:val="en-US"/>
        </w:rPr>
      </w:pPr>
      <w:r w:rsidRPr="0026549D">
        <w:rPr>
          <w:rFonts w:ascii="Arial" w:hAnsi="Arial" w:cs="Arial"/>
          <w:sz w:val="24"/>
          <w:szCs w:val="24"/>
          <w:lang w:val="en-US"/>
        </w:rPr>
        <w:t>[16]</w:t>
      </w:r>
      <w:r w:rsidRPr="0026549D">
        <w:rPr>
          <w:rFonts w:ascii="Arial" w:hAnsi="Arial" w:cs="Arial"/>
          <w:sz w:val="24"/>
          <w:szCs w:val="24"/>
          <w:lang w:val="en-US"/>
        </w:rPr>
        <w:tab/>
        <w:t xml:space="preserve">The second and third </w:t>
      </w:r>
      <w:r w:rsidR="00D112C6" w:rsidRPr="0026549D">
        <w:rPr>
          <w:rFonts w:ascii="Arial" w:hAnsi="Arial" w:cs="Arial"/>
          <w:sz w:val="24"/>
          <w:szCs w:val="24"/>
          <w:lang w:val="en-US"/>
        </w:rPr>
        <w:t>r</w:t>
      </w:r>
      <w:r w:rsidRPr="0026549D">
        <w:rPr>
          <w:rFonts w:ascii="Arial" w:hAnsi="Arial" w:cs="Arial"/>
          <w:sz w:val="24"/>
          <w:szCs w:val="24"/>
          <w:lang w:val="en-US"/>
        </w:rPr>
        <w:t>espondents insist that they are the true owners of the disputed property having bought the property on 17 January 1989. That the disputed property was transferred into the</w:t>
      </w:r>
      <w:r w:rsidR="00AD4545" w:rsidRPr="0026549D">
        <w:rPr>
          <w:rFonts w:ascii="Arial" w:hAnsi="Arial" w:cs="Arial"/>
          <w:sz w:val="24"/>
          <w:szCs w:val="24"/>
          <w:lang w:val="en-US"/>
        </w:rPr>
        <w:t>ir</w:t>
      </w:r>
      <w:r w:rsidRPr="0026549D">
        <w:rPr>
          <w:rFonts w:ascii="Arial" w:hAnsi="Arial" w:cs="Arial"/>
          <w:sz w:val="24"/>
          <w:szCs w:val="24"/>
          <w:lang w:val="en-US"/>
        </w:rPr>
        <w:t xml:space="preserve"> names. Accordingly, the</w:t>
      </w:r>
      <w:r w:rsidR="00AD4545" w:rsidRPr="0026549D">
        <w:rPr>
          <w:rFonts w:ascii="Arial" w:hAnsi="Arial" w:cs="Arial"/>
          <w:sz w:val="24"/>
          <w:szCs w:val="24"/>
          <w:lang w:val="en-US"/>
        </w:rPr>
        <w:t xml:space="preserve">y </w:t>
      </w:r>
      <w:r w:rsidRPr="0026549D">
        <w:rPr>
          <w:rFonts w:ascii="Arial" w:hAnsi="Arial" w:cs="Arial"/>
          <w:sz w:val="24"/>
          <w:szCs w:val="24"/>
          <w:lang w:val="en-US"/>
        </w:rPr>
        <w:t>submit that the best evidence of ownership of immovable property is the Title Deed.</w:t>
      </w:r>
    </w:p>
    <w:p w14:paraId="19A05A4A" w14:textId="77777777" w:rsidR="00DA6EE6" w:rsidRPr="0026549D" w:rsidRDefault="00DA6EE6" w:rsidP="0026549D">
      <w:pPr>
        <w:spacing w:line="360" w:lineRule="auto"/>
        <w:jc w:val="both"/>
        <w:rPr>
          <w:rFonts w:ascii="Arial" w:hAnsi="Arial" w:cs="Arial"/>
          <w:sz w:val="24"/>
          <w:szCs w:val="24"/>
          <w:lang w:val="en-US"/>
        </w:rPr>
      </w:pPr>
    </w:p>
    <w:p w14:paraId="37B48979" w14:textId="77777777" w:rsidR="00DA6EE6" w:rsidRPr="0026549D" w:rsidRDefault="003915CC" w:rsidP="0026549D">
      <w:pPr>
        <w:spacing w:line="360" w:lineRule="auto"/>
        <w:ind w:left="720" w:hanging="720"/>
        <w:jc w:val="both"/>
        <w:rPr>
          <w:rFonts w:ascii="Arial" w:hAnsi="Arial" w:cs="Arial"/>
          <w:sz w:val="24"/>
          <w:szCs w:val="24"/>
          <w:lang w:val="en-US"/>
        </w:rPr>
      </w:pPr>
      <w:r w:rsidRPr="0026549D">
        <w:rPr>
          <w:rFonts w:ascii="Arial" w:hAnsi="Arial" w:cs="Arial"/>
          <w:sz w:val="24"/>
          <w:szCs w:val="24"/>
          <w:lang w:val="en-US"/>
        </w:rPr>
        <w:t>[17]</w:t>
      </w:r>
      <w:r w:rsidRPr="0026549D">
        <w:rPr>
          <w:rFonts w:ascii="Arial" w:hAnsi="Arial" w:cs="Arial"/>
          <w:sz w:val="24"/>
          <w:szCs w:val="24"/>
          <w:lang w:val="en-US"/>
        </w:rPr>
        <w:tab/>
        <w:t>The second and third respondents submit that the first applicant failed to give details and explain the nature of the alleged error that led to the first and second respondents being registered as owners of the disputed property.</w:t>
      </w:r>
    </w:p>
    <w:p w14:paraId="240AB077" w14:textId="77777777" w:rsidR="00DA6EE6" w:rsidRPr="0026549D" w:rsidRDefault="00DA6EE6" w:rsidP="0026549D">
      <w:pPr>
        <w:spacing w:line="360" w:lineRule="auto"/>
        <w:jc w:val="both"/>
        <w:rPr>
          <w:rFonts w:ascii="Arial" w:hAnsi="Arial" w:cs="Arial"/>
          <w:sz w:val="24"/>
          <w:szCs w:val="24"/>
          <w:lang w:val="en-US"/>
        </w:rPr>
      </w:pPr>
    </w:p>
    <w:p w14:paraId="49207FF9" w14:textId="1DE71BA3" w:rsidR="00DA6EE6" w:rsidRDefault="003915CC" w:rsidP="0026549D">
      <w:pPr>
        <w:spacing w:line="360" w:lineRule="auto"/>
        <w:ind w:left="720" w:hanging="720"/>
        <w:jc w:val="both"/>
        <w:rPr>
          <w:rFonts w:ascii="Arial" w:hAnsi="Arial" w:cs="Arial"/>
          <w:sz w:val="24"/>
          <w:szCs w:val="24"/>
          <w:lang w:val="en-US"/>
        </w:rPr>
      </w:pPr>
      <w:r w:rsidRPr="0026549D">
        <w:rPr>
          <w:rFonts w:ascii="Arial" w:hAnsi="Arial" w:cs="Arial"/>
          <w:sz w:val="24"/>
          <w:szCs w:val="24"/>
          <w:lang w:val="en-US"/>
        </w:rPr>
        <w:t>[18]</w:t>
      </w:r>
      <w:r w:rsidRPr="0026549D">
        <w:rPr>
          <w:rFonts w:ascii="Arial" w:hAnsi="Arial" w:cs="Arial"/>
          <w:sz w:val="24"/>
          <w:szCs w:val="24"/>
          <w:lang w:val="en-US"/>
        </w:rPr>
        <w:tab/>
        <w:t xml:space="preserve">There is no dispute that this Court has the authority to order the cancellation of any deed conferring title by the Registrar of Deeds in terms of Section 6(1) of the Deeds </w:t>
      </w:r>
      <w:r w:rsidR="00C92C6D">
        <w:rPr>
          <w:rFonts w:ascii="Arial" w:hAnsi="Arial" w:cs="Arial"/>
          <w:sz w:val="24"/>
          <w:szCs w:val="24"/>
          <w:lang w:val="en-US"/>
        </w:rPr>
        <w:t>Registries Act.</w:t>
      </w:r>
      <w:r w:rsidR="00C92C6D">
        <w:rPr>
          <w:rStyle w:val="FootnoteReference"/>
          <w:rFonts w:ascii="Arial" w:hAnsi="Arial" w:cs="Arial"/>
          <w:sz w:val="24"/>
          <w:szCs w:val="24"/>
          <w:lang w:val="en-US"/>
        </w:rPr>
        <w:footnoteReference w:id="1"/>
      </w:r>
    </w:p>
    <w:p w14:paraId="7EDA5CE1" w14:textId="77777777" w:rsidR="0026549D" w:rsidRPr="0026549D" w:rsidRDefault="0026549D" w:rsidP="0026549D">
      <w:pPr>
        <w:spacing w:line="360" w:lineRule="auto"/>
        <w:ind w:left="720" w:hanging="720"/>
        <w:jc w:val="both"/>
        <w:rPr>
          <w:rFonts w:ascii="Arial" w:hAnsi="Arial" w:cs="Arial"/>
          <w:sz w:val="24"/>
          <w:szCs w:val="24"/>
          <w:lang w:val="en-US"/>
        </w:rPr>
      </w:pPr>
    </w:p>
    <w:p w14:paraId="1A2A1362" w14:textId="77777777" w:rsidR="00DA6EE6" w:rsidRDefault="0026549D" w:rsidP="0026549D">
      <w:pPr>
        <w:spacing w:line="360" w:lineRule="auto"/>
        <w:ind w:left="720" w:hanging="720"/>
        <w:jc w:val="both"/>
        <w:rPr>
          <w:rFonts w:ascii="Arial" w:hAnsi="Arial" w:cs="Arial"/>
          <w:sz w:val="24"/>
          <w:szCs w:val="24"/>
          <w:lang w:val="en-US"/>
        </w:rPr>
      </w:pPr>
      <w:r>
        <w:rPr>
          <w:rFonts w:ascii="Arial" w:hAnsi="Arial" w:cs="Arial"/>
          <w:sz w:val="24"/>
          <w:szCs w:val="24"/>
          <w:lang w:val="en-US"/>
        </w:rPr>
        <w:t>[19]</w:t>
      </w:r>
      <w:r>
        <w:rPr>
          <w:rFonts w:ascii="Arial" w:hAnsi="Arial" w:cs="Arial"/>
          <w:sz w:val="24"/>
          <w:szCs w:val="24"/>
          <w:lang w:val="en-US"/>
        </w:rPr>
        <w:tab/>
      </w:r>
      <w:r w:rsidR="003915CC" w:rsidRPr="0026549D">
        <w:rPr>
          <w:rFonts w:ascii="Arial" w:hAnsi="Arial" w:cs="Arial"/>
          <w:sz w:val="24"/>
          <w:szCs w:val="24"/>
          <w:lang w:val="en-US"/>
        </w:rPr>
        <w:t>The bri</w:t>
      </w:r>
      <w:r w:rsidR="00AD4545" w:rsidRPr="0026549D">
        <w:rPr>
          <w:rFonts w:ascii="Arial" w:hAnsi="Arial" w:cs="Arial"/>
          <w:sz w:val="24"/>
          <w:szCs w:val="24"/>
          <w:lang w:val="en-US"/>
        </w:rPr>
        <w:t>ef</w:t>
      </w:r>
      <w:r w:rsidR="003915CC" w:rsidRPr="0026549D">
        <w:rPr>
          <w:rFonts w:ascii="Arial" w:hAnsi="Arial" w:cs="Arial"/>
          <w:sz w:val="24"/>
          <w:szCs w:val="24"/>
          <w:lang w:val="en-US"/>
        </w:rPr>
        <w:t xml:space="preserve"> history of the ownership of land by black</w:t>
      </w:r>
      <w:r w:rsidR="00AD4545" w:rsidRPr="0026549D">
        <w:rPr>
          <w:rFonts w:ascii="Arial" w:hAnsi="Arial" w:cs="Arial"/>
          <w:sz w:val="24"/>
          <w:szCs w:val="24"/>
          <w:lang w:val="en-US"/>
        </w:rPr>
        <w:t xml:space="preserve"> people</w:t>
      </w:r>
      <w:r w:rsidR="003915CC" w:rsidRPr="0026549D">
        <w:rPr>
          <w:rFonts w:ascii="Arial" w:hAnsi="Arial" w:cs="Arial"/>
          <w:sz w:val="24"/>
          <w:szCs w:val="24"/>
          <w:lang w:val="en-US"/>
        </w:rPr>
        <w:t xml:space="preserve"> in the urban areas can be</w:t>
      </w:r>
      <w:r w:rsidR="00AD4545" w:rsidRPr="0026549D">
        <w:rPr>
          <w:rFonts w:ascii="Arial" w:hAnsi="Arial" w:cs="Arial"/>
          <w:sz w:val="24"/>
          <w:szCs w:val="24"/>
          <w:lang w:val="en-US"/>
        </w:rPr>
        <w:t xml:space="preserve"> </w:t>
      </w:r>
      <w:r w:rsidR="003915CC" w:rsidRPr="0026549D">
        <w:rPr>
          <w:rFonts w:ascii="Arial" w:hAnsi="Arial" w:cs="Arial"/>
          <w:sz w:val="24"/>
          <w:szCs w:val="24"/>
          <w:lang w:val="en-US"/>
        </w:rPr>
        <w:t>traced</w:t>
      </w:r>
      <w:r>
        <w:rPr>
          <w:rFonts w:ascii="Arial" w:hAnsi="Arial" w:cs="Arial"/>
          <w:sz w:val="24"/>
          <w:szCs w:val="24"/>
          <w:lang w:val="en-US"/>
        </w:rPr>
        <w:t xml:space="preserve"> </w:t>
      </w:r>
      <w:r w:rsidR="003915CC" w:rsidRPr="0026549D">
        <w:rPr>
          <w:rFonts w:ascii="Arial" w:hAnsi="Arial" w:cs="Arial"/>
          <w:sz w:val="24"/>
          <w:szCs w:val="24"/>
          <w:lang w:val="en-US"/>
        </w:rPr>
        <w:t xml:space="preserve">back to the introduction by the then regime of the 99-year lease over the properties granted to black people. Thereafter the introduction of full ownership rights </w:t>
      </w:r>
      <w:r w:rsidR="009E7A40" w:rsidRPr="0026549D">
        <w:rPr>
          <w:rFonts w:ascii="Arial" w:hAnsi="Arial" w:cs="Arial"/>
          <w:sz w:val="24"/>
          <w:szCs w:val="24"/>
          <w:lang w:val="en-US"/>
        </w:rPr>
        <w:t>of black people was granted through the introduction of the Black Community Development of 1984.</w:t>
      </w:r>
    </w:p>
    <w:p w14:paraId="5B3662F4" w14:textId="77777777" w:rsidR="0026549D" w:rsidRPr="0026549D" w:rsidRDefault="0026549D" w:rsidP="0026549D">
      <w:pPr>
        <w:spacing w:line="360" w:lineRule="auto"/>
        <w:ind w:left="720" w:hanging="720"/>
        <w:jc w:val="both"/>
        <w:rPr>
          <w:rFonts w:ascii="Arial" w:hAnsi="Arial" w:cs="Arial"/>
          <w:sz w:val="24"/>
          <w:szCs w:val="24"/>
          <w:lang w:val="en-US"/>
        </w:rPr>
      </w:pPr>
    </w:p>
    <w:p w14:paraId="507F0800" w14:textId="2BE87D09" w:rsidR="009E7A40" w:rsidRDefault="0026549D" w:rsidP="0026549D">
      <w:pPr>
        <w:spacing w:line="360" w:lineRule="auto"/>
        <w:ind w:left="720" w:hanging="720"/>
        <w:jc w:val="both"/>
        <w:rPr>
          <w:rFonts w:ascii="Arial" w:hAnsi="Arial" w:cs="Arial"/>
          <w:sz w:val="24"/>
          <w:szCs w:val="24"/>
          <w:lang w:val="en-US"/>
        </w:rPr>
      </w:pPr>
      <w:r>
        <w:rPr>
          <w:rFonts w:ascii="Arial" w:hAnsi="Arial" w:cs="Arial"/>
          <w:sz w:val="24"/>
          <w:szCs w:val="24"/>
          <w:lang w:val="en-US"/>
        </w:rPr>
        <w:t>[20]</w:t>
      </w:r>
      <w:r>
        <w:rPr>
          <w:rFonts w:ascii="Arial" w:hAnsi="Arial" w:cs="Arial"/>
          <w:sz w:val="24"/>
          <w:szCs w:val="24"/>
          <w:lang w:val="en-US"/>
        </w:rPr>
        <w:tab/>
      </w:r>
      <w:r w:rsidR="003915CC" w:rsidRPr="0026549D">
        <w:rPr>
          <w:rFonts w:ascii="Arial" w:hAnsi="Arial" w:cs="Arial"/>
          <w:sz w:val="24"/>
          <w:szCs w:val="24"/>
          <w:lang w:val="en-US"/>
        </w:rPr>
        <w:t xml:space="preserve">This brings us </w:t>
      </w:r>
      <w:r w:rsidR="00AD4545" w:rsidRPr="0026549D">
        <w:rPr>
          <w:rFonts w:ascii="Arial" w:hAnsi="Arial" w:cs="Arial"/>
          <w:sz w:val="24"/>
          <w:szCs w:val="24"/>
          <w:lang w:val="en-US"/>
        </w:rPr>
        <w:t xml:space="preserve">to </w:t>
      </w:r>
      <w:r w:rsidR="003915CC" w:rsidRPr="0026549D">
        <w:rPr>
          <w:rFonts w:ascii="Arial" w:hAnsi="Arial" w:cs="Arial"/>
          <w:sz w:val="24"/>
          <w:szCs w:val="24"/>
          <w:lang w:val="en-US"/>
        </w:rPr>
        <w:t>the promulgation of the Conversion of Certain Rights</w:t>
      </w:r>
      <w:r w:rsidR="00C92C6D">
        <w:rPr>
          <w:rFonts w:ascii="Arial" w:hAnsi="Arial" w:cs="Arial"/>
          <w:sz w:val="24"/>
          <w:szCs w:val="24"/>
          <w:lang w:val="en-US"/>
        </w:rPr>
        <w:t xml:space="preserve"> into Leasehold or Ownership Act</w:t>
      </w:r>
      <w:r w:rsidR="00C92C6D">
        <w:rPr>
          <w:rStyle w:val="FootnoteReference"/>
          <w:rFonts w:ascii="Arial" w:hAnsi="Arial" w:cs="Arial"/>
          <w:sz w:val="24"/>
          <w:szCs w:val="24"/>
          <w:lang w:val="en-US"/>
        </w:rPr>
        <w:footnoteReference w:id="2"/>
      </w:r>
      <w:r w:rsidR="003915CC" w:rsidRPr="0026549D">
        <w:rPr>
          <w:rFonts w:ascii="Arial" w:hAnsi="Arial" w:cs="Arial"/>
          <w:sz w:val="24"/>
          <w:szCs w:val="24"/>
          <w:lang w:val="en-US"/>
        </w:rPr>
        <w:t xml:space="preserve"> (the Conversion  Act). The main purpose of the Act was in the main to cater to the conversion of certain rights of occupation into leasehold or ownership and matter</w:t>
      </w:r>
      <w:r w:rsidR="00AD4545" w:rsidRPr="0026549D">
        <w:rPr>
          <w:rFonts w:ascii="Arial" w:hAnsi="Arial" w:cs="Arial"/>
          <w:sz w:val="24"/>
          <w:szCs w:val="24"/>
          <w:lang w:val="en-US"/>
        </w:rPr>
        <w:t>s</w:t>
      </w:r>
      <w:r w:rsidR="003915CC" w:rsidRPr="0026549D">
        <w:rPr>
          <w:rFonts w:ascii="Arial" w:hAnsi="Arial" w:cs="Arial"/>
          <w:sz w:val="24"/>
          <w:szCs w:val="24"/>
          <w:lang w:val="en-US"/>
        </w:rPr>
        <w:t xml:space="preserve"> connected thereto.</w:t>
      </w:r>
    </w:p>
    <w:p w14:paraId="3462CE47" w14:textId="77777777" w:rsidR="0026549D" w:rsidRPr="0026549D" w:rsidRDefault="0026549D" w:rsidP="0026549D">
      <w:pPr>
        <w:spacing w:line="360" w:lineRule="auto"/>
        <w:ind w:left="720" w:hanging="720"/>
        <w:jc w:val="both"/>
        <w:rPr>
          <w:rFonts w:ascii="Arial" w:hAnsi="Arial" w:cs="Arial"/>
          <w:sz w:val="24"/>
          <w:szCs w:val="24"/>
          <w:lang w:val="en-US"/>
        </w:rPr>
      </w:pPr>
    </w:p>
    <w:p w14:paraId="4D90514F" w14:textId="77777777" w:rsidR="009E7A40" w:rsidRDefault="0026549D" w:rsidP="0026549D">
      <w:pPr>
        <w:spacing w:line="360" w:lineRule="auto"/>
        <w:ind w:left="720" w:hanging="720"/>
        <w:jc w:val="both"/>
        <w:rPr>
          <w:rFonts w:ascii="Arial" w:hAnsi="Arial" w:cs="Arial"/>
          <w:sz w:val="24"/>
          <w:szCs w:val="24"/>
          <w:lang w:val="en-US"/>
        </w:rPr>
      </w:pPr>
      <w:r>
        <w:rPr>
          <w:rFonts w:ascii="Arial" w:hAnsi="Arial" w:cs="Arial"/>
          <w:sz w:val="24"/>
          <w:szCs w:val="24"/>
          <w:lang w:val="en-US"/>
        </w:rPr>
        <w:t>[21]</w:t>
      </w:r>
      <w:r>
        <w:rPr>
          <w:rFonts w:ascii="Arial" w:hAnsi="Arial" w:cs="Arial"/>
          <w:sz w:val="24"/>
          <w:szCs w:val="24"/>
          <w:lang w:val="en-US"/>
        </w:rPr>
        <w:tab/>
      </w:r>
      <w:r w:rsidR="003915CC" w:rsidRPr="0026549D">
        <w:rPr>
          <w:rFonts w:ascii="Arial" w:hAnsi="Arial" w:cs="Arial"/>
          <w:sz w:val="24"/>
          <w:szCs w:val="24"/>
          <w:lang w:val="en-US"/>
        </w:rPr>
        <w:t xml:space="preserve">The Act devolves the powers </w:t>
      </w:r>
      <w:r w:rsidR="00695070" w:rsidRPr="0026549D">
        <w:rPr>
          <w:rFonts w:ascii="Arial" w:hAnsi="Arial" w:cs="Arial"/>
          <w:sz w:val="24"/>
          <w:szCs w:val="24"/>
          <w:lang w:val="en-US"/>
        </w:rPr>
        <w:t>of converting the occ</w:t>
      </w:r>
      <w:r>
        <w:rPr>
          <w:rFonts w:ascii="Arial" w:hAnsi="Arial" w:cs="Arial"/>
          <w:sz w:val="24"/>
          <w:szCs w:val="24"/>
          <w:lang w:val="en-US"/>
        </w:rPr>
        <w:t xml:space="preserve">upational rights into ownership </w:t>
      </w:r>
      <w:r w:rsidR="003915CC" w:rsidRPr="0026549D">
        <w:rPr>
          <w:rFonts w:ascii="Arial" w:hAnsi="Arial" w:cs="Arial"/>
          <w:sz w:val="24"/>
          <w:szCs w:val="24"/>
          <w:lang w:val="en-US"/>
        </w:rPr>
        <w:t>to the provincial administrators. The 1993 amended</w:t>
      </w:r>
      <w:r w:rsidR="00AD4545" w:rsidRPr="0026549D">
        <w:rPr>
          <w:rFonts w:ascii="Arial" w:hAnsi="Arial" w:cs="Arial"/>
          <w:sz w:val="24"/>
          <w:szCs w:val="24"/>
          <w:lang w:val="en-US"/>
        </w:rPr>
        <w:t xml:space="preserve"> Conversion </w:t>
      </w:r>
      <w:r w:rsidR="003915CC" w:rsidRPr="0026549D">
        <w:rPr>
          <w:rFonts w:ascii="Arial" w:hAnsi="Arial" w:cs="Arial"/>
          <w:sz w:val="24"/>
          <w:szCs w:val="24"/>
          <w:lang w:val="en-US"/>
        </w:rPr>
        <w:t xml:space="preserve"> Act provides for the procedure to be undertaken by the Director General (DG) of a Province before making the conversion. In terms of Section 2 of the Act, the DG is required to hold an inquiry to determine</w:t>
      </w:r>
      <w:r w:rsidR="008118B9" w:rsidRPr="0026549D">
        <w:rPr>
          <w:rFonts w:ascii="Arial" w:hAnsi="Arial" w:cs="Arial"/>
          <w:sz w:val="24"/>
          <w:szCs w:val="24"/>
          <w:lang w:val="en-US"/>
        </w:rPr>
        <w:t xml:space="preserve"> (a) whether the site in issue falls within the formalized township for which the township register had been open and (b) whether those who claim rights over the property satisfy the conversion requirements.</w:t>
      </w:r>
    </w:p>
    <w:p w14:paraId="348C2389" w14:textId="77777777" w:rsidR="0026549D" w:rsidRPr="0026549D" w:rsidRDefault="0026549D" w:rsidP="0026549D">
      <w:pPr>
        <w:spacing w:line="360" w:lineRule="auto"/>
        <w:ind w:left="720" w:hanging="720"/>
        <w:jc w:val="both"/>
        <w:rPr>
          <w:rFonts w:ascii="Arial" w:hAnsi="Arial" w:cs="Arial"/>
          <w:sz w:val="24"/>
          <w:szCs w:val="24"/>
          <w:lang w:val="en-US"/>
        </w:rPr>
      </w:pPr>
    </w:p>
    <w:p w14:paraId="7F3BFE74" w14:textId="77777777" w:rsidR="008118B9" w:rsidRPr="0026549D" w:rsidRDefault="0026549D" w:rsidP="0026549D">
      <w:pPr>
        <w:spacing w:line="360" w:lineRule="auto"/>
        <w:ind w:left="720" w:hanging="720"/>
        <w:jc w:val="both"/>
        <w:rPr>
          <w:rFonts w:ascii="Arial" w:hAnsi="Arial" w:cs="Arial"/>
          <w:sz w:val="24"/>
          <w:szCs w:val="24"/>
          <w:lang w:val="en-US"/>
        </w:rPr>
      </w:pPr>
      <w:r>
        <w:rPr>
          <w:rFonts w:ascii="Arial" w:hAnsi="Arial" w:cs="Arial"/>
          <w:sz w:val="24"/>
          <w:szCs w:val="24"/>
          <w:lang w:val="en-US"/>
        </w:rPr>
        <w:t>[22]</w:t>
      </w:r>
      <w:r>
        <w:rPr>
          <w:rFonts w:ascii="Arial" w:hAnsi="Arial" w:cs="Arial"/>
          <w:sz w:val="24"/>
          <w:szCs w:val="24"/>
          <w:lang w:val="en-US"/>
        </w:rPr>
        <w:tab/>
      </w:r>
      <w:r w:rsidR="003915CC" w:rsidRPr="0026549D">
        <w:rPr>
          <w:rFonts w:ascii="Arial" w:hAnsi="Arial" w:cs="Arial"/>
          <w:sz w:val="24"/>
          <w:szCs w:val="24"/>
          <w:lang w:val="en-US"/>
        </w:rPr>
        <w:t xml:space="preserve">At the end of the inquiry, the DG is granted powers to and once satisfied that the person is the holder of a right as envisaged in the Act, to declare that person to be the owner of the said property. Section 3 of the Act allows any person </w:t>
      </w:r>
      <w:r w:rsidR="003915CC" w:rsidRPr="0026549D">
        <w:rPr>
          <w:rFonts w:ascii="Arial" w:hAnsi="Arial" w:cs="Arial"/>
          <w:sz w:val="24"/>
          <w:szCs w:val="24"/>
          <w:lang w:val="en-US"/>
        </w:rPr>
        <w:lastRenderedPageBreak/>
        <w:t>who is dissatisfied with the DGs decision to appeal against that decision.</w:t>
      </w:r>
      <w:r w:rsidR="00605579" w:rsidRPr="0026549D">
        <w:rPr>
          <w:rFonts w:ascii="Arial" w:hAnsi="Arial" w:cs="Arial"/>
          <w:sz w:val="24"/>
          <w:szCs w:val="24"/>
          <w:lang w:val="en-US"/>
        </w:rPr>
        <w:t xml:space="preserve"> </w:t>
      </w:r>
      <w:r w:rsidR="003A2028" w:rsidRPr="0026549D">
        <w:rPr>
          <w:rFonts w:ascii="Arial" w:hAnsi="Arial" w:cs="Arial"/>
          <w:sz w:val="24"/>
          <w:szCs w:val="24"/>
          <w:lang w:val="en-US"/>
        </w:rPr>
        <w:t>Once the appeal is finalized the DG is then required to declare ownership of the property to the person to whom the determination has been made. Thereafter transfer of the property to that person is in then effected.</w:t>
      </w:r>
    </w:p>
    <w:p w14:paraId="3B9DB77B" w14:textId="77777777" w:rsidR="003A2028" w:rsidRPr="0026549D" w:rsidRDefault="003A2028" w:rsidP="0026549D">
      <w:pPr>
        <w:spacing w:line="360" w:lineRule="auto"/>
        <w:jc w:val="both"/>
        <w:rPr>
          <w:rFonts w:ascii="Arial" w:hAnsi="Arial" w:cs="Arial"/>
          <w:sz w:val="24"/>
          <w:szCs w:val="24"/>
          <w:lang w:val="en-US"/>
        </w:rPr>
      </w:pPr>
    </w:p>
    <w:p w14:paraId="2C94AF98" w14:textId="77777777" w:rsidR="008118B9" w:rsidRPr="0026549D" w:rsidRDefault="0026549D" w:rsidP="0026549D">
      <w:pPr>
        <w:spacing w:line="360" w:lineRule="auto"/>
        <w:ind w:left="720" w:hanging="720"/>
        <w:jc w:val="both"/>
        <w:rPr>
          <w:rFonts w:ascii="Arial" w:hAnsi="Arial" w:cs="Arial"/>
          <w:sz w:val="24"/>
          <w:szCs w:val="24"/>
          <w:lang w:val="en-US"/>
        </w:rPr>
      </w:pPr>
      <w:r>
        <w:rPr>
          <w:rFonts w:ascii="Arial" w:hAnsi="Arial" w:cs="Arial"/>
          <w:sz w:val="24"/>
          <w:szCs w:val="24"/>
          <w:lang w:val="en-US"/>
        </w:rPr>
        <w:t>[23]</w:t>
      </w:r>
      <w:r>
        <w:rPr>
          <w:rFonts w:ascii="Arial" w:hAnsi="Arial" w:cs="Arial"/>
          <w:sz w:val="24"/>
          <w:szCs w:val="24"/>
          <w:lang w:val="en-US"/>
        </w:rPr>
        <w:tab/>
      </w:r>
      <w:r w:rsidR="003915CC" w:rsidRPr="0026549D">
        <w:rPr>
          <w:rFonts w:ascii="Arial" w:hAnsi="Arial" w:cs="Arial"/>
          <w:sz w:val="24"/>
          <w:szCs w:val="24"/>
          <w:lang w:val="en-US"/>
        </w:rPr>
        <w:t xml:space="preserve">It follows,  from the above that </w:t>
      </w:r>
      <w:r w:rsidR="00605579" w:rsidRPr="0026549D">
        <w:rPr>
          <w:rFonts w:ascii="Arial" w:hAnsi="Arial" w:cs="Arial"/>
          <w:sz w:val="24"/>
          <w:szCs w:val="24"/>
          <w:lang w:val="en-US"/>
        </w:rPr>
        <w:t>any decision to declare a person an owner of the disputed property would be irregular and invalid if such declaration is done without holding of the inquiry in terms of Section 2 of the Act</w:t>
      </w:r>
      <w:r w:rsidR="008C5B83" w:rsidRPr="0026549D">
        <w:rPr>
          <w:rFonts w:ascii="Arial" w:hAnsi="Arial" w:cs="Arial"/>
          <w:sz w:val="24"/>
          <w:szCs w:val="24"/>
          <w:lang w:val="en-US"/>
        </w:rPr>
        <w:t>.</w:t>
      </w:r>
    </w:p>
    <w:p w14:paraId="5F211FC0" w14:textId="77777777" w:rsidR="008C5B83" w:rsidRPr="0026549D" w:rsidRDefault="008C5B83" w:rsidP="0026549D">
      <w:pPr>
        <w:spacing w:line="360" w:lineRule="auto"/>
        <w:jc w:val="both"/>
        <w:rPr>
          <w:rFonts w:ascii="Arial" w:hAnsi="Arial" w:cs="Arial"/>
          <w:sz w:val="24"/>
          <w:szCs w:val="24"/>
          <w:lang w:val="en-US"/>
        </w:rPr>
      </w:pPr>
    </w:p>
    <w:p w14:paraId="14CBF82C" w14:textId="77777777" w:rsidR="003A2028" w:rsidRPr="0026549D" w:rsidRDefault="0026549D" w:rsidP="0026549D">
      <w:pPr>
        <w:spacing w:line="360" w:lineRule="auto"/>
        <w:ind w:left="720" w:hanging="720"/>
        <w:jc w:val="both"/>
        <w:rPr>
          <w:rFonts w:ascii="Arial" w:hAnsi="Arial" w:cs="Arial"/>
          <w:sz w:val="24"/>
          <w:szCs w:val="24"/>
          <w:lang w:val="en-US"/>
        </w:rPr>
      </w:pPr>
      <w:r>
        <w:rPr>
          <w:rFonts w:ascii="Arial" w:hAnsi="Arial" w:cs="Arial"/>
          <w:sz w:val="24"/>
          <w:szCs w:val="24"/>
          <w:lang w:val="en-US"/>
        </w:rPr>
        <w:t>[24]</w:t>
      </w:r>
      <w:r>
        <w:rPr>
          <w:rFonts w:ascii="Arial" w:hAnsi="Arial" w:cs="Arial"/>
          <w:sz w:val="24"/>
          <w:szCs w:val="24"/>
          <w:lang w:val="en-US"/>
        </w:rPr>
        <w:tab/>
      </w:r>
      <w:r w:rsidR="003915CC" w:rsidRPr="0026549D">
        <w:rPr>
          <w:rFonts w:ascii="Arial" w:hAnsi="Arial" w:cs="Arial"/>
          <w:sz w:val="24"/>
          <w:szCs w:val="24"/>
          <w:lang w:val="en-US"/>
        </w:rPr>
        <w:t xml:space="preserve">In the present case its common cause that the DG has not held an inquiry in terms of Section 2 of the Act. As I have indicated, the holding of this inquiry is peremptory </w:t>
      </w:r>
      <w:r w:rsidR="00872A49" w:rsidRPr="0026549D">
        <w:rPr>
          <w:rFonts w:ascii="Arial" w:hAnsi="Arial" w:cs="Arial"/>
          <w:sz w:val="24"/>
          <w:szCs w:val="24"/>
          <w:lang w:val="en-US"/>
        </w:rPr>
        <w:t>under the Act. The purpose of Section 2 is required precisely to deal with the same issues that have arisen in this application. In the present case, the second and third respondents have no connection whatsoever to the disputed property. They never stayed in the disputed property and are unknown to the Zikalala family.</w:t>
      </w:r>
    </w:p>
    <w:p w14:paraId="6FFC6747" w14:textId="77777777" w:rsidR="00872A49" w:rsidRPr="0026549D" w:rsidRDefault="00872A49" w:rsidP="0026549D">
      <w:pPr>
        <w:spacing w:line="360" w:lineRule="auto"/>
        <w:jc w:val="both"/>
        <w:rPr>
          <w:rFonts w:ascii="Arial" w:hAnsi="Arial" w:cs="Arial"/>
          <w:sz w:val="24"/>
          <w:szCs w:val="24"/>
          <w:lang w:val="en-US"/>
        </w:rPr>
      </w:pPr>
    </w:p>
    <w:p w14:paraId="411310F2" w14:textId="2E1D6C5D" w:rsidR="008118B9" w:rsidRPr="0026549D" w:rsidRDefault="00C57961" w:rsidP="0026549D">
      <w:pPr>
        <w:spacing w:line="360" w:lineRule="auto"/>
        <w:ind w:left="720" w:hanging="720"/>
        <w:jc w:val="both"/>
        <w:rPr>
          <w:rFonts w:ascii="Arial" w:hAnsi="Arial" w:cs="Arial"/>
          <w:sz w:val="24"/>
          <w:szCs w:val="24"/>
          <w:lang w:val="en-US"/>
        </w:rPr>
      </w:pPr>
      <w:r>
        <w:rPr>
          <w:rFonts w:ascii="Arial" w:hAnsi="Arial" w:cs="Arial"/>
          <w:sz w:val="24"/>
          <w:szCs w:val="24"/>
          <w:lang w:val="en-US"/>
        </w:rPr>
        <w:t>[25</w:t>
      </w:r>
      <w:r w:rsidR="0026549D">
        <w:rPr>
          <w:rFonts w:ascii="Arial" w:hAnsi="Arial" w:cs="Arial"/>
          <w:sz w:val="24"/>
          <w:szCs w:val="24"/>
          <w:lang w:val="en-US"/>
        </w:rPr>
        <w:t>]</w:t>
      </w:r>
      <w:r w:rsidR="0026549D">
        <w:rPr>
          <w:rFonts w:ascii="Arial" w:hAnsi="Arial" w:cs="Arial"/>
          <w:sz w:val="24"/>
          <w:szCs w:val="24"/>
          <w:lang w:val="en-US"/>
        </w:rPr>
        <w:tab/>
      </w:r>
      <w:r w:rsidR="003915CC" w:rsidRPr="0026549D">
        <w:rPr>
          <w:rFonts w:ascii="Arial" w:hAnsi="Arial" w:cs="Arial"/>
          <w:sz w:val="24"/>
          <w:szCs w:val="24"/>
          <w:lang w:val="en-US"/>
        </w:rPr>
        <w:t>The fact that no Section 2 was ever held is on its own a mistake as this contravenes the provisions of the Act</w:t>
      </w:r>
      <w:r w:rsidR="00B96C01">
        <w:rPr>
          <w:rFonts w:ascii="Arial" w:hAnsi="Arial" w:cs="Arial"/>
          <w:sz w:val="24"/>
          <w:szCs w:val="24"/>
          <w:lang w:val="en-US"/>
        </w:rPr>
        <w:t>.</w:t>
      </w:r>
    </w:p>
    <w:p w14:paraId="137DDB06" w14:textId="77777777" w:rsidR="00695070" w:rsidRPr="0026549D" w:rsidRDefault="00695070" w:rsidP="0026549D">
      <w:pPr>
        <w:spacing w:line="360" w:lineRule="auto"/>
        <w:jc w:val="both"/>
        <w:rPr>
          <w:rFonts w:ascii="Arial" w:hAnsi="Arial" w:cs="Arial"/>
          <w:sz w:val="24"/>
          <w:szCs w:val="24"/>
          <w:lang w:val="en-US"/>
        </w:rPr>
      </w:pPr>
    </w:p>
    <w:p w14:paraId="5E48371D" w14:textId="3F9ECEB9" w:rsidR="00872A49" w:rsidRPr="0026549D" w:rsidRDefault="00C57961" w:rsidP="0026549D">
      <w:pPr>
        <w:spacing w:line="360" w:lineRule="auto"/>
        <w:ind w:left="720" w:hanging="720"/>
        <w:jc w:val="both"/>
        <w:rPr>
          <w:rFonts w:ascii="Arial" w:hAnsi="Arial" w:cs="Arial"/>
          <w:sz w:val="24"/>
          <w:szCs w:val="24"/>
          <w:lang w:val="en-US"/>
        </w:rPr>
      </w:pPr>
      <w:r>
        <w:rPr>
          <w:rFonts w:ascii="Arial" w:hAnsi="Arial" w:cs="Arial"/>
          <w:sz w:val="24"/>
          <w:szCs w:val="24"/>
          <w:lang w:val="en-US"/>
        </w:rPr>
        <w:t>[26</w:t>
      </w:r>
      <w:r w:rsidR="003915CC" w:rsidRPr="0026549D">
        <w:rPr>
          <w:rFonts w:ascii="Arial" w:hAnsi="Arial" w:cs="Arial"/>
          <w:sz w:val="24"/>
          <w:szCs w:val="24"/>
          <w:lang w:val="en-US"/>
        </w:rPr>
        <w:t>]</w:t>
      </w:r>
      <w:r w:rsidR="003915CC" w:rsidRPr="0026549D">
        <w:rPr>
          <w:rFonts w:ascii="Arial" w:hAnsi="Arial" w:cs="Arial"/>
          <w:sz w:val="24"/>
          <w:szCs w:val="24"/>
          <w:lang w:val="en-US"/>
        </w:rPr>
        <w:tab/>
        <w:t xml:space="preserve">The second and third respondents </w:t>
      </w:r>
      <w:r w:rsidR="008C5B83" w:rsidRPr="0026549D">
        <w:rPr>
          <w:rFonts w:ascii="Arial" w:hAnsi="Arial" w:cs="Arial"/>
          <w:sz w:val="24"/>
          <w:szCs w:val="24"/>
          <w:lang w:val="en-US"/>
        </w:rPr>
        <w:t>have not disputed the fact</w:t>
      </w:r>
      <w:r w:rsidR="003915CC" w:rsidRPr="0026549D">
        <w:rPr>
          <w:rFonts w:ascii="Arial" w:hAnsi="Arial" w:cs="Arial"/>
          <w:sz w:val="24"/>
          <w:szCs w:val="24"/>
          <w:lang w:val="en-US"/>
        </w:rPr>
        <w:t xml:space="preserve"> that the first applicant is the statutory owner of the disputed property. That the first applicant is enjoined by the provision of section 2</w:t>
      </w:r>
      <w:r w:rsidR="008C5B83" w:rsidRPr="0026549D">
        <w:rPr>
          <w:rFonts w:ascii="Arial" w:hAnsi="Arial" w:cs="Arial"/>
          <w:sz w:val="24"/>
          <w:szCs w:val="24"/>
          <w:lang w:val="en-US"/>
        </w:rPr>
        <w:t xml:space="preserve"> </w:t>
      </w:r>
      <w:r w:rsidR="003915CC" w:rsidRPr="0026549D">
        <w:rPr>
          <w:rFonts w:ascii="Arial" w:hAnsi="Arial" w:cs="Arial"/>
          <w:sz w:val="24"/>
          <w:szCs w:val="24"/>
          <w:lang w:val="en-US"/>
        </w:rPr>
        <w:t>the</w:t>
      </w:r>
      <w:r w:rsidR="008C5B83" w:rsidRPr="0026549D">
        <w:rPr>
          <w:rFonts w:ascii="Arial" w:hAnsi="Arial" w:cs="Arial"/>
          <w:sz w:val="24"/>
          <w:szCs w:val="24"/>
          <w:lang w:val="en-US"/>
        </w:rPr>
        <w:t xml:space="preserve"> Act</w:t>
      </w:r>
      <w:r w:rsidR="003915CC" w:rsidRPr="0026549D">
        <w:rPr>
          <w:rFonts w:ascii="Arial" w:hAnsi="Arial" w:cs="Arial"/>
          <w:sz w:val="24"/>
          <w:szCs w:val="24"/>
          <w:lang w:val="en-US"/>
        </w:rPr>
        <w:t xml:space="preserve"> in dealing with the disputed property. The second and third respondents have not denied the first applicant had issued a </w:t>
      </w:r>
      <w:r w:rsidR="008C5B83" w:rsidRPr="0026549D">
        <w:rPr>
          <w:rFonts w:ascii="Arial" w:hAnsi="Arial" w:cs="Arial"/>
          <w:sz w:val="24"/>
          <w:szCs w:val="24"/>
          <w:lang w:val="en-US"/>
        </w:rPr>
        <w:t>C</w:t>
      </w:r>
      <w:r w:rsidR="003915CC" w:rsidRPr="0026549D">
        <w:rPr>
          <w:rFonts w:ascii="Arial" w:hAnsi="Arial" w:cs="Arial"/>
          <w:sz w:val="24"/>
          <w:szCs w:val="24"/>
          <w:lang w:val="en-US"/>
        </w:rPr>
        <w:t xml:space="preserve">ertificate of Occupation to the late </w:t>
      </w:r>
      <w:r w:rsidR="00B96C01">
        <w:rPr>
          <w:rFonts w:ascii="Arial" w:hAnsi="Arial" w:cs="Arial"/>
          <w:sz w:val="24"/>
          <w:szCs w:val="24"/>
          <w:lang w:val="en-US"/>
        </w:rPr>
        <w:t xml:space="preserve"> Christina </w:t>
      </w:r>
      <w:r w:rsidR="003915CC" w:rsidRPr="0026549D">
        <w:rPr>
          <w:rFonts w:ascii="Arial" w:hAnsi="Arial" w:cs="Arial"/>
          <w:sz w:val="24"/>
          <w:szCs w:val="24"/>
          <w:lang w:val="en-US"/>
        </w:rPr>
        <w:t xml:space="preserve">Zikalala. </w:t>
      </w:r>
    </w:p>
    <w:p w14:paraId="13774DBF" w14:textId="77777777" w:rsidR="00DA6EE6" w:rsidRPr="0026549D" w:rsidRDefault="00DA6EE6" w:rsidP="0026549D">
      <w:pPr>
        <w:spacing w:line="360" w:lineRule="auto"/>
        <w:jc w:val="both"/>
        <w:rPr>
          <w:rFonts w:ascii="Arial" w:hAnsi="Arial" w:cs="Arial"/>
          <w:sz w:val="24"/>
          <w:szCs w:val="24"/>
          <w:lang w:val="en-US"/>
        </w:rPr>
      </w:pPr>
    </w:p>
    <w:p w14:paraId="62EE55AD" w14:textId="77777777" w:rsidR="000D5D57" w:rsidRPr="0026549D" w:rsidRDefault="00C57961" w:rsidP="0026549D">
      <w:pPr>
        <w:spacing w:line="360" w:lineRule="auto"/>
        <w:ind w:left="720" w:hanging="720"/>
        <w:jc w:val="both"/>
        <w:rPr>
          <w:rFonts w:ascii="Arial" w:hAnsi="Arial" w:cs="Arial"/>
          <w:sz w:val="24"/>
          <w:szCs w:val="24"/>
          <w:lang w:val="en-US"/>
        </w:rPr>
      </w:pPr>
      <w:r>
        <w:rPr>
          <w:rFonts w:ascii="Arial" w:hAnsi="Arial" w:cs="Arial"/>
          <w:sz w:val="24"/>
          <w:szCs w:val="24"/>
          <w:lang w:val="en-US"/>
        </w:rPr>
        <w:t>[27</w:t>
      </w:r>
      <w:r w:rsidR="003915CC" w:rsidRPr="0026549D">
        <w:rPr>
          <w:rFonts w:ascii="Arial" w:hAnsi="Arial" w:cs="Arial"/>
          <w:sz w:val="24"/>
          <w:szCs w:val="24"/>
          <w:lang w:val="en-US"/>
        </w:rPr>
        <w:t>]</w:t>
      </w:r>
      <w:r w:rsidR="003915CC" w:rsidRPr="0026549D">
        <w:rPr>
          <w:rFonts w:ascii="Arial" w:hAnsi="Arial" w:cs="Arial"/>
          <w:sz w:val="24"/>
          <w:szCs w:val="24"/>
          <w:lang w:val="en-US"/>
        </w:rPr>
        <w:tab/>
      </w:r>
      <w:r w:rsidR="00DA6EE6" w:rsidRPr="0026549D">
        <w:rPr>
          <w:rFonts w:ascii="Arial" w:hAnsi="Arial" w:cs="Arial"/>
          <w:sz w:val="24"/>
          <w:szCs w:val="24"/>
          <w:lang w:val="en-US"/>
        </w:rPr>
        <w:t>The holding of this inquiry was  essential as it would have assisted the first applicant to determine after satisfying itself as to the identity of the persons that re</w:t>
      </w:r>
      <w:r w:rsidR="0026549D">
        <w:rPr>
          <w:rFonts w:ascii="Arial" w:hAnsi="Arial" w:cs="Arial"/>
          <w:sz w:val="24"/>
          <w:szCs w:val="24"/>
          <w:lang w:val="en-US"/>
        </w:rPr>
        <w:t xml:space="preserve">sided in the affected property </w:t>
      </w:r>
      <w:r w:rsidR="003915CC" w:rsidRPr="0026549D">
        <w:rPr>
          <w:rFonts w:ascii="Arial" w:hAnsi="Arial" w:cs="Arial"/>
          <w:sz w:val="24"/>
          <w:szCs w:val="24"/>
          <w:lang w:val="en-US"/>
        </w:rPr>
        <w:t xml:space="preserve">and of the person appearing from the records of the local authority concerned, to be the occupier of that property and after </w:t>
      </w:r>
      <w:r w:rsidR="003915CC" w:rsidRPr="0026549D">
        <w:rPr>
          <w:rFonts w:ascii="Arial" w:hAnsi="Arial" w:cs="Arial"/>
          <w:sz w:val="24"/>
          <w:szCs w:val="24"/>
          <w:lang w:val="en-US"/>
        </w:rPr>
        <w:lastRenderedPageBreak/>
        <w:t>consideration of any relevant claims and or objections, thereafter determine who it intends to declare to have been granted the right of leasehold in respect of the disputed property. I, accordingly agree with the applicant's submission that the fact that the Section 2 inquiry was not held before the issuing of the title deed held by the first and second respondents, that applicants are vindicated in their assertion that the title deed was issued erroneously.</w:t>
      </w:r>
    </w:p>
    <w:p w14:paraId="6C59BE03" w14:textId="77777777" w:rsidR="00DA6EE6" w:rsidRPr="0026549D" w:rsidRDefault="003915CC" w:rsidP="0026549D">
      <w:pPr>
        <w:spacing w:line="360" w:lineRule="auto"/>
        <w:ind w:left="720" w:hanging="720"/>
        <w:jc w:val="both"/>
        <w:rPr>
          <w:rFonts w:ascii="Arial" w:hAnsi="Arial" w:cs="Arial"/>
          <w:sz w:val="24"/>
          <w:szCs w:val="24"/>
          <w:lang w:val="en-US"/>
        </w:rPr>
      </w:pPr>
      <w:r w:rsidRPr="0026549D">
        <w:rPr>
          <w:rFonts w:ascii="Arial" w:hAnsi="Arial" w:cs="Arial"/>
          <w:sz w:val="24"/>
          <w:szCs w:val="24"/>
          <w:lang w:val="en-US"/>
        </w:rPr>
        <w:t xml:space="preserve"> </w:t>
      </w:r>
    </w:p>
    <w:p w14:paraId="034D697C" w14:textId="6E3A24B6" w:rsidR="00DA6EE6" w:rsidRDefault="00C57961" w:rsidP="00B96C01">
      <w:pPr>
        <w:spacing w:line="360" w:lineRule="auto"/>
        <w:ind w:left="720" w:hanging="720"/>
        <w:jc w:val="both"/>
        <w:rPr>
          <w:rFonts w:ascii="Arial" w:hAnsi="Arial" w:cs="Arial"/>
          <w:sz w:val="24"/>
          <w:szCs w:val="24"/>
          <w:lang w:val="en-US"/>
        </w:rPr>
      </w:pPr>
      <w:r>
        <w:rPr>
          <w:rFonts w:ascii="Arial" w:hAnsi="Arial" w:cs="Arial"/>
          <w:sz w:val="24"/>
          <w:szCs w:val="24"/>
          <w:lang w:val="en-US"/>
        </w:rPr>
        <w:t>[28</w:t>
      </w:r>
      <w:r w:rsidR="003915CC" w:rsidRPr="0026549D">
        <w:rPr>
          <w:rFonts w:ascii="Arial" w:hAnsi="Arial" w:cs="Arial"/>
          <w:sz w:val="24"/>
          <w:szCs w:val="24"/>
          <w:lang w:val="en-US"/>
        </w:rPr>
        <w:t>]</w:t>
      </w:r>
      <w:r w:rsidR="003915CC" w:rsidRPr="0026549D">
        <w:rPr>
          <w:rFonts w:ascii="Arial" w:hAnsi="Arial" w:cs="Arial"/>
          <w:sz w:val="24"/>
          <w:szCs w:val="24"/>
          <w:lang w:val="en-US"/>
        </w:rPr>
        <w:tab/>
        <w:t xml:space="preserve">The above in </w:t>
      </w:r>
      <w:r w:rsidR="00B96C01">
        <w:rPr>
          <w:rFonts w:ascii="Arial" w:hAnsi="Arial" w:cs="Arial"/>
          <w:sz w:val="24"/>
          <w:szCs w:val="24"/>
          <w:lang w:val="en-US"/>
        </w:rPr>
        <w:t xml:space="preserve">my </w:t>
      </w:r>
      <w:r w:rsidR="003915CC" w:rsidRPr="0026549D">
        <w:rPr>
          <w:rFonts w:ascii="Arial" w:hAnsi="Arial" w:cs="Arial"/>
          <w:sz w:val="24"/>
          <w:szCs w:val="24"/>
          <w:lang w:val="en-US"/>
        </w:rPr>
        <w:t>view,</w:t>
      </w:r>
      <w:r w:rsidR="00B96C01">
        <w:rPr>
          <w:rFonts w:ascii="Arial" w:hAnsi="Arial" w:cs="Arial"/>
          <w:sz w:val="24"/>
          <w:szCs w:val="24"/>
          <w:lang w:val="en-US"/>
        </w:rPr>
        <w:t xml:space="preserve"> </w:t>
      </w:r>
      <w:r w:rsidR="003915CC" w:rsidRPr="0026549D">
        <w:rPr>
          <w:rFonts w:ascii="Arial" w:hAnsi="Arial" w:cs="Arial"/>
          <w:sz w:val="24"/>
          <w:szCs w:val="24"/>
          <w:lang w:val="en-US"/>
        </w:rPr>
        <w:t>simply bolstered the applicant's assertion that an administrative error occurred during the transfer of the disputed property to the first and second responses.</w:t>
      </w:r>
    </w:p>
    <w:p w14:paraId="479F402A" w14:textId="77777777" w:rsidR="00B96C01" w:rsidRPr="0026549D" w:rsidRDefault="00B96C01" w:rsidP="00B96C01">
      <w:pPr>
        <w:spacing w:line="360" w:lineRule="auto"/>
        <w:ind w:left="720" w:hanging="720"/>
        <w:jc w:val="both"/>
        <w:rPr>
          <w:rFonts w:ascii="Arial" w:hAnsi="Arial" w:cs="Arial"/>
          <w:sz w:val="24"/>
          <w:szCs w:val="24"/>
          <w:lang w:val="en-US"/>
        </w:rPr>
      </w:pPr>
    </w:p>
    <w:p w14:paraId="4BD45E76" w14:textId="436D640C" w:rsidR="00DA6EE6" w:rsidRPr="0026549D" w:rsidRDefault="00C57961" w:rsidP="0026549D">
      <w:pPr>
        <w:spacing w:line="360" w:lineRule="auto"/>
        <w:ind w:left="720" w:hanging="720"/>
        <w:jc w:val="both"/>
        <w:rPr>
          <w:rFonts w:ascii="Arial" w:hAnsi="Arial" w:cs="Arial"/>
          <w:sz w:val="24"/>
          <w:szCs w:val="24"/>
          <w:lang w:val="en-US"/>
        </w:rPr>
      </w:pPr>
      <w:r>
        <w:rPr>
          <w:rFonts w:ascii="Arial" w:hAnsi="Arial" w:cs="Arial"/>
          <w:sz w:val="24"/>
          <w:szCs w:val="24"/>
          <w:lang w:val="en-US"/>
        </w:rPr>
        <w:t>[29</w:t>
      </w:r>
      <w:r w:rsidR="003915CC" w:rsidRPr="0026549D">
        <w:rPr>
          <w:rFonts w:ascii="Arial" w:hAnsi="Arial" w:cs="Arial"/>
          <w:sz w:val="24"/>
          <w:szCs w:val="24"/>
          <w:lang w:val="en-US"/>
        </w:rPr>
        <w:t>]</w:t>
      </w:r>
      <w:r w:rsidR="003915CC" w:rsidRPr="0026549D">
        <w:rPr>
          <w:rFonts w:ascii="Arial" w:hAnsi="Arial" w:cs="Arial"/>
          <w:sz w:val="24"/>
          <w:szCs w:val="24"/>
          <w:lang w:val="en-US"/>
        </w:rPr>
        <w:tab/>
        <w:t>In the light of all the above, it is my considered view that the applicants have made out their case</w:t>
      </w:r>
      <w:r w:rsidR="00B96C01">
        <w:rPr>
          <w:rFonts w:ascii="Arial" w:hAnsi="Arial" w:cs="Arial"/>
          <w:sz w:val="24"/>
          <w:szCs w:val="24"/>
          <w:lang w:val="en-US"/>
        </w:rPr>
        <w:t>.</w:t>
      </w:r>
    </w:p>
    <w:p w14:paraId="2D38B95A" w14:textId="77777777" w:rsidR="00DA6EE6" w:rsidRPr="0026549D" w:rsidRDefault="00DA6EE6" w:rsidP="0026549D">
      <w:pPr>
        <w:spacing w:line="360" w:lineRule="auto"/>
        <w:jc w:val="both"/>
        <w:rPr>
          <w:rFonts w:ascii="Arial" w:hAnsi="Arial" w:cs="Arial"/>
          <w:sz w:val="24"/>
          <w:szCs w:val="24"/>
          <w:lang w:val="en-US"/>
        </w:rPr>
      </w:pPr>
    </w:p>
    <w:p w14:paraId="742B6C10" w14:textId="77777777" w:rsidR="00DA6EE6" w:rsidRPr="0026549D" w:rsidRDefault="003915CC" w:rsidP="0026549D">
      <w:pPr>
        <w:spacing w:line="360" w:lineRule="auto"/>
        <w:jc w:val="both"/>
        <w:rPr>
          <w:rFonts w:ascii="Arial" w:hAnsi="Arial" w:cs="Arial"/>
          <w:b/>
          <w:sz w:val="24"/>
          <w:szCs w:val="24"/>
          <w:lang w:val="en-US"/>
        </w:rPr>
      </w:pPr>
      <w:r w:rsidRPr="0026549D">
        <w:rPr>
          <w:rFonts w:ascii="Arial" w:hAnsi="Arial" w:cs="Arial"/>
          <w:b/>
          <w:sz w:val="24"/>
          <w:szCs w:val="24"/>
          <w:lang w:val="en-US"/>
        </w:rPr>
        <w:t>ORDER</w:t>
      </w:r>
    </w:p>
    <w:p w14:paraId="40DD8EC2" w14:textId="77777777" w:rsidR="00DA6EE6" w:rsidRDefault="003915CC" w:rsidP="0026549D">
      <w:pPr>
        <w:spacing w:line="360" w:lineRule="auto"/>
        <w:jc w:val="both"/>
        <w:rPr>
          <w:rFonts w:ascii="Arial" w:hAnsi="Arial" w:cs="Arial"/>
          <w:sz w:val="24"/>
          <w:szCs w:val="24"/>
          <w:lang w:val="en-US"/>
        </w:rPr>
      </w:pPr>
      <w:r w:rsidRPr="0026549D">
        <w:rPr>
          <w:rFonts w:ascii="Arial" w:hAnsi="Arial" w:cs="Arial"/>
          <w:sz w:val="24"/>
          <w:szCs w:val="24"/>
          <w:lang w:val="en-US"/>
        </w:rPr>
        <w:t>The draft o</w:t>
      </w:r>
      <w:r w:rsidR="000D5D57" w:rsidRPr="0026549D">
        <w:rPr>
          <w:rFonts w:ascii="Arial" w:hAnsi="Arial" w:cs="Arial"/>
          <w:sz w:val="24"/>
          <w:szCs w:val="24"/>
          <w:lang w:val="en-US"/>
        </w:rPr>
        <w:t>rder that I signed dated 31 May 2022</w:t>
      </w:r>
      <w:r w:rsidRPr="0026549D">
        <w:rPr>
          <w:rFonts w:ascii="Arial" w:hAnsi="Arial" w:cs="Arial"/>
          <w:sz w:val="24"/>
          <w:szCs w:val="24"/>
          <w:lang w:val="en-US"/>
        </w:rPr>
        <w:t xml:space="preserve"> is made an order of this court.</w:t>
      </w:r>
    </w:p>
    <w:p w14:paraId="0EBA8684" w14:textId="77777777" w:rsidR="00C57961" w:rsidRDefault="00C57961" w:rsidP="0026549D">
      <w:pPr>
        <w:spacing w:line="360" w:lineRule="auto"/>
        <w:jc w:val="both"/>
        <w:rPr>
          <w:rFonts w:ascii="Arial" w:hAnsi="Arial" w:cs="Arial"/>
          <w:sz w:val="24"/>
          <w:szCs w:val="24"/>
          <w:lang w:val="en-US"/>
        </w:rPr>
      </w:pPr>
    </w:p>
    <w:p w14:paraId="24C727DB" w14:textId="77777777" w:rsidR="00C57961" w:rsidRPr="0026549D" w:rsidRDefault="00C57961" w:rsidP="0026549D">
      <w:pPr>
        <w:spacing w:line="360" w:lineRule="auto"/>
        <w:jc w:val="both"/>
        <w:rPr>
          <w:rFonts w:ascii="Arial" w:hAnsi="Arial" w:cs="Arial"/>
          <w:sz w:val="24"/>
          <w:szCs w:val="24"/>
          <w:lang w:val="en-US"/>
        </w:rPr>
      </w:pPr>
    </w:p>
    <w:p w14:paraId="0750D55A" w14:textId="77777777" w:rsidR="00C57961" w:rsidRDefault="00C57961" w:rsidP="00C57961">
      <w:pPr>
        <w:spacing w:after="0"/>
        <w:jc w:val="right"/>
        <w:rPr>
          <w:rFonts w:ascii="Arial" w:hAnsi="Arial" w:cs="Arial"/>
        </w:rPr>
      </w:pPr>
      <w:r w:rsidRPr="00B43077">
        <w:rPr>
          <w:rFonts w:ascii="Arial" w:hAnsi="Arial" w:cs="Arial"/>
          <w:sz w:val="24"/>
          <w:szCs w:val="24"/>
          <w:lang w:val="en-US"/>
        </w:rPr>
        <w:tab/>
      </w:r>
      <w:r>
        <w:rPr>
          <w:rFonts w:ascii="Arial" w:hAnsi="Arial" w:cs="Arial"/>
        </w:rPr>
        <w:t>_______________________</w:t>
      </w:r>
    </w:p>
    <w:p w14:paraId="43159A8A" w14:textId="77777777" w:rsidR="00C57961" w:rsidRDefault="00C57961" w:rsidP="00C57961">
      <w:pPr>
        <w:spacing w:after="0" w:line="360" w:lineRule="auto"/>
        <w:jc w:val="right"/>
        <w:rPr>
          <w:rFonts w:ascii="Arial" w:hAnsi="Arial" w:cs="Arial"/>
          <w:b/>
        </w:rPr>
      </w:pPr>
      <w:r>
        <w:rPr>
          <w:rFonts w:ascii="Arial" w:hAnsi="Arial" w:cs="Arial"/>
          <w:b/>
        </w:rPr>
        <w:t xml:space="preserve">DLAMINI </w:t>
      </w:r>
      <w:r w:rsidRPr="00241F69">
        <w:rPr>
          <w:rFonts w:ascii="Arial" w:hAnsi="Arial" w:cs="Arial"/>
          <w:b/>
        </w:rPr>
        <w:t>J</w:t>
      </w:r>
    </w:p>
    <w:p w14:paraId="2ED6667E" w14:textId="77777777" w:rsidR="00C57961" w:rsidRPr="00E3362F" w:rsidRDefault="00C57961" w:rsidP="00C57961">
      <w:pPr>
        <w:spacing w:after="0" w:line="240" w:lineRule="auto"/>
        <w:jc w:val="right"/>
        <w:rPr>
          <w:rFonts w:ascii="Arial" w:hAnsi="Arial" w:cs="Arial"/>
        </w:rPr>
      </w:pPr>
      <w:r w:rsidRPr="00E3362F">
        <w:rPr>
          <w:rFonts w:ascii="Arial" w:hAnsi="Arial" w:cs="Arial"/>
        </w:rPr>
        <w:t>JUDGE OF THE HIGH COURT OF SOUTH AFRICA</w:t>
      </w:r>
    </w:p>
    <w:p w14:paraId="7226B8C0" w14:textId="77777777" w:rsidR="00C57961" w:rsidRDefault="00C57961" w:rsidP="00C57961">
      <w:pPr>
        <w:spacing w:after="0" w:line="240" w:lineRule="auto"/>
        <w:jc w:val="right"/>
        <w:rPr>
          <w:rFonts w:ascii="Arial" w:hAnsi="Arial" w:cs="Arial"/>
        </w:rPr>
      </w:pPr>
    </w:p>
    <w:p w14:paraId="528A9ACE" w14:textId="77777777" w:rsidR="00C57961" w:rsidRDefault="00C57961" w:rsidP="00C57961">
      <w:pPr>
        <w:spacing w:after="0" w:line="240" w:lineRule="auto"/>
        <w:jc w:val="right"/>
        <w:rPr>
          <w:rFonts w:ascii="Arial" w:hAnsi="Arial" w:cs="Arial"/>
        </w:rPr>
      </w:pPr>
      <w:r w:rsidRPr="00E3362F">
        <w:rPr>
          <w:rFonts w:ascii="Arial" w:hAnsi="Arial" w:cs="Arial"/>
        </w:rPr>
        <w:t>GAUTENG</w:t>
      </w:r>
      <w:r w:rsidR="00F6157D">
        <w:rPr>
          <w:rFonts w:ascii="Arial" w:hAnsi="Arial" w:cs="Arial"/>
        </w:rPr>
        <w:t xml:space="preserve"> LOCAL</w:t>
      </w:r>
      <w:r w:rsidRPr="00E3362F">
        <w:rPr>
          <w:rFonts w:ascii="Arial" w:hAnsi="Arial" w:cs="Arial"/>
        </w:rPr>
        <w:t xml:space="preserve"> DIVISION, JOHANNESBURG</w:t>
      </w:r>
    </w:p>
    <w:p w14:paraId="2A61B0D2" w14:textId="77777777" w:rsidR="00C57961" w:rsidRDefault="00C57961" w:rsidP="00C57961">
      <w:pPr>
        <w:spacing w:after="0" w:line="360" w:lineRule="auto"/>
        <w:jc w:val="both"/>
        <w:rPr>
          <w:rFonts w:ascii="Arial" w:hAnsi="Arial" w:cs="Arial"/>
          <w:sz w:val="24"/>
          <w:szCs w:val="24"/>
          <w:lang w:val="en-US"/>
        </w:rPr>
      </w:pPr>
    </w:p>
    <w:p w14:paraId="00C935EB" w14:textId="77777777" w:rsidR="00C57961" w:rsidRDefault="00C57961" w:rsidP="00C57961">
      <w:pPr>
        <w:spacing w:after="0" w:line="360" w:lineRule="auto"/>
        <w:jc w:val="both"/>
        <w:rPr>
          <w:rFonts w:ascii="Arial" w:hAnsi="Arial" w:cs="Arial"/>
          <w:sz w:val="24"/>
          <w:szCs w:val="24"/>
          <w:lang w:val="en-US"/>
        </w:rPr>
      </w:pPr>
    </w:p>
    <w:p w14:paraId="422632BE" w14:textId="77777777" w:rsidR="00C57961" w:rsidRPr="00B43077" w:rsidRDefault="00C57961" w:rsidP="00C57961">
      <w:pPr>
        <w:spacing w:after="0" w:line="360" w:lineRule="auto"/>
        <w:jc w:val="both"/>
        <w:rPr>
          <w:rFonts w:ascii="Arial" w:hAnsi="Arial" w:cs="Arial"/>
          <w:sz w:val="24"/>
          <w:szCs w:val="24"/>
          <w:lang w:val="en-US"/>
        </w:rPr>
      </w:pPr>
    </w:p>
    <w:p w14:paraId="4E75699B" w14:textId="77777777" w:rsidR="00C57961" w:rsidRDefault="00C57961" w:rsidP="00C57961">
      <w:pPr>
        <w:spacing w:before="240" w:after="0" w:line="360" w:lineRule="auto"/>
        <w:jc w:val="both"/>
        <w:rPr>
          <w:rFonts w:ascii="Arial" w:hAnsi="Arial" w:cs="Arial"/>
          <w:sz w:val="24"/>
          <w:szCs w:val="24"/>
          <w:lang w:val="en-US"/>
        </w:rPr>
      </w:pPr>
      <w:r>
        <w:rPr>
          <w:rFonts w:ascii="Arial" w:hAnsi="Arial" w:cs="Arial"/>
          <w:sz w:val="24"/>
          <w:szCs w:val="24"/>
          <w:lang w:val="en-US"/>
        </w:rPr>
        <w:t>Date of hearing:</w:t>
      </w:r>
      <w:r>
        <w:rPr>
          <w:rFonts w:ascii="Arial" w:hAnsi="Arial" w:cs="Arial"/>
          <w:sz w:val="24"/>
          <w:szCs w:val="24"/>
          <w:lang w:val="en-US"/>
        </w:rPr>
        <w:tab/>
      </w:r>
      <w:r>
        <w:rPr>
          <w:rFonts w:ascii="Arial" w:hAnsi="Arial" w:cs="Arial"/>
          <w:sz w:val="24"/>
          <w:szCs w:val="24"/>
          <w:lang w:val="en-US"/>
        </w:rPr>
        <w:tab/>
      </w:r>
      <w:r w:rsidR="00DB71EF">
        <w:rPr>
          <w:rFonts w:ascii="Arial" w:hAnsi="Arial" w:cs="Arial"/>
          <w:sz w:val="24"/>
          <w:szCs w:val="24"/>
          <w:lang w:val="en-US"/>
        </w:rPr>
        <w:tab/>
      </w:r>
      <w:r w:rsidR="00DB71EF">
        <w:rPr>
          <w:rFonts w:ascii="Arial" w:hAnsi="Arial" w:cs="Arial"/>
          <w:sz w:val="24"/>
          <w:szCs w:val="24"/>
          <w:lang w:val="en-US"/>
        </w:rPr>
        <w:tab/>
      </w:r>
      <w:r w:rsidR="000C1155">
        <w:rPr>
          <w:rFonts w:ascii="Arial" w:hAnsi="Arial" w:cs="Arial"/>
          <w:sz w:val="24"/>
          <w:szCs w:val="24"/>
          <w:lang w:val="en-US"/>
        </w:rPr>
        <w:t>31 May</w:t>
      </w:r>
      <w:r>
        <w:rPr>
          <w:rFonts w:ascii="Arial" w:hAnsi="Arial" w:cs="Arial"/>
          <w:sz w:val="24"/>
          <w:szCs w:val="24"/>
          <w:lang w:val="en-US"/>
        </w:rPr>
        <w:t xml:space="preserve"> 2022</w:t>
      </w:r>
    </w:p>
    <w:p w14:paraId="096148A9" w14:textId="77777777" w:rsidR="00C57961" w:rsidRDefault="00C57961" w:rsidP="00C57961">
      <w:pPr>
        <w:spacing w:before="240" w:after="0" w:line="360" w:lineRule="auto"/>
        <w:jc w:val="both"/>
        <w:rPr>
          <w:rFonts w:ascii="Arial" w:hAnsi="Arial" w:cs="Arial"/>
          <w:sz w:val="24"/>
          <w:szCs w:val="24"/>
          <w:lang w:val="en-US"/>
        </w:rPr>
      </w:pPr>
      <w:r>
        <w:rPr>
          <w:rFonts w:ascii="Arial" w:hAnsi="Arial" w:cs="Arial"/>
          <w:sz w:val="24"/>
          <w:szCs w:val="24"/>
          <w:lang w:val="en-US"/>
        </w:rPr>
        <w:t>Delivered:</w:t>
      </w:r>
      <w:r>
        <w:rPr>
          <w:rFonts w:ascii="Arial" w:hAnsi="Arial" w:cs="Arial"/>
          <w:sz w:val="24"/>
          <w:szCs w:val="24"/>
          <w:lang w:val="en-US"/>
        </w:rPr>
        <w:tab/>
      </w:r>
      <w:r>
        <w:rPr>
          <w:rFonts w:ascii="Arial" w:hAnsi="Arial" w:cs="Arial"/>
          <w:sz w:val="24"/>
          <w:szCs w:val="24"/>
          <w:lang w:val="en-US"/>
        </w:rPr>
        <w:tab/>
      </w:r>
      <w:r w:rsidR="000C1155">
        <w:rPr>
          <w:rFonts w:ascii="Arial" w:hAnsi="Arial" w:cs="Arial"/>
          <w:sz w:val="24"/>
          <w:szCs w:val="24"/>
          <w:lang w:val="en-US"/>
        </w:rPr>
        <w:tab/>
      </w:r>
      <w:r w:rsidR="00DB71EF">
        <w:rPr>
          <w:rFonts w:ascii="Arial" w:hAnsi="Arial" w:cs="Arial"/>
          <w:sz w:val="24"/>
          <w:szCs w:val="24"/>
          <w:lang w:val="en-US"/>
        </w:rPr>
        <w:tab/>
      </w:r>
      <w:r w:rsidR="00DB71EF">
        <w:rPr>
          <w:rFonts w:ascii="Arial" w:hAnsi="Arial" w:cs="Arial"/>
          <w:sz w:val="24"/>
          <w:szCs w:val="24"/>
          <w:lang w:val="en-US"/>
        </w:rPr>
        <w:tab/>
      </w:r>
      <w:r w:rsidR="000C1155">
        <w:rPr>
          <w:rFonts w:ascii="Arial" w:hAnsi="Arial" w:cs="Arial"/>
          <w:sz w:val="24"/>
          <w:szCs w:val="24"/>
          <w:lang w:val="en-US"/>
        </w:rPr>
        <w:t>September</w:t>
      </w:r>
      <w:r>
        <w:rPr>
          <w:rFonts w:ascii="Arial" w:hAnsi="Arial" w:cs="Arial"/>
          <w:sz w:val="24"/>
          <w:szCs w:val="24"/>
          <w:lang w:val="en-US"/>
        </w:rPr>
        <w:t xml:space="preserve"> 2022</w:t>
      </w:r>
    </w:p>
    <w:p w14:paraId="742D3DB4" w14:textId="77777777" w:rsidR="00DB71EF" w:rsidRDefault="00DB71EF" w:rsidP="00C57961">
      <w:pPr>
        <w:spacing w:before="240" w:after="0" w:line="360" w:lineRule="auto"/>
        <w:jc w:val="both"/>
        <w:rPr>
          <w:rFonts w:ascii="Arial" w:hAnsi="Arial" w:cs="Arial"/>
          <w:sz w:val="24"/>
          <w:szCs w:val="24"/>
          <w:lang w:val="en-US"/>
        </w:rPr>
      </w:pPr>
    </w:p>
    <w:p w14:paraId="06A51915" w14:textId="77777777" w:rsidR="00C57961" w:rsidRPr="00B43077" w:rsidRDefault="00C57961" w:rsidP="00C57961">
      <w:pPr>
        <w:spacing w:before="240" w:after="0" w:line="360" w:lineRule="auto"/>
        <w:jc w:val="both"/>
        <w:rPr>
          <w:rFonts w:ascii="Arial" w:hAnsi="Arial" w:cs="Arial"/>
          <w:sz w:val="24"/>
          <w:szCs w:val="24"/>
          <w:lang w:val="en-US"/>
        </w:rPr>
      </w:pPr>
    </w:p>
    <w:p w14:paraId="06BFE352" w14:textId="77777777" w:rsidR="00C57961" w:rsidRPr="00672131" w:rsidRDefault="00C57961" w:rsidP="00C57961">
      <w:pPr>
        <w:spacing w:before="240" w:after="0" w:line="360" w:lineRule="auto"/>
        <w:jc w:val="both"/>
        <w:rPr>
          <w:rFonts w:ascii="Arial" w:hAnsi="Arial" w:cs="Arial"/>
          <w:sz w:val="24"/>
          <w:szCs w:val="24"/>
        </w:rPr>
      </w:pPr>
      <w:r>
        <w:rPr>
          <w:rFonts w:ascii="Arial" w:hAnsi="Arial" w:cs="Arial"/>
          <w:sz w:val="24"/>
          <w:szCs w:val="24"/>
          <w:lang w:val="en-US"/>
        </w:rPr>
        <w:t>For the Applicants:</w:t>
      </w:r>
      <w:r>
        <w:rPr>
          <w:rFonts w:ascii="Arial" w:hAnsi="Arial" w:cs="Arial"/>
          <w:sz w:val="24"/>
          <w:szCs w:val="24"/>
          <w:lang w:val="en-US"/>
        </w:rPr>
        <w:tab/>
      </w:r>
      <w:r>
        <w:rPr>
          <w:rFonts w:ascii="Arial" w:hAnsi="Arial" w:cs="Arial"/>
          <w:sz w:val="24"/>
          <w:szCs w:val="24"/>
          <w:lang w:val="en-US"/>
        </w:rPr>
        <w:tab/>
      </w:r>
      <w:r w:rsidR="00DB71EF">
        <w:rPr>
          <w:rFonts w:ascii="Arial" w:hAnsi="Arial" w:cs="Arial"/>
          <w:sz w:val="24"/>
          <w:szCs w:val="24"/>
          <w:lang w:val="en-US"/>
        </w:rPr>
        <w:tab/>
      </w:r>
      <w:r w:rsidR="00DB71EF">
        <w:rPr>
          <w:rFonts w:ascii="Arial" w:hAnsi="Arial" w:cs="Arial"/>
          <w:sz w:val="24"/>
          <w:szCs w:val="24"/>
          <w:lang w:val="en-US"/>
        </w:rPr>
        <w:tab/>
      </w:r>
      <w:r w:rsidR="00DB71EF" w:rsidRPr="00DB71EF">
        <w:rPr>
          <w:rFonts w:ascii="Arial" w:hAnsi="Arial" w:cs="Arial"/>
          <w:sz w:val="24"/>
          <w:szCs w:val="24"/>
        </w:rPr>
        <w:t>Adv JD Napo</w:t>
      </w:r>
    </w:p>
    <w:p w14:paraId="0A80661B" w14:textId="77777777" w:rsidR="00C57961" w:rsidRDefault="00C57961" w:rsidP="00C57961">
      <w:pPr>
        <w:spacing w:before="240" w:after="0" w:line="360" w:lineRule="auto"/>
        <w:jc w:val="both"/>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B71EF">
        <w:rPr>
          <w:rFonts w:ascii="Arial" w:hAnsi="Arial" w:cs="Arial"/>
          <w:sz w:val="24"/>
          <w:szCs w:val="24"/>
        </w:rPr>
        <w:tab/>
      </w:r>
      <w:r w:rsidR="00DB71EF">
        <w:rPr>
          <w:rFonts w:ascii="Arial" w:hAnsi="Arial" w:cs="Arial"/>
          <w:sz w:val="24"/>
          <w:szCs w:val="24"/>
        </w:rPr>
        <w:tab/>
      </w:r>
      <w:hyperlink r:id="rId9" w:history="1">
        <w:r w:rsidR="00DB71EF" w:rsidRPr="00DB71EF">
          <w:rPr>
            <w:rStyle w:val="Hyperlink"/>
            <w:rFonts w:ascii="Arial" w:hAnsi="Arial" w:cs="Arial"/>
            <w:sz w:val="24"/>
            <w:szCs w:val="24"/>
          </w:rPr>
          <w:t>dee.napo@gamil.com</w:t>
        </w:r>
      </w:hyperlink>
      <w:r w:rsidR="00DB71EF">
        <w:t xml:space="preserve"> </w:t>
      </w:r>
    </w:p>
    <w:p w14:paraId="7AD9DED0" w14:textId="77777777" w:rsidR="00C57961" w:rsidRPr="001F3A0C" w:rsidRDefault="00C57961" w:rsidP="00C57961">
      <w:pPr>
        <w:spacing w:before="240" w:after="0" w:line="360" w:lineRule="auto"/>
        <w:jc w:val="both"/>
        <w:rPr>
          <w:rFonts w:ascii="Arial" w:hAnsi="Arial" w:cs="Arial"/>
          <w:sz w:val="24"/>
          <w:szCs w:val="24"/>
        </w:rPr>
      </w:pPr>
    </w:p>
    <w:p w14:paraId="1345DCEF" w14:textId="77777777" w:rsidR="00C57961" w:rsidRPr="00672131" w:rsidRDefault="00C57961" w:rsidP="00C57961">
      <w:pPr>
        <w:spacing w:after="0" w:line="240" w:lineRule="auto"/>
        <w:jc w:val="both"/>
        <w:rPr>
          <w:rFonts w:ascii="Arial" w:hAnsi="Arial" w:cs="Arial"/>
          <w:sz w:val="24"/>
          <w:szCs w:val="24"/>
          <w:lang w:val="en-US"/>
        </w:rPr>
      </w:pPr>
      <w:r>
        <w:rPr>
          <w:rFonts w:ascii="Arial" w:hAnsi="Arial" w:cs="Arial"/>
          <w:sz w:val="24"/>
          <w:szCs w:val="24"/>
        </w:rPr>
        <w:t>For the</w:t>
      </w:r>
      <w:r w:rsidR="00DB71EF">
        <w:rPr>
          <w:rFonts w:ascii="Arial" w:hAnsi="Arial" w:cs="Arial"/>
          <w:sz w:val="24"/>
          <w:szCs w:val="24"/>
        </w:rPr>
        <w:t>1st and 2</w:t>
      </w:r>
      <w:r w:rsidR="00DB71EF" w:rsidRPr="00DB71EF">
        <w:rPr>
          <w:rFonts w:ascii="Arial" w:hAnsi="Arial" w:cs="Arial"/>
          <w:sz w:val="24"/>
          <w:szCs w:val="24"/>
          <w:vertAlign w:val="superscript"/>
        </w:rPr>
        <w:t>nd</w:t>
      </w:r>
      <w:r w:rsidR="00DB71EF">
        <w:rPr>
          <w:rFonts w:ascii="Arial" w:hAnsi="Arial" w:cs="Arial"/>
          <w:sz w:val="24"/>
          <w:szCs w:val="24"/>
        </w:rPr>
        <w:t xml:space="preserve"> </w:t>
      </w:r>
      <w:r>
        <w:rPr>
          <w:rFonts w:ascii="Arial" w:hAnsi="Arial" w:cs="Arial"/>
          <w:sz w:val="24"/>
          <w:szCs w:val="24"/>
        </w:rPr>
        <w:t>Respondent</w:t>
      </w:r>
      <w:r w:rsidR="00DB71EF">
        <w:rPr>
          <w:rFonts w:ascii="Arial" w:hAnsi="Arial" w:cs="Arial"/>
          <w:sz w:val="24"/>
          <w:szCs w:val="24"/>
        </w:rPr>
        <w:t>s</w:t>
      </w:r>
      <w:r>
        <w:rPr>
          <w:rFonts w:ascii="Arial" w:hAnsi="Arial" w:cs="Arial"/>
          <w:sz w:val="24"/>
          <w:szCs w:val="24"/>
          <w:lang w:val="en-US"/>
        </w:rPr>
        <w:t>:</w:t>
      </w:r>
      <w:r>
        <w:rPr>
          <w:rFonts w:ascii="Arial" w:hAnsi="Arial" w:cs="Arial"/>
          <w:sz w:val="24"/>
          <w:szCs w:val="24"/>
          <w:lang w:val="en-US"/>
        </w:rPr>
        <w:tab/>
      </w:r>
      <w:r>
        <w:rPr>
          <w:rFonts w:ascii="Arial" w:hAnsi="Arial" w:cs="Arial"/>
          <w:sz w:val="24"/>
          <w:szCs w:val="24"/>
          <w:lang w:val="en-US"/>
        </w:rPr>
        <w:tab/>
      </w:r>
      <w:r w:rsidR="00DB71EF" w:rsidRPr="00DB71EF">
        <w:rPr>
          <w:rFonts w:ascii="Arial" w:hAnsi="Arial" w:cs="Arial"/>
          <w:sz w:val="24"/>
          <w:szCs w:val="24"/>
        </w:rPr>
        <w:t>Adv F Matika</w:t>
      </w:r>
    </w:p>
    <w:p w14:paraId="7A396A9A" w14:textId="77777777" w:rsidR="00C57961" w:rsidRDefault="00C57961" w:rsidP="00C57961">
      <w:pPr>
        <w:spacing w:after="0" w:line="240" w:lineRule="auto"/>
        <w:jc w:val="both"/>
        <w:rPr>
          <w:rFonts w:ascii="Arial" w:hAnsi="Arial" w:cs="Arial"/>
          <w:sz w:val="24"/>
          <w:szCs w:val="24"/>
        </w:rPr>
      </w:pPr>
      <w:r>
        <w:rPr>
          <w:rFonts w:ascii="Arial" w:hAnsi="Arial" w:cs="Arial"/>
          <w:sz w:val="24"/>
          <w:szCs w:val="24"/>
          <w:lang w:val="en-US"/>
        </w:rPr>
        <w:tab/>
      </w:r>
    </w:p>
    <w:p w14:paraId="07BB957A" w14:textId="77777777" w:rsidR="00C57961" w:rsidRPr="00CD3856" w:rsidRDefault="00C57961" w:rsidP="00C57961">
      <w:pPr>
        <w:spacing w:after="0" w:line="240" w:lineRule="auto"/>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54134">
        <w:rPr>
          <w:rFonts w:ascii="Arial" w:hAnsi="Arial" w:cs="Arial"/>
          <w:sz w:val="24"/>
          <w:szCs w:val="24"/>
        </w:rPr>
        <w:tab/>
      </w:r>
      <w:r w:rsidR="00B54134">
        <w:rPr>
          <w:rFonts w:ascii="Arial" w:hAnsi="Arial" w:cs="Arial"/>
          <w:sz w:val="24"/>
          <w:szCs w:val="24"/>
        </w:rPr>
        <w:tab/>
      </w:r>
      <w:hyperlink r:id="rId10" w:history="1">
        <w:r w:rsidR="00B54134" w:rsidRPr="007E7054">
          <w:rPr>
            <w:rStyle w:val="Hyperlink"/>
            <w:rFonts w:ascii="Arial" w:hAnsi="Arial" w:cs="Arial"/>
            <w:sz w:val="24"/>
            <w:szCs w:val="24"/>
          </w:rPr>
          <w:t>advmatika@webmail.co.za</w:t>
        </w:r>
      </w:hyperlink>
      <w:r w:rsidR="00B54134">
        <w:rPr>
          <w:rFonts w:ascii="Arial" w:hAnsi="Arial" w:cs="Arial"/>
          <w:sz w:val="24"/>
          <w:szCs w:val="24"/>
        </w:rPr>
        <w:t xml:space="preserve"> </w:t>
      </w:r>
    </w:p>
    <w:p w14:paraId="426222CA" w14:textId="77777777" w:rsidR="00C57961" w:rsidRDefault="00C57961" w:rsidP="00C57961">
      <w:pPr>
        <w:spacing w:after="0" w:line="240" w:lineRule="auto"/>
        <w:jc w:val="both"/>
        <w:rPr>
          <w:rFonts w:ascii="Arial" w:hAnsi="Arial" w:cs="Arial"/>
          <w:sz w:val="24"/>
          <w:szCs w:val="24"/>
          <w:lang w:val="en-US"/>
        </w:rPr>
      </w:pPr>
    </w:p>
    <w:p w14:paraId="49DD856F" w14:textId="77777777" w:rsidR="00AE0C2D" w:rsidRPr="0026549D" w:rsidRDefault="00AE0C2D" w:rsidP="0026549D">
      <w:pPr>
        <w:spacing w:line="360" w:lineRule="auto"/>
        <w:rPr>
          <w:rFonts w:ascii="Arial" w:hAnsi="Arial" w:cs="Arial"/>
          <w:b/>
          <w:bCs/>
          <w:sz w:val="24"/>
          <w:szCs w:val="24"/>
          <w:lang w:val="en-US"/>
        </w:rPr>
      </w:pPr>
    </w:p>
    <w:sectPr w:rsidR="00AE0C2D" w:rsidRPr="002654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D580D" w14:textId="77777777" w:rsidR="00232600" w:rsidRDefault="00232600" w:rsidP="00C92C6D">
      <w:pPr>
        <w:spacing w:after="0" w:line="240" w:lineRule="auto"/>
      </w:pPr>
      <w:r>
        <w:separator/>
      </w:r>
    </w:p>
  </w:endnote>
  <w:endnote w:type="continuationSeparator" w:id="0">
    <w:p w14:paraId="6847C899" w14:textId="77777777" w:rsidR="00232600" w:rsidRDefault="00232600" w:rsidP="00C9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2BBA5" w14:textId="77777777" w:rsidR="00232600" w:rsidRDefault="00232600" w:rsidP="00C92C6D">
      <w:pPr>
        <w:spacing w:after="0" w:line="240" w:lineRule="auto"/>
      </w:pPr>
      <w:r>
        <w:separator/>
      </w:r>
    </w:p>
  </w:footnote>
  <w:footnote w:type="continuationSeparator" w:id="0">
    <w:p w14:paraId="185CB9AB" w14:textId="77777777" w:rsidR="00232600" w:rsidRDefault="00232600" w:rsidP="00C92C6D">
      <w:pPr>
        <w:spacing w:after="0" w:line="240" w:lineRule="auto"/>
      </w:pPr>
      <w:r>
        <w:continuationSeparator/>
      </w:r>
    </w:p>
  </w:footnote>
  <w:footnote w:id="1">
    <w:p w14:paraId="461BFD2D" w14:textId="52459075" w:rsidR="00C92C6D" w:rsidRPr="00C92C6D" w:rsidRDefault="00C92C6D">
      <w:pPr>
        <w:pStyle w:val="FootnoteText"/>
        <w:rPr>
          <w:lang w:val="en-GB"/>
        </w:rPr>
      </w:pPr>
      <w:r>
        <w:rPr>
          <w:rStyle w:val="FootnoteReference"/>
        </w:rPr>
        <w:footnoteRef/>
      </w:r>
      <w:r>
        <w:t xml:space="preserve"> </w:t>
      </w:r>
      <w:r>
        <w:rPr>
          <w:lang w:val="en-GB"/>
        </w:rPr>
        <w:t>Act 47 of 1937</w:t>
      </w:r>
    </w:p>
  </w:footnote>
  <w:footnote w:id="2">
    <w:p w14:paraId="11118B8E" w14:textId="3C943847" w:rsidR="00C92C6D" w:rsidRPr="00C92C6D" w:rsidRDefault="00C92C6D">
      <w:pPr>
        <w:pStyle w:val="FootnoteText"/>
        <w:rPr>
          <w:lang w:val="en-GB"/>
        </w:rPr>
      </w:pPr>
      <w:r>
        <w:rPr>
          <w:rStyle w:val="FootnoteReference"/>
        </w:rPr>
        <w:footnoteRef/>
      </w:r>
      <w:r>
        <w:t xml:space="preserve"> </w:t>
      </w:r>
      <w:r>
        <w:rPr>
          <w:lang w:val="en-GB"/>
        </w:rPr>
        <w:t>Act 81 of 1988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39B6861A">
      <w:start w:val="1"/>
      <w:numFmt w:val="decimal"/>
      <w:lvlText w:val="(%1)"/>
      <w:lvlJc w:val="left"/>
      <w:pPr>
        <w:tabs>
          <w:tab w:val="num" w:pos="900"/>
        </w:tabs>
        <w:ind w:left="900" w:hanging="720"/>
      </w:pPr>
      <w:rPr>
        <w:rFonts w:hint="default"/>
      </w:rPr>
    </w:lvl>
    <w:lvl w:ilvl="1" w:tplc="08C24D7A" w:tentative="1">
      <w:start w:val="1"/>
      <w:numFmt w:val="lowerLetter"/>
      <w:lvlText w:val="%2."/>
      <w:lvlJc w:val="left"/>
      <w:pPr>
        <w:tabs>
          <w:tab w:val="num" w:pos="1260"/>
        </w:tabs>
        <w:ind w:left="1260" w:hanging="360"/>
      </w:pPr>
    </w:lvl>
    <w:lvl w:ilvl="2" w:tplc="D24C2F6A" w:tentative="1">
      <w:start w:val="1"/>
      <w:numFmt w:val="lowerRoman"/>
      <w:lvlText w:val="%3."/>
      <w:lvlJc w:val="right"/>
      <w:pPr>
        <w:tabs>
          <w:tab w:val="num" w:pos="1980"/>
        </w:tabs>
        <w:ind w:left="1980" w:hanging="180"/>
      </w:pPr>
    </w:lvl>
    <w:lvl w:ilvl="3" w:tplc="8278D644" w:tentative="1">
      <w:start w:val="1"/>
      <w:numFmt w:val="decimal"/>
      <w:lvlText w:val="%4."/>
      <w:lvlJc w:val="left"/>
      <w:pPr>
        <w:tabs>
          <w:tab w:val="num" w:pos="2700"/>
        </w:tabs>
        <w:ind w:left="2700" w:hanging="360"/>
      </w:pPr>
    </w:lvl>
    <w:lvl w:ilvl="4" w:tplc="8C5410B6" w:tentative="1">
      <w:start w:val="1"/>
      <w:numFmt w:val="lowerLetter"/>
      <w:lvlText w:val="%5."/>
      <w:lvlJc w:val="left"/>
      <w:pPr>
        <w:tabs>
          <w:tab w:val="num" w:pos="3420"/>
        </w:tabs>
        <w:ind w:left="3420" w:hanging="360"/>
      </w:pPr>
    </w:lvl>
    <w:lvl w:ilvl="5" w:tplc="7AD26C02" w:tentative="1">
      <w:start w:val="1"/>
      <w:numFmt w:val="lowerRoman"/>
      <w:lvlText w:val="%6."/>
      <w:lvlJc w:val="right"/>
      <w:pPr>
        <w:tabs>
          <w:tab w:val="num" w:pos="4140"/>
        </w:tabs>
        <w:ind w:left="4140" w:hanging="180"/>
      </w:pPr>
    </w:lvl>
    <w:lvl w:ilvl="6" w:tplc="1F1840C0" w:tentative="1">
      <w:start w:val="1"/>
      <w:numFmt w:val="decimal"/>
      <w:lvlText w:val="%7."/>
      <w:lvlJc w:val="left"/>
      <w:pPr>
        <w:tabs>
          <w:tab w:val="num" w:pos="4860"/>
        </w:tabs>
        <w:ind w:left="4860" w:hanging="360"/>
      </w:pPr>
    </w:lvl>
    <w:lvl w:ilvl="7" w:tplc="994691FA" w:tentative="1">
      <w:start w:val="1"/>
      <w:numFmt w:val="lowerLetter"/>
      <w:lvlText w:val="%8."/>
      <w:lvlJc w:val="left"/>
      <w:pPr>
        <w:tabs>
          <w:tab w:val="num" w:pos="5580"/>
        </w:tabs>
        <w:ind w:left="5580" w:hanging="360"/>
      </w:pPr>
    </w:lvl>
    <w:lvl w:ilvl="8" w:tplc="8A88EE3C" w:tentative="1">
      <w:start w:val="1"/>
      <w:numFmt w:val="lowerRoman"/>
      <w:lvlText w:val="%9."/>
      <w:lvlJc w:val="right"/>
      <w:pPr>
        <w:tabs>
          <w:tab w:val="num" w:pos="6300"/>
        </w:tabs>
        <w:ind w:left="6300" w:hanging="180"/>
      </w:pPr>
    </w:lvl>
  </w:abstractNum>
  <w:abstractNum w:abstractNumId="1" w15:restartNumberingAfterBreak="0">
    <w:nsid w:val="18B22A1A"/>
    <w:multiLevelType w:val="hybridMultilevel"/>
    <w:tmpl w:val="228CA8DC"/>
    <w:lvl w:ilvl="0" w:tplc="F7D427DE">
      <w:start w:val="1"/>
      <w:numFmt w:val="decimal"/>
      <w:lvlText w:val="%1."/>
      <w:lvlJc w:val="left"/>
      <w:pPr>
        <w:ind w:left="720" w:hanging="360"/>
      </w:pPr>
      <w:rPr>
        <w:rFonts w:hint="default"/>
      </w:rPr>
    </w:lvl>
    <w:lvl w:ilvl="1" w:tplc="B4662982" w:tentative="1">
      <w:start w:val="1"/>
      <w:numFmt w:val="lowerLetter"/>
      <w:lvlText w:val="%2."/>
      <w:lvlJc w:val="left"/>
      <w:pPr>
        <w:ind w:left="1440" w:hanging="360"/>
      </w:pPr>
    </w:lvl>
    <w:lvl w:ilvl="2" w:tplc="D2DA8E24" w:tentative="1">
      <w:start w:val="1"/>
      <w:numFmt w:val="lowerRoman"/>
      <w:lvlText w:val="%3."/>
      <w:lvlJc w:val="right"/>
      <w:pPr>
        <w:ind w:left="2160" w:hanging="180"/>
      </w:pPr>
    </w:lvl>
    <w:lvl w:ilvl="3" w:tplc="72A82AE4" w:tentative="1">
      <w:start w:val="1"/>
      <w:numFmt w:val="decimal"/>
      <w:lvlText w:val="%4."/>
      <w:lvlJc w:val="left"/>
      <w:pPr>
        <w:ind w:left="2880" w:hanging="360"/>
      </w:pPr>
    </w:lvl>
    <w:lvl w:ilvl="4" w:tplc="C472E452" w:tentative="1">
      <w:start w:val="1"/>
      <w:numFmt w:val="lowerLetter"/>
      <w:lvlText w:val="%5."/>
      <w:lvlJc w:val="left"/>
      <w:pPr>
        <w:ind w:left="3600" w:hanging="360"/>
      </w:pPr>
    </w:lvl>
    <w:lvl w:ilvl="5" w:tplc="A6603C7E" w:tentative="1">
      <w:start w:val="1"/>
      <w:numFmt w:val="lowerRoman"/>
      <w:lvlText w:val="%6."/>
      <w:lvlJc w:val="right"/>
      <w:pPr>
        <w:ind w:left="4320" w:hanging="180"/>
      </w:pPr>
    </w:lvl>
    <w:lvl w:ilvl="6" w:tplc="14460CF6" w:tentative="1">
      <w:start w:val="1"/>
      <w:numFmt w:val="decimal"/>
      <w:lvlText w:val="%7."/>
      <w:lvlJc w:val="left"/>
      <w:pPr>
        <w:ind w:left="5040" w:hanging="360"/>
      </w:pPr>
    </w:lvl>
    <w:lvl w:ilvl="7" w:tplc="A64C45A2" w:tentative="1">
      <w:start w:val="1"/>
      <w:numFmt w:val="lowerLetter"/>
      <w:lvlText w:val="%8."/>
      <w:lvlJc w:val="left"/>
      <w:pPr>
        <w:ind w:left="5760" w:hanging="360"/>
      </w:pPr>
    </w:lvl>
    <w:lvl w:ilvl="8" w:tplc="A806797C" w:tentative="1">
      <w:start w:val="1"/>
      <w:numFmt w:val="lowerRoman"/>
      <w:lvlText w:val="%9."/>
      <w:lvlJc w:val="right"/>
      <w:pPr>
        <w:ind w:left="6480" w:hanging="180"/>
      </w:pPr>
    </w:lvl>
  </w:abstractNum>
  <w:abstractNum w:abstractNumId="2" w15:restartNumberingAfterBreak="0">
    <w:nsid w:val="1A625BBC"/>
    <w:multiLevelType w:val="hybridMultilevel"/>
    <w:tmpl w:val="FA1E0C84"/>
    <w:lvl w:ilvl="0" w:tplc="4F828896">
      <w:start w:val="1"/>
      <w:numFmt w:val="decimal"/>
      <w:lvlText w:val="(%1)"/>
      <w:lvlJc w:val="left"/>
      <w:pPr>
        <w:ind w:left="1080" w:hanging="360"/>
      </w:pPr>
      <w:rPr>
        <w:rFonts w:hint="default"/>
      </w:rPr>
    </w:lvl>
    <w:lvl w:ilvl="1" w:tplc="6674FDDA" w:tentative="1">
      <w:start w:val="1"/>
      <w:numFmt w:val="lowerLetter"/>
      <w:lvlText w:val="%2."/>
      <w:lvlJc w:val="left"/>
      <w:pPr>
        <w:ind w:left="1800" w:hanging="360"/>
      </w:pPr>
    </w:lvl>
    <w:lvl w:ilvl="2" w:tplc="206C3E06" w:tentative="1">
      <w:start w:val="1"/>
      <w:numFmt w:val="lowerRoman"/>
      <w:lvlText w:val="%3."/>
      <w:lvlJc w:val="right"/>
      <w:pPr>
        <w:ind w:left="2520" w:hanging="180"/>
      </w:pPr>
    </w:lvl>
    <w:lvl w:ilvl="3" w:tplc="C5FE2320" w:tentative="1">
      <w:start w:val="1"/>
      <w:numFmt w:val="decimal"/>
      <w:lvlText w:val="%4."/>
      <w:lvlJc w:val="left"/>
      <w:pPr>
        <w:ind w:left="3240" w:hanging="360"/>
      </w:pPr>
    </w:lvl>
    <w:lvl w:ilvl="4" w:tplc="06263256" w:tentative="1">
      <w:start w:val="1"/>
      <w:numFmt w:val="lowerLetter"/>
      <w:lvlText w:val="%5."/>
      <w:lvlJc w:val="left"/>
      <w:pPr>
        <w:ind w:left="3960" w:hanging="360"/>
      </w:pPr>
    </w:lvl>
    <w:lvl w:ilvl="5" w:tplc="7BB42738" w:tentative="1">
      <w:start w:val="1"/>
      <w:numFmt w:val="lowerRoman"/>
      <w:lvlText w:val="%6."/>
      <w:lvlJc w:val="right"/>
      <w:pPr>
        <w:ind w:left="4680" w:hanging="180"/>
      </w:pPr>
    </w:lvl>
    <w:lvl w:ilvl="6" w:tplc="07885908" w:tentative="1">
      <w:start w:val="1"/>
      <w:numFmt w:val="decimal"/>
      <w:lvlText w:val="%7."/>
      <w:lvlJc w:val="left"/>
      <w:pPr>
        <w:ind w:left="5400" w:hanging="360"/>
      </w:pPr>
    </w:lvl>
    <w:lvl w:ilvl="7" w:tplc="197283C6" w:tentative="1">
      <w:start w:val="1"/>
      <w:numFmt w:val="lowerLetter"/>
      <w:lvlText w:val="%8."/>
      <w:lvlJc w:val="left"/>
      <w:pPr>
        <w:ind w:left="6120" w:hanging="360"/>
      </w:pPr>
    </w:lvl>
    <w:lvl w:ilvl="8" w:tplc="A0F66712" w:tentative="1">
      <w:start w:val="1"/>
      <w:numFmt w:val="lowerRoman"/>
      <w:lvlText w:val="%9."/>
      <w:lvlJc w:val="right"/>
      <w:pPr>
        <w:ind w:left="6840" w:hanging="180"/>
      </w:pPr>
    </w:lvl>
  </w:abstractNum>
  <w:abstractNum w:abstractNumId="3" w15:restartNumberingAfterBreak="0">
    <w:nsid w:val="25C536BA"/>
    <w:multiLevelType w:val="hybridMultilevel"/>
    <w:tmpl w:val="BDB43342"/>
    <w:lvl w:ilvl="0" w:tplc="0EBEE0E8">
      <w:start w:val="1"/>
      <w:numFmt w:val="lowerLetter"/>
      <w:lvlText w:val="(%1)"/>
      <w:lvlJc w:val="left"/>
      <w:pPr>
        <w:ind w:left="1440" w:hanging="360"/>
      </w:pPr>
      <w:rPr>
        <w:rFonts w:hint="default"/>
      </w:rPr>
    </w:lvl>
    <w:lvl w:ilvl="1" w:tplc="B7C48334" w:tentative="1">
      <w:start w:val="1"/>
      <w:numFmt w:val="lowerLetter"/>
      <w:lvlText w:val="%2."/>
      <w:lvlJc w:val="left"/>
      <w:pPr>
        <w:ind w:left="2160" w:hanging="360"/>
      </w:pPr>
    </w:lvl>
    <w:lvl w:ilvl="2" w:tplc="E15C092E" w:tentative="1">
      <w:start w:val="1"/>
      <w:numFmt w:val="lowerRoman"/>
      <w:lvlText w:val="%3."/>
      <w:lvlJc w:val="right"/>
      <w:pPr>
        <w:ind w:left="2880" w:hanging="180"/>
      </w:pPr>
    </w:lvl>
    <w:lvl w:ilvl="3" w:tplc="A8069916" w:tentative="1">
      <w:start w:val="1"/>
      <w:numFmt w:val="decimal"/>
      <w:lvlText w:val="%4."/>
      <w:lvlJc w:val="left"/>
      <w:pPr>
        <w:ind w:left="3600" w:hanging="360"/>
      </w:pPr>
    </w:lvl>
    <w:lvl w:ilvl="4" w:tplc="6C4AACAE" w:tentative="1">
      <w:start w:val="1"/>
      <w:numFmt w:val="lowerLetter"/>
      <w:lvlText w:val="%5."/>
      <w:lvlJc w:val="left"/>
      <w:pPr>
        <w:ind w:left="4320" w:hanging="360"/>
      </w:pPr>
    </w:lvl>
    <w:lvl w:ilvl="5" w:tplc="183C1614" w:tentative="1">
      <w:start w:val="1"/>
      <w:numFmt w:val="lowerRoman"/>
      <w:lvlText w:val="%6."/>
      <w:lvlJc w:val="right"/>
      <w:pPr>
        <w:ind w:left="5040" w:hanging="180"/>
      </w:pPr>
    </w:lvl>
    <w:lvl w:ilvl="6" w:tplc="7C38EF56" w:tentative="1">
      <w:start w:val="1"/>
      <w:numFmt w:val="decimal"/>
      <w:lvlText w:val="%7."/>
      <w:lvlJc w:val="left"/>
      <w:pPr>
        <w:ind w:left="5760" w:hanging="360"/>
      </w:pPr>
    </w:lvl>
    <w:lvl w:ilvl="7" w:tplc="77B61C34" w:tentative="1">
      <w:start w:val="1"/>
      <w:numFmt w:val="lowerLetter"/>
      <w:lvlText w:val="%8."/>
      <w:lvlJc w:val="left"/>
      <w:pPr>
        <w:ind w:left="6480" w:hanging="360"/>
      </w:pPr>
    </w:lvl>
    <w:lvl w:ilvl="8" w:tplc="6B342C8C" w:tentative="1">
      <w:start w:val="1"/>
      <w:numFmt w:val="lowerRoman"/>
      <w:lvlText w:val="%9."/>
      <w:lvlJc w:val="right"/>
      <w:pPr>
        <w:ind w:left="7200" w:hanging="180"/>
      </w:pPr>
    </w:lvl>
  </w:abstractNum>
  <w:abstractNum w:abstractNumId="4" w15:restartNumberingAfterBreak="0">
    <w:nsid w:val="4A235CB0"/>
    <w:multiLevelType w:val="hybridMultilevel"/>
    <w:tmpl w:val="640EEC70"/>
    <w:lvl w:ilvl="0" w:tplc="3C68C3CE">
      <w:start w:val="1"/>
      <w:numFmt w:val="lowerRoman"/>
      <w:lvlText w:val="(%1)"/>
      <w:lvlJc w:val="left"/>
      <w:pPr>
        <w:ind w:left="1440" w:hanging="720"/>
      </w:pPr>
      <w:rPr>
        <w:rFonts w:hint="default"/>
      </w:rPr>
    </w:lvl>
    <w:lvl w:ilvl="1" w:tplc="67EE740E" w:tentative="1">
      <w:start w:val="1"/>
      <w:numFmt w:val="lowerLetter"/>
      <w:lvlText w:val="%2."/>
      <w:lvlJc w:val="left"/>
      <w:pPr>
        <w:ind w:left="1800" w:hanging="360"/>
      </w:pPr>
    </w:lvl>
    <w:lvl w:ilvl="2" w:tplc="D750C348" w:tentative="1">
      <w:start w:val="1"/>
      <w:numFmt w:val="lowerRoman"/>
      <w:lvlText w:val="%3."/>
      <w:lvlJc w:val="right"/>
      <w:pPr>
        <w:ind w:left="2520" w:hanging="180"/>
      </w:pPr>
    </w:lvl>
    <w:lvl w:ilvl="3" w:tplc="36F009D0" w:tentative="1">
      <w:start w:val="1"/>
      <w:numFmt w:val="decimal"/>
      <w:lvlText w:val="%4."/>
      <w:lvlJc w:val="left"/>
      <w:pPr>
        <w:ind w:left="3240" w:hanging="360"/>
      </w:pPr>
    </w:lvl>
    <w:lvl w:ilvl="4" w:tplc="B55E5B3C" w:tentative="1">
      <w:start w:val="1"/>
      <w:numFmt w:val="lowerLetter"/>
      <w:lvlText w:val="%5."/>
      <w:lvlJc w:val="left"/>
      <w:pPr>
        <w:ind w:left="3960" w:hanging="360"/>
      </w:pPr>
    </w:lvl>
    <w:lvl w:ilvl="5" w:tplc="6BF86014" w:tentative="1">
      <w:start w:val="1"/>
      <w:numFmt w:val="lowerRoman"/>
      <w:lvlText w:val="%6."/>
      <w:lvlJc w:val="right"/>
      <w:pPr>
        <w:ind w:left="4680" w:hanging="180"/>
      </w:pPr>
    </w:lvl>
    <w:lvl w:ilvl="6" w:tplc="67208E0C" w:tentative="1">
      <w:start w:val="1"/>
      <w:numFmt w:val="decimal"/>
      <w:lvlText w:val="%7."/>
      <w:lvlJc w:val="left"/>
      <w:pPr>
        <w:ind w:left="5400" w:hanging="360"/>
      </w:pPr>
    </w:lvl>
    <w:lvl w:ilvl="7" w:tplc="D78A4806" w:tentative="1">
      <w:start w:val="1"/>
      <w:numFmt w:val="lowerLetter"/>
      <w:lvlText w:val="%8."/>
      <w:lvlJc w:val="left"/>
      <w:pPr>
        <w:ind w:left="6120" w:hanging="360"/>
      </w:pPr>
    </w:lvl>
    <w:lvl w:ilvl="8" w:tplc="6DA6D29A" w:tentative="1">
      <w:start w:val="1"/>
      <w:numFmt w:val="lowerRoman"/>
      <w:lvlText w:val="%9."/>
      <w:lvlJc w:val="right"/>
      <w:pPr>
        <w:ind w:left="6840" w:hanging="180"/>
      </w:pPr>
    </w:lvl>
  </w:abstractNum>
  <w:abstractNum w:abstractNumId="5" w15:restartNumberingAfterBreak="0">
    <w:nsid w:val="63A46367"/>
    <w:multiLevelType w:val="hybridMultilevel"/>
    <w:tmpl w:val="8A265DF4"/>
    <w:lvl w:ilvl="0" w:tplc="D60AE634">
      <w:start w:val="1"/>
      <w:numFmt w:val="lowerLetter"/>
      <w:lvlText w:val="(%1)"/>
      <w:lvlJc w:val="left"/>
      <w:pPr>
        <w:ind w:left="1080" w:hanging="720"/>
      </w:pPr>
      <w:rPr>
        <w:rFonts w:hint="default"/>
      </w:rPr>
    </w:lvl>
    <w:lvl w:ilvl="1" w:tplc="EC588A04" w:tentative="1">
      <w:start w:val="1"/>
      <w:numFmt w:val="lowerLetter"/>
      <w:lvlText w:val="%2."/>
      <w:lvlJc w:val="left"/>
      <w:pPr>
        <w:ind w:left="1440" w:hanging="360"/>
      </w:pPr>
    </w:lvl>
    <w:lvl w:ilvl="2" w:tplc="59A43DAC" w:tentative="1">
      <w:start w:val="1"/>
      <w:numFmt w:val="lowerRoman"/>
      <w:lvlText w:val="%3."/>
      <w:lvlJc w:val="right"/>
      <w:pPr>
        <w:ind w:left="2160" w:hanging="180"/>
      </w:pPr>
    </w:lvl>
    <w:lvl w:ilvl="3" w:tplc="4A6A1838" w:tentative="1">
      <w:start w:val="1"/>
      <w:numFmt w:val="decimal"/>
      <w:lvlText w:val="%4."/>
      <w:lvlJc w:val="left"/>
      <w:pPr>
        <w:ind w:left="2880" w:hanging="360"/>
      </w:pPr>
    </w:lvl>
    <w:lvl w:ilvl="4" w:tplc="6DAA8A50" w:tentative="1">
      <w:start w:val="1"/>
      <w:numFmt w:val="lowerLetter"/>
      <w:lvlText w:val="%5."/>
      <w:lvlJc w:val="left"/>
      <w:pPr>
        <w:ind w:left="3600" w:hanging="360"/>
      </w:pPr>
    </w:lvl>
    <w:lvl w:ilvl="5" w:tplc="B6CC3EA4" w:tentative="1">
      <w:start w:val="1"/>
      <w:numFmt w:val="lowerRoman"/>
      <w:lvlText w:val="%6."/>
      <w:lvlJc w:val="right"/>
      <w:pPr>
        <w:ind w:left="4320" w:hanging="180"/>
      </w:pPr>
    </w:lvl>
    <w:lvl w:ilvl="6" w:tplc="A4D62AF4" w:tentative="1">
      <w:start w:val="1"/>
      <w:numFmt w:val="decimal"/>
      <w:lvlText w:val="%7."/>
      <w:lvlJc w:val="left"/>
      <w:pPr>
        <w:ind w:left="5040" w:hanging="360"/>
      </w:pPr>
    </w:lvl>
    <w:lvl w:ilvl="7" w:tplc="2DE4049E" w:tentative="1">
      <w:start w:val="1"/>
      <w:numFmt w:val="lowerLetter"/>
      <w:lvlText w:val="%8."/>
      <w:lvlJc w:val="left"/>
      <w:pPr>
        <w:ind w:left="5760" w:hanging="360"/>
      </w:pPr>
    </w:lvl>
    <w:lvl w:ilvl="8" w:tplc="839A529E"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240"/>
    <w:rsid w:val="00004BA7"/>
    <w:rsid w:val="00012E80"/>
    <w:rsid w:val="000247E7"/>
    <w:rsid w:val="00084341"/>
    <w:rsid w:val="000B612C"/>
    <w:rsid w:val="000B6C46"/>
    <w:rsid w:val="000C1155"/>
    <w:rsid w:val="000D5D57"/>
    <w:rsid w:val="000F6F98"/>
    <w:rsid w:val="00132B33"/>
    <w:rsid w:val="001454D5"/>
    <w:rsid w:val="00171EAC"/>
    <w:rsid w:val="001849BF"/>
    <w:rsid w:val="0019758A"/>
    <w:rsid w:val="001A13CB"/>
    <w:rsid w:val="001B32C9"/>
    <w:rsid w:val="001C6C3E"/>
    <w:rsid w:val="001F3A0C"/>
    <w:rsid w:val="00232600"/>
    <w:rsid w:val="0026549D"/>
    <w:rsid w:val="00271909"/>
    <w:rsid w:val="00276CF8"/>
    <w:rsid w:val="002B6F07"/>
    <w:rsid w:val="002C5045"/>
    <w:rsid w:val="002D6668"/>
    <w:rsid w:val="002E5F51"/>
    <w:rsid w:val="00346D7C"/>
    <w:rsid w:val="003560BE"/>
    <w:rsid w:val="0035626E"/>
    <w:rsid w:val="003915CC"/>
    <w:rsid w:val="003A2028"/>
    <w:rsid w:val="003A2082"/>
    <w:rsid w:val="003D5FEC"/>
    <w:rsid w:val="003F26E5"/>
    <w:rsid w:val="0045258C"/>
    <w:rsid w:val="004E7A6F"/>
    <w:rsid w:val="00502E71"/>
    <w:rsid w:val="0050402D"/>
    <w:rsid w:val="00515B6C"/>
    <w:rsid w:val="00515F0D"/>
    <w:rsid w:val="005407E5"/>
    <w:rsid w:val="00591044"/>
    <w:rsid w:val="00596447"/>
    <w:rsid w:val="005D3B1D"/>
    <w:rsid w:val="005F6160"/>
    <w:rsid w:val="006008D9"/>
    <w:rsid w:val="00605579"/>
    <w:rsid w:val="0061705F"/>
    <w:rsid w:val="006274C6"/>
    <w:rsid w:val="00656743"/>
    <w:rsid w:val="006704C0"/>
    <w:rsid w:val="00671B64"/>
    <w:rsid w:val="00672131"/>
    <w:rsid w:val="00675F09"/>
    <w:rsid w:val="00695070"/>
    <w:rsid w:val="006C6534"/>
    <w:rsid w:val="006D593E"/>
    <w:rsid w:val="006E792C"/>
    <w:rsid w:val="00710CE7"/>
    <w:rsid w:val="007239C0"/>
    <w:rsid w:val="007368A7"/>
    <w:rsid w:val="007565F5"/>
    <w:rsid w:val="00760E19"/>
    <w:rsid w:val="00775277"/>
    <w:rsid w:val="007954F9"/>
    <w:rsid w:val="00796E3E"/>
    <w:rsid w:val="007A2810"/>
    <w:rsid w:val="007C3DFD"/>
    <w:rsid w:val="007E1F9E"/>
    <w:rsid w:val="007E356D"/>
    <w:rsid w:val="008118B9"/>
    <w:rsid w:val="00831DAF"/>
    <w:rsid w:val="00832C7E"/>
    <w:rsid w:val="00837EB1"/>
    <w:rsid w:val="00840172"/>
    <w:rsid w:val="008452A2"/>
    <w:rsid w:val="00852E9E"/>
    <w:rsid w:val="00872A49"/>
    <w:rsid w:val="00875AB0"/>
    <w:rsid w:val="00882E80"/>
    <w:rsid w:val="0089716F"/>
    <w:rsid w:val="008A03DA"/>
    <w:rsid w:val="008A3E44"/>
    <w:rsid w:val="008A649C"/>
    <w:rsid w:val="008A7CD9"/>
    <w:rsid w:val="008B2B26"/>
    <w:rsid w:val="008C5B83"/>
    <w:rsid w:val="008F455A"/>
    <w:rsid w:val="00902F21"/>
    <w:rsid w:val="00913F95"/>
    <w:rsid w:val="00921D40"/>
    <w:rsid w:val="009236BA"/>
    <w:rsid w:val="0092743E"/>
    <w:rsid w:val="00964CBF"/>
    <w:rsid w:val="00975585"/>
    <w:rsid w:val="009C48FB"/>
    <w:rsid w:val="009D3829"/>
    <w:rsid w:val="009E7A40"/>
    <w:rsid w:val="00A115AF"/>
    <w:rsid w:val="00A212A7"/>
    <w:rsid w:val="00A47B07"/>
    <w:rsid w:val="00A63727"/>
    <w:rsid w:val="00A9776B"/>
    <w:rsid w:val="00AC7642"/>
    <w:rsid w:val="00AD4545"/>
    <w:rsid w:val="00AD6CC9"/>
    <w:rsid w:val="00AE0C2D"/>
    <w:rsid w:val="00AE6E50"/>
    <w:rsid w:val="00AF67F6"/>
    <w:rsid w:val="00B43077"/>
    <w:rsid w:val="00B440C5"/>
    <w:rsid w:val="00B51E52"/>
    <w:rsid w:val="00B54134"/>
    <w:rsid w:val="00B56E80"/>
    <w:rsid w:val="00B7082F"/>
    <w:rsid w:val="00B761F4"/>
    <w:rsid w:val="00B96C01"/>
    <w:rsid w:val="00C0485B"/>
    <w:rsid w:val="00C50135"/>
    <w:rsid w:val="00C57961"/>
    <w:rsid w:val="00C92C6D"/>
    <w:rsid w:val="00CA07F6"/>
    <w:rsid w:val="00CA2796"/>
    <w:rsid w:val="00D04D32"/>
    <w:rsid w:val="00D112C6"/>
    <w:rsid w:val="00D24705"/>
    <w:rsid w:val="00D3205F"/>
    <w:rsid w:val="00D424F5"/>
    <w:rsid w:val="00D42CE0"/>
    <w:rsid w:val="00D65D68"/>
    <w:rsid w:val="00DA6EE6"/>
    <w:rsid w:val="00DB71EF"/>
    <w:rsid w:val="00DC0F51"/>
    <w:rsid w:val="00DF2D14"/>
    <w:rsid w:val="00E04016"/>
    <w:rsid w:val="00E23489"/>
    <w:rsid w:val="00E4621F"/>
    <w:rsid w:val="00ED751B"/>
    <w:rsid w:val="00EF1DCC"/>
    <w:rsid w:val="00F003BE"/>
    <w:rsid w:val="00F10817"/>
    <w:rsid w:val="00F160AB"/>
    <w:rsid w:val="00F2174E"/>
    <w:rsid w:val="00F6157D"/>
    <w:rsid w:val="00FA32C9"/>
    <w:rsid w:val="00FA6B13"/>
    <w:rsid w:val="00FB5573"/>
    <w:rsid w:val="00FB6BF7"/>
    <w:rsid w:val="00FC12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AB713"/>
  <w15:chartTrackingRefBased/>
  <w15:docId w15:val="{CA1BF2BE-D921-4E42-9321-BABBB5FC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E79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B13"/>
    <w:pPr>
      <w:ind w:left="720"/>
      <w:contextualSpacing/>
    </w:pPr>
  </w:style>
  <w:style w:type="character" w:styleId="CommentReference">
    <w:name w:val="annotation reference"/>
    <w:basedOn w:val="DefaultParagraphFont"/>
    <w:uiPriority w:val="99"/>
    <w:semiHidden/>
    <w:unhideWhenUsed/>
    <w:rsid w:val="00171EAC"/>
    <w:rPr>
      <w:sz w:val="16"/>
      <w:szCs w:val="16"/>
    </w:rPr>
  </w:style>
  <w:style w:type="paragraph" w:styleId="CommentText">
    <w:name w:val="annotation text"/>
    <w:basedOn w:val="Normal"/>
    <w:link w:val="CommentTextChar"/>
    <w:uiPriority w:val="99"/>
    <w:semiHidden/>
    <w:unhideWhenUsed/>
    <w:rsid w:val="00171EAC"/>
    <w:pPr>
      <w:spacing w:line="240" w:lineRule="auto"/>
    </w:pPr>
    <w:rPr>
      <w:sz w:val="20"/>
      <w:szCs w:val="20"/>
    </w:rPr>
  </w:style>
  <w:style w:type="character" w:customStyle="1" w:styleId="CommentTextChar">
    <w:name w:val="Comment Text Char"/>
    <w:basedOn w:val="DefaultParagraphFont"/>
    <w:link w:val="CommentText"/>
    <w:uiPriority w:val="99"/>
    <w:semiHidden/>
    <w:rsid w:val="00171EAC"/>
    <w:rPr>
      <w:sz w:val="20"/>
      <w:szCs w:val="20"/>
    </w:rPr>
  </w:style>
  <w:style w:type="paragraph" w:styleId="CommentSubject">
    <w:name w:val="annotation subject"/>
    <w:basedOn w:val="CommentText"/>
    <w:next w:val="CommentText"/>
    <w:link w:val="CommentSubjectChar"/>
    <w:uiPriority w:val="99"/>
    <w:semiHidden/>
    <w:unhideWhenUsed/>
    <w:rsid w:val="00171EAC"/>
    <w:rPr>
      <w:b/>
      <w:bCs/>
    </w:rPr>
  </w:style>
  <w:style w:type="character" w:customStyle="1" w:styleId="CommentSubjectChar">
    <w:name w:val="Comment Subject Char"/>
    <w:basedOn w:val="CommentTextChar"/>
    <w:link w:val="CommentSubject"/>
    <w:uiPriority w:val="99"/>
    <w:semiHidden/>
    <w:rsid w:val="00171EAC"/>
    <w:rPr>
      <w:b/>
      <w:bCs/>
      <w:sz w:val="20"/>
      <w:szCs w:val="20"/>
    </w:rPr>
  </w:style>
  <w:style w:type="paragraph" w:styleId="BalloonText">
    <w:name w:val="Balloon Text"/>
    <w:basedOn w:val="Normal"/>
    <w:link w:val="BalloonTextChar"/>
    <w:uiPriority w:val="99"/>
    <w:semiHidden/>
    <w:unhideWhenUsed/>
    <w:rsid w:val="00171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EAC"/>
    <w:rPr>
      <w:rFonts w:ascii="Segoe UI" w:hAnsi="Segoe UI" w:cs="Segoe UI"/>
      <w:sz w:val="18"/>
      <w:szCs w:val="18"/>
    </w:rPr>
  </w:style>
  <w:style w:type="character" w:customStyle="1" w:styleId="Heading2Char">
    <w:name w:val="Heading 2 Char"/>
    <w:basedOn w:val="DefaultParagraphFont"/>
    <w:link w:val="Heading2"/>
    <w:uiPriority w:val="9"/>
    <w:semiHidden/>
    <w:rsid w:val="006E792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B6BF7"/>
    <w:rPr>
      <w:color w:val="0563C1" w:themeColor="hyperlink"/>
      <w:u w:val="single"/>
    </w:rPr>
  </w:style>
  <w:style w:type="paragraph" w:styleId="FootnoteText">
    <w:name w:val="footnote text"/>
    <w:basedOn w:val="Normal"/>
    <w:link w:val="FootnoteTextChar"/>
    <w:uiPriority w:val="99"/>
    <w:semiHidden/>
    <w:unhideWhenUsed/>
    <w:rsid w:val="001975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58A"/>
    <w:rPr>
      <w:sz w:val="20"/>
      <w:szCs w:val="20"/>
    </w:rPr>
  </w:style>
  <w:style w:type="character" w:styleId="FootnoteReference">
    <w:name w:val="footnote reference"/>
    <w:basedOn w:val="DefaultParagraphFont"/>
    <w:uiPriority w:val="99"/>
    <w:semiHidden/>
    <w:unhideWhenUsed/>
    <w:rsid w:val="0019758A"/>
    <w:rPr>
      <w:vertAlign w:val="superscript"/>
    </w:rPr>
  </w:style>
  <w:style w:type="paragraph" w:styleId="Header">
    <w:name w:val="header"/>
    <w:basedOn w:val="Normal"/>
    <w:link w:val="HeaderChar"/>
    <w:uiPriority w:val="99"/>
    <w:unhideWhenUsed/>
    <w:rsid w:val="009C4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8FB"/>
  </w:style>
  <w:style w:type="paragraph" w:styleId="Footer">
    <w:name w:val="footer"/>
    <w:basedOn w:val="Normal"/>
    <w:link w:val="FooterChar"/>
    <w:uiPriority w:val="99"/>
    <w:unhideWhenUsed/>
    <w:rsid w:val="009C4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vmatika@webmail.co.za" TargetMode="External"/><Relationship Id="rId4" Type="http://schemas.openxmlformats.org/officeDocument/2006/relationships/settings" Target="settings.xml"/><Relationship Id="rId9" Type="http://schemas.openxmlformats.org/officeDocument/2006/relationships/hyperlink" Target="mailto:dee.napo@gam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B9CA5-F410-4AEB-B6BB-AF9B7849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Thupaatlase Tebogo</dc:creator>
  <cp:lastModifiedBy>Lazarus Rakgwale</cp:lastModifiedBy>
  <cp:revision>2</cp:revision>
  <cp:lastPrinted>2022-09-08T10:45:00Z</cp:lastPrinted>
  <dcterms:created xsi:type="dcterms:W3CDTF">2022-09-12T12:53:00Z</dcterms:created>
  <dcterms:modified xsi:type="dcterms:W3CDTF">2022-09-12T12:53:00Z</dcterms:modified>
</cp:coreProperties>
</file>