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349" w:rsidRPr="00520591" w:rsidRDefault="00665349" w:rsidP="00210EA7">
      <w:pPr>
        <w:pStyle w:val="LegalTitle"/>
        <w:spacing w:after="0" w:line="360" w:lineRule="auto"/>
        <w:rPr>
          <w:u w:val="single"/>
        </w:rPr>
      </w:pPr>
      <w:bookmarkStart w:id="0" w:name="_GoBack"/>
      <w:bookmarkEnd w:id="0"/>
      <w:r>
        <w:rPr>
          <w:u w:val="single"/>
        </w:rPr>
        <w:t>REPUBLIC</w:t>
      </w:r>
      <w:r w:rsidRPr="00520591">
        <w:rPr>
          <w:u w:val="single"/>
        </w:rPr>
        <w:t xml:space="preserve"> of south africa</w:t>
      </w:r>
    </w:p>
    <w:p w:rsidR="008524A5" w:rsidRDefault="00B503CD" w:rsidP="00210EA7">
      <w:pPr>
        <w:pStyle w:val="LegalNormal"/>
        <w:spacing w:after="0" w:line="360" w:lineRule="auto"/>
        <w:jc w:val="center"/>
      </w:pPr>
      <w:r>
        <w:t xml:space="preserve"> </w:t>
      </w:r>
      <w:r w:rsidR="00A61975" w:rsidRPr="00D0071D">
        <w:rPr>
          <w:noProof/>
          <w:color w:val="1F497D"/>
          <w:lang w:val="en-ZA" w:eastAsia="en-ZA"/>
        </w:rPr>
        <w:drawing>
          <wp:inline distT="0" distB="0" distL="0" distR="0" wp14:anchorId="22383E2E" wp14:editId="62B63FFA">
            <wp:extent cx="1533525" cy="1533525"/>
            <wp:effectExtent l="0" t="0" r="9525" b="9525"/>
            <wp:docPr id="2" name="Picture 2" descr="cid:image001.png@01D0BF16.DA35A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png@01D0BF16.DA35A98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533525" cy="1533525"/>
                    </a:xfrm>
                    <a:prstGeom prst="rect">
                      <a:avLst/>
                    </a:prstGeom>
                    <a:noFill/>
                    <a:ln>
                      <a:noFill/>
                    </a:ln>
                  </pic:spPr>
                </pic:pic>
              </a:graphicData>
            </a:graphic>
          </wp:inline>
        </w:drawing>
      </w:r>
    </w:p>
    <w:p w:rsidR="008524A5" w:rsidRPr="00520591" w:rsidRDefault="008524A5" w:rsidP="00490F10">
      <w:pPr>
        <w:pStyle w:val="LegalTitle"/>
        <w:spacing w:after="120" w:line="360" w:lineRule="auto"/>
        <w:rPr>
          <w:u w:val="single"/>
        </w:rPr>
      </w:pPr>
      <w:r w:rsidRPr="00520591">
        <w:rPr>
          <w:u w:val="single"/>
        </w:rPr>
        <w:t>IN THE HIGH COURT of south africa</w:t>
      </w:r>
    </w:p>
    <w:p w:rsidR="008524A5" w:rsidRDefault="008524A5" w:rsidP="00210EA7">
      <w:pPr>
        <w:pStyle w:val="LegalTitle"/>
        <w:spacing w:after="0" w:line="360" w:lineRule="auto"/>
        <w:rPr>
          <w:u w:val="single"/>
        </w:rPr>
      </w:pPr>
      <w:r w:rsidRPr="00520591">
        <w:rPr>
          <w:u w:val="single"/>
        </w:rPr>
        <w:t xml:space="preserve">GAUTENG DIVISION, </w:t>
      </w:r>
      <w:r w:rsidR="00945C1A">
        <w:rPr>
          <w:u w:val="single"/>
        </w:rPr>
        <w:t>JOHANNESBURG</w:t>
      </w:r>
    </w:p>
    <w:p w:rsidR="004D79F9" w:rsidRDefault="00F424E1" w:rsidP="00145295">
      <w:pPr>
        <w:pStyle w:val="LegalNormal"/>
        <w:jc w:val="center"/>
      </w:pPr>
      <w:r>
        <w:rPr>
          <w:rFonts w:ascii="Times New Roman" w:hAnsi="Times New Roman"/>
          <w:noProof/>
          <w:lang w:val="en-ZA" w:eastAsia="en-ZA"/>
        </w:rPr>
        <mc:AlternateContent>
          <mc:Choice Requires="wps">
            <w:drawing>
              <wp:anchor distT="0" distB="0" distL="114300" distR="114300" simplePos="0" relativeHeight="251659264" behindDoc="0" locked="0" layoutInCell="1" allowOverlap="1" wp14:anchorId="745BE681" wp14:editId="04A6D68E">
                <wp:simplePos x="0" y="0"/>
                <wp:positionH relativeFrom="column">
                  <wp:posOffset>-641985</wp:posOffset>
                </wp:positionH>
                <wp:positionV relativeFrom="paragraph">
                  <wp:posOffset>163830</wp:posOffset>
                </wp:positionV>
                <wp:extent cx="3619500" cy="80010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800100"/>
                        </a:xfrm>
                        <a:prstGeom prst="rect">
                          <a:avLst/>
                        </a:prstGeom>
                        <a:solidFill>
                          <a:srgbClr val="FFFFFF"/>
                        </a:solidFill>
                        <a:ln w="9525">
                          <a:solidFill>
                            <a:srgbClr val="000000"/>
                          </a:solidFill>
                          <a:miter lim="800000"/>
                          <a:headEnd/>
                          <a:tailEnd/>
                        </a:ln>
                      </wps:spPr>
                      <wps:txbx>
                        <w:txbxContent>
                          <w:p w:rsidR="007D1AD1" w:rsidRPr="00F424E1" w:rsidRDefault="007D1AD1" w:rsidP="001541F6">
                            <w:pPr>
                              <w:numPr>
                                <w:ilvl w:val="0"/>
                                <w:numId w:val="5"/>
                              </w:numPr>
                              <w:suppressAutoHyphens w:val="0"/>
                              <w:rPr>
                                <w:rFonts w:ascii="Century Gothic" w:hAnsi="Century Gothic"/>
                                <w:sz w:val="18"/>
                                <w:szCs w:val="18"/>
                              </w:rPr>
                            </w:pPr>
                            <w:r w:rsidRPr="00F424E1">
                              <w:rPr>
                                <w:rFonts w:ascii="Century Gothic" w:hAnsi="Century Gothic"/>
                                <w:sz w:val="18"/>
                                <w:szCs w:val="18"/>
                              </w:rPr>
                              <w:t xml:space="preserve">REPORTABLE: </w:t>
                            </w:r>
                            <w:r>
                              <w:rPr>
                                <w:rFonts w:ascii="Century Gothic" w:hAnsi="Century Gothic"/>
                                <w:b/>
                                <w:i/>
                                <w:sz w:val="18"/>
                                <w:szCs w:val="18"/>
                              </w:rPr>
                              <w:t>NO</w:t>
                            </w:r>
                          </w:p>
                          <w:p w:rsidR="007D1AD1" w:rsidRPr="00F424E1" w:rsidRDefault="007D1AD1" w:rsidP="001541F6">
                            <w:pPr>
                              <w:numPr>
                                <w:ilvl w:val="0"/>
                                <w:numId w:val="5"/>
                              </w:numPr>
                              <w:suppressAutoHyphens w:val="0"/>
                              <w:rPr>
                                <w:rFonts w:ascii="Century Gothic" w:hAnsi="Century Gothic"/>
                                <w:sz w:val="18"/>
                                <w:szCs w:val="18"/>
                              </w:rPr>
                            </w:pPr>
                            <w:r w:rsidRPr="00F424E1">
                              <w:rPr>
                                <w:rFonts w:ascii="Century Gothic" w:hAnsi="Century Gothic"/>
                                <w:sz w:val="18"/>
                                <w:szCs w:val="18"/>
                              </w:rPr>
                              <w:t xml:space="preserve">OF INTEREST TO OTHER JUDGES: </w:t>
                            </w:r>
                            <w:r>
                              <w:rPr>
                                <w:rFonts w:ascii="Century Gothic" w:hAnsi="Century Gothic"/>
                                <w:b/>
                                <w:i/>
                                <w:sz w:val="18"/>
                                <w:szCs w:val="18"/>
                              </w:rPr>
                              <w:t>NO</w:t>
                            </w:r>
                          </w:p>
                          <w:p w:rsidR="007D1AD1" w:rsidRPr="00F424E1" w:rsidRDefault="007D1AD1" w:rsidP="001541F6">
                            <w:pPr>
                              <w:numPr>
                                <w:ilvl w:val="0"/>
                                <w:numId w:val="5"/>
                              </w:numPr>
                              <w:suppressAutoHyphens w:val="0"/>
                              <w:spacing w:after="120"/>
                              <w:ind w:left="901"/>
                              <w:rPr>
                                <w:rFonts w:ascii="Century Gothic" w:hAnsi="Century Gothic"/>
                                <w:sz w:val="18"/>
                                <w:szCs w:val="18"/>
                              </w:rPr>
                            </w:pPr>
                            <w:r w:rsidRPr="00F424E1">
                              <w:rPr>
                                <w:rFonts w:ascii="Century Gothic" w:hAnsi="Century Gothic"/>
                                <w:sz w:val="18"/>
                                <w:szCs w:val="18"/>
                              </w:rPr>
                              <w:t xml:space="preserve">REVISED: </w:t>
                            </w:r>
                            <w:r w:rsidRPr="00F424E1">
                              <w:rPr>
                                <w:rFonts w:ascii="Century Gothic" w:hAnsi="Century Gothic"/>
                                <w:b/>
                                <w:i/>
                                <w:sz w:val="18"/>
                                <w:szCs w:val="18"/>
                              </w:rPr>
                              <w:t>Yes</w:t>
                            </w:r>
                            <w:r w:rsidRPr="00F424E1">
                              <w:rPr>
                                <w:rFonts w:ascii="Century Gothic" w:hAnsi="Century Gothic"/>
                                <w:sz w:val="18"/>
                                <w:szCs w:val="18"/>
                              </w:rPr>
                              <w:t xml:space="preserve"> </w:t>
                            </w:r>
                          </w:p>
                          <w:p w:rsidR="007D1AD1" w:rsidRPr="00F424E1" w:rsidRDefault="007D1AD1" w:rsidP="008F1BF9">
                            <w:pPr>
                              <w:rPr>
                                <w:rFonts w:ascii="Century Gothic" w:hAnsi="Century Gothic"/>
                                <w:sz w:val="18"/>
                                <w:szCs w:val="18"/>
                              </w:rPr>
                            </w:pPr>
                            <w:r w:rsidRPr="00F424E1">
                              <w:rPr>
                                <w:rFonts w:ascii="Century Gothic" w:hAnsi="Century Gothic"/>
                                <w:sz w:val="18"/>
                                <w:szCs w:val="18"/>
                              </w:rPr>
                              <w:t xml:space="preserve">Date: </w:t>
                            </w:r>
                            <w:r w:rsidR="00E67428">
                              <w:rPr>
                                <w:rFonts w:ascii="Century Gothic" w:hAnsi="Century Gothic"/>
                                <w:b/>
                                <w:i/>
                                <w:sz w:val="18"/>
                                <w:szCs w:val="18"/>
                                <w:u w:val="single"/>
                              </w:rPr>
                              <w:t>14</w:t>
                            </w:r>
                            <w:r w:rsidR="00E67428" w:rsidRPr="00E67428">
                              <w:rPr>
                                <w:rFonts w:ascii="Century Gothic" w:hAnsi="Century Gothic"/>
                                <w:b/>
                                <w:i/>
                                <w:sz w:val="18"/>
                                <w:szCs w:val="18"/>
                                <w:u w:val="single"/>
                                <w:vertAlign w:val="superscript"/>
                              </w:rPr>
                              <w:t>th</w:t>
                            </w:r>
                            <w:r w:rsidR="00E67428">
                              <w:rPr>
                                <w:rFonts w:ascii="Century Gothic" w:hAnsi="Century Gothic"/>
                                <w:b/>
                                <w:i/>
                                <w:sz w:val="18"/>
                                <w:szCs w:val="18"/>
                                <w:u w:val="single"/>
                              </w:rPr>
                              <w:t xml:space="preserve"> </w:t>
                            </w:r>
                            <w:r w:rsidR="00C74594">
                              <w:rPr>
                                <w:rFonts w:ascii="Century Gothic" w:hAnsi="Century Gothic"/>
                                <w:b/>
                                <w:i/>
                                <w:sz w:val="18"/>
                                <w:szCs w:val="18"/>
                                <w:u w:val="single"/>
                              </w:rPr>
                              <w:t>September</w:t>
                            </w:r>
                            <w:r>
                              <w:rPr>
                                <w:rFonts w:ascii="Century Gothic" w:hAnsi="Century Gothic"/>
                                <w:b/>
                                <w:i/>
                                <w:sz w:val="18"/>
                                <w:szCs w:val="18"/>
                                <w:u w:val="single"/>
                              </w:rPr>
                              <w:t xml:space="preserve"> </w:t>
                            </w:r>
                            <w:r w:rsidRPr="00F424E1">
                              <w:rPr>
                                <w:rFonts w:ascii="Century Gothic" w:hAnsi="Century Gothic"/>
                                <w:b/>
                                <w:i/>
                                <w:sz w:val="18"/>
                                <w:szCs w:val="18"/>
                                <w:u w:val="single"/>
                              </w:rPr>
                              <w:t>20</w:t>
                            </w:r>
                            <w:r>
                              <w:rPr>
                                <w:rFonts w:ascii="Century Gothic" w:hAnsi="Century Gothic"/>
                                <w:b/>
                                <w:i/>
                                <w:sz w:val="18"/>
                                <w:szCs w:val="18"/>
                                <w:u w:val="single"/>
                              </w:rPr>
                              <w:t>22</w:t>
                            </w:r>
                            <w:r w:rsidRPr="00F424E1">
                              <w:rPr>
                                <w:rFonts w:ascii="Century Gothic" w:hAnsi="Century Gothic"/>
                                <w:sz w:val="18"/>
                                <w:szCs w:val="18"/>
                              </w:rPr>
                              <w:t xml:space="preserve"> Signature: ____</w:t>
                            </w:r>
                            <w:r>
                              <w:rPr>
                                <w:rFonts w:ascii="Century Gothic" w:hAnsi="Century Gothic"/>
                                <w:sz w:val="18"/>
                                <w:szCs w:val="18"/>
                              </w:rPr>
                              <w:t>_____________</w:t>
                            </w:r>
                            <w:r w:rsidRPr="00F424E1">
                              <w:rPr>
                                <w:rFonts w:ascii="Century Gothic" w:hAnsi="Century Gothic"/>
                                <w:sz w:val="18"/>
                                <w:szCs w:val="18"/>
                              </w:rPr>
                              <w:t>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BE681" id="_x0000_t202" coordsize="21600,21600" o:spt="202" path="m,l,21600r21600,l21600,xe">
                <v:stroke joinstyle="miter"/>
                <v:path gradientshapeok="t" o:connecttype="rect"/>
              </v:shapetype>
              <v:shape id="Text Box 1" o:spid="_x0000_s1026" type="#_x0000_t202" style="position:absolute;left:0;text-align:left;margin-left:-50.55pt;margin-top:12.9pt;width:28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">
                <v:textbox>
                  <w:txbxContent>
                    <w:p w:rsidR="007D1AD1" w:rsidRPr="00F424E1" w:rsidRDefault="007D1AD1" w:rsidP="001541F6">
                      <w:pPr>
                        <w:numPr>
                          <w:ilvl w:val="0"/>
                          <w:numId w:val="5"/>
                        </w:numPr>
                        <w:suppressAutoHyphens w:val="0"/>
                        <w:rPr>
                          <w:rFonts w:ascii="Century Gothic" w:hAnsi="Century Gothic"/>
                          <w:sz w:val="18"/>
                          <w:szCs w:val="18"/>
                        </w:rPr>
                      </w:pPr>
                      <w:r w:rsidRPr="00F424E1">
                        <w:rPr>
                          <w:rFonts w:ascii="Century Gothic" w:hAnsi="Century Gothic"/>
                          <w:sz w:val="18"/>
                          <w:szCs w:val="18"/>
                        </w:rPr>
                        <w:t xml:space="preserve">REPORTABLE: </w:t>
                      </w:r>
                      <w:r>
                        <w:rPr>
                          <w:rFonts w:ascii="Century Gothic" w:hAnsi="Century Gothic"/>
                          <w:b/>
                          <w:i/>
                          <w:sz w:val="18"/>
                          <w:szCs w:val="18"/>
                        </w:rPr>
                        <w:t>NO</w:t>
                      </w:r>
                    </w:p>
                    <w:p w:rsidR="007D1AD1" w:rsidRPr="00F424E1" w:rsidRDefault="007D1AD1" w:rsidP="001541F6">
                      <w:pPr>
                        <w:numPr>
                          <w:ilvl w:val="0"/>
                          <w:numId w:val="5"/>
                        </w:numPr>
                        <w:suppressAutoHyphens w:val="0"/>
                        <w:rPr>
                          <w:rFonts w:ascii="Century Gothic" w:hAnsi="Century Gothic"/>
                          <w:sz w:val="18"/>
                          <w:szCs w:val="18"/>
                        </w:rPr>
                      </w:pPr>
                      <w:r w:rsidRPr="00F424E1">
                        <w:rPr>
                          <w:rFonts w:ascii="Century Gothic" w:hAnsi="Century Gothic"/>
                          <w:sz w:val="18"/>
                          <w:szCs w:val="18"/>
                        </w:rPr>
                        <w:t xml:space="preserve">OF INTEREST TO OTHER JUDGES: </w:t>
                      </w:r>
                      <w:r>
                        <w:rPr>
                          <w:rFonts w:ascii="Century Gothic" w:hAnsi="Century Gothic"/>
                          <w:b/>
                          <w:i/>
                          <w:sz w:val="18"/>
                          <w:szCs w:val="18"/>
                        </w:rPr>
                        <w:t>NO</w:t>
                      </w:r>
                    </w:p>
                    <w:p w:rsidR="007D1AD1" w:rsidRPr="00F424E1" w:rsidRDefault="007D1AD1" w:rsidP="001541F6">
                      <w:pPr>
                        <w:numPr>
                          <w:ilvl w:val="0"/>
                          <w:numId w:val="5"/>
                        </w:numPr>
                        <w:suppressAutoHyphens w:val="0"/>
                        <w:spacing w:after="120"/>
                        <w:ind w:left="901"/>
                        <w:rPr>
                          <w:rFonts w:ascii="Century Gothic" w:hAnsi="Century Gothic"/>
                          <w:sz w:val="18"/>
                          <w:szCs w:val="18"/>
                        </w:rPr>
                      </w:pPr>
                      <w:r w:rsidRPr="00F424E1">
                        <w:rPr>
                          <w:rFonts w:ascii="Century Gothic" w:hAnsi="Century Gothic"/>
                          <w:sz w:val="18"/>
                          <w:szCs w:val="18"/>
                        </w:rPr>
                        <w:t xml:space="preserve">REVISED: </w:t>
                      </w:r>
                      <w:r w:rsidRPr="00F424E1">
                        <w:rPr>
                          <w:rFonts w:ascii="Century Gothic" w:hAnsi="Century Gothic"/>
                          <w:b/>
                          <w:i/>
                          <w:sz w:val="18"/>
                          <w:szCs w:val="18"/>
                        </w:rPr>
                        <w:t>Yes</w:t>
                      </w:r>
                      <w:r w:rsidRPr="00F424E1">
                        <w:rPr>
                          <w:rFonts w:ascii="Century Gothic" w:hAnsi="Century Gothic"/>
                          <w:sz w:val="18"/>
                          <w:szCs w:val="18"/>
                        </w:rPr>
                        <w:t xml:space="preserve"> </w:t>
                      </w:r>
                    </w:p>
                    <w:p w:rsidR="007D1AD1" w:rsidRPr="00F424E1" w:rsidRDefault="007D1AD1" w:rsidP="008F1BF9">
                      <w:pPr>
                        <w:rPr>
                          <w:rFonts w:ascii="Century Gothic" w:hAnsi="Century Gothic"/>
                          <w:sz w:val="18"/>
                          <w:szCs w:val="18"/>
                        </w:rPr>
                      </w:pPr>
                      <w:r w:rsidRPr="00F424E1">
                        <w:rPr>
                          <w:rFonts w:ascii="Century Gothic" w:hAnsi="Century Gothic"/>
                          <w:sz w:val="18"/>
                          <w:szCs w:val="18"/>
                        </w:rPr>
                        <w:t xml:space="preserve">Date: </w:t>
                      </w:r>
                      <w:r w:rsidR="00E67428">
                        <w:rPr>
                          <w:rFonts w:ascii="Century Gothic" w:hAnsi="Century Gothic"/>
                          <w:b/>
                          <w:i/>
                          <w:sz w:val="18"/>
                          <w:szCs w:val="18"/>
                          <w:u w:val="single"/>
                        </w:rPr>
                        <w:t>14</w:t>
                      </w:r>
                      <w:r w:rsidR="00E67428" w:rsidRPr="00E67428">
                        <w:rPr>
                          <w:rFonts w:ascii="Century Gothic" w:hAnsi="Century Gothic"/>
                          <w:b/>
                          <w:i/>
                          <w:sz w:val="18"/>
                          <w:szCs w:val="18"/>
                          <w:u w:val="single"/>
                          <w:vertAlign w:val="superscript"/>
                        </w:rPr>
                        <w:t>th</w:t>
                      </w:r>
                      <w:r w:rsidR="00E67428">
                        <w:rPr>
                          <w:rFonts w:ascii="Century Gothic" w:hAnsi="Century Gothic"/>
                          <w:b/>
                          <w:i/>
                          <w:sz w:val="18"/>
                          <w:szCs w:val="18"/>
                          <w:u w:val="single"/>
                        </w:rPr>
                        <w:t xml:space="preserve"> </w:t>
                      </w:r>
                      <w:r w:rsidR="00C74594">
                        <w:rPr>
                          <w:rFonts w:ascii="Century Gothic" w:hAnsi="Century Gothic"/>
                          <w:b/>
                          <w:i/>
                          <w:sz w:val="18"/>
                          <w:szCs w:val="18"/>
                          <w:u w:val="single"/>
                        </w:rPr>
                        <w:t>September</w:t>
                      </w:r>
                      <w:r>
                        <w:rPr>
                          <w:rFonts w:ascii="Century Gothic" w:hAnsi="Century Gothic"/>
                          <w:b/>
                          <w:i/>
                          <w:sz w:val="18"/>
                          <w:szCs w:val="18"/>
                          <w:u w:val="single"/>
                        </w:rPr>
                        <w:t xml:space="preserve"> </w:t>
                      </w:r>
                      <w:r w:rsidRPr="00F424E1">
                        <w:rPr>
                          <w:rFonts w:ascii="Century Gothic" w:hAnsi="Century Gothic"/>
                          <w:b/>
                          <w:i/>
                          <w:sz w:val="18"/>
                          <w:szCs w:val="18"/>
                          <w:u w:val="single"/>
                        </w:rPr>
                        <w:t>20</w:t>
                      </w:r>
                      <w:r>
                        <w:rPr>
                          <w:rFonts w:ascii="Century Gothic" w:hAnsi="Century Gothic"/>
                          <w:b/>
                          <w:i/>
                          <w:sz w:val="18"/>
                          <w:szCs w:val="18"/>
                          <w:u w:val="single"/>
                        </w:rPr>
                        <w:t>22</w:t>
                      </w:r>
                      <w:r w:rsidRPr="00F424E1">
                        <w:rPr>
                          <w:rFonts w:ascii="Century Gothic" w:hAnsi="Century Gothic"/>
                          <w:sz w:val="18"/>
                          <w:szCs w:val="18"/>
                        </w:rPr>
                        <w:t xml:space="preserve"> Signature: ____</w:t>
                      </w:r>
                      <w:r>
                        <w:rPr>
                          <w:rFonts w:ascii="Century Gothic" w:hAnsi="Century Gothic"/>
                          <w:sz w:val="18"/>
                          <w:szCs w:val="18"/>
                        </w:rPr>
                        <w:t>_____________</w:t>
                      </w:r>
                      <w:r w:rsidRPr="00F424E1">
                        <w:rPr>
                          <w:rFonts w:ascii="Century Gothic" w:hAnsi="Century Gothic"/>
                          <w:sz w:val="18"/>
                          <w:szCs w:val="18"/>
                        </w:rPr>
                        <w:t>______</w:t>
                      </w:r>
                    </w:p>
                  </w:txbxContent>
                </v:textbox>
              </v:shape>
            </w:pict>
          </mc:Fallback>
        </mc:AlternateContent>
      </w:r>
    </w:p>
    <w:p w:rsidR="0076063C" w:rsidRDefault="0076063C" w:rsidP="00F424E1">
      <w:pPr>
        <w:pStyle w:val="LegalAnnexure"/>
        <w:spacing w:after="0" w:line="360" w:lineRule="auto"/>
        <w:rPr>
          <w:u w:val="single"/>
        </w:rPr>
      </w:pPr>
    </w:p>
    <w:p w:rsidR="00F86558" w:rsidRDefault="00410D37" w:rsidP="00574C64">
      <w:pPr>
        <w:pStyle w:val="LegalAnnexure"/>
        <w:spacing w:after="0" w:line="360" w:lineRule="auto"/>
        <w:rPr>
          <w:b w:val="0"/>
        </w:rPr>
      </w:pPr>
      <w:r>
        <w:rPr>
          <w:u w:val="single"/>
        </w:rPr>
        <w:t>CASE NO</w:t>
      </w:r>
      <w:r w:rsidR="00F86558" w:rsidRPr="002D4810">
        <w:rPr>
          <w:b w:val="0"/>
        </w:rPr>
        <w:t xml:space="preserve">: </w:t>
      </w:r>
      <w:r w:rsidR="00C74594">
        <w:rPr>
          <w:b w:val="0"/>
        </w:rPr>
        <w:t>42712</w:t>
      </w:r>
      <w:r w:rsidR="00574C64">
        <w:rPr>
          <w:b w:val="0"/>
        </w:rPr>
        <w:t>/</w:t>
      </w:r>
      <w:r w:rsidR="00C74594">
        <w:rPr>
          <w:b w:val="0"/>
        </w:rPr>
        <w:t>2018</w:t>
      </w:r>
    </w:p>
    <w:p w:rsidR="0076063C" w:rsidRPr="0076063C" w:rsidRDefault="0076063C" w:rsidP="00210EA7">
      <w:pPr>
        <w:pStyle w:val="LegalNormal"/>
        <w:spacing w:after="0" w:line="360" w:lineRule="auto"/>
        <w:jc w:val="right"/>
      </w:pPr>
      <w:r w:rsidRPr="0076063C">
        <w:rPr>
          <w:b/>
          <w:u w:val="single"/>
        </w:rPr>
        <w:t>DATE</w:t>
      </w:r>
      <w:r>
        <w:rPr>
          <w:b/>
        </w:rPr>
        <w:t xml:space="preserve">: </w:t>
      </w:r>
      <w:r w:rsidR="00E67428">
        <w:t>14</w:t>
      </w:r>
      <w:r w:rsidR="00E67428" w:rsidRPr="00E67428">
        <w:rPr>
          <w:vertAlign w:val="superscript"/>
        </w:rPr>
        <w:t>th</w:t>
      </w:r>
      <w:r w:rsidR="00E67428">
        <w:t xml:space="preserve"> </w:t>
      </w:r>
      <w:r w:rsidR="00C74594">
        <w:t>September</w:t>
      </w:r>
      <w:r w:rsidR="009E63ED">
        <w:t xml:space="preserve"> </w:t>
      </w:r>
      <w:r w:rsidR="00EB6695">
        <w:t>2022</w:t>
      </w:r>
    </w:p>
    <w:p w:rsidR="009314F3" w:rsidRPr="00A84826" w:rsidRDefault="009314F3" w:rsidP="00D025BE">
      <w:pPr>
        <w:pStyle w:val="LegalNormal"/>
        <w:spacing w:after="120" w:line="360" w:lineRule="auto"/>
      </w:pPr>
      <w:r w:rsidRPr="00A84826">
        <w:t>In the matter between:</w:t>
      </w:r>
    </w:p>
    <w:p w:rsidR="0076063C" w:rsidRDefault="00C74594" w:rsidP="00D025BE">
      <w:pPr>
        <w:pStyle w:val="LegalPlainDef"/>
        <w:spacing w:after="120" w:line="360" w:lineRule="auto"/>
      </w:pPr>
      <w:r>
        <w:rPr>
          <w:b/>
          <w:u w:val="single"/>
        </w:rPr>
        <w:t>SONNEKUS</w:t>
      </w:r>
      <w:r w:rsidR="00665349">
        <w:rPr>
          <w:b/>
        </w:rPr>
        <w:t>,</w:t>
      </w:r>
      <w:r w:rsidR="0076063C">
        <w:rPr>
          <w:b/>
        </w:rPr>
        <w:t xml:space="preserve"> </w:t>
      </w:r>
      <w:r>
        <w:rPr>
          <w:b/>
        </w:rPr>
        <w:t>DEON</w:t>
      </w:r>
      <w:r w:rsidR="009E63ED">
        <w:rPr>
          <w:b/>
        </w:rPr>
        <w:t xml:space="preserve"> </w:t>
      </w:r>
      <w:r>
        <w:rPr>
          <w:b/>
        </w:rPr>
        <w:t>ADRIAAN</w:t>
      </w:r>
      <w:r w:rsidR="0076063C">
        <w:rPr>
          <w:b/>
        </w:rPr>
        <w:t xml:space="preserve"> </w:t>
      </w:r>
      <w:r w:rsidR="0076063C">
        <w:rPr>
          <w:b/>
        </w:rPr>
        <w:tab/>
      </w:r>
      <w:r>
        <w:t>Plaintiff</w:t>
      </w:r>
    </w:p>
    <w:p w:rsidR="009314F3" w:rsidRPr="00A84826" w:rsidRDefault="009314F3" w:rsidP="00D025BE">
      <w:pPr>
        <w:pStyle w:val="LegalNormal"/>
        <w:spacing w:after="120" w:line="360" w:lineRule="auto"/>
      </w:pPr>
      <w:r w:rsidRPr="00A84826">
        <w:t>and</w:t>
      </w:r>
      <w:r w:rsidR="008079AD">
        <w:t xml:space="preserve"> </w:t>
      </w:r>
    </w:p>
    <w:p w:rsidR="00D32377" w:rsidRDefault="00C74594" w:rsidP="00C74594">
      <w:pPr>
        <w:pStyle w:val="LegalPlainDef"/>
        <w:spacing w:after="240" w:line="360" w:lineRule="auto"/>
      </w:pPr>
      <w:r>
        <w:rPr>
          <w:b/>
          <w:u w:val="single"/>
        </w:rPr>
        <w:t>SONNEKUS</w:t>
      </w:r>
      <w:r w:rsidR="00D025BE">
        <w:rPr>
          <w:b/>
        </w:rPr>
        <w:t xml:space="preserve"> (</w:t>
      </w:r>
      <w:r>
        <w:rPr>
          <w:b/>
        </w:rPr>
        <w:t>born</w:t>
      </w:r>
      <w:r w:rsidR="00D025BE">
        <w:rPr>
          <w:b/>
        </w:rPr>
        <w:t xml:space="preserve"> </w:t>
      </w:r>
      <w:r>
        <w:rPr>
          <w:b/>
          <w:u w:val="single"/>
        </w:rPr>
        <w:t>ROBERTSON</w:t>
      </w:r>
      <w:r w:rsidR="00D025BE">
        <w:rPr>
          <w:b/>
        </w:rPr>
        <w:t>)</w:t>
      </w:r>
      <w:r w:rsidR="00CB6A07">
        <w:rPr>
          <w:b/>
        </w:rPr>
        <w:t xml:space="preserve">, </w:t>
      </w:r>
      <w:r>
        <w:rPr>
          <w:b/>
        </w:rPr>
        <w:t>HEIDI</w:t>
      </w:r>
      <w:r w:rsidR="00D025BE">
        <w:rPr>
          <w:b/>
        </w:rPr>
        <w:t xml:space="preserve"> </w:t>
      </w:r>
      <w:r w:rsidR="00D025BE">
        <w:rPr>
          <w:b/>
        </w:rPr>
        <w:tab/>
      </w:r>
      <w:r>
        <w:t>Defendant</w:t>
      </w:r>
    </w:p>
    <w:p w:rsidR="00210EA7" w:rsidRDefault="00210EA7" w:rsidP="00173E6F">
      <w:pPr>
        <w:suppressAutoHyphens w:val="0"/>
        <w:spacing w:after="120" w:line="360" w:lineRule="auto"/>
        <w:ind w:left="1276" w:hanging="1276"/>
        <w:jc w:val="both"/>
        <w:rPr>
          <w:rFonts w:cs="Arial"/>
          <w:b/>
          <w:lang w:val="en-ZA" w:eastAsia="en-US"/>
        </w:rPr>
      </w:pPr>
      <w:r>
        <w:rPr>
          <w:rFonts w:cs="Arial"/>
          <w:b/>
          <w:bCs/>
          <w:lang w:val="en-ZA" w:eastAsia="en-US"/>
        </w:rPr>
        <w:t>Heard</w:t>
      </w:r>
      <w:r>
        <w:rPr>
          <w:rFonts w:cs="Arial"/>
          <w:lang w:val="en-ZA" w:eastAsia="en-US"/>
        </w:rPr>
        <w:t>:</w:t>
      </w:r>
      <w:r>
        <w:rPr>
          <w:rFonts w:cs="Arial"/>
          <w:lang w:val="en-ZA" w:eastAsia="en-US"/>
        </w:rPr>
        <w:tab/>
      </w:r>
      <w:r w:rsidR="00FF422A">
        <w:rPr>
          <w:rFonts w:cs="Arial"/>
          <w:lang w:val="en-ZA" w:eastAsia="en-US"/>
        </w:rPr>
        <w:t>20</w:t>
      </w:r>
      <w:r>
        <w:rPr>
          <w:rFonts w:cs="Arial"/>
          <w:lang w:val="en-ZA" w:eastAsia="en-US"/>
        </w:rPr>
        <w:t xml:space="preserve"> </w:t>
      </w:r>
      <w:r w:rsidR="00C74594">
        <w:rPr>
          <w:rFonts w:cs="Arial"/>
          <w:lang w:val="en-ZA" w:eastAsia="en-US"/>
        </w:rPr>
        <w:t>April</w:t>
      </w:r>
      <w:r w:rsidR="002E09A6">
        <w:rPr>
          <w:rFonts w:cs="Arial"/>
          <w:lang w:val="en-ZA" w:eastAsia="en-US"/>
        </w:rPr>
        <w:t xml:space="preserve"> 2022</w:t>
      </w:r>
      <w:r>
        <w:rPr>
          <w:rFonts w:cs="Arial"/>
          <w:lang w:val="en-ZA" w:eastAsia="en-US"/>
        </w:rPr>
        <w:t xml:space="preserve"> – </w:t>
      </w:r>
      <w:r w:rsidR="00173E6F">
        <w:rPr>
          <w:rFonts w:cs="Arial"/>
          <w:lang w:val="en-ZA" w:eastAsia="en-US"/>
        </w:rPr>
        <w:t xml:space="preserve">The ‘virtual hearing’ of this opposed application was conducted as a videoconference on </w:t>
      </w:r>
      <w:r w:rsidR="00173E6F">
        <w:rPr>
          <w:rFonts w:cs="Arial"/>
          <w:i/>
          <w:lang w:val="en-ZA" w:eastAsia="en-US"/>
        </w:rPr>
        <w:t>Microsoft Teams</w:t>
      </w:r>
      <w:r w:rsidR="00173E6F">
        <w:rPr>
          <w:rFonts w:cs="Arial"/>
          <w:lang w:val="en-ZA" w:eastAsia="en-US"/>
        </w:rPr>
        <w:t>.</w:t>
      </w:r>
    </w:p>
    <w:p w:rsidR="00210EA7" w:rsidRDefault="00210EA7" w:rsidP="003065BD">
      <w:pPr>
        <w:suppressAutoHyphens w:val="0"/>
        <w:spacing w:after="120" w:line="360" w:lineRule="auto"/>
        <w:ind w:left="1276" w:hanging="1276"/>
        <w:jc w:val="both"/>
        <w:rPr>
          <w:rFonts w:cs="Arial"/>
          <w:lang w:val="en-ZA" w:eastAsia="en-US"/>
        </w:rPr>
      </w:pPr>
      <w:r>
        <w:rPr>
          <w:rFonts w:cs="Arial"/>
          <w:b/>
          <w:lang w:val="en-ZA" w:eastAsia="en-US"/>
        </w:rPr>
        <w:t>Delivered:</w:t>
      </w:r>
      <w:r>
        <w:rPr>
          <w:rFonts w:cs="Arial"/>
          <w:b/>
          <w:lang w:val="en-ZA" w:eastAsia="en-US"/>
        </w:rPr>
        <w:tab/>
      </w:r>
      <w:r w:rsidR="00E67428">
        <w:rPr>
          <w:rFonts w:cs="Arial"/>
          <w:lang w:val="en-ZA" w:eastAsia="en-US"/>
        </w:rPr>
        <w:t>14</w:t>
      </w:r>
      <w:r>
        <w:rPr>
          <w:rFonts w:cs="Arial"/>
          <w:lang w:val="en-ZA" w:eastAsia="en-US"/>
        </w:rPr>
        <w:t xml:space="preserve"> </w:t>
      </w:r>
      <w:r w:rsidR="00953F81">
        <w:rPr>
          <w:rFonts w:cs="Arial"/>
          <w:lang w:val="en-ZA" w:eastAsia="en-US"/>
        </w:rPr>
        <w:t>September</w:t>
      </w:r>
      <w:r w:rsidR="002E09A6">
        <w:rPr>
          <w:rFonts w:cs="Arial"/>
          <w:lang w:val="en-ZA" w:eastAsia="en-US"/>
        </w:rPr>
        <w:t xml:space="preserve"> 2022</w:t>
      </w:r>
      <w:r>
        <w:rPr>
          <w:rFonts w:cs="Arial"/>
          <w:lang w:val="en-ZA" w:eastAsia="en-US"/>
        </w:rPr>
        <w:t xml:space="preserve"> – </w:t>
      </w:r>
      <w:r w:rsidRPr="002C75EB">
        <w:rPr>
          <w:rFonts w:cs="Arial"/>
          <w:lang w:val="en-ZA" w:eastAsia="en-US"/>
        </w:rPr>
        <w:t>This</w:t>
      </w:r>
      <w:r>
        <w:rPr>
          <w:rFonts w:cs="Arial"/>
          <w:lang w:val="en-ZA" w:eastAsia="en-US"/>
        </w:rPr>
        <w:t xml:space="preserve"> </w:t>
      </w:r>
      <w:r w:rsidRPr="002C75EB">
        <w:rPr>
          <w:rFonts w:cs="Arial"/>
          <w:lang w:val="en-ZA" w:eastAsia="en-US"/>
        </w:rPr>
        <w:t>judgment was handed down electronically by circulation to the par</w:t>
      </w:r>
      <w:r>
        <w:rPr>
          <w:rFonts w:cs="Arial"/>
          <w:lang w:val="en-ZA" w:eastAsia="en-US"/>
        </w:rPr>
        <w:t xml:space="preserve">ties' representatives by email, by being uploaded to </w:t>
      </w:r>
      <w:r w:rsidRPr="009A509E">
        <w:rPr>
          <w:rFonts w:cs="Arial"/>
          <w:i/>
          <w:lang w:val="en-ZA" w:eastAsia="en-US"/>
        </w:rPr>
        <w:t>CaseLines</w:t>
      </w:r>
      <w:r>
        <w:rPr>
          <w:rFonts w:cs="Arial"/>
          <w:lang w:val="en-ZA" w:eastAsia="en-US"/>
        </w:rPr>
        <w:t xml:space="preserve"> </w:t>
      </w:r>
      <w:r w:rsidRPr="002C75EB">
        <w:rPr>
          <w:rFonts w:cs="Arial"/>
          <w:lang w:val="en-ZA" w:eastAsia="en-US"/>
        </w:rPr>
        <w:t xml:space="preserve">and </w:t>
      </w:r>
      <w:r>
        <w:rPr>
          <w:rFonts w:cs="Arial"/>
          <w:lang w:val="en-ZA" w:eastAsia="en-US"/>
        </w:rPr>
        <w:t xml:space="preserve">by </w:t>
      </w:r>
      <w:r w:rsidRPr="002C75EB">
        <w:rPr>
          <w:rFonts w:cs="Arial"/>
          <w:lang w:val="en-ZA" w:eastAsia="en-US"/>
        </w:rPr>
        <w:t xml:space="preserve">release to SAFLII. The date and time </w:t>
      </w:r>
      <w:r>
        <w:rPr>
          <w:rFonts w:cs="Arial"/>
          <w:lang w:val="en-ZA" w:eastAsia="en-US"/>
        </w:rPr>
        <w:t>fo</w:t>
      </w:r>
      <w:r w:rsidR="00EC260F">
        <w:rPr>
          <w:rFonts w:cs="Arial"/>
          <w:lang w:val="en-ZA" w:eastAsia="en-US"/>
        </w:rPr>
        <w:t>r hand-down is deemed to be 14</w:t>
      </w:r>
      <w:r w:rsidR="003065BD">
        <w:rPr>
          <w:rFonts w:cs="Arial"/>
          <w:lang w:val="en-ZA" w:eastAsia="en-US"/>
        </w:rPr>
        <w:t>:</w:t>
      </w:r>
      <w:r w:rsidR="00772EDA">
        <w:rPr>
          <w:rFonts w:cs="Arial"/>
          <w:lang w:val="en-ZA" w:eastAsia="en-US"/>
        </w:rPr>
        <w:t>3</w:t>
      </w:r>
      <w:r>
        <w:rPr>
          <w:rFonts w:cs="Arial"/>
          <w:lang w:val="en-ZA" w:eastAsia="en-US"/>
        </w:rPr>
        <w:t>0</w:t>
      </w:r>
      <w:r w:rsidRPr="002C75EB">
        <w:rPr>
          <w:rFonts w:cs="Arial"/>
          <w:lang w:val="en-ZA" w:eastAsia="en-US"/>
        </w:rPr>
        <w:t xml:space="preserve"> on </w:t>
      </w:r>
      <w:r w:rsidR="00E67428">
        <w:rPr>
          <w:rFonts w:cs="Arial"/>
          <w:lang w:val="en-ZA" w:eastAsia="en-US"/>
        </w:rPr>
        <w:t>14</w:t>
      </w:r>
      <w:r>
        <w:rPr>
          <w:rFonts w:cs="Arial"/>
          <w:lang w:val="en-ZA" w:eastAsia="en-US"/>
        </w:rPr>
        <w:t xml:space="preserve"> </w:t>
      </w:r>
      <w:r w:rsidR="00953F81">
        <w:rPr>
          <w:rFonts w:cs="Arial"/>
          <w:lang w:val="en-ZA" w:eastAsia="en-US"/>
        </w:rPr>
        <w:t>September</w:t>
      </w:r>
      <w:r w:rsidR="002E09A6">
        <w:rPr>
          <w:rFonts w:cs="Arial"/>
          <w:lang w:val="en-ZA" w:eastAsia="en-US"/>
        </w:rPr>
        <w:t xml:space="preserve"> 2022</w:t>
      </w:r>
      <w:r>
        <w:rPr>
          <w:rFonts w:cs="Arial"/>
          <w:lang w:val="en-ZA" w:eastAsia="en-US"/>
        </w:rPr>
        <w:t>.</w:t>
      </w:r>
    </w:p>
    <w:p w:rsidR="002A139F" w:rsidRDefault="00312CEA" w:rsidP="00647ACD">
      <w:pPr>
        <w:spacing w:line="360" w:lineRule="auto"/>
        <w:jc w:val="both"/>
        <w:rPr>
          <w:color w:val="000000"/>
        </w:rPr>
      </w:pPr>
      <w:r>
        <w:rPr>
          <w:rFonts w:cs="Arial"/>
          <w:b/>
          <w:bCs/>
          <w:lang w:val="en-ZA" w:eastAsia="en-US"/>
        </w:rPr>
        <w:t>Summary:</w:t>
      </w:r>
      <w:r>
        <w:rPr>
          <w:rFonts w:cs="Arial"/>
          <w:b/>
          <w:bCs/>
          <w:lang w:val="en-ZA" w:eastAsia="en-US"/>
        </w:rPr>
        <w:tab/>
      </w:r>
      <w:r w:rsidR="00647ACD" w:rsidRPr="00647ACD">
        <w:rPr>
          <w:rFonts w:cs="Arial"/>
        </w:rPr>
        <w:t xml:space="preserve">Practice </w:t>
      </w:r>
      <w:r w:rsidR="00647ACD">
        <w:rPr>
          <w:rFonts w:cs="Arial"/>
        </w:rPr>
        <w:t>–</w:t>
      </w:r>
      <w:r w:rsidR="00647ACD" w:rsidRPr="00647ACD">
        <w:rPr>
          <w:rFonts w:cs="Arial"/>
        </w:rPr>
        <w:t xml:space="preserve"> Judgments</w:t>
      </w:r>
      <w:r w:rsidR="00647ACD">
        <w:rPr>
          <w:rFonts w:cs="Arial"/>
        </w:rPr>
        <w:t xml:space="preserve"> </w:t>
      </w:r>
      <w:r w:rsidR="00647ACD" w:rsidRPr="00647ACD">
        <w:rPr>
          <w:rFonts w:cs="Arial"/>
        </w:rPr>
        <w:t>and orders</w:t>
      </w:r>
      <w:r w:rsidR="00647ACD">
        <w:rPr>
          <w:rFonts w:cs="Arial"/>
        </w:rPr>
        <w:t xml:space="preserve"> – v</w:t>
      </w:r>
      <w:r w:rsidR="00647ACD" w:rsidRPr="00647ACD">
        <w:rPr>
          <w:rFonts w:cs="Arial"/>
        </w:rPr>
        <w:t>ariation</w:t>
      </w:r>
      <w:r w:rsidR="00647ACD">
        <w:rPr>
          <w:rFonts w:cs="Arial"/>
        </w:rPr>
        <w:t xml:space="preserve"> </w:t>
      </w:r>
      <w:r w:rsidR="00647ACD" w:rsidRPr="00647ACD">
        <w:rPr>
          <w:rFonts w:cs="Arial"/>
        </w:rPr>
        <w:t xml:space="preserve">of </w:t>
      </w:r>
      <w:r w:rsidR="00647ACD">
        <w:rPr>
          <w:rFonts w:cs="Arial"/>
        </w:rPr>
        <w:t>–</w:t>
      </w:r>
      <w:r w:rsidR="00647ACD" w:rsidRPr="00647ACD">
        <w:rPr>
          <w:rFonts w:cs="Arial"/>
        </w:rPr>
        <w:t xml:space="preserve"> </w:t>
      </w:r>
      <w:r w:rsidR="00647ACD" w:rsidRPr="00854546">
        <w:rPr>
          <w:i/>
        </w:rPr>
        <w:t>actio communi dividundo</w:t>
      </w:r>
      <w:r w:rsidR="00647ACD">
        <w:rPr>
          <w:rFonts w:cs="Arial"/>
        </w:rPr>
        <w:t xml:space="preserve"> – divorce order ‘</w:t>
      </w:r>
      <w:r w:rsidR="00647ACD" w:rsidRPr="00647ACD">
        <w:rPr>
          <w:rFonts w:cs="Arial"/>
        </w:rPr>
        <w:t>by default</w:t>
      </w:r>
      <w:r w:rsidR="00647ACD">
        <w:rPr>
          <w:rFonts w:cs="Arial"/>
        </w:rPr>
        <w:t>’</w:t>
      </w:r>
      <w:r w:rsidR="00647ACD" w:rsidRPr="00647ACD">
        <w:rPr>
          <w:rFonts w:cs="Arial"/>
        </w:rPr>
        <w:t xml:space="preserve"> against defendant</w:t>
      </w:r>
      <w:r w:rsidR="00647ACD">
        <w:rPr>
          <w:rFonts w:cs="Arial"/>
        </w:rPr>
        <w:t xml:space="preserve"> at variance with relief claimed in summons –</w:t>
      </w:r>
      <w:r w:rsidR="00647ACD" w:rsidRPr="00647ACD">
        <w:rPr>
          <w:rFonts w:cs="Arial"/>
        </w:rPr>
        <w:t xml:space="preserve"> </w:t>
      </w:r>
      <w:r w:rsidR="00647ACD">
        <w:rPr>
          <w:rFonts w:cs="Arial"/>
        </w:rPr>
        <w:t xml:space="preserve">Defendant </w:t>
      </w:r>
      <w:r w:rsidR="00647ACD" w:rsidRPr="00647ACD">
        <w:rPr>
          <w:rFonts w:cs="Arial"/>
        </w:rPr>
        <w:t xml:space="preserve">applying in terms of Rule 42(1)(a) for judgment to be varied so that judgment </w:t>
      </w:r>
      <w:r w:rsidR="00647ACD">
        <w:rPr>
          <w:rFonts w:cs="Arial"/>
        </w:rPr>
        <w:t xml:space="preserve">accord with relief sought in summons </w:t>
      </w:r>
      <w:r w:rsidR="00647ACD" w:rsidRPr="00647ACD">
        <w:rPr>
          <w:rFonts w:cs="Arial"/>
        </w:rPr>
        <w:t>- Rule 42(1)(a) operat</w:t>
      </w:r>
      <w:r w:rsidR="00647ACD">
        <w:rPr>
          <w:rFonts w:cs="Arial"/>
        </w:rPr>
        <w:t>es</w:t>
      </w:r>
      <w:r w:rsidR="00647ACD" w:rsidRPr="00647ACD">
        <w:rPr>
          <w:rFonts w:cs="Arial"/>
        </w:rPr>
        <w:t xml:space="preserve"> where </w:t>
      </w:r>
      <w:r w:rsidR="00647ACD">
        <w:rPr>
          <w:rFonts w:cs="Arial"/>
        </w:rPr>
        <w:t xml:space="preserve">order granted by court different to the one </w:t>
      </w:r>
      <w:r w:rsidR="00647ACD" w:rsidRPr="00647ACD">
        <w:rPr>
          <w:rFonts w:cs="Arial"/>
        </w:rPr>
        <w:t xml:space="preserve">sought </w:t>
      </w:r>
      <w:r w:rsidR="00100536">
        <w:rPr>
          <w:rFonts w:cs="Arial"/>
        </w:rPr>
        <w:t xml:space="preserve">by plaintiff – </w:t>
      </w:r>
      <w:r w:rsidR="0065143B">
        <w:rPr>
          <w:rFonts w:cs="Arial"/>
        </w:rPr>
        <w:t xml:space="preserve">also an order is granted erroneously if it is vague – </w:t>
      </w:r>
      <w:r w:rsidR="00C16774">
        <w:rPr>
          <w:rFonts w:cs="Arial"/>
        </w:rPr>
        <w:t>application</w:t>
      </w:r>
      <w:r w:rsidR="0065143B">
        <w:rPr>
          <w:rFonts w:cs="Arial"/>
        </w:rPr>
        <w:t xml:space="preserve"> </w:t>
      </w:r>
      <w:r w:rsidR="00100536">
        <w:rPr>
          <w:rFonts w:cs="Arial"/>
        </w:rPr>
        <w:t>granted</w:t>
      </w:r>
      <w:r w:rsidR="006253F1">
        <w:rPr>
          <w:color w:val="000000"/>
        </w:rPr>
        <w:t>.</w:t>
      </w:r>
    </w:p>
    <w:p w:rsidR="00312CEA" w:rsidRDefault="00312CEA" w:rsidP="00DB11B1">
      <w:pPr>
        <w:pStyle w:val="LegalTramLines"/>
        <w:spacing w:after="240"/>
      </w:pPr>
      <w:r>
        <w:lastRenderedPageBreak/>
        <w:t>ORDER</w:t>
      </w:r>
    </w:p>
    <w:p w:rsidR="00772284" w:rsidRDefault="00772284" w:rsidP="0029373D">
      <w:pPr>
        <w:pStyle w:val="LegalList1"/>
        <w:numPr>
          <w:ilvl w:val="0"/>
          <w:numId w:val="6"/>
        </w:numPr>
        <w:spacing w:after="120" w:line="360" w:lineRule="auto"/>
        <w:ind w:left="567" w:hanging="567"/>
      </w:pPr>
      <w:r>
        <w:t>The Order of this Court (per Malungana AJ) dated 16 February 2021 be and is hereby varied in terms of Uniform Rule of Court 42(1)(a) by the deletion of prayer (3) of the said order in its entirety and by the replacement thereof by the following orders:</w:t>
      </w:r>
    </w:p>
    <w:p w:rsidR="00772284" w:rsidRPr="0007352E" w:rsidRDefault="00772284" w:rsidP="00772284">
      <w:pPr>
        <w:pStyle w:val="LegalList1"/>
        <w:spacing w:after="120" w:line="360" w:lineRule="auto"/>
        <w:ind w:left="851" w:hanging="567"/>
        <w:rPr>
          <w:sz w:val="22"/>
          <w:szCs w:val="22"/>
        </w:rPr>
      </w:pPr>
      <w:r w:rsidRPr="0007352E">
        <w:rPr>
          <w:sz w:val="22"/>
          <w:szCs w:val="22"/>
        </w:rPr>
        <w:t>‘(3)</w:t>
      </w:r>
      <w:r w:rsidRPr="0007352E">
        <w:rPr>
          <w:sz w:val="22"/>
          <w:szCs w:val="22"/>
        </w:rPr>
        <w:tab/>
        <w:t xml:space="preserve">It is confirmed that the joint ownership of the parties in the immovable property known as Erf 214, Malvern East Extension, Germiston, situate at 4 Sandilands Road, Malvern East, Germiston (the Germiston property), is terminated in terms of the </w:t>
      </w:r>
      <w:r w:rsidRPr="0007352E">
        <w:rPr>
          <w:i/>
          <w:sz w:val="22"/>
          <w:szCs w:val="22"/>
        </w:rPr>
        <w:t>actio communi dividundo</w:t>
      </w:r>
      <w:r w:rsidRPr="0007352E">
        <w:rPr>
          <w:sz w:val="22"/>
          <w:szCs w:val="22"/>
        </w:rPr>
        <w:t>.</w:t>
      </w:r>
    </w:p>
    <w:p w:rsidR="00772284" w:rsidRPr="0007352E" w:rsidRDefault="00772284" w:rsidP="0029373D">
      <w:pPr>
        <w:pStyle w:val="LegalList1"/>
        <w:numPr>
          <w:ilvl w:val="0"/>
          <w:numId w:val="17"/>
        </w:numPr>
        <w:spacing w:after="120" w:line="360" w:lineRule="auto"/>
        <w:ind w:left="851" w:hanging="567"/>
        <w:rPr>
          <w:sz w:val="22"/>
          <w:szCs w:val="22"/>
        </w:rPr>
      </w:pPr>
      <w:r w:rsidRPr="0007352E">
        <w:rPr>
          <w:sz w:val="22"/>
          <w:szCs w:val="22"/>
        </w:rPr>
        <w:t xml:space="preserve">Unless the plaintiff and the defendant reach agreement in writing within one month from date of this order, on all aspects related to the termination of the co-ownership, then and in such event, a liquidator is to be appointed </w:t>
      </w:r>
      <w:r>
        <w:rPr>
          <w:sz w:val="22"/>
          <w:szCs w:val="22"/>
        </w:rPr>
        <w:t>by the attorney</w:t>
      </w:r>
      <w:r w:rsidRPr="0007352E">
        <w:rPr>
          <w:sz w:val="22"/>
          <w:szCs w:val="22"/>
        </w:rPr>
        <w:t xml:space="preserve"> representing the plaintiff and the attorney representing the defendant. If agreement cannot be reached between the attorneys representing the parties on the liquidator to be appointed, they should each nominate two possible candidates, and the Court will appoint from such nomination the liquidator.</w:t>
      </w:r>
    </w:p>
    <w:p w:rsidR="00772284" w:rsidRPr="0007352E" w:rsidRDefault="00772284" w:rsidP="0029373D">
      <w:pPr>
        <w:pStyle w:val="LegalList1"/>
        <w:numPr>
          <w:ilvl w:val="0"/>
          <w:numId w:val="17"/>
        </w:numPr>
        <w:spacing w:after="120" w:line="360" w:lineRule="auto"/>
        <w:ind w:left="851" w:hanging="567"/>
        <w:rPr>
          <w:sz w:val="22"/>
          <w:szCs w:val="22"/>
        </w:rPr>
      </w:pPr>
      <w:r w:rsidRPr="0007352E">
        <w:rPr>
          <w:sz w:val="22"/>
          <w:szCs w:val="22"/>
        </w:rPr>
        <w:t>In the event of a liquidator being appointed, each party shall be liable in equal shares for the liquidator's fee.</w:t>
      </w:r>
    </w:p>
    <w:p w:rsidR="00772284" w:rsidRPr="0007352E" w:rsidRDefault="00772284" w:rsidP="0029373D">
      <w:pPr>
        <w:pStyle w:val="LegalList1"/>
        <w:numPr>
          <w:ilvl w:val="0"/>
          <w:numId w:val="17"/>
        </w:numPr>
        <w:spacing w:after="0" w:line="360" w:lineRule="auto"/>
        <w:ind w:left="851" w:hanging="567"/>
        <w:rPr>
          <w:sz w:val="22"/>
          <w:szCs w:val="22"/>
        </w:rPr>
      </w:pPr>
      <w:r w:rsidRPr="0007352E">
        <w:rPr>
          <w:sz w:val="22"/>
          <w:szCs w:val="22"/>
        </w:rPr>
        <w:t>The liquidator shall be empowered and directed to give oversight and effect to the following, that:</w:t>
      </w:r>
    </w:p>
    <w:p w:rsidR="00772284" w:rsidRPr="0007352E" w:rsidRDefault="00772284" w:rsidP="0029373D">
      <w:pPr>
        <w:pStyle w:val="LegalList1"/>
        <w:numPr>
          <w:ilvl w:val="0"/>
          <w:numId w:val="9"/>
        </w:numPr>
        <w:spacing w:after="0" w:line="360" w:lineRule="auto"/>
        <w:ind w:left="1134" w:hanging="567"/>
        <w:rPr>
          <w:sz w:val="22"/>
          <w:szCs w:val="22"/>
        </w:rPr>
      </w:pPr>
      <w:r w:rsidRPr="0007352E">
        <w:rPr>
          <w:sz w:val="22"/>
          <w:szCs w:val="22"/>
        </w:rPr>
        <w:t>The property be valued by an independent valuer.</w:t>
      </w:r>
    </w:p>
    <w:p w:rsidR="00772284" w:rsidRPr="0007352E" w:rsidRDefault="00772284" w:rsidP="0029373D">
      <w:pPr>
        <w:pStyle w:val="LegalList1"/>
        <w:numPr>
          <w:ilvl w:val="0"/>
          <w:numId w:val="9"/>
        </w:numPr>
        <w:spacing w:after="0" w:line="360" w:lineRule="auto"/>
        <w:ind w:left="1134" w:hanging="567"/>
        <w:rPr>
          <w:sz w:val="22"/>
          <w:szCs w:val="22"/>
        </w:rPr>
      </w:pPr>
      <w:r w:rsidRPr="0007352E">
        <w:rPr>
          <w:sz w:val="22"/>
          <w:szCs w:val="22"/>
        </w:rPr>
        <w:t>Immediately upon receipt of such valuation, that the property shall be placed on the open market to be sold at the valuation price, by an estate agent or estate agents of the liquidator's choice.</w:t>
      </w:r>
    </w:p>
    <w:p w:rsidR="00772284" w:rsidRPr="0007352E" w:rsidRDefault="00772284" w:rsidP="0029373D">
      <w:pPr>
        <w:pStyle w:val="LegalList1"/>
        <w:numPr>
          <w:ilvl w:val="0"/>
          <w:numId w:val="9"/>
        </w:numPr>
        <w:spacing w:after="0" w:line="360" w:lineRule="auto"/>
        <w:ind w:left="1134" w:hanging="567"/>
        <w:rPr>
          <w:sz w:val="22"/>
          <w:szCs w:val="22"/>
        </w:rPr>
      </w:pPr>
      <w:r w:rsidRPr="0007352E">
        <w:rPr>
          <w:sz w:val="22"/>
          <w:szCs w:val="22"/>
        </w:rPr>
        <w:t>A firm of Attorneys, to be nominated by the Liquidator at his sole discretion, shall be appointed as conveyancers for both parties, who will give effect to the sale as follows, namely:</w:t>
      </w:r>
    </w:p>
    <w:p w:rsidR="00772284" w:rsidRPr="0007352E" w:rsidRDefault="00772284" w:rsidP="0029373D">
      <w:pPr>
        <w:pStyle w:val="LegalList1"/>
        <w:numPr>
          <w:ilvl w:val="0"/>
          <w:numId w:val="10"/>
        </w:numPr>
        <w:spacing w:after="0" w:line="360" w:lineRule="auto"/>
        <w:ind w:left="851" w:hanging="567"/>
        <w:rPr>
          <w:sz w:val="22"/>
          <w:szCs w:val="22"/>
        </w:rPr>
      </w:pPr>
      <w:r w:rsidRPr="0007352E">
        <w:rPr>
          <w:sz w:val="22"/>
          <w:szCs w:val="22"/>
        </w:rPr>
        <w:t>The collection of the full purchase price.</w:t>
      </w:r>
    </w:p>
    <w:p w:rsidR="00772284" w:rsidRPr="0007352E" w:rsidRDefault="00772284" w:rsidP="0029373D">
      <w:pPr>
        <w:pStyle w:val="LegalList1"/>
        <w:numPr>
          <w:ilvl w:val="0"/>
          <w:numId w:val="10"/>
        </w:numPr>
        <w:spacing w:after="0" w:line="360" w:lineRule="auto"/>
        <w:ind w:left="851" w:hanging="567"/>
        <w:rPr>
          <w:sz w:val="22"/>
          <w:szCs w:val="22"/>
        </w:rPr>
      </w:pPr>
      <w:r w:rsidRPr="0007352E">
        <w:rPr>
          <w:sz w:val="22"/>
          <w:szCs w:val="22"/>
        </w:rPr>
        <w:t>The cancellation and discharge of the mortgage bond (if any).</w:t>
      </w:r>
    </w:p>
    <w:p w:rsidR="00772284" w:rsidRPr="0007352E" w:rsidRDefault="00772284" w:rsidP="0029373D">
      <w:pPr>
        <w:pStyle w:val="LegalList1"/>
        <w:numPr>
          <w:ilvl w:val="0"/>
          <w:numId w:val="10"/>
        </w:numPr>
        <w:spacing w:after="0" w:line="360" w:lineRule="auto"/>
        <w:ind w:left="851" w:hanging="567"/>
        <w:rPr>
          <w:sz w:val="22"/>
          <w:szCs w:val="22"/>
        </w:rPr>
      </w:pPr>
      <w:r w:rsidRPr="0007352E">
        <w:rPr>
          <w:sz w:val="22"/>
          <w:szCs w:val="22"/>
        </w:rPr>
        <w:t>The discharge of any further obligations on the property in respect of rates, taxes, estate agent's commission, and the like.</w:t>
      </w:r>
    </w:p>
    <w:p w:rsidR="00772284" w:rsidRPr="0007352E" w:rsidRDefault="00772284" w:rsidP="0029373D">
      <w:pPr>
        <w:pStyle w:val="LegalList1"/>
        <w:numPr>
          <w:ilvl w:val="0"/>
          <w:numId w:val="10"/>
        </w:numPr>
        <w:spacing w:after="0" w:line="360" w:lineRule="auto"/>
        <w:ind w:left="851" w:hanging="567"/>
        <w:rPr>
          <w:sz w:val="22"/>
          <w:szCs w:val="22"/>
        </w:rPr>
      </w:pPr>
      <w:r w:rsidRPr="0007352E">
        <w:rPr>
          <w:sz w:val="22"/>
          <w:szCs w:val="22"/>
        </w:rPr>
        <w:lastRenderedPageBreak/>
        <w:t>The distribution to both parties of the net residue to be determined in accordance with the provisions of [33.4.4] below.</w:t>
      </w:r>
    </w:p>
    <w:p w:rsidR="00772284" w:rsidRPr="0007352E" w:rsidRDefault="00772284" w:rsidP="0029373D">
      <w:pPr>
        <w:pStyle w:val="LegalList1"/>
        <w:numPr>
          <w:ilvl w:val="0"/>
          <w:numId w:val="10"/>
        </w:numPr>
        <w:spacing w:after="0" w:line="360" w:lineRule="auto"/>
        <w:ind w:left="851" w:hanging="567"/>
        <w:rPr>
          <w:sz w:val="22"/>
          <w:szCs w:val="22"/>
        </w:rPr>
      </w:pPr>
      <w:r w:rsidRPr="0007352E">
        <w:rPr>
          <w:sz w:val="22"/>
          <w:szCs w:val="22"/>
        </w:rPr>
        <w:t>Immediately after the registration of the transfer of the property into a purchaser's name and after all costs relating to the marketing, sale and transfer of the property, including (but without limitation) estate agent's commission, any amount which may be owing to the plaintiff as allegedly being equivalent to any amount paid by the plaintiff in excess of his half share of the costs of the Germiston Property, but also taking into account any benefit derived by him from the property such as rent-free occupation thereof or the collection of rental from tenants (if any), and the liquidator's fees, have been paid —</w:t>
      </w:r>
    </w:p>
    <w:p w:rsidR="00772284" w:rsidRPr="0007352E" w:rsidRDefault="00772284" w:rsidP="0065143B">
      <w:pPr>
        <w:pStyle w:val="LegalList1"/>
        <w:spacing w:after="120" w:line="360" w:lineRule="auto"/>
        <w:ind w:left="851"/>
        <w:rPr>
          <w:sz w:val="22"/>
          <w:szCs w:val="22"/>
        </w:rPr>
      </w:pPr>
      <w:r w:rsidRPr="0007352E">
        <w:rPr>
          <w:sz w:val="22"/>
          <w:szCs w:val="22"/>
        </w:rPr>
        <w:t>a 50% portion of the net proceeds of the sale of the property is to be paid to the plaintiff; a 50% portion of the net proceeds of the sale of the property is to be paid to the defendant.</w:t>
      </w:r>
    </w:p>
    <w:p w:rsidR="00772284" w:rsidRPr="0007352E" w:rsidRDefault="00772284" w:rsidP="0029373D">
      <w:pPr>
        <w:pStyle w:val="LegalList1"/>
        <w:numPr>
          <w:ilvl w:val="0"/>
          <w:numId w:val="17"/>
        </w:numPr>
        <w:spacing w:after="120" w:line="360" w:lineRule="auto"/>
        <w:ind w:left="851" w:hanging="567"/>
        <w:rPr>
          <w:sz w:val="22"/>
          <w:szCs w:val="22"/>
        </w:rPr>
      </w:pPr>
      <w:r w:rsidRPr="0007352E">
        <w:rPr>
          <w:sz w:val="22"/>
          <w:szCs w:val="22"/>
        </w:rPr>
        <w:t xml:space="preserve">For so long as the plaintiff resides in the property, he is ordered and directed to pay timeously all water, electricity and municipal fees in respect of the property; </w:t>
      </w:r>
      <w:r w:rsidR="0065143B" w:rsidRPr="0007352E">
        <w:rPr>
          <w:sz w:val="22"/>
          <w:szCs w:val="22"/>
        </w:rPr>
        <w:t>alternatively,</w:t>
      </w:r>
      <w:r w:rsidRPr="0007352E">
        <w:rPr>
          <w:sz w:val="22"/>
          <w:szCs w:val="22"/>
        </w:rPr>
        <w:t xml:space="preserve"> and in the event that the property is vacant, that the applicant and first respondent be liable to pay, in equal portions, all applicable water, electricity and municipal and other charges, costs and amounts relating to, or associated with, the property until such time as the property has been transferred.</w:t>
      </w:r>
    </w:p>
    <w:p w:rsidR="00772284" w:rsidRPr="0007352E" w:rsidRDefault="00772284" w:rsidP="0029373D">
      <w:pPr>
        <w:pStyle w:val="LegalList1"/>
        <w:numPr>
          <w:ilvl w:val="0"/>
          <w:numId w:val="17"/>
        </w:numPr>
        <w:spacing w:after="120" w:line="360" w:lineRule="auto"/>
        <w:ind w:left="851" w:hanging="567"/>
        <w:rPr>
          <w:sz w:val="22"/>
          <w:szCs w:val="22"/>
        </w:rPr>
      </w:pPr>
      <w:r w:rsidRPr="0007352E">
        <w:rPr>
          <w:sz w:val="22"/>
          <w:szCs w:val="22"/>
        </w:rPr>
        <w:t xml:space="preserve"> The parties are directed to give their full co-operation in order to facilitate the marketing, sale and/or disposal of the property, including giving the estate agent/s access to the property for viewings and signing all documents necessary to give effect to the sale and registration of the property.</w:t>
      </w:r>
    </w:p>
    <w:p w:rsidR="00772284" w:rsidRPr="0007352E" w:rsidRDefault="00772284" w:rsidP="0029373D">
      <w:pPr>
        <w:pStyle w:val="LegalList1"/>
        <w:numPr>
          <w:ilvl w:val="0"/>
          <w:numId w:val="17"/>
        </w:numPr>
        <w:spacing w:after="120" w:line="360" w:lineRule="auto"/>
        <w:ind w:left="851" w:hanging="567"/>
        <w:rPr>
          <w:sz w:val="22"/>
          <w:szCs w:val="22"/>
        </w:rPr>
      </w:pPr>
      <w:r w:rsidRPr="0007352E">
        <w:rPr>
          <w:sz w:val="22"/>
          <w:szCs w:val="22"/>
        </w:rPr>
        <w:t>The sheriff is authorised and directed to take any steps and do all such things that the parties have been directed to take and/or do in the parties' stead in the event that any of the parties fail/refuse and/or neglect to do so themselves. This includes signing any documentation in respect of and to give effect to the sale and registration of the property.</w:t>
      </w:r>
    </w:p>
    <w:p w:rsidR="00772284" w:rsidRPr="0007352E" w:rsidRDefault="00772284" w:rsidP="0029373D">
      <w:pPr>
        <w:pStyle w:val="LegalList1"/>
        <w:numPr>
          <w:ilvl w:val="0"/>
          <w:numId w:val="17"/>
        </w:numPr>
        <w:spacing w:after="120" w:line="360" w:lineRule="auto"/>
        <w:ind w:left="851" w:hanging="567"/>
        <w:rPr>
          <w:sz w:val="22"/>
          <w:szCs w:val="22"/>
        </w:rPr>
      </w:pPr>
      <w:r w:rsidRPr="0007352E">
        <w:rPr>
          <w:sz w:val="22"/>
          <w:szCs w:val="22"/>
        </w:rPr>
        <w:t xml:space="preserve">The defendant’s counterclaim (claims b, c and d) is postponed </w:t>
      </w:r>
      <w:r w:rsidRPr="0007352E">
        <w:rPr>
          <w:i/>
          <w:sz w:val="22"/>
          <w:szCs w:val="22"/>
        </w:rPr>
        <w:t>sine die</w:t>
      </w:r>
      <w:r w:rsidRPr="0007352E">
        <w:rPr>
          <w:sz w:val="22"/>
          <w:szCs w:val="22"/>
        </w:rPr>
        <w:t>.</w:t>
      </w:r>
    </w:p>
    <w:p w:rsidR="00772284" w:rsidRPr="0007352E" w:rsidRDefault="00772284" w:rsidP="0029373D">
      <w:pPr>
        <w:pStyle w:val="LegalList1"/>
        <w:numPr>
          <w:ilvl w:val="0"/>
          <w:numId w:val="17"/>
        </w:numPr>
        <w:spacing w:after="240" w:line="360" w:lineRule="auto"/>
        <w:ind w:left="851" w:hanging="567"/>
        <w:rPr>
          <w:sz w:val="22"/>
          <w:szCs w:val="22"/>
        </w:rPr>
      </w:pPr>
      <w:r w:rsidRPr="0007352E">
        <w:rPr>
          <w:sz w:val="22"/>
          <w:szCs w:val="22"/>
        </w:rPr>
        <w:t>Each party shall bear his / her own costs of the action to date.’</w:t>
      </w:r>
    </w:p>
    <w:p w:rsidR="00772284" w:rsidRDefault="00772284" w:rsidP="0029373D">
      <w:pPr>
        <w:pStyle w:val="LegalList1"/>
        <w:numPr>
          <w:ilvl w:val="0"/>
          <w:numId w:val="6"/>
        </w:numPr>
        <w:spacing w:after="120" w:line="360" w:lineRule="auto"/>
        <w:ind w:left="567" w:hanging="567"/>
      </w:pPr>
      <w:r>
        <w:t>There shall be no order as to costs relative to the defendant’s application in terms of Rule 42(1)(a) for the variation of this Court’s order of 16 February 2021.</w:t>
      </w:r>
    </w:p>
    <w:p w:rsidR="009314F3" w:rsidRPr="00A84826" w:rsidRDefault="00F86558" w:rsidP="003065BD">
      <w:pPr>
        <w:pStyle w:val="LegalTramLines"/>
        <w:keepNext/>
        <w:spacing w:after="240"/>
      </w:pPr>
      <w:r>
        <w:lastRenderedPageBreak/>
        <w:t xml:space="preserve">JUDGMENT </w:t>
      </w:r>
    </w:p>
    <w:p w:rsidR="00D63801" w:rsidRPr="00310C25" w:rsidRDefault="00F97B71" w:rsidP="004143ED">
      <w:pPr>
        <w:pStyle w:val="LegalMAINHEADING"/>
        <w:spacing w:before="360" w:after="120" w:line="360" w:lineRule="auto"/>
      </w:pPr>
      <w:r>
        <w:rPr>
          <w:caps w:val="0"/>
        </w:rPr>
        <w:t>Adams J</w:t>
      </w:r>
      <w:r w:rsidR="007329C4" w:rsidRPr="00310C25">
        <w:rPr>
          <w:caps w:val="0"/>
        </w:rPr>
        <w:t>:</w:t>
      </w:r>
    </w:p>
    <w:p w:rsidR="00F1762F" w:rsidRDefault="00F1762F" w:rsidP="00C01679">
      <w:pPr>
        <w:pStyle w:val="LegalList1"/>
        <w:numPr>
          <w:ilvl w:val="0"/>
          <w:numId w:val="2"/>
        </w:numPr>
        <w:tabs>
          <w:tab w:val="clear" w:pos="567"/>
        </w:tabs>
        <w:spacing w:after="0" w:line="360" w:lineRule="auto"/>
        <w:ind w:left="0" w:firstLine="0"/>
      </w:pPr>
      <w:r>
        <w:t xml:space="preserve">I shall refer to the parties in this opposed application as they were referred to in the original divorce action between them. The defendant is the applicant in this application and she applies for a rescission of the divorce order which was granted against her ‘by default’ on 16 February 2021. </w:t>
      </w:r>
      <w:r w:rsidR="00634AFF">
        <w:t xml:space="preserve">The plaintiff is the respondent in this application. </w:t>
      </w:r>
      <w:r>
        <w:t xml:space="preserve">In the alternative, </w:t>
      </w:r>
      <w:r w:rsidR="00634AFF">
        <w:t>the defendant</w:t>
      </w:r>
      <w:r>
        <w:t xml:space="preserve"> applies for a variation of the said divorce order </w:t>
      </w:r>
      <w:r w:rsidR="00B00F6D">
        <w:t xml:space="preserve">so as to provide </w:t>
      </w:r>
      <w:r w:rsidR="00476664">
        <w:t xml:space="preserve">in effect </w:t>
      </w:r>
      <w:r w:rsidR="00B00F6D">
        <w:t>for her right</w:t>
      </w:r>
      <w:r w:rsidR="00C01679">
        <w:t xml:space="preserve"> of ownership</w:t>
      </w:r>
      <w:r w:rsidR="00B00F6D">
        <w:t xml:space="preserve"> </w:t>
      </w:r>
      <w:r w:rsidR="00173E6F">
        <w:t>in</w:t>
      </w:r>
      <w:r w:rsidR="00B00F6D">
        <w:t xml:space="preserve"> and </w:t>
      </w:r>
      <w:r w:rsidR="00173E6F">
        <w:t>to</w:t>
      </w:r>
      <w:r w:rsidR="00B00F6D">
        <w:t xml:space="preserve"> an undivided share in immovable property jointly owned by her, together with the plaintiff</w:t>
      </w:r>
      <w:r w:rsidR="00476664">
        <w:t xml:space="preserve">, to be </w:t>
      </w:r>
      <w:r w:rsidR="0065143B">
        <w:t>dealt with in accordance with the correct applicable legal principles</w:t>
      </w:r>
      <w:r w:rsidR="00476664">
        <w:t>. The order that was granted against her by this Court (per Malungana AJ) was in the following terms: -</w:t>
      </w:r>
    </w:p>
    <w:p w:rsidR="00634AFF" w:rsidRPr="00C01679" w:rsidRDefault="00634AFF" w:rsidP="00C01679">
      <w:pPr>
        <w:pStyle w:val="LegalList1"/>
        <w:spacing w:after="0" w:line="360" w:lineRule="auto"/>
        <w:rPr>
          <w:sz w:val="22"/>
          <w:szCs w:val="22"/>
        </w:rPr>
      </w:pPr>
      <w:r w:rsidRPr="00C01679">
        <w:rPr>
          <w:sz w:val="22"/>
          <w:szCs w:val="22"/>
        </w:rPr>
        <w:t>‘(1)</w:t>
      </w:r>
      <w:r w:rsidRPr="00C01679">
        <w:rPr>
          <w:sz w:val="22"/>
          <w:szCs w:val="22"/>
        </w:rPr>
        <w:tab/>
        <w:t>A decree of divorce is hereby issued.</w:t>
      </w:r>
    </w:p>
    <w:p w:rsidR="00634AFF" w:rsidRPr="00C01679" w:rsidRDefault="00634AFF" w:rsidP="0029373D">
      <w:pPr>
        <w:pStyle w:val="LegalList1"/>
        <w:numPr>
          <w:ilvl w:val="0"/>
          <w:numId w:val="15"/>
        </w:numPr>
        <w:spacing w:after="0" w:line="360" w:lineRule="auto"/>
        <w:ind w:left="709" w:hanging="709"/>
        <w:rPr>
          <w:sz w:val="22"/>
          <w:szCs w:val="22"/>
        </w:rPr>
      </w:pPr>
      <w:r w:rsidRPr="00C01679">
        <w:rPr>
          <w:sz w:val="22"/>
          <w:szCs w:val="22"/>
        </w:rPr>
        <w:t xml:space="preserve">The co-ownership that exist between the parties in respect of the property situated at Erf 214, </w:t>
      </w:r>
      <w:r w:rsidR="009D1B34">
        <w:rPr>
          <w:sz w:val="22"/>
          <w:szCs w:val="22"/>
        </w:rPr>
        <w:t>Malvern</w:t>
      </w:r>
      <w:r w:rsidRPr="00C01679">
        <w:rPr>
          <w:sz w:val="22"/>
          <w:szCs w:val="22"/>
        </w:rPr>
        <w:t xml:space="preserve"> East Extension, Germiston (the Germiston property), is terminated.</w:t>
      </w:r>
    </w:p>
    <w:p w:rsidR="00476664" w:rsidRPr="00C01679" w:rsidRDefault="00C01679" w:rsidP="0029373D">
      <w:pPr>
        <w:pStyle w:val="LegalList1"/>
        <w:numPr>
          <w:ilvl w:val="0"/>
          <w:numId w:val="15"/>
        </w:numPr>
        <w:spacing w:after="120" w:line="360" w:lineRule="auto"/>
        <w:ind w:left="709" w:hanging="709"/>
        <w:rPr>
          <w:sz w:val="22"/>
          <w:szCs w:val="22"/>
        </w:rPr>
      </w:pPr>
      <w:r w:rsidRPr="00C01679">
        <w:rPr>
          <w:sz w:val="22"/>
          <w:szCs w:val="22"/>
        </w:rPr>
        <w:t>T</w:t>
      </w:r>
      <w:r w:rsidR="00634AFF" w:rsidRPr="00C01679">
        <w:rPr>
          <w:sz w:val="22"/>
          <w:szCs w:val="22"/>
        </w:rPr>
        <w:t xml:space="preserve">he </w:t>
      </w:r>
      <w:r w:rsidRPr="00C01679">
        <w:rPr>
          <w:sz w:val="22"/>
          <w:szCs w:val="22"/>
        </w:rPr>
        <w:t>Germiston</w:t>
      </w:r>
      <w:r w:rsidR="00634AFF" w:rsidRPr="00C01679">
        <w:rPr>
          <w:sz w:val="22"/>
          <w:szCs w:val="22"/>
        </w:rPr>
        <w:t xml:space="preserve"> property </w:t>
      </w:r>
      <w:r w:rsidRPr="00C01679">
        <w:rPr>
          <w:sz w:val="22"/>
          <w:szCs w:val="22"/>
        </w:rPr>
        <w:t xml:space="preserve">will </w:t>
      </w:r>
      <w:r w:rsidR="00634AFF" w:rsidRPr="00C01679">
        <w:rPr>
          <w:sz w:val="22"/>
          <w:szCs w:val="22"/>
        </w:rPr>
        <w:t>be placed on the market for sale</w:t>
      </w:r>
      <w:r w:rsidRPr="00C01679">
        <w:rPr>
          <w:sz w:val="22"/>
          <w:szCs w:val="22"/>
        </w:rPr>
        <w:t>,</w:t>
      </w:r>
      <w:r w:rsidR="00634AFF" w:rsidRPr="00C01679">
        <w:rPr>
          <w:sz w:val="22"/>
          <w:szCs w:val="22"/>
        </w:rPr>
        <w:t xml:space="preserve"> and the net proceeds </w:t>
      </w:r>
      <w:r w:rsidRPr="00C01679">
        <w:rPr>
          <w:sz w:val="22"/>
          <w:szCs w:val="22"/>
        </w:rPr>
        <w:t xml:space="preserve">thereof will </w:t>
      </w:r>
      <w:r w:rsidR="00634AFF" w:rsidRPr="00C01679">
        <w:rPr>
          <w:sz w:val="22"/>
          <w:szCs w:val="22"/>
        </w:rPr>
        <w:t>be divided equally between the parties</w:t>
      </w:r>
      <w:r w:rsidRPr="00C01679">
        <w:rPr>
          <w:sz w:val="22"/>
          <w:szCs w:val="22"/>
        </w:rPr>
        <w:t xml:space="preserve">, </w:t>
      </w:r>
      <w:r w:rsidR="00634AFF" w:rsidRPr="00C01679">
        <w:rPr>
          <w:sz w:val="22"/>
          <w:szCs w:val="22"/>
        </w:rPr>
        <w:t xml:space="preserve">subject to payment to </w:t>
      </w:r>
      <w:r w:rsidRPr="00C01679">
        <w:rPr>
          <w:sz w:val="22"/>
          <w:szCs w:val="22"/>
        </w:rPr>
        <w:t xml:space="preserve">the </w:t>
      </w:r>
      <w:r w:rsidR="00634AFF" w:rsidRPr="00C01679">
        <w:rPr>
          <w:sz w:val="22"/>
          <w:szCs w:val="22"/>
        </w:rPr>
        <w:t>plaintiff as a first charge</w:t>
      </w:r>
      <w:r w:rsidRPr="00C01679">
        <w:rPr>
          <w:sz w:val="22"/>
          <w:szCs w:val="22"/>
        </w:rPr>
        <w:t>,</w:t>
      </w:r>
      <w:r w:rsidR="00634AFF" w:rsidRPr="00C01679">
        <w:rPr>
          <w:sz w:val="22"/>
          <w:szCs w:val="22"/>
        </w:rPr>
        <w:t xml:space="preserve"> of an amount equivalent to an amount paid by him in excess of his half share of the costs of the said property.</w:t>
      </w:r>
      <w:r w:rsidRPr="00C01679">
        <w:rPr>
          <w:sz w:val="22"/>
          <w:szCs w:val="22"/>
        </w:rPr>
        <w:t>’</w:t>
      </w:r>
    </w:p>
    <w:p w:rsidR="000031B3" w:rsidRDefault="00C01679" w:rsidP="000031B3">
      <w:pPr>
        <w:pStyle w:val="LegalList1"/>
        <w:numPr>
          <w:ilvl w:val="0"/>
          <w:numId w:val="2"/>
        </w:numPr>
        <w:tabs>
          <w:tab w:val="clear" w:pos="567"/>
        </w:tabs>
        <w:spacing w:after="120" w:line="360" w:lineRule="auto"/>
        <w:ind w:left="0" w:firstLine="0"/>
      </w:pPr>
      <w:r>
        <w:t xml:space="preserve">As </w:t>
      </w:r>
      <w:r w:rsidR="006D765E">
        <w:t xml:space="preserve">already </w:t>
      </w:r>
      <w:r>
        <w:t xml:space="preserve">indicated, the </w:t>
      </w:r>
      <w:r w:rsidR="006D765E">
        <w:t>defendant</w:t>
      </w:r>
      <w:r>
        <w:t xml:space="preserve"> applies firstly for a rescission of the said Court order</w:t>
      </w:r>
      <w:r w:rsidR="00B5309F">
        <w:t xml:space="preserve"> in its entirety</w:t>
      </w:r>
      <w:r>
        <w:t xml:space="preserve">. I intend giving short thrift to that application by the defendant for the simple reason that, howsoever one views this matter, no case is made out by the defendant for such relief. The </w:t>
      </w:r>
      <w:r w:rsidR="001D0438">
        <w:t>defendant accepts and concedes that the marriage relationship between the parties had become irretrievably broken down by the time the divorce order was granted during February 2021. This then means that the defendant does not have a ‘</w:t>
      </w:r>
      <w:r w:rsidR="001D0438" w:rsidRPr="001D0438">
        <w:rPr>
          <w:i/>
        </w:rPr>
        <w:t>bona fide</w:t>
      </w:r>
      <w:r w:rsidR="001D0438">
        <w:t xml:space="preserve"> defence’ to the plaintiff’s claim for a divorce order and there is no reason why that order should be set aside. The point is simply that the divorce order itself cannot and should </w:t>
      </w:r>
      <w:r w:rsidR="00B5309F">
        <w:t xml:space="preserve">not </w:t>
      </w:r>
      <w:r w:rsidR="001D0438">
        <w:t>be rescinded – there is no legal basis to do so.</w:t>
      </w:r>
      <w:r w:rsidR="002718C9">
        <w:t xml:space="preserve"> Moreover, it cannot </w:t>
      </w:r>
      <w:r w:rsidR="002718C9">
        <w:lastRenderedPageBreak/>
        <w:t>possibly be said that, all things considered, the divorce order was erroneously sought or erroneously granted and therefore the said order cannot be rescinded in te</w:t>
      </w:r>
      <w:r w:rsidR="00E95CDE">
        <w:t>rms of Uniform Rule of Court 42(1)</w:t>
      </w:r>
      <w:r w:rsidR="002718C9">
        <w:t>(a), which is discussed in more detail in the next paragraph.</w:t>
      </w:r>
    </w:p>
    <w:p w:rsidR="001D0438" w:rsidRDefault="001D0438" w:rsidP="00D43510">
      <w:pPr>
        <w:pStyle w:val="LegalList1"/>
        <w:numPr>
          <w:ilvl w:val="0"/>
          <w:numId w:val="2"/>
        </w:numPr>
        <w:tabs>
          <w:tab w:val="clear" w:pos="567"/>
        </w:tabs>
        <w:spacing w:after="0" w:line="360" w:lineRule="auto"/>
        <w:ind w:left="0" w:firstLine="0"/>
      </w:pPr>
      <w:r>
        <w:t xml:space="preserve">There is however much more to be said </w:t>
      </w:r>
      <w:r w:rsidR="00D43510">
        <w:t xml:space="preserve">about </w:t>
      </w:r>
      <w:r>
        <w:t xml:space="preserve">the defendant’s </w:t>
      </w:r>
      <w:r w:rsidR="00D43510">
        <w:t xml:space="preserve">alternative </w:t>
      </w:r>
      <w:r>
        <w:t>application fo</w:t>
      </w:r>
      <w:r w:rsidR="002718C9">
        <w:t>r a variation of the said order. A</w:t>
      </w:r>
      <w:r>
        <w:t xml:space="preserve">nd the rest of this judgment will </w:t>
      </w:r>
      <w:r w:rsidR="006D765E">
        <w:t>focus</w:t>
      </w:r>
      <w:r>
        <w:t xml:space="preserve"> on that application for variation, which the defendant brought in terms of the provisions of </w:t>
      </w:r>
      <w:r w:rsidR="008648FA">
        <w:t>Rule 4</w:t>
      </w:r>
      <w:r w:rsidR="00E95CDE">
        <w:t>2(1)</w:t>
      </w:r>
      <w:r w:rsidR="008648FA">
        <w:t xml:space="preserve">(a) of the Uniform Rules of Court, </w:t>
      </w:r>
      <w:r>
        <w:t>which provides as follows: -</w:t>
      </w:r>
    </w:p>
    <w:p w:rsidR="00D43510" w:rsidRPr="00D43510" w:rsidRDefault="00D43510" w:rsidP="00D43510">
      <w:pPr>
        <w:pStyle w:val="LegalList1"/>
        <w:spacing w:after="0" w:line="360" w:lineRule="auto"/>
        <w:rPr>
          <w:sz w:val="22"/>
          <w:szCs w:val="22"/>
        </w:rPr>
      </w:pPr>
      <w:r w:rsidRPr="00D43510">
        <w:rPr>
          <w:sz w:val="22"/>
          <w:szCs w:val="22"/>
        </w:rPr>
        <w:t>‘</w:t>
      </w:r>
      <w:r>
        <w:rPr>
          <w:sz w:val="22"/>
          <w:szCs w:val="22"/>
        </w:rPr>
        <w:t>(</w:t>
      </w:r>
      <w:r w:rsidRPr="00D43510">
        <w:rPr>
          <w:sz w:val="22"/>
          <w:szCs w:val="22"/>
        </w:rPr>
        <w:t xml:space="preserve">1) The court may, in addition to any other powers it may have, </w:t>
      </w:r>
      <w:r w:rsidRPr="00D43510">
        <w:rPr>
          <w:i/>
          <w:sz w:val="22"/>
          <w:szCs w:val="22"/>
        </w:rPr>
        <w:t>mero motu</w:t>
      </w:r>
      <w:r w:rsidRPr="00D43510">
        <w:rPr>
          <w:sz w:val="22"/>
          <w:szCs w:val="22"/>
        </w:rPr>
        <w:t xml:space="preserve"> or upon the application of any party affected, rescind or vary:</w:t>
      </w:r>
    </w:p>
    <w:p w:rsidR="00D43510" w:rsidRPr="00D43510" w:rsidRDefault="00D43510" w:rsidP="0029373D">
      <w:pPr>
        <w:pStyle w:val="LegalList1"/>
        <w:numPr>
          <w:ilvl w:val="0"/>
          <w:numId w:val="7"/>
        </w:numPr>
        <w:spacing w:after="120" w:line="360" w:lineRule="auto"/>
        <w:ind w:left="567" w:hanging="567"/>
        <w:rPr>
          <w:sz w:val="22"/>
          <w:szCs w:val="22"/>
        </w:rPr>
      </w:pPr>
      <w:r w:rsidRPr="00D43510">
        <w:rPr>
          <w:sz w:val="22"/>
          <w:szCs w:val="22"/>
        </w:rPr>
        <w:t>An order or judgment erroneously sought or erroneously granted in the absence of any party affected thereby;</w:t>
      </w:r>
      <w:r>
        <w:rPr>
          <w:sz w:val="22"/>
          <w:szCs w:val="22"/>
        </w:rPr>
        <w:t>’</w:t>
      </w:r>
    </w:p>
    <w:p w:rsidR="00A00ED7" w:rsidRDefault="0017396A" w:rsidP="00F2477F">
      <w:pPr>
        <w:pStyle w:val="LegalList1"/>
        <w:numPr>
          <w:ilvl w:val="0"/>
          <w:numId w:val="2"/>
        </w:numPr>
        <w:tabs>
          <w:tab w:val="clear" w:pos="567"/>
        </w:tabs>
        <w:spacing w:after="0" w:line="360" w:lineRule="auto"/>
        <w:ind w:left="0" w:firstLine="0"/>
      </w:pPr>
      <w:r>
        <w:t xml:space="preserve">The case of the defendant is that </w:t>
      </w:r>
      <w:r w:rsidR="00F2477F">
        <w:t>prayer</w:t>
      </w:r>
      <w:r w:rsidR="006D765E">
        <w:t>s (2) and</w:t>
      </w:r>
      <w:r>
        <w:t xml:space="preserve"> (3) of Malungana AJ’s order was erroneously granted because it was at variance with the order sought by the plaintiff in his particulars of claim issued on </w:t>
      </w:r>
      <w:r w:rsidR="00A00ED7">
        <w:t xml:space="preserve">15 November 2018. The particulars of plaintiff’s claim, in the relevant part, reads </w:t>
      </w:r>
      <w:r w:rsidR="00873142">
        <w:t>that the plaintiff prays for an order in the following terms</w:t>
      </w:r>
      <w:r w:rsidR="00A00ED7">
        <w:t>: -</w:t>
      </w:r>
    </w:p>
    <w:p w:rsidR="00F2477F" w:rsidRPr="00F2477F" w:rsidRDefault="00F2477F" w:rsidP="00F2477F">
      <w:pPr>
        <w:pStyle w:val="LegalList1"/>
        <w:spacing w:after="0" w:line="360" w:lineRule="auto"/>
        <w:rPr>
          <w:sz w:val="22"/>
          <w:szCs w:val="22"/>
        </w:rPr>
      </w:pPr>
      <w:r w:rsidRPr="00F2477F">
        <w:rPr>
          <w:sz w:val="22"/>
          <w:szCs w:val="22"/>
        </w:rPr>
        <w:t>‘</w:t>
      </w:r>
      <w:r w:rsidRPr="00F2477F">
        <w:rPr>
          <w:b/>
          <w:sz w:val="22"/>
          <w:szCs w:val="22"/>
        </w:rPr>
        <w:t>Claim B</w:t>
      </w:r>
      <w:r w:rsidRPr="00F2477F">
        <w:rPr>
          <w:sz w:val="22"/>
          <w:szCs w:val="22"/>
        </w:rPr>
        <w:t xml:space="preserve"> </w:t>
      </w:r>
    </w:p>
    <w:p w:rsidR="00F2477F" w:rsidRPr="00F2477F" w:rsidRDefault="00F2477F" w:rsidP="0029373D">
      <w:pPr>
        <w:pStyle w:val="LegalList1"/>
        <w:numPr>
          <w:ilvl w:val="0"/>
          <w:numId w:val="8"/>
        </w:numPr>
        <w:spacing w:after="0" w:line="360" w:lineRule="auto"/>
        <w:ind w:left="567" w:hanging="567"/>
        <w:rPr>
          <w:sz w:val="22"/>
          <w:szCs w:val="22"/>
        </w:rPr>
      </w:pPr>
      <w:r w:rsidRPr="00F2477F">
        <w:rPr>
          <w:sz w:val="22"/>
          <w:szCs w:val="22"/>
        </w:rPr>
        <w:t>An order that the co-ownership of the Germiston Property be terminated.</w:t>
      </w:r>
    </w:p>
    <w:p w:rsidR="00F2477F" w:rsidRPr="00F2477F" w:rsidRDefault="00F2477F" w:rsidP="0029373D">
      <w:pPr>
        <w:pStyle w:val="LegalList1"/>
        <w:numPr>
          <w:ilvl w:val="0"/>
          <w:numId w:val="8"/>
        </w:numPr>
        <w:spacing w:after="0" w:line="360" w:lineRule="auto"/>
        <w:ind w:left="567" w:hanging="567"/>
        <w:rPr>
          <w:sz w:val="22"/>
          <w:szCs w:val="22"/>
        </w:rPr>
      </w:pPr>
      <w:r w:rsidRPr="00F2477F">
        <w:rPr>
          <w:sz w:val="22"/>
          <w:szCs w:val="22"/>
        </w:rPr>
        <w:t>An order that the above Honourable Court appoint</w:t>
      </w:r>
      <w:r>
        <w:rPr>
          <w:sz w:val="22"/>
          <w:szCs w:val="22"/>
        </w:rPr>
        <w:t>s</w:t>
      </w:r>
      <w:r w:rsidRPr="00F2477F">
        <w:rPr>
          <w:sz w:val="22"/>
          <w:szCs w:val="22"/>
        </w:rPr>
        <w:t xml:space="preserve"> a liquidator in order to sell the Germiston property and divide the net proceeds realised from the sale of the Germiston Property equally between the parties after payment to the plaintiff as a first charge, of an amount equivalent to any amount paid by the plaintiff in excess of his half share of the costs of the Germiston Property.</w:t>
      </w:r>
    </w:p>
    <w:p w:rsidR="00F2477F" w:rsidRPr="00F2477F" w:rsidRDefault="00F2477F" w:rsidP="0029373D">
      <w:pPr>
        <w:pStyle w:val="LegalList1"/>
        <w:numPr>
          <w:ilvl w:val="0"/>
          <w:numId w:val="8"/>
        </w:numPr>
        <w:spacing w:after="0" w:line="360" w:lineRule="auto"/>
        <w:ind w:left="567" w:hanging="567"/>
        <w:rPr>
          <w:sz w:val="22"/>
          <w:szCs w:val="22"/>
        </w:rPr>
      </w:pPr>
      <w:r w:rsidRPr="00F2477F">
        <w:rPr>
          <w:sz w:val="22"/>
          <w:szCs w:val="22"/>
        </w:rPr>
        <w:t>Cost of suit only in the event of opposition.</w:t>
      </w:r>
    </w:p>
    <w:p w:rsidR="00F2477F" w:rsidRPr="00F2477F" w:rsidRDefault="00F2477F" w:rsidP="0029373D">
      <w:pPr>
        <w:pStyle w:val="LegalList1"/>
        <w:numPr>
          <w:ilvl w:val="0"/>
          <w:numId w:val="8"/>
        </w:numPr>
        <w:spacing w:after="120" w:line="360" w:lineRule="auto"/>
        <w:ind w:left="567" w:hanging="567"/>
        <w:rPr>
          <w:sz w:val="22"/>
          <w:szCs w:val="22"/>
        </w:rPr>
      </w:pPr>
      <w:r w:rsidRPr="00F2477F">
        <w:rPr>
          <w:sz w:val="22"/>
          <w:szCs w:val="22"/>
        </w:rPr>
        <w:t>Further and/or alternative relief.’</w:t>
      </w:r>
    </w:p>
    <w:p w:rsidR="002718C9" w:rsidRDefault="002718C9" w:rsidP="0077284D">
      <w:pPr>
        <w:pStyle w:val="LegalList1"/>
        <w:numPr>
          <w:ilvl w:val="0"/>
          <w:numId w:val="2"/>
        </w:numPr>
        <w:tabs>
          <w:tab w:val="clear" w:pos="567"/>
        </w:tabs>
        <w:spacing w:after="0" w:line="360" w:lineRule="auto"/>
        <w:ind w:left="0" w:firstLine="0"/>
      </w:pPr>
      <w:r>
        <w:t xml:space="preserve">It may be apposite at this point to cite in full the alternative relief sought by the defendant in her amended notice of motion, which indicates that an order in the following terms </w:t>
      </w:r>
      <w:r w:rsidR="0077284D">
        <w:t>is</w:t>
      </w:r>
      <w:r>
        <w:t xml:space="preserve"> applied for</w:t>
      </w:r>
      <w:r w:rsidR="0077284D">
        <w:t xml:space="preserve"> in this application</w:t>
      </w:r>
      <w:r>
        <w:t>: -</w:t>
      </w:r>
    </w:p>
    <w:p w:rsidR="002718C9" w:rsidRPr="0077284D" w:rsidRDefault="0077284D" w:rsidP="0077284D">
      <w:pPr>
        <w:pStyle w:val="LegalList1"/>
        <w:spacing w:after="0" w:line="360" w:lineRule="auto"/>
        <w:ind w:left="567" w:hanging="567"/>
        <w:rPr>
          <w:sz w:val="22"/>
          <w:szCs w:val="22"/>
        </w:rPr>
      </w:pPr>
      <w:r w:rsidRPr="0077284D">
        <w:rPr>
          <w:sz w:val="22"/>
          <w:szCs w:val="22"/>
        </w:rPr>
        <w:t>‘(2)</w:t>
      </w:r>
      <w:r w:rsidRPr="0077284D">
        <w:rPr>
          <w:sz w:val="22"/>
          <w:szCs w:val="22"/>
        </w:rPr>
        <w:tab/>
      </w:r>
      <w:r w:rsidR="002718C9" w:rsidRPr="0077284D">
        <w:rPr>
          <w:sz w:val="22"/>
          <w:szCs w:val="22"/>
        </w:rPr>
        <w:t>Alternatively, that the order handed down by the above Honourable Court in case number 42712/2018 on 16 February 2021 be varied in that paragraphs 2 &amp; 3 of the order be deleted, and be substituted with the following:</w:t>
      </w:r>
    </w:p>
    <w:p w:rsidR="002718C9" w:rsidRPr="0077284D" w:rsidRDefault="0077284D" w:rsidP="0077284D">
      <w:pPr>
        <w:pStyle w:val="LegalList1"/>
        <w:spacing w:after="120" w:line="360" w:lineRule="auto"/>
        <w:ind w:left="851" w:hanging="567"/>
        <w:rPr>
          <w:sz w:val="22"/>
          <w:szCs w:val="22"/>
        </w:rPr>
      </w:pPr>
      <w:r>
        <w:rPr>
          <w:sz w:val="22"/>
          <w:szCs w:val="22"/>
        </w:rPr>
        <w:lastRenderedPageBreak/>
        <w:t>“</w:t>
      </w:r>
      <w:r w:rsidRPr="0077284D">
        <w:rPr>
          <w:sz w:val="22"/>
          <w:szCs w:val="22"/>
        </w:rPr>
        <w:t>(2)</w:t>
      </w:r>
      <w:r w:rsidRPr="0077284D">
        <w:rPr>
          <w:sz w:val="22"/>
          <w:szCs w:val="22"/>
        </w:rPr>
        <w:tab/>
        <w:t>P</w:t>
      </w:r>
      <w:r w:rsidR="002718C9" w:rsidRPr="0077284D">
        <w:rPr>
          <w:sz w:val="22"/>
          <w:szCs w:val="22"/>
        </w:rPr>
        <w:t>laintiffs application for relief sou</w:t>
      </w:r>
      <w:r w:rsidRPr="0077284D">
        <w:rPr>
          <w:sz w:val="22"/>
          <w:szCs w:val="22"/>
        </w:rPr>
        <w:t>ght in prayers 2, 3, 4, 5, 6, 7</w:t>
      </w:r>
      <w:r w:rsidR="002718C9" w:rsidRPr="0077284D">
        <w:rPr>
          <w:sz w:val="22"/>
          <w:szCs w:val="22"/>
        </w:rPr>
        <w:t xml:space="preserve"> &amp; 8 of the draft order attached to Plaintiffs notice of set town, and submitted to court on 29 January 2021, is refused. The parties may, upon due notice, set the matter down for the adjudication of the relief sought by Plaintiff in prayers 2.2.1, 2.2.2, 2.2.3, 3 and 4</w:t>
      </w:r>
      <w:r w:rsidRPr="0077284D">
        <w:rPr>
          <w:sz w:val="22"/>
          <w:szCs w:val="22"/>
        </w:rPr>
        <w:t xml:space="preserve"> in Claim A and prayers 1, 2, 3</w:t>
      </w:r>
      <w:r w:rsidR="002718C9" w:rsidRPr="0077284D">
        <w:rPr>
          <w:sz w:val="22"/>
          <w:szCs w:val="22"/>
        </w:rPr>
        <w:t xml:space="preserve"> and 4 in Claim B in Plaintiff's Particulars of Claim, alternatively, any amendme</w:t>
      </w:r>
      <w:r w:rsidRPr="0077284D">
        <w:rPr>
          <w:sz w:val="22"/>
          <w:szCs w:val="22"/>
        </w:rPr>
        <w:t>nt thereof, and prayers b, c, d</w:t>
      </w:r>
      <w:r w:rsidR="002718C9" w:rsidRPr="0077284D">
        <w:rPr>
          <w:sz w:val="22"/>
          <w:szCs w:val="22"/>
        </w:rPr>
        <w:t xml:space="preserve"> and</w:t>
      </w:r>
      <w:r w:rsidRPr="0077284D">
        <w:rPr>
          <w:sz w:val="22"/>
          <w:szCs w:val="22"/>
        </w:rPr>
        <w:t xml:space="preserve"> e in Defendant's counterclaim</w:t>
      </w:r>
      <w:r>
        <w:rPr>
          <w:sz w:val="22"/>
          <w:szCs w:val="22"/>
        </w:rPr>
        <w:t>”</w:t>
      </w:r>
      <w:r w:rsidRPr="0077284D">
        <w:rPr>
          <w:sz w:val="22"/>
          <w:szCs w:val="22"/>
        </w:rPr>
        <w:t>.’</w:t>
      </w:r>
    </w:p>
    <w:p w:rsidR="00E67428" w:rsidRDefault="0077284D" w:rsidP="00F2477F">
      <w:pPr>
        <w:pStyle w:val="LegalList1"/>
        <w:numPr>
          <w:ilvl w:val="0"/>
          <w:numId w:val="2"/>
        </w:numPr>
        <w:tabs>
          <w:tab w:val="clear" w:pos="567"/>
        </w:tabs>
        <w:spacing w:after="120" w:line="360" w:lineRule="auto"/>
        <w:ind w:left="0" w:firstLine="0"/>
      </w:pPr>
      <w:r>
        <w:t xml:space="preserve">In a nutshell, what the defendant seeks is to have set aside prayers 2 and 3 of Malungana AJ’s order (supra), which deals with the immovable property jointly owned at present by the defendant and the plaintiff </w:t>
      </w:r>
      <w:r w:rsidR="00091D92">
        <w:t xml:space="preserve">in equal undivided shares. And, as indicated above, this relief </w:t>
      </w:r>
      <w:r w:rsidR="00977702">
        <w:t xml:space="preserve">is </w:t>
      </w:r>
      <w:r w:rsidR="00091D92">
        <w:t xml:space="preserve">sought on the basis that prayers 2 and 3 were erroneously granted in that it was at variance with what the plaintiff sought in his particulars of claim. Once these orders are set aside, then the defendant </w:t>
      </w:r>
      <w:r w:rsidR="00E67428">
        <w:t>would require</w:t>
      </w:r>
      <w:r w:rsidR="00091D92">
        <w:t xml:space="preserve"> an order in terms of which the adjudication of these issues, as well as a host of other issues not dealt with at all by the Divorce Court, be postponed </w:t>
      </w:r>
      <w:r w:rsidR="00091D92" w:rsidRPr="00091D92">
        <w:rPr>
          <w:i/>
        </w:rPr>
        <w:t>sine die</w:t>
      </w:r>
      <w:r w:rsidR="00091D92">
        <w:t>, to be dealt with at a date in the future.</w:t>
      </w:r>
    </w:p>
    <w:p w:rsidR="00E67428" w:rsidRDefault="00977702" w:rsidP="00E67428">
      <w:pPr>
        <w:pStyle w:val="LegalList1"/>
        <w:numPr>
          <w:ilvl w:val="0"/>
          <w:numId w:val="2"/>
        </w:numPr>
        <w:tabs>
          <w:tab w:val="clear" w:pos="567"/>
        </w:tabs>
        <w:spacing w:after="120" w:line="360" w:lineRule="auto"/>
        <w:ind w:left="0" w:firstLine="0"/>
      </w:pPr>
      <w:r>
        <w:t xml:space="preserve">At first blush, there is no merit in the defendant’s case for the setting aside of </w:t>
      </w:r>
      <w:r w:rsidR="00E95CDE">
        <w:t>order</w:t>
      </w:r>
      <w:r>
        <w:t xml:space="preserve"> 2 of the said court order, </w:t>
      </w:r>
      <w:r w:rsidR="00E67428">
        <w:t>in terms of which t</w:t>
      </w:r>
      <w:r w:rsidR="00E67428" w:rsidRPr="00E67428">
        <w:t xml:space="preserve">he co-ownership that exist between the </w:t>
      </w:r>
      <w:r w:rsidR="00E67428">
        <w:t>plaintiff and the defendant</w:t>
      </w:r>
      <w:r w:rsidR="00E67428" w:rsidRPr="00E67428">
        <w:t xml:space="preserve"> in respect of the Germiston property, </w:t>
      </w:r>
      <w:r w:rsidR="00E67428">
        <w:t>was</w:t>
      </w:r>
      <w:r w:rsidR="00E67428" w:rsidRPr="00E67428">
        <w:t xml:space="preserve"> terminated</w:t>
      </w:r>
      <w:r w:rsidR="00E67428">
        <w:t xml:space="preserve">. This order accords one hundred percent with a part of the relief sought by the plaintiff as per his particulars of claim. Therefore, insofar as the defendant alleges that that part of the order was erroneously granted because it was at variance </w:t>
      </w:r>
      <w:r w:rsidR="002626A1">
        <w:t xml:space="preserve">with what </w:t>
      </w:r>
      <w:r w:rsidR="006D765E">
        <w:t>the plaintiff</w:t>
      </w:r>
      <w:r w:rsidR="002626A1">
        <w:t xml:space="preserve"> sought in his particulars of claim, she is wrong. There is no such discrepancy between the order sought and the order granted. That portion of the order therefore cannot be set aside</w:t>
      </w:r>
      <w:r w:rsidR="00E95CDE">
        <w:t xml:space="preserve"> or varied</w:t>
      </w:r>
      <w:r w:rsidR="002626A1">
        <w:t>.</w:t>
      </w:r>
    </w:p>
    <w:p w:rsidR="00854546" w:rsidRDefault="002626A1" w:rsidP="00854546">
      <w:pPr>
        <w:pStyle w:val="LegalList1"/>
        <w:numPr>
          <w:ilvl w:val="0"/>
          <w:numId w:val="2"/>
        </w:numPr>
        <w:tabs>
          <w:tab w:val="clear" w:pos="567"/>
        </w:tabs>
        <w:spacing w:after="0" w:line="360" w:lineRule="auto"/>
        <w:ind w:left="0" w:firstLine="0"/>
      </w:pPr>
      <w:r>
        <w:t xml:space="preserve">Moreover, </w:t>
      </w:r>
      <w:r w:rsidR="00854546">
        <w:t xml:space="preserve">the plaintiff’s case for this relief was based on the </w:t>
      </w:r>
      <w:r w:rsidR="00854546" w:rsidRPr="00854546">
        <w:rPr>
          <w:i/>
        </w:rPr>
        <w:t>actio communi dividundo</w:t>
      </w:r>
      <w:r w:rsidR="00854546">
        <w:t xml:space="preserve">, </w:t>
      </w:r>
      <w:r w:rsidR="00250C0A">
        <w:t xml:space="preserve">which remedy was </w:t>
      </w:r>
      <w:r w:rsidR="00854546">
        <w:t xml:space="preserve">discussed in </w:t>
      </w:r>
      <w:r w:rsidR="00854546" w:rsidRPr="00854546">
        <w:rPr>
          <w:i/>
        </w:rPr>
        <w:t>Robson v Theron</w:t>
      </w:r>
      <w:r w:rsidR="00854546">
        <w:rPr>
          <w:rStyle w:val="FootnoteReference"/>
          <w:i/>
        </w:rPr>
        <w:footnoteReference w:id="1"/>
      </w:r>
      <w:r w:rsidR="00854546">
        <w:t>, in which the Appellate Division held as follows at 855A – F:</w:t>
      </w:r>
    </w:p>
    <w:p w:rsidR="00854546" w:rsidRPr="00647ACD" w:rsidRDefault="00854546" w:rsidP="00854546">
      <w:pPr>
        <w:pStyle w:val="LegalList1"/>
        <w:spacing w:after="0" w:line="360" w:lineRule="auto"/>
        <w:rPr>
          <w:sz w:val="22"/>
          <w:szCs w:val="22"/>
        </w:rPr>
      </w:pPr>
      <w:r w:rsidRPr="00647ACD">
        <w:rPr>
          <w:sz w:val="22"/>
          <w:szCs w:val="22"/>
        </w:rPr>
        <w:t xml:space="preserve">'The basic notion underlying the </w:t>
      </w:r>
      <w:r w:rsidRPr="00647ACD">
        <w:rPr>
          <w:i/>
          <w:sz w:val="22"/>
          <w:szCs w:val="22"/>
        </w:rPr>
        <w:t>actio communi dividundo</w:t>
      </w:r>
      <w:r w:rsidRPr="00647ACD">
        <w:rPr>
          <w:sz w:val="22"/>
          <w:szCs w:val="22"/>
        </w:rPr>
        <w:t xml:space="preserve"> is that no co-owner is normally obliged to remain such against his will. </w:t>
      </w:r>
      <w:r w:rsidRPr="00E95CDE">
        <w:rPr>
          <w:i/>
          <w:sz w:val="22"/>
          <w:szCs w:val="22"/>
        </w:rPr>
        <w:t>Van Leeuwen, Censura Forensis</w:t>
      </w:r>
      <w:r w:rsidRPr="00647ACD">
        <w:rPr>
          <w:sz w:val="22"/>
          <w:szCs w:val="22"/>
        </w:rPr>
        <w:t xml:space="preserve">, 1.4.27.1. </w:t>
      </w:r>
      <w:r w:rsidR="00D22C6C" w:rsidRPr="00647ACD">
        <w:rPr>
          <w:sz w:val="22"/>
          <w:szCs w:val="22"/>
        </w:rPr>
        <w:lastRenderedPageBreak/>
        <w:t>Accordingly,</w:t>
      </w:r>
      <w:r w:rsidRPr="00647ACD">
        <w:rPr>
          <w:sz w:val="22"/>
          <w:szCs w:val="22"/>
        </w:rPr>
        <w:t xml:space="preserve"> when co-owners are desirous of having their joint property divided and the share of each allotted to them in severalty, they may agree to the division among themselves without having recourse to judicial proceedings.</w:t>
      </w:r>
    </w:p>
    <w:p w:rsidR="00854546" w:rsidRPr="00647ACD" w:rsidRDefault="00854546" w:rsidP="00D22C6C">
      <w:pPr>
        <w:pStyle w:val="LegalList1"/>
        <w:spacing w:after="0" w:line="360" w:lineRule="auto"/>
        <w:ind w:left="567"/>
        <w:rPr>
          <w:sz w:val="22"/>
          <w:szCs w:val="22"/>
        </w:rPr>
      </w:pPr>
      <w:r w:rsidRPr="00647ACD">
        <w:rPr>
          <w:sz w:val="22"/>
          <w:szCs w:val="22"/>
        </w:rPr>
        <w:t>"Where there are co-owners who have agreed to divide</w:t>
      </w:r>
      <w:r w:rsidR="00D22C6C" w:rsidRPr="00647ACD">
        <w:rPr>
          <w:sz w:val="22"/>
          <w:szCs w:val="22"/>
        </w:rPr>
        <w:t>,</w:t>
      </w:r>
      <w:r w:rsidRPr="00647ACD">
        <w:rPr>
          <w:sz w:val="22"/>
          <w:szCs w:val="22"/>
        </w:rPr>
        <w:t xml:space="preserve"> then the only relief that one can claim from the other is an action for specific performance in terms of that agreement. Secondly, if there is a refusal on the part of one of the co-owners to divide</w:t>
      </w:r>
      <w:r w:rsidR="006128CF">
        <w:rPr>
          <w:sz w:val="22"/>
          <w:szCs w:val="22"/>
        </w:rPr>
        <w:t>,</w:t>
      </w:r>
      <w:r w:rsidRPr="00647ACD">
        <w:rPr>
          <w:sz w:val="22"/>
          <w:szCs w:val="22"/>
        </w:rPr>
        <w:t xml:space="preserve"> then the other co-owner can go to Court and ask the Court to order the other to partition. Again, if the parties agree that there is to be a partition but the parties cannot agree as to the method or mode of partition, the Court is asked to settle the mode in which the property is to be divided."</w:t>
      </w:r>
    </w:p>
    <w:p w:rsidR="00854546" w:rsidRPr="00647ACD" w:rsidRDefault="00854546" w:rsidP="00D22C6C">
      <w:pPr>
        <w:pStyle w:val="LegalList1"/>
        <w:spacing w:after="0" w:line="360" w:lineRule="auto"/>
        <w:ind w:firstLine="567"/>
        <w:rPr>
          <w:sz w:val="22"/>
          <w:szCs w:val="22"/>
        </w:rPr>
      </w:pPr>
      <w:r w:rsidRPr="00647ACD">
        <w:rPr>
          <w:sz w:val="22"/>
          <w:szCs w:val="22"/>
        </w:rPr>
        <w:t>(</w:t>
      </w:r>
      <w:r w:rsidRPr="00647ACD">
        <w:rPr>
          <w:i/>
          <w:sz w:val="22"/>
          <w:szCs w:val="22"/>
        </w:rPr>
        <w:t>Ntuli v Ntuli</w:t>
      </w:r>
      <w:r w:rsidR="00D22C6C" w:rsidRPr="00647ACD">
        <w:rPr>
          <w:sz w:val="22"/>
          <w:szCs w:val="22"/>
        </w:rPr>
        <w:t xml:space="preserve"> 1946 T P D 181 at p 184, per Barry JP</w:t>
      </w:r>
      <w:r w:rsidRPr="00647ACD">
        <w:rPr>
          <w:sz w:val="22"/>
          <w:szCs w:val="22"/>
        </w:rPr>
        <w:t>)</w:t>
      </w:r>
    </w:p>
    <w:p w:rsidR="006128CF" w:rsidRDefault="00854546" w:rsidP="006128CF">
      <w:pPr>
        <w:pStyle w:val="LegalList1"/>
        <w:spacing w:after="0" w:line="360" w:lineRule="auto"/>
        <w:rPr>
          <w:sz w:val="22"/>
          <w:szCs w:val="22"/>
        </w:rPr>
      </w:pPr>
      <w:r w:rsidRPr="00647ACD">
        <w:rPr>
          <w:sz w:val="22"/>
          <w:szCs w:val="22"/>
        </w:rPr>
        <w:t xml:space="preserve">The Court has a wide equitable discretion in making a division of the joint property, having regard, </w:t>
      </w:r>
      <w:r w:rsidRPr="00647ACD">
        <w:rPr>
          <w:i/>
          <w:sz w:val="22"/>
          <w:szCs w:val="22"/>
        </w:rPr>
        <w:t>inter alia</w:t>
      </w:r>
      <w:r w:rsidRPr="00647ACD">
        <w:rPr>
          <w:sz w:val="22"/>
          <w:szCs w:val="22"/>
        </w:rPr>
        <w:t>, to the particular circumstances, what is most to the advantage of all the co-owners and what they prefer.</w:t>
      </w:r>
      <w:r w:rsidR="006128CF">
        <w:rPr>
          <w:sz w:val="22"/>
          <w:szCs w:val="22"/>
        </w:rPr>
        <w:t xml:space="preserve"> </w:t>
      </w:r>
      <w:r w:rsidRPr="006128CF">
        <w:rPr>
          <w:i/>
          <w:sz w:val="22"/>
          <w:szCs w:val="22"/>
        </w:rPr>
        <w:t>Bort, Advyssen, 19; Van Leeuwen, Censura Forensis, 1.4.27.5; Voet, 10.3.3</w:t>
      </w:r>
      <w:r w:rsidRPr="00647ACD">
        <w:rPr>
          <w:sz w:val="22"/>
          <w:szCs w:val="22"/>
        </w:rPr>
        <w:t xml:space="preserve">. </w:t>
      </w:r>
    </w:p>
    <w:p w:rsidR="00854546" w:rsidRPr="00647ACD" w:rsidRDefault="00854546" w:rsidP="006128CF">
      <w:pPr>
        <w:pStyle w:val="LegalList1"/>
        <w:spacing w:after="120" w:line="360" w:lineRule="auto"/>
        <w:rPr>
          <w:sz w:val="22"/>
          <w:szCs w:val="22"/>
        </w:rPr>
      </w:pPr>
      <w:r w:rsidRPr="00647ACD">
        <w:rPr>
          <w:sz w:val="22"/>
          <w:szCs w:val="22"/>
        </w:rPr>
        <w:t xml:space="preserve">It is interesting to note that the modes of division referred to by the Roman-Dutch jurists are substantially identical to the modes of distribution of partnership assets as described by </w:t>
      </w:r>
      <w:r w:rsidRPr="00647ACD">
        <w:rPr>
          <w:i/>
          <w:sz w:val="22"/>
          <w:szCs w:val="22"/>
        </w:rPr>
        <w:t>Pothier</w:t>
      </w:r>
      <w:r w:rsidRPr="00647ACD">
        <w:rPr>
          <w:sz w:val="22"/>
          <w:szCs w:val="22"/>
        </w:rPr>
        <w:t xml:space="preserve">. Cf. </w:t>
      </w:r>
      <w:r w:rsidRPr="00647ACD">
        <w:rPr>
          <w:i/>
          <w:sz w:val="22"/>
          <w:szCs w:val="22"/>
        </w:rPr>
        <w:t>De Groot</w:t>
      </w:r>
      <w:r w:rsidRPr="00647ACD">
        <w:rPr>
          <w:sz w:val="22"/>
          <w:szCs w:val="22"/>
        </w:rPr>
        <w:t xml:space="preserve">, 3.28.6. Thus where it is impossible, impracticable or inequitable to make a physical division of the joint property, the court in exercising its equitable discretion may award the joint property to one of the co-owners provided that he compensates the others, or cause the joint property to be put up to auction and the proceeds divided among the co-owners. </w:t>
      </w:r>
      <w:r w:rsidRPr="00647ACD">
        <w:rPr>
          <w:i/>
          <w:sz w:val="22"/>
          <w:szCs w:val="22"/>
        </w:rPr>
        <w:t>Voet</w:t>
      </w:r>
      <w:r w:rsidRPr="00647ACD">
        <w:rPr>
          <w:sz w:val="22"/>
          <w:szCs w:val="22"/>
        </w:rPr>
        <w:t xml:space="preserve">, 10.3.3, read with </w:t>
      </w:r>
      <w:r w:rsidRPr="00647ACD">
        <w:rPr>
          <w:i/>
          <w:sz w:val="22"/>
          <w:szCs w:val="22"/>
        </w:rPr>
        <w:t>Voet</w:t>
      </w:r>
      <w:r w:rsidRPr="00647ACD">
        <w:rPr>
          <w:sz w:val="22"/>
          <w:szCs w:val="22"/>
        </w:rPr>
        <w:t xml:space="preserve">, 10.2,22 – 28; </w:t>
      </w:r>
      <w:r w:rsidRPr="00647ACD">
        <w:rPr>
          <w:i/>
          <w:sz w:val="22"/>
          <w:szCs w:val="22"/>
        </w:rPr>
        <w:t>De Groot</w:t>
      </w:r>
      <w:r w:rsidRPr="00647ACD">
        <w:rPr>
          <w:sz w:val="22"/>
          <w:szCs w:val="22"/>
        </w:rPr>
        <w:t xml:space="preserve">, 3.28.8; </w:t>
      </w:r>
      <w:r w:rsidRPr="00647ACD">
        <w:rPr>
          <w:i/>
          <w:sz w:val="22"/>
          <w:szCs w:val="22"/>
        </w:rPr>
        <w:t>Van Leeuwen</w:t>
      </w:r>
      <w:r w:rsidRPr="00647ACD">
        <w:rPr>
          <w:sz w:val="22"/>
          <w:szCs w:val="22"/>
        </w:rPr>
        <w:t xml:space="preserve">, R.H.R., 4.29.3; </w:t>
      </w:r>
      <w:r w:rsidRPr="00647ACD">
        <w:rPr>
          <w:i/>
          <w:sz w:val="22"/>
          <w:szCs w:val="22"/>
        </w:rPr>
        <w:t>Van Zutphen, Practyke de Nederlantsche Rechten</w:t>
      </w:r>
      <w:r w:rsidRPr="00647ACD">
        <w:rPr>
          <w:sz w:val="22"/>
          <w:szCs w:val="22"/>
        </w:rPr>
        <w:t xml:space="preserve">, </w:t>
      </w:r>
      <w:r w:rsidRPr="00647ACD">
        <w:rPr>
          <w:i/>
          <w:sz w:val="22"/>
          <w:szCs w:val="22"/>
        </w:rPr>
        <w:t>sub voce scheydinge no. 7; Was</w:t>
      </w:r>
      <w:r w:rsidR="00D22C6C" w:rsidRPr="00647ACD">
        <w:rPr>
          <w:i/>
          <w:sz w:val="22"/>
          <w:szCs w:val="22"/>
        </w:rPr>
        <w:t>senaar, Practyck Judicieel, cap 7 no</w:t>
      </w:r>
      <w:r w:rsidRPr="00647ACD">
        <w:rPr>
          <w:i/>
          <w:sz w:val="22"/>
          <w:szCs w:val="22"/>
        </w:rPr>
        <w:t xml:space="preserve"> 45; Pause, Observationes Tumultuariae Novae</w:t>
      </w:r>
      <w:r w:rsidR="00D22C6C" w:rsidRPr="00647ACD">
        <w:rPr>
          <w:sz w:val="22"/>
          <w:szCs w:val="22"/>
        </w:rPr>
        <w:t>, vol 1, no</w:t>
      </w:r>
      <w:r w:rsidRPr="00647ACD">
        <w:rPr>
          <w:sz w:val="22"/>
          <w:szCs w:val="22"/>
        </w:rPr>
        <w:t xml:space="preserve"> 77. Cf. </w:t>
      </w:r>
      <w:r w:rsidRPr="00647ACD">
        <w:rPr>
          <w:i/>
          <w:sz w:val="22"/>
          <w:szCs w:val="22"/>
        </w:rPr>
        <w:t>Estate Rother v Estate Sandig</w:t>
      </w:r>
      <w:r w:rsidRPr="00647ACD">
        <w:rPr>
          <w:sz w:val="22"/>
          <w:szCs w:val="22"/>
        </w:rPr>
        <w:t>,</w:t>
      </w:r>
      <w:r w:rsidR="00D22C6C" w:rsidRPr="00647ACD">
        <w:rPr>
          <w:sz w:val="22"/>
          <w:szCs w:val="22"/>
        </w:rPr>
        <w:t xml:space="preserve"> 1943 AD 47 at pp</w:t>
      </w:r>
      <w:r w:rsidRPr="00647ACD">
        <w:rPr>
          <w:sz w:val="22"/>
          <w:szCs w:val="22"/>
        </w:rPr>
        <w:t xml:space="preserve"> 53 – 54; </w:t>
      </w:r>
      <w:r w:rsidRPr="00647ACD">
        <w:rPr>
          <w:i/>
          <w:sz w:val="22"/>
          <w:szCs w:val="22"/>
        </w:rPr>
        <w:t>Drummond v Dreyer</w:t>
      </w:r>
      <w:r w:rsidRPr="00647ACD">
        <w:rPr>
          <w:sz w:val="22"/>
          <w:szCs w:val="22"/>
        </w:rPr>
        <w:t>, 1954 (1) SA 306 (N).'</w:t>
      </w:r>
    </w:p>
    <w:p w:rsidR="00347639" w:rsidRDefault="006128CF" w:rsidP="009E7EA2">
      <w:pPr>
        <w:pStyle w:val="LegalList1"/>
        <w:numPr>
          <w:ilvl w:val="0"/>
          <w:numId w:val="2"/>
        </w:numPr>
        <w:spacing w:after="120" w:line="360" w:lineRule="auto"/>
        <w:ind w:left="0" w:firstLine="0"/>
      </w:pPr>
      <w:r>
        <w:t>The plaintiff’s</w:t>
      </w:r>
      <w:r w:rsidR="00347639">
        <w:t xml:space="preserve"> cause of action for </w:t>
      </w:r>
      <w:r>
        <w:t>the</w:t>
      </w:r>
      <w:r w:rsidR="00347639">
        <w:t xml:space="preserve"> relief</w:t>
      </w:r>
      <w:r>
        <w:t xml:space="preserve"> based on the </w:t>
      </w:r>
      <w:r w:rsidRPr="006128CF">
        <w:rPr>
          <w:i/>
        </w:rPr>
        <w:t>actio communi dividundo</w:t>
      </w:r>
      <w:r>
        <w:t xml:space="preserve"> </w:t>
      </w:r>
      <w:r w:rsidR="00347639">
        <w:t>was properly pleaded by the plaintiff, who, for example, alleges in para 10 of his particulars of claim that, i</w:t>
      </w:r>
      <w:r w:rsidR="00347639" w:rsidRPr="00347639">
        <w:t>n l</w:t>
      </w:r>
      <w:r w:rsidR="00347639">
        <w:t>ight of the irretrievable break</w:t>
      </w:r>
      <w:r w:rsidR="00347639" w:rsidRPr="00347639">
        <w:t>down of the marriage relationship, it is no longer practical, economical and/or sensible for the parties to remain co-owners o</w:t>
      </w:r>
      <w:r>
        <w:t>f the Germiston p</w:t>
      </w:r>
      <w:r w:rsidR="00347639" w:rsidRPr="00347639">
        <w:t>roperty.</w:t>
      </w:r>
      <w:r w:rsidR="00347639">
        <w:t xml:space="preserve"> The </w:t>
      </w:r>
      <w:r w:rsidR="009E7EA2">
        <w:t xml:space="preserve">particulars of </w:t>
      </w:r>
      <w:r w:rsidR="00347639">
        <w:t>plaintiff</w:t>
      </w:r>
      <w:r w:rsidR="009E7EA2">
        <w:t>’s claim</w:t>
      </w:r>
      <w:r w:rsidR="00347639">
        <w:t xml:space="preserve"> therefore </w:t>
      </w:r>
      <w:r w:rsidR="009E7EA2">
        <w:t>conclude</w:t>
      </w:r>
      <w:r w:rsidR="00347639">
        <w:t xml:space="preserve"> that it would be just and equitable for the Co</w:t>
      </w:r>
      <w:r w:rsidR="009E7EA2">
        <w:t>urt to order</w:t>
      </w:r>
      <w:r>
        <w:t xml:space="preserve"> that the Germiston p</w:t>
      </w:r>
      <w:r w:rsidR="00347639">
        <w:t xml:space="preserve">roperty be sold by a liquidator appointed by the Court and that </w:t>
      </w:r>
      <w:r w:rsidR="009E7EA2">
        <w:t xml:space="preserve">the </w:t>
      </w:r>
      <w:r w:rsidR="00347639">
        <w:t>net proceeds realised from the sale</w:t>
      </w:r>
      <w:r w:rsidR="009E7EA2">
        <w:t xml:space="preserve"> </w:t>
      </w:r>
      <w:r w:rsidR="00347639">
        <w:t xml:space="preserve">be divided equally between the </w:t>
      </w:r>
      <w:r w:rsidR="00347639">
        <w:lastRenderedPageBreak/>
        <w:t>parties after payment to the plaintiff, as a first charge</w:t>
      </w:r>
      <w:r w:rsidR="009E7EA2">
        <w:t>,</w:t>
      </w:r>
      <w:r w:rsidR="00347639">
        <w:t xml:space="preserve"> of any amount paid by the plaintiff in excess of </w:t>
      </w:r>
      <w:r w:rsidR="009E7EA2">
        <w:t>his</w:t>
      </w:r>
      <w:r w:rsidR="00347639">
        <w:t xml:space="preserve"> half share of the costs of the </w:t>
      </w:r>
      <w:r>
        <w:t>said p</w:t>
      </w:r>
      <w:r w:rsidR="00347639">
        <w:t>roperty.</w:t>
      </w:r>
      <w:r w:rsidR="009E7EA2">
        <w:t xml:space="preserve"> </w:t>
      </w:r>
    </w:p>
    <w:p w:rsidR="00347639" w:rsidRDefault="009E7EA2" w:rsidP="009E7EA2">
      <w:pPr>
        <w:pStyle w:val="LegalList1"/>
        <w:numPr>
          <w:ilvl w:val="0"/>
          <w:numId w:val="2"/>
        </w:numPr>
        <w:tabs>
          <w:tab w:val="clear" w:pos="567"/>
        </w:tabs>
        <w:spacing w:after="120" w:line="360" w:lineRule="auto"/>
        <w:ind w:left="0" w:firstLine="0"/>
      </w:pPr>
      <w:r>
        <w:t>Accordingly, it cannot possibly be suggested that the Divorce Court erred in granting the said order. It therefore cannot and should not be set aside or varied.</w:t>
      </w:r>
    </w:p>
    <w:p w:rsidR="00B36606" w:rsidRDefault="009E7EA2" w:rsidP="00B36606">
      <w:pPr>
        <w:pStyle w:val="LegalList1"/>
        <w:numPr>
          <w:ilvl w:val="0"/>
          <w:numId w:val="2"/>
        </w:numPr>
        <w:tabs>
          <w:tab w:val="clear" w:pos="567"/>
        </w:tabs>
        <w:spacing w:after="120" w:line="360" w:lineRule="auto"/>
        <w:ind w:left="0" w:firstLine="0"/>
      </w:pPr>
      <w:r>
        <w:t xml:space="preserve">The same cannot however be said as regards prayer 3 of Malungana AJ’s order, which deviated – in a material respect – from the order which the plaintiff intended seeking as per his particulars of claim. </w:t>
      </w:r>
      <w:r w:rsidR="0000770B">
        <w:t>I am therefore of the view that the order 3 was granted erroneously. And I say so for a number of reasons as more fully set out in the paragraphs which follow.</w:t>
      </w:r>
      <w:r w:rsidR="00B36606">
        <w:t xml:space="preserve"> In that regard, I also place reliance on the decision in </w:t>
      </w:r>
      <w:r w:rsidR="00B36606" w:rsidRPr="00B36606">
        <w:rPr>
          <w:i/>
        </w:rPr>
        <w:t>First National Bank of South Africa Ltd v Jurgens and Others</w:t>
      </w:r>
      <w:r w:rsidR="00B36606">
        <w:rPr>
          <w:rStyle w:val="FootnoteReference"/>
          <w:i/>
        </w:rPr>
        <w:footnoteReference w:id="2"/>
      </w:r>
      <w:r w:rsidR="00B36606">
        <w:t xml:space="preserve">, in which this Court held that </w:t>
      </w:r>
      <w:r w:rsidR="00B36606" w:rsidRPr="00B36606">
        <w:t>Rule</w:t>
      </w:r>
      <w:r w:rsidR="006128CF">
        <w:t xml:space="preserve"> 42(1)</w:t>
      </w:r>
      <w:r w:rsidR="00B36606">
        <w:t xml:space="preserve">(a) finds application </w:t>
      </w:r>
      <w:r w:rsidR="00B36606" w:rsidRPr="00B36606">
        <w:t xml:space="preserve">where </w:t>
      </w:r>
      <w:r w:rsidR="00B36606">
        <w:t>an</w:t>
      </w:r>
      <w:r w:rsidR="00B36606" w:rsidRPr="00B36606">
        <w:t xml:space="preserve"> </w:t>
      </w:r>
      <w:r w:rsidR="00B36606">
        <w:t>‘</w:t>
      </w:r>
      <w:r w:rsidR="00B36606" w:rsidRPr="00B36606">
        <w:t>applicant has sought an order different from that to which it was entitled under its cause of action as pleaded</w:t>
      </w:r>
      <w:r w:rsidR="00B36606">
        <w:t>’</w:t>
      </w:r>
      <w:r w:rsidR="00B36606" w:rsidRPr="00B36606">
        <w:t xml:space="preserve">. </w:t>
      </w:r>
      <w:r w:rsidR="00B36606">
        <w:t>I find myself in agreement with the reasoning of this Court in that matter</w:t>
      </w:r>
      <w:r w:rsidR="00B36606" w:rsidRPr="00B36606">
        <w:t>.</w:t>
      </w:r>
    </w:p>
    <w:p w:rsidR="00611DDC" w:rsidRDefault="00A23B9C" w:rsidP="00611DDC">
      <w:pPr>
        <w:pStyle w:val="LegalList1"/>
        <w:numPr>
          <w:ilvl w:val="0"/>
          <w:numId w:val="2"/>
        </w:numPr>
        <w:tabs>
          <w:tab w:val="clear" w:pos="567"/>
        </w:tabs>
        <w:spacing w:after="120" w:line="360" w:lineRule="auto"/>
        <w:ind w:left="0" w:firstLine="0"/>
      </w:pPr>
      <w:r>
        <w:t xml:space="preserve">The point is that a litigant, such as the </w:t>
      </w:r>
      <w:r w:rsidR="008648FA">
        <w:t>plaintiff</w:t>
      </w:r>
      <w:r>
        <w:t xml:space="preserve"> </w:t>
      </w:r>
      <w:r w:rsidRPr="00A23B9C">
        <w:rPr>
          <w:i/>
        </w:rPr>
        <w:t>in casu</w:t>
      </w:r>
      <w:r w:rsidR="008648FA">
        <w:t>, was</w:t>
      </w:r>
      <w:r w:rsidR="00B53324">
        <w:t xml:space="preserve"> </w:t>
      </w:r>
      <w:r w:rsidR="008648FA">
        <w:t>bound by the</w:t>
      </w:r>
      <w:r>
        <w:t xml:space="preserve"> case pleaded by him. The plaintiff was therefore constrained to act within the </w:t>
      </w:r>
      <w:r w:rsidR="008648FA">
        <w:t xml:space="preserve">parameters </w:t>
      </w:r>
      <w:r w:rsidR="00611DDC">
        <w:t>set out in his particulars of c</w:t>
      </w:r>
      <w:r w:rsidR="008648FA">
        <w:t xml:space="preserve">laim, </w:t>
      </w:r>
      <w:r w:rsidR="00611DDC">
        <w:t xml:space="preserve">and the relief ultimately sought by him from the Court should reside within the four corners of the relief sought as per the </w:t>
      </w:r>
      <w:r w:rsidR="008648FA">
        <w:t xml:space="preserve">prayers to </w:t>
      </w:r>
      <w:r w:rsidR="00611DDC">
        <w:t>the</w:t>
      </w:r>
      <w:r w:rsidR="008648FA">
        <w:t xml:space="preserve"> </w:t>
      </w:r>
      <w:r w:rsidR="00611DDC">
        <w:t>p</w:t>
      </w:r>
      <w:r w:rsidR="008648FA">
        <w:t xml:space="preserve">articulars of </w:t>
      </w:r>
      <w:r w:rsidR="00611DDC">
        <w:t>c</w:t>
      </w:r>
      <w:r w:rsidR="008648FA">
        <w:t>laim</w:t>
      </w:r>
      <w:r w:rsidR="00611DDC">
        <w:t xml:space="preserve">. </w:t>
      </w:r>
      <w:r w:rsidR="006128CF">
        <w:t xml:space="preserve">If not, then who’s to say that the defendant would not have opposed the relief sought because it differs from the relied sought as per the summons. </w:t>
      </w:r>
      <w:r w:rsidR="00611DDC">
        <w:t xml:space="preserve">In this matter, the relief granted as </w:t>
      </w:r>
      <w:r w:rsidR="006128CF">
        <w:t>order</w:t>
      </w:r>
      <w:r w:rsidR="00611DDC">
        <w:t xml:space="preserve"> 3 of the order of Malungana AJ </w:t>
      </w:r>
      <w:r w:rsidR="008648FA">
        <w:t xml:space="preserve">was not foreshadowed in the </w:t>
      </w:r>
      <w:r w:rsidR="00611DDC">
        <w:t>particulars of c</w:t>
      </w:r>
      <w:r w:rsidR="008648FA">
        <w:t xml:space="preserve">laim. </w:t>
      </w:r>
      <w:r w:rsidR="00611DDC">
        <w:t>Therefore, the said order was granted erroneously.</w:t>
      </w:r>
    </w:p>
    <w:p w:rsidR="00EE0E29" w:rsidRDefault="00D25874" w:rsidP="00EE0E29">
      <w:pPr>
        <w:pStyle w:val="LegalList1"/>
        <w:numPr>
          <w:ilvl w:val="0"/>
          <w:numId w:val="2"/>
        </w:numPr>
        <w:tabs>
          <w:tab w:val="clear" w:pos="567"/>
        </w:tabs>
        <w:spacing w:after="0" w:line="360" w:lineRule="auto"/>
        <w:ind w:left="0" w:firstLine="0"/>
      </w:pPr>
      <w:r>
        <w:t xml:space="preserve">The main difference between the order sought by the plaintiff in his original particulars of claim and the order granted by Malungana AJ relates to the appointment of a </w:t>
      </w:r>
      <w:r w:rsidRPr="0096141C">
        <w:rPr>
          <w:i/>
        </w:rPr>
        <w:t>Receiver and Liquidator</w:t>
      </w:r>
      <w:r>
        <w:t>. Importantly</w:t>
      </w:r>
      <w:r w:rsidR="0096141C">
        <w:t xml:space="preserve">, the order issued by the Court on 16 February 2021 made no reference to such an appointment. The order was also </w:t>
      </w:r>
      <w:r w:rsidR="00690C28">
        <w:t>granted</w:t>
      </w:r>
      <w:r w:rsidR="0096141C">
        <w:t xml:space="preserve"> in very broad and general terms, and no directions were given </w:t>
      </w:r>
      <w:r w:rsidR="0096141C">
        <w:lastRenderedPageBreak/>
        <w:t xml:space="preserve">as to who would be responsible for placing the property on the market, and neither was </w:t>
      </w:r>
      <w:r w:rsidR="006128CF">
        <w:t>a direction</w:t>
      </w:r>
      <w:r w:rsidR="0096141C">
        <w:t xml:space="preserve"> given as to how the proceeds were to be divided or how the so-called ‘excess contributions to the costs of the property’ by the plaintiff was to be calculated or who, for that matter, would quantify such costs. As rightly pointed out by the defendant, this is another reason why that portion of the order was erroneously granted and should be varied.</w:t>
      </w:r>
      <w:r w:rsidR="00690C28">
        <w:t xml:space="preserve"> In that regard, Mr McDonald, who appeared on behalf of the defendant, referred me to </w:t>
      </w:r>
      <w:r w:rsidR="00690C28" w:rsidRPr="00690C28">
        <w:rPr>
          <w:i/>
        </w:rPr>
        <w:t>Solidarity and Another v Black First Land First and Others</w:t>
      </w:r>
      <w:r w:rsidR="00690C28">
        <w:rPr>
          <w:rStyle w:val="FootnoteReference"/>
          <w:i/>
        </w:rPr>
        <w:footnoteReference w:id="3"/>
      </w:r>
      <w:r w:rsidR="00690C28">
        <w:t xml:space="preserve">, in which the Supreme Court of Appeal referred with approval to </w:t>
      </w:r>
      <w:r w:rsidR="00690C28" w:rsidRPr="00690C28">
        <w:rPr>
          <w:i/>
        </w:rPr>
        <w:t>Eke v Parsons</w:t>
      </w:r>
      <w:r w:rsidR="00690C28">
        <w:rPr>
          <w:rStyle w:val="FootnoteReference"/>
          <w:i/>
        </w:rPr>
        <w:footnoteReference w:id="4"/>
      </w:r>
      <w:r w:rsidR="00EE0E29">
        <w:t>, and held as follows: -</w:t>
      </w:r>
    </w:p>
    <w:p w:rsidR="00EE0E29" w:rsidRPr="00EE0E29" w:rsidRDefault="00EE0E29" w:rsidP="00EE0E29">
      <w:pPr>
        <w:pStyle w:val="LegalList1"/>
        <w:spacing w:after="120" w:line="360" w:lineRule="auto"/>
        <w:ind w:left="567" w:hanging="567"/>
        <w:rPr>
          <w:sz w:val="22"/>
          <w:szCs w:val="22"/>
        </w:rPr>
      </w:pPr>
      <w:r w:rsidRPr="00EE0E29">
        <w:rPr>
          <w:sz w:val="22"/>
          <w:szCs w:val="22"/>
        </w:rPr>
        <w:t>‘</w:t>
      </w:r>
      <w:r>
        <w:rPr>
          <w:sz w:val="22"/>
          <w:szCs w:val="22"/>
        </w:rPr>
        <w:t>[10]</w:t>
      </w:r>
      <w:r>
        <w:rPr>
          <w:sz w:val="22"/>
          <w:szCs w:val="22"/>
        </w:rPr>
        <w:tab/>
      </w:r>
      <w:r w:rsidR="00690C28" w:rsidRPr="00EE0E29">
        <w:rPr>
          <w:sz w:val="22"/>
          <w:szCs w:val="22"/>
        </w:rPr>
        <w:t>One of the primary functions of a court is to bring to finality the dispute with which it is seized. It does so by making an order that is clear, exacts compliance, and is capable of being enforced in the event of noncompliance.</w:t>
      </w:r>
      <w:r>
        <w:rPr>
          <w:sz w:val="22"/>
          <w:szCs w:val="22"/>
        </w:rPr>
        <w:t>’</w:t>
      </w:r>
    </w:p>
    <w:p w:rsidR="008648FA" w:rsidRDefault="00EE0E29" w:rsidP="008648FA">
      <w:pPr>
        <w:pStyle w:val="LegalList1"/>
        <w:numPr>
          <w:ilvl w:val="0"/>
          <w:numId w:val="2"/>
        </w:numPr>
        <w:tabs>
          <w:tab w:val="clear" w:pos="567"/>
        </w:tabs>
        <w:spacing w:after="120" w:line="360" w:lineRule="auto"/>
        <w:ind w:left="0" w:firstLine="0"/>
      </w:pPr>
      <w:r>
        <w:t xml:space="preserve">Applying the </w:t>
      </w:r>
      <w:r w:rsidRPr="00EE0E29">
        <w:rPr>
          <w:i/>
        </w:rPr>
        <w:t>ratio decidendi</w:t>
      </w:r>
      <w:r>
        <w:t xml:space="preserve"> in </w:t>
      </w:r>
      <w:r w:rsidRPr="00250C0A">
        <w:rPr>
          <w:i/>
        </w:rPr>
        <w:t>Solidarity</w:t>
      </w:r>
      <w:r>
        <w:t xml:space="preserve">, I reiterate that the order 3 of Malungana AJ was </w:t>
      </w:r>
      <w:r w:rsidR="006128CF">
        <w:t xml:space="preserve">granted erroneously </w:t>
      </w:r>
      <w:r w:rsidR="00E6326C">
        <w:t>–</w:t>
      </w:r>
      <w:r w:rsidR="006128CF">
        <w:t xml:space="preserve"> </w:t>
      </w:r>
      <w:r w:rsidR="00E6326C">
        <w:t xml:space="preserve">it is not an order which is clear; it does not exact compliance and is not capable of being enforced without more. </w:t>
      </w:r>
    </w:p>
    <w:p w:rsidR="00904D11" w:rsidRDefault="00250C0A" w:rsidP="00904D11">
      <w:pPr>
        <w:pStyle w:val="LegalList1"/>
        <w:numPr>
          <w:ilvl w:val="0"/>
          <w:numId w:val="2"/>
        </w:numPr>
        <w:tabs>
          <w:tab w:val="clear" w:pos="567"/>
        </w:tabs>
        <w:spacing w:after="120" w:line="360" w:lineRule="auto"/>
        <w:ind w:left="0" w:firstLine="0"/>
      </w:pPr>
      <w:r>
        <w:t>This may be an opportune juncture at which to deal with the princip</w:t>
      </w:r>
      <w:r w:rsidR="00E6326C">
        <w:t>les relating to Rule 42(1)</w:t>
      </w:r>
      <w:r w:rsidR="00904D11">
        <w:t xml:space="preserve">(a), which gives the court a discretion </w:t>
      </w:r>
      <w:r w:rsidR="00E6326C">
        <w:t xml:space="preserve">to </w:t>
      </w:r>
      <w:r w:rsidR="00904D11">
        <w:t xml:space="preserve">vary an order or judgment erroneously sought or erroneously granted in the absence of any party affected thereby at the instance of, </w:t>
      </w:r>
      <w:r w:rsidR="00904D11" w:rsidRPr="00E6326C">
        <w:rPr>
          <w:i/>
        </w:rPr>
        <w:t>inter alia</w:t>
      </w:r>
      <w:r w:rsidR="00904D11">
        <w:t>, the party affected by such order or judgment. It has been held that the purpose of rule 42(1)(a) is to correct expeditiously an obviously wrong judgment or order</w:t>
      </w:r>
      <w:r w:rsidR="00904D11">
        <w:rPr>
          <w:rStyle w:val="FootnoteReference"/>
        </w:rPr>
        <w:footnoteReference w:id="5"/>
      </w:r>
      <w:r w:rsidR="00904D11">
        <w:t>.  Once the court holds that an order was erroneously sought or granted in the absence of any party affected thereby, it should without further enquiry rescind or vary the order;</w:t>
      </w:r>
      <w:r w:rsidR="00904D11">
        <w:rPr>
          <w:rStyle w:val="FootnoteReference"/>
        </w:rPr>
        <w:footnoteReference w:id="6"/>
      </w:r>
      <w:r w:rsidR="00904D11">
        <w:t xml:space="preserve">  it is not necessary for a party to show good cause for the rule to apply.</w:t>
      </w:r>
      <w:r w:rsidR="00904D11">
        <w:rPr>
          <w:rStyle w:val="FootnoteReference"/>
        </w:rPr>
        <w:footnoteReference w:id="7"/>
      </w:r>
      <w:r w:rsidR="00904D11">
        <w:t xml:space="preserve"> </w:t>
      </w:r>
    </w:p>
    <w:p w:rsidR="00904D11" w:rsidRDefault="006A1912" w:rsidP="00904D11">
      <w:pPr>
        <w:pStyle w:val="LegalList1"/>
        <w:numPr>
          <w:ilvl w:val="0"/>
          <w:numId w:val="2"/>
        </w:numPr>
        <w:tabs>
          <w:tab w:val="clear" w:pos="567"/>
        </w:tabs>
        <w:spacing w:after="120" w:line="360" w:lineRule="auto"/>
        <w:ind w:left="0" w:firstLine="0"/>
      </w:pPr>
      <w:r>
        <w:t xml:space="preserve">I have already indicated that, in my view, </w:t>
      </w:r>
      <w:r w:rsidR="00E6326C">
        <w:t>order</w:t>
      </w:r>
      <w:r>
        <w:t xml:space="preserve"> 3 of the Order of Malungana AJ was granted erroneously. It is also common cause that the said </w:t>
      </w:r>
      <w:r>
        <w:lastRenderedPageBreak/>
        <w:t>order was granted in the absence of the defendant, who undoubtedly is a party affected by same. That portion of the Order therefore falls squarely wi</w:t>
      </w:r>
      <w:r w:rsidR="00E6326C">
        <w:t>thin the ambit of rule 42(1)</w:t>
      </w:r>
      <w:r>
        <w:t>(a) and it stands to be varied. The question is how.</w:t>
      </w:r>
    </w:p>
    <w:p w:rsidR="006A1912" w:rsidRDefault="006A1912" w:rsidP="00904D11">
      <w:pPr>
        <w:pStyle w:val="LegalList1"/>
        <w:numPr>
          <w:ilvl w:val="0"/>
          <w:numId w:val="2"/>
        </w:numPr>
        <w:tabs>
          <w:tab w:val="clear" w:pos="567"/>
        </w:tabs>
        <w:spacing w:after="120" w:line="360" w:lineRule="auto"/>
        <w:ind w:left="0" w:firstLine="0"/>
      </w:pPr>
      <w:r>
        <w:t xml:space="preserve">The defendant submitted that the order should be amended so as to provide </w:t>
      </w:r>
      <w:r w:rsidR="00E6326C">
        <w:t>for</w:t>
      </w:r>
      <w:r>
        <w:t xml:space="preserve"> the adjudication of that dispute be postponed </w:t>
      </w:r>
      <w:r w:rsidRPr="002E40FF">
        <w:rPr>
          <w:i/>
        </w:rPr>
        <w:t>sine die</w:t>
      </w:r>
      <w:r>
        <w:t xml:space="preserve"> for decision by the Court at a later date. I disagree. I do not think that the interest of justice would be served by a further postponement of the issue, the crux of which relates to the manner in which the ‘partition’ in respect of the Germiston property is to be managed</w:t>
      </w:r>
      <w:r w:rsidR="002E40FF">
        <w:t>. It is so that, as order</w:t>
      </w:r>
      <w:r w:rsidR="00E6326C">
        <w:t>ed</w:t>
      </w:r>
      <w:r w:rsidR="002E40FF">
        <w:t xml:space="preserve"> by this Court during February 2021, the co-ownership of the said property by the defendant and the plaintiff should be terminated. Moreover, there can be little doubt that the best way in which to give effect to that termination is to put the property on the market and for the proceeds of the sale to be shared and distributed fairly and equitably between the parties, taking into account the contributions made by each of them to the upkeep of the said property and to the other costs relating thereto</w:t>
      </w:r>
      <w:r w:rsidR="00E6326C">
        <w:t>, whilst at the same time having regard to any benefit any of the parties may have derived or is still deriving from the property</w:t>
      </w:r>
      <w:r w:rsidR="002E40FF">
        <w:t xml:space="preserve">. It also seems logical that the best way to implement this process of ‘partition’ would be to appoint a </w:t>
      </w:r>
      <w:r w:rsidR="002E40FF" w:rsidRPr="00E6326C">
        <w:rPr>
          <w:i/>
        </w:rPr>
        <w:t>Receiver and Liquidator</w:t>
      </w:r>
      <w:r w:rsidR="002E40FF">
        <w:t xml:space="preserve">, with the necessary powers to deal specifically with the sale of the property. </w:t>
      </w:r>
    </w:p>
    <w:p w:rsidR="00E014B4" w:rsidRDefault="00E014B4" w:rsidP="00E014B4">
      <w:pPr>
        <w:pStyle w:val="LegalList1"/>
        <w:numPr>
          <w:ilvl w:val="0"/>
          <w:numId w:val="2"/>
        </w:numPr>
        <w:tabs>
          <w:tab w:val="clear" w:pos="567"/>
        </w:tabs>
        <w:spacing w:after="120" w:line="360" w:lineRule="auto"/>
        <w:ind w:left="0" w:firstLine="0"/>
      </w:pPr>
      <w:r>
        <w:t xml:space="preserve">As alluded to above, </w:t>
      </w:r>
      <w:r w:rsidR="00E6326C">
        <w:t xml:space="preserve">and as was held in </w:t>
      </w:r>
      <w:r w:rsidRPr="00E014B4">
        <w:rPr>
          <w:i/>
        </w:rPr>
        <w:t>Robson v Theron</w:t>
      </w:r>
      <w:r w:rsidRPr="00E014B4">
        <w:rPr>
          <w:rStyle w:val="FootnoteReference"/>
        </w:rPr>
        <w:footnoteReference w:id="8"/>
      </w:r>
      <w:r>
        <w:t>, t</w:t>
      </w:r>
      <w:r w:rsidRPr="00E014B4">
        <w:t xml:space="preserve">he Court has a wide equitable discretion in making a division of the joint property, having regard, </w:t>
      </w:r>
      <w:r w:rsidRPr="00E014B4">
        <w:rPr>
          <w:i/>
        </w:rPr>
        <w:t>inter alia</w:t>
      </w:r>
      <w:r w:rsidRPr="00E014B4">
        <w:t xml:space="preserve">, to the particular circumstances, </w:t>
      </w:r>
      <w:r>
        <w:t xml:space="preserve">which </w:t>
      </w:r>
      <w:r w:rsidRPr="00E014B4">
        <w:t>is most to the advantage of all the co-owners and what they prefer.</w:t>
      </w:r>
    </w:p>
    <w:p w:rsidR="008648FA" w:rsidRDefault="002E40FF" w:rsidP="00904D11">
      <w:pPr>
        <w:pStyle w:val="LegalList1"/>
        <w:numPr>
          <w:ilvl w:val="0"/>
          <w:numId w:val="2"/>
        </w:numPr>
        <w:tabs>
          <w:tab w:val="clear" w:pos="567"/>
        </w:tabs>
        <w:spacing w:after="120" w:line="360" w:lineRule="auto"/>
        <w:ind w:left="0" w:firstLine="0"/>
      </w:pPr>
      <w:r>
        <w:t xml:space="preserve">I therefore intend fashioning an order </w:t>
      </w:r>
      <w:r w:rsidR="00E014B4">
        <w:t>which will give effect to the aforegoing.</w:t>
      </w:r>
    </w:p>
    <w:p w:rsidR="00F147B7" w:rsidRDefault="00E014B4" w:rsidP="008648FA">
      <w:pPr>
        <w:pStyle w:val="LegalList1"/>
        <w:numPr>
          <w:ilvl w:val="0"/>
          <w:numId w:val="2"/>
        </w:numPr>
        <w:tabs>
          <w:tab w:val="clear" w:pos="567"/>
        </w:tabs>
        <w:spacing w:after="120" w:line="360" w:lineRule="auto"/>
        <w:ind w:left="0" w:firstLine="0"/>
      </w:pPr>
      <w:r>
        <w:t xml:space="preserve">There is one last issue which I need to deal with and that relates to the defendant’s assertion that Malungana AJ did not adjudicate </w:t>
      </w:r>
      <w:r w:rsidR="00F147B7">
        <w:t xml:space="preserve">or deal in any way with the relief sought by the plaintiff under </w:t>
      </w:r>
      <w:r w:rsidR="006B4012">
        <w:t>his</w:t>
      </w:r>
      <w:r w:rsidR="00F147B7">
        <w:t xml:space="preserve"> claim A, excepting only the granting of the decree of divorce</w:t>
      </w:r>
      <w:r w:rsidR="006B4012">
        <w:t xml:space="preserve">, nor with </w:t>
      </w:r>
      <w:r w:rsidR="00BA5F04">
        <w:t>the defendant’s</w:t>
      </w:r>
      <w:r w:rsidR="006B4012">
        <w:t xml:space="preserve"> counterclaim for maintenance </w:t>
      </w:r>
      <w:r w:rsidR="006B4012">
        <w:lastRenderedPageBreak/>
        <w:t>and for payment in terms of the provision</w:t>
      </w:r>
      <w:r w:rsidR="00E6326C">
        <w:t>s</w:t>
      </w:r>
      <w:r w:rsidR="006B4012">
        <w:t xml:space="preserve"> of chapter 1 of the Matrimonial Property Act</w:t>
      </w:r>
      <w:r w:rsidR="00E6326C">
        <w:t xml:space="preserve">. The plaintiff’s </w:t>
      </w:r>
      <w:r w:rsidR="00F147B7">
        <w:t xml:space="preserve">claim A was also for payment by the defendant of maintenance for the children born </w:t>
      </w:r>
      <w:r w:rsidR="00E6326C">
        <w:t xml:space="preserve">of </w:t>
      </w:r>
      <w:r w:rsidR="00F147B7">
        <w:t xml:space="preserve">the marriage between the parties. The defendant contends that that issue is still very much alive and should have been dealt with by the Divorce Court, but it did not do so. </w:t>
      </w:r>
      <w:r w:rsidR="00E6326C">
        <w:t>That is therefore, so the defendant contends, also an issue which ought to be dealt with by this Court in it</w:t>
      </w:r>
      <w:r w:rsidR="00351B49">
        <w:t>s</w:t>
      </w:r>
      <w:r w:rsidR="00E6326C">
        <w:t xml:space="preserve"> variation of the previous court order.</w:t>
      </w:r>
    </w:p>
    <w:p w:rsidR="008648FA" w:rsidRDefault="00F147B7" w:rsidP="008648FA">
      <w:pPr>
        <w:pStyle w:val="LegalList1"/>
        <w:numPr>
          <w:ilvl w:val="0"/>
          <w:numId w:val="2"/>
        </w:numPr>
        <w:tabs>
          <w:tab w:val="clear" w:pos="567"/>
        </w:tabs>
        <w:spacing w:after="120" w:line="360" w:lineRule="auto"/>
        <w:ind w:left="0" w:firstLine="0"/>
      </w:pPr>
      <w:r>
        <w:t xml:space="preserve">There are, in my view, two difficulties with this contention by the defendant, Firstly, at the hearing of the matter before Malungana AJ on </w:t>
      </w:r>
      <w:r w:rsidR="002F2B6B">
        <w:t>29 January 2021, the plaintiff seemingly did not pursue this claim against the defendant and, in my view, the said claim was abandoned by the plaintiff, who was fully within his rights to do so. This is evidenced by the fact that the draft order proposed by the plaintiff on the said date made no reference at all to this claim. That, therefore appears to have spelled the end of that issue. Secondly, all three the children had reached the age of majority by the time the summons was issued during November 2018, and it remains open to them to pursue whatever maintenance claims they believe they have against either of their parents.</w:t>
      </w:r>
    </w:p>
    <w:p w:rsidR="006B4012" w:rsidRDefault="002F2B6B" w:rsidP="008648FA">
      <w:pPr>
        <w:pStyle w:val="LegalList1"/>
        <w:numPr>
          <w:ilvl w:val="0"/>
          <w:numId w:val="2"/>
        </w:numPr>
        <w:tabs>
          <w:tab w:val="clear" w:pos="567"/>
        </w:tabs>
        <w:spacing w:after="120" w:line="360" w:lineRule="auto"/>
        <w:ind w:left="0" w:firstLine="0"/>
      </w:pPr>
      <w:r>
        <w:t xml:space="preserve">Accordingly, I do not believe that the plaintiff’s claim A is extant – the decree of divorce was granted and the </w:t>
      </w:r>
      <w:r w:rsidR="00907273">
        <w:t>claims for maintenance for the children have been abandoned.</w:t>
      </w:r>
    </w:p>
    <w:p w:rsidR="002F2B6B" w:rsidRDefault="006B4012" w:rsidP="008648FA">
      <w:pPr>
        <w:pStyle w:val="LegalList1"/>
        <w:numPr>
          <w:ilvl w:val="0"/>
          <w:numId w:val="2"/>
        </w:numPr>
        <w:tabs>
          <w:tab w:val="clear" w:pos="567"/>
        </w:tabs>
        <w:spacing w:after="120" w:line="360" w:lineRule="auto"/>
        <w:ind w:left="0" w:firstLine="0"/>
      </w:pPr>
      <w:r>
        <w:t>As regards the defendant’s counterclaim, there is, in my view, merit in her contention that, whilst same was very much alive and extant when the matter served before Malungana AJ, it was not dealt with by him in any way. He did not accept the counterclaim, nor dismissed it</w:t>
      </w:r>
      <w:r w:rsidR="00681A5B">
        <w:t>, when he was under a duty to do so.</w:t>
      </w:r>
      <w:r>
        <w:t xml:space="preserve"> </w:t>
      </w:r>
      <w:r w:rsidR="00681A5B">
        <w:t>Therefore, so the defendant contends, insofar as the counterclaim was not dealt with by the Court, its order was erroneously granted and should be varied so as to address – in one way or the other – the defendant’s counterclaim.</w:t>
      </w:r>
    </w:p>
    <w:p w:rsidR="004548F0" w:rsidRDefault="004548F0" w:rsidP="004548F0">
      <w:pPr>
        <w:pStyle w:val="LegalList1"/>
        <w:numPr>
          <w:ilvl w:val="0"/>
          <w:numId w:val="2"/>
        </w:numPr>
        <w:tabs>
          <w:tab w:val="clear" w:pos="567"/>
        </w:tabs>
        <w:spacing w:after="0" w:line="360" w:lineRule="auto"/>
        <w:ind w:left="0" w:firstLine="0"/>
      </w:pPr>
      <w:r>
        <w:t xml:space="preserve">The matter came before Court on 29 January 2021 as an undefended divorce action, the defendant’s defence having been struck out by order of this Court (per Senyatsi J) dated 2 September 2020, which order reads as follows: - </w:t>
      </w:r>
    </w:p>
    <w:p w:rsidR="004548F0" w:rsidRPr="004548F0" w:rsidRDefault="004548F0" w:rsidP="004548F0">
      <w:pPr>
        <w:pStyle w:val="LegalList1"/>
        <w:spacing w:after="0" w:line="360" w:lineRule="auto"/>
        <w:ind w:left="567" w:hanging="567"/>
        <w:rPr>
          <w:sz w:val="22"/>
          <w:szCs w:val="22"/>
        </w:rPr>
      </w:pPr>
      <w:r w:rsidRPr="004548F0">
        <w:rPr>
          <w:sz w:val="22"/>
          <w:szCs w:val="22"/>
        </w:rPr>
        <w:t>‘(1)</w:t>
      </w:r>
      <w:r w:rsidRPr="004548F0">
        <w:rPr>
          <w:sz w:val="22"/>
          <w:szCs w:val="22"/>
        </w:rPr>
        <w:tab/>
        <w:t>The [defendant’s] defence to the [plaintiff’s] claim in the main action is struck;</w:t>
      </w:r>
    </w:p>
    <w:p w:rsidR="004548F0" w:rsidRPr="004548F0" w:rsidRDefault="004548F0" w:rsidP="0029373D">
      <w:pPr>
        <w:pStyle w:val="LegalList1"/>
        <w:numPr>
          <w:ilvl w:val="0"/>
          <w:numId w:val="16"/>
        </w:numPr>
        <w:spacing w:after="120" w:line="360" w:lineRule="auto"/>
        <w:ind w:left="567" w:hanging="567"/>
        <w:rPr>
          <w:sz w:val="22"/>
          <w:szCs w:val="22"/>
        </w:rPr>
      </w:pPr>
      <w:r w:rsidRPr="004548F0">
        <w:rPr>
          <w:sz w:val="22"/>
          <w:szCs w:val="22"/>
        </w:rPr>
        <w:lastRenderedPageBreak/>
        <w:t>The [defendant] is directed to pay the costs of this application.’</w:t>
      </w:r>
    </w:p>
    <w:p w:rsidR="00C71786" w:rsidRDefault="00C71786" w:rsidP="004548F0">
      <w:pPr>
        <w:pStyle w:val="LegalList1"/>
        <w:numPr>
          <w:ilvl w:val="0"/>
          <w:numId w:val="2"/>
        </w:numPr>
        <w:tabs>
          <w:tab w:val="clear" w:pos="567"/>
        </w:tabs>
        <w:spacing w:after="120" w:line="360" w:lineRule="auto"/>
        <w:ind w:left="0" w:firstLine="0"/>
      </w:pPr>
      <w:r>
        <w:t>As correctly submitted by Mr McDonald, this order in effect struck out the defence of the defendant to the plaintiff’s main claim. It does not deal, in any way</w:t>
      </w:r>
      <w:r w:rsidR="003624F0">
        <w:t>,</w:t>
      </w:r>
      <w:r>
        <w:t xml:space="preserve"> with the defendant’s counterclaim, which, in my view was and remained alive and extant by the time Malungana AJ heard the matter as an unopposed divorce action on 29 January 2021. He also did not deal with the counterclaim in his judgment and order of 16 February 2021, when he should have done so. It bears emphasising that, as submitted on behalf of the defendant, whilst her defence to the plaintiff’s claim was struck out by the order of this court dated 2 September 2020, the counterclaim was not struck out, and was left in limbo </w:t>
      </w:r>
      <w:r w:rsidR="003624F0">
        <w:t xml:space="preserve">also by the Court on 16 February 2021, when the judgment on the unopposed divorce action was handed down. </w:t>
      </w:r>
    </w:p>
    <w:p w:rsidR="004548F0" w:rsidRDefault="003624F0" w:rsidP="004548F0">
      <w:pPr>
        <w:pStyle w:val="LegalList1"/>
        <w:numPr>
          <w:ilvl w:val="0"/>
          <w:numId w:val="2"/>
        </w:numPr>
        <w:tabs>
          <w:tab w:val="clear" w:pos="567"/>
        </w:tabs>
        <w:spacing w:after="120" w:line="360" w:lineRule="auto"/>
        <w:ind w:left="0" w:firstLine="0"/>
      </w:pPr>
      <w:r>
        <w:t>The aforegoing, in my view, translate into an order which was erroneously granted by this Court on 16 February 2021, which, in turn, means that rule 42(1)(a) finds application</w:t>
      </w:r>
      <w:r w:rsidR="00F8794B">
        <w:t>. T</w:t>
      </w:r>
      <w:r>
        <w:t>he defendant is</w:t>
      </w:r>
      <w:r w:rsidR="00F8794B">
        <w:t xml:space="preserve"> accordingly</w:t>
      </w:r>
      <w:r>
        <w:t xml:space="preserve"> entitled to an order varying the previous court order so as to deal with the counterclaim, which is at present hanging in the air. In that regard, I am in agreement with the defendant that the way </w:t>
      </w:r>
      <w:r w:rsidR="00F8794B">
        <w:t xml:space="preserve">in which </w:t>
      </w:r>
      <w:r>
        <w:t>that should be done</w:t>
      </w:r>
      <w:r w:rsidR="00F8794B">
        <w:t xml:space="preserve"> is to order that those outstanding issues raised in the counterclaim should be postponed </w:t>
      </w:r>
      <w:r w:rsidR="00F8794B" w:rsidRPr="00F8794B">
        <w:rPr>
          <w:i/>
        </w:rPr>
        <w:t>sine die</w:t>
      </w:r>
      <w:r w:rsidR="00F8794B">
        <w:t>, to be adjudicated and decided upon by the court on a later date. Unless off course the parties are able to reach a settlement on those outstanding issues.</w:t>
      </w:r>
      <w:r>
        <w:t xml:space="preserve">  </w:t>
      </w:r>
    </w:p>
    <w:p w:rsidR="00351B49" w:rsidRDefault="00F8794B" w:rsidP="00F8794B">
      <w:pPr>
        <w:pStyle w:val="LegalList1"/>
        <w:numPr>
          <w:ilvl w:val="0"/>
          <w:numId w:val="2"/>
        </w:numPr>
        <w:tabs>
          <w:tab w:val="clear" w:pos="567"/>
        </w:tabs>
        <w:spacing w:after="240" w:line="360" w:lineRule="auto"/>
        <w:ind w:left="0" w:firstLine="0"/>
      </w:pPr>
      <w:r>
        <w:t>I therefore intend varying the previous court order accordingly.</w:t>
      </w:r>
    </w:p>
    <w:p w:rsidR="00F8794B" w:rsidRPr="00F8794B" w:rsidRDefault="00F8794B" w:rsidP="00F8794B">
      <w:pPr>
        <w:pStyle w:val="LegalList1"/>
        <w:spacing w:after="120" w:line="360" w:lineRule="auto"/>
        <w:rPr>
          <w:b/>
        </w:rPr>
      </w:pPr>
      <w:r w:rsidRPr="00F8794B">
        <w:rPr>
          <w:b/>
        </w:rPr>
        <w:t>Conclusion and Costs</w:t>
      </w:r>
    </w:p>
    <w:p w:rsidR="00F8794B" w:rsidRDefault="00F8794B" w:rsidP="008648FA">
      <w:pPr>
        <w:pStyle w:val="LegalList1"/>
        <w:numPr>
          <w:ilvl w:val="0"/>
          <w:numId w:val="2"/>
        </w:numPr>
        <w:tabs>
          <w:tab w:val="clear" w:pos="567"/>
        </w:tabs>
        <w:spacing w:after="120" w:line="360" w:lineRule="auto"/>
        <w:ind w:left="0" w:firstLine="0"/>
      </w:pPr>
      <w:r>
        <w:t>For all of the aforegoing reasons, the judgment and the order of this Court dated 16 February 2021 stand to be varied in terms of rule 42(1)(a). It was clearly granted erroneously in the absence of the defendant, who is an affected party.</w:t>
      </w:r>
    </w:p>
    <w:p w:rsidR="00F8794B" w:rsidRPr="00BA5F04" w:rsidRDefault="00BA5F04" w:rsidP="00BA5F04">
      <w:pPr>
        <w:pStyle w:val="LegalList1"/>
        <w:numPr>
          <w:ilvl w:val="0"/>
          <w:numId w:val="2"/>
        </w:numPr>
        <w:tabs>
          <w:tab w:val="clear" w:pos="567"/>
        </w:tabs>
        <w:spacing w:after="240" w:line="360" w:lineRule="auto"/>
        <w:ind w:left="0" w:firstLine="0"/>
      </w:pPr>
      <w:r>
        <w:t xml:space="preserve">I am of the view that the defendant’s application was brought to </w:t>
      </w:r>
      <w:r w:rsidRPr="00BA5F04">
        <w:t>correct an obviously incompetent order.</w:t>
      </w:r>
      <w:r>
        <w:t xml:space="preserve"> Neither the defendant, nor the plaintiff can be blamed for the errors in the said court order. </w:t>
      </w:r>
      <w:r w:rsidRPr="00BA5F04">
        <w:t>It thus seems unfair to mulct either party with costs. Consequently, there shall be no order as to costs.</w:t>
      </w:r>
    </w:p>
    <w:p w:rsidR="00D860C4" w:rsidRPr="00377858" w:rsidRDefault="00E541D3" w:rsidP="00377858">
      <w:pPr>
        <w:pStyle w:val="LegalList1"/>
        <w:spacing w:after="120" w:line="360" w:lineRule="auto"/>
        <w:rPr>
          <w:b/>
        </w:rPr>
      </w:pPr>
      <w:r w:rsidRPr="00377858">
        <w:rPr>
          <w:b/>
        </w:rPr>
        <w:lastRenderedPageBreak/>
        <w:t>Order</w:t>
      </w:r>
    </w:p>
    <w:p w:rsidR="00F536C8" w:rsidRDefault="000A4BB6" w:rsidP="00377858">
      <w:pPr>
        <w:pStyle w:val="LegalList1"/>
        <w:numPr>
          <w:ilvl w:val="0"/>
          <w:numId w:val="2"/>
        </w:numPr>
        <w:tabs>
          <w:tab w:val="clear" w:pos="567"/>
        </w:tabs>
        <w:spacing w:after="120" w:line="360" w:lineRule="auto"/>
        <w:ind w:left="0" w:firstLine="0"/>
      </w:pPr>
      <w:r>
        <w:t xml:space="preserve">Accordingly, </w:t>
      </w:r>
      <w:r w:rsidR="00B01637">
        <w:t xml:space="preserve">I </w:t>
      </w:r>
      <w:r w:rsidR="001F48CC">
        <w:t>make the following</w:t>
      </w:r>
      <w:r w:rsidR="00B01637">
        <w:t xml:space="preserve"> </w:t>
      </w:r>
      <w:r w:rsidR="00300149">
        <w:t>order: -</w:t>
      </w:r>
    </w:p>
    <w:p w:rsidR="002C29BB" w:rsidRDefault="00AC0AA3" w:rsidP="0029373D">
      <w:pPr>
        <w:pStyle w:val="LegalList1"/>
        <w:numPr>
          <w:ilvl w:val="0"/>
          <w:numId w:val="11"/>
        </w:numPr>
        <w:spacing w:after="120" w:line="360" w:lineRule="auto"/>
        <w:ind w:left="567" w:hanging="567"/>
      </w:pPr>
      <w:r>
        <w:t xml:space="preserve">The </w:t>
      </w:r>
      <w:r w:rsidR="00702A23">
        <w:t>Order of this Court (per Malungana AJ) dated 16 February 2021 be and is hereby varied in terms of Uniform Rule of Court 42(1)(a) by the deletion of prayer (3) of the said order in its entirety and by the replacement the</w:t>
      </w:r>
      <w:r w:rsidR="009E43A5">
        <w:t>reof by</w:t>
      </w:r>
      <w:r w:rsidR="00702A23">
        <w:t xml:space="preserve"> the following orders:</w:t>
      </w:r>
    </w:p>
    <w:p w:rsidR="002C29BB" w:rsidRPr="0007352E" w:rsidRDefault="009E43A5" w:rsidP="009A4126">
      <w:pPr>
        <w:pStyle w:val="LegalList1"/>
        <w:spacing w:after="120" w:line="360" w:lineRule="auto"/>
        <w:ind w:left="851" w:hanging="567"/>
        <w:rPr>
          <w:sz w:val="22"/>
          <w:szCs w:val="22"/>
        </w:rPr>
      </w:pPr>
      <w:r w:rsidRPr="0007352E">
        <w:rPr>
          <w:sz w:val="22"/>
          <w:szCs w:val="22"/>
        </w:rPr>
        <w:t>‘(3)</w:t>
      </w:r>
      <w:r w:rsidRPr="0007352E">
        <w:rPr>
          <w:sz w:val="22"/>
          <w:szCs w:val="22"/>
        </w:rPr>
        <w:tab/>
      </w:r>
      <w:r w:rsidR="002C29BB" w:rsidRPr="0007352E">
        <w:rPr>
          <w:sz w:val="22"/>
          <w:szCs w:val="22"/>
        </w:rPr>
        <w:t xml:space="preserve">It is </w:t>
      </w:r>
      <w:r w:rsidR="00702A23" w:rsidRPr="0007352E">
        <w:rPr>
          <w:sz w:val="22"/>
          <w:szCs w:val="22"/>
        </w:rPr>
        <w:t>confirmed</w:t>
      </w:r>
      <w:r w:rsidR="002C29BB" w:rsidRPr="0007352E">
        <w:rPr>
          <w:sz w:val="22"/>
          <w:szCs w:val="22"/>
        </w:rPr>
        <w:t xml:space="preserve"> that the joint ownership of the parties in the immovable property known as </w:t>
      </w:r>
      <w:r w:rsidR="00702A23" w:rsidRPr="0007352E">
        <w:rPr>
          <w:sz w:val="22"/>
          <w:szCs w:val="22"/>
        </w:rPr>
        <w:t xml:space="preserve">Erf 214, Malvern East Extension, Germiston, situate at 4 Sandilands Road, Malvern East, Germiston (the Germiston property), </w:t>
      </w:r>
      <w:r w:rsidR="002C29BB" w:rsidRPr="0007352E">
        <w:rPr>
          <w:sz w:val="22"/>
          <w:szCs w:val="22"/>
        </w:rPr>
        <w:t xml:space="preserve">is terminated in terms of the </w:t>
      </w:r>
      <w:r w:rsidR="002C29BB" w:rsidRPr="0007352E">
        <w:rPr>
          <w:i/>
          <w:sz w:val="22"/>
          <w:szCs w:val="22"/>
        </w:rPr>
        <w:t>actio communi dividundo</w:t>
      </w:r>
      <w:r w:rsidR="002C29BB" w:rsidRPr="0007352E">
        <w:rPr>
          <w:sz w:val="22"/>
          <w:szCs w:val="22"/>
        </w:rPr>
        <w:t>.</w:t>
      </w:r>
    </w:p>
    <w:p w:rsidR="002C29BB" w:rsidRPr="0007352E" w:rsidRDefault="002C29BB" w:rsidP="0029373D">
      <w:pPr>
        <w:pStyle w:val="LegalList1"/>
        <w:numPr>
          <w:ilvl w:val="0"/>
          <w:numId w:val="12"/>
        </w:numPr>
        <w:spacing w:after="120" w:line="360" w:lineRule="auto"/>
        <w:ind w:left="851" w:hanging="567"/>
        <w:rPr>
          <w:sz w:val="22"/>
          <w:szCs w:val="22"/>
        </w:rPr>
      </w:pPr>
      <w:r w:rsidRPr="0007352E">
        <w:rPr>
          <w:sz w:val="22"/>
          <w:szCs w:val="22"/>
        </w:rPr>
        <w:t xml:space="preserve">Unless the </w:t>
      </w:r>
      <w:r w:rsidR="00702A23" w:rsidRPr="0007352E">
        <w:rPr>
          <w:sz w:val="22"/>
          <w:szCs w:val="22"/>
        </w:rPr>
        <w:t>plaintiff</w:t>
      </w:r>
      <w:r w:rsidRPr="0007352E">
        <w:rPr>
          <w:sz w:val="22"/>
          <w:szCs w:val="22"/>
        </w:rPr>
        <w:t xml:space="preserve"> and </w:t>
      </w:r>
      <w:r w:rsidR="00702A23" w:rsidRPr="0007352E">
        <w:rPr>
          <w:sz w:val="22"/>
          <w:szCs w:val="22"/>
        </w:rPr>
        <w:t xml:space="preserve">the defendant </w:t>
      </w:r>
      <w:r w:rsidRPr="0007352E">
        <w:rPr>
          <w:sz w:val="22"/>
          <w:szCs w:val="22"/>
        </w:rPr>
        <w:t>reach agreement in writing within one month from date of this order, on all aspects related to the termination of the co-ownership, then and in such event</w:t>
      </w:r>
      <w:r w:rsidR="0089493B" w:rsidRPr="0007352E">
        <w:rPr>
          <w:sz w:val="22"/>
          <w:szCs w:val="22"/>
        </w:rPr>
        <w:t>,</w:t>
      </w:r>
      <w:r w:rsidRPr="0007352E">
        <w:rPr>
          <w:sz w:val="22"/>
          <w:szCs w:val="22"/>
        </w:rPr>
        <w:t xml:space="preserve"> </w:t>
      </w:r>
      <w:r w:rsidR="0089493B" w:rsidRPr="0007352E">
        <w:rPr>
          <w:sz w:val="22"/>
          <w:szCs w:val="22"/>
        </w:rPr>
        <w:t xml:space="preserve">a liquidator is to be </w:t>
      </w:r>
      <w:r w:rsidRPr="0007352E">
        <w:rPr>
          <w:sz w:val="22"/>
          <w:szCs w:val="22"/>
        </w:rPr>
        <w:t xml:space="preserve">appointed </w:t>
      </w:r>
      <w:r w:rsidR="009A4126">
        <w:rPr>
          <w:sz w:val="22"/>
          <w:szCs w:val="22"/>
        </w:rPr>
        <w:t>by the attorney</w:t>
      </w:r>
      <w:r w:rsidR="0089493B" w:rsidRPr="0007352E">
        <w:rPr>
          <w:sz w:val="22"/>
          <w:szCs w:val="22"/>
        </w:rPr>
        <w:t xml:space="preserve"> representing the plaintiff and the attorney representing the defendant. If agreement cannot be reached between the attorneys representing the parties on the</w:t>
      </w:r>
      <w:r w:rsidRPr="0007352E">
        <w:rPr>
          <w:sz w:val="22"/>
          <w:szCs w:val="22"/>
        </w:rPr>
        <w:t xml:space="preserve"> liquidator</w:t>
      </w:r>
      <w:r w:rsidR="0089493B" w:rsidRPr="0007352E">
        <w:rPr>
          <w:sz w:val="22"/>
          <w:szCs w:val="22"/>
        </w:rPr>
        <w:t xml:space="preserve"> to be appointed, they should each nominate two possible candidates, and the Court will appoint from such nomination the liquidator.</w:t>
      </w:r>
    </w:p>
    <w:p w:rsidR="002C29BB" w:rsidRPr="0007352E" w:rsidRDefault="002C29BB" w:rsidP="0029373D">
      <w:pPr>
        <w:pStyle w:val="LegalList1"/>
        <w:numPr>
          <w:ilvl w:val="0"/>
          <w:numId w:val="12"/>
        </w:numPr>
        <w:spacing w:after="120" w:line="360" w:lineRule="auto"/>
        <w:ind w:left="851" w:hanging="567"/>
        <w:rPr>
          <w:sz w:val="22"/>
          <w:szCs w:val="22"/>
        </w:rPr>
      </w:pPr>
      <w:r w:rsidRPr="0007352E">
        <w:rPr>
          <w:sz w:val="22"/>
          <w:szCs w:val="22"/>
        </w:rPr>
        <w:t>In the event of a liquidator being appointed, each party shall be liable in equal shares for the liquidator's fee.</w:t>
      </w:r>
    </w:p>
    <w:p w:rsidR="002C29BB" w:rsidRPr="0007352E" w:rsidRDefault="002C29BB" w:rsidP="0029373D">
      <w:pPr>
        <w:pStyle w:val="LegalList1"/>
        <w:numPr>
          <w:ilvl w:val="0"/>
          <w:numId w:val="12"/>
        </w:numPr>
        <w:spacing w:after="0" w:line="360" w:lineRule="auto"/>
        <w:ind w:left="851" w:hanging="567"/>
        <w:rPr>
          <w:sz w:val="22"/>
          <w:szCs w:val="22"/>
        </w:rPr>
      </w:pPr>
      <w:r w:rsidRPr="0007352E">
        <w:rPr>
          <w:sz w:val="22"/>
          <w:szCs w:val="22"/>
        </w:rPr>
        <w:t>The liquidator shall be empowered and directed to give oversight and effect to the following, that:</w:t>
      </w:r>
    </w:p>
    <w:p w:rsidR="0089493B" w:rsidRPr="0007352E" w:rsidRDefault="002C29BB" w:rsidP="0029373D">
      <w:pPr>
        <w:pStyle w:val="LegalList1"/>
        <w:numPr>
          <w:ilvl w:val="0"/>
          <w:numId w:val="13"/>
        </w:numPr>
        <w:spacing w:after="0" w:line="360" w:lineRule="auto"/>
        <w:ind w:left="1134" w:hanging="567"/>
        <w:rPr>
          <w:sz w:val="22"/>
          <w:szCs w:val="22"/>
        </w:rPr>
      </w:pPr>
      <w:r w:rsidRPr="0007352E">
        <w:rPr>
          <w:sz w:val="22"/>
          <w:szCs w:val="22"/>
        </w:rPr>
        <w:t>The property be valued by an independent valuer</w:t>
      </w:r>
      <w:r w:rsidR="0089493B" w:rsidRPr="0007352E">
        <w:rPr>
          <w:sz w:val="22"/>
          <w:szCs w:val="22"/>
        </w:rPr>
        <w:t>.</w:t>
      </w:r>
    </w:p>
    <w:p w:rsidR="002C29BB" w:rsidRPr="0007352E" w:rsidRDefault="002C29BB" w:rsidP="0029373D">
      <w:pPr>
        <w:pStyle w:val="LegalList1"/>
        <w:numPr>
          <w:ilvl w:val="0"/>
          <w:numId w:val="13"/>
        </w:numPr>
        <w:spacing w:after="0" w:line="360" w:lineRule="auto"/>
        <w:ind w:left="1134" w:hanging="567"/>
        <w:rPr>
          <w:sz w:val="22"/>
          <w:szCs w:val="22"/>
        </w:rPr>
      </w:pPr>
      <w:r w:rsidRPr="0007352E">
        <w:rPr>
          <w:sz w:val="22"/>
          <w:szCs w:val="22"/>
        </w:rPr>
        <w:t>Immediately upon receipt of such valuation, that the property shall be placed on the open market to be sold at the valuation price, by an estate agent or estate agents of the liquidator's choice.</w:t>
      </w:r>
    </w:p>
    <w:p w:rsidR="002C29BB" w:rsidRPr="0007352E" w:rsidRDefault="0089493B" w:rsidP="0029373D">
      <w:pPr>
        <w:pStyle w:val="LegalList1"/>
        <w:numPr>
          <w:ilvl w:val="0"/>
          <w:numId w:val="13"/>
        </w:numPr>
        <w:spacing w:after="0" w:line="360" w:lineRule="auto"/>
        <w:ind w:left="1134" w:hanging="567"/>
        <w:rPr>
          <w:sz w:val="22"/>
          <w:szCs w:val="22"/>
        </w:rPr>
      </w:pPr>
      <w:r w:rsidRPr="0007352E">
        <w:rPr>
          <w:sz w:val="22"/>
          <w:szCs w:val="22"/>
        </w:rPr>
        <w:t>A firm of Attorneys, to be nominated by the Liquidator</w:t>
      </w:r>
      <w:r w:rsidR="00E332F2" w:rsidRPr="0007352E">
        <w:rPr>
          <w:sz w:val="22"/>
          <w:szCs w:val="22"/>
        </w:rPr>
        <w:t xml:space="preserve"> at his sole discretion</w:t>
      </w:r>
      <w:r w:rsidRPr="0007352E">
        <w:rPr>
          <w:sz w:val="22"/>
          <w:szCs w:val="22"/>
        </w:rPr>
        <w:t xml:space="preserve">, </w:t>
      </w:r>
      <w:r w:rsidR="002C29BB" w:rsidRPr="0007352E">
        <w:rPr>
          <w:sz w:val="22"/>
          <w:szCs w:val="22"/>
        </w:rPr>
        <w:t>shall be appointed as conveyancers for both parties, who will give effect to the sale as follows, namely:</w:t>
      </w:r>
    </w:p>
    <w:p w:rsidR="002C29BB" w:rsidRPr="0007352E" w:rsidRDefault="002C29BB" w:rsidP="0029373D">
      <w:pPr>
        <w:pStyle w:val="LegalList1"/>
        <w:numPr>
          <w:ilvl w:val="0"/>
          <w:numId w:val="14"/>
        </w:numPr>
        <w:spacing w:after="0" w:line="360" w:lineRule="auto"/>
        <w:ind w:left="851" w:hanging="567"/>
        <w:rPr>
          <w:sz w:val="22"/>
          <w:szCs w:val="22"/>
        </w:rPr>
      </w:pPr>
      <w:r w:rsidRPr="0007352E">
        <w:rPr>
          <w:sz w:val="22"/>
          <w:szCs w:val="22"/>
        </w:rPr>
        <w:t>The collection of the full purchase price.</w:t>
      </w:r>
    </w:p>
    <w:p w:rsidR="002C29BB" w:rsidRPr="0007352E" w:rsidRDefault="002C29BB" w:rsidP="0029373D">
      <w:pPr>
        <w:pStyle w:val="LegalList1"/>
        <w:numPr>
          <w:ilvl w:val="0"/>
          <w:numId w:val="14"/>
        </w:numPr>
        <w:spacing w:after="0" w:line="360" w:lineRule="auto"/>
        <w:ind w:left="851" w:hanging="567"/>
        <w:rPr>
          <w:sz w:val="22"/>
          <w:szCs w:val="22"/>
        </w:rPr>
      </w:pPr>
      <w:r w:rsidRPr="0007352E">
        <w:rPr>
          <w:sz w:val="22"/>
          <w:szCs w:val="22"/>
        </w:rPr>
        <w:t>The cancellation and discharge of the mortgage bond</w:t>
      </w:r>
      <w:r w:rsidR="0007352E" w:rsidRPr="0007352E">
        <w:rPr>
          <w:sz w:val="22"/>
          <w:szCs w:val="22"/>
        </w:rPr>
        <w:t xml:space="preserve"> (if any)</w:t>
      </w:r>
      <w:r w:rsidRPr="0007352E">
        <w:rPr>
          <w:sz w:val="22"/>
          <w:szCs w:val="22"/>
        </w:rPr>
        <w:t>.</w:t>
      </w:r>
    </w:p>
    <w:p w:rsidR="002C29BB" w:rsidRPr="0007352E" w:rsidRDefault="002C29BB" w:rsidP="0029373D">
      <w:pPr>
        <w:pStyle w:val="LegalList1"/>
        <w:numPr>
          <w:ilvl w:val="0"/>
          <w:numId w:val="14"/>
        </w:numPr>
        <w:spacing w:after="0" w:line="360" w:lineRule="auto"/>
        <w:ind w:left="851" w:hanging="567"/>
        <w:rPr>
          <w:sz w:val="22"/>
          <w:szCs w:val="22"/>
        </w:rPr>
      </w:pPr>
      <w:r w:rsidRPr="0007352E">
        <w:rPr>
          <w:sz w:val="22"/>
          <w:szCs w:val="22"/>
        </w:rPr>
        <w:t>The discharge of any further obligations on the property in respect of rates, taxes, estate agent's commission, and the like.</w:t>
      </w:r>
    </w:p>
    <w:p w:rsidR="002C29BB" w:rsidRPr="0007352E" w:rsidRDefault="002C29BB" w:rsidP="0029373D">
      <w:pPr>
        <w:pStyle w:val="LegalList1"/>
        <w:numPr>
          <w:ilvl w:val="0"/>
          <w:numId w:val="14"/>
        </w:numPr>
        <w:spacing w:after="0" w:line="360" w:lineRule="auto"/>
        <w:ind w:left="851" w:hanging="567"/>
        <w:rPr>
          <w:sz w:val="22"/>
          <w:szCs w:val="22"/>
        </w:rPr>
      </w:pPr>
      <w:r w:rsidRPr="0007352E">
        <w:rPr>
          <w:sz w:val="22"/>
          <w:szCs w:val="22"/>
        </w:rPr>
        <w:lastRenderedPageBreak/>
        <w:t>The distribution to both parties of the net residue to be determined in accordance with the provisions of [33.4.4] below.</w:t>
      </w:r>
    </w:p>
    <w:p w:rsidR="002C29BB" w:rsidRPr="0007352E" w:rsidRDefault="002C29BB" w:rsidP="0029373D">
      <w:pPr>
        <w:pStyle w:val="LegalList1"/>
        <w:numPr>
          <w:ilvl w:val="0"/>
          <w:numId w:val="14"/>
        </w:numPr>
        <w:spacing w:after="0" w:line="360" w:lineRule="auto"/>
        <w:ind w:left="851" w:hanging="567"/>
        <w:rPr>
          <w:sz w:val="22"/>
          <w:szCs w:val="22"/>
        </w:rPr>
      </w:pPr>
      <w:r w:rsidRPr="0007352E">
        <w:rPr>
          <w:sz w:val="22"/>
          <w:szCs w:val="22"/>
        </w:rPr>
        <w:t xml:space="preserve">Immediately after the registration of the transfer of the property into a purchaser's name and after all costs relating to the marketing, sale and transfer of the property, including (but without limitation) estate agent's commission, any amount which may be owing to the </w:t>
      </w:r>
      <w:r w:rsidR="00E332F2" w:rsidRPr="0007352E">
        <w:rPr>
          <w:sz w:val="22"/>
          <w:szCs w:val="22"/>
        </w:rPr>
        <w:t xml:space="preserve">plaintiff as allegedly being equivalent to any amount paid by the plaintiff in excess of his half share of the costs of the Germiston Property, but also taking into account any benefit derived by him from the property such as rent-free occupation thereof or the collection of rental from tenants (if any), </w:t>
      </w:r>
      <w:r w:rsidRPr="0007352E">
        <w:rPr>
          <w:sz w:val="22"/>
          <w:szCs w:val="22"/>
        </w:rPr>
        <w:t>and the liquidator's fees, have been paid —</w:t>
      </w:r>
    </w:p>
    <w:p w:rsidR="002C29BB" w:rsidRPr="0007352E" w:rsidRDefault="002C29BB" w:rsidP="00772284">
      <w:pPr>
        <w:pStyle w:val="LegalList1"/>
        <w:spacing w:after="120" w:line="360" w:lineRule="auto"/>
        <w:ind w:left="851"/>
        <w:rPr>
          <w:sz w:val="22"/>
          <w:szCs w:val="22"/>
        </w:rPr>
      </w:pPr>
      <w:r w:rsidRPr="0007352E">
        <w:rPr>
          <w:sz w:val="22"/>
          <w:szCs w:val="22"/>
        </w:rPr>
        <w:t xml:space="preserve">a 50% portion of the net proceeds of the sale of the property is to be paid to the </w:t>
      </w:r>
      <w:r w:rsidR="00E332F2" w:rsidRPr="0007352E">
        <w:rPr>
          <w:sz w:val="22"/>
          <w:szCs w:val="22"/>
        </w:rPr>
        <w:t>plaintiff</w:t>
      </w:r>
      <w:r w:rsidRPr="0007352E">
        <w:rPr>
          <w:sz w:val="22"/>
          <w:szCs w:val="22"/>
        </w:rPr>
        <w:t>;</w:t>
      </w:r>
      <w:r w:rsidR="0007352E" w:rsidRPr="0007352E">
        <w:rPr>
          <w:sz w:val="22"/>
          <w:szCs w:val="22"/>
        </w:rPr>
        <w:t xml:space="preserve"> </w:t>
      </w:r>
      <w:r w:rsidRPr="0007352E">
        <w:rPr>
          <w:sz w:val="22"/>
          <w:szCs w:val="22"/>
        </w:rPr>
        <w:t xml:space="preserve">a 50% portion of the net proceeds of the sale of the property is to be paid to the </w:t>
      </w:r>
      <w:r w:rsidR="00E332F2" w:rsidRPr="0007352E">
        <w:rPr>
          <w:sz w:val="22"/>
          <w:szCs w:val="22"/>
        </w:rPr>
        <w:t>defendant</w:t>
      </w:r>
      <w:r w:rsidRPr="0007352E">
        <w:rPr>
          <w:sz w:val="22"/>
          <w:szCs w:val="22"/>
        </w:rPr>
        <w:t>.</w:t>
      </w:r>
    </w:p>
    <w:p w:rsidR="002C29BB" w:rsidRPr="0007352E" w:rsidRDefault="002C29BB" w:rsidP="0029373D">
      <w:pPr>
        <w:pStyle w:val="LegalList1"/>
        <w:numPr>
          <w:ilvl w:val="0"/>
          <w:numId w:val="12"/>
        </w:numPr>
        <w:spacing w:after="120" w:line="360" w:lineRule="auto"/>
        <w:ind w:left="851" w:hanging="567"/>
        <w:rPr>
          <w:sz w:val="22"/>
          <w:szCs w:val="22"/>
        </w:rPr>
      </w:pPr>
      <w:r w:rsidRPr="0007352E">
        <w:rPr>
          <w:sz w:val="22"/>
          <w:szCs w:val="22"/>
        </w:rPr>
        <w:t xml:space="preserve">For so long as the </w:t>
      </w:r>
      <w:r w:rsidR="00E332F2" w:rsidRPr="0007352E">
        <w:rPr>
          <w:sz w:val="22"/>
          <w:szCs w:val="22"/>
        </w:rPr>
        <w:t>plaintiff r</w:t>
      </w:r>
      <w:r w:rsidRPr="0007352E">
        <w:rPr>
          <w:sz w:val="22"/>
          <w:szCs w:val="22"/>
        </w:rPr>
        <w:t xml:space="preserve">esides in the property, </w:t>
      </w:r>
      <w:r w:rsidR="00E332F2" w:rsidRPr="0007352E">
        <w:rPr>
          <w:sz w:val="22"/>
          <w:szCs w:val="22"/>
        </w:rPr>
        <w:t xml:space="preserve">he </w:t>
      </w:r>
      <w:r w:rsidRPr="0007352E">
        <w:rPr>
          <w:sz w:val="22"/>
          <w:szCs w:val="22"/>
        </w:rPr>
        <w:t xml:space="preserve">is ordered and directed to pay timeously all water, electricity and municipal fees in respect of the property; </w:t>
      </w:r>
      <w:r w:rsidR="00EC260F" w:rsidRPr="0007352E">
        <w:rPr>
          <w:sz w:val="22"/>
          <w:szCs w:val="22"/>
        </w:rPr>
        <w:t>alternatively,</w:t>
      </w:r>
      <w:r w:rsidRPr="0007352E">
        <w:rPr>
          <w:sz w:val="22"/>
          <w:szCs w:val="22"/>
        </w:rPr>
        <w:t xml:space="preserve"> and in the event that the property is vacant, that the applicant and first respondent be liable to pay, in equal portions, all applicable water, electricity and municipal and other charges, costs and amounts relating to, or associated with, the property until such time as the property has been transferred.</w:t>
      </w:r>
    </w:p>
    <w:p w:rsidR="002C29BB" w:rsidRPr="0007352E" w:rsidRDefault="002C29BB" w:rsidP="0029373D">
      <w:pPr>
        <w:pStyle w:val="LegalList1"/>
        <w:numPr>
          <w:ilvl w:val="0"/>
          <w:numId w:val="12"/>
        </w:numPr>
        <w:spacing w:after="120" w:line="360" w:lineRule="auto"/>
        <w:ind w:left="851" w:hanging="567"/>
        <w:rPr>
          <w:sz w:val="22"/>
          <w:szCs w:val="22"/>
        </w:rPr>
      </w:pPr>
      <w:r w:rsidRPr="0007352E">
        <w:rPr>
          <w:sz w:val="22"/>
          <w:szCs w:val="22"/>
        </w:rPr>
        <w:t xml:space="preserve"> The parties are directed to give their full co-operation in order to facilitate the marketing, sale and/or disposal of the property, including giving the estate agent/s access to the property for viewings and signing all documents necessary to give effect to the sale and registration of the property.</w:t>
      </w:r>
    </w:p>
    <w:p w:rsidR="002C29BB" w:rsidRPr="0007352E" w:rsidRDefault="002C29BB" w:rsidP="0029373D">
      <w:pPr>
        <w:pStyle w:val="LegalList1"/>
        <w:numPr>
          <w:ilvl w:val="0"/>
          <w:numId w:val="12"/>
        </w:numPr>
        <w:spacing w:after="120" w:line="360" w:lineRule="auto"/>
        <w:ind w:left="851" w:hanging="567"/>
        <w:rPr>
          <w:sz w:val="22"/>
          <w:szCs w:val="22"/>
        </w:rPr>
      </w:pPr>
      <w:r w:rsidRPr="0007352E">
        <w:rPr>
          <w:sz w:val="22"/>
          <w:szCs w:val="22"/>
        </w:rPr>
        <w:t>The sheriff is authorised and directed to take any steps and do all such things that the parties have been directed to take and/or do in the parties' stead in the event that any of the parties fail/refuse and/or neglect to do so themselves. This includes</w:t>
      </w:r>
      <w:r w:rsidR="00E332F2" w:rsidRPr="0007352E">
        <w:rPr>
          <w:sz w:val="22"/>
          <w:szCs w:val="22"/>
        </w:rPr>
        <w:t xml:space="preserve"> </w:t>
      </w:r>
      <w:r w:rsidRPr="0007352E">
        <w:rPr>
          <w:sz w:val="22"/>
          <w:szCs w:val="22"/>
        </w:rPr>
        <w:t>signing any documentation in respect of and to give effect to the sale and registration of the property.</w:t>
      </w:r>
    </w:p>
    <w:p w:rsidR="009E43A5" w:rsidRPr="0007352E" w:rsidRDefault="009E43A5" w:rsidP="0029373D">
      <w:pPr>
        <w:pStyle w:val="LegalList1"/>
        <w:numPr>
          <w:ilvl w:val="0"/>
          <w:numId w:val="12"/>
        </w:numPr>
        <w:spacing w:after="120" w:line="360" w:lineRule="auto"/>
        <w:ind w:left="851" w:hanging="567"/>
        <w:rPr>
          <w:sz w:val="22"/>
          <w:szCs w:val="22"/>
        </w:rPr>
      </w:pPr>
      <w:r w:rsidRPr="0007352E">
        <w:rPr>
          <w:sz w:val="22"/>
          <w:szCs w:val="22"/>
        </w:rPr>
        <w:t xml:space="preserve">The defendant’s counterclaim (claims b, c and d) is postponed </w:t>
      </w:r>
      <w:r w:rsidRPr="0007352E">
        <w:rPr>
          <w:i/>
          <w:sz w:val="22"/>
          <w:szCs w:val="22"/>
        </w:rPr>
        <w:t>sine die</w:t>
      </w:r>
      <w:r w:rsidRPr="0007352E">
        <w:rPr>
          <w:sz w:val="22"/>
          <w:szCs w:val="22"/>
        </w:rPr>
        <w:t>.</w:t>
      </w:r>
    </w:p>
    <w:p w:rsidR="009E43A5" w:rsidRPr="0007352E" w:rsidRDefault="009E43A5" w:rsidP="0029373D">
      <w:pPr>
        <w:pStyle w:val="LegalList1"/>
        <w:numPr>
          <w:ilvl w:val="0"/>
          <w:numId w:val="12"/>
        </w:numPr>
        <w:spacing w:after="240" w:line="360" w:lineRule="auto"/>
        <w:ind w:left="851" w:hanging="567"/>
        <w:rPr>
          <w:sz w:val="22"/>
          <w:szCs w:val="22"/>
        </w:rPr>
      </w:pPr>
      <w:r w:rsidRPr="0007352E">
        <w:rPr>
          <w:sz w:val="22"/>
          <w:szCs w:val="22"/>
        </w:rPr>
        <w:t>Each party shall bear his / her own costs of the action to date.</w:t>
      </w:r>
      <w:r w:rsidR="0007352E" w:rsidRPr="0007352E">
        <w:rPr>
          <w:sz w:val="22"/>
          <w:szCs w:val="22"/>
        </w:rPr>
        <w:t>’</w:t>
      </w:r>
    </w:p>
    <w:p w:rsidR="009E43A5" w:rsidRDefault="009E43A5" w:rsidP="0029373D">
      <w:pPr>
        <w:pStyle w:val="LegalList1"/>
        <w:numPr>
          <w:ilvl w:val="0"/>
          <w:numId w:val="11"/>
        </w:numPr>
        <w:spacing w:after="120" w:line="360" w:lineRule="auto"/>
        <w:ind w:left="567" w:hanging="567"/>
      </w:pPr>
      <w:r>
        <w:t>There shall be no order as to costs relative to the defendant’s application in terms of Rule 42(1)(a) for the variation of this Court’s order of 16 February 2021.</w:t>
      </w:r>
    </w:p>
    <w:p w:rsidR="009314F3" w:rsidRDefault="00D63801" w:rsidP="00EC260F">
      <w:pPr>
        <w:keepNext/>
        <w:keepLines/>
        <w:tabs>
          <w:tab w:val="left" w:pos="0"/>
        </w:tabs>
        <w:spacing w:before="1200"/>
        <w:jc w:val="right"/>
        <w:rPr>
          <w:b/>
          <w:u w:val="single"/>
        </w:rPr>
      </w:pPr>
      <w:r>
        <w:rPr>
          <w:b/>
          <w:u w:val="single"/>
        </w:rPr>
        <w:lastRenderedPageBreak/>
        <w:t>__________________________</w:t>
      </w:r>
      <w:r w:rsidR="00E541D3">
        <w:rPr>
          <w:b/>
          <w:u w:val="single"/>
        </w:rPr>
        <w:t>______</w:t>
      </w:r>
    </w:p>
    <w:p w:rsidR="004D79F9" w:rsidRDefault="001C52E1" w:rsidP="00EC260F">
      <w:pPr>
        <w:keepNext/>
        <w:jc w:val="right"/>
        <w:rPr>
          <w:rFonts w:cs="Arial"/>
          <w:b/>
        </w:rPr>
      </w:pPr>
      <w:r>
        <w:rPr>
          <w:rFonts w:cs="Arial"/>
          <w:b/>
        </w:rPr>
        <w:t>L R ADAMS</w:t>
      </w:r>
    </w:p>
    <w:p w:rsidR="004D79F9" w:rsidRPr="0084771B" w:rsidRDefault="004D79F9" w:rsidP="00EC260F">
      <w:pPr>
        <w:keepNext/>
        <w:jc w:val="right"/>
        <w:rPr>
          <w:rFonts w:cs="Arial"/>
          <w:i/>
        </w:rPr>
      </w:pPr>
      <w:r w:rsidRPr="0084771B">
        <w:rPr>
          <w:rFonts w:cs="Arial"/>
          <w:i/>
        </w:rPr>
        <w:t>Judge of the High Court</w:t>
      </w:r>
      <w:r w:rsidR="00E541D3">
        <w:rPr>
          <w:rFonts w:cs="Arial"/>
          <w:i/>
        </w:rPr>
        <w:t xml:space="preserve"> of South Africa</w:t>
      </w:r>
    </w:p>
    <w:p w:rsidR="004D79F9" w:rsidRDefault="004D79F9" w:rsidP="00EA4978">
      <w:pPr>
        <w:spacing w:line="360" w:lineRule="auto"/>
        <w:jc w:val="right"/>
        <w:rPr>
          <w:rFonts w:cs="Arial"/>
          <w:i/>
        </w:rPr>
      </w:pPr>
      <w:r w:rsidRPr="0084771B">
        <w:rPr>
          <w:rFonts w:cs="Arial"/>
          <w:i/>
        </w:rPr>
        <w:t xml:space="preserve">Gauteng Division, </w:t>
      </w:r>
      <w:r w:rsidR="00E541D3">
        <w:rPr>
          <w:rFonts w:cs="Arial"/>
          <w:i/>
        </w:rPr>
        <w:t>Johannesburg</w:t>
      </w:r>
    </w:p>
    <w:p w:rsidR="00685CE6" w:rsidRDefault="00685CE6" w:rsidP="00EA4978">
      <w:pPr>
        <w:pBdr>
          <w:bottom w:val="single" w:sz="6" w:space="1" w:color="auto"/>
        </w:pBdr>
        <w:spacing w:after="360" w:line="360" w:lineRule="auto"/>
        <w:rPr>
          <w:rFonts w:cs="Arial"/>
          <w:i/>
        </w:rPr>
      </w:pPr>
    </w:p>
    <w:tbl>
      <w:tblPr>
        <w:tblW w:w="8505" w:type="dxa"/>
        <w:tblLook w:val="04A0" w:firstRow="1" w:lastRow="0" w:firstColumn="1" w:lastColumn="0" w:noHBand="0" w:noVBand="1"/>
      </w:tblPr>
      <w:tblGrid>
        <w:gridCol w:w="3544"/>
        <w:gridCol w:w="4961"/>
      </w:tblGrid>
      <w:tr w:rsidR="00C50582" w:rsidTr="00210EA7">
        <w:tc>
          <w:tcPr>
            <w:tcW w:w="3544" w:type="dxa"/>
            <w:tcMar>
              <w:top w:w="32" w:type="dxa"/>
              <w:left w:w="108" w:type="dxa"/>
              <w:bottom w:w="32" w:type="dxa"/>
              <w:right w:w="108" w:type="dxa"/>
            </w:tcMar>
            <w:vAlign w:val="center"/>
            <w:hideMark/>
          </w:tcPr>
          <w:p w:rsidR="00C50582" w:rsidRDefault="00C50582" w:rsidP="00181B27">
            <w:pPr>
              <w:keepNext/>
              <w:spacing w:before="120" w:after="120"/>
              <w:rPr>
                <w:sz w:val="22"/>
                <w:szCs w:val="22"/>
                <w:lang w:eastAsia="en-US"/>
              </w:rPr>
            </w:pPr>
            <w:r>
              <w:t>HEARD ON: </w:t>
            </w:r>
          </w:p>
        </w:tc>
        <w:tc>
          <w:tcPr>
            <w:tcW w:w="4961" w:type="dxa"/>
            <w:tcMar>
              <w:top w:w="32" w:type="dxa"/>
              <w:left w:w="108" w:type="dxa"/>
              <w:bottom w:w="32" w:type="dxa"/>
              <w:right w:w="108" w:type="dxa"/>
            </w:tcMar>
            <w:vAlign w:val="center"/>
            <w:hideMark/>
          </w:tcPr>
          <w:p w:rsidR="00C50582" w:rsidRDefault="00F13DA5" w:rsidP="00F13DA5">
            <w:pPr>
              <w:keepNext/>
              <w:spacing w:before="120" w:after="120"/>
              <w:ind w:left="-108"/>
              <w:rPr>
                <w:sz w:val="22"/>
                <w:szCs w:val="22"/>
                <w:lang w:eastAsia="en-US"/>
              </w:rPr>
            </w:pPr>
            <w:r>
              <w:t>19</w:t>
            </w:r>
            <w:r w:rsidRPr="00F13DA5">
              <w:rPr>
                <w:vertAlign w:val="superscript"/>
              </w:rPr>
              <w:t>th</w:t>
            </w:r>
            <w:r>
              <w:t xml:space="preserve"> April</w:t>
            </w:r>
            <w:r w:rsidR="0019026A">
              <w:t xml:space="preserve"> 2022</w:t>
            </w:r>
            <w:r w:rsidR="00210EA7">
              <w:t xml:space="preserve"> </w:t>
            </w:r>
            <w:r>
              <w:t xml:space="preserve">– </w:t>
            </w:r>
            <w:r w:rsidR="00E67428">
              <w:rPr>
                <w:rFonts w:cs="Arial"/>
                <w:lang w:val="en-ZA" w:eastAsia="en-US"/>
              </w:rPr>
              <w:t xml:space="preserve">The ‘virtual hearing’ of this opposed application was conducted as a videoconference on </w:t>
            </w:r>
            <w:r w:rsidR="00E67428">
              <w:rPr>
                <w:rFonts w:cs="Arial"/>
                <w:i/>
                <w:lang w:val="en-ZA" w:eastAsia="en-US"/>
              </w:rPr>
              <w:t>Microsoft Teams</w:t>
            </w:r>
            <w:r>
              <w:rPr>
                <w:rFonts w:cs="Arial"/>
                <w:lang w:val="en-ZA" w:eastAsia="en-US"/>
              </w:rPr>
              <w:t>.</w:t>
            </w:r>
            <w:r w:rsidR="002E70CF">
              <w:t xml:space="preserve"> </w:t>
            </w:r>
          </w:p>
        </w:tc>
      </w:tr>
      <w:tr w:rsidR="00C50582" w:rsidTr="00210EA7">
        <w:tc>
          <w:tcPr>
            <w:tcW w:w="3544" w:type="dxa"/>
            <w:tcMar>
              <w:top w:w="32" w:type="dxa"/>
              <w:left w:w="108" w:type="dxa"/>
              <w:bottom w:w="32" w:type="dxa"/>
              <w:right w:w="108" w:type="dxa"/>
            </w:tcMar>
            <w:vAlign w:val="center"/>
            <w:hideMark/>
          </w:tcPr>
          <w:p w:rsidR="00C50582" w:rsidRPr="00C50582" w:rsidRDefault="00C50582" w:rsidP="00181B27">
            <w:pPr>
              <w:keepNext/>
              <w:spacing w:before="120" w:after="120"/>
            </w:pPr>
            <w:r>
              <w:t>JUDGMENT DATE:</w:t>
            </w:r>
          </w:p>
        </w:tc>
        <w:tc>
          <w:tcPr>
            <w:tcW w:w="4961" w:type="dxa"/>
            <w:tcMar>
              <w:top w:w="32" w:type="dxa"/>
              <w:left w:w="108" w:type="dxa"/>
              <w:bottom w:w="32" w:type="dxa"/>
              <w:right w:w="108" w:type="dxa"/>
            </w:tcMar>
            <w:vAlign w:val="center"/>
            <w:hideMark/>
          </w:tcPr>
          <w:p w:rsidR="00C50582" w:rsidRPr="00C50582" w:rsidRDefault="00E67428" w:rsidP="00E67428">
            <w:pPr>
              <w:keepNext/>
              <w:spacing w:before="120" w:after="120"/>
              <w:ind w:left="-108"/>
            </w:pPr>
            <w:r>
              <w:t>14</w:t>
            </w:r>
            <w:r w:rsidRPr="00E67428">
              <w:rPr>
                <w:vertAlign w:val="superscript"/>
              </w:rPr>
              <w:t>th</w:t>
            </w:r>
            <w:r>
              <w:t xml:space="preserve"> </w:t>
            </w:r>
            <w:r w:rsidR="00F13DA5">
              <w:t>September</w:t>
            </w:r>
            <w:r w:rsidR="000D2C48">
              <w:t xml:space="preserve"> </w:t>
            </w:r>
            <w:r w:rsidR="00C50582">
              <w:t>20</w:t>
            </w:r>
            <w:r w:rsidR="00210EA7">
              <w:t>2</w:t>
            </w:r>
            <w:r w:rsidR="0019026A">
              <w:t>2</w:t>
            </w:r>
          </w:p>
        </w:tc>
      </w:tr>
      <w:tr w:rsidR="00C50582" w:rsidTr="00210EA7">
        <w:tc>
          <w:tcPr>
            <w:tcW w:w="3544" w:type="dxa"/>
            <w:tcMar>
              <w:top w:w="32" w:type="dxa"/>
              <w:left w:w="108" w:type="dxa"/>
              <w:bottom w:w="32" w:type="dxa"/>
              <w:right w:w="108" w:type="dxa"/>
            </w:tcMar>
            <w:vAlign w:val="center"/>
          </w:tcPr>
          <w:p w:rsidR="00C50582" w:rsidRDefault="00C50582" w:rsidP="00F13DA5">
            <w:pPr>
              <w:keepNext/>
              <w:spacing w:before="120" w:after="120"/>
            </w:pPr>
            <w:r>
              <w:t xml:space="preserve">FOR THE </w:t>
            </w:r>
            <w:r w:rsidR="00F13DA5">
              <w:t>PLAINTIFF</w:t>
            </w:r>
            <w:r>
              <w:t>:</w:t>
            </w:r>
          </w:p>
        </w:tc>
        <w:tc>
          <w:tcPr>
            <w:tcW w:w="4961" w:type="dxa"/>
            <w:tcMar>
              <w:top w:w="32" w:type="dxa"/>
              <w:left w:w="108" w:type="dxa"/>
              <w:bottom w:w="32" w:type="dxa"/>
              <w:right w:w="108" w:type="dxa"/>
            </w:tcMar>
            <w:vAlign w:val="center"/>
          </w:tcPr>
          <w:p w:rsidR="00C50582" w:rsidRDefault="00D73F67" w:rsidP="00F13DA5">
            <w:pPr>
              <w:keepNext/>
              <w:spacing w:before="120" w:after="120"/>
              <w:ind w:left="-108"/>
            </w:pPr>
            <w:r>
              <w:t xml:space="preserve">Advocate </w:t>
            </w:r>
            <w:r w:rsidR="00F13DA5">
              <w:t>Eddmond</w:t>
            </w:r>
            <w:r w:rsidR="00E12308">
              <w:t xml:space="preserve"> </w:t>
            </w:r>
            <w:r w:rsidR="00F13DA5">
              <w:t>Nhutsve</w:t>
            </w:r>
            <w:r w:rsidR="009F3C7E">
              <w:t xml:space="preserve"> </w:t>
            </w:r>
            <w:r w:rsidR="00CB6A07">
              <w:t xml:space="preserve"> </w:t>
            </w:r>
            <w:r w:rsidR="00210EA7">
              <w:t xml:space="preserve"> </w:t>
            </w:r>
            <w:r w:rsidR="00C50582">
              <w:t xml:space="preserve"> </w:t>
            </w:r>
          </w:p>
        </w:tc>
      </w:tr>
      <w:tr w:rsidR="00210EA7" w:rsidTr="00210EA7">
        <w:tc>
          <w:tcPr>
            <w:tcW w:w="3544" w:type="dxa"/>
            <w:tcMar>
              <w:top w:w="32" w:type="dxa"/>
              <w:left w:w="108" w:type="dxa"/>
              <w:bottom w:w="32" w:type="dxa"/>
              <w:right w:w="108" w:type="dxa"/>
            </w:tcMar>
            <w:vAlign w:val="center"/>
          </w:tcPr>
          <w:p w:rsidR="00210EA7" w:rsidRDefault="00210EA7" w:rsidP="00181B27">
            <w:pPr>
              <w:keepNext/>
              <w:spacing w:before="120" w:after="120"/>
            </w:pPr>
            <w:r>
              <w:t>INSTRUCTED BY:</w:t>
            </w:r>
          </w:p>
        </w:tc>
        <w:tc>
          <w:tcPr>
            <w:tcW w:w="4961" w:type="dxa"/>
            <w:tcMar>
              <w:top w:w="32" w:type="dxa"/>
              <w:left w:w="108" w:type="dxa"/>
              <w:bottom w:w="32" w:type="dxa"/>
              <w:right w:w="108" w:type="dxa"/>
            </w:tcMar>
            <w:vAlign w:val="center"/>
          </w:tcPr>
          <w:p w:rsidR="00210EA7" w:rsidRDefault="00F13DA5" w:rsidP="00BB57C6">
            <w:pPr>
              <w:keepNext/>
              <w:spacing w:before="120" w:after="120"/>
              <w:ind w:left="-108"/>
            </w:pPr>
            <w:r>
              <w:t>Canario Cornofsky</w:t>
            </w:r>
            <w:r w:rsidR="00E12308">
              <w:t xml:space="preserve"> Attorneys</w:t>
            </w:r>
            <w:r w:rsidR="009F3C7E">
              <w:t xml:space="preserve">, </w:t>
            </w:r>
            <w:r w:rsidR="00BB57C6">
              <w:t>Glenvista, Johannesburg</w:t>
            </w:r>
            <w:r w:rsidR="009F3C7E">
              <w:t xml:space="preserve">   </w:t>
            </w:r>
          </w:p>
        </w:tc>
      </w:tr>
      <w:tr w:rsidR="009F3C7E" w:rsidTr="009F3C7E">
        <w:tc>
          <w:tcPr>
            <w:tcW w:w="3544" w:type="dxa"/>
            <w:tcMar>
              <w:top w:w="32" w:type="dxa"/>
              <w:left w:w="108" w:type="dxa"/>
              <w:bottom w:w="32" w:type="dxa"/>
              <w:right w:w="108" w:type="dxa"/>
            </w:tcMar>
            <w:vAlign w:val="center"/>
          </w:tcPr>
          <w:p w:rsidR="009F3C7E" w:rsidRDefault="009F3C7E" w:rsidP="00F13DA5">
            <w:pPr>
              <w:keepNext/>
              <w:spacing w:before="120" w:after="120"/>
            </w:pPr>
            <w:r>
              <w:t xml:space="preserve">FOR THE </w:t>
            </w:r>
            <w:r w:rsidR="00F13DA5">
              <w:t>DEFENDANT</w:t>
            </w:r>
            <w:r>
              <w:t>:</w:t>
            </w:r>
          </w:p>
        </w:tc>
        <w:tc>
          <w:tcPr>
            <w:tcW w:w="4961" w:type="dxa"/>
            <w:tcMar>
              <w:top w:w="32" w:type="dxa"/>
              <w:left w:w="108" w:type="dxa"/>
              <w:bottom w:w="32" w:type="dxa"/>
              <w:right w:w="108" w:type="dxa"/>
            </w:tcMar>
            <w:vAlign w:val="center"/>
          </w:tcPr>
          <w:p w:rsidR="009F3C7E" w:rsidRDefault="00F13DA5" w:rsidP="00E12308">
            <w:pPr>
              <w:keepNext/>
              <w:spacing w:before="120" w:after="120"/>
              <w:ind w:left="-108"/>
            </w:pPr>
            <w:r>
              <w:t>Attorney Ben McDonald</w:t>
            </w:r>
            <w:r w:rsidR="009F3C7E">
              <w:t xml:space="preserve">   </w:t>
            </w:r>
          </w:p>
        </w:tc>
      </w:tr>
      <w:tr w:rsidR="009F3C7E" w:rsidTr="009F3C7E">
        <w:tc>
          <w:tcPr>
            <w:tcW w:w="3544" w:type="dxa"/>
            <w:tcMar>
              <w:top w:w="32" w:type="dxa"/>
              <w:left w:w="108" w:type="dxa"/>
              <w:bottom w:w="32" w:type="dxa"/>
              <w:right w:w="108" w:type="dxa"/>
            </w:tcMar>
            <w:vAlign w:val="center"/>
          </w:tcPr>
          <w:p w:rsidR="009F3C7E" w:rsidRDefault="009F3C7E" w:rsidP="001346E6">
            <w:pPr>
              <w:keepNext/>
              <w:spacing w:before="120" w:after="120"/>
            </w:pPr>
            <w:r>
              <w:t>INSTRUCTED BY:</w:t>
            </w:r>
          </w:p>
        </w:tc>
        <w:tc>
          <w:tcPr>
            <w:tcW w:w="4961" w:type="dxa"/>
            <w:tcMar>
              <w:top w:w="32" w:type="dxa"/>
              <w:left w:w="108" w:type="dxa"/>
              <w:bottom w:w="32" w:type="dxa"/>
              <w:right w:w="108" w:type="dxa"/>
            </w:tcMar>
            <w:vAlign w:val="center"/>
          </w:tcPr>
          <w:p w:rsidR="009F3C7E" w:rsidRDefault="00F13DA5" w:rsidP="00F13DA5">
            <w:pPr>
              <w:keepNext/>
              <w:spacing w:before="120" w:after="120"/>
              <w:ind w:left="-108"/>
            </w:pPr>
            <w:r>
              <w:t>Ben McDonald</w:t>
            </w:r>
            <w:r w:rsidR="009925A2">
              <w:t xml:space="preserve"> Attorney, </w:t>
            </w:r>
            <w:r>
              <w:t>Pretoria</w:t>
            </w:r>
            <w:r w:rsidR="00E12308">
              <w:t xml:space="preserve"> </w:t>
            </w:r>
            <w:r w:rsidR="009925A2">
              <w:t xml:space="preserve"> </w:t>
            </w:r>
            <w:r w:rsidR="009F3C7E">
              <w:t xml:space="preserve">   </w:t>
            </w:r>
          </w:p>
        </w:tc>
      </w:tr>
    </w:tbl>
    <w:p w:rsidR="00C50582" w:rsidRDefault="00C50582" w:rsidP="00F13DA5">
      <w:pPr>
        <w:pBdr>
          <w:bottom w:val="single" w:sz="6" w:space="1" w:color="auto"/>
        </w:pBdr>
        <w:spacing w:line="360" w:lineRule="auto"/>
        <w:rPr>
          <w:rFonts w:cs="Arial"/>
          <w:i/>
        </w:rPr>
      </w:pPr>
    </w:p>
    <w:sectPr w:rsidR="00C50582" w:rsidSect="00916A60">
      <w:headerReference w:type="even" r:id="rId10"/>
      <w:headerReference w:type="default" r:id="rId11"/>
      <w:endnotePr>
        <w:numFmt w:val="decimal"/>
      </w:endnotePr>
      <w:pgSz w:w="11904" w:h="16836" w:code="9"/>
      <w:pgMar w:top="1701" w:right="1701" w:bottom="1701" w:left="1701" w:header="567"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9CA" w:rsidRDefault="006909CA">
      <w:pPr>
        <w:spacing w:line="20" w:lineRule="exact"/>
      </w:pPr>
    </w:p>
  </w:endnote>
  <w:endnote w:type="continuationSeparator" w:id="0">
    <w:p w:rsidR="006909CA" w:rsidRDefault="006909CA">
      <w:r>
        <w:t xml:space="preserve"> </w:t>
      </w:r>
    </w:p>
  </w:endnote>
  <w:endnote w:type="continuationNotice" w:id="1">
    <w:p w:rsidR="006909CA" w:rsidRDefault="006909C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9CA" w:rsidRDefault="006909CA">
      <w:r>
        <w:separator/>
      </w:r>
    </w:p>
  </w:footnote>
  <w:footnote w:type="continuationSeparator" w:id="0">
    <w:p w:rsidR="006909CA" w:rsidRDefault="006909CA">
      <w:r>
        <w:continuationSeparator/>
      </w:r>
    </w:p>
  </w:footnote>
  <w:footnote w:id="1">
    <w:p w:rsidR="00854546" w:rsidRDefault="00854546">
      <w:pPr>
        <w:pStyle w:val="FootnoteText"/>
      </w:pPr>
      <w:r>
        <w:rPr>
          <w:rStyle w:val="FootnoteReference"/>
        </w:rPr>
        <w:footnoteRef/>
      </w:r>
      <w:r>
        <w:t xml:space="preserve"> </w:t>
      </w:r>
      <w:r w:rsidRPr="00854546">
        <w:rPr>
          <w:i/>
        </w:rPr>
        <w:t>Robson v Theron</w:t>
      </w:r>
      <w:r>
        <w:t xml:space="preserve"> 1978 (1) SA 841 (A); </w:t>
      </w:r>
    </w:p>
  </w:footnote>
  <w:footnote w:id="2">
    <w:p w:rsidR="00B36606" w:rsidRDefault="00B36606">
      <w:pPr>
        <w:pStyle w:val="FootnoteText"/>
      </w:pPr>
      <w:r>
        <w:rPr>
          <w:rStyle w:val="FootnoteReference"/>
        </w:rPr>
        <w:footnoteRef/>
      </w:r>
      <w:r>
        <w:t xml:space="preserve"> </w:t>
      </w:r>
      <w:r w:rsidRPr="00B36606">
        <w:rPr>
          <w:i/>
        </w:rPr>
        <w:t>First National Bank of South Africa Ltd v Jurgens and Others</w:t>
      </w:r>
      <w:r w:rsidRPr="00B36606">
        <w:t xml:space="preserve"> 1993 (1) SA 245 (W</w:t>
      </w:r>
      <w:r>
        <w:t xml:space="preserve">); </w:t>
      </w:r>
    </w:p>
  </w:footnote>
  <w:footnote w:id="3">
    <w:p w:rsidR="00690C28" w:rsidRDefault="00690C28">
      <w:pPr>
        <w:pStyle w:val="FootnoteText"/>
      </w:pPr>
      <w:r>
        <w:rPr>
          <w:rStyle w:val="FootnoteReference"/>
        </w:rPr>
        <w:footnoteRef/>
      </w:r>
      <w:r>
        <w:t xml:space="preserve"> </w:t>
      </w:r>
      <w:r w:rsidRPr="00690C28">
        <w:rPr>
          <w:i/>
        </w:rPr>
        <w:t>Solidarity and Another v Black First Land First and Others</w:t>
      </w:r>
      <w:r w:rsidRPr="00690C28">
        <w:t xml:space="preserve"> (163/2020) [2021] ZASCA 26 (24 March 2021)</w:t>
      </w:r>
      <w:r>
        <w:t xml:space="preserve">; </w:t>
      </w:r>
    </w:p>
  </w:footnote>
  <w:footnote w:id="4">
    <w:p w:rsidR="00690C28" w:rsidRDefault="00690C28">
      <w:pPr>
        <w:pStyle w:val="FootnoteText"/>
      </w:pPr>
      <w:r>
        <w:rPr>
          <w:rStyle w:val="FootnoteReference"/>
        </w:rPr>
        <w:footnoteRef/>
      </w:r>
      <w:r>
        <w:t xml:space="preserve"> </w:t>
      </w:r>
      <w:r w:rsidRPr="00690C28">
        <w:rPr>
          <w:i/>
        </w:rPr>
        <w:t>Eke v Parsons</w:t>
      </w:r>
      <w:r w:rsidRPr="00690C28">
        <w:t xml:space="preserve"> [2015] ZACC 30;</w:t>
      </w:r>
      <w:r>
        <w:t xml:space="preserve"> 2016 (3) SA 37 (CC) paras 73 – 74; </w:t>
      </w:r>
    </w:p>
  </w:footnote>
  <w:footnote w:id="5">
    <w:p w:rsidR="00904D11" w:rsidRDefault="00904D11">
      <w:pPr>
        <w:pStyle w:val="FootnoteText"/>
      </w:pPr>
      <w:r>
        <w:rPr>
          <w:rStyle w:val="FootnoteReference"/>
        </w:rPr>
        <w:footnoteRef/>
      </w:r>
      <w:r>
        <w:t xml:space="preserve"> </w:t>
      </w:r>
      <w:r w:rsidRPr="00904D11">
        <w:rPr>
          <w:i/>
          <w:lang w:val="en-ZA"/>
        </w:rPr>
        <w:t>Bakoven Ltd v G J Howes (Pty) Ltd</w:t>
      </w:r>
      <w:r w:rsidRPr="00904D11">
        <w:rPr>
          <w:lang w:val="en-ZA"/>
        </w:rPr>
        <w:t xml:space="preserve"> 1992 (2) SA 466 (E) at 471 E </w:t>
      </w:r>
      <w:r>
        <w:rPr>
          <w:lang w:val="en-ZA"/>
        </w:rPr>
        <w:t>–</w:t>
      </w:r>
      <w:r w:rsidRPr="00904D11">
        <w:rPr>
          <w:lang w:val="en-ZA"/>
        </w:rPr>
        <w:t xml:space="preserve"> F</w:t>
      </w:r>
      <w:r>
        <w:rPr>
          <w:lang w:val="en-ZA"/>
        </w:rPr>
        <w:t xml:space="preserve">; </w:t>
      </w:r>
    </w:p>
  </w:footnote>
  <w:footnote w:id="6">
    <w:p w:rsidR="00904D11" w:rsidRDefault="00904D11">
      <w:pPr>
        <w:pStyle w:val="FootnoteText"/>
      </w:pPr>
      <w:r>
        <w:rPr>
          <w:rStyle w:val="FootnoteReference"/>
        </w:rPr>
        <w:footnoteRef/>
      </w:r>
      <w:r>
        <w:t xml:space="preserve"> </w:t>
      </w:r>
      <w:r w:rsidRPr="00904D11">
        <w:rPr>
          <w:i/>
          <w:lang w:val="en-ZA"/>
        </w:rPr>
        <w:t>Naidoo v Somai</w:t>
      </w:r>
      <w:r w:rsidRPr="00904D11">
        <w:rPr>
          <w:lang w:val="en-ZA"/>
        </w:rPr>
        <w:t xml:space="preserve"> 2011 (1) SA 219 (KZD) at 220 F - G; also see </w:t>
      </w:r>
      <w:r w:rsidRPr="00904D11">
        <w:rPr>
          <w:i/>
          <w:lang w:val="en-ZA"/>
        </w:rPr>
        <w:t>Rossitter and Others v Nedbank</w:t>
      </w:r>
      <w:r w:rsidRPr="00904D11">
        <w:rPr>
          <w:lang w:val="en-ZA"/>
        </w:rPr>
        <w:t xml:space="preserve"> (96/2014) ZASCA 196 (1 December 2015)</w:t>
      </w:r>
      <w:r>
        <w:rPr>
          <w:lang w:val="en-ZA"/>
        </w:rPr>
        <w:t xml:space="preserve">; </w:t>
      </w:r>
    </w:p>
  </w:footnote>
  <w:footnote w:id="7">
    <w:p w:rsidR="00904D11" w:rsidRDefault="00904D11">
      <w:pPr>
        <w:pStyle w:val="FootnoteText"/>
      </w:pPr>
      <w:r>
        <w:rPr>
          <w:rStyle w:val="FootnoteReference"/>
        </w:rPr>
        <w:footnoteRef/>
      </w:r>
      <w:r>
        <w:t xml:space="preserve"> </w:t>
      </w:r>
      <w:r w:rsidRPr="00904D11">
        <w:rPr>
          <w:i/>
          <w:lang w:val="en-ZA"/>
        </w:rPr>
        <w:t>Bakoven</w:t>
      </w:r>
      <w:r w:rsidRPr="00904D11">
        <w:rPr>
          <w:lang w:val="en-ZA"/>
        </w:rPr>
        <w:t xml:space="preserve">, </w:t>
      </w:r>
      <w:r w:rsidRPr="00904D11">
        <w:rPr>
          <w:i/>
          <w:lang w:val="en-ZA"/>
        </w:rPr>
        <w:t>supra</w:t>
      </w:r>
      <w:r w:rsidRPr="00904D11">
        <w:rPr>
          <w:lang w:val="en-ZA"/>
        </w:rPr>
        <w:t xml:space="preserve">, 471H; also see </w:t>
      </w:r>
      <w:r w:rsidRPr="00904D11">
        <w:rPr>
          <w:i/>
          <w:lang w:val="en-ZA"/>
        </w:rPr>
        <w:t>Mutweba v Mutweba</w:t>
      </w:r>
      <w:r w:rsidRPr="00904D11">
        <w:rPr>
          <w:lang w:val="en-ZA"/>
        </w:rPr>
        <w:t xml:space="preserve"> 2001 (2) SA 193 (Tk) at 199 I - J; </w:t>
      </w:r>
      <w:r w:rsidRPr="00904D11">
        <w:rPr>
          <w:i/>
          <w:lang w:val="en-ZA"/>
        </w:rPr>
        <w:t>National Pride Trading 452 (Pty) Ltd v Media 24 Ltd</w:t>
      </w:r>
      <w:r w:rsidRPr="00904D11">
        <w:rPr>
          <w:lang w:val="en-ZA"/>
        </w:rPr>
        <w:t xml:space="preserve"> 2010 </w:t>
      </w:r>
      <w:r w:rsidR="006A1912">
        <w:rPr>
          <w:lang w:val="en-ZA"/>
        </w:rPr>
        <w:t>(6) SA 587 (ECP) at 597</w:t>
      </w:r>
      <w:r w:rsidRPr="00904D11">
        <w:rPr>
          <w:lang w:val="en-ZA"/>
        </w:rPr>
        <w:t xml:space="preserve">I </w:t>
      </w:r>
      <w:r w:rsidR="006A1912">
        <w:rPr>
          <w:lang w:val="en-ZA"/>
        </w:rPr>
        <w:t>–</w:t>
      </w:r>
      <w:r w:rsidRPr="00904D11">
        <w:rPr>
          <w:lang w:val="en-ZA"/>
        </w:rPr>
        <w:t xml:space="preserve"> 598B</w:t>
      </w:r>
      <w:r w:rsidR="006A1912">
        <w:rPr>
          <w:lang w:val="en-ZA"/>
        </w:rPr>
        <w:t xml:space="preserve">;  </w:t>
      </w:r>
    </w:p>
  </w:footnote>
  <w:footnote w:id="8">
    <w:p w:rsidR="00E014B4" w:rsidRDefault="00E014B4">
      <w:pPr>
        <w:pStyle w:val="FootnoteText"/>
      </w:pPr>
      <w:r>
        <w:rPr>
          <w:rStyle w:val="FootnoteReference"/>
        </w:rPr>
        <w:footnoteRef/>
      </w:r>
      <w:r>
        <w:t xml:space="preserve"> See FN 1 </w:t>
      </w:r>
      <w:r w:rsidRPr="00E014B4">
        <w:rPr>
          <w:i/>
        </w:rPr>
        <w:t>supra</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1AD1" w:rsidRDefault="007D1AD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D1AD1" w:rsidRDefault="007D1A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282669"/>
      <w:docPartObj>
        <w:docPartGallery w:val="Page Numbers (Top of Page)"/>
        <w:docPartUnique/>
      </w:docPartObj>
    </w:sdtPr>
    <w:sdtEndPr>
      <w:rPr>
        <w:noProof/>
      </w:rPr>
    </w:sdtEndPr>
    <w:sdtContent>
      <w:p w:rsidR="007D1AD1" w:rsidRDefault="007D1AD1">
        <w:pPr>
          <w:pStyle w:val="Header"/>
          <w:jc w:val="right"/>
        </w:pPr>
        <w:r>
          <w:fldChar w:fldCharType="begin"/>
        </w:r>
        <w:r>
          <w:instrText xml:space="preserve"> PAGE   \* MERGEFORMAT </w:instrText>
        </w:r>
        <w:r>
          <w:fldChar w:fldCharType="separate"/>
        </w:r>
        <w:r w:rsidR="0037543B">
          <w:rPr>
            <w:noProof/>
          </w:rPr>
          <w:t>3</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6517"/>
    <w:multiLevelType w:val="hybridMultilevel"/>
    <w:tmpl w:val="38CC719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2" w15:restartNumberingAfterBreak="0">
    <w:nsid w:val="0B032495"/>
    <w:multiLevelType w:val="hybridMultilevel"/>
    <w:tmpl w:val="9C922214"/>
    <w:lvl w:ilvl="0" w:tplc="578CE72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820DF1"/>
    <w:multiLevelType w:val="hybridMultilevel"/>
    <w:tmpl w:val="68003670"/>
    <w:lvl w:ilvl="0" w:tplc="B9826034">
      <w:start w:val="1"/>
      <w:numFmt w:val="upperLetter"/>
      <w:pStyle w:val="LegalAlpha"/>
      <w:lvlText w:val="%1."/>
      <w:lvlJc w:val="left"/>
      <w:pPr>
        <w:tabs>
          <w:tab w:val="num" w:pos="567"/>
        </w:tabs>
        <w:ind w:left="567" w:hanging="567"/>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B6D5612"/>
    <w:multiLevelType w:val="multilevel"/>
    <w:tmpl w:val="67744E96"/>
    <w:lvl w:ilvl="0">
      <w:start w:val="1"/>
      <w:numFmt w:val="decimal"/>
      <w:pStyle w:val="LegalAnnexList1"/>
      <w:lvlText w:val="%1."/>
      <w:lvlJc w:val="left"/>
      <w:pPr>
        <w:tabs>
          <w:tab w:val="num" w:pos="567"/>
        </w:tabs>
        <w:ind w:left="567" w:hanging="567"/>
      </w:pPr>
      <w:rPr>
        <w:rFonts w:cs="Times New Roman" w:hint="default"/>
        <w:b w:val="0"/>
        <w:i w:val="0"/>
      </w:rPr>
    </w:lvl>
    <w:lvl w:ilvl="1">
      <w:start w:val="1"/>
      <w:numFmt w:val="decimal"/>
      <w:pStyle w:val="LegalAnnexList2"/>
      <w:lvlText w:val="%1.%2"/>
      <w:lvlJc w:val="left"/>
      <w:pPr>
        <w:tabs>
          <w:tab w:val="num" w:pos="1134"/>
        </w:tabs>
        <w:ind w:left="1134" w:hanging="1134"/>
      </w:pPr>
      <w:rPr>
        <w:rFonts w:cs="Times New Roman" w:hint="default"/>
        <w:b w:val="0"/>
        <w:i w:val="0"/>
      </w:rPr>
    </w:lvl>
    <w:lvl w:ilvl="2">
      <w:start w:val="1"/>
      <w:numFmt w:val="decimal"/>
      <w:pStyle w:val="LegalAnnexList3"/>
      <w:lvlText w:val="%1.%2.%3"/>
      <w:lvlJc w:val="left"/>
      <w:pPr>
        <w:tabs>
          <w:tab w:val="num" w:pos="1701"/>
        </w:tabs>
        <w:ind w:left="1701" w:hanging="1701"/>
      </w:pPr>
      <w:rPr>
        <w:rFonts w:cs="Times New Roman" w:hint="default"/>
        <w:b w:val="0"/>
        <w:i w:val="0"/>
      </w:rPr>
    </w:lvl>
    <w:lvl w:ilvl="3">
      <w:start w:val="1"/>
      <w:numFmt w:val="decimal"/>
      <w:pStyle w:val="LegalAnnexList4"/>
      <w:lvlText w:val="%1.%2.%3.%4"/>
      <w:lvlJc w:val="left"/>
      <w:pPr>
        <w:tabs>
          <w:tab w:val="num" w:pos="2268"/>
        </w:tabs>
        <w:ind w:left="2268" w:hanging="2268"/>
      </w:pPr>
      <w:rPr>
        <w:rFonts w:cs="Times New Roman" w:hint="default"/>
        <w:b w:val="0"/>
        <w:i w:val="0"/>
      </w:rPr>
    </w:lvl>
    <w:lvl w:ilvl="4">
      <w:start w:val="1"/>
      <w:numFmt w:val="decimal"/>
      <w:pStyle w:val="LegalAnnexList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969"/>
        </w:tabs>
        <w:ind w:left="3969" w:hanging="3969"/>
      </w:pPr>
      <w:rPr>
        <w:rFonts w:cs="Times New Roman" w:hint="default"/>
        <w:b w:val="0"/>
        <w:i w:val="0"/>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15:restartNumberingAfterBreak="0">
    <w:nsid w:val="1EC46B78"/>
    <w:multiLevelType w:val="hybridMultilevel"/>
    <w:tmpl w:val="4E2A0204"/>
    <w:lvl w:ilvl="0" w:tplc="867EF310">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F495B2E"/>
    <w:multiLevelType w:val="hybridMultilevel"/>
    <w:tmpl w:val="92B6E354"/>
    <w:lvl w:ilvl="0" w:tplc="2F1E071C">
      <w:start w:val="4"/>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51C0287"/>
    <w:multiLevelType w:val="multilevel"/>
    <w:tmpl w:val="AB960878"/>
    <w:lvl w:ilvl="0">
      <w:start w:val="1"/>
      <w:numFmt w:val="decimal"/>
      <w:lvlText w:val="[%1]."/>
      <w:lvlJc w:val="left"/>
      <w:pPr>
        <w:tabs>
          <w:tab w:val="num" w:pos="567"/>
        </w:tabs>
        <w:ind w:left="567" w:hanging="567"/>
      </w:pPr>
      <w:rPr>
        <w:rFonts w:hint="default"/>
        <w:b w:val="0"/>
        <w:i w:val="0"/>
        <w:sz w:val="24"/>
        <w:szCs w:val="24"/>
      </w:rPr>
    </w:lvl>
    <w:lvl w:ilvl="1">
      <w:start w:val="1"/>
      <w:numFmt w:val="decimal"/>
      <w:pStyle w:val="LegalHeading2"/>
      <w:lvlText w:val="%1.%2"/>
      <w:lvlJc w:val="left"/>
      <w:pPr>
        <w:tabs>
          <w:tab w:val="num" w:pos="1134"/>
        </w:tabs>
        <w:ind w:left="1134" w:hanging="1134"/>
      </w:pPr>
      <w:rPr>
        <w:rFonts w:cs="Times New Roman" w:hint="default"/>
        <w:b w:val="0"/>
        <w:i w:val="0"/>
      </w:rPr>
    </w:lvl>
    <w:lvl w:ilvl="2">
      <w:start w:val="1"/>
      <w:numFmt w:val="decimal"/>
      <w:pStyle w:val="LegalHeading3"/>
      <w:lvlText w:val="%1.%2.%3"/>
      <w:lvlJc w:val="left"/>
      <w:pPr>
        <w:tabs>
          <w:tab w:val="num" w:pos="1701"/>
        </w:tabs>
        <w:ind w:left="1701" w:hanging="1701"/>
      </w:pPr>
      <w:rPr>
        <w:rFonts w:cs="Times New Roman" w:hint="default"/>
        <w:b w:val="0"/>
        <w:i w:val="0"/>
      </w:rPr>
    </w:lvl>
    <w:lvl w:ilvl="3">
      <w:start w:val="1"/>
      <w:numFmt w:val="decimal"/>
      <w:pStyle w:val="LegalHeading4"/>
      <w:lvlText w:val="%1.%2.%3.%4"/>
      <w:lvlJc w:val="left"/>
      <w:pPr>
        <w:tabs>
          <w:tab w:val="num" w:pos="2268"/>
        </w:tabs>
        <w:ind w:left="2268" w:hanging="2268"/>
      </w:pPr>
      <w:rPr>
        <w:rFonts w:cs="Times New Roman" w:hint="default"/>
        <w:b w:val="0"/>
        <w:i w:val="0"/>
      </w:rPr>
    </w:lvl>
    <w:lvl w:ilvl="4">
      <w:start w:val="1"/>
      <w:numFmt w:val="decimal"/>
      <w:pStyle w:val="LegalHeading5"/>
      <w:lvlText w:val="%1.%2.%3.%4.%5"/>
      <w:lvlJc w:val="left"/>
      <w:pPr>
        <w:tabs>
          <w:tab w:val="num" w:pos="2835"/>
        </w:tabs>
        <w:ind w:left="2835" w:hanging="2835"/>
      </w:pPr>
      <w:rPr>
        <w:rFonts w:cs="Times New Roman" w:hint="default"/>
        <w:b w:val="0"/>
        <w:i w:val="0"/>
      </w:rPr>
    </w:lvl>
    <w:lvl w:ilvl="5">
      <w:start w:val="1"/>
      <w:numFmt w:val="decimal"/>
      <w:lvlText w:val="%1.%2.%3.%4.%5.%6"/>
      <w:lvlJc w:val="left"/>
      <w:pPr>
        <w:tabs>
          <w:tab w:val="num" w:pos="3402"/>
        </w:tabs>
        <w:ind w:left="3402" w:hanging="3402"/>
      </w:pPr>
      <w:rPr>
        <w:rFonts w:cs="Times New Roman" w:hint="default"/>
        <w:b w:val="0"/>
        <w:i w:val="0"/>
      </w:rPr>
    </w:lvl>
    <w:lvl w:ilvl="6">
      <w:start w:val="1"/>
      <w:numFmt w:val="decimal"/>
      <w:lvlText w:val="%1.%2.%3.%4.%5.%6.%7"/>
      <w:lvlJc w:val="left"/>
      <w:pPr>
        <w:tabs>
          <w:tab w:val="num" w:pos="3572"/>
        </w:tabs>
        <w:ind w:left="3572" w:hanging="3572"/>
      </w:pPr>
      <w:rPr>
        <w:rFonts w:cs="Times New Roman" w:hint="default"/>
        <w:b w:val="0"/>
        <w:i w:val="0"/>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8" w15:restartNumberingAfterBreak="0">
    <w:nsid w:val="48D43FEE"/>
    <w:multiLevelType w:val="hybridMultilevel"/>
    <w:tmpl w:val="9E00EC6E"/>
    <w:lvl w:ilvl="0" w:tplc="13062FA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A240E57"/>
    <w:multiLevelType w:val="hybridMultilevel"/>
    <w:tmpl w:val="9B92AE08"/>
    <w:lvl w:ilvl="0" w:tplc="52F4F5DC">
      <w:start w:val="1"/>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CA51C7C"/>
    <w:multiLevelType w:val="hybridMultilevel"/>
    <w:tmpl w:val="FE70BBC2"/>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4DBB31A4"/>
    <w:multiLevelType w:val="hybridMultilevel"/>
    <w:tmpl w:val="1C542A94"/>
    <w:lvl w:ilvl="0" w:tplc="6A189946">
      <w:start w:val="2"/>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4E9C0498"/>
    <w:multiLevelType w:val="hybridMultilevel"/>
    <w:tmpl w:val="C2E8BEFE"/>
    <w:lvl w:ilvl="0" w:tplc="775A1756">
      <w:start w:val="4"/>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5FAE592F"/>
    <w:multiLevelType w:val="hybridMultilevel"/>
    <w:tmpl w:val="CAD01D60"/>
    <w:lvl w:ilvl="0" w:tplc="3E06EF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64F01317"/>
    <w:multiLevelType w:val="hybridMultilevel"/>
    <w:tmpl w:val="6B54F56C"/>
    <w:lvl w:ilvl="0" w:tplc="FDE4A5B0">
      <w:start w:val="1"/>
      <w:numFmt w:val="decimal"/>
      <w:pStyle w:val="LegalCitation"/>
      <w:lvlText w:val="(%1)"/>
      <w:lvlJc w:val="left"/>
      <w:pPr>
        <w:tabs>
          <w:tab w:val="num" w:pos="567"/>
        </w:tabs>
        <w:ind w:left="56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6F9912C3"/>
    <w:multiLevelType w:val="hybridMultilevel"/>
    <w:tmpl w:val="CC4C2A4A"/>
    <w:lvl w:ilvl="0" w:tplc="32AAEE1A">
      <w:start w:val="1"/>
      <w:numFmt w:val="lowerRoman"/>
      <w:lvlText w:val="%1."/>
      <w:lvlJc w:val="righ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78BB6005"/>
    <w:multiLevelType w:val="hybridMultilevel"/>
    <w:tmpl w:val="F8406646"/>
    <w:lvl w:ilvl="0" w:tplc="A66C2C82">
      <w:start w:val="2"/>
      <w:numFmt w:val="decimal"/>
      <w:lvlText w:val="(%1)"/>
      <w:lvlJc w:val="left"/>
      <w:pPr>
        <w:ind w:left="1500" w:hanging="1140"/>
      </w:pPr>
      <w:rPr>
        <w:rFonts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7"/>
  </w:num>
  <w:num w:numId="3">
    <w:abstractNumId w:val="14"/>
  </w:num>
  <w:num w:numId="4">
    <w:abstractNumId w:val="3"/>
    <w:lvlOverride w:ilvl="0">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
  </w:num>
  <w:num w:numId="8">
    <w:abstractNumId w:val="0"/>
  </w:num>
  <w:num w:numId="9">
    <w:abstractNumId w:val="13"/>
  </w:num>
  <w:num w:numId="10">
    <w:abstractNumId w:val="10"/>
  </w:num>
  <w:num w:numId="11">
    <w:abstractNumId w:val="5"/>
  </w:num>
  <w:num w:numId="12">
    <w:abstractNumId w:val="6"/>
  </w:num>
  <w:num w:numId="13">
    <w:abstractNumId w:val="8"/>
  </w:num>
  <w:num w:numId="14">
    <w:abstractNumId w:val="15"/>
  </w:num>
  <w:num w:numId="15">
    <w:abstractNumId w:val="16"/>
  </w:num>
  <w:num w:numId="16">
    <w:abstractNumId w:val="11"/>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826"/>
    <w:rsid w:val="00002BA6"/>
    <w:rsid w:val="000031B3"/>
    <w:rsid w:val="0000770B"/>
    <w:rsid w:val="000111D7"/>
    <w:rsid w:val="000117DD"/>
    <w:rsid w:val="00012716"/>
    <w:rsid w:val="00012B55"/>
    <w:rsid w:val="00012FA8"/>
    <w:rsid w:val="00013EAD"/>
    <w:rsid w:val="00013EB5"/>
    <w:rsid w:val="000141C1"/>
    <w:rsid w:val="00015CFB"/>
    <w:rsid w:val="00016ECF"/>
    <w:rsid w:val="000175E5"/>
    <w:rsid w:val="00027828"/>
    <w:rsid w:val="0002785A"/>
    <w:rsid w:val="0003241F"/>
    <w:rsid w:val="00032CD3"/>
    <w:rsid w:val="00032F52"/>
    <w:rsid w:val="00033FDD"/>
    <w:rsid w:val="00034BB6"/>
    <w:rsid w:val="000351A6"/>
    <w:rsid w:val="00037B6A"/>
    <w:rsid w:val="00041515"/>
    <w:rsid w:val="000445C8"/>
    <w:rsid w:val="000454E4"/>
    <w:rsid w:val="0004719F"/>
    <w:rsid w:val="00050D2E"/>
    <w:rsid w:val="000551D8"/>
    <w:rsid w:val="00056255"/>
    <w:rsid w:val="00061DB7"/>
    <w:rsid w:val="00064626"/>
    <w:rsid w:val="000647F0"/>
    <w:rsid w:val="00065DC6"/>
    <w:rsid w:val="00067743"/>
    <w:rsid w:val="0006781F"/>
    <w:rsid w:val="000701CD"/>
    <w:rsid w:val="000712CD"/>
    <w:rsid w:val="000718BB"/>
    <w:rsid w:val="00072960"/>
    <w:rsid w:val="000730EE"/>
    <w:rsid w:val="0007352E"/>
    <w:rsid w:val="000757B9"/>
    <w:rsid w:val="0007784D"/>
    <w:rsid w:val="00080279"/>
    <w:rsid w:val="0008077E"/>
    <w:rsid w:val="00081434"/>
    <w:rsid w:val="000814F0"/>
    <w:rsid w:val="00081733"/>
    <w:rsid w:val="00081AC0"/>
    <w:rsid w:val="00085059"/>
    <w:rsid w:val="0008730B"/>
    <w:rsid w:val="00090F50"/>
    <w:rsid w:val="00091D92"/>
    <w:rsid w:val="00094C0B"/>
    <w:rsid w:val="0009782E"/>
    <w:rsid w:val="000A000E"/>
    <w:rsid w:val="000A0DAC"/>
    <w:rsid w:val="000A4BB6"/>
    <w:rsid w:val="000A5A85"/>
    <w:rsid w:val="000A6612"/>
    <w:rsid w:val="000A6771"/>
    <w:rsid w:val="000A75D7"/>
    <w:rsid w:val="000A779C"/>
    <w:rsid w:val="000B096A"/>
    <w:rsid w:val="000B3344"/>
    <w:rsid w:val="000B4072"/>
    <w:rsid w:val="000B64EF"/>
    <w:rsid w:val="000C24D7"/>
    <w:rsid w:val="000C3608"/>
    <w:rsid w:val="000C3874"/>
    <w:rsid w:val="000C43F3"/>
    <w:rsid w:val="000C66F2"/>
    <w:rsid w:val="000C6BD2"/>
    <w:rsid w:val="000D0918"/>
    <w:rsid w:val="000D0AF6"/>
    <w:rsid w:val="000D1266"/>
    <w:rsid w:val="000D2C48"/>
    <w:rsid w:val="000D3C87"/>
    <w:rsid w:val="000D5597"/>
    <w:rsid w:val="000D6100"/>
    <w:rsid w:val="000D6F3A"/>
    <w:rsid w:val="000D7A25"/>
    <w:rsid w:val="000E0CFF"/>
    <w:rsid w:val="000E416E"/>
    <w:rsid w:val="000E487F"/>
    <w:rsid w:val="000E7194"/>
    <w:rsid w:val="000F1C74"/>
    <w:rsid w:val="000F3817"/>
    <w:rsid w:val="000F4792"/>
    <w:rsid w:val="000F505F"/>
    <w:rsid w:val="000F6C7D"/>
    <w:rsid w:val="00100536"/>
    <w:rsid w:val="00100B58"/>
    <w:rsid w:val="00101198"/>
    <w:rsid w:val="0010128C"/>
    <w:rsid w:val="00102B34"/>
    <w:rsid w:val="0010349F"/>
    <w:rsid w:val="00103E18"/>
    <w:rsid w:val="00105636"/>
    <w:rsid w:val="001069D0"/>
    <w:rsid w:val="00106C97"/>
    <w:rsid w:val="00110843"/>
    <w:rsid w:val="00110993"/>
    <w:rsid w:val="00110BCA"/>
    <w:rsid w:val="00115483"/>
    <w:rsid w:val="00115595"/>
    <w:rsid w:val="00120F02"/>
    <w:rsid w:val="001218BA"/>
    <w:rsid w:val="00122247"/>
    <w:rsid w:val="00122F25"/>
    <w:rsid w:val="001236B9"/>
    <w:rsid w:val="00123FBA"/>
    <w:rsid w:val="00125041"/>
    <w:rsid w:val="00125650"/>
    <w:rsid w:val="0013154B"/>
    <w:rsid w:val="0013390C"/>
    <w:rsid w:val="001346E6"/>
    <w:rsid w:val="00134EBF"/>
    <w:rsid w:val="00140558"/>
    <w:rsid w:val="00142930"/>
    <w:rsid w:val="001432BE"/>
    <w:rsid w:val="00145295"/>
    <w:rsid w:val="001464CC"/>
    <w:rsid w:val="00151A63"/>
    <w:rsid w:val="0015222F"/>
    <w:rsid w:val="001541F6"/>
    <w:rsid w:val="00160E8B"/>
    <w:rsid w:val="00163BD1"/>
    <w:rsid w:val="001730A8"/>
    <w:rsid w:val="0017396A"/>
    <w:rsid w:val="00173E6F"/>
    <w:rsid w:val="00175190"/>
    <w:rsid w:val="00175809"/>
    <w:rsid w:val="00175F81"/>
    <w:rsid w:val="00177C74"/>
    <w:rsid w:val="00181B27"/>
    <w:rsid w:val="0019026A"/>
    <w:rsid w:val="00195161"/>
    <w:rsid w:val="0019694E"/>
    <w:rsid w:val="0019747D"/>
    <w:rsid w:val="00197482"/>
    <w:rsid w:val="001A091C"/>
    <w:rsid w:val="001A23A4"/>
    <w:rsid w:val="001A37E5"/>
    <w:rsid w:val="001A3DC0"/>
    <w:rsid w:val="001A42AD"/>
    <w:rsid w:val="001A4A19"/>
    <w:rsid w:val="001A4DA3"/>
    <w:rsid w:val="001A749D"/>
    <w:rsid w:val="001A76B3"/>
    <w:rsid w:val="001B50F1"/>
    <w:rsid w:val="001B5BBB"/>
    <w:rsid w:val="001B621D"/>
    <w:rsid w:val="001B7126"/>
    <w:rsid w:val="001C0A0D"/>
    <w:rsid w:val="001C2344"/>
    <w:rsid w:val="001C52E1"/>
    <w:rsid w:val="001D0438"/>
    <w:rsid w:val="001D4AF2"/>
    <w:rsid w:val="001D5D9C"/>
    <w:rsid w:val="001D5E32"/>
    <w:rsid w:val="001D6E90"/>
    <w:rsid w:val="001E0063"/>
    <w:rsid w:val="001E0253"/>
    <w:rsid w:val="001E06D5"/>
    <w:rsid w:val="001E6292"/>
    <w:rsid w:val="001E6F6C"/>
    <w:rsid w:val="001F2020"/>
    <w:rsid w:val="001F2647"/>
    <w:rsid w:val="001F33B1"/>
    <w:rsid w:val="001F440C"/>
    <w:rsid w:val="001F48CC"/>
    <w:rsid w:val="001F5488"/>
    <w:rsid w:val="001F57B4"/>
    <w:rsid w:val="001F5B5F"/>
    <w:rsid w:val="001F60A0"/>
    <w:rsid w:val="001F757A"/>
    <w:rsid w:val="001F78C4"/>
    <w:rsid w:val="002004CA"/>
    <w:rsid w:val="002007D4"/>
    <w:rsid w:val="00201369"/>
    <w:rsid w:val="00201E7E"/>
    <w:rsid w:val="002027EC"/>
    <w:rsid w:val="00205925"/>
    <w:rsid w:val="00205CC8"/>
    <w:rsid w:val="00210EA7"/>
    <w:rsid w:val="002123AA"/>
    <w:rsid w:val="00213B9F"/>
    <w:rsid w:val="0021531D"/>
    <w:rsid w:val="00215AFA"/>
    <w:rsid w:val="0022018A"/>
    <w:rsid w:val="00223009"/>
    <w:rsid w:val="00223F61"/>
    <w:rsid w:val="00224EDB"/>
    <w:rsid w:val="00230431"/>
    <w:rsid w:val="00230797"/>
    <w:rsid w:val="00230DF6"/>
    <w:rsid w:val="00231EED"/>
    <w:rsid w:val="00235C00"/>
    <w:rsid w:val="00237903"/>
    <w:rsid w:val="00242D44"/>
    <w:rsid w:val="002433EC"/>
    <w:rsid w:val="00244284"/>
    <w:rsid w:val="00246642"/>
    <w:rsid w:val="00247A38"/>
    <w:rsid w:val="00250C0A"/>
    <w:rsid w:val="00252D5F"/>
    <w:rsid w:val="002549A4"/>
    <w:rsid w:val="00256878"/>
    <w:rsid w:val="002572C9"/>
    <w:rsid w:val="00257DCC"/>
    <w:rsid w:val="00262147"/>
    <w:rsid w:val="0026224C"/>
    <w:rsid w:val="002626A1"/>
    <w:rsid w:val="002634C7"/>
    <w:rsid w:val="0026387F"/>
    <w:rsid w:val="002647E0"/>
    <w:rsid w:val="002673D4"/>
    <w:rsid w:val="00271071"/>
    <w:rsid w:val="002718C9"/>
    <w:rsid w:val="00272260"/>
    <w:rsid w:val="00272B5A"/>
    <w:rsid w:val="00274593"/>
    <w:rsid w:val="00276484"/>
    <w:rsid w:val="002805F5"/>
    <w:rsid w:val="002811FF"/>
    <w:rsid w:val="00282310"/>
    <w:rsid w:val="00287487"/>
    <w:rsid w:val="002920DC"/>
    <w:rsid w:val="00292AD3"/>
    <w:rsid w:val="00292CBC"/>
    <w:rsid w:val="0029329F"/>
    <w:rsid w:val="0029373D"/>
    <w:rsid w:val="00294598"/>
    <w:rsid w:val="0029673C"/>
    <w:rsid w:val="00297C30"/>
    <w:rsid w:val="002A0DAF"/>
    <w:rsid w:val="002A139F"/>
    <w:rsid w:val="002A1440"/>
    <w:rsid w:val="002A39A6"/>
    <w:rsid w:val="002A61CE"/>
    <w:rsid w:val="002A6EE4"/>
    <w:rsid w:val="002A7FE3"/>
    <w:rsid w:val="002B00BF"/>
    <w:rsid w:val="002B0157"/>
    <w:rsid w:val="002B1519"/>
    <w:rsid w:val="002B1ABA"/>
    <w:rsid w:val="002B6B65"/>
    <w:rsid w:val="002C0FDD"/>
    <w:rsid w:val="002C26EF"/>
    <w:rsid w:val="002C29BB"/>
    <w:rsid w:val="002C44C1"/>
    <w:rsid w:val="002C52B0"/>
    <w:rsid w:val="002C7C22"/>
    <w:rsid w:val="002D1A3E"/>
    <w:rsid w:val="002D1E6F"/>
    <w:rsid w:val="002D1EBD"/>
    <w:rsid w:val="002D4810"/>
    <w:rsid w:val="002D693C"/>
    <w:rsid w:val="002D7318"/>
    <w:rsid w:val="002D7762"/>
    <w:rsid w:val="002E06AE"/>
    <w:rsid w:val="002E0818"/>
    <w:rsid w:val="002E0905"/>
    <w:rsid w:val="002E09A6"/>
    <w:rsid w:val="002E1F95"/>
    <w:rsid w:val="002E261F"/>
    <w:rsid w:val="002E40FF"/>
    <w:rsid w:val="002E49A9"/>
    <w:rsid w:val="002E62A9"/>
    <w:rsid w:val="002E654A"/>
    <w:rsid w:val="002E6DA7"/>
    <w:rsid w:val="002E70CF"/>
    <w:rsid w:val="002F0507"/>
    <w:rsid w:val="002F0D6E"/>
    <w:rsid w:val="002F1252"/>
    <w:rsid w:val="002F1E79"/>
    <w:rsid w:val="002F2B6B"/>
    <w:rsid w:val="002F5040"/>
    <w:rsid w:val="00300149"/>
    <w:rsid w:val="0030014F"/>
    <w:rsid w:val="0030249B"/>
    <w:rsid w:val="0030271F"/>
    <w:rsid w:val="00303A60"/>
    <w:rsid w:val="0030629D"/>
    <w:rsid w:val="003065BD"/>
    <w:rsid w:val="00306746"/>
    <w:rsid w:val="003074F5"/>
    <w:rsid w:val="003105EC"/>
    <w:rsid w:val="00310C25"/>
    <w:rsid w:val="00312CDC"/>
    <w:rsid w:val="00312CEA"/>
    <w:rsid w:val="00316678"/>
    <w:rsid w:val="0031674A"/>
    <w:rsid w:val="00317219"/>
    <w:rsid w:val="0032073C"/>
    <w:rsid w:val="00321FB3"/>
    <w:rsid w:val="003232B0"/>
    <w:rsid w:val="003243F8"/>
    <w:rsid w:val="00324E61"/>
    <w:rsid w:val="003263BE"/>
    <w:rsid w:val="003266F7"/>
    <w:rsid w:val="00327C56"/>
    <w:rsid w:val="00327F3D"/>
    <w:rsid w:val="0033196F"/>
    <w:rsid w:val="003321FE"/>
    <w:rsid w:val="003431D2"/>
    <w:rsid w:val="0034332B"/>
    <w:rsid w:val="0034552D"/>
    <w:rsid w:val="00347639"/>
    <w:rsid w:val="003515DF"/>
    <w:rsid w:val="00351B49"/>
    <w:rsid w:val="00354BC6"/>
    <w:rsid w:val="00354FA0"/>
    <w:rsid w:val="003555FF"/>
    <w:rsid w:val="00360A64"/>
    <w:rsid w:val="0036147D"/>
    <w:rsid w:val="003624F0"/>
    <w:rsid w:val="0036366E"/>
    <w:rsid w:val="00363701"/>
    <w:rsid w:val="00364F91"/>
    <w:rsid w:val="003656C9"/>
    <w:rsid w:val="00366470"/>
    <w:rsid w:val="0036670F"/>
    <w:rsid w:val="00371D9E"/>
    <w:rsid w:val="00372AB4"/>
    <w:rsid w:val="00373086"/>
    <w:rsid w:val="00374176"/>
    <w:rsid w:val="0037543B"/>
    <w:rsid w:val="00376F81"/>
    <w:rsid w:val="00377858"/>
    <w:rsid w:val="00377DCD"/>
    <w:rsid w:val="0038143C"/>
    <w:rsid w:val="00381B82"/>
    <w:rsid w:val="003852D3"/>
    <w:rsid w:val="003856E2"/>
    <w:rsid w:val="0039196B"/>
    <w:rsid w:val="00392343"/>
    <w:rsid w:val="003945F4"/>
    <w:rsid w:val="00396A88"/>
    <w:rsid w:val="003A0B48"/>
    <w:rsid w:val="003A1FE4"/>
    <w:rsid w:val="003A2810"/>
    <w:rsid w:val="003B210D"/>
    <w:rsid w:val="003B5909"/>
    <w:rsid w:val="003B7974"/>
    <w:rsid w:val="003C0D15"/>
    <w:rsid w:val="003C1DA7"/>
    <w:rsid w:val="003C44EE"/>
    <w:rsid w:val="003D2BC6"/>
    <w:rsid w:val="003D3941"/>
    <w:rsid w:val="003D46C1"/>
    <w:rsid w:val="003D501C"/>
    <w:rsid w:val="003D6D39"/>
    <w:rsid w:val="003E0AC6"/>
    <w:rsid w:val="003E1258"/>
    <w:rsid w:val="003E4964"/>
    <w:rsid w:val="003E4C9E"/>
    <w:rsid w:val="003E4DEC"/>
    <w:rsid w:val="003E7397"/>
    <w:rsid w:val="003E74C6"/>
    <w:rsid w:val="003F0251"/>
    <w:rsid w:val="003F0384"/>
    <w:rsid w:val="003F29BB"/>
    <w:rsid w:val="003F6966"/>
    <w:rsid w:val="003F7774"/>
    <w:rsid w:val="004012AE"/>
    <w:rsid w:val="00402AD1"/>
    <w:rsid w:val="00402F9C"/>
    <w:rsid w:val="00403BD5"/>
    <w:rsid w:val="004048AE"/>
    <w:rsid w:val="00405222"/>
    <w:rsid w:val="00407F9F"/>
    <w:rsid w:val="00410D37"/>
    <w:rsid w:val="004123BF"/>
    <w:rsid w:val="00412548"/>
    <w:rsid w:val="004130CA"/>
    <w:rsid w:val="00413602"/>
    <w:rsid w:val="0041389E"/>
    <w:rsid w:val="004143ED"/>
    <w:rsid w:val="004146A1"/>
    <w:rsid w:val="00422733"/>
    <w:rsid w:val="004234E1"/>
    <w:rsid w:val="004271FA"/>
    <w:rsid w:val="00427D7F"/>
    <w:rsid w:val="004325F2"/>
    <w:rsid w:val="0043381C"/>
    <w:rsid w:val="00433A25"/>
    <w:rsid w:val="00437B75"/>
    <w:rsid w:val="00440BDE"/>
    <w:rsid w:val="004415D7"/>
    <w:rsid w:val="004416EB"/>
    <w:rsid w:val="004445BD"/>
    <w:rsid w:val="00444911"/>
    <w:rsid w:val="004459E3"/>
    <w:rsid w:val="004460B7"/>
    <w:rsid w:val="004464D2"/>
    <w:rsid w:val="00446842"/>
    <w:rsid w:val="00446BA0"/>
    <w:rsid w:val="00446DED"/>
    <w:rsid w:val="0045111F"/>
    <w:rsid w:val="00451F69"/>
    <w:rsid w:val="00452AFC"/>
    <w:rsid w:val="004532DC"/>
    <w:rsid w:val="004548F0"/>
    <w:rsid w:val="00454AFC"/>
    <w:rsid w:val="00456C7F"/>
    <w:rsid w:val="00460C6C"/>
    <w:rsid w:val="0046204C"/>
    <w:rsid w:val="00462491"/>
    <w:rsid w:val="004643EF"/>
    <w:rsid w:val="00464530"/>
    <w:rsid w:val="004646CA"/>
    <w:rsid w:val="00465510"/>
    <w:rsid w:val="0047048D"/>
    <w:rsid w:val="004737A6"/>
    <w:rsid w:val="00474852"/>
    <w:rsid w:val="00475788"/>
    <w:rsid w:val="00475A07"/>
    <w:rsid w:val="004760DD"/>
    <w:rsid w:val="00476664"/>
    <w:rsid w:val="00476F92"/>
    <w:rsid w:val="0047728D"/>
    <w:rsid w:val="00480075"/>
    <w:rsid w:val="004803C3"/>
    <w:rsid w:val="00480CB2"/>
    <w:rsid w:val="00480DB3"/>
    <w:rsid w:val="0048153B"/>
    <w:rsid w:val="004816F7"/>
    <w:rsid w:val="00481A03"/>
    <w:rsid w:val="004863D2"/>
    <w:rsid w:val="00490D1A"/>
    <w:rsid w:val="00490F10"/>
    <w:rsid w:val="004915C2"/>
    <w:rsid w:val="00491B03"/>
    <w:rsid w:val="0049321E"/>
    <w:rsid w:val="00494C6D"/>
    <w:rsid w:val="00497591"/>
    <w:rsid w:val="004A0DE2"/>
    <w:rsid w:val="004A1B67"/>
    <w:rsid w:val="004A381B"/>
    <w:rsid w:val="004A562D"/>
    <w:rsid w:val="004A5FC3"/>
    <w:rsid w:val="004A69D3"/>
    <w:rsid w:val="004B0786"/>
    <w:rsid w:val="004B4386"/>
    <w:rsid w:val="004B4B94"/>
    <w:rsid w:val="004B4EFC"/>
    <w:rsid w:val="004B5EC2"/>
    <w:rsid w:val="004C036F"/>
    <w:rsid w:val="004D06F0"/>
    <w:rsid w:val="004D74B1"/>
    <w:rsid w:val="004D79F9"/>
    <w:rsid w:val="004E0B27"/>
    <w:rsid w:val="004E1144"/>
    <w:rsid w:val="004E1291"/>
    <w:rsid w:val="004E23BE"/>
    <w:rsid w:val="004E3345"/>
    <w:rsid w:val="004E3399"/>
    <w:rsid w:val="004E48A7"/>
    <w:rsid w:val="004E5064"/>
    <w:rsid w:val="004E577A"/>
    <w:rsid w:val="004E5C48"/>
    <w:rsid w:val="004E602C"/>
    <w:rsid w:val="004E61C0"/>
    <w:rsid w:val="004F017E"/>
    <w:rsid w:val="004F0350"/>
    <w:rsid w:val="004F091F"/>
    <w:rsid w:val="004F1BF1"/>
    <w:rsid w:val="004F3A4E"/>
    <w:rsid w:val="004F4702"/>
    <w:rsid w:val="004F69C6"/>
    <w:rsid w:val="00504D8E"/>
    <w:rsid w:val="00506A60"/>
    <w:rsid w:val="005118A6"/>
    <w:rsid w:val="00512261"/>
    <w:rsid w:val="00512916"/>
    <w:rsid w:val="005142A3"/>
    <w:rsid w:val="00515353"/>
    <w:rsid w:val="005155E0"/>
    <w:rsid w:val="00515AE0"/>
    <w:rsid w:val="005166EC"/>
    <w:rsid w:val="00516A35"/>
    <w:rsid w:val="00520591"/>
    <w:rsid w:val="0052171B"/>
    <w:rsid w:val="00522393"/>
    <w:rsid w:val="00524873"/>
    <w:rsid w:val="00526172"/>
    <w:rsid w:val="00526CD8"/>
    <w:rsid w:val="00527E91"/>
    <w:rsid w:val="00531E97"/>
    <w:rsid w:val="0053283B"/>
    <w:rsid w:val="00532B0D"/>
    <w:rsid w:val="00533C08"/>
    <w:rsid w:val="00533FE7"/>
    <w:rsid w:val="005364B5"/>
    <w:rsid w:val="00540D08"/>
    <w:rsid w:val="00546BE5"/>
    <w:rsid w:val="0055279C"/>
    <w:rsid w:val="00553016"/>
    <w:rsid w:val="0055317C"/>
    <w:rsid w:val="0055617A"/>
    <w:rsid w:val="00561C82"/>
    <w:rsid w:val="00563954"/>
    <w:rsid w:val="005642BB"/>
    <w:rsid w:val="00564822"/>
    <w:rsid w:val="0056589D"/>
    <w:rsid w:val="00565FE7"/>
    <w:rsid w:val="005665D4"/>
    <w:rsid w:val="005675F3"/>
    <w:rsid w:val="00567E19"/>
    <w:rsid w:val="00570AFA"/>
    <w:rsid w:val="0057189F"/>
    <w:rsid w:val="00571AF4"/>
    <w:rsid w:val="00572C6C"/>
    <w:rsid w:val="0057470E"/>
    <w:rsid w:val="00574C64"/>
    <w:rsid w:val="005768F8"/>
    <w:rsid w:val="00581FAE"/>
    <w:rsid w:val="00583ACA"/>
    <w:rsid w:val="00583C62"/>
    <w:rsid w:val="00583EF7"/>
    <w:rsid w:val="00590163"/>
    <w:rsid w:val="00595335"/>
    <w:rsid w:val="005958D4"/>
    <w:rsid w:val="00597612"/>
    <w:rsid w:val="005978C9"/>
    <w:rsid w:val="005A0564"/>
    <w:rsid w:val="005A1B09"/>
    <w:rsid w:val="005A4D18"/>
    <w:rsid w:val="005A4E82"/>
    <w:rsid w:val="005A6203"/>
    <w:rsid w:val="005B45D2"/>
    <w:rsid w:val="005B4F30"/>
    <w:rsid w:val="005B5784"/>
    <w:rsid w:val="005B67F4"/>
    <w:rsid w:val="005B6CDC"/>
    <w:rsid w:val="005B70C8"/>
    <w:rsid w:val="005B7994"/>
    <w:rsid w:val="005C5220"/>
    <w:rsid w:val="005D0DB6"/>
    <w:rsid w:val="005D164E"/>
    <w:rsid w:val="005D26A6"/>
    <w:rsid w:val="005D4B38"/>
    <w:rsid w:val="005D5557"/>
    <w:rsid w:val="005D7458"/>
    <w:rsid w:val="005E3601"/>
    <w:rsid w:val="005E4BED"/>
    <w:rsid w:val="005E4DF8"/>
    <w:rsid w:val="005E5030"/>
    <w:rsid w:val="005E54A4"/>
    <w:rsid w:val="005F0360"/>
    <w:rsid w:val="005F0406"/>
    <w:rsid w:val="005F42F2"/>
    <w:rsid w:val="006008DF"/>
    <w:rsid w:val="00600E49"/>
    <w:rsid w:val="00600F23"/>
    <w:rsid w:val="00601F19"/>
    <w:rsid w:val="006022B2"/>
    <w:rsid w:val="00607B5E"/>
    <w:rsid w:val="0061038A"/>
    <w:rsid w:val="00610FA0"/>
    <w:rsid w:val="00611DDC"/>
    <w:rsid w:val="006128CF"/>
    <w:rsid w:val="00613C79"/>
    <w:rsid w:val="00615E29"/>
    <w:rsid w:val="006175E4"/>
    <w:rsid w:val="00620D53"/>
    <w:rsid w:val="00623FF2"/>
    <w:rsid w:val="0062474F"/>
    <w:rsid w:val="006253F1"/>
    <w:rsid w:val="006261BE"/>
    <w:rsid w:val="00626303"/>
    <w:rsid w:val="00626E1F"/>
    <w:rsid w:val="0063000C"/>
    <w:rsid w:val="0063035A"/>
    <w:rsid w:val="00630A5E"/>
    <w:rsid w:val="00634AFF"/>
    <w:rsid w:val="006365FE"/>
    <w:rsid w:val="00636A69"/>
    <w:rsid w:val="00636ACA"/>
    <w:rsid w:val="00640671"/>
    <w:rsid w:val="0064271A"/>
    <w:rsid w:val="00644B11"/>
    <w:rsid w:val="0064531F"/>
    <w:rsid w:val="00647A22"/>
    <w:rsid w:val="00647ACD"/>
    <w:rsid w:val="0065143B"/>
    <w:rsid w:val="00651705"/>
    <w:rsid w:val="00651913"/>
    <w:rsid w:val="00655E13"/>
    <w:rsid w:val="006625F0"/>
    <w:rsid w:val="00663199"/>
    <w:rsid w:val="00665349"/>
    <w:rsid w:val="0066552C"/>
    <w:rsid w:val="0066612A"/>
    <w:rsid w:val="006677B0"/>
    <w:rsid w:val="00670062"/>
    <w:rsid w:val="006702FC"/>
    <w:rsid w:val="006726D1"/>
    <w:rsid w:val="00674064"/>
    <w:rsid w:val="00677F7B"/>
    <w:rsid w:val="00681A5B"/>
    <w:rsid w:val="00685CE6"/>
    <w:rsid w:val="00686189"/>
    <w:rsid w:val="00686614"/>
    <w:rsid w:val="006909CA"/>
    <w:rsid w:val="00690C28"/>
    <w:rsid w:val="00694A83"/>
    <w:rsid w:val="00695F1A"/>
    <w:rsid w:val="00696357"/>
    <w:rsid w:val="006A0FCA"/>
    <w:rsid w:val="006A17B1"/>
    <w:rsid w:val="006A1912"/>
    <w:rsid w:val="006A1D98"/>
    <w:rsid w:val="006A2A96"/>
    <w:rsid w:val="006A3072"/>
    <w:rsid w:val="006A3D8E"/>
    <w:rsid w:val="006A4E49"/>
    <w:rsid w:val="006B4012"/>
    <w:rsid w:val="006B48F9"/>
    <w:rsid w:val="006B65D1"/>
    <w:rsid w:val="006B6B9C"/>
    <w:rsid w:val="006B6C6B"/>
    <w:rsid w:val="006B6D3A"/>
    <w:rsid w:val="006B7627"/>
    <w:rsid w:val="006B78B7"/>
    <w:rsid w:val="006B7B94"/>
    <w:rsid w:val="006C0083"/>
    <w:rsid w:val="006C06CB"/>
    <w:rsid w:val="006C2D10"/>
    <w:rsid w:val="006C48BC"/>
    <w:rsid w:val="006C5C98"/>
    <w:rsid w:val="006C75AB"/>
    <w:rsid w:val="006D045D"/>
    <w:rsid w:val="006D1094"/>
    <w:rsid w:val="006D27B0"/>
    <w:rsid w:val="006D4572"/>
    <w:rsid w:val="006D45D0"/>
    <w:rsid w:val="006D5D26"/>
    <w:rsid w:val="006D6A0D"/>
    <w:rsid w:val="006D719D"/>
    <w:rsid w:val="006D765E"/>
    <w:rsid w:val="006E21B3"/>
    <w:rsid w:val="006E232C"/>
    <w:rsid w:val="006E23A4"/>
    <w:rsid w:val="006E26C1"/>
    <w:rsid w:val="006E287B"/>
    <w:rsid w:val="006E50C0"/>
    <w:rsid w:val="006E7D1C"/>
    <w:rsid w:val="006F0B6B"/>
    <w:rsid w:val="006F2087"/>
    <w:rsid w:val="006F3177"/>
    <w:rsid w:val="006F4464"/>
    <w:rsid w:val="006F5079"/>
    <w:rsid w:val="006F668C"/>
    <w:rsid w:val="006F6774"/>
    <w:rsid w:val="006F6B94"/>
    <w:rsid w:val="006F77AC"/>
    <w:rsid w:val="00700254"/>
    <w:rsid w:val="00701FCE"/>
    <w:rsid w:val="00701FF7"/>
    <w:rsid w:val="00702A23"/>
    <w:rsid w:val="00706D83"/>
    <w:rsid w:val="00710881"/>
    <w:rsid w:val="007108A0"/>
    <w:rsid w:val="00713551"/>
    <w:rsid w:val="00716951"/>
    <w:rsid w:val="007204C5"/>
    <w:rsid w:val="00720FB5"/>
    <w:rsid w:val="007214B8"/>
    <w:rsid w:val="00726C25"/>
    <w:rsid w:val="007322A0"/>
    <w:rsid w:val="0073245C"/>
    <w:rsid w:val="00732859"/>
    <w:rsid w:val="007329C4"/>
    <w:rsid w:val="00732ED9"/>
    <w:rsid w:val="007338D1"/>
    <w:rsid w:val="0073727C"/>
    <w:rsid w:val="00742A8C"/>
    <w:rsid w:val="00743FEE"/>
    <w:rsid w:val="007458A7"/>
    <w:rsid w:val="0074679E"/>
    <w:rsid w:val="00746851"/>
    <w:rsid w:val="0074720B"/>
    <w:rsid w:val="007477B4"/>
    <w:rsid w:val="00750030"/>
    <w:rsid w:val="00751F41"/>
    <w:rsid w:val="007549EF"/>
    <w:rsid w:val="0076063C"/>
    <w:rsid w:val="0076063F"/>
    <w:rsid w:val="007618C0"/>
    <w:rsid w:val="007638CB"/>
    <w:rsid w:val="007653F7"/>
    <w:rsid w:val="00766FEB"/>
    <w:rsid w:val="007709E3"/>
    <w:rsid w:val="00772284"/>
    <w:rsid w:val="0077284D"/>
    <w:rsid w:val="00772EDA"/>
    <w:rsid w:val="0077388E"/>
    <w:rsid w:val="007812F4"/>
    <w:rsid w:val="00781D14"/>
    <w:rsid w:val="007824E0"/>
    <w:rsid w:val="00787165"/>
    <w:rsid w:val="00791201"/>
    <w:rsid w:val="00792A18"/>
    <w:rsid w:val="007935C6"/>
    <w:rsid w:val="00794B2A"/>
    <w:rsid w:val="007954F2"/>
    <w:rsid w:val="0079585B"/>
    <w:rsid w:val="00795CDC"/>
    <w:rsid w:val="007965F1"/>
    <w:rsid w:val="00796CC8"/>
    <w:rsid w:val="007A0563"/>
    <w:rsid w:val="007A1721"/>
    <w:rsid w:val="007A1A67"/>
    <w:rsid w:val="007A2AAC"/>
    <w:rsid w:val="007A4709"/>
    <w:rsid w:val="007A54F7"/>
    <w:rsid w:val="007A6359"/>
    <w:rsid w:val="007A6B4E"/>
    <w:rsid w:val="007B340F"/>
    <w:rsid w:val="007B37ED"/>
    <w:rsid w:val="007B3A9E"/>
    <w:rsid w:val="007B64FF"/>
    <w:rsid w:val="007C1DC9"/>
    <w:rsid w:val="007C2A79"/>
    <w:rsid w:val="007C493C"/>
    <w:rsid w:val="007C5083"/>
    <w:rsid w:val="007C6D00"/>
    <w:rsid w:val="007C7EA3"/>
    <w:rsid w:val="007D0838"/>
    <w:rsid w:val="007D08D1"/>
    <w:rsid w:val="007D1AD1"/>
    <w:rsid w:val="007D1FDE"/>
    <w:rsid w:val="007D2E68"/>
    <w:rsid w:val="007D3435"/>
    <w:rsid w:val="007D3873"/>
    <w:rsid w:val="007D4E8E"/>
    <w:rsid w:val="007D51C2"/>
    <w:rsid w:val="007D600C"/>
    <w:rsid w:val="007E0C17"/>
    <w:rsid w:val="007E2C20"/>
    <w:rsid w:val="007E3BF1"/>
    <w:rsid w:val="007E5E2B"/>
    <w:rsid w:val="007E5F6C"/>
    <w:rsid w:val="007E66CE"/>
    <w:rsid w:val="007F1C4B"/>
    <w:rsid w:val="007F24C1"/>
    <w:rsid w:val="007F2B52"/>
    <w:rsid w:val="007F3DB4"/>
    <w:rsid w:val="007F3FE5"/>
    <w:rsid w:val="007F44E6"/>
    <w:rsid w:val="007F6252"/>
    <w:rsid w:val="007F6EE9"/>
    <w:rsid w:val="007F7AE1"/>
    <w:rsid w:val="00800230"/>
    <w:rsid w:val="0080126D"/>
    <w:rsid w:val="0080776D"/>
    <w:rsid w:val="008079AD"/>
    <w:rsid w:val="00807A7A"/>
    <w:rsid w:val="00812BA7"/>
    <w:rsid w:val="00812D4D"/>
    <w:rsid w:val="00814800"/>
    <w:rsid w:val="00816249"/>
    <w:rsid w:val="0082120A"/>
    <w:rsid w:val="00821BAF"/>
    <w:rsid w:val="008221F7"/>
    <w:rsid w:val="008223BB"/>
    <w:rsid w:val="008230FC"/>
    <w:rsid w:val="00824062"/>
    <w:rsid w:val="0082455D"/>
    <w:rsid w:val="00825545"/>
    <w:rsid w:val="00826E2B"/>
    <w:rsid w:val="00834A91"/>
    <w:rsid w:val="00834B98"/>
    <w:rsid w:val="00836C74"/>
    <w:rsid w:val="0084152F"/>
    <w:rsid w:val="008419AF"/>
    <w:rsid w:val="00844669"/>
    <w:rsid w:val="00845C66"/>
    <w:rsid w:val="00846056"/>
    <w:rsid w:val="0084671C"/>
    <w:rsid w:val="008524A5"/>
    <w:rsid w:val="00853464"/>
    <w:rsid w:val="00853CAC"/>
    <w:rsid w:val="00854546"/>
    <w:rsid w:val="0085478E"/>
    <w:rsid w:val="00854896"/>
    <w:rsid w:val="0085560F"/>
    <w:rsid w:val="008571A7"/>
    <w:rsid w:val="00857B46"/>
    <w:rsid w:val="0086121B"/>
    <w:rsid w:val="00862AA0"/>
    <w:rsid w:val="00863991"/>
    <w:rsid w:val="008648FA"/>
    <w:rsid w:val="0086579C"/>
    <w:rsid w:val="008677CE"/>
    <w:rsid w:val="00872C29"/>
    <w:rsid w:val="0087305F"/>
    <w:rsid w:val="00873142"/>
    <w:rsid w:val="00874281"/>
    <w:rsid w:val="0087524E"/>
    <w:rsid w:val="00876001"/>
    <w:rsid w:val="00876220"/>
    <w:rsid w:val="0087643C"/>
    <w:rsid w:val="008768D9"/>
    <w:rsid w:val="0087695E"/>
    <w:rsid w:val="00883096"/>
    <w:rsid w:val="00883197"/>
    <w:rsid w:val="00885434"/>
    <w:rsid w:val="00892BCE"/>
    <w:rsid w:val="0089493B"/>
    <w:rsid w:val="00894D8B"/>
    <w:rsid w:val="008950F5"/>
    <w:rsid w:val="00895791"/>
    <w:rsid w:val="00896A4A"/>
    <w:rsid w:val="008A472E"/>
    <w:rsid w:val="008A567D"/>
    <w:rsid w:val="008B04E0"/>
    <w:rsid w:val="008B2430"/>
    <w:rsid w:val="008B3FFD"/>
    <w:rsid w:val="008B4FDA"/>
    <w:rsid w:val="008B5E2E"/>
    <w:rsid w:val="008B6308"/>
    <w:rsid w:val="008C308C"/>
    <w:rsid w:val="008C68F9"/>
    <w:rsid w:val="008C7B8A"/>
    <w:rsid w:val="008D2689"/>
    <w:rsid w:val="008D3E31"/>
    <w:rsid w:val="008D4B01"/>
    <w:rsid w:val="008D6A65"/>
    <w:rsid w:val="008E1FE6"/>
    <w:rsid w:val="008E2AF0"/>
    <w:rsid w:val="008E46EE"/>
    <w:rsid w:val="008F100F"/>
    <w:rsid w:val="008F1BF9"/>
    <w:rsid w:val="008F4562"/>
    <w:rsid w:val="008F49B5"/>
    <w:rsid w:val="008F545D"/>
    <w:rsid w:val="008F58BD"/>
    <w:rsid w:val="008F5F48"/>
    <w:rsid w:val="008F75F6"/>
    <w:rsid w:val="00903E85"/>
    <w:rsid w:val="00904D11"/>
    <w:rsid w:val="00906A1B"/>
    <w:rsid w:val="00907273"/>
    <w:rsid w:val="00914131"/>
    <w:rsid w:val="00915507"/>
    <w:rsid w:val="009155C5"/>
    <w:rsid w:val="00916A60"/>
    <w:rsid w:val="00917B0D"/>
    <w:rsid w:val="00923229"/>
    <w:rsid w:val="00923CB6"/>
    <w:rsid w:val="0092600E"/>
    <w:rsid w:val="00927C0C"/>
    <w:rsid w:val="009304E3"/>
    <w:rsid w:val="009314F3"/>
    <w:rsid w:val="009338E4"/>
    <w:rsid w:val="00940EC5"/>
    <w:rsid w:val="009413A5"/>
    <w:rsid w:val="00943FBC"/>
    <w:rsid w:val="00944252"/>
    <w:rsid w:val="00945C1A"/>
    <w:rsid w:val="0094679D"/>
    <w:rsid w:val="00947196"/>
    <w:rsid w:val="00950A78"/>
    <w:rsid w:val="00952064"/>
    <w:rsid w:val="009522E9"/>
    <w:rsid w:val="00953A0B"/>
    <w:rsid w:val="00953F81"/>
    <w:rsid w:val="009603BB"/>
    <w:rsid w:val="0096141C"/>
    <w:rsid w:val="00962E32"/>
    <w:rsid w:val="00966172"/>
    <w:rsid w:val="00967A2F"/>
    <w:rsid w:val="00967CE3"/>
    <w:rsid w:val="009704CC"/>
    <w:rsid w:val="009712AD"/>
    <w:rsid w:val="00972855"/>
    <w:rsid w:val="00976996"/>
    <w:rsid w:val="00976FA9"/>
    <w:rsid w:val="009776A4"/>
    <w:rsid w:val="00977702"/>
    <w:rsid w:val="00980229"/>
    <w:rsid w:val="009807E8"/>
    <w:rsid w:val="009914D9"/>
    <w:rsid w:val="009925A2"/>
    <w:rsid w:val="00993445"/>
    <w:rsid w:val="00993494"/>
    <w:rsid w:val="00997803"/>
    <w:rsid w:val="009A0242"/>
    <w:rsid w:val="009A3E79"/>
    <w:rsid w:val="009A4126"/>
    <w:rsid w:val="009A5024"/>
    <w:rsid w:val="009A6106"/>
    <w:rsid w:val="009A6228"/>
    <w:rsid w:val="009B11CE"/>
    <w:rsid w:val="009B2E80"/>
    <w:rsid w:val="009B40BA"/>
    <w:rsid w:val="009B4EF5"/>
    <w:rsid w:val="009B5348"/>
    <w:rsid w:val="009B6FDE"/>
    <w:rsid w:val="009B701F"/>
    <w:rsid w:val="009C2D0A"/>
    <w:rsid w:val="009C3AFA"/>
    <w:rsid w:val="009C3B52"/>
    <w:rsid w:val="009C4325"/>
    <w:rsid w:val="009C4707"/>
    <w:rsid w:val="009C6DDE"/>
    <w:rsid w:val="009D18F0"/>
    <w:rsid w:val="009D1B34"/>
    <w:rsid w:val="009D2BE0"/>
    <w:rsid w:val="009D3396"/>
    <w:rsid w:val="009D3590"/>
    <w:rsid w:val="009D4EF4"/>
    <w:rsid w:val="009D5496"/>
    <w:rsid w:val="009E408C"/>
    <w:rsid w:val="009E43A5"/>
    <w:rsid w:val="009E580F"/>
    <w:rsid w:val="009E63ED"/>
    <w:rsid w:val="009E7290"/>
    <w:rsid w:val="009E7EA2"/>
    <w:rsid w:val="009E7EDE"/>
    <w:rsid w:val="009F28C6"/>
    <w:rsid w:val="009F36B0"/>
    <w:rsid w:val="009F3C7E"/>
    <w:rsid w:val="009F446F"/>
    <w:rsid w:val="009F5D6E"/>
    <w:rsid w:val="009F5DD1"/>
    <w:rsid w:val="009F61A8"/>
    <w:rsid w:val="00A00A5F"/>
    <w:rsid w:val="00A00ED7"/>
    <w:rsid w:val="00A037E3"/>
    <w:rsid w:val="00A062A5"/>
    <w:rsid w:val="00A0729D"/>
    <w:rsid w:val="00A077BA"/>
    <w:rsid w:val="00A10717"/>
    <w:rsid w:val="00A109C9"/>
    <w:rsid w:val="00A117E5"/>
    <w:rsid w:val="00A13D22"/>
    <w:rsid w:val="00A146F8"/>
    <w:rsid w:val="00A2210E"/>
    <w:rsid w:val="00A2271E"/>
    <w:rsid w:val="00A22E48"/>
    <w:rsid w:val="00A2311E"/>
    <w:rsid w:val="00A23B9C"/>
    <w:rsid w:val="00A24C9E"/>
    <w:rsid w:val="00A26D37"/>
    <w:rsid w:val="00A27EFA"/>
    <w:rsid w:val="00A3290C"/>
    <w:rsid w:val="00A32AF9"/>
    <w:rsid w:val="00A34FB3"/>
    <w:rsid w:val="00A351D9"/>
    <w:rsid w:val="00A37F9A"/>
    <w:rsid w:val="00A40931"/>
    <w:rsid w:val="00A424FC"/>
    <w:rsid w:val="00A4284C"/>
    <w:rsid w:val="00A42BBE"/>
    <w:rsid w:val="00A44A4F"/>
    <w:rsid w:val="00A46EE6"/>
    <w:rsid w:val="00A53697"/>
    <w:rsid w:val="00A54313"/>
    <w:rsid w:val="00A55736"/>
    <w:rsid w:val="00A56FBC"/>
    <w:rsid w:val="00A57C8A"/>
    <w:rsid w:val="00A60B7A"/>
    <w:rsid w:val="00A61975"/>
    <w:rsid w:val="00A65109"/>
    <w:rsid w:val="00A67E64"/>
    <w:rsid w:val="00A71749"/>
    <w:rsid w:val="00A72035"/>
    <w:rsid w:val="00A72735"/>
    <w:rsid w:val="00A75CB3"/>
    <w:rsid w:val="00A76875"/>
    <w:rsid w:val="00A80BF0"/>
    <w:rsid w:val="00A80D38"/>
    <w:rsid w:val="00A812C3"/>
    <w:rsid w:val="00A82FB4"/>
    <w:rsid w:val="00A8327C"/>
    <w:rsid w:val="00A837D3"/>
    <w:rsid w:val="00A838F1"/>
    <w:rsid w:val="00A84826"/>
    <w:rsid w:val="00A850CE"/>
    <w:rsid w:val="00A92065"/>
    <w:rsid w:val="00A94F75"/>
    <w:rsid w:val="00A95469"/>
    <w:rsid w:val="00A95DC0"/>
    <w:rsid w:val="00AA373B"/>
    <w:rsid w:val="00AA4E21"/>
    <w:rsid w:val="00AB108E"/>
    <w:rsid w:val="00AB1BD1"/>
    <w:rsid w:val="00AB1EFE"/>
    <w:rsid w:val="00AB2A82"/>
    <w:rsid w:val="00AB5A42"/>
    <w:rsid w:val="00AB6C65"/>
    <w:rsid w:val="00AB70D9"/>
    <w:rsid w:val="00AC09A1"/>
    <w:rsid w:val="00AC0AA3"/>
    <w:rsid w:val="00AC3865"/>
    <w:rsid w:val="00AC5CEC"/>
    <w:rsid w:val="00AC6ED9"/>
    <w:rsid w:val="00AC71DA"/>
    <w:rsid w:val="00AD06A7"/>
    <w:rsid w:val="00AD0AC0"/>
    <w:rsid w:val="00AD1217"/>
    <w:rsid w:val="00AD1331"/>
    <w:rsid w:val="00AD2034"/>
    <w:rsid w:val="00AD35AF"/>
    <w:rsid w:val="00AD37E6"/>
    <w:rsid w:val="00AD4C45"/>
    <w:rsid w:val="00AD5637"/>
    <w:rsid w:val="00AD7772"/>
    <w:rsid w:val="00AE017C"/>
    <w:rsid w:val="00AE1898"/>
    <w:rsid w:val="00AE34D4"/>
    <w:rsid w:val="00AE35F8"/>
    <w:rsid w:val="00AE3A1F"/>
    <w:rsid w:val="00AE4B06"/>
    <w:rsid w:val="00AE7437"/>
    <w:rsid w:val="00AF13FA"/>
    <w:rsid w:val="00AF1EF4"/>
    <w:rsid w:val="00AF313B"/>
    <w:rsid w:val="00AF3C3D"/>
    <w:rsid w:val="00AF50C3"/>
    <w:rsid w:val="00AF589C"/>
    <w:rsid w:val="00B0056A"/>
    <w:rsid w:val="00B00F6D"/>
    <w:rsid w:val="00B01637"/>
    <w:rsid w:val="00B02403"/>
    <w:rsid w:val="00B03081"/>
    <w:rsid w:val="00B05E39"/>
    <w:rsid w:val="00B062E4"/>
    <w:rsid w:val="00B10650"/>
    <w:rsid w:val="00B10D73"/>
    <w:rsid w:val="00B11CD6"/>
    <w:rsid w:val="00B13AFF"/>
    <w:rsid w:val="00B14C9A"/>
    <w:rsid w:val="00B1661F"/>
    <w:rsid w:val="00B17416"/>
    <w:rsid w:val="00B21103"/>
    <w:rsid w:val="00B26643"/>
    <w:rsid w:val="00B26EB6"/>
    <w:rsid w:val="00B2704C"/>
    <w:rsid w:val="00B30389"/>
    <w:rsid w:val="00B342DE"/>
    <w:rsid w:val="00B3536E"/>
    <w:rsid w:val="00B36606"/>
    <w:rsid w:val="00B3742F"/>
    <w:rsid w:val="00B37A94"/>
    <w:rsid w:val="00B44698"/>
    <w:rsid w:val="00B45518"/>
    <w:rsid w:val="00B50380"/>
    <w:rsid w:val="00B503CD"/>
    <w:rsid w:val="00B50796"/>
    <w:rsid w:val="00B51858"/>
    <w:rsid w:val="00B5309F"/>
    <w:rsid w:val="00B53324"/>
    <w:rsid w:val="00B55E22"/>
    <w:rsid w:val="00B56C58"/>
    <w:rsid w:val="00B617ED"/>
    <w:rsid w:val="00B63E0F"/>
    <w:rsid w:val="00B7018E"/>
    <w:rsid w:val="00B73DE6"/>
    <w:rsid w:val="00B7493D"/>
    <w:rsid w:val="00B74B43"/>
    <w:rsid w:val="00B74DAE"/>
    <w:rsid w:val="00B75B45"/>
    <w:rsid w:val="00B75F8E"/>
    <w:rsid w:val="00B82051"/>
    <w:rsid w:val="00B83519"/>
    <w:rsid w:val="00B85096"/>
    <w:rsid w:val="00B86D7B"/>
    <w:rsid w:val="00B90432"/>
    <w:rsid w:val="00B91F7B"/>
    <w:rsid w:val="00B93E4B"/>
    <w:rsid w:val="00B942D3"/>
    <w:rsid w:val="00B94C99"/>
    <w:rsid w:val="00B96E6F"/>
    <w:rsid w:val="00B973A2"/>
    <w:rsid w:val="00B977A5"/>
    <w:rsid w:val="00BA08A5"/>
    <w:rsid w:val="00BA0BEA"/>
    <w:rsid w:val="00BA1EE0"/>
    <w:rsid w:val="00BA2304"/>
    <w:rsid w:val="00BA3C64"/>
    <w:rsid w:val="00BA4970"/>
    <w:rsid w:val="00BA5F04"/>
    <w:rsid w:val="00BB0921"/>
    <w:rsid w:val="00BB4F68"/>
    <w:rsid w:val="00BB4FBB"/>
    <w:rsid w:val="00BB57C6"/>
    <w:rsid w:val="00BB5CEE"/>
    <w:rsid w:val="00BB6FD5"/>
    <w:rsid w:val="00BC03BE"/>
    <w:rsid w:val="00BC125B"/>
    <w:rsid w:val="00BC24CA"/>
    <w:rsid w:val="00BC5E75"/>
    <w:rsid w:val="00BD03A0"/>
    <w:rsid w:val="00BD1498"/>
    <w:rsid w:val="00BD2131"/>
    <w:rsid w:val="00BD279E"/>
    <w:rsid w:val="00BD768B"/>
    <w:rsid w:val="00BE0050"/>
    <w:rsid w:val="00BE0B23"/>
    <w:rsid w:val="00BE4580"/>
    <w:rsid w:val="00BE591B"/>
    <w:rsid w:val="00BE6A49"/>
    <w:rsid w:val="00BF26BF"/>
    <w:rsid w:val="00BF27BF"/>
    <w:rsid w:val="00BF2B64"/>
    <w:rsid w:val="00BF4237"/>
    <w:rsid w:val="00BF4945"/>
    <w:rsid w:val="00BF7DEA"/>
    <w:rsid w:val="00C01679"/>
    <w:rsid w:val="00C059C2"/>
    <w:rsid w:val="00C11776"/>
    <w:rsid w:val="00C15592"/>
    <w:rsid w:val="00C16774"/>
    <w:rsid w:val="00C17498"/>
    <w:rsid w:val="00C1785F"/>
    <w:rsid w:val="00C230C7"/>
    <w:rsid w:val="00C24116"/>
    <w:rsid w:val="00C2767C"/>
    <w:rsid w:val="00C31797"/>
    <w:rsid w:val="00C32456"/>
    <w:rsid w:val="00C33340"/>
    <w:rsid w:val="00C353F5"/>
    <w:rsid w:val="00C36F41"/>
    <w:rsid w:val="00C4237B"/>
    <w:rsid w:val="00C4239E"/>
    <w:rsid w:val="00C437FB"/>
    <w:rsid w:val="00C47AF7"/>
    <w:rsid w:val="00C50582"/>
    <w:rsid w:val="00C52F1F"/>
    <w:rsid w:val="00C55492"/>
    <w:rsid w:val="00C57457"/>
    <w:rsid w:val="00C57D6C"/>
    <w:rsid w:val="00C60B92"/>
    <w:rsid w:val="00C65B9A"/>
    <w:rsid w:val="00C65FC7"/>
    <w:rsid w:val="00C71786"/>
    <w:rsid w:val="00C71B0E"/>
    <w:rsid w:val="00C73364"/>
    <w:rsid w:val="00C73CA9"/>
    <w:rsid w:val="00C74594"/>
    <w:rsid w:val="00C74C82"/>
    <w:rsid w:val="00C772C1"/>
    <w:rsid w:val="00C77758"/>
    <w:rsid w:val="00C802DD"/>
    <w:rsid w:val="00C81502"/>
    <w:rsid w:val="00C815D7"/>
    <w:rsid w:val="00C8553C"/>
    <w:rsid w:val="00C97CBC"/>
    <w:rsid w:val="00CA061B"/>
    <w:rsid w:val="00CA105D"/>
    <w:rsid w:val="00CA137A"/>
    <w:rsid w:val="00CA17AB"/>
    <w:rsid w:val="00CA2132"/>
    <w:rsid w:val="00CA2AC1"/>
    <w:rsid w:val="00CA3676"/>
    <w:rsid w:val="00CA3698"/>
    <w:rsid w:val="00CA43D4"/>
    <w:rsid w:val="00CA76B0"/>
    <w:rsid w:val="00CB4FD9"/>
    <w:rsid w:val="00CB6A07"/>
    <w:rsid w:val="00CB7A3D"/>
    <w:rsid w:val="00CC05A2"/>
    <w:rsid w:val="00CC277D"/>
    <w:rsid w:val="00CC4BE8"/>
    <w:rsid w:val="00CC66F1"/>
    <w:rsid w:val="00CD3E8C"/>
    <w:rsid w:val="00CE3413"/>
    <w:rsid w:val="00CE3436"/>
    <w:rsid w:val="00CE3785"/>
    <w:rsid w:val="00CE5669"/>
    <w:rsid w:val="00CE595B"/>
    <w:rsid w:val="00CE6C64"/>
    <w:rsid w:val="00CF00DE"/>
    <w:rsid w:val="00CF41F6"/>
    <w:rsid w:val="00CF433E"/>
    <w:rsid w:val="00CF5322"/>
    <w:rsid w:val="00CF6FD4"/>
    <w:rsid w:val="00CF72F5"/>
    <w:rsid w:val="00D0071D"/>
    <w:rsid w:val="00D01AA2"/>
    <w:rsid w:val="00D025BE"/>
    <w:rsid w:val="00D037A5"/>
    <w:rsid w:val="00D060D7"/>
    <w:rsid w:val="00D07E30"/>
    <w:rsid w:val="00D11937"/>
    <w:rsid w:val="00D15B19"/>
    <w:rsid w:val="00D1718F"/>
    <w:rsid w:val="00D20952"/>
    <w:rsid w:val="00D210DB"/>
    <w:rsid w:val="00D22C6C"/>
    <w:rsid w:val="00D23038"/>
    <w:rsid w:val="00D25435"/>
    <w:rsid w:val="00D25874"/>
    <w:rsid w:val="00D26CB1"/>
    <w:rsid w:val="00D3022D"/>
    <w:rsid w:val="00D30EB4"/>
    <w:rsid w:val="00D31D26"/>
    <w:rsid w:val="00D32377"/>
    <w:rsid w:val="00D3272F"/>
    <w:rsid w:val="00D329B6"/>
    <w:rsid w:val="00D335EE"/>
    <w:rsid w:val="00D3361F"/>
    <w:rsid w:val="00D352B1"/>
    <w:rsid w:val="00D356AF"/>
    <w:rsid w:val="00D35EB3"/>
    <w:rsid w:val="00D3646B"/>
    <w:rsid w:val="00D36C6D"/>
    <w:rsid w:val="00D37C97"/>
    <w:rsid w:val="00D418DD"/>
    <w:rsid w:val="00D42513"/>
    <w:rsid w:val="00D43510"/>
    <w:rsid w:val="00D5258E"/>
    <w:rsid w:val="00D52D25"/>
    <w:rsid w:val="00D55165"/>
    <w:rsid w:val="00D57878"/>
    <w:rsid w:val="00D6101F"/>
    <w:rsid w:val="00D611D7"/>
    <w:rsid w:val="00D6120B"/>
    <w:rsid w:val="00D61661"/>
    <w:rsid w:val="00D617F5"/>
    <w:rsid w:val="00D61CB8"/>
    <w:rsid w:val="00D62C97"/>
    <w:rsid w:val="00D63351"/>
    <w:rsid w:val="00D63801"/>
    <w:rsid w:val="00D66175"/>
    <w:rsid w:val="00D66D4F"/>
    <w:rsid w:val="00D7184D"/>
    <w:rsid w:val="00D73ACB"/>
    <w:rsid w:val="00D73F67"/>
    <w:rsid w:val="00D745B6"/>
    <w:rsid w:val="00D75813"/>
    <w:rsid w:val="00D760BA"/>
    <w:rsid w:val="00D76B7D"/>
    <w:rsid w:val="00D807A1"/>
    <w:rsid w:val="00D81A10"/>
    <w:rsid w:val="00D84B2C"/>
    <w:rsid w:val="00D84E91"/>
    <w:rsid w:val="00D860C4"/>
    <w:rsid w:val="00D91BA2"/>
    <w:rsid w:val="00D9330B"/>
    <w:rsid w:val="00D96D5A"/>
    <w:rsid w:val="00D974A2"/>
    <w:rsid w:val="00DA03CC"/>
    <w:rsid w:val="00DA0451"/>
    <w:rsid w:val="00DA0769"/>
    <w:rsid w:val="00DA1C9E"/>
    <w:rsid w:val="00DA38D0"/>
    <w:rsid w:val="00DA6B1C"/>
    <w:rsid w:val="00DB0259"/>
    <w:rsid w:val="00DB11B1"/>
    <w:rsid w:val="00DB14A0"/>
    <w:rsid w:val="00DB24DB"/>
    <w:rsid w:val="00DB7CFE"/>
    <w:rsid w:val="00DC1203"/>
    <w:rsid w:val="00DC1983"/>
    <w:rsid w:val="00DC2E69"/>
    <w:rsid w:val="00DC3E47"/>
    <w:rsid w:val="00DC4C5F"/>
    <w:rsid w:val="00DC4E6B"/>
    <w:rsid w:val="00DD1C42"/>
    <w:rsid w:val="00DD38A5"/>
    <w:rsid w:val="00DD7B2C"/>
    <w:rsid w:val="00DE2012"/>
    <w:rsid w:val="00DE2524"/>
    <w:rsid w:val="00DE3568"/>
    <w:rsid w:val="00DE64DD"/>
    <w:rsid w:val="00DF0A47"/>
    <w:rsid w:val="00DF249D"/>
    <w:rsid w:val="00DF253C"/>
    <w:rsid w:val="00DF29CD"/>
    <w:rsid w:val="00E014B4"/>
    <w:rsid w:val="00E01C98"/>
    <w:rsid w:val="00E03944"/>
    <w:rsid w:val="00E07A02"/>
    <w:rsid w:val="00E1011C"/>
    <w:rsid w:val="00E11C8D"/>
    <w:rsid w:val="00E12308"/>
    <w:rsid w:val="00E12E8B"/>
    <w:rsid w:val="00E13CB3"/>
    <w:rsid w:val="00E1634B"/>
    <w:rsid w:val="00E16EB3"/>
    <w:rsid w:val="00E20811"/>
    <w:rsid w:val="00E20ECD"/>
    <w:rsid w:val="00E211D7"/>
    <w:rsid w:val="00E213DC"/>
    <w:rsid w:val="00E25338"/>
    <w:rsid w:val="00E26F14"/>
    <w:rsid w:val="00E301AF"/>
    <w:rsid w:val="00E307BC"/>
    <w:rsid w:val="00E32957"/>
    <w:rsid w:val="00E332F2"/>
    <w:rsid w:val="00E35E31"/>
    <w:rsid w:val="00E406BA"/>
    <w:rsid w:val="00E40B20"/>
    <w:rsid w:val="00E4537D"/>
    <w:rsid w:val="00E45C8B"/>
    <w:rsid w:val="00E46FC6"/>
    <w:rsid w:val="00E478B7"/>
    <w:rsid w:val="00E541D3"/>
    <w:rsid w:val="00E54D3C"/>
    <w:rsid w:val="00E62B64"/>
    <w:rsid w:val="00E6326C"/>
    <w:rsid w:val="00E63D4D"/>
    <w:rsid w:val="00E6430E"/>
    <w:rsid w:val="00E64EAD"/>
    <w:rsid w:val="00E66A92"/>
    <w:rsid w:val="00E67428"/>
    <w:rsid w:val="00E678AC"/>
    <w:rsid w:val="00E761D9"/>
    <w:rsid w:val="00E8177E"/>
    <w:rsid w:val="00E81A7A"/>
    <w:rsid w:val="00E82AA9"/>
    <w:rsid w:val="00E83ACD"/>
    <w:rsid w:val="00E83DA3"/>
    <w:rsid w:val="00E879D6"/>
    <w:rsid w:val="00E94465"/>
    <w:rsid w:val="00E951F8"/>
    <w:rsid w:val="00E95676"/>
    <w:rsid w:val="00E95CDE"/>
    <w:rsid w:val="00EA1F21"/>
    <w:rsid w:val="00EA221B"/>
    <w:rsid w:val="00EA2AF6"/>
    <w:rsid w:val="00EA3501"/>
    <w:rsid w:val="00EA4978"/>
    <w:rsid w:val="00EB0FD8"/>
    <w:rsid w:val="00EB4200"/>
    <w:rsid w:val="00EB4A0C"/>
    <w:rsid w:val="00EB4AF1"/>
    <w:rsid w:val="00EB5D7E"/>
    <w:rsid w:val="00EB61AA"/>
    <w:rsid w:val="00EB6693"/>
    <w:rsid w:val="00EB6695"/>
    <w:rsid w:val="00EC0BE1"/>
    <w:rsid w:val="00EC260F"/>
    <w:rsid w:val="00EC59D3"/>
    <w:rsid w:val="00ED26C5"/>
    <w:rsid w:val="00ED3583"/>
    <w:rsid w:val="00ED4FEF"/>
    <w:rsid w:val="00ED51DC"/>
    <w:rsid w:val="00ED5A09"/>
    <w:rsid w:val="00ED671E"/>
    <w:rsid w:val="00EE0E29"/>
    <w:rsid w:val="00EE1120"/>
    <w:rsid w:val="00EE3889"/>
    <w:rsid w:val="00EE41A1"/>
    <w:rsid w:val="00EE5E06"/>
    <w:rsid w:val="00EF187A"/>
    <w:rsid w:val="00EF34AF"/>
    <w:rsid w:val="00EF38F6"/>
    <w:rsid w:val="00EF4AFE"/>
    <w:rsid w:val="00EF756D"/>
    <w:rsid w:val="00EF7FA3"/>
    <w:rsid w:val="00F03C31"/>
    <w:rsid w:val="00F06C25"/>
    <w:rsid w:val="00F100BE"/>
    <w:rsid w:val="00F10BBA"/>
    <w:rsid w:val="00F111D7"/>
    <w:rsid w:val="00F11545"/>
    <w:rsid w:val="00F11E23"/>
    <w:rsid w:val="00F12F01"/>
    <w:rsid w:val="00F13DA5"/>
    <w:rsid w:val="00F1473E"/>
    <w:rsid w:val="00F147B7"/>
    <w:rsid w:val="00F14AAC"/>
    <w:rsid w:val="00F15361"/>
    <w:rsid w:val="00F1762F"/>
    <w:rsid w:val="00F209D1"/>
    <w:rsid w:val="00F20F95"/>
    <w:rsid w:val="00F211DC"/>
    <w:rsid w:val="00F2477F"/>
    <w:rsid w:val="00F2641C"/>
    <w:rsid w:val="00F27DA3"/>
    <w:rsid w:val="00F31CF2"/>
    <w:rsid w:val="00F3402A"/>
    <w:rsid w:val="00F340E2"/>
    <w:rsid w:val="00F34C80"/>
    <w:rsid w:val="00F34E17"/>
    <w:rsid w:val="00F356D7"/>
    <w:rsid w:val="00F35F53"/>
    <w:rsid w:val="00F36C53"/>
    <w:rsid w:val="00F36F65"/>
    <w:rsid w:val="00F375C8"/>
    <w:rsid w:val="00F40C67"/>
    <w:rsid w:val="00F424E1"/>
    <w:rsid w:val="00F43ADF"/>
    <w:rsid w:val="00F464B2"/>
    <w:rsid w:val="00F4689F"/>
    <w:rsid w:val="00F50878"/>
    <w:rsid w:val="00F515B4"/>
    <w:rsid w:val="00F52BB2"/>
    <w:rsid w:val="00F536C8"/>
    <w:rsid w:val="00F53F03"/>
    <w:rsid w:val="00F56246"/>
    <w:rsid w:val="00F578D2"/>
    <w:rsid w:val="00F57B64"/>
    <w:rsid w:val="00F640C6"/>
    <w:rsid w:val="00F647AC"/>
    <w:rsid w:val="00F674BA"/>
    <w:rsid w:val="00F73E76"/>
    <w:rsid w:val="00F75B1F"/>
    <w:rsid w:val="00F76392"/>
    <w:rsid w:val="00F801C7"/>
    <w:rsid w:val="00F81585"/>
    <w:rsid w:val="00F81DFE"/>
    <w:rsid w:val="00F82574"/>
    <w:rsid w:val="00F850A9"/>
    <w:rsid w:val="00F85AB9"/>
    <w:rsid w:val="00F86558"/>
    <w:rsid w:val="00F86670"/>
    <w:rsid w:val="00F8794B"/>
    <w:rsid w:val="00F90257"/>
    <w:rsid w:val="00F9038E"/>
    <w:rsid w:val="00F9081F"/>
    <w:rsid w:val="00F91795"/>
    <w:rsid w:val="00F92365"/>
    <w:rsid w:val="00F93711"/>
    <w:rsid w:val="00F93956"/>
    <w:rsid w:val="00F94220"/>
    <w:rsid w:val="00F9477D"/>
    <w:rsid w:val="00F97236"/>
    <w:rsid w:val="00F97B71"/>
    <w:rsid w:val="00FA06D4"/>
    <w:rsid w:val="00FA11D9"/>
    <w:rsid w:val="00FA1936"/>
    <w:rsid w:val="00FA6C09"/>
    <w:rsid w:val="00FB1989"/>
    <w:rsid w:val="00FB2564"/>
    <w:rsid w:val="00FB2C9E"/>
    <w:rsid w:val="00FB6262"/>
    <w:rsid w:val="00FC0A17"/>
    <w:rsid w:val="00FC0BCD"/>
    <w:rsid w:val="00FC1A6E"/>
    <w:rsid w:val="00FC1BD4"/>
    <w:rsid w:val="00FC1EC7"/>
    <w:rsid w:val="00FC20DD"/>
    <w:rsid w:val="00FC22F5"/>
    <w:rsid w:val="00FC23B1"/>
    <w:rsid w:val="00FC2B86"/>
    <w:rsid w:val="00FC4D19"/>
    <w:rsid w:val="00FC58F7"/>
    <w:rsid w:val="00FC65CA"/>
    <w:rsid w:val="00FC7798"/>
    <w:rsid w:val="00FD308B"/>
    <w:rsid w:val="00FD3EBF"/>
    <w:rsid w:val="00FD7282"/>
    <w:rsid w:val="00FE028F"/>
    <w:rsid w:val="00FE22ED"/>
    <w:rsid w:val="00FE77E2"/>
    <w:rsid w:val="00FF02C3"/>
    <w:rsid w:val="00FF0EA2"/>
    <w:rsid w:val="00FF332A"/>
    <w:rsid w:val="00FF38B6"/>
    <w:rsid w:val="00FF39E5"/>
    <w:rsid w:val="00FF422A"/>
    <w:rsid w:val="00FF4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0506B30-AD9A-40D4-BEB1-5E3E0C52F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126D"/>
    <w:pPr>
      <w:suppressAutoHyphens/>
    </w:pPr>
    <w:rPr>
      <w:rFonts w:ascii="Arial" w:hAnsi="Arial"/>
      <w:sz w:val="24"/>
      <w:szCs w:val="24"/>
      <w:lang w:val="en-GB" w:eastAsia="en-GB"/>
    </w:rPr>
  </w:style>
  <w:style w:type="paragraph" w:styleId="Heading1">
    <w:name w:val="heading 1"/>
    <w:basedOn w:val="Normal"/>
    <w:next w:val="Normal"/>
    <w:qFormat/>
    <w:rsid w:val="00D36C6D"/>
    <w:pPr>
      <w:keepNext/>
      <w:keepLines/>
      <w:tabs>
        <w:tab w:val="left" w:pos="0"/>
      </w:tabs>
      <w:outlineLvl w:val="0"/>
    </w:pPr>
  </w:style>
  <w:style w:type="paragraph" w:styleId="Heading2">
    <w:name w:val="heading 2"/>
    <w:basedOn w:val="Normal"/>
    <w:next w:val="Normal"/>
    <w:qFormat/>
    <w:rsid w:val="00D36C6D"/>
    <w:pPr>
      <w:keepNext/>
      <w:keepLines/>
      <w:tabs>
        <w:tab w:val="left" w:pos="0"/>
      </w:tabs>
      <w:outlineLvl w:val="1"/>
    </w:pPr>
    <w:rPr>
      <w:b/>
    </w:rPr>
  </w:style>
  <w:style w:type="paragraph" w:styleId="Heading3">
    <w:name w:val="heading 3"/>
    <w:basedOn w:val="Normal"/>
    <w:next w:val="Normal"/>
    <w:qFormat/>
    <w:rsid w:val="00D36C6D"/>
    <w:pPr>
      <w:keepNext/>
      <w:tabs>
        <w:tab w:val="left" w:pos="0"/>
      </w:tabs>
      <w:spacing w:line="360" w:lineRule="auto"/>
      <w:ind w:left="1440"/>
      <w:jc w:val="right"/>
      <w:outlineLvl w:val="2"/>
    </w:pPr>
    <w:rPr>
      <w:b/>
    </w:rPr>
  </w:style>
  <w:style w:type="paragraph" w:styleId="Heading4">
    <w:name w:val="heading 4"/>
    <w:basedOn w:val="Normal"/>
    <w:next w:val="Normal"/>
    <w:qFormat/>
    <w:rsid w:val="00D36C6D"/>
    <w:pPr>
      <w:keepNext/>
      <w:tabs>
        <w:tab w:val="left" w:pos="0"/>
      </w:tabs>
      <w:spacing w:line="360" w:lineRule="auto"/>
      <w:ind w:left="1440"/>
      <w:outlineLvl w:val="3"/>
    </w:pPr>
  </w:style>
  <w:style w:type="paragraph" w:styleId="Heading5">
    <w:name w:val="heading 5"/>
    <w:basedOn w:val="Normal"/>
    <w:next w:val="Normal"/>
    <w:qFormat/>
    <w:rsid w:val="00D36C6D"/>
    <w:pPr>
      <w:keepNext/>
      <w:ind w:left="1440"/>
      <w:jc w:val="right"/>
      <w:outlineLvl w:val="4"/>
    </w:pPr>
    <w:rPr>
      <w:b/>
    </w:rPr>
  </w:style>
  <w:style w:type="paragraph" w:styleId="Heading6">
    <w:name w:val="heading 6"/>
    <w:basedOn w:val="Normal"/>
    <w:next w:val="Normal"/>
    <w:qFormat/>
    <w:rsid w:val="00D36C6D"/>
    <w:pPr>
      <w:keepNext/>
      <w:keepLines/>
      <w:tabs>
        <w:tab w:val="left" w:pos="0"/>
      </w:tabs>
      <w:jc w:val="right"/>
      <w:outlineLvl w:val="5"/>
    </w:pPr>
    <w:rPr>
      <w:b/>
    </w:rPr>
  </w:style>
  <w:style w:type="paragraph" w:styleId="Heading7">
    <w:name w:val="heading 7"/>
    <w:basedOn w:val="Normal"/>
    <w:next w:val="Normal"/>
    <w:qFormat/>
    <w:rsid w:val="00D36C6D"/>
    <w:pPr>
      <w:keepNext/>
      <w:keepLines/>
      <w:tabs>
        <w:tab w:val="left" w:pos="0"/>
      </w:tabs>
      <w:jc w:val="right"/>
      <w:outlineLvl w:val="6"/>
    </w:pPr>
  </w:style>
  <w:style w:type="paragraph" w:styleId="Heading8">
    <w:name w:val="heading 8"/>
    <w:basedOn w:val="Normal"/>
    <w:next w:val="Normal"/>
    <w:qFormat/>
    <w:rsid w:val="00D36C6D"/>
    <w:pPr>
      <w:keepNext/>
      <w:keepLines/>
      <w:tabs>
        <w:tab w:val="left" w:pos="0"/>
      </w:tabs>
      <w:ind w:right="-899"/>
      <w:jc w:val="right"/>
      <w:outlineLvl w:val="7"/>
    </w:pPr>
  </w:style>
  <w:style w:type="paragraph" w:styleId="Heading9">
    <w:name w:val="heading 9"/>
    <w:basedOn w:val="Normal"/>
    <w:next w:val="Normal"/>
    <w:qFormat/>
    <w:rsid w:val="00D36C6D"/>
    <w:pPr>
      <w:keepNext/>
      <w:tabs>
        <w:tab w:val="left" w:pos="-720"/>
      </w:tabs>
      <w:spacing w:line="360" w:lineRule="auto"/>
      <w:jc w:val="both"/>
      <w:outlineLvl w:val="8"/>
    </w:pPr>
    <w:rPr>
      <w:b/>
      <w:spacing w:val="-3"/>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0126D"/>
    <w:pPr>
      <w:tabs>
        <w:tab w:val="left" w:pos="340"/>
      </w:tabs>
      <w:spacing w:after="60"/>
      <w:ind w:left="340" w:hanging="340"/>
      <w:jc w:val="both"/>
    </w:pPr>
    <w:rPr>
      <w:sz w:val="20"/>
      <w:szCs w:val="20"/>
    </w:rPr>
  </w:style>
  <w:style w:type="character" w:styleId="EndnoteReference">
    <w:name w:val="endnote reference"/>
    <w:basedOn w:val="DefaultParagraphFont"/>
    <w:semiHidden/>
    <w:rsid w:val="0080126D"/>
    <w:rPr>
      <w:rFonts w:cs="Times New Roman"/>
      <w:vertAlign w:val="superscript"/>
    </w:rPr>
  </w:style>
  <w:style w:type="paragraph" w:styleId="FootnoteText">
    <w:name w:val="footnote text"/>
    <w:basedOn w:val="Normal"/>
    <w:semiHidden/>
    <w:rsid w:val="0080126D"/>
    <w:pPr>
      <w:tabs>
        <w:tab w:val="left" w:pos="340"/>
      </w:tabs>
      <w:spacing w:after="60"/>
      <w:ind w:left="340" w:hanging="340"/>
      <w:jc w:val="both"/>
    </w:pPr>
    <w:rPr>
      <w:sz w:val="18"/>
      <w:szCs w:val="20"/>
    </w:rPr>
  </w:style>
  <w:style w:type="character" w:styleId="FootnoteReference">
    <w:name w:val="footnote reference"/>
    <w:basedOn w:val="DefaultParagraphFont"/>
    <w:semiHidden/>
    <w:rsid w:val="0080126D"/>
    <w:rPr>
      <w:rFonts w:cs="Times New Roman"/>
      <w:sz w:val="22"/>
      <w:vertAlign w:val="superscript"/>
    </w:rPr>
  </w:style>
  <w:style w:type="paragraph" w:styleId="TOC1">
    <w:name w:val="toc 1"/>
    <w:basedOn w:val="Normal"/>
    <w:next w:val="Normal"/>
    <w:autoRedefine/>
    <w:semiHidden/>
    <w:rsid w:val="0080126D"/>
    <w:pPr>
      <w:tabs>
        <w:tab w:val="left" w:pos="567"/>
        <w:tab w:val="right" w:leader="dot" w:pos="8448"/>
      </w:tabs>
      <w:spacing w:before="120"/>
      <w:jc w:val="both"/>
    </w:pPr>
    <w:rPr>
      <w:caps/>
    </w:rPr>
  </w:style>
  <w:style w:type="paragraph" w:styleId="TOC2">
    <w:name w:val="toc 2"/>
    <w:basedOn w:val="Normal"/>
    <w:next w:val="Normal"/>
    <w:autoRedefine/>
    <w:semiHidden/>
    <w:rsid w:val="0080126D"/>
    <w:pPr>
      <w:tabs>
        <w:tab w:val="left" w:pos="1134"/>
        <w:tab w:val="right" w:leader="dot" w:pos="8448"/>
      </w:tabs>
      <w:spacing w:before="120"/>
      <w:jc w:val="both"/>
    </w:pPr>
  </w:style>
  <w:style w:type="paragraph" w:styleId="TOC3">
    <w:name w:val="toc 3"/>
    <w:basedOn w:val="Normal"/>
    <w:next w:val="Normal"/>
    <w:autoRedefine/>
    <w:semiHidden/>
    <w:rsid w:val="0080126D"/>
    <w:pPr>
      <w:tabs>
        <w:tab w:val="left" w:pos="1701"/>
        <w:tab w:val="right" w:leader="dot" w:pos="8448"/>
      </w:tabs>
      <w:spacing w:before="120"/>
      <w:jc w:val="both"/>
    </w:pPr>
  </w:style>
  <w:style w:type="paragraph" w:styleId="TOC4">
    <w:name w:val="toc 4"/>
    <w:basedOn w:val="Normal"/>
    <w:next w:val="Normal"/>
    <w:autoRedefine/>
    <w:semiHidden/>
    <w:rsid w:val="0080126D"/>
    <w:pPr>
      <w:tabs>
        <w:tab w:val="left" w:pos="2041"/>
        <w:tab w:val="right" w:leader="dot" w:pos="8448"/>
      </w:tabs>
      <w:spacing w:before="120"/>
      <w:jc w:val="both"/>
    </w:pPr>
  </w:style>
  <w:style w:type="paragraph" w:styleId="TOC5">
    <w:name w:val="toc 5"/>
    <w:basedOn w:val="Normal"/>
    <w:next w:val="Normal"/>
    <w:autoRedefine/>
    <w:semiHidden/>
    <w:rsid w:val="00D36C6D"/>
    <w:pPr>
      <w:tabs>
        <w:tab w:val="right" w:leader="dot" w:pos="9360"/>
      </w:tabs>
      <w:ind w:left="3600" w:right="720" w:hanging="720"/>
    </w:pPr>
  </w:style>
  <w:style w:type="paragraph" w:styleId="TOC6">
    <w:name w:val="toc 6"/>
    <w:basedOn w:val="Normal"/>
    <w:next w:val="Normal"/>
    <w:autoRedefine/>
    <w:semiHidden/>
    <w:rsid w:val="00D36C6D"/>
    <w:pPr>
      <w:tabs>
        <w:tab w:val="right" w:pos="9360"/>
      </w:tabs>
      <w:ind w:left="720" w:hanging="720"/>
    </w:pPr>
  </w:style>
  <w:style w:type="paragraph" w:styleId="TOC7">
    <w:name w:val="toc 7"/>
    <w:basedOn w:val="Normal"/>
    <w:next w:val="Normal"/>
    <w:autoRedefine/>
    <w:semiHidden/>
    <w:rsid w:val="00D36C6D"/>
    <w:pPr>
      <w:ind w:left="720" w:hanging="720"/>
    </w:pPr>
  </w:style>
  <w:style w:type="paragraph" w:styleId="TOC8">
    <w:name w:val="toc 8"/>
    <w:basedOn w:val="Normal"/>
    <w:next w:val="Normal"/>
    <w:autoRedefine/>
    <w:semiHidden/>
    <w:rsid w:val="00D36C6D"/>
    <w:pPr>
      <w:tabs>
        <w:tab w:val="right" w:pos="9360"/>
      </w:tabs>
      <w:ind w:left="720" w:hanging="720"/>
    </w:pPr>
  </w:style>
  <w:style w:type="paragraph" w:styleId="TOC9">
    <w:name w:val="toc 9"/>
    <w:basedOn w:val="Normal"/>
    <w:next w:val="Normal"/>
    <w:autoRedefine/>
    <w:semiHidden/>
    <w:rsid w:val="00D36C6D"/>
    <w:pPr>
      <w:tabs>
        <w:tab w:val="right" w:leader="dot" w:pos="9360"/>
      </w:tabs>
      <w:ind w:left="720" w:hanging="720"/>
    </w:pPr>
  </w:style>
  <w:style w:type="paragraph" w:styleId="Index1">
    <w:name w:val="index 1"/>
    <w:basedOn w:val="Normal"/>
    <w:next w:val="Normal"/>
    <w:autoRedefine/>
    <w:semiHidden/>
    <w:rsid w:val="00D36C6D"/>
    <w:pPr>
      <w:tabs>
        <w:tab w:val="right" w:leader="dot" w:pos="9360"/>
      </w:tabs>
      <w:ind w:left="1440" w:right="720" w:hanging="1440"/>
    </w:pPr>
  </w:style>
  <w:style w:type="paragraph" w:styleId="Index2">
    <w:name w:val="index 2"/>
    <w:basedOn w:val="Normal"/>
    <w:next w:val="Normal"/>
    <w:autoRedefine/>
    <w:semiHidden/>
    <w:rsid w:val="00D36C6D"/>
    <w:pPr>
      <w:tabs>
        <w:tab w:val="right" w:leader="dot" w:pos="9360"/>
      </w:tabs>
      <w:ind w:left="1440" w:right="720" w:hanging="720"/>
    </w:pPr>
  </w:style>
  <w:style w:type="paragraph" w:styleId="TOAHeading">
    <w:name w:val="toa heading"/>
    <w:basedOn w:val="Normal"/>
    <w:next w:val="Normal"/>
    <w:semiHidden/>
    <w:rsid w:val="00D36C6D"/>
    <w:pPr>
      <w:tabs>
        <w:tab w:val="right" w:pos="9360"/>
      </w:tabs>
    </w:pPr>
  </w:style>
  <w:style w:type="paragraph" w:styleId="Caption">
    <w:name w:val="caption"/>
    <w:basedOn w:val="Normal"/>
    <w:next w:val="Normal"/>
    <w:qFormat/>
    <w:rsid w:val="00D36C6D"/>
  </w:style>
  <w:style w:type="character" w:customStyle="1" w:styleId="EquationCaption">
    <w:name w:val="_Equation Caption"/>
    <w:rsid w:val="00D36C6D"/>
  </w:style>
  <w:style w:type="paragraph" w:styleId="BodyTextIndent">
    <w:name w:val="Body Text Indent"/>
    <w:basedOn w:val="Normal"/>
    <w:rsid w:val="00D36C6D"/>
    <w:pPr>
      <w:tabs>
        <w:tab w:val="left" w:pos="0"/>
      </w:tabs>
      <w:ind w:left="720"/>
    </w:pPr>
  </w:style>
  <w:style w:type="paragraph" w:styleId="Header">
    <w:name w:val="header"/>
    <w:basedOn w:val="Normal"/>
    <w:link w:val="HeaderChar"/>
    <w:uiPriority w:val="99"/>
    <w:rsid w:val="0080126D"/>
    <w:pPr>
      <w:tabs>
        <w:tab w:val="center" w:pos="4253"/>
        <w:tab w:val="right" w:pos="8505"/>
      </w:tabs>
      <w:jc w:val="both"/>
    </w:pPr>
  </w:style>
  <w:style w:type="character" w:styleId="PageNumber">
    <w:name w:val="page number"/>
    <w:basedOn w:val="DefaultParagraphFont"/>
    <w:semiHidden/>
    <w:rsid w:val="0080126D"/>
    <w:rPr>
      <w:rFonts w:cs="Times New Roman"/>
      <w:sz w:val="22"/>
    </w:rPr>
  </w:style>
  <w:style w:type="paragraph" w:styleId="BodyTextIndent2">
    <w:name w:val="Body Text Indent 2"/>
    <w:basedOn w:val="Normal"/>
    <w:rsid w:val="00D36C6D"/>
    <w:pPr>
      <w:tabs>
        <w:tab w:val="left" w:pos="0"/>
      </w:tabs>
      <w:spacing w:line="360" w:lineRule="auto"/>
      <w:ind w:left="1440"/>
    </w:pPr>
  </w:style>
  <w:style w:type="paragraph" w:styleId="BodyText">
    <w:name w:val="Body Text"/>
    <w:basedOn w:val="Normal"/>
    <w:rsid w:val="00D36C6D"/>
    <w:pPr>
      <w:tabs>
        <w:tab w:val="left" w:pos="-720"/>
        <w:tab w:val="left" w:pos="0"/>
      </w:tabs>
      <w:spacing w:line="480" w:lineRule="auto"/>
      <w:jc w:val="both"/>
    </w:pPr>
    <w:rPr>
      <w:spacing w:val="-3"/>
    </w:rPr>
  </w:style>
  <w:style w:type="paragraph" w:styleId="BodyText2">
    <w:name w:val="Body Text 2"/>
    <w:basedOn w:val="Normal"/>
    <w:rsid w:val="00D36C6D"/>
    <w:pPr>
      <w:tabs>
        <w:tab w:val="left" w:pos="-720"/>
        <w:tab w:val="left" w:pos="0"/>
      </w:tabs>
      <w:spacing w:line="480" w:lineRule="auto"/>
      <w:jc w:val="both"/>
    </w:pPr>
    <w:rPr>
      <w:i/>
      <w:spacing w:val="-3"/>
      <w:sz w:val="28"/>
    </w:rPr>
  </w:style>
  <w:style w:type="paragraph" w:styleId="Footer">
    <w:name w:val="footer"/>
    <w:basedOn w:val="Normal"/>
    <w:semiHidden/>
    <w:rsid w:val="0080126D"/>
    <w:pPr>
      <w:tabs>
        <w:tab w:val="center" w:pos="4253"/>
        <w:tab w:val="right" w:pos="8505"/>
      </w:tabs>
      <w:jc w:val="both"/>
    </w:pPr>
  </w:style>
  <w:style w:type="character" w:customStyle="1" w:styleId="Filename">
    <w:name w:val="Filename"/>
    <w:basedOn w:val="DefaultParagraphFont"/>
    <w:semiHidden/>
    <w:rsid w:val="0080126D"/>
    <w:rPr>
      <w:rFonts w:cs="Times New Roman"/>
      <w:sz w:val="13"/>
    </w:rPr>
  </w:style>
  <w:style w:type="paragraph" w:customStyle="1" w:styleId="LegalList1">
    <w:name w:val="Legal_List1"/>
    <w:basedOn w:val="LegalHeading1"/>
    <w:semiHidden/>
    <w:rsid w:val="0080126D"/>
    <w:pPr>
      <w:keepNext w:val="0"/>
      <w:spacing w:before="0"/>
    </w:pPr>
    <w:rPr>
      <w:b w:val="0"/>
      <w:caps w:val="0"/>
    </w:rPr>
  </w:style>
  <w:style w:type="paragraph" w:customStyle="1" w:styleId="LegalAnnexList1">
    <w:name w:val="Legal_AnnexList1"/>
    <w:basedOn w:val="LegalNormal"/>
    <w:semiHidden/>
    <w:rsid w:val="0080126D"/>
    <w:pPr>
      <w:numPr>
        <w:numId w:val="1"/>
      </w:numPr>
      <w:outlineLvl w:val="0"/>
    </w:pPr>
  </w:style>
  <w:style w:type="paragraph" w:customStyle="1" w:styleId="LegalAnnexList2">
    <w:name w:val="Legal_AnnexList2"/>
    <w:basedOn w:val="LegalNormal"/>
    <w:semiHidden/>
    <w:rsid w:val="0080126D"/>
    <w:pPr>
      <w:numPr>
        <w:ilvl w:val="1"/>
        <w:numId w:val="1"/>
      </w:numPr>
      <w:tabs>
        <w:tab w:val="left" w:pos="3402"/>
        <w:tab w:val="left" w:pos="3969"/>
      </w:tabs>
      <w:outlineLvl w:val="1"/>
    </w:pPr>
  </w:style>
  <w:style w:type="paragraph" w:customStyle="1" w:styleId="LegalAnnexList3">
    <w:name w:val="Legal_AnnexList3"/>
    <w:basedOn w:val="LegalNormal"/>
    <w:semiHidden/>
    <w:rsid w:val="0080126D"/>
    <w:pPr>
      <w:numPr>
        <w:ilvl w:val="2"/>
        <w:numId w:val="1"/>
      </w:numPr>
      <w:tabs>
        <w:tab w:val="left" w:pos="3969"/>
        <w:tab w:val="left" w:pos="4536"/>
      </w:tabs>
      <w:outlineLvl w:val="2"/>
    </w:pPr>
  </w:style>
  <w:style w:type="paragraph" w:customStyle="1" w:styleId="LegalAnnexList4">
    <w:name w:val="Legal_AnnexList4"/>
    <w:basedOn w:val="LegalNormal"/>
    <w:semiHidden/>
    <w:rsid w:val="0080126D"/>
    <w:pPr>
      <w:numPr>
        <w:ilvl w:val="3"/>
        <w:numId w:val="1"/>
      </w:numPr>
      <w:outlineLvl w:val="3"/>
    </w:pPr>
  </w:style>
  <w:style w:type="paragraph" w:customStyle="1" w:styleId="LegalAnnexList5">
    <w:name w:val="Legal_AnnexList5"/>
    <w:basedOn w:val="LegalNormal"/>
    <w:semiHidden/>
    <w:rsid w:val="0080126D"/>
    <w:pPr>
      <w:numPr>
        <w:ilvl w:val="4"/>
        <w:numId w:val="1"/>
      </w:numPr>
      <w:outlineLvl w:val="4"/>
    </w:pPr>
  </w:style>
  <w:style w:type="paragraph" w:styleId="DocumentMap">
    <w:name w:val="Document Map"/>
    <w:basedOn w:val="Normal"/>
    <w:semiHidden/>
    <w:rsid w:val="0080126D"/>
    <w:pPr>
      <w:shd w:val="clear" w:color="auto" w:fill="000080"/>
    </w:pPr>
    <w:rPr>
      <w:rFonts w:ascii="Tahoma" w:hAnsi="Tahoma" w:cs="Tahoma"/>
      <w:sz w:val="20"/>
      <w:szCs w:val="20"/>
    </w:rPr>
  </w:style>
  <w:style w:type="paragraph" w:customStyle="1" w:styleId="LegalList2">
    <w:name w:val="Legal_List2"/>
    <w:basedOn w:val="LegalHeading2"/>
    <w:semiHidden/>
    <w:rsid w:val="0080126D"/>
    <w:pPr>
      <w:keepNext w:val="0"/>
    </w:pPr>
    <w:rPr>
      <w:b w:val="0"/>
    </w:rPr>
  </w:style>
  <w:style w:type="paragraph" w:customStyle="1" w:styleId="LegalAnnexure">
    <w:name w:val="Legal_Annexure"/>
    <w:basedOn w:val="LegalNormal"/>
    <w:next w:val="LegalNormal"/>
    <w:semiHidden/>
    <w:rsid w:val="0080126D"/>
    <w:pPr>
      <w:keepNext/>
      <w:jc w:val="right"/>
    </w:pPr>
    <w:rPr>
      <w:b/>
      <w:caps/>
    </w:rPr>
  </w:style>
  <w:style w:type="paragraph" w:customStyle="1" w:styleId="LegalBodyText1">
    <w:name w:val="Legal_BodyText1"/>
    <w:basedOn w:val="LegalNormal"/>
    <w:semiHidden/>
    <w:rsid w:val="0080126D"/>
    <w:pPr>
      <w:ind w:left="567"/>
    </w:pPr>
  </w:style>
  <w:style w:type="paragraph" w:customStyle="1" w:styleId="LegalBodyText10">
    <w:name w:val="Legal_BodyText10"/>
    <w:basedOn w:val="LegalNormal"/>
    <w:semiHidden/>
    <w:rsid w:val="0080126D"/>
    <w:pPr>
      <w:ind w:left="5670"/>
    </w:pPr>
  </w:style>
  <w:style w:type="paragraph" w:customStyle="1" w:styleId="LegalBodyText2">
    <w:name w:val="Legal_BodyText2"/>
    <w:basedOn w:val="LegalNormal"/>
    <w:semiHidden/>
    <w:rsid w:val="0080126D"/>
    <w:pPr>
      <w:tabs>
        <w:tab w:val="left" w:pos="3402"/>
        <w:tab w:val="left" w:pos="3969"/>
      </w:tabs>
      <w:ind w:left="1134"/>
    </w:pPr>
  </w:style>
  <w:style w:type="paragraph" w:customStyle="1" w:styleId="LegalBodyText3">
    <w:name w:val="Legal_BodyText3"/>
    <w:basedOn w:val="LegalNormal"/>
    <w:semiHidden/>
    <w:rsid w:val="0080126D"/>
    <w:pPr>
      <w:tabs>
        <w:tab w:val="left" w:pos="3969"/>
        <w:tab w:val="left" w:pos="4536"/>
      </w:tabs>
      <w:ind w:left="1701"/>
    </w:pPr>
  </w:style>
  <w:style w:type="paragraph" w:customStyle="1" w:styleId="LegalBodyText4">
    <w:name w:val="Legal_BodyText4"/>
    <w:basedOn w:val="LegalNormal"/>
    <w:semiHidden/>
    <w:rsid w:val="0080126D"/>
    <w:pPr>
      <w:ind w:left="2268"/>
    </w:pPr>
  </w:style>
  <w:style w:type="paragraph" w:customStyle="1" w:styleId="LegalBodyText5">
    <w:name w:val="Legal_BodyText5"/>
    <w:basedOn w:val="LegalNormal"/>
    <w:semiHidden/>
    <w:rsid w:val="0080126D"/>
    <w:pPr>
      <w:ind w:left="2835"/>
    </w:pPr>
  </w:style>
  <w:style w:type="paragraph" w:customStyle="1" w:styleId="LegalBodyText6">
    <w:name w:val="Legal_BodyText6"/>
    <w:basedOn w:val="LegalNormal"/>
    <w:semiHidden/>
    <w:rsid w:val="0080126D"/>
    <w:pPr>
      <w:ind w:left="3402"/>
    </w:pPr>
  </w:style>
  <w:style w:type="paragraph" w:customStyle="1" w:styleId="LegalBodyText7">
    <w:name w:val="Legal_BodyText7"/>
    <w:basedOn w:val="LegalNormal"/>
    <w:semiHidden/>
    <w:rsid w:val="0080126D"/>
    <w:pPr>
      <w:ind w:left="3969"/>
    </w:pPr>
  </w:style>
  <w:style w:type="paragraph" w:customStyle="1" w:styleId="LegalBodyText8">
    <w:name w:val="Legal_BodyText8"/>
    <w:basedOn w:val="LegalNormal"/>
    <w:semiHidden/>
    <w:rsid w:val="0080126D"/>
    <w:pPr>
      <w:ind w:left="4536"/>
    </w:pPr>
  </w:style>
  <w:style w:type="paragraph" w:customStyle="1" w:styleId="LegalBodyText9">
    <w:name w:val="Legal_BodyText9"/>
    <w:basedOn w:val="LegalNormal"/>
    <w:semiHidden/>
    <w:rsid w:val="0080126D"/>
    <w:pPr>
      <w:ind w:left="5103"/>
    </w:pPr>
  </w:style>
  <w:style w:type="paragraph" w:customStyle="1" w:styleId="LegalHeading1">
    <w:name w:val="Legal_Heading1"/>
    <w:basedOn w:val="LegalNormal"/>
    <w:next w:val="LegalBodyText1"/>
    <w:semiHidden/>
    <w:rsid w:val="0080126D"/>
    <w:pPr>
      <w:keepNext/>
      <w:spacing w:before="480"/>
      <w:outlineLvl w:val="0"/>
    </w:pPr>
    <w:rPr>
      <w:b/>
      <w:caps/>
    </w:rPr>
  </w:style>
  <w:style w:type="paragraph" w:customStyle="1" w:styleId="LegalHeading2">
    <w:name w:val="Legal_Heading2"/>
    <w:basedOn w:val="LegalNormal"/>
    <w:next w:val="LegalBodyText2"/>
    <w:semiHidden/>
    <w:rsid w:val="0080126D"/>
    <w:pPr>
      <w:keepNext/>
      <w:numPr>
        <w:ilvl w:val="1"/>
        <w:numId w:val="2"/>
      </w:numPr>
      <w:tabs>
        <w:tab w:val="left" w:pos="3402"/>
        <w:tab w:val="left" w:pos="3969"/>
      </w:tabs>
      <w:outlineLvl w:val="1"/>
    </w:pPr>
    <w:rPr>
      <w:b/>
    </w:rPr>
  </w:style>
  <w:style w:type="paragraph" w:customStyle="1" w:styleId="LegalHeading3">
    <w:name w:val="Legal_Heading3"/>
    <w:basedOn w:val="LegalNormal"/>
    <w:next w:val="LegalBodyText3"/>
    <w:semiHidden/>
    <w:rsid w:val="0080126D"/>
    <w:pPr>
      <w:keepNext/>
      <w:numPr>
        <w:ilvl w:val="2"/>
        <w:numId w:val="2"/>
      </w:numPr>
      <w:tabs>
        <w:tab w:val="left" w:pos="3969"/>
        <w:tab w:val="left" w:pos="4536"/>
      </w:tabs>
      <w:outlineLvl w:val="2"/>
    </w:pPr>
    <w:rPr>
      <w:b/>
    </w:rPr>
  </w:style>
  <w:style w:type="paragraph" w:customStyle="1" w:styleId="LegalHeading4">
    <w:name w:val="Legal_Heading4"/>
    <w:basedOn w:val="LegalNormal"/>
    <w:next w:val="LegalBodyText4"/>
    <w:semiHidden/>
    <w:rsid w:val="0080126D"/>
    <w:pPr>
      <w:keepNext/>
      <w:numPr>
        <w:ilvl w:val="3"/>
        <w:numId w:val="2"/>
      </w:numPr>
      <w:spacing w:after="240"/>
      <w:outlineLvl w:val="3"/>
    </w:pPr>
    <w:rPr>
      <w:b/>
    </w:rPr>
  </w:style>
  <w:style w:type="paragraph" w:customStyle="1" w:styleId="LegalHeading5">
    <w:name w:val="Legal_Heading5"/>
    <w:basedOn w:val="LegalNormal"/>
    <w:next w:val="LegalBodyText5"/>
    <w:semiHidden/>
    <w:rsid w:val="0080126D"/>
    <w:pPr>
      <w:keepNext/>
      <w:numPr>
        <w:ilvl w:val="4"/>
        <w:numId w:val="2"/>
      </w:numPr>
      <w:spacing w:after="240"/>
      <w:outlineLvl w:val="4"/>
    </w:pPr>
    <w:rPr>
      <w:b/>
    </w:rPr>
  </w:style>
  <w:style w:type="paragraph" w:customStyle="1" w:styleId="LegalTitle">
    <w:name w:val="Legal_Title"/>
    <w:basedOn w:val="LegalNormal"/>
    <w:next w:val="LegalNormal"/>
    <w:semiHidden/>
    <w:rsid w:val="0080126D"/>
    <w:pPr>
      <w:keepNext/>
      <w:jc w:val="center"/>
    </w:pPr>
    <w:rPr>
      <w:b/>
      <w:caps/>
    </w:rPr>
  </w:style>
  <w:style w:type="paragraph" w:customStyle="1" w:styleId="LegalList3">
    <w:name w:val="Legal_List3"/>
    <w:basedOn w:val="LegalHeading3"/>
    <w:semiHidden/>
    <w:rsid w:val="0080126D"/>
    <w:pPr>
      <w:keepNext w:val="0"/>
    </w:pPr>
    <w:rPr>
      <w:b w:val="0"/>
    </w:rPr>
  </w:style>
  <w:style w:type="paragraph" w:customStyle="1" w:styleId="LegalAlpha">
    <w:name w:val="Legal_Alpha"/>
    <w:basedOn w:val="LegalNormal"/>
    <w:semiHidden/>
    <w:rsid w:val="0080126D"/>
    <w:pPr>
      <w:keepNext/>
      <w:numPr>
        <w:numId w:val="4"/>
      </w:numPr>
    </w:pPr>
    <w:rPr>
      <w:b/>
      <w:caps/>
      <w:spacing w:val="2"/>
    </w:rPr>
  </w:style>
  <w:style w:type="paragraph" w:customStyle="1" w:styleId="LegalCitation">
    <w:name w:val="Legal_Citation"/>
    <w:basedOn w:val="LegalNormal"/>
    <w:semiHidden/>
    <w:rsid w:val="0080126D"/>
    <w:pPr>
      <w:numPr>
        <w:numId w:val="3"/>
      </w:numPr>
    </w:pPr>
    <w:rPr>
      <w:spacing w:val="2"/>
    </w:rPr>
  </w:style>
  <w:style w:type="paragraph" w:customStyle="1" w:styleId="LegalList4">
    <w:name w:val="Legal_List4"/>
    <w:basedOn w:val="LegalHeading4"/>
    <w:semiHidden/>
    <w:rsid w:val="0080126D"/>
    <w:pPr>
      <w:keepNext w:val="0"/>
    </w:pPr>
    <w:rPr>
      <w:b w:val="0"/>
    </w:rPr>
  </w:style>
  <w:style w:type="paragraph" w:customStyle="1" w:styleId="LegalList5">
    <w:name w:val="Legal_List5"/>
    <w:basedOn w:val="LegalHeading5"/>
    <w:semiHidden/>
    <w:rsid w:val="0080126D"/>
    <w:pPr>
      <w:keepNext w:val="0"/>
    </w:pPr>
    <w:rPr>
      <w:b w:val="0"/>
    </w:rPr>
  </w:style>
  <w:style w:type="table" w:styleId="TableGrid">
    <w:name w:val="Table Grid"/>
    <w:basedOn w:val="TableNormal"/>
    <w:semiHidden/>
    <w:rsid w:val="0080126D"/>
    <w:pPr>
      <w:suppressAutoHyphens/>
      <w:spacing w:before="40" w:after="40" w:line="264"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qFormat/>
    <w:rsid w:val="0080126D"/>
    <w:pPr>
      <w:keepNext/>
      <w:jc w:val="center"/>
    </w:pPr>
    <w:rPr>
      <w:rFonts w:cs="Arial"/>
      <w:b/>
      <w:bCs/>
      <w:caps/>
      <w:szCs w:val="32"/>
    </w:rPr>
  </w:style>
  <w:style w:type="character" w:styleId="CommentReference">
    <w:name w:val="annotation reference"/>
    <w:basedOn w:val="DefaultParagraphFont"/>
    <w:semiHidden/>
    <w:rsid w:val="0080126D"/>
    <w:rPr>
      <w:rFonts w:cs="Times New Roman"/>
      <w:sz w:val="16"/>
      <w:szCs w:val="16"/>
    </w:rPr>
  </w:style>
  <w:style w:type="paragraph" w:styleId="CommentText">
    <w:name w:val="annotation text"/>
    <w:basedOn w:val="Normal"/>
    <w:semiHidden/>
    <w:rsid w:val="0080126D"/>
    <w:rPr>
      <w:sz w:val="16"/>
      <w:szCs w:val="20"/>
    </w:rPr>
  </w:style>
  <w:style w:type="paragraph" w:styleId="CommentSubject">
    <w:name w:val="annotation subject"/>
    <w:basedOn w:val="CommentText"/>
    <w:next w:val="CommentText"/>
    <w:semiHidden/>
    <w:rsid w:val="0080126D"/>
    <w:rPr>
      <w:b/>
      <w:bCs/>
    </w:rPr>
  </w:style>
  <w:style w:type="paragraph" w:styleId="BalloonText">
    <w:name w:val="Balloon Text"/>
    <w:basedOn w:val="Normal"/>
    <w:semiHidden/>
    <w:rsid w:val="0080126D"/>
    <w:rPr>
      <w:rFonts w:ascii="Tahoma" w:hAnsi="Tahoma" w:cs="Tahoma"/>
      <w:sz w:val="16"/>
      <w:szCs w:val="16"/>
    </w:rPr>
  </w:style>
  <w:style w:type="paragraph" w:customStyle="1" w:styleId="LegalMAINHEADING">
    <w:name w:val="Legal_MAINHEADING"/>
    <w:basedOn w:val="LegalNormal"/>
    <w:next w:val="LegalNormal"/>
    <w:semiHidden/>
    <w:rsid w:val="0080126D"/>
    <w:pPr>
      <w:keepNext/>
      <w:spacing w:before="480"/>
    </w:pPr>
    <w:rPr>
      <w:b/>
      <w:caps/>
    </w:rPr>
  </w:style>
  <w:style w:type="paragraph" w:customStyle="1" w:styleId="LegalTramLines">
    <w:name w:val="Legal_TramLines"/>
    <w:basedOn w:val="LegalNormal"/>
    <w:next w:val="LegalNormal"/>
    <w:semiHidden/>
    <w:rsid w:val="0080126D"/>
    <w:pPr>
      <w:pBdr>
        <w:top w:val="single" w:sz="4" w:space="18" w:color="auto"/>
        <w:bottom w:val="single" w:sz="4" w:space="18" w:color="auto"/>
      </w:pBdr>
      <w:spacing w:after="480" w:line="240" w:lineRule="auto"/>
      <w:jc w:val="center"/>
    </w:pPr>
    <w:rPr>
      <w:rFonts w:ascii="Arial Bold" w:hAnsi="Arial Bold"/>
      <w:b/>
    </w:rPr>
  </w:style>
  <w:style w:type="paragraph" w:customStyle="1" w:styleId="LegalPlainDef">
    <w:name w:val="Legal_PlainDef"/>
    <w:basedOn w:val="LegalNormal"/>
    <w:next w:val="LegalNormal"/>
    <w:semiHidden/>
    <w:rsid w:val="0080126D"/>
    <w:pPr>
      <w:tabs>
        <w:tab w:val="right" w:pos="8789"/>
      </w:tabs>
    </w:pPr>
  </w:style>
  <w:style w:type="paragraph" w:customStyle="1" w:styleId="LegalNormal">
    <w:name w:val="Legal_Normal"/>
    <w:basedOn w:val="Normal"/>
    <w:rsid w:val="0080126D"/>
    <w:pPr>
      <w:spacing w:after="360" w:line="480" w:lineRule="auto"/>
      <w:jc w:val="both"/>
    </w:pPr>
  </w:style>
  <w:style w:type="paragraph" w:customStyle="1" w:styleId="LegalAddressee">
    <w:name w:val="Legal_Addressee"/>
    <w:basedOn w:val="Normal"/>
    <w:next w:val="LegalNormal"/>
    <w:semiHidden/>
    <w:rsid w:val="0080126D"/>
    <w:pPr>
      <w:suppressAutoHyphens w:val="0"/>
      <w:spacing w:before="480" w:after="480"/>
      <w:contextualSpacing/>
    </w:pPr>
    <w:rPr>
      <w:rFonts w:ascii="Verdana" w:hAnsi="Verdana"/>
      <w:lang w:val="en-US" w:eastAsia="en-US"/>
    </w:rPr>
  </w:style>
  <w:style w:type="paragraph" w:customStyle="1" w:styleId="LegalDate">
    <w:name w:val="Legal_Date"/>
    <w:basedOn w:val="Normal"/>
    <w:next w:val="Normal"/>
    <w:semiHidden/>
    <w:rsid w:val="0080126D"/>
    <w:pPr>
      <w:suppressAutoHyphens w:val="0"/>
      <w:spacing w:before="480" w:after="480"/>
      <w:jc w:val="both"/>
    </w:pPr>
    <w:rPr>
      <w:rFonts w:ascii="Verdana" w:hAnsi="Verdana"/>
      <w:lang w:val="en-US" w:eastAsia="en-US"/>
    </w:rPr>
  </w:style>
  <w:style w:type="paragraph" w:customStyle="1" w:styleId="LegalEnding">
    <w:name w:val="Legal_Ending"/>
    <w:basedOn w:val="Normal"/>
    <w:next w:val="Normal"/>
    <w:semiHidden/>
    <w:rsid w:val="0080126D"/>
    <w:pPr>
      <w:suppressAutoHyphens w:val="0"/>
      <w:spacing w:before="480" w:after="960"/>
    </w:pPr>
    <w:rPr>
      <w:bCs/>
      <w:szCs w:val="20"/>
      <w:lang w:eastAsia="en-US"/>
    </w:rPr>
  </w:style>
  <w:style w:type="paragraph" w:customStyle="1" w:styleId="LegalSalutation">
    <w:name w:val="Legal_Salutation"/>
    <w:basedOn w:val="Normal"/>
    <w:next w:val="Normal"/>
    <w:semiHidden/>
    <w:rsid w:val="0080126D"/>
    <w:pPr>
      <w:suppressAutoHyphens w:val="0"/>
      <w:spacing w:before="480"/>
      <w:jc w:val="both"/>
    </w:pPr>
    <w:rPr>
      <w:rFonts w:ascii="Verdana" w:hAnsi="Verdana"/>
      <w:lang w:val="en-US" w:eastAsia="en-US"/>
    </w:rPr>
  </w:style>
  <w:style w:type="paragraph" w:customStyle="1" w:styleId="LegalSubject">
    <w:name w:val="Legal_Subject"/>
    <w:basedOn w:val="Normal"/>
    <w:next w:val="Normal"/>
    <w:semiHidden/>
    <w:rsid w:val="0080126D"/>
    <w:pPr>
      <w:suppressAutoHyphens w:val="0"/>
      <w:spacing w:before="480" w:after="480"/>
      <w:jc w:val="both"/>
    </w:pPr>
    <w:rPr>
      <w:b/>
      <w:caps/>
      <w:lang w:val="en-US" w:eastAsia="en-US"/>
    </w:rPr>
  </w:style>
  <w:style w:type="character" w:customStyle="1" w:styleId="HeaderChar">
    <w:name w:val="Header Char"/>
    <w:basedOn w:val="DefaultParagraphFont"/>
    <w:link w:val="Header"/>
    <w:uiPriority w:val="99"/>
    <w:rsid w:val="00B74B43"/>
    <w:rPr>
      <w:rFonts w:ascii="Arial" w:hAnsi="Arial"/>
      <w:sz w:val="24"/>
      <w:szCs w:val="24"/>
      <w:lang w:val="en-GB" w:eastAsia="en-GB"/>
    </w:rPr>
  </w:style>
  <w:style w:type="paragraph" w:styleId="ListParagraph">
    <w:name w:val="List Paragraph"/>
    <w:basedOn w:val="Normal"/>
    <w:uiPriority w:val="34"/>
    <w:qFormat/>
    <w:rsid w:val="007338D1"/>
    <w:pPr>
      <w:ind w:left="720"/>
    </w:pPr>
  </w:style>
  <w:style w:type="character" w:customStyle="1" w:styleId="apple-converted-space">
    <w:name w:val="apple-converted-space"/>
    <w:basedOn w:val="DefaultParagraphFont"/>
    <w:rsid w:val="002E06AE"/>
  </w:style>
  <w:style w:type="character" w:customStyle="1" w:styleId="field-normal-blue">
    <w:name w:val="field-normal-blue"/>
    <w:basedOn w:val="DefaultParagraphFont"/>
    <w:rsid w:val="004816F7"/>
  </w:style>
  <w:style w:type="character" w:styleId="Hyperlink">
    <w:name w:val="Hyperlink"/>
    <w:basedOn w:val="DefaultParagraphFont"/>
    <w:uiPriority w:val="99"/>
    <w:unhideWhenUsed/>
    <w:rsid w:val="004816F7"/>
    <w:rPr>
      <w:color w:val="0000FF"/>
      <w:u w:val="single"/>
    </w:rPr>
  </w:style>
  <w:style w:type="character" w:customStyle="1" w:styleId="mc">
    <w:name w:val="mc"/>
    <w:basedOn w:val="DefaultParagraphFont"/>
    <w:rsid w:val="004816F7"/>
  </w:style>
  <w:style w:type="character" w:customStyle="1" w:styleId="character-mc">
    <w:name w:val="character-mc"/>
    <w:basedOn w:val="DefaultParagraphFont"/>
    <w:rsid w:val="00D32377"/>
  </w:style>
  <w:style w:type="character" w:customStyle="1" w:styleId="g1">
    <w:name w:val="g1"/>
    <w:basedOn w:val="DefaultParagraphFont"/>
    <w:rsid w:val="00D323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116889">
      <w:bodyDiv w:val="1"/>
      <w:marLeft w:val="0"/>
      <w:marRight w:val="0"/>
      <w:marTop w:val="0"/>
      <w:marBottom w:val="0"/>
      <w:divBdr>
        <w:top w:val="none" w:sz="0" w:space="0" w:color="auto"/>
        <w:left w:val="none" w:sz="0" w:space="0" w:color="auto"/>
        <w:bottom w:val="none" w:sz="0" w:space="0" w:color="auto"/>
        <w:right w:val="none" w:sz="0" w:space="0" w:color="auto"/>
      </w:divBdr>
    </w:div>
    <w:div w:id="325133260">
      <w:bodyDiv w:val="1"/>
      <w:marLeft w:val="0"/>
      <w:marRight w:val="0"/>
      <w:marTop w:val="0"/>
      <w:marBottom w:val="0"/>
      <w:divBdr>
        <w:top w:val="none" w:sz="0" w:space="0" w:color="auto"/>
        <w:left w:val="none" w:sz="0" w:space="0" w:color="auto"/>
        <w:bottom w:val="none" w:sz="0" w:space="0" w:color="auto"/>
        <w:right w:val="none" w:sz="0" w:space="0" w:color="auto"/>
      </w:divBdr>
    </w:div>
    <w:div w:id="326976736">
      <w:bodyDiv w:val="1"/>
      <w:marLeft w:val="0"/>
      <w:marRight w:val="0"/>
      <w:marTop w:val="0"/>
      <w:marBottom w:val="0"/>
      <w:divBdr>
        <w:top w:val="none" w:sz="0" w:space="0" w:color="auto"/>
        <w:left w:val="none" w:sz="0" w:space="0" w:color="auto"/>
        <w:bottom w:val="none" w:sz="0" w:space="0" w:color="auto"/>
        <w:right w:val="none" w:sz="0" w:space="0" w:color="auto"/>
      </w:divBdr>
      <w:divsChild>
        <w:div w:id="883951380">
          <w:marLeft w:val="0"/>
          <w:marRight w:val="0"/>
          <w:marTop w:val="120"/>
          <w:marBottom w:val="0"/>
          <w:divBdr>
            <w:top w:val="none" w:sz="0" w:space="0" w:color="auto"/>
            <w:left w:val="none" w:sz="0" w:space="0" w:color="auto"/>
            <w:bottom w:val="none" w:sz="0" w:space="0" w:color="auto"/>
            <w:right w:val="none" w:sz="0" w:space="0" w:color="auto"/>
          </w:divBdr>
        </w:div>
        <w:div w:id="44567786">
          <w:marLeft w:val="0"/>
          <w:marRight w:val="0"/>
          <w:marTop w:val="120"/>
          <w:marBottom w:val="0"/>
          <w:divBdr>
            <w:top w:val="none" w:sz="0" w:space="0" w:color="auto"/>
            <w:left w:val="none" w:sz="0" w:space="0" w:color="auto"/>
            <w:bottom w:val="none" w:sz="0" w:space="0" w:color="auto"/>
            <w:right w:val="none" w:sz="0" w:space="0" w:color="auto"/>
          </w:divBdr>
        </w:div>
        <w:div w:id="1965379316">
          <w:marLeft w:val="567"/>
          <w:marRight w:val="0"/>
          <w:marTop w:val="120"/>
          <w:marBottom w:val="0"/>
          <w:divBdr>
            <w:top w:val="none" w:sz="0" w:space="0" w:color="auto"/>
            <w:left w:val="none" w:sz="0" w:space="0" w:color="auto"/>
            <w:bottom w:val="none" w:sz="0" w:space="0" w:color="auto"/>
            <w:right w:val="none" w:sz="0" w:space="0" w:color="auto"/>
          </w:divBdr>
        </w:div>
        <w:div w:id="396243534">
          <w:marLeft w:val="0"/>
          <w:marRight w:val="0"/>
          <w:marTop w:val="120"/>
          <w:marBottom w:val="0"/>
          <w:divBdr>
            <w:top w:val="none" w:sz="0" w:space="0" w:color="auto"/>
            <w:left w:val="none" w:sz="0" w:space="0" w:color="auto"/>
            <w:bottom w:val="none" w:sz="0" w:space="0" w:color="auto"/>
            <w:right w:val="none" w:sz="0" w:space="0" w:color="auto"/>
          </w:divBdr>
        </w:div>
        <w:div w:id="1765227125">
          <w:marLeft w:val="0"/>
          <w:marRight w:val="0"/>
          <w:marTop w:val="120"/>
          <w:marBottom w:val="0"/>
          <w:divBdr>
            <w:top w:val="none" w:sz="0" w:space="0" w:color="auto"/>
            <w:left w:val="none" w:sz="0" w:space="0" w:color="auto"/>
            <w:bottom w:val="none" w:sz="0" w:space="0" w:color="auto"/>
            <w:right w:val="none" w:sz="0" w:space="0" w:color="auto"/>
          </w:divBdr>
        </w:div>
        <w:div w:id="638268915">
          <w:marLeft w:val="567"/>
          <w:marRight w:val="0"/>
          <w:marTop w:val="120"/>
          <w:marBottom w:val="0"/>
          <w:divBdr>
            <w:top w:val="none" w:sz="0" w:space="0" w:color="auto"/>
            <w:left w:val="none" w:sz="0" w:space="0" w:color="auto"/>
            <w:bottom w:val="none" w:sz="0" w:space="0" w:color="auto"/>
            <w:right w:val="none" w:sz="0" w:space="0" w:color="auto"/>
          </w:divBdr>
        </w:div>
        <w:div w:id="1205603639">
          <w:marLeft w:val="567"/>
          <w:marRight w:val="0"/>
          <w:marTop w:val="120"/>
          <w:marBottom w:val="0"/>
          <w:divBdr>
            <w:top w:val="none" w:sz="0" w:space="0" w:color="auto"/>
            <w:left w:val="none" w:sz="0" w:space="0" w:color="auto"/>
            <w:bottom w:val="none" w:sz="0" w:space="0" w:color="auto"/>
            <w:right w:val="none" w:sz="0" w:space="0" w:color="auto"/>
          </w:divBdr>
        </w:div>
        <w:div w:id="236399654">
          <w:marLeft w:val="0"/>
          <w:marRight w:val="0"/>
          <w:marTop w:val="240"/>
          <w:marBottom w:val="24"/>
          <w:divBdr>
            <w:top w:val="single" w:sz="8" w:space="2" w:color="808080"/>
            <w:left w:val="none" w:sz="0" w:space="0" w:color="auto"/>
            <w:bottom w:val="none" w:sz="0" w:space="0" w:color="auto"/>
            <w:right w:val="none" w:sz="0" w:space="0" w:color="auto"/>
          </w:divBdr>
        </w:div>
        <w:div w:id="899753418">
          <w:marLeft w:val="0"/>
          <w:marRight w:val="0"/>
          <w:marTop w:val="120"/>
          <w:marBottom w:val="0"/>
          <w:divBdr>
            <w:top w:val="none" w:sz="0" w:space="0" w:color="auto"/>
            <w:left w:val="none" w:sz="0" w:space="0" w:color="auto"/>
            <w:bottom w:val="none" w:sz="0" w:space="0" w:color="auto"/>
            <w:right w:val="none" w:sz="0" w:space="0" w:color="auto"/>
          </w:divBdr>
        </w:div>
        <w:div w:id="1112628041">
          <w:marLeft w:val="567"/>
          <w:marRight w:val="0"/>
          <w:marTop w:val="120"/>
          <w:marBottom w:val="0"/>
          <w:divBdr>
            <w:top w:val="none" w:sz="0" w:space="0" w:color="auto"/>
            <w:left w:val="none" w:sz="0" w:space="0" w:color="auto"/>
            <w:bottom w:val="none" w:sz="0" w:space="0" w:color="auto"/>
            <w:right w:val="none" w:sz="0" w:space="0" w:color="auto"/>
          </w:divBdr>
        </w:div>
        <w:div w:id="380591831">
          <w:marLeft w:val="0"/>
          <w:marRight w:val="0"/>
          <w:marTop w:val="120"/>
          <w:marBottom w:val="0"/>
          <w:divBdr>
            <w:top w:val="none" w:sz="0" w:space="0" w:color="auto"/>
            <w:left w:val="none" w:sz="0" w:space="0" w:color="auto"/>
            <w:bottom w:val="none" w:sz="0" w:space="0" w:color="auto"/>
            <w:right w:val="none" w:sz="0" w:space="0" w:color="auto"/>
          </w:divBdr>
        </w:div>
        <w:div w:id="161044878">
          <w:marLeft w:val="567"/>
          <w:marRight w:val="0"/>
          <w:marTop w:val="120"/>
          <w:marBottom w:val="0"/>
          <w:divBdr>
            <w:top w:val="none" w:sz="0" w:space="0" w:color="auto"/>
            <w:left w:val="none" w:sz="0" w:space="0" w:color="auto"/>
            <w:bottom w:val="none" w:sz="0" w:space="0" w:color="auto"/>
            <w:right w:val="none" w:sz="0" w:space="0" w:color="auto"/>
          </w:divBdr>
        </w:div>
        <w:div w:id="1005595077">
          <w:marLeft w:val="0"/>
          <w:marRight w:val="0"/>
          <w:marTop w:val="120"/>
          <w:marBottom w:val="0"/>
          <w:divBdr>
            <w:top w:val="none" w:sz="0" w:space="0" w:color="auto"/>
            <w:left w:val="none" w:sz="0" w:space="0" w:color="auto"/>
            <w:bottom w:val="none" w:sz="0" w:space="0" w:color="auto"/>
            <w:right w:val="none" w:sz="0" w:space="0" w:color="auto"/>
          </w:divBdr>
        </w:div>
        <w:div w:id="73942530">
          <w:marLeft w:val="567"/>
          <w:marRight w:val="0"/>
          <w:marTop w:val="120"/>
          <w:marBottom w:val="0"/>
          <w:divBdr>
            <w:top w:val="none" w:sz="0" w:space="0" w:color="auto"/>
            <w:left w:val="none" w:sz="0" w:space="0" w:color="auto"/>
            <w:bottom w:val="none" w:sz="0" w:space="0" w:color="auto"/>
            <w:right w:val="none" w:sz="0" w:space="0" w:color="auto"/>
          </w:divBdr>
        </w:div>
        <w:div w:id="1715033375">
          <w:marLeft w:val="1293"/>
          <w:marRight w:val="0"/>
          <w:marTop w:val="120"/>
          <w:marBottom w:val="0"/>
          <w:divBdr>
            <w:top w:val="none" w:sz="0" w:space="0" w:color="auto"/>
            <w:left w:val="none" w:sz="0" w:space="0" w:color="auto"/>
            <w:bottom w:val="none" w:sz="0" w:space="0" w:color="auto"/>
            <w:right w:val="none" w:sz="0" w:space="0" w:color="auto"/>
          </w:divBdr>
        </w:div>
        <w:div w:id="347491980">
          <w:marLeft w:val="567"/>
          <w:marRight w:val="0"/>
          <w:marTop w:val="120"/>
          <w:marBottom w:val="0"/>
          <w:divBdr>
            <w:top w:val="none" w:sz="0" w:space="0" w:color="auto"/>
            <w:left w:val="none" w:sz="0" w:space="0" w:color="auto"/>
            <w:bottom w:val="none" w:sz="0" w:space="0" w:color="auto"/>
            <w:right w:val="none" w:sz="0" w:space="0" w:color="auto"/>
          </w:divBdr>
        </w:div>
        <w:div w:id="24643770">
          <w:marLeft w:val="0"/>
          <w:marRight w:val="0"/>
          <w:marTop w:val="120"/>
          <w:marBottom w:val="0"/>
          <w:divBdr>
            <w:top w:val="none" w:sz="0" w:space="0" w:color="auto"/>
            <w:left w:val="none" w:sz="0" w:space="0" w:color="auto"/>
            <w:bottom w:val="none" w:sz="0" w:space="0" w:color="auto"/>
            <w:right w:val="none" w:sz="0" w:space="0" w:color="auto"/>
          </w:divBdr>
        </w:div>
        <w:div w:id="1265966922">
          <w:marLeft w:val="567"/>
          <w:marRight w:val="0"/>
          <w:marTop w:val="120"/>
          <w:marBottom w:val="0"/>
          <w:divBdr>
            <w:top w:val="none" w:sz="0" w:space="0" w:color="auto"/>
            <w:left w:val="none" w:sz="0" w:space="0" w:color="auto"/>
            <w:bottom w:val="none" w:sz="0" w:space="0" w:color="auto"/>
            <w:right w:val="none" w:sz="0" w:space="0" w:color="auto"/>
          </w:divBdr>
        </w:div>
        <w:div w:id="1529026114">
          <w:marLeft w:val="0"/>
          <w:marRight w:val="0"/>
          <w:marTop w:val="120"/>
          <w:marBottom w:val="0"/>
          <w:divBdr>
            <w:top w:val="none" w:sz="0" w:space="0" w:color="auto"/>
            <w:left w:val="none" w:sz="0" w:space="0" w:color="auto"/>
            <w:bottom w:val="none" w:sz="0" w:space="0" w:color="auto"/>
            <w:right w:val="none" w:sz="0" w:space="0" w:color="auto"/>
          </w:divBdr>
        </w:div>
        <w:div w:id="1800998257">
          <w:marLeft w:val="0"/>
          <w:marRight w:val="0"/>
          <w:marTop w:val="240"/>
          <w:marBottom w:val="24"/>
          <w:divBdr>
            <w:top w:val="single" w:sz="8" w:space="2" w:color="808080"/>
            <w:left w:val="none" w:sz="0" w:space="0" w:color="auto"/>
            <w:bottom w:val="none" w:sz="0" w:space="0" w:color="auto"/>
            <w:right w:val="none" w:sz="0" w:space="0" w:color="auto"/>
          </w:divBdr>
        </w:div>
        <w:div w:id="1106779114">
          <w:marLeft w:val="0"/>
          <w:marRight w:val="0"/>
          <w:marTop w:val="120"/>
          <w:marBottom w:val="0"/>
          <w:divBdr>
            <w:top w:val="none" w:sz="0" w:space="0" w:color="auto"/>
            <w:left w:val="none" w:sz="0" w:space="0" w:color="auto"/>
            <w:bottom w:val="none" w:sz="0" w:space="0" w:color="auto"/>
            <w:right w:val="none" w:sz="0" w:space="0" w:color="auto"/>
          </w:divBdr>
        </w:div>
        <w:div w:id="1776514320">
          <w:marLeft w:val="0"/>
          <w:marRight w:val="0"/>
          <w:marTop w:val="120"/>
          <w:marBottom w:val="0"/>
          <w:divBdr>
            <w:top w:val="none" w:sz="0" w:space="0" w:color="auto"/>
            <w:left w:val="none" w:sz="0" w:space="0" w:color="auto"/>
            <w:bottom w:val="none" w:sz="0" w:space="0" w:color="auto"/>
            <w:right w:val="none" w:sz="0" w:space="0" w:color="auto"/>
          </w:divBdr>
        </w:div>
        <w:div w:id="452142324">
          <w:marLeft w:val="567"/>
          <w:marRight w:val="0"/>
          <w:marTop w:val="120"/>
          <w:marBottom w:val="0"/>
          <w:divBdr>
            <w:top w:val="none" w:sz="0" w:space="0" w:color="auto"/>
            <w:left w:val="none" w:sz="0" w:space="0" w:color="auto"/>
            <w:bottom w:val="none" w:sz="0" w:space="0" w:color="auto"/>
            <w:right w:val="none" w:sz="0" w:space="0" w:color="auto"/>
          </w:divBdr>
        </w:div>
        <w:div w:id="887448166">
          <w:marLeft w:val="0"/>
          <w:marRight w:val="0"/>
          <w:marTop w:val="120"/>
          <w:marBottom w:val="0"/>
          <w:divBdr>
            <w:top w:val="none" w:sz="0" w:space="0" w:color="auto"/>
            <w:left w:val="none" w:sz="0" w:space="0" w:color="auto"/>
            <w:bottom w:val="none" w:sz="0" w:space="0" w:color="auto"/>
            <w:right w:val="none" w:sz="0" w:space="0" w:color="auto"/>
          </w:divBdr>
        </w:div>
        <w:div w:id="14581468">
          <w:marLeft w:val="567"/>
          <w:marRight w:val="0"/>
          <w:marTop w:val="120"/>
          <w:marBottom w:val="0"/>
          <w:divBdr>
            <w:top w:val="none" w:sz="0" w:space="0" w:color="auto"/>
            <w:left w:val="none" w:sz="0" w:space="0" w:color="auto"/>
            <w:bottom w:val="none" w:sz="0" w:space="0" w:color="auto"/>
            <w:right w:val="none" w:sz="0" w:space="0" w:color="auto"/>
          </w:divBdr>
        </w:div>
        <w:div w:id="1690373562">
          <w:marLeft w:val="0"/>
          <w:marRight w:val="0"/>
          <w:marTop w:val="120"/>
          <w:marBottom w:val="0"/>
          <w:divBdr>
            <w:top w:val="none" w:sz="0" w:space="0" w:color="auto"/>
            <w:left w:val="none" w:sz="0" w:space="0" w:color="auto"/>
            <w:bottom w:val="none" w:sz="0" w:space="0" w:color="auto"/>
            <w:right w:val="none" w:sz="0" w:space="0" w:color="auto"/>
          </w:divBdr>
        </w:div>
        <w:div w:id="805700628">
          <w:marLeft w:val="567"/>
          <w:marRight w:val="0"/>
          <w:marTop w:val="120"/>
          <w:marBottom w:val="0"/>
          <w:divBdr>
            <w:top w:val="none" w:sz="0" w:space="0" w:color="auto"/>
            <w:left w:val="none" w:sz="0" w:space="0" w:color="auto"/>
            <w:bottom w:val="none" w:sz="0" w:space="0" w:color="auto"/>
            <w:right w:val="none" w:sz="0" w:space="0" w:color="auto"/>
          </w:divBdr>
        </w:div>
        <w:div w:id="260528053">
          <w:marLeft w:val="0"/>
          <w:marRight w:val="0"/>
          <w:marTop w:val="120"/>
          <w:marBottom w:val="0"/>
          <w:divBdr>
            <w:top w:val="none" w:sz="0" w:space="0" w:color="auto"/>
            <w:left w:val="none" w:sz="0" w:space="0" w:color="auto"/>
            <w:bottom w:val="none" w:sz="0" w:space="0" w:color="auto"/>
            <w:right w:val="none" w:sz="0" w:space="0" w:color="auto"/>
          </w:divBdr>
        </w:div>
        <w:div w:id="1614441768">
          <w:marLeft w:val="567"/>
          <w:marRight w:val="0"/>
          <w:marTop w:val="120"/>
          <w:marBottom w:val="0"/>
          <w:divBdr>
            <w:top w:val="none" w:sz="0" w:space="0" w:color="auto"/>
            <w:left w:val="none" w:sz="0" w:space="0" w:color="auto"/>
            <w:bottom w:val="none" w:sz="0" w:space="0" w:color="auto"/>
            <w:right w:val="none" w:sz="0" w:space="0" w:color="auto"/>
          </w:divBdr>
        </w:div>
        <w:div w:id="756174212">
          <w:marLeft w:val="0"/>
          <w:marRight w:val="0"/>
          <w:marTop w:val="120"/>
          <w:marBottom w:val="0"/>
          <w:divBdr>
            <w:top w:val="none" w:sz="0" w:space="0" w:color="auto"/>
            <w:left w:val="none" w:sz="0" w:space="0" w:color="auto"/>
            <w:bottom w:val="none" w:sz="0" w:space="0" w:color="auto"/>
            <w:right w:val="none" w:sz="0" w:space="0" w:color="auto"/>
          </w:divBdr>
        </w:div>
        <w:div w:id="1618171950">
          <w:marLeft w:val="0"/>
          <w:marRight w:val="0"/>
          <w:marTop w:val="240"/>
          <w:marBottom w:val="24"/>
          <w:divBdr>
            <w:top w:val="single" w:sz="8" w:space="2" w:color="808080"/>
            <w:left w:val="none" w:sz="0" w:space="0" w:color="auto"/>
            <w:bottom w:val="none" w:sz="0" w:space="0" w:color="auto"/>
            <w:right w:val="none" w:sz="0" w:space="0" w:color="auto"/>
          </w:divBdr>
        </w:div>
        <w:div w:id="218713657">
          <w:marLeft w:val="0"/>
          <w:marRight w:val="0"/>
          <w:marTop w:val="120"/>
          <w:marBottom w:val="0"/>
          <w:divBdr>
            <w:top w:val="none" w:sz="0" w:space="0" w:color="auto"/>
            <w:left w:val="none" w:sz="0" w:space="0" w:color="auto"/>
            <w:bottom w:val="none" w:sz="0" w:space="0" w:color="auto"/>
            <w:right w:val="none" w:sz="0" w:space="0" w:color="auto"/>
          </w:divBdr>
        </w:div>
        <w:div w:id="1907032583">
          <w:marLeft w:val="0"/>
          <w:marRight w:val="0"/>
          <w:marTop w:val="120"/>
          <w:marBottom w:val="0"/>
          <w:divBdr>
            <w:top w:val="none" w:sz="0" w:space="0" w:color="auto"/>
            <w:left w:val="none" w:sz="0" w:space="0" w:color="auto"/>
            <w:bottom w:val="none" w:sz="0" w:space="0" w:color="auto"/>
            <w:right w:val="none" w:sz="0" w:space="0" w:color="auto"/>
          </w:divBdr>
        </w:div>
        <w:div w:id="1238828741">
          <w:marLeft w:val="0"/>
          <w:marRight w:val="0"/>
          <w:marTop w:val="120"/>
          <w:marBottom w:val="0"/>
          <w:divBdr>
            <w:top w:val="none" w:sz="0" w:space="0" w:color="auto"/>
            <w:left w:val="none" w:sz="0" w:space="0" w:color="auto"/>
            <w:bottom w:val="none" w:sz="0" w:space="0" w:color="auto"/>
            <w:right w:val="none" w:sz="0" w:space="0" w:color="auto"/>
          </w:divBdr>
        </w:div>
        <w:div w:id="1346782048">
          <w:marLeft w:val="567"/>
          <w:marRight w:val="0"/>
          <w:marTop w:val="120"/>
          <w:marBottom w:val="0"/>
          <w:divBdr>
            <w:top w:val="none" w:sz="0" w:space="0" w:color="auto"/>
            <w:left w:val="none" w:sz="0" w:space="0" w:color="auto"/>
            <w:bottom w:val="none" w:sz="0" w:space="0" w:color="auto"/>
            <w:right w:val="none" w:sz="0" w:space="0" w:color="auto"/>
          </w:divBdr>
        </w:div>
        <w:div w:id="1235506656">
          <w:marLeft w:val="0"/>
          <w:marRight w:val="0"/>
          <w:marTop w:val="120"/>
          <w:marBottom w:val="0"/>
          <w:divBdr>
            <w:top w:val="none" w:sz="0" w:space="0" w:color="auto"/>
            <w:left w:val="none" w:sz="0" w:space="0" w:color="auto"/>
            <w:bottom w:val="none" w:sz="0" w:space="0" w:color="auto"/>
            <w:right w:val="none" w:sz="0" w:space="0" w:color="auto"/>
          </w:divBdr>
        </w:div>
        <w:div w:id="448931754">
          <w:marLeft w:val="0"/>
          <w:marRight w:val="0"/>
          <w:marTop w:val="240"/>
          <w:marBottom w:val="24"/>
          <w:divBdr>
            <w:top w:val="single" w:sz="8" w:space="2" w:color="808080"/>
            <w:left w:val="none" w:sz="0" w:space="0" w:color="auto"/>
            <w:bottom w:val="none" w:sz="0" w:space="0" w:color="auto"/>
            <w:right w:val="none" w:sz="0" w:space="0" w:color="auto"/>
          </w:divBdr>
        </w:div>
        <w:div w:id="1102531583">
          <w:marLeft w:val="0"/>
          <w:marRight w:val="0"/>
          <w:marTop w:val="120"/>
          <w:marBottom w:val="0"/>
          <w:divBdr>
            <w:top w:val="none" w:sz="0" w:space="0" w:color="auto"/>
            <w:left w:val="none" w:sz="0" w:space="0" w:color="auto"/>
            <w:bottom w:val="none" w:sz="0" w:space="0" w:color="auto"/>
            <w:right w:val="none" w:sz="0" w:space="0" w:color="auto"/>
          </w:divBdr>
        </w:div>
        <w:div w:id="232739477">
          <w:marLeft w:val="0"/>
          <w:marRight w:val="0"/>
          <w:marTop w:val="120"/>
          <w:marBottom w:val="0"/>
          <w:divBdr>
            <w:top w:val="none" w:sz="0" w:space="0" w:color="auto"/>
            <w:left w:val="none" w:sz="0" w:space="0" w:color="auto"/>
            <w:bottom w:val="none" w:sz="0" w:space="0" w:color="auto"/>
            <w:right w:val="none" w:sz="0" w:space="0" w:color="auto"/>
          </w:divBdr>
        </w:div>
        <w:div w:id="1153830860">
          <w:marLeft w:val="0"/>
          <w:marRight w:val="0"/>
          <w:marTop w:val="120"/>
          <w:marBottom w:val="0"/>
          <w:divBdr>
            <w:top w:val="none" w:sz="0" w:space="0" w:color="auto"/>
            <w:left w:val="none" w:sz="0" w:space="0" w:color="auto"/>
            <w:bottom w:val="none" w:sz="0" w:space="0" w:color="auto"/>
            <w:right w:val="none" w:sz="0" w:space="0" w:color="auto"/>
          </w:divBdr>
        </w:div>
        <w:div w:id="409012169">
          <w:marLeft w:val="0"/>
          <w:marRight w:val="0"/>
          <w:marTop w:val="120"/>
          <w:marBottom w:val="0"/>
          <w:divBdr>
            <w:top w:val="none" w:sz="0" w:space="0" w:color="auto"/>
            <w:left w:val="none" w:sz="0" w:space="0" w:color="auto"/>
            <w:bottom w:val="none" w:sz="0" w:space="0" w:color="auto"/>
            <w:right w:val="none" w:sz="0" w:space="0" w:color="auto"/>
          </w:divBdr>
        </w:div>
        <w:div w:id="813572063">
          <w:marLeft w:val="0"/>
          <w:marRight w:val="0"/>
          <w:marTop w:val="240"/>
          <w:marBottom w:val="24"/>
          <w:divBdr>
            <w:top w:val="single" w:sz="8" w:space="2" w:color="808080"/>
            <w:left w:val="none" w:sz="0" w:space="0" w:color="auto"/>
            <w:bottom w:val="none" w:sz="0" w:space="0" w:color="auto"/>
            <w:right w:val="none" w:sz="0" w:space="0" w:color="auto"/>
          </w:divBdr>
        </w:div>
        <w:div w:id="1376662501">
          <w:marLeft w:val="0"/>
          <w:marRight w:val="0"/>
          <w:marTop w:val="120"/>
          <w:marBottom w:val="0"/>
          <w:divBdr>
            <w:top w:val="none" w:sz="0" w:space="0" w:color="auto"/>
            <w:left w:val="none" w:sz="0" w:space="0" w:color="auto"/>
            <w:bottom w:val="none" w:sz="0" w:space="0" w:color="auto"/>
            <w:right w:val="none" w:sz="0" w:space="0" w:color="auto"/>
          </w:divBdr>
        </w:div>
        <w:div w:id="1983581472">
          <w:marLeft w:val="0"/>
          <w:marRight w:val="0"/>
          <w:marTop w:val="120"/>
          <w:marBottom w:val="0"/>
          <w:divBdr>
            <w:top w:val="none" w:sz="0" w:space="0" w:color="auto"/>
            <w:left w:val="none" w:sz="0" w:space="0" w:color="auto"/>
            <w:bottom w:val="none" w:sz="0" w:space="0" w:color="auto"/>
            <w:right w:val="none" w:sz="0" w:space="0" w:color="auto"/>
          </w:divBdr>
        </w:div>
        <w:div w:id="128088597">
          <w:marLeft w:val="0"/>
          <w:marRight w:val="0"/>
          <w:marTop w:val="120"/>
          <w:marBottom w:val="0"/>
          <w:divBdr>
            <w:top w:val="none" w:sz="0" w:space="0" w:color="auto"/>
            <w:left w:val="none" w:sz="0" w:space="0" w:color="auto"/>
            <w:bottom w:val="none" w:sz="0" w:space="0" w:color="auto"/>
            <w:right w:val="none" w:sz="0" w:space="0" w:color="auto"/>
          </w:divBdr>
        </w:div>
      </w:divsChild>
    </w:div>
    <w:div w:id="437064672">
      <w:bodyDiv w:val="1"/>
      <w:marLeft w:val="0"/>
      <w:marRight w:val="0"/>
      <w:marTop w:val="0"/>
      <w:marBottom w:val="0"/>
      <w:divBdr>
        <w:top w:val="none" w:sz="0" w:space="0" w:color="auto"/>
        <w:left w:val="none" w:sz="0" w:space="0" w:color="auto"/>
        <w:bottom w:val="none" w:sz="0" w:space="0" w:color="auto"/>
        <w:right w:val="none" w:sz="0" w:space="0" w:color="auto"/>
      </w:divBdr>
    </w:div>
    <w:div w:id="446198656">
      <w:bodyDiv w:val="1"/>
      <w:marLeft w:val="0"/>
      <w:marRight w:val="0"/>
      <w:marTop w:val="0"/>
      <w:marBottom w:val="0"/>
      <w:divBdr>
        <w:top w:val="none" w:sz="0" w:space="0" w:color="auto"/>
        <w:left w:val="none" w:sz="0" w:space="0" w:color="auto"/>
        <w:bottom w:val="none" w:sz="0" w:space="0" w:color="auto"/>
        <w:right w:val="none" w:sz="0" w:space="0" w:color="auto"/>
      </w:divBdr>
    </w:div>
    <w:div w:id="812523498">
      <w:bodyDiv w:val="1"/>
      <w:marLeft w:val="0"/>
      <w:marRight w:val="0"/>
      <w:marTop w:val="0"/>
      <w:marBottom w:val="0"/>
      <w:divBdr>
        <w:top w:val="none" w:sz="0" w:space="0" w:color="auto"/>
        <w:left w:val="none" w:sz="0" w:space="0" w:color="auto"/>
        <w:bottom w:val="none" w:sz="0" w:space="0" w:color="auto"/>
        <w:right w:val="none" w:sz="0" w:space="0" w:color="auto"/>
      </w:divBdr>
      <w:divsChild>
        <w:div w:id="20397702">
          <w:marLeft w:val="0"/>
          <w:marRight w:val="0"/>
          <w:marTop w:val="240"/>
          <w:marBottom w:val="60"/>
          <w:divBdr>
            <w:top w:val="single" w:sz="8" w:space="2" w:color="808080"/>
            <w:left w:val="none" w:sz="0" w:space="0" w:color="auto"/>
            <w:bottom w:val="none" w:sz="0" w:space="0" w:color="auto"/>
            <w:right w:val="none" w:sz="0" w:space="0" w:color="auto"/>
          </w:divBdr>
        </w:div>
        <w:div w:id="686369407">
          <w:marLeft w:val="0"/>
          <w:marRight w:val="0"/>
          <w:marTop w:val="240"/>
          <w:marBottom w:val="60"/>
          <w:divBdr>
            <w:top w:val="single" w:sz="8" w:space="2" w:color="808080"/>
            <w:left w:val="none" w:sz="0" w:space="0" w:color="auto"/>
            <w:bottom w:val="none" w:sz="0" w:space="0" w:color="auto"/>
            <w:right w:val="none" w:sz="0" w:space="0" w:color="auto"/>
          </w:divBdr>
        </w:div>
        <w:div w:id="1748111305">
          <w:marLeft w:val="567"/>
          <w:marRight w:val="0"/>
          <w:marTop w:val="120"/>
          <w:marBottom w:val="20"/>
          <w:divBdr>
            <w:top w:val="none" w:sz="0" w:space="0" w:color="auto"/>
            <w:left w:val="none" w:sz="0" w:space="0" w:color="auto"/>
            <w:bottom w:val="none" w:sz="0" w:space="0" w:color="auto"/>
            <w:right w:val="none" w:sz="0" w:space="0" w:color="auto"/>
          </w:divBdr>
        </w:div>
        <w:div w:id="515585204">
          <w:marLeft w:val="0"/>
          <w:marRight w:val="0"/>
          <w:marTop w:val="240"/>
          <w:marBottom w:val="60"/>
          <w:divBdr>
            <w:top w:val="single" w:sz="8" w:space="2" w:color="808080"/>
            <w:left w:val="none" w:sz="0" w:space="0" w:color="auto"/>
            <w:bottom w:val="none" w:sz="0" w:space="0" w:color="auto"/>
            <w:right w:val="none" w:sz="0" w:space="0" w:color="auto"/>
          </w:divBdr>
        </w:div>
        <w:div w:id="1737316875">
          <w:marLeft w:val="567"/>
          <w:marRight w:val="0"/>
          <w:marTop w:val="120"/>
          <w:marBottom w:val="0"/>
          <w:divBdr>
            <w:top w:val="none" w:sz="0" w:space="0" w:color="auto"/>
            <w:left w:val="none" w:sz="0" w:space="0" w:color="auto"/>
            <w:bottom w:val="none" w:sz="0" w:space="0" w:color="auto"/>
            <w:right w:val="none" w:sz="0" w:space="0" w:color="auto"/>
          </w:divBdr>
        </w:div>
        <w:div w:id="2031446196">
          <w:marLeft w:val="567"/>
          <w:marRight w:val="0"/>
          <w:marTop w:val="120"/>
          <w:marBottom w:val="0"/>
          <w:divBdr>
            <w:top w:val="none" w:sz="0" w:space="0" w:color="auto"/>
            <w:left w:val="none" w:sz="0" w:space="0" w:color="auto"/>
            <w:bottom w:val="none" w:sz="0" w:space="0" w:color="auto"/>
            <w:right w:val="none" w:sz="0" w:space="0" w:color="auto"/>
          </w:divBdr>
        </w:div>
        <w:div w:id="1569877946">
          <w:marLeft w:val="567"/>
          <w:marRight w:val="0"/>
          <w:marTop w:val="120"/>
          <w:marBottom w:val="0"/>
          <w:divBdr>
            <w:top w:val="none" w:sz="0" w:space="0" w:color="auto"/>
            <w:left w:val="none" w:sz="0" w:space="0" w:color="auto"/>
            <w:bottom w:val="none" w:sz="0" w:space="0" w:color="auto"/>
            <w:right w:val="none" w:sz="0" w:space="0" w:color="auto"/>
          </w:divBdr>
        </w:div>
        <w:div w:id="1226260619">
          <w:marLeft w:val="0"/>
          <w:marRight w:val="0"/>
          <w:marTop w:val="0"/>
          <w:marBottom w:val="180"/>
          <w:divBdr>
            <w:top w:val="none" w:sz="0" w:space="0" w:color="auto"/>
            <w:left w:val="none" w:sz="0" w:space="0" w:color="auto"/>
            <w:bottom w:val="none" w:sz="0" w:space="0" w:color="auto"/>
            <w:right w:val="none" w:sz="0" w:space="0" w:color="auto"/>
          </w:divBdr>
        </w:div>
        <w:div w:id="1082070969">
          <w:marLeft w:val="0"/>
          <w:marRight w:val="0"/>
          <w:marTop w:val="0"/>
          <w:marBottom w:val="180"/>
          <w:divBdr>
            <w:top w:val="none" w:sz="0" w:space="0" w:color="auto"/>
            <w:left w:val="none" w:sz="0" w:space="0" w:color="auto"/>
            <w:bottom w:val="none" w:sz="0" w:space="0" w:color="auto"/>
            <w:right w:val="none" w:sz="0" w:space="0" w:color="auto"/>
          </w:divBdr>
        </w:div>
      </w:divsChild>
    </w:div>
    <w:div w:id="1413157758">
      <w:bodyDiv w:val="1"/>
      <w:marLeft w:val="0"/>
      <w:marRight w:val="0"/>
      <w:marTop w:val="0"/>
      <w:marBottom w:val="0"/>
      <w:divBdr>
        <w:top w:val="none" w:sz="0" w:space="0" w:color="auto"/>
        <w:left w:val="none" w:sz="0" w:space="0" w:color="auto"/>
        <w:bottom w:val="none" w:sz="0" w:space="0" w:color="auto"/>
        <w:right w:val="none" w:sz="0" w:space="0" w:color="auto"/>
      </w:divBdr>
    </w:div>
    <w:div w:id="1633436555">
      <w:bodyDiv w:val="1"/>
      <w:marLeft w:val="0"/>
      <w:marRight w:val="0"/>
      <w:marTop w:val="0"/>
      <w:marBottom w:val="0"/>
      <w:divBdr>
        <w:top w:val="none" w:sz="0" w:space="0" w:color="auto"/>
        <w:left w:val="none" w:sz="0" w:space="0" w:color="auto"/>
        <w:bottom w:val="none" w:sz="0" w:space="0" w:color="auto"/>
        <w:right w:val="none" w:sz="0" w:space="0" w:color="auto"/>
      </w:divBdr>
    </w:div>
    <w:div w:id="1707944845">
      <w:bodyDiv w:val="1"/>
      <w:marLeft w:val="0"/>
      <w:marRight w:val="0"/>
      <w:marTop w:val="0"/>
      <w:marBottom w:val="0"/>
      <w:divBdr>
        <w:top w:val="none" w:sz="0" w:space="0" w:color="auto"/>
        <w:left w:val="none" w:sz="0" w:space="0" w:color="auto"/>
        <w:bottom w:val="none" w:sz="0" w:space="0" w:color="auto"/>
        <w:right w:val="none" w:sz="0" w:space="0" w:color="auto"/>
      </w:divBdr>
    </w:div>
    <w:div w:id="1785692003">
      <w:bodyDiv w:val="1"/>
      <w:marLeft w:val="0"/>
      <w:marRight w:val="0"/>
      <w:marTop w:val="0"/>
      <w:marBottom w:val="0"/>
      <w:divBdr>
        <w:top w:val="none" w:sz="0" w:space="0" w:color="auto"/>
        <w:left w:val="none" w:sz="0" w:space="0" w:color="auto"/>
        <w:bottom w:val="none" w:sz="0" w:space="0" w:color="auto"/>
        <w:right w:val="none" w:sz="0" w:space="0" w:color="auto"/>
      </w:divBdr>
      <w:divsChild>
        <w:div w:id="294720914">
          <w:marLeft w:val="1293"/>
          <w:marRight w:val="0"/>
          <w:marTop w:val="0"/>
          <w:marBottom w:val="180"/>
          <w:divBdr>
            <w:top w:val="none" w:sz="0" w:space="0" w:color="auto"/>
            <w:left w:val="none" w:sz="0" w:space="0" w:color="auto"/>
            <w:bottom w:val="none" w:sz="0" w:space="0" w:color="auto"/>
            <w:right w:val="none" w:sz="0" w:space="0" w:color="auto"/>
          </w:divBdr>
        </w:div>
        <w:div w:id="365984963">
          <w:marLeft w:val="0"/>
          <w:marRight w:val="0"/>
          <w:marTop w:val="240"/>
          <w:marBottom w:val="60"/>
          <w:divBdr>
            <w:top w:val="single" w:sz="8" w:space="2" w:color="808080"/>
            <w:left w:val="none" w:sz="0" w:space="0" w:color="auto"/>
            <w:bottom w:val="none" w:sz="0" w:space="0" w:color="auto"/>
            <w:right w:val="none" w:sz="0" w:space="0" w:color="auto"/>
          </w:divBdr>
        </w:div>
        <w:div w:id="1852065361">
          <w:marLeft w:val="1293"/>
          <w:marRight w:val="0"/>
          <w:marTop w:val="0"/>
          <w:marBottom w:val="180"/>
          <w:divBdr>
            <w:top w:val="none" w:sz="0" w:space="0" w:color="auto"/>
            <w:left w:val="none" w:sz="0" w:space="0" w:color="auto"/>
            <w:bottom w:val="none" w:sz="0" w:space="0" w:color="auto"/>
            <w:right w:val="none" w:sz="0" w:space="0" w:color="auto"/>
          </w:divBdr>
        </w:div>
        <w:div w:id="485054043">
          <w:marLeft w:val="1293"/>
          <w:marRight w:val="0"/>
          <w:marTop w:val="0"/>
          <w:marBottom w:val="180"/>
          <w:divBdr>
            <w:top w:val="none" w:sz="0" w:space="0" w:color="auto"/>
            <w:left w:val="none" w:sz="0" w:space="0" w:color="auto"/>
            <w:bottom w:val="none" w:sz="0" w:space="0" w:color="auto"/>
            <w:right w:val="none" w:sz="0" w:space="0" w:color="auto"/>
          </w:divBdr>
        </w:div>
        <w:div w:id="130904458">
          <w:marLeft w:val="1293"/>
          <w:marRight w:val="0"/>
          <w:marTop w:val="0"/>
          <w:marBottom w:val="180"/>
          <w:divBdr>
            <w:top w:val="none" w:sz="0" w:space="0" w:color="auto"/>
            <w:left w:val="none" w:sz="0" w:space="0" w:color="auto"/>
            <w:bottom w:val="none" w:sz="0" w:space="0" w:color="auto"/>
            <w:right w:val="none" w:sz="0" w:space="0" w:color="auto"/>
          </w:divBdr>
        </w:div>
        <w:div w:id="1994990040">
          <w:marLeft w:val="1293"/>
          <w:marRight w:val="0"/>
          <w:marTop w:val="0"/>
          <w:marBottom w:val="180"/>
          <w:divBdr>
            <w:top w:val="none" w:sz="0" w:space="0" w:color="auto"/>
            <w:left w:val="none" w:sz="0" w:space="0" w:color="auto"/>
            <w:bottom w:val="none" w:sz="0" w:space="0" w:color="auto"/>
            <w:right w:val="none" w:sz="0" w:space="0" w:color="auto"/>
          </w:divBdr>
        </w:div>
        <w:div w:id="2103069778">
          <w:marLeft w:val="1293"/>
          <w:marRight w:val="0"/>
          <w:marTop w:val="0"/>
          <w:marBottom w:val="180"/>
          <w:divBdr>
            <w:top w:val="none" w:sz="0" w:space="0" w:color="auto"/>
            <w:left w:val="none" w:sz="0" w:space="0" w:color="auto"/>
            <w:bottom w:val="none" w:sz="0" w:space="0" w:color="auto"/>
            <w:right w:val="none" w:sz="0" w:space="0" w:color="auto"/>
          </w:divBdr>
        </w:div>
        <w:div w:id="140779190">
          <w:marLeft w:val="1293"/>
          <w:marRight w:val="0"/>
          <w:marTop w:val="0"/>
          <w:marBottom w:val="180"/>
          <w:divBdr>
            <w:top w:val="none" w:sz="0" w:space="0" w:color="auto"/>
            <w:left w:val="none" w:sz="0" w:space="0" w:color="auto"/>
            <w:bottom w:val="none" w:sz="0" w:space="0" w:color="auto"/>
            <w:right w:val="none" w:sz="0" w:space="0" w:color="auto"/>
          </w:divBdr>
        </w:div>
        <w:div w:id="778449613">
          <w:marLeft w:val="1293"/>
          <w:marRight w:val="0"/>
          <w:marTop w:val="0"/>
          <w:marBottom w:val="180"/>
          <w:divBdr>
            <w:top w:val="none" w:sz="0" w:space="0" w:color="auto"/>
            <w:left w:val="none" w:sz="0" w:space="0" w:color="auto"/>
            <w:bottom w:val="none" w:sz="0" w:space="0" w:color="auto"/>
            <w:right w:val="none" w:sz="0" w:space="0" w:color="auto"/>
          </w:divBdr>
        </w:div>
        <w:div w:id="143856635">
          <w:marLeft w:val="0"/>
          <w:marRight w:val="0"/>
          <w:marTop w:val="240"/>
          <w:marBottom w:val="60"/>
          <w:divBdr>
            <w:top w:val="single" w:sz="8" w:space="2" w:color="808080"/>
            <w:left w:val="none" w:sz="0" w:space="0" w:color="auto"/>
            <w:bottom w:val="none" w:sz="0" w:space="0" w:color="auto"/>
            <w:right w:val="none" w:sz="0" w:space="0" w:color="auto"/>
          </w:divBdr>
        </w:div>
        <w:div w:id="101537129">
          <w:marLeft w:val="1293"/>
          <w:marRight w:val="0"/>
          <w:marTop w:val="0"/>
          <w:marBottom w:val="180"/>
          <w:divBdr>
            <w:top w:val="none" w:sz="0" w:space="0" w:color="auto"/>
            <w:left w:val="none" w:sz="0" w:space="0" w:color="auto"/>
            <w:bottom w:val="none" w:sz="0" w:space="0" w:color="auto"/>
            <w:right w:val="none" w:sz="0" w:space="0" w:color="auto"/>
          </w:divBdr>
        </w:div>
        <w:div w:id="750543332">
          <w:marLeft w:val="1293"/>
          <w:marRight w:val="0"/>
          <w:marTop w:val="0"/>
          <w:marBottom w:val="180"/>
          <w:divBdr>
            <w:top w:val="none" w:sz="0" w:space="0" w:color="auto"/>
            <w:left w:val="none" w:sz="0" w:space="0" w:color="auto"/>
            <w:bottom w:val="none" w:sz="0" w:space="0" w:color="auto"/>
            <w:right w:val="none" w:sz="0" w:space="0" w:color="auto"/>
          </w:divBdr>
        </w:div>
        <w:div w:id="2072805079">
          <w:marLeft w:val="1293"/>
          <w:marRight w:val="0"/>
          <w:marTop w:val="0"/>
          <w:marBottom w:val="180"/>
          <w:divBdr>
            <w:top w:val="none" w:sz="0" w:space="0" w:color="auto"/>
            <w:left w:val="none" w:sz="0" w:space="0" w:color="auto"/>
            <w:bottom w:val="none" w:sz="0" w:space="0" w:color="auto"/>
            <w:right w:val="none" w:sz="0" w:space="0" w:color="auto"/>
          </w:divBdr>
        </w:div>
        <w:div w:id="1033194373">
          <w:marLeft w:val="0"/>
          <w:marRight w:val="0"/>
          <w:marTop w:val="240"/>
          <w:marBottom w:val="60"/>
          <w:divBdr>
            <w:top w:val="single" w:sz="8" w:space="2" w:color="808080"/>
            <w:left w:val="none" w:sz="0" w:space="0" w:color="auto"/>
            <w:bottom w:val="none" w:sz="0" w:space="0" w:color="auto"/>
            <w:right w:val="none" w:sz="0" w:space="0" w:color="auto"/>
          </w:divBdr>
        </w:div>
        <w:div w:id="1469519622">
          <w:marLeft w:val="0"/>
          <w:marRight w:val="0"/>
          <w:marTop w:val="240"/>
          <w:marBottom w:val="60"/>
          <w:divBdr>
            <w:top w:val="single" w:sz="8" w:space="2" w:color="808080"/>
            <w:left w:val="none" w:sz="0" w:space="0" w:color="auto"/>
            <w:bottom w:val="none" w:sz="0" w:space="0" w:color="auto"/>
            <w:right w:val="none" w:sz="0" w:space="0" w:color="auto"/>
          </w:divBdr>
        </w:div>
        <w:div w:id="1321733973">
          <w:marLeft w:val="0"/>
          <w:marRight w:val="0"/>
          <w:marTop w:val="240"/>
          <w:marBottom w:val="60"/>
          <w:divBdr>
            <w:top w:val="single" w:sz="8" w:space="2" w:color="808080"/>
            <w:left w:val="none" w:sz="0" w:space="0" w:color="auto"/>
            <w:bottom w:val="none" w:sz="0" w:space="0" w:color="auto"/>
            <w:right w:val="none" w:sz="0" w:space="0" w:color="auto"/>
          </w:divBdr>
        </w:div>
        <w:div w:id="869029224">
          <w:marLeft w:val="0"/>
          <w:marRight w:val="0"/>
          <w:marTop w:val="240"/>
          <w:marBottom w:val="60"/>
          <w:divBdr>
            <w:top w:val="single" w:sz="8" w:space="2" w:color="808080"/>
            <w:left w:val="none" w:sz="0" w:space="0" w:color="auto"/>
            <w:bottom w:val="none" w:sz="0" w:space="0" w:color="auto"/>
            <w:right w:val="none" w:sz="0" w:space="0" w:color="auto"/>
          </w:divBdr>
        </w:div>
        <w:div w:id="354767299">
          <w:marLeft w:val="0"/>
          <w:marRight w:val="0"/>
          <w:marTop w:val="240"/>
          <w:marBottom w:val="60"/>
          <w:divBdr>
            <w:top w:val="single" w:sz="8" w:space="2" w:color="808080"/>
            <w:left w:val="none" w:sz="0" w:space="0" w:color="auto"/>
            <w:bottom w:val="none" w:sz="0" w:space="0" w:color="auto"/>
            <w:right w:val="none" w:sz="0" w:space="0" w:color="auto"/>
          </w:divBdr>
        </w:div>
        <w:div w:id="1012605955">
          <w:marLeft w:val="1293"/>
          <w:marRight w:val="0"/>
          <w:marTop w:val="0"/>
          <w:marBottom w:val="180"/>
          <w:divBdr>
            <w:top w:val="none" w:sz="0" w:space="0" w:color="auto"/>
            <w:left w:val="none" w:sz="0" w:space="0" w:color="auto"/>
            <w:bottom w:val="none" w:sz="0" w:space="0" w:color="auto"/>
            <w:right w:val="none" w:sz="0" w:space="0" w:color="auto"/>
          </w:divBdr>
        </w:div>
        <w:div w:id="220796165">
          <w:marLeft w:val="1293"/>
          <w:marRight w:val="0"/>
          <w:marTop w:val="0"/>
          <w:marBottom w:val="180"/>
          <w:divBdr>
            <w:top w:val="none" w:sz="0" w:space="0" w:color="auto"/>
            <w:left w:val="none" w:sz="0" w:space="0" w:color="auto"/>
            <w:bottom w:val="none" w:sz="0" w:space="0" w:color="auto"/>
            <w:right w:val="none" w:sz="0" w:space="0" w:color="auto"/>
          </w:divBdr>
        </w:div>
      </w:divsChild>
    </w:div>
    <w:div w:id="1826360196">
      <w:bodyDiv w:val="1"/>
      <w:marLeft w:val="0"/>
      <w:marRight w:val="0"/>
      <w:marTop w:val="0"/>
      <w:marBottom w:val="0"/>
      <w:divBdr>
        <w:top w:val="none" w:sz="0" w:space="0" w:color="auto"/>
        <w:left w:val="none" w:sz="0" w:space="0" w:color="auto"/>
        <w:bottom w:val="none" w:sz="0" w:space="0" w:color="auto"/>
        <w:right w:val="none" w:sz="0" w:space="0" w:color="auto"/>
      </w:divBdr>
    </w:div>
    <w:div w:id="1875388247">
      <w:bodyDiv w:val="1"/>
      <w:marLeft w:val="0"/>
      <w:marRight w:val="0"/>
      <w:marTop w:val="0"/>
      <w:marBottom w:val="0"/>
      <w:divBdr>
        <w:top w:val="none" w:sz="0" w:space="0" w:color="auto"/>
        <w:left w:val="none" w:sz="0" w:space="0" w:color="auto"/>
        <w:bottom w:val="none" w:sz="0" w:space="0" w:color="auto"/>
        <w:right w:val="none" w:sz="0" w:space="0" w:color="auto"/>
      </w:divBdr>
    </w:div>
    <w:div w:id="1937471570">
      <w:bodyDiv w:val="1"/>
      <w:marLeft w:val="0"/>
      <w:marRight w:val="0"/>
      <w:marTop w:val="0"/>
      <w:marBottom w:val="0"/>
      <w:divBdr>
        <w:top w:val="none" w:sz="0" w:space="0" w:color="auto"/>
        <w:left w:val="none" w:sz="0" w:space="0" w:color="auto"/>
        <w:bottom w:val="none" w:sz="0" w:space="0" w:color="auto"/>
        <w:right w:val="none" w:sz="0" w:space="0" w:color="auto"/>
      </w:divBdr>
      <w:divsChild>
        <w:div w:id="1837649139">
          <w:marLeft w:val="0"/>
          <w:marRight w:val="0"/>
          <w:marTop w:val="120"/>
          <w:marBottom w:val="0"/>
          <w:divBdr>
            <w:top w:val="none" w:sz="0" w:space="0" w:color="auto"/>
            <w:left w:val="none" w:sz="0" w:space="0" w:color="auto"/>
            <w:bottom w:val="none" w:sz="0" w:space="0" w:color="auto"/>
            <w:right w:val="none" w:sz="0" w:space="0" w:color="auto"/>
          </w:divBdr>
        </w:div>
        <w:div w:id="673845862">
          <w:marLeft w:val="0"/>
          <w:marRight w:val="0"/>
          <w:marTop w:val="240"/>
          <w:marBottom w:val="24"/>
          <w:divBdr>
            <w:top w:val="none" w:sz="0" w:space="0" w:color="auto"/>
            <w:left w:val="none" w:sz="0" w:space="0" w:color="auto"/>
            <w:bottom w:val="none" w:sz="0" w:space="0" w:color="auto"/>
            <w:right w:val="none" w:sz="0" w:space="0" w:color="auto"/>
          </w:divBdr>
        </w:div>
        <w:div w:id="101996610">
          <w:marLeft w:val="0"/>
          <w:marRight w:val="0"/>
          <w:marTop w:val="120"/>
          <w:marBottom w:val="0"/>
          <w:divBdr>
            <w:top w:val="none" w:sz="0" w:space="0" w:color="auto"/>
            <w:left w:val="none" w:sz="0" w:space="0" w:color="auto"/>
            <w:bottom w:val="none" w:sz="0" w:space="0" w:color="auto"/>
            <w:right w:val="none" w:sz="0" w:space="0" w:color="auto"/>
          </w:divBdr>
          <w:divsChild>
            <w:div w:id="1684628209">
              <w:marLeft w:val="0"/>
              <w:marRight w:val="0"/>
              <w:marTop w:val="20"/>
              <w:marBottom w:val="0"/>
              <w:divBdr>
                <w:top w:val="none" w:sz="0" w:space="0" w:color="auto"/>
                <w:left w:val="none" w:sz="0" w:space="0" w:color="auto"/>
                <w:bottom w:val="none" w:sz="0" w:space="0" w:color="auto"/>
                <w:right w:val="none" w:sz="0" w:space="0" w:color="auto"/>
              </w:divBdr>
            </w:div>
            <w:div w:id="1401950335">
              <w:marLeft w:val="0"/>
              <w:marRight w:val="0"/>
              <w:marTop w:val="0"/>
              <w:marBottom w:val="0"/>
              <w:divBdr>
                <w:top w:val="none" w:sz="0" w:space="0" w:color="auto"/>
                <w:left w:val="none" w:sz="0" w:space="0" w:color="auto"/>
                <w:bottom w:val="none" w:sz="0" w:space="0" w:color="auto"/>
                <w:right w:val="none" w:sz="0" w:space="0" w:color="auto"/>
              </w:divBdr>
            </w:div>
            <w:div w:id="1387144662">
              <w:marLeft w:val="0"/>
              <w:marRight w:val="0"/>
              <w:marTop w:val="20"/>
              <w:marBottom w:val="0"/>
              <w:divBdr>
                <w:top w:val="none" w:sz="0" w:space="0" w:color="auto"/>
                <w:left w:val="none" w:sz="0" w:space="0" w:color="auto"/>
                <w:bottom w:val="none" w:sz="0" w:space="0" w:color="auto"/>
                <w:right w:val="none" w:sz="0" w:space="0" w:color="auto"/>
              </w:divBdr>
            </w:div>
            <w:div w:id="368190112">
              <w:marLeft w:val="0"/>
              <w:marRight w:val="0"/>
              <w:marTop w:val="0"/>
              <w:marBottom w:val="0"/>
              <w:divBdr>
                <w:top w:val="none" w:sz="0" w:space="0" w:color="auto"/>
                <w:left w:val="none" w:sz="0" w:space="0" w:color="auto"/>
                <w:bottom w:val="none" w:sz="0" w:space="0" w:color="auto"/>
                <w:right w:val="none" w:sz="0" w:space="0" w:color="auto"/>
              </w:divBdr>
            </w:div>
            <w:div w:id="1754544194">
              <w:marLeft w:val="0"/>
              <w:marRight w:val="0"/>
              <w:marTop w:val="20"/>
              <w:marBottom w:val="0"/>
              <w:divBdr>
                <w:top w:val="none" w:sz="0" w:space="0" w:color="auto"/>
                <w:left w:val="none" w:sz="0" w:space="0" w:color="auto"/>
                <w:bottom w:val="none" w:sz="0" w:space="0" w:color="auto"/>
                <w:right w:val="none" w:sz="0" w:space="0" w:color="auto"/>
              </w:divBdr>
            </w:div>
            <w:div w:id="1488664360">
              <w:marLeft w:val="0"/>
              <w:marRight w:val="0"/>
              <w:marTop w:val="0"/>
              <w:marBottom w:val="0"/>
              <w:divBdr>
                <w:top w:val="none" w:sz="0" w:space="0" w:color="auto"/>
                <w:left w:val="none" w:sz="0" w:space="0" w:color="auto"/>
                <w:bottom w:val="none" w:sz="0" w:space="0" w:color="auto"/>
                <w:right w:val="none" w:sz="0" w:space="0" w:color="auto"/>
              </w:divBdr>
            </w:div>
            <w:div w:id="5209529">
              <w:marLeft w:val="0"/>
              <w:marRight w:val="0"/>
              <w:marTop w:val="20"/>
              <w:marBottom w:val="0"/>
              <w:divBdr>
                <w:top w:val="none" w:sz="0" w:space="0" w:color="auto"/>
                <w:left w:val="none" w:sz="0" w:space="0" w:color="auto"/>
                <w:bottom w:val="none" w:sz="0" w:space="0" w:color="auto"/>
                <w:right w:val="none" w:sz="0" w:space="0" w:color="auto"/>
              </w:divBdr>
            </w:div>
            <w:div w:id="1342968553">
              <w:marLeft w:val="0"/>
              <w:marRight w:val="0"/>
              <w:marTop w:val="0"/>
              <w:marBottom w:val="0"/>
              <w:divBdr>
                <w:top w:val="none" w:sz="0" w:space="0" w:color="auto"/>
                <w:left w:val="none" w:sz="0" w:space="0" w:color="auto"/>
                <w:bottom w:val="none" w:sz="0" w:space="0" w:color="auto"/>
                <w:right w:val="none" w:sz="0" w:space="0" w:color="auto"/>
              </w:divBdr>
            </w:div>
            <w:div w:id="34276222">
              <w:marLeft w:val="0"/>
              <w:marRight w:val="0"/>
              <w:marTop w:val="20"/>
              <w:marBottom w:val="0"/>
              <w:divBdr>
                <w:top w:val="none" w:sz="0" w:space="0" w:color="auto"/>
                <w:left w:val="none" w:sz="0" w:space="0" w:color="auto"/>
                <w:bottom w:val="none" w:sz="0" w:space="0" w:color="auto"/>
                <w:right w:val="none" w:sz="0" w:space="0" w:color="auto"/>
              </w:divBdr>
            </w:div>
            <w:div w:id="1972663512">
              <w:marLeft w:val="0"/>
              <w:marRight w:val="0"/>
              <w:marTop w:val="0"/>
              <w:marBottom w:val="0"/>
              <w:divBdr>
                <w:top w:val="none" w:sz="0" w:space="0" w:color="auto"/>
                <w:left w:val="none" w:sz="0" w:space="0" w:color="auto"/>
                <w:bottom w:val="none" w:sz="0" w:space="0" w:color="auto"/>
                <w:right w:val="none" w:sz="0" w:space="0" w:color="auto"/>
              </w:divBdr>
            </w:div>
            <w:div w:id="832183118">
              <w:marLeft w:val="0"/>
              <w:marRight w:val="0"/>
              <w:marTop w:val="20"/>
              <w:marBottom w:val="0"/>
              <w:divBdr>
                <w:top w:val="none" w:sz="0" w:space="0" w:color="auto"/>
                <w:left w:val="none" w:sz="0" w:space="0" w:color="auto"/>
                <w:bottom w:val="none" w:sz="0" w:space="0" w:color="auto"/>
                <w:right w:val="none" w:sz="0" w:space="0" w:color="auto"/>
              </w:divBdr>
            </w:div>
            <w:div w:id="354307592">
              <w:marLeft w:val="0"/>
              <w:marRight w:val="0"/>
              <w:marTop w:val="0"/>
              <w:marBottom w:val="0"/>
              <w:divBdr>
                <w:top w:val="none" w:sz="0" w:space="0" w:color="auto"/>
                <w:left w:val="none" w:sz="0" w:space="0" w:color="auto"/>
                <w:bottom w:val="none" w:sz="0" w:space="0" w:color="auto"/>
                <w:right w:val="none" w:sz="0" w:space="0" w:color="auto"/>
              </w:divBdr>
            </w:div>
            <w:div w:id="762188912">
              <w:marLeft w:val="0"/>
              <w:marRight w:val="0"/>
              <w:marTop w:val="20"/>
              <w:marBottom w:val="0"/>
              <w:divBdr>
                <w:top w:val="none" w:sz="0" w:space="0" w:color="auto"/>
                <w:left w:val="none" w:sz="0" w:space="0" w:color="auto"/>
                <w:bottom w:val="none" w:sz="0" w:space="0" w:color="auto"/>
                <w:right w:val="none" w:sz="0" w:space="0" w:color="auto"/>
              </w:divBdr>
            </w:div>
            <w:div w:id="222914295">
              <w:marLeft w:val="0"/>
              <w:marRight w:val="0"/>
              <w:marTop w:val="0"/>
              <w:marBottom w:val="0"/>
              <w:divBdr>
                <w:top w:val="none" w:sz="0" w:space="0" w:color="auto"/>
                <w:left w:val="none" w:sz="0" w:space="0" w:color="auto"/>
                <w:bottom w:val="none" w:sz="0" w:space="0" w:color="auto"/>
                <w:right w:val="none" w:sz="0" w:space="0" w:color="auto"/>
              </w:divBdr>
            </w:div>
            <w:div w:id="835416195">
              <w:marLeft w:val="0"/>
              <w:marRight w:val="0"/>
              <w:marTop w:val="20"/>
              <w:marBottom w:val="0"/>
              <w:divBdr>
                <w:top w:val="none" w:sz="0" w:space="0" w:color="auto"/>
                <w:left w:val="none" w:sz="0" w:space="0" w:color="auto"/>
                <w:bottom w:val="none" w:sz="0" w:space="0" w:color="auto"/>
                <w:right w:val="none" w:sz="0" w:space="0" w:color="auto"/>
              </w:divBdr>
            </w:div>
            <w:div w:id="1979610425">
              <w:marLeft w:val="0"/>
              <w:marRight w:val="0"/>
              <w:marTop w:val="20"/>
              <w:marBottom w:val="0"/>
              <w:divBdr>
                <w:top w:val="none" w:sz="0" w:space="0" w:color="auto"/>
                <w:left w:val="none" w:sz="0" w:space="0" w:color="auto"/>
                <w:bottom w:val="none" w:sz="0" w:space="0" w:color="auto"/>
                <w:right w:val="none" w:sz="0" w:space="0" w:color="auto"/>
              </w:divBdr>
            </w:div>
          </w:divsChild>
        </w:div>
        <w:div w:id="14422862">
          <w:marLeft w:val="0"/>
          <w:marRight w:val="0"/>
          <w:marTop w:val="0"/>
          <w:marBottom w:val="180"/>
          <w:divBdr>
            <w:top w:val="single" w:sz="18" w:space="0" w:color="808080"/>
            <w:left w:val="none" w:sz="0" w:space="0" w:color="auto"/>
            <w:bottom w:val="none" w:sz="0" w:space="0" w:color="auto"/>
            <w:right w:val="none" w:sz="0" w:space="0" w:color="auto"/>
          </w:divBdr>
        </w:div>
        <w:div w:id="856700858">
          <w:marLeft w:val="0"/>
          <w:marRight w:val="0"/>
          <w:marTop w:val="120"/>
          <w:marBottom w:val="0"/>
          <w:divBdr>
            <w:top w:val="none" w:sz="0" w:space="0" w:color="auto"/>
            <w:left w:val="none" w:sz="0" w:space="0" w:color="auto"/>
            <w:bottom w:val="none" w:sz="0" w:space="0" w:color="auto"/>
            <w:right w:val="none" w:sz="0" w:space="0" w:color="auto"/>
          </w:divBdr>
        </w:div>
        <w:div w:id="87895066">
          <w:marLeft w:val="460"/>
          <w:marRight w:val="0"/>
          <w:marTop w:val="60"/>
          <w:marBottom w:val="60"/>
          <w:divBdr>
            <w:top w:val="none" w:sz="0" w:space="0" w:color="auto"/>
            <w:left w:val="none" w:sz="0" w:space="0" w:color="auto"/>
            <w:bottom w:val="none" w:sz="0" w:space="0" w:color="auto"/>
            <w:right w:val="none" w:sz="0" w:space="0" w:color="auto"/>
          </w:divBdr>
        </w:div>
        <w:div w:id="32199030">
          <w:marLeft w:val="0"/>
          <w:marRight w:val="0"/>
          <w:marTop w:val="120"/>
          <w:marBottom w:val="0"/>
          <w:divBdr>
            <w:top w:val="none" w:sz="0" w:space="0" w:color="auto"/>
            <w:left w:val="none" w:sz="0" w:space="0" w:color="auto"/>
            <w:bottom w:val="none" w:sz="0" w:space="0" w:color="auto"/>
            <w:right w:val="none" w:sz="0" w:space="0" w:color="auto"/>
          </w:divBdr>
        </w:div>
        <w:div w:id="696080628">
          <w:marLeft w:val="0"/>
          <w:marRight w:val="0"/>
          <w:marTop w:val="0"/>
          <w:marBottom w:val="0"/>
          <w:divBdr>
            <w:top w:val="none" w:sz="0" w:space="0" w:color="auto"/>
            <w:left w:val="none" w:sz="0" w:space="0" w:color="auto"/>
            <w:bottom w:val="none" w:sz="0" w:space="0" w:color="auto"/>
            <w:right w:val="none" w:sz="0" w:space="0" w:color="auto"/>
          </w:divBdr>
        </w:div>
        <w:div w:id="822549219">
          <w:marLeft w:val="0"/>
          <w:marRight w:val="0"/>
          <w:marTop w:val="120"/>
          <w:marBottom w:val="0"/>
          <w:divBdr>
            <w:top w:val="none" w:sz="0" w:space="0" w:color="auto"/>
            <w:left w:val="none" w:sz="0" w:space="0" w:color="auto"/>
            <w:bottom w:val="none" w:sz="0" w:space="0" w:color="auto"/>
            <w:right w:val="none" w:sz="0" w:space="0" w:color="auto"/>
          </w:divBdr>
        </w:div>
      </w:divsChild>
    </w:div>
    <w:div w:id="1958487773">
      <w:bodyDiv w:val="1"/>
      <w:marLeft w:val="0"/>
      <w:marRight w:val="0"/>
      <w:marTop w:val="0"/>
      <w:marBottom w:val="0"/>
      <w:divBdr>
        <w:top w:val="none" w:sz="0" w:space="0" w:color="auto"/>
        <w:left w:val="none" w:sz="0" w:space="0" w:color="auto"/>
        <w:bottom w:val="none" w:sz="0" w:space="0" w:color="auto"/>
        <w:right w:val="none" w:sz="0" w:space="0" w:color="auto"/>
      </w:divBdr>
    </w:div>
    <w:div w:id="212612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0BF16.DA35A98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4\Legal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004046-17B6-487E-AEC1-D3D4E7565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LegalPleading</Template>
  <TotalTime>1</TotalTime>
  <Pages>15</Pages>
  <Words>4551</Words>
  <Characters>25943</Characters>
  <Application>Microsoft Office Word</Application>
  <DocSecurity>0</DocSecurity>
  <Lines>216</Lines>
  <Paragraphs>60</Paragraphs>
  <ScaleCrop>false</ScaleCrop>
  <HeadingPairs>
    <vt:vector size="4" baseType="variant">
      <vt:variant>
        <vt:lpstr>Title</vt:lpstr>
      </vt:variant>
      <vt:variant>
        <vt:i4>1</vt:i4>
      </vt:variant>
      <vt:variant>
        <vt:lpstr>Headings</vt:lpstr>
      </vt:variant>
      <vt:variant>
        <vt:i4>92</vt:i4>
      </vt:variant>
    </vt:vector>
  </HeadingPairs>
  <TitlesOfParts>
    <vt:vector size="93" baseType="lpstr">
      <vt:lpstr>IN THE MAGISTRATE'S COURT FOR THE DISTRICT OF ROODEPOORT</vt:lpstr>
      <vt:lpstr>The Order of this Court (per Malungana AJ) dated 16 February 2021 be and is here</vt:lpstr>
      <vt:lpstr>‘(3)	It is confirmed that the joint ownership of the parties in the immovable pr</vt:lpstr>
      <vt:lpstr>Unless the plaintiff and the defendant reach agreement in writing within one mon</vt:lpstr>
      <vt:lpstr>In the event of a liquidator being appointed, each party shall be liable in equa</vt:lpstr>
      <vt:lpstr>The liquidator shall be empowered and directed to give oversight and effect to t</vt:lpstr>
      <vt:lpstr>The property be valued by an independent valuer.</vt:lpstr>
      <vt:lpstr>Immediately upon receipt of such valuation, that the property shall be placed on</vt:lpstr>
      <vt:lpstr>A firm of Attorneys, to be nominated by the Liquidator at his sole discretion, s</vt:lpstr>
      <vt:lpstr>The collection of the full purchase price.</vt:lpstr>
      <vt:lpstr>The cancellation and discharge of the mortgage bond (if any).</vt:lpstr>
      <vt:lpstr>The discharge of any further obligations on the property in respect of rates, ta</vt:lpstr>
      <vt:lpstr>The distribution to both parties of the net residue to be determined in accordan</vt:lpstr>
      <vt:lpstr>Immediately after the registration of the transfer of the property into a purcha</vt:lpstr>
      <vt:lpstr>a 50% portion of the net proceeds of the sale of the property is to be paid to t</vt:lpstr>
      <vt:lpstr>For so long as the plaintiff resides in the property, he is ordered and directed</vt:lpstr>
      <vt:lpstr>The parties are directed to give their full co-operation in order to facilitate</vt:lpstr>
      <vt:lpstr>The sheriff is authorised and directed to take any steps and do all such things </vt:lpstr>
      <vt:lpstr>The defendant’s counterclaim (claims b, c and d) is postponed sine die.</vt:lpstr>
      <vt:lpstr>Each party shall bear his / her own costs of the action to date.’</vt:lpstr>
      <vt:lpstr>There shall be no order as to costs relative to the defendant’s application in t</vt:lpstr>
      <vt:lpstr>I shall refer to the parties in this opposed application as they were referred t</vt:lpstr>
      <vt:lpstr>‘(1)	A decree of divorce is hereby issued.</vt:lpstr>
      <vt:lpstr>The co-ownership that exist between the parties in respect of the property situa</vt:lpstr>
      <vt:lpstr>The Germiston property will be placed on the market for sale, and the net procee</vt:lpstr>
      <vt:lpstr>As already indicated, the defendant applies firstly for a rescission of the said</vt:lpstr>
      <vt:lpstr>There is however much more to be said about the defendant’s alternative applicat</vt:lpstr>
      <vt:lpstr>‘(1) The court may, in addition to any other powers it may have, mero motu or up</vt:lpstr>
      <vt:lpstr>An order or judgment erroneously sought or erroneously granted in the absence of</vt:lpstr>
      <vt:lpstr>The case of the defendant is that prayers (2) and (3) of Malungana AJ’s order wa</vt:lpstr>
      <vt:lpstr>‘Claim B </vt:lpstr>
      <vt:lpstr>An order that the co-ownership of the Germiston Property be terminated.</vt:lpstr>
      <vt:lpstr>An order that the above Honourable Court appoints a liquidator in order to sell </vt:lpstr>
      <vt:lpstr>Cost of suit only in the event of opposition.</vt:lpstr>
      <vt:lpstr>Further and/or alternative relief.’</vt:lpstr>
      <vt:lpstr>It may be apposite at this point to cite in full the alternative relief sought b</vt:lpstr>
      <vt:lpstr>‘(2)	Alternatively, that the order handed down by the above Honourable Court in </vt:lpstr>
      <vt:lpstr>“(2)	Plaintiffs application for relief sought in prayers 2, 3, 4, 5, 6, 7 &amp; 8 of</vt:lpstr>
      <vt:lpstr>In a nutshell, what the defendant seeks is to have set aside prayers 2 and 3 of </vt:lpstr>
      <vt:lpstr>At first blush, there is no merit in the defendant’s case for the setting aside </vt:lpstr>
      <vt:lpstr>Moreover, the plaintiff’s case for this relief was based on the actio communi di</vt:lpstr>
      <vt:lpstr>'The basic notion underlying the actio communi dividundo is that no co-owner is </vt:lpstr>
      <vt:lpstr>"Where there are co-owners who have agreed to divide, then the only relief that </vt:lpstr>
      <vt:lpstr>(Ntuli v Ntuli 1946 T P D 181 at p 184, per Barry JP)</vt:lpstr>
      <vt:lpstr>The Court has a wide equitable discretion in making a division of the joint prop</vt:lpstr>
      <vt:lpstr>It is interesting to note that the modes of division referred to by the Roman-Du</vt:lpstr>
      <vt:lpstr>The plaintiff’s cause of action for the relief based on the actio communi dividu</vt:lpstr>
      <vt:lpstr>Accordingly, it cannot possibly be suggested that the Divorce Court erred in gra</vt:lpstr>
      <vt:lpstr>The same cannot however be said as regards prayer 3 of Malungana AJ’s order, whi</vt:lpstr>
      <vt:lpstr>The point is that a litigant, such as the plaintiff in casu, was bound by the ca</vt:lpstr>
      <vt:lpstr>The main difference between the order sought by the plaintiff in his original pa</vt:lpstr>
      <vt:lpstr>‘[10]	One of the primary functions of a court is to bring to finality the disput</vt:lpstr>
      <vt:lpstr>Applying the ratio decidendi in Solidarity, I reiterate that the order 3 of Malu</vt:lpstr>
      <vt:lpstr>This may be an opportune juncture at which to deal with the principles relating </vt:lpstr>
      <vt:lpstr>I have already indicated that, in my view, order 3 of the Order of Malungana AJ </vt:lpstr>
      <vt:lpstr>The defendant submitted that the order should be amended so as to provide for th</vt:lpstr>
      <vt:lpstr>As alluded to above, and as was held in Robson v Theron , the Court has a wide e</vt:lpstr>
      <vt:lpstr>I therefore intend fashioning an order which will give effect to the aforegoing.</vt:lpstr>
      <vt:lpstr>There is one last issue which I need to deal with and that relates to the defend</vt:lpstr>
      <vt:lpstr>There are, in my view, two difficulties with this contention by the defendant, F</vt:lpstr>
      <vt:lpstr>Accordingly, I do not believe that the plaintiff’s claim A is extant – the decre</vt:lpstr>
      <vt:lpstr>As regards the defendant’s counterclaim, there is, in my view, merit in her cont</vt:lpstr>
      <vt:lpstr>The matter came before Court on 29 January 2021 as an undefended divorce action,</vt:lpstr>
      <vt:lpstr>‘(1)	The [defendant’s] defence to the [plaintiff’s] claim in the main action is </vt:lpstr>
      <vt:lpstr>The [defendant] is directed to pay the costs of this application.’</vt:lpstr>
      <vt:lpstr>As correctly submitted by Mr McDonald, this order in effect struck out the defen</vt:lpstr>
      <vt:lpstr>The aforegoing, in my view, translate into an order which was erroneously grante</vt:lpstr>
      <vt:lpstr>I therefore intend varying the previous court order accordingly.</vt:lpstr>
      <vt:lpstr>Conclusion and Costs</vt:lpstr>
      <vt:lpstr>For all of the aforegoing reasons, the judgment and the order of this Court date</vt:lpstr>
      <vt:lpstr>I am of the view that the defendant’s application was brought to correct an obvi</vt:lpstr>
      <vt:lpstr>Order</vt:lpstr>
      <vt:lpstr>Accordingly, I make the following order: -</vt:lpstr>
      <vt:lpstr>The Order of this Court (per Malungana AJ) dated 16 February 2021 be and is here</vt:lpstr>
      <vt:lpstr>‘(3)	It is confirmed that the joint ownership of the parties in the immovable pr</vt:lpstr>
      <vt:lpstr>Unless the plaintiff and the defendant reach agreement in writing within one mon</vt:lpstr>
      <vt:lpstr>In the event of a liquidator being appointed, each party shall be liable in equa</vt:lpstr>
      <vt:lpstr>The liquidator shall be empowered and directed to give oversight and effect to t</vt:lpstr>
      <vt:lpstr>The property be valued by an independent valuer.</vt:lpstr>
      <vt:lpstr>Immediately upon receipt of such valuation, that the property shall be placed on</vt:lpstr>
      <vt:lpstr>A firm of Attorneys, to be nominated by the Liquidator at his sole discretion, s</vt:lpstr>
      <vt:lpstr>The collection of the full purchase price.</vt:lpstr>
      <vt:lpstr>The cancellation and discharge of the mortgage bond (if any).</vt:lpstr>
      <vt:lpstr>The discharge of any further obligations on the property in respect of rates, ta</vt:lpstr>
      <vt:lpstr>The distribution to both parties of the net residue to be determined in accordan</vt:lpstr>
      <vt:lpstr>Immediately after the registration of the transfer of the property into a purcha</vt:lpstr>
      <vt:lpstr>a 50% portion of the net proceeds of the sale of the property is to be paid to t</vt:lpstr>
      <vt:lpstr>For so long as the plaintiff resides in the property, he is ordered and directed</vt:lpstr>
      <vt:lpstr>The parties are directed to give their full co-operation in order to facilitate</vt:lpstr>
      <vt:lpstr>The sheriff is authorised and directed to take any steps and do all such things </vt:lpstr>
      <vt:lpstr>The defendant’s counterclaim (claims b, c and d) is postponed sine die.</vt:lpstr>
      <vt:lpstr>Each party shall bear his / her own costs of the action to date.’</vt:lpstr>
      <vt:lpstr>There shall be no order as to costs relative to the defendant’s application in t</vt:lpstr>
    </vt:vector>
  </TitlesOfParts>
  <Company>.</Company>
  <LinksUpToDate>false</LinksUpToDate>
  <CharactersWithSpaces>30434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MAGISTRATE'S COURT FOR THE DISTRICT OF ROODEPOORT</dc:title>
  <dc:creator>ladams</dc:creator>
  <cp:lastModifiedBy>Lazarus Rakgwale</cp:lastModifiedBy>
  <cp:revision>2</cp:revision>
  <cp:lastPrinted>2019-12-09T12:27:00Z</cp:lastPrinted>
  <dcterms:created xsi:type="dcterms:W3CDTF">2022-09-16T06:47:00Z</dcterms:created>
  <dcterms:modified xsi:type="dcterms:W3CDTF">2022-09-16T06:47:00Z</dcterms:modified>
</cp:coreProperties>
</file>