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94DE40" w14:textId="5AAC0E7E" w:rsidR="00F7651E" w:rsidRPr="00361BEB" w:rsidRDefault="00F7651E" w:rsidP="00F7651E">
      <w:pPr>
        <w:spacing w:after="120" w:line="240" w:lineRule="auto"/>
        <w:jc w:val="center"/>
        <w:rPr>
          <w:rFonts w:ascii="Times New Roman" w:hAnsi="Times New Roman" w:cs="Times New Roman"/>
          <w:b/>
          <w:bCs/>
          <w:color w:val="000000" w:themeColor="text1"/>
          <w:sz w:val="26"/>
          <w:szCs w:val="26"/>
          <w:lang w:val="en-ZA"/>
        </w:rPr>
      </w:pPr>
      <w:bookmarkStart w:id="0" w:name="_GoBack"/>
      <w:bookmarkEnd w:id="0"/>
      <w:r w:rsidRPr="00361BEB">
        <w:rPr>
          <w:rFonts w:ascii="Times New Roman" w:hAnsi="Times New Roman" w:cs="Times New Roman"/>
          <w:b/>
          <w:bCs/>
          <w:color w:val="000000" w:themeColor="text1"/>
          <w:sz w:val="26"/>
          <w:szCs w:val="26"/>
          <w:lang w:val="en-ZA"/>
        </w:rPr>
        <w:t>REPUBLIC OF SOUTH AFRICA</w:t>
      </w:r>
    </w:p>
    <w:p w14:paraId="7C1F12E4" w14:textId="757CA373" w:rsidR="00F7651E" w:rsidRPr="00361BEB" w:rsidRDefault="00F7651E" w:rsidP="00F7651E">
      <w:pPr>
        <w:spacing w:after="120" w:line="240" w:lineRule="auto"/>
        <w:jc w:val="center"/>
        <w:rPr>
          <w:rFonts w:ascii="Times New Roman" w:hAnsi="Times New Roman" w:cs="Times New Roman"/>
          <w:b/>
          <w:bCs/>
          <w:color w:val="000000" w:themeColor="text1"/>
          <w:sz w:val="26"/>
          <w:szCs w:val="26"/>
          <w:lang w:val="en-ZA"/>
        </w:rPr>
      </w:pPr>
      <w:r w:rsidRPr="00361BEB">
        <w:rPr>
          <w:rFonts w:cs="Times New Roman"/>
          <w:b/>
          <w:noProof/>
          <w:color w:val="000000" w:themeColor="text1"/>
          <w:szCs w:val="26"/>
          <w:lang w:val="en-ZA" w:eastAsia="en-ZA"/>
        </w:rPr>
        <w:drawing>
          <wp:inline distT="0" distB="0" distL="0" distR="0" wp14:anchorId="77BE2097" wp14:editId="4EB34081">
            <wp:extent cx="914400" cy="914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pic:spPr>
                </pic:pic>
              </a:graphicData>
            </a:graphic>
          </wp:inline>
        </w:drawing>
      </w:r>
    </w:p>
    <w:p w14:paraId="4F24A645" w14:textId="6DBAF76D" w:rsidR="00F7651E" w:rsidRPr="00361BEB" w:rsidRDefault="00F7651E" w:rsidP="00FD5F0A">
      <w:pPr>
        <w:spacing w:after="0" w:line="240" w:lineRule="auto"/>
        <w:jc w:val="center"/>
        <w:rPr>
          <w:rFonts w:ascii="Times New Roman" w:hAnsi="Times New Roman" w:cs="Times New Roman"/>
          <w:b/>
          <w:bCs/>
          <w:color w:val="000000" w:themeColor="text1"/>
          <w:sz w:val="26"/>
          <w:szCs w:val="26"/>
          <w:lang w:val="en-ZA"/>
        </w:rPr>
      </w:pPr>
      <w:r w:rsidRPr="00361BEB">
        <w:rPr>
          <w:rFonts w:ascii="Times New Roman" w:hAnsi="Times New Roman" w:cs="Times New Roman"/>
          <w:b/>
          <w:bCs/>
          <w:color w:val="000000" w:themeColor="text1"/>
          <w:sz w:val="26"/>
          <w:szCs w:val="26"/>
          <w:lang w:val="en-ZA"/>
        </w:rPr>
        <w:t>IN THE HIGH COURT OF SOUTH AFRICA</w:t>
      </w:r>
    </w:p>
    <w:p w14:paraId="4C0B7F34" w14:textId="4321B170" w:rsidR="00F7651E" w:rsidRPr="00361BEB" w:rsidRDefault="00F7651E" w:rsidP="00FD5F0A">
      <w:pPr>
        <w:spacing w:after="0" w:line="240" w:lineRule="auto"/>
        <w:jc w:val="center"/>
        <w:rPr>
          <w:rFonts w:ascii="Times New Roman" w:hAnsi="Times New Roman" w:cs="Times New Roman"/>
          <w:color w:val="000000" w:themeColor="text1"/>
          <w:sz w:val="26"/>
          <w:szCs w:val="26"/>
          <w:lang w:val="en-ZA"/>
        </w:rPr>
      </w:pPr>
      <w:r w:rsidRPr="00361BEB">
        <w:rPr>
          <w:rFonts w:ascii="Times New Roman" w:hAnsi="Times New Roman" w:cs="Times New Roman"/>
          <w:b/>
          <w:bCs/>
          <w:color w:val="000000" w:themeColor="text1"/>
          <w:sz w:val="26"/>
          <w:szCs w:val="26"/>
          <w:lang w:val="en-ZA"/>
        </w:rPr>
        <w:t xml:space="preserve">GAUTENG DIVISION, </w:t>
      </w:r>
      <w:r w:rsidR="0070100A">
        <w:rPr>
          <w:rFonts w:ascii="Times New Roman" w:hAnsi="Times New Roman" w:cs="Times New Roman"/>
          <w:b/>
          <w:bCs/>
          <w:color w:val="000000" w:themeColor="text1"/>
          <w:sz w:val="26"/>
          <w:szCs w:val="26"/>
          <w:lang w:val="en-ZA"/>
        </w:rPr>
        <w:t>JOHANESBURG</w:t>
      </w:r>
    </w:p>
    <w:p w14:paraId="3DEC9314" w14:textId="541FCD3C" w:rsidR="00855385" w:rsidRPr="00361BEB" w:rsidRDefault="00FD5F0A" w:rsidP="00855385">
      <w:pPr>
        <w:spacing w:before="240" w:line="480" w:lineRule="auto"/>
        <w:jc w:val="right"/>
        <w:rPr>
          <w:rFonts w:ascii="Times New Roman" w:hAnsi="Times New Roman" w:cs="Times New Roman"/>
          <w:color w:val="000000" w:themeColor="text1"/>
          <w:sz w:val="26"/>
          <w:szCs w:val="26"/>
          <w:lang w:val="en-ZA"/>
        </w:rPr>
      </w:pPr>
      <w:r w:rsidRPr="00361BEB">
        <w:rPr>
          <w:rFonts w:ascii="Arial" w:eastAsia="Times New Roman" w:hAnsi="Arial" w:cs="Arial"/>
          <w:noProof/>
          <w:color w:val="000000" w:themeColor="text1"/>
          <w:sz w:val="24"/>
          <w:szCs w:val="24"/>
          <w:u w:val="single"/>
          <w:lang w:val="en-ZA" w:eastAsia="en-ZA"/>
        </w:rPr>
        <mc:AlternateContent>
          <mc:Choice Requires="wps">
            <w:drawing>
              <wp:anchor distT="0" distB="0" distL="0" distR="0" simplePos="0" relativeHeight="251661312" behindDoc="0" locked="0" layoutInCell="1" allowOverlap="1" wp14:anchorId="28A7C87D" wp14:editId="4744AED7">
                <wp:simplePos x="0" y="0"/>
                <wp:positionH relativeFrom="margin">
                  <wp:posOffset>44450</wp:posOffset>
                </wp:positionH>
                <wp:positionV relativeFrom="paragraph">
                  <wp:posOffset>116205</wp:posOffset>
                </wp:positionV>
                <wp:extent cx="1739900" cy="1263650"/>
                <wp:effectExtent l="0" t="0" r="12700" b="12700"/>
                <wp:wrapNone/>
                <wp:docPr id="4" name="Text Box 1"/>
                <wp:cNvGraphicFramePr/>
                <a:graphic xmlns:a="http://schemas.openxmlformats.org/drawingml/2006/main">
                  <a:graphicData uri="http://schemas.microsoft.com/office/word/2010/wordprocessingShape">
                    <wps:wsp>
                      <wps:cNvSpPr/>
                      <wps:spPr>
                        <a:xfrm>
                          <a:off x="0" y="0"/>
                          <a:ext cx="1739900" cy="1263650"/>
                        </a:xfrm>
                        <a:prstGeom prst="rect">
                          <a:avLst/>
                        </a:prstGeom>
                        <a:solidFill>
                          <a:srgbClr val="FFFFFF"/>
                        </a:solidFill>
                        <a:ln w="9360">
                          <a:solidFill>
                            <a:srgbClr val="000000"/>
                          </a:solidFill>
                          <a:miter/>
                        </a:ln>
                        <a:effectLst/>
                      </wps:spPr>
                      <wps:txbx>
                        <w:txbxContent>
                          <w:p w14:paraId="6073F7C4" w14:textId="77777777" w:rsidR="00105E5F" w:rsidRPr="00766C97" w:rsidRDefault="00105E5F" w:rsidP="00766C97">
                            <w:pPr>
                              <w:pStyle w:val="FrameContents"/>
                              <w:numPr>
                                <w:ilvl w:val="0"/>
                                <w:numId w:val="14"/>
                              </w:numPr>
                              <w:tabs>
                                <w:tab w:val="clear" w:pos="900"/>
                                <w:tab w:val="num" w:pos="709"/>
                              </w:tabs>
                              <w:spacing w:after="0" w:line="240" w:lineRule="auto"/>
                              <w:ind w:left="567" w:hanging="387"/>
                              <w:rPr>
                                <w:rFonts w:ascii="Times New Roman" w:hAnsi="Times New Roman" w:cs="Times New Roman"/>
                                <w:sz w:val="18"/>
                                <w:szCs w:val="18"/>
                              </w:rPr>
                            </w:pPr>
                            <w:r w:rsidRPr="00766C97">
                              <w:rPr>
                                <w:rFonts w:ascii="Times New Roman" w:hAnsi="Times New Roman" w:cs="Times New Roman"/>
                                <w:color w:val="000000"/>
                                <w:sz w:val="18"/>
                                <w:szCs w:val="18"/>
                              </w:rPr>
                              <w:t>REPORTABLE: NO</w:t>
                            </w:r>
                          </w:p>
                          <w:p w14:paraId="5BF501AD" w14:textId="77777777" w:rsidR="00105E5F" w:rsidRPr="00766C97" w:rsidRDefault="00105E5F" w:rsidP="00766C97">
                            <w:pPr>
                              <w:pStyle w:val="FrameContents"/>
                              <w:numPr>
                                <w:ilvl w:val="0"/>
                                <w:numId w:val="14"/>
                              </w:numPr>
                              <w:tabs>
                                <w:tab w:val="clear" w:pos="900"/>
                                <w:tab w:val="num" w:pos="709"/>
                              </w:tabs>
                              <w:spacing w:after="0" w:line="240" w:lineRule="auto"/>
                              <w:ind w:left="567" w:hanging="387"/>
                              <w:rPr>
                                <w:rFonts w:ascii="Times New Roman" w:hAnsi="Times New Roman" w:cs="Times New Roman"/>
                                <w:sz w:val="18"/>
                                <w:szCs w:val="18"/>
                              </w:rPr>
                            </w:pPr>
                            <w:r w:rsidRPr="00766C97">
                              <w:rPr>
                                <w:rFonts w:ascii="Times New Roman" w:hAnsi="Times New Roman" w:cs="Times New Roman"/>
                                <w:color w:val="000000"/>
                                <w:sz w:val="18"/>
                                <w:szCs w:val="18"/>
                              </w:rPr>
                              <w:t>OF INTEREST TO OTHER JUDGES: NO</w:t>
                            </w:r>
                          </w:p>
                          <w:p w14:paraId="614E4421" w14:textId="77777777" w:rsidR="00105E5F" w:rsidRPr="00766C97" w:rsidRDefault="00105E5F" w:rsidP="00766C97">
                            <w:pPr>
                              <w:pStyle w:val="FrameContents"/>
                              <w:numPr>
                                <w:ilvl w:val="0"/>
                                <w:numId w:val="14"/>
                              </w:numPr>
                              <w:tabs>
                                <w:tab w:val="clear" w:pos="900"/>
                                <w:tab w:val="num" w:pos="709"/>
                              </w:tabs>
                              <w:spacing w:after="0" w:line="240" w:lineRule="auto"/>
                              <w:ind w:left="567" w:hanging="387"/>
                              <w:rPr>
                                <w:rFonts w:ascii="Times New Roman" w:hAnsi="Times New Roman" w:cs="Times New Roman"/>
                                <w:sz w:val="18"/>
                                <w:szCs w:val="18"/>
                              </w:rPr>
                            </w:pPr>
                            <w:r w:rsidRPr="00766C97">
                              <w:rPr>
                                <w:rFonts w:ascii="Times New Roman" w:hAnsi="Times New Roman" w:cs="Times New Roman"/>
                                <w:color w:val="000000"/>
                                <w:sz w:val="18"/>
                                <w:szCs w:val="18"/>
                              </w:rPr>
                              <w:t xml:space="preserve">REVISED. </w:t>
                            </w:r>
                          </w:p>
                          <w:p w14:paraId="1298909D" w14:textId="77777777" w:rsidR="00105E5F" w:rsidRPr="00766C97" w:rsidRDefault="00105E5F" w:rsidP="00052712">
                            <w:pPr>
                              <w:pStyle w:val="FrameContents"/>
                              <w:spacing w:after="0" w:line="168" w:lineRule="auto"/>
                              <w:ind w:left="900"/>
                              <w:rPr>
                                <w:rFonts w:ascii="Times New Roman" w:hAnsi="Times New Roman" w:cs="Times New Roman"/>
                                <w:sz w:val="20"/>
                                <w:szCs w:val="20"/>
                              </w:rPr>
                            </w:pPr>
                          </w:p>
                          <w:p w14:paraId="06B915D7" w14:textId="6EFEB091" w:rsidR="00105E5F" w:rsidRDefault="00105E5F" w:rsidP="00052712">
                            <w:pPr>
                              <w:pStyle w:val="FrameContents"/>
                              <w:spacing w:after="0" w:line="168" w:lineRule="auto"/>
                              <w:rPr>
                                <w:rFonts w:ascii="Century Gothic" w:hAnsi="Century Gothic"/>
                                <w:b/>
                                <w:color w:val="000000"/>
                                <w:sz w:val="18"/>
                                <w:szCs w:val="18"/>
                              </w:rPr>
                            </w:pPr>
                            <w:r>
                              <w:rPr>
                                <w:rFonts w:ascii="Century Gothic" w:hAnsi="Century Gothic"/>
                                <w:b/>
                                <w:color w:val="000000"/>
                                <w:sz w:val="18"/>
                                <w:szCs w:val="18"/>
                              </w:rPr>
                              <w:t xml:space="preserve"> </w:t>
                            </w:r>
                          </w:p>
                          <w:p w14:paraId="3B7F806D" w14:textId="5B62878C" w:rsidR="00105E5F" w:rsidRPr="00B4274D" w:rsidRDefault="00CF5822" w:rsidP="00052712">
                            <w:pPr>
                              <w:pStyle w:val="FrameContents"/>
                              <w:spacing w:after="0" w:line="240" w:lineRule="auto"/>
                              <w:rPr>
                                <w:rFonts w:ascii="Times New Roman" w:hAnsi="Times New Roman" w:cs="Times New Roman"/>
                                <w:b/>
                                <w:sz w:val="20"/>
                                <w:szCs w:val="20"/>
                              </w:rPr>
                            </w:pPr>
                            <w:r>
                              <w:rPr>
                                <w:rFonts w:ascii="Times New Roman" w:hAnsi="Times New Roman" w:cs="Times New Roman"/>
                                <w:b/>
                                <w:color w:val="000000"/>
                                <w:sz w:val="20"/>
                                <w:szCs w:val="20"/>
                              </w:rPr>
                              <w:t>1</w:t>
                            </w:r>
                            <w:r w:rsidR="008A66F7">
                              <w:rPr>
                                <w:rFonts w:ascii="Times New Roman" w:hAnsi="Times New Roman" w:cs="Times New Roman"/>
                                <w:b/>
                                <w:color w:val="000000"/>
                                <w:sz w:val="20"/>
                                <w:szCs w:val="20"/>
                              </w:rPr>
                              <w:t xml:space="preserve">6 </w:t>
                            </w:r>
                            <w:r w:rsidR="00AF6B1C">
                              <w:rPr>
                                <w:rFonts w:ascii="Times New Roman" w:hAnsi="Times New Roman" w:cs="Times New Roman"/>
                                <w:b/>
                                <w:color w:val="000000"/>
                                <w:sz w:val="20"/>
                                <w:szCs w:val="20"/>
                              </w:rPr>
                              <w:t>September 2022</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28A7C87D" id="Text Box 1" o:spid="_x0000_s1026" style="position:absolute;left:0;text-align:left;margin-left:3.5pt;margin-top:9.15pt;width:137pt;height:99.5pt;z-index:251661312;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" strokeweight=".26mm">
                <v:textbox>
                  <w:txbxContent>
                    <w:p w14:paraId="6073F7C4" w14:textId="77777777" w:rsidR="00105E5F" w:rsidRPr="00766C97" w:rsidRDefault="00105E5F" w:rsidP="00766C97">
                      <w:pPr>
                        <w:pStyle w:val="FrameContents"/>
                        <w:numPr>
                          <w:ilvl w:val="0"/>
                          <w:numId w:val="14"/>
                        </w:numPr>
                        <w:tabs>
                          <w:tab w:val="clear" w:pos="900"/>
                          <w:tab w:val="num" w:pos="709"/>
                        </w:tabs>
                        <w:spacing w:after="0" w:line="240" w:lineRule="auto"/>
                        <w:ind w:left="567" w:hanging="387"/>
                        <w:rPr>
                          <w:rFonts w:ascii="Times New Roman" w:hAnsi="Times New Roman" w:cs="Times New Roman"/>
                          <w:sz w:val="18"/>
                          <w:szCs w:val="18"/>
                        </w:rPr>
                      </w:pPr>
                      <w:r w:rsidRPr="00766C97">
                        <w:rPr>
                          <w:rFonts w:ascii="Times New Roman" w:hAnsi="Times New Roman" w:cs="Times New Roman"/>
                          <w:color w:val="000000"/>
                          <w:sz w:val="18"/>
                          <w:szCs w:val="18"/>
                        </w:rPr>
                        <w:t>REPORTABLE: NO</w:t>
                      </w:r>
                    </w:p>
                    <w:p w14:paraId="5BF501AD" w14:textId="77777777" w:rsidR="00105E5F" w:rsidRPr="00766C97" w:rsidRDefault="00105E5F" w:rsidP="00766C97">
                      <w:pPr>
                        <w:pStyle w:val="FrameContents"/>
                        <w:numPr>
                          <w:ilvl w:val="0"/>
                          <w:numId w:val="14"/>
                        </w:numPr>
                        <w:tabs>
                          <w:tab w:val="clear" w:pos="900"/>
                          <w:tab w:val="num" w:pos="709"/>
                        </w:tabs>
                        <w:spacing w:after="0" w:line="240" w:lineRule="auto"/>
                        <w:ind w:left="567" w:hanging="387"/>
                        <w:rPr>
                          <w:rFonts w:ascii="Times New Roman" w:hAnsi="Times New Roman" w:cs="Times New Roman"/>
                          <w:sz w:val="18"/>
                          <w:szCs w:val="18"/>
                        </w:rPr>
                      </w:pPr>
                      <w:r w:rsidRPr="00766C97">
                        <w:rPr>
                          <w:rFonts w:ascii="Times New Roman" w:hAnsi="Times New Roman" w:cs="Times New Roman"/>
                          <w:color w:val="000000"/>
                          <w:sz w:val="18"/>
                          <w:szCs w:val="18"/>
                        </w:rPr>
                        <w:t>OF INTEREST TO OTHER JUDGES: NO</w:t>
                      </w:r>
                    </w:p>
                    <w:p w14:paraId="614E4421" w14:textId="77777777" w:rsidR="00105E5F" w:rsidRPr="00766C97" w:rsidRDefault="00105E5F" w:rsidP="00766C97">
                      <w:pPr>
                        <w:pStyle w:val="FrameContents"/>
                        <w:numPr>
                          <w:ilvl w:val="0"/>
                          <w:numId w:val="14"/>
                        </w:numPr>
                        <w:tabs>
                          <w:tab w:val="clear" w:pos="900"/>
                          <w:tab w:val="num" w:pos="709"/>
                        </w:tabs>
                        <w:spacing w:after="0" w:line="240" w:lineRule="auto"/>
                        <w:ind w:left="567" w:hanging="387"/>
                        <w:rPr>
                          <w:rFonts w:ascii="Times New Roman" w:hAnsi="Times New Roman" w:cs="Times New Roman"/>
                          <w:sz w:val="18"/>
                          <w:szCs w:val="18"/>
                        </w:rPr>
                      </w:pPr>
                      <w:r w:rsidRPr="00766C97">
                        <w:rPr>
                          <w:rFonts w:ascii="Times New Roman" w:hAnsi="Times New Roman" w:cs="Times New Roman"/>
                          <w:color w:val="000000"/>
                          <w:sz w:val="18"/>
                          <w:szCs w:val="18"/>
                        </w:rPr>
                        <w:t xml:space="preserve">REVISED. </w:t>
                      </w:r>
                    </w:p>
                    <w:p w14:paraId="1298909D" w14:textId="77777777" w:rsidR="00105E5F" w:rsidRPr="00766C97" w:rsidRDefault="00105E5F" w:rsidP="00052712">
                      <w:pPr>
                        <w:pStyle w:val="FrameContents"/>
                        <w:spacing w:after="0" w:line="168" w:lineRule="auto"/>
                        <w:ind w:left="900"/>
                        <w:rPr>
                          <w:rFonts w:ascii="Times New Roman" w:hAnsi="Times New Roman" w:cs="Times New Roman"/>
                          <w:sz w:val="20"/>
                          <w:szCs w:val="20"/>
                        </w:rPr>
                      </w:pPr>
                    </w:p>
                    <w:p w14:paraId="06B915D7" w14:textId="6EFEB091" w:rsidR="00105E5F" w:rsidRDefault="00105E5F" w:rsidP="00052712">
                      <w:pPr>
                        <w:pStyle w:val="FrameContents"/>
                        <w:spacing w:after="0" w:line="168" w:lineRule="auto"/>
                        <w:rPr>
                          <w:rFonts w:ascii="Century Gothic" w:hAnsi="Century Gothic"/>
                          <w:b/>
                          <w:color w:val="000000"/>
                          <w:sz w:val="18"/>
                          <w:szCs w:val="18"/>
                        </w:rPr>
                      </w:pPr>
                      <w:r>
                        <w:rPr>
                          <w:rFonts w:ascii="Century Gothic" w:hAnsi="Century Gothic"/>
                          <w:b/>
                          <w:color w:val="000000"/>
                          <w:sz w:val="18"/>
                          <w:szCs w:val="18"/>
                        </w:rPr>
                        <w:t xml:space="preserve"> </w:t>
                      </w:r>
                      <w:bookmarkStart w:id="1" w:name="_GoBack"/>
                      <w:bookmarkEnd w:id="1"/>
                    </w:p>
                    <w:p w14:paraId="3B7F806D" w14:textId="5B62878C" w:rsidR="00105E5F" w:rsidRPr="00B4274D" w:rsidRDefault="00CF5822" w:rsidP="00052712">
                      <w:pPr>
                        <w:pStyle w:val="FrameContents"/>
                        <w:spacing w:after="0" w:line="240" w:lineRule="auto"/>
                        <w:rPr>
                          <w:rFonts w:ascii="Times New Roman" w:hAnsi="Times New Roman" w:cs="Times New Roman"/>
                          <w:b/>
                          <w:sz w:val="20"/>
                          <w:szCs w:val="20"/>
                        </w:rPr>
                      </w:pPr>
                      <w:r>
                        <w:rPr>
                          <w:rFonts w:ascii="Times New Roman" w:hAnsi="Times New Roman" w:cs="Times New Roman"/>
                          <w:b/>
                          <w:color w:val="000000"/>
                          <w:sz w:val="20"/>
                          <w:szCs w:val="20"/>
                        </w:rPr>
                        <w:t>1</w:t>
                      </w:r>
                      <w:r w:rsidR="008A66F7">
                        <w:rPr>
                          <w:rFonts w:ascii="Times New Roman" w:hAnsi="Times New Roman" w:cs="Times New Roman"/>
                          <w:b/>
                          <w:color w:val="000000"/>
                          <w:sz w:val="20"/>
                          <w:szCs w:val="20"/>
                        </w:rPr>
                        <w:t xml:space="preserve">6 </w:t>
                      </w:r>
                      <w:r w:rsidR="00AF6B1C">
                        <w:rPr>
                          <w:rFonts w:ascii="Times New Roman" w:hAnsi="Times New Roman" w:cs="Times New Roman"/>
                          <w:b/>
                          <w:color w:val="000000"/>
                          <w:sz w:val="20"/>
                          <w:szCs w:val="20"/>
                        </w:rPr>
                        <w:t>September 2022</w:t>
                      </w:r>
                    </w:p>
                  </w:txbxContent>
                </v:textbox>
                <w10:wrap anchorx="margin"/>
              </v:rect>
            </w:pict>
          </mc:Fallback>
        </mc:AlternateContent>
      </w:r>
      <w:r w:rsidR="00855385" w:rsidRPr="00361BEB">
        <w:rPr>
          <w:rFonts w:ascii="Times New Roman" w:hAnsi="Times New Roman" w:cs="Times New Roman"/>
          <w:color w:val="000000" w:themeColor="text1"/>
          <w:sz w:val="26"/>
          <w:szCs w:val="26"/>
          <w:lang w:val="en-ZA"/>
        </w:rPr>
        <w:t>Case No:</w:t>
      </w:r>
      <w:r w:rsidR="00211F61">
        <w:rPr>
          <w:rFonts w:ascii="Times New Roman" w:hAnsi="Times New Roman" w:cs="Times New Roman"/>
          <w:color w:val="000000" w:themeColor="text1"/>
          <w:sz w:val="26"/>
          <w:szCs w:val="26"/>
          <w:lang w:val="en-ZA"/>
        </w:rPr>
        <w:t xml:space="preserve"> </w:t>
      </w:r>
      <w:r w:rsidR="0070100A">
        <w:rPr>
          <w:rFonts w:ascii="Times New Roman" w:hAnsi="Times New Roman" w:cs="Times New Roman"/>
          <w:color w:val="000000" w:themeColor="text1"/>
          <w:sz w:val="26"/>
          <w:szCs w:val="26"/>
          <w:lang w:val="en-ZA"/>
        </w:rPr>
        <w:t>2020/</w:t>
      </w:r>
      <w:r w:rsidR="00211F61">
        <w:rPr>
          <w:rFonts w:ascii="Times New Roman" w:hAnsi="Times New Roman" w:cs="Times New Roman"/>
          <w:color w:val="000000" w:themeColor="text1"/>
          <w:sz w:val="26"/>
          <w:szCs w:val="26"/>
          <w:lang w:val="en-ZA"/>
        </w:rPr>
        <w:t>9629</w:t>
      </w:r>
    </w:p>
    <w:p w14:paraId="664F1F6E" w14:textId="64818117" w:rsidR="00052712" w:rsidRPr="00361BEB" w:rsidRDefault="00052712" w:rsidP="00855385">
      <w:pPr>
        <w:spacing w:before="240" w:line="480" w:lineRule="auto"/>
        <w:rPr>
          <w:rFonts w:ascii="Times New Roman" w:hAnsi="Times New Roman" w:cs="Times New Roman"/>
          <w:color w:val="000000" w:themeColor="text1"/>
          <w:sz w:val="26"/>
          <w:szCs w:val="26"/>
          <w:lang w:val="en-ZA"/>
        </w:rPr>
      </w:pPr>
    </w:p>
    <w:p w14:paraId="15C9CDAB" w14:textId="77777777" w:rsidR="00B4274D" w:rsidRPr="00361BEB" w:rsidRDefault="00B4274D" w:rsidP="00EA21DF">
      <w:pPr>
        <w:tabs>
          <w:tab w:val="right" w:pos="9360"/>
        </w:tabs>
        <w:spacing w:before="240" w:line="360" w:lineRule="auto"/>
        <w:rPr>
          <w:rFonts w:ascii="Times New Roman" w:hAnsi="Times New Roman" w:cs="Times New Roman"/>
          <w:color w:val="000000" w:themeColor="text1"/>
          <w:sz w:val="26"/>
          <w:szCs w:val="26"/>
          <w:lang w:val="en-ZA"/>
        </w:rPr>
      </w:pPr>
    </w:p>
    <w:p w14:paraId="4545E577" w14:textId="0F60F5FE" w:rsidR="00052712" w:rsidRPr="00361BEB" w:rsidRDefault="00052712" w:rsidP="004665C9">
      <w:pPr>
        <w:tabs>
          <w:tab w:val="right" w:pos="9360"/>
        </w:tabs>
        <w:spacing w:before="240" w:after="120" w:line="360" w:lineRule="auto"/>
        <w:rPr>
          <w:rFonts w:ascii="Times New Roman" w:hAnsi="Times New Roman" w:cs="Times New Roman"/>
          <w:color w:val="000000" w:themeColor="text1"/>
          <w:sz w:val="26"/>
          <w:szCs w:val="26"/>
          <w:lang w:val="en-ZA"/>
        </w:rPr>
      </w:pPr>
      <w:r w:rsidRPr="00361BEB">
        <w:rPr>
          <w:rFonts w:ascii="Times New Roman" w:hAnsi="Times New Roman" w:cs="Times New Roman"/>
          <w:color w:val="000000" w:themeColor="text1"/>
          <w:sz w:val="26"/>
          <w:szCs w:val="26"/>
          <w:lang w:val="en-ZA"/>
        </w:rPr>
        <w:t>In the matter between:</w:t>
      </w:r>
    </w:p>
    <w:p w14:paraId="7953DC5B" w14:textId="125E2E82" w:rsidR="004140DC" w:rsidRDefault="00211F61" w:rsidP="004665C9">
      <w:pPr>
        <w:tabs>
          <w:tab w:val="right" w:pos="9360"/>
        </w:tabs>
        <w:spacing w:after="120" w:line="240" w:lineRule="auto"/>
        <w:rPr>
          <w:rFonts w:ascii="Times New Roman" w:hAnsi="Times New Roman" w:cs="Times New Roman"/>
          <w:b/>
          <w:bCs/>
          <w:color w:val="000000" w:themeColor="text1"/>
          <w:sz w:val="26"/>
          <w:szCs w:val="26"/>
          <w:lang w:val="en-ZA"/>
        </w:rPr>
      </w:pPr>
      <w:r>
        <w:rPr>
          <w:rFonts w:ascii="Times New Roman" w:hAnsi="Times New Roman" w:cs="Times New Roman"/>
          <w:b/>
          <w:bCs/>
          <w:color w:val="000000" w:themeColor="text1"/>
          <w:sz w:val="26"/>
          <w:szCs w:val="26"/>
          <w:lang w:val="en-ZA"/>
        </w:rPr>
        <w:t>QHALI, MA</w:t>
      </w:r>
      <w:r w:rsidR="008B6F9A">
        <w:rPr>
          <w:rFonts w:ascii="Times New Roman" w:hAnsi="Times New Roman" w:cs="Times New Roman"/>
          <w:b/>
          <w:bCs/>
          <w:color w:val="000000" w:themeColor="text1"/>
          <w:sz w:val="26"/>
          <w:szCs w:val="26"/>
          <w:lang w:val="en-ZA"/>
        </w:rPr>
        <w:t>RTINS MONYANE N.O</w:t>
      </w:r>
      <w:r w:rsidR="00CA5D3F">
        <w:rPr>
          <w:rFonts w:ascii="Times New Roman" w:hAnsi="Times New Roman" w:cs="Times New Roman"/>
          <w:b/>
          <w:bCs/>
          <w:color w:val="000000" w:themeColor="text1"/>
          <w:sz w:val="26"/>
          <w:szCs w:val="26"/>
          <w:lang w:val="en-ZA"/>
        </w:rPr>
        <w:t>.</w:t>
      </w:r>
      <w:r w:rsidR="008B6F9A">
        <w:rPr>
          <w:rFonts w:ascii="Times New Roman" w:hAnsi="Times New Roman" w:cs="Times New Roman"/>
          <w:b/>
          <w:bCs/>
          <w:color w:val="000000" w:themeColor="text1"/>
          <w:sz w:val="26"/>
          <w:szCs w:val="26"/>
          <w:lang w:val="en-ZA"/>
        </w:rPr>
        <w:tab/>
      </w:r>
      <w:r w:rsidR="008B6F9A" w:rsidRPr="008B6F9A">
        <w:rPr>
          <w:rFonts w:ascii="Times New Roman" w:hAnsi="Times New Roman" w:cs="Times New Roman"/>
          <w:b/>
          <w:bCs/>
          <w:color w:val="000000" w:themeColor="text1"/>
          <w:sz w:val="26"/>
          <w:szCs w:val="26"/>
          <w:lang w:val="en-ZA"/>
        </w:rPr>
        <w:t xml:space="preserve">First </w:t>
      </w:r>
      <w:r w:rsidR="008B6F9A">
        <w:rPr>
          <w:rFonts w:ascii="Times New Roman" w:hAnsi="Times New Roman" w:cs="Times New Roman"/>
          <w:b/>
          <w:bCs/>
          <w:color w:val="000000" w:themeColor="text1"/>
          <w:sz w:val="26"/>
          <w:szCs w:val="26"/>
          <w:lang w:val="en-ZA"/>
        </w:rPr>
        <w:t>Plaintiff</w:t>
      </w:r>
    </w:p>
    <w:p w14:paraId="4BCBB5A1" w14:textId="1F2CA96C" w:rsidR="008B6F9A" w:rsidRDefault="008B6F9A" w:rsidP="008B6F9A">
      <w:pPr>
        <w:tabs>
          <w:tab w:val="right" w:pos="9360"/>
        </w:tabs>
        <w:spacing w:after="120" w:line="240" w:lineRule="auto"/>
        <w:rPr>
          <w:rFonts w:ascii="Times New Roman" w:hAnsi="Times New Roman" w:cs="Times New Roman"/>
          <w:b/>
          <w:bCs/>
          <w:color w:val="000000" w:themeColor="text1"/>
          <w:sz w:val="26"/>
          <w:szCs w:val="26"/>
          <w:lang w:val="en-ZA"/>
        </w:rPr>
      </w:pPr>
      <w:r>
        <w:rPr>
          <w:rFonts w:ascii="Times New Roman" w:hAnsi="Times New Roman" w:cs="Times New Roman"/>
          <w:b/>
          <w:bCs/>
          <w:color w:val="000000" w:themeColor="text1"/>
          <w:sz w:val="26"/>
          <w:szCs w:val="26"/>
          <w:lang w:val="en-ZA"/>
        </w:rPr>
        <w:t>MALEVU, PECULIA LORENCIA</w:t>
      </w:r>
      <w:r>
        <w:rPr>
          <w:rFonts w:ascii="Times New Roman" w:hAnsi="Times New Roman" w:cs="Times New Roman"/>
          <w:b/>
          <w:bCs/>
          <w:color w:val="000000" w:themeColor="text1"/>
          <w:sz w:val="26"/>
          <w:szCs w:val="26"/>
          <w:lang w:val="en-ZA"/>
        </w:rPr>
        <w:tab/>
        <w:t>Second Plaintiff</w:t>
      </w:r>
    </w:p>
    <w:p w14:paraId="0F6C488A" w14:textId="27C2C5BA" w:rsidR="008B6F9A" w:rsidRDefault="008B6F9A" w:rsidP="008B6F9A">
      <w:pPr>
        <w:tabs>
          <w:tab w:val="right" w:pos="9360"/>
        </w:tabs>
        <w:spacing w:after="120" w:line="240" w:lineRule="auto"/>
        <w:rPr>
          <w:rFonts w:ascii="Times New Roman" w:hAnsi="Times New Roman" w:cs="Times New Roman"/>
          <w:b/>
          <w:bCs/>
          <w:color w:val="000000" w:themeColor="text1"/>
          <w:sz w:val="26"/>
          <w:szCs w:val="26"/>
          <w:lang w:val="en-ZA"/>
        </w:rPr>
      </w:pPr>
      <w:r>
        <w:rPr>
          <w:rFonts w:ascii="Times New Roman" w:hAnsi="Times New Roman" w:cs="Times New Roman"/>
          <w:b/>
          <w:bCs/>
          <w:color w:val="000000" w:themeColor="text1"/>
          <w:sz w:val="26"/>
          <w:szCs w:val="26"/>
          <w:lang w:val="en-ZA"/>
        </w:rPr>
        <w:t>RIKHOTSO, LOCRACIA</w:t>
      </w:r>
      <w:r>
        <w:rPr>
          <w:rFonts w:ascii="Times New Roman" w:hAnsi="Times New Roman" w:cs="Times New Roman"/>
          <w:b/>
          <w:bCs/>
          <w:color w:val="000000" w:themeColor="text1"/>
          <w:sz w:val="26"/>
          <w:szCs w:val="26"/>
          <w:lang w:val="en-ZA"/>
        </w:rPr>
        <w:tab/>
        <w:t>Third Plaintiff</w:t>
      </w:r>
    </w:p>
    <w:p w14:paraId="76284550" w14:textId="64AF55B7" w:rsidR="00E34A89" w:rsidRDefault="00E34A89" w:rsidP="00E34A89">
      <w:pPr>
        <w:tabs>
          <w:tab w:val="right" w:pos="9360"/>
        </w:tabs>
        <w:spacing w:after="120" w:line="240" w:lineRule="auto"/>
        <w:rPr>
          <w:rFonts w:ascii="Times New Roman" w:hAnsi="Times New Roman" w:cs="Times New Roman"/>
          <w:b/>
          <w:bCs/>
          <w:color w:val="000000" w:themeColor="text1"/>
          <w:sz w:val="26"/>
          <w:szCs w:val="26"/>
          <w:lang w:val="en-ZA"/>
        </w:rPr>
      </w:pPr>
      <w:r>
        <w:rPr>
          <w:rFonts w:ascii="Times New Roman" w:hAnsi="Times New Roman" w:cs="Times New Roman"/>
          <w:b/>
          <w:bCs/>
          <w:color w:val="000000" w:themeColor="text1"/>
          <w:sz w:val="26"/>
          <w:szCs w:val="26"/>
          <w:lang w:val="en-ZA"/>
        </w:rPr>
        <w:t>RIKHOTSO, MOSES</w:t>
      </w:r>
      <w:r w:rsidRPr="00E34A89">
        <w:rPr>
          <w:rFonts w:ascii="Times New Roman" w:hAnsi="Times New Roman" w:cs="Times New Roman"/>
          <w:b/>
          <w:bCs/>
          <w:color w:val="000000" w:themeColor="text1"/>
          <w:sz w:val="26"/>
          <w:szCs w:val="26"/>
          <w:lang w:val="en-ZA"/>
        </w:rPr>
        <w:t xml:space="preserve"> </w:t>
      </w:r>
      <w:r>
        <w:rPr>
          <w:rFonts w:ascii="Times New Roman" w:hAnsi="Times New Roman" w:cs="Times New Roman"/>
          <w:b/>
          <w:bCs/>
          <w:color w:val="000000" w:themeColor="text1"/>
          <w:sz w:val="26"/>
          <w:szCs w:val="26"/>
          <w:lang w:val="en-ZA"/>
        </w:rPr>
        <w:tab/>
        <w:t>Fourth Plaintiff</w:t>
      </w:r>
    </w:p>
    <w:p w14:paraId="6D27665F" w14:textId="0DAD375F" w:rsidR="008B6F9A" w:rsidRDefault="008B6F9A" w:rsidP="008B6F9A">
      <w:pPr>
        <w:tabs>
          <w:tab w:val="right" w:pos="9360"/>
        </w:tabs>
        <w:spacing w:after="120" w:line="240" w:lineRule="auto"/>
        <w:rPr>
          <w:rFonts w:ascii="Times New Roman" w:hAnsi="Times New Roman" w:cs="Times New Roman"/>
          <w:b/>
          <w:bCs/>
          <w:color w:val="000000" w:themeColor="text1"/>
          <w:sz w:val="26"/>
          <w:szCs w:val="26"/>
          <w:lang w:val="en-ZA"/>
        </w:rPr>
      </w:pPr>
      <w:r>
        <w:rPr>
          <w:rFonts w:ascii="Times New Roman" w:hAnsi="Times New Roman" w:cs="Times New Roman"/>
          <w:b/>
          <w:bCs/>
          <w:color w:val="000000" w:themeColor="text1"/>
          <w:sz w:val="26"/>
          <w:szCs w:val="26"/>
          <w:lang w:val="en-ZA"/>
        </w:rPr>
        <w:t>RIKHOTSO, BEVERLEY</w:t>
      </w:r>
      <w:r>
        <w:rPr>
          <w:rFonts w:ascii="Times New Roman" w:hAnsi="Times New Roman" w:cs="Times New Roman"/>
          <w:b/>
          <w:bCs/>
          <w:color w:val="000000" w:themeColor="text1"/>
          <w:sz w:val="26"/>
          <w:szCs w:val="26"/>
          <w:lang w:val="en-ZA"/>
        </w:rPr>
        <w:tab/>
      </w:r>
      <w:r w:rsidR="00E34A89">
        <w:rPr>
          <w:rFonts w:ascii="Times New Roman" w:hAnsi="Times New Roman" w:cs="Times New Roman"/>
          <w:b/>
          <w:bCs/>
          <w:color w:val="000000" w:themeColor="text1"/>
          <w:sz w:val="26"/>
          <w:szCs w:val="26"/>
          <w:lang w:val="en-ZA"/>
        </w:rPr>
        <w:t>Fifth Plaintiff</w:t>
      </w:r>
    </w:p>
    <w:p w14:paraId="79378D1B" w14:textId="6AF40254" w:rsidR="008B6F9A" w:rsidRDefault="008B6F9A" w:rsidP="00E34A89">
      <w:pPr>
        <w:tabs>
          <w:tab w:val="right" w:pos="9360"/>
        </w:tabs>
        <w:spacing w:after="120" w:line="240" w:lineRule="auto"/>
        <w:rPr>
          <w:rFonts w:ascii="Times New Roman" w:hAnsi="Times New Roman" w:cs="Times New Roman"/>
          <w:b/>
          <w:bCs/>
          <w:color w:val="000000" w:themeColor="text1"/>
          <w:sz w:val="26"/>
          <w:szCs w:val="26"/>
          <w:lang w:val="en-ZA"/>
        </w:rPr>
      </w:pPr>
      <w:r>
        <w:rPr>
          <w:rFonts w:ascii="Times New Roman" w:hAnsi="Times New Roman" w:cs="Times New Roman"/>
          <w:b/>
          <w:bCs/>
          <w:color w:val="000000" w:themeColor="text1"/>
          <w:sz w:val="26"/>
          <w:szCs w:val="26"/>
          <w:lang w:val="en-ZA"/>
        </w:rPr>
        <w:t>TLALA,</w:t>
      </w:r>
      <w:r w:rsidR="00E34A89">
        <w:rPr>
          <w:rFonts w:ascii="Times New Roman" w:hAnsi="Times New Roman" w:cs="Times New Roman"/>
          <w:b/>
          <w:bCs/>
          <w:color w:val="000000" w:themeColor="text1"/>
          <w:sz w:val="26"/>
          <w:szCs w:val="26"/>
          <w:lang w:val="en-ZA"/>
        </w:rPr>
        <w:t xml:space="preserve"> </w:t>
      </w:r>
      <w:r>
        <w:rPr>
          <w:rFonts w:ascii="Times New Roman" w:hAnsi="Times New Roman" w:cs="Times New Roman"/>
          <w:b/>
          <w:bCs/>
          <w:color w:val="000000" w:themeColor="text1"/>
          <w:sz w:val="26"/>
          <w:szCs w:val="26"/>
          <w:lang w:val="en-ZA"/>
        </w:rPr>
        <w:t xml:space="preserve">AVID MABULANE </w:t>
      </w:r>
      <w:r w:rsidR="00E34A89">
        <w:rPr>
          <w:rFonts w:ascii="Times New Roman" w:hAnsi="Times New Roman" w:cs="Times New Roman"/>
          <w:b/>
          <w:bCs/>
          <w:color w:val="000000" w:themeColor="text1"/>
          <w:sz w:val="26"/>
          <w:szCs w:val="26"/>
          <w:lang w:val="en-ZA"/>
        </w:rPr>
        <w:tab/>
        <w:t>Sixth Plaintiff</w:t>
      </w:r>
    </w:p>
    <w:p w14:paraId="2E0A45B4" w14:textId="3642071E" w:rsidR="00E34A89" w:rsidRDefault="00E34A89" w:rsidP="0099594D">
      <w:pPr>
        <w:tabs>
          <w:tab w:val="right" w:pos="9360"/>
        </w:tabs>
        <w:spacing w:after="120" w:line="240" w:lineRule="auto"/>
        <w:rPr>
          <w:rFonts w:ascii="Times New Roman" w:hAnsi="Times New Roman" w:cs="Times New Roman"/>
          <w:b/>
          <w:bCs/>
          <w:color w:val="000000" w:themeColor="text1"/>
          <w:sz w:val="26"/>
          <w:szCs w:val="26"/>
          <w:lang w:val="en-ZA"/>
        </w:rPr>
      </w:pPr>
      <w:r>
        <w:rPr>
          <w:rFonts w:ascii="Times New Roman" w:hAnsi="Times New Roman" w:cs="Times New Roman"/>
          <w:b/>
          <w:bCs/>
          <w:color w:val="000000" w:themeColor="text1"/>
          <w:sz w:val="26"/>
          <w:szCs w:val="26"/>
          <w:lang w:val="en-ZA"/>
        </w:rPr>
        <w:t>MALEVU, KHETHELO</w:t>
      </w:r>
      <w:r w:rsidR="0099594D">
        <w:rPr>
          <w:rFonts w:ascii="Times New Roman" w:hAnsi="Times New Roman" w:cs="Times New Roman"/>
          <w:b/>
          <w:bCs/>
          <w:color w:val="000000" w:themeColor="text1"/>
          <w:sz w:val="26"/>
          <w:szCs w:val="26"/>
          <w:lang w:val="en-ZA"/>
        </w:rPr>
        <w:tab/>
        <w:t>Seventh Plaintiff</w:t>
      </w:r>
    </w:p>
    <w:p w14:paraId="16E27B34" w14:textId="7D7815E9" w:rsidR="00E34A89" w:rsidRDefault="00E34A89" w:rsidP="0099594D">
      <w:pPr>
        <w:tabs>
          <w:tab w:val="right" w:pos="9360"/>
        </w:tabs>
        <w:spacing w:after="120" w:line="240" w:lineRule="auto"/>
        <w:rPr>
          <w:rFonts w:ascii="Times New Roman" w:hAnsi="Times New Roman" w:cs="Times New Roman"/>
          <w:b/>
          <w:bCs/>
          <w:color w:val="000000" w:themeColor="text1"/>
          <w:sz w:val="26"/>
          <w:szCs w:val="26"/>
          <w:lang w:val="en-ZA"/>
        </w:rPr>
      </w:pPr>
      <w:r>
        <w:rPr>
          <w:rFonts w:ascii="Times New Roman" w:hAnsi="Times New Roman" w:cs="Times New Roman"/>
          <w:b/>
          <w:bCs/>
          <w:color w:val="000000" w:themeColor="text1"/>
          <w:sz w:val="26"/>
          <w:szCs w:val="26"/>
          <w:lang w:val="en-ZA"/>
        </w:rPr>
        <w:t>MALEVU, SISEKELO</w:t>
      </w:r>
      <w:r w:rsidR="0099594D">
        <w:rPr>
          <w:rFonts w:ascii="Times New Roman" w:hAnsi="Times New Roman" w:cs="Times New Roman"/>
          <w:b/>
          <w:bCs/>
          <w:color w:val="000000" w:themeColor="text1"/>
          <w:sz w:val="26"/>
          <w:szCs w:val="26"/>
          <w:lang w:val="en-ZA"/>
        </w:rPr>
        <w:tab/>
        <w:t>Eighth Plaintiff</w:t>
      </w:r>
    </w:p>
    <w:p w14:paraId="10246EB5" w14:textId="759A5E1D" w:rsidR="00E34A89" w:rsidRDefault="00E34A89" w:rsidP="0099594D">
      <w:pPr>
        <w:tabs>
          <w:tab w:val="right" w:pos="9360"/>
        </w:tabs>
        <w:spacing w:after="120" w:line="240" w:lineRule="auto"/>
        <w:rPr>
          <w:rFonts w:ascii="Times New Roman" w:hAnsi="Times New Roman" w:cs="Times New Roman"/>
          <w:b/>
          <w:bCs/>
          <w:color w:val="000000" w:themeColor="text1"/>
          <w:sz w:val="26"/>
          <w:szCs w:val="26"/>
          <w:lang w:val="en-ZA"/>
        </w:rPr>
      </w:pPr>
      <w:r>
        <w:rPr>
          <w:rFonts w:ascii="Times New Roman" w:hAnsi="Times New Roman" w:cs="Times New Roman"/>
          <w:b/>
          <w:bCs/>
          <w:color w:val="000000" w:themeColor="text1"/>
          <w:sz w:val="26"/>
          <w:szCs w:val="26"/>
          <w:lang w:val="en-ZA"/>
        </w:rPr>
        <w:t>THANGO</w:t>
      </w:r>
      <w:r w:rsidR="0099594D">
        <w:rPr>
          <w:rFonts w:ascii="Times New Roman" w:hAnsi="Times New Roman" w:cs="Times New Roman"/>
          <w:b/>
          <w:bCs/>
          <w:color w:val="000000" w:themeColor="text1"/>
          <w:sz w:val="26"/>
          <w:szCs w:val="26"/>
          <w:lang w:val="en-ZA"/>
        </w:rPr>
        <w:t>, BONGA</w:t>
      </w:r>
      <w:r w:rsidR="0099594D">
        <w:rPr>
          <w:rFonts w:ascii="Times New Roman" w:hAnsi="Times New Roman" w:cs="Times New Roman"/>
          <w:b/>
          <w:bCs/>
          <w:color w:val="000000" w:themeColor="text1"/>
          <w:sz w:val="26"/>
          <w:szCs w:val="26"/>
          <w:lang w:val="en-ZA"/>
        </w:rPr>
        <w:tab/>
        <w:t>Ninth Plaintiff</w:t>
      </w:r>
    </w:p>
    <w:p w14:paraId="1728502D" w14:textId="0BF5AFB1" w:rsidR="0099594D" w:rsidRDefault="0099594D" w:rsidP="0099594D">
      <w:pPr>
        <w:tabs>
          <w:tab w:val="right" w:pos="9360"/>
        </w:tabs>
        <w:spacing w:after="120" w:line="240" w:lineRule="auto"/>
        <w:rPr>
          <w:rFonts w:ascii="Times New Roman" w:hAnsi="Times New Roman" w:cs="Times New Roman"/>
          <w:b/>
          <w:bCs/>
          <w:color w:val="000000" w:themeColor="text1"/>
          <w:sz w:val="26"/>
          <w:szCs w:val="26"/>
          <w:lang w:val="en-ZA"/>
        </w:rPr>
      </w:pPr>
      <w:r>
        <w:rPr>
          <w:rFonts w:ascii="Times New Roman" w:hAnsi="Times New Roman" w:cs="Times New Roman"/>
          <w:b/>
          <w:bCs/>
          <w:color w:val="000000" w:themeColor="text1"/>
          <w:sz w:val="26"/>
          <w:szCs w:val="26"/>
          <w:lang w:val="en-ZA"/>
        </w:rPr>
        <w:t>RIKHOTSO, SHILUVA</w:t>
      </w:r>
      <w:r>
        <w:rPr>
          <w:rFonts w:ascii="Times New Roman" w:hAnsi="Times New Roman" w:cs="Times New Roman"/>
          <w:b/>
          <w:bCs/>
          <w:color w:val="000000" w:themeColor="text1"/>
          <w:sz w:val="26"/>
          <w:szCs w:val="26"/>
          <w:lang w:val="en-ZA"/>
        </w:rPr>
        <w:tab/>
        <w:t>Tenth Plaintiff</w:t>
      </w:r>
    </w:p>
    <w:p w14:paraId="599E9A6B" w14:textId="0B06BF30" w:rsidR="0099594D" w:rsidRDefault="0099594D" w:rsidP="0099594D">
      <w:pPr>
        <w:tabs>
          <w:tab w:val="right" w:pos="9360"/>
        </w:tabs>
        <w:spacing w:after="120" w:line="240" w:lineRule="auto"/>
        <w:rPr>
          <w:rFonts w:ascii="Times New Roman" w:hAnsi="Times New Roman" w:cs="Times New Roman"/>
          <w:b/>
          <w:bCs/>
          <w:color w:val="000000" w:themeColor="text1"/>
          <w:sz w:val="26"/>
          <w:szCs w:val="26"/>
          <w:lang w:val="en-ZA"/>
        </w:rPr>
      </w:pPr>
      <w:r>
        <w:rPr>
          <w:rFonts w:ascii="Times New Roman" w:hAnsi="Times New Roman" w:cs="Times New Roman"/>
          <w:b/>
          <w:bCs/>
          <w:color w:val="000000" w:themeColor="text1"/>
          <w:sz w:val="26"/>
          <w:szCs w:val="26"/>
          <w:lang w:val="en-ZA"/>
        </w:rPr>
        <w:t>RIKHOTSO, VICTORIA</w:t>
      </w:r>
      <w:r>
        <w:rPr>
          <w:rFonts w:ascii="Times New Roman" w:hAnsi="Times New Roman" w:cs="Times New Roman"/>
          <w:b/>
          <w:bCs/>
          <w:color w:val="000000" w:themeColor="text1"/>
          <w:sz w:val="26"/>
          <w:szCs w:val="26"/>
          <w:lang w:val="en-ZA"/>
        </w:rPr>
        <w:tab/>
        <w:t>Eleventh Plaintiff</w:t>
      </w:r>
    </w:p>
    <w:p w14:paraId="2EEE0D5C" w14:textId="77777777" w:rsidR="0099594D" w:rsidRPr="00361BEB" w:rsidRDefault="0099594D" w:rsidP="00E34A89">
      <w:pPr>
        <w:tabs>
          <w:tab w:val="right" w:pos="9360"/>
        </w:tabs>
        <w:spacing w:after="120" w:line="240" w:lineRule="auto"/>
        <w:rPr>
          <w:rFonts w:ascii="Times New Roman" w:hAnsi="Times New Roman" w:cs="Times New Roman"/>
          <w:color w:val="000000" w:themeColor="text1"/>
          <w:sz w:val="26"/>
          <w:szCs w:val="26"/>
          <w:lang w:val="en-ZA"/>
        </w:rPr>
      </w:pPr>
    </w:p>
    <w:p w14:paraId="4D18590F" w14:textId="05D6FA60" w:rsidR="004140DC" w:rsidRPr="00361BEB" w:rsidRDefault="004140DC" w:rsidP="004665C9">
      <w:pPr>
        <w:tabs>
          <w:tab w:val="right" w:pos="9360"/>
        </w:tabs>
        <w:spacing w:before="240" w:after="120" w:line="360" w:lineRule="auto"/>
        <w:rPr>
          <w:rFonts w:ascii="Times New Roman" w:hAnsi="Times New Roman" w:cs="Times New Roman"/>
          <w:color w:val="000000" w:themeColor="text1"/>
          <w:sz w:val="26"/>
          <w:szCs w:val="26"/>
          <w:lang w:val="en-ZA"/>
        </w:rPr>
      </w:pPr>
      <w:r w:rsidRPr="00361BEB">
        <w:rPr>
          <w:rFonts w:ascii="Times New Roman" w:hAnsi="Times New Roman" w:cs="Times New Roman"/>
          <w:color w:val="000000" w:themeColor="text1"/>
          <w:sz w:val="26"/>
          <w:szCs w:val="26"/>
          <w:lang w:val="en-ZA"/>
        </w:rPr>
        <w:t>and</w:t>
      </w:r>
    </w:p>
    <w:p w14:paraId="694A4FFA" w14:textId="75420E70" w:rsidR="00D77870" w:rsidRPr="0099594D" w:rsidRDefault="0099594D" w:rsidP="0099594D">
      <w:pPr>
        <w:tabs>
          <w:tab w:val="right" w:pos="9360"/>
        </w:tabs>
        <w:spacing w:before="240" w:after="0" w:line="240" w:lineRule="auto"/>
        <w:rPr>
          <w:rFonts w:ascii="Times New Roman" w:hAnsi="Times New Roman" w:cs="Times New Roman"/>
          <w:color w:val="000000" w:themeColor="text1"/>
          <w:sz w:val="26"/>
          <w:szCs w:val="26"/>
          <w:lang w:val="en-ZA"/>
        </w:rPr>
      </w:pPr>
      <w:r>
        <w:rPr>
          <w:rFonts w:ascii="Times New Roman" w:hAnsi="Times New Roman" w:cs="Times New Roman"/>
          <w:b/>
          <w:bCs/>
          <w:color w:val="000000" w:themeColor="text1"/>
          <w:sz w:val="26"/>
          <w:szCs w:val="26"/>
          <w:lang w:val="en-ZA"/>
        </w:rPr>
        <w:t>RIKHOTSO,</w:t>
      </w:r>
      <w:r w:rsidR="0070100A">
        <w:rPr>
          <w:rFonts w:ascii="Times New Roman" w:hAnsi="Times New Roman" w:cs="Times New Roman"/>
          <w:b/>
          <w:bCs/>
          <w:color w:val="000000" w:themeColor="text1"/>
          <w:sz w:val="26"/>
          <w:szCs w:val="26"/>
          <w:lang w:val="en-ZA"/>
        </w:rPr>
        <w:t xml:space="preserve"> </w:t>
      </w:r>
      <w:r>
        <w:rPr>
          <w:rFonts w:ascii="Times New Roman" w:hAnsi="Times New Roman" w:cs="Times New Roman"/>
          <w:b/>
          <w:bCs/>
          <w:color w:val="000000" w:themeColor="text1"/>
          <w:sz w:val="26"/>
          <w:szCs w:val="26"/>
          <w:lang w:val="en-ZA"/>
        </w:rPr>
        <w:t xml:space="preserve">MARGARET </w:t>
      </w:r>
      <w:r w:rsidR="00C90D67" w:rsidRPr="00361BEB">
        <w:rPr>
          <w:rFonts w:ascii="Times New Roman" w:hAnsi="Times New Roman" w:cs="Times New Roman"/>
          <w:b/>
          <w:bCs/>
          <w:color w:val="000000" w:themeColor="text1"/>
          <w:sz w:val="26"/>
          <w:szCs w:val="26"/>
          <w:lang w:val="en-ZA"/>
        </w:rPr>
        <w:tab/>
      </w:r>
      <w:r>
        <w:rPr>
          <w:rFonts w:ascii="Times New Roman" w:hAnsi="Times New Roman" w:cs="Times New Roman"/>
          <w:b/>
          <w:bCs/>
          <w:color w:val="000000" w:themeColor="text1"/>
          <w:sz w:val="26"/>
          <w:szCs w:val="26"/>
          <w:lang w:val="en-ZA"/>
        </w:rPr>
        <w:t>First Defendant</w:t>
      </w:r>
    </w:p>
    <w:p w14:paraId="0A0B8A77" w14:textId="77777777" w:rsidR="0099594D" w:rsidRDefault="0099594D" w:rsidP="004665C9">
      <w:pPr>
        <w:tabs>
          <w:tab w:val="right" w:pos="9360"/>
        </w:tabs>
        <w:spacing w:after="0" w:line="240" w:lineRule="auto"/>
        <w:rPr>
          <w:rFonts w:ascii="Times New Roman" w:hAnsi="Times New Roman" w:cs="Times New Roman"/>
          <w:b/>
          <w:bCs/>
          <w:color w:val="000000" w:themeColor="text1"/>
          <w:sz w:val="26"/>
          <w:szCs w:val="26"/>
          <w:lang w:val="en-ZA"/>
        </w:rPr>
      </w:pPr>
    </w:p>
    <w:p w14:paraId="59990F47" w14:textId="31259680" w:rsidR="0099594D" w:rsidRDefault="0099594D" w:rsidP="004665C9">
      <w:pPr>
        <w:tabs>
          <w:tab w:val="right" w:pos="9360"/>
        </w:tabs>
        <w:spacing w:after="0" w:line="240" w:lineRule="auto"/>
        <w:rPr>
          <w:rFonts w:ascii="Times New Roman" w:hAnsi="Times New Roman" w:cs="Times New Roman"/>
          <w:b/>
          <w:bCs/>
          <w:color w:val="000000" w:themeColor="text1"/>
          <w:sz w:val="26"/>
          <w:szCs w:val="26"/>
          <w:lang w:val="en-ZA"/>
        </w:rPr>
      </w:pPr>
      <w:r>
        <w:rPr>
          <w:rFonts w:ascii="Times New Roman" w:hAnsi="Times New Roman" w:cs="Times New Roman"/>
          <w:b/>
          <w:bCs/>
          <w:color w:val="000000" w:themeColor="text1"/>
          <w:sz w:val="26"/>
          <w:szCs w:val="26"/>
          <w:lang w:val="en-ZA"/>
        </w:rPr>
        <w:t>THE MASTER OF THE HIGH COURT,</w:t>
      </w:r>
    </w:p>
    <w:p w14:paraId="3B9F2B9E" w14:textId="22F1CBD6" w:rsidR="00C90D67" w:rsidRPr="004665C9" w:rsidRDefault="0099594D" w:rsidP="0099594D">
      <w:pPr>
        <w:tabs>
          <w:tab w:val="right" w:pos="9360"/>
        </w:tabs>
        <w:spacing w:after="0" w:line="240" w:lineRule="auto"/>
        <w:rPr>
          <w:rFonts w:ascii="Times New Roman" w:hAnsi="Times New Roman" w:cs="Times New Roman"/>
          <w:b/>
          <w:bCs/>
          <w:color w:val="000000" w:themeColor="text1"/>
          <w:sz w:val="26"/>
          <w:szCs w:val="26"/>
          <w:lang w:val="en-ZA"/>
        </w:rPr>
      </w:pPr>
      <w:r>
        <w:rPr>
          <w:rFonts w:ascii="Times New Roman" w:hAnsi="Times New Roman" w:cs="Times New Roman"/>
          <w:b/>
          <w:bCs/>
          <w:color w:val="000000" w:themeColor="text1"/>
          <w:sz w:val="26"/>
          <w:szCs w:val="26"/>
          <w:lang w:val="en-ZA"/>
        </w:rPr>
        <w:t>JOHANNESBURG</w:t>
      </w:r>
      <w:r>
        <w:rPr>
          <w:rFonts w:ascii="Times New Roman" w:hAnsi="Times New Roman" w:cs="Times New Roman"/>
          <w:b/>
          <w:bCs/>
          <w:color w:val="000000" w:themeColor="text1"/>
          <w:sz w:val="26"/>
          <w:szCs w:val="26"/>
          <w:lang w:val="en-ZA"/>
        </w:rPr>
        <w:tab/>
        <w:t>Second Defendant</w:t>
      </w:r>
    </w:p>
    <w:p w14:paraId="2F26D75F" w14:textId="77777777" w:rsidR="00766C97" w:rsidRPr="00361BEB" w:rsidRDefault="002C4F74" w:rsidP="00766C97">
      <w:pPr>
        <w:spacing w:before="120" w:after="120" w:line="360" w:lineRule="auto"/>
        <w:jc w:val="center"/>
        <w:rPr>
          <w:rFonts w:ascii="Times New Roman" w:hAnsi="Times New Roman" w:cs="Times New Roman"/>
          <w:color w:val="000000" w:themeColor="text1"/>
          <w:sz w:val="26"/>
          <w:szCs w:val="26"/>
          <w:lang w:val="en-ZA"/>
        </w:rPr>
      </w:pPr>
      <w:r w:rsidRPr="00361BEB">
        <w:rPr>
          <w:rFonts w:ascii="Times New Roman" w:hAnsi="Times New Roman" w:cs="Times New Roman"/>
          <w:color w:val="000000" w:themeColor="text1"/>
          <w:sz w:val="26"/>
          <w:szCs w:val="26"/>
          <w:lang w:val="en-ZA"/>
        </w:rPr>
        <w:lastRenderedPageBreak/>
        <w:t>________________________________________________________________________</w:t>
      </w:r>
    </w:p>
    <w:p w14:paraId="769BF5ED" w14:textId="55EE39A8" w:rsidR="002C4F74" w:rsidRPr="00361BEB" w:rsidRDefault="002C4F74" w:rsidP="00766C97">
      <w:pPr>
        <w:spacing w:before="120" w:after="120" w:line="360" w:lineRule="auto"/>
        <w:jc w:val="center"/>
        <w:rPr>
          <w:rFonts w:ascii="Times New Roman" w:hAnsi="Times New Roman" w:cs="Times New Roman"/>
          <w:b/>
          <w:bCs/>
          <w:color w:val="000000" w:themeColor="text1"/>
          <w:sz w:val="26"/>
          <w:szCs w:val="26"/>
          <w:lang w:val="en-ZA"/>
        </w:rPr>
      </w:pPr>
      <w:r w:rsidRPr="00361BEB">
        <w:rPr>
          <w:rFonts w:ascii="Times New Roman" w:hAnsi="Times New Roman" w:cs="Times New Roman"/>
          <w:b/>
          <w:bCs/>
          <w:color w:val="000000" w:themeColor="text1"/>
          <w:sz w:val="26"/>
          <w:szCs w:val="26"/>
          <w:lang w:val="en-ZA"/>
        </w:rPr>
        <w:t>JUDGMENT</w:t>
      </w:r>
    </w:p>
    <w:p w14:paraId="0E706836" w14:textId="77777777" w:rsidR="00766C97" w:rsidRPr="00361BEB" w:rsidRDefault="002C4F74" w:rsidP="00766C97">
      <w:pPr>
        <w:spacing w:before="120" w:after="120" w:line="360" w:lineRule="auto"/>
        <w:rPr>
          <w:rFonts w:ascii="Times New Roman" w:hAnsi="Times New Roman" w:cs="Times New Roman"/>
          <w:color w:val="000000" w:themeColor="text1"/>
          <w:sz w:val="26"/>
          <w:szCs w:val="26"/>
          <w:lang w:val="en-ZA"/>
        </w:rPr>
      </w:pPr>
      <w:r w:rsidRPr="00361BEB">
        <w:rPr>
          <w:rFonts w:ascii="Times New Roman" w:hAnsi="Times New Roman" w:cs="Times New Roman"/>
          <w:color w:val="000000" w:themeColor="text1"/>
          <w:sz w:val="26"/>
          <w:szCs w:val="26"/>
          <w:lang w:val="en-ZA"/>
        </w:rPr>
        <w:t>________________________________________________________________________</w:t>
      </w:r>
    </w:p>
    <w:p w14:paraId="67D082EA" w14:textId="5FC472AE" w:rsidR="002C4F74" w:rsidRPr="00361BEB" w:rsidRDefault="002C4F74" w:rsidP="00766C97">
      <w:pPr>
        <w:spacing w:before="120" w:after="120" w:line="360" w:lineRule="auto"/>
        <w:rPr>
          <w:rFonts w:ascii="Times New Roman" w:hAnsi="Times New Roman" w:cs="Times New Roman"/>
          <w:b/>
          <w:bCs/>
          <w:color w:val="000000" w:themeColor="text1"/>
          <w:sz w:val="26"/>
          <w:szCs w:val="26"/>
          <w:lang w:val="en-ZA"/>
        </w:rPr>
      </w:pPr>
      <w:r w:rsidRPr="00361BEB">
        <w:rPr>
          <w:rFonts w:ascii="Times New Roman" w:hAnsi="Times New Roman" w:cs="Times New Roman"/>
          <w:b/>
          <w:bCs/>
          <w:color w:val="000000" w:themeColor="text1"/>
          <w:sz w:val="26"/>
          <w:szCs w:val="26"/>
          <w:lang w:val="en-ZA"/>
        </w:rPr>
        <w:t>SK Hassim AJ</w:t>
      </w:r>
    </w:p>
    <w:p w14:paraId="32385700" w14:textId="3F410F0E" w:rsidR="001870A2" w:rsidRPr="00361BEB" w:rsidRDefault="00155DAD" w:rsidP="003A3809">
      <w:pPr>
        <w:spacing w:before="240" w:after="0" w:line="360" w:lineRule="auto"/>
        <w:jc w:val="both"/>
        <w:rPr>
          <w:rFonts w:ascii="Times New Roman" w:hAnsi="Times New Roman" w:cs="Times New Roman"/>
          <w:b/>
          <w:bCs/>
          <w:color w:val="000000" w:themeColor="text1"/>
          <w:sz w:val="26"/>
          <w:szCs w:val="26"/>
          <w:lang w:val="en-ZA"/>
        </w:rPr>
      </w:pPr>
      <w:r w:rsidRPr="00361BEB">
        <w:rPr>
          <w:rFonts w:ascii="Times New Roman" w:hAnsi="Times New Roman" w:cs="Times New Roman"/>
          <w:b/>
          <w:bCs/>
          <w:color w:val="000000" w:themeColor="text1"/>
          <w:sz w:val="26"/>
          <w:szCs w:val="26"/>
          <w:lang w:val="en-ZA"/>
        </w:rPr>
        <w:t>Introduction</w:t>
      </w:r>
    </w:p>
    <w:p w14:paraId="2F4C542D" w14:textId="0B9FB075" w:rsidR="00D16C1B" w:rsidRPr="00D16C1B" w:rsidRDefault="00E41286" w:rsidP="003A3809">
      <w:pPr>
        <w:pStyle w:val="ListParagraph"/>
        <w:numPr>
          <w:ilvl w:val="0"/>
          <w:numId w:val="7"/>
        </w:numPr>
        <w:spacing w:before="240" w:after="0" w:line="360" w:lineRule="auto"/>
        <w:ind w:left="0" w:firstLine="0"/>
        <w:contextualSpacing w:val="0"/>
        <w:jc w:val="both"/>
        <w:rPr>
          <w:rFonts w:ascii="Times New Roman" w:hAnsi="Times New Roman" w:cs="Times New Roman"/>
          <w:b/>
          <w:bCs/>
          <w:color w:val="000000" w:themeColor="text1"/>
          <w:sz w:val="26"/>
          <w:szCs w:val="26"/>
        </w:rPr>
      </w:pPr>
      <w:r>
        <w:rPr>
          <w:rFonts w:ascii="Times New Roman" w:hAnsi="Times New Roman" w:cs="Times New Roman"/>
          <w:color w:val="000000" w:themeColor="text1"/>
          <w:sz w:val="26"/>
          <w:szCs w:val="26"/>
          <w:lang w:val="en-ZA"/>
        </w:rPr>
        <w:t>Section 2(3) of the Wills Act, Act No 7 of 1953 (</w:t>
      </w:r>
      <w:r w:rsidRPr="00484AAB">
        <w:rPr>
          <w:rFonts w:ascii="Times New Roman" w:hAnsi="Times New Roman" w:cs="Times New Roman"/>
          <w:color w:val="000000" w:themeColor="text1"/>
          <w:sz w:val="26"/>
          <w:szCs w:val="26"/>
          <w:lang w:val="en-ZA"/>
        </w:rPr>
        <w:t>“</w:t>
      </w:r>
      <w:r>
        <w:rPr>
          <w:rFonts w:ascii="Times New Roman" w:hAnsi="Times New Roman" w:cs="Times New Roman"/>
          <w:b/>
          <w:bCs/>
          <w:color w:val="000000" w:themeColor="text1"/>
          <w:sz w:val="26"/>
          <w:szCs w:val="26"/>
          <w:lang w:val="en-ZA"/>
        </w:rPr>
        <w:t xml:space="preserve">the Wills </w:t>
      </w:r>
      <w:r w:rsidRPr="003B00EA">
        <w:rPr>
          <w:rFonts w:ascii="Times New Roman" w:hAnsi="Times New Roman" w:cs="Times New Roman"/>
          <w:b/>
          <w:bCs/>
          <w:color w:val="000000" w:themeColor="text1"/>
          <w:sz w:val="26"/>
          <w:szCs w:val="26"/>
          <w:lang w:val="en-ZA"/>
        </w:rPr>
        <w:t>Act</w:t>
      </w:r>
      <w:r w:rsidRPr="00484AAB">
        <w:rPr>
          <w:rFonts w:ascii="Times New Roman" w:hAnsi="Times New Roman" w:cs="Times New Roman"/>
          <w:color w:val="000000" w:themeColor="text1"/>
          <w:sz w:val="26"/>
          <w:szCs w:val="26"/>
          <w:lang w:val="en-ZA"/>
        </w:rPr>
        <w:t>”</w:t>
      </w:r>
      <w:r>
        <w:rPr>
          <w:rFonts w:ascii="Times New Roman" w:hAnsi="Times New Roman" w:cs="Times New Roman"/>
          <w:color w:val="000000" w:themeColor="text1"/>
          <w:sz w:val="26"/>
          <w:szCs w:val="26"/>
          <w:lang w:val="en-ZA"/>
        </w:rPr>
        <w:t>) e</w:t>
      </w:r>
      <w:r w:rsidR="00CF0368">
        <w:rPr>
          <w:rFonts w:ascii="Times New Roman" w:hAnsi="Times New Roman" w:cs="Times New Roman"/>
          <w:color w:val="000000" w:themeColor="text1"/>
          <w:sz w:val="26"/>
          <w:szCs w:val="26"/>
          <w:lang w:val="en-ZA"/>
        </w:rPr>
        <w:t>mpowers</w:t>
      </w:r>
      <w:r>
        <w:rPr>
          <w:rFonts w:ascii="Times New Roman" w:hAnsi="Times New Roman" w:cs="Times New Roman"/>
          <w:color w:val="000000" w:themeColor="text1"/>
          <w:sz w:val="26"/>
          <w:szCs w:val="26"/>
          <w:lang w:val="en-ZA"/>
        </w:rPr>
        <w:t xml:space="preserve"> a court to order the Master of the High Court</w:t>
      </w:r>
      <w:r w:rsidR="0059449F">
        <w:rPr>
          <w:rFonts w:ascii="Times New Roman" w:hAnsi="Times New Roman" w:cs="Times New Roman"/>
          <w:color w:val="000000" w:themeColor="text1"/>
          <w:sz w:val="26"/>
          <w:szCs w:val="26"/>
          <w:lang w:val="en-ZA"/>
        </w:rPr>
        <w:t xml:space="preserve"> (“</w:t>
      </w:r>
      <w:r w:rsidR="0059449F" w:rsidRPr="0059449F">
        <w:rPr>
          <w:rFonts w:ascii="Times New Roman" w:hAnsi="Times New Roman" w:cs="Times New Roman"/>
          <w:b/>
          <w:bCs/>
          <w:color w:val="000000" w:themeColor="text1"/>
          <w:sz w:val="26"/>
          <w:szCs w:val="26"/>
          <w:lang w:val="en-ZA"/>
        </w:rPr>
        <w:t>the Master</w:t>
      </w:r>
      <w:r w:rsidR="0059449F">
        <w:rPr>
          <w:rFonts w:ascii="Times New Roman" w:hAnsi="Times New Roman" w:cs="Times New Roman"/>
          <w:color w:val="000000" w:themeColor="text1"/>
          <w:sz w:val="26"/>
          <w:szCs w:val="26"/>
          <w:lang w:val="en-ZA"/>
        </w:rPr>
        <w:t>”)</w:t>
      </w:r>
      <w:r>
        <w:rPr>
          <w:rFonts w:ascii="Times New Roman" w:hAnsi="Times New Roman" w:cs="Times New Roman"/>
          <w:color w:val="000000" w:themeColor="text1"/>
          <w:sz w:val="26"/>
          <w:szCs w:val="26"/>
          <w:lang w:val="en-ZA"/>
        </w:rPr>
        <w:t xml:space="preserve"> to accept a document </w:t>
      </w:r>
      <w:r w:rsidR="00F81705">
        <w:rPr>
          <w:rFonts w:ascii="Times New Roman" w:hAnsi="Times New Roman" w:cs="Times New Roman"/>
          <w:color w:val="000000" w:themeColor="text1"/>
          <w:sz w:val="26"/>
          <w:szCs w:val="26"/>
          <w:lang w:val="en-ZA"/>
        </w:rPr>
        <w:t xml:space="preserve">drafted or </w:t>
      </w:r>
      <w:r>
        <w:rPr>
          <w:rFonts w:ascii="Times New Roman" w:hAnsi="Times New Roman" w:cs="Times New Roman"/>
          <w:color w:val="000000" w:themeColor="text1"/>
          <w:sz w:val="26"/>
          <w:szCs w:val="26"/>
          <w:lang w:val="en-ZA"/>
        </w:rPr>
        <w:t xml:space="preserve">executed by a deceased person as a will for purposes of the Administration of Deceased Estates Act, Act No </w:t>
      </w:r>
      <w:r w:rsidR="00CF1B0B">
        <w:rPr>
          <w:rFonts w:ascii="Times New Roman" w:hAnsi="Times New Roman" w:cs="Times New Roman"/>
          <w:color w:val="000000" w:themeColor="text1"/>
          <w:sz w:val="26"/>
          <w:szCs w:val="26"/>
          <w:lang w:val="en-ZA"/>
        </w:rPr>
        <w:t xml:space="preserve">66 of 1965 notwithstanding that the document does not comply with the </w:t>
      </w:r>
      <w:r w:rsidR="00601479">
        <w:rPr>
          <w:rFonts w:ascii="Times New Roman" w:hAnsi="Times New Roman" w:cs="Times New Roman"/>
          <w:color w:val="000000" w:themeColor="text1"/>
          <w:sz w:val="26"/>
          <w:szCs w:val="26"/>
          <w:lang w:val="en-ZA"/>
        </w:rPr>
        <w:t xml:space="preserve">formalities </w:t>
      </w:r>
      <w:r w:rsidR="00CF0368">
        <w:rPr>
          <w:rFonts w:ascii="Times New Roman" w:hAnsi="Times New Roman" w:cs="Times New Roman"/>
          <w:color w:val="000000" w:themeColor="text1"/>
          <w:sz w:val="26"/>
          <w:szCs w:val="26"/>
          <w:lang w:val="en-ZA"/>
        </w:rPr>
        <w:t xml:space="preserve">in </w:t>
      </w:r>
      <w:r w:rsidR="00CF1B0B">
        <w:rPr>
          <w:rFonts w:ascii="Times New Roman" w:hAnsi="Times New Roman" w:cs="Times New Roman"/>
          <w:color w:val="000000" w:themeColor="text1"/>
          <w:sz w:val="26"/>
          <w:szCs w:val="26"/>
          <w:lang w:val="en-ZA"/>
        </w:rPr>
        <w:t xml:space="preserve">section 2(1) of the Wills Act.  The plaintiffs brought such an application.  </w:t>
      </w:r>
      <w:r w:rsidR="00461B79">
        <w:rPr>
          <w:rFonts w:ascii="Times New Roman" w:hAnsi="Times New Roman" w:cs="Times New Roman"/>
          <w:color w:val="000000" w:themeColor="text1"/>
          <w:sz w:val="26"/>
          <w:szCs w:val="26"/>
          <w:lang w:val="en-ZA"/>
        </w:rPr>
        <w:t xml:space="preserve">The application </w:t>
      </w:r>
      <w:r w:rsidR="00CF0368">
        <w:rPr>
          <w:rFonts w:ascii="Times New Roman" w:hAnsi="Times New Roman" w:cs="Times New Roman"/>
          <w:color w:val="000000" w:themeColor="text1"/>
          <w:sz w:val="26"/>
          <w:szCs w:val="26"/>
          <w:lang w:val="en-ZA"/>
        </w:rPr>
        <w:t>w</w:t>
      </w:r>
      <w:r w:rsidR="00461B79">
        <w:rPr>
          <w:rFonts w:ascii="Times New Roman" w:hAnsi="Times New Roman" w:cs="Times New Roman"/>
          <w:color w:val="000000" w:themeColor="text1"/>
          <w:sz w:val="26"/>
          <w:szCs w:val="26"/>
          <w:lang w:val="en-ZA"/>
        </w:rPr>
        <w:t>as allocated for hearing</w:t>
      </w:r>
      <w:r w:rsidR="00F81705">
        <w:rPr>
          <w:rFonts w:ascii="Times New Roman" w:hAnsi="Times New Roman" w:cs="Times New Roman"/>
          <w:color w:val="000000" w:themeColor="text1"/>
          <w:sz w:val="26"/>
          <w:szCs w:val="26"/>
          <w:lang w:val="en-ZA"/>
        </w:rPr>
        <w:t xml:space="preserve"> before me</w:t>
      </w:r>
      <w:r w:rsidR="00461B79">
        <w:rPr>
          <w:rFonts w:ascii="Times New Roman" w:hAnsi="Times New Roman" w:cs="Times New Roman"/>
          <w:color w:val="000000" w:themeColor="text1"/>
          <w:sz w:val="26"/>
          <w:szCs w:val="26"/>
          <w:lang w:val="en-ZA"/>
        </w:rPr>
        <w:t xml:space="preserve"> in the opposed motion</w:t>
      </w:r>
      <w:r w:rsidR="00F81705">
        <w:rPr>
          <w:rFonts w:ascii="Times New Roman" w:hAnsi="Times New Roman" w:cs="Times New Roman"/>
          <w:color w:val="000000" w:themeColor="text1"/>
          <w:sz w:val="26"/>
          <w:szCs w:val="26"/>
          <w:lang w:val="en-ZA"/>
        </w:rPr>
        <w:t xml:space="preserve"> court</w:t>
      </w:r>
      <w:r w:rsidR="00170105">
        <w:rPr>
          <w:rFonts w:ascii="Times New Roman" w:hAnsi="Times New Roman" w:cs="Times New Roman"/>
          <w:color w:val="000000" w:themeColor="text1"/>
          <w:sz w:val="26"/>
          <w:szCs w:val="26"/>
          <w:lang w:val="en-ZA"/>
        </w:rPr>
        <w:t xml:space="preserve">.  </w:t>
      </w:r>
      <w:r w:rsidR="00CF1B0B">
        <w:rPr>
          <w:rFonts w:ascii="Times New Roman" w:hAnsi="Times New Roman" w:cs="Times New Roman"/>
          <w:color w:val="000000" w:themeColor="text1"/>
          <w:sz w:val="26"/>
          <w:szCs w:val="26"/>
          <w:lang w:val="en-ZA"/>
        </w:rPr>
        <w:t xml:space="preserve">The </w:t>
      </w:r>
      <w:r w:rsidR="003B00EA">
        <w:rPr>
          <w:rFonts w:ascii="Times New Roman" w:hAnsi="Times New Roman" w:cs="Times New Roman"/>
          <w:color w:val="000000" w:themeColor="text1"/>
          <w:sz w:val="26"/>
          <w:szCs w:val="26"/>
          <w:lang w:val="en-ZA"/>
        </w:rPr>
        <w:t xml:space="preserve">parties agreed to the </w:t>
      </w:r>
      <w:r w:rsidR="00461B79">
        <w:rPr>
          <w:rFonts w:ascii="Times New Roman" w:hAnsi="Times New Roman" w:cs="Times New Roman"/>
          <w:color w:val="000000" w:themeColor="text1"/>
          <w:sz w:val="26"/>
          <w:szCs w:val="26"/>
          <w:lang w:val="en-ZA"/>
        </w:rPr>
        <w:t xml:space="preserve">application </w:t>
      </w:r>
      <w:r w:rsidR="003B00EA">
        <w:rPr>
          <w:rFonts w:ascii="Times New Roman" w:hAnsi="Times New Roman" w:cs="Times New Roman"/>
          <w:color w:val="000000" w:themeColor="text1"/>
          <w:sz w:val="26"/>
          <w:szCs w:val="26"/>
          <w:lang w:val="en-ZA"/>
        </w:rPr>
        <w:t xml:space="preserve">being referred to trial.  Pleadings were exchanged and </w:t>
      </w:r>
      <w:r w:rsidR="00461B79">
        <w:rPr>
          <w:rFonts w:ascii="Times New Roman" w:hAnsi="Times New Roman" w:cs="Times New Roman"/>
          <w:color w:val="000000" w:themeColor="text1"/>
          <w:sz w:val="26"/>
          <w:szCs w:val="26"/>
          <w:lang w:val="en-ZA"/>
        </w:rPr>
        <w:t>the trial commenced</w:t>
      </w:r>
      <w:r w:rsidR="00601479">
        <w:rPr>
          <w:rFonts w:ascii="Times New Roman" w:hAnsi="Times New Roman" w:cs="Times New Roman"/>
          <w:color w:val="000000" w:themeColor="text1"/>
          <w:sz w:val="26"/>
          <w:szCs w:val="26"/>
          <w:lang w:val="en-ZA"/>
        </w:rPr>
        <w:t>.</w:t>
      </w:r>
      <w:r w:rsidR="00461B79">
        <w:rPr>
          <w:rFonts w:ascii="Times New Roman" w:hAnsi="Times New Roman" w:cs="Times New Roman"/>
          <w:color w:val="000000" w:themeColor="text1"/>
          <w:sz w:val="26"/>
          <w:szCs w:val="26"/>
          <w:lang w:val="en-ZA"/>
        </w:rPr>
        <w:t xml:space="preserve">  </w:t>
      </w:r>
      <w:r w:rsidR="0059449F">
        <w:rPr>
          <w:rFonts w:ascii="Times New Roman" w:hAnsi="Times New Roman" w:cs="Times New Roman"/>
          <w:color w:val="000000" w:themeColor="text1"/>
          <w:sz w:val="26"/>
          <w:szCs w:val="26"/>
          <w:lang w:val="en-ZA"/>
        </w:rPr>
        <w:t xml:space="preserve">The document </w:t>
      </w:r>
      <w:r w:rsidR="0059449F" w:rsidRPr="0059449F">
        <w:rPr>
          <w:rFonts w:ascii="Times New Roman" w:hAnsi="Times New Roman" w:cs="Times New Roman"/>
          <w:i/>
          <w:iCs/>
          <w:color w:val="000000" w:themeColor="text1"/>
          <w:sz w:val="26"/>
          <w:szCs w:val="26"/>
          <w:lang w:val="en-ZA"/>
        </w:rPr>
        <w:t>in casu</w:t>
      </w:r>
      <w:r w:rsidR="0059449F">
        <w:rPr>
          <w:rFonts w:ascii="Times New Roman" w:hAnsi="Times New Roman" w:cs="Times New Roman"/>
          <w:color w:val="000000" w:themeColor="text1"/>
          <w:sz w:val="26"/>
          <w:szCs w:val="26"/>
          <w:lang w:val="en-ZA"/>
        </w:rPr>
        <w:t xml:space="preserve"> is a diary, </w:t>
      </w:r>
      <w:r w:rsidR="00F81705">
        <w:rPr>
          <w:rFonts w:ascii="Times New Roman" w:hAnsi="Times New Roman" w:cs="Times New Roman"/>
          <w:color w:val="000000" w:themeColor="text1"/>
          <w:sz w:val="26"/>
          <w:szCs w:val="26"/>
          <w:lang w:val="en-ZA"/>
        </w:rPr>
        <w:t xml:space="preserve">or </w:t>
      </w:r>
      <w:r w:rsidR="009A0D73">
        <w:rPr>
          <w:rFonts w:ascii="Times New Roman" w:hAnsi="Times New Roman" w:cs="Times New Roman"/>
          <w:color w:val="000000" w:themeColor="text1"/>
          <w:sz w:val="26"/>
          <w:szCs w:val="26"/>
          <w:lang w:val="en-ZA"/>
        </w:rPr>
        <w:t>more</w:t>
      </w:r>
      <w:r w:rsidR="0059449F">
        <w:rPr>
          <w:rFonts w:ascii="Times New Roman" w:hAnsi="Times New Roman" w:cs="Times New Roman"/>
          <w:color w:val="000000" w:themeColor="text1"/>
          <w:sz w:val="26"/>
          <w:szCs w:val="26"/>
          <w:lang w:val="en-ZA"/>
        </w:rPr>
        <w:t xml:space="preserve"> accurately a journal.  </w:t>
      </w:r>
      <w:r w:rsidR="00F81705">
        <w:rPr>
          <w:rFonts w:ascii="Times New Roman" w:hAnsi="Times New Roman" w:cs="Times New Roman"/>
          <w:color w:val="000000" w:themeColor="text1"/>
          <w:sz w:val="26"/>
          <w:szCs w:val="26"/>
          <w:lang w:val="en-ZA"/>
        </w:rPr>
        <w:t>The</w:t>
      </w:r>
      <w:r w:rsidR="00C24899">
        <w:rPr>
          <w:rFonts w:ascii="Times New Roman" w:hAnsi="Times New Roman" w:cs="Times New Roman"/>
          <w:color w:val="000000" w:themeColor="text1"/>
          <w:sz w:val="26"/>
          <w:szCs w:val="26"/>
          <w:lang w:val="en-ZA"/>
        </w:rPr>
        <w:t xml:space="preserve"> parties are identified by their citation in the action.  </w:t>
      </w:r>
      <w:r w:rsidR="00F81705">
        <w:rPr>
          <w:rFonts w:ascii="Times New Roman" w:hAnsi="Times New Roman" w:cs="Times New Roman"/>
          <w:color w:val="000000" w:themeColor="text1"/>
          <w:sz w:val="26"/>
          <w:szCs w:val="26"/>
          <w:lang w:val="en-ZA"/>
        </w:rPr>
        <w:t xml:space="preserve"> </w:t>
      </w:r>
    </w:p>
    <w:p w14:paraId="42A4C503" w14:textId="77777777" w:rsidR="00B56952" w:rsidRPr="00B56952" w:rsidRDefault="002B14F6" w:rsidP="00752744">
      <w:pPr>
        <w:pStyle w:val="ListParagraph"/>
        <w:numPr>
          <w:ilvl w:val="0"/>
          <w:numId w:val="7"/>
        </w:numPr>
        <w:spacing w:before="240" w:after="0" w:line="360" w:lineRule="auto"/>
        <w:ind w:left="0" w:firstLine="0"/>
        <w:contextualSpacing w:val="0"/>
        <w:jc w:val="both"/>
        <w:rPr>
          <w:rFonts w:ascii="Times New Roman" w:hAnsi="Times New Roman" w:cs="Times New Roman"/>
          <w:b/>
          <w:bCs/>
          <w:color w:val="000000" w:themeColor="text1"/>
          <w:sz w:val="26"/>
          <w:szCs w:val="26"/>
        </w:rPr>
      </w:pPr>
      <w:r>
        <w:rPr>
          <w:rFonts w:ascii="Times New Roman" w:hAnsi="Times New Roman" w:cs="Times New Roman"/>
          <w:color w:val="000000" w:themeColor="text1"/>
          <w:sz w:val="26"/>
          <w:szCs w:val="26"/>
          <w:lang w:val="en-ZA"/>
        </w:rPr>
        <w:t xml:space="preserve">The first plaintiff </w:t>
      </w:r>
      <w:r w:rsidR="00313219">
        <w:rPr>
          <w:rFonts w:ascii="Times New Roman" w:hAnsi="Times New Roman" w:cs="Times New Roman"/>
          <w:color w:val="000000" w:themeColor="text1"/>
          <w:sz w:val="26"/>
          <w:szCs w:val="26"/>
          <w:lang w:val="en-ZA"/>
        </w:rPr>
        <w:t>(“</w:t>
      </w:r>
      <w:r w:rsidR="00313219">
        <w:rPr>
          <w:rFonts w:ascii="Times New Roman" w:hAnsi="Times New Roman" w:cs="Times New Roman"/>
          <w:b/>
          <w:color w:val="000000" w:themeColor="text1"/>
          <w:sz w:val="26"/>
          <w:szCs w:val="26"/>
          <w:lang w:val="en-ZA"/>
        </w:rPr>
        <w:t>the</w:t>
      </w:r>
      <w:r w:rsidR="00313219" w:rsidRPr="00313219">
        <w:rPr>
          <w:rFonts w:ascii="Times New Roman" w:hAnsi="Times New Roman" w:cs="Times New Roman"/>
          <w:b/>
          <w:color w:val="000000" w:themeColor="text1"/>
          <w:sz w:val="26"/>
          <w:szCs w:val="26"/>
          <w:lang w:val="en-ZA"/>
        </w:rPr>
        <w:t xml:space="preserve"> executor</w:t>
      </w:r>
      <w:r w:rsidR="00313219">
        <w:rPr>
          <w:rFonts w:ascii="Times New Roman" w:hAnsi="Times New Roman" w:cs="Times New Roman"/>
          <w:bCs/>
          <w:color w:val="000000" w:themeColor="text1"/>
          <w:sz w:val="26"/>
          <w:szCs w:val="26"/>
          <w:lang w:val="en-ZA"/>
        </w:rPr>
        <w:t xml:space="preserve">”) </w:t>
      </w:r>
      <w:r w:rsidRPr="00313219">
        <w:rPr>
          <w:rFonts w:ascii="Times New Roman" w:hAnsi="Times New Roman" w:cs="Times New Roman"/>
          <w:bCs/>
          <w:color w:val="000000" w:themeColor="text1"/>
          <w:sz w:val="26"/>
          <w:szCs w:val="26"/>
          <w:lang w:val="en-ZA"/>
        </w:rPr>
        <w:t>is</w:t>
      </w:r>
      <w:r>
        <w:rPr>
          <w:rFonts w:ascii="Times New Roman" w:hAnsi="Times New Roman" w:cs="Times New Roman"/>
          <w:color w:val="000000" w:themeColor="text1"/>
          <w:sz w:val="26"/>
          <w:szCs w:val="26"/>
          <w:lang w:val="en-ZA"/>
        </w:rPr>
        <w:t xml:space="preserve"> the executor of the estate of the late Patience Rikhotso (“</w:t>
      </w:r>
      <w:r>
        <w:rPr>
          <w:rFonts w:ascii="Times New Roman" w:hAnsi="Times New Roman" w:cs="Times New Roman"/>
          <w:b/>
          <w:bCs/>
          <w:color w:val="000000" w:themeColor="text1"/>
          <w:sz w:val="26"/>
          <w:szCs w:val="26"/>
          <w:lang w:val="en-ZA"/>
        </w:rPr>
        <w:t>the deceased</w:t>
      </w:r>
      <w:r>
        <w:rPr>
          <w:rFonts w:ascii="Times New Roman" w:hAnsi="Times New Roman" w:cs="Times New Roman"/>
          <w:color w:val="000000" w:themeColor="text1"/>
          <w:sz w:val="26"/>
          <w:szCs w:val="26"/>
          <w:lang w:val="en-ZA"/>
        </w:rPr>
        <w:t xml:space="preserve">”).  </w:t>
      </w:r>
      <w:r w:rsidR="00752744" w:rsidRPr="00645555">
        <w:rPr>
          <w:rFonts w:ascii="Times New Roman" w:hAnsi="Times New Roman" w:cs="Times New Roman"/>
          <w:color w:val="000000" w:themeColor="text1"/>
          <w:sz w:val="26"/>
          <w:szCs w:val="26"/>
          <w:lang w:val="en-ZA"/>
        </w:rPr>
        <w:t xml:space="preserve">The second to eleventh plaintiffs </w:t>
      </w:r>
      <w:r w:rsidR="00752744">
        <w:rPr>
          <w:rFonts w:ascii="Times New Roman" w:hAnsi="Times New Roman" w:cs="Times New Roman"/>
          <w:color w:val="000000" w:themeColor="text1"/>
          <w:sz w:val="26"/>
          <w:szCs w:val="26"/>
          <w:lang w:val="en-ZA"/>
        </w:rPr>
        <w:t xml:space="preserve">are relatives of the deceased, save for the fourth plaintiff who is her fiancé and with </w:t>
      </w:r>
      <w:r w:rsidR="00B56952">
        <w:rPr>
          <w:rFonts w:ascii="Times New Roman" w:hAnsi="Times New Roman" w:cs="Times New Roman"/>
          <w:color w:val="000000" w:themeColor="text1"/>
          <w:sz w:val="26"/>
          <w:szCs w:val="26"/>
          <w:lang w:val="en-ZA"/>
        </w:rPr>
        <w:t xml:space="preserve">whom </w:t>
      </w:r>
      <w:r w:rsidR="00752744">
        <w:rPr>
          <w:rFonts w:ascii="Times New Roman" w:hAnsi="Times New Roman" w:cs="Times New Roman"/>
          <w:color w:val="000000" w:themeColor="text1"/>
          <w:sz w:val="26"/>
          <w:szCs w:val="26"/>
          <w:lang w:val="en-ZA"/>
        </w:rPr>
        <w:t xml:space="preserve">she lived.  </w:t>
      </w:r>
    </w:p>
    <w:p w14:paraId="0721C2B4" w14:textId="180D1BC6" w:rsidR="00B56952" w:rsidRPr="002B25E3" w:rsidRDefault="00B56952" w:rsidP="00B56952">
      <w:pPr>
        <w:pStyle w:val="ListParagraph"/>
        <w:numPr>
          <w:ilvl w:val="0"/>
          <w:numId w:val="7"/>
        </w:numPr>
        <w:spacing w:before="240" w:after="0" w:line="360" w:lineRule="auto"/>
        <w:ind w:left="0" w:firstLine="0"/>
        <w:contextualSpacing w:val="0"/>
        <w:jc w:val="both"/>
        <w:rPr>
          <w:rFonts w:ascii="Times New Roman" w:hAnsi="Times New Roman" w:cs="Times New Roman"/>
          <w:b/>
          <w:bCs/>
          <w:color w:val="000000" w:themeColor="text1"/>
          <w:sz w:val="26"/>
          <w:szCs w:val="26"/>
        </w:rPr>
      </w:pPr>
      <w:r w:rsidRPr="00D813B3">
        <w:rPr>
          <w:rFonts w:ascii="Times New Roman" w:hAnsi="Times New Roman" w:cs="Times New Roman"/>
          <w:color w:val="000000" w:themeColor="text1"/>
          <w:sz w:val="26"/>
          <w:szCs w:val="26"/>
          <w:lang w:val="en-ZA"/>
        </w:rPr>
        <w:t>The first defendant is the deceased’s biological mother (“</w:t>
      </w:r>
      <w:r w:rsidRPr="00D813B3">
        <w:rPr>
          <w:rFonts w:ascii="Times New Roman" w:hAnsi="Times New Roman" w:cs="Times New Roman"/>
          <w:b/>
          <w:bCs/>
          <w:color w:val="000000" w:themeColor="text1"/>
          <w:sz w:val="26"/>
          <w:szCs w:val="26"/>
          <w:lang w:val="en-ZA"/>
        </w:rPr>
        <w:t>the deceased’s mother</w:t>
      </w:r>
      <w:r w:rsidRPr="00D813B3">
        <w:rPr>
          <w:rFonts w:ascii="Times New Roman" w:hAnsi="Times New Roman" w:cs="Times New Roman"/>
          <w:color w:val="000000" w:themeColor="text1"/>
          <w:sz w:val="26"/>
          <w:szCs w:val="26"/>
          <w:lang w:val="en-ZA"/>
        </w:rPr>
        <w:t>”</w:t>
      </w:r>
      <w:r>
        <w:rPr>
          <w:rFonts w:ascii="Times New Roman" w:hAnsi="Times New Roman" w:cs="Times New Roman"/>
          <w:color w:val="000000" w:themeColor="text1"/>
          <w:sz w:val="26"/>
          <w:szCs w:val="26"/>
          <w:lang w:val="en-ZA"/>
        </w:rPr>
        <w:t xml:space="preserve"> or “</w:t>
      </w:r>
      <w:r>
        <w:rPr>
          <w:rFonts w:ascii="Times New Roman" w:hAnsi="Times New Roman" w:cs="Times New Roman"/>
          <w:b/>
          <w:bCs/>
          <w:color w:val="000000" w:themeColor="text1"/>
          <w:sz w:val="26"/>
          <w:szCs w:val="26"/>
          <w:lang w:val="en-ZA"/>
        </w:rPr>
        <w:t>the defendant</w:t>
      </w:r>
      <w:r>
        <w:rPr>
          <w:rFonts w:ascii="Times New Roman" w:hAnsi="Times New Roman" w:cs="Times New Roman"/>
          <w:color w:val="000000" w:themeColor="text1"/>
          <w:sz w:val="26"/>
          <w:szCs w:val="26"/>
          <w:lang w:val="en-ZA"/>
        </w:rPr>
        <w:t>”</w:t>
      </w:r>
      <w:r w:rsidRPr="00D813B3">
        <w:rPr>
          <w:rFonts w:ascii="Times New Roman" w:hAnsi="Times New Roman" w:cs="Times New Roman"/>
          <w:color w:val="000000" w:themeColor="text1"/>
          <w:sz w:val="26"/>
          <w:szCs w:val="26"/>
          <w:lang w:val="en-ZA"/>
        </w:rPr>
        <w:t>)</w:t>
      </w:r>
      <w:r w:rsidR="00170105" w:rsidRPr="00D813B3">
        <w:rPr>
          <w:rFonts w:ascii="Times New Roman" w:hAnsi="Times New Roman" w:cs="Times New Roman"/>
          <w:color w:val="000000" w:themeColor="text1"/>
          <w:sz w:val="26"/>
          <w:szCs w:val="26"/>
          <w:lang w:val="en-ZA"/>
        </w:rPr>
        <w:t xml:space="preserve">.  </w:t>
      </w:r>
      <w:r>
        <w:rPr>
          <w:rFonts w:ascii="Times New Roman" w:hAnsi="Times New Roman" w:cs="Times New Roman"/>
          <w:color w:val="000000" w:themeColor="text1"/>
          <w:sz w:val="26"/>
          <w:szCs w:val="26"/>
          <w:lang w:val="en-ZA"/>
        </w:rPr>
        <w:t>She was the first respondent in the application and is the first defendant in the action.  She opposed the application and defends this action</w:t>
      </w:r>
      <w:r w:rsidR="00170105">
        <w:rPr>
          <w:rFonts w:ascii="Times New Roman" w:hAnsi="Times New Roman" w:cs="Times New Roman"/>
          <w:color w:val="000000" w:themeColor="text1"/>
          <w:sz w:val="26"/>
          <w:szCs w:val="26"/>
          <w:lang w:val="en-ZA"/>
        </w:rPr>
        <w:t xml:space="preserve">.  </w:t>
      </w:r>
      <w:r>
        <w:rPr>
          <w:rFonts w:ascii="Times New Roman" w:hAnsi="Times New Roman" w:cs="Times New Roman"/>
          <w:color w:val="000000" w:themeColor="text1"/>
          <w:sz w:val="26"/>
          <w:szCs w:val="26"/>
          <w:lang w:val="en-ZA"/>
        </w:rPr>
        <w:t>The Master is the second defendant.  The Master did not oppose the application nor defend the action.</w:t>
      </w:r>
    </w:p>
    <w:p w14:paraId="451C8986" w14:textId="3DB8C426" w:rsidR="003D5E41" w:rsidRPr="00BF4A8E" w:rsidRDefault="00B56952" w:rsidP="003D5E41">
      <w:pPr>
        <w:pStyle w:val="ListParagraph"/>
        <w:numPr>
          <w:ilvl w:val="0"/>
          <w:numId w:val="7"/>
        </w:numPr>
        <w:spacing w:before="240" w:after="0" w:line="360" w:lineRule="auto"/>
        <w:ind w:left="0" w:firstLine="0"/>
        <w:contextualSpacing w:val="0"/>
        <w:jc w:val="both"/>
        <w:rPr>
          <w:rFonts w:ascii="Times New Roman" w:hAnsi="Times New Roman" w:cs="Times New Roman"/>
          <w:b/>
          <w:bCs/>
          <w:color w:val="000000" w:themeColor="text1"/>
          <w:sz w:val="26"/>
          <w:szCs w:val="26"/>
        </w:rPr>
      </w:pPr>
      <w:r>
        <w:rPr>
          <w:rFonts w:ascii="Times New Roman" w:hAnsi="Times New Roman" w:cs="Times New Roman"/>
          <w:color w:val="000000" w:themeColor="text1"/>
          <w:sz w:val="26"/>
          <w:szCs w:val="26"/>
          <w:lang w:val="en-ZA"/>
        </w:rPr>
        <w:t xml:space="preserve">The </w:t>
      </w:r>
      <w:r w:rsidRPr="00B80877">
        <w:rPr>
          <w:rFonts w:ascii="Times New Roman" w:hAnsi="Times New Roman" w:cs="Times New Roman"/>
          <w:color w:val="000000" w:themeColor="text1"/>
          <w:sz w:val="26"/>
          <w:szCs w:val="26"/>
        </w:rPr>
        <w:t>d</w:t>
      </w:r>
      <w:r w:rsidRPr="00B80877">
        <w:rPr>
          <w:rFonts w:ascii="Times New Roman" w:hAnsi="Times New Roman" w:cs="Times New Roman"/>
          <w:color w:val="000000" w:themeColor="text1"/>
          <w:sz w:val="26"/>
          <w:szCs w:val="26"/>
          <w:lang w:val="en-ZA"/>
        </w:rPr>
        <w:t>eceased died on 7 October 2016 without leaving a will which complie</w:t>
      </w:r>
      <w:r w:rsidR="005F11A8">
        <w:rPr>
          <w:rFonts w:ascii="Times New Roman" w:hAnsi="Times New Roman" w:cs="Times New Roman"/>
          <w:color w:val="000000" w:themeColor="text1"/>
          <w:sz w:val="26"/>
          <w:szCs w:val="26"/>
          <w:lang w:val="en-ZA"/>
        </w:rPr>
        <w:t>d</w:t>
      </w:r>
      <w:r w:rsidRPr="00B80877">
        <w:rPr>
          <w:rFonts w:ascii="Times New Roman" w:hAnsi="Times New Roman" w:cs="Times New Roman"/>
          <w:color w:val="000000" w:themeColor="text1"/>
          <w:sz w:val="26"/>
          <w:szCs w:val="26"/>
          <w:lang w:val="en-ZA"/>
        </w:rPr>
        <w:t xml:space="preserve"> with the formalities </w:t>
      </w:r>
      <w:r w:rsidR="005F11A8">
        <w:rPr>
          <w:rFonts w:ascii="Times New Roman" w:hAnsi="Times New Roman" w:cs="Times New Roman"/>
          <w:color w:val="000000" w:themeColor="text1"/>
          <w:sz w:val="26"/>
          <w:szCs w:val="26"/>
          <w:lang w:val="en-ZA"/>
        </w:rPr>
        <w:t xml:space="preserve">prescribed </w:t>
      </w:r>
      <w:r>
        <w:rPr>
          <w:rFonts w:ascii="Times New Roman" w:hAnsi="Times New Roman" w:cs="Times New Roman"/>
          <w:color w:val="000000" w:themeColor="text1"/>
          <w:sz w:val="26"/>
          <w:szCs w:val="26"/>
          <w:lang w:val="en-ZA"/>
        </w:rPr>
        <w:t xml:space="preserve">in </w:t>
      </w:r>
      <w:r w:rsidRPr="00B80877">
        <w:rPr>
          <w:rFonts w:ascii="Times New Roman" w:hAnsi="Times New Roman" w:cs="Times New Roman"/>
          <w:color w:val="000000" w:themeColor="text1"/>
          <w:sz w:val="26"/>
          <w:szCs w:val="26"/>
          <w:lang w:val="en-ZA"/>
        </w:rPr>
        <w:t>section 2</w:t>
      </w:r>
      <w:r>
        <w:rPr>
          <w:rFonts w:ascii="Times New Roman" w:hAnsi="Times New Roman" w:cs="Times New Roman"/>
          <w:color w:val="000000" w:themeColor="text1"/>
          <w:sz w:val="26"/>
          <w:szCs w:val="26"/>
          <w:lang w:val="en-ZA"/>
        </w:rPr>
        <w:t>(1) o</w:t>
      </w:r>
      <w:r w:rsidRPr="00B80877">
        <w:rPr>
          <w:rFonts w:ascii="Times New Roman" w:hAnsi="Times New Roman" w:cs="Times New Roman"/>
          <w:color w:val="000000" w:themeColor="text1"/>
          <w:sz w:val="26"/>
          <w:szCs w:val="26"/>
          <w:lang w:val="en-ZA"/>
        </w:rPr>
        <w:t xml:space="preserve">f the Wills Act. </w:t>
      </w:r>
      <w:r>
        <w:rPr>
          <w:rFonts w:ascii="Times New Roman" w:hAnsi="Times New Roman" w:cs="Times New Roman"/>
          <w:color w:val="000000" w:themeColor="text1"/>
          <w:sz w:val="26"/>
          <w:szCs w:val="26"/>
          <w:lang w:val="en-ZA"/>
        </w:rPr>
        <w:t xml:space="preserve"> </w:t>
      </w:r>
      <w:r w:rsidR="003D5E41">
        <w:rPr>
          <w:rFonts w:ascii="Times New Roman" w:hAnsi="Times New Roman" w:cs="Times New Roman"/>
          <w:color w:val="000000" w:themeColor="text1"/>
          <w:sz w:val="26"/>
          <w:szCs w:val="26"/>
          <w:lang w:val="en-ZA"/>
        </w:rPr>
        <w:t xml:space="preserve">The plaintiffs allege </w:t>
      </w:r>
      <w:r w:rsidR="00601479">
        <w:rPr>
          <w:rFonts w:ascii="Times New Roman" w:hAnsi="Times New Roman" w:cs="Times New Roman"/>
          <w:color w:val="000000" w:themeColor="text1"/>
          <w:sz w:val="26"/>
          <w:szCs w:val="26"/>
          <w:lang w:val="en-ZA"/>
        </w:rPr>
        <w:t xml:space="preserve">that the </w:t>
      </w:r>
      <w:r w:rsidR="003D5E41">
        <w:rPr>
          <w:rFonts w:ascii="Times New Roman" w:hAnsi="Times New Roman" w:cs="Times New Roman"/>
          <w:color w:val="000000" w:themeColor="text1"/>
          <w:sz w:val="26"/>
          <w:szCs w:val="26"/>
          <w:lang w:val="en-ZA"/>
        </w:rPr>
        <w:t>instructions on h</w:t>
      </w:r>
      <w:r w:rsidR="00601479">
        <w:rPr>
          <w:rFonts w:ascii="Times New Roman" w:hAnsi="Times New Roman" w:cs="Times New Roman"/>
          <w:color w:val="000000" w:themeColor="text1"/>
          <w:sz w:val="26"/>
          <w:szCs w:val="26"/>
          <w:lang w:val="en-ZA"/>
        </w:rPr>
        <w:t xml:space="preserve">ow the deceased’s </w:t>
      </w:r>
      <w:r w:rsidR="003D5E41">
        <w:rPr>
          <w:rFonts w:ascii="Times New Roman" w:hAnsi="Times New Roman" w:cs="Times New Roman"/>
          <w:color w:val="000000" w:themeColor="text1"/>
          <w:sz w:val="26"/>
          <w:szCs w:val="26"/>
          <w:lang w:val="en-ZA"/>
        </w:rPr>
        <w:t>estate must be disposed of a</w:t>
      </w:r>
      <w:r w:rsidR="003D5E41" w:rsidRPr="00B80877">
        <w:rPr>
          <w:rFonts w:ascii="Times New Roman" w:hAnsi="Times New Roman" w:cs="Times New Roman"/>
          <w:color w:val="000000" w:themeColor="text1"/>
          <w:sz w:val="26"/>
          <w:szCs w:val="26"/>
          <w:lang w:val="en-ZA"/>
        </w:rPr>
        <w:t>re contained in</w:t>
      </w:r>
      <w:r w:rsidR="00601479">
        <w:rPr>
          <w:rFonts w:ascii="Times New Roman" w:hAnsi="Times New Roman" w:cs="Times New Roman"/>
          <w:color w:val="000000" w:themeColor="text1"/>
          <w:sz w:val="26"/>
          <w:szCs w:val="26"/>
          <w:lang w:val="en-ZA"/>
        </w:rPr>
        <w:t xml:space="preserve"> a</w:t>
      </w:r>
      <w:r w:rsidR="003D5E41" w:rsidRPr="00B80877">
        <w:rPr>
          <w:rFonts w:ascii="Times New Roman" w:hAnsi="Times New Roman" w:cs="Times New Roman"/>
          <w:color w:val="000000" w:themeColor="text1"/>
          <w:sz w:val="26"/>
          <w:szCs w:val="26"/>
          <w:lang w:val="en-ZA"/>
        </w:rPr>
        <w:t xml:space="preserve"> journal</w:t>
      </w:r>
      <w:r w:rsidR="003D5E41">
        <w:rPr>
          <w:rFonts w:ascii="Times New Roman" w:hAnsi="Times New Roman" w:cs="Times New Roman"/>
          <w:color w:val="000000" w:themeColor="text1"/>
          <w:sz w:val="26"/>
          <w:szCs w:val="26"/>
          <w:lang w:val="en-ZA"/>
        </w:rPr>
        <w:t xml:space="preserve"> belonging to her and </w:t>
      </w:r>
      <w:r w:rsidR="003D5E41" w:rsidRPr="00B80877">
        <w:rPr>
          <w:rFonts w:ascii="Times New Roman" w:hAnsi="Times New Roman" w:cs="Times New Roman"/>
          <w:color w:val="000000" w:themeColor="text1"/>
          <w:sz w:val="26"/>
          <w:szCs w:val="26"/>
          <w:lang w:val="en-ZA"/>
        </w:rPr>
        <w:t xml:space="preserve">written </w:t>
      </w:r>
      <w:r w:rsidR="003D5E41">
        <w:rPr>
          <w:rFonts w:ascii="Times New Roman" w:hAnsi="Times New Roman" w:cs="Times New Roman"/>
          <w:color w:val="000000" w:themeColor="text1"/>
          <w:sz w:val="26"/>
          <w:szCs w:val="26"/>
          <w:lang w:val="en-ZA"/>
        </w:rPr>
        <w:t xml:space="preserve">in her hand </w:t>
      </w:r>
      <w:r w:rsidR="003D5E41" w:rsidRPr="00B80877">
        <w:rPr>
          <w:rFonts w:ascii="Times New Roman" w:hAnsi="Times New Roman" w:cs="Times New Roman"/>
          <w:color w:val="000000" w:themeColor="text1"/>
          <w:sz w:val="26"/>
          <w:szCs w:val="26"/>
          <w:lang w:val="en-ZA"/>
        </w:rPr>
        <w:t>(“</w:t>
      </w:r>
      <w:r w:rsidR="003D5E41" w:rsidRPr="00B80877">
        <w:rPr>
          <w:rFonts w:ascii="Times New Roman" w:hAnsi="Times New Roman" w:cs="Times New Roman"/>
          <w:b/>
          <w:bCs/>
          <w:color w:val="000000" w:themeColor="text1"/>
          <w:sz w:val="26"/>
          <w:szCs w:val="26"/>
          <w:lang w:val="en-ZA"/>
        </w:rPr>
        <w:t xml:space="preserve">the </w:t>
      </w:r>
      <w:r w:rsidR="003D5E41">
        <w:rPr>
          <w:rFonts w:ascii="Times New Roman" w:hAnsi="Times New Roman" w:cs="Times New Roman"/>
          <w:b/>
          <w:bCs/>
          <w:color w:val="000000" w:themeColor="text1"/>
          <w:sz w:val="26"/>
          <w:szCs w:val="26"/>
          <w:lang w:val="en-ZA"/>
        </w:rPr>
        <w:t>Journal</w:t>
      </w:r>
      <w:r w:rsidR="003D5E41" w:rsidRPr="00B80877">
        <w:rPr>
          <w:rFonts w:ascii="Times New Roman" w:hAnsi="Times New Roman" w:cs="Times New Roman"/>
          <w:color w:val="000000" w:themeColor="text1"/>
          <w:sz w:val="26"/>
          <w:szCs w:val="26"/>
          <w:lang w:val="en-ZA"/>
        </w:rPr>
        <w:t xml:space="preserve">”).  </w:t>
      </w:r>
    </w:p>
    <w:p w14:paraId="19F1D096" w14:textId="0B500E62" w:rsidR="00BF4A8E" w:rsidRPr="003D5E41" w:rsidRDefault="00BF4A8E" w:rsidP="003D5E41">
      <w:pPr>
        <w:pStyle w:val="ListParagraph"/>
        <w:numPr>
          <w:ilvl w:val="0"/>
          <w:numId w:val="7"/>
        </w:numPr>
        <w:spacing w:before="240" w:after="0" w:line="360" w:lineRule="auto"/>
        <w:ind w:left="0" w:firstLine="0"/>
        <w:contextualSpacing w:val="0"/>
        <w:jc w:val="both"/>
        <w:rPr>
          <w:rFonts w:ascii="Times New Roman" w:hAnsi="Times New Roman" w:cs="Times New Roman"/>
          <w:b/>
          <w:bCs/>
          <w:color w:val="000000" w:themeColor="text1"/>
          <w:sz w:val="26"/>
          <w:szCs w:val="26"/>
        </w:rPr>
      </w:pPr>
      <w:r w:rsidRPr="003D5E41">
        <w:rPr>
          <w:rFonts w:ascii="Times New Roman" w:hAnsi="Times New Roman" w:cs="Times New Roman"/>
          <w:color w:val="000000" w:themeColor="text1"/>
          <w:sz w:val="26"/>
          <w:szCs w:val="26"/>
          <w:lang w:val="en-ZA"/>
        </w:rPr>
        <w:lastRenderedPageBreak/>
        <w:t xml:space="preserve">The Master rejected the </w:t>
      </w:r>
      <w:r w:rsidR="002A6D5B" w:rsidRPr="003D5E41">
        <w:rPr>
          <w:rFonts w:ascii="Times New Roman" w:hAnsi="Times New Roman" w:cs="Times New Roman"/>
          <w:color w:val="000000" w:themeColor="text1"/>
          <w:sz w:val="26"/>
          <w:szCs w:val="26"/>
          <w:lang w:val="en-ZA"/>
        </w:rPr>
        <w:t xml:space="preserve">Journal </w:t>
      </w:r>
      <w:r w:rsidR="003D5E41">
        <w:rPr>
          <w:rFonts w:ascii="Times New Roman" w:hAnsi="Times New Roman" w:cs="Times New Roman"/>
          <w:color w:val="000000" w:themeColor="text1"/>
          <w:sz w:val="26"/>
          <w:szCs w:val="26"/>
          <w:lang w:val="en-ZA"/>
        </w:rPr>
        <w:t xml:space="preserve">as the deceased’s will </w:t>
      </w:r>
      <w:r w:rsidRPr="003D5E41">
        <w:rPr>
          <w:rFonts w:ascii="Times New Roman" w:hAnsi="Times New Roman" w:cs="Times New Roman"/>
          <w:color w:val="000000" w:themeColor="text1"/>
          <w:sz w:val="26"/>
          <w:szCs w:val="26"/>
          <w:lang w:val="en-ZA"/>
        </w:rPr>
        <w:t xml:space="preserve">on the basis that </w:t>
      </w:r>
      <w:r w:rsidR="00DC4590" w:rsidRPr="003D5E41">
        <w:rPr>
          <w:rFonts w:ascii="Times New Roman" w:hAnsi="Times New Roman" w:cs="Times New Roman"/>
          <w:color w:val="000000" w:themeColor="text1"/>
          <w:sz w:val="26"/>
          <w:szCs w:val="26"/>
          <w:lang w:val="en-ZA"/>
        </w:rPr>
        <w:t xml:space="preserve">it did not comply with </w:t>
      </w:r>
      <w:r w:rsidRPr="003D5E41">
        <w:rPr>
          <w:rFonts w:ascii="Times New Roman" w:hAnsi="Times New Roman" w:cs="Times New Roman"/>
          <w:color w:val="000000" w:themeColor="text1"/>
          <w:sz w:val="26"/>
          <w:szCs w:val="26"/>
          <w:lang w:val="en-ZA"/>
        </w:rPr>
        <w:t xml:space="preserve">the </w:t>
      </w:r>
      <w:r w:rsidR="00DC4590" w:rsidRPr="003D5E41">
        <w:rPr>
          <w:rFonts w:ascii="Times New Roman" w:hAnsi="Times New Roman" w:cs="Times New Roman"/>
          <w:color w:val="000000" w:themeColor="text1"/>
          <w:sz w:val="26"/>
          <w:szCs w:val="26"/>
          <w:lang w:val="en-ZA"/>
        </w:rPr>
        <w:t xml:space="preserve">formalities </w:t>
      </w:r>
      <w:r w:rsidR="005E247C" w:rsidRPr="003D5E41">
        <w:rPr>
          <w:rFonts w:ascii="Times New Roman" w:hAnsi="Times New Roman" w:cs="Times New Roman"/>
          <w:color w:val="000000" w:themeColor="text1"/>
          <w:sz w:val="26"/>
          <w:szCs w:val="26"/>
          <w:lang w:val="en-ZA"/>
        </w:rPr>
        <w:t xml:space="preserve">regarding the execution of wills </w:t>
      </w:r>
      <w:r w:rsidR="00DC4590" w:rsidRPr="003D5E41">
        <w:rPr>
          <w:rFonts w:ascii="Times New Roman" w:hAnsi="Times New Roman" w:cs="Times New Roman"/>
          <w:color w:val="000000" w:themeColor="text1"/>
          <w:sz w:val="26"/>
          <w:szCs w:val="26"/>
          <w:lang w:val="en-ZA"/>
        </w:rPr>
        <w:t>prescribed in section 2(1) of the Wills Act</w:t>
      </w:r>
      <w:r w:rsidR="00170105" w:rsidRPr="003D5E41">
        <w:rPr>
          <w:rFonts w:ascii="Times New Roman" w:hAnsi="Times New Roman" w:cs="Times New Roman"/>
          <w:color w:val="000000" w:themeColor="text1"/>
          <w:sz w:val="26"/>
          <w:szCs w:val="26"/>
          <w:lang w:val="en-ZA"/>
        </w:rPr>
        <w:t xml:space="preserve">.  </w:t>
      </w:r>
      <w:r w:rsidRPr="003D5E41">
        <w:rPr>
          <w:rFonts w:ascii="Times New Roman" w:hAnsi="Times New Roman" w:cs="Times New Roman"/>
          <w:color w:val="000000" w:themeColor="text1"/>
          <w:sz w:val="26"/>
          <w:szCs w:val="26"/>
          <w:lang w:val="en-ZA"/>
        </w:rPr>
        <w:t>Accordingly</w:t>
      </w:r>
      <w:r w:rsidR="005E247C" w:rsidRPr="003D5E41">
        <w:rPr>
          <w:rFonts w:ascii="Times New Roman" w:hAnsi="Times New Roman" w:cs="Times New Roman"/>
          <w:color w:val="000000" w:themeColor="text1"/>
          <w:sz w:val="26"/>
          <w:szCs w:val="26"/>
          <w:lang w:val="en-ZA"/>
        </w:rPr>
        <w:t>,</w:t>
      </w:r>
      <w:r w:rsidRPr="003D5E41">
        <w:rPr>
          <w:rFonts w:ascii="Times New Roman" w:hAnsi="Times New Roman" w:cs="Times New Roman"/>
          <w:color w:val="000000" w:themeColor="text1"/>
          <w:sz w:val="26"/>
          <w:szCs w:val="26"/>
          <w:lang w:val="en-ZA"/>
        </w:rPr>
        <w:t xml:space="preserve"> on </w:t>
      </w:r>
      <w:r w:rsidR="00601479">
        <w:rPr>
          <w:rFonts w:ascii="Times New Roman" w:hAnsi="Times New Roman" w:cs="Times New Roman"/>
          <w:color w:val="000000" w:themeColor="text1"/>
          <w:sz w:val="26"/>
          <w:szCs w:val="26"/>
          <w:lang w:val="en-ZA"/>
        </w:rPr>
        <w:t xml:space="preserve">or </w:t>
      </w:r>
      <w:r w:rsidRPr="003D5E41">
        <w:rPr>
          <w:rFonts w:ascii="Times New Roman" w:hAnsi="Times New Roman" w:cs="Times New Roman"/>
          <w:color w:val="000000" w:themeColor="text1"/>
          <w:sz w:val="26"/>
          <w:szCs w:val="26"/>
          <w:lang w:val="en-ZA"/>
        </w:rPr>
        <w:t>about 23 March 2020</w:t>
      </w:r>
      <w:r w:rsidR="00F5507B">
        <w:rPr>
          <w:rFonts w:ascii="Times New Roman" w:hAnsi="Times New Roman" w:cs="Times New Roman"/>
          <w:color w:val="000000" w:themeColor="text1"/>
          <w:sz w:val="26"/>
          <w:szCs w:val="26"/>
          <w:lang w:val="en-ZA"/>
        </w:rPr>
        <w:t>,</w:t>
      </w:r>
      <w:r w:rsidRPr="003D5E41">
        <w:rPr>
          <w:rFonts w:ascii="Times New Roman" w:hAnsi="Times New Roman" w:cs="Times New Roman"/>
          <w:color w:val="000000" w:themeColor="text1"/>
          <w:sz w:val="26"/>
          <w:szCs w:val="26"/>
          <w:lang w:val="en-ZA"/>
        </w:rPr>
        <w:t xml:space="preserve"> the plaintiffs (as applicants) applied for the order</w:t>
      </w:r>
      <w:r>
        <w:rPr>
          <w:rStyle w:val="FootnoteReference"/>
          <w:rFonts w:ascii="Times New Roman" w:hAnsi="Times New Roman" w:cs="Times New Roman"/>
          <w:color w:val="000000" w:themeColor="text1"/>
          <w:sz w:val="26"/>
          <w:szCs w:val="26"/>
          <w:lang w:val="en-ZA"/>
        </w:rPr>
        <w:footnoteReference w:id="1"/>
      </w:r>
      <w:r w:rsidRPr="003D5E41">
        <w:rPr>
          <w:rFonts w:ascii="Times New Roman" w:hAnsi="Times New Roman" w:cs="Times New Roman"/>
          <w:color w:val="000000" w:themeColor="text1"/>
          <w:sz w:val="26"/>
          <w:szCs w:val="26"/>
          <w:lang w:val="en-ZA"/>
        </w:rPr>
        <w:t xml:space="preserve"> contemplated in section 2(3) of the Wills Act.  </w:t>
      </w:r>
    </w:p>
    <w:p w14:paraId="7E9223D6" w14:textId="1F25E1B1" w:rsidR="00FE0FA4" w:rsidRPr="002B25E3" w:rsidRDefault="00F5507B" w:rsidP="00FE0FA4">
      <w:pPr>
        <w:pStyle w:val="ListParagraph"/>
        <w:numPr>
          <w:ilvl w:val="0"/>
          <w:numId w:val="7"/>
        </w:numPr>
        <w:spacing w:before="240" w:after="0" w:line="360" w:lineRule="auto"/>
        <w:ind w:left="0" w:firstLine="0"/>
        <w:contextualSpacing w:val="0"/>
        <w:jc w:val="both"/>
        <w:rPr>
          <w:rFonts w:ascii="Times New Roman" w:hAnsi="Times New Roman" w:cs="Times New Roman"/>
          <w:b/>
          <w:bCs/>
          <w:color w:val="000000" w:themeColor="text1"/>
          <w:sz w:val="26"/>
          <w:szCs w:val="26"/>
        </w:rPr>
      </w:pPr>
      <w:r>
        <w:rPr>
          <w:rFonts w:ascii="Times New Roman" w:hAnsi="Times New Roman" w:cs="Times New Roman"/>
          <w:color w:val="000000" w:themeColor="text1"/>
          <w:sz w:val="26"/>
          <w:szCs w:val="26"/>
          <w:lang w:val="en-ZA"/>
        </w:rPr>
        <w:t xml:space="preserve">Some of the </w:t>
      </w:r>
      <w:r w:rsidR="00B56952">
        <w:rPr>
          <w:rFonts w:ascii="Times New Roman" w:hAnsi="Times New Roman" w:cs="Times New Roman"/>
          <w:color w:val="000000" w:themeColor="text1"/>
          <w:sz w:val="26"/>
          <w:szCs w:val="26"/>
          <w:lang w:val="en-ZA"/>
        </w:rPr>
        <w:t xml:space="preserve">plaintiffs </w:t>
      </w:r>
      <w:r w:rsidR="003D5E41">
        <w:rPr>
          <w:rFonts w:ascii="Times New Roman" w:hAnsi="Times New Roman" w:cs="Times New Roman"/>
          <w:color w:val="000000" w:themeColor="text1"/>
          <w:sz w:val="26"/>
          <w:szCs w:val="26"/>
          <w:lang w:val="en-ZA"/>
        </w:rPr>
        <w:t xml:space="preserve">are </w:t>
      </w:r>
      <w:r w:rsidR="00B56952">
        <w:rPr>
          <w:rFonts w:ascii="Times New Roman" w:hAnsi="Times New Roman" w:cs="Times New Roman"/>
          <w:color w:val="000000" w:themeColor="text1"/>
          <w:sz w:val="26"/>
          <w:szCs w:val="26"/>
          <w:lang w:val="en-ZA"/>
        </w:rPr>
        <w:t xml:space="preserve">identified </w:t>
      </w:r>
      <w:r w:rsidR="003D5E41">
        <w:rPr>
          <w:rFonts w:ascii="Times New Roman" w:hAnsi="Times New Roman" w:cs="Times New Roman"/>
          <w:color w:val="000000" w:themeColor="text1"/>
          <w:sz w:val="26"/>
          <w:szCs w:val="26"/>
          <w:lang w:val="en-ZA"/>
        </w:rPr>
        <w:t xml:space="preserve">in the Journal </w:t>
      </w:r>
      <w:r w:rsidR="00B56952">
        <w:rPr>
          <w:rFonts w:ascii="Times New Roman" w:hAnsi="Times New Roman" w:cs="Times New Roman"/>
          <w:color w:val="000000" w:themeColor="text1"/>
          <w:sz w:val="26"/>
          <w:szCs w:val="26"/>
          <w:lang w:val="en-ZA"/>
        </w:rPr>
        <w:t xml:space="preserve">as </w:t>
      </w:r>
      <w:r w:rsidR="003D5E41">
        <w:rPr>
          <w:rFonts w:ascii="Times New Roman" w:hAnsi="Times New Roman" w:cs="Times New Roman"/>
          <w:color w:val="000000" w:themeColor="text1"/>
          <w:sz w:val="26"/>
          <w:szCs w:val="26"/>
          <w:lang w:val="en-ZA"/>
        </w:rPr>
        <w:t xml:space="preserve">the </w:t>
      </w:r>
      <w:r w:rsidR="00B56952">
        <w:rPr>
          <w:rFonts w:ascii="Times New Roman" w:hAnsi="Times New Roman" w:cs="Times New Roman"/>
          <w:color w:val="000000" w:themeColor="text1"/>
          <w:sz w:val="26"/>
          <w:szCs w:val="26"/>
          <w:lang w:val="en-ZA"/>
        </w:rPr>
        <w:t>beneficiaries</w:t>
      </w:r>
      <w:r w:rsidR="003D5E41">
        <w:rPr>
          <w:rFonts w:ascii="Times New Roman" w:hAnsi="Times New Roman" w:cs="Times New Roman"/>
          <w:color w:val="000000" w:themeColor="text1"/>
          <w:sz w:val="26"/>
          <w:szCs w:val="26"/>
          <w:lang w:val="en-ZA"/>
        </w:rPr>
        <w:t xml:space="preserve"> of </w:t>
      </w:r>
      <w:r w:rsidR="004E38CD">
        <w:rPr>
          <w:rFonts w:ascii="Times New Roman" w:hAnsi="Times New Roman" w:cs="Times New Roman"/>
          <w:color w:val="000000" w:themeColor="text1"/>
          <w:sz w:val="26"/>
          <w:szCs w:val="26"/>
          <w:lang w:val="en-ZA"/>
        </w:rPr>
        <w:t xml:space="preserve">the deceased’s </w:t>
      </w:r>
      <w:r w:rsidR="003D5E41">
        <w:rPr>
          <w:rFonts w:ascii="Times New Roman" w:hAnsi="Times New Roman" w:cs="Times New Roman"/>
          <w:color w:val="000000" w:themeColor="text1"/>
          <w:sz w:val="26"/>
          <w:szCs w:val="26"/>
          <w:lang w:val="en-ZA"/>
        </w:rPr>
        <w:t>estate</w:t>
      </w:r>
      <w:r w:rsidR="00B56952">
        <w:rPr>
          <w:rFonts w:ascii="Times New Roman" w:hAnsi="Times New Roman" w:cs="Times New Roman"/>
          <w:color w:val="000000" w:themeColor="text1"/>
          <w:sz w:val="26"/>
          <w:szCs w:val="26"/>
          <w:lang w:val="en-ZA"/>
        </w:rPr>
        <w:t>, the deceased’s mother</w:t>
      </w:r>
      <w:r w:rsidR="003D5E41">
        <w:rPr>
          <w:rFonts w:ascii="Times New Roman" w:hAnsi="Times New Roman" w:cs="Times New Roman"/>
          <w:color w:val="000000" w:themeColor="text1"/>
          <w:sz w:val="26"/>
          <w:szCs w:val="26"/>
          <w:lang w:val="en-ZA"/>
        </w:rPr>
        <w:t>, the defendant</w:t>
      </w:r>
      <w:r w:rsidR="004E38CD">
        <w:rPr>
          <w:rFonts w:ascii="Times New Roman" w:hAnsi="Times New Roman" w:cs="Times New Roman"/>
          <w:color w:val="000000" w:themeColor="text1"/>
          <w:sz w:val="26"/>
          <w:szCs w:val="26"/>
          <w:lang w:val="en-ZA"/>
        </w:rPr>
        <w:t xml:space="preserve"> i</w:t>
      </w:r>
      <w:r w:rsidR="00B56952">
        <w:rPr>
          <w:rFonts w:ascii="Times New Roman" w:hAnsi="Times New Roman" w:cs="Times New Roman"/>
          <w:color w:val="000000" w:themeColor="text1"/>
          <w:sz w:val="26"/>
          <w:szCs w:val="26"/>
          <w:lang w:val="en-ZA"/>
        </w:rPr>
        <w:t xml:space="preserve">s not.  </w:t>
      </w:r>
    </w:p>
    <w:p w14:paraId="21950144" w14:textId="29529064" w:rsidR="00752744" w:rsidRPr="00752744" w:rsidRDefault="00752744" w:rsidP="00752744">
      <w:pPr>
        <w:pStyle w:val="ListParagraph"/>
        <w:spacing w:before="240" w:after="0" w:line="360" w:lineRule="auto"/>
        <w:ind w:left="0"/>
        <w:contextualSpacing w:val="0"/>
        <w:jc w:val="both"/>
        <w:rPr>
          <w:rFonts w:ascii="Times New Roman" w:hAnsi="Times New Roman" w:cs="Times New Roman"/>
          <w:b/>
          <w:bCs/>
          <w:color w:val="000000" w:themeColor="text1"/>
          <w:sz w:val="26"/>
          <w:szCs w:val="26"/>
        </w:rPr>
      </w:pPr>
      <w:r w:rsidRPr="00752744">
        <w:rPr>
          <w:rFonts w:ascii="Times New Roman" w:hAnsi="Times New Roman" w:cs="Times New Roman"/>
          <w:b/>
          <w:bCs/>
          <w:color w:val="000000" w:themeColor="text1"/>
          <w:sz w:val="26"/>
          <w:szCs w:val="26"/>
          <w:lang w:val="en-ZA"/>
        </w:rPr>
        <w:t>The relationship between the parties and the deceased</w:t>
      </w:r>
    </w:p>
    <w:p w14:paraId="57263B4B" w14:textId="1944793B" w:rsidR="00752744" w:rsidRPr="00073DBC" w:rsidRDefault="00752744" w:rsidP="00752744">
      <w:pPr>
        <w:pStyle w:val="ListParagraph"/>
        <w:numPr>
          <w:ilvl w:val="0"/>
          <w:numId w:val="7"/>
        </w:numPr>
        <w:spacing w:before="240" w:after="0" w:line="360" w:lineRule="auto"/>
        <w:ind w:left="0" w:firstLine="0"/>
        <w:contextualSpacing w:val="0"/>
        <w:jc w:val="both"/>
        <w:rPr>
          <w:rFonts w:ascii="Times New Roman" w:hAnsi="Times New Roman" w:cs="Times New Roman"/>
          <w:b/>
          <w:bCs/>
          <w:color w:val="000000" w:themeColor="text1"/>
          <w:sz w:val="26"/>
          <w:szCs w:val="26"/>
        </w:rPr>
      </w:pPr>
      <w:r>
        <w:rPr>
          <w:rFonts w:ascii="Times New Roman" w:hAnsi="Times New Roman" w:cs="Times New Roman"/>
          <w:color w:val="000000" w:themeColor="text1"/>
          <w:sz w:val="26"/>
          <w:szCs w:val="26"/>
        </w:rPr>
        <w:t>The second plaintiff (“</w:t>
      </w:r>
      <w:r>
        <w:rPr>
          <w:rFonts w:ascii="Times New Roman" w:hAnsi="Times New Roman" w:cs="Times New Roman"/>
          <w:b/>
          <w:bCs/>
          <w:color w:val="000000" w:themeColor="text1"/>
          <w:sz w:val="26"/>
          <w:szCs w:val="26"/>
        </w:rPr>
        <w:t>Peculia</w:t>
      </w:r>
      <w:r>
        <w:rPr>
          <w:rFonts w:ascii="Times New Roman" w:hAnsi="Times New Roman" w:cs="Times New Roman"/>
          <w:color w:val="000000" w:themeColor="text1"/>
          <w:sz w:val="26"/>
          <w:szCs w:val="26"/>
        </w:rPr>
        <w:t>”)</w:t>
      </w:r>
      <w:r w:rsidRPr="00124BB2">
        <w:rPr>
          <w:rFonts w:ascii="Times New Roman" w:hAnsi="Times New Roman" w:cs="Times New Roman"/>
          <w:color w:val="000000" w:themeColor="text1"/>
          <w:sz w:val="26"/>
          <w:szCs w:val="26"/>
        </w:rPr>
        <w:t xml:space="preserve"> </w:t>
      </w:r>
      <w:r w:rsidR="000C2325">
        <w:rPr>
          <w:rFonts w:ascii="Times New Roman" w:hAnsi="Times New Roman" w:cs="Times New Roman"/>
          <w:color w:val="000000" w:themeColor="text1"/>
          <w:sz w:val="26"/>
          <w:szCs w:val="26"/>
        </w:rPr>
        <w:t xml:space="preserve">(also known as Pecu and referred to as such in the Journal) </w:t>
      </w:r>
      <w:r w:rsidRPr="00124BB2">
        <w:rPr>
          <w:rFonts w:ascii="Times New Roman" w:hAnsi="Times New Roman" w:cs="Times New Roman"/>
          <w:color w:val="000000" w:themeColor="text1"/>
          <w:sz w:val="26"/>
          <w:szCs w:val="26"/>
        </w:rPr>
        <w:t xml:space="preserve">and the deceased </w:t>
      </w:r>
      <w:r w:rsidR="006D456B">
        <w:rPr>
          <w:rFonts w:ascii="Times New Roman" w:hAnsi="Times New Roman" w:cs="Times New Roman"/>
          <w:color w:val="000000" w:themeColor="text1"/>
          <w:sz w:val="26"/>
          <w:szCs w:val="26"/>
        </w:rPr>
        <w:t>we</w:t>
      </w:r>
      <w:r>
        <w:rPr>
          <w:rFonts w:ascii="Times New Roman" w:hAnsi="Times New Roman" w:cs="Times New Roman"/>
          <w:color w:val="000000" w:themeColor="text1"/>
          <w:sz w:val="26"/>
          <w:szCs w:val="26"/>
        </w:rPr>
        <w:t>re maternal cousins</w:t>
      </w:r>
      <w:r>
        <w:rPr>
          <w:rStyle w:val="FootnoteReference"/>
          <w:rFonts w:ascii="Times New Roman" w:hAnsi="Times New Roman" w:cs="Times New Roman"/>
          <w:color w:val="000000" w:themeColor="text1"/>
          <w:sz w:val="26"/>
          <w:szCs w:val="26"/>
        </w:rPr>
        <w:footnoteReference w:id="2"/>
      </w:r>
      <w:r>
        <w:rPr>
          <w:rFonts w:ascii="Times New Roman" w:hAnsi="Times New Roman" w:cs="Times New Roman"/>
          <w:color w:val="000000" w:themeColor="text1"/>
          <w:sz w:val="26"/>
          <w:szCs w:val="26"/>
        </w:rPr>
        <w:t xml:space="preserve">.  </w:t>
      </w:r>
      <w:r w:rsidRPr="00645555">
        <w:rPr>
          <w:rFonts w:ascii="Times New Roman" w:hAnsi="Times New Roman" w:cs="Times New Roman"/>
          <w:color w:val="000000" w:themeColor="text1"/>
          <w:sz w:val="26"/>
          <w:szCs w:val="26"/>
        </w:rPr>
        <w:t xml:space="preserve">The third plaintiff and the deceased </w:t>
      </w:r>
      <w:r w:rsidR="006D456B">
        <w:rPr>
          <w:rFonts w:ascii="Times New Roman" w:hAnsi="Times New Roman" w:cs="Times New Roman"/>
          <w:color w:val="000000" w:themeColor="text1"/>
          <w:sz w:val="26"/>
          <w:szCs w:val="26"/>
        </w:rPr>
        <w:t>we</w:t>
      </w:r>
      <w:r w:rsidRPr="00645555">
        <w:rPr>
          <w:rFonts w:ascii="Times New Roman" w:hAnsi="Times New Roman" w:cs="Times New Roman"/>
          <w:color w:val="000000" w:themeColor="text1"/>
          <w:sz w:val="26"/>
          <w:szCs w:val="26"/>
        </w:rPr>
        <w:t xml:space="preserve">re also cousins.  The fourth </w:t>
      </w:r>
      <w:r>
        <w:rPr>
          <w:rFonts w:ascii="Times New Roman" w:hAnsi="Times New Roman" w:cs="Times New Roman"/>
          <w:color w:val="000000" w:themeColor="text1"/>
          <w:sz w:val="26"/>
          <w:szCs w:val="26"/>
        </w:rPr>
        <w:t xml:space="preserve">plaintiff </w:t>
      </w:r>
      <w:r w:rsidR="00BF24C9">
        <w:rPr>
          <w:rFonts w:ascii="Times New Roman" w:hAnsi="Times New Roman" w:cs="Times New Roman"/>
          <w:color w:val="000000" w:themeColor="text1"/>
          <w:sz w:val="26"/>
          <w:szCs w:val="26"/>
        </w:rPr>
        <w:t>(</w:t>
      </w:r>
      <w:r w:rsidR="00BF24C9">
        <w:rPr>
          <w:rFonts w:ascii="Times New Roman" w:hAnsi="Times New Roman" w:cs="Times New Roman"/>
          <w:b/>
          <w:bCs/>
          <w:color w:val="000000" w:themeColor="text1"/>
          <w:sz w:val="26"/>
          <w:szCs w:val="26"/>
        </w:rPr>
        <w:t>“Moses”)</w:t>
      </w:r>
      <w:r w:rsidR="00750C64">
        <w:rPr>
          <w:rFonts w:ascii="Times New Roman" w:hAnsi="Times New Roman" w:cs="Times New Roman"/>
          <w:b/>
          <w:bCs/>
          <w:color w:val="000000" w:themeColor="text1"/>
          <w:sz w:val="26"/>
          <w:szCs w:val="26"/>
        </w:rPr>
        <w:t xml:space="preserve"> </w:t>
      </w:r>
      <w:r w:rsidR="00750C64" w:rsidRPr="00750C64">
        <w:rPr>
          <w:rFonts w:ascii="Times New Roman" w:hAnsi="Times New Roman" w:cs="Times New Roman"/>
          <w:color w:val="000000" w:themeColor="text1"/>
          <w:sz w:val="26"/>
          <w:szCs w:val="26"/>
        </w:rPr>
        <w:t xml:space="preserve">and the fifth plaintiff </w:t>
      </w:r>
      <w:r w:rsidR="00750C64">
        <w:rPr>
          <w:rFonts w:ascii="Times New Roman" w:hAnsi="Times New Roman" w:cs="Times New Roman"/>
          <w:color w:val="000000" w:themeColor="text1"/>
          <w:sz w:val="26"/>
          <w:szCs w:val="26"/>
        </w:rPr>
        <w:t>(“</w:t>
      </w:r>
      <w:r w:rsidR="00750C64" w:rsidRPr="00BF24C9">
        <w:rPr>
          <w:rFonts w:ascii="Times New Roman" w:hAnsi="Times New Roman" w:cs="Times New Roman"/>
          <w:b/>
          <w:bCs/>
          <w:color w:val="000000" w:themeColor="text1"/>
          <w:sz w:val="26"/>
          <w:szCs w:val="26"/>
        </w:rPr>
        <w:t>Beverley</w:t>
      </w:r>
      <w:r w:rsidR="00750C64">
        <w:rPr>
          <w:rFonts w:ascii="Times New Roman" w:hAnsi="Times New Roman" w:cs="Times New Roman"/>
          <w:color w:val="000000" w:themeColor="text1"/>
          <w:sz w:val="26"/>
          <w:szCs w:val="26"/>
        </w:rPr>
        <w:t xml:space="preserve">”) </w:t>
      </w:r>
      <w:r w:rsidR="006D456B">
        <w:rPr>
          <w:rFonts w:ascii="Times New Roman" w:hAnsi="Times New Roman" w:cs="Times New Roman"/>
          <w:color w:val="000000" w:themeColor="text1"/>
          <w:sz w:val="26"/>
          <w:szCs w:val="26"/>
        </w:rPr>
        <w:t xml:space="preserve">are the defendant’s </w:t>
      </w:r>
      <w:r w:rsidR="00750C64">
        <w:rPr>
          <w:rFonts w:ascii="Times New Roman" w:hAnsi="Times New Roman" w:cs="Times New Roman"/>
          <w:color w:val="000000" w:themeColor="text1"/>
          <w:sz w:val="26"/>
          <w:szCs w:val="26"/>
        </w:rPr>
        <w:t>biological sons and the</w:t>
      </w:r>
      <w:r w:rsidR="00D27C50">
        <w:rPr>
          <w:rFonts w:ascii="Times New Roman" w:hAnsi="Times New Roman" w:cs="Times New Roman"/>
          <w:color w:val="000000" w:themeColor="text1"/>
          <w:sz w:val="26"/>
          <w:szCs w:val="26"/>
        </w:rPr>
        <w:t>refore the</w:t>
      </w:r>
      <w:r w:rsidR="00750C64">
        <w:rPr>
          <w:rFonts w:ascii="Times New Roman" w:hAnsi="Times New Roman" w:cs="Times New Roman"/>
          <w:color w:val="000000" w:themeColor="text1"/>
          <w:sz w:val="26"/>
          <w:szCs w:val="26"/>
        </w:rPr>
        <w:t xml:space="preserve"> deceased’s half-</w:t>
      </w:r>
      <w:r>
        <w:rPr>
          <w:rFonts w:ascii="Times New Roman" w:hAnsi="Times New Roman" w:cs="Times New Roman"/>
          <w:color w:val="000000" w:themeColor="text1"/>
          <w:sz w:val="26"/>
          <w:szCs w:val="26"/>
        </w:rPr>
        <w:t>brother</w:t>
      </w:r>
      <w:r w:rsidR="00750C64">
        <w:rPr>
          <w:rFonts w:ascii="Times New Roman" w:hAnsi="Times New Roman" w:cs="Times New Roman"/>
          <w:color w:val="000000" w:themeColor="text1"/>
          <w:sz w:val="26"/>
          <w:szCs w:val="26"/>
        </w:rPr>
        <w:t>s.</w:t>
      </w:r>
      <w:r w:rsidR="00F0189D">
        <w:rPr>
          <w:rStyle w:val="FootnoteReference"/>
          <w:rFonts w:ascii="Times New Roman" w:hAnsi="Times New Roman" w:cs="Times New Roman"/>
          <w:color w:val="000000" w:themeColor="text1"/>
          <w:sz w:val="26"/>
          <w:szCs w:val="26"/>
        </w:rPr>
        <w:footnoteReference w:id="3"/>
      </w:r>
      <w:r w:rsidR="00750C64">
        <w:rPr>
          <w:rFonts w:ascii="Times New Roman" w:hAnsi="Times New Roman" w:cs="Times New Roman"/>
          <w:color w:val="000000" w:themeColor="text1"/>
          <w:sz w:val="26"/>
          <w:szCs w:val="26"/>
        </w:rPr>
        <w:t xml:space="preserve"> </w:t>
      </w:r>
      <w:r w:rsidRPr="00645555">
        <w:rPr>
          <w:rFonts w:ascii="Times New Roman" w:hAnsi="Times New Roman" w:cs="Times New Roman"/>
          <w:color w:val="000000" w:themeColor="text1"/>
          <w:sz w:val="26"/>
          <w:szCs w:val="26"/>
        </w:rPr>
        <w:t xml:space="preserve"> The sixth plaintiff is her fiancé.  The seventh, ninth</w:t>
      </w:r>
      <w:r w:rsidR="006D456B">
        <w:rPr>
          <w:rFonts w:ascii="Times New Roman" w:hAnsi="Times New Roman" w:cs="Times New Roman"/>
          <w:color w:val="000000" w:themeColor="text1"/>
          <w:sz w:val="26"/>
          <w:szCs w:val="26"/>
        </w:rPr>
        <w:t>,</w:t>
      </w:r>
      <w:r w:rsidRPr="00645555">
        <w:rPr>
          <w:rFonts w:ascii="Times New Roman" w:hAnsi="Times New Roman" w:cs="Times New Roman"/>
          <w:color w:val="000000" w:themeColor="text1"/>
          <w:sz w:val="26"/>
          <w:szCs w:val="26"/>
        </w:rPr>
        <w:t xml:space="preserve"> tenth and eleventh plaintiffs are her nieces</w:t>
      </w:r>
      <w:r>
        <w:rPr>
          <w:rFonts w:ascii="Times New Roman" w:hAnsi="Times New Roman" w:cs="Times New Roman"/>
          <w:color w:val="000000" w:themeColor="text1"/>
          <w:sz w:val="26"/>
          <w:szCs w:val="26"/>
        </w:rPr>
        <w:t>,</w:t>
      </w:r>
      <w:r w:rsidRPr="00645555">
        <w:rPr>
          <w:rFonts w:ascii="Times New Roman" w:hAnsi="Times New Roman" w:cs="Times New Roman"/>
          <w:color w:val="000000" w:themeColor="text1"/>
          <w:sz w:val="26"/>
          <w:szCs w:val="26"/>
        </w:rPr>
        <w:t xml:space="preserve"> and the eighth plaintiff is </w:t>
      </w:r>
      <w:r w:rsidR="00083B70">
        <w:rPr>
          <w:rFonts w:ascii="Times New Roman" w:hAnsi="Times New Roman" w:cs="Times New Roman"/>
          <w:color w:val="000000" w:themeColor="text1"/>
          <w:sz w:val="26"/>
          <w:szCs w:val="26"/>
        </w:rPr>
        <w:t>h</w:t>
      </w:r>
      <w:r>
        <w:rPr>
          <w:rFonts w:ascii="Times New Roman" w:hAnsi="Times New Roman" w:cs="Times New Roman"/>
          <w:color w:val="000000" w:themeColor="text1"/>
          <w:sz w:val="26"/>
          <w:szCs w:val="26"/>
        </w:rPr>
        <w:t>e</w:t>
      </w:r>
      <w:r w:rsidR="00083B70">
        <w:rPr>
          <w:rFonts w:ascii="Times New Roman" w:hAnsi="Times New Roman" w:cs="Times New Roman"/>
          <w:color w:val="000000" w:themeColor="text1"/>
          <w:sz w:val="26"/>
          <w:szCs w:val="26"/>
        </w:rPr>
        <w:t>r</w:t>
      </w:r>
      <w:r w:rsidRPr="00645555">
        <w:rPr>
          <w:rFonts w:ascii="Times New Roman" w:hAnsi="Times New Roman" w:cs="Times New Roman"/>
          <w:color w:val="000000" w:themeColor="text1"/>
          <w:sz w:val="26"/>
          <w:szCs w:val="26"/>
        </w:rPr>
        <w:t xml:space="preserve"> nephew. </w:t>
      </w:r>
      <w:r>
        <w:rPr>
          <w:rFonts w:ascii="Times New Roman" w:hAnsi="Times New Roman" w:cs="Times New Roman"/>
          <w:color w:val="000000" w:themeColor="text1"/>
          <w:sz w:val="26"/>
          <w:szCs w:val="26"/>
        </w:rPr>
        <w:t xml:space="preserve"> According to the plaintiffs</w:t>
      </w:r>
      <w:r w:rsidR="006D456B">
        <w:rPr>
          <w:rFonts w:ascii="Times New Roman" w:hAnsi="Times New Roman" w:cs="Times New Roman"/>
          <w:color w:val="000000" w:themeColor="text1"/>
          <w:sz w:val="26"/>
          <w:szCs w:val="26"/>
        </w:rPr>
        <w:t>,</w:t>
      </w:r>
      <w:r>
        <w:rPr>
          <w:rFonts w:ascii="Times New Roman" w:hAnsi="Times New Roman" w:cs="Times New Roman"/>
          <w:color w:val="000000" w:themeColor="text1"/>
          <w:sz w:val="26"/>
          <w:szCs w:val="26"/>
        </w:rPr>
        <w:t xml:space="preserve"> </w:t>
      </w:r>
      <w:r w:rsidRPr="00657E89">
        <w:rPr>
          <w:rFonts w:ascii="Times New Roman" w:hAnsi="Times New Roman" w:cs="Times New Roman"/>
          <w:color w:val="000000" w:themeColor="text1"/>
          <w:sz w:val="26"/>
          <w:szCs w:val="26"/>
        </w:rPr>
        <w:t xml:space="preserve">the deceased had a close </w:t>
      </w:r>
      <w:r w:rsidRPr="00657E89">
        <w:rPr>
          <w:rFonts w:ascii="Times New Roman" w:hAnsi="Times New Roman" w:cs="Times New Roman"/>
          <w:color w:val="000000" w:themeColor="text1"/>
          <w:sz w:val="26"/>
          <w:szCs w:val="26"/>
        </w:rPr>
        <w:lastRenderedPageBreak/>
        <w:t xml:space="preserve">relationship with these relatives and her fiancé with whom she lived.  </w:t>
      </w:r>
      <w:r w:rsidR="00467B48">
        <w:rPr>
          <w:rFonts w:ascii="Times New Roman" w:hAnsi="Times New Roman" w:cs="Times New Roman"/>
          <w:color w:val="000000" w:themeColor="text1"/>
          <w:sz w:val="26"/>
          <w:szCs w:val="26"/>
        </w:rPr>
        <w:t>T</w:t>
      </w:r>
      <w:r w:rsidR="00657E89" w:rsidRPr="00657E89">
        <w:rPr>
          <w:rFonts w:ascii="Times New Roman" w:hAnsi="Times New Roman" w:cs="Times New Roman"/>
          <w:color w:val="000000" w:themeColor="text1"/>
          <w:sz w:val="26"/>
          <w:szCs w:val="26"/>
        </w:rPr>
        <w:t>he plaintiffs a</w:t>
      </w:r>
      <w:r w:rsidR="00D27C50">
        <w:rPr>
          <w:rFonts w:ascii="Times New Roman" w:hAnsi="Times New Roman" w:cs="Times New Roman"/>
          <w:color w:val="000000" w:themeColor="text1"/>
          <w:sz w:val="26"/>
          <w:szCs w:val="26"/>
        </w:rPr>
        <w:t xml:space="preserve">llege </w:t>
      </w:r>
      <w:r w:rsidR="00657E89" w:rsidRPr="00657E89">
        <w:rPr>
          <w:rFonts w:ascii="Times New Roman" w:hAnsi="Times New Roman" w:cs="Times New Roman"/>
          <w:color w:val="000000" w:themeColor="text1"/>
          <w:sz w:val="26"/>
          <w:szCs w:val="26"/>
        </w:rPr>
        <w:t>that the deceased had a bitter relationship with her mother.</w:t>
      </w:r>
      <w:r w:rsidR="00467B48">
        <w:rPr>
          <w:rFonts w:ascii="Times New Roman" w:hAnsi="Times New Roman" w:cs="Times New Roman"/>
          <w:color w:val="000000" w:themeColor="text1"/>
          <w:sz w:val="26"/>
          <w:szCs w:val="26"/>
        </w:rPr>
        <w:t xml:space="preserve">  </w:t>
      </w:r>
      <w:r w:rsidR="004A3DEB">
        <w:rPr>
          <w:rFonts w:ascii="Times New Roman" w:hAnsi="Times New Roman" w:cs="Times New Roman"/>
          <w:color w:val="000000" w:themeColor="text1"/>
          <w:sz w:val="26"/>
          <w:szCs w:val="26"/>
        </w:rPr>
        <w:t>Much time was taken up by both parties either to prove or disprove this.  In the final analysis</w:t>
      </w:r>
      <w:r w:rsidR="00F5507B">
        <w:rPr>
          <w:rFonts w:ascii="Times New Roman" w:hAnsi="Times New Roman" w:cs="Times New Roman"/>
          <w:color w:val="000000" w:themeColor="text1"/>
          <w:sz w:val="26"/>
          <w:szCs w:val="26"/>
        </w:rPr>
        <w:t>,</w:t>
      </w:r>
      <w:r w:rsidR="004A3DEB">
        <w:rPr>
          <w:rFonts w:ascii="Times New Roman" w:hAnsi="Times New Roman" w:cs="Times New Roman"/>
          <w:color w:val="000000" w:themeColor="text1"/>
          <w:sz w:val="26"/>
          <w:szCs w:val="26"/>
        </w:rPr>
        <w:t xml:space="preserve"> the relationship between the deceased and the defendant is of no moment.  </w:t>
      </w:r>
    </w:p>
    <w:p w14:paraId="08B888F1" w14:textId="1148A5BB" w:rsidR="004036C8" w:rsidRPr="004036C8" w:rsidRDefault="004036C8" w:rsidP="004036C8">
      <w:pPr>
        <w:pStyle w:val="ListParagraph"/>
        <w:spacing w:before="240" w:after="0" w:line="360" w:lineRule="auto"/>
        <w:ind w:left="0"/>
        <w:contextualSpacing w:val="0"/>
        <w:jc w:val="both"/>
        <w:rPr>
          <w:rFonts w:ascii="Times New Roman" w:hAnsi="Times New Roman" w:cs="Times New Roman"/>
          <w:b/>
          <w:bCs/>
          <w:color w:val="000000" w:themeColor="text1"/>
          <w:sz w:val="26"/>
          <w:szCs w:val="26"/>
        </w:rPr>
      </w:pPr>
      <w:r>
        <w:rPr>
          <w:rFonts w:ascii="Times New Roman" w:hAnsi="Times New Roman" w:cs="Times New Roman"/>
          <w:b/>
          <w:bCs/>
          <w:color w:val="000000" w:themeColor="text1"/>
          <w:sz w:val="26"/>
          <w:szCs w:val="26"/>
          <w:lang w:val="en-ZA"/>
        </w:rPr>
        <w:t>The application referred to trial</w:t>
      </w:r>
    </w:p>
    <w:p w14:paraId="471E023D" w14:textId="7D71713D" w:rsidR="007F67D1" w:rsidRDefault="002B25E3" w:rsidP="003A3809">
      <w:pPr>
        <w:pStyle w:val="ListParagraph"/>
        <w:numPr>
          <w:ilvl w:val="0"/>
          <w:numId w:val="7"/>
        </w:numPr>
        <w:spacing w:before="240" w:after="0" w:line="360" w:lineRule="auto"/>
        <w:ind w:left="0" w:firstLine="0"/>
        <w:contextualSpacing w:val="0"/>
        <w:jc w:val="both"/>
        <w:rPr>
          <w:rFonts w:ascii="Times New Roman" w:hAnsi="Times New Roman" w:cs="Times New Roman"/>
          <w:color w:val="000000" w:themeColor="text1"/>
          <w:sz w:val="26"/>
          <w:szCs w:val="26"/>
        </w:rPr>
      </w:pPr>
      <w:r w:rsidRPr="001D3F7C">
        <w:rPr>
          <w:rFonts w:ascii="Times New Roman" w:hAnsi="Times New Roman" w:cs="Times New Roman"/>
          <w:color w:val="000000" w:themeColor="text1"/>
          <w:sz w:val="26"/>
          <w:szCs w:val="26"/>
        </w:rPr>
        <w:t xml:space="preserve">In </w:t>
      </w:r>
      <w:r w:rsidR="00F90F8D">
        <w:rPr>
          <w:rFonts w:ascii="Times New Roman" w:hAnsi="Times New Roman" w:cs="Times New Roman"/>
          <w:color w:val="000000" w:themeColor="text1"/>
          <w:sz w:val="26"/>
          <w:szCs w:val="26"/>
        </w:rPr>
        <w:t xml:space="preserve">the </w:t>
      </w:r>
      <w:r w:rsidRPr="001D3F7C">
        <w:rPr>
          <w:rFonts w:ascii="Times New Roman" w:hAnsi="Times New Roman" w:cs="Times New Roman"/>
          <w:color w:val="000000" w:themeColor="text1"/>
          <w:sz w:val="26"/>
          <w:szCs w:val="26"/>
        </w:rPr>
        <w:t>answering affidavit</w:t>
      </w:r>
      <w:r w:rsidR="00F70502">
        <w:rPr>
          <w:rFonts w:ascii="Times New Roman" w:hAnsi="Times New Roman" w:cs="Times New Roman"/>
          <w:color w:val="000000" w:themeColor="text1"/>
          <w:sz w:val="26"/>
          <w:szCs w:val="26"/>
        </w:rPr>
        <w:t>,</w:t>
      </w:r>
      <w:r w:rsidRPr="001D3F7C">
        <w:rPr>
          <w:rFonts w:ascii="Times New Roman" w:hAnsi="Times New Roman" w:cs="Times New Roman"/>
          <w:color w:val="000000" w:themeColor="text1"/>
          <w:sz w:val="26"/>
          <w:szCs w:val="26"/>
        </w:rPr>
        <w:t xml:space="preserve"> the </w:t>
      </w:r>
      <w:r w:rsidR="00F90F8D">
        <w:rPr>
          <w:rFonts w:ascii="Times New Roman" w:hAnsi="Times New Roman" w:cs="Times New Roman"/>
          <w:color w:val="000000" w:themeColor="text1"/>
          <w:sz w:val="26"/>
          <w:szCs w:val="26"/>
        </w:rPr>
        <w:t>defendant</w:t>
      </w:r>
      <w:r w:rsidR="00F5507B">
        <w:rPr>
          <w:rFonts w:ascii="Times New Roman" w:hAnsi="Times New Roman" w:cs="Times New Roman"/>
          <w:color w:val="000000" w:themeColor="text1"/>
          <w:sz w:val="26"/>
          <w:szCs w:val="26"/>
        </w:rPr>
        <w:t>,</w:t>
      </w:r>
      <w:r w:rsidR="00CF5822">
        <w:rPr>
          <w:rFonts w:ascii="Times New Roman" w:hAnsi="Times New Roman" w:cs="Times New Roman"/>
          <w:color w:val="000000" w:themeColor="text1"/>
          <w:sz w:val="26"/>
          <w:szCs w:val="26"/>
        </w:rPr>
        <w:t xml:space="preserve"> </w:t>
      </w:r>
      <w:r w:rsidR="001D3F7C">
        <w:rPr>
          <w:rFonts w:ascii="Times New Roman" w:hAnsi="Times New Roman" w:cs="Times New Roman"/>
          <w:color w:val="000000" w:themeColor="text1"/>
          <w:sz w:val="26"/>
          <w:szCs w:val="26"/>
        </w:rPr>
        <w:t>amongst other</w:t>
      </w:r>
      <w:r w:rsidR="00417C87">
        <w:rPr>
          <w:rFonts w:ascii="Times New Roman" w:hAnsi="Times New Roman" w:cs="Times New Roman"/>
          <w:color w:val="000000" w:themeColor="text1"/>
          <w:sz w:val="26"/>
          <w:szCs w:val="26"/>
        </w:rPr>
        <w:t xml:space="preserve"> things</w:t>
      </w:r>
      <w:r w:rsidR="00F5507B">
        <w:rPr>
          <w:rFonts w:ascii="Times New Roman" w:hAnsi="Times New Roman" w:cs="Times New Roman"/>
          <w:color w:val="000000" w:themeColor="text1"/>
          <w:sz w:val="26"/>
          <w:szCs w:val="26"/>
        </w:rPr>
        <w:t>,</w:t>
      </w:r>
      <w:r w:rsidR="001D3F7C">
        <w:rPr>
          <w:rFonts w:ascii="Times New Roman" w:hAnsi="Times New Roman" w:cs="Times New Roman"/>
          <w:color w:val="000000" w:themeColor="text1"/>
          <w:sz w:val="26"/>
          <w:szCs w:val="26"/>
        </w:rPr>
        <w:t xml:space="preserve"> denied that the </w:t>
      </w:r>
      <w:r w:rsidR="002A6D5B">
        <w:rPr>
          <w:rFonts w:ascii="Times New Roman" w:hAnsi="Times New Roman" w:cs="Times New Roman"/>
          <w:color w:val="000000" w:themeColor="text1"/>
          <w:sz w:val="26"/>
          <w:szCs w:val="26"/>
        </w:rPr>
        <w:t xml:space="preserve">Journal </w:t>
      </w:r>
      <w:r w:rsidR="001D3F7C">
        <w:rPr>
          <w:rFonts w:ascii="Times New Roman" w:hAnsi="Times New Roman" w:cs="Times New Roman"/>
          <w:color w:val="000000" w:themeColor="text1"/>
          <w:sz w:val="26"/>
          <w:szCs w:val="26"/>
        </w:rPr>
        <w:t xml:space="preserve">belonged to her daughter </w:t>
      </w:r>
      <w:r w:rsidR="00657E89">
        <w:rPr>
          <w:rFonts w:ascii="Times New Roman" w:hAnsi="Times New Roman" w:cs="Times New Roman"/>
          <w:color w:val="000000" w:themeColor="text1"/>
          <w:sz w:val="26"/>
          <w:szCs w:val="26"/>
        </w:rPr>
        <w:t>or</w:t>
      </w:r>
      <w:r w:rsidR="001D3F7C">
        <w:rPr>
          <w:rFonts w:ascii="Times New Roman" w:hAnsi="Times New Roman" w:cs="Times New Roman"/>
          <w:color w:val="000000" w:themeColor="text1"/>
          <w:sz w:val="26"/>
          <w:szCs w:val="26"/>
        </w:rPr>
        <w:t xml:space="preserve"> </w:t>
      </w:r>
      <w:r w:rsidR="00F90F8D">
        <w:rPr>
          <w:rFonts w:ascii="Times New Roman" w:hAnsi="Times New Roman" w:cs="Times New Roman"/>
          <w:color w:val="000000" w:themeColor="text1"/>
          <w:sz w:val="26"/>
          <w:szCs w:val="26"/>
        </w:rPr>
        <w:t xml:space="preserve">that </w:t>
      </w:r>
      <w:r w:rsidR="00D246C0">
        <w:rPr>
          <w:rFonts w:ascii="Times New Roman" w:hAnsi="Times New Roman" w:cs="Times New Roman"/>
          <w:color w:val="000000" w:themeColor="text1"/>
          <w:sz w:val="26"/>
          <w:szCs w:val="26"/>
        </w:rPr>
        <w:t>she “</w:t>
      </w:r>
      <w:r w:rsidR="00D246C0" w:rsidRPr="009A1FBF">
        <w:rPr>
          <w:rFonts w:ascii="Times New Roman" w:hAnsi="Times New Roman" w:cs="Times New Roman"/>
          <w:i/>
          <w:iCs/>
          <w:color w:val="000000" w:themeColor="text1"/>
          <w:sz w:val="26"/>
          <w:szCs w:val="26"/>
        </w:rPr>
        <w:t>wrote the document/dairy [sic] sought to be the last Will and Testament of [her daughter]</w:t>
      </w:r>
      <w:r w:rsidR="00D246C0">
        <w:rPr>
          <w:rFonts w:ascii="Times New Roman" w:hAnsi="Times New Roman" w:cs="Times New Roman"/>
          <w:color w:val="000000" w:themeColor="text1"/>
          <w:sz w:val="26"/>
          <w:szCs w:val="26"/>
        </w:rPr>
        <w:t xml:space="preserve">.”  </w:t>
      </w:r>
      <w:r w:rsidR="001D3F7C">
        <w:rPr>
          <w:rFonts w:ascii="Times New Roman" w:hAnsi="Times New Roman" w:cs="Times New Roman"/>
          <w:color w:val="000000" w:themeColor="text1"/>
          <w:sz w:val="26"/>
          <w:szCs w:val="26"/>
        </w:rPr>
        <w:t xml:space="preserve">She </w:t>
      </w:r>
      <w:r w:rsidR="00273061">
        <w:rPr>
          <w:rFonts w:ascii="Times New Roman" w:hAnsi="Times New Roman" w:cs="Times New Roman"/>
          <w:color w:val="000000" w:themeColor="text1"/>
          <w:sz w:val="26"/>
          <w:szCs w:val="26"/>
        </w:rPr>
        <w:t xml:space="preserve">alleged </w:t>
      </w:r>
      <w:r w:rsidR="001D3F7C">
        <w:rPr>
          <w:rFonts w:ascii="Times New Roman" w:hAnsi="Times New Roman" w:cs="Times New Roman"/>
          <w:color w:val="000000" w:themeColor="text1"/>
          <w:sz w:val="26"/>
          <w:szCs w:val="26"/>
        </w:rPr>
        <w:t xml:space="preserve">that even if the </w:t>
      </w:r>
      <w:r w:rsidR="002A6D5B">
        <w:rPr>
          <w:rFonts w:ascii="Times New Roman" w:hAnsi="Times New Roman" w:cs="Times New Roman"/>
          <w:color w:val="000000" w:themeColor="text1"/>
          <w:sz w:val="26"/>
          <w:szCs w:val="26"/>
        </w:rPr>
        <w:t>Journal</w:t>
      </w:r>
      <w:r w:rsidR="001D3F7C">
        <w:rPr>
          <w:rFonts w:ascii="Times New Roman" w:hAnsi="Times New Roman" w:cs="Times New Roman"/>
          <w:color w:val="000000" w:themeColor="text1"/>
          <w:sz w:val="26"/>
          <w:szCs w:val="26"/>
        </w:rPr>
        <w:t xml:space="preserve"> was written by the deceased, pages had been torn from it</w:t>
      </w:r>
      <w:r w:rsidR="00D246C0">
        <w:rPr>
          <w:rFonts w:ascii="Times New Roman" w:hAnsi="Times New Roman" w:cs="Times New Roman"/>
          <w:color w:val="000000" w:themeColor="text1"/>
          <w:sz w:val="26"/>
          <w:szCs w:val="26"/>
        </w:rPr>
        <w:t xml:space="preserve">.  And what was attached to the founding affidavit </w:t>
      </w:r>
      <w:r w:rsidR="00601479">
        <w:rPr>
          <w:rFonts w:ascii="Times New Roman" w:hAnsi="Times New Roman" w:cs="Times New Roman"/>
          <w:color w:val="000000" w:themeColor="text1"/>
          <w:sz w:val="26"/>
          <w:szCs w:val="26"/>
        </w:rPr>
        <w:t>i</w:t>
      </w:r>
      <w:r w:rsidR="00D246C0">
        <w:rPr>
          <w:rFonts w:ascii="Times New Roman" w:hAnsi="Times New Roman" w:cs="Times New Roman"/>
          <w:color w:val="000000" w:themeColor="text1"/>
          <w:sz w:val="26"/>
          <w:szCs w:val="26"/>
        </w:rPr>
        <w:t>s a</w:t>
      </w:r>
      <w:r w:rsidR="001D3F7C">
        <w:rPr>
          <w:rFonts w:ascii="Times New Roman" w:hAnsi="Times New Roman" w:cs="Times New Roman"/>
          <w:color w:val="000000" w:themeColor="text1"/>
          <w:sz w:val="26"/>
          <w:szCs w:val="26"/>
        </w:rPr>
        <w:t xml:space="preserve"> “</w:t>
      </w:r>
      <w:r w:rsidR="001D3F7C" w:rsidRPr="00417C87">
        <w:rPr>
          <w:rFonts w:ascii="Times New Roman" w:hAnsi="Times New Roman" w:cs="Times New Roman"/>
          <w:i/>
          <w:iCs/>
          <w:color w:val="000000" w:themeColor="text1"/>
          <w:sz w:val="26"/>
          <w:szCs w:val="26"/>
        </w:rPr>
        <w:t xml:space="preserve">selected extract and [did] </w:t>
      </w:r>
      <w:r w:rsidR="00601479">
        <w:rPr>
          <w:rFonts w:ascii="Times New Roman" w:hAnsi="Times New Roman" w:cs="Times New Roman"/>
          <w:i/>
          <w:iCs/>
          <w:color w:val="000000" w:themeColor="text1"/>
          <w:sz w:val="26"/>
          <w:szCs w:val="26"/>
        </w:rPr>
        <w:t xml:space="preserve">not </w:t>
      </w:r>
      <w:r w:rsidR="00ED74F2" w:rsidRPr="00417C87">
        <w:rPr>
          <w:rFonts w:ascii="Times New Roman" w:hAnsi="Times New Roman" w:cs="Times New Roman"/>
          <w:i/>
          <w:iCs/>
          <w:color w:val="000000" w:themeColor="text1"/>
          <w:sz w:val="26"/>
          <w:szCs w:val="26"/>
        </w:rPr>
        <w:t>give a total view of the intention of the diary and its recorded content</w:t>
      </w:r>
      <w:r w:rsidR="004C3923">
        <w:rPr>
          <w:rFonts w:ascii="Times New Roman" w:hAnsi="Times New Roman" w:cs="Times New Roman"/>
          <w:color w:val="000000" w:themeColor="text1"/>
          <w:sz w:val="26"/>
          <w:szCs w:val="26"/>
        </w:rPr>
        <w:t>.”</w:t>
      </w:r>
      <w:r w:rsidR="00ED74F2">
        <w:rPr>
          <w:rFonts w:ascii="Times New Roman" w:hAnsi="Times New Roman" w:cs="Times New Roman"/>
          <w:color w:val="000000" w:themeColor="text1"/>
          <w:sz w:val="26"/>
          <w:szCs w:val="26"/>
        </w:rPr>
        <w:t xml:space="preserve">  </w:t>
      </w:r>
    </w:p>
    <w:p w14:paraId="13918B90" w14:textId="475321AC" w:rsidR="002B25E3" w:rsidRDefault="008F125F" w:rsidP="003A3809">
      <w:pPr>
        <w:pStyle w:val="ListParagraph"/>
        <w:numPr>
          <w:ilvl w:val="0"/>
          <w:numId w:val="7"/>
        </w:numPr>
        <w:spacing w:before="240" w:after="0" w:line="360" w:lineRule="auto"/>
        <w:ind w:left="0" w:firstLine="0"/>
        <w:contextualSpacing w:val="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She furthermore alleged that even if the </w:t>
      </w:r>
      <w:r w:rsidR="002A6D5B">
        <w:rPr>
          <w:rFonts w:ascii="Times New Roman" w:hAnsi="Times New Roman" w:cs="Times New Roman"/>
          <w:color w:val="000000" w:themeColor="text1"/>
          <w:sz w:val="26"/>
          <w:szCs w:val="26"/>
        </w:rPr>
        <w:t xml:space="preserve">Journal </w:t>
      </w:r>
      <w:r w:rsidR="00F90F8D">
        <w:rPr>
          <w:rFonts w:ascii="Times New Roman" w:hAnsi="Times New Roman" w:cs="Times New Roman"/>
          <w:color w:val="000000" w:themeColor="text1"/>
          <w:sz w:val="26"/>
          <w:szCs w:val="26"/>
        </w:rPr>
        <w:t xml:space="preserve">had been </w:t>
      </w:r>
      <w:r w:rsidR="00273061">
        <w:rPr>
          <w:rFonts w:ascii="Times New Roman" w:hAnsi="Times New Roman" w:cs="Times New Roman"/>
          <w:color w:val="000000" w:themeColor="text1"/>
          <w:sz w:val="26"/>
          <w:szCs w:val="26"/>
        </w:rPr>
        <w:t xml:space="preserve">written </w:t>
      </w:r>
      <w:r>
        <w:rPr>
          <w:rFonts w:ascii="Times New Roman" w:hAnsi="Times New Roman" w:cs="Times New Roman"/>
          <w:color w:val="000000" w:themeColor="text1"/>
          <w:sz w:val="26"/>
          <w:szCs w:val="26"/>
        </w:rPr>
        <w:t>by the deceased</w:t>
      </w:r>
      <w:r w:rsidR="00F90F8D">
        <w:rPr>
          <w:rFonts w:ascii="Times New Roman" w:hAnsi="Times New Roman" w:cs="Times New Roman"/>
          <w:color w:val="000000" w:themeColor="text1"/>
          <w:sz w:val="26"/>
          <w:szCs w:val="26"/>
        </w:rPr>
        <w:t xml:space="preserve">, </w:t>
      </w:r>
      <w:r w:rsidR="00601479">
        <w:rPr>
          <w:rFonts w:ascii="Times New Roman" w:hAnsi="Times New Roman" w:cs="Times New Roman"/>
          <w:color w:val="000000" w:themeColor="text1"/>
          <w:sz w:val="26"/>
          <w:szCs w:val="26"/>
        </w:rPr>
        <w:t xml:space="preserve">a reading of </w:t>
      </w:r>
      <w:r>
        <w:rPr>
          <w:rFonts w:ascii="Times New Roman" w:hAnsi="Times New Roman" w:cs="Times New Roman"/>
          <w:color w:val="000000" w:themeColor="text1"/>
          <w:sz w:val="26"/>
          <w:szCs w:val="26"/>
        </w:rPr>
        <w:t xml:space="preserve">the selected pages </w:t>
      </w:r>
      <w:r w:rsidR="00152B60">
        <w:rPr>
          <w:rFonts w:ascii="Times New Roman" w:hAnsi="Times New Roman" w:cs="Times New Roman"/>
          <w:color w:val="000000" w:themeColor="text1"/>
          <w:sz w:val="26"/>
          <w:szCs w:val="26"/>
        </w:rPr>
        <w:t xml:space="preserve">extracted </w:t>
      </w:r>
      <w:r>
        <w:rPr>
          <w:rFonts w:ascii="Times New Roman" w:hAnsi="Times New Roman" w:cs="Times New Roman"/>
          <w:color w:val="000000" w:themeColor="text1"/>
          <w:sz w:val="26"/>
          <w:szCs w:val="26"/>
        </w:rPr>
        <w:t xml:space="preserve">from the </w:t>
      </w:r>
      <w:r w:rsidR="002A6D5B">
        <w:rPr>
          <w:rFonts w:ascii="Times New Roman" w:hAnsi="Times New Roman" w:cs="Times New Roman"/>
          <w:color w:val="000000" w:themeColor="text1"/>
          <w:sz w:val="26"/>
          <w:szCs w:val="26"/>
        </w:rPr>
        <w:t xml:space="preserve">Journal </w:t>
      </w:r>
      <w:r w:rsidR="00FC1220">
        <w:rPr>
          <w:rFonts w:ascii="Times New Roman" w:hAnsi="Times New Roman" w:cs="Times New Roman"/>
          <w:color w:val="000000" w:themeColor="text1"/>
          <w:sz w:val="26"/>
          <w:szCs w:val="26"/>
        </w:rPr>
        <w:t>show that</w:t>
      </w:r>
      <w:r>
        <w:rPr>
          <w:rFonts w:ascii="Times New Roman" w:hAnsi="Times New Roman" w:cs="Times New Roman"/>
          <w:color w:val="000000" w:themeColor="text1"/>
          <w:sz w:val="26"/>
          <w:szCs w:val="26"/>
        </w:rPr>
        <w:t xml:space="preserve"> the </w:t>
      </w:r>
      <w:r w:rsidR="002A6D5B">
        <w:rPr>
          <w:rFonts w:ascii="Times New Roman" w:hAnsi="Times New Roman" w:cs="Times New Roman"/>
          <w:color w:val="000000" w:themeColor="text1"/>
          <w:sz w:val="26"/>
          <w:szCs w:val="26"/>
        </w:rPr>
        <w:t xml:space="preserve">Journal </w:t>
      </w:r>
      <w:r>
        <w:rPr>
          <w:rFonts w:ascii="Times New Roman" w:hAnsi="Times New Roman" w:cs="Times New Roman"/>
          <w:color w:val="000000" w:themeColor="text1"/>
          <w:sz w:val="26"/>
          <w:szCs w:val="26"/>
        </w:rPr>
        <w:t xml:space="preserve">was not intended by the deceased to be her will as envisaged in section 2 (3) of the Wills </w:t>
      </w:r>
      <w:r w:rsidR="005E5CB9">
        <w:rPr>
          <w:rFonts w:ascii="Times New Roman" w:hAnsi="Times New Roman" w:cs="Times New Roman"/>
          <w:color w:val="000000" w:themeColor="text1"/>
          <w:sz w:val="26"/>
          <w:szCs w:val="26"/>
        </w:rPr>
        <w:t>A</w:t>
      </w:r>
      <w:r>
        <w:rPr>
          <w:rFonts w:ascii="Times New Roman" w:hAnsi="Times New Roman" w:cs="Times New Roman"/>
          <w:color w:val="000000" w:themeColor="text1"/>
          <w:sz w:val="26"/>
          <w:szCs w:val="26"/>
        </w:rPr>
        <w:t>ct</w:t>
      </w:r>
      <w:r w:rsidR="006E7E44">
        <w:rPr>
          <w:rFonts w:ascii="Times New Roman" w:hAnsi="Times New Roman" w:cs="Times New Roman"/>
          <w:color w:val="000000" w:themeColor="text1"/>
          <w:sz w:val="26"/>
          <w:szCs w:val="26"/>
        </w:rPr>
        <w:t xml:space="preserve">.  </w:t>
      </w:r>
      <w:r>
        <w:rPr>
          <w:rFonts w:ascii="Times New Roman" w:hAnsi="Times New Roman" w:cs="Times New Roman"/>
          <w:color w:val="000000" w:themeColor="text1"/>
          <w:sz w:val="26"/>
          <w:szCs w:val="26"/>
        </w:rPr>
        <w:t>“</w:t>
      </w:r>
      <w:r w:rsidR="006E7E44">
        <w:rPr>
          <w:rFonts w:ascii="Times New Roman" w:hAnsi="Times New Roman" w:cs="Times New Roman"/>
          <w:color w:val="000000" w:themeColor="text1"/>
          <w:sz w:val="26"/>
          <w:szCs w:val="26"/>
        </w:rPr>
        <w:t>[</w:t>
      </w:r>
      <w:r w:rsidR="006E7E44" w:rsidRPr="006E7E44">
        <w:rPr>
          <w:rFonts w:ascii="Times New Roman" w:hAnsi="Times New Roman" w:cs="Times New Roman"/>
          <w:i/>
          <w:iCs/>
          <w:color w:val="000000" w:themeColor="text1"/>
          <w:sz w:val="26"/>
          <w:szCs w:val="26"/>
        </w:rPr>
        <w:t>A</w:t>
      </w:r>
      <w:r w:rsidR="006E7E44">
        <w:rPr>
          <w:rFonts w:ascii="Times New Roman" w:hAnsi="Times New Roman" w:cs="Times New Roman"/>
          <w:color w:val="000000" w:themeColor="text1"/>
          <w:sz w:val="26"/>
          <w:szCs w:val="26"/>
        </w:rPr>
        <w:t>]</w:t>
      </w:r>
      <w:r w:rsidRPr="005C0212">
        <w:rPr>
          <w:rFonts w:ascii="Times New Roman" w:hAnsi="Times New Roman" w:cs="Times New Roman"/>
          <w:i/>
          <w:iCs/>
          <w:color w:val="000000" w:themeColor="text1"/>
          <w:sz w:val="26"/>
          <w:szCs w:val="26"/>
        </w:rPr>
        <w:t>t best</w:t>
      </w:r>
      <w:r w:rsidR="006E7E44">
        <w:rPr>
          <w:rFonts w:ascii="Times New Roman" w:hAnsi="Times New Roman" w:cs="Times New Roman"/>
          <w:i/>
          <w:iCs/>
          <w:color w:val="000000" w:themeColor="text1"/>
          <w:sz w:val="26"/>
          <w:szCs w:val="26"/>
        </w:rPr>
        <w:t xml:space="preserve"> [it]</w:t>
      </w:r>
      <w:r w:rsidRPr="005C0212">
        <w:rPr>
          <w:rFonts w:ascii="Times New Roman" w:hAnsi="Times New Roman" w:cs="Times New Roman"/>
          <w:i/>
          <w:iCs/>
          <w:color w:val="000000" w:themeColor="text1"/>
          <w:sz w:val="26"/>
          <w:szCs w:val="26"/>
        </w:rPr>
        <w:t xml:space="preserve"> may have only been a recordal of testamentary intentions</w:t>
      </w:r>
      <w:r w:rsidR="004C3923">
        <w:rPr>
          <w:rFonts w:ascii="Times New Roman" w:hAnsi="Times New Roman" w:cs="Times New Roman"/>
          <w:color w:val="000000" w:themeColor="text1"/>
          <w:sz w:val="26"/>
          <w:szCs w:val="26"/>
        </w:rPr>
        <w:t>,”</w:t>
      </w:r>
      <w:r w:rsidR="00F00357">
        <w:rPr>
          <w:rFonts w:ascii="Times New Roman" w:hAnsi="Times New Roman" w:cs="Times New Roman"/>
          <w:color w:val="000000" w:themeColor="text1"/>
          <w:sz w:val="26"/>
          <w:szCs w:val="26"/>
        </w:rPr>
        <w:t xml:space="preserve"> and</w:t>
      </w:r>
      <w:r w:rsidR="004B2B84">
        <w:rPr>
          <w:rFonts w:ascii="Times New Roman" w:hAnsi="Times New Roman" w:cs="Times New Roman"/>
          <w:color w:val="000000" w:themeColor="text1"/>
          <w:sz w:val="26"/>
          <w:szCs w:val="26"/>
        </w:rPr>
        <w:t xml:space="preserve"> the deceased did not </w:t>
      </w:r>
      <w:r w:rsidR="00152B60">
        <w:rPr>
          <w:rFonts w:ascii="Times New Roman" w:hAnsi="Times New Roman" w:cs="Times New Roman"/>
          <w:color w:val="000000" w:themeColor="text1"/>
          <w:sz w:val="26"/>
          <w:szCs w:val="26"/>
        </w:rPr>
        <w:t xml:space="preserve">intend </w:t>
      </w:r>
      <w:r w:rsidR="004B2B84">
        <w:rPr>
          <w:rFonts w:ascii="Times New Roman" w:hAnsi="Times New Roman" w:cs="Times New Roman"/>
          <w:color w:val="000000" w:themeColor="text1"/>
          <w:sz w:val="26"/>
          <w:szCs w:val="26"/>
        </w:rPr>
        <w:t xml:space="preserve">the writing </w:t>
      </w:r>
      <w:r w:rsidR="00152B60">
        <w:rPr>
          <w:rFonts w:ascii="Times New Roman" w:hAnsi="Times New Roman" w:cs="Times New Roman"/>
          <w:color w:val="000000" w:themeColor="text1"/>
          <w:sz w:val="26"/>
          <w:szCs w:val="26"/>
        </w:rPr>
        <w:t xml:space="preserve">to constitute </w:t>
      </w:r>
      <w:r w:rsidR="004B2B84">
        <w:rPr>
          <w:rFonts w:ascii="Times New Roman" w:hAnsi="Times New Roman" w:cs="Times New Roman"/>
          <w:color w:val="000000" w:themeColor="text1"/>
          <w:sz w:val="26"/>
          <w:szCs w:val="26"/>
        </w:rPr>
        <w:t>her last will and testament</w:t>
      </w:r>
      <w:r>
        <w:rPr>
          <w:rFonts w:ascii="Times New Roman" w:hAnsi="Times New Roman" w:cs="Times New Roman"/>
          <w:color w:val="000000" w:themeColor="text1"/>
          <w:sz w:val="26"/>
          <w:szCs w:val="26"/>
        </w:rPr>
        <w:t xml:space="preserve">.  </w:t>
      </w:r>
      <w:r w:rsidR="006E7E44">
        <w:rPr>
          <w:rFonts w:ascii="Times New Roman" w:hAnsi="Times New Roman" w:cs="Times New Roman"/>
          <w:color w:val="000000" w:themeColor="text1"/>
          <w:sz w:val="26"/>
          <w:szCs w:val="26"/>
        </w:rPr>
        <w:t>The defendant a</w:t>
      </w:r>
      <w:r w:rsidR="004B2B84">
        <w:rPr>
          <w:rFonts w:ascii="Times New Roman" w:hAnsi="Times New Roman" w:cs="Times New Roman"/>
          <w:color w:val="000000" w:themeColor="text1"/>
          <w:sz w:val="26"/>
          <w:szCs w:val="26"/>
        </w:rPr>
        <w:t>ddition</w:t>
      </w:r>
      <w:r w:rsidR="00152B60">
        <w:rPr>
          <w:rFonts w:ascii="Times New Roman" w:hAnsi="Times New Roman" w:cs="Times New Roman"/>
          <w:color w:val="000000" w:themeColor="text1"/>
          <w:sz w:val="26"/>
          <w:szCs w:val="26"/>
        </w:rPr>
        <w:t>ally</w:t>
      </w:r>
      <w:r w:rsidR="004B2B84">
        <w:rPr>
          <w:rFonts w:ascii="Times New Roman" w:hAnsi="Times New Roman" w:cs="Times New Roman"/>
          <w:color w:val="000000" w:themeColor="text1"/>
          <w:sz w:val="26"/>
          <w:szCs w:val="26"/>
        </w:rPr>
        <w:t xml:space="preserve"> alleged that</w:t>
      </w:r>
      <w:r w:rsidR="005E5CB9">
        <w:rPr>
          <w:rFonts w:ascii="Times New Roman" w:hAnsi="Times New Roman" w:cs="Times New Roman"/>
          <w:color w:val="000000" w:themeColor="text1"/>
          <w:sz w:val="26"/>
          <w:szCs w:val="26"/>
        </w:rPr>
        <w:t xml:space="preserve"> (i)</w:t>
      </w:r>
      <w:r w:rsidR="004B2B84">
        <w:rPr>
          <w:rFonts w:ascii="Times New Roman" w:hAnsi="Times New Roman" w:cs="Times New Roman"/>
          <w:color w:val="000000" w:themeColor="text1"/>
          <w:sz w:val="26"/>
          <w:szCs w:val="26"/>
        </w:rPr>
        <w:t xml:space="preserve"> she and the deceased “</w:t>
      </w:r>
      <w:r w:rsidR="004B2B84" w:rsidRPr="0078451F">
        <w:rPr>
          <w:rFonts w:ascii="Times New Roman" w:hAnsi="Times New Roman" w:cs="Times New Roman"/>
          <w:i/>
          <w:iCs/>
          <w:color w:val="000000" w:themeColor="text1"/>
          <w:sz w:val="26"/>
          <w:szCs w:val="26"/>
        </w:rPr>
        <w:t>regularly spoke about [the deceased’s] future plans</w:t>
      </w:r>
      <w:r w:rsidR="0078451F">
        <w:rPr>
          <w:rFonts w:ascii="Times New Roman" w:hAnsi="Times New Roman" w:cs="Times New Roman"/>
          <w:i/>
          <w:iCs/>
          <w:color w:val="000000" w:themeColor="text1"/>
          <w:sz w:val="26"/>
          <w:szCs w:val="26"/>
        </w:rPr>
        <w:t xml:space="preserve"> to build outside rooms at her </w:t>
      </w:r>
      <w:r w:rsidR="009208C3">
        <w:rPr>
          <w:rFonts w:ascii="Times New Roman" w:hAnsi="Times New Roman" w:cs="Times New Roman"/>
          <w:i/>
          <w:iCs/>
          <w:color w:val="000000" w:themeColor="text1"/>
          <w:sz w:val="26"/>
          <w:szCs w:val="26"/>
        </w:rPr>
        <w:t xml:space="preserve">Windmill Park residence </w:t>
      </w:r>
      <w:r w:rsidR="004B2B84" w:rsidRPr="0078451F">
        <w:rPr>
          <w:rFonts w:ascii="Times New Roman" w:hAnsi="Times New Roman" w:cs="Times New Roman"/>
          <w:i/>
          <w:iCs/>
          <w:color w:val="000000" w:themeColor="text1"/>
          <w:sz w:val="26"/>
          <w:szCs w:val="26"/>
        </w:rPr>
        <w:t xml:space="preserve">and have [the </w:t>
      </w:r>
      <w:r w:rsidR="00152B60">
        <w:rPr>
          <w:rFonts w:ascii="Times New Roman" w:hAnsi="Times New Roman" w:cs="Times New Roman"/>
          <w:i/>
          <w:iCs/>
          <w:color w:val="000000" w:themeColor="text1"/>
          <w:sz w:val="26"/>
          <w:szCs w:val="26"/>
        </w:rPr>
        <w:t>defendant</w:t>
      </w:r>
      <w:r w:rsidR="005C0212" w:rsidRPr="0078451F">
        <w:rPr>
          <w:rFonts w:ascii="Times New Roman" w:hAnsi="Times New Roman" w:cs="Times New Roman"/>
          <w:i/>
          <w:iCs/>
          <w:color w:val="000000" w:themeColor="text1"/>
          <w:sz w:val="26"/>
          <w:szCs w:val="26"/>
        </w:rPr>
        <w:t xml:space="preserve">] </w:t>
      </w:r>
      <w:r w:rsidR="0078451F" w:rsidRPr="0078451F">
        <w:rPr>
          <w:rFonts w:ascii="Times New Roman" w:hAnsi="Times New Roman" w:cs="Times New Roman"/>
          <w:i/>
          <w:iCs/>
          <w:color w:val="000000" w:themeColor="text1"/>
          <w:sz w:val="26"/>
          <w:szCs w:val="26"/>
        </w:rPr>
        <w:t xml:space="preserve">as the beneficiary of the income when [the </w:t>
      </w:r>
      <w:r w:rsidR="00FC1220">
        <w:rPr>
          <w:rFonts w:ascii="Times New Roman" w:hAnsi="Times New Roman" w:cs="Times New Roman"/>
          <w:i/>
          <w:iCs/>
          <w:color w:val="000000" w:themeColor="text1"/>
          <w:sz w:val="26"/>
          <w:szCs w:val="26"/>
        </w:rPr>
        <w:t>defendant</w:t>
      </w:r>
      <w:r w:rsidR="00601479">
        <w:rPr>
          <w:rFonts w:ascii="Times New Roman" w:hAnsi="Times New Roman" w:cs="Times New Roman"/>
          <w:i/>
          <w:iCs/>
          <w:color w:val="000000" w:themeColor="text1"/>
          <w:sz w:val="26"/>
          <w:szCs w:val="26"/>
        </w:rPr>
        <w:t>]</w:t>
      </w:r>
      <w:r w:rsidR="00FC1220">
        <w:rPr>
          <w:rFonts w:ascii="Times New Roman" w:hAnsi="Times New Roman" w:cs="Times New Roman"/>
          <w:i/>
          <w:iCs/>
          <w:color w:val="000000" w:themeColor="text1"/>
          <w:sz w:val="26"/>
          <w:szCs w:val="26"/>
        </w:rPr>
        <w:t xml:space="preserve"> retired</w:t>
      </w:r>
      <w:r w:rsidR="00170105">
        <w:rPr>
          <w:rFonts w:ascii="Times New Roman" w:hAnsi="Times New Roman" w:cs="Times New Roman"/>
          <w:color w:val="000000" w:themeColor="text1"/>
          <w:sz w:val="26"/>
          <w:szCs w:val="26"/>
        </w:rPr>
        <w:t>.”</w:t>
      </w:r>
      <w:r w:rsidR="0078451F">
        <w:rPr>
          <w:rFonts w:ascii="Times New Roman" w:hAnsi="Times New Roman" w:cs="Times New Roman"/>
          <w:color w:val="000000" w:themeColor="text1"/>
          <w:sz w:val="26"/>
          <w:szCs w:val="26"/>
        </w:rPr>
        <w:t xml:space="preserve">  </w:t>
      </w:r>
      <w:r w:rsidR="001C4B91">
        <w:rPr>
          <w:rFonts w:ascii="Times New Roman" w:hAnsi="Times New Roman" w:cs="Times New Roman"/>
          <w:color w:val="000000" w:themeColor="text1"/>
          <w:sz w:val="26"/>
          <w:szCs w:val="26"/>
        </w:rPr>
        <w:t xml:space="preserve">She </w:t>
      </w:r>
      <w:r w:rsidR="005E5CB9">
        <w:rPr>
          <w:rFonts w:ascii="Times New Roman" w:hAnsi="Times New Roman" w:cs="Times New Roman"/>
          <w:color w:val="000000" w:themeColor="text1"/>
          <w:sz w:val="26"/>
          <w:szCs w:val="26"/>
        </w:rPr>
        <w:t xml:space="preserve">suggested </w:t>
      </w:r>
      <w:r w:rsidR="005D0741">
        <w:rPr>
          <w:rFonts w:ascii="Times New Roman" w:hAnsi="Times New Roman" w:cs="Times New Roman"/>
          <w:color w:val="000000" w:themeColor="text1"/>
          <w:sz w:val="26"/>
          <w:szCs w:val="26"/>
        </w:rPr>
        <w:t xml:space="preserve">that the </w:t>
      </w:r>
      <w:r w:rsidR="002A6D5B">
        <w:rPr>
          <w:rFonts w:ascii="Times New Roman" w:hAnsi="Times New Roman" w:cs="Times New Roman"/>
          <w:color w:val="000000" w:themeColor="text1"/>
          <w:sz w:val="26"/>
          <w:szCs w:val="26"/>
        </w:rPr>
        <w:t xml:space="preserve">Journal </w:t>
      </w:r>
      <w:r w:rsidR="005D0741">
        <w:rPr>
          <w:rFonts w:ascii="Times New Roman" w:hAnsi="Times New Roman" w:cs="Times New Roman"/>
          <w:color w:val="000000" w:themeColor="text1"/>
          <w:sz w:val="26"/>
          <w:szCs w:val="26"/>
        </w:rPr>
        <w:t xml:space="preserve">was a forgery because (i) the </w:t>
      </w:r>
      <w:r w:rsidR="00F773B4">
        <w:rPr>
          <w:rFonts w:ascii="Times New Roman" w:hAnsi="Times New Roman" w:cs="Times New Roman"/>
          <w:color w:val="000000" w:themeColor="text1"/>
          <w:sz w:val="26"/>
          <w:szCs w:val="26"/>
        </w:rPr>
        <w:t xml:space="preserve">deceased </w:t>
      </w:r>
      <w:r w:rsidR="005D0741">
        <w:rPr>
          <w:rFonts w:ascii="Times New Roman" w:hAnsi="Times New Roman" w:cs="Times New Roman"/>
          <w:color w:val="000000" w:themeColor="text1"/>
          <w:sz w:val="26"/>
          <w:szCs w:val="26"/>
        </w:rPr>
        <w:t xml:space="preserve">was </w:t>
      </w:r>
      <w:r w:rsidR="00FC1220">
        <w:rPr>
          <w:rFonts w:ascii="Times New Roman" w:hAnsi="Times New Roman" w:cs="Times New Roman"/>
          <w:color w:val="000000" w:themeColor="text1"/>
          <w:sz w:val="26"/>
          <w:szCs w:val="26"/>
        </w:rPr>
        <w:t xml:space="preserve">in </w:t>
      </w:r>
      <w:r w:rsidR="005D0741">
        <w:rPr>
          <w:rFonts w:ascii="Times New Roman" w:hAnsi="Times New Roman" w:cs="Times New Roman"/>
          <w:color w:val="000000" w:themeColor="text1"/>
          <w:sz w:val="26"/>
          <w:szCs w:val="26"/>
        </w:rPr>
        <w:t xml:space="preserve">a lot of pain </w:t>
      </w:r>
      <w:r w:rsidR="00F773B4">
        <w:rPr>
          <w:rFonts w:ascii="Times New Roman" w:hAnsi="Times New Roman" w:cs="Times New Roman"/>
          <w:color w:val="000000" w:themeColor="text1"/>
          <w:sz w:val="26"/>
          <w:szCs w:val="26"/>
        </w:rPr>
        <w:t xml:space="preserve">in her last days </w:t>
      </w:r>
      <w:r w:rsidR="005D0741">
        <w:rPr>
          <w:rFonts w:ascii="Times New Roman" w:hAnsi="Times New Roman" w:cs="Times New Roman"/>
          <w:color w:val="000000" w:themeColor="text1"/>
          <w:sz w:val="26"/>
          <w:szCs w:val="26"/>
        </w:rPr>
        <w:t xml:space="preserve">and was </w:t>
      </w:r>
      <w:r w:rsidR="00FC1220">
        <w:rPr>
          <w:rFonts w:ascii="Times New Roman" w:hAnsi="Times New Roman" w:cs="Times New Roman"/>
          <w:color w:val="000000" w:themeColor="text1"/>
          <w:sz w:val="26"/>
          <w:szCs w:val="26"/>
        </w:rPr>
        <w:t xml:space="preserve">taking </w:t>
      </w:r>
      <w:r w:rsidR="005D0741">
        <w:rPr>
          <w:rFonts w:ascii="Times New Roman" w:hAnsi="Times New Roman" w:cs="Times New Roman"/>
          <w:color w:val="000000" w:themeColor="text1"/>
          <w:sz w:val="26"/>
          <w:szCs w:val="26"/>
        </w:rPr>
        <w:t xml:space="preserve">strong medication </w:t>
      </w:r>
      <w:r w:rsidR="00F773B4">
        <w:rPr>
          <w:rFonts w:ascii="Times New Roman" w:hAnsi="Times New Roman" w:cs="Times New Roman"/>
          <w:color w:val="000000" w:themeColor="text1"/>
          <w:sz w:val="26"/>
          <w:szCs w:val="26"/>
        </w:rPr>
        <w:t xml:space="preserve">to manage </w:t>
      </w:r>
      <w:r w:rsidR="00FC1220">
        <w:rPr>
          <w:rFonts w:ascii="Times New Roman" w:hAnsi="Times New Roman" w:cs="Times New Roman"/>
          <w:color w:val="000000" w:themeColor="text1"/>
          <w:sz w:val="26"/>
          <w:szCs w:val="26"/>
        </w:rPr>
        <w:t>it</w:t>
      </w:r>
      <w:r w:rsidR="00250D3C">
        <w:rPr>
          <w:rFonts w:ascii="Times New Roman" w:hAnsi="Times New Roman" w:cs="Times New Roman"/>
          <w:color w:val="000000" w:themeColor="text1"/>
          <w:sz w:val="26"/>
          <w:szCs w:val="26"/>
        </w:rPr>
        <w:t xml:space="preserve">; (ii) </w:t>
      </w:r>
      <w:r w:rsidR="00F773B4">
        <w:rPr>
          <w:rFonts w:ascii="Times New Roman" w:hAnsi="Times New Roman" w:cs="Times New Roman"/>
          <w:color w:val="000000" w:themeColor="text1"/>
          <w:sz w:val="26"/>
          <w:szCs w:val="26"/>
        </w:rPr>
        <w:t xml:space="preserve">the deceased did not have the strength to write in her Journal </w:t>
      </w:r>
      <w:r w:rsidR="0004069F">
        <w:rPr>
          <w:rFonts w:ascii="Times New Roman" w:hAnsi="Times New Roman" w:cs="Times New Roman"/>
          <w:color w:val="000000" w:themeColor="text1"/>
          <w:sz w:val="26"/>
          <w:szCs w:val="26"/>
        </w:rPr>
        <w:t xml:space="preserve">in the week </w:t>
      </w:r>
      <w:r w:rsidR="00F773B4">
        <w:rPr>
          <w:rFonts w:ascii="Times New Roman" w:hAnsi="Times New Roman" w:cs="Times New Roman"/>
          <w:color w:val="000000" w:themeColor="text1"/>
          <w:sz w:val="26"/>
          <w:szCs w:val="26"/>
        </w:rPr>
        <w:t xml:space="preserve">preceding </w:t>
      </w:r>
      <w:r w:rsidR="0004069F">
        <w:rPr>
          <w:rFonts w:ascii="Times New Roman" w:hAnsi="Times New Roman" w:cs="Times New Roman"/>
          <w:color w:val="000000" w:themeColor="text1"/>
          <w:sz w:val="26"/>
          <w:szCs w:val="26"/>
        </w:rPr>
        <w:t>her death</w:t>
      </w:r>
      <w:r w:rsidR="00250D3C">
        <w:rPr>
          <w:rFonts w:ascii="Times New Roman" w:hAnsi="Times New Roman" w:cs="Times New Roman"/>
          <w:color w:val="000000" w:themeColor="text1"/>
          <w:sz w:val="26"/>
          <w:szCs w:val="26"/>
        </w:rPr>
        <w:t xml:space="preserve"> ; (iii) </w:t>
      </w:r>
      <w:r w:rsidR="00F773B4">
        <w:rPr>
          <w:rFonts w:ascii="Times New Roman" w:hAnsi="Times New Roman" w:cs="Times New Roman"/>
          <w:color w:val="000000" w:themeColor="text1"/>
          <w:sz w:val="26"/>
          <w:szCs w:val="26"/>
        </w:rPr>
        <w:t xml:space="preserve">the </w:t>
      </w:r>
      <w:r w:rsidR="00250D3C">
        <w:rPr>
          <w:rFonts w:ascii="Times New Roman" w:hAnsi="Times New Roman" w:cs="Times New Roman"/>
          <w:color w:val="000000" w:themeColor="text1"/>
          <w:sz w:val="26"/>
          <w:szCs w:val="26"/>
        </w:rPr>
        <w:t xml:space="preserve">clarity of </w:t>
      </w:r>
      <w:r w:rsidR="007F67D1">
        <w:rPr>
          <w:rFonts w:ascii="Times New Roman" w:hAnsi="Times New Roman" w:cs="Times New Roman"/>
          <w:color w:val="000000" w:themeColor="text1"/>
          <w:sz w:val="26"/>
          <w:szCs w:val="26"/>
        </w:rPr>
        <w:t xml:space="preserve">the deceased’s </w:t>
      </w:r>
      <w:r w:rsidR="00250D3C">
        <w:rPr>
          <w:rFonts w:ascii="Times New Roman" w:hAnsi="Times New Roman" w:cs="Times New Roman"/>
          <w:color w:val="000000" w:themeColor="text1"/>
          <w:sz w:val="26"/>
          <w:szCs w:val="26"/>
        </w:rPr>
        <w:t>mind</w:t>
      </w:r>
      <w:r w:rsidR="007F67D1">
        <w:rPr>
          <w:rFonts w:ascii="Times New Roman" w:hAnsi="Times New Roman" w:cs="Times New Roman"/>
          <w:color w:val="000000" w:themeColor="text1"/>
          <w:sz w:val="26"/>
          <w:szCs w:val="26"/>
        </w:rPr>
        <w:t xml:space="preserve"> was affected</w:t>
      </w:r>
      <w:r w:rsidR="00250D3C">
        <w:rPr>
          <w:rFonts w:ascii="Times New Roman" w:hAnsi="Times New Roman" w:cs="Times New Roman"/>
          <w:color w:val="000000" w:themeColor="text1"/>
          <w:sz w:val="26"/>
          <w:szCs w:val="26"/>
        </w:rPr>
        <w:t xml:space="preserve">; (iv) if the </w:t>
      </w:r>
      <w:r w:rsidR="002A6D5B">
        <w:rPr>
          <w:rFonts w:ascii="Times New Roman" w:hAnsi="Times New Roman" w:cs="Times New Roman"/>
          <w:color w:val="000000" w:themeColor="text1"/>
          <w:sz w:val="26"/>
          <w:szCs w:val="26"/>
        </w:rPr>
        <w:t xml:space="preserve">Journal </w:t>
      </w:r>
      <w:r w:rsidR="00250D3C">
        <w:rPr>
          <w:rFonts w:ascii="Times New Roman" w:hAnsi="Times New Roman" w:cs="Times New Roman"/>
          <w:color w:val="000000" w:themeColor="text1"/>
          <w:sz w:val="26"/>
          <w:szCs w:val="26"/>
        </w:rPr>
        <w:t>was written by the deceased</w:t>
      </w:r>
      <w:r w:rsidR="006430C9">
        <w:rPr>
          <w:rFonts w:ascii="Times New Roman" w:hAnsi="Times New Roman" w:cs="Times New Roman"/>
          <w:color w:val="000000" w:themeColor="text1"/>
          <w:sz w:val="26"/>
          <w:szCs w:val="26"/>
        </w:rPr>
        <w:t>,</w:t>
      </w:r>
      <w:r w:rsidR="00250D3C">
        <w:rPr>
          <w:rFonts w:ascii="Times New Roman" w:hAnsi="Times New Roman" w:cs="Times New Roman"/>
          <w:color w:val="000000" w:themeColor="text1"/>
          <w:sz w:val="26"/>
          <w:szCs w:val="26"/>
        </w:rPr>
        <w:t xml:space="preserve"> </w:t>
      </w:r>
      <w:r w:rsidR="006430C9">
        <w:rPr>
          <w:rFonts w:ascii="Times New Roman" w:hAnsi="Times New Roman" w:cs="Times New Roman"/>
          <w:color w:val="000000" w:themeColor="text1"/>
          <w:sz w:val="26"/>
          <w:szCs w:val="26"/>
        </w:rPr>
        <w:t>she was coerced</w:t>
      </w:r>
      <w:r w:rsidR="007F67D1">
        <w:rPr>
          <w:rFonts w:ascii="Times New Roman" w:hAnsi="Times New Roman" w:cs="Times New Roman"/>
          <w:color w:val="000000" w:themeColor="text1"/>
          <w:sz w:val="26"/>
          <w:szCs w:val="26"/>
        </w:rPr>
        <w:t xml:space="preserve"> into doing so </w:t>
      </w:r>
      <w:r w:rsidR="006430C9">
        <w:rPr>
          <w:rFonts w:ascii="Times New Roman" w:hAnsi="Times New Roman" w:cs="Times New Roman"/>
          <w:color w:val="000000" w:themeColor="text1"/>
          <w:sz w:val="26"/>
          <w:szCs w:val="26"/>
        </w:rPr>
        <w:t xml:space="preserve">by the second to eleventh </w:t>
      </w:r>
      <w:r w:rsidR="00461B79">
        <w:rPr>
          <w:rFonts w:ascii="Times New Roman" w:hAnsi="Times New Roman" w:cs="Times New Roman"/>
          <w:color w:val="000000" w:themeColor="text1"/>
          <w:sz w:val="26"/>
          <w:szCs w:val="26"/>
        </w:rPr>
        <w:t>plaintiffs</w:t>
      </w:r>
      <w:r w:rsidR="007F67D1">
        <w:rPr>
          <w:rFonts w:ascii="Times New Roman" w:hAnsi="Times New Roman" w:cs="Times New Roman"/>
          <w:color w:val="000000" w:themeColor="text1"/>
          <w:sz w:val="26"/>
          <w:szCs w:val="26"/>
        </w:rPr>
        <w:t>.</w:t>
      </w:r>
      <w:r w:rsidR="005D0741">
        <w:rPr>
          <w:rFonts w:ascii="Times New Roman" w:hAnsi="Times New Roman" w:cs="Times New Roman"/>
          <w:color w:val="000000" w:themeColor="text1"/>
          <w:sz w:val="26"/>
          <w:szCs w:val="26"/>
        </w:rPr>
        <w:t xml:space="preserve">  </w:t>
      </w:r>
    </w:p>
    <w:p w14:paraId="063D14D8" w14:textId="5BCC7748" w:rsidR="00F6527B" w:rsidRDefault="00D63F9A" w:rsidP="003A3809">
      <w:pPr>
        <w:pStyle w:val="ListParagraph"/>
        <w:numPr>
          <w:ilvl w:val="0"/>
          <w:numId w:val="7"/>
        </w:numPr>
        <w:spacing w:before="240" w:after="0" w:line="360" w:lineRule="auto"/>
        <w:ind w:left="0" w:firstLine="0"/>
        <w:contextualSpacing w:val="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Not surprisingly a dispute of fact arose on the papers.  </w:t>
      </w:r>
      <w:r w:rsidR="005E079B">
        <w:rPr>
          <w:rFonts w:ascii="Times New Roman" w:hAnsi="Times New Roman" w:cs="Times New Roman"/>
          <w:color w:val="000000" w:themeColor="text1"/>
          <w:sz w:val="26"/>
          <w:szCs w:val="26"/>
        </w:rPr>
        <w:t>Amongst others</w:t>
      </w:r>
      <w:r w:rsidR="0004069F">
        <w:rPr>
          <w:rFonts w:ascii="Times New Roman" w:hAnsi="Times New Roman" w:cs="Times New Roman"/>
          <w:color w:val="000000" w:themeColor="text1"/>
          <w:sz w:val="26"/>
          <w:szCs w:val="26"/>
        </w:rPr>
        <w:t>,</w:t>
      </w:r>
      <w:r w:rsidR="005E079B">
        <w:rPr>
          <w:rFonts w:ascii="Times New Roman" w:hAnsi="Times New Roman" w:cs="Times New Roman"/>
          <w:color w:val="000000" w:themeColor="text1"/>
          <w:sz w:val="26"/>
          <w:szCs w:val="26"/>
        </w:rPr>
        <w:t xml:space="preserve"> </w:t>
      </w:r>
      <w:r w:rsidR="001C4B91">
        <w:rPr>
          <w:rFonts w:ascii="Times New Roman" w:hAnsi="Times New Roman" w:cs="Times New Roman"/>
          <w:color w:val="000000" w:themeColor="text1"/>
          <w:sz w:val="26"/>
          <w:szCs w:val="26"/>
        </w:rPr>
        <w:t xml:space="preserve">and in addition to the allegations I have identified above, </w:t>
      </w:r>
      <w:r w:rsidR="005E079B">
        <w:rPr>
          <w:rFonts w:ascii="Times New Roman" w:hAnsi="Times New Roman" w:cs="Times New Roman"/>
          <w:color w:val="000000" w:themeColor="text1"/>
          <w:sz w:val="26"/>
          <w:szCs w:val="26"/>
        </w:rPr>
        <w:t xml:space="preserve">the </w:t>
      </w:r>
      <w:r w:rsidR="001C4B91">
        <w:rPr>
          <w:rFonts w:ascii="Times New Roman" w:hAnsi="Times New Roman" w:cs="Times New Roman"/>
          <w:color w:val="000000" w:themeColor="text1"/>
          <w:sz w:val="26"/>
          <w:szCs w:val="26"/>
        </w:rPr>
        <w:t xml:space="preserve">defendant </w:t>
      </w:r>
      <w:r w:rsidR="005E079B">
        <w:rPr>
          <w:rFonts w:ascii="Times New Roman" w:hAnsi="Times New Roman" w:cs="Times New Roman"/>
          <w:color w:val="000000" w:themeColor="text1"/>
          <w:sz w:val="26"/>
          <w:szCs w:val="26"/>
        </w:rPr>
        <w:t xml:space="preserve">alleged in her answering </w:t>
      </w:r>
      <w:r w:rsidR="005E079B">
        <w:rPr>
          <w:rFonts w:ascii="Times New Roman" w:hAnsi="Times New Roman" w:cs="Times New Roman"/>
          <w:color w:val="000000" w:themeColor="text1"/>
          <w:sz w:val="26"/>
          <w:szCs w:val="26"/>
        </w:rPr>
        <w:lastRenderedPageBreak/>
        <w:t xml:space="preserve">affidavit that the </w:t>
      </w:r>
      <w:r w:rsidR="00F6527B">
        <w:rPr>
          <w:rFonts w:ascii="Times New Roman" w:hAnsi="Times New Roman" w:cs="Times New Roman"/>
          <w:color w:val="000000" w:themeColor="text1"/>
          <w:sz w:val="26"/>
          <w:szCs w:val="26"/>
        </w:rPr>
        <w:t xml:space="preserve">executor </w:t>
      </w:r>
      <w:r w:rsidR="0004069F">
        <w:rPr>
          <w:rFonts w:ascii="Times New Roman" w:hAnsi="Times New Roman" w:cs="Times New Roman"/>
          <w:color w:val="000000" w:themeColor="text1"/>
          <w:sz w:val="26"/>
          <w:szCs w:val="26"/>
        </w:rPr>
        <w:t xml:space="preserve">had </w:t>
      </w:r>
      <w:r w:rsidR="00A12467">
        <w:rPr>
          <w:rFonts w:ascii="Times New Roman" w:hAnsi="Times New Roman" w:cs="Times New Roman"/>
          <w:color w:val="000000" w:themeColor="text1"/>
          <w:sz w:val="26"/>
          <w:szCs w:val="26"/>
        </w:rPr>
        <w:t xml:space="preserve">shown </w:t>
      </w:r>
      <w:r w:rsidR="0004069F">
        <w:rPr>
          <w:rFonts w:ascii="Times New Roman" w:hAnsi="Times New Roman" w:cs="Times New Roman"/>
          <w:color w:val="000000" w:themeColor="text1"/>
          <w:sz w:val="26"/>
          <w:szCs w:val="26"/>
        </w:rPr>
        <w:t xml:space="preserve">the </w:t>
      </w:r>
      <w:r w:rsidR="002A6D5B">
        <w:rPr>
          <w:rFonts w:ascii="Times New Roman" w:hAnsi="Times New Roman" w:cs="Times New Roman"/>
          <w:color w:val="000000" w:themeColor="text1"/>
          <w:sz w:val="26"/>
          <w:szCs w:val="26"/>
        </w:rPr>
        <w:t xml:space="preserve">Journal </w:t>
      </w:r>
      <w:r w:rsidR="005E079B">
        <w:rPr>
          <w:rFonts w:ascii="Times New Roman" w:hAnsi="Times New Roman" w:cs="Times New Roman"/>
          <w:color w:val="000000" w:themeColor="text1"/>
          <w:sz w:val="26"/>
          <w:szCs w:val="26"/>
        </w:rPr>
        <w:t>to her at a meeting</w:t>
      </w:r>
      <w:r w:rsidR="0004069F">
        <w:rPr>
          <w:rFonts w:ascii="Times New Roman" w:hAnsi="Times New Roman" w:cs="Times New Roman"/>
          <w:color w:val="000000" w:themeColor="text1"/>
          <w:sz w:val="26"/>
          <w:szCs w:val="26"/>
        </w:rPr>
        <w:t>.  S</w:t>
      </w:r>
      <w:r w:rsidR="005E079B">
        <w:rPr>
          <w:rFonts w:ascii="Times New Roman" w:hAnsi="Times New Roman" w:cs="Times New Roman"/>
          <w:color w:val="000000" w:themeColor="text1"/>
          <w:sz w:val="26"/>
          <w:szCs w:val="26"/>
        </w:rPr>
        <w:t xml:space="preserve">he noticed </w:t>
      </w:r>
      <w:r w:rsidR="00F6527B">
        <w:rPr>
          <w:rFonts w:ascii="Times New Roman" w:hAnsi="Times New Roman" w:cs="Times New Roman"/>
          <w:color w:val="000000" w:themeColor="text1"/>
          <w:sz w:val="26"/>
          <w:szCs w:val="26"/>
        </w:rPr>
        <w:t xml:space="preserve">at the time </w:t>
      </w:r>
      <w:r w:rsidR="005E079B">
        <w:rPr>
          <w:rFonts w:ascii="Times New Roman" w:hAnsi="Times New Roman" w:cs="Times New Roman"/>
          <w:color w:val="000000" w:themeColor="text1"/>
          <w:sz w:val="26"/>
          <w:szCs w:val="26"/>
        </w:rPr>
        <w:t>that pages had been “</w:t>
      </w:r>
      <w:r w:rsidR="005E079B" w:rsidRPr="00CF5822">
        <w:rPr>
          <w:rFonts w:ascii="Times New Roman" w:hAnsi="Times New Roman" w:cs="Times New Roman"/>
          <w:i/>
          <w:iCs/>
          <w:color w:val="000000" w:themeColor="text1"/>
          <w:sz w:val="26"/>
          <w:szCs w:val="26"/>
        </w:rPr>
        <w:t>ripped</w:t>
      </w:r>
      <w:r w:rsidR="005E079B">
        <w:rPr>
          <w:rFonts w:ascii="Times New Roman" w:hAnsi="Times New Roman" w:cs="Times New Roman"/>
          <w:color w:val="000000" w:themeColor="text1"/>
          <w:sz w:val="26"/>
          <w:szCs w:val="26"/>
        </w:rPr>
        <w:t xml:space="preserve">” </w:t>
      </w:r>
      <w:r w:rsidR="00EB0D37">
        <w:rPr>
          <w:rFonts w:ascii="Times New Roman" w:hAnsi="Times New Roman" w:cs="Times New Roman"/>
          <w:color w:val="000000" w:themeColor="text1"/>
          <w:sz w:val="26"/>
          <w:szCs w:val="26"/>
        </w:rPr>
        <w:t>[sic]</w:t>
      </w:r>
      <w:r w:rsidR="00A12467">
        <w:rPr>
          <w:rFonts w:ascii="Times New Roman" w:hAnsi="Times New Roman" w:cs="Times New Roman"/>
          <w:color w:val="000000" w:themeColor="text1"/>
          <w:sz w:val="26"/>
          <w:szCs w:val="26"/>
        </w:rPr>
        <w:t>from it</w:t>
      </w:r>
      <w:r w:rsidR="005E079B">
        <w:rPr>
          <w:rFonts w:ascii="Times New Roman" w:hAnsi="Times New Roman" w:cs="Times New Roman"/>
          <w:color w:val="000000" w:themeColor="text1"/>
          <w:sz w:val="26"/>
          <w:szCs w:val="26"/>
        </w:rPr>
        <w:t xml:space="preserve">.  </w:t>
      </w:r>
    </w:p>
    <w:p w14:paraId="6E360AE5" w14:textId="1557D882" w:rsidR="00155553" w:rsidRDefault="00A52F61" w:rsidP="003A3809">
      <w:pPr>
        <w:pStyle w:val="ListParagraph"/>
        <w:numPr>
          <w:ilvl w:val="0"/>
          <w:numId w:val="7"/>
        </w:numPr>
        <w:spacing w:before="240" w:after="0" w:line="360" w:lineRule="auto"/>
        <w:ind w:left="0" w:firstLine="0"/>
        <w:contextualSpacing w:val="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The application came before me</w:t>
      </w:r>
      <w:r w:rsidR="001019CF">
        <w:rPr>
          <w:rFonts w:ascii="Times New Roman" w:hAnsi="Times New Roman" w:cs="Times New Roman"/>
          <w:color w:val="000000" w:themeColor="text1"/>
          <w:sz w:val="26"/>
          <w:szCs w:val="26"/>
        </w:rPr>
        <w:t xml:space="preserve"> and stood down</w:t>
      </w:r>
      <w:r>
        <w:rPr>
          <w:rFonts w:ascii="Times New Roman" w:hAnsi="Times New Roman" w:cs="Times New Roman"/>
          <w:color w:val="000000" w:themeColor="text1"/>
          <w:sz w:val="26"/>
          <w:szCs w:val="26"/>
        </w:rPr>
        <w:t xml:space="preserve">. </w:t>
      </w:r>
      <w:r w:rsidR="00AC6F6A">
        <w:rPr>
          <w:rFonts w:ascii="Times New Roman" w:hAnsi="Times New Roman" w:cs="Times New Roman"/>
          <w:color w:val="000000" w:themeColor="text1"/>
          <w:sz w:val="26"/>
          <w:szCs w:val="26"/>
        </w:rPr>
        <w:t xml:space="preserve"> </w:t>
      </w:r>
      <w:r w:rsidR="009C038E" w:rsidRPr="00155553">
        <w:rPr>
          <w:rFonts w:ascii="Times New Roman" w:hAnsi="Times New Roman" w:cs="Times New Roman"/>
          <w:color w:val="000000" w:themeColor="text1"/>
          <w:sz w:val="26"/>
          <w:szCs w:val="26"/>
        </w:rPr>
        <w:t xml:space="preserve">The parties agreed to refer the matter to trial.  </w:t>
      </w:r>
      <w:r w:rsidR="00F6527B">
        <w:rPr>
          <w:rFonts w:ascii="Times New Roman" w:hAnsi="Times New Roman" w:cs="Times New Roman"/>
          <w:color w:val="000000" w:themeColor="text1"/>
          <w:sz w:val="26"/>
          <w:szCs w:val="26"/>
        </w:rPr>
        <w:t xml:space="preserve">The Journal was not in the possession of the plaintiffs or under their control.  It had been lodged with the Master and remained </w:t>
      </w:r>
      <w:r w:rsidR="00487852">
        <w:rPr>
          <w:rFonts w:ascii="Times New Roman" w:hAnsi="Times New Roman" w:cs="Times New Roman"/>
          <w:color w:val="000000" w:themeColor="text1"/>
          <w:sz w:val="26"/>
          <w:szCs w:val="26"/>
        </w:rPr>
        <w:t>there.  B</w:t>
      </w:r>
      <w:r w:rsidR="00A12467">
        <w:rPr>
          <w:rFonts w:ascii="Times New Roman" w:hAnsi="Times New Roman" w:cs="Times New Roman"/>
          <w:color w:val="000000" w:themeColor="text1"/>
          <w:sz w:val="26"/>
          <w:szCs w:val="26"/>
        </w:rPr>
        <w:t>ecause t</w:t>
      </w:r>
      <w:r w:rsidR="00F42F76">
        <w:rPr>
          <w:rFonts w:ascii="Times New Roman" w:hAnsi="Times New Roman" w:cs="Times New Roman"/>
          <w:color w:val="000000" w:themeColor="text1"/>
          <w:sz w:val="26"/>
          <w:szCs w:val="26"/>
        </w:rPr>
        <w:t xml:space="preserve">he </w:t>
      </w:r>
      <w:r w:rsidR="002A6D5B">
        <w:rPr>
          <w:rFonts w:ascii="Times New Roman" w:hAnsi="Times New Roman" w:cs="Times New Roman"/>
          <w:color w:val="000000" w:themeColor="text1"/>
          <w:sz w:val="26"/>
          <w:szCs w:val="26"/>
        </w:rPr>
        <w:t xml:space="preserve">Journal </w:t>
      </w:r>
      <w:r w:rsidR="00F42F76">
        <w:rPr>
          <w:rFonts w:ascii="Times New Roman" w:hAnsi="Times New Roman" w:cs="Times New Roman"/>
          <w:color w:val="000000" w:themeColor="text1"/>
          <w:sz w:val="26"/>
          <w:szCs w:val="26"/>
        </w:rPr>
        <w:t xml:space="preserve">was central to the dispute and the parties (especially the </w:t>
      </w:r>
      <w:r w:rsidR="00A12467">
        <w:rPr>
          <w:rFonts w:ascii="Times New Roman" w:hAnsi="Times New Roman" w:cs="Times New Roman"/>
          <w:color w:val="000000" w:themeColor="text1"/>
          <w:sz w:val="26"/>
          <w:szCs w:val="26"/>
        </w:rPr>
        <w:t xml:space="preserve">defendant </w:t>
      </w:r>
      <w:r w:rsidR="00F42F76">
        <w:rPr>
          <w:rFonts w:ascii="Times New Roman" w:hAnsi="Times New Roman" w:cs="Times New Roman"/>
          <w:color w:val="000000" w:themeColor="text1"/>
          <w:sz w:val="26"/>
          <w:szCs w:val="26"/>
        </w:rPr>
        <w:t xml:space="preserve">and </w:t>
      </w:r>
      <w:r w:rsidR="00A12467">
        <w:rPr>
          <w:rFonts w:ascii="Times New Roman" w:hAnsi="Times New Roman" w:cs="Times New Roman"/>
          <w:color w:val="000000" w:themeColor="text1"/>
          <w:sz w:val="26"/>
          <w:szCs w:val="26"/>
        </w:rPr>
        <w:t xml:space="preserve">her </w:t>
      </w:r>
      <w:r w:rsidR="00F42F76">
        <w:rPr>
          <w:rFonts w:ascii="Times New Roman" w:hAnsi="Times New Roman" w:cs="Times New Roman"/>
          <w:color w:val="000000" w:themeColor="text1"/>
          <w:sz w:val="26"/>
          <w:szCs w:val="26"/>
        </w:rPr>
        <w:t>legal representatives)</w:t>
      </w:r>
      <w:r w:rsidR="006D668C">
        <w:rPr>
          <w:rFonts w:ascii="Times New Roman" w:hAnsi="Times New Roman" w:cs="Times New Roman"/>
          <w:color w:val="000000" w:themeColor="text1"/>
          <w:sz w:val="26"/>
          <w:szCs w:val="26"/>
        </w:rPr>
        <w:t xml:space="preserve"> </w:t>
      </w:r>
      <w:r w:rsidR="00F42F76">
        <w:rPr>
          <w:rFonts w:ascii="Times New Roman" w:hAnsi="Times New Roman" w:cs="Times New Roman"/>
          <w:color w:val="000000" w:themeColor="text1"/>
          <w:sz w:val="26"/>
          <w:szCs w:val="26"/>
        </w:rPr>
        <w:t xml:space="preserve">were entitled </w:t>
      </w:r>
      <w:r w:rsidR="006D668C">
        <w:rPr>
          <w:rFonts w:ascii="Times New Roman" w:hAnsi="Times New Roman" w:cs="Times New Roman"/>
          <w:color w:val="000000" w:themeColor="text1"/>
          <w:sz w:val="26"/>
          <w:szCs w:val="26"/>
        </w:rPr>
        <w:t xml:space="preserve">to inspect the </w:t>
      </w:r>
      <w:r w:rsidR="002A6D5B">
        <w:rPr>
          <w:rFonts w:ascii="Times New Roman" w:hAnsi="Times New Roman" w:cs="Times New Roman"/>
          <w:color w:val="000000" w:themeColor="text1"/>
          <w:sz w:val="26"/>
          <w:szCs w:val="26"/>
        </w:rPr>
        <w:t>Journal</w:t>
      </w:r>
      <w:r w:rsidR="00F5507B">
        <w:rPr>
          <w:rFonts w:ascii="Times New Roman" w:hAnsi="Times New Roman" w:cs="Times New Roman"/>
          <w:color w:val="000000" w:themeColor="text1"/>
          <w:sz w:val="26"/>
          <w:szCs w:val="26"/>
        </w:rPr>
        <w:t>,</w:t>
      </w:r>
      <w:r w:rsidR="002A6D5B">
        <w:rPr>
          <w:rFonts w:ascii="Times New Roman" w:hAnsi="Times New Roman" w:cs="Times New Roman"/>
          <w:color w:val="000000" w:themeColor="text1"/>
          <w:sz w:val="26"/>
          <w:szCs w:val="26"/>
        </w:rPr>
        <w:t xml:space="preserve"> </w:t>
      </w:r>
      <w:r w:rsidR="00F6527B">
        <w:rPr>
          <w:rFonts w:ascii="Times New Roman" w:hAnsi="Times New Roman" w:cs="Times New Roman"/>
          <w:color w:val="000000" w:themeColor="text1"/>
          <w:sz w:val="26"/>
          <w:szCs w:val="26"/>
        </w:rPr>
        <w:t>and I wanted to be satisfied that the allegation</w:t>
      </w:r>
      <w:r w:rsidR="00EB0D37">
        <w:rPr>
          <w:rFonts w:ascii="Times New Roman" w:hAnsi="Times New Roman" w:cs="Times New Roman"/>
          <w:color w:val="000000" w:themeColor="text1"/>
          <w:sz w:val="26"/>
          <w:szCs w:val="26"/>
        </w:rPr>
        <w:t xml:space="preserve"> that pages had been removed from the Journal</w:t>
      </w:r>
      <w:r w:rsidR="00F6527B">
        <w:rPr>
          <w:rFonts w:ascii="Times New Roman" w:hAnsi="Times New Roman" w:cs="Times New Roman"/>
          <w:color w:val="000000" w:themeColor="text1"/>
          <w:sz w:val="26"/>
          <w:szCs w:val="26"/>
        </w:rPr>
        <w:t xml:space="preserve"> was true (or </w:t>
      </w:r>
      <w:r w:rsidR="00487852">
        <w:rPr>
          <w:rFonts w:ascii="Times New Roman" w:hAnsi="Times New Roman" w:cs="Times New Roman"/>
          <w:color w:val="000000" w:themeColor="text1"/>
          <w:sz w:val="26"/>
          <w:szCs w:val="26"/>
        </w:rPr>
        <w:t>untrue</w:t>
      </w:r>
      <w:r w:rsidR="00F6527B">
        <w:rPr>
          <w:rFonts w:ascii="Times New Roman" w:hAnsi="Times New Roman" w:cs="Times New Roman"/>
          <w:color w:val="000000" w:themeColor="text1"/>
          <w:sz w:val="26"/>
          <w:szCs w:val="26"/>
        </w:rPr>
        <w:t>)</w:t>
      </w:r>
      <w:r w:rsidR="00F5507B">
        <w:rPr>
          <w:rFonts w:ascii="Times New Roman" w:hAnsi="Times New Roman" w:cs="Times New Roman"/>
          <w:color w:val="000000" w:themeColor="text1"/>
          <w:sz w:val="26"/>
          <w:szCs w:val="26"/>
        </w:rPr>
        <w:t>,</w:t>
      </w:r>
      <w:r w:rsidR="00F6527B">
        <w:rPr>
          <w:rFonts w:ascii="Times New Roman" w:hAnsi="Times New Roman" w:cs="Times New Roman"/>
          <w:color w:val="000000" w:themeColor="text1"/>
          <w:sz w:val="26"/>
          <w:szCs w:val="26"/>
        </w:rPr>
        <w:t xml:space="preserve"> </w:t>
      </w:r>
      <w:r w:rsidR="00A12467">
        <w:rPr>
          <w:rFonts w:ascii="Times New Roman" w:hAnsi="Times New Roman" w:cs="Times New Roman"/>
          <w:color w:val="000000" w:themeColor="text1"/>
          <w:sz w:val="26"/>
          <w:szCs w:val="26"/>
        </w:rPr>
        <w:t>I request</w:t>
      </w:r>
      <w:r w:rsidR="00F6527B">
        <w:rPr>
          <w:rFonts w:ascii="Times New Roman" w:hAnsi="Times New Roman" w:cs="Times New Roman"/>
          <w:color w:val="000000" w:themeColor="text1"/>
          <w:sz w:val="26"/>
          <w:szCs w:val="26"/>
        </w:rPr>
        <w:t>ed</w:t>
      </w:r>
      <w:r w:rsidR="00A12467">
        <w:rPr>
          <w:rFonts w:ascii="Times New Roman" w:hAnsi="Times New Roman" w:cs="Times New Roman"/>
          <w:color w:val="000000" w:themeColor="text1"/>
          <w:sz w:val="26"/>
          <w:szCs w:val="26"/>
        </w:rPr>
        <w:t xml:space="preserve"> the Master to bring the Journal to court.  </w:t>
      </w:r>
    </w:p>
    <w:p w14:paraId="3736DC8E" w14:textId="5245127C" w:rsidR="009C038E" w:rsidRDefault="00155553" w:rsidP="00155553">
      <w:pPr>
        <w:pStyle w:val="ListParagraph"/>
        <w:numPr>
          <w:ilvl w:val="0"/>
          <w:numId w:val="7"/>
        </w:numPr>
        <w:spacing w:before="240" w:after="0" w:line="360" w:lineRule="auto"/>
        <w:ind w:left="0" w:firstLine="0"/>
        <w:contextualSpacing w:val="0"/>
        <w:jc w:val="both"/>
        <w:rPr>
          <w:rFonts w:ascii="Times New Roman" w:hAnsi="Times New Roman" w:cs="Times New Roman"/>
          <w:color w:val="000000" w:themeColor="text1"/>
          <w:sz w:val="26"/>
          <w:szCs w:val="26"/>
        </w:rPr>
      </w:pPr>
      <w:bookmarkStart w:id="1" w:name="_Ref113458705"/>
      <w:r>
        <w:rPr>
          <w:rFonts w:ascii="Times New Roman" w:hAnsi="Times New Roman" w:cs="Times New Roman"/>
          <w:color w:val="000000" w:themeColor="text1"/>
          <w:sz w:val="26"/>
          <w:szCs w:val="26"/>
        </w:rPr>
        <w:t xml:space="preserve">I inspected the </w:t>
      </w:r>
      <w:r w:rsidR="002A6D5B">
        <w:rPr>
          <w:rFonts w:ascii="Times New Roman" w:hAnsi="Times New Roman" w:cs="Times New Roman"/>
          <w:color w:val="000000" w:themeColor="text1"/>
          <w:sz w:val="26"/>
          <w:szCs w:val="26"/>
        </w:rPr>
        <w:t xml:space="preserve">Journal </w:t>
      </w:r>
      <w:r w:rsidR="006D668C">
        <w:rPr>
          <w:rFonts w:ascii="Times New Roman" w:hAnsi="Times New Roman" w:cs="Times New Roman"/>
          <w:color w:val="000000" w:themeColor="text1"/>
          <w:sz w:val="26"/>
          <w:szCs w:val="26"/>
        </w:rPr>
        <w:t xml:space="preserve">in chambers </w:t>
      </w:r>
      <w:r w:rsidR="006E5DA7">
        <w:rPr>
          <w:rFonts w:ascii="Times New Roman" w:hAnsi="Times New Roman" w:cs="Times New Roman"/>
          <w:color w:val="000000" w:themeColor="text1"/>
          <w:sz w:val="26"/>
          <w:szCs w:val="26"/>
        </w:rPr>
        <w:t xml:space="preserve">on 9 June 2021 </w:t>
      </w:r>
      <w:r w:rsidR="006D668C">
        <w:rPr>
          <w:rFonts w:ascii="Times New Roman" w:hAnsi="Times New Roman" w:cs="Times New Roman"/>
          <w:color w:val="000000" w:themeColor="text1"/>
          <w:sz w:val="26"/>
          <w:szCs w:val="26"/>
        </w:rPr>
        <w:t>in the presence of an official in the Master’s office and the parties’ legal representatives</w:t>
      </w:r>
      <w:r>
        <w:rPr>
          <w:rFonts w:ascii="Times New Roman" w:hAnsi="Times New Roman" w:cs="Times New Roman"/>
          <w:color w:val="000000" w:themeColor="text1"/>
          <w:sz w:val="26"/>
          <w:szCs w:val="26"/>
        </w:rPr>
        <w:t xml:space="preserve">.  </w:t>
      </w:r>
      <w:r w:rsidR="006D668C">
        <w:rPr>
          <w:rFonts w:ascii="Times New Roman" w:hAnsi="Times New Roman" w:cs="Times New Roman"/>
          <w:color w:val="000000" w:themeColor="text1"/>
          <w:sz w:val="26"/>
          <w:szCs w:val="26"/>
        </w:rPr>
        <w:t>Thereafter the parties did so separately</w:t>
      </w:r>
      <w:r w:rsidR="00487852">
        <w:rPr>
          <w:rFonts w:ascii="Times New Roman" w:hAnsi="Times New Roman" w:cs="Times New Roman"/>
          <w:color w:val="000000" w:themeColor="text1"/>
          <w:sz w:val="26"/>
          <w:szCs w:val="26"/>
        </w:rPr>
        <w:t xml:space="preserve"> and perhaps jointly as well</w:t>
      </w:r>
      <w:r w:rsidR="006D668C">
        <w:rPr>
          <w:rFonts w:ascii="Times New Roman" w:hAnsi="Times New Roman" w:cs="Times New Roman"/>
          <w:color w:val="000000" w:themeColor="text1"/>
          <w:sz w:val="26"/>
          <w:szCs w:val="26"/>
        </w:rPr>
        <w:t xml:space="preserve">.  </w:t>
      </w:r>
      <w:r w:rsidR="00C35B39">
        <w:rPr>
          <w:rFonts w:ascii="Times New Roman" w:hAnsi="Times New Roman" w:cs="Times New Roman"/>
          <w:color w:val="000000" w:themeColor="text1"/>
          <w:sz w:val="26"/>
          <w:szCs w:val="26"/>
        </w:rPr>
        <w:t>T</w:t>
      </w:r>
      <w:r>
        <w:rPr>
          <w:rFonts w:ascii="Times New Roman" w:hAnsi="Times New Roman" w:cs="Times New Roman"/>
          <w:color w:val="000000" w:themeColor="text1"/>
          <w:sz w:val="26"/>
          <w:szCs w:val="26"/>
        </w:rPr>
        <w:t xml:space="preserve">he </w:t>
      </w:r>
      <w:r w:rsidR="00487852">
        <w:rPr>
          <w:rFonts w:ascii="Times New Roman" w:hAnsi="Times New Roman" w:cs="Times New Roman"/>
          <w:color w:val="000000" w:themeColor="text1"/>
          <w:sz w:val="26"/>
          <w:szCs w:val="26"/>
        </w:rPr>
        <w:t xml:space="preserve">defendant’s </w:t>
      </w:r>
      <w:r>
        <w:rPr>
          <w:rFonts w:ascii="Times New Roman" w:hAnsi="Times New Roman" w:cs="Times New Roman"/>
          <w:color w:val="000000" w:themeColor="text1"/>
          <w:sz w:val="26"/>
          <w:szCs w:val="26"/>
        </w:rPr>
        <w:t>legal representatives were satisfied, as was I</w:t>
      </w:r>
      <w:r w:rsidR="009C038E">
        <w:rPr>
          <w:rFonts w:ascii="Times New Roman" w:hAnsi="Times New Roman" w:cs="Times New Roman"/>
          <w:color w:val="000000" w:themeColor="text1"/>
          <w:sz w:val="26"/>
          <w:szCs w:val="26"/>
        </w:rPr>
        <w:t>,</w:t>
      </w:r>
      <w:r>
        <w:rPr>
          <w:rFonts w:ascii="Times New Roman" w:hAnsi="Times New Roman" w:cs="Times New Roman"/>
          <w:color w:val="000000" w:themeColor="text1"/>
          <w:sz w:val="26"/>
          <w:szCs w:val="26"/>
        </w:rPr>
        <w:t xml:space="preserve"> that there were no visible sign</w:t>
      </w:r>
      <w:r w:rsidR="00487852">
        <w:rPr>
          <w:rFonts w:ascii="Times New Roman" w:hAnsi="Times New Roman" w:cs="Times New Roman"/>
          <w:color w:val="000000" w:themeColor="text1"/>
          <w:sz w:val="26"/>
          <w:szCs w:val="26"/>
        </w:rPr>
        <w:t>s</w:t>
      </w:r>
      <w:r>
        <w:rPr>
          <w:rFonts w:ascii="Times New Roman" w:hAnsi="Times New Roman" w:cs="Times New Roman"/>
          <w:color w:val="000000" w:themeColor="text1"/>
          <w:sz w:val="26"/>
          <w:szCs w:val="26"/>
        </w:rPr>
        <w:t xml:space="preserve"> of </w:t>
      </w:r>
      <w:r w:rsidR="009C038E">
        <w:rPr>
          <w:rFonts w:ascii="Times New Roman" w:hAnsi="Times New Roman" w:cs="Times New Roman"/>
          <w:color w:val="000000" w:themeColor="text1"/>
          <w:sz w:val="26"/>
          <w:szCs w:val="26"/>
        </w:rPr>
        <w:t xml:space="preserve">pages having been removed from </w:t>
      </w:r>
      <w:r>
        <w:rPr>
          <w:rFonts w:ascii="Times New Roman" w:hAnsi="Times New Roman" w:cs="Times New Roman"/>
          <w:color w:val="000000" w:themeColor="text1"/>
          <w:sz w:val="26"/>
          <w:szCs w:val="26"/>
        </w:rPr>
        <w:t xml:space="preserve">the </w:t>
      </w:r>
      <w:r w:rsidR="002A6D5B">
        <w:rPr>
          <w:rFonts w:ascii="Times New Roman" w:hAnsi="Times New Roman" w:cs="Times New Roman"/>
          <w:color w:val="000000" w:themeColor="text1"/>
          <w:sz w:val="26"/>
          <w:szCs w:val="26"/>
        </w:rPr>
        <w:t xml:space="preserve">Journal </w:t>
      </w:r>
      <w:r w:rsidR="009C038E">
        <w:rPr>
          <w:rFonts w:ascii="Times New Roman" w:hAnsi="Times New Roman" w:cs="Times New Roman"/>
          <w:color w:val="000000" w:themeColor="text1"/>
          <w:sz w:val="26"/>
          <w:szCs w:val="26"/>
        </w:rPr>
        <w:t xml:space="preserve">nor of the </w:t>
      </w:r>
      <w:r w:rsidR="002A6D5B">
        <w:rPr>
          <w:rFonts w:ascii="Times New Roman" w:hAnsi="Times New Roman" w:cs="Times New Roman"/>
          <w:color w:val="000000" w:themeColor="text1"/>
          <w:sz w:val="26"/>
          <w:szCs w:val="26"/>
        </w:rPr>
        <w:t xml:space="preserve">Journal </w:t>
      </w:r>
      <w:r w:rsidR="003C7C4F">
        <w:rPr>
          <w:rFonts w:ascii="Times New Roman" w:hAnsi="Times New Roman" w:cs="Times New Roman"/>
          <w:color w:val="000000" w:themeColor="text1"/>
          <w:sz w:val="26"/>
          <w:szCs w:val="26"/>
        </w:rPr>
        <w:t xml:space="preserve">being </w:t>
      </w:r>
      <w:r>
        <w:rPr>
          <w:rFonts w:ascii="Times New Roman" w:hAnsi="Times New Roman" w:cs="Times New Roman"/>
          <w:color w:val="000000" w:themeColor="text1"/>
          <w:sz w:val="26"/>
          <w:szCs w:val="26"/>
        </w:rPr>
        <w:t>tampered with</w:t>
      </w:r>
      <w:r w:rsidR="009C038E">
        <w:rPr>
          <w:rFonts w:ascii="Times New Roman" w:hAnsi="Times New Roman" w:cs="Times New Roman"/>
          <w:color w:val="000000" w:themeColor="text1"/>
          <w:sz w:val="26"/>
          <w:szCs w:val="26"/>
        </w:rPr>
        <w:t>.</w:t>
      </w:r>
      <w:bookmarkEnd w:id="1"/>
      <w:r w:rsidR="009C038E">
        <w:rPr>
          <w:rFonts w:ascii="Times New Roman" w:hAnsi="Times New Roman" w:cs="Times New Roman"/>
          <w:color w:val="000000" w:themeColor="text1"/>
          <w:sz w:val="26"/>
          <w:szCs w:val="26"/>
        </w:rPr>
        <w:t xml:space="preserve"> </w:t>
      </w:r>
      <w:r>
        <w:rPr>
          <w:rFonts w:ascii="Times New Roman" w:hAnsi="Times New Roman" w:cs="Times New Roman"/>
          <w:color w:val="000000" w:themeColor="text1"/>
          <w:sz w:val="26"/>
          <w:szCs w:val="26"/>
        </w:rPr>
        <w:t xml:space="preserve"> </w:t>
      </w:r>
    </w:p>
    <w:p w14:paraId="79D101E5" w14:textId="668066F7" w:rsidR="00487852" w:rsidRPr="00487852" w:rsidRDefault="00B04BAB" w:rsidP="00B04BAB">
      <w:pPr>
        <w:pStyle w:val="ListParagraph"/>
        <w:numPr>
          <w:ilvl w:val="0"/>
          <w:numId w:val="7"/>
        </w:numPr>
        <w:spacing w:before="240" w:after="0" w:line="360" w:lineRule="auto"/>
        <w:ind w:left="0" w:firstLine="0"/>
        <w:contextualSpacing w:val="0"/>
        <w:jc w:val="both"/>
        <w:rPr>
          <w:rFonts w:ascii="Times New Roman" w:hAnsi="Times New Roman" w:cs="Times New Roman"/>
          <w:b/>
          <w:bCs/>
          <w:color w:val="000000" w:themeColor="text1"/>
          <w:sz w:val="26"/>
          <w:szCs w:val="26"/>
        </w:rPr>
      </w:pPr>
      <w:r>
        <w:rPr>
          <w:rFonts w:ascii="Times New Roman" w:hAnsi="Times New Roman" w:cs="Times New Roman"/>
          <w:color w:val="000000" w:themeColor="text1"/>
          <w:sz w:val="26"/>
          <w:szCs w:val="26"/>
        </w:rPr>
        <w:t xml:space="preserve">The Journal </w:t>
      </w:r>
      <w:r w:rsidR="003C7C4F">
        <w:rPr>
          <w:rFonts w:ascii="Times New Roman" w:hAnsi="Times New Roman" w:cs="Times New Roman"/>
          <w:color w:val="000000" w:themeColor="text1"/>
          <w:sz w:val="26"/>
          <w:szCs w:val="26"/>
        </w:rPr>
        <w:t>was</w:t>
      </w:r>
      <w:r>
        <w:rPr>
          <w:rFonts w:ascii="Times New Roman" w:hAnsi="Times New Roman" w:cs="Times New Roman"/>
          <w:color w:val="000000" w:themeColor="text1"/>
          <w:sz w:val="26"/>
          <w:szCs w:val="26"/>
        </w:rPr>
        <w:t xml:space="preserve"> written partly in English and partly in Xitshonga.  The Xitshonga portions </w:t>
      </w:r>
      <w:r w:rsidR="003C7C4F">
        <w:rPr>
          <w:rFonts w:ascii="Times New Roman" w:hAnsi="Times New Roman" w:cs="Times New Roman"/>
          <w:color w:val="000000" w:themeColor="text1"/>
          <w:sz w:val="26"/>
          <w:szCs w:val="26"/>
        </w:rPr>
        <w:t xml:space="preserve">were </w:t>
      </w:r>
      <w:r>
        <w:rPr>
          <w:rFonts w:ascii="Times New Roman" w:hAnsi="Times New Roman" w:cs="Times New Roman"/>
          <w:color w:val="000000" w:themeColor="text1"/>
          <w:sz w:val="26"/>
          <w:szCs w:val="26"/>
        </w:rPr>
        <w:t>translated</w:t>
      </w:r>
      <w:r w:rsidR="00487852">
        <w:rPr>
          <w:rFonts w:ascii="Times New Roman" w:hAnsi="Times New Roman" w:cs="Times New Roman"/>
          <w:color w:val="000000" w:themeColor="text1"/>
          <w:sz w:val="26"/>
          <w:szCs w:val="26"/>
        </w:rPr>
        <w:t xml:space="preserve"> at my request</w:t>
      </w:r>
      <w:r>
        <w:rPr>
          <w:rFonts w:ascii="Times New Roman" w:hAnsi="Times New Roman" w:cs="Times New Roman"/>
          <w:color w:val="000000" w:themeColor="text1"/>
          <w:sz w:val="26"/>
          <w:szCs w:val="26"/>
        </w:rPr>
        <w:t xml:space="preserve"> by a translator who filed an affidavit.  </w:t>
      </w:r>
      <w:r w:rsidR="00F96447">
        <w:rPr>
          <w:rFonts w:ascii="Times New Roman" w:hAnsi="Times New Roman" w:cs="Times New Roman"/>
          <w:color w:val="000000" w:themeColor="text1"/>
          <w:sz w:val="26"/>
          <w:szCs w:val="26"/>
        </w:rPr>
        <w:t>The Journal was smaller than an A4 sized sheet of paper.  It was more likely the size of an A5 sheet.</w:t>
      </w:r>
    </w:p>
    <w:p w14:paraId="7045576E" w14:textId="3CC8925B" w:rsidR="00B04BAB" w:rsidRPr="0020686C" w:rsidRDefault="00B04BAB" w:rsidP="00B04BAB">
      <w:pPr>
        <w:pStyle w:val="ListParagraph"/>
        <w:numPr>
          <w:ilvl w:val="0"/>
          <w:numId w:val="7"/>
        </w:numPr>
        <w:spacing w:before="240" w:after="0" w:line="360" w:lineRule="auto"/>
        <w:ind w:left="0" w:firstLine="0"/>
        <w:contextualSpacing w:val="0"/>
        <w:jc w:val="both"/>
        <w:rPr>
          <w:rFonts w:ascii="Times New Roman" w:hAnsi="Times New Roman" w:cs="Times New Roman"/>
          <w:b/>
          <w:bCs/>
          <w:color w:val="000000" w:themeColor="text1"/>
          <w:sz w:val="26"/>
          <w:szCs w:val="26"/>
        </w:rPr>
      </w:pPr>
      <w:r>
        <w:rPr>
          <w:rFonts w:ascii="Times New Roman" w:hAnsi="Times New Roman" w:cs="Times New Roman"/>
          <w:color w:val="000000" w:themeColor="text1"/>
          <w:sz w:val="26"/>
          <w:szCs w:val="26"/>
        </w:rPr>
        <w:t xml:space="preserve">A number of pages </w:t>
      </w:r>
      <w:r w:rsidR="005620AD">
        <w:rPr>
          <w:rFonts w:ascii="Times New Roman" w:hAnsi="Times New Roman" w:cs="Times New Roman"/>
          <w:color w:val="000000" w:themeColor="text1"/>
          <w:sz w:val="26"/>
          <w:szCs w:val="26"/>
        </w:rPr>
        <w:t>in the Journal bear a signature</w:t>
      </w:r>
      <w:r>
        <w:rPr>
          <w:rFonts w:ascii="Times New Roman" w:hAnsi="Times New Roman" w:cs="Times New Roman"/>
          <w:color w:val="000000" w:themeColor="text1"/>
          <w:sz w:val="26"/>
          <w:szCs w:val="26"/>
        </w:rPr>
        <w:t>, in most instances on the top of the page and often close to where the date and time of the entry is recorded by the author.  For sake of completeness</w:t>
      </w:r>
      <w:r w:rsidR="003C7C4F">
        <w:rPr>
          <w:rFonts w:ascii="Times New Roman" w:hAnsi="Times New Roman" w:cs="Times New Roman"/>
          <w:color w:val="000000" w:themeColor="text1"/>
          <w:sz w:val="26"/>
          <w:szCs w:val="26"/>
        </w:rPr>
        <w:t>,</w:t>
      </w:r>
      <w:r>
        <w:rPr>
          <w:rFonts w:ascii="Times New Roman" w:hAnsi="Times New Roman" w:cs="Times New Roman"/>
          <w:color w:val="000000" w:themeColor="text1"/>
          <w:sz w:val="26"/>
          <w:szCs w:val="26"/>
        </w:rPr>
        <w:t xml:space="preserve"> </w:t>
      </w:r>
      <w:r w:rsidR="003C7C4F">
        <w:rPr>
          <w:rFonts w:ascii="Times New Roman" w:hAnsi="Times New Roman" w:cs="Times New Roman"/>
          <w:color w:val="000000" w:themeColor="text1"/>
          <w:sz w:val="26"/>
          <w:szCs w:val="26"/>
        </w:rPr>
        <w:t>I</w:t>
      </w:r>
      <w:r>
        <w:rPr>
          <w:rFonts w:ascii="Times New Roman" w:hAnsi="Times New Roman" w:cs="Times New Roman"/>
          <w:color w:val="000000" w:themeColor="text1"/>
          <w:sz w:val="26"/>
          <w:szCs w:val="26"/>
        </w:rPr>
        <w:t xml:space="preserve"> point</w:t>
      </w:r>
      <w:r w:rsidR="005620AD">
        <w:rPr>
          <w:rFonts w:ascii="Times New Roman" w:hAnsi="Times New Roman" w:cs="Times New Roman"/>
          <w:color w:val="000000" w:themeColor="text1"/>
          <w:sz w:val="26"/>
          <w:szCs w:val="26"/>
        </w:rPr>
        <w:t xml:space="preserve"> </w:t>
      </w:r>
      <w:r>
        <w:rPr>
          <w:rFonts w:ascii="Times New Roman" w:hAnsi="Times New Roman" w:cs="Times New Roman"/>
          <w:color w:val="000000" w:themeColor="text1"/>
          <w:sz w:val="26"/>
          <w:szCs w:val="26"/>
        </w:rPr>
        <w:t xml:space="preserve">out that </w:t>
      </w:r>
      <w:r w:rsidR="003C7C4F">
        <w:rPr>
          <w:rFonts w:ascii="Times New Roman" w:hAnsi="Times New Roman" w:cs="Times New Roman"/>
          <w:color w:val="000000" w:themeColor="text1"/>
          <w:sz w:val="26"/>
          <w:szCs w:val="26"/>
        </w:rPr>
        <w:t xml:space="preserve">a </w:t>
      </w:r>
      <w:r>
        <w:rPr>
          <w:rFonts w:ascii="Times New Roman" w:hAnsi="Times New Roman" w:cs="Times New Roman"/>
          <w:color w:val="000000" w:themeColor="text1"/>
          <w:sz w:val="26"/>
          <w:szCs w:val="26"/>
        </w:rPr>
        <w:t xml:space="preserve">full signature </w:t>
      </w:r>
      <w:r w:rsidR="005620AD">
        <w:rPr>
          <w:rFonts w:ascii="Times New Roman" w:hAnsi="Times New Roman" w:cs="Times New Roman"/>
          <w:color w:val="000000" w:themeColor="text1"/>
          <w:sz w:val="26"/>
          <w:szCs w:val="26"/>
        </w:rPr>
        <w:t>wa</w:t>
      </w:r>
      <w:r>
        <w:rPr>
          <w:rFonts w:ascii="Times New Roman" w:hAnsi="Times New Roman" w:cs="Times New Roman"/>
          <w:color w:val="000000" w:themeColor="text1"/>
          <w:sz w:val="26"/>
          <w:szCs w:val="26"/>
        </w:rPr>
        <w:t xml:space="preserve">s not appended, just initials.  </w:t>
      </w:r>
      <w:r w:rsidR="0090596B">
        <w:rPr>
          <w:rFonts w:ascii="Times New Roman" w:hAnsi="Times New Roman" w:cs="Times New Roman"/>
          <w:color w:val="000000" w:themeColor="text1"/>
          <w:sz w:val="26"/>
          <w:szCs w:val="26"/>
        </w:rPr>
        <w:t xml:space="preserve">Notwithstanding this the witnesses referred to it as a signature.  I will </w:t>
      </w:r>
      <w:r w:rsidR="00B92538">
        <w:rPr>
          <w:rFonts w:ascii="Times New Roman" w:hAnsi="Times New Roman" w:cs="Times New Roman"/>
          <w:color w:val="000000" w:themeColor="text1"/>
          <w:sz w:val="26"/>
          <w:szCs w:val="26"/>
        </w:rPr>
        <w:t xml:space="preserve">refer to it </w:t>
      </w:r>
      <w:r w:rsidR="0090596B">
        <w:rPr>
          <w:rFonts w:ascii="Times New Roman" w:hAnsi="Times New Roman" w:cs="Times New Roman"/>
          <w:color w:val="000000" w:themeColor="text1"/>
          <w:sz w:val="26"/>
          <w:szCs w:val="26"/>
        </w:rPr>
        <w:t xml:space="preserve">as such when discussing the evidence.  </w:t>
      </w:r>
      <w:r>
        <w:rPr>
          <w:rFonts w:ascii="Times New Roman" w:hAnsi="Times New Roman" w:cs="Times New Roman"/>
          <w:color w:val="000000" w:themeColor="text1"/>
          <w:sz w:val="26"/>
          <w:szCs w:val="26"/>
        </w:rPr>
        <w:t xml:space="preserve">The deceased’s name is written in the front of the </w:t>
      </w:r>
      <w:r w:rsidR="002A6D5B">
        <w:rPr>
          <w:rFonts w:ascii="Times New Roman" w:hAnsi="Times New Roman" w:cs="Times New Roman"/>
          <w:color w:val="000000" w:themeColor="text1"/>
          <w:sz w:val="26"/>
          <w:szCs w:val="26"/>
        </w:rPr>
        <w:t>Journal</w:t>
      </w:r>
      <w:r>
        <w:rPr>
          <w:rFonts w:ascii="Times New Roman" w:hAnsi="Times New Roman" w:cs="Times New Roman"/>
          <w:color w:val="000000" w:themeColor="text1"/>
          <w:sz w:val="26"/>
          <w:szCs w:val="26"/>
        </w:rPr>
        <w:t>.</w:t>
      </w:r>
      <w:r w:rsidR="0090596B">
        <w:rPr>
          <w:rFonts w:ascii="Times New Roman" w:hAnsi="Times New Roman" w:cs="Times New Roman"/>
          <w:color w:val="000000" w:themeColor="text1"/>
          <w:sz w:val="26"/>
          <w:szCs w:val="26"/>
        </w:rPr>
        <w:t xml:space="preserve"> </w:t>
      </w:r>
    </w:p>
    <w:p w14:paraId="019D1E71" w14:textId="77777777" w:rsidR="00F96447" w:rsidRDefault="00B04BAB" w:rsidP="00B04BAB">
      <w:pPr>
        <w:pStyle w:val="ListParagraph"/>
        <w:numPr>
          <w:ilvl w:val="0"/>
          <w:numId w:val="7"/>
        </w:numPr>
        <w:spacing w:before="240" w:after="0" w:line="360" w:lineRule="auto"/>
        <w:ind w:left="0" w:firstLine="0"/>
        <w:contextualSpacing w:val="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On the first day of the hearing I requested a colour </w:t>
      </w:r>
      <w:r w:rsidR="003C7C4F">
        <w:rPr>
          <w:rFonts w:ascii="Times New Roman" w:hAnsi="Times New Roman" w:cs="Times New Roman"/>
          <w:color w:val="000000" w:themeColor="text1"/>
          <w:sz w:val="26"/>
          <w:szCs w:val="26"/>
        </w:rPr>
        <w:t>photo</w:t>
      </w:r>
      <w:r>
        <w:rPr>
          <w:rFonts w:ascii="Times New Roman" w:hAnsi="Times New Roman" w:cs="Times New Roman"/>
          <w:color w:val="000000" w:themeColor="text1"/>
          <w:sz w:val="26"/>
          <w:szCs w:val="26"/>
        </w:rPr>
        <w:t xml:space="preserve">copy of the entire </w:t>
      </w:r>
      <w:r w:rsidR="002A6D5B">
        <w:rPr>
          <w:rFonts w:ascii="Times New Roman" w:hAnsi="Times New Roman" w:cs="Times New Roman"/>
          <w:color w:val="000000" w:themeColor="text1"/>
          <w:sz w:val="26"/>
          <w:szCs w:val="26"/>
        </w:rPr>
        <w:t>Journal</w:t>
      </w:r>
      <w:r w:rsidR="005620AD">
        <w:rPr>
          <w:rFonts w:ascii="Times New Roman" w:hAnsi="Times New Roman" w:cs="Times New Roman"/>
          <w:color w:val="000000" w:themeColor="text1"/>
          <w:sz w:val="26"/>
          <w:szCs w:val="26"/>
        </w:rPr>
        <w:t>,</w:t>
      </w:r>
      <w:r w:rsidR="002A6D5B">
        <w:rPr>
          <w:rFonts w:ascii="Times New Roman" w:hAnsi="Times New Roman" w:cs="Times New Roman"/>
          <w:color w:val="000000" w:themeColor="text1"/>
          <w:sz w:val="26"/>
          <w:szCs w:val="26"/>
        </w:rPr>
        <w:t xml:space="preserve"> </w:t>
      </w:r>
      <w:r>
        <w:rPr>
          <w:rFonts w:ascii="Times New Roman" w:hAnsi="Times New Roman" w:cs="Times New Roman"/>
          <w:color w:val="000000" w:themeColor="text1"/>
          <w:sz w:val="26"/>
          <w:szCs w:val="26"/>
        </w:rPr>
        <w:t xml:space="preserve">including the front and back covers (as well as the inside of the covers).  </w:t>
      </w:r>
      <w:r w:rsidR="005E247C">
        <w:rPr>
          <w:rFonts w:ascii="Times New Roman" w:hAnsi="Times New Roman" w:cs="Times New Roman"/>
          <w:color w:val="000000" w:themeColor="text1"/>
          <w:sz w:val="26"/>
          <w:szCs w:val="26"/>
        </w:rPr>
        <w:t xml:space="preserve">The </w:t>
      </w:r>
      <w:r w:rsidR="000579E2">
        <w:rPr>
          <w:rFonts w:ascii="Times New Roman" w:hAnsi="Times New Roman" w:cs="Times New Roman"/>
          <w:color w:val="000000" w:themeColor="text1"/>
          <w:sz w:val="26"/>
          <w:szCs w:val="26"/>
        </w:rPr>
        <w:t xml:space="preserve">Journal was copied such that the </w:t>
      </w:r>
      <w:r w:rsidR="005E247C">
        <w:rPr>
          <w:rFonts w:ascii="Times New Roman" w:hAnsi="Times New Roman" w:cs="Times New Roman"/>
          <w:color w:val="000000" w:themeColor="text1"/>
          <w:sz w:val="26"/>
          <w:szCs w:val="26"/>
        </w:rPr>
        <w:t xml:space="preserve">left </w:t>
      </w:r>
      <w:r w:rsidR="000579E2">
        <w:rPr>
          <w:rFonts w:ascii="Times New Roman" w:hAnsi="Times New Roman" w:cs="Times New Roman"/>
          <w:color w:val="000000" w:themeColor="text1"/>
          <w:sz w:val="26"/>
          <w:szCs w:val="26"/>
        </w:rPr>
        <w:t xml:space="preserve">page and the right </w:t>
      </w:r>
      <w:r w:rsidR="006718B3">
        <w:rPr>
          <w:rFonts w:ascii="Times New Roman" w:hAnsi="Times New Roman" w:cs="Times New Roman"/>
          <w:color w:val="000000" w:themeColor="text1"/>
          <w:sz w:val="26"/>
          <w:szCs w:val="26"/>
        </w:rPr>
        <w:t>page</w:t>
      </w:r>
      <w:r w:rsidR="000579E2">
        <w:rPr>
          <w:rFonts w:ascii="Times New Roman" w:hAnsi="Times New Roman" w:cs="Times New Roman"/>
          <w:color w:val="000000" w:themeColor="text1"/>
          <w:sz w:val="26"/>
          <w:szCs w:val="26"/>
        </w:rPr>
        <w:t xml:space="preserve"> of the Journal appeared on a single A4 s</w:t>
      </w:r>
      <w:r>
        <w:rPr>
          <w:rFonts w:ascii="Times New Roman" w:hAnsi="Times New Roman" w:cs="Times New Roman"/>
          <w:color w:val="000000" w:themeColor="text1"/>
          <w:sz w:val="26"/>
          <w:szCs w:val="26"/>
        </w:rPr>
        <w:t>ize sheet</w:t>
      </w:r>
      <w:r w:rsidR="006718B3">
        <w:rPr>
          <w:rFonts w:ascii="Times New Roman" w:hAnsi="Times New Roman" w:cs="Times New Roman"/>
          <w:color w:val="000000" w:themeColor="text1"/>
          <w:sz w:val="26"/>
          <w:szCs w:val="26"/>
        </w:rPr>
        <w:t xml:space="preserve"> alongside each other</w:t>
      </w:r>
      <w:r>
        <w:rPr>
          <w:rFonts w:ascii="Times New Roman" w:hAnsi="Times New Roman" w:cs="Times New Roman"/>
          <w:color w:val="000000" w:themeColor="text1"/>
          <w:sz w:val="26"/>
          <w:szCs w:val="26"/>
        </w:rPr>
        <w:t xml:space="preserve">.  </w:t>
      </w:r>
    </w:p>
    <w:p w14:paraId="1F233B3A" w14:textId="36868CEF" w:rsidR="00466072" w:rsidRDefault="00B04BAB" w:rsidP="00B04BAB">
      <w:pPr>
        <w:pStyle w:val="ListParagraph"/>
        <w:numPr>
          <w:ilvl w:val="0"/>
          <w:numId w:val="7"/>
        </w:numPr>
        <w:spacing w:before="240" w:after="0" w:line="360" w:lineRule="auto"/>
        <w:ind w:left="0" w:firstLine="0"/>
        <w:contextualSpacing w:val="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lastRenderedPageBreak/>
        <w:t>The resulting bundle of documents was introduced into evidence as Exhibit “A</w:t>
      </w:r>
      <w:r w:rsidR="00170105">
        <w:rPr>
          <w:rFonts w:ascii="Times New Roman" w:hAnsi="Times New Roman" w:cs="Times New Roman"/>
          <w:color w:val="000000" w:themeColor="text1"/>
          <w:sz w:val="26"/>
          <w:szCs w:val="26"/>
        </w:rPr>
        <w:t>.”</w:t>
      </w:r>
      <w:r>
        <w:rPr>
          <w:rFonts w:ascii="Times New Roman" w:hAnsi="Times New Roman" w:cs="Times New Roman"/>
          <w:color w:val="000000" w:themeColor="text1"/>
          <w:sz w:val="26"/>
          <w:szCs w:val="26"/>
        </w:rPr>
        <w:t xml:space="preserve">  I directed </w:t>
      </w:r>
      <w:r w:rsidR="00A73A02">
        <w:rPr>
          <w:rFonts w:ascii="Times New Roman" w:hAnsi="Times New Roman" w:cs="Times New Roman"/>
          <w:color w:val="000000" w:themeColor="text1"/>
          <w:sz w:val="26"/>
          <w:szCs w:val="26"/>
        </w:rPr>
        <w:t>during</w:t>
      </w:r>
      <w:r>
        <w:rPr>
          <w:rFonts w:ascii="Times New Roman" w:hAnsi="Times New Roman" w:cs="Times New Roman"/>
          <w:color w:val="000000" w:themeColor="text1"/>
          <w:sz w:val="26"/>
          <w:szCs w:val="26"/>
        </w:rPr>
        <w:t xml:space="preserve"> the </w:t>
      </w:r>
      <w:r w:rsidR="00A73A02">
        <w:rPr>
          <w:rFonts w:ascii="Times New Roman" w:hAnsi="Times New Roman" w:cs="Times New Roman"/>
          <w:color w:val="000000" w:themeColor="text1"/>
          <w:sz w:val="26"/>
          <w:szCs w:val="26"/>
        </w:rPr>
        <w:t xml:space="preserve">hearing that the </w:t>
      </w:r>
      <w:r>
        <w:rPr>
          <w:rFonts w:ascii="Times New Roman" w:hAnsi="Times New Roman" w:cs="Times New Roman"/>
          <w:color w:val="000000" w:themeColor="text1"/>
          <w:sz w:val="26"/>
          <w:szCs w:val="26"/>
        </w:rPr>
        <w:t xml:space="preserve">pages </w:t>
      </w:r>
      <w:r w:rsidR="006F6B21">
        <w:rPr>
          <w:rFonts w:ascii="Times New Roman" w:hAnsi="Times New Roman" w:cs="Times New Roman"/>
          <w:color w:val="000000" w:themeColor="text1"/>
          <w:sz w:val="26"/>
          <w:szCs w:val="26"/>
        </w:rPr>
        <w:t xml:space="preserve">should </w:t>
      </w:r>
      <w:r w:rsidR="00A73A02">
        <w:rPr>
          <w:rFonts w:ascii="Times New Roman" w:hAnsi="Times New Roman" w:cs="Times New Roman"/>
          <w:color w:val="000000" w:themeColor="text1"/>
          <w:sz w:val="26"/>
          <w:szCs w:val="26"/>
        </w:rPr>
        <w:t>be</w:t>
      </w:r>
      <w:r w:rsidR="006718B3">
        <w:rPr>
          <w:rFonts w:ascii="Times New Roman" w:hAnsi="Times New Roman" w:cs="Times New Roman"/>
          <w:color w:val="000000" w:themeColor="text1"/>
          <w:sz w:val="26"/>
          <w:szCs w:val="26"/>
        </w:rPr>
        <w:t xml:space="preserve"> </w:t>
      </w:r>
      <w:r>
        <w:rPr>
          <w:rFonts w:ascii="Times New Roman" w:hAnsi="Times New Roman" w:cs="Times New Roman"/>
          <w:color w:val="000000" w:themeColor="text1"/>
          <w:sz w:val="26"/>
          <w:szCs w:val="26"/>
        </w:rPr>
        <w:t>marked sequentially</w:t>
      </w:r>
      <w:r w:rsidR="00A73A02">
        <w:rPr>
          <w:rFonts w:ascii="Times New Roman" w:hAnsi="Times New Roman" w:cs="Times New Roman"/>
          <w:color w:val="000000" w:themeColor="text1"/>
          <w:sz w:val="26"/>
          <w:szCs w:val="26"/>
        </w:rPr>
        <w:t xml:space="preserve"> </w:t>
      </w:r>
      <w:r w:rsidR="00F96447">
        <w:rPr>
          <w:rFonts w:ascii="Times New Roman" w:hAnsi="Times New Roman" w:cs="Times New Roman"/>
          <w:color w:val="000000" w:themeColor="text1"/>
          <w:sz w:val="26"/>
          <w:szCs w:val="26"/>
        </w:rPr>
        <w:t xml:space="preserve">and </w:t>
      </w:r>
      <w:r w:rsidR="00A73A02">
        <w:rPr>
          <w:rFonts w:ascii="Times New Roman" w:hAnsi="Times New Roman" w:cs="Times New Roman"/>
          <w:color w:val="000000" w:themeColor="text1"/>
          <w:sz w:val="26"/>
          <w:szCs w:val="26"/>
        </w:rPr>
        <w:t>that t</w:t>
      </w:r>
      <w:r>
        <w:rPr>
          <w:rFonts w:ascii="Times New Roman" w:hAnsi="Times New Roman" w:cs="Times New Roman"/>
          <w:color w:val="000000" w:themeColor="text1"/>
          <w:sz w:val="26"/>
          <w:szCs w:val="26"/>
        </w:rPr>
        <w:t xml:space="preserve">he </w:t>
      </w:r>
      <w:r w:rsidR="006718B3">
        <w:rPr>
          <w:rFonts w:ascii="Times New Roman" w:hAnsi="Times New Roman" w:cs="Times New Roman"/>
          <w:color w:val="000000" w:themeColor="text1"/>
          <w:sz w:val="26"/>
          <w:szCs w:val="26"/>
        </w:rPr>
        <w:t xml:space="preserve">page on the </w:t>
      </w:r>
      <w:r>
        <w:rPr>
          <w:rFonts w:ascii="Times New Roman" w:hAnsi="Times New Roman" w:cs="Times New Roman"/>
          <w:color w:val="000000" w:themeColor="text1"/>
          <w:sz w:val="26"/>
          <w:szCs w:val="26"/>
        </w:rPr>
        <w:t xml:space="preserve">left </w:t>
      </w:r>
      <w:r w:rsidR="006718B3">
        <w:rPr>
          <w:rFonts w:ascii="Times New Roman" w:hAnsi="Times New Roman" w:cs="Times New Roman"/>
          <w:color w:val="000000" w:themeColor="text1"/>
          <w:sz w:val="26"/>
          <w:szCs w:val="26"/>
        </w:rPr>
        <w:t xml:space="preserve">side </w:t>
      </w:r>
      <w:r>
        <w:rPr>
          <w:rFonts w:ascii="Times New Roman" w:hAnsi="Times New Roman" w:cs="Times New Roman"/>
          <w:color w:val="000000" w:themeColor="text1"/>
          <w:sz w:val="26"/>
          <w:szCs w:val="26"/>
        </w:rPr>
        <w:t xml:space="preserve">of the </w:t>
      </w:r>
      <w:r w:rsidR="002A6D5B">
        <w:rPr>
          <w:rFonts w:ascii="Times New Roman" w:hAnsi="Times New Roman" w:cs="Times New Roman"/>
          <w:color w:val="000000" w:themeColor="text1"/>
          <w:sz w:val="26"/>
          <w:szCs w:val="26"/>
        </w:rPr>
        <w:t xml:space="preserve">Journal </w:t>
      </w:r>
      <w:r w:rsidR="00EB0D37">
        <w:rPr>
          <w:rFonts w:ascii="Times New Roman" w:hAnsi="Times New Roman" w:cs="Times New Roman"/>
          <w:color w:val="000000" w:themeColor="text1"/>
          <w:sz w:val="26"/>
          <w:szCs w:val="26"/>
        </w:rPr>
        <w:t xml:space="preserve">be </w:t>
      </w:r>
      <w:r>
        <w:rPr>
          <w:rFonts w:ascii="Times New Roman" w:hAnsi="Times New Roman" w:cs="Times New Roman"/>
          <w:color w:val="000000" w:themeColor="text1"/>
          <w:sz w:val="26"/>
          <w:szCs w:val="26"/>
        </w:rPr>
        <w:t xml:space="preserve">marked with </w:t>
      </w:r>
      <w:r w:rsidR="006718B3">
        <w:rPr>
          <w:rFonts w:ascii="Times New Roman" w:hAnsi="Times New Roman" w:cs="Times New Roman"/>
          <w:color w:val="000000" w:themeColor="text1"/>
          <w:sz w:val="26"/>
          <w:szCs w:val="26"/>
        </w:rPr>
        <w:t>a</w:t>
      </w:r>
      <w:r>
        <w:rPr>
          <w:rFonts w:ascii="Times New Roman" w:hAnsi="Times New Roman" w:cs="Times New Roman"/>
          <w:color w:val="000000" w:themeColor="text1"/>
          <w:sz w:val="26"/>
          <w:szCs w:val="26"/>
        </w:rPr>
        <w:t xml:space="preserve"> sequential </w:t>
      </w:r>
      <w:r w:rsidR="007B6BB1">
        <w:rPr>
          <w:rFonts w:ascii="Times New Roman" w:hAnsi="Times New Roman" w:cs="Times New Roman"/>
          <w:color w:val="000000" w:themeColor="text1"/>
          <w:sz w:val="26"/>
          <w:szCs w:val="26"/>
        </w:rPr>
        <w:t xml:space="preserve">number </w:t>
      </w:r>
      <w:r>
        <w:rPr>
          <w:rFonts w:ascii="Times New Roman" w:hAnsi="Times New Roman" w:cs="Times New Roman"/>
          <w:color w:val="000000" w:themeColor="text1"/>
          <w:sz w:val="26"/>
          <w:szCs w:val="26"/>
        </w:rPr>
        <w:t xml:space="preserve">to which </w:t>
      </w:r>
      <w:r w:rsidR="006718B3">
        <w:rPr>
          <w:rFonts w:ascii="Times New Roman" w:hAnsi="Times New Roman" w:cs="Times New Roman"/>
          <w:color w:val="000000" w:themeColor="text1"/>
          <w:sz w:val="26"/>
          <w:szCs w:val="26"/>
        </w:rPr>
        <w:t>th</w:t>
      </w:r>
      <w:r>
        <w:rPr>
          <w:rFonts w:ascii="Times New Roman" w:hAnsi="Times New Roman" w:cs="Times New Roman"/>
          <w:color w:val="000000" w:themeColor="text1"/>
          <w:sz w:val="26"/>
          <w:szCs w:val="26"/>
        </w:rPr>
        <w:t xml:space="preserve">e letter “a” </w:t>
      </w:r>
      <w:r w:rsidR="006718B3">
        <w:rPr>
          <w:rFonts w:ascii="Times New Roman" w:hAnsi="Times New Roman" w:cs="Times New Roman"/>
          <w:color w:val="000000" w:themeColor="text1"/>
          <w:sz w:val="26"/>
          <w:szCs w:val="26"/>
        </w:rPr>
        <w:t xml:space="preserve">was added.  </w:t>
      </w:r>
      <w:r w:rsidR="00A73A02">
        <w:rPr>
          <w:rFonts w:ascii="Times New Roman" w:hAnsi="Times New Roman" w:cs="Times New Roman"/>
          <w:color w:val="000000" w:themeColor="text1"/>
          <w:sz w:val="26"/>
          <w:szCs w:val="26"/>
        </w:rPr>
        <w:t>And t</w:t>
      </w:r>
      <w:r w:rsidR="006718B3">
        <w:rPr>
          <w:rFonts w:ascii="Times New Roman" w:hAnsi="Times New Roman" w:cs="Times New Roman"/>
          <w:color w:val="000000" w:themeColor="text1"/>
          <w:sz w:val="26"/>
          <w:szCs w:val="26"/>
        </w:rPr>
        <w:t xml:space="preserve">he page on the </w:t>
      </w:r>
      <w:r w:rsidR="007B6BB1">
        <w:rPr>
          <w:rFonts w:ascii="Times New Roman" w:hAnsi="Times New Roman" w:cs="Times New Roman"/>
          <w:color w:val="000000" w:themeColor="text1"/>
          <w:sz w:val="26"/>
          <w:szCs w:val="26"/>
        </w:rPr>
        <w:t xml:space="preserve">right </w:t>
      </w:r>
      <w:r w:rsidR="006718B3">
        <w:rPr>
          <w:rFonts w:ascii="Times New Roman" w:hAnsi="Times New Roman" w:cs="Times New Roman"/>
          <w:color w:val="000000" w:themeColor="text1"/>
          <w:sz w:val="26"/>
          <w:szCs w:val="26"/>
        </w:rPr>
        <w:t xml:space="preserve">side of the Journal marked with </w:t>
      </w:r>
      <w:r w:rsidR="007B6BB1">
        <w:rPr>
          <w:rFonts w:ascii="Times New Roman" w:hAnsi="Times New Roman" w:cs="Times New Roman"/>
          <w:color w:val="000000" w:themeColor="text1"/>
          <w:sz w:val="26"/>
          <w:szCs w:val="26"/>
        </w:rPr>
        <w:t xml:space="preserve">the same </w:t>
      </w:r>
      <w:r w:rsidR="006718B3">
        <w:rPr>
          <w:rFonts w:ascii="Times New Roman" w:hAnsi="Times New Roman" w:cs="Times New Roman"/>
          <w:color w:val="000000" w:themeColor="text1"/>
          <w:sz w:val="26"/>
          <w:szCs w:val="26"/>
        </w:rPr>
        <w:t xml:space="preserve">sequential letter </w:t>
      </w:r>
      <w:r w:rsidR="007B6BB1">
        <w:rPr>
          <w:rFonts w:ascii="Times New Roman" w:hAnsi="Times New Roman" w:cs="Times New Roman"/>
          <w:color w:val="000000" w:themeColor="text1"/>
          <w:sz w:val="26"/>
          <w:szCs w:val="26"/>
        </w:rPr>
        <w:t xml:space="preserve">but </w:t>
      </w:r>
      <w:r w:rsidR="00A73A02">
        <w:rPr>
          <w:rFonts w:ascii="Times New Roman" w:hAnsi="Times New Roman" w:cs="Times New Roman"/>
          <w:color w:val="000000" w:themeColor="text1"/>
          <w:sz w:val="26"/>
          <w:szCs w:val="26"/>
        </w:rPr>
        <w:t>with</w:t>
      </w:r>
      <w:r w:rsidR="00EB0D37">
        <w:rPr>
          <w:rFonts w:ascii="Times New Roman" w:hAnsi="Times New Roman" w:cs="Times New Roman"/>
          <w:color w:val="000000" w:themeColor="text1"/>
          <w:sz w:val="26"/>
          <w:szCs w:val="26"/>
        </w:rPr>
        <w:t xml:space="preserve"> the</w:t>
      </w:r>
      <w:r w:rsidR="00A73A02">
        <w:rPr>
          <w:rFonts w:ascii="Times New Roman" w:hAnsi="Times New Roman" w:cs="Times New Roman"/>
          <w:color w:val="000000" w:themeColor="text1"/>
          <w:sz w:val="26"/>
          <w:szCs w:val="26"/>
        </w:rPr>
        <w:t xml:space="preserve"> letter </w:t>
      </w:r>
      <w:r w:rsidR="006718B3">
        <w:rPr>
          <w:rFonts w:ascii="Times New Roman" w:hAnsi="Times New Roman" w:cs="Times New Roman"/>
          <w:color w:val="000000" w:themeColor="text1"/>
          <w:sz w:val="26"/>
          <w:szCs w:val="26"/>
        </w:rPr>
        <w:t>“</w:t>
      </w:r>
      <w:r w:rsidR="007B6BB1">
        <w:rPr>
          <w:rFonts w:ascii="Times New Roman" w:hAnsi="Times New Roman" w:cs="Times New Roman"/>
          <w:color w:val="000000" w:themeColor="text1"/>
          <w:sz w:val="26"/>
          <w:szCs w:val="26"/>
        </w:rPr>
        <w:t>b</w:t>
      </w:r>
      <w:r w:rsidR="006718B3">
        <w:rPr>
          <w:rFonts w:ascii="Times New Roman" w:hAnsi="Times New Roman" w:cs="Times New Roman"/>
          <w:color w:val="000000" w:themeColor="text1"/>
          <w:sz w:val="26"/>
          <w:szCs w:val="26"/>
        </w:rPr>
        <w:t xml:space="preserve">” added </w:t>
      </w:r>
      <w:r w:rsidR="007B6BB1">
        <w:rPr>
          <w:rFonts w:ascii="Times New Roman" w:hAnsi="Times New Roman" w:cs="Times New Roman"/>
          <w:color w:val="000000" w:themeColor="text1"/>
          <w:sz w:val="26"/>
          <w:szCs w:val="26"/>
        </w:rPr>
        <w:t xml:space="preserve">thereto.  </w:t>
      </w:r>
    </w:p>
    <w:p w14:paraId="2566718A" w14:textId="62D98982" w:rsidR="00B04BAB" w:rsidRDefault="00680850" w:rsidP="00B04BAB">
      <w:pPr>
        <w:pStyle w:val="ListParagraph"/>
        <w:numPr>
          <w:ilvl w:val="0"/>
          <w:numId w:val="7"/>
        </w:numPr>
        <w:spacing w:before="240" w:after="0" w:line="360" w:lineRule="auto"/>
        <w:ind w:left="0" w:firstLine="0"/>
        <w:contextualSpacing w:val="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The defendant’s counsel </w:t>
      </w:r>
      <w:r w:rsidRPr="00680850">
        <w:rPr>
          <w:rFonts w:ascii="Times New Roman" w:hAnsi="Times New Roman" w:cs="Times New Roman"/>
          <w:color w:val="000000" w:themeColor="text1"/>
          <w:sz w:val="26"/>
          <w:szCs w:val="26"/>
        </w:rPr>
        <w:t>record</w:t>
      </w:r>
      <w:r>
        <w:rPr>
          <w:rFonts w:ascii="Times New Roman" w:hAnsi="Times New Roman" w:cs="Times New Roman"/>
          <w:color w:val="000000" w:themeColor="text1"/>
          <w:sz w:val="26"/>
          <w:szCs w:val="26"/>
        </w:rPr>
        <w:t>ed</w:t>
      </w:r>
      <w:r w:rsidRPr="00680850">
        <w:rPr>
          <w:rFonts w:ascii="Times New Roman" w:hAnsi="Times New Roman" w:cs="Times New Roman"/>
          <w:color w:val="000000" w:themeColor="text1"/>
          <w:sz w:val="26"/>
          <w:szCs w:val="26"/>
        </w:rPr>
        <w:t xml:space="preserve"> </w:t>
      </w:r>
      <w:r w:rsidR="00466072">
        <w:rPr>
          <w:rFonts w:ascii="Times New Roman" w:hAnsi="Times New Roman" w:cs="Times New Roman"/>
          <w:color w:val="000000" w:themeColor="text1"/>
          <w:sz w:val="26"/>
          <w:szCs w:val="26"/>
        </w:rPr>
        <w:t xml:space="preserve">shortly after the trial commenced </w:t>
      </w:r>
      <w:r w:rsidRPr="00680850">
        <w:rPr>
          <w:rFonts w:ascii="Times New Roman" w:hAnsi="Times New Roman" w:cs="Times New Roman"/>
          <w:color w:val="000000" w:themeColor="text1"/>
          <w:sz w:val="26"/>
          <w:szCs w:val="26"/>
        </w:rPr>
        <w:t>that there was no dispute</w:t>
      </w:r>
      <w:r>
        <w:rPr>
          <w:rFonts w:ascii="Times New Roman" w:hAnsi="Times New Roman" w:cs="Times New Roman"/>
          <w:color w:val="000000" w:themeColor="text1"/>
          <w:sz w:val="26"/>
          <w:szCs w:val="26"/>
        </w:rPr>
        <w:t xml:space="preserve"> </w:t>
      </w:r>
      <w:r w:rsidR="00466072">
        <w:rPr>
          <w:rFonts w:ascii="Times New Roman" w:hAnsi="Times New Roman" w:cs="Times New Roman"/>
          <w:color w:val="000000" w:themeColor="text1"/>
          <w:sz w:val="26"/>
          <w:szCs w:val="26"/>
        </w:rPr>
        <w:t xml:space="preserve">that </w:t>
      </w:r>
      <w:r>
        <w:rPr>
          <w:rFonts w:ascii="Times New Roman" w:hAnsi="Times New Roman" w:cs="Times New Roman"/>
          <w:color w:val="000000" w:themeColor="text1"/>
          <w:sz w:val="26"/>
          <w:szCs w:val="26"/>
        </w:rPr>
        <w:t xml:space="preserve">(i) </w:t>
      </w:r>
      <w:r w:rsidRPr="00680850">
        <w:rPr>
          <w:rFonts w:ascii="Times New Roman" w:hAnsi="Times New Roman" w:cs="Times New Roman"/>
          <w:color w:val="000000" w:themeColor="text1"/>
          <w:sz w:val="26"/>
          <w:szCs w:val="26"/>
        </w:rPr>
        <w:t xml:space="preserve">the pages of the </w:t>
      </w:r>
      <w:r w:rsidR="00466072">
        <w:rPr>
          <w:rFonts w:ascii="Times New Roman" w:hAnsi="Times New Roman" w:cs="Times New Roman"/>
          <w:color w:val="000000" w:themeColor="text1"/>
          <w:sz w:val="26"/>
          <w:szCs w:val="26"/>
        </w:rPr>
        <w:t>J</w:t>
      </w:r>
      <w:r w:rsidRPr="00680850">
        <w:rPr>
          <w:rFonts w:ascii="Times New Roman" w:hAnsi="Times New Roman" w:cs="Times New Roman"/>
          <w:color w:val="000000" w:themeColor="text1"/>
          <w:sz w:val="26"/>
          <w:szCs w:val="26"/>
        </w:rPr>
        <w:t xml:space="preserve">ournal attached to the founding affidavit were copies of the </w:t>
      </w:r>
      <w:r w:rsidR="00466072">
        <w:rPr>
          <w:rFonts w:ascii="Times New Roman" w:hAnsi="Times New Roman" w:cs="Times New Roman"/>
          <w:color w:val="000000" w:themeColor="text1"/>
          <w:sz w:val="26"/>
          <w:szCs w:val="26"/>
        </w:rPr>
        <w:t>J</w:t>
      </w:r>
      <w:r w:rsidRPr="00680850">
        <w:rPr>
          <w:rFonts w:ascii="Times New Roman" w:hAnsi="Times New Roman" w:cs="Times New Roman"/>
          <w:color w:val="000000" w:themeColor="text1"/>
          <w:sz w:val="26"/>
          <w:szCs w:val="26"/>
        </w:rPr>
        <w:t>ournal</w:t>
      </w:r>
      <w:r>
        <w:rPr>
          <w:rFonts w:ascii="Times New Roman" w:hAnsi="Times New Roman" w:cs="Times New Roman"/>
          <w:color w:val="000000" w:themeColor="text1"/>
          <w:sz w:val="26"/>
          <w:szCs w:val="26"/>
        </w:rPr>
        <w:t xml:space="preserve">; (ii) </w:t>
      </w:r>
      <w:r w:rsidRPr="00680850">
        <w:rPr>
          <w:rFonts w:ascii="Times New Roman" w:hAnsi="Times New Roman" w:cs="Times New Roman"/>
          <w:color w:val="000000" w:themeColor="text1"/>
          <w:sz w:val="26"/>
          <w:szCs w:val="26"/>
        </w:rPr>
        <w:t>the copies a</w:t>
      </w:r>
      <w:r w:rsidR="00EB0D37">
        <w:rPr>
          <w:rFonts w:ascii="Times New Roman" w:hAnsi="Times New Roman" w:cs="Times New Roman"/>
          <w:color w:val="000000" w:themeColor="text1"/>
          <w:sz w:val="26"/>
          <w:szCs w:val="26"/>
        </w:rPr>
        <w:t>re</w:t>
      </w:r>
      <w:r w:rsidRPr="00680850">
        <w:rPr>
          <w:rFonts w:ascii="Times New Roman" w:hAnsi="Times New Roman" w:cs="Times New Roman"/>
          <w:color w:val="000000" w:themeColor="text1"/>
          <w:sz w:val="26"/>
          <w:szCs w:val="26"/>
        </w:rPr>
        <w:t xml:space="preserve"> true copies</w:t>
      </w:r>
      <w:r>
        <w:rPr>
          <w:rFonts w:ascii="Times New Roman" w:hAnsi="Times New Roman" w:cs="Times New Roman"/>
          <w:color w:val="000000" w:themeColor="text1"/>
          <w:sz w:val="26"/>
          <w:szCs w:val="26"/>
        </w:rPr>
        <w:t>; a</w:t>
      </w:r>
      <w:r w:rsidRPr="00680850">
        <w:rPr>
          <w:rFonts w:ascii="Times New Roman" w:hAnsi="Times New Roman" w:cs="Times New Roman"/>
          <w:color w:val="000000" w:themeColor="text1"/>
          <w:sz w:val="26"/>
          <w:szCs w:val="26"/>
        </w:rPr>
        <w:t>nd</w:t>
      </w:r>
      <w:r>
        <w:rPr>
          <w:rFonts w:ascii="Times New Roman" w:hAnsi="Times New Roman" w:cs="Times New Roman"/>
          <w:color w:val="000000" w:themeColor="text1"/>
          <w:sz w:val="26"/>
          <w:szCs w:val="26"/>
        </w:rPr>
        <w:t xml:space="preserve"> (iii)</w:t>
      </w:r>
      <w:r w:rsidRPr="00680850">
        <w:rPr>
          <w:rFonts w:ascii="Times New Roman" w:hAnsi="Times New Roman" w:cs="Times New Roman"/>
          <w:color w:val="000000" w:themeColor="text1"/>
          <w:sz w:val="26"/>
          <w:szCs w:val="26"/>
        </w:rPr>
        <w:t xml:space="preserve"> the journal was lodged with the </w:t>
      </w:r>
      <w:r>
        <w:rPr>
          <w:rFonts w:ascii="Times New Roman" w:hAnsi="Times New Roman" w:cs="Times New Roman"/>
          <w:color w:val="000000" w:themeColor="text1"/>
          <w:sz w:val="26"/>
          <w:szCs w:val="26"/>
        </w:rPr>
        <w:t>M</w:t>
      </w:r>
      <w:r w:rsidRPr="00680850">
        <w:rPr>
          <w:rFonts w:ascii="Times New Roman" w:hAnsi="Times New Roman" w:cs="Times New Roman"/>
          <w:color w:val="000000" w:themeColor="text1"/>
          <w:sz w:val="26"/>
          <w:szCs w:val="26"/>
        </w:rPr>
        <w:t>aster as being the deceased will and</w:t>
      </w:r>
      <w:r w:rsidR="00F5507B">
        <w:rPr>
          <w:rFonts w:ascii="Times New Roman" w:hAnsi="Times New Roman" w:cs="Times New Roman"/>
          <w:color w:val="000000" w:themeColor="text1"/>
          <w:sz w:val="26"/>
          <w:szCs w:val="26"/>
        </w:rPr>
        <w:t>,</w:t>
      </w:r>
      <w:r>
        <w:rPr>
          <w:rFonts w:ascii="Times New Roman" w:hAnsi="Times New Roman" w:cs="Times New Roman"/>
          <w:color w:val="000000" w:themeColor="text1"/>
          <w:sz w:val="26"/>
          <w:szCs w:val="26"/>
        </w:rPr>
        <w:t xml:space="preserve"> </w:t>
      </w:r>
      <w:r w:rsidRPr="00680850">
        <w:rPr>
          <w:rFonts w:ascii="Times New Roman" w:hAnsi="Times New Roman" w:cs="Times New Roman"/>
          <w:color w:val="000000" w:themeColor="text1"/>
          <w:sz w:val="26"/>
          <w:szCs w:val="26"/>
        </w:rPr>
        <w:t xml:space="preserve">was rejected by the </w:t>
      </w:r>
      <w:r w:rsidR="00A2255A">
        <w:rPr>
          <w:rFonts w:ascii="Times New Roman" w:hAnsi="Times New Roman" w:cs="Times New Roman"/>
          <w:color w:val="000000" w:themeColor="text1"/>
          <w:sz w:val="26"/>
          <w:szCs w:val="26"/>
        </w:rPr>
        <w:t>M</w:t>
      </w:r>
      <w:r w:rsidRPr="00680850">
        <w:rPr>
          <w:rFonts w:ascii="Times New Roman" w:hAnsi="Times New Roman" w:cs="Times New Roman"/>
          <w:color w:val="000000" w:themeColor="text1"/>
          <w:sz w:val="26"/>
          <w:szCs w:val="26"/>
        </w:rPr>
        <w:t>aster</w:t>
      </w:r>
      <w:r>
        <w:rPr>
          <w:rFonts w:ascii="Times New Roman" w:hAnsi="Times New Roman" w:cs="Times New Roman"/>
          <w:color w:val="000000" w:themeColor="text1"/>
          <w:sz w:val="26"/>
          <w:szCs w:val="26"/>
        </w:rPr>
        <w:t xml:space="preserve">.  </w:t>
      </w:r>
    </w:p>
    <w:p w14:paraId="01B34CE2" w14:textId="4779FDD4" w:rsidR="004036C8" w:rsidRPr="004036C8" w:rsidRDefault="004036C8" w:rsidP="004036C8">
      <w:pPr>
        <w:pStyle w:val="ListParagraph"/>
        <w:spacing w:before="240" w:after="0" w:line="360" w:lineRule="auto"/>
        <w:ind w:left="0"/>
        <w:contextualSpacing w:val="0"/>
        <w:jc w:val="both"/>
        <w:rPr>
          <w:rFonts w:ascii="Times New Roman" w:hAnsi="Times New Roman" w:cs="Times New Roman"/>
          <w:b/>
          <w:bCs/>
          <w:color w:val="000000" w:themeColor="text1"/>
          <w:sz w:val="26"/>
          <w:szCs w:val="26"/>
        </w:rPr>
      </w:pPr>
      <w:r>
        <w:rPr>
          <w:rFonts w:ascii="Times New Roman" w:hAnsi="Times New Roman" w:cs="Times New Roman"/>
          <w:b/>
          <w:bCs/>
          <w:color w:val="000000" w:themeColor="text1"/>
          <w:sz w:val="26"/>
          <w:szCs w:val="26"/>
        </w:rPr>
        <w:t>The action</w:t>
      </w:r>
    </w:p>
    <w:p w14:paraId="4F947964" w14:textId="025F9A92" w:rsidR="002A4D99" w:rsidRDefault="00E30B85" w:rsidP="003A3809">
      <w:pPr>
        <w:pStyle w:val="ListParagraph"/>
        <w:numPr>
          <w:ilvl w:val="0"/>
          <w:numId w:val="7"/>
        </w:numPr>
        <w:spacing w:before="240" w:after="0" w:line="360" w:lineRule="auto"/>
        <w:ind w:left="0" w:firstLine="0"/>
        <w:contextualSpacing w:val="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In her plea</w:t>
      </w:r>
      <w:r w:rsidR="00FE1E96">
        <w:rPr>
          <w:rStyle w:val="FootnoteReference"/>
          <w:rFonts w:ascii="Times New Roman" w:hAnsi="Times New Roman" w:cs="Times New Roman"/>
          <w:color w:val="000000" w:themeColor="text1"/>
          <w:sz w:val="26"/>
          <w:szCs w:val="26"/>
        </w:rPr>
        <w:footnoteReference w:id="4"/>
      </w:r>
      <w:r>
        <w:rPr>
          <w:rFonts w:ascii="Times New Roman" w:hAnsi="Times New Roman" w:cs="Times New Roman"/>
          <w:color w:val="000000" w:themeColor="text1"/>
          <w:sz w:val="26"/>
          <w:szCs w:val="26"/>
        </w:rPr>
        <w:t xml:space="preserve"> the defendant denied that </w:t>
      </w:r>
      <w:r w:rsidR="002A4D99">
        <w:rPr>
          <w:rFonts w:ascii="Times New Roman" w:hAnsi="Times New Roman" w:cs="Times New Roman"/>
          <w:color w:val="000000" w:themeColor="text1"/>
          <w:sz w:val="26"/>
          <w:szCs w:val="26"/>
        </w:rPr>
        <w:t xml:space="preserve">(i) the fourth and fifth defendants were her children.  She pleaded that the deceased had only one biological brother who died in </w:t>
      </w:r>
      <w:r w:rsidR="00F00357">
        <w:rPr>
          <w:rFonts w:ascii="Times New Roman" w:hAnsi="Times New Roman" w:cs="Times New Roman"/>
          <w:color w:val="000000" w:themeColor="text1"/>
          <w:sz w:val="26"/>
          <w:szCs w:val="26"/>
        </w:rPr>
        <w:t>2011; (</w:t>
      </w:r>
      <w:r>
        <w:rPr>
          <w:rFonts w:ascii="Times New Roman" w:hAnsi="Times New Roman" w:cs="Times New Roman"/>
          <w:color w:val="000000" w:themeColor="text1"/>
          <w:sz w:val="26"/>
          <w:szCs w:val="26"/>
        </w:rPr>
        <w:t>i</w:t>
      </w:r>
      <w:r w:rsidR="002A4D99">
        <w:rPr>
          <w:rFonts w:ascii="Times New Roman" w:hAnsi="Times New Roman" w:cs="Times New Roman"/>
          <w:color w:val="000000" w:themeColor="text1"/>
          <w:sz w:val="26"/>
          <w:szCs w:val="26"/>
        </w:rPr>
        <w:t>i</w:t>
      </w:r>
      <w:r>
        <w:rPr>
          <w:rFonts w:ascii="Times New Roman" w:hAnsi="Times New Roman" w:cs="Times New Roman"/>
          <w:color w:val="000000" w:themeColor="text1"/>
          <w:sz w:val="26"/>
          <w:szCs w:val="26"/>
        </w:rPr>
        <w:t xml:space="preserve">) </w:t>
      </w:r>
      <w:r w:rsidR="009E5F07">
        <w:rPr>
          <w:rFonts w:ascii="Times New Roman" w:hAnsi="Times New Roman" w:cs="Times New Roman"/>
          <w:color w:val="000000" w:themeColor="text1"/>
          <w:sz w:val="26"/>
          <w:szCs w:val="26"/>
        </w:rPr>
        <w:t xml:space="preserve">the </w:t>
      </w:r>
      <w:r w:rsidR="002A6D5B">
        <w:rPr>
          <w:rFonts w:ascii="Times New Roman" w:hAnsi="Times New Roman" w:cs="Times New Roman"/>
          <w:color w:val="000000" w:themeColor="text1"/>
          <w:sz w:val="26"/>
          <w:szCs w:val="26"/>
        </w:rPr>
        <w:t xml:space="preserve">Journal </w:t>
      </w:r>
      <w:r w:rsidR="009E5F07">
        <w:rPr>
          <w:rFonts w:ascii="Times New Roman" w:hAnsi="Times New Roman" w:cs="Times New Roman"/>
          <w:color w:val="000000" w:themeColor="text1"/>
          <w:sz w:val="26"/>
          <w:szCs w:val="26"/>
        </w:rPr>
        <w:t>was written by the deceased</w:t>
      </w:r>
      <w:r w:rsidR="008D0F9D">
        <w:rPr>
          <w:rFonts w:ascii="Times New Roman" w:hAnsi="Times New Roman" w:cs="Times New Roman"/>
          <w:color w:val="000000" w:themeColor="text1"/>
          <w:sz w:val="26"/>
          <w:szCs w:val="26"/>
        </w:rPr>
        <w:t xml:space="preserve"> or that the signatures therein were </w:t>
      </w:r>
      <w:r w:rsidR="00A73A02">
        <w:rPr>
          <w:rFonts w:ascii="Times New Roman" w:hAnsi="Times New Roman" w:cs="Times New Roman"/>
          <w:color w:val="000000" w:themeColor="text1"/>
          <w:sz w:val="26"/>
          <w:szCs w:val="26"/>
        </w:rPr>
        <w:t xml:space="preserve">those </w:t>
      </w:r>
      <w:r w:rsidR="00151E90">
        <w:rPr>
          <w:rFonts w:ascii="Times New Roman" w:hAnsi="Times New Roman" w:cs="Times New Roman"/>
          <w:color w:val="000000" w:themeColor="text1"/>
          <w:sz w:val="26"/>
          <w:szCs w:val="26"/>
        </w:rPr>
        <w:t xml:space="preserve">of </w:t>
      </w:r>
      <w:r w:rsidR="008D0F9D">
        <w:rPr>
          <w:rFonts w:ascii="Times New Roman" w:hAnsi="Times New Roman" w:cs="Times New Roman"/>
          <w:color w:val="000000" w:themeColor="text1"/>
          <w:sz w:val="26"/>
          <w:szCs w:val="26"/>
        </w:rPr>
        <w:t xml:space="preserve">the deceased; (ii) all the pages in the </w:t>
      </w:r>
      <w:r w:rsidR="002A6D5B">
        <w:rPr>
          <w:rFonts w:ascii="Times New Roman" w:hAnsi="Times New Roman" w:cs="Times New Roman"/>
          <w:color w:val="000000" w:themeColor="text1"/>
          <w:sz w:val="26"/>
          <w:szCs w:val="26"/>
        </w:rPr>
        <w:t xml:space="preserve">Journal </w:t>
      </w:r>
      <w:r w:rsidR="008D0F9D">
        <w:rPr>
          <w:rFonts w:ascii="Times New Roman" w:hAnsi="Times New Roman" w:cs="Times New Roman"/>
          <w:color w:val="000000" w:themeColor="text1"/>
          <w:sz w:val="26"/>
          <w:szCs w:val="26"/>
        </w:rPr>
        <w:t>were in the same handwriting</w:t>
      </w:r>
      <w:r w:rsidR="00151E90">
        <w:rPr>
          <w:rFonts w:ascii="Times New Roman" w:hAnsi="Times New Roman" w:cs="Times New Roman"/>
          <w:color w:val="000000" w:themeColor="text1"/>
          <w:sz w:val="26"/>
          <w:szCs w:val="26"/>
        </w:rPr>
        <w:t xml:space="preserve"> and averred that even </w:t>
      </w:r>
      <w:r w:rsidR="008D0F9D">
        <w:rPr>
          <w:rFonts w:ascii="Times New Roman" w:hAnsi="Times New Roman" w:cs="Times New Roman"/>
          <w:color w:val="000000" w:themeColor="text1"/>
          <w:sz w:val="26"/>
          <w:szCs w:val="26"/>
        </w:rPr>
        <w:t xml:space="preserve">if the </w:t>
      </w:r>
      <w:r w:rsidR="002A6D5B">
        <w:rPr>
          <w:rFonts w:ascii="Times New Roman" w:hAnsi="Times New Roman" w:cs="Times New Roman"/>
          <w:color w:val="000000" w:themeColor="text1"/>
          <w:sz w:val="26"/>
          <w:szCs w:val="26"/>
        </w:rPr>
        <w:t xml:space="preserve">Journal </w:t>
      </w:r>
      <w:r w:rsidR="00151E90">
        <w:rPr>
          <w:rFonts w:ascii="Times New Roman" w:hAnsi="Times New Roman" w:cs="Times New Roman"/>
          <w:color w:val="000000" w:themeColor="text1"/>
          <w:sz w:val="26"/>
          <w:szCs w:val="26"/>
        </w:rPr>
        <w:t>was</w:t>
      </w:r>
      <w:r w:rsidR="00367597">
        <w:rPr>
          <w:rFonts w:ascii="Times New Roman" w:hAnsi="Times New Roman" w:cs="Times New Roman"/>
          <w:color w:val="000000" w:themeColor="text1"/>
          <w:sz w:val="26"/>
          <w:szCs w:val="26"/>
        </w:rPr>
        <w:t xml:space="preserve"> written by the deceased that it was </w:t>
      </w:r>
      <w:r w:rsidR="00151E90">
        <w:rPr>
          <w:rFonts w:ascii="Times New Roman" w:hAnsi="Times New Roman" w:cs="Times New Roman"/>
          <w:color w:val="000000" w:themeColor="text1"/>
          <w:sz w:val="26"/>
          <w:szCs w:val="26"/>
        </w:rPr>
        <w:t xml:space="preserve">not </w:t>
      </w:r>
      <w:r w:rsidR="00367597">
        <w:rPr>
          <w:rFonts w:ascii="Times New Roman" w:hAnsi="Times New Roman" w:cs="Times New Roman"/>
          <w:color w:val="000000" w:themeColor="text1"/>
          <w:sz w:val="26"/>
          <w:szCs w:val="26"/>
        </w:rPr>
        <w:t xml:space="preserve">intended to be her will.  </w:t>
      </w:r>
    </w:p>
    <w:p w14:paraId="26228E7B" w14:textId="5A1284CC" w:rsidR="00672010" w:rsidRDefault="00672010" w:rsidP="00672010">
      <w:pPr>
        <w:pStyle w:val="ListParagraph"/>
        <w:numPr>
          <w:ilvl w:val="0"/>
          <w:numId w:val="7"/>
        </w:numPr>
        <w:spacing w:before="240" w:after="0" w:line="360" w:lineRule="auto"/>
        <w:ind w:left="0" w:firstLine="0"/>
        <w:contextualSpacing w:val="0"/>
        <w:jc w:val="both"/>
        <w:rPr>
          <w:rFonts w:ascii="Times New Roman" w:hAnsi="Times New Roman" w:cs="Times New Roman"/>
          <w:color w:val="000000" w:themeColor="text1"/>
          <w:sz w:val="26"/>
          <w:szCs w:val="26"/>
        </w:rPr>
      </w:pPr>
      <w:r w:rsidRPr="00BB44BC">
        <w:rPr>
          <w:rFonts w:ascii="Times New Roman" w:hAnsi="Times New Roman" w:cs="Times New Roman"/>
          <w:color w:val="000000" w:themeColor="text1"/>
          <w:sz w:val="26"/>
          <w:szCs w:val="26"/>
        </w:rPr>
        <w:t xml:space="preserve">The plaintiffs led evidence to show that the defendant and the deceased were not on good terms.  This in an effort to demonstrate that the diary was drafted by the deceased and that the deceased intended to exclude her mother from sharing in the estate because they were not on good terms.  And that the recordal of this intention in the Journal proves that the Journal was drafted by the deceased.  To meet this, the defendant insisted that she and her daughter were on good terms.  This to show that there was therefore no reason for her daughter to want to disinherit her and the will could not have been drafted by the deceased.  </w:t>
      </w:r>
    </w:p>
    <w:p w14:paraId="137D601A" w14:textId="291394A1" w:rsidR="00672010" w:rsidRPr="008865C0" w:rsidRDefault="00466072" w:rsidP="00672010">
      <w:pPr>
        <w:pStyle w:val="ListParagraph"/>
        <w:numPr>
          <w:ilvl w:val="0"/>
          <w:numId w:val="7"/>
        </w:numPr>
        <w:spacing w:before="240" w:after="0" w:line="360" w:lineRule="auto"/>
        <w:ind w:left="0" w:firstLine="0"/>
        <w:contextualSpacing w:val="0"/>
        <w:jc w:val="both"/>
        <w:rPr>
          <w:rFonts w:ascii="Times New Roman" w:hAnsi="Times New Roman" w:cs="Times New Roman"/>
          <w:color w:val="000000" w:themeColor="text1"/>
          <w:sz w:val="26"/>
          <w:szCs w:val="26"/>
        </w:rPr>
      </w:pPr>
      <w:r w:rsidRPr="008865C0">
        <w:rPr>
          <w:rFonts w:ascii="Times New Roman" w:hAnsi="Times New Roman" w:cs="Times New Roman"/>
          <w:color w:val="000000" w:themeColor="text1"/>
          <w:sz w:val="26"/>
          <w:szCs w:val="26"/>
        </w:rPr>
        <w:t>During her evidence</w:t>
      </w:r>
      <w:r w:rsidR="00F5507B">
        <w:rPr>
          <w:rFonts w:ascii="Times New Roman" w:hAnsi="Times New Roman" w:cs="Times New Roman"/>
          <w:color w:val="000000" w:themeColor="text1"/>
          <w:sz w:val="26"/>
          <w:szCs w:val="26"/>
        </w:rPr>
        <w:t>,</w:t>
      </w:r>
      <w:r w:rsidRPr="008865C0">
        <w:rPr>
          <w:rFonts w:ascii="Times New Roman" w:hAnsi="Times New Roman" w:cs="Times New Roman"/>
          <w:color w:val="000000" w:themeColor="text1"/>
          <w:sz w:val="26"/>
          <w:szCs w:val="26"/>
        </w:rPr>
        <w:t xml:space="preserve"> the defendant conceded that the Journal was written by the deceased </w:t>
      </w:r>
      <w:r w:rsidR="006B20EB" w:rsidRPr="008865C0">
        <w:rPr>
          <w:rFonts w:ascii="Times New Roman" w:hAnsi="Times New Roman" w:cs="Times New Roman"/>
          <w:color w:val="000000" w:themeColor="text1"/>
          <w:sz w:val="26"/>
          <w:szCs w:val="26"/>
        </w:rPr>
        <w:t xml:space="preserve">and the signatures in the Journal were those of the deceased.  It became irrelevant </w:t>
      </w:r>
      <w:r w:rsidR="006B20EB" w:rsidRPr="008865C0">
        <w:rPr>
          <w:rFonts w:ascii="Times New Roman" w:hAnsi="Times New Roman" w:cs="Times New Roman"/>
          <w:color w:val="000000" w:themeColor="text1"/>
          <w:sz w:val="26"/>
          <w:szCs w:val="26"/>
        </w:rPr>
        <w:lastRenderedPageBreak/>
        <w:t xml:space="preserve">to show that the deceased intended to disinherit her mother because of the poor relationship and that this </w:t>
      </w:r>
      <w:r w:rsidR="009F6950">
        <w:rPr>
          <w:rFonts w:ascii="Times New Roman" w:hAnsi="Times New Roman" w:cs="Times New Roman"/>
          <w:color w:val="000000" w:themeColor="text1"/>
          <w:sz w:val="26"/>
          <w:szCs w:val="26"/>
        </w:rPr>
        <w:t xml:space="preserve">record </w:t>
      </w:r>
      <w:r w:rsidR="006B20EB" w:rsidRPr="008865C0">
        <w:rPr>
          <w:rFonts w:ascii="Times New Roman" w:hAnsi="Times New Roman" w:cs="Times New Roman"/>
          <w:color w:val="000000" w:themeColor="text1"/>
          <w:sz w:val="26"/>
          <w:szCs w:val="26"/>
        </w:rPr>
        <w:t xml:space="preserve">in the Journal proved that the Journal was written by the </w:t>
      </w:r>
      <w:r w:rsidR="00D3752C" w:rsidRPr="008865C0">
        <w:rPr>
          <w:rFonts w:ascii="Times New Roman" w:hAnsi="Times New Roman" w:cs="Times New Roman"/>
          <w:color w:val="000000" w:themeColor="text1"/>
          <w:sz w:val="26"/>
          <w:szCs w:val="26"/>
        </w:rPr>
        <w:t xml:space="preserve">deceased.  In the result </w:t>
      </w:r>
      <w:r w:rsidRPr="008865C0">
        <w:rPr>
          <w:rFonts w:ascii="Times New Roman" w:hAnsi="Times New Roman" w:cs="Times New Roman"/>
          <w:color w:val="000000" w:themeColor="text1"/>
          <w:sz w:val="26"/>
          <w:szCs w:val="26"/>
        </w:rPr>
        <w:t xml:space="preserve">it became irrelevant </w:t>
      </w:r>
      <w:r w:rsidR="006B20EB" w:rsidRPr="008865C0">
        <w:rPr>
          <w:rFonts w:ascii="Times New Roman" w:hAnsi="Times New Roman" w:cs="Times New Roman"/>
          <w:color w:val="000000" w:themeColor="text1"/>
          <w:sz w:val="26"/>
          <w:szCs w:val="26"/>
        </w:rPr>
        <w:t>whether the deceased had a good relationship with the de</w:t>
      </w:r>
      <w:r w:rsidR="009F6950">
        <w:rPr>
          <w:rFonts w:ascii="Times New Roman" w:hAnsi="Times New Roman" w:cs="Times New Roman"/>
          <w:color w:val="000000" w:themeColor="text1"/>
          <w:sz w:val="26"/>
          <w:szCs w:val="26"/>
        </w:rPr>
        <w:t xml:space="preserve">fendant </w:t>
      </w:r>
      <w:r w:rsidR="006B20EB" w:rsidRPr="008865C0">
        <w:rPr>
          <w:rFonts w:ascii="Times New Roman" w:hAnsi="Times New Roman" w:cs="Times New Roman"/>
          <w:color w:val="000000" w:themeColor="text1"/>
          <w:sz w:val="26"/>
          <w:szCs w:val="26"/>
        </w:rPr>
        <w:t>or not.</w:t>
      </w:r>
      <w:r w:rsidRPr="008865C0">
        <w:rPr>
          <w:rFonts w:ascii="Times New Roman" w:hAnsi="Times New Roman" w:cs="Times New Roman"/>
          <w:color w:val="000000" w:themeColor="text1"/>
          <w:sz w:val="26"/>
          <w:szCs w:val="26"/>
        </w:rPr>
        <w:t xml:space="preserve"> </w:t>
      </w:r>
      <w:r w:rsidR="003F07AA">
        <w:rPr>
          <w:rFonts w:ascii="Times New Roman" w:hAnsi="Times New Roman" w:cs="Times New Roman"/>
          <w:color w:val="000000" w:themeColor="text1"/>
          <w:sz w:val="26"/>
          <w:szCs w:val="26"/>
        </w:rPr>
        <w:t xml:space="preserve"> Consequently I do not intend to </w:t>
      </w:r>
      <w:r w:rsidR="00512CC9">
        <w:rPr>
          <w:rFonts w:ascii="Times New Roman" w:hAnsi="Times New Roman" w:cs="Times New Roman"/>
          <w:color w:val="000000" w:themeColor="text1"/>
          <w:sz w:val="26"/>
          <w:szCs w:val="26"/>
        </w:rPr>
        <w:t xml:space="preserve">narrate the evidence in this regard in detail.  </w:t>
      </w:r>
    </w:p>
    <w:p w14:paraId="6F263423" w14:textId="509A14DD" w:rsidR="00772A55" w:rsidRPr="00CF5822" w:rsidRDefault="00772A55" w:rsidP="003A3809">
      <w:pPr>
        <w:pStyle w:val="ListParagraph"/>
        <w:numPr>
          <w:ilvl w:val="0"/>
          <w:numId w:val="7"/>
        </w:numPr>
        <w:spacing w:before="240" w:after="0" w:line="360" w:lineRule="auto"/>
        <w:ind w:left="0" w:firstLine="0"/>
        <w:contextualSpacing w:val="0"/>
        <w:jc w:val="both"/>
        <w:rPr>
          <w:rFonts w:ascii="Times New Roman" w:hAnsi="Times New Roman" w:cs="Times New Roman"/>
          <w:color w:val="000000" w:themeColor="text1"/>
          <w:sz w:val="26"/>
          <w:szCs w:val="26"/>
        </w:rPr>
      </w:pPr>
      <w:r w:rsidRPr="00CF5822">
        <w:rPr>
          <w:rFonts w:ascii="Times New Roman" w:hAnsi="Times New Roman" w:cs="Times New Roman"/>
          <w:color w:val="000000" w:themeColor="text1"/>
          <w:sz w:val="26"/>
          <w:szCs w:val="26"/>
        </w:rPr>
        <w:t>For the reasons set out hereunder I am satisfied that the Journal was drafted by the deceased</w:t>
      </w:r>
    </w:p>
    <w:p w14:paraId="05160AD7" w14:textId="7754C739" w:rsidR="00D23809" w:rsidRPr="00D23809" w:rsidRDefault="00D23809" w:rsidP="00D23809">
      <w:pPr>
        <w:pStyle w:val="ListParagraph"/>
        <w:spacing w:before="240" w:after="0" w:line="360" w:lineRule="auto"/>
        <w:ind w:left="0"/>
        <w:contextualSpacing w:val="0"/>
        <w:jc w:val="both"/>
        <w:rPr>
          <w:rFonts w:ascii="Times New Roman" w:hAnsi="Times New Roman" w:cs="Times New Roman"/>
          <w:b/>
          <w:bCs/>
          <w:color w:val="000000" w:themeColor="text1"/>
          <w:sz w:val="26"/>
          <w:szCs w:val="26"/>
        </w:rPr>
      </w:pPr>
      <w:r>
        <w:rPr>
          <w:rFonts w:ascii="Times New Roman" w:hAnsi="Times New Roman" w:cs="Times New Roman"/>
          <w:b/>
          <w:bCs/>
          <w:color w:val="000000" w:themeColor="text1"/>
          <w:sz w:val="26"/>
          <w:szCs w:val="26"/>
        </w:rPr>
        <w:t>The issues</w:t>
      </w:r>
    </w:p>
    <w:p w14:paraId="6B3A3B7D" w14:textId="75A3883E" w:rsidR="001550FA" w:rsidRPr="00751D07" w:rsidRDefault="00BB44BC" w:rsidP="00751D07">
      <w:pPr>
        <w:pStyle w:val="ListParagraph"/>
        <w:numPr>
          <w:ilvl w:val="0"/>
          <w:numId w:val="7"/>
        </w:numPr>
        <w:spacing w:before="240" w:after="0" w:line="360" w:lineRule="auto"/>
        <w:ind w:left="0" w:firstLine="0"/>
        <w:contextualSpacing w:val="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The</w:t>
      </w:r>
      <w:r w:rsidR="00FD505E">
        <w:rPr>
          <w:rFonts w:ascii="Times New Roman" w:hAnsi="Times New Roman" w:cs="Times New Roman"/>
          <w:color w:val="000000" w:themeColor="text1"/>
          <w:sz w:val="26"/>
          <w:szCs w:val="26"/>
        </w:rPr>
        <w:t xml:space="preserve"> party who seeks </w:t>
      </w:r>
      <w:r>
        <w:rPr>
          <w:rFonts w:ascii="Times New Roman" w:hAnsi="Times New Roman" w:cs="Times New Roman"/>
          <w:color w:val="000000" w:themeColor="text1"/>
          <w:sz w:val="26"/>
          <w:szCs w:val="26"/>
        </w:rPr>
        <w:t xml:space="preserve">in terms of section 2(3) of the Wills Act </w:t>
      </w:r>
      <w:r w:rsidR="00FD505E">
        <w:rPr>
          <w:rFonts w:ascii="Times New Roman" w:hAnsi="Times New Roman" w:cs="Times New Roman"/>
          <w:color w:val="000000" w:themeColor="text1"/>
          <w:sz w:val="26"/>
          <w:szCs w:val="26"/>
        </w:rPr>
        <w:t xml:space="preserve">to have a document accepted as a will </w:t>
      </w:r>
      <w:r w:rsidR="001550FA">
        <w:rPr>
          <w:rFonts w:ascii="Times New Roman" w:hAnsi="Times New Roman" w:cs="Times New Roman"/>
          <w:color w:val="000000" w:themeColor="text1"/>
          <w:sz w:val="26"/>
          <w:szCs w:val="26"/>
        </w:rPr>
        <w:t xml:space="preserve">carries the burden to </w:t>
      </w:r>
      <w:r>
        <w:rPr>
          <w:rFonts w:ascii="Times New Roman" w:hAnsi="Times New Roman" w:cs="Times New Roman"/>
          <w:color w:val="000000" w:themeColor="text1"/>
          <w:sz w:val="26"/>
          <w:szCs w:val="26"/>
        </w:rPr>
        <w:t xml:space="preserve">prove </w:t>
      </w:r>
      <w:r w:rsidR="001550FA">
        <w:rPr>
          <w:rFonts w:ascii="Times New Roman" w:hAnsi="Times New Roman" w:cs="Times New Roman"/>
          <w:color w:val="000000" w:themeColor="text1"/>
          <w:sz w:val="26"/>
          <w:szCs w:val="26"/>
        </w:rPr>
        <w:t>on a balance of probabilities</w:t>
      </w:r>
      <w:r w:rsidR="00751D07">
        <w:rPr>
          <w:rStyle w:val="FootnoteReference"/>
          <w:rFonts w:ascii="Times New Roman" w:hAnsi="Times New Roman" w:cs="Times New Roman"/>
          <w:color w:val="000000" w:themeColor="text1"/>
          <w:sz w:val="26"/>
          <w:szCs w:val="26"/>
        </w:rPr>
        <w:footnoteReference w:id="5"/>
      </w:r>
      <w:r w:rsidR="00751D07">
        <w:rPr>
          <w:rFonts w:ascii="Times New Roman" w:hAnsi="Times New Roman" w:cs="Times New Roman"/>
          <w:color w:val="000000" w:themeColor="text1"/>
          <w:sz w:val="26"/>
          <w:szCs w:val="26"/>
        </w:rPr>
        <w:t xml:space="preserve"> that:</w:t>
      </w:r>
    </w:p>
    <w:p w14:paraId="5BC09CB8" w14:textId="30C96F68" w:rsidR="001550FA" w:rsidRDefault="001550FA" w:rsidP="00670F96">
      <w:pPr>
        <w:pStyle w:val="ListParagraph"/>
        <w:numPr>
          <w:ilvl w:val="0"/>
          <w:numId w:val="40"/>
        </w:numPr>
        <w:spacing w:before="240" w:after="0" w:line="360" w:lineRule="auto"/>
        <w:ind w:left="851" w:hanging="851"/>
        <w:contextualSpacing w:val="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The document was drafted by the deceased;</w:t>
      </w:r>
    </w:p>
    <w:p w14:paraId="3AC3C279" w14:textId="4D512974" w:rsidR="001550FA" w:rsidRDefault="001550FA" w:rsidP="00670F96">
      <w:pPr>
        <w:pStyle w:val="ListParagraph"/>
        <w:numPr>
          <w:ilvl w:val="0"/>
          <w:numId w:val="40"/>
        </w:numPr>
        <w:spacing w:before="240" w:after="0" w:line="360" w:lineRule="auto"/>
        <w:ind w:left="851" w:hanging="851"/>
        <w:contextualSpacing w:val="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The deceased died since drafting the document; and </w:t>
      </w:r>
    </w:p>
    <w:p w14:paraId="796F3D5B" w14:textId="4077F74E" w:rsidR="001550FA" w:rsidRDefault="001550FA" w:rsidP="00670F96">
      <w:pPr>
        <w:pStyle w:val="ListParagraph"/>
        <w:numPr>
          <w:ilvl w:val="0"/>
          <w:numId w:val="40"/>
        </w:numPr>
        <w:spacing w:before="240" w:after="0" w:line="360" w:lineRule="auto"/>
        <w:ind w:left="851" w:hanging="851"/>
        <w:contextualSpacing w:val="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The document was intended by the deceased to be </w:t>
      </w:r>
      <w:r w:rsidR="00995746">
        <w:rPr>
          <w:rFonts w:ascii="Times New Roman" w:hAnsi="Times New Roman" w:cs="Times New Roman"/>
          <w:color w:val="000000" w:themeColor="text1"/>
          <w:sz w:val="26"/>
          <w:szCs w:val="26"/>
        </w:rPr>
        <w:t>his/</w:t>
      </w:r>
      <w:r>
        <w:rPr>
          <w:rFonts w:ascii="Times New Roman" w:hAnsi="Times New Roman" w:cs="Times New Roman"/>
          <w:color w:val="000000" w:themeColor="text1"/>
          <w:sz w:val="26"/>
          <w:szCs w:val="26"/>
        </w:rPr>
        <w:t>her will.</w:t>
      </w:r>
    </w:p>
    <w:p w14:paraId="6CA88A8C" w14:textId="0675ACFC" w:rsidR="007A352D" w:rsidRDefault="001550FA" w:rsidP="00670F96">
      <w:pPr>
        <w:pStyle w:val="ListParagraph"/>
        <w:numPr>
          <w:ilvl w:val="0"/>
          <w:numId w:val="7"/>
        </w:numPr>
        <w:spacing w:before="240" w:after="0" w:line="360" w:lineRule="auto"/>
        <w:ind w:left="0" w:firstLine="0"/>
        <w:contextualSpacing w:val="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Once these </w:t>
      </w:r>
      <w:r w:rsidR="00DA52E2">
        <w:rPr>
          <w:rFonts w:ascii="Times New Roman" w:hAnsi="Times New Roman" w:cs="Times New Roman"/>
          <w:color w:val="000000" w:themeColor="text1"/>
          <w:sz w:val="26"/>
          <w:szCs w:val="26"/>
        </w:rPr>
        <w:t xml:space="preserve">requirements </w:t>
      </w:r>
      <w:r w:rsidR="00995746">
        <w:rPr>
          <w:rFonts w:ascii="Times New Roman" w:hAnsi="Times New Roman" w:cs="Times New Roman"/>
          <w:color w:val="000000" w:themeColor="text1"/>
          <w:sz w:val="26"/>
          <w:szCs w:val="26"/>
        </w:rPr>
        <w:t xml:space="preserve">are </w:t>
      </w:r>
      <w:r w:rsidR="00DA52E2">
        <w:rPr>
          <w:rFonts w:ascii="Times New Roman" w:hAnsi="Times New Roman" w:cs="Times New Roman"/>
          <w:color w:val="000000" w:themeColor="text1"/>
          <w:sz w:val="26"/>
          <w:szCs w:val="26"/>
        </w:rPr>
        <w:t>established</w:t>
      </w:r>
      <w:r w:rsidR="00772A55">
        <w:rPr>
          <w:rFonts w:ascii="Times New Roman" w:hAnsi="Times New Roman" w:cs="Times New Roman"/>
          <w:color w:val="000000" w:themeColor="text1"/>
          <w:sz w:val="26"/>
          <w:szCs w:val="26"/>
        </w:rPr>
        <w:t>,</w:t>
      </w:r>
      <w:r w:rsidR="00DA52E2">
        <w:rPr>
          <w:rFonts w:ascii="Times New Roman" w:hAnsi="Times New Roman" w:cs="Times New Roman"/>
          <w:color w:val="000000" w:themeColor="text1"/>
          <w:sz w:val="26"/>
          <w:szCs w:val="26"/>
        </w:rPr>
        <w:t xml:space="preserve"> on a balance of probabilities</w:t>
      </w:r>
      <w:r w:rsidR="00A17E60">
        <w:rPr>
          <w:rFonts w:ascii="Times New Roman" w:hAnsi="Times New Roman" w:cs="Times New Roman"/>
          <w:color w:val="000000" w:themeColor="text1"/>
          <w:sz w:val="26"/>
          <w:szCs w:val="26"/>
        </w:rPr>
        <w:t>,</w:t>
      </w:r>
      <w:r w:rsidR="00DA52E2">
        <w:rPr>
          <w:rFonts w:ascii="Times New Roman" w:hAnsi="Times New Roman" w:cs="Times New Roman"/>
          <w:color w:val="000000" w:themeColor="text1"/>
          <w:sz w:val="26"/>
          <w:szCs w:val="26"/>
        </w:rPr>
        <w:t xml:space="preserve"> the court does not have a discretion whether to direct the Master to accept the document as a deceased person’s will; it must so direct</w:t>
      </w:r>
      <w:r w:rsidR="00170105">
        <w:rPr>
          <w:rFonts w:ascii="Times New Roman" w:hAnsi="Times New Roman" w:cs="Times New Roman"/>
          <w:color w:val="000000" w:themeColor="text1"/>
          <w:sz w:val="26"/>
          <w:szCs w:val="26"/>
        </w:rPr>
        <w:t xml:space="preserve">.  </w:t>
      </w:r>
      <w:r w:rsidR="00083B70">
        <w:rPr>
          <w:rStyle w:val="FootnoteReference"/>
          <w:rFonts w:ascii="Times New Roman" w:hAnsi="Times New Roman" w:cs="Times New Roman"/>
          <w:color w:val="000000" w:themeColor="text1"/>
          <w:sz w:val="26"/>
          <w:szCs w:val="26"/>
        </w:rPr>
        <w:footnoteReference w:id="6"/>
      </w:r>
      <w:r w:rsidR="00DA52E2">
        <w:rPr>
          <w:rFonts w:ascii="Times New Roman" w:hAnsi="Times New Roman" w:cs="Times New Roman"/>
          <w:color w:val="000000" w:themeColor="text1"/>
          <w:sz w:val="26"/>
          <w:szCs w:val="26"/>
        </w:rPr>
        <w:t xml:space="preserve"> </w:t>
      </w:r>
    </w:p>
    <w:p w14:paraId="67EBB501" w14:textId="27A1CC9B" w:rsidR="004036C8" w:rsidRDefault="007A352D" w:rsidP="00670F96">
      <w:pPr>
        <w:pStyle w:val="ListParagraph"/>
        <w:numPr>
          <w:ilvl w:val="0"/>
          <w:numId w:val="7"/>
        </w:numPr>
        <w:spacing w:before="240" w:after="0" w:line="360" w:lineRule="auto"/>
        <w:ind w:left="0" w:firstLine="0"/>
        <w:contextualSpacing w:val="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The second requirement is satisfied</w:t>
      </w:r>
      <w:r w:rsidR="00A17E60">
        <w:rPr>
          <w:rFonts w:ascii="Times New Roman" w:hAnsi="Times New Roman" w:cs="Times New Roman"/>
          <w:color w:val="000000" w:themeColor="text1"/>
          <w:sz w:val="26"/>
          <w:szCs w:val="26"/>
        </w:rPr>
        <w:t xml:space="preserve"> in thi</w:t>
      </w:r>
      <w:r w:rsidR="008954A8">
        <w:rPr>
          <w:rFonts w:ascii="Times New Roman" w:hAnsi="Times New Roman" w:cs="Times New Roman"/>
          <w:color w:val="000000" w:themeColor="text1"/>
          <w:sz w:val="26"/>
          <w:szCs w:val="26"/>
        </w:rPr>
        <w:t>s</w:t>
      </w:r>
      <w:r w:rsidR="00A17E60">
        <w:rPr>
          <w:rFonts w:ascii="Times New Roman" w:hAnsi="Times New Roman" w:cs="Times New Roman"/>
          <w:color w:val="000000" w:themeColor="text1"/>
          <w:sz w:val="26"/>
          <w:szCs w:val="26"/>
        </w:rPr>
        <w:t xml:space="preserve"> case</w:t>
      </w:r>
      <w:r>
        <w:rPr>
          <w:rFonts w:ascii="Times New Roman" w:hAnsi="Times New Roman" w:cs="Times New Roman"/>
          <w:color w:val="000000" w:themeColor="text1"/>
          <w:sz w:val="26"/>
          <w:szCs w:val="26"/>
        </w:rPr>
        <w:t xml:space="preserve">.  </w:t>
      </w:r>
      <w:r w:rsidR="00995746">
        <w:rPr>
          <w:rFonts w:ascii="Times New Roman" w:hAnsi="Times New Roman" w:cs="Times New Roman"/>
          <w:color w:val="000000" w:themeColor="text1"/>
          <w:sz w:val="26"/>
          <w:szCs w:val="26"/>
        </w:rPr>
        <w:t>Accordingly, t</w:t>
      </w:r>
      <w:r w:rsidR="00D23809">
        <w:rPr>
          <w:rFonts w:ascii="Times New Roman" w:hAnsi="Times New Roman" w:cs="Times New Roman"/>
          <w:color w:val="000000" w:themeColor="text1"/>
          <w:sz w:val="26"/>
          <w:szCs w:val="26"/>
        </w:rPr>
        <w:t xml:space="preserve">he </w:t>
      </w:r>
      <w:r w:rsidR="00406A3E">
        <w:rPr>
          <w:rFonts w:ascii="Times New Roman" w:hAnsi="Times New Roman" w:cs="Times New Roman"/>
          <w:color w:val="000000" w:themeColor="text1"/>
          <w:sz w:val="26"/>
          <w:szCs w:val="26"/>
        </w:rPr>
        <w:t xml:space="preserve">issues </w:t>
      </w:r>
      <w:r>
        <w:rPr>
          <w:rFonts w:ascii="Times New Roman" w:hAnsi="Times New Roman" w:cs="Times New Roman"/>
          <w:color w:val="000000" w:themeColor="text1"/>
          <w:sz w:val="26"/>
          <w:szCs w:val="26"/>
        </w:rPr>
        <w:t xml:space="preserve">which I must consider </w:t>
      </w:r>
      <w:r w:rsidR="00406A3E">
        <w:rPr>
          <w:rFonts w:ascii="Times New Roman" w:hAnsi="Times New Roman" w:cs="Times New Roman"/>
          <w:color w:val="000000" w:themeColor="text1"/>
          <w:sz w:val="26"/>
          <w:szCs w:val="26"/>
        </w:rPr>
        <w:t>are whether</w:t>
      </w:r>
      <w:r w:rsidR="00644C4E">
        <w:rPr>
          <w:rFonts w:ascii="Times New Roman" w:hAnsi="Times New Roman" w:cs="Times New Roman"/>
          <w:color w:val="000000" w:themeColor="text1"/>
          <w:sz w:val="26"/>
          <w:szCs w:val="26"/>
        </w:rPr>
        <w:t>:</w:t>
      </w:r>
    </w:p>
    <w:p w14:paraId="65AD017B" w14:textId="1B0FE0BB" w:rsidR="00644C4E" w:rsidRDefault="00644C4E" w:rsidP="00670F96">
      <w:pPr>
        <w:pStyle w:val="ListParagraph"/>
        <w:numPr>
          <w:ilvl w:val="0"/>
          <w:numId w:val="39"/>
        </w:numPr>
        <w:spacing w:before="240" w:after="0" w:line="360" w:lineRule="auto"/>
        <w:ind w:left="1560" w:hanging="840"/>
        <w:contextualSpacing w:val="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lastRenderedPageBreak/>
        <w:t xml:space="preserve">The </w:t>
      </w:r>
      <w:r w:rsidR="002A6D5B">
        <w:rPr>
          <w:rFonts w:ascii="Times New Roman" w:hAnsi="Times New Roman" w:cs="Times New Roman"/>
          <w:color w:val="000000" w:themeColor="text1"/>
          <w:sz w:val="26"/>
          <w:szCs w:val="26"/>
        </w:rPr>
        <w:t xml:space="preserve">Journal </w:t>
      </w:r>
      <w:r>
        <w:rPr>
          <w:rFonts w:ascii="Times New Roman" w:hAnsi="Times New Roman" w:cs="Times New Roman"/>
          <w:color w:val="000000" w:themeColor="text1"/>
          <w:sz w:val="26"/>
          <w:szCs w:val="26"/>
        </w:rPr>
        <w:t xml:space="preserve">was </w:t>
      </w:r>
      <w:r w:rsidR="0064413F">
        <w:rPr>
          <w:rFonts w:ascii="Times New Roman" w:hAnsi="Times New Roman" w:cs="Times New Roman"/>
          <w:color w:val="000000" w:themeColor="text1"/>
          <w:sz w:val="26"/>
          <w:szCs w:val="26"/>
        </w:rPr>
        <w:t>drafted</w:t>
      </w:r>
      <w:r w:rsidR="00C4006A" w:rsidRPr="00C4006A">
        <w:rPr>
          <w:rFonts w:ascii="Times New Roman" w:hAnsi="Times New Roman" w:cs="Times New Roman"/>
          <w:color w:val="000000" w:themeColor="text1"/>
          <w:sz w:val="26"/>
          <w:szCs w:val="26"/>
        </w:rPr>
        <w:t xml:space="preserve"> </w:t>
      </w:r>
      <w:r w:rsidR="00C4006A">
        <w:rPr>
          <w:rFonts w:ascii="Times New Roman" w:hAnsi="Times New Roman" w:cs="Times New Roman"/>
          <w:color w:val="000000" w:themeColor="text1"/>
          <w:sz w:val="26"/>
          <w:szCs w:val="26"/>
        </w:rPr>
        <w:t>by the deceased personally</w:t>
      </w:r>
      <w:r w:rsidR="00B979FE">
        <w:rPr>
          <w:rFonts w:ascii="Times New Roman" w:hAnsi="Times New Roman" w:cs="Times New Roman"/>
          <w:color w:val="000000" w:themeColor="text1"/>
          <w:sz w:val="26"/>
          <w:szCs w:val="26"/>
        </w:rPr>
        <w:t>,</w:t>
      </w:r>
      <w:r w:rsidR="00751D07">
        <w:rPr>
          <w:rStyle w:val="FootnoteReference"/>
          <w:rFonts w:ascii="Times New Roman" w:hAnsi="Times New Roman" w:cs="Times New Roman"/>
          <w:color w:val="000000" w:themeColor="text1"/>
          <w:sz w:val="26"/>
          <w:szCs w:val="26"/>
        </w:rPr>
        <w:footnoteReference w:id="7"/>
      </w:r>
      <w:r w:rsidR="0064413F">
        <w:rPr>
          <w:rFonts w:ascii="Times New Roman" w:hAnsi="Times New Roman" w:cs="Times New Roman"/>
          <w:color w:val="000000" w:themeColor="text1"/>
          <w:sz w:val="26"/>
          <w:szCs w:val="26"/>
        </w:rPr>
        <w:t xml:space="preserve"> in other words created</w:t>
      </w:r>
      <w:r w:rsidR="0072411F">
        <w:rPr>
          <w:rStyle w:val="FootnoteReference"/>
          <w:rFonts w:ascii="Times New Roman" w:hAnsi="Times New Roman" w:cs="Times New Roman"/>
          <w:color w:val="000000" w:themeColor="text1"/>
          <w:sz w:val="26"/>
          <w:szCs w:val="26"/>
        </w:rPr>
        <w:footnoteReference w:id="8"/>
      </w:r>
      <w:r w:rsidR="0064413F">
        <w:rPr>
          <w:rFonts w:ascii="Times New Roman" w:hAnsi="Times New Roman" w:cs="Times New Roman"/>
          <w:color w:val="000000" w:themeColor="text1"/>
          <w:sz w:val="26"/>
          <w:szCs w:val="26"/>
        </w:rPr>
        <w:t xml:space="preserve"> </w:t>
      </w:r>
      <w:r w:rsidR="00C4006A">
        <w:rPr>
          <w:rFonts w:ascii="Times New Roman" w:hAnsi="Times New Roman" w:cs="Times New Roman"/>
          <w:color w:val="000000" w:themeColor="text1"/>
          <w:sz w:val="26"/>
          <w:szCs w:val="26"/>
        </w:rPr>
        <w:t xml:space="preserve">by </w:t>
      </w:r>
      <w:r w:rsidR="00170105">
        <w:rPr>
          <w:rFonts w:ascii="Times New Roman" w:hAnsi="Times New Roman" w:cs="Times New Roman"/>
          <w:color w:val="000000" w:themeColor="text1"/>
          <w:sz w:val="26"/>
          <w:szCs w:val="26"/>
        </w:rPr>
        <w:t>her</w:t>
      </w:r>
      <w:r w:rsidR="00751D07">
        <w:rPr>
          <w:rFonts w:ascii="Times New Roman" w:hAnsi="Times New Roman" w:cs="Times New Roman"/>
          <w:color w:val="000000" w:themeColor="text1"/>
          <w:sz w:val="26"/>
          <w:szCs w:val="26"/>
        </w:rPr>
        <w:t xml:space="preserve">.  If </w:t>
      </w:r>
      <w:r w:rsidR="00B979FE">
        <w:rPr>
          <w:rFonts w:ascii="Times New Roman" w:hAnsi="Times New Roman" w:cs="Times New Roman"/>
          <w:color w:val="000000" w:themeColor="text1"/>
          <w:sz w:val="26"/>
          <w:szCs w:val="26"/>
        </w:rPr>
        <w:t xml:space="preserve">she </w:t>
      </w:r>
      <w:r w:rsidR="00772A55">
        <w:rPr>
          <w:rFonts w:ascii="Times New Roman" w:hAnsi="Times New Roman" w:cs="Times New Roman"/>
          <w:color w:val="000000" w:themeColor="text1"/>
          <w:sz w:val="26"/>
          <w:szCs w:val="26"/>
        </w:rPr>
        <w:t xml:space="preserve">had </w:t>
      </w:r>
      <w:r w:rsidR="00751D07">
        <w:rPr>
          <w:rFonts w:ascii="Times New Roman" w:hAnsi="Times New Roman" w:cs="Times New Roman"/>
          <w:color w:val="000000" w:themeColor="text1"/>
          <w:sz w:val="26"/>
          <w:szCs w:val="26"/>
        </w:rPr>
        <w:t xml:space="preserve">written </w:t>
      </w:r>
      <w:r w:rsidR="00772A55">
        <w:rPr>
          <w:rFonts w:ascii="Times New Roman" w:hAnsi="Times New Roman" w:cs="Times New Roman"/>
          <w:color w:val="000000" w:themeColor="text1"/>
          <w:sz w:val="26"/>
          <w:szCs w:val="26"/>
        </w:rPr>
        <w:t>it,</w:t>
      </w:r>
      <w:r w:rsidR="00751D07">
        <w:rPr>
          <w:rFonts w:ascii="Times New Roman" w:hAnsi="Times New Roman" w:cs="Times New Roman"/>
          <w:color w:val="000000" w:themeColor="text1"/>
          <w:sz w:val="26"/>
          <w:szCs w:val="26"/>
        </w:rPr>
        <w:t xml:space="preserve"> then she </w:t>
      </w:r>
      <w:r w:rsidR="00A17E60">
        <w:rPr>
          <w:rFonts w:ascii="Times New Roman" w:hAnsi="Times New Roman" w:cs="Times New Roman"/>
          <w:color w:val="000000" w:themeColor="text1"/>
          <w:sz w:val="26"/>
          <w:szCs w:val="26"/>
        </w:rPr>
        <w:t>was t</w:t>
      </w:r>
      <w:r w:rsidR="00751D07">
        <w:rPr>
          <w:rFonts w:ascii="Times New Roman" w:hAnsi="Times New Roman" w:cs="Times New Roman"/>
          <w:color w:val="000000" w:themeColor="text1"/>
          <w:sz w:val="26"/>
          <w:szCs w:val="26"/>
        </w:rPr>
        <w:t>he person who created it</w:t>
      </w:r>
      <w:r w:rsidR="00A17E60">
        <w:rPr>
          <w:rFonts w:ascii="Times New Roman" w:hAnsi="Times New Roman" w:cs="Times New Roman"/>
          <w:color w:val="000000" w:themeColor="text1"/>
          <w:sz w:val="26"/>
          <w:szCs w:val="26"/>
        </w:rPr>
        <w:t xml:space="preserve"> and the Journal was drafted by her</w:t>
      </w:r>
      <w:r>
        <w:rPr>
          <w:rFonts w:ascii="Times New Roman" w:hAnsi="Times New Roman" w:cs="Times New Roman"/>
          <w:color w:val="000000" w:themeColor="text1"/>
          <w:sz w:val="26"/>
          <w:szCs w:val="26"/>
        </w:rPr>
        <w:t>; and</w:t>
      </w:r>
    </w:p>
    <w:p w14:paraId="1608F715" w14:textId="6A74965C" w:rsidR="00644C4E" w:rsidRDefault="0064413F" w:rsidP="00670F96">
      <w:pPr>
        <w:pStyle w:val="ListParagraph"/>
        <w:numPr>
          <w:ilvl w:val="0"/>
          <w:numId w:val="39"/>
        </w:numPr>
        <w:spacing w:before="240" w:after="0" w:line="360" w:lineRule="auto"/>
        <w:ind w:left="1560" w:hanging="840"/>
        <w:contextualSpacing w:val="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T</w:t>
      </w:r>
      <w:r w:rsidR="00FD505E">
        <w:rPr>
          <w:rFonts w:ascii="Times New Roman" w:hAnsi="Times New Roman" w:cs="Times New Roman"/>
          <w:color w:val="000000" w:themeColor="text1"/>
          <w:sz w:val="26"/>
          <w:szCs w:val="26"/>
        </w:rPr>
        <w:t xml:space="preserve">he deceased intended the </w:t>
      </w:r>
      <w:r w:rsidR="002A6D5B">
        <w:rPr>
          <w:rFonts w:ascii="Times New Roman" w:hAnsi="Times New Roman" w:cs="Times New Roman"/>
          <w:color w:val="000000" w:themeColor="text1"/>
          <w:sz w:val="26"/>
          <w:szCs w:val="26"/>
        </w:rPr>
        <w:t xml:space="preserve">Journal </w:t>
      </w:r>
      <w:r w:rsidR="00FD505E">
        <w:rPr>
          <w:rFonts w:ascii="Times New Roman" w:hAnsi="Times New Roman" w:cs="Times New Roman"/>
          <w:color w:val="000000" w:themeColor="text1"/>
          <w:sz w:val="26"/>
          <w:szCs w:val="26"/>
        </w:rPr>
        <w:t xml:space="preserve">to be her will.  </w:t>
      </w:r>
    </w:p>
    <w:p w14:paraId="3E2D7AB3" w14:textId="0DA7CA86" w:rsidR="00F942EA" w:rsidRPr="00CF5822" w:rsidRDefault="00B979FE" w:rsidP="00F942EA">
      <w:pPr>
        <w:pStyle w:val="ListParagraph"/>
        <w:numPr>
          <w:ilvl w:val="0"/>
          <w:numId w:val="7"/>
        </w:numPr>
        <w:spacing w:before="240" w:after="0" w:line="360" w:lineRule="auto"/>
        <w:ind w:left="0" w:firstLine="0"/>
        <w:contextualSpacing w:val="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W</w:t>
      </w:r>
      <w:r w:rsidR="00657E89">
        <w:rPr>
          <w:rFonts w:ascii="Times New Roman" w:hAnsi="Times New Roman" w:cs="Times New Roman"/>
          <w:color w:val="000000" w:themeColor="text1"/>
          <w:sz w:val="26"/>
          <w:szCs w:val="26"/>
        </w:rPr>
        <w:t xml:space="preserve">hether pages </w:t>
      </w:r>
      <w:r>
        <w:rPr>
          <w:rFonts w:ascii="Times New Roman" w:hAnsi="Times New Roman" w:cs="Times New Roman"/>
          <w:color w:val="000000" w:themeColor="text1"/>
          <w:sz w:val="26"/>
          <w:szCs w:val="26"/>
        </w:rPr>
        <w:t xml:space="preserve">had been </w:t>
      </w:r>
      <w:r w:rsidR="00657E89">
        <w:rPr>
          <w:rFonts w:ascii="Times New Roman" w:hAnsi="Times New Roman" w:cs="Times New Roman"/>
          <w:color w:val="000000" w:themeColor="text1"/>
          <w:sz w:val="26"/>
          <w:szCs w:val="26"/>
        </w:rPr>
        <w:t xml:space="preserve">removed from the </w:t>
      </w:r>
      <w:r w:rsidR="002A6D5B">
        <w:rPr>
          <w:rFonts w:ascii="Times New Roman" w:hAnsi="Times New Roman" w:cs="Times New Roman"/>
          <w:color w:val="000000" w:themeColor="text1"/>
          <w:sz w:val="26"/>
          <w:szCs w:val="26"/>
        </w:rPr>
        <w:t>Journal</w:t>
      </w:r>
      <w:r>
        <w:rPr>
          <w:rFonts w:ascii="Times New Roman" w:hAnsi="Times New Roman" w:cs="Times New Roman"/>
          <w:color w:val="000000" w:themeColor="text1"/>
          <w:sz w:val="26"/>
          <w:szCs w:val="26"/>
        </w:rPr>
        <w:t xml:space="preserve"> </w:t>
      </w:r>
      <w:r w:rsidR="00B35AB0">
        <w:rPr>
          <w:rFonts w:ascii="Times New Roman" w:hAnsi="Times New Roman" w:cs="Times New Roman"/>
          <w:color w:val="000000" w:themeColor="text1"/>
          <w:sz w:val="26"/>
          <w:szCs w:val="26"/>
        </w:rPr>
        <w:t xml:space="preserve">was resolved </w:t>
      </w:r>
      <w:r w:rsidR="008954A8">
        <w:rPr>
          <w:rFonts w:ascii="Times New Roman" w:hAnsi="Times New Roman" w:cs="Times New Roman"/>
          <w:color w:val="000000" w:themeColor="text1"/>
          <w:sz w:val="26"/>
          <w:szCs w:val="26"/>
        </w:rPr>
        <w:t xml:space="preserve">when </w:t>
      </w:r>
      <w:r w:rsidR="00B35AB0">
        <w:rPr>
          <w:rFonts w:ascii="Times New Roman" w:hAnsi="Times New Roman" w:cs="Times New Roman"/>
          <w:color w:val="000000" w:themeColor="text1"/>
          <w:sz w:val="26"/>
          <w:szCs w:val="26"/>
        </w:rPr>
        <w:t>the diary</w:t>
      </w:r>
      <w:r w:rsidR="008954A8">
        <w:rPr>
          <w:rFonts w:ascii="Times New Roman" w:hAnsi="Times New Roman" w:cs="Times New Roman"/>
          <w:color w:val="000000" w:themeColor="text1"/>
          <w:sz w:val="26"/>
          <w:szCs w:val="26"/>
        </w:rPr>
        <w:t xml:space="preserve"> was</w:t>
      </w:r>
      <w:r w:rsidR="00B35AB0">
        <w:rPr>
          <w:rFonts w:ascii="Times New Roman" w:hAnsi="Times New Roman" w:cs="Times New Roman"/>
          <w:color w:val="000000" w:themeColor="text1"/>
          <w:sz w:val="26"/>
          <w:szCs w:val="26"/>
        </w:rPr>
        <w:t xml:space="preserve"> inspected. </w:t>
      </w:r>
      <w:r w:rsidR="006E5DA7">
        <w:rPr>
          <w:rFonts w:ascii="Times New Roman" w:hAnsi="Times New Roman" w:cs="Times New Roman"/>
          <w:color w:val="000000" w:themeColor="text1"/>
          <w:sz w:val="26"/>
          <w:szCs w:val="26"/>
        </w:rPr>
        <w:t xml:space="preserve"> I refer in this regard to </w:t>
      </w:r>
      <w:r w:rsidR="006E5DA7" w:rsidRPr="00CF5822">
        <w:rPr>
          <w:rFonts w:ascii="Times New Roman" w:hAnsi="Times New Roman" w:cs="Times New Roman"/>
          <w:color w:val="000000" w:themeColor="text1"/>
          <w:sz w:val="26"/>
          <w:szCs w:val="26"/>
        </w:rPr>
        <w:t xml:space="preserve">paragraph </w:t>
      </w:r>
      <w:r w:rsidR="008954A8" w:rsidRPr="00CF5822">
        <w:rPr>
          <w:rFonts w:ascii="Times New Roman" w:hAnsi="Times New Roman" w:cs="Times New Roman"/>
          <w:color w:val="000000" w:themeColor="text1"/>
          <w:sz w:val="26"/>
          <w:szCs w:val="26"/>
        </w:rPr>
        <w:fldChar w:fldCharType="begin"/>
      </w:r>
      <w:r w:rsidR="008954A8" w:rsidRPr="00CF5822">
        <w:rPr>
          <w:rFonts w:ascii="Times New Roman" w:hAnsi="Times New Roman" w:cs="Times New Roman"/>
          <w:color w:val="000000" w:themeColor="text1"/>
          <w:sz w:val="26"/>
          <w:szCs w:val="26"/>
        </w:rPr>
        <w:instrText xml:space="preserve"> REF _Ref113458705 \r \h </w:instrText>
      </w:r>
      <w:r w:rsidR="009F6950" w:rsidRPr="00CF5822">
        <w:rPr>
          <w:rFonts w:ascii="Times New Roman" w:hAnsi="Times New Roman" w:cs="Times New Roman"/>
          <w:color w:val="000000" w:themeColor="text1"/>
          <w:sz w:val="26"/>
          <w:szCs w:val="26"/>
        </w:rPr>
        <w:instrText xml:space="preserve"> \* MERGEFORMAT </w:instrText>
      </w:r>
      <w:r w:rsidR="008954A8" w:rsidRPr="00CF5822">
        <w:rPr>
          <w:rFonts w:ascii="Times New Roman" w:hAnsi="Times New Roman" w:cs="Times New Roman"/>
          <w:color w:val="000000" w:themeColor="text1"/>
          <w:sz w:val="26"/>
          <w:szCs w:val="26"/>
        </w:rPr>
      </w:r>
      <w:r w:rsidR="008954A8" w:rsidRPr="00CF5822">
        <w:rPr>
          <w:rFonts w:ascii="Times New Roman" w:hAnsi="Times New Roman" w:cs="Times New Roman"/>
          <w:color w:val="000000" w:themeColor="text1"/>
          <w:sz w:val="26"/>
          <w:szCs w:val="26"/>
        </w:rPr>
        <w:fldChar w:fldCharType="separate"/>
      </w:r>
      <w:r w:rsidR="008A66F7">
        <w:rPr>
          <w:rFonts w:ascii="Times New Roman" w:hAnsi="Times New Roman" w:cs="Times New Roman"/>
          <w:color w:val="000000" w:themeColor="text1"/>
          <w:sz w:val="26"/>
          <w:szCs w:val="26"/>
        </w:rPr>
        <w:t>[12]</w:t>
      </w:r>
      <w:r w:rsidR="008954A8" w:rsidRPr="00CF5822">
        <w:rPr>
          <w:rFonts w:ascii="Times New Roman" w:hAnsi="Times New Roman" w:cs="Times New Roman"/>
          <w:color w:val="000000" w:themeColor="text1"/>
          <w:sz w:val="26"/>
          <w:szCs w:val="26"/>
        </w:rPr>
        <w:fldChar w:fldCharType="end"/>
      </w:r>
      <w:r w:rsidR="007A4259" w:rsidRPr="00CF5822">
        <w:rPr>
          <w:rFonts w:ascii="Times New Roman" w:hAnsi="Times New Roman" w:cs="Times New Roman"/>
          <w:color w:val="000000" w:themeColor="text1"/>
          <w:sz w:val="26"/>
          <w:szCs w:val="26"/>
        </w:rPr>
        <w:t xml:space="preserve"> above</w:t>
      </w:r>
      <w:r w:rsidR="008954A8" w:rsidRPr="00CF5822">
        <w:rPr>
          <w:rFonts w:ascii="Times New Roman" w:hAnsi="Times New Roman" w:cs="Times New Roman"/>
          <w:color w:val="000000" w:themeColor="text1"/>
          <w:sz w:val="26"/>
          <w:szCs w:val="26"/>
        </w:rPr>
        <w:t>.</w:t>
      </w:r>
      <w:r w:rsidR="009B7D66" w:rsidRPr="00CF5822">
        <w:rPr>
          <w:rFonts w:ascii="Times New Roman" w:hAnsi="Times New Roman" w:cs="Times New Roman"/>
          <w:color w:val="000000" w:themeColor="text1"/>
          <w:sz w:val="26"/>
          <w:szCs w:val="26"/>
        </w:rPr>
        <w:t xml:space="preserve">  </w:t>
      </w:r>
    </w:p>
    <w:p w14:paraId="42678259" w14:textId="20BA3F1F" w:rsidR="00F942EA" w:rsidRPr="00F942EA" w:rsidRDefault="00F942EA" w:rsidP="00F942EA">
      <w:pPr>
        <w:pStyle w:val="ListParagraph"/>
        <w:spacing w:before="240" w:after="0" w:line="360" w:lineRule="auto"/>
        <w:ind w:left="0"/>
        <w:contextualSpacing w:val="0"/>
        <w:jc w:val="both"/>
        <w:rPr>
          <w:rFonts w:ascii="Times New Roman" w:hAnsi="Times New Roman" w:cs="Times New Roman"/>
          <w:b/>
          <w:bCs/>
          <w:color w:val="000000" w:themeColor="text1"/>
          <w:sz w:val="26"/>
          <w:szCs w:val="26"/>
        </w:rPr>
      </w:pPr>
      <w:r>
        <w:rPr>
          <w:rFonts w:ascii="Times New Roman" w:hAnsi="Times New Roman" w:cs="Times New Roman"/>
          <w:b/>
          <w:bCs/>
          <w:color w:val="000000" w:themeColor="text1"/>
          <w:sz w:val="26"/>
          <w:szCs w:val="26"/>
        </w:rPr>
        <w:t xml:space="preserve">The circumstances surrounding the </w:t>
      </w:r>
      <w:r w:rsidR="002A6D5B">
        <w:rPr>
          <w:rFonts w:ascii="Times New Roman" w:hAnsi="Times New Roman" w:cs="Times New Roman"/>
          <w:b/>
          <w:bCs/>
          <w:color w:val="000000" w:themeColor="text1"/>
          <w:sz w:val="26"/>
          <w:szCs w:val="26"/>
        </w:rPr>
        <w:t xml:space="preserve">Journal </w:t>
      </w:r>
      <w:r>
        <w:rPr>
          <w:rFonts w:ascii="Times New Roman" w:hAnsi="Times New Roman" w:cs="Times New Roman"/>
          <w:b/>
          <w:bCs/>
          <w:color w:val="000000" w:themeColor="text1"/>
          <w:sz w:val="26"/>
          <w:szCs w:val="26"/>
        </w:rPr>
        <w:t xml:space="preserve"> </w:t>
      </w:r>
    </w:p>
    <w:p w14:paraId="17A6E6CA" w14:textId="0ACB7A55" w:rsidR="00F942EA" w:rsidRPr="00680850" w:rsidRDefault="008865C0" w:rsidP="007A352D">
      <w:pPr>
        <w:pStyle w:val="ListParagraph"/>
        <w:numPr>
          <w:ilvl w:val="0"/>
          <w:numId w:val="7"/>
        </w:numPr>
        <w:spacing w:before="240" w:after="0" w:line="360" w:lineRule="auto"/>
        <w:ind w:left="0" w:firstLine="0"/>
        <w:contextualSpacing w:val="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T</w:t>
      </w:r>
      <w:r w:rsidR="00F942EA" w:rsidRPr="00680850">
        <w:rPr>
          <w:rFonts w:ascii="Times New Roman" w:hAnsi="Times New Roman" w:cs="Times New Roman"/>
          <w:color w:val="000000" w:themeColor="text1"/>
          <w:sz w:val="26"/>
          <w:szCs w:val="26"/>
        </w:rPr>
        <w:t xml:space="preserve">o determine whether the </w:t>
      </w:r>
      <w:r w:rsidR="002A6D5B" w:rsidRPr="00680850">
        <w:rPr>
          <w:rFonts w:ascii="Times New Roman" w:hAnsi="Times New Roman" w:cs="Times New Roman"/>
          <w:color w:val="000000" w:themeColor="text1"/>
          <w:sz w:val="26"/>
          <w:szCs w:val="26"/>
        </w:rPr>
        <w:t xml:space="preserve">Journal </w:t>
      </w:r>
      <w:r w:rsidR="00F942EA" w:rsidRPr="00680850">
        <w:rPr>
          <w:rFonts w:ascii="Times New Roman" w:hAnsi="Times New Roman" w:cs="Times New Roman"/>
          <w:color w:val="000000" w:themeColor="text1"/>
          <w:sz w:val="26"/>
          <w:szCs w:val="26"/>
        </w:rPr>
        <w:t xml:space="preserve">was </w:t>
      </w:r>
      <w:r>
        <w:rPr>
          <w:rFonts w:ascii="Times New Roman" w:hAnsi="Times New Roman" w:cs="Times New Roman"/>
          <w:color w:val="000000" w:themeColor="text1"/>
          <w:sz w:val="26"/>
          <w:szCs w:val="26"/>
        </w:rPr>
        <w:t xml:space="preserve">drafted by the deceased and whether the deceased </w:t>
      </w:r>
      <w:r w:rsidR="00F942EA" w:rsidRPr="00680850">
        <w:rPr>
          <w:rFonts w:ascii="Times New Roman" w:hAnsi="Times New Roman" w:cs="Times New Roman"/>
          <w:color w:val="000000" w:themeColor="text1"/>
          <w:sz w:val="26"/>
          <w:szCs w:val="26"/>
        </w:rPr>
        <w:t>intended</w:t>
      </w:r>
      <w:r>
        <w:rPr>
          <w:rFonts w:ascii="Times New Roman" w:hAnsi="Times New Roman" w:cs="Times New Roman"/>
          <w:color w:val="000000" w:themeColor="text1"/>
          <w:sz w:val="26"/>
          <w:szCs w:val="26"/>
        </w:rPr>
        <w:t xml:space="preserve"> the Journal to be her will, the </w:t>
      </w:r>
      <w:r w:rsidR="00135732" w:rsidRPr="00680850">
        <w:rPr>
          <w:rFonts w:ascii="Times New Roman" w:hAnsi="Times New Roman" w:cs="Times New Roman"/>
          <w:color w:val="000000" w:themeColor="text1"/>
          <w:sz w:val="26"/>
          <w:szCs w:val="26"/>
        </w:rPr>
        <w:t xml:space="preserve">Journal </w:t>
      </w:r>
      <w:r>
        <w:rPr>
          <w:rFonts w:ascii="Times New Roman" w:hAnsi="Times New Roman" w:cs="Times New Roman"/>
          <w:color w:val="000000" w:themeColor="text1"/>
          <w:sz w:val="26"/>
          <w:szCs w:val="26"/>
        </w:rPr>
        <w:t>must be examined</w:t>
      </w:r>
      <w:r w:rsidR="004409F3">
        <w:rPr>
          <w:rFonts w:ascii="Times New Roman" w:hAnsi="Times New Roman" w:cs="Times New Roman"/>
          <w:color w:val="000000" w:themeColor="text1"/>
          <w:sz w:val="26"/>
          <w:szCs w:val="26"/>
        </w:rPr>
        <w:t>,</w:t>
      </w:r>
      <w:r>
        <w:rPr>
          <w:rFonts w:ascii="Times New Roman" w:hAnsi="Times New Roman" w:cs="Times New Roman"/>
          <w:color w:val="000000" w:themeColor="text1"/>
          <w:sz w:val="26"/>
          <w:szCs w:val="26"/>
        </w:rPr>
        <w:t xml:space="preserve"> and </w:t>
      </w:r>
      <w:r w:rsidR="009B1C16">
        <w:rPr>
          <w:rFonts w:ascii="Times New Roman" w:hAnsi="Times New Roman" w:cs="Times New Roman"/>
          <w:color w:val="000000" w:themeColor="text1"/>
          <w:sz w:val="26"/>
          <w:szCs w:val="26"/>
        </w:rPr>
        <w:t xml:space="preserve">it must be examined </w:t>
      </w:r>
      <w:r w:rsidR="00135732" w:rsidRPr="00680850">
        <w:rPr>
          <w:rFonts w:ascii="Times New Roman" w:hAnsi="Times New Roman" w:cs="Times New Roman"/>
          <w:color w:val="000000" w:themeColor="text1"/>
          <w:sz w:val="26"/>
          <w:szCs w:val="26"/>
        </w:rPr>
        <w:t>in the context of the surrounding circumstances</w:t>
      </w:r>
      <w:r w:rsidR="009B1C16">
        <w:rPr>
          <w:rFonts w:ascii="Times New Roman" w:hAnsi="Times New Roman" w:cs="Times New Roman"/>
          <w:color w:val="000000" w:themeColor="text1"/>
          <w:sz w:val="26"/>
          <w:szCs w:val="26"/>
        </w:rPr>
        <w:t>.</w:t>
      </w:r>
      <w:r w:rsidR="00F942EA" w:rsidRPr="00680850">
        <w:rPr>
          <w:rFonts w:ascii="Times New Roman" w:hAnsi="Times New Roman" w:cs="Times New Roman"/>
          <w:color w:val="000000" w:themeColor="text1"/>
          <w:sz w:val="26"/>
          <w:szCs w:val="26"/>
        </w:rPr>
        <w:t xml:space="preserve">  </w:t>
      </w:r>
      <w:r w:rsidR="00F86839">
        <w:rPr>
          <w:rStyle w:val="FootnoteReference"/>
          <w:rFonts w:ascii="Times New Roman" w:hAnsi="Times New Roman" w:cs="Times New Roman"/>
          <w:color w:val="000000" w:themeColor="text1"/>
          <w:sz w:val="26"/>
          <w:szCs w:val="26"/>
        </w:rPr>
        <w:footnoteReference w:id="9"/>
      </w:r>
    </w:p>
    <w:p w14:paraId="1887FE43" w14:textId="6F399D82" w:rsidR="004409F3" w:rsidRDefault="00431ECA" w:rsidP="00431ECA">
      <w:pPr>
        <w:pStyle w:val="ListParagraph"/>
        <w:numPr>
          <w:ilvl w:val="0"/>
          <w:numId w:val="7"/>
        </w:numPr>
        <w:spacing w:before="240" w:after="0" w:line="360" w:lineRule="auto"/>
        <w:ind w:left="0" w:firstLine="0"/>
        <w:contextualSpacing w:val="0"/>
        <w:jc w:val="both"/>
        <w:rPr>
          <w:rFonts w:ascii="Times New Roman" w:hAnsi="Times New Roman" w:cs="Times New Roman"/>
          <w:color w:val="000000" w:themeColor="text1"/>
          <w:sz w:val="26"/>
          <w:szCs w:val="26"/>
        </w:rPr>
      </w:pPr>
      <w:r w:rsidRPr="00680850">
        <w:rPr>
          <w:rFonts w:ascii="Times New Roman" w:hAnsi="Times New Roman" w:cs="Times New Roman"/>
          <w:color w:val="000000" w:themeColor="text1"/>
          <w:sz w:val="26"/>
          <w:szCs w:val="26"/>
        </w:rPr>
        <w:t xml:space="preserve">It is common cause </w:t>
      </w:r>
      <w:r w:rsidR="00EB4335" w:rsidRPr="00680850">
        <w:rPr>
          <w:rFonts w:ascii="Times New Roman" w:hAnsi="Times New Roman" w:cs="Times New Roman"/>
          <w:color w:val="000000" w:themeColor="text1"/>
          <w:sz w:val="26"/>
          <w:szCs w:val="26"/>
        </w:rPr>
        <w:t xml:space="preserve">on the evidence </w:t>
      </w:r>
      <w:r w:rsidRPr="00680850">
        <w:rPr>
          <w:rFonts w:ascii="Times New Roman" w:hAnsi="Times New Roman" w:cs="Times New Roman"/>
          <w:color w:val="000000" w:themeColor="text1"/>
          <w:sz w:val="26"/>
          <w:szCs w:val="26"/>
        </w:rPr>
        <w:t>that the deceased was diagnosed with cancer in March 2016</w:t>
      </w:r>
      <w:r w:rsidR="00F5507B">
        <w:rPr>
          <w:rFonts w:ascii="Times New Roman" w:hAnsi="Times New Roman" w:cs="Times New Roman"/>
          <w:color w:val="000000" w:themeColor="text1"/>
          <w:sz w:val="26"/>
          <w:szCs w:val="26"/>
        </w:rPr>
        <w:t>,</w:t>
      </w:r>
      <w:r w:rsidR="00EB4335" w:rsidRPr="00680850">
        <w:rPr>
          <w:rFonts w:ascii="Times New Roman" w:hAnsi="Times New Roman" w:cs="Times New Roman"/>
          <w:color w:val="000000" w:themeColor="text1"/>
          <w:sz w:val="26"/>
          <w:szCs w:val="26"/>
        </w:rPr>
        <w:t xml:space="preserve"> and </w:t>
      </w:r>
      <w:r w:rsidRPr="00680850">
        <w:rPr>
          <w:rFonts w:ascii="Times New Roman" w:hAnsi="Times New Roman" w:cs="Times New Roman"/>
          <w:color w:val="000000" w:themeColor="text1"/>
          <w:sz w:val="26"/>
          <w:szCs w:val="26"/>
        </w:rPr>
        <w:t>she was hospitalized on two occasions.  The first</w:t>
      </w:r>
      <w:r w:rsidR="004409F3">
        <w:rPr>
          <w:rFonts w:ascii="Times New Roman" w:hAnsi="Times New Roman" w:cs="Times New Roman"/>
          <w:color w:val="000000" w:themeColor="text1"/>
          <w:sz w:val="26"/>
          <w:szCs w:val="26"/>
        </w:rPr>
        <w:t>,</w:t>
      </w:r>
      <w:r w:rsidRPr="00680850">
        <w:rPr>
          <w:rFonts w:ascii="Times New Roman" w:hAnsi="Times New Roman" w:cs="Times New Roman"/>
          <w:color w:val="000000" w:themeColor="text1"/>
          <w:sz w:val="26"/>
          <w:szCs w:val="26"/>
        </w:rPr>
        <w:t xml:space="preserve"> over the period March-July 2016</w:t>
      </w:r>
      <w:r w:rsidR="00EB4335" w:rsidRPr="00680850">
        <w:rPr>
          <w:rFonts w:ascii="Times New Roman" w:hAnsi="Times New Roman" w:cs="Times New Roman"/>
          <w:color w:val="000000" w:themeColor="text1"/>
          <w:sz w:val="26"/>
          <w:szCs w:val="26"/>
        </w:rPr>
        <w:t xml:space="preserve">.  She was admitted </w:t>
      </w:r>
      <w:r w:rsidR="009F6950" w:rsidRPr="00680850">
        <w:rPr>
          <w:rFonts w:ascii="Times New Roman" w:hAnsi="Times New Roman" w:cs="Times New Roman"/>
          <w:color w:val="000000" w:themeColor="text1"/>
          <w:sz w:val="26"/>
          <w:szCs w:val="26"/>
        </w:rPr>
        <w:t xml:space="preserve">during September 2016 </w:t>
      </w:r>
      <w:r w:rsidR="00EB4335" w:rsidRPr="00680850">
        <w:rPr>
          <w:rFonts w:ascii="Times New Roman" w:hAnsi="Times New Roman" w:cs="Times New Roman"/>
          <w:color w:val="000000" w:themeColor="text1"/>
          <w:sz w:val="26"/>
          <w:szCs w:val="26"/>
        </w:rPr>
        <w:t>for the second time and die</w:t>
      </w:r>
      <w:r w:rsidR="009F6950">
        <w:rPr>
          <w:rFonts w:ascii="Times New Roman" w:hAnsi="Times New Roman" w:cs="Times New Roman"/>
          <w:color w:val="000000" w:themeColor="text1"/>
          <w:sz w:val="26"/>
          <w:szCs w:val="26"/>
        </w:rPr>
        <w:t>d</w:t>
      </w:r>
      <w:r w:rsidR="00EB4335" w:rsidRPr="00680850">
        <w:rPr>
          <w:rFonts w:ascii="Times New Roman" w:hAnsi="Times New Roman" w:cs="Times New Roman"/>
          <w:color w:val="000000" w:themeColor="text1"/>
          <w:sz w:val="26"/>
          <w:szCs w:val="26"/>
        </w:rPr>
        <w:t xml:space="preserve"> in hospital on 7 October 2016.</w:t>
      </w:r>
      <w:r w:rsidR="004409F3" w:rsidRPr="004409F3">
        <w:rPr>
          <w:rFonts w:ascii="Times New Roman" w:hAnsi="Times New Roman" w:cs="Times New Roman"/>
          <w:color w:val="000000" w:themeColor="text1"/>
          <w:sz w:val="26"/>
          <w:szCs w:val="26"/>
        </w:rPr>
        <w:t xml:space="preserve"> </w:t>
      </w:r>
      <w:r w:rsidR="004409F3">
        <w:rPr>
          <w:rFonts w:ascii="Times New Roman" w:hAnsi="Times New Roman" w:cs="Times New Roman"/>
          <w:color w:val="000000" w:themeColor="text1"/>
          <w:sz w:val="26"/>
          <w:szCs w:val="26"/>
        </w:rPr>
        <w:t xml:space="preserve"> </w:t>
      </w:r>
    </w:p>
    <w:p w14:paraId="14ACF673" w14:textId="09DDAECF" w:rsidR="00431ECA" w:rsidRPr="00680850" w:rsidRDefault="004409F3" w:rsidP="00431ECA">
      <w:pPr>
        <w:pStyle w:val="ListParagraph"/>
        <w:numPr>
          <w:ilvl w:val="0"/>
          <w:numId w:val="7"/>
        </w:numPr>
        <w:spacing w:before="240" w:after="0" w:line="360" w:lineRule="auto"/>
        <w:ind w:left="0" w:firstLine="0"/>
        <w:contextualSpacing w:val="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The plaintiffs called three witnesses in support of their case.  </w:t>
      </w:r>
    </w:p>
    <w:p w14:paraId="5897214F" w14:textId="2224EE48" w:rsidR="00AF4A19" w:rsidRPr="00AF4A19" w:rsidRDefault="00AF4A19" w:rsidP="00E44E8D">
      <w:pPr>
        <w:pStyle w:val="ListParagraph"/>
        <w:numPr>
          <w:ilvl w:val="0"/>
          <w:numId w:val="41"/>
        </w:numPr>
        <w:spacing w:before="240" w:after="0" w:line="360" w:lineRule="auto"/>
        <w:ind w:left="567" w:hanging="567"/>
        <w:contextualSpacing w:val="0"/>
        <w:jc w:val="both"/>
        <w:rPr>
          <w:rFonts w:ascii="Times New Roman" w:hAnsi="Times New Roman" w:cs="Times New Roman"/>
          <w:i/>
          <w:iCs/>
          <w:color w:val="000000" w:themeColor="text1"/>
          <w:sz w:val="26"/>
          <w:szCs w:val="26"/>
        </w:rPr>
      </w:pPr>
      <w:r w:rsidRPr="00AF4A19">
        <w:rPr>
          <w:rFonts w:ascii="Times New Roman" w:hAnsi="Times New Roman" w:cs="Times New Roman"/>
          <w:i/>
          <w:iCs/>
          <w:color w:val="000000" w:themeColor="text1"/>
          <w:sz w:val="26"/>
          <w:szCs w:val="26"/>
        </w:rPr>
        <w:t>The evidence of the first plaintiff</w:t>
      </w:r>
    </w:p>
    <w:p w14:paraId="529898A5" w14:textId="105C66D6" w:rsidR="00423B05" w:rsidRDefault="007D4346" w:rsidP="007A352D">
      <w:pPr>
        <w:pStyle w:val="ListParagraph"/>
        <w:numPr>
          <w:ilvl w:val="0"/>
          <w:numId w:val="7"/>
        </w:numPr>
        <w:spacing w:before="240" w:after="0" w:line="360" w:lineRule="auto"/>
        <w:ind w:left="0" w:firstLine="0"/>
        <w:contextualSpacing w:val="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The </w:t>
      </w:r>
      <w:r w:rsidR="00EC143F">
        <w:rPr>
          <w:rFonts w:ascii="Times New Roman" w:hAnsi="Times New Roman" w:cs="Times New Roman"/>
          <w:color w:val="000000" w:themeColor="text1"/>
          <w:sz w:val="26"/>
          <w:szCs w:val="26"/>
        </w:rPr>
        <w:t xml:space="preserve">executor </w:t>
      </w:r>
      <w:r w:rsidR="00C32B00">
        <w:rPr>
          <w:rFonts w:ascii="Times New Roman" w:hAnsi="Times New Roman" w:cs="Times New Roman"/>
          <w:color w:val="000000" w:themeColor="text1"/>
          <w:sz w:val="26"/>
          <w:szCs w:val="26"/>
        </w:rPr>
        <w:t xml:space="preserve">testified </w:t>
      </w:r>
      <w:r w:rsidR="00ED0F8C">
        <w:rPr>
          <w:rFonts w:ascii="Times New Roman" w:hAnsi="Times New Roman" w:cs="Times New Roman"/>
          <w:color w:val="000000" w:themeColor="text1"/>
          <w:sz w:val="26"/>
          <w:szCs w:val="26"/>
        </w:rPr>
        <w:t xml:space="preserve">how </w:t>
      </w:r>
      <w:r w:rsidR="003F07AA">
        <w:rPr>
          <w:rFonts w:ascii="Times New Roman" w:hAnsi="Times New Roman" w:cs="Times New Roman"/>
          <w:color w:val="000000" w:themeColor="text1"/>
          <w:sz w:val="26"/>
          <w:szCs w:val="26"/>
        </w:rPr>
        <w:t xml:space="preserve">and when </w:t>
      </w:r>
      <w:r w:rsidR="00ED0F8C">
        <w:rPr>
          <w:rFonts w:ascii="Times New Roman" w:hAnsi="Times New Roman" w:cs="Times New Roman"/>
          <w:color w:val="000000" w:themeColor="text1"/>
          <w:sz w:val="26"/>
          <w:szCs w:val="26"/>
        </w:rPr>
        <w:t xml:space="preserve">he came </w:t>
      </w:r>
      <w:r w:rsidR="009B1C16">
        <w:rPr>
          <w:rFonts w:ascii="Times New Roman" w:hAnsi="Times New Roman" w:cs="Times New Roman"/>
          <w:color w:val="000000" w:themeColor="text1"/>
          <w:sz w:val="26"/>
          <w:szCs w:val="26"/>
        </w:rPr>
        <w:t xml:space="preserve">to </w:t>
      </w:r>
      <w:r w:rsidR="00ED0F8C">
        <w:rPr>
          <w:rFonts w:ascii="Times New Roman" w:hAnsi="Times New Roman" w:cs="Times New Roman"/>
          <w:color w:val="000000" w:themeColor="text1"/>
          <w:sz w:val="26"/>
          <w:szCs w:val="26"/>
        </w:rPr>
        <w:t>me</w:t>
      </w:r>
      <w:r w:rsidR="009B1C16">
        <w:rPr>
          <w:rFonts w:ascii="Times New Roman" w:hAnsi="Times New Roman" w:cs="Times New Roman"/>
          <w:color w:val="000000" w:themeColor="text1"/>
          <w:sz w:val="26"/>
          <w:szCs w:val="26"/>
        </w:rPr>
        <w:t>e</w:t>
      </w:r>
      <w:r w:rsidR="00ED0F8C">
        <w:rPr>
          <w:rFonts w:ascii="Times New Roman" w:hAnsi="Times New Roman" w:cs="Times New Roman"/>
          <w:color w:val="000000" w:themeColor="text1"/>
          <w:sz w:val="26"/>
          <w:szCs w:val="26"/>
        </w:rPr>
        <w:t>t</w:t>
      </w:r>
      <w:r w:rsidR="009B1C16">
        <w:rPr>
          <w:rFonts w:ascii="Times New Roman" w:hAnsi="Times New Roman" w:cs="Times New Roman"/>
          <w:color w:val="000000" w:themeColor="text1"/>
          <w:sz w:val="26"/>
          <w:szCs w:val="26"/>
        </w:rPr>
        <w:t xml:space="preserve"> Beverley, Moses and Peculia and the deceased’s fiancé.  </w:t>
      </w:r>
      <w:r w:rsidR="003B30B3">
        <w:rPr>
          <w:rFonts w:ascii="Times New Roman" w:hAnsi="Times New Roman" w:cs="Times New Roman"/>
          <w:color w:val="000000" w:themeColor="text1"/>
          <w:sz w:val="26"/>
          <w:szCs w:val="26"/>
        </w:rPr>
        <w:t>The</w:t>
      </w:r>
      <w:r w:rsidR="003F07AA">
        <w:rPr>
          <w:rFonts w:ascii="Times New Roman" w:hAnsi="Times New Roman" w:cs="Times New Roman"/>
          <w:color w:val="000000" w:themeColor="text1"/>
          <w:sz w:val="26"/>
          <w:szCs w:val="26"/>
        </w:rPr>
        <w:t>se</w:t>
      </w:r>
      <w:r w:rsidR="003B30B3">
        <w:rPr>
          <w:rFonts w:ascii="Times New Roman" w:hAnsi="Times New Roman" w:cs="Times New Roman"/>
          <w:color w:val="000000" w:themeColor="text1"/>
          <w:sz w:val="26"/>
          <w:szCs w:val="26"/>
        </w:rPr>
        <w:t xml:space="preserve"> plaintiff</w:t>
      </w:r>
      <w:r w:rsidR="00844DB2">
        <w:rPr>
          <w:rFonts w:ascii="Times New Roman" w:hAnsi="Times New Roman" w:cs="Times New Roman"/>
          <w:color w:val="000000" w:themeColor="text1"/>
          <w:sz w:val="26"/>
          <w:szCs w:val="26"/>
        </w:rPr>
        <w:t xml:space="preserve">s were </w:t>
      </w:r>
      <w:r w:rsidR="0081329D">
        <w:rPr>
          <w:rFonts w:ascii="Times New Roman" w:hAnsi="Times New Roman" w:cs="Times New Roman"/>
          <w:color w:val="000000" w:themeColor="text1"/>
          <w:sz w:val="26"/>
          <w:szCs w:val="26"/>
        </w:rPr>
        <w:t xml:space="preserve">preparing to </w:t>
      </w:r>
      <w:r w:rsidR="00A962A7">
        <w:rPr>
          <w:rFonts w:ascii="Times New Roman" w:hAnsi="Times New Roman" w:cs="Times New Roman"/>
          <w:color w:val="000000" w:themeColor="text1"/>
          <w:sz w:val="26"/>
          <w:szCs w:val="26"/>
        </w:rPr>
        <w:t xml:space="preserve">travel </w:t>
      </w:r>
      <w:r w:rsidR="0081329D">
        <w:rPr>
          <w:rFonts w:ascii="Times New Roman" w:hAnsi="Times New Roman" w:cs="Times New Roman"/>
          <w:color w:val="000000" w:themeColor="text1"/>
          <w:sz w:val="26"/>
          <w:szCs w:val="26"/>
        </w:rPr>
        <w:t>to T</w:t>
      </w:r>
      <w:r w:rsidR="003B30B3">
        <w:rPr>
          <w:rFonts w:ascii="Times New Roman" w:hAnsi="Times New Roman" w:cs="Times New Roman"/>
          <w:color w:val="000000" w:themeColor="text1"/>
          <w:sz w:val="26"/>
          <w:szCs w:val="26"/>
        </w:rPr>
        <w:t xml:space="preserve">zaneen </w:t>
      </w:r>
      <w:r w:rsidR="0081329D">
        <w:rPr>
          <w:rFonts w:ascii="Times New Roman" w:hAnsi="Times New Roman" w:cs="Times New Roman"/>
          <w:color w:val="000000" w:themeColor="text1"/>
          <w:sz w:val="26"/>
          <w:szCs w:val="26"/>
        </w:rPr>
        <w:t xml:space="preserve">to bury </w:t>
      </w:r>
      <w:r w:rsidR="00844DB2">
        <w:rPr>
          <w:rFonts w:ascii="Times New Roman" w:hAnsi="Times New Roman" w:cs="Times New Roman"/>
          <w:color w:val="000000" w:themeColor="text1"/>
          <w:sz w:val="26"/>
          <w:szCs w:val="26"/>
        </w:rPr>
        <w:t xml:space="preserve">the deceased and needed to access cash for </w:t>
      </w:r>
      <w:r w:rsidR="0081329D">
        <w:rPr>
          <w:rFonts w:ascii="Times New Roman" w:hAnsi="Times New Roman" w:cs="Times New Roman"/>
          <w:color w:val="000000" w:themeColor="text1"/>
          <w:sz w:val="26"/>
          <w:szCs w:val="26"/>
        </w:rPr>
        <w:t>her conveyance to Tzaneen</w:t>
      </w:r>
      <w:r w:rsidR="00F5507B">
        <w:rPr>
          <w:rFonts w:ascii="Times New Roman" w:hAnsi="Times New Roman" w:cs="Times New Roman"/>
          <w:color w:val="000000" w:themeColor="text1"/>
          <w:sz w:val="26"/>
          <w:szCs w:val="26"/>
        </w:rPr>
        <w:t>,</w:t>
      </w:r>
      <w:r w:rsidR="00A962A7">
        <w:rPr>
          <w:rFonts w:ascii="Times New Roman" w:hAnsi="Times New Roman" w:cs="Times New Roman"/>
          <w:color w:val="000000" w:themeColor="text1"/>
          <w:sz w:val="26"/>
          <w:szCs w:val="26"/>
        </w:rPr>
        <w:t xml:space="preserve"> </w:t>
      </w:r>
      <w:r w:rsidR="003F07AA">
        <w:rPr>
          <w:rFonts w:ascii="Times New Roman" w:hAnsi="Times New Roman" w:cs="Times New Roman"/>
          <w:color w:val="000000" w:themeColor="text1"/>
          <w:sz w:val="26"/>
          <w:szCs w:val="26"/>
        </w:rPr>
        <w:t>as well as fo</w:t>
      </w:r>
      <w:r w:rsidR="00A962A7">
        <w:rPr>
          <w:rFonts w:ascii="Times New Roman" w:hAnsi="Times New Roman" w:cs="Times New Roman"/>
          <w:color w:val="000000" w:themeColor="text1"/>
          <w:sz w:val="26"/>
          <w:szCs w:val="26"/>
        </w:rPr>
        <w:t xml:space="preserve">r the </w:t>
      </w:r>
      <w:r w:rsidR="00A962A7">
        <w:rPr>
          <w:rFonts w:ascii="Times New Roman" w:hAnsi="Times New Roman" w:cs="Times New Roman"/>
          <w:color w:val="000000" w:themeColor="text1"/>
          <w:sz w:val="26"/>
          <w:szCs w:val="26"/>
        </w:rPr>
        <w:lastRenderedPageBreak/>
        <w:t xml:space="preserve">funeral expenses.  </w:t>
      </w:r>
      <w:r w:rsidR="00423B05">
        <w:rPr>
          <w:rFonts w:ascii="Times New Roman" w:hAnsi="Times New Roman" w:cs="Times New Roman"/>
          <w:color w:val="000000" w:themeColor="text1"/>
          <w:sz w:val="26"/>
          <w:szCs w:val="26"/>
        </w:rPr>
        <w:t xml:space="preserve">They presented the </w:t>
      </w:r>
      <w:r w:rsidR="002A6D5B">
        <w:rPr>
          <w:rFonts w:ascii="Times New Roman" w:hAnsi="Times New Roman" w:cs="Times New Roman"/>
          <w:color w:val="000000" w:themeColor="text1"/>
          <w:sz w:val="26"/>
          <w:szCs w:val="26"/>
        </w:rPr>
        <w:t xml:space="preserve">Journal </w:t>
      </w:r>
      <w:r w:rsidR="00423B05">
        <w:rPr>
          <w:rFonts w:ascii="Times New Roman" w:hAnsi="Times New Roman" w:cs="Times New Roman"/>
          <w:color w:val="000000" w:themeColor="text1"/>
          <w:sz w:val="26"/>
          <w:szCs w:val="26"/>
        </w:rPr>
        <w:t xml:space="preserve">to the </w:t>
      </w:r>
      <w:r w:rsidR="00D03BF9">
        <w:rPr>
          <w:rFonts w:ascii="Times New Roman" w:hAnsi="Times New Roman" w:cs="Times New Roman"/>
          <w:color w:val="000000" w:themeColor="text1"/>
          <w:sz w:val="26"/>
          <w:szCs w:val="26"/>
        </w:rPr>
        <w:t xml:space="preserve">executor </w:t>
      </w:r>
      <w:r w:rsidR="00594641">
        <w:rPr>
          <w:rFonts w:ascii="Times New Roman" w:hAnsi="Times New Roman" w:cs="Times New Roman"/>
          <w:color w:val="000000" w:themeColor="text1"/>
          <w:sz w:val="26"/>
          <w:szCs w:val="26"/>
        </w:rPr>
        <w:t>to show that the</w:t>
      </w:r>
      <w:r w:rsidR="00423B05">
        <w:rPr>
          <w:rFonts w:ascii="Times New Roman" w:hAnsi="Times New Roman" w:cs="Times New Roman"/>
          <w:color w:val="000000" w:themeColor="text1"/>
          <w:sz w:val="26"/>
          <w:szCs w:val="26"/>
        </w:rPr>
        <w:t xml:space="preserve"> deceased had entrusted </w:t>
      </w:r>
      <w:r w:rsidR="000C2325">
        <w:rPr>
          <w:rFonts w:ascii="Times New Roman" w:hAnsi="Times New Roman" w:cs="Times New Roman"/>
          <w:color w:val="000000" w:themeColor="text1"/>
          <w:sz w:val="26"/>
          <w:szCs w:val="26"/>
        </w:rPr>
        <w:t>Peculia</w:t>
      </w:r>
      <w:r w:rsidR="00423B05">
        <w:rPr>
          <w:rFonts w:ascii="Times New Roman" w:hAnsi="Times New Roman" w:cs="Times New Roman"/>
          <w:color w:val="000000" w:themeColor="text1"/>
          <w:sz w:val="26"/>
          <w:szCs w:val="26"/>
        </w:rPr>
        <w:t xml:space="preserve"> to deal with </w:t>
      </w:r>
      <w:r w:rsidR="00D03BF9">
        <w:rPr>
          <w:rFonts w:ascii="Times New Roman" w:hAnsi="Times New Roman" w:cs="Times New Roman"/>
          <w:color w:val="000000" w:themeColor="text1"/>
          <w:sz w:val="26"/>
          <w:szCs w:val="26"/>
        </w:rPr>
        <w:t xml:space="preserve">her </w:t>
      </w:r>
      <w:r w:rsidR="00423B05">
        <w:rPr>
          <w:rFonts w:ascii="Times New Roman" w:hAnsi="Times New Roman" w:cs="Times New Roman"/>
          <w:color w:val="000000" w:themeColor="text1"/>
          <w:sz w:val="26"/>
          <w:szCs w:val="26"/>
        </w:rPr>
        <w:t xml:space="preserve">estate.  </w:t>
      </w:r>
      <w:r w:rsidR="003F07AA">
        <w:rPr>
          <w:rFonts w:ascii="Times New Roman" w:hAnsi="Times New Roman" w:cs="Times New Roman"/>
          <w:color w:val="000000" w:themeColor="text1"/>
          <w:sz w:val="26"/>
          <w:szCs w:val="26"/>
        </w:rPr>
        <w:t xml:space="preserve">This was the first time that the executor saw the Journal.  </w:t>
      </w:r>
      <w:r w:rsidR="00A962A7">
        <w:rPr>
          <w:rFonts w:ascii="Times New Roman" w:hAnsi="Times New Roman" w:cs="Times New Roman"/>
          <w:color w:val="000000" w:themeColor="text1"/>
          <w:sz w:val="26"/>
          <w:szCs w:val="26"/>
        </w:rPr>
        <w:t>The executor facilitated the issuing of l</w:t>
      </w:r>
      <w:r w:rsidR="00423B05">
        <w:rPr>
          <w:rFonts w:ascii="Times New Roman" w:hAnsi="Times New Roman" w:cs="Times New Roman"/>
          <w:color w:val="000000" w:themeColor="text1"/>
          <w:sz w:val="26"/>
          <w:szCs w:val="26"/>
        </w:rPr>
        <w:t xml:space="preserve">etters of administration which enabled these plaintiffs to pay the </w:t>
      </w:r>
      <w:r w:rsidR="00A962A7">
        <w:rPr>
          <w:rFonts w:ascii="Times New Roman" w:hAnsi="Times New Roman" w:cs="Times New Roman"/>
          <w:color w:val="000000" w:themeColor="text1"/>
          <w:sz w:val="26"/>
          <w:szCs w:val="26"/>
        </w:rPr>
        <w:t xml:space="preserve">funeral </w:t>
      </w:r>
      <w:r w:rsidR="00423B05">
        <w:rPr>
          <w:rFonts w:ascii="Times New Roman" w:hAnsi="Times New Roman" w:cs="Times New Roman"/>
          <w:color w:val="000000" w:themeColor="text1"/>
          <w:sz w:val="26"/>
          <w:szCs w:val="26"/>
        </w:rPr>
        <w:t>expenses</w:t>
      </w:r>
      <w:r w:rsidR="00A962A7">
        <w:rPr>
          <w:rFonts w:ascii="Times New Roman" w:hAnsi="Times New Roman" w:cs="Times New Roman"/>
          <w:color w:val="000000" w:themeColor="text1"/>
          <w:sz w:val="26"/>
          <w:szCs w:val="26"/>
        </w:rPr>
        <w:t>.</w:t>
      </w:r>
      <w:r w:rsidR="00423B05">
        <w:rPr>
          <w:rFonts w:ascii="Times New Roman" w:hAnsi="Times New Roman" w:cs="Times New Roman"/>
          <w:color w:val="000000" w:themeColor="text1"/>
          <w:sz w:val="26"/>
          <w:szCs w:val="26"/>
        </w:rPr>
        <w:t xml:space="preserve">  </w:t>
      </w:r>
    </w:p>
    <w:p w14:paraId="66DE0F8C" w14:textId="03C79D33" w:rsidR="00475517" w:rsidRPr="003F07AA" w:rsidRDefault="003F07AA" w:rsidP="003F07AA">
      <w:pPr>
        <w:pStyle w:val="ListParagraph"/>
        <w:numPr>
          <w:ilvl w:val="0"/>
          <w:numId w:val="7"/>
        </w:numPr>
        <w:spacing w:before="240" w:after="0" w:line="360" w:lineRule="auto"/>
        <w:ind w:left="0" w:firstLine="0"/>
        <w:contextualSpacing w:val="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Subsequent thereto</w:t>
      </w:r>
      <w:r w:rsidR="006802AF">
        <w:rPr>
          <w:rFonts w:ascii="Times New Roman" w:hAnsi="Times New Roman" w:cs="Times New Roman"/>
          <w:color w:val="000000" w:themeColor="text1"/>
          <w:sz w:val="26"/>
          <w:szCs w:val="26"/>
        </w:rPr>
        <w:t>,</w:t>
      </w:r>
      <w:r>
        <w:rPr>
          <w:rFonts w:ascii="Times New Roman" w:hAnsi="Times New Roman" w:cs="Times New Roman"/>
          <w:color w:val="000000" w:themeColor="text1"/>
          <w:sz w:val="26"/>
          <w:szCs w:val="26"/>
        </w:rPr>
        <w:t xml:space="preserve"> and o</w:t>
      </w:r>
      <w:r w:rsidR="0081329D" w:rsidRPr="003F07AA">
        <w:rPr>
          <w:rFonts w:ascii="Times New Roman" w:hAnsi="Times New Roman" w:cs="Times New Roman"/>
          <w:color w:val="000000" w:themeColor="text1"/>
          <w:sz w:val="26"/>
          <w:szCs w:val="26"/>
        </w:rPr>
        <w:t xml:space="preserve">n </w:t>
      </w:r>
      <w:r w:rsidR="00170105" w:rsidRPr="003F07AA">
        <w:rPr>
          <w:rFonts w:ascii="Times New Roman" w:hAnsi="Times New Roman" w:cs="Times New Roman"/>
          <w:color w:val="000000" w:themeColor="text1"/>
          <w:sz w:val="26"/>
          <w:szCs w:val="26"/>
        </w:rPr>
        <w:t>27 July 2017,</w:t>
      </w:r>
      <w:r w:rsidR="0081329D" w:rsidRPr="003F07AA">
        <w:rPr>
          <w:rFonts w:ascii="Times New Roman" w:hAnsi="Times New Roman" w:cs="Times New Roman"/>
          <w:color w:val="000000" w:themeColor="text1"/>
          <w:sz w:val="26"/>
          <w:szCs w:val="26"/>
        </w:rPr>
        <w:t xml:space="preserve"> the</w:t>
      </w:r>
      <w:r w:rsidR="00423B05" w:rsidRPr="003F07AA">
        <w:rPr>
          <w:rFonts w:ascii="Times New Roman" w:hAnsi="Times New Roman" w:cs="Times New Roman"/>
          <w:color w:val="000000" w:themeColor="text1"/>
          <w:sz w:val="26"/>
          <w:szCs w:val="26"/>
        </w:rPr>
        <w:t xml:space="preserve"> Master issued letters of executorship to </w:t>
      </w:r>
      <w:r w:rsidR="00F9680D" w:rsidRPr="003F07AA">
        <w:rPr>
          <w:rFonts w:ascii="Times New Roman" w:hAnsi="Times New Roman" w:cs="Times New Roman"/>
          <w:color w:val="000000" w:themeColor="text1"/>
          <w:sz w:val="26"/>
          <w:szCs w:val="26"/>
        </w:rPr>
        <w:t xml:space="preserve">the plaintiff.  </w:t>
      </w:r>
      <w:r w:rsidR="00BF24C9" w:rsidRPr="003F07AA">
        <w:rPr>
          <w:rFonts w:ascii="Times New Roman" w:hAnsi="Times New Roman" w:cs="Times New Roman"/>
          <w:color w:val="000000" w:themeColor="text1"/>
          <w:sz w:val="26"/>
          <w:szCs w:val="26"/>
        </w:rPr>
        <w:t xml:space="preserve">The </w:t>
      </w:r>
      <w:r w:rsidR="007F3287">
        <w:rPr>
          <w:rFonts w:ascii="Times New Roman" w:hAnsi="Times New Roman" w:cs="Times New Roman"/>
          <w:color w:val="000000" w:themeColor="text1"/>
          <w:sz w:val="26"/>
          <w:szCs w:val="26"/>
        </w:rPr>
        <w:t xml:space="preserve">executor </w:t>
      </w:r>
      <w:r w:rsidR="00BF24C9" w:rsidRPr="003F07AA">
        <w:rPr>
          <w:rFonts w:ascii="Times New Roman" w:hAnsi="Times New Roman" w:cs="Times New Roman"/>
          <w:color w:val="000000" w:themeColor="text1"/>
          <w:sz w:val="26"/>
          <w:szCs w:val="26"/>
        </w:rPr>
        <w:t xml:space="preserve">met with the third and fourth </w:t>
      </w:r>
      <w:r w:rsidR="007F3287">
        <w:rPr>
          <w:rFonts w:ascii="Times New Roman" w:hAnsi="Times New Roman" w:cs="Times New Roman"/>
          <w:color w:val="000000" w:themeColor="text1"/>
          <w:sz w:val="26"/>
          <w:szCs w:val="26"/>
        </w:rPr>
        <w:t xml:space="preserve">plaintiffs </w:t>
      </w:r>
      <w:r w:rsidR="004409F3">
        <w:rPr>
          <w:rFonts w:ascii="Times New Roman" w:hAnsi="Times New Roman" w:cs="Times New Roman"/>
          <w:color w:val="000000" w:themeColor="text1"/>
          <w:sz w:val="26"/>
          <w:szCs w:val="26"/>
        </w:rPr>
        <w:t xml:space="preserve">as well as </w:t>
      </w:r>
      <w:r w:rsidR="001D7F03" w:rsidRPr="003F07AA">
        <w:rPr>
          <w:rFonts w:ascii="Times New Roman" w:hAnsi="Times New Roman" w:cs="Times New Roman"/>
          <w:color w:val="000000" w:themeColor="text1"/>
          <w:sz w:val="26"/>
          <w:szCs w:val="26"/>
        </w:rPr>
        <w:t xml:space="preserve">the </w:t>
      </w:r>
      <w:r w:rsidR="007F3287">
        <w:rPr>
          <w:rFonts w:ascii="Times New Roman" w:hAnsi="Times New Roman" w:cs="Times New Roman"/>
          <w:color w:val="000000" w:themeColor="text1"/>
          <w:sz w:val="26"/>
          <w:szCs w:val="26"/>
        </w:rPr>
        <w:t>defendant</w:t>
      </w:r>
      <w:r w:rsidR="001D7F03" w:rsidRPr="003F07AA">
        <w:rPr>
          <w:rFonts w:ascii="Times New Roman" w:hAnsi="Times New Roman" w:cs="Times New Roman"/>
          <w:color w:val="000000" w:themeColor="text1"/>
          <w:sz w:val="26"/>
          <w:szCs w:val="26"/>
        </w:rPr>
        <w:t xml:space="preserve">.  </w:t>
      </w:r>
      <w:r w:rsidR="00475517" w:rsidRPr="003F07AA">
        <w:rPr>
          <w:rFonts w:ascii="Times New Roman" w:hAnsi="Times New Roman" w:cs="Times New Roman"/>
          <w:color w:val="000000" w:themeColor="text1"/>
          <w:sz w:val="26"/>
          <w:szCs w:val="26"/>
        </w:rPr>
        <w:t xml:space="preserve">When </w:t>
      </w:r>
      <w:r w:rsidR="007F3287">
        <w:rPr>
          <w:rFonts w:ascii="Times New Roman" w:hAnsi="Times New Roman" w:cs="Times New Roman"/>
          <w:color w:val="000000" w:themeColor="text1"/>
          <w:sz w:val="26"/>
          <w:szCs w:val="26"/>
        </w:rPr>
        <w:t xml:space="preserve">the executor </w:t>
      </w:r>
      <w:r w:rsidR="00475517" w:rsidRPr="003F07AA">
        <w:rPr>
          <w:rFonts w:ascii="Times New Roman" w:hAnsi="Times New Roman" w:cs="Times New Roman"/>
          <w:color w:val="000000" w:themeColor="text1"/>
          <w:sz w:val="26"/>
          <w:szCs w:val="26"/>
        </w:rPr>
        <w:t xml:space="preserve">told </w:t>
      </w:r>
      <w:r w:rsidR="007F3287">
        <w:rPr>
          <w:rFonts w:ascii="Times New Roman" w:hAnsi="Times New Roman" w:cs="Times New Roman"/>
          <w:color w:val="000000" w:themeColor="text1"/>
          <w:sz w:val="26"/>
          <w:szCs w:val="26"/>
        </w:rPr>
        <w:t xml:space="preserve">her </w:t>
      </w:r>
      <w:r w:rsidR="00475517" w:rsidRPr="003F07AA">
        <w:rPr>
          <w:rFonts w:ascii="Times New Roman" w:hAnsi="Times New Roman" w:cs="Times New Roman"/>
          <w:color w:val="000000" w:themeColor="text1"/>
          <w:sz w:val="26"/>
          <w:szCs w:val="26"/>
        </w:rPr>
        <w:t>that she had been disinherited</w:t>
      </w:r>
      <w:r w:rsidR="007F3287">
        <w:rPr>
          <w:rFonts w:ascii="Times New Roman" w:hAnsi="Times New Roman" w:cs="Times New Roman"/>
          <w:color w:val="000000" w:themeColor="text1"/>
          <w:sz w:val="26"/>
          <w:szCs w:val="26"/>
        </w:rPr>
        <w:t>,</w:t>
      </w:r>
      <w:r w:rsidR="00475517" w:rsidRPr="003F07AA">
        <w:rPr>
          <w:rFonts w:ascii="Times New Roman" w:hAnsi="Times New Roman" w:cs="Times New Roman"/>
          <w:color w:val="000000" w:themeColor="text1"/>
          <w:sz w:val="26"/>
          <w:szCs w:val="26"/>
        </w:rPr>
        <w:t xml:space="preserve"> </w:t>
      </w:r>
      <w:r w:rsidR="00D03BF9" w:rsidRPr="003F07AA">
        <w:rPr>
          <w:rFonts w:ascii="Times New Roman" w:hAnsi="Times New Roman" w:cs="Times New Roman"/>
          <w:color w:val="000000" w:themeColor="text1"/>
          <w:sz w:val="26"/>
          <w:szCs w:val="26"/>
        </w:rPr>
        <w:t>the defendant re</w:t>
      </w:r>
      <w:r w:rsidR="006802AF">
        <w:rPr>
          <w:rFonts w:ascii="Times New Roman" w:hAnsi="Times New Roman" w:cs="Times New Roman"/>
          <w:color w:val="000000" w:themeColor="text1"/>
          <w:sz w:val="26"/>
          <w:szCs w:val="26"/>
        </w:rPr>
        <w:t xml:space="preserve">torted </w:t>
      </w:r>
      <w:r w:rsidR="00475517" w:rsidRPr="003F07AA">
        <w:rPr>
          <w:rFonts w:ascii="Times New Roman" w:hAnsi="Times New Roman" w:cs="Times New Roman"/>
          <w:color w:val="000000" w:themeColor="text1"/>
          <w:sz w:val="26"/>
          <w:szCs w:val="26"/>
        </w:rPr>
        <w:t xml:space="preserve">that the deceased must have been influenced by </w:t>
      </w:r>
      <w:r w:rsidR="000C2325" w:rsidRPr="003F07AA">
        <w:rPr>
          <w:rFonts w:ascii="Times New Roman" w:hAnsi="Times New Roman" w:cs="Times New Roman"/>
          <w:color w:val="000000" w:themeColor="text1"/>
          <w:sz w:val="26"/>
          <w:szCs w:val="26"/>
        </w:rPr>
        <w:t>Peculia</w:t>
      </w:r>
      <w:r w:rsidR="00475517" w:rsidRPr="003F07AA">
        <w:rPr>
          <w:rFonts w:ascii="Times New Roman" w:hAnsi="Times New Roman" w:cs="Times New Roman"/>
          <w:color w:val="000000" w:themeColor="text1"/>
          <w:sz w:val="26"/>
          <w:szCs w:val="26"/>
        </w:rPr>
        <w:t xml:space="preserve"> who was the “</w:t>
      </w:r>
      <w:r w:rsidR="00475517" w:rsidRPr="007F3287">
        <w:rPr>
          <w:rFonts w:ascii="Times New Roman" w:hAnsi="Times New Roman" w:cs="Times New Roman"/>
          <w:i/>
          <w:iCs/>
          <w:color w:val="000000" w:themeColor="text1"/>
          <w:sz w:val="26"/>
          <w:szCs w:val="26"/>
        </w:rPr>
        <w:t>ring-leader</w:t>
      </w:r>
      <w:r w:rsidR="00475517" w:rsidRPr="003F07AA">
        <w:rPr>
          <w:rFonts w:ascii="Times New Roman" w:hAnsi="Times New Roman" w:cs="Times New Roman"/>
          <w:color w:val="000000" w:themeColor="text1"/>
          <w:sz w:val="26"/>
          <w:szCs w:val="26"/>
        </w:rPr>
        <w:t xml:space="preserve">” in the quest to disinherit her.  </w:t>
      </w:r>
    </w:p>
    <w:p w14:paraId="7BEE22FF" w14:textId="57B32BF5" w:rsidR="00AF4A19" w:rsidRPr="00D03BF9" w:rsidRDefault="00AF4A19" w:rsidP="00D03BF9">
      <w:pPr>
        <w:pStyle w:val="ListParagraph"/>
        <w:numPr>
          <w:ilvl w:val="0"/>
          <w:numId w:val="41"/>
        </w:numPr>
        <w:spacing w:before="240" w:after="0" w:line="360" w:lineRule="auto"/>
        <w:ind w:left="567" w:hanging="567"/>
        <w:contextualSpacing w:val="0"/>
        <w:jc w:val="both"/>
        <w:rPr>
          <w:rFonts w:ascii="Times New Roman" w:hAnsi="Times New Roman" w:cs="Times New Roman"/>
          <w:i/>
          <w:iCs/>
          <w:color w:val="000000" w:themeColor="text1"/>
          <w:sz w:val="26"/>
          <w:szCs w:val="26"/>
        </w:rPr>
      </w:pPr>
      <w:r w:rsidRPr="00D03BF9">
        <w:rPr>
          <w:rFonts w:ascii="Times New Roman" w:hAnsi="Times New Roman" w:cs="Times New Roman"/>
          <w:i/>
          <w:iCs/>
          <w:color w:val="000000" w:themeColor="text1"/>
          <w:sz w:val="26"/>
          <w:szCs w:val="26"/>
        </w:rPr>
        <w:t xml:space="preserve">The evidence of </w:t>
      </w:r>
      <w:r w:rsidR="00665EEE" w:rsidRPr="00D03BF9">
        <w:rPr>
          <w:rFonts w:ascii="Times New Roman" w:hAnsi="Times New Roman" w:cs="Times New Roman"/>
          <w:i/>
          <w:iCs/>
          <w:color w:val="000000" w:themeColor="text1"/>
          <w:sz w:val="26"/>
          <w:szCs w:val="26"/>
        </w:rPr>
        <w:t>Beverley</w:t>
      </w:r>
      <w:r w:rsidR="00BB781C" w:rsidRPr="00D03BF9">
        <w:rPr>
          <w:rFonts w:ascii="Times New Roman" w:hAnsi="Times New Roman" w:cs="Times New Roman"/>
          <w:i/>
          <w:iCs/>
          <w:color w:val="000000" w:themeColor="text1"/>
          <w:sz w:val="26"/>
          <w:szCs w:val="26"/>
        </w:rPr>
        <w:t xml:space="preserve"> Rikhotso</w:t>
      </w:r>
      <w:r w:rsidR="00665EEE" w:rsidRPr="00D03BF9">
        <w:rPr>
          <w:rFonts w:ascii="Times New Roman" w:hAnsi="Times New Roman" w:cs="Times New Roman"/>
          <w:i/>
          <w:iCs/>
          <w:color w:val="000000" w:themeColor="text1"/>
          <w:sz w:val="26"/>
          <w:szCs w:val="26"/>
        </w:rPr>
        <w:t>, t</w:t>
      </w:r>
      <w:r w:rsidRPr="00D03BF9">
        <w:rPr>
          <w:rFonts w:ascii="Times New Roman" w:hAnsi="Times New Roman" w:cs="Times New Roman"/>
          <w:i/>
          <w:iCs/>
          <w:color w:val="000000" w:themeColor="text1"/>
          <w:sz w:val="26"/>
          <w:szCs w:val="26"/>
        </w:rPr>
        <w:t>he f</w:t>
      </w:r>
      <w:r w:rsidR="00665EEE" w:rsidRPr="00D03BF9">
        <w:rPr>
          <w:rFonts w:ascii="Times New Roman" w:hAnsi="Times New Roman" w:cs="Times New Roman"/>
          <w:i/>
          <w:iCs/>
          <w:color w:val="000000" w:themeColor="text1"/>
          <w:sz w:val="26"/>
          <w:szCs w:val="26"/>
        </w:rPr>
        <w:t xml:space="preserve">ourth </w:t>
      </w:r>
      <w:r w:rsidRPr="00D03BF9">
        <w:rPr>
          <w:rFonts w:ascii="Times New Roman" w:hAnsi="Times New Roman" w:cs="Times New Roman"/>
          <w:i/>
          <w:iCs/>
          <w:color w:val="000000" w:themeColor="text1"/>
          <w:sz w:val="26"/>
          <w:szCs w:val="26"/>
        </w:rPr>
        <w:t>plaintiff</w:t>
      </w:r>
    </w:p>
    <w:p w14:paraId="4F3AE1E5" w14:textId="1795C870" w:rsidR="004D761B" w:rsidRDefault="00176507" w:rsidP="004D761B">
      <w:pPr>
        <w:pStyle w:val="ListParagraph"/>
        <w:numPr>
          <w:ilvl w:val="0"/>
          <w:numId w:val="7"/>
        </w:numPr>
        <w:spacing w:before="240" w:after="0" w:line="360" w:lineRule="auto"/>
        <w:ind w:left="0" w:firstLine="0"/>
        <w:contextualSpacing w:val="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Beverley’s testimony commenced to disprove the allegation that </w:t>
      </w:r>
      <w:r w:rsidR="006802AF">
        <w:rPr>
          <w:rFonts w:ascii="Times New Roman" w:hAnsi="Times New Roman" w:cs="Times New Roman"/>
          <w:color w:val="000000" w:themeColor="text1"/>
          <w:sz w:val="26"/>
          <w:szCs w:val="26"/>
        </w:rPr>
        <w:t>he</w:t>
      </w:r>
      <w:r>
        <w:rPr>
          <w:rFonts w:ascii="Times New Roman" w:hAnsi="Times New Roman" w:cs="Times New Roman"/>
          <w:color w:val="000000" w:themeColor="text1"/>
          <w:sz w:val="26"/>
          <w:szCs w:val="26"/>
        </w:rPr>
        <w:t xml:space="preserve"> was not </w:t>
      </w:r>
      <w:r w:rsidR="00A73373">
        <w:rPr>
          <w:rFonts w:ascii="Times New Roman" w:hAnsi="Times New Roman" w:cs="Times New Roman"/>
          <w:color w:val="000000" w:themeColor="text1"/>
          <w:sz w:val="26"/>
          <w:szCs w:val="26"/>
        </w:rPr>
        <w:t>the defendant’s</w:t>
      </w:r>
      <w:r>
        <w:rPr>
          <w:rFonts w:ascii="Times New Roman" w:hAnsi="Times New Roman" w:cs="Times New Roman"/>
          <w:color w:val="000000" w:themeColor="text1"/>
          <w:sz w:val="26"/>
          <w:szCs w:val="26"/>
        </w:rPr>
        <w:t xml:space="preserve"> son</w:t>
      </w:r>
      <w:r w:rsidR="00A73373">
        <w:rPr>
          <w:rFonts w:ascii="Times New Roman" w:hAnsi="Times New Roman" w:cs="Times New Roman"/>
          <w:color w:val="000000" w:themeColor="text1"/>
          <w:sz w:val="26"/>
          <w:szCs w:val="26"/>
        </w:rPr>
        <w:t>.</w:t>
      </w:r>
      <w:r>
        <w:rPr>
          <w:rFonts w:ascii="Times New Roman" w:hAnsi="Times New Roman" w:cs="Times New Roman"/>
          <w:color w:val="000000" w:themeColor="text1"/>
          <w:sz w:val="26"/>
          <w:szCs w:val="26"/>
        </w:rPr>
        <w:t xml:space="preserve">  </w:t>
      </w:r>
      <w:r w:rsidR="00A73373">
        <w:rPr>
          <w:rFonts w:ascii="Times New Roman" w:hAnsi="Times New Roman" w:cs="Times New Roman"/>
          <w:color w:val="000000" w:themeColor="text1"/>
          <w:sz w:val="26"/>
          <w:szCs w:val="26"/>
        </w:rPr>
        <w:t xml:space="preserve">While this evidence was being led, </w:t>
      </w:r>
      <w:r>
        <w:rPr>
          <w:rFonts w:ascii="Times New Roman" w:hAnsi="Times New Roman" w:cs="Times New Roman"/>
          <w:color w:val="000000" w:themeColor="text1"/>
          <w:sz w:val="26"/>
          <w:szCs w:val="26"/>
        </w:rPr>
        <w:t>the defendant’s counsel interjected to pla</w:t>
      </w:r>
      <w:r w:rsidR="00AF4A19">
        <w:rPr>
          <w:rFonts w:ascii="Times New Roman" w:hAnsi="Times New Roman" w:cs="Times New Roman"/>
          <w:color w:val="000000" w:themeColor="text1"/>
          <w:sz w:val="26"/>
          <w:szCs w:val="26"/>
        </w:rPr>
        <w:t>c</w:t>
      </w:r>
      <w:r>
        <w:rPr>
          <w:rFonts w:ascii="Times New Roman" w:hAnsi="Times New Roman" w:cs="Times New Roman"/>
          <w:color w:val="000000" w:themeColor="text1"/>
          <w:sz w:val="26"/>
          <w:szCs w:val="26"/>
        </w:rPr>
        <w:t xml:space="preserve">e on record that </w:t>
      </w:r>
      <w:r w:rsidR="00AF4A19">
        <w:rPr>
          <w:rFonts w:ascii="Times New Roman" w:hAnsi="Times New Roman" w:cs="Times New Roman"/>
          <w:color w:val="000000" w:themeColor="text1"/>
          <w:sz w:val="26"/>
          <w:szCs w:val="26"/>
        </w:rPr>
        <w:t xml:space="preserve">the defendant does not dispute that Moses, </w:t>
      </w:r>
      <w:r w:rsidR="009A1583">
        <w:rPr>
          <w:rFonts w:ascii="Times New Roman" w:hAnsi="Times New Roman" w:cs="Times New Roman"/>
          <w:color w:val="000000" w:themeColor="text1"/>
          <w:sz w:val="26"/>
          <w:szCs w:val="26"/>
        </w:rPr>
        <w:t>Beverley</w:t>
      </w:r>
      <w:r w:rsidR="00AF4A19">
        <w:rPr>
          <w:rFonts w:ascii="Times New Roman" w:hAnsi="Times New Roman" w:cs="Times New Roman"/>
          <w:color w:val="000000" w:themeColor="text1"/>
          <w:sz w:val="26"/>
          <w:szCs w:val="26"/>
        </w:rPr>
        <w:t xml:space="preserve"> and the deceased are her biological children.  </w:t>
      </w:r>
    </w:p>
    <w:p w14:paraId="02FB7C76" w14:textId="7C908492" w:rsidR="004D761B" w:rsidRDefault="004D761B" w:rsidP="004D761B">
      <w:pPr>
        <w:pStyle w:val="ListParagraph"/>
        <w:numPr>
          <w:ilvl w:val="0"/>
          <w:numId w:val="7"/>
        </w:numPr>
        <w:spacing w:before="240" w:after="0" w:line="360" w:lineRule="auto"/>
        <w:ind w:left="0" w:firstLine="0"/>
        <w:contextualSpacing w:val="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The deceased had lived with Beverley when she attended the Central Johannesburg College (“JCC”) in 2005-2006.  </w:t>
      </w:r>
    </w:p>
    <w:p w14:paraId="4D28DB3A" w14:textId="77777777" w:rsidR="00A73373" w:rsidRDefault="00FB539D" w:rsidP="00BA6FA8">
      <w:pPr>
        <w:pStyle w:val="ListParagraph"/>
        <w:numPr>
          <w:ilvl w:val="0"/>
          <w:numId w:val="7"/>
        </w:numPr>
        <w:spacing w:before="240" w:after="0" w:line="360" w:lineRule="auto"/>
        <w:ind w:left="0" w:firstLine="0"/>
        <w:contextualSpacing w:val="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Moses, Beverley and the deceased were raised by their maternal grandmother because the defendant was employed a distance from where they lived.</w:t>
      </w:r>
      <w:r w:rsidR="007C2FEA">
        <w:rPr>
          <w:rStyle w:val="FootnoteReference"/>
          <w:rFonts w:ascii="Times New Roman" w:hAnsi="Times New Roman" w:cs="Times New Roman"/>
          <w:color w:val="000000" w:themeColor="text1"/>
          <w:sz w:val="26"/>
          <w:szCs w:val="26"/>
        </w:rPr>
        <w:footnoteReference w:id="10"/>
      </w:r>
      <w:r>
        <w:rPr>
          <w:rFonts w:ascii="Times New Roman" w:hAnsi="Times New Roman" w:cs="Times New Roman"/>
          <w:color w:val="000000" w:themeColor="text1"/>
          <w:sz w:val="26"/>
          <w:szCs w:val="26"/>
        </w:rPr>
        <w:t xml:space="preserve">  She sen</w:t>
      </w:r>
      <w:r w:rsidR="00A73373">
        <w:rPr>
          <w:rFonts w:ascii="Times New Roman" w:hAnsi="Times New Roman" w:cs="Times New Roman"/>
          <w:color w:val="000000" w:themeColor="text1"/>
          <w:sz w:val="26"/>
          <w:szCs w:val="26"/>
        </w:rPr>
        <w:t>t</w:t>
      </w:r>
      <w:r>
        <w:rPr>
          <w:rFonts w:ascii="Times New Roman" w:hAnsi="Times New Roman" w:cs="Times New Roman"/>
          <w:color w:val="000000" w:themeColor="text1"/>
          <w:sz w:val="26"/>
          <w:szCs w:val="26"/>
        </w:rPr>
        <w:t xml:space="preserve"> money for </w:t>
      </w:r>
      <w:r w:rsidR="00A73373">
        <w:rPr>
          <w:rFonts w:ascii="Times New Roman" w:hAnsi="Times New Roman" w:cs="Times New Roman"/>
          <w:color w:val="000000" w:themeColor="text1"/>
          <w:sz w:val="26"/>
          <w:szCs w:val="26"/>
        </w:rPr>
        <w:t xml:space="preserve">their </w:t>
      </w:r>
      <w:r>
        <w:rPr>
          <w:rFonts w:ascii="Times New Roman" w:hAnsi="Times New Roman" w:cs="Times New Roman"/>
          <w:color w:val="000000" w:themeColor="text1"/>
          <w:sz w:val="26"/>
          <w:szCs w:val="26"/>
        </w:rPr>
        <w:t>food</w:t>
      </w:r>
      <w:r w:rsidR="00A73373">
        <w:rPr>
          <w:rFonts w:ascii="Times New Roman" w:hAnsi="Times New Roman" w:cs="Times New Roman"/>
          <w:color w:val="000000" w:themeColor="text1"/>
          <w:sz w:val="26"/>
          <w:szCs w:val="26"/>
        </w:rPr>
        <w:t>.</w:t>
      </w:r>
      <w:r>
        <w:rPr>
          <w:rFonts w:ascii="Times New Roman" w:hAnsi="Times New Roman" w:cs="Times New Roman"/>
          <w:color w:val="000000" w:themeColor="text1"/>
          <w:sz w:val="26"/>
          <w:szCs w:val="26"/>
        </w:rPr>
        <w:t xml:space="preserve">  </w:t>
      </w:r>
    </w:p>
    <w:p w14:paraId="5EB4D74F" w14:textId="683736F8" w:rsidR="00BA6FA8" w:rsidRDefault="00BA6FA8" w:rsidP="00BA6FA8">
      <w:pPr>
        <w:pStyle w:val="ListParagraph"/>
        <w:numPr>
          <w:ilvl w:val="0"/>
          <w:numId w:val="7"/>
        </w:numPr>
        <w:spacing w:before="240" w:after="0" w:line="360" w:lineRule="auto"/>
        <w:ind w:left="0" w:firstLine="0"/>
        <w:contextualSpacing w:val="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Beverley testified that as the brothers grew up their relationship with the defendant had also become distant.  </w:t>
      </w:r>
    </w:p>
    <w:p w14:paraId="34DAB905" w14:textId="4707BB64" w:rsidR="00AB3698" w:rsidRDefault="00FB539D" w:rsidP="007A352D">
      <w:pPr>
        <w:pStyle w:val="ListParagraph"/>
        <w:numPr>
          <w:ilvl w:val="0"/>
          <w:numId w:val="7"/>
        </w:numPr>
        <w:spacing w:before="240" w:after="0" w:line="360" w:lineRule="auto"/>
        <w:ind w:left="0" w:firstLine="0"/>
        <w:contextualSpacing w:val="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lastRenderedPageBreak/>
        <w:t>The relationship between the defend</w:t>
      </w:r>
      <w:r w:rsidR="001C4436">
        <w:rPr>
          <w:rFonts w:ascii="Times New Roman" w:hAnsi="Times New Roman" w:cs="Times New Roman"/>
          <w:color w:val="000000" w:themeColor="text1"/>
          <w:sz w:val="26"/>
          <w:szCs w:val="26"/>
        </w:rPr>
        <w:t>a</w:t>
      </w:r>
      <w:r>
        <w:rPr>
          <w:rFonts w:ascii="Times New Roman" w:hAnsi="Times New Roman" w:cs="Times New Roman"/>
          <w:color w:val="000000" w:themeColor="text1"/>
          <w:sz w:val="26"/>
          <w:szCs w:val="26"/>
        </w:rPr>
        <w:t xml:space="preserve">nt and the deceased soured when the deceased began dating.  The deceased asked the defendant to sign a suretyship </w:t>
      </w:r>
      <w:r w:rsidR="001C4436">
        <w:rPr>
          <w:rFonts w:ascii="Times New Roman" w:hAnsi="Times New Roman" w:cs="Times New Roman"/>
          <w:color w:val="000000" w:themeColor="text1"/>
          <w:sz w:val="26"/>
          <w:szCs w:val="26"/>
        </w:rPr>
        <w:t>for</w:t>
      </w:r>
      <w:r>
        <w:rPr>
          <w:rFonts w:ascii="Times New Roman" w:hAnsi="Times New Roman" w:cs="Times New Roman"/>
          <w:color w:val="000000" w:themeColor="text1"/>
          <w:sz w:val="26"/>
          <w:szCs w:val="26"/>
        </w:rPr>
        <w:t xml:space="preserve"> college fees.</w:t>
      </w:r>
      <w:r w:rsidR="001C4436">
        <w:rPr>
          <w:rFonts w:ascii="Times New Roman" w:hAnsi="Times New Roman" w:cs="Times New Roman"/>
          <w:color w:val="000000" w:themeColor="text1"/>
          <w:sz w:val="26"/>
          <w:szCs w:val="26"/>
        </w:rPr>
        <w:t xml:space="preserve">  </w:t>
      </w:r>
      <w:r>
        <w:rPr>
          <w:rFonts w:ascii="Times New Roman" w:hAnsi="Times New Roman" w:cs="Times New Roman"/>
          <w:color w:val="000000" w:themeColor="text1"/>
          <w:sz w:val="26"/>
          <w:szCs w:val="26"/>
        </w:rPr>
        <w:t xml:space="preserve">The defendant </w:t>
      </w:r>
      <w:r w:rsidR="001C4436">
        <w:rPr>
          <w:rFonts w:ascii="Times New Roman" w:hAnsi="Times New Roman" w:cs="Times New Roman"/>
          <w:color w:val="000000" w:themeColor="text1"/>
          <w:sz w:val="26"/>
          <w:szCs w:val="26"/>
        </w:rPr>
        <w:t>refused and told the deceased to “</w:t>
      </w:r>
      <w:r w:rsidR="001C4436" w:rsidRPr="00664FBE">
        <w:rPr>
          <w:rFonts w:ascii="Times New Roman" w:hAnsi="Times New Roman" w:cs="Times New Roman"/>
          <w:i/>
          <w:iCs/>
          <w:color w:val="000000" w:themeColor="text1"/>
          <w:sz w:val="26"/>
          <w:szCs w:val="26"/>
        </w:rPr>
        <w:t>go and get it from the boyfriend</w:t>
      </w:r>
      <w:r w:rsidR="00170105">
        <w:rPr>
          <w:rFonts w:ascii="Times New Roman" w:hAnsi="Times New Roman" w:cs="Times New Roman"/>
          <w:color w:val="000000" w:themeColor="text1"/>
          <w:sz w:val="26"/>
          <w:szCs w:val="26"/>
        </w:rPr>
        <w:t>.”</w:t>
      </w:r>
      <w:r w:rsidR="001C4436">
        <w:rPr>
          <w:rFonts w:ascii="Times New Roman" w:hAnsi="Times New Roman" w:cs="Times New Roman"/>
          <w:color w:val="000000" w:themeColor="text1"/>
          <w:sz w:val="26"/>
          <w:szCs w:val="26"/>
        </w:rPr>
        <w:t xml:space="preserve">  As a result Beverley and </w:t>
      </w:r>
      <w:r w:rsidR="00F7489C">
        <w:rPr>
          <w:rFonts w:ascii="Times New Roman" w:hAnsi="Times New Roman" w:cs="Times New Roman"/>
          <w:color w:val="000000" w:themeColor="text1"/>
          <w:sz w:val="26"/>
          <w:szCs w:val="26"/>
        </w:rPr>
        <w:t>Peculia</w:t>
      </w:r>
      <w:r w:rsidR="00F20F7D">
        <w:rPr>
          <w:rFonts w:ascii="Times New Roman" w:hAnsi="Times New Roman" w:cs="Times New Roman"/>
          <w:color w:val="000000" w:themeColor="text1"/>
          <w:sz w:val="26"/>
          <w:szCs w:val="26"/>
        </w:rPr>
        <w:t xml:space="preserve"> paid for the deceased’s</w:t>
      </w:r>
      <w:r w:rsidR="000336B9">
        <w:rPr>
          <w:rFonts w:ascii="Times New Roman" w:hAnsi="Times New Roman" w:cs="Times New Roman"/>
          <w:color w:val="000000" w:themeColor="text1"/>
          <w:sz w:val="26"/>
          <w:szCs w:val="26"/>
        </w:rPr>
        <w:t xml:space="preserve"> studies</w:t>
      </w:r>
      <w:r w:rsidR="0086301E">
        <w:rPr>
          <w:rFonts w:ascii="Times New Roman" w:hAnsi="Times New Roman" w:cs="Times New Roman"/>
          <w:color w:val="000000" w:themeColor="text1"/>
          <w:sz w:val="26"/>
          <w:szCs w:val="26"/>
        </w:rPr>
        <w:t>.</w:t>
      </w:r>
      <w:r w:rsidR="00AB3698">
        <w:rPr>
          <w:rFonts w:ascii="Times New Roman" w:hAnsi="Times New Roman" w:cs="Times New Roman"/>
          <w:color w:val="000000" w:themeColor="text1"/>
          <w:sz w:val="26"/>
          <w:szCs w:val="26"/>
        </w:rPr>
        <w:t xml:space="preserve">  </w:t>
      </w:r>
    </w:p>
    <w:p w14:paraId="1805FF2D" w14:textId="363F37B4" w:rsidR="00BA6FA8" w:rsidRPr="00CF5822" w:rsidRDefault="00AB3698" w:rsidP="007A352D">
      <w:pPr>
        <w:pStyle w:val="ListParagraph"/>
        <w:numPr>
          <w:ilvl w:val="0"/>
          <w:numId w:val="7"/>
        </w:numPr>
        <w:spacing w:before="240" w:after="0" w:line="360" w:lineRule="auto"/>
        <w:ind w:left="0" w:firstLine="0"/>
        <w:contextualSpacing w:val="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Over time the defendant and the deceased became distant.  </w:t>
      </w:r>
      <w:r w:rsidR="00BA6FA8">
        <w:rPr>
          <w:rFonts w:ascii="Times New Roman" w:hAnsi="Times New Roman" w:cs="Times New Roman"/>
          <w:color w:val="000000" w:themeColor="text1"/>
          <w:sz w:val="26"/>
          <w:szCs w:val="26"/>
        </w:rPr>
        <w:t xml:space="preserve">The deceased told </w:t>
      </w:r>
      <w:r w:rsidR="009A1583">
        <w:rPr>
          <w:rFonts w:ascii="Times New Roman" w:hAnsi="Times New Roman" w:cs="Times New Roman"/>
          <w:color w:val="000000" w:themeColor="text1"/>
          <w:sz w:val="26"/>
          <w:szCs w:val="26"/>
        </w:rPr>
        <w:t>Beverley</w:t>
      </w:r>
      <w:r w:rsidR="00BA6FA8">
        <w:rPr>
          <w:rFonts w:ascii="Times New Roman" w:hAnsi="Times New Roman" w:cs="Times New Roman"/>
          <w:color w:val="000000" w:themeColor="text1"/>
          <w:sz w:val="26"/>
          <w:szCs w:val="26"/>
        </w:rPr>
        <w:t xml:space="preserve"> that their mother </w:t>
      </w:r>
      <w:r w:rsidR="00BA6FA8" w:rsidRPr="00CF5822">
        <w:rPr>
          <w:rFonts w:ascii="Times New Roman" w:hAnsi="Times New Roman" w:cs="Times New Roman"/>
          <w:color w:val="000000" w:themeColor="text1"/>
          <w:sz w:val="26"/>
          <w:szCs w:val="26"/>
        </w:rPr>
        <w:t xml:space="preserve">had said to her that she </w:t>
      </w:r>
      <w:r w:rsidR="009A1583" w:rsidRPr="00CF5822">
        <w:rPr>
          <w:rFonts w:ascii="Times New Roman" w:hAnsi="Times New Roman" w:cs="Times New Roman"/>
          <w:color w:val="000000" w:themeColor="text1"/>
          <w:sz w:val="26"/>
          <w:szCs w:val="26"/>
        </w:rPr>
        <w:t>(</w:t>
      </w:r>
      <w:r w:rsidR="00BA6FA8" w:rsidRPr="00CF5822">
        <w:rPr>
          <w:rFonts w:ascii="Times New Roman" w:hAnsi="Times New Roman" w:cs="Times New Roman"/>
          <w:color w:val="000000" w:themeColor="text1"/>
          <w:sz w:val="26"/>
          <w:szCs w:val="26"/>
        </w:rPr>
        <w:t>the deceased</w:t>
      </w:r>
      <w:r w:rsidR="009A1583" w:rsidRPr="00CF5822">
        <w:rPr>
          <w:rFonts w:ascii="Times New Roman" w:hAnsi="Times New Roman" w:cs="Times New Roman"/>
          <w:color w:val="000000" w:themeColor="text1"/>
          <w:sz w:val="26"/>
          <w:szCs w:val="26"/>
        </w:rPr>
        <w:t>)</w:t>
      </w:r>
      <w:r w:rsidR="00BA6FA8" w:rsidRPr="00CF5822">
        <w:rPr>
          <w:rFonts w:ascii="Times New Roman" w:hAnsi="Times New Roman" w:cs="Times New Roman"/>
          <w:color w:val="000000" w:themeColor="text1"/>
          <w:sz w:val="26"/>
          <w:szCs w:val="26"/>
        </w:rPr>
        <w:t xml:space="preserve"> and he (Beverley) “</w:t>
      </w:r>
      <w:r w:rsidR="00BA6FA8" w:rsidRPr="00CF5822">
        <w:rPr>
          <w:rFonts w:ascii="Times New Roman" w:hAnsi="Times New Roman" w:cs="Times New Roman"/>
          <w:i/>
          <w:iCs/>
          <w:color w:val="000000" w:themeColor="text1"/>
          <w:sz w:val="26"/>
          <w:szCs w:val="26"/>
        </w:rPr>
        <w:t>think that [they] are bette</w:t>
      </w:r>
      <w:r w:rsidR="00BA6FA8" w:rsidRPr="00CF5822">
        <w:rPr>
          <w:rFonts w:ascii="Times New Roman" w:hAnsi="Times New Roman" w:cs="Times New Roman"/>
          <w:color w:val="000000" w:themeColor="text1"/>
          <w:sz w:val="26"/>
          <w:szCs w:val="26"/>
        </w:rPr>
        <w:t>r” and that for as long as the defendant live</w:t>
      </w:r>
      <w:r w:rsidR="00E17849" w:rsidRPr="00CF5822">
        <w:rPr>
          <w:rFonts w:ascii="Times New Roman" w:hAnsi="Times New Roman" w:cs="Times New Roman"/>
          <w:color w:val="000000" w:themeColor="text1"/>
          <w:sz w:val="26"/>
          <w:szCs w:val="26"/>
        </w:rPr>
        <w:t>d</w:t>
      </w:r>
      <w:r w:rsidR="00BA6FA8" w:rsidRPr="00CF5822">
        <w:rPr>
          <w:rFonts w:ascii="Times New Roman" w:hAnsi="Times New Roman" w:cs="Times New Roman"/>
          <w:color w:val="000000" w:themeColor="text1"/>
          <w:sz w:val="26"/>
          <w:szCs w:val="26"/>
        </w:rPr>
        <w:t xml:space="preserve"> neither of them w</w:t>
      </w:r>
      <w:r w:rsidR="00E17849" w:rsidRPr="00CF5822">
        <w:rPr>
          <w:rFonts w:ascii="Times New Roman" w:hAnsi="Times New Roman" w:cs="Times New Roman"/>
          <w:color w:val="000000" w:themeColor="text1"/>
          <w:sz w:val="26"/>
          <w:szCs w:val="26"/>
        </w:rPr>
        <w:t xml:space="preserve">ould </w:t>
      </w:r>
      <w:r w:rsidR="00BA6FA8" w:rsidRPr="00CF5822">
        <w:rPr>
          <w:rFonts w:ascii="Times New Roman" w:hAnsi="Times New Roman" w:cs="Times New Roman"/>
          <w:color w:val="000000" w:themeColor="text1"/>
          <w:sz w:val="26"/>
          <w:szCs w:val="26"/>
        </w:rPr>
        <w:t xml:space="preserve">have progeny.  </w:t>
      </w:r>
    </w:p>
    <w:p w14:paraId="101F4815" w14:textId="2D0E4B43" w:rsidR="00DA29DC" w:rsidRDefault="004D761B" w:rsidP="007A352D">
      <w:pPr>
        <w:pStyle w:val="ListParagraph"/>
        <w:numPr>
          <w:ilvl w:val="0"/>
          <w:numId w:val="7"/>
        </w:numPr>
        <w:spacing w:before="240" w:after="0" w:line="360" w:lineRule="auto"/>
        <w:ind w:left="0" w:firstLine="0"/>
        <w:contextualSpacing w:val="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Whilst the deceased was hospitalized </w:t>
      </w:r>
      <w:r w:rsidR="00335D73">
        <w:rPr>
          <w:rFonts w:ascii="Times New Roman" w:hAnsi="Times New Roman" w:cs="Times New Roman"/>
          <w:color w:val="000000" w:themeColor="text1"/>
          <w:sz w:val="26"/>
          <w:szCs w:val="26"/>
        </w:rPr>
        <w:t xml:space="preserve">Beverley visited </w:t>
      </w:r>
      <w:r>
        <w:rPr>
          <w:rFonts w:ascii="Times New Roman" w:hAnsi="Times New Roman" w:cs="Times New Roman"/>
          <w:color w:val="000000" w:themeColor="text1"/>
          <w:sz w:val="26"/>
          <w:szCs w:val="26"/>
        </w:rPr>
        <w:t xml:space="preserve">her two to three times per week.  He also visited </w:t>
      </w:r>
      <w:r w:rsidR="00335D73">
        <w:rPr>
          <w:rFonts w:ascii="Times New Roman" w:hAnsi="Times New Roman" w:cs="Times New Roman"/>
          <w:color w:val="000000" w:themeColor="text1"/>
          <w:sz w:val="26"/>
          <w:szCs w:val="26"/>
        </w:rPr>
        <w:t xml:space="preserve">on weekends.  </w:t>
      </w:r>
      <w:r w:rsidR="00A92159">
        <w:rPr>
          <w:rFonts w:ascii="Times New Roman" w:hAnsi="Times New Roman" w:cs="Times New Roman"/>
          <w:color w:val="000000" w:themeColor="text1"/>
          <w:sz w:val="26"/>
          <w:szCs w:val="26"/>
        </w:rPr>
        <w:t>Collectively o</w:t>
      </w:r>
      <w:r w:rsidR="00A36D9F">
        <w:rPr>
          <w:rFonts w:ascii="Times New Roman" w:hAnsi="Times New Roman" w:cs="Times New Roman"/>
          <w:color w:val="000000" w:themeColor="text1"/>
          <w:sz w:val="26"/>
          <w:szCs w:val="26"/>
        </w:rPr>
        <w:t xml:space="preserve">ver the two periods of hospitalization he </w:t>
      </w:r>
      <w:r w:rsidR="007502A4">
        <w:rPr>
          <w:rFonts w:ascii="Times New Roman" w:hAnsi="Times New Roman" w:cs="Times New Roman"/>
          <w:color w:val="000000" w:themeColor="text1"/>
          <w:sz w:val="26"/>
          <w:szCs w:val="26"/>
        </w:rPr>
        <w:t xml:space="preserve">visited </w:t>
      </w:r>
      <w:r w:rsidR="00A36D9F">
        <w:rPr>
          <w:rFonts w:ascii="Times New Roman" w:hAnsi="Times New Roman" w:cs="Times New Roman"/>
          <w:color w:val="000000" w:themeColor="text1"/>
          <w:sz w:val="26"/>
          <w:szCs w:val="26"/>
        </w:rPr>
        <w:t xml:space="preserve">the deceased </w:t>
      </w:r>
      <w:r w:rsidR="007502A4">
        <w:rPr>
          <w:rFonts w:ascii="Times New Roman" w:hAnsi="Times New Roman" w:cs="Times New Roman"/>
          <w:color w:val="000000" w:themeColor="text1"/>
          <w:sz w:val="26"/>
          <w:szCs w:val="26"/>
        </w:rPr>
        <w:t>more than ten (10) times</w:t>
      </w:r>
      <w:r w:rsidR="000336B9">
        <w:rPr>
          <w:rFonts w:ascii="Times New Roman" w:hAnsi="Times New Roman" w:cs="Times New Roman"/>
          <w:color w:val="000000" w:themeColor="text1"/>
          <w:sz w:val="26"/>
          <w:szCs w:val="26"/>
        </w:rPr>
        <w:t xml:space="preserve">.  </w:t>
      </w:r>
      <w:r w:rsidR="009F0F01">
        <w:rPr>
          <w:rFonts w:ascii="Times New Roman" w:hAnsi="Times New Roman" w:cs="Times New Roman"/>
          <w:color w:val="000000" w:themeColor="text1"/>
          <w:sz w:val="26"/>
          <w:szCs w:val="26"/>
        </w:rPr>
        <w:t>The deceased</w:t>
      </w:r>
      <w:r w:rsidR="00A22AF4">
        <w:rPr>
          <w:rFonts w:ascii="Times New Roman" w:hAnsi="Times New Roman" w:cs="Times New Roman"/>
          <w:color w:val="000000" w:themeColor="text1"/>
          <w:sz w:val="26"/>
          <w:szCs w:val="26"/>
        </w:rPr>
        <w:t xml:space="preserve">’s </w:t>
      </w:r>
      <w:r w:rsidR="009F0F01">
        <w:rPr>
          <w:rFonts w:ascii="Times New Roman" w:hAnsi="Times New Roman" w:cs="Times New Roman"/>
          <w:color w:val="000000" w:themeColor="text1"/>
          <w:sz w:val="26"/>
          <w:szCs w:val="26"/>
        </w:rPr>
        <w:t>regular visit</w:t>
      </w:r>
      <w:r w:rsidR="00A22AF4">
        <w:rPr>
          <w:rFonts w:ascii="Times New Roman" w:hAnsi="Times New Roman" w:cs="Times New Roman"/>
          <w:color w:val="000000" w:themeColor="text1"/>
          <w:sz w:val="26"/>
          <w:szCs w:val="26"/>
        </w:rPr>
        <w:t>ors were</w:t>
      </w:r>
      <w:r w:rsidR="009F0F01">
        <w:rPr>
          <w:rFonts w:ascii="Times New Roman" w:hAnsi="Times New Roman" w:cs="Times New Roman"/>
          <w:color w:val="000000" w:themeColor="text1"/>
          <w:sz w:val="26"/>
          <w:szCs w:val="26"/>
        </w:rPr>
        <w:t xml:space="preserve"> Robert Rikhotso (</w:t>
      </w:r>
      <w:r w:rsidR="00076781">
        <w:rPr>
          <w:rFonts w:ascii="Times New Roman" w:hAnsi="Times New Roman" w:cs="Times New Roman"/>
          <w:color w:val="000000" w:themeColor="text1"/>
          <w:sz w:val="26"/>
          <w:szCs w:val="26"/>
        </w:rPr>
        <w:t>the defendant’s brother</w:t>
      </w:r>
      <w:r w:rsidR="009F0F01">
        <w:rPr>
          <w:rFonts w:ascii="Times New Roman" w:hAnsi="Times New Roman" w:cs="Times New Roman"/>
          <w:color w:val="000000" w:themeColor="text1"/>
          <w:sz w:val="26"/>
          <w:szCs w:val="26"/>
        </w:rPr>
        <w:t>), Salome Rikhotso (</w:t>
      </w:r>
      <w:r w:rsidR="00187284">
        <w:rPr>
          <w:rFonts w:ascii="Times New Roman" w:hAnsi="Times New Roman" w:cs="Times New Roman"/>
          <w:color w:val="000000" w:themeColor="text1"/>
          <w:sz w:val="26"/>
          <w:szCs w:val="26"/>
        </w:rPr>
        <w:t xml:space="preserve">the defendant’s sister and </w:t>
      </w:r>
      <w:r w:rsidR="00F7489C">
        <w:rPr>
          <w:rFonts w:ascii="Times New Roman" w:hAnsi="Times New Roman" w:cs="Times New Roman"/>
          <w:color w:val="000000" w:themeColor="text1"/>
          <w:sz w:val="26"/>
          <w:szCs w:val="26"/>
        </w:rPr>
        <w:t>Peculia</w:t>
      </w:r>
      <w:r w:rsidR="00187284">
        <w:rPr>
          <w:rFonts w:ascii="Times New Roman" w:hAnsi="Times New Roman" w:cs="Times New Roman"/>
          <w:color w:val="000000" w:themeColor="text1"/>
          <w:sz w:val="26"/>
          <w:szCs w:val="26"/>
        </w:rPr>
        <w:t>’s biological mother</w:t>
      </w:r>
      <w:r w:rsidR="009F0F01">
        <w:rPr>
          <w:rFonts w:ascii="Times New Roman" w:hAnsi="Times New Roman" w:cs="Times New Roman"/>
          <w:color w:val="000000" w:themeColor="text1"/>
          <w:sz w:val="26"/>
          <w:szCs w:val="26"/>
        </w:rPr>
        <w:t xml:space="preserve">), </w:t>
      </w:r>
      <w:r w:rsidR="000C2325">
        <w:rPr>
          <w:rFonts w:ascii="Times New Roman" w:hAnsi="Times New Roman" w:cs="Times New Roman"/>
          <w:color w:val="000000" w:themeColor="text1"/>
          <w:sz w:val="26"/>
          <w:szCs w:val="26"/>
        </w:rPr>
        <w:t>Peculia</w:t>
      </w:r>
      <w:r w:rsidR="009F0F01">
        <w:rPr>
          <w:rFonts w:ascii="Times New Roman" w:hAnsi="Times New Roman" w:cs="Times New Roman"/>
          <w:color w:val="000000" w:themeColor="text1"/>
          <w:sz w:val="26"/>
          <w:szCs w:val="26"/>
        </w:rPr>
        <w:t>, Zanele, Violet</w:t>
      </w:r>
      <w:r w:rsidR="00531F12">
        <w:rPr>
          <w:rFonts w:ascii="Times New Roman" w:hAnsi="Times New Roman" w:cs="Times New Roman"/>
          <w:color w:val="000000" w:themeColor="text1"/>
          <w:sz w:val="26"/>
          <w:szCs w:val="26"/>
        </w:rPr>
        <w:t>,</w:t>
      </w:r>
      <w:r w:rsidR="009F0F01">
        <w:rPr>
          <w:rFonts w:ascii="Times New Roman" w:hAnsi="Times New Roman" w:cs="Times New Roman"/>
          <w:color w:val="000000" w:themeColor="text1"/>
          <w:sz w:val="26"/>
          <w:szCs w:val="26"/>
        </w:rPr>
        <w:t xml:space="preserve"> and David Tlale, the deceased’s fiancé</w:t>
      </w:r>
      <w:r w:rsidR="00A92159">
        <w:rPr>
          <w:rFonts w:ascii="Times New Roman" w:hAnsi="Times New Roman" w:cs="Times New Roman"/>
          <w:color w:val="000000" w:themeColor="text1"/>
          <w:sz w:val="26"/>
          <w:szCs w:val="26"/>
        </w:rPr>
        <w:t>.</w:t>
      </w:r>
      <w:r w:rsidR="009F0F01">
        <w:rPr>
          <w:rFonts w:ascii="Times New Roman" w:hAnsi="Times New Roman" w:cs="Times New Roman"/>
          <w:color w:val="000000" w:themeColor="text1"/>
          <w:sz w:val="26"/>
          <w:szCs w:val="26"/>
        </w:rPr>
        <w:t xml:space="preserve">  </w:t>
      </w:r>
      <w:r w:rsidR="0086301E">
        <w:rPr>
          <w:rFonts w:ascii="Times New Roman" w:hAnsi="Times New Roman" w:cs="Times New Roman"/>
          <w:color w:val="000000" w:themeColor="text1"/>
          <w:sz w:val="26"/>
          <w:szCs w:val="26"/>
        </w:rPr>
        <w:t>T</w:t>
      </w:r>
      <w:r w:rsidR="00076781">
        <w:rPr>
          <w:rFonts w:ascii="Times New Roman" w:hAnsi="Times New Roman" w:cs="Times New Roman"/>
          <w:color w:val="000000" w:themeColor="text1"/>
          <w:sz w:val="26"/>
          <w:szCs w:val="26"/>
        </w:rPr>
        <w:t xml:space="preserve">he </w:t>
      </w:r>
      <w:r w:rsidR="00F86037">
        <w:rPr>
          <w:rFonts w:ascii="Times New Roman" w:hAnsi="Times New Roman" w:cs="Times New Roman"/>
          <w:color w:val="000000" w:themeColor="text1"/>
          <w:sz w:val="26"/>
          <w:szCs w:val="26"/>
        </w:rPr>
        <w:t>name</w:t>
      </w:r>
      <w:r w:rsidR="00A36D9F">
        <w:rPr>
          <w:rFonts w:ascii="Times New Roman" w:hAnsi="Times New Roman" w:cs="Times New Roman"/>
          <w:color w:val="000000" w:themeColor="text1"/>
          <w:sz w:val="26"/>
          <w:szCs w:val="26"/>
        </w:rPr>
        <w:t>d</w:t>
      </w:r>
      <w:r w:rsidR="00F86037">
        <w:rPr>
          <w:rFonts w:ascii="Times New Roman" w:hAnsi="Times New Roman" w:cs="Times New Roman"/>
          <w:color w:val="000000" w:themeColor="text1"/>
          <w:sz w:val="26"/>
          <w:szCs w:val="26"/>
        </w:rPr>
        <w:t xml:space="preserve"> </w:t>
      </w:r>
      <w:r w:rsidR="0086301E">
        <w:rPr>
          <w:rFonts w:ascii="Times New Roman" w:hAnsi="Times New Roman" w:cs="Times New Roman"/>
          <w:color w:val="000000" w:themeColor="text1"/>
          <w:sz w:val="26"/>
          <w:szCs w:val="26"/>
        </w:rPr>
        <w:t xml:space="preserve">female relatives </w:t>
      </w:r>
      <w:r w:rsidR="00076781">
        <w:rPr>
          <w:rFonts w:ascii="Times New Roman" w:hAnsi="Times New Roman" w:cs="Times New Roman"/>
          <w:color w:val="000000" w:themeColor="text1"/>
          <w:sz w:val="26"/>
          <w:szCs w:val="26"/>
        </w:rPr>
        <w:t>bathed the deceased in hospital</w:t>
      </w:r>
      <w:r w:rsidR="00A92159">
        <w:rPr>
          <w:rFonts w:ascii="Times New Roman" w:hAnsi="Times New Roman" w:cs="Times New Roman"/>
          <w:color w:val="000000" w:themeColor="text1"/>
          <w:sz w:val="26"/>
          <w:szCs w:val="26"/>
        </w:rPr>
        <w:t xml:space="preserve"> and if they were not able to do so</w:t>
      </w:r>
      <w:r w:rsidR="00E17849">
        <w:rPr>
          <w:rFonts w:ascii="Times New Roman" w:hAnsi="Times New Roman" w:cs="Times New Roman"/>
          <w:color w:val="000000" w:themeColor="text1"/>
          <w:sz w:val="26"/>
          <w:szCs w:val="26"/>
        </w:rPr>
        <w:t>,</w:t>
      </w:r>
      <w:r w:rsidR="00A92159">
        <w:rPr>
          <w:rFonts w:ascii="Times New Roman" w:hAnsi="Times New Roman" w:cs="Times New Roman"/>
          <w:color w:val="000000" w:themeColor="text1"/>
          <w:sz w:val="26"/>
          <w:szCs w:val="26"/>
        </w:rPr>
        <w:t xml:space="preserve"> her uncle did.  T</w:t>
      </w:r>
      <w:r w:rsidR="00F86037">
        <w:rPr>
          <w:rFonts w:ascii="Times New Roman" w:hAnsi="Times New Roman" w:cs="Times New Roman"/>
          <w:color w:val="000000" w:themeColor="text1"/>
          <w:sz w:val="26"/>
          <w:szCs w:val="26"/>
        </w:rPr>
        <w:t xml:space="preserve">he </w:t>
      </w:r>
      <w:r w:rsidR="00076781">
        <w:rPr>
          <w:rFonts w:ascii="Times New Roman" w:hAnsi="Times New Roman" w:cs="Times New Roman"/>
          <w:color w:val="000000" w:themeColor="text1"/>
          <w:sz w:val="26"/>
          <w:szCs w:val="26"/>
        </w:rPr>
        <w:t xml:space="preserve">named relatives </w:t>
      </w:r>
      <w:r w:rsidR="00F86037">
        <w:rPr>
          <w:rFonts w:ascii="Times New Roman" w:hAnsi="Times New Roman" w:cs="Times New Roman"/>
          <w:color w:val="000000" w:themeColor="text1"/>
          <w:sz w:val="26"/>
          <w:szCs w:val="26"/>
        </w:rPr>
        <w:t xml:space="preserve">took food </w:t>
      </w:r>
      <w:r w:rsidR="00A22AF4">
        <w:rPr>
          <w:rFonts w:ascii="Times New Roman" w:hAnsi="Times New Roman" w:cs="Times New Roman"/>
          <w:color w:val="000000" w:themeColor="text1"/>
          <w:sz w:val="26"/>
          <w:szCs w:val="26"/>
        </w:rPr>
        <w:t xml:space="preserve">to </w:t>
      </w:r>
      <w:r w:rsidR="00D12C59">
        <w:rPr>
          <w:rFonts w:ascii="Times New Roman" w:hAnsi="Times New Roman" w:cs="Times New Roman"/>
          <w:color w:val="000000" w:themeColor="text1"/>
          <w:sz w:val="26"/>
          <w:szCs w:val="26"/>
        </w:rPr>
        <w:t>the deceased in hospital.</w:t>
      </w:r>
      <w:r w:rsidR="00076781">
        <w:rPr>
          <w:rFonts w:ascii="Times New Roman" w:hAnsi="Times New Roman" w:cs="Times New Roman"/>
          <w:color w:val="000000" w:themeColor="text1"/>
          <w:sz w:val="26"/>
          <w:szCs w:val="26"/>
        </w:rPr>
        <w:t xml:space="preserve">  </w:t>
      </w:r>
      <w:r w:rsidR="00D12C59">
        <w:rPr>
          <w:rFonts w:ascii="Times New Roman" w:hAnsi="Times New Roman" w:cs="Times New Roman"/>
          <w:color w:val="000000" w:themeColor="text1"/>
          <w:sz w:val="26"/>
          <w:szCs w:val="26"/>
        </w:rPr>
        <w:t>H</w:t>
      </w:r>
      <w:r w:rsidR="00076781">
        <w:rPr>
          <w:rFonts w:ascii="Times New Roman" w:hAnsi="Times New Roman" w:cs="Times New Roman"/>
          <w:color w:val="000000" w:themeColor="text1"/>
          <w:sz w:val="26"/>
          <w:szCs w:val="26"/>
        </w:rPr>
        <w:t xml:space="preserve">e never saw the defendant </w:t>
      </w:r>
      <w:r w:rsidR="007502A4">
        <w:rPr>
          <w:rFonts w:ascii="Times New Roman" w:hAnsi="Times New Roman" w:cs="Times New Roman"/>
          <w:color w:val="000000" w:themeColor="text1"/>
          <w:sz w:val="26"/>
          <w:szCs w:val="26"/>
        </w:rPr>
        <w:t xml:space="preserve">during any of his visits to the </w:t>
      </w:r>
      <w:r w:rsidR="00531F12">
        <w:rPr>
          <w:rFonts w:ascii="Times New Roman" w:hAnsi="Times New Roman" w:cs="Times New Roman"/>
          <w:color w:val="000000" w:themeColor="text1"/>
          <w:sz w:val="26"/>
          <w:szCs w:val="26"/>
        </w:rPr>
        <w:t>deceased</w:t>
      </w:r>
      <w:r w:rsidR="007502A4">
        <w:rPr>
          <w:rFonts w:ascii="Times New Roman" w:hAnsi="Times New Roman" w:cs="Times New Roman"/>
          <w:color w:val="000000" w:themeColor="text1"/>
          <w:sz w:val="26"/>
          <w:szCs w:val="26"/>
        </w:rPr>
        <w:t xml:space="preserve">.  </w:t>
      </w:r>
      <w:r w:rsidR="00531F12">
        <w:rPr>
          <w:rFonts w:ascii="Times New Roman" w:hAnsi="Times New Roman" w:cs="Times New Roman"/>
          <w:color w:val="000000" w:themeColor="text1"/>
          <w:sz w:val="26"/>
          <w:szCs w:val="26"/>
        </w:rPr>
        <w:t>He was the last person to have visited the deceased before her death</w:t>
      </w:r>
      <w:r w:rsidR="00DA29DC">
        <w:rPr>
          <w:rFonts w:ascii="Times New Roman" w:hAnsi="Times New Roman" w:cs="Times New Roman"/>
          <w:color w:val="000000" w:themeColor="text1"/>
          <w:sz w:val="26"/>
          <w:szCs w:val="26"/>
        </w:rPr>
        <w:t xml:space="preserve">.  </w:t>
      </w:r>
    </w:p>
    <w:p w14:paraId="786A939C" w14:textId="613FBE67" w:rsidR="00BB781C" w:rsidRDefault="00A22AF4" w:rsidP="00EA1F44">
      <w:pPr>
        <w:pStyle w:val="ListParagraph"/>
        <w:numPr>
          <w:ilvl w:val="0"/>
          <w:numId w:val="7"/>
        </w:numPr>
        <w:spacing w:before="240" w:after="0" w:line="360" w:lineRule="auto"/>
        <w:ind w:left="0" w:firstLine="0"/>
        <w:contextualSpacing w:val="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He </w:t>
      </w:r>
      <w:r w:rsidR="00E44E8D" w:rsidRPr="00BA6FA8">
        <w:rPr>
          <w:rFonts w:ascii="Times New Roman" w:hAnsi="Times New Roman" w:cs="Times New Roman"/>
          <w:color w:val="000000" w:themeColor="text1"/>
          <w:sz w:val="26"/>
          <w:szCs w:val="26"/>
        </w:rPr>
        <w:t xml:space="preserve">identified the </w:t>
      </w:r>
      <w:r w:rsidR="002A6D5B">
        <w:rPr>
          <w:rFonts w:ascii="Times New Roman" w:hAnsi="Times New Roman" w:cs="Times New Roman"/>
          <w:color w:val="000000" w:themeColor="text1"/>
          <w:sz w:val="26"/>
          <w:szCs w:val="26"/>
        </w:rPr>
        <w:t xml:space="preserve">Journal </w:t>
      </w:r>
      <w:r w:rsidR="00E44E8D" w:rsidRPr="00BA6FA8">
        <w:rPr>
          <w:rFonts w:ascii="Times New Roman" w:hAnsi="Times New Roman" w:cs="Times New Roman"/>
          <w:color w:val="000000" w:themeColor="text1"/>
          <w:sz w:val="26"/>
          <w:szCs w:val="26"/>
        </w:rPr>
        <w:t xml:space="preserve">as </w:t>
      </w:r>
      <w:r w:rsidR="00DA29DC" w:rsidRPr="00BA6FA8">
        <w:rPr>
          <w:rFonts w:ascii="Times New Roman" w:hAnsi="Times New Roman" w:cs="Times New Roman"/>
          <w:color w:val="000000" w:themeColor="text1"/>
          <w:sz w:val="26"/>
          <w:szCs w:val="26"/>
        </w:rPr>
        <w:t xml:space="preserve">the </w:t>
      </w:r>
      <w:r w:rsidR="00FD183F" w:rsidRPr="00BC18A9">
        <w:rPr>
          <w:rFonts w:ascii="Times New Roman" w:hAnsi="Times New Roman" w:cs="Times New Roman"/>
          <w:i/>
          <w:iCs/>
          <w:sz w:val="26"/>
          <w:szCs w:val="26"/>
        </w:rPr>
        <w:t>“diary”</w:t>
      </w:r>
      <w:r w:rsidR="00FD183F" w:rsidRPr="00A36D9F">
        <w:rPr>
          <w:rFonts w:ascii="Times New Roman" w:hAnsi="Times New Roman" w:cs="Times New Roman"/>
          <w:sz w:val="26"/>
          <w:szCs w:val="26"/>
        </w:rPr>
        <w:t xml:space="preserve"> </w:t>
      </w:r>
      <w:r w:rsidR="00D12C59">
        <w:rPr>
          <w:rFonts w:ascii="Times New Roman" w:hAnsi="Times New Roman" w:cs="Times New Roman"/>
          <w:sz w:val="26"/>
          <w:szCs w:val="26"/>
        </w:rPr>
        <w:t xml:space="preserve">which </w:t>
      </w:r>
      <w:r w:rsidR="00DA29DC" w:rsidRPr="00BA6FA8">
        <w:rPr>
          <w:rFonts w:ascii="Times New Roman" w:hAnsi="Times New Roman" w:cs="Times New Roman"/>
          <w:color w:val="000000" w:themeColor="text1"/>
          <w:sz w:val="26"/>
          <w:szCs w:val="26"/>
        </w:rPr>
        <w:t xml:space="preserve">he </w:t>
      </w:r>
      <w:r w:rsidR="00D12C59">
        <w:rPr>
          <w:rFonts w:ascii="Times New Roman" w:hAnsi="Times New Roman" w:cs="Times New Roman"/>
          <w:color w:val="000000" w:themeColor="text1"/>
          <w:sz w:val="26"/>
          <w:szCs w:val="26"/>
        </w:rPr>
        <w:t xml:space="preserve">always saw </w:t>
      </w:r>
      <w:r w:rsidR="00DA29DC" w:rsidRPr="00BA6FA8">
        <w:rPr>
          <w:rFonts w:ascii="Times New Roman" w:hAnsi="Times New Roman" w:cs="Times New Roman"/>
          <w:color w:val="000000" w:themeColor="text1"/>
          <w:sz w:val="26"/>
          <w:szCs w:val="26"/>
        </w:rPr>
        <w:t xml:space="preserve">on the table to the side of the deceased’s hospital bed.  He took particular note of it in the last week of the deceased’s life.  </w:t>
      </w:r>
      <w:r w:rsidR="00FD4449">
        <w:rPr>
          <w:rFonts w:ascii="Times New Roman" w:hAnsi="Times New Roman" w:cs="Times New Roman"/>
          <w:color w:val="000000" w:themeColor="text1"/>
          <w:sz w:val="26"/>
          <w:szCs w:val="26"/>
        </w:rPr>
        <w:t xml:space="preserve">After the deceased passed away, </w:t>
      </w:r>
      <w:r>
        <w:rPr>
          <w:rFonts w:ascii="Times New Roman" w:hAnsi="Times New Roman" w:cs="Times New Roman"/>
          <w:color w:val="000000" w:themeColor="text1"/>
          <w:sz w:val="26"/>
          <w:szCs w:val="26"/>
        </w:rPr>
        <w:t xml:space="preserve">he, </w:t>
      </w:r>
      <w:r w:rsidR="00FD4449">
        <w:rPr>
          <w:rFonts w:ascii="Times New Roman" w:hAnsi="Times New Roman" w:cs="Times New Roman"/>
          <w:color w:val="000000" w:themeColor="text1"/>
          <w:sz w:val="26"/>
          <w:szCs w:val="26"/>
        </w:rPr>
        <w:t>Moses</w:t>
      </w:r>
      <w:r>
        <w:rPr>
          <w:rFonts w:ascii="Times New Roman" w:hAnsi="Times New Roman" w:cs="Times New Roman"/>
          <w:color w:val="000000" w:themeColor="text1"/>
          <w:sz w:val="26"/>
          <w:szCs w:val="26"/>
        </w:rPr>
        <w:t>,</w:t>
      </w:r>
      <w:r w:rsidR="00FD4449">
        <w:rPr>
          <w:rFonts w:ascii="Times New Roman" w:hAnsi="Times New Roman" w:cs="Times New Roman"/>
          <w:color w:val="000000" w:themeColor="text1"/>
          <w:sz w:val="26"/>
          <w:szCs w:val="26"/>
        </w:rPr>
        <w:t xml:space="preserve"> and </w:t>
      </w:r>
      <w:r w:rsidR="000C2325">
        <w:rPr>
          <w:rFonts w:ascii="Times New Roman" w:hAnsi="Times New Roman" w:cs="Times New Roman"/>
          <w:color w:val="000000" w:themeColor="text1"/>
          <w:sz w:val="26"/>
          <w:szCs w:val="26"/>
        </w:rPr>
        <w:t>Peculia</w:t>
      </w:r>
      <w:r w:rsidR="00FD4449">
        <w:rPr>
          <w:rFonts w:ascii="Times New Roman" w:hAnsi="Times New Roman" w:cs="Times New Roman"/>
          <w:color w:val="000000" w:themeColor="text1"/>
          <w:sz w:val="26"/>
          <w:szCs w:val="26"/>
        </w:rPr>
        <w:t xml:space="preserve"> collect</w:t>
      </w:r>
      <w:r>
        <w:rPr>
          <w:rFonts w:ascii="Times New Roman" w:hAnsi="Times New Roman" w:cs="Times New Roman"/>
          <w:color w:val="000000" w:themeColor="text1"/>
          <w:sz w:val="26"/>
          <w:szCs w:val="26"/>
        </w:rPr>
        <w:t>ed the deceased’s</w:t>
      </w:r>
      <w:r w:rsidR="00FD4449">
        <w:rPr>
          <w:rFonts w:ascii="Times New Roman" w:hAnsi="Times New Roman" w:cs="Times New Roman"/>
          <w:color w:val="000000" w:themeColor="text1"/>
          <w:sz w:val="26"/>
          <w:szCs w:val="26"/>
        </w:rPr>
        <w:t xml:space="preserve"> belongings</w:t>
      </w:r>
      <w:r w:rsidR="00D12C59">
        <w:rPr>
          <w:rFonts w:ascii="Times New Roman" w:hAnsi="Times New Roman" w:cs="Times New Roman"/>
          <w:color w:val="000000" w:themeColor="text1"/>
          <w:sz w:val="26"/>
          <w:szCs w:val="26"/>
        </w:rPr>
        <w:t>, which included the Journal,</w:t>
      </w:r>
      <w:r w:rsidR="00FD4449">
        <w:rPr>
          <w:rFonts w:ascii="Times New Roman" w:hAnsi="Times New Roman" w:cs="Times New Roman"/>
          <w:color w:val="000000" w:themeColor="text1"/>
          <w:sz w:val="26"/>
          <w:szCs w:val="26"/>
        </w:rPr>
        <w:t xml:space="preserve"> </w:t>
      </w:r>
      <w:r>
        <w:rPr>
          <w:rFonts w:ascii="Times New Roman" w:hAnsi="Times New Roman" w:cs="Times New Roman"/>
          <w:color w:val="000000" w:themeColor="text1"/>
          <w:sz w:val="26"/>
          <w:szCs w:val="26"/>
        </w:rPr>
        <w:t>from</w:t>
      </w:r>
      <w:r w:rsidR="00FD4449">
        <w:rPr>
          <w:rFonts w:ascii="Times New Roman" w:hAnsi="Times New Roman" w:cs="Times New Roman"/>
          <w:color w:val="000000" w:themeColor="text1"/>
          <w:sz w:val="26"/>
          <w:szCs w:val="26"/>
        </w:rPr>
        <w:t xml:space="preserve"> the hospital.  </w:t>
      </w:r>
      <w:r w:rsidR="000C2325">
        <w:rPr>
          <w:rFonts w:ascii="Times New Roman" w:hAnsi="Times New Roman" w:cs="Times New Roman"/>
          <w:color w:val="000000" w:themeColor="text1"/>
          <w:sz w:val="26"/>
          <w:szCs w:val="26"/>
        </w:rPr>
        <w:t>Peculia</w:t>
      </w:r>
      <w:r w:rsidR="00FD4449">
        <w:rPr>
          <w:rFonts w:ascii="Times New Roman" w:hAnsi="Times New Roman" w:cs="Times New Roman"/>
          <w:color w:val="000000" w:themeColor="text1"/>
          <w:sz w:val="26"/>
          <w:szCs w:val="26"/>
        </w:rPr>
        <w:t xml:space="preserve"> </w:t>
      </w:r>
      <w:r w:rsidR="00E17849">
        <w:rPr>
          <w:rFonts w:ascii="Times New Roman" w:hAnsi="Times New Roman" w:cs="Times New Roman"/>
          <w:color w:val="000000" w:themeColor="text1"/>
          <w:sz w:val="26"/>
          <w:szCs w:val="26"/>
        </w:rPr>
        <w:t xml:space="preserve">kept </w:t>
      </w:r>
      <w:r w:rsidR="00D12C59">
        <w:rPr>
          <w:rFonts w:ascii="Times New Roman" w:hAnsi="Times New Roman" w:cs="Times New Roman"/>
          <w:color w:val="000000" w:themeColor="text1"/>
          <w:sz w:val="26"/>
          <w:szCs w:val="26"/>
        </w:rPr>
        <w:t>these with her.</w:t>
      </w:r>
      <w:r w:rsidR="005D3E1D">
        <w:rPr>
          <w:rFonts w:ascii="Times New Roman" w:hAnsi="Times New Roman" w:cs="Times New Roman"/>
          <w:color w:val="000000" w:themeColor="text1"/>
          <w:sz w:val="26"/>
          <w:szCs w:val="26"/>
        </w:rPr>
        <w:t xml:space="preserve">  </w:t>
      </w:r>
    </w:p>
    <w:p w14:paraId="2BADCB2C" w14:textId="3FBC4CD1" w:rsidR="00BB781C" w:rsidRPr="007A352D" w:rsidRDefault="00D12C59" w:rsidP="00BB781C">
      <w:pPr>
        <w:pStyle w:val="ListParagraph"/>
        <w:numPr>
          <w:ilvl w:val="0"/>
          <w:numId w:val="7"/>
        </w:numPr>
        <w:spacing w:before="240" w:after="0" w:line="360" w:lineRule="auto"/>
        <w:ind w:left="0" w:firstLine="0"/>
        <w:contextualSpacing w:val="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He</w:t>
      </w:r>
      <w:r w:rsidR="00E17849">
        <w:rPr>
          <w:rFonts w:ascii="Times New Roman" w:hAnsi="Times New Roman" w:cs="Times New Roman"/>
          <w:color w:val="000000" w:themeColor="text1"/>
          <w:sz w:val="26"/>
          <w:szCs w:val="26"/>
        </w:rPr>
        <w:t xml:space="preserve"> </w:t>
      </w:r>
      <w:r w:rsidR="00BB781C">
        <w:rPr>
          <w:rFonts w:ascii="Times New Roman" w:hAnsi="Times New Roman" w:cs="Times New Roman"/>
          <w:color w:val="000000" w:themeColor="text1"/>
          <w:sz w:val="26"/>
          <w:szCs w:val="26"/>
        </w:rPr>
        <w:t>identified exhibit “</w:t>
      </w:r>
      <w:r w:rsidR="007132B8">
        <w:rPr>
          <w:rFonts w:ascii="Times New Roman" w:hAnsi="Times New Roman" w:cs="Times New Roman"/>
          <w:color w:val="000000" w:themeColor="text1"/>
          <w:sz w:val="26"/>
          <w:szCs w:val="26"/>
        </w:rPr>
        <w:t>B3</w:t>
      </w:r>
      <w:r w:rsidR="00BB781C">
        <w:rPr>
          <w:rFonts w:ascii="Times New Roman" w:hAnsi="Times New Roman" w:cs="Times New Roman"/>
          <w:color w:val="000000" w:themeColor="text1"/>
          <w:sz w:val="26"/>
          <w:szCs w:val="26"/>
        </w:rPr>
        <w:t>” as a copy of the deceased’s smart identity document</w:t>
      </w:r>
      <w:r w:rsidR="0073606D">
        <w:rPr>
          <w:rStyle w:val="FootnoteReference"/>
          <w:rFonts w:ascii="Times New Roman" w:hAnsi="Times New Roman" w:cs="Times New Roman"/>
          <w:color w:val="000000" w:themeColor="text1"/>
          <w:sz w:val="26"/>
          <w:szCs w:val="26"/>
        </w:rPr>
        <w:footnoteReference w:id="11"/>
      </w:r>
      <w:r w:rsidR="00BB781C">
        <w:rPr>
          <w:rFonts w:ascii="Times New Roman" w:hAnsi="Times New Roman" w:cs="Times New Roman"/>
          <w:color w:val="000000" w:themeColor="text1"/>
          <w:sz w:val="26"/>
          <w:szCs w:val="26"/>
        </w:rPr>
        <w:t xml:space="preserve"> </w:t>
      </w:r>
      <w:r w:rsidR="00A22AF4">
        <w:rPr>
          <w:rFonts w:ascii="Times New Roman" w:hAnsi="Times New Roman" w:cs="Times New Roman"/>
          <w:color w:val="000000" w:themeColor="text1"/>
          <w:sz w:val="26"/>
          <w:szCs w:val="26"/>
        </w:rPr>
        <w:t>(“</w:t>
      </w:r>
      <w:r w:rsidR="00A22AF4">
        <w:rPr>
          <w:rFonts w:ascii="Times New Roman" w:hAnsi="Times New Roman" w:cs="Times New Roman"/>
          <w:b/>
          <w:bCs/>
          <w:color w:val="000000" w:themeColor="text1"/>
          <w:sz w:val="26"/>
          <w:szCs w:val="26"/>
        </w:rPr>
        <w:t xml:space="preserve">Smart </w:t>
      </w:r>
      <w:r w:rsidR="00A22AF4" w:rsidRPr="008028E0">
        <w:rPr>
          <w:rFonts w:ascii="Times New Roman" w:hAnsi="Times New Roman" w:cs="Times New Roman"/>
          <w:b/>
          <w:bCs/>
          <w:color w:val="000000" w:themeColor="text1"/>
          <w:sz w:val="26"/>
          <w:szCs w:val="26"/>
        </w:rPr>
        <w:t>ID</w:t>
      </w:r>
      <w:r w:rsidR="00A22AF4">
        <w:rPr>
          <w:rFonts w:ascii="Times New Roman" w:hAnsi="Times New Roman" w:cs="Times New Roman"/>
          <w:color w:val="000000" w:themeColor="text1"/>
          <w:sz w:val="26"/>
          <w:szCs w:val="26"/>
        </w:rPr>
        <w:t>”)</w:t>
      </w:r>
      <w:r w:rsidR="008028E0">
        <w:rPr>
          <w:rFonts w:ascii="Times New Roman" w:hAnsi="Times New Roman" w:cs="Times New Roman"/>
          <w:color w:val="000000" w:themeColor="text1"/>
          <w:sz w:val="26"/>
          <w:szCs w:val="26"/>
        </w:rPr>
        <w:t xml:space="preserve"> </w:t>
      </w:r>
      <w:r w:rsidR="00BB781C" w:rsidRPr="00A22AF4">
        <w:rPr>
          <w:rFonts w:ascii="Times New Roman" w:hAnsi="Times New Roman" w:cs="Times New Roman"/>
          <w:color w:val="000000" w:themeColor="text1"/>
          <w:sz w:val="26"/>
          <w:szCs w:val="26"/>
        </w:rPr>
        <w:t>and</w:t>
      </w:r>
      <w:r w:rsidR="00BB781C">
        <w:rPr>
          <w:rFonts w:ascii="Times New Roman" w:hAnsi="Times New Roman" w:cs="Times New Roman"/>
          <w:color w:val="000000" w:themeColor="text1"/>
          <w:sz w:val="26"/>
          <w:szCs w:val="26"/>
        </w:rPr>
        <w:t xml:space="preserve"> identified the signature there</w:t>
      </w:r>
      <w:r w:rsidR="007132B8">
        <w:rPr>
          <w:rFonts w:ascii="Times New Roman" w:hAnsi="Times New Roman" w:cs="Times New Roman"/>
          <w:color w:val="000000" w:themeColor="text1"/>
          <w:sz w:val="26"/>
          <w:szCs w:val="26"/>
        </w:rPr>
        <w:t xml:space="preserve">on </w:t>
      </w:r>
      <w:r w:rsidR="00BB781C">
        <w:rPr>
          <w:rFonts w:ascii="Times New Roman" w:hAnsi="Times New Roman" w:cs="Times New Roman"/>
          <w:color w:val="000000" w:themeColor="text1"/>
          <w:sz w:val="26"/>
          <w:szCs w:val="26"/>
        </w:rPr>
        <w:t xml:space="preserve">as that of the deceased.  He was asked </w:t>
      </w:r>
      <w:r w:rsidR="00BB781C">
        <w:rPr>
          <w:rFonts w:ascii="Times New Roman" w:hAnsi="Times New Roman" w:cs="Times New Roman"/>
          <w:color w:val="000000" w:themeColor="text1"/>
          <w:sz w:val="26"/>
          <w:szCs w:val="26"/>
        </w:rPr>
        <w:lastRenderedPageBreak/>
        <w:t xml:space="preserve">to compare the signature on the Smart ID </w:t>
      </w:r>
      <w:r w:rsidR="00BC18A9">
        <w:rPr>
          <w:rFonts w:ascii="Times New Roman" w:hAnsi="Times New Roman" w:cs="Times New Roman"/>
          <w:color w:val="000000" w:themeColor="text1"/>
          <w:sz w:val="26"/>
          <w:szCs w:val="26"/>
        </w:rPr>
        <w:t xml:space="preserve">against </w:t>
      </w:r>
      <w:r w:rsidR="00BB781C">
        <w:rPr>
          <w:rFonts w:ascii="Times New Roman" w:hAnsi="Times New Roman" w:cs="Times New Roman"/>
          <w:color w:val="000000" w:themeColor="text1"/>
          <w:sz w:val="26"/>
          <w:szCs w:val="26"/>
        </w:rPr>
        <w:t xml:space="preserve">the signature on one of the pages of the </w:t>
      </w:r>
      <w:r w:rsidR="002A6D5B">
        <w:rPr>
          <w:rFonts w:ascii="Times New Roman" w:hAnsi="Times New Roman" w:cs="Times New Roman"/>
          <w:color w:val="000000" w:themeColor="text1"/>
          <w:sz w:val="26"/>
          <w:szCs w:val="26"/>
        </w:rPr>
        <w:t>Journal</w:t>
      </w:r>
      <w:r w:rsidR="00BB781C">
        <w:rPr>
          <w:rFonts w:ascii="Times New Roman" w:hAnsi="Times New Roman" w:cs="Times New Roman"/>
          <w:color w:val="000000" w:themeColor="text1"/>
          <w:sz w:val="26"/>
          <w:szCs w:val="26"/>
        </w:rPr>
        <w:t>.</w:t>
      </w:r>
      <w:r w:rsidR="00BB781C">
        <w:rPr>
          <w:rStyle w:val="FootnoteReference"/>
          <w:rFonts w:ascii="Times New Roman" w:hAnsi="Times New Roman" w:cs="Times New Roman"/>
          <w:color w:val="000000" w:themeColor="text1"/>
          <w:sz w:val="26"/>
          <w:szCs w:val="26"/>
        </w:rPr>
        <w:footnoteReference w:id="12"/>
      </w:r>
      <w:r w:rsidR="00BB781C">
        <w:rPr>
          <w:rFonts w:ascii="Times New Roman" w:hAnsi="Times New Roman" w:cs="Times New Roman"/>
          <w:color w:val="000000" w:themeColor="text1"/>
          <w:sz w:val="26"/>
          <w:szCs w:val="26"/>
        </w:rPr>
        <w:t xml:space="preserve">  With reference to the form and placement of the letters </w:t>
      </w:r>
      <w:r w:rsidR="005650A7">
        <w:rPr>
          <w:rFonts w:ascii="Times New Roman" w:hAnsi="Times New Roman" w:cs="Times New Roman"/>
          <w:color w:val="000000" w:themeColor="text1"/>
          <w:sz w:val="26"/>
          <w:szCs w:val="26"/>
        </w:rPr>
        <w:t>in the signature</w:t>
      </w:r>
      <w:r w:rsidR="00E17849">
        <w:rPr>
          <w:rFonts w:ascii="Times New Roman" w:hAnsi="Times New Roman" w:cs="Times New Roman"/>
          <w:color w:val="000000" w:themeColor="text1"/>
          <w:sz w:val="26"/>
          <w:szCs w:val="26"/>
        </w:rPr>
        <w:t>,</w:t>
      </w:r>
      <w:r w:rsidR="005650A7">
        <w:rPr>
          <w:rFonts w:ascii="Times New Roman" w:hAnsi="Times New Roman" w:cs="Times New Roman"/>
          <w:color w:val="000000" w:themeColor="text1"/>
          <w:sz w:val="26"/>
          <w:szCs w:val="26"/>
        </w:rPr>
        <w:t xml:space="preserve"> </w:t>
      </w:r>
      <w:r w:rsidR="00BB781C">
        <w:rPr>
          <w:rFonts w:ascii="Times New Roman" w:hAnsi="Times New Roman" w:cs="Times New Roman"/>
          <w:color w:val="000000" w:themeColor="text1"/>
          <w:sz w:val="26"/>
          <w:szCs w:val="26"/>
        </w:rPr>
        <w:t xml:space="preserve">he concluded that the signature on the page from the </w:t>
      </w:r>
      <w:r w:rsidR="002A6D5B">
        <w:rPr>
          <w:rFonts w:ascii="Times New Roman" w:hAnsi="Times New Roman" w:cs="Times New Roman"/>
          <w:color w:val="000000" w:themeColor="text1"/>
          <w:sz w:val="26"/>
          <w:szCs w:val="26"/>
        </w:rPr>
        <w:t xml:space="preserve">Journal </w:t>
      </w:r>
      <w:r w:rsidR="00BB781C">
        <w:rPr>
          <w:rFonts w:ascii="Times New Roman" w:hAnsi="Times New Roman" w:cs="Times New Roman"/>
          <w:color w:val="000000" w:themeColor="text1"/>
          <w:sz w:val="26"/>
          <w:szCs w:val="26"/>
        </w:rPr>
        <w:t xml:space="preserve">resembled the signature on the Smart ID.  </w:t>
      </w:r>
    </w:p>
    <w:p w14:paraId="5F8E992E" w14:textId="49A4BDE6" w:rsidR="00EA2543" w:rsidRDefault="00116DB4" w:rsidP="007A352D">
      <w:pPr>
        <w:pStyle w:val="ListParagraph"/>
        <w:numPr>
          <w:ilvl w:val="0"/>
          <w:numId w:val="7"/>
        </w:numPr>
        <w:spacing w:before="240" w:after="0" w:line="360" w:lineRule="auto"/>
        <w:ind w:left="0" w:firstLine="0"/>
        <w:contextualSpacing w:val="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In </w:t>
      </w:r>
      <w:r w:rsidR="00EA2543">
        <w:rPr>
          <w:rFonts w:ascii="Times New Roman" w:hAnsi="Times New Roman" w:cs="Times New Roman"/>
          <w:color w:val="000000" w:themeColor="text1"/>
          <w:sz w:val="26"/>
          <w:szCs w:val="26"/>
        </w:rPr>
        <w:t xml:space="preserve">cross examination </w:t>
      </w:r>
      <w:r w:rsidR="007240B3">
        <w:rPr>
          <w:rFonts w:ascii="Times New Roman" w:hAnsi="Times New Roman" w:cs="Times New Roman"/>
          <w:color w:val="000000" w:themeColor="text1"/>
          <w:sz w:val="26"/>
          <w:szCs w:val="26"/>
        </w:rPr>
        <w:t xml:space="preserve">he </w:t>
      </w:r>
      <w:r w:rsidR="005650A7">
        <w:rPr>
          <w:rFonts w:ascii="Times New Roman" w:hAnsi="Times New Roman" w:cs="Times New Roman"/>
          <w:color w:val="000000" w:themeColor="text1"/>
          <w:sz w:val="26"/>
          <w:szCs w:val="26"/>
        </w:rPr>
        <w:t>readily conceded</w:t>
      </w:r>
      <w:r>
        <w:rPr>
          <w:rFonts w:ascii="Times New Roman" w:hAnsi="Times New Roman" w:cs="Times New Roman"/>
          <w:color w:val="000000" w:themeColor="text1"/>
          <w:sz w:val="26"/>
          <w:szCs w:val="26"/>
        </w:rPr>
        <w:t xml:space="preserve"> that </w:t>
      </w:r>
      <w:r w:rsidR="005650A7">
        <w:rPr>
          <w:rFonts w:ascii="Times New Roman" w:hAnsi="Times New Roman" w:cs="Times New Roman"/>
          <w:color w:val="000000" w:themeColor="text1"/>
          <w:sz w:val="26"/>
          <w:szCs w:val="26"/>
        </w:rPr>
        <w:t xml:space="preserve">while </w:t>
      </w:r>
      <w:r>
        <w:rPr>
          <w:rFonts w:ascii="Times New Roman" w:hAnsi="Times New Roman" w:cs="Times New Roman"/>
          <w:color w:val="000000" w:themeColor="text1"/>
          <w:sz w:val="26"/>
          <w:szCs w:val="26"/>
        </w:rPr>
        <w:t xml:space="preserve">he had seen the </w:t>
      </w:r>
      <w:r w:rsidR="002A6D5B">
        <w:rPr>
          <w:rFonts w:ascii="Times New Roman" w:hAnsi="Times New Roman" w:cs="Times New Roman"/>
          <w:color w:val="000000" w:themeColor="text1"/>
          <w:sz w:val="26"/>
          <w:szCs w:val="26"/>
        </w:rPr>
        <w:t>Journal</w:t>
      </w:r>
      <w:r>
        <w:rPr>
          <w:rFonts w:ascii="Times New Roman" w:hAnsi="Times New Roman" w:cs="Times New Roman"/>
          <w:color w:val="000000" w:themeColor="text1"/>
          <w:sz w:val="26"/>
          <w:szCs w:val="26"/>
        </w:rPr>
        <w:t xml:space="preserve"> at the hospital</w:t>
      </w:r>
      <w:r w:rsidR="005650A7">
        <w:rPr>
          <w:rFonts w:ascii="Times New Roman" w:hAnsi="Times New Roman" w:cs="Times New Roman"/>
          <w:color w:val="000000" w:themeColor="text1"/>
          <w:sz w:val="26"/>
          <w:szCs w:val="26"/>
        </w:rPr>
        <w:t>,</w:t>
      </w:r>
      <w:r>
        <w:rPr>
          <w:rFonts w:ascii="Times New Roman" w:hAnsi="Times New Roman" w:cs="Times New Roman"/>
          <w:color w:val="000000" w:themeColor="text1"/>
          <w:sz w:val="26"/>
          <w:szCs w:val="26"/>
        </w:rPr>
        <w:t xml:space="preserve"> </w:t>
      </w:r>
      <w:r w:rsidR="005650A7">
        <w:rPr>
          <w:rFonts w:ascii="Times New Roman" w:hAnsi="Times New Roman" w:cs="Times New Roman"/>
          <w:color w:val="000000" w:themeColor="text1"/>
          <w:sz w:val="26"/>
          <w:szCs w:val="26"/>
        </w:rPr>
        <w:t xml:space="preserve">he had not seen </w:t>
      </w:r>
      <w:r>
        <w:rPr>
          <w:rFonts w:ascii="Times New Roman" w:hAnsi="Times New Roman" w:cs="Times New Roman"/>
          <w:color w:val="000000" w:themeColor="text1"/>
          <w:sz w:val="26"/>
          <w:szCs w:val="26"/>
        </w:rPr>
        <w:t xml:space="preserve">the deceased write therein.  In re-examination </w:t>
      </w:r>
      <w:r w:rsidR="00166023">
        <w:rPr>
          <w:rFonts w:ascii="Times New Roman" w:hAnsi="Times New Roman" w:cs="Times New Roman"/>
          <w:color w:val="000000" w:themeColor="text1"/>
          <w:sz w:val="26"/>
          <w:szCs w:val="26"/>
        </w:rPr>
        <w:t xml:space="preserve">he was asked whether the </w:t>
      </w:r>
      <w:r w:rsidR="002A6D5B">
        <w:rPr>
          <w:rFonts w:ascii="Times New Roman" w:hAnsi="Times New Roman" w:cs="Times New Roman"/>
          <w:color w:val="000000" w:themeColor="text1"/>
          <w:sz w:val="26"/>
          <w:szCs w:val="26"/>
        </w:rPr>
        <w:t xml:space="preserve">Journal </w:t>
      </w:r>
      <w:r w:rsidR="00166023">
        <w:rPr>
          <w:rFonts w:ascii="Times New Roman" w:hAnsi="Times New Roman" w:cs="Times New Roman"/>
          <w:color w:val="000000" w:themeColor="text1"/>
          <w:sz w:val="26"/>
          <w:szCs w:val="26"/>
        </w:rPr>
        <w:t xml:space="preserve">was what he saw in the hospital.  He confirmed that it was.  It was not put to the witness that the </w:t>
      </w:r>
      <w:r w:rsidR="002A6D5B">
        <w:rPr>
          <w:rFonts w:ascii="Times New Roman" w:hAnsi="Times New Roman" w:cs="Times New Roman"/>
          <w:color w:val="000000" w:themeColor="text1"/>
          <w:sz w:val="26"/>
          <w:szCs w:val="26"/>
        </w:rPr>
        <w:t xml:space="preserve">Journal </w:t>
      </w:r>
      <w:r w:rsidR="00166023">
        <w:rPr>
          <w:rFonts w:ascii="Times New Roman" w:hAnsi="Times New Roman" w:cs="Times New Roman"/>
          <w:color w:val="000000" w:themeColor="text1"/>
          <w:sz w:val="26"/>
          <w:szCs w:val="26"/>
        </w:rPr>
        <w:t xml:space="preserve">was not the deceased’s </w:t>
      </w:r>
      <w:r w:rsidR="005650A7">
        <w:rPr>
          <w:rFonts w:ascii="Times New Roman" w:hAnsi="Times New Roman" w:cs="Times New Roman"/>
          <w:color w:val="000000" w:themeColor="text1"/>
          <w:sz w:val="26"/>
          <w:szCs w:val="26"/>
        </w:rPr>
        <w:t>Journal.</w:t>
      </w:r>
      <w:r w:rsidR="007C201B">
        <w:rPr>
          <w:rFonts w:ascii="Times New Roman" w:hAnsi="Times New Roman" w:cs="Times New Roman"/>
          <w:color w:val="000000" w:themeColor="text1"/>
          <w:sz w:val="26"/>
          <w:szCs w:val="26"/>
        </w:rPr>
        <w:t xml:space="preserve">  Nor was it put to him that the </w:t>
      </w:r>
      <w:r w:rsidR="00FD183F">
        <w:rPr>
          <w:rFonts w:ascii="Times New Roman" w:hAnsi="Times New Roman" w:cs="Times New Roman"/>
          <w:color w:val="000000" w:themeColor="text1"/>
          <w:sz w:val="26"/>
          <w:szCs w:val="26"/>
        </w:rPr>
        <w:t>j</w:t>
      </w:r>
      <w:r w:rsidR="002A6D5B">
        <w:rPr>
          <w:rFonts w:ascii="Times New Roman" w:hAnsi="Times New Roman" w:cs="Times New Roman"/>
          <w:color w:val="000000" w:themeColor="text1"/>
          <w:sz w:val="26"/>
          <w:szCs w:val="26"/>
        </w:rPr>
        <w:t>ournal</w:t>
      </w:r>
      <w:r w:rsidR="00FD183F">
        <w:rPr>
          <w:rFonts w:ascii="Times New Roman" w:hAnsi="Times New Roman" w:cs="Times New Roman"/>
          <w:color w:val="000000" w:themeColor="text1"/>
          <w:sz w:val="26"/>
          <w:szCs w:val="26"/>
        </w:rPr>
        <w:t>/diary which</w:t>
      </w:r>
      <w:r w:rsidR="007C201B">
        <w:rPr>
          <w:rFonts w:ascii="Times New Roman" w:hAnsi="Times New Roman" w:cs="Times New Roman"/>
          <w:color w:val="000000" w:themeColor="text1"/>
          <w:sz w:val="26"/>
          <w:szCs w:val="26"/>
        </w:rPr>
        <w:t xml:space="preserve"> he saw at the hospital was </w:t>
      </w:r>
      <w:r w:rsidR="009B4000">
        <w:rPr>
          <w:rFonts w:ascii="Times New Roman" w:hAnsi="Times New Roman" w:cs="Times New Roman"/>
          <w:color w:val="000000" w:themeColor="text1"/>
          <w:sz w:val="26"/>
          <w:szCs w:val="26"/>
        </w:rPr>
        <w:t xml:space="preserve">or may have been </w:t>
      </w:r>
      <w:r w:rsidR="007C201B">
        <w:rPr>
          <w:rFonts w:ascii="Times New Roman" w:hAnsi="Times New Roman" w:cs="Times New Roman"/>
          <w:color w:val="000000" w:themeColor="text1"/>
          <w:sz w:val="26"/>
          <w:szCs w:val="26"/>
        </w:rPr>
        <w:t>some</w:t>
      </w:r>
      <w:r w:rsidR="009B4000">
        <w:rPr>
          <w:rFonts w:ascii="Times New Roman" w:hAnsi="Times New Roman" w:cs="Times New Roman"/>
          <w:color w:val="000000" w:themeColor="text1"/>
          <w:sz w:val="26"/>
          <w:szCs w:val="26"/>
        </w:rPr>
        <w:t>thing other than the Journal.</w:t>
      </w:r>
      <w:r w:rsidR="007C201B">
        <w:rPr>
          <w:rFonts w:ascii="Times New Roman" w:hAnsi="Times New Roman" w:cs="Times New Roman"/>
          <w:color w:val="000000" w:themeColor="text1"/>
          <w:sz w:val="26"/>
          <w:szCs w:val="26"/>
        </w:rPr>
        <w:t xml:space="preserve">  </w:t>
      </w:r>
    </w:p>
    <w:p w14:paraId="1E7AD6A2" w14:textId="3DC4FF86" w:rsidR="00BB781C" w:rsidRPr="00BB781C" w:rsidRDefault="00BB781C" w:rsidP="00BB781C">
      <w:pPr>
        <w:pStyle w:val="ListParagraph"/>
        <w:numPr>
          <w:ilvl w:val="0"/>
          <w:numId w:val="41"/>
        </w:numPr>
        <w:spacing w:before="240" w:after="0" w:line="360" w:lineRule="auto"/>
        <w:ind w:left="567" w:hanging="567"/>
        <w:contextualSpacing w:val="0"/>
        <w:jc w:val="both"/>
        <w:rPr>
          <w:rFonts w:ascii="Times New Roman" w:hAnsi="Times New Roman" w:cs="Times New Roman"/>
          <w:i/>
          <w:iCs/>
          <w:color w:val="000000" w:themeColor="text1"/>
          <w:sz w:val="26"/>
          <w:szCs w:val="26"/>
        </w:rPr>
      </w:pPr>
      <w:r w:rsidRPr="00BB781C">
        <w:rPr>
          <w:rFonts w:ascii="Times New Roman" w:hAnsi="Times New Roman" w:cs="Times New Roman"/>
          <w:i/>
          <w:iCs/>
          <w:color w:val="000000" w:themeColor="text1"/>
          <w:sz w:val="26"/>
          <w:szCs w:val="26"/>
        </w:rPr>
        <w:t xml:space="preserve">The evidence of </w:t>
      </w:r>
      <w:r w:rsidR="000C2325">
        <w:rPr>
          <w:rFonts w:ascii="Times New Roman" w:hAnsi="Times New Roman" w:cs="Times New Roman"/>
          <w:i/>
          <w:iCs/>
          <w:color w:val="000000" w:themeColor="text1"/>
          <w:sz w:val="26"/>
          <w:szCs w:val="26"/>
        </w:rPr>
        <w:t>Peculia</w:t>
      </w:r>
      <w:r>
        <w:rPr>
          <w:rFonts w:ascii="Times New Roman" w:hAnsi="Times New Roman" w:cs="Times New Roman"/>
          <w:i/>
          <w:iCs/>
          <w:color w:val="000000" w:themeColor="text1"/>
          <w:sz w:val="26"/>
          <w:szCs w:val="26"/>
        </w:rPr>
        <w:t xml:space="preserve"> Malevu</w:t>
      </w:r>
      <w:r w:rsidRPr="00BB781C">
        <w:rPr>
          <w:rFonts w:ascii="Times New Roman" w:hAnsi="Times New Roman" w:cs="Times New Roman"/>
          <w:i/>
          <w:iCs/>
          <w:color w:val="000000" w:themeColor="text1"/>
          <w:sz w:val="26"/>
          <w:szCs w:val="26"/>
        </w:rPr>
        <w:t xml:space="preserve">, the </w:t>
      </w:r>
      <w:r>
        <w:rPr>
          <w:rFonts w:ascii="Times New Roman" w:hAnsi="Times New Roman" w:cs="Times New Roman"/>
          <w:i/>
          <w:iCs/>
          <w:color w:val="000000" w:themeColor="text1"/>
          <w:sz w:val="26"/>
          <w:szCs w:val="26"/>
        </w:rPr>
        <w:t xml:space="preserve">second plaintiff </w:t>
      </w:r>
    </w:p>
    <w:p w14:paraId="1C35BF77" w14:textId="4CE67250" w:rsidR="00516F93" w:rsidRDefault="00AC3C3E" w:rsidP="007A352D">
      <w:pPr>
        <w:pStyle w:val="ListParagraph"/>
        <w:numPr>
          <w:ilvl w:val="0"/>
          <w:numId w:val="7"/>
        </w:numPr>
        <w:spacing w:before="240" w:after="0" w:line="360" w:lineRule="auto"/>
        <w:ind w:left="0" w:firstLine="0"/>
        <w:contextualSpacing w:val="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The deceased and P</w:t>
      </w:r>
      <w:r w:rsidR="006A4240">
        <w:rPr>
          <w:rFonts w:ascii="Times New Roman" w:hAnsi="Times New Roman" w:cs="Times New Roman"/>
          <w:color w:val="000000" w:themeColor="text1"/>
          <w:sz w:val="26"/>
          <w:szCs w:val="26"/>
        </w:rPr>
        <w:t>e</w:t>
      </w:r>
      <w:r>
        <w:rPr>
          <w:rFonts w:ascii="Times New Roman" w:hAnsi="Times New Roman" w:cs="Times New Roman"/>
          <w:color w:val="000000" w:themeColor="text1"/>
          <w:sz w:val="26"/>
          <w:szCs w:val="26"/>
        </w:rPr>
        <w:t>culia</w:t>
      </w:r>
      <w:r w:rsidR="00BC18A9">
        <w:rPr>
          <w:rFonts w:ascii="Times New Roman" w:hAnsi="Times New Roman" w:cs="Times New Roman"/>
          <w:color w:val="000000" w:themeColor="text1"/>
          <w:sz w:val="26"/>
          <w:szCs w:val="26"/>
        </w:rPr>
        <w:t xml:space="preserve"> </w:t>
      </w:r>
      <w:r w:rsidR="00E17849">
        <w:rPr>
          <w:rFonts w:ascii="Times New Roman" w:hAnsi="Times New Roman" w:cs="Times New Roman"/>
          <w:color w:val="000000" w:themeColor="text1"/>
          <w:sz w:val="26"/>
          <w:szCs w:val="26"/>
        </w:rPr>
        <w:t xml:space="preserve">were raised </w:t>
      </w:r>
      <w:r>
        <w:rPr>
          <w:rFonts w:ascii="Times New Roman" w:hAnsi="Times New Roman" w:cs="Times New Roman"/>
          <w:color w:val="000000" w:themeColor="text1"/>
          <w:sz w:val="26"/>
          <w:szCs w:val="26"/>
        </w:rPr>
        <w:t>in the same house</w:t>
      </w:r>
      <w:r w:rsidR="00FD183F">
        <w:rPr>
          <w:rFonts w:ascii="Times New Roman" w:hAnsi="Times New Roman" w:cs="Times New Roman"/>
          <w:color w:val="000000" w:themeColor="text1"/>
          <w:sz w:val="26"/>
          <w:szCs w:val="26"/>
        </w:rPr>
        <w:t xml:space="preserve"> and</w:t>
      </w:r>
      <w:r>
        <w:rPr>
          <w:rFonts w:ascii="Times New Roman" w:hAnsi="Times New Roman" w:cs="Times New Roman"/>
          <w:color w:val="000000" w:themeColor="text1"/>
          <w:sz w:val="26"/>
          <w:szCs w:val="26"/>
        </w:rPr>
        <w:t xml:space="preserve"> attended the same primary and high school</w:t>
      </w:r>
      <w:r w:rsidR="00E17849">
        <w:rPr>
          <w:rFonts w:ascii="Times New Roman" w:hAnsi="Times New Roman" w:cs="Times New Roman"/>
          <w:color w:val="000000" w:themeColor="text1"/>
          <w:sz w:val="26"/>
          <w:szCs w:val="26"/>
        </w:rPr>
        <w:t>s</w:t>
      </w:r>
      <w:r>
        <w:rPr>
          <w:rFonts w:ascii="Times New Roman" w:hAnsi="Times New Roman" w:cs="Times New Roman"/>
          <w:color w:val="000000" w:themeColor="text1"/>
          <w:sz w:val="26"/>
          <w:szCs w:val="26"/>
        </w:rPr>
        <w:t xml:space="preserve">.  They </w:t>
      </w:r>
      <w:r w:rsidR="00FD183F">
        <w:rPr>
          <w:rFonts w:ascii="Times New Roman" w:hAnsi="Times New Roman" w:cs="Times New Roman"/>
          <w:color w:val="000000" w:themeColor="text1"/>
          <w:sz w:val="26"/>
          <w:szCs w:val="26"/>
        </w:rPr>
        <w:t xml:space="preserve">wore </w:t>
      </w:r>
      <w:r w:rsidR="00A65913">
        <w:rPr>
          <w:rFonts w:ascii="Times New Roman" w:hAnsi="Times New Roman" w:cs="Times New Roman"/>
          <w:color w:val="000000" w:themeColor="text1"/>
          <w:sz w:val="26"/>
          <w:szCs w:val="26"/>
        </w:rPr>
        <w:t xml:space="preserve">the same clothes and were always in each other’s company.  Their teachers did not know they were cousins.  The witness </w:t>
      </w:r>
      <w:r w:rsidR="00BC18A9">
        <w:rPr>
          <w:rFonts w:ascii="Times New Roman" w:hAnsi="Times New Roman" w:cs="Times New Roman"/>
          <w:color w:val="000000" w:themeColor="text1"/>
          <w:sz w:val="26"/>
          <w:szCs w:val="26"/>
        </w:rPr>
        <w:t xml:space="preserve">was </w:t>
      </w:r>
      <w:r w:rsidR="00A65913">
        <w:rPr>
          <w:rFonts w:ascii="Times New Roman" w:hAnsi="Times New Roman" w:cs="Times New Roman"/>
          <w:color w:val="000000" w:themeColor="text1"/>
          <w:sz w:val="26"/>
          <w:szCs w:val="26"/>
        </w:rPr>
        <w:t>called “Pecu” and the deceased “Pershey</w:t>
      </w:r>
      <w:r w:rsidR="00170105">
        <w:rPr>
          <w:rFonts w:ascii="Times New Roman" w:hAnsi="Times New Roman" w:cs="Times New Roman"/>
          <w:color w:val="000000" w:themeColor="text1"/>
          <w:sz w:val="26"/>
          <w:szCs w:val="26"/>
        </w:rPr>
        <w:t>.”</w:t>
      </w:r>
      <w:r w:rsidR="00A65913">
        <w:rPr>
          <w:rFonts w:ascii="Times New Roman" w:hAnsi="Times New Roman" w:cs="Times New Roman"/>
          <w:color w:val="000000" w:themeColor="text1"/>
          <w:sz w:val="26"/>
          <w:szCs w:val="26"/>
        </w:rPr>
        <w:t xml:space="preserve">  </w:t>
      </w:r>
      <w:r w:rsidR="00516F93">
        <w:rPr>
          <w:rFonts w:ascii="Times New Roman" w:hAnsi="Times New Roman" w:cs="Times New Roman"/>
          <w:color w:val="000000" w:themeColor="text1"/>
          <w:sz w:val="26"/>
          <w:szCs w:val="26"/>
        </w:rPr>
        <w:t xml:space="preserve">The deceased attended a college in </w:t>
      </w:r>
      <w:r w:rsidR="00334007">
        <w:rPr>
          <w:rFonts w:ascii="Times New Roman" w:hAnsi="Times New Roman" w:cs="Times New Roman"/>
          <w:color w:val="000000" w:themeColor="text1"/>
          <w:sz w:val="26"/>
          <w:szCs w:val="26"/>
        </w:rPr>
        <w:t xml:space="preserve">Pretoria as well as a college in Johannesburg.  </w:t>
      </w:r>
      <w:r w:rsidR="00FD183F">
        <w:rPr>
          <w:rFonts w:ascii="Times New Roman" w:hAnsi="Times New Roman" w:cs="Times New Roman"/>
          <w:color w:val="000000" w:themeColor="text1"/>
          <w:sz w:val="26"/>
          <w:szCs w:val="26"/>
        </w:rPr>
        <w:t xml:space="preserve">Peculia </w:t>
      </w:r>
      <w:r w:rsidR="00A65913">
        <w:rPr>
          <w:rFonts w:ascii="Times New Roman" w:hAnsi="Times New Roman" w:cs="Times New Roman"/>
          <w:color w:val="000000" w:themeColor="text1"/>
          <w:sz w:val="26"/>
          <w:szCs w:val="26"/>
        </w:rPr>
        <w:t xml:space="preserve">helped </w:t>
      </w:r>
      <w:r w:rsidR="00FD183F">
        <w:rPr>
          <w:rFonts w:ascii="Times New Roman" w:hAnsi="Times New Roman" w:cs="Times New Roman"/>
          <w:color w:val="000000" w:themeColor="text1"/>
          <w:sz w:val="26"/>
          <w:szCs w:val="26"/>
        </w:rPr>
        <w:t xml:space="preserve">to </w:t>
      </w:r>
      <w:r w:rsidR="00A65913">
        <w:rPr>
          <w:rFonts w:ascii="Times New Roman" w:hAnsi="Times New Roman" w:cs="Times New Roman"/>
          <w:color w:val="000000" w:themeColor="text1"/>
          <w:sz w:val="26"/>
          <w:szCs w:val="26"/>
        </w:rPr>
        <w:t xml:space="preserve">pay the deceased’s college fees.  </w:t>
      </w:r>
    </w:p>
    <w:p w14:paraId="4DE2FDEA" w14:textId="02C79ADF" w:rsidR="003470BD" w:rsidRDefault="003470BD" w:rsidP="003470BD">
      <w:pPr>
        <w:pStyle w:val="ListParagraph"/>
        <w:numPr>
          <w:ilvl w:val="0"/>
          <w:numId w:val="7"/>
        </w:numPr>
        <w:spacing w:before="240" w:after="0" w:line="360" w:lineRule="auto"/>
        <w:ind w:left="0" w:firstLine="0"/>
        <w:contextualSpacing w:val="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The deceased </w:t>
      </w:r>
      <w:r w:rsidR="00FD183F">
        <w:rPr>
          <w:rFonts w:ascii="Times New Roman" w:hAnsi="Times New Roman" w:cs="Times New Roman"/>
          <w:color w:val="000000" w:themeColor="text1"/>
          <w:sz w:val="26"/>
          <w:szCs w:val="26"/>
        </w:rPr>
        <w:t xml:space="preserve">too assisted </w:t>
      </w:r>
      <w:r w:rsidR="000C2325">
        <w:rPr>
          <w:rFonts w:ascii="Times New Roman" w:hAnsi="Times New Roman" w:cs="Times New Roman"/>
          <w:color w:val="000000" w:themeColor="text1"/>
          <w:sz w:val="26"/>
          <w:szCs w:val="26"/>
        </w:rPr>
        <w:t>Peculia</w:t>
      </w:r>
      <w:r w:rsidRPr="00FB4712">
        <w:rPr>
          <w:rFonts w:ascii="Times New Roman" w:hAnsi="Times New Roman" w:cs="Times New Roman"/>
          <w:color w:val="000000" w:themeColor="text1"/>
          <w:sz w:val="26"/>
          <w:szCs w:val="26"/>
        </w:rPr>
        <w:t xml:space="preserve"> financially</w:t>
      </w:r>
      <w:r w:rsidR="00FD183F">
        <w:rPr>
          <w:rFonts w:ascii="Times New Roman" w:hAnsi="Times New Roman" w:cs="Times New Roman"/>
          <w:color w:val="000000" w:themeColor="text1"/>
          <w:sz w:val="26"/>
          <w:szCs w:val="26"/>
        </w:rPr>
        <w:t xml:space="preserve">.  She bought </w:t>
      </w:r>
      <w:r w:rsidRPr="00FB4712">
        <w:rPr>
          <w:rFonts w:ascii="Times New Roman" w:hAnsi="Times New Roman" w:cs="Times New Roman"/>
          <w:color w:val="000000" w:themeColor="text1"/>
          <w:sz w:val="26"/>
          <w:szCs w:val="26"/>
        </w:rPr>
        <w:t xml:space="preserve">clothes for her children and </w:t>
      </w:r>
      <w:r w:rsidR="00FD183F">
        <w:rPr>
          <w:rFonts w:ascii="Times New Roman" w:hAnsi="Times New Roman" w:cs="Times New Roman"/>
          <w:color w:val="000000" w:themeColor="text1"/>
          <w:sz w:val="26"/>
          <w:szCs w:val="26"/>
        </w:rPr>
        <w:t xml:space="preserve">paid </w:t>
      </w:r>
      <w:r w:rsidRPr="00FB4712">
        <w:rPr>
          <w:rFonts w:ascii="Times New Roman" w:hAnsi="Times New Roman" w:cs="Times New Roman"/>
          <w:color w:val="000000" w:themeColor="text1"/>
          <w:sz w:val="26"/>
          <w:szCs w:val="26"/>
        </w:rPr>
        <w:t xml:space="preserve">for petrol when </w:t>
      </w:r>
      <w:r w:rsidR="00FD183F">
        <w:rPr>
          <w:rFonts w:ascii="Times New Roman" w:hAnsi="Times New Roman" w:cs="Times New Roman"/>
          <w:color w:val="000000" w:themeColor="text1"/>
          <w:sz w:val="26"/>
          <w:szCs w:val="26"/>
        </w:rPr>
        <w:t xml:space="preserve">Peculia </w:t>
      </w:r>
      <w:r w:rsidRPr="00FB4712">
        <w:rPr>
          <w:rFonts w:ascii="Times New Roman" w:hAnsi="Times New Roman" w:cs="Times New Roman"/>
          <w:color w:val="000000" w:themeColor="text1"/>
          <w:sz w:val="26"/>
          <w:szCs w:val="26"/>
        </w:rPr>
        <w:t xml:space="preserve">and her husband </w:t>
      </w:r>
      <w:r w:rsidR="00FD183F">
        <w:rPr>
          <w:rFonts w:ascii="Times New Roman" w:hAnsi="Times New Roman" w:cs="Times New Roman"/>
          <w:color w:val="000000" w:themeColor="text1"/>
          <w:sz w:val="26"/>
          <w:szCs w:val="26"/>
        </w:rPr>
        <w:t xml:space="preserve">were </w:t>
      </w:r>
      <w:r w:rsidRPr="00FB4712">
        <w:rPr>
          <w:rFonts w:ascii="Times New Roman" w:hAnsi="Times New Roman" w:cs="Times New Roman"/>
          <w:color w:val="000000" w:themeColor="text1"/>
          <w:sz w:val="26"/>
          <w:szCs w:val="26"/>
        </w:rPr>
        <w:t xml:space="preserve">estranged.  The deceased loved </w:t>
      </w:r>
      <w:r w:rsidR="000C2325">
        <w:rPr>
          <w:rFonts w:ascii="Times New Roman" w:hAnsi="Times New Roman" w:cs="Times New Roman"/>
          <w:color w:val="000000" w:themeColor="text1"/>
          <w:sz w:val="26"/>
          <w:szCs w:val="26"/>
        </w:rPr>
        <w:t>Peculia</w:t>
      </w:r>
      <w:r w:rsidRPr="00FB4712">
        <w:rPr>
          <w:rFonts w:ascii="Times New Roman" w:hAnsi="Times New Roman" w:cs="Times New Roman"/>
          <w:color w:val="000000" w:themeColor="text1"/>
          <w:sz w:val="26"/>
          <w:szCs w:val="26"/>
        </w:rPr>
        <w:t xml:space="preserve">’s children dearly.  She spoilt them and bought them designer clothing, deaf to </w:t>
      </w:r>
      <w:r w:rsidR="000C2325">
        <w:rPr>
          <w:rFonts w:ascii="Times New Roman" w:hAnsi="Times New Roman" w:cs="Times New Roman"/>
          <w:color w:val="000000" w:themeColor="text1"/>
          <w:sz w:val="26"/>
          <w:szCs w:val="26"/>
        </w:rPr>
        <w:t>Peculia</w:t>
      </w:r>
      <w:r w:rsidRPr="00FB4712">
        <w:rPr>
          <w:rFonts w:ascii="Times New Roman" w:hAnsi="Times New Roman" w:cs="Times New Roman"/>
          <w:color w:val="000000" w:themeColor="text1"/>
          <w:sz w:val="26"/>
          <w:szCs w:val="26"/>
        </w:rPr>
        <w:t>’s protestations.  She check</w:t>
      </w:r>
      <w:r w:rsidR="00916537">
        <w:rPr>
          <w:rFonts w:ascii="Times New Roman" w:hAnsi="Times New Roman" w:cs="Times New Roman"/>
          <w:color w:val="000000" w:themeColor="text1"/>
          <w:sz w:val="26"/>
          <w:szCs w:val="26"/>
        </w:rPr>
        <w:t>ed</w:t>
      </w:r>
      <w:r w:rsidRPr="00FB4712">
        <w:rPr>
          <w:rFonts w:ascii="Times New Roman" w:hAnsi="Times New Roman" w:cs="Times New Roman"/>
          <w:color w:val="000000" w:themeColor="text1"/>
          <w:sz w:val="26"/>
          <w:szCs w:val="26"/>
        </w:rPr>
        <w:t xml:space="preserve"> in on </w:t>
      </w:r>
      <w:r w:rsidR="000C2325">
        <w:rPr>
          <w:rFonts w:ascii="Times New Roman" w:hAnsi="Times New Roman" w:cs="Times New Roman"/>
          <w:color w:val="000000" w:themeColor="text1"/>
          <w:sz w:val="26"/>
          <w:szCs w:val="26"/>
        </w:rPr>
        <w:t>Peculia</w:t>
      </w:r>
      <w:r w:rsidRPr="00FB4712">
        <w:rPr>
          <w:rFonts w:ascii="Times New Roman" w:hAnsi="Times New Roman" w:cs="Times New Roman"/>
          <w:color w:val="000000" w:themeColor="text1"/>
          <w:sz w:val="26"/>
          <w:szCs w:val="26"/>
        </w:rPr>
        <w:t xml:space="preserve">’s children daily and her visits to </w:t>
      </w:r>
      <w:r w:rsidR="000C2325">
        <w:rPr>
          <w:rFonts w:ascii="Times New Roman" w:hAnsi="Times New Roman" w:cs="Times New Roman"/>
          <w:color w:val="000000" w:themeColor="text1"/>
          <w:sz w:val="26"/>
          <w:szCs w:val="26"/>
        </w:rPr>
        <w:t>Peculia</w:t>
      </w:r>
      <w:r w:rsidRPr="00FB4712">
        <w:rPr>
          <w:rFonts w:ascii="Times New Roman" w:hAnsi="Times New Roman" w:cs="Times New Roman"/>
          <w:color w:val="000000" w:themeColor="text1"/>
          <w:sz w:val="26"/>
          <w:szCs w:val="26"/>
        </w:rPr>
        <w:t xml:space="preserve"> were regular.  </w:t>
      </w:r>
    </w:p>
    <w:p w14:paraId="2F2422EE" w14:textId="3E8D08B2" w:rsidR="00187284" w:rsidRDefault="00D30469" w:rsidP="00187284">
      <w:pPr>
        <w:pStyle w:val="ListParagraph"/>
        <w:numPr>
          <w:ilvl w:val="0"/>
          <w:numId w:val="7"/>
        </w:numPr>
        <w:spacing w:before="240" w:after="0" w:line="360" w:lineRule="auto"/>
        <w:ind w:left="0" w:firstLine="0"/>
        <w:contextualSpacing w:val="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The deceased </w:t>
      </w:r>
      <w:r w:rsidR="00187284">
        <w:rPr>
          <w:rFonts w:ascii="Times New Roman" w:hAnsi="Times New Roman" w:cs="Times New Roman"/>
          <w:color w:val="000000" w:themeColor="text1"/>
          <w:sz w:val="26"/>
          <w:szCs w:val="26"/>
        </w:rPr>
        <w:t>was not able to conceive</w:t>
      </w:r>
      <w:r>
        <w:rPr>
          <w:rFonts w:ascii="Times New Roman" w:hAnsi="Times New Roman" w:cs="Times New Roman"/>
          <w:color w:val="000000" w:themeColor="text1"/>
          <w:sz w:val="26"/>
          <w:szCs w:val="26"/>
        </w:rPr>
        <w:t xml:space="preserve"> a child</w:t>
      </w:r>
      <w:r w:rsidR="00187284">
        <w:rPr>
          <w:rFonts w:ascii="Times New Roman" w:hAnsi="Times New Roman" w:cs="Times New Roman"/>
          <w:color w:val="000000" w:themeColor="text1"/>
          <w:sz w:val="26"/>
          <w:szCs w:val="26"/>
        </w:rPr>
        <w:t>.  Her last pregnancy was ectopic.  She was advised amongst others to consider</w:t>
      </w:r>
      <w:r>
        <w:rPr>
          <w:rFonts w:ascii="Times New Roman" w:hAnsi="Times New Roman" w:cs="Times New Roman"/>
          <w:color w:val="000000" w:themeColor="text1"/>
          <w:sz w:val="26"/>
          <w:szCs w:val="26"/>
        </w:rPr>
        <w:t xml:space="preserve"> surrogacy.</w:t>
      </w:r>
      <w:r w:rsidR="00187284">
        <w:rPr>
          <w:rFonts w:ascii="Times New Roman" w:hAnsi="Times New Roman" w:cs="Times New Roman"/>
          <w:color w:val="000000" w:themeColor="text1"/>
          <w:sz w:val="26"/>
          <w:szCs w:val="26"/>
        </w:rPr>
        <w:t xml:space="preserve">  </w:t>
      </w:r>
      <w:r w:rsidR="000C2325">
        <w:rPr>
          <w:rFonts w:ascii="Times New Roman" w:hAnsi="Times New Roman" w:cs="Times New Roman"/>
          <w:color w:val="000000" w:themeColor="text1"/>
          <w:sz w:val="26"/>
          <w:szCs w:val="26"/>
        </w:rPr>
        <w:t>Peculia</w:t>
      </w:r>
      <w:r w:rsidR="00187284">
        <w:rPr>
          <w:rFonts w:ascii="Times New Roman" w:hAnsi="Times New Roman" w:cs="Times New Roman"/>
          <w:color w:val="000000" w:themeColor="text1"/>
          <w:sz w:val="26"/>
          <w:szCs w:val="26"/>
        </w:rPr>
        <w:t xml:space="preserve"> and the deceased agreed to Pe</w:t>
      </w:r>
      <w:r>
        <w:rPr>
          <w:rFonts w:ascii="Times New Roman" w:hAnsi="Times New Roman" w:cs="Times New Roman"/>
          <w:color w:val="000000" w:themeColor="text1"/>
          <w:sz w:val="26"/>
          <w:szCs w:val="26"/>
        </w:rPr>
        <w:t>culia</w:t>
      </w:r>
      <w:r w:rsidR="00187284">
        <w:rPr>
          <w:rFonts w:ascii="Times New Roman" w:hAnsi="Times New Roman" w:cs="Times New Roman"/>
          <w:color w:val="000000" w:themeColor="text1"/>
          <w:sz w:val="26"/>
          <w:szCs w:val="26"/>
        </w:rPr>
        <w:t xml:space="preserve"> being the surrogate.  </w:t>
      </w:r>
    </w:p>
    <w:p w14:paraId="66EF1D0D" w14:textId="4162F225" w:rsidR="00334007" w:rsidRDefault="00D30469" w:rsidP="007A352D">
      <w:pPr>
        <w:pStyle w:val="ListParagraph"/>
        <w:numPr>
          <w:ilvl w:val="0"/>
          <w:numId w:val="7"/>
        </w:numPr>
        <w:spacing w:before="240" w:after="0" w:line="360" w:lineRule="auto"/>
        <w:ind w:left="0" w:firstLine="0"/>
        <w:contextualSpacing w:val="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lastRenderedPageBreak/>
        <w:t xml:space="preserve">Peculia </w:t>
      </w:r>
      <w:r w:rsidR="00334007">
        <w:rPr>
          <w:rFonts w:ascii="Times New Roman" w:hAnsi="Times New Roman" w:cs="Times New Roman"/>
          <w:color w:val="000000" w:themeColor="text1"/>
          <w:sz w:val="26"/>
          <w:szCs w:val="26"/>
        </w:rPr>
        <w:t>recalled an incident when she accompanied the deceased to visit the defendant with a view to obtaining financial assistance from her for her studies.  The visit bec</w:t>
      </w:r>
      <w:r w:rsidR="004F02D1">
        <w:rPr>
          <w:rFonts w:ascii="Times New Roman" w:hAnsi="Times New Roman" w:cs="Times New Roman"/>
          <w:color w:val="000000" w:themeColor="text1"/>
          <w:sz w:val="26"/>
          <w:szCs w:val="26"/>
        </w:rPr>
        <w:t>a</w:t>
      </w:r>
      <w:r w:rsidR="00334007">
        <w:rPr>
          <w:rFonts w:ascii="Times New Roman" w:hAnsi="Times New Roman" w:cs="Times New Roman"/>
          <w:color w:val="000000" w:themeColor="text1"/>
          <w:sz w:val="26"/>
          <w:szCs w:val="26"/>
        </w:rPr>
        <w:t>me unpleasant.  The defendant claimed that the deceased had too many boyfriends</w:t>
      </w:r>
      <w:r w:rsidR="004F02D1">
        <w:rPr>
          <w:rFonts w:ascii="Times New Roman" w:hAnsi="Times New Roman" w:cs="Times New Roman"/>
          <w:color w:val="000000" w:themeColor="text1"/>
          <w:sz w:val="26"/>
          <w:szCs w:val="26"/>
        </w:rPr>
        <w:t xml:space="preserve"> and that she should be asking them for money.  </w:t>
      </w:r>
      <w:r w:rsidR="00681A56">
        <w:rPr>
          <w:rFonts w:ascii="Times New Roman" w:hAnsi="Times New Roman" w:cs="Times New Roman"/>
          <w:color w:val="000000" w:themeColor="text1"/>
          <w:sz w:val="26"/>
          <w:szCs w:val="26"/>
        </w:rPr>
        <w:t xml:space="preserve">Both the defendant and the deceased were abusive </w:t>
      </w:r>
      <w:r w:rsidR="0016119B">
        <w:rPr>
          <w:rFonts w:ascii="Times New Roman" w:hAnsi="Times New Roman" w:cs="Times New Roman"/>
          <w:color w:val="000000" w:themeColor="text1"/>
          <w:sz w:val="26"/>
          <w:szCs w:val="26"/>
        </w:rPr>
        <w:t xml:space="preserve">and insulting </w:t>
      </w:r>
      <w:r w:rsidR="00681A56">
        <w:rPr>
          <w:rFonts w:ascii="Times New Roman" w:hAnsi="Times New Roman" w:cs="Times New Roman"/>
          <w:color w:val="000000" w:themeColor="text1"/>
          <w:sz w:val="26"/>
          <w:szCs w:val="26"/>
        </w:rPr>
        <w:t xml:space="preserve">towards </w:t>
      </w:r>
      <w:r w:rsidR="0016119B">
        <w:rPr>
          <w:rFonts w:ascii="Times New Roman" w:hAnsi="Times New Roman" w:cs="Times New Roman"/>
          <w:color w:val="000000" w:themeColor="text1"/>
          <w:sz w:val="26"/>
          <w:szCs w:val="26"/>
        </w:rPr>
        <w:t xml:space="preserve">the other.  </w:t>
      </w:r>
    </w:p>
    <w:p w14:paraId="175C973A" w14:textId="3C0E5725" w:rsidR="00BF79D0" w:rsidRDefault="00BF79D0" w:rsidP="007A352D">
      <w:pPr>
        <w:pStyle w:val="ListParagraph"/>
        <w:numPr>
          <w:ilvl w:val="0"/>
          <w:numId w:val="7"/>
        </w:numPr>
        <w:spacing w:before="240" w:after="0" w:line="360" w:lineRule="auto"/>
        <w:ind w:left="0" w:firstLine="0"/>
        <w:contextualSpacing w:val="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When </w:t>
      </w:r>
      <w:r w:rsidR="0016119B">
        <w:rPr>
          <w:rFonts w:ascii="Times New Roman" w:hAnsi="Times New Roman" w:cs="Times New Roman"/>
          <w:color w:val="000000" w:themeColor="text1"/>
          <w:sz w:val="26"/>
          <w:szCs w:val="26"/>
        </w:rPr>
        <w:t xml:space="preserve">in 2015 </w:t>
      </w:r>
      <w:r>
        <w:rPr>
          <w:rFonts w:ascii="Times New Roman" w:hAnsi="Times New Roman" w:cs="Times New Roman"/>
          <w:color w:val="000000" w:themeColor="text1"/>
          <w:sz w:val="26"/>
          <w:szCs w:val="26"/>
        </w:rPr>
        <w:t>the deceased suffered a miscarriage</w:t>
      </w:r>
      <w:r w:rsidR="00E15619">
        <w:rPr>
          <w:rFonts w:ascii="Times New Roman" w:hAnsi="Times New Roman" w:cs="Times New Roman"/>
          <w:color w:val="000000" w:themeColor="text1"/>
          <w:sz w:val="26"/>
          <w:szCs w:val="26"/>
        </w:rPr>
        <w:t xml:space="preserve"> three months into a </w:t>
      </w:r>
      <w:r w:rsidR="00660EA6">
        <w:rPr>
          <w:rFonts w:ascii="Times New Roman" w:hAnsi="Times New Roman" w:cs="Times New Roman"/>
          <w:color w:val="000000" w:themeColor="text1"/>
          <w:sz w:val="26"/>
          <w:szCs w:val="26"/>
        </w:rPr>
        <w:t>pregnancy</w:t>
      </w:r>
      <w:r w:rsidR="00E15619">
        <w:rPr>
          <w:rFonts w:ascii="Times New Roman" w:hAnsi="Times New Roman" w:cs="Times New Roman"/>
          <w:color w:val="000000" w:themeColor="text1"/>
          <w:sz w:val="26"/>
          <w:szCs w:val="26"/>
        </w:rPr>
        <w:t>,</w:t>
      </w:r>
      <w:r>
        <w:rPr>
          <w:rFonts w:ascii="Times New Roman" w:hAnsi="Times New Roman" w:cs="Times New Roman"/>
          <w:color w:val="000000" w:themeColor="text1"/>
          <w:sz w:val="26"/>
          <w:szCs w:val="26"/>
        </w:rPr>
        <w:t xml:space="preserve"> she </w:t>
      </w:r>
      <w:r w:rsidR="003F12B4">
        <w:rPr>
          <w:rFonts w:ascii="Times New Roman" w:hAnsi="Times New Roman" w:cs="Times New Roman"/>
          <w:color w:val="000000" w:themeColor="text1"/>
          <w:sz w:val="26"/>
          <w:szCs w:val="26"/>
        </w:rPr>
        <w:t xml:space="preserve">did not want the defendant to know about the </w:t>
      </w:r>
      <w:r w:rsidR="00E15619">
        <w:rPr>
          <w:rFonts w:ascii="Times New Roman" w:hAnsi="Times New Roman" w:cs="Times New Roman"/>
          <w:color w:val="000000" w:themeColor="text1"/>
          <w:sz w:val="26"/>
          <w:szCs w:val="26"/>
        </w:rPr>
        <w:t xml:space="preserve">tragedy </w:t>
      </w:r>
      <w:r w:rsidR="003F12B4">
        <w:rPr>
          <w:rFonts w:ascii="Times New Roman" w:hAnsi="Times New Roman" w:cs="Times New Roman"/>
          <w:color w:val="000000" w:themeColor="text1"/>
          <w:sz w:val="26"/>
          <w:szCs w:val="26"/>
        </w:rPr>
        <w:t>because</w:t>
      </w:r>
      <w:r w:rsidR="00433581">
        <w:rPr>
          <w:rFonts w:ascii="Times New Roman" w:hAnsi="Times New Roman" w:cs="Times New Roman"/>
          <w:color w:val="000000" w:themeColor="text1"/>
          <w:sz w:val="26"/>
          <w:szCs w:val="26"/>
        </w:rPr>
        <w:t xml:space="preserve"> she</w:t>
      </w:r>
      <w:r w:rsidR="003F12B4">
        <w:rPr>
          <w:rFonts w:ascii="Times New Roman" w:hAnsi="Times New Roman" w:cs="Times New Roman"/>
          <w:color w:val="000000" w:themeColor="text1"/>
          <w:sz w:val="26"/>
          <w:szCs w:val="26"/>
        </w:rPr>
        <w:t xml:space="preserve"> </w:t>
      </w:r>
      <w:r w:rsidR="0016119B">
        <w:rPr>
          <w:rFonts w:ascii="Times New Roman" w:hAnsi="Times New Roman" w:cs="Times New Roman"/>
          <w:color w:val="000000" w:themeColor="text1"/>
          <w:sz w:val="26"/>
          <w:szCs w:val="26"/>
        </w:rPr>
        <w:t>did not want the defendant to celebrate the loss.  S</w:t>
      </w:r>
      <w:r w:rsidR="003F12B4">
        <w:rPr>
          <w:rFonts w:ascii="Times New Roman" w:hAnsi="Times New Roman" w:cs="Times New Roman"/>
          <w:color w:val="000000" w:themeColor="text1"/>
          <w:sz w:val="26"/>
          <w:szCs w:val="26"/>
        </w:rPr>
        <w:t>he expected the defendant to say “</w:t>
      </w:r>
      <w:r w:rsidR="003F12B4" w:rsidRPr="008E22D7">
        <w:rPr>
          <w:rFonts w:ascii="Times New Roman" w:hAnsi="Times New Roman" w:cs="Times New Roman"/>
          <w:color w:val="000000" w:themeColor="text1"/>
          <w:sz w:val="26"/>
          <w:szCs w:val="26"/>
        </w:rPr>
        <w:t>I told you so</w:t>
      </w:r>
      <w:r w:rsidR="00170105" w:rsidRPr="008E22D7">
        <w:rPr>
          <w:rFonts w:ascii="Times New Roman" w:hAnsi="Times New Roman" w:cs="Times New Roman"/>
          <w:color w:val="000000" w:themeColor="text1"/>
          <w:sz w:val="26"/>
          <w:szCs w:val="26"/>
        </w:rPr>
        <w:t>.”</w:t>
      </w:r>
      <w:r w:rsidR="003F12B4" w:rsidRPr="008E22D7">
        <w:rPr>
          <w:rFonts w:ascii="Times New Roman" w:hAnsi="Times New Roman" w:cs="Times New Roman"/>
          <w:color w:val="000000" w:themeColor="text1"/>
          <w:sz w:val="26"/>
          <w:szCs w:val="26"/>
        </w:rPr>
        <w:t xml:space="preserve">  This corroborates what Beverley testified the defendant </w:t>
      </w:r>
      <w:r w:rsidR="00D30469" w:rsidRPr="008E22D7">
        <w:rPr>
          <w:rFonts w:ascii="Times New Roman" w:hAnsi="Times New Roman" w:cs="Times New Roman"/>
          <w:color w:val="000000" w:themeColor="text1"/>
          <w:sz w:val="26"/>
          <w:szCs w:val="26"/>
        </w:rPr>
        <w:t xml:space="preserve">had </w:t>
      </w:r>
      <w:r w:rsidR="003F12B4" w:rsidRPr="008E22D7">
        <w:rPr>
          <w:rFonts w:ascii="Times New Roman" w:hAnsi="Times New Roman" w:cs="Times New Roman"/>
          <w:color w:val="000000" w:themeColor="text1"/>
          <w:sz w:val="26"/>
          <w:szCs w:val="26"/>
        </w:rPr>
        <w:t xml:space="preserve">said </w:t>
      </w:r>
      <w:r w:rsidR="00D30469" w:rsidRPr="008E22D7">
        <w:rPr>
          <w:rFonts w:ascii="Times New Roman" w:hAnsi="Times New Roman" w:cs="Times New Roman"/>
          <w:color w:val="000000" w:themeColor="text1"/>
          <w:sz w:val="26"/>
          <w:szCs w:val="26"/>
        </w:rPr>
        <w:t xml:space="preserve">about him and </w:t>
      </w:r>
      <w:r w:rsidR="003F12B4" w:rsidRPr="008E22D7">
        <w:rPr>
          <w:rFonts w:ascii="Times New Roman" w:hAnsi="Times New Roman" w:cs="Times New Roman"/>
          <w:color w:val="000000" w:themeColor="text1"/>
          <w:sz w:val="26"/>
          <w:szCs w:val="26"/>
        </w:rPr>
        <w:t>the deceased having progeny.</w:t>
      </w:r>
      <w:r w:rsidR="0016119B" w:rsidRPr="008E22D7">
        <w:rPr>
          <w:rStyle w:val="FootnoteReference"/>
          <w:rFonts w:ascii="Times New Roman" w:hAnsi="Times New Roman" w:cs="Times New Roman"/>
          <w:color w:val="000000" w:themeColor="text1"/>
          <w:sz w:val="26"/>
          <w:szCs w:val="26"/>
        </w:rPr>
        <w:footnoteReference w:id="13"/>
      </w:r>
      <w:r w:rsidR="003F12B4" w:rsidRPr="008E22D7">
        <w:rPr>
          <w:rFonts w:ascii="Times New Roman" w:hAnsi="Times New Roman" w:cs="Times New Roman"/>
          <w:color w:val="000000" w:themeColor="text1"/>
          <w:sz w:val="26"/>
          <w:szCs w:val="26"/>
        </w:rPr>
        <w:t xml:space="preserve">  </w:t>
      </w:r>
      <w:r w:rsidR="00E15619" w:rsidRPr="008E22D7">
        <w:rPr>
          <w:rFonts w:ascii="Times New Roman" w:hAnsi="Times New Roman" w:cs="Times New Roman"/>
          <w:color w:val="000000" w:themeColor="text1"/>
          <w:sz w:val="26"/>
          <w:szCs w:val="26"/>
        </w:rPr>
        <w:t xml:space="preserve">The deceased did not want the defendant to </w:t>
      </w:r>
      <w:r w:rsidR="003F12B4" w:rsidRPr="008E22D7">
        <w:rPr>
          <w:rFonts w:ascii="Times New Roman" w:hAnsi="Times New Roman" w:cs="Times New Roman"/>
          <w:color w:val="000000" w:themeColor="text1"/>
          <w:sz w:val="26"/>
          <w:szCs w:val="26"/>
        </w:rPr>
        <w:t xml:space="preserve">nurse her even though she needed care.  She opted to have her aunt, Salome care for her.  </w:t>
      </w:r>
      <w:r w:rsidR="00E15619" w:rsidRPr="008E22D7">
        <w:rPr>
          <w:rFonts w:ascii="Times New Roman" w:hAnsi="Times New Roman" w:cs="Times New Roman"/>
          <w:color w:val="000000" w:themeColor="text1"/>
          <w:sz w:val="26"/>
          <w:szCs w:val="26"/>
        </w:rPr>
        <w:t xml:space="preserve">According to </w:t>
      </w:r>
      <w:r w:rsidR="006F542D" w:rsidRPr="008E22D7">
        <w:rPr>
          <w:rFonts w:ascii="Times New Roman" w:hAnsi="Times New Roman" w:cs="Times New Roman"/>
          <w:color w:val="000000" w:themeColor="text1"/>
          <w:sz w:val="26"/>
          <w:szCs w:val="26"/>
        </w:rPr>
        <w:t xml:space="preserve">Peculia </w:t>
      </w:r>
      <w:r w:rsidR="00E15619" w:rsidRPr="008E22D7">
        <w:rPr>
          <w:rFonts w:ascii="Times New Roman" w:hAnsi="Times New Roman" w:cs="Times New Roman"/>
          <w:color w:val="000000" w:themeColor="text1"/>
          <w:sz w:val="26"/>
          <w:szCs w:val="26"/>
        </w:rPr>
        <w:t xml:space="preserve">the defendant </w:t>
      </w:r>
      <w:r w:rsidR="006F542D" w:rsidRPr="008E22D7">
        <w:rPr>
          <w:rFonts w:ascii="Times New Roman" w:hAnsi="Times New Roman" w:cs="Times New Roman"/>
          <w:color w:val="000000" w:themeColor="text1"/>
          <w:sz w:val="26"/>
          <w:szCs w:val="26"/>
        </w:rPr>
        <w:t xml:space="preserve">was not aware </w:t>
      </w:r>
      <w:r w:rsidR="00E15619" w:rsidRPr="008E22D7">
        <w:rPr>
          <w:rFonts w:ascii="Times New Roman" w:hAnsi="Times New Roman" w:cs="Times New Roman"/>
          <w:color w:val="000000" w:themeColor="text1"/>
          <w:sz w:val="26"/>
          <w:szCs w:val="26"/>
        </w:rPr>
        <w:t xml:space="preserve">of the </w:t>
      </w:r>
      <w:r w:rsidR="006F542D" w:rsidRPr="008E22D7">
        <w:rPr>
          <w:rFonts w:ascii="Times New Roman" w:hAnsi="Times New Roman" w:cs="Times New Roman"/>
          <w:color w:val="000000" w:themeColor="text1"/>
          <w:sz w:val="26"/>
          <w:szCs w:val="26"/>
        </w:rPr>
        <w:t xml:space="preserve">deceased’s </w:t>
      </w:r>
      <w:r w:rsidR="00E15619" w:rsidRPr="008E22D7">
        <w:rPr>
          <w:rFonts w:ascii="Times New Roman" w:hAnsi="Times New Roman" w:cs="Times New Roman"/>
          <w:color w:val="000000" w:themeColor="text1"/>
          <w:sz w:val="26"/>
          <w:szCs w:val="26"/>
        </w:rPr>
        <w:t xml:space="preserve">pregnancy </w:t>
      </w:r>
      <w:r w:rsidR="006F542D" w:rsidRPr="008E22D7">
        <w:rPr>
          <w:rFonts w:ascii="Times New Roman" w:hAnsi="Times New Roman" w:cs="Times New Roman"/>
          <w:color w:val="000000" w:themeColor="text1"/>
          <w:sz w:val="26"/>
          <w:szCs w:val="26"/>
        </w:rPr>
        <w:t>n</w:t>
      </w:r>
      <w:r w:rsidR="00E15619" w:rsidRPr="008E22D7">
        <w:rPr>
          <w:rFonts w:ascii="Times New Roman" w:hAnsi="Times New Roman" w:cs="Times New Roman"/>
          <w:color w:val="000000" w:themeColor="text1"/>
          <w:sz w:val="26"/>
          <w:szCs w:val="26"/>
        </w:rPr>
        <w:t xml:space="preserve">or </w:t>
      </w:r>
      <w:r w:rsidR="006F542D" w:rsidRPr="008E22D7">
        <w:rPr>
          <w:rFonts w:ascii="Times New Roman" w:hAnsi="Times New Roman" w:cs="Times New Roman"/>
          <w:color w:val="000000" w:themeColor="text1"/>
          <w:sz w:val="26"/>
          <w:szCs w:val="26"/>
        </w:rPr>
        <w:t xml:space="preserve">of </w:t>
      </w:r>
      <w:r w:rsidR="00E15619" w:rsidRPr="008E22D7">
        <w:rPr>
          <w:rFonts w:ascii="Times New Roman" w:hAnsi="Times New Roman" w:cs="Times New Roman"/>
          <w:color w:val="000000" w:themeColor="text1"/>
          <w:sz w:val="26"/>
          <w:szCs w:val="26"/>
        </w:rPr>
        <w:t>the</w:t>
      </w:r>
      <w:r w:rsidR="00E15619">
        <w:rPr>
          <w:rFonts w:ascii="Times New Roman" w:hAnsi="Times New Roman" w:cs="Times New Roman"/>
          <w:color w:val="000000" w:themeColor="text1"/>
          <w:sz w:val="26"/>
          <w:szCs w:val="26"/>
        </w:rPr>
        <w:t xml:space="preserve"> subsequent miscarriage.  </w:t>
      </w:r>
    </w:p>
    <w:p w14:paraId="335041CE" w14:textId="0F372980" w:rsidR="00944EE2" w:rsidRDefault="000C2325" w:rsidP="007A352D">
      <w:pPr>
        <w:pStyle w:val="ListParagraph"/>
        <w:numPr>
          <w:ilvl w:val="0"/>
          <w:numId w:val="7"/>
        </w:numPr>
        <w:spacing w:before="240" w:after="0" w:line="360" w:lineRule="auto"/>
        <w:ind w:left="0" w:firstLine="0"/>
        <w:contextualSpacing w:val="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Peculia</w:t>
      </w:r>
      <w:r w:rsidR="00660EA6">
        <w:rPr>
          <w:rFonts w:ascii="Times New Roman" w:hAnsi="Times New Roman" w:cs="Times New Roman"/>
          <w:color w:val="000000" w:themeColor="text1"/>
          <w:sz w:val="26"/>
          <w:szCs w:val="26"/>
        </w:rPr>
        <w:t xml:space="preserve"> visited the deceased in hospital every alternate day.  She arranged </w:t>
      </w:r>
      <w:r w:rsidR="00B01E29">
        <w:rPr>
          <w:rFonts w:ascii="Times New Roman" w:hAnsi="Times New Roman" w:cs="Times New Roman"/>
          <w:color w:val="000000" w:themeColor="text1"/>
          <w:sz w:val="26"/>
          <w:szCs w:val="26"/>
        </w:rPr>
        <w:t xml:space="preserve">her work day by starting early in the morning so that she could travel from her place of employment in Sunninghill to Baragwanath hospital </w:t>
      </w:r>
      <w:r w:rsidR="00643A6B">
        <w:rPr>
          <w:rFonts w:ascii="Times New Roman" w:hAnsi="Times New Roman" w:cs="Times New Roman"/>
          <w:color w:val="000000" w:themeColor="text1"/>
          <w:sz w:val="26"/>
          <w:szCs w:val="26"/>
        </w:rPr>
        <w:t xml:space="preserve">(the former name of the Chris Hani hospital) </w:t>
      </w:r>
      <w:r w:rsidR="005E5F50">
        <w:rPr>
          <w:rFonts w:ascii="Times New Roman" w:hAnsi="Times New Roman" w:cs="Times New Roman"/>
          <w:color w:val="000000" w:themeColor="text1"/>
          <w:sz w:val="26"/>
          <w:szCs w:val="26"/>
        </w:rPr>
        <w:t>in Soweto</w:t>
      </w:r>
      <w:r w:rsidR="00B01E29">
        <w:rPr>
          <w:rFonts w:ascii="Times New Roman" w:hAnsi="Times New Roman" w:cs="Times New Roman"/>
          <w:color w:val="000000" w:themeColor="text1"/>
          <w:sz w:val="26"/>
          <w:szCs w:val="26"/>
        </w:rPr>
        <w:t xml:space="preserve">.  </w:t>
      </w:r>
      <w:r w:rsidR="005E5F50">
        <w:rPr>
          <w:rFonts w:ascii="Times New Roman" w:hAnsi="Times New Roman" w:cs="Times New Roman"/>
          <w:color w:val="000000" w:themeColor="text1"/>
          <w:sz w:val="26"/>
          <w:szCs w:val="26"/>
        </w:rPr>
        <w:t>She corroborated Beverley’s evidence that Beverley, Robert, Salome, Zanele, Violet and David visited the deceased regularly.  Even though Moses stayed in Tzaneen</w:t>
      </w:r>
      <w:r w:rsidR="00433581">
        <w:rPr>
          <w:rFonts w:ascii="Times New Roman" w:hAnsi="Times New Roman" w:cs="Times New Roman"/>
          <w:color w:val="000000" w:themeColor="text1"/>
          <w:sz w:val="26"/>
          <w:szCs w:val="26"/>
        </w:rPr>
        <w:t>,</w:t>
      </w:r>
      <w:r w:rsidR="005E5F50">
        <w:rPr>
          <w:rFonts w:ascii="Times New Roman" w:hAnsi="Times New Roman" w:cs="Times New Roman"/>
          <w:color w:val="000000" w:themeColor="text1"/>
          <w:sz w:val="26"/>
          <w:szCs w:val="26"/>
        </w:rPr>
        <w:t xml:space="preserve"> he visited whenever he could and visited more than the defendant did.  </w:t>
      </w:r>
    </w:p>
    <w:p w14:paraId="74BE239C" w14:textId="52641A46" w:rsidR="00175C8F" w:rsidRDefault="00944EE2" w:rsidP="007A352D">
      <w:pPr>
        <w:pStyle w:val="ListParagraph"/>
        <w:numPr>
          <w:ilvl w:val="0"/>
          <w:numId w:val="7"/>
        </w:numPr>
        <w:spacing w:before="240" w:after="0" w:line="360" w:lineRule="auto"/>
        <w:ind w:left="0" w:firstLine="0"/>
        <w:contextualSpacing w:val="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She </w:t>
      </w:r>
      <w:r w:rsidR="007240B3">
        <w:rPr>
          <w:rFonts w:ascii="Times New Roman" w:hAnsi="Times New Roman" w:cs="Times New Roman"/>
          <w:color w:val="000000" w:themeColor="text1"/>
          <w:sz w:val="26"/>
          <w:szCs w:val="26"/>
        </w:rPr>
        <w:t xml:space="preserve">only saw </w:t>
      </w:r>
      <w:r w:rsidR="00E15619">
        <w:rPr>
          <w:rFonts w:ascii="Times New Roman" w:hAnsi="Times New Roman" w:cs="Times New Roman"/>
          <w:color w:val="000000" w:themeColor="text1"/>
          <w:sz w:val="26"/>
          <w:szCs w:val="26"/>
        </w:rPr>
        <w:t xml:space="preserve">the defendant </w:t>
      </w:r>
      <w:r>
        <w:rPr>
          <w:rFonts w:ascii="Times New Roman" w:hAnsi="Times New Roman" w:cs="Times New Roman"/>
          <w:color w:val="000000" w:themeColor="text1"/>
          <w:sz w:val="26"/>
          <w:szCs w:val="26"/>
        </w:rPr>
        <w:t>visit</w:t>
      </w:r>
      <w:r w:rsidR="009253E7">
        <w:rPr>
          <w:rFonts w:ascii="Times New Roman" w:hAnsi="Times New Roman" w:cs="Times New Roman"/>
          <w:color w:val="000000" w:themeColor="text1"/>
          <w:sz w:val="26"/>
          <w:szCs w:val="26"/>
        </w:rPr>
        <w:t xml:space="preserve"> </w:t>
      </w:r>
      <w:r>
        <w:rPr>
          <w:rFonts w:ascii="Times New Roman" w:hAnsi="Times New Roman" w:cs="Times New Roman"/>
          <w:color w:val="000000" w:themeColor="text1"/>
          <w:sz w:val="26"/>
          <w:szCs w:val="26"/>
        </w:rPr>
        <w:t>the deceased</w:t>
      </w:r>
      <w:r w:rsidR="009253E7">
        <w:rPr>
          <w:rFonts w:ascii="Times New Roman" w:hAnsi="Times New Roman" w:cs="Times New Roman"/>
          <w:color w:val="000000" w:themeColor="text1"/>
          <w:sz w:val="26"/>
          <w:szCs w:val="26"/>
        </w:rPr>
        <w:t xml:space="preserve"> once</w:t>
      </w:r>
      <w:r w:rsidR="003E6C07">
        <w:rPr>
          <w:rFonts w:ascii="Times New Roman" w:hAnsi="Times New Roman" w:cs="Times New Roman"/>
          <w:color w:val="000000" w:themeColor="text1"/>
          <w:sz w:val="26"/>
          <w:szCs w:val="26"/>
        </w:rPr>
        <w:t xml:space="preserve">.  </w:t>
      </w:r>
      <w:r w:rsidR="009253E7">
        <w:rPr>
          <w:rFonts w:ascii="Times New Roman" w:hAnsi="Times New Roman" w:cs="Times New Roman"/>
          <w:color w:val="000000" w:themeColor="text1"/>
          <w:sz w:val="26"/>
          <w:szCs w:val="26"/>
        </w:rPr>
        <w:t>She was told that t</w:t>
      </w:r>
      <w:r w:rsidR="003E6C07">
        <w:rPr>
          <w:rFonts w:ascii="Times New Roman" w:hAnsi="Times New Roman" w:cs="Times New Roman"/>
          <w:color w:val="000000" w:themeColor="text1"/>
          <w:sz w:val="26"/>
          <w:szCs w:val="26"/>
        </w:rPr>
        <w:t xml:space="preserve">here was </w:t>
      </w:r>
      <w:r w:rsidR="009253E7">
        <w:rPr>
          <w:rFonts w:ascii="Times New Roman" w:hAnsi="Times New Roman" w:cs="Times New Roman"/>
          <w:color w:val="000000" w:themeColor="text1"/>
          <w:sz w:val="26"/>
          <w:szCs w:val="26"/>
        </w:rPr>
        <w:t xml:space="preserve">one other when she was </w:t>
      </w:r>
      <w:r w:rsidR="003E6C07">
        <w:rPr>
          <w:rFonts w:ascii="Times New Roman" w:hAnsi="Times New Roman" w:cs="Times New Roman"/>
          <w:color w:val="000000" w:themeColor="text1"/>
          <w:sz w:val="26"/>
          <w:szCs w:val="26"/>
        </w:rPr>
        <w:t xml:space="preserve">not </w:t>
      </w:r>
      <w:r w:rsidR="008B31D9">
        <w:rPr>
          <w:rFonts w:ascii="Times New Roman" w:hAnsi="Times New Roman" w:cs="Times New Roman"/>
          <w:color w:val="000000" w:themeColor="text1"/>
          <w:sz w:val="26"/>
          <w:szCs w:val="26"/>
        </w:rPr>
        <w:t xml:space="preserve">at the hospital.  </w:t>
      </w:r>
      <w:r w:rsidR="00BF46F3">
        <w:rPr>
          <w:rFonts w:ascii="Times New Roman" w:hAnsi="Times New Roman" w:cs="Times New Roman"/>
          <w:color w:val="000000" w:themeColor="text1"/>
          <w:sz w:val="26"/>
          <w:szCs w:val="26"/>
        </w:rPr>
        <w:t>T</w:t>
      </w:r>
      <w:r w:rsidR="003E6C07">
        <w:rPr>
          <w:rFonts w:ascii="Times New Roman" w:hAnsi="Times New Roman" w:cs="Times New Roman"/>
          <w:color w:val="000000" w:themeColor="text1"/>
          <w:sz w:val="26"/>
          <w:szCs w:val="26"/>
        </w:rPr>
        <w:t xml:space="preserve">hese visits by the defendant were </w:t>
      </w:r>
      <w:r w:rsidR="008B31D9">
        <w:rPr>
          <w:rFonts w:ascii="Times New Roman" w:hAnsi="Times New Roman" w:cs="Times New Roman"/>
          <w:color w:val="000000" w:themeColor="text1"/>
          <w:sz w:val="26"/>
          <w:szCs w:val="26"/>
        </w:rPr>
        <w:t xml:space="preserve">over the period </w:t>
      </w:r>
      <w:r w:rsidR="003E6C07">
        <w:rPr>
          <w:rFonts w:ascii="Times New Roman" w:hAnsi="Times New Roman" w:cs="Times New Roman"/>
          <w:color w:val="000000" w:themeColor="text1"/>
          <w:sz w:val="26"/>
          <w:szCs w:val="26"/>
        </w:rPr>
        <w:t xml:space="preserve">March-July 2016.  </w:t>
      </w:r>
    </w:p>
    <w:p w14:paraId="39EE55E4" w14:textId="0F9B945E" w:rsidR="00E15619" w:rsidRDefault="00175C8F" w:rsidP="007A352D">
      <w:pPr>
        <w:pStyle w:val="ListParagraph"/>
        <w:numPr>
          <w:ilvl w:val="0"/>
          <w:numId w:val="7"/>
        </w:numPr>
        <w:spacing w:before="240" w:after="0" w:line="360" w:lineRule="auto"/>
        <w:ind w:left="0" w:firstLine="0"/>
        <w:contextualSpacing w:val="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The deceased’s relatives bathed her at the hospital daily.  </w:t>
      </w:r>
      <w:r w:rsidR="0031795C">
        <w:rPr>
          <w:rFonts w:ascii="Times New Roman" w:hAnsi="Times New Roman" w:cs="Times New Roman"/>
          <w:color w:val="000000" w:themeColor="text1"/>
          <w:sz w:val="26"/>
          <w:szCs w:val="26"/>
        </w:rPr>
        <w:t>The deceased expressed a wish to have her mother bathe her</w:t>
      </w:r>
      <w:r w:rsidR="008001EF">
        <w:rPr>
          <w:rFonts w:ascii="Times New Roman" w:hAnsi="Times New Roman" w:cs="Times New Roman"/>
          <w:color w:val="000000" w:themeColor="text1"/>
          <w:sz w:val="26"/>
          <w:szCs w:val="26"/>
        </w:rPr>
        <w:t xml:space="preserve">.  </w:t>
      </w:r>
    </w:p>
    <w:p w14:paraId="4373C68C" w14:textId="54193C4F" w:rsidR="00175C8F" w:rsidRPr="00CF5822" w:rsidRDefault="00175C8F" w:rsidP="007A352D">
      <w:pPr>
        <w:pStyle w:val="ListParagraph"/>
        <w:numPr>
          <w:ilvl w:val="0"/>
          <w:numId w:val="7"/>
        </w:numPr>
        <w:spacing w:before="240" w:after="0" w:line="360" w:lineRule="auto"/>
        <w:ind w:left="0" w:firstLine="0"/>
        <w:contextualSpacing w:val="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lastRenderedPageBreak/>
        <w:t xml:space="preserve">After the deceased was </w:t>
      </w:r>
      <w:r w:rsidRPr="00CF5822">
        <w:rPr>
          <w:rFonts w:ascii="Times New Roman" w:hAnsi="Times New Roman" w:cs="Times New Roman"/>
          <w:color w:val="000000" w:themeColor="text1"/>
          <w:sz w:val="26"/>
          <w:szCs w:val="26"/>
        </w:rPr>
        <w:t>discharged from hospital after the first hospitalization</w:t>
      </w:r>
      <w:r w:rsidR="003746F6" w:rsidRPr="00CF5822">
        <w:rPr>
          <w:rFonts w:ascii="Times New Roman" w:hAnsi="Times New Roman" w:cs="Times New Roman"/>
          <w:color w:val="000000" w:themeColor="text1"/>
          <w:sz w:val="26"/>
          <w:szCs w:val="26"/>
        </w:rPr>
        <w:t>,</w:t>
      </w:r>
      <w:r w:rsidR="00860B87" w:rsidRPr="00CF5822">
        <w:rPr>
          <w:rFonts w:ascii="Times New Roman" w:hAnsi="Times New Roman" w:cs="Times New Roman"/>
          <w:color w:val="000000" w:themeColor="text1"/>
          <w:sz w:val="26"/>
          <w:szCs w:val="26"/>
        </w:rPr>
        <w:t xml:space="preserve"> s</w:t>
      </w:r>
      <w:r w:rsidR="001A79E4" w:rsidRPr="00CF5822">
        <w:rPr>
          <w:rFonts w:ascii="Times New Roman" w:hAnsi="Times New Roman" w:cs="Times New Roman"/>
          <w:color w:val="000000" w:themeColor="text1"/>
          <w:sz w:val="26"/>
          <w:szCs w:val="26"/>
        </w:rPr>
        <w:t xml:space="preserve">he </w:t>
      </w:r>
      <w:r w:rsidR="003746F6" w:rsidRPr="00CF5822">
        <w:rPr>
          <w:rFonts w:ascii="Times New Roman" w:hAnsi="Times New Roman" w:cs="Times New Roman"/>
          <w:color w:val="000000" w:themeColor="text1"/>
          <w:sz w:val="26"/>
          <w:szCs w:val="26"/>
        </w:rPr>
        <w:t>stayed</w:t>
      </w:r>
      <w:r w:rsidR="001A79E4" w:rsidRPr="00CF5822">
        <w:rPr>
          <w:rFonts w:ascii="Times New Roman" w:hAnsi="Times New Roman" w:cs="Times New Roman"/>
          <w:color w:val="000000" w:themeColor="text1"/>
          <w:sz w:val="26"/>
          <w:szCs w:val="26"/>
        </w:rPr>
        <w:t xml:space="preserve"> with Salome</w:t>
      </w:r>
      <w:r w:rsidR="00D815E6" w:rsidRPr="00CF5822">
        <w:rPr>
          <w:rFonts w:ascii="Times New Roman" w:hAnsi="Times New Roman" w:cs="Times New Roman"/>
          <w:color w:val="000000" w:themeColor="text1"/>
          <w:sz w:val="26"/>
          <w:szCs w:val="26"/>
        </w:rPr>
        <w:t xml:space="preserve"> </w:t>
      </w:r>
      <w:r w:rsidR="003746F6" w:rsidRPr="00CF5822">
        <w:rPr>
          <w:rFonts w:ascii="Times New Roman" w:hAnsi="Times New Roman" w:cs="Times New Roman"/>
          <w:color w:val="000000" w:themeColor="text1"/>
          <w:sz w:val="26"/>
          <w:szCs w:val="26"/>
        </w:rPr>
        <w:t>together with Peculia’s</w:t>
      </w:r>
      <w:r w:rsidR="00D815E6" w:rsidRPr="00CF5822">
        <w:rPr>
          <w:rFonts w:ascii="Times New Roman" w:hAnsi="Times New Roman" w:cs="Times New Roman"/>
          <w:color w:val="000000" w:themeColor="text1"/>
          <w:sz w:val="26"/>
          <w:szCs w:val="26"/>
        </w:rPr>
        <w:t xml:space="preserve"> biological sister Locacia (aka Zanele) and </w:t>
      </w:r>
      <w:r w:rsidR="003746F6" w:rsidRPr="00CF5822">
        <w:rPr>
          <w:rFonts w:ascii="Times New Roman" w:hAnsi="Times New Roman" w:cs="Times New Roman"/>
          <w:color w:val="000000" w:themeColor="text1"/>
          <w:sz w:val="26"/>
          <w:szCs w:val="26"/>
        </w:rPr>
        <w:t xml:space="preserve">their </w:t>
      </w:r>
      <w:r w:rsidR="00D815E6" w:rsidRPr="00CF5822">
        <w:rPr>
          <w:rFonts w:ascii="Times New Roman" w:hAnsi="Times New Roman" w:cs="Times New Roman"/>
          <w:color w:val="000000" w:themeColor="text1"/>
          <w:sz w:val="26"/>
          <w:szCs w:val="26"/>
        </w:rPr>
        <w:t>cousin Violet Rikhotso.  They took care of the deceased</w:t>
      </w:r>
      <w:r w:rsidR="003746F6" w:rsidRPr="00CF5822">
        <w:rPr>
          <w:rFonts w:ascii="Times New Roman" w:hAnsi="Times New Roman" w:cs="Times New Roman"/>
          <w:color w:val="000000" w:themeColor="text1"/>
          <w:sz w:val="26"/>
          <w:szCs w:val="26"/>
        </w:rPr>
        <w:t>.  Peculia</w:t>
      </w:r>
      <w:r w:rsidR="00D815E6" w:rsidRPr="00CF5822">
        <w:rPr>
          <w:rFonts w:ascii="Times New Roman" w:hAnsi="Times New Roman" w:cs="Times New Roman"/>
          <w:color w:val="000000" w:themeColor="text1"/>
          <w:sz w:val="26"/>
          <w:szCs w:val="26"/>
        </w:rPr>
        <w:t xml:space="preserve"> visit</w:t>
      </w:r>
      <w:r w:rsidR="003746F6" w:rsidRPr="00CF5822">
        <w:rPr>
          <w:rFonts w:ascii="Times New Roman" w:hAnsi="Times New Roman" w:cs="Times New Roman"/>
          <w:color w:val="000000" w:themeColor="text1"/>
          <w:sz w:val="26"/>
          <w:szCs w:val="26"/>
        </w:rPr>
        <w:t>ed</w:t>
      </w:r>
      <w:r w:rsidR="00D815E6" w:rsidRPr="00CF5822">
        <w:rPr>
          <w:rFonts w:ascii="Times New Roman" w:hAnsi="Times New Roman" w:cs="Times New Roman"/>
          <w:color w:val="000000" w:themeColor="text1"/>
          <w:sz w:val="26"/>
          <w:szCs w:val="26"/>
        </w:rPr>
        <w:t xml:space="preserve"> the deceased once a week.  </w:t>
      </w:r>
      <w:r w:rsidR="00257CDB" w:rsidRPr="00CF5822">
        <w:rPr>
          <w:rFonts w:ascii="Times New Roman" w:hAnsi="Times New Roman" w:cs="Times New Roman"/>
          <w:color w:val="000000" w:themeColor="text1"/>
          <w:sz w:val="26"/>
          <w:szCs w:val="26"/>
        </w:rPr>
        <w:t xml:space="preserve">The deceased </w:t>
      </w:r>
      <w:r w:rsidR="00860B87" w:rsidRPr="00CF5822">
        <w:rPr>
          <w:rFonts w:ascii="Times New Roman" w:hAnsi="Times New Roman" w:cs="Times New Roman"/>
          <w:color w:val="000000" w:themeColor="text1"/>
          <w:sz w:val="26"/>
          <w:szCs w:val="26"/>
        </w:rPr>
        <w:t xml:space="preserve">had </w:t>
      </w:r>
      <w:r w:rsidR="00257CDB" w:rsidRPr="00CF5822">
        <w:rPr>
          <w:rFonts w:ascii="Times New Roman" w:hAnsi="Times New Roman" w:cs="Times New Roman"/>
          <w:color w:val="000000" w:themeColor="text1"/>
          <w:sz w:val="26"/>
          <w:szCs w:val="26"/>
        </w:rPr>
        <w:t xml:space="preserve">conveyed to </w:t>
      </w:r>
      <w:r w:rsidR="003746F6" w:rsidRPr="00CF5822">
        <w:rPr>
          <w:rFonts w:ascii="Times New Roman" w:hAnsi="Times New Roman" w:cs="Times New Roman"/>
          <w:color w:val="000000" w:themeColor="text1"/>
          <w:sz w:val="26"/>
          <w:szCs w:val="26"/>
        </w:rPr>
        <w:t xml:space="preserve">Peculia </w:t>
      </w:r>
      <w:r w:rsidR="00257CDB" w:rsidRPr="00CF5822">
        <w:rPr>
          <w:rFonts w:ascii="Times New Roman" w:hAnsi="Times New Roman" w:cs="Times New Roman"/>
          <w:color w:val="000000" w:themeColor="text1"/>
          <w:sz w:val="26"/>
          <w:szCs w:val="26"/>
        </w:rPr>
        <w:t xml:space="preserve">what happened during </w:t>
      </w:r>
      <w:r w:rsidR="003746F6" w:rsidRPr="00CF5822">
        <w:rPr>
          <w:rFonts w:ascii="Times New Roman" w:hAnsi="Times New Roman" w:cs="Times New Roman"/>
          <w:color w:val="000000" w:themeColor="text1"/>
          <w:sz w:val="26"/>
          <w:szCs w:val="26"/>
        </w:rPr>
        <w:t xml:space="preserve">a </w:t>
      </w:r>
      <w:r w:rsidR="00257CDB" w:rsidRPr="00CF5822">
        <w:rPr>
          <w:rFonts w:ascii="Times New Roman" w:hAnsi="Times New Roman" w:cs="Times New Roman"/>
          <w:color w:val="000000" w:themeColor="text1"/>
          <w:sz w:val="26"/>
          <w:szCs w:val="26"/>
        </w:rPr>
        <w:t>visit</w:t>
      </w:r>
      <w:r w:rsidR="003746F6" w:rsidRPr="00CF5822">
        <w:rPr>
          <w:rFonts w:ascii="Times New Roman" w:hAnsi="Times New Roman" w:cs="Times New Roman"/>
          <w:color w:val="000000" w:themeColor="text1"/>
          <w:sz w:val="26"/>
          <w:szCs w:val="26"/>
        </w:rPr>
        <w:t xml:space="preserve"> by the defendant</w:t>
      </w:r>
      <w:r w:rsidR="00257CDB" w:rsidRPr="00CF5822">
        <w:rPr>
          <w:rFonts w:ascii="Times New Roman" w:hAnsi="Times New Roman" w:cs="Times New Roman"/>
          <w:color w:val="000000" w:themeColor="text1"/>
          <w:sz w:val="26"/>
          <w:szCs w:val="26"/>
        </w:rPr>
        <w:t xml:space="preserve">.  </w:t>
      </w:r>
      <w:r w:rsidR="003746F6" w:rsidRPr="00CF5822">
        <w:rPr>
          <w:rFonts w:ascii="Times New Roman" w:hAnsi="Times New Roman" w:cs="Times New Roman"/>
          <w:color w:val="000000" w:themeColor="text1"/>
          <w:sz w:val="26"/>
          <w:szCs w:val="26"/>
        </w:rPr>
        <w:t xml:space="preserve">The </w:t>
      </w:r>
      <w:r w:rsidR="00257CDB" w:rsidRPr="00CF5822">
        <w:rPr>
          <w:rFonts w:ascii="Times New Roman" w:hAnsi="Times New Roman" w:cs="Times New Roman"/>
          <w:color w:val="000000" w:themeColor="text1"/>
          <w:sz w:val="26"/>
          <w:szCs w:val="26"/>
        </w:rPr>
        <w:t xml:space="preserve">defendant told the deceased that she was going to die during year and that she </w:t>
      </w:r>
      <w:r w:rsidR="00660EA6" w:rsidRPr="00CF5822">
        <w:rPr>
          <w:rFonts w:ascii="Times New Roman" w:hAnsi="Times New Roman" w:cs="Times New Roman"/>
          <w:color w:val="000000" w:themeColor="text1"/>
          <w:sz w:val="26"/>
          <w:szCs w:val="26"/>
        </w:rPr>
        <w:t xml:space="preserve">would </w:t>
      </w:r>
      <w:r w:rsidR="00257CDB" w:rsidRPr="00CF5822">
        <w:rPr>
          <w:rFonts w:ascii="Times New Roman" w:hAnsi="Times New Roman" w:cs="Times New Roman"/>
          <w:color w:val="000000" w:themeColor="text1"/>
          <w:sz w:val="26"/>
          <w:szCs w:val="26"/>
        </w:rPr>
        <w:t>never have children.  The visit had upset the deceased</w:t>
      </w:r>
      <w:r w:rsidR="003746F6" w:rsidRPr="00CF5822">
        <w:rPr>
          <w:rFonts w:ascii="Times New Roman" w:hAnsi="Times New Roman" w:cs="Times New Roman"/>
          <w:color w:val="000000" w:themeColor="text1"/>
          <w:sz w:val="26"/>
          <w:szCs w:val="26"/>
        </w:rPr>
        <w:t>.  She</w:t>
      </w:r>
      <w:r w:rsidR="00257CDB" w:rsidRPr="00CF5822">
        <w:rPr>
          <w:rFonts w:ascii="Times New Roman" w:hAnsi="Times New Roman" w:cs="Times New Roman"/>
          <w:color w:val="000000" w:themeColor="text1"/>
          <w:sz w:val="26"/>
          <w:szCs w:val="26"/>
        </w:rPr>
        <w:t xml:space="preserve"> </w:t>
      </w:r>
      <w:r w:rsidR="008A12B2" w:rsidRPr="00CF5822">
        <w:rPr>
          <w:rFonts w:ascii="Times New Roman" w:hAnsi="Times New Roman" w:cs="Times New Roman"/>
          <w:color w:val="000000" w:themeColor="text1"/>
          <w:sz w:val="26"/>
          <w:szCs w:val="26"/>
        </w:rPr>
        <w:t xml:space="preserve">phoned Peculia </w:t>
      </w:r>
      <w:r w:rsidR="00257CDB" w:rsidRPr="00CF5822">
        <w:rPr>
          <w:rFonts w:ascii="Times New Roman" w:hAnsi="Times New Roman" w:cs="Times New Roman"/>
          <w:color w:val="000000" w:themeColor="text1"/>
          <w:sz w:val="26"/>
          <w:szCs w:val="26"/>
        </w:rPr>
        <w:t xml:space="preserve">crying uncontrollably.  </w:t>
      </w:r>
      <w:r w:rsidR="00660EA6" w:rsidRPr="00CF5822">
        <w:rPr>
          <w:rFonts w:ascii="Times New Roman" w:hAnsi="Times New Roman" w:cs="Times New Roman"/>
          <w:color w:val="000000" w:themeColor="text1"/>
          <w:sz w:val="26"/>
          <w:szCs w:val="26"/>
        </w:rPr>
        <w:t xml:space="preserve">Shortly after the visit the deceased was readmitted to hospital.  </w:t>
      </w:r>
    </w:p>
    <w:p w14:paraId="7C3F3FBA" w14:textId="2A963A9D" w:rsidR="00447A46" w:rsidRPr="00CF5822" w:rsidRDefault="008001EF" w:rsidP="004B6E96">
      <w:pPr>
        <w:pStyle w:val="ListParagraph"/>
        <w:numPr>
          <w:ilvl w:val="0"/>
          <w:numId w:val="7"/>
        </w:numPr>
        <w:spacing w:before="240" w:after="0" w:line="360" w:lineRule="auto"/>
        <w:ind w:left="0" w:firstLine="0"/>
        <w:contextualSpacing w:val="0"/>
        <w:jc w:val="both"/>
        <w:rPr>
          <w:rFonts w:ascii="Times New Roman" w:hAnsi="Times New Roman" w:cs="Times New Roman"/>
          <w:color w:val="000000" w:themeColor="text1"/>
          <w:sz w:val="26"/>
          <w:szCs w:val="26"/>
        </w:rPr>
      </w:pPr>
      <w:r w:rsidRPr="00CF5822">
        <w:rPr>
          <w:rFonts w:ascii="Times New Roman" w:hAnsi="Times New Roman" w:cs="Times New Roman"/>
          <w:color w:val="000000" w:themeColor="text1"/>
          <w:sz w:val="26"/>
          <w:szCs w:val="26"/>
        </w:rPr>
        <w:t>Towards the end of September 2016, the deceased wanted to have a discussion with Peculia because she said she was not going to live</w:t>
      </w:r>
      <w:r w:rsidR="00447A46" w:rsidRPr="00CF5822">
        <w:rPr>
          <w:rFonts w:ascii="Times New Roman" w:hAnsi="Times New Roman" w:cs="Times New Roman"/>
          <w:color w:val="000000" w:themeColor="text1"/>
          <w:sz w:val="26"/>
          <w:szCs w:val="26"/>
        </w:rPr>
        <w:t xml:space="preserve"> and mentioned that she wanted some of her belongings to go to the children.  </w:t>
      </w:r>
      <w:r w:rsidRPr="00CF5822">
        <w:rPr>
          <w:rFonts w:ascii="Times New Roman" w:hAnsi="Times New Roman" w:cs="Times New Roman"/>
          <w:color w:val="000000" w:themeColor="text1"/>
          <w:sz w:val="26"/>
          <w:szCs w:val="26"/>
        </w:rPr>
        <w:t>Pecu</w:t>
      </w:r>
      <w:r w:rsidR="00447A46" w:rsidRPr="00CF5822">
        <w:rPr>
          <w:rFonts w:ascii="Times New Roman" w:hAnsi="Times New Roman" w:cs="Times New Roman"/>
          <w:color w:val="000000" w:themeColor="text1"/>
          <w:sz w:val="26"/>
          <w:szCs w:val="26"/>
        </w:rPr>
        <w:t xml:space="preserve">lia avoided </w:t>
      </w:r>
      <w:r w:rsidR="00433581" w:rsidRPr="00CF5822">
        <w:rPr>
          <w:rFonts w:ascii="Times New Roman" w:hAnsi="Times New Roman" w:cs="Times New Roman"/>
          <w:color w:val="000000" w:themeColor="text1"/>
          <w:sz w:val="26"/>
          <w:szCs w:val="26"/>
        </w:rPr>
        <w:t>the</w:t>
      </w:r>
      <w:r w:rsidR="00447A46" w:rsidRPr="00CF5822">
        <w:rPr>
          <w:rFonts w:ascii="Times New Roman" w:hAnsi="Times New Roman" w:cs="Times New Roman"/>
          <w:color w:val="000000" w:themeColor="text1"/>
          <w:sz w:val="26"/>
          <w:szCs w:val="26"/>
        </w:rPr>
        <w:t xml:space="preserve"> discussion.  </w:t>
      </w:r>
    </w:p>
    <w:p w14:paraId="7FFFC214" w14:textId="057AD438" w:rsidR="00FB4712" w:rsidRPr="00CF5822" w:rsidRDefault="00BD0B25" w:rsidP="00447A46">
      <w:pPr>
        <w:pStyle w:val="ListParagraph"/>
        <w:numPr>
          <w:ilvl w:val="0"/>
          <w:numId w:val="7"/>
        </w:numPr>
        <w:spacing w:before="240" w:after="0" w:line="360" w:lineRule="auto"/>
        <w:ind w:left="0" w:firstLine="0"/>
        <w:contextualSpacing w:val="0"/>
        <w:jc w:val="both"/>
        <w:rPr>
          <w:rFonts w:ascii="Times New Roman" w:hAnsi="Times New Roman" w:cs="Times New Roman"/>
          <w:color w:val="000000" w:themeColor="text1"/>
          <w:sz w:val="26"/>
          <w:szCs w:val="26"/>
        </w:rPr>
      </w:pPr>
      <w:r w:rsidRPr="00CF5822">
        <w:rPr>
          <w:rFonts w:ascii="Times New Roman" w:hAnsi="Times New Roman" w:cs="Times New Roman"/>
          <w:color w:val="000000" w:themeColor="text1"/>
          <w:sz w:val="26"/>
          <w:szCs w:val="26"/>
        </w:rPr>
        <w:t xml:space="preserve">Peculia </w:t>
      </w:r>
      <w:r w:rsidR="001C0C06" w:rsidRPr="00CF5822">
        <w:rPr>
          <w:rFonts w:ascii="Times New Roman" w:hAnsi="Times New Roman" w:cs="Times New Roman"/>
          <w:color w:val="000000" w:themeColor="text1"/>
          <w:sz w:val="26"/>
          <w:szCs w:val="26"/>
        </w:rPr>
        <w:t xml:space="preserve">recognised exhibit “A” as the </w:t>
      </w:r>
      <w:r w:rsidR="002A6D5B" w:rsidRPr="00CF5822">
        <w:rPr>
          <w:rFonts w:ascii="Times New Roman" w:hAnsi="Times New Roman" w:cs="Times New Roman"/>
          <w:color w:val="000000" w:themeColor="text1"/>
          <w:sz w:val="26"/>
          <w:szCs w:val="26"/>
        </w:rPr>
        <w:t xml:space="preserve">Journal </w:t>
      </w:r>
      <w:r w:rsidR="001C0C06" w:rsidRPr="00CF5822">
        <w:rPr>
          <w:rFonts w:ascii="Times New Roman" w:hAnsi="Times New Roman" w:cs="Times New Roman"/>
          <w:color w:val="000000" w:themeColor="text1"/>
          <w:sz w:val="26"/>
          <w:szCs w:val="26"/>
        </w:rPr>
        <w:t xml:space="preserve">in which the deceased wrote </w:t>
      </w:r>
      <w:r w:rsidR="008A12B2" w:rsidRPr="00CF5822">
        <w:rPr>
          <w:rFonts w:ascii="Times New Roman" w:hAnsi="Times New Roman" w:cs="Times New Roman"/>
          <w:color w:val="000000" w:themeColor="text1"/>
          <w:sz w:val="26"/>
          <w:szCs w:val="26"/>
        </w:rPr>
        <w:t>while in</w:t>
      </w:r>
      <w:r w:rsidR="001C0C06" w:rsidRPr="00CF5822">
        <w:rPr>
          <w:rFonts w:ascii="Times New Roman" w:hAnsi="Times New Roman" w:cs="Times New Roman"/>
          <w:color w:val="000000" w:themeColor="text1"/>
          <w:sz w:val="26"/>
          <w:szCs w:val="26"/>
        </w:rPr>
        <w:t xml:space="preserve"> </w:t>
      </w:r>
      <w:r w:rsidR="00186CEB" w:rsidRPr="00CF5822">
        <w:rPr>
          <w:rFonts w:ascii="Times New Roman" w:hAnsi="Times New Roman" w:cs="Times New Roman"/>
          <w:color w:val="000000" w:themeColor="text1"/>
          <w:sz w:val="26"/>
          <w:szCs w:val="26"/>
        </w:rPr>
        <w:t>hospital</w:t>
      </w:r>
      <w:r w:rsidR="008A12B2" w:rsidRPr="00CF5822">
        <w:rPr>
          <w:rFonts w:ascii="Times New Roman" w:hAnsi="Times New Roman" w:cs="Times New Roman"/>
          <w:color w:val="000000" w:themeColor="text1"/>
          <w:sz w:val="26"/>
          <w:szCs w:val="26"/>
        </w:rPr>
        <w:t xml:space="preserve">. </w:t>
      </w:r>
      <w:r w:rsidR="001C0C06" w:rsidRPr="00CF5822">
        <w:rPr>
          <w:rFonts w:ascii="Times New Roman" w:hAnsi="Times New Roman" w:cs="Times New Roman"/>
          <w:color w:val="000000" w:themeColor="text1"/>
          <w:sz w:val="26"/>
          <w:szCs w:val="26"/>
        </w:rPr>
        <w:t xml:space="preserve"> </w:t>
      </w:r>
      <w:r w:rsidR="00447A46" w:rsidRPr="00CF5822">
        <w:rPr>
          <w:rFonts w:ascii="Times New Roman" w:hAnsi="Times New Roman" w:cs="Times New Roman"/>
          <w:color w:val="000000" w:themeColor="text1"/>
          <w:sz w:val="26"/>
          <w:szCs w:val="26"/>
        </w:rPr>
        <w:t>During the last week of her life t</w:t>
      </w:r>
      <w:r w:rsidR="00FB4712" w:rsidRPr="00CF5822">
        <w:rPr>
          <w:rFonts w:ascii="Times New Roman" w:hAnsi="Times New Roman" w:cs="Times New Roman"/>
          <w:color w:val="000000" w:themeColor="text1"/>
          <w:sz w:val="26"/>
          <w:szCs w:val="26"/>
        </w:rPr>
        <w:t xml:space="preserve">he deceased showed the </w:t>
      </w:r>
      <w:r w:rsidR="002A6D5B" w:rsidRPr="00CF5822">
        <w:rPr>
          <w:rFonts w:ascii="Times New Roman" w:hAnsi="Times New Roman" w:cs="Times New Roman"/>
          <w:color w:val="000000" w:themeColor="text1"/>
          <w:sz w:val="26"/>
          <w:szCs w:val="26"/>
        </w:rPr>
        <w:t>Journal</w:t>
      </w:r>
      <w:r w:rsidR="00FB4712" w:rsidRPr="00CF5822">
        <w:rPr>
          <w:rFonts w:ascii="Times New Roman" w:hAnsi="Times New Roman" w:cs="Times New Roman"/>
          <w:color w:val="000000" w:themeColor="text1"/>
          <w:sz w:val="26"/>
          <w:szCs w:val="26"/>
        </w:rPr>
        <w:t xml:space="preserve"> to </w:t>
      </w:r>
      <w:r w:rsidR="000C2325" w:rsidRPr="00CF5822">
        <w:rPr>
          <w:rFonts w:ascii="Times New Roman" w:hAnsi="Times New Roman" w:cs="Times New Roman"/>
          <w:color w:val="000000" w:themeColor="text1"/>
          <w:sz w:val="26"/>
          <w:szCs w:val="26"/>
        </w:rPr>
        <w:t>Peculia</w:t>
      </w:r>
      <w:r w:rsidR="00FB4712" w:rsidRPr="00CF5822">
        <w:rPr>
          <w:rFonts w:ascii="Times New Roman" w:hAnsi="Times New Roman" w:cs="Times New Roman"/>
          <w:color w:val="000000" w:themeColor="text1"/>
          <w:sz w:val="26"/>
          <w:szCs w:val="26"/>
        </w:rPr>
        <w:t xml:space="preserve"> and told her that she was “</w:t>
      </w:r>
      <w:r w:rsidR="00FB4712" w:rsidRPr="00CF5822">
        <w:rPr>
          <w:rFonts w:ascii="Times New Roman" w:hAnsi="Times New Roman" w:cs="Times New Roman"/>
          <w:i/>
          <w:iCs/>
          <w:color w:val="000000" w:themeColor="text1"/>
          <w:sz w:val="26"/>
          <w:szCs w:val="26"/>
        </w:rPr>
        <w:t>writing everything down</w:t>
      </w:r>
      <w:r w:rsidR="004C3923" w:rsidRPr="00CF5822">
        <w:rPr>
          <w:rFonts w:ascii="Times New Roman" w:hAnsi="Times New Roman" w:cs="Times New Roman"/>
          <w:color w:val="000000" w:themeColor="text1"/>
          <w:sz w:val="26"/>
          <w:szCs w:val="26"/>
        </w:rPr>
        <w:t>.”</w:t>
      </w:r>
      <w:r w:rsidRPr="00CF5822">
        <w:rPr>
          <w:rFonts w:ascii="Times New Roman" w:hAnsi="Times New Roman" w:cs="Times New Roman"/>
          <w:color w:val="000000" w:themeColor="text1"/>
          <w:sz w:val="26"/>
          <w:szCs w:val="26"/>
        </w:rPr>
        <w:t xml:space="preserve">  </w:t>
      </w:r>
    </w:p>
    <w:p w14:paraId="445F8D1E" w14:textId="762EB491" w:rsidR="003470BD" w:rsidRPr="00CF5822" w:rsidRDefault="0029178B" w:rsidP="007A352D">
      <w:pPr>
        <w:pStyle w:val="ListParagraph"/>
        <w:numPr>
          <w:ilvl w:val="0"/>
          <w:numId w:val="7"/>
        </w:numPr>
        <w:spacing w:before="240" w:after="0" w:line="360" w:lineRule="auto"/>
        <w:ind w:left="0" w:firstLine="0"/>
        <w:contextualSpacing w:val="0"/>
        <w:jc w:val="both"/>
        <w:rPr>
          <w:rFonts w:ascii="Times New Roman" w:hAnsi="Times New Roman" w:cs="Times New Roman"/>
          <w:color w:val="000000" w:themeColor="text1"/>
          <w:sz w:val="26"/>
          <w:szCs w:val="26"/>
        </w:rPr>
      </w:pPr>
      <w:r w:rsidRPr="00CF5822">
        <w:rPr>
          <w:rFonts w:ascii="Times New Roman" w:hAnsi="Times New Roman" w:cs="Times New Roman"/>
          <w:color w:val="000000" w:themeColor="text1"/>
          <w:sz w:val="26"/>
          <w:szCs w:val="26"/>
        </w:rPr>
        <w:t xml:space="preserve">Because </w:t>
      </w:r>
      <w:r w:rsidR="000C2325" w:rsidRPr="00CF5822">
        <w:rPr>
          <w:rFonts w:ascii="Times New Roman" w:hAnsi="Times New Roman" w:cs="Times New Roman"/>
          <w:color w:val="000000" w:themeColor="text1"/>
          <w:sz w:val="26"/>
          <w:szCs w:val="26"/>
        </w:rPr>
        <w:t>Peculia</w:t>
      </w:r>
      <w:r w:rsidR="003470BD" w:rsidRPr="00CF5822">
        <w:rPr>
          <w:rFonts w:ascii="Times New Roman" w:hAnsi="Times New Roman" w:cs="Times New Roman"/>
          <w:color w:val="000000" w:themeColor="text1"/>
          <w:sz w:val="26"/>
          <w:szCs w:val="26"/>
        </w:rPr>
        <w:t xml:space="preserve"> was </w:t>
      </w:r>
      <w:r w:rsidR="00D14431" w:rsidRPr="00CF5822">
        <w:rPr>
          <w:rFonts w:ascii="Times New Roman" w:hAnsi="Times New Roman" w:cs="Times New Roman"/>
          <w:color w:val="000000" w:themeColor="text1"/>
          <w:sz w:val="26"/>
          <w:szCs w:val="26"/>
        </w:rPr>
        <w:t>reflected</w:t>
      </w:r>
      <w:r w:rsidR="003470BD" w:rsidRPr="00CF5822">
        <w:rPr>
          <w:rFonts w:ascii="Times New Roman" w:hAnsi="Times New Roman" w:cs="Times New Roman"/>
          <w:color w:val="000000" w:themeColor="text1"/>
          <w:sz w:val="26"/>
          <w:szCs w:val="26"/>
        </w:rPr>
        <w:t xml:space="preserve"> as the </w:t>
      </w:r>
      <w:r w:rsidR="00D14431" w:rsidRPr="00CF5822">
        <w:rPr>
          <w:rFonts w:ascii="Times New Roman" w:hAnsi="Times New Roman" w:cs="Times New Roman"/>
          <w:color w:val="000000" w:themeColor="text1"/>
          <w:sz w:val="26"/>
          <w:szCs w:val="26"/>
        </w:rPr>
        <w:t>deceased’s</w:t>
      </w:r>
      <w:r w:rsidR="003470BD" w:rsidRPr="00CF5822">
        <w:rPr>
          <w:rFonts w:ascii="Times New Roman" w:hAnsi="Times New Roman" w:cs="Times New Roman"/>
          <w:color w:val="000000" w:themeColor="text1"/>
          <w:sz w:val="26"/>
          <w:szCs w:val="26"/>
        </w:rPr>
        <w:t xml:space="preserve"> next of kin</w:t>
      </w:r>
      <w:r w:rsidR="00BD0B25" w:rsidRPr="00CF5822">
        <w:rPr>
          <w:rFonts w:ascii="Times New Roman" w:hAnsi="Times New Roman" w:cs="Times New Roman"/>
          <w:color w:val="000000" w:themeColor="text1"/>
          <w:sz w:val="26"/>
          <w:szCs w:val="26"/>
        </w:rPr>
        <w:t xml:space="preserve"> on the hospital </w:t>
      </w:r>
      <w:r w:rsidR="00F00357" w:rsidRPr="00CF5822">
        <w:rPr>
          <w:rFonts w:ascii="Times New Roman" w:hAnsi="Times New Roman" w:cs="Times New Roman"/>
          <w:color w:val="000000" w:themeColor="text1"/>
          <w:sz w:val="26"/>
          <w:szCs w:val="26"/>
        </w:rPr>
        <w:t>records she</w:t>
      </w:r>
      <w:r w:rsidR="003470BD" w:rsidRPr="00CF5822">
        <w:rPr>
          <w:rFonts w:ascii="Times New Roman" w:hAnsi="Times New Roman" w:cs="Times New Roman"/>
          <w:color w:val="000000" w:themeColor="text1"/>
          <w:sz w:val="26"/>
          <w:szCs w:val="26"/>
        </w:rPr>
        <w:t xml:space="preserve"> received a call from the hospital informing her that the deceased had passed away.  </w:t>
      </w:r>
      <w:r w:rsidR="00D14431" w:rsidRPr="00CF5822">
        <w:rPr>
          <w:rFonts w:ascii="Times New Roman" w:hAnsi="Times New Roman" w:cs="Times New Roman"/>
          <w:color w:val="000000" w:themeColor="text1"/>
          <w:sz w:val="26"/>
          <w:szCs w:val="26"/>
        </w:rPr>
        <w:t>She went to the hospital</w:t>
      </w:r>
      <w:r w:rsidR="00BD0B25" w:rsidRPr="00CF5822">
        <w:rPr>
          <w:rFonts w:ascii="Times New Roman" w:hAnsi="Times New Roman" w:cs="Times New Roman"/>
          <w:color w:val="000000" w:themeColor="text1"/>
          <w:sz w:val="26"/>
          <w:szCs w:val="26"/>
        </w:rPr>
        <w:t xml:space="preserve"> and found the</w:t>
      </w:r>
      <w:r w:rsidR="00D14431" w:rsidRPr="00CF5822">
        <w:rPr>
          <w:rFonts w:ascii="Times New Roman" w:hAnsi="Times New Roman" w:cs="Times New Roman"/>
          <w:color w:val="000000" w:themeColor="text1"/>
          <w:sz w:val="26"/>
          <w:szCs w:val="26"/>
        </w:rPr>
        <w:t xml:space="preserve"> deceased </w:t>
      </w:r>
      <w:r w:rsidR="00BD0B25" w:rsidRPr="00CF5822">
        <w:rPr>
          <w:rFonts w:ascii="Times New Roman" w:hAnsi="Times New Roman" w:cs="Times New Roman"/>
          <w:color w:val="000000" w:themeColor="text1"/>
          <w:sz w:val="26"/>
          <w:szCs w:val="26"/>
        </w:rPr>
        <w:t>o</w:t>
      </w:r>
      <w:r w:rsidR="00D14431" w:rsidRPr="00CF5822">
        <w:rPr>
          <w:rFonts w:ascii="Times New Roman" w:hAnsi="Times New Roman" w:cs="Times New Roman"/>
          <w:color w:val="000000" w:themeColor="text1"/>
          <w:sz w:val="26"/>
          <w:szCs w:val="26"/>
        </w:rPr>
        <w:t>n the bed</w:t>
      </w:r>
      <w:r w:rsidR="004C3923" w:rsidRPr="00CF5822">
        <w:rPr>
          <w:rFonts w:ascii="Times New Roman" w:hAnsi="Times New Roman" w:cs="Times New Roman"/>
          <w:color w:val="000000" w:themeColor="text1"/>
          <w:sz w:val="26"/>
          <w:szCs w:val="26"/>
        </w:rPr>
        <w:t xml:space="preserve">.  </w:t>
      </w:r>
      <w:r w:rsidR="00BD0B25" w:rsidRPr="00CF5822">
        <w:rPr>
          <w:rFonts w:ascii="Times New Roman" w:hAnsi="Times New Roman" w:cs="Times New Roman"/>
          <w:color w:val="000000" w:themeColor="text1"/>
          <w:sz w:val="26"/>
          <w:szCs w:val="26"/>
        </w:rPr>
        <w:t xml:space="preserve">She </w:t>
      </w:r>
      <w:r w:rsidRPr="00CF5822">
        <w:rPr>
          <w:rFonts w:ascii="Times New Roman" w:hAnsi="Times New Roman" w:cs="Times New Roman"/>
          <w:color w:val="000000" w:themeColor="text1"/>
          <w:sz w:val="26"/>
          <w:szCs w:val="26"/>
        </w:rPr>
        <w:t xml:space="preserve">amongst others </w:t>
      </w:r>
      <w:r w:rsidR="00D14431" w:rsidRPr="00CF5822">
        <w:rPr>
          <w:rFonts w:ascii="Times New Roman" w:hAnsi="Times New Roman" w:cs="Times New Roman"/>
          <w:color w:val="000000" w:themeColor="text1"/>
          <w:sz w:val="26"/>
          <w:szCs w:val="26"/>
        </w:rPr>
        <w:t xml:space="preserve">removed the deceased’s </w:t>
      </w:r>
      <w:r w:rsidR="00035A30" w:rsidRPr="00CF5822">
        <w:rPr>
          <w:rFonts w:ascii="Times New Roman" w:hAnsi="Times New Roman" w:cs="Times New Roman"/>
          <w:color w:val="000000" w:themeColor="text1"/>
          <w:sz w:val="26"/>
          <w:szCs w:val="26"/>
        </w:rPr>
        <w:t>jewelry</w:t>
      </w:r>
      <w:r w:rsidRPr="00CF5822">
        <w:rPr>
          <w:rFonts w:ascii="Times New Roman" w:hAnsi="Times New Roman" w:cs="Times New Roman"/>
          <w:color w:val="000000" w:themeColor="text1"/>
          <w:sz w:val="26"/>
          <w:szCs w:val="26"/>
        </w:rPr>
        <w:t xml:space="preserve"> and</w:t>
      </w:r>
      <w:r w:rsidR="00D14431" w:rsidRPr="00CF5822">
        <w:rPr>
          <w:rFonts w:ascii="Times New Roman" w:hAnsi="Times New Roman" w:cs="Times New Roman"/>
          <w:color w:val="000000" w:themeColor="text1"/>
          <w:sz w:val="26"/>
          <w:szCs w:val="26"/>
        </w:rPr>
        <w:t xml:space="preserve"> collected the </w:t>
      </w:r>
      <w:r w:rsidR="00035A30" w:rsidRPr="00CF5822">
        <w:rPr>
          <w:rFonts w:ascii="Times New Roman" w:hAnsi="Times New Roman" w:cs="Times New Roman"/>
          <w:color w:val="000000" w:themeColor="text1"/>
          <w:sz w:val="26"/>
          <w:szCs w:val="26"/>
        </w:rPr>
        <w:t>deceased’s</w:t>
      </w:r>
      <w:r w:rsidR="00D14431" w:rsidRPr="00CF5822">
        <w:rPr>
          <w:rFonts w:ascii="Times New Roman" w:hAnsi="Times New Roman" w:cs="Times New Roman"/>
          <w:color w:val="000000" w:themeColor="text1"/>
          <w:sz w:val="26"/>
          <w:szCs w:val="26"/>
        </w:rPr>
        <w:t xml:space="preserve"> belongings, such as her night clothes, food containers as well as the </w:t>
      </w:r>
      <w:r w:rsidR="002A6D5B" w:rsidRPr="00CF5822">
        <w:rPr>
          <w:rFonts w:ascii="Times New Roman" w:hAnsi="Times New Roman" w:cs="Times New Roman"/>
          <w:color w:val="000000" w:themeColor="text1"/>
          <w:sz w:val="26"/>
          <w:szCs w:val="26"/>
        </w:rPr>
        <w:t>Journal</w:t>
      </w:r>
      <w:r w:rsidR="00433581" w:rsidRPr="00CF5822">
        <w:rPr>
          <w:rFonts w:ascii="Times New Roman" w:hAnsi="Times New Roman" w:cs="Times New Roman"/>
          <w:color w:val="000000" w:themeColor="text1"/>
          <w:sz w:val="26"/>
          <w:szCs w:val="26"/>
        </w:rPr>
        <w:t>.</w:t>
      </w:r>
      <w:r w:rsidR="002A6D5B" w:rsidRPr="00CF5822">
        <w:rPr>
          <w:rFonts w:ascii="Times New Roman" w:hAnsi="Times New Roman" w:cs="Times New Roman"/>
          <w:color w:val="000000" w:themeColor="text1"/>
          <w:sz w:val="26"/>
          <w:szCs w:val="26"/>
        </w:rPr>
        <w:t xml:space="preserve"> </w:t>
      </w:r>
      <w:r w:rsidR="00D14431" w:rsidRPr="00CF5822">
        <w:rPr>
          <w:rFonts w:ascii="Times New Roman" w:hAnsi="Times New Roman" w:cs="Times New Roman"/>
          <w:color w:val="000000" w:themeColor="text1"/>
          <w:sz w:val="26"/>
          <w:szCs w:val="26"/>
        </w:rPr>
        <w:t xml:space="preserve"> </w:t>
      </w:r>
    </w:p>
    <w:p w14:paraId="138B77F8" w14:textId="0ABB520C" w:rsidR="0095642E" w:rsidRPr="00CF5822" w:rsidRDefault="00035A30" w:rsidP="008B31D9">
      <w:pPr>
        <w:pStyle w:val="ListParagraph"/>
        <w:numPr>
          <w:ilvl w:val="0"/>
          <w:numId w:val="7"/>
        </w:numPr>
        <w:spacing w:before="240" w:after="0" w:line="360" w:lineRule="auto"/>
        <w:ind w:left="0" w:firstLine="0"/>
        <w:contextualSpacing w:val="0"/>
        <w:jc w:val="both"/>
        <w:rPr>
          <w:rFonts w:ascii="Times New Roman" w:hAnsi="Times New Roman" w:cs="Times New Roman"/>
          <w:color w:val="000000" w:themeColor="text1"/>
          <w:sz w:val="26"/>
          <w:szCs w:val="26"/>
        </w:rPr>
      </w:pPr>
      <w:r w:rsidRPr="00CF5822">
        <w:rPr>
          <w:rFonts w:ascii="Times New Roman" w:hAnsi="Times New Roman" w:cs="Times New Roman"/>
          <w:color w:val="000000" w:themeColor="text1"/>
          <w:sz w:val="26"/>
          <w:szCs w:val="26"/>
        </w:rPr>
        <w:t xml:space="preserve">She testified that she is able to recognise the deceased’s handwriting. </w:t>
      </w:r>
      <w:r w:rsidR="00F97D49" w:rsidRPr="00CF5822">
        <w:rPr>
          <w:rFonts w:ascii="Times New Roman" w:hAnsi="Times New Roman" w:cs="Times New Roman"/>
          <w:color w:val="000000" w:themeColor="text1"/>
          <w:sz w:val="26"/>
          <w:szCs w:val="26"/>
        </w:rPr>
        <w:t xml:space="preserve"> Her earliest memory of the deceased’s handwriting was when the deceased was in </w:t>
      </w:r>
      <w:r w:rsidR="0029178B" w:rsidRPr="00CF5822">
        <w:rPr>
          <w:rFonts w:ascii="Times New Roman" w:hAnsi="Times New Roman" w:cs="Times New Roman"/>
          <w:color w:val="000000" w:themeColor="text1"/>
          <w:sz w:val="26"/>
          <w:szCs w:val="26"/>
        </w:rPr>
        <w:t xml:space="preserve">primary school.  </w:t>
      </w:r>
      <w:r w:rsidRPr="00CF5822">
        <w:rPr>
          <w:rFonts w:ascii="Times New Roman" w:hAnsi="Times New Roman" w:cs="Times New Roman"/>
          <w:color w:val="000000" w:themeColor="text1"/>
          <w:sz w:val="26"/>
          <w:szCs w:val="26"/>
        </w:rPr>
        <w:t xml:space="preserve">She </w:t>
      </w:r>
      <w:r w:rsidR="002555B3" w:rsidRPr="00CF5822">
        <w:rPr>
          <w:rFonts w:ascii="Times New Roman" w:hAnsi="Times New Roman" w:cs="Times New Roman"/>
          <w:color w:val="000000" w:themeColor="text1"/>
          <w:sz w:val="26"/>
          <w:szCs w:val="26"/>
        </w:rPr>
        <w:t xml:space="preserve">recounted </w:t>
      </w:r>
      <w:r w:rsidR="00D436B0" w:rsidRPr="00CF5822">
        <w:rPr>
          <w:rFonts w:ascii="Times New Roman" w:hAnsi="Times New Roman" w:cs="Times New Roman"/>
          <w:color w:val="000000" w:themeColor="text1"/>
          <w:sz w:val="26"/>
          <w:szCs w:val="26"/>
        </w:rPr>
        <w:t xml:space="preserve">an </w:t>
      </w:r>
      <w:r w:rsidRPr="00CF5822">
        <w:rPr>
          <w:rFonts w:ascii="Times New Roman" w:hAnsi="Times New Roman" w:cs="Times New Roman"/>
          <w:color w:val="000000" w:themeColor="text1"/>
          <w:sz w:val="26"/>
          <w:szCs w:val="26"/>
        </w:rPr>
        <w:t>anecdote about how bad her own handwriting was</w:t>
      </w:r>
      <w:r w:rsidR="002555B3" w:rsidRPr="00CF5822">
        <w:rPr>
          <w:rFonts w:ascii="Times New Roman" w:hAnsi="Times New Roman" w:cs="Times New Roman"/>
          <w:color w:val="000000" w:themeColor="text1"/>
          <w:sz w:val="26"/>
          <w:szCs w:val="26"/>
        </w:rPr>
        <w:t xml:space="preserve"> and that</w:t>
      </w:r>
      <w:r w:rsidR="0029178B" w:rsidRPr="00CF5822">
        <w:rPr>
          <w:rFonts w:ascii="Times New Roman" w:hAnsi="Times New Roman" w:cs="Times New Roman"/>
          <w:color w:val="000000" w:themeColor="text1"/>
          <w:sz w:val="26"/>
          <w:szCs w:val="26"/>
        </w:rPr>
        <w:t xml:space="preserve"> </w:t>
      </w:r>
      <w:r w:rsidR="002555B3" w:rsidRPr="00CF5822">
        <w:rPr>
          <w:rFonts w:ascii="Times New Roman" w:hAnsi="Times New Roman" w:cs="Times New Roman"/>
          <w:color w:val="000000" w:themeColor="text1"/>
          <w:sz w:val="26"/>
          <w:szCs w:val="26"/>
        </w:rPr>
        <w:t>e</w:t>
      </w:r>
      <w:r w:rsidRPr="00CF5822">
        <w:rPr>
          <w:rFonts w:ascii="Times New Roman" w:hAnsi="Times New Roman" w:cs="Times New Roman"/>
          <w:color w:val="000000" w:themeColor="text1"/>
          <w:sz w:val="26"/>
          <w:szCs w:val="26"/>
        </w:rPr>
        <w:t xml:space="preserve">ven though </w:t>
      </w:r>
      <w:r w:rsidR="0029178B" w:rsidRPr="00CF5822">
        <w:rPr>
          <w:rFonts w:ascii="Times New Roman" w:hAnsi="Times New Roman" w:cs="Times New Roman"/>
          <w:color w:val="000000" w:themeColor="text1"/>
          <w:sz w:val="26"/>
          <w:szCs w:val="26"/>
        </w:rPr>
        <w:t xml:space="preserve">she </w:t>
      </w:r>
      <w:r w:rsidRPr="00CF5822">
        <w:rPr>
          <w:rFonts w:ascii="Times New Roman" w:hAnsi="Times New Roman" w:cs="Times New Roman"/>
          <w:color w:val="000000" w:themeColor="text1"/>
          <w:sz w:val="26"/>
          <w:szCs w:val="26"/>
        </w:rPr>
        <w:t>was two years ahead of the deceased</w:t>
      </w:r>
      <w:r w:rsidR="0029178B" w:rsidRPr="00CF5822">
        <w:rPr>
          <w:rFonts w:ascii="Times New Roman" w:hAnsi="Times New Roman" w:cs="Times New Roman"/>
          <w:color w:val="000000" w:themeColor="text1"/>
          <w:sz w:val="26"/>
          <w:szCs w:val="26"/>
        </w:rPr>
        <w:t xml:space="preserve"> at school</w:t>
      </w:r>
      <w:r w:rsidR="00433581" w:rsidRPr="00CF5822">
        <w:rPr>
          <w:rFonts w:ascii="Times New Roman" w:hAnsi="Times New Roman" w:cs="Times New Roman"/>
          <w:color w:val="000000" w:themeColor="text1"/>
          <w:sz w:val="26"/>
          <w:szCs w:val="26"/>
        </w:rPr>
        <w:t>,</w:t>
      </w:r>
      <w:r w:rsidRPr="00CF5822">
        <w:rPr>
          <w:rFonts w:ascii="Times New Roman" w:hAnsi="Times New Roman" w:cs="Times New Roman"/>
          <w:color w:val="000000" w:themeColor="text1"/>
          <w:sz w:val="26"/>
          <w:szCs w:val="26"/>
        </w:rPr>
        <w:t xml:space="preserve"> </w:t>
      </w:r>
      <w:r w:rsidR="00CE5BC2" w:rsidRPr="00CF5822">
        <w:rPr>
          <w:rFonts w:ascii="Times New Roman" w:hAnsi="Times New Roman" w:cs="Times New Roman"/>
          <w:color w:val="000000" w:themeColor="text1"/>
          <w:sz w:val="26"/>
          <w:szCs w:val="26"/>
        </w:rPr>
        <w:t>the deceased’s handwriting was neater</w:t>
      </w:r>
      <w:r w:rsidR="0038264E" w:rsidRPr="00CF5822">
        <w:rPr>
          <w:rFonts w:ascii="Times New Roman" w:hAnsi="Times New Roman" w:cs="Times New Roman"/>
          <w:color w:val="000000" w:themeColor="text1"/>
          <w:sz w:val="26"/>
          <w:szCs w:val="26"/>
        </w:rPr>
        <w:t xml:space="preserve"> than her</w:t>
      </w:r>
      <w:r w:rsidR="00433581" w:rsidRPr="00CF5822">
        <w:rPr>
          <w:rFonts w:ascii="Times New Roman" w:hAnsi="Times New Roman" w:cs="Times New Roman"/>
          <w:color w:val="000000" w:themeColor="text1"/>
          <w:sz w:val="26"/>
          <w:szCs w:val="26"/>
        </w:rPr>
        <w:t xml:space="preserve"> own</w:t>
      </w:r>
      <w:r w:rsidR="00CE5BC2" w:rsidRPr="00CF5822">
        <w:rPr>
          <w:rFonts w:ascii="Times New Roman" w:hAnsi="Times New Roman" w:cs="Times New Roman"/>
          <w:color w:val="000000" w:themeColor="text1"/>
          <w:sz w:val="26"/>
          <w:szCs w:val="26"/>
        </w:rPr>
        <w:t xml:space="preserve">.  </w:t>
      </w:r>
      <w:r w:rsidR="002555B3" w:rsidRPr="00CF5822">
        <w:rPr>
          <w:rFonts w:ascii="Times New Roman" w:hAnsi="Times New Roman" w:cs="Times New Roman"/>
          <w:color w:val="000000" w:themeColor="text1"/>
          <w:sz w:val="26"/>
          <w:szCs w:val="26"/>
        </w:rPr>
        <w:t>Peculia</w:t>
      </w:r>
      <w:r w:rsidR="00433581" w:rsidRPr="00CF5822">
        <w:rPr>
          <w:rFonts w:ascii="Times New Roman" w:hAnsi="Times New Roman" w:cs="Times New Roman"/>
          <w:color w:val="000000" w:themeColor="text1"/>
          <w:sz w:val="26"/>
          <w:szCs w:val="26"/>
        </w:rPr>
        <w:t xml:space="preserve"> had</w:t>
      </w:r>
      <w:r w:rsidR="00CE5BC2" w:rsidRPr="00CF5822">
        <w:rPr>
          <w:rFonts w:ascii="Times New Roman" w:hAnsi="Times New Roman" w:cs="Times New Roman"/>
          <w:color w:val="000000" w:themeColor="text1"/>
          <w:sz w:val="26"/>
          <w:szCs w:val="26"/>
        </w:rPr>
        <w:t xml:space="preserve"> bragged about the deceased’s </w:t>
      </w:r>
      <w:r w:rsidR="00D751F5" w:rsidRPr="00CF5822">
        <w:rPr>
          <w:rFonts w:ascii="Times New Roman" w:hAnsi="Times New Roman" w:cs="Times New Roman"/>
          <w:color w:val="000000" w:themeColor="text1"/>
          <w:sz w:val="26"/>
          <w:szCs w:val="26"/>
        </w:rPr>
        <w:t>neat</w:t>
      </w:r>
      <w:r w:rsidR="00CE5BC2" w:rsidRPr="00CF5822">
        <w:rPr>
          <w:rFonts w:ascii="Times New Roman" w:hAnsi="Times New Roman" w:cs="Times New Roman"/>
          <w:color w:val="000000" w:themeColor="text1"/>
          <w:sz w:val="26"/>
          <w:szCs w:val="26"/>
        </w:rPr>
        <w:t xml:space="preserve"> handwriting and teased </w:t>
      </w:r>
      <w:r w:rsidR="002555B3" w:rsidRPr="00CF5822">
        <w:rPr>
          <w:rFonts w:ascii="Times New Roman" w:hAnsi="Times New Roman" w:cs="Times New Roman"/>
          <w:color w:val="000000" w:themeColor="text1"/>
          <w:sz w:val="26"/>
          <w:szCs w:val="26"/>
        </w:rPr>
        <w:t xml:space="preserve">her </w:t>
      </w:r>
      <w:r w:rsidR="00CE5BC2" w:rsidRPr="00CF5822">
        <w:rPr>
          <w:rFonts w:ascii="Times New Roman" w:hAnsi="Times New Roman" w:cs="Times New Roman"/>
          <w:color w:val="000000" w:themeColor="text1"/>
          <w:sz w:val="26"/>
          <w:szCs w:val="26"/>
        </w:rPr>
        <w:t>that she had “</w:t>
      </w:r>
      <w:r w:rsidR="00CE5BC2" w:rsidRPr="00CF5822">
        <w:rPr>
          <w:rFonts w:ascii="Times New Roman" w:hAnsi="Times New Roman" w:cs="Times New Roman"/>
          <w:i/>
          <w:iCs/>
          <w:color w:val="000000" w:themeColor="text1"/>
          <w:sz w:val="26"/>
          <w:szCs w:val="26"/>
        </w:rPr>
        <w:t>a model C handwriting</w:t>
      </w:r>
      <w:r w:rsidR="00170105" w:rsidRPr="00CF5822">
        <w:rPr>
          <w:rFonts w:ascii="Times New Roman" w:hAnsi="Times New Roman" w:cs="Times New Roman"/>
          <w:color w:val="000000" w:themeColor="text1"/>
          <w:sz w:val="26"/>
          <w:szCs w:val="26"/>
        </w:rPr>
        <w:t>.”</w:t>
      </w:r>
      <w:r w:rsidR="00CE5BC2" w:rsidRPr="00CF5822">
        <w:rPr>
          <w:rFonts w:ascii="Times New Roman" w:hAnsi="Times New Roman" w:cs="Times New Roman"/>
          <w:color w:val="000000" w:themeColor="text1"/>
          <w:sz w:val="26"/>
          <w:szCs w:val="26"/>
        </w:rPr>
        <w:t xml:space="preserve">  She </w:t>
      </w:r>
      <w:r w:rsidR="0095642E" w:rsidRPr="00CF5822">
        <w:rPr>
          <w:rFonts w:ascii="Times New Roman" w:hAnsi="Times New Roman" w:cs="Times New Roman"/>
          <w:color w:val="000000" w:themeColor="text1"/>
          <w:sz w:val="26"/>
          <w:szCs w:val="26"/>
        </w:rPr>
        <w:t xml:space="preserve">said she </w:t>
      </w:r>
      <w:r w:rsidR="00BD0B25" w:rsidRPr="00CF5822">
        <w:rPr>
          <w:rFonts w:ascii="Times New Roman" w:hAnsi="Times New Roman" w:cs="Times New Roman"/>
          <w:color w:val="000000" w:themeColor="text1"/>
          <w:sz w:val="26"/>
          <w:szCs w:val="26"/>
        </w:rPr>
        <w:t>was</w:t>
      </w:r>
      <w:r w:rsidR="00CE5BC2" w:rsidRPr="00CF5822">
        <w:rPr>
          <w:rFonts w:ascii="Times New Roman" w:hAnsi="Times New Roman" w:cs="Times New Roman"/>
          <w:color w:val="000000" w:themeColor="text1"/>
          <w:sz w:val="26"/>
          <w:szCs w:val="26"/>
        </w:rPr>
        <w:t xml:space="preserve"> therefore </w:t>
      </w:r>
      <w:r w:rsidR="00935F1B" w:rsidRPr="00CF5822">
        <w:rPr>
          <w:rFonts w:ascii="Times New Roman" w:hAnsi="Times New Roman" w:cs="Times New Roman"/>
          <w:color w:val="000000" w:themeColor="text1"/>
          <w:sz w:val="26"/>
          <w:szCs w:val="26"/>
        </w:rPr>
        <w:t xml:space="preserve">able to </w:t>
      </w:r>
      <w:r w:rsidR="00CE5BC2" w:rsidRPr="00CF5822">
        <w:rPr>
          <w:rFonts w:ascii="Times New Roman" w:hAnsi="Times New Roman" w:cs="Times New Roman"/>
          <w:color w:val="000000" w:themeColor="text1"/>
          <w:sz w:val="26"/>
          <w:szCs w:val="26"/>
        </w:rPr>
        <w:t xml:space="preserve">recognise the </w:t>
      </w:r>
      <w:r w:rsidR="00D751F5" w:rsidRPr="00CF5822">
        <w:rPr>
          <w:rFonts w:ascii="Times New Roman" w:hAnsi="Times New Roman" w:cs="Times New Roman"/>
          <w:color w:val="000000" w:themeColor="text1"/>
          <w:sz w:val="26"/>
          <w:szCs w:val="26"/>
        </w:rPr>
        <w:t>deceased’s</w:t>
      </w:r>
      <w:r w:rsidR="00CE5BC2" w:rsidRPr="00CF5822">
        <w:rPr>
          <w:rFonts w:ascii="Times New Roman" w:hAnsi="Times New Roman" w:cs="Times New Roman"/>
          <w:color w:val="000000" w:themeColor="text1"/>
          <w:sz w:val="26"/>
          <w:szCs w:val="26"/>
        </w:rPr>
        <w:t xml:space="preserve"> handwriting</w:t>
      </w:r>
      <w:r w:rsidR="00935F1B" w:rsidRPr="00CF5822">
        <w:rPr>
          <w:rFonts w:ascii="Times New Roman" w:hAnsi="Times New Roman" w:cs="Times New Roman"/>
          <w:color w:val="000000" w:themeColor="text1"/>
          <w:sz w:val="26"/>
          <w:szCs w:val="26"/>
        </w:rPr>
        <w:t xml:space="preserve"> </w:t>
      </w:r>
      <w:r w:rsidR="0038264E" w:rsidRPr="00CF5822">
        <w:rPr>
          <w:rFonts w:ascii="Times New Roman" w:hAnsi="Times New Roman" w:cs="Times New Roman"/>
          <w:color w:val="000000" w:themeColor="text1"/>
          <w:sz w:val="26"/>
          <w:szCs w:val="26"/>
        </w:rPr>
        <w:t xml:space="preserve">even if woken up from </w:t>
      </w:r>
      <w:r w:rsidR="004C3923">
        <w:rPr>
          <w:rFonts w:ascii="Times New Roman" w:hAnsi="Times New Roman" w:cs="Times New Roman"/>
          <w:color w:val="000000" w:themeColor="text1"/>
          <w:sz w:val="26"/>
          <w:szCs w:val="26"/>
        </w:rPr>
        <w:t>her</w:t>
      </w:r>
      <w:r w:rsidR="0038264E" w:rsidRPr="00CF5822">
        <w:rPr>
          <w:rFonts w:ascii="Times New Roman" w:hAnsi="Times New Roman" w:cs="Times New Roman"/>
          <w:color w:val="000000" w:themeColor="text1"/>
          <w:sz w:val="26"/>
          <w:szCs w:val="26"/>
        </w:rPr>
        <w:t xml:space="preserve"> sleep</w:t>
      </w:r>
      <w:r w:rsidR="00433581" w:rsidRPr="00CF5822">
        <w:rPr>
          <w:rFonts w:ascii="Times New Roman" w:hAnsi="Times New Roman" w:cs="Times New Roman"/>
          <w:color w:val="000000" w:themeColor="text1"/>
          <w:sz w:val="26"/>
          <w:szCs w:val="26"/>
        </w:rPr>
        <w:t>.</w:t>
      </w:r>
      <w:r w:rsidR="0038264E" w:rsidRPr="00CF5822">
        <w:rPr>
          <w:rFonts w:ascii="Times New Roman" w:hAnsi="Times New Roman" w:cs="Times New Roman"/>
          <w:color w:val="000000" w:themeColor="text1"/>
          <w:sz w:val="26"/>
          <w:szCs w:val="26"/>
        </w:rPr>
        <w:t xml:space="preserve">  </w:t>
      </w:r>
    </w:p>
    <w:p w14:paraId="46E3E9AF" w14:textId="115928A0" w:rsidR="0006022B" w:rsidRPr="008B31D9" w:rsidRDefault="0006022B" w:rsidP="008B31D9">
      <w:pPr>
        <w:pStyle w:val="ListParagraph"/>
        <w:numPr>
          <w:ilvl w:val="0"/>
          <w:numId w:val="7"/>
        </w:numPr>
        <w:spacing w:before="240" w:after="0" w:line="360" w:lineRule="auto"/>
        <w:ind w:left="0" w:firstLine="0"/>
        <w:contextualSpacing w:val="0"/>
        <w:jc w:val="both"/>
        <w:rPr>
          <w:rFonts w:ascii="Times New Roman" w:hAnsi="Times New Roman" w:cs="Times New Roman"/>
          <w:color w:val="000000" w:themeColor="text1"/>
          <w:sz w:val="26"/>
          <w:szCs w:val="26"/>
        </w:rPr>
      </w:pPr>
      <w:r w:rsidRPr="00CF5822">
        <w:rPr>
          <w:rFonts w:ascii="Times New Roman" w:hAnsi="Times New Roman" w:cs="Times New Roman"/>
          <w:color w:val="000000" w:themeColor="text1"/>
          <w:sz w:val="26"/>
          <w:szCs w:val="26"/>
        </w:rPr>
        <w:lastRenderedPageBreak/>
        <w:t>She described</w:t>
      </w:r>
      <w:r w:rsidR="0044086E" w:rsidRPr="00CF5822">
        <w:rPr>
          <w:rFonts w:ascii="Times New Roman" w:hAnsi="Times New Roman" w:cs="Times New Roman"/>
          <w:color w:val="000000" w:themeColor="text1"/>
          <w:sz w:val="26"/>
          <w:szCs w:val="26"/>
        </w:rPr>
        <w:t xml:space="preserve"> </w:t>
      </w:r>
      <w:r w:rsidR="004C5213" w:rsidRPr="00CF5822">
        <w:rPr>
          <w:rFonts w:ascii="Times New Roman" w:hAnsi="Times New Roman" w:cs="Times New Roman"/>
          <w:color w:val="000000" w:themeColor="text1"/>
          <w:sz w:val="26"/>
          <w:szCs w:val="26"/>
        </w:rPr>
        <w:t xml:space="preserve">and pointed out </w:t>
      </w:r>
      <w:r w:rsidR="0044086E" w:rsidRPr="00CF5822">
        <w:rPr>
          <w:rFonts w:ascii="Times New Roman" w:hAnsi="Times New Roman" w:cs="Times New Roman"/>
          <w:color w:val="000000" w:themeColor="text1"/>
          <w:sz w:val="26"/>
          <w:szCs w:val="26"/>
        </w:rPr>
        <w:t xml:space="preserve">a </w:t>
      </w:r>
      <w:r w:rsidR="004C5213" w:rsidRPr="00CF5822">
        <w:rPr>
          <w:rFonts w:ascii="Times New Roman" w:hAnsi="Times New Roman" w:cs="Times New Roman"/>
          <w:color w:val="000000" w:themeColor="text1"/>
          <w:sz w:val="26"/>
          <w:szCs w:val="26"/>
        </w:rPr>
        <w:t>peculiar</w:t>
      </w:r>
      <w:r w:rsidR="004C5213">
        <w:rPr>
          <w:rFonts w:ascii="Times New Roman" w:hAnsi="Times New Roman" w:cs="Times New Roman"/>
          <w:color w:val="000000" w:themeColor="text1"/>
          <w:sz w:val="26"/>
          <w:szCs w:val="26"/>
        </w:rPr>
        <w:t xml:space="preserve"> </w:t>
      </w:r>
      <w:r w:rsidR="0044086E" w:rsidRPr="008B31D9">
        <w:rPr>
          <w:rFonts w:ascii="Times New Roman" w:hAnsi="Times New Roman" w:cs="Times New Roman"/>
          <w:color w:val="000000" w:themeColor="text1"/>
          <w:sz w:val="26"/>
          <w:szCs w:val="26"/>
        </w:rPr>
        <w:t xml:space="preserve">characteristic </w:t>
      </w:r>
      <w:r w:rsidRPr="008B31D9">
        <w:rPr>
          <w:rFonts w:ascii="Times New Roman" w:hAnsi="Times New Roman" w:cs="Times New Roman"/>
          <w:color w:val="000000" w:themeColor="text1"/>
          <w:sz w:val="26"/>
          <w:szCs w:val="26"/>
        </w:rPr>
        <w:t xml:space="preserve">in the </w:t>
      </w:r>
      <w:r w:rsidR="0038264E">
        <w:rPr>
          <w:rFonts w:ascii="Times New Roman" w:hAnsi="Times New Roman" w:cs="Times New Roman"/>
          <w:color w:val="000000" w:themeColor="text1"/>
          <w:sz w:val="26"/>
          <w:szCs w:val="26"/>
        </w:rPr>
        <w:t xml:space="preserve">deceased’s </w:t>
      </w:r>
      <w:r w:rsidRPr="008B31D9">
        <w:rPr>
          <w:rFonts w:ascii="Times New Roman" w:hAnsi="Times New Roman" w:cs="Times New Roman"/>
          <w:color w:val="000000" w:themeColor="text1"/>
          <w:sz w:val="26"/>
          <w:szCs w:val="26"/>
        </w:rPr>
        <w:t xml:space="preserve">formation of </w:t>
      </w:r>
      <w:r w:rsidR="0044086E" w:rsidRPr="008B31D9">
        <w:rPr>
          <w:rFonts w:ascii="Times New Roman" w:hAnsi="Times New Roman" w:cs="Times New Roman"/>
          <w:color w:val="000000" w:themeColor="text1"/>
          <w:sz w:val="26"/>
          <w:szCs w:val="26"/>
        </w:rPr>
        <w:t>the capital letter</w:t>
      </w:r>
      <w:r w:rsidR="0038264E">
        <w:rPr>
          <w:rFonts w:ascii="Times New Roman" w:hAnsi="Times New Roman" w:cs="Times New Roman"/>
          <w:color w:val="000000" w:themeColor="text1"/>
          <w:sz w:val="26"/>
          <w:szCs w:val="26"/>
        </w:rPr>
        <w:t>s</w:t>
      </w:r>
      <w:r w:rsidR="0044086E" w:rsidRPr="008B31D9">
        <w:rPr>
          <w:rFonts w:ascii="Times New Roman" w:hAnsi="Times New Roman" w:cs="Times New Roman"/>
          <w:color w:val="000000" w:themeColor="text1"/>
          <w:sz w:val="26"/>
          <w:szCs w:val="26"/>
        </w:rPr>
        <w:t xml:space="preserve"> </w:t>
      </w:r>
      <w:r w:rsidR="0038264E">
        <w:rPr>
          <w:rFonts w:ascii="Times New Roman" w:hAnsi="Times New Roman" w:cs="Times New Roman"/>
          <w:color w:val="000000" w:themeColor="text1"/>
          <w:sz w:val="26"/>
          <w:szCs w:val="26"/>
        </w:rPr>
        <w:t xml:space="preserve">“P” and </w:t>
      </w:r>
      <w:r w:rsidR="0044086E" w:rsidRPr="008B31D9">
        <w:rPr>
          <w:rFonts w:ascii="Times New Roman" w:hAnsi="Times New Roman" w:cs="Times New Roman"/>
          <w:color w:val="000000" w:themeColor="text1"/>
          <w:sz w:val="26"/>
          <w:szCs w:val="26"/>
        </w:rPr>
        <w:t>“R</w:t>
      </w:r>
      <w:r w:rsidR="004C3923" w:rsidRPr="008B31D9">
        <w:rPr>
          <w:rFonts w:ascii="Times New Roman" w:hAnsi="Times New Roman" w:cs="Times New Roman"/>
          <w:color w:val="000000" w:themeColor="text1"/>
          <w:sz w:val="26"/>
          <w:szCs w:val="26"/>
        </w:rPr>
        <w:t>.”</w:t>
      </w:r>
      <w:r w:rsidR="00293A48">
        <w:rPr>
          <w:rFonts w:ascii="Times New Roman" w:hAnsi="Times New Roman" w:cs="Times New Roman"/>
          <w:color w:val="000000" w:themeColor="text1"/>
          <w:sz w:val="26"/>
          <w:szCs w:val="26"/>
        </w:rPr>
        <w:t xml:space="preserve">  </w:t>
      </w:r>
      <w:r w:rsidR="00CE5BC2" w:rsidRPr="008B31D9">
        <w:rPr>
          <w:rFonts w:ascii="Times New Roman" w:hAnsi="Times New Roman" w:cs="Times New Roman"/>
          <w:color w:val="000000" w:themeColor="text1"/>
          <w:sz w:val="26"/>
          <w:szCs w:val="26"/>
        </w:rPr>
        <w:t xml:space="preserve">  </w:t>
      </w:r>
    </w:p>
    <w:p w14:paraId="41FD43AE" w14:textId="6E966933" w:rsidR="007838D6" w:rsidRDefault="0044086E" w:rsidP="007838D6">
      <w:pPr>
        <w:pStyle w:val="ListParagraph"/>
        <w:numPr>
          <w:ilvl w:val="0"/>
          <w:numId w:val="7"/>
        </w:numPr>
        <w:spacing w:before="240" w:after="0" w:line="360" w:lineRule="auto"/>
        <w:ind w:left="0" w:firstLine="0"/>
        <w:contextualSpacing w:val="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When the deceased relocated</w:t>
      </w:r>
      <w:r w:rsidR="00683DDE">
        <w:rPr>
          <w:rFonts w:ascii="Times New Roman" w:hAnsi="Times New Roman" w:cs="Times New Roman"/>
          <w:color w:val="000000" w:themeColor="text1"/>
          <w:sz w:val="26"/>
          <w:szCs w:val="26"/>
        </w:rPr>
        <w:t xml:space="preserve"> from Mossel Bay, where she had worked for Afrox for a few years, to Johannesburg</w:t>
      </w:r>
      <w:r w:rsidR="00C865E3">
        <w:rPr>
          <w:rFonts w:ascii="Times New Roman" w:hAnsi="Times New Roman" w:cs="Times New Roman"/>
          <w:color w:val="000000" w:themeColor="text1"/>
          <w:sz w:val="26"/>
          <w:szCs w:val="26"/>
        </w:rPr>
        <w:t xml:space="preserve"> </w:t>
      </w:r>
      <w:r w:rsidR="00F97D49">
        <w:rPr>
          <w:rFonts w:ascii="Times New Roman" w:hAnsi="Times New Roman" w:cs="Times New Roman"/>
          <w:color w:val="000000" w:themeColor="text1"/>
          <w:sz w:val="26"/>
          <w:szCs w:val="26"/>
        </w:rPr>
        <w:t>she left documents such as correspondence</w:t>
      </w:r>
      <w:r w:rsidR="00D436B0">
        <w:rPr>
          <w:rFonts w:ascii="Times New Roman" w:hAnsi="Times New Roman" w:cs="Times New Roman"/>
          <w:color w:val="000000" w:themeColor="text1"/>
          <w:sz w:val="26"/>
          <w:szCs w:val="26"/>
        </w:rPr>
        <w:t>,</w:t>
      </w:r>
      <w:r w:rsidR="00F97D49">
        <w:rPr>
          <w:rFonts w:ascii="Times New Roman" w:hAnsi="Times New Roman" w:cs="Times New Roman"/>
          <w:color w:val="000000" w:themeColor="text1"/>
          <w:sz w:val="26"/>
          <w:szCs w:val="26"/>
        </w:rPr>
        <w:t xml:space="preserve"> work books </w:t>
      </w:r>
      <w:r w:rsidR="00D436B0">
        <w:rPr>
          <w:rFonts w:ascii="Times New Roman" w:hAnsi="Times New Roman" w:cs="Times New Roman"/>
          <w:color w:val="000000" w:themeColor="text1"/>
          <w:sz w:val="26"/>
          <w:szCs w:val="26"/>
        </w:rPr>
        <w:t xml:space="preserve">and notebooks </w:t>
      </w:r>
      <w:r w:rsidR="00F97D49">
        <w:rPr>
          <w:rFonts w:ascii="Times New Roman" w:hAnsi="Times New Roman" w:cs="Times New Roman"/>
          <w:color w:val="000000" w:themeColor="text1"/>
          <w:sz w:val="26"/>
          <w:szCs w:val="26"/>
        </w:rPr>
        <w:t xml:space="preserve">at </w:t>
      </w:r>
      <w:r w:rsidR="006540A9">
        <w:rPr>
          <w:rFonts w:ascii="Times New Roman" w:hAnsi="Times New Roman" w:cs="Times New Roman"/>
          <w:color w:val="000000" w:themeColor="text1"/>
          <w:sz w:val="26"/>
          <w:szCs w:val="26"/>
        </w:rPr>
        <w:t>Peculia's</w:t>
      </w:r>
      <w:r w:rsidR="00F97D49">
        <w:rPr>
          <w:rFonts w:ascii="Times New Roman" w:hAnsi="Times New Roman" w:cs="Times New Roman"/>
          <w:color w:val="000000" w:themeColor="text1"/>
          <w:sz w:val="26"/>
          <w:szCs w:val="26"/>
        </w:rPr>
        <w:t xml:space="preserve"> house.  </w:t>
      </w:r>
      <w:r w:rsidR="004C5213">
        <w:rPr>
          <w:rFonts w:ascii="Times New Roman" w:hAnsi="Times New Roman" w:cs="Times New Roman"/>
          <w:color w:val="000000" w:themeColor="text1"/>
          <w:sz w:val="26"/>
          <w:szCs w:val="26"/>
        </w:rPr>
        <w:t>W</w:t>
      </w:r>
      <w:r w:rsidR="00174F7D">
        <w:rPr>
          <w:rFonts w:ascii="Times New Roman" w:hAnsi="Times New Roman" w:cs="Times New Roman"/>
          <w:color w:val="000000" w:themeColor="text1"/>
          <w:sz w:val="26"/>
          <w:szCs w:val="26"/>
        </w:rPr>
        <w:t>hen the dispute as to the authenticity of the Journal arose</w:t>
      </w:r>
      <w:r w:rsidR="00433581">
        <w:rPr>
          <w:rFonts w:ascii="Times New Roman" w:hAnsi="Times New Roman" w:cs="Times New Roman"/>
          <w:color w:val="000000" w:themeColor="text1"/>
          <w:sz w:val="26"/>
          <w:szCs w:val="26"/>
        </w:rPr>
        <w:t>,</w:t>
      </w:r>
      <w:r w:rsidR="00174F7D">
        <w:rPr>
          <w:rFonts w:ascii="Times New Roman" w:hAnsi="Times New Roman" w:cs="Times New Roman"/>
          <w:color w:val="000000" w:themeColor="text1"/>
          <w:sz w:val="26"/>
          <w:szCs w:val="26"/>
        </w:rPr>
        <w:t xml:space="preserve"> she searched for books and documents </w:t>
      </w:r>
      <w:r w:rsidR="00433581">
        <w:rPr>
          <w:rFonts w:ascii="Times New Roman" w:hAnsi="Times New Roman" w:cs="Times New Roman"/>
          <w:color w:val="000000" w:themeColor="text1"/>
          <w:sz w:val="26"/>
          <w:szCs w:val="26"/>
        </w:rPr>
        <w:t xml:space="preserve">at her house </w:t>
      </w:r>
      <w:r w:rsidR="00174F7D">
        <w:rPr>
          <w:rFonts w:ascii="Times New Roman" w:hAnsi="Times New Roman" w:cs="Times New Roman"/>
          <w:color w:val="000000" w:themeColor="text1"/>
          <w:sz w:val="26"/>
          <w:szCs w:val="26"/>
        </w:rPr>
        <w:t xml:space="preserve">which the deceased had left.  She </w:t>
      </w:r>
      <w:r w:rsidR="006540A9">
        <w:rPr>
          <w:rFonts w:ascii="Times New Roman" w:hAnsi="Times New Roman" w:cs="Times New Roman"/>
          <w:color w:val="000000" w:themeColor="text1"/>
          <w:sz w:val="26"/>
          <w:szCs w:val="26"/>
        </w:rPr>
        <w:t xml:space="preserve">found </w:t>
      </w:r>
      <w:r w:rsidR="00174F7D">
        <w:rPr>
          <w:rFonts w:ascii="Times New Roman" w:hAnsi="Times New Roman" w:cs="Times New Roman"/>
          <w:color w:val="000000" w:themeColor="text1"/>
          <w:sz w:val="26"/>
          <w:szCs w:val="26"/>
        </w:rPr>
        <w:t>a</w:t>
      </w:r>
      <w:r w:rsidR="006540A9">
        <w:rPr>
          <w:rFonts w:ascii="Times New Roman" w:hAnsi="Times New Roman" w:cs="Times New Roman"/>
          <w:color w:val="000000" w:themeColor="text1"/>
          <w:sz w:val="26"/>
          <w:szCs w:val="26"/>
        </w:rPr>
        <w:t xml:space="preserve"> notebook/workbook</w:t>
      </w:r>
      <w:r w:rsidR="00683DDE">
        <w:rPr>
          <w:rFonts w:ascii="Times New Roman" w:hAnsi="Times New Roman" w:cs="Times New Roman"/>
          <w:color w:val="000000" w:themeColor="text1"/>
          <w:sz w:val="26"/>
          <w:szCs w:val="26"/>
        </w:rPr>
        <w:t xml:space="preserve"> which the deceased maintained when she worked at Afrox</w:t>
      </w:r>
      <w:r w:rsidR="00420792">
        <w:rPr>
          <w:rFonts w:ascii="Times New Roman" w:hAnsi="Times New Roman" w:cs="Times New Roman"/>
          <w:color w:val="000000" w:themeColor="text1"/>
          <w:sz w:val="26"/>
          <w:szCs w:val="26"/>
        </w:rPr>
        <w:t xml:space="preserve">. </w:t>
      </w:r>
      <w:r w:rsidR="00935F1B">
        <w:rPr>
          <w:rFonts w:ascii="Times New Roman" w:hAnsi="Times New Roman" w:cs="Times New Roman"/>
          <w:color w:val="000000" w:themeColor="text1"/>
          <w:sz w:val="26"/>
          <w:szCs w:val="26"/>
        </w:rPr>
        <w:t xml:space="preserve"> I will refer to</w:t>
      </w:r>
      <w:r w:rsidR="00174F7D">
        <w:rPr>
          <w:rFonts w:ascii="Times New Roman" w:hAnsi="Times New Roman" w:cs="Times New Roman"/>
          <w:color w:val="000000" w:themeColor="text1"/>
          <w:sz w:val="26"/>
          <w:szCs w:val="26"/>
        </w:rPr>
        <w:t xml:space="preserve"> this book</w:t>
      </w:r>
      <w:r w:rsidR="00935F1B">
        <w:rPr>
          <w:rFonts w:ascii="Times New Roman" w:hAnsi="Times New Roman" w:cs="Times New Roman"/>
          <w:color w:val="000000" w:themeColor="text1"/>
          <w:sz w:val="26"/>
          <w:szCs w:val="26"/>
        </w:rPr>
        <w:t xml:space="preserve"> as “</w:t>
      </w:r>
      <w:r w:rsidR="00935F1B">
        <w:rPr>
          <w:rFonts w:ascii="Times New Roman" w:hAnsi="Times New Roman" w:cs="Times New Roman"/>
          <w:b/>
          <w:bCs/>
          <w:color w:val="000000" w:themeColor="text1"/>
          <w:sz w:val="26"/>
          <w:szCs w:val="26"/>
        </w:rPr>
        <w:t>the workbook</w:t>
      </w:r>
      <w:r w:rsidR="004C3923">
        <w:rPr>
          <w:rFonts w:ascii="Times New Roman" w:hAnsi="Times New Roman" w:cs="Times New Roman"/>
          <w:color w:val="000000" w:themeColor="text1"/>
          <w:sz w:val="26"/>
          <w:szCs w:val="26"/>
        </w:rPr>
        <w:t>.”</w:t>
      </w:r>
      <w:r w:rsidR="00683DDE">
        <w:rPr>
          <w:rFonts w:ascii="Times New Roman" w:hAnsi="Times New Roman" w:cs="Times New Roman"/>
          <w:color w:val="000000" w:themeColor="text1"/>
          <w:sz w:val="26"/>
          <w:szCs w:val="26"/>
        </w:rPr>
        <w:t xml:space="preserve">  </w:t>
      </w:r>
      <w:r w:rsidR="00174F7D">
        <w:rPr>
          <w:rFonts w:ascii="Times New Roman" w:hAnsi="Times New Roman" w:cs="Times New Roman"/>
          <w:color w:val="000000" w:themeColor="text1"/>
          <w:sz w:val="26"/>
          <w:szCs w:val="26"/>
        </w:rPr>
        <w:t xml:space="preserve">This was not the only documents in the deceased’s handwriting which </w:t>
      </w:r>
      <w:r w:rsidR="00420792">
        <w:rPr>
          <w:rFonts w:ascii="Times New Roman" w:hAnsi="Times New Roman" w:cs="Times New Roman"/>
          <w:color w:val="000000" w:themeColor="text1"/>
          <w:sz w:val="26"/>
          <w:szCs w:val="26"/>
        </w:rPr>
        <w:t>Peculia f</w:t>
      </w:r>
      <w:r w:rsidR="00174F7D">
        <w:rPr>
          <w:rFonts w:ascii="Times New Roman" w:hAnsi="Times New Roman" w:cs="Times New Roman"/>
          <w:color w:val="000000" w:themeColor="text1"/>
          <w:sz w:val="26"/>
          <w:szCs w:val="26"/>
        </w:rPr>
        <w:t>ound</w:t>
      </w:r>
      <w:r w:rsidR="004C5213">
        <w:rPr>
          <w:rFonts w:ascii="Times New Roman" w:hAnsi="Times New Roman" w:cs="Times New Roman"/>
          <w:color w:val="000000" w:themeColor="text1"/>
          <w:sz w:val="26"/>
          <w:szCs w:val="26"/>
        </w:rPr>
        <w:t>.</w:t>
      </w:r>
      <w:r w:rsidR="00174F7D">
        <w:rPr>
          <w:rFonts w:ascii="Times New Roman" w:hAnsi="Times New Roman" w:cs="Times New Roman"/>
          <w:color w:val="000000" w:themeColor="text1"/>
          <w:sz w:val="26"/>
          <w:szCs w:val="26"/>
        </w:rPr>
        <w:t xml:space="preserve">  </w:t>
      </w:r>
      <w:r w:rsidR="00683DDE">
        <w:rPr>
          <w:rFonts w:ascii="Times New Roman" w:hAnsi="Times New Roman" w:cs="Times New Roman"/>
          <w:color w:val="000000" w:themeColor="text1"/>
          <w:sz w:val="26"/>
          <w:szCs w:val="26"/>
        </w:rPr>
        <w:t xml:space="preserve">The workbook </w:t>
      </w:r>
      <w:r w:rsidR="006540A9">
        <w:rPr>
          <w:rFonts w:ascii="Times New Roman" w:hAnsi="Times New Roman" w:cs="Times New Roman"/>
          <w:color w:val="000000" w:themeColor="text1"/>
          <w:sz w:val="26"/>
          <w:szCs w:val="26"/>
        </w:rPr>
        <w:t>was</w:t>
      </w:r>
      <w:r w:rsidR="00D436B0">
        <w:rPr>
          <w:rFonts w:ascii="Times New Roman" w:hAnsi="Times New Roman" w:cs="Times New Roman"/>
          <w:color w:val="000000" w:themeColor="text1"/>
          <w:sz w:val="26"/>
          <w:szCs w:val="26"/>
        </w:rPr>
        <w:t xml:space="preserve"> introduced into evidence as exhibit “</w:t>
      </w:r>
      <w:r w:rsidR="00D7282E">
        <w:rPr>
          <w:rFonts w:ascii="Times New Roman" w:hAnsi="Times New Roman" w:cs="Times New Roman"/>
          <w:color w:val="000000" w:themeColor="text1"/>
          <w:sz w:val="26"/>
          <w:szCs w:val="26"/>
        </w:rPr>
        <w:t>B</w:t>
      </w:r>
      <w:r w:rsidR="004C3923">
        <w:rPr>
          <w:rFonts w:ascii="Times New Roman" w:hAnsi="Times New Roman" w:cs="Times New Roman"/>
          <w:color w:val="000000" w:themeColor="text1"/>
          <w:sz w:val="26"/>
          <w:szCs w:val="26"/>
        </w:rPr>
        <w:t>.”</w:t>
      </w:r>
      <w:r w:rsidR="00174F7D">
        <w:rPr>
          <w:rFonts w:ascii="Times New Roman" w:hAnsi="Times New Roman" w:cs="Times New Roman"/>
          <w:color w:val="000000" w:themeColor="text1"/>
          <w:sz w:val="26"/>
          <w:szCs w:val="26"/>
        </w:rPr>
        <w:t xml:space="preserve"> </w:t>
      </w:r>
    </w:p>
    <w:p w14:paraId="658FB387" w14:textId="2825CEDE" w:rsidR="007838D6" w:rsidRDefault="007838D6" w:rsidP="007838D6">
      <w:pPr>
        <w:pStyle w:val="ListParagraph"/>
        <w:numPr>
          <w:ilvl w:val="0"/>
          <w:numId w:val="7"/>
        </w:numPr>
        <w:spacing w:before="240" w:after="0" w:line="360" w:lineRule="auto"/>
        <w:ind w:left="0" w:firstLine="0"/>
        <w:contextualSpacing w:val="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She identified some distinctive features in the deceased’s handwriting in the workbook.  </w:t>
      </w:r>
      <w:r>
        <w:rPr>
          <w:rStyle w:val="FootnoteReference"/>
          <w:rFonts w:ascii="Times New Roman" w:hAnsi="Times New Roman" w:cs="Times New Roman"/>
          <w:color w:val="000000" w:themeColor="text1"/>
          <w:sz w:val="26"/>
          <w:szCs w:val="26"/>
        </w:rPr>
        <w:footnoteReference w:id="14"/>
      </w:r>
      <w:r>
        <w:rPr>
          <w:rFonts w:ascii="Times New Roman" w:hAnsi="Times New Roman" w:cs="Times New Roman"/>
          <w:color w:val="000000" w:themeColor="text1"/>
          <w:sz w:val="26"/>
          <w:szCs w:val="26"/>
        </w:rPr>
        <w:t xml:space="preserve"> </w:t>
      </w:r>
    </w:p>
    <w:p w14:paraId="317E10FA" w14:textId="403229BC" w:rsidR="007838D6" w:rsidRPr="007428A5" w:rsidRDefault="007838D6" w:rsidP="007838D6">
      <w:pPr>
        <w:pStyle w:val="ListParagraph"/>
        <w:numPr>
          <w:ilvl w:val="0"/>
          <w:numId w:val="7"/>
        </w:numPr>
        <w:spacing w:before="240" w:after="0" w:line="360" w:lineRule="auto"/>
        <w:ind w:left="0" w:firstLine="0"/>
        <w:contextualSpacing w:val="0"/>
        <w:jc w:val="both"/>
        <w:rPr>
          <w:rFonts w:ascii="Times New Roman" w:hAnsi="Times New Roman" w:cs="Times New Roman"/>
          <w:color w:val="000000" w:themeColor="text1"/>
          <w:sz w:val="26"/>
          <w:szCs w:val="26"/>
        </w:rPr>
      </w:pPr>
      <w:r w:rsidRPr="007428A5">
        <w:rPr>
          <w:rFonts w:ascii="Times New Roman" w:hAnsi="Times New Roman" w:cs="Times New Roman"/>
          <w:color w:val="000000" w:themeColor="text1"/>
          <w:sz w:val="26"/>
          <w:szCs w:val="26"/>
        </w:rPr>
        <w:t xml:space="preserve">The workbook contained </w:t>
      </w:r>
      <w:r w:rsidR="007428A5" w:rsidRPr="007428A5">
        <w:rPr>
          <w:rFonts w:ascii="Times New Roman" w:hAnsi="Times New Roman" w:cs="Times New Roman"/>
          <w:color w:val="000000" w:themeColor="text1"/>
          <w:sz w:val="26"/>
          <w:szCs w:val="26"/>
        </w:rPr>
        <w:t xml:space="preserve">amongst others </w:t>
      </w:r>
      <w:r w:rsidRPr="007428A5">
        <w:rPr>
          <w:rFonts w:ascii="Times New Roman" w:hAnsi="Times New Roman" w:cs="Times New Roman"/>
          <w:color w:val="000000" w:themeColor="text1"/>
          <w:sz w:val="26"/>
          <w:szCs w:val="26"/>
        </w:rPr>
        <w:t>personal information concerning the deceased’s attempts to conceive</w:t>
      </w:r>
      <w:r w:rsidR="00643A6B">
        <w:rPr>
          <w:rFonts w:ascii="Times New Roman" w:hAnsi="Times New Roman" w:cs="Times New Roman"/>
          <w:color w:val="000000" w:themeColor="text1"/>
          <w:sz w:val="26"/>
          <w:szCs w:val="26"/>
        </w:rPr>
        <w:t xml:space="preserve"> a child,</w:t>
      </w:r>
      <w:r w:rsidR="007428A5" w:rsidRPr="007428A5">
        <w:rPr>
          <w:rFonts w:ascii="Times New Roman" w:hAnsi="Times New Roman" w:cs="Times New Roman"/>
          <w:color w:val="000000" w:themeColor="text1"/>
          <w:sz w:val="26"/>
          <w:szCs w:val="26"/>
        </w:rPr>
        <w:t xml:space="preserve"> such as the names and contact telephone numbers of doctors.</w:t>
      </w:r>
      <w:r w:rsidRPr="007428A5">
        <w:rPr>
          <w:rFonts w:ascii="Times New Roman" w:hAnsi="Times New Roman" w:cs="Times New Roman"/>
          <w:color w:val="000000" w:themeColor="text1"/>
          <w:sz w:val="26"/>
          <w:szCs w:val="26"/>
        </w:rPr>
        <w:t xml:space="preserve">  The deceased had discussed her inability to fall pregnant with </w:t>
      </w:r>
      <w:r w:rsidR="007428A5" w:rsidRPr="007428A5">
        <w:rPr>
          <w:rFonts w:ascii="Times New Roman" w:hAnsi="Times New Roman" w:cs="Times New Roman"/>
          <w:color w:val="000000" w:themeColor="text1"/>
          <w:sz w:val="26"/>
          <w:szCs w:val="26"/>
        </w:rPr>
        <w:t>Peculia.</w:t>
      </w:r>
      <w:r w:rsidRPr="007428A5">
        <w:rPr>
          <w:rFonts w:ascii="Times New Roman" w:hAnsi="Times New Roman" w:cs="Times New Roman"/>
          <w:color w:val="000000" w:themeColor="text1"/>
          <w:sz w:val="26"/>
          <w:szCs w:val="26"/>
        </w:rPr>
        <w:t xml:space="preserve"> </w:t>
      </w:r>
    </w:p>
    <w:p w14:paraId="54BDE69C" w14:textId="77777777" w:rsidR="007838D6" w:rsidRPr="007428A5" w:rsidRDefault="007838D6" w:rsidP="00E237C5">
      <w:pPr>
        <w:pStyle w:val="ListParagraph"/>
        <w:numPr>
          <w:ilvl w:val="0"/>
          <w:numId w:val="7"/>
        </w:numPr>
        <w:spacing w:before="240" w:after="0" w:line="360" w:lineRule="auto"/>
        <w:ind w:left="0" w:firstLine="0"/>
        <w:contextualSpacing w:val="0"/>
        <w:jc w:val="both"/>
        <w:rPr>
          <w:rFonts w:ascii="Times New Roman" w:hAnsi="Times New Roman" w:cs="Times New Roman"/>
          <w:color w:val="000000" w:themeColor="text1"/>
          <w:sz w:val="26"/>
          <w:szCs w:val="26"/>
        </w:rPr>
      </w:pPr>
      <w:r w:rsidRPr="007428A5">
        <w:rPr>
          <w:rFonts w:ascii="Times New Roman" w:hAnsi="Times New Roman" w:cs="Times New Roman"/>
          <w:color w:val="000000" w:themeColor="text1"/>
          <w:sz w:val="26"/>
          <w:szCs w:val="26"/>
        </w:rPr>
        <w:t xml:space="preserve">She identified the signature on the Smart ID as that of the deceased.  </w:t>
      </w:r>
    </w:p>
    <w:p w14:paraId="3FD8A3CE" w14:textId="2D64BBCA" w:rsidR="00E237C5" w:rsidRDefault="008E22D7" w:rsidP="00E237C5">
      <w:pPr>
        <w:pStyle w:val="ListParagraph"/>
        <w:numPr>
          <w:ilvl w:val="0"/>
          <w:numId w:val="7"/>
        </w:numPr>
        <w:spacing w:before="240" w:after="0" w:line="360" w:lineRule="auto"/>
        <w:ind w:left="0" w:firstLine="0"/>
        <w:contextualSpacing w:val="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In the Journal too s</w:t>
      </w:r>
      <w:r w:rsidR="00E237C5">
        <w:rPr>
          <w:rFonts w:ascii="Times New Roman" w:hAnsi="Times New Roman" w:cs="Times New Roman"/>
          <w:color w:val="000000" w:themeColor="text1"/>
          <w:sz w:val="26"/>
          <w:szCs w:val="26"/>
        </w:rPr>
        <w:t xml:space="preserve">he identified some distinctive features </w:t>
      </w:r>
      <w:r w:rsidR="007428A5">
        <w:rPr>
          <w:rFonts w:ascii="Times New Roman" w:hAnsi="Times New Roman" w:cs="Times New Roman"/>
          <w:color w:val="000000" w:themeColor="text1"/>
          <w:sz w:val="26"/>
          <w:szCs w:val="26"/>
        </w:rPr>
        <w:t>of</w:t>
      </w:r>
      <w:r w:rsidR="00E237C5">
        <w:rPr>
          <w:rFonts w:ascii="Times New Roman" w:hAnsi="Times New Roman" w:cs="Times New Roman"/>
          <w:color w:val="000000" w:themeColor="text1"/>
          <w:sz w:val="26"/>
          <w:szCs w:val="26"/>
        </w:rPr>
        <w:t xml:space="preserve"> the deceased’s handwriting.  </w:t>
      </w:r>
      <w:r w:rsidR="00E237C5">
        <w:rPr>
          <w:rStyle w:val="FootnoteReference"/>
          <w:rFonts w:ascii="Times New Roman" w:hAnsi="Times New Roman" w:cs="Times New Roman"/>
          <w:color w:val="000000" w:themeColor="text1"/>
          <w:sz w:val="26"/>
          <w:szCs w:val="26"/>
        </w:rPr>
        <w:footnoteReference w:id="15"/>
      </w:r>
      <w:r w:rsidR="00E237C5">
        <w:rPr>
          <w:rFonts w:ascii="Times New Roman" w:hAnsi="Times New Roman" w:cs="Times New Roman"/>
          <w:color w:val="000000" w:themeColor="text1"/>
          <w:sz w:val="26"/>
          <w:szCs w:val="26"/>
        </w:rPr>
        <w:t xml:space="preserve"> </w:t>
      </w:r>
    </w:p>
    <w:p w14:paraId="74A75D7C" w14:textId="302DBD03" w:rsidR="00F332DE" w:rsidRDefault="00F332DE" w:rsidP="00874AC5">
      <w:pPr>
        <w:pStyle w:val="ListParagraph"/>
        <w:numPr>
          <w:ilvl w:val="0"/>
          <w:numId w:val="7"/>
        </w:numPr>
        <w:spacing w:before="240" w:after="0" w:line="360" w:lineRule="auto"/>
        <w:ind w:left="0" w:firstLine="0"/>
        <w:contextualSpacing w:val="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Peculia </w:t>
      </w:r>
      <w:r w:rsidR="00377AB1">
        <w:rPr>
          <w:rFonts w:ascii="Times New Roman" w:hAnsi="Times New Roman" w:cs="Times New Roman"/>
          <w:color w:val="000000" w:themeColor="text1"/>
          <w:sz w:val="26"/>
          <w:szCs w:val="26"/>
        </w:rPr>
        <w:t xml:space="preserve">was taken through several pages of the </w:t>
      </w:r>
      <w:r w:rsidR="002A6D5B">
        <w:rPr>
          <w:rFonts w:ascii="Times New Roman" w:hAnsi="Times New Roman" w:cs="Times New Roman"/>
          <w:color w:val="000000" w:themeColor="text1"/>
          <w:sz w:val="26"/>
          <w:szCs w:val="26"/>
        </w:rPr>
        <w:t xml:space="preserve">Journal </w:t>
      </w:r>
      <w:r w:rsidR="00377AB1">
        <w:rPr>
          <w:rFonts w:ascii="Times New Roman" w:hAnsi="Times New Roman" w:cs="Times New Roman"/>
          <w:color w:val="000000" w:themeColor="text1"/>
          <w:sz w:val="26"/>
          <w:szCs w:val="26"/>
        </w:rPr>
        <w:t xml:space="preserve">and the contents thereof.  </w:t>
      </w:r>
      <w:r w:rsidR="008E22D7">
        <w:rPr>
          <w:rFonts w:ascii="Times New Roman" w:hAnsi="Times New Roman" w:cs="Times New Roman"/>
          <w:color w:val="000000" w:themeColor="text1"/>
          <w:sz w:val="26"/>
          <w:szCs w:val="26"/>
        </w:rPr>
        <w:t>S</w:t>
      </w:r>
      <w:r w:rsidR="00377AB1">
        <w:rPr>
          <w:rFonts w:ascii="Times New Roman" w:hAnsi="Times New Roman" w:cs="Times New Roman"/>
          <w:color w:val="000000" w:themeColor="text1"/>
          <w:sz w:val="26"/>
          <w:szCs w:val="26"/>
        </w:rPr>
        <w:t xml:space="preserve">he identified the handwriting and signatures in the </w:t>
      </w:r>
      <w:r w:rsidR="002A6D5B">
        <w:rPr>
          <w:rFonts w:ascii="Times New Roman" w:hAnsi="Times New Roman" w:cs="Times New Roman"/>
          <w:color w:val="000000" w:themeColor="text1"/>
          <w:sz w:val="26"/>
          <w:szCs w:val="26"/>
        </w:rPr>
        <w:t xml:space="preserve">Journal </w:t>
      </w:r>
      <w:r w:rsidR="00377AB1">
        <w:rPr>
          <w:rFonts w:ascii="Times New Roman" w:hAnsi="Times New Roman" w:cs="Times New Roman"/>
          <w:color w:val="000000" w:themeColor="text1"/>
          <w:sz w:val="26"/>
          <w:szCs w:val="26"/>
        </w:rPr>
        <w:t xml:space="preserve">as </w:t>
      </w:r>
      <w:r w:rsidR="009C381E">
        <w:rPr>
          <w:rFonts w:ascii="Times New Roman" w:hAnsi="Times New Roman" w:cs="Times New Roman"/>
          <w:color w:val="000000" w:themeColor="text1"/>
          <w:sz w:val="26"/>
          <w:szCs w:val="26"/>
        </w:rPr>
        <w:t xml:space="preserve">those </w:t>
      </w:r>
      <w:r w:rsidR="00377AB1">
        <w:rPr>
          <w:rFonts w:ascii="Times New Roman" w:hAnsi="Times New Roman" w:cs="Times New Roman"/>
          <w:color w:val="000000" w:themeColor="text1"/>
          <w:sz w:val="26"/>
          <w:szCs w:val="26"/>
        </w:rPr>
        <w:t xml:space="preserve">of the deceased.  </w:t>
      </w:r>
    </w:p>
    <w:p w14:paraId="22289EA5" w14:textId="5B2CF4F2" w:rsidR="00874AC5" w:rsidRDefault="00874AC5" w:rsidP="00874AC5">
      <w:pPr>
        <w:pStyle w:val="ListParagraph"/>
        <w:numPr>
          <w:ilvl w:val="0"/>
          <w:numId w:val="7"/>
        </w:numPr>
        <w:spacing w:before="240" w:after="0" w:line="360" w:lineRule="auto"/>
        <w:ind w:left="0" w:firstLine="0"/>
        <w:contextualSpacing w:val="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lastRenderedPageBreak/>
        <w:t xml:space="preserve">The witness was taken to an entry in the </w:t>
      </w:r>
      <w:r w:rsidR="002A6D5B">
        <w:rPr>
          <w:rFonts w:ascii="Times New Roman" w:hAnsi="Times New Roman" w:cs="Times New Roman"/>
          <w:color w:val="000000" w:themeColor="text1"/>
          <w:sz w:val="26"/>
          <w:szCs w:val="26"/>
        </w:rPr>
        <w:t xml:space="preserve">Journal </w:t>
      </w:r>
      <w:r>
        <w:rPr>
          <w:rFonts w:ascii="Times New Roman" w:hAnsi="Times New Roman" w:cs="Times New Roman"/>
          <w:color w:val="000000" w:themeColor="text1"/>
          <w:sz w:val="26"/>
          <w:szCs w:val="26"/>
        </w:rPr>
        <w:t>on 3 October 2016 at 5h25 which reads:</w:t>
      </w:r>
    </w:p>
    <w:p w14:paraId="0B5AF178" w14:textId="77777777" w:rsidR="00874AC5" w:rsidRPr="0073606D" w:rsidRDefault="00874AC5" w:rsidP="00247A8C">
      <w:pPr>
        <w:pStyle w:val="ListParagraph"/>
        <w:spacing w:before="120" w:after="0" w:line="240" w:lineRule="auto"/>
        <w:contextualSpacing w:val="0"/>
        <w:jc w:val="both"/>
        <w:rPr>
          <w:rFonts w:ascii="Times New Roman" w:hAnsi="Times New Roman" w:cs="Times New Roman"/>
          <w:i/>
          <w:iCs/>
          <w:color w:val="000000" w:themeColor="text1"/>
        </w:rPr>
      </w:pPr>
      <w:r w:rsidRPr="0073606D">
        <w:rPr>
          <w:rFonts w:ascii="Times New Roman" w:hAnsi="Times New Roman" w:cs="Times New Roman"/>
          <w:color w:val="000000" w:themeColor="text1"/>
        </w:rPr>
        <w:t>“</w:t>
      </w:r>
      <w:r w:rsidRPr="0073606D">
        <w:rPr>
          <w:rFonts w:ascii="Times New Roman" w:hAnsi="Times New Roman" w:cs="Times New Roman"/>
          <w:i/>
          <w:iCs/>
          <w:color w:val="000000" w:themeColor="text1"/>
        </w:rPr>
        <w:t xml:space="preserve"> sister I cant [sic] sleep, if I think about you…</w:t>
      </w:r>
    </w:p>
    <w:p w14:paraId="3AEE2DAF" w14:textId="77777777" w:rsidR="00874AC5" w:rsidRPr="0073606D" w:rsidRDefault="00874AC5" w:rsidP="00247A8C">
      <w:pPr>
        <w:pStyle w:val="ListParagraph"/>
        <w:spacing w:before="120" w:after="0" w:line="240" w:lineRule="auto"/>
        <w:contextualSpacing w:val="0"/>
        <w:jc w:val="both"/>
        <w:rPr>
          <w:rFonts w:ascii="Times New Roman" w:hAnsi="Times New Roman" w:cs="Times New Roman"/>
          <w:i/>
          <w:iCs/>
          <w:color w:val="000000" w:themeColor="text1"/>
        </w:rPr>
      </w:pPr>
      <w:r w:rsidRPr="0073606D">
        <w:rPr>
          <w:rFonts w:ascii="Times New Roman" w:hAnsi="Times New Roman" w:cs="Times New Roman"/>
          <w:i/>
          <w:iCs/>
          <w:color w:val="000000" w:themeColor="text1"/>
        </w:rPr>
        <w:t>The [sic] is no life without Pecuna Pershy”</w:t>
      </w:r>
    </w:p>
    <w:p w14:paraId="5E5B690A" w14:textId="4FE77FFC" w:rsidR="00874AC5" w:rsidRDefault="00874AC5" w:rsidP="00874AC5">
      <w:pPr>
        <w:pStyle w:val="ListParagraph"/>
        <w:numPr>
          <w:ilvl w:val="0"/>
          <w:numId w:val="7"/>
        </w:numPr>
        <w:spacing w:before="240" w:after="0" w:line="360" w:lineRule="auto"/>
        <w:ind w:left="0" w:firstLine="0"/>
        <w:contextualSpacing w:val="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She was asked in her examination in chief what “</w:t>
      </w:r>
      <w:r w:rsidRPr="00076FF2">
        <w:rPr>
          <w:rFonts w:ascii="Times New Roman" w:hAnsi="Times New Roman" w:cs="Times New Roman"/>
          <w:i/>
          <w:iCs/>
          <w:color w:val="000000" w:themeColor="text1"/>
          <w:sz w:val="26"/>
          <w:szCs w:val="26"/>
        </w:rPr>
        <w:t>Pecuna Pershey</w:t>
      </w:r>
      <w:r>
        <w:rPr>
          <w:rFonts w:ascii="Times New Roman" w:hAnsi="Times New Roman" w:cs="Times New Roman"/>
          <w:color w:val="000000" w:themeColor="text1"/>
          <w:sz w:val="26"/>
          <w:szCs w:val="26"/>
        </w:rPr>
        <w:t xml:space="preserve">” </w:t>
      </w:r>
      <w:r w:rsidR="00935F1B">
        <w:rPr>
          <w:rFonts w:ascii="Times New Roman" w:hAnsi="Times New Roman" w:cs="Times New Roman"/>
          <w:color w:val="000000" w:themeColor="text1"/>
          <w:sz w:val="26"/>
          <w:szCs w:val="26"/>
        </w:rPr>
        <w:t xml:space="preserve">referred </w:t>
      </w:r>
      <w:r w:rsidR="009C381E">
        <w:rPr>
          <w:rFonts w:ascii="Times New Roman" w:hAnsi="Times New Roman" w:cs="Times New Roman"/>
          <w:color w:val="000000" w:themeColor="text1"/>
          <w:sz w:val="26"/>
          <w:szCs w:val="26"/>
        </w:rPr>
        <w:t>to</w:t>
      </w:r>
      <w:r>
        <w:rPr>
          <w:rFonts w:ascii="Times New Roman" w:hAnsi="Times New Roman" w:cs="Times New Roman"/>
          <w:color w:val="000000" w:themeColor="text1"/>
          <w:sz w:val="26"/>
          <w:szCs w:val="26"/>
        </w:rPr>
        <w:t xml:space="preserve">.  She responded that because </w:t>
      </w:r>
      <w:r w:rsidR="009C381E">
        <w:rPr>
          <w:rFonts w:ascii="Times New Roman" w:hAnsi="Times New Roman" w:cs="Times New Roman"/>
          <w:color w:val="000000" w:themeColor="text1"/>
          <w:sz w:val="26"/>
          <w:szCs w:val="26"/>
        </w:rPr>
        <w:t xml:space="preserve">she and </w:t>
      </w:r>
      <w:r>
        <w:rPr>
          <w:rFonts w:ascii="Times New Roman" w:hAnsi="Times New Roman" w:cs="Times New Roman"/>
          <w:color w:val="000000" w:themeColor="text1"/>
          <w:sz w:val="26"/>
          <w:szCs w:val="26"/>
        </w:rPr>
        <w:t>the deceased had grown up together their separate names were conjoined</w:t>
      </w:r>
      <w:r w:rsidR="00643A6B">
        <w:rPr>
          <w:rFonts w:ascii="Times New Roman" w:hAnsi="Times New Roman" w:cs="Times New Roman"/>
          <w:color w:val="000000" w:themeColor="text1"/>
          <w:sz w:val="26"/>
          <w:szCs w:val="26"/>
        </w:rPr>
        <w:t>,</w:t>
      </w:r>
      <w:r>
        <w:rPr>
          <w:rFonts w:ascii="Times New Roman" w:hAnsi="Times New Roman" w:cs="Times New Roman"/>
          <w:color w:val="000000" w:themeColor="text1"/>
          <w:sz w:val="26"/>
          <w:szCs w:val="26"/>
        </w:rPr>
        <w:t xml:space="preserve"> a</w:t>
      </w:r>
      <w:r w:rsidR="007428A5">
        <w:rPr>
          <w:rFonts w:ascii="Times New Roman" w:hAnsi="Times New Roman" w:cs="Times New Roman"/>
          <w:color w:val="000000" w:themeColor="text1"/>
          <w:sz w:val="26"/>
          <w:szCs w:val="26"/>
        </w:rPr>
        <w:t>nd</w:t>
      </w:r>
      <w:r>
        <w:rPr>
          <w:rFonts w:ascii="Times New Roman" w:hAnsi="Times New Roman" w:cs="Times New Roman"/>
          <w:color w:val="000000" w:themeColor="text1"/>
          <w:sz w:val="26"/>
          <w:szCs w:val="26"/>
        </w:rPr>
        <w:t xml:space="preserve"> they were referred to </w:t>
      </w:r>
      <w:r w:rsidR="00857BA9">
        <w:rPr>
          <w:rFonts w:ascii="Times New Roman" w:hAnsi="Times New Roman" w:cs="Times New Roman"/>
          <w:color w:val="000000" w:themeColor="text1"/>
          <w:sz w:val="26"/>
          <w:szCs w:val="26"/>
        </w:rPr>
        <w:t>by</w:t>
      </w:r>
      <w:r>
        <w:rPr>
          <w:rFonts w:ascii="Times New Roman" w:hAnsi="Times New Roman" w:cs="Times New Roman"/>
          <w:color w:val="000000" w:themeColor="text1"/>
          <w:sz w:val="26"/>
          <w:szCs w:val="26"/>
        </w:rPr>
        <w:t xml:space="preserve"> the conjoined name.  </w:t>
      </w:r>
      <w:r w:rsidR="00857BA9">
        <w:rPr>
          <w:rFonts w:ascii="Times New Roman" w:hAnsi="Times New Roman" w:cs="Times New Roman"/>
          <w:color w:val="000000" w:themeColor="text1"/>
          <w:sz w:val="26"/>
          <w:szCs w:val="26"/>
        </w:rPr>
        <w:t>She said t</w:t>
      </w:r>
      <w:r>
        <w:rPr>
          <w:rFonts w:ascii="Times New Roman" w:hAnsi="Times New Roman" w:cs="Times New Roman"/>
          <w:color w:val="000000" w:themeColor="text1"/>
          <w:sz w:val="26"/>
          <w:szCs w:val="26"/>
        </w:rPr>
        <w:t xml:space="preserve">hey </w:t>
      </w:r>
      <w:r w:rsidR="00857BA9">
        <w:rPr>
          <w:rFonts w:ascii="Times New Roman" w:hAnsi="Times New Roman" w:cs="Times New Roman"/>
          <w:color w:val="000000" w:themeColor="text1"/>
          <w:sz w:val="26"/>
          <w:szCs w:val="26"/>
        </w:rPr>
        <w:t>“</w:t>
      </w:r>
      <w:r w:rsidRPr="00F00357">
        <w:rPr>
          <w:rFonts w:ascii="Times New Roman" w:hAnsi="Times New Roman" w:cs="Times New Roman"/>
          <w:i/>
          <w:iCs/>
          <w:color w:val="000000" w:themeColor="text1"/>
          <w:sz w:val="26"/>
          <w:szCs w:val="26"/>
        </w:rPr>
        <w:t xml:space="preserve">were even punished as </w:t>
      </w:r>
      <w:r w:rsidR="00857BA9" w:rsidRPr="00F00357">
        <w:rPr>
          <w:rFonts w:ascii="Times New Roman" w:hAnsi="Times New Roman" w:cs="Times New Roman"/>
          <w:i/>
          <w:iCs/>
          <w:color w:val="000000" w:themeColor="text1"/>
          <w:sz w:val="26"/>
          <w:szCs w:val="26"/>
        </w:rPr>
        <w:t>‘</w:t>
      </w:r>
      <w:r w:rsidRPr="00F00357">
        <w:rPr>
          <w:rFonts w:ascii="Times New Roman" w:hAnsi="Times New Roman" w:cs="Times New Roman"/>
          <w:i/>
          <w:iCs/>
          <w:color w:val="000000" w:themeColor="text1"/>
          <w:sz w:val="26"/>
          <w:szCs w:val="26"/>
        </w:rPr>
        <w:t>Pecu Pershey</w:t>
      </w:r>
      <w:r w:rsidR="00857BA9" w:rsidRPr="00F00357">
        <w:rPr>
          <w:rFonts w:ascii="Times New Roman" w:hAnsi="Times New Roman" w:cs="Times New Roman"/>
          <w:i/>
          <w:iCs/>
          <w:color w:val="000000" w:themeColor="text1"/>
          <w:sz w:val="26"/>
          <w:szCs w:val="26"/>
        </w:rPr>
        <w:t>’</w:t>
      </w:r>
      <w:r w:rsidR="00170105">
        <w:rPr>
          <w:rFonts w:ascii="Times New Roman" w:hAnsi="Times New Roman" w:cs="Times New Roman"/>
          <w:color w:val="000000" w:themeColor="text1"/>
          <w:sz w:val="26"/>
          <w:szCs w:val="26"/>
        </w:rPr>
        <w:t>”</w:t>
      </w:r>
      <w:r w:rsidR="00643A6B">
        <w:rPr>
          <w:rFonts w:ascii="Times New Roman" w:hAnsi="Times New Roman" w:cs="Times New Roman"/>
          <w:color w:val="000000" w:themeColor="text1"/>
          <w:sz w:val="26"/>
          <w:szCs w:val="26"/>
        </w:rPr>
        <w:t>.</w:t>
      </w:r>
      <w:r>
        <w:rPr>
          <w:rFonts w:ascii="Times New Roman" w:hAnsi="Times New Roman" w:cs="Times New Roman"/>
          <w:color w:val="000000" w:themeColor="text1"/>
          <w:sz w:val="26"/>
          <w:szCs w:val="26"/>
        </w:rPr>
        <w:t xml:space="preserve">  </w:t>
      </w:r>
      <w:r w:rsidR="00857BA9">
        <w:rPr>
          <w:rFonts w:ascii="Times New Roman" w:hAnsi="Times New Roman" w:cs="Times New Roman"/>
          <w:color w:val="000000" w:themeColor="text1"/>
          <w:sz w:val="26"/>
          <w:szCs w:val="26"/>
        </w:rPr>
        <w:t>Peculia</w:t>
      </w:r>
      <w:r w:rsidR="00857BA9" w:rsidDel="00857BA9">
        <w:rPr>
          <w:rFonts w:ascii="Times New Roman" w:hAnsi="Times New Roman" w:cs="Times New Roman"/>
          <w:color w:val="000000" w:themeColor="text1"/>
          <w:sz w:val="26"/>
          <w:szCs w:val="26"/>
        </w:rPr>
        <w:t xml:space="preserve"> </w:t>
      </w:r>
      <w:r>
        <w:rPr>
          <w:rFonts w:ascii="Times New Roman" w:hAnsi="Times New Roman" w:cs="Times New Roman"/>
          <w:color w:val="000000" w:themeColor="text1"/>
          <w:sz w:val="26"/>
          <w:szCs w:val="26"/>
        </w:rPr>
        <w:t>continued to say that two days before the deceased’s death, the deceased informed her and other members of the family that her organs were failing.  The witness encouragingly said to the deceased that “</w:t>
      </w:r>
      <w:r w:rsidRPr="00637355">
        <w:rPr>
          <w:rFonts w:ascii="Times New Roman" w:hAnsi="Times New Roman" w:cs="Times New Roman"/>
          <w:i/>
          <w:iCs/>
          <w:color w:val="000000" w:themeColor="text1"/>
          <w:sz w:val="26"/>
          <w:szCs w:val="26"/>
        </w:rPr>
        <w:t>there can’t be a Pecu without a Pershey</w:t>
      </w:r>
      <w:r w:rsidR="00170105">
        <w:rPr>
          <w:rFonts w:ascii="Times New Roman" w:hAnsi="Times New Roman" w:cs="Times New Roman"/>
          <w:color w:val="000000" w:themeColor="text1"/>
          <w:sz w:val="26"/>
          <w:szCs w:val="26"/>
        </w:rPr>
        <w:t>.”</w:t>
      </w:r>
      <w:r>
        <w:rPr>
          <w:rFonts w:ascii="Times New Roman" w:hAnsi="Times New Roman" w:cs="Times New Roman"/>
          <w:color w:val="000000" w:themeColor="text1"/>
          <w:sz w:val="26"/>
          <w:szCs w:val="26"/>
        </w:rPr>
        <w:t xml:space="preserve">  </w:t>
      </w:r>
    </w:p>
    <w:p w14:paraId="432A18BF" w14:textId="215FA522" w:rsidR="007C201B" w:rsidRDefault="007C201B" w:rsidP="007A352D">
      <w:pPr>
        <w:pStyle w:val="ListParagraph"/>
        <w:numPr>
          <w:ilvl w:val="0"/>
          <w:numId w:val="7"/>
        </w:numPr>
        <w:spacing w:before="240" w:after="0" w:line="360" w:lineRule="auto"/>
        <w:ind w:left="0" w:firstLine="0"/>
        <w:contextualSpacing w:val="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Under cross examination the witness </w:t>
      </w:r>
      <w:r w:rsidR="003C5424">
        <w:rPr>
          <w:rFonts w:ascii="Times New Roman" w:hAnsi="Times New Roman" w:cs="Times New Roman"/>
          <w:color w:val="000000" w:themeColor="text1"/>
          <w:sz w:val="26"/>
          <w:szCs w:val="26"/>
        </w:rPr>
        <w:t xml:space="preserve">conceded </w:t>
      </w:r>
      <w:r>
        <w:rPr>
          <w:rFonts w:ascii="Times New Roman" w:hAnsi="Times New Roman" w:cs="Times New Roman"/>
          <w:color w:val="000000" w:themeColor="text1"/>
          <w:sz w:val="26"/>
          <w:szCs w:val="26"/>
        </w:rPr>
        <w:t xml:space="preserve">that the deceased did not show the contents of the </w:t>
      </w:r>
      <w:r w:rsidR="002A6D5B">
        <w:rPr>
          <w:rFonts w:ascii="Times New Roman" w:hAnsi="Times New Roman" w:cs="Times New Roman"/>
          <w:color w:val="000000" w:themeColor="text1"/>
          <w:sz w:val="26"/>
          <w:szCs w:val="26"/>
        </w:rPr>
        <w:t>Journal</w:t>
      </w:r>
      <w:r w:rsidR="008A4B78">
        <w:rPr>
          <w:rFonts w:ascii="Times New Roman" w:hAnsi="Times New Roman" w:cs="Times New Roman"/>
          <w:color w:val="000000" w:themeColor="text1"/>
          <w:sz w:val="26"/>
          <w:szCs w:val="26"/>
        </w:rPr>
        <w:t xml:space="preserve"> </w:t>
      </w:r>
      <w:r w:rsidR="003C5424">
        <w:rPr>
          <w:rFonts w:ascii="Times New Roman" w:hAnsi="Times New Roman" w:cs="Times New Roman"/>
          <w:color w:val="000000" w:themeColor="text1"/>
          <w:sz w:val="26"/>
          <w:szCs w:val="26"/>
        </w:rPr>
        <w:t>to her</w:t>
      </w:r>
      <w:r w:rsidR="00D33579">
        <w:rPr>
          <w:rFonts w:ascii="Times New Roman" w:hAnsi="Times New Roman" w:cs="Times New Roman"/>
          <w:color w:val="000000" w:themeColor="text1"/>
          <w:sz w:val="26"/>
          <w:szCs w:val="26"/>
        </w:rPr>
        <w:t>.  However</w:t>
      </w:r>
      <w:r w:rsidR="00CB5A6A">
        <w:rPr>
          <w:rFonts w:ascii="Times New Roman" w:hAnsi="Times New Roman" w:cs="Times New Roman"/>
          <w:color w:val="000000" w:themeColor="text1"/>
          <w:sz w:val="26"/>
          <w:szCs w:val="26"/>
        </w:rPr>
        <w:t>,</w:t>
      </w:r>
      <w:r w:rsidR="00D33579">
        <w:rPr>
          <w:rFonts w:ascii="Times New Roman" w:hAnsi="Times New Roman" w:cs="Times New Roman"/>
          <w:color w:val="000000" w:themeColor="text1"/>
          <w:sz w:val="26"/>
          <w:szCs w:val="26"/>
        </w:rPr>
        <w:t xml:space="preserve"> the Journal</w:t>
      </w:r>
      <w:r w:rsidR="003C5424">
        <w:rPr>
          <w:rFonts w:ascii="Times New Roman" w:hAnsi="Times New Roman" w:cs="Times New Roman"/>
          <w:color w:val="000000" w:themeColor="text1"/>
          <w:sz w:val="26"/>
          <w:szCs w:val="26"/>
        </w:rPr>
        <w:t xml:space="preserve"> </w:t>
      </w:r>
      <w:r w:rsidR="00D33579">
        <w:rPr>
          <w:rFonts w:ascii="Times New Roman" w:hAnsi="Times New Roman" w:cs="Times New Roman"/>
          <w:color w:val="000000" w:themeColor="text1"/>
          <w:sz w:val="26"/>
          <w:szCs w:val="26"/>
        </w:rPr>
        <w:t xml:space="preserve">was always with the deceased </w:t>
      </w:r>
      <w:r w:rsidR="003C5424">
        <w:rPr>
          <w:rFonts w:ascii="Times New Roman" w:hAnsi="Times New Roman" w:cs="Times New Roman"/>
          <w:color w:val="000000" w:themeColor="text1"/>
          <w:sz w:val="26"/>
          <w:szCs w:val="26"/>
        </w:rPr>
        <w:t>and she opened the deceased’s Journal after her death.</w:t>
      </w:r>
      <w:r w:rsidR="00AA2E46">
        <w:rPr>
          <w:rFonts w:ascii="Times New Roman" w:hAnsi="Times New Roman" w:cs="Times New Roman"/>
          <w:color w:val="000000" w:themeColor="text1"/>
          <w:sz w:val="26"/>
          <w:szCs w:val="26"/>
        </w:rPr>
        <w:t xml:space="preserve">  </w:t>
      </w:r>
      <w:r w:rsidR="00996E95">
        <w:rPr>
          <w:rFonts w:ascii="Times New Roman" w:hAnsi="Times New Roman" w:cs="Times New Roman"/>
          <w:color w:val="000000" w:themeColor="text1"/>
          <w:sz w:val="26"/>
          <w:szCs w:val="26"/>
        </w:rPr>
        <w:t xml:space="preserve">She also said that at some point she </w:t>
      </w:r>
      <w:r w:rsidR="00857BA9">
        <w:rPr>
          <w:rFonts w:ascii="Times New Roman" w:hAnsi="Times New Roman" w:cs="Times New Roman"/>
          <w:color w:val="000000" w:themeColor="text1"/>
          <w:sz w:val="26"/>
          <w:szCs w:val="26"/>
        </w:rPr>
        <w:t xml:space="preserve">saw </w:t>
      </w:r>
      <w:r w:rsidR="00996E95">
        <w:rPr>
          <w:rFonts w:ascii="Times New Roman" w:hAnsi="Times New Roman" w:cs="Times New Roman"/>
          <w:color w:val="000000" w:themeColor="text1"/>
          <w:sz w:val="26"/>
          <w:szCs w:val="26"/>
        </w:rPr>
        <w:t xml:space="preserve">the deceased writing in the </w:t>
      </w:r>
      <w:r w:rsidR="002A6D5B">
        <w:rPr>
          <w:rFonts w:ascii="Times New Roman" w:hAnsi="Times New Roman" w:cs="Times New Roman"/>
          <w:color w:val="000000" w:themeColor="text1"/>
          <w:sz w:val="26"/>
          <w:szCs w:val="26"/>
        </w:rPr>
        <w:t xml:space="preserve">Journal </w:t>
      </w:r>
      <w:r w:rsidR="00996E95">
        <w:rPr>
          <w:rFonts w:ascii="Times New Roman" w:hAnsi="Times New Roman" w:cs="Times New Roman"/>
          <w:color w:val="000000" w:themeColor="text1"/>
          <w:sz w:val="26"/>
          <w:szCs w:val="26"/>
        </w:rPr>
        <w:t xml:space="preserve">and added that she did not </w:t>
      </w:r>
      <w:r w:rsidR="004C3923">
        <w:rPr>
          <w:rFonts w:ascii="Times New Roman" w:hAnsi="Times New Roman" w:cs="Times New Roman"/>
          <w:color w:val="000000" w:themeColor="text1"/>
          <w:sz w:val="26"/>
          <w:szCs w:val="26"/>
        </w:rPr>
        <w:t>“</w:t>
      </w:r>
      <w:r w:rsidR="00996E95" w:rsidRPr="004C3923">
        <w:rPr>
          <w:rFonts w:ascii="Times New Roman" w:hAnsi="Times New Roman" w:cs="Times New Roman"/>
          <w:i/>
          <w:iCs/>
          <w:color w:val="000000" w:themeColor="text1"/>
          <w:sz w:val="26"/>
          <w:szCs w:val="26"/>
        </w:rPr>
        <w:t xml:space="preserve">peep into </w:t>
      </w:r>
      <w:r w:rsidR="009F2D16" w:rsidRPr="004C3923">
        <w:rPr>
          <w:rFonts w:ascii="Times New Roman" w:hAnsi="Times New Roman" w:cs="Times New Roman"/>
          <w:i/>
          <w:iCs/>
          <w:color w:val="000000" w:themeColor="text1"/>
          <w:sz w:val="26"/>
          <w:szCs w:val="26"/>
        </w:rPr>
        <w:t>private information</w:t>
      </w:r>
      <w:r w:rsidR="004C3923">
        <w:rPr>
          <w:rFonts w:ascii="Times New Roman" w:hAnsi="Times New Roman" w:cs="Times New Roman"/>
          <w:color w:val="000000" w:themeColor="text1"/>
          <w:sz w:val="26"/>
          <w:szCs w:val="26"/>
        </w:rPr>
        <w:t>.”</w:t>
      </w:r>
      <w:r w:rsidR="009F2D16">
        <w:rPr>
          <w:rFonts w:ascii="Times New Roman" w:hAnsi="Times New Roman" w:cs="Times New Roman"/>
          <w:color w:val="000000" w:themeColor="text1"/>
          <w:sz w:val="26"/>
          <w:szCs w:val="26"/>
        </w:rPr>
        <w:t xml:space="preserve">  </w:t>
      </w:r>
      <w:r w:rsidR="00D33579">
        <w:rPr>
          <w:rFonts w:ascii="Times New Roman" w:hAnsi="Times New Roman" w:cs="Times New Roman"/>
          <w:color w:val="000000" w:themeColor="text1"/>
          <w:sz w:val="26"/>
          <w:szCs w:val="26"/>
        </w:rPr>
        <w:t>According to her</w:t>
      </w:r>
      <w:r w:rsidR="00E55E94">
        <w:rPr>
          <w:rFonts w:ascii="Times New Roman" w:hAnsi="Times New Roman" w:cs="Times New Roman"/>
          <w:color w:val="000000" w:themeColor="text1"/>
          <w:sz w:val="26"/>
          <w:szCs w:val="26"/>
        </w:rPr>
        <w:t>,</w:t>
      </w:r>
      <w:r w:rsidR="00D33579">
        <w:rPr>
          <w:rFonts w:ascii="Times New Roman" w:hAnsi="Times New Roman" w:cs="Times New Roman"/>
          <w:color w:val="000000" w:themeColor="text1"/>
          <w:sz w:val="26"/>
          <w:szCs w:val="26"/>
        </w:rPr>
        <w:t xml:space="preserve"> </w:t>
      </w:r>
      <w:r w:rsidR="009F2D16">
        <w:rPr>
          <w:rFonts w:ascii="Times New Roman" w:hAnsi="Times New Roman" w:cs="Times New Roman"/>
          <w:color w:val="000000" w:themeColor="text1"/>
          <w:sz w:val="26"/>
          <w:szCs w:val="26"/>
        </w:rPr>
        <w:t xml:space="preserve">considering that the </w:t>
      </w:r>
      <w:r w:rsidR="002A6D5B">
        <w:rPr>
          <w:rFonts w:ascii="Times New Roman" w:hAnsi="Times New Roman" w:cs="Times New Roman"/>
          <w:color w:val="000000" w:themeColor="text1"/>
          <w:sz w:val="26"/>
          <w:szCs w:val="26"/>
        </w:rPr>
        <w:t xml:space="preserve">Journal </w:t>
      </w:r>
      <w:r w:rsidR="009F2D16">
        <w:rPr>
          <w:rFonts w:ascii="Times New Roman" w:hAnsi="Times New Roman" w:cs="Times New Roman"/>
          <w:color w:val="000000" w:themeColor="text1"/>
          <w:sz w:val="26"/>
          <w:szCs w:val="26"/>
        </w:rPr>
        <w:t>was always next to the deceased’s bed</w:t>
      </w:r>
      <w:r w:rsidR="00E55E94">
        <w:rPr>
          <w:rFonts w:ascii="Times New Roman" w:hAnsi="Times New Roman" w:cs="Times New Roman"/>
          <w:color w:val="000000" w:themeColor="text1"/>
          <w:sz w:val="26"/>
          <w:szCs w:val="26"/>
        </w:rPr>
        <w:t>,</w:t>
      </w:r>
      <w:r w:rsidR="009F2D16">
        <w:rPr>
          <w:rFonts w:ascii="Times New Roman" w:hAnsi="Times New Roman" w:cs="Times New Roman"/>
          <w:color w:val="000000" w:themeColor="text1"/>
          <w:sz w:val="26"/>
          <w:szCs w:val="26"/>
        </w:rPr>
        <w:t xml:space="preserve"> no one else could have written in it.  </w:t>
      </w:r>
    </w:p>
    <w:p w14:paraId="3A9AE1CB" w14:textId="4065687C" w:rsidR="003A0EE2" w:rsidRPr="00CF5822" w:rsidRDefault="008077E5" w:rsidP="007A352D">
      <w:pPr>
        <w:pStyle w:val="ListParagraph"/>
        <w:numPr>
          <w:ilvl w:val="0"/>
          <w:numId w:val="7"/>
        </w:numPr>
        <w:spacing w:before="240" w:after="0" w:line="360" w:lineRule="auto"/>
        <w:ind w:left="0" w:firstLine="0"/>
        <w:contextualSpacing w:val="0"/>
        <w:jc w:val="both"/>
        <w:rPr>
          <w:rFonts w:ascii="Times New Roman" w:hAnsi="Times New Roman" w:cs="Times New Roman"/>
          <w:sz w:val="26"/>
          <w:szCs w:val="26"/>
        </w:rPr>
      </w:pPr>
      <w:r>
        <w:rPr>
          <w:rFonts w:ascii="Times New Roman" w:hAnsi="Times New Roman" w:cs="Times New Roman"/>
          <w:color w:val="000000" w:themeColor="text1"/>
          <w:sz w:val="26"/>
          <w:szCs w:val="26"/>
        </w:rPr>
        <w:t xml:space="preserve">Much of </w:t>
      </w:r>
      <w:r w:rsidR="00173363">
        <w:rPr>
          <w:rFonts w:ascii="Times New Roman" w:hAnsi="Times New Roman" w:cs="Times New Roman"/>
          <w:color w:val="000000" w:themeColor="text1"/>
          <w:sz w:val="26"/>
          <w:szCs w:val="26"/>
        </w:rPr>
        <w:t>Beverley</w:t>
      </w:r>
      <w:r w:rsidR="00D33579">
        <w:rPr>
          <w:rFonts w:ascii="Times New Roman" w:hAnsi="Times New Roman" w:cs="Times New Roman"/>
          <w:color w:val="000000" w:themeColor="text1"/>
          <w:sz w:val="26"/>
          <w:szCs w:val="26"/>
        </w:rPr>
        <w:t>’s</w:t>
      </w:r>
      <w:r w:rsidR="00173363">
        <w:rPr>
          <w:rFonts w:ascii="Times New Roman" w:hAnsi="Times New Roman" w:cs="Times New Roman"/>
          <w:color w:val="000000" w:themeColor="text1"/>
          <w:sz w:val="26"/>
          <w:szCs w:val="26"/>
        </w:rPr>
        <w:t xml:space="preserve"> and </w:t>
      </w:r>
      <w:r w:rsidR="000C2325">
        <w:rPr>
          <w:rFonts w:ascii="Times New Roman" w:hAnsi="Times New Roman" w:cs="Times New Roman"/>
          <w:color w:val="000000" w:themeColor="text1"/>
          <w:sz w:val="26"/>
          <w:szCs w:val="26"/>
        </w:rPr>
        <w:t>Peculia</w:t>
      </w:r>
      <w:r w:rsidR="00D33579">
        <w:rPr>
          <w:rFonts w:ascii="Times New Roman" w:hAnsi="Times New Roman" w:cs="Times New Roman"/>
          <w:color w:val="000000" w:themeColor="text1"/>
          <w:sz w:val="26"/>
          <w:szCs w:val="26"/>
        </w:rPr>
        <w:t xml:space="preserve">’s cross examination was focused on </w:t>
      </w:r>
      <w:r w:rsidR="00173363">
        <w:rPr>
          <w:rFonts w:ascii="Times New Roman" w:hAnsi="Times New Roman" w:cs="Times New Roman"/>
          <w:color w:val="000000" w:themeColor="text1"/>
          <w:sz w:val="26"/>
          <w:szCs w:val="26"/>
        </w:rPr>
        <w:t xml:space="preserve"> the deceased’s relationship with the defendant for instance (i) whether the defendant paid towards the deceased’s tertiary education</w:t>
      </w:r>
      <w:r w:rsidR="00643A6B">
        <w:rPr>
          <w:rFonts w:ascii="Times New Roman" w:hAnsi="Times New Roman" w:cs="Times New Roman"/>
          <w:color w:val="000000" w:themeColor="text1"/>
          <w:sz w:val="26"/>
          <w:szCs w:val="26"/>
        </w:rPr>
        <w:t>;</w:t>
      </w:r>
      <w:r w:rsidR="00173363">
        <w:rPr>
          <w:rFonts w:ascii="Times New Roman" w:hAnsi="Times New Roman" w:cs="Times New Roman"/>
          <w:color w:val="000000" w:themeColor="text1"/>
          <w:sz w:val="26"/>
          <w:szCs w:val="26"/>
        </w:rPr>
        <w:t xml:space="preserve"> (ii) </w:t>
      </w:r>
      <w:r w:rsidR="000F5FC7">
        <w:rPr>
          <w:rFonts w:ascii="Times New Roman" w:hAnsi="Times New Roman" w:cs="Times New Roman"/>
          <w:color w:val="000000" w:themeColor="text1"/>
          <w:sz w:val="26"/>
          <w:szCs w:val="26"/>
        </w:rPr>
        <w:t xml:space="preserve">the number of occasions the defendant visited the deceased in hospital; (iii) </w:t>
      </w:r>
      <w:r w:rsidR="00173363">
        <w:rPr>
          <w:rFonts w:ascii="Times New Roman" w:hAnsi="Times New Roman" w:cs="Times New Roman"/>
          <w:color w:val="000000" w:themeColor="text1"/>
          <w:sz w:val="26"/>
          <w:szCs w:val="26"/>
        </w:rPr>
        <w:t>whether the defendant visited the deceased during the  second hospitalization; (</w:t>
      </w:r>
      <w:r w:rsidR="000F5FC7">
        <w:rPr>
          <w:rFonts w:ascii="Times New Roman" w:hAnsi="Times New Roman" w:cs="Times New Roman"/>
          <w:color w:val="000000" w:themeColor="text1"/>
          <w:sz w:val="26"/>
          <w:szCs w:val="26"/>
        </w:rPr>
        <w:t xml:space="preserve">iii) that after </w:t>
      </w:r>
      <w:r w:rsidR="003A0EE2">
        <w:rPr>
          <w:rFonts w:ascii="Times New Roman" w:hAnsi="Times New Roman" w:cs="Times New Roman"/>
          <w:color w:val="000000" w:themeColor="text1"/>
          <w:sz w:val="26"/>
          <w:szCs w:val="26"/>
        </w:rPr>
        <w:t xml:space="preserve">the deceased </w:t>
      </w:r>
      <w:r w:rsidR="000F5FC7">
        <w:rPr>
          <w:rFonts w:ascii="Times New Roman" w:hAnsi="Times New Roman" w:cs="Times New Roman"/>
          <w:color w:val="000000" w:themeColor="text1"/>
          <w:sz w:val="26"/>
          <w:szCs w:val="26"/>
        </w:rPr>
        <w:t>had been discharged</w:t>
      </w:r>
      <w:r w:rsidR="00643A6B">
        <w:rPr>
          <w:rFonts w:ascii="Times New Roman" w:hAnsi="Times New Roman" w:cs="Times New Roman"/>
          <w:color w:val="000000" w:themeColor="text1"/>
          <w:sz w:val="26"/>
          <w:szCs w:val="26"/>
        </w:rPr>
        <w:t>,</w:t>
      </w:r>
      <w:r w:rsidR="000F5FC7">
        <w:rPr>
          <w:rFonts w:ascii="Times New Roman" w:hAnsi="Times New Roman" w:cs="Times New Roman"/>
          <w:color w:val="000000" w:themeColor="text1"/>
          <w:sz w:val="26"/>
          <w:szCs w:val="26"/>
        </w:rPr>
        <w:t xml:space="preserve"> after her first hospitaliz</w:t>
      </w:r>
      <w:r w:rsidR="003A0EE2">
        <w:rPr>
          <w:rFonts w:ascii="Times New Roman" w:hAnsi="Times New Roman" w:cs="Times New Roman"/>
          <w:color w:val="000000" w:themeColor="text1"/>
          <w:sz w:val="26"/>
          <w:szCs w:val="26"/>
        </w:rPr>
        <w:t xml:space="preserve">ation </w:t>
      </w:r>
      <w:r w:rsidR="000F5FC7">
        <w:rPr>
          <w:rFonts w:ascii="Times New Roman" w:hAnsi="Times New Roman" w:cs="Times New Roman"/>
          <w:color w:val="000000" w:themeColor="text1"/>
          <w:sz w:val="26"/>
          <w:szCs w:val="26"/>
        </w:rPr>
        <w:t xml:space="preserve"> the defendant </w:t>
      </w:r>
      <w:r w:rsidR="00996E95" w:rsidRPr="00CF5822">
        <w:rPr>
          <w:rFonts w:ascii="Times New Roman" w:hAnsi="Times New Roman" w:cs="Times New Roman"/>
          <w:sz w:val="26"/>
          <w:szCs w:val="26"/>
        </w:rPr>
        <w:t>went to Salome’s house to visit the deceased</w:t>
      </w:r>
      <w:r w:rsidR="00643A6B" w:rsidRPr="00CF5822">
        <w:rPr>
          <w:rFonts w:ascii="Times New Roman" w:hAnsi="Times New Roman" w:cs="Times New Roman"/>
          <w:sz w:val="26"/>
          <w:szCs w:val="26"/>
        </w:rPr>
        <w:t>,</w:t>
      </w:r>
      <w:r w:rsidR="00996E95" w:rsidRPr="00CF5822">
        <w:rPr>
          <w:rFonts w:ascii="Times New Roman" w:hAnsi="Times New Roman" w:cs="Times New Roman"/>
          <w:sz w:val="26"/>
          <w:szCs w:val="26"/>
        </w:rPr>
        <w:t xml:space="preserve"> and took food </w:t>
      </w:r>
      <w:r w:rsidR="00CB5A6A" w:rsidRPr="00CF5822">
        <w:rPr>
          <w:rFonts w:ascii="Times New Roman" w:hAnsi="Times New Roman" w:cs="Times New Roman"/>
          <w:sz w:val="26"/>
          <w:szCs w:val="26"/>
        </w:rPr>
        <w:t>a</w:t>
      </w:r>
      <w:r w:rsidR="00996E95" w:rsidRPr="00CF5822">
        <w:rPr>
          <w:rFonts w:ascii="Times New Roman" w:hAnsi="Times New Roman" w:cs="Times New Roman"/>
          <w:sz w:val="26"/>
          <w:szCs w:val="26"/>
        </w:rPr>
        <w:t xml:space="preserve">long with her for the deceased. </w:t>
      </w:r>
      <w:r w:rsidR="009F2D16" w:rsidRPr="00CF5822">
        <w:rPr>
          <w:rFonts w:ascii="Times New Roman" w:hAnsi="Times New Roman" w:cs="Times New Roman"/>
          <w:sz w:val="26"/>
          <w:szCs w:val="26"/>
        </w:rPr>
        <w:t xml:space="preserve"> </w:t>
      </w:r>
    </w:p>
    <w:p w14:paraId="616456DB" w14:textId="6C2C5913" w:rsidR="003A0EE2" w:rsidRPr="003A0EE2" w:rsidRDefault="000C2325" w:rsidP="007A352D">
      <w:pPr>
        <w:pStyle w:val="ListParagraph"/>
        <w:numPr>
          <w:ilvl w:val="0"/>
          <w:numId w:val="7"/>
        </w:numPr>
        <w:spacing w:before="240" w:after="0" w:line="360" w:lineRule="auto"/>
        <w:ind w:left="0" w:firstLine="0"/>
        <w:contextualSpacing w:val="0"/>
        <w:jc w:val="both"/>
        <w:rPr>
          <w:rFonts w:ascii="Times New Roman" w:hAnsi="Times New Roman" w:cs="Times New Roman"/>
          <w:sz w:val="26"/>
          <w:szCs w:val="26"/>
        </w:rPr>
      </w:pPr>
      <w:r w:rsidRPr="00CF5822">
        <w:rPr>
          <w:rFonts w:ascii="Times New Roman" w:hAnsi="Times New Roman" w:cs="Times New Roman"/>
          <w:sz w:val="26"/>
          <w:szCs w:val="26"/>
        </w:rPr>
        <w:t>Peculia</w:t>
      </w:r>
      <w:r w:rsidR="004E1875" w:rsidRPr="00CF5822">
        <w:rPr>
          <w:rFonts w:ascii="Times New Roman" w:hAnsi="Times New Roman" w:cs="Times New Roman"/>
          <w:sz w:val="26"/>
          <w:szCs w:val="26"/>
        </w:rPr>
        <w:t>,</w:t>
      </w:r>
      <w:r w:rsidR="009F2D16" w:rsidRPr="00CF5822">
        <w:rPr>
          <w:rFonts w:ascii="Times New Roman" w:hAnsi="Times New Roman" w:cs="Times New Roman"/>
          <w:sz w:val="26"/>
          <w:szCs w:val="26"/>
        </w:rPr>
        <w:t xml:space="preserve"> was </w:t>
      </w:r>
      <w:r w:rsidR="003A0EE2" w:rsidRPr="00CF5822">
        <w:rPr>
          <w:rFonts w:ascii="Times New Roman" w:hAnsi="Times New Roman" w:cs="Times New Roman"/>
          <w:sz w:val="26"/>
          <w:szCs w:val="26"/>
        </w:rPr>
        <w:t xml:space="preserve">also </w:t>
      </w:r>
      <w:r w:rsidR="009F2D16" w:rsidRPr="00CF5822">
        <w:rPr>
          <w:rFonts w:ascii="Times New Roman" w:hAnsi="Times New Roman" w:cs="Times New Roman"/>
          <w:sz w:val="26"/>
          <w:szCs w:val="26"/>
        </w:rPr>
        <w:t xml:space="preserve">cross examined </w:t>
      </w:r>
      <w:r w:rsidR="009F2D16" w:rsidRPr="003A0EE2">
        <w:rPr>
          <w:rFonts w:ascii="Times New Roman" w:hAnsi="Times New Roman" w:cs="Times New Roman"/>
          <w:sz w:val="26"/>
          <w:szCs w:val="26"/>
        </w:rPr>
        <w:t xml:space="preserve">on her knowledge of the </w:t>
      </w:r>
      <w:r w:rsidR="0069587F" w:rsidRPr="003A0EE2">
        <w:rPr>
          <w:rFonts w:ascii="Times New Roman" w:hAnsi="Times New Roman" w:cs="Times New Roman"/>
          <w:sz w:val="26"/>
          <w:szCs w:val="26"/>
        </w:rPr>
        <w:t>deceased’s</w:t>
      </w:r>
      <w:r w:rsidR="009F2D16" w:rsidRPr="003A0EE2">
        <w:rPr>
          <w:rFonts w:ascii="Times New Roman" w:hAnsi="Times New Roman" w:cs="Times New Roman"/>
          <w:sz w:val="26"/>
          <w:szCs w:val="26"/>
        </w:rPr>
        <w:t xml:space="preserve"> efforts at seeking treatment for infertility</w:t>
      </w:r>
      <w:r w:rsidR="0069587F" w:rsidRPr="003A0EE2">
        <w:rPr>
          <w:rFonts w:ascii="Times New Roman" w:hAnsi="Times New Roman" w:cs="Times New Roman"/>
          <w:sz w:val="26"/>
          <w:szCs w:val="26"/>
        </w:rPr>
        <w:t xml:space="preserve">.  </w:t>
      </w:r>
    </w:p>
    <w:p w14:paraId="393BC507" w14:textId="2FEB74E1" w:rsidR="008077E5" w:rsidRPr="003A0EE2" w:rsidRDefault="003A0EE2" w:rsidP="007A352D">
      <w:pPr>
        <w:pStyle w:val="ListParagraph"/>
        <w:numPr>
          <w:ilvl w:val="0"/>
          <w:numId w:val="7"/>
        </w:numPr>
        <w:spacing w:before="240" w:after="0" w:line="360" w:lineRule="auto"/>
        <w:ind w:left="0" w:firstLine="0"/>
        <w:contextualSpacing w:val="0"/>
        <w:jc w:val="both"/>
        <w:rPr>
          <w:rFonts w:ascii="Times New Roman" w:hAnsi="Times New Roman" w:cs="Times New Roman"/>
          <w:sz w:val="26"/>
          <w:szCs w:val="26"/>
        </w:rPr>
      </w:pPr>
      <w:r w:rsidRPr="003A0EE2">
        <w:rPr>
          <w:rFonts w:ascii="Times New Roman" w:hAnsi="Times New Roman" w:cs="Times New Roman"/>
          <w:sz w:val="26"/>
          <w:szCs w:val="26"/>
        </w:rPr>
        <w:lastRenderedPageBreak/>
        <w:t xml:space="preserve">What was </w:t>
      </w:r>
      <w:r>
        <w:rPr>
          <w:rFonts w:ascii="Times New Roman" w:hAnsi="Times New Roman" w:cs="Times New Roman"/>
          <w:sz w:val="26"/>
          <w:szCs w:val="26"/>
        </w:rPr>
        <w:t xml:space="preserve">neither put nor </w:t>
      </w:r>
      <w:r w:rsidRPr="003A0EE2">
        <w:rPr>
          <w:rFonts w:ascii="Times New Roman" w:hAnsi="Times New Roman" w:cs="Times New Roman"/>
          <w:sz w:val="26"/>
          <w:szCs w:val="26"/>
        </w:rPr>
        <w:t xml:space="preserve">suggested to </w:t>
      </w:r>
      <w:r w:rsidR="00AA4B40">
        <w:rPr>
          <w:rFonts w:ascii="Times New Roman" w:hAnsi="Times New Roman" w:cs="Times New Roman"/>
          <w:sz w:val="26"/>
          <w:szCs w:val="26"/>
        </w:rPr>
        <w:t xml:space="preserve">Beverley or Peculia </w:t>
      </w:r>
      <w:r w:rsidRPr="003A0EE2">
        <w:rPr>
          <w:rFonts w:ascii="Times New Roman" w:hAnsi="Times New Roman" w:cs="Times New Roman"/>
          <w:sz w:val="26"/>
          <w:szCs w:val="26"/>
        </w:rPr>
        <w:t>was that</w:t>
      </w:r>
      <w:r w:rsidR="0069587F" w:rsidRPr="003A0EE2">
        <w:rPr>
          <w:rFonts w:ascii="Times New Roman" w:hAnsi="Times New Roman" w:cs="Times New Roman"/>
          <w:sz w:val="26"/>
          <w:szCs w:val="26"/>
        </w:rPr>
        <w:t xml:space="preserve"> the </w:t>
      </w:r>
      <w:r w:rsidR="002A6D5B" w:rsidRPr="003A0EE2">
        <w:rPr>
          <w:rFonts w:ascii="Times New Roman" w:hAnsi="Times New Roman" w:cs="Times New Roman"/>
          <w:sz w:val="26"/>
          <w:szCs w:val="26"/>
        </w:rPr>
        <w:t>Journal</w:t>
      </w:r>
      <w:r w:rsidR="0069587F" w:rsidRPr="003A0EE2">
        <w:rPr>
          <w:rFonts w:ascii="Times New Roman" w:hAnsi="Times New Roman" w:cs="Times New Roman"/>
          <w:sz w:val="26"/>
          <w:szCs w:val="26"/>
        </w:rPr>
        <w:t xml:space="preserve"> was a forgery or that the scribe was someone other than the deceased.</w:t>
      </w:r>
    </w:p>
    <w:p w14:paraId="386388C8" w14:textId="253BA782" w:rsidR="0069587F" w:rsidRPr="00BB781C" w:rsidRDefault="0069587F" w:rsidP="0069587F">
      <w:pPr>
        <w:pStyle w:val="ListParagraph"/>
        <w:numPr>
          <w:ilvl w:val="0"/>
          <w:numId w:val="41"/>
        </w:numPr>
        <w:spacing w:before="240" w:after="0" w:line="360" w:lineRule="auto"/>
        <w:ind w:left="567" w:hanging="567"/>
        <w:contextualSpacing w:val="0"/>
        <w:jc w:val="both"/>
        <w:rPr>
          <w:rFonts w:ascii="Times New Roman" w:hAnsi="Times New Roman" w:cs="Times New Roman"/>
          <w:i/>
          <w:iCs/>
          <w:color w:val="000000" w:themeColor="text1"/>
          <w:sz w:val="26"/>
          <w:szCs w:val="26"/>
        </w:rPr>
      </w:pPr>
      <w:r w:rsidRPr="00BB781C">
        <w:rPr>
          <w:rFonts w:ascii="Times New Roman" w:hAnsi="Times New Roman" w:cs="Times New Roman"/>
          <w:i/>
          <w:iCs/>
          <w:color w:val="000000" w:themeColor="text1"/>
          <w:sz w:val="26"/>
          <w:szCs w:val="26"/>
        </w:rPr>
        <w:t xml:space="preserve">The evidence of </w:t>
      </w:r>
      <w:r>
        <w:rPr>
          <w:rFonts w:ascii="Times New Roman" w:hAnsi="Times New Roman" w:cs="Times New Roman"/>
          <w:i/>
          <w:iCs/>
          <w:color w:val="000000" w:themeColor="text1"/>
          <w:sz w:val="26"/>
          <w:szCs w:val="26"/>
        </w:rPr>
        <w:t>Moses Rikhotso,</w:t>
      </w:r>
      <w:r w:rsidR="00F14E30">
        <w:rPr>
          <w:rFonts w:ascii="Times New Roman" w:hAnsi="Times New Roman" w:cs="Times New Roman"/>
          <w:i/>
          <w:iCs/>
          <w:color w:val="000000" w:themeColor="text1"/>
          <w:sz w:val="26"/>
          <w:szCs w:val="26"/>
        </w:rPr>
        <w:t xml:space="preserve"> </w:t>
      </w:r>
      <w:r w:rsidRPr="00BB781C">
        <w:rPr>
          <w:rFonts w:ascii="Times New Roman" w:hAnsi="Times New Roman" w:cs="Times New Roman"/>
          <w:i/>
          <w:iCs/>
          <w:color w:val="000000" w:themeColor="text1"/>
          <w:sz w:val="26"/>
          <w:szCs w:val="26"/>
        </w:rPr>
        <w:t xml:space="preserve">the </w:t>
      </w:r>
      <w:r w:rsidR="00F14E30">
        <w:rPr>
          <w:rFonts w:ascii="Times New Roman" w:hAnsi="Times New Roman" w:cs="Times New Roman"/>
          <w:i/>
          <w:iCs/>
          <w:color w:val="000000" w:themeColor="text1"/>
          <w:sz w:val="26"/>
          <w:szCs w:val="26"/>
        </w:rPr>
        <w:t xml:space="preserve">fourth </w:t>
      </w:r>
      <w:r>
        <w:rPr>
          <w:rFonts w:ascii="Times New Roman" w:hAnsi="Times New Roman" w:cs="Times New Roman"/>
          <w:i/>
          <w:iCs/>
          <w:color w:val="000000" w:themeColor="text1"/>
          <w:sz w:val="26"/>
          <w:szCs w:val="26"/>
        </w:rPr>
        <w:t xml:space="preserve">plaintiff </w:t>
      </w:r>
    </w:p>
    <w:p w14:paraId="1678253F" w14:textId="125ADF01" w:rsidR="00AA4C0D" w:rsidRDefault="00F14E30" w:rsidP="007A352D">
      <w:pPr>
        <w:pStyle w:val="ListParagraph"/>
        <w:numPr>
          <w:ilvl w:val="0"/>
          <w:numId w:val="7"/>
        </w:numPr>
        <w:spacing w:before="240" w:after="0" w:line="360" w:lineRule="auto"/>
        <w:ind w:left="0" w:firstLine="0"/>
        <w:contextualSpacing w:val="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The plaintiffs’ last witness was the deceased’s brother, Moses Rikhotso</w:t>
      </w:r>
      <w:r w:rsidR="00AA4C0D">
        <w:rPr>
          <w:rFonts w:ascii="Times New Roman" w:hAnsi="Times New Roman" w:cs="Times New Roman"/>
          <w:color w:val="000000" w:themeColor="text1"/>
          <w:sz w:val="26"/>
          <w:szCs w:val="26"/>
        </w:rPr>
        <w:t xml:space="preserve"> who resides in Tzaneen.  </w:t>
      </w:r>
    </w:p>
    <w:p w14:paraId="3088F4CE" w14:textId="31D02534" w:rsidR="0069587F" w:rsidRDefault="00F14E30" w:rsidP="007A352D">
      <w:pPr>
        <w:pStyle w:val="ListParagraph"/>
        <w:numPr>
          <w:ilvl w:val="0"/>
          <w:numId w:val="7"/>
        </w:numPr>
        <w:spacing w:before="240" w:after="0" w:line="360" w:lineRule="auto"/>
        <w:ind w:left="0" w:firstLine="0"/>
        <w:contextualSpacing w:val="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He testified that he had a good relationship with the defendant when he was growing up.</w:t>
      </w:r>
      <w:r w:rsidR="007620B3">
        <w:rPr>
          <w:rFonts w:ascii="Times New Roman" w:hAnsi="Times New Roman" w:cs="Times New Roman"/>
          <w:color w:val="000000" w:themeColor="text1"/>
          <w:sz w:val="26"/>
          <w:szCs w:val="26"/>
        </w:rPr>
        <w:t xml:space="preserve">  This endured until he was in standard 8 or </w:t>
      </w:r>
      <w:r w:rsidR="00CB5A6A">
        <w:rPr>
          <w:rFonts w:ascii="Times New Roman" w:hAnsi="Times New Roman" w:cs="Times New Roman"/>
          <w:color w:val="000000" w:themeColor="text1"/>
          <w:sz w:val="26"/>
          <w:szCs w:val="26"/>
        </w:rPr>
        <w:t>s</w:t>
      </w:r>
      <w:r w:rsidR="007620B3">
        <w:rPr>
          <w:rFonts w:ascii="Times New Roman" w:hAnsi="Times New Roman" w:cs="Times New Roman"/>
          <w:color w:val="000000" w:themeColor="text1"/>
          <w:sz w:val="26"/>
          <w:szCs w:val="26"/>
        </w:rPr>
        <w:t xml:space="preserve">tandard 10.  After this the defendant started fighting with him.  It seems to me that the defendant, who has throughout her life been a domestic worker, was not able to afford </w:t>
      </w:r>
      <w:r w:rsidR="00EC62CB">
        <w:rPr>
          <w:rFonts w:ascii="Times New Roman" w:hAnsi="Times New Roman" w:cs="Times New Roman"/>
          <w:color w:val="000000" w:themeColor="text1"/>
          <w:sz w:val="26"/>
          <w:szCs w:val="26"/>
        </w:rPr>
        <w:t>things the witness wanted.  He said that he did not take umbrage because he understood that she was a dome</w:t>
      </w:r>
      <w:r w:rsidR="009D76E0">
        <w:rPr>
          <w:rFonts w:ascii="Times New Roman" w:hAnsi="Times New Roman" w:cs="Times New Roman"/>
          <w:color w:val="000000" w:themeColor="text1"/>
          <w:sz w:val="26"/>
          <w:szCs w:val="26"/>
        </w:rPr>
        <w:t>s</w:t>
      </w:r>
      <w:r w:rsidR="00EC62CB">
        <w:rPr>
          <w:rFonts w:ascii="Times New Roman" w:hAnsi="Times New Roman" w:cs="Times New Roman"/>
          <w:color w:val="000000" w:themeColor="text1"/>
          <w:sz w:val="26"/>
          <w:szCs w:val="26"/>
        </w:rPr>
        <w:t xml:space="preserve">tic worker.  </w:t>
      </w:r>
    </w:p>
    <w:p w14:paraId="37A6F76B" w14:textId="0BD6234E" w:rsidR="00AA4C0D" w:rsidRDefault="00B35C52" w:rsidP="007A352D">
      <w:pPr>
        <w:pStyle w:val="ListParagraph"/>
        <w:numPr>
          <w:ilvl w:val="0"/>
          <w:numId w:val="7"/>
        </w:numPr>
        <w:spacing w:before="240" w:after="0" w:line="360" w:lineRule="auto"/>
        <w:ind w:left="0" w:firstLine="0"/>
        <w:contextualSpacing w:val="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Moses </w:t>
      </w:r>
      <w:r w:rsidR="00AA4C0D">
        <w:rPr>
          <w:rFonts w:ascii="Times New Roman" w:hAnsi="Times New Roman" w:cs="Times New Roman"/>
          <w:color w:val="000000" w:themeColor="text1"/>
          <w:sz w:val="26"/>
          <w:szCs w:val="26"/>
        </w:rPr>
        <w:t xml:space="preserve">had </w:t>
      </w:r>
      <w:r w:rsidR="00EC62CB">
        <w:rPr>
          <w:rFonts w:ascii="Times New Roman" w:hAnsi="Times New Roman" w:cs="Times New Roman"/>
          <w:color w:val="000000" w:themeColor="text1"/>
          <w:sz w:val="26"/>
          <w:szCs w:val="26"/>
        </w:rPr>
        <w:t xml:space="preserve">lived on a property owned by the defendant in Tzaneen.  </w:t>
      </w:r>
      <w:r w:rsidR="00AA4C0D">
        <w:rPr>
          <w:rFonts w:ascii="Times New Roman" w:hAnsi="Times New Roman" w:cs="Times New Roman"/>
          <w:color w:val="000000" w:themeColor="text1"/>
          <w:sz w:val="26"/>
          <w:szCs w:val="26"/>
        </w:rPr>
        <w:t xml:space="preserve">The defendant agreed to him improving </w:t>
      </w:r>
      <w:r w:rsidR="00EC62CB">
        <w:rPr>
          <w:rFonts w:ascii="Times New Roman" w:hAnsi="Times New Roman" w:cs="Times New Roman"/>
          <w:color w:val="000000" w:themeColor="text1"/>
          <w:sz w:val="26"/>
          <w:szCs w:val="26"/>
        </w:rPr>
        <w:t xml:space="preserve">the property </w:t>
      </w:r>
      <w:r w:rsidR="00AA4C0D">
        <w:rPr>
          <w:rFonts w:ascii="Times New Roman" w:hAnsi="Times New Roman" w:cs="Times New Roman"/>
          <w:color w:val="000000" w:themeColor="text1"/>
          <w:sz w:val="26"/>
          <w:szCs w:val="26"/>
        </w:rPr>
        <w:t>and he did so</w:t>
      </w:r>
      <w:r w:rsidR="00EC62CB">
        <w:rPr>
          <w:rFonts w:ascii="Times New Roman" w:hAnsi="Times New Roman" w:cs="Times New Roman"/>
          <w:color w:val="000000" w:themeColor="text1"/>
          <w:sz w:val="26"/>
          <w:szCs w:val="26"/>
        </w:rPr>
        <w:t xml:space="preserve">.  </w:t>
      </w:r>
      <w:r w:rsidR="00AA4C0D">
        <w:rPr>
          <w:rFonts w:ascii="Times New Roman" w:hAnsi="Times New Roman" w:cs="Times New Roman"/>
          <w:color w:val="000000" w:themeColor="text1"/>
          <w:sz w:val="26"/>
          <w:szCs w:val="26"/>
        </w:rPr>
        <w:t>However t</w:t>
      </w:r>
      <w:r w:rsidR="00EC62CB">
        <w:rPr>
          <w:rFonts w:ascii="Times New Roman" w:hAnsi="Times New Roman" w:cs="Times New Roman"/>
          <w:color w:val="000000" w:themeColor="text1"/>
          <w:sz w:val="26"/>
          <w:szCs w:val="26"/>
        </w:rPr>
        <w:t>her</w:t>
      </w:r>
      <w:r w:rsidR="00FE3F0F">
        <w:rPr>
          <w:rFonts w:ascii="Times New Roman" w:hAnsi="Times New Roman" w:cs="Times New Roman"/>
          <w:color w:val="000000" w:themeColor="text1"/>
          <w:sz w:val="26"/>
          <w:szCs w:val="26"/>
        </w:rPr>
        <w:t xml:space="preserve">e was discord thereafter seemingly because the defendant asked him to leave the property and did not want to compensate him for the improvements.  </w:t>
      </w:r>
    </w:p>
    <w:p w14:paraId="59668C09" w14:textId="512A79E4" w:rsidR="00C154FC" w:rsidRDefault="00AA4C0D" w:rsidP="007A352D">
      <w:pPr>
        <w:pStyle w:val="ListParagraph"/>
        <w:numPr>
          <w:ilvl w:val="0"/>
          <w:numId w:val="7"/>
        </w:numPr>
        <w:spacing w:before="240" w:after="0" w:line="360" w:lineRule="auto"/>
        <w:ind w:left="0" w:firstLine="0"/>
        <w:contextualSpacing w:val="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Moses and his mother </w:t>
      </w:r>
      <w:r w:rsidR="00FE3F0F">
        <w:rPr>
          <w:rFonts w:ascii="Times New Roman" w:hAnsi="Times New Roman" w:cs="Times New Roman"/>
          <w:color w:val="000000" w:themeColor="text1"/>
          <w:sz w:val="26"/>
          <w:szCs w:val="26"/>
        </w:rPr>
        <w:t xml:space="preserve">appear to have mended the relationship. </w:t>
      </w:r>
      <w:r w:rsidR="003263E4">
        <w:rPr>
          <w:rFonts w:ascii="Times New Roman" w:hAnsi="Times New Roman" w:cs="Times New Roman"/>
          <w:color w:val="000000" w:themeColor="text1"/>
          <w:sz w:val="26"/>
          <w:szCs w:val="26"/>
        </w:rPr>
        <w:t xml:space="preserve"> </w:t>
      </w:r>
      <w:r w:rsidR="00FE3F0F">
        <w:rPr>
          <w:rFonts w:ascii="Times New Roman" w:hAnsi="Times New Roman" w:cs="Times New Roman"/>
          <w:color w:val="000000" w:themeColor="text1"/>
          <w:sz w:val="26"/>
          <w:szCs w:val="26"/>
        </w:rPr>
        <w:t xml:space="preserve">He said he confronted his mother </w:t>
      </w:r>
      <w:r w:rsidR="00B35C52">
        <w:rPr>
          <w:rFonts w:ascii="Times New Roman" w:hAnsi="Times New Roman" w:cs="Times New Roman"/>
          <w:color w:val="000000" w:themeColor="text1"/>
          <w:sz w:val="26"/>
          <w:szCs w:val="26"/>
        </w:rPr>
        <w:t xml:space="preserve">about </w:t>
      </w:r>
      <w:r w:rsidR="00FE3F0F">
        <w:rPr>
          <w:rFonts w:ascii="Times New Roman" w:hAnsi="Times New Roman" w:cs="Times New Roman"/>
          <w:color w:val="000000" w:themeColor="text1"/>
          <w:sz w:val="26"/>
          <w:szCs w:val="26"/>
        </w:rPr>
        <w:t xml:space="preserve">denying </w:t>
      </w:r>
      <w:r w:rsidR="00C154FC">
        <w:rPr>
          <w:rFonts w:ascii="Times New Roman" w:hAnsi="Times New Roman" w:cs="Times New Roman"/>
          <w:color w:val="000000" w:themeColor="text1"/>
          <w:sz w:val="26"/>
          <w:szCs w:val="26"/>
        </w:rPr>
        <w:t xml:space="preserve">his </w:t>
      </w:r>
      <w:r w:rsidR="004E1875">
        <w:rPr>
          <w:rFonts w:ascii="Times New Roman" w:hAnsi="Times New Roman" w:cs="Times New Roman"/>
          <w:color w:val="000000" w:themeColor="text1"/>
          <w:sz w:val="26"/>
          <w:szCs w:val="26"/>
        </w:rPr>
        <w:t>parentage,</w:t>
      </w:r>
      <w:r w:rsidR="00380953">
        <w:rPr>
          <w:rFonts w:ascii="Times New Roman" w:hAnsi="Times New Roman" w:cs="Times New Roman"/>
          <w:color w:val="000000" w:themeColor="text1"/>
          <w:sz w:val="26"/>
          <w:szCs w:val="26"/>
        </w:rPr>
        <w:t xml:space="preserve"> but she</w:t>
      </w:r>
      <w:r w:rsidR="00FE3F0F">
        <w:rPr>
          <w:rFonts w:ascii="Times New Roman" w:hAnsi="Times New Roman" w:cs="Times New Roman"/>
          <w:color w:val="000000" w:themeColor="text1"/>
          <w:sz w:val="26"/>
          <w:szCs w:val="26"/>
        </w:rPr>
        <w:t xml:space="preserve"> denied that she </w:t>
      </w:r>
      <w:r w:rsidR="00C154FC">
        <w:rPr>
          <w:rFonts w:ascii="Times New Roman" w:hAnsi="Times New Roman" w:cs="Times New Roman"/>
          <w:color w:val="000000" w:themeColor="text1"/>
          <w:sz w:val="26"/>
          <w:szCs w:val="26"/>
        </w:rPr>
        <w:t xml:space="preserve">had done </w:t>
      </w:r>
      <w:r w:rsidR="00FE3F0F">
        <w:rPr>
          <w:rFonts w:ascii="Times New Roman" w:hAnsi="Times New Roman" w:cs="Times New Roman"/>
          <w:color w:val="000000" w:themeColor="text1"/>
          <w:sz w:val="26"/>
          <w:szCs w:val="26"/>
        </w:rPr>
        <w:t xml:space="preserve">so.  </w:t>
      </w:r>
    </w:p>
    <w:p w14:paraId="4F7C7435" w14:textId="44421A3E" w:rsidR="00B378CC" w:rsidRDefault="00C154FC" w:rsidP="007A352D">
      <w:pPr>
        <w:pStyle w:val="ListParagraph"/>
        <w:numPr>
          <w:ilvl w:val="0"/>
          <w:numId w:val="7"/>
        </w:numPr>
        <w:spacing w:before="240" w:after="0" w:line="360" w:lineRule="auto"/>
        <w:ind w:left="0" w:firstLine="0"/>
        <w:contextualSpacing w:val="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Moses </w:t>
      </w:r>
      <w:r w:rsidR="00B378CC">
        <w:rPr>
          <w:rFonts w:ascii="Times New Roman" w:hAnsi="Times New Roman" w:cs="Times New Roman"/>
          <w:color w:val="000000" w:themeColor="text1"/>
          <w:sz w:val="26"/>
          <w:szCs w:val="26"/>
        </w:rPr>
        <w:t xml:space="preserve">confirmed that the deceased and the defendant had a </w:t>
      </w:r>
      <w:r w:rsidR="003263E4">
        <w:rPr>
          <w:rFonts w:ascii="Times New Roman" w:hAnsi="Times New Roman" w:cs="Times New Roman"/>
          <w:color w:val="000000" w:themeColor="text1"/>
          <w:sz w:val="26"/>
          <w:szCs w:val="26"/>
        </w:rPr>
        <w:t>strained</w:t>
      </w:r>
      <w:r w:rsidR="00B378CC">
        <w:rPr>
          <w:rFonts w:ascii="Times New Roman" w:hAnsi="Times New Roman" w:cs="Times New Roman"/>
          <w:color w:val="000000" w:themeColor="text1"/>
          <w:sz w:val="26"/>
          <w:szCs w:val="26"/>
        </w:rPr>
        <w:t xml:space="preserve"> relationship.  He said that they were fighting.  </w:t>
      </w:r>
      <w:r>
        <w:rPr>
          <w:rFonts w:ascii="Times New Roman" w:hAnsi="Times New Roman" w:cs="Times New Roman"/>
          <w:color w:val="000000" w:themeColor="text1"/>
          <w:sz w:val="26"/>
          <w:szCs w:val="26"/>
        </w:rPr>
        <w:t xml:space="preserve">He </w:t>
      </w:r>
      <w:r w:rsidR="00B378CC">
        <w:rPr>
          <w:rFonts w:ascii="Times New Roman" w:hAnsi="Times New Roman" w:cs="Times New Roman"/>
          <w:color w:val="000000" w:themeColor="text1"/>
          <w:sz w:val="26"/>
          <w:szCs w:val="26"/>
        </w:rPr>
        <w:t xml:space="preserve">added that the </w:t>
      </w:r>
      <w:r w:rsidR="00B35C52">
        <w:rPr>
          <w:rFonts w:ascii="Times New Roman" w:hAnsi="Times New Roman" w:cs="Times New Roman"/>
          <w:color w:val="000000" w:themeColor="text1"/>
          <w:sz w:val="26"/>
          <w:szCs w:val="26"/>
        </w:rPr>
        <w:t xml:space="preserve">defendant can </w:t>
      </w:r>
      <w:r w:rsidR="00B378CC">
        <w:rPr>
          <w:rFonts w:ascii="Times New Roman" w:hAnsi="Times New Roman" w:cs="Times New Roman"/>
          <w:color w:val="000000" w:themeColor="text1"/>
          <w:sz w:val="26"/>
          <w:szCs w:val="26"/>
        </w:rPr>
        <w:t xml:space="preserve">sometimes be good and sometimes not.  He </w:t>
      </w:r>
      <w:r w:rsidR="00380953">
        <w:rPr>
          <w:rFonts w:ascii="Times New Roman" w:hAnsi="Times New Roman" w:cs="Times New Roman"/>
          <w:color w:val="000000" w:themeColor="text1"/>
          <w:sz w:val="26"/>
          <w:szCs w:val="26"/>
        </w:rPr>
        <w:t xml:space="preserve">said </w:t>
      </w:r>
      <w:r w:rsidR="00B378CC">
        <w:rPr>
          <w:rFonts w:ascii="Times New Roman" w:hAnsi="Times New Roman" w:cs="Times New Roman"/>
          <w:color w:val="000000" w:themeColor="text1"/>
          <w:sz w:val="26"/>
          <w:szCs w:val="26"/>
        </w:rPr>
        <w:t xml:space="preserve">he does not know what her problem is.  </w:t>
      </w:r>
      <w:r w:rsidR="008F3B0A">
        <w:rPr>
          <w:rFonts w:ascii="Times New Roman" w:hAnsi="Times New Roman" w:cs="Times New Roman"/>
          <w:color w:val="000000" w:themeColor="text1"/>
          <w:sz w:val="26"/>
          <w:szCs w:val="26"/>
        </w:rPr>
        <w:t xml:space="preserve">He </w:t>
      </w:r>
      <w:r w:rsidR="00E55E94">
        <w:rPr>
          <w:rFonts w:ascii="Times New Roman" w:hAnsi="Times New Roman" w:cs="Times New Roman"/>
          <w:color w:val="000000" w:themeColor="text1"/>
          <w:sz w:val="26"/>
          <w:szCs w:val="26"/>
        </w:rPr>
        <w:t xml:space="preserve">conceded </w:t>
      </w:r>
      <w:r w:rsidR="008F3B0A">
        <w:rPr>
          <w:rFonts w:ascii="Times New Roman" w:hAnsi="Times New Roman" w:cs="Times New Roman"/>
          <w:color w:val="000000" w:themeColor="text1"/>
          <w:sz w:val="26"/>
          <w:szCs w:val="26"/>
        </w:rPr>
        <w:t xml:space="preserve">in cross examination that there were </w:t>
      </w:r>
      <w:r>
        <w:rPr>
          <w:rFonts w:ascii="Times New Roman" w:hAnsi="Times New Roman" w:cs="Times New Roman"/>
          <w:color w:val="000000" w:themeColor="text1"/>
          <w:sz w:val="26"/>
          <w:szCs w:val="26"/>
        </w:rPr>
        <w:t xml:space="preserve">occasions when </w:t>
      </w:r>
      <w:r w:rsidR="008F3B0A">
        <w:rPr>
          <w:rFonts w:ascii="Times New Roman" w:hAnsi="Times New Roman" w:cs="Times New Roman"/>
          <w:color w:val="000000" w:themeColor="text1"/>
          <w:sz w:val="26"/>
          <w:szCs w:val="26"/>
        </w:rPr>
        <w:t>the deceased t</w:t>
      </w:r>
      <w:r>
        <w:rPr>
          <w:rFonts w:ascii="Times New Roman" w:hAnsi="Times New Roman" w:cs="Times New Roman"/>
          <w:color w:val="000000" w:themeColor="text1"/>
          <w:sz w:val="26"/>
          <w:szCs w:val="26"/>
        </w:rPr>
        <w:t xml:space="preserve">old </w:t>
      </w:r>
      <w:r w:rsidR="008F3B0A">
        <w:rPr>
          <w:rFonts w:ascii="Times New Roman" w:hAnsi="Times New Roman" w:cs="Times New Roman"/>
          <w:color w:val="000000" w:themeColor="text1"/>
          <w:sz w:val="26"/>
          <w:szCs w:val="26"/>
        </w:rPr>
        <w:t xml:space="preserve">him that things were “okay” between her and the defendant.  </w:t>
      </w:r>
      <w:r w:rsidR="00D87EC2">
        <w:rPr>
          <w:rFonts w:ascii="Times New Roman" w:hAnsi="Times New Roman" w:cs="Times New Roman"/>
          <w:color w:val="000000" w:themeColor="text1"/>
          <w:sz w:val="26"/>
          <w:szCs w:val="26"/>
        </w:rPr>
        <w:t xml:space="preserve">Later he </w:t>
      </w:r>
      <w:r>
        <w:rPr>
          <w:rFonts w:ascii="Times New Roman" w:hAnsi="Times New Roman" w:cs="Times New Roman"/>
          <w:color w:val="000000" w:themeColor="text1"/>
          <w:sz w:val="26"/>
          <w:szCs w:val="26"/>
        </w:rPr>
        <w:t>said</w:t>
      </w:r>
      <w:r w:rsidR="00D87EC2">
        <w:rPr>
          <w:rFonts w:ascii="Times New Roman" w:hAnsi="Times New Roman" w:cs="Times New Roman"/>
          <w:color w:val="000000" w:themeColor="text1"/>
          <w:sz w:val="26"/>
          <w:szCs w:val="26"/>
        </w:rPr>
        <w:t xml:space="preserve"> that their relationship was on and off</w:t>
      </w:r>
      <w:r>
        <w:rPr>
          <w:rFonts w:ascii="Times New Roman" w:hAnsi="Times New Roman" w:cs="Times New Roman"/>
          <w:color w:val="000000" w:themeColor="text1"/>
          <w:sz w:val="26"/>
          <w:szCs w:val="26"/>
        </w:rPr>
        <w:t>,</w:t>
      </w:r>
      <w:r w:rsidR="00D87EC2">
        <w:rPr>
          <w:rFonts w:ascii="Times New Roman" w:hAnsi="Times New Roman" w:cs="Times New Roman"/>
          <w:color w:val="000000" w:themeColor="text1"/>
          <w:sz w:val="26"/>
          <w:szCs w:val="26"/>
        </w:rPr>
        <w:t xml:space="preserve"> but there were good times.  </w:t>
      </w:r>
    </w:p>
    <w:p w14:paraId="0A3602BA" w14:textId="67BC3354" w:rsidR="00243448" w:rsidRDefault="00243448" w:rsidP="00243448">
      <w:pPr>
        <w:pStyle w:val="ListParagraph"/>
        <w:numPr>
          <w:ilvl w:val="0"/>
          <w:numId w:val="7"/>
        </w:numPr>
        <w:spacing w:before="240" w:after="0" w:line="360" w:lineRule="auto"/>
        <w:ind w:left="0" w:firstLine="0"/>
        <w:contextualSpacing w:val="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He visited the deceased </w:t>
      </w:r>
      <w:r w:rsidR="00643A6B">
        <w:rPr>
          <w:rFonts w:ascii="Times New Roman" w:hAnsi="Times New Roman" w:cs="Times New Roman"/>
          <w:color w:val="000000" w:themeColor="text1"/>
          <w:sz w:val="26"/>
          <w:szCs w:val="26"/>
        </w:rPr>
        <w:t>thrice</w:t>
      </w:r>
      <w:r>
        <w:rPr>
          <w:rFonts w:ascii="Times New Roman" w:hAnsi="Times New Roman" w:cs="Times New Roman"/>
          <w:color w:val="000000" w:themeColor="text1"/>
          <w:sz w:val="26"/>
          <w:szCs w:val="26"/>
        </w:rPr>
        <w:t xml:space="preserve"> during her first hospitalization.  He did not see the defendant when he visited.  He knew she was at work.  </w:t>
      </w:r>
    </w:p>
    <w:p w14:paraId="655EC5E4" w14:textId="38FE61CA" w:rsidR="00380953" w:rsidRPr="00243448" w:rsidRDefault="00380953" w:rsidP="00243448">
      <w:pPr>
        <w:pStyle w:val="ListParagraph"/>
        <w:numPr>
          <w:ilvl w:val="0"/>
          <w:numId w:val="7"/>
        </w:numPr>
        <w:spacing w:before="240" w:after="0" w:line="360" w:lineRule="auto"/>
        <w:ind w:left="0" w:firstLine="0"/>
        <w:contextualSpacing w:val="0"/>
        <w:jc w:val="both"/>
        <w:rPr>
          <w:rFonts w:ascii="Times New Roman" w:hAnsi="Times New Roman" w:cs="Times New Roman"/>
          <w:color w:val="000000" w:themeColor="text1"/>
          <w:sz w:val="26"/>
          <w:szCs w:val="26"/>
        </w:rPr>
      </w:pPr>
      <w:r w:rsidRPr="00243448">
        <w:rPr>
          <w:rFonts w:ascii="Times New Roman" w:hAnsi="Times New Roman" w:cs="Times New Roman"/>
          <w:color w:val="000000" w:themeColor="text1"/>
          <w:sz w:val="26"/>
          <w:szCs w:val="26"/>
        </w:rPr>
        <w:lastRenderedPageBreak/>
        <w:t>He stayed for three days after the deceased was hosp</w:t>
      </w:r>
      <w:r w:rsidR="0059117C">
        <w:rPr>
          <w:rFonts w:ascii="Times New Roman" w:hAnsi="Times New Roman" w:cs="Times New Roman"/>
          <w:color w:val="000000" w:themeColor="text1"/>
          <w:sz w:val="26"/>
          <w:szCs w:val="26"/>
        </w:rPr>
        <w:t>i</w:t>
      </w:r>
      <w:r w:rsidRPr="00243448">
        <w:rPr>
          <w:rFonts w:ascii="Times New Roman" w:hAnsi="Times New Roman" w:cs="Times New Roman"/>
          <w:color w:val="000000" w:themeColor="text1"/>
          <w:sz w:val="26"/>
          <w:szCs w:val="26"/>
        </w:rPr>
        <w:t xml:space="preserve">talised for the second time.  He and Beverley were the </w:t>
      </w:r>
      <w:r w:rsidR="00243448">
        <w:rPr>
          <w:rFonts w:ascii="Times New Roman" w:hAnsi="Times New Roman" w:cs="Times New Roman"/>
          <w:color w:val="000000" w:themeColor="text1"/>
          <w:sz w:val="26"/>
          <w:szCs w:val="26"/>
        </w:rPr>
        <w:t xml:space="preserve">only ones at </w:t>
      </w:r>
      <w:r w:rsidRPr="00243448">
        <w:rPr>
          <w:rFonts w:ascii="Times New Roman" w:hAnsi="Times New Roman" w:cs="Times New Roman"/>
          <w:color w:val="000000" w:themeColor="text1"/>
          <w:sz w:val="26"/>
          <w:szCs w:val="26"/>
        </w:rPr>
        <w:t xml:space="preserve">the hospital </w:t>
      </w:r>
      <w:r w:rsidR="00243448">
        <w:rPr>
          <w:rFonts w:ascii="Times New Roman" w:hAnsi="Times New Roman" w:cs="Times New Roman"/>
          <w:color w:val="000000" w:themeColor="text1"/>
          <w:sz w:val="26"/>
          <w:szCs w:val="26"/>
        </w:rPr>
        <w:t xml:space="preserve">during </w:t>
      </w:r>
      <w:r w:rsidRPr="00243448">
        <w:rPr>
          <w:rFonts w:ascii="Times New Roman" w:hAnsi="Times New Roman" w:cs="Times New Roman"/>
          <w:color w:val="000000" w:themeColor="text1"/>
          <w:sz w:val="26"/>
          <w:szCs w:val="26"/>
        </w:rPr>
        <w:t xml:space="preserve">those three days.  </w:t>
      </w:r>
    </w:p>
    <w:p w14:paraId="0951E3C2" w14:textId="201CD266" w:rsidR="008E6DB9" w:rsidRDefault="00F14E30" w:rsidP="007A352D">
      <w:pPr>
        <w:pStyle w:val="ListParagraph"/>
        <w:numPr>
          <w:ilvl w:val="0"/>
          <w:numId w:val="7"/>
        </w:numPr>
        <w:spacing w:before="240" w:after="0" w:line="360" w:lineRule="auto"/>
        <w:ind w:left="0" w:firstLine="0"/>
        <w:contextualSpacing w:val="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He recognised the handwriting in the </w:t>
      </w:r>
      <w:r w:rsidR="002A6D5B">
        <w:rPr>
          <w:rFonts w:ascii="Times New Roman" w:hAnsi="Times New Roman" w:cs="Times New Roman"/>
          <w:color w:val="000000" w:themeColor="text1"/>
          <w:sz w:val="26"/>
          <w:szCs w:val="26"/>
        </w:rPr>
        <w:t xml:space="preserve">Journal </w:t>
      </w:r>
      <w:r w:rsidR="00243448">
        <w:rPr>
          <w:rFonts w:ascii="Times New Roman" w:hAnsi="Times New Roman" w:cs="Times New Roman"/>
          <w:color w:val="000000" w:themeColor="text1"/>
          <w:sz w:val="26"/>
          <w:szCs w:val="26"/>
        </w:rPr>
        <w:t xml:space="preserve">as that of </w:t>
      </w:r>
      <w:r>
        <w:rPr>
          <w:rFonts w:ascii="Times New Roman" w:hAnsi="Times New Roman" w:cs="Times New Roman"/>
          <w:color w:val="000000" w:themeColor="text1"/>
          <w:sz w:val="26"/>
          <w:szCs w:val="26"/>
        </w:rPr>
        <w:t>the deceased</w:t>
      </w:r>
      <w:r w:rsidR="00243448">
        <w:rPr>
          <w:rFonts w:ascii="Times New Roman" w:hAnsi="Times New Roman" w:cs="Times New Roman"/>
          <w:color w:val="000000" w:themeColor="text1"/>
          <w:sz w:val="26"/>
          <w:szCs w:val="26"/>
        </w:rPr>
        <w:t xml:space="preserve">.   He testified that he was able to </w:t>
      </w:r>
      <w:r w:rsidR="00643A6B">
        <w:rPr>
          <w:rFonts w:ascii="Times New Roman" w:hAnsi="Times New Roman" w:cs="Times New Roman"/>
          <w:color w:val="000000" w:themeColor="text1"/>
          <w:sz w:val="26"/>
          <w:szCs w:val="26"/>
        </w:rPr>
        <w:t xml:space="preserve">do so </w:t>
      </w:r>
      <w:r>
        <w:rPr>
          <w:rFonts w:ascii="Times New Roman" w:hAnsi="Times New Roman" w:cs="Times New Roman"/>
          <w:color w:val="000000" w:themeColor="text1"/>
          <w:sz w:val="26"/>
          <w:szCs w:val="26"/>
        </w:rPr>
        <w:t xml:space="preserve">because he had helped </w:t>
      </w:r>
      <w:r w:rsidR="00243448">
        <w:rPr>
          <w:rFonts w:ascii="Times New Roman" w:hAnsi="Times New Roman" w:cs="Times New Roman"/>
          <w:color w:val="000000" w:themeColor="text1"/>
          <w:sz w:val="26"/>
          <w:szCs w:val="26"/>
        </w:rPr>
        <w:t xml:space="preserve">her </w:t>
      </w:r>
      <w:r>
        <w:rPr>
          <w:rFonts w:ascii="Times New Roman" w:hAnsi="Times New Roman" w:cs="Times New Roman"/>
          <w:color w:val="000000" w:themeColor="text1"/>
          <w:sz w:val="26"/>
          <w:szCs w:val="26"/>
        </w:rPr>
        <w:t xml:space="preserve">write her homework.  </w:t>
      </w:r>
      <w:r w:rsidR="00096A54">
        <w:rPr>
          <w:rFonts w:ascii="Times New Roman" w:hAnsi="Times New Roman" w:cs="Times New Roman"/>
          <w:color w:val="000000" w:themeColor="text1"/>
          <w:sz w:val="26"/>
          <w:szCs w:val="26"/>
        </w:rPr>
        <w:t xml:space="preserve">She had also filled in forms for </w:t>
      </w:r>
      <w:r w:rsidR="00CB5A6A">
        <w:rPr>
          <w:rFonts w:ascii="Times New Roman" w:hAnsi="Times New Roman" w:cs="Times New Roman"/>
          <w:color w:val="000000" w:themeColor="text1"/>
          <w:sz w:val="26"/>
          <w:szCs w:val="26"/>
        </w:rPr>
        <w:t xml:space="preserve">him for </w:t>
      </w:r>
      <w:r w:rsidR="009A0D73">
        <w:rPr>
          <w:rFonts w:ascii="Times New Roman" w:hAnsi="Times New Roman" w:cs="Times New Roman"/>
          <w:color w:val="000000" w:themeColor="text1"/>
          <w:sz w:val="26"/>
          <w:szCs w:val="26"/>
        </w:rPr>
        <w:t>a certificate for which he was applying</w:t>
      </w:r>
      <w:r w:rsidR="00096A54">
        <w:rPr>
          <w:rFonts w:ascii="Times New Roman" w:hAnsi="Times New Roman" w:cs="Times New Roman"/>
          <w:color w:val="000000" w:themeColor="text1"/>
          <w:sz w:val="26"/>
          <w:szCs w:val="26"/>
        </w:rPr>
        <w:t xml:space="preserve">.  </w:t>
      </w:r>
    </w:p>
    <w:p w14:paraId="51E387C7" w14:textId="29EC86D1" w:rsidR="008E6DB9" w:rsidRDefault="00F14E30" w:rsidP="007A352D">
      <w:pPr>
        <w:pStyle w:val="ListParagraph"/>
        <w:numPr>
          <w:ilvl w:val="0"/>
          <w:numId w:val="7"/>
        </w:numPr>
        <w:spacing w:before="240" w:after="0" w:line="360" w:lineRule="auto"/>
        <w:ind w:left="0" w:firstLine="0"/>
        <w:contextualSpacing w:val="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He </w:t>
      </w:r>
      <w:r w:rsidR="008F3B0A">
        <w:rPr>
          <w:rFonts w:ascii="Times New Roman" w:hAnsi="Times New Roman" w:cs="Times New Roman"/>
          <w:color w:val="000000" w:themeColor="text1"/>
          <w:sz w:val="26"/>
          <w:szCs w:val="26"/>
        </w:rPr>
        <w:t xml:space="preserve">testified that he </w:t>
      </w:r>
      <w:r w:rsidR="00264969">
        <w:rPr>
          <w:rFonts w:ascii="Times New Roman" w:hAnsi="Times New Roman" w:cs="Times New Roman"/>
          <w:color w:val="000000" w:themeColor="text1"/>
          <w:sz w:val="26"/>
          <w:szCs w:val="26"/>
        </w:rPr>
        <w:t xml:space="preserve">had seen the deceased’s </w:t>
      </w:r>
      <w:r w:rsidR="002A6D5B">
        <w:rPr>
          <w:rFonts w:ascii="Times New Roman" w:hAnsi="Times New Roman" w:cs="Times New Roman"/>
          <w:color w:val="000000" w:themeColor="text1"/>
          <w:sz w:val="26"/>
          <w:szCs w:val="26"/>
        </w:rPr>
        <w:t xml:space="preserve">Journal </w:t>
      </w:r>
      <w:r>
        <w:rPr>
          <w:rFonts w:ascii="Times New Roman" w:hAnsi="Times New Roman" w:cs="Times New Roman"/>
          <w:color w:val="000000" w:themeColor="text1"/>
          <w:sz w:val="26"/>
          <w:szCs w:val="26"/>
        </w:rPr>
        <w:t xml:space="preserve">under </w:t>
      </w:r>
      <w:r w:rsidR="008F3B0A">
        <w:rPr>
          <w:rFonts w:ascii="Times New Roman" w:hAnsi="Times New Roman" w:cs="Times New Roman"/>
          <w:color w:val="000000" w:themeColor="text1"/>
          <w:sz w:val="26"/>
          <w:szCs w:val="26"/>
        </w:rPr>
        <w:t xml:space="preserve">her </w:t>
      </w:r>
      <w:r>
        <w:rPr>
          <w:rFonts w:ascii="Times New Roman" w:hAnsi="Times New Roman" w:cs="Times New Roman"/>
          <w:color w:val="000000" w:themeColor="text1"/>
          <w:sz w:val="26"/>
          <w:szCs w:val="26"/>
        </w:rPr>
        <w:t xml:space="preserve">pillow </w:t>
      </w:r>
      <w:r w:rsidR="008F3B0A">
        <w:rPr>
          <w:rFonts w:ascii="Times New Roman" w:hAnsi="Times New Roman" w:cs="Times New Roman"/>
          <w:color w:val="000000" w:themeColor="text1"/>
          <w:sz w:val="26"/>
          <w:szCs w:val="26"/>
        </w:rPr>
        <w:t>o</w:t>
      </w:r>
      <w:r>
        <w:rPr>
          <w:rFonts w:ascii="Times New Roman" w:hAnsi="Times New Roman" w:cs="Times New Roman"/>
          <w:color w:val="000000" w:themeColor="text1"/>
          <w:sz w:val="26"/>
          <w:szCs w:val="26"/>
        </w:rPr>
        <w:t xml:space="preserve">n </w:t>
      </w:r>
      <w:r w:rsidR="008F3B0A">
        <w:rPr>
          <w:rFonts w:ascii="Times New Roman" w:hAnsi="Times New Roman" w:cs="Times New Roman"/>
          <w:color w:val="000000" w:themeColor="text1"/>
          <w:sz w:val="26"/>
          <w:szCs w:val="26"/>
        </w:rPr>
        <w:t xml:space="preserve">the </w:t>
      </w:r>
      <w:r>
        <w:rPr>
          <w:rFonts w:ascii="Times New Roman" w:hAnsi="Times New Roman" w:cs="Times New Roman"/>
          <w:color w:val="000000" w:themeColor="text1"/>
          <w:sz w:val="26"/>
          <w:szCs w:val="26"/>
        </w:rPr>
        <w:t>hospital</w:t>
      </w:r>
      <w:r w:rsidR="008F3B0A">
        <w:rPr>
          <w:rFonts w:ascii="Times New Roman" w:hAnsi="Times New Roman" w:cs="Times New Roman"/>
          <w:color w:val="000000" w:themeColor="text1"/>
          <w:sz w:val="26"/>
          <w:szCs w:val="26"/>
        </w:rPr>
        <w:t xml:space="preserve"> bed</w:t>
      </w:r>
      <w:r w:rsidR="008E0134">
        <w:rPr>
          <w:rFonts w:ascii="Times New Roman" w:hAnsi="Times New Roman" w:cs="Times New Roman"/>
          <w:color w:val="000000" w:themeColor="text1"/>
          <w:sz w:val="26"/>
          <w:szCs w:val="26"/>
        </w:rPr>
        <w:t xml:space="preserve"> a day before she died</w:t>
      </w:r>
      <w:r w:rsidR="00264969">
        <w:rPr>
          <w:rFonts w:ascii="Times New Roman" w:hAnsi="Times New Roman" w:cs="Times New Roman"/>
          <w:color w:val="000000" w:themeColor="text1"/>
          <w:sz w:val="26"/>
          <w:szCs w:val="26"/>
        </w:rPr>
        <w:t>.</w:t>
      </w:r>
      <w:r w:rsidR="008E0134">
        <w:rPr>
          <w:rFonts w:ascii="Times New Roman" w:hAnsi="Times New Roman" w:cs="Times New Roman"/>
          <w:color w:val="000000" w:themeColor="text1"/>
          <w:sz w:val="26"/>
          <w:szCs w:val="26"/>
        </w:rPr>
        <w:t xml:space="preserve"> </w:t>
      </w:r>
      <w:r w:rsidR="00264969">
        <w:rPr>
          <w:rFonts w:ascii="Times New Roman" w:hAnsi="Times New Roman" w:cs="Times New Roman"/>
          <w:color w:val="000000" w:themeColor="text1"/>
          <w:sz w:val="26"/>
          <w:szCs w:val="26"/>
        </w:rPr>
        <w:t xml:space="preserve"> </w:t>
      </w:r>
      <w:r w:rsidR="007D24F5">
        <w:rPr>
          <w:rFonts w:ascii="Times New Roman" w:hAnsi="Times New Roman" w:cs="Times New Roman"/>
          <w:color w:val="000000" w:themeColor="text1"/>
          <w:sz w:val="26"/>
          <w:szCs w:val="26"/>
        </w:rPr>
        <w:t xml:space="preserve">He </w:t>
      </w:r>
      <w:r w:rsidR="008E6DB9">
        <w:rPr>
          <w:rFonts w:ascii="Times New Roman" w:hAnsi="Times New Roman" w:cs="Times New Roman"/>
          <w:color w:val="000000" w:themeColor="text1"/>
          <w:sz w:val="26"/>
          <w:szCs w:val="26"/>
        </w:rPr>
        <w:t xml:space="preserve">next saw the Journal </w:t>
      </w:r>
      <w:r w:rsidR="00264969">
        <w:rPr>
          <w:rFonts w:ascii="Times New Roman" w:hAnsi="Times New Roman" w:cs="Times New Roman"/>
          <w:color w:val="000000" w:themeColor="text1"/>
          <w:sz w:val="26"/>
          <w:szCs w:val="26"/>
        </w:rPr>
        <w:t xml:space="preserve">at his uncle’s house in Soweto when it was shown to him by either </w:t>
      </w:r>
      <w:r w:rsidR="000C2325">
        <w:rPr>
          <w:rFonts w:ascii="Times New Roman" w:hAnsi="Times New Roman" w:cs="Times New Roman"/>
          <w:color w:val="000000" w:themeColor="text1"/>
          <w:sz w:val="26"/>
          <w:szCs w:val="26"/>
        </w:rPr>
        <w:t>Peculia</w:t>
      </w:r>
      <w:r w:rsidR="00264969">
        <w:rPr>
          <w:rFonts w:ascii="Times New Roman" w:hAnsi="Times New Roman" w:cs="Times New Roman"/>
          <w:color w:val="000000" w:themeColor="text1"/>
          <w:sz w:val="26"/>
          <w:szCs w:val="26"/>
        </w:rPr>
        <w:t xml:space="preserve"> or Violet.  He looked at the first and second page and saw the </w:t>
      </w:r>
      <w:r w:rsidR="007620B3">
        <w:rPr>
          <w:rFonts w:ascii="Times New Roman" w:hAnsi="Times New Roman" w:cs="Times New Roman"/>
          <w:color w:val="000000" w:themeColor="text1"/>
          <w:sz w:val="26"/>
          <w:szCs w:val="26"/>
        </w:rPr>
        <w:t>deceased’s</w:t>
      </w:r>
      <w:r w:rsidR="00264969">
        <w:rPr>
          <w:rFonts w:ascii="Times New Roman" w:hAnsi="Times New Roman" w:cs="Times New Roman"/>
          <w:color w:val="000000" w:themeColor="text1"/>
          <w:sz w:val="26"/>
          <w:szCs w:val="26"/>
        </w:rPr>
        <w:t xml:space="preserve"> handwriting.  </w:t>
      </w:r>
    </w:p>
    <w:p w14:paraId="5F58085A" w14:textId="011DED6F" w:rsidR="00A9456A" w:rsidRDefault="009D76E0" w:rsidP="00AA4B40">
      <w:pPr>
        <w:pStyle w:val="ListParagraph"/>
        <w:numPr>
          <w:ilvl w:val="0"/>
          <w:numId w:val="7"/>
        </w:numPr>
        <w:spacing w:before="240" w:after="0" w:line="360" w:lineRule="auto"/>
        <w:ind w:left="0" w:firstLine="0"/>
        <w:contextualSpacing w:val="0"/>
        <w:jc w:val="both"/>
        <w:rPr>
          <w:rFonts w:ascii="Times New Roman" w:hAnsi="Times New Roman" w:cs="Times New Roman"/>
          <w:color w:val="000000" w:themeColor="text1"/>
          <w:sz w:val="26"/>
          <w:szCs w:val="26"/>
        </w:rPr>
      </w:pPr>
      <w:r w:rsidRPr="00AA4B40">
        <w:rPr>
          <w:rFonts w:ascii="Times New Roman" w:hAnsi="Times New Roman" w:cs="Times New Roman"/>
          <w:color w:val="000000" w:themeColor="text1"/>
          <w:sz w:val="26"/>
          <w:szCs w:val="26"/>
        </w:rPr>
        <w:t xml:space="preserve">It was put to Moses that the defendant denies that the </w:t>
      </w:r>
      <w:r w:rsidR="002A6D5B" w:rsidRPr="00AA4B40">
        <w:rPr>
          <w:rFonts w:ascii="Times New Roman" w:hAnsi="Times New Roman" w:cs="Times New Roman"/>
          <w:color w:val="000000" w:themeColor="text1"/>
          <w:sz w:val="26"/>
          <w:szCs w:val="26"/>
        </w:rPr>
        <w:t>Journal</w:t>
      </w:r>
      <w:r w:rsidRPr="00AA4B40">
        <w:rPr>
          <w:rFonts w:ascii="Times New Roman" w:hAnsi="Times New Roman" w:cs="Times New Roman"/>
          <w:color w:val="000000" w:themeColor="text1"/>
          <w:sz w:val="26"/>
          <w:szCs w:val="26"/>
        </w:rPr>
        <w:t xml:space="preserve"> belonged to the deceased and that the signatures therein are the deceased’s</w:t>
      </w:r>
      <w:r w:rsidR="00CF2704" w:rsidRPr="00AA4B40">
        <w:rPr>
          <w:rFonts w:ascii="Times New Roman" w:hAnsi="Times New Roman" w:cs="Times New Roman"/>
          <w:color w:val="000000" w:themeColor="text1"/>
          <w:sz w:val="26"/>
          <w:szCs w:val="26"/>
        </w:rPr>
        <w:t xml:space="preserve"> signatures</w:t>
      </w:r>
      <w:r w:rsidRPr="00AA4B40">
        <w:rPr>
          <w:rFonts w:ascii="Times New Roman" w:hAnsi="Times New Roman" w:cs="Times New Roman"/>
          <w:color w:val="000000" w:themeColor="text1"/>
          <w:sz w:val="26"/>
          <w:szCs w:val="26"/>
        </w:rPr>
        <w:t xml:space="preserve">.  </w:t>
      </w:r>
      <w:r w:rsidR="00FC1A0D" w:rsidRPr="00AA4B40">
        <w:rPr>
          <w:rFonts w:ascii="Times New Roman" w:hAnsi="Times New Roman" w:cs="Times New Roman"/>
          <w:color w:val="000000" w:themeColor="text1"/>
          <w:sz w:val="26"/>
          <w:szCs w:val="26"/>
        </w:rPr>
        <w:t xml:space="preserve">Moses denied that this was correct and </w:t>
      </w:r>
      <w:r w:rsidR="001B3845">
        <w:rPr>
          <w:rFonts w:ascii="Times New Roman" w:hAnsi="Times New Roman" w:cs="Times New Roman"/>
          <w:color w:val="000000" w:themeColor="text1"/>
          <w:sz w:val="26"/>
          <w:szCs w:val="26"/>
        </w:rPr>
        <w:t xml:space="preserve">said </w:t>
      </w:r>
      <w:r w:rsidR="00A94C63">
        <w:rPr>
          <w:rFonts w:ascii="Times New Roman" w:hAnsi="Times New Roman" w:cs="Times New Roman"/>
          <w:color w:val="000000" w:themeColor="text1"/>
          <w:sz w:val="26"/>
          <w:szCs w:val="26"/>
        </w:rPr>
        <w:t xml:space="preserve">that </w:t>
      </w:r>
      <w:r w:rsidR="00FC1A0D" w:rsidRPr="00AA4B40">
        <w:rPr>
          <w:rFonts w:ascii="Times New Roman" w:hAnsi="Times New Roman" w:cs="Times New Roman"/>
          <w:color w:val="000000" w:themeColor="text1"/>
          <w:sz w:val="26"/>
          <w:szCs w:val="26"/>
        </w:rPr>
        <w:t xml:space="preserve">he was familiar with the deceased’s </w:t>
      </w:r>
      <w:r w:rsidR="00135808" w:rsidRPr="00AA4B40">
        <w:rPr>
          <w:rFonts w:ascii="Times New Roman" w:hAnsi="Times New Roman" w:cs="Times New Roman"/>
          <w:color w:val="000000" w:themeColor="text1"/>
          <w:sz w:val="26"/>
          <w:szCs w:val="26"/>
        </w:rPr>
        <w:t xml:space="preserve">signature </w:t>
      </w:r>
      <w:r w:rsidR="00FC1A0D" w:rsidRPr="00AA4B40">
        <w:rPr>
          <w:rFonts w:ascii="Times New Roman" w:hAnsi="Times New Roman" w:cs="Times New Roman"/>
          <w:color w:val="000000" w:themeColor="text1"/>
          <w:sz w:val="26"/>
          <w:szCs w:val="26"/>
        </w:rPr>
        <w:t>because</w:t>
      </w:r>
      <w:r w:rsidR="00135808" w:rsidRPr="00AA4B40">
        <w:rPr>
          <w:rFonts w:ascii="Times New Roman" w:hAnsi="Times New Roman" w:cs="Times New Roman"/>
          <w:color w:val="000000" w:themeColor="text1"/>
          <w:sz w:val="26"/>
          <w:szCs w:val="26"/>
        </w:rPr>
        <w:t xml:space="preserve"> when he was</w:t>
      </w:r>
      <w:r w:rsidR="00FC1A0D" w:rsidRPr="00AA4B40">
        <w:rPr>
          <w:rFonts w:ascii="Times New Roman" w:hAnsi="Times New Roman" w:cs="Times New Roman"/>
          <w:color w:val="000000" w:themeColor="text1"/>
          <w:sz w:val="26"/>
          <w:szCs w:val="26"/>
        </w:rPr>
        <w:t xml:space="preserve"> </w:t>
      </w:r>
      <w:r w:rsidR="003E3FB4" w:rsidRPr="00AA4B40">
        <w:rPr>
          <w:rFonts w:ascii="Times New Roman" w:hAnsi="Times New Roman" w:cs="Times New Roman"/>
          <w:color w:val="000000" w:themeColor="text1"/>
          <w:sz w:val="26"/>
          <w:szCs w:val="26"/>
        </w:rPr>
        <w:t>attend</w:t>
      </w:r>
      <w:r w:rsidR="00FC1A0D" w:rsidRPr="00AA4B40">
        <w:rPr>
          <w:rFonts w:ascii="Times New Roman" w:hAnsi="Times New Roman" w:cs="Times New Roman"/>
          <w:color w:val="000000" w:themeColor="text1"/>
          <w:sz w:val="26"/>
          <w:szCs w:val="26"/>
        </w:rPr>
        <w:t xml:space="preserve">ing </w:t>
      </w:r>
      <w:r w:rsidR="003E3FB4" w:rsidRPr="00AA4B40">
        <w:rPr>
          <w:rFonts w:ascii="Times New Roman" w:hAnsi="Times New Roman" w:cs="Times New Roman"/>
          <w:color w:val="000000" w:themeColor="text1"/>
          <w:sz w:val="26"/>
          <w:szCs w:val="26"/>
        </w:rPr>
        <w:t xml:space="preserve">to the transfer of a vehicle on the </w:t>
      </w:r>
      <w:r w:rsidR="00A9456A" w:rsidRPr="00AA4B40">
        <w:rPr>
          <w:rFonts w:ascii="Times New Roman" w:hAnsi="Times New Roman" w:cs="Times New Roman"/>
          <w:color w:val="000000" w:themeColor="text1"/>
          <w:sz w:val="26"/>
          <w:szCs w:val="26"/>
        </w:rPr>
        <w:t>deceased’s</w:t>
      </w:r>
      <w:r w:rsidR="003E3FB4" w:rsidRPr="00AA4B40">
        <w:rPr>
          <w:rFonts w:ascii="Times New Roman" w:hAnsi="Times New Roman" w:cs="Times New Roman"/>
          <w:color w:val="000000" w:themeColor="text1"/>
          <w:sz w:val="26"/>
          <w:szCs w:val="26"/>
        </w:rPr>
        <w:t xml:space="preserve"> behalf</w:t>
      </w:r>
      <w:r w:rsidR="0059117C">
        <w:rPr>
          <w:rFonts w:ascii="Times New Roman" w:hAnsi="Times New Roman" w:cs="Times New Roman"/>
          <w:color w:val="000000" w:themeColor="text1"/>
          <w:sz w:val="26"/>
          <w:szCs w:val="26"/>
        </w:rPr>
        <w:t>,</w:t>
      </w:r>
      <w:r w:rsidR="00FC1A0D" w:rsidRPr="00AA4B40">
        <w:rPr>
          <w:rFonts w:ascii="Times New Roman" w:hAnsi="Times New Roman" w:cs="Times New Roman"/>
          <w:color w:val="000000" w:themeColor="text1"/>
          <w:sz w:val="26"/>
          <w:szCs w:val="26"/>
        </w:rPr>
        <w:t xml:space="preserve"> </w:t>
      </w:r>
      <w:r w:rsidR="00135808" w:rsidRPr="00AA4B40">
        <w:rPr>
          <w:rFonts w:ascii="Times New Roman" w:hAnsi="Times New Roman" w:cs="Times New Roman"/>
          <w:color w:val="000000" w:themeColor="text1"/>
          <w:sz w:val="26"/>
          <w:szCs w:val="26"/>
        </w:rPr>
        <w:t xml:space="preserve">he </w:t>
      </w:r>
      <w:r w:rsidR="003E3FB4" w:rsidRPr="00AA4B40">
        <w:rPr>
          <w:rFonts w:ascii="Times New Roman" w:hAnsi="Times New Roman" w:cs="Times New Roman"/>
          <w:color w:val="000000" w:themeColor="text1"/>
          <w:sz w:val="26"/>
          <w:szCs w:val="26"/>
        </w:rPr>
        <w:t xml:space="preserve">saw forms which </w:t>
      </w:r>
      <w:r w:rsidR="00FC1A0D" w:rsidRPr="00AA4B40">
        <w:rPr>
          <w:rFonts w:ascii="Times New Roman" w:hAnsi="Times New Roman" w:cs="Times New Roman"/>
          <w:color w:val="000000" w:themeColor="text1"/>
          <w:sz w:val="26"/>
          <w:szCs w:val="26"/>
        </w:rPr>
        <w:t xml:space="preserve">were </w:t>
      </w:r>
      <w:r w:rsidR="006D2890" w:rsidRPr="00AA4B40">
        <w:rPr>
          <w:rFonts w:ascii="Times New Roman" w:hAnsi="Times New Roman" w:cs="Times New Roman"/>
          <w:color w:val="000000" w:themeColor="text1"/>
          <w:sz w:val="26"/>
          <w:szCs w:val="26"/>
        </w:rPr>
        <w:t xml:space="preserve">signed by </w:t>
      </w:r>
      <w:r w:rsidR="00135808" w:rsidRPr="00AA4B40">
        <w:rPr>
          <w:rFonts w:ascii="Times New Roman" w:hAnsi="Times New Roman" w:cs="Times New Roman"/>
          <w:color w:val="000000" w:themeColor="text1"/>
          <w:sz w:val="26"/>
          <w:szCs w:val="26"/>
        </w:rPr>
        <w:t xml:space="preserve">her.  </w:t>
      </w:r>
    </w:p>
    <w:p w14:paraId="28494167" w14:textId="0C10108F" w:rsidR="004D76A9" w:rsidRPr="00AA4B40" w:rsidRDefault="004D76A9" w:rsidP="00A9456A">
      <w:pPr>
        <w:pStyle w:val="ListParagraph"/>
        <w:spacing w:before="240" w:after="0" w:line="360" w:lineRule="auto"/>
        <w:ind w:left="0"/>
        <w:contextualSpacing w:val="0"/>
        <w:jc w:val="both"/>
        <w:rPr>
          <w:rFonts w:ascii="Times New Roman" w:hAnsi="Times New Roman" w:cs="Times New Roman"/>
          <w:color w:val="000000" w:themeColor="text1"/>
          <w:sz w:val="26"/>
          <w:szCs w:val="26"/>
        </w:rPr>
      </w:pPr>
      <w:r w:rsidRPr="00AA4B40">
        <w:rPr>
          <w:rFonts w:ascii="Times New Roman" w:hAnsi="Times New Roman" w:cs="Times New Roman"/>
          <w:i/>
          <w:iCs/>
          <w:color w:val="000000" w:themeColor="text1"/>
          <w:sz w:val="26"/>
          <w:szCs w:val="26"/>
        </w:rPr>
        <w:t xml:space="preserve">The evidence of Margaret Rikhoto, the second defendant </w:t>
      </w:r>
    </w:p>
    <w:p w14:paraId="1D174441" w14:textId="72E3CE54" w:rsidR="004D76A9" w:rsidRDefault="004D76A9" w:rsidP="007A352D">
      <w:pPr>
        <w:pStyle w:val="ListParagraph"/>
        <w:numPr>
          <w:ilvl w:val="0"/>
          <w:numId w:val="7"/>
        </w:numPr>
        <w:spacing w:before="240" w:after="0" w:line="360" w:lineRule="auto"/>
        <w:ind w:left="0" w:firstLine="0"/>
        <w:contextualSpacing w:val="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The defendant testified that she was a domestic worker since 1982 and has been the sole breadwinner.  </w:t>
      </w:r>
      <w:r w:rsidR="007500FA">
        <w:rPr>
          <w:rFonts w:ascii="Times New Roman" w:hAnsi="Times New Roman" w:cs="Times New Roman"/>
          <w:color w:val="000000" w:themeColor="text1"/>
          <w:sz w:val="26"/>
          <w:szCs w:val="26"/>
        </w:rPr>
        <w:t xml:space="preserve">She sent money to </w:t>
      </w:r>
      <w:r w:rsidR="00135808">
        <w:rPr>
          <w:rFonts w:ascii="Times New Roman" w:hAnsi="Times New Roman" w:cs="Times New Roman"/>
          <w:color w:val="000000" w:themeColor="text1"/>
          <w:sz w:val="26"/>
          <w:szCs w:val="26"/>
        </w:rPr>
        <w:t xml:space="preserve">her children </w:t>
      </w:r>
      <w:r w:rsidR="007500FA">
        <w:rPr>
          <w:rFonts w:ascii="Times New Roman" w:hAnsi="Times New Roman" w:cs="Times New Roman"/>
          <w:color w:val="000000" w:themeColor="text1"/>
          <w:sz w:val="26"/>
          <w:szCs w:val="26"/>
        </w:rPr>
        <w:t xml:space="preserve">every month while they were at school.  </w:t>
      </w:r>
      <w:r w:rsidR="00F61447">
        <w:rPr>
          <w:rFonts w:ascii="Times New Roman" w:hAnsi="Times New Roman" w:cs="Times New Roman"/>
          <w:color w:val="000000" w:themeColor="text1"/>
          <w:sz w:val="26"/>
          <w:szCs w:val="26"/>
        </w:rPr>
        <w:t xml:space="preserve">She </w:t>
      </w:r>
      <w:r w:rsidR="007500FA">
        <w:rPr>
          <w:rFonts w:ascii="Times New Roman" w:hAnsi="Times New Roman" w:cs="Times New Roman"/>
          <w:color w:val="000000" w:themeColor="text1"/>
          <w:sz w:val="26"/>
          <w:szCs w:val="26"/>
        </w:rPr>
        <w:t xml:space="preserve">continued to give </w:t>
      </w:r>
      <w:r w:rsidR="00F61447">
        <w:rPr>
          <w:rFonts w:ascii="Times New Roman" w:hAnsi="Times New Roman" w:cs="Times New Roman"/>
          <w:color w:val="000000" w:themeColor="text1"/>
          <w:sz w:val="26"/>
          <w:szCs w:val="26"/>
        </w:rPr>
        <w:t xml:space="preserve">money to the deceased </w:t>
      </w:r>
      <w:r w:rsidR="00BC2DFF">
        <w:rPr>
          <w:rFonts w:ascii="Times New Roman" w:hAnsi="Times New Roman" w:cs="Times New Roman"/>
          <w:color w:val="000000" w:themeColor="text1"/>
          <w:sz w:val="26"/>
          <w:szCs w:val="26"/>
        </w:rPr>
        <w:t>for food, clothes and feminine hygiene products</w:t>
      </w:r>
      <w:r w:rsidR="00BC2DFF" w:rsidRPr="00BC2DFF">
        <w:rPr>
          <w:rFonts w:ascii="Times New Roman" w:hAnsi="Times New Roman" w:cs="Times New Roman"/>
          <w:color w:val="000000" w:themeColor="text1"/>
          <w:sz w:val="26"/>
          <w:szCs w:val="26"/>
        </w:rPr>
        <w:t xml:space="preserve"> </w:t>
      </w:r>
      <w:r w:rsidR="00563CAD">
        <w:rPr>
          <w:rFonts w:ascii="Times New Roman" w:hAnsi="Times New Roman" w:cs="Times New Roman"/>
          <w:color w:val="000000" w:themeColor="text1"/>
          <w:sz w:val="26"/>
          <w:szCs w:val="26"/>
        </w:rPr>
        <w:t xml:space="preserve">after </w:t>
      </w:r>
      <w:r w:rsidR="00BC2DFF">
        <w:rPr>
          <w:rFonts w:ascii="Times New Roman" w:hAnsi="Times New Roman" w:cs="Times New Roman"/>
          <w:color w:val="000000" w:themeColor="text1"/>
          <w:sz w:val="26"/>
          <w:szCs w:val="26"/>
        </w:rPr>
        <w:t xml:space="preserve">the age of 18.  She and the deceased’s father </w:t>
      </w:r>
      <w:r w:rsidR="00135808">
        <w:rPr>
          <w:rFonts w:ascii="Times New Roman" w:hAnsi="Times New Roman" w:cs="Times New Roman"/>
          <w:color w:val="000000" w:themeColor="text1"/>
          <w:sz w:val="26"/>
          <w:szCs w:val="26"/>
        </w:rPr>
        <w:t xml:space="preserve">had also </w:t>
      </w:r>
      <w:r w:rsidR="00BC2DFF">
        <w:rPr>
          <w:rFonts w:ascii="Times New Roman" w:hAnsi="Times New Roman" w:cs="Times New Roman"/>
          <w:color w:val="000000" w:themeColor="text1"/>
          <w:sz w:val="26"/>
          <w:szCs w:val="26"/>
        </w:rPr>
        <w:t>sent her money after she</w:t>
      </w:r>
      <w:r w:rsidR="00135808">
        <w:rPr>
          <w:rFonts w:ascii="Times New Roman" w:hAnsi="Times New Roman" w:cs="Times New Roman"/>
          <w:color w:val="000000" w:themeColor="text1"/>
          <w:sz w:val="26"/>
          <w:szCs w:val="26"/>
        </w:rPr>
        <w:t xml:space="preserve"> had</w:t>
      </w:r>
      <w:r w:rsidR="00BC2DFF">
        <w:rPr>
          <w:rFonts w:ascii="Times New Roman" w:hAnsi="Times New Roman" w:cs="Times New Roman"/>
          <w:color w:val="000000" w:themeColor="text1"/>
          <w:sz w:val="26"/>
          <w:szCs w:val="26"/>
        </w:rPr>
        <w:t xml:space="preserve"> finished school.  </w:t>
      </w:r>
    </w:p>
    <w:p w14:paraId="3C27D162" w14:textId="3A66BAF0" w:rsidR="004A71CF" w:rsidRDefault="00563CAD" w:rsidP="007A352D">
      <w:pPr>
        <w:pStyle w:val="ListParagraph"/>
        <w:numPr>
          <w:ilvl w:val="0"/>
          <w:numId w:val="7"/>
        </w:numPr>
        <w:spacing w:before="240" w:after="0" w:line="360" w:lineRule="auto"/>
        <w:ind w:left="0" w:firstLine="0"/>
        <w:contextualSpacing w:val="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The defendant denied that she and the deceased fought or had </w:t>
      </w:r>
      <w:r w:rsidR="001B3845">
        <w:rPr>
          <w:rFonts w:ascii="Times New Roman" w:hAnsi="Times New Roman" w:cs="Times New Roman"/>
          <w:color w:val="000000" w:themeColor="text1"/>
          <w:sz w:val="26"/>
          <w:szCs w:val="26"/>
        </w:rPr>
        <w:t>dis</w:t>
      </w:r>
      <w:r>
        <w:rPr>
          <w:rFonts w:ascii="Times New Roman" w:hAnsi="Times New Roman" w:cs="Times New Roman"/>
          <w:color w:val="000000" w:themeColor="text1"/>
          <w:sz w:val="26"/>
          <w:szCs w:val="26"/>
        </w:rPr>
        <w:t xml:space="preserve">agreements.  (This version had not been put to any of the plaintiffs’ witnesses).  The only </w:t>
      </w:r>
      <w:r w:rsidR="00135808">
        <w:rPr>
          <w:rFonts w:ascii="Times New Roman" w:hAnsi="Times New Roman" w:cs="Times New Roman"/>
          <w:color w:val="000000" w:themeColor="text1"/>
          <w:sz w:val="26"/>
          <w:szCs w:val="26"/>
        </w:rPr>
        <w:t xml:space="preserve">problem </w:t>
      </w:r>
      <w:r w:rsidR="001B3845">
        <w:rPr>
          <w:rFonts w:ascii="Times New Roman" w:hAnsi="Times New Roman" w:cs="Times New Roman"/>
          <w:color w:val="000000" w:themeColor="text1"/>
          <w:sz w:val="26"/>
          <w:szCs w:val="26"/>
        </w:rPr>
        <w:t>she had</w:t>
      </w:r>
      <w:r w:rsidR="00A94C63">
        <w:rPr>
          <w:rFonts w:ascii="Times New Roman" w:hAnsi="Times New Roman" w:cs="Times New Roman"/>
          <w:color w:val="000000" w:themeColor="text1"/>
          <w:sz w:val="26"/>
          <w:szCs w:val="26"/>
        </w:rPr>
        <w:t xml:space="preserve"> with the deceased </w:t>
      </w:r>
      <w:r>
        <w:rPr>
          <w:rFonts w:ascii="Times New Roman" w:hAnsi="Times New Roman" w:cs="Times New Roman"/>
          <w:color w:val="000000" w:themeColor="text1"/>
          <w:sz w:val="26"/>
          <w:szCs w:val="26"/>
        </w:rPr>
        <w:t xml:space="preserve">was that the deceased </w:t>
      </w:r>
      <w:r w:rsidR="00573C36">
        <w:rPr>
          <w:rFonts w:ascii="Times New Roman" w:hAnsi="Times New Roman" w:cs="Times New Roman"/>
          <w:color w:val="000000" w:themeColor="text1"/>
          <w:sz w:val="26"/>
          <w:szCs w:val="26"/>
        </w:rPr>
        <w:t>was staying with a boyfriend whil</w:t>
      </w:r>
      <w:r w:rsidR="004A71CF">
        <w:rPr>
          <w:rFonts w:ascii="Times New Roman" w:hAnsi="Times New Roman" w:cs="Times New Roman"/>
          <w:color w:val="000000" w:themeColor="text1"/>
          <w:sz w:val="26"/>
          <w:szCs w:val="26"/>
        </w:rPr>
        <w:t xml:space="preserve">st </w:t>
      </w:r>
      <w:r w:rsidR="00573C36">
        <w:rPr>
          <w:rFonts w:ascii="Times New Roman" w:hAnsi="Times New Roman" w:cs="Times New Roman"/>
          <w:color w:val="000000" w:themeColor="text1"/>
          <w:sz w:val="26"/>
          <w:szCs w:val="26"/>
        </w:rPr>
        <w:t>she was still at school.  The defendant</w:t>
      </w:r>
      <w:r w:rsidR="004A71CF">
        <w:rPr>
          <w:rFonts w:ascii="Times New Roman" w:hAnsi="Times New Roman" w:cs="Times New Roman"/>
          <w:color w:val="000000" w:themeColor="text1"/>
          <w:sz w:val="26"/>
          <w:szCs w:val="26"/>
        </w:rPr>
        <w:t xml:space="preserve"> said that she</w:t>
      </w:r>
      <w:r w:rsidR="00573C36">
        <w:rPr>
          <w:rFonts w:ascii="Times New Roman" w:hAnsi="Times New Roman" w:cs="Times New Roman"/>
          <w:color w:val="000000" w:themeColor="text1"/>
          <w:sz w:val="26"/>
          <w:szCs w:val="26"/>
        </w:rPr>
        <w:t xml:space="preserve"> did not know why the deceased was with a boyfriend if she was still at school.  </w:t>
      </w:r>
      <w:r w:rsidR="004A71CF">
        <w:rPr>
          <w:rFonts w:ascii="Times New Roman" w:hAnsi="Times New Roman" w:cs="Times New Roman"/>
          <w:color w:val="000000" w:themeColor="text1"/>
          <w:sz w:val="26"/>
          <w:szCs w:val="26"/>
        </w:rPr>
        <w:t xml:space="preserve">She </w:t>
      </w:r>
      <w:r w:rsidR="00573C36">
        <w:rPr>
          <w:rFonts w:ascii="Times New Roman" w:hAnsi="Times New Roman" w:cs="Times New Roman"/>
          <w:color w:val="000000" w:themeColor="text1"/>
          <w:sz w:val="26"/>
          <w:szCs w:val="26"/>
        </w:rPr>
        <w:t xml:space="preserve">and </w:t>
      </w:r>
      <w:r w:rsidR="00A94C63">
        <w:rPr>
          <w:rFonts w:ascii="Times New Roman" w:hAnsi="Times New Roman" w:cs="Times New Roman"/>
          <w:color w:val="000000" w:themeColor="text1"/>
          <w:sz w:val="26"/>
          <w:szCs w:val="26"/>
        </w:rPr>
        <w:t xml:space="preserve">the </w:t>
      </w:r>
      <w:r w:rsidR="00573C36">
        <w:rPr>
          <w:rFonts w:ascii="Times New Roman" w:hAnsi="Times New Roman" w:cs="Times New Roman"/>
          <w:color w:val="000000" w:themeColor="text1"/>
          <w:sz w:val="26"/>
          <w:szCs w:val="26"/>
        </w:rPr>
        <w:t xml:space="preserve">deceased </w:t>
      </w:r>
      <w:r w:rsidR="004A71CF">
        <w:rPr>
          <w:rFonts w:ascii="Times New Roman" w:hAnsi="Times New Roman" w:cs="Times New Roman"/>
          <w:color w:val="000000" w:themeColor="text1"/>
          <w:sz w:val="26"/>
          <w:szCs w:val="26"/>
        </w:rPr>
        <w:t xml:space="preserve">however </w:t>
      </w:r>
      <w:r w:rsidR="00573C36">
        <w:rPr>
          <w:rFonts w:ascii="Times New Roman" w:hAnsi="Times New Roman" w:cs="Times New Roman"/>
          <w:color w:val="000000" w:themeColor="text1"/>
          <w:sz w:val="26"/>
          <w:szCs w:val="26"/>
        </w:rPr>
        <w:t xml:space="preserve">sat down and discussed this in 1996.  </w:t>
      </w:r>
    </w:p>
    <w:p w14:paraId="530B7414" w14:textId="4C33A3C7" w:rsidR="00FA05CC" w:rsidRDefault="004A71CF" w:rsidP="007A352D">
      <w:pPr>
        <w:pStyle w:val="ListParagraph"/>
        <w:numPr>
          <w:ilvl w:val="0"/>
          <w:numId w:val="7"/>
        </w:numPr>
        <w:spacing w:before="240" w:after="0" w:line="360" w:lineRule="auto"/>
        <w:ind w:left="0" w:firstLine="0"/>
        <w:contextualSpacing w:val="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She testified that </w:t>
      </w:r>
      <w:r w:rsidR="009A1583">
        <w:rPr>
          <w:rFonts w:ascii="Times New Roman" w:hAnsi="Times New Roman" w:cs="Times New Roman"/>
          <w:color w:val="000000" w:themeColor="text1"/>
          <w:sz w:val="26"/>
          <w:szCs w:val="26"/>
        </w:rPr>
        <w:t>Beverley</w:t>
      </w:r>
      <w:r w:rsidR="00574A2B">
        <w:rPr>
          <w:rFonts w:ascii="Times New Roman" w:hAnsi="Times New Roman" w:cs="Times New Roman"/>
          <w:color w:val="000000" w:themeColor="text1"/>
          <w:sz w:val="26"/>
          <w:szCs w:val="26"/>
        </w:rPr>
        <w:t>,</w:t>
      </w:r>
      <w:r w:rsidR="00573C36">
        <w:rPr>
          <w:rFonts w:ascii="Times New Roman" w:hAnsi="Times New Roman" w:cs="Times New Roman"/>
          <w:color w:val="000000" w:themeColor="text1"/>
          <w:sz w:val="26"/>
          <w:szCs w:val="26"/>
        </w:rPr>
        <w:t xml:space="preserve"> Moses </w:t>
      </w:r>
      <w:r w:rsidR="00574A2B">
        <w:rPr>
          <w:rFonts w:ascii="Times New Roman" w:hAnsi="Times New Roman" w:cs="Times New Roman"/>
          <w:color w:val="000000" w:themeColor="text1"/>
          <w:sz w:val="26"/>
          <w:szCs w:val="26"/>
        </w:rPr>
        <w:t xml:space="preserve">and the deceased were </w:t>
      </w:r>
      <w:r w:rsidR="00573C36">
        <w:rPr>
          <w:rFonts w:ascii="Times New Roman" w:hAnsi="Times New Roman" w:cs="Times New Roman"/>
          <w:color w:val="000000" w:themeColor="text1"/>
          <w:sz w:val="26"/>
          <w:szCs w:val="26"/>
        </w:rPr>
        <w:t xml:space="preserve">disrespectful towards her and called her names.  </w:t>
      </w:r>
      <w:r w:rsidR="00574A2B">
        <w:rPr>
          <w:rFonts w:ascii="Times New Roman" w:hAnsi="Times New Roman" w:cs="Times New Roman"/>
          <w:color w:val="000000" w:themeColor="text1"/>
          <w:sz w:val="26"/>
          <w:szCs w:val="26"/>
        </w:rPr>
        <w:t xml:space="preserve">For this </w:t>
      </w:r>
      <w:r w:rsidR="00170105">
        <w:rPr>
          <w:rFonts w:ascii="Times New Roman" w:hAnsi="Times New Roman" w:cs="Times New Roman"/>
          <w:color w:val="000000" w:themeColor="text1"/>
          <w:sz w:val="26"/>
          <w:szCs w:val="26"/>
        </w:rPr>
        <w:t>reason,</w:t>
      </w:r>
      <w:r w:rsidR="00574A2B">
        <w:rPr>
          <w:rFonts w:ascii="Times New Roman" w:hAnsi="Times New Roman" w:cs="Times New Roman"/>
          <w:color w:val="000000" w:themeColor="text1"/>
          <w:sz w:val="26"/>
          <w:szCs w:val="26"/>
        </w:rPr>
        <w:t xml:space="preserve"> the relationship with her sons was strained.  When probed in chief how her relationship with the deceased could have been good if the latter had insulted her</w:t>
      </w:r>
      <w:r>
        <w:rPr>
          <w:rFonts w:ascii="Times New Roman" w:hAnsi="Times New Roman" w:cs="Times New Roman"/>
          <w:color w:val="000000" w:themeColor="text1"/>
          <w:sz w:val="26"/>
          <w:szCs w:val="26"/>
        </w:rPr>
        <w:t>,</w:t>
      </w:r>
      <w:r w:rsidR="00574A2B">
        <w:rPr>
          <w:rFonts w:ascii="Times New Roman" w:hAnsi="Times New Roman" w:cs="Times New Roman"/>
          <w:color w:val="000000" w:themeColor="text1"/>
          <w:sz w:val="26"/>
          <w:szCs w:val="26"/>
        </w:rPr>
        <w:t xml:space="preserve"> the defendant responded that it was because she was the parent</w:t>
      </w:r>
      <w:r w:rsidR="00637355">
        <w:rPr>
          <w:rFonts w:ascii="Times New Roman" w:hAnsi="Times New Roman" w:cs="Times New Roman"/>
          <w:color w:val="000000" w:themeColor="text1"/>
          <w:sz w:val="26"/>
          <w:szCs w:val="26"/>
        </w:rPr>
        <w:t xml:space="preserve">, </w:t>
      </w:r>
      <w:r w:rsidR="00574A2B">
        <w:rPr>
          <w:rFonts w:ascii="Times New Roman" w:hAnsi="Times New Roman" w:cs="Times New Roman"/>
          <w:color w:val="000000" w:themeColor="text1"/>
          <w:sz w:val="26"/>
          <w:szCs w:val="26"/>
        </w:rPr>
        <w:t xml:space="preserve">and the deceased was a child.  </w:t>
      </w:r>
      <w:r>
        <w:rPr>
          <w:rFonts w:ascii="Times New Roman" w:hAnsi="Times New Roman" w:cs="Times New Roman"/>
          <w:color w:val="000000" w:themeColor="text1"/>
          <w:sz w:val="26"/>
          <w:szCs w:val="26"/>
        </w:rPr>
        <w:t xml:space="preserve">She said that </w:t>
      </w:r>
      <w:r w:rsidR="00417517">
        <w:rPr>
          <w:rFonts w:ascii="Times New Roman" w:hAnsi="Times New Roman" w:cs="Times New Roman"/>
          <w:color w:val="000000" w:themeColor="text1"/>
          <w:sz w:val="26"/>
          <w:szCs w:val="26"/>
        </w:rPr>
        <w:t xml:space="preserve">at the time of the </w:t>
      </w:r>
      <w:r w:rsidR="007E2C5E">
        <w:rPr>
          <w:rFonts w:ascii="Times New Roman" w:hAnsi="Times New Roman" w:cs="Times New Roman"/>
          <w:color w:val="000000" w:themeColor="text1"/>
          <w:sz w:val="26"/>
          <w:szCs w:val="26"/>
        </w:rPr>
        <w:t>deceased’s</w:t>
      </w:r>
      <w:r w:rsidR="00417517">
        <w:rPr>
          <w:rFonts w:ascii="Times New Roman" w:hAnsi="Times New Roman" w:cs="Times New Roman"/>
          <w:color w:val="000000" w:themeColor="text1"/>
          <w:sz w:val="26"/>
          <w:szCs w:val="26"/>
        </w:rPr>
        <w:t xml:space="preserve"> death they had a good relationship</w:t>
      </w:r>
      <w:r w:rsidR="00D34EBE">
        <w:rPr>
          <w:rFonts w:ascii="Times New Roman" w:hAnsi="Times New Roman" w:cs="Times New Roman"/>
          <w:color w:val="000000" w:themeColor="text1"/>
          <w:sz w:val="26"/>
          <w:szCs w:val="26"/>
        </w:rPr>
        <w:t xml:space="preserve">.  She mentioned that in December 2014 the deceased </w:t>
      </w:r>
      <w:r>
        <w:rPr>
          <w:rFonts w:ascii="Times New Roman" w:hAnsi="Times New Roman" w:cs="Times New Roman"/>
          <w:color w:val="000000" w:themeColor="text1"/>
          <w:sz w:val="26"/>
          <w:szCs w:val="26"/>
        </w:rPr>
        <w:t xml:space="preserve">took her </w:t>
      </w:r>
      <w:r w:rsidR="00417517">
        <w:rPr>
          <w:rFonts w:ascii="Times New Roman" w:hAnsi="Times New Roman" w:cs="Times New Roman"/>
          <w:color w:val="000000" w:themeColor="text1"/>
          <w:sz w:val="26"/>
          <w:szCs w:val="26"/>
        </w:rPr>
        <w:t xml:space="preserve">to see her new home.  </w:t>
      </w:r>
    </w:p>
    <w:p w14:paraId="7F9ACBB7" w14:textId="4BA8AFAD" w:rsidR="00FA05CC" w:rsidRDefault="009A0D73" w:rsidP="007A352D">
      <w:pPr>
        <w:pStyle w:val="ListParagraph"/>
        <w:numPr>
          <w:ilvl w:val="0"/>
          <w:numId w:val="7"/>
        </w:numPr>
        <w:spacing w:before="240" w:after="0" w:line="360" w:lineRule="auto"/>
        <w:ind w:left="0" w:firstLine="0"/>
        <w:contextualSpacing w:val="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As far as</w:t>
      </w:r>
      <w:r w:rsidR="00FA05CC">
        <w:rPr>
          <w:rFonts w:ascii="Times New Roman" w:hAnsi="Times New Roman" w:cs="Times New Roman"/>
          <w:color w:val="000000" w:themeColor="text1"/>
          <w:sz w:val="26"/>
          <w:szCs w:val="26"/>
        </w:rPr>
        <w:t xml:space="preserve"> her visits to the deceased in hospital were concerned</w:t>
      </w:r>
      <w:r w:rsidR="00851610">
        <w:rPr>
          <w:rFonts w:ascii="Times New Roman" w:hAnsi="Times New Roman" w:cs="Times New Roman"/>
          <w:color w:val="000000" w:themeColor="text1"/>
          <w:sz w:val="26"/>
          <w:szCs w:val="26"/>
        </w:rPr>
        <w:t>,</w:t>
      </w:r>
      <w:r w:rsidR="00FA05CC">
        <w:rPr>
          <w:rFonts w:ascii="Times New Roman" w:hAnsi="Times New Roman" w:cs="Times New Roman"/>
          <w:color w:val="000000" w:themeColor="text1"/>
          <w:sz w:val="26"/>
          <w:szCs w:val="26"/>
        </w:rPr>
        <w:t xml:space="preserve"> she visited the deceased every month from March to August, save for September when she was ill.  She visited the deceased during the week as well as on Saturday</w:t>
      </w:r>
      <w:r w:rsidR="00851610">
        <w:rPr>
          <w:rFonts w:ascii="Times New Roman" w:hAnsi="Times New Roman" w:cs="Times New Roman"/>
          <w:color w:val="000000" w:themeColor="text1"/>
          <w:sz w:val="26"/>
          <w:szCs w:val="26"/>
        </w:rPr>
        <w:t>s</w:t>
      </w:r>
      <w:r w:rsidR="00FA05CC">
        <w:rPr>
          <w:rFonts w:ascii="Times New Roman" w:hAnsi="Times New Roman" w:cs="Times New Roman"/>
          <w:color w:val="000000" w:themeColor="text1"/>
          <w:sz w:val="26"/>
          <w:szCs w:val="26"/>
        </w:rPr>
        <w:t xml:space="preserve"> </w:t>
      </w:r>
      <w:r w:rsidR="00851610">
        <w:rPr>
          <w:rFonts w:ascii="Times New Roman" w:hAnsi="Times New Roman" w:cs="Times New Roman"/>
          <w:color w:val="000000" w:themeColor="text1"/>
          <w:sz w:val="26"/>
          <w:szCs w:val="26"/>
        </w:rPr>
        <w:t xml:space="preserve">and Sundays.  Salome, Zanele and Violet were always there when she visited.  </w:t>
      </w:r>
      <w:r w:rsidR="000C2325">
        <w:rPr>
          <w:rFonts w:ascii="Times New Roman" w:hAnsi="Times New Roman" w:cs="Times New Roman"/>
          <w:color w:val="000000" w:themeColor="text1"/>
          <w:sz w:val="26"/>
          <w:szCs w:val="26"/>
        </w:rPr>
        <w:t>Peculia</w:t>
      </w:r>
      <w:r w:rsidR="001B3845">
        <w:rPr>
          <w:rFonts w:ascii="Times New Roman" w:hAnsi="Times New Roman" w:cs="Times New Roman"/>
          <w:color w:val="000000" w:themeColor="text1"/>
          <w:sz w:val="26"/>
          <w:szCs w:val="26"/>
        </w:rPr>
        <w:t xml:space="preserve"> on the other hand </w:t>
      </w:r>
      <w:r w:rsidR="00851610">
        <w:rPr>
          <w:rFonts w:ascii="Times New Roman" w:hAnsi="Times New Roman" w:cs="Times New Roman"/>
          <w:color w:val="000000" w:themeColor="text1"/>
          <w:sz w:val="26"/>
          <w:szCs w:val="26"/>
        </w:rPr>
        <w:t xml:space="preserve">was not always there.  </w:t>
      </w:r>
    </w:p>
    <w:p w14:paraId="6AD644E5" w14:textId="61E8261A" w:rsidR="004467C0" w:rsidRDefault="00D34EBE" w:rsidP="007A352D">
      <w:pPr>
        <w:pStyle w:val="ListParagraph"/>
        <w:numPr>
          <w:ilvl w:val="0"/>
          <w:numId w:val="7"/>
        </w:numPr>
        <w:spacing w:before="240" w:after="0" w:line="360" w:lineRule="auto"/>
        <w:ind w:left="0" w:firstLine="0"/>
        <w:contextualSpacing w:val="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The defendant conceded that</w:t>
      </w:r>
      <w:r w:rsidR="00851610">
        <w:rPr>
          <w:rFonts w:ascii="Times New Roman" w:hAnsi="Times New Roman" w:cs="Times New Roman"/>
          <w:color w:val="000000" w:themeColor="text1"/>
          <w:sz w:val="26"/>
          <w:szCs w:val="26"/>
        </w:rPr>
        <w:t xml:space="preserve"> </w:t>
      </w:r>
      <w:r w:rsidR="007707A2">
        <w:rPr>
          <w:rFonts w:ascii="Times New Roman" w:hAnsi="Times New Roman" w:cs="Times New Roman"/>
          <w:color w:val="000000" w:themeColor="text1"/>
          <w:sz w:val="26"/>
          <w:szCs w:val="26"/>
        </w:rPr>
        <w:t xml:space="preserve">p. 3 of </w:t>
      </w:r>
      <w:r w:rsidR="00406014">
        <w:rPr>
          <w:rFonts w:ascii="Times New Roman" w:hAnsi="Times New Roman" w:cs="Times New Roman"/>
          <w:color w:val="000000" w:themeColor="text1"/>
          <w:sz w:val="26"/>
          <w:szCs w:val="26"/>
        </w:rPr>
        <w:t xml:space="preserve">exhibit “B” was a photo copy of </w:t>
      </w:r>
      <w:r w:rsidR="00851610">
        <w:rPr>
          <w:rFonts w:ascii="Times New Roman" w:hAnsi="Times New Roman" w:cs="Times New Roman"/>
          <w:color w:val="000000" w:themeColor="text1"/>
          <w:sz w:val="26"/>
          <w:szCs w:val="26"/>
        </w:rPr>
        <w:t>th</w:t>
      </w:r>
      <w:r w:rsidR="003E79E0">
        <w:rPr>
          <w:rFonts w:ascii="Times New Roman" w:hAnsi="Times New Roman" w:cs="Times New Roman"/>
          <w:color w:val="000000" w:themeColor="text1"/>
          <w:sz w:val="26"/>
          <w:szCs w:val="26"/>
        </w:rPr>
        <w:t>e d</w:t>
      </w:r>
      <w:r w:rsidR="00406014">
        <w:rPr>
          <w:rFonts w:ascii="Times New Roman" w:hAnsi="Times New Roman" w:cs="Times New Roman"/>
          <w:color w:val="000000" w:themeColor="text1"/>
          <w:sz w:val="26"/>
          <w:szCs w:val="26"/>
        </w:rPr>
        <w:t>e</w:t>
      </w:r>
      <w:r w:rsidR="003E79E0">
        <w:rPr>
          <w:rFonts w:ascii="Times New Roman" w:hAnsi="Times New Roman" w:cs="Times New Roman"/>
          <w:color w:val="000000" w:themeColor="text1"/>
          <w:sz w:val="26"/>
          <w:szCs w:val="26"/>
        </w:rPr>
        <w:t xml:space="preserve">ceased’s Smart ID.  She </w:t>
      </w:r>
      <w:r w:rsidR="007707A2">
        <w:rPr>
          <w:rFonts w:ascii="Times New Roman" w:hAnsi="Times New Roman" w:cs="Times New Roman"/>
          <w:color w:val="000000" w:themeColor="text1"/>
          <w:sz w:val="26"/>
          <w:szCs w:val="26"/>
        </w:rPr>
        <w:t xml:space="preserve">said she had </w:t>
      </w:r>
      <w:r w:rsidR="003E79E0">
        <w:rPr>
          <w:rFonts w:ascii="Times New Roman" w:hAnsi="Times New Roman" w:cs="Times New Roman"/>
          <w:color w:val="000000" w:themeColor="text1"/>
          <w:sz w:val="26"/>
          <w:szCs w:val="26"/>
        </w:rPr>
        <w:t xml:space="preserve">never seen the </w:t>
      </w:r>
      <w:r w:rsidR="007707A2">
        <w:rPr>
          <w:rFonts w:ascii="Times New Roman" w:hAnsi="Times New Roman" w:cs="Times New Roman"/>
          <w:color w:val="000000" w:themeColor="text1"/>
          <w:sz w:val="26"/>
          <w:szCs w:val="26"/>
        </w:rPr>
        <w:t>work</w:t>
      </w:r>
      <w:r w:rsidR="003E79E0">
        <w:rPr>
          <w:rFonts w:ascii="Times New Roman" w:hAnsi="Times New Roman" w:cs="Times New Roman"/>
          <w:color w:val="000000" w:themeColor="text1"/>
          <w:sz w:val="26"/>
          <w:szCs w:val="26"/>
        </w:rPr>
        <w:t>book</w:t>
      </w:r>
      <w:r w:rsidR="007707A2">
        <w:rPr>
          <w:rFonts w:ascii="Times New Roman" w:hAnsi="Times New Roman" w:cs="Times New Roman"/>
          <w:color w:val="000000" w:themeColor="text1"/>
          <w:sz w:val="26"/>
          <w:szCs w:val="26"/>
        </w:rPr>
        <w:t xml:space="preserve"> (exhibit “</w:t>
      </w:r>
      <w:r w:rsidR="005402ED">
        <w:rPr>
          <w:rFonts w:ascii="Times New Roman" w:hAnsi="Times New Roman" w:cs="Times New Roman"/>
          <w:color w:val="000000" w:themeColor="text1"/>
          <w:sz w:val="26"/>
          <w:szCs w:val="26"/>
        </w:rPr>
        <w:t>B</w:t>
      </w:r>
      <w:r w:rsidR="007707A2">
        <w:rPr>
          <w:rFonts w:ascii="Times New Roman" w:hAnsi="Times New Roman" w:cs="Times New Roman"/>
          <w:color w:val="000000" w:themeColor="text1"/>
          <w:sz w:val="26"/>
          <w:szCs w:val="26"/>
        </w:rPr>
        <w:t>”</w:t>
      </w:r>
      <w:r w:rsidR="005402ED">
        <w:rPr>
          <w:rFonts w:ascii="Times New Roman" w:hAnsi="Times New Roman" w:cs="Times New Roman"/>
          <w:color w:val="000000" w:themeColor="text1"/>
          <w:sz w:val="26"/>
          <w:szCs w:val="26"/>
        </w:rPr>
        <w:t>-pp 5-44</w:t>
      </w:r>
      <w:r w:rsidR="007707A2">
        <w:rPr>
          <w:rFonts w:ascii="Times New Roman" w:hAnsi="Times New Roman" w:cs="Times New Roman"/>
          <w:color w:val="000000" w:themeColor="text1"/>
          <w:sz w:val="26"/>
          <w:szCs w:val="26"/>
        </w:rPr>
        <w:t>)</w:t>
      </w:r>
      <w:r w:rsidR="003E79E0">
        <w:rPr>
          <w:rFonts w:ascii="Times New Roman" w:hAnsi="Times New Roman" w:cs="Times New Roman"/>
          <w:color w:val="000000" w:themeColor="text1"/>
          <w:sz w:val="26"/>
          <w:szCs w:val="26"/>
        </w:rPr>
        <w:t xml:space="preserve"> and could not say whether </w:t>
      </w:r>
      <w:r w:rsidR="007707A2">
        <w:rPr>
          <w:rFonts w:ascii="Times New Roman" w:hAnsi="Times New Roman" w:cs="Times New Roman"/>
          <w:color w:val="000000" w:themeColor="text1"/>
          <w:sz w:val="26"/>
          <w:szCs w:val="26"/>
        </w:rPr>
        <w:t xml:space="preserve">it </w:t>
      </w:r>
      <w:r w:rsidR="003E79E0">
        <w:rPr>
          <w:rFonts w:ascii="Times New Roman" w:hAnsi="Times New Roman" w:cs="Times New Roman"/>
          <w:color w:val="000000" w:themeColor="text1"/>
          <w:sz w:val="26"/>
          <w:szCs w:val="26"/>
        </w:rPr>
        <w:t xml:space="preserve">belonged to the deceased or not.  </w:t>
      </w:r>
      <w:r w:rsidR="00AA5589">
        <w:rPr>
          <w:rFonts w:ascii="Times New Roman" w:hAnsi="Times New Roman" w:cs="Times New Roman"/>
          <w:color w:val="000000" w:themeColor="text1"/>
          <w:sz w:val="26"/>
          <w:szCs w:val="26"/>
        </w:rPr>
        <w:t xml:space="preserve">She denied that the first and second pages of the </w:t>
      </w:r>
      <w:r w:rsidR="007707A2">
        <w:rPr>
          <w:rFonts w:ascii="Times New Roman" w:hAnsi="Times New Roman" w:cs="Times New Roman"/>
          <w:color w:val="000000" w:themeColor="text1"/>
          <w:sz w:val="26"/>
          <w:szCs w:val="26"/>
        </w:rPr>
        <w:t xml:space="preserve">workbook </w:t>
      </w:r>
      <w:r w:rsidR="00AA5589">
        <w:rPr>
          <w:rFonts w:ascii="Times New Roman" w:hAnsi="Times New Roman" w:cs="Times New Roman"/>
          <w:color w:val="000000" w:themeColor="text1"/>
          <w:sz w:val="26"/>
          <w:szCs w:val="26"/>
        </w:rPr>
        <w:t>were in the deceased’s handwriting because the handwriting “</w:t>
      </w:r>
      <w:r w:rsidR="00AA5589">
        <w:rPr>
          <w:rFonts w:ascii="Times New Roman" w:hAnsi="Times New Roman" w:cs="Times New Roman"/>
          <w:i/>
          <w:iCs/>
          <w:color w:val="000000" w:themeColor="text1"/>
          <w:sz w:val="26"/>
          <w:szCs w:val="26"/>
        </w:rPr>
        <w:t>did not appear to be the handwriting</w:t>
      </w:r>
      <w:r w:rsidR="00B52A79">
        <w:rPr>
          <w:rFonts w:ascii="Times New Roman" w:hAnsi="Times New Roman" w:cs="Times New Roman"/>
          <w:i/>
          <w:iCs/>
          <w:color w:val="000000" w:themeColor="text1"/>
          <w:sz w:val="26"/>
          <w:szCs w:val="26"/>
        </w:rPr>
        <w:t xml:space="preserve">” </w:t>
      </w:r>
      <w:r w:rsidR="00B52A79" w:rsidRPr="00B52A79">
        <w:rPr>
          <w:rFonts w:ascii="Times New Roman" w:hAnsi="Times New Roman" w:cs="Times New Roman"/>
          <w:color w:val="000000" w:themeColor="text1"/>
          <w:sz w:val="26"/>
          <w:szCs w:val="26"/>
        </w:rPr>
        <w:t>she knew</w:t>
      </w:r>
      <w:r w:rsidR="00B52A79">
        <w:rPr>
          <w:rFonts w:ascii="Times New Roman" w:hAnsi="Times New Roman" w:cs="Times New Roman"/>
          <w:color w:val="000000" w:themeColor="text1"/>
          <w:sz w:val="26"/>
          <w:szCs w:val="26"/>
        </w:rPr>
        <w:t xml:space="preserve">.  </w:t>
      </w:r>
    </w:p>
    <w:p w14:paraId="786CA585" w14:textId="1ED69D47" w:rsidR="006A7DF5" w:rsidRDefault="004467C0" w:rsidP="007A352D">
      <w:pPr>
        <w:pStyle w:val="ListParagraph"/>
        <w:numPr>
          <w:ilvl w:val="0"/>
          <w:numId w:val="7"/>
        </w:numPr>
        <w:spacing w:before="240" w:after="0" w:line="360" w:lineRule="auto"/>
        <w:ind w:left="0" w:firstLine="0"/>
        <w:contextualSpacing w:val="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Exhibit “C” </w:t>
      </w:r>
      <w:r w:rsidR="001B3845">
        <w:rPr>
          <w:rFonts w:ascii="Times New Roman" w:hAnsi="Times New Roman" w:cs="Times New Roman"/>
          <w:color w:val="000000" w:themeColor="text1"/>
          <w:sz w:val="26"/>
          <w:szCs w:val="26"/>
        </w:rPr>
        <w:t xml:space="preserve">which was introduced into evidence by the defendant </w:t>
      </w:r>
      <w:r>
        <w:rPr>
          <w:rFonts w:ascii="Times New Roman" w:hAnsi="Times New Roman" w:cs="Times New Roman"/>
          <w:color w:val="000000" w:themeColor="text1"/>
          <w:sz w:val="26"/>
          <w:szCs w:val="26"/>
        </w:rPr>
        <w:t xml:space="preserve">is a photo copy of </w:t>
      </w:r>
      <w:r w:rsidR="004870AF">
        <w:rPr>
          <w:rFonts w:ascii="Times New Roman" w:hAnsi="Times New Roman" w:cs="Times New Roman"/>
          <w:color w:val="000000" w:themeColor="text1"/>
          <w:sz w:val="26"/>
          <w:szCs w:val="26"/>
        </w:rPr>
        <w:t xml:space="preserve">(i) a student </w:t>
      </w:r>
      <w:r w:rsidR="00AC793E">
        <w:rPr>
          <w:rFonts w:ascii="Times New Roman" w:hAnsi="Times New Roman" w:cs="Times New Roman"/>
          <w:color w:val="000000" w:themeColor="text1"/>
          <w:sz w:val="26"/>
          <w:szCs w:val="26"/>
        </w:rPr>
        <w:t xml:space="preserve">card </w:t>
      </w:r>
      <w:r w:rsidR="00ED5D6E">
        <w:rPr>
          <w:rFonts w:ascii="Times New Roman" w:hAnsi="Times New Roman" w:cs="Times New Roman"/>
          <w:color w:val="000000" w:themeColor="text1"/>
          <w:sz w:val="26"/>
          <w:szCs w:val="26"/>
        </w:rPr>
        <w:t>(</w:t>
      </w:r>
      <w:r w:rsidR="004870AF">
        <w:rPr>
          <w:rFonts w:ascii="Times New Roman" w:hAnsi="Times New Roman" w:cs="Times New Roman"/>
          <w:color w:val="000000" w:themeColor="text1"/>
          <w:sz w:val="26"/>
          <w:szCs w:val="26"/>
        </w:rPr>
        <w:t>or library card</w:t>
      </w:r>
      <w:r w:rsidR="00ED5D6E">
        <w:rPr>
          <w:rFonts w:ascii="Times New Roman" w:hAnsi="Times New Roman" w:cs="Times New Roman"/>
          <w:color w:val="000000" w:themeColor="text1"/>
          <w:sz w:val="26"/>
          <w:szCs w:val="26"/>
        </w:rPr>
        <w:t>)</w:t>
      </w:r>
      <w:r w:rsidR="004870AF">
        <w:rPr>
          <w:rFonts w:ascii="Times New Roman" w:hAnsi="Times New Roman" w:cs="Times New Roman"/>
          <w:color w:val="000000" w:themeColor="text1"/>
          <w:sz w:val="26"/>
          <w:szCs w:val="26"/>
        </w:rPr>
        <w:t xml:space="preserve"> </w:t>
      </w:r>
      <w:r w:rsidR="004D1571">
        <w:rPr>
          <w:rFonts w:ascii="Times New Roman" w:hAnsi="Times New Roman" w:cs="Times New Roman"/>
          <w:color w:val="000000" w:themeColor="text1"/>
          <w:sz w:val="26"/>
          <w:szCs w:val="26"/>
        </w:rPr>
        <w:t xml:space="preserve">bearing a photograph which UNISA issued to Miss P Rikhotso on 1 December 2020; and (ii) </w:t>
      </w:r>
      <w:r>
        <w:rPr>
          <w:rFonts w:ascii="Times New Roman" w:hAnsi="Times New Roman" w:cs="Times New Roman"/>
          <w:color w:val="000000" w:themeColor="text1"/>
          <w:sz w:val="26"/>
          <w:szCs w:val="26"/>
        </w:rPr>
        <w:t xml:space="preserve">a </w:t>
      </w:r>
      <w:r w:rsidR="00E55F4C">
        <w:rPr>
          <w:rFonts w:ascii="Times New Roman" w:hAnsi="Times New Roman" w:cs="Times New Roman"/>
          <w:color w:val="000000" w:themeColor="text1"/>
          <w:sz w:val="26"/>
          <w:szCs w:val="26"/>
        </w:rPr>
        <w:t xml:space="preserve">page from a </w:t>
      </w:r>
      <w:r>
        <w:rPr>
          <w:rFonts w:ascii="Times New Roman" w:hAnsi="Times New Roman" w:cs="Times New Roman"/>
          <w:color w:val="000000" w:themeColor="text1"/>
          <w:sz w:val="26"/>
          <w:szCs w:val="26"/>
        </w:rPr>
        <w:t xml:space="preserve">notebook (or perhaps a </w:t>
      </w:r>
      <w:r w:rsidR="005402ED">
        <w:rPr>
          <w:rFonts w:ascii="Times New Roman" w:hAnsi="Times New Roman" w:cs="Times New Roman"/>
          <w:color w:val="000000" w:themeColor="text1"/>
          <w:sz w:val="26"/>
          <w:szCs w:val="26"/>
        </w:rPr>
        <w:t>diary or journal</w:t>
      </w:r>
      <w:r>
        <w:rPr>
          <w:rFonts w:ascii="Times New Roman" w:hAnsi="Times New Roman" w:cs="Times New Roman"/>
          <w:color w:val="000000" w:themeColor="text1"/>
          <w:sz w:val="26"/>
          <w:szCs w:val="26"/>
        </w:rPr>
        <w:t xml:space="preserve">) </w:t>
      </w:r>
      <w:r w:rsidR="00383FC4">
        <w:rPr>
          <w:rFonts w:ascii="Times New Roman" w:hAnsi="Times New Roman" w:cs="Times New Roman"/>
          <w:color w:val="000000" w:themeColor="text1"/>
          <w:sz w:val="26"/>
          <w:szCs w:val="26"/>
        </w:rPr>
        <w:t xml:space="preserve">which </w:t>
      </w:r>
      <w:r>
        <w:rPr>
          <w:rFonts w:ascii="Times New Roman" w:hAnsi="Times New Roman" w:cs="Times New Roman"/>
          <w:color w:val="000000" w:themeColor="text1"/>
          <w:sz w:val="26"/>
          <w:szCs w:val="26"/>
        </w:rPr>
        <w:t xml:space="preserve">is smaller </w:t>
      </w:r>
      <w:r w:rsidR="00383FC4">
        <w:rPr>
          <w:rFonts w:ascii="Times New Roman" w:hAnsi="Times New Roman" w:cs="Times New Roman"/>
          <w:color w:val="000000" w:themeColor="text1"/>
          <w:sz w:val="26"/>
          <w:szCs w:val="26"/>
        </w:rPr>
        <w:t xml:space="preserve">in size </w:t>
      </w:r>
      <w:r>
        <w:rPr>
          <w:rFonts w:ascii="Times New Roman" w:hAnsi="Times New Roman" w:cs="Times New Roman"/>
          <w:color w:val="000000" w:themeColor="text1"/>
          <w:sz w:val="26"/>
          <w:szCs w:val="26"/>
        </w:rPr>
        <w:t xml:space="preserve">than </w:t>
      </w:r>
      <w:r w:rsidR="006A7DF5">
        <w:rPr>
          <w:rFonts w:ascii="Times New Roman" w:hAnsi="Times New Roman" w:cs="Times New Roman"/>
          <w:color w:val="000000" w:themeColor="text1"/>
          <w:sz w:val="26"/>
          <w:szCs w:val="26"/>
        </w:rPr>
        <w:t xml:space="preserve">an </w:t>
      </w:r>
      <w:r>
        <w:rPr>
          <w:rFonts w:ascii="Times New Roman" w:hAnsi="Times New Roman" w:cs="Times New Roman"/>
          <w:color w:val="000000" w:themeColor="text1"/>
          <w:sz w:val="26"/>
          <w:szCs w:val="26"/>
        </w:rPr>
        <w:t>A4 size pa</w:t>
      </w:r>
      <w:r w:rsidR="006A7DF5">
        <w:rPr>
          <w:rFonts w:ascii="Times New Roman" w:hAnsi="Times New Roman" w:cs="Times New Roman"/>
          <w:color w:val="000000" w:themeColor="text1"/>
          <w:sz w:val="26"/>
          <w:szCs w:val="26"/>
        </w:rPr>
        <w:t>ge.  At the bottom of the page</w:t>
      </w:r>
      <w:r w:rsidR="004D1571">
        <w:rPr>
          <w:rFonts w:ascii="Times New Roman" w:hAnsi="Times New Roman" w:cs="Times New Roman"/>
          <w:color w:val="000000" w:themeColor="text1"/>
          <w:sz w:val="26"/>
          <w:szCs w:val="26"/>
        </w:rPr>
        <w:t xml:space="preserve"> from the notebook </w:t>
      </w:r>
      <w:r w:rsidR="006A7DF5">
        <w:rPr>
          <w:rFonts w:ascii="Times New Roman" w:hAnsi="Times New Roman" w:cs="Times New Roman"/>
          <w:color w:val="000000" w:themeColor="text1"/>
          <w:sz w:val="26"/>
          <w:szCs w:val="26"/>
        </w:rPr>
        <w:t xml:space="preserve">the following </w:t>
      </w:r>
      <w:r w:rsidR="005402ED">
        <w:rPr>
          <w:rFonts w:ascii="Times New Roman" w:hAnsi="Times New Roman" w:cs="Times New Roman"/>
          <w:color w:val="000000" w:themeColor="text1"/>
          <w:sz w:val="26"/>
          <w:szCs w:val="26"/>
        </w:rPr>
        <w:t xml:space="preserve">is </w:t>
      </w:r>
      <w:r w:rsidR="00383FC4">
        <w:rPr>
          <w:rFonts w:ascii="Times New Roman" w:hAnsi="Times New Roman" w:cs="Times New Roman"/>
          <w:color w:val="000000" w:themeColor="text1"/>
          <w:sz w:val="26"/>
          <w:szCs w:val="26"/>
        </w:rPr>
        <w:t xml:space="preserve">written </w:t>
      </w:r>
      <w:r w:rsidR="005402ED">
        <w:rPr>
          <w:rFonts w:ascii="Times New Roman" w:hAnsi="Times New Roman" w:cs="Times New Roman"/>
          <w:color w:val="000000" w:themeColor="text1"/>
          <w:sz w:val="26"/>
          <w:szCs w:val="26"/>
        </w:rPr>
        <w:t xml:space="preserve">in hand </w:t>
      </w:r>
      <w:r w:rsidR="006A7DF5">
        <w:rPr>
          <w:rFonts w:ascii="Times New Roman" w:hAnsi="Times New Roman" w:cs="Times New Roman"/>
          <w:color w:val="000000" w:themeColor="text1"/>
          <w:sz w:val="26"/>
          <w:szCs w:val="26"/>
        </w:rPr>
        <w:t>on pre-printed lines:</w:t>
      </w:r>
    </w:p>
    <w:p w14:paraId="339310CB" w14:textId="121BF80C" w:rsidR="006A7DF5" w:rsidRPr="00E55F4C" w:rsidRDefault="006A7DF5" w:rsidP="00E55F4C">
      <w:pPr>
        <w:pStyle w:val="ListParagraph"/>
        <w:spacing w:before="120" w:after="0" w:line="240" w:lineRule="auto"/>
        <w:contextualSpacing w:val="0"/>
        <w:jc w:val="both"/>
        <w:rPr>
          <w:rFonts w:ascii="Times New Roman" w:hAnsi="Times New Roman" w:cs="Times New Roman"/>
          <w:i/>
          <w:iCs/>
          <w:color w:val="000000" w:themeColor="text1"/>
        </w:rPr>
      </w:pPr>
      <w:r>
        <w:rPr>
          <w:rFonts w:ascii="Times New Roman" w:hAnsi="Times New Roman" w:cs="Times New Roman"/>
          <w:color w:val="000000" w:themeColor="text1"/>
          <w:sz w:val="26"/>
          <w:szCs w:val="26"/>
        </w:rPr>
        <w:t>“</w:t>
      </w:r>
      <w:r w:rsidRPr="00E55F4C">
        <w:rPr>
          <w:rFonts w:ascii="Times New Roman" w:hAnsi="Times New Roman" w:cs="Times New Roman"/>
          <w:i/>
          <w:iCs/>
          <w:color w:val="000000" w:themeColor="text1"/>
        </w:rPr>
        <w:t>Patience Rikhotso      Tel 083 364 1398</w:t>
      </w:r>
    </w:p>
    <w:p w14:paraId="56079F67" w14:textId="482CC374" w:rsidR="006A7DF5" w:rsidRPr="00E55F4C" w:rsidRDefault="006A7DF5" w:rsidP="00E55F4C">
      <w:pPr>
        <w:pStyle w:val="ListParagraph"/>
        <w:spacing w:before="120" w:after="0" w:line="240" w:lineRule="auto"/>
        <w:contextualSpacing w:val="0"/>
        <w:jc w:val="both"/>
        <w:rPr>
          <w:rFonts w:ascii="Times New Roman" w:hAnsi="Times New Roman" w:cs="Times New Roman"/>
          <w:i/>
          <w:iCs/>
          <w:color w:val="000000" w:themeColor="text1"/>
        </w:rPr>
      </w:pPr>
      <w:r w:rsidRPr="00E55F4C">
        <w:rPr>
          <w:rFonts w:ascii="Times New Roman" w:hAnsi="Times New Roman" w:cs="Times New Roman"/>
          <w:i/>
          <w:iCs/>
          <w:color w:val="000000" w:themeColor="text1"/>
        </w:rPr>
        <w:t>Acc 436532857          1. Tel 082 6826001</w:t>
      </w:r>
    </w:p>
    <w:p w14:paraId="78532123" w14:textId="14857A9D" w:rsidR="006A7DF5" w:rsidRPr="00E55F4C" w:rsidRDefault="00E55F4C" w:rsidP="00E55F4C">
      <w:pPr>
        <w:pStyle w:val="ListParagraph"/>
        <w:spacing w:before="120" w:after="0" w:line="240" w:lineRule="auto"/>
        <w:contextualSpacing w:val="0"/>
        <w:jc w:val="both"/>
        <w:rPr>
          <w:rFonts w:ascii="Times New Roman" w:hAnsi="Times New Roman" w:cs="Times New Roman"/>
          <w:i/>
          <w:iCs/>
          <w:color w:val="000000" w:themeColor="text1"/>
        </w:rPr>
      </w:pPr>
      <w:r w:rsidRPr="00E55F4C">
        <w:rPr>
          <w:rFonts w:ascii="Times New Roman" w:hAnsi="Times New Roman" w:cs="Times New Roman"/>
          <w:i/>
          <w:iCs/>
          <w:color w:val="000000" w:themeColor="text1"/>
        </w:rPr>
        <w:t>Branch 2749</w:t>
      </w:r>
      <w:r w:rsidRPr="00E55F4C">
        <w:rPr>
          <w:rFonts w:ascii="Times New Roman" w:hAnsi="Times New Roman" w:cs="Times New Roman"/>
          <w:i/>
          <w:iCs/>
          <w:color w:val="000000" w:themeColor="text1"/>
        </w:rPr>
        <w:tab/>
      </w:r>
      <w:r w:rsidRPr="00E55F4C">
        <w:rPr>
          <w:rFonts w:ascii="Times New Roman" w:hAnsi="Times New Roman" w:cs="Times New Roman"/>
          <w:i/>
          <w:iCs/>
          <w:color w:val="000000" w:themeColor="text1"/>
        </w:rPr>
        <w:tab/>
        <w:t>[writing obliterated by scratching with pen on written words]</w:t>
      </w:r>
    </w:p>
    <w:p w14:paraId="03B36FBE" w14:textId="66185A87" w:rsidR="00E55F4C" w:rsidRPr="00E55F4C" w:rsidRDefault="00E55F4C" w:rsidP="00E55F4C">
      <w:pPr>
        <w:pStyle w:val="ListParagraph"/>
        <w:spacing w:before="120" w:after="0" w:line="240" w:lineRule="auto"/>
        <w:contextualSpacing w:val="0"/>
        <w:jc w:val="both"/>
        <w:rPr>
          <w:rFonts w:ascii="Times New Roman" w:hAnsi="Times New Roman" w:cs="Times New Roman"/>
          <w:i/>
          <w:iCs/>
          <w:color w:val="000000" w:themeColor="text1"/>
        </w:rPr>
      </w:pPr>
      <w:r w:rsidRPr="00E55F4C">
        <w:rPr>
          <w:rFonts w:ascii="Times New Roman" w:hAnsi="Times New Roman" w:cs="Times New Roman"/>
          <w:i/>
          <w:iCs/>
          <w:color w:val="000000" w:themeColor="text1"/>
        </w:rPr>
        <w:t>Tzaneen</w:t>
      </w:r>
      <w:r w:rsidRPr="00E55F4C">
        <w:rPr>
          <w:rFonts w:ascii="Times New Roman" w:hAnsi="Times New Roman" w:cs="Times New Roman"/>
          <w:i/>
          <w:iCs/>
          <w:color w:val="000000" w:themeColor="text1"/>
        </w:rPr>
        <w:tab/>
      </w:r>
      <w:r w:rsidRPr="00E55F4C">
        <w:rPr>
          <w:rFonts w:ascii="Times New Roman" w:hAnsi="Times New Roman" w:cs="Times New Roman"/>
          <w:i/>
          <w:iCs/>
          <w:color w:val="000000" w:themeColor="text1"/>
        </w:rPr>
        <w:tab/>
        <w:t>[writing obliterated by scratching with pen on written words]</w:t>
      </w:r>
    </w:p>
    <w:p w14:paraId="65069270" w14:textId="08391B25" w:rsidR="006A7DF5" w:rsidRPr="00E55F4C" w:rsidRDefault="00E55F4C" w:rsidP="00E55F4C">
      <w:pPr>
        <w:pStyle w:val="ListParagraph"/>
        <w:spacing w:before="120" w:after="0" w:line="240" w:lineRule="auto"/>
        <w:contextualSpacing w:val="0"/>
        <w:jc w:val="both"/>
        <w:rPr>
          <w:rFonts w:ascii="Times New Roman" w:hAnsi="Times New Roman" w:cs="Times New Roman"/>
          <w:color w:val="000000" w:themeColor="text1"/>
          <w:sz w:val="26"/>
          <w:szCs w:val="26"/>
        </w:rPr>
      </w:pPr>
      <w:r w:rsidRPr="00E55F4C">
        <w:rPr>
          <w:rFonts w:ascii="Times New Roman" w:hAnsi="Times New Roman" w:cs="Times New Roman"/>
          <w:i/>
          <w:iCs/>
          <w:color w:val="000000" w:themeColor="text1"/>
        </w:rPr>
        <w:t>Standard Bank</w:t>
      </w:r>
      <w:r>
        <w:rPr>
          <w:rFonts w:ascii="Times New Roman" w:hAnsi="Times New Roman" w:cs="Times New Roman"/>
          <w:i/>
          <w:iCs/>
          <w:color w:val="000000" w:themeColor="text1"/>
        </w:rPr>
        <w:t>”</w:t>
      </w:r>
    </w:p>
    <w:p w14:paraId="550AF9AE" w14:textId="48DDF730" w:rsidR="00383FC4" w:rsidRDefault="00383FC4" w:rsidP="007A352D">
      <w:pPr>
        <w:pStyle w:val="ListParagraph"/>
        <w:numPr>
          <w:ilvl w:val="0"/>
          <w:numId w:val="7"/>
        </w:numPr>
        <w:spacing w:before="240" w:after="0" w:line="360" w:lineRule="auto"/>
        <w:ind w:left="0" w:firstLine="0"/>
        <w:contextualSpacing w:val="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The </w:t>
      </w:r>
      <w:r w:rsidR="004870AF">
        <w:rPr>
          <w:rFonts w:ascii="Times New Roman" w:hAnsi="Times New Roman" w:cs="Times New Roman"/>
          <w:color w:val="000000" w:themeColor="text1"/>
          <w:sz w:val="26"/>
          <w:szCs w:val="26"/>
        </w:rPr>
        <w:t>defendant</w:t>
      </w:r>
      <w:r>
        <w:rPr>
          <w:rFonts w:ascii="Times New Roman" w:hAnsi="Times New Roman" w:cs="Times New Roman"/>
          <w:color w:val="000000" w:themeColor="text1"/>
          <w:sz w:val="26"/>
          <w:szCs w:val="26"/>
        </w:rPr>
        <w:t xml:space="preserve"> identified </w:t>
      </w:r>
      <w:r w:rsidR="000B4B8C">
        <w:rPr>
          <w:rFonts w:ascii="Times New Roman" w:hAnsi="Times New Roman" w:cs="Times New Roman"/>
          <w:color w:val="000000" w:themeColor="text1"/>
          <w:sz w:val="26"/>
          <w:szCs w:val="26"/>
        </w:rPr>
        <w:t xml:space="preserve">the handwriting on the page from the notebook as </w:t>
      </w:r>
      <w:r w:rsidR="001B3845">
        <w:rPr>
          <w:rFonts w:ascii="Times New Roman" w:hAnsi="Times New Roman" w:cs="Times New Roman"/>
          <w:color w:val="000000" w:themeColor="text1"/>
          <w:sz w:val="26"/>
          <w:szCs w:val="26"/>
        </w:rPr>
        <w:t xml:space="preserve">the </w:t>
      </w:r>
      <w:r>
        <w:rPr>
          <w:rFonts w:ascii="Times New Roman" w:hAnsi="Times New Roman" w:cs="Times New Roman"/>
          <w:color w:val="000000" w:themeColor="text1"/>
          <w:sz w:val="26"/>
          <w:szCs w:val="26"/>
        </w:rPr>
        <w:t>deceased’s handwriting when she was at school</w:t>
      </w:r>
      <w:r w:rsidR="000B4B8C">
        <w:rPr>
          <w:rFonts w:ascii="Times New Roman" w:hAnsi="Times New Roman" w:cs="Times New Roman"/>
          <w:color w:val="000000" w:themeColor="text1"/>
          <w:sz w:val="26"/>
          <w:szCs w:val="26"/>
        </w:rPr>
        <w:t xml:space="preserve">.  She referred to </w:t>
      </w:r>
      <w:r>
        <w:rPr>
          <w:rFonts w:ascii="Times New Roman" w:hAnsi="Times New Roman" w:cs="Times New Roman"/>
          <w:color w:val="000000" w:themeColor="text1"/>
          <w:sz w:val="26"/>
          <w:szCs w:val="26"/>
        </w:rPr>
        <w:t xml:space="preserve">the pre-printed lines as a “form” </w:t>
      </w:r>
      <w:r w:rsidR="001B74BC">
        <w:rPr>
          <w:rFonts w:ascii="Times New Roman" w:hAnsi="Times New Roman" w:cs="Times New Roman"/>
          <w:color w:val="000000" w:themeColor="text1"/>
          <w:sz w:val="26"/>
          <w:szCs w:val="26"/>
        </w:rPr>
        <w:t xml:space="preserve">filled </w:t>
      </w:r>
      <w:r w:rsidR="001B3845">
        <w:rPr>
          <w:rFonts w:ascii="Times New Roman" w:hAnsi="Times New Roman" w:cs="Times New Roman"/>
          <w:color w:val="000000" w:themeColor="text1"/>
          <w:sz w:val="26"/>
          <w:szCs w:val="26"/>
        </w:rPr>
        <w:t xml:space="preserve">in by </w:t>
      </w:r>
      <w:r w:rsidR="00AC793E">
        <w:rPr>
          <w:rFonts w:ascii="Times New Roman" w:hAnsi="Times New Roman" w:cs="Times New Roman"/>
          <w:color w:val="000000" w:themeColor="text1"/>
          <w:sz w:val="26"/>
          <w:szCs w:val="26"/>
        </w:rPr>
        <w:t>the deceased</w:t>
      </w:r>
      <w:r w:rsidR="001B3845">
        <w:rPr>
          <w:rFonts w:ascii="Times New Roman" w:hAnsi="Times New Roman" w:cs="Times New Roman"/>
          <w:color w:val="000000" w:themeColor="text1"/>
          <w:sz w:val="26"/>
          <w:szCs w:val="26"/>
        </w:rPr>
        <w:t xml:space="preserve"> with her</w:t>
      </w:r>
      <w:r w:rsidR="00AC793E">
        <w:rPr>
          <w:rFonts w:ascii="Times New Roman" w:hAnsi="Times New Roman" w:cs="Times New Roman"/>
          <w:color w:val="000000" w:themeColor="text1"/>
          <w:sz w:val="26"/>
          <w:szCs w:val="26"/>
        </w:rPr>
        <w:t xml:space="preserve"> </w:t>
      </w:r>
      <w:r w:rsidR="001B74BC">
        <w:rPr>
          <w:rFonts w:ascii="Times New Roman" w:hAnsi="Times New Roman" w:cs="Times New Roman"/>
          <w:color w:val="000000" w:themeColor="text1"/>
          <w:sz w:val="26"/>
          <w:szCs w:val="26"/>
        </w:rPr>
        <w:t>banking details</w:t>
      </w:r>
      <w:r w:rsidR="00AC793E">
        <w:rPr>
          <w:rFonts w:ascii="Times New Roman" w:hAnsi="Times New Roman" w:cs="Times New Roman"/>
          <w:color w:val="000000" w:themeColor="text1"/>
          <w:sz w:val="26"/>
          <w:szCs w:val="26"/>
        </w:rPr>
        <w:t xml:space="preserve"> by her and handed </w:t>
      </w:r>
      <w:r w:rsidR="001B74BC">
        <w:rPr>
          <w:rFonts w:ascii="Times New Roman" w:hAnsi="Times New Roman" w:cs="Times New Roman"/>
          <w:color w:val="000000" w:themeColor="text1"/>
          <w:sz w:val="26"/>
          <w:szCs w:val="26"/>
        </w:rPr>
        <w:t xml:space="preserve">to </w:t>
      </w:r>
      <w:r w:rsidR="001B3845">
        <w:rPr>
          <w:rFonts w:ascii="Times New Roman" w:hAnsi="Times New Roman" w:cs="Times New Roman"/>
          <w:color w:val="000000" w:themeColor="text1"/>
          <w:sz w:val="26"/>
          <w:szCs w:val="26"/>
        </w:rPr>
        <w:t>the defendant</w:t>
      </w:r>
      <w:r w:rsidR="009A0D73">
        <w:rPr>
          <w:rFonts w:ascii="Times New Roman" w:hAnsi="Times New Roman" w:cs="Times New Roman"/>
          <w:color w:val="000000" w:themeColor="text1"/>
          <w:sz w:val="26"/>
          <w:szCs w:val="26"/>
        </w:rPr>
        <w:t xml:space="preserve">.  </w:t>
      </w:r>
      <w:r>
        <w:rPr>
          <w:rFonts w:ascii="Times New Roman" w:hAnsi="Times New Roman" w:cs="Times New Roman"/>
          <w:color w:val="000000" w:themeColor="text1"/>
          <w:sz w:val="26"/>
          <w:szCs w:val="26"/>
        </w:rPr>
        <w:t>(This was not put to any of the plaintiffs’ witnesses)</w:t>
      </w:r>
    </w:p>
    <w:p w14:paraId="36FBCF43" w14:textId="5207DE4B" w:rsidR="00E35E25" w:rsidRDefault="00E35E25" w:rsidP="00E35E25">
      <w:pPr>
        <w:pStyle w:val="ListParagraph"/>
        <w:numPr>
          <w:ilvl w:val="0"/>
          <w:numId w:val="7"/>
        </w:numPr>
        <w:spacing w:before="240" w:after="0" w:line="360" w:lineRule="auto"/>
        <w:ind w:left="0" w:firstLine="0"/>
        <w:contextualSpacing w:val="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In her examination in chief she conceded that pages 4(a), 4(b) and 6(a) and 6(b) (of Exhibit A) were written by the deceased and were her wishes on the distribution of </w:t>
      </w:r>
      <w:r w:rsidRPr="00D5242E">
        <w:rPr>
          <w:rFonts w:ascii="Times New Roman" w:hAnsi="Times New Roman" w:cs="Times New Roman"/>
          <w:color w:val="000000" w:themeColor="text1"/>
          <w:sz w:val="26"/>
          <w:szCs w:val="26"/>
        </w:rPr>
        <w:t>her assets on her death.</w:t>
      </w:r>
      <w:r w:rsidRPr="00D5242E">
        <w:rPr>
          <w:rStyle w:val="FootnoteReference"/>
          <w:rFonts w:ascii="Times New Roman" w:hAnsi="Times New Roman" w:cs="Times New Roman"/>
          <w:color w:val="000000" w:themeColor="text1"/>
          <w:sz w:val="26"/>
          <w:szCs w:val="26"/>
        </w:rPr>
        <w:footnoteReference w:id="16"/>
      </w:r>
      <w:r>
        <w:rPr>
          <w:rFonts w:ascii="Times New Roman" w:hAnsi="Times New Roman" w:cs="Times New Roman"/>
          <w:color w:val="000000" w:themeColor="text1"/>
          <w:sz w:val="26"/>
          <w:szCs w:val="26"/>
        </w:rPr>
        <w:t xml:space="preserve">  Under cross examination she conceded that she had had an opportunity to look through Exhibit A (a copy of all the pages in the Journal) and that the handwriting was the deceased’s handwriting.</w:t>
      </w:r>
    </w:p>
    <w:p w14:paraId="32DF40FD" w14:textId="66B9FA3A" w:rsidR="00406014" w:rsidRDefault="004870AF" w:rsidP="007A352D">
      <w:pPr>
        <w:pStyle w:val="ListParagraph"/>
        <w:numPr>
          <w:ilvl w:val="0"/>
          <w:numId w:val="7"/>
        </w:numPr>
        <w:spacing w:before="240" w:after="0" w:line="360" w:lineRule="auto"/>
        <w:ind w:left="0" w:firstLine="0"/>
        <w:contextualSpacing w:val="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She said </w:t>
      </w:r>
      <w:r w:rsidR="00AC793E">
        <w:rPr>
          <w:rFonts w:ascii="Times New Roman" w:hAnsi="Times New Roman" w:cs="Times New Roman"/>
          <w:color w:val="000000" w:themeColor="text1"/>
          <w:sz w:val="26"/>
          <w:szCs w:val="26"/>
        </w:rPr>
        <w:t>the deceased signed her name as depicted on the student card (Exhibit “C”)</w:t>
      </w:r>
      <w:r w:rsidR="00ED5D6E">
        <w:rPr>
          <w:rFonts w:ascii="Times New Roman" w:hAnsi="Times New Roman" w:cs="Times New Roman"/>
          <w:color w:val="000000" w:themeColor="text1"/>
          <w:sz w:val="26"/>
          <w:szCs w:val="26"/>
        </w:rPr>
        <w:t xml:space="preserve">.  I understood her testimony to be that the </w:t>
      </w:r>
      <w:r w:rsidR="00325342">
        <w:rPr>
          <w:rFonts w:ascii="Times New Roman" w:hAnsi="Times New Roman" w:cs="Times New Roman"/>
          <w:color w:val="000000" w:themeColor="text1"/>
          <w:sz w:val="26"/>
          <w:szCs w:val="26"/>
        </w:rPr>
        <w:t xml:space="preserve">signature on the student </w:t>
      </w:r>
      <w:r w:rsidR="002F4DFC">
        <w:rPr>
          <w:rFonts w:ascii="Times New Roman" w:hAnsi="Times New Roman" w:cs="Times New Roman"/>
          <w:color w:val="000000" w:themeColor="text1"/>
          <w:sz w:val="26"/>
          <w:szCs w:val="26"/>
        </w:rPr>
        <w:t xml:space="preserve">card </w:t>
      </w:r>
      <w:r w:rsidR="00325342">
        <w:rPr>
          <w:rFonts w:ascii="Times New Roman" w:hAnsi="Times New Roman" w:cs="Times New Roman"/>
          <w:color w:val="000000" w:themeColor="text1"/>
          <w:sz w:val="26"/>
          <w:szCs w:val="26"/>
        </w:rPr>
        <w:t xml:space="preserve">was authentic and because the </w:t>
      </w:r>
      <w:r w:rsidR="00ED5D6E">
        <w:rPr>
          <w:rFonts w:ascii="Times New Roman" w:hAnsi="Times New Roman" w:cs="Times New Roman"/>
          <w:color w:val="000000" w:themeColor="text1"/>
          <w:sz w:val="26"/>
          <w:szCs w:val="26"/>
        </w:rPr>
        <w:t xml:space="preserve">signatures in the Journal differed from the signature on the student </w:t>
      </w:r>
      <w:r w:rsidR="00F00357">
        <w:rPr>
          <w:rFonts w:ascii="Times New Roman" w:hAnsi="Times New Roman" w:cs="Times New Roman"/>
          <w:color w:val="000000" w:themeColor="text1"/>
          <w:sz w:val="26"/>
          <w:szCs w:val="26"/>
        </w:rPr>
        <w:t>card,</w:t>
      </w:r>
      <w:r w:rsidR="00325342">
        <w:rPr>
          <w:rFonts w:ascii="Times New Roman" w:hAnsi="Times New Roman" w:cs="Times New Roman"/>
          <w:color w:val="000000" w:themeColor="text1"/>
          <w:sz w:val="26"/>
          <w:szCs w:val="26"/>
        </w:rPr>
        <w:t xml:space="preserve"> she doubted the authenticity of the signatures </w:t>
      </w:r>
      <w:r w:rsidR="006D2E79">
        <w:rPr>
          <w:rFonts w:ascii="Times New Roman" w:hAnsi="Times New Roman" w:cs="Times New Roman"/>
          <w:color w:val="000000" w:themeColor="text1"/>
          <w:sz w:val="26"/>
          <w:szCs w:val="26"/>
        </w:rPr>
        <w:t>in the Journal.</w:t>
      </w:r>
      <w:r w:rsidR="00E35E25">
        <w:rPr>
          <w:rFonts w:ascii="Times New Roman" w:hAnsi="Times New Roman" w:cs="Times New Roman"/>
          <w:color w:val="000000" w:themeColor="text1"/>
          <w:sz w:val="26"/>
          <w:szCs w:val="26"/>
        </w:rPr>
        <w:t xml:space="preserve"> </w:t>
      </w:r>
      <w:r w:rsidR="001C45BD">
        <w:rPr>
          <w:rFonts w:ascii="Times New Roman" w:hAnsi="Times New Roman" w:cs="Times New Roman"/>
          <w:color w:val="000000" w:themeColor="text1"/>
          <w:sz w:val="26"/>
          <w:szCs w:val="26"/>
        </w:rPr>
        <w:t xml:space="preserve"> </w:t>
      </w:r>
      <w:r w:rsidR="009D7AAD">
        <w:rPr>
          <w:rFonts w:ascii="Times New Roman" w:hAnsi="Times New Roman" w:cs="Times New Roman"/>
          <w:color w:val="000000" w:themeColor="text1"/>
          <w:sz w:val="26"/>
          <w:szCs w:val="26"/>
        </w:rPr>
        <w:t>(</w:t>
      </w:r>
      <w:r w:rsidR="00406014">
        <w:rPr>
          <w:rFonts w:ascii="Times New Roman" w:hAnsi="Times New Roman" w:cs="Times New Roman"/>
          <w:color w:val="000000" w:themeColor="text1"/>
          <w:sz w:val="26"/>
          <w:szCs w:val="26"/>
        </w:rPr>
        <w:t>This version too was not put to the plaintiffs’ witnesses).</w:t>
      </w:r>
    </w:p>
    <w:p w14:paraId="3FB9B1B2" w14:textId="3953E04E" w:rsidR="00A276AC" w:rsidRDefault="006D2E79" w:rsidP="007A352D">
      <w:pPr>
        <w:pStyle w:val="ListParagraph"/>
        <w:numPr>
          <w:ilvl w:val="0"/>
          <w:numId w:val="7"/>
        </w:numPr>
        <w:spacing w:before="240" w:after="0" w:line="360" w:lineRule="auto"/>
        <w:ind w:left="0" w:firstLine="0"/>
        <w:contextualSpacing w:val="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The defendant </w:t>
      </w:r>
      <w:r w:rsidR="00E35E25">
        <w:rPr>
          <w:rFonts w:ascii="Times New Roman" w:hAnsi="Times New Roman" w:cs="Times New Roman"/>
          <w:color w:val="000000" w:themeColor="text1"/>
          <w:sz w:val="26"/>
          <w:szCs w:val="26"/>
        </w:rPr>
        <w:t xml:space="preserve">however </w:t>
      </w:r>
      <w:r>
        <w:rPr>
          <w:rFonts w:ascii="Times New Roman" w:hAnsi="Times New Roman" w:cs="Times New Roman"/>
          <w:color w:val="000000" w:themeColor="text1"/>
          <w:sz w:val="26"/>
          <w:szCs w:val="26"/>
        </w:rPr>
        <w:t xml:space="preserve">conceded </w:t>
      </w:r>
      <w:r w:rsidR="001C45BD">
        <w:rPr>
          <w:rFonts w:ascii="Times New Roman" w:hAnsi="Times New Roman" w:cs="Times New Roman"/>
          <w:color w:val="000000" w:themeColor="text1"/>
          <w:sz w:val="26"/>
          <w:szCs w:val="26"/>
        </w:rPr>
        <w:t xml:space="preserve">that the signature on the “student card” looked different from the signature on </w:t>
      </w:r>
      <w:r w:rsidR="00A94C63">
        <w:rPr>
          <w:rFonts w:ascii="Times New Roman" w:hAnsi="Times New Roman" w:cs="Times New Roman"/>
          <w:color w:val="000000" w:themeColor="text1"/>
          <w:sz w:val="26"/>
          <w:szCs w:val="26"/>
        </w:rPr>
        <w:t>the</w:t>
      </w:r>
      <w:r w:rsidR="00406014">
        <w:rPr>
          <w:rFonts w:ascii="Times New Roman" w:hAnsi="Times New Roman" w:cs="Times New Roman"/>
          <w:color w:val="000000" w:themeColor="text1"/>
          <w:sz w:val="26"/>
          <w:szCs w:val="26"/>
        </w:rPr>
        <w:t xml:space="preserve"> copy of the deceased’s </w:t>
      </w:r>
      <w:r w:rsidR="001C45BD">
        <w:rPr>
          <w:rFonts w:ascii="Times New Roman" w:hAnsi="Times New Roman" w:cs="Times New Roman"/>
          <w:color w:val="000000" w:themeColor="text1"/>
          <w:sz w:val="26"/>
          <w:szCs w:val="26"/>
        </w:rPr>
        <w:t xml:space="preserve">Smart </w:t>
      </w:r>
      <w:r w:rsidR="00E35E25">
        <w:rPr>
          <w:rFonts w:ascii="Times New Roman" w:hAnsi="Times New Roman" w:cs="Times New Roman"/>
          <w:color w:val="000000" w:themeColor="text1"/>
          <w:sz w:val="26"/>
          <w:szCs w:val="26"/>
        </w:rPr>
        <w:t xml:space="preserve">ID </w:t>
      </w:r>
      <w:r w:rsidR="00406014">
        <w:rPr>
          <w:rFonts w:ascii="Times New Roman" w:hAnsi="Times New Roman" w:cs="Times New Roman"/>
          <w:color w:val="000000" w:themeColor="text1"/>
          <w:sz w:val="26"/>
          <w:szCs w:val="26"/>
        </w:rPr>
        <w:t>(Exhibit “B” at p.3)</w:t>
      </w:r>
      <w:r w:rsidR="002370E9">
        <w:rPr>
          <w:rFonts w:ascii="Times New Roman" w:hAnsi="Times New Roman" w:cs="Times New Roman"/>
          <w:color w:val="000000" w:themeColor="text1"/>
          <w:sz w:val="26"/>
          <w:szCs w:val="26"/>
        </w:rPr>
        <w:t xml:space="preserve"> </w:t>
      </w:r>
      <w:r>
        <w:rPr>
          <w:rFonts w:ascii="Times New Roman" w:hAnsi="Times New Roman" w:cs="Times New Roman"/>
          <w:color w:val="000000" w:themeColor="text1"/>
          <w:sz w:val="26"/>
          <w:szCs w:val="26"/>
        </w:rPr>
        <w:t xml:space="preserve">and further conceded that </w:t>
      </w:r>
      <w:r w:rsidR="00E35E25">
        <w:rPr>
          <w:rFonts w:ascii="Times New Roman" w:hAnsi="Times New Roman" w:cs="Times New Roman"/>
          <w:color w:val="000000" w:themeColor="text1"/>
          <w:sz w:val="26"/>
          <w:szCs w:val="26"/>
        </w:rPr>
        <w:t xml:space="preserve">Smart ID </w:t>
      </w:r>
      <w:r w:rsidR="00CF2704">
        <w:rPr>
          <w:rFonts w:ascii="Times New Roman" w:hAnsi="Times New Roman" w:cs="Times New Roman"/>
          <w:color w:val="000000" w:themeColor="text1"/>
          <w:sz w:val="26"/>
          <w:szCs w:val="26"/>
        </w:rPr>
        <w:t xml:space="preserve">was a more </w:t>
      </w:r>
      <w:r w:rsidR="009D7AAD">
        <w:rPr>
          <w:rFonts w:ascii="Times New Roman" w:hAnsi="Times New Roman" w:cs="Times New Roman"/>
          <w:color w:val="000000" w:themeColor="text1"/>
          <w:sz w:val="26"/>
          <w:szCs w:val="26"/>
        </w:rPr>
        <w:t xml:space="preserve">recent sample of the deceased’s signature.  </w:t>
      </w:r>
      <w:r w:rsidR="00291758" w:rsidRPr="00076FF2">
        <w:rPr>
          <w:rFonts w:ascii="Times New Roman" w:hAnsi="Times New Roman" w:cs="Times New Roman"/>
          <w:color w:val="000000" w:themeColor="text1"/>
          <w:sz w:val="26"/>
          <w:szCs w:val="26"/>
        </w:rPr>
        <w:t xml:space="preserve">She persisted </w:t>
      </w:r>
      <w:r w:rsidR="00E35E25">
        <w:rPr>
          <w:rFonts w:ascii="Times New Roman" w:hAnsi="Times New Roman" w:cs="Times New Roman"/>
          <w:color w:val="000000" w:themeColor="text1"/>
          <w:sz w:val="26"/>
          <w:szCs w:val="26"/>
        </w:rPr>
        <w:t xml:space="preserve">though </w:t>
      </w:r>
      <w:r w:rsidR="00291758" w:rsidRPr="00076FF2">
        <w:rPr>
          <w:rFonts w:ascii="Times New Roman" w:hAnsi="Times New Roman" w:cs="Times New Roman"/>
          <w:color w:val="000000" w:themeColor="text1"/>
          <w:sz w:val="26"/>
          <w:szCs w:val="26"/>
        </w:rPr>
        <w:t xml:space="preserve">that the signatures in the </w:t>
      </w:r>
      <w:r w:rsidR="002A6D5B" w:rsidRPr="00076FF2">
        <w:rPr>
          <w:rFonts w:ascii="Times New Roman" w:hAnsi="Times New Roman" w:cs="Times New Roman"/>
          <w:color w:val="000000" w:themeColor="text1"/>
          <w:sz w:val="26"/>
          <w:szCs w:val="26"/>
        </w:rPr>
        <w:t xml:space="preserve">Journal </w:t>
      </w:r>
      <w:r w:rsidR="00291758" w:rsidRPr="00076FF2">
        <w:rPr>
          <w:rFonts w:ascii="Times New Roman" w:hAnsi="Times New Roman" w:cs="Times New Roman"/>
          <w:color w:val="000000" w:themeColor="text1"/>
          <w:sz w:val="26"/>
          <w:szCs w:val="26"/>
        </w:rPr>
        <w:t>looked different</w:t>
      </w:r>
      <w:r w:rsidR="00C5168D" w:rsidRPr="00076FF2">
        <w:rPr>
          <w:rFonts w:ascii="Times New Roman" w:hAnsi="Times New Roman" w:cs="Times New Roman"/>
          <w:color w:val="000000" w:themeColor="text1"/>
          <w:sz w:val="26"/>
          <w:szCs w:val="26"/>
        </w:rPr>
        <w:t xml:space="preserve"> from that on the Smart ID</w:t>
      </w:r>
      <w:r w:rsidR="003F07A4" w:rsidRPr="00076FF2">
        <w:rPr>
          <w:rFonts w:ascii="Times New Roman" w:hAnsi="Times New Roman" w:cs="Times New Roman"/>
          <w:color w:val="000000" w:themeColor="text1"/>
          <w:sz w:val="26"/>
          <w:szCs w:val="26"/>
        </w:rPr>
        <w:t>.</w:t>
      </w:r>
      <w:r w:rsidR="003F07A4">
        <w:rPr>
          <w:rFonts w:ascii="Times New Roman" w:hAnsi="Times New Roman" w:cs="Times New Roman"/>
          <w:color w:val="000000" w:themeColor="text1"/>
          <w:sz w:val="26"/>
          <w:szCs w:val="26"/>
        </w:rPr>
        <w:t xml:space="preserve">  </w:t>
      </w:r>
    </w:p>
    <w:p w14:paraId="3EF1D26D" w14:textId="31D220F7" w:rsidR="00A276AC" w:rsidRDefault="00E35E25" w:rsidP="007A352D">
      <w:pPr>
        <w:pStyle w:val="ListParagraph"/>
        <w:numPr>
          <w:ilvl w:val="0"/>
          <w:numId w:val="7"/>
        </w:numPr>
        <w:spacing w:before="240" w:after="0" w:line="360" w:lineRule="auto"/>
        <w:ind w:left="0" w:firstLine="0"/>
        <w:contextualSpacing w:val="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The reason she refused </w:t>
      </w:r>
      <w:r w:rsidR="00433990">
        <w:rPr>
          <w:rFonts w:ascii="Times New Roman" w:hAnsi="Times New Roman" w:cs="Times New Roman"/>
          <w:color w:val="000000" w:themeColor="text1"/>
          <w:sz w:val="26"/>
          <w:szCs w:val="26"/>
        </w:rPr>
        <w:t xml:space="preserve">to concede that the signatures looked the same </w:t>
      </w:r>
      <w:r>
        <w:rPr>
          <w:rFonts w:ascii="Times New Roman" w:hAnsi="Times New Roman" w:cs="Times New Roman"/>
          <w:color w:val="000000" w:themeColor="text1"/>
          <w:sz w:val="26"/>
          <w:szCs w:val="26"/>
        </w:rPr>
        <w:t xml:space="preserve">was </w:t>
      </w:r>
      <w:r w:rsidR="00433990">
        <w:rPr>
          <w:rFonts w:ascii="Times New Roman" w:hAnsi="Times New Roman" w:cs="Times New Roman"/>
          <w:color w:val="000000" w:themeColor="text1"/>
          <w:sz w:val="26"/>
          <w:szCs w:val="26"/>
        </w:rPr>
        <w:t xml:space="preserve">because she had </w:t>
      </w:r>
      <w:r w:rsidR="00173DD9">
        <w:rPr>
          <w:rFonts w:ascii="Times New Roman" w:hAnsi="Times New Roman" w:cs="Times New Roman"/>
          <w:color w:val="000000" w:themeColor="text1"/>
          <w:sz w:val="26"/>
          <w:szCs w:val="26"/>
        </w:rPr>
        <w:t>“</w:t>
      </w:r>
      <w:r w:rsidR="00433990" w:rsidRPr="00173DD9">
        <w:rPr>
          <w:rFonts w:ascii="Times New Roman" w:hAnsi="Times New Roman" w:cs="Times New Roman"/>
          <w:i/>
          <w:iCs/>
          <w:color w:val="000000" w:themeColor="text1"/>
          <w:sz w:val="26"/>
          <w:szCs w:val="26"/>
        </w:rPr>
        <w:t>concerns about the signature</w:t>
      </w:r>
      <w:r w:rsidR="009A0D73">
        <w:rPr>
          <w:rFonts w:ascii="Times New Roman" w:hAnsi="Times New Roman" w:cs="Times New Roman"/>
          <w:color w:val="000000" w:themeColor="text1"/>
          <w:sz w:val="26"/>
          <w:szCs w:val="26"/>
        </w:rPr>
        <w:t>.”</w:t>
      </w:r>
      <w:r w:rsidR="00433990">
        <w:rPr>
          <w:rFonts w:ascii="Times New Roman" w:hAnsi="Times New Roman" w:cs="Times New Roman"/>
          <w:color w:val="000000" w:themeColor="text1"/>
          <w:sz w:val="26"/>
          <w:szCs w:val="26"/>
        </w:rPr>
        <w:t xml:space="preserve">  </w:t>
      </w:r>
      <w:r w:rsidR="003F07A4">
        <w:rPr>
          <w:rFonts w:ascii="Times New Roman" w:hAnsi="Times New Roman" w:cs="Times New Roman"/>
          <w:color w:val="000000" w:themeColor="text1"/>
          <w:sz w:val="26"/>
          <w:szCs w:val="26"/>
        </w:rPr>
        <w:t>However</w:t>
      </w:r>
      <w:r w:rsidR="00173DD9">
        <w:rPr>
          <w:rFonts w:ascii="Times New Roman" w:hAnsi="Times New Roman" w:cs="Times New Roman"/>
          <w:color w:val="000000" w:themeColor="text1"/>
          <w:sz w:val="26"/>
          <w:szCs w:val="26"/>
        </w:rPr>
        <w:t>,</w:t>
      </w:r>
      <w:r w:rsidR="003F07A4">
        <w:rPr>
          <w:rFonts w:ascii="Times New Roman" w:hAnsi="Times New Roman" w:cs="Times New Roman"/>
          <w:color w:val="000000" w:themeColor="text1"/>
          <w:sz w:val="26"/>
          <w:szCs w:val="26"/>
        </w:rPr>
        <w:t xml:space="preserve"> when asked under cross examination whether it was her case that someone else had appended the signatures that appeared in the </w:t>
      </w:r>
      <w:r w:rsidR="002A6D5B">
        <w:rPr>
          <w:rFonts w:ascii="Times New Roman" w:hAnsi="Times New Roman" w:cs="Times New Roman"/>
          <w:color w:val="000000" w:themeColor="text1"/>
          <w:sz w:val="26"/>
          <w:szCs w:val="26"/>
        </w:rPr>
        <w:t>Journal</w:t>
      </w:r>
      <w:r w:rsidR="002F4DFC">
        <w:rPr>
          <w:rFonts w:ascii="Times New Roman" w:hAnsi="Times New Roman" w:cs="Times New Roman"/>
          <w:color w:val="000000" w:themeColor="text1"/>
          <w:sz w:val="26"/>
          <w:szCs w:val="26"/>
        </w:rPr>
        <w:t>,</w:t>
      </w:r>
      <w:r w:rsidR="002A6D5B">
        <w:rPr>
          <w:rFonts w:ascii="Times New Roman" w:hAnsi="Times New Roman" w:cs="Times New Roman"/>
          <w:color w:val="000000" w:themeColor="text1"/>
          <w:sz w:val="26"/>
          <w:szCs w:val="26"/>
        </w:rPr>
        <w:t xml:space="preserve"> </w:t>
      </w:r>
      <w:r w:rsidR="003F07A4">
        <w:rPr>
          <w:rFonts w:ascii="Times New Roman" w:hAnsi="Times New Roman" w:cs="Times New Roman"/>
          <w:color w:val="000000" w:themeColor="text1"/>
          <w:sz w:val="26"/>
          <w:szCs w:val="26"/>
        </w:rPr>
        <w:t>she responded that that was not what she was saying</w:t>
      </w:r>
      <w:r w:rsidR="00557859" w:rsidRPr="00CD0721">
        <w:rPr>
          <w:rFonts w:ascii="Times New Roman" w:hAnsi="Times New Roman" w:cs="Times New Roman"/>
          <w:color w:val="000000" w:themeColor="text1"/>
          <w:sz w:val="26"/>
          <w:szCs w:val="26"/>
        </w:rPr>
        <w:t xml:space="preserve">.  </w:t>
      </w:r>
      <w:r w:rsidR="0006413C" w:rsidRPr="00CD0721">
        <w:rPr>
          <w:rFonts w:ascii="Times New Roman" w:hAnsi="Times New Roman" w:cs="Times New Roman"/>
          <w:color w:val="000000" w:themeColor="text1"/>
          <w:sz w:val="26"/>
          <w:szCs w:val="26"/>
        </w:rPr>
        <w:t>She said w</w:t>
      </w:r>
      <w:r w:rsidR="00557859" w:rsidRPr="00CD0721">
        <w:rPr>
          <w:rFonts w:ascii="Times New Roman" w:hAnsi="Times New Roman" w:cs="Times New Roman"/>
          <w:color w:val="000000" w:themeColor="text1"/>
          <w:sz w:val="26"/>
          <w:szCs w:val="26"/>
        </w:rPr>
        <w:t>hat</w:t>
      </w:r>
      <w:r w:rsidR="0006413C" w:rsidRPr="00CD0721">
        <w:rPr>
          <w:rFonts w:ascii="Times New Roman" w:hAnsi="Times New Roman" w:cs="Times New Roman"/>
          <w:color w:val="000000" w:themeColor="text1"/>
          <w:sz w:val="26"/>
          <w:szCs w:val="26"/>
        </w:rPr>
        <w:t xml:space="preserve"> </w:t>
      </w:r>
      <w:r w:rsidR="003F07A4" w:rsidRPr="00CD0721">
        <w:rPr>
          <w:rFonts w:ascii="Times New Roman" w:hAnsi="Times New Roman" w:cs="Times New Roman"/>
          <w:color w:val="000000" w:themeColor="text1"/>
          <w:sz w:val="26"/>
          <w:szCs w:val="26"/>
        </w:rPr>
        <w:t xml:space="preserve">she was saying was that the signatures in the </w:t>
      </w:r>
      <w:r w:rsidR="002A6D5B" w:rsidRPr="00CD0721">
        <w:rPr>
          <w:rFonts w:ascii="Times New Roman" w:hAnsi="Times New Roman" w:cs="Times New Roman"/>
          <w:color w:val="000000" w:themeColor="text1"/>
          <w:sz w:val="26"/>
          <w:szCs w:val="26"/>
        </w:rPr>
        <w:t>Journal</w:t>
      </w:r>
      <w:r w:rsidR="003F07A4" w:rsidRPr="00CD0721">
        <w:rPr>
          <w:rFonts w:ascii="Times New Roman" w:hAnsi="Times New Roman" w:cs="Times New Roman"/>
          <w:color w:val="000000" w:themeColor="text1"/>
          <w:sz w:val="26"/>
          <w:szCs w:val="26"/>
        </w:rPr>
        <w:t xml:space="preserve"> did not look the same as </w:t>
      </w:r>
      <w:r w:rsidR="0061666B" w:rsidRPr="00CD0721">
        <w:rPr>
          <w:rFonts w:ascii="Times New Roman" w:hAnsi="Times New Roman" w:cs="Times New Roman"/>
          <w:color w:val="000000" w:themeColor="text1"/>
          <w:sz w:val="26"/>
          <w:szCs w:val="26"/>
        </w:rPr>
        <w:t xml:space="preserve">other signatures.  </w:t>
      </w:r>
      <w:r w:rsidR="00A94C63">
        <w:rPr>
          <w:rFonts w:ascii="Times New Roman" w:hAnsi="Times New Roman" w:cs="Times New Roman"/>
          <w:color w:val="000000" w:themeColor="text1"/>
          <w:sz w:val="26"/>
          <w:szCs w:val="26"/>
        </w:rPr>
        <w:t xml:space="preserve">It therefore </w:t>
      </w:r>
      <w:r w:rsidR="002F4DFC">
        <w:rPr>
          <w:rFonts w:ascii="Times New Roman" w:hAnsi="Times New Roman" w:cs="Times New Roman"/>
          <w:color w:val="000000" w:themeColor="text1"/>
          <w:sz w:val="26"/>
          <w:szCs w:val="26"/>
        </w:rPr>
        <w:t xml:space="preserve">seems </w:t>
      </w:r>
      <w:r w:rsidR="00A94C63">
        <w:rPr>
          <w:rFonts w:ascii="Times New Roman" w:hAnsi="Times New Roman" w:cs="Times New Roman"/>
          <w:color w:val="000000" w:themeColor="text1"/>
          <w:sz w:val="26"/>
          <w:szCs w:val="26"/>
        </w:rPr>
        <w:t xml:space="preserve">to me that she was </w:t>
      </w:r>
      <w:r w:rsidR="00A276AC">
        <w:rPr>
          <w:rFonts w:ascii="Times New Roman" w:hAnsi="Times New Roman" w:cs="Times New Roman"/>
          <w:color w:val="000000" w:themeColor="text1"/>
          <w:sz w:val="26"/>
          <w:szCs w:val="26"/>
        </w:rPr>
        <w:t xml:space="preserve">just not satisfied that the signatures in the Journal were those of the deceased. </w:t>
      </w:r>
    </w:p>
    <w:p w14:paraId="5414B51A" w14:textId="54A526D7" w:rsidR="001F28AD" w:rsidRPr="0075235A" w:rsidRDefault="0075235A" w:rsidP="0075235A">
      <w:pPr>
        <w:pStyle w:val="ListParagraph"/>
        <w:numPr>
          <w:ilvl w:val="0"/>
          <w:numId w:val="7"/>
        </w:numPr>
        <w:spacing w:before="240" w:after="0" w:line="360" w:lineRule="auto"/>
        <w:ind w:left="0" w:firstLine="0"/>
        <w:contextualSpacing w:val="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Later after she was asked to compare the signature on p. 4(b) in Exhibit A (a page in the Journal) with the signature on the Smart ID card (exhibit B3) she conceded that the signatures looked the same.  She furthermore conceded that Peculia and Moses were better placed than he</w:t>
      </w:r>
      <w:r w:rsidR="002F4DFC">
        <w:rPr>
          <w:rFonts w:ascii="Times New Roman" w:hAnsi="Times New Roman" w:cs="Times New Roman"/>
          <w:color w:val="000000" w:themeColor="text1"/>
          <w:sz w:val="26"/>
          <w:szCs w:val="26"/>
        </w:rPr>
        <w:t>r</w:t>
      </w:r>
      <w:r>
        <w:rPr>
          <w:rFonts w:ascii="Times New Roman" w:hAnsi="Times New Roman" w:cs="Times New Roman"/>
          <w:color w:val="000000" w:themeColor="text1"/>
          <w:sz w:val="26"/>
          <w:szCs w:val="26"/>
        </w:rPr>
        <w:t xml:space="preserve"> to identify the deceased’s writing.  </w:t>
      </w:r>
      <w:r w:rsidR="0061666B" w:rsidRPr="0075235A">
        <w:rPr>
          <w:rFonts w:ascii="Times New Roman" w:hAnsi="Times New Roman" w:cs="Times New Roman"/>
          <w:color w:val="000000" w:themeColor="text1"/>
          <w:sz w:val="26"/>
          <w:szCs w:val="26"/>
        </w:rPr>
        <w:t xml:space="preserve">She </w:t>
      </w:r>
      <w:r>
        <w:rPr>
          <w:rFonts w:ascii="Times New Roman" w:hAnsi="Times New Roman" w:cs="Times New Roman"/>
          <w:color w:val="000000" w:themeColor="text1"/>
          <w:sz w:val="26"/>
          <w:szCs w:val="26"/>
        </w:rPr>
        <w:t xml:space="preserve">also conceded in her evidence that </w:t>
      </w:r>
      <w:r w:rsidR="0061666B" w:rsidRPr="0075235A">
        <w:rPr>
          <w:rFonts w:ascii="Times New Roman" w:hAnsi="Times New Roman" w:cs="Times New Roman"/>
          <w:color w:val="000000" w:themeColor="text1"/>
          <w:sz w:val="26"/>
          <w:szCs w:val="26"/>
        </w:rPr>
        <w:t xml:space="preserve">she cannot dispute that the signatures in the </w:t>
      </w:r>
      <w:r w:rsidR="002A6D5B" w:rsidRPr="0075235A">
        <w:rPr>
          <w:rFonts w:ascii="Times New Roman" w:hAnsi="Times New Roman" w:cs="Times New Roman"/>
          <w:color w:val="000000" w:themeColor="text1"/>
          <w:sz w:val="26"/>
          <w:szCs w:val="26"/>
        </w:rPr>
        <w:t>Journal</w:t>
      </w:r>
      <w:r w:rsidR="0061666B" w:rsidRPr="0075235A">
        <w:rPr>
          <w:rFonts w:ascii="Times New Roman" w:hAnsi="Times New Roman" w:cs="Times New Roman"/>
          <w:color w:val="000000" w:themeColor="text1"/>
          <w:sz w:val="26"/>
          <w:szCs w:val="26"/>
        </w:rPr>
        <w:t xml:space="preserve"> are the deceased</w:t>
      </w:r>
      <w:r w:rsidR="00CD0721" w:rsidRPr="0075235A">
        <w:rPr>
          <w:rFonts w:ascii="Times New Roman" w:hAnsi="Times New Roman" w:cs="Times New Roman"/>
          <w:color w:val="000000" w:themeColor="text1"/>
          <w:sz w:val="26"/>
          <w:szCs w:val="26"/>
        </w:rPr>
        <w:t>’s</w:t>
      </w:r>
      <w:r w:rsidR="0061666B" w:rsidRPr="0075235A">
        <w:rPr>
          <w:rFonts w:ascii="Times New Roman" w:hAnsi="Times New Roman" w:cs="Times New Roman"/>
          <w:color w:val="000000" w:themeColor="text1"/>
          <w:sz w:val="26"/>
          <w:szCs w:val="26"/>
        </w:rPr>
        <w:t xml:space="preserve"> because she was not present.  </w:t>
      </w:r>
    </w:p>
    <w:p w14:paraId="1391653B" w14:textId="5ECFEBEE" w:rsidR="003811DF" w:rsidRDefault="00006337" w:rsidP="007A352D">
      <w:pPr>
        <w:pStyle w:val="ListParagraph"/>
        <w:numPr>
          <w:ilvl w:val="0"/>
          <w:numId w:val="7"/>
        </w:numPr>
        <w:spacing w:before="240" w:after="0" w:line="360" w:lineRule="auto"/>
        <w:ind w:left="0" w:firstLine="0"/>
        <w:contextualSpacing w:val="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Surprisingly</w:t>
      </w:r>
      <w:r w:rsidR="00E72476">
        <w:rPr>
          <w:rFonts w:ascii="Times New Roman" w:hAnsi="Times New Roman" w:cs="Times New Roman"/>
          <w:color w:val="000000" w:themeColor="text1"/>
          <w:sz w:val="26"/>
          <w:szCs w:val="26"/>
        </w:rPr>
        <w:t>,</w:t>
      </w:r>
      <w:r>
        <w:rPr>
          <w:rFonts w:ascii="Times New Roman" w:hAnsi="Times New Roman" w:cs="Times New Roman"/>
          <w:color w:val="000000" w:themeColor="text1"/>
          <w:sz w:val="26"/>
          <w:szCs w:val="26"/>
        </w:rPr>
        <w:t xml:space="preserve"> even though it had been accepted when the diary was inspected in June 2021 </w:t>
      </w:r>
      <w:r w:rsidR="0021282B">
        <w:rPr>
          <w:rFonts w:ascii="Times New Roman" w:hAnsi="Times New Roman" w:cs="Times New Roman"/>
          <w:color w:val="000000" w:themeColor="text1"/>
          <w:sz w:val="26"/>
          <w:szCs w:val="26"/>
        </w:rPr>
        <w:t xml:space="preserve">that no pages had been removed from the </w:t>
      </w:r>
      <w:r w:rsidR="002A6D5B">
        <w:rPr>
          <w:rFonts w:ascii="Times New Roman" w:hAnsi="Times New Roman" w:cs="Times New Roman"/>
          <w:color w:val="000000" w:themeColor="text1"/>
          <w:sz w:val="26"/>
          <w:szCs w:val="26"/>
        </w:rPr>
        <w:t xml:space="preserve">Journal </w:t>
      </w:r>
      <w:r w:rsidR="0021282B">
        <w:rPr>
          <w:rFonts w:ascii="Times New Roman" w:hAnsi="Times New Roman" w:cs="Times New Roman"/>
          <w:color w:val="000000" w:themeColor="text1"/>
          <w:sz w:val="26"/>
          <w:szCs w:val="26"/>
        </w:rPr>
        <w:t xml:space="preserve">the </w:t>
      </w:r>
      <w:r>
        <w:rPr>
          <w:rFonts w:ascii="Times New Roman" w:hAnsi="Times New Roman" w:cs="Times New Roman"/>
          <w:color w:val="000000" w:themeColor="text1"/>
          <w:sz w:val="26"/>
          <w:szCs w:val="26"/>
        </w:rPr>
        <w:t>defendant insisted that there had only been 6</w:t>
      </w:r>
      <w:r>
        <w:rPr>
          <w:rStyle w:val="FootnoteReference"/>
          <w:rFonts w:ascii="Times New Roman" w:hAnsi="Times New Roman" w:cs="Times New Roman"/>
          <w:color w:val="000000" w:themeColor="text1"/>
          <w:sz w:val="26"/>
          <w:szCs w:val="26"/>
        </w:rPr>
        <w:footnoteReference w:id="17"/>
      </w:r>
      <w:r>
        <w:rPr>
          <w:rFonts w:ascii="Times New Roman" w:hAnsi="Times New Roman" w:cs="Times New Roman"/>
          <w:color w:val="000000" w:themeColor="text1"/>
          <w:sz w:val="26"/>
          <w:szCs w:val="26"/>
        </w:rPr>
        <w:t xml:space="preserve"> pages in the </w:t>
      </w:r>
      <w:r w:rsidR="002A6D5B">
        <w:rPr>
          <w:rFonts w:ascii="Times New Roman" w:hAnsi="Times New Roman" w:cs="Times New Roman"/>
          <w:color w:val="000000" w:themeColor="text1"/>
          <w:sz w:val="26"/>
          <w:szCs w:val="26"/>
        </w:rPr>
        <w:t>Journal</w:t>
      </w:r>
      <w:r>
        <w:rPr>
          <w:rFonts w:ascii="Times New Roman" w:hAnsi="Times New Roman" w:cs="Times New Roman"/>
          <w:color w:val="000000" w:themeColor="text1"/>
          <w:sz w:val="26"/>
          <w:szCs w:val="26"/>
        </w:rPr>
        <w:t>.</w:t>
      </w:r>
      <w:r w:rsidR="002A6D5B">
        <w:rPr>
          <w:rFonts w:ascii="Times New Roman" w:hAnsi="Times New Roman" w:cs="Times New Roman"/>
          <w:color w:val="000000" w:themeColor="text1"/>
          <w:sz w:val="26"/>
          <w:szCs w:val="26"/>
        </w:rPr>
        <w:t xml:space="preserve"> </w:t>
      </w:r>
      <w:r w:rsidR="0021282B">
        <w:rPr>
          <w:rFonts w:ascii="Times New Roman" w:hAnsi="Times New Roman" w:cs="Times New Roman"/>
          <w:color w:val="000000" w:themeColor="text1"/>
          <w:sz w:val="26"/>
          <w:szCs w:val="26"/>
        </w:rPr>
        <w:t xml:space="preserve"> </w:t>
      </w:r>
    </w:p>
    <w:p w14:paraId="63A40793" w14:textId="6BEB0DB1" w:rsidR="00FF5B5B" w:rsidRDefault="006F216C" w:rsidP="00481BE9">
      <w:pPr>
        <w:pStyle w:val="ListParagraph"/>
        <w:numPr>
          <w:ilvl w:val="0"/>
          <w:numId w:val="7"/>
        </w:numPr>
        <w:spacing w:before="240" w:after="0" w:line="360" w:lineRule="auto"/>
        <w:ind w:left="0" w:firstLine="0"/>
        <w:contextualSpacing w:val="0"/>
        <w:jc w:val="both"/>
        <w:rPr>
          <w:rFonts w:ascii="Times New Roman" w:hAnsi="Times New Roman" w:cs="Times New Roman"/>
          <w:color w:val="000000" w:themeColor="text1"/>
          <w:sz w:val="26"/>
          <w:szCs w:val="26"/>
        </w:rPr>
      </w:pPr>
      <w:r w:rsidRPr="00710692">
        <w:rPr>
          <w:rFonts w:ascii="Times New Roman" w:hAnsi="Times New Roman" w:cs="Times New Roman"/>
          <w:color w:val="000000" w:themeColor="text1"/>
          <w:sz w:val="26"/>
          <w:szCs w:val="26"/>
        </w:rPr>
        <w:t>Under cross examination</w:t>
      </w:r>
      <w:r w:rsidR="00E72476">
        <w:rPr>
          <w:rFonts w:ascii="Times New Roman" w:hAnsi="Times New Roman" w:cs="Times New Roman"/>
          <w:color w:val="000000" w:themeColor="text1"/>
          <w:sz w:val="26"/>
          <w:szCs w:val="26"/>
        </w:rPr>
        <w:t>,</w:t>
      </w:r>
      <w:r w:rsidRPr="00710692">
        <w:rPr>
          <w:rFonts w:ascii="Times New Roman" w:hAnsi="Times New Roman" w:cs="Times New Roman"/>
          <w:color w:val="000000" w:themeColor="text1"/>
          <w:sz w:val="26"/>
          <w:szCs w:val="26"/>
        </w:rPr>
        <w:t xml:space="preserve"> </w:t>
      </w:r>
      <w:r w:rsidR="00E72476">
        <w:rPr>
          <w:rFonts w:ascii="Times New Roman" w:hAnsi="Times New Roman" w:cs="Times New Roman"/>
          <w:color w:val="000000" w:themeColor="text1"/>
          <w:sz w:val="26"/>
          <w:szCs w:val="26"/>
        </w:rPr>
        <w:t xml:space="preserve">and </w:t>
      </w:r>
      <w:r w:rsidRPr="00710692">
        <w:rPr>
          <w:rFonts w:ascii="Times New Roman" w:hAnsi="Times New Roman" w:cs="Times New Roman"/>
          <w:color w:val="000000" w:themeColor="text1"/>
          <w:sz w:val="26"/>
          <w:szCs w:val="26"/>
        </w:rPr>
        <w:t xml:space="preserve">without being </w:t>
      </w:r>
      <w:r w:rsidR="00BC0EF6">
        <w:rPr>
          <w:rFonts w:ascii="Times New Roman" w:hAnsi="Times New Roman" w:cs="Times New Roman"/>
          <w:color w:val="000000" w:themeColor="text1"/>
          <w:sz w:val="26"/>
          <w:szCs w:val="26"/>
        </w:rPr>
        <w:t>questioned thereon</w:t>
      </w:r>
      <w:r w:rsidR="00E72476">
        <w:rPr>
          <w:rFonts w:ascii="Times New Roman" w:hAnsi="Times New Roman" w:cs="Times New Roman"/>
          <w:color w:val="000000" w:themeColor="text1"/>
          <w:sz w:val="26"/>
          <w:szCs w:val="26"/>
        </w:rPr>
        <w:t>,</w:t>
      </w:r>
      <w:r w:rsidR="00BC0EF6">
        <w:rPr>
          <w:rFonts w:ascii="Times New Roman" w:hAnsi="Times New Roman" w:cs="Times New Roman"/>
          <w:color w:val="000000" w:themeColor="text1"/>
          <w:sz w:val="26"/>
          <w:szCs w:val="26"/>
        </w:rPr>
        <w:t xml:space="preserve"> she volunteered </w:t>
      </w:r>
      <w:r w:rsidRPr="00710692">
        <w:rPr>
          <w:rFonts w:ascii="Times New Roman" w:hAnsi="Times New Roman" w:cs="Times New Roman"/>
          <w:color w:val="000000" w:themeColor="text1"/>
          <w:sz w:val="26"/>
          <w:szCs w:val="26"/>
        </w:rPr>
        <w:t xml:space="preserve">that during </w:t>
      </w:r>
      <w:r w:rsidR="00BC0EF6">
        <w:rPr>
          <w:rFonts w:ascii="Times New Roman" w:hAnsi="Times New Roman" w:cs="Times New Roman"/>
          <w:color w:val="000000" w:themeColor="text1"/>
          <w:sz w:val="26"/>
          <w:szCs w:val="26"/>
        </w:rPr>
        <w:t xml:space="preserve">a </w:t>
      </w:r>
      <w:r w:rsidRPr="00710692">
        <w:rPr>
          <w:rFonts w:ascii="Times New Roman" w:hAnsi="Times New Roman" w:cs="Times New Roman"/>
          <w:color w:val="000000" w:themeColor="text1"/>
          <w:sz w:val="26"/>
          <w:szCs w:val="26"/>
        </w:rPr>
        <w:t xml:space="preserve">visit to the deceased </w:t>
      </w:r>
      <w:r w:rsidR="00710692" w:rsidRPr="00710692">
        <w:rPr>
          <w:rFonts w:ascii="Times New Roman" w:hAnsi="Times New Roman" w:cs="Times New Roman"/>
          <w:color w:val="000000" w:themeColor="text1"/>
          <w:sz w:val="26"/>
          <w:szCs w:val="26"/>
        </w:rPr>
        <w:t>in Soweto</w:t>
      </w:r>
      <w:r w:rsidR="00E72476">
        <w:rPr>
          <w:rFonts w:ascii="Times New Roman" w:hAnsi="Times New Roman" w:cs="Times New Roman"/>
          <w:color w:val="000000" w:themeColor="text1"/>
          <w:sz w:val="26"/>
          <w:szCs w:val="26"/>
        </w:rPr>
        <w:t>,</w:t>
      </w:r>
      <w:r w:rsidR="00710692" w:rsidRPr="00710692">
        <w:rPr>
          <w:rFonts w:ascii="Times New Roman" w:hAnsi="Times New Roman" w:cs="Times New Roman"/>
          <w:color w:val="000000" w:themeColor="text1"/>
          <w:sz w:val="26"/>
          <w:szCs w:val="26"/>
        </w:rPr>
        <w:t xml:space="preserve"> </w:t>
      </w:r>
      <w:r w:rsidR="00BC0EF6">
        <w:rPr>
          <w:rFonts w:ascii="Times New Roman" w:hAnsi="Times New Roman" w:cs="Times New Roman"/>
          <w:color w:val="000000" w:themeColor="text1"/>
          <w:sz w:val="26"/>
          <w:szCs w:val="26"/>
        </w:rPr>
        <w:t xml:space="preserve">the </w:t>
      </w:r>
      <w:r w:rsidR="00710692" w:rsidRPr="00710692">
        <w:rPr>
          <w:rFonts w:ascii="Times New Roman" w:hAnsi="Times New Roman" w:cs="Times New Roman"/>
          <w:color w:val="000000" w:themeColor="text1"/>
          <w:sz w:val="26"/>
          <w:szCs w:val="26"/>
        </w:rPr>
        <w:t xml:space="preserve">deceased </w:t>
      </w:r>
      <w:r w:rsidR="00BC0EF6">
        <w:rPr>
          <w:rFonts w:ascii="Times New Roman" w:hAnsi="Times New Roman" w:cs="Times New Roman"/>
          <w:color w:val="000000" w:themeColor="text1"/>
          <w:sz w:val="26"/>
          <w:szCs w:val="26"/>
        </w:rPr>
        <w:t xml:space="preserve">told the defendant </w:t>
      </w:r>
      <w:r w:rsidR="00710692" w:rsidRPr="00710692">
        <w:rPr>
          <w:rFonts w:ascii="Times New Roman" w:hAnsi="Times New Roman" w:cs="Times New Roman"/>
          <w:color w:val="000000" w:themeColor="text1"/>
          <w:sz w:val="26"/>
          <w:szCs w:val="26"/>
        </w:rPr>
        <w:t xml:space="preserve">not to go to her funeral.  This </w:t>
      </w:r>
      <w:r w:rsidR="00BC0EF6">
        <w:rPr>
          <w:rFonts w:ascii="Times New Roman" w:hAnsi="Times New Roman" w:cs="Times New Roman"/>
          <w:color w:val="000000" w:themeColor="text1"/>
          <w:sz w:val="26"/>
          <w:szCs w:val="26"/>
        </w:rPr>
        <w:t xml:space="preserve">incidentally </w:t>
      </w:r>
      <w:r w:rsidR="00710692" w:rsidRPr="00710692">
        <w:rPr>
          <w:rFonts w:ascii="Times New Roman" w:hAnsi="Times New Roman" w:cs="Times New Roman"/>
          <w:color w:val="000000" w:themeColor="text1"/>
          <w:sz w:val="26"/>
          <w:szCs w:val="26"/>
        </w:rPr>
        <w:t xml:space="preserve">is consistent with the wishes </w:t>
      </w:r>
      <w:r w:rsidR="00BC0EF6">
        <w:rPr>
          <w:rFonts w:ascii="Times New Roman" w:hAnsi="Times New Roman" w:cs="Times New Roman"/>
          <w:color w:val="000000" w:themeColor="text1"/>
          <w:sz w:val="26"/>
          <w:szCs w:val="26"/>
        </w:rPr>
        <w:t xml:space="preserve">recorded by the deceased </w:t>
      </w:r>
      <w:r w:rsidR="00710692" w:rsidRPr="00EE2232">
        <w:rPr>
          <w:rFonts w:ascii="Times New Roman" w:hAnsi="Times New Roman" w:cs="Times New Roman"/>
          <w:color w:val="000000" w:themeColor="text1"/>
          <w:sz w:val="26"/>
          <w:szCs w:val="26"/>
        </w:rPr>
        <w:t xml:space="preserve">in the </w:t>
      </w:r>
      <w:r w:rsidR="002A6D5B" w:rsidRPr="00EE2232">
        <w:rPr>
          <w:rFonts w:ascii="Times New Roman" w:hAnsi="Times New Roman" w:cs="Times New Roman"/>
          <w:color w:val="000000" w:themeColor="text1"/>
          <w:sz w:val="26"/>
          <w:szCs w:val="26"/>
        </w:rPr>
        <w:t>Journal</w:t>
      </w:r>
      <w:r w:rsidR="00911412">
        <w:rPr>
          <w:rFonts w:ascii="Times New Roman" w:hAnsi="Times New Roman" w:cs="Times New Roman"/>
          <w:color w:val="000000" w:themeColor="text1"/>
          <w:sz w:val="26"/>
          <w:szCs w:val="26"/>
        </w:rPr>
        <w:t xml:space="preserve">. </w:t>
      </w:r>
      <w:r w:rsidR="00FF5B5B">
        <w:rPr>
          <w:rFonts w:ascii="Times New Roman" w:hAnsi="Times New Roman" w:cs="Times New Roman"/>
          <w:color w:val="000000" w:themeColor="text1"/>
          <w:sz w:val="26"/>
          <w:szCs w:val="26"/>
        </w:rPr>
        <w:t xml:space="preserve"> The following entry was made by the deceased on </w:t>
      </w:r>
      <w:r w:rsidR="00EE2232">
        <w:rPr>
          <w:rFonts w:ascii="Times New Roman" w:hAnsi="Times New Roman" w:cs="Times New Roman"/>
          <w:color w:val="000000" w:themeColor="text1"/>
          <w:sz w:val="26"/>
          <w:szCs w:val="26"/>
        </w:rPr>
        <w:t>25 September 20</w:t>
      </w:r>
      <w:r w:rsidR="00FF5B5B">
        <w:rPr>
          <w:rFonts w:ascii="Times New Roman" w:hAnsi="Times New Roman" w:cs="Times New Roman"/>
          <w:color w:val="000000" w:themeColor="text1"/>
          <w:sz w:val="26"/>
          <w:szCs w:val="26"/>
        </w:rPr>
        <w:t>16:</w:t>
      </w:r>
    </w:p>
    <w:p w14:paraId="07E66ED5" w14:textId="0141CBE1" w:rsidR="00FF5B5B" w:rsidRDefault="00FF5B5B" w:rsidP="00247A8C">
      <w:pPr>
        <w:pStyle w:val="ListParagraph"/>
        <w:spacing w:before="240" w:after="0" w:line="240" w:lineRule="auto"/>
        <w:contextualSpacing w:val="0"/>
        <w:jc w:val="both"/>
        <w:rPr>
          <w:rFonts w:ascii="Times New Roman" w:hAnsi="Times New Roman" w:cs="Times New Roman"/>
          <w:i/>
          <w:iCs/>
          <w:color w:val="000000" w:themeColor="text1"/>
          <w:sz w:val="26"/>
          <w:szCs w:val="26"/>
        </w:rPr>
      </w:pPr>
      <w:r>
        <w:rPr>
          <w:rFonts w:ascii="Times New Roman" w:hAnsi="Times New Roman" w:cs="Times New Roman"/>
          <w:color w:val="000000" w:themeColor="text1"/>
          <w:sz w:val="26"/>
          <w:szCs w:val="26"/>
        </w:rPr>
        <w:t>“</w:t>
      </w:r>
      <w:r>
        <w:rPr>
          <w:rFonts w:ascii="Times New Roman" w:hAnsi="Times New Roman" w:cs="Times New Roman"/>
          <w:i/>
          <w:iCs/>
          <w:color w:val="000000" w:themeColor="text1"/>
          <w:sz w:val="26"/>
          <w:szCs w:val="26"/>
        </w:rPr>
        <w:t xml:space="preserve">Don’t write of [sic] the program that I was daughter of Margaret plz plz.  When she comes to funeral plz block her  </w:t>
      </w:r>
      <w:r w:rsidR="00EE2232">
        <w:rPr>
          <w:rFonts w:ascii="Times New Roman" w:hAnsi="Times New Roman" w:cs="Times New Roman"/>
          <w:i/>
          <w:iCs/>
          <w:color w:val="000000" w:themeColor="text1"/>
          <w:sz w:val="26"/>
          <w:szCs w:val="26"/>
        </w:rPr>
        <w:t xml:space="preserve"> </w:t>
      </w:r>
      <w:r>
        <w:rPr>
          <w:rFonts w:ascii="Times New Roman" w:hAnsi="Times New Roman" w:cs="Times New Roman"/>
          <w:i/>
          <w:iCs/>
          <w:color w:val="000000" w:themeColor="text1"/>
          <w:sz w:val="26"/>
          <w:szCs w:val="26"/>
        </w:rPr>
        <w:t>She must not be part of anything</w:t>
      </w:r>
      <w:r w:rsidR="009A0D73">
        <w:rPr>
          <w:rFonts w:ascii="Times New Roman" w:hAnsi="Times New Roman" w:cs="Times New Roman"/>
          <w:i/>
          <w:iCs/>
          <w:color w:val="000000" w:themeColor="text1"/>
          <w:sz w:val="26"/>
          <w:szCs w:val="26"/>
        </w:rPr>
        <w:t>.”</w:t>
      </w:r>
    </w:p>
    <w:p w14:paraId="4AC34C19" w14:textId="33793F34" w:rsidR="006B6DA4" w:rsidRDefault="0006443F" w:rsidP="006B6DA4">
      <w:pPr>
        <w:pStyle w:val="ListParagraph"/>
        <w:numPr>
          <w:ilvl w:val="0"/>
          <w:numId w:val="7"/>
        </w:numPr>
        <w:spacing w:before="240" w:after="0" w:line="360" w:lineRule="auto"/>
        <w:ind w:left="0" w:firstLine="0"/>
        <w:contextualSpacing w:val="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The defendant denied that </w:t>
      </w:r>
      <w:r w:rsidR="00DE320A">
        <w:rPr>
          <w:rFonts w:ascii="Times New Roman" w:hAnsi="Times New Roman" w:cs="Times New Roman"/>
          <w:color w:val="000000" w:themeColor="text1"/>
          <w:sz w:val="26"/>
          <w:szCs w:val="26"/>
        </w:rPr>
        <w:t xml:space="preserve">the relationship </w:t>
      </w:r>
      <w:r>
        <w:rPr>
          <w:rFonts w:ascii="Times New Roman" w:hAnsi="Times New Roman" w:cs="Times New Roman"/>
          <w:color w:val="000000" w:themeColor="text1"/>
          <w:sz w:val="26"/>
          <w:szCs w:val="26"/>
        </w:rPr>
        <w:t xml:space="preserve">between her and </w:t>
      </w:r>
      <w:r w:rsidR="00DE320A">
        <w:rPr>
          <w:rFonts w:ascii="Times New Roman" w:hAnsi="Times New Roman" w:cs="Times New Roman"/>
          <w:color w:val="000000" w:themeColor="text1"/>
          <w:sz w:val="26"/>
          <w:szCs w:val="26"/>
        </w:rPr>
        <w:t xml:space="preserve">her children </w:t>
      </w:r>
      <w:r>
        <w:rPr>
          <w:rFonts w:ascii="Times New Roman" w:hAnsi="Times New Roman" w:cs="Times New Roman"/>
          <w:color w:val="000000" w:themeColor="text1"/>
          <w:sz w:val="26"/>
          <w:szCs w:val="26"/>
        </w:rPr>
        <w:t>was</w:t>
      </w:r>
      <w:r w:rsidR="00DE320A">
        <w:rPr>
          <w:rFonts w:ascii="Times New Roman" w:hAnsi="Times New Roman" w:cs="Times New Roman"/>
          <w:color w:val="000000" w:themeColor="text1"/>
          <w:sz w:val="26"/>
          <w:szCs w:val="26"/>
        </w:rPr>
        <w:t xml:space="preserve"> bad</w:t>
      </w:r>
      <w:r>
        <w:rPr>
          <w:rFonts w:ascii="Times New Roman" w:hAnsi="Times New Roman" w:cs="Times New Roman"/>
          <w:color w:val="000000" w:themeColor="text1"/>
          <w:sz w:val="26"/>
          <w:szCs w:val="26"/>
        </w:rPr>
        <w:t>.</w:t>
      </w:r>
      <w:r w:rsidR="00DE320A">
        <w:rPr>
          <w:rFonts w:ascii="Times New Roman" w:hAnsi="Times New Roman" w:cs="Times New Roman"/>
          <w:color w:val="000000" w:themeColor="text1"/>
          <w:sz w:val="26"/>
          <w:szCs w:val="26"/>
        </w:rPr>
        <w:t xml:space="preserve">  </w:t>
      </w:r>
      <w:r w:rsidR="006B6DA4">
        <w:rPr>
          <w:rFonts w:ascii="Times New Roman" w:hAnsi="Times New Roman" w:cs="Times New Roman"/>
          <w:color w:val="000000" w:themeColor="text1"/>
          <w:sz w:val="26"/>
          <w:szCs w:val="26"/>
        </w:rPr>
        <w:t>To rebut the evidence that she had not assist</w:t>
      </w:r>
      <w:r w:rsidR="00911412">
        <w:rPr>
          <w:rFonts w:ascii="Times New Roman" w:hAnsi="Times New Roman" w:cs="Times New Roman"/>
          <w:color w:val="000000" w:themeColor="text1"/>
          <w:sz w:val="26"/>
          <w:szCs w:val="26"/>
        </w:rPr>
        <w:t>ed</w:t>
      </w:r>
      <w:r w:rsidR="006B6DA4">
        <w:rPr>
          <w:rFonts w:ascii="Times New Roman" w:hAnsi="Times New Roman" w:cs="Times New Roman"/>
          <w:color w:val="000000" w:themeColor="text1"/>
          <w:sz w:val="26"/>
          <w:szCs w:val="26"/>
        </w:rPr>
        <w:t xml:space="preserve"> the deceased financially</w:t>
      </w:r>
      <w:r w:rsidR="00E72476">
        <w:rPr>
          <w:rFonts w:ascii="Times New Roman" w:hAnsi="Times New Roman" w:cs="Times New Roman"/>
          <w:color w:val="000000" w:themeColor="text1"/>
          <w:sz w:val="26"/>
          <w:szCs w:val="26"/>
        </w:rPr>
        <w:t>,</w:t>
      </w:r>
      <w:r w:rsidR="006B6DA4">
        <w:rPr>
          <w:rFonts w:ascii="Times New Roman" w:hAnsi="Times New Roman" w:cs="Times New Roman"/>
          <w:color w:val="000000" w:themeColor="text1"/>
          <w:sz w:val="26"/>
          <w:szCs w:val="26"/>
        </w:rPr>
        <w:t xml:space="preserve"> she testified that she had bought a fridge from Russells which was delivered to the deceased when she working in Mossel Bay.  </w:t>
      </w:r>
    </w:p>
    <w:p w14:paraId="555E9717" w14:textId="0226B9EF" w:rsidR="007D27A1" w:rsidRPr="00CF5822" w:rsidRDefault="00387953" w:rsidP="00481BE9">
      <w:pPr>
        <w:pStyle w:val="ListParagraph"/>
        <w:numPr>
          <w:ilvl w:val="0"/>
          <w:numId w:val="7"/>
        </w:numPr>
        <w:spacing w:before="240" w:after="0" w:line="360" w:lineRule="auto"/>
        <w:ind w:left="0" w:firstLine="0"/>
        <w:contextualSpacing w:val="0"/>
        <w:jc w:val="both"/>
        <w:rPr>
          <w:rFonts w:ascii="Times New Roman" w:hAnsi="Times New Roman" w:cs="Times New Roman"/>
          <w:sz w:val="26"/>
          <w:szCs w:val="26"/>
        </w:rPr>
      </w:pPr>
      <w:r>
        <w:rPr>
          <w:rFonts w:ascii="Times New Roman" w:hAnsi="Times New Roman" w:cs="Times New Roman"/>
          <w:color w:val="000000" w:themeColor="text1"/>
          <w:sz w:val="26"/>
          <w:szCs w:val="26"/>
        </w:rPr>
        <w:t>She was cross</w:t>
      </w:r>
      <w:r w:rsidR="0045123D">
        <w:rPr>
          <w:rFonts w:ascii="Times New Roman" w:hAnsi="Times New Roman" w:cs="Times New Roman"/>
          <w:color w:val="000000" w:themeColor="text1"/>
          <w:sz w:val="26"/>
          <w:szCs w:val="26"/>
        </w:rPr>
        <w:t>-</w:t>
      </w:r>
      <w:r>
        <w:rPr>
          <w:rFonts w:ascii="Times New Roman" w:hAnsi="Times New Roman" w:cs="Times New Roman"/>
          <w:color w:val="000000" w:themeColor="text1"/>
          <w:sz w:val="26"/>
          <w:szCs w:val="26"/>
        </w:rPr>
        <w:t xml:space="preserve">examined on her visits to her daughter in hospital with the aim of showing that she was </w:t>
      </w:r>
      <w:r w:rsidRPr="00CF5822">
        <w:rPr>
          <w:rFonts w:ascii="Times New Roman" w:hAnsi="Times New Roman" w:cs="Times New Roman"/>
          <w:sz w:val="26"/>
          <w:szCs w:val="26"/>
        </w:rPr>
        <w:t xml:space="preserve">untruthful in her evidence.  </w:t>
      </w:r>
    </w:p>
    <w:p w14:paraId="1FD0927E" w14:textId="560530C0" w:rsidR="007E2C5E" w:rsidRPr="00CF5822" w:rsidRDefault="007E2C5E" w:rsidP="007E2C5E">
      <w:pPr>
        <w:pStyle w:val="ListParagraph"/>
        <w:spacing w:before="240" w:after="0" w:line="360" w:lineRule="auto"/>
        <w:ind w:left="0"/>
        <w:contextualSpacing w:val="0"/>
        <w:jc w:val="both"/>
        <w:rPr>
          <w:rFonts w:ascii="Times New Roman" w:hAnsi="Times New Roman" w:cs="Times New Roman"/>
          <w:b/>
          <w:bCs/>
          <w:sz w:val="26"/>
          <w:szCs w:val="26"/>
        </w:rPr>
      </w:pPr>
      <w:r w:rsidRPr="00CF5822">
        <w:rPr>
          <w:rFonts w:ascii="Times New Roman" w:hAnsi="Times New Roman" w:cs="Times New Roman"/>
          <w:b/>
          <w:bCs/>
          <w:sz w:val="26"/>
          <w:szCs w:val="26"/>
        </w:rPr>
        <w:t>Analysis</w:t>
      </w:r>
    </w:p>
    <w:p w14:paraId="202C21CD" w14:textId="58AFA263" w:rsidR="007E2C5E" w:rsidRPr="005F70AF" w:rsidRDefault="00357E2F" w:rsidP="007E2C5E">
      <w:pPr>
        <w:pStyle w:val="ListParagraph"/>
        <w:numPr>
          <w:ilvl w:val="0"/>
          <w:numId w:val="7"/>
        </w:numPr>
        <w:spacing w:before="240" w:after="0" w:line="360" w:lineRule="auto"/>
        <w:ind w:left="0" w:firstLine="0"/>
        <w:contextualSpacing w:val="0"/>
        <w:jc w:val="both"/>
        <w:rPr>
          <w:rFonts w:ascii="Times New Roman" w:hAnsi="Times New Roman" w:cs="Times New Roman"/>
          <w:b/>
          <w:bCs/>
          <w:color w:val="000000" w:themeColor="text1"/>
          <w:sz w:val="26"/>
          <w:szCs w:val="26"/>
        </w:rPr>
      </w:pPr>
      <w:r w:rsidRPr="00CF5822">
        <w:rPr>
          <w:rFonts w:ascii="Times New Roman" w:hAnsi="Times New Roman" w:cs="Times New Roman"/>
          <w:sz w:val="26"/>
          <w:szCs w:val="26"/>
        </w:rPr>
        <w:t xml:space="preserve">During the defendant’s testimony it became apparent that there </w:t>
      </w:r>
      <w:r w:rsidR="00EA27D0" w:rsidRPr="00CF5822">
        <w:rPr>
          <w:rFonts w:ascii="Times New Roman" w:hAnsi="Times New Roman" w:cs="Times New Roman"/>
          <w:sz w:val="26"/>
          <w:szCs w:val="26"/>
        </w:rPr>
        <w:t xml:space="preserve">was no real </w:t>
      </w:r>
      <w:r w:rsidRPr="00CF5822">
        <w:rPr>
          <w:rFonts w:ascii="Times New Roman" w:hAnsi="Times New Roman" w:cs="Times New Roman"/>
          <w:sz w:val="26"/>
          <w:szCs w:val="26"/>
        </w:rPr>
        <w:t xml:space="preserve">dispute to try.  The defendant admitted that </w:t>
      </w:r>
      <w:r w:rsidR="00955B8F" w:rsidRPr="00CF5822">
        <w:rPr>
          <w:rFonts w:ascii="Times New Roman" w:hAnsi="Times New Roman" w:cs="Times New Roman"/>
          <w:sz w:val="26"/>
          <w:szCs w:val="26"/>
        </w:rPr>
        <w:t xml:space="preserve">pages 4(a), 4(b), 6(a) and 6(b) of exhibit “A”, namely the </w:t>
      </w:r>
      <w:r w:rsidR="002A6D5B" w:rsidRPr="00CF5822">
        <w:rPr>
          <w:rFonts w:ascii="Times New Roman" w:hAnsi="Times New Roman" w:cs="Times New Roman"/>
          <w:sz w:val="26"/>
          <w:szCs w:val="26"/>
        </w:rPr>
        <w:t>Journal</w:t>
      </w:r>
      <w:r w:rsidR="00955B8F" w:rsidRPr="00CF5822">
        <w:rPr>
          <w:rFonts w:ascii="Times New Roman" w:hAnsi="Times New Roman" w:cs="Times New Roman"/>
          <w:sz w:val="26"/>
          <w:szCs w:val="26"/>
        </w:rPr>
        <w:t>, were writte</w:t>
      </w:r>
      <w:r w:rsidR="00955B8F">
        <w:rPr>
          <w:rFonts w:ascii="Times New Roman" w:hAnsi="Times New Roman" w:cs="Times New Roman"/>
          <w:color w:val="000000" w:themeColor="text1"/>
          <w:sz w:val="26"/>
          <w:szCs w:val="26"/>
        </w:rPr>
        <w:t xml:space="preserve">n by the deceased.  </w:t>
      </w:r>
      <w:r w:rsidR="006B6DA4">
        <w:rPr>
          <w:rFonts w:ascii="Times New Roman" w:hAnsi="Times New Roman" w:cs="Times New Roman"/>
          <w:color w:val="000000" w:themeColor="text1"/>
          <w:sz w:val="26"/>
          <w:szCs w:val="26"/>
        </w:rPr>
        <w:t>She</w:t>
      </w:r>
      <w:r w:rsidR="00374526">
        <w:rPr>
          <w:rFonts w:ascii="Times New Roman" w:hAnsi="Times New Roman" w:cs="Times New Roman"/>
          <w:color w:val="000000" w:themeColor="text1"/>
          <w:sz w:val="26"/>
          <w:szCs w:val="26"/>
        </w:rPr>
        <w:t xml:space="preserve"> said she</w:t>
      </w:r>
      <w:r w:rsidR="006B6DA4">
        <w:rPr>
          <w:rFonts w:ascii="Times New Roman" w:hAnsi="Times New Roman" w:cs="Times New Roman"/>
          <w:color w:val="000000" w:themeColor="text1"/>
          <w:sz w:val="26"/>
          <w:szCs w:val="26"/>
        </w:rPr>
        <w:t xml:space="preserve"> was however </w:t>
      </w:r>
      <w:r w:rsidR="00955B8F">
        <w:rPr>
          <w:rFonts w:ascii="Times New Roman" w:hAnsi="Times New Roman" w:cs="Times New Roman"/>
          <w:color w:val="000000" w:themeColor="text1"/>
          <w:sz w:val="26"/>
          <w:szCs w:val="26"/>
        </w:rPr>
        <w:t xml:space="preserve">not satisfied that </w:t>
      </w:r>
      <w:r w:rsidR="00ED52F2">
        <w:rPr>
          <w:rFonts w:ascii="Times New Roman" w:hAnsi="Times New Roman" w:cs="Times New Roman"/>
          <w:color w:val="000000" w:themeColor="text1"/>
          <w:sz w:val="26"/>
          <w:szCs w:val="26"/>
        </w:rPr>
        <w:t xml:space="preserve">the </w:t>
      </w:r>
      <w:r w:rsidR="00955B8F">
        <w:rPr>
          <w:rFonts w:ascii="Times New Roman" w:hAnsi="Times New Roman" w:cs="Times New Roman"/>
          <w:color w:val="000000" w:themeColor="text1"/>
          <w:sz w:val="26"/>
          <w:szCs w:val="26"/>
        </w:rPr>
        <w:t xml:space="preserve">signatures in the </w:t>
      </w:r>
      <w:r w:rsidR="002A6D5B">
        <w:rPr>
          <w:rFonts w:ascii="Times New Roman" w:hAnsi="Times New Roman" w:cs="Times New Roman"/>
          <w:color w:val="000000" w:themeColor="text1"/>
          <w:sz w:val="26"/>
          <w:szCs w:val="26"/>
        </w:rPr>
        <w:t xml:space="preserve">Journal </w:t>
      </w:r>
      <w:r w:rsidR="00955B8F">
        <w:rPr>
          <w:rFonts w:ascii="Times New Roman" w:hAnsi="Times New Roman" w:cs="Times New Roman"/>
          <w:color w:val="000000" w:themeColor="text1"/>
          <w:sz w:val="26"/>
          <w:szCs w:val="26"/>
        </w:rPr>
        <w:t xml:space="preserve">were those of the deceased.  </w:t>
      </w:r>
      <w:r w:rsidR="000D4CA0">
        <w:rPr>
          <w:rFonts w:ascii="Times New Roman" w:hAnsi="Times New Roman" w:cs="Times New Roman"/>
          <w:color w:val="000000" w:themeColor="text1"/>
          <w:sz w:val="26"/>
          <w:szCs w:val="26"/>
        </w:rPr>
        <w:t xml:space="preserve">She conceded however that </w:t>
      </w:r>
      <w:r w:rsidR="000C2325">
        <w:rPr>
          <w:rFonts w:ascii="Times New Roman" w:hAnsi="Times New Roman" w:cs="Times New Roman"/>
          <w:color w:val="000000" w:themeColor="text1"/>
          <w:sz w:val="26"/>
          <w:szCs w:val="26"/>
        </w:rPr>
        <w:t>Peculia</w:t>
      </w:r>
      <w:r w:rsidR="00EA27D0">
        <w:rPr>
          <w:rFonts w:ascii="Times New Roman" w:hAnsi="Times New Roman" w:cs="Times New Roman"/>
          <w:color w:val="000000" w:themeColor="text1"/>
          <w:sz w:val="26"/>
          <w:szCs w:val="26"/>
        </w:rPr>
        <w:t xml:space="preserve"> and Moses were better placed </w:t>
      </w:r>
      <w:r w:rsidR="000D4CA0">
        <w:rPr>
          <w:rFonts w:ascii="Times New Roman" w:hAnsi="Times New Roman" w:cs="Times New Roman"/>
          <w:color w:val="000000" w:themeColor="text1"/>
          <w:sz w:val="26"/>
          <w:szCs w:val="26"/>
        </w:rPr>
        <w:t xml:space="preserve">than her </w:t>
      </w:r>
      <w:r w:rsidR="00EA27D0">
        <w:rPr>
          <w:rFonts w:ascii="Times New Roman" w:hAnsi="Times New Roman" w:cs="Times New Roman"/>
          <w:color w:val="000000" w:themeColor="text1"/>
          <w:sz w:val="26"/>
          <w:szCs w:val="26"/>
        </w:rPr>
        <w:t xml:space="preserve">to identify the deceased’s </w:t>
      </w:r>
      <w:r w:rsidR="00EA27D0" w:rsidRPr="005F70AF">
        <w:rPr>
          <w:rFonts w:ascii="Times New Roman" w:hAnsi="Times New Roman" w:cs="Times New Roman"/>
          <w:color w:val="000000" w:themeColor="text1"/>
          <w:sz w:val="26"/>
          <w:szCs w:val="26"/>
        </w:rPr>
        <w:t>signature.</w:t>
      </w:r>
      <w:r w:rsidR="00B040E4" w:rsidRPr="005F70AF">
        <w:rPr>
          <w:rFonts w:ascii="Times New Roman" w:hAnsi="Times New Roman" w:cs="Times New Roman"/>
          <w:color w:val="000000" w:themeColor="text1"/>
          <w:sz w:val="26"/>
          <w:szCs w:val="26"/>
        </w:rPr>
        <w:t xml:space="preserve">  </w:t>
      </w:r>
    </w:p>
    <w:p w14:paraId="17F8BCEC" w14:textId="48F5E31D" w:rsidR="006F3037" w:rsidRPr="00822921" w:rsidRDefault="006F3037" w:rsidP="006F3037">
      <w:pPr>
        <w:pStyle w:val="ListParagraph"/>
        <w:numPr>
          <w:ilvl w:val="0"/>
          <w:numId w:val="7"/>
        </w:numPr>
        <w:spacing w:before="240" w:after="0" w:line="360" w:lineRule="auto"/>
        <w:ind w:left="0" w:firstLine="0"/>
        <w:contextualSpacing w:val="0"/>
        <w:jc w:val="both"/>
        <w:rPr>
          <w:rFonts w:ascii="Times New Roman" w:hAnsi="Times New Roman" w:cs="Times New Roman"/>
          <w:b/>
          <w:bCs/>
          <w:color w:val="000000" w:themeColor="text1"/>
          <w:sz w:val="26"/>
          <w:szCs w:val="26"/>
        </w:rPr>
      </w:pPr>
      <w:r>
        <w:rPr>
          <w:rFonts w:ascii="Times New Roman" w:hAnsi="Times New Roman" w:cs="Times New Roman"/>
          <w:color w:val="000000" w:themeColor="text1"/>
          <w:sz w:val="26"/>
          <w:szCs w:val="26"/>
        </w:rPr>
        <w:t>The</w:t>
      </w:r>
      <w:r w:rsidR="00D46C8B">
        <w:rPr>
          <w:rFonts w:ascii="Times New Roman" w:hAnsi="Times New Roman" w:cs="Times New Roman"/>
          <w:color w:val="000000" w:themeColor="text1"/>
          <w:sz w:val="26"/>
          <w:szCs w:val="26"/>
        </w:rPr>
        <w:t xml:space="preserve"> evidence of Moses and Peculia </w:t>
      </w:r>
      <w:r w:rsidR="00322176">
        <w:rPr>
          <w:rFonts w:ascii="Times New Roman" w:hAnsi="Times New Roman" w:cs="Times New Roman"/>
          <w:color w:val="000000" w:themeColor="text1"/>
          <w:sz w:val="26"/>
          <w:szCs w:val="26"/>
        </w:rPr>
        <w:t xml:space="preserve">proves </w:t>
      </w:r>
      <w:r w:rsidR="00D46C8B">
        <w:rPr>
          <w:rFonts w:ascii="Times New Roman" w:hAnsi="Times New Roman" w:cs="Times New Roman"/>
          <w:color w:val="000000" w:themeColor="text1"/>
          <w:sz w:val="26"/>
          <w:szCs w:val="26"/>
        </w:rPr>
        <w:t xml:space="preserve">a </w:t>
      </w:r>
      <w:r>
        <w:rPr>
          <w:rFonts w:ascii="Times New Roman" w:hAnsi="Times New Roman" w:cs="Times New Roman"/>
          <w:color w:val="000000" w:themeColor="text1"/>
          <w:sz w:val="26"/>
          <w:szCs w:val="26"/>
        </w:rPr>
        <w:t xml:space="preserve">close relationship </w:t>
      </w:r>
      <w:r w:rsidR="00322176">
        <w:rPr>
          <w:rFonts w:ascii="Times New Roman" w:hAnsi="Times New Roman" w:cs="Times New Roman"/>
          <w:color w:val="000000" w:themeColor="text1"/>
          <w:sz w:val="26"/>
          <w:szCs w:val="26"/>
        </w:rPr>
        <w:t xml:space="preserve">between the deceased and her siblings, and especially </w:t>
      </w:r>
      <w:r>
        <w:rPr>
          <w:rFonts w:ascii="Times New Roman" w:hAnsi="Times New Roman" w:cs="Times New Roman"/>
          <w:color w:val="000000" w:themeColor="text1"/>
          <w:sz w:val="26"/>
          <w:szCs w:val="26"/>
        </w:rPr>
        <w:t>with Peculia</w:t>
      </w:r>
      <w:r w:rsidR="00322176">
        <w:rPr>
          <w:rFonts w:ascii="Times New Roman" w:hAnsi="Times New Roman" w:cs="Times New Roman"/>
          <w:color w:val="000000" w:themeColor="text1"/>
          <w:sz w:val="26"/>
          <w:szCs w:val="26"/>
        </w:rPr>
        <w:t xml:space="preserve"> with whom the deceased shared </w:t>
      </w:r>
      <w:r w:rsidR="00ED52F2">
        <w:rPr>
          <w:rFonts w:ascii="Times New Roman" w:hAnsi="Times New Roman" w:cs="Times New Roman"/>
          <w:color w:val="000000" w:themeColor="text1"/>
          <w:sz w:val="26"/>
          <w:szCs w:val="26"/>
        </w:rPr>
        <w:t xml:space="preserve">the </w:t>
      </w:r>
      <w:r w:rsidR="00322176">
        <w:rPr>
          <w:rFonts w:ascii="Times New Roman" w:hAnsi="Times New Roman" w:cs="Times New Roman"/>
          <w:color w:val="000000" w:themeColor="text1"/>
          <w:sz w:val="26"/>
          <w:szCs w:val="26"/>
        </w:rPr>
        <w:t>intimate challe</w:t>
      </w:r>
      <w:r w:rsidR="004A1EBD">
        <w:rPr>
          <w:rFonts w:ascii="Times New Roman" w:hAnsi="Times New Roman" w:cs="Times New Roman"/>
          <w:color w:val="000000" w:themeColor="text1"/>
          <w:sz w:val="26"/>
          <w:szCs w:val="26"/>
        </w:rPr>
        <w:t>n</w:t>
      </w:r>
      <w:r w:rsidR="00322176">
        <w:rPr>
          <w:rFonts w:ascii="Times New Roman" w:hAnsi="Times New Roman" w:cs="Times New Roman"/>
          <w:color w:val="000000" w:themeColor="text1"/>
          <w:sz w:val="26"/>
          <w:szCs w:val="26"/>
        </w:rPr>
        <w:t>ges</w:t>
      </w:r>
      <w:r w:rsidR="004A1EBD">
        <w:rPr>
          <w:rFonts w:ascii="Times New Roman" w:hAnsi="Times New Roman" w:cs="Times New Roman"/>
          <w:color w:val="000000" w:themeColor="text1"/>
          <w:sz w:val="26"/>
          <w:szCs w:val="26"/>
        </w:rPr>
        <w:t xml:space="preserve"> she was facing.  Not only did the deceased have a close relationship with for instance Peculia, </w:t>
      </w:r>
      <w:r w:rsidR="002C4730">
        <w:rPr>
          <w:rFonts w:ascii="Times New Roman" w:hAnsi="Times New Roman" w:cs="Times New Roman"/>
          <w:color w:val="000000" w:themeColor="text1"/>
          <w:sz w:val="26"/>
          <w:szCs w:val="26"/>
        </w:rPr>
        <w:t xml:space="preserve">that relationship started when they were children and endured until the deceased died at the age of 35.  </w:t>
      </w:r>
    </w:p>
    <w:p w14:paraId="29E38373" w14:textId="2AAC3930" w:rsidR="00A643CF" w:rsidRPr="008A3FB9" w:rsidRDefault="002C4730" w:rsidP="00DA18C7">
      <w:pPr>
        <w:pStyle w:val="ListParagraph"/>
        <w:numPr>
          <w:ilvl w:val="0"/>
          <w:numId w:val="7"/>
        </w:numPr>
        <w:spacing w:before="240" w:after="0" w:line="360" w:lineRule="auto"/>
        <w:ind w:left="0" w:firstLine="0"/>
        <w:contextualSpacing w:val="0"/>
        <w:jc w:val="both"/>
        <w:rPr>
          <w:rFonts w:ascii="Times New Roman" w:hAnsi="Times New Roman" w:cs="Times New Roman"/>
          <w:b/>
          <w:bCs/>
          <w:color w:val="000000" w:themeColor="text1"/>
          <w:sz w:val="26"/>
          <w:szCs w:val="26"/>
        </w:rPr>
      </w:pPr>
      <w:r>
        <w:rPr>
          <w:rFonts w:ascii="Times New Roman" w:hAnsi="Times New Roman" w:cs="Times New Roman"/>
          <w:color w:val="000000" w:themeColor="text1"/>
          <w:sz w:val="26"/>
          <w:szCs w:val="26"/>
        </w:rPr>
        <w:t xml:space="preserve">I find no reason to disbelieve the evidence of Moses or </w:t>
      </w:r>
      <w:r w:rsidR="00830678">
        <w:rPr>
          <w:rFonts w:ascii="Times New Roman" w:hAnsi="Times New Roman" w:cs="Times New Roman"/>
          <w:color w:val="000000" w:themeColor="text1"/>
          <w:sz w:val="26"/>
          <w:szCs w:val="26"/>
        </w:rPr>
        <w:t>P</w:t>
      </w:r>
      <w:r>
        <w:rPr>
          <w:rFonts w:ascii="Times New Roman" w:hAnsi="Times New Roman" w:cs="Times New Roman"/>
          <w:color w:val="000000" w:themeColor="text1"/>
          <w:sz w:val="26"/>
          <w:szCs w:val="26"/>
        </w:rPr>
        <w:t>ecul</w:t>
      </w:r>
      <w:r w:rsidR="00830678">
        <w:rPr>
          <w:rFonts w:ascii="Times New Roman" w:hAnsi="Times New Roman" w:cs="Times New Roman"/>
          <w:color w:val="000000" w:themeColor="text1"/>
          <w:sz w:val="26"/>
          <w:szCs w:val="26"/>
        </w:rPr>
        <w:t>i</w:t>
      </w:r>
      <w:r>
        <w:rPr>
          <w:rFonts w:ascii="Times New Roman" w:hAnsi="Times New Roman" w:cs="Times New Roman"/>
          <w:color w:val="000000" w:themeColor="text1"/>
          <w:sz w:val="26"/>
          <w:szCs w:val="26"/>
        </w:rPr>
        <w:t xml:space="preserve">a that they are familiar with the deceased’s handwriting and that the Journal was written by her </w:t>
      </w:r>
      <w:r w:rsidR="00830678">
        <w:rPr>
          <w:rFonts w:ascii="Times New Roman" w:hAnsi="Times New Roman" w:cs="Times New Roman"/>
          <w:color w:val="000000" w:themeColor="text1"/>
          <w:sz w:val="26"/>
          <w:szCs w:val="26"/>
        </w:rPr>
        <w:t xml:space="preserve">and </w:t>
      </w:r>
      <w:r>
        <w:rPr>
          <w:rFonts w:ascii="Times New Roman" w:hAnsi="Times New Roman" w:cs="Times New Roman"/>
          <w:color w:val="000000" w:themeColor="text1"/>
          <w:sz w:val="26"/>
          <w:szCs w:val="26"/>
        </w:rPr>
        <w:t>contains her signatures</w:t>
      </w:r>
      <w:r w:rsidR="00ED52F2">
        <w:rPr>
          <w:rFonts w:ascii="Times New Roman" w:hAnsi="Times New Roman" w:cs="Times New Roman"/>
          <w:color w:val="000000" w:themeColor="text1"/>
          <w:sz w:val="26"/>
          <w:szCs w:val="26"/>
        </w:rPr>
        <w:t>;</w:t>
      </w:r>
      <w:r w:rsidR="00830678" w:rsidRPr="00830678">
        <w:rPr>
          <w:rFonts w:ascii="Times New Roman" w:hAnsi="Times New Roman" w:cs="Times New Roman"/>
          <w:color w:val="000000" w:themeColor="text1"/>
          <w:sz w:val="26"/>
          <w:szCs w:val="26"/>
        </w:rPr>
        <w:t xml:space="preserve"> </w:t>
      </w:r>
      <w:r w:rsidR="00830678">
        <w:rPr>
          <w:rFonts w:ascii="Times New Roman" w:hAnsi="Times New Roman" w:cs="Times New Roman"/>
          <w:color w:val="000000" w:themeColor="text1"/>
          <w:sz w:val="26"/>
          <w:szCs w:val="26"/>
        </w:rPr>
        <w:t xml:space="preserve">and none was advanced by the defendant in argument.  Peculia was able to </w:t>
      </w:r>
      <w:r w:rsidR="009E2AD9">
        <w:rPr>
          <w:rFonts w:ascii="Times New Roman" w:hAnsi="Times New Roman" w:cs="Times New Roman"/>
          <w:color w:val="000000" w:themeColor="text1"/>
          <w:sz w:val="26"/>
          <w:szCs w:val="26"/>
        </w:rPr>
        <w:t xml:space="preserve">identify characteristics or features in the deceased’s handwriting that only a person who was familiar with the handwriting </w:t>
      </w:r>
      <w:r w:rsidR="00ED4018">
        <w:rPr>
          <w:rFonts w:ascii="Times New Roman" w:hAnsi="Times New Roman" w:cs="Times New Roman"/>
          <w:color w:val="000000" w:themeColor="text1"/>
          <w:sz w:val="26"/>
          <w:szCs w:val="26"/>
        </w:rPr>
        <w:t xml:space="preserve">of the author would recognise.  </w:t>
      </w:r>
    </w:p>
    <w:p w14:paraId="4C774699" w14:textId="2C1AAE85" w:rsidR="00592288" w:rsidRPr="00592288" w:rsidRDefault="00C65EC2" w:rsidP="00DA18C7">
      <w:pPr>
        <w:pStyle w:val="ListParagraph"/>
        <w:numPr>
          <w:ilvl w:val="0"/>
          <w:numId w:val="7"/>
        </w:numPr>
        <w:spacing w:before="240" w:after="0" w:line="360" w:lineRule="auto"/>
        <w:ind w:left="0" w:firstLine="0"/>
        <w:contextualSpacing w:val="0"/>
        <w:jc w:val="both"/>
        <w:rPr>
          <w:rFonts w:ascii="Times New Roman" w:hAnsi="Times New Roman" w:cs="Times New Roman"/>
          <w:b/>
          <w:bCs/>
          <w:color w:val="000000" w:themeColor="text1"/>
          <w:sz w:val="26"/>
          <w:szCs w:val="26"/>
        </w:rPr>
      </w:pPr>
      <w:r>
        <w:rPr>
          <w:rFonts w:ascii="Times New Roman" w:hAnsi="Times New Roman" w:cs="Times New Roman"/>
          <w:color w:val="000000" w:themeColor="text1"/>
          <w:sz w:val="26"/>
          <w:szCs w:val="26"/>
        </w:rPr>
        <w:t>Furthermore t</w:t>
      </w:r>
      <w:r w:rsidR="002678A5">
        <w:rPr>
          <w:rFonts w:ascii="Times New Roman" w:hAnsi="Times New Roman" w:cs="Times New Roman"/>
          <w:color w:val="000000" w:themeColor="text1"/>
          <w:sz w:val="26"/>
          <w:szCs w:val="26"/>
        </w:rPr>
        <w:t xml:space="preserve">he </w:t>
      </w:r>
      <w:r w:rsidR="002A6D5B">
        <w:rPr>
          <w:rFonts w:ascii="Times New Roman" w:hAnsi="Times New Roman" w:cs="Times New Roman"/>
          <w:color w:val="000000" w:themeColor="text1"/>
          <w:sz w:val="26"/>
          <w:szCs w:val="26"/>
        </w:rPr>
        <w:t xml:space="preserve">Journal </w:t>
      </w:r>
      <w:r w:rsidR="002678A5">
        <w:rPr>
          <w:rFonts w:ascii="Times New Roman" w:hAnsi="Times New Roman" w:cs="Times New Roman"/>
          <w:color w:val="000000" w:themeColor="text1"/>
          <w:sz w:val="26"/>
          <w:szCs w:val="26"/>
        </w:rPr>
        <w:t>contains detailed information on various matters.  The amount of information and the detail in which it has been written</w:t>
      </w:r>
      <w:r w:rsidR="00ED52F2">
        <w:rPr>
          <w:rFonts w:ascii="Times New Roman" w:hAnsi="Times New Roman" w:cs="Times New Roman"/>
          <w:color w:val="000000" w:themeColor="text1"/>
          <w:sz w:val="26"/>
          <w:szCs w:val="26"/>
        </w:rPr>
        <w:t>,</w:t>
      </w:r>
      <w:r w:rsidR="002678A5">
        <w:rPr>
          <w:rFonts w:ascii="Times New Roman" w:hAnsi="Times New Roman" w:cs="Times New Roman"/>
          <w:color w:val="000000" w:themeColor="text1"/>
          <w:sz w:val="26"/>
          <w:szCs w:val="26"/>
        </w:rPr>
        <w:t xml:space="preserve"> </w:t>
      </w:r>
      <w:r w:rsidR="00671778">
        <w:rPr>
          <w:rFonts w:ascii="Times New Roman" w:hAnsi="Times New Roman" w:cs="Times New Roman"/>
          <w:color w:val="000000" w:themeColor="text1"/>
          <w:sz w:val="26"/>
          <w:szCs w:val="26"/>
        </w:rPr>
        <w:t xml:space="preserve">points to the deceased as the source thereof.  This considered against the evidence of both Peculia and Moses together with the fact that some of the entries were in the early hours of the morning </w:t>
      </w:r>
      <w:r w:rsidR="004F1B5F">
        <w:rPr>
          <w:rFonts w:ascii="Times New Roman" w:hAnsi="Times New Roman" w:cs="Times New Roman"/>
          <w:color w:val="000000" w:themeColor="text1"/>
          <w:sz w:val="26"/>
          <w:szCs w:val="26"/>
        </w:rPr>
        <w:t xml:space="preserve">and </w:t>
      </w:r>
      <w:r w:rsidR="003B1350" w:rsidRPr="00ED52F2">
        <w:rPr>
          <w:rFonts w:ascii="Times New Roman" w:hAnsi="Times New Roman" w:cs="Times New Roman"/>
          <w:color w:val="202124"/>
          <w:sz w:val="26"/>
          <w:szCs w:val="26"/>
          <w:shd w:val="clear" w:color="auto" w:fill="FFFFFF"/>
        </w:rPr>
        <w:t xml:space="preserve">minutiae </w:t>
      </w:r>
      <w:r w:rsidR="008A3FB9" w:rsidRPr="00ED52F2">
        <w:rPr>
          <w:rFonts w:ascii="Times New Roman" w:hAnsi="Times New Roman" w:cs="Times New Roman"/>
          <w:color w:val="202124"/>
          <w:sz w:val="26"/>
          <w:szCs w:val="26"/>
          <w:shd w:val="clear" w:color="auto" w:fill="FFFFFF"/>
        </w:rPr>
        <w:t>provided</w:t>
      </w:r>
      <w:r w:rsidR="008A3FB9">
        <w:rPr>
          <w:rFonts w:ascii="Times New Roman" w:hAnsi="Times New Roman" w:cs="Times New Roman"/>
          <w:color w:val="202124"/>
          <w:shd w:val="clear" w:color="auto" w:fill="FFFFFF"/>
        </w:rPr>
        <w:t xml:space="preserve"> </w:t>
      </w:r>
      <w:r w:rsidR="003B1350">
        <w:rPr>
          <w:rFonts w:ascii="Times New Roman" w:hAnsi="Times New Roman" w:cs="Times New Roman"/>
          <w:color w:val="000000" w:themeColor="text1"/>
          <w:sz w:val="26"/>
          <w:szCs w:val="26"/>
        </w:rPr>
        <w:t>especially regarding the state of her health from day to day and hour to hour</w:t>
      </w:r>
      <w:r w:rsidR="008A3FB9">
        <w:rPr>
          <w:rFonts w:ascii="Times New Roman" w:hAnsi="Times New Roman" w:cs="Times New Roman"/>
          <w:color w:val="000000" w:themeColor="text1"/>
          <w:sz w:val="26"/>
          <w:szCs w:val="26"/>
        </w:rPr>
        <w:t>,</w:t>
      </w:r>
      <w:r w:rsidR="003B1350">
        <w:rPr>
          <w:rFonts w:ascii="Times New Roman" w:hAnsi="Times New Roman" w:cs="Times New Roman"/>
          <w:color w:val="000000" w:themeColor="text1"/>
          <w:sz w:val="26"/>
          <w:szCs w:val="26"/>
        </w:rPr>
        <w:t xml:space="preserve"> </w:t>
      </w:r>
      <w:r w:rsidR="00671778">
        <w:rPr>
          <w:rFonts w:ascii="Times New Roman" w:hAnsi="Times New Roman" w:cs="Times New Roman"/>
          <w:color w:val="000000" w:themeColor="text1"/>
          <w:sz w:val="26"/>
          <w:szCs w:val="26"/>
        </w:rPr>
        <w:t xml:space="preserve">I am satisfied that on the </w:t>
      </w:r>
      <w:r w:rsidR="003416C7">
        <w:rPr>
          <w:rFonts w:ascii="Times New Roman" w:hAnsi="Times New Roman" w:cs="Times New Roman"/>
          <w:color w:val="000000" w:themeColor="text1"/>
          <w:sz w:val="26"/>
          <w:szCs w:val="26"/>
        </w:rPr>
        <w:t xml:space="preserve">probabilities the </w:t>
      </w:r>
      <w:r w:rsidR="002A6D5B">
        <w:rPr>
          <w:rFonts w:ascii="Times New Roman" w:hAnsi="Times New Roman" w:cs="Times New Roman"/>
          <w:color w:val="000000" w:themeColor="text1"/>
          <w:sz w:val="26"/>
          <w:szCs w:val="26"/>
        </w:rPr>
        <w:t xml:space="preserve">Journal </w:t>
      </w:r>
      <w:r w:rsidR="00F95371">
        <w:rPr>
          <w:rFonts w:ascii="Times New Roman" w:hAnsi="Times New Roman" w:cs="Times New Roman"/>
          <w:color w:val="000000" w:themeColor="text1"/>
          <w:sz w:val="26"/>
          <w:szCs w:val="26"/>
        </w:rPr>
        <w:t>was created by the deceased</w:t>
      </w:r>
      <w:r w:rsidR="002678A5">
        <w:rPr>
          <w:rFonts w:ascii="Times New Roman" w:hAnsi="Times New Roman" w:cs="Times New Roman"/>
          <w:color w:val="000000" w:themeColor="text1"/>
          <w:sz w:val="26"/>
          <w:szCs w:val="26"/>
        </w:rPr>
        <w:t xml:space="preserve"> personally.</w:t>
      </w:r>
      <w:r w:rsidR="002678A5">
        <w:rPr>
          <w:rStyle w:val="FootnoteReference"/>
          <w:rFonts w:ascii="Times New Roman" w:hAnsi="Times New Roman" w:cs="Times New Roman"/>
          <w:color w:val="000000" w:themeColor="text1"/>
          <w:sz w:val="26"/>
          <w:szCs w:val="26"/>
        </w:rPr>
        <w:footnoteReference w:id="18"/>
      </w:r>
      <w:r w:rsidR="002678A5">
        <w:rPr>
          <w:rFonts w:ascii="Times New Roman" w:hAnsi="Times New Roman" w:cs="Times New Roman"/>
          <w:color w:val="000000" w:themeColor="text1"/>
          <w:sz w:val="26"/>
          <w:szCs w:val="26"/>
        </w:rPr>
        <w:t xml:space="preserve">  </w:t>
      </w:r>
      <w:r w:rsidR="00F95371">
        <w:rPr>
          <w:rFonts w:ascii="Times New Roman" w:hAnsi="Times New Roman" w:cs="Times New Roman"/>
          <w:color w:val="000000" w:themeColor="text1"/>
          <w:sz w:val="26"/>
          <w:szCs w:val="26"/>
        </w:rPr>
        <w:t xml:space="preserve">This satisfies the requirement in section 2(3) that the document must have been drafted by the deceased.  </w:t>
      </w:r>
    </w:p>
    <w:p w14:paraId="75BDAA90" w14:textId="5AE174B3" w:rsidR="00982016" w:rsidRPr="00205B99" w:rsidRDefault="00EA27D0" w:rsidP="00205B99">
      <w:pPr>
        <w:pStyle w:val="ListParagraph"/>
        <w:numPr>
          <w:ilvl w:val="0"/>
          <w:numId w:val="7"/>
        </w:numPr>
        <w:spacing w:before="240" w:after="0" w:line="360" w:lineRule="auto"/>
        <w:ind w:left="0" w:firstLine="0"/>
        <w:contextualSpacing w:val="0"/>
        <w:jc w:val="both"/>
        <w:rPr>
          <w:rFonts w:ascii="Times New Roman" w:hAnsi="Times New Roman" w:cs="Times New Roman"/>
          <w:b/>
          <w:bCs/>
          <w:color w:val="000000" w:themeColor="text1"/>
          <w:sz w:val="26"/>
          <w:szCs w:val="26"/>
        </w:rPr>
      </w:pPr>
      <w:r w:rsidRPr="00205B99">
        <w:rPr>
          <w:rFonts w:ascii="Times New Roman" w:hAnsi="Times New Roman" w:cs="Times New Roman"/>
          <w:color w:val="000000" w:themeColor="text1"/>
          <w:sz w:val="26"/>
          <w:szCs w:val="26"/>
        </w:rPr>
        <w:t>The only issue that</w:t>
      </w:r>
      <w:r w:rsidR="00205B99">
        <w:rPr>
          <w:rFonts w:ascii="Times New Roman" w:hAnsi="Times New Roman" w:cs="Times New Roman"/>
          <w:color w:val="000000" w:themeColor="text1"/>
          <w:sz w:val="26"/>
          <w:szCs w:val="26"/>
        </w:rPr>
        <w:t xml:space="preserve"> </w:t>
      </w:r>
      <w:r w:rsidR="00B17EFC" w:rsidRPr="00205B99">
        <w:rPr>
          <w:rFonts w:ascii="Times New Roman" w:hAnsi="Times New Roman" w:cs="Times New Roman"/>
          <w:color w:val="000000" w:themeColor="text1"/>
          <w:sz w:val="26"/>
          <w:szCs w:val="26"/>
        </w:rPr>
        <w:t>remain</w:t>
      </w:r>
      <w:r w:rsidR="00205B99">
        <w:rPr>
          <w:rFonts w:ascii="Times New Roman" w:hAnsi="Times New Roman" w:cs="Times New Roman"/>
          <w:color w:val="000000" w:themeColor="text1"/>
          <w:sz w:val="26"/>
          <w:szCs w:val="26"/>
        </w:rPr>
        <w:t xml:space="preserve">s is </w:t>
      </w:r>
      <w:r w:rsidR="00B17EFC" w:rsidRPr="00205B99">
        <w:rPr>
          <w:rFonts w:ascii="Times New Roman" w:hAnsi="Times New Roman" w:cs="Times New Roman"/>
          <w:color w:val="000000" w:themeColor="text1"/>
          <w:sz w:val="26"/>
          <w:szCs w:val="26"/>
        </w:rPr>
        <w:t xml:space="preserve">whether the </w:t>
      </w:r>
      <w:r w:rsidR="002A6D5B">
        <w:rPr>
          <w:rFonts w:ascii="Times New Roman" w:hAnsi="Times New Roman" w:cs="Times New Roman"/>
          <w:color w:val="000000" w:themeColor="text1"/>
          <w:sz w:val="26"/>
          <w:szCs w:val="26"/>
        </w:rPr>
        <w:t>Journal</w:t>
      </w:r>
      <w:r w:rsidR="00B17EFC" w:rsidRPr="00205B99">
        <w:rPr>
          <w:rFonts w:ascii="Times New Roman" w:hAnsi="Times New Roman" w:cs="Times New Roman"/>
          <w:color w:val="000000" w:themeColor="text1"/>
          <w:sz w:val="26"/>
          <w:szCs w:val="26"/>
        </w:rPr>
        <w:t xml:space="preserve"> was intended by the deceased to be her will.  The defendant did not dispute that it was an expression of how </w:t>
      </w:r>
      <w:r w:rsidR="00ED52F2">
        <w:rPr>
          <w:rFonts w:ascii="Times New Roman" w:hAnsi="Times New Roman" w:cs="Times New Roman"/>
          <w:color w:val="000000" w:themeColor="text1"/>
          <w:sz w:val="26"/>
          <w:szCs w:val="26"/>
        </w:rPr>
        <w:t>t</w:t>
      </w:r>
      <w:r w:rsidR="00B17EFC" w:rsidRPr="00205B99">
        <w:rPr>
          <w:rFonts w:ascii="Times New Roman" w:hAnsi="Times New Roman" w:cs="Times New Roman"/>
          <w:color w:val="000000" w:themeColor="text1"/>
          <w:sz w:val="26"/>
          <w:szCs w:val="26"/>
        </w:rPr>
        <w:t xml:space="preserve">he </w:t>
      </w:r>
      <w:r w:rsidR="00ED52F2">
        <w:rPr>
          <w:rFonts w:ascii="Times New Roman" w:hAnsi="Times New Roman" w:cs="Times New Roman"/>
          <w:color w:val="000000" w:themeColor="text1"/>
          <w:sz w:val="26"/>
          <w:szCs w:val="26"/>
        </w:rPr>
        <w:t xml:space="preserve">deceased desired </w:t>
      </w:r>
      <w:r w:rsidR="00B17EFC" w:rsidRPr="00205B99">
        <w:rPr>
          <w:rFonts w:ascii="Times New Roman" w:hAnsi="Times New Roman" w:cs="Times New Roman"/>
          <w:color w:val="000000" w:themeColor="text1"/>
          <w:sz w:val="26"/>
          <w:szCs w:val="26"/>
        </w:rPr>
        <w:t xml:space="preserve">her estate to be distributed.  </w:t>
      </w:r>
      <w:r w:rsidR="00B77521" w:rsidRPr="00205B99">
        <w:rPr>
          <w:rFonts w:ascii="Times New Roman" w:hAnsi="Times New Roman" w:cs="Times New Roman"/>
          <w:color w:val="000000" w:themeColor="text1"/>
          <w:sz w:val="26"/>
          <w:szCs w:val="26"/>
        </w:rPr>
        <w:t xml:space="preserve">However </w:t>
      </w:r>
      <w:r w:rsidR="00982016" w:rsidRPr="00205B99">
        <w:rPr>
          <w:rFonts w:ascii="Times New Roman" w:hAnsi="Times New Roman" w:cs="Times New Roman"/>
          <w:color w:val="000000" w:themeColor="text1"/>
          <w:sz w:val="26"/>
          <w:szCs w:val="26"/>
        </w:rPr>
        <w:t>I</w:t>
      </w:r>
      <w:r w:rsidR="00B77521" w:rsidRPr="00205B99">
        <w:rPr>
          <w:rFonts w:ascii="Times New Roman" w:hAnsi="Times New Roman" w:cs="Times New Roman"/>
          <w:color w:val="000000" w:themeColor="text1"/>
          <w:sz w:val="26"/>
          <w:szCs w:val="26"/>
        </w:rPr>
        <w:t xml:space="preserve"> am not convinced that such a concession by a defendant or respondent in proceedings brought in terms of section 2(3) of the Will Act is sufficient.  </w:t>
      </w:r>
    </w:p>
    <w:p w14:paraId="7A26715D" w14:textId="3B0089B7" w:rsidR="00334EFF" w:rsidRPr="00B040E4" w:rsidRDefault="00982016" w:rsidP="00334EFF">
      <w:pPr>
        <w:pStyle w:val="ListParagraph"/>
        <w:numPr>
          <w:ilvl w:val="0"/>
          <w:numId w:val="7"/>
        </w:numPr>
        <w:spacing w:before="240" w:after="0" w:line="360" w:lineRule="auto"/>
        <w:ind w:left="0" w:firstLine="0"/>
        <w:contextualSpacing w:val="0"/>
        <w:jc w:val="both"/>
        <w:rPr>
          <w:rFonts w:ascii="Times New Roman" w:hAnsi="Times New Roman" w:cs="Times New Roman"/>
          <w:b/>
          <w:bCs/>
          <w:color w:val="000000" w:themeColor="text1"/>
          <w:sz w:val="26"/>
          <w:szCs w:val="26"/>
        </w:rPr>
      </w:pPr>
      <w:r w:rsidRPr="00334EFF">
        <w:rPr>
          <w:rFonts w:ascii="Times New Roman" w:hAnsi="Times New Roman" w:cs="Times New Roman"/>
          <w:color w:val="000000" w:themeColor="text1"/>
          <w:sz w:val="26"/>
          <w:szCs w:val="26"/>
        </w:rPr>
        <w:t xml:space="preserve">Section 2(3) </w:t>
      </w:r>
      <w:r w:rsidR="00334EFF">
        <w:rPr>
          <w:rFonts w:ascii="Times New Roman" w:hAnsi="Times New Roman" w:cs="Times New Roman"/>
          <w:color w:val="000000" w:themeColor="text1"/>
          <w:sz w:val="26"/>
          <w:szCs w:val="26"/>
        </w:rPr>
        <w:t>imposes upon the court the duty to satisfy itself that the document relied upon was intended by the deceased to be his/her will.  The</w:t>
      </w:r>
      <w:r w:rsidR="00D319AB">
        <w:rPr>
          <w:rFonts w:ascii="Times New Roman" w:hAnsi="Times New Roman" w:cs="Times New Roman"/>
          <w:color w:val="000000" w:themeColor="text1"/>
          <w:sz w:val="26"/>
          <w:szCs w:val="26"/>
        </w:rPr>
        <w:t xml:space="preserve"> court</w:t>
      </w:r>
      <w:r w:rsidR="00334EFF">
        <w:rPr>
          <w:rFonts w:ascii="Times New Roman" w:hAnsi="Times New Roman" w:cs="Times New Roman"/>
          <w:color w:val="000000" w:themeColor="text1"/>
          <w:sz w:val="26"/>
          <w:szCs w:val="26"/>
        </w:rPr>
        <w:t xml:space="preserve"> cannot simply </w:t>
      </w:r>
      <w:r w:rsidR="00334EFF" w:rsidRPr="00334EFF">
        <w:rPr>
          <w:rFonts w:ascii="Times New Roman" w:hAnsi="Times New Roman" w:cs="Times New Roman"/>
          <w:color w:val="000000" w:themeColor="text1"/>
          <w:sz w:val="26"/>
          <w:szCs w:val="26"/>
        </w:rPr>
        <w:t xml:space="preserve">accept what the parties believe the deceased intended.  </w:t>
      </w:r>
      <w:r w:rsidR="00D319AB">
        <w:rPr>
          <w:rFonts w:ascii="Times New Roman" w:hAnsi="Times New Roman" w:cs="Times New Roman"/>
          <w:color w:val="000000" w:themeColor="text1"/>
          <w:sz w:val="26"/>
          <w:szCs w:val="26"/>
        </w:rPr>
        <w:t>It has been held that</w:t>
      </w:r>
      <w:r w:rsidR="00C52E94">
        <w:rPr>
          <w:rFonts w:ascii="Times New Roman" w:hAnsi="Times New Roman" w:cs="Times New Roman"/>
          <w:color w:val="000000" w:themeColor="text1"/>
          <w:sz w:val="26"/>
          <w:szCs w:val="26"/>
        </w:rPr>
        <w:t xml:space="preserve"> section 2(3) </w:t>
      </w:r>
      <w:r w:rsidR="009A0D73">
        <w:rPr>
          <w:rFonts w:ascii="Times New Roman" w:hAnsi="Times New Roman" w:cs="Times New Roman"/>
          <w:color w:val="000000" w:themeColor="text1"/>
          <w:sz w:val="26"/>
          <w:szCs w:val="26"/>
        </w:rPr>
        <w:t>as far as</w:t>
      </w:r>
      <w:r w:rsidR="00C52E94">
        <w:rPr>
          <w:rFonts w:ascii="Times New Roman" w:hAnsi="Times New Roman" w:cs="Times New Roman"/>
          <w:color w:val="000000" w:themeColor="text1"/>
          <w:sz w:val="26"/>
          <w:szCs w:val="26"/>
        </w:rPr>
        <w:t xml:space="preserve"> it concerns determining a deceas</w:t>
      </w:r>
      <w:r w:rsidR="003F680B">
        <w:rPr>
          <w:rFonts w:ascii="Times New Roman" w:hAnsi="Times New Roman" w:cs="Times New Roman"/>
          <w:color w:val="000000" w:themeColor="text1"/>
          <w:sz w:val="26"/>
          <w:szCs w:val="26"/>
        </w:rPr>
        <w:t>e</w:t>
      </w:r>
      <w:r w:rsidR="00C52E94">
        <w:rPr>
          <w:rFonts w:ascii="Times New Roman" w:hAnsi="Times New Roman" w:cs="Times New Roman"/>
          <w:color w:val="000000" w:themeColor="text1"/>
          <w:sz w:val="26"/>
          <w:szCs w:val="26"/>
        </w:rPr>
        <w:t>d’s intention is concerned must be strictly interpreted</w:t>
      </w:r>
      <w:r w:rsidR="003F680B">
        <w:rPr>
          <w:rFonts w:ascii="Times New Roman" w:hAnsi="Times New Roman" w:cs="Times New Roman"/>
          <w:color w:val="000000" w:themeColor="text1"/>
          <w:sz w:val="26"/>
          <w:szCs w:val="26"/>
        </w:rPr>
        <w:t xml:space="preserve"> because </w:t>
      </w:r>
      <w:r w:rsidR="00E1661E">
        <w:rPr>
          <w:rFonts w:ascii="Times New Roman" w:hAnsi="Times New Roman" w:cs="Times New Roman"/>
          <w:color w:val="000000" w:themeColor="text1"/>
          <w:sz w:val="26"/>
          <w:szCs w:val="26"/>
        </w:rPr>
        <w:t>“</w:t>
      </w:r>
      <w:r w:rsidR="00E1661E" w:rsidRPr="00E1661E">
        <w:rPr>
          <w:rFonts w:ascii="Times New Roman" w:hAnsi="Times New Roman" w:cs="Times New Roman"/>
          <w:i/>
          <w:iCs/>
          <w:color w:val="000000" w:themeColor="text1"/>
          <w:sz w:val="26"/>
          <w:szCs w:val="26"/>
        </w:rPr>
        <w:t>i</w:t>
      </w:r>
      <w:r w:rsidR="003F680B">
        <w:rPr>
          <w:rFonts w:ascii="Times New Roman" w:hAnsi="Times New Roman" w:cs="Times New Roman"/>
          <w:i/>
          <w:iCs/>
          <w:color w:val="000000" w:themeColor="text1"/>
          <w:sz w:val="26"/>
          <w:szCs w:val="26"/>
        </w:rPr>
        <w:t>t remains of the utmost importance that there is no scope for the fraudulent introduction of a document in a situation where its supposed author is in the nature of things unable to ver</w:t>
      </w:r>
      <w:r w:rsidR="00A768B5">
        <w:rPr>
          <w:rFonts w:ascii="Times New Roman" w:hAnsi="Times New Roman" w:cs="Times New Roman"/>
          <w:i/>
          <w:iCs/>
          <w:color w:val="000000" w:themeColor="text1"/>
          <w:sz w:val="26"/>
          <w:szCs w:val="26"/>
        </w:rPr>
        <w:t>i</w:t>
      </w:r>
      <w:r w:rsidR="003F680B">
        <w:rPr>
          <w:rFonts w:ascii="Times New Roman" w:hAnsi="Times New Roman" w:cs="Times New Roman"/>
          <w:i/>
          <w:iCs/>
          <w:color w:val="000000" w:themeColor="text1"/>
          <w:sz w:val="26"/>
          <w:szCs w:val="26"/>
        </w:rPr>
        <w:t>fy the document</w:t>
      </w:r>
      <w:r w:rsidR="00C52E94">
        <w:rPr>
          <w:rFonts w:ascii="Times New Roman" w:hAnsi="Times New Roman" w:cs="Times New Roman"/>
          <w:color w:val="000000" w:themeColor="text1"/>
          <w:sz w:val="26"/>
          <w:szCs w:val="26"/>
        </w:rPr>
        <w:t>.</w:t>
      </w:r>
      <w:r w:rsidR="00C52E94">
        <w:rPr>
          <w:rStyle w:val="FootnoteReference"/>
          <w:rFonts w:ascii="Times New Roman" w:hAnsi="Times New Roman" w:cs="Times New Roman"/>
          <w:color w:val="000000" w:themeColor="text1"/>
          <w:sz w:val="26"/>
          <w:szCs w:val="26"/>
        </w:rPr>
        <w:footnoteReference w:id="19"/>
      </w:r>
    </w:p>
    <w:p w14:paraId="54E9C219" w14:textId="1646D4D7" w:rsidR="00E1661E" w:rsidRPr="00740BF1" w:rsidRDefault="00E1661E" w:rsidP="00E1661E">
      <w:pPr>
        <w:pStyle w:val="ListParagraph"/>
        <w:numPr>
          <w:ilvl w:val="0"/>
          <w:numId w:val="7"/>
        </w:numPr>
        <w:spacing w:before="240" w:after="0" w:line="360" w:lineRule="auto"/>
        <w:ind w:left="0" w:firstLine="0"/>
        <w:contextualSpacing w:val="0"/>
        <w:jc w:val="both"/>
        <w:rPr>
          <w:rFonts w:ascii="Times New Roman" w:eastAsia="Calibri" w:hAnsi="Times New Roman"/>
          <w:color w:val="000000" w:themeColor="text1"/>
          <w:sz w:val="26"/>
          <w:szCs w:val="26"/>
          <w:lang w:val="af-ZA"/>
        </w:rPr>
      </w:pPr>
      <w:r w:rsidRPr="00E1661E">
        <w:rPr>
          <w:rFonts w:ascii="Times New Roman" w:hAnsi="Times New Roman" w:cs="Times New Roman"/>
          <w:color w:val="000000" w:themeColor="text1"/>
          <w:sz w:val="26"/>
          <w:szCs w:val="26"/>
        </w:rPr>
        <w:t xml:space="preserve">What I </w:t>
      </w:r>
      <w:r>
        <w:rPr>
          <w:rFonts w:ascii="Times New Roman" w:hAnsi="Times New Roman" w:cs="Times New Roman"/>
          <w:color w:val="000000" w:themeColor="text1"/>
          <w:sz w:val="26"/>
          <w:szCs w:val="26"/>
        </w:rPr>
        <w:t xml:space="preserve">must decide is whether the deceased’s </w:t>
      </w:r>
      <w:r w:rsidR="002A6D5B">
        <w:rPr>
          <w:rFonts w:ascii="Times New Roman" w:hAnsi="Times New Roman" w:cs="Times New Roman"/>
          <w:color w:val="000000" w:themeColor="text1"/>
          <w:sz w:val="26"/>
          <w:szCs w:val="26"/>
        </w:rPr>
        <w:t>Journal</w:t>
      </w:r>
      <w:r>
        <w:rPr>
          <w:rFonts w:ascii="Times New Roman" w:hAnsi="Times New Roman" w:cs="Times New Roman"/>
          <w:color w:val="000000" w:themeColor="text1"/>
          <w:sz w:val="26"/>
          <w:szCs w:val="26"/>
        </w:rPr>
        <w:t xml:space="preserve"> “</w:t>
      </w:r>
      <w:r w:rsidRPr="0045123D">
        <w:rPr>
          <w:rFonts w:ascii="Times New Roman" w:hAnsi="Times New Roman" w:cs="Times New Roman"/>
          <w:i/>
          <w:iCs/>
          <w:color w:val="000000" w:themeColor="text1"/>
          <w:sz w:val="26"/>
          <w:szCs w:val="26"/>
        </w:rPr>
        <w:t>constitutes the [deceased’s] final instructions with regard to the disposal of [her] assets</w:t>
      </w:r>
      <w:r>
        <w:rPr>
          <w:rFonts w:ascii="Times New Roman" w:hAnsi="Times New Roman" w:cs="Times New Roman"/>
          <w:color w:val="000000" w:themeColor="text1"/>
          <w:sz w:val="26"/>
          <w:szCs w:val="26"/>
        </w:rPr>
        <w:t xml:space="preserve">.  </w:t>
      </w:r>
      <w:r>
        <w:rPr>
          <w:rStyle w:val="FootnoteReference"/>
          <w:rFonts w:ascii="Times New Roman" w:hAnsi="Times New Roman" w:cs="Times New Roman"/>
          <w:color w:val="000000" w:themeColor="text1"/>
          <w:sz w:val="26"/>
          <w:szCs w:val="26"/>
        </w:rPr>
        <w:footnoteReference w:id="20"/>
      </w:r>
      <w:r>
        <w:rPr>
          <w:rFonts w:ascii="Times New Roman" w:hAnsi="Times New Roman" w:cs="Times New Roman"/>
          <w:color w:val="000000" w:themeColor="text1"/>
          <w:sz w:val="26"/>
          <w:szCs w:val="26"/>
        </w:rPr>
        <w:t xml:space="preserve"> This calls for a</w:t>
      </w:r>
      <w:r w:rsidR="000E2B6E">
        <w:rPr>
          <w:rFonts w:ascii="Times New Roman" w:hAnsi="Times New Roman" w:cs="Times New Roman"/>
          <w:color w:val="000000" w:themeColor="text1"/>
          <w:sz w:val="26"/>
          <w:szCs w:val="26"/>
        </w:rPr>
        <w:t xml:space="preserve">n examination of the </w:t>
      </w:r>
      <w:r w:rsidR="002A6D5B">
        <w:rPr>
          <w:rFonts w:ascii="Times New Roman" w:hAnsi="Times New Roman" w:cs="Times New Roman"/>
          <w:color w:val="000000" w:themeColor="text1"/>
          <w:sz w:val="26"/>
          <w:szCs w:val="26"/>
        </w:rPr>
        <w:t xml:space="preserve">Journal </w:t>
      </w:r>
      <w:r w:rsidR="000E2B6E">
        <w:rPr>
          <w:rFonts w:ascii="Times New Roman" w:hAnsi="Times New Roman" w:cs="Times New Roman"/>
          <w:color w:val="000000" w:themeColor="text1"/>
          <w:sz w:val="26"/>
          <w:szCs w:val="26"/>
        </w:rPr>
        <w:t xml:space="preserve">and also of the document in the context of the surrounding circumstances.  </w:t>
      </w:r>
      <w:r>
        <w:rPr>
          <w:rFonts w:ascii="Times New Roman" w:hAnsi="Times New Roman" w:cs="Times New Roman"/>
          <w:color w:val="000000" w:themeColor="text1"/>
          <w:sz w:val="26"/>
          <w:szCs w:val="26"/>
        </w:rPr>
        <w:t xml:space="preserve"> In the interests of brevity </w:t>
      </w:r>
      <w:r w:rsidR="00F902DE">
        <w:rPr>
          <w:rFonts w:ascii="Times New Roman" w:hAnsi="Times New Roman" w:cs="Times New Roman"/>
          <w:color w:val="000000" w:themeColor="text1"/>
          <w:sz w:val="26"/>
          <w:szCs w:val="26"/>
        </w:rPr>
        <w:t>I</w:t>
      </w:r>
      <w:r>
        <w:rPr>
          <w:rFonts w:ascii="Times New Roman" w:hAnsi="Times New Roman" w:cs="Times New Roman"/>
          <w:color w:val="000000" w:themeColor="text1"/>
          <w:sz w:val="26"/>
          <w:szCs w:val="26"/>
        </w:rPr>
        <w:t xml:space="preserve"> do not intend to deal with all the instructions contained therein</w:t>
      </w:r>
      <w:r w:rsidR="00F902DE">
        <w:rPr>
          <w:rFonts w:ascii="Times New Roman" w:hAnsi="Times New Roman" w:cs="Times New Roman"/>
          <w:color w:val="000000" w:themeColor="text1"/>
          <w:sz w:val="26"/>
          <w:szCs w:val="26"/>
        </w:rPr>
        <w:t xml:space="preserve">.  </w:t>
      </w:r>
    </w:p>
    <w:p w14:paraId="44D569B6" w14:textId="37670E1C" w:rsidR="00B040E4" w:rsidRPr="00F172D2" w:rsidRDefault="00926F48" w:rsidP="00334EFF">
      <w:pPr>
        <w:pStyle w:val="ListParagraph"/>
        <w:numPr>
          <w:ilvl w:val="0"/>
          <w:numId w:val="7"/>
        </w:numPr>
        <w:spacing w:before="240" w:after="0" w:line="360" w:lineRule="auto"/>
        <w:ind w:left="0" w:firstLine="0"/>
        <w:contextualSpacing w:val="0"/>
        <w:jc w:val="both"/>
        <w:rPr>
          <w:rFonts w:ascii="Times New Roman" w:hAnsi="Times New Roman" w:cs="Times New Roman"/>
          <w:b/>
          <w:bCs/>
          <w:color w:val="000000" w:themeColor="text1"/>
          <w:sz w:val="26"/>
          <w:szCs w:val="26"/>
        </w:rPr>
      </w:pPr>
      <w:r>
        <w:rPr>
          <w:rFonts w:ascii="Times New Roman" w:hAnsi="Times New Roman" w:cs="Times New Roman"/>
          <w:color w:val="000000" w:themeColor="text1"/>
          <w:sz w:val="26"/>
          <w:szCs w:val="26"/>
        </w:rPr>
        <w:t xml:space="preserve">The first entry in the </w:t>
      </w:r>
      <w:r w:rsidR="002A6D5B">
        <w:rPr>
          <w:rFonts w:ascii="Times New Roman" w:hAnsi="Times New Roman" w:cs="Times New Roman"/>
          <w:color w:val="000000" w:themeColor="text1"/>
          <w:sz w:val="26"/>
          <w:szCs w:val="26"/>
        </w:rPr>
        <w:t>Journal</w:t>
      </w:r>
      <w:r>
        <w:rPr>
          <w:rFonts w:ascii="Times New Roman" w:hAnsi="Times New Roman" w:cs="Times New Roman"/>
          <w:color w:val="000000" w:themeColor="text1"/>
          <w:sz w:val="26"/>
          <w:szCs w:val="26"/>
        </w:rPr>
        <w:t xml:space="preserve"> is dated 25 September 2015</w:t>
      </w:r>
      <w:r w:rsidR="007E5000">
        <w:rPr>
          <w:rStyle w:val="FootnoteReference"/>
          <w:rFonts w:ascii="Times New Roman" w:hAnsi="Times New Roman" w:cs="Times New Roman"/>
          <w:color w:val="000000" w:themeColor="text1"/>
          <w:sz w:val="26"/>
          <w:szCs w:val="26"/>
        </w:rPr>
        <w:footnoteReference w:id="21"/>
      </w:r>
      <w:r w:rsidR="00215F53">
        <w:rPr>
          <w:rFonts w:ascii="Times New Roman" w:hAnsi="Times New Roman" w:cs="Times New Roman"/>
          <w:color w:val="000000" w:themeColor="text1"/>
          <w:sz w:val="26"/>
          <w:szCs w:val="26"/>
        </w:rPr>
        <w:t xml:space="preserve"> (Exhibit A, p.4(a))</w:t>
      </w:r>
      <w:r>
        <w:rPr>
          <w:rFonts w:ascii="Times New Roman" w:hAnsi="Times New Roman" w:cs="Times New Roman"/>
          <w:color w:val="000000" w:themeColor="text1"/>
          <w:sz w:val="26"/>
          <w:szCs w:val="26"/>
        </w:rPr>
        <w:t xml:space="preserve">.  This </w:t>
      </w:r>
      <w:r w:rsidR="008134C7">
        <w:rPr>
          <w:rFonts w:ascii="Times New Roman" w:hAnsi="Times New Roman" w:cs="Times New Roman"/>
          <w:color w:val="000000" w:themeColor="text1"/>
          <w:sz w:val="26"/>
          <w:szCs w:val="26"/>
        </w:rPr>
        <w:t xml:space="preserve">was a date </w:t>
      </w:r>
      <w:r>
        <w:rPr>
          <w:rFonts w:ascii="Times New Roman" w:hAnsi="Times New Roman" w:cs="Times New Roman"/>
          <w:color w:val="000000" w:themeColor="text1"/>
          <w:sz w:val="26"/>
          <w:szCs w:val="26"/>
        </w:rPr>
        <w:t xml:space="preserve">before </w:t>
      </w:r>
      <w:r w:rsidR="00ED52F2">
        <w:rPr>
          <w:rFonts w:ascii="Times New Roman" w:hAnsi="Times New Roman" w:cs="Times New Roman"/>
          <w:color w:val="000000" w:themeColor="text1"/>
          <w:sz w:val="26"/>
          <w:szCs w:val="26"/>
        </w:rPr>
        <w:t>t</w:t>
      </w:r>
      <w:r>
        <w:rPr>
          <w:rFonts w:ascii="Times New Roman" w:hAnsi="Times New Roman" w:cs="Times New Roman"/>
          <w:color w:val="000000" w:themeColor="text1"/>
          <w:sz w:val="26"/>
          <w:szCs w:val="26"/>
        </w:rPr>
        <w:t xml:space="preserve">he </w:t>
      </w:r>
      <w:r w:rsidR="00ED52F2">
        <w:rPr>
          <w:rFonts w:ascii="Times New Roman" w:hAnsi="Times New Roman" w:cs="Times New Roman"/>
          <w:color w:val="000000" w:themeColor="text1"/>
          <w:sz w:val="26"/>
          <w:szCs w:val="26"/>
        </w:rPr>
        <w:t xml:space="preserve">deceased </w:t>
      </w:r>
      <w:r>
        <w:rPr>
          <w:rFonts w:ascii="Times New Roman" w:hAnsi="Times New Roman" w:cs="Times New Roman"/>
          <w:color w:val="000000" w:themeColor="text1"/>
          <w:sz w:val="26"/>
          <w:szCs w:val="26"/>
        </w:rPr>
        <w:t>fell ill and was diagnosed with cancer.  In my view the entry was written in 2016</w:t>
      </w:r>
      <w:r w:rsidR="008134C7">
        <w:rPr>
          <w:rFonts w:ascii="Times New Roman" w:hAnsi="Times New Roman" w:cs="Times New Roman"/>
          <w:color w:val="000000" w:themeColor="text1"/>
          <w:sz w:val="26"/>
          <w:szCs w:val="26"/>
        </w:rPr>
        <w:t xml:space="preserve"> because she states in this specific entry that she left the employ of Afrox in September 2015 and joined Gayatri paper.  She was there from December 2015 to February 2016 when she started experiencing symptoms of cancer</w:t>
      </w:r>
      <w:r w:rsidR="00F172D2">
        <w:rPr>
          <w:rFonts w:ascii="Times New Roman" w:hAnsi="Times New Roman" w:cs="Times New Roman"/>
          <w:color w:val="000000" w:themeColor="text1"/>
          <w:sz w:val="26"/>
          <w:szCs w:val="26"/>
        </w:rPr>
        <w:t xml:space="preserve"> and was diagnosed on 8 March 2016</w:t>
      </w:r>
      <w:r w:rsidR="008134C7">
        <w:rPr>
          <w:rFonts w:ascii="Times New Roman" w:hAnsi="Times New Roman" w:cs="Times New Roman"/>
          <w:color w:val="000000" w:themeColor="text1"/>
          <w:sz w:val="26"/>
          <w:szCs w:val="26"/>
        </w:rPr>
        <w:t xml:space="preserve">.  </w:t>
      </w:r>
      <w:r w:rsidR="00215F53">
        <w:rPr>
          <w:rFonts w:ascii="Times New Roman" w:hAnsi="Times New Roman" w:cs="Times New Roman"/>
          <w:color w:val="000000" w:themeColor="text1"/>
          <w:sz w:val="26"/>
          <w:szCs w:val="26"/>
        </w:rPr>
        <w:t xml:space="preserve">On the probabilities the entry was made in 2016 because she referred to events that occurred after 25 September 2015.  </w:t>
      </w:r>
    </w:p>
    <w:p w14:paraId="1A641637" w14:textId="463374C2" w:rsidR="00F172D2" w:rsidRPr="001E54DB" w:rsidRDefault="00F172D2" w:rsidP="00334EFF">
      <w:pPr>
        <w:pStyle w:val="ListParagraph"/>
        <w:numPr>
          <w:ilvl w:val="0"/>
          <w:numId w:val="7"/>
        </w:numPr>
        <w:spacing w:before="240" w:after="0" w:line="360" w:lineRule="auto"/>
        <w:ind w:left="0" w:firstLine="0"/>
        <w:contextualSpacing w:val="0"/>
        <w:jc w:val="both"/>
        <w:rPr>
          <w:rFonts w:ascii="Times New Roman" w:hAnsi="Times New Roman" w:cs="Times New Roman"/>
          <w:b/>
          <w:bCs/>
          <w:color w:val="000000" w:themeColor="text1"/>
          <w:sz w:val="26"/>
          <w:szCs w:val="26"/>
        </w:rPr>
      </w:pPr>
      <w:r>
        <w:rPr>
          <w:rFonts w:ascii="Times New Roman" w:hAnsi="Times New Roman" w:cs="Times New Roman"/>
          <w:color w:val="000000" w:themeColor="text1"/>
          <w:sz w:val="26"/>
          <w:szCs w:val="26"/>
        </w:rPr>
        <w:t xml:space="preserve">According to the evidence </w:t>
      </w:r>
      <w:r w:rsidR="006B7D4D">
        <w:rPr>
          <w:rFonts w:ascii="Times New Roman" w:hAnsi="Times New Roman" w:cs="Times New Roman"/>
          <w:color w:val="000000" w:themeColor="text1"/>
          <w:sz w:val="26"/>
          <w:szCs w:val="26"/>
        </w:rPr>
        <w:t>the deceased was hospitalized for the second time in September 2016 and died in October 2016.  At this time she was aware of her mortality</w:t>
      </w:r>
      <w:r w:rsidR="00786EB6">
        <w:rPr>
          <w:rFonts w:ascii="Times New Roman" w:hAnsi="Times New Roman" w:cs="Times New Roman"/>
          <w:color w:val="000000" w:themeColor="text1"/>
          <w:sz w:val="26"/>
          <w:szCs w:val="26"/>
        </w:rPr>
        <w:t xml:space="preserve">, she knew she was going to die soon.  And she recorded this in the </w:t>
      </w:r>
      <w:r w:rsidR="002A6D5B">
        <w:rPr>
          <w:rFonts w:ascii="Times New Roman" w:hAnsi="Times New Roman" w:cs="Times New Roman"/>
          <w:color w:val="000000" w:themeColor="text1"/>
          <w:sz w:val="26"/>
          <w:szCs w:val="26"/>
        </w:rPr>
        <w:t xml:space="preserve">Journal </w:t>
      </w:r>
      <w:r w:rsidR="00786EB6">
        <w:rPr>
          <w:rFonts w:ascii="Times New Roman" w:hAnsi="Times New Roman" w:cs="Times New Roman"/>
          <w:color w:val="000000" w:themeColor="text1"/>
          <w:sz w:val="26"/>
          <w:szCs w:val="26"/>
        </w:rPr>
        <w:t xml:space="preserve">entry on 25 September 2016.  </w:t>
      </w:r>
      <w:r w:rsidR="000D1706">
        <w:rPr>
          <w:rFonts w:ascii="Times New Roman" w:hAnsi="Times New Roman" w:cs="Times New Roman"/>
          <w:color w:val="000000" w:themeColor="text1"/>
          <w:sz w:val="26"/>
          <w:szCs w:val="26"/>
        </w:rPr>
        <w:t xml:space="preserve">She wanted to provide for members of her family, her fiancé and his family all of whom had either been good to her or had tended to her during her illness. </w:t>
      </w:r>
      <w:r w:rsidR="00786954">
        <w:rPr>
          <w:rFonts w:ascii="Times New Roman" w:hAnsi="Times New Roman" w:cs="Times New Roman"/>
          <w:color w:val="000000" w:themeColor="text1"/>
          <w:sz w:val="26"/>
          <w:szCs w:val="26"/>
        </w:rPr>
        <w:t xml:space="preserve"> This was something that occupied her mind.  </w:t>
      </w:r>
    </w:p>
    <w:p w14:paraId="7A6C8CAF" w14:textId="079506F7" w:rsidR="001E54DB" w:rsidRPr="00CF5822" w:rsidRDefault="001E54DB" w:rsidP="001E54DB">
      <w:pPr>
        <w:pStyle w:val="ListParagraph"/>
        <w:numPr>
          <w:ilvl w:val="0"/>
          <w:numId w:val="7"/>
        </w:numPr>
        <w:spacing w:before="240" w:after="0" w:line="360" w:lineRule="auto"/>
        <w:ind w:left="0" w:firstLine="0"/>
        <w:contextualSpacing w:val="0"/>
        <w:jc w:val="both"/>
        <w:rPr>
          <w:rFonts w:ascii="Times New Roman" w:eastAsia="Calibri" w:hAnsi="Times New Roman"/>
          <w:color w:val="000000" w:themeColor="text1"/>
          <w:sz w:val="26"/>
          <w:szCs w:val="26"/>
          <w:lang w:val="af-ZA"/>
        </w:rPr>
      </w:pPr>
      <w:r>
        <w:rPr>
          <w:rFonts w:ascii="Times New Roman" w:hAnsi="Times New Roman" w:cs="Times New Roman"/>
          <w:color w:val="000000" w:themeColor="text1"/>
          <w:sz w:val="26"/>
          <w:szCs w:val="26"/>
        </w:rPr>
        <w:t xml:space="preserve">She was clearly trying to sort out her affairs while she was alive and expressed what should happen </w:t>
      </w:r>
      <w:r w:rsidR="00E42AD2">
        <w:rPr>
          <w:rFonts w:ascii="Times New Roman" w:hAnsi="Times New Roman" w:cs="Times New Roman"/>
          <w:color w:val="000000" w:themeColor="text1"/>
          <w:sz w:val="26"/>
          <w:szCs w:val="26"/>
        </w:rPr>
        <w:t xml:space="preserve">not only to her </w:t>
      </w:r>
      <w:r w:rsidR="00E42AD2" w:rsidRPr="00CF5822">
        <w:rPr>
          <w:rFonts w:ascii="Times New Roman" w:hAnsi="Times New Roman" w:cs="Times New Roman"/>
          <w:color w:val="000000" w:themeColor="text1"/>
          <w:sz w:val="26"/>
          <w:szCs w:val="26"/>
        </w:rPr>
        <w:t xml:space="preserve">estate when she dies but also what should happen for instance to her facebook account.  Her </w:t>
      </w:r>
      <w:r w:rsidR="002A6D5B" w:rsidRPr="00CF5822">
        <w:rPr>
          <w:rFonts w:ascii="Times New Roman" w:hAnsi="Times New Roman" w:cs="Times New Roman"/>
          <w:color w:val="000000" w:themeColor="text1"/>
          <w:sz w:val="26"/>
          <w:szCs w:val="26"/>
        </w:rPr>
        <w:t>Journal</w:t>
      </w:r>
      <w:r w:rsidR="00E42AD2" w:rsidRPr="00CF5822">
        <w:rPr>
          <w:rFonts w:ascii="Times New Roman" w:hAnsi="Times New Roman" w:cs="Times New Roman"/>
          <w:color w:val="000000" w:themeColor="text1"/>
          <w:sz w:val="26"/>
          <w:szCs w:val="26"/>
        </w:rPr>
        <w:t xml:space="preserve"> contains instructions about matters apart from</w:t>
      </w:r>
      <w:r w:rsidR="004E1875" w:rsidRPr="00CF5822">
        <w:rPr>
          <w:rFonts w:ascii="Times New Roman" w:hAnsi="Times New Roman" w:cs="Times New Roman"/>
          <w:color w:val="000000" w:themeColor="text1"/>
          <w:sz w:val="26"/>
          <w:szCs w:val="26"/>
        </w:rPr>
        <w:t>,</w:t>
      </w:r>
      <w:r w:rsidR="00E42AD2" w:rsidRPr="00CF5822">
        <w:rPr>
          <w:rFonts w:ascii="Times New Roman" w:hAnsi="Times New Roman" w:cs="Times New Roman"/>
          <w:color w:val="000000" w:themeColor="text1"/>
          <w:sz w:val="26"/>
          <w:szCs w:val="26"/>
        </w:rPr>
        <w:t xml:space="preserve"> and in</w:t>
      </w:r>
      <w:r w:rsidR="00E97FBB" w:rsidRPr="00CF5822">
        <w:rPr>
          <w:rFonts w:ascii="Times New Roman" w:hAnsi="Times New Roman" w:cs="Times New Roman"/>
          <w:color w:val="000000" w:themeColor="text1"/>
          <w:sz w:val="26"/>
          <w:szCs w:val="26"/>
        </w:rPr>
        <w:t xml:space="preserve"> </w:t>
      </w:r>
      <w:r w:rsidR="00E42AD2" w:rsidRPr="00CF5822">
        <w:rPr>
          <w:rFonts w:ascii="Times New Roman" w:hAnsi="Times New Roman" w:cs="Times New Roman"/>
          <w:color w:val="000000" w:themeColor="text1"/>
          <w:sz w:val="26"/>
          <w:szCs w:val="26"/>
        </w:rPr>
        <w:t>addition to</w:t>
      </w:r>
      <w:r w:rsidR="004E1875" w:rsidRPr="00CF5822">
        <w:rPr>
          <w:rFonts w:ascii="Times New Roman" w:hAnsi="Times New Roman" w:cs="Times New Roman"/>
          <w:color w:val="000000" w:themeColor="text1"/>
          <w:sz w:val="26"/>
          <w:szCs w:val="26"/>
        </w:rPr>
        <w:t>,</w:t>
      </w:r>
      <w:r w:rsidR="00E42AD2" w:rsidRPr="00CF5822">
        <w:rPr>
          <w:rFonts w:ascii="Times New Roman" w:hAnsi="Times New Roman" w:cs="Times New Roman"/>
          <w:color w:val="000000" w:themeColor="text1"/>
          <w:sz w:val="26"/>
          <w:szCs w:val="26"/>
        </w:rPr>
        <w:t xml:space="preserve"> </w:t>
      </w:r>
      <w:r w:rsidR="00D2427C" w:rsidRPr="00CF5822">
        <w:rPr>
          <w:rFonts w:ascii="Times New Roman" w:hAnsi="Times New Roman" w:cs="Times New Roman"/>
          <w:color w:val="000000" w:themeColor="text1"/>
          <w:sz w:val="26"/>
          <w:szCs w:val="26"/>
        </w:rPr>
        <w:t xml:space="preserve">the disposal of </w:t>
      </w:r>
      <w:r w:rsidR="00E42AD2" w:rsidRPr="00CF5822">
        <w:rPr>
          <w:rFonts w:ascii="Times New Roman" w:hAnsi="Times New Roman" w:cs="Times New Roman"/>
          <w:color w:val="000000" w:themeColor="text1"/>
          <w:sz w:val="26"/>
          <w:szCs w:val="26"/>
        </w:rPr>
        <w:t xml:space="preserve">her estate.  She recorded </w:t>
      </w:r>
      <w:r w:rsidR="00E97FBB" w:rsidRPr="00CF5822">
        <w:rPr>
          <w:rFonts w:ascii="Times New Roman" w:hAnsi="Times New Roman" w:cs="Times New Roman"/>
          <w:color w:val="000000" w:themeColor="text1"/>
          <w:sz w:val="26"/>
          <w:szCs w:val="26"/>
        </w:rPr>
        <w:t>instructions</w:t>
      </w:r>
      <w:r w:rsidR="005D33CF" w:rsidRPr="00CF5822">
        <w:rPr>
          <w:rStyle w:val="FootnoteReference"/>
          <w:rFonts w:ascii="Times New Roman" w:hAnsi="Times New Roman" w:cs="Times New Roman"/>
          <w:color w:val="000000" w:themeColor="text1"/>
          <w:sz w:val="26"/>
          <w:szCs w:val="26"/>
        </w:rPr>
        <w:footnoteReference w:id="22"/>
      </w:r>
      <w:r w:rsidRPr="00CF5822">
        <w:rPr>
          <w:rFonts w:ascii="Times New Roman" w:hAnsi="Times New Roman" w:cs="Times New Roman"/>
          <w:color w:val="000000" w:themeColor="text1"/>
          <w:sz w:val="26"/>
          <w:szCs w:val="26"/>
        </w:rPr>
        <w:t xml:space="preserve"> such as</w:t>
      </w:r>
      <w:r w:rsidR="004E1875" w:rsidRPr="00CF5822">
        <w:rPr>
          <w:rFonts w:ascii="Times New Roman" w:hAnsi="Times New Roman" w:cs="Times New Roman"/>
          <w:color w:val="000000" w:themeColor="text1"/>
          <w:sz w:val="26"/>
          <w:szCs w:val="26"/>
        </w:rPr>
        <w:t xml:space="preserve"> amongst others</w:t>
      </w:r>
      <w:r w:rsidRPr="00CF5822">
        <w:rPr>
          <w:rFonts w:ascii="Times New Roman" w:hAnsi="Times New Roman" w:cs="Times New Roman"/>
          <w:color w:val="000000" w:themeColor="text1"/>
          <w:sz w:val="26"/>
          <w:szCs w:val="26"/>
        </w:rPr>
        <w:t xml:space="preserve">: </w:t>
      </w:r>
    </w:p>
    <w:p w14:paraId="315E0764" w14:textId="586CF740" w:rsidR="001E54DB" w:rsidRPr="00CF5822" w:rsidRDefault="00E97FBB" w:rsidP="0016648A">
      <w:pPr>
        <w:pStyle w:val="ListParagraph"/>
        <w:numPr>
          <w:ilvl w:val="0"/>
          <w:numId w:val="43"/>
        </w:numPr>
        <w:spacing w:before="240" w:after="0" w:line="360" w:lineRule="auto"/>
        <w:ind w:left="709" w:hanging="709"/>
        <w:jc w:val="both"/>
        <w:rPr>
          <w:rFonts w:ascii="Times New Roman" w:hAnsi="Times New Roman" w:cs="Times New Roman"/>
          <w:color w:val="000000" w:themeColor="text1"/>
          <w:sz w:val="26"/>
          <w:szCs w:val="26"/>
        </w:rPr>
      </w:pPr>
      <w:r w:rsidRPr="00CF5822">
        <w:rPr>
          <w:rFonts w:ascii="Times New Roman" w:hAnsi="Times New Roman" w:cs="Times New Roman"/>
          <w:color w:val="000000" w:themeColor="text1"/>
          <w:sz w:val="26"/>
          <w:szCs w:val="26"/>
        </w:rPr>
        <w:t xml:space="preserve">The deactivation of </w:t>
      </w:r>
      <w:r w:rsidR="001E54DB" w:rsidRPr="00CF5822">
        <w:rPr>
          <w:rFonts w:ascii="Times New Roman" w:hAnsi="Times New Roman" w:cs="Times New Roman"/>
          <w:color w:val="000000" w:themeColor="text1"/>
          <w:sz w:val="26"/>
          <w:szCs w:val="26"/>
        </w:rPr>
        <w:t xml:space="preserve">her </w:t>
      </w:r>
      <w:r w:rsidR="00CF5822">
        <w:rPr>
          <w:rFonts w:ascii="Times New Roman" w:hAnsi="Times New Roman" w:cs="Times New Roman"/>
          <w:color w:val="000000" w:themeColor="text1"/>
          <w:sz w:val="26"/>
          <w:szCs w:val="26"/>
        </w:rPr>
        <w:t>F</w:t>
      </w:r>
      <w:r w:rsidR="001E54DB" w:rsidRPr="00CF5822">
        <w:rPr>
          <w:rFonts w:ascii="Times New Roman" w:hAnsi="Times New Roman" w:cs="Times New Roman"/>
          <w:color w:val="000000" w:themeColor="text1"/>
          <w:sz w:val="26"/>
          <w:szCs w:val="26"/>
        </w:rPr>
        <w:t>acebook profile</w:t>
      </w:r>
      <w:r w:rsidRPr="00CF5822">
        <w:rPr>
          <w:rFonts w:ascii="Times New Roman" w:hAnsi="Times New Roman" w:cs="Times New Roman"/>
          <w:color w:val="000000" w:themeColor="text1"/>
          <w:sz w:val="26"/>
          <w:szCs w:val="26"/>
        </w:rPr>
        <w:t xml:space="preserve">.  To this </w:t>
      </w:r>
      <w:r w:rsidR="001E54DB" w:rsidRPr="00CF5822">
        <w:rPr>
          <w:rFonts w:ascii="Times New Roman" w:hAnsi="Times New Roman" w:cs="Times New Roman"/>
          <w:color w:val="000000" w:themeColor="text1"/>
          <w:sz w:val="26"/>
          <w:szCs w:val="26"/>
        </w:rPr>
        <w:t xml:space="preserve">end </w:t>
      </w:r>
      <w:r w:rsidRPr="00CF5822">
        <w:rPr>
          <w:rFonts w:ascii="Times New Roman" w:hAnsi="Times New Roman" w:cs="Times New Roman"/>
          <w:color w:val="000000" w:themeColor="text1"/>
          <w:sz w:val="26"/>
          <w:szCs w:val="26"/>
        </w:rPr>
        <w:t xml:space="preserve">she </w:t>
      </w:r>
      <w:r w:rsidR="001E54DB" w:rsidRPr="00CF5822">
        <w:rPr>
          <w:rFonts w:ascii="Times New Roman" w:hAnsi="Times New Roman" w:cs="Times New Roman"/>
          <w:color w:val="000000" w:themeColor="text1"/>
          <w:sz w:val="26"/>
          <w:szCs w:val="26"/>
        </w:rPr>
        <w:t>provide</w:t>
      </w:r>
      <w:r w:rsidRPr="00CF5822">
        <w:rPr>
          <w:rFonts w:ascii="Times New Roman" w:hAnsi="Times New Roman" w:cs="Times New Roman"/>
          <w:color w:val="000000" w:themeColor="text1"/>
          <w:sz w:val="26"/>
          <w:szCs w:val="26"/>
        </w:rPr>
        <w:t>d</w:t>
      </w:r>
      <w:r w:rsidR="001E54DB" w:rsidRPr="00CF5822">
        <w:rPr>
          <w:rFonts w:ascii="Times New Roman" w:hAnsi="Times New Roman" w:cs="Times New Roman"/>
          <w:color w:val="000000" w:themeColor="text1"/>
          <w:sz w:val="26"/>
          <w:szCs w:val="26"/>
        </w:rPr>
        <w:t xml:space="preserve"> two alternative pin numbers to access the facebook account, </w:t>
      </w:r>
    </w:p>
    <w:p w14:paraId="7F4E5DDE" w14:textId="65BF961B" w:rsidR="001E54DB" w:rsidRDefault="001E54DB" w:rsidP="0016648A">
      <w:pPr>
        <w:pStyle w:val="ListParagraph"/>
        <w:numPr>
          <w:ilvl w:val="0"/>
          <w:numId w:val="43"/>
        </w:numPr>
        <w:spacing w:before="240" w:after="0" w:line="360" w:lineRule="auto"/>
        <w:ind w:left="709" w:hanging="709"/>
        <w:jc w:val="both"/>
        <w:rPr>
          <w:rFonts w:ascii="Times New Roman" w:hAnsi="Times New Roman" w:cs="Times New Roman"/>
          <w:color w:val="000000" w:themeColor="text1"/>
          <w:sz w:val="26"/>
          <w:szCs w:val="26"/>
        </w:rPr>
      </w:pPr>
      <w:r w:rsidRPr="00CF5822">
        <w:rPr>
          <w:rFonts w:ascii="Times New Roman" w:hAnsi="Times New Roman" w:cs="Times New Roman"/>
          <w:color w:val="000000" w:themeColor="text1"/>
          <w:sz w:val="26"/>
          <w:szCs w:val="26"/>
        </w:rPr>
        <w:t>her two cell phones must not be turned off</w:t>
      </w:r>
      <w:r w:rsidR="00E97FBB" w:rsidRPr="00CF5822">
        <w:rPr>
          <w:rFonts w:ascii="Times New Roman" w:hAnsi="Times New Roman" w:cs="Times New Roman"/>
          <w:color w:val="000000" w:themeColor="text1"/>
          <w:sz w:val="26"/>
          <w:szCs w:val="26"/>
        </w:rPr>
        <w:t>.  A</w:t>
      </w:r>
      <w:r w:rsidRPr="00CF5822">
        <w:rPr>
          <w:rFonts w:ascii="Times New Roman" w:hAnsi="Times New Roman" w:cs="Times New Roman"/>
          <w:color w:val="000000" w:themeColor="text1"/>
          <w:sz w:val="26"/>
          <w:szCs w:val="26"/>
        </w:rPr>
        <w:t xml:space="preserve"> pin number to access the phones</w:t>
      </w:r>
      <w:r w:rsidR="00E97FBB" w:rsidRPr="00CF5822">
        <w:rPr>
          <w:rFonts w:ascii="Times New Roman" w:hAnsi="Times New Roman" w:cs="Times New Roman"/>
          <w:color w:val="000000" w:themeColor="text1"/>
          <w:sz w:val="26"/>
          <w:szCs w:val="26"/>
        </w:rPr>
        <w:t xml:space="preserve"> is provided.  A</w:t>
      </w:r>
      <w:r w:rsidRPr="00CF5822">
        <w:rPr>
          <w:rFonts w:ascii="Times New Roman" w:hAnsi="Times New Roman" w:cs="Times New Roman"/>
          <w:color w:val="000000" w:themeColor="text1"/>
          <w:sz w:val="26"/>
          <w:szCs w:val="26"/>
        </w:rPr>
        <w:t>dditionally she requests that all the</w:t>
      </w:r>
      <w:r w:rsidRPr="008C1769">
        <w:rPr>
          <w:rFonts w:ascii="Times New Roman" w:hAnsi="Times New Roman" w:cs="Times New Roman"/>
          <w:color w:val="000000" w:themeColor="text1"/>
          <w:sz w:val="26"/>
          <w:szCs w:val="26"/>
        </w:rPr>
        <w:t xml:space="preserve"> contacts on her cell “know</w:t>
      </w:r>
      <w:r w:rsidR="009A0D73" w:rsidRPr="008C1769">
        <w:rPr>
          <w:rFonts w:ascii="Times New Roman" w:hAnsi="Times New Roman" w:cs="Times New Roman"/>
          <w:color w:val="000000" w:themeColor="text1"/>
          <w:sz w:val="26"/>
          <w:szCs w:val="26"/>
        </w:rPr>
        <w:t>,”</w:t>
      </w:r>
      <w:r w:rsidRPr="008C1769">
        <w:rPr>
          <w:rFonts w:ascii="Times New Roman" w:hAnsi="Times New Roman" w:cs="Times New Roman"/>
          <w:color w:val="000000" w:themeColor="text1"/>
          <w:sz w:val="26"/>
          <w:szCs w:val="26"/>
        </w:rPr>
        <w:t xml:space="preserve"> presumably of her death</w:t>
      </w:r>
      <w:r>
        <w:rPr>
          <w:rFonts w:ascii="Times New Roman" w:hAnsi="Times New Roman" w:cs="Times New Roman"/>
          <w:color w:val="000000" w:themeColor="text1"/>
          <w:sz w:val="26"/>
          <w:szCs w:val="26"/>
        </w:rPr>
        <w:t>;</w:t>
      </w:r>
      <w:r w:rsidRPr="008C1769">
        <w:rPr>
          <w:rFonts w:ascii="Times New Roman" w:hAnsi="Times New Roman" w:cs="Times New Roman"/>
          <w:color w:val="000000" w:themeColor="text1"/>
          <w:sz w:val="26"/>
          <w:szCs w:val="26"/>
        </w:rPr>
        <w:t xml:space="preserve"> </w:t>
      </w:r>
    </w:p>
    <w:p w14:paraId="7C7405FB" w14:textId="77777777" w:rsidR="001E54DB" w:rsidRPr="007F6C13" w:rsidRDefault="001E54DB" w:rsidP="0016648A">
      <w:pPr>
        <w:pStyle w:val="ListParagraph"/>
        <w:numPr>
          <w:ilvl w:val="0"/>
          <w:numId w:val="43"/>
        </w:numPr>
        <w:spacing w:before="240" w:after="0" w:line="360" w:lineRule="auto"/>
        <w:ind w:left="709" w:hanging="709"/>
        <w:jc w:val="both"/>
        <w:rPr>
          <w:rFonts w:ascii="Times New Roman" w:eastAsia="Calibri" w:hAnsi="Times New Roman"/>
          <w:color w:val="000000" w:themeColor="text1"/>
          <w:sz w:val="26"/>
          <w:szCs w:val="26"/>
          <w:lang w:val="af-ZA"/>
        </w:rPr>
      </w:pPr>
      <w:r w:rsidRPr="008C1769">
        <w:rPr>
          <w:rFonts w:ascii="Times New Roman" w:hAnsi="Times New Roman" w:cs="Times New Roman"/>
          <w:color w:val="000000" w:themeColor="text1"/>
          <w:sz w:val="26"/>
          <w:szCs w:val="26"/>
        </w:rPr>
        <w:t>the house in Tzaneen should be painted before her funeral</w:t>
      </w:r>
      <w:r>
        <w:rPr>
          <w:rFonts w:ascii="Times New Roman" w:hAnsi="Times New Roman" w:cs="Times New Roman"/>
          <w:color w:val="000000" w:themeColor="text1"/>
          <w:sz w:val="26"/>
          <w:szCs w:val="26"/>
        </w:rPr>
        <w:t>;</w:t>
      </w:r>
      <w:r w:rsidRPr="008C1769">
        <w:rPr>
          <w:rFonts w:ascii="Times New Roman" w:hAnsi="Times New Roman" w:cs="Times New Roman"/>
          <w:color w:val="000000" w:themeColor="text1"/>
          <w:sz w:val="26"/>
          <w:szCs w:val="26"/>
        </w:rPr>
        <w:t xml:space="preserve"> </w:t>
      </w:r>
    </w:p>
    <w:p w14:paraId="0A16639A" w14:textId="77777777" w:rsidR="001E54DB" w:rsidRPr="007F6C13" w:rsidRDefault="001E54DB" w:rsidP="0016648A">
      <w:pPr>
        <w:pStyle w:val="ListParagraph"/>
        <w:numPr>
          <w:ilvl w:val="0"/>
          <w:numId w:val="43"/>
        </w:numPr>
        <w:spacing w:before="240" w:after="0" w:line="360" w:lineRule="auto"/>
        <w:ind w:left="709" w:hanging="709"/>
        <w:jc w:val="both"/>
        <w:rPr>
          <w:rFonts w:ascii="Times New Roman" w:eastAsia="Calibri" w:hAnsi="Times New Roman"/>
          <w:color w:val="000000" w:themeColor="text1"/>
          <w:sz w:val="26"/>
          <w:szCs w:val="26"/>
          <w:lang w:val="af-ZA"/>
        </w:rPr>
      </w:pPr>
      <w:r w:rsidRPr="008C1769">
        <w:rPr>
          <w:rFonts w:ascii="Times New Roman" w:hAnsi="Times New Roman" w:cs="Times New Roman"/>
          <w:color w:val="000000" w:themeColor="text1"/>
          <w:sz w:val="26"/>
          <w:szCs w:val="26"/>
        </w:rPr>
        <w:t xml:space="preserve">a tombstone </w:t>
      </w:r>
      <w:r>
        <w:rPr>
          <w:rFonts w:ascii="Times New Roman" w:hAnsi="Times New Roman" w:cs="Times New Roman"/>
          <w:color w:val="000000" w:themeColor="text1"/>
          <w:sz w:val="26"/>
          <w:szCs w:val="26"/>
        </w:rPr>
        <w:t xml:space="preserve">should be erected and that </w:t>
      </w:r>
      <w:r w:rsidRPr="008C1769">
        <w:rPr>
          <w:rFonts w:ascii="Times New Roman" w:hAnsi="Times New Roman" w:cs="Times New Roman"/>
          <w:color w:val="000000" w:themeColor="text1"/>
          <w:sz w:val="26"/>
          <w:szCs w:val="26"/>
        </w:rPr>
        <w:t xml:space="preserve">the money in the FNB 32 day notice account would be enough for </w:t>
      </w:r>
      <w:r>
        <w:rPr>
          <w:rFonts w:ascii="Times New Roman" w:hAnsi="Times New Roman" w:cs="Times New Roman"/>
          <w:color w:val="000000" w:themeColor="text1"/>
          <w:sz w:val="26"/>
          <w:szCs w:val="26"/>
        </w:rPr>
        <w:t xml:space="preserve">this </w:t>
      </w:r>
      <w:r w:rsidRPr="008C1769">
        <w:rPr>
          <w:rFonts w:ascii="Times New Roman" w:hAnsi="Times New Roman" w:cs="Times New Roman"/>
          <w:color w:val="000000" w:themeColor="text1"/>
          <w:sz w:val="26"/>
          <w:szCs w:val="26"/>
        </w:rPr>
        <w:t>and should be used for th</w:t>
      </w:r>
      <w:r>
        <w:rPr>
          <w:rFonts w:ascii="Times New Roman" w:hAnsi="Times New Roman" w:cs="Times New Roman"/>
          <w:color w:val="000000" w:themeColor="text1"/>
          <w:sz w:val="26"/>
          <w:szCs w:val="26"/>
        </w:rPr>
        <w:t>is</w:t>
      </w:r>
      <w:r w:rsidRPr="008C1769">
        <w:rPr>
          <w:rFonts w:ascii="Times New Roman" w:hAnsi="Times New Roman" w:cs="Times New Roman"/>
          <w:color w:val="000000" w:themeColor="text1"/>
          <w:sz w:val="26"/>
          <w:szCs w:val="26"/>
        </w:rPr>
        <w:t xml:space="preserve"> purpose; </w:t>
      </w:r>
    </w:p>
    <w:p w14:paraId="17F7B056" w14:textId="77777777" w:rsidR="001E54DB" w:rsidRPr="007C3A30" w:rsidRDefault="001E54DB" w:rsidP="0016648A">
      <w:pPr>
        <w:pStyle w:val="ListParagraph"/>
        <w:numPr>
          <w:ilvl w:val="0"/>
          <w:numId w:val="43"/>
        </w:numPr>
        <w:spacing w:before="240" w:after="0" w:line="360" w:lineRule="auto"/>
        <w:ind w:left="709" w:hanging="709"/>
        <w:jc w:val="both"/>
        <w:rPr>
          <w:rFonts w:ascii="Times New Roman" w:eastAsia="Calibri" w:hAnsi="Times New Roman"/>
          <w:color w:val="000000" w:themeColor="text1"/>
          <w:sz w:val="26"/>
          <w:szCs w:val="26"/>
          <w:lang w:val="af-ZA"/>
        </w:rPr>
      </w:pPr>
      <w:r>
        <w:rPr>
          <w:rFonts w:ascii="Times New Roman" w:hAnsi="Times New Roman" w:cs="Times New Roman"/>
          <w:color w:val="000000" w:themeColor="text1"/>
          <w:sz w:val="26"/>
          <w:szCs w:val="26"/>
        </w:rPr>
        <w:t xml:space="preserve">there should be flowers for her funeral.  </w:t>
      </w:r>
    </w:p>
    <w:p w14:paraId="090AB07F" w14:textId="22B7B57B" w:rsidR="00D2427C" w:rsidRPr="00D2427C" w:rsidRDefault="00E97FBB" w:rsidP="001E54DB">
      <w:pPr>
        <w:pStyle w:val="ListParagraph"/>
        <w:numPr>
          <w:ilvl w:val="0"/>
          <w:numId w:val="7"/>
        </w:numPr>
        <w:spacing w:before="240" w:after="0" w:line="360" w:lineRule="auto"/>
        <w:ind w:left="0" w:firstLine="0"/>
        <w:contextualSpacing w:val="0"/>
        <w:jc w:val="both"/>
        <w:rPr>
          <w:rFonts w:ascii="Times New Roman" w:hAnsi="Times New Roman" w:cs="Times New Roman"/>
          <w:b/>
          <w:bCs/>
          <w:color w:val="000000" w:themeColor="text1"/>
          <w:sz w:val="26"/>
          <w:szCs w:val="26"/>
        </w:rPr>
      </w:pPr>
      <w:r>
        <w:rPr>
          <w:rFonts w:ascii="Times New Roman" w:hAnsi="Times New Roman" w:cs="Times New Roman"/>
          <w:color w:val="000000" w:themeColor="text1"/>
          <w:sz w:val="26"/>
          <w:szCs w:val="26"/>
        </w:rPr>
        <w:t>T</w:t>
      </w:r>
      <w:r w:rsidR="001E54DB" w:rsidRPr="008C1769">
        <w:rPr>
          <w:rFonts w:ascii="Times New Roman" w:hAnsi="Times New Roman" w:cs="Times New Roman"/>
          <w:color w:val="000000" w:themeColor="text1"/>
          <w:sz w:val="26"/>
          <w:szCs w:val="26"/>
        </w:rPr>
        <w:t xml:space="preserve">he password and username to access her laptop </w:t>
      </w:r>
      <w:r>
        <w:rPr>
          <w:rFonts w:ascii="Times New Roman" w:hAnsi="Times New Roman" w:cs="Times New Roman"/>
          <w:color w:val="000000" w:themeColor="text1"/>
          <w:sz w:val="26"/>
          <w:szCs w:val="26"/>
        </w:rPr>
        <w:t xml:space="preserve">is written in the </w:t>
      </w:r>
      <w:r w:rsidR="002A6D5B">
        <w:rPr>
          <w:rFonts w:ascii="Times New Roman" w:hAnsi="Times New Roman" w:cs="Times New Roman"/>
          <w:color w:val="000000" w:themeColor="text1"/>
          <w:sz w:val="26"/>
          <w:szCs w:val="26"/>
        </w:rPr>
        <w:t>Journal</w:t>
      </w:r>
      <w:r w:rsidR="00D2427C">
        <w:rPr>
          <w:rFonts w:ascii="Times New Roman" w:hAnsi="Times New Roman" w:cs="Times New Roman"/>
          <w:color w:val="000000" w:themeColor="text1"/>
          <w:sz w:val="26"/>
          <w:szCs w:val="26"/>
        </w:rPr>
        <w:t xml:space="preserve"> as well as </w:t>
      </w:r>
      <w:r w:rsidR="00D2427C" w:rsidRPr="008C1769">
        <w:rPr>
          <w:rFonts w:ascii="Times New Roman" w:hAnsi="Times New Roman" w:cs="Times New Roman"/>
          <w:color w:val="000000" w:themeColor="text1"/>
          <w:sz w:val="26"/>
          <w:szCs w:val="26"/>
        </w:rPr>
        <w:t>her g</w:t>
      </w:r>
      <w:r w:rsidR="00D2427C">
        <w:rPr>
          <w:rFonts w:ascii="Times New Roman" w:hAnsi="Times New Roman" w:cs="Times New Roman"/>
          <w:color w:val="000000" w:themeColor="text1"/>
          <w:sz w:val="26"/>
          <w:szCs w:val="26"/>
        </w:rPr>
        <w:t>-</w:t>
      </w:r>
      <w:r w:rsidR="00D2427C" w:rsidRPr="008C1769">
        <w:rPr>
          <w:rFonts w:ascii="Times New Roman" w:hAnsi="Times New Roman" w:cs="Times New Roman"/>
          <w:color w:val="000000" w:themeColor="text1"/>
          <w:sz w:val="26"/>
          <w:szCs w:val="26"/>
        </w:rPr>
        <w:t>mail email address as well as the pin</w:t>
      </w:r>
      <w:r w:rsidR="00D2427C">
        <w:rPr>
          <w:rFonts w:ascii="Times New Roman" w:hAnsi="Times New Roman" w:cs="Times New Roman"/>
          <w:color w:val="000000" w:themeColor="text1"/>
          <w:sz w:val="26"/>
          <w:szCs w:val="26"/>
        </w:rPr>
        <w:t xml:space="preserve"> to access the account</w:t>
      </w:r>
      <w:r>
        <w:rPr>
          <w:rFonts w:ascii="Times New Roman" w:hAnsi="Times New Roman" w:cs="Times New Roman"/>
          <w:color w:val="000000" w:themeColor="text1"/>
          <w:sz w:val="26"/>
          <w:szCs w:val="26"/>
        </w:rPr>
        <w:t xml:space="preserve">. </w:t>
      </w:r>
    </w:p>
    <w:p w14:paraId="307C9F3C" w14:textId="2AE00B1F" w:rsidR="001E54DB" w:rsidRPr="00CB4DFE" w:rsidRDefault="00E97FBB" w:rsidP="001E54DB">
      <w:pPr>
        <w:pStyle w:val="ListParagraph"/>
        <w:numPr>
          <w:ilvl w:val="0"/>
          <w:numId w:val="7"/>
        </w:numPr>
        <w:spacing w:before="240" w:after="0" w:line="360" w:lineRule="auto"/>
        <w:ind w:left="0" w:firstLine="0"/>
        <w:contextualSpacing w:val="0"/>
        <w:jc w:val="both"/>
        <w:rPr>
          <w:rFonts w:ascii="Times New Roman" w:hAnsi="Times New Roman" w:cs="Times New Roman"/>
          <w:b/>
          <w:bCs/>
          <w:color w:val="000000" w:themeColor="text1"/>
          <w:sz w:val="26"/>
          <w:szCs w:val="26"/>
        </w:rPr>
      </w:pPr>
      <w:r>
        <w:rPr>
          <w:rFonts w:ascii="Times New Roman" w:hAnsi="Times New Roman" w:cs="Times New Roman"/>
          <w:color w:val="000000" w:themeColor="text1"/>
          <w:sz w:val="26"/>
          <w:szCs w:val="26"/>
        </w:rPr>
        <w:t xml:space="preserve">Peculia was </w:t>
      </w:r>
      <w:r w:rsidR="001E54DB" w:rsidRPr="008C1769">
        <w:rPr>
          <w:rFonts w:ascii="Times New Roman" w:hAnsi="Times New Roman" w:cs="Times New Roman"/>
          <w:color w:val="000000" w:themeColor="text1"/>
          <w:sz w:val="26"/>
          <w:szCs w:val="26"/>
        </w:rPr>
        <w:t>instruct</w:t>
      </w:r>
      <w:r>
        <w:rPr>
          <w:rFonts w:ascii="Times New Roman" w:hAnsi="Times New Roman" w:cs="Times New Roman"/>
          <w:color w:val="000000" w:themeColor="text1"/>
          <w:sz w:val="26"/>
          <w:szCs w:val="26"/>
        </w:rPr>
        <w:t>ed</w:t>
      </w:r>
      <w:r w:rsidR="001E54DB" w:rsidRPr="008C1769">
        <w:rPr>
          <w:rFonts w:ascii="Times New Roman" w:hAnsi="Times New Roman" w:cs="Times New Roman"/>
          <w:color w:val="000000" w:themeColor="text1"/>
          <w:sz w:val="26"/>
          <w:szCs w:val="26"/>
        </w:rPr>
        <w:t xml:space="preserve"> to take care of the </w:t>
      </w:r>
      <w:r w:rsidR="00D2427C">
        <w:rPr>
          <w:rFonts w:ascii="Times New Roman" w:hAnsi="Times New Roman" w:cs="Times New Roman"/>
          <w:color w:val="000000" w:themeColor="text1"/>
          <w:sz w:val="26"/>
          <w:szCs w:val="26"/>
        </w:rPr>
        <w:t xml:space="preserve">deceased’s </w:t>
      </w:r>
      <w:r w:rsidR="001E54DB" w:rsidRPr="008C1769">
        <w:rPr>
          <w:rFonts w:ascii="Times New Roman" w:hAnsi="Times New Roman" w:cs="Times New Roman"/>
          <w:color w:val="000000" w:themeColor="text1"/>
          <w:sz w:val="26"/>
          <w:szCs w:val="26"/>
        </w:rPr>
        <w:t>laptop</w:t>
      </w:r>
      <w:r w:rsidR="00D2427C">
        <w:rPr>
          <w:rFonts w:ascii="Times New Roman" w:hAnsi="Times New Roman" w:cs="Times New Roman"/>
          <w:color w:val="000000" w:themeColor="text1"/>
          <w:sz w:val="26"/>
          <w:szCs w:val="26"/>
        </w:rPr>
        <w:t xml:space="preserve">.  The reader of the </w:t>
      </w:r>
      <w:r w:rsidR="002A6D5B">
        <w:rPr>
          <w:rFonts w:ascii="Times New Roman" w:hAnsi="Times New Roman" w:cs="Times New Roman"/>
          <w:color w:val="000000" w:themeColor="text1"/>
          <w:sz w:val="26"/>
          <w:szCs w:val="26"/>
        </w:rPr>
        <w:t xml:space="preserve">Journal </w:t>
      </w:r>
      <w:r w:rsidR="00D2427C">
        <w:rPr>
          <w:rFonts w:ascii="Times New Roman" w:hAnsi="Times New Roman" w:cs="Times New Roman"/>
          <w:color w:val="000000" w:themeColor="text1"/>
          <w:sz w:val="26"/>
          <w:szCs w:val="26"/>
        </w:rPr>
        <w:t xml:space="preserve">was </w:t>
      </w:r>
      <w:r w:rsidR="001E54DB" w:rsidRPr="008C1769">
        <w:rPr>
          <w:rFonts w:ascii="Times New Roman" w:hAnsi="Times New Roman" w:cs="Times New Roman"/>
          <w:color w:val="000000" w:themeColor="text1"/>
          <w:sz w:val="26"/>
          <w:szCs w:val="26"/>
        </w:rPr>
        <w:t>inform</w:t>
      </w:r>
      <w:r w:rsidR="00D2427C">
        <w:rPr>
          <w:rFonts w:ascii="Times New Roman" w:hAnsi="Times New Roman" w:cs="Times New Roman"/>
          <w:color w:val="000000" w:themeColor="text1"/>
          <w:sz w:val="26"/>
          <w:szCs w:val="26"/>
        </w:rPr>
        <w:t>ed</w:t>
      </w:r>
      <w:r w:rsidR="001E54DB" w:rsidRPr="008C1769">
        <w:rPr>
          <w:rFonts w:ascii="Times New Roman" w:hAnsi="Times New Roman" w:cs="Times New Roman"/>
          <w:color w:val="000000" w:themeColor="text1"/>
          <w:sz w:val="26"/>
          <w:szCs w:val="26"/>
        </w:rPr>
        <w:t xml:space="preserve"> </w:t>
      </w:r>
      <w:r w:rsidR="00D2427C">
        <w:rPr>
          <w:rFonts w:ascii="Times New Roman" w:hAnsi="Times New Roman" w:cs="Times New Roman"/>
          <w:color w:val="000000" w:themeColor="text1"/>
          <w:sz w:val="26"/>
          <w:szCs w:val="26"/>
        </w:rPr>
        <w:t>that</w:t>
      </w:r>
      <w:r w:rsidR="001E54DB" w:rsidRPr="008C1769">
        <w:rPr>
          <w:rFonts w:ascii="Times New Roman" w:hAnsi="Times New Roman" w:cs="Times New Roman"/>
          <w:color w:val="000000" w:themeColor="text1"/>
          <w:sz w:val="26"/>
          <w:szCs w:val="26"/>
        </w:rPr>
        <w:t xml:space="preserve"> a lot of picture memories can be found</w:t>
      </w:r>
      <w:r w:rsidR="00D2427C">
        <w:rPr>
          <w:rFonts w:ascii="Times New Roman" w:hAnsi="Times New Roman" w:cs="Times New Roman"/>
          <w:color w:val="000000" w:themeColor="text1"/>
          <w:sz w:val="26"/>
          <w:szCs w:val="26"/>
        </w:rPr>
        <w:t xml:space="preserve"> on the laptop</w:t>
      </w:r>
      <w:r w:rsidR="001E54DB" w:rsidRPr="008C1769">
        <w:rPr>
          <w:rFonts w:ascii="Times New Roman" w:hAnsi="Times New Roman" w:cs="Times New Roman"/>
          <w:color w:val="000000" w:themeColor="text1"/>
          <w:sz w:val="26"/>
          <w:szCs w:val="26"/>
        </w:rPr>
        <w:t xml:space="preserve"> for the whole family</w:t>
      </w:r>
      <w:r w:rsidR="00D2427C">
        <w:rPr>
          <w:rFonts w:ascii="Times New Roman" w:hAnsi="Times New Roman" w:cs="Times New Roman"/>
          <w:color w:val="000000" w:themeColor="text1"/>
          <w:sz w:val="26"/>
          <w:szCs w:val="26"/>
        </w:rPr>
        <w:t xml:space="preserve"> to enjoy</w:t>
      </w:r>
      <w:r w:rsidR="001E54DB" w:rsidRPr="008C1769">
        <w:rPr>
          <w:rFonts w:ascii="Times New Roman" w:hAnsi="Times New Roman" w:cs="Times New Roman"/>
          <w:color w:val="000000" w:themeColor="text1"/>
          <w:sz w:val="26"/>
          <w:szCs w:val="26"/>
        </w:rPr>
        <w:t xml:space="preserve">.  She refers what should appear and not appear on the written program for the funeral, as well as the participation of persons in the funeral program. </w:t>
      </w:r>
    </w:p>
    <w:p w14:paraId="5EC777E3" w14:textId="77777777" w:rsidR="00CB4DFE" w:rsidRPr="00545B9C" w:rsidRDefault="00CB4DFE" w:rsidP="00CB4DFE">
      <w:pPr>
        <w:pStyle w:val="ListParagraph"/>
        <w:numPr>
          <w:ilvl w:val="0"/>
          <w:numId w:val="7"/>
        </w:numPr>
        <w:spacing w:before="240" w:after="0" w:line="360" w:lineRule="auto"/>
        <w:ind w:left="0" w:firstLine="0"/>
        <w:contextualSpacing w:val="0"/>
        <w:jc w:val="both"/>
        <w:rPr>
          <w:rFonts w:ascii="Times New Roman" w:eastAsia="Calibri" w:hAnsi="Times New Roman"/>
          <w:color w:val="000000" w:themeColor="text1"/>
          <w:sz w:val="26"/>
          <w:szCs w:val="26"/>
          <w:lang w:val="af-ZA"/>
        </w:rPr>
      </w:pPr>
      <w:r>
        <w:rPr>
          <w:rFonts w:ascii="Times New Roman" w:hAnsi="Times New Roman" w:cs="Times New Roman"/>
          <w:color w:val="000000" w:themeColor="text1"/>
          <w:sz w:val="26"/>
          <w:szCs w:val="26"/>
        </w:rPr>
        <w:t xml:space="preserve">She lists individuals (together with mobile numbers) who should be informed of her death.  </w:t>
      </w:r>
    </w:p>
    <w:p w14:paraId="66EC529C" w14:textId="3DE470F2" w:rsidR="00CB4DFE" w:rsidRPr="00545B9C" w:rsidRDefault="00F46920" w:rsidP="00CB4DFE">
      <w:pPr>
        <w:pStyle w:val="ListParagraph"/>
        <w:numPr>
          <w:ilvl w:val="0"/>
          <w:numId w:val="7"/>
        </w:numPr>
        <w:spacing w:before="240" w:after="0" w:line="360" w:lineRule="auto"/>
        <w:ind w:left="0" w:firstLine="0"/>
        <w:contextualSpacing w:val="0"/>
        <w:jc w:val="both"/>
        <w:rPr>
          <w:rFonts w:ascii="Times New Roman" w:eastAsia="Calibri" w:hAnsi="Times New Roman"/>
          <w:color w:val="000000" w:themeColor="text1"/>
          <w:sz w:val="26"/>
          <w:szCs w:val="26"/>
          <w:lang w:val="af-ZA"/>
        </w:rPr>
      </w:pPr>
      <w:r>
        <w:rPr>
          <w:rFonts w:ascii="Times New Roman" w:hAnsi="Times New Roman" w:cs="Times New Roman"/>
          <w:color w:val="000000" w:themeColor="text1"/>
          <w:sz w:val="26"/>
          <w:szCs w:val="26"/>
        </w:rPr>
        <w:t xml:space="preserve">In her </w:t>
      </w:r>
      <w:r w:rsidR="002A6D5B">
        <w:rPr>
          <w:rFonts w:ascii="Times New Roman" w:hAnsi="Times New Roman" w:cs="Times New Roman"/>
          <w:color w:val="000000" w:themeColor="text1"/>
          <w:sz w:val="26"/>
          <w:szCs w:val="26"/>
        </w:rPr>
        <w:t xml:space="preserve">Journal </w:t>
      </w:r>
      <w:r>
        <w:rPr>
          <w:rFonts w:ascii="Times New Roman" w:hAnsi="Times New Roman" w:cs="Times New Roman"/>
          <w:color w:val="000000" w:themeColor="text1"/>
          <w:sz w:val="26"/>
          <w:szCs w:val="26"/>
        </w:rPr>
        <w:t>the deceased mentions h</w:t>
      </w:r>
      <w:r w:rsidR="00786EB6">
        <w:rPr>
          <w:rFonts w:ascii="Times New Roman" w:hAnsi="Times New Roman" w:cs="Times New Roman"/>
          <w:color w:val="000000" w:themeColor="text1"/>
          <w:sz w:val="26"/>
          <w:szCs w:val="26"/>
        </w:rPr>
        <w:t xml:space="preserve">er immovable property and her </w:t>
      </w:r>
      <w:r w:rsidR="00786954">
        <w:rPr>
          <w:rFonts w:ascii="Times New Roman" w:hAnsi="Times New Roman" w:cs="Times New Roman"/>
          <w:color w:val="000000" w:themeColor="text1"/>
          <w:sz w:val="26"/>
          <w:szCs w:val="26"/>
        </w:rPr>
        <w:t xml:space="preserve">bank accounts, </w:t>
      </w:r>
      <w:r>
        <w:rPr>
          <w:rFonts w:ascii="Times New Roman" w:hAnsi="Times New Roman" w:cs="Times New Roman"/>
          <w:color w:val="000000" w:themeColor="text1"/>
          <w:sz w:val="26"/>
          <w:szCs w:val="26"/>
        </w:rPr>
        <w:t xml:space="preserve">the </w:t>
      </w:r>
      <w:r w:rsidR="00786EB6">
        <w:rPr>
          <w:rFonts w:ascii="Times New Roman" w:hAnsi="Times New Roman" w:cs="Times New Roman"/>
          <w:color w:val="000000" w:themeColor="text1"/>
          <w:sz w:val="26"/>
          <w:szCs w:val="26"/>
        </w:rPr>
        <w:t xml:space="preserve">cash </w:t>
      </w:r>
      <w:r>
        <w:rPr>
          <w:rFonts w:ascii="Times New Roman" w:hAnsi="Times New Roman" w:cs="Times New Roman"/>
          <w:color w:val="000000" w:themeColor="text1"/>
          <w:sz w:val="26"/>
          <w:szCs w:val="26"/>
        </w:rPr>
        <w:t xml:space="preserve">she holds </w:t>
      </w:r>
      <w:r w:rsidR="00786EB6">
        <w:rPr>
          <w:rFonts w:ascii="Times New Roman" w:hAnsi="Times New Roman" w:cs="Times New Roman"/>
          <w:color w:val="000000" w:themeColor="text1"/>
          <w:sz w:val="26"/>
          <w:szCs w:val="26"/>
        </w:rPr>
        <w:t xml:space="preserve">in the bank, </w:t>
      </w:r>
      <w:r w:rsidR="00786954">
        <w:rPr>
          <w:rFonts w:ascii="Times New Roman" w:hAnsi="Times New Roman" w:cs="Times New Roman"/>
          <w:color w:val="000000" w:themeColor="text1"/>
          <w:sz w:val="26"/>
          <w:szCs w:val="26"/>
        </w:rPr>
        <w:t xml:space="preserve">insurance </w:t>
      </w:r>
      <w:r w:rsidR="00786EB6">
        <w:rPr>
          <w:rFonts w:ascii="Times New Roman" w:hAnsi="Times New Roman" w:cs="Times New Roman"/>
          <w:color w:val="000000" w:themeColor="text1"/>
          <w:sz w:val="26"/>
          <w:szCs w:val="26"/>
        </w:rPr>
        <w:t xml:space="preserve">policies and her personal belongings.  </w:t>
      </w:r>
      <w:r w:rsidR="00CB4DFE">
        <w:rPr>
          <w:rFonts w:ascii="Times New Roman" w:hAnsi="Times New Roman" w:cs="Times New Roman"/>
          <w:color w:val="000000" w:themeColor="text1"/>
          <w:sz w:val="26"/>
          <w:szCs w:val="26"/>
        </w:rPr>
        <w:t xml:space="preserve">She lists the credit </w:t>
      </w:r>
      <w:r w:rsidR="004E1875">
        <w:rPr>
          <w:rFonts w:ascii="Times New Roman" w:hAnsi="Times New Roman" w:cs="Times New Roman"/>
          <w:color w:val="000000" w:themeColor="text1"/>
          <w:sz w:val="26"/>
          <w:szCs w:val="26"/>
        </w:rPr>
        <w:t xml:space="preserve">cards </w:t>
      </w:r>
      <w:r w:rsidR="00CB4DFE">
        <w:rPr>
          <w:rFonts w:ascii="Times New Roman" w:hAnsi="Times New Roman" w:cs="Times New Roman"/>
          <w:color w:val="000000" w:themeColor="text1"/>
          <w:sz w:val="26"/>
          <w:szCs w:val="26"/>
        </w:rPr>
        <w:t>and store cards she holds and where they can be found and what should be done</w:t>
      </w:r>
      <w:r w:rsidR="004E1875">
        <w:rPr>
          <w:rFonts w:ascii="Times New Roman" w:hAnsi="Times New Roman" w:cs="Times New Roman"/>
          <w:color w:val="000000" w:themeColor="text1"/>
          <w:sz w:val="26"/>
          <w:szCs w:val="26"/>
        </w:rPr>
        <w:t xml:space="preserve"> about that</w:t>
      </w:r>
      <w:r w:rsidR="00CB4DFE">
        <w:rPr>
          <w:rFonts w:ascii="Times New Roman" w:hAnsi="Times New Roman" w:cs="Times New Roman"/>
          <w:color w:val="000000" w:themeColor="text1"/>
          <w:sz w:val="26"/>
          <w:szCs w:val="26"/>
        </w:rPr>
        <w:t xml:space="preserve">.  </w:t>
      </w:r>
    </w:p>
    <w:p w14:paraId="7F6B2A7F" w14:textId="45F05898" w:rsidR="00786EB6" w:rsidRPr="00082ADE" w:rsidRDefault="00786EB6" w:rsidP="00334EFF">
      <w:pPr>
        <w:pStyle w:val="ListParagraph"/>
        <w:numPr>
          <w:ilvl w:val="0"/>
          <w:numId w:val="7"/>
        </w:numPr>
        <w:spacing w:before="240" w:after="0" w:line="360" w:lineRule="auto"/>
        <w:ind w:left="0" w:firstLine="0"/>
        <w:contextualSpacing w:val="0"/>
        <w:jc w:val="both"/>
        <w:rPr>
          <w:rFonts w:ascii="Times New Roman" w:hAnsi="Times New Roman" w:cs="Times New Roman"/>
          <w:b/>
          <w:bCs/>
          <w:color w:val="000000" w:themeColor="text1"/>
          <w:sz w:val="26"/>
          <w:szCs w:val="26"/>
        </w:rPr>
      </w:pPr>
      <w:r>
        <w:rPr>
          <w:rFonts w:ascii="Times New Roman" w:hAnsi="Times New Roman" w:cs="Times New Roman"/>
          <w:color w:val="000000" w:themeColor="text1"/>
          <w:sz w:val="26"/>
          <w:szCs w:val="26"/>
        </w:rPr>
        <w:t xml:space="preserve">She is very specific </w:t>
      </w:r>
      <w:r w:rsidR="004E1875">
        <w:rPr>
          <w:rFonts w:ascii="Times New Roman" w:hAnsi="Times New Roman" w:cs="Times New Roman"/>
          <w:color w:val="000000" w:themeColor="text1"/>
          <w:sz w:val="26"/>
          <w:szCs w:val="26"/>
        </w:rPr>
        <w:t xml:space="preserve">about </w:t>
      </w:r>
      <w:r w:rsidR="00082ADE">
        <w:rPr>
          <w:rFonts w:ascii="Times New Roman" w:hAnsi="Times New Roman" w:cs="Times New Roman"/>
          <w:color w:val="000000" w:themeColor="text1"/>
          <w:sz w:val="26"/>
          <w:szCs w:val="26"/>
        </w:rPr>
        <w:t xml:space="preserve">who should receive what.  </w:t>
      </w:r>
      <w:r w:rsidR="00786954">
        <w:rPr>
          <w:rFonts w:ascii="Times New Roman" w:hAnsi="Times New Roman" w:cs="Times New Roman"/>
          <w:color w:val="000000" w:themeColor="text1"/>
          <w:sz w:val="26"/>
          <w:szCs w:val="26"/>
        </w:rPr>
        <w:t xml:space="preserve">These were decisions on </w:t>
      </w:r>
      <w:r w:rsidR="00094EBF">
        <w:rPr>
          <w:rFonts w:ascii="Times New Roman" w:hAnsi="Times New Roman" w:cs="Times New Roman"/>
          <w:color w:val="000000" w:themeColor="text1"/>
          <w:sz w:val="26"/>
          <w:szCs w:val="26"/>
        </w:rPr>
        <w:t xml:space="preserve">the disposal of her estate after her death.  </w:t>
      </w:r>
    </w:p>
    <w:p w14:paraId="1DC11759" w14:textId="2AF8CC97" w:rsidR="000650E9" w:rsidRPr="000650E9" w:rsidRDefault="00082ADE" w:rsidP="00334EFF">
      <w:pPr>
        <w:pStyle w:val="ListParagraph"/>
        <w:numPr>
          <w:ilvl w:val="0"/>
          <w:numId w:val="7"/>
        </w:numPr>
        <w:spacing w:before="240" w:after="0" w:line="360" w:lineRule="auto"/>
        <w:ind w:left="0" w:firstLine="0"/>
        <w:contextualSpacing w:val="0"/>
        <w:jc w:val="both"/>
        <w:rPr>
          <w:rFonts w:ascii="Times New Roman" w:hAnsi="Times New Roman" w:cs="Times New Roman"/>
          <w:b/>
          <w:bCs/>
          <w:color w:val="000000" w:themeColor="text1"/>
          <w:sz w:val="26"/>
          <w:szCs w:val="26"/>
        </w:rPr>
      </w:pPr>
      <w:r>
        <w:rPr>
          <w:rFonts w:ascii="Times New Roman" w:hAnsi="Times New Roman" w:cs="Times New Roman"/>
          <w:color w:val="000000" w:themeColor="text1"/>
          <w:sz w:val="26"/>
          <w:szCs w:val="26"/>
        </w:rPr>
        <w:t>She wanted the house in Windmill Park</w:t>
      </w:r>
      <w:r w:rsidR="0016648A">
        <w:rPr>
          <w:rFonts w:ascii="Times New Roman" w:hAnsi="Times New Roman" w:cs="Times New Roman"/>
          <w:color w:val="000000" w:themeColor="text1"/>
          <w:sz w:val="26"/>
          <w:szCs w:val="26"/>
        </w:rPr>
        <w:t xml:space="preserve"> (a property which appears to have</w:t>
      </w:r>
      <w:r w:rsidR="005D33CF">
        <w:rPr>
          <w:rFonts w:ascii="Times New Roman" w:hAnsi="Times New Roman" w:cs="Times New Roman"/>
          <w:color w:val="000000" w:themeColor="text1"/>
          <w:sz w:val="26"/>
          <w:szCs w:val="26"/>
        </w:rPr>
        <w:t xml:space="preserve"> been</w:t>
      </w:r>
      <w:r w:rsidR="0016648A">
        <w:rPr>
          <w:rFonts w:ascii="Times New Roman" w:hAnsi="Times New Roman" w:cs="Times New Roman"/>
          <w:color w:val="000000" w:themeColor="text1"/>
          <w:sz w:val="26"/>
          <w:szCs w:val="26"/>
        </w:rPr>
        <w:t xml:space="preserve"> owned by her)</w:t>
      </w:r>
      <w:r>
        <w:rPr>
          <w:rFonts w:ascii="Times New Roman" w:hAnsi="Times New Roman" w:cs="Times New Roman"/>
          <w:color w:val="000000" w:themeColor="text1"/>
          <w:sz w:val="26"/>
          <w:szCs w:val="26"/>
        </w:rPr>
        <w:t xml:space="preserve"> to be for the benefit of the entire family.  She refers to a </w:t>
      </w:r>
      <w:r w:rsidR="003E1EEC">
        <w:rPr>
          <w:rFonts w:ascii="Times New Roman" w:hAnsi="Times New Roman" w:cs="Times New Roman"/>
          <w:color w:val="000000" w:themeColor="text1"/>
          <w:sz w:val="26"/>
          <w:szCs w:val="26"/>
        </w:rPr>
        <w:t>l</w:t>
      </w:r>
      <w:r>
        <w:rPr>
          <w:rFonts w:ascii="Times New Roman" w:hAnsi="Times New Roman" w:cs="Times New Roman"/>
          <w:color w:val="000000" w:themeColor="text1"/>
          <w:sz w:val="26"/>
          <w:szCs w:val="26"/>
        </w:rPr>
        <w:t xml:space="preserve">ife </w:t>
      </w:r>
      <w:r w:rsidR="003E1EEC">
        <w:rPr>
          <w:rFonts w:ascii="Times New Roman" w:hAnsi="Times New Roman" w:cs="Times New Roman"/>
          <w:color w:val="000000" w:themeColor="text1"/>
          <w:sz w:val="26"/>
          <w:szCs w:val="26"/>
        </w:rPr>
        <w:t xml:space="preserve">insurance </w:t>
      </w:r>
      <w:r>
        <w:rPr>
          <w:rFonts w:ascii="Times New Roman" w:hAnsi="Times New Roman" w:cs="Times New Roman"/>
          <w:color w:val="000000" w:themeColor="text1"/>
          <w:sz w:val="26"/>
          <w:szCs w:val="26"/>
        </w:rPr>
        <w:t xml:space="preserve">policy </w:t>
      </w:r>
      <w:r w:rsidR="003E1EEC">
        <w:rPr>
          <w:rFonts w:ascii="Times New Roman" w:hAnsi="Times New Roman" w:cs="Times New Roman"/>
          <w:color w:val="000000" w:themeColor="text1"/>
          <w:sz w:val="26"/>
          <w:szCs w:val="26"/>
        </w:rPr>
        <w:t>issued by</w:t>
      </w:r>
      <w:r>
        <w:rPr>
          <w:rFonts w:ascii="Times New Roman" w:hAnsi="Times New Roman" w:cs="Times New Roman"/>
          <w:color w:val="000000" w:themeColor="text1"/>
          <w:sz w:val="26"/>
          <w:szCs w:val="26"/>
        </w:rPr>
        <w:t xml:space="preserve"> Old Mutual.  It seems that </w:t>
      </w:r>
      <w:r w:rsidR="003E1EEC">
        <w:rPr>
          <w:rFonts w:ascii="Times New Roman" w:hAnsi="Times New Roman" w:cs="Times New Roman"/>
          <w:color w:val="000000" w:themeColor="text1"/>
          <w:sz w:val="26"/>
          <w:szCs w:val="26"/>
        </w:rPr>
        <w:t xml:space="preserve">from the manner in which it </w:t>
      </w:r>
      <w:r w:rsidR="005D33CF">
        <w:rPr>
          <w:rFonts w:ascii="Times New Roman" w:hAnsi="Times New Roman" w:cs="Times New Roman"/>
          <w:color w:val="000000" w:themeColor="text1"/>
          <w:sz w:val="26"/>
          <w:szCs w:val="26"/>
        </w:rPr>
        <w:t xml:space="preserve">is </w:t>
      </w:r>
      <w:r w:rsidR="003E1EEC">
        <w:rPr>
          <w:rFonts w:ascii="Times New Roman" w:hAnsi="Times New Roman" w:cs="Times New Roman"/>
          <w:color w:val="000000" w:themeColor="text1"/>
          <w:sz w:val="26"/>
          <w:szCs w:val="26"/>
        </w:rPr>
        <w:t xml:space="preserve">expressed in the </w:t>
      </w:r>
      <w:r w:rsidR="002A6D5B">
        <w:rPr>
          <w:rFonts w:ascii="Times New Roman" w:hAnsi="Times New Roman" w:cs="Times New Roman"/>
          <w:color w:val="000000" w:themeColor="text1"/>
          <w:sz w:val="26"/>
          <w:szCs w:val="26"/>
        </w:rPr>
        <w:t xml:space="preserve">Journal </w:t>
      </w:r>
      <w:r w:rsidR="003E1EEC">
        <w:rPr>
          <w:rFonts w:ascii="Times New Roman" w:hAnsi="Times New Roman" w:cs="Times New Roman"/>
          <w:color w:val="000000" w:themeColor="text1"/>
          <w:sz w:val="26"/>
          <w:szCs w:val="26"/>
        </w:rPr>
        <w:t xml:space="preserve">that it may have served as security for a debt (perhaps a mortgage bond) in the event of the deceased’s death.  </w:t>
      </w:r>
      <w:r w:rsidR="0049161B">
        <w:rPr>
          <w:rFonts w:ascii="Times New Roman" w:hAnsi="Times New Roman" w:cs="Times New Roman"/>
          <w:color w:val="000000" w:themeColor="text1"/>
          <w:sz w:val="26"/>
          <w:szCs w:val="26"/>
        </w:rPr>
        <w:t>However Moses was the beneficiary of the proceeds of the life insurance policy.</w:t>
      </w:r>
      <w:r w:rsidR="003E1EEC">
        <w:rPr>
          <w:rFonts w:ascii="Times New Roman" w:hAnsi="Times New Roman" w:cs="Times New Roman"/>
          <w:color w:val="000000" w:themeColor="text1"/>
          <w:sz w:val="26"/>
          <w:szCs w:val="26"/>
        </w:rPr>
        <w:t xml:space="preserve"> </w:t>
      </w:r>
    </w:p>
    <w:p w14:paraId="5D57F7A3" w14:textId="042274DD" w:rsidR="00082ADE" w:rsidRPr="00EE4225" w:rsidRDefault="000650E9" w:rsidP="00334EFF">
      <w:pPr>
        <w:pStyle w:val="ListParagraph"/>
        <w:numPr>
          <w:ilvl w:val="0"/>
          <w:numId w:val="7"/>
        </w:numPr>
        <w:spacing w:before="240" w:after="0" w:line="360" w:lineRule="auto"/>
        <w:ind w:left="0" w:firstLine="0"/>
        <w:contextualSpacing w:val="0"/>
        <w:jc w:val="both"/>
        <w:rPr>
          <w:rFonts w:ascii="Times New Roman" w:hAnsi="Times New Roman" w:cs="Times New Roman"/>
          <w:b/>
          <w:bCs/>
          <w:color w:val="000000" w:themeColor="text1"/>
          <w:sz w:val="26"/>
          <w:szCs w:val="26"/>
        </w:rPr>
      </w:pPr>
      <w:r>
        <w:rPr>
          <w:rFonts w:ascii="Times New Roman" w:hAnsi="Times New Roman" w:cs="Times New Roman"/>
          <w:color w:val="000000" w:themeColor="text1"/>
          <w:sz w:val="26"/>
          <w:szCs w:val="26"/>
        </w:rPr>
        <w:t xml:space="preserve">She wanted “everything” in the Dawnpark house </w:t>
      </w:r>
      <w:r w:rsidR="00641D00">
        <w:rPr>
          <w:rFonts w:ascii="Times New Roman" w:hAnsi="Times New Roman" w:cs="Times New Roman"/>
          <w:color w:val="000000" w:themeColor="text1"/>
          <w:sz w:val="26"/>
          <w:szCs w:val="26"/>
        </w:rPr>
        <w:t xml:space="preserve">in which she lived </w:t>
      </w:r>
      <w:r w:rsidR="0016648A">
        <w:rPr>
          <w:rFonts w:ascii="Times New Roman" w:hAnsi="Times New Roman" w:cs="Times New Roman"/>
          <w:color w:val="000000" w:themeColor="text1"/>
          <w:sz w:val="26"/>
          <w:szCs w:val="26"/>
        </w:rPr>
        <w:t>(which appears to have been</w:t>
      </w:r>
      <w:r w:rsidR="00641D00">
        <w:rPr>
          <w:rFonts w:ascii="Times New Roman" w:hAnsi="Times New Roman" w:cs="Times New Roman"/>
          <w:color w:val="000000" w:themeColor="text1"/>
          <w:sz w:val="26"/>
          <w:szCs w:val="26"/>
        </w:rPr>
        <w:t xml:space="preserve"> owned by the sixth plaintiff) </w:t>
      </w:r>
      <w:r>
        <w:rPr>
          <w:rFonts w:ascii="Times New Roman" w:hAnsi="Times New Roman" w:cs="Times New Roman"/>
          <w:color w:val="000000" w:themeColor="text1"/>
          <w:sz w:val="26"/>
          <w:szCs w:val="26"/>
        </w:rPr>
        <w:t xml:space="preserve">to be left where it is for the benefit of </w:t>
      </w:r>
      <w:r w:rsidR="0049161B">
        <w:rPr>
          <w:rFonts w:ascii="Times New Roman" w:hAnsi="Times New Roman" w:cs="Times New Roman"/>
          <w:color w:val="000000" w:themeColor="text1"/>
          <w:sz w:val="26"/>
          <w:szCs w:val="26"/>
        </w:rPr>
        <w:t xml:space="preserve">the sixth plaintiff, </w:t>
      </w:r>
      <w:r>
        <w:rPr>
          <w:rFonts w:ascii="Times New Roman" w:hAnsi="Times New Roman" w:cs="Times New Roman"/>
          <w:color w:val="000000" w:themeColor="text1"/>
          <w:sz w:val="26"/>
          <w:szCs w:val="26"/>
        </w:rPr>
        <w:t>her partner</w:t>
      </w:r>
      <w:r w:rsidR="00561863">
        <w:rPr>
          <w:rFonts w:ascii="Times New Roman" w:hAnsi="Times New Roman" w:cs="Times New Roman"/>
          <w:color w:val="000000" w:themeColor="text1"/>
          <w:sz w:val="26"/>
          <w:szCs w:val="26"/>
        </w:rPr>
        <w:t>/fiancé</w:t>
      </w:r>
      <w:r w:rsidR="0049161B">
        <w:rPr>
          <w:rFonts w:ascii="Times New Roman" w:hAnsi="Times New Roman" w:cs="Times New Roman"/>
          <w:color w:val="000000" w:themeColor="text1"/>
          <w:sz w:val="26"/>
          <w:szCs w:val="26"/>
        </w:rPr>
        <w:t>.  A</w:t>
      </w:r>
      <w:r w:rsidR="00EE4225">
        <w:rPr>
          <w:rFonts w:ascii="Times New Roman" w:hAnsi="Times New Roman" w:cs="Times New Roman"/>
          <w:color w:val="000000" w:themeColor="text1"/>
          <w:sz w:val="26"/>
          <w:szCs w:val="26"/>
        </w:rPr>
        <w:t xml:space="preserve">ll the </w:t>
      </w:r>
      <w:r w:rsidR="00561863">
        <w:rPr>
          <w:rFonts w:ascii="Times New Roman" w:hAnsi="Times New Roman" w:cs="Times New Roman"/>
          <w:color w:val="000000" w:themeColor="text1"/>
          <w:sz w:val="26"/>
          <w:szCs w:val="26"/>
        </w:rPr>
        <w:t>“</w:t>
      </w:r>
      <w:r w:rsidR="00EE4225">
        <w:rPr>
          <w:rFonts w:ascii="Times New Roman" w:hAnsi="Times New Roman" w:cs="Times New Roman"/>
          <w:color w:val="000000" w:themeColor="text1"/>
          <w:sz w:val="26"/>
          <w:szCs w:val="26"/>
        </w:rPr>
        <w:t xml:space="preserve">catering stuff” </w:t>
      </w:r>
      <w:r w:rsidR="0049161B">
        <w:rPr>
          <w:rFonts w:ascii="Times New Roman" w:hAnsi="Times New Roman" w:cs="Times New Roman"/>
          <w:color w:val="000000" w:themeColor="text1"/>
          <w:sz w:val="26"/>
          <w:szCs w:val="26"/>
        </w:rPr>
        <w:t xml:space="preserve">was also left to him </w:t>
      </w:r>
      <w:r w:rsidR="00EE4225">
        <w:rPr>
          <w:rFonts w:ascii="Times New Roman" w:hAnsi="Times New Roman" w:cs="Times New Roman"/>
          <w:color w:val="000000" w:themeColor="text1"/>
          <w:sz w:val="26"/>
          <w:szCs w:val="26"/>
        </w:rPr>
        <w:t>so that he c</w:t>
      </w:r>
      <w:r w:rsidR="00F46920">
        <w:rPr>
          <w:rFonts w:ascii="Times New Roman" w:hAnsi="Times New Roman" w:cs="Times New Roman"/>
          <w:color w:val="000000" w:themeColor="text1"/>
          <w:sz w:val="26"/>
          <w:szCs w:val="26"/>
        </w:rPr>
        <w:t xml:space="preserve">an </w:t>
      </w:r>
      <w:r w:rsidR="00EE4225">
        <w:rPr>
          <w:rFonts w:ascii="Times New Roman" w:hAnsi="Times New Roman" w:cs="Times New Roman"/>
          <w:color w:val="000000" w:themeColor="text1"/>
          <w:sz w:val="26"/>
          <w:szCs w:val="26"/>
        </w:rPr>
        <w:t xml:space="preserve">continue the business they had started together.  In addition to these, she gave to the sixth plaintiff the </w:t>
      </w:r>
      <w:r w:rsidR="00561863">
        <w:rPr>
          <w:rFonts w:ascii="Times New Roman" w:hAnsi="Times New Roman" w:cs="Times New Roman"/>
          <w:color w:val="000000" w:themeColor="text1"/>
          <w:sz w:val="26"/>
          <w:szCs w:val="26"/>
        </w:rPr>
        <w:t>option to</w:t>
      </w:r>
      <w:r w:rsidR="00EE4225">
        <w:rPr>
          <w:rFonts w:ascii="Times New Roman" w:hAnsi="Times New Roman" w:cs="Times New Roman"/>
          <w:color w:val="000000" w:themeColor="text1"/>
          <w:sz w:val="26"/>
          <w:szCs w:val="26"/>
        </w:rPr>
        <w:t xml:space="preserve"> choose whatever of her belongings he wanted. </w:t>
      </w:r>
    </w:p>
    <w:p w14:paraId="61FF80E8" w14:textId="4358918B" w:rsidR="00EE4225" w:rsidRPr="00BB032F" w:rsidRDefault="00EE4225" w:rsidP="00334EFF">
      <w:pPr>
        <w:pStyle w:val="ListParagraph"/>
        <w:numPr>
          <w:ilvl w:val="0"/>
          <w:numId w:val="7"/>
        </w:numPr>
        <w:spacing w:before="240" w:after="0" w:line="360" w:lineRule="auto"/>
        <w:ind w:left="0" w:firstLine="0"/>
        <w:contextualSpacing w:val="0"/>
        <w:jc w:val="both"/>
        <w:rPr>
          <w:rFonts w:ascii="Times New Roman" w:hAnsi="Times New Roman" w:cs="Times New Roman"/>
          <w:b/>
          <w:bCs/>
          <w:color w:val="000000" w:themeColor="text1"/>
          <w:sz w:val="26"/>
          <w:szCs w:val="26"/>
        </w:rPr>
      </w:pPr>
      <w:r>
        <w:rPr>
          <w:rFonts w:ascii="Times New Roman" w:hAnsi="Times New Roman" w:cs="Times New Roman"/>
          <w:color w:val="000000" w:themeColor="text1"/>
          <w:sz w:val="26"/>
          <w:szCs w:val="26"/>
        </w:rPr>
        <w:t xml:space="preserve">She also </w:t>
      </w:r>
      <w:r w:rsidR="00CB4DFE">
        <w:rPr>
          <w:rFonts w:ascii="Times New Roman" w:hAnsi="Times New Roman" w:cs="Times New Roman"/>
          <w:color w:val="000000" w:themeColor="text1"/>
          <w:sz w:val="26"/>
          <w:szCs w:val="26"/>
        </w:rPr>
        <w:t xml:space="preserve">discusses how her other </w:t>
      </w:r>
      <w:r w:rsidR="00AF15F2">
        <w:rPr>
          <w:rFonts w:ascii="Times New Roman" w:hAnsi="Times New Roman" w:cs="Times New Roman"/>
          <w:color w:val="000000" w:themeColor="text1"/>
          <w:sz w:val="26"/>
          <w:szCs w:val="26"/>
        </w:rPr>
        <w:t xml:space="preserve">assets and </w:t>
      </w:r>
      <w:r w:rsidR="0049161B">
        <w:rPr>
          <w:rFonts w:ascii="Times New Roman" w:hAnsi="Times New Roman" w:cs="Times New Roman"/>
          <w:color w:val="000000" w:themeColor="text1"/>
          <w:sz w:val="26"/>
          <w:szCs w:val="26"/>
        </w:rPr>
        <w:t xml:space="preserve">other </w:t>
      </w:r>
      <w:r w:rsidR="00AF15F2">
        <w:rPr>
          <w:rFonts w:ascii="Times New Roman" w:hAnsi="Times New Roman" w:cs="Times New Roman"/>
          <w:color w:val="000000" w:themeColor="text1"/>
          <w:sz w:val="26"/>
          <w:szCs w:val="26"/>
        </w:rPr>
        <w:t>belongings</w:t>
      </w:r>
      <w:r w:rsidR="00CB4DFE">
        <w:rPr>
          <w:rFonts w:ascii="Times New Roman" w:hAnsi="Times New Roman" w:cs="Times New Roman"/>
          <w:color w:val="000000" w:themeColor="text1"/>
          <w:sz w:val="26"/>
          <w:szCs w:val="26"/>
        </w:rPr>
        <w:t xml:space="preserve"> should be disposed of</w:t>
      </w:r>
      <w:r w:rsidR="00AF15F2">
        <w:rPr>
          <w:rFonts w:ascii="Times New Roman" w:hAnsi="Times New Roman" w:cs="Times New Roman"/>
          <w:color w:val="000000" w:themeColor="text1"/>
          <w:sz w:val="26"/>
          <w:szCs w:val="26"/>
        </w:rPr>
        <w:t xml:space="preserve">. </w:t>
      </w:r>
      <w:r w:rsidR="0049161B">
        <w:rPr>
          <w:rFonts w:ascii="Times New Roman" w:hAnsi="Times New Roman" w:cs="Times New Roman"/>
          <w:color w:val="000000" w:themeColor="text1"/>
          <w:sz w:val="26"/>
          <w:szCs w:val="26"/>
        </w:rPr>
        <w:t xml:space="preserve"> While</w:t>
      </w:r>
      <w:r w:rsidR="00AF15F2">
        <w:rPr>
          <w:rFonts w:ascii="Times New Roman" w:hAnsi="Times New Roman" w:cs="Times New Roman"/>
          <w:color w:val="000000" w:themeColor="text1"/>
          <w:sz w:val="26"/>
          <w:szCs w:val="26"/>
        </w:rPr>
        <w:t xml:space="preserve"> </w:t>
      </w:r>
      <w:r w:rsidR="00561863">
        <w:rPr>
          <w:rFonts w:ascii="Times New Roman" w:hAnsi="Times New Roman" w:cs="Times New Roman"/>
          <w:color w:val="000000" w:themeColor="text1"/>
          <w:sz w:val="26"/>
          <w:szCs w:val="26"/>
        </w:rPr>
        <w:t xml:space="preserve">Zanele </w:t>
      </w:r>
      <w:r w:rsidR="0049161B">
        <w:rPr>
          <w:rFonts w:ascii="Times New Roman" w:hAnsi="Times New Roman" w:cs="Times New Roman"/>
          <w:color w:val="000000" w:themeColor="text1"/>
          <w:sz w:val="26"/>
          <w:szCs w:val="26"/>
        </w:rPr>
        <w:t>is</w:t>
      </w:r>
      <w:r w:rsidR="00561863">
        <w:rPr>
          <w:rFonts w:ascii="Times New Roman" w:hAnsi="Times New Roman" w:cs="Times New Roman"/>
          <w:color w:val="000000" w:themeColor="text1"/>
          <w:sz w:val="26"/>
          <w:szCs w:val="26"/>
        </w:rPr>
        <w:t xml:space="preserve"> the</w:t>
      </w:r>
      <w:r w:rsidR="00AF15F2">
        <w:rPr>
          <w:rFonts w:ascii="Times New Roman" w:hAnsi="Times New Roman" w:cs="Times New Roman"/>
          <w:color w:val="000000" w:themeColor="text1"/>
          <w:sz w:val="26"/>
          <w:szCs w:val="26"/>
        </w:rPr>
        <w:t xml:space="preserve"> </w:t>
      </w:r>
      <w:r w:rsidR="004F504A">
        <w:rPr>
          <w:rFonts w:ascii="Times New Roman" w:hAnsi="Times New Roman" w:cs="Times New Roman"/>
          <w:color w:val="000000" w:themeColor="text1"/>
          <w:sz w:val="26"/>
          <w:szCs w:val="26"/>
        </w:rPr>
        <w:t xml:space="preserve">beneficiary of the </w:t>
      </w:r>
      <w:r w:rsidR="00AF15F2">
        <w:rPr>
          <w:rFonts w:ascii="Times New Roman" w:hAnsi="Times New Roman" w:cs="Times New Roman"/>
          <w:color w:val="000000" w:themeColor="text1"/>
          <w:sz w:val="26"/>
          <w:szCs w:val="26"/>
        </w:rPr>
        <w:t>Polo vehicle</w:t>
      </w:r>
      <w:r w:rsidR="0049161B">
        <w:rPr>
          <w:rFonts w:ascii="Times New Roman" w:hAnsi="Times New Roman" w:cs="Times New Roman"/>
          <w:color w:val="000000" w:themeColor="text1"/>
          <w:sz w:val="26"/>
          <w:szCs w:val="26"/>
        </w:rPr>
        <w:t xml:space="preserve">, </w:t>
      </w:r>
      <w:r w:rsidR="004F504A">
        <w:rPr>
          <w:rFonts w:ascii="Times New Roman" w:hAnsi="Times New Roman" w:cs="Times New Roman"/>
          <w:color w:val="000000" w:themeColor="text1"/>
          <w:sz w:val="26"/>
          <w:szCs w:val="26"/>
        </w:rPr>
        <w:t xml:space="preserve">it </w:t>
      </w:r>
      <w:r w:rsidR="00094EBF">
        <w:rPr>
          <w:rFonts w:ascii="Times New Roman" w:hAnsi="Times New Roman" w:cs="Times New Roman"/>
          <w:color w:val="000000" w:themeColor="text1"/>
          <w:sz w:val="26"/>
          <w:szCs w:val="26"/>
        </w:rPr>
        <w:t>remain</w:t>
      </w:r>
      <w:r w:rsidR="0049161B">
        <w:rPr>
          <w:rFonts w:ascii="Times New Roman" w:hAnsi="Times New Roman" w:cs="Times New Roman"/>
          <w:color w:val="000000" w:themeColor="text1"/>
          <w:sz w:val="26"/>
          <w:szCs w:val="26"/>
        </w:rPr>
        <w:t>s</w:t>
      </w:r>
      <w:r w:rsidR="00094EBF">
        <w:rPr>
          <w:rFonts w:ascii="Times New Roman" w:hAnsi="Times New Roman" w:cs="Times New Roman"/>
          <w:color w:val="000000" w:themeColor="text1"/>
          <w:sz w:val="26"/>
          <w:szCs w:val="26"/>
        </w:rPr>
        <w:t xml:space="preserve"> </w:t>
      </w:r>
      <w:r w:rsidR="004F504A">
        <w:rPr>
          <w:rFonts w:ascii="Times New Roman" w:hAnsi="Times New Roman" w:cs="Times New Roman"/>
          <w:color w:val="000000" w:themeColor="text1"/>
          <w:sz w:val="26"/>
          <w:szCs w:val="26"/>
        </w:rPr>
        <w:t xml:space="preserve">a </w:t>
      </w:r>
      <w:r w:rsidR="0049161B">
        <w:rPr>
          <w:rFonts w:ascii="Times New Roman" w:hAnsi="Times New Roman" w:cs="Times New Roman"/>
          <w:color w:val="000000" w:themeColor="text1"/>
          <w:sz w:val="26"/>
          <w:szCs w:val="26"/>
        </w:rPr>
        <w:t>“</w:t>
      </w:r>
      <w:r w:rsidR="004F504A">
        <w:rPr>
          <w:rFonts w:ascii="Times New Roman" w:hAnsi="Times New Roman" w:cs="Times New Roman"/>
          <w:color w:val="000000" w:themeColor="text1"/>
          <w:sz w:val="26"/>
          <w:szCs w:val="26"/>
        </w:rPr>
        <w:t>family car</w:t>
      </w:r>
      <w:r w:rsidR="009A0D73">
        <w:rPr>
          <w:rFonts w:ascii="Times New Roman" w:hAnsi="Times New Roman" w:cs="Times New Roman"/>
          <w:color w:val="000000" w:themeColor="text1"/>
          <w:sz w:val="26"/>
          <w:szCs w:val="26"/>
        </w:rPr>
        <w:t>.”</w:t>
      </w:r>
      <w:r w:rsidR="004F504A">
        <w:rPr>
          <w:rFonts w:ascii="Times New Roman" w:hAnsi="Times New Roman" w:cs="Times New Roman"/>
          <w:color w:val="000000" w:themeColor="text1"/>
          <w:sz w:val="26"/>
          <w:szCs w:val="26"/>
        </w:rPr>
        <w:t xml:space="preserve"> </w:t>
      </w:r>
      <w:r w:rsidR="00AF15F2">
        <w:rPr>
          <w:rFonts w:ascii="Times New Roman" w:hAnsi="Times New Roman" w:cs="Times New Roman"/>
          <w:color w:val="000000" w:themeColor="text1"/>
          <w:sz w:val="26"/>
          <w:szCs w:val="26"/>
        </w:rPr>
        <w:t xml:space="preserve"> Her clothing to be distributed among Khethelo, Shivula, Victoria and “other family members if interested [)]</w:t>
      </w:r>
      <w:r w:rsidR="004C3923">
        <w:rPr>
          <w:rFonts w:ascii="Times New Roman" w:hAnsi="Times New Roman" w:cs="Times New Roman"/>
          <w:color w:val="000000" w:themeColor="text1"/>
          <w:sz w:val="26"/>
          <w:szCs w:val="26"/>
        </w:rPr>
        <w:t>.”</w:t>
      </w:r>
      <w:r w:rsidR="00BB032F">
        <w:rPr>
          <w:rFonts w:ascii="Times New Roman" w:hAnsi="Times New Roman" w:cs="Times New Roman"/>
          <w:color w:val="000000" w:themeColor="text1"/>
          <w:sz w:val="26"/>
          <w:szCs w:val="26"/>
        </w:rPr>
        <w:t xml:space="preserve">  </w:t>
      </w:r>
      <w:r w:rsidR="00BB032F" w:rsidRPr="004F504A">
        <w:rPr>
          <w:rFonts w:ascii="Times New Roman" w:hAnsi="Times New Roman" w:cs="Times New Roman"/>
          <w:color w:val="000000" w:themeColor="text1"/>
          <w:sz w:val="26"/>
          <w:szCs w:val="26"/>
        </w:rPr>
        <w:t>All designer jeans</w:t>
      </w:r>
      <w:r w:rsidR="00BB032F">
        <w:rPr>
          <w:rFonts w:ascii="Times New Roman" w:hAnsi="Times New Roman" w:cs="Times New Roman"/>
          <w:color w:val="000000" w:themeColor="text1"/>
          <w:sz w:val="26"/>
          <w:szCs w:val="26"/>
        </w:rPr>
        <w:t xml:space="preserve"> and fancy clothes</w:t>
      </w:r>
      <w:r w:rsidR="00A413A2">
        <w:rPr>
          <w:rFonts w:ascii="Times New Roman" w:hAnsi="Times New Roman" w:cs="Times New Roman"/>
          <w:color w:val="000000" w:themeColor="text1"/>
          <w:sz w:val="26"/>
          <w:szCs w:val="26"/>
        </w:rPr>
        <w:t>,</w:t>
      </w:r>
      <w:r w:rsidR="00BB032F">
        <w:rPr>
          <w:rFonts w:ascii="Times New Roman" w:hAnsi="Times New Roman" w:cs="Times New Roman"/>
          <w:color w:val="000000" w:themeColor="text1"/>
          <w:sz w:val="26"/>
          <w:szCs w:val="26"/>
        </w:rPr>
        <w:t xml:space="preserve"> </w:t>
      </w:r>
      <w:r w:rsidR="00A413A2">
        <w:rPr>
          <w:rFonts w:ascii="Times New Roman" w:hAnsi="Times New Roman" w:cs="Times New Roman"/>
          <w:color w:val="000000" w:themeColor="text1"/>
          <w:sz w:val="26"/>
          <w:szCs w:val="26"/>
        </w:rPr>
        <w:t xml:space="preserve">as well as the sewing machine, </w:t>
      </w:r>
      <w:r w:rsidR="00BB032F">
        <w:rPr>
          <w:rFonts w:ascii="Times New Roman" w:hAnsi="Times New Roman" w:cs="Times New Roman"/>
          <w:color w:val="000000" w:themeColor="text1"/>
          <w:sz w:val="26"/>
          <w:szCs w:val="26"/>
        </w:rPr>
        <w:t xml:space="preserve">to </w:t>
      </w:r>
      <w:r w:rsidR="00A413A2">
        <w:rPr>
          <w:rFonts w:ascii="Times New Roman" w:hAnsi="Times New Roman" w:cs="Times New Roman"/>
          <w:color w:val="000000" w:themeColor="text1"/>
          <w:sz w:val="26"/>
          <w:szCs w:val="26"/>
        </w:rPr>
        <w:t xml:space="preserve">be given </w:t>
      </w:r>
      <w:r w:rsidR="005D33CF">
        <w:rPr>
          <w:rFonts w:ascii="Times New Roman" w:hAnsi="Times New Roman" w:cs="Times New Roman"/>
          <w:color w:val="000000" w:themeColor="text1"/>
          <w:sz w:val="26"/>
          <w:szCs w:val="26"/>
        </w:rPr>
        <w:t xml:space="preserve">to </w:t>
      </w:r>
      <w:r w:rsidR="00BB032F">
        <w:rPr>
          <w:rFonts w:ascii="Times New Roman" w:hAnsi="Times New Roman" w:cs="Times New Roman"/>
          <w:color w:val="000000" w:themeColor="text1"/>
          <w:sz w:val="26"/>
          <w:szCs w:val="26"/>
        </w:rPr>
        <w:t>Kethelo.</w:t>
      </w:r>
    </w:p>
    <w:p w14:paraId="339E5EE0" w14:textId="00C4C4F9" w:rsidR="00BB032F" w:rsidRPr="00A95329" w:rsidRDefault="00BB032F" w:rsidP="00334EFF">
      <w:pPr>
        <w:pStyle w:val="ListParagraph"/>
        <w:numPr>
          <w:ilvl w:val="0"/>
          <w:numId w:val="7"/>
        </w:numPr>
        <w:spacing w:before="240" w:after="0" w:line="360" w:lineRule="auto"/>
        <w:ind w:left="0" w:firstLine="0"/>
        <w:contextualSpacing w:val="0"/>
        <w:jc w:val="both"/>
        <w:rPr>
          <w:rFonts w:ascii="Times New Roman" w:hAnsi="Times New Roman" w:cs="Times New Roman"/>
          <w:b/>
          <w:bCs/>
          <w:color w:val="000000" w:themeColor="text1"/>
          <w:sz w:val="26"/>
          <w:szCs w:val="26"/>
        </w:rPr>
      </w:pPr>
      <w:r>
        <w:rPr>
          <w:rFonts w:ascii="Times New Roman" w:hAnsi="Times New Roman" w:cs="Times New Roman"/>
          <w:color w:val="000000" w:themeColor="text1"/>
          <w:sz w:val="26"/>
          <w:szCs w:val="26"/>
        </w:rPr>
        <w:t>The X-box to Sisekelo, the 32</w:t>
      </w:r>
      <w:r>
        <w:rPr>
          <w:rStyle w:val="FootnoteReference"/>
          <w:rFonts w:ascii="Times New Roman" w:hAnsi="Times New Roman" w:cs="Times New Roman"/>
          <w:color w:val="000000" w:themeColor="text1"/>
          <w:sz w:val="26"/>
          <w:szCs w:val="26"/>
        </w:rPr>
        <w:footnoteReference w:id="23"/>
      </w:r>
      <w:r>
        <w:rPr>
          <w:rFonts w:ascii="Times New Roman" w:hAnsi="Times New Roman" w:cs="Times New Roman"/>
          <w:color w:val="000000" w:themeColor="text1"/>
          <w:sz w:val="26"/>
          <w:szCs w:val="26"/>
        </w:rPr>
        <w:t xml:space="preserve"> TV</w:t>
      </w:r>
      <w:r w:rsidRPr="004F504A">
        <w:rPr>
          <w:rFonts w:ascii="Times New Roman" w:hAnsi="Times New Roman" w:cs="Times New Roman"/>
          <w:color w:val="000000" w:themeColor="text1"/>
          <w:sz w:val="26"/>
          <w:szCs w:val="26"/>
        </w:rPr>
        <w:t xml:space="preserve"> to be given to </w:t>
      </w:r>
      <w:r>
        <w:rPr>
          <w:rFonts w:ascii="Times New Roman" w:hAnsi="Times New Roman" w:cs="Times New Roman"/>
          <w:color w:val="000000" w:themeColor="text1"/>
          <w:sz w:val="26"/>
          <w:szCs w:val="26"/>
        </w:rPr>
        <w:t xml:space="preserve">Bonga.  </w:t>
      </w:r>
      <w:r w:rsidRPr="004F504A">
        <w:rPr>
          <w:rFonts w:ascii="Times New Roman" w:hAnsi="Times New Roman" w:cs="Times New Roman"/>
          <w:color w:val="000000" w:themeColor="text1"/>
          <w:sz w:val="26"/>
          <w:szCs w:val="26"/>
        </w:rPr>
        <w:t>The bed in Dawnpark ha</w:t>
      </w:r>
      <w:r w:rsidR="00A413A2">
        <w:rPr>
          <w:rFonts w:ascii="Times New Roman" w:hAnsi="Times New Roman" w:cs="Times New Roman"/>
          <w:color w:val="000000" w:themeColor="text1"/>
          <w:sz w:val="26"/>
          <w:szCs w:val="26"/>
        </w:rPr>
        <w:t>s</w:t>
      </w:r>
      <w:r w:rsidRPr="004F504A">
        <w:rPr>
          <w:rFonts w:ascii="Times New Roman" w:hAnsi="Times New Roman" w:cs="Times New Roman"/>
          <w:color w:val="000000" w:themeColor="text1"/>
          <w:sz w:val="26"/>
          <w:szCs w:val="26"/>
        </w:rPr>
        <w:t xml:space="preserve"> to be taken to Windmill</w:t>
      </w:r>
    </w:p>
    <w:p w14:paraId="33EE7051" w14:textId="482143C5" w:rsidR="00A95329" w:rsidRPr="00094EBF" w:rsidRDefault="009A0D73" w:rsidP="00334EFF">
      <w:pPr>
        <w:pStyle w:val="ListParagraph"/>
        <w:numPr>
          <w:ilvl w:val="0"/>
          <w:numId w:val="7"/>
        </w:numPr>
        <w:spacing w:before="240" w:after="0" w:line="360" w:lineRule="auto"/>
        <w:ind w:left="0" w:firstLine="0"/>
        <w:contextualSpacing w:val="0"/>
        <w:jc w:val="both"/>
        <w:rPr>
          <w:rFonts w:ascii="Times New Roman" w:hAnsi="Times New Roman" w:cs="Times New Roman"/>
          <w:color w:val="000000" w:themeColor="text1"/>
          <w:sz w:val="26"/>
          <w:szCs w:val="26"/>
        </w:rPr>
      </w:pPr>
      <w:r w:rsidRPr="00094EBF">
        <w:rPr>
          <w:rFonts w:ascii="Times New Roman" w:hAnsi="Times New Roman" w:cs="Times New Roman"/>
          <w:color w:val="000000" w:themeColor="text1"/>
          <w:sz w:val="26"/>
          <w:szCs w:val="26"/>
        </w:rPr>
        <w:t>As far as</w:t>
      </w:r>
      <w:r w:rsidR="00A95329" w:rsidRPr="00094EBF">
        <w:rPr>
          <w:rFonts w:ascii="Times New Roman" w:hAnsi="Times New Roman" w:cs="Times New Roman"/>
          <w:color w:val="000000" w:themeColor="text1"/>
          <w:sz w:val="26"/>
          <w:szCs w:val="26"/>
        </w:rPr>
        <w:t xml:space="preserve"> Pe</w:t>
      </w:r>
      <w:r w:rsidR="005D33CF">
        <w:rPr>
          <w:rFonts w:ascii="Times New Roman" w:hAnsi="Times New Roman" w:cs="Times New Roman"/>
          <w:color w:val="000000" w:themeColor="text1"/>
          <w:sz w:val="26"/>
          <w:szCs w:val="26"/>
        </w:rPr>
        <w:t xml:space="preserve">culia </w:t>
      </w:r>
      <w:r w:rsidR="00A95329" w:rsidRPr="00094EBF">
        <w:rPr>
          <w:rFonts w:ascii="Times New Roman" w:hAnsi="Times New Roman" w:cs="Times New Roman"/>
          <w:color w:val="000000" w:themeColor="text1"/>
          <w:sz w:val="26"/>
          <w:szCs w:val="26"/>
        </w:rPr>
        <w:t>is concerned she made the following entry, which is not the only entry:</w:t>
      </w:r>
    </w:p>
    <w:p w14:paraId="28C5E96D" w14:textId="6B3C0755" w:rsidR="00A95329" w:rsidRPr="00A95329" w:rsidRDefault="00A95329" w:rsidP="00D5332D">
      <w:pPr>
        <w:pStyle w:val="ListParagraph"/>
        <w:spacing w:before="240" w:after="0" w:line="360" w:lineRule="auto"/>
        <w:contextualSpacing w:val="0"/>
        <w:jc w:val="both"/>
        <w:rPr>
          <w:rFonts w:ascii="Times New Roman" w:hAnsi="Times New Roman" w:cs="Times New Roman"/>
          <w:i/>
          <w:iCs/>
          <w:color w:val="000000" w:themeColor="text1"/>
          <w:sz w:val="26"/>
          <w:szCs w:val="26"/>
        </w:rPr>
      </w:pPr>
      <w:r w:rsidRPr="00A95329">
        <w:rPr>
          <w:rFonts w:ascii="Times New Roman" w:hAnsi="Times New Roman" w:cs="Times New Roman"/>
          <w:i/>
          <w:iCs/>
          <w:color w:val="000000" w:themeColor="text1"/>
          <w:sz w:val="26"/>
          <w:szCs w:val="26"/>
        </w:rPr>
        <w:t>“</w:t>
      </w:r>
      <w:r w:rsidRPr="00076FF2">
        <w:rPr>
          <w:rFonts w:ascii="Times New Roman" w:hAnsi="Times New Roman" w:cs="Times New Roman"/>
          <w:i/>
          <w:iCs/>
          <w:color w:val="000000" w:themeColor="text1"/>
        </w:rPr>
        <w:t xml:space="preserve">Peculia I nominate you [sic] </w:t>
      </w:r>
      <w:r w:rsidR="003D3996" w:rsidRPr="00076FF2">
        <w:rPr>
          <w:rFonts w:ascii="Times New Roman" w:hAnsi="Times New Roman" w:cs="Times New Roman"/>
          <w:i/>
          <w:iCs/>
          <w:color w:val="000000" w:themeColor="text1"/>
        </w:rPr>
        <w:t xml:space="preserve">are a state representative If all my stuff that might [sic] signatures (Please don’t </w:t>
      </w:r>
      <w:r w:rsidR="00F00357" w:rsidRPr="00076FF2">
        <w:rPr>
          <w:rFonts w:ascii="Times New Roman" w:hAnsi="Times New Roman" w:cs="Times New Roman"/>
          <w:i/>
          <w:iCs/>
          <w:color w:val="000000" w:themeColor="text1"/>
        </w:rPr>
        <w:t>disappoint) [</w:t>
      </w:r>
      <w:r w:rsidR="003D3996" w:rsidRPr="00076FF2">
        <w:rPr>
          <w:rFonts w:ascii="Times New Roman" w:hAnsi="Times New Roman" w:cs="Times New Roman"/>
          <w:i/>
          <w:iCs/>
          <w:color w:val="000000" w:themeColor="text1"/>
        </w:rPr>
        <w:t>sic]  Laptop to be with you sistaz</w:t>
      </w:r>
      <w:r w:rsidR="004C3923">
        <w:rPr>
          <w:rFonts w:ascii="Times New Roman" w:hAnsi="Times New Roman" w:cs="Times New Roman"/>
          <w:i/>
          <w:iCs/>
          <w:color w:val="000000" w:themeColor="text1"/>
          <w:sz w:val="26"/>
          <w:szCs w:val="26"/>
        </w:rPr>
        <w:t>.”</w:t>
      </w:r>
    </w:p>
    <w:p w14:paraId="57AD29C1" w14:textId="3BC8D089" w:rsidR="00BB032F" w:rsidRPr="00786EB6" w:rsidRDefault="00BB032F" w:rsidP="00BB032F">
      <w:pPr>
        <w:pStyle w:val="ListParagraph"/>
        <w:numPr>
          <w:ilvl w:val="0"/>
          <w:numId w:val="7"/>
        </w:numPr>
        <w:spacing w:before="240" w:after="0" w:line="360" w:lineRule="auto"/>
        <w:ind w:left="0" w:firstLine="0"/>
        <w:contextualSpacing w:val="0"/>
        <w:jc w:val="both"/>
        <w:rPr>
          <w:rFonts w:ascii="Times New Roman" w:hAnsi="Times New Roman" w:cs="Times New Roman"/>
          <w:b/>
          <w:bCs/>
          <w:color w:val="000000" w:themeColor="text1"/>
          <w:sz w:val="26"/>
          <w:szCs w:val="26"/>
        </w:rPr>
      </w:pPr>
      <w:r>
        <w:rPr>
          <w:rFonts w:ascii="Times New Roman" w:hAnsi="Times New Roman" w:cs="Times New Roman"/>
          <w:color w:val="000000" w:themeColor="text1"/>
          <w:sz w:val="26"/>
          <w:szCs w:val="26"/>
        </w:rPr>
        <w:t xml:space="preserve">These are all final instructions issued by a person who is preparing not only for death in the </w:t>
      </w:r>
      <w:r w:rsidR="009D17BB">
        <w:rPr>
          <w:rFonts w:ascii="Times New Roman" w:hAnsi="Times New Roman" w:cs="Times New Roman"/>
          <w:color w:val="000000" w:themeColor="text1"/>
          <w:sz w:val="26"/>
          <w:szCs w:val="26"/>
        </w:rPr>
        <w:t xml:space="preserve">uncertain </w:t>
      </w:r>
      <w:r>
        <w:rPr>
          <w:rFonts w:ascii="Times New Roman" w:hAnsi="Times New Roman" w:cs="Times New Roman"/>
          <w:color w:val="000000" w:themeColor="text1"/>
          <w:sz w:val="26"/>
          <w:szCs w:val="26"/>
        </w:rPr>
        <w:t>future</w:t>
      </w:r>
      <w:r w:rsidR="009D17BB">
        <w:rPr>
          <w:rFonts w:ascii="Times New Roman" w:hAnsi="Times New Roman" w:cs="Times New Roman"/>
          <w:color w:val="000000" w:themeColor="text1"/>
          <w:sz w:val="26"/>
          <w:szCs w:val="26"/>
        </w:rPr>
        <w:t>,</w:t>
      </w:r>
      <w:r>
        <w:rPr>
          <w:rFonts w:ascii="Times New Roman" w:hAnsi="Times New Roman" w:cs="Times New Roman"/>
          <w:color w:val="000000" w:themeColor="text1"/>
          <w:sz w:val="26"/>
          <w:szCs w:val="26"/>
        </w:rPr>
        <w:t xml:space="preserve"> but by someone who was facing looming death. </w:t>
      </w:r>
    </w:p>
    <w:p w14:paraId="66DE00B6" w14:textId="222E86F5" w:rsidR="00545B9C" w:rsidRPr="003B4B96" w:rsidRDefault="00A413A2" w:rsidP="00D478A3">
      <w:pPr>
        <w:pStyle w:val="ListParagraph"/>
        <w:numPr>
          <w:ilvl w:val="0"/>
          <w:numId w:val="7"/>
        </w:numPr>
        <w:spacing w:before="240" w:after="0" w:line="360" w:lineRule="auto"/>
        <w:ind w:left="0" w:firstLine="0"/>
        <w:contextualSpacing w:val="0"/>
        <w:jc w:val="both"/>
        <w:rPr>
          <w:rFonts w:ascii="Times New Roman" w:eastAsia="Calibri" w:hAnsi="Times New Roman"/>
          <w:color w:val="000000" w:themeColor="text1"/>
          <w:sz w:val="26"/>
          <w:szCs w:val="26"/>
          <w:lang w:val="af-ZA"/>
        </w:rPr>
      </w:pPr>
      <w:r>
        <w:rPr>
          <w:rFonts w:ascii="Times New Roman" w:hAnsi="Times New Roman" w:cs="Times New Roman"/>
          <w:color w:val="000000" w:themeColor="text1"/>
          <w:sz w:val="26"/>
          <w:szCs w:val="26"/>
        </w:rPr>
        <w:t>S</w:t>
      </w:r>
      <w:r w:rsidR="005575AE">
        <w:rPr>
          <w:rFonts w:ascii="Times New Roman" w:hAnsi="Times New Roman" w:cs="Times New Roman"/>
          <w:color w:val="000000" w:themeColor="text1"/>
          <w:sz w:val="26"/>
          <w:szCs w:val="26"/>
        </w:rPr>
        <w:t>he express</w:t>
      </w:r>
      <w:r w:rsidR="009D17BB">
        <w:rPr>
          <w:rFonts w:ascii="Times New Roman" w:hAnsi="Times New Roman" w:cs="Times New Roman"/>
          <w:color w:val="000000" w:themeColor="text1"/>
          <w:sz w:val="26"/>
          <w:szCs w:val="26"/>
        </w:rPr>
        <w:t>es</w:t>
      </w:r>
      <w:r w:rsidR="005575AE">
        <w:rPr>
          <w:rFonts w:ascii="Times New Roman" w:hAnsi="Times New Roman" w:cs="Times New Roman"/>
          <w:color w:val="000000" w:themeColor="text1"/>
          <w:sz w:val="26"/>
          <w:szCs w:val="26"/>
        </w:rPr>
        <w:t xml:space="preserve"> her intentions as to the distribution of her assets directs </w:t>
      </w:r>
      <w:r>
        <w:rPr>
          <w:rFonts w:ascii="Times New Roman" w:hAnsi="Times New Roman" w:cs="Times New Roman"/>
          <w:color w:val="000000" w:themeColor="text1"/>
          <w:sz w:val="26"/>
          <w:szCs w:val="26"/>
        </w:rPr>
        <w:t xml:space="preserve">and identifies </w:t>
      </w:r>
      <w:r w:rsidR="005575AE">
        <w:rPr>
          <w:rFonts w:ascii="Times New Roman" w:hAnsi="Times New Roman" w:cs="Times New Roman"/>
          <w:color w:val="000000" w:themeColor="text1"/>
          <w:sz w:val="26"/>
          <w:szCs w:val="26"/>
        </w:rPr>
        <w:t>where documents relating to her financial matters c</w:t>
      </w:r>
      <w:r w:rsidR="009D17BB">
        <w:rPr>
          <w:rFonts w:ascii="Times New Roman" w:hAnsi="Times New Roman" w:cs="Times New Roman"/>
          <w:color w:val="000000" w:themeColor="text1"/>
          <w:sz w:val="26"/>
          <w:szCs w:val="26"/>
        </w:rPr>
        <w:t>an</w:t>
      </w:r>
      <w:r w:rsidR="005575AE">
        <w:rPr>
          <w:rFonts w:ascii="Times New Roman" w:hAnsi="Times New Roman" w:cs="Times New Roman"/>
          <w:color w:val="000000" w:themeColor="text1"/>
          <w:sz w:val="26"/>
          <w:szCs w:val="26"/>
        </w:rPr>
        <w:t xml:space="preserve"> be found.  S</w:t>
      </w:r>
      <w:r w:rsidR="00474D5D" w:rsidRPr="00740BF1">
        <w:rPr>
          <w:rFonts w:ascii="Times New Roman" w:hAnsi="Times New Roman" w:cs="Times New Roman"/>
          <w:color w:val="000000" w:themeColor="text1"/>
          <w:sz w:val="26"/>
          <w:szCs w:val="26"/>
        </w:rPr>
        <w:t xml:space="preserve">he </w:t>
      </w:r>
      <w:r w:rsidR="005575AE">
        <w:rPr>
          <w:rFonts w:ascii="Times New Roman" w:hAnsi="Times New Roman" w:cs="Times New Roman"/>
          <w:color w:val="000000" w:themeColor="text1"/>
          <w:sz w:val="26"/>
          <w:szCs w:val="26"/>
        </w:rPr>
        <w:t>mentions</w:t>
      </w:r>
      <w:r w:rsidR="00474D5D" w:rsidRPr="00740BF1">
        <w:rPr>
          <w:rFonts w:ascii="Times New Roman" w:hAnsi="Times New Roman" w:cs="Times New Roman"/>
          <w:color w:val="000000" w:themeColor="text1"/>
          <w:sz w:val="26"/>
          <w:szCs w:val="26"/>
        </w:rPr>
        <w:t xml:space="preserve"> files</w:t>
      </w:r>
      <w:r w:rsidR="00BE52C7" w:rsidRPr="00740BF1">
        <w:rPr>
          <w:rFonts w:ascii="Times New Roman" w:hAnsi="Times New Roman" w:cs="Times New Roman"/>
          <w:color w:val="000000" w:themeColor="text1"/>
          <w:sz w:val="26"/>
          <w:szCs w:val="26"/>
        </w:rPr>
        <w:t xml:space="preserve"> which contain policy numbers</w:t>
      </w:r>
      <w:r w:rsidR="005575AE">
        <w:rPr>
          <w:rFonts w:ascii="Times New Roman" w:hAnsi="Times New Roman" w:cs="Times New Roman"/>
          <w:color w:val="000000" w:themeColor="text1"/>
          <w:sz w:val="26"/>
          <w:szCs w:val="26"/>
        </w:rPr>
        <w:t xml:space="preserve"> and directs that </w:t>
      </w:r>
      <w:r w:rsidR="00474D5D" w:rsidRPr="00740BF1">
        <w:rPr>
          <w:rFonts w:ascii="Times New Roman" w:hAnsi="Times New Roman" w:cs="Times New Roman"/>
          <w:color w:val="000000" w:themeColor="text1"/>
          <w:sz w:val="26"/>
          <w:szCs w:val="26"/>
        </w:rPr>
        <w:t xml:space="preserve">the sixth plaintiff </w:t>
      </w:r>
      <w:r w:rsidR="003B4B96">
        <w:rPr>
          <w:rFonts w:ascii="Times New Roman" w:hAnsi="Times New Roman" w:cs="Times New Roman"/>
          <w:color w:val="000000" w:themeColor="text1"/>
          <w:sz w:val="26"/>
          <w:szCs w:val="26"/>
        </w:rPr>
        <w:t>should be asked to point out where they can be found</w:t>
      </w:r>
      <w:r w:rsidR="009D17BB">
        <w:rPr>
          <w:rFonts w:ascii="Times New Roman" w:hAnsi="Times New Roman" w:cs="Times New Roman"/>
          <w:color w:val="000000" w:themeColor="text1"/>
          <w:sz w:val="26"/>
          <w:szCs w:val="26"/>
        </w:rPr>
        <w:t>.</w:t>
      </w:r>
      <w:r w:rsidR="003B4B96">
        <w:rPr>
          <w:rFonts w:ascii="Times New Roman" w:hAnsi="Times New Roman" w:cs="Times New Roman"/>
          <w:color w:val="000000" w:themeColor="text1"/>
          <w:sz w:val="26"/>
          <w:szCs w:val="26"/>
        </w:rPr>
        <w:t xml:space="preserve">  </w:t>
      </w:r>
      <w:r>
        <w:rPr>
          <w:rFonts w:ascii="Times New Roman" w:hAnsi="Times New Roman" w:cs="Times New Roman"/>
          <w:color w:val="000000" w:themeColor="text1"/>
          <w:sz w:val="26"/>
          <w:szCs w:val="26"/>
        </w:rPr>
        <w:t xml:space="preserve">These are all strong indications of </w:t>
      </w:r>
      <w:r w:rsidR="00582E14">
        <w:rPr>
          <w:rFonts w:ascii="Times New Roman" w:hAnsi="Times New Roman" w:cs="Times New Roman"/>
          <w:color w:val="000000" w:themeColor="text1"/>
          <w:sz w:val="26"/>
          <w:szCs w:val="26"/>
        </w:rPr>
        <w:t xml:space="preserve">a person who is conscious of what may be required in order for her estate to be disposed of.  She wanted documents </w:t>
      </w:r>
      <w:r w:rsidR="00E528B2">
        <w:rPr>
          <w:rFonts w:ascii="Times New Roman" w:hAnsi="Times New Roman" w:cs="Times New Roman"/>
          <w:color w:val="000000" w:themeColor="text1"/>
          <w:sz w:val="26"/>
          <w:szCs w:val="26"/>
        </w:rPr>
        <w:t xml:space="preserve">that may be required to distribute her estate </w:t>
      </w:r>
      <w:r w:rsidR="00582E14">
        <w:rPr>
          <w:rFonts w:ascii="Times New Roman" w:hAnsi="Times New Roman" w:cs="Times New Roman"/>
          <w:color w:val="000000" w:themeColor="text1"/>
          <w:sz w:val="26"/>
          <w:szCs w:val="26"/>
        </w:rPr>
        <w:t>to be accessible</w:t>
      </w:r>
      <w:r w:rsidR="00E528B2">
        <w:rPr>
          <w:rFonts w:ascii="Times New Roman" w:hAnsi="Times New Roman" w:cs="Times New Roman"/>
          <w:color w:val="000000" w:themeColor="text1"/>
          <w:sz w:val="26"/>
          <w:szCs w:val="26"/>
        </w:rPr>
        <w:t>.</w:t>
      </w:r>
    </w:p>
    <w:p w14:paraId="798D7310" w14:textId="7579E672" w:rsidR="003B4B96" w:rsidRPr="003B4B96" w:rsidRDefault="003B4B96" w:rsidP="003B4B96">
      <w:pPr>
        <w:pStyle w:val="ListParagraph"/>
        <w:numPr>
          <w:ilvl w:val="0"/>
          <w:numId w:val="7"/>
        </w:numPr>
        <w:spacing w:before="240" w:after="0" w:line="360" w:lineRule="auto"/>
        <w:ind w:left="0" w:firstLine="0"/>
        <w:contextualSpacing w:val="0"/>
        <w:jc w:val="both"/>
        <w:rPr>
          <w:rFonts w:ascii="Times New Roman" w:eastAsia="Calibri" w:hAnsi="Times New Roman"/>
          <w:color w:val="000000" w:themeColor="text1"/>
          <w:sz w:val="26"/>
          <w:szCs w:val="26"/>
          <w:lang w:val="af-ZA"/>
        </w:rPr>
      </w:pPr>
      <w:r w:rsidRPr="003B4B96">
        <w:rPr>
          <w:rFonts w:ascii="Times New Roman" w:hAnsi="Times New Roman" w:cs="Times New Roman"/>
          <w:color w:val="000000" w:themeColor="text1"/>
          <w:sz w:val="26"/>
          <w:szCs w:val="26"/>
        </w:rPr>
        <w:t xml:space="preserve">From the contents </w:t>
      </w:r>
      <w:r w:rsidR="009D17BB">
        <w:rPr>
          <w:rFonts w:ascii="Times New Roman" w:hAnsi="Times New Roman" w:cs="Times New Roman"/>
          <w:color w:val="000000" w:themeColor="text1"/>
          <w:sz w:val="26"/>
          <w:szCs w:val="26"/>
        </w:rPr>
        <w:t xml:space="preserve">of </w:t>
      </w:r>
      <w:r w:rsidRPr="003B4B96">
        <w:rPr>
          <w:rFonts w:ascii="Times New Roman" w:hAnsi="Times New Roman" w:cs="Times New Roman"/>
          <w:color w:val="000000" w:themeColor="text1"/>
          <w:sz w:val="26"/>
          <w:szCs w:val="26"/>
        </w:rPr>
        <w:t xml:space="preserve">the </w:t>
      </w:r>
      <w:r w:rsidR="002A6D5B">
        <w:rPr>
          <w:rFonts w:ascii="Times New Roman" w:hAnsi="Times New Roman" w:cs="Times New Roman"/>
          <w:color w:val="000000" w:themeColor="text1"/>
          <w:sz w:val="26"/>
          <w:szCs w:val="26"/>
        </w:rPr>
        <w:t>Journal</w:t>
      </w:r>
      <w:r w:rsidR="009D17BB">
        <w:rPr>
          <w:rFonts w:ascii="Times New Roman" w:hAnsi="Times New Roman" w:cs="Times New Roman"/>
          <w:color w:val="000000" w:themeColor="text1"/>
          <w:sz w:val="26"/>
          <w:szCs w:val="26"/>
        </w:rPr>
        <w:t>,</w:t>
      </w:r>
      <w:r w:rsidR="002A6D5B">
        <w:rPr>
          <w:rFonts w:ascii="Times New Roman" w:hAnsi="Times New Roman" w:cs="Times New Roman"/>
          <w:color w:val="000000" w:themeColor="text1"/>
          <w:sz w:val="26"/>
          <w:szCs w:val="26"/>
        </w:rPr>
        <w:t xml:space="preserve"> </w:t>
      </w:r>
      <w:r w:rsidRPr="003B4B96">
        <w:rPr>
          <w:rFonts w:ascii="Times New Roman" w:hAnsi="Times New Roman" w:cs="Times New Roman"/>
          <w:color w:val="000000" w:themeColor="text1"/>
          <w:sz w:val="26"/>
          <w:szCs w:val="26"/>
        </w:rPr>
        <w:t xml:space="preserve">the conclusion on all the probabilities is that the </w:t>
      </w:r>
      <w:r w:rsidR="002A6D5B">
        <w:rPr>
          <w:rFonts w:ascii="Times New Roman" w:hAnsi="Times New Roman" w:cs="Times New Roman"/>
          <w:color w:val="000000" w:themeColor="text1"/>
          <w:sz w:val="26"/>
          <w:szCs w:val="26"/>
        </w:rPr>
        <w:t xml:space="preserve">Journal </w:t>
      </w:r>
      <w:r>
        <w:rPr>
          <w:rFonts w:ascii="Times New Roman" w:hAnsi="Times New Roman" w:cs="Times New Roman"/>
          <w:color w:val="000000" w:themeColor="text1"/>
          <w:sz w:val="26"/>
          <w:szCs w:val="26"/>
        </w:rPr>
        <w:t xml:space="preserve">constitutes </w:t>
      </w:r>
      <w:r w:rsidRPr="003B4B96">
        <w:rPr>
          <w:rFonts w:ascii="Times New Roman" w:hAnsi="Times New Roman" w:cs="Times New Roman"/>
          <w:color w:val="000000" w:themeColor="text1"/>
          <w:sz w:val="26"/>
          <w:szCs w:val="26"/>
        </w:rPr>
        <w:t xml:space="preserve">the deceased final instructions </w:t>
      </w:r>
      <w:r>
        <w:rPr>
          <w:rFonts w:ascii="Times New Roman" w:hAnsi="Times New Roman" w:cs="Times New Roman"/>
          <w:color w:val="000000" w:themeColor="text1"/>
          <w:sz w:val="26"/>
          <w:szCs w:val="26"/>
        </w:rPr>
        <w:t xml:space="preserve">regarding </w:t>
      </w:r>
      <w:r w:rsidRPr="003B4B96">
        <w:rPr>
          <w:rFonts w:ascii="Times New Roman" w:hAnsi="Times New Roman" w:cs="Times New Roman"/>
          <w:color w:val="000000" w:themeColor="text1"/>
          <w:sz w:val="26"/>
          <w:szCs w:val="26"/>
        </w:rPr>
        <w:t xml:space="preserve">the </w:t>
      </w:r>
      <w:r>
        <w:rPr>
          <w:rFonts w:ascii="Times New Roman" w:hAnsi="Times New Roman" w:cs="Times New Roman"/>
          <w:color w:val="000000" w:themeColor="text1"/>
          <w:sz w:val="26"/>
          <w:szCs w:val="26"/>
        </w:rPr>
        <w:t xml:space="preserve">disposal </w:t>
      </w:r>
      <w:r w:rsidRPr="003B4B96">
        <w:rPr>
          <w:rFonts w:ascii="Times New Roman" w:hAnsi="Times New Roman" w:cs="Times New Roman"/>
          <w:color w:val="000000" w:themeColor="text1"/>
          <w:sz w:val="26"/>
          <w:szCs w:val="26"/>
        </w:rPr>
        <w:t xml:space="preserve">of her </w:t>
      </w:r>
      <w:r w:rsidR="009B7D60">
        <w:rPr>
          <w:rFonts w:ascii="Times New Roman" w:hAnsi="Times New Roman" w:cs="Times New Roman"/>
          <w:color w:val="000000" w:themeColor="text1"/>
          <w:sz w:val="26"/>
          <w:szCs w:val="26"/>
        </w:rPr>
        <w:t>assets.</w:t>
      </w:r>
    </w:p>
    <w:p w14:paraId="45D66249" w14:textId="77E255F0" w:rsidR="00A768B5" w:rsidRPr="00E74C53" w:rsidRDefault="009B7D60" w:rsidP="00E74C53">
      <w:pPr>
        <w:pStyle w:val="ListParagraph"/>
        <w:numPr>
          <w:ilvl w:val="0"/>
          <w:numId w:val="7"/>
        </w:numPr>
        <w:spacing w:before="240" w:after="0" w:line="360" w:lineRule="auto"/>
        <w:ind w:left="0" w:firstLine="0"/>
        <w:contextualSpacing w:val="0"/>
        <w:jc w:val="both"/>
        <w:rPr>
          <w:rFonts w:ascii="Times New Roman" w:eastAsia="Calibri" w:hAnsi="Times New Roman"/>
          <w:color w:val="000000" w:themeColor="text1"/>
          <w:sz w:val="26"/>
          <w:szCs w:val="26"/>
          <w:lang w:val="af-ZA"/>
        </w:rPr>
      </w:pPr>
      <w:r w:rsidRPr="00E74C53">
        <w:rPr>
          <w:rFonts w:ascii="Times New Roman" w:eastAsia="Calibri" w:hAnsi="Times New Roman"/>
          <w:color w:val="000000" w:themeColor="text1"/>
          <w:sz w:val="26"/>
          <w:szCs w:val="26"/>
          <w:lang w:val="af-ZA"/>
        </w:rPr>
        <w:t xml:space="preserve">It is not necessary for me to make any findings regarding the relationship between the defendant and the deceased.  </w:t>
      </w:r>
      <w:r w:rsidR="00B6082E" w:rsidRPr="00E74C53">
        <w:rPr>
          <w:rFonts w:ascii="Times New Roman" w:hAnsi="Times New Roman" w:cs="Times New Roman"/>
          <w:color w:val="000000" w:themeColor="text1"/>
          <w:sz w:val="26"/>
          <w:szCs w:val="26"/>
        </w:rPr>
        <w:t xml:space="preserve">The emotions </w:t>
      </w:r>
      <w:r w:rsidR="00AD7482" w:rsidRPr="00E74C53">
        <w:rPr>
          <w:rFonts w:ascii="Times New Roman" w:hAnsi="Times New Roman" w:cs="Times New Roman"/>
          <w:color w:val="000000" w:themeColor="text1"/>
          <w:sz w:val="26"/>
          <w:szCs w:val="26"/>
        </w:rPr>
        <w:t xml:space="preserve">which </w:t>
      </w:r>
      <w:r w:rsidR="00E74C53">
        <w:rPr>
          <w:rFonts w:ascii="Times New Roman" w:hAnsi="Times New Roman" w:cs="Times New Roman"/>
          <w:color w:val="000000" w:themeColor="text1"/>
          <w:sz w:val="26"/>
          <w:szCs w:val="26"/>
        </w:rPr>
        <w:t>t</w:t>
      </w:r>
      <w:r w:rsidR="00AD7482" w:rsidRPr="00E74C53">
        <w:rPr>
          <w:rFonts w:ascii="Times New Roman" w:hAnsi="Times New Roman" w:cs="Times New Roman"/>
          <w:color w:val="000000" w:themeColor="text1"/>
          <w:sz w:val="26"/>
          <w:szCs w:val="26"/>
        </w:rPr>
        <w:t xml:space="preserve">he </w:t>
      </w:r>
      <w:r w:rsidR="00E74C53">
        <w:rPr>
          <w:rFonts w:ascii="Times New Roman" w:hAnsi="Times New Roman" w:cs="Times New Roman"/>
          <w:color w:val="000000" w:themeColor="text1"/>
          <w:sz w:val="26"/>
          <w:szCs w:val="26"/>
        </w:rPr>
        <w:t xml:space="preserve">deceased </w:t>
      </w:r>
      <w:r w:rsidR="00B6082E" w:rsidRPr="00E74C53">
        <w:rPr>
          <w:rFonts w:ascii="Times New Roman" w:hAnsi="Times New Roman" w:cs="Times New Roman"/>
          <w:color w:val="000000" w:themeColor="text1"/>
          <w:sz w:val="26"/>
          <w:szCs w:val="26"/>
        </w:rPr>
        <w:t>expresse</w:t>
      </w:r>
      <w:r w:rsidR="00E74C53">
        <w:rPr>
          <w:rFonts w:ascii="Times New Roman" w:hAnsi="Times New Roman" w:cs="Times New Roman"/>
          <w:color w:val="000000" w:themeColor="text1"/>
          <w:sz w:val="26"/>
          <w:szCs w:val="26"/>
        </w:rPr>
        <w:t>d</w:t>
      </w:r>
      <w:r w:rsidR="00AD7482" w:rsidRPr="00E74C53">
        <w:rPr>
          <w:rFonts w:ascii="Times New Roman" w:hAnsi="Times New Roman" w:cs="Times New Roman"/>
          <w:color w:val="000000" w:themeColor="text1"/>
          <w:sz w:val="26"/>
          <w:szCs w:val="26"/>
        </w:rPr>
        <w:t xml:space="preserve"> </w:t>
      </w:r>
      <w:r w:rsidRPr="00E74C53">
        <w:rPr>
          <w:rFonts w:ascii="Times New Roman" w:hAnsi="Times New Roman" w:cs="Times New Roman"/>
          <w:color w:val="000000" w:themeColor="text1"/>
          <w:sz w:val="26"/>
          <w:szCs w:val="26"/>
        </w:rPr>
        <w:t xml:space="preserve">in the </w:t>
      </w:r>
      <w:r w:rsidR="002A6D5B">
        <w:rPr>
          <w:rFonts w:ascii="Times New Roman" w:hAnsi="Times New Roman" w:cs="Times New Roman"/>
          <w:color w:val="000000" w:themeColor="text1"/>
          <w:sz w:val="26"/>
          <w:szCs w:val="26"/>
        </w:rPr>
        <w:t>Journal</w:t>
      </w:r>
      <w:r w:rsidRPr="00E74C53">
        <w:rPr>
          <w:rFonts w:ascii="Times New Roman" w:hAnsi="Times New Roman" w:cs="Times New Roman"/>
          <w:color w:val="000000" w:themeColor="text1"/>
          <w:sz w:val="26"/>
          <w:szCs w:val="26"/>
        </w:rPr>
        <w:t xml:space="preserve"> </w:t>
      </w:r>
      <w:r w:rsidR="00AD7482" w:rsidRPr="00E74C53">
        <w:rPr>
          <w:rFonts w:ascii="Times New Roman" w:hAnsi="Times New Roman" w:cs="Times New Roman"/>
          <w:color w:val="000000" w:themeColor="text1"/>
          <w:sz w:val="26"/>
          <w:szCs w:val="26"/>
        </w:rPr>
        <w:t xml:space="preserve">regarding her mother may explain why she disinherited her mother, </w:t>
      </w:r>
      <w:r w:rsidR="00E74C53">
        <w:rPr>
          <w:rFonts w:ascii="Times New Roman" w:hAnsi="Times New Roman" w:cs="Times New Roman"/>
          <w:color w:val="000000" w:themeColor="text1"/>
          <w:sz w:val="26"/>
          <w:szCs w:val="26"/>
        </w:rPr>
        <w:t>regardless of whether they are true or not</w:t>
      </w:r>
      <w:r w:rsidR="009D17BB">
        <w:rPr>
          <w:rFonts w:ascii="Times New Roman" w:hAnsi="Times New Roman" w:cs="Times New Roman"/>
          <w:color w:val="000000" w:themeColor="text1"/>
          <w:sz w:val="26"/>
          <w:szCs w:val="26"/>
        </w:rPr>
        <w:t xml:space="preserve">, they </w:t>
      </w:r>
      <w:r w:rsidR="00AD7482" w:rsidRPr="00E74C53">
        <w:rPr>
          <w:rFonts w:ascii="Times New Roman" w:hAnsi="Times New Roman" w:cs="Times New Roman"/>
          <w:color w:val="000000" w:themeColor="text1"/>
          <w:sz w:val="26"/>
          <w:szCs w:val="26"/>
        </w:rPr>
        <w:t xml:space="preserve">are irrelevant to the question whether the </w:t>
      </w:r>
      <w:r w:rsidR="002A6D5B">
        <w:rPr>
          <w:rFonts w:ascii="Times New Roman" w:hAnsi="Times New Roman" w:cs="Times New Roman"/>
          <w:color w:val="000000" w:themeColor="text1"/>
          <w:sz w:val="26"/>
          <w:szCs w:val="26"/>
        </w:rPr>
        <w:t xml:space="preserve">Journal </w:t>
      </w:r>
      <w:r w:rsidR="00AD7482" w:rsidRPr="00E74C53">
        <w:rPr>
          <w:rFonts w:ascii="Times New Roman" w:hAnsi="Times New Roman" w:cs="Times New Roman"/>
          <w:color w:val="000000" w:themeColor="text1"/>
          <w:sz w:val="26"/>
          <w:szCs w:val="26"/>
        </w:rPr>
        <w:t xml:space="preserve">should be accepted as the deceased’s will.  </w:t>
      </w:r>
    </w:p>
    <w:p w14:paraId="65B4168D" w14:textId="77378EE2" w:rsidR="00E74C53" w:rsidRPr="00E74C53" w:rsidRDefault="00E74C53" w:rsidP="00E74C53">
      <w:pPr>
        <w:pStyle w:val="ListParagraph"/>
        <w:numPr>
          <w:ilvl w:val="0"/>
          <w:numId w:val="7"/>
        </w:numPr>
        <w:spacing w:before="240" w:after="0" w:line="360" w:lineRule="auto"/>
        <w:ind w:left="0" w:firstLine="0"/>
        <w:contextualSpacing w:val="0"/>
        <w:jc w:val="both"/>
        <w:rPr>
          <w:rFonts w:ascii="Times New Roman" w:eastAsia="Calibri" w:hAnsi="Times New Roman"/>
          <w:color w:val="000000" w:themeColor="text1"/>
          <w:sz w:val="26"/>
          <w:szCs w:val="26"/>
          <w:lang w:val="af-ZA"/>
        </w:rPr>
      </w:pPr>
      <w:r>
        <w:rPr>
          <w:rFonts w:ascii="Times New Roman" w:eastAsia="Calibri" w:hAnsi="Times New Roman"/>
          <w:color w:val="000000" w:themeColor="text1"/>
          <w:sz w:val="26"/>
          <w:szCs w:val="26"/>
          <w:lang w:val="af-ZA"/>
        </w:rPr>
        <w:t xml:space="preserve">This brings me to the question of costs.  I find no reason why </w:t>
      </w:r>
      <w:r w:rsidR="00283DC9">
        <w:rPr>
          <w:rFonts w:ascii="Times New Roman" w:eastAsia="Calibri" w:hAnsi="Times New Roman"/>
          <w:color w:val="000000" w:themeColor="text1"/>
          <w:sz w:val="26"/>
          <w:szCs w:val="26"/>
          <w:lang w:val="af-ZA"/>
        </w:rPr>
        <w:t xml:space="preserve">the costs should not follow the </w:t>
      </w:r>
      <w:r w:rsidR="009D17BB">
        <w:rPr>
          <w:rFonts w:ascii="Times New Roman" w:eastAsia="Calibri" w:hAnsi="Times New Roman"/>
          <w:color w:val="000000" w:themeColor="text1"/>
          <w:sz w:val="26"/>
          <w:szCs w:val="26"/>
          <w:lang w:val="af-ZA"/>
        </w:rPr>
        <w:t>result</w:t>
      </w:r>
      <w:r w:rsidR="00283DC9">
        <w:rPr>
          <w:rFonts w:ascii="Times New Roman" w:eastAsia="Calibri" w:hAnsi="Times New Roman"/>
          <w:color w:val="000000" w:themeColor="text1"/>
          <w:sz w:val="26"/>
          <w:szCs w:val="26"/>
          <w:lang w:val="af-ZA"/>
        </w:rPr>
        <w:t xml:space="preserve">.  </w:t>
      </w:r>
    </w:p>
    <w:p w14:paraId="697224B1" w14:textId="7BED5827" w:rsidR="00E74C53" w:rsidRDefault="00E74C53" w:rsidP="00E74C53">
      <w:pPr>
        <w:pStyle w:val="ListParagraph"/>
        <w:numPr>
          <w:ilvl w:val="0"/>
          <w:numId w:val="7"/>
        </w:numPr>
        <w:spacing w:before="240" w:after="0" w:line="360" w:lineRule="auto"/>
        <w:ind w:left="0" w:firstLine="0"/>
        <w:contextualSpacing w:val="0"/>
        <w:jc w:val="both"/>
        <w:rPr>
          <w:rFonts w:ascii="Times New Roman" w:eastAsia="Calibri" w:hAnsi="Times New Roman"/>
          <w:color w:val="000000" w:themeColor="text1"/>
          <w:sz w:val="26"/>
          <w:szCs w:val="26"/>
          <w:lang w:val="af-ZA"/>
        </w:rPr>
      </w:pPr>
      <w:r>
        <w:rPr>
          <w:rFonts w:ascii="Times New Roman" w:eastAsia="Calibri" w:hAnsi="Times New Roman"/>
          <w:color w:val="000000" w:themeColor="text1"/>
          <w:sz w:val="26"/>
          <w:szCs w:val="26"/>
          <w:lang w:val="af-ZA"/>
        </w:rPr>
        <w:t xml:space="preserve">In the result the following </w:t>
      </w:r>
      <w:r w:rsidR="00283DC9">
        <w:rPr>
          <w:rFonts w:ascii="Times New Roman" w:eastAsia="Calibri" w:hAnsi="Times New Roman"/>
          <w:color w:val="000000" w:themeColor="text1"/>
          <w:sz w:val="26"/>
          <w:szCs w:val="26"/>
          <w:lang w:val="af-ZA"/>
        </w:rPr>
        <w:t>order is made:</w:t>
      </w:r>
    </w:p>
    <w:p w14:paraId="5B5BCD99" w14:textId="7E7D7D4E" w:rsidR="00283DC9" w:rsidRDefault="00283DC9" w:rsidP="0073615E">
      <w:pPr>
        <w:pStyle w:val="ListParagraph"/>
        <w:numPr>
          <w:ilvl w:val="0"/>
          <w:numId w:val="44"/>
        </w:numPr>
        <w:spacing w:before="240" w:after="0" w:line="360" w:lineRule="auto"/>
        <w:ind w:left="1418" w:hanging="698"/>
        <w:contextualSpacing w:val="0"/>
        <w:jc w:val="both"/>
        <w:rPr>
          <w:rFonts w:ascii="Times New Roman" w:eastAsia="Calibri" w:hAnsi="Times New Roman"/>
          <w:color w:val="000000" w:themeColor="text1"/>
          <w:sz w:val="26"/>
          <w:szCs w:val="26"/>
          <w:lang w:val="af-ZA"/>
        </w:rPr>
      </w:pPr>
      <w:r>
        <w:rPr>
          <w:rFonts w:ascii="Times New Roman" w:eastAsia="Calibri" w:hAnsi="Times New Roman"/>
          <w:color w:val="000000" w:themeColor="text1"/>
          <w:sz w:val="26"/>
          <w:szCs w:val="26"/>
          <w:lang w:val="af-ZA"/>
        </w:rPr>
        <w:t>The Master must accept for purposes of the Adminstration of Es</w:t>
      </w:r>
      <w:r w:rsidR="004E286C">
        <w:rPr>
          <w:rFonts w:ascii="Times New Roman" w:eastAsia="Calibri" w:hAnsi="Times New Roman"/>
          <w:color w:val="000000" w:themeColor="text1"/>
          <w:sz w:val="26"/>
          <w:szCs w:val="26"/>
          <w:lang w:val="af-ZA"/>
        </w:rPr>
        <w:t>tate</w:t>
      </w:r>
      <w:r w:rsidR="00C52300">
        <w:rPr>
          <w:rFonts w:ascii="Times New Roman" w:eastAsia="Calibri" w:hAnsi="Times New Roman"/>
          <w:color w:val="000000" w:themeColor="text1"/>
          <w:sz w:val="26"/>
          <w:szCs w:val="26"/>
          <w:lang w:val="af-ZA"/>
        </w:rPr>
        <w:t>s</w:t>
      </w:r>
      <w:r w:rsidR="004E286C">
        <w:rPr>
          <w:rFonts w:ascii="Times New Roman" w:eastAsia="Calibri" w:hAnsi="Times New Roman"/>
          <w:color w:val="000000" w:themeColor="text1"/>
          <w:sz w:val="26"/>
          <w:szCs w:val="26"/>
          <w:lang w:val="af-ZA"/>
        </w:rPr>
        <w:t xml:space="preserve"> </w:t>
      </w:r>
      <w:r>
        <w:rPr>
          <w:rFonts w:ascii="Times New Roman" w:eastAsia="Calibri" w:hAnsi="Times New Roman"/>
          <w:color w:val="000000" w:themeColor="text1"/>
          <w:sz w:val="26"/>
          <w:szCs w:val="26"/>
          <w:lang w:val="af-ZA"/>
        </w:rPr>
        <w:t xml:space="preserve">Act, Act No 66 of 1965 </w:t>
      </w:r>
      <w:r w:rsidR="00B31557">
        <w:rPr>
          <w:rFonts w:ascii="Times New Roman" w:eastAsia="Calibri" w:hAnsi="Times New Roman"/>
          <w:color w:val="000000" w:themeColor="text1"/>
          <w:sz w:val="26"/>
          <w:szCs w:val="26"/>
          <w:lang w:val="af-ZA"/>
        </w:rPr>
        <w:t xml:space="preserve">the </w:t>
      </w:r>
      <w:r w:rsidR="002A6D5B">
        <w:rPr>
          <w:rFonts w:ascii="Times New Roman" w:eastAsia="Calibri" w:hAnsi="Times New Roman"/>
          <w:color w:val="000000" w:themeColor="text1"/>
          <w:sz w:val="26"/>
          <w:szCs w:val="26"/>
          <w:lang w:val="af-ZA"/>
        </w:rPr>
        <w:t xml:space="preserve">Journal </w:t>
      </w:r>
      <w:r w:rsidR="00B31557">
        <w:rPr>
          <w:rFonts w:ascii="Times New Roman" w:eastAsia="Calibri" w:hAnsi="Times New Roman"/>
          <w:color w:val="000000" w:themeColor="text1"/>
          <w:sz w:val="26"/>
          <w:szCs w:val="26"/>
          <w:lang w:val="af-ZA"/>
        </w:rPr>
        <w:t xml:space="preserve">(or </w:t>
      </w:r>
      <w:r w:rsidR="00C52300">
        <w:rPr>
          <w:rFonts w:ascii="Times New Roman" w:eastAsia="Calibri" w:hAnsi="Times New Roman"/>
          <w:color w:val="000000" w:themeColor="text1"/>
          <w:sz w:val="26"/>
          <w:szCs w:val="26"/>
          <w:lang w:val="af-ZA"/>
        </w:rPr>
        <w:t>diary</w:t>
      </w:r>
      <w:r w:rsidR="00B31557">
        <w:rPr>
          <w:rFonts w:ascii="Times New Roman" w:eastAsia="Calibri" w:hAnsi="Times New Roman"/>
          <w:color w:val="000000" w:themeColor="text1"/>
          <w:sz w:val="26"/>
          <w:szCs w:val="26"/>
          <w:lang w:val="af-ZA"/>
        </w:rPr>
        <w:t xml:space="preserve">) </w:t>
      </w:r>
      <w:r w:rsidR="007205EF">
        <w:rPr>
          <w:rFonts w:ascii="Times New Roman" w:eastAsia="Calibri" w:hAnsi="Times New Roman"/>
          <w:color w:val="000000" w:themeColor="text1"/>
          <w:sz w:val="26"/>
          <w:szCs w:val="26"/>
          <w:lang w:val="af-ZA"/>
        </w:rPr>
        <w:t xml:space="preserve">(annexure “D3” to the plaintiff’s declaration) </w:t>
      </w:r>
      <w:r w:rsidR="00B31557">
        <w:rPr>
          <w:rFonts w:ascii="Times New Roman" w:eastAsia="Calibri" w:hAnsi="Times New Roman"/>
          <w:color w:val="000000" w:themeColor="text1"/>
          <w:sz w:val="26"/>
          <w:szCs w:val="26"/>
          <w:lang w:val="af-ZA"/>
        </w:rPr>
        <w:t xml:space="preserve">submitted to the Master (and rejected by the Master on 10 October 2019) </w:t>
      </w:r>
      <w:r>
        <w:rPr>
          <w:rFonts w:ascii="Times New Roman" w:eastAsia="Calibri" w:hAnsi="Times New Roman"/>
          <w:color w:val="000000" w:themeColor="text1"/>
          <w:sz w:val="26"/>
          <w:szCs w:val="26"/>
          <w:lang w:val="af-ZA"/>
        </w:rPr>
        <w:t xml:space="preserve">as </w:t>
      </w:r>
      <w:r w:rsidR="00B31557">
        <w:rPr>
          <w:rFonts w:ascii="Times New Roman" w:eastAsia="Calibri" w:hAnsi="Times New Roman"/>
          <w:color w:val="000000" w:themeColor="text1"/>
          <w:sz w:val="26"/>
          <w:szCs w:val="26"/>
          <w:lang w:val="af-ZA"/>
        </w:rPr>
        <w:t>the</w:t>
      </w:r>
      <w:r>
        <w:rPr>
          <w:rFonts w:ascii="Times New Roman" w:eastAsia="Calibri" w:hAnsi="Times New Roman"/>
          <w:color w:val="000000" w:themeColor="text1"/>
          <w:sz w:val="26"/>
          <w:szCs w:val="26"/>
          <w:lang w:val="af-ZA"/>
        </w:rPr>
        <w:t xml:space="preserve"> will </w:t>
      </w:r>
      <w:r w:rsidR="00B31557">
        <w:rPr>
          <w:rFonts w:ascii="Times New Roman" w:eastAsia="Calibri" w:hAnsi="Times New Roman"/>
          <w:color w:val="000000" w:themeColor="text1"/>
          <w:sz w:val="26"/>
          <w:szCs w:val="26"/>
          <w:lang w:val="af-ZA"/>
        </w:rPr>
        <w:t xml:space="preserve">of Patience Rikhotso </w:t>
      </w:r>
      <w:r>
        <w:rPr>
          <w:rFonts w:ascii="Times New Roman" w:eastAsia="Calibri" w:hAnsi="Times New Roman"/>
          <w:color w:val="000000" w:themeColor="text1"/>
          <w:sz w:val="26"/>
          <w:szCs w:val="26"/>
          <w:lang w:val="af-ZA"/>
        </w:rPr>
        <w:t xml:space="preserve">although it does not comply with the formalities for the execution of wills refered to in section 2(1) of the Wills Act, Act </w:t>
      </w:r>
      <w:r w:rsidR="00B31557">
        <w:rPr>
          <w:rFonts w:ascii="Times New Roman" w:eastAsia="Calibri" w:hAnsi="Times New Roman"/>
          <w:color w:val="000000" w:themeColor="text1"/>
          <w:sz w:val="26"/>
          <w:szCs w:val="26"/>
          <w:lang w:val="af-ZA"/>
        </w:rPr>
        <w:t xml:space="preserve">No 7 </w:t>
      </w:r>
      <w:r w:rsidR="00C52300">
        <w:rPr>
          <w:rFonts w:ascii="Times New Roman" w:eastAsia="Calibri" w:hAnsi="Times New Roman"/>
          <w:color w:val="000000" w:themeColor="text1"/>
          <w:sz w:val="26"/>
          <w:szCs w:val="26"/>
          <w:lang w:val="af-ZA"/>
        </w:rPr>
        <w:t>o</w:t>
      </w:r>
      <w:r w:rsidR="00B31557">
        <w:rPr>
          <w:rFonts w:ascii="Times New Roman" w:eastAsia="Calibri" w:hAnsi="Times New Roman"/>
          <w:color w:val="000000" w:themeColor="text1"/>
          <w:sz w:val="26"/>
          <w:szCs w:val="26"/>
          <w:lang w:val="af-ZA"/>
        </w:rPr>
        <w:t>f 1953</w:t>
      </w:r>
      <w:r w:rsidR="0073615E">
        <w:rPr>
          <w:rFonts w:ascii="Times New Roman" w:eastAsia="Calibri" w:hAnsi="Times New Roman"/>
          <w:color w:val="000000" w:themeColor="text1"/>
          <w:sz w:val="26"/>
          <w:szCs w:val="26"/>
          <w:lang w:val="af-ZA"/>
        </w:rPr>
        <w:t>.</w:t>
      </w:r>
    </w:p>
    <w:p w14:paraId="3F7AD937" w14:textId="2A375D97" w:rsidR="0073615E" w:rsidRDefault="0073615E" w:rsidP="0073615E">
      <w:pPr>
        <w:pStyle w:val="ListParagraph"/>
        <w:numPr>
          <w:ilvl w:val="0"/>
          <w:numId w:val="44"/>
        </w:numPr>
        <w:spacing w:before="240" w:after="0" w:line="360" w:lineRule="auto"/>
        <w:ind w:left="1418" w:hanging="709"/>
        <w:contextualSpacing w:val="0"/>
        <w:jc w:val="both"/>
        <w:rPr>
          <w:rFonts w:ascii="Times New Roman" w:eastAsia="Calibri" w:hAnsi="Times New Roman"/>
          <w:color w:val="000000" w:themeColor="text1"/>
          <w:sz w:val="26"/>
          <w:szCs w:val="26"/>
          <w:lang w:val="af-ZA"/>
        </w:rPr>
      </w:pPr>
      <w:r>
        <w:rPr>
          <w:rFonts w:ascii="Times New Roman" w:eastAsia="Calibri" w:hAnsi="Times New Roman"/>
          <w:color w:val="000000" w:themeColor="text1"/>
          <w:sz w:val="26"/>
          <w:szCs w:val="26"/>
          <w:lang w:val="af-ZA"/>
        </w:rPr>
        <w:t>The defendant is to pay the plaintiffs’costs, including the costs reserved on 9 June 2021.</w:t>
      </w:r>
    </w:p>
    <w:p w14:paraId="290E3F6D" w14:textId="77777777" w:rsidR="00CE67B0" w:rsidRPr="00E74C53" w:rsidRDefault="00CE67B0" w:rsidP="00CE67B0">
      <w:pPr>
        <w:pStyle w:val="ListParagraph"/>
        <w:spacing w:before="240" w:after="0" w:line="360" w:lineRule="auto"/>
        <w:ind w:left="1418"/>
        <w:contextualSpacing w:val="0"/>
        <w:jc w:val="both"/>
        <w:rPr>
          <w:rFonts w:ascii="Times New Roman" w:eastAsia="Calibri" w:hAnsi="Times New Roman"/>
          <w:color w:val="000000" w:themeColor="text1"/>
          <w:sz w:val="26"/>
          <w:szCs w:val="26"/>
          <w:lang w:val="af-ZA"/>
        </w:rPr>
      </w:pPr>
    </w:p>
    <w:p w14:paraId="6B50F550" w14:textId="7A12F4F7" w:rsidR="00365E8F" w:rsidRPr="00361BEB" w:rsidRDefault="008F03F0" w:rsidP="00043192">
      <w:pPr>
        <w:spacing w:after="0" w:line="240" w:lineRule="auto"/>
        <w:ind w:left="1429"/>
        <w:jc w:val="right"/>
        <w:rPr>
          <w:rFonts w:ascii="Times New Roman" w:eastAsia="Calibri" w:hAnsi="Times New Roman"/>
          <w:color w:val="000000" w:themeColor="text1"/>
          <w:sz w:val="26"/>
          <w:szCs w:val="26"/>
          <w:lang w:val="af-ZA"/>
        </w:rPr>
      </w:pPr>
      <w:r>
        <w:rPr>
          <w:rFonts w:ascii="Times New Roman" w:eastAsia="Calibri" w:hAnsi="Times New Roman"/>
          <w:color w:val="000000" w:themeColor="text1"/>
          <w:sz w:val="26"/>
          <w:szCs w:val="26"/>
          <w:lang w:val="af-ZA"/>
        </w:rPr>
        <w:t>________</w:t>
      </w:r>
      <w:r w:rsidR="00365E8F" w:rsidRPr="00361BEB">
        <w:rPr>
          <w:rFonts w:ascii="Times New Roman" w:eastAsia="Calibri" w:hAnsi="Times New Roman"/>
          <w:color w:val="000000" w:themeColor="text1"/>
          <w:sz w:val="26"/>
          <w:szCs w:val="26"/>
          <w:lang w:val="af-ZA"/>
        </w:rPr>
        <w:t>_________________________________</w:t>
      </w:r>
    </w:p>
    <w:p w14:paraId="7D30D912" w14:textId="77777777" w:rsidR="00766C97" w:rsidRPr="00361BEB" w:rsidRDefault="00766C97" w:rsidP="00043192">
      <w:pPr>
        <w:spacing w:after="0" w:line="240" w:lineRule="auto"/>
        <w:ind w:left="1429"/>
        <w:jc w:val="right"/>
        <w:rPr>
          <w:rFonts w:ascii="Times New Roman" w:eastAsia="Calibri" w:hAnsi="Times New Roman"/>
          <w:b/>
          <w:color w:val="000000" w:themeColor="text1"/>
          <w:sz w:val="26"/>
          <w:szCs w:val="26"/>
          <w:lang w:val="af-ZA"/>
        </w:rPr>
      </w:pPr>
      <w:r w:rsidRPr="00361BEB">
        <w:rPr>
          <w:rFonts w:ascii="Times New Roman" w:eastAsia="Calibri" w:hAnsi="Times New Roman"/>
          <w:b/>
          <w:color w:val="000000" w:themeColor="text1"/>
          <w:sz w:val="26"/>
          <w:szCs w:val="26"/>
          <w:lang w:val="af-ZA"/>
        </w:rPr>
        <w:t>S K HASSIM AJ</w:t>
      </w:r>
    </w:p>
    <w:p w14:paraId="560481AC" w14:textId="4D70E4A1" w:rsidR="00766C97" w:rsidRPr="00361BEB" w:rsidRDefault="00766C97" w:rsidP="00043192">
      <w:pPr>
        <w:spacing w:after="0" w:line="240" w:lineRule="auto"/>
        <w:ind w:left="1429"/>
        <w:jc w:val="right"/>
        <w:rPr>
          <w:rFonts w:ascii="Times New Roman" w:eastAsia="Calibri" w:hAnsi="Times New Roman"/>
          <w:color w:val="000000" w:themeColor="text1"/>
          <w:sz w:val="26"/>
          <w:szCs w:val="26"/>
          <w:lang w:val="af-ZA"/>
        </w:rPr>
      </w:pPr>
      <w:r w:rsidRPr="00361BEB">
        <w:rPr>
          <w:rFonts w:ascii="Times New Roman" w:eastAsia="Calibri" w:hAnsi="Times New Roman"/>
          <w:color w:val="000000" w:themeColor="text1"/>
          <w:sz w:val="26"/>
          <w:szCs w:val="26"/>
          <w:lang w:val="af-ZA"/>
        </w:rPr>
        <w:t xml:space="preserve">Acting Judge: Gauteng Division, </w:t>
      </w:r>
      <w:r w:rsidR="00452A55">
        <w:rPr>
          <w:rFonts w:ascii="Times New Roman" w:eastAsia="Calibri" w:hAnsi="Times New Roman"/>
          <w:color w:val="000000" w:themeColor="text1"/>
          <w:sz w:val="26"/>
          <w:szCs w:val="26"/>
          <w:lang w:val="af-ZA"/>
        </w:rPr>
        <w:t>Johanannesbur</w:t>
      </w:r>
      <w:r w:rsidR="008F03F0">
        <w:rPr>
          <w:rFonts w:ascii="Times New Roman" w:eastAsia="Calibri" w:hAnsi="Times New Roman"/>
          <w:color w:val="000000" w:themeColor="text1"/>
          <w:sz w:val="26"/>
          <w:szCs w:val="26"/>
          <w:lang w:val="af-ZA"/>
        </w:rPr>
        <w:t>g</w:t>
      </w:r>
    </w:p>
    <w:p w14:paraId="05EF8053" w14:textId="77777777" w:rsidR="00766C97" w:rsidRPr="00361BEB" w:rsidRDefault="00766C97" w:rsidP="00043192">
      <w:pPr>
        <w:spacing w:after="0" w:line="240" w:lineRule="auto"/>
        <w:ind w:left="1429"/>
        <w:jc w:val="right"/>
        <w:rPr>
          <w:rFonts w:ascii="Times New Roman" w:eastAsia="Calibri" w:hAnsi="Times New Roman"/>
          <w:color w:val="000000" w:themeColor="text1"/>
          <w:sz w:val="26"/>
          <w:szCs w:val="26"/>
          <w:lang w:val="af-ZA"/>
        </w:rPr>
      </w:pPr>
      <w:r w:rsidRPr="00361BEB">
        <w:rPr>
          <w:rFonts w:ascii="Times New Roman" w:eastAsia="Calibri" w:hAnsi="Times New Roman"/>
          <w:color w:val="000000" w:themeColor="text1"/>
          <w:sz w:val="26"/>
          <w:szCs w:val="26"/>
          <w:lang w:val="af-ZA"/>
        </w:rPr>
        <w:t>(electronic signature appended)</w:t>
      </w:r>
    </w:p>
    <w:p w14:paraId="501AA5A7" w14:textId="22FB2D29" w:rsidR="00766C97" w:rsidRPr="00C52300" w:rsidRDefault="00C52300" w:rsidP="00B06C66">
      <w:pPr>
        <w:pStyle w:val="ListParagraph"/>
        <w:spacing w:after="0" w:line="240" w:lineRule="auto"/>
        <w:ind w:left="6620"/>
        <w:contextualSpacing w:val="0"/>
        <w:jc w:val="right"/>
        <w:rPr>
          <w:rFonts w:ascii="Times New Roman" w:eastAsia="Calibri" w:hAnsi="Times New Roman"/>
          <w:color w:val="000000" w:themeColor="text1"/>
          <w:sz w:val="26"/>
          <w:szCs w:val="26"/>
          <w:lang w:val="af-ZA"/>
        </w:rPr>
      </w:pPr>
      <w:r>
        <w:rPr>
          <w:rFonts w:ascii="Times New Roman" w:eastAsia="Calibri" w:hAnsi="Times New Roman"/>
          <w:color w:val="000000" w:themeColor="text1"/>
          <w:sz w:val="26"/>
          <w:szCs w:val="26"/>
          <w:lang w:val="af-ZA"/>
        </w:rPr>
        <w:t>1</w:t>
      </w:r>
      <w:r w:rsidR="008A66F7">
        <w:rPr>
          <w:rFonts w:ascii="Times New Roman" w:eastAsia="Calibri" w:hAnsi="Times New Roman"/>
          <w:color w:val="000000" w:themeColor="text1"/>
          <w:sz w:val="26"/>
          <w:szCs w:val="26"/>
          <w:lang w:val="af-ZA"/>
        </w:rPr>
        <w:t>6</w:t>
      </w:r>
      <w:r>
        <w:rPr>
          <w:rFonts w:ascii="Times New Roman" w:eastAsia="Calibri" w:hAnsi="Times New Roman"/>
          <w:color w:val="000000" w:themeColor="text1"/>
          <w:sz w:val="26"/>
          <w:szCs w:val="26"/>
          <w:lang w:val="af-ZA"/>
        </w:rPr>
        <w:t xml:space="preserve"> </w:t>
      </w:r>
      <w:r w:rsidR="007F47F3" w:rsidRPr="00C52300">
        <w:rPr>
          <w:rFonts w:ascii="Times New Roman" w:eastAsia="Calibri" w:hAnsi="Times New Roman"/>
          <w:color w:val="000000" w:themeColor="text1"/>
          <w:sz w:val="26"/>
          <w:szCs w:val="26"/>
          <w:lang w:val="af-ZA"/>
        </w:rPr>
        <w:t xml:space="preserve">September </w:t>
      </w:r>
      <w:r w:rsidR="00452A55" w:rsidRPr="00C52300">
        <w:rPr>
          <w:rFonts w:ascii="Times New Roman" w:eastAsia="Calibri" w:hAnsi="Times New Roman"/>
          <w:color w:val="000000" w:themeColor="text1"/>
          <w:sz w:val="26"/>
          <w:szCs w:val="26"/>
          <w:lang w:val="af-ZA"/>
        </w:rPr>
        <w:t>202</w:t>
      </w:r>
      <w:r w:rsidR="007F47F3" w:rsidRPr="00C52300">
        <w:rPr>
          <w:rFonts w:ascii="Times New Roman" w:eastAsia="Calibri" w:hAnsi="Times New Roman"/>
          <w:color w:val="000000" w:themeColor="text1"/>
          <w:sz w:val="26"/>
          <w:szCs w:val="26"/>
          <w:lang w:val="af-ZA"/>
        </w:rPr>
        <w:t>2</w:t>
      </w:r>
    </w:p>
    <w:p w14:paraId="41190E55" w14:textId="307C76D9" w:rsidR="00766C97" w:rsidRDefault="00766C97" w:rsidP="00B23B09">
      <w:pPr>
        <w:tabs>
          <w:tab w:val="left" w:pos="1843"/>
        </w:tabs>
        <w:spacing w:before="240" w:line="240" w:lineRule="auto"/>
        <w:jc w:val="both"/>
        <w:rPr>
          <w:rFonts w:ascii="Times New Roman" w:eastAsia="Arial Unicode MS" w:hAnsi="Times New Roman" w:cs="Times New Roman"/>
          <w:bCs/>
          <w:color w:val="000000" w:themeColor="text1"/>
          <w:sz w:val="24"/>
          <w:szCs w:val="24"/>
        </w:rPr>
      </w:pPr>
      <w:r w:rsidRPr="00C52300">
        <w:rPr>
          <w:rFonts w:ascii="Times New Roman" w:eastAsia="Arial Unicode MS" w:hAnsi="Times New Roman" w:cs="Times New Roman"/>
          <w:bCs/>
          <w:color w:val="000000" w:themeColor="text1"/>
          <w:sz w:val="24"/>
          <w:szCs w:val="24"/>
        </w:rPr>
        <w:t>This judgement was prepared and authored by the Judge whose name is reflected and is handed down electronically by circulation to the plaintiff’s legal representatives by email and by uploading it to the electronic file of this matter on CaseLines.  The date for hand-down is de</w:t>
      </w:r>
      <w:r w:rsidR="00606DCF" w:rsidRPr="00C52300">
        <w:rPr>
          <w:rFonts w:ascii="Times New Roman" w:eastAsia="Arial Unicode MS" w:hAnsi="Times New Roman" w:cs="Times New Roman"/>
          <w:bCs/>
          <w:color w:val="000000" w:themeColor="text1"/>
          <w:sz w:val="24"/>
          <w:szCs w:val="24"/>
        </w:rPr>
        <w:t>e</w:t>
      </w:r>
      <w:r w:rsidRPr="00C52300">
        <w:rPr>
          <w:rFonts w:ascii="Times New Roman" w:eastAsia="Arial Unicode MS" w:hAnsi="Times New Roman" w:cs="Times New Roman"/>
          <w:bCs/>
          <w:color w:val="000000" w:themeColor="text1"/>
          <w:sz w:val="24"/>
          <w:szCs w:val="24"/>
        </w:rPr>
        <w:t>med to be</w:t>
      </w:r>
      <w:r w:rsidR="00C90D67" w:rsidRPr="00C52300">
        <w:rPr>
          <w:rFonts w:ascii="Times New Roman" w:eastAsia="Arial Unicode MS" w:hAnsi="Times New Roman" w:cs="Times New Roman"/>
          <w:bCs/>
          <w:color w:val="000000" w:themeColor="text1"/>
          <w:sz w:val="24"/>
          <w:szCs w:val="24"/>
        </w:rPr>
        <w:t xml:space="preserve"> </w:t>
      </w:r>
      <w:r w:rsidR="00C52300">
        <w:rPr>
          <w:rFonts w:ascii="Times New Roman" w:eastAsia="Arial Unicode MS" w:hAnsi="Times New Roman" w:cs="Times New Roman"/>
          <w:bCs/>
          <w:color w:val="000000" w:themeColor="text1"/>
          <w:sz w:val="24"/>
          <w:szCs w:val="24"/>
        </w:rPr>
        <w:t xml:space="preserve">16 September </w:t>
      </w:r>
      <w:r w:rsidR="007F47F3" w:rsidRPr="00C52300">
        <w:rPr>
          <w:rFonts w:ascii="Times New Roman" w:eastAsia="Arial Unicode MS" w:hAnsi="Times New Roman" w:cs="Times New Roman"/>
          <w:bCs/>
          <w:color w:val="000000" w:themeColor="text1"/>
          <w:sz w:val="24"/>
          <w:szCs w:val="24"/>
        </w:rPr>
        <w:t>2022</w:t>
      </w:r>
      <w:r w:rsidR="00452A55" w:rsidRPr="00C52300">
        <w:rPr>
          <w:rFonts w:ascii="Times New Roman" w:eastAsia="Arial Unicode MS" w:hAnsi="Times New Roman" w:cs="Times New Roman"/>
          <w:bCs/>
          <w:color w:val="000000" w:themeColor="text1"/>
          <w:sz w:val="24"/>
          <w:szCs w:val="24"/>
        </w:rPr>
        <w:t>.</w:t>
      </w:r>
    </w:p>
    <w:p w14:paraId="31E825E5" w14:textId="32028B79" w:rsidR="00D5332D" w:rsidRDefault="00D5332D" w:rsidP="00B23B09">
      <w:pPr>
        <w:tabs>
          <w:tab w:val="left" w:pos="1843"/>
        </w:tabs>
        <w:spacing w:before="240" w:line="240" w:lineRule="auto"/>
        <w:jc w:val="both"/>
        <w:rPr>
          <w:rFonts w:ascii="Times New Roman" w:eastAsia="Arial Unicode MS" w:hAnsi="Times New Roman" w:cs="Times New Roman"/>
          <w:bCs/>
          <w:color w:val="000000" w:themeColor="text1"/>
          <w:sz w:val="24"/>
          <w:szCs w:val="24"/>
        </w:rPr>
      </w:pPr>
    </w:p>
    <w:p w14:paraId="1B36AFC1" w14:textId="32A536AA" w:rsidR="00606DCF" w:rsidRPr="00361BEB" w:rsidRDefault="00606DCF" w:rsidP="00433958">
      <w:pPr>
        <w:tabs>
          <w:tab w:val="left" w:pos="1843"/>
        </w:tabs>
        <w:spacing w:before="240" w:line="360" w:lineRule="auto"/>
        <w:contextualSpacing/>
        <w:rPr>
          <w:rFonts w:ascii="Times New Roman" w:hAnsi="Times New Roman" w:cs="Times New Roman"/>
          <w:color w:val="000000" w:themeColor="text1"/>
          <w:sz w:val="26"/>
          <w:szCs w:val="26"/>
        </w:rPr>
      </w:pPr>
      <w:r w:rsidRPr="00361BEB">
        <w:rPr>
          <w:rFonts w:ascii="Times New Roman" w:hAnsi="Times New Roman" w:cs="Times New Roman"/>
          <w:color w:val="000000" w:themeColor="text1"/>
          <w:sz w:val="26"/>
          <w:szCs w:val="26"/>
        </w:rPr>
        <w:t>Appearances:</w:t>
      </w:r>
    </w:p>
    <w:p w14:paraId="3C520C36" w14:textId="77777777" w:rsidR="00F70502" w:rsidRDefault="00F70502" w:rsidP="00F70502">
      <w:pPr>
        <w:tabs>
          <w:tab w:val="left" w:pos="1843"/>
        </w:tabs>
        <w:spacing w:before="240" w:line="480" w:lineRule="auto"/>
        <w:contextualSpacing/>
        <w:rPr>
          <w:rFonts w:ascii="Times New Roman" w:hAnsi="Times New Roman" w:cs="Times New Roman"/>
          <w:color w:val="000000" w:themeColor="text1"/>
          <w:sz w:val="26"/>
          <w:szCs w:val="26"/>
        </w:rPr>
      </w:pPr>
    </w:p>
    <w:p w14:paraId="4D53E2E5" w14:textId="263437EB" w:rsidR="00F70502" w:rsidRPr="00361BEB" w:rsidRDefault="00F70502" w:rsidP="00F70502">
      <w:pPr>
        <w:tabs>
          <w:tab w:val="left" w:pos="1843"/>
        </w:tabs>
        <w:spacing w:before="240" w:line="360" w:lineRule="auto"/>
        <w:contextualSpacing/>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Dates of hearing: 9 June 2021, 5 June 2022- 8 June 2022</w:t>
      </w:r>
    </w:p>
    <w:p w14:paraId="6FDC2EEE" w14:textId="65287B60" w:rsidR="000732CF" w:rsidRPr="00361BEB" w:rsidRDefault="00606DCF" w:rsidP="00F70502">
      <w:pPr>
        <w:tabs>
          <w:tab w:val="left" w:pos="1843"/>
        </w:tabs>
        <w:spacing w:before="240" w:line="360" w:lineRule="auto"/>
        <w:contextualSpacing/>
        <w:rPr>
          <w:rFonts w:ascii="Times New Roman" w:hAnsi="Times New Roman" w:cs="Times New Roman"/>
          <w:color w:val="000000" w:themeColor="text1"/>
          <w:sz w:val="26"/>
          <w:szCs w:val="26"/>
        </w:rPr>
      </w:pPr>
      <w:r w:rsidRPr="00361BEB">
        <w:rPr>
          <w:rFonts w:ascii="Times New Roman" w:hAnsi="Times New Roman" w:cs="Times New Roman"/>
          <w:color w:val="000000" w:themeColor="text1"/>
          <w:sz w:val="26"/>
          <w:szCs w:val="26"/>
        </w:rPr>
        <w:t>For the</w:t>
      </w:r>
      <w:r w:rsidR="007F47F3">
        <w:rPr>
          <w:rFonts w:ascii="Times New Roman" w:hAnsi="Times New Roman" w:cs="Times New Roman"/>
          <w:color w:val="000000" w:themeColor="text1"/>
          <w:sz w:val="26"/>
          <w:szCs w:val="26"/>
        </w:rPr>
        <w:t xml:space="preserve"> plaintiffs</w:t>
      </w:r>
      <w:r w:rsidR="00766C97" w:rsidRPr="00361BEB">
        <w:rPr>
          <w:rFonts w:ascii="Times New Roman" w:hAnsi="Times New Roman" w:cs="Times New Roman"/>
          <w:color w:val="000000" w:themeColor="text1"/>
          <w:sz w:val="26"/>
          <w:szCs w:val="26"/>
        </w:rPr>
        <w:t xml:space="preserve">: </w:t>
      </w:r>
      <w:r w:rsidR="00B4274D" w:rsidRPr="00361BEB">
        <w:rPr>
          <w:rFonts w:ascii="Times New Roman" w:hAnsi="Times New Roman" w:cs="Times New Roman"/>
          <w:color w:val="000000" w:themeColor="text1"/>
          <w:sz w:val="26"/>
          <w:szCs w:val="26"/>
        </w:rPr>
        <w:tab/>
      </w:r>
      <w:r w:rsidRPr="00361BEB">
        <w:rPr>
          <w:rFonts w:ascii="Times New Roman" w:hAnsi="Times New Roman" w:cs="Times New Roman"/>
          <w:color w:val="000000" w:themeColor="text1"/>
          <w:sz w:val="26"/>
          <w:szCs w:val="26"/>
        </w:rPr>
        <w:tab/>
      </w:r>
      <w:r w:rsidR="000732CF" w:rsidRPr="00361BEB">
        <w:rPr>
          <w:rFonts w:ascii="Times New Roman" w:hAnsi="Times New Roman" w:cs="Times New Roman"/>
          <w:color w:val="000000" w:themeColor="text1"/>
          <w:sz w:val="26"/>
          <w:szCs w:val="26"/>
        </w:rPr>
        <w:t xml:space="preserve">Adv </w:t>
      </w:r>
      <w:r w:rsidR="00994F22">
        <w:rPr>
          <w:rFonts w:ascii="Times New Roman" w:hAnsi="Times New Roman" w:cs="Times New Roman"/>
          <w:color w:val="000000" w:themeColor="text1"/>
          <w:sz w:val="26"/>
          <w:szCs w:val="26"/>
        </w:rPr>
        <w:t>Nhutsve</w:t>
      </w:r>
    </w:p>
    <w:p w14:paraId="5FE94BF3" w14:textId="150DCBD3" w:rsidR="007F47F3" w:rsidRDefault="00861411" w:rsidP="00F70502">
      <w:pPr>
        <w:tabs>
          <w:tab w:val="left" w:pos="1843"/>
        </w:tabs>
        <w:spacing w:before="240" w:line="360" w:lineRule="auto"/>
        <w:contextualSpacing/>
        <w:rPr>
          <w:rFonts w:ascii="Times New Roman" w:hAnsi="Times New Roman" w:cs="Times New Roman"/>
          <w:color w:val="000000" w:themeColor="text1"/>
          <w:sz w:val="26"/>
          <w:szCs w:val="26"/>
        </w:rPr>
      </w:pPr>
      <w:r w:rsidRPr="00361BEB">
        <w:rPr>
          <w:rFonts w:ascii="Times New Roman" w:hAnsi="Times New Roman" w:cs="Times New Roman"/>
          <w:color w:val="000000" w:themeColor="text1"/>
          <w:sz w:val="26"/>
          <w:szCs w:val="26"/>
        </w:rPr>
        <w:t xml:space="preserve">For the </w:t>
      </w:r>
      <w:r w:rsidR="007F7D48" w:rsidRPr="00361BEB">
        <w:rPr>
          <w:rFonts w:ascii="Times New Roman" w:hAnsi="Times New Roman" w:cs="Times New Roman"/>
          <w:color w:val="000000" w:themeColor="text1"/>
          <w:sz w:val="26"/>
          <w:szCs w:val="26"/>
        </w:rPr>
        <w:t>f</w:t>
      </w:r>
      <w:r w:rsidR="007F47F3">
        <w:rPr>
          <w:rFonts w:ascii="Times New Roman" w:hAnsi="Times New Roman" w:cs="Times New Roman"/>
          <w:color w:val="000000" w:themeColor="text1"/>
          <w:sz w:val="26"/>
          <w:szCs w:val="26"/>
        </w:rPr>
        <w:t>irst defendant</w:t>
      </w:r>
      <w:r w:rsidR="00766C97" w:rsidRPr="00361BEB">
        <w:rPr>
          <w:rFonts w:ascii="Times New Roman" w:hAnsi="Times New Roman" w:cs="Times New Roman"/>
          <w:color w:val="000000" w:themeColor="text1"/>
          <w:sz w:val="26"/>
          <w:szCs w:val="26"/>
        </w:rPr>
        <w:t xml:space="preserve">: </w:t>
      </w:r>
      <w:r w:rsidR="00766C97" w:rsidRPr="00361BEB">
        <w:rPr>
          <w:rFonts w:ascii="Times New Roman" w:hAnsi="Times New Roman" w:cs="Times New Roman"/>
          <w:color w:val="000000" w:themeColor="text1"/>
          <w:sz w:val="26"/>
          <w:szCs w:val="26"/>
        </w:rPr>
        <w:tab/>
      </w:r>
      <w:r w:rsidR="00B4274D" w:rsidRPr="00361BEB">
        <w:rPr>
          <w:rFonts w:ascii="Times New Roman" w:hAnsi="Times New Roman" w:cs="Times New Roman"/>
          <w:color w:val="000000" w:themeColor="text1"/>
          <w:sz w:val="26"/>
          <w:szCs w:val="26"/>
        </w:rPr>
        <w:t>Adv</w:t>
      </w:r>
      <w:r w:rsidR="007F7D48" w:rsidRPr="00361BEB">
        <w:rPr>
          <w:rFonts w:ascii="Times New Roman" w:hAnsi="Times New Roman" w:cs="Times New Roman"/>
          <w:color w:val="000000" w:themeColor="text1"/>
          <w:sz w:val="26"/>
          <w:szCs w:val="26"/>
        </w:rPr>
        <w:t xml:space="preserve"> </w:t>
      </w:r>
      <w:r w:rsidR="00994F22">
        <w:rPr>
          <w:rFonts w:ascii="Times New Roman" w:hAnsi="Times New Roman" w:cs="Times New Roman"/>
          <w:color w:val="000000" w:themeColor="text1"/>
          <w:sz w:val="26"/>
          <w:szCs w:val="26"/>
        </w:rPr>
        <w:t>Naude</w:t>
      </w:r>
    </w:p>
    <w:p w14:paraId="11AA11A5" w14:textId="51036FF4" w:rsidR="00766C97" w:rsidRDefault="00766C97" w:rsidP="000A5636">
      <w:pPr>
        <w:tabs>
          <w:tab w:val="left" w:pos="1843"/>
        </w:tabs>
        <w:spacing w:before="240" w:line="480" w:lineRule="auto"/>
        <w:contextualSpacing/>
        <w:rPr>
          <w:rFonts w:ascii="Times New Roman" w:hAnsi="Times New Roman" w:cs="Times New Roman"/>
          <w:color w:val="000000" w:themeColor="text1"/>
          <w:sz w:val="26"/>
          <w:szCs w:val="26"/>
        </w:rPr>
      </w:pPr>
    </w:p>
    <w:p w14:paraId="37C05C05" w14:textId="77777777" w:rsidR="00F70502" w:rsidRPr="00361BEB" w:rsidRDefault="00F70502">
      <w:pPr>
        <w:tabs>
          <w:tab w:val="left" w:pos="1843"/>
        </w:tabs>
        <w:spacing w:before="240" w:line="480" w:lineRule="auto"/>
        <w:contextualSpacing/>
        <w:rPr>
          <w:rFonts w:ascii="Times New Roman" w:hAnsi="Times New Roman" w:cs="Times New Roman"/>
          <w:color w:val="000000" w:themeColor="text1"/>
          <w:sz w:val="26"/>
          <w:szCs w:val="26"/>
        </w:rPr>
      </w:pPr>
    </w:p>
    <w:sectPr w:rsidR="00F70502" w:rsidRPr="00361BEB" w:rsidSect="00AB330C">
      <w:head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630A60" w14:textId="77777777" w:rsidR="00704998" w:rsidRDefault="00704998" w:rsidP="00FD11F5">
      <w:pPr>
        <w:spacing w:after="0" w:line="240" w:lineRule="auto"/>
      </w:pPr>
      <w:r>
        <w:separator/>
      </w:r>
    </w:p>
  </w:endnote>
  <w:endnote w:type="continuationSeparator" w:id="0">
    <w:p w14:paraId="2DC60573" w14:textId="77777777" w:rsidR="00704998" w:rsidRDefault="00704998" w:rsidP="00FD11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00"/>
    <w:family w:val="roman"/>
    <w:pitch w:val="variable"/>
    <w:sig w:usb0="00000003" w:usb1="08070000" w:usb2="00000010" w:usb3="00000000" w:csb0="0002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90E6B2" w14:textId="77777777" w:rsidR="00704998" w:rsidRDefault="00704998" w:rsidP="00FD11F5">
      <w:pPr>
        <w:spacing w:after="0" w:line="240" w:lineRule="auto"/>
      </w:pPr>
      <w:r>
        <w:separator/>
      </w:r>
    </w:p>
  </w:footnote>
  <w:footnote w:type="continuationSeparator" w:id="0">
    <w:p w14:paraId="52DF7C02" w14:textId="77777777" w:rsidR="00704998" w:rsidRDefault="00704998" w:rsidP="00FD11F5">
      <w:pPr>
        <w:spacing w:after="0" w:line="240" w:lineRule="auto"/>
      </w:pPr>
      <w:r>
        <w:continuationSeparator/>
      </w:r>
    </w:p>
  </w:footnote>
  <w:footnote w:id="1">
    <w:p w14:paraId="6CDBD20C" w14:textId="77777777" w:rsidR="00BF4A8E" w:rsidRPr="00A07930" w:rsidRDefault="00BF4A8E" w:rsidP="00A07930">
      <w:pPr>
        <w:pStyle w:val="FootnoteText"/>
        <w:tabs>
          <w:tab w:val="left" w:pos="567"/>
        </w:tabs>
        <w:spacing w:before="240" w:line="360" w:lineRule="auto"/>
        <w:jc w:val="both"/>
        <w:rPr>
          <w:rFonts w:ascii="Times New Roman" w:hAnsi="Times New Roman" w:cs="Times New Roman"/>
          <w:sz w:val="22"/>
          <w:szCs w:val="22"/>
        </w:rPr>
      </w:pPr>
      <w:r w:rsidRPr="00A07930">
        <w:rPr>
          <w:rStyle w:val="FootnoteReference"/>
          <w:rFonts w:ascii="Times New Roman" w:hAnsi="Times New Roman" w:cs="Times New Roman"/>
        </w:rPr>
        <w:footnoteRef/>
      </w:r>
      <w:r w:rsidRPr="00A07930">
        <w:rPr>
          <w:rFonts w:ascii="Times New Roman" w:hAnsi="Times New Roman" w:cs="Times New Roman"/>
        </w:rPr>
        <w:t xml:space="preserve"> </w:t>
      </w:r>
      <w:r w:rsidRPr="00A07930">
        <w:rPr>
          <w:rFonts w:ascii="Times New Roman" w:hAnsi="Times New Roman" w:cs="Times New Roman"/>
        </w:rPr>
        <w:tab/>
      </w:r>
      <w:r w:rsidRPr="00A07930">
        <w:rPr>
          <w:rFonts w:ascii="Times New Roman" w:hAnsi="Times New Roman" w:cs="Times New Roman"/>
          <w:sz w:val="22"/>
          <w:szCs w:val="22"/>
        </w:rPr>
        <w:t>The following relief was claimed in the notice of motion:</w:t>
      </w:r>
    </w:p>
    <w:p w14:paraId="4816021B" w14:textId="77777777" w:rsidR="00BF4A8E" w:rsidRPr="00A07930" w:rsidRDefault="00BF4A8E" w:rsidP="00A07930">
      <w:pPr>
        <w:pStyle w:val="FootnoteText"/>
        <w:tabs>
          <w:tab w:val="left" w:pos="567"/>
        </w:tabs>
        <w:spacing w:before="240" w:line="360" w:lineRule="auto"/>
        <w:ind w:left="1134" w:hanging="425"/>
        <w:jc w:val="both"/>
        <w:rPr>
          <w:rFonts w:ascii="Times New Roman" w:hAnsi="Times New Roman" w:cs="Times New Roman"/>
          <w:i/>
          <w:iCs/>
          <w:sz w:val="22"/>
          <w:szCs w:val="22"/>
        </w:rPr>
      </w:pPr>
      <w:r w:rsidRPr="00A07930">
        <w:rPr>
          <w:rFonts w:ascii="Times New Roman" w:hAnsi="Times New Roman" w:cs="Times New Roman"/>
          <w:sz w:val="22"/>
          <w:szCs w:val="22"/>
        </w:rPr>
        <w:t>"</w:t>
      </w:r>
      <w:r w:rsidRPr="00A07930">
        <w:rPr>
          <w:rFonts w:ascii="Times New Roman" w:hAnsi="Times New Roman" w:cs="Times New Roman"/>
          <w:i/>
          <w:iCs/>
          <w:sz w:val="22"/>
          <w:szCs w:val="22"/>
        </w:rPr>
        <w:t>1.</w:t>
      </w:r>
      <w:r w:rsidRPr="00A07930">
        <w:rPr>
          <w:rFonts w:ascii="Times New Roman" w:hAnsi="Times New Roman" w:cs="Times New Roman"/>
          <w:i/>
          <w:iCs/>
          <w:sz w:val="22"/>
          <w:szCs w:val="22"/>
        </w:rPr>
        <w:tab/>
        <w:t>That the Second Respondent be directed and ordered to register, accept and effect [sic] to the document drafted in manuscript by the [sic] Patience Rikhotso ("deceased") I D NO 811118 0448 083, which is attached to the Founding Affidavit as Annexure "FA 3", as the deceased's Last will and Testament for purposes of [sic] Administration of the Estate [sic] Act 66 of 1965;</w:t>
      </w:r>
    </w:p>
    <w:p w14:paraId="0F5BA772" w14:textId="77777777" w:rsidR="00BF4A8E" w:rsidRPr="00A07930" w:rsidRDefault="00BF4A8E" w:rsidP="00A07930">
      <w:pPr>
        <w:pStyle w:val="FootnoteText"/>
        <w:tabs>
          <w:tab w:val="left" w:pos="567"/>
        </w:tabs>
        <w:spacing w:before="240" w:line="360" w:lineRule="auto"/>
        <w:ind w:left="1134" w:hanging="283"/>
        <w:jc w:val="both"/>
        <w:rPr>
          <w:rFonts w:ascii="Times New Roman" w:hAnsi="Times New Roman" w:cs="Times New Roman"/>
          <w:sz w:val="22"/>
          <w:szCs w:val="22"/>
        </w:rPr>
      </w:pPr>
      <w:r w:rsidRPr="00A07930">
        <w:rPr>
          <w:rFonts w:ascii="Times New Roman" w:hAnsi="Times New Roman" w:cs="Times New Roman"/>
          <w:i/>
          <w:iCs/>
          <w:sz w:val="22"/>
          <w:szCs w:val="22"/>
        </w:rPr>
        <w:t>2.</w:t>
      </w:r>
      <w:r w:rsidRPr="00A07930">
        <w:rPr>
          <w:rFonts w:ascii="Times New Roman" w:hAnsi="Times New Roman" w:cs="Times New Roman"/>
          <w:i/>
          <w:iCs/>
          <w:sz w:val="22"/>
          <w:szCs w:val="22"/>
        </w:rPr>
        <w:tab/>
        <w:t>Directing the Second Respondent not to cancel the existing Letters of Executorship granted in favour of the First Applicant, Qhali, Martins Monyane on the 27 July 2017 and the reference number 0 2 3 6 6 4/2 1 6 which is attached on [sic] the Founding Affidavit as Annexure "FA 1</w:t>
      </w:r>
      <w:r w:rsidRPr="00A07930">
        <w:rPr>
          <w:rFonts w:ascii="Times New Roman" w:hAnsi="Times New Roman" w:cs="Times New Roman"/>
          <w:sz w:val="22"/>
          <w:szCs w:val="22"/>
        </w:rPr>
        <w:t>";</w:t>
      </w:r>
    </w:p>
  </w:footnote>
  <w:footnote w:id="2">
    <w:p w14:paraId="70BD9FB5" w14:textId="77777777" w:rsidR="00752744" w:rsidRPr="00A07930" w:rsidRDefault="00752744" w:rsidP="00A07930">
      <w:pPr>
        <w:pStyle w:val="FootnoteText"/>
        <w:tabs>
          <w:tab w:val="left" w:pos="567"/>
        </w:tabs>
        <w:spacing w:before="240" w:line="360" w:lineRule="auto"/>
        <w:jc w:val="both"/>
        <w:rPr>
          <w:rFonts w:ascii="Times New Roman" w:hAnsi="Times New Roman" w:cs="Times New Roman"/>
          <w:sz w:val="22"/>
          <w:szCs w:val="22"/>
        </w:rPr>
      </w:pPr>
      <w:r w:rsidRPr="00A07930">
        <w:rPr>
          <w:rStyle w:val="FootnoteReference"/>
          <w:rFonts w:ascii="Times New Roman" w:hAnsi="Times New Roman" w:cs="Times New Roman"/>
          <w:sz w:val="22"/>
          <w:szCs w:val="22"/>
        </w:rPr>
        <w:footnoteRef/>
      </w:r>
      <w:r w:rsidRPr="00A07930">
        <w:rPr>
          <w:rFonts w:ascii="Times New Roman" w:hAnsi="Times New Roman" w:cs="Times New Roman"/>
          <w:sz w:val="22"/>
          <w:szCs w:val="22"/>
        </w:rPr>
        <w:t xml:space="preserve"> </w:t>
      </w:r>
      <w:r w:rsidRPr="00A07930">
        <w:rPr>
          <w:rFonts w:ascii="Times New Roman" w:hAnsi="Times New Roman" w:cs="Times New Roman"/>
          <w:sz w:val="22"/>
          <w:szCs w:val="22"/>
        </w:rPr>
        <w:tab/>
        <w:t>Their mothers are sisters.</w:t>
      </w:r>
    </w:p>
  </w:footnote>
  <w:footnote w:id="3">
    <w:p w14:paraId="0907E3BF" w14:textId="05BD8034" w:rsidR="00F0189D" w:rsidRPr="00A07930" w:rsidRDefault="00F0189D" w:rsidP="00A07930">
      <w:pPr>
        <w:pStyle w:val="FootnoteText"/>
        <w:tabs>
          <w:tab w:val="left" w:pos="567"/>
        </w:tabs>
        <w:spacing w:before="240" w:line="360" w:lineRule="auto"/>
        <w:ind w:left="567" w:hanging="567"/>
        <w:jc w:val="both"/>
        <w:rPr>
          <w:rFonts w:ascii="Times New Roman" w:hAnsi="Times New Roman" w:cs="Times New Roman"/>
          <w:sz w:val="22"/>
          <w:szCs w:val="22"/>
        </w:rPr>
      </w:pPr>
      <w:r w:rsidRPr="00A07930">
        <w:rPr>
          <w:rStyle w:val="FootnoteReference"/>
          <w:rFonts w:ascii="Times New Roman" w:hAnsi="Times New Roman" w:cs="Times New Roman"/>
          <w:sz w:val="22"/>
          <w:szCs w:val="22"/>
        </w:rPr>
        <w:footnoteRef/>
      </w:r>
      <w:r w:rsidRPr="00A07930">
        <w:rPr>
          <w:rFonts w:ascii="Times New Roman" w:hAnsi="Times New Roman" w:cs="Times New Roman"/>
          <w:sz w:val="22"/>
          <w:szCs w:val="22"/>
        </w:rPr>
        <w:t xml:space="preserve"> </w:t>
      </w:r>
      <w:r w:rsidRPr="00A07930">
        <w:rPr>
          <w:rFonts w:ascii="Times New Roman" w:hAnsi="Times New Roman" w:cs="Times New Roman"/>
          <w:sz w:val="22"/>
          <w:szCs w:val="22"/>
        </w:rPr>
        <w:tab/>
        <w:t xml:space="preserve">The defendant both in </w:t>
      </w:r>
      <w:r w:rsidR="006D456B" w:rsidRPr="00A07930">
        <w:rPr>
          <w:rFonts w:ascii="Times New Roman" w:hAnsi="Times New Roman" w:cs="Times New Roman"/>
          <w:sz w:val="22"/>
          <w:szCs w:val="22"/>
        </w:rPr>
        <w:t>the</w:t>
      </w:r>
      <w:r w:rsidRPr="00A07930">
        <w:rPr>
          <w:rFonts w:ascii="Times New Roman" w:hAnsi="Times New Roman" w:cs="Times New Roman"/>
          <w:sz w:val="22"/>
          <w:szCs w:val="22"/>
        </w:rPr>
        <w:t xml:space="preserve"> answering affidavit</w:t>
      </w:r>
      <w:r w:rsidR="00F70502" w:rsidRPr="00A07930">
        <w:rPr>
          <w:rFonts w:ascii="Times New Roman" w:hAnsi="Times New Roman" w:cs="Times New Roman"/>
          <w:sz w:val="22"/>
          <w:szCs w:val="22"/>
        </w:rPr>
        <w:t>,</w:t>
      </w:r>
      <w:r w:rsidRPr="00A07930">
        <w:rPr>
          <w:rFonts w:ascii="Times New Roman" w:hAnsi="Times New Roman" w:cs="Times New Roman"/>
          <w:sz w:val="22"/>
          <w:szCs w:val="22"/>
        </w:rPr>
        <w:t xml:space="preserve"> as well as in the</w:t>
      </w:r>
      <w:r w:rsidR="00467B48" w:rsidRPr="00A07930">
        <w:rPr>
          <w:rFonts w:ascii="Times New Roman" w:hAnsi="Times New Roman" w:cs="Times New Roman"/>
          <w:sz w:val="22"/>
          <w:szCs w:val="22"/>
        </w:rPr>
        <w:t xml:space="preserve"> </w:t>
      </w:r>
      <w:r w:rsidRPr="00A07930">
        <w:rPr>
          <w:rFonts w:ascii="Times New Roman" w:hAnsi="Times New Roman" w:cs="Times New Roman"/>
          <w:sz w:val="22"/>
          <w:szCs w:val="22"/>
        </w:rPr>
        <w:t>plea</w:t>
      </w:r>
      <w:r w:rsidR="00F70502" w:rsidRPr="00A07930">
        <w:rPr>
          <w:rFonts w:ascii="Times New Roman" w:hAnsi="Times New Roman" w:cs="Times New Roman"/>
          <w:sz w:val="22"/>
          <w:szCs w:val="22"/>
        </w:rPr>
        <w:t xml:space="preserve">, </w:t>
      </w:r>
      <w:r w:rsidR="006D456B" w:rsidRPr="00A07930">
        <w:rPr>
          <w:rFonts w:ascii="Times New Roman" w:hAnsi="Times New Roman" w:cs="Times New Roman"/>
          <w:sz w:val="22"/>
          <w:szCs w:val="22"/>
        </w:rPr>
        <w:t xml:space="preserve">denied </w:t>
      </w:r>
      <w:r w:rsidRPr="00A07930">
        <w:rPr>
          <w:rFonts w:ascii="Times New Roman" w:hAnsi="Times New Roman" w:cs="Times New Roman"/>
          <w:sz w:val="22"/>
          <w:szCs w:val="22"/>
        </w:rPr>
        <w:t>that Moses and Beverly were her sons.  When she confronted with this during her testimony</w:t>
      </w:r>
      <w:r w:rsidR="00467B48" w:rsidRPr="00A07930">
        <w:rPr>
          <w:rFonts w:ascii="Times New Roman" w:hAnsi="Times New Roman" w:cs="Times New Roman"/>
          <w:sz w:val="22"/>
          <w:szCs w:val="22"/>
        </w:rPr>
        <w:t xml:space="preserve">, </w:t>
      </w:r>
      <w:r w:rsidRPr="00A07930">
        <w:rPr>
          <w:rFonts w:ascii="Times New Roman" w:hAnsi="Times New Roman" w:cs="Times New Roman"/>
          <w:sz w:val="22"/>
          <w:szCs w:val="22"/>
        </w:rPr>
        <w:t xml:space="preserve">she denied that she had disputed this.  </w:t>
      </w:r>
    </w:p>
  </w:footnote>
  <w:footnote w:id="4">
    <w:p w14:paraId="3989EAEB" w14:textId="6A53102C" w:rsidR="00FE1E96" w:rsidRPr="00A07930" w:rsidRDefault="00FE1E96" w:rsidP="00A07930">
      <w:pPr>
        <w:pStyle w:val="FootnoteText"/>
        <w:tabs>
          <w:tab w:val="left" w:pos="567"/>
        </w:tabs>
        <w:spacing w:before="240" w:line="360" w:lineRule="auto"/>
        <w:jc w:val="both"/>
        <w:rPr>
          <w:rFonts w:ascii="Times New Roman" w:hAnsi="Times New Roman" w:cs="Times New Roman"/>
          <w:sz w:val="22"/>
          <w:szCs w:val="22"/>
        </w:rPr>
      </w:pPr>
      <w:r w:rsidRPr="00A07930">
        <w:rPr>
          <w:rStyle w:val="FootnoteReference"/>
          <w:rFonts w:ascii="Times New Roman" w:hAnsi="Times New Roman" w:cs="Times New Roman"/>
          <w:sz w:val="22"/>
          <w:szCs w:val="22"/>
        </w:rPr>
        <w:footnoteRef/>
      </w:r>
      <w:r w:rsidRPr="00A07930">
        <w:rPr>
          <w:rFonts w:ascii="Times New Roman" w:hAnsi="Times New Roman" w:cs="Times New Roman"/>
          <w:sz w:val="22"/>
          <w:szCs w:val="22"/>
        </w:rPr>
        <w:t xml:space="preserve"> </w:t>
      </w:r>
      <w:r w:rsidRPr="00A07930">
        <w:rPr>
          <w:rFonts w:ascii="Times New Roman" w:hAnsi="Times New Roman" w:cs="Times New Roman"/>
          <w:sz w:val="22"/>
          <w:szCs w:val="22"/>
        </w:rPr>
        <w:tab/>
        <w:t>This was denied in the answering affidavit as well.</w:t>
      </w:r>
    </w:p>
  </w:footnote>
  <w:footnote w:id="5">
    <w:p w14:paraId="727F8EBE" w14:textId="7642043D" w:rsidR="00751D07" w:rsidRPr="00A07930" w:rsidRDefault="00751D07" w:rsidP="00A07930">
      <w:pPr>
        <w:pStyle w:val="FootnoteText"/>
        <w:tabs>
          <w:tab w:val="left" w:pos="567"/>
        </w:tabs>
        <w:spacing w:before="240" w:line="360" w:lineRule="auto"/>
        <w:ind w:left="567" w:hanging="567"/>
        <w:jc w:val="both"/>
        <w:rPr>
          <w:rFonts w:ascii="Times New Roman" w:hAnsi="Times New Roman" w:cs="Times New Roman"/>
          <w:sz w:val="22"/>
          <w:szCs w:val="22"/>
        </w:rPr>
      </w:pPr>
      <w:r w:rsidRPr="00A07930">
        <w:rPr>
          <w:rStyle w:val="FootnoteReference"/>
          <w:rFonts w:ascii="Times New Roman" w:hAnsi="Times New Roman" w:cs="Times New Roman"/>
          <w:sz w:val="22"/>
          <w:szCs w:val="22"/>
        </w:rPr>
        <w:footnoteRef/>
      </w:r>
      <w:r w:rsidRPr="00A07930">
        <w:rPr>
          <w:rFonts w:ascii="Times New Roman" w:hAnsi="Times New Roman" w:cs="Times New Roman"/>
          <w:sz w:val="22"/>
          <w:szCs w:val="22"/>
        </w:rPr>
        <w:t xml:space="preserve"> </w:t>
      </w:r>
      <w:r w:rsidRPr="00A07930">
        <w:rPr>
          <w:rFonts w:ascii="Times New Roman" w:hAnsi="Times New Roman" w:cs="Times New Roman"/>
          <w:sz w:val="22"/>
          <w:szCs w:val="22"/>
        </w:rPr>
        <w:tab/>
      </w:r>
      <w:r w:rsidRPr="00A07930">
        <w:rPr>
          <w:rFonts w:ascii="Times New Roman" w:hAnsi="Times New Roman" w:cs="Times New Roman"/>
          <w:sz w:val="22"/>
          <w:szCs w:val="22"/>
          <w:u w:val="single"/>
        </w:rPr>
        <w:t xml:space="preserve">Ex parte Maurice </w:t>
      </w:r>
      <w:r w:rsidRPr="00A07930">
        <w:rPr>
          <w:rFonts w:ascii="Times New Roman" w:hAnsi="Times New Roman" w:cs="Times New Roman"/>
          <w:sz w:val="22"/>
          <w:szCs w:val="22"/>
        </w:rPr>
        <w:t>1995 (2) SA 713</w:t>
      </w:r>
      <w:r w:rsidR="003E33F3" w:rsidRPr="00A07930">
        <w:rPr>
          <w:rFonts w:ascii="Times New Roman" w:hAnsi="Times New Roman" w:cs="Times New Roman"/>
          <w:sz w:val="22"/>
          <w:szCs w:val="22"/>
        </w:rPr>
        <w:t xml:space="preserve"> (C)</w:t>
      </w:r>
      <w:r w:rsidRPr="00A07930">
        <w:rPr>
          <w:rFonts w:ascii="Times New Roman" w:hAnsi="Times New Roman" w:cs="Times New Roman"/>
          <w:sz w:val="22"/>
          <w:szCs w:val="22"/>
        </w:rPr>
        <w:t xml:space="preserve"> at 715 G-H approved in </w:t>
      </w:r>
      <w:r w:rsidRPr="00A07930">
        <w:rPr>
          <w:rFonts w:ascii="Times New Roman" w:hAnsi="Times New Roman" w:cs="Times New Roman"/>
          <w:sz w:val="22"/>
          <w:szCs w:val="22"/>
          <w:u w:val="single"/>
        </w:rPr>
        <w:t xml:space="preserve">Ndabele NO v the Master of the Supreme Court and another </w:t>
      </w:r>
      <w:r w:rsidRPr="00A07930">
        <w:rPr>
          <w:rFonts w:ascii="Times New Roman" w:hAnsi="Times New Roman" w:cs="Times New Roman"/>
          <w:sz w:val="22"/>
          <w:szCs w:val="22"/>
        </w:rPr>
        <w:t>[2000]1 All SA 475 (C)</w:t>
      </w:r>
      <w:r w:rsidR="003E33F3" w:rsidRPr="00A07930">
        <w:rPr>
          <w:rFonts w:ascii="Times New Roman" w:hAnsi="Times New Roman" w:cs="Times New Roman"/>
          <w:sz w:val="22"/>
          <w:szCs w:val="22"/>
        </w:rPr>
        <w:t xml:space="preserve"> para 19</w:t>
      </w:r>
      <w:r w:rsidRPr="00A07930">
        <w:rPr>
          <w:rFonts w:ascii="Times New Roman" w:hAnsi="Times New Roman" w:cs="Times New Roman"/>
          <w:sz w:val="22"/>
          <w:szCs w:val="22"/>
        </w:rPr>
        <w:t>.</w:t>
      </w:r>
    </w:p>
  </w:footnote>
  <w:footnote w:id="6">
    <w:p w14:paraId="05D31EE6" w14:textId="0149C907" w:rsidR="00083B70" w:rsidRPr="00A07930" w:rsidRDefault="00083B70" w:rsidP="00A07930">
      <w:pPr>
        <w:pStyle w:val="FootnoteText"/>
        <w:tabs>
          <w:tab w:val="left" w:pos="567"/>
        </w:tabs>
        <w:spacing w:before="240" w:line="360" w:lineRule="auto"/>
        <w:jc w:val="both"/>
        <w:rPr>
          <w:rFonts w:ascii="Times New Roman" w:hAnsi="Times New Roman" w:cs="Times New Roman"/>
          <w:i/>
          <w:iCs/>
          <w:sz w:val="22"/>
          <w:szCs w:val="22"/>
        </w:rPr>
      </w:pPr>
      <w:r w:rsidRPr="00A07930">
        <w:rPr>
          <w:rStyle w:val="FootnoteReference"/>
          <w:rFonts w:ascii="Times New Roman" w:hAnsi="Times New Roman" w:cs="Times New Roman"/>
          <w:sz w:val="22"/>
          <w:szCs w:val="22"/>
        </w:rPr>
        <w:footnoteRef/>
      </w:r>
      <w:r w:rsidRPr="00A07930">
        <w:rPr>
          <w:rFonts w:ascii="Times New Roman" w:hAnsi="Times New Roman" w:cs="Times New Roman"/>
          <w:sz w:val="22"/>
          <w:szCs w:val="22"/>
        </w:rPr>
        <w:t xml:space="preserve"> </w:t>
      </w:r>
      <w:r w:rsidRPr="00A07930">
        <w:rPr>
          <w:rFonts w:ascii="Times New Roman" w:hAnsi="Times New Roman" w:cs="Times New Roman"/>
          <w:sz w:val="22"/>
          <w:szCs w:val="22"/>
        </w:rPr>
        <w:tab/>
      </w:r>
      <w:r w:rsidR="00512CC9" w:rsidRPr="00A07930">
        <w:rPr>
          <w:rFonts w:ascii="Times New Roman" w:hAnsi="Times New Roman" w:cs="Times New Roman"/>
          <w:sz w:val="22"/>
          <w:szCs w:val="22"/>
          <w:u w:val="single"/>
        </w:rPr>
        <w:t>Ndabele NO v the Master of the Supreme Court</w:t>
      </w:r>
      <w:r w:rsidR="003E33F3" w:rsidRPr="00A07930">
        <w:rPr>
          <w:rFonts w:ascii="Times New Roman" w:hAnsi="Times New Roman" w:cs="Times New Roman"/>
          <w:sz w:val="22"/>
          <w:szCs w:val="22"/>
        </w:rPr>
        <w:t xml:space="preserve"> para 19.</w:t>
      </w:r>
    </w:p>
  </w:footnote>
  <w:footnote w:id="7">
    <w:p w14:paraId="56BF7072" w14:textId="41826039" w:rsidR="00751D07" w:rsidRPr="00A07930" w:rsidRDefault="00751D07" w:rsidP="00A07930">
      <w:pPr>
        <w:pStyle w:val="FootnoteText"/>
        <w:tabs>
          <w:tab w:val="left" w:pos="567"/>
        </w:tabs>
        <w:spacing w:before="240" w:line="360" w:lineRule="auto"/>
        <w:ind w:left="567" w:hanging="567"/>
        <w:jc w:val="both"/>
        <w:rPr>
          <w:rFonts w:ascii="Times New Roman" w:hAnsi="Times New Roman" w:cs="Times New Roman"/>
          <w:sz w:val="22"/>
          <w:szCs w:val="22"/>
        </w:rPr>
      </w:pPr>
      <w:r w:rsidRPr="00A07930">
        <w:rPr>
          <w:rStyle w:val="FootnoteReference"/>
          <w:rFonts w:ascii="Times New Roman" w:hAnsi="Times New Roman" w:cs="Times New Roman"/>
          <w:sz w:val="22"/>
          <w:szCs w:val="22"/>
        </w:rPr>
        <w:footnoteRef/>
      </w:r>
      <w:r w:rsidRPr="00A07930">
        <w:rPr>
          <w:rFonts w:ascii="Times New Roman" w:hAnsi="Times New Roman" w:cs="Times New Roman"/>
          <w:sz w:val="22"/>
          <w:szCs w:val="22"/>
        </w:rPr>
        <w:t xml:space="preserve"> </w:t>
      </w:r>
      <w:r w:rsidRPr="00A07930">
        <w:rPr>
          <w:rFonts w:ascii="Times New Roman" w:hAnsi="Times New Roman" w:cs="Times New Roman"/>
          <w:sz w:val="22"/>
          <w:szCs w:val="22"/>
        </w:rPr>
        <w:tab/>
      </w:r>
      <w:r w:rsidR="003E33F3" w:rsidRPr="00A07930">
        <w:rPr>
          <w:rFonts w:ascii="Times New Roman" w:hAnsi="Times New Roman" w:cs="Times New Roman"/>
          <w:sz w:val="22"/>
          <w:szCs w:val="22"/>
          <w:u w:val="single"/>
        </w:rPr>
        <w:t>Van Wetten and another v Bosch and others</w:t>
      </w:r>
      <w:r w:rsidR="003E33F3" w:rsidRPr="00A07930">
        <w:rPr>
          <w:rFonts w:ascii="Times New Roman" w:hAnsi="Times New Roman" w:cs="Times New Roman"/>
          <w:sz w:val="22"/>
          <w:szCs w:val="22"/>
        </w:rPr>
        <w:t xml:space="preserve"> [2003] All SA 442 (SCA)</w:t>
      </w:r>
      <w:r w:rsidR="007E1FD4" w:rsidRPr="00A07930">
        <w:rPr>
          <w:rFonts w:ascii="Times New Roman" w:hAnsi="Times New Roman" w:cs="Times New Roman"/>
          <w:sz w:val="22"/>
          <w:szCs w:val="22"/>
        </w:rPr>
        <w:t xml:space="preserve"> para 14.</w:t>
      </w:r>
    </w:p>
  </w:footnote>
  <w:footnote w:id="8">
    <w:p w14:paraId="52E079E8" w14:textId="38F29F5B" w:rsidR="0072411F" w:rsidRPr="00A07930" w:rsidRDefault="0072411F" w:rsidP="00A07930">
      <w:pPr>
        <w:pStyle w:val="FootnoteText"/>
        <w:tabs>
          <w:tab w:val="left" w:pos="567"/>
        </w:tabs>
        <w:spacing w:before="240" w:line="360" w:lineRule="auto"/>
        <w:jc w:val="both"/>
        <w:rPr>
          <w:rFonts w:ascii="Times New Roman" w:hAnsi="Times New Roman" w:cs="Times New Roman"/>
          <w:sz w:val="22"/>
          <w:szCs w:val="22"/>
        </w:rPr>
      </w:pPr>
      <w:r w:rsidRPr="00A07930">
        <w:rPr>
          <w:rStyle w:val="FootnoteReference"/>
          <w:rFonts w:ascii="Times New Roman" w:hAnsi="Times New Roman" w:cs="Times New Roman"/>
          <w:sz w:val="22"/>
          <w:szCs w:val="22"/>
        </w:rPr>
        <w:footnoteRef/>
      </w:r>
      <w:r w:rsidRPr="00A07930">
        <w:rPr>
          <w:rFonts w:ascii="Times New Roman" w:hAnsi="Times New Roman" w:cs="Times New Roman"/>
          <w:sz w:val="22"/>
          <w:szCs w:val="22"/>
        </w:rPr>
        <w:t xml:space="preserve"> </w:t>
      </w:r>
      <w:r w:rsidRPr="00A07930">
        <w:rPr>
          <w:rFonts w:ascii="Times New Roman" w:hAnsi="Times New Roman" w:cs="Times New Roman"/>
          <w:sz w:val="22"/>
          <w:szCs w:val="22"/>
        </w:rPr>
        <w:tab/>
      </w:r>
      <w:r w:rsidR="006802AF" w:rsidRPr="00A07930">
        <w:rPr>
          <w:rFonts w:ascii="Times New Roman" w:hAnsi="Times New Roman" w:cs="Times New Roman"/>
          <w:i/>
          <w:iCs/>
          <w:sz w:val="22"/>
          <w:szCs w:val="22"/>
        </w:rPr>
        <w:t>Ibid</w:t>
      </w:r>
      <w:r w:rsidRPr="00A07930">
        <w:rPr>
          <w:rFonts w:ascii="Times New Roman" w:hAnsi="Times New Roman" w:cs="Times New Roman"/>
          <w:sz w:val="22"/>
          <w:szCs w:val="22"/>
        </w:rPr>
        <w:t>.</w:t>
      </w:r>
    </w:p>
  </w:footnote>
  <w:footnote w:id="9">
    <w:p w14:paraId="7008E8C3" w14:textId="73378319" w:rsidR="00F86839" w:rsidRPr="00A07930" w:rsidRDefault="00F86839" w:rsidP="00A07930">
      <w:pPr>
        <w:pStyle w:val="FootnoteText"/>
        <w:tabs>
          <w:tab w:val="left" w:pos="567"/>
        </w:tabs>
        <w:spacing w:before="240" w:line="360" w:lineRule="auto"/>
        <w:jc w:val="both"/>
        <w:rPr>
          <w:rFonts w:ascii="Times New Roman" w:hAnsi="Times New Roman" w:cs="Times New Roman"/>
          <w:sz w:val="22"/>
          <w:szCs w:val="22"/>
        </w:rPr>
      </w:pPr>
      <w:r w:rsidRPr="00A07930">
        <w:rPr>
          <w:rStyle w:val="FootnoteReference"/>
          <w:rFonts w:ascii="Times New Roman" w:hAnsi="Times New Roman" w:cs="Times New Roman"/>
          <w:sz w:val="22"/>
          <w:szCs w:val="22"/>
        </w:rPr>
        <w:footnoteRef/>
      </w:r>
      <w:r w:rsidRPr="00A07930">
        <w:rPr>
          <w:rFonts w:ascii="Times New Roman" w:hAnsi="Times New Roman" w:cs="Times New Roman"/>
          <w:sz w:val="22"/>
          <w:szCs w:val="22"/>
        </w:rPr>
        <w:t xml:space="preserve"> </w:t>
      </w:r>
      <w:r w:rsidRPr="00A07930">
        <w:rPr>
          <w:rFonts w:ascii="Times New Roman" w:hAnsi="Times New Roman" w:cs="Times New Roman"/>
          <w:sz w:val="22"/>
          <w:szCs w:val="22"/>
        </w:rPr>
        <w:tab/>
      </w:r>
      <w:r w:rsidR="001323C2" w:rsidRPr="00A07930">
        <w:rPr>
          <w:rFonts w:ascii="Times New Roman" w:hAnsi="Times New Roman" w:cs="Times New Roman"/>
          <w:sz w:val="22"/>
          <w:szCs w:val="22"/>
          <w:u w:val="single"/>
        </w:rPr>
        <w:t>Van Wetten and another v Bosch and others</w:t>
      </w:r>
      <w:r w:rsidR="001323C2" w:rsidRPr="00A07930">
        <w:rPr>
          <w:rFonts w:ascii="Times New Roman" w:hAnsi="Times New Roman" w:cs="Times New Roman"/>
          <w:sz w:val="22"/>
          <w:szCs w:val="22"/>
        </w:rPr>
        <w:t xml:space="preserve"> para 16.</w:t>
      </w:r>
    </w:p>
  </w:footnote>
  <w:footnote w:id="10">
    <w:p w14:paraId="0F9B8A15" w14:textId="67777C77" w:rsidR="007C2FEA" w:rsidRPr="00A07930" w:rsidRDefault="007C2FEA" w:rsidP="00A07930">
      <w:pPr>
        <w:pStyle w:val="FootnoteText"/>
        <w:tabs>
          <w:tab w:val="left" w:pos="567"/>
        </w:tabs>
        <w:spacing w:before="240" w:line="360" w:lineRule="auto"/>
        <w:ind w:left="567" w:hanging="567"/>
        <w:jc w:val="both"/>
        <w:rPr>
          <w:rFonts w:ascii="Times New Roman" w:hAnsi="Times New Roman" w:cs="Times New Roman"/>
          <w:sz w:val="22"/>
          <w:szCs w:val="22"/>
        </w:rPr>
      </w:pPr>
      <w:r w:rsidRPr="00A07930">
        <w:rPr>
          <w:rStyle w:val="FootnoteReference"/>
          <w:rFonts w:ascii="Times New Roman" w:hAnsi="Times New Roman" w:cs="Times New Roman"/>
          <w:sz w:val="22"/>
          <w:szCs w:val="22"/>
        </w:rPr>
        <w:footnoteRef/>
      </w:r>
      <w:r w:rsidRPr="00A07930">
        <w:rPr>
          <w:rFonts w:ascii="Times New Roman" w:hAnsi="Times New Roman" w:cs="Times New Roman"/>
          <w:sz w:val="22"/>
          <w:szCs w:val="22"/>
        </w:rPr>
        <w:tab/>
        <w:t xml:space="preserve">They lived in Tzaneen and the defendant worked in the Johannesburg area.  There was a suggestion that she stayed in Durban at some point. </w:t>
      </w:r>
    </w:p>
  </w:footnote>
  <w:footnote w:id="11">
    <w:p w14:paraId="4DCAB28B" w14:textId="39EB130B" w:rsidR="0073606D" w:rsidRPr="00A07930" w:rsidRDefault="0073606D" w:rsidP="00A07930">
      <w:pPr>
        <w:pStyle w:val="FootnoteText"/>
        <w:tabs>
          <w:tab w:val="left" w:pos="567"/>
        </w:tabs>
        <w:spacing w:before="240" w:line="360" w:lineRule="auto"/>
        <w:jc w:val="both"/>
        <w:rPr>
          <w:rFonts w:ascii="Times New Roman" w:hAnsi="Times New Roman" w:cs="Times New Roman"/>
          <w:sz w:val="22"/>
          <w:szCs w:val="22"/>
        </w:rPr>
      </w:pPr>
      <w:r w:rsidRPr="00A07930">
        <w:rPr>
          <w:rStyle w:val="FootnoteReference"/>
          <w:rFonts w:ascii="Times New Roman" w:hAnsi="Times New Roman" w:cs="Times New Roman"/>
          <w:sz w:val="22"/>
          <w:szCs w:val="22"/>
        </w:rPr>
        <w:footnoteRef/>
      </w:r>
      <w:r w:rsidRPr="00A07930">
        <w:rPr>
          <w:rFonts w:ascii="Times New Roman" w:hAnsi="Times New Roman" w:cs="Times New Roman"/>
          <w:sz w:val="22"/>
          <w:szCs w:val="22"/>
        </w:rPr>
        <w:t xml:space="preserve"> </w:t>
      </w:r>
      <w:r w:rsidRPr="00A07930">
        <w:rPr>
          <w:rFonts w:ascii="Times New Roman" w:hAnsi="Times New Roman" w:cs="Times New Roman"/>
          <w:sz w:val="22"/>
          <w:szCs w:val="22"/>
        </w:rPr>
        <w:tab/>
        <w:t>Issued 27 November 2014.</w:t>
      </w:r>
    </w:p>
  </w:footnote>
  <w:footnote w:id="12">
    <w:p w14:paraId="4558286E" w14:textId="77777777" w:rsidR="00BB781C" w:rsidRPr="00A07930" w:rsidRDefault="00BB781C" w:rsidP="00A07930">
      <w:pPr>
        <w:pStyle w:val="FootnoteText"/>
        <w:tabs>
          <w:tab w:val="left" w:pos="567"/>
        </w:tabs>
        <w:spacing w:before="240" w:line="360" w:lineRule="auto"/>
        <w:jc w:val="both"/>
        <w:rPr>
          <w:rFonts w:ascii="Times New Roman" w:hAnsi="Times New Roman" w:cs="Times New Roman"/>
          <w:sz w:val="22"/>
          <w:szCs w:val="22"/>
        </w:rPr>
      </w:pPr>
      <w:r w:rsidRPr="00A07930">
        <w:rPr>
          <w:rStyle w:val="FootnoteReference"/>
          <w:rFonts w:ascii="Times New Roman" w:hAnsi="Times New Roman" w:cs="Times New Roman"/>
          <w:sz w:val="22"/>
          <w:szCs w:val="22"/>
        </w:rPr>
        <w:footnoteRef/>
      </w:r>
      <w:r w:rsidRPr="00A07930">
        <w:rPr>
          <w:rFonts w:ascii="Times New Roman" w:hAnsi="Times New Roman" w:cs="Times New Roman"/>
          <w:sz w:val="22"/>
          <w:szCs w:val="22"/>
        </w:rPr>
        <w:t xml:space="preserve"> </w:t>
      </w:r>
      <w:r w:rsidRPr="00A07930">
        <w:rPr>
          <w:rFonts w:ascii="Times New Roman" w:hAnsi="Times New Roman" w:cs="Times New Roman"/>
          <w:sz w:val="22"/>
          <w:szCs w:val="22"/>
        </w:rPr>
        <w:tab/>
        <w:t xml:space="preserve">The page marked 8(a).  </w:t>
      </w:r>
    </w:p>
  </w:footnote>
  <w:footnote w:id="13">
    <w:p w14:paraId="1DB738E3" w14:textId="485CD6DC" w:rsidR="0016119B" w:rsidRPr="00A07930" w:rsidRDefault="0016119B" w:rsidP="00A07930">
      <w:pPr>
        <w:pStyle w:val="FootnoteText"/>
        <w:tabs>
          <w:tab w:val="left" w:pos="567"/>
        </w:tabs>
        <w:spacing w:before="240" w:line="360" w:lineRule="auto"/>
        <w:jc w:val="both"/>
        <w:rPr>
          <w:rFonts w:ascii="Times New Roman" w:hAnsi="Times New Roman" w:cs="Times New Roman"/>
          <w:sz w:val="22"/>
          <w:szCs w:val="22"/>
        </w:rPr>
      </w:pPr>
      <w:r w:rsidRPr="00A07930">
        <w:rPr>
          <w:rStyle w:val="FootnoteReference"/>
          <w:rFonts w:ascii="Times New Roman" w:hAnsi="Times New Roman" w:cs="Times New Roman"/>
          <w:sz w:val="22"/>
          <w:szCs w:val="22"/>
        </w:rPr>
        <w:footnoteRef/>
      </w:r>
      <w:r w:rsidRPr="00A07930">
        <w:rPr>
          <w:rFonts w:ascii="Times New Roman" w:hAnsi="Times New Roman" w:cs="Times New Roman"/>
          <w:sz w:val="22"/>
          <w:szCs w:val="22"/>
        </w:rPr>
        <w:t xml:space="preserve"> </w:t>
      </w:r>
      <w:r w:rsidRPr="00A07930">
        <w:rPr>
          <w:rFonts w:ascii="Times New Roman" w:hAnsi="Times New Roman" w:cs="Times New Roman"/>
          <w:sz w:val="22"/>
          <w:szCs w:val="22"/>
        </w:rPr>
        <w:tab/>
      </w:r>
      <w:r w:rsidR="0031795C" w:rsidRPr="00A07930">
        <w:rPr>
          <w:rFonts w:ascii="Times New Roman" w:hAnsi="Times New Roman" w:cs="Times New Roman"/>
          <w:sz w:val="22"/>
          <w:szCs w:val="22"/>
        </w:rPr>
        <w:t>Paragraph 36 above.</w:t>
      </w:r>
    </w:p>
  </w:footnote>
  <w:footnote w:id="14">
    <w:p w14:paraId="54E72EEA" w14:textId="77777777" w:rsidR="007838D6" w:rsidRPr="00A07930" w:rsidRDefault="007838D6" w:rsidP="00A07930">
      <w:pPr>
        <w:pStyle w:val="FootnoteText"/>
        <w:tabs>
          <w:tab w:val="left" w:pos="567"/>
        </w:tabs>
        <w:spacing w:before="240" w:line="360" w:lineRule="auto"/>
        <w:ind w:left="567" w:hanging="567"/>
        <w:jc w:val="both"/>
        <w:rPr>
          <w:rFonts w:ascii="Times New Roman" w:hAnsi="Times New Roman" w:cs="Times New Roman"/>
          <w:sz w:val="22"/>
          <w:szCs w:val="22"/>
        </w:rPr>
      </w:pPr>
      <w:r w:rsidRPr="00A07930">
        <w:rPr>
          <w:rStyle w:val="FootnoteReference"/>
          <w:rFonts w:ascii="Times New Roman" w:hAnsi="Times New Roman" w:cs="Times New Roman"/>
          <w:sz w:val="22"/>
          <w:szCs w:val="22"/>
        </w:rPr>
        <w:footnoteRef/>
      </w:r>
      <w:r w:rsidRPr="00A07930">
        <w:rPr>
          <w:rFonts w:ascii="Times New Roman" w:hAnsi="Times New Roman" w:cs="Times New Roman"/>
          <w:sz w:val="22"/>
          <w:szCs w:val="22"/>
        </w:rPr>
        <w:t xml:space="preserve"> </w:t>
      </w:r>
      <w:r w:rsidRPr="00A07930">
        <w:rPr>
          <w:rFonts w:ascii="Times New Roman" w:hAnsi="Times New Roman" w:cs="Times New Roman"/>
          <w:sz w:val="22"/>
          <w:szCs w:val="22"/>
        </w:rPr>
        <w:tab/>
        <w:t xml:space="preserve">The capital letter “R” looked like the numeral “8”.  The head of an arrow (denoting bullet points) looked like the capital letter “D” as opposed to taking the form of a triangle.  </w:t>
      </w:r>
    </w:p>
  </w:footnote>
  <w:footnote w:id="15">
    <w:p w14:paraId="7510EFE6" w14:textId="77777777" w:rsidR="00E237C5" w:rsidRPr="00A07930" w:rsidRDefault="00E237C5" w:rsidP="00A07930">
      <w:pPr>
        <w:pStyle w:val="FootnoteText"/>
        <w:tabs>
          <w:tab w:val="left" w:pos="567"/>
        </w:tabs>
        <w:spacing w:before="240" w:line="360" w:lineRule="auto"/>
        <w:ind w:left="567" w:hanging="567"/>
        <w:jc w:val="both"/>
        <w:rPr>
          <w:rFonts w:ascii="Times New Roman" w:hAnsi="Times New Roman" w:cs="Times New Roman"/>
          <w:sz w:val="22"/>
          <w:szCs w:val="22"/>
        </w:rPr>
      </w:pPr>
      <w:r w:rsidRPr="00A07930">
        <w:rPr>
          <w:rStyle w:val="FootnoteReference"/>
          <w:rFonts w:ascii="Times New Roman" w:hAnsi="Times New Roman" w:cs="Times New Roman"/>
          <w:sz w:val="22"/>
          <w:szCs w:val="22"/>
        </w:rPr>
        <w:footnoteRef/>
      </w:r>
      <w:r w:rsidRPr="00A07930">
        <w:rPr>
          <w:rFonts w:ascii="Times New Roman" w:hAnsi="Times New Roman" w:cs="Times New Roman"/>
          <w:sz w:val="22"/>
          <w:szCs w:val="22"/>
        </w:rPr>
        <w:t xml:space="preserve"> </w:t>
      </w:r>
      <w:r w:rsidRPr="00A07930">
        <w:rPr>
          <w:rFonts w:ascii="Times New Roman" w:hAnsi="Times New Roman" w:cs="Times New Roman"/>
          <w:sz w:val="22"/>
          <w:szCs w:val="22"/>
        </w:rPr>
        <w:tab/>
        <w:t xml:space="preserve">The capital letter “R” looked like the numeral “8”.  The head of an arrow (denoting bullet points) looked like the capital letter “D” as opposed to taking the form of a triangle.  </w:t>
      </w:r>
    </w:p>
  </w:footnote>
  <w:footnote w:id="16">
    <w:p w14:paraId="754B14A6" w14:textId="77777777" w:rsidR="00E35E25" w:rsidRPr="00A07930" w:rsidRDefault="00E35E25" w:rsidP="00A07930">
      <w:pPr>
        <w:pStyle w:val="FootnoteText"/>
        <w:tabs>
          <w:tab w:val="left" w:pos="567"/>
        </w:tabs>
        <w:spacing w:before="240" w:line="360" w:lineRule="auto"/>
        <w:ind w:left="426" w:hanging="426"/>
        <w:jc w:val="both"/>
        <w:rPr>
          <w:rFonts w:ascii="Times New Roman" w:hAnsi="Times New Roman" w:cs="Times New Roman"/>
          <w:sz w:val="22"/>
          <w:szCs w:val="22"/>
        </w:rPr>
      </w:pPr>
      <w:r w:rsidRPr="00A07930">
        <w:rPr>
          <w:rStyle w:val="FootnoteReference"/>
          <w:rFonts w:ascii="Times New Roman" w:hAnsi="Times New Roman" w:cs="Times New Roman"/>
          <w:sz w:val="22"/>
          <w:szCs w:val="22"/>
        </w:rPr>
        <w:footnoteRef/>
      </w:r>
      <w:r w:rsidRPr="00A07930">
        <w:rPr>
          <w:rFonts w:ascii="Times New Roman" w:hAnsi="Times New Roman" w:cs="Times New Roman"/>
          <w:sz w:val="22"/>
          <w:szCs w:val="22"/>
        </w:rPr>
        <w:t xml:space="preserve"> </w:t>
      </w:r>
      <w:r w:rsidRPr="00A07930">
        <w:rPr>
          <w:rFonts w:ascii="Times New Roman" w:hAnsi="Times New Roman" w:cs="Times New Roman"/>
          <w:sz w:val="22"/>
          <w:szCs w:val="22"/>
        </w:rPr>
        <w:tab/>
        <w:t xml:space="preserve">These were not her precise words.  She expressed that she saw that the deceased mentioned what she “wanted to give.”  </w:t>
      </w:r>
    </w:p>
  </w:footnote>
  <w:footnote w:id="17">
    <w:p w14:paraId="644E03B8" w14:textId="668D8CC7" w:rsidR="00D5242E" w:rsidRPr="00A07930" w:rsidRDefault="00006337" w:rsidP="00A07930">
      <w:pPr>
        <w:pStyle w:val="FootnoteText"/>
        <w:tabs>
          <w:tab w:val="left" w:pos="567"/>
        </w:tabs>
        <w:spacing w:before="240" w:line="360" w:lineRule="auto"/>
        <w:ind w:left="426" w:hanging="426"/>
        <w:jc w:val="both"/>
        <w:rPr>
          <w:rFonts w:ascii="Times New Roman" w:hAnsi="Times New Roman" w:cs="Times New Roman"/>
          <w:sz w:val="22"/>
          <w:szCs w:val="22"/>
        </w:rPr>
      </w:pPr>
      <w:r w:rsidRPr="00A07930">
        <w:rPr>
          <w:rStyle w:val="FootnoteReference"/>
          <w:rFonts w:ascii="Times New Roman" w:hAnsi="Times New Roman" w:cs="Times New Roman"/>
          <w:sz w:val="22"/>
          <w:szCs w:val="22"/>
        </w:rPr>
        <w:footnoteRef/>
      </w:r>
      <w:r w:rsidRPr="00A07930">
        <w:rPr>
          <w:rFonts w:ascii="Times New Roman" w:hAnsi="Times New Roman" w:cs="Times New Roman"/>
          <w:sz w:val="22"/>
          <w:szCs w:val="22"/>
        </w:rPr>
        <w:t xml:space="preserve"> </w:t>
      </w:r>
      <w:r w:rsidRPr="00A07930">
        <w:rPr>
          <w:rFonts w:ascii="Times New Roman" w:hAnsi="Times New Roman" w:cs="Times New Roman"/>
          <w:sz w:val="22"/>
          <w:szCs w:val="22"/>
        </w:rPr>
        <w:tab/>
        <w:t>These were pp 4(a), 4(b), 6</w:t>
      </w:r>
      <w:r w:rsidR="00D5242E" w:rsidRPr="00A07930">
        <w:rPr>
          <w:rFonts w:ascii="Times New Roman" w:hAnsi="Times New Roman" w:cs="Times New Roman"/>
          <w:sz w:val="22"/>
          <w:szCs w:val="22"/>
        </w:rPr>
        <w:t>(</w:t>
      </w:r>
      <w:r w:rsidRPr="00A07930">
        <w:rPr>
          <w:rFonts w:ascii="Times New Roman" w:hAnsi="Times New Roman" w:cs="Times New Roman"/>
          <w:sz w:val="22"/>
          <w:szCs w:val="22"/>
        </w:rPr>
        <w:t xml:space="preserve">a), 6(b), 7(a), and 7(b).  </w:t>
      </w:r>
    </w:p>
  </w:footnote>
  <w:footnote w:id="18">
    <w:p w14:paraId="7EA0694E" w14:textId="77777777" w:rsidR="002678A5" w:rsidRPr="00A07930" w:rsidRDefault="002678A5" w:rsidP="00A07930">
      <w:pPr>
        <w:pStyle w:val="FootnoteText"/>
        <w:tabs>
          <w:tab w:val="left" w:pos="567"/>
        </w:tabs>
        <w:spacing w:before="240" w:line="360" w:lineRule="auto"/>
        <w:ind w:left="567" w:hanging="567"/>
        <w:jc w:val="both"/>
        <w:rPr>
          <w:rFonts w:ascii="Times New Roman" w:hAnsi="Times New Roman" w:cs="Times New Roman"/>
          <w:sz w:val="22"/>
          <w:szCs w:val="22"/>
        </w:rPr>
      </w:pPr>
      <w:r w:rsidRPr="00A07930">
        <w:rPr>
          <w:rStyle w:val="FootnoteReference"/>
          <w:rFonts w:ascii="Times New Roman" w:hAnsi="Times New Roman" w:cs="Times New Roman"/>
          <w:sz w:val="22"/>
          <w:szCs w:val="22"/>
        </w:rPr>
        <w:footnoteRef/>
      </w:r>
      <w:r w:rsidRPr="00A07930">
        <w:rPr>
          <w:rFonts w:ascii="Times New Roman" w:hAnsi="Times New Roman" w:cs="Times New Roman"/>
          <w:sz w:val="22"/>
          <w:szCs w:val="22"/>
        </w:rPr>
        <w:t xml:space="preserve"> </w:t>
      </w:r>
      <w:r w:rsidRPr="00A07930">
        <w:rPr>
          <w:rFonts w:ascii="Times New Roman" w:hAnsi="Times New Roman" w:cs="Times New Roman"/>
          <w:sz w:val="22"/>
          <w:szCs w:val="22"/>
        </w:rPr>
        <w:tab/>
      </w:r>
      <w:r w:rsidRPr="00A07930">
        <w:rPr>
          <w:rFonts w:ascii="Times New Roman" w:hAnsi="Times New Roman" w:cs="Times New Roman"/>
          <w:sz w:val="22"/>
          <w:szCs w:val="22"/>
          <w:u w:val="single"/>
        </w:rPr>
        <w:t>Bekker v Naude en Andere</w:t>
      </w:r>
      <w:r w:rsidRPr="00A07930">
        <w:rPr>
          <w:rFonts w:ascii="Times New Roman" w:hAnsi="Times New Roman" w:cs="Times New Roman"/>
          <w:sz w:val="22"/>
          <w:szCs w:val="22"/>
        </w:rPr>
        <w:t xml:space="preserve"> 2003 (5) SA 173 (SCA; </w:t>
      </w:r>
      <w:r w:rsidRPr="00A07930">
        <w:rPr>
          <w:rFonts w:ascii="Times New Roman" w:hAnsi="Times New Roman" w:cs="Times New Roman"/>
          <w:sz w:val="22"/>
          <w:szCs w:val="22"/>
          <w:u w:val="single"/>
        </w:rPr>
        <w:t>Van Wetten and another v Bosch and others</w:t>
      </w:r>
      <w:r w:rsidRPr="00A07930">
        <w:rPr>
          <w:rFonts w:ascii="Times New Roman" w:hAnsi="Times New Roman" w:cs="Times New Roman"/>
          <w:sz w:val="22"/>
          <w:szCs w:val="22"/>
        </w:rPr>
        <w:t xml:space="preserve"> [2003] All SA 442 (SCA) para 14.  </w:t>
      </w:r>
    </w:p>
  </w:footnote>
  <w:footnote w:id="19">
    <w:p w14:paraId="436AC565" w14:textId="6806CBB8" w:rsidR="00C52E94" w:rsidRPr="00A07930" w:rsidRDefault="00C52E94" w:rsidP="00A07930">
      <w:pPr>
        <w:pStyle w:val="FootnoteText"/>
        <w:tabs>
          <w:tab w:val="left" w:pos="567"/>
        </w:tabs>
        <w:spacing w:before="240" w:line="360" w:lineRule="auto"/>
        <w:ind w:left="567" w:hanging="567"/>
        <w:jc w:val="both"/>
        <w:rPr>
          <w:rFonts w:ascii="Times New Roman" w:hAnsi="Times New Roman" w:cs="Times New Roman"/>
          <w:sz w:val="22"/>
          <w:szCs w:val="22"/>
        </w:rPr>
      </w:pPr>
      <w:r w:rsidRPr="00A07930">
        <w:rPr>
          <w:rStyle w:val="FootnoteReference"/>
          <w:rFonts w:ascii="Times New Roman" w:hAnsi="Times New Roman" w:cs="Times New Roman"/>
          <w:sz w:val="22"/>
          <w:szCs w:val="22"/>
        </w:rPr>
        <w:footnoteRef/>
      </w:r>
      <w:r w:rsidRPr="00A07930">
        <w:rPr>
          <w:rFonts w:ascii="Times New Roman" w:hAnsi="Times New Roman" w:cs="Times New Roman"/>
          <w:sz w:val="22"/>
          <w:szCs w:val="22"/>
        </w:rPr>
        <w:t xml:space="preserve"> </w:t>
      </w:r>
      <w:r w:rsidRPr="00A07930">
        <w:rPr>
          <w:rFonts w:ascii="Times New Roman" w:hAnsi="Times New Roman" w:cs="Times New Roman"/>
          <w:sz w:val="22"/>
          <w:szCs w:val="22"/>
        </w:rPr>
        <w:tab/>
      </w:r>
      <w:r w:rsidR="00DD6C67" w:rsidRPr="00A07930">
        <w:rPr>
          <w:rFonts w:ascii="Times New Roman" w:hAnsi="Times New Roman" w:cs="Times New Roman"/>
          <w:sz w:val="22"/>
          <w:szCs w:val="22"/>
        </w:rPr>
        <w:tab/>
      </w:r>
      <w:r w:rsidRPr="00A07930">
        <w:rPr>
          <w:rFonts w:ascii="Times New Roman" w:hAnsi="Times New Roman" w:cs="Times New Roman"/>
          <w:sz w:val="22"/>
          <w:szCs w:val="22"/>
          <w:u w:val="single"/>
        </w:rPr>
        <w:t>Ndebele NO and Ot</w:t>
      </w:r>
      <w:r w:rsidR="00A768B5" w:rsidRPr="00A07930">
        <w:rPr>
          <w:rFonts w:ascii="Times New Roman" w:hAnsi="Times New Roman" w:cs="Times New Roman"/>
          <w:sz w:val="22"/>
          <w:szCs w:val="22"/>
          <w:u w:val="single"/>
        </w:rPr>
        <w:t>h</w:t>
      </w:r>
      <w:r w:rsidRPr="00A07930">
        <w:rPr>
          <w:rFonts w:ascii="Times New Roman" w:hAnsi="Times New Roman" w:cs="Times New Roman"/>
          <w:sz w:val="22"/>
          <w:szCs w:val="22"/>
          <w:u w:val="single"/>
        </w:rPr>
        <w:t>ers v The Master of the Supreme Court and another</w:t>
      </w:r>
      <w:r w:rsidRPr="00A07930">
        <w:rPr>
          <w:rFonts w:ascii="Times New Roman" w:hAnsi="Times New Roman" w:cs="Times New Roman"/>
          <w:sz w:val="22"/>
          <w:szCs w:val="22"/>
        </w:rPr>
        <w:t xml:space="preserve"> [2000] 1 All</w:t>
      </w:r>
      <w:r w:rsidR="003D5700" w:rsidRPr="00A07930">
        <w:rPr>
          <w:rFonts w:ascii="Times New Roman" w:hAnsi="Times New Roman" w:cs="Times New Roman"/>
          <w:sz w:val="22"/>
          <w:szCs w:val="22"/>
        </w:rPr>
        <w:t xml:space="preserve"> </w:t>
      </w:r>
      <w:r w:rsidRPr="00A07930">
        <w:rPr>
          <w:rFonts w:ascii="Times New Roman" w:hAnsi="Times New Roman" w:cs="Times New Roman"/>
          <w:sz w:val="22"/>
          <w:szCs w:val="22"/>
        </w:rPr>
        <w:t xml:space="preserve">SA 475 (C) at </w:t>
      </w:r>
      <w:r w:rsidR="003D5700" w:rsidRPr="00A07930">
        <w:rPr>
          <w:rFonts w:ascii="Times New Roman" w:hAnsi="Times New Roman" w:cs="Times New Roman"/>
          <w:sz w:val="22"/>
          <w:szCs w:val="22"/>
        </w:rPr>
        <w:t>para 31</w:t>
      </w:r>
      <w:r w:rsidR="000A5E79" w:rsidRPr="00A07930">
        <w:rPr>
          <w:rFonts w:ascii="Times New Roman" w:hAnsi="Times New Roman" w:cs="Times New Roman"/>
          <w:sz w:val="22"/>
          <w:szCs w:val="22"/>
        </w:rPr>
        <w:t xml:space="preserve"> and </w:t>
      </w:r>
      <w:r w:rsidR="000A5E79" w:rsidRPr="00A07930">
        <w:rPr>
          <w:rFonts w:ascii="Times New Roman" w:hAnsi="Times New Roman" w:cs="Times New Roman"/>
          <w:i/>
          <w:iCs/>
          <w:sz w:val="22"/>
          <w:szCs w:val="22"/>
        </w:rPr>
        <w:t xml:space="preserve">cf. </w:t>
      </w:r>
      <w:r w:rsidR="000A5E79" w:rsidRPr="00A07930">
        <w:rPr>
          <w:rFonts w:ascii="Times New Roman" w:hAnsi="Times New Roman" w:cs="Times New Roman"/>
          <w:sz w:val="22"/>
          <w:szCs w:val="22"/>
          <w:u w:val="single"/>
        </w:rPr>
        <w:t>Theron and another v Master of the High Court</w:t>
      </w:r>
      <w:r w:rsidR="000A5E79" w:rsidRPr="00A07930">
        <w:rPr>
          <w:rFonts w:ascii="Times New Roman" w:hAnsi="Times New Roman" w:cs="Times New Roman"/>
          <w:i/>
          <w:iCs/>
          <w:sz w:val="22"/>
          <w:szCs w:val="22"/>
        </w:rPr>
        <w:t xml:space="preserve"> </w:t>
      </w:r>
      <w:r w:rsidR="000A5E79" w:rsidRPr="00A07930">
        <w:rPr>
          <w:rFonts w:ascii="Times New Roman" w:hAnsi="Times New Roman" w:cs="Times New Roman"/>
          <w:sz w:val="22"/>
          <w:szCs w:val="22"/>
        </w:rPr>
        <w:t>[2001] 3 All SA 507 (NC</w:t>
      </w:r>
      <w:r w:rsidR="000A5E79" w:rsidRPr="00A07930">
        <w:rPr>
          <w:rFonts w:ascii="Times New Roman" w:hAnsi="Times New Roman" w:cs="Times New Roman"/>
          <w:i/>
          <w:iCs/>
          <w:sz w:val="22"/>
          <w:szCs w:val="22"/>
        </w:rPr>
        <w:t xml:space="preserve">) </w:t>
      </w:r>
      <w:r w:rsidR="000A5E79" w:rsidRPr="00A07930">
        <w:rPr>
          <w:rFonts w:ascii="Times New Roman" w:hAnsi="Times New Roman" w:cs="Times New Roman"/>
          <w:sz w:val="22"/>
          <w:szCs w:val="22"/>
        </w:rPr>
        <w:t>para 19.</w:t>
      </w:r>
    </w:p>
  </w:footnote>
  <w:footnote w:id="20">
    <w:p w14:paraId="66FA7D57" w14:textId="67C24D66" w:rsidR="00E1661E" w:rsidRPr="00A07930" w:rsidRDefault="00E1661E" w:rsidP="00A07930">
      <w:pPr>
        <w:pStyle w:val="FootnoteText"/>
        <w:tabs>
          <w:tab w:val="left" w:pos="567"/>
        </w:tabs>
        <w:spacing w:before="240" w:line="360" w:lineRule="auto"/>
        <w:ind w:left="426" w:hanging="426"/>
        <w:jc w:val="both"/>
        <w:rPr>
          <w:rFonts w:ascii="Times New Roman" w:hAnsi="Times New Roman" w:cs="Times New Roman"/>
          <w:sz w:val="22"/>
          <w:szCs w:val="22"/>
        </w:rPr>
      </w:pPr>
      <w:r w:rsidRPr="00A07930">
        <w:rPr>
          <w:rStyle w:val="FootnoteReference"/>
          <w:rFonts w:ascii="Times New Roman" w:hAnsi="Times New Roman" w:cs="Times New Roman"/>
          <w:sz w:val="22"/>
          <w:szCs w:val="22"/>
        </w:rPr>
        <w:footnoteRef/>
      </w:r>
      <w:r w:rsidRPr="00A07930">
        <w:rPr>
          <w:rFonts w:ascii="Times New Roman" w:hAnsi="Times New Roman" w:cs="Times New Roman"/>
          <w:sz w:val="22"/>
          <w:szCs w:val="22"/>
        </w:rPr>
        <w:t xml:space="preserve"> </w:t>
      </w:r>
      <w:r w:rsidRPr="00A07930">
        <w:rPr>
          <w:rFonts w:ascii="Times New Roman" w:hAnsi="Times New Roman" w:cs="Times New Roman"/>
          <w:sz w:val="22"/>
          <w:szCs w:val="22"/>
        </w:rPr>
        <w:tab/>
      </w:r>
      <w:r w:rsidR="00DD6C67" w:rsidRPr="00A07930">
        <w:rPr>
          <w:rFonts w:ascii="Times New Roman" w:hAnsi="Times New Roman" w:cs="Times New Roman"/>
          <w:sz w:val="22"/>
          <w:szCs w:val="22"/>
        </w:rPr>
        <w:tab/>
      </w:r>
      <w:r w:rsidRPr="00A07930">
        <w:rPr>
          <w:rFonts w:ascii="Times New Roman" w:hAnsi="Times New Roman" w:cs="Times New Roman"/>
          <w:sz w:val="22"/>
          <w:szCs w:val="22"/>
          <w:u w:val="single"/>
        </w:rPr>
        <w:t>Letsekga v The Master</w:t>
      </w:r>
      <w:r w:rsidRPr="00A07930">
        <w:rPr>
          <w:rFonts w:ascii="Times New Roman" w:hAnsi="Times New Roman" w:cs="Times New Roman"/>
          <w:sz w:val="22"/>
          <w:szCs w:val="22"/>
        </w:rPr>
        <w:t xml:space="preserve"> 1995(4) SA 731 (W).  </w:t>
      </w:r>
    </w:p>
  </w:footnote>
  <w:footnote w:id="21">
    <w:p w14:paraId="2D5C36BB" w14:textId="79BF7E74" w:rsidR="007E5000" w:rsidRPr="00A07930" w:rsidRDefault="007E5000" w:rsidP="00A07930">
      <w:pPr>
        <w:pStyle w:val="FootnoteText"/>
        <w:tabs>
          <w:tab w:val="left" w:pos="567"/>
        </w:tabs>
        <w:spacing w:before="240" w:line="360" w:lineRule="auto"/>
        <w:ind w:left="567" w:hanging="567"/>
        <w:jc w:val="both"/>
        <w:rPr>
          <w:rFonts w:ascii="Times New Roman" w:hAnsi="Times New Roman" w:cs="Times New Roman"/>
          <w:sz w:val="22"/>
          <w:szCs w:val="22"/>
        </w:rPr>
      </w:pPr>
      <w:r w:rsidRPr="00A07930">
        <w:rPr>
          <w:rStyle w:val="FootnoteReference"/>
          <w:rFonts w:ascii="Times New Roman" w:hAnsi="Times New Roman" w:cs="Times New Roman"/>
          <w:sz w:val="22"/>
          <w:szCs w:val="22"/>
        </w:rPr>
        <w:footnoteRef/>
      </w:r>
      <w:r w:rsidRPr="00A07930">
        <w:rPr>
          <w:rFonts w:ascii="Times New Roman" w:hAnsi="Times New Roman" w:cs="Times New Roman"/>
          <w:sz w:val="22"/>
          <w:szCs w:val="22"/>
        </w:rPr>
        <w:t xml:space="preserve"> </w:t>
      </w:r>
      <w:r w:rsidRPr="00A07930">
        <w:rPr>
          <w:rFonts w:ascii="Times New Roman" w:hAnsi="Times New Roman" w:cs="Times New Roman"/>
          <w:sz w:val="22"/>
          <w:szCs w:val="22"/>
        </w:rPr>
        <w:tab/>
        <w:t xml:space="preserve">The last entry is at 10h15 on 3 October 2016, four days prior to her death.  </w:t>
      </w:r>
    </w:p>
  </w:footnote>
  <w:footnote w:id="22">
    <w:p w14:paraId="7B38ED72" w14:textId="08B535DD" w:rsidR="005D33CF" w:rsidRPr="00A07930" w:rsidRDefault="005D33CF" w:rsidP="00A07930">
      <w:pPr>
        <w:pStyle w:val="FootnoteText"/>
        <w:spacing w:before="240" w:line="360" w:lineRule="auto"/>
        <w:jc w:val="both"/>
        <w:rPr>
          <w:rFonts w:ascii="Times New Roman" w:hAnsi="Times New Roman" w:cs="Times New Roman"/>
        </w:rPr>
      </w:pPr>
      <w:r w:rsidRPr="00A07930">
        <w:rPr>
          <w:rStyle w:val="FootnoteReference"/>
          <w:rFonts w:ascii="Times New Roman" w:hAnsi="Times New Roman" w:cs="Times New Roman"/>
        </w:rPr>
        <w:footnoteRef/>
      </w:r>
      <w:r w:rsidRPr="00A07930">
        <w:rPr>
          <w:rFonts w:ascii="Times New Roman" w:hAnsi="Times New Roman" w:cs="Times New Roman"/>
        </w:rPr>
        <w:t xml:space="preserve"> </w:t>
      </w:r>
      <w:r w:rsidRPr="00A07930">
        <w:rPr>
          <w:rFonts w:ascii="Times New Roman" w:hAnsi="Times New Roman" w:cs="Times New Roman"/>
        </w:rPr>
        <w:tab/>
        <w:t xml:space="preserve">These instructions are also proof that the deceased created the Journal.  </w:t>
      </w:r>
    </w:p>
  </w:footnote>
  <w:footnote w:id="23">
    <w:p w14:paraId="712A9853" w14:textId="77777777" w:rsidR="00BB032F" w:rsidRPr="00A07930" w:rsidRDefault="00BB032F" w:rsidP="00A07930">
      <w:pPr>
        <w:pStyle w:val="FootnoteText"/>
        <w:tabs>
          <w:tab w:val="left" w:pos="567"/>
        </w:tabs>
        <w:spacing w:before="240" w:line="360" w:lineRule="auto"/>
        <w:jc w:val="both"/>
        <w:rPr>
          <w:rFonts w:ascii="Times New Roman" w:hAnsi="Times New Roman" w:cs="Times New Roman"/>
          <w:sz w:val="22"/>
          <w:szCs w:val="22"/>
        </w:rPr>
      </w:pPr>
      <w:r w:rsidRPr="00A07930">
        <w:rPr>
          <w:rStyle w:val="FootnoteReference"/>
          <w:rFonts w:ascii="Times New Roman" w:hAnsi="Times New Roman" w:cs="Times New Roman"/>
          <w:sz w:val="22"/>
          <w:szCs w:val="22"/>
        </w:rPr>
        <w:footnoteRef/>
      </w:r>
      <w:r w:rsidRPr="00A07930">
        <w:rPr>
          <w:rFonts w:ascii="Times New Roman" w:hAnsi="Times New Roman" w:cs="Times New Roman"/>
          <w:sz w:val="22"/>
          <w:szCs w:val="22"/>
        </w:rPr>
        <w:t xml:space="preserve"> </w:t>
      </w:r>
      <w:r w:rsidRPr="00A07930">
        <w:rPr>
          <w:rFonts w:ascii="Times New Roman" w:hAnsi="Times New Roman" w:cs="Times New Roman"/>
          <w:sz w:val="22"/>
          <w:szCs w:val="22"/>
        </w:rPr>
        <w:tab/>
        <w:t>Probably meant the 32 inch TV.</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588DCB" w14:textId="2E68AC21" w:rsidR="00105E5F" w:rsidRDefault="00704998">
    <w:pPr>
      <w:pStyle w:val="Header"/>
      <w:pBdr>
        <w:bottom w:val="single" w:sz="4" w:space="1" w:color="D9D9D9" w:themeColor="background1" w:themeShade="D9"/>
      </w:pBdr>
      <w:jc w:val="right"/>
      <w:rPr>
        <w:b/>
        <w:bCs/>
      </w:rPr>
    </w:pPr>
    <w:sdt>
      <w:sdtPr>
        <w:rPr>
          <w:color w:val="7F7F7F" w:themeColor="background1" w:themeShade="7F"/>
          <w:spacing w:val="60"/>
        </w:rPr>
        <w:id w:val="-807241665"/>
        <w:docPartObj>
          <w:docPartGallery w:val="Page Numbers (Top of Page)"/>
          <w:docPartUnique/>
        </w:docPartObj>
      </w:sdtPr>
      <w:sdtEndPr>
        <w:rPr>
          <w:b/>
          <w:bCs/>
          <w:noProof/>
          <w:color w:val="auto"/>
          <w:spacing w:val="0"/>
        </w:rPr>
      </w:sdtEndPr>
      <w:sdtContent>
        <w:r w:rsidR="00105E5F">
          <w:rPr>
            <w:color w:val="7F7F7F" w:themeColor="background1" w:themeShade="7F"/>
            <w:spacing w:val="60"/>
          </w:rPr>
          <w:t>Page</w:t>
        </w:r>
        <w:r w:rsidR="00105E5F">
          <w:t xml:space="preserve"> | </w:t>
        </w:r>
        <w:r w:rsidR="00105E5F">
          <w:fldChar w:fldCharType="begin"/>
        </w:r>
        <w:r w:rsidR="00105E5F">
          <w:instrText xml:space="preserve"> PAGE   \* MERGEFORMAT </w:instrText>
        </w:r>
        <w:r w:rsidR="00105E5F">
          <w:fldChar w:fldCharType="separate"/>
        </w:r>
        <w:r w:rsidR="004E2B74" w:rsidRPr="004E2B74">
          <w:rPr>
            <w:b/>
            <w:bCs/>
            <w:noProof/>
          </w:rPr>
          <w:t>2</w:t>
        </w:r>
        <w:r w:rsidR="00105E5F">
          <w:rPr>
            <w:b/>
            <w:bCs/>
            <w:noProof/>
          </w:rPr>
          <w:fldChar w:fldCharType="end"/>
        </w:r>
      </w:sdtContent>
    </w:sdt>
  </w:p>
  <w:p w14:paraId="33B509B9" w14:textId="77777777" w:rsidR="00105E5F" w:rsidRDefault="00105E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06D77"/>
    <w:multiLevelType w:val="hybridMultilevel"/>
    <w:tmpl w:val="D4B25F1E"/>
    <w:lvl w:ilvl="0" w:tplc="1E447562">
      <w:start w:val="1"/>
      <w:numFmt w:val="lowerLetter"/>
      <w:lvlText w:val="(%1)"/>
      <w:lvlJc w:val="left"/>
      <w:pPr>
        <w:ind w:left="1468" w:hanging="360"/>
      </w:pPr>
      <w:rPr>
        <w:rFonts w:hint="default"/>
        <w:b w:val="0"/>
      </w:rPr>
    </w:lvl>
    <w:lvl w:ilvl="1" w:tplc="04090019" w:tentative="1">
      <w:start w:val="1"/>
      <w:numFmt w:val="lowerLetter"/>
      <w:lvlText w:val="%2."/>
      <w:lvlJc w:val="left"/>
      <w:pPr>
        <w:ind w:left="2188" w:hanging="360"/>
      </w:pPr>
    </w:lvl>
    <w:lvl w:ilvl="2" w:tplc="0409001B" w:tentative="1">
      <w:start w:val="1"/>
      <w:numFmt w:val="lowerRoman"/>
      <w:lvlText w:val="%3."/>
      <w:lvlJc w:val="right"/>
      <w:pPr>
        <w:ind w:left="2908" w:hanging="180"/>
      </w:pPr>
    </w:lvl>
    <w:lvl w:ilvl="3" w:tplc="0409000F" w:tentative="1">
      <w:start w:val="1"/>
      <w:numFmt w:val="decimal"/>
      <w:lvlText w:val="%4."/>
      <w:lvlJc w:val="left"/>
      <w:pPr>
        <w:ind w:left="3628" w:hanging="360"/>
      </w:pPr>
    </w:lvl>
    <w:lvl w:ilvl="4" w:tplc="04090019" w:tentative="1">
      <w:start w:val="1"/>
      <w:numFmt w:val="lowerLetter"/>
      <w:lvlText w:val="%5."/>
      <w:lvlJc w:val="left"/>
      <w:pPr>
        <w:ind w:left="4348" w:hanging="360"/>
      </w:pPr>
    </w:lvl>
    <w:lvl w:ilvl="5" w:tplc="0409001B" w:tentative="1">
      <w:start w:val="1"/>
      <w:numFmt w:val="lowerRoman"/>
      <w:lvlText w:val="%6."/>
      <w:lvlJc w:val="right"/>
      <w:pPr>
        <w:ind w:left="5068" w:hanging="180"/>
      </w:pPr>
    </w:lvl>
    <w:lvl w:ilvl="6" w:tplc="0409000F" w:tentative="1">
      <w:start w:val="1"/>
      <w:numFmt w:val="decimal"/>
      <w:lvlText w:val="%7."/>
      <w:lvlJc w:val="left"/>
      <w:pPr>
        <w:ind w:left="5788" w:hanging="360"/>
      </w:pPr>
    </w:lvl>
    <w:lvl w:ilvl="7" w:tplc="04090019" w:tentative="1">
      <w:start w:val="1"/>
      <w:numFmt w:val="lowerLetter"/>
      <w:lvlText w:val="%8."/>
      <w:lvlJc w:val="left"/>
      <w:pPr>
        <w:ind w:left="6508" w:hanging="360"/>
      </w:pPr>
    </w:lvl>
    <w:lvl w:ilvl="8" w:tplc="0409001B" w:tentative="1">
      <w:start w:val="1"/>
      <w:numFmt w:val="lowerRoman"/>
      <w:lvlText w:val="%9."/>
      <w:lvlJc w:val="right"/>
      <w:pPr>
        <w:ind w:left="7228" w:hanging="180"/>
      </w:pPr>
    </w:lvl>
  </w:abstractNum>
  <w:abstractNum w:abstractNumId="1" w15:restartNumberingAfterBreak="0">
    <w:nsid w:val="03DE108C"/>
    <w:multiLevelType w:val="hybridMultilevel"/>
    <w:tmpl w:val="D52A33CA"/>
    <w:lvl w:ilvl="0" w:tplc="61F6812C">
      <w:start w:val="1"/>
      <w:numFmt w:val="lowerLetter"/>
      <w:lvlText w:val="(%1)"/>
      <w:lvlJc w:val="left"/>
      <w:pPr>
        <w:ind w:left="1080" w:hanging="360"/>
      </w:pPr>
      <w:rPr>
        <w:rFonts w:hint="default"/>
        <w:color w:val="242121"/>
        <w:sz w:val="27"/>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6701AB2"/>
    <w:multiLevelType w:val="hybridMultilevel"/>
    <w:tmpl w:val="7F7ADBBE"/>
    <w:lvl w:ilvl="0" w:tplc="AC129B12">
      <w:start w:val="1"/>
      <w:numFmt w:val="lowerLetter"/>
      <w:lvlText w:val="(%1)"/>
      <w:lvlJc w:val="left"/>
      <w:pPr>
        <w:ind w:left="927" w:hanging="360"/>
      </w:pPr>
      <w:rPr>
        <w:rFonts w:hint="default"/>
        <w:b w:val="0"/>
        <w:bCs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15:restartNumberingAfterBreak="0">
    <w:nsid w:val="0B7E095A"/>
    <w:multiLevelType w:val="hybridMultilevel"/>
    <w:tmpl w:val="34C86C66"/>
    <w:lvl w:ilvl="0" w:tplc="B3427F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CD21154"/>
    <w:multiLevelType w:val="hybridMultilevel"/>
    <w:tmpl w:val="54CC81AA"/>
    <w:lvl w:ilvl="0" w:tplc="F312ACB6">
      <w:start w:val="8"/>
      <w:numFmt w:val="decimal"/>
      <w:lvlText w:val="%1"/>
      <w:lvlJc w:val="left"/>
      <w:pPr>
        <w:ind w:left="6190" w:hanging="360"/>
      </w:pPr>
      <w:rPr>
        <w:rFonts w:hint="default"/>
      </w:rPr>
    </w:lvl>
    <w:lvl w:ilvl="1" w:tplc="04090019" w:tentative="1">
      <w:start w:val="1"/>
      <w:numFmt w:val="lowerLetter"/>
      <w:lvlText w:val="%2."/>
      <w:lvlJc w:val="left"/>
      <w:pPr>
        <w:ind w:left="6910" w:hanging="360"/>
      </w:pPr>
    </w:lvl>
    <w:lvl w:ilvl="2" w:tplc="0409001B" w:tentative="1">
      <w:start w:val="1"/>
      <w:numFmt w:val="lowerRoman"/>
      <w:lvlText w:val="%3."/>
      <w:lvlJc w:val="right"/>
      <w:pPr>
        <w:ind w:left="7630" w:hanging="180"/>
      </w:pPr>
    </w:lvl>
    <w:lvl w:ilvl="3" w:tplc="0409000F" w:tentative="1">
      <w:start w:val="1"/>
      <w:numFmt w:val="decimal"/>
      <w:lvlText w:val="%4."/>
      <w:lvlJc w:val="left"/>
      <w:pPr>
        <w:ind w:left="8350" w:hanging="360"/>
      </w:pPr>
    </w:lvl>
    <w:lvl w:ilvl="4" w:tplc="04090019" w:tentative="1">
      <w:start w:val="1"/>
      <w:numFmt w:val="lowerLetter"/>
      <w:lvlText w:val="%5."/>
      <w:lvlJc w:val="left"/>
      <w:pPr>
        <w:ind w:left="9070" w:hanging="360"/>
      </w:pPr>
    </w:lvl>
    <w:lvl w:ilvl="5" w:tplc="0409001B" w:tentative="1">
      <w:start w:val="1"/>
      <w:numFmt w:val="lowerRoman"/>
      <w:lvlText w:val="%6."/>
      <w:lvlJc w:val="right"/>
      <w:pPr>
        <w:ind w:left="9790" w:hanging="180"/>
      </w:pPr>
    </w:lvl>
    <w:lvl w:ilvl="6" w:tplc="0409000F" w:tentative="1">
      <w:start w:val="1"/>
      <w:numFmt w:val="decimal"/>
      <w:lvlText w:val="%7."/>
      <w:lvlJc w:val="left"/>
      <w:pPr>
        <w:ind w:left="10510" w:hanging="360"/>
      </w:pPr>
    </w:lvl>
    <w:lvl w:ilvl="7" w:tplc="04090019" w:tentative="1">
      <w:start w:val="1"/>
      <w:numFmt w:val="lowerLetter"/>
      <w:lvlText w:val="%8."/>
      <w:lvlJc w:val="left"/>
      <w:pPr>
        <w:ind w:left="11230" w:hanging="360"/>
      </w:pPr>
    </w:lvl>
    <w:lvl w:ilvl="8" w:tplc="0409001B" w:tentative="1">
      <w:start w:val="1"/>
      <w:numFmt w:val="lowerRoman"/>
      <w:lvlText w:val="%9."/>
      <w:lvlJc w:val="right"/>
      <w:pPr>
        <w:ind w:left="11950" w:hanging="180"/>
      </w:pPr>
    </w:lvl>
  </w:abstractNum>
  <w:abstractNum w:abstractNumId="5" w15:restartNumberingAfterBreak="0">
    <w:nsid w:val="0D28593E"/>
    <w:multiLevelType w:val="multilevel"/>
    <w:tmpl w:val="409C131C"/>
    <w:styleLink w:val="Style1"/>
    <w:lvl w:ilvl="0">
      <w:start w:val="1"/>
      <w:numFmt w:val="upperRoman"/>
      <w:lvlText w:val="[%1]"/>
      <w:lvlJc w:val="left"/>
      <w:pPr>
        <w:ind w:left="360" w:hanging="360"/>
      </w:pPr>
      <w:rPr>
        <w:rFonts w:ascii="Times New Roman" w:hAnsi="Times New Roman"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0E627D67"/>
    <w:multiLevelType w:val="hybridMultilevel"/>
    <w:tmpl w:val="6E065A5A"/>
    <w:lvl w:ilvl="0" w:tplc="7E3E7C8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1B3ACD"/>
    <w:multiLevelType w:val="hybridMultilevel"/>
    <w:tmpl w:val="B64AEE20"/>
    <w:lvl w:ilvl="0" w:tplc="E8F82B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16C0BA3"/>
    <w:multiLevelType w:val="hybridMultilevel"/>
    <w:tmpl w:val="4BEC1BE8"/>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9F879C4"/>
    <w:multiLevelType w:val="hybridMultilevel"/>
    <w:tmpl w:val="9EBC1A32"/>
    <w:lvl w:ilvl="0" w:tplc="9242743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1279CD"/>
    <w:multiLevelType w:val="hybridMultilevel"/>
    <w:tmpl w:val="3860474E"/>
    <w:lvl w:ilvl="0" w:tplc="37F0838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AE5A11"/>
    <w:multiLevelType w:val="hybridMultilevel"/>
    <w:tmpl w:val="6C486892"/>
    <w:lvl w:ilvl="0" w:tplc="7A768CD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306F79"/>
    <w:multiLevelType w:val="hybridMultilevel"/>
    <w:tmpl w:val="C41A8EFA"/>
    <w:lvl w:ilvl="0" w:tplc="8CC87B8E">
      <w:start w:val="1"/>
      <w:numFmt w:val="lowerRoman"/>
      <w:lvlText w:val="(%1)"/>
      <w:lvlJc w:val="left"/>
      <w:pPr>
        <w:ind w:left="1080" w:hanging="72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4D7113"/>
    <w:multiLevelType w:val="hybridMultilevel"/>
    <w:tmpl w:val="47D412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3C7C33"/>
    <w:multiLevelType w:val="hybridMultilevel"/>
    <w:tmpl w:val="B980F946"/>
    <w:lvl w:ilvl="0" w:tplc="91CCA9E8">
      <w:start w:val="8"/>
      <w:numFmt w:val="decimal"/>
      <w:lvlText w:val="%1"/>
      <w:lvlJc w:val="left"/>
      <w:pPr>
        <w:ind w:left="5760" w:hanging="360"/>
      </w:pPr>
      <w:rPr>
        <w:rFonts w:hint="default"/>
      </w:rPr>
    </w:lvl>
    <w:lvl w:ilvl="1" w:tplc="04090019" w:tentative="1">
      <w:start w:val="1"/>
      <w:numFmt w:val="lowerLetter"/>
      <w:lvlText w:val="%2."/>
      <w:lvlJc w:val="left"/>
      <w:pPr>
        <w:ind w:left="6480" w:hanging="360"/>
      </w:pPr>
    </w:lvl>
    <w:lvl w:ilvl="2" w:tplc="0409001B" w:tentative="1">
      <w:start w:val="1"/>
      <w:numFmt w:val="lowerRoman"/>
      <w:lvlText w:val="%3."/>
      <w:lvlJc w:val="right"/>
      <w:pPr>
        <w:ind w:left="7200" w:hanging="180"/>
      </w:pPr>
    </w:lvl>
    <w:lvl w:ilvl="3" w:tplc="0409000F" w:tentative="1">
      <w:start w:val="1"/>
      <w:numFmt w:val="decimal"/>
      <w:lvlText w:val="%4."/>
      <w:lvlJc w:val="left"/>
      <w:pPr>
        <w:ind w:left="7920" w:hanging="360"/>
      </w:pPr>
    </w:lvl>
    <w:lvl w:ilvl="4" w:tplc="04090019" w:tentative="1">
      <w:start w:val="1"/>
      <w:numFmt w:val="lowerLetter"/>
      <w:lvlText w:val="%5."/>
      <w:lvlJc w:val="left"/>
      <w:pPr>
        <w:ind w:left="8640" w:hanging="360"/>
      </w:pPr>
    </w:lvl>
    <w:lvl w:ilvl="5" w:tplc="0409001B" w:tentative="1">
      <w:start w:val="1"/>
      <w:numFmt w:val="lowerRoman"/>
      <w:lvlText w:val="%6."/>
      <w:lvlJc w:val="right"/>
      <w:pPr>
        <w:ind w:left="9360" w:hanging="180"/>
      </w:pPr>
    </w:lvl>
    <w:lvl w:ilvl="6" w:tplc="0409000F" w:tentative="1">
      <w:start w:val="1"/>
      <w:numFmt w:val="decimal"/>
      <w:lvlText w:val="%7."/>
      <w:lvlJc w:val="left"/>
      <w:pPr>
        <w:ind w:left="10080" w:hanging="360"/>
      </w:pPr>
    </w:lvl>
    <w:lvl w:ilvl="7" w:tplc="04090019" w:tentative="1">
      <w:start w:val="1"/>
      <w:numFmt w:val="lowerLetter"/>
      <w:lvlText w:val="%8."/>
      <w:lvlJc w:val="left"/>
      <w:pPr>
        <w:ind w:left="10800" w:hanging="360"/>
      </w:pPr>
    </w:lvl>
    <w:lvl w:ilvl="8" w:tplc="0409001B" w:tentative="1">
      <w:start w:val="1"/>
      <w:numFmt w:val="lowerRoman"/>
      <w:lvlText w:val="%9."/>
      <w:lvlJc w:val="right"/>
      <w:pPr>
        <w:ind w:left="11520" w:hanging="180"/>
      </w:pPr>
    </w:lvl>
  </w:abstractNum>
  <w:abstractNum w:abstractNumId="15" w15:restartNumberingAfterBreak="0">
    <w:nsid w:val="2BBD2DD7"/>
    <w:multiLevelType w:val="hybridMultilevel"/>
    <w:tmpl w:val="8D880692"/>
    <w:lvl w:ilvl="0" w:tplc="563C94BC">
      <w:start w:val="8"/>
      <w:numFmt w:val="decimal"/>
      <w:lvlText w:val="%1"/>
      <w:lvlJc w:val="left"/>
      <w:pPr>
        <w:ind w:left="6620" w:hanging="360"/>
      </w:pPr>
      <w:rPr>
        <w:rFonts w:hint="default"/>
      </w:rPr>
    </w:lvl>
    <w:lvl w:ilvl="1" w:tplc="04090019" w:tentative="1">
      <w:start w:val="1"/>
      <w:numFmt w:val="lowerLetter"/>
      <w:lvlText w:val="%2."/>
      <w:lvlJc w:val="left"/>
      <w:pPr>
        <w:ind w:left="7340" w:hanging="360"/>
      </w:pPr>
    </w:lvl>
    <w:lvl w:ilvl="2" w:tplc="0409001B" w:tentative="1">
      <w:start w:val="1"/>
      <w:numFmt w:val="lowerRoman"/>
      <w:lvlText w:val="%3."/>
      <w:lvlJc w:val="right"/>
      <w:pPr>
        <w:ind w:left="8060" w:hanging="180"/>
      </w:pPr>
    </w:lvl>
    <w:lvl w:ilvl="3" w:tplc="0409000F" w:tentative="1">
      <w:start w:val="1"/>
      <w:numFmt w:val="decimal"/>
      <w:lvlText w:val="%4."/>
      <w:lvlJc w:val="left"/>
      <w:pPr>
        <w:ind w:left="8780" w:hanging="360"/>
      </w:pPr>
    </w:lvl>
    <w:lvl w:ilvl="4" w:tplc="04090019" w:tentative="1">
      <w:start w:val="1"/>
      <w:numFmt w:val="lowerLetter"/>
      <w:lvlText w:val="%5."/>
      <w:lvlJc w:val="left"/>
      <w:pPr>
        <w:ind w:left="9500" w:hanging="360"/>
      </w:pPr>
    </w:lvl>
    <w:lvl w:ilvl="5" w:tplc="0409001B" w:tentative="1">
      <w:start w:val="1"/>
      <w:numFmt w:val="lowerRoman"/>
      <w:lvlText w:val="%6."/>
      <w:lvlJc w:val="right"/>
      <w:pPr>
        <w:ind w:left="10220" w:hanging="180"/>
      </w:pPr>
    </w:lvl>
    <w:lvl w:ilvl="6" w:tplc="0409000F" w:tentative="1">
      <w:start w:val="1"/>
      <w:numFmt w:val="decimal"/>
      <w:lvlText w:val="%7."/>
      <w:lvlJc w:val="left"/>
      <w:pPr>
        <w:ind w:left="10940" w:hanging="360"/>
      </w:pPr>
    </w:lvl>
    <w:lvl w:ilvl="7" w:tplc="04090019" w:tentative="1">
      <w:start w:val="1"/>
      <w:numFmt w:val="lowerLetter"/>
      <w:lvlText w:val="%8."/>
      <w:lvlJc w:val="left"/>
      <w:pPr>
        <w:ind w:left="11660" w:hanging="360"/>
      </w:pPr>
    </w:lvl>
    <w:lvl w:ilvl="8" w:tplc="0409001B" w:tentative="1">
      <w:start w:val="1"/>
      <w:numFmt w:val="lowerRoman"/>
      <w:lvlText w:val="%9."/>
      <w:lvlJc w:val="right"/>
      <w:pPr>
        <w:ind w:left="12380" w:hanging="180"/>
      </w:pPr>
    </w:lvl>
  </w:abstractNum>
  <w:abstractNum w:abstractNumId="16" w15:restartNumberingAfterBreak="0">
    <w:nsid w:val="2F614E12"/>
    <w:multiLevelType w:val="hybridMultilevel"/>
    <w:tmpl w:val="76B4433E"/>
    <w:lvl w:ilvl="0" w:tplc="FC90B3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1427033"/>
    <w:multiLevelType w:val="multilevel"/>
    <w:tmpl w:val="409C131C"/>
    <w:numStyleLink w:val="Style1"/>
  </w:abstractNum>
  <w:abstractNum w:abstractNumId="18" w15:restartNumberingAfterBreak="0">
    <w:nsid w:val="32B170EB"/>
    <w:multiLevelType w:val="hybridMultilevel"/>
    <w:tmpl w:val="85F6D50A"/>
    <w:lvl w:ilvl="0" w:tplc="7CA43208">
      <w:start w:val="1"/>
      <w:numFmt w:val="lowerRoman"/>
      <w:lvlText w:val="(%1)"/>
      <w:lvlJc w:val="left"/>
      <w:pPr>
        <w:ind w:left="1080" w:hanging="72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5DA2F23"/>
    <w:multiLevelType w:val="hybridMultilevel"/>
    <w:tmpl w:val="02ACC2AA"/>
    <w:lvl w:ilvl="0" w:tplc="C4CE8724">
      <w:start w:val="25"/>
      <w:numFmt w:val="decimal"/>
      <w:lvlText w:val="%1"/>
      <w:lvlJc w:val="left"/>
      <w:pPr>
        <w:ind w:left="5760" w:hanging="360"/>
      </w:pPr>
      <w:rPr>
        <w:rFonts w:hint="default"/>
        <w:color w:val="000000" w:themeColor="text1"/>
      </w:rPr>
    </w:lvl>
    <w:lvl w:ilvl="1" w:tplc="04090019" w:tentative="1">
      <w:start w:val="1"/>
      <w:numFmt w:val="lowerLetter"/>
      <w:lvlText w:val="%2."/>
      <w:lvlJc w:val="left"/>
      <w:pPr>
        <w:ind w:left="6480" w:hanging="360"/>
      </w:pPr>
    </w:lvl>
    <w:lvl w:ilvl="2" w:tplc="0409001B" w:tentative="1">
      <w:start w:val="1"/>
      <w:numFmt w:val="lowerRoman"/>
      <w:lvlText w:val="%3."/>
      <w:lvlJc w:val="right"/>
      <w:pPr>
        <w:ind w:left="7200" w:hanging="180"/>
      </w:pPr>
    </w:lvl>
    <w:lvl w:ilvl="3" w:tplc="0409000F" w:tentative="1">
      <w:start w:val="1"/>
      <w:numFmt w:val="decimal"/>
      <w:lvlText w:val="%4."/>
      <w:lvlJc w:val="left"/>
      <w:pPr>
        <w:ind w:left="7920" w:hanging="360"/>
      </w:pPr>
    </w:lvl>
    <w:lvl w:ilvl="4" w:tplc="04090019" w:tentative="1">
      <w:start w:val="1"/>
      <w:numFmt w:val="lowerLetter"/>
      <w:lvlText w:val="%5."/>
      <w:lvlJc w:val="left"/>
      <w:pPr>
        <w:ind w:left="8640" w:hanging="360"/>
      </w:pPr>
    </w:lvl>
    <w:lvl w:ilvl="5" w:tplc="0409001B" w:tentative="1">
      <w:start w:val="1"/>
      <w:numFmt w:val="lowerRoman"/>
      <w:lvlText w:val="%6."/>
      <w:lvlJc w:val="right"/>
      <w:pPr>
        <w:ind w:left="9360" w:hanging="180"/>
      </w:pPr>
    </w:lvl>
    <w:lvl w:ilvl="6" w:tplc="0409000F" w:tentative="1">
      <w:start w:val="1"/>
      <w:numFmt w:val="decimal"/>
      <w:lvlText w:val="%7."/>
      <w:lvlJc w:val="left"/>
      <w:pPr>
        <w:ind w:left="10080" w:hanging="360"/>
      </w:pPr>
    </w:lvl>
    <w:lvl w:ilvl="7" w:tplc="04090019" w:tentative="1">
      <w:start w:val="1"/>
      <w:numFmt w:val="lowerLetter"/>
      <w:lvlText w:val="%8."/>
      <w:lvlJc w:val="left"/>
      <w:pPr>
        <w:ind w:left="10800" w:hanging="360"/>
      </w:pPr>
    </w:lvl>
    <w:lvl w:ilvl="8" w:tplc="0409001B" w:tentative="1">
      <w:start w:val="1"/>
      <w:numFmt w:val="lowerRoman"/>
      <w:lvlText w:val="%9."/>
      <w:lvlJc w:val="right"/>
      <w:pPr>
        <w:ind w:left="11520" w:hanging="180"/>
      </w:pPr>
    </w:lvl>
  </w:abstractNum>
  <w:abstractNum w:abstractNumId="20" w15:restartNumberingAfterBreak="0">
    <w:nsid w:val="374337E0"/>
    <w:multiLevelType w:val="hybridMultilevel"/>
    <w:tmpl w:val="6D98DCF4"/>
    <w:lvl w:ilvl="0" w:tplc="3E4074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E016436"/>
    <w:multiLevelType w:val="multilevel"/>
    <w:tmpl w:val="409C131C"/>
    <w:numStyleLink w:val="Style1"/>
  </w:abstractNum>
  <w:abstractNum w:abstractNumId="22" w15:restartNumberingAfterBreak="0">
    <w:nsid w:val="4063522E"/>
    <w:multiLevelType w:val="hybridMultilevel"/>
    <w:tmpl w:val="4BEC1BE8"/>
    <w:lvl w:ilvl="0" w:tplc="182EED3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3C10E2C"/>
    <w:multiLevelType w:val="hybridMultilevel"/>
    <w:tmpl w:val="3574F772"/>
    <w:lvl w:ilvl="0" w:tplc="D1B6E3A0">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64473C3"/>
    <w:multiLevelType w:val="hybridMultilevel"/>
    <w:tmpl w:val="DA081BF8"/>
    <w:lvl w:ilvl="0" w:tplc="7D74724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C3E3551"/>
    <w:multiLevelType w:val="hybridMultilevel"/>
    <w:tmpl w:val="79DC88CC"/>
    <w:lvl w:ilvl="0" w:tplc="F6DE24C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E3A5205"/>
    <w:multiLevelType w:val="hybridMultilevel"/>
    <w:tmpl w:val="082E0A0C"/>
    <w:lvl w:ilvl="0" w:tplc="93AE19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F4F6138"/>
    <w:multiLevelType w:val="hybridMultilevel"/>
    <w:tmpl w:val="E724CF0E"/>
    <w:lvl w:ilvl="0" w:tplc="2C6A2A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2F53B18"/>
    <w:multiLevelType w:val="hybridMultilevel"/>
    <w:tmpl w:val="A9D6F134"/>
    <w:lvl w:ilvl="0" w:tplc="9A4A7C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5CF3740"/>
    <w:multiLevelType w:val="hybridMultilevel"/>
    <w:tmpl w:val="BD2253F0"/>
    <w:lvl w:ilvl="0" w:tplc="86D4E40E">
      <w:start w:val="1"/>
      <w:numFmt w:val="decimal"/>
      <w:lvlText w:val="[%1]"/>
      <w:lvlJc w:val="left"/>
      <w:pPr>
        <w:ind w:left="1495" w:hanging="360"/>
      </w:pPr>
      <w:rPr>
        <w:rFonts w:ascii="Times New Roman" w:hAnsi="Times New Roman" w:cs="Times New Roman" w:hint="default"/>
        <w:b w:val="0"/>
        <w:bCs w:val="0"/>
        <w:i w:val="0"/>
        <w:iCs w:val="0"/>
        <w:color w:val="auto"/>
        <w:sz w:val="26"/>
        <w:szCs w:val="26"/>
      </w:rPr>
    </w:lvl>
    <w:lvl w:ilvl="1" w:tplc="04090019">
      <w:start w:val="1"/>
      <w:numFmt w:val="lowerLetter"/>
      <w:lvlText w:val="%2."/>
      <w:lvlJc w:val="left"/>
      <w:pPr>
        <w:ind w:left="164" w:hanging="360"/>
      </w:pPr>
    </w:lvl>
    <w:lvl w:ilvl="2" w:tplc="0409001B" w:tentative="1">
      <w:start w:val="1"/>
      <w:numFmt w:val="lowerRoman"/>
      <w:lvlText w:val="%3."/>
      <w:lvlJc w:val="right"/>
      <w:pPr>
        <w:ind w:left="884" w:hanging="180"/>
      </w:pPr>
    </w:lvl>
    <w:lvl w:ilvl="3" w:tplc="0409000F" w:tentative="1">
      <w:start w:val="1"/>
      <w:numFmt w:val="decimal"/>
      <w:lvlText w:val="%4."/>
      <w:lvlJc w:val="left"/>
      <w:pPr>
        <w:ind w:left="1604" w:hanging="360"/>
      </w:pPr>
    </w:lvl>
    <w:lvl w:ilvl="4" w:tplc="04090019" w:tentative="1">
      <w:start w:val="1"/>
      <w:numFmt w:val="lowerLetter"/>
      <w:lvlText w:val="%5."/>
      <w:lvlJc w:val="left"/>
      <w:pPr>
        <w:ind w:left="2324" w:hanging="360"/>
      </w:pPr>
    </w:lvl>
    <w:lvl w:ilvl="5" w:tplc="0409001B" w:tentative="1">
      <w:start w:val="1"/>
      <w:numFmt w:val="lowerRoman"/>
      <w:lvlText w:val="%6."/>
      <w:lvlJc w:val="right"/>
      <w:pPr>
        <w:ind w:left="3044" w:hanging="180"/>
      </w:pPr>
    </w:lvl>
    <w:lvl w:ilvl="6" w:tplc="0409000F" w:tentative="1">
      <w:start w:val="1"/>
      <w:numFmt w:val="decimal"/>
      <w:lvlText w:val="%7."/>
      <w:lvlJc w:val="left"/>
      <w:pPr>
        <w:ind w:left="3764" w:hanging="360"/>
      </w:pPr>
    </w:lvl>
    <w:lvl w:ilvl="7" w:tplc="04090019" w:tentative="1">
      <w:start w:val="1"/>
      <w:numFmt w:val="lowerLetter"/>
      <w:lvlText w:val="%8."/>
      <w:lvlJc w:val="left"/>
      <w:pPr>
        <w:ind w:left="4484" w:hanging="360"/>
      </w:pPr>
    </w:lvl>
    <w:lvl w:ilvl="8" w:tplc="0409001B" w:tentative="1">
      <w:start w:val="1"/>
      <w:numFmt w:val="lowerRoman"/>
      <w:lvlText w:val="%9."/>
      <w:lvlJc w:val="right"/>
      <w:pPr>
        <w:ind w:left="5204" w:hanging="180"/>
      </w:pPr>
    </w:lvl>
  </w:abstractNum>
  <w:abstractNum w:abstractNumId="30" w15:restartNumberingAfterBreak="0">
    <w:nsid w:val="5900274E"/>
    <w:multiLevelType w:val="multilevel"/>
    <w:tmpl w:val="28BAC8D0"/>
    <w:lvl w:ilvl="0">
      <w:start w:val="1"/>
      <w:numFmt w:val="decimal"/>
      <w:lvlText w:val="(%1)"/>
      <w:lvlJc w:val="left"/>
      <w:pPr>
        <w:tabs>
          <w:tab w:val="num" w:pos="900"/>
        </w:tabs>
        <w:ind w:left="900" w:hanging="720"/>
      </w:pPr>
      <w:rPr>
        <w:rFonts w:ascii="Times New Roman" w:hAnsi="Times New Roman" w:cs="Times New Roman" w:hint="default"/>
        <w:sz w:val="16"/>
        <w:szCs w:val="16"/>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31" w15:restartNumberingAfterBreak="0">
    <w:nsid w:val="5AB776C9"/>
    <w:multiLevelType w:val="hybridMultilevel"/>
    <w:tmpl w:val="8168F98E"/>
    <w:lvl w:ilvl="0" w:tplc="7C02E2C0">
      <w:start w:val="9"/>
      <w:numFmt w:val="decimal"/>
      <w:lvlText w:val="%1"/>
      <w:lvlJc w:val="left"/>
      <w:pPr>
        <w:ind w:left="6620" w:hanging="360"/>
      </w:pPr>
      <w:rPr>
        <w:rFonts w:hint="default"/>
      </w:rPr>
    </w:lvl>
    <w:lvl w:ilvl="1" w:tplc="04090019" w:tentative="1">
      <w:start w:val="1"/>
      <w:numFmt w:val="lowerLetter"/>
      <w:lvlText w:val="%2."/>
      <w:lvlJc w:val="left"/>
      <w:pPr>
        <w:ind w:left="7340" w:hanging="360"/>
      </w:pPr>
    </w:lvl>
    <w:lvl w:ilvl="2" w:tplc="0409001B" w:tentative="1">
      <w:start w:val="1"/>
      <w:numFmt w:val="lowerRoman"/>
      <w:lvlText w:val="%3."/>
      <w:lvlJc w:val="right"/>
      <w:pPr>
        <w:ind w:left="8060" w:hanging="180"/>
      </w:pPr>
    </w:lvl>
    <w:lvl w:ilvl="3" w:tplc="0409000F" w:tentative="1">
      <w:start w:val="1"/>
      <w:numFmt w:val="decimal"/>
      <w:lvlText w:val="%4."/>
      <w:lvlJc w:val="left"/>
      <w:pPr>
        <w:ind w:left="8780" w:hanging="360"/>
      </w:pPr>
    </w:lvl>
    <w:lvl w:ilvl="4" w:tplc="04090019" w:tentative="1">
      <w:start w:val="1"/>
      <w:numFmt w:val="lowerLetter"/>
      <w:lvlText w:val="%5."/>
      <w:lvlJc w:val="left"/>
      <w:pPr>
        <w:ind w:left="9500" w:hanging="360"/>
      </w:pPr>
    </w:lvl>
    <w:lvl w:ilvl="5" w:tplc="0409001B" w:tentative="1">
      <w:start w:val="1"/>
      <w:numFmt w:val="lowerRoman"/>
      <w:lvlText w:val="%6."/>
      <w:lvlJc w:val="right"/>
      <w:pPr>
        <w:ind w:left="10220" w:hanging="180"/>
      </w:pPr>
    </w:lvl>
    <w:lvl w:ilvl="6" w:tplc="0409000F" w:tentative="1">
      <w:start w:val="1"/>
      <w:numFmt w:val="decimal"/>
      <w:lvlText w:val="%7."/>
      <w:lvlJc w:val="left"/>
      <w:pPr>
        <w:ind w:left="10940" w:hanging="360"/>
      </w:pPr>
    </w:lvl>
    <w:lvl w:ilvl="7" w:tplc="04090019" w:tentative="1">
      <w:start w:val="1"/>
      <w:numFmt w:val="lowerLetter"/>
      <w:lvlText w:val="%8."/>
      <w:lvlJc w:val="left"/>
      <w:pPr>
        <w:ind w:left="11660" w:hanging="360"/>
      </w:pPr>
    </w:lvl>
    <w:lvl w:ilvl="8" w:tplc="0409001B" w:tentative="1">
      <w:start w:val="1"/>
      <w:numFmt w:val="lowerRoman"/>
      <w:lvlText w:val="%9."/>
      <w:lvlJc w:val="right"/>
      <w:pPr>
        <w:ind w:left="12380" w:hanging="180"/>
      </w:pPr>
    </w:lvl>
  </w:abstractNum>
  <w:abstractNum w:abstractNumId="32" w15:restartNumberingAfterBreak="0">
    <w:nsid w:val="5C69038F"/>
    <w:multiLevelType w:val="multilevel"/>
    <w:tmpl w:val="409C131C"/>
    <w:numStyleLink w:val="Style1"/>
  </w:abstractNum>
  <w:abstractNum w:abstractNumId="33" w15:restartNumberingAfterBreak="0">
    <w:nsid w:val="60737A14"/>
    <w:multiLevelType w:val="hybridMultilevel"/>
    <w:tmpl w:val="95DCBD0E"/>
    <w:lvl w:ilvl="0" w:tplc="78B2AF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19F6DC5"/>
    <w:multiLevelType w:val="hybridMultilevel"/>
    <w:tmpl w:val="DF70668E"/>
    <w:lvl w:ilvl="0" w:tplc="BFC4492A">
      <w:start w:val="1"/>
      <w:numFmt w:val="lowerRoman"/>
      <w:lvlText w:val="(%1)"/>
      <w:lvlJc w:val="left"/>
      <w:pPr>
        <w:ind w:left="1080" w:hanging="720"/>
      </w:pPr>
      <w:rPr>
        <w:rFonts w:hint="default"/>
        <w:b w:val="0"/>
        <w:bCs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38C38A3"/>
    <w:multiLevelType w:val="multilevel"/>
    <w:tmpl w:val="409C131C"/>
    <w:numStyleLink w:val="Style1"/>
  </w:abstractNum>
  <w:abstractNum w:abstractNumId="36" w15:restartNumberingAfterBreak="0">
    <w:nsid w:val="66D65D6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9D568C6"/>
    <w:multiLevelType w:val="hybridMultilevel"/>
    <w:tmpl w:val="AB80D876"/>
    <w:lvl w:ilvl="0" w:tplc="BECE628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F5A17CB"/>
    <w:multiLevelType w:val="hybridMultilevel"/>
    <w:tmpl w:val="C4FEB626"/>
    <w:lvl w:ilvl="0" w:tplc="3F6C803E">
      <w:start w:val="1"/>
      <w:numFmt w:val="lowerRoman"/>
      <w:lvlText w:val="(%1)"/>
      <w:lvlJc w:val="left"/>
      <w:pPr>
        <w:ind w:left="1080" w:hanging="720"/>
      </w:pPr>
      <w:rPr>
        <w:rFonts w:hint="default"/>
        <w:b w:val="0"/>
        <w:bCs w:val="0"/>
        <w:i/>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53A014D"/>
    <w:multiLevelType w:val="hybridMultilevel"/>
    <w:tmpl w:val="DFECF6E0"/>
    <w:lvl w:ilvl="0" w:tplc="0EBE061C">
      <w:start w:val="1"/>
      <w:numFmt w:val="lowerLetter"/>
      <w:lvlText w:val="(%1)"/>
      <w:lvlJc w:val="left"/>
      <w:pPr>
        <w:ind w:left="927" w:hanging="360"/>
      </w:pPr>
      <w:rPr>
        <w:rFonts w:hint="default"/>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0" w15:restartNumberingAfterBreak="0">
    <w:nsid w:val="7C2C0780"/>
    <w:multiLevelType w:val="hybridMultilevel"/>
    <w:tmpl w:val="312A716A"/>
    <w:lvl w:ilvl="0" w:tplc="95660E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DC95F68"/>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FCB6D86"/>
    <w:multiLevelType w:val="hybridMultilevel"/>
    <w:tmpl w:val="D284CBA2"/>
    <w:lvl w:ilvl="0" w:tplc="1636686E">
      <w:start w:val="25"/>
      <w:numFmt w:val="decimal"/>
      <w:lvlText w:val="%1"/>
      <w:lvlJc w:val="left"/>
      <w:pPr>
        <w:ind w:left="5400" w:hanging="360"/>
      </w:pPr>
      <w:rPr>
        <w:rFonts w:hint="default"/>
        <w:color w:val="000000" w:themeColor="text1"/>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num w:numId="1">
    <w:abstractNumId w:val="5"/>
  </w:num>
  <w:num w:numId="2">
    <w:abstractNumId w:val="17"/>
  </w:num>
  <w:num w:numId="3">
    <w:abstractNumId w:val="36"/>
  </w:num>
  <w:num w:numId="4">
    <w:abstractNumId w:val="35"/>
  </w:num>
  <w:num w:numId="5">
    <w:abstractNumId w:val="32"/>
  </w:num>
  <w:num w:numId="6">
    <w:abstractNumId w:val="21"/>
  </w:num>
  <w:num w:numId="7">
    <w:abstractNumId w:val="29"/>
  </w:num>
  <w:num w:numId="8">
    <w:abstractNumId w:val="33"/>
  </w:num>
  <w:num w:numId="9">
    <w:abstractNumId w:val="37"/>
  </w:num>
  <w:num w:numId="10">
    <w:abstractNumId w:val="27"/>
  </w:num>
  <w:num w:numId="11">
    <w:abstractNumId w:val="9"/>
  </w:num>
  <w:num w:numId="12">
    <w:abstractNumId w:val="7"/>
  </w:num>
  <w:num w:numId="13">
    <w:abstractNumId w:val="1"/>
  </w:num>
  <w:num w:numId="14">
    <w:abstractNumId w:val="30"/>
  </w:num>
  <w:num w:numId="15">
    <w:abstractNumId w:val="42"/>
  </w:num>
  <w:num w:numId="16">
    <w:abstractNumId w:val="19"/>
  </w:num>
  <w:num w:numId="1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12"/>
  </w:num>
  <w:num w:numId="20">
    <w:abstractNumId w:val="13"/>
  </w:num>
  <w:num w:numId="21">
    <w:abstractNumId w:val="38"/>
  </w:num>
  <w:num w:numId="22">
    <w:abstractNumId w:val="20"/>
  </w:num>
  <w:num w:numId="23">
    <w:abstractNumId w:val="14"/>
  </w:num>
  <w:num w:numId="24">
    <w:abstractNumId w:val="4"/>
  </w:num>
  <w:num w:numId="25">
    <w:abstractNumId w:val="15"/>
  </w:num>
  <w:num w:numId="26">
    <w:abstractNumId w:val="31"/>
  </w:num>
  <w:num w:numId="27">
    <w:abstractNumId w:val="10"/>
  </w:num>
  <w:num w:numId="28">
    <w:abstractNumId w:val="11"/>
  </w:num>
  <w:num w:numId="29">
    <w:abstractNumId w:val="28"/>
  </w:num>
  <w:num w:numId="30">
    <w:abstractNumId w:val="0"/>
  </w:num>
  <w:num w:numId="31">
    <w:abstractNumId w:val="34"/>
  </w:num>
  <w:num w:numId="32">
    <w:abstractNumId w:val="23"/>
  </w:num>
  <w:num w:numId="33">
    <w:abstractNumId w:val="18"/>
  </w:num>
  <w:num w:numId="34">
    <w:abstractNumId w:val="2"/>
  </w:num>
  <w:num w:numId="35">
    <w:abstractNumId w:val="39"/>
  </w:num>
  <w:num w:numId="36">
    <w:abstractNumId w:val="6"/>
  </w:num>
  <w:num w:numId="37">
    <w:abstractNumId w:val="41"/>
  </w:num>
  <w:num w:numId="38">
    <w:abstractNumId w:val="25"/>
  </w:num>
  <w:num w:numId="39">
    <w:abstractNumId w:val="3"/>
  </w:num>
  <w:num w:numId="40">
    <w:abstractNumId w:val="40"/>
  </w:num>
  <w:num w:numId="41">
    <w:abstractNumId w:val="22"/>
  </w:num>
  <w:num w:numId="42">
    <w:abstractNumId w:val="8"/>
  </w:num>
  <w:num w:numId="43">
    <w:abstractNumId w:val="16"/>
  </w:num>
  <w:num w:numId="4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0" w:nlCheck="1" w:checkStyle="0"/>
  <w:activeWritingStyle w:appName="MSWord" w:lang="en-ZA" w:vendorID="64" w:dllVersion="0" w:nlCheck="1" w:checkStyle="0"/>
  <w:activeWritingStyle w:appName="MSWord" w:lang="en-ZA" w:vendorID="64" w:dllVersion="131078" w:nlCheck="1" w:checkStyle="0"/>
  <w:activeWritingStyle w:appName="MSWord" w:lang="en-US" w:vendorID="64" w:dllVersion="131078" w:nlCheck="1" w:checkStyle="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753B5E4D-15FC-425B-9DD9-DD036DD60B12}"/>
    <w:docVar w:name="dgnword-eventsink" w:val="443374984"/>
  </w:docVars>
  <w:rsids>
    <w:rsidRoot w:val="00855385"/>
    <w:rsid w:val="000021B0"/>
    <w:rsid w:val="00002CB4"/>
    <w:rsid w:val="000030DF"/>
    <w:rsid w:val="000031A6"/>
    <w:rsid w:val="00003995"/>
    <w:rsid w:val="00004297"/>
    <w:rsid w:val="00004757"/>
    <w:rsid w:val="00004B19"/>
    <w:rsid w:val="000052C6"/>
    <w:rsid w:val="00006337"/>
    <w:rsid w:val="00007018"/>
    <w:rsid w:val="00007689"/>
    <w:rsid w:val="000107FD"/>
    <w:rsid w:val="00011F71"/>
    <w:rsid w:val="000157C1"/>
    <w:rsid w:val="0001594B"/>
    <w:rsid w:val="00022317"/>
    <w:rsid w:val="000246F0"/>
    <w:rsid w:val="00026482"/>
    <w:rsid w:val="00027F1B"/>
    <w:rsid w:val="00030D40"/>
    <w:rsid w:val="0003179F"/>
    <w:rsid w:val="00031CAA"/>
    <w:rsid w:val="000326D6"/>
    <w:rsid w:val="000336B9"/>
    <w:rsid w:val="000338A6"/>
    <w:rsid w:val="00033F7E"/>
    <w:rsid w:val="00035A30"/>
    <w:rsid w:val="00036EA8"/>
    <w:rsid w:val="0004069F"/>
    <w:rsid w:val="00042AB2"/>
    <w:rsid w:val="00043192"/>
    <w:rsid w:val="000442FC"/>
    <w:rsid w:val="0004595C"/>
    <w:rsid w:val="00046B7E"/>
    <w:rsid w:val="00046B8C"/>
    <w:rsid w:val="00050AD3"/>
    <w:rsid w:val="00050F3A"/>
    <w:rsid w:val="00052712"/>
    <w:rsid w:val="00052DDE"/>
    <w:rsid w:val="0005392D"/>
    <w:rsid w:val="00055F9F"/>
    <w:rsid w:val="000579E2"/>
    <w:rsid w:val="0006022B"/>
    <w:rsid w:val="00061FF4"/>
    <w:rsid w:val="000622A4"/>
    <w:rsid w:val="0006413C"/>
    <w:rsid w:val="0006443F"/>
    <w:rsid w:val="0006458C"/>
    <w:rsid w:val="00064B1B"/>
    <w:rsid w:val="000650E9"/>
    <w:rsid w:val="000654E2"/>
    <w:rsid w:val="000658AC"/>
    <w:rsid w:val="000708B7"/>
    <w:rsid w:val="000708D8"/>
    <w:rsid w:val="00070E0A"/>
    <w:rsid w:val="0007225E"/>
    <w:rsid w:val="000732CF"/>
    <w:rsid w:val="0007371C"/>
    <w:rsid w:val="00073DBC"/>
    <w:rsid w:val="000753B7"/>
    <w:rsid w:val="00076781"/>
    <w:rsid w:val="00076FF2"/>
    <w:rsid w:val="00082ADE"/>
    <w:rsid w:val="00083B70"/>
    <w:rsid w:val="0008545E"/>
    <w:rsid w:val="00085DEA"/>
    <w:rsid w:val="00086851"/>
    <w:rsid w:val="00090000"/>
    <w:rsid w:val="000906F9"/>
    <w:rsid w:val="00092F1F"/>
    <w:rsid w:val="00093E8B"/>
    <w:rsid w:val="0009446A"/>
    <w:rsid w:val="00094EBF"/>
    <w:rsid w:val="00096137"/>
    <w:rsid w:val="00096A54"/>
    <w:rsid w:val="00096B87"/>
    <w:rsid w:val="000972F3"/>
    <w:rsid w:val="00097F74"/>
    <w:rsid w:val="000A00EF"/>
    <w:rsid w:val="000A0319"/>
    <w:rsid w:val="000A0D56"/>
    <w:rsid w:val="000A17BA"/>
    <w:rsid w:val="000A2861"/>
    <w:rsid w:val="000A5636"/>
    <w:rsid w:val="000A5E79"/>
    <w:rsid w:val="000A5F51"/>
    <w:rsid w:val="000A61A7"/>
    <w:rsid w:val="000B00D5"/>
    <w:rsid w:val="000B0733"/>
    <w:rsid w:val="000B089C"/>
    <w:rsid w:val="000B1BF7"/>
    <w:rsid w:val="000B21DC"/>
    <w:rsid w:val="000B35A2"/>
    <w:rsid w:val="000B3678"/>
    <w:rsid w:val="000B4B8C"/>
    <w:rsid w:val="000B4CF4"/>
    <w:rsid w:val="000B6745"/>
    <w:rsid w:val="000B6B58"/>
    <w:rsid w:val="000B7544"/>
    <w:rsid w:val="000B785D"/>
    <w:rsid w:val="000C0679"/>
    <w:rsid w:val="000C0A99"/>
    <w:rsid w:val="000C2325"/>
    <w:rsid w:val="000C4DE3"/>
    <w:rsid w:val="000C56D5"/>
    <w:rsid w:val="000C65BC"/>
    <w:rsid w:val="000C7966"/>
    <w:rsid w:val="000C7BC0"/>
    <w:rsid w:val="000D1706"/>
    <w:rsid w:val="000D1CCC"/>
    <w:rsid w:val="000D2BE6"/>
    <w:rsid w:val="000D392A"/>
    <w:rsid w:val="000D4CA0"/>
    <w:rsid w:val="000D7734"/>
    <w:rsid w:val="000D7FE6"/>
    <w:rsid w:val="000E1528"/>
    <w:rsid w:val="000E218A"/>
    <w:rsid w:val="000E2B6E"/>
    <w:rsid w:val="000E5D9C"/>
    <w:rsid w:val="000E5FB2"/>
    <w:rsid w:val="000E7F01"/>
    <w:rsid w:val="000F0927"/>
    <w:rsid w:val="000F205C"/>
    <w:rsid w:val="000F2226"/>
    <w:rsid w:val="000F4DFB"/>
    <w:rsid w:val="000F598F"/>
    <w:rsid w:val="000F5FC7"/>
    <w:rsid w:val="000F65E7"/>
    <w:rsid w:val="000F7370"/>
    <w:rsid w:val="00100D14"/>
    <w:rsid w:val="001014FD"/>
    <w:rsid w:val="001019CF"/>
    <w:rsid w:val="00105E5F"/>
    <w:rsid w:val="00106758"/>
    <w:rsid w:val="00106E8B"/>
    <w:rsid w:val="00107715"/>
    <w:rsid w:val="001106B0"/>
    <w:rsid w:val="001111F9"/>
    <w:rsid w:val="001125BE"/>
    <w:rsid w:val="001130A7"/>
    <w:rsid w:val="00113499"/>
    <w:rsid w:val="0011362E"/>
    <w:rsid w:val="00113860"/>
    <w:rsid w:val="00114C4D"/>
    <w:rsid w:val="00115504"/>
    <w:rsid w:val="00116DB4"/>
    <w:rsid w:val="00121C5A"/>
    <w:rsid w:val="00122A02"/>
    <w:rsid w:val="00124066"/>
    <w:rsid w:val="00124BB2"/>
    <w:rsid w:val="00124BDC"/>
    <w:rsid w:val="00124D48"/>
    <w:rsid w:val="001261DF"/>
    <w:rsid w:val="00126B2D"/>
    <w:rsid w:val="00126B9B"/>
    <w:rsid w:val="00127270"/>
    <w:rsid w:val="001279C3"/>
    <w:rsid w:val="0013006C"/>
    <w:rsid w:val="00131A3A"/>
    <w:rsid w:val="00131DAE"/>
    <w:rsid w:val="001323C2"/>
    <w:rsid w:val="00132F8A"/>
    <w:rsid w:val="00133DE6"/>
    <w:rsid w:val="00135732"/>
    <w:rsid w:val="00135808"/>
    <w:rsid w:val="001358C5"/>
    <w:rsid w:val="001363C5"/>
    <w:rsid w:val="00136D9B"/>
    <w:rsid w:val="00140BDA"/>
    <w:rsid w:val="001424B5"/>
    <w:rsid w:val="00143056"/>
    <w:rsid w:val="00143A35"/>
    <w:rsid w:val="0014437A"/>
    <w:rsid w:val="00145AAA"/>
    <w:rsid w:val="00146AC7"/>
    <w:rsid w:val="00150473"/>
    <w:rsid w:val="00151C5F"/>
    <w:rsid w:val="00151E90"/>
    <w:rsid w:val="00152B60"/>
    <w:rsid w:val="001550FA"/>
    <w:rsid w:val="00155553"/>
    <w:rsid w:val="00155DAD"/>
    <w:rsid w:val="00156742"/>
    <w:rsid w:val="0016119B"/>
    <w:rsid w:val="00161596"/>
    <w:rsid w:val="0016328E"/>
    <w:rsid w:val="0016340D"/>
    <w:rsid w:val="00164B24"/>
    <w:rsid w:val="00166023"/>
    <w:rsid w:val="0016648A"/>
    <w:rsid w:val="001700B5"/>
    <w:rsid w:val="00170105"/>
    <w:rsid w:val="00171E5E"/>
    <w:rsid w:val="0017278C"/>
    <w:rsid w:val="00173363"/>
    <w:rsid w:val="00173C2D"/>
    <w:rsid w:val="00173DD9"/>
    <w:rsid w:val="00174F7D"/>
    <w:rsid w:val="00175C8F"/>
    <w:rsid w:val="00176507"/>
    <w:rsid w:val="00176A4D"/>
    <w:rsid w:val="00177827"/>
    <w:rsid w:val="001808DD"/>
    <w:rsid w:val="001820F0"/>
    <w:rsid w:val="00182CF4"/>
    <w:rsid w:val="00183166"/>
    <w:rsid w:val="00183D75"/>
    <w:rsid w:val="00184B3B"/>
    <w:rsid w:val="00185DE1"/>
    <w:rsid w:val="00186144"/>
    <w:rsid w:val="00186CEB"/>
    <w:rsid w:val="001870A2"/>
    <w:rsid w:val="00187284"/>
    <w:rsid w:val="00191590"/>
    <w:rsid w:val="00191BDB"/>
    <w:rsid w:val="0019326F"/>
    <w:rsid w:val="001932A1"/>
    <w:rsid w:val="00194404"/>
    <w:rsid w:val="0019498A"/>
    <w:rsid w:val="00195FDD"/>
    <w:rsid w:val="001966CF"/>
    <w:rsid w:val="001977B6"/>
    <w:rsid w:val="001A0288"/>
    <w:rsid w:val="001A08D4"/>
    <w:rsid w:val="001A252B"/>
    <w:rsid w:val="001A3629"/>
    <w:rsid w:val="001A3B67"/>
    <w:rsid w:val="001A669F"/>
    <w:rsid w:val="001A6C27"/>
    <w:rsid w:val="001A6C90"/>
    <w:rsid w:val="001A6F61"/>
    <w:rsid w:val="001A74F5"/>
    <w:rsid w:val="001A798B"/>
    <w:rsid w:val="001A79E4"/>
    <w:rsid w:val="001B2E07"/>
    <w:rsid w:val="001B3845"/>
    <w:rsid w:val="001B4F82"/>
    <w:rsid w:val="001B573A"/>
    <w:rsid w:val="001B6472"/>
    <w:rsid w:val="001B74BC"/>
    <w:rsid w:val="001B7F39"/>
    <w:rsid w:val="001C0C06"/>
    <w:rsid w:val="001C0C4F"/>
    <w:rsid w:val="001C10F6"/>
    <w:rsid w:val="001C1F9E"/>
    <w:rsid w:val="001C21C1"/>
    <w:rsid w:val="001C366A"/>
    <w:rsid w:val="001C4436"/>
    <w:rsid w:val="001C45BD"/>
    <w:rsid w:val="001C4768"/>
    <w:rsid w:val="001C4B91"/>
    <w:rsid w:val="001C5B0D"/>
    <w:rsid w:val="001C6310"/>
    <w:rsid w:val="001C6A1E"/>
    <w:rsid w:val="001D0EA6"/>
    <w:rsid w:val="001D2AE7"/>
    <w:rsid w:val="001D3F7C"/>
    <w:rsid w:val="001D42F7"/>
    <w:rsid w:val="001D56D4"/>
    <w:rsid w:val="001D7F03"/>
    <w:rsid w:val="001E0D1E"/>
    <w:rsid w:val="001E26A3"/>
    <w:rsid w:val="001E2AF5"/>
    <w:rsid w:val="001E37F4"/>
    <w:rsid w:val="001E4B7F"/>
    <w:rsid w:val="001E54DB"/>
    <w:rsid w:val="001E5F44"/>
    <w:rsid w:val="001E66C9"/>
    <w:rsid w:val="001E6F9E"/>
    <w:rsid w:val="001E7EC3"/>
    <w:rsid w:val="001F141A"/>
    <w:rsid w:val="001F1483"/>
    <w:rsid w:val="001F1F61"/>
    <w:rsid w:val="001F2770"/>
    <w:rsid w:val="001F28AD"/>
    <w:rsid w:val="001F46C4"/>
    <w:rsid w:val="00200985"/>
    <w:rsid w:val="00201031"/>
    <w:rsid w:val="00201102"/>
    <w:rsid w:val="0020137D"/>
    <w:rsid w:val="00205B99"/>
    <w:rsid w:val="0020686C"/>
    <w:rsid w:val="00211024"/>
    <w:rsid w:val="00211F61"/>
    <w:rsid w:val="002126D5"/>
    <w:rsid w:val="0021282B"/>
    <w:rsid w:val="002132F1"/>
    <w:rsid w:val="002136CD"/>
    <w:rsid w:val="00213CC3"/>
    <w:rsid w:val="00213DD0"/>
    <w:rsid w:val="00215F53"/>
    <w:rsid w:val="0021779B"/>
    <w:rsid w:val="002217DA"/>
    <w:rsid w:val="00223D9A"/>
    <w:rsid w:val="00225E3B"/>
    <w:rsid w:val="00227A99"/>
    <w:rsid w:val="0023077A"/>
    <w:rsid w:val="00230901"/>
    <w:rsid w:val="002316F7"/>
    <w:rsid w:val="0023302C"/>
    <w:rsid w:val="002352EE"/>
    <w:rsid w:val="002370E9"/>
    <w:rsid w:val="002425F9"/>
    <w:rsid w:val="00242AC3"/>
    <w:rsid w:val="00243448"/>
    <w:rsid w:val="00244C05"/>
    <w:rsid w:val="00246D3C"/>
    <w:rsid w:val="00247A8C"/>
    <w:rsid w:val="00250D3C"/>
    <w:rsid w:val="00252702"/>
    <w:rsid w:val="002539DF"/>
    <w:rsid w:val="002555B3"/>
    <w:rsid w:val="002562A8"/>
    <w:rsid w:val="00256462"/>
    <w:rsid w:val="00256775"/>
    <w:rsid w:val="00257CDB"/>
    <w:rsid w:val="00262617"/>
    <w:rsid w:val="002632AC"/>
    <w:rsid w:val="00264126"/>
    <w:rsid w:val="002643BE"/>
    <w:rsid w:val="00264969"/>
    <w:rsid w:val="002650DF"/>
    <w:rsid w:val="00267215"/>
    <w:rsid w:val="002678A5"/>
    <w:rsid w:val="002701FE"/>
    <w:rsid w:val="00270A27"/>
    <w:rsid w:val="00270E43"/>
    <w:rsid w:val="00273061"/>
    <w:rsid w:val="002746F5"/>
    <w:rsid w:val="0027637D"/>
    <w:rsid w:val="0027638C"/>
    <w:rsid w:val="00276402"/>
    <w:rsid w:val="0027650C"/>
    <w:rsid w:val="00277A25"/>
    <w:rsid w:val="00277C09"/>
    <w:rsid w:val="00280D1D"/>
    <w:rsid w:val="002817F3"/>
    <w:rsid w:val="002827CD"/>
    <w:rsid w:val="00283DC9"/>
    <w:rsid w:val="00284C40"/>
    <w:rsid w:val="0028539B"/>
    <w:rsid w:val="00286731"/>
    <w:rsid w:val="00286B5B"/>
    <w:rsid w:val="00290DE6"/>
    <w:rsid w:val="00291758"/>
    <w:rsid w:val="0029178B"/>
    <w:rsid w:val="002936D3"/>
    <w:rsid w:val="00293A48"/>
    <w:rsid w:val="00295DF7"/>
    <w:rsid w:val="00297CF5"/>
    <w:rsid w:val="002A001C"/>
    <w:rsid w:val="002A1548"/>
    <w:rsid w:val="002A1F89"/>
    <w:rsid w:val="002A420A"/>
    <w:rsid w:val="002A4D99"/>
    <w:rsid w:val="002A6C29"/>
    <w:rsid w:val="002A6D5B"/>
    <w:rsid w:val="002A73D7"/>
    <w:rsid w:val="002B013F"/>
    <w:rsid w:val="002B1418"/>
    <w:rsid w:val="002B14F6"/>
    <w:rsid w:val="002B25E3"/>
    <w:rsid w:val="002B27CA"/>
    <w:rsid w:val="002B3D71"/>
    <w:rsid w:val="002B41FF"/>
    <w:rsid w:val="002B5433"/>
    <w:rsid w:val="002B6DD7"/>
    <w:rsid w:val="002B7DCE"/>
    <w:rsid w:val="002C09FA"/>
    <w:rsid w:val="002C170D"/>
    <w:rsid w:val="002C2B7A"/>
    <w:rsid w:val="002C2EE9"/>
    <w:rsid w:val="002C3440"/>
    <w:rsid w:val="002C364E"/>
    <w:rsid w:val="002C4730"/>
    <w:rsid w:val="002C4F74"/>
    <w:rsid w:val="002C52D9"/>
    <w:rsid w:val="002C7F6F"/>
    <w:rsid w:val="002D20B4"/>
    <w:rsid w:val="002D24B6"/>
    <w:rsid w:val="002D2FB4"/>
    <w:rsid w:val="002D45F8"/>
    <w:rsid w:val="002E1FBE"/>
    <w:rsid w:val="002E20AA"/>
    <w:rsid w:val="002E3933"/>
    <w:rsid w:val="002E42DB"/>
    <w:rsid w:val="002E4816"/>
    <w:rsid w:val="002E57C5"/>
    <w:rsid w:val="002F03BE"/>
    <w:rsid w:val="002F05CA"/>
    <w:rsid w:val="002F0F94"/>
    <w:rsid w:val="002F33D1"/>
    <w:rsid w:val="002F4DFC"/>
    <w:rsid w:val="002F5E0A"/>
    <w:rsid w:val="002F6B55"/>
    <w:rsid w:val="002F6E19"/>
    <w:rsid w:val="003002EA"/>
    <w:rsid w:val="0030052A"/>
    <w:rsid w:val="00301EE5"/>
    <w:rsid w:val="00302C04"/>
    <w:rsid w:val="003048DA"/>
    <w:rsid w:val="0030773B"/>
    <w:rsid w:val="00310697"/>
    <w:rsid w:val="00310E2C"/>
    <w:rsid w:val="00312D2B"/>
    <w:rsid w:val="00313219"/>
    <w:rsid w:val="003167B1"/>
    <w:rsid w:val="00316D89"/>
    <w:rsid w:val="0031795C"/>
    <w:rsid w:val="0032025E"/>
    <w:rsid w:val="003206C4"/>
    <w:rsid w:val="0032155F"/>
    <w:rsid w:val="00322176"/>
    <w:rsid w:val="00324514"/>
    <w:rsid w:val="00324515"/>
    <w:rsid w:val="00325342"/>
    <w:rsid w:val="003253A3"/>
    <w:rsid w:val="003263E4"/>
    <w:rsid w:val="00326E4C"/>
    <w:rsid w:val="00327E63"/>
    <w:rsid w:val="00331310"/>
    <w:rsid w:val="003313C8"/>
    <w:rsid w:val="00334007"/>
    <w:rsid w:val="0033474B"/>
    <w:rsid w:val="00334862"/>
    <w:rsid w:val="00334EFF"/>
    <w:rsid w:val="00335D73"/>
    <w:rsid w:val="00335F3F"/>
    <w:rsid w:val="00337048"/>
    <w:rsid w:val="00337D2B"/>
    <w:rsid w:val="003416C7"/>
    <w:rsid w:val="003470BD"/>
    <w:rsid w:val="00350125"/>
    <w:rsid w:val="003507AF"/>
    <w:rsid w:val="003512E2"/>
    <w:rsid w:val="003546F5"/>
    <w:rsid w:val="00354B3A"/>
    <w:rsid w:val="00355353"/>
    <w:rsid w:val="00357BE5"/>
    <w:rsid w:val="00357E2F"/>
    <w:rsid w:val="003606EB"/>
    <w:rsid w:val="003619F6"/>
    <w:rsid w:val="00361BEB"/>
    <w:rsid w:val="003634F0"/>
    <w:rsid w:val="003647FF"/>
    <w:rsid w:val="00365E8F"/>
    <w:rsid w:val="00366190"/>
    <w:rsid w:val="00367597"/>
    <w:rsid w:val="00367B28"/>
    <w:rsid w:val="0037063A"/>
    <w:rsid w:val="0037148D"/>
    <w:rsid w:val="00371637"/>
    <w:rsid w:val="00372198"/>
    <w:rsid w:val="0037257A"/>
    <w:rsid w:val="00374526"/>
    <w:rsid w:val="003746F6"/>
    <w:rsid w:val="00377288"/>
    <w:rsid w:val="00377AB1"/>
    <w:rsid w:val="003802F6"/>
    <w:rsid w:val="003808D2"/>
    <w:rsid w:val="00380953"/>
    <w:rsid w:val="003811DF"/>
    <w:rsid w:val="00381390"/>
    <w:rsid w:val="0038264E"/>
    <w:rsid w:val="00383FC4"/>
    <w:rsid w:val="00386BCF"/>
    <w:rsid w:val="00386EF4"/>
    <w:rsid w:val="00387953"/>
    <w:rsid w:val="00390BD2"/>
    <w:rsid w:val="00391536"/>
    <w:rsid w:val="00391E36"/>
    <w:rsid w:val="003923B5"/>
    <w:rsid w:val="00393969"/>
    <w:rsid w:val="00394407"/>
    <w:rsid w:val="00394B6B"/>
    <w:rsid w:val="0039793E"/>
    <w:rsid w:val="003A0909"/>
    <w:rsid w:val="003A0EE2"/>
    <w:rsid w:val="003A196E"/>
    <w:rsid w:val="003A2393"/>
    <w:rsid w:val="003A2EA2"/>
    <w:rsid w:val="003A3809"/>
    <w:rsid w:val="003A560D"/>
    <w:rsid w:val="003A76FB"/>
    <w:rsid w:val="003B00EA"/>
    <w:rsid w:val="003B0239"/>
    <w:rsid w:val="003B0D61"/>
    <w:rsid w:val="003B1350"/>
    <w:rsid w:val="003B135C"/>
    <w:rsid w:val="003B30B3"/>
    <w:rsid w:val="003B3595"/>
    <w:rsid w:val="003B4270"/>
    <w:rsid w:val="003B4B96"/>
    <w:rsid w:val="003B5562"/>
    <w:rsid w:val="003C02F7"/>
    <w:rsid w:val="003C065A"/>
    <w:rsid w:val="003C4179"/>
    <w:rsid w:val="003C4401"/>
    <w:rsid w:val="003C48E0"/>
    <w:rsid w:val="003C4FCE"/>
    <w:rsid w:val="003C5194"/>
    <w:rsid w:val="003C5424"/>
    <w:rsid w:val="003C5F4E"/>
    <w:rsid w:val="003C7C4F"/>
    <w:rsid w:val="003D35FD"/>
    <w:rsid w:val="003D38BB"/>
    <w:rsid w:val="003D3996"/>
    <w:rsid w:val="003D3AF7"/>
    <w:rsid w:val="003D5700"/>
    <w:rsid w:val="003D5E41"/>
    <w:rsid w:val="003D60F4"/>
    <w:rsid w:val="003D6913"/>
    <w:rsid w:val="003E060B"/>
    <w:rsid w:val="003E1EEC"/>
    <w:rsid w:val="003E2368"/>
    <w:rsid w:val="003E2767"/>
    <w:rsid w:val="003E2939"/>
    <w:rsid w:val="003E33F3"/>
    <w:rsid w:val="003E3FB4"/>
    <w:rsid w:val="003E47F5"/>
    <w:rsid w:val="003E4EB6"/>
    <w:rsid w:val="003E5356"/>
    <w:rsid w:val="003E5F04"/>
    <w:rsid w:val="003E6C07"/>
    <w:rsid w:val="003E79E0"/>
    <w:rsid w:val="003E7ECC"/>
    <w:rsid w:val="003F07A4"/>
    <w:rsid w:val="003F07AA"/>
    <w:rsid w:val="003F0B28"/>
    <w:rsid w:val="003F12B4"/>
    <w:rsid w:val="003F680B"/>
    <w:rsid w:val="003F7CE7"/>
    <w:rsid w:val="004004B2"/>
    <w:rsid w:val="00401D6D"/>
    <w:rsid w:val="004036C8"/>
    <w:rsid w:val="004049B7"/>
    <w:rsid w:val="00404ADB"/>
    <w:rsid w:val="00405341"/>
    <w:rsid w:val="00406014"/>
    <w:rsid w:val="0040628F"/>
    <w:rsid w:val="00406A3E"/>
    <w:rsid w:val="0040765E"/>
    <w:rsid w:val="004114C9"/>
    <w:rsid w:val="00413397"/>
    <w:rsid w:val="004140DC"/>
    <w:rsid w:val="00416EE8"/>
    <w:rsid w:val="00417517"/>
    <w:rsid w:val="00417C87"/>
    <w:rsid w:val="00420707"/>
    <w:rsid w:val="00420792"/>
    <w:rsid w:val="004216F4"/>
    <w:rsid w:val="00423B05"/>
    <w:rsid w:val="00425D1A"/>
    <w:rsid w:val="0042672C"/>
    <w:rsid w:val="0042702D"/>
    <w:rsid w:val="004270B3"/>
    <w:rsid w:val="00430BAA"/>
    <w:rsid w:val="00431ECA"/>
    <w:rsid w:val="00431F79"/>
    <w:rsid w:val="004323BC"/>
    <w:rsid w:val="00433581"/>
    <w:rsid w:val="00433958"/>
    <w:rsid w:val="00433990"/>
    <w:rsid w:val="00433F23"/>
    <w:rsid w:val="004345E4"/>
    <w:rsid w:val="00434A9D"/>
    <w:rsid w:val="00434C67"/>
    <w:rsid w:val="00435BE8"/>
    <w:rsid w:val="0043665F"/>
    <w:rsid w:val="004367FB"/>
    <w:rsid w:val="0043722F"/>
    <w:rsid w:val="0043742A"/>
    <w:rsid w:val="004376FB"/>
    <w:rsid w:val="0044086E"/>
    <w:rsid w:val="004409F3"/>
    <w:rsid w:val="00443ADD"/>
    <w:rsid w:val="00443B6E"/>
    <w:rsid w:val="00444D47"/>
    <w:rsid w:val="004467C0"/>
    <w:rsid w:val="00447774"/>
    <w:rsid w:val="00447A46"/>
    <w:rsid w:val="00450B61"/>
    <w:rsid w:val="0045123D"/>
    <w:rsid w:val="0045227B"/>
    <w:rsid w:val="0045288B"/>
    <w:rsid w:val="00452A55"/>
    <w:rsid w:val="00452C85"/>
    <w:rsid w:val="004534F7"/>
    <w:rsid w:val="0045397D"/>
    <w:rsid w:val="00460F3C"/>
    <w:rsid w:val="00461B79"/>
    <w:rsid w:val="0046366E"/>
    <w:rsid w:val="004650D8"/>
    <w:rsid w:val="00466072"/>
    <w:rsid w:val="004665C9"/>
    <w:rsid w:val="00467039"/>
    <w:rsid w:val="00467B48"/>
    <w:rsid w:val="00472A3B"/>
    <w:rsid w:val="00472B12"/>
    <w:rsid w:val="00472B46"/>
    <w:rsid w:val="00473260"/>
    <w:rsid w:val="004742C1"/>
    <w:rsid w:val="00474D5D"/>
    <w:rsid w:val="004750C5"/>
    <w:rsid w:val="004753AA"/>
    <w:rsid w:val="00475517"/>
    <w:rsid w:val="0047712E"/>
    <w:rsid w:val="004773E5"/>
    <w:rsid w:val="00477F74"/>
    <w:rsid w:val="00480111"/>
    <w:rsid w:val="00480E43"/>
    <w:rsid w:val="00481A43"/>
    <w:rsid w:val="00481B70"/>
    <w:rsid w:val="00482531"/>
    <w:rsid w:val="00483E96"/>
    <w:rsid w:val="00484AAB"/>
    <w:rsid w:val="004870AF"/>
    <w:rsid w:val="00487852"/>
    <w:rsid w:val="0049116F"/>
    <w:rsid w:val="0049161B"/>
    <w:rsid w:val="004946AE"/>
    <w:rsid w:val="004946D9"/>
    <w:rsid w:val="00494A7D"/>
    <w:rsid w:val="004953B7"/>
    <w:rsid w:val="004958F5"/>
    <w:rsid w:val="00495CF0"/>
    <w:rsid w:val="00496348"/>
    <w:rsid w:val="00496BE9"/>
    <w:rsid w:val="004970B3"/>
    <w:rsid w:val="004A02B2"/>
    <w:rsid w:val="004A0A72"/>
    <w:rsid w:val="004A12D9"/>
    <w:rsid w:val="004A1452"/>
    <w:rsid w:val="004A1EBD"/>
    <w:rsid w:val="004A3886"/>
    <w:rsid w:val="004A3DEB"/>
    <w:rsid w:val="004A416D"/>
    <w:rsid w:val="004A71CF"/>
    <w:rsid w:val="004B0A0D"/>
    <w:rsid w:val="004B172B"/>
    <w:rsid w:val="004B1C99"/>
    <w:rsid w:val="004B2244"/>
    <w:rsid w:val="004B2B84"/>
    <w:rsid w:val="004B38D8"/>
    <w:rsid w:val="004B3C2F"/>
    <w:rsid w:val="004B5C1C"/>
    <w:rsid w:val="004B66CD"/>
    <w:rsid w:val="004B7517"/>
    <w:rsid w:val="004C165C"/>
    <w:rsid w:val="004C1D97"/>
    <w:rsid w:val="004C22DB"/>
    <w:rsid w:val="004C3923"/>
    <w:rsid w:val="004C4E77"/>
    <w:rsid w:val="004C5213"/>
    <w:rsid w:val="004D0162"/>
    <w:rsid w:val="004D0376"/>
    <w:rsid w:val="004D1571"/>
    <w:rsid w:val="004D2460"/>
    <w:rsid w:val="004D3B1A"/>
    <w:rsid w:val="004D42ED"/>
    <w:rsid w:val="004D46D9"/>
    <w:rsid w:val="004D6B75"/>
    <w:rsid w:val="004D761B"/>
    <w:rsid w:val="004D76A9"/>
    <w:rsid w:val="004E1465"/>
    <w:rsid w:val="004E1875"/>
    <w:rsid w:val="004E18D5"/>
    <w:rsid w:val="004E286C"/>
    <w:rsid w:val="004E2A00"/>
    <w:rsid w:val="004E2B74"/>
    <w:rsid w:val="004E38CD"/>
    <w:rsid w:val="004E3A5E"/>
    <w:rsid w:val="004E47A1"/>
    <w:rsid w:val="004E4ED7"/>
    <w:rsid w:val="004E7BF0"/>
    <w:rsid w:val="004E7E34"/>
    <w:rsid w:val="004F02D1"/>
    <w:rsid w:val="004F0E4D"/>
    <w:rsid w:val="004F15E5"/>
    <w:rsid w:val="004F1B5F"/>
    <w:rsid w:val="004F26FC"/>
    <w:rsid w:val="004F504A"/>
    <w:rsid w:val="004F575E"/>
    <w:rsid w:val="004F6AFB"/>
    <w:rsid w:val="004F7D66"/>
    <w:rsid w:val="004F7FAD"/>
    <w:rsid w:val="00504343"/>
    <w:rsid w:val="00505903"/>
    <w:rsid w:val="005059B7"/>
    <w:rsid w:val="00506727"/>
    <w:rsid w:val="00506F19"/>
    <w:rsid w:val="00506F86"/>
    <w:rsid w:val="005070A0"/>
    <w:rsid w:val="005077C4"/>
    <w:rsid w:val="00511055"/>
    <w:rsid w:val="005118E0"/>
    <w:rsid w:val="005120D8"/>
    <w:rsid w:val="00512CC9"/>
    <w:rsid w:val="0051361F"/>
    <w:rsid w:val="00513C5E"/>
    <w:rsid w:val="00513F7B"/>
    <w:rsid w:val="00514F8C"/>
    <w:rsid w:val="005158C6"/>
    <w:rsid w:val="00516F93"/>
    <w:rsid w:val="0052260E"/>
    <w:rsid w:val="00524367"/>
    <w:rsid w:val="0052625C"/>
    <w:rsid w:val="00527549"/>
    <w:rsid w:val="00531182"/>
    <w:rsid w:val="00531F12"/>
    <w:rsid w:val="005330F5"/>
    <w:rsid w:val="0053546E"/>
    <w:rsid w:val="0053741D"/>
    <w:rsid w:val="0053770C"/>
    <w:rsid w:val="00537A6D"/>
    <w:rsid w:val="005402ED"/>
    <w:rsid w:val="005412B5"/>
    <w:rsid w:val="00541B8B"/>
    <w:rsid w:val="00544111"/>
    <w:rsid w:val="0054489F"/>
    <w:rsid w:val="005459E0"/>
    <w:rsid w:val="00545B9C"/>
    <w:rsid w:val="005467A9"/>
    <w:rsid w:val="005468B2"/>
    <w:rsid w:val="00552241"/>
    <w:rsid w:val="00554E5B"/>
    <w:rsid w:val="00555433"/>
    <w:rsid w:val="00555ABE"/>
    <w:rsid w:val="00555AC3"/>
    <w:rsid w:val="00555FD1"/>
    <w:rsid w:val="00556262"/>
    <w:rsid w:val="005575AE"/>
    <w:rsid w:val="00557859"/>
    <w:rsid w:val="00557C1A"/>
    <w:rsid w:val="00561863"/>
    <w:rsid w:val="005620AD"/>
    <w:rsid w:val="005623D1"/>
    <w:rsid w:val="00562F57"/>
    <w:rsid w:val="00563CAD"/>
    <w:rsid w:val="00563D14"/>
    <w:rsid w:val="00564118"/>
    <w:rsid w:val="005650A7"/>
    <w:rsid w:val="00566495"/>
    <w:rsid w:val="005700AB"/>
    <w:rsid w:val="00573339"/>
    <w:rsid w:val="00573C36"/>
    <w:rsid w:val="005740C3"/>
    <w:rsid w:val="005741E1"/>
    <w:rsid w:val="005742D5"/>
    <w:rsid w:val="0057451D"/>
    <w:rsid w:val="00574829"/>
    <w:rsid w:val="00574A2B"/>
    <w:rsid w:val="00574EFA"/>
    <w:rsid w:val="005769DF"/>
    <w:rsid w:val="00580E35"/>
    <w:rsid w:val="00581412"/>
    <w:rsid w:val="00582E14"/>
    <w:rsid w:val="00583F66"/>
    <w:rsid w:val="00584A8C"/>
    <w:rsid w:val="00590088"/>
    <w:rsid w:val="0059117C"/>
    <w:rsid w:val="00592288"/>
    <w:rsid w:val="005928EA"/>
    <w:rsid w:val="0059328A"/>
    <w:rsid w:val="005938B3"/>
    <w:rsid w:val="0059449F"/>
    <w:rsid w:val="00594641"/>
    <w:rsid w:val="005A0C39"/>
    <w:rsid w:val="005A0FFC"/>
    <w:rsid w:val="005A2ACE"/>
    <w:rsid w:val="005A2B00"/>
    <w:rsid w:val="005A3D1B"/>
    <w:rsid w:val="005A485C"/>
    <w:rsid w:val="005A48E8"/>
    <w:rsid w:val="005A5CF3"/>
    <w:rsid w:val="005A6140"/>
    <w:rsid w:val="005A6BD0"/>
    <w:rsid w:val="005A74B2"/>
    <w:rsid w:val="005B0270"/>
    <w:rsid w:val="005B1008"/>
    <w:rsid w:val="005B32B7"/>
    <w:rsid w:val="005B4808"/>
    <w:rsid w:val="005B5459"/>
    <w:rsid w:val="005B778A"/>
    <w:rsid w:val="005B7A93"/>
    <w:rsid w:val="005C0212"/>
    <w:rsid w:val="005C0B6B"/>
    <w:rsid w:val="005C0EBB"/>
    <w:rsid w:val="005C2F19"/>
    <w:rsid w:val="005C6293"/>
    <w:rsid w:val="005C75C2"/>
    <w:rsid w:val="005D03C9"/>
    <w:rsid w:val="005D0567"/>
    <w:rsid w:val="005D0741"/>
    <w:rsid w:val="005D1DE0"/>
    <w:rsid w:val="005D331C"/>
    <w:rsid w:val="005D33CF"/>
    <w:rsid w:val="005D38AC"/>
    <w:rsid w:val="005D3E1D"/>
    <w:rsid w:val="005E079B"/>
    <w:rsid w:val="005E247C"/>
    <w:rsid w:val="005E26A1"/>
    <w:rsid w:val="005E2C32"/>
    <w:rsid w:val="005E4740"/>
    <w:rsid w:val="005E4ED2"/>
    <w:rsid w:val="005E5971"/>
    <w:rsid w:val="005E5B71"/>
    <w:rsid w:val="005E5CB9"/>
    <w:rsid w:val="005E5F50"/>
    <w:rsid w:val="005E7FAD"/>
    <w:rsid w:val="005F0E32"/>
    <w:rsid w:val="005F11A8"/>
    <w:rsid w:val="005F1682"/>
    <w:rsid w:val="005F4122"/>
    <w:rsid w:val="005F4DB3"/>
    <w:rsid w:val="005F5903"/>
    <w:rsid w:val="005F7024"/>
    <w:rsid w:val="005F70AF"/>
    <w:rsid w:val="006012DA"/>
    <w:rsid w:val="00601479"/>
    <w:rsid w:val="00603347"/>
    <w:rsid w:val="00603C02"/>
    <w:rsid w:val="00606CCA"/>
    <w:rsid w:val="00606DCF"/>
    <w:rsid w:val="00607325"/>
    <w:rsid w:val="006117C2"/>
    <w:rsid w:val="00611F32"/>
    <w:rsid w:val="00612887"/>
    <w:rsid w:val="0061666B"/>
    <w:rsid w:val="006218E7"/>
    <w:rsid w:val="006218FF"/>
    <w:rsid w:val="00623E2B"/>
    <w:rsid w:val="00624D61"/>
    <w:rsid w:val="006259B9"/>
    <w:rsid w:val="00625F5A"/>
    <w:rsid w:val="00627227"/>
    <w:rsid w:val="00630820"/>
    <w:rsid w:val="00631341"/>
    <w:rsid w:val="00631471"/>
    <w:rsid w:val="006318EF"/>
    <w:rsid w:val="00631BA3"/>
    <w:rsid w:val="0063207F"/>
    <w:rsid w:val="0063401B"/>
    <w:rsid w:val="0063401F"/>
    <w:rsid w:val="00635562"/>
    <w:rsid w:val="00635DAA"/>
    <w:rsid w:val="00637355"/>
    <w:rsid w:val="00637C0A"/>
    <w:rsid w:val="00640052"/>
    <w:rsid w:val="00641D00"/>
    <w:rsid w:val="006427B2"/>
    <w:rsid w:val="006430C9"/>
    <w:rsid w:val="00643A6B"/>
    <w:rsid w:val="0064413F"/>
    <w:rsid w:val="00644C4E"/>
    <w:rsid w:val="00644C5B"/>
    <w:rsid w:val="00645555"/>
    <w:rsid w:val="00645E95"/>
    <w:rsid w:val="00646995"/>
    <w:rsid w:val="0065174D"/>
    <w:rsid w:val="006540A9"/>
    <w:rsid w:val="0065466E"/>
    <w:rsid w:val="00654E3B"/>
    <w:rsid w:val="0065769B"/>
    <w:rsid w:val="00657E89"/>
    <w:rsid w:val="006609F8"/>
    <w:rsid w:val="00660EA6"/>
    <w:rsid w:val="00663B88"/>
    <w:rsid w:val="006643F0"/>
    <w:rsid w:val="00664FBE"/>
    <w:rsid w:val="00665EEE"/>
    <w:rsid w:val="00666C1B"/>
    <w:rsid w:val="00666F8F"/>
    <w:rsid w:val="00667569"/>
    <w:rsid w:val="00667A49"/>
    <w:rsid w:val="0067038B"/>
    <w:rsid w:val="00670F96"/>
    <w:rsid w:val="00671778"/>
    <w:rsid w:val="006718B3"/>
    <w:rsid w:val="00672010"/>
    <w:rsid w:val="0067227E"/>
    <w:rsid w:val="0067234B"/>
    <w:rsid w:val="00674402"/>
    <w:rsid w:val="006745DE"/>
    <w:rsid w:val="00675BB8"/>
    <w:rsid w:val="006802AF"/>
    <w:rsid w:val="00680850"/>
    <w:rsid w:val="00681A56"/>
    <w:rsid w:val="00683DDE"/>
    <w:rsid w:val="00684065"/>
    <w:rsid w:val="00687F86"/>
    <w:rsid w:val="0069064C"/>
    <w:rsid w:val="0069114B"/>
    <w:rsid w:val="006913F8"/>
    <w:rsid w:val="00691DF1"/>
    <w:rsid w:val="0069210E"/>
    <w:rsid w:val="00692E30"/>
    <w:rsid w:val="0069340E"/>
    <w:rsid w:val="00694815"/>
    <w:rsid w:val="0069587F"/>
    <w:rsid w:val="00695A90"/>
    <w:rsid w:val="006964C4"/>
    <w:rsid w:val="0069667D"/>
    <w:rsid w:val="00697731"/>
    <w:rsid w:val="006977EE"/>
    <w:rsid w:val="006A317B"/>
    <w:rsid w:val="006A37CA"/>
    <w:rsid w:val="006A4240"/>
    <w:rsid w:val="006A50B6"/>
    <w:rsid w:val="006A5AB9"/>
    <w:rsid w:val="006A7DF5"/>
    <w:rsid w:val="006B0598"/>
    <w:rsid w:val="006B066A"/>
    <w:rsid w:val="006B20EB"/>
    <w:rsid w:val="006B2FF1"/>
    <w:rsid w:val="006B6DA4"/>
    <w:rsid w:val="006B77F3"/>
    <w:rsid w:val="006B7AB7"/>
    <w:rsid w:val="006B7D4D"/>
    <w:rsid w:val="006C009E"/>
    <w:rsid w:val="006C0FE8"/>
    <w:rsid w:val="006C1920"/>
    <w:rsid w:val="006C1AB5"/>
    <w:rsid w:val="006C32FE"/>
    <w:rsid w:val="006C6326"/>
    <w:rsid w:val="006C6ED6"/>
    <w:rsid w:val="006C7B2E"/>
    <w:rsid w:val="006C7D58"/>
    <w:rsid w:val="006D0104"/>
    <w:rsid w:val="006D08F3"/>
    <w:rsid w:val="006D1079"/>
    <w:rsid w:val="006D2890"/>
    <w:rsid w:val="006D2E79"/>
    <w:rsid w:val="006D3808"/>
    <w:rsid w:val="006D44DE"/>
    <w:rsid w:val="006D456B"/>
    <w:rsid w:val="006D5972"/>
    <w:rsid w:val="006D5986"/>
    <w:rsid w:val="006D5C64"/>
    <w:rsid w:val="006D668C"/>
    <w:rsid w:val="006E0A0C"/>
    <w:rsid w:val="006E159D"/>
    <w:rsid w:val="006E2780"/>
    <w:rsid w:val="006E2E96"/>
    <w:rsid w:val="006E5D3D"/>
    <w:rsid w:val="006E5DA7"/>
    <w:rsid w:val="006E6949"/>
    <w:rsid w:val="006E7E43"/>
    <w:rsid w:val="006E7E44"/>
    <w:rsid w:val="006F16D4"/>
    <w:rsid w:val="006F1E1F"/>
    <w:rsid w:val="006F216C"/>
    <w:rsid w:val="006F2A57"/>
    <w:rsid w:val="006F2C96"/>
    <w:rsid w:val="006F3037"/>
    <w:rsid w:val="006F3154"/>
    <w:rsid w:val="006F36D5"/>
    <w:rsid w:val="006F3CB7"/>
    <w:rsid w:val="006F4AB4"/>
    <w:rsid w:val="006F542D"/>
    <w:rsid w:val="006F63B8"/>
    <w:rsid w:val="006F67B0"/>
    <w:rsid w:val="006F6B21"/>
    <w:rsid w:val="006F75E3"/>
    <w:rsid w:val="00700B3E"/>
    <w:rsid w:val="0070100A"/>
    <w:rsid w:val="00702B50"/>
    <w:rsid w:val="00704998"/>
    <w:rsid w:val="00704A73"/>
    <w:rsid w:val="0070573D"/>
    <w:rsid w:val="00705AED"/>
    <w:rsid w:val="00706BAF"/>
    <w:rsid w:val="007105BD"/>
    <w:rsid w:val="00710692"/>
    <w:rsid w:val="007119A0"/>
    <w:rsid w:val="007132B8"/>
    <w:rsid w:val="007134BE"/>
    <w:rsid w:val="00715683"/>
    <w:rsid w:val="00717AA7"/>
    <w:rsid w:val="007205EF"/>
    <w:rsid w:val="00723CB0"/>
    <w:rsid w:val="007240B3"/>
    <w:rsid w:val="0072411F"/>
    <w:rsid w:val="00724753"/>
    <w:rsid w:val="00726252"/>
    <w:rsid w:val="007265FD"/>
    <w:rsid w:val="007274B2"/>
    <w:rsid w:val="00731428"/>
    <w:rsid w:val="00732048"/>
    <w:rsid w:val="0073217E"/>
    <w:rsid w:val="00732717"/>
    <w:rsid w:val="00734465"/>
    <w:rsid w:val="00735C36"/>
    <w:rsid w:val="0073606D"/>
    <w:rsid w:val="0073615E"/>
    <w:rsid w:val="00740BF1"/>
    <w:rsid w:val="007428A5"/>
    <w:rsid w:val="007433D8"/>
    <w:rsid w:val="00743CD6"/>
    <w:rsid w:val="00745445"/>
    <w:rsid w:val="007475A3"/>
    <w:rsid w:val="007500FA"/>
    <w:rsid w:val="007502A4"/>
    <w:rsid w:val="007508A5"/>
    <w:rsid w:val="00750C64"/>
    <w:rsid w:val="00751CDE"/>
    <w:rsid w:val="00751D07"/>
    <w:rsid w:val="0075235A"/>
    <w:rsid w:val="007523DF"/>
    <w:rsid w:val="00752744"/>
    <w:rsid w:val="00752F7B"/>
    <w:rsid w:val="007609EC"/>
    <w:rsid w:val="007620B3"/>
    <w:rsid w:val="00766034"/>
    <w:rsid w:val="00766931"/>
    <w:rsid w:val="00766C97"/>
    <w:rsid w:val="0077038F"/>
    <w:rsid w:val="007703EE"/>
    <w:rsid w:val="007707A2"/>
    <w:rsid w:val="00771751"/>
    <w:rsid w:val="00772734"/>
    <w:rsid w:val="00772A55"/>
    <w:rsid w:val="0077377F"/>
    <w:rsid w:val="00773ED4"/>
    <w:rsid w:val="00774982"/>
    <w:rsid w:val="00776C9C"/>
    <w:rsid w:val="007774E5"/>
    <w:rsid w:val="00780AB2"/>
    <w:rsid w:val="00782664"/>
    <w:rsid w:val="007838D6"/>
    <w:rsid w:val="0078451F"/>
    <w:rsid w:val="00784637"/>
    <w:rsid w:val="007867F7"/>
    <w:rsid w:val="00786954"/>
    <w:rsid w:val="00786EB6"/>
    <w:rsid w:val="00790BA3"/>
    <w:rsid w:val="00790C6C"/>
    <w:rsid w:val="00793424"/>
    <w:rsid w:val="00793EDB"/>
    <w:rsid w:val="00794360"/>
    <w:rsid w:val="0079528E"/>
    <w:rsid w:val="007A03EF"/>
    <w:rsid w:val="007A0754"/>
    <w:rsid w:val="007A08C8"/>
    <w:rsid w:val="007A1A25"/>
    <w:rsid w:val="007A1EE8"/>
    <w:rsid w:val="007A3138"/>
    <w:rsid w:val="007A352D"/>
    <w:rsid w:val="007A3818"/>
    <w:rsid w:val="007A3BBC"/>
    <w:rsid w:val="007A4259"/>
    <w:rsid w:val="007A5634"/>
    <w:rsid w:val="007A648F"/>
    <w:rsid w:val="007A64CE"/>
    <w:rsid w:val="007B0BC5"/>
    <w:rsid w:val="007B1C11"/>
    <w:rsid w:val="007B6BB1"/>
    <w:rsid w:val="007B77BB"/>
    <w:rsid w:val="007B798D"/>
    <w:rsid w:val="007B7D52"/>
    <w:rsid w:val="007C09F3"/>
    <w:rsid w:val="007C1CAE"/>
    <w:rsid w:val="007C1EE4"/>
    <w:rsid w:val="007C201B"/>
    <w:rsid w:val="007C2FEA"/>
    <w:rsid w:val="007C3930"/>
    <w:rsid w:val="007C3A30"/>
    <w:rsid w:val="007C52AE"/>
    <w:rsid w:val="007C752D"/>
    <w:rsid w:val="007D24F5"/>
    <w:rsid w:val="007D27A1"/>
    <w:rsid w:val="007D2AFA"/>
    <w:rsid w:val="007D34EC"/>
    <w:rsid w:val="007D4346"/>
    <w:rsid w:val="007D5E52"/>
    <w:rsid w:val="007D708C"/>
    <w:rsid w:val="007D7F20"/>
    <w:rsid w:val="007E0B05"/>
    <w:rsid w:val="007E0DD6"/>
    <w:rsid w:val="007E1FD4"/>
    <w:rsid w:val="007E2A59"/>
    <w:rsid w:val="007E2B1B"/>
    <w:rsid w:val="007E2C5E"/>
    <w:rsid w:val="007E34CD"/>
    <w:rsid w:val="007E5000"/>
    <w:rsid w:val="007E54A8"/>
    <w:rsid w:val="007E5629"/>
    <w:rsid w:val="007E7838"/>
    <w:rsid w:val="007E7FC8"/>
    <w:rsid w:val="007F0774"/>
    <w:rsid w:val="007F0836"/>
    <w:rsid w:val="007F1513"/>
    <w:rsid w:val="007F1651"/>
    <w:rsid w:val="007F3287"/>
    <w:rsid w:val="007F3DA2"/>
    <w:rsid w:val="007F47F3"/>
    <w:rsid w:val="007F54AF"/>
    <w:rsid w:val="007F56B3"/>
    <w:rsid w:val="007F57AD"/>
    <w:rsid w:val="007F67D1"/>
    <w:rsid w:val="007F6C13"/>
    <w:rsid w:val="007F73E6"/>
    <w:rsid w:val="007F7D48"/>
    <w:rsid w:val="008001EF"/>
    <w:rsid w:val="0080106A"/>
    <w:rsid w:val="008028E0"/>
    <w:rsid w:val="0080293F"/>
    <w:rsid w:val="0080320A"/>
    <w:rsid w:val="008037BF"/>
    <w:rsid w:val="00805813"/>
    <w:rsid w:val="00806659"/>
    <w:rsid w:val="0080755F"/>
    <w:rsid w:val="008077E5"/>
    <w:rsid w:val="00807E82"/>
    <w:rsid w:val="00811849"/>
    <w:rsid w:val="00812CC5"/>
    <w:rsid w:val="0081329D"/>
    <w:rsid w:val="0081338B"/>
    <w:rsid w:val="008134C7"/>
    <w:rsid w:val="00817881"/>
    <w:rsid w:val="008206AD"/>
    <w:rsid w:val="00824ED7"/>
    <w:rsid w:val="008279AF"/>
    <w:rsid w:val="00827C3C"/>
    <w:rsid w:val="00827E31"/>
    <w:rsid w:val="00830678"/>
    <w:rsid w:val="00831FC1"/>
    <w:rsid w:val="00832AA2"/>
    <w:rsid w:val="008339C3"/>
    <w:rsid w:val="00833A36"/>
    <w:rsid w:val="00834817"/>
    <w:rsid w:val="00835BB6"/>
    <w:rsid w:val="00836EE3"/>
    <w:rsid w:val="00841700"/>
    <w:rsid w:val="00841933"/>
    <w:rsid w:val="00841B7B"/>
    <w:rsid w:val="0084306C"/>
    <w:rsid w:val="008432D3"/>
    <w:rsid w:val="00844DB2"/>
    <w:rsid w:val="008460F5"/>
    <w:rsid w:val="00846BE8"/>
    <w:rsid w:val="008507B5"/>
    <w:rsid w:val="00851610"/>
    <w:rsid w:val="0085182F"/>
    <w:rsid w:val="00851D71"/>
    <w:rsid w:val="00851FCD"/>
    <w:rsid w:val="00853889"/>
    <w:rsid w:val="0085504B"/>
    <w:rsid w:val="00855385"/>
    <w:rsid w:val="00857BA9"/>
    <w:rsid w:val="00860B87"/>
    <w:rsid w:val="00861411"/>
    <w:rsid w:val="00861A12"/>
    <w:rsid w:val="00862ED8"/>
    <w:rsid w:val="0086301E"/>
    <w:rsid w:val="00865746"/>
    <w:rsid w:val="008660A7"/>
    <w:rsid w:val="00867F5E"/>
    <w:rsid w:val="0087022E"/>
    <w:rsid w:val="008704D2"/>
    <w:rsid w:val="00874AC5"/>
    <w:rsid w:val="00875EAE"/>
    <w:rsid w:val="00880F4D"/>
    <w:rsid w:val="0088104E"/>
    <w:rsid w:val="00882C0B"/>
    <w:rsid w:val="00882D79"/>
    <w:rsid w:val="00883F73"/>
    <w:rsid w:val="008865C0"/>
    <w:rsid w:val="00891551"/>
    <w:rsid w:val="00892C9E"/>
    <w:rsid w:val="008930C8"/>
    <w:rsid w:val="00893161"/>
    <w:rsid w:val="00893F44"/>
    <w:rsid w:val="008954A8"/>
    <w:rsid w:val="0089620B"/>
    <w:rsid w:val="00897743"/>
    <w:rsid w:val="00897805"/>
    <w:rsid w:val="008A0827"/>
    <w:rsid w:val="008A12B2"/>
    <w:rsid w:val="008A15B9"/>
    <w:rsid w:val="008A1813"/>
    <w:rsid w:val="008A1A66"/>
    <w:rsid w:val="008A2558"/>
    <w:rsid w:val="008A27A2"/>
    <w:rsid w:val="008A2E0F"/>
    <w:rsid w:val="008A3888"/>
    <w:rsid w:val="008A3FB9"/>
    <w:rsid w:val="008A4AD1"/>
    <w:rsid w:val="008A4B78"/>
    <w:rsid w:val="008A4F39"/>
    <w:rsid w:val="008A5185"/>
    <w:rsid w:val="008A57CD"/>
    <w:rsid w:val="008A593A"/>
    <w:rsid w:val="008A654E"/>
    <w:rsid w:val="008A66F7"/>
    <w:rsid w:val="008A6AEC"/>
    <w:rsid w:val="008A7141"/>
    <w:rsid w:val="008B18E4"/>
    <w:rsid w:val="008B1A81"/>
    <w:rsid w:val="008B2701"/>
    <w:rsid w:val="008B31D9"/>
    <w:rsid w:val="008B5C33"/>
    <w:rsid w:val="008B6F9A"/>
    <w:rsid w:val="008C1769"/>
    <w:rsid w:val="008C3991"/>
    <w:rsid w:val="008C5A71"/>
    <w:rsid w:val="008C7229"/>
    <w:rsid w:val="008C761E"/>
    <w:rsid w:val="008C7BFB"/>
    <w:rsid w:val="008D0C61"/>
    <w:rsid w:val="008D0D06"/>
    <w:rsid w:val="008D0F9D"/>
    <w:rsid w:val="008D1D01"/>
    <w:rsid w:val="008D60BC"/>
    <w:rsid w:val="008E0134"/>
    <w:rsid w:val="008E1CA9"/>
    <w:rsid w:val="008E1EE1"/>
    <w:rsid w:val="008E22D7"/>
    <w:rsid w:val="008E2A3B"/>
    <w:rsid w:val="008E3600"/>
    <w:rsid w:val="008E49E2"/>
    <w:rsid w:val="008E57ED"/>
    <w:rsid w:val="008E6DB9"/>
    <w:rsid w:val="008F03F0"/>
    <w:rsid w:val="008F07D5"/>
    <w:rsid w:val="008F125F"/>
    <w:rsid w:val="008F39B3"/>
    <w:rsid w:val="008F3B0A"/>
    <w:rsid w:val="008F6B22"/>
    <w:rsid w:val="00900037"/>
    <w:rsid w:val="00900D8B"/>
    <w:rsid w:val="00901161"/>
    <w:rsid w:val="00901B8C"/>
    <w:rsid w:val="00903030"/>
    <w:rsid w:val="00905041"/>
    <w:rsid w:val="00905611"/>
    <w:rsid w:val="0090596B"/>
    <w:rsid w:val="00906B4F"/>
    <w:rsid w:val="00910807"/>
    <w:rsid w:val="00910F60"/>
    <w:rsid w:val="00911412"/>
    <w:rsid w:val="00911B0F"/>
    <w:rsid w:val="00911E46"/>
    <w:rsid w:val="009120E8"/>
    <w:rsid w:val="00913FA9"/>
    <w:rsid w:val="00914C71"/>
    <w:rsid w:val="00915CCD"/>
    <w:rsid w:val="00916537"/>
    <w:rsid w:val="0091741F"/>
    <w:rsid w:val="009208C3"/>
    <w:rsid w:val="0092202E"/>
    <w:rsid w:val="00922578"/>
    <w:rsid w:val="0092353A"/>
    <w:rsid w:val="00923643"/>
    <w:rsid w:val="0092473C"/>
    <w:rsid w:val="00924FCB"/>
    <w:rsid w:val="009253E7"/>
    <w:rsid w:val="00926F48"/>
    <w:rsid w:val="0093189C"/>
    <w:rsid w:val="00931AEA"/>
    <w:rsid w:val="00934B9B"/>
    <w:rsid w:val="00935EA1"/>
    <w:rsid w:val="00935F1B"/>
    <w:rsid w:val="00941C43"/>
    <w:rsid w:val="0094239E"/>
    <w:rsid w:val="00942AD4"/>
    <w:rsid w:val="00944C31"/>
    <w:rsid w:val="00944EE2"/>
    <w:rsid w:val="00944F4C"/>
    <w:rsid w:val="00946F00"/>
    <w:rsid w:val="00947429"/>
    <w:rsid w:val="00950F90"/>
    <w:rsid w:val="0095150E"/>
    <w:rsid w:val="009529E2"/>
    <w:rsid w:val="00952AFF"/>
    <w:rsid w:val="00952F40"/>
    <w:rsid w:val="00953AC1"/>
    <w:rsid w:val="00955B8F"/>
    <w:rsid w:val="00956238"/>
    <w:rsid w:val="0095642E"/>
    <w:rsid w:val="009565F0"/>
    <w:rsid w:val="00956EDB"/>
    <w:rsid w:val="00957C08"/>
    <w:rsid w:val="00957E07"/>
    <w:rsid w:val="009602CA"/>
    <w:rsid w:val="00963687"/>
    <w:rsid w:val="009664B2"/>
    <w:rsid w:val="00967044"/>
    <w:rsid w:val="00970977"/>
    <w:rsid w:val="00971A67"/>
    <w:rsid w:val="0097483F"/>
    <w:rsid w:val="00977216"/>
    <w:rsid w:val="00980F40"/>
    <w:rsid w:val="009814AB"/>
    <w:rsid w:val="00981CDB"/>
    <w:rsid w:val="00981EDD"/>
    <w:rsid w:val="00982016"/>
    <w:rsid w:val="00986B94"/>
    <w:rsid w:val="009874B1"/>
    <w:rsid w:val="009874FA"/>
    <w:rsid w:val="009903DA"/>
    <w:rsid w:val="00990EAF"/>
    <w:rsid w:val="009934DE"/>
    <w:rsid w:val="00993965"/>
    <w:rsid w:val="00993B80"/>
    <w:rsid w:val="0099408E"/>
    <w:rsid w:val="00994F22"/>
    <w:rsid w:val="00995746"/>
    <w:rsid w:val="0099594D"/>
    <w:rsid w:val="009963B9"/>
    <w:rsid w:val="00996E95"/>
    <w:rsid w:val="00997D4A"/>
    <w:rsid w:val="009A0D73"/>
    <w:rsid w:val="009A10F2"/>
    <w:rsid w:val="009A1583"/>
    <w:rsid w:val="009A1FBF"/>
    <w:rsid w:val="009A287F"/>
    <w:rsid w:val="009A2A9D"/>
    <w:rsid w:val="009A2F40"/>
    <w:rsid w:val="009A6F11"/>
    <w:rsid w:val="009B1C16"/>
    <w:rsid w:val="009B2C89"/>
    <w:rsid w:val="009B4000"/>
    <w:rsid w:val="009B58F0"/>
    <w:rsid w:val="009B629F"/>
    <w:rsid w:val="009B677B"/>
    <w:rsid w:val="009B6E36"/>
    <w:rsid w:val="009B7741"/>
    <w:rsid w:val="009B7D60"/>
    <w:rsid w:val="009B7D66"/>
    <w:rsid w:val="009C038E"/>
    <w:rsid w:val="009C0B88"/>
    <w:rsid w:val="009C1A54"/>
    <w:rsid w:val="009C2770"/>
    <w:rsid w:val="009C381E"/>
    <w:rsid w:val="009C40F8"/>
    <w:rsid w:val="009C7AC0"/>
    <w:rsid w:val="009D0437"/>
    <w:rsid w:val="009D085E"/>
    <w:rsid w:val="009D0F3E"/>
    <w:rsid w:val="009D17B3"/>
    <w:rsid w:val="009D17BB"/>
    <w:rsid w:val="009D1B5E"/>
    <w:rsid w:val="009D3E65"/>
    <w:rsid w:val="009D3F95"/>
    <w:rsid w:val="009D43F4"/>
    <w:rsid w:val="009D5167"/>
    <w:rsid w:val="009D6CE6"/>
    <w:rsid w:val="009D76E0"/>
    <w:rsid w:val="009D7AAD"/>
    <w:rsid w:val="009D7D11"/>
    <w:rsid w:val="009E16C6"/>
    <w:rsid w:val="009E1F08"/>
    <w:rsid w:val="009E2AD9"/>
    <w:rsid w:val="009E317C"/>
    <w:rsid w:val="009E431F"/>
    <w:rsid w:val="009E4E0C"/>
    <w:rsid w:val="009E5F07"/>
    <w:rsid w:val="009F0F01"/>
    <w:rsid w:val="009F2507"/>
    <w:rsid w:val="009F2D16"/>
    <w:rsid w:val="009F400A"/>
    <w:rsid w:val="009F6950"/>
    <w:rsid w:val="009F7FCB"/>
    <w:rsid w:val="00A03886"/>
    <w:rsid w:val="00A07930"/>
    <w:rsid w:val="00A10503"/>
    <w:rsid w:val="00A117FC"/>
    <w:rsid w:val="00A11E37"/>
    <w:rsid w:val="00A12467"/>
    <w:rsid w:val="00A12F40"/>
    <w:rsid w:val="00A13F5B"/>
    <w:rsid w:val="00A17BF9"/>
    <w:rsid w:val="00A17E60"/>
    <w:rsid w:val="00A211A2"/>
    <w:rsid w:val="00A21646"/>
    <w:rsid w:val="00A21B14"/>
    <w:rsid w:val="00A2255A"/>
    <w:rsid w:val="00A22AF4"/>
    <w:rsid w:val="00A25674"/>
    <w:rsid w:val="00A2651B"/>
    <w:rsid w:val="00A26B91"/>
    <w:rsid w:val="00A276AC"/>
    <w:rsid w:val="00A27976"/>
    <w:rsid w:val="00A31047"/>
    <w:rsid w:val="00A31F59"/>
    <w:rsid w:val="00A3254E"/>
    <w:rsid w:val="00A328F2"/>
    <w:rsid w:val="00A33B60"/>
    <w:rsid w:val="00A34CA3"/>
    <w:rsid w:val="00A35AC6"/>
    <w:rsid w:val="00A36C40"/>
    <w:rsid w:val="00A36D9F"/>
    <w:rsid w:val="00A37D43"/>
    <w:rsid w:val="00A40AAA"/>
    <w:rsid w:val="00A413A2"/>
    <w:rsid w:val="00A41D95"/>
    <w:rsid w:val="00A44B4B"/>
    <w:rsid w:val="00A44FB1"/>
    <w:rsid w:val="00A4681E"/>
    <w:rsid w:val="00A47318"/>
    <w:rsid w:val="00A47AB4"/>
    <w:rsid w:val="00A50563"/>
    <w:rsid w:val="00A50E34"/>
    <w:rsid w:val="00A51747"/>
    <w:rsid w:val="00A523E0"/>
    <w:rsid w:val="00A528FD"/>
    <w:rsid w:val="00A52F61"/>
    <w:rsid w:val="00A54F20"/>
    <w:rsid w:val="00A55CD6"/>
    <w:rsid w:val="00A56A49"/>
    <w:rsid w:val="00A57834"/>
    <w:rsid w:val="00A600B5"/>
    <w:rsid w:val="00A6221E"/>
    <w:rsid w:val="00A62DA1"/>
    <w:rsid w:val="00A643CF"/>
    <w:rsid w:val="00A64B38"/>
    <w:rsid w:val="00A65913"/>
    <w:rsid w:val="00A70C6B"/>
    <w:rsid w:val="00A71536"/>
    <w:rsid w:val="00A71CCD"/>
    <w:rsid w:val="00A72054"/>
    <w:rsid w:val="00A73176"/>
    <w:rsid w:val="00A73373"/>
    <w:rsid w:val="00A73A02"/>
    <w:rsid w:val="00A74F12"/>
    <w:rsid w:val="00A768B5"/>
    <w:rsid w:val="00A77ADA"/>
    <w:rsid w:val="00A847FE"/>
    <w:rsid w:val="00A84983"/>
    <w:rsid w:val="00A84B49"/>
    <w:rsid w:val="00A855C7"/>
    <w:rsid w:val="00A85CBC"/>
    <w:rsid w:val="00A8673B"/>
    <w:rsid w:val="00A873D4"/>
    <w:rsid w:val="00A875F5"/>
    <w:rsid w:val="00A87629"/>
    <w:rsid w:val="00A87DFD"/>
    <w:rsid w:val="00A912C2"/>
    <w:rsid w:val="00A92159"/>
    <w:rsid w:val="00A927D6"/>
    <w:rsid w:val="00A93614"/>
    <w:rsid w:val="00A9456A"/>
    <w:rsid w:val="00A94718"/>
    <w:rsid w:val="00A94C63"/>
    <w:rsid w:val="00A94F77"/>
    <w:rsid w:val="00A95329"/>
    <w:rsid w:val="00A9608F"/>
    <w:rsid w:val="00A962A7"/>
    <w:rsid w:val="00AA1352"/>
    <w:rsid w:val="00AA1DAA"/>
    <w:rsid w:val="00AA272F"/>
    <w:rsid w:val="00AA2E46"/>
    <w:rsid w:val="00AA31E9"/>
    <w:rsid w:val="00AA4B40"/>
    <w:rsid w:val="00AA4C0D"/>
    <w:rsid w:val="00AA5589"/>
    <w:rsid w:val="00AA6711"/>
    <w:rsid w:val="00AA76DB"/>
    <w:rsid w:val="00AB11DA"/>
    <w:rsid w:val="00AB2289"/>
    <w:rsid w:val="00AB330C"/>
    <w:rsid w:val="00AB3698"/>
    <w:rsid w:val="00AB4812"/>
    <w:rsid w:val="00AB7079"/>
    <w:rsid w:val="00AB741B"/>
    <w:rsid w:val="00AC091F"/>
    <w:rsid w:val="00AC2505"/>
    <w:rsid w:val="00AC2B78"/>
    <w:rsid w:val="00AC3C3E"/>
    <w:rsid w:val="00AC520B"/>
    <w:rsid w:val="00AC581A"/>
    <w:rsid w:val="00AC5DA6"/>
    <w:rsid w:val="00AC6181"/>
    <w:rsid w:val="00AC6CEE"/>
    <w:rsid w:val="00AC6F6A"/>
    <w:rsid w:val="00AC793E"/>
    <w:rsid w:val="00AD0BD3"/>
    <w:rsid w:val="00AD0C71"/>
    <w:rsid w:val="00AD27C7"/>
    <w:rsid w:val="00AD36FF"/>
    <w:rsid w:val="00AD3835"/>
    <w:rsid w:val="00AD469F"/>
    <w:rsid w:val="00AD5AFC"/>
    <w:rsid w:val="00AD725F"/>
    <w:rsid w:val="00AD7482"/>
    <w:rsid w:val="00AD7DFB"/>
    <w:rsid w:val="00AE05D0"/>
    <w:rsid w:val="00AE0D7F"/>
    <w:rsid w:val="00AE49B1"/>
    <w:rsid w:val="00AE5188"/>
    <w:rsid w:val="00AF0847"/>
    <w:rsid w:val="00AF15F2"/>
    <w:rsid w:val="00AF1B57"/>
    <w:rsid w:val="00AF4A19"/>
    <w:rsid w:val="00AF54F0"/>
    <w:rsid w:val="00AF55F3"/>
    <w:rsid w:val="00AF57A2"/>
    <w:rsid w:val="00AF621E"/>
    <w:rsid w:val="00AF6B1C"/>
    <w:rsid w:val="00B01230"/>
    <w:rsid w:val="00B01E29"/>
    <w:rsid w:val="00B02EED"/>
    <w:rsid w:val="00B0367E"/>
    <w:rsid w:val="00B040E4"/>
    <w:rsid w:val="00B048D8"/>
    <w:rsid w:val="00B04BAB"/>
    <w:rsid w:val="00B05E92"/>
    <w:rsid w:val="00B06C66"/>
    <w:rsid w:val="00B070DE"/>
    <w:rsid w:val="00B0726B"/>
    <w:rsid w:val="00B07F45"/>
    <w:rsid w:val="00B11A67"/>
    <w:rsid w:val="00B1368A"/>
    <w:rsid w:val="00B13CA1"/>
    <w:rsid w:val="00B1509C"/>
    <w:rsid w:val="00B15668"/>
    <w:rsid w:val="00B15A13"/>
    <w:rsid w:val="00B17EFC"/>
    <w:rsid w:val="00B20C1B"/>
    <w:rsid w:val="00B21E7B"/>
    <w:rsid w:val="00B22F0D"/>
    <w:rsid w:val="00B23B09"/>
    <w:rsid w:val="00B23FF3"/>
    <w:rsid w:val="00B245C4"/>
    <w:rsid w:val="00B24796"/>
    <w:rsid w:val="00B2565F"/>
    <w:rsid w:val="00B26B14"/>
    <w:rsid w:val="00B2702A"/>
    <w:rsid w:val="00B30A8B"/>
    <w:rsid w:val="00B30BA0"/>
    <w:rsid w:val="00B31557"/>
    <w:rsid w:val="00B32CCA"/>
    <w:rsid w:val="00B3317D"/>
    <w:rsid w:val="00B34277"/>
    <w:rsid w:val="00B342C0"/>
    <w:rsid w:val="00B34F13"/>
    <w:rsid w:val="00B35AB0"/>
    <w:rsid w:val="00B35C52"/>
    <w:rsid w:val="00B35CB8"/>
    <w:rsid w:val="00B36946"/>
    <w:rsid w:val="00B37714"/>
    <w:rsid w:val="00B378CC"/>
    <w:rsid w:val="00B37A5F"/>
    <w:rsid w:val="00B4069F"/>
    <w:rsid w:val="00B410C1"/>
    <w:rsid w:val="00B4132F"/>
    <w:rsid w:val="00B4274D"/>
    <w:rsid w:val="00B4315D"/>
    <w:rsid w:val="00B439CB"/>
    <w:rsid w:val="00B44FE6"/>
    <w:rsid w:val="00B458F1"/>
    <w:rsid w:val="00B52A79"/>
    <w:rsid w:val="00B52BC4"/>
    <w:rsid w:val="00B554E1"/>
    <w:rsid w:val="00B55D57"/>
    <w:rsid w:val="00B56257"/>
    <w:rsid w:val="00B56952"/>
    <w:rsid w:val="00B60559"/>
    <w:rsid w:val="00B6082E"/>
    <w:rsid w:val="00B66DB1"/>
    <w:rsid w:val="00B709F3"/>
    <w:rsid w:val="00B730A3"/>
    <w:rsid w:val="00B73772"/>
    <w:rsid w:val="00B73E47"/>
    <w:rsid w:val="00B74560"/>
    <w:rsid w:val="00B75141"/>
    <w:rsid w:val="00B75C98"/>
    <w:rsid w:val="00B766AD"/>
    <w:rsid w:val="00B77029"/>
    <w:rsid w:val="00B77521"/>
    <w:rsid w:val="00B77D2D"/>
    <w:rsid w:val="00B80877"/>
    <w:rsid w:val="00B82605"/>
    <w:rsid w:val="00B83670"/>
    <w:rsid w:val="00B842EF"/>
    <w:rsid w:val="00B85E15"/>
    <w:rsid w:val="00B8628B"/>
    <w:rsid w:val="00B86686"/>
    <w:rsid w:val="00B86DCE"/>
    <w:rsid w:val="00B87BAF"/>
    <w:rsid w:val="00B910F8"/>
    <w:rsid w:val="00B92538"/>
    <w:rsid w:val="00B937E3"/>
    <w:rsid w:val="00B938DB"/>
    <w:rsid w:val="00B93F11"/>
    <w:rsid w:val="00B9544A"/>
    <w:rsid w:val="00B967CC"/>
    <w:rsid w:val="00B979FE"/>
    <w:rsid w:val="00BA1654"/>
    <w:rsid w:val="00BA278B"/>
    <w:rsid w:val="00BA2D46"/>
    <w:rsid w:val="00BA5EB9"/>
    <w:rsid w:val="00BA6FA8"/>
    <w:rsid w:val="00BB032F"/>
    <w:rsid w:val="00BB13A0"/>
    <w:rsid w:val="00BB2464"/>
    <w:rsid w:val="00BB3E87"/>
    <w:rsid w:val="00BB44BC"/>
    <w:rsid w:val="00BB5C8B"/>
    <w:rsid w:val="00BB5F09"/>
    <w:rsid w:val="00BB66DA"/>
    <w:rsid w:val="00BB781C"/>
    <w:rsid w:val="00BB79B2"/>
    <w:rsid w:val="00BB79C7"/>
    <w:rsid w:val="00BC0EF6"/>
    <w:rsid w:val="00BC0F61"/>
    <w:rsid w:val="00BC18A9"/>
    <w:rsid w:val="00BC2DFF"/>
    <w:rsid w:val="00BC4E29"/>
    <w:rsid w:val="00BC7B9D"/>
    <w:rsid w:val="00BD0B25"/>
    <w:rsid w:val="00BD11B0"/>
    <w:rsid w:val="00BD18BF"/>
    <w:rsid w:val="00BD1EEB"/>
    <w:rsid w:val="00BD3195"/>
    <w:rsid w:val="00BD442E"/>
    <w:rsid w:val="00BD6A55"/>
    <w:rsid w:val="00BD78F7"/>
    <w:rsid w:val="00BD7F6B"/>
    <w:rsid w:val="00BD7F9B"/>
    <w:rsid w:val="00BE41E8"/>
    <w:rsid w:val="00BE52C7"/>
    <w:rsid w:val="00BE5AD6"/>
    <w:rsid w:val="00BE6CC6"/>
    <w:rsid w:val="00BE7322"/>
    <w:rsid w:val="00BE7869"/>
    <w:rsid w:val="00BE7AF4"/>
    <w:rsid w:val="00BF00EF"/>
    <w:rsid w:val="00BF0156"/>
    <w:rsid w:val="00BF0924"/>
    <w:rsid w:val="00BF0CAB"/>
    <w:rsid w:val="00BF24C9"/>
    <w:rsid w:val="00BF2711"/>
    <w:rsid w:val="00BF2CF1"/>
    <w:rsid w:val="00BF3133"/>
    <w:rsid w:val="00BF36DB"/>
    <w:rsid w:val="00BF3A8C"/>
    <w:rsid w:val="00BF3E46"/>
    <w:rsid w:val="00BF3F26"/>
    <w:rsid w:val="00BF46F3"/>
    <w:rsid w:val="00BF4A8E"/>
    <w:rsid w:val="00BF5D8A"/>
    <w:rsid w:val="00BF6827"/>
    <w:rsid w:val="00BF6C99"/>
    <w:rsid w:val="00BF704A"/>
    <w:rsid w:val="00BF79D0"/>
    <w:rsid w:val="00C01FBC"/>
    <w:rsid w:val="00C03136"/>
    <w:rsid w:val="00C03F1A"/>
    <w:rsid w:val="00C0488F"/>
    <w:rsid w:val="00C06147"/>
    <w:rsid w:val="00C07D3C"/>
    <w:rsid w:val="00C105EA"/>
    <w:rsid w:val="00C121EB"/>
    <w:rsid w:val="00C123A4"/>
    <w:rsid w:val="00C12610"/>
    <w:rsid w:val="00C1399B"/>
    <w:rsid w:val="00C141C3"/>
    <w:rsid w:val="00C154FC"/>
    <w:rsid w:val="00C15DDB"/>
    <w:rsid w:val="00C161B9"/>
    <w:rsid w:val="00C16E6B"/>
    <w:rsid w:val="00C17532"/>
    <w:rsid w:val="00C17C91"/>
    <w:rsid w:val="00C17E03"/>
    <w:rsid w:val="00C229F4"/>
    <w:rsid w:val="00C230B2"/>
    <w:rsid w:val="00C23866"/>
    <w:rsid w:val="00C23E6A"/>
    <w:rsid w:val="00C24271"/>
    <w:rsid w:val="00C24899"/>
    <w:rsid w:val="00C25F61"/>
    <w:rsid w:val="00C25FED"/>
    <w:rsid w:val="00C27531"/>
    <w:rsid w:val="00C302B6"/>
    <w:rsid w:val="00C3061B"/>
    <w:rsid w:val="00C3115D"/>
    <w:rsid w:val="00C31657"/>
    <w:rsid w:val="00C31B30"/>
    <w:rsid w:val="00C32B00"/>
    <w:rsid w:val="00C33A86"/>
    <w:rsid w:val="00C33C12"/>
    <w:rsid w:val="00C33CF9"/>
    <w:rsid w:val="00C34984"/>
    <w:rsid w:val="00C34B12"/>
    <w:rsid w:val="00C35B39"/>
    <w:rsid w:val="00C4006A"/>
    <w:rsid w:val="00C40C0C"/>
    <w:rsid w:val="00C41BEB"/>
    <w:rsid w:val="00C4312B"/>
    <w:rsid w:val="00C44D2C"/>
    <w:rsid w:val="00C46761"/>
    <w:rsid w:val="00C479AF"/>
    <w:rsid w:val="00C5168D"/>
    <w:rsid w:val="00C52300"/>
    <w:rsid w:val="00C52905"/>
    <w:rsid w:val="00C52E94"/>
    <w:rsid w:val="00C538D8"/>
    <w:rsid w:val="00C54103"/>
    <w:rsid w:val="00C553AA"/>
    <w:rsid w:val="00C553DB"/>
    <w:rsid w:val="00C55A04"/>
    <w:rsid w:val="00C5732F"/>
    <w:rsid w:val="00C57CBE"/>
    <w:rsid w:val="00C602B0"/>
    <w:rsid w:val="00C60DEA"/>
    <w:rsid w:val="00C61E72"/>
    <w:rsid w:val="00C620F8"/>
    <w:rsid w:val="00C6291E"/>
    <w:rsid w:val="00C63C44"/>
    <w:rsid w:val="00C63D28"/>
    <w:rsid w:val="00C640DB"/>
    <w:rsid w:val="00C64187"/>
    <w:rsid w:val="00C6574E"/>
    <w:rsid w:val="00C65EC2"/>
    <w:rsid w:val="00C6723E"/>
    <w:rsid w:val="00C67C50"/>
    <w:rsid w:val="00C7228A"/>
    <w:rsid w:val="00C7427E"/>
    <w:rsid w:val="00C742E5"/>
    <w:rsid w:val="00C74508"/>
    <w:rsid w:val="00C74E43"/>
    <w:rsid w:val="00C74EB4"/>
    <w:rsid w:val="00C754D1"/>
    <w:rsid w:val="00C75B7B"/>
    <w:rsid w:val="00C80A88"/>
    <w:rsid w:val="00C82123"/>
    <w:rsid w:val="00C82826"/>
    <w:rsid w:val="00C85605"/>
    <w:rsid w:val="00C85FE0"/>
    <w:rsid w:val="00C865E3"/>
    <w:rsid w:val="00C8681F"/>
    <w:rsid w:val="00C87DB7"/>
    <w:rsid w:val="00C90D67"/>
    <w:rsid w:val="00C9219A"/>
    <w:rsid w:val="00C9475F"/>
    <w:rsid w:val="00C94CDD"/>
    <w:rsid w:val="00C9593B"/>
    <w:rsid w:val="00CA0BD8"/>
    <w:rsid w:val="00CA0EDB"/>
    <w:rsid w:val="00CA22CA"/>
    <w:rsid w:val="00CA491A"/>
    <w:rsid w:val="00CA4BCE"/>
    <w:rsid w:val="00CA5162"/>
    <w:rsid w:val="00CA5D3F"/>
    <w:rsid w:val="00CA6451"/>
    <w:rsid w:val="00CB11A3"/>
    <w:rsid w:val="00CB1554"/>
    <w:rsid w:val="00CB18FC"/>
    <w:rsid w:val="00CB275F"/>
    <w:rsid w:val="00CB2974"/>
    <w:rsid w:val="00CB2ABC"/>
    <w:rsid w:val="00CB32DD"/>
    <w:rsid w:val="00CB3472"/>
    <w:rsid w:val="00CB3748"/>
    <w:rsid w:val="00CB3CD2"/>
    <w:rsid w:val="00CB4DFE"/>
    <w:rsid w:val="00CB5A6A"/>
    <w:rsid w:val="00CB63EB"/>
    <w:rsid w:val="00CB65D4"/>
    <w:rsid w:val="00CB6948"/>
    <w:rsid w:val="00CB6F45"/>
    <w:rsid w:val="00CB7F04"/>
    <w:rsid w:val="00CC0722"/>
    <w:rsid w:val="00CC0A8C"/>
    <w:rsid w:val="00CC155E"/>
    <w:rsid w:val="00CC1A1F"/>
    <w:rsid w:val="00CC22D0"/>
    <w:rsid w:val="00CC2663"/>
    <w:rsid w:val="00CC2DC8"/>
    <w:rsid w:val="00CC3786"/>
    <w:rsid w:val="00CC3DF5"/>
    <w:rsid w:val="00CC4970"/>
    <w:rsid w:val="00CD0250"/>
    <w:rsid w:val="00CD0353"/>
    <w:rsid w:val="00CD0721"/>
    <w:rsid w:val="00CD0F7D"/>
    <w:rsid w:val="00CD132E"/>
    <w:rsid w:val="00CD1E3F"/>
    <w:rsid w:val="00CD2508"/>
    <w:rsid w:val="00CD376C"/>
    <w:rsid w:val="00CD4A41"/>
    <w:rsid w:val="00CD4F3E"/>
    <w:rsid w:val="00CD55A1"/>
    <w:rsid w:val="00CD5DAF"/>
    <w:rsid w:val="00CE1A2E"/>
    <w:rsid w:val="00CE28A1"/>
    <w:rsid w:val="00CE3BE6"/>
    <w:rsid w:val="00CE4B18"/>
    <w:rsid w:val="00CE5BC2"/>
    <w:rsid w:val="00CE5EFE"/>
    <w:rsid w:val="00CE67B0"/>
    <w:rsid w:val="00CF0368"/>
    <w:rsid w:val="00CF1B0B"/>
    <w:rsid w:val="00CF20DB"/>
    <w:rsid w:val="00CF2704"/>
    <w:rsid w:val="00CF529C"/>
    <w:rsid w:val="00CF5822"/>
    <w:rsid w:val="00CF58FB"/>
    <w:rsid w:val="00CF679A"/>
    <w:rsid w:val="00CF6B23"/>
    <w:rsid w:val="00CF6F1F"/>
    <w:rsid w:val="00D012AB"/>
    <w:rsid w:val="00D02F4B"/>
    <w:rsid w:val="00D03BF9"/>
    <w:rsid w:val="00D03EE7"/>
    <w:rsid w:val="00D05181"/>
    <w:rsid w:val="00D0584A"/>
    <w:rsid w:val="00D071B0"/>
    <w:rsid w:val="00D071FC"/>
    <w:rsid w:val="00D12126"/>
    <w:rsid w:val="00D129C8"/>
    <w:rsid w:val="00D12C59"/>
    <w:rsid w:val="00D12CC2"/>
    <w:rsid w:val="00D14431"/>
    <w:rsid w:val="00D16C1B"/>
    <w:rsid w:val="00D178DE"/>
    <w:rsid w:val="00D20A6D"/>
    <w:rsid w:val="00D20A79"/>
    <w:rsid w:val="00D23809"/>
    <w:rsid w:val="00D2427C"/>
    <w:rsid w:val="00D246C0"/>
    <w:rsid w:val="00D25886"/>
    <w:rsid w:val="00D259DA"/>
    <w:rsid w:val="00D25B99"/>
    <w:rsid w:val="00D2603B"/>
    <w:rsid w:val="00D26FAC"/>
    <w:rsid w:val="00D27C50"/>
    <w:rsid w:val="00D30469"/>
    <w:rsid w:val="00D30DC5"/>
    <w:rsid w:val="00D317A6"/>
    <w:rsid w:val="00D319AB"/>
    <w:rsid w:val="00D32967"/>
    <w:rsid w:val="00D33579"/>
    <w:rsid w:val="00D341D5"/>
    <w:rsid w:val="00D349B5"/>
    <w:rsid w:val="00D34EBE"/>
    <w:rsid w:val="00D354C0"/>
    <w:rsid w:val="00D355C5"/>
    <w:rsid w:val="00D35633"/>
    <w:rsid w:val="00D3668C"/>
    <w:rsid w:val="00D3752C"/>
    <w:rsid w:val="00D40086"/>
    <w:rsid w:val="00D436B0"/>
    <w:rsid w:val="00D441B8"/>
    <w:rsid w:val="00D46C8B"/>
    <w:rsid w:val="00D47E6E"/>
    <w:rsid w:val="00D50DAE"/>
    <w:rsid w:val="00D5118A"/>
    <w:rsid w:val="00D5242E"/>
    <w:rsid w:val="00D53041"/>
    <w:rsid w:val="00D5332D"/>
    <w:rsid w:val="00D5345C"/>
    <w:rsid w:val="00D53DDE"/>
    <w:rsid w:val="00D57124"/>
    <w:rsid w:val="00D603A3"/>
    <w:rsid w:val="00D60CF0"/>
    <w:rsid w:val="00D6155C"/>
    <w:rsid w:val="00D61BCE"/>
    <w:rsid w:val="00D62178"/>
    <w:rsid w:val="00D633D3"/>
    <w:rsid w:val="00D63F9A"/>
    <w:rsid w:val="00D63FF5"/>
    <w:rsid w:val="00D65971"/>
    <w:rsid w:val="00D67F54"/>
    <w:rsid w:val="00D7282E"/>
    <w:rsid w:val="00D72BD9"/>
    <w:rsid w:val="00D72E25"/>
    <w:rsid w:val="00D73754"/>
    <w:rsid w:val="00D74925"/>
    <w:rsid w:val="00D751F5"/>
    <w:rsid w:val="00D7573D"/>
    <w:rsid w:val="00D760D2"/>
    <w:rsid w:val="00D77870"/>
    <w:rsid w:val="00D809E1"/>
    <w:rsid w:val="00D813B3"/>
    <w:rsid w:val="00D815E6"/>
    <w:rsid w:val="00D81C03"/>
    <w:rsid w:val="00D825E5"/>
    <w:rsid w:val="00D8269A"/>
    <w:rsid w:val="00D84EF9"/>
    <w:rsid w:val="00D857EB"/>
    <w:rsid w:val="00D86CA5"/>
    <w:rsid w:val="00D875D5"/>
    <w:rsid w:val="00D87EC2"/>
    <w:rsid w:val="00D90C26"/>
    <w:rsid w:val="00D92F2A"/>
    <w:rsid w:val="00D93342"/>
    <w:rsid w:val="00D9719D"/>
    <w:rsid w:val="00D971E6"/>
    <w:rsid w:val="00DA0C14"/>
    <w:rsid w:val="00DA18C7"/>
    <w:rsid w:val="00DA1D43"/>
    <w:rsid w:val="00DA25BB"/>
    <w:rsid w:val="00DA29DC"/>
    <w:rsid w:val="00DA2B72"/>
    <w:rsid w:val="00DA39B0"/>
    <w:rsid w:val="00DA3B7F"/>
    <w:rsid w:val="00DA3F0F"/>
    <w:rsid w:val="00DA4B90"/>
    <w:rsid w:val="00DA52E2"/>
    <w:rsid w:val="00DA721C"/>
    <w:rsid w:val="00DB0BC3"/>
    <w:rsid w:val="00DB3070"/>
    <w:rsid w:val="00DB687A"/>
    <w:rsid w:val="00DC0195"/>
    <w:rsid w:val="00DC0F32"/>
    <w:rsid w:val="00DC1446"/>
    <w:rsid w:val="00DC1524"/>
    <w:rsid w:val="00DC3559"/>
    <w:rsid w:val="00DC4590"/>
    <w:rsid w:val="00DC51EF"/>
    <w:rsid w:val="00DD09B0"/>
    <w:rsid w:val="00DD0D3A"/>
    <w:rsid w:val="00DD10BF"/>
    <w:rsid w:val="00DD1172"/>
    <w:rsid w:val="00DD152E"/>
    <w:rsid w:val="00DD300C"/>
    <w:rsid w:val="00DD363C"/>
    <w:rsid w:val="00DD6C67"/>
    <w:rsid w:val="00DE0467"/>
    <w:rsid w:val="00DE320A"/>
    <w:rsid w:val="00DE3F8D"/>
    <w:rsid w:val="00DE42C3"/>
    <w:rsid w:val="00DE6991"/>
    <w:rsid w:val="00DF02F8"/>
    <w:rsid w:val="00DF31E6"/>
    <w:rsid w:val="00DF3F86"/>
    <w:rsid w:val="00DF5E04"/>
    <w:rsid w:val="00DF7366"/>
    <w:rsid w:val="00E015F1"/>
    <w:rsid w:val="00E0318E"/>
    <w:rsid w:val="00E1078E"/>
    <w:rsid w:val="00E10B2D"/>
    <w:rsid w:val="00E13914"/>
    <w:rsid w:val="00E13A5A"/>
    <w:rsid w:val="00E15619"/>
    <w:rsid w:val="00E15AD3"/>
    <w:rsid w:val="00E15BA8"/>
    <w:rsid w:val="00E1604E"/>
    <w:rsid w:val="00E1661E"/>
    <w:rsid w:val="00E1762E"/>
    <w:rsid w:val="00E17849"/>
    <w:rsid w:val="00E20962"/>
    <w:rsid w:val="00E20F1F"/>
    <w:rsid w:val="00E210AC"/>
    <w:rsid w:val="00E21DEB"/>
    <w:rsid w:val="00E21E20"/>
    <w:rsid w:val="00E22B2D"/>
    <w:rsid w:val="00E237C5"/>
    <w:rsid w:val="00E26E95"/>
    <w:rsid w:val="00E278B3"/>
    <w:rsid w:val="00E30B85"/>
    <w:rsid w:val="00E30EC2"/>
    <w:rsid w:val="00E33167"/>
    <w:rsid w:val="00E34A89"/>
    <w:rsid w:val="00E35106"/>
    <w:rsid w:val="00E35E25"/>
    <w:rsid w:val="00E403BB"/>
    <w:rsid w:val="00E41286"/>
    <w:rsid w:val="00E41DE0"/>
    <w:rsid w:val="00E42AD2"/>
    <w:rsid w:val="00E44437"/>
    <w:rsid w:val="00E44E8D"/>
    <w:rsid w:val="00E46373"/>
    <w:rsid w:val="00E4701D"/>
    <w:rsid w:val="00E47DAA"/>
    <w:rsid w:val="00E517BF"/>
    <w:rsid w:val="00E51B56"/>
    <w:rsid w:val="00E522DF"/>
    <w:rsid w:val="00E528B2"/>
    <w:rsid w:val="00E52B5F"/>
    <w:rsid w:val="00E53C38"/>
    <w:rsid w:val="00E53F8E"/>
    <w:rsid w:val="00E54239"/>
    <w:rsid w:val="00E54606"/>
    <w:rsid w:val="00E552DB"/>
    <w:rsid w:val="00E559D5"/>
    <w:rsid w:val="00E55E94"/>
    <w:rsid w:val="00E55F4C"/>
    <w:rsid w:val="00E56D76"/>
    <w:rsid w:val="00E62860"/>
    <w:rsid w:val="00E62BDA"/>
    <w:rsid w:val="00E63B32"/>
    <w:rsid w:val="00E641C8"/>
    <w:rsid w:val="00E64601"/>
    <w:rsid w:val="00E662B1"/>
    <w:rsid w:val="00E66779"/>
    <w:rsid w:val="00E67D5D"/>
    <w:rsid w:val="00E67E69"/>
    <w:rsid w:val="00E71241"/>
    <w:rsid w:val="00E71C37"/>
    <w:rsid w:val="00E72476"/>
    <w:rsid w:val="00E72F20"/>
    <w:rsid w:val="00E73D29"/>
    <w:rsid w:val="00E74C53"/>
    <w:rsid w:val="00E76AAA"/>
    <w:rsid w:val="00E80578"/>
    <w:rsid w:val="00E81C34"/>
    <w:rsid w:val="00E83F06"/>
    <w:rsid w:val="00E85F85"/>
    <w:rsid w:val="00E85FC9"/>
    <w:rsid w:val="00E860CE"/>
    <w:rsid w:val="00E869CB"/>
    <w:rsid w:val="00E9106A"/>
    <w:rsid w:val="00E912B4"/>
    <w:rsid w:val="00E92B93"/>
    <w:rsid w:val="00E94690"/>
    <w:rsid w:val="00E96737"/>
    <w:rsid w:val="00E96864"/>
    <w:rsid w:val="00E97D4D"/>
    <w:rsid w:val="00E97FBB"/>
    <w:rsid w:val="00EA1A0F"/>
    <w:rsid w:val="00EA21DF"/>
    <w:rsid w:val="00EA2543"/>
    <w:rsid w:val="00EA27D0"/>
    <w:rsid w:val="00EA2940"/>
    <w:rsid w:val="00EA31C5"/>
    <w:rsid w:val="00EA40C6"/>
    <w:rsid w:val="00EA4C75"/>
    <w:rsid w:val="00EA4DE0"/>
    <w:rsid w:val="00EA62C8"/>
    <w:rsid w:val="00EA7AC9"/>
    <w:rsid w:val="00EB030F"/>
    <w:rsid w:val="00EB0D37"/>
    <w:rsid w:val="00EB108B"/>
    <w:rsid w:val="00EB3005"/>
    <w:rsid w:val="00EB4335"/>
    <w:rsid w:val="00EB4533"/>
    <w:rsid w:val="00EB5FFD"/>
    <w:rsid w:val="00EC0103"/>
    <w:rsid w:val="00EC1206"/>
    <w:rsid w:val="00EC13A9"/>
    <w:rsid w:val="00EC143F"/>
    <w:rsid w:val="00EC2E8E"/>
    <w:rsid w:val="00EC602F"/>
    <w:rsid w:val="00EC62CB"/>
    <w:rsid w:val="00EC7FCC"/>
    <w:rsid w:val="00ED0A24"/>
    <w:rsid w:val="00ED0F8C"/>
    <w:rsid w:val="00ED24D1"/>
    <w:rsid w:val="00ED2EEA"/>
    <w:rsid w:val="00ED4018"/>
    <w:rsid w:val="00ED4524"/>
    <w:rsid w:val="00ED49A8"/>
    <w:rsid w:val="00ED52F2"/>
    <w:rsid w:val="00ED544B"/>
    <w:rsid w:val="00ED5D6E"/>
    <w:rsid w:val="00ED6E88"/>
    <w:rsid w:val="00ED74F2"/>
    <w:rsid w:val="00ED765C"/>
    <w:rsid w:val="00EE05B9"/>
    <w:rsid w:val="00EE0D15"/>
    <w:rsid w:val="00EE0E5F"/>
    <w:rsid w:val="00EE16FC"/>
    <w:rsid w:val="00EE2232"/>
    <w:rsid w:val="00EE4225"/>
    <w:rsid w:val="00EE70A7"/>
    <w:rsid w:val="00EF2528"/>
    <w:rsid w:val="00EF7098"/>
    <w:rsid w:val="00EF7325"/>
    <w:rsid w:val="00F00357"/>
    <w:rsid w:val="00F0189D"/>
    <w:rsid w:val="00F02583"/>
    <w:rsid w:val="00F06D96"/>
    <w:rsid w:val="00F0783C"/>
    <w:rsid w:val="00F1004C"/>
    <w:rsid w:val="00F10F8A"/>
    <w:rsid w:val="00F118DA"/>
    <w:rsid w:val="00F135AD"/>
    <w:rsid w:val="00F13792"/>
    <w:rsid w:val="00F13D32"/>
    <w:rsid w:val="00F14340"/>
    <w:rsid w:val="00F147F5"/>
    <w:rsid w:val="00F14E30"/>
    <w:rsid w:val="00F14FD9"/>
    <w:rsid w:val="00F1632B"/>
    <w:rsid w:val="00F1726E"/>
    <w:rsid w:val="00F172D2"/>
    <w:rsid w:val="00F202D8"/>
    <w:rsid w:val="00F207C8"/>
    <w:rsid w:val="00F20A56"/>
    <w:rsid w:val="00F20F7D"/>
    <w:rsid w:val="00F21A56"/>
    <w:rsid w:val="00F21C54"/>
    <w:rsid w:val="00F22286"/>
    <w:rsid w:val="00F22989"/>
    <w:rsid w:val="00F22DB5"/>
    <w:rsid w:val="00F24A7F"/>
    <w:rsid w:val="00F25970"/>
    <w:rsid w:val="00F263B6"/>
    <w:rsid w:val="00F27C82"/>
    <w:rsid w:val="00F30ABA"/>
    <w:rsid w:val="00F314F9"/>
    <w:rsid w:val="00F31942"/>
    <w:rsid w:val="00F325CB"/>
    <w:rsid w:val="00F332DE"/>
    <w:rsid w:val="00F36C13"/>
    <w:rsid w:val="00F36F50"/>
    <w:rsid w:val="00F36F6A"/>
    <w:rsid w:val="00F41FA8"/>
    <w:rsid w:val="00F42F76"/>
    <w:rsid w:val="00F46920"/>
    <w:rsid w:val="00F4793D"/>
    <w:rsid w:val="00F50B3E"/>
    <w:rsid w:val="00F513C8"/>
    <w:rsid w:val="00F5141D"/>
    <w:rsid w:val="00F5399D"/>
    <w:rsid w:val="00F5507B"/>
    <w:rsid w:val="00F55D38"/>
    <w:rsid w:val="00F56229"/>
    <w:rsid w:val="00F56E7B"/>
    <w:rsid w:val="00F57678"/>
    <w:rsid w:val="00F6076E"/>
    <w:rsid w:val="00F61447"/>
    <w:rsid w:val="00F616BA"/>
    <w:rsid w:val="00F62BCE"/>
    <w:rsid w:val="00F63700"/>
    <w:rsid w:val="00F64437"/>
    <w:rsid w:val="00F64662"/>
    <w:rsid w:val="00F64EBB"/>
    <w:rsid w:val="00F6527B"/>
    <w:rsid w:val="00F65A8D"/>
    <w:rsid w:val="00F668A9"/>
    <w:rsid w:val="00F67893"/>
    <w:rsid w:val="00F67E40"/>
    <w:rsid w:val="00F70502"/>
    <w:rsid w:val="00F735C7"/>
    <w:rsid w:val="00F73619"/>
    <w:rsid w:val="00F74100"/>
    <w:rsid w:val="00F7489C"/>
    <w:rsid w:val="00F74DF9"/>
    <w:rsid w:val="00F7651E"/>
    <w:rsid w:val="00F773B4"/>
    <w:rsid w:val="00F804B5"/>
    <w:rsid w:val="00F80ECE"/>
    <w:rsid w:val="00F813C2"/>
    <w:rsid w:val="00F81705"/>
    <w:rsid w:val="00F81D9D"/>
    <w:rsid w:val="00F83D1C"/>
    <w:rsid w:val="00F86037"/>
    <w:rsid w:val="00F86839"/>
    <w:rsid w:val="00F86906"/>
    <w:rsid w:val="00F87CA4"/>
    <w:rsid w:val="00F902DE"/>
    <w:rsid w:val="00F90F8D"/>
    <w:rsid w:val="00F93E22"/>
    <w:rsid w:val="00F942EA"/>
    <w:rsid w:val="00F95371"/>
    <w:rsid w:val="00F95E14"/>
    <w:rsid w:val="00F96138"/>
    <w:rsid w:val="00F96447"/>
    <w:rsid w:val="00F96597"/>
    <w:rsid w:val="00F9680D"/>
    <w:rsid w:val="00F96A56"/>
    <w:rsid w:val="00F97D49"/>
    <w:rsid w:val="00FA040C"/>
    <w:rsid w:val="00FA05CC"/>
    <w:rsid w:val="00FA0AB6"/>
    <w:rsid w:val="00FA21AA"/>
    <w:rsid w:val="00FA235B"/>
    <w:rsid w:val="00FA4432"/>
    <w:rsid w:val="00FA4B6C"/>
    <w:rsid w:val="00FB2E5D"/>
    <w:rsid w:val="00FB365E"/>
    <w:rsid w:val="00FB4712"/>
    <w:rsid w:val="00FB539D"/>
    <w:rsid w:val="00FB5EF2"/>
    <w:rsid w:val="00FB62B9"/>
    <w:rsid w:val="00FB63CC"/>
    <w:rsid w:val="00FB698B"/>
    <w:rsid w:val="00FB6A8A"/>
    <w:rsid w:val="00FB6B5A"/>
    <w:rsid w:val="00FB7D38"/>
    <w:rsid w:val="00FB7EF7"/>
    <w:rsid w:val="00FC1220"/>
    <w:rsid w:val="00FC1A0D"/>
    <w:rsid w:val="00FC23C7"/>
    <w:rsid w:val="00FC2BCF"/>
    <w:rsid w:val="00FC309E"/>
    <w:rsid w:val="00FC3106"/>
    <w:rsid w:val="00FC3347"/>
    <w:rsid w:val="00FC580D"/>
    <w:rsid w:val="00FC66A6"/>
    <w:rsid w:val="00FC66EF"/>
    <w:rsid w:val="00FC6B5E"/>
    <w:rsid w:val="00FC707D"/>
    <w:rsid w:val="00FD01FA"/>
    <w:rsid w:val="00FD07F3"/>
    <w:rsid w:val="00FD0DA4"/>
    <w:rsid w:val="00FD0DC9"/>
    <w:rsid w:val="00FD11F5"/>
    <w:rsid w:val="00FD183F"/>
    <w:rsid w:val="00FD2D91"/>
    <w:rsid w:val="00FD38FA"/>
    <w:rsid w:val="00FD3974"/>
    <w:rsid w:val="00FD3E08"/>
    <w:rsid w:val="00FD4449"/>
    <w:rsid w:val="00FD486C"/>
    <w:rsid w:val="00FD4FC4"/>
    <w:rsid w:val="00FD505E"/>
    <w:rsid w:val="00FD5198"/>
    <w:rsid w:val="00FD5738"/>
    <w:rsid w:val="00FD5E74"/>
    <w:rsid w:val="00FD5F0A"/>
    <w:rsid w:val="00FD6F72"/>
    <w:rsid w:val="00FE0FA4"/>
    <w:rsid w:val="00FE1E96"/>
    <w:rsid w:val="00FE1F2E"/>
    <w:rsid w:val="00FE3B3B"/>
    <w:rsid w:val="00FE3D97"/>
    <w:rsid w:val="00FE3DF3"/>
    <w:rsid w:val="00FE3F0F"/>
    <w:rsid w:val="00FE5717"/>
    <w:rsid w:val="00FE5838"/>
    <w:rsid w:val="00FE5A0D"/>
    <w:rsid w:val="00FE5F53"/>
    <w:rsid w:val="00FF1261"/>
    <w:rsid w:val="00FF26BD"/>
    <w:rsid w:val="00FF5460"/>
    <w:rsid w:val="00FF5B5B"/>
    <w:rsid w:val="00FF7A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0DBAD2"/>
  <w15:chartTrackingRefBased/>
  <w15:docId w15:val="{BDA3870E-AFAD-434F-8C56-EE20EA35E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18E0"/>
  </w:style>
  <w:style w:type="paragraph" w:styleId="Heading2">
    <w:name w:val="heading 2"/>
    <w:basedOn w:val="Normal"/>
    <w:link w:val="Heading2Char"/>
    <w:uiPriority w:val="9"/>
    <w:qFormat/>
    <w:rsid w:val="00085DE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2C4F74"/>
    <w:pPr>
      <w:numPr>
        <w:numId w:val="1"/>
      </w:numPr>
    </w:pPr>
  </w:style>
  <w:style w:type="paragraph" w:styleId="ListParagraph">
    <w:name w:val="List Paragraph"/>
    <w:basedOn w:val="Normal"/>
    <w:uiPriority w:val="34"/>
    <w:qFormat/>
    <w:rsid w:val="0069667D"/>
    <w:pPr>
      <w:ind w:left="720"/>
      <w:contextualSpacing/>
    </w:pPr>
  </w:style>
  <w:style w:type="paragraph" w:styleId="FootnoteText">
    <w:name w:val="footnote text"/>
    <w:basedOn w:val="Normal"/>
    <w:link w:val="FootnoteTextChar"/>
    <w:uiPriority w:val="99"/>
    <w:semiHidden/>
    <w:unhideWhenUsed/>
    <w:rsid w:val="00FD11F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D11F5"/>
    <w:rPr>
      <w:sz w:val="20"/>
      <w:szCs w:val="20"/>
    </w:rPr>
  </w:style>
  <w:style w:type="character" w:styleId="FootnoteReference">
    <w:name w:val="footnote reference"/>
    <w:basedOn w:val="DefaultParagraphFont"/>
    <w:uiPriority w:val="99"/>
    <w:semiHidden/>
    <w:unhideWhenUsed/>
    <w:rsid w:val="00FD11F5"/>
    <w:rPr>
      <w:vertAlign w:val="superscript"/>
    </w:rPr>
  </w:style>
  <w:style w:type="paragraph" w:styleId="Header">
    <w:name w:val="header"/>
    <w:basedOn w:val="Normal"/>
    <w:link w:val="HeaderChar"/>
    <w:uiPriority w:val="99"/>
    <w:unhideWhenUsed/>
    <w:rsid w:val="00AB33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330C"/>
  </w:style>
  <w:style w:type="paragraph" w:styleId="Footer">
    <w:name w:val="footer"/>
    <w:basedOn w:val="Normal"/>
    <w:link w:val="FooterChar"/>
    <w:uiPriority w:val="99"/>
    <w:unhideWhenUsed/>
    <w:rsid w:val="00AB33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330C"/>
  </w:style>
  <w:style w:type="paragraph" w:styleId="NormalWeb">
    <w:name w:val="Normal (Web)"/>
    <w:basedOn w:val="Normal"/>
    <w:uiPriority w:val="99"/>
    <w:semiHidden/>
    <w:unhideWhenUsed/>
    <w:rsid w:val="004B66C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B66CD"/>
    <w:rPr>
      <w:color w:val="0000FF"/>
      <w:u w:val="single"/>
    </w:rPr>
  </w:style>
  <w:style w:type="character" w:customStyle="1" w:styleId="Heading2Char">
    <w:name w:val="Heading 2 Char"/>
    <w:basedOn w:val="DefaultParagraphFont"/>
    <w:link w:val="Heading2"/>
    <w:uiPriority w:val="9"/>
    <w:rsid w:val="00085DEA"/>
    <w:rPr>
      <w:rFonts w:ascii="Times New Roman" w:eastAsia="Times New Roman" w:hAnsi="Times New Roman" w:cs="Times New Roman"/>
      <w:b/>
      <w:bCs/>
      <w:sz w:val="36"/>
      <w:szCs w:val="36"/>
    </w:rPr>
  </w:style>
  <w:style w:type="paragraph" w:customStyle="1" w:styleId="western">
    <w:name w:val="western"/>
    <w:basedOn w:val="Normal"/>
    <w:rsid w:val="00C67C5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67C50"/>
    <w:rPr>
      <w:i/>
      <w:iCs/>
    </w:rPr>
  </w:style>
  <w:style w:type="paragraph" w:customStyle="1" w:styleId="FrameContents">
    <w:name w:val="Frame Contents"/>
    <w:basedOn w:val="Normal"/>
    <w:qFormat/>
    <w:rsid w:val="00052712"/>
    <w:pPr>
      <w:spacing w:after="200" w:line="276" w:lineRule="auto"/>
    </w:pPr>
    <w:rPr>
      <w:lang w:val="en-ZA"/>
    </w:rPr>
  </w:style>
  <w:style w:type="paragraph" w:styleId="Revision">
    <w:name w:val="Revision"/>
    <w:hidden/>
    <w:uiPriority w:val="99"/>
    <w:semiHidden/>
    <w:rsid w:val="00F67893"/>
    <w:pPr>
      <w:spacing w:after="0" w:line="240" w:lineRule="auto"/>
    </w:pPr>
  </w:style>
  <w:style w:type="paragraph" w:styleId="EndnoteText">
    <w:name w:val="endnote text"/>
    <w:basedOn w:val="Normal"/>
    <w:link w:val="EndnoteTextChar"/>
    <w:uiPriority w:val="99"/>
    <w:semiHidden/>
    <w:unhideWhenUsed/>
    <w:rsid w:val="0031795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1795C"/>
    <w:rPr>
      <w:sz w:val="20"/>
      <w:szCs w:val="20"/>
    </w:rPr>
  </w:style>
  <w:style w:type="character" w:styleId="EndnoteReference">
    <w:name w:val="endnote reference"/>
    <w:basedOn w:val="DefaultParagraphFont"/>
    <w:uiPriority w:val="99"/>
    <w:semiHidden/>
    <w:unhideWhenUsed/>
    <w:rsid w:val="0031795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0906154">
      <w:bodyDiv w:val="1"/>
      <w:marLeft w:val="0"/>
      <w:marRight w:val="0"/>
      <w:marTop w:val="0"/>
      <w:marBottom w:val="0"/>
      <w:divBdr>
        <w:top w:val="none" w:sz="0" w:space="0" w:color="auto"/>
        <w:left w:val="none" w:sz="0" w:space="0" w:color="auto"/>
        <w:bottom w:val="none" w:sz="0" w:space="0" w:color="auto"/>
        <w:right w:val="none" w:sz="0" w:space="0" w:color="auto"/>
      </w:divBdr>
    </w:div>
    <w:div w:id="467480472">
      <w:bodyDiv w:val="1"/>
      <w:marLeft w:val="0"/>
      <w:marRight w:val="0"/>
      <w:marTop w:val="0"/>
      <w:marBottom w:val="0"/>
      <w:divBdr>
        <w:top w:val="none" w:sz="0" w:space="0" w:color="auto"/>
        <w:left w:val="none" w:sz="0" w:space="0" w:color="auto"/>
        <w:bottom w:val="none" w:sz="0" w:space="0" w:color="auto"/>
        <w:right w:val="none" w:sz="0" w:space="0" w:color="auto"/>
      </w:divBdr>
    </w:div>
    <w:div w:id="513300901">
      <w:bodyDiv w:val="1"/>
      <w:marLeft w:val="0"/>
      <w:marRight w:val="0"/>
      <w:marTop w:val="0"/>
      <w:marBottom w:val="0"/>
      <w:divBdr>
        <w:top w:val="none" w:sz="0" w:space="0" w:color="auto"/>
        <w:left w:val="none" w:sz="0" w:space="0" w:color="auto"/>
        <w:bottom w:val="none" w:sz="0" w:space="0" w:color="auto"/>
        <w:right w:val="none" w:sz="0" w:space="0" w:color="auto"/>
      </w:divBdr>
    </w:div>
    <w:div w:id="566843460">
      <w:bodyDiv w:val="1"/>
      <w:marLeft w:val="0"/>
      <w:marRight w:val="0"/>
      <w:marTop w:val="0"/>
      <w:marBottom w:val="0"/>
      <w:divBdr>
        <w:top w:val="none" w:sz="0" w:space="0" w:color="auto"/>
        <w:left w:val="none" w:sz="0" w:space="0" w:color="auto"/>
        <w:bottom w:val="none" w:sz="0" w:space="0" w:color="auto"/>
        <w:right w:val="none" w:sz="0" w:space="0" w:color="auto"/>
      </w:divBdr>
    </w:div>
    <w:div w:id="982928678">
      <w:bodyDiv w:val="1"/>
      <w:marLeft w:val="0"/>
      <w:marRight w:val="0"/>
      <w:marTop w:val="0"/>
      <w:marBottom w:val="0"/>
      <w:divBdr>
        <w:top w:val="none" w:sz="0" w:space="0" w:color="auto"/>
        <w:left w:val="none" w:sz="0" w:space="0" w:color="auto"/>
        <w:bottom w:val="none" w:sz="0" w:space="0" w:color="auto"/>
        <w:right w:val="none" w:sz="0" w:space="0" w:color="auto"/>
      </w:divBdr>
    </w:div>
    <w:div w:id="1043796241">
      <w:bodyDiv w:val="1"/>
      <w:marLeft w:val="0"/>
      <w:marRight w:val="0"/>
      <w:marTop w:val="0"/>
      <w:marBottom w:val="0"/>
      <w:divBdr>
        <w:top w:val="none" w:sz="0" w:space="0" w:color="auto"/>
        <w:left w:val="none" w:sz="0" w:space="0" w:color="auto"/>
        <w:bottom w:val="none" w:sz="0" w:space="0" w:color="auto"/>
        <w:right w:val="none" w:sz="0" w:space="0" w:color="auto"/>
      </w:divBdr>
    </w:div>
    <w:div w:id="1143934850">
      <w:bodyDiv w:val="1"/>
      <w:marLeft w:val="0"/>
      <w:marRight w:val="0"/>
      <w:marTop w:val="0"/>
      <w:marBottom w:val="0"/>
      <w:divBdr>
        <w:top w:val="none" w:sz="0" w:space="0" w:color="auto"/>
        <w:left w:val="none" w:sz="0" w:space="0" w:color="auto"/>
        <w:bottom w:val="none" w:sz="0" w:space="0" w:color="auto"/>
        <w:right w:val="none" w:sz="0" w:space="0" w:color="auto"/>
      </w:divBdr>
    </w:div>
    <w:div w:id="1221359443">
      <w:bodyDiv w:val="1"/>
      <w:marLeft w:val="0"/>
      <w:marRight w:val="0"/>
      <w:marTop w:val="0"/>
      <w:marBottom w:val="0"/>
      <w:divBdr>
        <w:top w:val="none" w:sz="0" w:space="0" w:color="auto"/>
        <w:left w:val="none" w:sz="0" w:space="0" w:color="auto"/>
        <w:bottom w:val="none" w:sz="0" w:space="0" w:color="auto"/>
        <w:right w:val="none" w:sz="0" w:space="0" w:color="auto"/>
      </w:divBdr>
    </w:div>
    <w:div w:id="1352563759">
      <w:bodyDiv w:val="1"/>
      <w:marLeft w:val="0"/>
      <w:marRight w:val="0"/>
      <w:marTop w:val="0"/>
      <w:marBottom w:val="0"/>
      <w:divBdr>
        <w:top w:val="none" w:sz="0" w:space="0" w:color="auto"/>
        <w:left w:val="none" w:sz="0" w:space="0" w:color="auto"/>
        <w:bottom w:val="none" w:sz="0" w:space="0" w:color="auto"/>
        <w:right w:val="none" w:sz="0" w:space="0" w:color="auto"/>
      </w:divBdr>
    </w:div>
    <w:div w:id="1392272117">
      <w:bodyDiv w:val="1"/>
      <w:marLeft w:val="0"/>
      <w:marRight w:val="0"/>
      <w:marTop w:val="0"/>
      <w:marBottom w:val="0"/>
      <w:divBdr>
        <w:top w:val="none" w:sz="0" w:space="0" w:color="auto"/>
        <w:left w:val="none" w:sz="0" w:space="0" w:color="auto"/>
        <w:bottom w:val="none" w:sz="0" w:space="0" w:color="auto"/>
        <w:right w:val="none" w:sz="0" w:space="0" w:color="auto"/>
      </w:divBdr>
    </w:div>
    <w:div w:id="1394616294">
      <w:bodyDiv w:val="1"/>
      <w:marLeft w:val="0"/>
      <w:marRight w:val="0"/>
      <w:marTop w:val="0"/>
      <w:marBottom w:val="0"/>
      <w:divBdr>
        <w:top w:val="none" w:sz="0" w:space="0" w:color="auto"/>
        <w:left w:val="none" w:sz="0" w:space="0" w:color="auto"/>
        <w:bottom w:val="none" w:sz="0" w:space="0" w:color="auto"/>
        <w:right w:val="none" w:sz="0" w:space="0" w:color="auto"/>
      </w:divBdr>
    </w:div>
    <w:div w:id="1450316698">
      <w:bodyDiv w:val="1"/>
      <w:marLeft w:val="0"/>
      <w:marRight w:val="0"/>
      <w:marTop w:val="0"/>
      <w:marBottom w:val="0"/>
      <w:divBdr>
        <w:top w:val="none" w:sz="0" w:space="0" w:color="auto"/>
        <w:left w:val="none" w:sz="0" w:space="0" w:color="auto"/>
        <w:bottom w:val="none" w:sz="0" w:space="0" w:color="auto"/>
        <w:right w:val="none" w:sz="0" w:space="0" w:color="auto"/>
      </w:divBdr>
    </w:div>
    <w:div w:id="1523205134">
      <w:bodyDiv w:val="1"/>
      <w:marLeft w:val="0"/>
      <w:marRight w:val="0"/>
      <w:marTop w:val="0"/>
      <w:marBottom w:val="0"/>
      <w:divBdr>
        <w:top w:val="none" w:sz="0" w:space="0" w:color="auto"/>
        <w:left w:val="none" w:sz="0" w:space="0" w:color="auto"/>
        <w:bottom w:val="none" w:sz="0" w:space="0" w:color="auto"/>
        <w:right w:val="none" w:sz="0" w:space="0" w:color="auto"/>
      </w:divBdr>
    </w:div>
    <w:div w:id="1914393077">
      <w:bodyDiv w:val="1"/>
      <w:marLeft w:val="0"/>
      <w:marRight w:val="0"/>
      <w:marTop w:val="0"/>
      <w:marBottom w:val="0"/>
      <w:divBdr>
        <w:top w:val="none" w:sz="0" w:space="0" w:color="auto"/>
        <w:left w:val="none" w:sz="0" w:space="0" w:color="auto"/>
        <w:bottom w:val="none" w:sz="0" w:space="0" w:color="auto"/>
        <w:right w:val="none" w:sz="0" w:space="0" w:color="auto"/>
      </w:divBdr>
      <w:divsChild>
        <w:div w:id="1379167278">
          <w:marLeft w:val="0"/>
          <w:marRight w:val="0"/>
          <w:marTop w:val="0"/>
          <w:marBottom w:val="225"/>
          <w:divBdr>
            <w:top w:val="single" w:sz="24" w:space="0" w:color="auto"/>
            <w:left w:val="single" w:sz="24" w:space="0" w:color="auto"/>
            <w:bottom w:val="single" w:sz="36" w:space="0" w:color="003300"/>
            <w:right w:val="single" w:sz="24" w:space="0" w:color="auto"/>
          </w:divBdr>
          <w:divsChild>
            <w:div w:id="2085489663">
              <w:marLeft w:val="0"/>
              <w:marRight w:val="0"/>
              <w:marTop w:val="0"/>
              <w:marBottom w:val="0"/>
              <w:divBdr>
                <w:top w:val="none" w:sz="0" w:space="0" w:color="auto"/>
                <w:left w:val="none" w:sz="0" w:space="0" w:color="auto"/>
                <w:bottom w:val="none" w:sz="0" w:space="0" w:color="auto"/>
                <w:right w:val="none" w:sz="0" w:space="0" w:color="auto"/>
              </w:divBdr>
            </w:div>
          </w:divsChild>
        </w:div>
        <w:div w:id="459955530">
          <w:marLeft w:val="0"/>
          <w:marRight w:val="0"/>
          <w:marTop w:val="0"/>
          <w:marBottom w:val="0"/>
          <w:divBdr>
            <w:top w:val="none" w:sz="0" w:space="0" w:color="auto"/>
            <w:left w:val="none" w:sz="0" w:space="0" w:color="auto"/>
            <w:bottom w:val="none" w:sz="0" w:space="0" w:color="auto"/>
            <w:right w:val="none" w:sz="0" w:space="0" w:color="auto"/>
          </w:divBdr>
          <w:divsChild>
            <w:div w:id="897672253">
              <w:marLeft w:val="0"/>
              <w:marRight w:val="0"/>
              <w:marTop w:val="0"/>
              <w:marBottom w:val="0"/>
              <w:divBdr>
                <w:top w:val="none" w:sz="0" w:space="0" w:color="auto"/>
                <w:left w:val="none" w:sz="0" w:space="0" w:color="auto"/>
                <w:bottom w:val="none" w:sz="0" w:space="0" w:color="auto"/>
                <w:right w:val="none" w:sz="0" w:space="0" w:color="auto"/>
              </w:divBdr>
              <w:divsChild>
                <w:div w:id="1017577824">
                  <w:marLeft w:val="0"/>
                  <w:marRight w:val="0"/>
                  <w:marTop w:val="0"/>
                  <w:marBottom w:val="0"/>
                  <w:divBdr>
                    <w:top w:val="none" w:sz="0" w:space="0" w:color="auto"/>
                    <w:left w:val="none" w:sz="0" w:space="0" w:color="auto"/>
                    <w:bottom w:val="none" w:sz="0" w:space="0" w:color="auto"/>
                    <w:right w:val="none" w:sz="0" w:space="0" w:color="auto"/>
                  </w:divBdr>
                  <w:divsChild>
                    <w:div w:id="112631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31DAF9-E2E8-4AC3-AF80-3CEF1A7EE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6587</Words>
  <Characters>37552</Characters>
  <Application>Microsoft Office Word</Application>
  <DocSecurity>0</DocSecurity>
  <Lines>312</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Soraya Hassim</dc:creator>
  <cp:keywords/>
  <dc:description/>
  <cp:lastModifiedBy>Lazarus Rakgwale</cp:lastModifiedBy>
  <cp:revision>2</cp:revision>
  <cp:lastPrinted>2022-09-15T09:24:00Z</cp:lastPrinted>
  <dcterms:created xsi:type="dcterms:W3CDTF">2022-09-19T09:03:00Z</dcterms:created>
  <dcterms:modified xsi:type="dcterms:W3CDTF">2022-09-19T09:03:00Z</dcterms:modified>
</cp:coreProperties>
</file>