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349" w:rsidRPr="00520591" w:rsidRDefault="00EB6695" w:rsidP="00210EA7">
      <w:pPr>
        <w:pStyle w:val="LegalTitle"/>
        <w:spacing w:after="0" w:line="360" w:lineRule="auto"/>
        <w:rPr>
          <w:u w:val="single"/>
        </w:rPr>
      </w:pPr>
      <w:r>
        <w:rPr>
          <w:u w:val="single"/>
        </w:rPr>
        <w:t xml:space="preserve"> </w:t>
      </w:r>
      <w:r w:rsidR="00665349" w:rsidRPr="00520591">
        <w:rPr>
          <w:u w:val="single"/>
        </w:rPr>
        <w:t xml:space="preserve">THE </w:t>
      </w:r>
      <w:r w:rsidR="00665349">
        <w:rPr>
          <w:u w:val="single"/>
        </w:rPr>
        <w:t>REPUBLIC</w:t>
      </w:r>
      <w:r w:rsidR="00665349" w:rsidRPr="00520591">
        <w:rPr>
          <w:u w:val="single"/>
        </w:rPr>
        <w:t xml:space="preserve"> of south africa</w:t>
      </w:r>
    </w:p>
    <w:p w:rsidR="008524A5" w:rsidRDefault="00B503CD" w:rsidP="00210EA7">
      <w:pPr>
        <w:pStyle w:val="LegalNormal"/>
        <w:spacing w:after="0" w:line="360" w:lineRule="auto"/>
        <w:jc w:val="center"/>
      </w:pPr>
      <w:r>
        <w:t xml:space="preserve"> </w:t>
      </w:r>
      <w:r w:rsidR="00A61975" w:rsidRPr="00D0071D">
        <w:rPr>
          <w:noProof/>
          <w:color w:val="1F497D"/>
          <w:lang w:val="en-US" w:eastAsia="en-US"/>
        </w:rPr>
        <w:drawing>
          <wp:inline distT="0" distB="0" distL="0" distR="0" wp14:anchorId="22383E2E" wp14:editId="62B63FFA">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8524A5" w:rsidRPr="00520591" w:rsidRDefault="008524A5" w:rsidP="00490F10">
      <w:pPr>
        <w:pStyle w:val="LegalTitle"/>
        <w:spacing w:after="120" w:line="360" w:lineRule="auto"/>
        <w:rPr>
          <w:u w:val="single"/>
        </w:rPr>
      </w:pPr>
      <w:r w:rsidRPr="00520591">
        <w:rPr>
          <w:u w:val="single"/>
        </w:rPr>
        <w:t>IN THE HIGH COURT of south africa</w:t>
      </w:r>
    </w:p>
    <w:p w:rsidR="008524A5" w:rsidRDefault="008524A5" w:rsidP="00210EA7">
      <w:pPr>
        <w:pStyle w:val="LegalTitle"/>
        <w:spacing w:after="0" w:line="360" w:lineRule="auto"/>
        <w:rPr>
          <w:u w:val="single"/>
        </w:rPr>
      </w:pPr>
      <w:r w:rsidRPr="00520591">
        <w:rPr>
          <w:u w:val="single"/>
        </w:rPr>
        <w:t xml:space="preserve">GAUTENG DIVISION, </w:t>
      </w:r>
      <w:r w:rsidR="00945C1A">
        <w:rPr>
          <w:u w:val="single"/>
        </w:rPr>
        <w:t>JOHANNESBURG</w:t>
      </w:r>
    </w:p>
    <w:p w:rsidR="004D79F9" w:rsidRDefault="00F424E1" w:rsidP="00145295">
      <w:pPr>
        <w:pStyle w:val="LegalNormal"/>
        <w:jc w:val="cente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745BE681" wp14:editId="04A6D68E">
                <wp:simplePos x="0" y="0"/>
                <wp:positionH relativeFrom="column">
                  <wp:posOffset>-641985</wp:posOffset>
                </wp:positionH>
                <wp:positionV relativeFrom="paragraph">
                  <wp:posOffset>163830</wp:posOffset>
                </wp:positionV>
                <wp:extent cx="3619500" cy="800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00100"/>
                        </a:xfrm>
                        <a:prstGeom prst="rect">
                          <a:avLst/>
                        </a:prstGeom>
                        <a:solidFill>
                          <a:srgbClr val="FFFFFF"/>
                        </a:solidFill>
                        <a:ln w="9525">
                          <a:solidFill>
                            <a:srgbClr val="000000"/>
                          </a:solidFill>
                          <a:miter lim="800000"/>
                          <a:headEnd/>
                          <a:tailEnd/>
                        </a:ln>
                      </wps:spPr>
                      <wps:txbx>
                        <w:txbxContent>
                          <w:p w:rsidR="001346E6" w:rsidRPr="00F424E1" w:rsidRDefault="00E044E4" w:rsidP="00E044E4">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(1)</w:t>
                            </w:r>
                            <w:r w:rsidRPr="00F424E1">
                              <w:rPr>
                                <w:rFonts w:ascii="Century Gothic" w:hAnsi="Century Gothic"/>
                                <w:sz w:val="18"/>
                                <w:szCs w:val="18"/>
                              </w:rPr>
                              <w:tab/>
                            </w:r>
                            <w:r w:rsidR="001346E6" w:rsidRPr="00F424E1">
                              <w:rPr>
                                <w:rFonts w:ascii="Century Gothic" w:hAnsi="Century Gothic"/>
                                <w:sz w:val="18"/>
                                <w:szCs w:val="18"/>
                              </w:rPr>
                              <w:t xml:space="preserve">REPORTABLE: </w:t>
                            </w:r>
                            <w:r w:rsidR="001346E6">
                              <w:rPr>
                                <w:rFonts w:ascii="Century Gothic" w:hAnsi="Century Gothic"/>
                                <w:b/>
                                <w:i/>
                                <w:sz w:val="18"/>
                                <w:szCs w:val="18"/>
                              </w:rPr>
                              <w:t>NO</w:t>
                            </w:r>
                          </w:p>
                          <w:p w:rsidR="001346E6" w:rsidRPr="00F424E1" w:rsidRDefault="00E044E4" w:rsidP="00E044E4">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(2)</w:t>
                            </w:r>
                            <w:r w:rsidRPr="00F424E1">
                              <w:rPr>
                                <w:rFonts w:ascii="Century Gothic" w:hAnsi="Century Gothic"/>
                                <w:sz w:val="18"/>
                                <w:szCs w:val="18"/>
                              </w:rPr>
                              <w:tab/>
                            </w:r>
                            <w:r w:rsidR="001346E6" w:rsidRPr="00F424E1">
                              <w:rPr>
                                <w:rFonts w:ascii="Century Gothic" w:hAnsi="Century Gothic"/>
                                <w:sz w:val="18"/>
                                <w:szCs w:val="18"/>
                              </w:rPr>
                              <w:t xml:space="preserve">OF INTEREST TO OTHER JUDGES: </w:t>
                            </w:r>
                            <w:r w:rsidR="001346E6">
                              <w:rPr>
                                <w:rFonts w:ascii="Century Gothic" w:hAnsi="Century Gothic"/>
                                <w:b/>
                                <w:i/>
                                <w:sz w:val="18"/>
                                <w:szCs w:val="18"/>
                              </w:rPr>
                              <w:t>NO</w:t>
                            </w:r>
                          </w:p>
                          <w:p w:rsidR="001346E6" w:rsidRPr="00F424E1" w:rsidRDefault="00E044E4" w:rsidP="00E044E4">
                            <w:pPr>
                              <w:tabs>
                                <w:tab w:val="left" w:pos="900"/>
                              </w:tabs>
                              <w:suppressAutoHyphens w:val="0"/>
                              <w:spacing w:after="120"/>
                              <w:ind w:left="901" w:hanging="720"/>
                              <w:rPr>
                                <w:rFonts w:ascii="Century Gothic" w:hAnsi="Century Gothic"/>
                                <w:sz w:val="18"/>
                                <w:szCs w:val="18"/>
                              </w:rPr>
                            </w:pPr>
                            <w:r w:rsidRPr="00F424E1">
                              <w:rPr>
                                <w:rFonts w:ascii="Century Gothic" w:hAnsi="Century Gothic"/>
                                <w:sz w:val="18"/>
                                <w:szCs w:val="18"/>
                              </w:rPr>
                              <w:t>(3)</w:t>
                            </w:r>
                            <w:r w:rsidRPr="00F424E1">
                              <w:rPr>
                                <w:rFonts w:ascii="Century Gothic" w:hAnsi="Century Gothic"/>
                                <w:sz w:val="18"/>
                                <w:szCs w:val="18"/>
                              </w:rPr>
                              <w:tab/>
                            </w:r>
                            <w:r w:rsidR="001346E6" w:rsidRPr="00F424E1">
                              <w:rPr>
                                <w:rFonts w:ascii="Century Gothic" w:hAnsi="Century Gothic"/>
                                <w:sz w:val="18"/>
                                <w:szCs w:val="18"/>
                              </w:rPr>
                              <w:t xml:space="preserve">REVISED: </w:t>
                            </w:r>
                            <w:r w:rsidR="001346E6" w:rsidRPr="00F424E1">
                              <w:rPr>
                                <w:rFonts w:ascii="Century Gothic" w:hAnsi="Century Gothic"/>
                                <w:b/>
                                <w:i/>
                                <w:sz w:val="18"/>
                                <w:szCs w:val="18"/>
                              </w:rPr>
                              <w:t>Yes</w:t>
                            </w:r>
                            <w:r w:rsidR="001346E6" w:rsidRPr="00F424E1">
                              <w:rPr>
                                <w:rFonts w:ascii="Century Gothic" w:hAnsi="Century Gothic"/>
                                <w:sz w:val="18"/>
                                <w:szCs w:val="18"/>
                              </w:rPr>
                              <w:t xml:space="preserve"> </w:t>
                            </w:r>
                          </w:p>
                          <w:p w:rsidR="001346E6" w:rsidRPr="00F424E1" w:rsidRDefault="001346E6" w:rsidP="008F1BF9">
                            <w:pPr>
                              <w:rPr>
                                <w:rFonts w:ascii="Century Gothic" w:hAnsi="Century Gothic"/>
                                <w:sz w:val="18"/>
                                <w:szCs w:val="18"/>
                              </w:rPr>
                            </w:pPr>
                            <w:r w:rsidRPr="00F424E1">
                              <w:rPr>
                                <w:rFonts w:ascii="Century Gothic" w:hAnsi="Century Gothic"/>
                                <w:sz w:val="18"/>
                                <w:szCs w:val="18"/>
                              </w:rPr>
                              <w:t xml:space="preserve">Date: </w:t>
                            </w:r>
                            <w:r w:rsidR="00EA4756">
                              <w:rPr>
                                <w:rFonts w:ascii="Century Gothic" w:hAnsi="Century Gothic"/>
                                <w:b/>
                                <w:i/>
                                <w:sz w:val="18"/>
                                <w:szCs w:val="18"/>
                                <w:u w:val="single"/>
                              </w:rPr>
                              <w:t>13</w:t>
                            </w:r>
                            <w:r w:rsidR="00EA4756" w:rsidRPr="00EA4756">
                              <w:rPr>
                                <w:rFonts w:ascii="Century Gothic" w:hAnsi="Century Gothic"/>
                                <w:b/>
                                <w:i/>
                                <w:sz w:val="18"/>
                                <w:szCs w:val="18"/>
                                <w:u w:val="single"/>
                                <w:vertAlign w:val="superscript"/>
                              </w:rPr>
                              <w:t>th</w:t>
                            </w:r>
                            <w:r w:rsidR="00262147">
                              <w:rPr>
                                <w:rFonts w:ascii="Century Gothic" w:hAnsi="Century Gothic"/>
                                <w:b/>
                                <w:i/>
                                <w:sz w:val="18"/>
                                <w:szCs w:val="18"/>
                                <w:u w:val="single"/>
                              </w:rPr>
                              <w:t xml:space="preserve"> </w:t>
                            </w:r>
                            <w:r w:rsidR="00EA4756">
                              <w:rPr>
                                <w:rFonts w:ascii="Century Gothic" w:hAnsi="Century Gothic"/>
                                <w:b/>
                                <w:i/>
                                <w:sz w:val="18"/>
                                <w:szCs w:val="18"/>
                                <w:u w:val="single"/>
                              </w:rPr>
                              <w:t>October</w:t>
                            </w:r>
                            <w:r>
                              <w:rPr>
                                <w:rFonts w:ascii="Century Gothic" w:hAnsi="Century Gothic"/>
                                <w:b/>
                                <w:i/>
                                <w:sz w:val="18"/>
                                <w:szCs w:val="18"/>
                                <w:u w:val="single"/>
                              </w:rPr>
                              <w:t xml:space="preserve"> </w:t>
                            </w:r>
                            <w:r w:rsidRPr="00F424E1">
                              <w:rPr>
                                <w:rFonts w:ascii="Century Gothic" w:hAnsi="Century Gothic"/>
                                <w:b/>
                                <w:i/>
                                <w:sz w:val="18"/>
                                <w:szCs w:val="18"/>
                                <w:u w:val="single"/>
                              </w:rPr>
                              <w:t>20</w:t>
                            </w:r>
                            <w:r>
                              <w:rPr>
                                <w:rFonts w:ascii="Century Gothic" w:hAnsi="Century Gothic"/>
                                <w:b/>
                                <w:i/>
                                <w:sz w:val="18"/>
                                <w:szCs w:val="18"/>
                                <w:u w:val="single"/>
                              </w:rPr>
                              <w:t>22</w:t>
                            </w:r>
                            <w:r w:rsidRPr="00F424E1">
                              <w:rPr>
                                <w:rFonts w:ascii="Century Gothic" w:hAnsi="Century Gothic"/>
                                <w:sz w:val="18"/>
                                <w:szCs w:val="18"/>
                              </w:rPr>
                              <w:t xml:space="preserve"> Signature: _______</w:t>
                            </w:r>
                            <w:r>
                              <w:rPr>
                                <w:rFonts w:ascii="Century Gothic" w:hAnsi="Century Gothic"/>
                                <w:sz w:val="18"/>
                                <w:szCs w:val="18"/>
                              </w:rPr>
                              <w:t>___</w:t>
                            </w:r>
                            <w:r w:rsidR="00262147">
                              <w:rPr>
                                <w:rFonts w:ascii="Century Gothic" w:hAnsi="Century Gothic"/>
                                <w:sz w:val="18"/>
                                <w:szCs w:val="18"/>
                              </w:rPr>
                              <w:t>___</w:t>
                            </w:r>
                            <w:r>
                              <w:rPr>
                                <w:rFonts w:ascii="Century Gothic" w:hAnsi="Century Gothic"/>
                                <w:sz w:val="18"/>
                                <w:szCs w:val="18"/>
                              </w:rPr>
                              <w:t>_______</w:t>
                            </w:r>
                            <w:r w:rsidRPr="00F424E1">
                              <w:rPr>
                                <w:rFonts w:ascii="Century Gothic" w:hAnsi="Century Gothic"/>
                                <w:sz w:val="18"/>
                                <w:szCs w:val="18"/>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BE681" id="_x0000_t202" coordsize="21600,21600" o:spt="202" path="m,l,21600r21600,l21600,xe">
                <v:stroke joinstyle="miter"/>
                <v:path gradientshapeok="t" o:connecttype="rect"/>
              </v:shapetype>
              <v:shape id="Text Box 1" o:spid="_x0000_s1026" type="#_x0000_t202" style="position:absolute;left:0;text-align:left;margin-left:-50.55pt;margin-top:12.9pt;width:28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mTKwIAAFAEAAAOAAAAZHJzL2Uyb0RvYy54bWysVNuO0zAQfUfiHyy/06SlXbZV09XSpQhp&#10;uUi7fIDjOImF4zFjt8ny9YydbomAJ0QeLI9nfHzmzEy2N0Nn2Emh12ALPp/lnCkrodK2KfjXx8Or&#10;a858ELYSBqwq+JPy/Gb38sW2dxu1gBZMpZARiPWb3hW8DcFtsszLVnXCz8ApS84asBOBTGyyCkVP&#10;6J3JFnl+lfWAlUOQyns6vRudfJfw61rJ8LmuvQrMFJy4hbRiWsu4Zrut2DQoXKvlmYb4Bxad0JYe&#10;vUDdiSDYEfUfUJ2WCB7qMJPQZVDXWqqUA2Uzz3/L5qEVTqVcSBzvLjL5/wcrP52+INMV1Y4zKzoq&#10;0aMaAnsLA5tHdXrnNxT04CgsDHQcI2Om3t2D/OaZhX0rbKNuEaFvlaiIXbqZTa6OOD6ClP1HqOgZ&#10;cQyQgIYauwhIYjBCpyo9XSoTqUg6fH01X69ycknyXeckVSpdJjbPtx368F5Bx+Km4EiVT+jidO8D&#10;5UGhzyGJPRhdHbQxycCm3BtkJ0FdckhfTJ2u+GmYsawv+Hq1WI0CTH1+CpGn728QnQ7U7kZ3KQsK&#10;GxswyvbOVqkZg9Bm3NP7xhKNqGOUbhQxDOVwrksJ1RMpijC2NY0hbVrAH5z11NIF99+PAhVn5oOl&#10;qqzny2WcgWQsV28WZODUU049wkqCKnjgbNzuwzg3R4e6aemlsQ8s3FIla51EjlRHVmfe1LZJyPOI&#10;xbmY2inq149g9xMAAP//AwBQSwMEFAAGAAgAAAAhAFn5nPPhAAAACwEAAA8AAABkcnMvZG93bnJl&#10;di54bWxMj8FOwzAQRO9I/IO1SFxQ67i0IQ1xKoQEojcoCK5u7CYR9jrYbhr+nuUEx9U+zbypNpOz&#10;bDQh9h4liHkGzGDjdY+thLfXh1kBLCaFWlmPRsK3ibCpz88qVWp/whcz7lLLKARjqSR0KQ0l57Hp&#10;jFNx7geD9Dv44FSiM7RcB3WicGf5Isty7lSP1NCpwdx3pvncHZ2EYvk0fsTt9fN7kx/sOl3djI9f&#10;QcrLi+nuFlgyU/qD4Vef1KEmp70/oo7MSpiJTAhiJSxWtIGIZV6sge0JXYkCeF3x/xvqHwAAAP//&#10;AwBQSwECLQAUAAYACAAAACEAtoM4kv4AAADhAQAAEwAAAAAAAAAAAAAAAAAAAAAAW0NvbnRlbnRf&#10;VHlwZXNdLnhtbFBLAQItABQABgAIAAAAIQA4/SH/1gAAAJQBAAALAAAAAAAAAAAAAAAAAC8BAABf&#10;cmVscy8ucmVsc1BLAQItABQABgAIAAAAIQAKucmTKwIAAFAEAAAOAAAAAAAAAAAAAAAAAC4CAABk&#10;cnMvZTJvRG9jLnhtbFBLAQItABQABgAIAAAAIQBZ+Zzz4QAAAAsBAAAPAAAAAAAAAAAAAAAAAIUE&#10;AABkcnMvZG93bnJldi54bWxQSwUGAAAAAAQABADzAAAAkwUAAAAA&#10;">
                <v:textbox>
                  <w:txbxContent>
                    <w:p w:rsidR="001346E6" w:rsidRPr="00F424E1" w:rsidRDefault="00E044E4" w:rsidP="00E044E4">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(1)</w:t>
                      </w:r>
                      <w:r w:rsidRPr="00F424E1">
                        <w:rPr>
                          <w:rFonts w:ascii="Century Gothic" w:hAnsi="Century Gothic"/>
                          <w:sz w:val="18"/>
                          <w:szCs w:val="18"/>
                        </w:rPr>
                        <w:tab/>
                      </w:r>
                      <w:r w:rsidR="001346E6" w:rsidRPr="00F424E1">
                        <w:rPr>
                          <w:rFonts w:ascii="Century Gothic" w:hAnsi="Century Gothic"/>
                          <w:sz w:val="18"/>
                          <w:szCs w:val="18"/>
                        </w:rPr>
                        <w:t xml:space="preserve">REPORTABLE: </w:t>
                      </w:r>
                      <w:r w:rsidR="001346E6">
                        <w:rPr>
                          <w:rFonts w:ascii="Century Gothic" w:hAnsi="Century Gothic"/>
                          <w:b/>
                          <w:i/>
                          <w:sz w:val="18"/>
                          <w:szCs w:val="18"/>
                        </w:rPr>
                        <w:t>NO</w:t>
                      </w:r>
                    </w:p>
                    <w:p w:rsidR="001346E6" w:rsidRPr="00F424E1" w:rsidRDefault="00E044E4" w:rsidP="00E044E4">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(2)</w:t>
                      </w:r>
                      <w:r w:rsidRPr="00F424E1">
                        <w:rPr>
                          <w:rFonts w:ascii="Century Gothic" w:hAnsi="Century Gothic"/>
                          <w:sz w:val="18"/>
                          <w:szCs w:val="18"/>
                        </w:rPr>
                        <w:tab/>
                      </w:r>
                      <w:r w:rsidR="001346E6" w:rsidRPr="00F424E1">
                        <w:rPr>
                          <w:rFonts w:ascii="Century Gothic" w:hAnsi="Century Gothic"/>
                          <w:sz w:val="18"/>
                          <w:szCs w:val="18"/>
                        </w:rPr>
                        <w:t xml:space="preserve">OF INTEREST TO OTHER JUDGES: </w:t>
                      </w:r>
                      <w:r w:rsidR="001346E6">
                        <w:rPr>
                          <w:rFonts w:ascii="Century Gothic" w:hAnsi="Century Gothic"/>
                          <w:b/>
                          <w:i/>
                          <w:sz w:val="18"/>
                          <w:szCs w:val="18"/>
                        </w:rPr>
                        <w:t>NO</w:t>
                      </w:r>
                    </w:p>
                    <w:p w:rsidR="001346E6" w:rsidRPr="00F424E1" w:rsidRDefault="00E044E4" w:rsidP="00E044E4">
                      <w:pPr>
                        <w:tabs>
                          <w:tab w:val="left" w:pos="900"/>
                        </w:tabs>
                        <w:suppressAutoHyphens w:val="0"/>
                        <w:spacing w:after="120"/>
                        <w:ind w:left="901" w:hanging="720"/>
                        <w:rPr>
                          <w:rFonts w:ascii="Century Gothic" w:hAnsi="Century Gothic"/>
                          <w:sz w:val="18"/>
                          <w:szCs w:val="18"/>
                        </w:rPr>
                      </w:pPr>
                      <w:r w:rsidRPr="00F424E1">
                        <w:rPr>
                          <w:rFonts w:ascii="Century Gothic" w:hAnsi="Century Gothic"/>
                          <w:sz w:val="18"/>
                          <w:szCs w:val="18"/>
                        </w:rPr>
                        <w:t>(3)</w:t>
                      </w:r>
                      <w:r w:rsidRPr="00F424E1">
                        <w:rPr>
                          <w:rFonts w:ascii="Century Gothic" w:hAnsi="Century Gothic"/>
                          <w:sz w:val="18"/>
                          <w:szCs w:val="18"/>
                        </w:rPr>
                        <w:tab/>
                      </w:r>
                      <w:r w:rsidR="001346E6" w:rsidRPr="00F424E1">
                        <w:rPr>
                          <w:rFonts w:ascii="Century Gothic" w:hAnsi="Century Gothic"/>
                          <w:sz w:val="18"/>
                          <w:szCs w:val="18"/>
                        </w:rPr>
                        <w:t xml:space="preserve">REVISED: </w:t>
                      </w:r>
                      <w:r w:rsidR="001346E6" w:rsidRPr="00F424E1">
                        <w:rPr>
                          <w:rFonts w:ascii="Century Gothic" w:hAnsi="Century Gothic"/>
                          <w:b/>
                          <w:i/>
                          <w:sz w:val="18"/>
                          <w:szCs w:val="18"/>
                        </w:rPr>
                        <w:t>Yes</w:t>
                      </w:r>
                      <w:r w:rsidR="001346E6" w:rsidRPr="00F424E1">
                        <w:rPr>
                          <w:rFonts w:ascii="Century Gothic" w:hAnsi="Century Gothic"/>
                          <w:sz w:val="18"/>
                          <w:szCs w:val="18"/>
                        </w:rPr>
                        <w:t xml:space="preserve"> </w:t>
                      </w:r>
                    </w:p>
                    <w:p w:rsidR="001346E6" w:rsidRPr="00F424E1" w:rsidRDefault="001346E6" w:rsidP="008F1BF9">
                      <w:pPr>
                        <w:rPr>
                          <w:rFonts w:ascii="Century Gothic" w:hAnsi="Century Gothic"/>
                          <w:sz w:val="18"/>
                          <w:szCs w:val="18"/>
                        </w:rPr>
                      </w:pPr>
                      <w:r w:rsidRPr="00F424E1">
                        <w:rPr>
                          <w:rFonts w:ascii="Century Gothic" w:hAnsi="Century Gothic"/>
                          <w:sz w:val="18"/>
                          <w:szCs w:val="18"/>
                        </w:rPr>
                        <w:t xml:space="preserve">Date: </w:t>
                      </w:r>
                      <w:r w:rsidR="00EA4756">
                        <w:rPr>
                          <w:rFonts w:ascii="Century Gothic" w:hAnsi="Century Gothic"/>
                          <w:b/>
                          <w:i/>
                          <w:sz w:val="18"/>
                          <w:szCs w:val="18"/>
                          <w:u w:val="single"/>
                        </w:rPr>
                        <w:t>13</w:t>
                      </w:r>
                      <w:r w:rsidR="00EA4756" w:rsidRPr="00EA4756">
                        <w:rPr>
                          <w:rFonts w:ascii="Century Gothic" w:hAnsi="Century Gothic"/>
                          <w:b/>
                          <w:i/>
                          <w:sz w:val="18"/>
                          <w:szCs w:val="18"/>
                          <w:u w:val="single"/>
                          <w:vertAlign w:val="superscript"/>
                        </w:rPr>
                        <w:t>th</w:t>
                      </w:r>
                      <w:r w:rsidR="00262147">
                        <w:rPr>
                          <w:rFonts w:ascii="Century Gothic" w:hAnsi="Century Gothic"/>
                          <w:b/>
                          <w:i/>
                          <w:sz w:val="18"/>
                          <w:szCs w:val="18"/>
                          <w:u w:val="single"/>
                        </w:rPr>
                        <w:t xml:space="preserve"> </w:t>
                      </w:r>
                      <w:r w:rsidR="00EA4756">
                        <w:rPr>
                          <w:rFonts w:ascii="Century Gothic" w:hAnsi="Century Gothic"/>
                          <w:b/>
                          <w:i/>
                          <w:sz w:val="18"/>
                          <w:szCs w:val="18"/>
                          <w:u w:val="single"/>
                        </w:rPr>
                        <w:t>October</w:t>
                      </w:r>
                      <w:r>
                        <w:rPr>
                          <w:rFonts w:ascii="Century Gothic" w:hAnsi="Century Gothic"/>
                          <w:b/>
                          <w:i/>
                          <w:sz w:val="18"/>
                          <w:szCs w:val="18"/>
                          <w:u w:val="single"/>
                        </w:rPr>
                        <w:t xml:space="preserve"> </w:t>
                      </w:r>
                      <w:r w:rsidRPr="00F424E1">
                        <w:rPr>
                          <w:rFonts w:ascii="Century Gothic" w:hAnsi="Century Gothic"/>
                          <w:b/>
                          <w:i/>
                          <w:sz w:val="18"/>
                          <w:szCs w:val="18"/>
                          <w:u w:val="single"/>
                        </w:rPr>
                        <w:t>20</w:t>
                      </w:r>
                      <w:r>
                        <w:rPr>
                          <w:rFonts w:ascii="Century Gothic" w:hAnsi="Century Gothic"/>
                          <w:b/>
                          <w:i/>
                          <w:sz w:val="18"/>
                          <w:szCs w:val="18"/>
                          <w:u w:val="single"/>
                        </w:rPr>
                        <w:t>22</w:t>
                      </w:r>
                      <w:r w:rsidRPr="00F424E1">
                        <w:rPr>
                          <w:rFonts w:ascii="Century Gothic" w:hAnsi="Century Gothic"/>
                          <w:sz w:val="18"/>
                          <w:szCs w:val="18"/>
                        </w:rPr>
                        <w:t xml:space="preserve"> Signature: _______</w:t>
                      </w:r>
                      <w:r>
                        <w:rPr>
                          <w:rFonts w:ascii="Century Gothic" w:hAnsi="Century Gothic"/>
                          <w:sz w:val="18"/>
                          <w:szCs w:val="18"/>
                        </w:rPr>
                        <w:t>___</w:t>
                      </w:r>
                      <w:r w:rsidR="00262147">
                        <w:rPr>
                          <w:rFonts w:ascii="Century Gothic" w:hAnsi="Century Gothic"/>
                          <w:sz w:val="18"/>
                          <w:szCs w:val="18"/>
                        </w:rPr>
                        <w:t>___</w:t>
                      </w:r>
                      <w:r>
                        <w:rPr>
                          <w:rFonts w:ascii="Century Gothic" w:hAnsi="Century Gothic"/>
                          <w:sz w:val="18"/>
                          <w:szCs w:val="18"/>
                        </w:rPr>
                        <w:t>_______</w:t>
                      </w:r>
                      <w:r w:rsidRPr="00F424E1">
                        <w:rPr>
                          <w:rFonts w:ascii="Century Gothic" w:hAnsi="Century Gothic"/>
                          <w:sz w:val="18"/>
                          <w:szCs w:val="18"/>
                        </w:rPr>
                        <w:t>______</w:t>
                      </w:r>
                    </w:p>
                  </w:txbxContent>
                </v:textbox>
              </v:shape>
            </w:pict>
          </mc:Fallback>
        </mc:AlternateContent>
      </w:r>
    </w:p>
    <w:p w:rsidR="0076063C" w:rsidRDefault="0076063C" w:rsidP="00F424E1">
      <w:pPr>
        <w:pStyle w:val="LegalAnnexure"/>
        <w:spacing w:after="0" w:line="360" w:lineRule="auto"/>
        <w:rPr>
          <w:u w:val="single"/>
        </w:rPr>
      </w:pPr>
    </w:p>
    <w:p w:rsidR="00F86558" w:rsidRDefault="00410D37" w:rsidP="00574C64">
      <w:pPr>
        <w:pStyle w:val="LegalAnnexure"/>
        <w:spacing w:after="0" w:line="360" w:lineRule="auto"/>
        <w:rPr>
          <w:b w:val="0"/>
        </w:rPr>
      </w:pPr>
      <w:r>
        <w:rPr>
          <w:u w:val="single"/>
        </w:rPr>
        <w:t>CASE NO</w:t>
      </w:r>
      <w:r w:rsidR="00F86558" w:rsidRPr="002D4810">
        <w:rPr>
          <w:b w:val="0"/>
        </w:rPr>
        <w:t xml:space="preserve">: </w:t>
      </w:r>
      <w:r w:rsidR="00F56246">
        <w:rPr>
          <w:b w:val="0"/>
        </w:rPr>
        <w:t>19762</w:t>
      </w:r>
      <w:r w:rsidR="00574C64">
        <w:rPr>
          <w:b w:val="0"/>
        </w:rPr>
        <w:t>/</w:t>
      </w:r>
      <w:r w:rsidR="00B50796">
        <w:rPr>
          <w:b w:val="0"/>
        </w:rPr>
        <w:t>20</w:t>
      </w:r>
      <w:r w:rsidR="002E09A6">
        <w:rPr>
          <w:b w:val="0"/>
        </w:rPr>
        <w:t>07</w:t>
      </w:r>
    </w:p>
    <w:p w:rsidR="0076063C" w:rsidRPr="0076063C" w:rsidRDefault="0076063C" w:rsidP="00210EA7">
      <w:pPr>
        <w:pStyle w:val="LegalNormal"/>
        <w:spacing w:after="0" w:line="360" w:lineRule="auto"/>
        <w:jc w:val="right"/>
      </w:pPr>
      <w:r w:rsidRPr="0076063C">
        <w:rPr>
          <w:b/>
          <w:u w:val="single"/>
        </w:rPr>
        <w:t>DATE</w:t>
      </w:r>
      <w:r>
        <w:rPr>
          <w:b/>
        </w:rPr>
        <w:t xml:space="preserve">: </w:t>
      </w:r>
      <w:r w:rsidR="00EA4756">
        <w:t>13</w:t>
      </w:r>
      <w:r w:rsidR="00EA4756" w:rsidRPr="00EA4756">
        <w:rPr>
          <w:vertAlign w:val="superscript"/>
        </w:rPr>
        <w:t>th</w:t>
      </w:r>
      <w:r w:rsidR="00EA4756">
        <w:t xml:space="preserve"> October</w:t>
      </w:r>
      <w:r w:rsidR="009E63ED">
        <w:t xml:space="preserve"> </w:t>
      </w:r>
      <w:r w:rsidR="00EB6695">
        <w:t>2022</w:t>
      </w:r>
    </w:p>
    <w:p w:rsidR="009314F3" w:rsidRPr="00A84826" w:rsidRDefault="009314F3" w:rsidP="00FC23B1">
      <w:pPr>
        <w:pStyle w:val="LegalNormal"/>
        <w:spacing w:after="120" w:line="360" w:lineRule="auto"/>
      </w:pPr>
      <w:r w:rsidRPr="00A84826">
        <w:t>In the matter between:</w:t>
      </w:r>
    </w:p>
    <w:p w:rsidR="0076063C" w:rsidRDefault="00F56246" w:rsidP="002E09A6">
      <w:pPr>
        <w:pStyle w:val="LegalPlainDef"/>
        <w:spacing w:after="120" w:line="360" w:lineRule="auto"/>
      </w:pPr>
      <w:r>
        <w:rPr>
          <w:b/>
          <w:u w:val="single"/>
        </w:rPr>
        <w:t>CRAWSHAW</w:t>
      </w:r>
      <w:r w:rsidR="00665349">
        <w:rPr>
          <w:b/>
        </w:rPr>
        <w:t>,</w:t>
      </w:r>
      <w:r w:rsidR="0076063C">
        <w:rPr>
          <w:b/>
        </w:rPr>
        <w:t xml:space="preserve"> </w:t>
      </w:r>
      <w:r>
        <w:rPr>
          <w:b/>
        </w:rPr>
        <w:t>RICHARD</w:t>
      </w:r>
      <w:r w:rsidR="009E63ED">
        <w:rPr>
          <w:b/>
        </w:rPr>
        <w:t xml:space="preserve"> </w:t>
      </w:r>
      <w:r>
        <w:rPr>
          <w:b/>
        </w:rPr>
        <w:t>PETER</w:t>
      </w:r>
      <w:r w:rsidR="0076063C">
        <w:rPr>
          <w:b/>
        </w:rPr>
        <w:t xml:space="preserve"> </w:t>
      </w:r>
      <w:r w:rsidR="0076063C">
        <w:rPr>
          <w:b/>
        </w:rPr>
        <w:tab/>
      </w:r>
      <w:r w:rsidR="00CB6A07">
        <w:t>A</w:t>
      </w:r>
      <w:r w:rsidR="001069D0">
        <w:t>pplicant</w:t>
      </w:r>
    </w:p>
    <w:p w:rsidR="009314F3" w:rsidRPr="00A84826" w:rsidRDefault="009314F3" w:rsidP="0076063C">
      <w:pPr>
        <w:pStyle w:val="LegalNormal"/>
        <w:spacing w:after="240" w:line="360" w:lineRule="auto"/>
      </w:pPr>
      <w:r w:rsidRPr="00A84826">
        <w:t>and</w:t>
      </w:r>
      <w:r w:rsidR="008079AD">
        <w:t xml:space="preserve"> </w:t>
      </w:r>
    </w:p>
    <w:p w:rsidR="00D32377" w:rsidRDefault="00F56246" w:rsidP="00F56246">
      <w:pPr>
        <w:pStyle w:val="LegalPlainDef"/>
        <w:spacing w:after="240" w:line="360" w:lineRule="auto"/>
      </w:pPr>
      <w:r>
        <w:rPr>
          <w:b/>
          <w:u w:val="single"/>
        </w:rPr>
        <w:t>YOUNG</w:t>
      </w:r>
      <w:r w:rsidR="00CB6A07">
        <w:rPr>
          <w:b/>
        </w:rPr>
        <w:t xml:space="preserve">, </w:t>
      </w:r>
      <w:r>
        <w:rPr>
          <w:b/>
        </w:rPr>
        <w:t>LISA GAYLE</w:t>
      </w:r>
      <w:r w:rsidR="00665349">
        <w:rPr>
          <w:b/>
        </w:rPr>
        <w:t xml:space="preserve"> </w:t>
      </w:r>
      <w:r w:rsidR="00D32377">
        <w:rPr>
          <w:b/>
        </w:rPr>
        <w:tab/>
      </w:r>
      <w:r w:rsidR="00FC23B1">
        <w:t>R</w:t>
      </w:r>
      <w:r w:rsidR="00D32377">
        <w:t>espondent</w:t>
      </w:r>
    </w:p>
    <w:p w:rsidR="00210EA7" w:rsidRDefault="00210EA7" w:rsidP="003065BD">
      <w:pPr>
        <w:suppressAutoHyphens w:val="0"/>
        <w:spacing w:after="120" w:line="360" w:lineRule="auto"/>
        <w:ind w:left="1276" w:hanging="1276"/>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EA4756">
        <w:rPr>
          <w:rFonts w:cs="Arial"/>
          <w:lang w:val="en-ZA" w:eastAsia="en-US"/>
        </w:rPr>
        <w:t>13</w:t>
      </w:r>
      <w:r>
        <w:rPr>
          <w:rFonts w:cs="Arial"/>
          <w:lang w:val="en-ZA" w:eastAsia="en-US"/>
        </w:rPr>
        <w:t xml:space="preserve"> </w:t>
      </w:r>
      <w:r w:rsidR="00EA4756">
        <w:rPr>
          <w:rFonts w:cs="Arial"/>
          <w:lang w:val="en-ZA" w:eastAsia="en-US"/>
        </w:rPr>
        <w:t>October</w:t>
      </w:r>
      <w:r w:rsidR="002E09A6">
        <w:rPr>
          <w:rFonts w:cs="Arial"/>
          <w:lang w:val="en-ZA" w:eastAsia="en-US"/>
        </w:rPr>
        <w:t xml:space="preserve"> 2022</w:t>
      </w:r>
      <w:r>
        <w:rPr>
          <w:rFonts w:cs="Arial"/>
          <w:lang w:val="en-ZA" w:eastAsia="en-US"/>
        </w:rPr>
        <w:t xml:space="preserve"> – The ‘virtual hearing’ of this </w:t>
      </w:r>
      <w:r w:rsidR="00CB6A07">
        <w:rPr>
          <w:rFonts w:cs="Arial"/>
          <w:lang w:val="en-ZA" w:eastAsia="en-US"/>
        </w:rPr>
        <w:t xml:space="preserve">opposed </w:t>
      </w:r>
      <w:r>
        <w:rPr>
          <w:rFonts w:cs="Arial"/>
          <w:lang w:val="en-ZA" w:eastAsia="en-US"/>
        </w:rPr>
        <w:t>application</w:t>
      </w:r>
      <w:r w:rsidR="00EA4756">
        <w:rPr>
          <w:rFonts w:cs="Arial"/>
          <w:lang w:val="en-ZA" w:eastAsia="en-US"/>
        </w:rPr>
        <w:t xml:space="preserve"> for leave to appeal</w:t>
      </w:r>
      <w:r>
        <w:rPr>
          <w:rFonts w:cs="Arial"/>
          <w:lang w:val="en-ZA" w:eastAsia="en-US"/>
        </w:rPr>
        <w:t xml:space="preserve"> was conducted as a videoconference on </w:t>
      </w:r>
      <w:r>
        <w:rPr>
          <w:rFonts w:cs="Arial"/>
          <w:i/>
          <w:lang w:val="en-ZA" w:eastAsia="en-US"/>
        </w:rPr>
        <w:t>Microsoft Teams</w:t>
      </w:r>
      <w:r>
        <w:rPr>
          <w:rFonts w:cs="Arial"/>
          <w:lang w:val="en-ZA" w:eastAsia="en-US"/>
        </w:rPr>
        <w:t>.</w:t>
      </w:r>
    </w:p>
    <w:p w:rsidR="00210EA7" w:rsidRDefault="00210EA7" w:rsidP="003065BD">
      <w:pPr>
        <w:suppressAutoHyphens w:val="0"/>
        <w:spacing w:after="120" w:line="360" w:lineRule="auto"/>
        <w:ind w:left="1276" w:hanging="1276"/>
        <w:jc w:val="both"/>
        <w:rPr>
          <w:rFonts w:cs="Arial"/>
          <w:lang w:val="en-ZA" w:eastAsia="en-US"/>
        </w:rPr>
      </w:pPr>
      <w:r>
        <w:rPr>
          <w:rFonts w:cs="Arial"/>
          <w:b/>
          <w:lang w:val="en-ZA" w:eastAsia="en-US"/>
        </w:rPr>
        <w:t>Delivered:</w:t>
      </w:r>
      <w:r>
        <w:rPr>
          <w:rFonts w:cs="Arial"/>
          <w:b/>
          <w:lang w:val="en-ZA" w:eastAsia="en-US"/>
        </w:rPr>
        <w:tab/>
      </w:r>
      <w:r w:rsidR="00EA4756">
        <w:rPr>
          <w:rFonts w:cs="Arial"/>
          <w:lang w:val="en-ZA" w:eastAsia="en-US"/>
        </w:rPr>
        <w:t>13</w:t>
      </w:r>
      <w:r>
        <w:rPr>
          <w:rFonts w:cs="Arial"/>
          <w:lang w:val="en-ZA" w:eastAsia="en-US"/>
        </w:rPr>
        <w:t xml:space="preserve"> </w:t>
      </w:r>
      <w:r w:rsidR="00EA4756">
        <w:rPr>
          <w:rFonts w:cs="Arial"/>
          <w:lang w:val="en-ZA" w:eastAsia="en-US"/>
        </w:rPr>
        <w:t>October</w:t>
      </w:r>
      <w:r w:rsidR="002E09A6">
        <w:rPr>
          <w:rFonts w:cs="Arial"/>
          <w:lang w:val="en-ZA" w:eastAsia="en-US"/>
        </w:rPr>
        <w:t xml:space="preserve"> 2022</w:t>
      </w:r>
      <w:r>
        <w:rPr>
          <w:rFonts w:cs="Arial"/>
          <w:lang w:val="en-ZA" w:eastAsia="en-US"/>
        </w:rPr>
        <w:t xml:space="preserve"> – </w:t>
      </w:r>
      <w:r w:rsidRPr="002C75EB">
        <w:rPr>
          <w:rFonts w:cs="Arial"/>
          <w:lang w:val="en-ZA" w:eastAsia="en-US"/>
        </w:rPr>
        <w:t>This</w:t>
      </w:r>
      <w:r>
        <w:rPr>
          <w:rFonts w:cs="Arial"/>
          <w:lang w:val="en-ZA" w:eastAsia="en-US"/>
        </w:rPr>
        <w:t xml:space="preserve"> </w:t>
      </w:r>
      <w:r w:rsidRPr="002C75EB">
        <w:rPr>
          <w:rFonts w:cs="Arial"/>
          <w:lang w:val="en-ZA" w:eastAsia="en-US"/>
        </w:rPr>
        <w:t>judgment was handed down electronically by circulation to the par</w:t>
      </w:r>
      <w:r>
        <w:rPr>
          <w:rFonts w:cs="Arial"/>
          <w:lang w:val="en-ZA" w:eastAsia="en-US"/>
        </w:rPr>
        <w:t xml:space="preserve">ties' representatives by email, by being uploaded to </w:t>
      </w:r>
      <w:r w:rsidRPr="009A509E">
        <w:rPr>
          <w:rFonts w:cs="Arial"/>
          <w:i/>
          <w:lang w:val="en-ZA" w:eastAsia="en-US"/>
        </w:rPr>
        <w:t>CaseLines</w:t>
      </w:r>
      <w:r>
        <w:rPr>
          <w:rFonts w:cs="Arial"/>
          <w:lang w:val="en-ZA" w:eastAsia="en-US"/>
        </w:rPr>
        <w:t xml:space="preserve"> </w:t>
      </w:r>
      <w:r w:rsidRPr="002C75EB">
        <w:rPr>
          <w:rFonts w:cs="Arial"/>
          <w:lang w:val="en-ZA" w:eastAsia="en-US"/>
        </w:rPr>
        <w:t xml:space="preserve">and </w:t>
      </w:r>
      <w:r>
        <w:rPr>
          <w:rFonts w:cs="Arial"/>
          <w:lang w:val="en-ZA" w:eastAsia="en-US"/>
        </w:rPr>
        <w:t xml:space="preserve">by </w:t>
      </w:r>
      <w:r w:rsidRPr="002C75EB">
        <w:rPr>
          <w:rFonts w:cs="Arial"/>
          <w:lang w:val="en-ZA" w:eastAsia="en-US"/>
        </w:rPr>
        <w:t xml:space="preserve">release to SAFLII. The date and time </w:t>
      </w:r>
      <w:r>
        <w:rPr>
          <w:rFonts w:cs="Arial"/>
          <w:lang w:val="en-ZA" w:eastAsia="en-US"/>
        </w:rPr>
        <w:t>fo</w:t>
      </w:r>
      <w:r w:rsidR="00EA4756">
        <w:rPr>
          <w:rFonts w:cs="Arial"/>
          <w:lang w:val="en-ZA" w:eastAsia="en-US"/>
        </w:rPr>
        <w:t>r hand-down is deemed to be 12</w:t>
      </w:r>
      <w:r w:rsidR="003065BD">
        <w:rPr>
          <w:rFonts w:cs="Arial"/>
          <w:lang w:val="en-ZA" w:eastAsia="en-US"/>
        </w:rPr>
        <w:t>:</w:t>
      </w:r>
      <w:r w:rsidR="001B50F1">
        <w:rPr>
          <w:rFonts w:cs="Arial"/>
          <w:lang w:val="en-ZA" w:eastAsia="en-US"/>
        </w:rPr>
        <w:t>0</w:t>
      </w:r>
      <w:r>
        <w:rPr>
          <w:rFonts w:cs="Arial"/>
          <w:lang w:val="en-ZA" w:eastAsia="en-US"/>
        </w:rPr>
        <w:t>0</w:t>
      </w:r>
      <w:r w:rsidRPr="002C75EB">
        <w:rPr>
          <w:rFonts w:cs="Arial"/>
          <w:lang w:val="en-ZA" w:eastAsia="en-US"/>
        </w:rPr>
        <w:t xml:space="preserve"> on </w:t>
      </w:r>
      <w:r w:rsidR="00EA4756">
        <w:rPr>
          <w:rFonts w:cs="Arial"/>
          <w:lang w:val="en-ZA" w:eastAsia="en-US"/>
        </w:rPr>
        <w:t>13</w:t>
      </w:r>
      <w:r>
        <w:rPr>
          <w:rFonts w:cs="Arial"/>
          <w:lang w:val="en-ZA" w:eastAsia="en-US"/>
        </w:rPr>
        <w:t xml:space="preserve"> </w:t>
      </w:r>
      <w:r w:rsidR="00EA4756">
        <w:rPr>
          <w:rFonts w:cs="Arial"/>
          <w:lang w:val="en-ZA" w:eastAsia="en-US"/>
        </w:rPr>
        <w:t>October</w:t>
      </w:r>
      <w:r w:rsidR="002E09A6">
        <w:rPr>
          <w:rFonts w:cs="Arial"/>
          <w:lang w:val="en-ZA" w:eastAsia="en-US"/>
        </w:rPr>
        <w:t xml:space="preserve"> 2022</w:t>
      </w:r>
      <w:r>
        <w:rPr>
          <w:rFonts w:cs="Arial"/>
          <w:lang w:val="en-ZA" w:eastAsia="en-US"/>
        </w:rPr>
        <w:t>.</w:t>
      </w:r>
    </w:p>
    <w:p w:rsidR="00542DD1" w:rsidRPr="00542DD1" w:rsidRDefault="00542DD1" w:rsidP="00542DD1">
      <w:pPr>
        <w:spacing w:after="240" w:line="360" w:lineRule="auto"/>
        <w:jc w:val="both"/>
        <w:rPr>
          <w:rFonts w:cs="Arial"/>
          <w:bCs/>
          <w:lang w:val="en-ZA" w:eastAsia="en-US"/>
        </w:rPr>
      </w:pPr>
      <w:r w:rsidRPr="00542DD1">
        <w:rPr>
          <w:rFonts w:cs="Arial"/>
          <w:b/>
          <w:bCs/>
          <w:lang w:val="en-ZA" w:eastAsia="en-US"/>
        </w:rPr>
        <w:t>Summary:</w:t>
      </w:r>
      <w:r w:rsidRPr="00542DD1">
        <w:rPr>
          <w:rFonts w:cs="Arial"/>
          <w:bCs/>
          <w:lang w:val="en-ZA" w:eastAsia="en-US"/>
        </w:rPr>
        <w:tab/>
        <w:t xml:space="preserve">Application for leave to appeal </w:t>
      </w:r>
      <w:r w:rsidRPr="00542DD1">
        <w:rPr>
          <w:rFonts w:cs="Arial"/>
          <w:bCs/>
          <w:lang w:val="en-US" w:eastAsia="en-US"/>
        </w:rPr>
        <w:t xml:space="preserve">– </w:t>
      </w:r>
      <w:r w:rsidRPr="00542DD1">
        <w:rPr>
          <w:lang w:val="en-ZA" w:eastAsia="en-US"/>
        </w:rPr>
        <w:t>s 17(1)(a)(i) of the Superior Courts Act 10 of 2013</w:t>
      </w:r>
      <w:r w:rsidRPr="00542DD1">
        <w:rPr>
          <w:rFonts w:cs="Arial"/>
          <w:bCs/>
          <w:lang w:val="en-US" w:eastAsia="en-US"/>
        </w:rPr>
        <w:t xml:space="preserve"> – </w:t>
      </w:r>
      <w:r w:rsidRPr="00542DD1">
        <w:rPr>
          <w:lang w:val="en-ZA" w:eastAsia="en-US"/>
        </w:rPr>
        <w:t>an applicant now faces a higher and a more stringent threshold</w:t>
      </w:r>
      <w:r w:rsidRPr="00542DD1">
        <w:rPr>
          <w:rFonts w:cs="Arial"/>
          <w:bCs/>
          <w:lang w:val="en-US" w:eastAsia="en-US"/>
        </w:rPr>
        <w:t xml:space="preserve"> –</w:t>
      </w:r>
      <w:r w:rsidRPr="00542DD1">
        <w:rPr>
          <w:rFonts w:cs="Arial"/>
          <w:bCs/>
          <w:lang w:val="en-ZA" w:eastAsia="en-US"/>
        </w:rPr>
        <w:t xml:space="preserve"> leave to appeal granted</w:t>
      </w:r>
    </w:p>
    <w:p w:rsidR="00542DD1" w:rsidRPr="00542DD1" w:rsidRDefault="00542DD1" w:rsidP="00542DD1">
      <w:pPr>
        <w:keepNext/>
        <w:pBdr>
          <w:top w:val="single" w:sz="4" w:space="18" w:color="auto"/>
          <w:bottom w:val="single" w:sz="4" w:space="18" w:color="auto"/>
        </w:pBdr>
        <w:spacing w:after="240"/>
        <w:jc w:val="center"/>
        <w:rPr>
          <w:rFonts w:ascii="Arial Bold" w:hAnsi="Arial Bold"/>
          <w:b/>
        </w:rPr>
      </w:pPr>
      <w:r w:rsidRPr="00542DD1">
        <w:rPr>
          <w:rFonts w:ascii="Arial Bold" w:hAnsi="Arial Bold"/>
          <w:b/>
        </w:rPr>
        <w:lastRenderedPageBreak/>
        <w:t>ORDER</w:t>
      </w:r>
    </w:p>
    <w:p w:rsidR="00542DD1" w:rsidRPr="00542DD1" w:rsidRDefault="00E044E4" w:rsidP="00E044E4">
      <w:pPr>
        <w:tabs>
          <w:tab w:val="left" w:pos="720"/>
        </w:tabs>
        <w:spacing w:after="120" w:line="360" w:lineRule="auto"/>
        <w:ind w:left="720" w:hanging="720"/>
        <w:jc w:val="both"/>
        <w:outlineLvl w:val="0"/>
        <w:rPr>
          <w:color w:val="000000"/>
          <w:lang w:val="en-ZA"/>
        </w:rPr>
      </w:pPr>
      <w:r w:rsidRPr="00542DD1">
        <w:rPr>
          <w:color w:val="000000"/>
          <w:lang w:val="en-ZA"/>
        </w:rPr>
        <w:t>(1)</w:t>
      </w:r>
      <w:r w:rsidRPr="00542DD1">
        <w:rPr>
          <w:color w:val="000000"/>
          <w:lang w:val="en-ZA"/>
        </w:rPr>
        <w:tab/>
      </w:r>
      <w:r w:rsidR="00542DD1" w:rsidRPr="00542DD1">
        <w:rPr>
          <w:color w:val="000000"/>
          <w:lang w:val="en-ZA"/>
        </w:rPr>
        <w:t xml:space="preserve">The </w:t>
      </w:r>
      <w:r w:rsidR="00EA4756">
        <w:rPr>
          <w:color w:val="000000"/>
          <w:lang w:val="en-ZA"/>
        </w:rPr>
        <w:t>applicant’s</w:t>
      </w:r>
      <w:r w:rsidR="00542DD1" w:rsidRPr="00542DD1">
        <w:rPr>
          <w:color w:val="000000"/>
          <w:lang w:val="en-ZA"/>
        </w:rPr>
        <w:t xml:space="preserve"> application for leave to appeal succeeds.</w:t>
      </w:r>
    </w:p>
    <w:p w:rsidR="00542DD1" w:rsidRPr="00542DD1" w:rsidRDefault="00E044E4" w:rsidP="00E044E4">
      <w:pPr>
        <w:tabs>
          <w:tab w:val="left" w:pos="720"/>
        </w:tabs>
        <w:spacing w:after="120" w:line="360" w:lineRule="auto"/>
        <w:ind w:left="720" w:hanging="720"/>
        <w:jc w:val="both"/>
        <w:outlineLvl w:val="0"/>
        <w:rPr>
          <w:color w:val="000000"/>
          <w:lang w:val="en-ZA"/>
        </w:rPr>
      </w:pPr>
      <w:r w:rsidRPr="00542DD1">
        <w:rPr>
          <w:color w:val="000000"/>
          <w:lang w:val="en-ZA"/>
        </w:rPr>
        <w:t>(2)</w:t>
      </w:r>
      <w:r w:rsidRPr="00542DD1">
        <w:rPr>
          <w:color w:val="000000"/>
          <w:lang w:val="en-ZA"/>
        </w:rPr>
        <w:tab/>
      </w:r>
      <w:r w:rsidR="00542DD1" w:rsidRPr="00542DD1">
        <w:rPr>
          <w:color w:val="000000"/>
          <w:lang w:val="en-ZA"/>
        </w:rPr>
        <w:t xml:space="preserve">The </w:t>
      </w:r>
      <w:r w:rsidR="00EA4756">
        <w:rPr>
          <w:color w:val="000000"/>
          <w:lang w:val="en-ZA"/>
        </w:rPr>
        <w:t>applicant</w:t>
      </w:r>
      <w:r w:rsidR="00542DD1" w:rsidRPr="00542DD1">
        <w:rPr>
          <w:color w:val="000000"/>
          <w:lang w:val="en-ZA"/>
        </w:rPr>
        <w:t xml:space="preserve"> is granted leave to appeal to the Full Court of this Division.</w:t>
      </w:r>
    </w:p>
    <w:p w:rsidR="00542DD1" w:rsidRPr="00542DD1" w:rsidRDefault="00E044E4" w:rsidP="00E044E4">
      <w:pPr>
        <w:spacing w:after="240" w:line="360" w:lineRule="auto"/>
        <w:ind w:left="720" w:hanging="720"/>
        <w:jc w:val="both"/>
        <w:outlineLvl w:val="0"/>
        <w:rPr>
          <w:color w:val="000000"/>
          <w:lang w:val="en-ZA"/>
        </w:rPr>
      </w:pPr>
      <w:r w:rsidRPr="00542DD1">
        <w:rPr>
          <w:color w:val="000000"/>
          <w:lang w:val="en-ZA"/>
        </w:rPr>
        <w:t>(3</w:t>
      </w:r>
      <w:bookmarkStart w:id="0" w:name="_GoBack"/>
      <w:bookmarkEnd w:id="0"/>
      <w:r w:rsidRPr="00542DD1">
        <w:rPr>
          <w:color w:val="000000"/>
          <w:lang w:val="en-ZA"/>
        </w:rPr>
        <w:t>)</w:t>
      </w:r>
      <w:r w:rsidRPr="00542DD1">
        <w:rPr>
          <w:color w:val="000000"/>
          <w:lang w:val="en-ZA"/>
        </w:rPr>
        <w:tab/>
      </w:r>
      <w:r w:rsidR="00542DD1" w:rsidRPr="00542DD1">
        <w:rPr>
          <w:color w:val="000000"/>
          <w:lang w:val="en-ZA"/>
        </w:rPr>
        <w:t>The cost of this application for leave to appeal shall be costs in the appeal.</w:t>
      </w:r>
    </w:p>
    <w:p w:rsidR="00542DD1" w:rsidRPr="00542DD1" w:rsidRDefault="00542DD1" w:rsidP="00542DD1">
      <w:pPr>
        <w:pBdr>
          <w:top w:val="single" w:sz="4" w:space="18" w:color="auto"/>
          <w:bottom w:val="single" w:sz="4" w:space="18" w:color="auto"/>
        </w:pBdr>
        <w:spacing w:after="240"/>
        <w:jc w:val="center"/>
        <w:rPr>
          <w:rFonts w:ascii="Arial Bold" w:hAnsi="Arial Bold"/>
          <w:b/>
        </w:rPr>
      </w:pPr>
      <w:r w:rsidRPr="00542DD1">
        <w:rPr>
          <w:rFonts w:ascii="Arial Bold" w:hAnsi="Arial Bold"/>
          <w:b/>
        </w:rPr>
        <w:t>JUDGMENT [APPLICATION FOR LEAVE TO APPEAL]</w:t>
      </w:r>
    </w:p>
    <w:p w:rsidR="00542DD1" w:rsidRPr="00542DD1" w:rsidRDefault="00542DD1" w:rsidP="00542DD1">
      <w:pPr>
        <w:keepNext/>
        <w:spacing w:after="120" w:line="360" w:lineRule="auto"/>
        <w:jc w:val="both"/>
        <w:rPr>
          <w:b/>
          <w:caps/>
        </w:rPr>
      </w:pPr>
      <w:r w:rsidRPr="00542DD1">
        <w:rPr>
          <w:b/>
        </w:rPr>
        <w:t>Adams J:</w:t>
      </w:r>
    </w:p>
    <w:p w:rsidR="0005506E" w:rsidRPr="0005506E" w:rsidRDefault="00E044E4" w:rsidP="00E044E4">
      <w:pPr>
        <w:tabs>
          <w:tab w:val="left" w:pos="720"/>
        </w:tabs>
        <w:spacing w:after="120" w:line="360" w:lineRule="auto"/>
        <w:jc w:val="both"/>
        <w:outlineLvl w:val="0"/>
        <w:rPr>
          <w:color w:val="000000"/>
        </w:rPr>
      </w:pPr>
      <w:r w:rsidRPr="0005506E">
        <w:rPr>
          <w:color w:val="000000"/>
        </w:rPr>
        <w:t>[1].</w:t>
      </w:r>
      <w:r w:rsidRPr="0005506E">
        <w:rPr>
          <w:color w:val="000000"/>
        </w:rPr>
        <w:tab/>
      </w:r>
      <w:r w:rsidR="00542DD1" w:rsidRPr="00542DD1">
        <w:rPr>
          <w:color w:val="000000"/>
        </w:rPr>
        <w:t xml:space="preserve">I shall refer to the parties as referred to in the original </w:t>
      </w:r>
      <w:r w:rsidR="0005506E">
        <w:rPr>
          <w:color w:val="000000"/>
        </w:rPr>
        <w:t>application for the setting aside of a warrant of execution against the property of the applicant</w:t>
      </w:r>
      <w:r w:rsidR="00542DD1" w:rsidRPr="00542DD1">
        <w:rPr>
          <w:color w:val="000000"/>
        </w:rPr>
        <w:t xml:space="preserve">. The </w:t>
      </w:r>
      <w:r w:rsidR="0005506E">
        <w:rPr>
          <w:color w:val="000000"/>
        </w:rPr>
        <w:t>applicant</w:t>
      </w:r>
      <w:r w:rsidR="00542DD1" w:rsidRPr="00542DD1">
        <w:rPr>
          <w:color w:val="000000"/>
        </w:rPr>
        <w:t xml:space="preserve"> is the applicant in this application for leave to appeal and the respondent herein was </w:t>
      </w:r>
      <w:r w:rsidR="0005506E">
        <w:rPr>
          <w:color w:val="000000"/>
        </w:rPr>
        <w:t>also the</w:t>
      </w:r>
      <w:r w:rsidR="00542DD1" w:rsidRPr="00542DD1">
        <w:rPr>
          <w:color w:val="000000"/>
        </w:rPr>
        <w:t xml:space="preserve"> </w:t>
      </w:r>
      <w:r w:rsidR="0005506E">
        <w:rPr>
          <w:color w:val="000000"/>
        </w:rPr>
        <w:t>respondent</w:t>
      </w:r>
      <w:r w:rsidR="00542DD1" w:rsidRPr="00542DD1">
        <w:rPr>
          <w:color w:val="000000"/>
        </w:rPr>
        <w:t xml:space="preserve"> in the </w:t>
      </w:r>
      <w:r w:rsidR="0005506E">
        <w:rPr>
          <w:color w:val="000000"/>
        </w:rPr>
        <w:t>said</w:t>
      </w:r>
      <w:r w:rsidR="00542DD1" w:rsidRPr="00542DD1">
        <w:rPr>
          <w:color w:val="000000"/>
        </w:rPr>
        <w:t xml:space="preserve"> </w:t>
      </w:r>
      <w:r w:rsidR="0005506E">
        <w:rPr>
          <w:color w:val="000000"/>
        </w:rPr>
        <w:t>application</w:t>
      </w:r>
      <w:r w:rsidR="00542DD1" w:rsidRPr="00542DD1">
        <w:rPr>
          <w:color w:val="000000"/>
        </w:rPr>
        <w:t xml:space="preserve">. The </w:t>
      </w:r>
      <w:r w:rsidR="0005506E">
        <w:rPr>
          <w:color w:val="000000"/>
        </w:rPr>
        <w:t>applicant</w:t>
      </w:r>
      <w:r w:rsidR="00542DD1" w:rsidRPr="00542DD1">
        <w:rPr>
          <w:color w:val="000000"/>
        </w:rPr>
        <w:t xml:space="preserve"> </w:t>
      </w:r>
      <w:r w:rsidR="00542DD1" w:rsidRPr="00542DD1">
        <w:rPr>
          <w:color w:val="000000"/>
          <w:lang w:val="en-ZA"/>
        </w:rPr>
        <w:t xml:space="preserve">applies for leave to appeal against the judgment and the order, as well as the reasons therefor, which I granted on </w:t>
      </w:r>
      <w:r w:rsidR="0005506E">
        <w:rPr>
          <w:color w:val="000000"/>
          <w:lang w:val="en-ZA"/>
        </w:rPr>
        <w:t>12</w:t>
      </w:r>
      <w:r w:rsidR="00542DD1" w:rsidRPr="00542DD1">
        <w:rPr>
          <w:color w:val="000000"/>
          <w:lang w:val="en-ZA"/>
        </w:rPr>
        <w:t xml:space="preserve"> August 2022, in terms of which I had </w:t>
      </w:r>
      <w:r w:rsidR="0005506E">
        <w:rPr>
          <w:color w:val="000000"/>
          <w:lang w:val="en-ZA"/>
        </w:rPr>
        <w:t xml:space="preserve">dismissed, with costs, the applicant’s application to have set aside a writ issued against his property for alleged arrear maintenance in terms of a divorce order. </w:t>
      </w:r>
    </w:p>
    <w:p w:rsidR="0005506E" w:rsidRDefault="00E044E4" w:rsidP="00E044E4">
      <w:pPr>
        <w:spacing w:after="120" w:line="360" w:lineRule="auto"/>
        <w:jc w:val="both"/>
        <w:outlineLvl w:val="0"/>
        <w:rPr>
          <w:color w:val="000000"/>
        </w:rPr>
      </w:pPr>
      <w:r>
        <w:rPr>
          <w:color w:val="000000"/>
        </w:rPr>
        <w:t>[2].</w:t>
      </w:r>
      <w:r>
        <w:rPr>
          <w:color w:val="000000"/>
        </w:rPr>
        <w:tab/>
      </w:r>
      <w:r w:rsidR="00542DD1" w:rsidRPr="00542DD1">
        <w:rPr>
          <w:color w:val="000000"/>
          <w:lang w:val="en-ZA"/>
        </w:rPr>
        <w:t xml:space="preserve">The application for leave to appeal is mainly against my factual findings </w:t>
      </w:r>
      <w:r w:rsidR="0005506E">
        <w:rPr>
          <w:color w:val="000000"/>
          <w:lang w:val="en-ZA"/>
        </w:rPr>
        <w:t xml:space="preserve">and legal conclusion </w:t>
      </w:r>
      <w:r w:rsidR="00542DD1" w:rsidRPr="00542DD1">
        <w:rPr>
          <w:color w:val="000000"/>
          <w:lang w:val="en-ZA"/>
        </w:rPr>
        <w:t xml:space="preserve">that the </w:t>
      </w:r>
      <w:r w:rsidR="0005506E">
        <w:rPr>
          <w:color w:val="000000"/>
          <w:lang w:val="en-ZA"/>
        </w:rPr>
        <w:t xml:space="preserve">original agreement of settlement, which was incorporated into a divorce order granted by this court on 31 July 2009, had not been varied by agreement between the parties. The applicant also applies for leave to appeal my interpretation of the </w:t>
      </w:r>
      <w:r w:rsidR="004101C4">
        <w:rPr>
          <w:color w:val="000000"/>
          <w:lang w:val="en-ZA"/>
        </w:rPr>
        <w:t>said agreement in relation to whether the applicant was liable for private school tuition fees as against public school fees</w:t>
      </w:r>
      <w:r w:rsidR="00542DD1" w:rsidRPr="00542DD1">
        <w:rPr>
          <w:color w:val="000000"/>
          <w:lang w:val="en-ZA"/>
        </w:rPr>
        <w:t>.</w:t>
      </w:r>
      <w:r w:rsidR="004101C4">
        <w:rPr>
          <w:color w:val="000000"/>
          <w:lang w:val="en-ZA"/>
        </w:rPr>
        <w:t xml:space="preserve"> In interpreting the agreement, so the applicant contends, I should have had regard </w:t>
      </w:r>
      <w:r w:rsidR="00DE72EF" w:rsidRPr="00DE72EF">
        <w:rPr>
          <w:i/>
          <w:color w:val="000000"/>
          <w:lang w:val="en-ZA"/>
        </w:rPr>
        <w:t>inter alia</w:t>
      </w:r>
      <w:r w:rsidR="00DE72EF">
        <w:rPr>
          <w:color w:val="000000"/>
          <w:lang w:val="en-ZA"/>
        </w:rPr>
        <w:t xml:space="preserve"> </w:t>
      </w:r>
      <w:r w:rsidR="004101C4">
        <w:rPr>
          <w:color w:val="000000"/>
          <w:lang w:val="en-ZA"/>
        </w:rPr>
        <w:t>to the fact that the word ‘private’ was deleted from the original draft agreement at the request of the applicant during the settlement discussions and prior to the conclusion of the settlement agreement.</w:t>
      </w:r>
    </w:p>
    <w:p w:rsidR="00C44BB5" w:rsidRDefault="00E044E4" w:rsidP="00E044E4">
      <w:pPr>
        <w:spacing w:after="120" w:line="360" w:lineRule="auto"/>
        <w:jc w:val="both"/>
        <w:outlineLvl w:val="0"/>
        <w:rPr>
          <w:color w:val="000000"/>
        </w:rPr>
      </w:pPr>
      <w:r>
        <w:rPr>
          <w:color w:val="000000"/>
        </w:rPr>
        <w:t>[3].</w:t>
      </w:r>
      <w:r>
        <w:rPr>
          <w:color w:val="000000"/>
        </w:rPr>
        <w:tab/>
      </w:r>
      <w:r w:rsidR="004101C4">
        <w:rPr>
          <w:color w:val="000000"/>
        </w:rPr>
        <w:t>The applicant submits that, in my interpretation of the agreement, I had erred by f</w:t>
      </w:r>
      <w:r w:rsidR="0005506E" w:rsidRPr="0005506E">
        <w:rPr>
          <w:color w:val="000000"/>
        </w:rPr>
        <w:t xml:space="preserve">ailing to take into consideration all the facts and the entire conduct of </w:t>
      </w:r>
      <w:r w:rsidR="004101C4">
        <w:rPr>
          <w:color w:val="000000"/>
        </w:rPr>
        <w:lastRenderedPageBreak/>
        <w:t>the r</w:t>
      </w:r>
      <w:r w:rsidR="0005506E" w:rsidRPr="0005506E">
        <w:rPr>
          <w:color w:val="000000"/>
        </w:rPr>
        <w:t xml:space="preserve">espondent over the preceding approximate ten years prior to </w:t>
      </w:r>
      <w:r w:rsidR="004101C4">
        <w:rPr>
          <w:color w:val="000000"/>
        </w:rPr>
        <w:t>her causing a warrant of e</w:t>
      </w:r>
      <w:r w:rsidR="0005506E" w:rsidRPr="0005506E">
        <w:rPr>
          <w:color w:val="000000"/>
        </w:rPr>
        <w:t xml:space="preserve">xecution </w:t>
      </w:r>
      <w:r w:rsidR="004101C4">
        <w:rPr>
          <w:color w:val="000000"/>
        </w:rPr>
        <w:t>to be issued. This conduct, so the argument on behalf of the applicant goes, demonstrates</w:t>
      </w:r>
      <w:r w:rsidR="0005506E" w:rsidRPr="004101C4">
        <w:rPr>
          <w:color w:val="000000"/>
        </w:rPr>
        <w:t xml:space="preserve"> that the </w:t>
      </w:r>
      <w:r w:rsidR="004101C4">
        <w:rPr>
          <w:color w:val="000000"/>
        </w:rPr>
        <w:t>parties had varied the settlement agreement and that the r</w:t>
      </w:r>
      <w:r w:rsidR="0005506E" w:rsidRPr="004101C4">
        <w:rPr>
          <w:color w:val="000000"/>
        </w:rPr>
        <w:t>espondent</w:t>
      </w:r>
      <w:r w:rsidR="004101C4">
        <w:rPr>
          <w:color w:val="000000"/>
        </w:rPr>
        <w:t xml:space="preserve">, in </w:t>
      </w:r>
      <w:r w:rsidR="0005506E" w:rsidRPr="004101C4">
        <w:rPr>
          <w:color w:val="000000"/>
        </w:rPr>
        <w:t>rely</w:t>
      </w:r>
      <w:r w:rsidR="004101C4">
        <w:rPr>
          <w:color w:val="000000"/>
        </w:rPr>
        <w:t xml:space="preserve">ing </w:t>
      </w:r>
      <w:r w:rsidR="0005506E" w:rsidRPr="004101C4">
        <w:rPr>
          <w:color w:val="000000"/>
        </w:rPr>
        <w:t xml:space="preserve">on the </w:t>
      </w:r>
      <w:r w:rsidR="0005506E" w:rsidRPr="004101C4">
        <w:rPr>
          <w:i/>
          <w:color w:val="000000"/>
        </w:rPr>
        <w:t>Shifren</w:t>
      </w:r>
      <w:r w:rsidR="0005506E" w:rsidRPr="004101C4">
        <w:rPr>
          <w:color w:val="000000"/>
        </w:rPr>
        <w:t xml:space="preserve"> principle, </w:t>
      </w:r>
      <w:r w:rsidR="004101C4">
        <w:rPr>
          <w:color w:val="000000"/>
        </w:rPr>
        <w:t xml:space="preserve">is </w:t>
      </w:r>
      <w:r w:rsidR="004101C4" w:rsidRPr="004101C4">
        <w:rPr>
          <w:i/>
          <w:color w:val="000000"/>
        </w:rPr>
        <w:t>mala fide</w:t>
      </w:r>
      <w:r w:rsidR="0005506E" w:rsidRPr="004101C4">
        <w:rPr>
          <w:color w:val="000000"/>
        </w:rPr>
        <w:t>.</w:t>
      </w:r>
      <w:r w:rsidR="00C44BB5">
        <w:rPr>
          <w:color w:val="000000"/>
        </w:rPr>
        <w:t xml:space="preserve"> Moreover, so the further contention on behalf of the applicant goes, in interpreting the contract and deciding whether a written variation agreement was concluded, I erroneously failed to have regard to the provisions of the </w:t>
      </w:r>
      <w:r w:rsidR="0005506E" w:rsidRPr="00C44BB5">
        <w:rPr>
          <w:color w:val="000000"/>
        </w:rPr>
        <w:t xml:space="preserve">Electronic Communications and Transactions Act 25 of 2002 (ECTA), which permits the conclusion of a contract </w:t>
      </w:r>
      <w:r w:rsidR="00C44BB5">
        <w:rPr>
          <w:color w:val="000000"/>
        </w:rPr>
        <w:t>by the exchange of electronic emails.</w:t>
      </w:r>
    </w:p>
    <w:p w:rsidR="003606DD" w:rsidRPr="003606DD" w:rsidRDefault="00E044E4" w:rsidP="00E044E4">
      <w:pPr>
        <w:spacing w:after="120" w:line="360" w:lineRule="auto"/>
        <w:jc w:val="both"/>
        <w:outlineLvl w:val="0"/>
        <w:rPr>
          <w:color w:val="000000"/>
          <w:lang w:val="en-ZA"/>
        </w:rPr>
      </w:pPr>
      <w:r w:rsidRPr="003606DD">
        <w:rPr>
          <w:color w:val="000000"/>
          <w:lang w:val="en-ZA"/>
        </w:rPr>
        <w:t>[4].</w:t>
      </w:r>
      <w:r w:rsidRPr="003606DD">
        <w:rPr>
          <w:color w:val="000000"/>
          <w:lang w:val="en-ZA"/>
        </w:rPr>
        <w:tab/>
      </w:r>
      <w:r w:rsidR="00542DD1" w:rsidRPr="00542DD1">
        <w:rPr>
          <w:rFonts w:cs="Arial"/>
          <w:lang w:val="en-ZA" w:eastAsia="en-US"/>
        </w:rPr>
        <w:t xml:space="preserve">Nothing new has been raised by the </w:t>
      </w:r>
      <w:r w:rsidR="00471D66">
        <w:rPr>
          <w:rFonts w:cs="Arial"/>
          <w:lang w:val="en-ZA" w:eastAsia="en-US"/>
        </w:rPr>
        <w:t>applicant</w:t>
      </w:r>
      <w:r w:rsidR="00542DD1" w:rsidRPr="00542DD1">
        <w:rPr>
          <w:rFonts w:cs="Arial"/>
          <w:lang w:val="en-ZA" w:eastAsia="en-US"/>
        </w:rPr>
        <w:t xml:space="preserve"> in this application for leave to appeal. In my original judgment, I have dealt with most of the issues raised and it is not necessary to repeat those in full.</w:t>
      </w:r>
      <w:r w:rsidR="00542DD1" w:rsidRPr="00542DD1">
        <w:rPr>
          <w:color w:val="000000"/>
          <w:lang w:val="en-ZA"/>
        </w:rPr>
        <w:t xml:space="preserve"> </w:t>
      </w:r>
      <w:r w:rsidR="00542DD1" w:rsidRPr="00542DD1">
        <w:rPr>
          <w:rFonts w:cs="Arial"/>
          <w:lang w:val="en-ZA" w:eastAsia="en-US"/>
        </w:rPr>
        <w:t xml:space="preserve">Suffice to restate what I said in my judgment, namely </w:t>
      </w:r>
      <w:r w:rsidR="00542DD1" w:rsidRPr="00542DD1">
        <w:rPr>
          <w:color w:val="000000"/>
          <w:lang w:val="en-ZA"/>
        </w:rPr>
        <w:t xml:space="preserve">that, in my view, </w:t>
      </w:r>
      <w:r w:rsidR="003606DD">
        <w:rPr>
          <w:color w:val="000000"/>
          <w:lang w:val="en-ZA"/>
        </w:rPr>
        <w:t>t</w:t>
      </w:r>
      <w:r w:rsidR="003606DD" w:rsidRPr="003606DD">
        <w:t xml:space="preserve">he so called </w:t>
      </w:r>
      <w:r w:rsidR="003606DD" w:rsidRPr="003606DD">
        <w:rPr>
          <w:i/>
        </w:rPr>
        <w:t>Shifren</w:t>
      </w:r>
      <w:r w:rsidR="003606DD" w:rsidRPr="003606DD">
        <w:t xml:space="preserve"> principle finds application</w:t>
      </w:r>
      <w:r w:rsidR="003606DD">
        <w:t xml:space="preserve"> </w:t>
      </w:r>
      <w:r w:rsidR="003606DD" w:rsidRPr="003606DD">
        <w:rPr>
          <w:i/>
        </w:rPr>
        <w:t>in casu</w:t>
      </w:r>
      <w:r w:rsidR="003606DD">
        <w:t>, which means that a variation of the settlement agreement required the parties to reduce such to writing and to have same signed. That was not done and therefore the original agreement stands and the matter should be adjudicated on that basis.</w:t>
      </w:r>
    </w:p>
    <w:p w:rsidR="00542DD1" w:rsidRPr="00542DD1" w:rsidRDefault="00E044E4" w:rsidP="00E044E4">
      <w:pPr>
        <w:spacing w:after="120" w:line="360" w:lineRule="auto"/>
        <w:jc w:val="both"/>
        <w:outlineLvl w:val="0"/>
        <w:rPr>
          <w:color w:val="000000"/>
        </w:rPr>
      </w:pPr>
      <w:r w:rsidRPr="00542DD1">
        <w:rPr>
          <w:color w:val="000000"/>
        </w:rPr>
        <w:t>[5].</w:t>
      </w:r>
      <w:r w:rsidRPr="00542DD1">
        <w:rPr>
          <w:color w:val="000000"/>
        </w:rPr>
        <w:tab/>
      </w:r>
      <w:r w:rsidR="00542DD1" w:rsidRPr="00542DD1">
        <w:rPr>
          <w:lang w:val="en-ZA" w:eastAsia="en-US"/>
        </w:rPr>
        <w:t>The traditional test in deciding whether leave to appeal should be granted was whether there is a reasonable prospect that another court may come to a different conclusion to that reached by me in my judgment. This approach has now been codified in s 17(1)(a)(i) of the Superior Courts Act 10 of 2013, which came into operation on the 23</w:t>
      </w:r>
      <w:r w:rsidR="00542DD1" w:rsidRPr="00542DD1">
        <w:rPr>
          <w:vertAlign w:val="superscript"/>
          <w:lang w:val="en-ZA" w:eastAsia="en-US"/>
        </w:rPr>
        <w:t>rd</w:t>
      </w:r>
      <w:r w:rsidR="00542DD1" w:rsidRPr="00542DD1">
        <w:rPr>
          <w:lang w:val="en-ZA" w:eastAsia="en-US"/>
        </w:rPr>
        <w:t xml:space="preserve"> of August 2013, and which provides that leave to appeal may only be given where the judges concerned are of the opinion that ‘the appeal would have a reasonable prospect of success’. </w:t>
      </w:r>
    </w:p>
    <w:p w:rsidR="00542DD1" w:rsidRPr="00542DD1" w:rsidRDefault="00E044E4" w:rsidP="00E044E4">
      <w:pPr>
        <w:spacing w:after="120" w:line="360" w:lineRule="auto"/>
        <w:jc w:val="both"/>
        <w:outlineLvl w:val="0"/>
        <w:rPr>
          <w:color w:val="000000"/>
        </w:rPr>
      </w:pPr>
      <w:r w:rsidRPr="00542DD1">
        <w:rPr>
          <w:color w:val="000000"/>
        </w:rPr>
        <w:t>[6].</w:t>
      </w:r>
      <w:r w:rsidRPr="00542DD1">
        <w:rPr>
          <w:color w:val="000000"/>
        </w:rPr>
        <w:tab/>
      </w:r>
      <w:r w:rsidR="00542DD1" w:rsidRPr="00542DD1">
        <w:rPr>
          <w:lang w:val="en-ZA" w:eastAsia="en-US"/>
        </w:rPr>
        <w:t xml:space="preserve">In </w:t>
      </w:r>
      <w:r w:rsidR="00542DD1" w:rsidRPr="00542DD1">
        <w:rPr>
          <w:i/>
          <w:lang w:val="en-ZA" w:eastAsia="en-US"/>
        </w:rPr>
        <w:t>Mont Chevaux Trust v Tina Goosen</w:t>
      </w:r>
      <w:r w:rsidR="00542DD1" w:rsidRPr="00542DD1">
        <w:rPr>
          <w:rFonts w:ascii="Times New Roman" w:hAnsi="Times New Roman"/>
          <w:i/>
          <w:sz w:val="22"/>
          <w:vertAlign w:val="superscript"/>
          <w:lang w:val="en-ZA" w:eastAsia="en-US"/>
        </w:rPr>
        <w:footnoteReference w:id="1"/>
      </w:r>
      <w:r w:rsidR="00542DD1" w:rsidRPr="00542DD1">
        <w:rPr>
          <w:lang w:val="en-ZA" w:eastAsia="en-US"/>
        </w:rPr>
        <w:t xml:space="preserve">, the Land Claims Court held (in an </w:t>
      </w:r>
      <w:r w:rsidR="00542DD1" w:rsidRPr="00542DD1">
        <w:rPr>
          <w:i/>
          <w:lang w:val="en-ZA" w:eastAsia="en-US"/>
        </w:rPr>
        <w:t>obiter dictum</w:t>
      </w:r>
      <w:r w:rsidR="00542DD1" w:rsidRPr="00542DD1">
        <w:rPr>
          <w:lang w:val="en-ZA" w:eastAsia="en-US"/>
        </w:rPr>
        <w:t xml:space="preserve">) that the wording of this subsection raised the bar of the test that now has to be applied to the merits of the proposed appeal before leave should be granted. I agree with that view, which has also now been endorsed by the SCA in an unreported judgment in </w:t>
      </w:r>
      <w:r w:rsidR="00542DD1" w:rsidRPr="00542DD1">
        <w:rPr>
          <w:i/>
          <w:lang w:val="en-ZA" w:eastAsia="en-US"/>
        </w:rPr>
        <w:t>Notshokovu v S</w:t>
      </w:r>
      <w:r w:rsidR="00542DD1" w:rsidRPr="00542DD1">
        <w:rPr>
          <w:rFonts w:ascii="Times New Roman" w:hAnsi="Times New Roman"/>
          <w:i/>
          <w:sz w:val="22"/>
          <w:vertAlign w:val="superscript"/>
          <w:lang w:val="en-ZA" w:eastAsia="en-US"/>
        </w:rPr>
        <w:footnoteReference w:id="2"/>
      </w:r>
      <w:r w:rsidR="00542DD1" w:rsidRPr="00542DD1">
        <w:rPr>
          <w:lang w:val="en-ZA" w:eastAsia="en-US"/>
        </w:rPr>
        <w:t xml:space="preserve">. In that matter the SCA </w:t>
      </w:r>
      <w:r w:rsidR="00542DD1" w:rsidRPr="00542DD1">
        <w:rPr>
          <w:lang w:val="en-ZA" w:eastAsia="en-US"/>
        </w:rPr>
        <w:lastRenderedPageBreak/>
        <w:t xml:space="preserve">remarked that an appellant now faces a higher and a more stringent threshold, in terms of the Superior Court Act 10 of 2013 compared to that under the provisions of the repealed Supreme Court Act 59 of 1959. The applicable legal principle as enunciated in </w:t>
      </w:r>
      <w:r w:rsidR="00542DD1" w:rsidRPr="00542DD1">
        <w:rPr>
          <w:i/>
          <w:lang w:val="en-ZA" w:eastAsia="en-US"/>
        </w:rPr>
        <w:t>Mont Chevaux</w:t>
      </w:r>
      <w:r w:rsidR="00542DD1" w:rsidRPr="00542DD1">
        <w:rPr>
          <w:lang w:val="en-ZA" w:eastAsia="en-US"/>
        </w:rPr>
        <w:t xml:space="preserve"> has also now been endorsed by the Full Court of the Gauteng Division of the High Court in Pretoria in </w:t>
      </w:r>
      <w:r w:rsidR="00542DD1" w:rsidRPr="00542DD1">
        <w:rPr>
          <w:i/>
          <w:lang w:val="en-ZA" w:eastAsia="en-US"/>
        </w:rPr>
        <w:t>Acting National Director of Public Prosecutions and Others v Democratic Alliance In Re: Democratic Alliance v Acting National Director of Public Prosecutions and Others</w:t>
      </w:r>
      <w:r w:rsidR="00542DD1" w:rsidRPr="00542DD1">
        <w:rPr>
          <w:rFonts w:ascii="Times New Roman" w:hAnsi="Times New Roman"/>
          <w:i/>
          <w:sz w:val="22"/>
          <w:vertAlign w:val="superscript"/>
          <w:lang w:val="en-ZA" w:eastAsia="en-US"/>
        </w:rPr>
        <w:footnoteReference w:id="3"/>
      </w:r>
      <w:r w:rsidR="00542DD1" w:rsidRPr="00542DD1">
        <w:rPr>
          <w:lang w:val="en-ZA" w:eastAsia="en-US"/>
        </w:rPr>
        <w:t>.</w:t>
      </w:r>
    </w:p>
    <w:p w:rsidR="00542DD1" w:rsidRPr="00542DD1" w:rsidRDefault="00E044E4" w:rsidP="00E044E4">
      <w:pPr>
        <w:tabs>
          <w:tab w:val="left" w:pos="720"/>
        </w:tabs>
        <w:spacing w:after="120" w:line="360" w:lineRule="auto"/>
        <w:jc w:val="both"/>
        <w:outlineLvl w:val="0"/>
        <w:rPr>
          <w:color w:val="000000"/>
        </w:rPr>
      </w:pPr>
      <w:r w:rsidRPr="00542DD1">
        <w:rPr>
          <w:color w:val="000000"/>
        </w:rPr>
        <w:t>[7].</w:t>
      </w:r>
      <w:r w:rsidRPr="00542DD1">
        <w:rPr>
          <w:color w:val="000000"/>
        </w:rPr>
        <w:tab/>
      </w:r>
      <w:r w:rsidR="00542DD1" w:rsidRPr="00542DD1">
        <w:rPr>
          <w:color w:val="000000"/>
          <w:lang w:val="en-ZA"/>
        </w:rPr>
        <w:t xml:space="preserve">I am persuaded that the issues raised by the </w:t>
      </w:r>
      <w:r w:rsidR="002D739A">
        <w:rPr>
          <w:color w:val="000000"/>
          <w:lang w:val="en-ZA"/>
        </w:rPr>
        <w:t>applicant</w:t>
      </w:r>
      <w:r w:rsidR="00542DD1" w:rsidRPr="00542DD1">
        <w:rPr>
          <w:color w:val="000000"/>
          <w:lang w:val="en-ZA"/>
        </w:rPr>
        <w:t xml:space="preserve"> in his application for leave to appeal are issues in respect of which another court is likely to reach conclusions different to those reached by me. Those issues include the way in which I </w:t>
      </w:r>
      <w:r w:rsidR="002D739A">
        <w:rPr>
          <w:color w:val="000000"/>
          <w:lang w:val="en-ZA"/>
        </w:rPr>
        <w:t>have interpreted the settlement agreement and whether the said agreement had been varied by agreement between the parties</w:t>
      </w:r>
      <w:r w:rsidR="00542DD1" w:rsidRPr="00542DD1">
        <w:rPr>
          <w:color w:val="000000"/>
          <w:lang w:val="en-ZA"/>
        </w:rPr>
        <w:t>. I am therefore of the view that there are reasonable prospects of another court making factual findings and coming to legal conclusions at variance with my factual findings and legal conclusions. The appeal therefore, in my view, has a reasonable prospect of success.</w:t>
      </w:r>
    </w:p>
    <w:p w:rsidR="00542DD1" w:rsidRPr="00E9695F" w:rsidRDefault="00E044E4" w:rsidP="00E044E4">
      <w:pPr>
        <w:spacing w:after="240" w:line="360" w:lineRule="auto"/>
        <w:jc w:val="both"/>
        <w:outlineLvl w:val="0"/>
        <w:rPr>
          <w:color w:val="000000"/>
        </w:rPr>
      </w:pPr>
      <w:r w:rsidRPr="00E9695F">
        <w:rPr>
          <w:color w:val="000000"/>
        </w:rPr>
        <w:t>[8].</w:t>
      </w:r>
      <w:r w:rsidRPr="00E9695F">
        <w:rPr>
          <w:color w:val="000000"/>
        </w:rPr>
        <w:tab/>
      </w:r>
      <w:r w:rsidR="00542DD1" w:rsidRPr="00542DD1">
        <w:rPr>
          <w:color w:val="000000"/>
          <w:lang w:val="en-ZA"/>
        </w:rPr>
        <w:t>Leave to appeal should therefore be granted to the Full Court of this Division.</w:t>
      </w:r>
    </w:p>
    <w:p w:rsidR="00542DD1" w:rsidRPr="00E9695F" w:rsidRDefault="00542DD1" w:rsidP="00E9695F">
      <w:pPr>
        <w:spacing w:after="120" w:line="360" w:lineRule="auto"/>
        <w:jc w:val="both"/>
        <w:outlineLvl w:val="0"/>
        <w:rPr>
          <w:color w:val="000000"/>
        </w:rPr>
      </w:pPr>
      <w:r w:rsidRPr="00E9695F">
        <w:rPr>
          <w:b/>
          <w:lang w:val="en-ZA"/>
        </w:rPr>
        <w:t>Order</w:t>
      </w:r>
    </w:p>
    <w:p w:rsidR="00542DD1" w:rsidRPr="00E9695F" w:rsidRDefault="00E044E4" w:rsidP="00E044E4">
      <w:pPr>
        <w:spacing w:after="120" w:line="360" w:lineRule="auto"/>
        <w:jc w:val="both"/>
        <w:outlineLvl w:val="0"/>
        <w:rPr>
          <w:color w:val="000000"/>
        </w:rPr>
      </w:pPr>
      <w:r w:rsidRPr="00E9695F">
        <w:rPr>
          <w:color w:val="000000"/>
        </w:rPr>
        <w:t>[9].</w:t>
      </w:r>
      <w:r w:rsidRPr="00E9695F">
        <w:rPr>
          <w:color w:val="000000"/>
        </w:rPr>
        <w:tab/>
      </w:r>
      <w:r w:rsidR="00542DD1" w:rsidRPr="00E9695F">
        <w:rPr>
          <w:color w:val="000000"/>
          <w:lang w:val="en-ZA"/>
        </w:rPr>
        <w:t>In the circumstances, the following order is made:</w:t>
      </w:r>
    </w:p>
    <w:p w:rsidR="00542DD1" w:rsidRPr="00542DD1" w:rsidRDefault="00E044E4" w:rsidP="00E044E4">
      <w:pPr>
        <w:spacing w:line="360" w:lineRule="auto"/>
        <w:ind w:left="567" w:hanging="567"/>
        <w:jc w:val="both"/>
        <w:outlineLvl w:val="0"/>
        <w:rPr>
          <w:color w:val="000000"/>
          <w:lang w:val="en-ZA"/>
        </w:rPr>
      </w:pPr>
      <w:r w:rsidRPr="00542DD1">
        <w:rPr>
          <w:color w:val="000000"/>
          <w:lang w:val="en-ZA"/>
        </w:rPr>
        <w:t>(1)</w:t>
      </w:r>
      <w:r w:rsidRPr="00542DD1">
        <w:rPr>
          <w:color w:val="000000"/>
          <w:lang w:val="en-ZA"/>
        </w:rPr>
        <w:tab/>
      </w:r>
      <w:r w:rsidR="00542DD1" w:rsidRPr="00542DD1">
        <w:rPr>
          <w:color w:val="000000"/>
          <w:lang w:val="en-ZA"/>
        </w:rPr>
        <w:t xml:space="preserve">The </w:t>
      </w:r>
      <w:r w:rsidR="00E9695F">
        <w:rPr>
          <w:color w:val="000000"/>
          <w:lang w:val="en-ZA"/>
        </w:rPr>
        <w:t>applicant’s</w:t>
      </w:r>
      <w:r w:rsidR="00542DD1" w:rsidRPr="00542DD1">
        <w:rPr>
          <w:color w:val="000000"/>
          <w:lang w:val="en-ZA"/>
        </w:rPr>
        <w:t xml:space="preserve"> application for leave to appeal succeeds.</w:t>
      </w:r>
    </w:p>
    <w:p w:rsidR="00542DD1" w:rsidRPr="00542DD1" w:rsidRDefault="00E044E4" w:rsidP="00E044E4">
      <w:pPr>
        <w:spacing w:line="360" w:lineRule="auto"/>
        <w:ind w:left="567" w:hanging="567"/>
        <w:jc w:val="both"/>
        <w:outlineLvl w:val="0"/>
        <w:rPr>
          <w:color w:val="000000"/>
          <w:lang w:val="en-ZA"/>
        </w:rPr>
      </w:pPr>
      <w:r w:rsidRPr="00542DD1">
        <w:rPr>
          <w:color w:val="000000"/>
          <w:lang w:val="en-ZA"/>
        </w:rPr>
        <w:t>(2)</w:t>
      </w:r>
      <w:r w:rsidRPr="00542DD1">
        <w:rPr>
          <w:color w:val="000000"/>
          <w:lang w:val="en-ZA"/>
        </w:rPr>
        <w:tab/>
      </w:r>
      <w:r w:rsidR="00542DD1" w:rsidRPr="00542DD1">
        <w:rPr>
          <w:color w:val="000000"/>
          <w:lang w:val="en-ZA"/>
        </w:rPr>
        <w:t xml:space="preserve">The </w:t>
      </w:r>
      <w:r w:rsidR="00E9695F">
        <w:rPr>
          <w:color w:val="000000"/>
          <w:lang w:val="en-ZA"/>
        </w:rPr>
        <w:t>applicant</w:t>
      </w:r>
      <w:r w:rsidR="00542DD1" w:rsidRPr="00542DD1">
        <w:rPr>
          <w:color w:val="000000"/>
          <w:lang w:val="en-ZA"/>
        </w:rPr>
        <w:t xml:space="preserve"> is granted leave to appeal to the Full Court of this Division.</w:t>
      </w:r>
    </w:p>
    <w:p w:rsidR="00542DD1" w:rsidRPr="00542DD1" w:rsidRDefault="00E044E4" w:rsidP="00E044E4">
      <w:pPr>
        <w:spacing w:after="600" w:line="360" w:lineRule="auto"/>
        <w:ind w:left="567" w:hanging="567"/>
        <w:jc w:val="both"/>
        <w:outlineLvl w:val="0"/>
        <w:rPr>
          <w:color w:val="000000"/>
          <w:lang w:val="en-ZA"/>
        </w:rPr>
      </w:pPr>
      <w:r w:rsidRPr="00542DD1">
        <w:rPr>
          <w:color w:val="000000"/>
          <w:lang w:val="en-ZA"/>
        </w:rPr>
        <w:t>(3)</w:t>
      </w:r>
      <w:r w:rsidRPr="00542DD1">
        <w:rPr>
          <w:color w:val="000000"/>
          <w:lang w:val="en-ZA"/>
        </w:rPr>
        <w:tab/>
      </w:r>
      <w:r w:rsidR="00542DD1" w:rsidRPr="00542DD1">
        <w:rPr>
          <w:color w:val="000000"/>
          <w:lang w:val="en-ZA"/>
        </w:rPr>
        <w:t>The costs of this application for leave to appeal shall be costs in the appeal.</w:t>
      </w:r>
    </w:p>
    <w:p w:rsidR="009314F3" w:rsidRDefault="00D63801" w:rsidP="002D739A">
      <w:pPr>
        <w:keepNext/>
        <w:keepLines/>
        <w:tabs>
          <w:tab w:val="left" w:pos="0"/>
        </w:tabs>
        <w:spacing w:before="960" w:line="360" w:lineRule="auto"/>
        <w:jc w:val="right"/>
        <w:rPr>
          <w:b/>
          <w:u w:val="single"/>
        </w:rPr>
      </w:pPr>
      <w:r>
        <w:rPr>
          <w:b/>
          <w:u w:val="single"/>
        </w:rPr>
        <w:lastRenderedPageBreak/>
        <w:t>__________________________</w:t>
      </w:r>
      <w:r w:rsidR="00E541D3">
        <w:rPr>
          <w:b/>
          <w:u w:val="single"/>
        </w:rPr>
        <w:t>______</w:t>
      </w:r>
    </w:p>
    <w:p w:rsidR="004D79F9" w:rsidRDefault="001C52E1" w:rsidP="00E541D3">
      <w:pPr>
        <w:keepNext/>
        <w:spacing w:line="360" w:lineRule="auto"/>
        <w:jc w:val="right"/>
        <w:rPr>
          <w:rFonts w:cs="Arial"/>
          <w:b/>
        </w:rPr>
      </w:pPr>
      <w:r>
        <w:rPr>
          <w:rFonts w:cs="Arial"/>
          <w:b/>
        </w:rPr>
        <w:t>L R ADAMS</w:t>
      </w:r>
    </w:p>
    <w:p w:rsidR="004D79F9" w:rsidRPr="0084771B" w:rsidRDefault="004D79F9" w:rsidP="00E541D3">
      <w:pPr>
        <w:keepNext/>
        <w:spacing w:line="360" w:lineRule="auto"/>
        <w:jc w:val="right"/>
        <w:rPr>
          <w:rFonts w:cs="Arial"/>
          <w:i/>
        </w:rPr>
      </w:pPr>
      <w:r w:rsidRPr="0084771B">
        <w:rPr>
          <w:rFonts w:cs="Arial"/>
          <w:i/>
        </w:rPr>
        <w:t>Judge of the High Court</w:t>
      </w:r>
      <w:r w:rsidR="00E541D3">
        <w:rPr>
          <w:rFonts w:cs="Arial"/>
          <w:i/>
        </w:rPr>
        <w:t xml:space="preserve"> of South Africa</w:t>
      </w:r>
    </w:p>
    <w:p w:rsidR="004D79F9" w:rsidRDefault="004D79F9" w:rsidP="00EA4978">
      <w:pPr>
        <w:spacing w:line="360" w:lineRule="auto"/>
        <w:jc w:val="right"/>
        <w:rPr>
          <w:rFonts w:cs="Arial"/>
          <w:i/>
        </w:rPr>
      </w:pPr>
      <w:r w:rsidRPr="0084771B">
        <w:rPr>
          <w:rFonts w:cs="Arial"/>
          <w:i/>
        </w:rPr>
        <w:t xml:space="preserve">Gauteng Division, </w:t>
      </w:r>
      <w:r w:rsidR="00E541D3">
        <w:rPr>
          <w:rFonts w:cs="Arial"/>
          <w:i/>
        </w:rPr>
        <w:t>Johannesburg</w:t>
      </w:r>
    </w:p>
    <w:p w:rsidR="00685CE6" w:rsidRDefault="00685CE6" w:rsidP="00EA4978">
      <w:pPr>
        <w:pBdr>
          <w:bottom w:val="single" w:sz="6" w:space="1" w:color="auto"/>
        </w:pBdr>
        <w:spacing w:after="360" w:line="360" w:lineRule="auto"/>
        <w:rPr>
          <w:rFonts w:cs="Arial"/>
          <w:i/>
        </w:rPr>
      </w:pPr>
    </w:p>
    <w:tbl>
      <w:tblPr>
        <w:tblW w:w="8505" w:type="dxa"/>
        <w:tblLook w:val="04A0" w:firstRow="1" w:lastRow="0" w:firstColumn="1" w:lastColumn="0" w:noHBand="0" w:noVBand="1"/>
      </w:tblPr>
      <w:tblGrid>
        <w:gridCol w:w="3544"/>
        <w:gridCol w:w="4961"/>
      </w:tblGrid>
      <w:tr w:rsidR="00C50582" w:rsidTr="00210EA7">
        <w:tc>
          <w:tcPr>
            <w:tcW w:w="3544" w:type="dxa"/>
            <w:tcMar>
              <w:top w:w="32" w:type="dxa"/>
              <w:left w:w="108" w:type="dxa"/>
              <w:bottom w:w="32" w:type="dxa"/>
              <w:right w:w="108" w:type="dxa"/>
            </w:tcMar>
            <w:vAlign w:val="center"/>
            <w:hideMark/>
          </w:tcPr>
          <w:p w:rsidR="00C50582" w:rsidRDefault="00C50582" w:rsidP="00181B27">
            <w:pPr>
              <w:keepNext/>
              <w:spacing w:before="120" w:after="120"/>
              <w:rPr>
                <w:sz w:val="22"/>
                <w:szCs w:val="22"/>
                <w:lang w:eastAsia="en-US"/>
              </w:rPr>
            </w:pPr>
            <w:r>
              <w:t>HEARD ON: </w:t>
            </w:r>
          </w:p>
        </w:tc>
        <w:tc>
          <w:tcPr>
            <w:tcW w:w="4961" w:type="dxa"/>
            <w:tcMar>
              <w:top w:w="32" w:type="dxa"/>
              <w:left w:w="108" w:type="dxa"/>
              <w:bottom w:w="32" w:type="dxa"/>
              <w:right w:w="108" w:type="dxa"/>
            </w:tcMar>
            <w:vAlign w:val="center"/>
            <w:hideMark/>
          </w:tcPr>
          <w:p w:rsidR="00C50582" w:rsidRDefault="00EA4756" w:rsidP="00EA4756">
            <w:pPr>
              <w:keepNext/>
              <w:spacing w:before="120" w:after="120"/>
              <w:ind w:left="-108"/>
              <w:rPr>
                <w:sz w:val="22"/>
                <w:szCs w:val="22"/>
                <w:lang w:eastAsia="en-US"/>
              </w:rPr>
            </w:pPr>
            <w:r>
              <w:t>13</w:t>
            </w:r>
            <w:r w:rsidRPr="00EA4756">
              <w:rPr>
                <w:vertAlign w:val="superscript"/>
              </w:rPr>
              <w:t>th</w:t>
            </w:r>
            <w:r>
              <w:t xml:space="preserve"> October</w:t>
            </w:r>
            <w:r w:rsidR="0019026A">
              <w:t xml:space="preserve"> 2022</w:t>
            </w:r>
            <w:r w:rsidR="00210EA7">
              <w:t xml:space="preserve"> as a videoconference on </w:t>
            </w:r>
            <w:r w:rsidR="00210EA7" w:rsidRPr="00210EA7">
              <w:rPr>
                <w:i/>
              </w:rPr>
              <w:t>Microsoft Teams</w:t>
            </w:r>
            <w:r w:rsidR="00210EA7">
              <w:t xml:space="preserve"> </w:t>
            </w:r>
            <w:r w:rsidR="005B6CDC">
              <w:t xml:space="preserve"> </w:t>
            </w:r>
            <w:r w:rsidR="002E70CF">
              <w:t xml:space="preserve"> </w:t>
            </w:r>
          </w:p>
        </w:tc>
      </w:tr>
      <w:tr w:rsidR="00C50582" w:rsidTr="00210EA7">
        <w:tc>
          <w:tcPr>
            <w:tcW w:w="3544" w:type="dxa"/>
            <w:tcMar>
              <w:top w:w="32" w:type="dxa"/>
              <w:left w:w="108" w:type="dxa"/>
              <w:bottom w:w="32" w:type="dxa"/>
              <w:right w:w="108" w:type="dxa"/>
            </w:tcMar>
            <w:vAlign w:val="center"/>
            <w:hideMark/>
          </w:tcPr>
          <w:p w:rsidR="00C50582" w:rsidRPr="00C50582" w:rsidRDefault="00C50582" w:rsidP="00181B27">
            <w:pPr>
              <w:keepNext/>
              <w:spacing w:before="120" w:after="120"/>
            </w:pPr>
            <w:r>
              <w:t>JUDGMENT DATE:</w:t>
            </w:r>
          </w:p>
        </w:tc>
        <w:tc>
          <w:tcPr>
            <w:tcW w:w="4961" w:type="dxa"/>
            <w:tcMar>
              <w:top w:w="32" w:type="dxa"/>
              <w:left w:w="108" w:type="dxa"/>
              <w:bottom w:w="32" w:type="dxa"/>
              <w:right w:w="108" w:type="dxa"/>
            </w:tcMar>
            <w:vAlign w:val="center"/>
            <w:hideMark/>
          </w:tcPr>
          <w:p w:rsidR="00C50582" w:rsidRPr="00C50582" w:rsidRDefault="00EA4756" w:rsidP="00EA4756">
            <w:pPr>
              <w:keepNext/>
              <w:spacing w:before="120" w:after="120"/>
              <w:ind w:left="-108"/>
            </w:pPr>
            <w:r>
              <w:t>13</w:t>
            </w:r>
            <w:r w:rsidRPr="00EA4756">
              <w:rPr>
                <w:vertAlign w:val="superscript"/>
              </w:rPr>
              <w:t>th</w:t>
            </w:r>
            <w:r>
              <w:t xml:space="preserve"> October</w:t>
            </w:r>
            <w:r w:rsidR="000D2C48">
              <w:t xml:space="preserve"> </w:t>
            </w:r>
            <w:r w:rsidR="00C50582">
              <w:t>20</w:t>
            </w:r>
            <w:r w:rsidR="00210EA7">
              <w:t>2</w:t>
            </w:r>
            <w:r w:rsidR="0019026A">
              <w:t>2</w:t>
            </w:r>
            <w:r w:rsidR="00DE72EF">
              <w:t xml:space="preserve"> – handed down electronically</w:t>
            </w:r>
          </w:p>
        </w:tc>
      </w:tr>
      <w:tr w:rsidR="00C50582" w:rsidTr="00210EA7">
        <w:tc>
          <w:tcPr>
            <w:tcW w:w="3544" w:type="dxa"/>
            <w:tcMar>
              <w:top w:w="32" w:type="dxa"/>
              <w:left w:w="108" w:type="dxa"/>
              <w:bottom w:w="32" w:type="dxa"/>
              <w:right w:w="108" w:type="dxa"/>
            </w:tcMar>
            <w:vAlign w:val="center"/>
          </w:tcPr>
          <w:p w:rsidR="00C50582" w:rsidRDefault="00C50582" w:rsidP="0019026A">
            <w:pPr>
              <w:keepNext/>
              <w:spacing w:before="120" w:after="120"/>
            </w:pPr>
            <w:r>
              <w:t>FOR THE APPLICANT:</w:t>
            </w:r>
          </w:p>
        </w:tc>
        <w:tc>
          <w:tcPr>
            <w:tcW w:w="4961" w:type="dxa"/>
            <w:tcMar>
              <w:top w:w="32" w:type="dxa"/>
              <w:left w:w="108" w:type="dxa"/>
              <w:bottom w:w="32" w:type="dxa"/>
              <w:right w:w="108" w:type="dxa"/>
            </w:tcMar>
            <w:vAlign w:val="center"/>
          </w:tcPr>
          <w:p w:rsidR="00C50582" w:rsidRDefault="00D73F67" w:rsidP="00E9695F">
            <w:pPr>
              <w:keepNext/>
              <w:spacing w:before="120" w:after="120"/>
              <w:ind w:left="-108"/>
            </w:pPr>
            <w:r>
              <w:t xml:space="preserve">Advocate </w:t>
            </w:r>
            <w:r w:rsidR="00E9695F">
              <w:t>M Nowitz</w:t>
            </w:r>
            <w:r w:rsidR="009F3C7E">
              <w:t xml:space="preserve"> </w:t>
            </w:r>
            <w:r w:rsidR="00CB6A07">
              <w:t xml:space="preserve"> </w:t>
            </w:r>
            <w:r w:rsidR="00210EA7">
              <w:t xml:space="preserve"> </w:t>
            </w:r>
            <w:r w:rsidR="00C50582">
              <w:t xml:space="preserve"> </w:t>
            </w:r>
          </w:p>
        </w:tc>
      </w:tr>
      <w:tr w:rsidR="00210EA7" w:rsidTr="00210EA7">
        <w:tc>
          <w:tcPr>
            <w:tcW w:w="3544" w:type="dxa"/>
            <w:tcMar>
              <w:top w:w="32" w:type="dxa"/>
              <w:left w:w="108" w:type="dxa"/>
              <w:bottom w:w="32" w:type="dxa"/>
              <w:right w:w="108" w:type="dxa"/>
            </w:tcMar>
            <w:vAlign w:val="center"/>
          </w:tcPr>
          <w:p w:rsidR="00210EA7" w:rsidRDefault="00210EA7" w:rsidP="00181B27">
            <w:pPr>
              <w:keepNext/>
              <w:spacing w:before="120" w:after="120"/>
            </w:pPr>
            <w:r>
              <w:t>INSTRUCTED BY:</w:t>
            </w:r>
          </w:p>
        </w:tc>
        <w:tc>
          <w:tcPr>
            <w:tcW w:w="4961" w:type="dxa"/>
            <w:tcMar>
              <w:top w:w="32" w:type="dxa"/>
              <w:left w:w="108" w:type="dxa"/>
              <w:bottom w:w="32" w:type="dxa"/>
              <w:right w:w="108" w:type="dxa"/>
            </w:tcMar>
            <w:vAlign w:val="center"/>
          </w:tcPr>
          <w:p w:rsidR="00210EA7" w:rsidRDefault="00F56246" w:rsidP="00F56246">
            <w:pPr>
              <w:keepNext/>
              <w:spacing w:before="120" w:after="120"/>
              <w:ind w:left="-108"/>
            </w:pPr>
            <w:r>
              <w:t>Nowitz Attorneys</w:t>
            </w:r>
            <w:r w:rsidR="009F3C7E">
              <w:t xml:space="preserve">, </w:t>
            </w:r>
            <w:r>
              <w:t>Hyde Park</w:t>
            </w:r>
            <w:r w:rsidR="00377858">
              <w:t>, Johannesburg</w:t>
            </w:r>
            <w:r w:rsidR="009F3C7E">
              <w:t xml:space="preserve">   </w:t>
            </w:r>
          </w:p>
        </w:tc>
      </w:tr>
      <w:tr w:rsidR="009F3C7E" w:rsidTr="009F3C7E">
        <w:tc>
          <w:tcPr>
            <w:tcW w:w="3544" w:type="dxa"/>
            <w:tcMar>
              <w:top w:w="32" w:type="dxa"/>
              <w:left w:w="108" w:type="dxa"/>
              <w:bottom w:w="32" w:type="dxa"/>
              <w:right w:w="108" w:type="dxa"/>
            </w:tcMar>
            <w:vAlign w:val="center"/>
          </w:tcPr>
          <w:p w:rsidR="009F3C7E" w:rsidRDefault="009F3C7E" w:rsidP="00F56246">
            <w:pPr>
              <w:keepNext/>
              <w:spacing w:before="120" w:after="120"/>
            </w:pPr>
            <w:r>
              <w:t>FOR THE RESPONDENT:</w:t>
            </w:r>
          </w:p>
        </w:tc>
        <w:tc>
          <w:tcPr>
            <w:tcW w:w="4961" w:type="dxa"/>
            <w:tcMar>
              <w:top w:w="32" w:type="dxa"/>
              <w:left w:w="108" w:type="dxa"/>
              <w:bottom w:w="32" w:type="dxa"/>
              <w:right w:w="108" w:type="dxa"/>
            </w:tcMar>
            <w:vAlign w:val="center"/>
          </w:tcPr>
          <w:p w:rsidR="009F3C7E" w:rsidRDefault="00F56246" w:rsidP="001346E6">
            <w:pPr>
              <w:keepNext/>
              <w:spacing w:before="120" w:after="120"/>
              <w:ind w:left="-108"/>
            </w:pPr>
            <w:r>
              <w:t>Advocate Sarita Liebenberg</w:t>
            </w:r>
            <w:r w:rsidR="009F3C7E">
              <w:t xml:space="preserve">   </w:t>
            </w:r>
          </w:p>
        </w:tc>
      </w:tr>
      <w:tr w:rsidR="009F3C7E" w:rsidTr="009F3C7E">
        <w:tc>
          <w:tcPr>
            <w:tcW w:w="3544" w:type="dxa"/>
            <w:tcMar>
              <w:top w:w="32" w:type="dxa"/>
              <w:left w:w="108" w:type="dxa"/>
              <w:bottom w:w="32" w:type="dxa"/>
              <w:right w:w="108" w:type="dxa"/>
            </w:tcMar>
            <w:vAlign w:val="center"/>
          </w:tcPr>
          <w:p w:rsidR="009F3C7E" w:rsidRDefault="009F3C7E" w:rsidP="001346E6">
            <w:pPr>
              <w:keepNext/>
              <w:spacing w:before="120" w:after="120"/>
            </w:pPr>
            <w:r>
              <w:t>INSTRUCTED BY:</w:t>
            </w:r>
          </w:p>
        </w:tc>
        <w:tc>
          <w:tcPr>
            <w:tcW w:w="4961" w:type="dxa"/>
            <w:tcMar>
              <w:top w:w="32" w:type="dxa"/>
              <w:left w:w="108" w:type="dxa"/>
              <w:bottom w:w="32" w:type="dxa"/>
              <w:right w:w="108" w:type="dxa"/>
            </w:tcMar>
            <w:vAlign w:val="center"/>
          </w:tcPr>
          <w:p w:rsidR="009F3C7E" w:rsidRDefault="009925A2" w:rsidP="009F3C7E">
            <w:pPr>
              <w:keepNext/>
              <w:spacing w:before="120" w:after="120"/>
              <w:ind w:left="-108"/>
            </w:pPr>
            <w:r>
              <w:t xml:space="preserve">Yammin &amp; Hammond Attorneys, Bedfordview </w:t>
            </w:r>
            <w:r w:rsidR="009F3C7E">
              <w:t xml:space="preserve">   </w:t>
            </w:r>
          </w:p>
        </w:tc>
      </w:tr>
    </w:tbl>
    <w:p w:rsidR="00C50582" w:rsidRDefault="00C50582" w:rsidP="009925A2">
      <w:pPr>
        <w:pBdr>
          <w:bottom w:val="single" w:sz="6" w:space="1" w:color="auto"/>
        </w:pBdr>
        <w:spacing w:line="360" w:lineRule="auto"/>
        <w:rPr>
          <w:rFonts w:cs="Arial"/>
          <w:i/>
        </w:rPr>
      </w:pPr>
    </w:p>
    <w:sectPr w:rsidR="00C50582" w:rsidSect="00916A60">
      <w:headerReference w:type="even" r:id="rId10"/>
      <w:headerReference w:type="defaul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9EC" w:rsidRDefault="003F69EC">
      <w:pPr>
        <w:spacing w:line="20" w:lineRule="exact"/>
      </w:pPr>
    </w:p>
  </w:endnote>
  <w:endnote w:type="continuationSeparator" w:id="0">
    <w:p w:rsidR="003F69EC" w:rsidRDefault="003F69EC">
      <w:r>
        <w:t xml:space="preserve"> </w:t>
      </w:r>
    </w:p>
  </w:endnote>
  <w:endnote w:type="continuationNotice" w:id="1">
    <w:p w:rsidR="003F69EC" w:rsidRDefault="003F69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9EC" w:rsidRDefault="003F69EC">
      <w:r>
        <w:separator/>
      </w:r>
    </w:p>
  </w:footnote>
  <w:footnote w:type="continuationSeparator" w:id="0">
    <w:p w:rsidR="003F69EC" w:rsidRDefault="003F69EC">
      <w:r>
        <w:continuationSeparator/>
      </w:r>
    </w:p>
  </w:footnote>
  <w:footnote w:id="1">
    <w:p w:rsidR="00542DD1" w:rsidRDefault="00542DD1" w:rsidP="00542DD1">
      <w:pPr>
        <w:pStyle w:val="FootnoteText"/>
      </w:pPr>
      <w:r>
        <w:rPr>
          <w:rStyle w:val="FootnoteReference"/>
        </w:rPr>
        <w:footnoteRef/>
      </w:r>
      <w:r>
        <w:t xml:space="preserve"> </w:t>
      </w:r>
      <w:r>
        <w:rPr>
          <w:i/>
          <w:lang w:val="en-ZA" w:eastAsia="en-US"/>
        </w:rPr>
        <w:t>Mont Chevaux Trust v Tina Goosen,</w:t>
      </w:r>
      <w:r>
        <w:rPr>
          <w:lang w:val="en-ZA" w:eastAsia="en-US"/>
        </w:rPr>
        <w:t xml:space="preserve"> LCC 14R/2014 (unreported).</w:t>
      </w:r>
    </w:p>
  </w:footnote>
  <w:footnote w:id="2">
    <w:p w:rsidR="00542DD1" w:rsidRDefault="00542DD1" w:rsidP="00542DD1">
      <w:pPr>
        <w:pStyle w:val="FootnoteText"/>
      </w:pPr>
      <w:r>
        <w:rPr>
          <w:rStyle w:val="FootnoteReference"/>
        </w:rPr>
        <w:footnoteRef/>
      </w:r>
      <w:r>
        <w:t xml:space="preserve"> </w:t>
      </w:r>
      <w:r>
        <w:rPr>
          <w:i/>
          <w:lang w:val="en-ZA" w:eastAsia="en-US"/>
        </w:rPr>
        <w:t xml:space="preserve">Notshokovu v S, </w:t>
      </w:r>
      <w:r>
        <w:rPr>
          <w:lang w:val="en-ZA" w:eastAsia="en-US"/>
        </w:rPr>
        <w:t>case no: 157/2015 [2016] ZASCA 112 (7 September 2016).</w:t>
      </w:r>
    </w:p>
  </w:footnote>
  <w:footnote w:id="3">
    <w:p w:rsidR="00542DD1" w:rsidRDefault="00542DD1" w:rsidP="00542DD1">
      <w:pPr>
        <w:pStyle w:val="FootnoteText"/>
      </w:pPr>
      <w:r>
        <w:rPr>
          <w:rStyle w:val="FootnoteReference"/>
        </w:rPr>
        <w:footnoteRef/>
      </w:r>
      <w:r>
        <w:t xml:space="preserve"> </w:t>
      </w:r>
      <w:r>
        <w:rPr>
          <w:i/>
          <w:lang w:val="en-ZA" w:eastAsia="en-US"/>
        </w:rPr>
        <w:t>Acting National Director of Public Prosecutions and Others v Democratic Alliance In Re: Democratic Alliance v Acting National Director of Public Prosecutions and Others</w:t>
      </w:r>
      <w:r>
        <w:rPr>
          <w:lang w:val="en-ZA" w:eastAsia="en-US"/>
        </w:rPr>
        <w:t xml:space="preserve"> (19577/09) [2016] ZAGPPHC 489 (24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E6" w:rsidRDefault="001346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46E6" w:rsidRDefault="00134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282669"/>
      <w:docPartObj>
        <w:docPartGallery w:val="Page Numbers (Top of Page)"/>
        <w:docPartUnique/>
      </w:docPartObj>
    </w:sdtPr>
    <w:sdtEndPr>
      <w:rPr>
        <w:noProof/>
      </w:rPr>
    </w:sdtEndPr>
    <w:sdtContent>
      <w:p w:rsidR="001346E6" w:rsidRDefault="001346E6">
        <w:pPr>
          <w:pStyle w:val="Header"/>
          <w:jc w:val="right"/>
        </w:pPr>
        <w:r>
          <w:fldChar w:fldCharType="begin"/>
        </w:r>
        <w:r>
          <w:instrText xml:space="preserve"> PAGE   \* MERGEFORMAT </w:instrText>
        </w:r>
        <w:r>
          <w:fldChar w:fldCharType="separate"/>
        </w:r>
        <w:r w:rsidR="00E044E4">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786DDA"/>
    <w:multiLevelType w:val="multilevel"/>
    <w:tmpl w:val="4AB463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E75D72"/>
    <w:multiLevelType w:val="multilevel"/>
    <w:tmpl w:val="B1EACE9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7E74BC"/>
    <w:multiLevelType w:val="multilevel"/>
    <w:tmpl w:val="2C400B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3E4D5E"/>
    <w:multiLevelType w:val="multilevel"/>
    <w:tmpl w:val="89920C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F543CA"/>
    <w:multiLevelType w:val="hybridMultilevel"/>
    <w:tmpl w:val="83B680A6"/>
    <w:lvl w:ilvl="0" w:tplc="D91CBF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79443B7"/>
    <w:multiLevelType w:val="multilevel"/>
    <w:tmpl w:val="EB0CDC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1BCB74F9"/>
    <w:multiLevelType w:val="hybridMultilevel"/>
    <w:tmpl w:val="90E41AFE"/>
    <w:lvl w:ilvl="0" w:tplc="12C0B42A">
      <w:start w:val="2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E78064E"/>
    <w:multiLevelType w:val="multilevel"/>
    <w:tmpl w:val="2EA00D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F582C8F"/>
    <w:multiLevelType w:val="multilevel"/>
    <w:tmpl w:val="9094E64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05106D8"/>
    <w:multiLevelType w:val="multilevel"/>
    <w:tmpl w:val="9E8CC7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0FB7212"/>
    <w:multiLevelType w:val="multilevel"/>
    <w:tmpl w:val="630A10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7093C16"/>
    <w:multiLevelType w:val="hybridMultilevel"/>
    <w:tmpl w:val="B5180170"/>
    <w:lvl w:ilvl="0" w:tplc="C832B9F4">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5">
    <w:nsid w:val="283E1530"/>
    <w:multiLevelType w:val="multilevel"/>
    <w:tmpl w:val="2EA00D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9E613E7"/>
    <w:multiLevelType w:val="hybridMultilevel"/>
    <w:tmpl w:val="05A85C0C"/>
    <w:lvl w:ilvl="0" w:tplc="3C168834">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AF52A7C"/>
    <w:multiLevelType w:val="hybridMultilevel"/>
    <w:tmpl w:val="7F0667EC"/>
    <w:lvl w:ilvl="0" w:tplc="DFA07D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4404389"/>
    <w:multiLevelType w:val="multilevel"/>
    <w:tmpl w:val="E3747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6341DCA"/>
    <w:multiLevelType w:val="hybridMultilevel"/>
    <w:tmpl w:val="2D020F8A"/>
    <w:lvl w:ilvl="0" w:tplc="5E9C2150">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85F4731"/>
    <w:multiLevelType w:val="hybridMultilevel"/>
    <w:tmpl w:val="634E1B0E"/>
    <w:lvl w:ilvl="0" w:tplc="859E9736">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1">
    <w:nsid w:val="3FBA7D77"/>
    <w:multiLevelType w:val="multilevel"/>
    <w:tmpl w:val="2EA00D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0FC327E"/>
    <w:multiLevelType w:val="multilevel"/>
    <w:tmpl w:val="2EA00D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51C0287"/>
    <w:multiLevelType w:val="multilevel"/>
    <w:tmpl w:val="AB960878"/>
    <w:lvl w:ilvl="0">
      <w:start w:val="1"/>
      <w:numFmt w:val="decimal"/>
      <w:lvlText w:val="[%1]."/>
      <w:lvlJc w:val="left"/>
      <w:pPr>
        <w:tabs>
          <w:tab w:val="num" w:pos="567"/>
        </w:tabs>
        <w:ind w:left="567" w:hanging="567"/>
      </w:pPr>
      <w:rPr>
        <w:rFonts w:hint="default"/>
        <w:b w:val="0"/>
        <w:i w:val="0"/>
        <w:sz w:val="24"/>
        <w:szCs w:val="24"/>
      </w:rPr>
    </w:lvl>
    <w:lvl w:ilvl="1">
      <w:start w:val="1"/>
      <w:numFmt w:val="decimal"/>
      <w:pStyle w:val="LegalHeading2"/>
      <w:lvlText w:val="%1.%2"/>
      <w:lvlJc w:val="left"/>
      <w:pPr>
        <w:tabs>
          <w:tab w:val="num" w:pos="1134"/>
        </w:tabs>
        <w:ind w:left="1134"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4">
    <w:nsid w:val="45CD7C29"/>
    <w:multiLevelType w:val="multilevel"/>
    <w:tmpl w:val="F5F41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A240E57"/>
    <w:multiLevelType w:val="hybridMultilevel"/>
    <w:tmpl w:val="9B92AE08"/>
    <w:lvl w:ilvl="0" w:tplc="52F4F5DC">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B857CAB"/>
    <w:multiLevelType w:val="multilevel"/>
    <w:tmpl w:val="3EBABA1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0116179"/>
    <w:multiLevelType w:val="multilevel"/>
    <w:tmpl w:val="2EA00D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9FE33ED"/>
    <w:multiLevelType w:val="hybridMultilevel"/>
    <w:tmpl w:val="B2A02412"/>
    <w:lvl w:ilvl="0" w:tplc="004241E8">
      <w:start w:val="1"/>
      <w:numFmt w:val="decimal"/>
      <w:lvlText w:val="[%1]."/>
      <w:lvlJc w:val="left"/>
      <w:pPr>
        <w:ind w:left="720" w:hanging="360"/>
      </w:pPr>
    </w:lvl>
    <w:lvl w:ilvl="1" w:tplc="0BC013F6">
      <w:start w:val="1"/>
      <w:numFmt w:val="lowerLetter"/>
      <w:lvlText w:val="(%2)."/>
      <w:lvlJc w:val="left"/>
      <w:pPr>
        <w:ind w:left="1440" w:hanging="360"/>
      </w:pPr>
    </w:lvl>
    <w:lvl w:ilvl="2" w:tplc="A1FA804E">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5BCE2B8E"/>
    <w:multiLevelType w:val="multilevel"/>
    <w:tmpl w:val="2EA00D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6F80C20"/>
    <w:multiLevelType w:val="multilevel"/>
    <w:tmpl w:val="2EA00D3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9E96B8E"/>
    <w:multiLevelType w:val="multilevel"/>
    <w:tmpl w:val="634851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C7D54FE"/>
    <w:multiLevelType w:val="hybridMultilevel"/>
    <w:tmpl w:val="0AD262E6"/>
    <w:lvl w:ilvl="0" w:tplc="7C1A4D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E310317"/>
    <w:multiLevelType w:val="hybridMultilevel"/>
    <w:tmpl w:val="7AEE84A4"/>
    <w:lvl w:ilvl="0" w:tplc="0F965AC8">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23"/>
  </w:num>
  <w:num w:numId="3">
    <w:abstractNumId w:val="30"/>
  </w:num>
  <w:num w:numId="4">
    <w:abstractNumId w:val="1"/>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16"/>
  </w:num>
  <w:num w:numId="9">
    <w:abstractNumId w:val="34"/>
  </w:num>
  <w:num w:numId="10">
    <w:abstractNumId w:val="21"/>
  </w:num>
  <w:num w:numId="11">
    <w:abstractNumId w:val="24"/>
  </w:num>
  <w:num w:numId="12">
    <w:abstractNumId w:val="26"/>
  </w:num>
  <w:num w:numId="13">
    <w:abstractNumId w:val="13"/>
  </w:num>
  <w:num w:numId="14">
    <w:abstractNumId w:val="11"/>
  </w:num>
  <w:num w:numId="15">
    <w:abstractNumId w:val="12"/>
  </w:num>
  <w:num w:numId="16">
    <w:abstractNumId w:val="4"/>
  </w:num>
  <w:num w:numId="17">
    <w:abstractNumId w:val="5"/>
  </w:num>
  <w:num w:numId="18">
    <w:abstractNumId w:val="27"/>
  </w:num>
  <w:num w:numId="19">
    <w:abstractNumId w:val="10"/>
  </w:num>
  <w:num w:numId="20">
    <w:abstractNumId w:val="31"/>
  </w:num>
  <w:num w:numId="21">
    <w:abstractNumId w:val="29"/>
  </w:num>
  <w:num w:numId="22">
    <w:abstractNumId w:val="22"/>
  </w:num>
  <w:num w:numId="23">
    <w:abstractNumId w:val="15"/>
  </w:num>
  <w:num w:numId="24">
    <w:abstractNumId w:val="19"/>
  </w:num>
  <w:num w:numId="25">
    <w:abstractNumId w:val="23"/>
    <w:lvlOverride w:ilvl="0">
      <w:startOverride w:val="4"/>
    </w:lvlOverride>
    <w:lvlOverride w:ilvl="1">
      <w:startOverride w:val="1"/>
    </w:lvlOverride>
  </w:num>
  <w:num w:numId="26">
    <w:abstractNumId w:val="23"/>
    <w:lvlOverride w:ilvl="0">
      <w:startOverride w:val="4"/>
    </w:lvlOverride>
    <w:lvlOverride w:ilvl="1">
      <w:startOverride w:val="2"/>
    </w:lvlOverride>
  </w:num>
  <w:num w:numId="27">
    <w:abstractNumId w:val="23"/>
    <w:lvlOverride w:ilvl="0">
      <w:startOverride w:val="4"/>
    </w:lvlOverride>
    <w:lvlOverride w:ilvl="1">
      <w:startOverride w:val="2"/>
    </w:lvlOverride>
  </w:num>
  <w:num w:numId="28">
    <w:abstractNumId w:val="23"/>
    <w:lvlOverride w:ilvl="0">
      <w:startOverride w:val="4"/>
    </w:lvlOverride>
    <w:lvlOverride w:ilvl="1">
      <w:startOverride w:val="2"/>
    </w:lvlOverride>
  </w:num>
  <w:num w:numId="29">
    <w:abstractNumId w:val="23"/>
    <w:lvlOverride w:ilvl="0">
      <w:startOverride w:val="4"/>
    </w:lvlOverride>
    <w:lvlOverride w:ilvl="1">
      <w:startOverride w:val="3"/>
    </w:lvlOverride>
  </w:num>
  <w:num w:numId="30">
    <w:abstractNumId w:val="23"/>
    <w:lvlOverride w:ilvl="0">
      <w:startOverride w:val="4"/>
    </w:lvlOverride>
    <w:lvlOverride w:ilvl="1">
      <w:startOverride w:val="6"/>
    </w:lvlOverride>
  </w:num>
  <w:num w:numId="31">
    <w:abstractNumId w:val="32"/>
  </w:num>
  <w:num w:numId="32">
    <w:abstractNumId w:val="23"/>
    <w:lvlOverride w:ilvl="0">
      <w:startOverride w:val="5"/>
    </w:lvlOverride>
    <w:lvlOverride w:ilvl="1">
      <w:startOverride w:val="1"/>
    </w:lvlOverride>
  </w:num>
  <w:num w:numId="33">
    <w:abstractNumId w:val="3"/>
  </w:num>
  <w:num w:numId="34">
    <w:abstractNumId w:val="18"/>
  </w:num>
  <w:num w:numId="35">
    <w:abstractNumId w:val="2"/>
  </w:num>
  <w:num w:numId="36">
    <w:abstractNumId w:val="7"/>
  </w:num>
  <w:num w:numId="37">
    <w:abstractNumId w:val="33"/>
  </w:num>
  <w:num w:numId="38">
    <w:abstractNumId w:val="17"/>
  </w:num>
  <w:num w:numId="39">
    <w:abstractNumId w:val="25"/>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BA6"/>
    <w:rsid w:val="000111D7"/>
    <w:rsid w:val="000117DD"/>
    <w:rsid w:val="00012716"/>
    <w:rsid w:val="00012B55"/>
    <w:rsid w:val="00012FA8"/>
    <w:rsid w:val="000141C1"/>
    <w:rsid w:val="00015CFB"/>
    <w:rsid w:val="00016ECF"/>
    <w:rsid w:val="000175E5"/>
    <w:rsid w:val="0002785A"/>
    <w:rsid w:val="0003241F"/>
    <w:rsid w:val="00032F52"/>
    <w:rsid w:val="00033FDD"/>
    <w:rsid w:val="00034BB6"/>
    <w:rsid w:val="000351A6"/>
    <w:rsid w:val="00037B6A"/>
    <w:rsid w:val="00041515"/>
    <w:rsid w:val="000445C8"/>
    <w:rsid w:val="000454E4"/>
    <w:rsid w:val="00050D2E"/>
    <w:rsid w:val="0005506E"/>
    <w:rsid w:val="000551D8"/>
    <w:rsid w:val="00056255"/>
    <w:rsid w:val="00061DB7"/>
    <w:rsid w:val="00064626"/>
    <w:rsid w:val="000647F0"/>
    <w:rsid w:val="00067743"/>
    <w:rsid w:val="0006781F"/>
    <w:rsid w:val="000701CD"/>
    <w:rsid w:val="000712CD"/>
    <w:rsid w:val="000718BB"/>
    <w:rsid w:val="00072960"/>
    <w:rsid w:val="000730EE"/>
    <w:rsid w:val="000757B9"/>
    <w:rsid w:val="0007784D"/>
    <w:rsid w:val="00080279"/>
    <w:rsid w:val="0008077E"/>
    <w:rsid w:val="00081434"/>
    <w:rsid w:val="000814F0"/>
    <w:rsid w:val="00081733"/>
    <w:rsid w:val="00081AC0"/>
    <w:rsid w:val="00085059"/>
    <w:rsid w:val="00090F50"/>
    <w:rsid w:val="00094C0B"/>
    <w:rsid w:val="0009782E"/>
    <w:rsid w:val="000A000E"/>
    <w:rsid w:val="000A0DAC"/>
    <w:rsid w:val="000A4BB6"/>
    <w:rsid w:val="000A5A85"/>
    <w:rsid w:val="000A6612"/>
    <w:rsid w:val="000A6771"/>
    <w:rsid w:val="000A75D7"/>
    <w:rsid w:val="000A779C"/>
    <w:rsid w:val="000B096A"/>
    <w:rsid w:val="000B3344"/>
    <w:rsid w:val="000B4072"/>
    <w:rsid w:val="000B64EF"/>
    <w:rsid w:val="000C24D7"/>
    <w:rsid w:val="000C3608"/>
    <w:rsid w:val="000C3874"/>
    <w:rsid w:val="000C43F3"/>
    <w:rsid w:val="000C66F2"/>
    <w:rsid w:val="000C6BD2"/>
    <w:rsid w:val="000D0AF6"/>
    <w:rsid w:val="000D1266"/>
    <w:rsid w:val="000D2C48"/>
    <w:rsid w:val="000D3C87"/>
    <w:rsid w:val="000D5597"/>
    <w:rsid w:val="000D6100"/>
    <w:rsid w:val="000D6F3A"/>
    <w:rsid w:val="000D7A25"/>
    <w:rsid w:val="000E0CFF"/>
    <w:rsid w:val="000E416E"/>
    <w:rsid w:val="000E487F"/>
    <w:rsid w:val="000E7194"/>
    <w:rsid w:val="000F1C74"/>
    <w:rsid w:val="000F4792"/>
    <w:rsid w:val="000F505F"/>
    <w:rsid w:val="000F6C7D"/>
    <w:rsid w:val="00100B58"/>
    <w:rsid w:val="00101198"/>
    <w:rsid w:val="0010128C"/>
    <w:rsid w:val="0010349F"/>
    <w:rsid w:val="00103E18"/>
    <w:rsid w:val="00105636"/>
    <w:rsid w:val="001069D0"/>
    <w:rsid w:val="00106C97"/>
    <w:rsid w:val="00110843"/>
    <w:rsid w:val="00110993"/>
    <w:rsid w:val="00110BCA"/>
    <w:rsid w:val="00115483"/>
    <w:rsid w:val="00115595"/>
    <w:rsid w:val="00120F02"/>
    <w:rsid w:val="001218BA"/>
    <w:rsid w:val="00122247"/>
    <w:rsid w:val="00122F25"/>
    <w:rsid w:val="001236B9"/>
    <w:rsid w:val="00123FBA"/>
    <w:rsid w:val="00125041"/>
    <w:rsid w:val="0013154B"/>
    <w:rsid w:val="0013390C"/>
    <w:rsid w:val="001346E6"/>
    <w:rsid w:val="00134EBF"/>
    <w:rsid w:val="00140558"/>
    <w:rsid w:val="00142930"/>
    <w:rsid w:val="001432BE"/>
    <w:rsid w:val="00145295"/>
    <w:rsid w:val="001464CC"/>
    <w:rsid w:val="00151A63"/>
    <w:rsid w:val="001541F6"/>
    <w:rsid w:val="00160E8B"/>
    <w:rsid w:val="00163BD1"/>
    <w:rsid w:val="001730A8"/>
    <w:rsid w:val="00175190"/>
    <w:rsid w:val="00175809"/>
    <w:rsid w:val="00175F81"/>
    <w:rsid w:val="00177C74"/>
    <w:rsid w:val="00181B27"/>
    <w:rsid w:val="0019026A"/>
    <w:rsid w:val="00195161"/>
    <w:rsid w:val="0019694E"/>
    <w:rsid w:val="0019747D"/>
    <w:rsid w:val="001A091C"/>
    <w:rsid w:val="001A23A4"/>
    <w:rsid w:val="001A37E5"/>
    <w:rsid w:val="001A3DC0"/>
    <w:rsid w:val="001A42AD"/>
    <w:rsid w:val="001A4A19"/>
    <w:rsid w:val="001A4DA3"/>
    <w:rsid w:val="001A749D"/>
    <w:rsid w:val="001A76B3"/>
    <w:rsid w:val="001B50F1"/>
    <w:rsid w:val="001B5BBB"/>
    <w:rsid w:val="001B621D"/>
    <w:rsid w:val="001B7126"/>
    <w:rsid w:val="001C0A0D"/>
    <w:rsid w:val="001C2344"/>
    <w:rsid w:val="001C52E1"/>
    <w:rsid w:val="001D4AF2"/>
    <w:rsid w:val="001D5D9C"/>
    <w:rsid w:val="001D5E32"/>
    <w:rsid w:val="001D6E90"/>
    <w:rsid w:val="001E0063"/>
    <w:rsid w:val="001E06D5"/>
    <w:rsid w:val="001E6292"/>
    <w:rsid w:val="001E6F6C"/>
    <w:rsid w:val="001F2020"/>
    <w:rsid w:val="001F2647"/>
    <w:rsid w:val="001F33B1"/>
    <w:rsid w:val="001F440C"/>
    <w:rsid w:val="001F48CC"/>
    <w:rsid w:val="001F5488"/>
    <w:rsid w:val="001F57B4"/>
    <w:rsid w:val="001F5B5F"/>
    <w:rsid w:val="001F757A"/>
    <w:rsid w:val="001F78C4"/>
    <w:rsid w:val="002004CA"/>
    <w:rsid w:val="002007D4"/>
    <w:rsid w:val="00201369"/>
    <w:rsid w:val="00201E7E"/>
    <w:rsid w:val="002027EC"/>
    <w:rsid w:val="00205925"/>
    <w:rsid w:val="00205CC8"/>
    <w:rsid w:val="00210EA7"/>
    <w:rsid w:val="002123AA"/>
    <w:rsid w:val="00213B9F"/>
    <w:rsid w:val="0021531D"/>
    <w:rsid w:val="00215AFA"/>
    <w:rsid w:val="0022018A"/>
    <w:rsid w:val="00223009"/>
    <w:rsid w:val="00223F61"/>
    <w:rsid w:val="00224EDB"/>
    <w:rsid w:val="00230431"/>
    <w:rsid w:val="00230797"/>
    <w:rsid w:val="00230DF6"/>
    <w:rsid w:val="00231EED"/>
    <w:rsid w:val="00235C00"/>
    <w:rsid w:val="00237903"/>
    <w:rsid w:val="00242D44"/>
    <w:rsid w:val="002433EC"/>
    <w:rsid w:val="00244284"/>
    <w:rsid w:val="00246642"/>
    <w:rsid w:val="00252D5F"/>
    <w:rsid w:val="002549A4"/>
    <w:rsid w:val="00256878"/>
    <w:rsid w:val="002572C9"/>
    <w:rsid w:val="00257DCC"/>
    <w:rsid w:val="00262147"/>
    <w:rsid w:val="0026224C"/>
    <w:rsid w:val="002634C7"/>
    <w:rsid w:val="0026387F"/>
    <w:rsid w:val="002647E0"/>
    <w:rsid w:val="002673D4"/>
    <w:rsid w:val="00271071"/>
    <w:rsid w:val="00272260"/>
    <w:rsid w:val="00272B5A"/>
    <w:rsid w:val="00274593"/>
    <w:rsid w:val="002805F5"/>
    <w:rsid w:val="002811FF"/>
    <w:rsid w:val="00282310"/>
    <w:rsid w:val="00283093"/>
    <w:rsid w:val="00287487"/>
    <w:rsid w:val="002920DC"/>
    <w:rsid w:val="00292AD3"/>
    <w:rsid w:val="00292CBC"/>
    <w:rsid w:val="0029329F"/>
    <w:rsid w:val="00294598"/>
    <w:rsid w:val="0029673C"/>
    <w:rsid w:val="00297C30"/>
    <w:rsid w:val="002A0DAF"/>
    <w:rsid w:val="002A139F"/>
    <w:rsid w:val="002A1440"/>
    <w:rsid w:val="002A39A6"/>
    <w:rsid w:val="002A61CE"/>
    <w:rsid w:val="002A6EE4"/>
    <w:rsid w:val="002A7FE3"/>
    <w:rsid w:val="002B00BF"/>
    <w:rsid w:val="002B0157"/>
    <w:rsid w:val="002B1519"/>
    <w:rsid w:val="002B1ABA"/>
    <w:rsid w:val="002B6B65"/>
    <w:rsid w:val="002C0FDD"/>
    <w:rsid w:val="002C26EF"/>
    <w:rsid w:val="002C44C1"/>
    <w:rsid w:val="002D1A3E"/>
    <w:rsid w:val="002D1E6F"/>
    <w:rsid w:val="002D2179"/>
    <w:rsid w:val="002D4810"/>
    <w:rsid w:val="002D693C"/>
    <w:rsid w:val="002D7318"/>
    <w:rsid w:val="002D739A"/>
    <w:rsid w:val="002D7762"/>
    <w:rsid w:val="002E06AE"/>
    <w:rsid w:val="002E0818"/>
    <w:rsid w:val="002E0905"/>
    <w:rsid w:val="002E09A6"/>
    <w:rsid w:val="002E1F95"/>
    <w:rsid w:val="002E261F"/>
    <w:rsid w:val="002E49A9"/>
    <w:rsid w:val="002E62A9"/>
    <w:rsid w:val="002E654A"/>
    <w:rsid w:val="002E6DA7"/>
    <w:rsid w:val="002E70CF"/>
    <w:rsid w:val="002F0507"/>
    <w:rsid w:val="002F0D6E"/>
    <w:rsid w:val="002F1252"/>
    <w:rsid w:val="002F1E79"/>
    <w:rsid w:val="002F5040"/>
    <w:rsid w:val="00300149"/>
    <w:rsid w:val="0030014F"/>
    <w:rsid w:val="0030249B"/>
    <w:rsid w:val="0030271F"/>
    <w:rsid w:val="00303A60"/>
    <w:rsid w:val="003065BD"/>
    <w:rsid w:val="00306746"/>
    <w:rsid w:val="003074F5"/>
    <w:rsid w:val="003105EC"/>
    <w:rsid w:val="00310C25"/>
    <w:rsid w:val="00312CDC"/>
    <w:rsid w:val="00312CEA"/>
    <w:rsid w:val="00316678"/>
    <w:rsid w:val="0031674A"/>
    <w:rsid w:val="00317219"/>
    <w:rsid w:val="00321FB3"/>
    <w:rsid w:val="003232B0"/>
    <w:rsid w:val="003243F8"/>
    <w:rsid w:val="00324E61"/>
    <w:rsid w:val="003263BE"/>
    <w:rsid w:val="003266F7"/>
    <w:rsid w:val="00327C56"/>
    <w:rsid w:val="00327F3D"/>
    <w:rsid w:val="0033196F"/>
    <w:rsid w:val="003321FE"/>
    <w:rsid w:val="003431D2"/>
    <w:rsid w:val="0034332B"/>
    <w:rsid w:val="0034552D"/>
    <w:rsid w:val="003515DF"/>
    <w:rsid w:val="00354BC6"/>
    <w:rsid w:val="00354FA0"/>
    <w:rsid w:val="003555FF"/>
    <w:rsid w:val="003606DD"/>
    <w:rsid w:val="00360A64"/>
    <w:rsid w:val="0036147D"/>
    <w:rsid w:val="0036366E"/>
    <w:rsid w:val="00363701"/>
    <w:rsid w:val="00364F91"/>
    <w:rsid w:val="003656C9"/>
    <w:rsid w:val="00366470"/>
    <w:rsid w:val="0036670F"/>
    <w:rsid w:val="00371D9E"/>
    <w:rsid w:val="00372AB4"/>
    <w:rsid w:val="00373086"/>
    <w:rsid w:val="00373736"/>
    <w:rsid w:val="00374176"/>
    <w:rsid w:val="00376F81"/>
    <w:rsid w:val="00377858"/>
    <w:rsid w:val="00377DCD"/>
    <w:rsid w:val="0038143C"/>
    <w:rsid w:val="00381B82"/>
    <w:rsid w:val="003852D3"/>
    <w:rsid w:val="003856E2"/>
    <w:rsid w:val="0039196B"/>
    <w:rsid w:val="00392343"/>
    <w:rsid w:val="003945F4"/>
    <w:rsid w:val="00396A88"/>
    <w:rsid w:val="003A0B48"/>
    <w:rsid w:val="003A1FE4"/>
    <w:rsid w:val="003A2810"/>
    <w:rsid w:val="003B210D"/>
    <w:rsid w:val="003B5909"/>
    <w:rsid w:val="003B7974"/>
    <w:rsid w:val="003C0D15"/>
    <w:rsid w:val="003C1DA7"/>
    <w:rsid w:val="003C44EE"/>
    <w:rsid w:val="003D2BC6"/>
    <w:rsid w:val="003D3941"/>
    <w:rsid w:val="003D46C1"/>
    <w:rsid w:val="003D501C"/>
    <w:rsid w:val="003D6D39"/>
    <w:rsid w:val="003E0AC6"/>
    <w:rsid w:val="003E1258"/>
    <w:rsid w:val="003E4964"/>
    <w:rsid w:val="003E4C9E"/>
    <w:rsid w:val="003E4DEC"/>
    <w:rsid w:val="003E7397"/>
    <w:rsid w:val="003E74C6"/>
    <w:rsid w:val="003F0251"/>
    <w:rsid w:val="003F0384"/>
    <w:rsid w:val="003F29BB"/>
    <w:rsid w:val="003F6966"/>
    <w:rsid w:val="003F69EC"/>
    <w:rsid w:val="003F7774"/>
    <w:rsid w:val="004012AE"/>
    <w:rsid w:val="00402AD1"/>
    <w:rsid w:val="00402F9C"/>
    <w:rsid w:val="00403BD5"/>
    <w:rsid w:val="004048AE"/>
    <w:rsid w:val="00405222"/>
    <w:rsid w:val="00407F9F"/>
    <w:rsid w:val="004101C4"/>
    <w:rsid w:val="00410D37"/>
    <w:rsid w:val="004123BF"/>
    <w:rsid w:val="00412548"/>
    <w:rsid w:val="004130CA"/>
    <w:rsid w:val="00413602"/>
    <w:rsid w:val="0041389E"/>
    <w:rsid w:val="004143ED"/>
    <w:rsid w:val="004146A1"/>
    <w:rsid w:val="00422733"/>
    <w:rsid w:val="004234E1"/>
    <w:rsid w:val="004271FA"/>
    <w:rsid w:val="00427D7F"/>
    <w:rsid w:val="004325F2"/>
    <w:rsid w:val="0043381C"/>
    <w:rsid w:val="00433A25"/>
    <w:rsid w:val="00437B75"/>
    <w:rsid w:val="004415D7"/>
    <w:rsid w:val="004416EB"/>
    <w:rsid w:val="004445BD"/>
    <w:rsid w:val="00444911"/>
    <w:rsid w:val="004459E3"/>
    <w:rsid w:val="004460B7"/>
    <w:rsid w:val="004464D2"/>
    <w:rsid w:val="00446842"/>
    <w:rsid w:val="00446BA0"/>
    <w:rsid w:val="00446DED"/>
    <w:rsid w:val="0045111F"/>
    <w:rsid w:val="00451F69"/>
    <w:rsid w:val="004532DC"/>
    <w:rsid w:val="00454AFC"/>
    <w:rsid w:val="00456C7F"/>
    <w:rsid w:val="00460C6C"/>
    <w:rsid w:val="0046204C"/>
    <w:rsid w:val="00462491"/>
    <w:rsid w:val="00464530"/>
    <w:rsid w:val="004646CA"/>
    <w:rsid w:val="00465510"/>
    <w:rsid w:val="00471D66"/>
    <w:rsid w:val="004737A6"/>
    <w:rsid w:val="00474852"/>
    <w:rsid w:val="00475788"/>
    <w:rsid w:val="00475A07"/>
    <w:rsid w:val="004760DD"/>
    <w:rsid w:val="00476F92"/>
    <w:rsid w:val="0047728D"/>
    <w:rsid w:val="00480075"/>
    <w:rsid w:val="004803C3"/>
    <w:rsid w:val="00480CB2"/>
    <w:rsid w:val="00480DB3"/>
    <w:rsid w:val="0048153B"/>
    <w:rsid w:val="004816F7"/>
    <w:rsid w:val="00481A03"/>
    <w:rsid w:val="004863D2"/>
    <w:rsid w:val="00490D1A"/>
    <w:rsid w:val="00490F10"/>
    <w:rsid w:val="004915C2"/>
    <w:rsid w:val="00491B03"/>
    <w:rsid w:val="0049321E"/>
    <w:rsid w:val="00494C6D"/>
    <w:rsid w:val="00497591"/>
    <w:rsid w:val="004A0DE2"/>
    <w:rsid w:val="004A1B67"/>
    <w:rsid w:val="004A381B"/>
    <w:rsid w:val="004A562D"/>
    <w:rsid w:val="004A5FC3"/>
    <w:rsid w:val="004A69D3"/>
    <w:rsid w:val="004B0786"/>
    <w:rsid w:val="004B2242"/>
    <w:rsid w:val="004B4386"/>
    <w:rsid w:val="004B4B94"/>
    <w:rsid w:val="004B4EFC"/>
    <w:rsid w:val="004B5EC2"/>
    <w:rsid w:val="004C036F"/>
    <w:rsid w:val="004D06F0"/>
    <w:rsid w:val="004D79F9"/>
    <w:rsid w:val="004E0B27"/>
    <w:rsid w:val="004E1144"/>
    <w:rsid w:val="004E1291"/>
    <w:rsid w:val="004E23BE"/>
    <w:rsid w:val="004E3345"/>
    <w:rsid w:val="004E3399"/>
    <w:rsid w:val="004E48A7"/>
    <w:rsid w:val="004E5064"/>
    <w:rsid w:val="004E577A"/>
    <w:rsid w:val="004E5C48"/>
    <w:rsid w:val="004E602C"/>
    <w:rsid w:val="004E61C0"/>
    <w:rsid w:val="004F017E"/>
    <w:rsid w:val="004F0350"/>
    <w:rsid w:val="004F091F"/>
    <w:rsid w:val="004F1BF1"/>
    <w:rsid w:val="004F3A4E"/>
    <w:rsid w:val="004F4702"/>
    <w:rsid w:val="004F69C6"/>
    <w:rsid w:val="00504D8E"/>
    <w:rsid w:val="00506A60"/>
    <w:rsid w:val="005118A6"/>
    <w:rsid w:val="00512261"/>
    <w:rsid w:val="00512916"/>
    <w:rsid w:val="005142A3"/>
    <w:rsid w:val="00515353"/>
    <w:rsid w:val="005155E0"/>
    <w:rsid w:val="00515AE0"/>
    <w:rsid w:val="005166EC"/>
    <w:rsid w:val="00516A35"/>
    <w:rsid w:val="00520591"/>
    <w:rsid w:val="00524873"/>
    <w:rsid w:val="00526172"/>
    <w:rsid w:val="00526CD8"/>
    <w:rsid w:val="00527E91"/>
    <w:rsid w:val="00531E97"/>
    <w:rsid w:val="0053283B"/>
    <w:rsid w:val="00532B0D"/>
    <w:rsid w:val="00533C08"/>
    <w:rsid w:val="00533FE7"/>
    <w:rsid w:val="005364B5"/>
    <w:rsid w:val="00540D08"/>
    <w:rsid w:val="00542DD1"/>
    <w:rsid w:val="00546BE5"/>
    <w:rsid w:val="0055279C"/>
    <w:rsid w:val="00553016"/>
    <w:rsid w:val="0055317C"/>
    <w:rsid w:val="0055617A"/>
    <w:rsid w:val="00561C82"/>
    <w:rsid w:val="00563954"/>
    <w:rsid w:val="005642BB"/>
    <w:rsid w:val="0056589D"/>
    <w:rsid w:val="00565FE7"/>
    <w:rsid w:val="005665D4"/>
    <w:rsid w:val="005675F3"/>
    <w:rsid w:val="00567E19"/>
    <w:rsid w:val="00570AFA"/>
    <w:rsid w:val="0057189F"/>
    <w:rsid w:val="00571AF4"/>
    <w:rsid w:val="00572C6C"/>
    <w:rsid w:val="00574C64"/>
    <w:rsid w:val="005768F8"/>
    <w:rsid w:val="00581FAE"/>
    <w:rsid w:val="00583ACA"/>
    <w:rsid w:val="00583C62"/>
    <w:rsid w:val="00583EF7"/>
    <w:rsid w:val="00590163"/>
    <w:rsid w:val="00595335"/>
    <w:rsid w:val="005958D4"/>
    <w:rsid w:val="00597612"/>
    <w:rsid w:val="005A0564"/>
    <w:rsid w:val="005A1B09"/>
    <w:rsid w:val="005A4D18"/>
    <w:rsid w:val="005A4E82"/>
    <w:rsid w:val="005B45D2"/>
    <w:rsid w:val="005B4F30"/>
    <w:rsid w:val="005B67F4"/>
    <w:rsid w:val="005B6CDC"/>
    <w:rsid w:val="005B70C8"/>
    <w:rsid w:val="005B7994"/>
    <w:rsid w:val="005C5220"/>
    <w:rsid w:val="005D0DB6"/>
    <w:rsid w:val="005D164E"/>
    <w:rsid w:val="005D26A6"/>
    <w:rsid w:val="005D4B38"/>
    <w:rsid w:val="005D5557"/>
    <w:rsid w:val="005D7458"/>
    <w:rsid w:val="005E3601"/>
    <w:rsid w:val="005E4BED"/>
    <w:rsid w:val="005E4DF8"/>
    <w:rsid w:val="005E5030"/>
    <w:rsid w:val="005E54A4"/>
    <w:rsid w:val="005F0360"/>
    <w:rsid w:val="005F0406"/>
    <w:rsid w:val="005F42F2"/>
    <w:rsid w:val="006008DF"/>
    <w:rsid w:val="00600E49"/>
    <w:rsid w:val="00600F23"/>
    <w:rsid w:val="00601F19"/>
    <w:rsid w:val="006022B2"/>
    <w:rsid w:val="00607AE7"/>
    <w:rsid w:val="00607B5E"/>
    <w:rsid w:val="0061038A"/>
    <w:rsid w:val="00610FA0"/>
    <w:rsid w:val="00615E29"/>
    <w:rsid w:val="006175E4"/>
    <w:rsid w:val="00620D53"/>
    <w:rsid w:val="00623FF2"/>
    <w:rsid w:val="0062474F"/>
    <w:rsid w:val="006253F1"/>
    <w:rsid w:val="00626303"/>
    <w:rsid w:val="00626E1F"/>
    <w:rsid w:val="0063000C"/>
    <w:rsid w:val="0063035A"/>
    <w:rsid w:val="00630A5E"/>
    <w:rsid w:val="00636A69"/>
    <w:rsid w:val="00636ACA"/>
    <w:rsid w:val="00640431"/>
    <w:rsid w:val="00640671"/>
    <w:rsid w:val="0064271A"/>
    <w:rsid w:val="00644B11"/>
    <w:rsid w:val="0064531F"/>
    <w:rsid w:val="00647A22"/>
    <w:rsid w:val="00651705"/>
    <w:rsid w:val="00651913"/>
    <w:rsid w:val="00655E13"/>
    <w:rsid w:val="006625F0"/>
    <w:rsid w:val="00663199"/>
    <w:rsid w:val="00665349"/>
    <w:rsid w:val="0066552C"/>
    <w:rsid w:val="0066612A"/>
    <w:rsid w:val="006677B0"/>
    <w:rsid w:val="00670062"/>
    <w:rsid w:val="006702FC"/>
    <w:rsid w:val="006726D1"/>
    <w:rsid w:val="00674064"/>
    <w:rsid w:val="00677F7B"/>
    <w:rsid w:val="00685CE6"/>
    <w:rsid w:val="00686189"/>
    <w:rsid w:val="00686614"/>
    <w:rsid w:val="00694A83"/>
    <w:rsid w:val="00695F1A"/>
    <w:rsid w:val="00696357"/>
    <w:rsid w:val="006A0FCA"/>
    <w:rsid w:val="006A17B1"/>
    <w:rsid w:val="006A1D98"/>
    <w:rsid w:val="006A2A96"/>
    <w:rsid w:val="006A3072"/>
    <w:rsid w:val="006A3D8E"/>
    <w:rsid w:val="006A4E49"/>
    <w:rsid w:val="006B48F9"/>
    <w:rsid w:val="006B65D1"/>
    <w:rsid w:val="006B6C6B"/>
    <w:rsid w:val="006B6D3A"/>
    <w:rsid w:val="006B7627"/>
    <w:rsid w:val="006B7B94"/>
    <w:rsid w:val="006C0083"/>
    <w:rsid w:val="006C06CB"/>
    <w:rsid w:val="006C2D10"/>
    <w:rsid w:val="006C48BC"/>
    <w:rsid w:val="006C5C98"/>
    <w:rsid w:val="006C75AB"/>
    <w:rsid w:val="006D045D"/>
    <w:rsid w:val="006D1094"/>
    <w:rsid w:val="006D27B0"/>
    <w:rsid w:val="006D4572"/>
    <w:rsid w:val="006D45D0"/>
    <w:rsid w:val="006D5D26"/>
    <w:rsid w:val="006D6A0D"/>
    <w:rsid w:val="006D719D"/>
    <w:rsid w:val="006E21B3"/>
    <w:rsid w:val="006E232C"/>
    <w:rsid w:val="006E26C1"/>
    <w:rsid w:val="006E287B"/>
    <w:rsid w:val="006E50C0"/>
    <w:rsid w:val="006E7D1C"/>
    <w:rsid w:val="006F0B6B"/>
    <w:rsid w:val="006F2087"/>
    <w:rsid w:val="006F3177"/>
    <w:rsid w:val="006F4464"/>
    <w:rsid w:val="006F5079"/>
    <w:rsid w:val="006F668C"/>
    <w:rsid w:val="006F6774"/>
    <w:rsid w:val="006F6B94"/>
    <w:rsid w:val="006F77AC"/>
    <w:rsid w:val="00700254"/>
    <w:rsid w:val="00701FF7"/>
    <w:rsid w:val="00706D83"/>
    <w:rsid w:val="00710881"/>
    <w:rsid w:val="007108A0"/>
    <w:rsid w:val="00713551"/>
    <w:rsid w:val="00716951"/>
    <w:rsid w:val="007204C5"/>
    <w:rsid w:val="00720FB5"/>
    <w:rsid w:val="007214B8"/>
    <w:rsid w:val="00726C25"/>
    <w:rsid w:val="007322A0"/>
    <w:rsid w:val="00732859"/>
    <w:rsid w:val="007329C4"/>
    <w:rsid w:val="00732ED9"/>
    <w:rsid w:val="007338D1"/>
    <w:rsid w:val="0073727C"/>
    <w:rsid w:val="00743FEE"/>
    <w:rsid w:val="007458A7"/>
    <w:rsid w:val="0074720B"/>
    <w:rsid w:val="007477B4"/>
    <w:rsid w:val="00750030"/>
    <w:rsid w:val="00751F41"/>
    <w:rsid w:val="0076063C"/>
    <w:rsid w:val="0076063F"/>
    <w:rsid w:val="007638CB"/>
    <w:rsid w:val="007653F7"/>
    <w:rsid w:val="00766FEB"/>
    <w:rsid w:val="007709E3"/>
    <w:rsid w:val="0077388E"/>
    <w:rsid w:val="007812F4"/>
    <w:rsid w:val="00781D14"/>
    <w:rsid w:val="007824E0"/>
    <w:rsid w:val="00787165"/>
    <w:rsid w:val="00791201"/>
    <w:rsid w:val="007935C6"/>
    <w:rsid w:val="007954F2"/>
    <w:rsid w:val="0079585B"/>
    <w:rsid w:val="00795CDC"/>
    <w:rsid w:val="007965F1"/>
    <w:rsid w:val="00796CC8"/>
    <w:rsid w:val="007A0563"/>
    <w:rsid w:val="007A1721"/>
    <w:rsid w:val="007A1A67"/>
    <w:rsid w:val="007A2AAC"/>
    <w:rsid w:val="007A4709"/>
    <w:rsid w:val="007A54F7"/>
    <w:rsid w:val="007A6359"/>
    <w:rsid w:val="007A6B4E"/>
    <w:rsid w:val="007B340F"/>
    <w:rsid w:val="007B3A9E"/>
    <w:rsid w:val="007C1DC9"/>
    <w:rsid w:val="007C2A79"/>
    <w:rsid w:val="007C493C"/>
    <w:rsid w:val="007C5083"/>
    <w:rsid w:val="007C6D00"/>
    <w:rsid w:val="007C7EA3"/>
    <w:rsid w:val="007D0838"/>
    <w:rsid w:val="007D08D1"/>
    <w:rsid w:val="007D1FDE"/>
    <w:rsid w:val="007D2E68"/>
    <w:rsid w:val="007D3435"/>
    <w:rsid w:val="007D3873"/>
    <w:rsid w:val="007D4716"/>
    <w:rsid w:val="007D4E8E"/>
    <w:rsid w:val="007D51C2"/>
    <w:rsid w:val="007D600C"/>
    <w:rsid w:val="007E0C17"/>
    <w:rsid w:val="007E2C20"/>
    <w:rsid w:val="007E3BF1"/>
    <w:rsid w:val="007E5E2B"/>
    <w:rsid w:val="007E5F6C"/>
    <w:rsid w:val="007E66CE"/>
    <w:rsid w:val="007F1C4B"/>
    <w:rsid w:val="007F24C1"/>
    <w:rsid w:val="007F2B52"/>
    <w:rsid w:val="007F3DB4"/>
    <w:rsid w:val="007F3FE5"/>
    <w:rsid w:val="007F44E6"/>
    <w:rsid w:val="007F6252"/>
    <w:rsid w:val="007F6EE9"/>
    <w:rsid w:val="007F7AE1"/>
    <w:rsid w:val="00800230"/>
    <w:rsid w:val="0080126D"/>
    <w:rsid w:val="008079AD"/>
    <w:rsid w:val="00807A7A"/>
    <w:rsid w:val="00812BA7"/>
    <w:rsid w:val="00812D4D"/>
    <w:rsid w:val="00814800"/>
    <w:rsid w:val="00816249"/>
    <w:rsid w:val="00821BAF"/>
    <w:rsid w:val="008221F7"/>
    <w:rsid w:val="008230FC"/>
    <w:rsid w:val="00824062"/>
    <w:rsid w:val="0082455D"/>
    <w:rsid w:val="00825545"/>
    <w:rsid w:val="00826E2B"/>
    <w:rsid w:val="00834B98"/>
    <w:rsid w:val="00836C74"/>
    <w:rsid w:val="0084152F"/>
    <w:rsid w:val="008419AF"/>
    <w:rsid w:val="00844669"/>
    <w:rsid w:val="00845C66"/>
    <w:rsid w:val="00846056"/>
    <w:rsid w:val="0084671C"/>
    <w:rsid w:val="008524A5"/>
    <w:rsid w:val="00853464"/>
    <w:rsid w:val="00853CAC"/>
    <w:rsid w:val="0085478E"/>
    <w:rsid w:val="00854896"/>
    <w:rsid w:val="0085560F"/>
    <w:rsid w:val="008571A7"/>
    <w:rsid w:val="00857B46"/>
    <w:rsid w:val="0086121B"/>
    <w:rsid w:val="00862AA0"/>
    <w:rsid w:val="00863991"/>
    <w:rsid w:val="0086579C"/>
    <w:rsid w:val="008677CE"/>
    <w:rsid w:val="00872C29"/>
    <w:rsid w:val="0087305F"/>
    <w:rsid w:val="00874281"/>
    <w:rsid w:val="0087524E"/>
    <w:rsid w:val="00876001"/>
    <w:rsid w:val="00876220"/>
    <w:rsid w:val="008768D9"/>
    <w:rsid w:val="0087695E"/>
    <w:rsid w:val="00883096"/>
    <w:rsid w:val="00883197"/>
    <w:rsid w:val="00885434"/>
    <w:rsid w:val="00892BCE"/>
    <w:rsid w:val="00894D8B"/>
    <w:rsid w:val="008950F5"/>
    <w:rsid w:val="00895791"/>
    <w:rsid w:val="00896A4A"/>
    <w:rsid w:val="008A472E"/>
    <w:rsid w:val="008A567D"/>
    <w:rsid w:val="008B04E0"/>
    <w:rsid w:val="008B2430"/>
    <w:rsid w:val="008B3FFD"/>
    <w:rsid w:val="008B4FDA"/>
    <w:rsid w:val="008B6308"/>
    <w:rsid w:val="008C308C"/>
    <w:rsid w:val="008C68F9"/>
    <w:rsid w:val="008C7B8A"/>
    <w:rsid w:val="008D2689"/>
    <w:rsid w:val="008D3E31"/>
    <w:rsid w:val="008D4B01"/>
    <w:rsid w:val="008D6A65"/>
    <w:rsid w:val="008E1FE6"/>
    <w:rsid w:val="008E2AF0"/>
    <w:rsid w:val="008E46EE"/>
    <w:rsid w:val="008F100F"/>
    <w:rsid w:val="008F1BF9"/>
    <w:rsid w:val="008F4562"/>
    <w:rsid w:val="008F49B5"/>
    <w:rsid w:val="008F545D"/>
    <w:rsid w:val="008F58BD"/>
    <w:rsid w:val="008F5F48"/>
    <w:rsid w:val="008F75F6"/>
    <w:rsid w:val="00903E85"/>
    <w:rsid w:val="00906A1B"/>
    <w:rsid w:val="00914131"/>
    <w:rsid w:val="00915507"/>
    <w:rsid w:val="009155C5"/>
    <w:rsid w:val="00916A60"/>
    <w:rsid w:val="00917B0D"/>
    <w:rsid w:val="00923229"/>
    <w:rsid w:val="00923CB6"/>
    <w:rsid w:val="0092600E"/>
    <w:rsid w:val="00927C0C"/>
    <w:rsid w:val="009304E3"/>
    <w:rsid w:val="009314F3"/>
    <w:rsid w:val="009338E4"/>
    <w:rsid w:val="00940EC5"/>
    <w:rsid w:val="009413A5"/>
    <w:rsid w:val="00943FBC"/>
    <w:rsid w:val="00944252"/>
    <w:rsid w:val="00945C1A"/>
    <w:rsid w:val="0094679D"/>
    <w:rsid w:val="00947196"/>
    <w:rsid w:val="00950A78"/>
    <w:rsid w:val="00952064"/>
    <w:rsid w:val="009522E9"/>
    <w:rsid w:val="00953A0B"/>
    <w:rsid w:val="009603BB"/>
    <w:rsid w:val="00962E32"/>
    <w:rsid w:val="00966172"/>
    <w:rsid w:val="00967A2F"/>
    <w:rsid w:val="00967CE3"/>
    <w:rsid w:val="009704CC"/>
    <w:rsid w:val="009712AD"/>
    <w:rsid w:val="00972855"/>
    <w:rsid w:val="00976996"/>
    <w:rsid w:val="00976FA9"/>
    <w:rsid w:val="009776A4"/>
    <w:rsid w:val="00980229"/>
    <w:rsid w:val="009807E8"/>
    <w:rsid w:val="009914D9"/>
    <w:rsid w:val="009925A2"/>
    <w:rsid w:val="00993445"/>
    <w:rsid w:val="00993494"/>
    <w:rsid w:val="00997803"/>
    <w:rsid w:val="009A0242"/>
    <w:rsid w:val="009A3E79"/>
    <w:rsid w:val="009A5024"/>
    <w:rsid w:val="009A6106"/>
    <w:rsid w:val="009A6228"/>
    <w:rsid w:val="009B11CE"/>
    <w:rsid w:val="009B2E80"/>
    <w:rsid w:val="009B40BA"/>
    <w:rsid w:val="009B5348"/>
    <w:rsid w:val="009B6FDE"/>
    <w:rsid w:val="009B701F"/>
    <w:rsid w:val="009C2D0A"/>
    <w:rsid w:val="009C3AFA"/>
    <w:rsid w:val="009C3B52"/>
    <w:rsid w:val="009C4325"/>
    <w:rsid w:val="009C4707"/>
    <w:rsid w:val="009C6DDE"/>
    <w:rsid w:val="009D18F0"/>
    <w:rsid w:val="009D2BE0"/>
    <w:rsid w:val="009D3396"/>
    <w:rsid w:val="009D3590"/>
    <w:rsid w:val="009D5496"/>
    <w:rsid w:val="009E408C"/>
    <w:rsid w:val="009E580F"/>
    <w:rsid w:val="009E63ED"/>
    <w:rsid w:val="009E7290"/>
    <w:rsid w:val="009E7EDE"/>
    <w:rsid w:val="009F28C6"/>
    <w:rsid w:val="009F36B0"/>
    <w:rsid w:val="009F3C7E"/>
    <w:rsid w:val="009F446F"/>
    <w:rsid w:val="009F5D6E"/>
    <w:rsid w:val="009F5DD1"/>
    <w:rsid w:val="009F61A8"/>
    <w:rsid w:val="00A00A5F"/>
    <w:rsid w:val="00A037E3"/>
    <w:rsid w:val="00A062A5"/>
    <w:rsid w:val="00A077BA"/>
    <w:rsid w:val="00A109C9"/>
    <w:rsid w:val="00A117E5"/>
    <w:rsid w:val="00A13D22"/>
    <w:rsid w:val="00A146F8"/>
    <w:rsid w:val="00A2210E"/>
    <w:rsid w:val="00A2271E"/>
    <w:rsid w:val="00A22E48"/>
    <w:rsid w:val="00A2311E"/>
    <w:rsid w:val="00A24C9E"/>
    <w:rsid w:val="00A26D37"/>
    <w:rsid w:val="00A27EFA"/>
    <w:rsid w:val="00A3290C"/>
    <w:rsid w:val="00A32AF9"/>
    <w:rsid w:val="00A34FB3"/>
    <w:rsid w:val="00A351D9"/>
    <w:rsid w:val="00A37F9A"/>
    <w:rsid w:val="00A40931"/>
    <w:rsid w:val="00A424FC"/>
    <w:rsid w:val="00A4284C"/>
    <w:rsid w:val="00A42BBE"/>
    <w:rsid w:val="00A44A4F"/>
    <w:rsid w:val="00A46EE6"/>
    <w:rsid w:val="00A54313"/>
    <w:rsid w:val="00A55736"/>
    <w:rsid w:val="00A56FBC"/>
    <w:rsid w:val="00A57C8A"/>
    <w:rsid w:val="00A60B7A"/>
    <w:rsid w:val="00A61975"/>
    <w:rsid w:val="00A65109"/>
    <w:rsid w:val="00A67E64"/>
    <w:rsid w:val="00A71749"/>
    <w:rsid w:val="00A72035"/>
    <w:rsid w:val="00A72735"/>
    <w:rsid w:val="00A75CB3"/>
    <w:rsid w:val="00A76875"/>
    <w:rsid w:val="00A80BF0"/>
    <w:rsid w:val="00A80D38"/>
    <w:rsid w:val="00A82FB4"/>
    <w:rsid w:val="00A8327C"/>
    <w:rsid w:val="00A837D3"/>
    <w:rsid w:val="00A838F1"/>
    <w:rsid w:val="00A84826"/>
    <w:rsid w:val="00A850CE"/>
    <w:rsid w:val="00A92065"/>
    <w:rsid w:val="00A94F75"/>
    <w:rsid w:val="00A95469"/>
    <w:rsid w:val="00A95DC0"/>
    <w:rsid w:val="00AA373B"/>
    <w:rsid w:val="00AA4E21"/>
    <w:rsid w:val="00AB108E"/>
    <w:rsid w:val="00AB1BD1"/>
    <w:rsid w:val="00AB1EFE"/>
    <w:rsid w:val="00AB5A42"/>
    <w:rsid w:val="00AB6C65"/>
    <w:rsid w:val="00AB70D9"/>
    <w:rsid w:val="00AC09A1"/>
    <w:rsid w:val="00AC0AA3"/>
    <w:rsid w:val="00AC3865"/>
    <w:rsid w:val="00AC5CEC"/>
    <w:rsid w:val="00AC6ED9"/>
    <w:rsid w:val="00AC71DA"/>
    <w:rsid w:val="00AD06A7"/>
    <w:rsid w:val="00AD0AC0"/>
    <w:rsid w:val="00AD1217"/>
    <w:rsid w:val="00AD1331"/>
    <w:rsid w:val="00AD2034"/>
    <w:rsid w:val="00AD35AF"/>
    <w:rsid w:val="00AD37E6"/>
    <w:rsid w:val="00AD4C45"/>
    <w:rsid w:val="00AD5637"/>
    <w:rsid w:val="00AD7772"/>
    <w:rsid w:val="00AE017C"/>
    <w:rsid w:val="00AE1898"/>
    <w:rsid w:val="00AE34D4"/>
    <w:rsid w:val="00AE35F8"/>
    <w:rsid w:val="00AE3A1F"/>
    <w:rsid w:val="00AE7437"/>
    <w:rsid w:val="00AF13FA"/>
    <w:rsid w:val="00AF1EF4"/>
    <w:rsid w:val="00AF50C3"/>
    <w:rsid w:val="00AF589C"/>
    <w:rsid w:val="00B0056A"/>
    <w:rsid w:val="00B01637"/>
    <w:rsid w:val="00B03081"/>
    <w:rsid w:val="00B05E39"/>
    <w:rsid w:val="00B062E4"/>
    <w:rsid w:val="00B10650"/>
    <w:rsid w:val="00B11CD6"/>
    <w:rsid w:val="00B13AFF"/>
    <w:rsid w:val="00B14C9A"/>
    <w:rsid w:val="00B1661F"/>
    <w:rsid w:val="00B17416"/>
    <w:rsid w:val="00B21103"/>
    <w:rsid w:val="00B26643"/>
    <w:rsid w:val="00B26EB6"/>
    <w:rsid w:val="00B2704C"/>
    <w:rsid w:val="00B30389"/>
    <w:rsid w:val="00B342DE"/>
    <w:rsid w:val="00B3536E"/>
    <w:rsid w:val="00B3742F"/>
    <w:rsid w:val="00B37A94"/>
    <w:rsid w:val="00B44698"/>
    <w:rsid w:val="00B45518"/>
    <w:rsid w:val="00B503CD"/>
    <w:rsid w:val="00B50796"/>
    <w:rsid w:val="00B51858"/>
    <w:rsid w:val="00B56C58"/>
    <w:rsid w:val="00B617ED"/>
    <w:rsid w:val="00B63E0F"/>
    <w:rsid w:val="00B7018E"/>
    <w:rsid w:val="00B73DE6"/>
    <w:rsid w:val="00B7493D"/>
    <w:rsid w:val="00B74B43"/>
    <w:rsid w:val="00B74DAE"/>
    <w:rsid w:val="00B75B45"/>
    <w:rsid w:val="00B75F8E"/>
    <w:rsid w:val="00B82051"/>
    <w:rsid w:val="00B83519"/>
    <w:rsid w:val="00B85096"/>
    <w:rsid w:val="00B86D7B"/>
    <w:rsid w:val="00B90432"/>
    <w:rsid w:val="00B91F7B"/>
    <w:rsid w:val="00B93E4B"/>
    <w:rsid w:val="00B942D3"/>
    <w:rsid w:val="00B94C99"/>
    <w:rsid w:val="00B96E6F"/>
    <w:rsid w:val="00B973A2"/>
    <w:rsid w:val="00B977A5"/>
    <w:rsid w:val="00BA08A5"/>
    <w:rsid w:val="00BA0BEA"/>
    <w:rsid w:val="00BA1EE0"/>
    <w:rsid w:val="00BA2304"/>
    <w:rsid w:val="00BA3C64"/>
    <w:rsid w:val="00BA4970"/>
    <w:rsid w:val="00BB0921"/>
    <w:rsid w:val="00BB4F68"/>
    <w:rsid w:val="00BB4FBB"/>
    <w:rsid w:val="00BB5CEE"/>
    <w:rsid w:val="00BB6FD5"/>
    <w:rsid w:val="00BC03BE"/>
    <w:rsid w:val="00BC125B"/>
    <w:rsid w:val="00BC5E75"/>
    <w:rsid w:val="00BD03A0"/>
    <w:rsid w:val="00BD1498"/>
    <w:rsid w:val="00BD2131"/>
    <w:rsid w:val="00BD279E"/>
    <w:rsid w:val="00BD768B"/>
    <w:rsid w:val="00BE0050"/>
    <w:rsid w:val="00BE0B23"/>
    <w:rsid w:val="00BE4580"/>
    <w:rsid w:val="00BE591B"/>
    <w:rsid w:val="00BE6A49"/>
    <w:rsid w:val="00BF26BF"/>
    <w:rsid w:val="00BF27BF"/>
    <w:rsid w:val="00BF2B64"/>
    <w:rsid w:val="00BF4237"/>
    <w:rsid w:val="00BF4945"/>
    <w:rsid w:val="00BF7DEA"/>
    <w:rsid w:val="00C059C2"/>
    <w:rsid w:val="00C11776"/>
    <w:rsid w:val="00C15592"/>
    <w:rsid w:val="00C16774"/>
    <w:rsid w:val="00C17498"/>
    <w:rsid w:val="00C1785F"/>
    <w:rsid w:val="00C230C7"/>
    <w:rsid w:val="00C24116"/>
    <w:rsid w:val="00C31797"/>
    <w:rsid w:val="00C32456"/>
    <w:rsid w:val="00C353F5"/>
    <w:rsid w:val="00C36F41"/>
    <w:rsid w:val="00C4237B"/>
    <w:rsid w:val="00C4239E"/>
    <w:rsid w:val="00C437FB"/>
    <w:rsid w:val="00C44BB5"/>
    <w:rsid w:val="00C47AF7"/>
    <w:rsid w:val="00C50582"/>
    <w:rsid w:val="00C52F1F"/>
    <w:rsid w:val="00C55492"/>
    <w:rsid w:val="00C57457"/>
    <w:rsid w:val="00C57D6C"/>
    <w:rsid w:val="00C60B92"/>
    <w:rsid w:val="00C65B9A"/>
    <w:rsid w:val="00C65FC7"/>
    <w:rsid w:val="00C71B0E"/>
    <w:rsid w:val="00C74C82"/>
    <w:rsid w:val="00C772C1"/>
    <w:rsid w:val="00C77758"/>
    <w:rsid w:val="00C802DD"/>
    <w:rsid w:val="00C81502"/>
    <w:rsid w:val="00C815D7"/>
    <w:rsid w:val="00C8553C"/>
    <w:rsid w:val="00C97CBC"/>
    <w:rsid w:val="00CA061B"/>
    <w:rsid w:val="00CA105D"/>
    <w:rsid w:val="00CA137A"/>
    <w:rsid w:val="00CA17AB"/>
    <w:rsid w:val="00CA2132"/>
    <w:rsid w:val="00CA3676"/>
    <w:rsid w:val="00CA3698"/>
    <w:rsid w:val="00CA43D4"/>
    <w:rsid w:val="00CA76B0"/>
    <w:rsid w:val="00CB4FD9"/>
    <w:rsid w:val="00CB6A07"/>
    <w:rsid w:val="00CB7A3D"/>
    <w:rsid w:val="00CC05A2"/>
    <w:rsid w:val="00CC277D"/>
    <w:rsid w:val="00CC4BE8"/>
    <w:rsid w:val="00CC66F1"/>
    <w:rsid w:val="00CD3E8C"/>
    <w:rsid w:val="00CE3413"/>
    <w:rsid w:val="00CE3785"/>
    <w:rsid w:val="00CE5669"/>
    <w:rsid w:val="00CE595B"/>
    <w:rsid w:val="00CE6C64"/>
    <w:rsid w:val="00CF00DE"/>
    <w:rsid w:val="00CF41F6"/>
    <w:rsid w:val="00CF433E"/>
    <w:rsid w:val="00CF5322"/>
    <w:rsid w:val="00CF72F5"/>
    <w:rsid w:val="00D0071D"/>
    <w:rsid w:val="00D01AA2"/>
    <w:rsid w:val="00D037A5"/>
    <w:rsid w:val="00D060D7"/>
    <w:rsid w:val="00D07E30"/>
    <w:rsid w:val="00D11937"/>
    <w:rsid w:val="00D15B19"/>
    <w:rsid w:val="00D1718F"/>
    <w:rsid w:val="00D20952"/>
    <w:rsid w:val="00D23038"/>
    <w:rsid w:val="00D25435"/>
    <w:rsid w:val="00D26CB1"/>
    <w:rsid w:val="00D3022D"/>
    <w:rsid w:val="00D30EB4"/>
    <w:rsid w:val="00D31D26"/>
    <w:rsid w:val="00D32377"/>
    <w:rsid w:val="00D3272F"/>
    <w:rsid w:val="00D335EE"/>
    <w:rsid w:val="00D3361F"/>
    <w:rsid w:val="00D356AF"/>
    <w:rsid w:val="00D35EB3"/>
    <w:rsid w:val="00D3646B"/>
    <w:rsid w:val="00D36C6D"/>
    <w:rsid w:val="00D37C97"/>
    <w:rsid w:val="00D42513"/>
    <w:rsid w:val="00D52D25"/>
    <w:rsid w:val="00D55165"/>
    <w:rsid w:val="00D6101F"/>
    <w:rsid w:val="00D6120B"/>
    <w:rsid w:val="00D617F5"/>
    <w:rsid w:val="00D61CB8"/>
    <w:rsid w:val="00D62C97"/>
    <w:rsid w:val="00D63351"/>
    <w:rsid w:val="00D63801"/>
    <w:rsid w:val="00D66175"/>
    <w:rsid w:val="00D7184D"/>
    <w:rsid w:val="00D73ACB"/>
    <w:rsid w:val="00D73F67"/>
    <w:rsid w:val="00D745B6"/>
    <w:rsid w:val="00D75813"/>
    <w:rsid w:val="00D760BA"/>
    <w:rsid w:val="00D76B7D"/>
    <w:rsid w:val="00D807A1"/>
    <w:rsid w:val="00D81A10"/>
    <w:rsid w:val="00D84B2C"/>
    <w:rsid w:val="00D84E91"/>
    <w:rsid w:val="00D860C4"/>
    <w:rsid w:val="00D9330B"/>
    <w:rsid w:val="00D96D5A"/>
    <w:rsid w:val="00D974A2"/>
    <w:rsid w:val="00DA03CC"/>
    <w:rsid w:val="00DA0769"/>
    <w:rsid w:val="00DA1C9E"/>
    <w:rsid w:val="00DA38D0"/>
    <w:rsid w:val="00DA6B1C"/>
    <w:rsid w:val="00DB0259"/>
    <w:rsid w:val="00DB11B1"/>
    <w:rsid w:val="00DB14A0"/>
    <w:rsid w:val="00DB24DB"/>
    <w:rsid w:val="00DB7CFE"/>
    <w:rsid w:val="00DC1203"/>
    <w:rsid w:val="00DC2E69"/>
    <w:rsid w:val="00DC3E47"/>
    <w:rsid w:val="00DC4C5F"/>
    <w:rsid w:val="00DC4E6B"/>
    <w:rsid w:val="00DD1C42"/>
    <w:rsid w:val="00DD38A5"/>
    <w:rsid w:val="00DD7B2C"/>
    <w:rsid w:val="00DE2012"/>
    <w:rsid w:val="00DE2524"/>
    <w:rsid w:val="00DE3568"/>
    <w:rsid w:val="00DE64DD"/>
    <w:rsid w:val="00DE72EF"/>
    <w:rsid w:val="00DF0A47"/>
    <w:rsid w:val="00DF253C"/>
    <w:rsid w:val="00DF29CD"/>
    <w:rsid w:val="00E01C98"/>
    <w:rsid w:val="00E03944"/>
    <w:rsid w:val="00E044E4"/>
    <w:rsid w:val="00E07A02"/>
    <w:rsid w:val="00E1011C"/>
    <w:rsid w:val="00E12E8B"/>
    <w:rsid w:val="00E13CB3"/>
    <w:rsid w:val="00E1634B"/>
    <w:rsid w:val="00E16EB3"/>
    <w:rsid w:val="00E20811"/>
    <w:rsid w:val="00E20ECD"/>
    <w:rsid w:val="00E211D7"/>
    <w:rsid w:val="00E213DC"/>
    <w:rsid w:val="00E25338"/>
    <w:rsid w:val="00E26F14"/>
    <w:rsid w:val="00E301AF"/>
    <w:rsid w:val="00E307BC"/>
    <w:rsid w:val="00E32957"/>
    <w:rsid w:val="00E35E31"/>
    <w:rsid w:val="00E406BA"/>
    <w:rsid w:val="00E40B20"/>
    <w:rsid w:val="00E4537D"/>
    <w:rsid w:val="00E45C8B"/>
    <w:rsid w:val="00E46FC6"/>
    <w:rsid w:val="00E478B7"/>
    <w:rsid w:val="00E541D3"/>
    <w:rsid w:val="00E54D3C"/>
    <w:rsid w:val="00E62B64"/>
    <w:rsid w:val="00E63D4D"/>
    <w:rsid w:val="00E6430E"/>
    <w:rsid w:val="00E64EAD"/>
    <w:rsid w:val="00E66A92"/>
    <w:rsid w:val="00E678AC"/>
    <w:rsid w:val="00E761D9"/>
    <w:rsid w:val="00E81A7A"/>
    <w:rsid w:val="00E82AA9"/>
    <w:rsid w:val="00E83ACD"/>
    <w:rsid w:val="00E83DA3"/>
    <w:rsid w:val="00E879D6"/>
    <w:rsid w:val="00E94465"/>
    <w:rsid w:val="00E951F8"/>
    <w:rsid w:val="00E95676"/>
    <w:rsid w:val="00E9695F"/>
    <w:rsid w:val="00EA1F21"/>
    <w:rsid w:val="00EA221B"/>
    <w:rsid w:val="00EA2AF6"/>
    <w:rsid w:val="00EA3501"/>
    <w:rsid w:val="00EA4756"/>
    <w:rsid w:val="00EA4978"/>
    <w:rsid w:val="00EB0FD8"/>
    <w:rsid w:val="00EB4200"/>
    <w:rsid w:val="00EB4A0C"/>
    <w:rsid w:val="00EB4AF1"/>
    <w:rsid w:val="00EB5D7E"/>
    <w:rsid w:val="00EB61AA"/>
    <w:rsid w:val="00EB6693"/>
    <w:rsid w:val="00EB6695"/>
    <w:rsid w:val="00EC0BE1"/>
    <w:rsid w:val="00EC0E67"/>
    <w:rsid w:val="00EC59D3"/>
    <w:rsid w:val="00ED26C5"/>
    <w:rsid w:val="00ED3583"/>
    <w:rsid w:val="00ED4FEF"/>
    <w:rsid w:val="00ED51DC"/>
    <w:rsid w:val="00ED5A09"/>
    <w:rsid w:val="00ED671E"/>
    <w:rsid w:val="00EE1120"/>
    <w:rsid w:val="00EE3889"/>
    <w:rsid w:val="00EE5E06"/>
    <w:rsid w:val="00EF187A"/>
    <w:rsid w:val="00EF38F6"/>
    <w:rsid w:val="00EF756D"/>
    <w:rsid w:val="00EF7FA3"/>
    <w:rsid w:val="00F03C31"/>
    <w:rsid w:val="00F06C25"/>
    <w:rsid w:val="00F100BE"/>
    <w:rsid w:val="00F10BBA"/>
    <w:rsid w:val="00F111D7"/>
    <w:rsid w:val="00F11545"/>
    <w:rsid w:val="00F11E23"/>
    <w:rsid w:val="00F12F01"/>
    <w:rsid w:val="00F14AAC"/>
    <w:rsid w:val="00F15361"/>
    <w:rsid w:val="00F209D1"/>
    <w:rsid w:val="00F20F95"/>
    <w:rsid w:val="00F211DC"/>
    <w:rsid w:val="00F2641C"/>
    <w:rsid w:val="00F27DA3"/>
    <w:rsid w:val="00F31CF2"/>
    <w:rsid w:val="00F3402A"/>
    <w:rsid w:val="00F340E2"/>
    <w:rsid w:val="00F34C80"/>
    <w:rsid w:val="00F34E17"/>
    <w:rsid w:val="00F356D7"/>
    <w:rsid w:val="00F35F53"/>
    <w:rsid w:val="00F36C53"/>
    <w:rsid w:val="00F36F65"/>
    <w:rsid w:val="00F375C8"/>
    <w:rsid w:val="00F40C67"/>
    <w:rsid w:val="00F424E1"/>
    <w:rsid w:val="00F43ADF"/>
    <w:rsid w:val="00F4689F"/>
    <w:rsid w:val="00F50878"/>
    <w:rsid w:val="00F515B4"/>
    <w:rsid w:val="00F52BB2"/>
    <w:rsid w:val="00F536C8"/>
    <w:rsid w:val="00F53F03"/>
    <w:rsid w:val="00F56246"/>
    <w:rsid w:val="00F578D2"/>
    <w:rsid w:val="00F57B64"/>
    <w:rsid w:val="00F640C6"/>
    <w:rsid w:val="00F647AC"/>
    <w:rsid w:val="00F674BA"/>
    <w:rsid w:val="00F73E76"/>
    <w:rsid w:val="00F75B1F"/>
    <w:rsid w:val="00F76392"/>
    <w:rsid w:val="00F801C7"/>
    <w:rsid w:val="00F81585"/>
    <w:rsid w:val="00F81DFE"/>
    <w:rsid w:val="00F82574"/>
    <w:rsid w:val="00F850A9"/>
    <w:rsid w:val="00F85AB9"/>
    <w:rsid w:val="00F86558"/>
    <w:rsid w:val="00F86670"/>
    <w:rsid w:val="00F90257"/>
    <w:rsid w:val="00F9038E"/>
    <w:rsid w:val="00F9081F"/>
    <w:rsid w:val="00F91795"/>
    <w:rsid w:val="00F92365"/>
    <w:rsid w:val="00F93711"/>
    <w:rsid w:val="00F93956"/>
    <w:rsid w:val="00F94220"/>
    <w:rsid w:val="00F9477D"/>
    <w:rsid w:val="00F97236"/>
    <w:rsid w:val="00F97B71"/>
    <w:rsid w:val="00FA06D4"/>
    <w:rsid w:val="00FA11D9"/>
    <w:rsid w:val="00FA1936"/>
    <w:rsid w:val="00FB1989"/>
    <w:rsid w:val="00FB2564"/>
    <w:rsid w:val="00FB2C9E"/>
    <w:rsid w:val="00FB6262"/>
    <w:rsid w:val="00FC0A17"/>
    <w:rsid w:val="00FC0BCD"/>
    <w:rsid w:val="00FC1A6E"/>
    <w:rsid w:val="00FC1BD4"/>
    <w:rsid w:val="00FC20DD"/>
    <w:rsid w:val="00FC23B1"/>
    <w:rsid w:val="00FC2B86"/>
    <w:rsid w:val="00FC4D19"/>
    <w:rsid w:val="00FC58F7"/>
    <w:rsid w:val="00FC65CA"/>
    <w:rsid w:val="00FC7798"/>
    <w:rsid w:val="00FD308B"/>
    <w:rsid w:val="00FD3EBF"/>
    <w:rsid w:val="00FD7282"/>
    <w:rsid w:val="00FE028F"/>
    <w:rsid w:val="00FE22ED"/>
    <w:rsid w:val="00FE77E2"/>
    <w:rsid w:val="00FF02C3"/>
    <w:rsid w:val="00FF0EA2"/>
    <w:rsid w:val="00FF332A"/>
    <w:rsid w:val="00FF38B6"/>
    <w:rsid w:val="00FF39E5"/>
    <w:rsid w:val="00FF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506B30-AD9A-40D4-BEB1-5E3E0C5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6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0126D"/>
    <w:pPr>
      <w:tabs>
        <w:tab w:val="left" w:pos="340"/>
      </w:tabs>
      <w:spacing w:after="60"/>
      <w:ind w:left="340" w:hanging="340"/>
      <w:jc w:val="both"/>
    </w:pPr>
    <w:rPr>
      <w:sz w:val="20"/>
      <w:szCs w:val="20"/>
    </w:rPr>
  </w:style>
  <w:style w:type="character" w:styleId="EndnoteReference">
    <w:name w:val="endnote reference"/>
    <w:basedOn w:val="DefaultParagraphFont"/>
    <w:semiHidden/>
    <w:rsid w:val="0080126D"/>
    <w:rPr>
      <w:rFonts w:cs="Times New Roman"/>
      <w:vertAlign w:val="superscript"/>
    </w:rPr>
  </w:style>
  <w:style w:type="paragraph" w:styleId="FootnoteText">
    <w:name w:val="footnote text"/>
    <w:basedOn w:val="Normal"/>
    <w:link w:val="FootnoteTextChar"/>
    <w:semiHidden/>
    <w:rsid w:val="0080126D"/>
    <w:pPr>
      <w:tabs>
        <w:tab w:val="left" w:pos="340"/>
      </w:tabs>
      <w:spacing w:after="60"/>
      <w:ind w:left="340" w:hanging="340"/>
      <w:jc w:val="both"/>
    </w:pPr>
    <w:rPr>
      <w:sz w:val="18"/>
      <w:szCs w:val="20"/>
    </w:rPr>
  </w:style>
  <w:style w:type="character" w:styleId="FootnoteReference">
    <w:name w:val="footnote reference"/>
    <w:basedOn w:val="DefaultParagraphFont"/>
    <w:semiHidden/>
    <w:rsid w:val="0080126D"/>
    <w:rPr>
      <w:rFonts w:cs="Times New Roman"/>
      <w:sz w:val="22"/>
      <w:vertAlign w:val="superscript"/>
    </w:rPr>
  </w:style>
  <w:style w:type="paragraph" w:styleId="TOC1">
    <w:name w:val="toc 1"/>
    <w:basedOn w:val="Normal"/>
    <w:next w:val="Normal"/>
    <w:autoRedefine/>
    <w:semiHidden/>
    <w:rsid w:val="0080126D"/>
    <w:pPr>
      <w:tabs>
        <w:tab w:val="left" w:pos="567"/>
        <w:tab w:val="right" w:leader="dot" w:pos="8448"/>
      </w:tabs>
      <w:spacing w:before="120"/>
      <w:jc w:val="both"/>
    </w:pPr>
    <w:rPr>
      <w:caps/>
    </w:rPr>
  </w:style>
  <w:style w:type="paragraph" w:styleId="TOC2">
    <w:name w:val="toc 2"/>
    <w:basedOn w:val="Normal"/>
    <w:next w:val="Normal"/>
    <w:autoRedefine/>
    <w:semiHidden/>
    <w:rsid w:val="0080126D"/>
    <w:pPr>
      <w:tabs>
        <w:tab w:val="left" w:pos="1134"/>
        <w:tab w:val="right" w:leader="dot" w:pos="8448"/>
      </w:tabs>
      <w:spacing w:before="120"/>
      <w:jc w:val="both"/>
    </w:pPr>
  </w:style>
  <w:style w:type="paragraph" w:styleId="TOC3">
    <w:name w:val="toc 3"/>
    <w:basedOn w:val="Normal"/>
    <w:next w:val="Normal"/>
    <w:autoRedefine/>
    <w:semiHidden/>
    <w:rsid w:val="0080126D"/>
    <w:pPr>
      <w:tabs>
        <w:tab w:val="left" w:pos="1701"/>
        <w:tab w:val="right" w:leader="dot" w:pos="8448"/>
      </w:tabs>
      <w:spacing w:before="120"/>
      <w:jc w:val="both"/>
    </w:pPr>
  </w:style>
  <w:style w:type="paragraph" w:styleId="TOC4">
    <w:name w:val="toc 4"/>
    <w:basedOn w:val="Normal"/>
    <w:next w:val="Normal"/>
    <w:autoRedefine/>
    <w:semiHidden/>
    <w:rsid w:val="0080126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80126D"/>
    <w:pPr>
      <w:tabs>
        <w:tab w:val="center" w:pos="4253"/>
        <w:tab w:val="right" w:pos="8505"/>
      </w:tabs>
      <w:jc w:val="both"/>
    </w:pPr>
  </w:style>
  <w:style w:type="character" w:styleId="PageNumber">
    <w:name w:val="page number"/>
    <w:basedOn w:val="DefaultParagraphFont"/>
    <w:semiHidden/>
    <w:rsid w:val="0080126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80126D"/>
    <w:pPr>
      <w:tabs>
        <w:tab w:val="center" w:pos="4253"/>
        <w:tab w:val="right" w:pos="8505"/>
      </w:tabs>
      <w:jc w:val="both"/>
    </w:pPr>
  </w:style>
  <w:style w:type="character" w:customStyle="1" w:styleId="Filename">
    <w:name w:val="Filename"/>
    <w:basedOn w:val="DefaultParagraphFont"/>
    <w:semiHidden/>
    <w:rsid w:val="0080126D"/>
    <w:rPr>
      <w:rFonts w:cs="Times New Roman"/>
      <w:sz w:val="13"/>
    </w:rPr>
  </w:style>
  <w:style w:type="paragraph" w:customStyle="1" w:styleId="LegalList1">
    <w:name w:val="Legal_List1"/>
    <w:basedOn w:val="LegalHeading1"/>
    <w:semiHidden/>
    <w:rsid w:val="0080126D"/>
    <w:pPr>
      <w:keepNext w:val="0"/>
      <w:spacing w:before="0"/>
    </w:pPr>
    <w:rPr>
      <w:b w:val="0"/>
      <w:caps w:val="0"/>
    </w:rPr>
  </w:style>
  <w:style w:type="paragraph" w:customStyle="1" w:styleId="LegalAnnexList1">
    <w:name w:val="Legal_AnnexList1"/>
    <w:basedOn w:val="LegalNormal"/>
    <w:semiHidden/>
    <w:rsid w:val="0080126D"/>
    <w:pPr>
      <w:numPr>
        <w:numId w:val="1"/>
      </w:numPr>
      <w:outlineLvl w:val="0"/>
    </w:pPr>
  </w:style>
  <w:style w:type="paragraph" w:customStyle="1" w:styleId="LegalAnnexList2">
    <w:name w:val="Legal_AnnexList2"/>
    <w:basedOn w:val="LegalNormal"/>
    <w:semiHidden/>
    <w:rsid w:val="0080126D"/>
    <w:pPr>
      <w:numPr>
        <w:ilvl w:val="1"/>
        <w:numId w:val="1"/>
      </w:numPr>
      <w:tabs>
        <w:tab w:val="left" w:pos="3402"/>
        <w:tab w:val="left" w:pos="3969"/>
      </w:tabs>
      <w:outlineLvl w:val="1"/>
    </w:pPr>
  </w:style>
  <w:style w:type="paragraph" w:customStyle="1" w:styleId="LegalAnnexList3">
    <w:name w:val="Legal_AnnexList3"/>
    <w:basedOn w:val="LegalNormal"/>
    <w:semiHidden/>
    <w:rsid w:val="0080126D"/>
    <w:pPr>
      <w:numPr>
        <w:ilvl w:val="2"/>
        <w:numId w:val="1"/>
      </w:numPr>
      <w:tabs>
        <w:tab w:val="left" w:pos="3969"/>
        <w:tab w:val="left" w:pos="4536"/>
      </w:tabs>
      <w:outlineLvl w:val="2"/>
    </w:pPr>
  </w:style>
  <w:style w:type="paragraph" w:customStyle="1" w:styleId="LegalAnnexList4">
    <w:name w:val="Legal_AnnexList4"/>
    <w:basedOn w:val="LegalNormal"/>
    <w:semiHidden/>
    <w:rsid w:val="0080126D"/>
    <w:pPr>
      <w:numPr>
        <w:ilvl w:val="3"/>
        <w:numId w:val="1"/>
      </w:numPr>
      <w:outlineLvl w:val="3"/>
    </w:pPr>
  </w:style>
  <w:style w:type="paragraph" w:customStyle="1" w:styleId="LegalAnnexList5">
    <w:name w:val="Legal_AnnexList5"/>
    <w:basedOn w:val="LegalNormal"/>
    <w:semiHidden/>
    <w:rsid w:val="0080126D"/>
    <w:pPr>
      <w:numPr>
        <w:ilvl w:val="4"/>
        <w:numId w:val="1"/>
      </w:numPr>
      <w:outlineLvl w:val="4"/>
    </w:pPr>
  </w:style>
  <w:style w:type="paragraph" w:styleId="DocumentMap">
    <w:name w:val="Document Map"/>
    <w:basedOn w:val="Normal"/>
    <w:semiHidden/>
    <w:rsid w:val="0080126D"/>
    <w:pPr>
      <w:shd w:val="clear" w:color="auto" w:fill="000080"/>
    </w:pPr>
    <w:rPr>
      <w:rFonts w:ascii="Tahoma" w:hAnsi="Tahoma" w:cs="Tahoma"/>
      <w:sz w:val="20"/>
      <w:szCs w:val="20"/>
    </w:rPr>
  </w:style>
  <w:style w:type="paragraph" w:customStyle="1" w:styleId="LegalList2">
    <w:name w:val="Legal_List2"/>
    <w:basedOn w:val="LegalHeading2"/>
    <w:semiHidden/>
    <w:rsid w:val="0080126D"/>
    <w:pPr>
      <w:keepNext w:val="0"/>
    </w:pPr>
    <w:rPr>
      <w:b w:val="0"/>
    </w:rPr>
  </w:style>
  <w:style w:type="paragraph" w:customStyle="1" w:styleId="LegalAnnexure">
    <w:name w:val="Legal_Annexure"/>
    <w:basedOn w:val="LegalNormal"/>
    <w:next w:val="LegalNormal"/>
    <w:semiHidden/>
    <w:rsid w:val="0080126D"/>
    <w:pPr>
      <w:keepNext/>
      <w:jc w:val="right"/>
    </w:pPr>
    <w:rPr>
      <w:b/>
      <w:caps/>
    </w:rPr>
  </w:style>
  <w:style w:type="paragraph" w:customStyle="1" w:styleId="LegalBodyText1">
    <w:name w:val="Legal_BodyText1"/>
    <w:basedOn w:val="LegalNormal"/>
    <w:semiHidden/>
    <w:rsid w:val="0080126D"/>
    <w:pPr>
      <w:ind w:left="567"/>
    </w:pPr>
  </w:style>
  <w:style w:type="paragraph" w:customStyle="1" w:styleId="LegalBodyText10">
    <w:name w:val="Legal_BodyText10"/>
    <w:basedOn w:val="LegalNormal"/>
    <w:semiHidden/>
    <w:rsid w:val="0080126D"/>
    <w:pPr>
      <w:ind w:left="5670"/>
    </w:pPr>
  </w:style>
  <w:style w:type="paragraph" w:customStyle="1" w:styleId="LegalBodyText2">
    <w:name w:val="Legal_BodyText2"/>
    <w:basedOn w:val="LegalNormal"/>
    <w:semiHidden/>
    <w:rsid w:val="0080126D"/>
    <w:pPr>
      <w:tabs>
        <w:tab w:val="left" w:pos="3402"/>
        <w:tab w:val="left" w:pos="3969"/>
      </w:tabs>
      <w:ind w:left="1134"/>
    </w:pPr>
  </w:style>
  <w:style w:type="paragraph" w:customStyle="1" w:styleId="LegalBodyText3">
    <w:name w:val="Legal_BodyText3"/>
    <w:basedOn w:val="LegalNormal"/>
    <w:semiHidden/>
    <w:rsid w:val="0080126D"/>
    <w:pPr>
      <w:tabs>
        <w:tab w:val="left" w:pos="3969"/>
        <w:tab w:val="left" w:pos="4536"/>
      </w:tabs>
      <w:ind w:left="1701"/>
    </w:pPr>
  </w:style>
  <w:style w:type="paragraph" w:customStyle="1" w:styleId="LegalBodyText4">
    <w:name w:val="Legal_BodyText4"/>
    <w:basedOn w:val="LegalNormal"/>
    <w:semiHidden/>
    <w:rsid w:val="0080126D"/>
    <w:pPr>
      <w:ind w:left="2268"/>
    </w:pPr>
  </w:style>
  <w:style w:type="paragraph" w:customStyle="1" w:styleId="LegalBodyText5">
    <w:name w:val="Legal_BodyText5"/>
    <w:basedOn w:val="LegalNormal"/>
    <w:semiHidden/>
    <w:rsid w:val="0080126D"/>
    <w:pPr>
      <w:ind w:left="2835"/>
    </w:pPr>
  </w:style>
  <w:style w:type="paragraph" w:customStyle="1" w:styleId="LegalBodyText6">
    <w:name w:val="Legal_BodyText6"/>
    <w:basedOn w:val="LegalNormal"/>
    <w:semiHidden/>
    <w:rsid w:val="0080126D"/>
    <w:pPr>
      <w:ind w:left="3402"/>
    </w:pPr>
  </w:style>
  <w:style w:type="paragraph" w:customStyle="1" w:styleId="LegalBodyText7">
    <w:name w:val="Legal_BodyText7"/>
    <w:basedOn w:val="LegalNormal"/>
    <w:semiHidden/>
    <w:rsid w:val="0080126D"/>
    <w:pPr>
      <w:ind w:left="3969"/>
    </w:pPr>
  </w:style>
  <w:style w:type="paragraph" w:customStyle="1" w:styleId="LegalBodyText8">
    <w:name w:val="Legal_BodyText8"/>
    <w:basedOn w:val="LegalNormal"/>
    <w:semiHidden/>
    <w:rsid w:val="0080126D"/>
    <w:pPr>
      <w:ind w:left="4536"/>
    </w:pPr>
  </w:style>
  <w:style w:type="paragraph" w:customStyle="1" w:styleId="LegalBodyText9">
    <w:name w:val="Legal_BodyText9"/>
    <w:basedOn w:val="LegalNormal"/>
    <w:semiHidden/>
    <w:rsid w:val="0080126D"/>
    <w:pPr>
      <w:ind w:left="5103"/>
    </w:pPr>
  </w:style>
  <w:style w:type="paragraph" w:customStyle="1" w:styleId="LegalHeading1">
    <w:name w:val="Legal_Heading1"/>
    <w:basedOn w:val="LegalNormal"/>
    <w:next w:val="LegalBodyText1"/>
    <w:semiHidden/>
    <w:rsid w:val="0080126D"/>
    <w:pPr>
      <w:keepNext/>
      <w:spacing w:before="480"/>
      <w:outlineLvl w:val="0"/>
    </w:pPr>
    <w:rPr>
      <w:b/>
      <w:caps/>
    </w:rPr>
  </w:style>
  <w:style w:type="paragraph" w:customStyle="1" w:styleId="LegalHeading2">
    <w:name w:val="Legal_Heading2"/>
    <w:basedOn w:val="LegalNormal"/>
    <w:next w:val="LegalBodyText2"/>
    <w:semiHidden/>
    <w:rsid w:val="0080126D"/>
    <w:pPr>
      <w:keepNext/>
      <w:numPr>
        <w:ilvl w:val="1"/>
        <w:numId w:val="2"/>
      </w:numPr>
      <w:tabs>
        <w:tab w:val="left" w:pos="3402"/>
        <w:tab w:val="left" w:pos="3969"/>
      </w:tabs>
      <w:outlineLvl w:val="1"/>
    </w:pPr>
    <w:rPr>
      <w:b/>
    </w:rPr>
  </w:style>
  <w:style w:type="paragraph" w:customStyle="1" w:styleId="LegalHeading3">
    <w:name w:val="Legal_Heading3"/>
    <w:basedOn w:val="LegalNormal"/>
    <w:next w:val="LegalBodyText3"/>
    <w:semiHidden/>
    <w:rsid w:val="0080126D"/>
    <w:pPr>
      <w:keepNext/>
      <w:numPr>
        <w:ilvl w:val="2"/>
        <w:numId w:val="2"/>
      </w:numPr>
      <w:tabs>
        <w:tab w:val="left" w:pos="3969"/>
        <w:tab w:val="left" w:pos="4536"/>
      </w:tabs>
      <w:outlineLvl w:val="2"/>
    </w:pPr>
    <w:rPr>
      <w:b/>
    </w:rPr>
  </w:style>
  <w:style w:type="paragraph" w:customStyle="1" w:styleId="LegalHeading4">
    <w:name w:val="Legal_Heading4"/>
    <w:basedOn w:val="LegalNormal"/>
    <w:next w:val="LegalBodyText4"/>
    <w:semiHidden/>
    <w:rsid w:val="0080126D"/>
    <w:pPr>
      <w:keepNext/>
      <w:numPr>
        <w:ilvl w:val="3"/>
        <w:numId w:val="2"/>
      </w:numPr>
      <w:spacing w:after="240"/>
      <w:outlineLvl w:val="3"/>
    </w:pPr>
    <w:rPr>
      <w:b/>
    </w:rPr>
  </w:style>
  <w:style w:type="paragraph" w:customStyle="1" w:styleId="LegalHeading5">
    <w:name w:val="Legal_Heading5"/>
    <w:basedOn w:val="LegalNormal"/>
    <w:next w:val="LegalBodyText5"/>
    <w:semiHidden/>
    <w:rsid w:val="0080126D"/>
    <w:pPr>
      <w:keepNext/>
      <w:numPr>
        <w:ilvl w:val="4"/>
        <w:numId w:val="2"/>
      </w:numPr>
      <w:spacing w:after="240"/>
      <w:outlineLvl w:val="4"/>
    </w:pPr>
    <w:rPr>
      <w:b/>
    </w:rPr>
  </w:style>
  <w:style w:type="paragraph" w:customStyle="1" w:styleId="LegalTitle">
    <w:name w:val="Legal_Title"/>
    <w:basedOn w:val="LegalNormal"/>
    <w:next w:val="LegalNormal"/>
    <w:semiHidden/>
    <w:rsid w:val="0080126D"/>
    <w:pPr>
      <w:keepNext/>
      <w:jc w:val="center"/>
    </w:pPr>
    <w:rPr>
      <w:b/>
      <w:caps/>
    </w:rPr>
  </w:style>
  <w:style w:type="paragraph" w:customStyle="1" w:styleId="LegalList3">
    <w:name w:val="Legal_List3"/>
    <w:basedOn w:val="LegalHeading3"/>
    <w:semiHidden/>
    <w:rsid w:val="0080126D"/>
    <w:pPr>
      <w:keepNext w:val="0"/>
    </w:pPr>
    <w:rPr>
      <w:b w:val="0"/>
    </w:rPr>
  </w:style>
  <w:style w:type="paragraph" w:customStyle="1" w:styleId="LegalAlpha">
    <w:name w:val="Legal_Alpha"/>
    <w:basedOn w:val="LegalNormal"/>
    <w:semiHidden/>
    <w:rsid w:val="0080126D"/>
    <w:pPr>
      <w:keepNext/>
      <w:numPr>
        <w:numId w:val="4"/>
      </w:numPr>
    </w:pPr>
    <w:rPr>
      <w:b/>
      <w:caps/>
      <w:spacing w:val="2"/>
    </w:rPr>
  </w:style>
  <w:style w:type="paragraph" w:customStyle="1" w:styleId="LegalCitation">
    <w:name w:val="Legal_Citation"/>
    <w:basedOn w:val="LegalNormal"/>
    <w:semiHidden/>
    <w:rsid w:val="0080126D"/>
    <w:pPr>
      <w:numPr>
        <w:numId w:val="3"/>
      </w:numPr>
    </w:pPr>
    <w:rPr>
      <w:spacing w:val="2"/>
    </w:rPr>
  </w:style>
  <w:style w:type="paragraph" w:customStyle="1" w:styleId="LegalList4">
    <w:name w:val="Legal_List4"/>
    <w:basedOn w:val="LegalHeading4"/>
    <w:semiHidden/>
    <w:rsid w:val="0080126D"/>
    <w:pPr>
      <w:keepNext w:val="0"/>
    </w:pPr>
    <w:rPr>
      <w:b w:val="0"/>
    </w:rPr>
  </w:style>
  <w:style w:type="paragraph" w:customStyle="1" w:styleId="LegalList5">
    <w:name w:val="Legal_List5"/>
    <w:basedOn w:val="LegalHeading5"/>
    <w:semiHidden/>
    <w:rsid w:val="0080126D"/>
    <w:pPr>
      <w:keepNext w:val="0"/>
    </w:pPr>
    <w:rPr>
      <w:b w:val="0"/>
    </w:rPr>
  </w:style>
  <w:style w:type="table" w:styleId="TableGrid">
    <w:name w:val="Table Grid"/>
    <w:basedOn w:val="TableNormal"/>
    <w:semiHidden/>
    <w:rsid w:val="0080126D"/>
    <w:pPr>
      <w:suppressAutoHyphens/>
      <w:spacing w:before="40" w:after="40" w:line="264" w:lineRule="auto"/>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80126D"/>
    <w:pPr>
      <w:keepNext/>
      <w:jc w:val="center"/>
    </w:pPr>
    <w:rPr>
      <w:rFonts w:cs="Arial"/>
      <w:b/>
      <w:bCs/>
      <w:caps/>
      <w:szCs w:val="32"/>
    </w:rPr>
  </w:style>
  <w:style w:type="character" w:styleId="CommentReference">
    <w:name w:val="annotation reference"/>
    <w:basedOn w:val="DefaultParagraphFont"/>
    <w:semiHidden/>
    <w:rsid w:val="0080126D"/>
    <w:rPr>
      <w:rFonts w:cs="Times New Roman"/>
      <w:sz w:val="16"/>
      <w:szCs w:val="16"/>
    </w:rPr>
  </w:style>
  <w:style w:type="paragraph" w:styleId="CommentText">
    <w:name w:val="annotation text"/>
    <w:basedOn w:val="Normal"/>
    <w:semiHidden/>
    <w:rsid w:val="0080126D"/>
    <w:rPr>
      <w:sz w:val="16"/>
      <w:szCs w:val="20"/>
    </w:rPr>
  </w:style>
  <w:style w:type="paragraph" w:styleId="CommentSubject">
    <w:name w:val="annotation subject"/>
    <w:basedOn w:val="CommentText"/>
    <w:next w:val="CommentText"/>
    <w:semiHidden/>
    <w:rsid w:val="0080126D"/>
    <w:rPr>
      <w:b/>
      <w:bCs/>
    </w:rPr>
  </w:style>
  <w:style w:type="paragraph" w:styleId="BalloonText">
    <w:name w:val="Balloon Text"/>
    <w:basedOn w:val="Normal"/>
    <w:semiHidden/>
    <w:rsid w:val="0080126D"/>
    <w:rPr>
      <w:rFonts w:ascii="Tahoma" w:hAnsi="Tahoma" w:cs="Tahoma"/>
      <w:sz w:val="16"/>
      <w:szCs w:val="16"/>
    </w:rPr>
  </w:style>
  <w:style w:type="paragraph" w:customStyle="1" w:styleId="LegalMAINHEADING">
    <w:name w:val="Legal_MAINHEADING"/>
    <w:basedOn w:val="LegalNormal"/>
    <w:next w:val="LegalNormal"/>
    <w:semiHidden/>
    <w:rsid w:val="0080126D"/>
    <w:pPr>
      <w:keepNext/>
      <w:spacing w:before="480"/>
    </w:pPr>
    <w:rPr>
      <w:b/>
      <w:caps/>
    </w:rPr>
  </w:style>
  <w:style w:type="paragraph" w:customStyle="1" w:styleId="LegalTramLines">
    <w:name w:val="Legal_TramLines"/>
    <w:basedOn w:val="LegalNormal"/>
    <w:next w:val="LegalNormal"/>
    <w:semiHidden/>
    <w:rsid w:val="0080126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80126D"/>
    <w:pPr>
      <w:tabs>
        <w:tab w:val="right" w:pos="8789"/>
      </w:tabs>
    </w:pPr>
  </w:style>
  <w:style w:type="paragraph" w:customStyle="1" w:styleId="LegalNormal">
    <w:name w:val="Legal_Normal"/>
    <w:basedOn w:val="Normal"/>
    <w:rsid w:val="0080126D"/>
    <w:pPr>
      <w:spacing w:after="360" w:line="480" w:lineRule="auto"/>
      <w:jc w:val="both"/>
    </w:pPr>
  </w:style>
  <w:style w:type="paragraph" w:customStyle="1" w:styleId="LegalAddressee">
    <w:name w:val="Legal_Addressee"/>
    <w:basedOn w:val="Normal"/>
    <w:next w:val="LegalNormal"/>
    <w:semiHidden/>
    <w:rsid w:val="0080126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80126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80126D"/>
    <w:pPr>
      <w:suppressAutoHyphens w:val="0"/>
      <w:spacing w:before="480" w:after="960"/>
    </w:pPr>
    <w:rPr>
      <w:bCs/>
      <w:szCs w:val="20"/>
      <w:lang w:eastAsia="en-US"/>
    </w:rPr>
  </w:style>
  <w:style w:type="paragraph" w:customStyle="1" w:styleId="LegalSalutation">
    <w:name w:val="Legal_Salutation"/>
    <w:basedOn w:val="Normal"/>
    <w:next w:val="Normal"/>
    <w:semiHidden/>
    <w:rsid w:val="0080126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80126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E06AE"/>
  </w:style>
  <w:style w:type="character" w:customStyle="1" w:styleId="field-normal-blue">
    <w:name w:val="field-normal-blue"/>
    <w:basedOn w:val="DefaultParagraphFont"/>
    <w:rsid w:val="004816F7"/>
  </w:style>
  <w:style w:type="character" w:styleId="Hyperlink">
    <w:name w:val="Hyperlink"/>
    <w:basedOn w:val="DefaultParagraphFont"/>
    <w:uiPriority w:val="99"/>
    <w:unhideWhenUsed/>
    <w:rsid w:val="004816F7"/>
    <w:rPr>
      <w:color w:val="0000FF"/>
      <w:u w:val="single"/>
    </w:rPr>
  </w:style>
  <w:style w:type="character" w:customStyle="1" w:styleId="mc">
    <w:name w:val="mc"/>
    <w:basedOn w:val="DefaultParagraphFont"/>
    <w:rsid w:val="004816F7"/>
  </w:style>
  <w:style w:type="character" w:customStyle="1" w:styleId="character-mc">
    <w:name w:val="character-mc"/>
    <w:basedOn w:val="DefaultParagraphFont"/>
    <w:rsid w:val="00D32377"/>
  </w:style>
  <w:style w:type="character" w:customStyle="1" w:styleId="g1">
    <w:name w:val="g1"/>
    <w:basedOn w:val="DefaultParagraphFont"/>
    <w:rsid w:val="00D32377"/>
  </w:style>
  <w:style w:type="character" w:customStyle="1" w:styleId="FootnoteTextChar">
    <w:name w:val="Footnote Text Char"/>
    <w:basedOn w:val="DefaultParagraphFont"/>
    <w:link w:val="FootnoteText"/>
    <w:semiHidden/>
    <w:rsid w:val="00542DD1"/>
    <w:rPr>
      <w:rFonts w:ascii="Arial"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6889">
      <w:bodyDiv w:val="1"/>
      <w:marLeft w:val="0"/>
      <w:marRight w:val="0"/>
      <w:marTop w:val="0"/>
      <w:marBottom w:val="0"/>
      <w:divBdr>
        <w:top w:val="none" w:sz="0" w:space="0" w:color="auto"/>
        <w:left w:val="none" w:sz="0" w:space="0" w:color="auto"/>
        <w:bottom w:val="none" w:sz="0" w:space="0" w:color="auto"/>
        <w:right w:val="none" w:sz="0" w:space="0" w:color="auto"/>
      </w:divBdr>
    </w:div>
    <w:div w:id="325133260">
      <w:bodyDiv w:val="1"/>
      <w:marLeft w:val="0"/>
      <w:marRight w:val="0"/>
      <w:marTop w:val="0"/>
      <w:marBottom w:val="0"/>
      <w:divBdr>
        <w:top w:val="none" w:sz="0" w:space="0" w:color="auto"/>
        <w:left w:val="none" w:sz="0" w:space="0" w:color="auto"/>
        <w:bottom w:val="none" w:sz="0" w:space="0" w:color="auto"/>
        <w:right w:val="none" w:sz="0" w:space="0" w:color="auto"/>
      </w:divBdr>
    </w:div>
    <w:div w:id="326976736">
      <w:bodyDiv w:val="1"/>
      <w:marLeft w:val="0"/>
      <w:marRight w:val="0"/>
      <w:marTop w:val="0"/>
      <w:marBottom w:val="0"/>
      <w:divBdr>
        <w:top w:val="none" w:sz="0" w:space="0" w:color="auto"/>
        <w:left w:val="none" w:sz="0" w:space="0" w:color="auto"/>
        <w:bottom w:val="none" w:sz="0" w:space="0" w:color="auto"/>
        <w:right w:val="none" w:sz="0" w:space="0" w:color="auto"/>
      </w:divBdr>
      <w:divsChild>
        <w:div w:id="883951380">
          <w:marLeft w:val="0"/>
          <w:marRight w:val="0"/>
          <w:marTop w:val="120"/>
          <w:marBottom w:val="0"/>
          <w:divBdr>
            <w:top w:val="none" w:sz="0" w:space="0" w:color="auto"/>
            <w:left w:val="none" w:sz="0" w:space="0" w:color="auto"/>
            <w:bottom w:val="none" w:sz="0" w:space="0" w:color="auto"/>
            <w:right w:val="none" w:sz="0" w:space="0" w:color="auto"/>
          </w:divBdr>
        </w:div>
        <w:div w:id="44567786">
          <w:marLeft w:val="0"/>
          <w:marRight w:val="0"/>
          <w:marTop w:val="120"/>
          <w:marBottom w:val="0"/>
          <w:divBdr>
            <w:top w:val="none" w:sz="0" w:space="0" w:color="auto"/>
            <w:left w:val="none" w:sz="0" w:space="0" w:color="auto"/>
            <w:bottom w:val="none" w:sz="0" w:space="0" w:color="auto"/>
            <w:right w:val="none" w:sz="0" w:space="0" w:color="auto"/>
          </w:divBdr>
        </w:div>
        <w:div w:id="1965379316">
          <w:marLeft w:val="567"/>
          <w:marRight w:val="0"/>
          <w:marTop w:val="120"/>
          <w:marBottom w:val="0"/>
          <w:divBdr>
            <w:top w:val="none" w:sz="0" w:space="0" w:color="auto"/>
            <w:left w:val="none" w:sz="0" w:space="0" w:color="auto"/>
            <w:bottom w:val="none" w:sz="0" w:space="0" w:color="auto"/>
            <w:right w:val="none" w:sz="0" w:space="0" w:color="auto"/>
          </w:divBdr>
        </w:div>
        <w:div w:id="396243534">
          <w:marLeft w:val="0"/>
          <w:marRight w:val="0"/>
          <w:marTop w:val="120"/>
          <w:marBottom w:val="0"/>
          <w:divBdr>
            <w:top w:val="none" w:sz="0" w:space="0" w:color="auto"/>
            <w:left w:val="none" w:sz="0" w:space="0" w:color="auto"/>
            <w:bottom w:val="none" w:sz="0" w:space="0" w:color="auto"/>
            <w:right w:val="none" w:sz="0" w:space="0" w:color="auto"/>
          </w:divBdr>
        </w:div>
        <w:div w:id="1765227125">
          <w:marLeft w:val="0"/>
          <w:marRight w:val="0"/>
          <w:marTop w:val="120"/>
          <w:marBottom w:val="0"/>
          <w:divBdr>
            <w:top w:val="none" w:sz="0" w:space="0" w:color="auto"/>
            <w:left w:val="none" w:sz="0" w:space="0" w:color="auto"/>
            <w:bottom w:val="none" w:sz="0" w:space="0" w:color="auto"/>
            <w:right w:val="none" w:sz="0" w:space="0" w:color="auto"/>
          </w:divBdr>
        </w:div>
        <w:div w:id="638268915">
          <w:marLeft w:val="567"/>
          <w:marRight w:val="0"/>
          <w:marTop w:val="120"/>
          <w:marBottom w:val="0"/>
          <w:divBdr>
            <w:top w:val="none" w:sz="0" w:space="0" w:color="auto"/>
            <w:left w:val="none" w:sz="0" w:space="0" w:color="auto"/>
            <w:bottom w:val="none" w:sz="0" w:space="0" w:color="auto"/>
            <w:right w:val="none" w:sz="0" w:space="0" w:color="auto"/>
          </w:divBdr>
        </w:div>
        <w:div w:id="1205603639">
          <w:marLeft w:val="567"/>
          <w:marRight w:val="0"/>
          <w:marTop w:val="120"/>
          <w:marBottom w:val="0"/>
          <w:divBdr>
            <w:top w:val="none" w:sz="0" w:space="0" w:color="auto"/>
            <w:left w:val="none" w:sz="0" w:space="0" w:color="auto"/>
            <w:bottom w:val="none" w:sz="0" w:space="0" w:color="auto"/>
            <w:right w:val="none" w:sz="0" w:space="0" w:color="auto"/>
          </w:divBdr>
        </w:div>
        <w:div w:id="236399654">
          <w:marLeft w:val="0"/>
          <w:marRight w:val="0"/>
          <w:marTop w:val="240"/>
          <w:marBottom w:val="24"/>
          <w:divBdr>
            <w:top w:val="single" w:sz="8" w:space="2" w:color="808080"/>
            <w:left w:val="none" w:sz="0" w:space="0" w:color="auto"/>
            <w:bottom w:val="none" w:sz="0" w:space="0" w:color="auto"/>
            <w:right w:val="none" w:sz="0" w:space="0" w:color="auto"/>
          </w:divBdr>
        </w:div>
        <w:div w:id="899753418">
          <w:marLeft w:val="0"/>
          <w:marRight w:val="0"/>
          <w:marTop w:val="120"/>
          <w:marBottom w:val="0"/>
          <w:divBdr>
            <w:top w:val="none" w:sz="0" w:space="0" w:color="auto"/>
            <w:left w:val="none" w:sz="0" w:space="0" w:color="auto"/>
            <w:bottom w:val="none" w:sz="0" w:space="0" w:color="auto"/>
            <w:right w:val="none" w:sz="0" w:space="0" w:color="auto"/>
          </w:divBdr>
        </w:div>
        <w:div w:id="1112628041">
          <w:marLeft w:val="567"/>
          <w:marRight w:val="0"/>
          <w:marTop w:val="120"/>
          <w:marBottom w:val="0"/>
          <w:divBdr>
            <w:top w:val="none" w:sz="0" w:space="0" w:color="auto"/>
            <w:left w:val="none" w:sz="0" w:space="0" w:color="auto"/>
            <w:bottom w:val="none" w:sz="0" w:space="0" w:color="auto"/>
            <w:right w:val="none" w:sz="0" w:space="0" w:color="auto"/>
          </w:divBdr>
        </w:div>
        <w:div w:id="380591831">
          <w:marLeft w:val="0"/>
          <w:marRight w:val="0"/>
          <w:marTop w:val="120"/>
          <w:marBottom w:val="0"/>
          <w:divBdr>
            <w:top w:val="none" w:sz="0" w:space="0" w:color="auto"/>
            <w:left w:val="none" w:sz="0" w:space="0" w:color="auto"/>
            <w:bottom w:val="none" w:sz="0" w:space="0" w:color="auto"/>
            <w:right w:val="none" w:sz="0" w:space="0" w:color="auto"/>
          </w:divBdr>
        </w:div>
        <w:div w:id="161044878">
          <w:marLeft w:val="567"/>
          <w:marRight w:val="0"/>
          <w:marTop w:val="120"/>
          <w:marBottom w:val="0"/>
          <w:divBdr>
            <w:top w:val="none" w:sz="0" w:space="0" w:color="auto"/>
            <w:left w:val="none" w:sz="0" w:space="0" w:color="auto"/>
            <w:bottom w:val="none" w:sz="0" w:space="0" w:color="auto"/>
            <w:right w:val="none" w:sz="0" w:space="0" w:color="auto"/>
          </w:divBdr>
        </w:div>
        <w:div w:id="1005595077">
          <w:marLeft w:val="0"/>
          <w:marRight w:val="0"/>
          <w:marTop w:val="120"/>
          <w:marBottom w:val="0"/>
          <w:divBdr>
            <w:top w:val="none" w:sz="0" w:space="0" w:color="auto"/>
            <w:left w:val="none" w:sz="0" w:space="0" w:color="auto"/>
            <w:bottom w:val="none" w:sz="0" w:space="0" w:color="auto"/>
            <w:right w:val="none" w:sz="0" w:space="0" w:color="auto"/>
          </w:divBdr>
        </w:div>
        <w:div w:id="73942530">
          <w:marLeft w:val="567"/>
          <w:marRight w:val="0"/>
          <w:marTop w:val="120"/>
          <w:marBottom w:val="0"/>
          <w:divBdr>
            <w:top w:val="none" w:sz="0" w:space="0" w:color="auto"/>
            <w:left w:val="none" w:sz="0" w:space="0" w:color="auto"/>
            <w:bottom w:val="none" w:sz="0" w:space="0" w:color="auto"/>
            <w:right w:val="none" w:sz="0" w:space="0" w:color="auto"/>
          </w:divBdr>
        </w:div>
        <w:div w:id="1715033375">
          <w:marLeft w:val="1293"/>
          <w:marRight w:val="0"/>
          <w:marTop w:val="120"/>
          <w:marBottom w:val="0"/>
          <w:divBdr>
            <w:top w:val="none" w:sz="0" w:space="0" w:color="auto"/>
            <w:left w:val="none" w:sz="0" w:space="0" w:color="auto"/>
            <w:bottom w:val="none" w:sz="0" w:space="0" w:color="auto"/>
            <w:right w:val="none" w:sz="0" w:space="0" w:color="auto"/>
          </w:divBdr>
        </w:div>
        <w:div w:id="347491980">
          <w:marLeft w:val="567"/>
          <w:marRight w:val="0"/>
          <w:marTop w:val="120"/>
          <w:marBottom w:val="0"/>
          <w:divBdr>
            <w:top w:val="none" w:sz="0" w:space="0" w:color="auto"/>
            <w:left w:val="none" w:sz="0" w:space="0" w:color="auto"/>
            <w:bottom w:val="none" w:sz="0" w:space="0" w:color="auto"/>
            <w:right w:val="none" w:sz="0" w:space="0" w:color="auto"/>
          </w:divBdr>
        </w:div>
        <w:div w:id="24643770">
          <w:marLeft w:val="0"/>
          <w:marRight w:val="0"/>
          <w:marTop w:val="120"/>
          <w:marBottom w:val="0"/>
          <w:divBdr>
            <w:top w:val="none" w:sz="0" w:space="0" w:color="auto"/>
            <w:left w:val="none" w:sz="0" w:space="0" w:color="auto"/>
            <w:bottom w:val="none" w:sz="0" w:space="0" w:color="auto"/>
            <w:right w:val="none" w:sz="0" w:space="0" w:color="auto"/>
          </w:divBdr>
        </w:div>
        <w:div w:id="1265966922">
          <w:marLeft w:val="567"/>
          <w:marRight w:val="0"/>
          <w:marTop w:val="120"/>
          <w:marBottom w:val="0"/>
          <w:divBdr>
            <w:top w:val="none" w:sz="0" w:space="0" w:color="auto"/>
            <w:left w:val="none" w:sz="0" w:space="0" w:color="auto"/>
            <w:bottom w:val="none" w:sz="0" w:space="0" w:color="auto"/>
            <w:right w:val="none" w:sz="0" w:space="0" w:color="auto"/>
          </w:divBdr>
        </w:div>
        <w:div w:id="1529026114">
          <w:marLeft w:val="0"/>
          <w:marRight w:val="0"/>
          <w:marTop w:val="120"/>
          <w:marBottom w:val="0"/>
          <w:divBdr>
            <w:top w:val="none" w:sz="0" w:space="0" w:color="auto"/>
            <w:left w:val="none" w:sz="0" w:space="0" w:color="auto"/>
            <w:bottom w:val="none" w:sz="0" w:space="0" w:color="auto"/>
            <w:right w:val="none" w:sz="0" w:space="0" w:color="auto"/>
          </w:divBdr>
        </w:div>
        <w:div w:id="1800998257">
          <w:marLeft w:val="0"/>
          <w:marRight w:val="0"/>
          <w:marTop w:val="240"/>
          <w:marBottom w:val="24"/>
          <w:divBdr>
            <w:top w:val="single" w:sz="8" w:space="2" w:color="808080"/>
            <w:left w:val="none" w:sz="0" w:space="0" w:color="auto"/>
            <w:bottom w:val="none" w:sz="0" w:space="0" w:color="auto"/>
            <w:right w:val="none" w:sz="0" w:space="0" w:color="auto"/>
          </w:divBdr>
        </w:div>
        <w:div w:id="1106779114">
          <w:marLeft w:val="0"/>
          <w:marRight w:val="0"/>
          <w:marTop w:val="120"/>
          <w:marBottom w:val="0"/>
          <w:divBdr>
            <w:top w:val="none" w:sz="0" w:space="0" w:color="auto"/>
            <w:left w:val="none" w:sz="0" w:space="0" w:color="auto"/>
            <w:bottom w:val="none" w:sz="0" w:space="0" w:color="auto"/>
            <w:right w:val="none" w:sz="0" w:space="0" w:color="auto"/>
          </w:divBdr>
        </w:div>
        <w:div w:id="1776514320">
          <w:marLeft w:val="0"/>
          <w:marRight w:val="0"/>
          <w:marTop w:val="120"/>
          <w:marBottom w:val="0"/>
          <w:divBdr>
            <w:top w:val="none" w:sz="0" w:space="0" w:color="auto"/>
            <w:left w:val="none" w:sz="0" w:space="0" w:color="auto"/>
            <w:bottom w:val="none" w:sz="0" w:space="0" w:color="auto"/>
            <w:right w:val="none" w:sz="0" w:space="0" w:color="auto"/>
          </w:divBdr>
        </w:div>
        <w:div w:id="452142324">
          <w:marLeft w:val="567"/>
          <w:marRight w:val="0"/>
          <w:marTop w:val="120"/>
          <w:marBottom w:val="0"/>
          <w:divBdr>
            <w:top w:val="none" w:sz="0" w:space="0" w:color="auto"/>
            <w:left w:val="none" w:sz="0" w:space="0" w:color="auto"/>
            <w:bottom w:val="none" w:sz="0" w:space="0" w:color="auto"/>
            <w:right w:val="none" w:sz="0" w:space="0" w:color="auto"/>
          </w:divBdr>
        </w:div>
        <w:div w:id="887448166">
          <w:marLeft w:val="0"/>
          <w:marRight w:val="0"/>
          <w:marTop w:val="120"/>
          <w:marBottom w:val="0"/>
          <w:divBdr>
            <w:top w:val="none" w:sz="0" w:space="0" w:color="auto"/>
            <w:left w:val="none" w:sz="0" w:space="0" w:color="auto"/>
            <w:bottom w:val="none" w:sz="0" w:space="0" w:color="auto"/>
            <w:right w:val="none" w:sz="0" w:space="0" w:color="auto"/>
          </w:divBdr>
        </w:div>
        <w:div w:id="14581468">
          <w:marLeft w:val="567"/>
          <w:marRight w:val="0"/>
          <w:marTop w:val="120"/>
          <w:marBottom w:val="0"/>
          <w:divBdr>
            <w:top w:val="none" w:sz="0" w:space="0" w:color="auto"/>
            <w:left w:val="none" w:sz="0" w:space="0" w:color="auto"/>
            <w:bottom w:val="none" w:sz="0" w:space="0" w:color="auto"/>
            <w:right w:val="none" w:sz="0" w:space="0" w:color="auto"/>
          </w:divBdr>
        </w:div>
        <w:div w:id="1690373562">
          <w:marLeft w:val="0"/>
          <w:marRight w:val="0"/>
          <w:marTop w:val="120"/>
          <w:marBottom w:val="0"/>
          <w:divBdr>
            <w:top w:val="none" w:sz="0" w:space="0" w:color="auto"/>
            <w:left w:val="none" w:sz="0" w:space="0" w:color="auto"/>
            <w:bottom w:val="none" w:sz="0" w:space="0" w:color="auto"/>
            <w:right w:val="none" w:sz="0" w:space="0" w:color="auto"/>
          </w:divBdr>
        </w:div>
        <w:div w:id="805700628">
          <w:marLeft w:val="567"/>
          <w:marRight w:val="0"/>
          <w:marTop w:val="120"/>
          <w:marBottom w:val="0"/>
          <w:divBdr>
            <w:top w:val="none" w:sz="0" w:space="0" w:color="auto"/>
            <w:left w:val="none" w:sz="0" w:space="0" w:color="auto"/>
            <w:bottom w:val="none" w:sz="0" w:space="0" w:color="auto"/>
            <w:right w:val="none" w:sz="0" w:space="0" w:color="auto"/>
          </w:divBdr>
        </w:div>
        <w:div w:id="260528053">
          <w:marLeft w:val="0"/>
          <w:marRight w:val="0"/>
          <w:marTop w:val="120"/>
          <w:marBottom w:val="0"/>
          <w:divBdr>
            <w:top w:val="none" w:sz="0" w:space="0" w:color="auto"/>
            <w:left w:val="none" w:sz="0" w:space="0" w:color="auto"/>
            <w:bottom w:val="none" w:sz="0" w:space="0" w:color="auto"/>
            <w:right w:val="none" w:sz="0" w:space="0" w:color="auto"/>
          </w:divBdr>
        </w:div>
        <w:div w:id="1614441768">
          <w:marLeft w:val="567"/>
          <w:marRight w:val="0"/>
          <w:marTop w:val="120"/>
          <w:marBottom w:val="0"/>
          <w:divBdr>
            <w:top w:val="none" w:sz="0" w:space="0" w:color="auto"/>
            <w:left w:val="none" w:sz="0" w:space="0" w:color="auto"/>
            <w:bottom w:val="none" w:sz="0" w:space="0" w:color="auto"/>
            <w:right w:val="none" w:sz="0" w:space="0" w:color="auto"/>
          </w:divBdr>
        </w:div>
        <w:div w:id="756174212">
          <w:marLeft w:val="0"/>
          <w:marRight w:val="0"/>
          <w:marTop w:val="120"/>
          <w:marBottom w:val="0"/>
          <w:divBdr>
            <w:top w:val="none" w:sz="0" w:space="0" w:color="auto"/>
            <w:left w:val="none" w:sz="0" w:space="0" w:color="auto"/>
            <w:bottom w:val="none" w:sz="0" w:space="0" w:color="auto"/>
            <w:right w:val="none" w:sz="0" w:space="0" w:color="auto"/>
          </w:divBdr>
        </w:div>
        <w:div w:id="1618171950">
          <w:marLeft w:val="0"/>
          <w:marRight w:val="0"/>
          <w:marTop w:val="240"/>
          <w:marBottom w:val="24"/>
          <w:divBdr>
            <w:top w:val="single" w:sz="8" w:space="2" w:color="808080"/>
            <w:left w:val="none" w:sz="0" w:space="0" w:color="auto"/>
            <w:bottom w:val="none" w:sz="0" w:space="0" w:color="auto"/>
            <w:right w:val="none" w:sz="0" w:space="0" w:color="auto"/>
          </w:divBdr>
        </w:div>
        <w:div w:id="218713657">
          <w:marLeft w:val="0"/>
          <w:marRight w:val="0"/>
          <w:marTop w:val="120"/>
          <w:marBottom w:val="0"/>
          <w:divBdr>
            <w:top w:val="none" w:sz="0" w:space="0" w:color="auto"/>
            <w:left w:val="none" w:sz="0" w:space="0" w:color="auto"/>
            <w:bottom w:val="none" w:sz="0" w:space="0" w:color="auto"/>
            <w:right w:val="none" w:sz="0" w:space="0" w:color="auto"/>
          </w:divBdr>
        </w:div>
        <w:div w:id="1907032583">
          <w:marLeft w:val="0"/>
          <w:marRight w:val="0"/>
          <w:marTop w:val="120"/>
          <w:marBottom w:val="0"/>
          <w:divBdr>
            <w:top w:val="none" w:sz="0" w:space="0" w:color="auto"/>
            <w:left w:val="none" w:sz="0" w:space="0" w:color="auto"/>
            <w:bottom w:val="none" w:sz="0" w:space="0" w:color="auto"/>
            <w:right w:val="none" w:sz="0" w:space="0" w:color="auto"/>
          </w:divBdr>
        </w:div>
        <w:div w:id="1238828741">
          <w:marLeft w:val="0"/>
          <w:marRight w:val="0"/>
          <w:marTop w:val="120"/>
          <w:marBottom w:val="0"/>
          <w:divBdr>
            <w:top w:val="none" w:sz="0" w:space="0" w:color="auto"/>
            <w:left w:val="none" w:sz="0" w:space="0" w:color="auto"/>
            <w:bottom w:val="none" w:sz="0" w:space="0" w:color="auto"/>
            <w:right w:val="none" w:sz="0" w:space="0" w:color="auto"/>
          </w:divBdr>
        </w:div>
        <w:div w:id="1346782048">
          <w:marLeft w:val="567"/>
          <w:marRight w:val="0"/>
          <w:marTop w:val="120"/>
          <w:marBottom w:val="0"/>
          <w:divBdr>
            <w:top w:val="none" w:sz="0" w:space="0" w:color="auto"/>
            <w:left w:val="none" w:sz="0" w:space="0" w:color="auto"/>
            <w:bottom w:val="none" w:sz="0" w:space="0" w:color="auto"/>
            <w:right w:val="none" w:sz="0" w:space="0" w:color="auto"/>
          </w:divBdr>
        </w:div>
        <w:div w:id="1235506656">
          <w:marLeft w:val="0"/>
          <w:marRight w:val="0"/>
          <w:marTop w:val="120"/>
          <w:marBottom w:val="0"/>
          <w:divBdr>
            <w:top w:val="none" w:sz="0" w:space="0" w:color="auto"/>
            <w:left w:val="none" w:sz="0" w:space="0" w:color="auto"/>
            <w:bottom w:val="none" w:sz="0" w:space="0" w:color="auto"/>
            <w:right w:val="none" w:sz="0" w:space="0" w:color="auto"/>
          </w:divBdr>
        </w:div>
        <w:div w:id="448931754">
          <w:marLeft w:val="0"/>
          <w:marRight w:val="0"/>
          <w:marTop w:val="240"/>
          <w:marBottom w:val="24"/>
          <w:divBdr>
            <w:top w:val="single" w:sz="8" w:space="2" w:color="808080"/>
            <w:left w:val="none" w:sz="0" w:space="0" w:color="auto"/>
            <w:bottom w:val="none" w:sz="0" w:space="0" w:color="auto"/>
            <w:right w:val="none" w:sz="0" w:space="0" w:color="auto"/>
          </w:divBdr>
        </w:div>
        <w:div w:id="1102531583">
          <w:marLeft w:val="0"/>
          <w:marRight w:val="0"/>
          <w:marTop w:val="120"/>
          <w:marBottom w:val="0"/>
          <w:divBdr>
            <w:top w:val="none" w:sz="0" w:space="0" w:color="auto"/>
            <w:left w:val="none" w:sz="0" w:space="0" w:color="auto"/>
            <w:bottom w:val="none" w:sz="0" w:space="0" w:color="auto"/>
            <w:right w:val="none" w:sz="0" w:space="0" w:color="auto"/>
          </w:divBdr>
        </w:div>
        <w:div w:id="232739477">
          <w:marLeft w:val="0"/>
          <w:marRight w:val="0"/>
          <w:marTop w:val="120"/>
          <w:marBottom w:val="0"/>
          <w:divBdr>
            <w:top w:val="none" w:sz="0" w:space="0" w:color="auto"/>
            <w:left w:val="none" w:sz="0" w:space="0" w:color="auto"/>
            <w:bottom w:val="none" w:sz="0" w:space="0" w:color="auto"/>
            <w:right w:val="none" w:sz="0" w:space="0" w:color="auto"/>
          </w:divBdr>
        </w:div>
        <w:div w:id="1153830860">
          <w:marLeft w:val="0"/>
          <w:marRight w:val="0"/>
          <w:marTop w:val="120"/>
          <w:marBottom w:val="0"/>
          <w:divBdr>
            <w:top w:val="none" w:sz="0" w:space="0" w:color="auto"/>
            <w:left w:val="none" w:sz="0" w:space="0" w:color="auto"/>
            <w:bottom w:val="none" w:sz="0" w:space="0" w:color="auto"/>
            <w:right w:val="none" w:sz="0" w:space="0" w:color="auto"/>
          </w:divBdr>
        </w:div>
        <w:div w:id="409012169">
          <w:marLeft w:val="0"/>
          <w:marRight w:val="0"/>
          <w:marTop w:val="120"/>
          <w:marBottom w:val="0"/>
          <w:divBdr>
            <w:top w:val="none" w:sz="0" w:space="0" w:color="auto"/>
            <w:left w:val="none" w:sz="0" w:space="0" w:color="auto"/>
            <w:bottom w:val="none" w:sz="0" w:space="0" w:color="auto"/>
            <w:right w:val="none" w:sz="0" w:space="0" w:color="auto"/>
          </w:divBdr>
        </w:div>
        <w:div w:id="813572063">
          <w:marLeft w:val="0"/>
          <w:marRight w:val="0"/>
          <w:marTop w:val="240"/>
          <w:marBottom w:val="24"/>
          <w:divBdr>
            <w:top w:val="single" w:sz="8" w:space="2" w:color="808080"/>
            <w:left w:val="none" w:sz="0" w:space="0" w:color="auto"/>
            <w:bottom w:val="none" w:sz="0" w:space="0" w:color="auto"/>
            <w:right w:val="none" w:sz="0" w:space="0" w:color="auto"/>
          </w:divBdr>
        </w:div>
        <w:div w:id="1376662501">
          <w:marLeft w:val="0"/>
          <w:marRight w:val="0"/>
          <w:marTop w:val="120"/>
          <w:marBottom w:val="0"/>
          <w:divBdr>
            <w:top w:val="none" w:sz="0" w:space="0" w:color="auto"/>
            <w:left w:val="none" w:sz="0" w:space="0" w:color="auto"/>
            <w:bottom w:val="none" w:sz="0" w:space="0" w:color="auto"/>
            <w:right w:val="none" w:sz="0" w:space="0" w:color="auto"/>
          </w:divBdr>
        </w:div>
        <w:div w:id="1983581472">
          <w:marLeft w:val="0"/>
          <w:marRight w:val="0"/>
          <w:marTop w:val="120"/>
          <w:marBottom w:val="0"/>
          <w:divBdr>
            <w:top w:val="none" w:sz="0" w:space="0" w:color="auto"/>
            <w:left w:val="none" w:sz="0" w:space="0" w:color="auto"/>
            <w:bottom w:val="none" w:sz="0" w:space="0" w:color="auto"/>
            <w:right w:val="none" w:sz="0" w:space="0" w:color="auto"/>
          </w:divBdr>
        </w:div>
        <w:div w:id="128088597">
          <w:marLeft w:val="0"/>
          <w:marRight w:val="0"/>
          <w:marTop w:val="120"/>
          <w:marBottom w:val="0"/>
          <w:divBdr>
            <w:top w:val="none" w:sz="0" w:space="0" w:color="auto"/>
            <w:left w:val="none" w:sz="0" w:space="0" w:color="auto"/>
            <w:bottom w:val="none" w:sz="0" w:space="0" w:color="auto"/>
            <w:right w:val="none" w:sz="0" w:space="0" w:color="auto"/>
          </w:divBdr>
        </w:div>
      </w:divsChild>
    </w:div>
    <w:div w:id="437064672">
      <w:bodyDiv w:val="1"/>
      <w:marLeft w:val="0"/>
      <w:marRight w:val="0"/>
      <w:marTop w:val="0"/>
      <w:marBottom w:val="0"/>
      <w:divBdr>
        <w:top w:val="none" w:sz="0" w:space="0" w:color="auto"/>
        <w:left w:val="none" w:sz="0" w:space="0" w:color="auto"/>
        <w:bottom w:val="none" w:sz="0" w:space="0" w:color="auto"/>
        <w:right w:val="none" w:sz="0" w:space="0" w:color="auto"/>
      </w:divBdr>
    </w:div>
    <w:div w:id="446198656">
      <w:bodyDiv w:val="1"/>
      <w:marLeft w:val="0"/>
      <w:marRight w:val="0"/>
      <w:marTop w:val="0"/>
      <w:marBottom w:val="0"/>
      <w:divBdr>
        <w:top w:val="none" w:sz="0" w:space="0" w:color="auto"/>
        <w:left w:val="none" w:sz="0" w:space="0" w:color="auto"/>
        <w:bottom w:val="none" w:sz="0" w:space="0" w:color="auto"/>
        <w:right w:val="none" w:sz="0" w:space="0" w:color="auto"/>
      </w:divBdr>
    </w:div>
    <w:div w:id="577011344">
      <w:bodyDiv w:val="1"/>
      <w:marLeft w:val="0"/>
      <w:marRight w:val="0"/>
      <w:marTop w:val="0"/>
      <w:marBottom w:val="0"/>
      <w:divBdr>
        <w:top w:val="none" w:sz="0" w:space="0" w:color="auto"/>
        <w:left w:val="none" w:sz="0" w:space="0" w:color="auto"/>
        <w:bottom w:val="none" w:sz="0" w:space="0" w:color="auto"/>
        <w:right w:val="none" w:sz="0" w:space="0" w:color="auto"/>
      </w:divBdr>
    </w:div>
    <w:div w:id="812523498">
      <w:bodyDiv w:val="1"/>
      <w:marLeft w:val="0"/>
      <w:marRight w:val="0"/>
      <w:marTop w:val="0"/>
      <w:marBottom w:val="0"/>
      <w:divBdr>
        <w:top w:val="none" w:sz="0" w:space="0" w:color="auto"/>
        <w:left w:val="none" w:sz="0" w:space="0" w:color="auto"/>
        <w:bottom w:val="none" w:sz="0" w:space="0" w:color="auto"/>
        <w:right w:val="none" w:sz="0" w:space="0" w:color="auto"/>
      </w:divBdr>
      <w:divsChild>
        <w:div w:id="20397702">
          <w:marLeft w:val="0"/>
          <w:marRight w:val="0"/>
          <w:marTop w:val="240"/>
          <w:marBottom w:val="60"/>
          <w:divBdr>
            <w:top w:val="single" w:sz="8" w:space="2" w:color="808080"/>
            <w:left w:val="none" w:sz="0" w:space="0" w:color="auto"/>
            <w:bottom w:val="none" w:sz="0" w:space="0" w:color="auto"/>
            <w:right w:val="none" w:sz="0" w:space="0" w:color="auto"/>
          </w:divBdr>
        </w:div>
        <w:div w:id="686369407">
          <w:marLeft w:val="0"/>
          <w:marRight w:val="0"/>
          <w:marTop w:val="240"/>
          <w:marBottom w:val="60"/>
          <w:divBdr>
            <w:top w:val="single" w:sz="8" w:space="2" w:color="808080"/>
            <w:left w:val="none" w:sz="0" w:space="0" w:color="auto"/>
            <w:bottom w:val="none" w:sz="0" w:space="0" w:color="auto"/>
            <w:right w:val="none" w:sz="0" w:space="0" w:color="auto"/>
          </w:divBdr>
        </w:div>
        <w:div w:id="1748111305">
          <w:marLeft w:val="567"/>
          <w:marRight w:val="0"/>
          <w:marTop w:val="120"/>
          <w:marBottom w:val="20"/>
          <w:divBdr>
            <w:top w:val="none" w:sz="0" w:space="0" w:color="auto"/>
            <w:left w:val="none" w:sz="0" w:space="0" w:color="auto"/>
            <w:bottom w:val="none" w:sz="0" w:space="0" w:color="auto"/>
            <w:right w:val="none" w:sz="0" w:space="0" w:color="auto"/>
          </w:divBdr>
        </w:div>
        <w:div w:id="515585204">
          <w:marLeft w:val="0"/>
          <w:marRight w:val="0"/>
          <w:marTop w:val="240"/>
          <w:marBottom w:val="60"/>
          <w:divBdr>
            <w:top w:val="single" w:sz="8" w:space="2" w:color="808080"/>
            <w:left w:val="none" w:sz="0" w:space="0" w:color="auto"/>
            <w:bottom w:val="none" w:sz="0" w:space="0" w:color="auto"/>
            <w:right w:val="none" w:sz="0" w:space="0" w:color="auto"/>
          </w:divBdr>
        </w:div>
        <w:div w:id="1737316875">
          <w:marLeft w:val="567"/>
          <w:marRight w:val="0"/>
          <w:marTop w:val="120"/>
          <w:marBottom w:val="0"/>
          <w:divBdr>
            <w:top w:val="none" w:sz="0" w:space="0" w:color="auto"/>
            <w:left w:val="none" w:sz="0" w:space="0" w:color="auto"/>
            <w:bottom w:val="none" w:sz="0" w:space="0" w:color="auto"/>
            <w:right w:val="none" w:sz="0" w:space="0" w:color="auto"/>
          </w:divBdr>
        </w:div>
        <w:div w:id="2031446196">
          <w:marLeft w:val="567"/>
          <w:marRight w:val="0"/>
          <w:marTop w:val="120"/>
          <w:marBottom w:val="0"/>
          <w:divBdr>
            <w:top w:val="none" w:sz="0" w:space="0" w:color="auto"/>
            <w:left w:val="none" w:sz="0" w:space="0" w:color="auto"/>
            <w:bottom w:val="none" w:sz="0" w:space="0" w:color="auto"/>
            <w:right w:val="none" w:sz="0" w:space="0" w:color="auto"/>
          </w:divBdr>
        </w:div>
        <w:div w:id="1569877946">
          <w:marLeft w:val="567"/>
          <w:marRight w:val="0"/>
          <w:marTop w:val="120"/>
          <w:marBottom w:val="0"/>
          <w:divBdr>
            <w:top w:val="none" w:sz="0" w:space="0" w:color="auto"/>
            <w:left w:val="none" w:sz="0" w:space="0" w:color="auto"/>
            <w:bottom w:val="none" w:sz="0" w:space="0" w:color="auto"/>
            <w:right w:val="none" w:sz="0" w:space="0" w:color="auto"/>
          </w:divBdr>
        </w:div>
        <w:div w:id="1226260619">
          <w:marLeft w:val="0"/>
          <w:marRight w:val="0"/>
          <w:marTop w:val="0"/>
          <w:marBottom w:val="180"/>
          <w:divBdr>
            <w:top w:val="none" w:sz="0" w:space="0" w:color="auto"/>
            <w:left w:val="none" w:sz="0" w:space="0" w:color="auto"/>
            <w:bottom w:val="none" w:sz="0" w:space="0" w:color="auto"/>
            <w:right w:val="none" w:sz="0" w:space="0" w:color="auto"/>
          </w:divBdr>
        </w:div>
        <w:div w:id="1082070969">
          <w:marLeft w:val="0"/>
          <w:marRight w:val="0"/>
          <w:marTop w:val="0"/>
          <w:marBottom w:val="180"/>
          <w:divBdr>
            <w:top w:val="none" w:sz="0" w:space="0" w:color="auto"/>
            <w:left w:val="none" w:sz="0" w:space="0" w:color="auto"/>
            <w:bottom w:val="none" w:sz="0" w:space="0" w:color="auto"/>
            <w:right w:val="none" w:sz="0" w:space="0" w:color="auto"/>
          </w:divBdr>
        </w:div>
      </w:divsChild>
    </w:div>
    <w:div w:id="1413157758">
      <w:bodyDiv w:val="1"/>
      <w:marLeft w:val="0"/>
      <w:marRight w:val="0"/>
      <w:marTop w:val="0"/>
      <w:marBottom w:val="0"/>
      <w:divBdr>
        <w:top w:val="none" w:sz="0" w:space="0" w:color="auto"/>
        <w:left w:val="none" w:sz="0" w:space="0" w:color="auto"/>
        <w:bottom w:val="none" w:sz="0" w:space="0" w:color="auto"/>
        <w:right w:val="none" w:sz="0" w:space="0" w:color="auto"/>
      </w:divBdr>
    </w:div>
    <w:div w:id="1707944845">
      <w:bodyDiv w:val="1"/>
      <w:marLeft w:val="0"/>
      <w:marRight w:val="0"/>
      <w:marTop w:val="0"/>
      <w:marBottom w:val="0"/>
      <w:divBdr>
        <w:top w:val="none" w:sz="0" w:space="0" w:color="auto"/>
        <w:left w:val="none" w:sz="0" w:space="0" w:color="auto"/>
        <w:bottom w:val="none" w:sz="0" w:space="0" w:color="auto"/>
        <w:right w:val="none" w:sz="0" w:space="0" w:color="auto"/>
      </w:divBdr>
    </w:div>
    <w:div w:id="1785692003">
      <w:bodyDiv w:val="1"/>
      <w:marLeft w:val="0"/>
      <w:marRight w:val="0"/>
      <w:marTop w:val="0"/>
      <w:marBottom w:val="0"/>
      <w:divBdr>
        <w:top w:val="none" w:sz="0" w:space="0" w:color="auto"/>
        <w:left w:val="none" w:sz="0" w:space="0" w:color="auto"/>
        <w:bottom w:val="none" w:sz="0" w:space="0" w:color="auto"/>
        <w:right w:val="none" w:sz="0" w:space="0" w:color="auto"/>
      </w:divBdr>
      <w:divsChild>
        <w:div w:id="294720914">
          <w:marLeft w:val="1293"/>
          <w:marRight w:val="0"/>
          <w:marTop w:val="0"/>
          <w:marBottom w:val="180"/>
          <w:divBdr>
            <w:top w:val="none" w:sz="0" w:space="0" w:color="auto"/>
            <w:left w:val="none" w:sz="0" w:space="0" w:color="auto"/>
            <w:bottom w:val="none" w:sz="0" w:space="0" w:color="auto"/>
            <w:right w:val="none" w:sz="0" w:space="0" w:color="auto"/>
          </w:divBdr>
        </w:div>
        <w:div w:id="365984963">
          <w:marLeft w:val="0"/>
          <w:marRight w:val="0"/>
          <w:marTop w:val="240"/>
          <w:marBottom w:val="60"/>
          <w:divBdr>
            <w:top w:val="single" w:sz="8" w:space="2" w:color="808080"/>
            <w:left w:val="none" w:sz="0" w:space="0" w:color="auto"/>
            <w:bottom w:val="none" w:sz="0" w:space="0" w:color="auto"/>
            <w:right w:val="none" w:sz="0" w:space="0" w:color="auto"/>
          </w:divBdr>
        </w:div>
        <w:div w:id="1852065361">
          <w:marLeft w:val="1293"/>
          <w:marRight w:val="0"/>
          <w:marTop w:val="0"/>
          <w:marBottom w:val="180"/>
          <w:divBdr>
            <w:top w:val="none" w:sz="0" w:space="0" w:color="auto"/>
            <w:left w:val="none" w:sz="0" w:space="0" w:color="auto"/>
            <w:bottom w:val="none" w:sz="0" w:space="0" w:color="auto"/>
            <w:right w:val="none" w:sz="0" w:space="0" w:color="auto"/>
          </w:divBdr>
        </w:div>
        <w:div w:id="485054043">
          <w:marLeft w:val="1293"/>
          <w:marRight w:val="0"/>
          <w:marTop w:val="0"/>
          <w:marBottom w:val="180"/>
          <w:divBdr>
            <w:top w:val="none" w:sz="0" w:space="0" w:color="auto"/>
            <w:left w:val="none" w:sz="0" w:space="0" w:color="auto"/>
            <w:bottom w:val="none" w:sz="0" w:space="0" w:color="auto"/>
            <w:right w:val="none" w:sz="0" w:space="0" w:color="auto"/>
          </w:divBdr>
        </w:div>
        <w:div w:id="130904458">
          <w:marLeft w:val="1293"/>
          <w:marRight w:val="0"/>
          <w:marTop w:val="0"/>
          <w:marBottom w:val="180"/>
          <w:divBdr>
            <w:top w:val="none" w:sz="0" w:space="0" w:color="auto"/>
            <w:left w:val="none" w:sz="0" w:space="0" w:color="auto"/>
            <w:bottom w:val="none" w:sz="0" w:space="0" w:color="auto"/>
            <w:right w:val="none" w:sz="0" w:space="0" w:color="auto"/>
          </w:divBdr>
        </w:div>
        <w:div w:id="1994990040">
          <w:marLeft w:val="1293"/>
          <w:marRight w:val="0"/>
          <w:marTop w:val="0"/>
          <w:marBottom w:val="180"/>
          <w:divBdr>
            <w:top w:val="none" w:sz="0" w:space="0" w:color="auto"/>
            <w:left w:val="none" w:sz="0" w:space="0" w:color="auto"/>
            <w:bottom w:val="none" w:sz="0" w:space="0" w:color="auto"/>
            <w:right w:val="none" w:sz="0" w:space="0" w:color="auto"/>
          </w:divBdr>
        </w:div>
        <w:div w:id="2103069778">
          <w:marLeft w:val="1293"/>
          <w:marRight w:val="0"/>
          <w:marTop w:val="0"/>
          <w:marBottom w:val="180"/>
          <w:divBdr>
            <w:top w:val="none" w:sz="0" w:space="0" w:color="auto"/>
            <w:left w:val="none" w:sz="0" w:space="0" w:color="auto"/>
            <w:bottom w:val="none" w:sz="0" w:space="0" w:color="auto"/>
            <w:right w:val="none" w:sz="0" w:space="0" w:color="auto"/>
          </w:divBdr>
        </w:div>
        <w:div w:id="140779190">
          <w:marLeft w:val="1293"/>
          <w:marRight w:val="0"/>
          <w:marTop w:val="0"/>
          <w:marBottom w:val="180"/>
          <w:divBdr>
            <w:top w:val="none" w:sz="0" w:space="0" w:color="auto"/>
            <w:left w:val="none" w:sz="0" w:space="0" w:color="auto"/>
            <w:bottom w:val="none" w:sz="0" w:space="0" w:color="auto"/>
            <w:right w:val="none" w:sz="0" w:space="0" w:color="auto"/>
          </w:divBdr>
        </w:div>
        <w:div w:id="778449613">
          <w:marLeft w:val="1293"/>
          <w:marRight w:val="0"/>
          <w:marTop w:val="0"/>
          <w:marBottom w:val="180"/>
          <w:divBdr>
            <w:top w:val="none" w:sz="0" w:space="0" w:color="auto"/>
            <w:left w:val="none" w:sz="0" w:space="0" w:color="auto"/>
            <w:bottom w:val="none" w:sz="0" w:space="0" w:color="auto"/>
            <w:right w:val="none" w:sz="0" w:space="0" w:color="auto"/>
          </w:divBdr>
        </w:div>
        <w:div w:id="143856635">
          <w:marLeft w:val="0"/>
          <w:marRight w:val="0"/>
          <w:marTop w:val="240"/>
          <w:marBottom w:val="60"/>
          <w:divBdr>
            <w:top w:val="single" w:sz="8" w:space="2" w:color="808080"/>
            <w:left w:val="none" w:sz="0" w:space="0" w:color="auto"/>
            <w:bottom w:val="none" w:sz="0" w:space="0" w:color="auto"/>
            <w:right w:val="none" w:sz="0" w:space="0" w:color="auto"/>
          </w:divBdr>
        </w:div>
        <w:div w:id="101537129">
          <w:marLeft w:val="1293"/>
          <w:marRight w:val="0"/>
          <w:marTop w:val="0"/>
          <w:marBottom w:val="180"/>
          <w:divBdr>
            <w:top w:val="none" w:sz="0" w:space="0" w:color="auto"/>
            <w:left w:val="none" w:sz="0" w:space="0" w:color="auto"/>
            <w:bottom w:val="none" w:sz="0" w:space="0" w:color="auto"/>
            <w:right w:val="none" w:sz="0" w:space="0" w:color="auto"/>
          </w:divBdr>
        </w:div>
        <w:div w:id="750543332">
          <w:marLeft w:val="1293"/>
          <w:marRight w:val="0"/>
          <w:marTop w:val="0"/>
          <w:marBottom w:val="180"/>
          <w:divBdr>
            <w:top w:val="none" w:sz="0" w:space="0" w:color="auto"/>
            <w:left w:val="none" w:sz="0" w:space="0" w:color="auto"/>
            <w:bottom w:val="none" w:sz="0" w:space="0" w:color="auto"/>
            <w:right w:val="none" w:sz="0" w:space="0" w:color="auto"/>
          </w:divBdr>
        </w:div>
        <w:div w:id="2072805079">
          <w:marLeft w:val="1293"/>
          <w:marRight w:val="0"/>
          <w:marTop w:val="0"/>
          <w:marBottom w:val="180"/>
          <w:divBdr>
            <w:top w:val="none" w:sz="0" w:space="0" w:color="auto"/>
            <w:left w:val="none" w:sz="0" w:space="0" w:color="auto"/>
            <w:bottom w:val="none" w:sz="0" w:space="0" w:color="auto"/>
            <w:right w:val="none" w:sz="0" w:space="0" w:color="auto"/>
          </w:divBdr>
        </w:div>
        <w:div w:id="1033194373">
          <w:marLeft w:val="0"/>
          <w:marRight w:val="0"/>
          <w:marTop w:val="240"/>
          <w:marBottom w:val="60"/>
          <w:divBdr>
            <w:top w:val="single" w:sz="8" w:space="2" w:color="808080"/>
            <w:left w:val="none" w:sz="0" w:space="0" w:color="auto"/>
            <w:bottom w:val="none" w:sz="0" w:space="0" w:color="auto"/>
            <w:right w:val="none" w:sz="0" w:space="0" w:color="auto"/>
          </w:divBdr>
        </w:div>
        <w:div w:id="1469519622">
          <w:marLeft w:val="0"/>
          <w:marRight w:val="0"/>
          <w:marTop w:val="240"/>
          <w:marBottom w:val="60"/>
          <w:divBdr>
            <w:top w:val="single" w:sz="8" w:space="2" w:color="808080"/>
            <w:left w:val="none" w:sz="0" w:space="0" w:color="auto"/>
            <w:bottom w:val="none" w:sz="0" w:space="0" w:color="auto"/>
            <w:right w:val="none" w:sz="0" w:space="0" w:color="auto"/>
          </w:divBdr>
        </w:div>
        <w:div w:id="1321733973">
          <w:marLeft w:val="0"/>
          <w:marRight w:val="0"/>
          <w:marTop w:val="240"/>
          <w:marBottom w:val="60"/>
          <w:divBdr>
            <w:top w:val="single" w:sz="8" w:space="2" w:color="808080"/>
            <w:left w:val="none" w:sz="0" w:space="0" w:color="auto"/>
            <w:bottom w:val="none" w:sz="0" w:space="0" w:color="auto"/>
            <w:right w:val="none" w:sz="0" w:space="0" w:color="auto"/>
          </w:divBdr>
        </w:div>
        <w:div w:id="869029224">
          <w:marLeft w:val="0"/>
          <w:marRight w:val="0"/>
          <w:marTop w:val="240"/>
          <w:marBottom w:val="60"/>
          <w:divBdr>
            <w:top w:val="single" w:sz="8" w:space="2" w:color="808080"/>
            <w:left w:val="none" w:sz="0" w:space="0" w:color="auto"/>
            <w:bottom w:val="none" w:sz="0" w:space="0" w:color="auto"/>
            <w:right w:val="none" w:sz="0" w:space="0" w:color="auto"/>
          </w:divBdr>
        </w:div>
        <w:div w:id="354767299">
          <w:marLeft w:val="0"/>
          <w:marRight w:val="0"/>
          <w:marTop w:val="240"/>
          <w:marBottom w:val="60"/>
          <w:divBdr>
            <w:top w:val="single" w:sz="8" w:space="2" w:color="808080"/>
            <w:left w:val="none" w:sz="0" w:space="0" w:color="auto"/>
            <w:bottom w:val="none" w:sz="0" w:space="0" w:color="auto"/>
            <w:right w:val="none" w:sz="0" w:space="0" w:color="auto"/>
          </w:divBdr>
        </w:div>
        <w:div w:id="1012605955">
          <w:marLeft w:val="1293"/>
          <w:marRight w:val="0"/>
          <w:marTop w:val="0"/>
          <w:marBottom w:val="180"/>
          <w:divBdr>
            <w:top w:val="none" w:sz="0" w:space="0" w:color="auto"/>
            <w:left w:val="none" w:sz="0" w:space="0" w:color="auto"/>
            <w:bottom w:val="none" w:sz="0" w:space="0" w:color="auto"/>
            <w:right w:val="none" w:sz="0" w:space="0" w:color="auto"/>
          </w:divBdr>
        </w:div>
        <w:div w:id="220796165">
          <w:marLeft w:val="1293"/>
          <w:marRight w:val="0"/>
          <w:marTop w:val="0"/>
          <w:marBottom w:val="180"/>
          <w:divBdr>
            <w:top w:val="none" w:sz="0" w:space="0" w:color="auto"/>
            <w:left w:val="none" w:sz="0" w:space="0" w:color="auto"/>
            <w:bottom w:val="none" w:sz="0" w:space="0" w:color="auto"/>
            <w:right w:val="none" w:sz="0" w:space="0" w:color="auto"/>
          </w:divBdr>
        </w:div>
      </w:divsChild>
    </w:div>
    <w:div w:id="1819371475">
      <w:bodyDiv w:val="1"/>
      <w:marLeft w:val="0"/>
      <w:marRight w:val="0"/>
      <w:marTop w:val="0"/>
      <w:marBottom w:val="0"/>
      <w:divBdr>
        <w:top w:val="none" w:sz="0" w:space="0" w:color="auto"/>
        <w:left w:val="none" w:sz="0" w:space="0" w:color="auto"/>
        <w:bottom w:val="none" w:sz="0" w:space="0" w:color="auto"/>
        <w:right w:val="none" w:sz="0" w:space="0" w:color="auto"/>
      </w:divBdr>
    </w:div>
    <w:div w:id="1826360196">
      <w:bodyDiv w:val="1"/>
      <w:marLeft w:val="0"/>
      <w:marRight w:val="0"/>
      <w:marTop w:val="0"/>
      <w:marBottom w:val="0"/>
      <w:divBdr>
        <w:top w:val="none" w:sz="0" w:space="0" w:color="auto"/>
        <w:left w:val="none" w:sz="0" w:space="0" w:color="auto"/>
        <w:bottom w:val="none" w:sz="0" w:space="0" w:color="auto"/>
        <w:right w:val="none" w:sz="0" w:space="0" w:color="auto"/>
      </w:divBdr>
    </w:div>
    <w:div w:id="1875388247">
      <w:bodyDiv w:val="1"/>
      <w:marLeft w:val="0"/>
      <w:marRight w:val="0"/>
      <w:marTop w:val="0"/>
      <w:marBottom w:val="0"/>
      <w:divBdr>
        <w:top w:val="none" w:sz="0" w:space="0" w:color="auto"/>
        <w:left w:val="none" w:sz="0" w:space="0" w:color="auto"/>
        <w:bottom w:val="none" w:sz="0" w:space="0" w:color="auto"/>
        <w:right w:val="none" w:sz="0" w:space="0" w:color="auto"/>
      </w:divBdr>
    </w:div>
    <w:div w:id="1937471570">
      <w:bodyDiv w:val="1"/>
      <w:marLeft w:val="0"/>
      <w:marRight w:val="0"/>
      <w:marTop w:val="0"/>
      <w:marBottom w:val="0"/>
      <w:divBdr>
        <w:top w:val="none" w:sz="0" w:space="0" w:color="auto"/>
        <w:left w:val="none" w:sz="0" w:space="0" w:color="auto"/>
        <w:bottom w:val="none" w:sz="0" w:space="0" w:color="auto"/>
        <w:right w:val="none" w:sz="0" w:space="0" w:color="auto"/>
      </w:divBdr>
      <w:divsChild>
        <w:div w:id="1837649139">
          <w:marLeft w:val="0"/>
          <w:marRight w:val="0"/>
          <w:marTop w:val="120"/>
          <w:marBottom w:val="0"/>
          <w:divBdr>
            <w:top w:val="none" w:sz="0" w:space="0" w:color="auto"/>
            <w:left w:val="none" w:sz="0" w:space="0" w:color="auto"/>
            <w:bottom w:val="none" w:sz="0" w:space="0" w:color="auto"/>
            <w:right w:val="none" w:sz="0" w:space="0" w:color="auto"/>
          </w:divBdr>
        </w:div>
        <w:div w:id="673845862">
          <w:marLeft w:val="0"/>
          <w:marRight w:val="0"/>
          <w:marTop w:val="240"/>
          <w:marBottom w:val="24"/>
          <w:divBdr>
            <w:top w:val="none" w:sz="0" w:space="0" w:color="auto"/>
            <w:left w:val="none" w:sz="0" w:space="0" w:color="auto"/>
            <w:bottom w:val="none" w:sz="0" w:space="0" w:color="auto"/>
            <w:right w:val="none" w:sz="0" w:space="0" w:color="auto"/>
          </w:divBdr>
        </w:div>
        <w:div w:id="101996610">
          <w:marLeft w:val="0"/>
          <w:marRight w:val="0"/>
          <w:marTop w:val="120"/>
          <w:marBottom w:val="0"/>
          <w:divBdr>
            <w:top w:val="none" w:sz="0" w:space="0" w:color="auto"/>
            <w:left w:val="none" w:sz="0" w:space="0" w:color="auto"/>
            <w:bottom w:val="none" w:sz="0" w:space="0" w:color="auto"/>
            <w:right w:val="none" w:sz="0" w:space="0" w:color="auto"/>
          </w:divBdr>
          <w:divsChild>
            <w:div w:id="1684628209">
              <w:marLeft w:val="0"/>
              <w:marRight w:val="0"/>
              <w:marTop w:val="20"/>
              <w:marBottom w:val="0"/>
              <w:divBdr>
                <w:top w:val="none" w:sz="0" w:space="0" w:color="auto"/>
                <w:left w:val="none" w:sz="0" w:space="0" w:color="auto"/>
                <w:bottom w:val="none" w:sz="0" w:space="0" w:color="auto"/>
                <w:right w:val="none" w:sz="0" w:space="0" w:color="auto"/>
              </w:divBdr>
            </w:div>
            <w:div w:id="1401950335">
              <w:marLeft w:val="0"/>
              <w:marRight w:val="0"/>
              <w:marTop w:val="0"/>
              <w:marBottom w:val="0"/>
              <w:divBdr>
                <w:top w:val="none" w:sz="0" w:space="0" w:color="auto"/>
                <w:left w:val="none" w:sz="0" w:space="0" w:color="auto"/>
                <w:bottom w:val="none" w:sz="0" w:space="0" w:color="auto"/>
                <w:right w:val="none" w:sz="0" w:space="0" w:color="auto"/>
              </w:divBdr>
            </w:div>
            <w:div w:id="1387144662">
              <w:marLeft w:val="0"/>
              <w:marRight w:val="0"/>
              <w:marTop w:val="20"/>
              <w:marBottom w:val="0"/>
              <w:divBdr>
                <w:top w:val="none" w:sz="0" w:space="0" w:color="auto"/>
                <w:left w:val="none" w:sz="0" w:space="0" w:color="auto"/>
                <w:bottom w:val="none" w:sz="0" w:space="0" w:color="auto"/>
                <w:right w:val="none" w:sz="0" w:space="0" w:color="auto"/>
              </w:divBdr>
            </w:div>
            <w:div w:id="368190112">
              <w:marLeft w:val="0"/>
              <w:marRight w:val="0"/>
              <w:marTop w:val="0"/>
              <w:marBottom w:val="0"/>
              <w:divBdr>
                <w:top w:val="none" w:sz="0" w:space="0" w:color="auto"/>
                <w:left w:val="none" w:sz="0" w:space="0" w:color="auto"/>
                <w:bottom w:val="none" w:sz="0" w:space="0" w:color="auto"/>
                <w:right w:val="none" w:sz="0" w:space="0" w:color="auto"/>
              </w:divBdr>
            </w:div>
            <w:div w:id="1754544194">
              <w:marLeft w:val="0"/>
              <w:marRight w:val="0"/>
              <w:marTop w:val="20"/>
              <w:marBottom w:val="0"/>
              <w:divBdr>
                <w:top w:val="none" w:sz="0" w:space="0" w:color="auto"/>
                <w:left w:val="none" w:sz="0" w:space="0" w:color="auto"/>
                <w:bottom w:val="none" w:sz="0" w:space="0" w:color="auto"/>
                <w:right w:val="none" w:sz="0" w:space="0" w:color="auto"/>
              </w:divBdr>
            </w:div>
            <w:div w:id="1488664360">
              <w:marLeft w:val="0"/>
              <w:marRight w:val="0"/>
              <w:marTop w:val="0"/>
              <w:marBottom w:val="0"/>
              <w:divBdr>
                <w:top w:val="none" w:sz="0" w:space="0" w:color="auto"/>
                <w:left w:val="none" w:sz="0" w:space="0" w:color="auto"/>
                <w:bottom w:val="none" w:sz="0" w:space="0" w:color="auto"/>
                <w:right w:val="none" w:sz="0" w:space="0" w:color="auto"/>
              </w:divBdr>
            </w:div>
            <w:div w:id="5209529">
              <w:marLeft w:val="0"/>
              <w:marRight w:val="0"/>
              <w:marTop w:val="20"/>
              <w:marBottom w:val="0"/>
              <w:divBdr>
                <w:top w:val="none" w:sz="0" w:space="0" w:color="auto"/>
                <w:left w:val="none" w:sz="0" w:space="0" w:color="auto"/>
                <w:bottom w:val="none" w:sz="0" w:space="0" w:color="auto"/>
                <w:right w:val="none" w:sz="0" w:space="0" w:color="auto"/>
              </w:divBdr>
            </w:div>
            <w:div w:id="1342968553">
              <w:marLeft w:val="0"/>
              <w:marRight w:val="0"/>
              <w:marTop w:val="0"/>
              <w:marBottom w:val="0"/>
              <w:divBdr>
                <w:top w:val="none" w:sz="0" w:space="0" w:color="auto"/>
                <w:left w:val="none" w:sz="0" w:space="0" w:color="auto"/>
                <w:bottom w:val="none" w:sz="0" w:space="0" w:color="auto"/>
                <w:right w:val="none" w:sz="0" w:space="0" w:color="auto"/>
              </w:divBdr>
            </w:div>
            <w:div w:id="34276222">
              <w:marLeft w:val="0"/>
              <w:marRight w:val="0"/>
              <w:marTop w:val="20"/>
              <w:marBottom w:val="0"/>
              <w:divBdr>
                <w:top w:val="none" w:sz="0" w:space="0" w:color="auto"/>
                <w:left w:val="none" w:sz="0" w:space="0" w:color="auto"/>
                <w:bottom w:val="none" w:sz="0" w:space="0" w:color="auto"/>
                <w:right w:val="none" w:sz="0" w:space="0" w:color="auto"/>
              </w:divBdr>
            </w:div>
            <w:div w:id="1972663512">
              <w:marLeft w:val="0"/>
              <w:marRight w:val="0"/>
              <w:marTop w:val="0"/>
              <w:marBottom w:val="0"/>
              <w:divBdr>
                <w:top w:val="none" w:sz="0" w:space="0" w:color="auto"/>
                <w:left w:val="none" w:sz="0" w:space="0" w:color="auto"/>
                <w:bottom w:val="none" w:sz="0" w:space="0" w:color="auto"/>
                <w:right w:val="none" w:sz="0" w:space="0" w:color="auto"/>
              </w:divBdr>
            </w:div>
            <w:div w:id="832183118">
              <w:marLeft w:val="0"/>
              <w:marRight w:val="0"/>
              <w:marTop w:val="20"/>
              <w:marBottom w:val="0"/>
              <w:divBdr>
                <w:top w:val="none" w:sz="0" w:space="0" w:color="auto"/>
                <w:left w:val="none" w:sz="0" w:space="0" w:color="auto"/>
                <w:bottom w:val="none" w:sz="0" w:space="0" w:color="auto"/>
                <w:right w:val="none" w:sz="0" w:space="0" w:color="auto"/>
              </w:divBdr>
            </w:div>
            <w:div w:id="354307592">
              <w:marLeft w:val="0"/>
              <w:marRight w:val="0"/>
              <w:marTop w:val="0"/>
              <w:marBottom w:val="0"/>
              <w:divBdr>
                <w:top w:val="none" w:sz="0" w:space="0" w:color="auto"/>
                <w:left w:val="none" w:sz="0" w:space="0" w:color="auto"/>
                <w:bottom w:val="none" w:sz="0" w:space="0" w:color="auto"/>
                <w:right w:val="none" w:sz="0" w:space="0" w:color="auto"/>
              </w:divBdr>
            </w:div>
            <w:div w:id="762188912">
              <w:marLeft w:val="0"/>
              <w:marRight w:val="0"/>
              <w:marTop w:val="20"/>
              <w:marBottom w:val="0"/>
              <w:divBdr>
                <w:top w:val="none" w:sz="0" w:space="0" w:color="auto"/>
                <w:left w:val="none" w:sz="0" w:space="0" w:color="auto"/>
                <w:bottom w:val="none" w:sz="0" w:space="0" w:color="auto"/>
                <w:right w:val="none" w:sz="0" w:space="0" w:color="auto"/>
              </w:divBdr>
            </w:div>
            <w:div w:id="222914295">
              <w:marLeft w:val="0"/>
              <w:marRight w:val="0"/>
              <w:marTop w:val="0"/>
              <w:marBottom w:val="0"/>
              <w:divBdr>
                <w:top w:val="none" w:sz="0" w:space="0" w:color="auto"/>
                <w:left w:val="none" w:sz="0" w:space="0" w:color="auto"/>
                <w:bottom w:val="none" w:sz="0" w:space="0" w:color="auto"/>
                <w:right w:val="none" w:sz="0" w:space="0" w:color="auto"/>
              </w:divBdr>
            </w:div>
            <w:div w:id="835416195">
              <w:marLeft w:val="0"/>
              <w:marRight w:val="0"/>
              <w:marTop w:val="20"/>
              <w:marBottom w:val="0"/>
              <w:divBdr>
                <w:top w:val="none" w:sz="0" w:space="0" w:color="auto"/>
                <w:left w:val="none" w:sz="0" w:space="0" w:color="auto"/>
                <w:bottom w:val="none" w:sz="0" w:space="0" w:color="auto"/>
                <w:right w:val="none" w:sz="0" w:space="0" w:color="auto"/>
              </w:divBdr>
            </w:div>
            <w:div w:id="1979610425">
              <w:marLeft w:val="0"/>
              <w:marRight w:val="0"/>
              <w:marTop w:val="20"/>
              <w:marBottom w:val="0"/>
              <w:divBdr>
                <w:top w:val="none" w:sz="0" w:space="0" w:color="auto"/>
                <w:left w:val="none" w:sz="0" w:space="0" w:color="auto"/>
                <w:bottom w:val="none" w:sz="0" w:space="0" w:color="auto"/>
                <w:right w:val="none" w:sz="0" w:space="0" w:color="auto"/>
              </w:divBdr>
            </w:div>
          </w:divsChild>
        </w:div>
        <w:div w:id="14422862">
          <w:marLeft w:val="0"/>
          <w:marRight w:val="0"/>
          <w:marTop w:val="0"/>
          <w:marBottom w:val="180"/>
          <w:divBdr>
            <w:top w:val="single" w:sz="18" w:space="0" w:color="808080"/>
            <w:left w:val="none" w:sz="0" w:space="0" w:color="auto"/>
            <w:bottom w:val="none" w:sz="0" w:space="0" w:color="auto"/>
            <w:right w:val="none" w:sz="0" w:space="0" w:color="auto"/>
          </w:divBdr>
        </w:div>
        <w:div w:id="856700858">
          <w:marLeft w:val="0"/>
          <w:marRight w:val="0"/>
          <w:marTop w:val="120"/>
          <w:marBottom w:val="0"/>
          <w:divBdr>
            <w:top w:val="none" w:sz="0" w:space="0" w:color="auto"/>
            <w:left w:val="none" w:sz="0" w:space="0" w:color="auto"/>
            <w:bottom w:val="none" w:sz="0" w:space="0" w:color="auto"/>
            <w:right w:val="none" w:sz="0" w:space="0" w:color="auto"/>
          </w:divBdr>
        </w:div>
        <w:div w:id="87895066">
          <w:marLeft w:val="460"/>
          <w:marRight w:val="0"/>
          <w:marTop w:val="60"/>
          <w:marBottom w:val="60"/>
          <w:divBdr>
            <w:top w:val="none" w:sz="0" w:space="0" w:color="auto"/>
            <w:left w:val="none" w:sz="0" w:space="0" w:color="auto"/>
            <w:bottom w:val="none" w:sz="0" w:space="0" w:color="auto"/>
            <w:right w:val="none" w:sz="0" w:space="0" w:color="auto"/>
          </w:divBdr>
        </w:div>
        <w:div w:id="32199030">
          <w:marLeft w:val="0"/>
          <w:marRight w:val="0"/>
          <w:marTop w:val="120"/>
          <w:marBottom w:val="0"/>
          <w:divBdr>
            <w:top w:val="none" w:sz="0" w:space="0" w:color="auto"/>
            <w:left w:val="none" w:sz="0" w:space="0" w:color="auto"/>
            <w:bottom w:val="none" w:sz="0" w:space="0" w:color="auto"/>
            <w:right w:val="none" w:sz="0" w:space="0" w:color="auto"/>
          </w:divBdr>
        </w:div>
        <w:div w:id="696080628">
          <w:marLeft w:val="0"/>
          <w:marRight w:val="0"/>
          <w:marTop w:val="0"/>
          <w:marBottom w:val="0"/>
          <w:divBdr>
            <w:top w:val="none" w:sz="0" w:space="0" w:color="auto"/>
            <w:left w:val="none" w:sz="0" w:space="0" w:color="auto"/>
            <w:bottom w:val="none" w:sz="0" w:space="0" w:color="auto"/>
            <w:right w:val="none" w:sz="0" w:space="0" w:color="auto"/>
          </w:divBdr>
        </w:div>
        <w:div w:id="822549219">
          <w:marLeft w:val="0"/>
          <w:marRight w:val="0"/>
          <w:marTop w:val="120"/>
          <w:marBottom w:val="0"/>
          <w:divBdr>
            <w:top w:val="none" w:sz="0" w:space="0" w:color="auto"/>
            <w:left w:val="none" w:sz="0" w:space="0" w:color="auto"/>
            <w:bottom w:val="none" w:sz="0" w:space="0" w:color="auto"/>
            <w:right w:val="none" w:sz="0" w:space="0" w:color="auto"/>
          </w:divBdr>
        </w:div>
      </w:divsChild>
    </w:div>
    <w:div w:id="1958487773">
      <w:bodyDiv w:val="1"/>
      <w:marLeft w:val="0"/>
      <w:marRight w:val="0"/>
      <w:marTop w:val="0"/>
      <w:marBottom w:val="0"/>
      <w:divBdr>
        <w:top w:val="none" w:sz="0" w:space="0" w:color="auto"/>
        <w:left w:val="none" w:sz="0" w:space="0" w:color="auto"/>
        <w:bottom w:val="none" w:sz="0" w:space="0" w:color="auto"/>
        <w:right w:val="none" w:sz="0" w:space="0" w:color="auto"/>
      </w:divBdr>
    </w:div>
    <w:div w:id="21261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905A6-CAEF-40A2-9616-AD19A5E0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0</TotalTime>
  <Pages>5</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 THE MAGISTRATE'S COURT FOR THE DISTRICT OF ROODEPOORT</vt:lpstr>
    </vt:vector>
  </TitlesOfParts>
  <Company>.</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DISTRICT OF ROODEPOORT</dc:title>
  <dc:creator>ladams</dc:creator>
  <cp:lastModifiedBy>Mokone</cp:lastModifiedBy>
  <cp:revision>3</cp:revision>
  <cp:lastPrinted>2019-12-09T12:27:00Z</cp:lastPrinted>
  <dcterms:created xsi:type="dcterms:W3CDTF">2022-10-21T08:50:00Z</dcterms:created>
  <dcterms:modified xsi:type="dcterms:W3CDTF">2022-10-21T08:50:00Z</dcterms:modified>
</cp:coreProperties>
</file>