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FFFA4" w14:textId="02095520" w:rsidR="00D72106" w:rsidRDefault="00D72106" w:rsidP="00CA4C69">
      <w:pPr>
        <w:spacing w:line="480" w:lineRule="auto"/>
        <w:jc w:val="center"/>
        <w:rPr>
          <w:rFonts w:ascii="Arial" w:eastAsia="Times New Roman" w:hAnsi="Arial" w:cs="Arial"/>
          <w:color w:val="0E101A"/>
          <w:sz w:val="24"/>
          <w:szCs w:val="24"/>
          <w:lang w:eastAsia="en-ZA"/>
        </w:rPr>
      </w:pPr>
      <w:r w:rsidRPr="000531EC">
        <w:rPr>
          <w:b/>
          <w:bCs/>
          <w:noProof/>
          <w:sz w:val="24"/>
          <w:szCs w:val="24"/>
        </w:rPr>
        <w:drawing>
          <wp:inline distT="0" distB="0" distL="0" distR="0" wp14:anchorId="3B13571C" wp14:editId="64BAD2AF">
            <wp:extent cx="5731510" cy="27310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273104"/>
                    </a:xfrm>
                    <a:prstGeom prst="rect">
                      <a:avLst/>
                    </a:prstGeom>
                  </pic:spPr>
                </pic:pic>
              </a:graphicData>
            </a:graphic>
          </wp:inline>
        </w:drawing>
      </w:r>
    </w:p>
    <w:p w14:paraId="1BDD2C62" w14:textId="0693527B" w:rsidR="00CA4C69" w:rsidRPr="00144B33" w:rsidRDefault="00CA4C69" w:rsidP="00CA4C69">
      <w:pPr>
        <w:spacing w:line="480" w:lineRule="auto"/>
        <w:jc w:val="center"/>
        <w:rPr>
          <w:rFonts w:ascii="Arial" w:hAnsi="Arial" w:cs="Arial"/>
          <w:b/>
          <w:sz w:val="24"/>
          <w:szCs w:val="24"/>
          <w:lang w:val="en-GB"/>
        </w:rPr>
      </w:pPr>
      <w:r>
        <w:rPr>
          <w:rFonts w:ascii="Arial" w:eastAsia="Times New Roman" w:hAnsi="Arial" w:cs="Arial"/>
          <w:color w:val="0E101A"/>
          <w:sz w:val="24"/>
          <w:szCs w:val="24"/>
          <w:lang w:eastAsia="en-ZA"/>
        </w:rPr>
        <w:t xml:space="preserve"> </w:t>
      </w:r>
      <w:r w:rsidRPr="00144B33">
        <w:rPr>
          <w:rFonts w:ascii="Arial" w:hAnsi="Arial" w:cs="Arial"/>
          <w:b/>
          <w:sz w:val="24"/>
          <w:szCs w:val="24"/>
          <w:lang w:val="en-GB"/>
        </w:rPr>
        <w:t>IN THE HIGH COURT OF SOUTH AFRICA</w:t>
      </w:r>
    </w:p>
    <w:p w14:paraId="0EFC678C" w14:textId="77777777" w:rsidR="00CA4C69" w:rsidRPr="00144B33" w:rsidRDefault="00CA4C69" w:rsidP="00CA4C69">
      <w:pPr>
        <w:spacing w:line="480" w:lineRule="auto"/>
        <w:jc w:val="center"/>
        <w:rPr>
          <w:rFonts w:ascii="Arial" w:hAnsi="Arial" w:cs="Arial"/>
          <w:b/>
          <w:sz w:val="24"/>
          <w:szCs w:val="24"/>
          <w:lang w:val="en-GB"/>
        </w:rPr>
      </w:pPr>
      <w:r w:rsidRPr="00144B33">
        <w:rPr>
          <w:rFonts w:ascii="Arial" w:hAnsi="Arial" w:cs="Arial"/>
          <w:b/>
          <w:sz w:val="24"/>
          <w:szCs w:val="24"/>
          <w:lang w:val="en-GB"/>
        </w:rPr>
        <w:t>GAUTENG DIVISION, JOHANNESBURG</w:t>
      </w:r>
    </w:p>
    <w:p w14:paraId="041D2554" w14:textId="77777777" w:rsidR="00CA4C69" w:rsidRPr="00144B33" w:rsidRDefault="00CA4C69" w:rsidP="00CA4C69">
      <w:pPr>
        <w:spacing w:line="480" w:lineRule="auto"/>
        <w:jc w:val="right"/>
        <w:rPr>
          <w:rFonts w:ascii="Arial" w:hAnsi="Arial" w:cs="Arial"/>
          <w:b/>
          <w:sz w:val="24"/>
          <w:szCs w:val="24"/>
          <w:lang w:val="en-GB"/>
        </w:rPr>
      </w:pPr>
      <w:r w:rsidRPr="00144B33">
        <w:rPr>
          <w:rFonts w:ascii="Arial" w:hAnsi="Arial" w:cs="Arial"/>
          <w:b/>
          <w:sz w:val="24"/>
          <w:szCs w:val="24"/>
          <w:lang w:val="en-GB"/>
        </w:rPr>
        <w:t>CASE NUMBER: 21264/2019</w:t>
      </w:r>
    </w:p>
    <w:tbl>
      <w:tblPr>
        <w:tblStyle w:val="TableGrid"/>
        <w:tblW w:w="0" w:type="auto"/>
        <w:tblLook w:val="04A0" w:firstRow="1" w:lastRow="0" w:firstColumn="1" w:lastColumn="0" w:noHBand="0" w:noVBand="1"/>
      </w:tblPr>
      <w:tblGrid>
        <w:gridCol w:w="4343"/>
      </w:tblGrid>
      <w:tr w:rsidR="00CA4C69" w:rsidRPr="00144B33" w14:paraId="478BCC8B" w14:textId="77777777" w:rsidTr="00C12658">
        <w:trPr>
          <w:trHeight w:val="789"/>
        </w:trPr>
        <w:tc>
          <w:tcPr>
            <w:tcW w:w="4343" w:type="dxa"/>
          </w:tcPr>
          <w:p w14:paraId="6D2DB538" w14:textId="77777777" w:rsidR="00CA4C69" w:rsidRPr="00227A9B" w:rsidRDefault="00CA4C69" w:rsidP="00C12658">
            <w:pPr>
              <w:rPr>
                <w:rFonts w:ascii="Arial" w:hAnsi="Arial" w:cs="Arial"/>
                <w:sz w:val="20"/>
                <w:szCs w:val="20"/>
              </w:rPr>
            </w:pPr>
            <w:r w:rsidRPr="00227A9B">
              <w:rPr>
                <w:rFonts w:ascii="Arial" w:hAnsi="Arial" w:cs="Arial"/>
                <w:sz w:val="20"/>
                <w:szCs w:val="20"/>
                <w:shd w:val="clear" w:color="auto" w:fill="FFFFFF"/>
              </w:rPr>
              <w:t>1.REPORTABLE: /NO</w:t>
            </w:r>
          </w:p>
          <w:p w14:paraId="0D8E1DE8" w14:textId="77777777" w:rsidR="00CA4C69" w:rsidRPr="00227A9B" w:rsidRDefault="00CA4C69" w:rsidP="00C12658">
            <w:pPr>
              <w:jc w:val="center"/>
              <w:rPr>
                <w:rFonts w:ascii="Arial" w:hAnsi="Arial" w:cs="Arial"/>
                <w:sz w:val="20"/>
                <w:szCs w:val="20"/>
              </w:rPr>
            </w:pPr>
            <w:r w:rsidRPr="00227A9B">
              <w:rPr>
                <w:rFonts w:ascii="Arial" w:hAnsi="Arial" w:cs="Arial"/>
                <w:sz w:val="20"/>
                <w:szCs w:val="20"/>
                <w:shd w:val="clear" w:color="auto" w:fill="FFFFFF"/>
              </w:rPr>
              <w:t>2.OF INTEREST TO OTHER JUDGES:  /NO</w:t>
            </w:r>
          </w:p>
          <w:p w14:paraId="201E0ACD" w14:textId="77777777" w:rsidR="00CA4C69" w:rsidRDefault="00CA4C69" w:rsidP="00C12658">
            <w:pPr>
              <w:rPr>
                <w:rFonts w:ascii="Arial" w:hAnsi="Arial" w:cs="Arial"/>
                <w:sz w:val="20"/>
                <w:szCs w:val="20"/>
                <w:shd w:val="clear" w:color="auto" w:fill="FFFFFF"/>
              </w:rPr>
            </w:pPr>
            <w:r w:rsidRPr="00227A9B">
              <w:rPr>
                <w:rFonts w:ascii="Arial" w:hAnsi="Arial" w:cs="Arial"/>
                <w:sz w:val="20"/>
                <w:szCs w:val="20"/>
                <w:shd w:val="clear" w:color="auto" w:fill="FFFFFF"/>
              </w:rPr>
              <w:t>3.REVISED</w:t>
            </w:r>
          </w:p>
          <w:p w14:paraId="3B9112D2" w14:textId="77777777" w:rsidR="00CA4C69" w:rsidRPr="000F095F" w:rsidRDefault="00FB7A33" w:rsidP="00FB7A33">
            <w:pPr>
              <w:rPr>
                <w:rFonts w:ascii="Arial" w:hAnsi="Arial" w:cs="Arial"/>
                <w:sz w:val="24"/>
                <w:szCs w:val="24"/>
                <w:lang w:val="en-GB"/>
              </w:rPr>
            </w:pPr>
            <w:r>
              <w:rPr>
                <w:rFonts w:ascii="Arial" w:hAnsi="Arial" w:cs="Arial"/>
                <w:sz w:val="24"/>
                <w:szCs w:val="24"/>
                <w:lang w:val="en-GB"/>
              </w:rPr>
              <w:t xml:space="preserve">30 </w:t>
            </w:r>
            <w:r w:rsidR="00CA4C69">
              <w:rPr>
                <w:rFonts w:ascii="Arial" w:hAnsi="Arial" w:cs="Arial"/>
                <w:sz w:val="24"/>
                <w:szCs w:val="24"/>
                <w:lang w:val="en-GB"/>
              </w:rPr>
              <w:t xml:space="preserve">September 2022       </w:t>
            </w:r>
          </w:p>
        </w:tc>
      </w:tr>
    </w:tbl>
    <w:p w14:paraId="5932CA8F" w14:textId="77777777" w:rsidR="00856200" w:rsidRDefault="00FB7A33" w:rsidP="00CA4C69">
      <w:pPr>
        <w:spacing w:line="480" w:lineRule="auto"/>
        <w:rPr>
          <w:rFonts w:ascii="Arial" w:hAnsi="Arial" w:cs="Arial"/>
          <w:b/>
          <w:sz w:val="24"/>
          <w:szCs w:val="24"/>
          <w:lang w:val="en-GB"/>
        </w:rPr>
      </w:pPr>
      <w:r>
        <w:rPr>
          <w:rFonts w:ascii="Arial" w:hAnsi="Arial" w:cs="Arial"/>
          <w:b/>
          <w:sz w:val="24"/>
          <w:szCs w:val="24"/>
          <w:lang w:val="en-GB"/>
        </w:rPr>
        <w:t>In the matter between:</w:t>
      </w:r>
    </w:p>
    <w:p w14:paraId="0C91B688" w14:textId="019095EE" w:rsidR="00CA4C69" w:rsidRPr="00144B33" w:rsidRDefault="00CA4C69" w:rsidP="00CA4C69">
      <w:pPr>
        <w:spacing w:line="480" w:lineRule="auto"/>
        <w:rPr>
          <w:rFonts w:ascii="Arial" w:hAnsi="Arial" w:cs="Arial"/>
          <w:b/>
          <w:sz w:val="24"/>
          <w:szCs w:val="24"/>
          <w:lang w:val="en-GB"/>
        </w:rPr>
      </w:pPr>
      <w:r w:rsidRPr="00144B33">
        <w:rPr>
          <w:rFonts w:ascii="Arial" w:hAnsi="Arial" w:cs="Arial"/>
          <w:b/>
          <w:sz w:val="24"/>
          <w:szCs w:val="24"/>
          <w:lang w:val="en-GB"/>
        </w:rPr>
        <w:t>K</w:t>
      </w:r>
      <w:r w:rsidR="005A02C0">
        <w:rPr>
          <w:rFonts w:ascii="Arial" w:hAnsi="Arial" w:cs="Arial"/>
          <w:b/>
          <w:sz w:val="24"/>
          <w:szCs w:val="24"/>
          <w:lang w:val="en-GB"/>
        </w:rPr>
        <w:t xml:space="preserve"> </w:t>
      </w:r>
      <w:r w:rsidRPr="00144B33">
        <w:rPr>
          <w:rFonts w:ascii="Arial" w:hAnsi="Arial" w:cs="Arial"/>
          <w:b/>
          <w:sz w:val="24"/>
          <w:szCs w:val="24"/>
          <w:lang w:val="en-GB"/>
        </w:rPr>
        <w:t>P</w:t>
      </w:r>
      <w:r w:rsidRPr="00144B33">
        <w:rPr>
          <w:rFonts w:ascii="Arial" w:hAnsi="Arial" w:cs="Arial"/>
          <w:b/>
          <w:sz w:val="24"/>
          <w:szCs w:val="24"/>
          <w:lang w:val="en-GB"/>
        </w:rPr>
        <w:tab/>
      </w:r>
      <w:r w:rsidRPr="00144B33">
        <w:rPr>
          <w:rFonts w:ascii="Arial" w:hAnsi="Arial" w:cs="Arial"/>
          <w:b/>
          <w:sz w:val="24"/>
          <w:szCs w:val="24"/>
          <w:lang w:val="en-GB"/>
        </w:rPr>
        <w:tab/>
      </w:r>
      <w:r w:rsidRPr="00144B33">
        <w:rPr>
          <w:rFonts w:ascii="Arial" w:hAnsi="Arial" w:cs="Arial"/>
          <w:b/>
          <w:sz w:val="24"/>
          <w:szCs w:val="24"/>
          <w:lang w:val="en-GB"/>
        </w:rPr>
        <w:tab/>
      </w:r>
      <w:r w:rsidRPr="00144B33">
        <w:rPr>
          <w:rFonts w:ascii="Arial" w:hAnsi="Arial" w:cs="Arial"/>
          <w:b/>
          <w:sz w:val="24"/>
          <w:szCs w:val="24"/>
          <w:lang w:val="en-GB"/>
        </w:rPr>
        <w:tab/>
      </w:r>
      <w:r w:rsidRPr="00144B33">
        <w:rPr>
          <w:rFonts w:ascii="Arial" w:hAnsi="Arial" w:cs="Arial"/>
          <w:b/>
          <w:sz w:val="24"/>
          <w:szCs w:val="24"/>
          <w:lang w:val="en-GB"/>
        </w:rPr>
        <w:tab/>
      </w:r>
      <w:r w:rsidRPr="00144B33">
        <w:rPr>
          <w:rFonts w:ascii="Arial" w:hAnsi="Arial" w:cs="Arial"/>
          <w:b/>
          <w:sz w:val="24"/>
          <w:szCs w:val="24"/>
          <w:lang w:val="en-GB"/>
        </w:rPr>
        <w:tab/>
      </w:r>
      <w:r>
        <w:rPr>
          <w:rFonts w:ascii="Arial" w:hAnsi="Arial" w:cs="Arial"/>
          <w:b/>
          <w:sz w:val="24"/>
          <w:szCs w:val="24"/>
          <w:lang w:val="en-GB"/>
        </w:rPr>
        <w:tab/>
      </w:r>
      <w:r w:rsidRPr="00144B33">
        <w:rPr>
          <w:rFonts w:ascii="Arial" w:hAnsi="Arial" w:cs="Arial"/>
          <w:b/>
          <w:sz w:val="24"/>
          <w:szCs w:val="24"/>
          <w:lang w:val="en-GB"/>
        </w:rPr>
        <w:t>PLAINTIFF</w:t>
      </w:r>
    </w:p>
    <w:p w14:paraId="4D142612" w14:textId="77777777" w:rsidR="00CA4C69" w:rsidRPr="00144B33" w:rsidRDefault="00CA4C69" w:rsidP="00CA4C69">
      <w:pPr>
        <w:spacing w:line="480" w:lineRule="auto"/>
        <w:rPr>
          <w:rFonts w:ascii="Arial" w:hAnsi="Arial" w:cs="Arial"/>
          <w:b/>
          <w:sz w:val="24"/>
          <w:szCs w:val="24"/>
          <w:lang w:val="en-GB"/>
        </w:rPr>
      </w:pPr>
      <w:r w:rsidRPr="00144B33">
        <w:rPr>
          <w:rFonts w:ascii="Arial" w:hAnsi="Arial" w:cs="Arial"/>
          <w:b/>
          <w:sz w:val="24"/>
          <w:szCs w:val="24"/>
          <w:lang w:val="en-GB"/>
        </w:rPr>
        <w:t>And</w:t>
      </w:r>
    </w:p>
    <w:p w14:paraId="19054FE4" w14:textId="4A1930C2" w:rsidR="00CA4C69" w:rsidRPr="0098712E" w:rsidRDefault="00CA4C69" w:rsidP="00CA4C69">
      <w:pPr>
        <w:spacing w:line="480" w:lineRule="auto"/>
        <w:rPr>
          <w:rFonts w:ascii="Arial" w:hAnsi="Arial" w:cs="Arial"/>
          <w:b/>
          <w:sz w:val="24"/>
          <w:szCs w:val="24"/>
          <w:lang w:val="en-GB"/>
        </w:rPr>
      </w:pPr>
      <w:r w:rsidRPr="00144B33">
        <w:rPr>
          <w:rFonts w:ascii="Arial" w:hAnsi="Arial" w:cs="Arial"/>
          <w:b/>
          <w:sz w:val="24"/>
          <w:szCs w:val="24"/>
          <w:lang w:val="en-GB"/>
        </w:rPr>
        <w:t>N</w:t>
      </w:r>
      <w:r w:rsidR="005A02C0">
        <w:rPr>
          <w:rFonts w:ascii="Arial" w:hAnsi="Arial" w:cs="Arial"/>
          <w:b/>
          <w:sz w:val="24"/>
          <w:szCs w:val="24"/>
          <w:lang w:val="en-GB"/>
        </w:rPr>
        <w:t xml:space="preserve"> O</w:t>
      </w:r>
      <w:r w:rsidRPr="00144B33">
        <w:rPr>
          <w:rFonts w:ascii="Arial" w:hAnsi="Arial" w:cs="Arial"/>
          <w:b/>
          <w:sz w:val="24"/>
          <w:szCs w:val="24"/>
          <w:lang w:val="en-GB"/>
        </w:rPr>
        <w:tab/>
      </w:r>
      <w:r w:rsidRPr="00144B33">
        <w:rPr>
          <w:rFonts w:ascii="Arial" w:hAnsi="Arial" w:cs="Arial"/>
          <w:b/>
          <w:sz w:val="24"/>
          <w:szCs w:val="24"/>
          <w:lang w:val="en-GB"/>
        </w:rPr>
        <w:tab/>
      </w:r>
      <w:r w:rsidRPr="00144B33">
        <w:rPr>
          <w:rFonts w:ascii="Arial" w:hAnsi="Arial" w:cs="Arial"/>
          <w:b/>
          <w:sz w:val="24"/>
          <w:szCs w:val="24"/>
          <w:lang w:val="en-GB"/>
        </w:rPr>
        <w:tab/>
      </w:r>
      <w:r w:rsidRPr="00144B33">
        <w:rPr>
          <w:rFonts w:ascii="Arial" w:hAnsi="Arial" w:cs="Arial"/>
          <w:b/>
          <w:sz w:val="24"/>
          <w:szCs w:val="24"/>
          <w:lang w:val="en-GB"/>
        </w:rPr>
        <w:tab/>
      </w:r>
      <w:r w:rsidRPr="00144B33">
        <w:rPr>
          <w:rFonts w:ascii="Arial" w:hAnsi="Arial" w:cs="Arial"/>
          <w:b/>
          <w:sz w:val="24"/>
          <w:szCs w:val="24"/>
          <w:lang w:val="en-GB"/>
        </w:rPr>
        <w:tab/>
        <w:t>DEFENDANT</w:t>
      </w:r>
    </w:p>
    <w:p w14:paraId="7BD69F03" w14:textId="77777777" w:rsidR="00E86AE5" w:rsidRPr="0098712E" w:rsidRDefault="0098712E" w:rsidP="004B1FDD">
      <w:pPr>
        <w:spacing w:after="0" w:line="360" w:lineRule="auto"/>
        <w:ind w:left="1440" w:hanging="1440"/>
        <w:jc w:val="both"/>
        <w:rPr>
          <w:rFonts w:ascii="Arial" w:hAnsi="Arial" w:cs="Arial"/>
          <w:b/>
          <w:lang w:val="en-GB"/>
        </w:rPr>
      </w:pPr>
      <w:r w:rsidRPr="0098712E">
        <w:rPr>
          <w:rFonts w:ascii="Arial" w:hAnsi="Arial" w:cs="Arial"/>
          <w:b/>
        </w:rPr>
        <w:t xml:space="preserve">Delivery: </w:t>
      </w:r>
      <w:r w:rsidRPr="0098712E">
        <w:rPr>
          <w:rFonts w:ascii="Arial" w:hAnsi="Arial" w:cs="Arial"/>
          <w:b/>
        </w:rPr>
        <w:tab/>
      </w:r>
      <w:r w:rsidR="00CA4C69" w:rsidRPr="0098712E">
        <w:rPr>
          <w:rFonts w:ascii="Arial" w:hAnsi="Arial" w:cs="Arial"/>
        </w:rPr>
        <w:t xml:space="preserve">This judgment is delivered electronically by circulation to the parties’ legal representatives by email. The date of issue </w:t>
      </w:r>
      <w:r w:rsidRPr="0098712E">
        <w:rPr>
          <w:rFonts w:ascii="Arial" w:hAnsi="Arial" w:cs="Arial"/>
        </w:rPr>
        <w:t xml:space="preserve">is deemed to be   </w:t>
      </w:r>
      <w:r w:rsidR="00EE20B9">
        <w:rPr>
          <w:rFonts w:ascii="Arial" w:hAnsi="Arial" w:cs="Arial"/>
        </w:rPr>
        <w:t xml:space="preserve">30 </w:t>
      </w:r>
      <w:r w:rsidR="00CA4C69" w:rsidRPr="0098712E">
        <w:rPr>
          <w:rFonts w:ascii="Arial" w:hAnsi="Arial" w:cs="Arial"/>
        </w:rPr>
        <w:t>September 2022</w:t>
      </w:r>
      <w:r w:rsidR="00CA4C69" w:rsidRPr="0098712E">
        <w:rPr>
          <w:rFonts w:ascii="Arial" w:hAnsi="Arial" w:cs="Arial"/>
          <w:b/>
          <w:lang w:val="en-GB"/>
        </w:rPr>
        <w:t>.</w:t>
      </w:r>
    </w:p>
    <w:p w14:paraId="739F3757" w14:textId="77777777" w:rsidR="0098712E" w:rsidRPr="0098712E" w:rsidRDefault="0098712E" w:rsidP="004B1FDD">
      <w:pPr>
        <w:spacing w:after="0" w:line="360" w:lineRule="auto"/>
        <w:ind w:left="1440" w:hanging="1440"/>
        <w:jc w:val="both"/>
        <w:rPr>
          <w:rFonts w:ascii="Arial" w:hAnsi="Arial" w:cs="Arial"/>
          <w:lang w:val="en-GB"/>
        </w:rPr>
      </w:pPr>
      <w:r w:rsidRPr="0098712E">
        <w:rPr>
          <w:rFonts w:ascii="Arial" w:hAnsi="Arial" w:cs="Arial"/>
          <w:b/>
          <w:lang w:val="en-GB"/>
        </w:rPr>
        <w:t>Summary:</w:t>
      </w:r>
      <w:r w:rsidRPr="0098712E">
        <w:rPr>
          <w:rFonts w:ascii="Arial" w:hAnsi="Arial" w:cs="Arial"/>
          <w:b/>
          <w:lang w:val="en-GB"/>
        </w:rPr>
        <w:tab/>
      </w:r>
      <w:r w:rsidRPr="0098712E">
        <w:rPr>
          <w:rFonts w:ascii="Arial" w:hAnsi="Arial" w:cs="Arial"/>
          <w:lang w:val="en-GB"/>
        </w:rPr>
        <w:t xml:space="preserve"> Application for the rescission of an order making a settlement agreement the order of the court. The application brought eighteen months after the settlement agreement was made the order of the court. Application to cancel the underlying agreement.</w:t>
      </w:r>
      <w:r w:rsidR="00AC588C">
        <w:rPr>
          <w:rFonts w:ascii="Arial" w:hAnsi="Arial" w:cs="Arial"/>
          <w:lang w:val="en-GB"/>
        </w:rPr>
        <w:t xml:space="preserve"> </w:t>
      </w:r>
    </w:p>
    <w:p w14:paraId="3E1AEB2F" w14:textId="77777777" w:rsidR="0098712E" w:rsidRPr="0098712E" w:rsidRDefault="0098712E" w:rsidP="004B1FDD">
      <w:pPr>
        <w:spacing w:after="0" w:line="360" w:lineRule="auto"/>
        <w:ind w:left="1440" w:hanging="1440"/>
        <w:jc w:val="both"/>
        <w:rPr>
          <w:rFonts w:ascii="Arial" w:hAnsi="Arial" w:cs="Arial"/>
          <w:lang w:val="en-GB"/>
        </w:rPr>
      </w:pPr>
    </w:p>
    <w:p w14:paraId="29BD372D" w14:textId="77777777" w:rsidR="0098712E" w:rsidRPr="0098712E" w:rsidRDefault="0098712E" w:rsidP="004B1FDD">
      <w:pPr>
        <w:spacing w:after="0" w:line="360" w:lineRule="auto"/>
        <w:ind w:left="1440"/>
        <w:jc w:val="both"/>
        <w:rPr>
          <w:rFonts w:ascii="Arial" w:hAnsi="Arial" w:cs="Arial"/>
          <w:lang w:val="en-GB"/>
        </w:rPr>
      </w:pPr>
      <w:r w:rsidRPr="0098712E">
        <w:rPr>
          <w:rFonts w:ascii="Arial" w:hAnsi="Arial" w:cs="Arial"/>
          <w:lang w:val="en-GB"/>
        </w:rPr>
        <w:t xml:space="preserve">Application to compel referral of the dispute to mediation in terms of rule 41A of the Rules. The rule does not make provision to compel referral to mediation. The legal principles governing rescission restated. The consequences of making a settlement agreement an order of court discussed. </w:t>
      </w:r>
    </w:p>
    <w:p w14:paraId="5AFA8FAA" w14:textId="77777777" w:rsidR="00AC588C" w:rsidRDefault="00AC588C" w:rsidP="0098712E">
      <w:pPr>
        <w:spacing w:after="0" w:line="360" w:lineRule="auto"/>
        <w:ind w:left="1440"/>
        <w:rPr>
          <w:rFonts w:ascii="Arial" w:hAnsi="Arial" w:cs="Arial"/>
          <w:lang w:val="en-GB"/>
        </w:rPr>
      </w:pPr>
    </w:p>
    <w:p w14:paraId="59665030" w14:textId="77777777" w:rsidR="00FB7A33" w:rsidRDefault="0098712E" w:rsidP="0098712E">
      <w:pPr>
        <w:spacing w:after="0" w:line="360" w:lineRule="auto"/>
        <w:ind w:left="1440"/>
        <w:rPr>
          <w:rFonts w:ascii="Arial" w:eastAsia="Times New Roman" w:hAnsi="Arial" w:cs="Arial"/>
          <w:b/>
          <w:bCs/>
          <w:color w:val="0E101A"/>
          <w:lang w:eastAsia="en-ZA"/>
        </w:rPr>
      </w:pPr>
      <w:r w:rsidRPr="0098712E">
        <w:rPr>
          <w:rFonts w:ascii="Arial" w:hAnsi="Arial" w:cs="Arial"/>
          <w:lang w:val="en-GB"/>
        </w:rPr>
        <w:t xml:space="preserve">Application to separate the issues in terms of rules 33(4) and (5) of the Rules. The principles governing the rule 33 of the Rules discussed. </w:t>
      </w:r>
      <w:r w:rsidR="00E86AE5" w:rsidRPr="0098712E">
        <w:rPr>
          <w:rFonts w:ascii="Arial" w:eastAsia="Times New Roman" w:hAnsi="Arial" w:cs="Arial"/>
          <w:b/>
          <w:bCs/>
          <w:color w:val="0E101A"/>
          <w:lang w:eastAsia="en-ZA"/>
        </w:rPr>
        <w:t> </w:t>
      </w:r>
    </w:p>
    <w:p w14:paraId="451F1CB3" w14:textId="77777777" w:rsidR="00FB7A33" w:rsidRDefault="00FB7A33" w:rsidP="0098712E">
      <w:pPr>
        <w:spacing w:after="0" w:line="360" w:lineRule="auto"/>
        <w:ind w:left="1440"/>
        <w:rPr>
          <w:rFonts w:ascii="Arial" w:eastAsia="Times New Roman" w:hAnsi="Arial" w:cs="Arial"/>
          <w:b/>
          <w:bCs/>
          <w:color w:val="0E101A"/>
          <w:lang w:eastAsia="en-ZA"/>
        </w:rPr>
      </w:pPr>
    </w:p>
    <w:p w14:paraId="559CE202" w14:textId="77777777" w:rsidR="00FB7A33" w:rsidRDefault="00FB7A33" w:rsidP="0098712E">
      <w:pPr>
        <w:spacing w:after="0" w:line="360" w:lineRule="auto"/>
        <w:ind w:left="1440"/>
        <w:rPr>
          <w:rFonts w:ascii="Arial" w:eastAsia="Times New Roman" w:hAnsi="Arial" w:cs="Arial"/>
          <w:b/>
          <w:bCs/>
          <w:color w:val="0E101A"/>
          <w:lang w:eastAsia="en-ZA"/>
        </w:rPr>
      </w:pPr>
    </w:p>
    <w:p w14:paraId="7E973E8A" w14:textId="77777777" w:rsidR="00E86AE5" w:rsidRPr="0098712E" w:rsidRDefault="00E86AE5" w:rsidP="0098712E">
      <w:pPr>
        <w:spacing w:after="0" w:line="360" w:lineRule="auto"/>
        <w:ind w:left="1440"/>
        <w:rPr>
          <w:rFonts w:ascii="Arial" w:eastAsia="Times New Roman" w:hAnsi="Arial" w:cs="Arial"/>
          <w:color w:val="0E101A"/>
          <w:lang w:eastAsia="en-ZA"/>
        </w:rPr>
      </w:pPr>
      <w:r w:rsidRPr="0098712E">
        <w:rPr>
          <w:rFonts w:ascii="Arial" w:eastAsia="Times New Roman" w:hAnsi="Arial" w:cs="Arial"/>
          <w:b/>
          <w:bCs/>
          <w:color w:val="0E101A"/>
          <w:lang w:eastAsia="en-ZA"/>
        </w:rPr>
        <w:t xml:space="preserve">                                  </w:t>
      </w:r>
    </w:p>
    <w:p w14:paraId="0B472FD8" w14:textId="77777777" w:rsidR="008A14B5" w:rsidRPr="008A14B5" w:rsidRDefault="008A14B5" w:rsidP="008A14B5">
      <w:pPr>
        <w:spacing w:after="0" w:line="480" w:lineRule="auto"/>
        <w:rPr>
          <w:rFonts w:ascii="Arial" w:eastAsia="Times New Roman" w:hAnsi="Arial" w:cs="Arial"/>
          <w:b/>
          <w:bCs/>
          <w:color w:val="0E101A"/>
          <w:sz w:val="24"/>
          <w:szCs w:val="24"/>
          <w:u w:val="single"/>
          <w:lang w:eastAsia="en-ZA"/>
        </w:rPr>
      </w:pPr>
      <w:r>
        <w:rPr>
          <w:rFonts w:ascii="Arial" w:eastAsia="Times New Roman" w:hAnsi="Arial" w:cs="Arial"/>
          <w:b/>
          <w:bCs/>
          <w:color w:val="0E101A"/>
          <w:sz w:val="24"/>
          <w:szCs w:val="24"/>
          <w:u w:val="single"/>
          <w:lang w:eastAsia="en-ZA"/>
        </w:rPr>
        <w:lastRenderedPageBreak/>
        <w:tab/>
      </w:r>
      <w:r>
        <w:rPr>
          <w:rFonts w:ascii="Arial" w:eastAsia="Times New Roman" w:hAnsi="Arial" w:cs="Arial"/>
          <w:b/>
          <w:bCs/>
          <w:color w:val="0E101A"/>
          <w:sz w:val="24"/>
          <w:szCs w:val="24"/>
          <w:u w:val="single"/>
          <w:lang w:eastAsia="en-ZA"/>
        </w:rPr>
        <w:tab/>
      </w:r>
      <w:r>
        <w:rPr>
          <w:rFonts w:ascii="Arial" w:eastAsia="Times New Roman" w:hAnsi="Arial" w:cs="Arial"/>
          <w:b/>
          <w:bCs/>
          <w:color w:val="0E101A"/>
          <w:sz w:val="24"/>
          <w:szCs w:val="24"/>
          <w:u w:val="single"/>
          <w:lang w:eastAsia="en-ZA"/>
        </w:rPr>
        <w:tab/>
      </w:r>
      <w:r>
        <w:rPr>
          <w:rFonts w:ascii="Arial" w:eastAsia="Times New Roman" w:hAnsi="Arial" w:cs="Arial"/>
          <w:b/>
          <w:bCs/>
          <w:color w:val="0E101A"/>
          <w:sz w:val="24"/>
          <w:szCs w:val="24"/>
          <w:u w:val="single"/>
          <w:lang w:eastAsia="en-ZA"/>
        </w:rPr>
        <w:tab/>
      </w:r>
      <w:r>
        <w:rPr>
          <w:rFonts w:ascii="Arial" w:eastAsia="Times New Roman" w:hAnsi="Arial" w:cs="Arial"/>
          <w:b/>
          <w:bCs/>
          <w:color w:val="0E101A"/>
          <w:sz w:val="24"/>
          <w:szCs w:val="24"/>
          <w:u w:val="single"/>
          <w:lang w:eastAsia="en-ZA"/>
        </w:rPr>
        <w:tab/>
      </w:r>
      <w:r>
        <w:rPr>
          <w:rFonts w:ascii="Arial" w:eastAsia="Times New Roman" w:hAnsi="Arial" w:cs="Arial"/>
          <w:b/>
          <w:bCs/>
          <w:color w:val="0E101A"/>
          <w:sz w:val="24"/>
          <w:szCs w:val="24"/>
          <w:u w:val="single"/>
          <w:lang w:eastAsia="en-ZA"/>
        </w:rPr>
        <w:tab/>
      </w:r>
      <w:r>
        <w:rPr>
          <w:rFonts w:ascii="Arial" w:eastAsia="Times New Roman" w:hAnsi="Arial" w:cs="Arial"/>
          <w:b/>
          <w:bCs/>
          <w:color w:val="0E101A"/>
          <w:sz w:val="24"/>
          <w:szCs w:val="24"/>
          <w:u w:val="single"/>
          <w:lang w:eastAsia="en-ZA"/>
        </w:rPr>
        <w:tab/>
      </w:r>
      <w:r>
        <w:rPr>
          <w:rFonts w:ascii="Arial" w:eastAsia="Times New Roman" w:hAnsi="Arial" w:cs="Arial"/>
          <w:b/>
          <w:bCs/>
          <w:color w:val="0E101A"/>
          <w:sz w:val="24"/>
          <w:szCs w:val="24"/>
          <w:u w:val="single"/>
          <w:lang w:eastAsia="en-ZA"/>
        </w:rPr>
        <w:tab/>
      </w:r>
      <w:r>
        <w:rPr>
          <w:rFonts w:ascii="Arial" w:eastAsia="Times New Roman" w:hAnsi="Arial" w:cs="Arial"/>
          <w:b/>
          <w:bCs/>
          <w:color w:val="0E101A"/>
          <w:sz w:val="24"/>
          <w:szCs w:val="24"/>
          <w:u w:val="single"/>
          <w:lang w:eastAsia="en-ZA"/>
        </w:rPr>
        <w:tab/>
      </w:r>
      <w:r>
        <w:rPr>
          <w:rFonts w:ascii="Arial" w:eastAsia="Times New Roman" w:hAnsi="Arial" w:cs="Arial"/>
          <w:b/>
          <w:bCs/>
          <w:color w:val="0E101A"/>
          <w:sz w:val="24"/>
          <w:szCs w:val="24"/>
          <w:u w:val="single"/>
          <w:lang w:eastAsia="en-ZA"/>
        </w:rPr>
        <w:tab/>
      </w:r>
      <w:r>
        <w:rPr>
          <w:rFonts w:ascii="Arial" w:eastAsia="Times New Roman" w:hAnsi="Arial" w:cs="Arial"/>
          <w:b/>
          <w:bCs/>
          <w:color w:val="0E101A"/>
          <w:sz w:val="24"/>
          <w:szCs w:val="24"/>
          <w:u w:val="single"/>
          <w:lang w:eastAsia="en-ZA"/>
        </w:rPr>
        <w:tab/>
      </w:r>
      <w:r>
        <w:rPr>
          <w:rFonts w:ascii="Arial" w:eastAsia="Times New Roman" w:hAnsi="Arial" w:cs="Arial"/>
          <w:b/>
          <w:bCs/>
          <w:color w:val="0E101A"/>
          <w:sz w:val="24"/>
          <w:szCs w:val="24"/>
          <w:u w:val="single"/>
          <w:lang w:eastAsia="en-ZA"/>
        </w:rPr>
        <w:tab/>
      </w:r>
    </w:p>
    <w:p w14:paraId="450320C0" w14:textId="77777777" w:rsidR="00E86AE5" w:rsidRDefault="00E86AE5" w:rsidP="008A14B5">
      <w:pPr>
        <w:spacing w:after="0" w:line="480" w:lineRule="auto"/>
        <w:ind w:left="2160" w:firstLine="720"/>
        <w:rPr>
          <w:rFonts w:ascii="Arial" w:eastAsia="Times New Roman" w:hAnsi="Arial" w:cs="Arial"/>
          <w:b/>
          <w:bCs/>
          <w:color w:val="0E101A"/>
          <w:sz w:val="24"/>
          <w:szCs w:val="24"/>
          <w:lang w:eastAsia="en-ZA"/>
        </w:rPr>
      </w:pPr>
      <w:r w:rsidRPr="008A14B5">
        <w:rPr>
          <w:rFonts w:ascii="Arial" w:eastAsia="Times New Roman" w:hAnsi="Arial" w:cs="Arial"/>
          <w:b/>
          <w:bCs/>
          <w:color w:val="0E101A"/>
          <w:sz w:val="24"/>
          <w:szCs w:val="24"/>
          <w:lang w:eastAsia="en-ZA"/>
        </w:rPr>
        <w:t>JUDGEMENT</w:t>
      </w:r>
    </w:p>
    <w:p w14:paraId="240C30D5" w14:textId="77777777" w:rsidR="008A14B5" w:rsidRPr="00E86AE5" w:rsidRDefault="008A14B5" w:rsidP="008A14B5">
      <w:pPr>
        <w:spacing w:after="0" w:line="480" w:lineRule="auto"/>
        <w:rPr>
          <w:rFonts w:ascii="Arial" w:eastAsia="Times New Roman" w:hAnsi="Arial" w:cs="Arial"/>
          <w:color w:val="0E101A"/>
          <w:sz w:val="24"/>
          <w:szCs w:val="24"/>
          <w:u w:val="single"/>
          <w:lang w:eastAsia="en-ZA"/>
        </w:rPr>
      </w:pPr>
      <w:r>
        <w:rPr>
          <w:rFonts w:ascii="Arial" w:eastAsia="Times New Roman" w:hAnsi="Arial" w:cs="Arial"/>
          <w:b/>
          <w:bCs/>
          <w:color w:val="0E101A"/>
          <w:sz w:val="24"/>
          <w:szCs w:val="24"/>
          <w:u w:val="single"/>
          <w:lang w:eastAsia="en-ZA"/>
        </w:rPr>
        <w:tab/>
      </w:r>
      <w:r>
        <w:rPr>
          <w:rFonts w:ascii="Arial" w:eastAsia="Times New Roman" w:hAnsi="Arial" w:cs="Arial"/>
          <w:b/>
          <w:bCs/>
          <w:color w:val="0E101A"/>
          <w:sz w:val="24"/>
          <w:szCs w:val="24"/>
          <w:u w:val="single"/>
          <w:lang w:eastAsia="en-ZA"/>
        </w:rPr>
        <w:tab/>
      </w:r>
      <w:r>
        <w:rPr>
          <w:rFonts w:ascii="Arial" w:eastAsia="Times New Roman" w:hAnsi="Arial" w:cs="Arial"/>
          <w:b/>
          <w:bCs/>
          <w:color w:val="0E101A"/>
          <w:sz w:val="24"/>
          <w:szCs w:val="24"/>
          <w:u w:val="single"/>
          <w:lang w:eastAsia="en-ZA"/>
        </w:rPr>
        <w:tab/>
      </w:r>
      <w:r>
        <w:rPr>
          <w:rFonts w:ascii="Arial" w:eastAsia="Times New Roman" w:hAnsi="Arial" w:cs="Arial"/>
          <w:b/>
          <w:bCs/>
          <w:color w:val="0E101A"/>
          <w:sz w:val="24"/>
          <w:szCs w:val="24"/>
          <w:u w:val="single"/>
          <w:lang w:eastAsia="en-ZA"/>
        </w:rPr>
        <w:tab/>
      </w:r>
      <w:r>
        <w:rPr>
          <w:rFonts w:ascii="Arial" w:eastAsia="Times New Roman" w:hAnsi="Arial" w:cs="Arial"/>
          <w:b/>
          <w:bCs/>
          <w:color w:val="0E101A"/>
          <w:sz w:val="24"/>
          <w:szCs w:val="24"/>
          <w:u w:val="single"/>
          <w:lang w:eastAsia="en-ZA"/>
        </w:rPr>
        <w:tab/>
      </w:r>
      <w:r>
        <w:rPr>
          <w:rFonts w:ascii="Arial" w:eastAsia="Times New Roman" w:hAnsi="Arial" w:cs="Arial"/>
          <w:b/>
          <w:bCs/>
          <w:color w:val="0E101A"/>
          <w:sz w:val="24"/>
          <w:szCs w:val="24"/>
          <w:u w:val="single"/>
          <w:lang w:eastAsia="en-ZA"/>
        </w:rPr>
        <w:tab/>
      </w:r>
      <w:r>
        <w:rPr>
          <w:rFonts w:ascii="Arial" w:eastAsia="Times New Roman" w:hAnsi="Arial" w:cs="Arial"/>
          <w:b/>
          <w:bCs/>
          <w:color w:val="0E101A"/>
          <w:sz w:val="24"/>
          <w:szCs w:val="24"/>
          <w:u w:val="single"/>
          <w:lang w:eastAsia="en-ZA"/>
        </w:rPr>
        <w:tab/>
      </w:r>
      <w:r>
        <w:rPr>
          <w:rFonts w:ascii="Arial" w:eastAsia="Times New Roman" w:hAnsi="Arial" w:cs="Arial"/>
          <w:b/>
          <w:bCs/>
          <w:color w:val="0E101A"/>
          <w:sz w:val="24"/>
          <w:szCs w:val="24"/>
          <w:u w:val="single"/>
          <w:lang w:eastAsia="en-ZA"/>
        </w:rPr>
        <w:tab/>
      </w:r>
      <w:r>
        <w:rPr>
          <w:rFonts w:ascii="Arial" w:eastAsia="Times New Roman" w:hAnsi="Arial" w:cs="Arial"/>
          <w:b/>
          <w:bCs/>
          <w:color w:val="0E101A"/>
          <w:sz w:val="24"/>
          <w:szCs w:val="24"/>
          <w:u w:val="single"/>
          <w:lang w:eastAsia="en-ZA"/>
        </w:rPr>
        <w:tab/>
      </w:r>
      <w:r>
        <w:rPr>
          <w:rFonts w:ascii="Arial" w:eastAsia="Times New Roman" w:hAnsi="Arial" w:cs="Arial"/>
          <w:b/>
          <w:bCs/>
          <w:color w:val="0E101A"/>
          <w:sz w:val="24"/>
          <w:szCs w:val="24"/>
          <w:u w:val="single"/>
          <w:lang w:eastAsia="en-ZA"/>
        </w:rPr>
        <w:tab/>
      </w:r>
      <w:r>
        <w:rPr>
          <w:rFonts w:ascii="Arial" w:eastAsia="Times New Roman" w:hAnsi="Arial" w:cs="Arial"/>
          <w:b/>
          <w:bCs/>
          <w:color w:val="0E101A"/>
          <w:sz w:val="24"/>
          <w:szCs w:val="24"/>
          <w:u w:val="single"/>
          <w:lang w:eastAsia="en-ZA"/>
        </w:rPr>
        <w:tab/>
      </w:r>
      <w:r>
        <w:rPr>
          <w:rFonts w:ascii="Arial" w:eastAsia="Times New Roman" w:hAnsi="Arial" w:cs="Arial"/>
          <w:b/>
          <w:bCs/>
          <w:color w:val="0E101A"/>
          <w:sz w:val="24"/>
          <w:szCs w:val="24"/>
          <w:u w:val="single"/>
          <w:lang w:eastAsia="en-ZA"/>
        </w:rPr>
        <w:tab/>
      </w:r>
    </w:p>
    <w:p w14:paraId="02BA0F02" w14:textId="77777777" w:rsidR="00E86AE5" w:rsidRPr="00E86AE5" w:rsidRDefault="00E86AE5" w:rsidP="008A14B5">
      <w:pPr>
        <w:spacing w:after="0" w:line="480" w:lineRule="auto"/>
        <w:rPr>
          <w:rFonts w:ascii="Arial" w:eastAsia="Times New Roman" w:hAnsi="Arial" w:cs="Arial"/>
          <w:color w:val="0E101A"/>
          <w:sz w:val="24"/>
          <w:szCs w:val="24"/>
          <w:lang w:eastAsia="en-ZA"/>
        </w:rPr>
      </w:pPr>
    </w:p>
    <w:p w14:paraId="36DE78F9" w14:textId="77777777" w:rsidR="00E86AE5" w:rsidRPr="00E86AE5" w:rsidRDefault="00E86AE5" w:rsidP="008A14B5">
      <w:pPr>
        <w:spacing w:after="0" w:line="480" w:lineRule="auto"/>
        <w:rPr>
          <w:rFonts w:ascii="Arial" w:eastAsia="Times New Roman" w:hAnsi="Arial" w:cs="Arial"/>
          <w:color w:val="0E101A"/>
          <w:sz w:val="24"/>
          <w:szCs w:val="24"/>
          <w:lang w:eastAsia="en-ZA"/>
        </w:rPr>
      </w:pPr>
      <w:r w:rsidRPr="008A14B5">
        <w:rPr>
          <w:rFonts w:ascii="Arial" w:eastAsia="Times New Roman" w:hAnsi="Arial" w:cs="Arial"/>
          <w:b/>
          <w:bCs/>
          <w:color w:val="0E101A"/>
          <w:sz w:val="24"/>
          <w:szCs w:val="24"/>
          <w:lang w:eastAsia="en-ZA"/>
        </w:rPr>
        <w:t>MOLAHLEHI J</w:t>
      </w:r>
    </w:p>
    <w:p w14:paraId="0FD3B99C" w14:textId="77777777" w:rsidR="00E86AE5" w:rsidRPr="00E86AE5" w:rsidRDefault="00E86AE5" w:rsidP="008A14B5">
      <w:pPr>
        <w:spacing w:after="0" w:line="480" w:lineRule="auto"/>
        <w:rPr>
          <w:rFonts w:ascii="Arial" w:eastAsia="Times New Roman" w:hAnsi="Arial" w:cs="Arial"/>
          <w:color w:val="0E101A"/>
          <w:sz w:val="24"/>
          <w:szCs w:val="24"/>
          <w:lang w:eastAsia="en-ZA"/>
        </w:rPr>
      </w:pPr>
      <w:r w:rsidRPr="008A14B5">
        <w:rPr>
          <w:rFonts w:ascii="Arial" w:eastAsia="Times New Roman" w:hAnsi="Arial" w:cs="Arial"/>
          <w:b/>
          <w:bCs/>
          <w:color w:val="0E101A"/>
          <w:sz w:val="24"/>
          <w:szCs w:val="24"/>
          <w:lang w:eastAsia="en-ZA"/>
        </w:rPr>
        <w:t>Introduction</w:t>
      </w:r>
    </w:p>
    <w:p w14:paraId="48845549" w14:textId="77777777" w:rsidR="00E86AE5" w:rsidRPr="00E86AE5" w:rsidRDefault="00E86AE5" w:rsidP="008A14B5">
      <w:pPr>
        <w:spacing w:after="0" w:line="480" w:lineRule="auto"/>
        <w:rPr>
          <w:rFonts w:ascii="Arial" w:eastAsia="Times New Roman" w:hAnsi="Arial" w:cs="Arial"/>
          <w:color w:val="0E101A"/>
          <w:sz w:val="24"/>
          <w:szCs w:val="24"/>
          <w:lang w:eastAsia="en-ZA"/>
        </w:rPr>
      </w:pPr>
    </w:p>
    <w:p w14:paraId="17C8B387" w14:textId="4C84611C"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[1]</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This is an application in which the applicant, Ms </w:t>
      </w:r>
      <w:proofErr w:type="spellStart"/>
      <w:r w:rsidR="00E86AE5" w:rsidRPr="00C15580">
        <w:rPr>
          <w:rFonts w:ascii="Arial" w:eastAsia="Times New Roman" w:hAnsi="Arial" w:cs="Arial"/>
          <w:color w:val="0E101A"/>
          <w:sz w:val="24"/>
          <w:szCs w:val="24"/>
          <w:lang w:eastAsia="en-ZA"/>
        </w:rPr>
        <w:t>Omarjee</w:t>
      </w:r>
      <w:proofErr w:type="spellEnd"/>
      <w:r w:rsidR="00E86AE5" w:rsidRPr="00C15580">
        <w:rPr>
          <w:rFonts w:ascii="Arial" w:eastAsia="Times New Roman" w:hAnsi="Arial" w:cs="Arial"/>
          <w:color w:val="0E101A"/>
          <w:sz w:val="24"/>
          <w:szCs w:val="24"/>
          <w:lang w:eastAsia="en-ZA"/>
        </w:rPr>
        <w:t xml:space="preserve"> (the respondent in the main divorce action), seeks to rescind the order made by </w:t>
      </w:r>
      <w:proofErr w:type="spellStart"/>
      <w:r w:rsidR="00E86AE5" w:rsidRPr="00C15580">
        <w:rPr>
          <w:rFonts w:ascii="Arial" w:eastAsia="Times New Roman" w:hAnsi="Arial" w:cs="Arial"/>
          <w:color w:val="0E101A"/>
          <w:sz w:val="24"/>
          <w:szCs w:val="24"/>
          <w:lang w:eastAsia="en-ZA"/>
        </w:rPr>
        <w:t>Monama</w:t>
      </w:r>
      <w:proofErr w:type="spellEnd"/>
      <w:r w:rsidR="00E86AE5" w:rsidRPr="00C15580">
        <w:rPr>
          <w:rFonts w:ascii="Arial" w:eastAsia="Times New Roman" w:hAnsi="Arial" w:cs="Arial"/>
          <w:color w:val="0E101A"/>
          <w:sz w:val="24"/>
          <w:szCs w:val="24"/>
          <w:lang w:eastAsia="en-ZA"/>
        </w:rPr>
        <w:t xml:space="preserve"> J, as he then was, on 14 December 2020. In terms of that order, the agreement concerning amongst others the appointment of a referee, Mr Lewis, was made an order of the court.  </w:t>
      </w:r>
    </w:p>
    <w:p w14:paraId="099C0C00"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42851A31" w14:textId="20CD77EC" w:rsidR="00E86AE5" w:rsidRPr="00C15580" w:rsidRDefault="00C15580" w:rsidP="00C15580">
      <w:pPr>
        <w:spacing w:after="0" w:line="48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[2]</w:t>
      </w:r>
      <w:r>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The appointment of the referee was made in terms of section 38 of the Superior Courts Act</w:t>
      </w:r>
      <w:r w:rsidR="00AC588C" w:rsidRPr="00C15580">
        <w:rPr>
          <w:rFonts w:ascii="Arial" w:eastAsia="Times New Roman" w:hAnsi="Arial" w:cs="Arial"/>
          <w:color w:val="0E101A"/>
          <w:sz w:val="24"/>
          <w:szCs w:val="24"/>
          <w:lang w:eastAsia="en-ZA"/>
        </w:rPr>
        <w:t xml:space="preserve"> o1 of 2013</w:t>
      </w:r>
      <w:r w:rsidR="00E86AE5" w:rsidRPr="00C15580">
        <w:rPr>
          <w:rFonts w:ascii="Arial" w:eastAsia="Times New Roman" w:hAnsi="Arial" w:cs="Arial"/>
          <w:color w:val="0E101A"/>
          <w:sz w:val="24"/>
          <w:szCs w:val="24"/>
          <w:lang w:eastAsia="en-ZA"/>
        </w:rPr>
        <w:t>, as amended. The mandate of the referee was to evaluate the respective estate of the parties as governed by their marital regime. </w:t>
      </w:r>
    </w:p>
    <w:p w14:paraId="074A9A81" w14:textId="77777777" w:rsidR="00856200" w:rsidRPr="00856200" w:rsidRDefault="00856200" w:rsidP="004B1FDD">
      <w:pPr>
        <w:pStyle w:val="ListParagraph"/>
        <w:jc w:val="both"/>
        <w:rPr>
          <w:rFonts w:ascii="Arial" w:eastAsia="Times New Roman" w:hAnsi="Arial" w:cs="Arial"/>
          <w:color w:val="0E101A"/>
          <w:sz w:val="24"/>
          <w:szCs w:val="24"/>
          <w:lang w:eastAsia="en-ZA"/>
        </w:rPr>
      </w:pPr>
    </w:p>
    <w:p w14:paraId="5415EC07" w14:textId="402773D8"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[3]</w:t>
      </w:r>
      <w:r w:rsidRPr="008A14B5">
        <w:rPr>
          <w:rFonts w:ascii="Arial" w:eastAsia="Times New Roman" w:hAnsi="Arial" w:cs="Arial"/>
          <w:color w:val="0E101A"/>
          <w:sz w:val="24"/>
          <w:szCs w:val="24"/>
          <w:lang w:eastAsia="en-ZA"/>
        </w:rPr>
        <w:tab/>
      </w:r>
      <w:r w:rsidR="00856200" w:rsidRPr="00C15580">
        <w:rPr>
          <w:rFonts w:ascii="Arial" w:eastAsia="Times New Roman" w:hAnsi="Arial" w:cs="Arial"/>
          <w:color w:val="0E101A"/>
          <w:sz w:val="24"/>
          <w:szCs w:val="24"/>
          <w:lang w:eastAsia="en-ZA"/>
        </w:rPr>
        <w:t xml:space="preserve">Ms </w:t>
      </w:r>
      <w:proofErr w:type="spellStart"/>
      <w:r w:rsidR="00856200" w:rsidRPr="00C15580">
        <w:rPr>
          <w:rFonts w:ascii="Arial" w:eastAsia="Times New Roman" w:hAnsi="Arial" w:cs="Arial"/>
          <w:color w:val="0E101A"/>
          <w:sz w:val="24"/>
          <w:szCs w:val="24"/>
          <w:lang w:eastAsia="en-ZA"/>
        </w:rPr>
        <w:t>Omarjee’s</w:t>
      </w:r>
      <w:proofErr w:type="spellEnd"/>
      <w:r w:rsidR="00856200" w:rsidRPr="00C15580">
        <w:rPr>
          <w:rFonts w:ascii="Arial" w:eastAsia="Times New Roman" w:hAnsi="Arial" w:cs="Arial"/>
          <w:color w:val="0E101A"/>
          <w:sz w:val="24"/>
          <w:szCs w:val="24"/>
          <w:lang w:eastAsia="en-ZA"/>
        </w:rPr>
        <w:t xml:space="preserve"> </w:t>
      </w:r>
      <w:r w:rsidR="00E86AE5" w:rsidRPr="00C15580">
        <w:rPr>
          <w:rFonts w:ascii="Arial" w:eastAsia="Times New Roman" w:hAnsi="Arial" w:cs="Arial"/>
          <w:color w:val="0E101A"/>
          <w:sz w:val="24"/>
          <w:szCs w:val="24"/>
          <w:lang w:eastAsia="en-ZA"/>
        </w:rPr>
        <w:t xml:space="preserve">estranged husband, Mr </w:t>
      </w:r>
      <w:proofErr w:type="spellStart"/>
      <w:r w:rsidR="00E86AE5" w:rsidRPr="00C15580">
        <w:rPr>
          <w:rFonts w:ascii="Arial" w:eastAsia="Times New Roman" w:hAnsi="Arial" w:cs="Arial"/>
          <w:color w:val="0E101A"/>
          <w:sz w:val="24"/>
          <w:szCs w:val="24"/>
          <w:lang w:eastAsia="en-ZA"/>
        </w:rPr>
        <w:t>Keursten</w:t>
      </w:r>
      <w:proofErr w:type="spellEnd"/>
      <w:r w:rsidR="00E86AE5" w:rsidRPr="00C15580">
        <w:rPr>
          <w:rFonts w:ascii="Arial" w:eastAsia="Times New Roman" w:hAnsi="Arial" w:cs="Arial"/>
          <w:color w:val="0E101A"/>
          <w:sz w:val="24"/>
          <w:szCs w:val="24"/>
          <w:lang w:eastAsia="en-ZA"/>
        </w:rPr>
        <w:t>, instituted the main divorce action against her.  </w:t>
      </w:r>
    </w:p>
    <w:p w14:paraId="680CA5FA"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48485511" w14:textId="6F1A636E"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[4]</w:t>
      </w:r>
      <w:r w:rsidRPr="008A14B5">
        <w:rPr>
          <w:rFonts w:ascii="Arial" w:eastAsia="Times New Roman" w:hAnsi="Arial" w:cs="Arial"/>
          <w:color w:val="0E101A"/>
          <w:sz w:val="24"/>
          <w:szCs w:val="24"/>
          <w:lang w:eastAsia="en-ZA"/>
        </w:rPr>
        <w:tab/>
      </w:r>
      <w:r w:rsidR="00323046" w:rsidRPr="00C15580">
        <w:rPr>
          <w:rFonts w:ascii="Arial" w:eastAsia="Times New Roman" w:hAnsi="Arial" w:cs="Arial"/>
          <w:color w:val="0E101A"/>
          <w:sz w:val="24"/>
          <w:szCs w:val="24"/>
          <w:lang w:eastAsia="en-ZA"/>
        </w:rPr>
        <w:t xml:space="preserve">After concluding the agreement for amongst others the appointment of a referee and which was made an order of court by consent, </w:t>
      </w:r>
      <w:r w:rsidR="00856200" w:rsidRPr="00C15580">
        <w:rPr>
          <w:rFonts w:ascii="Arial" w:eastAsia="Times New Roman" w:hAnsi="Arial" w:cs="Arial"/>
          <w:color w:val="0E101A"/>
          <w:sz w:val="24"/>
          <w:szCs w:val="24"/>
          <w:lang w:eastAsia="en-ZA"/>
        </w:rPr>
        <w:t xml:space="preserve">Ms </w:t>
      </w:r>
      <w:proofErr w:type="spellStart"/>
      <w:r w:rsidR="00856200" w:rsidRPr="00C15580">
        <w:rPr>
          <w:rFonts w:ascii="Arial" w:eastAsia="Times New Roman" w:hAnsi="Arial" w:cs="Arial"/>
          <w:color w:val="0E101A"/>
          <w:sz w:val="24"/>
          <w:szCs w:val="24"/>
          <w:lang w:eastAsia="en-ZA"/>
        </w:rPr>
        <w:t>Omarjee</w:t>
      </w:r>
      <w:proofErr w:type="spellEnd"/>
      <w:r w:rsidR="00856200" w:rsidRPr="00C15580">
        <w:rPr>
          <w:rFonts w:ascii="Arial" w:eastAsia="Times New Roman" w:hAnsi="Arial" w:cs="Arial"/>
          <w:color w:val="0E101A"/>
          <w:sz w:val="24"/>
          <w:szCs w:val="24"/>
          <w:lang w:eastAsia="en-ZA"/>
        </w:rPr>
        <w:t xml:space="preserve"> instituted this rescission application </w:t>
      </w:r>
      <w:r w:rsidR="00E86AE5" w:rsidRPr="00C15580">
        <w:rPr>
          <w:rFonts w:ascii="Arial" w:eastAsia="Times New Roman" w:hAnsi="Arial" w:cs="Arial"/>
          <w:color w:val="0E101A"/>
          <w:sz w:val="24"/>
          <w:szCs w:val="24"/>
          <w:lang w:eastAsia="en-ZA"/>
        </w:rPr>
        <w:t>unassisted and as a lay litigant. The notice of motion for the rescission of the order referred to above can be discerned from paragraph 4 of her founding affidavit, which reads as follows.</w:t>
      </w:r>
    </w:p>
    <w:p w14:paraId="19F44093" w14:textId="19AF9BB3" w:rsidR="00E86AE5" w:rsidRPr="008A14B5" w:rsidRDefault="00E86AE5" w:rsidP="004B1FDD">
      <w:pPr>
        <w:spacing w:after="0" w:line="480" w:lineRule="auto"/>
        <w:ind w:left="1440" w:hanging="589"/>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lastRenderedPageBreak/>
        <w:t>"</w:t>
      </w:r>
      <w:r w:rsidR="00976B28">
        <w:rPr>
          <w:rFonts w:ascii="Arial" w:eastAsia="Times New Roman" w:hAnsi="Arial" w:cs="Arial"/>
          <w:color w:val="0E101A"/>
          <w:sz w:val="24"/>
          <w:szCs w:val="24"/>
          <w:lang w:eastAsia="en-ZA"/>
        </w:rPr>
        <w:t xml:space="preserve"> </w:t>
      </w:r>
      <w:r w:rsidR="00976B28">
        <w:rPr>
          <w:rFonts w:ascii="Segoe UI" w:hAnsi="Segoe UI" w:cs="Segoe UI"/>
          <w:color w:val="000000"/>
          <w:sz w:val="27"/>
          <w:szCs w:val="27"/>
        </w:rPr>
        <w:t xml:space="preserve">4. </w:t>
      </w:r>
      <w:r w:rsidR="00976B28">
        <w:rPr>
          <w:rFonts w:ascii="Segoe UI" w:hAnsi="Segoe UI" w:cs="Segoe UI"/>
          <w:color w:val="000000"/>
          <w:sz w:val="27"/>
          <w:szCs w:val="27"/>
        </w:rPr>
        <w:tab/>
        <w:t xml:space="preserve">I am applying to have the court order of 14 December 2020 rescinded and the cancellation of the report on the basis that new information has been presented showing that the plaintiff obfuscated his financials and did not declare tax rebates or the value of assets in the Netherlands such as the immovable property of </w:t>
      </w:r>
      <w:r w:rsidR="00FF1127">
        <w:rPr>
          <w:rFonts w:ascii="Segoe UI" w:hAnsi="Segoe UI" w:cs="Segoe UI"/>
          <w:color w:val="000000"/>
          <w:sz w:val="27"/>
          <w:szCs w:val="27"/>
        </w:rPr>
        <w:t>[…]</w:t>
      </w:r>
      <w:r w:rsidR="00976B28">
        <w:rPr>
          <w:rFonts w:ascii="Segoe UI" w:hAnsi="Segoe UI" w:cs="Segoe UI"/>
          <w:color w:val="000000"/>
          <w:sz w:val="27"/>
          <w:szCs w:val="27"/>
        </w:rPr>
        <w:t>, Utrecht, the Netherlands.</w:t>
      </w:r>
    </w:p>
    <w:p w14:paraId="4A5E013F"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1362B06C" w14:textId="20F54B75"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[5]</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In addition to the rescission application. Ms </w:t>
      </w:r>
      <w:proofErr w:type="spellStart"/>
      <w:r w:rsidR="00E86AE5" w:rsidRPr="00C15580">
        <w:rPr>
          <w:rFonts w:ascii="Arial" w:eastAsia="Times New Roman" w:hAnsi="Arial" w:cs="Arial"/>
          <w:color w:val="0E101A"/>
          <w:sz w:val="24"/>
          <w:szCs w:val="24"/>
          <w:lang w:eastAsia="en-ZA"/>
        </w:rPr>
        <w:t>Ormajee</w:t>
      </w:r>
      <w:proofErr w:type="spellEnd"/>
      <w:r w:rsidR="00E86AE5" w:rsidRPr="00C15580">
        <w:rPr>
          <w:rFonts w:ascii="Arial" w:eastAsia="Times New Roman" w:hAnsi="Arial" w:cs="Arial"/>
          <w:color w:val="0E101A"/>
          <w:sz w:val="24"/>
          <w:szCs w:val="24"/>
          <w:lang w:eastAsia="en-ZA"/>
        </w:rPr>
        <w:t xml:space="preserve"> seeks the following orders: </w:t>
      </w:r>
    </w:p>
    <w:p w14:paraId="4C16CD3D" w14:textId="31515740" w:rsidR="00E86AE5" w:rsidRPr="00C15580" w:rsidRDefault="00C15580" w:rsidP="00C15580">
      <w:pPr>
        <w:spacing w:after="0" w:line="480" w:lineRule="auto"/>
        <w:ind w:firstLine="567"/>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(a)</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cancellation of the agreement to appoint of the referee, Mr Lewis,</w:t>
      </w:r>
    </w:p>
    <w:p w14:paraId="21CC8B3B" w14:textId="5140779F" w:rsidR="00E86AE5" w:rsidRPr="00C15580" w:rsidRDefault="00C15580" w:rsidP="00C15580">
      <w:pPr>
        <w:spacing w:after="0" w:line="480" w:lineRule="auto"/>
        <w:ind w:firstLine="567"/>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(b)</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the cancellation of the underlying agreement between the parties. </w:t>
      </w:r>
    </w:p>
    <w:p w14:paraId="3F0629C1" w14:textId="1AB70C2F" w:rsidR="00E86AE5" w:rsidRPr="00C15580" w:rsidRDefault="00C15580" w:rsidP="00C15580">
      <w:pPr>
        <w:spacing w:after="0" w:line="480" w:lineRule="auto"/>
        <w:ind w:left="1418" w:hanging="851"/>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(c)</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the adjudication of the divorce action for the dissolution of the marriage be separated from the adjudication of the division of the estate.</w:t>
      </w:r>
    </w:p>
    <w:p w14:paraId="6A7CAA5A" w14:textId="4B90AE8D" w:rsidR="00E86AE5" w:rsidRPr="00C15580" w:rsidRDefault="00C15580" w:rsidP="00C15580">
      <w:pPr>
        <w:spacing w:after="0" w:line="480" w:lineRule="auto"/>
        <w:ind w:left="1418" w:hanging="851"/>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(d)</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Compel compliance with the provisions of rule 41A of the Uniform Rules of the High Court (the Rules). </w:t>
      </w:r>
    </w:p>
    <w:p w14:paraId="4BA02559" w14:textId="77777777" w:rsidR="00E86AE5" w:rsidRPr="00E86AE5" w:rsidRDefault="00976B28" w:rsidP="004B1FDD">
      <w:pPr>
        <w:pStyle w:val="ListParagraph"/>
        <w:spacing w:after="0" w:line="480" w:lineRule="auto"/>
        <w:ind w:left="0"/>
        <w:jc w:val="both"/>
        <w:rPr>
          <w:rFonts w:ascii="Arial" w:eastAsia="Times New Roman" w:hAnsi="Arial" w:cs="Arial"/>
          <w:color w:val="0E101A"/>
          <w:sz w:val="24"/>
          <w:szCs w:val="24"/>
          <w:lang w:eastAsia="en-ZA"/>
        </w:rPr>
      </w:pPr>
      <w:r>
        <w:rPr>
          <w:rFonts w:ascii="Arial" w:eastAsia="Times New Roman" w:hAnsi="Arial" w:cs="Arial"/>
          <w:b/>
          <w:bCs/>
          <w:color w:val="0E101A"/>
          <w:sz w:val="24"/>
          <w:szCs w:val="24"/>
          <w:lang w:eastAsia="en-ZA"/>
        </w:rPr>
        <w:t xml:space="preserve"> </w:t>
      </w:r>
    </w:p>
    <w:p w14:paraId="59C59B53" w14:textId="30D8A0FF"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[6]</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Mr </w:t>
      </w:r>
      <w:proofErr w:type="spellStart"/>
      <w:r w:rsidR="00E86AE5" w:rsidRPr="00C15580">
        <w:rPr>
          <w:rFonts w:ascii="Arial" w:eastAsia="Times New Roman" w:hAnsi="Arial" w:cs="Arial"/>
          <w:color w:val="0E101A"/>
          <w:sz w:val="24"/>
          <w:szCs w:val="24"/>
          <w:lang w:eastAsia="en-ZA"/>
        </w:rPr>
        <w:t>Kuersten</w:t>
      </w:r>
      <w:proofErr w:type="spellEnd"/>
      <w:r w:rsidR="00E86AE5" w:rsidRPr="00C15580">
        <w:rPr>
          <w:rFonts w:ascii="Arial" w:eastAsia="Times New Roman" w:hAnsi="Arial" w:cs="Arial"/>
          <w:color w:val="0E101A"/>
          <w:sz w:val="24"/>
          <w:szCs w:val="24"/>
          <w:lang w:eastAsia="en-ZA"/>
        </w:rPr>
        <w:t xml:space="preserve"> opposed both the applications for rescission and the cancellation</w:t>
      </w:r>
      <w:r w:rsidR="00976B28" w:rsidRPr="00C15580">
        <w:rPr>
          <w:rFonts w:ascii="Arial" w:eastAsia="Times New Roman" w:hAnsi="Arial" w:cs="Arial"/>
          <w:color w:val="0E101A"/>
          <w:sz w:val="24"/>
          <w:szCs w:val="24"/>
          <w:lang w:eastAsia="en-ZA"/>
        </w:rPr>
        <w:t xml:space="preserve"> of the referee's report</w:t>
      </w:r>
      <w:r w:rsidR="00172A00" w:rsidRPr="00C15580">
        <w:rPr>
          <w:rFonts w:ascii="Arial" w:eastAsia="Times New Roman" w:hAnsi="Arial" w:cs="Arial"/>
          <w:color w:val="0E101A"/>
          <w:sz w:val="24"/>
          <w:szCs w:val="24"/>
          <w:lang w:eastAsia="en-ZA"/>
        </w:rPr>
        <w:t xml:space="preserve"> including the underlying agreement</w:t>
      </w:r>
      <w:r w:rsidR="00976B28" w:rsidRPr="00C15580">
        <w:rPr>
          <w:rFonts w:ascii="Arial" w:eastAsia="Times New Roman" w:hAnsi="Arial" w:cs="Arial"/>
          <w:color w:val="0E101A"/>
          <w:sz w:val="24"/>
          <w:szCs w:val="24"/>
          <w:lang w:eastAsia="en-ZA"/>
        </w:rPr>
        <w:t xml:space="preserve">.  </w:t>
      </w:r>
      <w:r w:rsidR="00E86AE5" w:rsidRPr="00C15580">
        <w:rPr>
          <w:rFonts w:ascii="Arial" w:eastAsia="Times New Roman" w:hAnsi="Arial" w:cs="Arial"/>
          <w:color w:val="0E101A"/>
          <w:sz w:val="24"/>
          <w:szCs w:val="24"/>
          <w:lang w:eastAsia="en-ZA"/>
        </w:rPr>
        <w:t>He raised several points in </w:t>
      </w:r>
      <w:proofErr w:type="spellStart"/>
      <w:r w:rsidR="00E86AE5" w:rsidRPr="00C15580">
        <w:rPr>
          <w:rFonts w:ascii="Arial" w:eastAsia="Times New Roman" w:hAnsi="Arial" w:cs="Arial"/>
          <w:i/>
          <w:iCs/>
          <w:color w:val="0E101A"/>
          <w:sz w:val="24"/>
          <w:szCs w:val="24"/>
          <w:lang w:eastAsia="en-ZA"/>
        </w:rPr>
        <w:t>limine</w:t>
      </w:r>
      <w:proofErr w:type="spellEnd"/>
      <w:r w:rsidR="00E86AE5" w:rsidRPr="00C15580">
        <w:rPr>
          <w:rFonts w:ascii="Arial" w:eastAsia="Times New Roman" w:hAnsi="Arial" w:cs="Arial"/>
          <w:i/>
          <w:iCs/>
          <w:color w:val="0E101A"/>
          <w:sz w:val="24"/>
          <w:szCs w:val="24"/>
          <w:lang w:eastAsia="en-ZA"/>
        </w:rPr>
        <w:t> </w:t>
      </w:r>
      <w:r w:rsidR="00E86AE5" w:rsidRPr="00C15580">
        <w:rPr>
          <w:rFonts w:ascii="Arial" w:eastAsia="Times New Roman" w:hAnsi="Arial" w:cs="Arial"/>
          <w:color w:val="0E101A"/>
          <w:sz w:val="24"/>
          <w:szCs w:val="24"/>
          <w:lang w:eastAsia="en-ZA"/>
        </w:rPr>
        <w:t xml:space="preserve">in his opposition to </w:t>
      </w:r>
      <w:proofErr w:type="gramStart"/>
      <w:r w:rsidR="00E86AE5" w:rsidRPr="00C15580">
        <w:rPr>
          <w:rFonts w:ascii="Arial" w:eastAsia="Times New Roman" w:hAnsi="Arial" w:cs="Arial"/>
          <w:color w:val="0E101A"/>
          <w:sz w:val="24"/>
          <w:szCs w:val="24"/>
          <w:lang w:eastAsia="en-ZA"/>
        </w:rPr>
        <w:t>all of</w:t>
      </w:r>
      <w:proofErr w:type="gramEnd"/>
      <w:r w:rsidR="00E86AE5" w:rsidRPr="00C15580">
        <w:rPr>
          <w:rFonts w:ascii="Arial" w:eastAsia="Times New Roman" w:hAnsi="Arial" w:cs="Arial"/>
          <w:color w:val="0E101A"/>
          <w:sz w:val="24"/>
          <w:szCs w:val="24"/>
          <w:lang w:eastAsia="en-ZA"/>
        </w:rPr>
        <w:t xml:space="preserve"> the applications.</w:t>
      </w:r>
    </w:p>
    <w:p w14:paraId="0CE4B0BF"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3C5D50F3" w14:textId="63C66863"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AC588C">
        <w:rPr>
          <w:rFonts w:ascii="Arial" w:eastAsia="Times New Roman" w:hAnsi="Arial" w:cs="Arial"/>
          <w:color w:val="0E101A"/>
          <w:sz w:val="24"/>
          <w:szCs w:val="24"/>
          <w:lang w:eastAsia="en-ZA"/>
        </w:rPr>
        <w:t>[7]</w:t>
      </w:r>
      <w:r w:rsidRPr="00AC588C">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The agreement which Ms </w:t>
      </w:r>
      <w:proofErr w:type="spellStart"/>
      <w:r w:rsidR="00172A00" w:rsidRPr="00C15580">
        <w:rPr>
          <w:rFonts w:ascii="Arial" w:eastAsia="Times New Roman" w:hAnsi="Arial" w:cs="Arial"/>
          <w:color w:val="0E101A"/>
          <w:sz w:val="24"/>
          <w:szCs w:val="24"/>
          <w:lang w:eastAsia="en-ZA"/>
        </w:rPr>
        <w:t>Omarjee</w:t>
      </w:r>
      <w:proofErr w:type="spellEnd"/>
      <w:r w:rsidR="00172A00" w:rsidRPr="00C15580">
        <w:rPr>
          <w:rFonts w:ascii="Arial" w:eastAsia="Times New Roman" w:hAnsi="Arial" w:cs="Arial"/>
          <w:color w:val="0E101A"/>
          <w:sz w:val="24"/>
          <w:szCs w:val="24"/>
          <w:lang w:eastAsia="en-ZA"/>
        </w:rPr>
        <w:t xml:space="preserve"> seeks to cancel was concluded</w:t>
      </w:r>
      <w:r w:rsidR="00E86AE5" w:rsidRPr="00C15580">
        <w:rPr>
          <w:rFonts w:ascii="Arial" w:eastAsia="Times New Roman" w:hAnsi="Arial" w:cs="Arial"/>
          <w:color w:val="0E101A"/>
          <w:sz w:val="24"/>
          <w:szCs w:val="24"/>
          <w:lang w:eastAsia="en-ZA"/>
        </w:rPr>
        <w:t xml:space="preserve"> in the context whereby the parties agreed to appoint Mr Lewis as a referee. His duty was to investigate and determine the composition and value of the respective estates of the </w:t>
      </w:r>
      <w:r w:rsidR="00E86AE5" w:rsidRPr="00C15580">
        <w:rPr>
          <w:rFonts w:ascii="Arial" w:eastAsia="Times New Roman" w:hAnsi="Arial" w:cs="Arial"/>
          <w:color w:val="0E101A"/>
          <w:sz w:val="24"/>
          <w:szCs w:val="24"/>
          <w:lang w:eastAsia="en-ZA"/>
        </w:rPr>
        <w:lastRenderedPageBreak/>
        <w:t>parties. The investigation was to be conducted in and outside South Africa.  The parties further agreed in terms of paragraph 2.7 of the agreement</w:t>
      </w:r>
      <w:r w:rsidR="00AC588C" w:rsidRPr="00C15580">
        <w:rPr>
          <w:rFonts w:ascii="Arial" w:eastAsia="Times New Roman" w:hAnsi="Arial" w:cs="Arial"/>
          <w:color w:val="0E101A"/>
          <w:sz w:val="24"/>
          <w:szCs w:val="24"/>
          <w:lang w:eastAsia="en-ZA"/>
        </w:rPr>
        <w:t xml:space="preserve"> that:</w:t>
      </w:r>
    </w:p>
    <w:p w14:paraId="62F751A4" w14:textId="77777777" w:rsidR="00E86AE5" w:rsidRPr="008A14B5" w:rsidRDefault="008A14B5" w:rsidP="004B1FDD">
      <w:pPr>
        <w:spacing w:after="0" w:line="480" w:lineRule="auto"/>
        <w:ind w:left="567"/>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 xml:space="preserve"> </w:t>
      </w:r>
      <w:r w:rsidR="00E86AE5" w:rsidRPr="008A14B5">
        <w:rPr>
          <w:rFonts w:ascii="Arial" w:eastAsia="Times New Roman" w:hAnsi="Arial" w:cs="Arial"/>
          <w:color w:val="0E101A"/>
          <w:sz w:val="24"/>
          <w:szCs w:val="24"/>
          <w:lang w:eastAsia="en-ZA"/>
        </w:rPr>
        <w:t>". . . the findings of the referee will be final and binding on both of them unless either party institutes proceedings for the setting aside or variation of such report and/or such other relief as may be appropriate within 30 days of receipt of such report on the basis that the finding of the referee are unreasonable, irregular and/or wrong, or on such other appropriate legal basis". </w:t>
      </w:r>
    </w:p>
    <w:p w14:paraId="4503F8D7"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446E1809" w14:textId="1C7E7940"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[8]</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The referee submitted his report on 30 June 2021. The th</w:t>
      </w:r>
      <w:r w:rsidR="00AC588C" w:rsidRPr="00C15580">
        <w:rPr>
          <w:rFonts w:ascii="Arial" w:eastAsia="Times New Roman" w:hAnsi="Arial" w:cs="Arial"/>
          <w:color w:val="0E101A"/>
          <w:sz w:val="24"/>
          <w:szCs w:val="24"/>
          <w:lang w:eastAsia="en-ZA"/>
        </w:rPr>
        <w:t>irty days for filing, the resci</w:t>
      </w:r>
      <w:r w:rsidR="00F059E5" w:rsidRPr="00C15580">
        <w:rPr>
          <w:rFonts w:ascii="Arial" w:eastAsia="Times New Roman" w:hAnsi="Arial" w:cs="Arial"/>
          <w:color w:val="0E101A"/>
          <w:sz w:val="24"/>
          <w:szCs w:val="24"/>
          <w:lang w:eastAsia="en-ZA"/>
        </w:rPr>
        <w:t>s</w:t>
      </w:r>
      <w:r w:rsidR="00AC588C" w:rsidRPr="00C15580">
        <w:rPr>
          <w:rFonts w:ascii="Arial" w:eastAsia="Times New Roman" w:hAnsi="Arial" w:cs="Arial"/>
          <w:color w:val="0E101A"/>
          <w:sz w:val="24"/>
          <w:szCs w:val="24"/>
          <w:lang w:eastAsia="en-ZA"/>
        </w:rPr>
        <w:t>sion</w:t>
      </w:r>
      <w:r w:rsidR="00E86AE5" w:rsidRPr="00C15580">
        <w:rPr>
          <w:rFonts w:ascii="Arial" w:eastAsia="Times New Roman" w:hAnsi="Arial" w:cs="Arial"/>
          <w:color w:val="0E101A"/>
          <w:sz w:val="24"/>
          <w:szCs w:val="24"/>
          <w:lang w:eastAsia="en-ZA"/>
        </w:rPr>
        <w:t xml:space="preserve"> or cancelling the referee's report expired on 12 August 2021. It is common cause that the parties agreed to make the agreement an order of court.</w:t>
      </w:r>
    </w:p>
    <w:p w14:paraId="4E9CF97F"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771C4A03" w14:textId="3D144F83"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[9]</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It is </w:t>
      </w:r>
      <w:r w:rsidR="00F059E5" w:rsidRPr="00C15580">
        <w:rPr>
          <w:rFonts w:ascii="Arial" w:eastAsia="Times New Roman" w:hAnsi="Arial" w:cs="Arial"/>
          <w:color w:val="0E101A"/>
          <w:sz w:val="24"/>
          <w:szCs w:val="24"/>
          <w:lang w:eastAsia="en-ZA"/>
        </w:rPr>
        <w:t xml:space="preserve">also </w:t>
      </w:r>
      <w:r w:rsidR="00E86AE5" w:rsidRPr="00C15580">
        <w:rPr>
          <w:rFonts w:ascii="Arial" w:eastAsia="Times New Roman" w:hAnsi="Arial" w:cs="Arial"/>
          <w:color w:val="0E101A"/>
          <w:sz w:val="24"/>
          <w:szCs w:val="24"/>
          <w:lang w:eastAsia="en-ZA"/>
        </w:rPr>
        <w:t>common cause that neither of the parties made an application before the expiry of the thirty days for setting aside or varying the referee's report. Consequently, the findings made in the report became final and binding as per the agreement between the parties.</w:t>
      </w:r>
    </w:p>
    <w:p w14:paraId="13503CDE" w14:textId="77777777" w:rsidR="00E86AE5" w:rsidRPr="00E86AE5" w:rsidRDefault="006C46EE" w:rsidP="004B1FDD">
      <w:pPr>
        <w:spacing w:after="0" w:line="48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 xml:space="preserve"> </w:t>
      </w:r>
    </w:p>
    <w:p w14:paraId="083BDA28" w14:textId="77777777" w:rsidR="00E86AE5" w:rsidRDefault="00E86AE5" w:rsidP="004B1FDD">
      <w:pPr>
        <w:pStyle w:val="ListParagraph"/>
        <w:spacing w:after="0" w:line="480" w:lineRule="auto"/>
        <w:ind w:left="0"/>
        <w:jc w:val="both"/>
        <w:rPr>
          <w:rFonts w:ascii="Arial" w:eastAsia="Times New Roman" w:hAnsi="Arial" w:cs="Arial"/>
          <w:b/>
          <w:bCs/>
          <w:color w:val="0E101A"/>
          <w:sz w:val="24"/>
          <w:szCs w:val="24"/>
          <w:lang w:eastAsia="en-ZA"/>
        </w:rPr>
      </w:pPr>
      <w:r w:rsidRPr="008A14B5">
        <w:rPr>
          <w:rFonts w:ascii="Arial" w:eastAsia="Times New Roman" w:hAnsi="Arial" w:cs="Arial"/>
          <w:b/>
          <w:bCs/>
          <w:color w:val="0E101A"/>
          <w:sz w:val="24"/>
          <w:szCs w:val="24"/>
          <w:lang w:eastAsia="en-ZA"/>
        </w:rPr>
        <w:t>Ground</w:t>
      </w:r>
      <w:r w:rsidR="008A14B5">
        <w:rPr>
          <w:rFonts w:ascii="Arial" w:eastAsia="Times New Roman" w:hAnsi="Arial" w:cs="Arial"/>
          <w:b/>
          <w:bCs/>
          <w:color w:val="0E101A"/>
          <w:sz w:val="24"/>
          <w:szCs w:val="24"/>
          <w:lang w:eastAsia="en-ZA"/>
        </w:rPr>
        <w:t>s</w:t>
      </w:r>
      <w:r w:rsidRPr="008A14B5">
        <w:rPr>
          <w:rFonts w:ascii="Arial" w:eastAsia="Times New Roman" w:hAnsi="Arial" w:cs="Arial"/>
          <w:b/>
          <w:bCs/>
          <w:color w:val="0E101A"/>
          <w:sz w:val="24"/>
          <w:szCs w:val="24"/>
          <w:lang w:eastAsia="en-ZA"/>
        </w:rPr>
        <w:t xml:space="preserve"> for rescission </w:t>
      </w:r>
    </w:p>
    <w:p w14:paraId="7B2CEB46" w14:textId="77777777" w:rsidR="008A14B5" w:rsidRPr="008A14B5" w:rsidRDefault="008A14B5" w:rsidP="004B1FDD">
      <w:pPr>
        <w:pStyle w:val="ListParagraph"/>
        <w:spacing w:after="0" w:line="480" w:lineRule="auto"/>
        <w:ind w:left="0"/>
        <w:jc w:val="both"/>
        <w:rPr>
          <w:rFonts w:ascii="Arial" w:eastAsia="Times New Roman" w:hAnsi="Arial" w:cs="Arial"/>
          <w:color w:val="0E101A"/>
          <w:sz w:val="24"/>
          <w:szCs w:val="24"/>
          <w:lang w:eastAsia="en-ZA"/>
        </w:rPr>
      </w:pPr>
    </w:p>
    <w:p w14:paraId="054AC5DC" w14:textId="7CB94EC5" w:rsidR="00E86AE5" w:rsidRPr="00C15580" w:rsidRDefault="00C15580" w:rsidP="00C15580">
      <w:pPr>
        <w:spacing w:after="0" w:line="48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[10]</w:t>
      </w:r>
      <w:r>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Ms </w:t>
      </w:r>
      <w:proofErr w:type="spellStart"/>
      <w:r w:rsidR="00E86AE5" w:rsidRPr="00C15580">
        <w:rPr>
          <w:rFonts w:ascii="Arial" w:eastAsia="Times New Roman" w:hAnsi="Arial" w:cs="Arial"/>
          <w:color w:val="0E101A"/>
          <w:sz w:val="24"/>
          <w:szCs w:val="24"/>
          <w:lang w:eastAsia="en-ZA"/>
        </w:rPr>
        <w:t>Omarjee</w:t>
      </w:r>
      <w:proofErr w:type="spellEnd"/>
      <w:r w:rsidR="00E86AE5" w:rsidRPr="00C15580">
        <w:rPr>
          <w:rFonts w:ascii="Arial" w:eastAsia="Times New Roman" w:hAnsi="Arial" w:cs="Arial"/>
          <w:color w:val="0E101A"/>
          <w:sz w:val="24"/>
          <w:szCs w:val="24"/>
          <w:lang w:eastAsia="en-ZA"/>
        </w:rPr>
        <w:t xml:space="preserve"> does not dispute the existence of the agreement between her and Mr </w:t>
      </w:r>
      <w:proofErr w:type="spellStart"/>
      <w:r w:rsidR="00E86AE5" w:rsidRPr="00C15580">
        <w:rPr>
          <w:rFonts w:ascii="Arial" w:eastAsia="Times New Roman" w:hAnsi="Arial" w:cs="Arial"/>
          <w:color w:val="0E101A"/>
          <w:sz w:val="24"/>
          <w:szCs w:val="24"/>
          <w:lang w:eastAsia="en-ZA"/>
        </w:rPr>
        <w:t>Keursten</w:t>
      </w:r>
      <w:proofErr w:type="spellEnd"/>
      <w:r w:rsidR="00E86AE5" w:rsidRPr="00C15580">
        <w:rPr>
          <w:rFonts w:ascii="Arial" w:eastAsia="Times New Roman" w:hAnsi="Arial" w:cs="Arial"/>
          <w:color w:val="0E101A"/>
          <w:sz w:val="24"/>
          <w:szCs w:val="24"/>
          <w:lang w:eastAsia="en-ZA"/>
        </w:rPr>
        <w:t xml:space="preserve"> concerning the appointment of the referee and all other terms thereof. She, however, challenges the methodology of the referee's </w:t>
      </w:r>
      <w:r w:rsidR="008A14B5" w:rsidRPr="00C15580">
        <w:rPr>
          <w:rFonts w:ascii="Arial" w:eastAsia="Times New Roman" w:hAnsi="Arial" w:cs="Arial"/>
          <w:color w:val="0E101A"/>
          <w:sz w:val="24"/>
          <w:szCs w:val="24"/>
          <w:lang w:eastAsia="en-ZA"/>
        </w:rPr>
        <w:t xml:space="preserve">report on the following grounds: </w:t>
      </w:r>
    </w:p>
    <w:p w14:paraId="20952BEA" w14:textId="77777777" w:rsidR="00E86AE5" w:rsidRPr="008A14B5" w:rsidRDefault="00E86AE5" w:rsidP="004B1FDD">
      <w:pPr>
        <w:pStyle w:val="ListParagraph"/>
        <w:spacing w:after="0" w:line="480" w:lineRule="auto"/>
        <w:ind w:left="0"/>
        <w:jc w:val="both"/>
        <w:rPr>
          <w:rFonts w:ascii="Arial" w:eastAsia="Times New Roman" w:hAnsi="Arial" w:cs="Arial"/>
          <w:color w:val="0E101A"/>
          <w:sz w:val="24"/>
          <w:szCs w:val="24"/>
          <w:highlight w:val="yellow"/>
          <w:lang w:eastAsia="en-ZA"/>
        </w:rPr>
      </w:pPr>
    </w:p>
    <w:p w14:paraId="15C2832E" w14:textId="1B7EEE38" w:rsidR="00E86AE5" w:rsidRPr="008A14B5" w:rsidRDefault="00E86AE5" w:rsidP="004B1FDD">
      <w:pPr>
        <w:spacing w:after="0" w:line="480" w:lineRule="auto"/>
        <w:ind w:left="1134" w:hanging="425"/>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lastRenderedPageBreak/>
        <w:t>"a.</w:t>
      </w:r>
      <w:r w:rsidR="008A14B5">
        <w:rPr>
          <w:rFonts w:ascii="Arial" w:eastAsia="Times New Roman" w:hAnsi="Arial" w:cs="Arial"/>
          <w:color w:val="0E101A"/>
          <w:sz w:val="24"/>
          <w:szCs w:val="24"/>
          <w:lang w:eastAsia="en-ZA"/>
        </w:rPr>
        <w:tab/>
      </w:r>
      <w:r w:rsidRPr="008A14B5">
        <w:rPr>
          <w:rFonts w:ascii="Arial" w:eastAsia="Times New Roman" w:hAnsi="Arial" w:cs="Arial"/>
          <w:color w:val="0E101A"/>
          <w:sz w:val="24"/>
          <w:szCs w:val="24"/>
          <w:lang w:eastAsia="en-ZA"/>
        </w:rPr>
        <w:t xml:space="preserve">The plaintiff has not declared the immovable asset of </w:t>
      </w:r>
      <w:proofErr w:type="gramStart"/>
      <w:r w:rsidR="00FF1127">
        <w:rPr>
          <w:rFonts w:ascii="Arial" w:eastAsia="Times New Roman" w:hAnsi="Arial" w:cs="Arial"/>
          <w:color w:val="0E101A"/>
          <w:sz w:val="24"/>
          <w:szCs w:val="24"/>
          <w:lang w:eastAsia="en-ZA"/>
        </w:rPr>
        <w:t>[,,,,</w:t>
      </w:r>
      <w:proofErr w:type="gramEnd"/>
      <w:r w:rsidR="00FF1127">
        <w:rPr>
          <w:rFonts w:ascii="Arial" w:eastAsia="Times New Roman" w:hAnsi="Arial" w:cs="Arial"/>
          <w:color w:val="0E101A"/>
          <w:sz w:val="24"/>
          <w:szCs w:val="24"/>
          <w:lang w:eastAsia="en-ZA"/>
        </w:rPr>
        <w:t>]</w:t>
      </w:r>
      <w:r w:rsidRPr="008A14B5">
        <w:rPr>
          <w:rFonts w:ascii="Arial" w:eastAsia="Times New Roman" w:hAnsi="Arial" w:cs="Arial"/>
          <w:color w:val="0E101A"/>
          <w:sz w:val="24"/>
          <w:szCs w:val="24"/>
          <w:lang w:eastAsia="en-ZA"/>
        </w:rPr>
        <w:t xml:space="preserve"> in Utrecht, the Netherlands, which has the current municipal value of </w:t>
      </w:r>
      <w:r w:rsidR="006C46EE">
        <w:rPr>
          <w:rFonts w:ascii="Arial" w:eastAsia="Times New Roman" w:hAnsi="Arial" w:cs="Arial"/>
          <w:color w:val="0E101A"/>
          <w:sz w:val="24"/>
          <w:szCs w:val="24"/>
          <w:lang w:eastAsia="en-ZA"/>
        </w:rPr>
        <w:t>E</w:t>
      </w:r>
      <w:r w:rsidRPr="008A14B5">
        <w:rPr>
          <w:rFonts w:ascii="Arial" w:eastAsia="Times New Roman" w:hAnsi="Arial" w:cs="Arial"/>
          <w:color w:val="0E101A"/>
          <w:sz w:val="24"/>
          <w:szCs w:val="24"/>
          <w:lang w:eastAsia="en-ZA"/>
        </w:rPr>
        <w:t xml:space="preserve">2300000.00 (R39053887,30) (see appendix for </w:t>
      </w:r>
      <w:proofErr w:type="spellStart"/>
      <w:r w:rsidRPr="008A14B5">
        <w:rPr>
          <w:rFonts w:ascii="Arial" w:eastAsia="Times New Roman" w:hAnsi="Arial" w:cs="Arial"/>
          <w:color w:val="0E101A"/>
          <w:sz w:val="24"/>
          <w:szCs w:val="24"/>
          <w:lang w:eastAsia="en-ZA"/>
        </w:rPr>
        <w:t>Kadaster</w:t>
      </w:r>
      <w:proofErr w:type="spellEnd"/>
      <w:r w:rsidRPr="008A14B5">
        <w:rPr>
          <w:rFonts w:ascii="Arial" w:eastAsia="Times New Roman" w:hAnsi="Arial" w:cs="Arial"/>
          <w:color w:val="0E101A"/>
          <w:sz w:val="24"/>
          <w:szCs w:val="24"/>
          <w:lang w:eastAsia="en-ZA"/>
        </w:rPr>
        <w:t xml:space="preserve"> report (title deed)/municipal value for </w:t>
      </w:r>
      <w:r w:rsidR="00FF1127">
        <w:rPr>
          <w:rFonts w:ascii="Arial" w:eastAsia="Times New Roman" w:hAnsi="Arial" w:cs="Arial"/>
          <w:color w:val="0E101A"/>
          <w:sz w:val="24"/>
          <w:szCs w:val="24"/>
          <w:lang w:eastAsia="en-ZA"/>
        </w:rPr>
        <w:t>[…]</w:t>
      </w:r>
      <w:r w:rsidRPr="008A14B5">
        <w:rPr>
          <w:rFonts w:ascii="Arial" w:eastAsia="Times New Roman" w:hAnsi="Arial" w:cs="Arial"/>
          <w:color w:val="0E101A"/>
          <w:sz w:val="24"/>
          <w:szCs w:val="24"/>
          <w:lang w:eastAsia="en-ZA"/>
        </w:rPr>
        <w:t>). Therefore, the net asset of the plaintiff cannot be R1 185 001.00</w:t>
      </w:r>
      <w:r w:rsidR="00323046">
        <w:rPr>
          <w:rFonts w:ascii="Arial" w:eastAsia="Times New Roman" w:hAnsi="Arial" w:cs="Arial"/>
          <w:color w:val="0E101A"/>
          <w:sz w:val="24"/>
          <w:szCs w:val="24"/>
          <w:lang w:eastAsia="en-ZA"/>
        </w:rPr>
        <w:t xml:space="preserve"> because the plaintiff owns 70%</w:t>
      </w:r>
      <w:r w:rsidRPr="008A14B5">
        <w:rPr>
          <w:rFonts w:ascii="Arial" w:eastAsia="Times New Roman" w:hAnsi="Arial" w:cs="Arial"/>
          <w:color w:val="0E101A"/>
          <w:sz w:val="24"/>
          <w:szCs w:val="24"/>
          <w:lang w:eastAsia="en-ZA"/>
        </w:rPr>
        <w:t xml:space="preserve"> of the </w:t>
      </w:r>
      <w:r w:rsidR="00FF1127">
        <w:rPr>
          <w:rFonts w:ascii="Arial" w:eastAsia="Times New Roman" w:hAnsi="Arial" w:cs="Arial"/>
          <w:color w:val="0E101A"/>
          <w:sz w:val="24"/>
          <w:szCs w:val="24"/>
          <w:lang w:eastAsia="en-ZA"/>
        </w:rPr>
        <w:t>[…]</w:t>
      </w:r>
      <w:r w:rsidRPr="008A14B5">
        <w:rPr>
          <w:rFonts w:ascii="Arial" w:eastAsia="Times New Roman" w:hAnsi="Arial" w:cs="Arial"/>
          <w:color w:val="0E101A"/>
          <w:sz w:val="24"/>
          <w:szCs w:val="24"/>
          <w:lang w:eastAsia="en-ZA"/>
        </w:rPr>
        <w:t xml:space="preserve"> company in the Netherlands, of which the </w:t>
      </w:r>
      <w:r w:rsidR="00FF1127">
        <w:rPr>
          <w:rFonts w:ascii="Arial" w:eastAsia="Times New Roman" w:hAnsi="Arial" w:cs="Arial"/>
          <w:color w:val="0E101A"/>
          <w:sz w:val="24"/>
          <w:szCs w:val="24"/>
          <w:lang w:eastAsia="en-ZA"/>
        </w:rPr>
        <w:t>[…]</w:t>
      </w:r>
      <w:r w:rsidRPr="008A14B5">
        <w:rPr>
          <w:rFonts w:ascii="Arial" w:eastAsia="Times New Roman" w:hAnsi="Arial" w:cs="Arial"/>
          <w:color w:val="0E101A"/>
          <w:sz w:val="24"/>
          <w:szCs w:val="24"/>
          <w:lang w:eastAsia="en-ZA"/>
        </w:rPr>
        <w:t xml:space="preserve"> is part of. </w:t>
      </w:r>
    </w:p>
    <w:p w14:paraId="622F4703" w14:textId="2A8939AC" w:rsidR="00E86AE5" w:rsidRPr="008A14B5" w:rsidRDefault="00E86AE5" w:rsidP="004B1FDD">
      <w:pPr>
        <w:spacing w:after="0" w:line="480" w:lineRule="auto"/>
        <w:ind w:left="1134" w:hanging="425"/>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 xml:space="preserve">b. </w:t>
      </w:r>
      <w:r w:rsidR="008A14B5">
        <w:rPr>
          <w:rFonts w:ascii="Arial" w:eastAsia="Times New Roman" w:hAnsi="Arial" w:cs="Arial"/>
          <w:color w:val="0E101A"/>
          <w:sz w:val="24"/>
          <w:szCs w:val="24"/>
          <w:lang w:eastAsia="en-ZA"/>
        </w:rPr>
        <w:t xml:space="preserve"> </w:t>
      </w:r>
      <w:r w:rsidR="008A14B5">
        <w:rPr>
          <w:rFonts w:ascii="Arial" w:eastAsia="Times New Roman" w:hAnsi="Arial" w:cs="Arial"/>
          <w:color w:val="0E101A"/>
          <w:sz w:val="24"/>
          <w:szCs w:val="24"/>
          <w:lang w:eastAsia="en-ZA"/>
        </w:rPr>
        <w:tab/>
      </w:r>
      <w:r w:rsidRPr="008A14B5">
        <w:rPr>
          <w:rFonts w:ascii="Arial" w:eastAsia="Times New Roman" w:hAnsi="Arial" w:cs="Arial"/>
          <w:color w:val="0E101A"/>
          <w:sz w:val="24"/>
          <w:szCs w:val="24"/>
          <w:lang w:eastAsia="en-ZA"/>
        </w:rPr>
        <w:t xml:space="preserve">The plaintiff is 100% financially successful as 70% owner of </w:t>
      </w:r>
      <w:r w:rsidR="00FF1127">
        <w:rPr>
          <w:rFonts w:ascii="Arial" w:eastAsia="Times New Roman" w:hAnsi="Arial" w:cs="Arial"/>
          <w:color w:val="0E101A"/>
          <w:sz w:val="24"/>
          <w:szCs w:val="24"/>
          <w:lang w:eastAsia="en-ZA"/>
        </w:rPr>
        <w:t>[…]</w:t>
      </w:r>
      <w:r w:rsidRPr="008A14B5">
        <w:rPr>
          <w:rFonts w:ascii="Arial" w:eastAsia="Times New Roman" w:hAnsi="Arial" w:cs="Arial"/>
          <w:color w:val="0E101A"/>
          <w:sz w:val="24"/>
          <w:szCs w:val="24"/>
          <w:lang w:eastAsia="en-ZA"/>
        </w:rPr>
        <w:t xml:space="preserve"> in the Netherlands and CEO of </w:t>
      </w:r>
      <w:r w:rsidR="00FF1127">
        <w:rPr>
          <w:rFonts w:ascii="Arial" w:eastAsia="Times New Roman" w:hAnsi="Arial" w:cs="Arial"/>
          <w:color w:val="0E101A"/>
          <w:sz w:val="24"/>
          <w:szCs w:val="24"/>
          <w:lang w:eastAsia="en-ZA"/>
        </w:rPr>
        <w:t>[…]</w:t>
      </w:r>
      <w:r w:rsidRPr="008A14B5">
        <w:rPr>
          <w:rFonts w:ascii="Arial" w:eastAsia="Times New Roman" w:hAnsi="Arial" w:cs="Arial"/>
          <w:color w:val="0E101A"/>
          <w:sz w:val="24"/>
          <w:szCs w:val="24"/>
          <w:lang w:eastAsia="en-ZA"/>
        </w:rPr>
        <w:t xml:space="preserve"> in South Africa and Mauritius. Both businesses are successful co-working spaces in numerous cities in these countries. The plaintiff is also a partner in the international consulting firm, </w:t>
      </w:r>
      <w:r w:rsidR="00FF1127">
        <w:rPr>
          <w:rFonts w:ascii="Arial" w:eastAsia="Times New Roman" w:hAnsi="Arial" w:cs="Arial"/>
          <w:color w:val="0E101A"/>
          <w:sz w:val="24"/>
          <w:szCs w:val="24"/>
          <w:lang w:eastAsia="en-ZA"/>
        </w:rPr>
        <w:t>[…]</w:t>
      </w:r>
      <w:r w:rsidRPr="008A14B5">
        <w:rPr>
          <w:rFonts w:ascii="Arial" w:eastAsia="Times New Roman" w:hAnsi="Arial" w:cs="Arial"/>
          <w:color w:val="0E101A"/>
          <w:sz w:val="24"/>
          <w:szCs w:val="24"/>
          <w:lang w:eastAsia="en-ZA"/>
        </w:rPr>
        <w:t xml:space="preserve"> — The Learning Company, with head offices housed at </w:t>
      </w:r>
      <w:r w:rsidR="00FF1127">
        <w:rPr>
          <w:rFonts w:ascii="Arial" w:eastAsia="Times New Roman" w:hAnsi="Arial" w:cs="Arial"/>
          <w:color w:val="0E101A"/>
          <w:sz w:val="24"/>
          <w:szCs w:val="24"/>
          <w:lang w:eastAsia="en-ZA"/>
        </w:rPr>
        <w:t>[…]</w:t>
      </w:r>
      <w:r w:rsidRPr="008A14B5">
        <w:rPr>
          <w:rFonts w:ascii="Arial" w:eastAsia="Times New Roman" w:hAnsi="Arial" w:cs="Arial"/>
          <w:color w:val="0E101A"/>
          <w:sz w:val="24"/>
          <w:szCs w:val="24"/>
          <w:lang w:eastAsia="en-ZA"/>
        </w:rPr>
        <w:t>. All these businesses pay out annual dividends, which the plaintiff has not declared. </w:t>
      </w:r>
    </w:p>
    <w:p w14:paraId="4AC42CFC" w14:textId="77777777" w:rsidR="00E86AE5" w:rsidRPr="008A14B5" w:rsidRDefault="00E86AE5" w:rsidP="004B1FDD">
      <w:pPr>
        <w:spacing w:after="0" w:line="480" w:lineRule="auto"/>
        <w:ind w:left="1134" w:hanging="425"/>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 xml:space="preserve">c. </w:t>
      </w:r>
      <w:r w:rsidR="008A14B5">
        <w:rPr>
          <w:rFonts w:ascii="Arial" w:eastAsia="Times New Roman" w:hAnsi="Arial" w:cs="Arial"/>
          <w:color w:val="0E101A"/>
          <w:sz w:val="24"/>
          <w:szCs w:val="24"/>
          <w:lang w:eastAsia="en-ZA"/>
        </w:rPr>
        <w:tab/>
      </w:r>
      <w:r w:rsidRPr="008A14B5">
        <w:rPr>
          <w:rFonts w:ascii="Arial" w:eastAsia="Times New Roman" w:hAnsi="Arial" w:cs="Arial"/>
          <w:color w:val="0E101A"/>
          <w:sz w:val="24"/>
          <w:szCs w:val="24"/>
          <w:lang w:eastAsia="en-ZA"/>
        </w:rPr>
        <w:t>The plaintiff blocked the defendant's citizenship application in the Netherlands because the plaintiff was receiving tax rebates in the Netherlands for alimony that he does not pay (see appendix). The defendant was only able to get this information once she regained residency in the Netherlands. Thus, this information was only available post the 30-day period to oppose the report. </w:t>
      </w:r>
    </w:p>
    <w:p w14:paraId="62FE92CA" w14:textId="77777777" w:rsidR="00E86AE5" w:rsidRPr="008A14B5" w:rsidRDefault="00E86AE5" w:rsidP="004B1FDD">
      <w:pPr>
        <w:spacing w:after="0" w:line="480" w:lineRule="auto"/>
        <w:ind w:left="1134" w:hanging="425"/>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d.</w:t>
      </w:r>
      <w:r w:rsidR="008A14B5">
        <w:rPr>
          <w:rFonts w:ascii="Arial" w:eastAsia="Times New Roman" w:hAnsi="Arial" w:cs="Arial"/>
          <w:color w:val="0E101A"/>
          <w:sz w:val="24"/>
          <w:szCs w:val="24"/>
          <w:lang w:eastAsia="en-ZA"/>
        </w:rPr>
        <w:tab/>
      </w:r>
      <w:r w:rsidRPr="008A14B5">
        <w:rPr>
          <w:rFonts w:ascii="Arial" w:eastAsia="Times New Roman" w:hAnsi="Arial" w:cs="Arial"/>
          <w:color w:val="0E101A"/>
          <w:sz w:val="24"/>
          <w:szCs w:val="24"/>
          <w:lang w:eastAsia="en-ZA"/>
        </w:rPr>
        <w:t>Furthermore, the Accrual Regime allows for adjustments, implying that new information can be used to challenge the methodology of the report. </w:t>
      </w:r>
    </w:p>
    <w:p w14:paraId="5B524804" w14:textId="77777777" w:rsidR="00E86AE5" w:rsidRPr="006C46EE" w:rsidRDefault="00E86AE5" w:rsidP="004B1FDD">
      <w:pPr>
        <w:spacing w:after="0" w:line="480" w:lineRule="auto"/>
        <w:ind w:left="1134" w:hanging="425"/>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e.</w:t>
      </w:r>
      <w:r w:rsidR="008A14B5">
        <w:rPr>
          <w:rFonts w:ascii="Arial" w:eastAsia="Times New Roman" w:hAnsi="Arial" w:cs="Arial"/>
          <w:color w:val="0E101A"/>
          <w:sz w:val="24"/>
          <w:szCs w:val="24"/>
          <w:lang w:eastAsia="en-ZA"/>
        </w:rPr>
        <w:tab/>
      </w:r>
      <w:r w:rsidRPr="008A14B5">
        <w:rPr>
          <w:rFonts w:ascii="Arial" w:eastAsia="Times New Roman" w:hAnsi="Arial" w:cs="Arial"/>
          <w:color w:val="0E101A"/>
          <w:sz w:val="24"/>
          <w:szCs w:val="24"/>
          <w:lang w:eastAsia="en-ZA"/>
        </w:rPr>
        <w:t xml:space="preserve">The plaintiff has also not declared tax rebates on the immovable asset or the property (the joint marital home) to the value of 65442.00 (R92 451,78) annually (see appendix </w:t>
      </w:r>
      <w:r w:rsidRPr="006C46EE">
        <w:rPr>
          <w:rFonts w:ascii="Arial" w:eastAsia="Times New Roman" w:hAnsi="Arial" w:cs="Arial"/>
          <w:color w:val="0E101A"/>
          <w:sz w:val="24"/>
          <w:szCs w:val="24"/>
          <w:lang w:eastAsia="en-ZA"/>
        </w:rPr>
        <w:t>f</w:t>
      </w:r>
      <w:r w:rsidRPr="006C46EE">
        <w:rPr>
          <w:rFonts w:ascii="Arial" w:eastAsia="Times New Roman" w:hAnsi="Arial" w:cs="Arial"/>
          <w:bCs/>
          <w:color w:val="0E101A"/>
          <w:sz w:val="24"/>
          <w:szCs w:val="24"/>
          <w:lang w:eastAsia="en-ZA"/>
        </w:rPr>
        <w:t xml:space="preserve">or "Total </w:t>
      </w:r>
      <w:proofErr w:type="spellStart"/>
      <w:r w:rsidRPr="006C46EE">
        <w:rPr>
          <w:rFonts w:ascii="Arial" w:eastAsia="Times New Roman" w:hAnsi="Arial" w:cs="Arial"/>
          <w:bCs/>
          <w:color w:val="0E101A"/>
          <w:sz w:val="24"/>
          <w:szCs w:val="24"/>
          <w:lang w:eastAsia="en-ZA"/>
        </w:rPr>
        <w:t>heffingskorttng</w:t>
      </w:r>
      <w:proofErr w:type="spellEnd"/>
      <w:r w:rsidRPr="006C46EE">
        <w:rPr>
          <w:rFonts w:ascii="Arial" w:eastAsia="Times New Roman" w:hAnsi="Arial" w:cs="Arial"/>
          <w:bCs/>
          <w:color w:val="0E101A"/>
          <w:sz w:val="24"/>
          <w:szCs w:val="24"/>
          <w:lang w:eastAsia="en-ZA"/>
        </w:rPr>
        <w:t>" transl. Total tax credit). </w:t>
      </w:r>
    </w:p>
    <w:p w14:paraId="7EA1AC39" w14:textId="77777777" w:rsidR="00E86AE5" w:rsidRPr="008A14B5" w:rsidRDefault="00E86AE5" w:rsidP="004B1FDD">
      <w:pPr>
        <w:spacing w:after="0" w:line="480" w:lineRule="auto"/>
        <w:ind w:left="1134" w:hanging="425"/>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lastRenderedPageBreak/>
        <w:t>f.</w:t>
      </w:r>
      <w:r w:rsidR="008A14B5">
        <w:rPr>
          <w:rFonts w:ascii="Arial" w:eastAsia="Times New Roman" w:hAnsi="Arial" w:cs="Arial"/>
          <w:color w:val="0E101A"/>
          <w:sz w:val="24"/>
          <w:szCs w:val="24"/>
          <w:lang w:eastAsia="en-ZA"/>
        </w:rPr>
        <w:tab/>
      </w:r>
      <w:r w:rsidRPr="008A14B5">
        <w:rPr>
          <w:rFonts w:ascii="Arial" w:eastAsia="Times New Roman" w:hAnsi="Arial" w:cs="Arial"/>
          <w:color w:val="0E101A"/>
          <w:sz w:val="24"/>
          <w:szCs w:val="24"/>
          <w:lang w:eastAsia="en-ZA"/>
        </w:rPr>
        <w:t xml:space="preserve"> Therefore, the methodology of the report showing a decrease in the plaintiff's estate is questionable since the plaintiff's estate has grown significantly since the date of marriage, 26 October 2013.</w:t>
      </w:r>
    </w:p>
    <w:p w14:paraId="1B5900B1" w14:textId="77777777" w:rsidR="00E86AE5" w:rsidRPr="008A14B5" w:rsidRDefault="00E86AE5" w:rsidP="004B1FDD">
      <w:pPr>
        <w:spacing w:after="0" w:line="480" w:lineRule="auto"/>
        <w:ind w:left="1134" w:hanging="425"/>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g.</w:t>
      </w:r>
      <w:r w:rsidR="008A14B5">
        <w:rPr>
          <w:rFonts w:ascii="Arial" w:eastAsia="Times New Roman" w:hAnsi="Arial" w:cs="Arial"/>
          <w:color w:val="0E101A"/>
          <w:sz w:val="24"/>
          <w:szCs w:val="24"/>
          <w:lang w:eastAsia="en-ZA"/>
        </w:rPr>
        <w:tab/>
      </w:r>
      <w:r w:rsidRPr="008A14B5">
        <w:rPr>
          <w:rFonts w:ascii="Arial" w:eastAsia="Times New Roman" w:hAnsi="Arial" w:cs="Arial"/>
          <w:color w:val="0E101A"/>
          <w:sz w:val="24"/>
          <w:szCs w:val="24"/>
          <w:lang w:eastAsia="en-ZA"/>
        </w:rPr>
        <w:t xml:space="preserve"> In 2020, the plaintiff was collecting a salary of R200 000.00 and 66 500.00 (R110 398,29) respectively per month in both South Africa and the Netherlands (see the report). h. The net asset of the defendant has decreased significantly due to ongoing unemployment (since mid-October 2020) and costly legal fees which is why the defendant is a lay litigant. </w:t>
      </w:r>
    </w:p>
    <w:p w14:paraId="407C550D" w14:textId="59151AA7" w:rsidR="00E86AE5" w:rsidRPr="00C15580" w:rsidRDefault="00C15580" w:rsidP="00C15580">
      <w:pPr>
        <w:spacing w:after="0" w:line="480" w:lineRule="auto"/>
        <w:ind w:left="1134" w:hanging="425"/>
        <w:jc w:val="both"/>
        <w:rPr>
          <w:rFonts w:ascii="Arial" w:eastAsia="Times New Roman" w:hAnsi="Arial" w:cs="Arial"/>
          <w:color w:val="0E101A"/>
          <w:sz w:val="24"/>
          <w:szCs w:val="24"/>
          <w:lang w:eastAsia="en-ZA"/>
        </w:rPr>
      </w:pPr>
      <w:proofErr w:type="spellStart"/>
      <w:r w:rsidRPr="008A14B5">
        <w:rPr>
          <w:rFonts w:ascii="Arial" w:eastAsia="Times New Roman" w:hAnsi="Arial" w:cs="Arial"/>
          <w:color w:val="0E101A"/>
          <w:sz w:val="24"/>
          <w:szCs w:val="24"/>
          <w:lang w:eastAsia="en-ZA"/>
        </w:rPr>
        <w:t>i</w:t>
      </w:r>
      <w:proofErr w:type="spellEnd"/>
      <w:r w:rsidRPr="008A14B5">
        <w:rPr>
          <w:rFonts w:ascii="Arial" w:eastAsia="Times New Roman" w:hAnsi="Arial" w:cs="Arial"/>
          <w:color w:val="0E101A"/>
          <w:sz w:val="24"/>
          <w:szCs w:val="24"/>
          <w:lang w:eastAsia="en-ZA"/>
        </w:rPr>
        <w:t>.</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The defendant challenges the amount for the accrual calculation because the defendant will be severely disadvantaged if payment is made against her equity in the marital home due to her age and lack of employment (see Matrimonial Property Act 88 of 1984 of South Africa and EU Matrimonial Property Regime Regulations 2016/1103 of 24 June 2016 appended)."</w:t>
      </w:r>
    </w:p>
    <w:p w14:paraId="7CD7A9E3"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789D6551" w14:textId="0DBD7852" w:rsidR="00E86AE5" w:rsidRPr="00C15580" w:rsidRDefault="00C15580" w:rsidP="00C15580">
      <w:pPr>
        <w:spacing w:after="0" w:line="48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[11]</w:t>
      </w:r>
      <w:r>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Ms </w:t>
      </w:r>
      <w:proofErr w:type="spellStart"/>
      <w:r w:rsidR="00E86AE5" w:rsidRPr="00C15580">
        <w:rPr>
          <w:rFonts w:ascii="Arial" w:eastAsia="Times New Roman" w:hAnsi="Arial" w:cs="Arial"/>
          <w:color w:val="0E101A"/>
          <w:sz w:val="24"/>
          <w:szCs w:val="24"/>
          <w:lang w:eastAsia="en-ZA"/>
        </w:rPr>
        <w:t>Omarjee</w:t>
      </w:r>
      <w:proofErr w:type="spellEnd"/>
      <w:r w:rsidR="00E86AE5" w:rsidRPr="00C15580">
        <w:rPr>
          <w:rFonts w:ascii="Arial" w:eastAsia="Times New Roman" w:hAnsi="Arial" w:cs="Arial"/>
          <w:color w:val="0E101A"/>
          <w:sz w:val="24"/>
          <w:szCs w:val="24"/>
          <w:lang w:eastAsia="en-ZA"/>
        </w:rPr>
        <w:t xml:space="preserve"> avers in her affidavit that she concluded the agreement because of lack of funds and the threat made by Mr </w:t>
      </w:r>
      <w:proofErr w:type="spellStart"/>
      <w:r w:rsidR="00E86AE5" w:rsidRPr="00C15580">
        <w:rPr>
          <w:rFonts w:ascii="Arial" w:eastAsia="Times New Roman" w:hAnsi="Arial" w:cs="Arial"/>
          <w:color w:val="0E101A"/>
          <w:sz w:val="24"/>
          <w:szCs w:val="24"/>
          <w:lang w:eastAsia="en-ZA"/>
        </w:rPr>
        <w:t>Keurstens</w:t>
      </w:r>
      <w:proofErr w:type="spellEnd"/>
      <w:r w:rsidR="00E86AE5" w:rsidRPr="00C15580">
        <w:rPr>
          <w:rFonts w:ascii="Arial" w:eastAsia="Times New Roman" w:hAnsi="Arial" w:cs="Arial"/>
          <w:color w:val="0E101A"/>
          <w:sz w:val="24"/>
          <w:szCs w:val="24"/>
          <w:lang w:eastAsia="en-ZA"/>
        </w:rPr>
        <w:t xml:space="preserve"> attorneys to institute action </w:t>
      </w:r>
      <w:proofErr w:type="spellStart"/>
      <w:r w:rsidR="00E86AE5" w:rsidRPr="00C15580">
        <w:rPr>
          <w:rFonts w:ascii="Arial" w:eastAsia="Times New Roman" w:hAnsi="Arial" w:cs="Arial"/>
          <w:i/>
          <w:iCs/>
          <w:color w:val="0E101A"/>
          <w:sz w:val="24"/>
          <w:szCs w:val="24"/>
          <w:lang w:eastAsia="en-ZA"/>
        </w:rPr>
        <w:t>communi</w:t>
      </w:r>
      <w:proofErr w:type="spellEnd"/>
      <w:r w:rsidR="00E86AE5" w:rsidRPr="00C15580">
        <w:rPr>
          <w:rFonts w:ascii="Arial" w:eastAsia="Times New Roman" w:hAnsi="Arial" w:cs="Arial"/>
          <w:i/>
          <w:iCs/>
          <w:color w:val="0E101A"/>
          <w:sz w:val="24"/>
          <w:szCs w:val="24"/>
          <w:lang w:eastAsia="en-ZA"/>
        </w:rPr>
        <w:t xml:space="preserve"> </w:t>
      </w:r>
      <w:proofErr w:type="spellStart"/>
      <w:r w:rsidR="00E86AE5" w:rsidRPr="00C15580">
        <w:rPr>
          <w:rFonts w:ascii="Arial" w:eastAsia="Times New Roman" w:hAnsi="Arial" w:cs="Arial"/>
          <w:i/>
          <w:iCs/>
          <w:color w:val="0E101A"/>
          <w:sz w:val="24"/>
          <w:szCs w:val="24"/>
          <w:lang w:eastAsia="en-ZA"/>
        </w:rPr>
        <w:t>dividundo</w:t>
      </w:r>
      <w:proofErr w:type="spellEnd"/>
      <w:r w:rsidR="00E86AE5" w:rsidRPr="00C15580">
        <w:rPr>
          <w:rFonts w:ascii="Arial" w:eastAsia="Times New Roman" w:hAnsi="Arial" w:cs="Arial"/>
          <w:color w:val="0E101A"/>
          <w:sz w:val="24"/>
          <w:szCs w:val="24"/>
          <w:lang w:eastAsia="en-ZA"/>
        </w:rPr>
        <w:t>.  </w:t>
      </w:r>
    </w:p>
    <w:p w14:paraId="4944DE5E" w14:textId="77777777" w:rsidR="008A14B5" w:rsidRPr="008A14B5" w:rsidRDefault="008A14B5" w:rsidP="004B1FDD">
      <w:pPr>
        <w:pStyle w:val="ListParagraph"/>
        <w:spacing w:after="0" w:line="480" w:lineRule="auto"/>
        <w:ind w:left="0"/>
        <w:jc w:val="both"/>
        <w:rPr>
          <w:rFonts w:ascii="Arial" w:eastAsia="Times New Roman" w:hAnsi="Arial" w:cs="Arial"/>
          <w:color w:val="0E101A"/>
          <w:sz w:val="24"/>
          <w:szCs w:val="24"/>
          <w:lang w:eastAsia="en-ZA"/>
        </w:rPr>
      </w:pPr>
    </w:p>
    <w:p w14:paraId="7213A56C" w14:textId="32694198"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[12]</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The reason for not challenging the methodology used by the referee in determining the value of their respective estates was, according to her, </w:t>
      </w:r>
      <w:proofErr w:type="gramStart"/>
      <w:r w:rsidR="00E86AE5" w:rsidRPr="00C15580">
        <w:rPr>
          <w:rFonts w:ascii="Arial" w:eastAsia="Times New Roman" w:hAnsi="Arial" w:cs="Arial"/>
          <w:color w:val="0E101A"/>
          <w:sz w:val="24"/>
          <w:szCs w:val="24"/>
          <w:lang w:eastAsia="en-ZA"/>
        </w:rPr>
        <w:t>due to the fact that</w:t>
      </w:r>
      <w:proofErr w:type="gramEnd"/>
      <w:r w:rsidR="00E86AE5" w:rsidRPr="00C15580">
        <w:rPr>
          <w:rFonts w:ascii="Arial" w:eastAsia="Times New Roman" w:hAnsi="Arial" w:cs="Arial"/>
          <w:color w:val="0E101A"/>
          <w:sz w:val="24"/>
          <w:szCs w:val="24"/>
          <w:lang w:eastAsia="en-ZA"/>
        </w:rPr>
        <w:t xml:space="preserve"> she had run out of funds to pay her attorneys.  </w:t>
      </w:r>
    </w:p>
    <w:p w14:paraId="76BE01F0"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725D4EFE" w14:textId="59CFC3C3"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[13]</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The referee's report reflects that Ms </w:t>
      </w:r>
      <w:proofErr w:type="spellStart"/>
      <w:r w:rsidR="00E86AE5" w:rsidRPr="00C15580">
        <w:rPr>
          <w:rFonts w:ascii="Arial" w:eastAsia="Times New Roman" w:hAnsi="Arial" w:cs="Arial"/>
          <w:color w:val="0E101A"/>
          <w:sz w:val="24"/>
          <w:szCs w:val="24"/>
          <w:lang w:eastAsia="en-ZA"/>
        </w:rPr>
        <w:t>Omarjee</w:t>
      </w:r>
      <w:proofErr w:type="spellEnd"/>
      <w:r w:rsidR="00E86AE5" w:rsidRPr="00C15580">
        <w:rPr>
          <w:rFonts w:ascii="Arial" w:eastAsia="Times New Roman" w:hAnsi="Arial" w:cs="Arial"/>
          <w:color w:val="0E101A"/>
          <w:sz w:val="24"/>
          <w:szCs w:val="24"/>
          <w:lang w:eastAsia="en-ZA"/>
        </w:rPr>
        <w:t xml:space="preserve"> owes Mr </w:t>
      </w:r>
      <w:proofErr w:type="spellStart"/>
      <w:r w:rsidR="00E86AE5" w:rsidRPr="00C15580">
        <w:rPr>
          <w:rFonts w:ascii="Arial" w:eastAsia="Times New Roman" w:hAnsi="Arial" w:cs="Arial"/>
          <w:color w:val="0E101A"/>
          <w:sz w:val="24"/>
          <w:szCs w:val="24"/>
          <w:lang w:eastAsia="en-ZA"/>
        </w:rPr>
        <w:t>Keursten</w:t>
      </w:r>
      <w:proofErr w:type="spellEnd"/>
      <w:r w:rsidR="00E86AE5" w:rsidRPr="00C15580">
        <w:rPr>
          <w:rFonts w:ascii="Arial" w:eastAsia="Times New Roman" w:hAnsi="Arial" w:cs="Arial"/>
          <w:color w:val="0E101A"/>
          <w:sz w:val="24"/>
          <w:szCs w:val="24"/>
          <w:lang w:eastAsia="en-ZA"/>
        </w:rPr>
        <w:t xml:space="preserve"> the sum of R1 777 948.00. She contends that the methodology used to arrive at this calculation was wrong because it did not </w:t>
      </w:r>
      <w:proofErr w:type="gramStart"/>
      <w:r w:rsidR="00E86AE5" w:rsidRPr="00C15580">
        <w:rPr>
          <w:rFonts w:ascii="Arial" w:eastAsia="Times New Roman" w:hAnsi="Arial" w:cs="Arial"/>
          <w:color w:val="0E101A"/>
          <w:sz w:val="24"/>
          <w:szCs w:val="24"/>
          <w:lang w:eastAsia="en-ZA"/>
        </w:rPr>
        <w:t>take into account</w:t>
      </w:r>
      <w:proofErr w:type="gramEnd"/>
      <w:r w:rsidR="00E86AE5" w:rsidRPr="00C15580">
        <w:rPr>
          <w:rFonts w:ascii="Arial" w:eastAsia="Times New Roman" w:hAnsi="Arial" w:cs="Arial"/>
          <w:color w:val="0E101A"/>
          <w:sz w:val="24"/>
          <w:szCs w:val="24"/>
          <w:lang w:eastAsia="en-ZA"/>
        </w:rPr>
        <w:t xml:space="preserve"> the following factors: </w:t>
      </w:r>
    </w:p>
    <w:p w14:paraId="00AC5B64" w14:textId="437EFE79" w:rsidR="00E86AE5" w:rsidRPr="00C15580" w:rsidRDefault="00C15580" w:rsidP="00C15580">
      <w:pPr>
        <w:spacing w:after="0" w:line="480" w:lineRule="auto"/>
        <w:ind w:left="1134" w:hanging="567"/>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lastRenderedPageBreak/>
        <w:t>(1)</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That her "living standards have significantly deteriorated. </w:t>
      </w:r>
    </w:p>
    <w:p w14:paraId="6F3ABB34" w14:textId="738EC80E" w:rsidR="00E86AE5" w:rsidRPr="00C15580" w:rsidRDefault="00C15580" w:rsidP="00C15580">
      <w:pPr>
        <w:spacing w:after="0" w:line="480" w:lineRule="auto"/>
        <w:ind w:left="1134" w:hanging="567"/>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(2)</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Mr. </w:t>
      </w:r>
      <w:proofErr w:type="spellStart"/>
      <w:r w:rsidR="00E86AE5" w:rsidRPr="00C15580">
        <w:rPr>
          <w:rFonts w:ascii="Arial" w:eastAsia="Times New Roman" w:hAnsi="Arial" w:cs="Arial"/>
          <w:color w:val="0E101A"/>
          <w:sz w:val="24"/>
          <w:szCs w:val="24"/>
          <w:lang w:eastAsia="en-ZA"/>
        </w:rPr>
        <w:t>Keursten's</w:t>
      </w:r>
      <w:proofErr w:type="spellEnd"/>
      <w:r w:rsidR="00E86AE5" w:rsidRPr="00C15580">
        <w:rPr>
          <w:rFonts w:ascii="Arial" w:eastAsia="Times New Roman" w:hAnsi="Arial" w:cs="Arial"/>
          <w:color w:val="0E101A"/>
          <w:sz w:val="24"/>
          <w:szCs w:val="24"/>
          <w:lang w:eastAsia="en-ZA"/>
        </w:rPr>
        <w:t xml:space="preserve"> living standard has grown higher since the marriage between the two of them.</w:t>
      </w:r>
    </w:p>
    <w:p w14:paraId="3B2CBCB8" w14:textId="7C36126C" w:rsidR="00E86AE5" w:rsidRPr="00C15580" w:rsidRDefault="00C15580" w:rsidP="00C15580">
      <w:pPr>
        <w:spacing w:after="0" w:line="480" w:lineRule="auto"/>
        <w:ind w:left="1134" w:hanging="567"/>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(3)</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She does not have the amount which the referee found to be due by her.</w:t>
      </w:r>
    </w:p>
    <w:p w14:paraId="3E50A367" w14:textId="0B9C4A19" w:rsidR="00E86AE5" w:rsidRPr="00C15580" w:rsidRDefault="00C15580" w:rsidP="00C15580">
      <w:pPr>
        <w:spacing w:after="0" w:line="480" w:lineRule="auto"/>
        <w:ind w:left="1134" w:hanging="567"/>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(4)</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That Mr </w:t>
      </w:r>
      <w:proofErr w:type="spellStart"/>
      <w:r w:rsidR="00E86AE5" w:rsidRPr="00C15580">
        <w:rPr>
          <w:rFonts w:ascii="Arial" w:eastAsia="Times New Roman" w:hAnsi="Arial" w:cs="Arial"/>
          <w:color w:val="0E101A"/>
          <w:sz w:val="24"/>
          <w:szCs w:val="24"/>
          <w:lang w:eastAsia="en-ZA"/>
        </w:rPr>
        <w:t>Keursten</w:t>
      </w:r>
      <w:proofErr w:type="spellEnd"/>
      <w:r w:rsidR="00E86AE5" w:rsidRPr="00C15580">
        <w:rPr>
          <w:rFonts w:ascii="Arial" w:eastAsia="Times New Roman" w:hAnsi="Arial" w:cs="Arial"/>
          <w:color w:val="0E101A"/>
          <w:sz w:val="24"/>
          <w:szCs w:val="24"/>
          <w:lang w:eastAsia="en-ZA"/>
        </w:rPr>
        <w:t xml:space="preserve"> "obfuscated his financial assets in the Netherlands.</w:t>
      </w:r>
    </w:p>
    <w:p w14:paraId="369987FA" w14:textId="653DB8C4" w:rsidR="00E86AE5" w:rsidRPr="00C15580" w:rsidRDefault="00C15580" w:rsidP="00C15580">
      <w:pPr>
        <w:spacing w:after="0" w:line="480" w:lineRule="auto"/>
        <w:ind w:left="1134" w:hanging="567"/>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(5)</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Mr </w:t>
      </w:r>
      <w:proofErr w:type="spellStart"/>
      <w:r w:rsidR="00E86AE5" w:rsidRPr="00C15580">
        <w:rPr>
          <w:rFonts w:ascii="Arial" w:eastAsia="Times New Roman" w:hAnsi="Arial" w:cs="Arial"/>
          <w:color w:val="0E101A"/>
          <w:sz w:val="24"/>
          <w:szCs w:val="24"/>
          <w:lang w:eastAsia="en-ZA"/>
        </w:rPr>
        <w:t>Keursten</w:t>
      </w:r>
      <w:proofErr w:type="spellEnd"/>
      <w:r w:rsidR="00E86AE5" w:rsidRPr="00C15580">
        <w:rPr>
          <w:rFonts w:ascii="Arial" w:eastAsia="Times New Roman" w:hAnsi="Arial" w:cs="Arial"/>
          <w:color w:val="0E101A"/>
          <w:sz w:val="24"/>
          <w:szCs w:val="24"/>
          <w:lang w:eastAsia="en-ZA"/>
        </w:rPr>
        <w:t xml:space="preserve"> "sabotaged (her) chances of gainful employment at </w:t>
      </w:r>
      <w:r w:rsidR="00FF1127">
        <w:rPr>
          <w:rFonts w:ascii="Arial" w:eastAsia="Times New Roman" w:hAnsi="Arial" w:cs="Arial"/>
          <w:color w:val="0E101A"/>
          <w:sz w:val="24"/>
          <w:szCs w:val="24"/>
          <w:lang w:eastAsia="en-ZA"/>
        </w:rPr>
        <w:t>[…]</w:t>
      </w:r>
      <w:r w:rsidR="00E86AE5" w:rsidRPr="00C15580">
        <w:rPr>
          <w:rFonts w:ascii="Arial" w:eastAsia="Times New Roman" w:hAnsi="Arial" w:cs="Arial"/>
          <w:color w:val="0E101A"/>
          <w:sz w:val="24"/>
          <w:szCs w:val="24"/>
          <w:lang w:eastAsia="en-ZA"/>
        </w:rPr>
        <w:t xml:space="preserve"> and </w:t>
      </w:r>
      <w:r w:rsidR="00FF1127">
        <w:rPr>
          <w:rFonts w:ascii="Arial" w:eastAsia="Times New Roman" w:hAnsi="Arial" w:cs="Arial"/>
          <w:color w:val="0E101A"/>
          <w:sz w:val="24"/>
          <w:szCs w:val="24"/>
          <w:lang w:eastAsia="en-ZA"/>
        </w:rPr>
        <w:t>[…]</w:t>
      </w:r>
      <w:r w:rsidR="00E86AE5" w:rsidRPr="00C15580">
        <w:rPr>
          <w:rFonts w:ascii="Arial" w:eastAsia="Times New Roman" w:hAnsi="Arial" w:cs="Arial"/>
          <w:color w:val="0E101A"/>
          <w:sz w:val="24"/>
          <w:szCs w:val="24"/>
          <w:lang w:eastAsia="en-ZA"/>
        </w:rPr>
        <w:t xml:space="preserve"> University.</w:t>
      </w:r>
    </w:p>
    <w:p w14:paraId="3B024854"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619D956E" w14:textId="77777777" w:rsidR="00E86AE5" w:rsidRPr="008A14B5" w:rsidRDefault="00E86AE5" w:rsidP="004B1FDD">
      <w:pPr>
        <w:pStyle w:val="ListParagraph"/>
        <w:spacing w:after="0" w:line="480" w:lineRule="auto"/>
        <w:ind w:left="0"/>
        <w:jc w:val="both"/>
        <w:rPr>
          <w:rFonts w:ascii="Arial" w:eastAsia="Times New Roman" w:hAnsi="Arial" w:cs="Arial"/>
          <w:color w:val="0E101A"/>
          <w:sz w:val="24"/>
          <w:szCs w:val="24"/>
          <w:lang w:eastAsia="en-ZA"/>
        </w:rPr>
      </w:pPr>
      <w:r w:rsidRPr="008A14B5">
        <w:rPr>
          <w:rFonts w:ascii="Arial" w:eastAsia="Times New Roman" w:hAnsi="Arial" w:cs="Arial"/>
          <w:b/>
          <w:bCs/>
          <w:color w:val="0E101A"/>
          <w:sz w:val="24"/>
          <w:szCs w:val="24"/>
          <w:lang w:eastAsia="en-ZA"/>
        </w:rPr>
        <w:t>The grounds for cancellation of the referee's report.</w:t>
      </w:r>
    </w:p>
    <w:p w14:paraId="757A91C5"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7A373995" w14:textId="4D864AF6"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[14]</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The grounds for the cancellation of the report </w:t>
      </w:r>
      <w:proofErr w:type="gramStart"/>
      <w:r w:rsidR="00E86AE5" w:rsidRPr="00C15580">
        <w:rPr>
          <w:rFonts w:ascii="Arial" w:eastAsia="Times New Roman" w:hAnsi="Arial" w:cs="Arial"/>
          <w:color w:val="0E101A"/>
          <w:sz w:val="24"/>
          <w:szCs w:val="24"/>
          <w:lang w:eastAsia="en-ZA"/>
        </w:rPr>
        <w:t>is</w:t>
      </w:r>
      <w:proofErr w:type="gramEnd"/>
      <w:r w:rsidR="00E86AE5" w:rsidRPr="00C15580">
        <w:rPr>
          <w:rFonts w:ascii="Arial" w:eastAsia="Times New Roman" w:hAnsi="Arial" w:cs="Arial"/>
          <w:color w:val="0E101A"/>
          <w:sz w:val="24"/>
          <w:szCs w:val="24"/>
          <w:lang w:eastAsia="en-ZA"/>
        </w:rPr>
        <w:t xml:space="preserve"> similar to those in the rescission application. Ms </w:t>
      </w:r>
      <w:proofErr w:type="spellStart"/>
      <w:r w:rsidR="00E86AE5" w:rsidRPr="00C15580">
        <w:rPr>
          <w:rFonts w:ascii="Arial" w:eastAsia="Times New Roman" w:hAnsi="Arial" w:cs="Arial"/>
          <w:color w:val="0E101A"/>
          <w:sz w:val="24"/>
          <w:szCs w:val="24"/>
          <w:lang w:eastAsia="en-ZA"/>
        </w:rPr>
        <w:t>Omarjee</w:t>
      </w:r>
      <w:proofErr w:type="spellEnd"/>
      <w:r w:rsidR="00E86AE5" w:rsidRPr="00C15580">
        <w:rPr>
          <w:rFonts w:ascii="Arial" w:eastAsia="Times New Roman" w:hAnsi="Arial" w:cs="Arial"/>
          <w:color w:val="0E101A"/>
          <w:sz w:val="24"/>
          <w:szCs w:val="24"/>
          <w:lang w:eastAsia="en-ZA"/>
        </w:rPr>
        <w:t xml:space="preserve"> avers that Mr </w:t>
      </w:r>
      <w:proofErr w:type="spellStart"/>
      <w:r w:rsidR="00E86AE5" w:rsidRPr="00C15580">
        <w:rPr>
          <w:rFonts w:ascii="Arial" w:eastAsia="Times New Roman" w:hAnsi="Arial" w:cs="Arial"/>
          <w:color w:val="0E101A"/>
          <w:sz w:val="24"/>
          <w:szCs w:val="24"/>
          <w:lang w:eastAsia="en-ZA"/>
        </w:rPr>
        <w:t>Keursten</w:t>
      </w:r>
      <w:proofErr w:type="spellEnd"/>
      <w:r w:rsidR="00E86AE5" w:rsidRPr="00C15580">
        <w:rPr>
          <w:rFonts w:ascii="Arial" w:eastAsia="Times New Roman" w:hAnsi="Arial" w:cs="Arial"/>
          <w:color w:val="0E101A"/>
          <w:sz w:val="24"/>
          <w:szCs w:val="24"/>
          <w:lang w:eastAsia="en-ZA"/>
        </w:rPr>
        <w:t xml:space="preserve"> delayed</w:t>
      </w:r>
      <w:r w:rsidR="006C46EE" w:rsidRPr="00C15580">
        <w:rPr>
          <w:rFonts w:ascii="Arial" w:eastAsia="Times New Roman" w:hAnsi="Arial" w:cs="Arial"/>
          <w:color w:val="0E101A"/>
          <w:sz w:val="24"/>
          <w:szCs w:val="24"/>
          <w:lang w:eastAsia="en-ZA"/>
        </w:rPr>
        <w:t xml:space="preserve"> in</w:t>
      </w:r>
      <w:r w:rsidR="00E86AE5" w:rsidRPr="00C15580">
        <w:rPr>
          <w:rFonts w:ascii="Arial" w:eastAsia="Times New Roman" w:hAnsi="Arial" w:cs="Arial"/>
          <w:color w:val="0E101A"/>
          <w:sz w:val="24"/>
          <w:szCs w:val="24"/>
          <w:lang w:eastAsia="en-ZA"/>
        </w:rPr>
        <w:t xml:space="preserve"> submitting his Financial Disclosure Forms (FDF) and thus, having seen her FDF adjusted his liabilities "thereby allowing him to absorb the marital home within his estate."</w:t>
      </w:r>
    </w:p>
    <w:p w14:paraId="33A9159F"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78AF3E6A" w14:textId="50AB4C83"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[15]</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The reason for not challenging the methodology of the report, according to her, was due to financial constraints. She further contends that the findings of the report, are disputed despite the expiry of the thirty days for challenging the report, because of new information that has come to light showing fraudulent tax rebates on alimony by Mr </w:t>
      </w:r>
      <w:proofErr w:type="spellStart"/>
      <w:r w:rsidR="00E86AE5" w:rsidRPr="00C15580">
        <w:rPr>
          <w:rFonts w:ascii="Arial" w:eastAsia="Times New Roman" w:hAnsi="Arial" w:cs="Arial"/>
          <w:color w:val="0E101A"/>
          <w:sz w:val="24"/>
          <w:szCs w:val="24"/>
          <w:lang w:eastAsia="en-ZA"/>
        </w:rPr>
        <w:t>Keurstan</w:t>
      </w:r>
      <w:proofErr w:type="spellEnd"/>
      <w:r w:rsidR="00E86AE5" w:rsidRPr="00C15580">
        <w:rPr>
          <w:rFonts w:ascii="Arial" w:eastAsia="Times New Roman" w:hAnsi="Arial" w:cs="Arial"/>
          <w:color w:val="0E101A"/>
          <w:sz w:val="24"/>
          <w:szCs w:val="24"/>
          <w:lang w:eastAsia="en-ZA"/>
        </w:rPr>
        <w:t>.</w:t>
      </w:r>
    </w:p>
    <w:p w14:paraId="75FA578C"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1FFD9D8F" w14:textId="03FF1A1F"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[16]</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The last point made by Ms </w:t>
      </w:r>
      <w:proofErr w:type="spellStart"/>
      <w:r w:rsidR="00E86AE5" w:rsidRPr="00C15580">
        <w:rPr>
          <w:rFonts w:ascii="Arial" w:eastAsia="Times New Roman" w:hAnsi="Arial" w:cs="Arial"/>
          <w:color w:val="0E101A"/>
          <w:sz w:val="24"/>
          <w:szCs w:val="24"/>
          <w:lang w:eastAsia="en-ZA"/>
        </w:rPr>
        <w:t>Omarjee</w:t>
      </w:r>
      <w:proofErr w:type="spellEnd"/>
      <w:r w:rsidR="00E86AE5" w:rsidRPr="00C15580">
        <w:rPr>
          <w:rFonts w:ascii="Arial" w:eastAsia="Times New Roman" w:hAnsi="Arial" w:cs="Arial"/>
          <w:color w:val="0E101A"/>
          <w:sz w:val="24"/>
          <w:szCs w:val="24"/>
          <w:lang w:eastAsia="en-ZA"/>
        </w:rPr>
        <w:t xml:space="preserve"> is that the thirty-day period for challenging the report should be waived because the "Accrual Regime allows for adjustment post-divorce, especially if the monies were not declared."</w:t>
      </w:r>
    </w:p>
    <w:p w14:paraId="5F9228A0"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052D6C61" w14:textId="3CC1A22A" w:rsidR="006C46EE" w:rsidRPr="00C15580" w:rsidRDefault="00C15580" w:rsidP="00C15580">
      <w:pPr>
        <w:spacing w:after="0" w:line="480" w:lineRule="auto"/>
        <w:jc w:val="both"/>
        <w:rPr>
          <w:rFonts w:ascii="Arial" w:eastAsia="Times New Roman" w:hAnsi="Arial" w:cs="Arial"/>
          <w:b/>
          <w:bCs/>
          <w:color w:val="0E101A"/>
          <w:sz w:val="24"/>
          <w:szCs w:val="24"/>
          <w:lang w:eastAsia="en-ZA"/>
        </w:rPr>
      </w:pPr>
      <w:r w:rsidRPr="00F059E5">
        <w:rPr>
          <w:rFonts w:ascii="Arial" w:eastAsia="Times New Roman" w:hAnsi="Arial" w:cs="Arial"/>
          <w:bCs/>
          <w:color w:val="0E101A"/>
          <w:sz w:val="24"/>
          <w:szCs w:val="24"/>
          <w:lang w:eastAsia="en-ZA"/>
        </w:rPr>
        <w:lastRenderedPageBreak/>
        <w:t>[17]</w:t>
      </w:r>
      <w:r w:rsidRPr="00F059E5">
        <w:rPr>
          <w:rFonts w:ascii="Arial" w:eastAsia="Times New Roman" w:hAnsi="Arial" w:cs="Arial"/>
          <w:bCs/>
          <w:color w:val="0E101A"/>
          <w:sz w:val="24"/>
          <w:szCs w:val="24"/>
          <w:lang w:eastAsia="en-ZA"/>
        </w:rPr>
        <w:tab/>
      </w:r>
      <w:r w:rsidR="00E86AE5" w:rsidRPr="00C15580">
        <w:rPr>
          <w:rFonts w:ascii="Arial" w:eastAsia="Times New Roman" w:hAnsi="Arial" w:cs="Arial"/>
          <w:color w:val="0E101A"/>
          <w:sz w:val="24"/>
          <w:szCs w:val="24"/>
          <w:lang w:eastAsia="en-ZA"/>
        </w:rPr>
        <w:t>It seems apposite to deal first with the issue of compelling referral to mediation before dealing with the merits of the rescission application.  </w:t>
      </w:r>
    </w:p>
    <w:p w14:paraId="3AA36815" w14:textId="77777777" w:rsidR="006C46EE" w:rsidRDefault="006C46EE" w:rsidP="004B1FDD">
      <w:pPr>
        <w:pStyle w:val="ListParagraph"/>
        <w:spacing w:after="0" w:line="480" w:lineRule="auto"/>
        <w:ind w:left="0"/>
        <w:jc w:val="both"/>
        <w:rPr>
          <w:rFonts w:ascii="Arial" w:eastAsia="Times New Roman" w:hAnsi="Arial" w:cs="Arial"/>
          <w:b/>
          <w:bCs/>
          <w:color w:val="0E101A"/>
          <w:sz w:val="24"/>
          <w:szCs w:val="24"/>
          <w:lang w:eastAsia="en-ZA"/>
        </w:rPr>
      </w:pPr>
    </w:p>
    <w:p w14:paraId="29DCB2DD" w14:textId="77777777" w:rsidR="00E86AE5" w:rsidRPr="008A14B5" w:rsidRDefault="00E86AE5" w:rsidP="004B1FDD">
      <w:pPr>
        <w:pStyle w:val="ListParagraph"/>
        <w:spacing w:after="0" w:line="480" w:lineRule="auto"/>
        <w:ind w:left="0"/>
        <w:jc w:val="both"/>
        <w:rPr>
          <w:rFonts w:ascii="Arial" w:eastAsia="Times New Roman" w:hAnsi="Arial" w:cs="Arial"/>
          <w:color w:val="0E101A"/>
          <w:sz w:val="24"/>
          <w:szCs w:val="24"/>
          <w:lang w:eastAsia="en-ZA"/>
        </w:rPr>
      </w:pPr>
      <w:r w:rsidRPr="008A14B5">
        <w:rPr>
          <w:rFonts w:ascii="Arial" w:eastAsia="Times New Roman" w:hAnsi="Arial" w:cs="Arial"/>
          <w:b/>
          <w:bCs/>
          <w:color w:val="0E101A"/>
          <w:sz w:val="24"/>
          <w:szCs w:val="24"/>
          <w:lang w:eastAsia="en-ZA"/>
        </w:rPr>
        <w:t>Referral of the matter to mediation.</w:t>
      </w:r>
    </w:p>
    <w:p w14:paraId="12C69BD5"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68550228" w14:textId="2D800550"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[18]</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Ms </w:t>
      </w:r>
      <w:proofErr w:type="spellStart"/>
      <w:r w:rsidR="00E86AE5" w:rsidRPr="00C15580">
        <w:rPr>
          <w:rFonts w:ascii="Arial" w:eastAsia="Times New Roman" w:hAnsi="Arial" w:cs="Arial"/>
          <w:color w:val="0E101A"/>
          <w:sz w:val="24"/>
          <w:szCs w:val="24"/>
          <w:lang w:eastAsia="en-ZA"/>
        </w:rPr>
        <w:t>Omarjee</w:t>
      </w:r>
      <w:proofErr w:type="spellEnd"/>
      <w:r w:rsidR="00E86AE5" w:rsidRPr="00C15580">
        <w:rPr>
          <w:rFonts w:ascii="Arial" w:eastAsia="Times New Roman" w:hAnsi="Arial" w:cs="Arial"/>
          <w:color w:val="0E101A"/>
          <w:sz w:val="24"/>
          <w:szCs w:val="24"/>
          <w:lang w:eastAsia="en-ZA"/>
        </w:rPr>
        <w:t xml:space="preserve">, under the heading "APPLICATION FOR FORMAL MEDIATION", seeks an order compelling Mr </w:t>
      </w:r>
      <w:proofErr w:type="spellStart"/>
      <w:r w:rsidR="00E86AE5" w:rsidRPr="00C15580">
        <w:rPr>
          <w:rFonts w:ascii="Arial" w:eastAsia="Times New Roman" w:hAnsi="Arial" w:cs="Arial"/>
          <w:color w:val="0E101A"/>
          <w:sz w:val="24"/>
          <w:szCs w:val="24"/>
          <w:lang w:eastAsia="en-ZA"/>
        </w:rPr>
        <w:t>Keursten</w:t>
      </w:r>
      <w:proofErr w:type="spellEnd"/>
      <w:r w:rsidR="00E86AE5" w:rsidRPr="00C15580">
        <w:rPr>
          <w:rFonts w:ascii="Arial" w:eastAsia="Times New Roman" w:hAnsi="Arial" w:cs="Arial"/>
          <w:color w:val="0E101A"/>
          <w:sz w:val="24"/>
          <w:szCs w:val="24"/>
          <w:lang w:eastAsia="en-ZA"/>
        </w:rPr>
        <w:t xml:space="preserve"> to submit thei</w:t>
      </w:r>
      <w:r w:rsidR="002147C8" w:rsidRPr="00C15580">
        <w:rPr>
          <w:rFonts w:ascii="Arial" w:eastAsia="Times New Roman" w:hAnsi="Arial" w:cs="Arial"/>
          <w:color w:val="0E101A"/>
          <w:sz w:val="24"/>
          <w:szCs w:val="24"/>
          <w:lang w:eastAsia="en-ZA"/>
        </w:rPr>
        <w:t>r dispute to mediation in accordance with the provisions of</w:t>
      </w:r>
      <w:r w:rsidR="00E86AE5" w:rsidRPr="00C15580">
        <w:rPr>
          <w:rFonts w:ascii="Arial" w:eastAsia="Times New Roman" w:hAnsi="Arial" w:cs="Arial"/>
          <w:color w:val="0E101A"/>
          <w:sz w:val="24"/>
          <w:szCs w:val="24"/>
          <w:lang w:eastAsia="en-ZA"/>
        </w:rPr>
        <w:t xml:space="preserve"> rule 41A of the Rules.  </w:t>
      </w:r>
    </w:p>
    <w:p w14:paraId="2040B92F"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6E0D1531" w14:textId="52EE12F1" w:rsidR="00E86AE5" w:rsidRPr="00C15580" w:rsidRDefault="00C15580" w:rsidP="00C15580">
      <w:pPr>
        <w:spacing w:after="0" w:line="48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[19]</w:t>
      </w:r>
      <w:r>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Rule 41A was introduced as an amendment to the Rules and came into effect on 9 March 2020. Its underlying objective </w:t>
      </w:r>
      <w:r w:rsidR="002147C8" w:rsidRPr="00C15580">
        <w:rPr>
          <w:rFonts w:ascii="Arial" w:eastAsia="Times New Roman" w:hAnsi="Arial" w:cs="Arial"/>
          <w:color w:val="0E101A"/>
          <w:sz w:val="24"/>
          <w:szCs w:val="24"/>
          <w:lang w:eastAsia="en-ZA"/>
        </w:rPr>
        <w:t xml:space="preserve">is to make it mandatory for </w:t>
      </w:r>
      <w:r w:rsidR="00E86AE5" w:rsidRPr="00C15580">
        <w:rPr>
          <w:rFonts w:ascii="Arial" w:eastAsia="Times New Roman" w:hAnsi="Arial" w:cs="Arial"/>
          <w:color w:val="0E101A"/>
          <w:sz w:val="24"/>
          <w:szCs w:val="24"/>
          <w:lang w:eastAsia="en-ZA"/>
        </w:rPr>
        <w:t>litigating parties </w:t>
      </w:r>
      <w:r w:rsidR="00E86AE5" w:rsidRPr="00C15580">
        <w:rPr>
          <w:rFonts w:ascii="Arial" w:eastAsia="Times New Roman" w:hAnsi="Arial" w:cs="Arial"/>
          <w:color w:val="0E101A"/>
          <w:sz w:val="24"/>
          <w:szCs w:val="24"/>
          <w:u w:val="single"/>
          <w:lang w:eastAsia="en-ZA"/>
        </w:rPr>
        <w:t>to consider mediation</w:t>
      </w:r>
      <w:r w:rsidR="00E86AE5" w:rsidRPr="00C15580">
        <w:rPr>
          <w:rFonts w:ascii="Arial" w:eastAsia="Times New Roman" w:hAnsi="Arial" w:cs="Arial"/>
          <w:color w:val="0E101A"/>
          <w:sz w:val="24"/>
          <w:szCs w:val="24"/>
          <w:lang w:eastAsia="en-ZA"/>
        </w:rPr>
        <w:t> at the inception of litigation. (</w:t>
      </w:r>
      <w:proofErr w:type="gramStart"/>
      <w:r w:rsidR="00E86AE5" w:rsidRPr="00C15580">
        <w:rPr>
          <w:rFonts w:ascii="Arial" w:eastAsia="Times New Roman" w:hAnsi="Arial" w:cs="Arial"/>
          <w:color w:val="0E101A"/>
          <w:sz w:val="24"/>
          <w:szCs w:val="24"/>
          <w:lang w:eastAsia="en-ZA"/>
        </w:rPr>
        <w:t>my</w:t>
      </w:r>
      <w:proofErr w:type="gramEnd"/>
      <w:r w:rsidR="00E86AE5" w:rsidRPr="00C15580">
        <w:rPr>
          <w:rFonts w:ascii="Arial" w:eastAsia="Times New Roman" w:hAnsi="Arial" w:cs="Arial"/>
          <w:color w:val="0E101A"/>
          <w:sz w:val="24"/>
          <w:szCs w:val="24"/>
          <w:lang w:eastAsia="en-ZA"/>
        </w:rPr>
        <w:t xml:space="preserve"> emphasis). The general rule requires that every action or application should be accompanied by a notice to be delivered by either the plaintiff in an action or applicant in motion proceedings indicating whether any party agrees to or opposes referral of the dispute to mediation. Each party is required in their respective notices to indicate why there is, or there is no belief that, the mediation is an appropriate dispute resolution mechanism.  </w:t>
      </w:r>
    </w:p>
    <w:p w14:paraId="06F2DFD5" w14:textId="77777777" w:rsidR="00954223" w:rsidRPr="008A14B5" w:rsidRDefault="00954223" w:rsidP="004B1FDD">
      <w:pPr>
        <w:pStyle w:val="ListParagraph"/>
        <w:spacing w:after="0" w:line="480" w:lineRule="auto"/>
        <w:ind w:left="0"/>
        <w:jc w:val="both"/>
        <w:rPr>
          <w:rFonts w:ascii="Arial" w:eastAsia="Times New Roman" w:hAnsi="Arial" w:cs="Arial"/>
          <w:color w:val="0E101A"/>
          <w:sz w:val="24"/>
          <w:szCs w:val="24"/>
          <w:lang w:eastAsia="en-ZA"/>
        </w:rPr>
      </w:pPr>
    </w:p>
    <w:p w14:paraId="2E819891" w14:textId="3111F456" w:rsidR="00E86AE5" w:rsidRPr="00C15580" w:rsidRDefault="00C15580" w:rsidP="00C15580">
      <w:pPr>
        <w:spacing w:after="0" w:line="48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[20]</w:t>
      </w:r>
      <w:r>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There is no provision in rule 41A to compel any party to submit to mediation. There is also no sanction provided in the rule for non-compliance. However, the court may, in the exercise of its inherent jurisdiction, postpone a matter and grant the parties leave to consider mediation. </w:t>
      </w:r>
    </w:p>
    <w:p w14:paraId="3CC6B044" w14:textId="77777777" w:rsidR="00954223" w:rsidRPr="008A14B5" w:rsidRDefault="00954223" w:rsidP="004B1FDD">
      <w:pPr>
        <w:pStyle w:val="ListParagraph"/>
        <w:spacing w:after="0" w:line="480" w:lineRule="auto"/>
        <w:ind w:left="0"/>
        <w:jc w:val="both"/>
        <w:rPr>
          <w:rFonts w:ascii="Arial" w:eastAsia="Times New Roman" w:hAnsi="Arial" w:cs="Arial"/>
          <w:color w:val="0E101A"/>
          <w:sz w:val="24"/>
          <w:szCs w:val="24"/>
          <w:lang w:eastAsia="en-ZA"/>
        </w:rPr>
      </w:pPr>
    </w:p>
    <w:p w14:paraId="2D650662" w14:textId="38CC4C31"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[21]</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In the present matter, there is no substantiation or motivation as to why and on what legal basis this court should compel Mr </w:t>
      </w:r>
      <w:proofErr w:type="spellStart"/>
      <w:r w:rsidR="00E86AE5" w:rsidRPr="00C15580">
        <w:rPr>
          <w:rFonts w:ascii="Arial" w:eastAsia="Times New Roman" w:hAnsi="Arial" w:cs="Arial"/>
          <w:color w:val="0E101A"/>
          <w:sz w:val="24"/>
          <w:szCs w:val="24"/>
          <w:lang w:eastAsia="en-ZA"/>
        </w:rPr>
        <w:t>Keursten</w:t>
      </w:r>
      <w:proofErr w:type="spellEnd"/>
      <w:r w:rsidR="00E86AE5" w:rsidRPr="00C15580">
        <w:rPr>
          <w:rFonts w:ascii="Arial" w:eastAsia="Times New Roman" w:hAnsi="Arial" w:cs="Arial"/>
          <w:color w:val="0E101A"/>
          <w:sz w:val="24"/>
          <w:szCs w:val="24"/>
          <w:lang w:eastAsia="en-ZA"/>
        </w:rPr>
        <w:t xml:space="preserve"> to submit to mediation. It is also </w:t>
      </w:r>
      <w:r w:rsidR="00E86AE5" w:rsidRPr="00C15580">
        <w:rPr>
          <w:rFonts w:ascii="Arial" w:eastAsia="Times New Roman" w:hAnsi="Arial" w:cs="Arial"/>
          <w:color w:val="0E101A"/>
          <w:sz w:val="24"/>
          <w:szCs w:val="24"/>
          <w:lang w:eastAsia="en-ZA"/>
        </w:rPr>
        <w:lastRenderedPageBreak/>
        <w:t>unclear whether mediation is sought concerning the main dispute or the rescission application. It would appear on the facts of this matter that the request for the compulsory mediation would not relate to the divorce action as such proceedings were instituted before rule 41A amendment came into effect. The amendment to rule 41 was promulgated three years after the institution of the proceedings in the main action. Accordingly, the application to compel referral to mediation is unsustainable and thus stands to fail.  </w:t>
      </w:r>
    </w:p>
    <w:p w14:paraId="17B2A3BD" w14:textId="77777777" w:rsidR="00954223" w:rsidRDefault="00954223" w:rsidP="004B1FDD">
      <w:pPr>
        <w:pStyle w:val="ListParagraph"/>
        <w:spacing w:after="0" w:line="480" w:lineRule="auto"/>
        <w:ind w:left="0"/>
        <w:jc w:val="both"/>
        <w:rPr>
          <w:rFonts w:ascii="Arial" w:eastAsia="Times New Roman" w:hAnsi="Arial" w:cs="Arial"/>
          <w:color w:val="0E101A"/>
          <w:sz w:val="24"/>
          <w:szCs w:val="24"/>
          <w:lang w:eastAsia="en-ZA"/>
        </w:rPr>
      </w:pPr>
    </w:p>
    <w:p w14:paraId="3B403DBC" w14:textId="77777777" w:rsidR="00E86AE5" w:rsidRPr="008A14B5" w:rsidRDefault="00E86AE5" w:rsidP="004B1FDD">
      <w:pPr>
        <w:pStyle w:val="ListParagraph"/>
        <w:spacing w:after="0" w:line="480" w:lineRule="auto"/>
        <w:ind w:left="0"/>
        <w:jc w:val="both"/>
        <w:rPr>
          <w:rFonts w:ascii="Arial" w:eastAsia="Times New Roman" w:hAnsi="Arial" w:cs="Arial"/>
          <w:color w:val="0E101A"/>
          <w:sz w:val="24"/>
          <w:szCs w:val="24"/>
          <w:lang w:eastAsia="en-ZA"/>
        </w:rPr>
      </w:pPr>
      <w:r w:rsidRPr="008A14B5">
        <w:rPr>
          <w:rFonts w:ascii="Arial" w:eastAsia="Times New Roman" w:hAnsi="Arial" w:cs="Arial"/>
          <w:b/>
          <w:bCs/>
          <w:color w:val="0E101A"/>
          <w:sz w:val="24"/>
          <w:szCs w:val="24"/>
          <w:lang w:eastAsia="en-ZA"/>
        </w:rPr>
        <w:t>Legal principles governing rescission</w:t>
      </w:r>
    </w:p>
    <w:p w14:paraId="2A8D385B"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06B7B37C" w14:textId="69914DEA"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[22]</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It is evident from the reading of the applicant's founding affidavit that the application in this matter is brought in terms of the common law. In this respect, the applicant quotes the correct approach to be followed in dealing with the rescission of a judgment in terms of the common law. The approach is set out in </w:t>
      </w:r>
      <w:proofErr w:type="spellStart"/>
      <w:r w:rsidR="00E86AE5" w:rsidRPr="00C15580">
        <w:rPr>
          <w:rFonts w:ascii="Arial" w:eastAsia="Times New Roman" w:hAnsi="Arial" w:cs="Arial"/>
          <w:color w:val="0E101A"/>
          <w:sz w:val="24"/>
          <w:szCs w:val="24"/>
          <w:lang w:eastAsia="en-ZA"/>
        </w:rPr>
        <w:t>Promedia</w:t>
      </w:r>
      <w:proofErr w:type="spellEnd"/>
      <w:r w:rsidR="00E86AE5" w:rsidRPr="00C15580">
        <w:rPr>
          <w:rFonts w:ascii="Arial" w:eastAsia="Times New Roman" w:hAnsi="Arial" w:cs="Arial"/>
          <w:color w:val="0E101A"/>
          <w:sz w:val="24"/>
          <w:szCs w:val="24"/>
          <w:lang w:eastAsia="en-ZA"/>
        </w:rPr>
        <w:t xml:space="preserve"> </w:t>
      </w:r>
      <w:proofErr w:type="spellStart"/>
      <w:r w:rsidR="00E86AE5" w:rsidRPr="00C15580">
        <w:rPr>
          <w:rFonts w:ascii="Arial" w:eastAsia="Times New Roman" w:hAnsi="Arial" w:cs="Arial"/>
          <w:color w:val="0E101A"/>
          <w:sz w:val="24"/>
          <w:szCs w:val="24"/>
          <w:lang w:eastAsia="en-ZA"/>
        </w:rPr>
        <w:t>Drukkers</w:t>
      </w:r>
      <w:proofErr w:type="spellEnd"/>
      <w:r w:rsidR="00E86AE5" w:rsidRPr="00C15580">
        <w:rPr>
          <w:rFonts w:ascii="Arial" w:eastAsia="Times New Roman" w:hAnsi="Arial" w:cs="Arial"/>
          <w:color w:val="0E101A"/>
          <w:sz w:val="24"/>
          <w:szCs w:val="24"/>
          <w:lang w:eastAsia="en-ZA"/>
        </w:rPr>
        <w:t xml:space="preserve"> &amp; </w:t>
      </w:r>
      <w:proofErr w:type="spellStart"/>
      <w:r w:rsidR="00E86AE5" w:rsidRPr="00C15580">
        <w:rPr>
          <w:rFonts w:ascii="Arial" w:eastAsia="Times New Roman" w:hAnsi="Arial" w:cs="Arial"/>
          <w:color w:val="0E101A"/>
          <w:sz w:val="24"/>
          <w:szCs w:val="24"/>
          <w:lang w:eastAsia="en-ZA"/>
        </w:rPr>
        <w:t>Uitgewers</w:t>
      </w:r>
      <w:proofErr w:type="spellEnd"/>
      <w:r w:rsidR="00E86AE5" w:rsidRPr="00C15580">
        <w:rPr>
          <w:rFonts w:ascii="Arial" w:eastAsia="Times New Roman" w:hAnsi="Arial" w:cs="Arial"/>
          <w:color w:val="0E101A"/>
          <w:sz w:val="24"/>
          <w:szCs w:val="24"/>
          <w:lang w:eastAsia="en-ZA"/>
        </w:rPr>
        <w:t xml:space="preserve"> (</w:t>
      </w:r>
      <w:proofErr w:type="spellStart"/>
      <w:r w:rsidR="00E86AE5" w:rsidRPr="00C15580">
        <w:rPr>
          <w:rFonts w:ascii="Arial" w:eastAsia="Times New Roman" w:hAnsi="Arial" w:cs="Arial"/>
          <w:color w:val="0E101A"/>
          <w:sz w:val="24"/>
          <w:szCs w:val="24"/>
          <w:lang w:eastAsia="en-ZA"/>
        </w:rPr>
        <w:t>Edms</w:t>
      </w:r>
      <w:proofErr w:type="spellEnd"/>
      <w:r w:rsidR="00E86AE5" w:rsidRPr="00C15580">
        <w:rPr>
          <w:rFonts w:ascii="Arial" w:eastAsia="Times New Roman" w:hAnsi="Arial" w:cs="Arial"/>
          <w:color w:val="0E101A"/>
          <w:sz w:val="24"/>
          <w:szCs w:val="24"/>
          <w:lang w:eastAsia="en-ZA"/>
        </w:rPr>
        <w:t xml:space="preserve">) </w:t>
      </w:r>
      <w:proofErr w:type="spellStart"/>
      <w:r w:rsidR="00E86AE5" w:rsidRPr="00C15580">
        <w:rPr>
          <w:rFonts w:ascii="Arial" w:eastAsia="Times New Roman" w:hAnsi="Arial" w:cs="Arial"/>
          <w:color w:val="0E101A"/>
          <w:sz w:val="24"/>
          <w:szCs w:val="24"/>
          <w:lang w:eastAsia="en-ZA"/>
        </w:rPr>
        <w:t>Bpk</w:t>
      </w:r>
      <w:proofErr w:type="spellEnd"/>
      <w:r w:rsidR="00E86AE5" w:rsidRPr="00C15580">
        <w:rPr>
          <w:rFonts w:ascii="Arial" w:eastAsia="Times New Roman" w:hAnsi="Arial" w:cs="Arial"/>
          <w:color w:val="0E101A"/>
          <w:sz w:val="24"/>
          <w:szCs w:val="24"/>
          <w:lang w:eastAsia="en-ZA"/>
        </w:rPr>
        <w:t xml:space="preserve"> v </w:t>
      </w:r>
      <w:proofErr w:type="spellStart"/>
      <w:r w:rsidR="00E86AE5" w:rsidRPr="00C15580">
        <w:rPr>
          <w:rFonts w:ascii="Arial" w:eastAsia="Times New Roman" w:hAnsi="Arial" w:cs="Arial"/>
          <w:color w:val="0E101A"/>
          <w:sz w:val="24"/>
          <w:szCs w:val="24"/>
          <w:lang w:eastAsia="en-ZA"/>
        </w:rPr>
        <w:t>Kaimowitz</w:t>
      </w:r>
      <w:proofErr w:type="spellEnd"/>
      <w:r w:rsidR="00E86AE5" w:rsidRPr="00C15580">
        <w:rPr>
          <w:rFonts w:ascii="Arial" w:eastAsia="Times New Roman" w:hAnsi="Arial" w:cs="Arial"/>
          <w:color w:val="0E101A"/>
          <w:sz w:val="24"/>
          <w:szCs w:val="24"/>
          <w:lang w:eastAsia="en-ZA"/>
        </w:rPr>
        <w:t xml:space="preserve"> and Others</w:t>
      </w:r>
      <w:r w:rsidR="00CC74E3" w:rsidRPr="00C15580">
        <w:rPr>
          <w:rFonts w:ascii="Arial" w:eastAsia="Times New Roman" w:hAnsi="Arial" w:cs="Arial"/>
          <w:color w:val="0E101A"/>
          <w:sz w:val="24"/>
          <w:szCs w:val="24"/>
          <w:lang w:eastAsia="en-ZA"/>
        </w:rPr>
        <w:t>,</w:t>
      </w:r>
      <w:r w:rsidR="00E86AE5" w:rsidRPr="00C15580">
        <w:rPr>
          <w:rFonts w:ascii="Arial" w:eastAsia="Times New Roman" w:hAnsi="Arial" w:cs="Arial"/>
          <w:color w:val="0E101A"/>
          <w:sz w:val="24"/>
          <w:szCs w:val="24"/>
          <w:lang w:eastAsia="en-ZA"/>
        </w:rPr>
        <w:t xml:space="preserve"> as follows: </w:t>
      </w:r>
    </w:p>
    <w:p w14:paraId="506D46E8" w14:textId="77777777" w:rsidR="00E86AE5" w:rsidRPr="000C59BF" w:rsidRDefault="00954223" w:rsidP="004B1FDD">
      <w:pPr>
        <w:spacing w:after="0" w:line="480" w:lineRule="auto"/>
        <w:ind w:left="360"/>
        <w:jc w:val="both"/>
        <w:rPr>
          <w:rFonts w:ascii="Arial" w:eastAsia="Times New Roman" w:hAnsi="Arial" w:cs="Arial"/>
          <w:color w:val="0E101A"/>
          <w:lang w:eastAsia="en-ZA"/>
        </w:rPr>
      </w:pPr>
      <w:r w:rsidRPr="000C59BF">
        <w:rPr>
          <w:rFonts w:ascii="Arial" w:eastAsia="Times New Roman" w:hAnsi="Arial" w:cs="Arial"/>
          <w:i/>
          <w:iCs/>
          <w:color w:val="0E101A"/>
          <w:lang w:eastAsia="en-ZA"/>
        </w:rPr>
        <w:t xml:space="preserve"> </w:t>
      </w:r>
      <w:r w:rsidR="00E86AE5" w:rsidRPr="000C59BF">
        <w:rPr>
          <w:rFonts w:ascii="Arial" w:eastAsia="Times New Roman" w:hAnsi="Arial" w:cs="Arial"/>
          <w:i/>
          <w:iCs/>
          <w:color w:val="0E101A"/>
          <w:lang w:eastAsia="en-ZA"/>
        </w:rPr>
        <w:t>"In terms </w:t>
      </w:r>
      <w:r w:rsidR="00E86AE5" w:rsidRPr="000C59BF">
        <w:rPr>
          <w:rFonts w:ascii="Arial" w:eastAsia="Times New Roman" w:hAnsi="Arial" w:cs="Arial"/>
          <w:color w:val="0E101A"/>
          <w:lang w:eastAsia="en-ZA"/>
        </w:rPr>
        <w:t>of </w:t>
      </w:r>
      <w:r w:rsidR="00E86AE5" w:rsidRPr="000C59BF">
        <w:rPr>
          <w:rFonts w:ascii="Arial" w:eastAsia="Times New Roman" w:hAnsi="Arial" w:cs="Arial"/>
          <w:i/>
          <w:iCs/>
          <w:color w:val="0E101A"/>
          <w:lang w:eastAsia="en-ZA"/>
        </w:rPr>
        <w:t>common law, </w:t>
      </w:r>
      <w:r w:rsidR="00E86AE5" w:rsidRPr="000C59BF">
        <w:rPr>
          <w:rFonts w:ascii="Arial" w:eastAsia="Times New Roman" w:hAnsi="Arial" w:cs="Arial"/>
          <w:color w:val="0E101A"/>
          <w:lang w:eastAsia="en-ZA"/>
        </w:rPr>
        <w:t>a </w:t>
      </w:r>
      <w:r w:rsidR="00E86AE5" w:rsidRPr="000C59BF">
        <w:rPr>
          <w:rFonts w:ascii="Arial" w:eastAsia="Times New Roman" w:hAnsi="Arial" w:cs="Arial"/>
          <w:i/>
          <w:iCs/>
          <w:color w:val="0E101A"/>
          <w:lang w:eastAsia="en-ZA"/>
        </w:rPr>
        <w:t>court has discretion to grant rescission </w:t>
      </w:r>
      <w:r w:rsidR="00E86AE5" w:rsidRPr="000C59BF">
        <w:rPr>
          <w:rFonts w:ascii="Arial" w:eastAsia="Times New Roman" w:hAnsi="Arial" w:cs="Arial"/>
          <w:color w:val="0E101A"/>
          <w:lang w:eastAsia="en-ZA"/>
        </w:rPr>
        <w:t>of j</w:t>
      </w:r>
      <w:r w:rsidR="00E86AE5" w:rsidRPr="000C59BF">
        <w:rPr>
          <w:rFonts w:ascii="Arial" w:eastAsia="Times New Roman" w:hAnsi="Arial" w:cs="Arial"/>
          <w:i/>
          <w:iCs/>
          <w:color w:val="0E101A"/>
          <w:lang w:eastAsia="en-ZA"/>
        </w:rPr>
        <w:t xml:space="preserve">udgment where sufficient or good cause has been shown. But </w:t>
      </w:r>
      <w:proofErr w:type="gramStart"/>
      <w:r w:rsidR="00E86AE5" w:rsidRPr="000C59BF">
        <w:rPr>
          <w:rFonts w:ascii="Arial" w:eastAsia="Times New Roman" w:hAnsi="Arial" w:cs="Arial"/>
          <w:i/>
          <w:iCs/>
          <w:color w:val="0E101A"/>
          <w:lang w:eastAsia="en-ZA"/>
        </w:rPr>
        <w:t>it is clear that in</w:t>
      </w:r>
      <w:proofErr w:type="gramEnd"/>
      <w:r w:rsidR="00E86AE5" w:rsidRPr="000C59BF">
        <w:rPr>
          <w:rFonts w:ascii="Arial" w:eastAsia="Times New Roman" w:hAnsi="Arial" w:cs="Arial"/>
          <w:i/>
          <w:iCs/>
          <w:color w:val="0E101A"/>
          <w:lang w:eastAsia="en-ZA"/>
        </w:rPr>
        <w:t xml:space="preserve"> principle and in the long-standing practice </w:t>
      </w:r>
      <w:r w:rsidR="00E86AE5" w:rsidRPr="000C59BF">
        <w:rPr>
          <w:rFonts w:ascii="Arial" w:eastAsia="Times New Roman" w:hAnsi="Arial" w:cs="Arial"/>
          <w:color w:val="0E101A"/>
          <w:lang w:eastAsia="en-ZA"/>
        </w:rPr>
        <w:t>of </w:t>
      </w:r>
      <w:r w:rsidR="00E86AE5" w:rsidRPr="000C59BF">
        <w:rPr>
          <w:rFonts w:ascii="Arial" w:eastAsia="Times New Roman" w:hAnsi="Arial" w:cs="Arial"/>
          <w:i/>
          <w:iCs/>
          <w:color w:val="0E101A"/>
          <w:lang w:eastAsia="en-ZA"/>
        </w:rPr>
        <w:t>our Courts, two essential elements "sufficient cause" for rescission of </w:t>
      </w:r>
      <w:r w:rsidR="00E86AE5" w:rsidRPr="000C59BF">
        <w:rPr>
          <w:rFonts w:ascii="Arial" w:eastAsia="Times New Roman" w:hAnsi="Arial" w:cs="Arial"/>
          <w:color w:val="0E101A"/>
          <w:lang w:eastAsia="en-ZA"/>
        </w:rPr>
        <w:t>a </w:t>
      </w:r>
      <w:r w:rsidR="00E86AE5" w:rsidRPr="000C59BF">
        <w:rPr>
          <w:rFonts w:ascii="Arial" w:eastAsia="Times New Roman" w:hAnsi="Arial" w:cs="Arial"/>
          <w:i/>
          <w:iCs/>
          <w:color w:val="0E101A"/>
          <w:lang w:eastAsia="en-ZA"/>
        </w:rPr>
        <w:t>judgment by default are:</w:t>
      </w:r>
    </w:p>
    <w:p w14:paraId="0B46083A" w14:textId="77777777" w:rsidR="00E86AE5" w:rsidRPr="000C59BF" w:rsidRDefault="00E86AE5" w:rsidP="004B1FDD">
      <w:pPr>
        <w:spacing w:after="0" w:line="480" w:lineRule="auto"/>
        <w:ind w:left="1440" w:hanging="690"/>
        <w:jc w:val="both"/>
        <w:rPr>
          <w:rFonts w:ascii="Arial" w:eastAsia="Times New Roman" w:hAnsi="Arial" w:cs="Arial"/>
          <w:color w:val="0E101A"/>
          <w:lang w:eastAsia="en-ZA"/>
        </w:rPr>
      </w:pPr>
      <w:r w:rsidRPr="000C59BF">
        <w:rPr>
          <w:rFonts w:ascii="Arial" w:eastAsia="Times New Roman" w:hAnsi="Arial" w:cs="Arial"/>
          <w:i/>
          <w:iCs/>
          <w:color w:val="0E101A"/>
          <w:lang w:eastAsia="en-ZA"/>
        </w:rPr>
        <w:t>10. </w:t>
      </w:r>
      <w:r w:rsidRPr="000C59BF">
        <w:rPr>
          <w:rFonts w:ascii="Arial" w:eastAsia="Times New Roman" w:hAnsi="Arial" w:cs="Arial"/>
          <w:color w:val="0E101A"/>
          <w:lang w:eastAsia="en-ZA"/>
        </w:rPr>
        <w:t>1</w:t>
      </w:r>
      <w:proofErr w:type="gramStart"/>
      <w:r w:rsidR="000C59BF" w:rsidRPr="000C59BF">
        <w:rPr>
          <w:rFonts w:ascii="Arial" w:eastAsia="Times New Roman" w:hAnsi="Arial" w:cs="Arial"/>
          <w:color w:val="0E101A"/>
          <w:lang w:eastAsia="en-ZA"/>
        </w:rPr>
        <w:tab/>
      </w:r>
      <w:r w:rsidRPr="000C59BF">
        <w:rPr>
          <w:rFonts w:ascii="Arial" w:eastAsia="Times New Roman" w:hAnsi="Arial" w:cs="Arial"/>
          <w:color w:val="0E101A"/>
          <w:lang w:eastAsia="en-ZA"/>
        </w:rPr>
        <w:t>  </w:t>
      </w:r>
      <w:r w:rsidRPr="000C59BF">
        <w:rPr>
          <w:rFonts w:ascii="Arial" w:eastAsia="Times New Roman" w:hAnsi="Arial" w:cs="Arial"/>
          <w:i/>
          <w:iCs/>
          <w:color w:val="0E101A"/>
          <w:lang w:eastAsia="en-ZA"/>
        </w:rPr>
        <w:t>that</w:t>
      </w:r>
      <w:proofErr w:type="gramEnd"/>
      <w:r w:rsidRPr="000C59BF">
        <w:rPr>
          <w:rFonts w:ascii="Arial" w:eastAsia="Times New Roman" w:hAnsi="Arial" w:cs="Arial"/>
          <w:i/>
          <w:iCs/>
          <w:color w:val="0E101A"/>
          <w:lang w:eastAsia="en-ZA"/>
        </w:rPr>
        <w:t xml:space="preserve"> the party seeking relief must present </w:t>
      </w:r>
      <w:r w:rsidRPr="000C59BF">
        <w:rPr>
          <w:rFonts w:ascii="Arial" w:eastAsia="Times New Roman" w:hAnsi="Arial" w:cs="Arial"/>
          <w:color w:val="0E101A"/>
          <w:lang w:eastAsia="en-ZA"/>
        </w:rPr>
        <w:t>a </w:t>
      </w:r>
      <w:r w:rsidRPr="000C59BF">
        <w:rPr>
          <w:rFonts w:ascii="Arial" w:eastAsia="Times New Roman" w:hAnsi="Arial" w:cs="Arial"/>
          <w:i/>
          <w:iCs/>
          <w:color w:val="0E101A"/>
          <w:lang w:eastAsia="en-ZA"/>
        </w:rPr>
        <w:t>reasonable and acceptable explanation for his/her default</w:t>
      </w:r>
      <w:r w:rsidR="002147C8" w:rsidRPr="000C59BF">
        <w:rPr>
          <w:rFonts w:ascii="Arial" w:eastAsia="Times New Roman" w:hAnsi="Arial" w:cs="Arial"/>
          <w:i/>
          <w:iCs/>
          <w:color w:val="0E101A"/>
          <w:lang w:eastAsia="en-ZA"/>
        </w:rPr>
        <w:t>, and</w:t>
      </w:r>
    </w:p>
    <w:p w14:paraId="18B659A9" w14:textId="77777777" w:rsidR="00E86AE5" w:rsidRPr="000C59BF" w:rsidRDefault="00E86AE5" w:rsidP="004B1FDD">
      <w:pPr>
        <w:spacing w:after="0" w:line="480" w:lineRule="auto"/>
        <w:ind w:left="1440" w:hanging="803"/>
        <w:jc w:val="both"/>
        <w:rPr>
          <w:rFonts w:ascii="Arial" w:eastAsia="Times New Roman" w:hAnsi="Arial" w:cs="Arial"/>
          <w:i/>
          <w:iCs/>
          <w:color w:val="0E101A"/>
          <w:lang w:eastAsia="en-ZA"/>
        </w:rPr>
      </w:pPr>
      <w:r w:rsidRPr="000C59BF">
        <w:rPr>
          <w:rFonts w:ascii="Arial" w:eastAsia="Times New Roman" w:hAnsi="Arial" w:cs="Arial"/>
          <w:i/>
          <w:iCs/>
          <w:color w:val="0E101A"/>
          <w:lang w:eastAsia="en-ZA"/>
        </w:rPr>
        <w:t xml:space="preserve">10.2 </w:t>
      </w:r>
      <w:r w:rsidR="000C59BF" w:rsidRPr="000C59BF">
        <w:rPr>
          <w:rFonts w:ascii="Arial" w:eastAsia="Times New Roman" w:hAnsi="Arial" w:cs="Arial"/>
          <w:i/>
          <w:iCs/>
          <w:color w:val="0E101A"/>
          <w:lang w:eastAsia="en-ZA"/>
        </w:rPr>
        <w:tab/>
      </w:r>
      <w:r w:rsidRPr="000C59BF">
        <w:rPr>
          <w:rFonts w:ascii="Arial" w:eastAsia="Times New Roman" w:hAnsi="Arial" w:cs="Arial"/>
          <w:i/>
          <w:iCs/>
          <w:color w:val="0E101A"/>
          <w:lang w:eastAsia="en-ZA"/>
        </w:rPr>
        <w:t>that on the merits such party has </w:t>
      </w:r>
      <w:r w:rsidRPr="000C59BF">
        <w:rPr>
          <w:rFonts w:ascii="Arial" w:eastAsia="Times New Roman" w:hAnsi="Arial" w:cs="Arial"/>
          <w:color w:val="0E101A"/>
          <w:lang w:eastAsia="en-ZA"/>
        </w:rPr>
        <w:t>a </w:t>
      </w:r>
      <w:r w:rsidRPr="000C59BF">
        <w:rPr>
          <w:rFonts w:ascii="Arial" w:eastAsia="Times New Roman" w:hAnsi="Arial" w:cs="Arial"/>
          <w:bCs/>
          <w:i/>
          <w:color w:val="0E101A"/>
          <w:lang w:eastAsia="en-ZA"/>
        </w:rPr>
        <w:t>bona fide</w:t>
      </w:r>
      <w:r w:rsidRPr="000C59BF">
        <w:rPr>
          <w:rFonts w:ascii="Arial" w:eastAsia="Times New Roman" w:hAnsi="Arial" w:cs="Arial"/>
          <w:b/>
          <w:bCs/>
          <w:color w:val="0E101A"/>
          <w:lang w:eastAsia="en-ZA"/>
        </w:rPr>
        <w:t> </w:t>
      </w:r>
      <w:r w:rsidRPr="000C59BF">
        <w:rPr>
          <w:rFonts w:ascii="Arial" w:eastAsia="Times New Roman" w:hAnsi="Arial" w:cs="Arial"/>
          <w:i/>
          <w:iCs/>
          <w:color w:val="0E101A"/>
          <w:lang w:eastAsia="en-ZA"/>
        </w:rPr>
        <w:t>defence, which prima facie, carries some prospect of success</w:t>
      </w:r>
      <w:r w:rsidR="00954223" w:rsidRPr="000C59BF">
        <w:rPr>
          <w:rFonts w:ascii="Arial" w:eastAsia="Times New Roman" w:hAnsi="Arial" w:cs="Arial"/>
          <w:i/>
          <w:iCs/>
          <w:color w:val="0E101A"/>
          <w:lang w:eastAsia="en-ZA"/>
        </w:rPr>
        <w:t xml:space="preserve">.” </w:t>
      </w:r>
    </w:p>
    <w:p w14:paraId="269A71E7" w14:textId="77777777" w:rsidR="00954223" w:rsidRPr="00954223" w:rsidRDefault="00954223" w:rsidP="004B1FDD">
      <w:pPr>
        <w:spacing w:after="0" w:line="480" w:lineRule="auto"/>
        <w:ind w:left="360"/>
        <w:jc w:val="both"/>
        <w:rPr>
          <w:rFonts w:ascii="Arial" w:eastAsia="Times New Roman" w:hAnsi="Arial" w:cs="Arial"/>
          <w:color w:val="0E101A"/>
          <w:sz w:val="24"/>
          <w:szCs w:val="24"/>
          <w:lang w:eastAsia="en-ZA"/>
        </w:rPr>
      </w:pPr>
    </w:p>
    <w:p w14:paraId="0E1065AA" w14:textId="47D4443A"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[23]</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In </w:t>
      </w:r>
      <w:proofErr w:type="spellStart"/>
      <w:r w:rsidR="00E86AE5" w:rsidRPr="00C15580">
        <w:rPr>
          <w:rFonts w:ascii="Arial" w:eastAsia="Times New Roman" w:hAnsi="Arial" w:cs="Arial"/>
          <w:color w:val="0E101A"/>
          <w:sz w:val="24"/>
          <w:szCs w:val="24"/>
          <w:lang w:eastAsia="en-ZA"/>
        </w:rPr>
        <w:t>Ntlabezo</w:t>
      </w:r>
      <w:proofErr w:type="spellEnd"/>
      <w:r w:rsidR="00E86AE5" w:rsidRPr="00C15580">
        <w:rPr>
          <w:rFonts w:ascii="Arial" w:eastAsia="Times New Roman" w:hAnsi="Arial" w:cs="Arial"/>
          <w:color w:val="0E101A"/>
          <w:sz w:val="24"/>
          <w:szCs w:val="24"/>
          <w:lang w:eastAsia="en-ZA"/>
        </w:rPr>
        <w:t xml:space="preserve"> v MEC for Education, Culture &amp; Sport Eastern Cape 2001(2) SA 1073</w:t>
      </w:r>
      <w:r w:rsidR="000C59BF" w:rsidRPr="00C15580">
        <w:rPr>
          <w:rFonts w:ascii="Arial" w:eastAsia="Times New Roman" w:hAnsi="Arial" w:cs="Arial"/>
          <w:color w:val="0E101A"/>
          <w:sz w:val="24"/>
          <w:szCs w:val="24"/>
          <w:lang w:eastAsia="en-ZA"/>
        </w:rPr>
        <w:t xml:space="preserve"> </w:t>
      </w:r>
      <w:r w:rsidR="00E86AE5" w:rsidRPr="00C15580">
        <w:rPr>
          <w:rFonts w:ascii="Arial" w:eastAsia="Times New Roman" w:hAnsi="Arial" w:cs="Arial"/>
          <w:color w:val="0E101A"/>
          <w:sz w:val="24"/>
          <w:szCs w:val="24"/>
          <w:lang w:eastAsia="en-ZA"/>
        </w:rPr>
        <w:t>(</w:t>
      </w:r>
      <w:proofErr w:type="spellStart"/>
      <w:r w:rsidR="00E86AE5" w:rsidRPr="00C15580">
        <w:rPr>
          <w:rFonts w:ascii="Arial" w:eastAsia="Times New Roman" w:hAnsi="Arial" w:cs="Arial"/>
          <w:color w:val="0E101A"/>
          <w:sz w:val="24"/>
          <w:szCs w:val="24"/>
          <w:lang w:eastAsia="en-ZA"/>
        </w:rPr>
        <w:t>TkH</w:t>
      </w:r>
      <w:proofErr w:type="spellEnd"/>
      <w:r w:rsidR="00E86AE5" w:rsidRPr="00C15580">
        <w:rPr>
          <w:rFonts w:ascii="Arial" w:eastAsia="Times New Roman" w:hAnsi="Arial" w:cs="Arial"/>
          <w:color w:val="0E101A"/>
          <w:sz w:val="24"/>
          <w:szCs w:val="24"/>
          <w:lang w:eastAsia="en-ZA"/>
        </w:rPr>
        <w:t xml:space="preserve">) </w:t>
      </w:r>
      <w:r w:rsidR="00954223" w:rsidRPr="00C15580">
        <w:rPr>
          <w:rFonts w:ascii="Arial" w:eastAsia="Times New Roman" w:hAnsi="Arial" w:cs="Arial"/>
          <w:color w:val="0E101A"/>
          <w:sz w:val="24"/>
          <w:szCs w:val="24"/>
          <w:lang w:eastAsia="en-ZA"/>
        </w:rPr>
        <w:t xml:space="preserve">the court </w:t>
      </w:r>
      <w:r w:rsidR="00E86AE5" w:rsidRPr="00C15580">
        <w:rPr>
          <w:rFonts w:ascii="Arial" w:eastAsia="Times New Roman" w:hAnsi="Arial" w:cs="Arial"/>
          <w:color w:val="0E101A"/>
          <w:sz w:val="24"/>
          <w:szCs w:val="24"/>
          <w:lang w:eastAsia="en-ZA"/>
        </w:rPr>
        <w:t>held that: </w:t>
      </w:r>
    </w:p>
    <w:p w14:paraId="2618EDD2" w14:textId="77777777" w:rsidR="00E86AE5" w:rsidRPr="00CC74E3" w:rsidRDefault="00954223" w:rsidP="004B1FDD">
      <w:pPr>
        <w:spacing w:after="0" w:line="480" w:lineRule="auto"/>
        <w:ind w:left="360"/>
        <w:jc w:val="both"/>
        <w:rPr>
          <w:rFonts w:ascii="Arial" w:eastAsia="Times New Roman" w:hAnsi="Arial" w:cs="Arial"/>
          <w:color w:val="0E101A"/>
          <w:lang w:eastAsia="en-ZA"/>
        </w:rPr>
      </w:pPr>
      <w:r w:rsidRPr="00CC74E3">
        <w:rPr>
          <w:rFonts w:ascii="Arial" w:eastAsia="Times New Roman" w:hAnsi="Arial" w:cs="Arial"/>
          <w:color w:val="0E101A"/>
          <w:lang w:eastAsia="en-ZA"/>
        </w:rPr>
        <w:lastRenderedPageBreak/>
        <w:t xml:space="preserve"> </w:t>
      </w:r>
      <w:r w:rsidR="00E86AE5" w:rsidRPr="00CC74E3">
        <w:rPr>
          <w:rFonts w:ascii="Arial" w:eastAsia="Times New Roman" w:hAnsi="Arial" w:cs="Arial"/>
          <w:color w:val="0E101A"/>
          <w:lang w:eastAsia="en-ZA"/>
        </w:rPr>
        <w:t>"The only question which remains is whether this finding has the result that rescission must be granted without considering factors such as the </w:t>
      </w:r>
      <w:r w:rsidR="00E86AE5" w:rsidRPr="00CC74E3">
        <w:rPr>
          <w:rFonts w:ascii="Arial" w:eastAsia="Times New Roman" w:hAnsi="Arial" w:cs="Arial"/>
          <w:i/>
          <w:iCs/>
          <w:color w:val="0E101A"/>
          <w:lang w:eastAsia="en-ZA"/>
        </w:rPr>
        <w:t>bona fides</w:t>
      </w:r>
      <w:r w:rsidR="00E86AE5" w:rsidRPr="00CC74E3">
        <w:rPr>
          <w:rFonts w:ascii="Arial" w:eastAsia="Times New Roman" w:hAnsi="Arial" w:cs="Arial"/>
          <w:color w:val="0E101A"/>
          <w:lang w:eastAsia="en-ZA"/>
        </w:rPr>
        <w:t xml:space="preserve"> of the application for rescission. In </w:t>
      </w:r>
      <w:proofErr w:type="spellStart"/>
      <w:r w:rsidR="00E86AE5" w:rsidRPr="00CC74E3">
        <w:rPr>
          <w:rFonts w:ascii="Arial" w:eastAsia="Times New Roman" w:hAnsi="Arial" w:cs="Arial"/>
          <w:color w:val="0E101A"/>
          <w:lang w:eastAsia="en-ZA"/>
        </w:rPr>
        <w:t>Georgias</w:t>
      </w:r>
      <w:proofErr w:type="spellEnd"/>
      <w:r w:rsidR="00E86AE5" w:rsidRPr="00CC74E3">
        <w:rPr>
          <w:rFonts w:ascii="Arial" w:eastAsia="Times New Roman" w:hAnsi="Arial" w:cs="Arial"/>
          <w:color w:val="0E101A"/>
          <w:lang w:eastAsia="en-ZA"/>
        </w:rPr>
        <w:t xml:space="preserve"> v Standard Chartered Finance Zimbabwe Ltd (supra) the Zimbabwe Supreme Court, sitting on appeal, held that, in deciding whether to rescind a judgment given by consent, regard must also be had to (1) the reasonableness of the explanation proffered by the applicant of the circumstances in which the consent judgment was entered; (2) the bona fides of the application for rescission and (3) bona fides of the defence on the merits of the case which prima facie carries some prospect of success (at 132G - I). At 132C - D Gubbay CJ said the following: 'Although lack of consent is undoubtedly the predominant factor in the decision of </w:t>
      </w:r>
      <w:proofErr w:type="gramStart"/>
      <w:r w:rsidR="00E86AE5" w:rsidRPr="00CC74E3">
        <w:rPr>
          <w:rFonts w:ascii="Arial" w:eastAsia="Times New Roman" w:hAnsi="Arial" w:cs="Arial"/>
          <w:color w:val="0E101A"/>
          <w:lang w:eastAsia="en-ZA"/>
        </w:rPr>
        <w:t>whether or not</w:t>
      </w:r>
      <w:proofErr w:type="gramEnd"/>
      <w:r w:rsidR="00E86AE5" w:rsidRPr="00CC74E3">
        <w:rPr>
          <w:rFonts w:ascii="Arial" w:eastAsia="Times New Roman" w:hAnsi="Arial" w:cs="Arial"/>
          <w:color w:val="0E101A"/>
          <w:lang w:eastAsia="en-ZA"/>
        </w:rPr>
        <w:t xml:space="preserve"> to set aside a judgment purported to have been given with the consent of the parties, regard must also be had, in my view, to the factors alluded to by Blackie J and mentioned by Mr De Bourbon. I think that only where the defence offered to the action is virtually unarguable, or the delay in bringing the application inordinate and unsatisfactorily explained, should a Court decline the relief of rescission.' I agree with this approach."</w:t>
      </w:r>
    </w:p>
    <w:p w14:paraId="25685A92"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2F675F3E" w14:textId="6681770A" w:rsidR="000C59BF" w:rsidRPr="00C15580" w:rsidRDefault="00C15580" w:rsidP="00C15580">
      <w:pPr>
        <w:spacing w:after="0" w:line="48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[24]</w:t>
      </w:r>
      <w:r>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In essence, for an applicant to succeed in a rescission application under the common law, he or she is required to prove that there is "sufficient" or "good cause" to warrant rescission. </w:t>
      </w:r>
    </w:p>
    <w:p w14:paraId="2BBD9CF3" w14:textId="77777777" w:rsidR="000C59BF" w:rsidRDefault="000C59BF" w:rsidP="004B1FDD">
      <w:pPr>
        <w:pStyle w:val="ListParagraph"/>
        <w:spacing w:after="0" w:line="480" w:lineRule="auto"/>
        <w:ind w:left="0"/>
        <w:jc w:val="both"/>
        <w:rPr>
          <w:rFonts w:ascii="Arial" w:eastAsia="Times New Roman" w:hAnsi="Arial" w:cs="Arial"/>
          <w:color w:val="0E101A"/>
          <w:sz w:val="24"/>
          <w:szCs w:val="24"/>
          <w:lang w:eastAsia="en-ZA"/>
        </w:rPr>
      </w:pPr>
    </w:p>
    <w:p w14:paraId="243ADE6F" w14:textId="0D249C20"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0C59BF">
        <w:rPr>
          <w:rFonts w:ascii="Arial" w:eastAsia="Times New Roman" w:hAnsi="Arial" w:cs="Arial"/>
          <w:color w:val="0E101A"/>
          <w:sz w:val="24"/>
          <w:szCs w:val="24"/>
          <w:lang w:eastAsia="en-ZA"/>
        </w:rPr>
        <w:t>[25]</w:t>
      </w:r>
      <w:r w:rsidRPr="000C59BF">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In Zuma v Secretary of the Judicial Commission of Inquiry into Allegations of State Capture, Corruption and Fraud in the Public Sector Including Organs of State and Others,</w:t>
      </w:r>
      <w:r w:rsidR="00954223" w:rsidRPr="00C15580">
        <w:rPr>
          <w:rFonts w:ascii="Arial" w:eastAsia="Times New Roman" w:hAnsi="Arial" w:cs="Arial"/>
          <w:b/>
          <w:bCs/>
          <w:color w:val="0E101A"/>
          <w:sz w:val="24"/>
          <w:szCs w:val="24"/>
          <w:lang w:eastAsia="en-ZA"/>
        </w:rPr>
        <w:t xml:space="preserve"> </w:t>
      </w:r>
      <w:r w:rsidR="00954223" w:rsidRPr="00C15580">
        <w:rPr>
          <w:rFonts w:ascii="Arial" w:hAnsi="Arial" w:cs="Arial"/>
          <w:bCs/>
          <w:sz w:val="24"/>
          <w:szCs w:val="24"/>
        </w:rPr>
        <w:t>[2021] ZACC 28; 2021 (11) BCLR 1263 (CC) (17 September 2021).</w:t>
      </w:r>
      <w:r w:rsidR="00E86AE5" w:rsidRPr="00C15580">
        <w:rPr>
          <w:rFonts w:ascii="Arial" w:eastAsia="Times New Roman" w:hAnsi="Arial" w:cs="Arial"/>
          <w:color w:val="0E101A"/>
          <w:sz w:val="24"/>
          <w:szCs w:val="24"/>
          <w:lang w:eastAsia="en-ZA"/>
        </w:rPr>
        <w:t> the Constitutional Court restated the two requirements that need to be satisfied under the common law as being the following: </w:t>
      </w:r>
    </w:p>
    <w:p w14:paraId="01741F18" w14:textId="77777777" w:rsidR="00E86AE5" w:rsidRPr="000C59BF" w:rsidRDefault="00E86AE5" w:rsidP="004B1FDD">
      <w:pPr>
        <w:spacing w:after="0" w:line="480" w:lineRule="auto"/>
        <w:ind w:left="567"/>
        <w:jc w:val="both"/>
        <w:rPr>
          <w:rFonts w:ascii="Arial" w:eastAsia="Times New Roman" w:hAnsi="Arial" w:cs="Arial"/>
          <w:color w:val="0E101A"/>
          <w:lang w:eastAsia="en-ZA"/>
        </w:rPr>
      </w:pPr>
      <w:r w:rsidRPr="000C59BF">
        <w:rPr>
          <w:rFonts w:ascii="Arial" w:eastAsia="Times New Roman" w:hAnsi="Arial" w:cs="Arial"/>
          <w:color w:val="0E101A"/>
          <w:lang w:eastAsia="en-ZA"/>
        </w:rPr>
        <w:t>"First, the applicant must furnish a reasonable and satisfactory explanation for its default. Second, it must show that it has a </w:t>
      </w:r>
      <w:r w:rsidRPr="000C59BF">
        <w:rPr>
          <w:rFonts w:ascii="Arial" w:eastAsia="Times New Roman" w:hAnsi="Arial" w:cs="Arial"/>
          <w:i/>
          <w:iCs/>
          <w:color w:val="0E101A"/>
          <w:lang w:eastAsia="en-ZA"/>
        </w:rPr>
        <w:t>bona fide</w:t>
      </w:r>
      <w:r w:rsidRPr="000C59BF">
        <w:rPr>
          <w:rFonts w:ascii="Arial" w:eastAsia="Times New Roman" w:hAnsi="Arial" w:cs="Arial"/>
          <w:color w:val="0E101A"/>
          <w:lang w:eastAsia="en-ZA"/>
        </w:rPr>
        <w:t xml:space="preserve"> defence which prima facie carries some </w:t>
      </w:r>
      <w:r w:rsidRPr="000C59BF">
        <w:rPr>
          <w:rFonts w:ascii="Arial" w:eastAsia="Times New Roman" w:hAnsi="Arial" w:cs="Arial"/>
          <w:color w:val="0E101A"/>
          <w:lang w:eastAsia="en-ZA"/>
        </w:rPr>
        <w:lastRenderedPageBreak/>
        <w:t>prospect of success on the merits. Proof of these requirements is taken as showing that there is sufficient cause for an order to be rescinded. A failure to meet one of them may result in refusal of the request to rescind." </w:t>
      </w:r>
    </w:p>
    <w:p w14:paraId="5ED99C3B" w14:textId="4FD9FD36"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[26]</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The court further held that:</w:t>
      </w:r>
    </w:p>
    <w:p w14:paraId="5D4B6C55" w14:textId="77777777" w:rsidR="00E86AE5" w:rsidRPr="000C59BF" w:rsidRDefault="00E86AE5" w:rsidP="004B1FDD">
      <w:pPr>
        <w:spacing w:after="0" w:line="480" w:lineRule="auto"/>
        <w:ind w:left="567"/>
        <w:jc w:val="both"/>
        <w:rPr>
          <w:rFonts w:ascii="Arial" w:eastAsia="Times New Roman" w:hAnsi="Arial" w:cs="Arial"/>
          <w:color w:val="0E101A"/>
          <w:lang w:eastAsia="en-ZA"/>
        </w:rPr>
      </w:pPr>
      <w:r w:rsidRPr="000C59BF">
        <w:rPr>
          <w:rFonts w:ascii="Arial" w:eastAsia="Times New Roman" w:hAnsi="Arial" w:cs="Arial"/>
          <w:i/>
          <w:iCs/>
          <w:color w:val="0E101A"/>
          <w:lang w:eastAsia="en-ZA"/>
        </w:rPr>
        <w:t>"</w:t>
      </w:r>
      <w:proofErr w:type="gramStart"/>
      <w:r w:rsidRPr="000C59BF">
        <w:rPr>
          <w:rFonts w:ascii="Arial" w:eastAsia="Times New Roman" w:hAnsi="Arial" w:cs="Arial"/>
          <w:i/>
          <w:iCs/>
          <w:color w:val="0E101A"/>
          <w:lang w:eastAsia="en-ZA"/>
        </w:rPr>
        <w:t>rescission</w:t>
      </w:r>
      <w:proofErr w:type="gramEnd"/>
      <w:r w:rsidRPr="000C59BF">
        <w:rPr>
          <w:rFonts w:ascii="Arial" w:eastAsia="Times New Roman" w:hAnsi="Arial" w:cs="Arial"/>
          <w:i/>
          <w:iCs/>
          <w:color w:val="0E101A"/>
          <w:lang w:eastAsia="en-ZA"/>
        </w:rPr>
        <w:t xml:space="preserve"> as an avenue of legal recourse remains open, but only to those who advance meritorious and bona fide applications, and who have not, at every turn of the page, sought to abuse the judicial process."</w:t>
      </w:r>
    </w:p>
    <w:p w14:paraId="3187E992"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46186712" w14:textId="01BEA904"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[27]</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[20] I</w:t>
      </w:r>
      <w:r w:rsidR="000C59BF" w:rsidRPr="00C15580">
        <w:rPr>
          <w:rFonts w:ascii="Arial" w:eastAsia="Times New Roman" w:hAnsi="Arial" w:cs="Arial"/>
          <w:color w:val="0E101A"/>
          <w:sz w:val="24"/>
          <w:szCs w:val="24"/>
          <w:lang w:eastAsia="en-ZA"/>
        </w:rPr>
        <w:t xml:space="preserve">n De Wet v Western Bank Limited </w:t>
      </w:r>
      <w:r w:rsidR="00E86AE5" w:rsidRPr="00C15580">
        <w:rPr>
          <w:rFonts w:ascii="Arial" w:eastAsia="Times New Roman" w:hAnsi="Arial" w:cs="Arial"/>
          <w:color w:val="0E101A"/>
          <w:sz w:val="24"/>
          <w:szCs w:val="24"/>
          <w:lang w:eastAsia="en-ZA"/>
        </w:rPr>
        <w:t>1977 [4] SA 770, the court held that under the common law, a judgment could be altered or set aside only under limited circumstances.</w:t>
      </w:r>
    </w:p>
    <w:p w14:paraId="3136FFFF"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2607A70A" w14:textId="77777777" w:rsidR="00E86AE5" w:rsidRPr="008A14B5" w:rsidRDefault="00E86AE5" w:rsidP="004B1FDD">
      <w:pPr>
        <w:pStyle w:val="ListParagraph"/>
        <w:spacing w:after="0" w:line="480" w:lineRule="auto"/>
        <w:ind w:left="0"/>
        <w:jc w:val="both"/>
        <w:rPr>
          <w:rFonts w:ascii="Arial" w:eastAsia="Times New Roman" w:hAnsi="Arial" w:cs="Arial"/>
          <w:color w:val="0E101A"/>
          <w:sz w:val="24"/>
          <w:szCs w:val="24"/>
          <w:lang w:eastAsia="en-ZA"/>
        </w:rPr>
      </w:pPr>
      <w:r w:rsidRPr="008A14B5">
        <w:rPr>
          <w:rFonts w:ascii="Arial" w:eastAsia="Times New Roman" w:hAnsi="Arial" w:cs="Arial"/>
          <w:b/>
          <w:bCs/>
          <w:color w:val="0E101A"/>
          <w:sz w:val="24"/>
          <w:szCs w:val="24"/>
          <w:lang w:eastAsia="en-ZA"/>
        </w:rPr>
        <w:t xml:space="preserve">Mr </w:t>
      </w:r>
      <w:proofErr w:type="spellStart"/>
      <w:r w:rsidRPr="008A14B5">
        <w:rPr>
          <w:rFonts w:ascii="Arial" w:eastAsia="Times New Roman" w:hAnsi="Arial" w:cs="Arial"/>
          <w:b/>
          <w:bCs/>
          <w:color w:val="0E101A"/>
          <w:sz w:val="24"/>
          <w:szCs w:val="24"/>
          <w:lang w:eastAsia="en-ZA"/>
        </w:rPr>
        <w:t>Keursten’s</w:t>
      </w:r>
      <w:proofErr w:type="spellEnd"/>
      <w:r w:rsidRPr="008A14B5">
        <w:rPr>
          <w:rFonts w:ascii="Arial" w:eastAsia="Times New Roman" w:hAnsi="Arial" w:cs="Arial"/>
          <w:b/>
          <w:bCs/>
          <w:color w:val="0E101A"/>
          <w:sz w:val="24"/>
          <w:szCs w:val="24"/>
          <w:lang w:eastAsia="en-ZA"/>
        </w:rPr>
        <w:t xml:space="preserve"> opposition</w:t>
      </w:r>
    </w:p>
    <w:p w14:paraId="0E9FF677"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29BEDFD1" w14:textId="195C558E" w:rsidR="00E86AE5" w:rsidRPr="00C15580" w:rsidRDefault="00C15580" w:rsidP="00C15580">
      <w:pPr>
        <w:spacing w:after="0" w:line="48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[28]</w:t>
      </w:r>
      <w:r>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Mr </w:t>
      </w:r>
      <w:proofErr w:type="spellStart"/>
      <w:r w:rsidR="00E86AE5" w:rsidRPr="00C15580">
        <w:rPr>
          <w:rFonts w:ascii="Arial" w:eastAsia="Times New Roman" w:hAnsi="Arial" w:cs="Arial"/>
          <w:color w:val="0E101A"/>
          <w:sz w:val="24"/>
          <w:szCs w:val="24"/>
          <w:lang w:eastAsia="en-ZA"/>
        </w:rPr>
        <w:t>Keursten</w:t>
      </w:r>
      <w:proofErr w:type="spellEnd"/>
      <w:r w:rsidR="00E86AE5" w:rsidRPr="00C15580">
        <w:rPr>
          <w:rFonts w:ascii="Arial" w:eastAsia="Times New Roman" w:hAnsi="Arial" w:cs="Arial"/>
          <w:color w:val="0E101A"/>
          <w:sz w:val="24"/>
          <w:szCs w:val="24"/>
          <w:lang w:eastAsia="en-ZA"/>
        </w:rPr>
        <w:t xml:space="preserve"> opposed the application and raised several in </w:t>
      </w:r>
      <w:proofErr w:type="spellStart"/>
      <w:r w:rsidR="00E86AE5" w:rsidRPr="00C15580">
        <w:rPr>
          <w:rFonts w:ascii="Arial" w:eastAsia="Times New Roman" w:hAnsi="Arial" w:cs="Arial"/>
          <w:i/>
          <w:iCs/>
          <w:color w:val="0E101A"/>
          <w:sz w:val="24"/>
          <w:szCs w:val="24"/>
          <w:lang w:eastAsia="en-ZA"/>
        </w:rPr>
        <w:t>limine</w:t>
      </w:r>
      <w:proofErr w:type="spellEnd"/>
      <w:r w:rsidR="00E86AE5" w:rsidRPr="00C15580">
        <w:rPr>
          <w:rFonts w:ascii="Arial" w:eastAsia="Times New Roman" w:hAnsi="Arial" w:cs="Arial"/>
          <w:i/>
          <w:iCs/>
          <w:color w:val="0E101A"/>
          <w:sz w:val="24"/>
          <w:szCs w:val="24"/>
          <w:lang w:eastAsia="en-ZA"/>
        </w:rPr>
        <w:t xml:space="preserve"> points. </w:t>
      </w:r>
      <w:r w:rsidR="00E86AE5" w:rsidRPr="00C15580">
        <w:rPr>
          <w:rFonts w:ascii="Arial" w:eastAsia="Times New Roman" w:hAnsi="Arial" w:cs="Arial"/>
          <w:color w:val="0E101A"/>
          <w:sz w:val="24"/>
          <w:szCs w:val="24"/>
          <w:lang w:eastAsia="en-ZA"/>
        </w:rPr>
        <w:t>Some of the issues raised are the following: (a) the alleged failure by the applicant to institute the proceedings timeously, (b) failure to challenge the referee's report in terms of the procedure set out in the court order, (c) the improper forum chosen to challenge the referee's report. (d) that the applicant lacks </w:t>
      </w:r>
      <w:r w:rsidR="00E86AE5" w:rsidRPr="00C15580">
        <w:rPr>
          <w:rFonts w:ascii="Arial" w:eastAsia="Times New Roman" w:hAnsi="Arial" w:cs="Arial"/>
          <w:i/>
          <w:iCs/>
          <w:color w:val="0E101A"/>
          <w:sz w:val="24"/>
          <w:szCs w:val="24"/>
          <w:lang w:eastAsia="en-ZA"/>
        </w:rPr>
        <w:t>bona fides</w:t>
      </w:r>
      <w:r w:rsidR="00E86AE5" w:rsidRPr="00C15580">
        <w:rPr>
          <w:rFonts w:ascii="Arial" w:eastAsia="Times New Roman" w:hAnsi="Arial" w:cs="Arial"/>
          <w:color w:val="0E101A"/>
          <w:sz w:val="24"/>
          <w:szCs w:val="24"/>
          <w:lang w:eastAsia="en-ZA"/>
        </w:rPr>
        <w:t> in instituting these proceedings. The point concerning the attempt at compelling compliance with the provisions of rule 41A is discussed above. </w:t>
      </w:r>
    </w:p>
    <w:p w14:paraId="1A9D0B54" w14:textId="77777777" w:rsidR="00954223" w:rsidRPr="008A14B5" w:rsidRDefault="00954223" w:rsidP="004B1FDD">
      <w:pPr>
        <w:pStyle w:val="ListParagraph"/>
        <w:spacing w:after="0" w:line="480" w:lineRule="auto"/>
        <w:ind w:left="0"/>
        <w:jc w:val="both"/>
        <w:rPr>
          <w:rFonts w:ascii="Arial" w:eastAsia="Times New Roman" w:hAnsi="Arial" w:cs="Arial"/>
          <w:color w:val="0E101A"/>
          <w:sz w:val="24"/>
          <w:szCs w:val="24"/>
          <w:lang w:eastAsia="en-ZA"/>
        </w:rPr>
      </w:pPr>
    </w:p>
    <w:p w14:paraId="15C8440D" w14:textId="4F8588C3"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[29]</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The other point relates to the dispute of fact about the alleged non-disclosure of information to the referee by the respondent. </w:t>
      </w:r>
    </w:p>
    <w:p w14:paraId="3EE7527B"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4B541585" w14:textId="62608742"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lastRenderedPageBreak/>
        <w:t>[30]</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The respondent has, in addition, instituted a </w:t>
      </w:r>
      <w:proofErr w:type="gramStart"/>
      <w:r w:rsidR="00E86AE5" w:rsidRPr="00C15580">
        <w:rPr>
          <w:rFonts w:ascii="Arial" w:eastAsia="Times New Roman" w:hAnsi="Arial" w:cs="Arial"/>
          <w:color w:val="0E101A"/>
          <w:sz w:val="24"/>
          <w:szCs w:val="24"/>
          <w:lang w:eastAsia="en-ZA"/>
        </w:rPr>
        <w:t>counter-application</w:t>
      </w:r>
      <w:proofErr w:type="gramEnd"/>
      <w:r w:rsidR="00E86AE5" w:rsidRPr="00C15580">
        <w:rPr>
          <w:rFonts w:ascii="Arial" w:eastAsia="Times New Roman" w:hAnsi="Arial" w:cs="Arial"/>
          <w:color w:val="0E101A"/>
          <w:sz w:val="24"/>
          <w:szCs w:val="24"/>
          <w:lang w:eastAsia="en-ZA"/>
        </w:rPr>
        <w:t xml:space="preserve"> seeking an o</w:t>
      </w:r>
      <w:r w:rsidR="007016DF" w:rsidRPr="00C15580">
        <w:rPr>
          <w:rFonts w:ascii="Arial" w:eastAsia="Times New Roman" w:hAnsi="Arial" w:cs="Arial"/>
          <w:color w:val="0E101A"/>
          <w:sz w:val="24"/>
          <w:szCs w:val="24"/>
          <w:lang w:eastAsia="en-ZA"/>
        </w:rPr>
        <w:t>rder separating the</w:t>
      </w:r>
      <w:r w:rsidR="00E86AE5" w:rsidRPr="00C15580">
        <w:rPr>
          <w:rFonts w:ascii="Arial" w:eastAsia="Times New Roman" w:hAnsi="Arial" w:cs="Arial"/>
          <w:color w:val="0E101A"/>
          <w:sz w:val="24"/>
          <w:szCs w:val="24"/>
          <w:lang w:eastAsia="en-ZA"/>
        </w:rPr>
        <w:t xml:space="preserve"> adjudication of the divorce action dissolving the marriage between the parties and the determination of the value of their respective estates</w:t>
      </w:r>
      <w:r w:rsidR="007016DF" w:rsidRPr="00C15580">
        <w:rPr>
          <w:rFonts w:ascii="Arial" w:eastAsia="Times New Roman" w:hAnsi="Arial" w:cs="Arial"/>
          <w:color w:val="0E101A"/>
          <w:sz w:val="24"/>
          <w:szCs w:val="24"/>
          <w:lang w:eastAsia="en-ZA"/>
        </w:rPr>
        <w:t xml:space="preserve"> from each other</w:t>
      </w:r>
      <w:r w:rsidR="00E86AE5" w:rsidRPr="00C15580">
        <w:rPr>
          <w:rFonts w:ascii="Arial" w:eastAsia="Times New Roman" w:hAnsi="Arial" w:cs="Arial"/>
          <w:color w:val="0E101A"/>
          <w:sz w:val="24"/>
          <w:szCs w:val="24"/>
          <w:lang w:eastAsia="en-ZA"/>
        </w:rPr>
        <w:t>. </w:t>
      </w:r>
    </w:p>
    <w:p w14:paraId="73CA6B2D"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377E91B6" w14:textId="77777777" w:rsidR="00E86AE5" w:rsidRDefault="00E86AE5" w:rsidP="004B1FDD">
      <w:pPr>
        <w:pStyle w:val="ListParagraph"/>
        <w:spacing w:after="0" w:line="480" w:lineRule="auto"/>
        <w:ind w:left="0"/>
        <w:jc w:val="both"/>
        <w:rPr>
          <w:rFonts w:ascii="Arial" w:eastAsia="Times New Roman" w:hAnsi="Arial" w:cs="Arial"/>
          <w:b/>
          <w:bCs/>
          <w:color w:val="0E101A"/>
          <w:sz w:val="24"/>
          <w:szCs w:val="24"/>
          <w:lang w:eastAsia="en-ZA"/>
        </w:rPr>
      </w:pPr>
      <w:r w:rsidRPr="008A14B5">
        <w:rPr>
          <w:rFonts w:ascii="Arial" w:eastAsia="Times New Roman" w:hAnsi="Arial" w:cs="Arial"/>
          <w:b/>
          <w:bCs/>
          <w:color w:val="0E101A"/>
          <w:sz w:val="24"/>
          <w:szCs w:val="24"/>
          <w:lang w:eastAsia="en-ZA"/>
        </w:rPr>
        <w:t>Evaluation </w:t>
      </w:r>
    </w:p>
    <w:p w14:paraId="0DA8D068" w14:textId="77777777" w:rsidR="00954223" w:rsidRPr="008A14B5" w:rsidRDefault="00954223" w:rsidP="004B1FDD">
      <w:pPr>
        <w:pStyle w:val="ListParagraph"/>
        <w:spacing w:after="0" w:line="480" w:lineRule="auto"/>
        <w:ind w:left="0"/>
        <w:jc w:val="both"/>
        <w:rPr>
          <w:rFonts w:ascii="Arial" w:eastAsia="Times New Roman" w:hAnsi="Arial" w:cs="Arial"/>
          <w:color w:val="0E101A"/>
          <w:sz w:val="24"/>
          <w:szCs w:val="24"/>
          <w:lang w:eastAsia="en-ZA"/>
        </w:rPr>
      </w:pPr>
    </w:p>
    <w:p w14:paraId="204FDEBB" w14:textId="7FC2BCD4"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[31]</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It is apposite to note that this application seeks to rescind an order of the court which was made by consent. There is no dispute about the agreement's validity, </w:t>
      </w:r>
      <w:proofErr w:type="gramStart"/>
      <w:r w:rsidR="00E86AE5" w:rsidRPr="00C15580">
        <w:rPr>
          <w:rFonts w:ascii="Arial" w:eastAsia="Times New Roman" w:hAnsi="Arial" w:cs="Arial"/>
          <w:color w:val="0E101A"/>
          <w:sz w:val="24"/>
          <w:szCs w:val="24"/>
          <w:lang w:eastAsia="en-ZA"/>
        </w:rPr>
        <w:t>an</w:t>
      </w:r>
      <w:r w:rsidR="00CC74E3" w:rsidRPr="00C15580">
        <w:rPr>
          <w:rFonts w:ascii="Arial" w:eastAsia="Times New Roman" w:hAnsi="Arial" w:cs="Arial"/>
          <w:color w:val="0E101A"/>
          <w:sz w:val="24"/>
          <w:szCs w:val="24"/>
          <w:lang w:eastAsia="en-ZA"/>
        </w:rPr>
        <w:t xml:space="preserve">d in particular, </w:t>
      </w:r>
      <w:r w:rsidR="00E86AE5" w:rsidRPr="00C15580">
        <w:rPr>
          <w:rFonts w:ascii="Arial" w:eastAsia="Times New Roman" w:hAnsi="Arial" w:cs="Arial"/>
          <w:color w:val="0E101A"/>
          <w:sz w:val="24"/>
          <w:szCs w:val="24"/>
          <w:lang w:eastAsia="en-ZA"/>
        </w:rPr>
        <w:t>making</w:t>
      </w:r>
      <w:proofErr w:type="gramEnd"/>
      <w:r w:rsidR="00E86AE5" w:rsidRPr="00C15580">
        <w:rPr>
          <w:rFonts w:ascii="Arial" w:eastAsia="Times New Roman" w:hAnsi="Arial" w:cs="Arial"/>
          <w:color w:val="0E101A"/>
          <w:sz w:val="24"/>
          <w:szCs w:val="24"/>
          <w:lang w:eastAsia="en-ZA"/>
        </w:rPr>
        <w:t xml:space="preserve"> the same court order. Of importance also is the fact that the parties agreed that the findings of the referee should be final and binding. The initial binding effect of the agreement was that either of the parties was entitled to challenge the conclusion made by the referee within thirty days of the submission of the referee's report. </w:t>
      </w:r>
    </w:p>
    <w:p w14:paraId="33206135"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7C3E0DB6" w14:textId="6722E722"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[32]</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At the time of the conclusion of the agreement and making the same an order of the court, the applicant was legally represented. After that, the matter was at the instance of the applicant and referred to case management</w:t>
      </w:r>
      <w:r w:rsidR="007016DF" w:rsidRPr="00C15580">
        <w:rPr>
          <w:rFonts w:ascii="Arial" w:eastAsia="Times New Roman" w:hAnsi="Arial" w:cs="Arial"/>
          <w:color w:val="0E101A"/>
          <w:sz w:val="24"/>
          <w:szCs w:val="24"/>
          <w:lang w:eastAsia="en-ZA"/>
        </w:rPr>
        <w:t xml:space="preserve"> and since then Ms </w:t>
      </w:r>
      <w:proofErr w:type="spellStart"/>
      <w:r w:rsidR="007016DF" w:rsidRPr="00C15580">
        <w:rPr>
          <w:rFonts w:ascii="Arial" w:eastAsia="Times New Roman" w:hAnsi="Arial" w:cs="Arial"/>
          <w:color w:val="0E101A"/>
          <w:sz w:val="24"/>
          <w:szCs w:val="24"/>
          <w:lang w:eastAsia="en-ZA"/>
        </w:rPr>
        <w:t>Omarjee</w:t>
      </w:r>
      <w:proofErr w:type="spellEnd"/>
      <w:r w:rsidR="007016DF" w:rsidRPr="00C15580">
        <w:rPr>
          <w:rFonts w:ascii="Arial" w:eastAsia="Times New Roman" w:hAnsi="Arial" w:cs="Arial"/>
          <w:color w:val="0E101A"/>
          <w:sz w:val="24"/>
          <w:szCs w:val="24"/>
          <w:lang w:eastAsia="en-ZA"/>
        </w:rPr>
        <w:t xml:space="preserve"> was self-represented</w:t>
      </w:r>
      <w:r w:rsidR="00E86AE5" w:rsidRPr="00C15580">
        <w:rPr>
          <w:rFonts w:ascii="Arial" w:eastAsia="Times New Roman" w:hAnsi="Arial" w:cs="Arial"/>
          <w:color w:val="0E101A"/>
          <w:sz w:val="24"/>
          <w:szCs w:val="24"/>
          <w:lang w:eastAsia="en-ZA"/>
        </w:rPr>
        <w:t>. </w:t>
      </w:r>
    </w:p>
    <w:p w14:paraId="73A0E8B0"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7F0BA597" w14:textId="584C9879"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[33]</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In my view</w:t>
      </w:r>
      <w:r w:rsidR="007016DF" w:rsidRPr="00C15580">
        <w:rPr>
          <w:rFonts w:ascii="Arial" w:eastAsia="Times New Roman" w:hAnsi="Arial" w:cs="Arial"/>
          <w:color w:val="0E101A"/>
          <w:sz w:val="24"/>
          <w:szCs w:val="24"/>
          <w:lang w:eastAsia="en-ZA"/>
        </w:rPr>
        <w:t xml:space="preserve">, Ms </w:t>
      </w:r>
      <w:proofErr w:type="spellStart"/>
      <w:r w:rsidR="007016DF" w:rsidRPr="00C15580">
        <w:rPr>
          <w:rFonts w:ascii="Arial" w:eastAsia="Times New Roman" w:hAnsi="Arial" w:cs="Arial"/>
          <w:color w:val="0E101A"/>
          <w:sz w:val="24"/>
          <w:szCs w:val="24"/>
          <w:lang w:eastAsia="en-ZA"/>
        </w:rPr>
        <w:t>Omarjee</w:t>
      </w:r>
      <w:proofErr w:type="spellEnd"/>
      <w:r w:rsidR="007016DF" w:rsidRPr="00C15580">
        <w:rPr>
          <w:rFonts w:ascii="Arial" w:eastAsia="Times New Roman" w:hAnsi="Arial" w:cs="Arial"/>
          <w:color w:val="0E101A"/>
          <w:sz w:val="24"/>
          <w:szCs w:val="24"/>
          <w:lang w:eastAsia="en-ZA"/>
        </w:rPr>
        <w:t xml:space="preserve"> </w:t>
      </w:r>
      <w:r w:rsidR="00E86AE5" w:rsidRPr="00C15580">
        <w:rPr>
          <w:rFonts w:ascii="Arial" w:eastAsia="Times New Roman" w:hAnsi="Arial" w:cs="Arial"/>
          <w:color w:val="0E101A"/>
          <w:sz w:val="24"/>
          <w:szCs w:val="24"/>
          <w:lang w:eastAsia="en-ZA"/>
        </w:rPr>
        <w:t>has failed to satisfy the jurisdictional factors for a rescission application. She inordinately delayed in i</w:t>
      </w:r>
      <w:r w:rsidR="00134952" w:rsidRPr="00C15580">
        <w:rPr>
          <w:rFonts w:ascii="Arial" w:eastAsia="Times New Roman" w:hAnsi="Arial" w:cs="Arial"/>
          <w:color w:val="0E101A"/>
          <w:sz w:val="24"/>
          <w:szCs w:val="24"/>
          <w:lang w:eastAsia="en-ZA"/>
        </w:rPr>
        <w:t>nstituting the application and further</w:t>
      </w:r>
      <w:r w:rsidR="00E86AE5" w:rsidRPr="00C15580">
        <w:rPr>
          <w:rFonts w:ascii="Arial" w:eastAsia="Times New Roman" w:hAnsi="Arial" w:cs="Arial"/>
          <w:color w:val="0E101A"/>
          <w:sz w:val="24"/>
          <w:szCs w:val="24"/>
          <w:lang w:eastAsia="en-ZA"/>
        </w:rPr>
        <w:t xml:space="preserve"> failed</w:t>
      </w:r>
      <w:r w:rsidR="00134952" w:rsidRPr="00C15580">
        <w:rPr>
          <w:rFonts w:ascii="Arial" w:eastAsia="Times New Roman" w:hAnsi="Arial" w:cs="Arial"/>
          <w:color w:val="0E101A"/>
          <w:sz w:val="24"/>
          <w:szCs w:val="24"/>
          <w:lang w:eastAsia="en-ZA"/>
        </w:rPr>
        <w:t xml:space="preserve"> to satisfactorily explain</w:t>
      </w:r>
      <w:r w:rsidR="00E86AE5" w:rsidRPr="00C15580">
        <w:rPr>
          <w:rFonts w:ascii="Arial" w:eastAsia="Times New Roman" w:hAnsi="Arial" w:cs="Arial"/>
          <w:color w:val="0E101A"/>
          <w:sz w:val="24"/>
          <w:szCs w:val="24"/>
          <w:lang w:eastAsia="en-ZA"/>
        </w:rPr>
        <w:t xml:space="preserve"> the delay</w:t>
      </w:r>
      <w:r w:rsidR="00134952" w:rsidRPr="00C15580">
        <w:rPr>
          <w:rFonts w:ascii="Arial" w:eastAsia="Times New Roman" w:hAnsi="Arial" w:cs="Arial"/>
          <w:color w:val="0E101A"/>
          <w:sz w:val="24"/>
          <w:szCs w:val="24"/>
          <w:lang w:eastAsia="en-ZA"/>
        </w:rPr>
        <w:t xml:space="preserve"> in her founding affidavit. </w:t>
      </w:r>
      <w:r w:rsidR="00E86AE5" w:rsidRPr="00C15580">
        <w:rPr>
          <w:rFonts w:ascii="Arial" w:eastAsia="Times New Roman" w:hAnsi="Arial" w:cs="Arial"/>
          <w:color w:val="0E101A"/>
          <w:sz w:val="24"/>
          <w:szCs w:val="24"/>
          <w:lang w:eastAsia="en-ZA"/>
        </w:rPr>
        <w:t> </w:t>
      </w:r>
    </w:p>
    <w:p w14:paraId="7CDC8338"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32A2F4CE" w14:textId="39DAAF32" w:rsidR="00E86AE5" w:rsidRPr="00C15580" w:rsidRDefault="00C15580" w:rsidP="00C15580">
      <w:pPr>
        <w:spacing w:after="0" w:line="48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lastRenderedPageBreak/>
        <w:t>[34]</w:t>
      </w:r>
      <w:r>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The agreement, which appointed the referee to evaluate the respective parties' estates, was concluded on </w:t>
      </w:r>
      <w:r w:rsidR="00134952" w:rsidRPr="00C15580">
        <w:rPr>
          <w:rFonts w:ascii="Arial" w:eastAsia="Times New Roman" w:hAnsi="Arial" w:cs="Arial"/>
          <w:color w:val="0E101A"/>
          <w:sz w:val="24"/>
          <w:szCs w:val="24"/>
          <w:lang w:eastAsia="en-ZA"/>
        </w:rPr>
        <w:t xml:space="preserve">24 November 2020 and was by </w:t>
      </w:r>
      <w:r w:rsidR="00E86AE5" w:rsidRPr="00C15580">
        <w:rPr>
          <w:rFonts w:ascii="Arial" w:eastAsia="Times New Roman" w:hAnsi="Arial" w:cs="Arial"/>
          <w:color w:val="0E101A"/>
          <w:sz w:val="24"/>
          <w:szCs w:val="24"/>
          <w:lang w:eastAsia="en-ZA"/>
        </w:rPr>
        <w:t xml:space="preserve">agreement made the order of the court on 14 December 2020. This means that the applicant instituted her rescission application about eighteen months after </w:t>
      </w:r>
      <w:proofErr w:type="spellStart"/>
      <w:r w:rsidR="00E86AE5" w:rsidRPr="00C15580">
        <w:rPr>
          <w:rFonts w:ascii="Arial" w:eastAsia="Times New Roman" w:hAnsi="Arial" w:cs="Arial"/>
          <w:color w:val="0E101A"/>
          <w:sz w:val="24"/>
          <w:szCs w:val="24"/>
          <w:lang w:eastAsia="en-ZA"/>
        </w:rPr>
        <w:t>Monama</w:t>
      </w:r>
      <w:proofErr w:type="spellEnd"/>
      <w:r w:rsidR="00E86AE5" w:rsidRPr="00C15580">
        <w:rPr>
          <w:rFonts w:ascii="Arial" w:eastAsia="Times New Roman" w:hAnsi="Arial" w:cs="Arial"/>
          <w:color w:val="0E101A"/>
          <w:sz w:val="24"/>
          <w:szCs w:val="24"/>
          <w:lang w:eastAsia="en-ZA"/>
        </w:rPr>
        <w:t xml:space="preserve"> J's order.  </w:t>
      </w:r>
    </w:p>
    <w:p w14:paraId="3096473F" w14:textId="77777777" w:rsidR="00954223" w:rsidRPr="008A14B5" w:rsidRDefault="00954223" w:rsidP="004B1FDD">
      <w:pPr>
        <w:pStyle w:val="ListParagraph"/>
        <w:spacing w:after="0" w:line="480" w:lineRule="auto"/>
        <w:ind w:left="0"/>
        <w:jc w:val="both"/>
        <w:rPr>
          <w:rFonts w:ascii="Arial" w:eastAsia="Times New Roman" w:hAnsi="Arial" w:cs="Arial"/>
          <w:color w:val="0E101A"/>
          <w:sz w:val="24"/>
          <w:szCs w:val="24"/>
          <w:lang w:eastAsia="en-ZA"/>
        </w:rPr>
      </w:pPr>
    </w:p>
    <w:p w14:paraId="10380F83" w14:textId="6ADE8C09"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[35]</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The referee presented his report on 3 June 2021, a period of approximately one year to the date of the institution of these proceedings. This means that the applicant was, as of that date, aware of the findings made by the referee. She had thirty days in terms of the court order to assess and decide whether there was a need to challenge the order. She, through her attorneys, indicated in correspondence that she accepted the finding made by the referee. </w:t>
      </w:r>
    </w:p>
    <w:p w14:paraId="51B7BCFA"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10D998FE" w14:textId="2F5E0A10" w:rsidR="00E86AE5" w:rsidRPr="00C15580" w:rsidRDefault="00C15580" w:rsidP="00C15580">
      <w:pPr>
        <w:spacing w:after="0" w:line="48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[36]</w:t>
      </w:r>
      <w:r>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Furthermore</w:t>
      </w:r>
      <w:r w:rsidR="00134952" w:rsidRPr="00C15580">
        <w:rPr>
          <w:rFonts w:ascii="Arial" w:eastAsia="Times New Roman" w:hAnsi="Arial" w:cs="Arial"/>
          <w:color w:val="0E101A"/>
          <w:sz w:val="24"/>
          <w:szCs w:val="24"/>
          <w:lang w:eastAsia="en-ZA"/>
        </w:rPr>
        <w:t xml:space="preserve">, Ms </w:t>
      </w:r>
      <w:proofErr w:type="spellStart"/>
      <w:r w:rsidR="00134952" w:rsidRPr="00C15580">
        <w:rPr>
          <w:rFonts w:ascii="Arial" w:eastAsia="Times New Roman" w:hAnsi="Arial" w:cs="Arial"/>
          <w:color w:val="0E101A"/>
          <w:sz w:val="24"/>
          <w:szCs w:val="24"/>
          <w:lang w:eastAsia="en-ZA"/>
        </w:rPr>
        <w:t>Omarjee</w:t>
      </w:r>
      <w:proofErr w:type="spellEnd"/>
      <w:r w:rsidR="00134952" w:rsidRPr="00C15580">
        <w:rPr>
          <w:rFonts w:ascii="Arial" w:eastAsia="Times New Roman" w:hAnsi="Arial" w:cs="Arial"/>
          <w:color w:val="0E101A"/>
          <w:sz w:val="24"/>
          <w:szCs w:val="24"/>
          <w:lang w:eastAsia="en-ZA"/>
        </w:rPr>
        <w:t xml:space="preserve"> </w:t>
      </w:r>
      <w:r w:rsidR="00E86AE5" w:rsidRPr="00C15580">
        <w:rPr>
          <w:rFonts w:ascii="Arial" w:eastAsia="Times New Roman" w:hAnsi="Arial" w:cs="Arial"/>
          <w:color w:val="0E101A"/>
          <w:sz w:val="24"/>
          <w:szCs w:val="24"/>
          <w:lang w:eastAsia="en-ZA"/>
        </w:rPr>
        <w:t xml:space="preserve">had the opportunity to raise the complaint about the report or </w:t>
      </w:r>
      <w:proofErr w:type="spellStart"/>
      <w:r w:rsidR="00E86AE5" w:rsidRPr="00C15580">
        <w:rPr>
          <w:rFonts w:ascii="Arial" w:eastAsia="Times New Roman" w:hAnsi="Arial" w:cs="Arial"/>
          <w:color w:val="0E101A"/>
          <w:sz w:val="24"/>
          <w:szCs w:val="24"/>
          <w:lang w:eastAsia="en-ZA"/>
        </w:rPr>
        <w:t>Monama</w:t>
      </w:r>
      <w:proofErr w:type="spellEnd"/>
      <w:r w:rsidR="00E86AE5" w:rsidRPr="00C15580">
        <w:rPr>
          <w:rFonts w:ascii="Arial" w:eastAsia="Times New Roman" w:hAnsi="Arial" w:cs="Arial"/>
          <w:color w:val="0E101A"/>
          <w:sz w:val="24"/>
          <w:szCs w:val="24"/>
          <w:lang w:eastAsia="en-ZA"/>
        </w:rPr>
        <w:t xml:space="preserve"> J's court order during the case management meetings that this court facilitated. She never did. She, however, confirmed at the beginning of the case management facilitation that the report resolved the proprietary aspect of the divorce action relating to the accrual system. </w:t>
      </w:r>
    </w:p>
    <w:p w14:paraId="06CEF768" w14:textId="77777777" w:rsidR="00134952" w:rsidRPr="008A14B5" w:rsidRDefault="00134952" w:rsidP="004B1FDD">
      <w:pPr>
        <w:pStyle w:val="ListParagraph"/>
        <w:spacing w:after="0" w:line="480" w:lineRule="auto"/>
        <w:ind w:left="0"/>
        <w:jc w:val="both"/>
        <w:rPr>
          <w:rFonts w:ascii="Arial" w:eastAsia="Times New Roman" w:hAnsi="Arial" w:cs="Arial"/>
          <w:color w:val="0E101A"/>
          <w:sz w:val="24"/>
          <w:szCs w:val="24"/>
          <w:lang w:eastAsia="en-ZA"/>
        </w:rPr>
      </w:pPr>
    </w:p>
    <w:p w14:paraId="4CF60DEC" w14:textId="38847BAA"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[37]</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As I understood the parties, the issue that remained for determination concerned the co-ownership of the immovable property in the Netherlands. This is supported by th</w:t>
      </w:r>
      <w:r w:rsidR="00134952" w:rsidRPr="00C15580">
        <w:rPr>
          <w:rFonts w:ascii="Arial" w:eastAsia="Times New Roman" w:hAnsi="Arial" w:cs="Arial"/>
          <w:color w:val="0E101A"/>
          <w:sz w:val="24"/>
          <w:szCs w:val="24"/>
          <w:lang w:eastAsia="en-ZA"/>
        </w:rPr>
        <w:t xml:space="preserve">e approach made by Ms </w:t>
      </w:r>
      <w:proofErr w:type="spellStart"/>
      <w:r w:rsidR="00134952" w:rsidRPr="00C15580">
        <w:rPr>
          <w:rFonts w:ascii="Arial" w:eastAsia="Times New Roman" w:hAnsi="Arial" w:cs="Arial"/>
          <w:color w:val="0E101A"/>
          <w:sz w:val="24"/>
          <w:szCs w:val="24"/>
          <w:lang w:eastAsia="en-ZA"/>
        </w:rPr>
        <w:t>Omarjee</w:t>
      </w:r>
      <w:proofErr w:type="spellEnd"/>
      <w:r w:rsidR="00E86AE5" w:rsidRPr="00C15580">
        <w:rPr>
          <w:rFonts w:ascii="Arial" w:eastAsia="Times New Roman" w:hAnsi="Arial" w:cs="Arial"/>
          <w:color w:val="0E101A"/>
          <w:sz w:val="24"/>
          <w:szCs w:val="24"/>
          <w:lang w:eastAsia="en-ZA"/>
        </w:rPr>
        <w:t xml:space="preserve"> prior to the rescission application, when on 8 April 2022, she addressed correspondence to the court seeking a meeting to discuss the allocation of the trial date. </w:t>
      </w:r>
    </w:p>
    <w:p w14:paraId="1680F8F8"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6CDBFA96" w14:textId="27A4C659" w:rsidR="00E86AE5" w:rsidRPr="00C15580" w:rsidRDefault="00C15580" w:rsidP="00C15580">
      <w:pPr>
        <w:spacing w:after="0" w:line="48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lastRenderedPageBreak/>
        <w:t>[38]</w:t>
      </w:r>
      <w:r>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The averment that the order stands to be rescinded is based on the allegation that "new information has been presented" and that Mr </w:t>
      </w:r>
      <w:proofErr w:type="spellStart"/>
      <w:r w:rsidR="00E86AE5" w:rsidRPr="00C15580">
        <w:rPr>
          <w:rFonts w:ascii="Arial" w:eastAsia="Times New Roman" w:hAnsi="Arial" w:cs="Arial"/>
          <w:color w:val="0E101A"/>
          <w:sz w:val="24"/>
          <w:szCs w:val="24"/>
          <w:lang w:eastAsia="en-ZA"/>
        </w:rPr>
        <w:t>Keursten</w:t>
      </w:r>
      <w:proofErr w:type="spellEnd"/>
      <w:r w:rsidR="00E86AE5" w:rsidRPr="00C15580">
        <w:rPr>
          <w:rFonts w:ascii="Arial" w:eastAsia="Times New Roman" w:hAnsi="Arial" w:cs="Arial"/>
          <w:color w:val="0E101A"/>
          <w:sz w:val="24"/>
          <w:szCs w:val="24"/>
          <w:lang w:eastAsia="en-ZA"/>
        </w:rPr>
        <w:t xml:space="preserve"> did not make full and frank disclosure to the referee. This, in my view, does not sustain a claim for the rescission of the order. The applicant has failed to take the court into her confidence by explaining what she means by the information was "presented." She further does not explain when and how the "new information" came to her attention. She also does not indicate the extent to which the information would have impacted on the findings made by the referee. </w:t>
      </w:r>
    </w:p>
    <w:p w14:paraId="4E294B0C" w14:textId="77777777" w:rsidR="00954223" w:rsidRPr="008A14B5" w:rsidRDefault="00954223" w:rsidP="004B1FDD">
      <w:pPr>
        <w:pStyle w:val="ListParagraph"/>
        <w:spacing w:after="0" w:line="480" w:lineRule="auto"/>
        <w:ind w:left="0"/>
        <w:jc w:val="both"/>
        <w:rPr>
          <w:rFonts w:ascii="Arial" w:eastAsia="Times New Roman" w:hAnsi="Arial" w:cs="Arial"/>
          <w:color w:val="0E101A"/>
          <w:sz w:val="24"/>
          <w:szCs w:val="24"/>
          <w:lang w:eastAsia="en-ZA"/>
        </w:rPr>
      </w:pPr>
    </w:p>
    <w:p w14:paraId="2130DD42" w14:textId="35312C82" w:rsidR="00E86AE5" w:rsidRPr="00C15580" w:rsidRDefault="00C15580" w:rsidP="00C15580">
      <w:pPr>
        <w:spacing w:after="0" w:line="48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[39]</w:t>
      </w:r>
      <w:r>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The other</w:t>
      </w:r>
      <w:r w:rsidR="00134952" w:rsidRPr="00C15580">
        <w:rPr>
          <w:rFonts w:ascii="Arial" w:eastAsia="Times New Roman" w:hAnsi="Arial" w:cs="Arial"/>
          <w:color w:val="0E101A"/>
          <w:sz w:val="24"/>
          <w:szCs w:val="24"/>
          <w:lang w:eastAsia="en-ZA"/>
        </w:rPr>
        <w:t xml:space="preserve"> ground upon which Ms </w:t>
      </w:r>
      <w:proofErr w:type="spellStart"/>
      <w:r w:rsidR="00134952" w:rsidRPr="00C15580">
        <w:rPr>
          <w:rFonts w:ascii="Arial" w:eastAsia="Times New Roman" w:hAnsi="Arial" w:cs="Arial"/>
          <w:color w:val="0E101A"/>
          <w:sz w:val="24"/>
          <w:szCs w:val="24"/>
          <w:lang w:eastAsia="en-ZA"/>
        </w:rPr>
        <w:t>Omarjee</w:t>
      </w:r>
      <w:proofErr w:type="spellEnd"/>
      <w:r w:rsidR="00134952" w:rsidRPr="00C15580">
        <w:rPr>
          <w:rFonts w:ascii="Arial" w:eastAsia="Times New Roman" w:hAnsi="Arial" w:cs="Arial"/>
          <w:color w:val="0E101A"/>
          <w:sz w:val="24"/>
          <w:szCs w:val="24"/>
          <w:lang w:eastAsia="en-ZA"/>
        </w:rPr>
        <w:t xml:space="preserve"> seeks</w:t>
      </w:r>
      <w:r w:rsidR="00E86AE5" w:rsidRPr="00C15580">
        <w:rPr>
          <w:rFonts w:ascii="Arial" w:eastAsia="Times New Roman" w:hAnsi="Arial" w:cs="Arial"/>
          <w:color w:val="0E101A"/>
          <w:sz w:val="24"/>
          <w:szCs w:val="24"/>
          <w:lang w:eastAsia="en-ZA"/>
        </w:rPr>
        <w:t xml:space="preserve"> to have the order rescinded relates to the jurisdictional complaint. The complaint, it would appear, is that the respondent wrongly chose the South African jurisdiction rather than the Netherlands. She never raised this issue in the main divorce action. She now presents the issue opportunistically in a rescission application that is instituted more than eighteen months after the order was made.  </w:t>
      </w:r>
    </w:p>
    <w:p w14:paraId="6AA4F4E8" w14:textId="77777777" w:rsidR="00954223" w:rsidRPr="008A14B5" w:rsidRDefault="00954223" w:rsidP="004B1FDD">
      <w:pPr>
        <w:pStyle w:val="ListParagraph"/>
        <w:spacing w:after="0" w:line="480" w:lineRule="auto"/>
        <w:ind w:left="0"/>
        <w:jc w:val="both"/>
        <w:rPr>
          <w:rFonts w:ascii="Arial" w:eastAsia="Times New Roman" w:hAnsi="Arial" w:cs="Arial"/>
          <w:color w:val="0E101A"/>
          <w:sz w:val="24"/>
          <w:szCs w:val="24"/>
          <w:lang w:eastAsia="en-ZA"/>
        </w:rPr>
      </w:pPr>
    </w:p>
    <w:p w14:paraId="55545081" w14:textId="47909F08" w:rsidR="00E86AE5" w:rsidRPr="00C15580" w:rsidRDefault="00C15580" w:rsidP="00C15580">
      <w:pPr>
        <w:spacing w:after="0" w:line="48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[40]</w:t>
      </w:r>
      <w:r>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In light of the above, I am not persuaded that the applicant has made out a case for the rescission of the order made by </w:t>
      </w:r>
      <w:proofErr w:type="spellStart"/>
      <w:r w:rsidR="00E86AE5" w:rsidRPr="00C15580">
        <w:rPr>
          <w:rFonts w:ascii="Arial" w:eastAsia="Times New Roman" w:hAnsi="Arial" w:cs="Arial"/>
          <w:color w:val="0E101A"/>
          <w:sz w:val="24"/>
          <w:szCs w:val="24"/>
          <w:lang w:eastAsia="en-ZA"/>
        </w:rPr>
        <w:t>Monama</w:t>
      </w:r>
      <w:proofErr w:type="spellEnd"/>
      <w:r w:rsidR="00E86AE5" w:rsidRPr="00C15580">
        <w:rPr>
          <w:rFonts w:ascii="Arial" w:eastAsia="Times New Roman" w:hAnsi="Arial" w:cs="Arial"/>
          <w:color w:val="0E101A"/>
          <w:sz w:val="24"/>
          <w:szCs w:val="24"/>
          <w:lang w:eastAsia="en-ZA"/>
        </w:rPr>
        <w:t xml:space="preserve"> J on 14 December 2020. Accordingly, </w:t>
      </w:r>
      <w:r w:rsidR="00134952" w:rsidRPr="00C15580">
        <w:rPr>
          <w:rFonts w:ascii="Arial" w:eastAsia="Times New Roman" w:hAnsi="Arial" w:cs="Arial"/>
          <w:color w:val="0E101A"/>
          <w:sz w:val="24"/>
          <w:szCs w:val="24"/>
          <w:lang w:eastAsia="en-ZA"/>
        </w:rPr>
        <w:t>the application stands to fail.</w:t>
      </w:r>
    </w:p>
    <w:p w14:paraId="1EA1581B" w14:textId="77777777" w:rsidR="00134952" w:rsidRPr="008A14B5" w:rsidRDefault="00134952" w:rsidP="004B1FDD">
      <w:pPr>
        <w:pStyle w:val="ListParagraph"/>
        <w:spacing w:after="0" w:line="480" w:lineRule="auto"/>
        <w:ind w:left="0"/>
        <w:jc w:val="both"/>
        <w:rPr>
          <w:rFonts w:ascii="Arial" w:eastAsia="Times New Roman" w:hAnsi="Arial" w:cs="Arial"/>
          <w:color w:val="0E101A"/>
          <w:sz w:val="24"/>
          <w:szCs w:val="24"/>
          <w:lang w:eastAsia="en-ZA"/>
        </w:rPr>
      </w:pPr>
    </w:p>
    <w:p w14:paraId="2EBDC539" w14:textId="111CC6C1"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[41]</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Following the above analysis and conclusion, I do not deem it necessary to deal with the issue of the cancellation of the agreement or the referee's report. It is trite that once an agreement has been made, an order of the court has the same effect as any other court order. In this respect the Constitutional Court</w:t>
      </w:r>
      <w:r w:rsidR="00AE232D" w:rsidRPr="00C15580">
        <w:rPr>
          <w:rFonts w:ascii="Arial" w:eastAsia="Times New Roman" w:hAnsi="Arial" w:cs="Arial"/>
          <w:color w:val="0E101A"/>
          <w:sz w:val="24"/>
          <w:szCs w:val="24"/>
          <w:lang w:eastAsia="en-ZA"/>
        </w:rPr>
        <w:t xml:space="preserve"> (CC)</w:t>
      </w:r>
      <w:r w:rsidR="00E86AE5" w:rsidRPr="00C15580">
        <w:rPr>
          <w:rFonts w:ascii="Arial" w:eastAsia="Times New Roman" w:hAnsi="Arial" w:cs="Arial"/>
          <w:color w:val="0E101A"/>
          <w:sz w:val="24"/>
          <w:szCs w:val="24"/>
          <w:lang w:eastAsia="en-ZA"/>
        </w:rPr>
        <w:t xml:space="preserve"> in </w:t>
      </w:r>
      <w:r w:rsidR="00E86AE5" w:rsidRPr="00C15580">
        <w:rPr>
          <w:rFonts w:ascii="Arial" w:eastAsia="Times New Roman" w:hAnsi="Arial" w:cs="Arial"/>
          <w:i/>
          <w:iCs/>
          <w:color w:val="0E101A"/>
          <w:sz w:val="24"/>
          <w:szCs w:val="24"/>
          <w:lang w:eastAsia="en-ZA"/>
        </w:rPr>
        <w:t>Eke v Parsons</w:t>
      </w:r>
      <w:r w:rsidR="00E86AE5" w:rsidRPr="00C15580">
        <w:rPr>
          <w:rFonts w:ascii="Arial" w:eastAsia="Times New Roman" w:hAnsi="Arial" w:cs="Arial"/>
          <w:color w:val="0E101A"/>
          <w:sz w:val="24"/>
          <w:szCs w:val="24"/>
          <w:lang w:eastAsia="en-ZA"/>
        </w:rPr>
        <w:t> [2015] ZACC 30; 2015 (11) BCLR 1319 (CC) held that:</w:t>
      </w:r>
    </w:p>
    <w:p w14:paraId="4143E523" w14:textId="77777777" w:rsidR="00E86AE5" w:rsidRPr="00954223" w:rsidRDefault="00E86AE5" w:rsidP="004B1FDD">
      <w:pPr>
        <w:spacing w:after="0" w:line="480" w:lineRule="auto"/>
        <w:ind w:left="1440" w:hanging="1010"/>
        <w:jc w:val="both"/>
        <w:rPr>
          <w:rFonts w:ascii="Arial" w:eastAsia="Times New Roman" w:hAnsi="Arial" w:cs="Arial"/>
          <w:color w:val="0E101A"/>
          <w:sz w:val="24"/>
          <w:szCs w:val="24"/>
          <w:lang w:eastAsia="en-ZA"/>
        </w:rPr>
      </w:pPr>
      <w:r w:rsidRPr="00954223">
        <w:rPr>
          <w:rFonts w:ascii="Arial" w:eastAsia="Times New Roman" w:hAnsi="Arial" w:cs="Arial"/>
          <w:color w:val="0E101A"/>
          <w:sz w:val="24"/>
          <w:szCs w:val="24"/>
          <w:lang w:eastAsia="en-ZA"/>
        </w:rPr>
        <w:lastRenderedPageBreak/>
        <w:t>"</w:t>
      </w:r>
      <w:r w:rsidR="00954223">
        <w:rPr>
          <w:rFonts w:ascii="Arial" w:eastAsia="Times New Roman" w:hAnsi="Arial" w:cs="Arial"/>
          <w:color w:val="0E101A"/>
          <w:sz w:val="24"/>
          <w:szCs w:val="24"/>
          <w:lang w:eastAsia="en-ZA"/>
        </w:rPr>
        <w:t xml:space="preserve"> 29</w:t>
      </w:r>
      <w:r w:rsidR="00954223">
        <w:rPr>
          <w:rFonts w:ascii="Arial" w:eastAsia="Times New Roman" w:hAnsi="Arial" w:cs="Arial"/>
          <w:color w:val="0E101A"/>
          <w:sz w:val="24"/>
          <w:szCs w:val="24"/>
          <w:lang w:eastAsia="en-ZA"/>
        </w:rPr>
        <w:tab/>
      </w:r>
      <w:r w:rsidRPr="00954223">
        <w:rPr>
          <w:rFonts w:ascii="Arial" w:eastAsia="Times New Roman" w:hAnsi="Arial" w:cs="Arial"/>
          <w:color w:val="0E101A"/>
          <w:sz w:val="24"/>
          <w:szCs w:val="24"/>
          <w:lang w:eastAsia="en-ZA"/>
        </w:rPr>
        <w:t>Once a settlement agreement has been made an order of court, it is an order like any other. It will be inte</w:t>
      </w:r>
      <w:r w:rsidR="00954223">
        <w:rPr>
          <w:rFonts w:ascii="Arial" w:eastAsia="Times New Roman" w:hAnsi="Arial" w:cs="Arial"/>
          <w:color w:val="0E101A"/>
          <w:sz w:val="24"/>
          <w:szCs w:val="24"/>
          <w:lang w:eastAsia="en-ZA"/>
        </w:rPr>
        <w:t>rpreted like all court orders.”</w:t>
      </w:r>
    </w:p>
    <w:p w14:paraId="64BA49DA"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59B01DBD" w14:textId="20934CD2" w:rsidR="00AE232D" w:rsidRPr="00C15580" w:rsidRDefault="00C15580" w:rsidP="00C15580">
      <w:pPr>
        <w:spacing w:after="0" w:line="48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[42]</w:t>
      </w:r>
      <w:r>
        <w:rPr>
          <w:rFonts w:ascii="Arial" w:eastAsia="Times New Roman" w:hAnsi="Arial" w:cs="Arial"/>
          <w:color w:val="0E101A"/>
          <w:sz w:val="24"/>
          <w:szCs w:val="24"/>
          <w:lang w:eastAsia="en-ZA"/>
        </w:rPr>
        <w:tab/>
      </w:r>
      <w:r w:rsidR="00AE232D" w:rsidRPr="00C15580">
        <w:rPr>
          <w:rFonts w:ascii="Arial" w:eastAsia="Times New Roman" w:hAnsi="Arial" w:cs="Arial"/>
          <w:color w:val="0E101A"/>
          <w:sz w:val="24"/>
          <w:szCs w:val="24"/>
          <w:lang w:eastAsia="en-ZA"/>
        </w:rPr>
        <w:t xml:space="preserve">In paragraph [31] of the judgment the CC said: </w:t>
      </w:r>
    </w:p>
    <w:p w14:paraId="5471CAEE" w14:textId="77777777" w:rsidR="00AE232D" w:rsidRPr="00AE232D" w:rsidRDefault="00AE232D" w:rsidP="004B1FDD">
      <w:pPr>
        <w:spacing w:after="0" w:line="480" w:lineRule="auto"/>
        <w:ind w:left="1440"/>
        <w:jc w:val="both"/>
        <w:rPr>
          <w:rFonts w:ascii="Arial" w:eastAsia="Times New Roman" w:hAnsi="Arial" w:cs="Arial"/>
          <w:color w:val="0E101A"/>
          <w:lang w:eastAsia="en-ZA"/>
        </w:rPr>
      </w:pPr>
      <w:r w:rsidRPr="00AE232D">
        <w:rPr>
          <w:rFonts w:ascii="Arial" w:eastAsia="Times New Roman" w:hAnsi="Arial" w:cs="Arial"/>
          <w:color w:val="0E101A"/>
          <w:lang w:eastAsia="en-ZA"/>
        </w:rPr>
        <w:t>“</w:t>
      </w:r>
      <w:r w:rsidRPr="00AE232D">
        <w:rPr>
          <w:rFonts w:ascii="Arial" w:hAnsi="Arial" w:cs="Arial"/>
          <w:color w:val="242121"/>
          <w:shd w:val="clear" w:color="auto" w:fill="FFFFFF"/>
        </w:rPr>
        <w:t>[31] </w:t>
      </w:r>
      <w:r>
        <w:rPr>
          <w:rFonts w:ascii="Arial" w:hAnsi="Arial" w:cs="Arial"/>
          <w:color w:val="242121"/>
          <w:shd w:val="clear" w:color="auto" w:fill="FFFFFF"/>
        </w:rPr>
        <w:tab/>
      </w:r>
      <w:r w:rsidRPr="00AE232D">
        <w:rPr>
          <w:rFonts w:ascii="Arial" w:hAnsi="Arial" w:cs="Arial"/>
          <w:color w:val="242121"/>
          <w:shd w:val="clear" w:color="auto" w:fill="FFFFFF"/>
        </w:rPr>
        <w:t xml:space="preserve">The effect of a settlement order is to change the status of the rights and obligations between the parties.  Save for litigation that may be consequent upon the nature of the </w:t>
      </w:r>
      <w:proofErr w:type="gramStart"/>
      <w:r w:rsidRPr="00AE232D">
        <w:rPr>
          <w:rFonts w:ascii="Arial" w:hAnsi="Arial" w:cs="Arial"/>
          <w:color w:val="242121"/>
          <w:shd w:val="clear" w:color="auto" w:fill="FFFFFF"/>
        </w:rPr>
        <w:t>particular order</w:t>
      </w:r>
      <w:proofErr w:type="gramEnd"/>
      <w:r w:rsidRPr="00AE232D">
        <w:rPr>
          <w:rFonts w:ascii="Arial" w:hAnsi="Arial" w:cs="Arial"/>
          <w:color w:val="242121"/>
          <w:shd w:val="clear" w:color="auto" w:fill="FFFFFF"/>
        </w:rPr>
        <w:t>, the order brings finality to the </w:t>
      </w:r>
      <w:proofErr w:type="spellStart"/>
      <w:r w:rsidRPr="00AE232D">
        <w:rPr>
          <w:rFonts w:ascii="Arial" w:hAnsi="Arial" w:cs="Arial"/>
          <w:i/>
          <w:iCs/>
          <w:color w:val="242121"/>
          <w:shd w:val="clear" w:color="auto" w:fill="FFFFFF"/>
        </w:rPr>
        <w:t>lis</w:t>
      </w:r>
      <w:proofErr w:type="spellEnd"/>
      <w:r w:rsidRPr="00AE232D">
        <w:rPr>
          <w:rFonts w:ascii="Arial" w:hAnsi="Arial" w:cs="Arial"/>
          <w:color w:val="242121"/>
          <w:shd w:val="clear" w:color="auto" w:fill="FFFFFF"/>
        </w:rPr>
        <w:t> between the parties; the </w:t>
      </w:r>
      <w:proofErr w:type="spellStart"/>
      <w:r w:rsidRPr="00AE232D">
        <w:rPr>
          <w:rFonts w:ascii="Arial" w:hAnsi="Arial" w:cs="Arial"/>
          <w:i/>
          <w:iCs/>
          <w:color w:val="242121"/>
          <w:shd w:val="clear" w:color="auto" w:fill="FFFFFF"/>
        </w:rPr>
        <w:t>lis</w:t>
      </w:r>
      <w:proofErr w:type="spellEnd"/>
      <w:r w:rsidRPr="00AE232D">
        <w:rPr>
          <w:rFonts w:ascii="Arial" w:hAnsi="Arial" w:cs="Arial"/>
          <w:color w:val="242121"/>
          <w:shd w:val="clear" w:color="auto" w:fill="FFFFFF"/>
        </w:rPr>
        <w:t> becomes </w:t>
      </w:r>
      <w:r w:rsidRPr="00AE232D">
        <w:rPr>
          <w:rFonts w:ascii="Arial" w:hAnsi="Arial" w:cs="Arial"/>
          <w:i/>
          <w:iCs/>
          <w:color w:val="242121"/>
          <w:shd w:val="clear" w:color="auto" w:fill="FFFFFF"/>
        </w:rPr>
        <w:t>res judicata</w:t>
      </w:r>
      <w:r w:rsidRPr="00AE232D">
        <w:rPr>
          <w:rFonts w:ascii="Arial" w:hAnsi="Arial" w:cs="Arial"/>
          <w:color w:val="242121"/>
          <w:shd w:val="clear" w:color="auto" w:fill="FFFFFF"/>
        </w:rPr>
        <w:t> (literally, “a matter judged”).  It changes the terms of a settlement agreement to an enforceable court order.”</w:t>
      </w:r>
    </w:p>
    <w:p w14:paraId="2C82DC30" w14:textId="77777777" w:rsidR="00AE232D" w:rsidRPr="00AE232D" w:rsidRDefault="00AE232D" w:rsidP="004B1FDD">
      <w:pPr>
        <w:pStyle w:val="ListParagraph"/>
        <w:spacing w:after="0" w:line="480" w:lineRule="auto"/>
        <w:ind w:left="0"/>
        <w:jc w:val="both"/>
        <w:rPr>
          <w:rFonts w:ascii="Arial" w:eastAsia="Times New Roman" w:hAnsi="Arial" w:cs="Arial"/>
          <w:color w:val="0E101A"/>
          <w:sz w:val="24"/>
          <w:szCs w:val="24"/>
          <w:lang w:eastAsia="en-ZA"/>
        </w:rPr>
      </w:pPr>
    </w:p>
    <w:p w14:paraId="3345DB1B" w14:textId="77777777" w:rsidR="00E86AE5" w:rsidRDefault="00E86AE5" w:rsidP="004B1FDD">
      <w:pPr>
        <w:pStyle w:val="ListParagraph"/>
        <w:spacing w:after="0" w:line="480" w:lineRule="auto"/>
        <w:ind w:left="0"/>
        <w:jc w:val="both"/>
        <w:rPr>
          <w:rFonts w:ascii="Arial" w:eastAsia="Times New Roman" w:hAnsi="Arial" w:cs="Arial"/>
          <w:b/>
          <w:bCs/>
          <w:color w:val="0E101A"/>
          <w:sz w:val="24"/>
          <w:szCs w:val="24"/>
          <w:lang w:eastAsia="en-ZA"/>
        </w:rPr>
      </w:pPr>
      <w:r w:rsidRPr="008A14B5">
        <w:rPr>
          <w:rFonts w:ascii="Arial" w:eastAsia="Times New Roman" w:hAnsi="Arial" w:cs="Arial"/>
          <w:b/>
          <w:bCs/>
          <w:color w:val="0E101A"/>
          <w:sz w:val="24"/>
          <w:szCs w:val="24"/>
          <w:lang w:eastAsia="en-ZA"/>
        </w:rPr>
        <w:t>Separation application</w:t>
      </w:r>
    </w:p>
    <w:p w14:paraId="19F36118" w14:textId="77777777" w:rsidR="00AE232D" w:rsidRPr="008A14B5" w:rsidRDefault="00AE232D" w:rsidP="004B1FDD">
      <w:pPr>
        <w:pStyle w:val="ListParagraph"/>
        <w:spacing w:after="0" w:line="480" w:lineRule="auto"/>
        <w:ind w:left="0"/>
        <w:jc w:val="both"/>
        <w:rPr>
          <w:rFonts w:ascii="Arial" w:eastAsia="Times New Roman" w:hAnsi="Arial" w:cs="Arial"/>
          <w:color w:val="0E101A"/>
          <w:sz w:val="24"/>
          <w:szCs w:val="24"/>
          <w:lang w:eastAsia="en-ZA"/>
        </w:rPr>
      </w:pPr>
    </w:p>
    <w:p w14:paraId="28E097BB" w14:textId="6BC0CE95"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[43]</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The applicant in the separation application is Mr </w:t>
      </w:r>
      <w:proofErr w:type="spellStart"/>
      <w:r w:rsidR="00E86AE5" w:rsidRPr="00C15580">
        <w:rPr>
          <w:rFonts w:ascii="Arial" w:eastAsia="Times New Roman" w:hAnsi="Arial" w:cs="Arial"/>
          <w:color w:val="0E101A"/>
          <w:sz w:val="24"/>
          <w:szCs w:val="24"/>
          <w:lang w:eastAsia="en-ZA"/>
        </w:rPr>
        <w:t>Keursten</w:t>
      </w:r>
      <w:proofErr w:type="spellEnd"/>
      <w:r w:rsidR="00E86AE5" w:rsidRPr="00C15580">
        <w:rPr>
          <w:rFonts w:ascii="Arial" w:eastAsia="Times New Roman" w:hAnsi="Arial" w:cs="Arial"/>
          <w:color w:val="0E101A"/>
          <w:sz w:val="24"/>
          <w:szCs w:val="24"/>
          <w:lang w:eastAsia="en-ZA"/>
        </w:rPr>
        <w:t xml:space="preserve">, and the respondent is Ms </w:t>
      </w:r>
      <w:proofErr w:type="spellStart"/>
      <w:r w:rsidR="00E86AE5" w:rsidRPr="00C15580">
        <w:rPr>
          <w:rFonts w:ascii="Arial" w:eastAsia="Times New Roman" w:hAnsi="Arial" w:cs="Arial"/>
          <w:color w:val="0E101A"/>
          <w:sz w:val="24"/>
          <w:szCs w:val="24"/>
          <w:lang w:eastAsia="en-ZA"/>
        </w:rPr>
        <w:t>Omarjee</w:t>
      </w:r>
      <w:proofErr w:type="spellEnd"/>
      <w:r w:rsidR="00E86AE5" w:rsidRPr="00C15580">
        <w:rPr>
          <w:rFonts w:ascii="Arial" w:eastAsia="Times New Roman" w:hAnsi="Arial" w:cs="Arial"/>
          <w:color w:val="0E101A"/>
          <w:sz w:val="24"/>
          <w:szCs w:val="24"/>
          <w:lang w:eastAsia="en-ZA"/>
        </w:rPr>
        <w:t>. As indicated earlier, the separation application is sought in terms of rules 33 (4) and (5) of the Rules. In his particulars of claim, he seeks the following order</w:t>
      </w:r>
    </w:p>
    <w:p w14:paraId="4B29BBBF" w14:textId="3A435651" w:rsidR="00E86AE5" w:rsidRPr="00C15580" w:rsidRDefault="00C15580" w:rsidP="00C15580">
      <w:pPr>
        <w:spacing w:after="0" w:line="480" w:lineRule="auto"/>
        <w:ind w:left="993" w:hanging="426"/>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1.</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dissolution of the marriage between the parties.  </w:t>
      </w:r>
    </w:p>
    <w:p w14:paraId="1B146DEC" w14:textId="77777777" w:rsidR="001864B1" w:rsidRDefault="001864B1" w:rsidP="004B1FDD">
      <w:pPr>
        <w:spacing w:after="0" w:line="480" w:lineRule="auto"/>
        <w:ind w:left="993" w:hanging="426"/>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 xml:space="preserve"> </w:t>
      </w:r>
      <w:r w:rsidR="00E86AE5" w:rsidRPr="001864B1">
        <w:rPr>
          <w:rFonts w:ascii="Arial" w:eastAsia="Times New Roman" w:hAnsi="Arial" w:cs="Arial"/>
          <w:color w:val="0E101A"/>
          <w:sz w:val="24"/>
          <w:szCs w:val="24"/>
          <w:lang w:eastAsia="en-ZA"/>
        </w:rPr>
        <w:t xml:space="preserve">2, </w:t>
      </w:r>
      <w:r>
        <w:rPr>
          <w:rFonts w:ascii="Arial" w:eastAsia="Times New Roman" w:hAnsi="Arial" w:cs="Arial"/>
          <w:color w:val="0E101A"/>
          <w:sz w:val="24"/>
          <w:szCs w:val="24"/>
          <w:lang w:eastAsia="en-ZA"/>
        </w:rPr>
        <w:tab/>
      </w:r>
      <w:r w:rsidR="00E86AE5" w:rsidRPr="001864B1">
        <w:rPr>
          <w:rFonts w:ascii="Arial" w:eastAsia="Times New Roman" w:hAnsi="Arial" w:cs="Arial"/>
          <w:color w:val="0E101A"/>
          <w:sz w:val="24"/>
          <w:szCs w:val="24"/>
          <w:lang w:eastAsia="en-ZA"/>
        </w:rPr>
        <w:t xml:space="preserve">payment in the amount of R1 773 948.00 by Ms </w:t>
      </w:r>
      <w:proofErr w:type="spellStart"/>
      <w:proofErr w:type="gramStart"/>
      <w:r w:rsidR="00E86AE5" w:rsidRPr="001864B1">
        <w:rPr>
          <w:rFonts w:ascii="Arial" w:eastAsia="Times New Roman" w:hAnsi="Arial" w:cs="Arial"/>
          <w:color w:val="0E101A"/>
          <w:sz w:val="24"/>
          <w:szCs w:val="24"/>
          <w:lang w:eastAsia="en-ZA"/>
        </w:rPr>
        <w:t>Omarjee</w:t>
      </w:r>
      <w:proofErr w:type="spellEnd"/>
      <w:r w:rsidR="00E86AE5" w:rsidRPr="001864B1">
        <w:rPr>
          <w:rFonts w:ascii="Arial" w:eastAsia="Times New Roman" w:hAnsi="Arial" w:cs="Arial"/>
          <w:color w:val="0E101A"/>
          <w:sz w:val="24"/>
          <w:szCs w:val="24"/>
          <w:lang w:eastAsia="en-ZA"/>
        </w:rPr>
        <w:t> </w:t>
      </w:r>
      <w:r>
        <w:rPr>
          <w:rFonts w:ascii="Arial" w:eastAsia="Times New Roman" w:hAnsi="Arial" w:cs="Arial"/>
          <w:color w:val="0E101A"/>
          <w:sz w:val="24"/>
          <w:szCs w:val="24"/>
          <w:lang w:eastAsia="en-ZA"/>
        </w:rPr>
        <w:t>.</w:t>
      </w:r>
      <w:proofErr w:type="gramEnd"/>
    </w:p>
    <w:p w14:paraId="79C9C0E9" w14:textId="77777777" w:rsidR="00E86AE5" w:rsidRPr="001864B1" w:rsidRDefault="001864B1" w:rsidP="004B1FDD">
      <w:pPr>
        <w:spacing w:after="0" w:line="480" w:lineRule="auto"/>
        <w:ind w:left="993" w:hanging="426"/>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3.</w:t>
      </w:r>
      <w:r>
        <w:rPr>
          <w:rFonts w:ascii="Arial" w:eastAsia="Times New Roman" w:hAnsi="Arial" w:cs="Arial"/>
          <w:color w:val="0E101A"/>
          <w:sz w:val="24"/>
          <w:szCs w:val="24"/>
          <w:lang w:eastAsia="en-ZA"/>
        </w:rPr>
        <w:tab/>
      </w:r>
      <w:r w:rsidR="00E86AE5" w:rsidRPr="001864B1">
        <w:rPr>
          <w:rFonts w:ascii="Arial" w:eastAsia="Times New Roman" w:hAnsi="Arial" w:cs="Arial"/>
          <w:color w:val="0E101A"/>
          <w:sz w:val="24"/>
          <w:szCs w:val="24"/>
          <w:lang w:eastAsia="en-ZA"/>
        </w:rPr>
        <w:t xml:space="preserve">termination of joint ownership of the common property on certain terms and </w:t>
      </w:r>
      <w:proofErr w:type="gramStart"/>
      <w:r w:rsidR="00E86AE5" w:rsidRPr="001864B1">
        <w:rPr>
          <w:rFonts w:ascii="Arial" w:eastAsia="Times New Roman" w:hAnsi="Arial" w:cs="Arial"/>
          <w:color w:val="0E101A"/>
          <w:sz w:val="24"/>
          <w:szCs w:val="24"/>
          <w:lang w:eastAsia="en-ZA"/>
        </w:rPr>
        <w:t>conditions;</w:t>
      </w:r>
      <w:proofErr w:type="gramEnd"/>
      <w:r w:rsidR="00E86AE5" w:rsidRPr="001864B1">
        <w:rPr>
          <w:rFonts w:ascii="Arial" w:eastAsia="Times New Roman" w:hAnsi="Arial" w:cs="Arial"/>
          <w:color w:val="0E101A"/>
          <w:sz w:val="24"/>
          <w:szCs w:val="24"/>
          <w:lang w:eastAsia="en-ZA"/>
        </w:rPr>
        <w:t> </w:t>
      </w:r>
    </w:p>
    <w:p w14:paraId="4BFAA41A" w14:textId="77777777" w:rsidR="00E86AE5" w:rsidRPr="001864B1" w:rsidRDefault="001864B1" w:rsidP="004B1FDD">
      <w:pPr>
        <w:spacing w:after="0" w:line="480" w:lineRule="auto"/>
        <w:ind w:left="567" w:hanging="141"/>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 xml:space="preserve"> </w:t>
      </w:r>
      <w:r w:rsidR="00E86AE5" w:rsidRPr="001864B1">
        <w:rPr>
          <w:rFonts w:ascii="Arial" w:eastAsia="Times New Roman" w:hAnsi="Arial" w:cs="Arial"/>
          <w:color w:val="0E101A"/>
          <w:sz w:val="24"/>
          <w:szCs w:val="24"/>
          <w:lang w:eastAsia="en-ZA"/>
        </w:rPr>
        <w:t>4.</w:t>
      </w:r>
      <w:r>
        <w:rPr>
          <w:rFonts w:ascii="Arial" w:eastAsia="Times New Roman" w:hAnsi="Arial" w:cs="Arial"/>
          <w:color w:val="0E101A"/>
          <w:sz w:val="24"/>
          <w:szCs w:val="24"/>
          <w:lang w:eastAsia="en-ZA"/>
        </w:rPr>
        <w:tab/>
      </w:r>
      <w:r w:rsidR="00E86AE5" w:rsidRPr="001864B1">
        <w:rPr>
          <w:rFonts w:ascii="Arial" w:eastAsia="Times New Roman" w:hAnsi="Arial" w:cs="Arial"/>
          <w:color w:val="0E101A"/>
          <w:sz w:val="24"/>
          <w:szCs w:val="24"/>
          <w:lang w:eastAsia="en-ZA"/>
        </w:rPr>
        <w:t xml:space="preserve"> the payment of costs of suit by Ms </w:t>
      </w:r>
      <w:proofErr w:type="spellStart"/>
      <w:r w:rsidR="00E86AE5" w:rsidRPr="001864B1">
        <w:rPr>
          <w:rFonts w:ascii="Arial" w:eastAsia="Times New Roman" w:hAnsi="Arial" w:cs="Arial"/>
          <w:color w:val="0E101A"/>
          <w:sz w:val="24"/>
          <w:szCs w:val="24"/>
          <w:lang w:eastAsia="en-ZA"/>
        </w:rPr>
        <w:t>Omarjee</w:t>
      </w:r>
      <w:proofErr w:type="spellEnd"/>
      <w:r w:rsidR="00E86AE5" w:rsidRPr="001864B1">
        <w:rPr>
          <w:rFonts w:ascii="Arial" w:eastAsia="Times New Roman" w:hAnsi="Arial" w:cs="Arial"/>
          <w:color w:val="0E101A"/>
          <w:sz w:val="24"/>
          <w:szCs w:val="24"/>
          <w:lang w:eastAsia="en-ZA"/>
        </w:rPr>
        <w:t>.</w:t>
      </w:r>
    </w:p>
    <w:p w14:paraId="69766437"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7DEF8BF6" w14:textId="28EF936A" w:rsidR="00E86AE5" w:rsidRPr="00C15580" w:rsidRDefault="00C15580" w:rsidP="00C15580">
      <w:pPr>
        <w:spacing w:after="0" w:line="48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[44]</w:t>
      </w:r>
      <w:r>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It is common cause that the marriage relationship between the parties has broken down. They have in this regard, not lived together as husband and wife for a significant period.</w:t>
      </w:r>
      <w:r w:rsidR="00AE232D" w:rsidRPr="00C15580">
        <w:rPr>
          <w:rFonts w:ascii="Arial" w:eastAsia="Times New Roman" w:hAnsi="Arial" w:cs="Arial"/>
          <w:color w:val="0E101A"/>
          <w:sz w:val="24"/>
          <w:szCs w:val="24"/>
          <w:lang w:eastAsia="en-ZA"/>
        </w:rPr>
        <w:t xml:space="preserve"> There are no children involved in these proceedings. </w:t>
      </w:r>
    </w:p>
    <w:p w14:paraId="69D9517A" w14:textId="77777777" w:rsidR="00AE232D" w:rsidRPr="008A14B5" w:rsidRDefault="00AE232D" w:rsidP="004B1FDD">
      <w:pPr>
        <w:pStyle w:val="ListParagraph"/>
        <w:spacing w:after="0" w:line="480" w:lineRule="auto"/>
        <w:ind w:left="0"/>
        <w:jc w:val="both"/>
        <w:rPr>
          <w:rFonts w:ascii="Arial" w:eastAsia="Times New Roman" w:hAnsi="Arial" w:cs="Arial"/>
          <w:color w:val="0E101A"/>
          <w:sz w:val="24"/>
          <w:szCs w:val="24"/>
          <w:lang w:eastAsia="en-ZA"/>
        </w:rPr>
      </w:pPr>
    </w:p>
    <w:p w14:paraId="5117B1ED" w14:textId="03B46E4F"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[45]</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Ms </w:t>
      </w:r>
      <w:proofErr w:type="spellStart"/>
      <w:r w:rsidR="00E86AE5" w:rsidRPr="00C15580">
        <w:rPr>
          <w:rFonts w:ascii="Arial" w:eastAsia="Times New Roman" w:hAnsi="Arial" w:cs="Arial"/>
          <w:color w:val="0E101A"/>
          <w:sz w:val="24"/>
          <w:szCs w:val="24"/>
          <w:lang w:eastAsia="en-ZA"/>
        </w:rPr>
        <w:t>Omarjee</w:t>
      </w:r>
      <w:proofErr w:type="spellEnd"/>
      <w:r w:rsidR="00E86AE5" w:rsidRPr="00C15580">
        <w:rPr>
          <w:rFonts w:ascii="Arial" w:eastAsia="Times New Roman" w:hAnsi="Arial" w:cs="Arial"/>
          <w:color w:val="0E101A"/>
          <w:sz w:val="24"/>
          <w:szCs w:val="24"/>
          <w:lang w:eastAsia="en-ZA"/>
        </w:rPr>
        <w:t xml:space="preserve"> opposed the divorce action and instituted a counterclaim seeking the following order:</w:t>
      </w:r>
    </w:p>
    <w:p w14:paraId="1511AD90" w14:textId="0BE3071B" w:rsidR="00E86AE5" w:rsidRPr="00C15580" w:rsidRDefault="00C15580" w:rsidP="00C15580">
      <w:pPr>
        <w:spacing w:after="0" w:line="480" w:lineRule="auto"/>
        <w:ind w:left="1134" w:hanging="567"/>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1.</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a decree of divorce  </w:t>
      </w:r>
    </w:p>
    <w:p w14:paraId="623C2655" w14:textId="28A90885" w:rsidR="00E86AE5" w:rsidRPr="00C15580" w:rsidRDefault="00C15580" w:rsidP="00C15580">
      <w:pPr>
        <w:spacing w:after="0" w:line="480" w:lineRule="auto"/>
        <w:ind w:left="1134" w:hanging="567"/>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2.</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determining the value of the accrual of the parties' respective estates at the dissolution of the marriage. </w:t>
      </w:r>
    </w:p>
    <w:p w14:paraId="38976D7C" w14:textId="57372A9B" w:rsidR="00E86AE5" w:rsidRPr="00C15580" w:rsidRDefault="00C15580" w:rsidP="00C15580">
      <w:pPr>
        <w:spacing w:after="0" w:line="480" w:lineRule="auto"/>
        <w:ind w:left="1134" w:hanging="567"/>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3.</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directing that at the dissolution of the marriage, she is entitled to an amount equal to one half of the difference of the accrual of the parties' respective estates. </w:t>
      </w:r>
    </w:p>
    <w:p w14:paraId="24500963" w14:textId="74161AE8" w:rsidR="00AE232D" w:rsidRPr="00C15580" w:rsidRDefault="00C15580" w:rsidP="00C15580">
      <w:pPr>
        <w:spacing w:after="0" w:line="480" w:lineRule="auto"/>
        <w:ind w:left="1134" w:hanging="567"/>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4.</w:t>
      </w:r>
      <w:r>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that the common property be </w:t>
      </w:r>
      <w:proofErr w:type="gramStart"/>
      <w:r w:rsidR="00E86AE5" w:rsidRPr="00C15580">
        <w:rPr>
          <w:rFonts w:ascii="Arial" w:eastAsia="Times New Roman" w:hAnsi="Arial" w:cs="Arial"/>
          <w:color w:val="0E101A"/>
          <w:sz w:val="24"/>
          <w:szCs w:val="24"/>
          <w:lang w:eastAsia="en-ZA"/>
        </w:rPr>
        <w:t>sold</w:t>
      </w:r>
      <w:proofErr w:type="gramEnd"/>
      <w:r w:rsidR="00E86AE5" w:rsidRPr="00C15580">
        <w:rPr>
          <w:rFonts w:ascii="Arial" w:eastAsia="Times New Roman" w:hAnsi="Arial" w:cs="Arial"/>
          <w:color w:val="0E101A"/>
          <w:sz w:val="24"/>
          <w:szCs w:val="24"/>
          <w:lang w:eastAsia="en-ZA"/>
        </w:rPr>
        <w:t xml:space="preserve"> and the balance of the net proceeds be divided </w:t>
      </w:r>
      <w:r w:rsidR="00AE232D" w:rsidRPr="00C15580">
        <w:rPr>
          <w:rFonts w:ascii="Arial" w:eastAsia="Times New Roman" w:hAnsi="Arial" w:cs="Arial"/>
          <w:color w:val="0E101A"/>
          <w:sz w:val="24"/>
          <w:szCs w:val="24"/>
          <w:lang w:eastAsia="en-ZA"/>
        </w:rPr>
        <w:t>equally between the parties; an</w:t>
      </w:r>
    </w:p>
    <w:p w14:paraId="2D84DE8D" w14:textId="7FABC2C3" w:rsidR="00E86AE5" w:rsidRPr="00C15580" w:rsidRDefault="00C15580" w:rsidP="00C15580">
      <w:pPr>
        <w:spacing w:after="0" w:line="480" w:lineRule="auto"/>
        <w:ind w:left="1134" w:hanging="567"/>
        <w:jc w:val="both"/>
        <w:rPr>
          <w:rFonts w:ascii="Arial" w:eastAsia="Times New Roman" w:hAnsi="Arial" w:cs="Arial"/>
          <w:color w:val="0E101A"/>
          <w:sz w:val="24"/>
          <w:szCs w:val="24"/>
          <w:lang w:eastAsia="en-ZA"/>
        </w:rPr>
      </w:pPr>
      <w:r w:rsidRPr="00AE232D">
        <w:rPr>
          <w:rFonts w:ascii="Arial" w:eastAsia="Times New Roman" w:hAnsi="Arial" w:cs="Arial"/>
          <w:color w:val="0E101A"/>
          <w:sz w:val="24"/>
          <w:szCs w:val="24"/>
          <w:lang w:eastAsia="en-ZA"/>
        </w:rPr>
        <w:t>5.</w:t>
      </w:r>
      <w:r w:rsidRPr="00AE232D">
        <w:rPr>
          <w:rFonts w:ascii="Arial" w:eastAsia="Times New Roman" w:hAnsi="Arial" w:cs="Arial"/>
          <w:color w:val="0E101A"/>
          <w:sz w:val="24"/>
          <w:szCs w:val="24"/>
          <w:lang w:eastAsia="en-ZA"/>
        </w:rPr>
        <w:tab/>
      </w:r>
      <w:r w:rsidR="00AE232D" w:rsidRPr="00C15580">
        <w:rPr>
          <w:rFonts w:ascii="Arial" w:eastAsia="Times New Roman" w:hAnsi="Arial" w:cs="Arial"/>
          <w:color w:val="0E101A"/>
          <w:sz w:val="24"/>
          <w:szCs w:val="24"/>
          <w:lang w:eastAsia="en-ZA"/>
        </w:rPr>
        <w:t>c</w:t>
      </w:r>
      <w:r w:rsidR="00E86AE5" w:rsidRPr="00C15580">
        <w:rPr>
          <w:rFonts w:ascii="Arial" w:eastAsia="Times New Roman" w:hAnsi="Arial" w:cs="Arial"/>
          <w:color w:val="0E101A"/>
          <w:sz w:val="24"/>
          <w:szCs w:val="24"/>
          <w:lang w:eastAsia="en-ZA"/>
        </w:rPr>
        <w:t xml:space="preserve">osts of </w:t>
      </w:r>
      <w:r w:rsidR="00AE232D" w:rsidRPr="00C15580">
        <w:rPr>
          <w:rFonts w:ascii="Arial" w:eastAsia="Times New Roman" w:hAnsi="Arial" w:cs="Arial"/>
          <w:color w:val="0E101A"/>
          <w:sz w:val="24"/>
          <w:szCs w:val="24"/>
          <w:lang w:eastAsia="en-ZA"/>
        </w:rPr>
        <w:t xml:space="preserve">the </w:t>
      </w:r>
      <w:r w:rsidR="00E86AE5" w:rsidRPr="00C15580">
        <w:rPr>
          <w:rFonts w:ascii="Arial" w:eastAsia="Times New Roman" w:hAnsi="Arial" w:cs="Arial"/>
          <w:color w:val="0E101A"/>
          <w:sz w:val="24"/>
          <w:szCs w:val="24"/>
          <w:lang w:eastAsia="en-ZA"/>
        </w:rPr>
        <w:t>suit.</w:t>
      </w:r>
    </w:p>
    <w:p w14:paraId="5D5A9AEB"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77F5FF16" w14:textId="06CAE1C7"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[46]</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It is evident from the reading of the papers that the issue to be ventilated at the trial is limited to the termination of the co-ownership of the property. The secondary issue relates to the pecuniary adjustment about the sale of the common property.  </w:t>
      </w:r>
    </w:p>
    <w:p w14:paraId="3347E767"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6885305C" w14:textId="1E159BB9"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[47]</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In support of this application, Mr </w:t>
      </w:r>
      <w:proofErr w:type="spellStart"/>
      <w:r w:rsidR="00E86AE5" w:rsidRPr="00C15580">
        <w:rPr>
          <w:rFonts w:ascii="Arial" w:eastAsia="Times New Roman" w:hAnsi="Arial" w:cs="Arial"/>
          <w:color w:val="0E101A"/>
          <w:sz w:val="24"/>
          <w:szCs w:val="24"/>
          <w:lang w:eastAsia="en-ZA"/>
        </w:rPr>
        <w:t>Keursten</w:t>
      </w:r>
      <w:proofErr w:type="spellEnd"/>
      <w:r w:rsidR="00E86AE5" w:rsidRPr="00C15580">
        <w:rPr>
          <w:rFonts w:ascii="Arial" w:eastAsia="Times New Roman" w:hAnsi="Arial" w:cs="Arial"/>
          <w:color w:val="0E101A"/>
          <w:sz w:val="24"/>
          <w:szCs w:val="24"/>
          <w:lang w:eastAsia="en-ZA"/>
        </w:rPr>
        <w:t xml:space="preserve"> contends that it is "convenient, appropriate if not obvious, to separate the issue of the decree of divorce from the </w:t>
      </w:r>
      <w:proofErr w:type="spellStart"/>
      <w:r w:rsidR="00E86AE5" w:rsidRPr="00C15580">
        <w:rPr>
          <w:rFonts w:ascii="Arial" w:eastAsia="Times New Roman" w:hAnsi="Arial" w:cs="Arial"/>
          <w:i/>
          <w:iCs/>
          <w:color w:val="0E101A"/>
          <w:sz w:val="24"/>
          <w:szCs w:val="24"/>
          <w:lang w:eastAsia="en-ZA"/>
        </w:rPr>
        <w:t>actio</w:t>
      </w:r>
      <w:proofErr w:type="spellEnd"/>
      <w:r w:rsidR="00E86AE5" w:rsidRPr="00C15580">
        <w:rPr>
          <w:rFonts w:ascii="Arial" w:eastAsia="Times New Roman" w:hAnsi="Arial" w:cs="Arial"/>
          <w:color w:val="0E101A"/>
          <w:sz w:val="24"/>
          <w:szCs w:val="24"/>
          <w:lang w:eastAsia="en-ZA"/>
        </w:rPr>
        <w:t> claims in order to allow it to proceed on an unopposed basis."</w:t>
      </w:r>
    </w:p>
    <w:p w14:paraId="589D205F"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1EEFCC62" w14:textId="55BF1C02"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[48]</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Mr </w:t>
      </w:r>
      <w:proofErr w:type="spellStart"/>
      <w:r w:rsidR="00E86AE5" w:rsidRPr="00C15580">
        <w:rPr>
          <w:rFonts w:ascii="Arial" w:eastAsia="Times New Roman" w:hAnsi="Arial" w:cs="Arial"/>
          <w:color w:val="0E101A"/>
          <w:sz w:val="24"/>
          <w:szCs w:val="24"/>
          <w:lang w:eastAsia="en-ZA"/>
        </w:rPr>
        <w:t>Keursten</w:t>
      </w:r>
      <w:proofErr w:type="spellEnd"/>
      <w:r w:rsidR="00E86AE5" w:rsidRPr="00C15580">
        <w:rPr>
          <w:rFonts w:ascii="Arial" w:eastAsia="Times New Roman" w:hAnsi="Arial" w:cs="Arial"/>
          <w:color w:val="0E101A"/>
          <w:sz w:val="24"/>
          <w:szCs w:val="24"/>
          <w:lang w:eastAsia="en-ZA"/>
        </w:rPr>
        <w:t xml:space="preserve"> further contends that Ms </w:t>
      </w:r>
      <w:proofErr w:type="spellStart"/>
      <w:r w:rsidR="00E86AE5" w:rsidRPr="00C15580">
        <w:rPr>
          <w:rFonts w:ascii="Arial" w:eastAsia="Times New Roman" w:hAnsi="Arial" w:cs="Arial"/>
          <w:color w:val="0E101A"/>
          <w:sz w:val="24"/>
          <w:szCs w:val="24"/>
          <w:lang w:eastAsia="en-ZA"/>
        </w:rPr>
        <w:t>Omarjee</w:t>
      </w:r>
      <w:proofErr w:type="spellEnd"/>
      <w:r w:rsidR="00E86AE5" w:rsidRPr="00C15580">
        <w:rPr>
          <w:rFonts w:ascii="Arial" w:eastAsia="Times New Roman" w:hAnsi="Arial" w:cs="Arial"/>
          <w:color w:val="0E101A"/>
          <w:sz w:val="24"/>
          <w:szCs w:val="24"/>
          <w:lang w:eastAsia="en-ZA"/>
        </w:rPr>
        <w:t xml:space="preserve"> will not suffer any prejudice by the separation of the divorce adjudication for the following reasons:</w:t>
      </w:r>
    </w:p>
    <w:p w14:paraId="70808658" w14:textId="77777777" w:rsidR="00E86AE5" w:rsidRPr="000E5EF4" w:rsidRDefault="00E86AE5" w:rsidP="004B1FDD">
      <w:pPr>
        <w:spacing w:after="0" w:line="480" w:lineRule="auto"/>
        <w:ind w:left="1437" w:hanging="870"/>
        <w:jc w:val="both"/>
        <w:rPr>
          <w:rFonts w:ascii="Arial" w:eastAsia="Times New Roman" w:hAnsi="Arial" w:cs="Arial"/>
          <w:color w:val="0E101A"/>
          <w:lang w:eastAsia="en-ZA"/>
        </w:rPr>
      </w:pPr>
      <w:r w:rsidRPr="000E5EF4">
        <w:rPr>
          <w:rFonts w:ascii="Arial" w:eastAsia="Times New Roman" w:hAnsi="Arial" w:cs="Arial"/>
          <w:color w:val="0E101A"/>
          <w:lang w:eastAsia="en-ZA"/>
        </w:rPr>
        <w:t xml:space="preserve">"108.1. </w:t>
      </w:r>
      <w:r w:rsidR="00AE232D" w:rsidRPr="000E5EF4">
        <w:rPr>
          <w:rFonts w:ascii="Arial" w:eastAsia="Times New Roman" w:hAnsi="Arial" w:cs="Arial"/>
          <w:color w:val="0E101A"/>
          <w:lang w:eastAsia="en-ZA"/>
        </w:rPr>
        <w:tab/>
      </w:r>
      <w:r w:rsidRPr="000E5EF4">
        <w:rPr>
          <w:rFonts w:ascii="Arial" w:eastAsia="Times New Roman" w:hAnsi="Arial" w:cs="Arial"/>
          <w:color w:val="0E101A"/>
          <w:lang w:eastAsia="en-ZA"/>
        </w:rPr>
        <w:t xml:space="preserve">the amount payable by her to me in terms of the accrual system has already been determined and is fixed as set out </w:t>
      </w:r>
      <w:proofErr w:type="gramStart"/>
      <w:r w:rsidRPr="000E5EF4">
        <w:rPr>
          <w:rFonts w:ascii="Arial" w:eastAsia="Times New Roman" w:hAnsi="Arial" w:cs="Arial"/>
          <w:color w:val="0E101A"/>
          <w:lang w:eastAsia="en-ZA"/>
        </w:rPr>
        <w:t>above;</w:t>
      </w:r>
      <w:proofErr w:type="gramEnd"/>
    </w:p>
    <w:p w14:paraId="0DAEC765" w14:textId="77777777" w:rsidR="00E86AE5" w:rsidRPr="000E5EF4" w:rsidRDefault="00E86AE5" w:rsidP="004B1FDD">
      <w:pPr>
        <w:spacing w:after="0" w:line="480" w:lineRule="auto"/>
        <w:ind w:left="1437" w:hanging="870"/>
        <w:jc w:val="both"/>
        <w:rPr>
          <w:rFonts w:ascii="Arial" w:eastAsia="Times New Roman" w:hAnsi="Arial" w:cs="Arial"/>
          <w:color w:val="0E101A"/>
          <w:lang w:eastAsia="en-ZA"/>
        </w:rPr>
      </w:pPr>
      <w:r w:rsidRPr="000E5EF4">
        <w:rPr>
          <w:rFonts w:ascii="Arial" w:eastAsia="Times New Roman" w:hAnsi="Arial" w:cs="Arial"/>
          <w:color w:val="0E101A"/>
          <w:lang w:eastAsia="en-ZA"/>
        </w:rPr>
        <w:lastRenderedPageBreak/>
        <w:t>108.2.</w:t>
      </w:r>
      <w:r w:rsidR="00AE232D" w:rsidRPr="000E5EF4">
        <w:rPr>
          <w:rFonts w:ascii="Arial" w:eastAsia="Times New Roman" w:hAnsi="Arial" w:cs="Arial"/>
          <w:color w:val="0E101A"/>
          <w:lang w:eastAsia="en-ZA"/>
        </w:rPr>
        <w:tab/>
      </w:r>
      <w:r w:rsidRPr="000E5EF4">
        <w:rPr>
          <w:rFonts w:ascii="Arial" w:eastAsia="Times New Roman" w:hAnsi="Arial" w:cs="Arial"/>
          <w:color w:val="0E101A"/>
          <w:lang w:eastAsia="en-ZA"/>
        </w:rPr>
        <w:t xml:space="preserve"> the applicant will be free to move on with her life and engage in whatever relationships she may so </w:t>
      </w:r>
      <w:proofErr w:type="gramStart"/>
      <w:r w:rsidRPr="000E5EF4">
        <w:rPr>
          <w:rFonts w:ascii="Arial" w:eastAsia="Times New Roman" w:hAnsi="Arial" w:cs="Arial"/>
          <w:color w:val="0E101A"/>
          <w:lang w:eastAsia="en-ZA"/>
        </w:rPr>
        <w:t>desire;</w:t>
      </w:r>
      <w:proofErr w:type="gramEnd"/>
    </w:p>
    <w:p w14:paraId="0524370D" w14:textId="77777777" w:rsidR="00E86AE5" w:rsidRPr="000E5EF4" w:rsidRDefault="00E86AE5" w:rsidP="004B1FDD">
      <w:pPr>
        <w:spacing w:after="0" w:line="480" w:lineRule="auto"/>
        <w:ind w:left="1437" w:hanging="870"/>
        <w:jc w:val="both"/>
        <w:rPr>
          <w:rFonts w:ascii="Arial" w:eastAsia="Times New Roman" w:hAnsi="Arial" w:cs="Arial"/>
          <w:color w:val="0E101A"/>
          <w:lang w:eastAsia="en-ZA"/>
        </w:rPr>
      </w:pPr>
      <w:r w:rsidRPr="000E5EF4">
        <w:rPr>
          <w:rFonts w:ascii="Arial" w:eastAsia="Times New Roman" w:hAnsi="Arial" w:cs="Arial"/>
          <w:color w:val="0E101A"/>
          <w:lang w:eastAsia="en-ZA"/>
        </w:rPr>
        <w:t xml:space="preserve">108.3. </w:t>
      </w:r>
      <w:r w:rsidR="00AE232D" w:rsidRPr="000E5EF4">
        <w:rPr>
          <w:rFonts w:ascii="Arial" w:eastAsia="Times New Roman" w:hAnsi="Arial" w:cs="Arial"/>
          <w:color w:val="0E101A"/>
          <w:lang w:eastAsia="en-ZA"/>
        </w:rPr>
        <w:tab/>
      </w:r>
      <w:r w:rsidRPr="000E5EF4">
        <w:rPr>
          <w:rFonts w:ascii="Arial" w:eastAsia="Times New Roman" w:hAnsi="Arial" w:cs="Arial"/>
          <w:color w:val="0E101A"/>
          <w:lang w:eastAsia="en-ZA"/>
        </w:rPr>
        <w:t xml:space="preserve">the dissolution of our marriage will have no effect, whatsoever, on her entitlement in terms of the action </w:t>
      </w:r>
      <w:proofErr w:type="gramStart"/>
      <w:r w:rsidRPr="000E5EF4">
        <w:rPr>
          <w:rFonts w:ascii="Arial" w:eastAsia="Times New Roman" w:hAnsi="Arial" w:cs="Arial"/>
          <w:color w:val="0E101A"/>
          <w:lang w:eastAsia="en-ZA"/>
        </w:rPr>
        <w:t>claims;</w:t>
      </w:r>
      <w:proofErr w:type="gramEnd"/>
      <w:r w:rsidRPr="000E5EF4">
        <w:rPr>
          <w:rFonts w:ascii="Arial" w:eastAsia="Times New Roman" w:hAnsi="Arial" w:cs="Arial"/>
          <w:color w:val="0E101A"/>
          <w:lang w:eastAsia="en-ZA"/>
        </w:rPr>
        <w:t> </w:t>
      </w:r>
    </w:p>
    <w:p w14:paraId="59609A87" w14:textId="77777777" w:rsidR="00E86AE5" w:rsidRPr="000E5EF4" w:rsidRDefault="00E86AE5" w:rsidP="004B1FDD">
      <w:pPr>
        <w:spacing w:after="0" w:line="480" w:lineRule="auto"/>
        <w:ind w:left="1437" w:hanging="870"/>
        <w:jc w:val="both"/>
        <w:rPr>
          <w:rFonts w:ascii="Arial" w:eastAsia="Times New Roman" w:hAnsi="Arial" w:cs="Arial"/>
          <w:color w:val="0E101A"/>
          <w:lang w:eastAsia="en-ZA"/>
        </w:rPr>
      </w:pPr>
      <w:r w:rsidRPr="000E5EF4">
        <w:rPr>
          <w:rFonts w:ascii="Arial" w:eastAsia="Times New Roman" w:hAnsi="Arial" w:cs="Arial"/>
          <w:color w:val="0E101A"/>
          <w:lang w:eastAsia="en-ZA"/>
        </w:rPr>
        <w:t xml:space="preserve">108.4, </w:t>
      </w:r>
      <w:r w:rsidR="00AE232D" w:rsidRPr="000E5EF4">
        <w:rPr>
          <w:rFonts w:ascii="Arial" w:eastAsia="Times New Roman" w:hAnsi="Arial" w:cs="Arial"/>
          <w:color w:val="0E101A"/>
          <w:lang w:eastAsia="en-ZA"/>
        </w:rPr>
        <w:tab/>
      </w:r>
      <w:r w:rsidRPr="000E5EF4">
        <w:rPr>
          <w:rFonts w:ascii="Arial" w:eastAsia="Times New Roman" w:hAnsi="Arial" w:cs="Arial"/>
          <w:color w:val="0E101A"/>
          <w:lang w:eastAsia="en-ZA"/>
        </w:rPr>
        <w:t xml:space="preserve">the applicant will not be required to incur any legal costs by virtue of the separation of the decree of </w:t>
      </w:r>
      <w:proofErr w:type="gramStart"/>
      <w:r w:rsidRPr="000E5EF4">
        <w:rPr>
          <w:rFonts w:ascii="Arial" w:eastAsia="Times New Roman" w:hAnsi="Arial" w:cs="Arial"/>
          <w:color w:val="0E101A"/>
          <w:lang w:eastAsia="en-ZA"/>
        </w:rPr>
        <w:t>divorce;</w:t>
      </w:r>
      <w:proofErr w:type="gramEnd"/>
      <w:r w:rsidRPr="000E5EF4">
        <w:rPr>
          <w:rFonts w:ascii="Arial" w:eastAsia="Times New Roman" w:hAnsi="Arial" w:cs="Arial"/>
          <w:color w:val="0E101A"/>
          <w:lang w:eastAsia="en-ZA"/>
        </w:rPr>
        <w:t> </w:t>
      </w:r>
    </w:p>
    <w:p w14:paraId="6A151EB5" w14:textId="77777777" w:rsidR="00E86AE5" w:rsidRPr="000E5EF4" w:rsidRDefault="00E86AE5" w:rsidP="004B1FDD">
      <w:pPr>
        <w:spacing w:after="0" w:line="480" w:lineRule="auto"/>
        <w:ind w:left="1437" w:hanging="870"/>
        <w:jc w:val="both"/>
        <w:rPr>
          <w:rFonts w:ascii="Arial" w:eastAsia="Times New Roman" w:hAnsi="Arial" w:cs="Arial"/>
          <w:color w:val="0E101A"/>
          <w:lang w:eastAsia="en-ZA"/>
        </w:rPr>
      </w:pPr>
      <w:r w:rsidRPr="000E5EF4">
        <w:rPr>
          <w:rFonts w:ascii="Arial" w:eastAsia="Times New Roman" w:hAnsi="Arial" w:cs="Arial"/>
          <w:color w:val="0E101A"/>
          <w:lang w:eastAsia="en-ZA"/>
        </w:rPr>
        <w:t>108.5.</w:t>
      </w:r>
      <w:r w:rsidR="00AE232D" w:rsidRPr="000E5EF4">
        <w:rPr>
          <w:rFonts w:ascii="Arial" w:eastAsia="Times New Roman" w:hAnsi="Arial" w:cs="Arial"/>
          <w:color w:val="0E101A"/>
          <w:lang w:eastAsia="en-ZA"/>
        </w:rPr>
        <w:tab/>
      </w:r>
      <w:r w:rsidRPr="000E5EF4">
        <w:rPr>
          <w:rFonts w:ascii="Arial" w:eastAsia="Times New Roman" w:hAnsi="Arial" w:cs="Arial"/>
          <w:color w:val="0E101A"/>
          <w:lang w:eastAsia="en-ZA"/>
        </w:rPr>
        <w:t xml:space="preserve"> finalising the divorce can only contribute to any animosity that the applicant still harbours against me."</w:t>
      </w:r>
    </w:p>
    <w:p w14:paraId="4747F4A6"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2E81578D" w14:textId="5CD2DA3D"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[49]</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Ms </w:t>
      </w:r>
      <w:proofErr w:type="spellStart"/>
      <w:r w:rsidR="00E86AE5" w:rsidRPr="00C15580">
        <w:rPr>
          <w:rFonts w:ascii="Arial" w:eastAsia="Times New Roman" w:hAnsi="Arial" w:cs="Arial"/>
          <w:color w:val="0E101A"/>
          <w:sz w:val="24"/>
          <w:szCs w:val="24"/>
          <w:lang w:eastAsia="en-ZA"/>
        </w:rPr>
        <w:t>Omarjee</w:t>
      </w:r>
      <w:proofErr w:type="spellEnd"/>
      <w:r w:rsidR="00E86AE5" w:rsidRPr="00C15580">
        <w:rPr>
          <w:rFonts w:ascii="Arial" w:eastAsia="Times New Roman" w:hAnsi="Arial" w:cs="Arial"/>
          <w:color w:val="0E101A"/>
          <w:sz w:val="24"/>
          <w:szCs w:val="24"/>
          <w:lang w:eastAsia="en-ZA"/>
        </w:rPr>
        <w:t xml:space="preserve"> opposed the separation application on the basis that the marriage has been </w:t>
      </w:r>
      <w:proofErr w:type="gramStart"/>
      <w:r w:rsidR="00E86AE5" w:rsidRPr="00C15580">
        <w:rPr>
          <w:rFonts w:ascii="Arial" w:eastAsia="Times New Roman" w:hAnsi="Arial" w:cs="Arial"/>
          <w:color w:val="0E101A"/>
          <w:sz w:val="24"/>
          <w:szCs w:val="24"/>
          <w:lang w:eastAsia="en-ZA"/>
        </w:rPr>
        <w:t>abusive</w:t>
      </w:r>
      <w:proofErr w:type="gramEnd"/>
      <w:r w:rsidR="00E86AE5" w:rsidRPr="00C15580">
        <w:rPr>
          <w:rFonts w:ascii="Arial" w:eastAsia="Times New Roman" w:hAnsi="Arial" w:cs="Arial"/>
          <w:color w:val="0E101A"/>
          <w:sz w:val="24"/>
          <w:szCs w:val="24"/>
          <w:lang w:eastAsia="en-ZA"/>
        </w:rPr>
        <w:t xml:space="preserve"> and Mr </w:t>
      </w:r>
      <w:proofErr w:type="spellStart"/>
      <w:r w:rsidR="00E86AE5" w:rsidRPr="00C15580">
        <w:rPr>
          <w:rFonts w:ascii="Arial" w:eastAsia="Times New Roman" w:hAnsi="Arial" w:cs="Arial"/>
          <w:color w:val="0E101A"/>
          <w:sz w:val="24"/>
          <w:szCs w:val="24"/>
          <w:lang w:eastAsia="en-ZA"/>
        </w:rPr>
        <w:t>Keursten</w:t>
      </w:r>
      <w:proofErr w:type="spellEnd"/>
      <w:r w:rsidR="00E86AE5" w:rsidRPr="00C15580">
        <w:rPr>
          <w:rFonts w:ascii="Arial" w:eastAsia="Times New Roman" w:hAnsi="Arial" w:cs="Arial"/>
          <w:color w:val="0E101A"/>
          <w:sz w:val="24"/>
          <w:szCs w:val="24"/>
          <w:lang w:eastAsia="en-ZA"/>
        </w:rPr>
        <w:t xml:space="preserve"> has</w:t>
      </w:r>
      <w:r w:rsidR="000E5EF4" w:rsidRPr="00C15580">
        <w:rPr>
          <w:rFonts w:ascii="Arial" w:eastAsia="Times New Roman" w:hAnsi="Arial" w:cs="Arial"/>
          <w:color w:val="0E101A"/>
          <w:sz w:val="24"/>
          <w:szCs w:val="24"/>
          <w:lang w:eastAsia="en-ZA"/>
        </w:rPr>
        <w:t xml:space="preserve"> used</w:t>
      </w:r>
      <w:r w:rsidR="00E86AE5" w:rsidRPr="00C15580">
        <w:rPr>
          <w:rFonts w:ascii="Arial" w:eastAsia="Times New Roman" w:hAnsi="Arial" w:cs="Arial"/>
          <w:color w:val="0E101A"/>
          <w:sz w:val="24"/>
          <w:szCs w:val="24"/>
          <w:lang w:eastAsia="en-ZA"/>
        </w:rPr>
        <w:t xml:space="preserve"> his power and financial "</w:t>
      </w:r>
      <w:r w:rsidR="000E5EF4" w:rsidRPr="00C15580">
        <w:rPr>
          <w:rFonts w:ascii="Arial" w:eastAsia="Times New Roman" w:hAnsi="Arial" w:cs="Arial"/>
          <w:color w:val="0E101A"/>
          <w:sz w:val="24"/>
          <w:szCs w:val="24"/>
          <w:lang w:eastAsia="en-ZA"/>
        </w:rPr>
        <w:t>dominance to strong-arm her</w:t>
      </w:r>
      <w:r w:rsidR="00E86AE5" w:rsidRPr="00C15580">
        <w:rPr>
          <w:rFonts w:ascii="Arial" w:eastAsia="Times New Roman" w:hAnsi="Arial" w:cs="Arial"/>
          <w:color w:val="0E101A"/>
          <w:sz w:val="24"/>
          <w:szCs w:val="24"/>
          <w:lang w:eastAsia="en-ZA"/>
        </w:rPr>
        <w:t xml:space="preserve"> from her right claim to the property." According to her, granting the separation of the issues will extend the abuse by Mr </w:t>
      </w:r>
      <w:proofErr w:type="spellStart"/>
      <w:r w:rsidR="00E86AE5" w:rsidRPr="00C15580">
        <w:rPr>
          <w:rFonts w:ascii="Arial" w:eastAsia="Times New Roman" w:hAnsi="Arial" w:cs="Arial"/>
          <w:color w:val="0E101A"/>
          <w:sz w:val="24"/>
          <w:szCs w:val="24"/>
          <w:lang w:eastAsia="en-ZA"/>
        </w:rPr>
        <w:t>Keusten</w:t>
      </w:r>
      <w:proofErr w:type="spellEnd"/>
      <w:r w:rsidR="00E86AE5" w:rsidRPr="00C15580">
        <w:rPr>
          <w:rFonts w:ascii="Arial" w:eastAsia="Times New Roman" w:hAnsi="Arial" w:cs="Arial"/>
          <w:color w:val="0E101A"/>
          <w:sz w:val="24"/>
          <w:szCs w:val="24"/>
          <w:lang w:eastAsia="en-ZA"/>
        </w:rPr>
        <w:t>. She further contends that the separation application should not be granted until the financial matters between the parties have been resolved.</w:t>
      </w:r>
    </w:p>
    <w:p w14:paraId="33088E7F"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6A4F628B" w14:textId="1A26BF3F"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[50]</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I agree with counsel for Mr </w:t>
      </w:r>
      <w:proofErr w:type="spellStart"/>
      <w:r w:rsidR="00E86AE5" w:rsidRPr="00C15580">
        <w:rPr>
          <w:rFonts w:ascii="Arial" w:eastAsia="Times New Roman" w:hAnsi="Arial" w:cs="Arial"/>
          <w:color w:val="0E101A"/>
          <w:sz w:val="24"/>
          <w:szCs w:val="24"/>
          <w:lang w:eastAsia="en-ZA"/>
        </w:rPr>
        <w:t>Keursten</w:t>
      </w:r>
      <w:proofErr w:type="spellEnd"/>
      <w:r w:rsidR="00E86AE5" w:rsidRPr="00C15580">
        <w:rPr>
          <w:rFonts w:ascii="Arial" w:eastAsia="Times New Roman" w:hAnsi="Arial" w:cs="Arial"/>
          <w:color w:val="0E101A"/>
          <w:sz w:val="24"/>
          <w:szCs w:val="24"/>
          <w:lang w:eastAsia="en-ZA"/>
        </w:rPr>
        <w:t xml:space="preserve"> that technically and practically, the separation application stands unopposed. The alleged abuse by Ms </w:t>
      </w:r>
      <w:proofErr w:type="spellStart"/>
      <w:r w:rsidR="00E86AE5" w:rsidRPr="00C15580">
        <w:rPr>
          <w:rFonts w:ascii="Arial" w:eastAsia="Times New Roman" w:hAnsi="Arial" w:cs="Arial"/>
          <w:color w:val="0E101A"/>
          <w:sz w:val="24"/>
          <w:szCs w:val="24"/>
          <w:lang w:eastAsia="en-ZA"/>
        </w:rPr>
        <w:t>Omarjee</w:t>
      </w:r>
      <w:proofErr w:type="spellEnd"/>
      <w:r w:rsidR="00E86AE5" w:rsidRPr="00C15580">
        <w:rPr>
          <w:rFonts w:ascii="Arial" w:eastAsia="Times New Roman" w:hAnsi="Arial" w:cs="Arial"/>
          <w:color w:val="0E101A"/>
          <w:sz w:val="24"/>
          <w:szCs w:val="24"/>
          <w:lang w:eastAsia="en-ZA"/>
        </w:rPr>
        <w:t xml:space="preserve"> is unsubstantiated and thus has no bearing on the consideration of whether the separation of issues should be granted. The allegation of abuse </w:t>
      </w:r>
      <w:r w:rsidR="00823A4F" w:rsidRPr="00C15580">
        <w:rPr>
          <w:rFonts w:ascii="Arial" w:eastAsia="Times New Roman" w:hAnsi="Arial" w:cs="Arial"/>
          <w:color w:val="0E101A"/>
          <w:sz w:val="24"/>
          <w:szCs w:val="24"/>
          <w:lang w:eastAsia="en-ZA"/>
        </w:rPr>
        <w:t xml:space="preserve">by Ms </w:t>
      </w:r>
      <w:proofErr w:type="spellStart"/>
      <w:r w:rsidR="00823A4F" w:rsidRPr="00C15580">
        <w:rPr>
          <w:rFonts w:ascii="Arial" w:eastAsia="Times New Roman" w:hAnsi="Arial" w:cs="Arial"/>
          <w:color w:val="0E101A"/>
          <w:sz w:val="24"/>
          <w:szCs w:val="24"/>
          <w:lang w:eastAsia="en-ZA"/>
        </w:rPr>
        <w:t>Omarjee</w:t>
      </w:r>
      <w:proofErr w:type="spellEnd"/>
      <w:r w:rsidR="00823A4F" w:rsidRPr="00C15580">
        <w:rPr>
          <w:rFonts w:ascii="Arial" w:eastAsia="Times New Roman" w:hAnsi="Arial" w:cs="Arial"/>
          <w:color w:val="0E101A"/>
          <w:sz w:val="24"/>
          <w:szCs w:val="24"/>
          <w:lang w:eastAsia="en-ZA"/>
        </w:rPr>
        <w:t xml:space="preserve">, </w:t>
      </w:r>
      <w:r w:rsidR="00E86AE5" w:rsidRPr="00C15580">
        <w:rPr>
          <w:rFonts w:ascii="Arial" w:eastAsia="Times New Roman" w:hAnsi="Arial" w:cs="Arial"/>
          <w:color w:val="0E101A"/>
          <w:sz w:val="24"/>
          <w:szCs w:val="24"/>
          <w:lang w:eastAsia="en-ZA"/>
        </w:rPr>
        <w:t>suggests the need to expedite the dissolution of the marriage to end the abuse</w:t>
      </w:r>
      <w:r w:rsidR="00823A4F" w:rsidRPr="00C15580">
        <w:rPr>
          <w:rFonts w:ascii="Arial" w:eastAsia="Times New Roman" w:hAnsi="Arial" w:cs="Arial"/>
          <w:color w:val="0E101A"/>
          <w:sz w:val="24"/>
          <w:szCs w:val="24"/>
          <w:lang w:eastAsia="en-ZA"/>
        </w:rPr>
        <w:t>,</w:t>
      </w:r>
      <w:r w:rsidR="00E86AE5" w:rsidRPr="00C15580">
        <w:rPr>
          <w:rFonts w:ascii="Arial" w:eastAsia="Times New Roman" w:hAnsi="Arial" w:cs="Arial"/>
          <w:color w:val="0E101A"/>
          <w:sz w:val="24"/>
          <w:szCs w:val="24"/>
          <w:lang w:eastAsia="en-ZA"/>
        </w:rPr>
        <w:t xml:space="preserve"> if it exists. </w:t>
      </w:r>
    </w:p>
    <w:p w14:paraId="0284687C"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2CA9056F" w14:textId="7C6DE88C" w:rsidR="00E86AE5" w:rsidRPr="00C15580" w:rsidRDefault="00C15580" w:rsidP="00C15580">
      <w:pPr>
        <w:spacing w:after="0" w:line="48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[51]</w:t>
      </w:r>
      <w:r>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In light of the above analysis, I find that the requirements of rules 33 (4) and (5) have been satisfied. Accordingly, the application for separation of the issues of the </w:t>
      </w:r>
      <w:r w:rsidR="00E86AE5" w:rsidRPr="00C15580">
        <w:rPr>
          <w:rFonts w:ascii="Arial" w:eastAsia="Times New Roman" w:hAnsi="Arial" w:cs="Arial"/>
          <w:color w:val="0E101A"/>
          <w:sz w:val="24"/>
          <w:szCs w:val="24"/>
          <w:lang w:eastAsia="en-ZA"/>
        </w:rPr>
        <w:lastRenderedPageBreak/>
        <w:t>termination of the marriage relationship between the parties and their financial issues stands to succeed.</w:t>
      </w:r>
    </w:p>
    <w:p w14:paraId="6B42497E" w14:textId="77777777" w:rsidR="001864B1" w:rsidRPr="008A14B5" w:rsidRDefault="001864B1" w:rsidP="004B1FDD">
      <w:pPr>
        <w:pStyle w:val="ListParagraph"/>
        <w:spacing w:after="0" w:line="480" w:lineRule="auto"/>
        <w:ind w:left="0"/>
        <w:jc w:val="both"/>
        <w:rPr>
          <w:rFonts w:ascii="Arial" w:eastAsia="Times New Roman" w:hAnsi="Arial" w:cs="Arial"/>
          <w:color w:val="0E101A"/>
          <w:sz w:val="24"/>
          <w:szCs w:val="24"/>
          <w:lang w:eastAsia="en-ZA"/>
        </w:rPr>
      </w:pPr>
    </w:p>
    <w:p w14:paraId="690A5344" w14:textId="77777777" w:rsidR="00E86AE5" w:rsidRPr="008A14B5" w:rsidRDefault="00E86AE5" w:rsidP="004B1FDD">
      <w:pPr>
        <w:pStyle w:val="ListParagraph"/>
        <w:spacing w:after="0" w:line="480" w:lineRule="auto"/>
        <w:ind w:left="0"/>
        <w:jc w:val="both"/>
        <w:rPr>
          <w:rFonts w:ascii="Arial" w:eastAsia="Times New Roman" w:hAnsi="Arial" w:cs="Arial"/>
          <w:color w:val="0E101A"/>
          <w:sz w:val="24"/>
          <w:szCs w:val="24"/>
          <w:lang w:eastAsia="en-ZA"/>
        </w:rPr>
      </w:pPr>
      <w:r w:rsidRPr="008A14B5">
        <w:rPr>
          <w:rFonts w:ascii="Arial" w:eastAsia="Times New Roman" w:hAnsi="Arial" w:cs="Arial"/>
          <w:b/>
          <w:bCs/>
          <w:color w:val="0E101A"/>
          <w:sz w:val="24"/>
          <w:szCs w:val="24"/>
          <w:lang w:eastAsia="en-ZA"/>
        </w:rPr>
        <w:t>Costs  </w:t>
      </w:r>
    </w:p>
    <w:p w14:paraId="4C295881"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69352FEB" w14:textId="5D7329DB" w:rsidR="00E86AE5" w:rsidRPr="00C15580" w:rsidRDefault="00C15580" w:rsidP="00C15580">
      <w:pPr>
        <w:spacing w:after="0" w:line="48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[52]</w:t>
      </w:r>
      <w:r>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In relation to the costs for the application to rescind the order of 14 December 2020, Ms </w:t>
      </w:r>
      <w:proofErr w:type="spellStart"/>
      <w:r w:rsidR="00E86AE5" w:rsidRPr="00C15580">
        <w:rPr>
          <w:rFonts w:ascii="Arial" w:eastAsia="Times New Roman" w:hAnsi="Arial" w:cs="Arial"/>
          <w:color w:val="0E101A"/>
          <w:sz w:val="24"/>
          <w:szCs w:val="24"/>
          <w:lang w:eastAsia="en-ZA"/>
        </w:rPr>
        <w:t>Omarjee</w:t>
      </w:r>
      <w:proofErr w:type="spellEnd"/>
      <w:r w:rsidR="00E86AE5" w:rsidRPr="00C15580">
        <w:rPr>
          <w:rFonts w:ascii="Arial" w:eastAsia="Times New Roman" w:hAnsi="Arial" w:cs="Arial"/>
          <w:color w:val="0E101A"/>
          <w:sz w:val="24"/>
          <w:szCs w:val="24"/>
          <w:lang w:eastAsia="en-ZA"/>
        </w:rPr>
        <w:t xml:space="preserve"> requested that each party should bear his or her costs in line with the order made in the application to amend the particulars of claim</w:t>
      </w:r>
      <w:r w:rsidR="000E5EF4" w:rsidRPr="00C15580">
        <w:rPr>
          <w:rFonts w:ascii="Arial" w:eastAsia="Times New Roman" w:hAnsi="Arial" w:cs="Arial"/>
          <w:color w:val="0E101A"/>
          <w:sz w:val="24"/>
          <w:szCs w:val="24"/>
          <w:lang w:eastAsia="en-ZA"/>
        </w:rPr>
        <w:t xml:space="preserve"> by this court</w:t>
      </w:r>
      <w:r w:rsidR="00E86AE5" w:rsidRPr="00C15580">
        <w:rPr>
          <w:rFonts w:ascii="Arial" w:eastAsia="Times New Roman" w:hAnsi="Arial" w:cs="Arial"/>
          <w:color w:val="0E101A"/>
          <w:sz w:val="24"/>
          <w:szCs w:val="24"/>
          <w:lang w:eastAsia="en-ZA"/>
        </w:rPr>
        <w:t xml:space="preserve"> under the same case number dated 7 March 2022.  </w:t>
      </w:r>
    </w:p>
    <w:p w14:paraId="387C2928" w14:textId="77777777" w:rsidR="001864B1" w:rsidRPr="008A14B5" w:rsidRDefault="001864B1" w:rsidP="004B1FDD">
      <w:pPr>
        <w:pStyle w:val="ListParagraph"/>
        <w:spacing w:after="0" w:line="480" w:lineRule="auto"/>
        <w:ind w:left="0"/>
        <w:jc w:val="both"/>
        <w:rPr>
          <w:rFonts w:ascii="Arial" w:eastAsia="Times New Roman" w:hAnsi="Arial" w:cs="Arial"/>
          <w:color w:val="0E101A"/>
          <w:sz w:val="24"/>
          <w:szCs w:val="24"/>
          <w:lang w:eastAsia="en-ZA"/>
        </w:rPr>
      </w:pPr>
    </w:p>
    <w:p w14:paraId="0E43B4C2" w14:textId="2B63F673"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[53]</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It should be noted that the order as to costs in the judgment dated 7 March 2022 was made in the circumstances different to those in the present matter. The costs order in that matter was made in the context where the applicant applied for the amendment of the particulars of claim and the plea in reconvention. The court did not apply the basic rule that costs should follow the result on the ground that the defendant was a lay litigant who may not have appreciated the consequence of opposing the application. </w:t>
      </w:r>
    </w:p>
    <w:p w14:paraId="567A260E"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2712CE0A" w14:textId="6DD1091E"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[54]</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I agree with Mr </w:t>
      </w:r>
      <w:proofErr w:type="spellStart"/>
      <w:r w:rsidR="00E86AE5" w:rsidRPr="00C15580">
        <w:rPr>
          <w:rFonts w:ascii="Arial" w:eastAsia="Times New Roman" w:hAnsi="Arial" w:cs="Arial"/>
          <w:color w:val="0E101A"/>
          <w:sz w:val="24"/>
          <w:szCs w:val="24"/>
          <w:lang w:eastAsia="en-ZA"/>
        </w:rPr>
        <w:t>Keursten's</w:t>
      </w:r>
      <w:proofErr w:type="spellEnd"/>
      <w:r w:rsidR="00E86AE5" w:rsidRPr="00C15580">
        <w:rPr>
          <w:rFonts w:ascii="Arial" w:eastAsia="Times New Roman" w:hAnsi="Arial" w:cs="Arial"/>
          <w:color w:val="0E101A"/>
          <w:sz w:val="24"/>
          <w:szCs w:val="24"/>
          <w:lang w:eastAsia="en-ZA"/>
        </w:rPr>
        <w:t xml:space="preserve"> legal representative that the rescission application by Ms </w:t>
      </w:r>
      <w:proofErr w:type="spellStart"/>
      <w:r w:rsidR="00E86AE5" w:rsidRPr="00C15580">
        <w:rPr>
          <w:rFonts w:ascii="Arial" w:eastAsia="Times New Roman" w:hAnsi="Arial" w:cs="Arial"/>
          <w:color w:val="0E101A"/>
          <w:sz w:val="24"/>
          <w:szCs w:val="24"/>
          <w:lang w:eastAsia="en-ZA"/>
        </w:rPr>
        <w:t>Omarjee</w:t>
      </w:r>
      <w:proofErr w:type="spellEnd"/>
      <w:r w:rsidR="00E86AE5" w:rsidRPr="00C15580">
        <w:rPr>
          <w:rFonts w:ascii="Arial" w:eastAsia="Times New Roman" w:hAnsi="Arial" w:cs="Arial"/>
          <w:color w:val="0E101A"/>
          <w:sz w:val="24"/>
          <w:szCs w:val="24"/>
          <w:lang w:eastAsia="en-ZA"/>
        </w:rPr>
        <w:t xml:space="preserve"> was unnecessary and reckless. I see no reason why the costs should not follow the result and, for that matter, be on a punitive scale as prayed for Mr </w:t>
      </w:r>
      <w:proofErr w:type="spellStart"/>
      <w:r w:rsidR="00E86AE5" w:rsidRPr="00C15580">
        <w:rPr>
          <w:rFonts w:ascii="Arial" w:eastAsia="Times New Roman" w:hAnsi="Arial" w:cs="Arial"/>
          <w:color w:val="0E101A"/>
          <w:sz w:val="24"/>
          <w:szCs w:val="24"/>
          <w:lang w:eastAsia="en-ZA"/>
        </w:rPr>
        <w:t>Keursten</w:t>
      </w:r>
      <w:proofErr w:type="spellEnd"/>
      <w:r w:rsidR="00E86AE5" w:rsidRPr="00C15580">
        <w:rPr>
          <w:rFonts w:ascii="Arial" w:eastAsia="Times New Roman" w:hAnsi="Arial" w:cs="Arial"/>
          <w:color w:val="0E101A"/>
          <w:sz w:val="24"/>
          <w:szCs w:val="24"/>
          <w:lang w:eastAsia="en-ZA"/>
        </w:rPr>
        <w:t>. </w:t>
      </w:r>
    </w:p>
    <w:p w14:paraId="17771F24"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4FF262D2" w14:textId="6BD833F1"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lastRenderedPageBreak/>
        <w:t>[55]</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 xml:space="preserve">As for the separation application, I again do not see why the costs should not follow the results. I am afraid I, however, </w:t>
      </w:r>
      <w:proofErr w:type="gramStart"/>
      <w:r w:rsidR="00E86AE5" w:rsidRPr="00C15580">
        <w:rPr>
          <w:rFonts w:ascii="Arial" w:eastAsia="Times New Roman" w:hAnsi="Arial" w:cs="Arial"/>
          <w:color w:val="0E101A"/>
          <w:sz w:val="24"/>
          <w:szCs w:val="24"/>
          <w:lang w:eastAsia="en-ZA"/>
        </w:rPr>
        <w:t>have to</w:t>
      </w:r>
      <w:proofErr w:type="gramEnd"/>
      <w:r w:rsidR="00E86AE5" w:rsidRPr="00C15580">
        <w:rPr>
          <w:rFonts w:ascii="Arial" w:eastAsia="Times New Roman" w:hAnsi="Arial" w:cs="Arial"/>
          <w:color w:val="0E101A"/>
          <w:sz w:val="24"/>
          <w:szCs w:val="24"/>
          <w:lang w:eastAsia="en-ZA"/>
        </w:rPr>
        <w:t xml:space="preserve"> disagree that the costs should be punitive in the circumstances. </w:t>
      </w:r>
    </w:p>
    <w:p w14:paraId="20C5FBB7"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665664C2" w14:textId="77777777" w:rsidR="00E86AE5" w:rsidRDefault="00E86AE5" w:rsidP="004B1FDD">
      <w:pPr>
        <w:pStyle w:val="ListParagraph"/>
        <w:spacing w:after="0" w:line="480" w:lineRule="auto"/>
        <w:ind w:left="0"/>
        <w:jc w:val="both"/>
        <w:rPr>
          <w:rFonts w:ascii="Arial" w:eastAsia="Times New Roman" w:hAnsi="Arial" w:cs="Arial"/>
          <w:b/>
          <w:bCs/>
          <w:color w:val="0E101A"/>
          <w:sz w:val="24"/>
          <w:szCs w:val="24"/>
          <w:lang w:eastAsia="en-ZA"/>
        </w:rPr>
      </w:pPr>
      <w:r w:rsidRPr="008A14B5">
        <w:rPr>
          <w:rFonts w:ascii="Arial" w:eastAsia="Times New Roman" w:hAnsi="Arial" w:cs="Arial"/>
          <w:b/>
          <w:bCs/>
          <w:color w:val="0E101A"/>
          <w:sz w:val="24"/>
          <w:szCs w:val="24"/>
          <w:lang w:eastAsia="en-ZA"/>
        </w:rPr>
        <w:t>Order</w:t>
      </w:r>
    </w:p>
    <w:p w14:paraId="1B64590B" w14:textId="77777777" w:rsidR="001864B1" w:rsidRPr="008A14B5" w:rsidRDefault="001864B1" w:rsidP="004B1FDD">
      <w:pPr>
        <w:pStyle w:val="ListParagraph"/>
        <w:spacing w:after="0" w:line="480" w:lineRule="auto"/>
        <w:ind w:left="0"/>
        <w:jc w:val="both"/>
        <w:rPr>
          <w:rFonts w:ascii="Arial" w:eastAsia="Times New Roman" w:hAnsi="Arial" w:cs="Arial"/>
          <w:color w:val="0E101A"/>
          <w:sz w:val="24"/>
          <w:szCs w:val="24"/>
          <w:lang w:eastAsia="en-ZA"/>
        </w:rPr>
      </w:pPr>
    </w:p>
    <w:p w14:paraId="73B8CA6B" w14:textId="028DD6C6" w:rsidR="00E86AE5" w:rsidRPr="00C15580" w:rsidRDefault="00C15580" w:rsidP="00C15580">
      <w:pPr>
        <w:spacing w:after="0" w:line="480" w:lineRule="auto"/>
        <w:jc w:val="both"/>
        <w:rPr>
          <w:rFonts w:ascii="Arial" w:eastAsia="Times New Roman" w:hAnsi="Arial" w:cs="Arial"/>
          <w:color w:val="0E101A"/>
          <w:sz w:val="24"/>
          <w:szCs w:val="24"/>
          <w:lang w:eastAsia="en-ZA"/>
        </w:rPr>
      </w:pPr>
      <w:r w:rsidRPr="008A14B5">
        <w:rPr>
          <w:rFonts w:ascii="Arial" w:eastAsia="Times New Roman" w:hAnsi="Arial" w:cs="Arial"/>
          <w:color w:val="0E101A"/>
          <w:sz w:val="24"/>
          <w:szCs w:val="24"/>
          <w:lang w:eastAsia="en-ZA"/>
        </w:rPr>
        <w:t>[56]</w:t>
      </w:r>
      <w:r w:rsidRPr="008A14B5">
        <w:rPr>
          <w:rFonts w:ascii="Arial" w:eastAsia="Times New Roman" w:hAnsi="Arial" w:cs="Arial"/>
          <w:color w:val="0E101A"/>
          <w:sz w:val="24"/>
          <w:szCs w:val="24"/>
          <w:lang w:eastAsia="en-ZA"/>
        </w:rPr>
        <w:tab/>
      </w:r>
      <w:r w:rsidR="00E86AE5" w:rsidRPr="00C15580">
        <w:rPr>
          <w:rFonts w:ascii="Arial" w:eastAsia="Times New Roman" w:hAnsi="Arial" w:cs="Arial"/>
          <w:color w:val="0E101A"/>
          <w:sz w:val="24"/>
          <w:szCs w:val="24"/>
          <w:lang w:eastAsia="en-ZA"/>
        </w:rPr>
        <w:t>In the circumstances, the following order is made: </w:t>
      </w:r>
    </w:p>
    <w:p w14:paraId="133A5965" w14:textId="0D0F5BA1" w:rsidR="00270D6B" w:rsidRDefault="00C15580" w:rsidP="00C15580">
      <w:pPr>
        <w:spacing w:after="0" w:line="480" w:lineRule="auto"/>
        <w:ind w:left="1418" w:hanging="425"/>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(1)</w:t>
      </w:r>
      <w:r>
        <w:rPr>
          <w:rFonts w:ascii="Arial" w:eastAsia="Times New Roman" w:hAnsi="Arial" w:cs="Arial"/>
          <w:color w:val="0E101A"/>
          <w:sz w:val="24"/>
          <w:szCs w:val="24"/>
          <w:lang w:eastAsia="en-ZA"/>
        </w:rPr>
        <w:tab/>
      </w:r>
      <w:r w:rsidR="00E86AE5" w:rsidRPr="00E86AE5">
        <w:rPr>
          <w:rFonts w:ascii="Arial" w:eastAsia="Times New Roman" w:hAnsi="Arial" w:cs="Arial"/>
          <w:color w:val="0E101A"/>
          <w:sz w:val="24"/>
          <w:szCs w:val="24"/>
          <w:lang w:eastAsia="en-ZA"/>
        </w:rPr>
        <w:t>The rescission application is dismissed with costs on the attorney and client scale. </w:t>
      </w:r>
    </w:p>
    <w:p w14:paraId="4084282C" w14:textId="001DA9FF" w:rsidR="00E86AE5" w:rsidRDefault="00C15580" w:rsidP="00C15580">
      <w:pPr>
        <w:spacing w:after="0" w:line="480" w:lineRule="auto"/>
        <w:ind w:left="1418" w:hanging="425"/>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(2)</w:t>
      </w:r>
      <w:r>
        <w:rPr>
          <w:rFonts w:ascii="Arial" w:eastAsia="Times New Roman" w:hAnsi="Arial" w:cs="Arial"/>
          <w:color w:val="0E101A"/>
          <w:sz w:val="24"/>
          <w:szCs w:val="24"/>
          <w:lang w:eastAsia="en-ZA"/>
        </w:rPr>
        <w:tab/>
      </w:r>
      <w:r w:rsidR="000E5EF4" w:rsidRPr="00270D6B">
        <w:rPr>
          <w:rFonts w:ascii="Arial" w:eastAsia="Times New Roman" w:hAnsi="Arial" w:cs="Arial"/>
          <w:color w:val="0E101A"/>
          <w:sz w:val="24"/>
          <w:szCs w:val="24"/>
          <w:lang w:eastAsia="en-ZA"/>
        </w:rPr>
        <w:t xml:space="preserve">The separation application is granted with the respondent, Ms </w:t>
      </w:r>
      <w:proofErr w:type="spellStart"/>
      <w:r w:rsidR="000E5EF4" w:rsidRPr="00270D6B">
        <w:rPr>
          <w:rFonts w:ascii="Arial" w:eastAsia="Times New Roman" w:hAnsi="Arial" w:cs="Arial"/>
          <w:color w:val="0E101A"/>
          <w:sz w:val="24"/>
          <w:szCs w:val="24"/>
          <w:lang w:eastAsia="en-ZA"/>
        </w:rPr>
        <w:t>Omarjee</w:t>
      </w:r>
      <w:proofErr w:type="spellEnd"/>
      <w:r w:rsidR="000E5EF4" w:rsidRPr="00270D6B">
        <w:rPr>
          <w:rFonts w:ascii="Arial" w:eastAsia="Times New Roman" w:hAnsi="Arial" w:cs="Arial"/>
          <w:color w:val="0E101A"/>
          <w:sz w:val="24"/>
          <w:szCs w:val="24"/>
          <w:lang w:eastAsia="en-ZA"/>
        </w:rPr>
        <w:t xml:space="preserve"> having to pay </w:t>
      </w:r>
      <w:r w:rsidR="00270D6B">
        <w:rPr>
          <w:rFonts w:ascii="Arial" w:eastAsia="Times New Roman" w:hAnsi="Arial" w:cs="Arial"/>
          <w:color w:val="0E101A"/>
          <w:sz w:val="24"/>
          <w:szCs w:val="24"/>
          <w:lang w:eastAsia="en-ZA"/>
        </w:rPr>
        <w:t xml:space="preserve">costs on attorney and client scale. </w:t>
      </w:r>
    </w:p>
    <w:p w14:paraId="2905E778" w14:textId="3D47A1F9" w:rsidR="004B1FDD" w:rsidRDefault="00C15580" w:rsidP="00C15580">
      <w:pPr>
        <w:spacing w:after="0" w:line="480" w:lineRule="auto"/>
        <w:ind w:left="1418" w:hanging="425"/>
        <w:jc w:val="both"/>
        <w:rPr>
          <w:rFonts w:ascii="Arial" w:eastAsia="Times New Roman" w:hAnsi="Arial" w:cs="Arial"/>
          <w:i/>
          <w:color w:val="0E101A"/>
          <w:sz w:val="24"/>
          <w:szCs w:val="24"/>
          <w:lang w:eastAsia="en-ZA"/>
        </w:rPr>
      </w:pPr>
      <w:r>
        <w:rPr>
          <w:rFonts w:ascii="Arial" w:eastAsia="Times New Roman" w:hAnsi="Arial" w:cs="Arial"/>
          <w:i/>
          <w:color w:val="0E101A"/>
          <w:sz w:val="24"/>
          <w:szCs w:val="24"/>
          <w:lang w:eastAsia="en-ZA"/>
        </w:rPr>
        <w:t>(3)</w:t>
      </w:r>
      <w:r>
        <w:rPr>
          <w:rFonts w:ascii="Arial" w:eastAsia="Times New Roman" w:hAnsi="Arial" w:cs="Arial"/>
          <w:i/>
          <w:color w:val="0E101A"/>
          <w:sz w:val="24"/>
          <w:szCs w:val="24"/>
          <w:lang w:eastAsia="en-ZA"/>
        </w:rPr>
        <w:tab/>
      </w:r>
      <w:r w:rsidR="00270D6B">
        <w:rPr>
          <w:rFonts w:ascii="Arial" w:eastAsia="Times New Roman" w:hAnsi="Arial" w:cs="Arial"/>
          <w:color w:val="0E101A"/>
          <w:sz w:val="24"/>
          <w:szCs w:val="24"/>
          <w:lang w:eastAsia="en-ZA"/>
        </w:rPr>
        <w:t xml:space="preserve">The remaining issues as appear from the pleadings are postponed </w:t>
      </w:r>
      <w:r w:rsidR="00270D6B">
        <w:rPr>
          <w:rFonts w:ascii="Arial" w:eastAsia="Times New Roman" w:hAnsi="Arial" w:cs="Arial"/>
          <w:i/>
          <w:color w:val="0E101A"/>
          <w:sz w:val="24"/>
          <w:szCs w:val="24"/>
          <w:lang w:eastAsia="en-ZA"/>
        </w:rPr>
        <w:t xml:space="preserve">sine die. </w:t>
      </w:r>
      <w:r w:rsidR="00FB7A33">
        <w:rPr>
          <w:rFonts w:ascii="Arial" w:eastAsia="Times New Roman" w:hAnsi="Arial" w:cs="Arial"/>
          <w:i/>
          <w:color w:val="0E101A"/>
          <w:sz w:val="24"/>
          <w:szCs w:val="24"/>
          <w:lang w:eastAsia="en-ZA"/>
        </w:rPr>
        <w:tab/>
      </w:r>
      <w:r w:rsidR="00FB7A33">
        <w:rPr>
          <w:rFonts w:ascii="Arial" w:eastAsia="Times New Roman" w:hAnsi="Arial" w:cs="Arial"/>
          <w:i/>
          <w:color w:val="0E101A"/>
          <w:sz w:val="24"/>
          <w:szCs w:val="24"/>
          <w:lang w:eastAsia="en-ZA"/>
        </w:rPr>
        <w:tab/>
      </w:r>
      <w:r w:rsidR="00FB7A33">
        <w:rPr>
          <w:rFonts w:ascii="Arial" w:eastAsia="Times New Roman" w:hAnsi="Arial" w:cs="Arial"/>
          <w:i/>
          <w:color w:val="0E101A"/>
          <w:sz w:val="24"/>
          <w:szCs w:val="24"/>
          <w:lang w:eastAsia="en-ZA"/>
        </w:rPr>
        <w:tab/>
      </w:r>
      <w:r w:rsidR="00FB7A33">
        <w:rPr>
          <w:rFonts w:ascii="Arial" w:eastAsia="Times New Roman" w:hAnsi="Arial" w:cs="Arial"/>
          <w:i/>
          <w:color w:val="0E101A"/>
          <w:sz w:val="24"/>
          <w:szCs w:val="24"/>
          <w:lang w:eastAsia="en-ZA"/>
        </w:rPr>
        <w:tab/>
      </w:r>
      <w:r w:rsidR="00FB7A33">
        <w:rPr>
          <w:rFonts w:ascii="Arial" w:eastAsia="Times New Roman" w:hAnsi="Arial" w:cs="Arial"/>
          <w:i/>
          <w:color w:val="0E101A"/>
          <w:sz w:val="24"/>
          <w:szCs w:val="24"/>
          <w:lang w:eastAsia="en-ZA"/>
        </w:rPr>
        <w:tab/>
      </w:r>
    </w:p>
    <w:p w14:paraId="628DA502" w14:textId="77777777" w:rsidR="00270D6B" w:rsidRPr="004B1FDD" w:rsidRDefault="004B1FDD" w:rsidP="004B1FDD">
      <w:pPr>
        <w:spacing w:after="0" w:line="480" w:lineRule="auto"/>
        <w:ind w:left="5018" w:firstLine="22"/>
        <w:jc w:val="both"/>
        <w:rPr>
          <w:rFonts w:ascii="Arial" w:eastAsia="Times New Roman" w:hAnsi="Arial" w:cs="Arial"/>
          <w:i/>
          <w:color w:val="0E101A"/>
          <w:sz w:val="24"/>
          <w:szCs w:val="24"/>
          <w:lang w:eastAsia="en-ZA"/>
        </w:rPr>
      </w:pPr>
      <w:r w:rsidRPr="004B1FDD">
        <w:rPr>
          <w:noProof/>
          <w:u w:val="single"/>
          <w:lang w:eastAsia="en-ZA"/>
        </w:rPr>
        <w:t>_________________________</w:t>
      </w:r>
    </w:p>
    <w:p w14:paraId="6F002354" w14:textId="77777777" w:rsidR="000A3608" w:rsidRDefault="000A3608" w:rsidP="004B1FDD">
      <w:pPr>
        <w:pStyle w:val="ListParagraph"/>
        <w:spacing w:line="480" w:lineRule="auto"/>
        <w:ind w:left="0"/>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E MOLAHLEHI J</w:t>
      </w:r>
    </w:p>
    <w:p w14:paraId="7358330A" w14:textId="77777777" w:rsidR="000A3608" w:rsidRDefault="000A3608" w:rsidP="004B1FDD">
      <w:pPr>
        <w:pStyle w:val="ListParagraph"/>
        <w:spacing w:line="480" w:lineRule="auto"/>
        <w:ind w:left="0"/>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Judge of the High Court of South Africa</w:t>
      </w:r>
    </w:p>
    <w:p w14:paraId="19AB0BA2" w14:textId="77777777" w:rsidR="000A3608" w:rsidRDefault="000A3608" w:rsidP="004B1FDD">
      <w:pPr>
        <w:pStyle w:val="ListParagraph"/>
        <w:spacing w:line="480" w:lineRule="auto"/>
        <w:ind w:left="0"/>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Gauteng Division, Johannesburg</w:t>
      </w:r>
    </w:p>
    <w:p w14:paraId="51EA0936" w14:textId="77777777" w:rsidR="000A3608" w:rsidRPr="00FB7A33" w:rsidRDefault="000A3608" w:rsidP="004B1FDD">
      <w:pPr>
        <w:pStyle w:val="ListParagraph"/>
        <w:spacing w:line="480" w:lineRule="auto"/>
        <w:ind w:left="0"/>
        <w:jc w:val="both"/>
        <w:rPr>
          <w:rFonts w:ascii="Arial" w:hAnsi="Arial" w:cs="Arial"/>
          <w:b/>
          <w:sz w:val="24"/>
          <w:szCs w:val="24"/>
          <w:lang w:val="en-GB"/>
        </w:rPr>
      </w:pPr>
      <w:r w:rsidRPr="00FB7A33">
        <w:rPr>
          <w:rFonts w:ascii="Arial" w:hAnsi="Arial" w:cs="Arial"/>
          <w:b/>
          <w:sz w:val="24"/>
          <w:szCs w:val="24"/>
          <w:lang w:val="en-GB"/>
        </w:rPr>
        <w:t>Representation</w:t>
      </w:r>
      <w:r w:rsidR="00FB7A33">
        <w:rPr>
          <w:rFonts w:ascii="Arial" w:hAnsi="Arial" w:cs="Arial"/>
          <w:b/>
          <w:sz w:val="24"/>
          <w:szCs w:val="24"/>
          <w:lang w:val="en-GB"/>
        </w:rPr>
        <w:t xml:space="preserve">: </w:t>
      </w:r>
      <w:r w:rsidRPr="00FB7A33">
        <w:rPr>
          <w:rFonts w:ascii="Arial" w:hAnsi="Arial" w:cs="Arial"/>
          <w:b/>
          <w:sz w:val="24"/>
          <w:szCs w:val="24"/>
          <w:lang w:val="en-GB"/>
        </w:rPr>
        <w:t xml:space="preserve"> </w:t>
      </w:r>
    </w:p>
    <w:p w14:paraId="1A7041C6" w14:textId="77777777" w:rsidR="000A3608" w:rsidRDefault="000A3608" w:rsidP="004B1FDD">
      <w:pPr>
        <w:pStyle w:val="ListParagraph"/>
        <w:spacing w:line="480" w:lineRule="auto"/>
        <w:ind w:left="0"/>
        <w:jc w:val="both"/>
        <w:rPr>
          <w:rFonts w:ascii="Arial" w:hAnsi="Arial" w:cs="Arial"/>
          <w:sz w:val="24"/>
          <w:szCs w:val="24"/>
          <w:lang w:val="en-GB"/>
        </w:rPr>
      </w:pPr>
      <w:r>
        <w:rPr>
          <w:rFonts w:ascii="Arial" w:hAnsi="Arial" w:cs="Arial"/>
          <w:sz w:val="24"/>
          <w:szCs w:val="24"/>
          <w:lang w:val="en-GB"/>
        </w:rPr>
        <w:t xml:space="preserve">For the applicant: adv. HP van </w:t>
      </w:r>
      <w:proofErr w:type="spellStart"/>
      <w:r>
        <w:rPr>
          <w:rFonts w:ascii="Arial" w:hAnsi="Arial" w:cs="Arial"/>
          <w:sz w:val="24"/>
          <w:szCs w:val="24"/>
          <w:lang w:val="en-GB"/>
        </w:rPr>
        <w:t>Nieuwenhuizen</w:t>
      </w:r>
      <w:proofErr w:type="spellEnd"/>
    </w:p>
    <w:p w14:paraId="5F9804A5" w14:textId="77777777" w:rsidR="000A3608" w:rsidRDefault="000A3608" w:rsidP="004B1FDD">
      <w:pPr>
        <w:pStyle w:val="ListParagraph"/>
        <w:spacing w:line="480" w:lineRule="auto"/>
        <w:ind w:left="0"/>
        <w:jc w:val="both"/>
        <w:rPr>
          <w:rFonts w:ascii="Arial" w:hAnsi="Arial" w:cs="Arial"/>
          <w:sz w:val="24"/>
          <w:szCs w:val="24"/>
          <w:lang w:val="en-GB"/>
        </w:rPr>
      </w:pPr>
      <w:r>
        <w:rPr>
          <w:rFonts w:ascii="Arial" w:hAnsi="Arial" w:cs="Arial"/>
          <w:sz w:val="24"/>
          <w:szCs w:val="24"/>
          <w:lang w:val="en-GB"/>
        </w:rPr>
        <w:t xml:space="preserve">Instructed by: Steve </w:t>
      </w:r>
      <w:proofErr w:type="spellStart"/>
      <w:r>
        <w:rPr>
          <w:rFonts w:ascii="Arial" w:hAnsi="Arial" w:cs="Arial"/>
          <w:sz w:val="24"/>
          <w:szCs w:val="24"/>
          <w:lang w:val="en-GB"/>
        </w:rPr>
        <w:t>Merchak</w:t>
      </w:r>
      <w:proofErr w:type="spellEnd"/>
      <w:r>
        <w:rPr>
          <w:rFonts w:ascii="Arial" w:hAnsi="Arial" w:cs="Arial"/>
          <w:sz w:val="24"/>
          <w:szCs w:val="24"/>
          <w:lang w:val="en-GB"/>
        </w:rPr>
        <w:t xml:space="preserve"> attorneys</w:t>
      </w:r>
    </w:p>
    <w:p w14:paraId="65F7253A" w14:textId="77777777" w:rsidR="000A3608" w:rsidRDefault="000A3608" w:rsidP="004B1FDD">
      <w:pPr>
        <w:pStyle w:val="ListParagraph"/>
        <w:spacing w:line="480" w:lineRule="auto"/>
        <w:ind w:left="0"/>
        <w:jc w:val="both"/>
        <w:rPr>
          <w:rFonts w:ascii="Arial" w:hAnsi="Arial" w:cs="Arial"/>
          <w:sz w:val="24"/>
          <w:szCs w:val="24"/>
          <w:lang w:val="en-GB"/>
        </w:rPr>
      </w:pPr>
      <w:r>
        <w:rPr>
          <w:rFonts w:ascii="Arial" w:hAnsi="Arial" w:cs="Arial"/>
          <w:sz w:val="24"/>
          <w:szCs w:val="24"/>
          <w:lang w:val="en-GB"/>
        </w:rPr>
        <w:t xml:space="preserve">For the respondent: Ms Nadira </w:t>
      </w:r>
      <w:proofErr w:type="spellStart"/>
      <w:r>
        <w:rPr>
          <w:rFonts w:ascii="Arial" w:hAnsi="Arial" w:cs="Arial"/>
          <w:sz w:val="24"/>
          <w:szCs w:val="24"/>
          <w:lang w:val="en-GB"/>
        </w:rPr>
        <w:t>Ormajee</w:t>
      </w:r>
      <w:proofErr w:type="spellEnd"/>
      <w:r>
        <w:rPr>
          <w:rFonts w:ascii="Arial" w:hAnsi="Arial" w:cs="Arial"/>
          <w:sz w:val="24"/>
          <w:szCs w:val="24"/>
          <w:lang w:val="en-GB"/>
        </w:rPr>
        <w:t xml:space="preserve"> Ismail </w:t>
      </w:r>
    </w:p>
    <w:p w14:paraId="555C0281" w14:textId="77777777" w:rsidR="000A3608" w:rsidRDefault="000A3608" w:rsidP="004B1FDD">
      <w:pPr>
        <w:pStyle w:val="ListParagraph"/>
        <w:spacing w:line="480" w:lineRule="auto"/>
        <w:ind w:left="0"/>
        <w:jc w:val="both"/>
        <w:rPr>
          <w:rFonts w:ascii="Arial" w:hAnsi="Arial" w:cs="Arial"/>
          <w:sz w:val="24"/>
          <w:szCs w:val="24"/>
          <w:lang w:val="en-GB"/>
        </w:rPr>
      </w:pPr>
      <w:r>
        <w:rPr>
          <w:rFonts w:ascii="Arial" w:hAnsi="Arial" w:cs="Arial"/>
          <w:sz w:val="24"/>
          <w:szCs w:val="24"/>
          <w:lang w:val="en-GB"/>
        </w:rPr>
        <w:t>Instructed by: Self representing</w:t>
      </w:r>
    </w:p>
    <w:p w14:paraId="45D8DFF0" w14:textId="77777777" w:rsidR="000A3608" w:rsidRDefault="000A3608" w:rsidP="004B1FDD">
      <w:pPr>
        <w:pStyle w:val="ListParagraph"/>
        <w:spacing w:line="480" w:lineRule="auto"/>
        <w:ind w:left="0"/>
        <w:jc w:val="both"/>
        <w:rPr>
          <w:rFonts w:ascii="Arial" w:hAnsi="Arial" w:cs="Arial"/>
          <w:sz w:val="24"/>
          <w:szCs w:val="24"/>
          <w:lang w:val="en-GB"/>
        </w:rPr>
      </w:pPr>
      <w:r>
        <w:rPr>
          <w:rFonts w:ascii="Arial" w:hAnsi="Arial" w:cs="Arial"/>
          <w:sz w:val="24"/>
          <w:szCs w:val="24"/>
          <w:lang w:val="en-GB"/>
        </w:rPr>
        <w:t xml:space="preserve">Date of hearing:  </w:t>
      </w:r>
      <w:r w:rsidR="00FB7A33">
        <w:rPr>
          <w:rFonts w:ascii="Arial" w:hAnsi="Arial" w:cs="Arial"/>
          <w:sz w:val="24"/>
          <w:szCs w:val="24"/>
          <w:lang w:val="en-GB"/>
        </w:rPr>
        <w:t>May 2022</w:t>
      </w:r>
    </w:p>
    <w:p w14:paraId="2C13C232" w14:textId="77777777" w:rsidR="000A3608" w:rsidRPr="00144B33" w:rsidRDefault="00EE20B9" w:rsidP="004B1FDD">
      <w:pPr>
        <w:pStyle w:val="ListParagraph"/>
        <w:spacing w:line="480" w:lineRule="auto"/>
        <w:ind w:left="0"/>
        <w:jc w:val="both"/>
        <w:rPr>
          <w:rFonts w:ascii="Arial" w:hAnsi="Arial" w:cs="Arial"/>
          <w:sz w:val="24"/>
          <w:szCs w:val="24"/>
          <w:lang w:val="en-GB"/>
        </w:rPr>
      </w:pPr>
      <w:r>
        <w:rPr>
          <w:rFonts w:ascii="Arial" w:hAnsi="Arial" w:cs="Arial"/>
          <w:sz w:val="24"/>
          <w:szCs w:val="24"/>
          <w:lang w:val="en-GB"/>
        </w:rPr>
        <w:t>Delivered: 3</w:t>
      </w:r>
      <w:r w:rsidR="00270D6B">
        <w:rPr>
          <w:rFonts w:ascii="Arial" w:hAnsi="Arial" w:cs="Arial"/>
          <w:sz w:val="24"/>
          <w:szCs w:val="24"/>
          <w:lang w:val="en-GB"/>
        </w:rPr>
        <w:t xml:space="preserve">0 September </w:t>
      </w:r>
      <w:r w:rsidR="000A3608">
        <w:rPr>
          <w:rFonts w:ascii="Arial" w:hAnsi="Arial" w:cs="Arial"/>
          <w:sz w:val="24"/>
          <w:szCs w:val="24"/>
          <w:lang w:val="en-GB"/>
        </w:rPr>
        <w:t>2022</w:t>
      </w:r>
      <w:r w:rsidR="00270D6B">
        <w:rPr>
          <w:rFonts w:ascii="Arial" w:hAnsi="Arial" w:cs="Arial"/>
          <w:sz w:val="24"/>
          <w:szCs w:val="24"/>
          <w:lang w:val="en-GB"/>
        </w:rPr>
        <w:t xml:space="preserve">. </w:t>
      </w:r>
    </w:p>
    <w:p w14:paraId="0D0DC0FF"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63B1BF64"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3508477B"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19AAFF98"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501C2FC0" w14:textId="77777777" w:rsidR="00E86AE5" w:rsidRPr="00E86AE5" w:rsidRDefault="00E86AE5" w:rsidP="004B1FDD">
      <w:pPr>
        <w:spacing w:after="0" w:line="480" w:lineRule="auto"/>
        <w:jc w:val="both"/>
        <w:rPr>
          <w:rFonts w:ascii="Arial" w:eastAsia="Times New Roman" w:hAnsi="Arial" w:cs="Arial"/>
          <w:color w:val="0E101A"/>
          <w:sz w:val="24"/>
          <w:szCs w:val="24"/>
          <w:lang w:eastAsia="en-ZA"/>
        </w:rPr>
      </w:pPr>
    </w:p>
    <w:p w14:paraId="6460C82B" w14:textId="77777777" w:rsidR="00E86AE5" w:rsidRPr="00E86AE5" w:rsidRDefault="00E86AE5" w:rsidP="008A14B5">
      <w:pPr>
        <w:spacing w:after="0" w:line="480" w:lineRule="auto"/>
        <w:rPr>
          <w:rFonts w:ascii="Arial" w:eastAsia="Times New Roman" w:hAnsi="Arial" w:cs="Arial"/>
          <w:color w:val="0E101A"/>
          <w:sz w:val="24"/>
          <w:szCs w:val="24"/>
          <w:lang w:eastAsia="en-ZA"/>
        </w:rPr>
      </w:pPr>
    </w:p>
    <w:p w14:paraId="6FEBF747" w14:textId="77777777" w:rsidR="00E86AE5" w:rsidRPr="00E86AE5" w:rsidRDefault="00E86AE5" w:rsidP="008A14B5">
      <w:pPr>
        <w:spacing w:after="0" w:line="480" w:lineRule="auto"/>
        <w:rPr>
          <w:rFonts w:ascii="Arial" w:eastAsia="Times New Roman" w:hAnsi="Arial" w:cs="Arial"/>
          <w:color w:val="0E101A"/>
          <w:sz w:val="24"/>
          <w:szCs w:val="24"/>
          <w:lang w:eastAsia="en-ZA"/>
        </w:rPr>
      </w:pPr>
    </w:p>
    <w:p w14:paraId="4A7A60F1" w14:textId="77777777" w:rsidR="00E86AE5" w:rsidRPr="00E86AE5" w:rsidRDefault="00E86AE5" w:rsidP="008A14B5">
      <w:pPr>
        <w:spacing w:after="0" w:line="480" w:lineRule="auto"/>
        <w:rPr>
          <w:rFonts w:ascii="Arial" w:eastAsia="Times New Roman" w:hAnsi="Arial" w:cs="Arial"/>
          <w:color w:val="0E101A"/>
          <w:sz w:val="24"/>
          <w:szCs w:val="24"/>
          <w:lang w:eastAsia="en-ZA"/>
        </w:rPr>
      </w:pPr>
    </w:p>
    <w:p w14:paraId="53E5EB05" w14:textId="77777777" w:rsidR="00E86AE5" w:rsidRPr="00E86AE5" w:rsidRDefault="00E86AE5" w:rsidP="008A14B5">
      <w:pPr>
        <w:spacing w:after="0" w:line="480" w:lineRule="auto"/>
        <w:rPr>
          <w:rFonts w:ascii="Arial" w:eastAsia="Times New Roman" w:hAnsi="Arial" w:cs="Arial"/>
          <w:color w:val="0E101A"/>
          <w:sz w:val="24"/>
          <w:szCs w:val="24"/>
          <w:lang w:eastAsia="en-ZA"/>
        </w:rPr>
      </w:pPr>
    </w:p>
    <w:p w14:paraId="3676071E" w14:textId="77777777" w:rsidR="00E86AE5" w:rsidRPr="00E86AE5" w:rsidRDefault="00E86AE5" w:rsidP="008A14B5">
      <w:pPr>
        <w:spacing w:after="0" w:line="480" w:lineRule="auto"/>
        <w:rPr>
          <w:rFonts w:ascii="Arial" w:eastAsia="Times New Roman" w:hAnsi="Arial" w:cs="Arial"/>
          <w:color w:val="0E101A"/>
          <w:sz w:val="24"/>
          <w:szCs w:val="24"/>
          <w:lang w:eastAsia="en-ZA"/>
        </w:rPr>
      </w:pPr>
    </w:p>
    <w:p w14:paraId="68FBDDBE" w14:textId="77777777" w:rsidR="00E86AE5" w:rsidRPr="00E86AE5" w:rsidRDefault="00E86AE5" w:rsidP="008A14B5">
      <w:pPr>
        <w:spacing w:after="0" w:line="480" w:lineRule="auto"/>
        <w:rPr>
          <w:rFonts w:ascii="Arial" w:eastAsia="Times New Roman" w:hAnsi="Arial" w:cs="Arial"/>
          <w:color w:val="0E101A"/>
          <w:sz w:val="24"/>
          <w:szCs w:val="24"/>
          <w:lang w:eastAsia="en-ZA"/>
        </w:rPr>
      </w:pPr>
    </w:p>
    <w:p w14:paraId="2176A5AE" w14:textId="77777777" w:rsidR="00E86AE5" w:rsidRPr="00E86AE5" w:rsidRDefault="00E86AE5" w:rsidP="008A14B5">
      <w:pPr>
        <w:spacing w:after="0" w:line="480" w:lineRule="auto"/>
        <w:rPr>
          <w:rFonts w:ascii="Arial" w:eastAsia="Times New Roman" w:hAnsi="Arial" w:cs="Arial"/>
          <w:color w:val="0E101A"/>
          <w:sz w:val="24"/>
          <w:szCs w:val="24"/>
          <w:lang w:eastAsia="en-ZA"/>
        </w:rPr>
      </w:pPr>
    </w:p>
    <w:p w14:paraId="5FBECE04" w14:textId="77777777" w:rsidR="007A1B11" w:rsidRPr="008A14B5" w:rsidRDefault="00EE20B9" w:rsidP="008A14B5">
      <w:pPr>
        <w:pStyle w:val="ListParagraph"/>
        <w:spacing w:line="480" w:lineRule="auto"/>
        <w:ind w:left="0"/>
        <w:rPr>
          <w:rFonts w:ascii="Arial" w:hAnsi="Arial" w:cs="Arial"/>
          <w:color w:val="000000"/>
          <w:sz w:val="24"/>
          <w:szCs w:val="24"/>
        </w:rPr>
      </w:pPr>
      <w:r>
        <w:rPr>
          <w:rFonts w:ascii="Arial" w:hAnsi="Arial" w:cs="Arial"/>
          <w:color w:val="000000"/>
          <w:sz w:val="24"/>
          <w:szCs w:val="24"/>
        </w:rPr>
        <w:t xml:space="preserve"> </w:t>
      </w:r>
    </w:p>
    <w:sectPr w:rsidR="007A1B11" w:rsidRPr="008A14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BA6B" w14:textId="77777777" w:rsidR="007D4968" w:rsidRDefault="007D4968" w:rsidP="000E152B">
      <w:pPr>
        <w:spacing w:after="0" w:line="240" w:lineRule="auto"/>
      </w:pPr>
      <w:r>
        <w:separator/>
      </w:r>
    </w:p>
  </w:endnote>
  <w:endnote w:type="continuationSeparator" w:id="0">
    <w:p w14:paraId="56C68241" w14:textId="77777777" w:rsidR="007D4968" w:rsidRDefault="007D4968" w:rsidP="000E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AC6CB" w14:textId="77777777" w:rsidR="007D4968" w:rsidRDefault="007D4968" w:rsidP="000E152B">
      <w:pPr>
        <w:spacing w:after="0" w:line="240" w:lineRule="auto"/>
      </w:pPr>
      <w:r>
        <w:separator/>
      </w:r>
    </w:p>
  </w:footnote>
  <w:footnote w:type="continuationSeparator" w:id="0">
    <w:p w14:paraId="1C10B032" w14:textId="77777777" w:rsidR="007D4968" w:rsidRDefault="007D4968" w:rsidP="000E1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5886"/>
    <w:multiLevelType w:val="multilevel"/>
    <w:tmpl w:val="8C1ED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0E389E"/>
    <w:multiLevelType w:val="hybridMultilevel"/>
    <w:tmpl w:val="93FA6CB4"/>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142E4D29"/>
    <w:multiLevelType w:val="multilevel"/>
    <w:tmpl w:val="EC3A3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7C4858"/>
    <w:multiLevelType w:val="hybridMultilevel"/>
    <w:tmpl w:val="D21E7110"/>
    <w:lvl w:ilvl="0" w:tplc="5566C36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051C6030">
      <w:start w:val="1"/>
      <w:numFmt w:val="decimal"/>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94221A5"/>
    <w:multiLevelType w:val="multilevel"/>
    <w:tmpl w:val="C4325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117FD0"/>
    <w:multiLevelType w:val="multilevel"/>
    <w:tmpl w:val="40FA1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361516"/>
    <w:multiLevelType w:val="multilevel"/>
    <w:tmpl w:val="41CEC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C4CE4"/>
    <w:multiLevelType w:val="hybridMultilevel"/>
    <w:tmpl w:val="291C83B6"/>
    <w:lvl w:ilvl="0" w:tplc="BC88432A">
      <w:start w:val="1"/>
      <w:numFmt w:val="decimal"/>
      <w:lvlText w:val="%1."/>
      <w:lvlJc w:val="left"/>
      <w:pPr>
        <w:ind w:left="720" w:hanging="360"/>
      </w:pPr>
      <w:rPr>
        <w:rFonts w:eastAsia="Times New Roman" w:hint="default"/>
        <w:color w:val="0E101A"/>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7557E8C"/>
    <w:multiLevelType w:val="multilevel"/>
    <w:tmpl w:val="0FBE2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E40F7F"/>
    <w:multiLevelType w:val="hybridMultilevel"/>
    <w:tmpl w:val="E306E372"/>
    <w:lvl w:ilvl="0" w:tplc="20EEBE08">
      <w:start w:val="1"/>
      <w:numFmt w:val="decimal"/>
      <w:lvlText w:val="[%1]"/>
      <w:lvlJc w:val="left"/>
      <w:pPr>
        <w:ind w:left="502" w:hanging="360"/>
      </w:pPr>
      <w:rPr>
        <w:rFonts w:hint="default"/>
        <w:b w:val="0"/>
      </w:rPr>
    </w:lvl>
    <w:lvl w:ilvl="1" w:tplc="CA7EF886">
      <w:start w:val="1"/>
      <w:numFmt w:val="lowerLetter"/>
      <w:lvlText w:val="(%2)"/>
      <w:lvlJc w:val="left"/>
      <w:pPr>
        <w:ind w:left="1222" w:hanging="360"/>
      </w:pPr>
      <w:rPr>
        <w:rFonts w:hint="default"/>
      </w:rPr>
    </w:lvl>
    <w:lvl w:ilvl="2" w:tplc="AC8617A2">
      <w:start w:val="1"/>
      <w:numFmt w:val="lowerRoman"/>
      <w:lvlText w:val="%3."/>
      <w:lvlJc w:val="left"/>
      <w:pPr>
        <w:ind w:left="2482" w:hanging="720"/>
      </w:pPr>
      <w:rPr>
        <w:rFonts w:hint="default"/>
      </w:rPr>
    </w:lvl>
    <w:lvl w:ilvl="3" w:tplc="E84661A6">
      <w:start w:val="1"/>
      <w:numFmt w:val="decimal"/>
      <w:lvlText w:val="(%4)"/>
      <w:lvlJc w:val="left"/>
      <w:pPr>
        <w:ind w:left="2662" w:hanging="360"/>
      </w:pPr>
      <w:rPr>
        <w:rFonts w:hint="default"/>
      </w:rPr>
    </w:lvl>
    <w:lvl w:ilvl="4" w:tplc="2AE4B3FC">
      <w:start w:val="1"/>
      <w:numFmt w:val="decimal"/>
      <w:lvlText w:val="%5."/>
      <w:lvlJc w:val="left"/>
      <w:pPr>
        <w:ind w:left="3382" w:hanging="360"/>
      </w:pPr>
      <w:rPr>
        <w:rFonts w:hint="default"/>
      </w:rPr>
    </w:lvl>
    <w:lvl w:ilvl="5" w:tplc="1C09001B">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0" w15:restartNumberingAfterBreak="0">
    <w:nsid w:val="3BB25FDE"/>
    <w:multiLevelType w:val="hybridMultilevel"/>
    <w:tmpl w:val="08B66F1C"/>
    <w:lvl w:ilvl="0" w:tplc="7548C158">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42C24C26"/>
    <w:multiLevelType w:val="multilevel"/>
    <w:tmpl w:val="173E0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C53D12"/>
    <w:multiLevelType w:val="multilevel"/>
    <w:tmpl w:val="469AE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9F6FED"/>
    <w:multiLevelType w:val="hybridMultilevel"/>
    <w:tmpl w:val="FCB20266"/>
    <w:lvl w:ilvl="0" w:tplc="19E4A4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3970809"/>
    <w:multiLevelType w:val="multilevel"/>
    <w:tmpl w:val="DDF6C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D96DE3"/>
    <w:multiLevelType w:val="hybridMultilevel"/>
    <w:tmpl w:val="ADD0B3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8712020"/>
    <w:multiLevelType w:val="multilevel"/>
    <w:tmpl w:val="4CBAF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B57DEE"/>
    <w:multiLevelType w:val="multilevel"/>
    <w:tmpl w:val="C0C03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FE1A23"/>
    <w:multiLevelType w:val="multilevel"/>
    <w:tmpl w:val="E4703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C5667E"/>
    <w:multiLevelType w:val="multilevel"/>
    <w:tmpl w:val="93D03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393A1E"/>
    <w:multiLevelType w:val="multilevel"/>
    <w:tmpl w:val="B6D23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C1362F"/>
    <w:multiLevelType w:val="multilevel"/>
    <w:tmpl w:val="C5C0D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6F07BF"/>
    <w:multiLevelType w:val="multilevel"/>
    <w:tmpl w:val="13760BA6"/>
    <w:lvl w:ilvl="0">
      <w:start w:val="1"/>
      <w:numFmt w:val="decimal"/>
      <w:lvlText w:val="[%1]"/>
      <w:lvlJc w:val="left"/>
      <w:pPr>
        <w:tabs>
          <w:tab w:val="num" w:pos="690"/>
        </w:tabs>
        <w:ind w:left="690" w:hanging="690"/>
      </w:pPr>
      <w:rPr>
        <w:rFonts w:ascii="Arial" w:hAnsi="Arial" w:cs="Arial" w:hint="default"/>
        <w:sz w:val="24"/>
        <w:szCs w:val="24"/>
      </w:rPr>
    </w:lvl>
    <w:lvl w:ilvl="1">
      <w:start w:val="1"/>
      <w:numFmt w:val="decimal"/>
      <w:isLgl/>
      <w:lvlText w:val="%1.%2"/>
      <w:lvlJc w:val="left"/>
      <w:pPr>
        <w:tabs>
          <w:tab w:val="num" w:pos="1410"/>
        </w:tabs>
        <w:ind w:left="1410" w:hanging="720"/>
      </w:pPr>
      <w:rPr>
        <w:rFonts w:hint="default"/>
      </w:rPr>
    </w:lvl>
    <w:lvl w:ilvl="2">
      <w:start w:val="1"/>
      <w:numFmt w:val="decimal"/>
      <w:isLgl/>
      <w:lvlText w:val="%1.%2.%3"/>
      <w:lvlJc w:val="left"/>
      <w:pPr>
        <w:tabs>
          <w:tab w:val="num" w:pos="2100"/>
        </w:tabs>
        <w:ind w:left="2100" w:hanging="720"/>
      </w:pPr>
      <w:rPr>
        <w:rFonts w:hint="default"/>
      </w:rPr>
    </w:lvl>
    <w:lvl w:ilvl="3">
      <w:start w:val="1"/>
      <w:numFmt w:val="decimal"/>
      <w:isLgl/>
      <w:lvlText w:val="%1.%2.%3.%4"/>
      <w:lvlJc w:val="left"/>
      <w:pPr>
        <w:tabs>
          <w:tab w:val="num" w:pos="3150"/>
        </w:tabs>
        <w:ind w:left="3150" w:hanging="1080"/>
      </w:pPr>
      <w:rPr>
        <w:rFonts w:hint="default"/>
      </w:rPr>
    </w:lvl>
    <w:lvl w:ilvl="4">
      <w:start w:val="1"/>
      <w:numFmt w:val="decimal"/>
      <w:isLgl/>
      <w:lvlText w:val="%1.%2.%3.%4.%5"/>
      <w:lvlJc w:val="left"/>
      <w:pPr>
        <w:tabs>
          <w:tab w:val="num" w:pos="3840"/>
        </w:tabs>
        <w:ind w:left="3840" w:hanging="1080"/>
      </w:pPr>
      <w:rPr>
        <w:rFonts w:hint="default"/>
      </w:rPr>
    </w:lvl>
    <w:lvl w:ilvl="5">
      <w:start w:val="1"/>
      <w:numFmt w:val="decimal"/>
      <w:isLgl/>
      <w:lvlText w:val="%1.%2.%3.%4.%5.%6"/>
      <w:lvlJc w:val="left"/>
      <w:pPr>
        <w:tabs>
          <w:tab w:val="num" w:pos="4890"/>
        </w:tabs>
        <w:ind w:left="4890" w:hanging="1440"/>
      </w:pPr>
      <w:rPr>
        <w:rFonts w:hint="default"/>
      </w:rPr>
    </w:lvl>
    <w:lvl w:ilvl="6">
      <w:start w:val="1"/>
      <w:numFmt w:val="decimal"/>
      <w:isLgl/>
      <w:lvlText w:val="%1.%2.%3.%4.%5.%6.%7"/>
      <w:lvlJc w:val="left"/>
      <w:pPr>
        <w:tabs>
          <w:tab w:val="num" w:pos="5940"/>
        </w:tabs>
        <w:ind w:left="5940" w:hanging="1800"/>
      </w:pPr>
      <w:rPr>
        <w:rFonts w:hint="default"/>
      </w:rPr>
    </w:lvl>
    <w:lvl w:ilvl="7">
      <w:start w:val="1"/>
      <w:numFmt w:val="decimal"/>
      <w:isLgl/>
      <w:lvlText w:val="%1.%2.%3.%4.%5.%6.%7.%8"/>
      <w:lvlJc w:val="left"/>
      <w:pPr>
        <w:tabs>
          <w:tab w:val="num" w:pos="6630"/>
        </w:tabs>
        <w:ind w:left="6630" w:hanging="1800"/>
      </w:pPr>
      <w:rPr>
        <w:rFonts w:hint="default"/>
      </w:rPr>
    </w:lvl>
    <w:lvl w:ilvl="8">
      <w:start w:val="1"/>
      <w:numFmt w:val="decimal"/>
      <w:isLgl/>
      <w:lvlText w:val="%1.%2.%3.%4.%5.%6.%7.%8.%9"/>
      <w:lvlJc w:val="left"/>
      <w:pPr>
        <w:tabs>
          <w:tab w:val="num" w:pos="7680"/>
        </w:tabs>
        <w:ind w:left="7680" w:hanging="2160"/>
      </w:pPr>
      <w:rPr>
        <w:rFonts w:hint="default"/>
      </w:rPr>
    </w:lvl>
  </w:abstractNum>
  <w:abstractNum w:abstractNumId="23" w15:restartNumberingAfterBreak="0">
    <w:nsid w:val="6CC63B43"/>
    <w:multiLevelType w:val="multilevel"/>
    <w:tmpl w:val="72FEE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9A4702"/>
    <w:multiLevelType w:val="multilevel"/>
    <w:tmpl w:val="950C9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35048D"/>
    <w:multiLevelType w:val="multilevel"/>
    <w:tmpl w:val="AEE8A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71468E"/>
    <w:multiLevelType w:val="multilevel"/>
    <w:tmpl w:val="0302A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D21ED6"/>
    <w:multiLevelType w:val="multilevel"/>
    <w:tmpl w:val="590EE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1320216">
    <w:abstractNumId w:val="1"/>
  </w:num>
  <w:num w:numId="2" w16cid:durableId="456408668">
    <w:abstractNumId w:val="22"/>
  </w:num>
  <w:num w:numId="3" w16cid:durableId="948125429">
    <w:abstractNumId w:val="24"/>
  </w:num>
  <w:num w:numId="4" w16cid:durableId="378208487">
    <w:abstractNumId w:val="15"/>
  </w:num>
  <w:num w:numId="5" w16cid:durableId="1639336712">
    <w:abstractNumId w:val="26"/>
  </w:num>
  <w:num w:numId="6" w16cid:durableId="828593280">
    <w:abstractNumId w:val="16"/>
  </w:num>
  <w:num w:numId="7" w16cid:durableId="1700011615">
    <w:abstractNumId w:val="12"/>
  </w:num>
  <w:num w:numId="8" w16cid:durableId="1576280363">
    <w:abstractNumId w:val="20"/>
  </w:num>
  <w:num w:numId="9" w16cid:durableId="1131676285">
    <w:abstractNumId w:val="6"/>
  </w:num>
  <w:num w:numId="10" w16cid:durableId="860972908">
    <w:abstractNumId w:val="25"/>
  </w:num>
  <w:num w:numId="11" w16cid:durableId="1259487280">
    <w:abstractNumId w:val="4"/>
  </w:num>
  <w:num w:numId="12" w16cid:durableId="590939939">
    <w:abstractNumId w:val="5"/>
  </w:num>
  <w:num w:numId="13" w16cid:durableId="698161169">
    <w:abstractNumId w:val="18"/>
  </w:num>
  <w:num w:numId="14" w16cid:durableId="1799061486">
    <w:abstractNumId w:val="19"/>
  </w:num>
  <w:num w:numId="15" w16cid:durableId="467477530">
    <w:abstractNumId w:val="21"/>
  </w:num>
  <w:num w:numId="16" w16cid:durableId="622006960">
    <w:abstractNumId w:val="23"/>
  </w:num>
  <w:num w:numId="17" w16cid:durableId="788357564">
    <w:abstractNumId w:val="11"/>
  </w:num>
  <w:num w:numId="18" w16cid:durableId="1556770279">
    <w:abstractNumId w:val="27"/>
  </w:num>
  <w:num w:numId="19" w16cid:durableId="638075705">
    <w:abstractNumId w:val="8"/>
  </w:num>
  <w:num w:numId="20" w16cid:durableId="1920097281">
    <w:abstractNumId w:val="14"/>
  </w:num>
  <w:num w:numId="21" w16cid:durableId="195197442">
    <w:abstractNumId w:val="13"/>
  </w:num>
  <w:num w:numId="22" w16cid:durableId="1069964479">
    <w:abstractNumId w:val="10"/>
  </w:num>
  <w:num w:numId="23" w16cid:durableId="1188327103">
    <w:abstractNumId w:val="3"/>
  </w:num>
  <w:num w:numId="24" w16cid:durableId="1141121303">
    <w:abstractNumId w:val="7"/>
  </w:num>
  <w:num w:numId="25" w16cid:durableId="647902257">
    <w:abstractNumId w:val="17"/>
  </w:num>
  <w:num w:numId="26" w16cid:durableId="342322342">
    <w:abstractNumId w:val="2"/>
  </w:num>
  <w:num w:numId="27" w16cid:durableId="1855731653">
    <w:abstractNumId w:val="0"/>
  </w:num>
  <w:num w:numId="28" w16cid:durableId="21254213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0E4"/>
    <w:rsid w:val="000601C8"/>
    <w:rsid w:val="000651FE"/>
    <w:rsid w:val="00083C2D"/>
    <w:rsid w:val="000A11BC"/>
    <w:rsid w:val="000A3608"/>
    <w:rsid w:val="000C59BF"/>
    <w:rsid w:val="000E152B"/>
    <w:rsid w:val="000E5EF4"/>
    <w:rsid w:val="000E6E68"/>
    <w:rsid w:val="000F4DA5"/>
    <w:rsid w:val="00121E53"/>
    <w:rsid w:val="00132E83"/>
    <w:rsid w:val="00134952"/>
    <w:rsid w:val="00144B33"/>
    <w:rsid w:val="00162FCF"/>
    <w:rsid w:val="00172A00"/>
    <w:rsid w:val="00175C76"/>
    <w:rsid w:val="001864B1"/>
    <w:rsid w:val="00192163"/>
    <w:rsid w:val="00211AAD"/>
    <w:rsid w:val="002147C8"/>
    <w:rsid w:val="00226940"/>
    <w:rsid w:val="0024530A"/>
    <w:rsid w:val="00257731"/>
    <w:rsid w:val="00270D6B"/>
    <w:rsid w:val="0029378A"/>
    <w:rsid w:val="002A6F48"/>
    <w:rsid w:val="002B4371"/>
    <w:rsid w:val="002D425F"/>
    <w:rsid w:val="002D6345"/>
    <w:rsid w:val="00323046"/>
    <w:rsid w:val="003279CC"/>
    <w:rsid w:val="00333964"/>
    <w:rsid w:val="00381E1C"/>
    <w:rsid w:val="00385DF5"/>
    <w:rsid w:val="003B1361"/>
    <w:rsid w:val="003B4050"/>
    <w:rsid w:val="004064EB"/>
    <w:rsid w:val="00416447"/>
    <w:rsid w:val="00437348"/>
    <w:rsid w:val="004600AC"/>
    <w:rsid w:val="00486E81"/>
    <w:rsid w:val="004A0ABD"/>
    <w:rsid w:val="004B1FDD"/>
    <w:rsid w:val="00513401"/>
    <w:rsid w:val="00530BEF"/>
    <w:rsid w:val="0054452F"/>
    <w:rsid w:val="00557388"/>
    <w:rsid w:val="005771DB"/>
    <w:rsid w:val="005A02C0"/>
    <w:rsid w:val="005D116B"/>
    <w:rsid w:val="00625D37"/>
    <w:rsid w:val="00642F4B"/>
    <w:rsid w:val="006625BB"/>
    <w:rsid w:val="00682C7F"/>
    <w:rsid w:val="00696721"/>
    <w:rsid w:val="006A4DD1"/>
    <w:rsid w:val="006C46EE"/>
    <w:rsid w:val="006C7A64"/>
    <w:rsid w:val="006E2387"/>
    <w:rsid w:val="006F4D2D"/>
    <w:rsid w:val="007016DF"/>
    <w:rsid w:val="00707705"/>
    <w:rsid w:val="00763E08"/>
    <w:rsid w:val="007716FC"/>
    <w:rsid w:val="007855C0"/>
    <w:rsid w:val="007A1B11"/>
    <w:rsid w:val="007C7EB2"/>
    <w:rsid w:val="007D4968"/>
    <w:rsid w:val="007D5D32"/>
    <w:rsid w:val="00823A4F"/>
    <w:rsid w:val="00827F16"/>
    <w:rsid w:val="00856200"/>
    <w:rsid w:val="00876C9D"/>
    <w:rsid w:val="00882243"/>
    <w:rsid w:val="008A14B5"/>
    <w:rsid w:val="008A18E3"/>
    <w:rsid w:val="008D5D85"/>
    <w:rsid w:val="00905F66"/>
    <w:rsid w:val="00940004"/>
    <w:rsid w:val="00941C68"/>
    <w:rsid w:val="00952600"/>
    <w:rsid w:val="00954223"/>
    <w:rsid w:val="00961D3E"/>
    <w:rsid w:val="00964F6B"/>
    <w:rsid w:val="00976B28"/>
    <w:rsid w:val="0098712E"/>
    <w:rsid w:val="00995D0C"/>
    <w:rsid w:val="009B7639"/>
    <w:rsid w:val="009D7DDD"/>
    <w:rsid w:val="009E37F2"/>
    <w:rsid w:val="009F12A7"/>
    <w:rsid w:val="00A322BB"/>
    <w:rsid w:val="00A4655D"/>
    <w:rsid w:val="00A57EFD"/>
    <w:rsid w:val="00AA7607"/>
    <w:rsid w:val="00AC588C"/>
    <w:rsid w:val="00AD2A09"/>
    <w:rsid w:val="00AE232D"/>
    <w:rsid w:val="00AF6022"/>
    <w:rsid w:val="00B20484"/>
    <w:rsid w:val="00B41E87"/>
    <w:rsid w:val="00B556EF"/>
    <w:rsid w:val="00BA1B24"/>
    <w:rsid w:val="00BA25B4"/>
    <w:rsid w:val="00BA70E4"/>
    <w:rsid w:val="00BD38B1"/>
    <w:rsid w:val="00C142EA"/>
    <w:rsid w:val="00C15580"/>
    <w:rsid w:val="00C722F4"/>
    <w:rsid w:val="00C915CB"/>
    <w:rsid w:val="00CA4C69"/>
    <w:rsid w:val="00CA688C"/>
    <w:rsid w:val="00CB4AD3"/>
    <w:rsid w:val="00CC74E3"/>
    <w:rsid w:val="00CF5595"/>
    <w:rsid w:val="00D118AF"/>
    <w:rsid w:val="00D1509C"/>
    <w:rsid w:val="00D154A7"/>
    <w:rsid w:val="00D26017"/>
    <w:rsid w:val="00D26491"/>
    <w:rsid w:val="00D61BBB"/>
    <w:rsid w:val="00D629A0"/>
    <w:rsid w:val="00D72106"/>
    <w:rsid w:val="00D8148B"/>
    <w:rsid w:val="00DA159C"/>
    <w:rsid w:val="00DA7C8B"/>
    <w:rsid w:val="00DB1C53"/>
    <w:rsid w:val="00DB517A"/>
    <w:rsid w:val="00DE5BCA"/>
    <w:rsid w:val="00E00CA5"/>
    <w:rsid w:val="00E26E3D"/>
    <w:rsid w:val="00E27EB3"/>
    <w:rsid w:val="00E44CF8"/>
    <w:rsid w:val="00E8106A"/>
    <w:rsid w:val="00E86AE5"/>
    <w:rsid w:val="00EC0C18"/>
    <w:rsid w:val="00EE01EC"/>
    <w:rsid w:val="00EE20B9"/>
    <w:rsid w:val="00F013F7"/>
    <w:rsid w:val="00F059E5"/>
    <w:rsid w:val="00F11D40"/>
    <w:rsid w:val="00F34ECC"/>
    <w:rsid w:val="00F50030"/>
    <w:rsid w:val="00FB7A33"/>
    <w:rsid w:val="00FC2096"/>
    <w:rsid w:val="00FD38A7"/>
    <w:rsid w:val="00FF1127"/>
    <w:rsid w:val="00FF47A5"/>
    <w:rsid w:val="00FF59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A2A1"/>
  <w15:chartTrackingRefBased/>
  <w15:docId w15:val="{289FC435-FB50-4224-81F3-E65FE101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542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27EB3"/>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0E4"/>
    <w:pPr>
      <w:ind w:left="720"/>
      <w:contextualSpacing/>
    </w:pPr>
  </w:style>
  <w:style w:type="character" w:styleId="Hyperlink">
    <w:name w:val="Hyperlink"/>
    <w:basedOn w:val="DefaultParagraphFont"/>
    <w:uiPriority w:val="99"/>
    <w:semiHidden/>
    <w:unhideWhenUsed/>
    <w:rsid w:val="00AF6022"/>
    <w:rPr>
      <w:color w:val="0000FF"/>
      <w:u w:val="single"/>
    </w:rPr>
  </w:style>
  <w:style w:type="character" w:styleId="Strong">
    <w:name w:val="Strong"/>
    <w:basedOn w:val="DefaultParagraphFont"/>
    <w:uiPriority w:val="22"/>
    <w:qFormat/>
    <w:rsid w:val="00AF6022"/>
    <w:rPr>
      <w:b/>
      <w:bCs/>
    </w:rPr>
  </w:style>
  <w:style w:type="character" w:styleId="Emphasis">
    <w:name w:val="Emphasis"/>
    <w:basedOn w:val="DefaultParagraphFont"/>
    <w:uiPriority w:val="20"/>
    <w:qFormat/>
    <w:rsid w:val="00AF6022"/>
    <w:rPr>
      <w:i/>
      <w:iCs/>
    </w:rPr>
  </w:style>
  <w:style w:type="paragraph" w:styleId="BalloonText">
    <w:name w:val="Balloon Text"/>
    <w:basedOn w:val="Normal"/>
    <w:link w:val="BalloonTextChar"/>
    <w:uiPriority w:val="99"/>
    <w:semiHidden/>
    <w:unhideWhenUsed/>
    <w:rsid w:val="00E27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EB3"/>
    <w:rPr>
      <w:rFonts w:ascii="Segoe UI" w:hAnsi="Segoe UI" w:cs="Segoe UI"/>
      <w:sz w:val="18"/>
      <w:szCs w:val="18"/>
    </w:rPr>
  </w:style>
  <w:style w:type="character" w:styleId="CommentReference">
    <w:name w:val="annotation reference"/>
    <w:basedOn w:val="DefaultParagraphFont"/>
    <w:uiPriority w:val="99"/>
    <w:semiHidden/>
    <w:unhideWhenUsed/>
    <w:rsid w:val="00E27EB3"/>
    <w:rPr>
      <w:sz w:val="16"/>
      <w:szCs w:val="16"/>
    </w:rPr>
  </w:style>
  <w:style w:type="paragraph" w:styleId="CommentText">
    <w:name w:val="annotation text"/>
    <w:basedOn w:val="Normal"/>
    <w:link w:val="CommentTextChar"/>
    <w:uiPriority w:val="99"/>
    <w:semiHidden/>
    <w:unhideWhenUsed/>
    <w:rsid w:val="00E27EB3"/>
    <w:pPr>
      <w:spacing w:line="240" w:lineRule="auto"/>
    </w:pPr>
    <w:rPr>
      <w:sz w:val="20"/>
      <w:szCs w:val="20"/>
    </w:rPr>
  </w:style>
  <w:style w:type="character" w:customStyle="1" w:styleId="CommentTextChar">
    <w:name w:val="Comment Text Char"/>
    <w:basedOn w:val="DefaultParagraphFont"/>
    <w:link w:val="CommentText"/>
    <w:uiPriority w:val="99"/>
    <w:semiHidden/>
    <w:rsid w:val="00E27EB3"/>
    <w:rPr>
      <w:sz w:val="20"/>
      <w:szCs w:val="20"/>
    </w:rPr>
  </w:style>
  <w:style w:type="paragraph" w:styleId="CommentSubject">
    <w:name w:val="annotation subject"/>
    <w:basedOn w:val="CommentText"/>
    <w:next w:val="CommentText"/>
    <w:link w:val="CommentSubjectChar"/>
    <w:uiPriority w:val="99"/>
    <w:semiHidden/>
    <w:unhideWhenUsed/>
    <w:rsid w:val="00E27EB3"/>
    <w:rPr>
      <w:b/>
      <w:bCs/>
    </w:rPr>
  </w:style>
  <w:style w:type="character" w:customStyle="1" w:styleId="CommentSubjectChar">
    <w:name w:val="Comment Subject Char"/>
    <w:basedOn w:val="CommentTextChar"/>
    <w:link w:val="CommentSubject"/>
    <w:uiPriority w:val="99"/>
    <w:semiHidden/>
    <w:rsid w:val="00E27EB3"/>
    <w:rPr>
      <w:b/>
      <w:bCs/>
      <w:sz w:val="20"/>
      <w:szCs w:val="20"/>
    </w:rPr>
  </w:style>
  <w:style w:type="paragraph" w:styleId="NormalWeb">
    <w:name w:val="Normal (Web)"/>
    <w:basedOn w:val="Normal"/>
    <w:uiPriority w:val="99"/>
    <w:unhideWhenUsed/>
    <w:rsid w:val="00E27EB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FootnoteReference">
    <w:name w:val="footnote reference"/>
    <w:basedOn w:val="DefaultParagraphFont"/>
    <w:uiPriority w:val="99"/>
    <w:semiHidden/>
    <w:unhideWhenUsed/>
    <w:rsid w:val="00E27EB3"/>
  </w:style>
  <w:style w:type="paragraph" w:customStyle="1" w:styleId="indent1">
    <w:name w:val="indent1"/>
    <w:basedOn w:val="Normal"/>
    <w:rsid w:val="00E27EB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E27EB3"/>
    <w:rPr>
      <w:rFonts w:ascii="Times New Roman" w:eastAsia="Times New Roman" w:hAnsi="Times New Roman" w:cs="Times New Roman"/>
      <w:b/>
      <w:bCs/>
      <w:sz w:val="27"/>
      <w:szCs w:val="27"/>
      <w:lang w:eastAsia="en-ZA"/>
    </w:rPr>
  </w:style>
  <w:style w:type="paragraph" w:styleId="FootnoteText">
    <w:name w:val="footnote text"/>
    <w:basedOn w:val="Normal"/>
    <w:link w:val="FootnoteTextChar"/>
    <w:uiPriority w:val="99"/>
    <w:semiHidden/>
    <w:unhideWhenUsed/>
    <w:rsid w:val="000E152B"/>
    <w:pPr>
      <w:spacing w:after="0" w:line="240" w:lineRule="auto"/>
    </w:pPr>
    <w:rPr>
      <w:rFonts w:eastAsiaTheme="minorEastAsia"/>
      <w:sz w:val="20"/>
      <w:szCs w:val="20"/>
      <w:lang w:eastAsia="en-ZA"/>
    </w:rPr>
  </w:style>
  <w:style w:type="character" w:customStyle="1" w:styleId="FootnoteTextChar">
    <w:name w:val="Footnote Text Char"/>
    <w:basedOn w:val="DefaultParagraphFont"/>
    <w:link w:val="FootnoteText"/>
    <w:uiPriority w:val="99"/>
    <w:semiHidden/>
    <w:rsid w:val="000E152B"/>
    <w:rPr>
      <w:rFonts w:eastAsiaTheme="minorEastAsia"/>
      <w:sz w:val="20"/>
      <w:szCs w:val="20"/>
      <w:lang w:eastAsia="en-ZA"/>
    </w:rPr>
  </w:style>
  <w:style w:type="character" w:customStyle="1" w:styleId="Heading2Char">
    <w:name w:val="Heading 2 Char"/>
    <w:basedOn w:val="DefaultParagraphFont"/>
    <w:link w:val="Heading2"/>
    <w:uiPriority w:val="9"/>
    <w:rsid w:val="00954223"/>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F059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59E5"/>
    <w:rPr>
      <w:sz w:val="20"/>
      <w:szCs w:val="20"/>
    </w:rPr>
  </w:style>
  <w:style w:type="character" w:styleId="EndnoteReference">
    <w:name w:val="endnote reference"/>
    <w:basedOn w:val="DefaultParagraphFont"/>
    <w:uiPriority w:val="99"/>
    <w:semiHidden/>
    <w:unhideWhenUsed/>
    <w:rsid w:val="00F059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6725">
      <w:bodyDiv w:val="1"/>
      <w:marLeft w:val="0"/>
      <w:marRight w:val="0"/>
      <w:marTop w:val="0"/>
      <w:marBottom w:val="0"/>
      <w:divBdr>
        <w:top w:val="none" w:sz="0" w:space="0" w:color="auto"/>
        <w:left w:val="none" w:sz="0" w:space="0" w:color="auto"/>
        <w:bottom w:val="none" w:sz="0" w:space="0" w:color="auto"/>
        <w:right w:val="none" w:sz="0" w:space="0" w:color="auto"/>
      </w:divBdr>
    </w:div>
    <w:div w:id="123281361">
      <w:bodyDiv w:val="1"/>
      <w:marLeft w:val="0"/>
      <w:marRight w:val="0"/>
      <w:marTop w:val="0"/>
      <w:marBottom w:val="0"/>
      <w:divBdr>
        <w:top w:val="none" w:sz="0" w:space="0" w:color="auto"/>
        <w:left w:val="none" w:sz="0" w:space="0" w:color="auto"/>
        <w:bottom w:val="none" w:sz="0" w:space="0" w:color="auto"/>
        <w:right w:val="none" w:sz="0" w:space="0" w:color="auto"/>
      </w:divBdr>
    </w:div>
    <w:div w:id="178204060">
      <w:bodyDiv w:val="1"/>
      <w:marLeft w:val="0"/>
      <w:marRight w:val="0"/>
      <w:marTop w:val="0"/>
      <w:marBottom w:val="0"/>
      <w:divBdr>
        <w:top w:val="none" w:sz="0" w:space="0" w:color="auto"/>
        <w:left w:val="none" w:sz="0" w:space="0" w:color="auto"/>
        <w:bottom w:val="none" w:sz="0" w:space="0" w:color="auto"/>
        <w:right w:val="none" w:sz="0" w:space="0" w:color="auto"/>
      </w:divBdr>
    </w:div>
    <w:div w:id="523634036">
      <w:bodyDiv w:val="1"/>
      <w:marLeft w:val="0"/>
      <w:marRight w:val="0"/>
      <w:marTop w:val="0"/>
      <w:marBottom w:val="0"/>
      <w:divBdr>
        <w:top w:val="none" w:sz="0" w:space="0" w:color="auto"/>
        <w:left w:val="none" w:sz="0" w:space="0" w:color="auto"/>
        <w:bottom w:val="none" w:sz="0" w:space="0" w:color="auto"/>
        <w:right w:val="none" w:sz="0" w:space="0" w:color="auto"/>
      </w:divBdr>
    </w:div>
    <w:div w:id="1288586078">
      <w:bodyDiv w:val="1"/>
      <w:marLeft w:val="0"/>
      <w:marRight w:val="0"/>
      <w:marTop w:val="0"/>
      <w:marBottom w:val="0"/>
      <w:divBdr>
        <w:top w:val="none" w:sz="0" w:space="0" w:color="auto"/>
        <w:left w:val="none" w:sz="0" w:space="0" w:color="auto"/>
        <w:bottom w:val="none" w:sz="0" w:space="0" w:color="auto"/>
        <w:right w:val="none" w:sz="0" w:space="0" w:color="auto"/>
      </w:divBdr>
    </w:div>
    <w:div w:id="132632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CEA27-D2FC-4410-A067-DF5926F6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4010</Words>
  <Characters>22860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Nokuthula Mncwango</dc:creator>
  <cp:keywords/>
  <dc:description/>
  <cp:lastModifiedBy>Mariana Anguelov</cp:lastModifiedBy>
  <cp:revision>2</cp:revision>
  <cp:lastPrinted>2022-09-30T10:41:00Z</cp:lastPrinted>
  <dcterms:created xsi:type="dcterms:W3CDTF">2022-10-23T14:36:00Z</dcterms:created>
  <dcterms:modified xsi:type="dcterms:W3CDTF">2022-10-23T14:36:00Z</dcterms:modified>
</cp:coreProperties>
</file>