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891D1" w14:textId="77777777" w:rsidR="008A607A" w:rsidRDefault="008A607A" w:rsidP="008A607A">
      <w:pPr>
        <w:spacing w:line="360" w:lineRule="auto"/>
        <w:ind w:left="-84"/>
        <w:jc w:val="center"/>
        <w:rPr>
          <w:b/>
          <w:kern w:val="1"/>
        </w:rPr>
      </w:pPr>
      <w:r>
        <w:rPr>
          <w:rFonts w:ascii="Lato" w:hAnsi="Lato"/>
          <w:color w:val="212529"/>
          <w:kern w:val="1"/>
          <w:sz w:val="21"/>
        </w:rPr>
        <w:t>Editorial note: Certain information has been redacted from this judgment in compliance with the law.</w:t>
      </w:r>
      <w:r>
        <w:rPr>
          <w:b/>
          <w:kern w:val="1"/>
        </w:rPr>
        <w:t xml:space="preserve"> </w:t>
      </w:r>
    </w:p>
    <w:p w14:paraId="1D6EE6EE" w14:textId="77777777" w:rsidR="008A607A" w:rsidRDefault="008A607A" w:rsidP="00DD78CE">
      <w:pPr>
        <w:spacing w:line="480" w:lineRule="auto"/>
        <w:jc w:val="center"/>
        <w:outlineLvl w:val="0"/>
        <w:rPr>
          <w:b/>
          <w:u w:val="none"/>
          <w:lang w:val="en-ZA"/>
        </w:rPr>
      </w:pPr>
    </w:p>
    <w:p w14:paraId="06ED634C" w14:textId="77777777" w:rsidR="00DD78CE" w:rsidRDefault="00DD78CE" w:rsidP="00DD78CE">
      <w:pPr>
        <w:spacing w:line="480" w:lineRule="auto"/>
        <w:jc w:val="center"/>
        <w:outlineLvl w:val="0"/>
        <w:rPr>
          <w:b/>
          <w:u w:val="none"/>
          <w:lang w:val="en-ZA"/>
        </w:rPr>
      </w:pPr>
      <w:bookmarkStart w:id="0" w:name="_GoBack"/>
      <w:bookmarkEnd w:id="0"/>
      <w:r>
        <w:rPr>
          <w:b/>
          <w:u w:val="none"/>
          <w:lang w:val="en-ZA"/>
        </w:rPr>
        <w:t>REPUBLIC OF SOUTH AFRICA</w:t>
      </w:r>
    </w:p>
    <w:p w14:paraId="5C070218" w14:textId="77777777" w:rsidR="00DD78CE" w:rsidRDefault="00DD78CE" w:rsidP="00DD78CE">
      <w:pPr>
        <w:spacing w:line="480" w:lineRule="auto"/>
        <w:jc w:val="center"/>
        <w:rPr>
          <w:b/>
          <w:u w:val="none"/>
          <w:lang w:val="en-ZA"/>
        </w:rPr>
      </w:pPr>
      <w:r>
        <w:rPr>
          <w:b/>
          <w:noProof/>
          <w:u w:val="none"/>
          <w:lang w:val="en-US" w:eastAsia="en-US"/>
        </w:rPr>
        <w:drawing>
          <wp:inline distT="0" distB="0" distL="0" distR="0" wp14:anchorId="788DCB6C" wp14:editId="72C1E225">
            <wp:extent cx="1447800" cy="14478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13E8485C" w14:textId="77777777" w:rsidR="00DD78CE" w:rsidRDefault="00DD78CE" w:rsidP="00DD78CE">
      <w:pPr>
        <w:spacing w:line="480" w:lineRule="auto"/>
        <w:jc w:val="center"/>
        <w:outlineLvl w:val="0"/>
        <w:rPr>
          <w:b/>
          <w:u w:val="none"/>
          <w:lang w:val="en-ZA"/>
        </w:rPr>
      </w:pPr>
    </w:p>
    <w:p w14:paraId="512CABA4" w14:textId="77777777" w:rsidR="00DD78CE" w:rsidRDefault="00DD78CE" w:rsidP="00DD78CE">
      <w:pPr>
        <w:spacing w:line="480" w:lineRule="auto"/>
        <w:jc w:val="center"/>
        <w:outlineLvl w:val="0"/>
        <w:rPr>
          <w:b/>
          <w:u w:val="none"/>
          <w:lang w:val="en-ZA"/>
        </w:rPr>
      </w:pPr>
      <w:r>
        <w:rPr>
          <w:b/>
          <w:u w:val="none"/>
          <w:lang w:val="en-ZA"/>
        </w:rPr>
        <w:t>IN THE HIGH COURT OF SOUTH AFRICA</w:t>
      </w:r>
    </w:p>
    <w:p w14:paraId="39C19197" w14:textId="77777777" w:rsidR="00DD78CE" w:rsidRDefault="001411DB" w:rsidP="00DD78CE">
      <w:pPr>
        <w:spacing w:line="480" w:lineRule="auto"/>
        <w:jc w:val="center"/>
        <w:outlineLvl w:val="0"/>
        <w:rPr>
          <w:b/>
          <w:u w:val="none"/>
          <w:lang w:val="en-ZA"/>
        </w:rPr>
      </w:pPr>
      <w:r>
        <w:rPr>
          <w:b/>
          <w:u w:val="none"/>
          <w:lang w:val="en-ZA"/>
        </w:rPr>
        <w:t>GAUTENG LOCAL</w:t>
      </w:r>
      <w:r w:rsidR="00DD78CE">
        <w:rPr>
          <w:b/>
          <w:u w:val="none"/>
          <w:lang w:val="en-ZA"/>
        </w:rPr>
        <w:t xml:space="preserve"> DIVISION, </w:t>
      </w:r>
      <w:r w:rsidR="003904A3">
        <w:rPr>
          <w:b/>
          <w:u w:val="none"/>
          <w:lang w:val="en-ZA"/>
        </w:rPr>
        <w:t>JOHANNESBURG</w:t>
      </w:r>
    </w:p>
    <w:p w14:paraId="51FB0D9E" w14:textId="77777777" w:rsidR="00111777" w:rsidRDefault="00DD78CE" w:rsidP="00DD78CE">
      <w:pPr>
        <w:spacing w:line="480" w:lineRule="auto"/>
        <w:jc w:val="both"/>
        <w:outlineLvl w:val="0"/>
        <w:rPr>
          <w:b/>
          <w:u w:val="none"/>
          <w:lang w:val="en-ZA"/>
        </w:rPr>
      </w:pPr>
      <w:r>
        <w:rPr>
          <w:b/>
          <w:u w:val="none"/>
          <w:lang w:val="en-ZA"/>
        </w:rPr>
        <w:t xml:space="preserve">                                                       </w:t>
      </w:r>
      <w:r w:rsidR="008A3CE2">
        <w:rPr>
          <w:b/>
          <w:u w:val="none"/>
          <w:lang w:val="en-ZA"/>
        </w:rPr>
        <w:t xml:space="preserve">                   </w:t>
      </w:r>
    </w:p>
    <w:p w14:paraId="27465658" w14:textId="24CEC42E" w:rsidR="008A3CE2" w:rsidRDefault="008A3CE2" w:rsidP="00DD78CE">
      <w:pPr>
        <w:spacing w:line="480" w:lineRule="auto"/>
        <w:jc w:val="both"/>
        <w:outlineLvl w:val="0"/>
        <w:rPr>
          <w:b/>
          <w:u w:val="none"/>
          <w:lang w:val="en-ZA"/>
        </w:rPr>
      </w:pPr>
      <w:r>
        <w:rPr>
          <w:b/>
          <w:u w:val="none"/>
          <w:lang w:val="en-ZA"/>
        </w:rPr>
        <w:t xml:space="preserve">                                                                             </w:t>
      </w:r>
      <w:r w:rsidR="00A35C20">
        <w:rPr>
          <w:b/>
          <w:u w:val="none"/>
          <w:lang w:val="en-ZA"/>
        </w:rPr>
        <w:t xml:space="preserve"> </w:t>
      </w:r>
      <w:r>
        <w:rPr>
          <w:b/>
          <w:u w:val="none"/>
          <w:lang w:val="en-ZA"/>
        </w:rPr>
        <w:t xml:space="preserve">CASE NUMBER: </w:t>
      </w:r>
      <w:r w:rsidR="007F4470">
        <w:rPr>
          <w:b/>
          <w:u w:val="none"/>
          <w:lang w:val="en-ZA"/>
        </w:rPr>
        <w:t>9417</w:t>
      </w:r>
      <w:r>
        <w:rPr>
          <w:b/>
          <w:u w:val="none"/>
          <w:lang w:val="en-ZA"/>
        </w:rPr>
        <w:t>/201</w:t>
      </w:r>
      <w:r w:rsidR="00CC312E">
        <w:rPr>
          <w:b/>
          <w:u w:val="none"/>
          <w:lang w:val="en-ZA"/>
        </w:rPr>
        <w:t>9</w:t>
      </w:r>
    </w:p>
    <w:p w14:paraId="506B2FAE" w14:textId="77777777" w:rsidR="00DD78CE" w:rsidRDefault="00DD78CE" w:rsidP="00DD78CE">
      <w:pPr>
        <w:spacing w:line="480" w:lineRule="auto"/>
        <w:jc w:val="both"/>
        <w:outlineLvl w:val="0"/>
        <w:rPr>
          <w:b/>
          <w:u w:val="none"/>
          <w:lang w:val="en-ZA"/>
        </w:rPr>
      </w:pPr>
      <w:r>
        <w:rPr>
          <w:b/>
          <w:u w:val="none"/>
          <w:lang w:val="en-ZA"/>
        </w:rPr>
        <w:t xml:space="preserve">                                                     </w:t>
      </w:r>
    </w:p>
    <w:p w14:paraId="3B110B84" w14:textId="77777777" w:rsidR="00DD78CE" w:rsidRDefault="00DD78CE" w:rsidP="00DD78CE">
      <w:pPr>
        <w:spacing w:line="480" w:lineRule="auto"/>
        <w:jc w:val="both"/>
        <w:rPr>
          <w:u w:val="none"/>
        </w:rPr>
      </w:pPr>
      <w:r>
        <w:rPr>
          <w:noProof/>
          <w:u w:val="none"/>
          <w:lang w:val="en-US" w:eastAsia="en-US"/>
        </w:rPr>
        <mc:AlternateContent>
          <mc:Choice Requires="wps">
            <w:drawing>
              <wp:anchor distT="0" distB="0" distL="114300" distR="114300" simplePos="0" relativeHeight="251659264" behindDoc="0" locked="0" layoutInCell="1" allowOverlap="1" wp14:anchorId="130DA5A6" wp14:editId="0D987CB1">
                <wp:simplePos x="0" y="0"/>
                <wp:positionH relativeFrom="column">
                  <wp:posOffset>0</wp:posOffset>
                </wp:positionH>
                <wp:positionV relativeFrom="paragraph">
                  <wp:posOffset>68580</wp:posOffset>
                </wp:positionV>
                <wp:extent cx="3771900" cy="1170940"/>
                <wp:effectExtent l="0" t="0" r="19050" b="10160"/>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771900" cy="1170940"/>
                        </a:xfrm>
                        <a:prstGeom prst="rect">
                          <a:avLst/>
                        </a:prstGeom>
                        <a:solidFill>
                          <a:srgbClr val="FFFFFF"/>
                        </a:solidFill>
                        <a:ln w="9525">
                          <a:solidFill>
                            <a:srgbClr val="000000"/>
                          </a:solidFill>
                          <a:miter lim="800000"/>
                          <a:headEnd/>
                          <a:tailEnd/>
                        </a:ln>
                      </wps:spPr>
                      <wps:txbx>
                        <w:txbxContent>
                          <w:p w14:paraId="06A8B175" w14:textId="77777777" w:rsidR="005B15F5" w:rsidRDefault="005B15F5" w:rsidP="00DD78CE">
                            <w:pPr>
                              <w:jc w:val="center"/>
                              <w:rPr>
                                <w:rFonts w:ascii="Century Gothic" w:hAnsi="Century Gothic"/>
                                <w:b/>
                                <w:sz w:val="20"/>
                                <w:szCs w:val="20"/>
                              </w:rPr>
                            </w:pPr>
                          </w:p>
                          <w:p w14:paraId="10AC951F" w14:textId="47D29B6C" w:rsidR="005B15F5" w:rsidRDefault="005B15F5" w:rsidP="00DD78CE">
                            <w:pPr>
                              <w:numPr>
                                <w:ilvl w:val="0"/>
                                <w:numId w:val="1"/>
                              </w:numPr>
                              <w:rPr>
                                <w:rFonts w:ascii="Century Gothic" w:hAnsi="Century Gothic"/>
                                <w:sz w:val="20"/>
                                <w:szCs w:val="20"/>
                              </w:rPr>
                            </w:pPr>
                            <w:r>
                              <w:rPr>
                                <w:rFonts w:ascii="Century Gothic" w:hAnsi="Century Gothic"/>
                                <w:sz w:val="20"/>
                                <w:szCs w:val="20"/>
                              </w:rPr>
                              <w:t>REPORTABLE: NO</w:t>
                            </w:r>
                          </w:p>
                          <w:p w14:paraId="47E181E8" w14:textId="75A14D0E" w:rsidR="005B15F5" w:rsidRDefault="005B15F5" w:rsidP="00DD78CE">
                            <w:pPr>
                              <w:numPr>
                                <w:ilvl w:val="0"/>
                                <w:numId w:val="1"/>
                              </w:numPr>
                              <w:rPr>
                                <w:rFonts w:ascii="Century Gothic" w:hAnsi="Century Gothic"/>
                                <w:sz w:val="20"/>
                                <w:szCs w:val="20"/>
                              </w:rPr>
                            </w:pPr>
                            <w:r>
                              <w:rPr>
                                <w:rFonts w:ascii="Century Gothic" w:hAnsi="Century Gothic"/>
                                <w:sz w:val="20"/>
                                <w:szCs w:val="20"/>
                              </w:rPr>
                              <w:t>OF INTEREST TO OTHER JUDGES: NO</w:t>
                            </w:r>
                          </w:p>
                          <w:p w14:paraId="31416B3D" w14:textId="6D6B9175" w:rsidR="005B15F5" w:rsidRDefault="005B15F5" w:rsidP="00DD78CE">
                            <w:pPr>
                              <w:numPr>
                                <w:ilvl w:val="0"/>
                                <w:numId w:val="1"/>
                              </w:numPr>
                              <w:rPr>
                                <w:rFonts w:ascii="Century Gothic" w:hAnsi="Century Gothic"/>
                                <w:sz w:val="20"/>
                                <w:szCs w:val="20"/>
                              </w:rPr>
                            </w:pPr>
                            <w:r>
                              <w:rPr>
                                <w:rFonts w:ascii="Century Gothic" w:hAnsi="Century Gothic"/>
                                <w:sz w:val="20"/>
                                <w:szCs w:val="20"/>
                              </w:rPr>
                              <w:t xml:space="preserve">NOT REVISED. </w:t>
                            </w:r>
                          </w:p>
                          <w:p w14:paraId="35BBC15A" w14:textId="77777777" w:rsidR="005B15F5" w:rsidRDefault="005B15F5" w:rsidP="00DD78CE">
                            <w:pPr>
                              <w:rPr>
                                <w:rFonts w:ascii="Century Gothic" w:hAnsi="Century Gothic"/>
                                <w:b/>
                                <w:sz w:val="18"/>
                                <w:szCs w:val="18"/>
                              </w:rPr>
                            </w:pPr>
                          </w:p>
                          <w:p w14:paraId="7EF56A64" w14:textId="77777777" w:rsidR="005B15F5" w:rsidRDefault="005B15F5" w:rsidP="00DD78CE">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27FF7039" w14:textId="77777777" w:rsidR="005B15F5" w:rsidRDefault="005B15F5" w:rsidP="00DD78CE">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130DA5A6" id="_x0000_t202" coordsize="21600,21600" o:spt="202" path="m,l,21600r21600,l21600,xe">
                <v:stroke joinstyle="miter"/>
                <v:path gradientshapeok="t" o:connecttype="rect"/>
              </v:shapetype>
              <v:shape id="Text Box 2" o:spid="_x0000_s1026" type="#_x0000_t202" style="position:absolute;left:0;text-align:left;margin-left:0;margin-top:5.4pt;width:297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">
                <o:lock v:ext="edit" aspectratio="t" verticies="t" text="t" shapetype="t"/>
                <v:textbox>
                  <w:txbxContent>
                    <w:p w14:paraId="06A8B175" w14:textId="77777777" w:rsidR="005B15F5" w:rsidRDefault="005B15F5" w:rsidP="00DD78CE">
                      <w:pPr>
                        <w:jc w:val="center"/>
                        <w:rPr>
                          <w:rFonts w:ascii="Century Gothic" w:hAnsi="Century Gothic"/>
                          <w:b/>
                          <w:sz w:val="20"/>
                          <w:szCs w:val="20"/>
                        </w:rPr>
                      </w:pPr>
                    </w:p>
                    <w:p w14:paraId="10AC951F" w14:textId="47D29B6C" w:rsidR="005B15F5" w:rsidRDefault="005B15F5" w:rsidP="00DD78CE">
                      <w:pPr>
                        <w:numPr>
                          <w:ilvl w:val="0"/>
                          <w:numId w:val="1"/>
                        </w:numPr>
                        <w:rPr>
                          <w:rFonts w:ascii="Century Gothic" w:hAnsi="Century Gothic"/>
                          <w:sz w:val="20"/>
                          <w:szCs w:val="20"/>
                        </w:rPr>
                      </w:pPr>
                      <w:r>
                        <w:rPr>
                          <w:rFonts w:ascii="Century Gothic" w:hAnsi="Century Gothic"/>
                          <w:sz w:val="20"/>
                          <w:szCs w:val="20"/>
                        </w:rPr>
                        <w:t>REPORTABLE: NO</w:t>
                      </w:r>
                    </w:p>
                    <w:p w14:paraId="47E181E8" w14:textId="75A14D0E" w:rsidR="005B15F5" w:rsidRDefault="005B15F5" w:rsidP="00DD78CE">
                      <w:pPr>
                        <w:numPr>
                          <w:ilvl w:val="0"/>
                          <w:numId w:val="1"/>
                        </w:numPr>
                        <w:rPr>
                          <w:rFonts w:ascii="Century Gothic" w:hAnsi="Century Gothic"/>
                          <w:sz w:val="20"/>
                          <w:szCs w:val="20"/>
                        </w:rPr>
                      </w:pPr>
                      <w:r>
                        <w:rPr>
                          <w:rFonts w:ascii="Century Gothic" w:hAnsi="Century Gothic"/>
                          <w:sz w:val="20"/>
                          <w:szCs w:val="20"/>
                        </w:rPr>
                        <w:t>OF INTEREST TO OTHER JUDGES: NO</w:t>
                      </w:r>
                    </w:p>
                    <w:p w14:paraId="31416B3D" w14:textId="6D6B9175" w:rsidR="005B15F5" w:rsidRDefault="005B15F5" w:rsidP="00DD78CE">
                      <w:pPr>
                        <w:numPr>
                          <w:ilvl w:val="0"/>
                          <w:numId w:val="1"/>
                        </w:numPr>
                        <w:rPr>
                          <w:rFonts w:ascii="Century Gothic" w:hAnsi="Century Gothic"/>
                          <w:sz w:val="20"/>
                          <w:szCs w:val="20"/>
                        </w:rPr>
                      </w:pPr>
                      <w:r>
                        <w:rPr>
                          <w:rFonts w:ascii="Century Gothic" w:hAnsi="Century Gothic"/>
                          <w:sz w:val="20"/>
                          <w:szCs w:val="20"/>
                        </w:rPr>
                        <w:t xml:space="preserve">NOT REVISED. </w:t>
                      </w:r>
                    </w:p>
                    <w:p w14:paraId="35BBC15A" w14:textId="77777777" w:rsidR="005B15F5" w:rsidRDefault="005B15F5" w:rsidP="00DD78CE">
                      <w:pPr>
                        <w:rPr>
                          <w:rFonts w:ascii="Century Gothic" w:hAnsi="Century Gothic"/>
                          <w:b/>
                          <w:sz w:val="18"/>
                          <w:szCs w:val="18"/>
                        </w:rPr>
                      </w:pPr>
                    </w:p>
                    <w:p w14:paraId="7EF56A64" w14:textId="77777777" w:rsidR="005B15F5" w:rsidRDefault="005B15F5" w:rsidP="00DD78CE">
                      <w:pPr>
                        <w:rPr>
                          <w:rFonts w:ascii="Century Gothic" w:hAnsi="Century Gothic"/>
                          <w:b/>
                          <w:sz w:val="18"/>
                          <w:szCs w:val="18"/>
                          <w:u w:val="none"/>
                        </w:rPr>
                      </w:pPr>
                      <w:r>
                        <w:rPr>
                          <w:rFonts w:ascii="Century Gothic" w:hAnsi="Century Gothic"/>
                          <w:b/>
                          <w:sz w:val="18"/>
                          <w:szCs w:val="18"/>
                          <w:u w:val="none"/>
                        </w:rPr>
                        <w:t xml:space="preserve">         ……………………..</w:t>
                      </w:r>
                      <w:r>
                        <w:rPr>
                          <w:rFonts w:ascii="Century Gothic" w:hAnsi="Century Gothic"/>
                          <w:b/>
                          <w:sz w:val="18"/>
                          <w:szCs w:val="18"/>
                          <w:u w:val="none"/>
                        </w:rPr>
                        <w:tab/>
                      </w:r>
                      <w:r>
                        <w:rPr>
                          <w:rFonts w:ascii="Century Gothic" w:hAnsi="Century Gothic"/>
                          <w:b/>
                          <w:sz w:val="18"/>
                          <w:szCs w:val="18"/>
                          <w:u w:val="none"/>
                        </w:rPr>
                        <w:tab/>
                        <w:t>………………………...</w:t>
                      </w:r>
                    </w:p>
                    <w:p w14:paraId="27FF7039" w14:textId="77777777" w:rsidR="005B15F5" w:rsidRDefault="005B15F5" w:rsidP="00DD78CE">
                      <w:pPr>
                        <w:rPr>
                          <w:rFonts w:ascii="Century Gothic" w:hAnsi="Century Gothic"/>
                          <w:sz w:val="18"/>
                          <w:szCs w:val="18"/>
                          <w:u w:val="none"/>
                        </w:rPr>
                      </w:pPr>
                      <w:r>
                        <w:rPr>
                          <w:rFonts w:ascii="Century Gothic" w:hAnsi="Century Gothic"/>
                          <w:sz w:val="18"/>
                          <w:szCs w:val="18"/>
                          <w:u w:val="none"/>
                        </w:rPr>
                        <w:t xml:space="preserve">                   DATE</w:t>
                      </w:r>
                      <w:r>
                        <w:rPr>
                          <w:rFonts w:ascii="Century Gothic" w:hAnsi="Century Gothic"/>
                          <w:sz w:val="18"/>
                          <w:szCs w:val="18"/>
                          <w:u w:val="none"/>
                        </w:rPr>
                        <w:tab/>
                      </w:r>
                      <w:r>
                        <w:rPr>
                          <w:rFonts w:ascii="Century Gothic" w:hAnsi="Century Gothic"/>
                          <w:sz w:val="18"/>
                          <w:szCs w:val="18"/>
                          <w:u w:val="none"/>
                        </w:rPr>
                        <w:tab/>
                      </w:r>
                      <w:r>
                        <w:rPr>
                          <w:rFonts w:ascii="Century Gothic" w:hAnsi="Century Gothic"/>
                          <w:sz w:val="18"/>
                          <w:szCs w:val="18"/>
                          <w:u w:val="none"/>
                        </w:rPr>
                        <w:tab/>
                        <w:t xml:space="preserve">        SIGNATURE</w:t>
                      </w:r>
                    </w:p>
                  </w:txbxContent>
                </v:textbox>
              </v:shape>
            </w:pict>
          </mc:Fallback>
        </mc:AlternateContent>
      </w:r>
    </w:p>
    <w:p w14:paraId="17F3909C" w14:textId="77777777" w:rsidR="00DD78CE" w:rsidRDefault="00DD78CE" w:rsidP="00DD78CE">
      <w:pPr>
        <w:spacing w:line="480" w:lineRule="auto"/>
        <w:jc w:val="both"/>
        <w:rPr>
          <w:u w:val="none"/>
        </w:rPr>
      </w:pPr>
    </w:p>
    <w:p w14:paraId="75FF7959" w14:textId="77777777" w:rsidR="00DD78CE" w:rsidRDefault="00DD78CE" w:rsidP="00DD78CE">
      <w:pPr>
        <w:spacing w:line="480" w:lineRule="auto"/>
        <w:jc w:val="both"/>
        <w:rPr>
          <w:u w:val="none"/>
        </w:rPr>
      </w:pPr>
    </w:p>
    <w:p w14:paraId="64DF52E0" w14:textId="77777777" w:rsidR="00DD78CE" w:rsidRDefault="00DD78CE" w:rsidP="00DD78CE">
      <w:pPr>
        <w:spacing w:line="480" w:lineRule="auto"/>
        <w:jc w:val="both"/>
        <w:rPr>
          <w:u w:val="none"/>
        </w:rPr>
      </w:pPr>
    </w:p>
    <w:p w14:paraId="667B4BD7" w14:textId="77777777" w:rsidR="00BF7B32" w:rsidRDefault="00BF7B32" w:rsidP="00BF7B32">
      <w:pPr>
        <w:pStyle w:val="WWBodyText"/>
        <w:widowControl w:val="0"/>
        <w:spacing w:line="480" w:lineRule="auto"/>
      </w:pPr>
      <w:r w:rsidRPr="00945BA8">
        <w:t>In the matter between:</w:t>
      </w:r>
    </w:p>
    <w:p w14:paraId="23196999" w14:textId="0992B19F" w:rsidR="00BF7B32" w:rsidRDefault="008A607A" w:rsidP="00BF7B32">
      <w:pPr>
        <w:pStyle w:val="WWBodyText"/>
        <w:widowControl w:val="0"/>
        <w:spacing w:line="480" w:lineRule="auto"/>
        <w:rPr>
          <w:b/>
        </w:rPr>
      </w:pPr>
      <w:r>
        <w:rPr>
          <w:b/>
        </w:rPr>
        <w:t>M N</w:t>
      </w:r>
      <w:r w:rsidR="00A92028">
        <w:rPr>
          <w:b/>
        </w:rPr>
        <w:t xml:space="preserve"> </w:t>
      </w:r>
      <w:r w:rsidR="00BF7B32" w:rsidRPr="008E660A">
        <w:rPr>
          <w:b/>
        </w:rPr>
        <w:t xml:space="preserve">                     </w:t>
      </w:r>
      <w:r w:rsidR="00BF7B32">
        <w:rPr>
          <w:b/>
        </w:rPr>
        <w:t xml:space="preserve">   </w:t>
      </w:r>
      <w:r w:rsidR="00111777">
        <w:rPr>
          <w:b/>
        </w:rPr>
        <w:t xml:space="preserve">         </w:t>
      </w:r>
      <w:r>
        <w:rPr>
          <w:b/>
        </w:rPr>
        <w:tab/>
      </w:r>
      <w:r>
        <w:rPr>
          <w:b/>
        </w:rPr>
        <w:tab/>
      </w:r>
      <w:r>
        <w:rPr>
          <w:b/>
        </w:rPr>
        <w:tab/>
      </w:r>
      <w:r w:rsidR="00111777">
        <w:rPr>
          <w:b/>
        </w:rPr>
        <w:t xml:space="preserve">                                                       </w:t>
      </w:r>
      <w:r w:rsidR="006977D2">
        <w:rPr>
          <w:b/>
        </w:rPr>
        <w:t>PLAINTIFF</w:t>
      </w:r>
      <w:r w:rsidR="001610C9">
        <w:rPr>
          <w:b/>
        </w:rPr>
        <w:t xml:space="preserve"> </w:t>
      </w:r>
      <w:r w:rsidR="00111777">
        <w:rPr>
          <w:b/>
        </w:rPr>
        <w:t xml:space="preserve"> </w:t>
      </w:r>
    </w:p>
    <w:p w14:paraId="3F76BF88" w14:textId="77777777" w:rsidR="000D432E" w:rsidRDefault="001610C9" w:rsidP="000D432E">
      <w:pPr>
        <w:pStyle w:val="WWBodyText"/>
        <w:widowControl w:val="0"/>
        <w:spacing w:line="480" w:lineRule="auto"/>
        <w:rPr>
          <w:b/>
        </w:rPr>
      </w:pPr>
      <w:r w:rsidRPr="008E660A">
        <w:rPr>
          <w:b/>
        </w:rPr>
        <w:t>A</w:t>
      </w:r>
      <w:r w:rsidR="00BF7B32" w:rsidRPr="008E660A">
        <w:rPr>
          <w:b/>
        </w:rPr>
        <w:t>nd</w:t>
      </w:r>
    </w:p>
    <w:p w14:paraId="1971F30A" w14:textId="3F5C6726" w:rsidR="00BF7B32" w:rsidRDefault="008A607A" w:rsidP="000D432E">
      <w:pPr>
        <w:pStyle w:val="WWBodyText"/>
        <w:widowControl w:val="0"/>
        <w:spacing w:line="480" w:lineRule="auto"/>
        <w:rPr>
          <w:b/>
        </w:rPr>
      </w:pPr>
      <w:r>
        <w:rPr>
          <w:b/>
        </w:rPr>
        <w:t>J N</w:t>
      </w:r>
      <w:r w:rsidR="00BF7B32" w:rsidRPr="008E660A">
        <w:rPr>
          <w:b/>
        </w:rPr>
        <w:t xml:space="preserve">     </w:t>
      </w:r>
      <w:r w:rsidR="00BF7B32">
        <w:rPr>
          <w:b/>
        </w:rPr>
        <w:t xml:space="preserve">     </w:t>
      </w:r>
      <w:r>
        <w:rPr>
          <w:b/>
        </w:rPr>
        <w:tab/>
      </w:r>
      <w:r>
        <w:rPr>
          <w:b/>
        </w:rPr>
        <w:tab/>
      </w:r>
      <w:r>
        <w:rPr>
          <w:b/>
        </w:rPr>
        <w:tab/>
      </w:r>
      <w:r w:rsidR="001610C9">
        <w:rPr>
          <w:b/>
        </w:rPr>
        <w:tab/>
      </w:r>
      <w:r w:rsidR="001610C9">
        <w:rPr>
          <w:b/>
        </w:rPr>
        <w:tab/>
      </w:r>
      <w:r w:rsidR="001610C9">
        <w:rPr>
          <w:b/>
        </w:rPr>
        <w:tab/>
      </w:r>
      <w:r w:rsidR="001610C9">
        <w:rPr>
          <w:b/>
        </w:rPr>
        <w:tab/>
      </w:r>
      <w:r w:rsidR="00BF7B32">
        <w:rPr>
          <w:b/>
        </w:rPr>
        <w:t xml:space="preserve">            </w:t>
      </w:r>
      <w:r w:rsidR="001610C9">
        <w:rPr>
          <w:b/>
        </w:rPr>
        <w:t xml:space="preserve">  </w:t>
      </w:r>
      <w:r w:rsidR="000D432E">
        <w:rPr>
          <w:b/>
        </w:rPr>
        <w:t xml:space="preserve">  </w:t>
      </w:r>
      <w:r w:rsidR="001610C9">
        <w:rPr>
          <w:b/>
        </w:rPr>
        <w:t xml:space="preserve">    </w:t>
      </w:r>
      <w:r w:rsidR="00B2222C">
        <w:rPr>
          <w:b/>
        </w:rPr>
        <w:t>FIRST</w:t>
      </w:r>
      <w:r w:rsidR="001610C9">
        <w:rPr>
          <w:b/>
        </w:rPr>
        <w:t xml:space="preserve"> </w:t>
      </w:r>
      <w:r w:rsidR="00B2222C">
        <w:rPr>
          <w:b/>
        </w:rPr>
        <w:t>DEFENDANT</w:t>
      </w:r>
      <w:r w:rsidR="001610C9">
        <w:rPr>
          <w:b/>
        </w:rPr>
        <w:t xml:space="preserve"> </w:t>
      </w:r>
    </w:p>
    <w:p w14:paraId="7C639180" w14:textId="620A452F" w:rsidR="000D432E" w:rsidRDefault="000D432E" w:rsidP="000D432E">
      <w:pPr>
        <w:pStyle w:val="WWBodyText"/>
        <w:widowControl w:val="0"/>
        <w:spacing w:line="480" w:lineRule="auto"/>
        <w:jc w:val="left"/>
        <w:rPr>
          <w:b/>
        </w:rPr>
      </w:pPr>
      <w:r>
        <w:rPr>
          <w:b/>
        </w:rPr>
        <w:lastRenderedPageBreak/>
        <w:t>THE GOVERNMENT EMPLOYEES PENSION</w:t>
      </w:r>
      <w:r>
        <w:rPr>
          <w:b/>
        </w:rPr>
        <w:tab/>
      </w:r>
      <w:r w:rsidR="0047690D">
        <w:rPr>
          <w:b/>
        </w:rPr>
        <w:t>FUND</w:t>
      </w:r>
      <w:r>
        <w:rPr>
          <w:b/>
        </w:rPr>
        <w:tab/>
      </w:r>
      <w:r>
        <w:rPr>
          <w:b/>
        </w:rPr>
        <w:tab/>
        <w:t xml:space="preserve">   SECOND </w:t>
      </w:r>
      <w:r w:rsidR="00B2222C">
        <w:rPr>
          <w:b/>
        </w:rPr>
        <w:t>DEFENDANT</w:t>
      </w:r>
    </w:p>
    <w:p w14:paraId="660AFF70" w14:textId="3C997520" w:rsidR="00CA0768" w:rsidRPr="00CA0768" w:rsidRDefault="00CA0768" w:rsidP="00CA0768">
      <w:pPr>
        <w:tabs>
          <w:tab w:val="right" w:pos="0"/>
        </w:tabs>
        <w:spacing w:line="480" w:lineRule="auto"/>
        <w:jc w:val="both"/>
        <w:outlineLvl w:val="0"/>
        <w:rPr>
          <w:rFonts w:eastAsia="Arial"/>
          <w:bCs/>
          <w:u w:val="none"/>
        </w:rPr>
      </w:pPr>
      <w:r w:rsidRPr="00CA0768">
        <w:rPr>
          <w:rFonts w:eastAsia="Arial"/>
          <w:bCs/>
          <w:u w:val="none"/>
        </w:rPr>
        <w:t xml:space="preserve">The judgment was handed down electronically by circulation to the parties and or parties’ representatives by e-mail and by being uploaded to </w:t>
      </w:r>
      <w:proofErr w:type="spellStart"/>
      <w:r w:rsidRPr="00CA0768">
        <w:rPr>
          <w:rFonts w:eastAsia="Arial"/>
          <w:bCs/>
          <w:u w:val="none"/>
        </w:rPr>
        <w:t>Caselines</w:t>
      </w:r>
      <w:proofErr w:type="spellEnd"/>
      <w:r w:rsidRPr="00CA0768">
        <w:rPr>
          <w:rFonts w:eastAsia="Arial"/>
          <w:bCs/>
          <w:u w:val="none"/>
        </w:rPr>
        <w:t xml:space="preserve">. The date and time for the hand down is deemed on </w:t>
      </w:r>
      <w:r w:rsidR="006A6ABB">
        <w:rPr>
          <w:rFonts w:eastAsia="Arial"/>
          <w:bCs/>
          <w:u w:val="none"/>
        </w:rPr>
        <w:t>21</w:t>
      </w:r>
      <w:r>
        <w:rPr>
          <w:rFonts w:eastAsia="Arial"/>
          <w:bCs/>
          <w:u w:val="none"/>
        </w:rPr>
        <w:t xml:space="preserve"> September </w:t>
      </w:r>
      <w:r w:rsidRPr="00CA0768">
        <w:rPr>
          <w:rFonts w:eastAsia="Arial"/>
          <w:bCs/>
          <w:u w:val="none"/>
        </w:rPr>
        <w:t>2022 at 1</w:t>
      </w:r>
      <w:r w:rsidR="00257338">
        <w:rPr>
          <w:rFonts w:eastAsia="Arial"/>
          <w:bCs/>
          <w:u w:val="none"/>
        </w:rPr>
        <w:t>2</w:t>
      </w:r>
      <w:r w:rsidRPr="00CA0768">
        <w:rPr>
          <w:rFonts w:eastAsia="Arial"/>
          <w:bCs/>
          <w:u w:val="none"/>
        </w:rPr>
        <w:t>H00.</w:t>
      </w:r>
    </w:p>
    <w:p w14:paraId="43858ABE" w14:textId="77777777" w:rsidR="00DD78CE" w:rsidRDefault="00DD78CE" w:rsidP="00DD78CE">
      <w:pPr>
        <w:widowControl w:val="0"/>
        <w:pBdr>
          <w:bottom w:val="single" w:sz="12" w:space="1" w:color="auto"/>
        </w:pBdr>
        <w:tabs>
          <w:tab w:val="left" w:pos="7371"/>
        </w:tabs>
        <w:spacing w:line="480" w:lineRule="auto"/>
        <w:rPr>
          <w:b/>
          <w:kern w:val="2"/>
        </w:rPr>
      </w:pPr>
    </w:p>
    <w:p w14:paraId="75287921" w14:textId="77777777" w:rsidR="00DD78CE" w:rsidRDefault="00DD78CE" w:rsidP="00DD78CE">
      <w:pPr>
        <w:widowControl w:val="0"/>
        <w:spacing w:line="480" w:lineRule="auto"/>
        <w:rPr>
          <w:kern w:val="2"/>
        </w:rPr>
      </w:pPr>
    </w:p>
    <w:p w14:paraId="2CBBEC96" w14:textId="12B3B2BC" w:rsidR="00DD78CE" w:rsidRDefault="00DD78CE" w:rsidP="00DD78CE">
      <w:pPr>
        <w:widowControl w:val="0"/>
        <w:pBdr>
          <w:bottom w:val="single" w:sz="12" w:space="1" w:color="auto"/>
        </w:pBdr>
        <w:spacing w:line="480" w:lineRule="auto"/>
        <w:jc w:val="center"/>
        <w:rPr>
          <w:b/>
          <w:kern w:val="2"/>
          <w:u w:val="none"/>
        </w:rPr>
      </w:pPr>
      <w:r>
        <w:rPr>
          <w:b/>
          <w:kern w:val="2"/>
          <w:u w:val="none"/>
        </w:rPr>
        <w:t xml:space="preserve">J U D G M E N T </w:t>
      </w:r>
    </w:p>
    <w:p w14:paraId="40700B3D" w14:textId="77777777" w:rsidR="00DD78CE" w:rsidRDefault="00DD78CE" w:rsidP="00DD78CE">
      <w:pPr>
        <w:widowControl w:val="0"/>
        <w:spacing w:line="480" w:lineRule="auto"/>
        <w:jc w:val="both"/>
        <w:rPr>
          <w:kern w:val="2"/>
        </w:rPr>
      </w:pPr>
    </w:p>
    <w:p w14:paraId="256BE759" w14:textId="3EDD5D42" w:rsidR="004A3762" w:rsidRDefault="00AE625B" w:rsidP="00AE625B">
      <w:pPr>
        <w:spacing w:line="480" w:lineRule="auto"/>
        <w:rPr>
          <w:b/>
          <w:spacing w:val="3"/>
          <w:u w:val="none"/>
        </w:rPr>
      </w:pPr>
      <w:r>
        <w:rPr>
          <w:b/>
          <w:spacing w:val="3"/>
          <w:u w:val="none"/>
        </w:rPr>
        <w:t>FRANCIS-SUBBIAH,</w:t>
      </w:r>
      <w:r w:rsidR="007A5FE2">
        <w:rPr>
          <w:b/>
          <w:spacing w:val="3"/>
          <w:u w:val="none"/>
        </w:rPr>
        <w:t xml:space="preserve"> </w:t>
      </w:r>
      <w:r>
        <w:rPr>
          <w:b/>
          <w:spacing w:val="3"/>
          <w:u w:val="none"/>
        </w:rPr>
        <w:t>AJ</w:t>
      </w:r>
    </w:p>
    <w:p w14:paraId="4D4F9401" w14:textId="77777777" w:rsidR="002B0DB6" w:rsidRPr="0048099D" w:rsidRDefault="002B0DB6" w:rsidP="00AE625B">
      <w:pPr>
        <w:spacing w:line="480" w:lineRule="auto"/>
        <w:rPr>
          <w:rFonts w:eastAsia="Arial"/>
          <w:b/>
          <w:u w:val="none"/>
        </w:rPr>
      </w:pPr>
    </w:p>
    <w:p w14:paraId="3797000C" w14:textId="15D9C250" w:rsidR="004A3762" w:rsidRPr="004019D1" w:rsidRDefault="00BF15D4" w:rsidP="004A3762">
      <w:pPr>
        <w:spacing w:line="480" w:lineRule="auto"/>
        <w:jc w:val="both"/>
        <w:rPr>
          <w:rFonts w:eastAsia="Arial"/>
          <w:i/>
          <w:iCs/>
          <w:u w:val="none"/>
          <w:lang w:val="en-US"/>
        </w:rPr>
      </w:pPr>
      <w:r w:rsidRPr="004019D1">
        <w:rPr>
          <w:rFonts w:eastAsia="Arial"/>
          <w:i/>
          <w:iCs/>
          <w:u w:val="none"/>
          <w:lang w:val="en-US"/>
        </w:rPr>
        <w:t>Introduction</w:t>
      </w:r>
    </w:p>
    <w:p w14:paraId="53418D47" w14:textId="62746A2B" w:rsidR="00BF15D4" w:rsidRDefault="00C5051C" w:rsidP="00C5051C">
      <w:pPr>
        <w:spacing w:line="480" w:lineRule="auto"/>
        <w:jc w:val="both"/>
        <w:rPr>
          <w:rFonts w:eastAsia="Arial"/>
          <w:u w:val="none"/>
          <w:lang w:val="en-US"/>
        </w:rPr>
      </w:pPr>
      <w:r>
        <w:rPr>
          <w:rFonts w:eastAsia="Arial"/>
          <w:u w:val="none"/>
          <w:lang w:val="en-US"/>
        </w:rPr>
        <w:t>[1]</w:t>
      </w:r>
      <w:r>
        <w:rPr>
          <w:rFonts w:eastAsia="Arial"/>
          <w:u w:val="none"/>
          <w:lang w:val="en-US"/>
        </w:rPr>
        <w:tab/>
      </w:r>
      <w:r w:rsidR="003F57F0">
        <w:rPr>
          <w:rFonts w:eastAsia="Arial"/>
          <w:u w:val="none"/>
          <w:lang w:val="en-US"/>
        </w:rPr>
        <w:t xml:space="preserve">The </w:t>
      </w:r>
      <w:r w:rsidR="006977D2">
        <w:rPr>
          <w:rFonts w:eastAsia="Arial"/>
          <w:u w:val="none"/>
          <w:lang w:val="en-US"/>
        </w:rPr>
        <w:t>Plaintiff</w:t>
      </w:r>
      <w:r w:rsidR="003F57F0">
        <w:rPr>
          <w:rFonts w:eastAsia="Arial"/>
          <w:u w:val="none"/>
          <w:lang w:val="en-US"/>
        </w:rPr>
        <w:t xml:space="preserve"> </w:t>
      </w:r>
      <w:r w:rsidR="001F2478">
        <w:rPr>
          <w:rFonts w:eastAsia="Arial"/>
          <w:u w:val="none"/>
          <w:lang w:val="en-US"/>
        </w:rPr>
        <w:t xml:space="preserve">(wife) </w:t>
      </w:r>
      <w:r w:rsidR="003F57F0">
        <w:rPr>
          <w:rFonts w:eastAsia="Arial"/>
          <w:u w:val="none"/>
          <w:lang w:val="en-US"/>
        </w:rPr>
        <w:t xml:space="preserve">and </w:t>
      </w:r>
      <w:r w:rsidR="00B2222C">
        <w:rPr>
          <w:rFonts w:eastAsia="Arial"/>
          <w:u w:val="none"/>
          <w:lang w:val="en-US"/>
        </w:rPr>
        <w:t>First</w:t>
      </w:r>
      <w:r w:rsidR="003F57F0">
        <w:rPr>
          <w:rFonts w:eastAsia="Arial"/>
          <w:u w:val="none"/>
          <w:lang w:val="en-US"/>
        </w:rPr>
        <w:t xml:space="preserve"> </w:t>
      </w:r>
      <w:r w:rsidR="00B2222C">
        <w:rPr>
          <w:rFonts w:eastAsia="Arial"/>
          <w:u w:val="none"/>
          <w:lang w:val="en-US"/>
        </w:rPr>
        <w:t>Defendant</w:t>
      </w:r>
      <w:r w:rsidR="003F57F0">
        <w:rPr>
          <w:rFonts w:eastAsia="Arial"/>
          <w:u w:val="none"/>
          <w:lang w:val="en-US"/>
        </w:rPr>
        <w:t xml:space="preserve"> </w:t>
      </w:r>
      <w:r w:rsidR="001F2478">
        <w:rPr>
          <w:rFonts w:eastAsia="Arial"/>
          <w:u w:val="none"/>
          <w:lang w:val="en-US"/>
        </w:rPr>
        <w:t xml:space="preserve">(husband) </w:t>
      </w:r>
      <w:r w:rsidR="003F57F0">
        <w:rPr>
          <w:rFonts w:eastAsia="Arial"/>
          <w:u w:val="none"/>
          <w:lang w:val="en-US"/>
        </w:rPr>
        <w:t xml:space="preserve">are married to </w:t>
      </w:r>
      <w:r w:rsidR="005B4D25">
        <w:rPr>
          <w:rFonts w:eastAsia="Arial"/>
          <w:u w:val="none"/>
          <w:lang w:val="en-US"/>
        </w:rPr>
        <w:t xml:space="preserve">each </w:t>
      </w:r>
      <w:r w:rsidR="003F57F0">
        <w:rPr>
          <w:rFonts w:eastAsia="Arial"/>
          <w:u w:val="none"/>
          <w:lang w:val="en-US"/>
        </w:rPr>
        <w:t xml:space="preserve">another in community of property. The marriage was registered on 10 November 2000. </w:t>
      </w:r>
      <w:r w:rsidR="005B4D25">
        <w:rPr>
          <w:rFonts w:eastAsia="Arial"/>
          <w:u w:val="none"/>
          <w:lang w:val="en-US"/>
        </w:rPr>
        <w:t xml:space="preserve">Both parties agree that the marriage has irretrievably broken down and seek a decree of divorce. </w:t>
      </w:r>
      <w:r w:rsidR="003F57F0">
        <w:rPr>
          <w:rFonts w:eastAsia="Arial"/>
          <w:u w:val="none"/>
          <w:lang w:val="en-US"/>
        </w:rPr>
        <w:t xml:space="preserve">The </w:t>
      </w:r>
      <w:r w:rsidR="001F2478">
        <w:rPr>
          <w:rFonts w:eastAsia="Arial"/>
          <w:u w:val="none"/>
          <w:lang w:val="en-US"/>
        </w:rPr>
        <w:t xml:space="preserve">wife </w:t>
      </w:r>
      <w:r w:rsidR="003F57F0">
        <w:rPr>
          <w:rFonts w:eastAsia="Arial"/>
          <w:u w:val="none"/>
          <w:lang w:val="en-US"/>
        </w:rPr>
        <w:t xml:space="preserve">seeks </w:t>
      </w:r>
      <w:r w:rsidR="00480ED3">
        <w:rPr>
          <w:rFonts w:eastAsia="Arial"/>
          <w:u w:val="none"/>
          <w:lang w:val="en-US"/>
        </w:rPr>
        <w:t>division of the joint estate</w:t>
      </w:r>
      <w:r w:rsidR="005B4D25">
        <w:rPr>
          <w:rFonts w:eastAsia="Arial"/>
          <w:u w:val="none"/>
          <w:lang w:val="en-US"/>
        </w:rPr>
        <w:t xml:space="preserve"> whereas the </w:t>
      </w:r>
      <w:r w:rsidR="001F2478">
        <w:rPr>
          <w:rFonts w:eastAsia="Arial"/>
          <w:u w:val="none"/>
          <w:lang w:val="en-US"/>
        </w:rPr>
        <w:t xml:space="preserve">husband </w:t>
      </w:r>
      <w:r w:rsidR="005B4D25">
        <w:rPr>
          <w:rFonts w:eastAsia="Arial"/>
          <w:u w:val="none"/>
          <w:lang w:val="en-US"/>
        </w:rPr>
        <w:t xml:space="preserve">claims forfeiture of benefits against the </w:t>
      </w:r>
      <w:r w:rsidR="001F2478">
        <w:rPr>
          <w:rFonts w:eastAsia="Arial"/>
          <w:u w:val="none"/>
          <w:lang w:val="en-US"/>
        </w:rPr>
        <w:t xml:space="preserve">wife </w:t>
      </w:r>
      <w:r w:rsidR="005B4D25">
        <w:rPr>
          <w:rFonts w:eastAsia="Arial"/>
          <w:u w:val="none"/>
          <w:lang w:val="en-US"/>
        </w:rPr>
        <w:t xml:space="preserve">in respect of </w:t>
      </w:r>
      <w:r w:rsidR="00444E98">
        <w:rPr>
          <w:rFonts w:eastAsia="Arial"/>
          <w:u w:val="none"/>
          <w:lang w:val="en-US"/>
        </w:rPr>
        <w:t xml:space="preserve">his </w:t>
      </w:r>
      <w:r w:rsidR="005B4D25">
        <w:rPr>
          <w:rFonts w:eastAsia="Arial"/>
          <w:u w:val="none"/>
          <w:lang w:val="en-US"/>
        </w:rPr>
        <w:t xml:space="preserve">pension interest and the </w:t>
      </w:r>
      <w:r w:rsidR="001F2478">
        <w:rPr>
          <w:rFonts w:eastAsia="Arial"/>
          <w:u w:val="none"/>
          <w:lang w:val="en-US"/>
        </w:rPr>
        <w:t xml:space="preserve">wife’s </w:t>
      </w:r>
      <w:r w:rsidR="005B4D25">
        <w:rPr>
          <w:rFonts w:eastAsia="Arial"/>
          <w:u w:val="none"/>
          <w:lang w:val="en-US"/>
        </w:rPr>
        <w:t xml:space="preserve">share in the immovable property.  </w:t>
      </w:r>
      <w:r w:rsidR="00BF15D4">
        <w:rPr>
          <w:rFonts w:eastAsia="Arial"/>
          <w:u w:val="none"/>
          <w:lang w:val="en-US"/>
        </w:rPr>
        <w:t xml:space="preserve"> </w:t>
      </w:r>
    </w:p>
    <w:p w14:paraId="060F7D82" w14:textId="77777777" w:rsidR="00BF15D4" w:rsidRDefault="00BF15D4" w:rsidP="00C5051C">
      <w:pPr>
        <w:spacing w:line="480" w:lineRule="auto"/>
        <w:jc w:val="both"/>
        <w:rPr>
          <w:rFonts w:eastAsia="Arial"/>
          <w:u w:val="none"/>
          <w:lang w:val="en-US"/>
        </w:rPr>
      </w:pPr>
    </w:p>
    <w:p w14:paraId="36E9A779" w14:textId="28A0635A" w:rsidR="00971ECA" w:rsidRDefault="00BF15D4" w:rsidP="00C5051C">
      <w:pPr>
        <w:spacing w:line="480" w:lineRule="auto"/>
        <w:jc w:val="both"/>
        <w:rPr>
          <w:rFonts w:eastAsia="Arial"/>
          <w:u w:val="none"/>
          <w:lang w:val="en-US"/>
        </w:rPr>
      </w:pPr>
      <w:r>
        <w:rPr>
          <w:rFonts w:eastAsia="Arial"/>
          <w:u w:val="none"/>
          <w:lang w:val="en-US"/>
        </w:rPr>
        <w:t>[2]</w:t>
      </w:r>
      <w:r>
        <w:rPr>
          <w:rFonts w:eastAsia="Arial"/>
          <w:u w:val="none"/>
          <w:lang w:val="en-US"/>
        </w:rPr>
        <w:tab/>
        <w:t xml:space="preserve">   </w:t>
      </w:r>
      <w:r w:rsidR="00A92028">
        <w:rPr>
          <w:rFonts w:eastAsia="Arial"/>
          <w:u w:val="none"/>
          <w:lang w:val="en-US"/>
        </w:rPr>
        <w:t xml:space="preserve">The </w:t>
      </w:r>
      <w:r w:rsidR="000C03E4">
        <w:rPr>
          <w:rFonts w:eastAsia="Arial"/>
          <w:u w:val="none"/>
          <w:lang w:val="en-US"/>
        </w:rPr>
        <w:t>p</w:t>
      </w:r>
      <w:r w:rsidR="00971ECA">
        <w:rPr>
          <w:rFonts w:eastAsia="Arial"/>
          <w:u w:val="none"/>
          <w:lang w:val="en-US"/>
        </w:rPr>
        <w:t xml:space="preserve">arties in the matter have agreed to limit the issues to a determination of the </w:t>
      </w:r>
      <w:r w:rsidR="000C03E4">
        <w:rPr>
          <w:rFonts w:eastAsia="Arial"/>
          <w:u w:val="none"/>
          <w:lang w:val="en-US"/>
        </w:rPr>
        <w:t xml:space="preserve">forfeiture of benefits. </w:t>
      </w:r>
      <w:r w:rsidR="00D97C94">
        <w:rPr>
          <w:rFonts w:eastAsia="Arial"/>
          <w:u w:val="none"/>
          <w:lang w:val="en-US"/>
        </w:rPr>
        <w:t xml:space="preserve">The </w:t>
      </w:r>
      <w:r w:rsidR="00B2222C">
        <w:rPr>
          <w:rFonts w:eastAsia="Arial"/>
          <w:u w:val="none"/>
          <w:lang w:val="en-US"/>
        </w:rPr>
        <w:t>First</w:t>
      </w:r>
      <w:r w:rsidR="00A32E50">
        <w:rPr>
          <w:rFonts w:eastAsia="Arial"/>
          <w:u w:val="none"/>
          <w:lang w:val="en-US"/>
        </w:rPr>
        <w:t xml:space="preserve"> </w:t>
      </w:r>
      <w:r w:rsidR="00B2222C">
        <w:rPr>
          <w:rFonts w:eastAsia="Arial"/>
          <w:u w:val="none"/>
          <w:lang w:val="en-US"/>
        </w:rPr>
        <w:t>Defendant</w:t>
      </w:r>
      <w:r w:rsidR="00A32E50">
        <w:rPr>
          <w:rFonts w:eastAsia="Arial"/>
          <w:u w:val="none"/>
          <w:lang w:val="en-US"/>
        </w:rPr>
        <w:t xml:space="preserve"> </w:t>
      </w:r>
      <w:r w:rsidR="00D97C94">
        <w:rPr>
          <w:rFonts w:eastAsia="Arial"/>
          <w:u w:val="none"/>
          <w:lang w:val="en-US"/>
        </w:rPr>
        <w:t xml:space="preserve">bears the onus of proof whether forfeiture of benefit is to be ordered against the </w:t>
      </w:r>
      <w:r w:rsidR="006977D2">
        <w:rPr>
          <w:rFonts w:eastAsia="Arial"/>
          <w:u w:val="none"/>
          <w:lang w:val="en-US"/>
        </w:rPr>
        <w:t>Plaintiff</w:t>
      </w:r>
      <w:r w:rsidR="00A32E50">
        <w:rPr>
          <w:rFonts w:eastAsia="Arial"/>
          <w:u w:val="none"/>
          <w:lang w:val="en-US"/>
        </w:rPr>
        <w:t xml:space="preserve">. </w:t>
      </w:r>
      <w:r w:rsidR="00D97C94">
        <w:rPr>
          <w:rFonts w:eastAsia="Arial"/>
          <w:u w:val="none"/>
          <w:lang w:val="en-US"/>
        </w:rPr>
        <w:t xml:space="preserve">The parties further agreed that </w:t>
      </w:r>
      <w:r w:rsidR="00A11B6E">
        <w:rPr>
          <w:rFonts w:eastAsia="Arial"/>
          <w:u w:val="none"/>
          <w:lang w:val="en-US"/>
        </w:rPr>
        <w:t xml:space="preserve">the </w:t>
      </w:r>
      <w:r w:rsidR="00B2222C">
        <w:rPr>
          <w:rFonts w:eastAsia="Arial"/>
          <w:u w:val="none"/>
          <w:lang w:val="en-US"/>
        </w:rPr>
        <w:t>First</w:t>
      </w:r>
      <w:r w:rsidR="00A11B6E">
        <w:rPr>
          <w:rFonts w:eastAsia="Arial"/>
          <w:u w:val="none"/>
          <w:lang w:val="en-US"/>
        </w:rPr>
        <w:t xml:space="preserve"> </w:t>
      </w:r>
      <w:r w:rsidR="00B2222C">
        <w:rPr>
          <w:rFonts w:eastAsia="Arial"/>
          <w:u w:val="none"/>
          <w:lang w:val="en-US"/>
        </w:rPr>
        <w:t>Defendant</w:t>
      </w:r>
      <w:r w:rsidR="00D97C94">
        <w:rPr>
          <w:rFonts w:eastAsia="Arial"/>
          <w:u w:val="none"/>
          <w:lang w:val="en-US"/>
        </w:rPr>
        <w:t xml:space="preserve"> bore the duty to begin. </w:t>
      </w:r>
      <w:r w:rsidR="00146601">
        <w:rPr>
          <w:rFonts w:eastAsia="Arial"/>
          <w:u w:val="none"/>
          <w:lang w:val="en-US"/>
        </w:rPr>
        <w:t>Both parties</w:t>
      </w:r>
      <w:r w:rsidR="00D97C94">
        <w:rPr>
          <w:rFonts w:eastAsia="Arial"/>
          <w:u w:val="none"/>
          <w:lang w:val="en-US"/>
        </w:rPr>
        <w:t xml:space="preserve"> </w:t>
      </w:r>
      <w:r w:rsidR="007E4EDC">
        <w:rPr>
          <w:rFonts w:eastAsia="Arial"/>
          <w:u w:val="none"/>
          <w:lang w:val="en-US"/>
        </w:rPr>
        <w:t xml:space="preserve">testified. </w:t>
      </w:r>
    </w:p>
    <w:p w14:paraId="4216E837" w14:textId="77777777" w:rsidR="00D97C94" w:rsidRDefault="00D97C94" w:rsidP="00C5051C">
      <w:pPr>
        <w:spacing w:line="480" w:lineRule="auto"/>
        <w:jc w:val="both"/>
        <w:rPr>
          <w:rFonts w:eastAsia="Arial"/>
          <w:u w:val="none"/>
          <w:lang w:val="en-US"/>
        </w:rPr>
      </w:pPr>
    </w:p>
    <w:p w14:paraId="3CCAA200" w14:textId="3E1C2587" w:rsidR="00971ECA" w:rsidRPr="004019D1" w:rsidRDefault="00074AD8" w:rsidP="002B0DB6">
      <w:pPr>
        <w:spacing w:line="480" w:lineRule="auto"/>
        <w:jc w:val="both"/>
        <w:rPr>
          <w:rFonts w:eastAsia="Arial"/>
          <w:i/>
          <w:iCs/>
          <w:u w:val="none"/>
          <w:lang w:val="en-US"/>
        </w:rPr>
      </w:pPr>
      <w:r w:rsidRPr="004019D1">
        <w:rPr>
          <w:rFonts w:eastAsia="Arial"/>
          <w:i/>
          <w:iCs/>
          <w:u w:val="none"/>
          <w:lang w:val="en-US"/>
        </w:rPr>
        <w:lastRenderedPageBreak/>
        <w:t xml:space="preserve">The legal Framework </w:t>
      </w:r>
    </w:p>
    <w:p w14:paraId="0D165DA1" w14:textId="09C7A548" w:rsidR="00347C4E" w:rsidRPr="00F33BAC" w:rsidRDefault="00C5051C" w:rsidP="00347C4E">
      <w:pPr>
        <w:spacing w:line="480" w:lineRule="auto"/>
        <w:jc w:val="both"/>
        <w:rPr>
          <w:rFonts w:eastAsia="Arial"/>
          <w:u w:val="none"/>
          <w:lang w:val="en-US"/>
        </w:rPr>
      </w:pPr>
      <w:r>
        <w:rPr>
          <w:rFonts w:eastAsia="Arial"/>
          <w:u w:val="none"/>
          <w:lang w:val="en-US"/>
        </w:rPr>
        <w:t>[</w:t>
      </w:r>
      <w:r w:rsidR="002B0DB6">
        <w:rPr>
          <w:rFonts w:eastAsia="Arial"/>
          <w:u w:val="none"/>
          <w:lang w:val="en-US"/>
        </w:rPr>
        <w:t>3</w:t>
      </w:r>
      <w:r>
        <w:rPr>
          <w:rFonts w:eastAsia="Arial"/>
          <w:u w:val="none"/>
          <w:lang w:val="en-US"/>
        </w:rPr>
        <w:t>]</w:t>
      </w:r>
      <w:r>
        <w:rPr>
          <w:rFonts w:eastAsia="Arial"/>
          <w:u w:val="none"/>
          <w:lang w:val="en-US"/>
        </w:rPr>
        <w:tab/>
      </w:r>
      <w:bookmarkStart w:id="1" w:name="_Hlk113824107"/>
      <w:r w:rsidR="00234E5E">
        <w:rPr>
          <w:rFonts w:eastAsia="Arial"/>
          <w:u w:val="none"/>
          <w:lang w:val="en-US"/>
        </w:rPr>
        <w:t xml:space="preserve">The </w:t>
      </w:r>
      <w:r w:rsidR="000C03E4">
        <w:rPr>
          <w:rFonts w:eastAsia="Arial"/>
          <w:u w:val="none"/>
          <w:lang w:val="en-US"/>
        </w:rPr>
        <w:t xml:space="preserve">Divorce Act 70 of 1979 </w:t>
      </w:r>
      <w:r w:rsidR="000C03E4" w:rsidRPr="00F33BAC">
        <w:rPr>
          <w:rFonts w:eastAsia="Arial"/>
          <w:u w:val="none"/>
          <w:lang w:val="en-US"/>
        </w:rPr>
        <w:t xml:space="preserve">provide in </w:t>
      </w:r>
      <w:r w:rsidR="00347C4E" w:rsidRPr="00F33BAC">
        <w:rPr>
          <w:rFonts w:eastAsia="Arial"/>
          <w:u w:val="none"/>
          <w:lang w:val="en-US"/>
        </w:rPr>
        <w:t>section 9(1)</w:t>
      </w:r>
      <w:r w:rsidR="00F33BAC" w:rsidRPr="00F33BAC">
        <w:rPr>
          <w:rFonts w:eastAsia="Arial"/>
          <w:u w:val="none"/>
          <w:lang w:val="en-US"/>
        </w:rPr>
        <w:t xml:space="preserve"> that </w:t>
      </w:r>
      <w:r w:rsidR="00347C4E" w:rsidRPr="00F33BAC">
        <w:rPr>
          <w:rFonts w:eastAsia="Arial"/>
          <w:u w:val="none"/>
          <w:lang w:val="en-US"/>
        </w:rPr>
        <w:t xml:space="preserve">the following three aspects </w:t>
      </w:r>
      <w:bookmarkEnd w:id="1"/>
      <w:r w:rsidR="00347C4E" w:rsidRPr="00F33BAC">
        <w:rPr>
          <w:rFonts w:eastAsia="Arial"/>
          <w:u w:val="none"/>
          <w:lang w:val="en-US"/>
        </w:rPr>
        <w:t>be considered in making the determination of forfeiture of benefits:</w:t>
      </w:r>
    </w:p>
    <w:p w14:paraId="40F80D55" w14:textId="5264E440" w:rsidR="00347C4E" w:rsidRDefault="00347C4E" w:rsidP="00347C4E">
      <w:pPr>
        <w:spacing w:line="480" w:lineRule="auto"/>
        <w:jc w:val="both"/>
        <w:rPr>
          <w:rFonts w:eastAsia="Arial"/>
          <w:sz w:val="22"/>
          <w:szCs w:val="22"/>
          <w:u w:val="none"/>
          <w:lang w:val="en-US"/>
        </w:rPr>
      </w:pPr>
      <w:r>
        <w:rPr>
          <w:rFonts w:eastAsia="Arial"/>
          <w:sz w:val="22"/>
          <w:szCs w:val="22"/>
          <w:u w:val="none"/>
          <w:lang w:val="en-US"/>
        </w:rPr>
        <w:tab/>
      </w:r>
      <w:r>
        <w:rPr>
          <w:rFonts w:eastAsia="Arial"/>
          <w:sz w:val="22"/>
          <w:szCs w:val="22"/>
          <w:u w:val="none"/>
          <w:lang w:val="en-US"/>
        </w:rPr>
        <w:tab/>
      </w:r>
      <w:r w:rsidR="002E0330">
        <w:rPr>
          <w:rFonts w:eastAsia="Arial"/>
          <w:sz w:val="22"/>
          <w:szCs w:val="22"/>
          <w:u w:val="none"/>
          <w:lang w:val="en-US"/>
        </w:rPr>
        <w:t>3</w:t>
      </w:r>
      <w:r>
        <w:rPr>
          <w:rFonts w:eastAsia="Arial"/>
          <w:sz w:val="22"/>
          <w:szCs w:val="22"/>
          <w:u w:val="none"/>
          <w:lang w:val="en-US"/>
        </w:rPr>
        <w:t>.1</w:t>
      </w:r>
      <w:r>
        <w:rPr>
          <w:rFonts w:eastAsia="Arial"/>
          <w:sz w:val="22"/>
          <w:szCs w:val="22"/>
          <w:u w:val="none"/>
          <w:lang w:val="en-US"/>
        </w:rPr>
        <w:tab/>
        <w:t>The duration of the marriage;</w:t>
      </w:r>
      <w:r>
        <w:rPr>
          <w:rFonts w:eastAsia="Arial"/>
          <w:sz w:val="22"/>
          <w:szCs w:val="22"/>
          <w:u w:val="none"/>
          <w:lang w:val="en-US"/>
        </w:rPr>
        <w:tab/>
      </w:r>
    </w:p>
    <w:p w14:paraId="45684A22" w14:textId="12C73B2A" w:rsidR="009E2DBA" w:rsidRDefault="00347C4E" w:rsidP="00EC0C20">
      <w:pPr>
        <w:spacing w:line="480" w:lineRule="auto"/>
        <w:jc w:val="both"/>
        <w:rPr>
          <w:rFonts w:eastAsia="Arial"/>
          <w:sz w:val="22"/>
          <w:szCs w:val="22"/>
          <w:u w:val="none"/>
          <w:lang w:val="en-US"/>
        </w:rPr>
      </w:pPr>
      <w:r>
        <w:rPr>
          <w:rFonts w:eastAsia="Arial"/>
          <w:sz w:val="22"/>
          <w:szCs w:val="22"/>
          <w:u w:val="none"/>
          <w:lang w:val="en-US"/>
        </w:rPr>
        <w:tab/>
      </w:r>
      <w:r>
        <w:rPr>
          <w:rFonts w:eastAsia="Arial"/>
          <w:sz w:val="22"/>
          <w:szCs w:val="22"/>
          <w:u w:val="none"/>
          <w:lang w:val="en-US"/>
        </w:rPr>
        <w:tab/>
      </w:r>
      <w:r w:rsidR="002E0330">
        <w:rPr>
          <w:rFonts w:eastAsia="Arial"/>
          <w:sz w:val="22"/>
          <w:szCs w:val="22"/>
          <w:u w:val="none"/>
          <w:lang w:val="en-US"/>
        </w:rPr>
        <w:t>3</w:t>
      </w:r>
      <w:r>
        <w:rPr>
          <w:rFonts w:eastAsia="Arial"/>
          <w:sz w:val="22"/>
          <w:szCs w:val="22"/>
          <w:u w:val="none"/>
          <w:lang w:val="en-US"/>
        </w:rPr>
        <w:t>.2</w:t>
      </w:r>
      <w:r>
        <w:rPr>
          <w:rFonts w:eastAsia="Arial"/>
          <w:sz w:val="22"/>
          <w:szCs w:val="22"/>
          <w:u w:val="none"/>
          <w:lang w:val="en-US"/>
        </w:rPr>
        <w:tab/>
        <w:t>The circumstances which gave rise to the breakdown o</w:t>
      </w:r>
      <w:r w:rsidR="009E2DBA">
        <w:rPr>
          <w:rFonts w:eastAsia="Arial"/>
          <w:sz w:val="22"/>
          <w:szCs w:val="22"/>
          <w:u w:val="none"/>
          <w:lang w:val="en-US"/>
        </w:rPr>
        <w:t>f the marriage; and</w:t>
      </w:r>
    </w:p>
    <w:p w14:paraId="426D3CFC" w14:textId="1FA5359B" w:rsidR="009E2DBA" w:rsidRDefault="009E2DBA" w:rsidP="00EC0C20">
      <w:pPr>
        <w:spacing w:line="480" w:lineRule="auto"/>
        <w:jc w:val="both"/>
        <w:rPr>
          <w:rFonts w:eastAsia="Arial"/>
          <w:u w:val="none"/>
          <w:lang w:val="en-US"/>
        </w:rPr>
      </w:pPr>
      <w:r>
        <w:rPr>
          <w:rFonts w:eastAsia="Arial"/>
          <w:u w:val="none"/>
          <w:lang w:val="en-US"/>
        </w:rPr>
        <w:tab/>
      </w:r>
      <w:r>
        <w:rPr>
          <w:rFonts w:eastAsia="Arial"/>
          <w:u w:val="none"/>
          <w:lang w:val="en-US"/>
        </w:rPr>
        <w:tab/>
      </w:r>
      <w:r w:rsidR="002E0330">
        <w:rPr>
          <w:rFonts w:eastAsia="Arial"/>
          <w:u w:val="none"/>
          <w:lang w:val="en-US"/>
        </w:rPr>
        <w:t>3</w:t>
      </w:r>
      <w:r>
        <w:rPr>
          <w:rFonts w:eastAsia="Arial"/>
          <w:u w:val="none"/>
          <w:lang w:val="en-US"/>
        </w:rPr>
        <w:t>.3</w:t>
      </w:r>
      <w:r>
        <w:rPr>
          <w:rFonts w:eastAsia="Arial"/>
          <w:u w:val="none"/>
          <w:lang w:val="en-US"/>
        </w:rPr>
        <w:tab/>
        <w:t>Any substantial misconduct on the part of either of the parties.</w:t>
      </w:r>
    </w:p>
    <w:p w14:paraId="62B08534" w14:textId="06697EB4" w:rsidR="009E2DBA" w:rsidRDefault="009E2DBA" w:rsidP="00EC0C20">
      <w:pPr>
        <w:spacing w:line="480" w:lineRule="auto"/>
        <w:jc w:val="both"/>
        <w:rPr>
          <w:rFonts w:eastAsia="Arial"/>
          <w:u w:val="none"/>
          <w:lang w:val="en-US"/>
        </w:rPr>
      </w:pPr>
      <w:r>
        <w:rPr>
          <w:rFonts w:eastAsia="Arial"/>
          <w:u w:val="none"/>
          <w:lang w:val="en-US"/>
        </w:rPr>
        <w:t xml:space="preserve">It is further provided that the court must be satisfied that if the order for forfeiture is not made, the one party in relation to the other will be unduly benefited. </w:t>
      </w:r>
      <w:r w:rsidR="00EC0C20">
        <w:rPr>
          <w:rFonts w:eastAsia="Arial"/>
          <w:u w:val="none"/>
          <w:lang w:val="en-US"/>
        </w:rPr>
        <w:t xml:space="preserve"> </w:t>
      </w:r>
    </w:p>
    <w:p w14:paraId="7C961816" w14:textId="77777777" w:rsidR="009E2DBA" w:rsidRDefault="009E2DBA" w:rsidP="00EC0C20">
      <w:pPr>
        <w:spacing w:line="480" w:lineRule="auto"/>
        <w:jc w:val="both"/>
        <w:rPr>
          <w:rFonts w:eastAsia="Arial"/>
          <w:u w:val="none"/>
          <w:lang w:val="en-US"/>
        </w:rPr>
      </w:pPr>
    </w:p>
    <w:p w14:paraId="40DBE959" w14:textId="5AED95F9" w:rsidR="000D767B" w:rsidRDefault="00EE7A11" w:rsidP="000D767B">
      <w:pPr>
        <w:spacing w:line="480" w:lineRule="auto"/>
        <w:jc w:val="both"/>
        <w:rPr>
          <w:rFonts w:eastAsia="Arial"/>
          <w:u w:val="none"/>
          <w:lang w:val="en-ZA"/>
        </w:rPr>
      </w:pPr>
      <w:r w:rsidRPr="00EE7A11">
        <w:rPr>
          <w:rFonts w:eastAsia="Arial"/>
          <w:u w:val="none"/>
          <w:lang w:val="en-US"/>
        </w:rPr>
        <w:t>[</w:t>
      </w:r>
      <w:r w:rsidR="002E0330">
        <w:rPr>
          <w:rFonts w:eastAsia="Arial"/>
          <w:u w:val="none"/>
          <w:lang w:val="en-US"/>
        </w:rPr>
        <w:t>4</w:t>
      </w:r>
      <w:r w:rsidRPr="00EE7A11">
        <w:rPr>
          <w:rFonts w:eastAsia="Arial"/>
          <w:u w:val="none"/>
          <w:lang w:val="en-US"/>
        </w:rPr>
        <w:t>]</w:t>
      </w:r>
      <w:r w:rsidR="00DC7D0B">
        <w:rPr>
          <w:rFonts w:eastAsia="Arial"/>
          <w:u w:val="none"/>
          <w:lang w:val="en-US"/>
        </w:rPr>
        <w:tab/>
      </w:r>
      <w:r w:rsidRPr="00EE7A11">
        <w:rPr>
          <w:rFonts w:eastAsia="Arial"/>
          <w:u w:val="none"/>
          <w:lang w:val="en-US"/>
        </w:rPr>
        <w:t xml:space="preserve">The matter of </w:t>
      </w:r>
      <w:proofErr w:type="spellStart"/>
      <w:r w:rsidRPr="00EE7A11">
        <w:rPr>
          <w:rFonts w:eastAsia="Arial"/>
          <w:b/>
          <w:bCs/>
          <w:i/>
          <w:iCs/>
          <w:u w:val="none"/>
          <w:lang w:val="en-ZA"/>
        </w:rPr>
        <w:t>Wijker</w:t>
      </w:r>
      <w:proofErr w:type="spellEnd"/>
      <w:r w:rsidRPr="00EE7A11">
        <w:rPr>
          <w:rFonts w:eastAsia="Arial"/>
          <w:b/>
          <w:bCs/>
          <w:i/>
          <w:iCs/>
          <w:u w:val="none"/>
          <w:lang w:val="en-ZA"/>
        </w:rPr>
        <w:t xml:space="preserve"> v </w:t>
      </w:r>
      <w:proofErr w:type="spellStart"/>
      <w:r w:rsidRPr="00EE7A11">
        <w:rPr>
          <w:rFonts w:eastAsia="Arial"/>
          <w:b/>
          <w:bCs/>
          <w:i/>
          <w:iCs/>
          <w:u w:val="none"/>
          <w:lang w:val="en-ZA"/>
        </w:rPr>
        <w:t>Wijker</w:t>
      </w:r>
      <w:proofErr w:type="spellEnd"/>
      <w:r w:rsidRPr="00EE7A11">
        <w:rPr>
          <w:rFonts w:eastAsia="Arial"/>
          <w:b/>
          <w:bCs/>
          <w:i/>
          <w:iCs/>
          <w:u w:val="none"/>
          <w:lang w:val="en-ZA"/>
        </w:rPr>
        <w:t xml:space="preserve"> </w:t>
      </w:r>
      <w:r w:rsidRPr="00EE7A11">
        <w:rPr>
          <w:rFonts w:eastAsia="Arial"/>
          <w:u w:val="none"/>
          <w:lang w:val="en-ZA"/>
        </w:rPr>
        <w:t>1993 (4) SA 720</w:t>
      </w:r>
      <w:r w:rsidR="001D19C5">
        <w:rPr>
          <w:rFonts w:eastAsia="Arial"/>
          <w:u w:val="none"/>
          <w:lang w:val="en-ZA"/>
        </w:rPr>
        <w:t xml:space="preserve"> (A) at 728-729</w:t>
      </w:r>
      <w:r>
        <w:rPr>
          <w:rFonts w:eastAsia="Arial"/>
          <w:u w:val="none"/>
          <w:lang w:val="en-ZA"/>
        </w:rPr>
        <w:t xml:space="preserve"> remains one of the leading cases dealing with </w:t>
      </w:r>
      <w:r w:rsidRPr="00EE7A11">
        <w:rPr>
          <w:rFonts w:eastAsia="Arial"/>
          <w:u w:val="none"/>
          <w:lang w:val="en-ZA"/>
        </w:rPr>
        <w:t xml:space="preserve">forfeiture </w:t>
      </w:r>
      <w:r>
        <w:rPr>
          <w:rFonts w:eastAsia="Arial"/>
          <w:u w:val="none"/>
          <w:lang w:val="en-ZA"/>
        </w:rPr>
        <w:t>of benefits at dissolution of a marriage in c</w:t>
      </w:r>
      <w:r w:rsidRPr="00EE7A11">
        <w:rPr>
          <w:rFonts w:eastAsia="Arial"/>
          <w:u w:val="none"/>
          <w:lang w:val="en-ZA"/>
        </w:rPr>
        <w:t>ommunity of property</w:t>
      </w:r>
      <w:r w:rsidR="00A115FF">
        <w:rPr>
          <w:rFonts w:eastAsia="Arial"/>
          <w:u w:val="none"/>
          <w:lang w:val="en-ZA"/>
        </w:rPr>
        <w:t xml:space="preserve">. </w:t>
      </w:r>
      <w:r w:rsidR="007E4EDC">
        <w:rPr>
          <w:rFonts w:eastAsia="Arial"/>
          <w:u w:val="none"/>
          <w:lang w:val="en-ZA"/>
        </w:rPr>
        <w:t xml:space="preserve">In the matter the </w:t>
      </w:r>
      <w:r w:rsidR="00DC7D0B" w:rsidRPr="00A115FF">
        <w:rPr>
          <w:rFonts w:eastAsia="Arial"/>
          <w:u w:val="none"/>
          <w:lang w:val="en-ZA"/>
        </w:rPr>
        <w:t>wife claimed a forfeiture order with regards to certain assets</w:t>
      </w:r>
      <w:r w:rsidR="00DC7D0B">
        <w:rPr>
          <w:rFonts w:eastAsia="Arial"/>
          <w:u w:val="none"/>
          <w:lang w:val="en-ZA"/>
        </w:rPr>
        <w:t xml:space="preserve"> </w:t>
      </w:r>
      <w:r w:rsidR="00BE1C02">
        <w:rPr>
          <w:rFonts w:eastAsia="Arial"/>
          <w:u w:val="none"/>
          <w:lang w:val="en-ZA"/>
        </w:rPr>
        <w:t xml:space="preserve">although the </w:t>
      </w:r>
      <w:r w:rsidR="00A115FF">
        <w:rPr>
          <w:rFonts w:eastAsia="Arial"/>
          <w:u w:val="none"/>
          <w:lang w:val="en-ZA"/>
        </w:rPr>
        <w:t xml:space="preserve">husband </w:t>
      </w:r>
      <w:r w:rsidR="00BE1C02">
        <w:rPr>
          <w:rFonts w:eastAsia="Arial"/>
          <w:u w:val="none"/>
          <w:lang w:val="en-ZA"/>
        </w:rPr>
        <w:t xml:space="preserve">was the </w:t>
      </w:r>
      <w:r w:rsidRPr="00A115FF">
        <w:rPr>
          <w:rFonts w:eastAsia="Arial"/>
          <w:u w:val="none"/>
          <w:lang w:val="en-ZA"/>
        </w:rPr>
        <w:t xml:space="preserve">major breadwinner of the family. </w:t>
      </w:r>
      <w:r w:rsidR="000B7026">
        <w:rPr>
          <w:rFonts w:eastAsia="Arial"/>
          <w:u w:val="none"/>
          <w:lang w:val="en-ZA"/>
        </w:rPr>
        <w:t xml:space="preserve">The court decided that </w:t>
      </w:r>
      <w:r w:rsidRPr="00EE7A11">
        <w:rPr>
          <w:rFonts w:eastAsia="Arial"/>
          <w:u w:val="none"/>
          <w:lang w:val="en-ZA"/>
        </w:rPr>
        <w:t xml:space="preserve">not </w:t>
      </w:r>
      <w:r w:rsidR="00411EB7" w:rsidRPr="00EE7A11">
        <w:rPr>
          <w:rFonts w:eastAsia="Arial"/>
          <w:u w:val="none"/>
          <w:lang w:val="en-ZA"/>
        </w:rPr>
        <w:t>all</w:t>
      </w:r>
      <w:r w:rsidR="00411EB7">
        <w:rPr>
          <w:rFonts w:eastAsia="Arial"/>
          <w:u w:val="none"/>
          <w:lang w:val="en-ZA"/>
        </w:rPr>
        <w:t xml:space="preserve"> of </w:t>
      </w:r>
      <w:r w:rsidRPr="00EE7A11">
        <w:rPr>
          <w:rFonts w:eastAsia="Arial"/>
          <w:u w:val="none"/>
          <w:lang w:val="en-ZA"/>
        </w:rPr>
        <w:t xml:space="preserve">the </w:t>
      </w:r>
      <w:r w:rsidR="00411EB7">
        <w:rPr>
          <w:rFonts w:eastAsia="Arial"/>
          <w:u w:val="none"/>
          <w:lang w:val="en-ZA"/>
        </w:rPr>
        <w:t xml:space="preserve">three </w:t>
      </w:r>
      <w:r w:rsidRPr="00EE7A11">
        <w:rPr>
          <w:rFonts w:eastAsia="Arial"/>
          <w:u w:val="none"/>
          <w:lang w:val="en-ZA"/>
        </w:rPr>
        <w:t xml:space="preserve">factors in Section 9(1) of the Divorce </w:t>
      </w:r>
      <w:proofErr w:type="gramStart"/>
      <w:r w:rsidRPr="00EE7A11">
        <w:rPr>
          <w:rFonts w:eastAsia="Arial"/>
          <w:u w:val="none"/>
          <w:lang w:val="en-ZA"/>
        </w:rPr>
        <w:t>Act</w:t>
      </w:r>
      <w:r w:rsidR="00411EB7">
        <w:rPr>
          <w:rFonts w:eastAsia="Arial"/>
          <w:u w:val="none"/>
          <w:lang w:val="en-ZA"/>
        </w:rPr>
        <w:t>,</w:t>
      </w:r>
      <w:proofErr w:type="gramEnd"/>
      <w:r w:rsidR="00411EB7">
        <w:rPr>
          <w:rFonts w:eastAsia="Arial"/>
          <w:u w:val="none"/>
          <w:lang w:val="en-ZA"/>
        </w:rPr>
        <w:t xml:space="preserve"> </w:t>
      </w:r>
      <w:r w:rsidRPr="00EE7A11">
        <w:rPr>
          <w:rFonts w:eastAsia="Arial"/>
          <w:u w:val="none"/>
          <w:lang w:val="en-ZA"/>
        </w:rPr>
        <w:t xml:space="preserve">need to be alleged and proven </w:t>
      </w:r>
      <w:r w:rsidR="000D767B">
        <w:rPr>
          <w:rFonts w:eastAsia="Arial"/>
          <w:u w:val="none"/>
          <w:lang w:val="en-ZA"/>
        </w:rPr>
        <w:t xml:space="preserve">cumulatively </w:t>
      </w:r>
      <w:r w:rsidRPr="00EE7A11">
        <w:rPr>
          <w:rFonts w:eastAsia="Arial"/>
          <w:u w:val="none"/>
          <w:lang w:val="en-ZA"/>
        </w:rPr>
        <w:t xml:space="preserve">for forfeiture to be granted. </w:t>
      </w:r>
      <w:r w:rsidR="007E4EDC">
        <w:rPr>
          <w:rFonts w:eastAsia="Arial"/>
          <w:u w:val="none"/>
          <w:lang w:val="en-ZA"/>
        </w:rPr>
        <w:t>T</w:t>
      </w:r>
      <w:r w:rsidR="000D767B">
        <w:rPr>
          <w:rFonts w:eastAsia="Arial"/>
          <w:u w:val="none"/>
          <w:lang w:val="en-ZA"/>
        </w:rPr>
        <w:t xml:space="preserve">he </w:t>
      </w:r>
      <w:r w:rsidR="000D767B" w:rsidRPr="00EE7A11">
        <w:rPr>
          <w:rFonts w:eastAsia="Arial"/>
          <w:u w:val="none"/>
          <w:lang w:val="en-ZA"/>
        </w:rPr>
        <w:t xml:space="preserve">benefit </w:t>
      </w:r>
      <w:r w:rsidR="000D767B">
        <w:rPr>
          <w:rFonts w:eastAsia="Arial"/>
          <w:u w:val="none"/>
          <w:lang w:val="en-ZA"/>
        </w:rPr>
        <w:t xml:space="preserve">that will be </w:t>
      </w:r>
      <w:r w:rsidR="000D767B" w:rsidRPr="00EE7A11">
        <w:rPr>
          <w:rFonts w:eastAsia="Arial"/>
          <w:u w:val="none"/>
          <w:lang w:val="en-ZA"/>
        </w:rPr>
        <w:t>received cannot be viewed in isolation</w:t>
      </w:r>
      <w:r w:rsidR="007E4EDC">
        <w:rPr>
          <w:rFonts w:eastAsia="Arial"/>
          <w:u w:val="none"/>
          <w:lang w:val="en-ZA"/>
        </w:rPr>
        <w:t xml:space="preserve"> and therefore </w:t>
      </w:r>
      <w:r w:rsidR="000D767B">
        <w:rPr>
          <w:rFonts w:eastAsia="Arial"/>
          <w:u w:val="none"/>
          <w:lang w:val="en-ZA"/>
        </w:rPr>
        <w:t xml:space="preserve">in determining whether </w:t>
      </w:r>
      <w:r w:rsidR="000D767B" w:rsidRPr="00EE7A11">
        <w:rPr>
          <w:rFonts w:eastAsia="Arial"/>
          <w:u w:val="none"/>
          <w:lang w:val="en-ZA"/>
        </w:rPr>
        <w:t xml:space="preserve">a party would be unduly benefitted, the court must </w:t>
      </w:r>
      <w:r w:rsidR="00590C12">
        <w:rPr>
          <w:rFonts w:eastAsia="Arial"/>
          <w:u w:val="none"/>
          <w:lang w:val="en-ZA"/>
        </w:rPr>
        <w:t xml:space="preserve">confine itself </w:t>
      </w:r>
      <w:r w:rsidR="00146601">
        <w:rPr>
          <w:rFonts w:eastAsia="Arial"/>
          <w:u w:val="none"/>
          <w:lang w:val="en-ZA"/>
        </w:rPr>
        <w:t xml:space="preserve">only </w:t>
      </w:r>
      <w:r w:rsidR="000D767B" w:rsidRPr="00EE7A11">
        <w:rPr>
          <w:rFonts w:eastAsia="Arial"/>
          <w:u w:val="none"/>
          <w:lang w:val="en-ZA"/>
        </w:rPr>
        <w:t xml:space="preserve">to the </w:t>
      </w:r>
      <w:r w:rsidR="000D767B">
        <w:rPr>
          <w:rFonts w:eastAsia="Arial"/>
          <w:u w:val="none"/>
          <w:lang w:val="en-ZA"/>
        </w:rPr>
        <w:t xml:space="preserve">three </w:t>
      </w:r>
      <w:r w:rsidR="000D767B" w:rsidRPr="00EE7A11">
        <w:rPr>
          <w:rFonts w:eastAsia="Arial"/>
          <w:u w:val="none"/>
          <w:lang w:val="en-ZA"/>
        </w:rPr>
        <w:t>factors mentioned in the section</w:t>
      </w:r>
      <w:r w:rsidR="00975B46">
        <w:rPr>
          <w:rFonts w:eastAsia="Arial"/>
          <w:u w:val="none"/>
          <w:lang w:val="en-ZA"/>
        </w:rPr>
        <w:t>.</w:t>
      </w:r>
    </w:p>
    <w:p w14:paraId="382B2439" w14:textId="77777777" w:rsidR="00A2618B" w:rsidRDefault="00A2618B" w:rsidP="00411EB7">
      <w:pPr>
        <w:spacing w:line="480" w:lineRule="auto"/>
        <w:jc w:val="both"/>
        <w:rPr>
          <w:rFonts w:eastAsia="Arial"/>
          <w:u w:val="none"/>
          <w:lang w:val="en-ZA"/>
        </w:rPr>
      </w:pPr>
    </w:p>
    <w:p w14:paraId="5F986D5E" w14:textId="490F74EC" w:rsidR="00411EB7" w:rsidRDefault="00A2618B" w:rsidP="00411EB7">
      <w:pPr>
        <w:spacing w:line="480" w:lineRule="auto"/>
        <w:jc w:val="both"/>
        <w:rPr>
          <w:rFonts w:eastAsia="Arial"/>
          <w:u w:val="none"/>
          <w:lang w:val="en-ZA"/>
        </w:rPr>
      </w:pPr>
      <w:r>
        <w:rPr>
          <w:rFonts w:eastAsia="Arial"/>
          <w:u w:val="none"/>
          <w:lang w:val="en-ZA"/>
        </w:rPr>
        <w:t>[</w:t>
      </w:r>
      <w:r w:rsidR="002E0330">
        <w:rPr>
          <w:rFonts w:eastAsia="Arial"/>
          <w:u w:val="none"/>
          <w:lang w:val="en-ZA"/>
        </w:rPr>
        <w:t>5</w:t>
      </w:r>
      <w:r>
        <w:rPr>
          <w:rFonts w:eastAsia="Arial"/>
          <w:u w:val="none"/>
          <w:lang w:val="en-ZA"/>
        </w:rPr>
        <w:t>]</w:t>
      </w:r>
      <w:r>
        <w:rPr>
          <w:rFonts w:eastAsia="Arial"/>
          <w:u w:val="none"/>
          <w:lang w:val="en-ZA"/>
        </w:rPr>
        <w:tab/>
      </w:r>
      <w:r w:rsidR="00F318E6">
        <w:rPr>
          <w:rFonts w:eastAsia="Arial"/>
          <w:u w:val="none"/>
          <w:lang w:val="en-ZA"/>
        </w:rPr>
        <w:t xml:space="preserve">The court held </w:t>
      </w:r>
      <w:r w:rsidR="000D767B">
        <w:rPr>
          <w:rFonts w:eastAsia="Arial"/>
          <w:u w:val="none"/>
          <w:lang w:val="en-ZA"/>
        </w:rPr>
        <w:t xml:space="preserve">as </w:t>
      </w:r>
      <w:r w:rsidR="00F318E6">
        <w:rPr>
          <w:rFonts w:eastAsia="Arial"/>
          <w:u w:val="none"/>
          <w:lang w:val="en-ZA"/>
        </w:rPr>
        <w:t>follow</w:t>
      </w:r>
      <w:r w:rsidR="000D767B">
        <w:rPr>
          <w:rFonts w:eastAsia="Arial"/>
          <w:u w:val="none"/>
          <w:lang w:val="en-ZA"/>
        </w:rPr>
        <w:t>s</w:t>
      </w:r>
      <w:r w:rsidR="00F318E6">
        <w:rPr>
          <w:rFonts w:eastAsia="Arial"/>
          <w:u w:val="none"/>
          <w:lang w:val="en-ZA"/>
        </w:rPr>
        <w:t>:</w:t>
      </w:r>
    </w:p>
    <w:p w14:paraId="2C58B89B" w14:textId="1EB5550C" w:rsidR="00F318E6" w:rsidRPr="001D19C5" w:rsidRDefault="001D19C5" w:rsidP="001D19C5">
      <w:pPr>
        <w:spacing w:line="480" w:lineRule="auto"/>
        <w:ind w:left="1440"/>
        <w:jc w:val="both"/>
        <w:rPr>
          <w:rFonts w:eastAsia="Arial"/>
          <w:sz w:val="22"/>
          <w:szCs w:val="22"/>
          <w:u w:val="none"/>
          <w:lang w:val="en-ZA"/>
        </w:rPr>
      </w:pPr>
      <w:r w:rsidRPr="001D19C5">
        <w:rPr>
          <w:rFonts w:eastAsia="Arial"/>
          <w:sz w:val="22"/>
          <w:szCs w:val="22"/>
          <w:u w:val="none"/>
          <w:lang w:val="en-ZA"/>
        </w:rPr>
        <w:t>“…</w:t>
      </w:r>
      <w:r w:rsidR="00F318E6" w:rsidRPr="001D19C5">
        <w:rPr>
          <w:rFonts w:eastAsia="Arial"/>
          <w:sz w:val="22"/>
          <w:szCs w:val="22"/>
          <w:u w:val="none"/>
          <w:lang w:val="en-ZA"/>
        </w:rPr>
        <w:t xml:space="preserve">the </w:t>
      </w:r>
      <w:r w:rsidR="006977D2">
        <w:rPr>
          <w:rFonts w:eastAsia="Arial"/>
          <w:sz w:val="22"/>
          <w:szCs w:val="22"/>
          <w:u w:val="none"/>
          <w:lang w:val="en-ZA"/>
        </w:rPr>
        <w:t>f</w:t>
      </w:r>
      <w:r w:rsidR="00B2222C">
        <w:rPr>
          <w:rFonts w:eastAsia="Arial"/>
          <w:sz w:val="22"/>
          <w:szCs w:val="22"/>
          <w:u w:val="none"/>
          <w:lang w:val="en-ZA"/>
        </w:rPr>
        <w:t>irst</w:t>
      </w:r>
      <w:r w:rsidR="00F318E6" w:rsidRPr="001D19C5">
        <w:rPr>
          <w:rFonts w:eastAsia="Arial"/>
          <w:sz w:val="22"/>
          <w:szCs w:val="22"/>
          <w:u w:val="none"/>
          <w:lang w:val="en-ZA"/>
        </w:rPr>
        <w:t xml:space="preserve"> step is to determine whether or not</w:t>
      </w:r>
      <w:r w:rsidRPr="001D19C5">
        <w:rPr>
          <w:rFonts w:eastAsia="Arial"/>
          <w:sz w:val="22"/>
          <w:szCs w:val="22"/>
          <w:u w:val="none"/>
          <w:lang w:val="en-ZA"/>
        </w:rPr>
        <w:t xml:space="preserve"> </w:t>
      </w:r>
      <w:r w:rsidR="00F318E6" w:rsidRPr="001D19C5">
        <w:rPr>
          <w:rFonts w:eastAsia="Arial"/>
          <w:sz w:val="22"/>
          <w:szCs w:val="22"/>
          <w:u w:val="none"/>
          <w:lang w:val="en-ZA"/>
        </w:rPr>
        <w:t>the party against whom the order is sought will in fact be benefited. That will be purely a factual</w:t>
      </w:r>
      <w:r w:rsidRPr="001D19C5">
        <w:rPr>
          <w:rFonts w:eastAsia="Arial"/>
          <w:sz w:val="22"/>
          <w:szCs w:val="22"/>
          <w:u w:val="none"/>
          <w:lang w:val="en-ZA"/>
        </w:rPr>
        <w:t xml:space="preserve"> </w:t>
      </w:r>
      <w:r w:rsidR="00F318E6" w:rsidRPr="001D19C5">
        <w:rPr>
          <w:rFonts w:eastAsia="Arial"/>
          <w:sz w:val="22"/>
          <w:szCs w:val="22"/>
          <w:u w:val="none"/>
          <w:lang w:val="en-ZA"/>
        </w:rPr>
        <w:t>issue.  Once that has been established the trial Court must determine, having regard to the</w:t>
      </w:r>
      <w:r w:rsidRPr="001D19C5">
        <w:rPr>
          <w:rFonts w:eastAsia="Arial"/>
          <w:sz w:val="22"/>
          <w:szCs w:val="22"/>
          <w:u w:val="none"/>
          <w:lang w:val="en-ZA"/>
        </w:rPr>
        <w:t xml:space="preserve"> </w:t>
      </w:r>
      <w:r w:rsidR="00F318E6" w:rsidRPr="001D19C5">
        <w:rPr>
          <w:rFonts w:eastAsia="Arial"/>
          <w:sz w:val="22"/>
          <w:szCs w:val="22"/>
          <w:u w:val="none"/>
          <w:lang w:val="en-ZA"/>
        </w:rPr>
        <w:t xml:space="preserve">factors </w:t>
      </w:r>
      <w:r w:rsidR="00F318E6" w:rsidRPr="001D19C5">
        <w:rPr>
          <w:rFonts w:eastAsia="Arial"/>
          <w:sz w:val="22"/>
          <w:szCs w:val="22"/>
          <w:u w:val="none"/>
          <w:lang w:val="en-ZA"/>
        </w:rPr>
        <w:lastRenderedPageBreak/>
        <w:t>mentioned in the section, whether or not that party will in relation to the other be unduly</w:t>
      </w:r>
      <w:r w:rsidRPr="001D19C5">
        <w:rPr>
          <w:rFonts w:eastAsia="Arial"/>
          <w:sz w:val="22"/>
          <w:szCs w:val="22"/>
          <w:u w:val="none"/>
          <w:lang w:val="en-ZA"/>
        </w:rPr>
        <w:t xml:space="preserve"> </w:t>
      </w:r>
      <w:r w:rsidR="00F318E6" w:rsidRPr="001D19C5">
        <w:rPr>
          <w:rFonts w:eastAsia="Arial"/>
          <w:sz w:val="22"/>
          <w:szCs w:val="22"/>
          <w:u w:val="none"/>
          <w:lang w:val="en-ZA"/>
        </w:rPr>
        <w:t xml:space="preserve">benefited if a forfeiture order is not made. Although the second determination is a </w:t>
      </w:r>
      <w:r w:rsidRPr="001D19C5">
        <w:rPr>
          <w:rFonts w:eastAsia="Arial"/>
          <w:sz w:val="22"/>
          <w:szCs w:val="22"/>
          <w:u w:val="none"/>
          <w:lang w:val="en-ZA"/>
        </w:rPr>
        <w:t>va</w:t>
      </w:r>
      <w:r w:rsidR="00F318E6" w:rsidRPr="001D19C5">
        <w:rPr>
          <w:rFonts w:eastAsia="Arial"/>
          <w:sz w:val="22"/>
          <w:szCs w:val="22"/>
          <w:u w:val="none"/>
          <w:lang w:val="en-ZA"/>
        </w:rPr>
        <w:t>lue</w:t>
      </w:r>
      <w:r w:rsidRPr="001D19C5">
        <w:rPr>
          <w:rFonts w:eastAsia="Arial"/>
          <w:sz w:val="22"/>
          <w:szCs w:val="22"/>
          <w:u w:val="none"/>
          <w:lang w:val="en-ZA"/>
        </w:rPr>
        <w:t xml:space="preserve"> </w:t>
      </w:r>
      <w:r w:rsidR="00F318E6" w:rsidRPr="001D19C5">
        <w:rPr>
          <w:rFonts w:eastAsia="Arial"/>
          <w:sz w:val="22"/>
          <w:szCs w:val="22"/>
          <w:u w:val="none"/>
          <w:lang w:val="en-ZA"/>
        </w:rPr>
        <w:t>judgment,  it  is  made  by  the  trial  Court  after  having  considered  the  facts  falling  within  the  compass of the three factors mentioned in the section…..It is only after the Court has concluded that a party would be  unduly benefited that</w:t>
      </w:r>
      <w:r w:rsidRPr="001D19C5">
        <w:rPr>
          <w:rFonts w:eastAsia="Arial"/>
          <w:sz w:val="22"/>
          <w:szCs w:val="22"/>
          <w:u w:val="none"/>
          <w:lang w:val="en-ZA"/>
        </w:rPr>
        <w:t xml:space="preserve"> </w:t>
      </w:r>
      <w:r w:rsidR="00F318E6" w:rsidRPr="001D19C5">
        <w:rPr>
          <w:rFonts w:eastAsia="Arial"/>
          <w:sz w:val="22"/>
          <w:szCs w:val="22"/>
          <w:u w:val="none"/>
          <w:lang w:val="en-ZA"/>
        </w:rPr>
        <w:t>it  is  empowered  to  order  a  forfeiture  of  benefits,  and  in  making  this  decision  it  exercises  a</w:t>
      </w:r>
      <w:r w:rsidRPr="001D19C5">
        <w:rPr>
          <w:rFonts w:eastAsia="Arial"/>
          <w:sz w:val="22"/>
          <w:szCs w:val="22"/>
          <w:u w:val="none"/>
          <w:lang w:val="en-ZA"/>
        </w:rPr>
        <w:t xml:space="preserve"> </w:t>
      </w:r>
      <w:r w:rsidR="00F318E6" w:rsidRPr="001D19C5">
        <w:rPr>
          <w:rFonts w:eastAsia="Arial"/>
          <w:sz w:val="22"/>
          <w:szCs w:val="22"/>
          <w:u w:val="none"/>
          <w:lang w:val="en-ZA"/>
        </w:rPr>
        <w:t>discretion  in  the  narrower  sense.</w:t>
      </w:r>
      <w:r w:rsidR="007E4EDC">
        <w:rPr>
          <w:rFonts w:eastAsia="Arial"/>
          <w:sz w:val="22"/>
          <w:szCs w:val="22"/>
          <w:u w:val="none"/>
          <w:lang w:val="en-ZA"/>
        </w:rPr>
        <w:t>”</w:t>
      </w:r>
    </w:p>
    <w:p w14:paraId="723ED4D1" w14:textId="77777777" w:rsidR="00562956" w:rsidRDefault="00562956" w:rsidP="00EE7A11">
      <w:pPr>
        <w:spacing w:line="480" w:lineRule="auto"/>
        <w:jc w:val="both"/>
        <w:rPr>
          <w:rFonts w:eastAsia="Arial"/>
          <w:u w:val="none"/>
          <w:lang w:val="en-ZA"/>
        </w:rPr>
      </w:pPr>
    </w:p>
    <w:p w14:paraId="6968D8E1" w14:textId="40AB97DD" w:rsidR="00B523E1" w:rsidRPr="00120A77" w:rsidRDefault="00C5051C" w:rsidP="00B523E1">
      <w:pPr>
        <w:spacing w:line="480" w:lineRule="auto"/>
        <w:jc w:val="both"/>
        <w:rPr>
          <w:rFonts w:eastAsia="Arial"/>
          <w:u w:val="none"/>
          <w:lang w:val="en-US"/>
        </w:rPr>
      </w:pPr>
      <w:r>
        <w:rPr>
          <w:rFonts w:eastAsia="Arial"/>
          <w:u w:val="none"/>
          <w:lang w:val="en-US"/>
        </w:rPr>
        <w:t>[</w:t>
      </w:r>
      <w:r w:rsidR="002E0330">
        <w:rPr>
          <w:rFonts w:eastAsia="Arial"/>
          <w:u w:val="none"/>
          <w:lang w:val="en-US"/>
        </w:rPr>
        <w:t>6</w:t>
      </w:r>
      <w:r>
        <w:rPr>
          <w:rFonts w:eastAsia="Arial"/>
          <w:u w:val="none"/>
          <w:lang w:val="en-US"/>
        </w:rPr>
        <w:t>]</w:t>
      </w:r>
      <w:r>
        <w:rPr>
          <w:rFonts w:eastAsia="Arial"/>
          <w:u w:val="none"/>
          <w:lang w:val="en-US"/>
        </w:rPr>
        <w:tab/>
      </w:r>
      <w:r w:rsidR="00627DBC" w:rsidRPr="00E6513C">
        <w:rPr>
          <w:rFonts w:eastAsia="Arial"/>
          <w:u w:val="none"/>
          <w:lang w:val="en-US"/>
        </w:rPr>
        <w:t>In</w:t>
      </w:r>
      <w:r w:rsidR="00627DBC">
        <w:rPr>
          <w:rFonts w:eastAsia="Arial"/>
          <w:u w:val="none"/>
          <w:lang w:val="en-US"/>
        </w:rPr>
        <w:t xml:space="preserve"> applying this provision to the factual matrix of the matter the </w:t>
      </w:r>
      <w:r w:rsidR="00BF184B">
        <w:rPr>
          <w:rFonts w:eastAsia="Arial"/>
          <w:u w:val="none"/>
          <w:lang w:val="en-US"/>
        </w:rPr>
        <w:t xml:space="preserve">parties are in agreement that the marriage is of a long duration of twenty-two years. </w:t>
      </w:r>
      <w:proofErr w:type="spellStart"/>
      <w:r w:rsidR="00B523E1">
        <w:rPr>
          <w:rFonts w:eastAsia="Arial"/>
          <w:u w:val="none"/>
          <w:lang w:val="en-US"/>
        </w:rPr>
        <w:t>Teffo</w:t>
      </w:r>
      <w:proofErr w:type="spellEnd"/>
      <w:r w:rsidR="00B523E1">
        <w:rPr>
          <w:rFonts w:eastAsia="Arial"/>
          <w:u w:val="none"/>
          <w:lang w:val="en-US"/>
        </w:rPr>
        <w:t xml:space="preserve">, J held in </w:t>
      </w:r>
      <w:r w:rsidR="00B523E1" w:rsidRPr="009159FD">
        <w:rPr>
          <w:rFonts w:eastAsia="Arial"/>
          <w:b/>
          <w:bCs/>
          <w:i/>
          <w:iCs/>
          <w:u w:val="none"/>
          <w:lang w:val="en-US"/>
        </w:rPr>
        <w:t>MC v SC</w:t>
      </w:r>
      <w:r w:rsidR="00B523E1">
        <w:rPr>
          <w:rFonts w:eastAsia="Arial"/>
          <w:u w:val="none"/>
          <w:lang w:val="en-US"/>
        </w:rPr>
        <w:t xml:space="preserve"> 2019 JDR 2265 GP that </w:t>
      </w:r>
      <w:r w:rsidR="009159FD">
        <w:rPr>
          <w:rFonts w:eastAsia="Arial"/>
          <w:u w:val="none"/>
          <w:lang w:val="en-US"/>
        </w:rPr>
        <w:t>“</w:t>
      </w:r>
      <w:r w:rsidR="00B523E1">
        <w:rPr>
          <w:rFonts w:eastAsia="Arial"/>
          <w:u w:val="none"/>
          <w:lang w:val="en-US"/>
        </w:rPr>
        <w:t>the consideration of a neutral fault factor such as the duration of the marriage should be based on considerations of proportionality.</w:t>
      </w:r>
      <w:r w:rsidR="009159FD">
        <w:rPr>
          <w:rFonts w:eastAsia="Arial"/>
          <w:u w:val="none"/>
          <w:lang w:val="en-US"/>
        </w:rPr>
        <w:t>”</w:t>
      </w:r>
      <w:r w:rsidR="00B523E1">
        <w:rPr>
          <w:rFonts w:eastAsia="Arial"/>
          <w:u w:val="none"/>
          <w:lang w:val="en-US"/>
        </w:rPr>
        <w:t xml:space="preserve"> </w:t>
      </w:r>
      <w:r w:rsidR="009159FD">
        <w:rPr>
          <w:rFonts w:eastAsia="Arial"/>
          <w:u w:val="none"/>
          <w:lang w:val="en-US"/>
        </w:rPr>
        <w:t>I agree that c</w:t>
      </w:r>
      <w:r w:rsidR="006C5AEC">
        <w:rPr>
          <w:rFonts w:eastAsia="Arial"/>
          <w:u w:val="none"/>
          <w:lang w:val="en-US"/>
        </w:rPr>
        <w:t xml:space="preserve">ompeting interests should be carefully balanced in a relationship </w:t>
      </w:r>
      <w:r w:rsidR="009159FD">
        <w:rPr>
          <w:rFonts w:eastAsia="Arial"/>
          <w:u w:val="none"/>
          <w:lang w:val="en-US"/>
        </w:rPr>
        <w:t>having the same ratio or a long duration. Moreover,</w:t>
      </w:r>
      <w:r w:rsidR="006977D2">
        <w:rPr>
          <w:rFonts w:eastAsia="Arial"/>
          <w:u w:val="none"/>
          <w:lang w:val="en-US"/>
        </w:rPr>
        <w:t xml:space="preserve"> </w:t>
      </w:r>
      <w:r w:rsidR="00B523E1">
        <w:rPr>
          <w:rFonts w:eastAsia="Arial"/>
          <w:u w:val="none"/>
          <w:lang w:val="en-US"/>
        </w:rPr>
        <w:t xml:space="preserve">in a marriage of long duration, such as in </w:t>
      </w:r>
      <w:r w:rsidR="00B523E1" w:rsidRPr="009159FD">
        <w:rPr>
          <w:rFonts w:eastAsia="Arial"/>
          <w:b/>
          <w:bCs/>
          <w:i/>
          <w:iCs/>
          <w:u w:val="none"/>
          <w:lang w:val="en-US"/>
        </w:rPr>
        <w:t>Singh v Singh</w:t>
      </w:r>
      <w:r w:rsidR="00B523E1">
        <w:rPr>
          <w:rFonts w:eastAsia="Arial"/>
          <w:u w:val="none"/>
          <w:lang w:val="en-US"/>
        </w:rPr>
        <w:t xml:space="preserve"> </w:t>
      </w:r>
      <w:r w:rsidR="00B523E1" w:rsidRPr="00120A77">
        <w:rPr>
          <w:color w:val="191926"/>
          <w:sz w:val="26"/>
          <w:szCs w:val="26"/>
          <w:u w:val="none"/>
          <w:shd w:val="clear" w:color="auto" w:fill="FFFFFF"/>
        </w:rPr>
        <w:t xml:space="preserve">1983 (1) SA 781 (C), the Court </w:t>
      </w:r>
      <w:r w:rsidR="00B523E1">
        <w:rPr>
          <w:color w:val="191926"/>
          <w:sz w:val="26"/>
          <w:szCs w:val="26"/>
          <w:u w:val="none"/>
          <w:shd w:val="clear" w:color="auto" w:fill="FFFFFF"/>
        </w:rPr>
        <w:t xml:space="preserve">took the view that a wife’s misconduct with </w:t>
      </w:r>
      <w:r w:rsidR="00B523E1" w:rsidRPr="00120A77">
        <w:rPr>
          <w:color w:val="191926"/>
          <w:sz w:val="26"/>
          <w:szCs w:val="26"/>
          <w:u w:val="none"/>
          <w:shd w:val="clear" w:color="auto" w:fill="FFFFFF"/>
        </w:rPr>
        <w:t xml:space="preserve">another man </w:t>
      </w:r>
      <w:r w:rsidR="00B523E1">
        <w:rPr>
          <w:color w:val="191926"/>
          <w:sz w:val="26"/>
          <w:szCs w:val="26"/>
          <w:u w:val="none"/>
          <w:shd w:val="clear" w:color="auto" w:fill="FFFFFF"/>
        </w:rPr>
        <w:t xml:space="preserve">resulted in </w:t>
      </w:r>
      <w:r w:rsidR="00B523E1" w:rsidRPr="00120A77">
        <w:rPr>
          <w:color w:val="191926"/>
          <w:sz w:val="26"/>
          <w:szCs w:val="26"/>
          <w:u w:val="none"/>
          <w:shd w:val="clear" w:color="auto" w:fill="FFFFFF"/>
        </w:rPr>
        <w:t xml:space="preserve">‘substantial misconduct’ and </w:t>
      </w:r>
      <w:r w:rsidR="00553F60">
        <w:rPr>
          <w:color w:val="191926"/>
          <w:sz w:val="26"/>
          <w:szCs w:val="26"/>
          <w:u w:val="none"/>
          <w:shd w:val="clear" w:color="auto" w:fill="FFFFFF"/>
        </w:rPr>
        <w:t xml:space="preserve">outweighed </w:t>
      </w:r>
      <w:r w:rsidR="00B523E1" w:rsidRPr="00120A77">
        <w:rPr>
          <w:color w:val="191926"/>
          <w:sz w:val="26"/>
          <w:szCs w:val="26"/>
          <w:u w:val="none"/>
          <w:shd w:val="clear" w:color="auto" w:fill="FFFFFF"/>
        </w:rPr>
        <w:t>the fact that the marriage had lasted 20 years.</w:t>
      </w:r>
    </w:p>
    <w:p w14:paraId="1E88CB03" w14:textId="56F79338" w:rsidR="00B523E1" w:rsidRDefault="00B523E1" w:rsidP="00B523E1">
      <w:pPr>
        <w:spacing w:line="480" w:lineRule="auto"/>
        <w:jc w:val="both"/>
        <w:rPr>
          <w:rFonts w:eastAsia="Arial"/>
          <w:u w:val="none"/>
          <w:lang w:val="en-US"/>
        </w:rPr>
      </w:pPr>
    </w:p>
    <w:p w14:paraId="3006CB5A" w14:textId="46BA9C38" w:rsidR="004B51F8" w:rsidRPr="00120A77" w:rsidRDefault="006977D2" w:rsidP="00A11B6E">
      <w:pPr>
        <w:spacing w:line="480" w:lineRule="auto"/>
        <w:jc w:val="both"/>
        <w:rPr>
          <w:rFonts w:eastAsia="Arial"/>
          <w:u w:val="none"/>
          <w:lang w:val="en-US"/>
        </w:rPr>
      </w:pPr>
      <w:r>
        <w:rPr>
          <w:rFonts w:eastAsia="Arial"/>
          <w:u w:val="none"/>
          <w:lang w:val="en-US"/>
        </w:rPr>
        <w:t>[7]</w:t>
      </w:r>
      <w:r>
        <w:rPr>
          <w:rFonts w:eastAsia="Arial"/>
          <w:u w:val="none"/>
          <w:lang w:val="en-US"/>
        </w:rPr>
        <w:tab/>
      </w:r>
      <w:r w:rsidR="00CA0880">
        <w:rPr>
          <w:rFonts w:eastAsia="Arial"/>
          <w:u w:val="none"/>
          <w:lang w:val="en-US"/>
        </w:rPr>
        <w:t>From this marriage o</w:t>
      </w:r>
      <w:r w:rsidR="0032532F">
        <w:rPr>
          <w:rFonts w:eastAsia="Arial"/>
          <w:u w:val="none"/>
          <w:lang w:val="en-US"/>
        </w:rPr>
        <w:t>ne child was born</w:t>
      </w:r>
      <w:r w:rsidR="00146601">
        <w:rPr>
          <w:rFonts w:eastAsia="Arial"/>
          <w:u w:val="none"/>
          <w:lang w:val="en-US"/>
        </w:rPr>
        <w:t xml:space="preserve">, who is now </w:t>
      </w:r>
      <w:r w:rsidR="009733E5">
        <w:rPr>
          <w:rFonts w:eastAsia="Arial"/>
          <w:u w:val="none"/>
          <w:lang w:val="en-US"/>
        </w:rPr>
        <w:t xml:space="preserve">a major. </w:t>
      </w:r>
      <w:r>
        <w:rPr>
          <w:rFonts w:eastAsia="Arial"/>
          <w:u w:val="none"/>
          <w:lang w:val="en-US"/>
        </w:rPr>
        <w:t>Plaintiff</w:t>
      </w:r>
      <w:r w:rsidR="0032532F">
        <w:rPr>
          <w:rFonts w:eastAsia="Arial"/>
          <w:u w:val="none"/>
          <w:lang w:val="en-US"/>
        </w:rPr>
        <w:t xml:space="preserve"> has a daughter from a previous relationship who lives in the matrimonial home</w:t>
      </w:r>
      <w:r w:rsidR="009733E5">
        <w:rPr>
          <w:rFonts w:eastAsia="Arial"/>
          <w:u w:val="none"/>
          <w:lang w:val="en-US"/>
        </w:rPr>
        <w:t xml:space="preserve">. </w:t>
      </w:r>
      <w:r w:rsidR="009159FD">
        <w:rPr>
          <w:rFonts w:eastAsia="Arial"/>
          <w:u w:val="none"/>
          <w:lang w:val="en-US"/>
        </w:rPr>
        <w:t>The</w:t>
      </w:r>
      <w:r w:rsidR="00385DFD">
        <w:rPr>
          <w:rFonts w:eastAsia="Arial"/>
          <w:u w:val="none"/>
          <w:lang w:val="en-US"/>
        </w:rPr>
        <w:t xml:space="preserve"> </w:t>
      </w:r>
      <w:r w:rsidR="00B2222C">
        <w:rPr>
          <w:rFonts w:eastAsia="Arial"/>
          <w:u w:val="none"/>
          <w:lang w:val="en-US"/>
        </w:rPr>
        <w:t>First</w:t>
      </w:r>
      <w:r w:rsidR="00385DFD">
        <w:rPr>
          <w:rFonts w:eastAsia="Arial"/>
          <w:u w:val="none"/>
          <w:lang w:val="en-US"/>
        </w:rPr>
        <w:t xml:space="preserve"> </w:t>
      </w:r>
      <w:r w:rsidR="00B2222C">
        <w:rPr>
          <w:rFonts w:eastAsia="Arial"/>
          <w:u w:val="none"/>
          <w:lang w:val="en-US"/>
        </w:rPr>
        <w:t>Defendant</w:t>
      </w:r>
      <w:r w:rsidR="00385DFD">
        <w:rPr>
          <w:rFonts w:eastAsia="Arial"/>
          <w:u w:val="none"/>
          <w:lang w:val="en-US"/>
        </w:rPr>
        <w:t xml:space="preserve"> </w:t>
      </w:r>
      <w:r w:rsidR="0032532F">
        <w:rPr>
          <w:rFonts w:eastAsia="Arial"/>
          <w:u w:val="none"/>
          <w:lang w:val="en-US"/>
        </w:rPr>
        <w:t xml:space="preserve">also has a daughter from a previous relationship who </w:t>
      </w:r>
      <w:r w:rsidR="009159FD">
        <w:rPr>
          <w:rFonts w:eastAsia="Arial"/>
          <w:u w:val="none"/>
          <w:lang w:val="en-US"/>
        </w:rPr>
        <w:t xml:space="preserve">resides with her maternal family to whom </w:t>
      </w:r>
      <w:r w:rsidR="001952C7">
        <w:rPr>
          <w:rFonts w:eastAsia="Arial"/>
          <w:u w:val="none"/>
          <w:lang w:val="en-US"/>
        </w:rPr>
        <w:t>t</w:t>
      </w:r>
      <w:r w:rsidR="00322A3C">
        <w:rPr>
          <w:rFonts w:eastAsia="Arial"/>
          <w:u w:val="none"/>
          <w:lang w:val="en-US"/>
        </w:rPr>
        <w:t xml:space="preserve">he </w:t>
      </w:r>
      <w:r w:rsidR="001952C7">
        <w:rPr>
          <w:rFonts w:eastAsia="Arial"/>
          <w:u w:val="none"/>
          <w:lang w:val="en-US"/>
        </w:rPr>
        <w:t xml:space="preserve">first defendant maintained a duty of support. </w:t>
      </w:r>
      <w:r w:rsidR="00322A3C">
        <w:rPr>
          <w:rFonts w:eastAsia="Arial"/>
          <w:u w:val="none"/>
          <w:lang w:val="en-US"/>
        </w:rPr>
        <w:t xml:space="preserve"> </w:t>
      </w:r>
      <w:r w:rsidR="009159FD">
        <w:rPr>
          <w:rFonts w:eastAsia="Arial"/>
          <w:u w:val="none"/>
          <w:lang w:val="en-US"/>
        </w:rPr>
        <w:t xml:space="preserve"> </w:t>
      </w:r>
      <w:r w:rsidR="0032532F">
        <w:rPr>
          <w:rFonts w:eastAsia="Arial"/>
          <w:u w:val="none"/>
          <w:lang w:val="en-US"/>
        </w:rPr>
        <w:t xml:space="preserve">  </w:t>
      </w:r>
    </w:p>
    <w:p w14:paraId="091E4C4B" w14:textId="77777777" w:rsidR="004B51F8" w:rsidRDefault="004B51F8" w:rsidP="00A11B6E">
      <w:pPr>
        <w:spacing w:line="480" w:lineRule="auto"/>
        <w:jc w:val="both"/>
        <w:rPr>
          <w:rFonts w:eastAsia="Arial"/>
          <w:u w:val="none"/>
          <w:lang w:val="en-US"/>
        </w:rPr>
      </w:pPr>
    </w:p>
    <w:p w14:paraId="3A3F1982" w14:textId="40475922" w:rsidR="00A11B6E" w:rsidRDefault="00A11B6E" w:rsidP="00A11B6E">
      <w:pPr>
        <w:spacing w:line="480" w:lineRule="auto"/>
        <w:jc w:val="both"/>
        <w:rPr>
          <w:rFonts w:eastAsia="Arial"/>
          <w:i/>
          <w:iCs/>
          <w:u w:val="none"/>
          <w:lang w:val="en-US"/>
        </w:rPr>
      </w:pPr>
      <w:r>
        <w:rPr>
          <w:rFonts w:eastAsia="Arial"/>
          <w:i/>
          <w:iCs/>
          <w:u w:val="none"/>
          <w:lang w:val="en-US"/>
        </w:rPr>
        <w:t xml:space="preserve">Circumstances leading to the break-down of the marriage  </w:t>
      </w:r>
    </w:p>
    <w:p w14:paraId="011EFB2B" w14:textId="5558AD0C" w:rsidR="00C71AEE" w:rsidRDefault="00A11B6E" w:rsidP="00C71AEE">
      <w:pPr>
        <w:spacing w:line="480" w:lineRule="auto"/>
        <w:jc w:val="both"/>
        <w:rPr>
          <w:rFonts w:eastAsia="Arial"/>
          <w:u w:val="none"/>
          <w:lang w:val="en-US"/>
        </w:rPr>
      </w:pPr>
      <w:r>
        <w:rPr>
          <w:rFonts w:eastAsia="Arial"/>
          <w:u w:val="none"/>
          <w:lang w:val="en-US"/>
        </w:rPr>
        <w:lastRenderedPageBreak/>
        <w:t xml:space="preserve"> [</w:t>
      </w:r>
      <w:r w:rsidR="006977D2">
        <w:rPr>
          <w:rFonts w:eastAsia="Arial"/>
          <w:u w:val="none"/>
          <w:lang w:val="en-US"/>
        </w:rPr>
        <w:t>8</w:t>
      </w:r>
      <w:r>
        <w:rPr>
          <w:rFonts w:eastAsia="Arial"/>
          <w:u w:val="none"/>
          <w:lang w:val="en-US"/>
        </w:rPr>
        <w:t>]</w:t>
      </w:r>
      <w:r>
        <w:rPr>
          <w:rFonts w:eastAsia="Arial"/>
          <w:u w:val="none"/>
          <w:lang w:val="en-US"/>
        </w:rPr>
        <w:tab/>
      </w:r>
      <w:bookmarkStart w:id="2" w:name="_Hlk113813144"/>
      <w:r w:rsidR="0085062E">
        <w:rPr>
          <w:rFonts w:eastAsia="Arial"/>
          <w:u w:val="none"/>
          <w:lang w:val="en-US"/>
        </w:rPr>
        <w:t xml:space="preserve">The circumstances that gave rise to the breakdown of the marriage are that the </w:t>
      </w:r>
      <w:r w:rsidR="00C71AEE">
        <w:rPr>
          <w:rFonts w:eastAsia="Arial"/>
          <w:u w:val="none"/>
          <w:lang w:val="en-US"/>
        </w:rPr>
        <w:t>parties have lost love and affection for each other. They have no desire to remain married and no longer enjoy any meaningful communication. Instead they argue constantly. Allegations of physical and verbal abuse, including death threats have been made.</w:t>
      </w:r>
    </w:p>
    <w:p w14:paraId="254B4463" w14:textId="77777777" w:rsidR="00C71AEE" w:rsidRDefault="00C71AEE" w:rsidP="00B72995">
      <w:pPr>
        <w:spacing w:line="480" w:lineRule="auto"/>
        <w:jc w:val="both"/>
        <w:rPr>
          <w:rFonts w:eastAsia="Arial"/>
          <w:u w:val="none"/>
          <w:lang w:val="en-US"/>
        </w:rPr>
      </w:pPr>
    </w:p>
    <w:p w14:paraId="1E838255" w14:textId="2F3CC9AF" w:rsidR="00B72995" w:rsidRDefault="00C71AEE" w:rsidP="00B72995">
      <w:pPr>
        <w:spacing w:line="480" w:lineRule="auto"/>
        <w:jc w:val="both"/>
        <w:rPr>
          <w:rFonts w:eastAsia="Arial"/>
          <w:u w:val="none"/>
          <w:lang w:val="en-US"/>
        </w:rPr>
      </w:pPr>
      <w:r>
        <w:rPr>
          <w:rFonts w:eastAsia="Arial"/>
          <w:u w:val="none"/>
          <w:lang w:val="en-US"/>
        </w:rPr>
        <w:t>[</w:t>
      </w:r>
      <w:r w:rsidR="0002643A">
        <w:rPr>
          <w:rFonts w:eastAsia="Arial"/>
          <w:u w:val="none"/>
          <w:lang w:val="en-US"/>
        </w:rPr>
        <w:t>9</w:t>
      </w:r>
      <w:r>
        <w:rPr>
          <w:rFonts w:eastAsia="Arial"/>
          <w:u w:val="none"/>
          <w:lang w:val="en-US"/>
        </w:rPr>
        <w:t>]</w:t>
      </w:r>
      <w:r>
        <w:rPr>
          <w:rFonts w:eastAsia="Arial"/>
          <w:u w:val="none"/>
          <w:lang w:val="en-US"/>
        </w:rPr>
        <w:tab/>
      </w:r>
      <w:r w:rsidR="00A11B6E">
        <w:rPr>
          <w:rFonts w:eastAsia="Arial"/>
          <w:u w:val="none"/>
          <w:lang w:val="en-US"/>
        </w:rPr>
        <w:t xml:space="preserve">The </w:t>
      </w:r>
      <w:r w:rsidR="00A32E50">
        <w:rPr>
          <w:rFonts w:eastAsia="Arial"/>
          <w:u w:val="none"/>
          <w:lang w:val="en-US"/>
        </w:rPr>
        <w:t>husband</w:t>
      </w:r>
      <w:r w:rsidR="00BF184B">
        <w:rPr>
          <w:rFonts w:eastAsia="Arial"/>
          <w:u w:val="none"/>
          <w:lang w:val="en-US"/>
        </w:rPr>
        <w:t xml:space="preserve"> complains that the </w:t>
      </w:r>
      <w:r w:rsidR="00F02BD0">
        <w:rPr>
          <w:rFonts w:eastAsia="Arial"/>
          <w:u w:val="none"/>
          <w:lang w:val="en-US"/>
        </w:rPr>
        <w:t>break</w:t>
      </w:r>
      <w:r w:rsidR="004327F5">
        <w:rPr>
          <w:rFonts w:eastAsia="Arial"/>
          <w:u w:val="none"/>
          <w:lang w:val="en-US"/>
        </w:rPr>
        <w:t>-</w:t>
      </w:r>
      <w:r w:rsidR="00F02BD0">
        <w:rPr>
          <w:rFonts w:eastAsia="Arial"/>
          <w:u w:val="none"/>
          <w:lang w:val="en-US"/>
        </w:rPr>
        <w:t xml:space="preserve"> down of the marriage is </w:t>
      </w:r>
      <w:r w:rsidR="00BF184B">
        <w:rPr>
          <w:rFonts w:eastAsia="Arial"/>
          <w:u w:val="none"/>
          <w:lang w:val="en-US"/>
        </w:rPr>
        <w:t xml:space="preserve">due to the </w:t>
      </w:r>
      <w:r w:rsidR="00F02BD0">
        <w:rPr>
          <w:rFonts w:eastAsia="Arial"/>
          <w:u w:val="none"/>
          <w:lang w:val="en-US"/>
        </w:rPr>
        <w:t>heavy gam</w:t>
      </w:r>
      <w:r w:rsidR="004C32E2">
        <w:rPr>
          <w:rFonts w:eastAsia="Arial"/>
          <w:u w:val="none"/>
          <w:lang w:val="en-US"/>
        </w:rPr>
        <w:t>b</w:t>
      </w:r>
      <w:r w:rsidR="00F02BD0">
        <w:rPr>
          <w:rFonts w:eastAsia="Arial"/>
          <w:u w:val="none"/>
          <w:lang w:val="en-US"/>
        </w:rPr>
        <w:t xml:space="preserve">ling of the </w:t>
      </w:r>
      <w:r w:rsidR="006977D2">
        <w:rPr>
          <w:rFonts w:eastAsia="Arial"/>
          <w:u w:val="none"/>
          <w:lang w:val="en-US"/>
        </w:rPr>
        <w:t>Plaintiff</w:t>
      </w:r>
      <w:r w:rsidR="00A32E50">
        <w:rPr>
          <w:rFonts w:eastAsia="Arial"/>
          <w:u w:val="none"/>
          <w:lang w:val="en-US"/>
        </w:rPr>
        <w:t xml:space="preserve">. </w:t>
      </w:r>
      <w:r w:rsidR="00354E20">
        <w:rPr>
          <w:rFonts w:eastAsia="Arial"/>
          <w:u w:val="none"/>
          <w:lang w:val="en-US"/>
        </w:rPr>
        <w:t xml:space="preserve">He testified that the </w:t>
      </w:r>
      <w:r w:rsidR="006977D2">
        <w:rPr>
          <w:rFonts w:eastAsia="Arial"/>
          <w:u w:val="none"/>
          <w:lang w:val="en-US"/>
        </w:rPr>
        <w:t>Plaintiff</w:t>
      </w:r>
      <w:r w:rsidR="00354E20">
        <w:rPr>
          <w:rFonts w:eastAsia="Arial"/>
          <w:u w:val="none"/>
          <w:lang w:val="en-US"/>
        </w:rPr>
        <w:t xml:space="preserve"> </w:t>
      </w:r>
      <w:r w:rsidR="00BF184B">
        <w:rPr>
          <w:rFonts w:eastAsia="Arial"/>
          <w:u w:val="none"/>
          <w:lang w:val="en-US"/>
        </w:rPr>
        <w:t xml:space="preserve">failed to take care of the </w:t>
      </w:r>
      <w:proofErr w:type="gramStart"/>
      <w:r w:rsidR="00BF184B">
        <w:rPr>
          <w:rFonts w:eastAsia="Arial"/>
          <w:u w:val="none"/>
          <w:lang w:val="en-US"/>
        </w:rPr>
        <w:t>children</w:t>
      </w:r>
      <w:r w:rsidR="00354E20">
        <w:rPr>
          <w:rFonts w:eastAsia="Arial"/>
          <w:u w:val="none"/>
          <w:lang w:val="en-US"/>
        </w:rPr>
        <w:t>,</w:t>
      </w:r>
      <w:proofErr w:type="gramEnd"/>
      <w:r w:rsidR="00354E20">
        <w:rPr>
          <w:rFonts w:eastAsia="Arial"/>
          <w:u w:val="none"/>
          <w:lang w:val="en-US"/>
        </w:rPr>
        <w:t xml:space="preserve"> h</w:t>
      </w:r>
      <w:r w:rsidR="00BF184B">
        <w:rPr>
          <w:rFonts w:eastAsia="Arial"/>
          <w:u w:val="none"/>
          <w:lang w:val="en-US"/>
        </w:rPr>
        <w:t xml:space="preserve">e had to do his </w:t>
      </w:r>
      <w:r w:rsidR="00F02BD0">
        <w:rPr>
          <w:rFonts w:eastAsia="Arial"/>
          <w:u w:val="none"/>
          <w:lang w:val="en-US"/>
        </w:rPr>
        <w:t>own washing and co</w:t>
      </w:r>
      <w:r w:rsidR="004C32E2">
        <w:rPr>
          <w:rFonts w:eastAsia="Arial"/>
          <w:u w:val="none"/>
          <w:lang w:val="en-US"/>
        </w:rPr>
        <w:t>ok</w:t>
      </w:r>
      <w:r w:rsidR="00F02BD0">
        <w:rPr>
          <w:rFonts w:eastAsia="Arial"/>
          <w:u w:val="none"/>
          <w:lang w:val="en-US"/>
        </w:rPr>
        <w:t>ing</w:t>
      </w:r>
      <w:r w:rsidR="00BF184B">
        <w:rPr>
          <w:rFonts w:eastAsia="Arial"/>
          <w:u w:val="none"/>
          <w:lang w:val="en-US"/>
        </w:rPr>
        <w:t xml:space="preserve">. </w:t>
      </w:r>
      <w:r w:rsidR="006A4372">
        <w:rPr>
          <w:rFonts w:eastAsia="Arial"/>
          <w:u w:val="none"/>
          <w:lang w:val="en-US"/>
        </w:rPr>
        <w:t>T</w:t>
      </w:r>
      <w:r w:rsidR="00354E20">
        <w:rPr>
          <w:rFonts w:eastAsia="Arial"/>
          <w:u w:val="none"/>
          <w:lang w:val="en-US"/>
        </w:rPr>
        <w:t xml:space="preserve">he </w:t>
      </w:r>
      <w:r w:rsidR="006977D2">
        <w:rPr>
          <w:rFonts w:eastAsia="Arial"/>
          <w:u w:val="none"/>
          <w:lang w:val="en-US"/>
        </w:rPr>
        <w:t>Plaintiff</w:t>
      </w:r>
      <w:r w:rsidR="00354E20">
        <w:rPr>
          <w:rFonts w:eastAsia="Arial"/>
          <w:u w:val="none"/>
          <w:lang w:val="en-US"/>
        </w:rPr>
        <w:t xml:space="preserve"> </w:t>
      </w:r>
      <w:r w:rsidR="00F02BD0">
        <w:rPr>
          <w:rFonts w:eastAsia="Arial"/>
          <w:u w:val="none"/>
          <w:lang w:val="en-US"/>
        </w:rPr>
        <w:t>got angry and stopped communicating with him</w:t>
      </w:r>
      <w:r w:rsidR="00354E20">
        <w:rPr>
          <w:rFonts w:eastAsia="Arial"/>
          <w:u w:val="none"/>
          <w:lang w:val="en-US"/>
        </w:rPr>
        <w:t xml:space="preserve">. She also </w:t>
      </w:r>
      <w:r w:rsidR="00BF184B">
        <w:rPr>
          <w:rFonts w:eastAsia="Arial"/>
          <w:u w:val="none"/>
          <w:lang w:val="en-US"/>
        </w:rPr>
        <w:t>stopped intimate relations with him. Further s</w:t>
      </w:r>
      <w:r w:rsidR="00F02BD0">
        <w:rPr>
          <w:rFonts w:eastAsia="Arial"/>
          <w:u w:val="none"/>
          <w:lang w:val="en-US"/>
        </w:rPr>
        <w:t xml:space="preserve">he </w:t>
      </w:r>
      <w:r w:rsidR="00354E20">
        <w:rPr>
          <w:rFonts w:eastAsia="Arial"/>
          <w:u w:val="none"/>
          <w:lang w:val="en-US"/>
        </w:rPr>
        <w:t>ha</w:t>
      </w:r>
      <w:r w:rsidR="009733E5">
        <w:rPr>
          <w:rFonts w:eastAsia="Arial"/>
          <w:u w:val="none"/>
          <w:lang w:val="en-US"/>
        </w:rPr>
        <w:t>d</w:t>
      </w:r>
      <w:r w:rsidR="00354E20">
        <w:rPr>
          <w:rFonts w:eastAsia="Arial"/>
          <w:u w:val="none"/>
          <w:lang w:val="en-US"/>
        </w:rPr>
        <w:t xml:space="preserve"> the tendency to </w:t>
      </w:r>
      <w:r w:rsidR="00F02BD0">
        <w:rPr>
          <w:rFonts w:eastAsia="Arial"/>
          <w:u w:val="none"/>
          <w:lang w:val="en-US"/>
        </w:rPr>
        <w:t xml:space="preserve">leave </w:t>
      </w:r>
      <w:r w:rsidR="00BF184B">
        <w:rPr>
          <w:rFonts w:eastAsia="Arial"/>
          <w:u w:val="none"/>
          <w:lang w:val="en-US"/>
        </w:rPr>
        <w:t xml:space="preserve">the matrimonial home </w:t>
      </w:r>
      <w:r w:rsidR="009733E5">
        <w:rPr>
          <w:rFonts w:eastAsia="Arial"/>
          <w:u w:val="none"/>
          <w:lang w:val="en-US"/>
        </w:rPr>
        <w:t xml:space="preserve">once a month </w:t>
      </w:r>
      <w:r w:rsidR="00BF184B">
        <w:rPr>
          <w:rFonts w:eastAsia="Arial"/>
          <w:u w:val="none"/>
          <w:lang w:val="en-US"/>
        </w:rPr>
        <w:t xml:space="preserve">on a </w:t>
      </w:r>
      <w:r w:rsidR="00F02BD0">
        <w:rPr>
          <w:rFonts w:eastAsia="Arial"/>
          <w:u w:val="none"/>
          <w:lang w:val="en-US"/>
        </w:rPr>
        <w:t xml:space="preserve">Friday morning and </w:t>
      </w:r>
      <w:r w:rsidR="00BF184B">
        <w:rPr>
          <w:rFonts w:eastAsia="Arial"/>
          <w:u w:val="none"/>
          <w:lang w:val="en-US"/>
        </w:rPr>
        <w:t xml:space="preserve">return on </w:t>
      </w:r>
      <w:r w:rsidR="00F02BD0">
        <w:rPr>
          <w:rFonts w:eastAsia="Arial"/>
          <w:u w:val="none"/>
          <w:lang w:val="en-US"/>
        </w:rPr>
        <w:t>Monday morning</w:t>
      </w:r>
      <w:r w:rsidR="009733E5">
        <w:rPr>
          <w:rFonts w:eastAsia="Arial"/>
          <w:u w:val="none"/>
          <w:lang w:val="en-US"/>
        </w:rPr>
        <w:t xml:space="preserve">. This practice occurred around the </w:t>
      </w:r>
      <w:r w:rsidR="00346BA2">
        <w:rPr>
          <w:rFonts w:eastAsia="Arial"/>
          <w:u w:val="none"/>
          <w:lang w:val="en-US"/>
        </w:rPr>
        <w:t>25</w:t>
      </w:r>
      <w:r w:rsidR="00346BA2" w:rsidRPr="00A11B6E">
        <w:rPr>
          <w:rFonts w:eastAsia="Arial"/>
          <w:u w:val="none"/>
          <w:vertAlign w:val="superscript"/>
          <w:lang w:val="en-US"/>
        </w:rPr>
        <w:t>th</w:t>
      </w:r>
      <w:r w:rsidR="00346BA2">
        <w:rPr>
          <w:rFonts w:eastAsia="Arial"/>
          <w:u w:val="none"/>
          <w:lang w:val="en-US"/>
        </w:rPr>
        <w:t xml:space="preserve"> of </w:t>
      </w:r>
      <w:r w:rsidR="009733E5">
        <w:rPr>
          <w:rFonts w:eastAsia="Arial"/>
          <w:u w:val="none"/>
          <w:lang w:val="en-US"/>
        </w:rPr>
        <w:t xml:space="preserve">each </w:t>
      </w:r>
      <w:r w:rsidR="00346BA2">
        <w:rPr>
          <w:rFonts w:eastAsia="Arial"/>
          <w:u w:val="none"/>
          <w:lang w:val="en-US"/>
        </w:rPr>
        <w:t>month</w:t>
      </w:r>
      <w:r w:rsidR="009733E5">
        <w:rPr>
          <w:rFonts w:eastAsia="Arial"/>
          <w:u w:val="none"/>
          <w:lang w:val="en-US"/>
        </w:rPr>
        <w:t xml:space="preserve"> when she got paid her salary. </w:t>
      </w:r>
    </w:p>
    <w:bookmarkEnd w:id="2"/>
    <w:p w14:paraId="3EDAB39F" w14:textId="6729B14D" w:rsidR="00F02BD0" w:rsidRDefault="00F02BD0" w:rsidP="00B72995">
      <w:pPr>
        <w:spacing w:line="480" w:lineRule="auto"/>
        <w:jc w:val="both"/>
        <w:rPr>
          <w:rFonts w:eastAsia="Arial"/>
          <w:u w:val="none"/>
          <w:lang w:val="en-US"/>
        </w:rPr>
      </w:pPr>
    </w:p>
    <w:p w14:paraId="4534E36A" w14:textId="7893B20D" w:rsidR="00B40472" w:rsidRDefault="00F02BD0" w:rsidP="00B72995">
      <w:pPr>
        <w:spacing w:line="480" w:lineRule="auto"/>
        <w:jc w:val="both"/>
        <w:rPr>
          <w:rFonts w:eastAsia="Arial"/>
          <w:u w:val="none"/>
          <w:lang w:val="en-US"/>
        </w:rPr>
      </w:pPr>
      <w:r>
        <w:rPr>
          <w:rFonts w:eastAsia="Arial"/>
          <w:u w:val="none"/>
          <w:lang w:val="en-US"/>
        </w:rPr>
        <w:t>[</w:t>
      </w:r>
      <w:r w:rsidR="0002643A">
        <w:rPr>
          <w:rFonts w:eastAsia="Arial"/>
          <w:u w:val="none"/>
          <w:lang w:val="en-US"/>
        </w:rPr>
        <w:t>10</w:t>
      </w:r>
      <w:r>
        <w:rPr>
          <w:rFonts w:eastAsia="Arial"/>
          <w:u w:val="none"/>
          <w:lang w:val="en-US"/>
        </w:rPr>
        <w:t>]</w:t>
      </w:r>
      <w:r>
        <w:rPr>
          <w:rFonts w:eastAsia="Arial"/>
          <w:u w:val="none"/>
          <w:lang w:val="en-US"/>
        </w:rPr>
        <w:tab/>
      </w:r>
      <w:r w:rsidR="00F72BAA">
        <w:rPr>
          <w:rFonts w:eastAsia="Arial"/>
          <w:u w:val="none"/>
          <w:lang w:val="en-US"/>
        </w:rPr>
        <w:t xml:space="preserve">The </w:t>
      </w:r>
      <w:r w:rsidR="006977D2">
        <w:rPr>
          <w:rFonts w:eastAsia="Arial"/>
          <w:u w:val="none"/>
          <w:lang w:val="en-US"/>
        </w:rPr>
        <w:t>Plaintiff</w:t>
      </w:r>
      <w:r w:rsidR="00A32E50">
        <w:rPr>
          <w:rFonts w:eastAsia="Arial"/>
          <w:u w:val="none"/>
          <w:lang w:val="en-US"/>
        </w:rPr>
        <w:t xml:space="preserve"> </w:t>
      </w:r>
      <w:r w:rsidR="00A11B6E">
        <w:rPr>
          <w:rFonts w:eastAsia="Arial"/>
          <w:u w:val="none"/>
          <w:lang w:val="en-US"/>
        </w:rPr>
        <w:t xml:space="preserve">testified that she </w:t>
      </w:r>
      <w:r w:rsidR="00F72BAA">
        <w:rPr>
          <w:rFonts w:eastAsia="Arial"/>
          <w:u w:val="none"/>
          <w:lang w:val="en-US"/>
        </w:rPr>
        <w:t>experienced a life</w:t>
      </w:r>
      <w:r w:rsidR="00A70851">
        <w:rPr>
          <w:rFonts w:eastAsia="Arial"/>
          <w:u w:val="none"/>
          <w:lang w:val="en-US"/>
        </w:rPr>
        <w:t>-</w:t>
      </w:r>
      <w:r w:rsidR="00F72BAA">
        <w:rPr>
          <w:rFonts w:eastAsia="Arial"/>
          <w:u w:val="none"/>
          <w:lang w:val="en-US"/>
        </w:rPr>
        <w:t xml:space="preserve">threatening illness in 2014 when she </w:t>
      </w:r>
      <w:r w:rsidR="004327F5">
        <w:rPr>
          <w:rFonts w:eastAsia="Arial"/>
          <w:u w:val="none"/>
          <w:lang w:val="en-US"/>
        </w:rPr>
        <w:t xml:space="preserve">was diagnosed with </w:t>
      </w:r>
      <w:r w:rsidR="00180496">
        <w:rPr>
          <w:rFonts w:eastAsia="Arial"/>
          <w:u w:val="none"/>
          <w:lang w:val="en-US"/>
        </w:rPr>
        <w:t>b</w:t>
      </w:r>
      <w:r w:rsidR="004327F5">
        <w:rPr>
          <w:rFonts w:eastAsia="Arial"/>
          <w:u w:val="none"/>
          <w:lang w:val="en-US"/>
        </w:rPr>
        <w:t xml:space="preserve">reast </w:t>
      </w:r>
      <w:r w:rsidR="00180496">
        <w:rPr>
          <w:rFonts w:eastAsia="Arial"/>
          <w:u w:val="none"/>
          <w:lang w:val="en-US"/>
        </w:rPr>
        <w:t>c</w:t>
      </w:r>
      <w:r>
        <w:rPr>
          <w:rFonts w:eastAsia="Arial"/>
          <w:u w:val="none"/>
          <w:lang w:val="en-US"/>
        </w:rPr>
        <w:t>ancer</w:t>
      </w:r>
      <w:r w:rsidR="00F33BAC">
        <w:rPr>
          <w:rFonts w:eastAsia="Arial"/>
          <w:u w:val="none"/>
          <w:lang w:val="en-US"/>
        </w:rPr>
        <w:t>.</w:t>
      </w:r>
      <w:r>
        <w:rPr>
          <w:rFonts w:eastAsia="Arial"/>
          <w:u w:val="none"/>
          <w:lang w:val="en-US"/>
        </w:rPr>
        <w:t xml:space="preserve"> </w:t>
      </w:r>
      <w:r w:rsidR="00180496">
        <w:rPr>
          <w:rFonts w:eastAsia="Arial"/>
          <w:u w:val="none"/>
          <w:lang w:val="en-US"/>
        </w:rPr>
        <w:t>During this time, she was depressed due to the illness and further by the lack of support from her husband.</w:t>
      </w:r>
      <w:r w:rsidR="00F1164E">
        <w:rPr>
          <w:rFonts w:eastAsia="Arial"/>
          <w:u w:val="none"/>
          <w:lang w:val="en-US"/>
        </w:rPr>
        <w:t xml:space="preserve"> </w:t>
      </w:r>
      <w:r w:rsidR="00B40472">
        <w:rPr>
          <w:rFonts w:eastAsia="Arial"/>
          <w:u w:val="none"/>
          <w:lang w:val="en-US"/>
        </w:rPr>
        <w:t xml:space="preserve">His lack of attention and affection to her </w:t>
      </w:r>
      <w:r w:rsidR="00D67FE2">
        <w:rPr>
          <w:rFonts w:eastAsia="Arial"/>
          <w:u w:val="none"/>
          <w:lang w:val="en-US"/>
        </w:rPr>
        <w:t xml:space="preserve">stopped when she became ill. </w:t>
      </w:r>
      <w:r w:rsidR="00F1164E">
        <w:rPr>
          <w:rFonts w:eastAsia="Arial"/>
          <w:u w:val="none"/>
          <w:lang w:val="en-US"/>
        </w:rPr>
        <w:t>From 31 October 2014 he started sleeping out</w:t>
      </w:r>
      <w:r w:rsidR="00A24A27">
        <w:rPr>
          <w:rFonts w:eastAsia="Arial"/>
          <w:u w:val="none"/>
          <w:lang w:val="en-US"/>
        </w:rPr>
        <w:t xml:space="preserve">. </w:t>
      </w:r>
      <w:r w:rsidR="00B40472">
        <w:rPr>
          <w:rFonts w:eastAsia="Arial"/>
          <w:u w:val="none"/>
          <w:lang w:val="en-US"/>
        </w:rPr>
        <w:t xml:space="preserve">She was severely ill from the chemotherapy and </w:t>
      </w:r>
      <w:r w:rsidR="00D67FE2">
        <w:rPr>
          <w:rFonts w:eastAsia="Arial"/>
          <w:u w:val="none"/>
          <w:lang w:val="en-US"/>
        </w:rPr>
        <w:t xml:space="preserve">therefore </w:t>
      </w:r>
      <w:r w:rsidR="00B40472">
        <w:rPr>
          <w:rFonts w:eastAsia="Arial"/>
          <w:u w:val="none"/>
          <w:lang w:val="en-US"/>
        </w:rPr>
        <w:t xml:space="preserve">could not cook. He showed no compassion and </w:t>
      </w:r>
      <w:r w:rsidR="00D67FE2">
        <w:rPr>
          <w:rFonts w:eastAsia="Arial"/>
          <w:u w:val="none"/>
          <w:lang w:val="en-US"/>
        </w:rPr>
        <w:t xml:space="preserve">concern for her. She was surprised that he failed to support her during her severe illness </w:t>
      </w:r>
      <w:r w:rsidR="009733E5">
        <w:rPr>
          <w:rFonts w:eastAsia="Arial"/>
          <w:u w:val="none"/>
          <w:lang w:val="en-US"/>
        </w:rPr>
        <w:t xml:space="preserve">despite </w:t>
      </w:r>
      <w:r w:rsidR="00D67FE2">
        <w:rPr>
          <w:rFonts w:eastAsia="Arial"/>
          <w:u w:val="none"/>
          <w:lang w:val="en-US"/>
        </w:rPr>
        <w:t xml:space="preserve">her supporting him during his arrest when he was charged with theft.  </w:t>
      </w:r>
    </w:p>
    <w:p w14:paraId="759B8581" w14:textId="77777777" w:rsidR="00B40472" w:rsidRDefault="00B40472" w:rsidP="00B72995">
      <w:pPr>
        <w:spacing w:line="480" w:lineRule="auto"/>
        <w:jc w:val="both"/>
        <w:rPr>
          <w:rFonts w:eastAsia="Arial"/>
          <w:u w:val="none"/>
          <w:lang w:val="en-US"/>
        </w:rPr>
      </w:pPr>
    </w:p>
    <w:p w14:paraId="1159BC38" w14:textId="2A9AB10D" w:rsidR="00CF3D14" w:rsidRDefault="00D67FE2" w:rsidP="00B72995">
      <w:pPr>
        <w:spacing w:line="480" w:lineRule="auto"/>
        <w:jc w:val="both"/>
        <w:rPr>
          <w:rFonts w:eastAsia="Arial"/>
          <w:u w:val="none"/>
          <w:lang w:val="en-US"/>
        </w:rPr>
      </w:pPr>
      <w:r>
        <w:rPr>
          <w:rFonts w:eastAsia="Arial"/>
          <w:u w:val="none"/>
          <w:lang w:val="en-US"/>
        </w:rPr>
        <w:lastRenderedPageBreak/>
        <w:t>[</w:t>
      </w:r>
      <w:r w:rsidR="002E0330">
        <w:rPr>
          <w:rFonts w:eastAsia="Arial"/>
          <w:u w:val="none"/>
          <w:lang w:val="en-US"/>
        </w:rPr>
        <w:t>1</w:t>
      </w:r>
      <w:r w:rsidR="0002643A">
        <w:rPr>
          <w:rFonts w:eastAsia="Arial"/>
          <w:u w:val="none"/>
          <w:lang w:val="en-US"/>
        </w:rPr>
        <w:t>1</w:t>
      </w:r>
      <w:r>
        <w:rPr>
          <w:rFonts w:eastAsia="Arial"/>
          <w:u w:val="none"/>
          <w:lang w:val="en-US"/>
        </w:rPr>
        <w:t>]</w:t>
      </w:r>
      <w:r>
        <w:rPr>
          <w:rFonts w:eastAsia="Arial"/>
          <w:u w:val="none"/>
          <w:lang w:val="en-US"/>
        </w:rPr>
        <w:tab/>
      </w:r>
      <w:r w:rsidR="00180496">
        <w:rPr>
          <w:rFonts w:eastAsia="Arial"/>
          <w:u w:val="none"/>
          <w:lang w:val="en-US"/>
        </w:rPr>
        <w:t>However a</w:t>
      </w:r>
      <w:r w:rsidR="004327F5">
        <w:rPr>
          <w:rFonts w:eastAsia="Arial"/>
          <w:u w:val="none"/>
          <w:lang w:val="en-US"/>
        </w:rPr>
        <w:t xml:space="preserve">ccording to the </w:t>
      </w:r>
      <w:r w:rsidR="00B2222C">
        <w:rPr>
          <w:rFonts w:eastAsia="Arial"/>
          <w:u w:val="none"/>
          <w:lang w:val="en-US"/>
        </w:rPr>
        <w:t>First</w:t>
      </w:r>
      <w:r w:rsidR="00180496">
        <w:rPr>
          <w:rFonts w:eastAsia="Arial"/>
          <w:u w:val="none"/>
          <w:lang w:val="en-US"/>
        </w:rPr>
        <w:t xml:space="preserve"> </w:t>
      </w:r>
      <w:r w:rsidR="00B2222C">
        <w:rPr>
          <w:rFonts w:eastAsia="Arial"/>
          <w:u w:val="none"/>
          <w:lang w:val="en-US"/>
        </w:rPr>
        <w:t>Defendant</w:t>
      </w:r>
      <w:r w:rsidR="004327F5">
        <w:rPr>
          <w:rFonts w:eastAsia="Arial"/>
          <w:u w:val="none"/>
          <w:lang w:val="en-US"/>
        </w:rPr>
        <w:t xml:space="preserve"> he was not informed about her treatment</w:t>
      </w:r>
      <w:r w:rsidR="00CF3D14">
        <w:rPr>
          <w:rFonts w:eastAsia="Arial"/>
          <w:u w:val="none"/>
          <w:lang w:val="en-US"/>
        </w:rPr>
        <w:t xml:space="preserve"> and was therefore unaware of her illness. </w:t>
      </w:r>
      <w:r w:rsidR="00A24A27">
        <w:rPr>
          <w:rFonts w:eastAsia="Arial"/>
          <w:u w:val="none"/>
          <w:lang w:val="en-US"/>
        </w:rPr>
        <w:t xml:space="preserve">He testified that he was unaware of her loss of hair during her treatments. </w:t>
      </w:r>
      <w:r w:rsidR="00D24420">
        <w:rPr>
          <w:rFonts w:eastAsia="Arial"/>
          <w:u w:val="none"/>
          <w:lang w:val="en-US"/>
        </w:rPr>
        <w:t>His</w:t>
      </w:r>
      <w:r w:rsidR="00CF3D14">
        <w:rPr>
          <w:rFonts w:eastAsia="Arial"/>
          <w:u w:val="none"/>
          <w:lang w:val="en-US"/>
        </w:rPr>
        <w:t xml:space="preserve"> testimony is however inconsistent with the remainder of the facts </w:t>
      </w:r>
      <w:r w:rsidR="00BD6860">
        <w:rPr>
          <w:rFonts w:eastAsia="Arial"/>
          <w:u w:val="none"/>
          <w:lang w:val="en-US"/>
        </w:rPr>
        <w:t xml:space="preserve">on the basis that the </w:t>
      </w:r>
      <w:r w:rsidR="006977D2">
        <w:rPr>
          <w:rFonts w:eastAsia="Arial"/>
          <w:u w:val="none"/>
          <w:lang w:val="en-US"/>
        </w:rPr>
        <w:t>Plaintiff</w:t>
      </w:r>
      <w:r w:rsidR="00BD6860">
        <w:rPr>
          <w:rFonts w:eastAsia="Arial"/>
          <w:u w:val="none"/>
          <w:lang w:val="en-US"/>
        </w:rPr>
        <w:t xml:space="preserve"> </w:t>
      </w:r>
      <w:r w:rsidR="00CF3D14">
        <w:rPr>
          <w:rFonts w:eastAsia="Arial"/>
          <w:u w:val="none"/>
          <w:lang w:val="en-US"/>
        </w:rPr>
        <w:t xml:space="preserve">was </w:t>
      </w:r>
      <w:r w:rsidR="00D24420">
        <w:rPr>
          <w:rFonts w:eastAsia="Arial"/>
          <w:u w:val="none"/>
          <w:lang w:val="en-US"/>
        </w:rPr>
        <w:t xml:space="preserve">a dependent on his </w:t>
      </w:r>
      <w:r w:rsidR="00F02BD0">
        <w:rPr>
          <w:rFonts w:eastAsia="Arial"/>
          <w:u w:val="none"/>
          <w:lang w:val="en-US"/>
        </w:rPr>
        <w:t>medical aid</w:t>
      </w:r>
      <w:r w:rsidR="004327F5">
        <w:rPr>
          <w:rFonts w:eastAsia="Arial"/>
          <w:u w:val="none"/>
          <w:lang w:val="en-US"/>
        </w:rPr>
        <w:t xml:space="preserve">. He </w:t>
      </w:r>
      <w:r w:rsidR="00D24420">
        <w:rPr>
          <w:rFonts w:eastAsia="Arial"/>
          <w:u w:val="none"/>
          <w:lang w:val="en-US"/>
        </w:rPr>
        <w:t xml:space="preserve">further testified that he </w:t>
      </w:r>
      <w:r w:rsidR="004327F5">
        <w:rPr>
          <w:rFonts w:eastAsia="Arial"/>
          <w:u w:val="none"/>
          <w:lang w:val="en-US"/>
        </w:rPr>
        <w:t xml:space="preserve">paid for the </w:t>
      </w:r>
      <w:r w:rsidR="00EE5E89">
        <w:rPr>
          <w:rFonts w:eastAsia="Arial"/>
          <w:u w:val="none"/>
          <w:lang w:val="en-US"/>
        </w:rPr>
        <w:t xml:space="preserve">outstanding amounts </w:t>
      </w:r>
      <w:r w:rsidR="00CF3D14">
        <w:rPr>
          <w:rFonts w:eastAsia="Arial"/>
          <w:u w:val="none"/>
          <w:lang w:val="en-US"/>
        </w:rPr>
        <w:t xml:space="preserve">of the treatment </w:t>
      </w:r>
      <w:r w:rsidR="004327F5">
        <w:rPr>
          <w:rFonts w:eastAsia="Arial"/>
          <w:u w:val="none"/>
          <w:lang w:val="en-US"/>
        </w:rPr>
        <w:t xml:space="preserve">which </w:t>
      </w:r>
      <w:r w:rsidR="00F02BD0">
        <w:rPr>
          <w:rFonts w:eastAsia="Arial"/>
          <w:u w:val="none"/>
          <w:lang w:val="en-US"/>
        </w:rPr>
        <w:t>were not covered by the medical aid</w:t>
      </w:r>
      <w:r w:rsidR="00CF3D14">
        <w:rPr>
          <w:rFonts w:eastAsia="Arial"/>
          <w:u w:val="none"/>
          <w:lang w:val="en-US"/>
        </w:rPr>
        <w:t>.</w:t>
      </w:r>
      <w:r w:rsidR="00BD6860">
        <w:rPr>
          <w:rFonts w:eastAsia="Arial"/>
          <w:u w:val="none"/>
          <w:lang w:val="en-US"/>
        </w:rPr>
        <w:t xml:space="preserve"> Clearly this indicates awareness of the diagnosis of cancer and the treatment thereof. </w:t>
      </w:r>
    </w:p>
    <w:p w14:paraId="36713B82" w14:textId="77777777" w:rsidR="00124E51" w:rsidRDefault="00124E51" w:rsidP="00B72995">
      <w:pPr>
        <w:spacing w:line="480" w:lineRule="auto"/>
        <w:jc w:val="both"/>
        <w:rPr>
          <w:rFonts w:eastAsia="Arial"/>
          <w:u w:val="none"/>
          <w:lang w:val="en-US"/>
        </w:rPr>
      </w:pPr>
    </w:p>
    <w:p w14:paraId="3660BF25" w14:textId="5876A049" w:rsidR="00CB47AB" w:rsidRDefault="002E0330" w:rsidP="00B72995">
      <w:pPr>
        <w:spacing w:line="480" w:lineRule="auto"/>
        <w:jc w:val="both"/>
        <w:rPr>
          <w:rFonts w:eastAsia="Arial"/>
          <w:u w:val="none"/>
          <w:lang w:val="en-US"/>
        </w:rPr>
      </w:pPr>
      <w:r>
        <w:rPr>
          <w:rFonts w:eastAsia="Arial"/>
          <w:u w:val="none"/>
          <w:lang w:val="en-US"/>
        </w:rPr>
        <w:t>[1</w:t>
      </w:r>
      <w:r w:rsidR="0002643A">
        <w:rPr>
          <w:rFonts w:eastAsia="Arial"/>
          <w:u w:val="none"/>
          <w:lang w:val="en-US"/>
        </w:rPr>
        <w:t>2</w:t>
      </w:r>
      <w:r>
        <w:rPr>
          <w:rFonts w:eastAsia="Arial"/>
          <w:u w:val="none"/>
          <w:lang w:val="en-US"/>
        </w:rPr>
        <w:t>]</w:t>
      </w:r>
      <w:r w:rsidR="00F33BAC">
        <w:rPr>
          <w:rFonts w:eastAsia="Arial"/>
          <w:u w:val="none"/>
          <w:lang w:val="en-US"/>
        </w:rPr>
        <w:t xml:space="preserve"> </w:t>
      </w:r>
      <w:r w:rsidR="00A24A27">
        <w:rPr>
          <w:rFonts w:eastAsia="Arial"/>
          <w:u w:val="none"/>
          <w:lang w:val="en-US"/>
        </w:rPr>
        <w:t>I</w:t>
      </w:r>
      <w:r w:rsidR="00D6230F">
        <w:rPr>
          <w:rFonts w:eastAsia="Arial"/>
          <w:u w:val="none"/>
          <w:lang w:val="en-US"/>
        </w:rPr>
        <w:t xml:space="preserve">ncidents of </w:t>
      </w:r>
      <w:r w:rsidR="00F33BAC">
        <w:rPr>
          <w:rFonts w:eastAsia="Arial"/>
          <w:u w:val="none"/>
          <w:lang w:val="en-US"/>
        </w:rPr>
        <w:t>abuse arose in the relationship</w:t>
      </w:r>
      <w:r w:rsidR="00D6230F">
        <w:rPr>
          <w:rFonts w:eastAsia="Arial"/>
          <w:u w:val="none"/>
          <w:lang w:val="en-US"/>
        </w:rPr>
        <w:t xml:space="preserve">. </w:t>
      </w:r>
      <w:r w:rsidR="00B40472">
        <w:rPr>
          <w:rFonts w:eastAsia="Arial"/>
          <w:u w:val="none"/>
          <w:lang w:val="en-US"/>
        </w:rPr>
        <w:t xml:space="preserve">The </w:t>
      </w:r>
      <w:r w:rsidR="006977D2">
        <w:rPr>
          <w:rFonts w:eastAsia="Arial"/>
          <w:u w:val="none"/>
          <w:lang w:val="en-US"/>
        </w:rPr>
        <w:t>Plaintiff</w:t>
      </w:r>
      <w:r w:rsidR="00B40472">
        <w:rPr>
          <w:rFonts w:eastAsia="Arial"/>
          <w:u w:val="none"/>
          <w:lang w:val="en-US"/>
        </w:rPr>
        <w:t xml:space="preserve"> laid a criminal charge </w:t>
      </w:r>
      <w:r w:rsidR="00D6230F">
        <w:rPr>
          <w:rFonts w:eastAsia="Arial"/>
          <w:u w:val="none"/>
          <w:lang w:val="en-US"/>
        </w:rPr>
        <w:t xml:space="preserve">against her husband </w:t>
      </w:r>
      <w:r w:rsidR="00D2372C">
        <w:rPr>
          <w:rFonts w:eastAsia="Arial"/>
          <w:u w:val="none"/>
          <w:lang w:val="en-US"/>
        </w:rPr>
        <w:t xml:space="preserve">in 2006 </w:t>
      </w:r>
      <w:r w:rsidR="00B40472">
        <w:rPr>
          <w:rFonts w:eastAsia="Arial"/>
          <w:u w:val="none"/>
          <w:lang w:val="en-US"/>
        </w:rPr>
        <w:t xml:space="preserve">when </w:t>
      </w:r>
      <w:r w:rsidR="00D6230F">
        <w:rPr>
          <w:rFonts w:eastAsia="Arial"/>
          <w:u w:val="none"/>
          <w:lang w:val="en-US"/>
        </w:rPr>
        <w:t xml:space="preserve">he kicked </w:t>
      </w:r>
      <w:r w:rsidR="00B40472">
        <w:rPr>
          <w:rFonts w:eastAsia="Arial"/>
          <w:u w:val="none"/>
          <w:lang w:val="en-US"/>
        </w:rPr>
        <w:t>her</w:t>
      </w:r>
      <w:r w:rsidR="00D6230F">
        <w:rPr>
          <w:rFonts w:eastAsia="Arial"/>
          <w:u w:val="none"/>
          <w:lang w:val="en-US"/>
        </w:rPr>
        <w:t xml:space="preserve"> arm which resulted </w:t>
      </w:r>
      <w:r w:rsidR="00B40472">
        <w:rPr>
          <w:rFonts w:eastAsia="Arial"/>
          <w:u w:val="none"/>
          <w:lang w:val="en-US"/>
        </w:rPr>
        <w:t>in</w:t>
      </w:r>
      <w:r w:rsidR="00D2372C">
        <w:rPr>
          <w:rFonts w:eastAsia="Arial"/>
          <w:u w:val="none"/>
          <w:lang w:val="en-US"/>
        </w:rPr>
        <w:t xml:space="preserve"> </w:t>
      </w:r>
      <w:r w:rsidR="00EE5E89">
        <w:rPr>
          <w:rFonts w:eastAsia="Arial"/>
          <w:u w:val="none"/>
          <w:lang w:val="en-US"/>
        </w:rPr>
        <w:t xml:space="preserve">the arm being broken </w:t>
      </w:r>
      <w:r w:rsidR="00D6230F">
        <w:rPr>
          <w:rFonts w:eastAsia="Arial"/>
          <w:u w:val="none"/>
          <w:lang w:val="en-US"/>
        </w:rPr>
        <w:t xml:space="preserve">below the elbow. </w:t>
      </w:r>
      <w:r w:rsidR="00D2372C">
        <w:rPr>
          <w:rFonts w:eastAsia="Arial"/>
          <w:u w:val="none"/>
          <w:lang w:val="en-US"/>
        </w:rPr>
        <w:t>He accused her of having intimate relations with other men</w:t>
      </w:r>
      <w:r w:rsidR="006A4372">
        <w:rPr>
          <w:rFonts w:eastAsia="Arial"/>
          <w:u w:val="none"/>
          <w:lang w:val="en-US"/>
        </w:rPr>
        <w:t xml:space="preserve"> as</w:t>
      </w:r>
      <w:r w:rsidR="00590C12">
        <w:rPr>
          <w:rFonts w:eastAsia="Arial"/>
          <w:u w:val="none"/>
          <w:lang w:val="en-US"/>
        </w:rPr>
        <w:t xml:space="preserve"> being the reason for the assault</w:t>
      </w:r>
      <w:r w:rsidR="00EE5E89">
        <w:rPr>
          <w:rFonts w:eastAsia="Arial"/>
          <w:u w:val="none"/>
          <w:lang w:val="en-US"/>
        </w:rPr>
        <w:t xml:space="preserve">. </w:t>
      </w:r>
      <w:proofErr w:type="gramStart"/>
      <w:r w:rsidR="008408C5">
        <w:rPr>
          <w:rFonts w:eastAsia="Arial"/>
          <w:u w:val="none"/>
          <w:lang w:val="en-US"/>
        </w:rPr>
        <w:t>As well as insisting that she cooks before going out to the gym.</w:t>
      </w:r>
      <w:proofErr w:type="gramEnd"/>
      <w:r w:rsidR="008408C5">
        <w:rPr>
          <w:rFonts w:eastAsia="Arial"/>
          <w:u w:val="none"/>
          <w:lang w:val="en-US"/>
        </w:rPr>
        <w:t xml:space="preserve"> </w:t>
      </w:r>
      <w:r w:rsidR="00590C12">
        <w:rPr>
          <w:rFonts w:eastAsia="Arial"/>
          <w:u w:val="none"/>
          <w:lang w:val="en-US"/>
        </w:rPr>
        <w:t xml:space="preserve">However, the </w:t>
      </w:r>
      <w:r w:rsidR="00B2222C">
        <w:rPr>
          <w:rFonts w:eastAsia="Arial"/>
          <w:u w:val="none"/>
          <w:lang w:val="en-US"/>
        </w:rPr>
        <w:t>First</w:t>
      </w:r>
      <w:r w:rsidR="00590C12">
        <w:rPr>
          <w:rFonts w:eastAsia="Arial"/>
          <w:u w:val="none"/>
          <w:lang w:val="en-US"/>
        </w:rPr>
        <w:t xml:space="preserve"> </w:t>
      </w:r>
      <w:r w:rsidR="00B2222C">
        <w:rPr>
          <w:rFonts w:eastAsia="Arial"/>
          <w:u w:val="none"/>
          <w:lang w:val="en-US"/>
        </w:rPr>
        <w:t>Defendant</w:t>
      </w:r>
      <w:r w:rsidR="00590C12">
        <w:rPr>
          <w:rFonts w:eastAsia="Arial"/>
          <w:u w:val="none"/>
          <w:lang w:val="en-US"/>
        </w:rPr>
        <w:t xml:space="preserve">’s version is that he was defending himself by avoiding the </w:t>
      </w:r>
      <w:r w:rsidR="006977D2">
        <w:rPr>
          <w:rFonts w:eastAsia="Arial"/>
          <w:u w:val="none"/>
          <w:lang w:val="en-US"/>
        </w:rPr>
        <w:t>Plaintiff</w:t>
      </w:r>
      <w:r w:rsidR="00590C12">
        <w:rPr>
          <w:rFonts w:eastAsia="Arial"/>
          <w:u w:val="none"/>
          <w:lang w:val="en-US"/>
        </w:rPr>
        <w:t xml:space="preserve"> throwing boiling water onto him. </w:t>
      </w:r>
      <w:r w:rsidR="004679D1">
        <w:rPr>
          <w:rFonts w:eastAsia="Arial"/>
          <w:u w:val="none"/>
          <w:lang w:val="en-US"/>
        </w:rPr>
        <w:t xml:space="preserve">He was kicking the dish of boiling water and not her. </w:t>
      </w:r>
    </w:p>
    <w:p w14:paraId="47B83220" w14:textId="77777777" w:rsidR="00CB47AB" w:rsidRDefault="00CB47AB" w:rsidP="00B72995">
      <w:pPr>
        <w:spacing w:line="480" w:lineRule="auto"/>
        <w:jc w:val="both"/>
        <w:rPr>
          <w:rFonts w:eastAsia="Arial"/>
          <w:u w:val="none"/>
          <w:lang w:val="en-US"/>
        </w:rPr>
      </w:pPr>
    </w:p>
    <w:p w14:paraId="07DC9DAF" w14:textId="66406319" w:rsidR="00D2372C" w:rsidRDefault="00CB47AB" w:rsidP="00B72995">
      <w:pPr>
        <w:spacing w:line="480" w:lineRule="auto"/>
        <w:jc w:val="both"/>
        <w:rPr>
          <w:rFonts w:eastAsia="Arial"/>
          <w:u w:val="none"/>
          <w:lang w:val="en-US"/>
        </w:rPr>
      </w:pPr>
      <w:r>
        <w:rPr>
          <w:rFonts w:eastAsia="Arial"/>
          <w:u w:val="none"/>
          <w:lang w:val="en-US"/>
        </w:rPr>
        <w:t>[1</w:t>
      </w:r>
      <w:r w:rsidR="0002643A">
        <w:rPr>
          <w:rFonts w:eastAsia="Arial"/>
          <w:u w:val="none"/>
          <w:lang w:val="en-US"/>
        </w:rPr>
        <w:t>3</w:t>
      </w:r>
      <w:r>
        <w:rPr>
          <w:rFonts w:eastAsia="Arial"/>
          <w:u w:val="none"/>
          <w:lang w:val="en-US"/>
        </w:rPr>
        <w:t>]</w:t>
      </w:r>
      <w:r>
        <w:rPr>
          <w:rFonts w:eastAsia="Arial"/>
          <w:u w:val="none"/>
          <w:lang w:val="en-US"/>
        </w:rPr>
        <w:tab/>
        <w:t xml:space="preserve">The Plaintiff was put through an in-depth </w:t>
      </w:r>
      <w:r w:rsidR="00590C12">
        <w:rPr>
          <w:rFonts w:eastAsia="Arial"/>
          <w:u w:val="none"/>
          <w:lang w:val="en-US"/>
        </w:rPr>
        <w:t xml:space="preserve">cross examination </w:t>
      </w:r>
      <w:r>
        <w:rPr>
          <w:rFonts w:eastAsia="Arial"/>
          <w:u w:val="none"/>
          <w:lang w:val="en-US"/>
        </w:rPr>
        <w:t xml:space="preserve">when she </w:t>
      </w:r>
      <w:r w:rsidR="004679D1">
        <w:rPr>
          <w:rFonts w:eastAsia="Arial"/>
          <w:u w:val="none"/>
          <w:lang w:val="en-US"/>
        </w:rPr>
        <w:t>explained in detail what transpired during the incident. She</w:t>
      </w:r>
      <w:r w:rsidR="005941B4">
        <w:rPr>
          <w:rFonts w:eastAsia="Arial"/>
          <w:u w:val="none"/>
          <w:lang w:val="en-US"/>
        </w:rPr>
        <w:t xml:space="preserve"> stated that the </w:t>
      </w:r>
      <w:r w:rsidR="00B2222C">
        <w:rPr>
          <w:rFonts w:eastAsia="Arial"/>
          <w:u w:val="none"/>
          <w:lang w:val="en-US"/>
        </w:rPr>
        <w:t>First</w:t>
      </w:r>
      <w:r w:rsidR="005941B4">
        <w:rPr>
          <w:rFonts w:eastAsia="Arial"/>
          <w:u w:val="none"/>
          <w:lang w:val="en-US"/>
        </w:rPr>
        <w:t xml:space="preserve"> </w:t>
      </w:r>
      <w:r w:rsidR="00B2222C">
        <w:rPr>
          <w:rFonts w:eastAsia="Arial"/>
          <w:u w:val="none"/>
          <w:lang w:val="en-US"/>
        </w:rPr>
        <w:t>Defendant</w:t>
      </w:r>
      <w:r w:rsidR="005941B4">
        <w:rPr>
          <w:rFonts w:eastAsia="Arial"/>
          <w:u w:val="none"/>
          <w:lang w:val="en-US"/>
        </w:rPr>
        <w:t xml:space="preserve">’s version is </w:t>
      </w:r>
      <w:r>
        <w:rPr>
          <w:rFonts w:eastAsia="Arial"/>
          <w:u w:val="none"/>
          <w:lang w:val="en-US"/>
        </w:rPr>
        <w:t xml:space="preserve">a fabrication. In the event that his version was </w:t>
      </w:r>
      <w:r w:rsidR="005941B4">
        <w:rPr>
          <w:rFonts w:eastAsia="Arial"/>
          <w:u w:val="none"/>
          <w:lang w:val="en-US"/>
        </w:rPr>
        <w:t>correct</w:t>
      </w:r>
      <w:r>
        <w:rPr>
          <w:rFonts w:eastAsia="Arial"/>
          <w:u w:val="none"/>
          <w:lang w:val="en-US"/>
        </w:rPr>
        <w:t>,</w:t>
      </w:r>
      <w:r w:rsidR="005941B4">
        <w:rPr>
          <w:rFonts w:eastAsia="Arial"/>
          <w:u w:val="none"/>
          <w:lang w:val="en-US"/>
        </w:rPr>
        <w:t xml:space="preserve"> </w:t>
      </w:r>
      <w:proofErr w:type="gramStart"/>
      <w:r w:rsidR="007A1931">
        <w:rPr>
          <w:rFonts w:eastAsia="Arial"/>
          <w:u w:val="none"/>
          <w:lang w:val="en-US"/>
        </w:rPr>
        <w:t>then</w:t>
      </w:r>
      <w:proofErr w:type="gramEnd"/>
      <w:r w:rsidR="005941B4">
        <w:rPr>
          <w:rFonts w:eastAsia="Arial"/>
          <w:u w:val="none"/>
          <w:lang w:val="en-US"/>
        </w:rPr>
        <w:t xml:space="preserve"> her arm would not have broken, instead it would be her fingers that would have </w:t>
      </w:r>
      <w:r w:rsidR="007A1931">
        <w:rPr>
          <w:rFonts w:eastAsia="Arial"/>
          <w:u w:val="none"/>
          <w:lang w:val="en-US"/>
        </w:rPr>
        <w:t>broken</w:t>
      </w:r>
      <w:r w:rsidR="005941B4">
        <w:rPr>
          <w:rFonts w:eastAsia="Arial"/>
          <w:u w:val="none"/>
          <w:lang w:val="en-US"/>
        </w:rPr>
        <w:t xml:space="preserve">. Further the water would have fallen onto her and there would be burns resulting from the boiling water. But there were </w:t>
      </w:r>
      <w:r w:rsidR="00590C12">
        <w:rPr>
          <w:rFonts w:eastAsia="Arial"/>
          <w:u w:val="none"/>
          <w:lang w:val="en-US"/>
        </w:rPr>
        <w:t xml:space="preserve">no </w:t>
      </w:r>
      <w:r w:rsidR="005941B4">
        <w:rPr>
          <w:rFonts w:eastAsia="Arial"/>
          <w:u w:val="none"/>
          <w:lang w:val="en-US"/>
        </w:rPr>
        <w:t>burns and no water present</w:t>
      </w:r>
      <w:r w:rsidR="007A1931">
        <w:rPr>
          <w:rFonts w:eastAsia="Arial"/>
          <w:u w:val="none"/>
          <w:lang w:val="en-US"/>
        </w:rPr>
        <w:t xml:space="preserve"> at the scene</w:t>
      </w:r>
      <w:r w:rsidR="005941B4">
        <w:rPr>
          <w:rFonts w:eastAsia="Arial"/>
          <w:u w:val="none"/>
          <w:lang w:val="en-US"/>
        </w:rPr>
        <w:t xml:space="preserve">. </w:t>
      </w:r>
      <w:r w:rsidR="00BB5B63">
        <w:rPr>
          <w:rFonts w:eastAsia="Arial"/>
          <w:u w:val="none"/>
          <w:lang w:val="en-US"/>
        </w:rPr>
        <w:t xml:space="preserve">She went on to </w:t>
      </w:r>
      <w:r w:rsidR="00590C12">
        <w:rPr>
          <w:rFonts w:eastAsia="Arial"/>
          <w:u w:val="none"/>
          <w:lang w:val="en-US"/>
        </w:rPr>
        <w:t>explain that u</w:t>
      </w:r>
      <w:r w:rsidR="00B40472">
        <w:rPr>
          <w:rFonts w:eastAsia="Arial"/>
          <w:u w:val="none"/>
          <w:lang w:val="en-US"/>
        </w:rPr>
        <w:t xml:space="preserve">pon </w:t>
      </w:r>
      <w:r w:rsidR="00BB5B63">
        <w:rPr>
          <w:rFonts w:eastAsia="Arial"/>
          <w:u w:val="none"/>
          <w:lang w:val="en-US"/>
        </w:rPr>
        <w:t xml:space="preserve">the </w:t>
      </w:r>
      <w:r w:rsidR="00B40472">
        <w:rPr>
          <w:rFonts w:eastAsia="Arial"/>
          <w:u w:val="none"/>
          <w:lang w:val="en-US"/>
        </w:rPr>
        <w:t xml:space="preserve">advice from her father- in- law she did not pursue the </w:t>
      </w:r>
      <w:r w:rsidR="00590C12">
        <w:rPr>
          <w:rFonts w:eastAsia="Arial"/>
          <w:u w:val="none"/>
          <w:lang w:val="en-US"/>
        </w:rPr>
        <w:t xml:space="preserve">criminal </w:t>
      </w:r>
      <w:r w:rsidR="00B40472">
        <w:rPr>
          <w:rFonts w:eastAsia="Arial"/>
          <w:u w:val="none"/>
          <w:lang w:val="en-US"/>
        </w:rPr>
        <w:t>charge</w:t>
      </w:r>
      <w:r w:rsidR="00D2372C">
        <w:rPr>
          <w:rFonts w:eastAsia="Arial"/>
          <w:u w:val="none"/>
          <w:lang w:val="en-US"/>
        </w:rPr>
        <w:t>.</w:t>
      </w:r>
      <w:r w:rsidR="00BB5B63">
        <w:rPr>
          <w:rFonts w:eastAsia="Arial"/>
          <w:u w:val="none"/>
          <w:lang w:val="en-US"/>
        </w:rPr>
        <w:t xml:space="preserve"> He </w:t>
      </w:r>
      <w:r w:rsidR="00BB5B63">
        <w:rPr>
          <w:rFonts w:eastAsia="Arial"/>
          <w:u w:val="none"/>
          <w:lang w:val="en-US"/>
        </w:rPr>
        <w:lastRenderedPageBreak/>
        <w:t xml:space="preserve">explained to her that in their culture a woman should preserve the </w:t>
      </w:r>
      <w:r w:rsidR="0038789E">
        <w:rPr>
          <w:rFonts w:eastAsia="Arial"/>
          <w:u w:val="none"/>
          <w:lang w:val="en-US"/>
        </w:rPr>
        <w:t xml:space="preserve">family </w:t>
      </w:r>
      <w:r w:rsidR="00BB5B63">
        <w:rPr>
          <w:rFonts w:eastAsia="Arial"/>
          <w:u w:val="none"/>
          <w:lang w:val="en-US"/>
        </w:rPr>
        <w:t>peace and keep the family together</w:t>
      </w:r>
      <w:r w:rsidR="0038789E">
        <w:rPr>
          <w:rFonts w:eastAsia="Arial"/>
          <w:u w:val="none"/>
          <w:lang w:val="en-US"/>
        </w:rPr>
        <w:t xml:space="preserve">. </w:t>
      </w:r>
      <w:r w:rsidR="00F1164E">
        <w:rPr>
          <w:rFonts w:eastAsia="Arial"/>
          <w:u w:val="none"/>
          <w:lang w:val="en-US"/>
        </w:rPr>
        <w:t>Her father-in-law reprimand</w:t>
      </w:r>
      <w:r w:rsidR="003921A4">
        <w:rPr>
          <w:rFonts w:eastAsia="Arial"/>
          <w:u w:val="none"/>
          <w:lang w:val="en-US"/>
        </w:rPr>
        <w:t>ed</w:t>
      </w:r>
      <w:r w:rsidR="00F1164E">
        <w:rPr>
          <w:rFonts w:eastAsia="Arial"/>
          <w:u w:val="none"/>
          <w:lang w:val="en-US"/>
        </w:rPr>
        <w:t xml:space="preserve"> his son to refrain from physical and verbal abuse and to be a responsible man. </w:t>
      </w:r>
      <w:r w:rsidR="0085062E">
        <w:rPr>
          <w:rFonts w:eastAsia="Arial"/>
          <w:u w:val="none"/>
          <w:lang w:val="en-US"/>
        </w:rPr>
        <w:t xml:space="preserve">Regarding this incident </w:t>
      </w:r>
      <w:r w:rsidR="0038789E">
        <w:rPr>
          <w:rFonts w:eastAsia="Arial"/>
          <w:u w:val="none"/>
          <w:lang w:val="en-US"/>
        </w:rPr>
        <w:t xml:space="preserve">I accept her </w:t>
      </w:r>
      <w:r w:rsidR="0077248C">
        <w:rPr>
          <w:rFonts w:eastAsia="Arial"/>
          <w:u w:val="none"/>
          <w:lang w:val="en-US"/>
        </w:rPr>
        <w:t>version is more probable</w:t>
      </w:r>
      <w:r w:rsidR="0038789E">
        <w:rPr>
          <w:rFonts w:eastAsia="Arial"/>
          <w:u w:val="none"/>
          <w:lang w:val="en-US"/>
        </w:rPr>
        <w:t xml:space="preserve"> than that of the </w:t>
      </w:r>
      <w:r w:rsidR="00B2222C">
        <w:rPr>
          <w:rFonts w:eastAsia="Arial"/>
          <w:u w:val="none"/>
          <w:lang w:val="en-US"/>
        </w:rPr>
        <w:t>First</w:t>
      </w:r>
      <w:r w:rsidR="0038789E">
        <w:rPr>
          <w:rFonts w:eastAsia="Arial"/>
          <w:u w:val="none"/>
          <w:lang w:val="en-US"/>
        </w:rPr>
        <w:t xml:space="preserve"> </w:t>
      </w:r>
      <w:r w:rsidR="00B2222C">
        <w:rPr>
          <w:rFonts w:eastAsia="Arial"/>
          <w:u w:val="none"/>
          <w:lang w:val="en-US"/>
        </w:rPr>
        <w:t>Defendant</w:t>
      </w:r>
      <w:r w:rsidR="0077248C">
        <w:rPr>
          <w:rFonts w:eastAsia="Arial"/>
          <w:u w:val="none"/>
          <w:lang w:val="en-US"/>
        </w:rPr>
        <w:t xml:space="preserve">. </w:t>
      </w:r>
    </w:p>
    <w:p w14:paraId="6F5B9890" w14:textId="77777777" w:rsidR="00D2372C" w:rsidRDefault="00D2372C" w:rsidP="00B72995">
      <w:pPr>
        <w:spacing w:line="480" w:lineRule="auto"/>
        <w:jc w:val="both"/>
        <w:rPr>
          <w:rFonts w:eastAsia="Arial"/>
          <w:u w:val="none"/>
          <w:lang w:val="en-US"/>
        </w:rPr>
      </w:pPr>
    </w:p>
    <w:p w14:paraId="11990579" w14:textId="5E54155F" w:rsidR="00F02BD0" w:rsidRDefault="00D2372C" w:rsidP="00B72995">
      <w:pPr>
        <w:spacing w:line="480" w:lineRule="auto"/>
        <w:jc w:val="both"/>
        <w:rPr>
          <w:rFonts w:eastAsia="Arial"/>
          <w:u w:val="none"/>
          <w:lang w:val="en-US"/>
        </w:rPr>
      </w:pPr>
      <w:r>
        <w:rPr>
          <w:rFonts w:eastAsia="Arial"/>
          <w:u w:val="none"/>
          <w:lang w:val="en-US"/>
        </w:rPr>
        <w:t>[1</w:t>
      </w:r>
      <w:r w:rsidR="0002643A">
        <w:rPr>
          <w:rFonts w:eastAsia="Arial"/>
          <w:u w:val="none"/>
          <w:lang w:val="en-US"/>
        </w:rPr>
        <w:t>4</w:t>
      </w:r>
      <w:r>
        <w:rPr>
          <w:rFonts w:eastAsia="Arial"/>
          <w:u w:val="none"/>
          <w:lang w:val="en-US"/>
        </w:rPr>
        <w:t>]</w:t>
      </w:r>
      <w:r>
        <w:rPr>
          <w:rFonts w:eastAsia="Arial"/>
          <w:u w:val="none"/>
          <w:lang w:val="en-US"/>
        </w:rPr>
        <w:tab/>
        <w:t xml:space="preserve">Later in 2019 </w:t>
      </w:r>
      <w:r w:rsidR="00F448FD">
        <w:rPr>
          <w:rFonts w:eastAsia="Arial"/>
          <w:u w:val="none"/>
          <w:lang w:val="en-US"/>
        </w:rPr>
        <w:t xml:space="preserve">the </w:t>
      </w:r>
      <w:r w:rsidR="006977D2">
        <w:rPr>
          <w:rFonts w:eastAsia="Arial"/>
          <w:u w:val="none"/>
          <w:lang w:val="en-US"/>
        </w:rPr>
        <w:t>Plaintiff</w:t>
      </w:r>
      <w:r w:rsidR="00F448FD">
        <w:rPr>
          <w:rFonts w:eastAsia="Arial"/>
          <w:u w:val="none"/>
          <w:lang w:val="en-US"/>
        </w:rPr>
        <w:t xml:space="preserve"> </w:t>
      </w:r>
      <w:r>
        <w:rPr>
          <w:rFonts w:eastAsia="Arial"/>
          <w:u w:val="none"/>
          <w:lang w:val="en-US"/>
        </w:rPr>
        <w:t>sought a d</w:t>
      </w:r>
      <w:r w:rsidR="00F02BD0">
        <w:rPr>
          <w:rFonts w:eastAsia="Arial"/>
          <w:u w:val="none"/>
          <w:lang w:val="en-US"/>
        </w:rPr>
        <w:t xml:space="preserve">omestic violence </w:t>
      </w:r>
      <w:r>
        <w:rPr>
          <w:rFonts w:eastAsia="Arial"/>
          <w:u w:val="none"/>
          <w:lang w:val="en-US"/>
        </w:rPr>
        <w:t xml:space="preserve">court </w:t>
      </w:r>
      <w:r w:rsidR="00F02BD0">
        <w:rPr>
          <w:rFonts w:eastAsia="Arial"/>
          <w:u w:val="none"/>
          <w:lang w:val="en-US"/>
        </w:rPr>
        <w:t>order</w:t>
      </w:r>
      <w:r>
        <w:rPr>
          <w:rFonts w:eastAsia="Arial"/>
          <w:u w:val="none"/>
          <w:lang w:val="en-US"/>
        </w:rPr>
        <w:t xml:space="preserve"> due to </w:t>
      </w:r>
      <w:r w:rsidR="0077248C">
        <w:rPr>
          <w:rFonts w:eastAsia="Arial"/>
          <w:u w:val="none"/>
          <w:lang w:val="en-US"/>
        </w:rPr>
        <w:t xml:space="preserve">her husband </w:t>
      </w:r>
      <w:r>
        <w:rPr>
          <w:rFonts w:eastAsia="Arial"/>
          <w:u w:val="none"/>
          <w:lang w:val="en-US"/>
        </w:rPr>
        <w:t>swearing, passing remarks and making death threats</w:t>
      </w:r>
      <w:r w:rsidR="0077248C">
        <w:rPr>
          <w:rFonts w:eastAsia="Arial"/>
          <w:u w:val="none"/>
          <w:lang w:val="en-US"/>
        </w:rPr>
        <w:t xml:space="preserve"> to her</w:t>
      </w:r>
      <w:r>
        <w:rPr>
          <w:rFonts w:eastAsia="Arial"/>
          <w:u w:val="none"/>
          <w:lang w:val="en-US"/>
        </w:rPr>
        <w:t xml:space="preserve">. </w:t>
      </w:r>
      <w:r w:rsidR="0077248C">
        <w:rPr>
          <w:rFonts w:eastAsia="Arial"/>
          <w:u w:val="none"/>
          <w:lang w:val="en-US"/>
        </w:rPr>
        <w:t xml:space="preserve">The protection order was confirmed by the domestic violence court in the presence of the </w:t>
      </w:r>
      <w:r w:rsidR="00B2222C">
        <w:rPr>
          <w:rFonts w:eastAsia="Arial"/>
          <w:u w:val="none"/>
          <w:lang w:val="en-US"/>
        </w:rPr>
        <w:t>First</w:t>
      </w:r>
      <w:r w:rsidR="0077248C">
        <w:rPr>
          <w:rFonts w:eastAsia="Arial"/>
          <w:u w:val="none"/>
          <w:lang w:val="en-US"/>
        </w:rPr>
        <w:t xml:space="preserve"> </w:t>
      </w:r>
      <w:r w:rsidR="00B2222C">
        <w:rPr>
          <w:rFonts w:eastAsia="Arial"/>
          <w:u w:val="none"/>
          <w:lang w:val="en-US"/>
        </w:rPr>
        <w:t>Defendant</w:t>
      </w:r>
      <w:r w:rsidR="0077248C">
        <w:rPr>
          <w:rFonts w:eastAsia="Arial"/>
          <w:u w:val="none"/>
          <w:lang w:val="en-US"/>
        </w:rPr>
        <w:t xml:space="preserve">. </w:t>
      </w:r>
      <w:r>
        <w:rPr>
          <w:rFonts w:eastAsia="Arial"/>
          <w:u w:val="none"/>
          <w:lang w:val="en-US"/>
        </w:rPr>
        <w:t xml:space="preserve">Upon </w:t>
      </w:r>
      <w:r w:rsidR="00F448FD">
        <w:rPr>
          <w:rFonts w:eastAsia="Arial"/>
          <w:u w:val="none"/>
          <w:lang w:val="en-US"/>
        </w:rPr>
        <w:t>receiving</w:t>
      </w:r>
      <w:r>
        <w:rPr>
          <w:rFonts w:eastAsia="Arial"/>
          <w:u w:val="none"/>
          <w:lang w:val="en-US"/>
        </w:rPr>
        <w:t xml:space="preserve"> the interim </w:t>
      </w:r>
      <w:r w:rsidR="00F448FD">
        <w:rPr>
          <w:rFonts w:eastAsia="Arial"/>
          <w:u w:val="none"/>
          <w:lang w:val="en-US"/>
        </w:rPr>
        <w:t xml:space="preserve">protection </w:t>
      </w:r>
      <w:r>
        <w:rPr>
          <w:rFonts w:eastAsia="Arial"/>
          <w:u w:val="none"/>
          <w:lang w:val="en-US"/>
        </w:rPr>
        <w:t xml:space="preserve">order the </w:t>
      </w:r>
      <w:r w:rsidR="00B2222C">
        <w:rPr>
          <w:rFonts w:eastAsia="Arial"/>
          <w:u w:val="none"/>
          <w:lang w:val="en-US"/>
        </w:rPr>
        <w:t>First</w:t>
      </w:r>
      <w:r>
        <w:rPr>
          <w:rFonts w:eastAsia="Arial"/>
          <w:u w:val="none"/>
          <w:lang w:val="en-US"/>
        </w:rPr>
        <w:t xml:space="preserve"> </w:t>
      </w:r>
      <w:r w:rsidR="00B2222C">
        <w:rPr>
          <w:rFonts w:eastAsia="Arial"/>
          <w:u w:val="none"/>
          <w:lang w:val="en-US"/>
        </w:rPr>
        <w:t>Defendant</w:t>
      </w:r>
      <w:r>
        <w:rPr>
          <w:rFonts w:eastAsia="Arial"/>
          <w:u w:val="none"/>
          <w:lang w:val="en-US"/>
        </w:rPr>
        <w:t xml:space="preserve"> left the matrimonial home and went to reside at his parent</w:t>
      </w:r>
      <w:r w:rsidR="0038789E">
        <w:rPr>
          <w:rFonts w:eastAsia="Arial"/>
          <w:u w:val="none"/>
          <w:lang w:val="en-US"/>
        </w:rPr>
        <w:t xml:space="preserve">al </w:t>
      </w:r>
      <w:r>
        <w:rPr>
          <w:rFonts w:eastAsia="Arial"/>
          <w:u w:val="none"/>
          <w:lang w:val="en-US"/>
        </w:rPr>
        <w:t>home.</w:t>
      </w:r>
      <w:r w:rsidR="0077248C">
        <w:rPr>
          <w:rFonts w:eastAsia="Arial"/>
          <w:u w:val="none"/>
          <w:lang w:val="en-US"/>
        </w:rPr>
        <w:t xml:space="preserve"> It is noteworthy that t</w:t>
      </w:r>
      <w:r w:rsidR="00FD3A93">
        <w:rPr>
          <w:rFonts w:eastAsia="Arial"/>
          <w:u w:val="none"/>
          <w:lang w:val="en-US"/>
        </w:rPr>
        <w:t xml:space="preserve">he provisions of the court order did not remove the </w:t>
      </w:r>
      <w:r w:rsidR="003921A4">
        <w:rPr>
          <w:rFonts w:eastAsia="Arial"/>
          <w:u w:val="none"/>
          <w:lang w:val="en-US"/>
        </w:rPr>
        <w:t xml:space="preserve">First </w:t>
      </w:r>
      <w:r w:rsidR="00B2222C">
        <w:rPr>
          <w:rFonts w:eastAsia="Arial"/>
          <w:u w:val="none"/>
          <w:lang w:val="en-US"/>
        </w:rPr>
        <w:t>Defendant</w:t>
      </w:r>
      <w:r w:rsidR="00FD3A93">
        <w:rPr>
          <w:rFonts w:eastAsia="Arial"/>
          <w:u w:val="none"/>
          <w:lang w:val="en-US"/>
        </w:rPr>
        <w:t xml:space="preserve"> from the matrimonial home. </w:t>
      </w:r>
      <w:r w:rsidR="003921A4">
        <w:rPr>
          <w:rFonts w:eastAsia="Arial"/>
          <w:u w:val="none"/>
          <w:lang w:val="en-US"/>
        </w:rPr>
        <w:t xml:space="preserve">Acting upon his free will </w:t>
      </w:r>
      <w:r w:rsidR="0038789E">
        <w:rPr>
          <w:rFonts w:eastAsia="Arial"/>
          <w:u w:val="none"/>
          <w:lang w:val="en-US"/>
        </w:rPr>
        <w:t xml:space="preserve">or his attorney’s advice </w:t>
      </w:r>
      <w:r w:rsidR="003921A4">
        <w:rPr>
          <w:rFonts w:eastAsia="Arial"/>
          <w:u w:val="none"/>
          <w:lang w:val="en-US"/>
        </w:rPr>
        <w:t xml:space="preserve">he </w:t>
      </w:r>
      <w:r w:rsidR="00FD3A93">
        <w:rPr>
          <w:rFonts w:eastAsia="Arial"/>
          <w:u w:val="none"/>
          <w:lang w:val="en-US"/>
        </w:rPr>
        <w:t xml:space="preserve">left the </w:t>
      </w:r>
      <w:r w:rsidR="00F448FD">
        <w:rPr>
          <w:rFonts w:eastAsia="Arial"/>
          <w:u w:val="none"/>
          <w:lang w:val="en-US"/>
        </w:rPr>
        <w:t xml:space="preserve">matrimonial </w:t>
      </w:r>
      <w:r w:rsidR="00FD3A93">
        <w:rPr>
          <w:rFonts w:eastAsia="Arial"/>
          <w:u w:val="none"/>
          <w:lang w:val="en-US"/>
        </w:rPr>
        <w:t>home</w:t>
      </w:r>
      <w:r w:rsidR="00F448FD">
        <w:rPr>
          <w:rFonts w:eastAsia="Arial"/>
          <w:u w:val="none"/>
          <w:lang w:val="en-US"/>
        </w:rPr>
        <w:t xml:space="preserve"> </w:t>
      </w:r>
      <w:r w:rsidR="00346BA2">
        <w:rPr>
          <w:rFonts w:eastAsia="Arial"/>
          <w:u w:val="none"/>
          <w:lang w:val="en-US"/>
        </w:rPr>
        <w:t xml:space="preserve">on 12 August 2019 </w:t>
      </w:r>
      <w:r w:rsidR="00F448FD">
        <w:rPr>
          <w:rFonts w:eastAsia="Arial"/>
          <w:u w:val="none"/>
          <w:lang w:val="en-US"/>
        </w:rPr>
        <w:t>and has not returned</w:t>
      </w:r>
      <w:r w:rsidR="00FD3A93">
        <w:rPr>
          <w:rFonts w:eastAsia="Arial"/>
          <w:u w:val="none"/>
          <w:lang w:val="en-US"/>
        </w:rPr>
        <w:t xml:space="preserve">. </w:t>
      </w:r>
    </w:p>
    <w:p w14:paraId="20E61A92" w14:textId="16D98EBB" w:rsidR="00F448FD" w:rsidRDefault="00F448FD" w:rsidP="00B72995">
      <w:pPr>
        <w:spacing w:line="480" w:lineRule="auto"/>
        <w:jc w:val="both"/>
        <w:rPr>
          <w:rFonts w:eastAsia="Arial"/>
          <w:u w:val="none"/>
          <w:lang w:val="en-US"/>
        </w:rPr>
      </w:pPr>
    </w:p>
    <w:p w14:paraId="5EF83475" w14:textId="0926F909" w:rsidR="009329FA" w:rsidRDefault="009329FA" w:rsidP="00B72995">
      <w:pPr>
        <w:spacing w:line="480" w:lineRule="auto"/>
        <w:jc w:val="both"/>
        <w:rPr>
          <w:rFonts w:eastAsia="Arial"/>
          <w:u w:val="none"/>
          <w:lang w:val="en-US"/>
        </w:rPr>
      </w:pPr>
      <w:r>
        <w:rPr>
          <w:rFonts w:eastAsia="Arial"/>
          <w:i/>
          <w:iCs/>
          <w:u w:val="none"/>
          <w:lang w:val="en-US"/>
        </w:rPr>
        <w:t>Forfeiture to share in the immovable property</w:t>
      </w:r>
    </w:p>
    <w:p w14:paraId="0411450B" w14:textId="14D0EDCB" w:rsidR="00124E51" w:rsidRDefault="00F02BD0" w:rsidP="00F33BAC">
      <w:pPr>
        <w:spacing w:line="480" w:lineRule="auto"/>
        <w:jc w:val="both"/>
        <w:rPr>
          <w:rFonts w:eastAsia="Arial"/>
          <w:u w:val="none"/>
          <w:lang w:val="en-US"/>
        </w:rPr>
      </w:pPr>
      <w:r>
        <w:rPr>
          <w:rFonts w:eastAsia="Arial"/>
          <w:u w:val="none"/>
          <w:lang w:val="en-US"/>
        </w:rPr>
        <w:t>[1</w:t>
      </w:r>
      <w:r w:rsidR="0002643A">
        <w:rPr>
          <w:rFonts w:eastAsia="Arial"/>
          <w:u w:val="none"/>
          <w:lang w:val="en-US"/>
        </w:rPr>
        <w:t>5</w:t>
      </w:r>
      <w:r>
        <w:rPr>
          <w:rFonts w:eastAsia="Arial"/>
          <w:u w:val="none"/>
          <w:lang w:val="en-US"/>
        </w:rPr>
        <w:t>]</w:t>
      </w:r>
      <w:r w:rsidR="009329FA">
        <w:rPr>
          <w:rFonts w:eastAsia="Arial"/>
          <w:u w:val="none"/>
          <w:lang w:val="en-US"/>
        </w:rPr>
        <w:tab/>
      </w:r>
      <w:r w:rsidR="00F928B8">
        <w:rPr>
          <w:rFonts w:eastAsia="Arial"/>
          <w:u w:val="none"/>
          <w:lang w:val="en-US"/>
        </w:rPr>
        <w:t xml:space="preserve">The facts indicate that the </w:t>
      </w:r>
      <w:r w:rsidR="006977D2">
        <w:rPr>
          <w:rFonts w:eastAsia="Arial"/>
          <w:u w:val="none"/>
          <w:lang w:val="en-US"/>
        </w:rPr>
        <w:t>Plaintiff</w:t>
      </w:r>
      <w:r w:rsidR="00F928B8">
        <w:rPr>
          <w:rFonts w:eastAsia="Arial"/>
          <w:u w:val="none"/>
          <w:lang w:val="en-US"/>
        </w:rPr>
        <w:t xml:space="preserve"> owned the immovable property at the commencement of the marriage. Later due to a child maintenance claim against the </w:t>
      </w:r>
      <w:r w:rsidR="00B2222C">
        <w:rPr>
          <w:rFonts w:eastAsia="Arial"/>
          <w:u w:val="none"/>
          <w:lang w:val="en-US"/>
        </w:rPr>
        <w:t>First</w:t>
      </w:r>
      <w:r w:rsidR="00F928B8">
        <w:rPr>
          <w:rFonts w:eastAsia="Arial"/>
          <w:u w:val="none"/>
          <w:lang w:val="en-US"/>
        </w:rPr>
        <w:t xml:space="preserve"> </w:t>
      </w:r>
      <w:r w:rsidR="00B2222C">
        <w:rPr>
          <w:rFonts w:eastAsia="Arial"/>
          <w:u w:val="none"/>
          <w:lang w:val="en-US"/>
        </w:rPr>
        <w:t>Defendant</w:t>
      </w:r>
      <w:r w:rsidR="00A02704">
        <w:rPr>
          <w:rFonts w:eastAsia="Arial"/>
          <w:u w:val="none"/>
          <w:lang w:val="en-US"/>
        </w:rPr>
        <w:t xml:space="preserve"> from his former partner, </w:t>
      </w:r>
      <w:r w:rsidR="00F928B8">
        <w:rPr>
          <w:rFonts w:eastAsia="Arial"/>
          <w:u w:val="none"/>
          <w:lang w:val="en-US"/>
        </w:rPr>
        <w:t xml:space="preserve">the couple decided to have the immovable property registered in the </w:t>
      </w:r>
      <w:r w:rsidR="00A02704">
        <w:rPr>
          <w:rFonts w:eastAsia="Arial"/>
          <w:u w:val="none"/>
          <w:lang w:val="en-US"/>
        </w:rPr>
        <w:t xml:space="preserve">name of the </w:t>
      </w:r>
      <w:r w:rsidR="00B2222C">
        <w:rPr>
          <w:rFonts w:eastAsia="Arial"/>
          <w:u w:val="none"/>
          <w:lang w:val="en-US"/>
        </w:rPr>
        <w:t>First</w:t>
      </w:r>
      <w:r w:rsidR="00F928B8">
        <w:rPr>
          <w:rFonts w:eastAsia="Arial"/>
          <w:u w:val="none"/>
          <w:lang w:val="en-US"/>
        </w:rPr>
        <w:t xml:space="preserve"> </w:t>
      </w:r>
      <w:r w:rsidR="00B2222C">
        <w:rPr>
          <w:rFonts w:eastAsia="Arial"/>
          <w:u w:val="none"/>
          <w:lang w:val="en-US"/>
        </w:rPr>
        <w:t>Defendant</w:t>
      </w:r>
      <w:r w:rsidR="00864EE7">
        <w:rPr>
          <w:rFonts w:eastAsia="Arial"/>
          <w:u w:val="none"/>
          <w:lang w:val="en-US"/>
        </w:rPr>
        <w:t xml:space="preserve"> to reduce his </w:t>
      </w:r>
      <w:r w:rsidR="007C2AE0">
        <w:rPr>
          <w:rFonts w:eastAsia="Arial"/>
          <w:u w:val="none"/>
          <w:lang w:val="en-US"/>
        </w:rPr>
        <w:t xml:space="preserve">maintenance payments. </w:t>
      </w:r>
      <w:r w:rsidR="00F928B8">
        <w:rPr>
          <w:rFonts w:eastAsia="Arial"/>
          <w:u w:val="none"/>
          <w:lang w:val="en-US"/>
        </w:rPr>
        <w:t xml:space="preserve">This entailed the </w:t>
      </w:r>
      <w:r w:rsidR="00B2222C">
        <w:rPr>
          <w:rFonts w:eastAsia="Arial"/>
          <w:u w:val="none"/>
          <w:lang w:val="en-US"/>
        </w:rPr>
        <w:t>First</w:t>
      </w:r>
      <w:r w:rsidR="00F928B8">
        <w:rPr>
          <w:rFonts w:eastAsia="Arial"/>
          <w:u w:val="none"/>
          <w:lang w:val="en-US"/>
        </w:rPr>
        <w:t xml:space="preserve"> </w:t>
      </w:r>
      <w:r w:rsidR="00B2222C">
        <w:rPr>
          <w:rFonts w:eastAsia="Arial"/>
          <w:u w:val="none"/>
          <w:lang w:val="en-US"/>
        </w:rPr>
        <w:t>Defendant</w:t>
      </w:r>
      <w:r w:rsidR="00F928B8">
        <w:rPr>
          <w:rFonts w:eastAsia="Arial"/>
          <w:u w:val="none"/>
          <w:lang w:val="en-US"/>
        </w:rPr>
        <w:t xml:space="preserve"> obtaining a mortgage bond in the amount of R110</w:t>
      </w:r>
      <w:r w:rsidR="00124E51">
        <w:rPr>
          <w:rFonts w:eastAsia="Arial"/>
          <w:u w:val="none"/>
          <w:lang w:val="en-US"/>
        </w:rPr>
        <w:t> </w:t>
      </w:r>
      <w:r w:rsidR="00F928B8">
        <w:rPr>
          <w:rFonts w:eastAsia="Arial"/>
          <w:u w:val="none"/>
          <w:lang w:val="en-US"/>
        </w:rPr>
        <w:t>000</w:t>
      </w:r>
      <w:r w:rsidR="00124E51">
        <w:rPr>
          <w:rFonts w:eastAsia="Arial"/>
          <w:u w:val="none"/>
          <w:lang w:val="en-US"/>
        </w:rPr>
        <w:t xml:space="preserve"> and as he </w:t>
      </w:r>
      <w:r w:rsidR="00F928B8">
        <w:rPr>
          <w:rFonts w:eastAsia="Arial"/>
          <w:u w:val="none"/>
          <w:lang w:val="en-US"/>
        </w:rPr>
        <w:t>qualified for an employer’s housing subsid</w:t>
      </w:r>
      <w:r w:rsidR="00E02E17">
        <w:rPr>
          <w:rFonts w:eastAsia="Arial"/>
          <w:u w:val="none"/>
          <w:lang w:val="en-US"/>
        </w:rPr>
        <w:t>y</w:t>
      </w:r>
      <w:r w:rsidR="00F928B8">
        <w:rPr>
          <w:rFonts w:eastAsia="Arial"/>
          <w:u w:val="none"/>
          <w:lang w:val="en-US"/>
        </w:rPr>
        <w:t xml:space="preserve"> </w:t>
      </w:r>
      <w:r w:rsidR="00124E51">
        <w:rPr>
          <w:rFonts w:eastAsia="Arial"/>
          <w:u w:val="none"/>
          <w:lang w:val="en-US"/>
        </w:rPr>
        <w:t xml:space="preserve">the </w:t>
      </w:r>
      <w:r w:rsidR="00F928B8">
        <w:rPr>
          <w:rFonts w:eastAsia="Arial"/>
          <w:u w:val="none"/>
          <w:lang w:val="en-US"/>
        </w:rPr>
        <w:t>immovable property</w:t>
      </w:r>
      <w:r w:rsidR="00124E51">
        <w:rPr>
          <w:rFonts w:eastAsia="Arial"/>
          <w:u w:val="none"/>
          <w:lang w:val="en-US"/>
        </w:rPr>
        <w:t xml:space="preserve"> had to be r</w:t>
      </w:r>
      <w:r w:rsidR="00F928B8">
        <w:rPr>
          <w:rFonts w:eastAsia="Arial"/>
          <w:u w:val="none"/>
          <w:lang w:val="en-US"/>
        </w:rPr>
        <w:t>egistered in</w:t>
      </w:r>
      <w:r w:rsidR="00124E51">
        <w:rPr>
          <w:rFonts w:eastAsia="Arial"/>
          <w:u w:val="none"/>
          <w:lang w:val="en-US"/>
        </w:rPr>
        <w:t xml:space="preserve"> his </w:t>
      </w:r>
      <w:r w:rsidR="00F928B8">
        <w:rPr>
          <w:rFonts w:eastAsia="Arial"/>
          <w:u w:val="none"/>
          <w:lang w:val="en-US"/>
        </w:rPr>
        <w:t>name</w:t>
      </w:r>
      <w:r w:rsidR="00124E51">
        <w:rPr>
          <w:rFonts w:eastAsia="Arial"/>
          <w:u w:val="none"/>
          <w:lang w:val="en-US"/>
        </w:rPr>
        <w:t xml:space="preserve">. </w:t>
      </w:r>
      <w:r w:rsidR="00F928B8">
        <w:rPr>
          <w:rFonts w:eastAsia="Arial"/>
          <w:u w:val="none"/>
          <w:lang w:val="en-US"/>
        </w:rPr>
        <w:t xml:space="preserve">The mortgage bond held in the name of the </w:t>
      </w:r>
      <w:r w:rsidR="006977D2">
        <w:rPr>
          <w:rFonts w:eastAsia="Arial"/>
          <w:u w:val="none"/>
          <w:lang w:val="en-US"/>
        </w:rPr>
        <w:t>Plaintiff</w:t>
      </w:r>
      <w:r w:rsidR="00F928B8">
        <w:rPr>
          <w:rFonts w:eastAsia="Arial"/>
          <w:u w:val="none"/>
          <w:lang w:val="en-US"/>
        </w:rPr>
        <w:t xml:space="preserve"> was settled by the bond taken by the </w:t>
      </w:r>
      <w:r w:rsidR="00B2222C">
        <w:rPr>
          <w:rFonts w:eastAsia="Arial"/>
          <w:u w:val="none"/>
          <w:lang w:val="en-US"/>
        </w:rPr>
        <w:t>First</w:t>
      </w:r>
      <w:r w:rsidR="00F928B8">
        <w:rPr>
          <w:rFonts w:eastAsia="Arial"/>
          <w:u w:val="none"/>
          <w:lang w:val="en-US"/>
        </w:rPr>
        <w:t xml:space="preserve"> </w:t>
      </w:r>
      <w:r w:rsidR="00B2222C">
        <w:rPr>
          <w:rFonts w:eastAsia="Arial"/>
          <w:u w:val="none"/>
          <w:lang w:val="en-US"/>
        </w:rPr>
        <w:t>Defendant</w:t>
      </w:r>
      <w:r w:rsidR="00F928B8">
        <w:rPr>
          <w:rFonts w:eastAsia="Arial"/>
          <w:u w:val="none"/>
          <w:lang w:val="en-US"/>
        </w:rPr>
        <w:t xml:space="preserve"> and as a result the </w:t>
      </w:r>
      <w:r w:rsidR="00F928B8">
        <w:rPr>
          <w:rFonts w:eastAsia="Arial"/>
          <w:u w:val="none"/>
          <w:lang w:val="en-US"/>
        </w:rPr>
        <w:lastRenderedPageBreak/>
        <w:t>amount of R43 000 was d</w:t>
      </w:r>
      <w:r w:rsidR="00A567FC">
        <w:rPr>
          <w:rFonts w:eastAsia="Arial"/>
          <w:u w:val="none"/>
          <w:lang w:val="en-US"/>
        </w:rPr>
        <w:t xml:space="preserve">eposited </w:t>
      </w:r>
      <w:r w:rsidR="00F928B8">
        <w:rPr>
          <w:rFonts w:eastAsia="Arial"/>
          <w:u w:val="none"/>
          <w:lang w:val="en-US"/>
        </w:rPr>
        <w:t xml:space="preserve">into </w:t>
      </w:r>
      <w:r w:rsidR="00A567FC">
        <w:rPr>
          <w:rFonts w:eastAsia="Arial"/>
          <w:u w:val="none"/>
          <w:lang w:val="en-US"/>
        </w:rPr>
        <w:t xml:space="preserve">the </w:t>
      </w:r>
      <w:r w:rsidR="006977D2">
        <w:rPr>
          <w:rFonts w:eastAsia="Arial"/>
          <w:u w:val="none"/>
          <w:lang w:val="en-US"/>
        </w:rPr>
        <w:t>Plaintiff</w:t>
      </w:r>
      <w:r w:rsidR="00A567FC">
        <w:rPr>
          <w:rFonts w:eastAsia="Arial"/>
          <w:u w:val="none"/>
          <w:lang w:val="en-US"/>
        </w:rPr>
        <w:t xml:space="preserve">’s account for the ‘sale’ of the property. </w:t>
      </w:r>
      <w:r w:rsidR="00124E51">
        <w:rPr>
          <w:rFonts w:eastAsia="Arial"/>
          <w:u w:val="none"/>
          <w:lang w:val="en-US"/>
        </w:rPr>
        <w:t>T</w:t>
      </w:r>
      <w:r w:rsidR="00A567FC">
        <w:rPr>
          <w:rFonts w:eastAsia="Arial"/>
          <w:u w:val="none"/>
          <w:lang w:val="en-US"/>
        </w:rPr>
        <w:t xml:space="preserve">he </w:t>
      </w:r>
      <w:r w:rsidR="00124E51">
        <w:rPr>
          <w:rFonts w:eastAsia="Arial"/>
          <w:u w:val="none"/>
          <w:lang w:val="en-US"/>
        </w:rPr>
        <w:t xml:space="preserve">existing </w:t>
      </w:r>
      <w:r w:rsidR="00A567FC">
        <w:rPr>
          <w:rFonts w:eastAsia="Arial"/>
          <w:u w:val="none"/>
          <w:lang w:val="en-US"/>
        </w:rPr>
        <w:t xml:space="preserve">mortgage bond will be paid by 15 August 2023 and a balance of R12 000 is outstanding. </w:t>
      </w:r>
      <w:r w:rsidR="00124E51">
        <w:rPr>
          <w:rFonts w:eastAsia="Arial"/>
          <w:u w:val="none"/>
          <w:lang w:val="en-US"/>
        </w:rPr>
        <w:t>The immovable p</w:t>
      </w:r>
      <w:r w:rsidR="004D5AF5">
        <w:rPr>
          <w:rFonts w:eastAsia="Arial"/>
          <w:u w:val="none"/>
          <w:lang w:val="en-US"/>
        </w:rPr>
        <w:t xml:space="preserve">roperty is </w:t>
      </w:r>
      <w:r w:rsidR="00F928B8">
        <w:rPr>
          <w:rFonts w:eastAsia="Arial"/>
          <w:u w:val="none"/>
          <w:lang w:val="en-US"/>
        </w:rPr>
        <w:t xml:space="preserve">currently </w:t>
      </w:r>
      <w:r w:rsidR="004D5AF5">
        <w:rPr>
          <w:rFonts w:eastAsia="Arial"/>
          <w:u w:val="none"/>
          <w:lang w:val="en-US"/>
        </w:rPr>
        <w:t>valued at R291 000.</w:t>
      </w:r>
      <w:r w:rsidR="00F33BAC" w:rsidRPr="00F33BAC">
        <w:rPr>
          <w:rFonts w:eastAsia="Arial"/>
          <w:u w:val="none"/>
          <w:lang w:val="en-US"/>
        </w:rPr>
        <w:t xml:space="preserve"> </w:t>
      </w:r>
      <w:r w:rsidR="00F33BAC">
        <w:rPr>
          <w:rFonts w:eastAsia="Arial"/>
          <w:u w:val="none"/>
          <w:lang w:val="en-US"/>
        </w:rPr>
        <w:t xml:space="preserve">There is no dispute that the </w:t>
      </w:r>
      <w:r w:rsidR="00BA0607">
        <w:rPr>
          <w:rFonts w:eastAsia="Arial"/>
          <w:u w:val="none"/>
          <w:lang w:val="en-US"/>
        </w:rPr>
        <w:t xml:space="preserve">First </w:t>
      </w:r>
      <w:r w:rsidR="00B2222C">
        <w:rPr>
          <w:rFonts w:eastAsia="Arial"/>
          <w:u w:val="none"/>
          <w:lang w:val="en-US"/>
        </w:rPr>
        <w:t>Defendant</w:t>
      </w:r>
      <w:r w:rsidR="00F33BAC">
        <w:rPr>
          <w:rFonts w:eastAsia="Arial"/>
          <w:u w:val="none"/>
          <w:lang w:val="en-US"/>
        </w:rPr>
        <w:t xml:space="preserve"> paid the bond, rates and taxes</w:t>
      </w:r>
      <w:r w:rsidR="001E10B4">
        <w:rPr>
          <w:rFonts w:eastAsia="Arial"/>
          <w:u w:val="none"/>
          <w:lang w:val="en-US"/>
        </w:rPr>
        <w:t xml:space="preserve"> from the date of transfer.</w:t>
      </w:r>
    </w:p>
    <w:p w14:paraId="7F221D92" w14:textId="77777777" w:rsidR="00124E51" w:rsidRDefault="00124E51" w:rsidP="00F33BAC">
      <w:pPr>
        <w:spacing w:line="480" w:lineRule="auto"/>
        <w:jc w:val="both"/>
        <w:rPr>
          <w:rFonts w:eastAsia="Arial"/>
          <w:u w:val="none"/>
          <w:lang w:val="en-US"/>
        </w:rPr>
      </w:pPr>
    </w:p>
    <w:p w14:paraId="3BB170FB" w14:textId="1D3F9080" w:rsidR="000B7290" w:rsidRDefault="001E10B4" w:rsidP="000B7290">
      <w:pPr>
        <w:spacing w:line="480" w:lineRule="auto"/>
        <w:jc w:val="both"/>
        <w:rPr>
          <w:rFonts w:eastAsia="Arial"/>
          <w:u w:val="none"/>
          <w:lang w:val="en-US"/>
        </w:rPr>
      </w:pPr>
      <w:r>
        <w:rPr>
          <w:rFonts w:eastAsia="Arial"/>
          <w:u w:val="none"/>
          <w:lang w:val="en-US"/>
        </w:rPr>
        <w:t>[1</w:t>
      </w:r>
      <w:r w:rsidR="0002643A">
        <w:rPr>
          <w:rFonts w:eastAsia="Arial"/>
          <w:u w:val="none"/>
          <w:lang w:val="en-US"/>
        </w:rPr>
        <w:t>6</w:t>
      </w:r>
      <w:r>
        <w:rPr>
          <w:rFonts w:eastAsia="Arial"/>
          <w:u w:val="none"/>
          <w:lang w:val="en-US"/>
        </w:rPr>
        <w:t>]</w:t>
      </w:r>
      <w:r w:rsidR="009329FA">
        <w:rPr>
          <w:rFonts w:eastAsia="Arial"/>
          <w:u w:val="none"/>
          <w:lang w:val="en-US"/>
        </w:rPr>
        <w:tab/>
      </w:r>
      <w:r w:rsidR="0045595D">
        <w:rPr>
          <w:rFonts w:eastAsia="Arial"/>
          <w:u w:val="none"/>
          <w:lang w:val="en-US"/>
        </w:rPr>
        <w:t xml:space="preserve">According to the </w:t>
      </w:r>
      <w:r w:rsidR="00B2222C">
        <w:rPr>
          <w:rFonts w:eastAsia="Arial"/>
          <w:u w:val="none"/>
          <w:lang w:val="en-US"/>
        </w:rPr>
        <w:t>First</w:t>
      </w:r>
      <w:r w:rsidR="000B7290">
        <w:rPr>
          <w:rFonts w:eastAsia="Arial"/>
          <w:u w:val="none"/>
          <w:lang w:val="en-US"/>
        </w:rPr>
        <w:t xml:space="preserve"> </w:t>
      </w:r>
      <w:r w:rsidR="00B2222C">
        <w:rPr>
          <w:rFonts w:eastAsia="Arial"/>
          <w:u w:val="none"/>
          <w:lang w:val="en-US"/>
        </w:rPr>
        <w:t>Defendant</w:t>
      </w:r>
      <w:r w:rsidR="0045595D">
        <w:rPr>
          <w:rFonts w:eastAsia="Arial"/>
          <w:u w:val="none"/>
          <w:lang w:val="en-US"/>
        </w:rPr>
        <w:t xml:space="preserve"> the </w:t>
      </w:r>
      <w:r w:rsidR="006977D2">
        <w:rPr>
          <w:rFonts w:eastAsia="Arial"/>
          <w:u w:val="none"/>
          <w:lang w:val="en-US"/>
        </w:rPr>
        <w:t>Plaintiff</w:t>
      </w:r>
      <w:r w:rsidR="0045595D">
        <w:rPr>
          <w:rFonts w:eastAsia="Arial"/>
          <w:u w:val="none"/>
          <w:lang w:val="en-US"/>
        </w:rPr>
        <w:t xml:space="preserve"> made no contribution to the house, including maintenance thereof and </w:t>
      </w:r>
      <w:r>
        <w:rPr>
          <w:rFonts w:eastAsia="Arial"/>
          <w:u w:val="none"/>
          <w:lang w:val="en-US"/>
        </w:rPr>
        <w:t xml:space="preserve">the </w:t>
      </w:r>
      <w:r w:rsidR="006977D2">
        <w:rPr>
          <w:rFonts w:eastAsia="Arial"/>
          <w:u w:val="none"/>
          <w:lang w:val="en-US"/>
        </w:rPr>
        <w:t>Plaintiff</w:t>
      </w:r>
      <w:r>
        <w:rPr>
          <w:rFonts w:eastAsia="Arial"/>
          <w:u w:val="none"/>
          <w:lang w:val="en-US"/>
        </w:rPr>
        <w:t xml:space="preserve">’s right to share in the immovable property </w:t>
      </w:r>
      <w:r w:rsidR="00BD7856">
        <w:rPr>
          <w:rFonts w:eastAsia="Arial"/>
          <w:u w:val="none"/>
          <w:lang w:val="en-US"/>
        </w:rPr>
        <w:t xml:space="preserve">should </w:t>
      </w:r>
      <w:r>
        <w:rPr>
          <w:rFonts w:eastAsia="Arial"/>
          <w:u w:val="none"/>
          <w:lang w:val="en-US"/>
        </w:rPr>
        <w:t xml:space="preserve">be forfeited. </w:t>
      </w:r>
      <w:r w:rsidR="00C212C4">
        <w:rPr>
          <w:rFonts w:eastAsia="Arial"/>
          <w:u w:val="none"/>
          <w:lang w:val="en-US"/>
        </w:rPr>
        <w:t xml:space="preserve">He </w:t>
      </w:r>
      <w:r w:rsidR="00BD7856">
        <w:rPr>
          <w:rFonts w:eastAsia="Arial"/>
          <w:u w:val="none"/>
          <w:lang w:val="en-US"/>
        </w:rPr>
        <w:t xml:space="preserve">testified that he had no idea what the Plaintiff did with her salary. </w:t>
      </w:r>
      <w:r>
        <w:rPr>
          <w:rFonts w:eastAsia="Arial"/>
          <w:u w:val="none"/>
          <w:lang w:val="en-US"/>
        </w:rPr>
        <w:t xml:space="preserve">He also </w:t>
      </w:r>
      <w:r w:rsidR="00BD7856">
        <w:rPr>
          <w:rFonts w:eastAsia="Arial"/>
          <w:u w:val="none"/>
          <w:lang w:val="en-US"/>
        </w:rPr>
        <w:t>submits</w:t>
      </w:r>
      <w:r>
        <w:rPr>
          <w:rFonts w:eastAsia="Arial"/>
          <w:u w:val="none"/>
          <w:lang w:val="en-US"/>
        </w:rPr>
        <w:t xml:space="preserve"> that he </w:t>
      </w:r>
      <w:r w:rsidR="00F33BAC">
        <w:rPr>
          <w:rFonts w:eastAsia="Arial"/>
          <w:u w:val="none"/>
          <w:lang w:val="en-US"/>
        </w:rPr>
        <w:t>bought the groceries</w:t>
      </w:r>
      <w:r>
        <w:rPr>
          <w:rFonts w:eastAsia="Arial"/>
          <w:u w:val="none"/>
          <w:lang w:val="en-US"/>
        </w:rPr>
        <w:t xml:space="preserve"> for the family</w:t>
      </w:r>
      <w:r w:rsidR="00F372CF">
        <w:rPr>
          <w:rFonts w:eastAsia="Arial"/>
          <w:u w:val="none"/>
          <w:lang w:val="en-US"/>
        </w:rPr>
        <w:t xml:space="preserve"> and remained the main breadwinner</w:t>
      </w:r>
      <w:r w:rsidR="00F33BAC">
        <w:rPr>
          <w:rFonts w:eastAsia="Arial"/>
          <w:u w:val="none"/>
          <w:lang w:val="en-US"/>
        </w:rPr>
        <w:t xml:space="preserve">. </w:t>
      </w:r>
    </w:p>
    <w:p w14:paraId="29AC5DF3" w14:textId="1C8ABEB6" w:rsidR="000B7290" w:rsidRDefault="000B7290" w:rsidP="00F33BAC">
      <w:pPr>
        <w:spacing w:line="480" w:lineRule="auto"/>
        <w:jc w:val="both"/>
        <w:rPr>
          <w:rFonts w:eastAsia="Arial"/>
          <w:u w:val="none"/>
          <w:lang w:val="en-US"/>
        </w:rPr>
      </w:pPr>
    </w:p>
    <w:p w14:paraId="6A07A2B8" w14:textId="05F1EF29" w:rsidR="00F33BAC" w:rsidRDefault="000B7290" w:rsidP="00F33BAC">
      <w:pPr>
        <w:spacing w:line="480" w:lineRule="auto"/>
        <w:jc w:val="both"/>
        <w:rPr>
          <w:rFonts w:eastAsia="Arial"/>
          <w:u w:val="none"/>
          <w:lang w:val="en-US"/>
        </w:rPr>
      </w:pPr>
      <w:r>
        <w:rPr>
          <w:rFonts w:eastAsia="Arial"/>
          <w:u w:val="none"/>
          <w:lang w:val="en-US"/>
        </w:rPr>
        <w:t>[1</w:t>
      </w:r>
      <w:r w:rsidR="0002643A">
        <w:rPr>
          <w:rFonts w:eastAsia="Arial"/>
          <w:u w:val="none"/>
          <w:lang w:val="en-US"/>
        </w:rPr>
        <w:t>7</w:t>
      </w:r>
      <w:r>
        <w:rPr>
          <w:rFonts w:eastAsia="Arial"/>
          <w:u w:val="none"/>
          <w:lang w:val="en-US"/>
        </w:rPr>
        <w:t>]</w:t>
      </w:r>
      <w:r>
        <w:rPr>
          <w:rFonts w:eastAsia="Arial"/>
          <w:u w:val="none"/>
          <w:lang w:val="en-US"/>
        </w:rPr>
        <w:tab/>
        <w:t xml:space="preserve">The </w:t>
      </w:r>
      <w:r w:rsidR="006977D2">
        <w:rPr>
          <w:rFonts w:eastAsia="Arial"/>
          <w:u w:val="none"/>
          <w:lang w:val="en-US"/>
        </w:rPr>
        <w:t>Plaintiff</w:t>
      </w:r>
      <w:r w:rsidR="00F33BAC">
        <w:rPr>
          <w:rFonts w:eastAsia="Arial"/>
          <w:u w:val="none"/>
          <w:lang w:val="en-US"/>
        </w:rPr>
        <w:t xml:space="preserve"> </w:t>
      </w:r>
      <w:r w:rsidR="00A70851">
        <w:rPr>
          <w:rFonts w:eastAsia="Arial"/>
          <w:u w:val="none"/>
          <w:lang w:val="en-US"/>
        </w:rPr>
        <w:t xml:space="preserve">testified </w:t>
      </w:r>
      <w:r w:rsidR="00F33BAC">
        <w:rPr>
          <w:rFonts w:eastAsia="Arial"/>
          <w:u w:val="none"/>
          <w:lang w:val="en-US"/>
        </w:rPr>
        <w:t xml:space="preserve">that the </w:t>
      </w:r>
      <w:proofErr w:type="gramStart"/>
      <w:r w:rsidR="00F33BAC">
        <w:rPr>
          <w:rFonts w:eastAsia="Arial"/>
          <w:u w:val="none"/>
          <w:lang w:val="en-US"/>
        </w:rPr>
        <w:t xml:space="preserve">groceries </w:t>
      </w:r>
      <w:r>
        <w:rPr>
          <w:rFonts w:eastAsia="Arial"/>
          <w:u w:val="none"/>
          <w:lang w:val="en-US"/>
        </w:rPr>
        <w:t xml:space="preserve">bought by the </w:t>
      </w:r>
      <w:r w:rsidR="00B2222C">
        <w:rPr>
          <w:rFonts w:eastAsia="Arial"/>
          <w:u w:val="none"/>
          <w:lang w:val="en-US"/>
        </w:rPr>
        <w:t>First</w:t>
      </w:r>
      <w:r>
        <w:rPr>
          <w:rFonts w:eastAsia="Arial"/>
          <w:u w:val="none"/>
          <w:lang w:val="en-US"/>
        </w:rPr>
        <w:t xml:space="preserve"> </w:t>
      </w:r>
      <w:r w:rsidR="00B2222C">
        <w:rPr>
          <w:rFonts w:eastAsia="Arial"/>
          <w:u w:val="none"/>
          <w:lang w:val="en-US"/>
        </w:rPr>
        <w:t>Defendant</w:t>
      </w:r>
      <w:r>
        <w:rPr>
          <w:rFonts w:eastAsia="Arial"/>
          <w:u w:val="none"/>
          <w:lang w:val="en-US"/>
        </w:rPr>
        <w:t xml:space="preserve"> was</w:t>
      </w:r>
      <w:proofErr w:type="gramEnd"/>
      <w:r>
        <w:rPr>
          <w:rFonts w:eastAsia="Arial"/>
          <w:u w:val="none"/>
          <w:lang w:val="en-US"/>
        </w:rPr>
        <w:t xml:space="preserve"> </w:t>
      </w:r>
      <w:r w:rsidR="00F33BAC">
        <w:rPr>
          <w:rFonts w:eastAsia="Arial"/>
          <w:u w:val="none"/>
          <w:lang w:val="en-US"/>
        </w:rPr>
        <w:t xml:space="preserve">not enough and </w:t>
      </w:r>
      <w:r w:rsidR="001E10B4">
        <w:rPr>
          <w:rFonts w:eastAsia="Arial"/>
          <w:u w:val="none"/>
          <w:lang w:val="en-US"/>
        </w:rPr>
        <w:t xml:space="preserve">therefore she had to supplement the </w:t>
      </w:r>
      <w:r w:rsidR="00D979DC">
        <w:rPr>
          <w:rFonts w:eastAsia="Arial"/>
          <w:u w:val="none"/>
          <w:lang w:val="en-US"/>
        </w:rPr>
        <w:t xml:space="preserve">household </w:t>
      </w:r>
      <w:r w:rsidR="001E10B4">
        <w:rPr>
          <w:rFonts w:eastAsia="Arial"/>
          <w:u w:val="none"/>
          <w:lang w:val="en-US"/>
        </w:rPr>
        <w:t xml:space="preserve">income. When she was not employed in an official </w:t>
      </w:r>
      <w:r w:rsidR="00AD42EB">
        <w:rPr>
          <w:rFonts w:eastAsia="Arial"/>
          <w:u w:val="none"/>
          <w:lang w:val="en-US"/>
        </w:rPr>
        <w:t>capacity,</w:t>
      </w:r>
      <w:r w:rsidR="001E10B4">
        <w:rPr>
          <w:rFonts w:eastAsia="Arial"/>
          <w:u w:val="none"/>
          <w:lang w:val="en-US"/>
        </w:rPr>
        <w:t xml:space="preserve"> she began </w:t>
      </w:r>
      <w:r w:rsidR="00F33BAC">
        <w:rPr>
          <w:rFonts w:eastAsia="Arial"/>
          <w:u w:val="none"/>
          <w:lang w:val="en-US"/>
        </w:rPr>
        <w:t xml:space="preserve">selling bags, toilet paper and other things to supplement the </w:t>
      </w:r>
      <w:r w:rsidR="00A70851">
        <w:rPr>
          <w:rFonts w:eastAsia="Arial"/>
          <w:u w:val="none"/>
          <w:lang w:val="en-US"/>
        </w:rPr>
        <w:t xml:space="preserve">purchase of </w:t>
      </w:r>
      <w:r w:rsidR="00F33BAC">
        <w:rPr>
          <w:rFonts w:eastAsia="Arial"/>
          <w:u w:val="none"/>
          <w:lang w:val="en-US"/>
        </w:rPr>
        <w:t xml:space="preserve">groceries and </w:t>
      </w:r>
      <w:r w:rsidR="00AD42EB">
        <w:rPr>
          <w:rFonts w:eastAsia="Arial"/>
          <w:u w:val="none"/>
          <w:lang w:val="en-US"/>
        </w:rPr>
        <w:t>essential</w:t>
      </w:r>
      <w:r>
        <w:rPr>
          <w:rFonts w:eastAsia="Arial"/>
          <w:u w:val="none"/>
          <w:lang w:val="en-US"/>
        </w:rPr>
        <w:t xml:space="preserve">s </w:t>
      </w:r>
      <w:r w:rsidR="0045595D">
        <w:rPr>
          <w:rFonts w:eastAsia="Arial"/>
          <w:u w:val="none"/>
          <w:lang w:val="en-US"/>
        </w:rPr>
        <w:t xml:space="preserve">for the family. </w:t>
      </w:r>
    </w:p>
    <w:p w14:paraId="33678ED8" w14:textId="77777777" w:rsidR="00A2618B" w:rsidRDefault="00A2618B" w:rsidP="004327F5">
      <w:pPr>
        <w:spacing w:line="480" w:lineRule="auto"/>
        <w:jc w:val="both"/>
        <w:rPr>
          <w:rFonts w:eastAsia="Arial"/>
          <w:u w:val="none"/>
          <w:lang w:val="en-US"/>
        </w:rPr>
      </w:pPr>
    </w:p>
    <w:p w14:paraId="7692BE12" w14:textId="6155CB5D" w:rsidR="004327F5" w:rsidRPr="00A2618B" w:rsidRDefault="004327F5" w:rsidP="004327F5">
      <w:pPr>
        <w:spacing w:line="480" w:lineRule="auto"/>
        <w:jc w:val="both"/>
        <w:rPr>
          <w:rFonts w:eastAsia="Arial"/>
          <w:i/>
          <w:iCs/>
          <w:u w:val="none"/>
          <w:lang w:val="en-US"/>
        </w:rPr>
      </w:pPr>
      <w:r w:rsidRPr="00A2618B">
        <w:rPr>
          <w:rFonts w:eastAsia="Arial"/>
          <w:i/>
          <w:iCs/>
          <w:u w:val="none"/>
          <w:lang w:val="en-US"/>
        </w:rPr>
        <w:t xml:space="preserve">Pension Benefits </w:t>
      </w:r>
    </w:p>
    <w:p w14:paraId="62E813EF" w14:textId="3F71F29D" w:rsidR="004163A9" w:rsidRDefault="0045595D" w:rsidP="0045595D">
      <w:pPr>
        <w:spacing w:line="480" w:lineRule="auto"/>
        <w:jc w:val="both"/>
        <w:rPr>
          <w:rFonts w:eastAsia="Arial"/>
          <w:u w:val="none"/>
          <w:lang w:val="en-US"/>
        </w:rPr>
      </w:pPr>
      <w:r>
        <w:rPr>
          <w:rFonts w:eastAsia="Arial"/>
          <w:u w:val="none"/>
          <w:lang w:val="en-US"/>
        </w:rPr>
        <w:t>[1</w:t>
      </w:r>
      <w:r w:rsidR="0002643A">
        <w:rPr>
          <w:rFonts w:eastAsia="Arial"/>
          <w:u w:val="none"/>
          <w:lang w:val="en-US"/>
        </w:rPr>
        <w:t>8</w:t>
      </w:r>
      <w:r>
        <w:rPr>
          <w:rFonts w:eastAsia="Arial"/>
          <w:u w:val="none"/>
          <w:lang w:val="en-US"/>
        </w:rPr>
        <w:t>]</w:t>
      </w:r>
      <w:r>
        <w:rPr>
          <w:rFonts w:eastAsia="Arial"/>
          <w:u w:val="none"/>
          <w:lang w:val="en-US"/>
        </w:rPr>
        <w:tab/>
        <w:t xml:space="preserve">The </w:t>
      </w:r>
      <w:r w:rsidR="00B2222C">
        <w:rPr>
          <w:rFonts w:eastAsia="Arial"/>
          <w:u w:val="none"/>
          <w:lang w:val="en-US"/>
        </w:rPr>
        <w:t>First</w:t>
      </w:r>
      <w:r>
        <w:rPr>
          <w:rFonts w:eastAsia="Arial"/>
          <w:u w:val="none"/>
          <w:lang w:val="en-US"/>
        </w:rPr>
        <w:t xml:space="preserve"> </w:t>
      </w:r>
      <w:r w:rsidR="00B2222C">
        <w:rPr>
          <w:rFonts w:eastAsia="Arial"/>
          <w:u w:val="none"/>
          <w:lang w:val="en-US"/>
        </w:rPr>
        <w:t>Defendant</w:t>
      </w:r>
      <w:r>
        <w:rPr>
          <w:rFonts w:eastAsia="Arial"/>
          <w:u w:val="none"/>
          <w:lang w:val="en-US"/>
        </w:rPr>
        <w:t xml:space="preserve"> started working on 26 November 1992, prior to </w:t>
      </w:r>
      <w:r w:rsidR="000A2213">
        <w:rPr>
          <w:rFonts w:eastAsia="Arial"/>
          <w:u w:val="none"/>
          <w:lang w:val="en-US"/>
        </w:rPr>
        <w:t xml:space="preserve">his </w:t>
      </w:r>
      <w:r>
        <w:rPr>
          <w:rFonts w:eastAsia="Arial"/>
          <w:u w:val="none"/>
          <w:lang w:val="en-US"/>
        </w:rPr>
        <w:t xml:space="preserve">marriage </w:t>
      </w:r>
      <w:r w:rsidR="000A2213">
        <w:rPr>
          <w:rFonts w:eastAsia="Arial"/>
          <w:u w:val="none"/>
          <w:lang w:val="en-US"/>
        </w:rPr>
        <w:t xml:space="preserve">to the </w:t>
      </w:r>
      <w:r w:rsidR="006977D2">
        <w:rPr>
          <w:rFonts w:eastAsia="Arial"/>
          <w:u w:val="none"/>
          <w:lang w:val="en-US"/>
        </w:rPr>
        <w:t>Plaintiff</w:t>
      </w:r>
      <w:r w:rsidR="000A2213">
        <w:rPr>
          <w:rFonts w:eastAsia="Arial"/>
          <w:u w:val="none"/>
          <w:lang w:val="en-US"/>
        </w:rPr>
        <w:t>. H</w:t>
      </w:r>
      <w:r>
        <w:rPr>
          <w:rFonts w:eastAsia="Arial"/>
          <w:u w:val="none"/>
          <w:lang w:val="en-US"/>
        </w:rPr>
        <w:t xml:space="preserve">is </w:t>
      </w:r>
      <w:r w:rsidR="0091382D">
        <w:rPr>
          <w:rFonts w:eastAsia="Arial"/>
          <w:u w:val="none"/>
          <w:lang w:val="en-US"/>
        </w:rPr>
        <w:t xml:space="preserve">current </w:t>
      </w:r>
      <w:r>
        <w:rPr>
          <w:rFonts w:eastAsia="Arial"/>
          <w:u w:val="none"/>
          <w:lang w:val="en-US"/>
        </w:rPr>
        <w:t xml:space="preserve">pension benefit is over R3.5 million. He submits that he never touched a cent of the </w:t>
      </w:r>
      <w:r w:rsidR="006977D2">
        <w:rPr>
          <w:rFonts w:eastAsia="Arial"/>
          <w:u w:val="none"/>
          <w:lang w:val="en-US"/>
        </w:rPr>
        <w:t>Plaintiff</w:t>
      </w:r>
      <w:r>
        <w:rPr>
          <w:rFonts w:eastAsia="Arial"/>
          <w:u w:val="none"/>
          <w:lang w:val="en-US"/>
        </w:rPr>
        <w:t xml:space="preserve">’s pension payments when two of her employments ended. Therefore, she must not get any of his </w:t>
      </w:r>
      <w:proofErr w:type="gramStart"/>
      <w:r>
        <w:rPr>
          <w:rFonts w:eastAsia="Arial"/>
          <w:u w:val="none"/>
          <w:lang w:val="en-US"/>
        </w:rPr>
        <w:t>pension</w:t>
      </w:r>
      <w:proofErr w:type="gramEnd"/>
      <w:r w:rsidR="000A2213">
        <w:rPr>
          <w:rFonts w:eastAsia="Arial"/>
          <w:u w:val="none"/>
          <w:lang w:val="en-US"/>
        </w:rPr>
        <w:t xml:space="preserve"> and should forfeit the benefit of </w:t>
      </w:r>
      <w:r w:rsidR="00B94375">
        <w:rPr>
          <w:rFonts w:eastAsia="Arial"/>
          <w:u w:val="none"/>
          <w:lang w:val="en-US"/>
        </w:rPr>
        <w:t>50% interest in</w:t>
      </w:r>
      <w:r w:rsidR="000A2213">
        <w:rPr>
          <w:rFonts w:eastAsia="Arial"/>
          <w:u w:val="none"/>
          <w:lang w:val="en-US"/>
        </w:rPr>
        <w:t xml:space="preserve"> his </w:t>
      </w:r>
      <w:r w:rsidR="00B94375">
        <w:rPr>
          <w:rFonts w:eastAsia="Arial"/>
          <w:u w:val="none"/>
          <w:lang w:val="en-US"/>
        </w:rPr>
        <w:t xml:space="preserve">pension fund. </w:t>
      </w:r>
    </w:p>
    <w:p w14:paraId="62D1DB75" w14:textId="77777777" w:rsidR="004163A9" w:rsidRDefault="004163A9" w:rsidP="0045595D">
      <w:pPr>
        <w:spacing w:line="480" w:lineRule="auto"/>
        <w:jc w:val="both"/>
        <w:rPr>
          <w:rFonts w:eastAsia="Arial"/>
          <w:u w:val="none"/>
          <w:lang w:val="en-US"/>
        </w:rPr>
      </w:pPr>
    </w:p>
    <w:p w14:paraId="3981C837" w14:textId="21879FDE" w:rsidR="00A5030C" w:rsidRDefault="00862ACE" w:rsidP="00A5030C">
      <w:pPr>
        <w:spacing w:line="480" w:lineRule="auto"/>
        <w:jc w:val="both"/>
        <w:rPr>
          <w:rFonts w:eastAsia="Arial"/>
          <w:u w:val="none"/>
          <w:lang w:val="en-US"/>
        </w:rPr>
      </w:pPr>
      <w:r>
        <w:rPr>
          <w:rFonts w:eastAsia="Arial"/>
          <w:u w:val="none"/>
          <w:lang w:val="en-US"/>
        </w:rPr>
        <w:t xml:space="preserve"> </w:t>
      </w:r>
      <w:r w:rsidR="0045595D">
        <w:rPr>
          <w:rFonts w:eastAsia="Arial"/>
          <w:u w:val="none"/>
          <w:lang w:val="en-US"/>
        </w:rPr>
        <w:t>[1</w:t>
      </w:r>
      <w:r w:rsidR="0002643A">
        <w:rPr>
          <w:rFonts w:eastAsia="Arial"/>
          <w:u w:val="none"/>
          <w:lang w:val="en-US"/>
        </w:rPr>
        <w:t>9</w:t>
      </w:r>
      <w:r w:rsidR="0045595D">
        <w:rPr>
          <w:rFonts w:eastAsia="Arial"/>
          <w:u w:val="none"/>
          <w:lang w:val="en-US"/>
        </w:rPr>
        <w:t>]</w:t>
      </w:r>
      <w:r w:rsidR="0045595D">
        <w:rPr>
          <w:rFonts w:eastAsia="Arial"/>
          <w:u w:val="none"/>
          <w:lang w:val="en-US"/>
        </w:rPr>
        <w:tab/>
        <w:t xml:space="preserve">The provisions of the Divorce Act 70 of 1979 </w:t>
      </w:r>
      <w:r w:rsidR="0045595D" w:rsidRPr="00F33BAC">
        <w:rPr>
          <w:rFonts w:eastAsia="Arial"/>
          <w:u w:val="none"/>
          <w:lang w:val="en-US"/>
        </w:rPr>
        <w:t xml:space="preserve">provide in </w:t>
      </w:r>
      <w:r w:rsidR="00A5030C">
        <w:rPr>
          <w:rFonts w:eastAsia="Arial"/>
          <w:u w:val="none"/>
          <w:lang w:val="en-US"/>
        </w:rPr>
        <w:t>sections 7(7) and (8) the following:</w:t>
      </w:r>
    </w:p>
    <w:p w14:paraId="42EAAD63" w14:textId="77777777" w:rsidR="00A5030C" w:rsidRDefault="00A5030C" w:rsidP="00A5030C">
      <w:pPr>
        <w:pStyle w:val="ListParagraph"/>
        <w:rPr>
          <w:rFonts w:eastAsia="Arial"/>
          <w:u w:val="none"/>
          <w:lang w:val="en-US"/>
        </w:rPr>
      </w:pPr>
    </w:p>
    <w:p w14:paraId="400A8CC6" w14:textId="77777777" w:rsidR="00A5030C" w:rsidRDefault="00A5030C" w:rsidP="00A5030C">
      <w:pPr>
        <w:spacing w:line="480" w:lineRule="auto"/>
        <w:ind w:left="1440"/>
        <w:jc w:val="both"/>
        <w:rPr>
          <w:rFonts w:eastAsia="Arial"/>
          <w:sz w:val="22"/>
          <w:szCs w:val="22"/>
          <w:u w:val="none"/>
          <w:lang w:val="en-US"/>
        </w:rPr>
      </w:pPr>
      <w:r w:rsidRPr="0059502F">
        <w:rPr>
          <w:rFonts w:eastAsia="Arial"/>
          <w:sz w:val="22"/>
          <w:szCs w:val="22"/>
          <w:u w:val="none"/>
          <w:lang w:val="en-US"/>
        </w:rPr>
        <w:t>‘(7</w:t>
      </w:r>
      <w:proofErr w:type="gramStart"/>
      <w:r w:rsidRPr="0059502F">
        <w:rPr>
          <w:rFonts w:eastAsia="Arial"/>
          <w:sz w:val="22"/>
          <w:szCs w:val="22"/>
          <w:u w:val="none"/>
          <w:lang w:val="en-US"/>
        </w:rPr>
        <w:t>)(</w:t>
      </w:r>
      <w:proofErr w:type="gramEnd"/>
      <w:r w:rsidRPr="0059502F">
        <w:rPr>
          <w:rFonts w:eastAsia="Arial"/>
          <w:sz w:val="22"/>
          <w:szCs w:val="22"/>
          <w:u w:val="none"/>
          <w:lang w:val="en-US"/>
        </w:rPr>
        <w:t xml:space="preserve">a) In the determination of the patrimonial benefits to which the parties to any divorce action may be entitled, </w:t>
      </w:r>
      <w:r>
        <w:rPr>
          <w:rFonts w:eastAsia="Arial"/>
          <w:sz w:val="22"/>
          <w:szCs w:val="22"/>
          <w:u w:val="none"/>
          <w:lang w:val="en-US"/>
        </w:rPr>
        <w:t>the pension interest of a party shall, subject to paragraphs (b) and (c), be deemed to be part of his assets….</w:t>
      </w:r>
    </w:p>
    <w:p w14:paraId="6FC771A7" w14:textId="77777777" w:rsidR="00A5030C" w:rsidRDefault="00A5030C" w:rsidP="00A5030C">
      <w:pPr>
        <w:spacing w:line="480" w:lineRule="auto"/>
        <w:ind w:left="1440"/>
        <w:jc w:val="both"/>
        <w:rPr>
          <w:rFonts w:eastAsia="Arial"/>
          <w:sz w:val="22"/>
          <w:szCs w:val="22"/>
          <w:u w:val="none"/>
          <w:lang w:val="en-US"/>
        </w:rPr>
      </w:pPr>
    </w:p>
    <w:p w14:paraId="515FF8D2" w14:textId="77777777" w:rsidR="00A5030C" w:rsidRDefault="00A5030C" w:rsidP="00A5030C">
      <w:pPr>
        <w:spacing w:line="480" w:lineRule="auto"/>
        <w:ind w:left="1440"/>
        <w:jc w:val="both"/>
        <w:rPr>
          <w:rFonts w:eastAsia="Arial"/>
          <w:sz w:val="22"/>
          <w:szCs w:val="22"/>
          <w:u w:val="none"/>
          <w:lang w:val="en-US"/>
        </w:rPr>
      </w:pPr>
      <w:r>
        <w:rPr>
          <w:rFonts w:eastAsia="Arial"/>
          <w:sz w:val="22"/>
          <w:szCs w:val="22"/>
          <w:u w:val="none"/>
          <w:lang w:val="en-US"/>
        </w:rPr>
        <w:t xml:space="preserve">(8) </w:t>
      </w:r>
      <w:proofErr w:type="spellStart"/>
      <w:r>
        <w:rPr>
          <w:rFonts w:eastAsia="Arial"/>
          <w:sz w:val="22"/>
          <w:szCs w:val="22"/>
          <w:u w:val="none"/>
          <w:lang w:val="en-US"/>
        </w:rPr>
        <w:t>Nothwithstanding</w:t>
      </w:r>
      <w:proofErr w:type="spellEnd"/>
      <w:r>
        <w:rPr>
          <w:rFonts w:eastAsia="Arial"/>
          <w:sz w:val="22"/>
          <w:szCs w:val="22"/>
          <w:u w:val="none"/>
          <w:lang w:val="en-US"/>
        </w:rPr>
        <w:t xml:space="preserve"> the provisions of any other law or of the rules of any pension fund- </w:t>
      </w:r>
    </w:p>
    <w:p w14:paraId="69D97285" w14:textId="77777777" w:rsidR="00A5030C" w:rsidRDefault="00A5030C" w:rsidP="00A5030C">
      <w:pPr>
        <w:spacing w:line="480" w:lineRule="auto"/>
        <w:ind w:left="1440"/>
        <w:jc w:val="both"/>
        <w:rPr>
          <w:rFonts w:eastAsia="Arial"/>
          <w:sz w:val="22"/>
          <w:szCs w:val="22"/>
          <w:u w:val="none"/>
          <w:lang w:val="en-US"/>
        </w:rPr>
      </w:pPr>
      <w:r>
        <w:rPr>
          <w:rFonts w:eastAsia="Arial"/>
          <w:sz w:val="22"/>
          <w:szCs w:val="22"/>
          <w:u w:val="none"/>
          <w:lang w:val="en-US"/>
        </w:rPr>
        <w:t xml:space="preserve">(a) </w:t>
      </w:r>
      <w:proofErr w:type="gramStart"/>
      <w:r>
        <w:rPr>
          <w:rFonts w:eastAsia="Arial"/>
          <w:sz w:val="22"/>
          <w:szCs w:val="22"/>
          <w:u w:val="none"/>
          <w:lang w:val="en-US"/>
        </w:rPr>
        <w:t>the</w:t>
      </w:r>
      <w:proofErr w:type="gramEnd"/>
      <w:r>
        <w:rPr>
          <w:rFonts w:eastAsia="Arial"/>
          <w:sz w:val="22"/>
          <w:szCs w:val="22"/>
          <w:u w:val="none"/>
          <w:lang w:val="en-US"/>
        </w:rPr>
        <w:t xml:space="preserve"> court granting a decree of divorce in respect of a member of such a fund, may make an order that –</w:t>
      </w:r>
    </w:p>
    <w:p w14:paraId="560B372D" w14:textId="13198D5B" w:rsidR="00A5030C" w:rsidRDefault="00A5030C" w:rsidP="00A5030C">
      <w:pPr>
        <w:spacing w:line="480" w:lineRule="auto"/>
        <w:ind w:left="1440"/>
        <w:jc w:val="both"/>
        <w:rPr>
          <w:rFonts w:eastAsia="Arial"/>
          <w:sz w:val="22"/>
          <w:szCs w:val="22"/>
          <w:u w:val="none"/>
          <w:lang w:val="en-US"/>
        </w:rPr>
      </w:pPr>
      <w:r>
        <w:rPr>
          <w:rFonts w:eastAsia="Arial"/>
          <w:sz w:val="22"/>
          <w:szCs w:val="22"/>
          <w:u w:val="none"/>
          <w:lang w:val="en-US"/>
        </w:rPr>
        <w:t>(i) any part of the pension interest of that member which by virtue of subsection (7), is due or assigned to the other party to the divorce action concerned, shall be paid by that fund to that other party when any pension benefits accrue in respect of that member;’</w:t>
      </w:r>
    </w:p>
    <w:p w14:paraId="66E5FE9B" w14:textId="77777777" w:rsidR="00A11B6E" w:rsidRDefault="00A11B6E" w:rsidP="00A11B6E">
      <w:pPr>
        <w:pStyle w:val="ListParagraph"/>
        <w:rPr>
          <w:rFonts w:eastAsia="Arial"/>
          <w:u w:val="none"/>
          <w:lang w:val="en-US"/>
        </w:rPr>
      </w:pPr>
    </w:p>
    <w:p w14:paraId="572F3993" w14:textId="1E7C4A73" w:rsidR="0032532F" w:rsidRDefault="004704EF" w:rsidP="000D767B">
      <w:pPr>
        <w:spacing w:line="480" w:lineRule="auto"/>
        <w:jc w:val="both"/>
        <w:rPr>
          <w:rFonts w:eastAsia="Arial"/>
          <w:u w:val="none"/>
          <w:lang w:val="en-US"/>
        </w:rPr>
      </w:pPr>
      <w:r>
        <w:rPr>
          <w:rFonts w:eastAsia="Arial"/>
          <w:u w:val="none"/>
          <w:lang w:val="en-US"/>
        </w:rPr>
        <w:t>[20]</w:t>
      </w:r>
      <w:r>
        <w:rPr>
          <w:rFonts w:eastAsia="Arial"/>
          <w:u w:val="none"/>
          <w:lang w:val="en-US"/>
        </w:rPr>
        <w:tab/>
        <w:t xml:space="preserve">The natural consequence of a marriage in community of property is that both spouses would benefit by the division of the joint estate. A forfeiture order may not be granted simply to balance factually that one spouse had made a greater contribution than the other spouse to the joint estate. In </w:t>
      </w:r>
      <w:r w:rsidRPr="004704EF">
        <w:rPr>
          <w:rFonts w:eastAsia="Arial"/>
          <w:b/>
          <w:bCs/>
          <w:i/>
          <w:iCs/>
          <w:u w:val="none"/>
          <w:lang w:val="en-US"/>
        </w:rPr>
        <w:t xml:space="preserve">V </w:t>
      </w:r>
      <w:proofErr w:type="spellStart"/>
      <w:r w:rsidRPr="004704EF">
        <w:rPr>
          <w:rFonts w:eastAsia="Arial"/>
          <w:b/>
          <w:bCs/>
          <w:i/>
          <w:iCs/>
          <w:u w:val="none"/>
          <w:lang w:val="en-US"/>
        </w:rPr>
        <w:t>v</w:t>
      </w:r>
      <w:proofErr w:type="spellEnd"/>
      <w:r w:rsidRPr="004704EF">
        <w:rPr>
          <w:rFonts w:eastAsia="Arial"/>
          <w:b/>
          <w:bCs/>
          <w:i/>
          <w:iCs/>
          <w:u w:val="none"/>
          <w:lang w:val="en-US"/>
        </w:rPr>
        <w:t xml:space="preserve"> </w:t>
      </w:r>
      <w:proofErr w:type="spellStart"/>
      <w:proofErr w:type="gramStart"/>
      <w:r w:rsidRPr="004704EF">
        <w:rPr>
          <w:rFonts w:eastAsia="Arial"/>
          <w:b/>
          <w:bCs/>
          <w:i/>
          <w:iCs/>
          <w:u w:val="none"/>
          <w:lang w:val="en-US"/>
        </w:rPr>
        <w:t>V</w:t>
      </w:r>
      <w:proofErr w:type="spellEnd"/>
      <w:r>
        <w:rPr>
          <w:rFonts w:eastAsia="Arial"/>
          <w:u w:val="none"/>
          <w:lang w:val="en-US"/>
        </w:rPr>
        <w:t xml:space="preserve"> ,</w:t>
      </w:r>
      <w:proofErr w:type="gramEnd"/>
      <w:r>
        <w:rPr>
          <w:rFonts w:eastAsia="Arial"/>
          <w:u w:val="none"/>
          <w:lang w:val="en-US"/>
        </w:rPr>
        <w:t xml:space="preserve"> </w:t>
      </w:r>
      <w:r w:rsidR="00257338">
        <w:rPr>
          <w:rFonts w:eastAsia="Arial"/>
          <w:u w:val="none"/>
          <w:lang w:val="en-US"/>
        </w:rPr>
        <w:t xml:space="preserve">the </w:t>
      </w:r>
      <w:r>
        <w:rPr>
          <w:rFonts w:eastAsia="Arial"/>
          <w:u w:val="none"/>
          <w:lang w:val="en-US"/>
        </w:rPr>
        <w:t>wife claimed forfeiture because her husband did not contribute to her pension fund or the mortgage bond. She took the view that her husband would be unduly benefitted if forfeiture was not granted because of his misconduct during the marriage. However, she failed to prove the misconduct</w:t>
      </w:r>
      <w:r w:rsidR="00C15B83">
        <w:rPr>
          <w:rFonts w:eastAsia="Arial"/>
          <w:u w:val="none"/>
          <w:lang w:val="en-US"/>
        </w:rPr>
        <w:t xml:space="preserve"> and </w:t>
      </w:r>
      <w:r w:rsidR="00EB1EEF">
        <w:rPr>
          <w:rFonts w:eastAsia="Arial"/>
          <w:u w:val="none"/>
          <w:lang w:val="en-US"/>
        </w:rPr>
        <w:t xml:space="preserve">the order for forfeiture was not granted. </w:t>
      </w:r>
      <w:r w:rsidR="00916969">
        <w:rPr>
          <w:rFonts w:eastAsia="Arial"/>
          <w:u w:val="none"/>
          <w:lang w:val="en-US"/>
        </w:rPr>
        <w:t xml:space="preserve">The fact that the husband did not contribute to </w:t>
      </w:r>
      <w:r w:rsidR="00916969">
        <w:rPr>
          <w:rFonts w:eastAsia="Arial"/>
          <w:u w:val="none"/>
          <w:lang w:val="en-US"/>
        </w:rPr>
        <w:lastRenderedPageBreak/>
        <w:t xml:space="preserve">the pension fund or the bond account did not mean that he would be unduly enriched at the expense of the wife if the order was not granted.  </w:t>
      </w:r>
      <w:r w:rsidR="00C15B83">
        <w:rPr>
          <w:rFonts w:eastAsia="Arial"/>
          <w:u w:val="none"/>
          <w:lang w:val="en-US"/>
        </w:rPr>
        <w:t xml:space="preserve">It was held that the husband benefiting </w:t>
      </w:r>
      <w:r w:rsidR="00916969">
        <w:rPr>
          <w:rFonts w:eastAsia="Arial"/>
          <w:u w:val="none"/>
          <w:lang w:val="en-US"/>
        </w:rPr>
        <w:t xml:space="preserve">by the division of the joint estate is a natural consequence of a marriage in community of property, which both parties willingly contracted into. </w:t>
      </w:r>
    </w:p>
    <w:p w14:paraId="777C6BD7" w14:textId="77777777" w:rsidR="00916969" w:rsidRDefault="00916969" w:rsidP="000D767B">
      <w:pPr>
        <w:spacing w:line="480" w:lineRule="auto"/>
        <w:jc w:val="both"/>
        <w:rPr>
          <w:rFonts w:eastAsia="Arial"/>
          <w:u w:val="none"/>
          <w:lang w:val="en-US"/>
        </w:rPr>
      </w:pPr>
    </w:p>
    <w:p w14:paraId="1E47147E" w14:textId="0730EE42" w:rsidR="00DA17AE" w:rsidRDefault="00862ACE" w:rsidP="00862ACE">
      <w:pPr>
        <w:spacing w:line="480" w:lineRule="auto"/>
        <w:jc w:val="both"/>
        <w:rPr>
          <w:rFonts w:eastAsia="Arial"/>
          <w:u w:val="none"/>
          <w:lang w:val="en-US"/>
        </w:rPr>
      </w:pPr>
      <w:r>
        <w:rPr>
          <w:rFonts w:eastAsia="Arial"/>
          <w:u w:val="none"/>
          <w:lang w:val="en-US"/>
        </w:rPr>
        <w:t>[</w:t>
      </w:r>
      <w:r w:rsidR="0002643A">
        <w:rPr>
          <w:rFonts w:eastAsia="Arial"/>
          <w:u w:val="none"/>
          <w:lang w:val="en-US"/>
        </w:rPr>
        <w:t>21</w:t>
      </w:r>
      <w:r>
        <w:rPr>
          <w:rFonts w:eastAsia="Arial"/>
          <w:u w:val="none"/>
          <w:lang w:val="en-US"/>
        </w:rPr>
        <w:t>]</w:t>
      </w:r>
      <w:r>
        <w:rPr>
          <w:rFonts w:eastAsia="Arial"/>
          <w:u w:val="none"/>
          <w:lang w:val="en-US"/>
        </w:rPr>
        <w:tab/>
      </w:r>
      <w:r w:rsidR="00B2222C">
        <w:rPr>
          <w:rFonts w:eastAsia="Arial"/>
          <w:u w:val="none"/>
          <w:lang w:val="en-US"/>
        </w:rPr>
        <w:t>First</w:t>
      </w:r>
      <w:r w:rsidR="00C212C4">
        <w:rPr>
          <w:rFonts w:eastAsia="Arial"/>
          <w:u w:val="none"/>
          <w:lang w:val="en-US"/>
        </w:rPr>
        <w:t xml:space="preserve"> </w:t>
      </w:r>
      <w:r w:rsidR="00B2222C">
        <w:rPr>
          <w:rFonts w:eastAsia="Arial"/>
          <w:u w:val="none"/>
          <w:lang w:val="en-US"/>
        </w:rPr>
        <w:t>Defendant</w:t>
      </w:r>
      <w:r w:rsidR="00C212C4">
        <w:rPr>
          <w:rFonts w:eastAsia="Arial"/>
          <w:u w:val="none"/>
          <w:lang w:val="en-US"/>
        </w:rPr>
        <w:t xml:space="preserve"> holds the view that the </w:t>
      </w:r>
      <w:r w:rsidR="006977D2">
        <w:rPr>
          <w:rFonts w:eastAsia="Arial"/>
          <w:u w:val="none"/>
          <w:lang w:val="en-US"/>
        </w:rPr>
        <w:t>Plaintiff</w:t>
      </w:r>
      <w:r w:rsidR="00C212C4">
        <w:rPr>
          <w:rFonts w:eastAsia="Arial"/>
          <w:u w:val="none"/>
          <w:lang w:val="en-US"/>
        </w:rPr>
        <w:t xml:space="preserve">’s misconduct is that she failed to contribute to the joint estate and lost money for the joint estate. </w:t>
      </w:r>
      <w:r w:rsidR="00DA17AE">
        <w:rPr>
          <w:rFonts w:eastAsia="Arial"/>
          <w:u w:val="none"/>
          <w:lang w:val="en-ZA"/>
        </w:rPr>
        <w:t xml:space="preserve">He testified that the </w:t>
      </w:r>
      <w:r w:rsidR="006977D2">
        <w:rPr>
          <w:rFonts w:eastAsia="Arial"/>
          <w:u w:val="none"/>
          <w:lang w:val="en-ZA"/>
        </w:rPr>
        <w:t>Plaintiff</w:t>
      </w:r>
      <w:r w:rsidR="00DA17AE">
        <w:rPr>
          <w:rFonts w:eastAsia="Arial"/>
          <w:u w:val="none"/>
          <w:lang w:val="en-ZA"/>
        </w:rPr>
        <w:t xml:space="preserve"> used her money from her pension pay-outs and the R43 000 from the transfer of the immovable property on gambling and nothing was used for the house. She never paid his </w:t>
      </w:r>
      <w:r w:rsidR="006E3EDA">
        <w:rPr>
          <w:rFonts w:eastAsia="Arial"/>
          <w:u w:val="none"/>
          <w:lang w:val="en-ZA"/>
        </w:rPr>
        <w:t xml:space="preserve">debt, </w:t>
      </w:r>
      <w:r w:rsidR="00DA17AE">
        <w:rPr>
          <w:rFonts w:eastAsia="Arial"/>
          <w:u w:val="none"/>
          <w:lang w:val="en-ZA"/>
        </w:rPr>
        <w:t xml:space="preserve">nor did he see </w:t>
      </w:r>
      <w:r w:rsidR="00927A61">
        <w:rPr>
          <w:rFonts w:eastAsia="Arial"/>
          <w:u w:val="none"/>
          <w:lang w:val="en-ZA"/>
        </w:rPr>
        <w:t xml:space="preserve">any </w:t>
      </w:r>
      <w:r w:rsidR="00DA17AE">
        <w:rPr>
          <w:rFonts w:eastAsia="Arial"/>
          <w:u w:val="none"/>
          <w:lang w:val="en-ZA"/>
        </w:rPr>
        <w:t xml:space="preserve">money from her pension fund. </w:t>
      </w:r>
    </w:p>
    <w:p w14:paraId="560E8692" w14:textId="77777777" w:rsidR="00DA17AE" w:rsidRDefault="00DA17AE" w:rsidP="00862ACE">
      <w:pPr>
        <w:spacing w:line="480" w:lineRule="auto"/>
        <w:jc w:val="both"/>
        <w:rPr>
          <w:rFonts w:eastAsia="Arial"/>
          <w:u w:val="none"/>
          <w:lang w:val="en-US"/>
        </w:rPr>
      </w:pPr>
    </w:p>
    <w:p w14:paraId="4A73E302" w14:textId="775767D9" w:rsidR="00862ACE" w:rsidRDefault="00DA17AE" w:rsidP="00862ACE">
      <w:pPr>
        <w:spacing w:line="480" w:lineRule="auto"/>
        <w:jc w:val="both"/>
        <w:rPr>
          <w:rFonts w:eastAsia="Arial"/>
          <w:u w:val="none"/>
          <w:lang w:val="en-US"/>
        </w:rPr>
      </w:pPr>
      <w:r>
        <w:rPr>
          <w:rFonts w:eastAsia="Arial"/>
          <w:u w:val="none"/>
          <w:lang w:val="en-US"/>
        </w:rPr>
        <w:t>[</w:t>
      </w:r>
      <w:r w:rsidR="0002643A">
        <w:rPr>
          <w:rFonts w:eastAsia="Arial"/>
          <w:u w:val="none"/>
          <w:lang w:val="en-US"/>
        </w:rPr>
        <w:t>22</w:t>
      </w:r>
      <w:r>
        <w:rPr>
          <w:rFonts w:eastAsia="Arial"/>
          <w:u w:val="none"/>
          <w:lang w:val="en-US"/>
        </w:rPr>
        <w:t>]</w:t>
      </w:r>
      <w:r>
        <w:rPr>
          <w:rFonts w:eastAsia="Arial"/>
          <w:u w:val="none"/>
          <w:lang w:val="en-US"/>
        </w:rPr>
        <w:tab/>
      </w:r>
      <w:r w:rsidR="00C212C4">
        <w:rPr>
          <w:rFonts w:eastAsia="Arial"/>
          <w:u w:val="none"/>
          <w:lang w:val="en-US"/>
        </w:rPr>
        <w:t xml:space="preserve">The focus was on the </w:t>
      </w:r>
      <w:r w:rsidR="006977D2">
        <w:rPr>
          <w:rFonts w:eastAsia="Arial"/>
          <w:u w:val="none"/>
          <w:lang w:val="en-US"/>
        </w:rPr>
        <w:t>Plaintiff</w:t>
      </w:r>
      <w:r w:rsidR="00C212C4">
        <w:rPr>
          <w:rFonts w:eastAsia="Arial"/>
          <w:u w:val="none"/>
          <w:lang w:val="en-US"/>
        </w:rPr>
        <w:t xml:space="preserve">’s pension payout and </w:t>
      </w:r>
      <w:r>
        <w:rPr>
          <w:rFonts w:eastAsia="Arial"/>
          <w:u w:val="none"/>
          <w:lang w:val="en-US"/>
        </w:rPr>
        <w:t xml:space="preserve">the proceeds from the property transfer and </w:t>
      </w:r>
      <w:r w:rsidR="00C212C4">
        <w:rPr>
          <w:rFonts w:eastAsia="Arial"/>
          <w:u w:val="none"/>
          <w:lang w:val="en-US"/>
        </w:rPr>
        <w:t>how she dealt with the money.</w:t>
      </w:r>
      <w:r w:rsidR="00817109">
        <w:rPr>
          <w:rFonts w:eastAsia="Arial"/>
          <w:u w:val="none"/>
          <w:lang w:val="en-US"/>
        </w:rPr>
        <w:t xml:space="preserve"> S</w:t>
      </w:r>
      <w:r>
        <w:rPr>
          <w:rFonts w:eastAsia="Arial"/>
          <w:u w:val="none"/>
          <w:lang w:val="en-US"/>
        </w:rPr>
        <w:t xml:space="preserve">he </w:t>
      </w:r>
      <w:r w:rsidR="00A623E4">
        <w:rPr>
          <w:rFonts w:eastAsia="Arial"/>
          <w:u w:val="none"/>
          <w:lang w:val="en-US"/>
        </w:rPr>
        <w:t xml:space="preserve">testified that she </w:t>
      </w:r>
      <w:r>
        <w:rPr>
          <w:rFonts w:eastAsia="Arial"/>
          <w:u w:val="none"/>
          <w:lang w:val="en-US"/>
        </w:rPr>
        <w:t>bought and paid for the BMW</w:t>
      </w:r>
      <w:r w:rsidR="00A623E4">
        <w:rPr>
          <w:rFonts w:eastAsia="Arial"/>
          <w:u w:val="none"/>
          <w:lang w:val="en-US"/>
        </w:rPr>
        <w:t xml:space="preserve"> </w:t>
      </w:r>
      <w:r>
        <w:rPr>
          <w:rFonts w:eastAsia="Arial"/>
          <w:u w:val="none"/>
          <w:lang w:val="en-US"/>
        </w:rPr>
        <w:t xml:space="preserve">and other motor vehicles that the </w:t>
      </w:r>
      <w:r w:rsidR="00B2222C">
        <w:rPr>
          <w:rFonts w:eastAsia="Arial"/>
          <w:u w:val="none"/>
          <w:lang w:val="en-US"/>
        </w:rPr>
        <w:t>First</w:t>
      </w:r>
      <w:r>
        <w:rPr>
          <w:rFonts w:eastAsia="Arial"/>
          <w:u w:val="none"/>
          <w:lang w:val="en-US"/>
        </w:rPr>
        <w:t xml:space="preserve"> </w:t>
      </w:r>
      <w:r w:rsidR="00B2222C">
        <w:rPr>
          <w:rFonts w:eastAsia="Arial"/>
          <w:u w:val="none"/>
          <w:lang w:val="en-US"/>
        </w:rPr>
        <w:t>Defendant</w:t>
      </w:r>
      <w:r>
        <w:rPr>
          <w:rFonts w:eastAsia="Arial"/>
          <w:u w:val="none"/>
          <w:lang w:val="en-US"/>
        </w:rPr>
        <w:t xml:space="preserve"> and the family travelled in. </w:t>
      </w:r>
      <w:r w:rsidR="00862ACE">
        <w:rPr>
          <w:rFonts w:eastAsia="Arial"/>
          <w:u w:val="none"/>
          <w:lang w:val="en-US"/>
        </w:rPr>
        <w:t xml:space="preserve">She </w:t>
      </w:r>
      <w:r w:rsidR="00A623E4">
        <w:rPr>
          <w:rFonts w:eastAsia="Arial"/>
          <w:u w:val="none"/>
          <w:lang w:val="en-US"/>
        </w:rPr>
        <w:t xml:space="preserve">explained that she </w:t>
      </w:r>
      <w:r w:rsidR="00862ACE">
        <w:rPr>
          <w:rFonts w:eastAsia="Arial"/>
          <w:u w:val="none"/>
          <w:lang w:val="en-US"/>
        </w:rPr>
        <w:t xml:space="preserve">paid school fees for the </w:t>
      </w:r>
      <w:r w:rsidR="00A623E4">
        <w:rPr>
          <w:rFonts w:eastAsia="Arial"/>
          <w:u w:val="none"/>
          <w:lang w:val="en-US"/>
        </w:rPr>
        <w:t>children for the whole year. This also included school fees f</w:t>
      </w:r>
      <w:r w:rsidR="00862ACE">
        <w:rPr>
          <w:rFonts w:eastAsia="Arial"/>
          <w:u w:val="none"/>
          <w:lang w:val="en-US"/>
        </w:rPr>
        <w:t xml:space="preserve">or the </w:t>
      </w:r>
      <w:r w:rsidR="00B2222C">
        <w:rPr>
          <w:rFonts w:eastAsia="Arial"/>
          <w:u w:val="none"/>
          <w:lang w:val="en-US"/>
        </w:rPr>
        <w:t>First</w:t>
      </w:r>
      <w:r w:rsidR="00862ACE">
        <w:rPr>
          <w:rFonts w:eastAsia="Arial"/>
          <w:u w:val="none"/>
          <w:lang w:val="en-US"/>
        </w:rPr>
        <w:t xml:space="preserve"> </w:t>
      </w:r>
      <w:r w:rsidR="00B2222C">
        <w:rPr>
          <w:rFonts w:eastAsia="Arial"/>
          <w:u w:val="none"/>
          <w:lang w:val="en-US"/>
        </w:rPr>
        <w:t>Defendant</w:t>
      </w:r>
      <w:r w:rsidR="00862ACE">
        <w:rPr>
          <w:rFonts w:eastAsia="Arial"/>
          <w:u w:val="none"/>
          <w:lang w:val="en-US"/>
        </w:rPr>
        <w:t>’s biological child from the previous relationship</w:t>
      </w:r>
      <w:r w:rsidR="00A623E4">
        <w:rPr>
          <w:rFonts w:eastAsia="Arial"/>
          <w:u w:val="none"/>
          <w:lang w:val="en-US"/>
        </w:rPr>
        <w:t xml:space="preserve">. </w:t>
      </w:r>
      <w:r w:rsidR="00530910">
        <w:rPr>
          <w:rFonts w:eastAsia="Arial"/>
          <w:u w:val="none"/>
          <w:lang w:val="en-US"/>
        </w:rPr>
        <w:t xml:space="preserve">She purchased </w:t>
      </w:r>
      <w:r w:rsidR="00A623E4">
        <w:rPr>
          <w:rFonts w:eastAsia="Arial"/>
          <w:u w:val="none"/>
          <w:lang w:val="en-US"/>
        </w:rPr>
        <w:t xml:space="preserve">clothes for </w:t>
      </w:r>
      <w:r w:rsidR="00862ACE">
        <w:rPr>
          <w:rFonts w:eastAsia="Arial"/>
          <w:u w:val="none"/>
          <w:lang w:val="en-US"/>
        </w:rPr>
        <w:t>all members of the family</w:t>
      </w:r>
      <w:r w:rsidR="00530910">
        <w:rPr>
          <w:rFonts w:eastAsia="Arial"/>
          <w:u w:val="none"/>
          <w:lang w:val="en-US"/>
        </w:rPr>
        <w:t xml:space="preserve">, paid off the </w:t>
      </w:r>
      <w:r w:rsidR="00B2222C">
        <w:rPr>
          <w:rFonts w:eastAsia="Arial"/>
          <w:u w:val="none"/>
          <w:lang w:val="en-US"/>
        </w:rPr>
        <w:t>First</w:t>
      </w:r>
      <w:r w:rsidR="00862ACE">
        <w:rPr>
          <w:rFonts w:eastAsia="Arial"/>
          <w:u w:val="none"/>
          <w:lang w:val="en-US"/>
        </w:rPr>
        <w:t xml:space="preserve"> </w:t>
      </w:r>
      <w:r w:rsidR="00B2222C">
        <w:rPr>
          <w:rFonts w:eastAsia="Arial"/>
          <w:u w:val="none"/>
          <w:lang w:val="en-US"/>
        </w:rPr>
        <w:t>Defendant</w:t>
      </w:r>
      <w:r w:rsidR="00862ACE">
        <w:rPr>
          <w:rFonts w:eastAsia="Arial"/>
          <w:u w:val="none"/>
          <w:lang w:val="en-US"/>
        </w:rPr>
        <w:t>’s debts, tiled the house, repainted the exterior walls of the house</w:t>
      </w:r>
      <w:r w:rsidR="00530910">
        <w:rPr>
          <w:rFonts w:eastAsia="Arial"/>
          <w:u w:val="none"/>
          <w:lang w:val="en-US"/>
        </w:rPr>
        <w:t xml:space="preserve"> and</w:t>
      </w:r>
      <w:r w:rsidR="00777055">
        <w:rPr>
          <w:rFonts w:eastAsia="Arial"/>
          <w:u w:val="none"/>
          <w:lang w:val="en-US"/>
        </w:rPr>
        <w:t xml:space="preserve"> bought a gas stove</w:t>
      </w:r>
      <w:r w:rsidR="00530910">
        <w:rPr>
          <w:rFonts w:eastAsia="Arial"/>
          <w:u w:val="none"/>
          <w:lang w:val="en-US"/>
        </w:rPr>
        <w:t>. On a monthly basis she had to s</w:t>
      </w:r>
      <w:r>
        <w:rPr>
          <w:rFonts w:eastAsia="Arial"/>
          <w:u w:val="none"/>
          <w:lang w:val="en-US"/>
        </w:rPr>
        <w:t>upplement</w:t>
      </w:r>
      <w:r w:rsidR="00530910">
        <w:rPr>
          <w:rFonts w:eastAsia="Arial"/>
          <w:u w:val="none"/>
          <w:lang w:val="en-US"/>
        </w:rPr>
        <w:t xml:space="preserve"> </w:t>
      </w:r>
      <w:r>
        <w:rPr>
          <w:rFonts w:eastAsia="Arial"/>
          <w:u w:val="none"/>
          <w:lang w:val="en-US"/>
        </w:rPr>
        <w:t>the grocery needs of the family</w:t>
      </w:r>
      <w:r w:rsidR="00530910">
        <w:rPr>
          <w:rFonts w:eastAsia="Arial"/>
          <w:u w:val="none"/>
          <w:lang w:val="en-US"/>
        </w:rPr>
        <w:t xml:space="preserve"> because the First Defendant’s salary </w:t>
      </w:r>
      <w:r w:rsidR="00EB1EEF">
        <w:rPr>
          <w:rFonts w:eastAsia="Arial"/>
          <w:u w:val="none"/>
          <w:lang w:val="en-US"/>
        </w:rPr>
        <w:t xml:space="preserve">was insufficient. </w:t>
      </w:r>
      <w:r w:rsidR="00862ACE">
        <w:rPr>
          <w:rFonts w:eastAsia="Arial"/>
          <w:u w:val="none"/>
          <w:lang w:val="en-US"/>
        </w:rPr>
        <w:t xml:space="preserve">In regard to the paving </w:t>
      </w:r>
      <w:r w:rsidR="00EB1EEF">
        <w:rPr>
          <w:rFonts w:eastAsia="Arial"/>
          <w:u w:val="none"/>
          <w:lang w:val="en-US"/>
        </w:rPr>
        <w:t xml:space="preserve">done </w:t>
      </w:r>
      <w:r w:rsidR="00862ACE">
        <w:rPr>
          <w:rFonts w:eastAsia="Arial"/>
          <w:u w:val="none"/>
          <w:lang w:val="en-US"/>
        </w:rPr>
        <w:t xml:space="preserve">at the </w:t>
      </w:r>
      <w:r w:rsidR="00EB1EEF">
        <w:rPr>
          <w:rFonts w:eastAsia="Arial"/>
          <w:u w:val="none"/>
          <w:lang w:val="en-US"/>
        </w:rPr>
        <w:t xml:space="preserve">matrimonial house </w:t>
      </w:r>
      <w:r w:rsidR="00862ACE">
        <w:rPr>
          <w:rFonts w:eastAsia="Arial"/>
          <w:u w:val="none"/>
          <w:lang w:val="en-US"/>
        </w:rPr>
        <w:t xml:space="preserve">she conceded that her daughter paid for the </w:t>
      </w:r>
      <w:proofErr w:type="spellStart"/>
      <w:r w:rsidR="00862ACE">
        <w:rPr>
          <w:rFonts w:eastAsia="Arial"/>
          <w:u w:val="none"/>
          <w:lang w:val="en-US"/>
        </w:rPr>
        <w:t>labour</w:t>
      </w:r>
      <w:proofErr w:type="spellEnd"/>
      <w:r w:rsidR="00862ACE">
        <w:rPr>
          <w:rFonts w:eastAsia="Arial"/>
          <w:u w:val="none"/>
          <w:lang w:val="en-US"/>
        </w:rPr>
        <w:t xml:space="preserve"> costs and she paid for the building materials</w:t>
      </w:r>
      <w:r>
        <w:rPr>
          <w:rFonts w:eastAsia="Arial"/>
          <w:u w:val="none"/>
          <w:lang w:val="en-US"/>
        </w:rPr>
        <w:t xml:space="preserve"> </w:t>
      </w:r>
      <w:r w:rsidR="00817109">
        <w:rPr>
          <w:rFonts w:eastAsia="Arial"/>
          <w:u w:val="none"/>
          <w:lang w:val="en-US"/>
        </w:rPr>
        <w:t xml:space="preserve">by </w:t>
      </w:r>
      <w:r>
        <w:rPr>
          <w:rFonts w:eastAsia="Arial"/>
          <w:u w:val="none"/>
          <w:lang w:val="en-US"/>
        </w:rPr>
        <w:t>provid</w:t>
      </w:r>
      <w:r w:rsidR="00817109">
        <w:rPr>
          <w:rFonts w:eastAsia="Arial"/>
          <w:u w:val="none"/>
          <w:lang w:val="en-US"/>
        </w:rPr>
        <w:t xml:space="preserve">ing </w:t>
      </w:r>
      <w:r>
        <w:rPr>
          <w:rFonts w:eastAsia="Arial"/>
          <w:u w:val="none"/>
          <w:lang w:val="en-US"/>
        </w:rPr>
        <w:t>receipts</w:t>
      </w:r>
      <w:r w:rsidR="00FB6508">
        <w:rPr>
          <w:rFonts w:eastAsia="Arial"/>
          <w:u w:val="none"/>
          <w:lang w:val="en-US"/>
        </w:rPr>
        <w:t xml:space="preserve">. </w:t>
      </w:r>
      <w:r w:rsidR="006E3EDA">
        <w:rPr>
          <w:rFonts w:eastAsia="Arial"/>
          <w:u w:val="none"/>
          <w:lang w:val="en-US"/>
        </w:rPr>
        <w:t xml:space="preserve">In summary she used the money for the benefit of the joint estate. </w:t>
      </w:r>
      <w:r w:rsidR="00862ACE">
        <w:rPr>
          <w:rFonts w:eastAsia="Arial"/>
          <w:u w:val="none"/>
          <w:lang w:val="en-US"/>
        </w:rPr>
        <w:t xml:space="preserve"> </w:t>
      </w:r>
    </w:p>
    <w:p w14:paraId="5E7383DA" w14:textId="77777777" w:rsidR="00F66900" w:rsidRDefault="00F66900" w:rsidP="00862ACE">
      <w:pPr>
        <w:spacing w:line="480" w:lineRule="auto"/>
        <w:jc w:val="both"/>
        <w:rPr>
          <w:rFonts w:eastAsia="Arial"/>
          <w:u w:val="none"/>
          <w:lang w:val="en-US"/>
        </w:rPr>
      </w:pPr>
    </w:p>
    <w:p w14:paraId="7042FB33" w14:textId="125F8006" w:rsidR="00F66900" w:rsidRDefault="00F66900" w:rsidP="00F66900">
      <w:pPr>
        <w:spacing w:line="480" w:lineRule="auto"/>
        <w:jc w:val="both"/>
        <w:rPr>
          <w:rFonts w:eastAsia="Arial"/>
          <w:u w:val="none"/>
          <w:lang w:val="en-US"/>
        </w:rPr>
      </w:pPr>
      <w:r>
        <w:rPr>
          <w:rFonts w:eastAsia="Arial"/>
          <w:u w:val="none"/>
          <w:lang w:val="en-US"/>
        </w:rPr>
        <w:t>[2</w:t>
      </w:r>
      <w:r w:rsidR="0002643A">
        <w:rPr>
          <w:rFonts w:eastAsia="Arial"/>
          <w:u w:val="none"/>
          <w:lang w:val="en-US"/>
        </w:rPr>
        <w:t>3</w:t>
      </w:r>
      <w:r>
        <w:rPr>
          <w:rFonts w:eastAsia="Arial"/>
          <w:u w:val="none"/>
          <w:lang w:val="en-US"/>
        </w:rPr>
        <w:t>]</w:t>
      </w:r>
      <w:r>
        <w:rPr>
          <w:rFonts w:eastAsia="Arial"/>
          <w:u w:val="none"/>
          <w:lang w:val="en-US"/>
        </w:rPr>
        <w:tab/>
        <w:t xml:space="preserve">She was taken through a rigorous cross examination and she </w:t>
      </w:r>
      <w:r w:rsidR="00B2222C">
        <w:rPr>
          <w:rFonts w:eastAsia="Arial"/>
          <w:u w:val="none"/>
          <w:lang w:val="en-US"/>
        </w:rPr>
        <w:t xml:space="preserve">gave </w:t>
      </w:r>
      <w:r>
        <w:rPr>
          <w:rFonts w:eastAsia="Arial"/>
          <w:u w:val="none"/>
          <w:lang w:val="en-US"/>
        </w:rPr>
        <w:t xml:space="preserve">a satisfactory explanation on how the money was used in the marriage. I cannot find from the evidence before this court that the </w:t>
      </w:r>
      <w:r w:rsidR="006977D2">
        <w:rPr>
          <w:rFonts w:eastAsia="Arial"/>
          <w:u w:val="none"/>
          <w:lang w:val="en-US"/>
        </w:rPr>
        <w:t>Plaintiff</w:t>
      </w:r>
      <w:r>
        <w:rPr>
          <w:rFonts w:eastAsia="Arial"/>
          <w:u w:val="none"/>
          <w:lang w:val="en-US"/>
        </w:rPr>
        <w:t xml:space="preserve">’s pension payouts and the R43 000 received from the property transfer was used exclusively for the </w:t>
      </w:r>
      <w:r w:rsidR="006977D2">
        <w:rPr>
          <w:rFonts w:eastAsia="Arial"/>
          <w:u w:val="none"/>
          <w:lang w:val="en-US"/>
        </w:rPr>
        <w:t>Plaintiff</w:t>
      </w:r>
      <w:r w:rsidR="00B2222C">
        <w:rPr>
          <w:rFonts w:eastAsia="Arial"/>
          <w:u w:val="none"/>
          <w:lang w:val="en-US"/>
        </w:rPr>
        <w:t xml:space="preserve">’s </w:t>
      </w:r>
      <w:r>
        <w:rPr>
          <w:rFonts w:eastAsia="Arial"/>
          <w:u w:val="none"/>
          <w:lang w:val="en-US"/>
        </w:rPr>
        <w:t xml:space="preserve">sole benefit </w:t>
      </w:r>
      <w:r w:rsidR="00B2222C">
        <w:rPr>
          <w:rFonts w:eastAsia="Arial"/>
          <w:u w:val="none"/>
          <w:lang w:val="en-US"/>
        </w:rPr>
        <w:t xml:space="preserve">and </w:t>
      </w:r>
      <w:r>
        <w:rPr>
          <w:rFonts w:eastAsia="Arial"/>
          <w:u w:val="none"/>
          <w:lang w:val="en-US"/>
        </w:rPr>
        <w:t xml:space="preserve">to the detriment of the joint estate. </w:t>
      </w:r>
    </w:p>
    <w:p w14:paraId="5AD8959F" w14:textId="77777777" w:rsidR="00862ACE" w:rsidRDefault="00862ACE" w:rsidP="00862ACE">
      <w:pPr>
        <w:spacing w:line="480" w:lineRule="auto"/>
        <w:jc w:val="both"/>
        <w:rPr>
          <w:rFonts w:eastAsia="Arial"/>
          <w:u w:val="none"/>
          <w:lang w:val="en-US"/>
        </w:rPr>
      </w:pPr>
    </w:p>
    <w:p w14:paraId="408F6216" w14:textId="659AED6C" w:rsidR="00BE453B" w:rsidRDefault="00A26A83" w:rsidP="00A26A83">
      <w:pPr>
        <w:spacing w:line="480" w:lineRule="auto"/>
        <w:jc w:val="both"/>
        <w:rPr>
          <w:rFonts w:eastAsia="Arial"/>
          <w:u w:val="none"/>
          <w:lang w:val="en-US"/>
        </w:rPr>
      </w:pPr>
      <w:r>
        <w:rPr>
          <w:rFonts w:eastAsia="Arial"/>
          <w:u w:val="none"/>
          <w:lang w:val="en-ZA"/>
        </w:rPr>
        <w:t>[2</w:t>
      </w:r>
      <w:r w:rsidR="0002643A">
        <w:rPr>
          <w:rFonts w:eastAsia="Arial"/>
          <w:u w:val="none"/>
          <w:lang w:val="en-ZA"/>
        </w:rPr>
        <w:t>4</w:t>
      </w:r>
      <w:r>
        <w:rPr>
          <w:rFonts w:eastAsia="Arial"/>
          <w:u w:val="none"/>
          <w:lang w:val="en-ZA"/>
        </w:rPr>
        <w:t>]</w:t>
      </w:r>
      <w:r>
        <w:rPr>
          <w:rFonts w:eastAsia="Arial"/>
          <w:u w:val="none"/>
          <w:lang w:val="en-ZA"/>
        </w:rPr>
        <w:tab/>
      </w:r>
      <w:r w:rsidR="00933820">
        <w:rPr>
          <w:rFonts w:eastAsia="Arial"/>
          <w:u w:val="none"/>
          <w:lang w:val="en-ZA"/>
        </w:rPr>
        <w:t xml:space="preserve">The onus rested on the </w:t>
      </w:r>
      <w:r w:rsidR="00B2222C">
        <w:rPr>
          <w:rFonts w:eastAsia="Arial"/>
          <w:u w:val="none"/>
          <w:lang w:val="en-ZA"/>
        </w:rPr>
        <w:t>First</w:t>
      </w:r>
      <w:r w:rsidR="00933820">
        <w:rPr>
          <w:rFonts w:eastAsia="Arial"/>
          <w:u w:val="none"/>
          <w:lang w:val="en-ZA"/>
        </w:rPr>
        <w:t xml:space="preserve"> </w:t>
      </w:r>
      <w:r w:rsidR="00B2222C">
        <w:rPr>
          <w:rFonts w:eastAsia="Arial"/>
          <w:u w:val="none"/>
          <w:lang w:val="en-ZA"/>
        </w:rPr>
        <w:t>Defendant</w:t>
      </w:r>
      <w:r w:rsidR="00933820">
        <w:rPr>
          <w:rFonts w:eastAsia="Arial"/>
          <w:u w:val="none"/>
          <w:lang w:val="en-ZA"/>
        </w:rPr>
        <w:t xml:space="preserve"> to provide the </w:t>
      </w:r>
      <w:r w:rsidR="00933820">
        <w:rPr>
          <w:rFonts w:eastAsia="Arial"/>
          <w:u w:val="none"/>
          <w:lang w:val="en-US"/>
        </w:rPr>
        <w:t xml:space="preserve">the court with evidence of the </w:t>
      </w:r>
      <w:r w:rsidR="006977D2">
        <w:rPr>
          <w:rFonts w:eastAsia="Arial"/>
          <w:u w:val="none"/>
          <w:lang w:val="en-US"/>
        </w:rPr>
        <w:t>Plaintiff</w:t>
      </w:r>
      <w:r w:rsidR="00933820">
        <w:rPr>
          <w:rFonts w:eastAsia="Arial"/>
          <w:u w:val="none"/>
          <w:lang w:val="en-US"/>
        </w:rPr>
        <w:t xml:space="preserve">’s heavy or addictive gambling </w:t>
      </w:r>
      <w:r w:rsidR="00777055">
        <w:rPr>
          <w:rFonts w:eastAsia="Arial"/>
          <w:u w:val="none"/>
          <w:lang w:val="en-US"/>
        </w:rPr>
        <w:t xml:space="preserve">that </w:t>
      </w:r>
      <w:r w:rsidR="00933820">
        <w:rPr>
          <w:rFonts w:eastAsia="Arial"/>
          <w:u w:val="none"/>
          <w:lang w:val="en-US"/>
        </w:rPr>
        <w:t xml:space="preserve">impoverished the joint estate. </w:t>
      </w:r>
      <w:r w:rsidR="00777055">
        <w:rPr>
          <w:rFonts w:eastAsia="Arial"/>
          <w:u w:val="none"/>
          <w:lang w:val="en-US"/>
        </w:rPr>
        <w:t xml:space="preserve">His evidence was that he knows of two times when she gambled in 19 years. </w:t>
      </w:r>
      <w:r w:rsidR="00817109">
        <w:rPr>
          <w:rFonts w:eastAsia="Arial"/>
          <w:u w:val="none"/>
          <w:lang w:val="en-US"/>
        </w:rPr>
        <w:t>N</w:t>
      </w:r>
      <w:r w:rsidR="00F66900">
        <w:rPr>
          <w:rFonts w:eastAsia="Arial"/>
          <w:u w:val="none"/>
          <w:lang w:val="en-US"/>
        </w:rPr>
        <w:t xml:space="preserve">either </w:t>
      </w:r>
      <w:proofErr w:type="gramStart"/>
      <w:r w:rsidR="00F66900">
        <w:rPr>
          <w:rFonts w:eastAsia="Arial"/>
          <w:u w:val="none"/>
          <w:lang w:val="en-US"/>
        </w:rPr>
        <w:t>are</w:t>
      </w:r>
      <w:proofErr w:type="gramEnd"/>
      <w:r w:rsidR="00F66900">
        <w:rPr>
          <w:rFonts w:eastAsia="Arial"/>
          <w:u w:val="none"/>
          <w:lang w:val="en-US"/>
        </w:rPr>
        <w:t xml:space="preserve"> </w:t>
      </w:r>
      <w:r w:rsidR="00817109">
        <w:rPr>
          <w:rFonts w:eastAsia="Arial"/>
          <w:u w:val="none"/>
          <w:lang w:val="en-US"/>
        </w:rPr>
        <w:t>bank statements provided to substantiate his allegations</w:t>
      </w:r>
      <w:r w:rsidR="00B2222C">
        <w:rPr>
          <w:rFonts w:eastAsia="Arial"/>
          <w:u w:val="none"/>
          <w:lang w:val="en-US"/>
        </w:rPr>
        <w:t xml:space="preserve"> or any other evidence indicating addictive gambling</w:t>
      </w:r>
      <w:r w:rsidR="00817109">
        <w:rPr>
          <w:rFonts w:eastAsia="Arial"/>
          <w:u w:val="none"/>
          <w:lang w:val="en-US"/>
        </w:rPr>
        <w:t xml:space="preserve">. </w:t>
      </w:r>
      <w:r w:rsidR="00777055">
        <w:rPr>
          <w:rFonts w:eastAsia="Arial"/>
          <w:u w:val="none"/>
          <w:lang w:val="en-US"/>
        </w:rPr>
        <w:t xml:space="preserve">The </w:t>
      </w:r>
      <w:r w:rsidR="006977D2">
        <w:rPr>
          <w:rFonts w:eastAsia="Arial"/>
          <w:u w:val="none"/>
          <w:lang w:val="en-US"/>
        </w:rPr>
        <w:t>Plaintiff</w:t>
      </w:r>
      <w:r w:rsidR="00777055">
        <w:rPr>
          <w:rFonts w:eastAsia="Arial"/>
          <w:u w:val="none"/>
          <w:lang w:val="en-US"/>
        </w:rPr>
        <w:t xml:space="preserve"> </w:t>
      </w:r>
      <w:r>
        <w:rPr>
          <w:rFonts w:eastAsia="Arial"/>
          <w:u w:val="none"/>
          <w:lang w:val="en-US"/>
        </w:rPr>
        <w:t xml:space="preserve">testified that she did gamble for entertainment on the occasion when they went on a trip.  This would be twice </w:t>
      </w:r>
      <w:r w:rsidR="00817109">
        <w:rPr>
          <w:rFonts w:eastAsia="Arial"/>
          <w:u w:val="none"/>
          <w:lang w:val="en-US"/>
        </w:rPr>
        <w:t xml:space="preserve">in </w:t>
      </w:r>
      <w:r>
        <w:rPr>
          <w:rFonts w:eastAsia="Arial"/>
          <w:u w:val="none"/>
          <w:lang w:val="en-US"/>
        </w:rPr>
        <w:t xml:space="preserve">a year. The </w:t>
      </w:r>
      <w:r w:rsidR="00B2222C">
        <w:rPr>
          <w:rFonts w:eastAsia="Arial"/>
          <w:u w:val="none"/>
          <w:lang w:val="en-US"/>
        </w:rPr>
        <w:t>First</w:t>
      </w:r>
      <w:r>
        <w:rPr>
          <w:rFonts w:eastAsia="Arial"/>
          <w:u w:val="none"/>
          <w:lang w:val="en-US"/>
        </w:rPr>
        <w:t xml:space="preserve"> </w:t>
      </w:r>
      <w:r w:rsidR="00B2222C">
        <w:rPr>
          <w:rFonts w:eastAsia="Arial"/>
          <w:u w:val="none"/>
          <w:lang w:val="en-US"/>
        </w:rPr>
        <w:t>Defendant</w:t>
      </w:r>
      <w:r>
        <w:rPr>
          <w:rFonts w:eastAsia="Arial"/>
          <w:u w:val="none"/>
          <w:lang w:val="en-US"/>
        </w:rPr>
        <w:t xml:space="preserve"> also g</w:t>
      </w:r>
      <w:r w:rsidR="00817109">
        <w:rPr>
          <w:rFonts w:eastAsia="Arial"/>
          <w:u w:val="none"/>
          <w:lang w:val="en-US"/>
        </w:rPr>
        <w:t>a</w:t>
      </w:r>
      <w:r>
        <w:rPr>
          <w:rFonts w:eastAsia="Arial"/>
          <w:u w:val="none"/>
          <w:lang w:val="en-US"/>
        </w:rPr>
        <w:t>ve her money to gamble.</w:t>
      </w:r>
      <w:r w:rsidR="00115C29">
        <w:rPr>
          <w:rFonts w:eastAsia="Arial"/>
          <w:u w:val="none"/>
          <w:lang w:val="en-US"/>
        </w:rPr>
        <w:t xml:space="preserve"> </w:t>
      </w:r>
      <w:r w:rsidR="00817109">
        <w:rPr>
          <w:rFonts w:eastAsia="Arial"/>
          <w:u w:val="none"/>
          <w:lang w:val="en-US"/>
        </w:rPr>
        <w:t>On this score n</w:t>
      </w:r>
      <w:r w:rsidR="004163A9" w:rsidRPr="00EE7A11">
        <w:rPr>
          <w:rFonts w:eastAsia="Arial"/>
          <w:u w:val="none"/>
          <w:lang w:val="en-ZA"/>
        </w:rPr>
        <w:t xml:space="preserve">o substantial misconduct could be proven against the </w:t>
      </w:r>
      <w:r w:rsidR="006977D2">
        <w:rPr>
          <w:rFonts w:eastAsia="Arial"/>
          <w:u w:val="none"/>
          <w:lang w:val="en-ZA"/>
        </w:rPr>
        <w:t>Plaintiff</w:t>
      </w:r>
      <w:r w:rsidR="004163A9">
        <w:rPr>
          <w:rFonts w:eastAsia="Arial"/>
          <w:u w:val="none"/>
          <w:lang w:val="en-ZA"/>
        </w:rPr>
        <w:t>.</w:t>
      </w:r>
      <w:r w:rsidR="004163A9" w:rsidRPr="004163A9">
        <w:rPr>
          <w:rFonts w:eastAsia="Arial"/>
          <w:u w:val="none"/>
          <w:lang w:val="en-ZA"/>
        </w:rPr>
        <w:t xml:space="preserve"> </w:t>
      </w:r>
    </w:p>
    <w:p w14:paraId="7F3F8281" w14:textId="77777777" w:rsidR="00BE453B" w:rsidRDefault="00BE453B" w:rsidP="00A26A83">
      <w:pPr>
        <w:spacing w:line="480" w:lineRule="auto"/>
        <w:jc w:val="both"/>
        <w:rPr>
          <w:rFonts w:eastAsia="Arial"/>
          <w:u w:val="none"/>
          <w:lang w:val="en-US"/>
        </w:rPr>
      </w:pPr>
    </w:p>
    <w:p w14:paraId="3A90AB5F" w14:textId="5C3372B2" w:rsidR="000D767B" w:rsidRPr="00FD4794" w:rsidRDefault="00BE453B" w:rsidP="00B72995">
      <w:pPr>
        <w:spacing w:line="480" w:lineRule="auto"/>
        <w:jc w:val="both"/>
        <w:rPr>
          <w:rFonts w:eastAsia="Arial"/>
          <w:u w:val="none"/>
          <w:lang w:val="en-US"/>
        </w:rPr>
      </w:pPr>
      <w:r>
        <w:rPr>
          <w:rFonts w:eastAsia="Arial"/>
          <w:u w:val="none"/>
          <w:lang w:val="en-US"/>
        </w:rPr>
        <w:t>[2</w:t>
      </w:r>
      <w:r w:rsidR="0002643A">
        <w:rPr>
          <w:rFonts w:eastAsia="Arial"/>
          <w:u w:val="none"/>
          <w:lang w:val="en-US"/>
        </w:rPr>
        <w:t>5</w:t>
      </w:r>
      <w:r>
        <w:rPr>
          <w:rFonts w:eastAsia="Arial"/>
          <w:u w:val="none"/>
          <w:lang w:val="en-US"/>
        </w:rPr>
        <w:t>]</w:t>
      </w:r>
      <w:r>
        <w:rPr>
          <w:rFonts w:eastAsia="Arial"/>
          <w:u w:val="none"/>
          <w:lang w:val="en-US"/>
        </w:rPr>
        <w:tab/>
        <w:t xml:space="preserve">To the rest of his allegations there was no evidence that the </w:t>
      </w:r>
      <w:r w:rsidR="006977D2">
        <w:rPr>
          <w:rFonts w:eastAsia="Arial"/>
          <w:u w:val="none"/>
          <w:lang w:val="en-US"/>
        </w:rPr>
        <w:t>Plaintiff</w:t>
      </w:r>
      <w:r>
        <w:rPr>
          <w:rFonts w:eastAsia="Arial"/>
          <w:u w:val="none"/>
          <w:lang w:val="en-US"/>
        </w:rPr>
        <w:t xml:space="preserve"> </w:t>
      </w:r>
      <w:r w:rsidR="00A26A83">
        <w:rPr>
          <w:rFonts w:eastAsia="Arial"/>
          <w:u w:val="none"/>
          <w:lang w:val="en-US"/>
        </w:rPr>
        <w:t>failed to take care of the children.</w:t>
      </w:r>
      <w:r>
        <w:rPr>
          <w:rFonts w:eastAsia="Arial"/>
          <w:u w:val="none"/>
          <w:lang w:val="en-US"/>
        </w:rPr>
        <w:t xml:space="preserve"> </w:t>
      </w:r>
      <w:r w:rsidR="00A26A83">
        <w:rPr>
          <w:rFonts w:eastAsia="Arial"/>
          <w:u w:val="none"/>
          <w:lang w:val="en-US"/>
        </w:rPr>
        <w:t>He</w:t>
      </w:r>
      <w:r>
        <w:rPr>
          <w:rFonts w:eastAsia="Arial"/>
          <w:u w:val="none"/>
          <w:lang w:val="en-US"/>
        </w:rPr>
        <w:t xml:space="preserve"> alleged that he</w:t>
      </w:r>
      <w:r w:rsidR="00A26A83">
        <w:rPr>
          <w:rFonts w:eastAsia="Arial"/>
          <w:u w:val="none"/>
          <w:lang w:val="en-US"/>
        </w:rPr>
        <w:t xml:space="preserve"> had to do his own washing and cooking</w:t>
      </w:r>
      <w:r>
        <w:rPr>
          <w:rFonts w:eastAsia="Arial"/>
          <w:u w:val="none"/>
          <w:lang w:val="en-US"/>
        </w:rPr>
        <w:t xml:space="preserve"> but failed to show how this contributed to misconduct on </w:t>
      </w:r>
      <w:r w:rsidR="00364C99">
        <w:rPr>
          <w:rFonts w:eastAsia="Arial"/>
          <w:u w:val="none"/>
          <w:lang w:val="en-US"/>
        </w:rPr>
        <w:t xml:space="preserve">the </w:t>
      </w:r>
      <w:r w:rsidR="006977D2">
        <w:rPr>
          <w:rFonts w:eastAsia="Arial"/>
          <w:u w:val="none"/>
          <w:lang w:val="en-US"/>
        </w:rPr>
        <w:t>Plaintiff</w:t>
      </w:r>
      <w:r>
        <w:rPr>
          <w:rFonts w:eastAsia="Arial"/>
          <w:u w:val="none"/>
          <w:lang w:val="en-US"/>
        </w:rPr>
        <w:t xml:space="preserve">’s part. </w:t>
      </w:r>
      <w:r w:rsidR="00180496">
        <w:rPr>
          <w:rFonts w:eastAsia="Arial"/>
          <w:u w:val="none"/>
          <w:lang w:val="en-US"/>
        </w:rPr>
        <w:t>I</w:t>
      </w:r>
      <w:r w:rsidR="00A26A83">
        <w:rPr>
          <w:rFonts w:eastAsia="Arial"/>
          <w:u w:val="none"/>
          <w:lang w:val="en-ZA"/>
        </w:rPr>
        <w:t xml:space="preserve">n </w:t>
      </w:r>
      <w:proofErr w:type="spellStart"/>
      <w:r w:rsidRPr="00AD42EB">
        <w:rPr>
          <w:rFonts w:eastAsia="Arial"/>
          <w:b/>
          <w:bCs/>
          <w:i/>
          <w:iCs/>
          <w:u w:val="none"/>
          <w:lang w:val="en-ZA"/>
        </w:rPr>
        <w:t>W</w:t>
      </w:r>
      <w:r w:rsidR="00A26A83" w:rsidRPr="00AD42EB">
        <w:rPr>
          <w:rFonts w:eastAsia="Arial"/>
          <w:b/>
          <w:bCs/>
          <w:i/>
          <w:iCs/>
          <w:u w:val="none"/>
          <w:lang w:val="en-ZA"/>
        </w:rPr>
        <w:t>ijker</w:t>
      </w:r>
      <w:proofErr w:type="spellEnd"/>
      <w:r w:rsidR="00A26A83" w:rsidRPr="00AD42EB">
        <w:rPr>
          <w:rFonts w:eastAsia="Arial"/>
          <w:b/>
          <w:bCs/>
          <w:u w:val="none"/>
          <w:lang w:val="en-ZA"/>
        </w:rPr>
        <w:t xml:space="preserve"> </w:t>
      </w:r>
      <w:r w:rsidR="00A26A83">
        <w:rPr>
          <w:rFonts w:eastAsia="Arial"/>
          <w:u w:val="none"/>
          <w:lang w:val="en-ZA"/>
        </w:rPr>
        <w:t xml:space="preserve">it was held that </w:t>
      </w:r>
      <w:r w:rsidR="00180496">
        <w:rPr>
          <w:rFonts w:eastAsia="Arial"/>
          <w:u w:val="none"/>
          <w:lang w:val="en-ZA"/>
        </w:rPr>
        <w:t xml:space="preserve">conduct must be “so obvious and gross that it would be repugnant to justice to let the guilty spouse get away with the spoils of the marriage.” There is no evidence in this matter to show the </w:t>
      </w:r>
      <w:r w:rsidR="006977D2">
        <w:rPr>
          <w:rFonts w:eastAsia="Arial"/>
          <w:u w:val="none"/>
          <w:lang w:val="en-ZA"/>
        </w:rPr>
        <w:t>Plaintiff</w:t>
      </w:r>
      <w:r w:rsidR="00180496">
        <w:rPr>
          <w:rFonts w:eastAsia="Arial"/>
          <w:u w:val="none"/>
          <w:lang w:val="en-ZA"/>
        </w:rPr>
        <w:t xml:space="preserve">’s conduct being so obvious and gross that to allow her to share in the community of property will just be repugnant and unjust. </w:t>
      </w:r>
    </w:p>
    <w:p w14:paraId="589EF478" w14:textId="77777777" w:rsidR="0046106F" w:rsidRDefault="0046106F" w:rsidP="007B07BA">
      <w:pPr>
        <w:spacing w:line="480" w:lineRule="auto"/>
        <w:jc w:val="both"/>
        <w:rPr>
          <w:rFonts w:eastAsia="Arial"/>
          <w:u w:val="none"/>
          <w:lang w:val="en-US"/>
        </w:rPr>
      </w:pPr>
    </w:p>
    <w:p w14:paraId="69E0F4F0" w14:textId="2365C4A4" w:rsidR="005B07F4" w:rsidRDefault="00817109" w:rsidP="00F66900">
      <w:pPr>
        <w:spacing w:line="480" w:lineRule="auto"/>
        <w:jc w:val="both"/>
        <w:rPr>
          <w:rFonts w:eastAsia="Arial"/>
          <w:u w:val="none"/>
          <w:lang w:val="en-US"/>
        </w:rPr>
      </w:pPr>
      <w:r>
        <w:rPr>
          <w:rFonts w:eastAsia="Arial"/>
          <w:u w:val="none"/>
          <w:lang w:val="en-US"/>
        </w:rPr>
        <w:t>[</w:t>
      </w:r>
      <w:r w:rsidR="0002643A">
        <w:rPr>
          <w:rFonts w:eastAsia="Arial"/>
          <w:u w:val="none"/>
          <w:lang w:val="en-US"/>
        </w:rPr>
        <w:t>26]</w:t>
      </w:r>
      <w:r>
        <w:rPr>
          <w:rFonts w:eastAsia="Arial"/>
          <w:u w:val="none"/>
          <w:lang w:val="en-US"/>
        </w:rPr>
        <w:tab/>
      </w:r>
      <w:r w:rsidR="0046106F">
        <w:rPr>
          <w:rFonts w:eastAsia="Arial"/>
          <w:u w:val="none"/>
          <w:lang w:val="en-US"/>
        </w:rPr>
        <w:t xml:space="preserve">It was further held in </w:t>
      </w:r>
      <w:r w:rsidR="0046106F" w:rsidRPr="00DF2129">
        <w:rPr>
          <w:rFonts w:eastAsia="Arial"/>
          <w:b/>
          <w:bCs/>
          <w:i/>
          <w:iCs/>
          <w:u w:val="none"/>
          <w:lang w:val="en-US"/>
        </w:rPr>
        <w:t>Botha v Botha</w:t>
      </w:r>
      <w:r w:rsidR="0046106F">
        <w:rPr>
          <w:rFonts w:eastAsia="Arial"/>
          <w:u w:val="none"/>
          <w:lang w:val="en-US"/>
        </w:rPr>
        <w:t xml:space="preserve"> 2006 (4) SA 144 (SCA), that the court may not take into account any other factor but the three mentioned in s9 of the </w:t>
      </w:r>
      <w:r>
        <w:rPr>
          <w:rFonts w:eastAsia="Arial"/>
          <w:u w:val="none"/>
          <w:lang w:val="en-US"/>
        </w:rPr>
        <w:t>Divorce Act</w:t>
      </w:r>
      <w:r w:rsidR="0046106F">
        <w:rPr>
          <w:rFonts w:eastAsia="Arial"/>
          <w:u w:val="none"/>
          <w:lang w:val="en-US"/>
        </w:rPr>
        <w:t xml:space="preserve">. </w:t>
      </w:r>
      <w:r w:rsidR="00AD42EB">
        <w:rPr>
          <w:rFonts w:eastAsia="Arial"/>
          <w:u w:val="none"/>
          <w:lang w:val="en-US"/>
        </w:rPr>
        <w:t>Even the factor of just and equitable is not a consideration</w:t>
      </w:r>
      <w:r>
        <w:rPr>
          <w:rFonts w:eastAsia="Arial"/>
          <w:u w:val="none"/>
          <w:lang w:val="en-US"/>
        </w:rPr>
        <w:t xml:space="preserve">. </w:t>
      </w:r>
      <w:r w:rsidR="000B7290">
        <w:rPr>
          <w:rFonts w:eastAsia="Arial"/>
          <w:u w:val="none"/>
          <w:lang w:val="en-US"/>
        </w:rPr>
        <w:t>A</w:t>
      </w:r>
      <w:r w:rsidR="00BD6860">
        <w:rPr>
          <w:rFonts w:eastAsia="Arial"/>
          <w:u w:val="none"/>
          <w:lang w:val="en-US"/>
        </w:rPr>
        <w:t xml:space="preserve">ccording to the </w:t>
      </w:r>
      <w:r w:rsidR="006977D2">
        <w:rPr>
          <w:rFonts w:eastAsia="Arial"/>
          <w:u w:val="none"/>
          <w:lang w:val="en-US"/>
        </w:rPr>
        <w:t>Plaintiff</w:t>
      </w:r>
      <w:r w:rsidR="00BD6860">
        <w:rPr>
          <w:rFonts w:eastAsia="Arial"/>
          <w:u w:val="none"/>
          <w:lang w:val="en-US"/>
        </w:rPr>
        <w:t xml:space="preserve"> the </w:t>
      </w:r>
      <w:r w:rsidR="00B2222C">
        <w:rPr>
          <w:rFonts w:eastAsia="Arial"/>
          <w:u w:val="none"/>
          <w:lang w:val="en-US"/>
        </w:rPr>
        <w:t>First</w:t>
      </w:r>
      <w:r w:rsidR="00BD6860">
        <w:rPr>
          <w:rFonts w:eastAsia="Arial"/>
          <w:u w:val="none"/>
          <w:lang w:val="en-US"/>
        </w:rPr>
        <w:t xml:space="preserve"> </w:t>
      </w:r>
      <w:r w:rsidR="00B2222C">
        <w:rPr>
          <w:rFonts w:eastAsia="Arial"/>
          <w:u w:val="none"/>
          <w:lang w:val="en-US"/>
        </w:rPr>
        <w:t>Defendant</w:t>
      </w:r>
      <w:r w:rsidR="00BD6860">
        <w:rPr>
          <w:rFonts w:eastAsia="Arial"/>
          <w:u w:val="none"/>
          <w:lang w:val="en-US"/>
        </w:rPr>
        <w:t xml:space="preserve"> took the view that she recovered from cancer because of his medical aid that paid for her treatments. This is certainly acknowledged as a benefit toward the treatment of the </w:t>
      </w:r>
      <w:r w:rsidR="006977D2">
        <w:rPr>
          <w:rFonts w:eastAsia="Arial"/>
          <w:u w:val="none"/>
          <w:lang w:val="en-US"/>
        </w:rPr>
        <w:t>Plaintiff</w:t>
      </w:r>
      <w:r w:rsidR="00BD6860">
        <w:rPr>
          <w:rFonts w:eastAsia="Arial"/>
          <w:u w:val="none"/>
          <w:lang w:val="en-US"/>
        </w:rPr>
        <w:t xml:space="preserve"> but does not qualify as a factor to disqualify her of </w:t>
      </w:r>
      <w:r w:rsidR="006D0271">
        <w:rPr>
          <w:rFonts w:eastAsia="Arial"/>
          <w:u w:val="none"/>
          <w:lang w:val="en-US"/>
        </w:rPr>
        <w:t>patrimonial benefits</w:t>
      </w:r>
      <w:r w:rsidR="00BD6860">
        <w:rPr>
          <w:rFonts w:eastAsia="Arial"/>
          <w:u w:val="none"/>
          <w:lang w:val="en-US"/>
        </w:rPr>
        <w:t xml:space="preserve">. In </w:t>
      </w:r>
      <w:proofErr w:type="spellStart"/>
      <w:r w:rsidR="00BD6860" w:rsidRPr="0002643A">
        <w:rPr>
          <w:rFonts w:eastAsia="Arial"/>
          <w:b/>
          <w:bCs/>
          <w:i/>
          <w:iCs/>
          <w:u w:val="none"/>
          <w:lang w:val="en-US"/>
        </w:rPr>
        <w:t>Wijker</w:t>
      </w:r>
      <w:proofErr w:type="spellEnd"/>
      <w:r w:rsidR="00BD6860">
        <w:rPr>
          <w:rFonts w:eastAsia="Arial"/>
          <w:u w:val="none"/>
          <w:lang w:val="en-US"/>
        </w:rPr>
        <w:t xml:space="preserve"> the court pointed out that in a marriage in community of property one spouse shares in the other’s successful venture</w:t>
      </w:r>
      <w:r w:rsidR="00F66900">
        <w:rPr>
          <w:rFonts w:eastAsia="Arial"/>
          <w:u w:val="none"/>
          <w:lang w:val="en-US"/>
        </w:rPr>
        <w:t xml:space="preserve">s </w:t>
      </w:r>
      <w:r w:rsidR="00BD6860">
        <w:rPr>
          <w:rFonts w:eastAsia="Arial"/>
          <w:u w:val="none"/>
          <w:lang w:val="en-US"/>
        </w:rPr>
        <w:t xml:space="preserve">is a consequence of the </w:t>
      </w:r>
      <w:r w:rsidR="00BF0E3F">
        <w:rPr>
          <w:rFonts w:eastAsia="Arial"/>
          <w:u w:val="none"/>
          <w:lang w:val="en-US"/>
        </w:rPr>
        <w:t>matrimonial</w:t>
      </w:r>
      <w:r w:rsidR="00BD6860">
        <w:rPr>
          <w:rFonts w:eastAsia="Arial"/>
          <w:u w:val="none"/>
          <w:lang w:val="en-US"/>
        </w:rPr>
        <w:t xml:space="preserve"> property system. In any event the duty of support is entrenched </w:t>
      </w:r>
      <w:r w:rsidR="005B07F4">
        <w:rPr>
          <w:rFonts w:eastAsia="Arial"/>
          <w:u w:val="none"/>
          <w:lang w:val="en-US"/>
        </w:rPr>
        <w:t xml:space="preserve">in </w:t>
      </w:r>
      <w:r w:rsidR="00BD6860">
        <w:rPr>
          <w:rFonts w:eastAsia="Arial"/>
          <w:u w:val="none"/>
          <w:lang w:val="en-US"/>
        </w:rPr>
        <w:t xml:space="preserve">marriage irrespective of the matrimonial property system.  </w:t>
      </w:r>
    </w:p>
    <w:p w14:paraId="0161A7DE" w14:textId="77777777" w:rsidR="005B07F4" w:rsidRDefault="005B07F4" w:rsidP="00F66900">
      <w:pPr>
        <w:spacing w:line="480" w:lineRule="auto"/>
        <w:jc w:val="both"/>
        <w:rPr>
          <w:rFonts w:eastAsia="Arial"/>
          <w:u w:val="none"/>
          <w:lang w:val="en-US"/>
        </w:rPr>
      </w:pPr>
    </w:p>
    <w:p w14:paraId="4D9CCF6E" w14:textId="21876879" w:rsidR="00F66900" w:rsidRDefault="005B07F4" w:rsidP="00F66900">
      <w:pPr>
        <w:spacing w:line="480" w:lineRule="auto"/>
        <w:jc w:val="both"/>
        <w:rPr>
          <w:rFonts w:eastAsia="Arial"/>
          <w:u w:val="none"/>
          <w:lang w:val="en-ZA"/>
        </w:rPr>
      </w:pPr>
      <w:r>
        <w:rPr>
          <w:rFonts w:eastAsia="Arial"/>
          <w:u w:val="none"/>
          <w:lang w:val="en-ZA"/>
        </w:rPr>
        <w:t>[27]</w:t>
      </w:r>
      <w:r>
        <w:rPr>
          <w:rFonts w:eastAsia="Arial"/>
          <w:u w:val="none"/>
          <w:lang w:val="en-ZA"/>
        </w:rPr>
        <w:tab/>
      </w:r>
      <w:r w:rsidR="00F66900">
        <w:rPr>
          <w:rFonts w:eastAsia="Arial"/>
          <w:u w:val="none"/>
          <w:lang w:val="en-ZA"/>
        </w:rPr>
        <w:t xml:space="preserve">The </w:t>
      </w:r>
      <w:r w:rsidR="00B2222C">
        <w:rPr>
          <w:rFonts w:eastAsia="Arial"/>
          <w:u w:val="none"/>
          <w:lang w:val="en-ZA"/>
        </w:rPr>
        <w:t>First</w:t>
      </w:r>
      <w:r w:rsidR="00F66900">
        <w:rPr>
          <w:rFonts w:eastAsia="Arial"/>
          <w:u w:val="none"/>
          <w:lang w:val="en-ZA"/>
        </w:rPr>
        <w:t xml:space="preserve"> </w:t>
      </w:r>
      <w:r w:rsidR="00B2222C">
        <w:rPr>
          <w:rFonts w:eastAsia="Arial"/>
          <w:u w:val="none"/>
          <w:lang w:val="en-ZA"/>
        </w:rPr>
        <w:t>Defendant</w:t>
      </w:r>
      <w:r w:rsidR="00F66900">
        <w:rPr>
          <w:rFonts w:eastAsia="Arial"/>
          <w:u w:val="none"/>
          <w:lang w:val="en-ZA"/>
        </w:rPr>
        <w:t xml:space="preserve"> having the onus to prove </w:t>
      </w:r>
      <w:r>
        <w:rPr>
          <w:rFonts w:eastAsia="Arial"/>
          <w:u w:val="none"/>
          <w:lang w:val="en-ZA"/>
        </w:rPr>
        <w:t xml:space="preserve">a claim for forfeiture of benefits </w:t>
      </w:r>
      <w:r w:rsidR="00F66900">
        <w:rPr>
          <w:rFonts w:eastAsia="Arial"/>
          <w:u w:val="none"/>
          <w:lang w:val="en-ZA"/>
        </w:rPr>
        <w:t>has failed to do so</w:t>
      </w:r>
      <w:r w:rsidR="005B15F5">
        <w:rPr>
          <w:rFonts w:eastAsia="Arial"/>
          <w:u w:val="none"/>
          <w:lang w:val="en-ZA"/>
        </w:rPr>
        <w:t xml:space="preserve"> and therefore the</w:t>
      </w:r>
      <w:r>
        <w:rPr>
          <w:rFonts w:eastAsia="Arial"/>
          <w:u w:val="none"/>
          <w:lang w:val="en-ZA"/>
        </w:rPr>
        <w:t xml:space="preserve"> claim is dismissed with costs. </w:t>
      </w:r>
      <w:r w:rsidR="00530910">
        <w:rPr>
          <w:rFonts w:eastAsia="Arial"/>
          <w:u w:val="none"/>
          <w:lang w:val="en-ZA"/>
        </w:rPr>
        <w:t xml:space="preserve"> </w:t>
      </w:r>
      <w:r w:rsidR="00D9648C">
        <w:rPr>
          <w:rFonts w:eastAsia="Arial"/>
          <w:u w:val="none"/>
          <w:lang w:val="en-ZA"/>
        </w:rPr>
        <w:t xml:space="preserve"> </w:t>
      </w:r>
    </w:p>
    <w:p w14:paraId="14BE9A88" w14:textId="4C90462F" w:rsidR="00BD6860" w:rsidRDefault="00BD6860" w:rsidP="00BD6860">
      <w:pPr>
        <w:spacing w:line="480" w:lineRule="auto"/>
        <w:jc w:val="both"/>
        <w:rPr>
          <w:rFonts w:eastAsia="Arial"/>
          <w:u w:val="none"/>
          <w:lang w:val="en-US"/>
        </w:rPr>
      </w:pPr>
    </w:p>
    <w:p w14:paraId="362BC794" w14:textId="4539BF53" w:rsidR="00F64C12" w:rsidRDefault="009D4079" w:rsidP="007B07BA">
      <w:pPr>
        <w:spacing w:line="480" w:lineRule="auto"/>
        <w:jc w:val="both"/>
        <w:rPr>
          <w:rFonts w:eastAsia="Arial"/>
          <w:u w:val="none"/>
          <w:lang w:val="en-US"/>
        </w:rPr>
      </w:pPr>
      <w:r>
        <w:rPr>
          <w:rFonts w:eastAsia="Arial"/>
          <w:u w:val="none"/>
          <w:lang w:val="en-US"/>
        </w:rPr>
        <w:t>[2</w:t>
      </w:r>
      <w:r w:rsidR="00BF0E3F">
        <w:rPr>
          <w:rFonts w:eastAsia="Arial"/>
          <w:u w:val="none"/>
          <w:lang w:val="en-US"/>
        </w:rPr>
        <w:t>8</w:t>
      </w:r>
      <w:r>
        <w:rPr>
          <w:rFonts w:eastAsia="Arial"/>
          <w:u w:val="none"/>
          <w:lang w:val="en-US"/>
        </w:rPr>
        <w:t>]</w:t>
      </w:r>
      <w:r>
        <w:rPr>
          <w:rFonts w:eastAsia="Arial"/>
          <w:u w:val="none"/>
          <w:lang w:val="en-US"/>
        </w:rPr>
        <w:tab/>
      </w:r>
      <w:r w:rsidR="007B07BA">
        <w:rPr>
          <w:rFonts w:eastAsia="Arial"/>
          <w:u w:val="none"/>
          <w:lang w:val="en-US"/>
        </w:rPr>
        <w:t xml:space="preserve">In the result </w:t>
      </w:r>
      <w:r w:rsidR="00C02321">
        <w:rPr>
          <w:rFonts w:eastAsia="Arial"/>
          <w:u w:val="none"/>
          <w:lang w:val="en-US"/>
        </w:rPr>
        <w:t>I</w:t>
      </w:r>
      <w:r w:rsidR="007B07BA">
        <w:rPr>
          <w:rFonts w:eastAsia="Arial"/>
          <w:u w:val="none"/>
          <w:lang w:val="en-US"/>
        </w:rPr>
        <w:t xml:space="preserve"> make the following order:</w:t>
      </w:r>
      <w:r w:rsidR="00F64C12">
        <w:rPr>
          <w:rFonts w:eastAsia="Arial"/>
          <w:u w:val="none"/>
          <w:lang w:val="en-US"/>
        </w:rPr>
        <w:t xml:space="preserve"> </w:t>
      </w:r>
    </w:p>
    <w:p w14:paraId="4894444B" w14:textId="77777777" w:rsidR="00611064" w:rsidRDefault="00611064" w:rsidP="00F64C12">
      <w:pPr>
        <w:spacing w:line="480" w:lineRule="auto"/>
        <w:jc w:val="both"/>
        <w:rPr>
          <w:rFonts w:eastAsia="Arial"/>
          <w:u w:val="none"/>
          <w:lang w:val="en-US"/>
        </w:rPr>
      </w:pPr>
    </w:p>
    <w:p w14:paraId="3DE44C0E" w14:textId="257B0965" w:rsidR="009D4079" w:rsidRDefault="009D4079" w:rsidP="009D4079">
      <w:pPr>
        <w:pStyle w:val="ListParagraph"/>
        <w:numPr>
          <w:ilvl w:val="0"/>
          <w:numId w:val="10"/>
        </w:numPr>
        <w:spacing w:line="480" w:lineRule="auto"/>
        <w:jc w:val="both"/>
        <w:rPr>
          <w:rFonts w:eastAsia="Arial"/>
          <w:u w:val="none"/>
          <w:lang w:val="en-US"/>
        </w:rPr>
      </w:pPr>
      <w:r w:rsidRPr="009D4079">
        <w:rPr>
          <w:rFonts w:eastAsia="Arial"/>
          <w:u w:val="none"/>
          <w:lang w:val="en-US"/>
        </w:rPr>
        <w:t xml:space="preserve">A </w:t>
      </w:r>
      <w:r>
        <w:rPr>
          <w:rFonts w:eastAsia="Arial"/>
          <w:u w:val="none"/>
          <w:lang w:val="en-US"/>
        </w:rPr>
        <w:t>D</w:t>
      </w:r>
      <w:r w:rsidRPr="009D4079">
        <w:rPr>
          <w:rFonts w:eastAsia="Arial"/>
          <w:u w:val="none"/>
          <w:lang w:val="en-US"/>
        </w:rPr>
        <w:t>ecree of Divorce is granted</w:t>
      </w:r>
      <w:r>
        <w:rPr>
          <w:rFonts w:eastAsia="Arial"/>
          <w:u w:val="none"/>
          <w:lang w:val="en-US"/>
        </w:rPr>
        <w:t xml:space="preserve">; </w:t>
      </w:r>
    </w:p>
    <w:p w14:paraId="7C242009" w14:textId="77777777" w:rsidR="00BF0E3F" w:rsidRDefault="00BF0E3F" w:rsidP="00BF0E3F">
      <w:pPr>
        <w:pStyle w:val="ListParagraph"/>
        <w:spacing w:line="480" w:lineRule="auto"/>
        <w:ind w:left="1080"/>
        <w:jc w:val="both"/>
        <w:rPr>
          <w:rFonts w:eastAsia="Arial"/>
          <w:u w:val="none"/>
          <w:lang w:val="en-US"/>
        </w:rPr>
      </w:pPr>
    </w:p>
    <w:p w14:paraId="5BB41C8A" w14:textId="2F7C4BE9" w:rsidR="009D4079" w:rsidRDefault="009D4079" w:rsidP="009D4079">
      <w:pPr>
        <w:pStyle w:val="ListParagraph"/>
        <w:numPr>
          <w:ilvl w:val="0"/>
          <w:numId w:val="10"/>
        </w:numPr>
        <w:spacing w:line="480" w:lineRule="auto"/>
        <w:jc w:val="both"/>
        <w:rPr>
          <w:rFonts w:eastAsia="Arial"/>
          <w:u w:val="none"/>
          <w:lang w:val="en-US"/>
        </w:rPr>
      </w:pPr>
      <w:r>
        <w:rPr>
          <w:rFonts w:eastAsia="Arial"/>
          <w:u w:val="none"/>
          <w:lang w:val="en-US"/>
        </w:rPr>
        <w:t>Division of the joint estate is ordered;</w:t>
      </w:r>
    </w:p>
    <w:p w14:paraId="1364FF46" w14:textId="77777777" w:rsidR="00BF0E3F" w:rsidRPr="00BF0E3F" w:rsidRDefault="00BF0E3F" w:rsidP="00BF0E3F">
      <w:pPr>
        <w:pStyle w:val="ListParagraph"/>
        <w:rPr>
          <w:rFonts w:eastAsia="Arial"/>
          <w:u w:val="none"/>
          <w:lang w:val="en-US"/>
        </w:rPr>
      </w:pPr>
    </w:p>
    <w:p w14:paraId="62D18D45" w14:textId="7B49042C" w:rsidR="009D4079" w:rsidRDefault="009D4079" w:rsidP="009D4079">
      <w:pPr>
        <w:pStyle w:val="ListParagraph"/>
        <w:numPr>
          <w:ilvl w:val="0"/>
          <w:numId w:val="10"/>
        </w:numPr>
        <w:spacing w:line="480" w:lineRule="auto"/>
        <w:jc w:val="both"/>
        <w:rPr>
          <w:rFonts w:eastAsia="Arial"/>
          <w:u w:val="none"/>
          <w:lang w:val="en-US"/>
        </w:rPr>
      </w:pPr>
      <w:r>
        <w:rPr>
          <w:rFonts w:eastAsia="Arial"/>
          <w:u w:val="none"/>
          <w:lang w:val="en-US"/>
        </w:rPr>
        <w:t xml:space="preserve">An order that the </w:t>
      </w:r>
      <w:r w:rsidR="006977D2">
        <w:rPr>
          <w:rFonts w:eastAsia="Arial"/>
          <w:u w:val="none"/>
          <w:lang w:val="en-US"/>
        </w:rPr>
        <w:t>Plaintiff</w:t>
      </w:r>
      <w:r>
        <w:rPr>
          <w:rFonts w:eastAsia="Arial"/>
          <w:u w:val="none"/>
          <w:lang w:val="en-US"/>
        </w:rPr>
        <w:t xml:space="preserve"> is entitled to 50% of the pension interest of the </w:t>
      </w:r>
      <w:r w:rsidR="00B2222C">
        <w:rPr>
          <w:rFonts w:eastAsia="Arial"/>
          <w:u w:val="none"/>
          <w:lang w:val="en-US"/>
        </w:rPr>
        <w:t>First</w:t>
      </w:r>
      <w:r>
        <w:rPr>
          <w:rFonts w:eastAsia="Arial"/>
          <w:u w:val="none"/>
          <w:lang w:val="en-US"/>
        </w:rPr>
        <w:t xml:space="preserve"> </w:t>
      </w:r>
      <w:r w:rsidR="00B2222C">
        <w:rPr>
          <w:rFonts w:eastAsia="Arial"/>
          <w:u w:val="none"/>
          <w:lang w:val="en-US"/>
        </w:rPr>
        <w:t>Defendant</w:t>
      </w:r>
      <w:r>
        <w:rPr>
          <w:rFonts w:eastAsia="Arial"/>
          <w:u w:val="none"/>
          <w:lang w:val="en-US"/>
        </w:rPr>
        <w:t xml:space="preserve">’s </w:t>
      </w:r>
      <w:r w:rsidR="00D9648C">
        <w:rPr>
          <w:rFonts w:eastAsia="Arial"/>
          <w:u w:val="none"/>
          <w:lang w:val="en-US"/>
        </w:rPr>
        <w:t>pe</w:t>
      </w:r>
      <w:r>
        <w:rPr>
          <w:rFonts w:eastAsia="Arial"/>
          <w:u w:val="none"/>
          <w:lang w:val="en-US"/>
        </w:rPr>
        <w:t xml:space="preserve">nsion </w:t>
      </w:r>
      <w:r w:rsidR="00D9648C">
        <w:rPr>
          <w:rFonts w:eastAsia="Arial"/>
          <w:u w:val="none"/>
          <w:lang w:val="en-US"/>
        </w:rPr>
        <w:t>f</w:t>
      </w:r>
      <w:r>
        <w:rPr>
          <w:rFonts w:eastAsia="Arial"/>
          <w:u w:val="none"/>
          <w:lang w:val="en-US"/>
        </w:rPr>
        <w:t>und</w:t>
      </w:r>
      <w:r w:rsidR="00B2222C">
        <w:rPr>
          <w:rFonts w:eastAsia="Arial"/>
          <w:u w:val="none"/>
          <w:lang w:val="en-US"/>
        </w:rPr>
        <w:t>,</w:t>
      </w:r>
      <w:r>
        <w:rPr>
          <w:rFonts w:eastAsia="Arial"/>
          <w:u w:val="none"/>
          <w:lang w:val="en-US"/>
        </w:rPr>
        <w:t xml:space="preserve"> Government </w:t>
      </w:r>
      <w:r w:rsidR="00B2222C">
        <w:rPr>
          <w:rFonts w:eastAsia="Arial"/>
          <w:u w:val="none"/>
          <w:lang w:val="en-US"/>
        </w:rPr>
        <w:t>E</w:t>
      </w:r>
      <w:r>
        <w:rPr>
          <w:rFonts w:eastAsia="Arial"/>
          <w:u w:val="none"/>
          <w:lang w:val="en-US"/>
        </w:rPr>
        <w:t xml:space="preserve">mployees Pension Fund (hereinafter </w:t>
      </w:r>
      <w:r>
        <w:rPr>
          <w:rFonts w:eastAsia="Arial"/>
          <w:u w:val="none"/>
          <w:lang w:val="en-US"/>
        </w:rPr>
        <w:lastRenderedPageBreak/>
        <w:t>referred to as GE</w:t>
      </w:r>
      <w:r w:rsidR="008A607A">
        <w:rPr>
          <w:rFonts w:eastAsia="Arial"/>
          <w:u w:val="none"/>
          <w:lang w:val="en-US"/>
        </w:rPr>
        <w:t>PF), with member number […]</w:t>
      </w:r>
      <w:r>
        <w:rPr>
          <w:rFonts w:eastAsia="Arial"/>
          <w:u w:val="none"/>
          <w:lang w:val="en-US"/>
        </w:rPr>
        <w:t xml:space="preserve"> and that the GEPF is ordered to endorse its records and pay the </w:t>
      </w:r>
      <w:r w:rsidR="006977D2">
        <w:rPr>
          <w:rFonts w:eastAsia="Arial"/>
          <w:u w:val="none"/>
          <w:lang w:val="en-US"/>
        </w:rPr>
        <w:t>Plaintiff</w:t>
      </w:r>
      <w:r>
        <w:rPr>
          <w:rFonts w:eastAsia="Arial"/>
          <w:u w:val="none"/>
          <w:lang w:val="en-US"/>
        </w:rPr>
        <w:t>;</w:t>
      </w:r>
    </w:p>
    <w:p w14:paraId="756374CB" w14:textId="77777777" w:rsidR="00BF0E3F" w:rsidRPr="00BF0E3F" w:rsidRDefault="00BF0E3F" w:rsidP="00BF0E3F">
      <w:pPr>
        <w:pStyle w:val="ListParagraph"/>
        <w:rPr>
          <w:rFonts w:eastAsia="Arial"/>
          <w:u w:val="none"/>
          <w:lang w:val="en-US"/>
        </w:rPr>
      </w:pPr>
    </w:p>
    <w:p w14:paraId="15A4FBFA" w14:textId="77777777" w:rsidR="00BF0E3F" w:rsidRDefault="00BF0E3F" w:rsidP="00BF0E3F">
      <w:pPr>
        <w:pStyle w:val="ListParagraph"/>
        <w:spacing w:line="480" w:lineRule="auto"/>
        <w:ind w:left="1080"/>
        <w:jc w:val="both"/>
        <w:rPr>
          <w:rFonts w:eastAsia="Arial"/>
          <w:u w:val="none"/>
          <w:lang w:val="en-US"/>
        </w:rPr>
      </w:pPr>
    </w:p>
    <w:p w14:paraId="366AB9FB" w14:textId="5EE65A71" w:rsidR="001D736D" w:rsidRDefault="009D4079" w:rsidP="009D4079">
      <w:pPr>
        <w:pStyle w:val="ListParagraph"/>
        <w:numPr>
          <w:ilvl w:val="0"/>
          <w:numId w:val="10"/>
        </w:numPr>
        <w:spacing w:line="480" w:lineRule="auto"/>
        <w:jc w:val="both"/>
        <w:rPr>
          <w:rFonts w:eastAsia="Arial"/>
          <w:u w:val="none"/>
          <w:lang w:val="en-US"/>
        </w:rPr>
      </w:pPr>
      <w:r>
        <w:rPr>
          <w:rFonts w:eastAsia="Arial"/>
          <w:u w:val="none"/>
          <w:lang w:val="en-US"/>
        </w:rPr>
        <w:t xml:space="preserve">An order that the </w:t>
      </w:r>
      <w:r w:rsidR="00B2222C">
        <w:rPr>
          <w:rFonts w:eastAsia="Arial"/>
          <w:u w:val="none"/>
          <w:lang w:val="en-US"/>
        </w:rPr>
        <w:t>First</w:t>
      </w:r>
      <w:r>
        <w:rPr>
          <w:rFonts w:eastAsia="Arial"/>
          <w:u w:val="none"/>
          <w:lang w:val="en-US"/>
        </w:rPr>
        <w:t xml:space="preserve"> </w:t>
      </w:r>
      <w:r w:rsidR="00B2222C">
        <w:rPr>
          <w:rFonts w:eastAsia="Arial"/>
          <w:u w:val="none"/>
          <w:lang w:val="en-US"/>
        </w:rPr>
        <w:t>Defendant</w:t>
      </w:r>
      <w:r>
        <w:rPr>
          <w:rFonts w:eastAsia="Arial"/>
          <w:u w:val="none"/>
          <w:lang w:val="en-US"/>
        </w:rPr>
        <w:t xml:space="preserve"> is entitled to 50% of the pension interest of the </w:t>
      </w:r>
      <w:r w:rsidR="006977D2">
        <w:rPr>
          <w:rFonts w:eastAsia="Arial"/>
          <w:u w:val="none"/>
          <w:lang w:val="en-US"/>
        </w:rPr>
        <w:t>Plaintiff</w:t>
      </w:r>
      <w:r>
        <w:rPr>
          <w:rFonts w:eastAsia="Arial"/>
          <w:u w:val="none"/>
          <w:lang w:val="en-US"/>
        </w:rPr>
        <w:t>’s p</w:t>
      </w:r>
      <w:r w:rsidR="001D736D">
        <w:rPr>
          <w:rFonts w:eastAsia="Arial"/>
          <w:u w:val="none"/>
          <w:lang w:val="en-US"/>
        </w:rPr>
        <w:t xml:space="preserve">ension fund MOTOR INDUSTRY PROVIDENT FUND (hereinafter referred to as MIPF), </w:t>
      </w:r>
      <w:r w:rsidR="008A607A">
        <w:rPr>
          <w:rFonts w:eastAsia="Arial"/>
          <w:u w:val="none"/>
          <w:lang w:val="en-US"/>
        </w:rPr>
        <w:t>with member number […]</w:t>
      </w:r>
      <w:r w:rsidR="001D736D">
        <w:rPr>
          <w:rFonts w:eastAsia="Arial"/>
          <w:u w:val="none"/>
          <w:lang w:val="en-US"/>
        </w:rPr>
        <w:t xml:space="preserve"> and that the MIPF is ordered to endorse its records and pay the </w:t>
      </w:r>
      <w:r w:rsidR="00B2222C">
        <w:rPr>
          <w:rFonts w:eastAsia="Arial"/>
          <w:u w:val="none"/>
          <w:lang w:val="en-US"/>
        </w:rPr>
        <w:t>First</w:t>
      </w:r>
      <w:r w:rsidR="001D736D">
        <w:rPr>
          <w:rFonts w:eastAsia="Arial"/>
          <w:u w:val="none"/>
          <w:lang w:val="en-US"/>
        </w:rPr>
        <w:t xml:space="preserve"> </w:t>
      </w:r>
      <w:r w:rsidR="00B2222C">
        <w:rPr>
          <w:rFonts w:eastAsia="Arial"/>
          <w:u w:val="none"/>
          <w:lang w:val="en-US"/>
        </w:rPr>
        <w:t>Defendant</w:t>
      </w:r>
      <w:r w:rsidR="001D736D">
        <w:rPr>
          <w:rFonts w:eastAsia="Arial"/>
          <w:u w:val="none"/>
          <w:lang w:val="en-US"/>
        </w:rPr>
        <w:t>;</w:t>
      </w:r>
    </w:p>
    <w:p w14:paraId="59841E53" w14:textId="77777777" w:rsidR="00BF0E3F" w:rsidRDefault="00BF0E3F" w:rsidP="00BF0E3F">
      <w:pPr>
        <w:pStyle w:val="ListParagraph"/>
        <w:spacing w:line="480" w:lineRule="auto"/>
        <w:ind w:left="1080"/>
        <w:jc w:val="both"/>
        <w:rPr>
          <w:rFonts w:eastAsia="Arial"/>
          <w:u w:val="none"/>
          <w:lang w:val="en-US"/>
        </w:rPr>
      </w:pPr>
    </w:p>
    <w:p w14:paraId="7B0CCEAE" w14:textId="16634B05" w:rsidR="00721E2D" w:rsidRPr="009D4079" w:rsidRDefault="00AD42EB" w:rsidP="009D4079">
      <w:pPr>
        <w:pStyle w:val="ListParagraph"/>
        <w:numPr>
          <w:ilvl w:val="0"/>
          <w:numId w:val="10"/>
        </w:numPr>
        <w:spacing w:line="480" w:lineRule="auto"/>
        <w:jc w:val="both"/>
        <w:rPr>
          <w:rFonts w:eastAsia="Arial"/>
          <w:u w:val="none"/>
          <w:lang w:val="en-US"/>
        </w:rPr>
      </w:pPr>
      <w:r w:rsidRPr="009D4079">
        <w:rPr>
          <w:rFonts w:eastAsia="Arial"/>
          <w:u w:val="none"/>
          <w:lang w:val="en-US"/>
        </w:rPr>
        <w:t xml:space="preserve"> </w:t>
      </w:r>
      <w:r w:rsidR="00F64C12" w:rsidRPr="009D4079">
        <w:rPr>
          <w:rFonts w:eastAsia="Arial"/>
          <w:u w:val="none"/>
          <w:lang w:val="en-US"/>
        </w:rPr>
        <w:t xml:space="preserve"> </w:t>
      </w:r>
      <w:r w:rsidR="00B2222C">
        <w:rPr>
          <w:rFonts w:eastAsia="Arial"/>
          <w:u w:val="none"/>
          <w:lang w:val="en-US"/>
        </w:rPr>
        <w:t>First</w:t>
      </w:r>
      <w:r w:rsidR="001D736D">
        <w:rPr>
          <w:rFonts w:eastAsia="Arial"/>
          <w:u w:val="none"/>
          <w:lang w:val="en-US"/>
        </w:rPr>
        <w:t xml:space="preserve"> </w:t>
      </w:r>
      <w:r w:rsidR="00B2222C">
        <w:rPr>
          <w:rFonts w:eastAsia="Arial"/>
          <w:u w:val="none"/>
          <w:lang w:val="en-US"/>
        </w:rPr>
        <w:t>Defendant</w:t>
      </w:r>
      <w:r w:rsidR="001D736D">
        <w:rPr>
          <w:rFonts w:eastAsia="Arial"/>
          <w:u w:val="none"/>
          <w:lang w:val="en-US"/>
        </w:rPr>
        <w:t xml:space="preserve"> to pay costs of the action. </w:t>
      </w:r>
    </w:p>
    <w:p w14:paraId="0E0E3D19" w14:textId="262FA131" w:rsidR="00134875" w:rsidRDefault="00943813" w:rsidP="004A3762">
      <w:pPr>
        <w:spacing w:line="480" w:lineRule="auto"/>
        <w:jc w:val="both"/>
        <w:rPr>
          <w:rFonts w:eastAsia="Arial"/>
          <w:u w:val="none"/>
          <w:lang w:val="en-US"/>
        </w:rPr>
      </w:pPr>
      <w:r>
        <w:rPr>
          <w:rFonts w:eastAsia="Arial"/>
          <w:u w:val="none"/>
          <w:lang w:val="en-US"/>
        </w:rPr>
        <w:tab/>
        <w:t xml:space="preserve"> </w:t>
      </w:r>
    </w:p>
    <w:p w14:paraId="0C479432" w14:textId="77777777" w:rsidR="00846DD6" w:rsidRDefault="00846DD6" w:rsidP="004A3762">
      <w:pPr>
        <w:spacing w:line="480" w:lineRule="auto"/>
        <w:jc w:val="both"/>
        <w:rPr>
          <w:rFonts w:eastAsia="Arial"/>
          <w:u w:val="none"/>
          <w:lang w:val="en-US"/>
        </w:rPr>
      </w:pPr>
    </w:p>
    <w:p w14:paraId="5334F836" w14:textId="77777777" w:rsidR="00BE3FB1" w:rsidRDefault="00BE3FB1" w:rsidP="004A3762">
      <w:pPr>
        <w:spacing w:line="480" w:lineRule="auto"/>
        <w:jc w:val="both"/>
        <w:rPr>
          <w:rFonts w:eastAsia="Arial"/>
          <w:u w:val="none"/>
          <w:lang w:val="en-US"/>
        </w:rPr>
      </w:pPr>
    </w:p>
    <w:p w14:paraId="458D2C81" w14:textId="77777777" w:rsidR="005E725F" w:rsidRDefault="005E725F" w:rsidP="00B0163F">
      <w:pPr>
        <w:spacing w:line="480" w:lineRule="auto"/>
        <w:jc w:val="right"/>
        <w:rPr>
          <w:rFonts w:eastAsia="Arial"/>
          <w:u w:val="none"/>
          <w:lang w:val="en-US"/>
        </w:rPr>
      </w:pPr>
      <w:r>
        <w:rPr>
          <w:rFonts w:eastAsia="Arial"/>
          <w:u w:val="none"/>
          <w:lang w:val="en-US"/>
        </w:rPr>
        <w:t>____________________</w:t>
      </w:r>
    </w:p>
    <w:p w14:paraId="53F12B27" w14:textId="18416979" w:rsidR="005E725F" w:rsidRPr="00EC475A" w:rsidRDefault="005E725F" w:rsidP="00B0163F">
      <w:pPr>
        <w:spacing w:line="480" w:lineRule="auto"/>
        <w:jc w:val="right"/>
        <w:rPr>
          <w:rFonts w:eastAsia="Arial"/>
          <w:b/>
          <w:bCs/>
          <w:u w:val="none"/>
          <w:lang w:val="en-US"/>
        </w:rPr>
      </w:pPr>
      <w:r w:rsidRPr="00EC475A">
        <w:rPr>
          <w:rFonts w:eastAsia="Arial"/>
          <w:b/>
          <w:bCs/>
          <w:u w:val="none"/>
          <w:lang w:val="en-US"/>
        </w:rPr>
        <w:t>Francis-</w:t>
      </w:r>
      <w:proofErr w:type="spellStart"/>
      <w:r w:rsidRPr="00EC475A">
        <w:rPr>
          <w:rFonts w:eastAsia="Arial"/>
          <w:b/>
          <w:bCs/>
          <w:u w:val="none"/>
          <w:lang w:val="en-US"/>
        </w:rPr>
        <w:t>Subbiah</w:t>
      </w:r>
      <w:proofErr w:type="spellEnd"/>
      <w:r w:rsidR="005B15F5">
        <w:rPr>
          <w:rFonts w:eastAsia="Arial"/>
          <w:b/>
          <w:bCs/>
          <w:u w:val="none"/>
          <w:lang w:val="en-US"/>
        </w:rPr>
        <w:t>,</w:t>
      </w:r>
      <w:r w:rsidRPr="00EC475A">
        <w:rPr>
          <w:rFonts w:eastAsia="Arial"/>
          <w:b/>
          <w:bCs/>
          <w:u w:val="none"/>
          <w:lang w:val="en-US"/>
        </w:rPr>
        <w:t xml:space="preserve"> AJ</w:t>
      </w:r>
    </w:p>
    <w:p w14:paraId="66114C49" w14:textId="77777777" w:rsidR="005E725F" w:rsidRDefault="005E725F" w:rsidP="00B0163F">
      <w:pPr>
        <w:spacing w:line="480" w:lineRule="auto"/>
        <w:jc w:val="right"/>
        <w:rPr>
          <w:rFonts w:eastAsia="Arial"/>
          <w:u w:val="none"/>
          <w:lang w:val="en-US"/>
        </w:rPr>
      </w:pPr>
      <w:r>
        <w:rPr>
          <w:rFonts w:eastAsia="Arial"/>
          <w:u w:val="none"/>
          <w:lang w:val="en-US"/>
        </w:rPr>
        <w:t>Acting Judge of the High Court</w:t>
      </w:r>
    </w:p>
    <w:p w14:paraId="40A8738C" w14:textId="77777777" w:rsidR="003A38FC" w:rsidRDefault="003A38FC" w:rsidP="00B0163F">
      <w:pPr>
        <w:spacing w:line="480" w:lineRule="auto"/>
        <w:jc w:val="right"/>
        <w:rPr>
          <w:rFonts w:eastAsia="Arial"/>
          <w:u w:val="none"/>
          <w:lang w:val="en-US"/>
        </w:rPr>
      </w:pPr>
      <w:r>
        <w:rPr>
          <w:rFonts w:eastAsia="Arial"/>
          <w:u w:val="none"/>
          <w:lang w:val="en-US"/>
        </w:rPr>
        <w:t>Gauteng Local Division: Johannesburg</w:t>
      </w:r>
    </w:p>
    <w:p w14:paraId="68ABA3DD" w14:textId="77777777" w:rsidR="00DD78CE" w:rsidRDefault="0056649D" w:rsidP="00DD78CE">
      <w:pPr>
        <w:tabs>
          <w:tab w:val="right" w:pos="0"/>
        </w:tabs>
        <w:spacing w:line="480" w:lineRule="auto"/>
        <w:jc w:val="both"/>
        <w:outlineLvl w:val="0"/>
        <w:rPr>
          <w:rFonts w:eastAsia="Arial"/>
          <w:b/>
          <w:u w:val="none"/>
        </w:rPr>
      </w:pPr>
      <w:r>
        <w:rPr>
          <w:rFonts w:eastAsia="Arial"/>
          <w:b/>
          <w:u w:val="none"/>
        </w:rPr>
        <w:t>Appearances:</w:t>
      </w:r>
      <w:r w:rsidR="00021940">
        <w:rPr>
          <w:rFonts w:eastAsia="Arial"/>
          <w:b/>
          <w:u w:val="none"/>
        </w:rPr>
        <w:t xml:space="preserve"> </w:t>
      </w:r>
    </w:p>
    <w:p w14:paraId="1BBA3F16" w14:textId="0DD7BCAF" w:rsidR="00021940" w:rsidRPr="00EC475A" w:rsidRDefault="006977D2" w:rsidP="00DD78CE">
      <w:pPr>
        <w:tabs>
          <w:tab w:val="right" w:pos="0"/>
        </w:tabs>
        <w:spacing w:line="480" w:lineRule="auto"/>
        <w:jc w:val="both"/>
        <w:outlineLvl w:val="0"/>
        <w:rPr>
          <w:rFonts w:eastAsia="Arial"/>
          <w:bCs/>
          <w:u w:val="none"/>
        </w:rPr>
      </w:pPr>
      <w:r>
        <w:rPr>
          <w:rFonts w:eastAsia="Arial"/>
          <w:bCs/>
          <w:u w:val="none"/>
        </w:rPr>
        <w:t>Plaintiff</w:t>
      </w:r>
      <w:r w:rsidR="00021940" w:rsidRPr="00EC475A">
        <w:rPr>
          <w:rFonts w:eastAsia="Arial"/>
          <w:bCs/>
          <w:u w:val="none"/>
        </w:rPr>
        <w:t xml:space="preserve">: </w:t>
      </w:r>
      <w:r w:rsidR="008F2835" w:rsidRPr="00EC475A">
        <w:rPr>
          <w:rFonts w:eastAsia="Arial"/>
          <w:bCs/>
          <w:u w:val="none"/>
        </w:rPr>
        <w:tab/>
      </w:r>
      <w:r w:rsidR="008F2835" w:rsidRPr="00EC475A">
        <w:rPr>
          <w:rFonts w:eastAsia="Arial"/>
          <w:bCs/>
          <w:u w:val="none"/>
        </w:rPr>
        <w:tab/>
      </w:r>
      <w:proofErr w:type="spellStart"/>
      <w:r w:rsidR="008F2835" w:rsidRPr="00EC475A">
        <w:rPr>
          <w:rFonts w:eastAsia="Arial"/>
          <w:bCs/>
          <w:u w:val="none"/>
        </w:rPr>
        <w:t>Adv</w:t>
      </w:r>
      <w:proofErr w:type="spellEnd"/>
      <w:r w:rsidR="008F2835" w:rsidRPr="00EC475A">
        <w:rPr>
          <w:rFonts w:eastAsia="Arial"/>
          <w:bCs/>
          <w:u w:val="none"/>
        </w:rPr>
        <w:t xml:space="preserve"> C </w:t>
      </w:r>
      <w:proofErr w:type="spellStart"/>
      <w:r w:rsidR="007E72DA">
        <w:rPr>
          <w:rFonts w:eastAsia="Arial"/>
          <w:bCs/>
          <w:u w:val="none"/>
        </w:rPr>
        <w:t>Britz</w:t>
      </w:r>
      <w:proofErr w:type="spellEnd"/>
      <w:r w:rsidR="007E72DA">
        <w:rPr>
          <w:rFonts w:eastAsia="Arial"/>
          <w:bCs/>
          <w:u w:val="none"/>
        </w:rPr>
        <w:t xml:space="preserve"> </w:t>
      </w:r>
    </w:p>
    <w:p w14:paraId="5312F4C0" w14:textId="03442335" w:rsidR="008F2835" w:rsidRPr="00EC475A" w:rsidRDefault="008F2835" w:rsidP="00DD78CE">
      <w:pPr>
        <w:tabs>
          <w:tab w:val="right" w:pos="0"/>
        </w:tabs>
        <w:spacing w:line="480" w:lineRule="auto"/>
        <w:jc w:val="both"/>
        <w:outlineLvl w:val="0"/>
        <w:rPr>
          <w:rFonts w:eastAsia="Arial"/>
          <w:bCs/>
          <w:u w:val="none"/>
        </w:rPr>
      </w:pPr>
      <w:r w:rsidRPr="00EC475A">
        <w:rPr>
          <w:rFonts w:eastAsia="Arial"/>
          <w:bCs/>
          <w:u w:val="none"/>
        </w:rPr>
        <w:tab/>
      </w:r>
      <w:r w:rsidRPr="00EC475A">
        <w:rPr>
          <w:rFonts w:eastAsia="Arial"/>
          <w:bCs/>
          <w:u w:val="none"/>
        </w:rPr>
        <w:tab/>
      </w:r>
      <w:r w:rsidRPr="00EC475A">
        <w:rPr>
          <w:rFonts w:eastAsia="Arial"/>
          <w:bCs/>
          <w:u w:val="none"/>
        </w:rPr>
        <w:tab/>
        <w:t xml:space="preserve">Instructed by </w:t>
      </w:r>
      <w:r w:rsidR="003D0611">
        <w:rPr>
          <w:rFonts w:eastAsia="Arial"/>
          <w:bCs/>
          <w:u w:val="none"/>
        </w:rPr>
        <w:t xml:space="preserve">Heine </w:t>
      </w:r>
      <w:proofErr w:type="spellStart"/>
      <w:r w:rsidR="003D0611">
        <w:rPr>
          <w:rFonts w:eastAsia="Arial"/>
          <w:bCs/>
          <w:u w:val="none"/>
        </w:rPr>
        <w:t>Bezuidenhout</w:t>
      </w:r>
      <w:proofErr w:type="spellEnd"/>
      <w:r w:rsidR="003D0611">
        <w:rPr>
          <w:rFonts w:eastAsia="Arial"/>
          <w:bCs/>
          <w:u w:val="none"/>
        </w:rPr>
        <w:t xml:space="preserve"> Attorneys</w:t>
      </w:r>
    </w:p>
    <w:p w14:paraId="0E81D75C" w14:textId="77777777" w:rsidR="00846DD6" w:rsidRDefault="00846DD6" w:rsidP="00DD78CE">
      <w:pPr>
        <w:tabs>
          <w:tab w:val="right" w:pos="0"/>
        </w:tabs>
        <w:spacing w:line="480" w:lineRule="auto"/>
        <w:jc w:val="both"/>
        <w:outlineLvl w:val="0"/>
        <w:rPr>
          <w:rFonts w:eastAsia="Arial"/>
          <w:bCs/>
          <w:u w:val="none"/>
        </w:rPr>
      </w:pPr>
    </w:p>
    <w:p w14:paraId="6B7FE269" w14:textId="78D7EBE6" w:rsidR="008F2835" w:rsidRPr="00EC475A" w:rsidRDefault="00B2222C" w:rsidP="00DD78CE">
      <w:pPr>
        <w:tabs>
          <w:tab w:val="right" w:pos="0"/>
        </w:tabs>
        <w:spacing w:line="480" w:lineRule="auto"/>
        <w:jc w:val="both"/>
        <w:outlineLvl w:val="0"/>
        <w:rPr>
          <w:rFonts w:eastAsia="Arial"/>
          <w:bCs/>
          <w:u w:val="none"/>
        </w:rPr>
      </w:pPr>
      <w:r>
        <w:rPr>
          <w:rFonts w:eastAsia="Arial"/>
          <w:bCs/>
          <w:u w:val="none"/>
        </w:rPr>
        <w:t>Defendant</w:t>
      </w:r>
      <w:r w:rsidR="008F2835" w:rsidRPr="00EC475A">
        <w:rPr>
          <w:rFonts w:eastAsia="Arial"/>
          <w:bCs/>
          <w:u w:val="none"/>
        </w:rPr>
        <w:t>:</w:t>
      </w:r>
      <w:r w:rsidR="008F2835" w:rsidRPr="00EC475A">
        <w:rPr>
          <w:rFonts w:eastAsia="Arial"/>
          <w:bCs/>
          <w:u w:val="none"/>
        </w:rPr>
        <w:tab/>
      </w:r>
      <w:r w:rsidR="008F2835" w:rsidRPr="00EC475A">
        <w:rPr>
          <w:rFonts w:eastAsia="Arial"/>
          <w:bCs/>
          <w:u w:val="none"/>
        </w:rPr>
        <w:tab/>
      </w:r>
      <w:proofErr w:type="spellStart"/>
      <w:r w:rsidR="00021940" w:rsidRPr="00EC475A">
        <w:rPr>
          <w:rFonts w:eastAsia="Arial"/>
          <w:bCs/>
          <w:u w:val="none"/>
        </w:rPr>
        <w:t>Adv</w:t>
      </w:r>
      <w:proofErr w:type="spellEnd"/>
      <w:r w:rsidR="008F2835" w:rsidRPr="00EC475A">
        <w:rPr>
          <w:rFonts w:eastAsia="Arial"/>
          <w:bCs/>
          <w:u w:val="none"/>
        </w:rPr>
        <w:t xml:space="preserve"> M </w:t>
      </w:r>
      <w:proofErr w:type="spellStart"/>
      <w:r w:rsidR="007E72DA">
        <w:rPr>
          <w:rFonts w:eastAsia="Arial"/>
          <w:bCs/>
          <w:u w:val="none"/>
        </w:rPr>
        <w:t>Fabricius</w:t>
      </w:r>
      <w:proofErr w:type="spellEnd"/>
      <w:r w:rsidR="007E72DA">
        <w:rPr>
          <w:rFonts w:eastAsia="Arial"/>
          <w:bCs/>
          <w:u w:val="none"/>
        </w:rPr>
        <w:t xml:space="preserve"> </w:t>
      </w:r>
      <w:r w:rsidR="008F2835" w:rsidRPr="00EC475A">
        <w:rPr>
          <w:rFonts w:eastAsia="Arial"/>
          <w:bCs/>
          <w:u w:val="none"/>
        </w:rPr>
        <w:t xml:space="preserve"> </w:t>
      </w:r>
    </w:p>
    <w:p w14:paraId="282AC0B4" w14:textId="2BEC9D81" w:rsidR="008F2835" w:rsidRDefault="008F2835" w:rsidP="00021940">
      <w:pPr>
        <w:tabs>
          <w:tab w:val="right" w:pos="0"/>
        </w:tabs>
        <w:spacing w:line="480" w:lineRule="auto"/>
        <w:jc w:val="both"/>
        <w:outlineLvl w:val="0"/>
        <w:rPr>
          <w:rFonts w:eastAsia="Arial"/>
          <w:bCs/>
          <w:u w:val="none"/>
        </w:rPr>
      </w:pPr>
      <w:r w:rsidRPr="00EC475A">
        <w:rPr>
          <w:rFonts w:eastAsia="Arial"/>
          <w:bCs/>
          <w:u w:val="none"/>
        </w:rPr>
        <w:tab/>
      </w:r>
      <w:r w:rsidRPr="00EC475A">
        <w:rPr>
          <w:rFonts w:eastAsia="Arial"/>
          <w:bCs/>
          <w:u w:val="none"/>
        </w:rPr>
        <w:tab/>
      </w:r>
      <w:r w:rsidRPr="00EC475A">
        <w:rPr>
          <w:rFonts w:eastAsia="Arial"/>
          <w:bCs/>
          <w:u w:val="none"/>
        </w:rPr>
        <w:tab/>
        <w:t xml:space="preserve">Instructed by </w:t>
      </w:r>
      <w:r w:rsidR="003D0611">
        <w:rPr>
          <w:rFonts w:eastAsia="Arial"/>
          <w:bCs/>
          <w:u w:val="none"/>
        </w:rPr>
        <w:t xml:space="preserve">Shapiro &amp; </w:t>
      </w:r>
      <w:proofErr w:type="spellStart"/>
      <w:r w:rsidR="003D0611">
        <w:rPr>
          <w:rFonts w:eastAsia="Arial"/>
          <w:bCs/>
          <w:u w:val="none"/>
        </w:rPr>
        <w:t>Ledwaba</w:t>
      </w:r>
      <w:proofErr w:type="spellEnd"/>
      <w:r w:rsidR="003D0611">
        <w:rPr>
          <w:rFonts w:eastAsia="Arial"/>
          <w:bCs/>
          <w:u w:val="none"/>
        </w:rPr>
        <w:t xml:space="preserve"> </w:t>
      </w:r>
      <w:proofErr w:type="spellStart"/>
      <w:r w:rsidR="003D0611">
        <w:rPr>
          <w:rFonts w:eastAsia="Arial"/>
          <w:bCs/>
          <w:u w:val="none"/>
        </w:rPr>
        <w:t>Inc</w:t>
      </w:r>
      <w:proofErr w:type="spellEnd"/>
      <w:r w:rsidR="003D0611">
        <w:rPr>
          <w:rFonts w:eastAsia="Arial"/>
          <w:bCs/>
          <w:u w:val="none"/>
        </w:rPr>
        <w:t xml:space="preserve"> </w:t>
      </w:r>
    </w:p>
    <w:p w14:paraId="634EED54" w14:textId="77777777" w:rsidR="00BF0E3F" w:rsidRDefault="00BF0E3F" w:rsidP="00021940">
      <w:pPr>
        <w:tabs>
          <w:tab w:val="right" w:pos="0"/>
        </w:tabs>
        <w:spacing w:line="480" w:lineRule="auto"/>
        <w:jc w:val="both"/>
        <w:outlineLvl w:val="0"/>
        <w:rPr>
          <w:rFonts w:eastAsia="Arial"/>
          <w:bCs/>
          <w:u w:val="none"/>
        </w:rPr>
      </w:pPr>
    </w:p>
    <w:p w14:paraId="0B2F8346" w14:textId="2F9E3473" w:rsidR="00663CC5" w:rsidRPr="00EC475A" w:rsidRDefault="0056649D" w:rsidP="00021940">
      <w:pPr>
        <w:tabs>
          <w:tab w:val="right" w:pos="0"/>
        </w:tabs>
        <w:spacing w:line="480" w:lineRule="auto"/>
        <w:jc w:val="both"/>
        <w:outlineLvl w:val="0"/>
        <w:rPr>
          <w:rFonts w:eastAsia="Arial"/>
          <w:bCs/>
          <w:u w:val="none"/>
        </w:rPr>
      </w:pPr>
      <w:r w:rsidRPr="00EC475A">
        <w:rPr>
          <w:rFonts w:eastAsia="Arial"/>
          <w:bCs/>
          <w:u w:val="none"/>
        </w:rPr>
        <w:lastRenderedPageBreak/>
        <w:t>Date Heard:</w:t>
      </w:r>
      <w:r w:rsidR="00021940" w:rsidRPr="00EC475A">
        <w:rPr>
          <w:rFonts w:eastAsia="Arial"/>
          <w:bCs/>
          <w:u w:val="none"/>
        </w:rPr>
        <w:t xml:space="preserve"> </w:t>
      </w:r>
      <w:r w:rsidR="008F2835" w:rsidRPr="00EC475A">
        <w:rPr>
          <w:rFonts w:eastAsia="Arial"/>
          <w:bCs/>
          <w:u w:val="none"/>
        </w:rPr>
        <w:tab/>
      </w:r>
      <w:r w:rsidR="008F2835" w:rsidRPr="00EC475A">
        <w:rPr>
          <w:rFonts w:eastAsia="Arial"/>
          <w:bCs/>
          <w:u w:val="none"/>
        </w:rPr>
        <w:tab/>
      </w:r>
      <w:r w:rsidR="008F2835" w:rsidRPr="00EC475A">
        <w:rPr>
          <w:rFonts w:eastAsia="Arial"/>
          <w:bCs/>
          <w:u w:val="none"/>
        </w:rPr>
        <w:tab/>
      </w:r>
      <w:r w:rsidR="00F5000B" w:rsidRPr="00EC475A">
        <w:rPr>
          <w:rFonts w:eastAsia="Arial"/>
          <w:bCs/>
          <w:u w:val="none"/>
        </w:rPr>
        <w:tab/>
      </w:r>
      <w:r w:rsidR="007E72DA">
        <w:rPr>
          <w:rFonts w:eastAsia="Arial"/>
          <w:bCs/>
          <w:u w:val="none"/>
        </w:rPr>
        <w:t>29</w:t>
      </w:r>
      <w:r w:rsidR="002E0330">
        <w:rPr>
          <w:rFonts w:eastAsia="Arial"/>
          <w:bCs/>
          <w:u w:val="none"/>
        </w:rPr>
        <w:t>-30</w:t>
      </w:r>
      <w:r w:rsidR="007E72DA">
        <w:rPr>
          <w:rFonts w:eastAsia="Arial"/>
          <w:bCs/>
          <w:u w:val="none"/>
        </w:rPr>
        <w:t xml:space="preserve"> August</w:t>
      </w:r>
      <w:r w:rsidR="008F2835" w:rsidRPr="00EC475A">
        <w:rPr>
          <w:rFonts w:eastAsia="Arial"/>
          <w:bCs/>
          <w:u w:val="none"/>
        </w:rPr>
        <w:t xml:space="preserve"> 2022</w:t>
      </w:r>
    </w:p>
    <w:p w14:paraId="18437891" w14:textId="3A72D6F6" w:rsidR="004C4FC2" w:rsidRPr="00EC475A" w:rsidRDefault="00663CC5" w:rsidP="00146601">
      <w:pPr>
        <w:tabs>
          <w:tab w:val="right" w:pos="0"/>
        </w:tabs>
        <w:spacing w:line="480" w:lineRule="auto"/>
        <w:jc w:val="both"/>
        <w:outlineLvl w:val="0"/>
        <w:rPr>
          <w:rFonts w:eastAsia="Arial"/>
          <w:bCs/>
          <w:u w:val="none"/>
        </w:rPr>
      </w:pPr>
      <w:r w:rsidRPr="00EC475A">
        <w:rPr>
          <w:rFonts w:eastAsia="Arial"/>
          <w:bCs/>
          <w:u w:val="none"/>
        </w:rPr>
        <w:t xml:space="preserve">Date Judgment Delivered:  </w:t>
      </w:r>
      <w:r w:rsidR="008F2835" w:rsidRPr="00EC475A">
        <w:rPr>
          <w:rFonts w:eastAsia="Arial"/>
          <w:bCs/>
          <w:u w:val="none"/>
        </w:rPr>
        <w:tab/>
      </w:r>
      <w:r w:rsidR="00D9648C">
        <w:rPr>
          <w:rFonts w:eastAsia="Arial"/>
          <w:bCs/>
          <w:u w:val="none"/>
        </w:rPr>
        <w:t>2</w:t>
      </w:r>
      <w:r w:rsidR="006A6ABB">
        <w:rPr>
          <w:rFonts w:eastAsia="Arial"/>
          <w:bCs/>
          <w:u w:val="none"/>
        </w:rPr>
        <w:t>1</w:t>
      </w:r>
      <w:r w:rsidR="00D9648C">
        <w:rPr>
          <w:rFonts w:eastAsia="Arial"/>
          <w:bCs/>
          <w:u w:val="none"/>
        </w:rPr>
        <w:t xml:space="preserve"> </w:t>
      </w:r>
      <w:r w:rsidR="007E72DA">
        <w:rPr>
          <w:rFonts w:eastAsia="Arial"/>
          <w:bCs/>
          <w:u w:val="none"/>
        </w:rPr>
        <w:t xml:space="preserve">September </w:t>
      </w:r>
      <w:r w:rsidR="008F2835" w:rsidRPr="00EC475A">
        <w:rPr>
          <w:rFonts w:eastAsia="Arial"/>
          <w:bCs/>
          <w:u w:val="none"/>
        </w:rPr>
        <w:t>2022</w:t>
      </w:r>
    </w:p>
    <w:sectPr w:rsidR="004C4FC2" w:rsidRPr="00EC475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321C6" w14:textId="77777777" w:rsidR="00E147EA" w:rsidRDefault="00E147EA" w:rsidP="00DC766A">
      <w:r>
        <w:separator/>
      </w:r>
    </w:p>
  </w:endnote>
  <w:endnote w:type="continuationSeparator" w:id="0">
    <w:p w14:paraId="17CFB794" w14:textId="77777777" w:rsidR="00E147EA" w:rsidRDefault="00E147EA" w:rsidP="00DC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077432"/>
      <w:docPartObj>
        <w:docPartGallery w:val="Page Numbers (Bottom of Page)"/>
        <w:docPartUnique/>
      </w:docPartObj>
    </w:sdtPr>
    <w:sdtEndPr>
      <w:rPr>
        <w:noProof/>
      </w:rPr>
    </w:sdtEndPr>
    <w:sdtContent>
      <w:p w14:paraId="009210E2" w14:textId="3C352E67" w:rsidR="005B15F5" w:rsidRDefault="005B15F5">
        <w:pPr>
          <w:pStyle w:val="Footer"/>
          <w:jc w:val="center"/>
        </w:pPr>
        <w:r>
          <w:fldChar w:fldCharType="begin"/>
        </w:r>
        <w:r>
          <w:instrText xml:space="preserve"> PAGE   \* MERGEFORMAT </w:instrText>
        </w:r>
        <w:r>
          <w:fldChar w:fldCharType="separate"/>
        </w:r>
        <w:r w:rsidR="008A607A">
          <w:rPr>
            <w:noProof/>
          </w:rPr>
          <w:t>1</w:t>
        </w:r>
        <w:r>
          <w:rPr>
            <w:noProof/>
          </w:rPr>
          <w:fldChar w:fldCharType="end"/>
        </w:r>
      </w:p>
    </w:sdtContent>
  </w:sdt>
  <w:p w14:paraId="7E9E5C67" w14:textId="77777777" w:rsidR="005B15F5" w:rsidRDefault="005B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F2A52" w14:textId="77777777" w:rsidR="00E147EA" w:rsidRDefault="00E147EA" w:rsidP="00DC766A">
      <w:r>
        <w:separator/>
      </w:r>
    </w:p>
  </w:footnote>
  <w:footnote w:type="continuationSeparator" w:id="0">
    <w:p w14:paraId="77E30ABB" w14:textId="77777777" w:rsidR="00E147EA" w:rsidRDefault="00E147EA" w:rsidP="00DC7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20C"/>
    <w:multiLevelType w:val="hybridMultilevel"/>
    <w:tmpl w:val="FAE8351E"/>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1861683D"/>
    <w:multiLevelType w:val="hybridMultilevel"/>
    <w:tmpl w:val="EC24A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34A3B"/>
    <w:multiLevelType w:val="hybridMultilevel"/>
    <w:tmpl w:val="B10494D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23C6813"/>
    <w:multiLevelType w:val="hybridMultilevel"/>
    <w:tmpl w:val="04F226AA"/>
    <w:lvl w:ilvl="0" w:tplc="DD1617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3032CB6"/>
    <w:multiLevelType w:val="hybridMultilevel"/>
    <w:tmpl w:val="CAD295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B4033DF"/>
    <w:multiLevelType w:val="hybridMultilevel"/>
    <w:tmpl w:val="4A30A1C0"/>
    <w:lvl w:ilvl="0" w:tplc="C0368432">
      <w:start w:val="1"/>
      <w:numFmt w:val="decimal"/>
      <w:lvlText w:val="%1"/>
      <w:lvlJc w:val="left"/>
      <w:pPr>
        <w:ind w:left="624" w:hanging="509"/>
      </w:pPr>
      <w:rPr>
        <w:rFonts w:ascii="Verdana" w:eastAsia="Verdana" w:hAnsi="Verdana" w:cs="Verdana" w:hint="default"/>
        <w:b/>
        <w:bCs/>
        <w:color w:val="156F74"/>
        <w:w w:val="99"/>
        <w:sz w:val="21"/>
        <w:szCs w:val="21"/>
        <w:lang w:val="en-US" w:eastAsia="en-US" w:bidi="ar-SA"/>
      </w:rPr>
    </w:lvl>
    <w:lvl w:ilvl="1" w:tplc="FB383EA6">
      <w:start w:val="1"/>
      <w:numFmt w:val="decimal"/>
      <w:lvlText w:val="(%2)"/>
      <w:lvlJc w:val="left"/>
      <w:pPr>
        <w:ind w:left="776" w:hanging="379"/>
      </w:pPr>
      <w:rPr>
        <w:rFonts w:ascii="Verdana" w:eastAsia="Verdana" w:hAnsi="Verdana" w:cs="Verdana" w:hint="default"/>
        <w:w w:val="99"/>
        <w:sz w:val="20"/>
        <w:szCs w:val="20"/>
        <w:lang w:val="en-US" w:eastAsia="en-US" w:bidi="ar-SA"/>
      </w:rPr>
    </w:lvl>
    <w:lvl w:ilvl="2" w:tplc="C17433AA">
      <w:start w:val="1"/>
      <w:numFmt w:val="lowerLetter"/>
      <w:lvlText w:val="(%3)"/>
      <w:lvlJc w:val="left"/>
      <w:pPr>
        <w:ind w:left="2096" w:hanging="655"/>
      </w:pPr>
      <w:rPr>
        <w:rFonts w:ascii="Verdana" w:eastAsia="Verdana" w:hAnsi="Verdana" w:cs="Verdana" w:hint="default"/>
        <w:i/>
        <w:iCs/>
        <w:w w:val="99"/>
        <w:sz w:val="20"/>
        <w:szCs w:val="20"/>
        <w:lang w:val="en-US" w:eastAsia="en-US" w:bidi="ar-SA"/>
      </w:rPr>
    </w:lvl>
    <w:lvl w:ilvl="3" w:tplc="77FEF1DE">
      <w:start w:val="1"/>
      <w:numFmt w:val="lowerRoman"/>
      <w:lvlText w:val="(%4)"/>
      <w:lvlJc w:val="left"/>
      <w:pPr>
        <w:ind w:left="2578" w:hanging="590"/>
      </w:pPr>
      <w:rPr>
        <w:rFonts w:ascii="Verdana" w:eastAsia="Verdana" w:hAnsi="Verdana" w:cs="Verdana" w:hint="default"/>
        <w:w w:val="99"/>
        <w:sz w:val="20"/>
        <w:szCs w:val="20"/>
        <w:lang w:val="en-US" w:eastAsia="en-US" w:bidi="ar-SA"/>
      </w:rPr>
    </w:lvl>
    <w:lvl w:ilvl="4" w:tplc="5158F790">
      <w:numFmt w:val="bullet"/>
      <w:lvlText w:val="•"/>
      <w:lvlJc w:val="left"/>
      <w:pPr>
        <w:ind w:left="2100" w:hanging="590"/>
      </w:pPr>
      <w:rPr>
        <w:lang w:val="en-US" w:eastAsia="en-US" w:bidi="ar-SA"/>
      </w:rPr>
    </w:lvl>
    <w:lvl w:ilvl="5" w:tplc="DEE21842">
      <w:numFmt w:val="bullet"/>
      <w:lvlText w:val="•"/>
      <w:lvlJc w:val="left"/>
      <w:pPr>
        <w:ind w:left="2580" w:hanging="590"/>
      </w:pPr>
      <w:rPr>
        <w:lang w:val="en-US" w:eastAsia="en-US" w:bidi="ar-SA"/>
      </w:rPr>
    </w:lvl>
    <w:lvl w:ilvl="6" w:tplc="0D6E92FA">
      <w:numFmt w:val="bullet"/>
      <w:lvlText w:val="•"/>
      <w:lvlJc w:val="left"/>
      <w:pPr>
        <w:ind w:left="2700" w:hanging="590"/>
      </w:pPr>
      <w:rPr>
        <w:lang w:val="en-US" w:eastAsia="en-US" w:bidi="ar-SA"/>
      </w:rPr>
    </w:lvl>
    <w:lvl w:ilvl="7" w:tplc="1CD6B3E8">
      <w:numFmt w:val="bullet"/>
      <w:lvlText w:val="•"/>
      <w:lvlJc w:val="left"/>
      <w:pPr>
        <w:ind w:left="4335" w:hanging="590"/>
      </w:pPr>
      <w:rPr>
        <w:lang w:val="en-US" w:eastAsia="en-US" w:bidi="ar-SA"/>
      </w:rPr>
    </w:lvl>
    <w:lvl w:ilvl="8" w:tplc="661807D6">
      <w:numFmt w:val="bullet"/>
      <w:lvlText w:val="•"/>
      <w:lvlJc w:val="left"/>
      <w:pPr>
        <w:ind w:left="5971" w:hanging="590"/>
      </w:pPr>
      <w:rPr>
        <w:lang w:val="en-US" w:eastAsia="en-US" w:bidi="ar-SA"/>
      </w:rPr>
    </w:lvl>
  </w:abstractNum>
  <w:abstractNum w:abstractNumId="7">
    <w:nsid w:val="46F13CAC"/>
    <w:multiLevelType w:val="hybridMultilevel"/>
    <w:tmpl w:val="3920FA24"/>
    <w:lvl w:ilvl="0" w:tplc="FAEE13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5C549C"/>
    <w:multiLevelType w:val="hybridMultilevel"/>
    <w:tmpl w:val="4B2AE09E"/>
    <w:lvl w:ilvl="0" w:tplc="2A50CE50">
      <w:start w:val="19"/>
      <w:numFmt w:val="decimal"/>
      <w:lvlText w:val="%1."/>
      <w:lvlJc w:val="left"/>
      <w:pPr>
        <w:ind w:left="720" w:hanging="360"/>
      </w:pPr>
      <w:rPr>
        <w:rFonts w:eastAsia="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0"/>
  </w:num>
  <w:num w:numId="7">
    <w:abstractNumId w:val="5"/>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CE"/>
    <w:rsid w:val="00003AC3"/>
    <w:rsid w:val="0000481E"/>
    <w:rsid w:val="00021940"/>
    <w:rsid w:val="0002270C"/>
    <w:rsid w:val="00022A45"/>
    <w:rsid w:val="00022FDF"/>
    <w:rsid w:val="0002643A"/>
    <w:rsid w:val="000264B4"/>
    <w:rsid w:val="00030B41"/>
    <w:rsid w:val="00032BC9"/>
    <w:rsid w:val="00034AE9"/>
    <w:rsid w:val="0003741B"/>
    <w:rsid w:val="00042481"/>
    <w:rsid w:val="00045AA6"/>
    <w:rsid w:val="00045CDC"/>
    <w:rsid w:val="0006491B"/>
    <w:rsid w:val="00072815"/>
    <w:rsid w:val="00074AD8"/>
    <w:rsid w:val="00074F6F"/>
    <w:rsid w:val="000761F0"/>
    <w:rsid w:val="00084C82"/>
    <w:rsid w:val="000851DF"/>
    <w:rsid w:val="00085585"/>
    <w:rsid w:val="000874AE"/>
    <w:rsid w:val="00096741"/>
    <w:rsid w:val="00096770"/>
    <w:rsid w:val="000A2213"/>
    <w:rsid w:val="000A3EB6"/>
    <w:rsid w:val="000B44AB"/>
    <w:rsid w:val="000B5434"/>
    <w:rsid w:val="000B7026"/>
    <w:rsid w:val="000B7290"/>
    <w:rsid w:val="000C03E4"/>
    <w:rsid w:val="000C3024"/>
    <w:rsid w:val="000C7097"/>
    <w:rsid w:val="000C7129"/>
    <w:rsid w:val="000D1934"/>
    <w:rsid w:val="000D2BDF"/>
    <w:rsid w:val="000D432E"/>
    <w:rsid w:val="000D573C"/>
    <w:rsid w:val="000D767B"/>
    <w:rsid w:val="000E03F2"/>
    <w:rsid w:val="000F3A6E"/>
    <w:rsid w:val="000F3B59"/>
    <w:rsid w:val="000F577A"/>
    <w:rsid w:val="000F60DA"/>
    <w:rsid w:val="00103409"/>
    <w:rsid w:val="00103F56"/>
    <w:rsid w:val="00111777"/>
    <w:rsid w:val="001118A2"/>
    <w:rsid w:val="00115C29"/>
    <w:rsid w:val="00116D33"/>
    <w:rsid w:val="0012031B"/>
    <w:rsid w:val="00120A77"/>
    <w:rsid w:val="0012476F"/>
    <w:rsid w:val="00124E51"/>
    <w:rsid w:val="00125966"/>
    <w:rsid w:val="001315A9"/>
    <w:rsid w:val="00134875"/>
    <w:rsid w:val="0014054A"/>
    <w:rsid w:val="001411DB"/>
    <w:rsid w:val="00146601"/>
    <w:rsid w:val="00151241"/>
    <w:rsid w:val="001610C9"/>
    <w:rsid w:val="00162842"/>
    <w:rsid w:val="00172BC1"/>
    <w:rsid w:val="00173619"/>
    <w:rsid w:val="00175A82"/>
    <w:rsid w:val="00175F17"/>
    <w:rsid w:val="00176010"/>
    <w:rsid w:val="00177762"/>
    <w:rsid w:val="001801AA"/>
    <w:rsid w:val="00180496"/>
    <w:rsid w:val="00181BC1"/>
    <w:rsid w:val="00187842"/>
    <w:rsid w:val="00191A1B"/>
    <w:rsid w:val="001952C7"/>
    <w:rsid w:val="00196B4C"/>
    <w:rsid w:val="001A6715"/>
    <w:rsid w:val="001A7CC9"/>
    <w:rsid w:val="001B7DAB"/>
    <w:rsid w:val="001C3396"/>
    <w:rsid w:val="001D0259"/>
    <w:rsid w:val="001D19C5"/>
    <w:rsid w:val="001D46A9"/>
    <w:rsid w:val="001D5FF4"/>
    <w:rsid w:val="001D6920"/>
    <w:rsid w:val="001D736D"/>
    <w:rsid w:val="001E10B4"/>
    <w:rsid w:val="001E676E"/>
    <w:rsid w:val="001E6AE1"/>
    <w:rsid w:val="001E709E"/>
    <w:rsid w:val="001F12CD"/>
    <w:rsid w:val="001F21F4"/>
    <w:rsid w:val="001F2478"/>
    <w:rsid w:val="001F4EC0"/>
    <w:rsid w:val="00204F9E"/>
    <w:rsid w:val="002070F3"/>
    <w:rsid w:val="00213687"/>
    <w:rsid w:val="00214B4B"/>
    <w:rsid w:val="002166E5"/>
    <w:rsid w:val="0022417D"/>
    <w:rsid w:val="00226EED"/>
    <w:rsid w:val="00234E5E"/>
    <w:rsid w:val="002412CA"/>
    <w:rsid w:val="002417B0"/>
    <w:rsid w:val="0024191D"/>
    <w:rsid w:val="00246A87"/>
    <w:rsid w:val="002475C7"/>
    <w:rsid w:val="00257338"/>
    <w:rsid w:val="00257AA2"/>
    <w:rsid w:val="00266012"/>
    <w:rsid w:val="00271C53"/>
    <w:rsid w:val="00272883"/>
    <w:rsid w:val="0027294F"/>
    <w:rsid w:val="00275B3A"/>
    <w:rsid w:val="00281356"/>
    <w:rsid w:val="002903C5"/>
    <w:rsid w:val="002B0D6B"/>
    <w:rsid w:val="002B0DB6"/>
    <w:rsid w:val="002B2D2C"/>
    <w:rsid w:val="002B3B4E"/>
    <w:rsid w:val="002B5978"/>
    <w:rsid w:val="002B7DD5"/>
    <w:rsid w:val="002C005E"/>
    <w:rsid w:val="002C2346"/>
    <w:rsid w:val="002D13B1"/>
    <w:rsid w:val="002D6D05"/>
    <w:rsid w:val="002E0330"/>
    <w:rsid w:val="002E5D5C"/>
    <w:rsid w:val="002F5EB0"/>
    <w:rsid w:val="002F5FE9"/>
    <w:rsid w:val="00302888"/>
    <w:rsid w:val="00303601"/>
    <w:rsid w:val="00311A69"/>
    <w:rsid w:val="003177CC"/>
    <w:rsid w:val="00317E5F"/>
    <w:rsid w:val="00320421"/>
    <w:rsid w:val="00321B48"/>
    <w:rsid w:val="00322A3C"/>
    <w:rsid w:val="0032532F"/>
    <w:rsid w:val="00327646"/>
    <w:rsid w:val="00336D82"/>
    <w:rsid w:val="0034162F"/>
    <w:rsid w:val="00346BA2"/>
    <w:rsid w:val="00347C4E"/>
    <w:rsid w:val="00354E20"/>
    <w:rsid w:val="003636A5"/>
    <w:rsid w:val="00364C99"/>
    <w:rsid w:val="00373D5F"/>
    <w:rsid w:val="0038454A"/>
    <w:rsid w:val="00384F45"/>
    <w:rsid w:val="00385DFD"/>
    <w:rsid w:val="00385F52"/>
    <w:rsid w:val="00386797"/>
    <w:rsid w:val="00386BE7"/>
    <w:rsid w:val="0038789E"/>
    <w:rsid w:val="00387B53"/>
    <w:rsid w:val="003904A3"/>
    <w:rsid w:val="003921A4"/>
    <w:rsid w:val="00392EBC"/>
    <w:rsid w:val="003931C4"/>
    <w:rsid w:val="003A38FC"/>
    <w:rsid w:val="003A3FC2"/>
    <w:rsid w:val="003B61F5"/>
    <w:rsid w:val="003C1D13"/>
    <w:rsid w:val="003C2781"/>
    <w:rsid w:val="003C7EC0"/>
    <w:rsid w:val="003D0611"/>
    <w:rsid w:val="003E3774"/>
    <w:rsid w:val="003F57F0"/>
    <w:rsid w:val="003F7730"/>
    <w:rsid w:val="003F7880"/>
    <w:rsid w:val="004019D1"/>
    <w:rsid w:val="0040231A"/>
    <w:rsid w:val="00403B1D"/>
    <w:rsid w:val="00411EB7"/>
    <w:rsid w:val="00412D00"/>
    <w:rsid w:val="004163A9"/>
    <w:rsid w:val="004227EA"/>
    <w:rsid w:val="0042392F"/>
    <w:rsid w:val="00424791"/>
    <w:rsid w:val="00424A8A"/>
    <w:rsid w:val="00424CFE"/>
    <w:rsid w:val="004327F5"/>
    <w:rsid w:val="00432902"/>
    <w:rsid w:val="00444E98"/>
    <w:rsid w:val="0045595D"/>
    <w:rsid w:val="0046106F"/>
    <w:rsid w:val="004679D1"/>
    <w:rsid w:val="004704EF"/>
    <w:rsid w:val="00472D62"/>
    <w:rsid w:val="00472EC7"/>
    <w:rsid w:val="00475178"/>
    <w:rsid w:val="0047690D"/>
    <w:rsid w:val="00480ED3"/>
    <w:rsid w:val="004818A9"/>
    <w:rsid w:val="00481E79"/>
    <w:rsid w:val="004821F9"/>
    <w:rsid w:val="004827A1"/>
    <w:rsid w:val="0048504B"/>
    <w:rsid w:val="00485B23"/>
    <w:rsid w:val="00487E0B"/>
    <w:rsid w:val="00492673"/>
    <w:rsid w:val="00496B89"/>
    <w:rsid w:val="00497414"/>
    <w:rsid w:val="004A16AF"/>
    <w:rsid w:val="004A3762"/>
    <w:rsid w:val="004A7240"/>
    <w:rsid w:val="004B0114"/>
    <w:rsid w:val="004B0EE3"/>
    <w:rsid w:val="004B1D36"/>
    <w:rsid w:val="004B1DF2"/>
    <w:rsid w:val="004B275D"/>
    <w:rsid w:val="004B51F8"/>
    <w:rsid w:val="004B756B"/>
    <w:rsid w:val="004C00D6"/>
    <w:rsid w:val="004C0759"/>
    <w:rsid w:val="004C1956"/>
    <w:rsid w:val="004C32E2"/>
    <w:rsid w:val="004C4FC2"/>
    <w:rsid w:val="004C5465"/>
    <w:rsid w:val="004C73BA"/>
    <w:rsid w:val="004D27FC"/>
    <w:rsid w:val="004D2833"/>
    <w:rsid w:val="004D5AF5"/>
    <w:rsid w:val="004E1AF1"/>
    <w:rsid w:val="004E1B0D"/>
    <w:rsid w:val="004E36B0"/>
    <w:rsid w:val="004E76D2"/>
    <w:rsid w:val="004F7A62"/>
    <w:rsid w:val="004F7F95"/>
    <w:rsid w:val="00502551"/>
    <w:rsid w:val="00511841"/>
    <w:rsid w:val="00513531"/>
    <w:rsid w:val="00514213"/>
    <w:rsid w:val="00517A4A"/>
    <w:rsid w:val="00524B28"/>
    <w:rsid w:val="00527082"/>
    <w:rsid w:val="00530910"/>
    <w:rsid w:val="00534CF6"/>
    <w:rsid w:val="005411E3"/>
    <w:rsid w:val="00543995"/>
    <w:rsid w:val="0054600C"/>
    <w:rsid w:val="00553F60"/>
    <w:rsid w:val="00562956"/>
    <w:rsid w:val="00562FBA"/>
    <w:rsid w:val="0056649D"/>
    <w:rsid w:val="00573125"/>
    <w:rsid w:val="00580463"/>
    <w:rsid w:val="00582BDB"/>
    <w:rsid w:val="00590C12"/>
    <w:rsid w:val="005941B4"/>
    <w:rsid w:val="0059502F"/>
    <w:rsid w:val="00596D26"/>
    <w:rsid w:val="005A56BF"/>
    <w:rsid w:val="005B07F4"/>
    <w:rsid w:val="005B0B6D"/>
    <w:rsid w:val="005B15F5"/>
    <w:rsid w:val="005B4D25"/>
    <w:rsid w:val="005C26E8"/>
    <w:rsid w:val="005C3787"/>
    <w:rsid w:val="005C4475"/>
    <w:rsid w:val="005C4CDE"/>
    <w:rsid w:val="005D11F3"/>
    <w:rsid w:val="005D1644"/>
    <w:rsid w:val="005D611A"/>
    <w:rsid w:val="005D6F8F"/>
    <w:rsid w:val="005E6286"/>
    <w:rsid w:val="005E725F"/>
    <w:rsid w:val="005E749C"/>
    <w:rsid w:val="005E755B"/>
    <w:rsid w:val="005F1A60"/>
    <w:rsid w:val="005F2CF1"/>
    <w:rsid w:val="005F5490"/>
    <w:rsid w:val="006041BA"/>
    <w:rsid w:val="00610500"/>
    <w:rsid w:val="00610F9E"/>
    <w:rsid w:val="00611064"/>
    <w:rsid w:val="00612FF9"/>
    <w:rsid w:val="006270DF"/>
    <w:rsid w:val="006275AA"/>
    <w:rsid w:val="00627DBC"/>
    <w:rsid w:val="006540A6"/>
    <w:rsid w:val="0065441A"/>
    <w:rsid w:val="0066366A"/>
    <w:rsid w:val="00663CC5"/>
    <w:rsid w:val="0066408D"/>
    <w:rsid w:val="006657A7"/>
    <w:rsid w:val="00667FF6"/>
    <w:rsid w:val="00683EAB"/>
    <w:rsid w:val="00691130"/>
    <w:rsid w:val="00691ED0"/>
    <w:rsid w:val="00693FC7"/>
    <w:rsid w:val="006966FA"/>
    <w:rsid w:val="006977D2"/>
    <w:rsid w:val="006A2793"/>
    <w:rsid w:val="006A4372"/>
    <w:rsid w:val="006A6745"/>
    <w:rsid w:val="006A6ABB"/>
    <w:rsid w:val="006B1EFD"/>
    <w:rsid w:val="006B2787"/>
    <w:rsid w:val="006B3FD4"/>
    <w:rsid w:val="006B775D"/>
    <w:rsid w:val="006B7C63"/>
    <w:rsid w:val="006C510D"/>
    <w:rsid w:val="006C5AEC"/>
    <w:rsid w:val="006D0271"/>
    <w:rsid w:val="006D0867"/>
    <w:rsid w:val="006D783D"/>
    <w:rsid w:val="006E0B04"/>
    <w:rsid w:val="006E2D1E"/>
    <w:rsid w:val="006E3EDA"/>
    <w:rsid w:val="006F6A0E"/>
    <w:rsid w:val="007064C0"/>
    <w:rsid w:val="00707F6A"/>
    <w:rsid w:val="00710729"/>
    <w:rsid w:val="00721E2D"/>
    <w:rsid w:val="00722D22"/>
    <w:rsid w:val="0073408B"/>
    <w:rsid w:val="0077248C"/>
    <w:rsid w:val="00777055"/>
    <w:rsid w:val="0077725C"/>
    <w:rsid w:val="00780E77"/>
    <w:rsid w:val="007866AE"/>
    <w:rsid w:val="00787103"/>
    <w:rsid w:val="0078731F"/>
    <w:rsid w:val="0079240C"/>
    <w:rsid w:val="00794CE6"/>
    <w:rsid w:val="007A1931"/>
    <w:rsid w:val="007A3569"/>
    <w:rsid w:val="007A5FE2"/>
    <w:rsid w:val="007B07BA"/>
    <w:rsid w:val="007B0C27"/>
    <w:rsid w:val="007B6F3B"/>
    <w:rsid w:val="007C1C84"/>
    <w:rsid w:val="007C2AE0"/>
    <w:rsid w:val="007D6839"/>
    <w:rsid w:val="007E4EDC"/>
    <w:rsid w:val="007E6EF4"/>
    <w:rsid w:val="007E72DA"/>
    <w:rsid w:val="007E7756"/>
    <w:rsid w:val="007F0725"/>
    <w:rsid w:val="007F1860"/>
    <w:rsid w:val="007F3438"/>
    <w:rsid w:val="007F4470"/>
    <w:rsid w:val="008048E7"/>
    <w:rsid w:val="00812F94"/>
    <w:rsid w:val="00817109"/>
    <w:rsid w:val="0082058C"/>
    <w:rsid w:val="0082260D"/>
    <w:rsid w:val="00822ADE"/>
    <w:rsid w:val="008237EC"/>
    <w:rsid w:val="0082390F"/>
    <w:rsid w:val="00826E18"/>
    <w:rsid w:val="00833A9F"/>
    <w:rsid w:val="00836E4C"/>
    <w:rsid w:val="008408C5"/>
    <w:rsid w:val="00846DD6"/>
    <w:rsid w:val="0085062E"/>
    <w:rsid w:val="00862ACE"/>
    <w:rsid w:val="00863B95"/>
    <w:rsid w:val="00864EE7"/>
    <w:rsid w:val="00870799"/>
    <w:rsid w:val="00871F9E"/>
    <w:rsid w:val="00872951"/>
    <w:rsid w:val="00882EAF"/>
    <w:rsid w:val="00884FC0"/>
    <w:rsid w:val="008928B2"/>
    <w:rsid w:val="008A3CE2"/>
    <w:rsid w:val="008A607A"/>
    <w:rsid w:val="008B0462"/>
    <w:rsid w:val="008B0C10"/>
    <w:rsid w:val="008B1C6D"/>
    <w:rsid w:val="008B672F"/>
    <w:rsid w:val="008C6A02"/>
    <w:rsid w:val="008D41B5"/>
    <w:rsid w:val="008D5C16"/>
    <w:rsid w:val="008E157D"/>
    <w:rsid w:val="008E5EEF"/>
    <w:rsid w:val="008F2835"/>
    <w:rsid w:val="008F3544"/>
    <w:rsid w:val="008F6433"/>
    <w:rsid w:val="0090564E"/>
    <w:rsid w:val="00905D2D"/>
    <w:rsid w:val="00907FA6"/>
    <w:rsid w:val="00911EC3"/>
    <w:rsid w:val="00912A01"/>
    <w:rsid w:val="0091382D"/>
    <w:rsid w:val="00913CF7"/>
    <w:rsid w:val="009159FD"/>
    <w:rsid w:val="00916969"/>
    <w:rsid w:val="009213C7"/>
    <w:rsid w:val="00926DCF"/>
    <w:rsid w:val="00927A61"/>
    <w:rsid w:val="009329FA"/>
    <w:rsid w:val="00933820"/>
    <w:rsid w:val="00934457"/>
    <w:rsid w:val="00935325"/>
    <w:rsid w:val="009370B9"/>
    <w:rsid w:val="00943813"/>
    <w:rsid w:val="009515FC"/>
    <w:rsid w:val="0095341F"/>
    <w:rsid w:val="00962812"/>
    <w:rsid w:val="009645F1"/>
    <w:rsid w:val="00971ECA"/>
    <w:rsid w:val="009733E5"/>
    <w:rsid w:val="00973E11"/>
    <w:rsid w:val="00975B46"/>
    <w:rsid w:val="009815DD"/>
    <w:rsid w:val="00982822"/>
    <w:rsid w:val="0098386D"/>
    <w:rsid w:val="009843C0"/>
    <w:rsid w:val="00990CE8"/>
    <w:rsid w:val="00997A22"/>
    <w:rsid w:val="009A025F"/>
    <w:rsid w:val="009B2E36"/>
    <w:rsid w:val="009B59DC"/>
    <w:rsid w:val="009B6B9A"/>
    <w:rsid w:val="009B6BB4"/>
    <w:rsid w:val="009B73D5"/>
    <w:rsid w:val="009D38CA"/>
    <w:rsid w:val="009D4079"/>
    <w:rsid w:val="009E2DBA"/>
    <w:rsid w:val="009E3A84"/>
    <w:rsid w:val="009E4524"/>
    <w:rsid w:val="009E4D4F"/>
    <w:rsid w:val="009E7FCF"/>
    <w:rsid w:val="009F2906"/>
    <w:rsid w:val="00A02704"/>
    <w:rsid w:val="00A0770D"/>
    <w:rsid w:val="00A115FF"/>
    <w:rsid w:val="00A11B6E"/>
    <w:rsid w:val="00A178A6"/>
    <w:rsid w:val="00A24A27"/>
    <w:rsid w:val="00A2618B"/>
    <w:rsid w:val="00A26A83"/>
    <w:rsid w:val="00A324BA"/>
    <w:rsid w:val="00A32E50"/>
    <w:rsid w:val="00A340F8"/>
    <w:rsid w:val="00A35711"/>
    <w:rsid w:val="00A35C20"/>
    <w:rsid w:val="00A40E2F"/>
    <w:rsid w:val="00A417B8"/>
    <w:rsid w:val="00A46683"/>
    <w:rsid w:val="00A47C9A"/>
    <w:rsid w:val="00A5030C"/>
    <w:rsid w:val="00A51120"/>
    <w:rsid w:val="00A52B11"/>
    <w:rsid w:val="00A536B4"/>
    <w:rsid w:val="00A54D6F"/>
    <w:rsid w:val="00A567FC"/>
    <w:rsid w:val="00A61664"/>
    <w:rsid w:val="00A62333"/>
    <w:rsid w:val="00A623E4"/>
    <w:rsid w:val="00A62770"/>
    <w:rsid w:val="00A66920"/>
    <w:rsid w:val="00A66AF8"/>
    <w:rsid w:val="00A66B1D"/>
    <w:rsid w:val="00A70851"/>
    <w:rsid w:val="00A7190F"/>
    <w:rsid w:val="00A8237C"/>
    <w:rsid w:val="00A8669D"/>
    <w:rsid w:val="00A92028"/>
    <w:rsid w:val="00A92915"/>
    <w:rsid w:val="00A96ED5"/>
    <w:rsid w:val="00A96F0D"/>
    <w:rsid w:val="00A97BB3"/>
    <w:rsid w:val="00AA2372"/>
    <w:rsid w:val="00AA5380"/>
    <w:rsid w:val="00AC06B3"/>
    <w:rsid w:val="00AC20EF"/>
    <w:rsid w:val="00AC4FF9"/>
    <w:rsid w:val="00AD26C6"/>
    <w:rsid w:val="00AD42EB"/>
    <w:rsid w:val="00AD4ECB"/>
    <w:rsid w:val="00AD7A58"/>
    <w:rsid w:val="00AE4956"/>
    <w:rsid w:val="00AE625B"/>
    <w:rsid w:val="00AF2C33"/>
    <w:rsid w:val="00B0163F"/>
    <w:rsid w:val="00B04994"/>
    <w:rsid w:val="00B07367"/>
    <w:rsid w:val="00B079D7"/>
    <w:rsid w:val="00B167B0"/>
    <w:rsid w:val="00B16D82"/>
    <w:rsid w:val="00B17A98"/>
    <w:rsid w:val="00B2222C"/>
    <w:rsid w:val="00B246B8"/>
    <w:rsid w:val="00B26EF5"/>
    <w:rsid w:val="00B30DA5"/>
    <w:rsid w:val="00B37E97"/>
    <w:rsid w:val="00B401CE"/>
    <w:rsid w:val="00B40472"/>
    <w:rsid w:val="00B4383D"/>
    <w:rsid w:val="00B43B28"/>
    <w:rsid w:val="00B44599"/>
    <w:rsid w:val="00B523E1"/>
    <w:rsid w:val="00B56BF6"/>
    <w:rsid w:val="00B63C50"/>
    <w:rsid w:val="00B64DC2"/>
    <w:rsid w:val="00B66392"/>
    <w:rsid w:val="00B6668D"/>
    <w:rsid w:val="00B7001E"/>
    <w:rsid w:val="00B72995"/>
    <w:rsid w:val="00B74DD6"/>
    <w:rsid w:val="00B76980"/>
    <w:rsid w:val="00B85AB7"/>
    <w:rsid w:val="00B87DFB"/>
    <w:rsid w:val="00B94375"/>
    <w:rsid w:val="00B945D2"/>
    <w:rsid w:val="00BA0491"/>
    <w:rsid w:val="00BA0607"/>
    <w:rsid w:val="00BA52D9"/>
    <w:rsid w:val="00BB29E5"/>
    <w:rsid w:val="00BB5B63"/>
    <w:rsid w:val="00BB6A23"/>
    <w:rsid w:val="00BC2734"/>
    <w:rsid w:val="00BC4EEB"/>
    <w:rsid w:val="00BD0645"/>
    <w:rsid w:val="00BD1139"/>
    <w:rsid w:val="00BD6860"/>
    <w:rsid w:val="00BD7856"/>
    <w:rsid w:val="00BE1C02"/>
    <w:rsid w:val="00BE1EEC"/>
    <w:rsid w:val="00BE2D22"/>
    <w:rsid w:val="00BE3FB1"/>
    <w:rsid w:val="00BE453B"/>
    <w:rsid w:val="00BE622E"/>
    <w:rsid w:val="00BF03A5"/>
    <w:rsid w:val="00BF0E3F"/>
    <w:rsid w:val="00BF15D4"/>
    <w:rsid w:val="00BF184B"/>
    <w:rsid w:val="00BF7B32"/>
    <w:rsid w:val="00C02321"/>
    <w:rsid w:val="00C06530"/>
    <w:rsid w:val="00C15B83"/>
    <w:rsid w:val="00C16332"/>
    <w:rsid w:val="00C16E45"/>
    <w:rsid w:val="00C212C4"/>
    <w:rsid w:val="00C22159"/>
    <w:rsid w:val="00C2690C"/>
    <w:rsid w:val="00C308EE"/>
    <w:rsid w:val="00C347AD"/>
    <w:rsid w:val="00C368EB"/>
    <w:rsid w:val="00C40638"/>
    <w:rsid w:val="00C417CA"/>
    <w:rsid w:val="00C5051C"/>
    <w:rsid w:val="00C512C1"/>
    <w:rsid w:val="00C57C45"/>
    <w:rsid w:val="00C61774"/>
    <w:rsid w:val="00C71AEE"/>
    <w:rsid w:val="00C77381"/>
    <w:rsid w:val="00C823B6"/>
    <w:rsid w:val="00C90C81"/>
    <w:rsid w:val="00C9192F"/>
    <w:rsid w:val="00C924F8"/>
    <w:rsid w:val="00C92EFE"/>
    <w:rsid w:val="00C968F4"/>
    <w:rsid w:val="00CA0768"/>
    <w:rsid w:val="00CA0880"/>
    <w:rsid w:val="00CA2CAC"/>
    <w:rsid w:val="00CB0957"/>
    <w:rsid w:val="00CB38EB"/>
    <w:rsid w:val="00CB47AB"/>
    <w:rsid w:val="00CB57DE"/>
    <w:rsid w:val="00CC312E"/>
    <w:rsid w:val="00CC5FE9"/>
    <w:rsid w:val="00CD304B"/>
    <w:rsid w:val="00CE4DB6"/>
    <w:rsid w:val="00CE5368"/>
    <w:rsid w:val="00CF0118"/>
    <w:rsid w:val="00CF318C"/>
    <w:rsid w:val="00CF3D14"/>
    <w:rsid w:val="00CF6FE1"/>
    <w:rsid w:val="00D01F2D"/>
    <w:rsid w:val="00D02794"/>
    <w:rsid w:val="00D048F7"/>
    <w:rsid w:val="00D04AF4"/>
    <w:rsid w:val="00D06AB5"/>
    <w:rsid w:val="00D070AD"/>
    <w:rsid w:val="00D10D0D"/>
    <w:rsid w:val="00D13E6D"/>
    <w:rsid w:val="00D16602"/>
    <w:rsid w:val="00D213CB"/>
    <w:rsid w:val="00D2372C"/>
    <w:rsid w:val="00D24420"/>
    <w:rsid w:val="00D24A91"/>
    <w:rsid w:val="00D32EB3"/>
    <w:rsid w:val="00D33D3A"/>
    <w:rsid w:val="00D34A11"/>
    <w:rsid w:val="00D37F63"/>
    <w:rsid w:val="00D4572A"/>
    <w:rsid w:val="00D53F05"/>
    <w:rsid w:val="00D54E25"/>
    <w:rsid w:val="00D57FE0"/>
    <w:rsid w:val="00D6230F"/>
    <w:rsid w:val="00D66F45"/>
    <w:rsid w:val="00D67C65"/>
    <w:rsid w:val="00D67FE2"/>
    <w:rsid w:val="00D70059"/>
    <w:rsid w:val="00D70AFB"/>
    <w:rsid w:val="00D8723E"/>
    <w:rsid w:val="00D90336"/>
    <w:rsid w:val="00D9648C"/>
    <w:rsid w:val="00D979DC"/>
    <w:rsid w:val="00D97C94"/>
    <w:rsid w:val="00DA17AE"/>
    <w:rsid w:val="00DB0BCC"/>
    <w:rsid w:val="00DB3FF6"/>
    <w:rsid w:val="00DB5A39"/>
    <w:rsid w:val="00DB7B9E"/>
    <w:rsid w:val="00DB7C4D"/>
    <w:rsid w:val="00DC1128"/>
    <w:rsid w:val="00DC1A22"/>
    <w:rsid w:val="00DC340B"/>
    <w:rsid w:val="00DC766A"/>
    <w:rsid w:val="00DC7D0B"/>
    <w:rsid w:val="00DD00F2"/>
    <w:rsid w:val="00DD78CE"/>
    <w:rsid w:val="00DE08FE"/>
    <w:rsid w:val="00DE1E15"/>
    <w:rsid w:val="00DF13A5"/>
    <w:rsid w:val="00DF18FD"/>
    <w:rsid w:val="00DF2129"/>
    <w:rsid w:val="00E01877"/>
    <w:rsid w:val="00E02E17"/>
    <w:rsid w:val="00E04F68"/>
    <w:rsid w:val="00E147EA"/>
    <w:rsid w:val="00E15972"/>
    <w:rsid w:val="00E22978"/>
    <w:rsid w:val="00E23D88"/>
    <w:rsid w:val="00E55BE5"/>
    <w:rsid w:val="00E57251"/>
    <w:rsid w:val="00E57716"/>
    <w:rsid w:val="00E6513C"/>
    <w:rsid w:val="00E67A44"/>
    <w:rsid w:val="00E71172"/>
    <w:rsid w:val="00E75EF3"/>
    <w:rsid w:val="00E90AD9"/>
    <w:rsid w:val="00E94C63"/>
    <w:rsid w:val="00EA2CB4"/>
    <w:rsid w:val="00EA546F"/>
    <w:rsid w:val="00EB1317"/>
    <w:rsid w:val="00EB1909"/>
    <w:rsid w:val="00EB1EEF"/>
    <w:rsid w:val="00EB40B2"/>
    <w:rsid w:val="00EB66C2"/>
    <w:rsid w:val="00EC0416"/>
    <w:rsid w:val="00EC0979"/>
    <w:rsid w:val="00EC0C20"/>
    <w:rsid w:val="00EC475A"/>
    <w:rsid w:val="00EC7F56"/>
    <w:rsid w:val="00ED37F2"/>
    <w:rsid w:val="00ED4E43"/>
    <w:rsid w:val="00EE4212"/>
    <w:rsid w:val="00EE46FE"/>
    <w:rsid w:val="00EE5BCF"/>
    <w:rsid w:val="00EE5E89"/>
    <w:rsid w:val="00EE6A4E"/>
    <w:rsid w:val="00EE7A11"/>
    <w:rsid w:val="00F00AB9"/>
    <w:rsid w:val="00F02BD0"/>
    <w:rsid w:val="00F04D63"/>
    <w:rsid w:val="00F05769"/>
    <w:rsid w:val="00F1164E"/>
    <w:rsid w:val="00F153E6"/>
    <w:rsid w:val="00F174F9"/>
    <w:rsid w:val="00F17D6B"/>
    <w:rsid w:val="00F24933"/>
    <w:rsid w:val="00F27608"/>
    <w:rsid w:val="00F30434"/>
    <w:rsid w:val="00F30C01"/>
    <w:rsid w:val="00F318E6"/>
    <w:rsid w:val="00F3363A"/>
    <w:rsid w:val="00F33BAC"/>
    <w:rsid w:val="00F3426D"/>
    <w:rsid w:val="00F372CF"/>
    <w:rsid w:val="00F448FD"/>
    <w:rsid w:val="00F5000B"/>
    <w:rsid w:val="00F61E8A"/>
    <w:rsid w:val="00F64C12"/>
    <w:rsid w:val="00F66900"/>
    <w:rsid w:val="00F72BAA"/>
    <w:rsid w:val="00F77CD7"/>
    <w:rsid w:val="00F86488"/>
    <w:rsid w:val="00F87D30"/>
    <w:rsid w:val="00F928B8"/>
    <w:rsid w:val="00FA1CCE"/>
    <w:rsid w:val="00FB0DC9"/>
    <w:rsid w:val="00FB6508"/>
    <w:rsid w:val="00FC52DC"/>
    <w:rsid w:val="00FC6EB1"/>
    <w:rsid w:val="00FC73DF"/>
    <w:rsid w:val="00FD1075"/>
    <w:rsid w:val="00FD1C09"/>
    <w:rsid w:val="00FD1DDB"/>
    <w:rsid w:val="00FD33A0"/>
    <w:rsid w:val="00FD3A93"/>
    <w:rsid w:val="00FD4794"/>
    <w:rsid w:val="00FD7BE3"/>
    <w:rsid w:val="00FE345B"/>
    <w:rsid w:val="00FE3EA9"/>
    <w:rsid w:val="00FE4477"/>
    <w:rsid w:val="00FE52F9"/>
    <w:rsid w:val="00FE56C4"/>
    <w:rsid w:val="00FE718B"/>
    <w:rsid w:val="00FF076B"/>
    <w:rsid w:val="00FF18FF"/>
    <w:rsid w:val="00FF6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CE"/>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762"/>
    <w:pPr>
      <w:ind w:left="720"/>
    </w:pPr>
  </w:style>
  <w:style w:type="paragraph" w:styleId="FootnoteText">
    <w:name w:val="footnote text"/>
    <w:basedOn w:val="Normal"/>
    <w:link w:val="FootnoteTextChar"/>
    <w:uiPriority w:val="99"/>
    <w:unhideWhenUsed/>
    <w:rsid w:val="00DC766A"/>
    <w:rPr>
      <w:sz w:val="20"/>
      <w:szCs w:val="20"/>
    </w:rPr>
  </w:style>
  <w:style w:type="character" w:customStyle="1" w:styleId="FootnoteTextChar">
    <w:name w:val="Footnote Text Char"/>
    <w:basedOn w:val="DefaultParagraphFont"/>
    <w:link w:val="FootnoteText"/>
    <w:uiPriority w:val="99"/>
    <w:rsid w:val="00DC766A"/>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unhideWhenUsed/>
    <w:rsid w:val="00DC766A"/>
    <w:rPr>
      <w:vertAlign w:val="superscript"/>
    </w:rPr>
  </w:style>
  <w:style w:type="paragraph" w:styleId="BalloonText">
    <w:name w:val="Balloon Text"/>
    <w:basedOn w:val="Normal"/>
    <w:link w:val="BalloonTextChar"/>
    <w:uiPriority w:val="99"/>
    <w:semiHidden/>
    <w:unhideWhenUsed/>
    <w:rsid w:val="00226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EED"/>
    <w:rPr>
      <w:rFonts w:ascii="Segoe UI" w:eastAsia="Times New Roman" w:hAnsi="Segoe UI" w:cs="Segoe UI"/>
      <w:sz w:val="18"/>
      <w:szCs w:val="18"/>
      <w:u w:val="single"/>
      <w:lang w:val="en-GB" w:eastAsia="en-GB"/>
    </w:rPr>
  </w:style>
  <w:style w:type="paragraph" w:styleId="Header">
    <w:name w:val="header"/>
    <w:basedOn w:val="Normal"/>
    <w:link w:val="HeaderChar"/>
    <w:uiPriority w:val="99"/>
    <w:unhideWhenUsed/>
    <w:rsid w:val="00226EED"/>
    <w:pPr>
      <w:tabs>
        <w:tab w:val="center" w:pos="4680"/>
        <w:tab w:val="right" w:pos="9360"/>
      </w:tabs>
    </w:pPr>
  </w:style>
  <w:style w:type="character" w:customStyle="1" w:styleId="HeaderChar">
    <w:name w:val="Header Char"/>
    <w:basedOn w:val="DefaultParagraphFont"/>
    <w:link w:val="Header"/>
    <w:uiPriority w:val="99"/>
    <w:rsid w:val="00226EED"/>
    <w:rPr>
      <w:rFonts w:ascii="Arial" w:eastAsia="Times New Roman" w:hAnsi="Arial" w:cs="Arial"/>
      <w:sz w:val="24"/>
      <w:szCs w:val="24"/>
      <w:u w:val="single"/>
      <w:lang w:val="en-GB" w:eastAsia="en-GB"/>
    </w:rPr>
  </w:style>
  <w:style w:type="paragraph" w:styleId="Footer">
    <w:name w:val="footer"/>
    <w:basedOn w:val="Normal"/>
    <w:link w:val="FooterChar"/>
    <w:uiPriority w:val="99"/>
    <w:unhideWhenUsed/>
    <w:rsid w:val="00226EED"/>
    <w:pPr>
      <w:tabs>
        <w:tab w:val="center" w:pos="4680"/>
        <w:tab w:val="right" w:pos="9360"/>
      </w:tabs>
    </w:pPr>
  </w:style>
  <w:style w:type="character" w:customStyle="1" w:styleId="FooterChar">
    <w:name w:val="Footer Char"/>
    <w:basedOn w:val="DefaultParagraphFont"/>
    <w:link w:val="Footer"/>
    <w:uiPriority w:val="99"/>
    <w:rsid w:val="00226EED"/>
    <w:rPr>
      <w:rFonts w:ascii="Arial" w:eastAsia="Times New Roman" w:hAnsi="Arial" w:cs="Arial"/>
      <w:sz w:val="24"/>
      <w:szCs w:val="24"/>
      <w:u w:val="single"/>
      <w:lang w:val="en-GB" w:eastAsia="en-GB"/>
    </w:rPr>
  </w:style>
  <w:style w:type="character" w:styleId="Hyperlink">
    <w:name w:val="Hyperlink"/>
    <w:basedOn w:val="DefaultParagraphFont"/>
    <w:uiPriority w:val="99"/>
    <w:unhideWhenUsed/>
    <w:rsid w:val="0066366A"/>
    <w:rPr>
      <w:color w:val="0563C1" w:themeColor="hyperlink"/>
      <w:u w:val="single"/>
    </w:rPr>
  </w:style>
  <w:style w:type="paragraph" w:customStyle="1" w:styleId="WWBodyText">
    <w:name w:val="WW_BodyText"/>
    <w:basedOn w:val="Normal"/>
    <w:rsid w:val="00BF7B32"/>
    <w:pPr>
      <w:spacing w:before="360" w:after="240" w:line="360" w:lineRule="auto"/>
      <w:jc w:val="both"/>
    </w:pPr>
    <w:rPr>
      <w:rFonts w:cs="Times New Roman"/>
      <w:szCs w:val="20"/>
      <w:u w:val="none"/>
      <w:lang w:val="en-ZA" w:eastAsia="en-ZA"/>
    </w:rPr>
  </w:style>
  <w:style w:type="paragraph" w:styleId="Revision">
    <w:name w:val="Revision"/>
    <w:hidden/>
    <w:uiPriority w:val="99"/>
    <w:semiHidden/>
    <w:rsid w:val="00C347AD"/>
    <w:pPr>
      <w:spacing w:after="0" w:line="240" w:lineRule="auto"/>
    </w:pPr>
    <w:rPr>
      <w:rFonts w:ascii="Arial" w:eastAsia="Times New Roman" w:hAnsi="Arial" w:cs="Arial"/>
      <w:sz w:val="24"/>
      <w:szCs w:val="24"/>
      <w:u w:val="single"/>
      <w:lang w:val="en-GB" w:eastAsia="en-GB"/>
    </w:rPr>
  </w:style>
  <w:style w:type="paragraph" w:styleId="NormalWeb">
    <w:name w:val="Normal (Web)"/>
    <w:basedOn w:val="Normal"/>
    <w:uiPriority w:val="99"/>
    <w:semiHidden/>
    <w:unhideWhenUsed/>
    <w:rsid w:val="00EE7A11"/>
    <w:rPr>
      <w:rFonts w:ascii="Times New Roman" w:hAnsi="Times New Roman" w:cs="Times New Roman"/>
    </w:rPr>
  </w:style>
  <w:style w:type="character" w:customStyle="1" w:styleId="UnresolvedMention">
    <w:name w:val="Unresolved Mention"/>
    <w:basedOn w:val="DefaultParagraphFont"/>
    <w:uiPriority w:val="99"/>
    <w:semiHidden/>
    <w:unhideWhenUsed/>
    <w:rsid w:val="00EE7A11"/>
    <w:rPr>
      <w:color w:val="605E5C"/>
      <w:shd w:val="clear" w:color="auto" w:fill="E1DFDD"/>
    </w:rPr>
  </w:style>
  <w:style w:type="character" w:styleId="Strong">
    <w:name w:val="Strong"/>
    <w:basedOn w:val="DefaultParagraphFont"/>
    <w:uiPriority w:val="22"/>
    <w:qFormat/>
    <w:rsid w:val="00BF18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CE"/>
    <w:pPr>
      <w:spacing w:after="0" w:line="240" w:lineRule="auto"/>
    </w:pPr>
    <w:rPr>
      <w:rFonts w:ascii="Arial" w:eastAsia="Times New Roman" w:hAnsi="Arial" w:cs="Arial"/>
      <w:sz w:val="24"/>
      <w:szCs w:val="24"/>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762"/>
    <w:pPr>
      <w:ind w:left="720"/>
    </w:pPr>
  </w:style>
  <w:style w:type="paragraph" w:styleId="FootnoteText">
    <w:name w:val="footnote text"/>
    <w:basedOn w:val="Normal"/>
    <w:link w:val="FootnoteTextChar"/>
    <w:uiPriority w:val="99"/>
    <w:unhideWhenUsed/>
    <w:rsid w:val="00DC766A"/>
    <w:rPr>
      <w:sz w:val="20"/>
      <w:szCs w:val="20"/>
    </w:rPr>
  </w:style>
  <w:style w:type="character" w:customStyle="1" w:styleId="FootnoteTextChar">
    <w:name w:val="Footnote Text Char"/>
    <w:basedOn w:val="DefaultParagraphFont"/>
    <w:link w:val="FootnoteText"/>
    <w:uiPriority w:val="99"/>
    <w:rsid w:val="00DC766A"/>
    <w:rPr>
      <w:rFonts w:ascii="Arial" w:eastAsia="Times New Roman" w:hAnsi="Arial" w:cs="Arial"/>
      <w:sz w:val="20"/>
      <w:szCs w:val="20"/>
      <w:u w:val="single"/>
      <w:lang w:val="en-GB" w:eastAsia="en-GB"/>
    </w:rPr>
  </w:style>
  <w:style w:type="character" w:styleId="FootnoteReference">
    <w:name w:val="footnote reference"/>
    <w:basedOn w:val="DefaultParagraphFont"/>
    <w:uiPriority w:val="99"/>
    <w:unhideWhenUsed/>
    <w:rsid w:val="00DC766A"/>
    <w:rPr>
      <w:vertAlign w:val="superscript"/>
    </w:rPr>
  </w:style>
  <w:style w:type="paragraph" w:styleId="BalloonText">
    <w:name w:val="Balloon Text"/>
    <w:basedOn w:val="Normal"/>
    <w:link w:val="BalloonTextChar"/>
    <w:uiPriority w:val="99"/>
    <w:semiHidden/>
    <w:unhideWhenUsed/>
    <w:rsid w:val="00226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EED"/>
    <w:rPr>
      <w:rFonts w:ascii="Segoe UI" w:eastAsia="Times New Roman" w:hAnsi="Segoe UI" w:cs="Segoe UI"/>
      <w:sz w:val="18"/>
      <w:szCs w:val="18"/>
      <w:u w:val="single"/>
      <w:lang w:val="en-GB" w:eastAsia="en-GB"/>
    </w:rPr>
  </w:style>
  <w:style w:type="paragraph" w:styleId="Header">
    <w:name w:val="header"/>
    <w:basedOn w:val="Normal"/>
    <w:link w:val="HeaderChar"/>
    <w:uiPriority w:val="99"/>
    <w:unhideWhenUsed/>
    <w:rsid w:val="00226EED"/>
    <w:pPr>
      <w:tabs>
        <w:tab w:val="center" w:pos="4680"/>
        <w:tab w:val="right" w:pos="9360"/>
      </w:tabs>
    </w:pPr>
  </w:style>
  <w:style w:type="character" w:customStyle="1" w:styleId="HeaderChar">
    <w:name w:val="Header Char"/>
    <w:basedOn w:val="DefaultParagraphFont"/>
    <w:link w:val="Header"/>
    <w:uiPriority w:val="99"/>
    <w:rsid w:val="00226EED"/>
    <w:rPr>
      <w:rFonts w:ascii="Arial" w:eastAsia="Times New Roman" w:hAnsi="Arial" w:cs="Arial"/>
      <w:sz w:val="24"/>
      <w:szCs w:val="24"/>
      <w:u w:val="single"/>
      <w:lang w:val="en-GB" w:eastAsia="en-GB"/>
    </w:rPr>
  </w:style>
  <w:style w:type="paragraph" w:styleId="Footer">
    <w:name w:val="footer"/>
    <w:basedOn w:val="Normal"/>
    <w:link w:val="FooterChar"/>
    <w:uiPriority w:val="99"/>
    <w:unhideWhenUsed/>
    <w:rsid w:val="00226EED"/>
    <w:pPr>
      <w:tabs>
        <w:tab w:val="center" w:pos="4680"/>
        <w:tab w:val="right" w:pos="9360"/>
      </w:tabs>
    </w:pPr>
  </w:style>
  <w:style w:type="character" w:customStyle="1" w:styleId="FooterChar">
    <w:name w:val="Footer Char"/>
    <w:basedOn w:val="DefaultParagraphFont"/>
    <w:link w:val="Footer"/>
    <w:uiPriority w:val="99"/>
    <w:rsid w:val="00226EED"/>
    <w:rPr>
      <w:rFonts w:ascii="Arial" w:eastAsia="Times New Roman" w:hAnsi="Arial" w:cs="Arial"/>
      <w:sz w:val="24"/>
      <w:szCs w:val="24"/>
      <w:u w:val="single"/>
      <w:lang w:val="en-GB" w:eastAsia="en-GB"/>
    </w:rPr>
  </w:style>
  <w:style w:type="character" w:styleId="Hyperlink">
    <w:name w:val="Hyperlink"/>
    <w:basedOn w:val="DefaultParagraphFont"/>
    <w:uiPriority w:val="99"/>
    <w:unhideWhenUsed/>
    <w:rsid w:val="0066366A"/>
    <w:rPr>
      <w:color w:val="0563C1" w:themeColor="hyperlink"/>
      <w:u w:val="single"/>
    </w:rPr>
  </w:style>
  <w:style w:type="paragraph" w:customStyle="1" w:styleId="WWBodyText">
    <w:name w:val="WW_BodyText"/>
    <w:basedOn w:val="Normal"/>
    <w:rsid w:val="00BF7B32"/>
    <w:pPr>
      <w:spacing w:before="360" w:after="240" w:line="360" w:lineRule="auto"/>
      <w:jc w:val="both"/>
    </w:pPr>
    <w:rPr>
      <w:rFonts w:cs="Times New Roman"/>
      <w:szCs w:val="20"/>
      <w:u w:val="none"/>
      <w:lang w:val="en-ZA" w:eastAsia="en-ZA"/>
    </w:rPr>
  </w:style>
  <w:style w:type="paragraph" w:styleId="Revision">
    <w:name w:val="Revision"/>
    <w:hidden/>
    <w:uiPriority w:val="99"/>
    <w:semiHidden/>
    <w:rsid w:val="00C347AD"/>
    <w:pPr>
      <w:spacing w:after="0" w:line="240" w:lineRule="auto"/>
    </w:pPr>
    <w:rPr>
      <w:rFonts w:ascii="Arial" w:eastAsia="Times New Roman" w:hAnsi="Arial" w:cs="Arial"/>
      <w:sz w:val="24"/>
      <w:szCs w:val="24"/>
      <w:u w:val="single"/>
      <w:lang w:val="en-GB" w:eastAsia="en-GB"/>
    </w:rPr>
  </w:style>
  <w:style w:type="paragraph" w:styleId="NormalWeb">
    <w:name w:val="Normal (Web)"/>
    <w:basedOn w:val="Normal"/>
    <w:uiPriority w:val="99"/>
    <w:semiHidden/>
    <w:unhideWhenUsed/>
    <w:rsid w:val="00EE7A11"/>
    <w:rPr>
      <w:rFonts w:ascii="Times New Roman" w:hAnsi="Times New Roman" w:cs="Times New Roman"/>
    </w:rPr>
  </w:style>
  <w:style w:type="character" w:customStyle="1" w:styleId="UnresolvedMention">
    <w:name w:val="Unresolved Mention"/>
    <w:basedOn w:val="DefaultParagraphFont"/>
    <w:uiPriority w:val="99"/>
    <w:semiHidden/>
    <w:unhideWhenUsed/>
    <w:rsid w:val="00EE7A11"/>
    <w:rPr>
      <w:color w:val="605E5C"/>
      <w:shd w:val="clear" w:color="auto" w:fill="E1DFDD"/>
    </w:rPr>
  </w:style>
  <w:style w:type="character" w:styleId="Strong">
    <w:name w:val="Strong"/>
    <w:basedOn w:val="DefaultParagraphFont"/>
    <w:uiPriority w:val="22"/>
    <w:qFormat/>
    <w:rsid w:val="00BF1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9857">
      <w:bodyDiv w:val="1"/>
      <w:marLeft w:val="0"/>
      <w:marRight w:val="0"/>
      <w:marTop w:val="0"/>
      <w:marBottom w:val="0"/>
      <w:divBdr>
        <w:top w:val="none" w:sz="0" w:space="0" w:color="auto"/>
        <w:left w:val="none" w:sz="0" w:space="0" w:color="auto"/>
        <w:bottom w:val="none" w:sz="0" w:space="0" w:color="auto"/>
        <w:right w:val="none" w:sz="0" w:space="0" w:color="auto"/>
      </w:divBdr>
    </w:div>
    <w:div w:id="213347254">
      <w:bodyDiv w:val="1"/>
      <w:marLeft w:val="0"/>
      <w:marRight w:val="0"/>
      <w:marTop w:val="0"/>
      <w:marBottom w:val="0"/>
      <w:divBdr>
        <w:top w:val="none" w:sz="0" w:space="0" w:color="auto"/>
        <w:left w:val="none" w:sz="0" w:space="0" w:color="auto"/>
        <w:bottom w:val="none" w:sz="0" w:space="0" w:color="auto"/>
        <w:right w:val="none" w:sz="0" w:space="0" w:color="auto"/>
      </w:divBdr>
    </w:div>
    <w:div w:id="360932419">
      <w:bodyDiv w:val="1"/>
      <w:marLeft w:val="0"/>
      <w:marRight w:val="0"/>
      <w:marTop w:val="0"/>
      <w:marBottom w:val="0"/>
      <w:divBdr>
        <w:top w:val="none" w:sz="0" w:space="0" w:color="auto"/>
        <w:left w:val="none" w:sz="0" w:space="0" w:color="auto"/>
        <w:bottom w:val="none" w:sz="0" w:space="0" w:color="auto"/>
        <w:right w:val="none" w:sz="0" w:space="0" w:color="auto"/>
      </w:divBdr>
    </w:div>
    <w:div w:id="1319261016">
      <w:bodyDiv w:val="1"/>
      <w:marLeft w:val="0"/>
      <w:marRight w:val="0"/>
      <w:marTop w:val="0"/>
      <w:marBottom w:val="0"/>
      <w:divBdr>
        <w:top w:val="none" w:sz="0" w:space="0" w:color="auto"/>
        <w:left w:val="none" w:sz="0" w:space="0" w:color="auto"/>
        <w:bottom w:val="none" w:sz="0" w:space="0" w:color="auto"/>
        <w:right w:val="none" w:sz="0" w:space="0" w:color="auto"/>
      </w:divBdr>
      <w:divsChild>
        <w:div w:id="62946070">
          <w:marLeft w:val="0"/>
          <w:marRight w:val="0"/>
          <w:marTop w:val="0"/>
          <w:marBottom w:val="195"/>
          <w:divBdr>
            <w:top w:val="none" w:sz="0" w:space="0" w:color="auto"/>
            <w:left w:val="none" w:sz="0" w:space="0" w:color="auto"/>
            <w:bottom w:val="none" w:sz="0" w:space="0" w:color="auto"/>
            <w:right w:val="none" w:sz="0" w:space="0" w:color="auto"/>
          </w:divBdr>
          <w:divsChild>
            <w:div w:id="1570771312">
              <w:marLeft w:val="0"/>
              <w:marRight w:val="0"/>
              <w:marTop w:val="0"/>
              <w:marBottom w:val="0"/>
              <w:divBdr>
                <w:top w:val="none" w:sz="0" w:space="0" w:color="auto"/>
                <w:left w:val="none" w:sz="0" w:space="0" w:color="auto"/>
                <w:bottom w:val="none" w:sz="0" w:space="0" w:color="auto"/>
                <w:right w:val="none" w:sz="0" w:space="0" w:color="auto"/>
              </w:divBdr>
              <w:divsChild>
                <w:div w:id="119610833">
                  <w:marLeft w:val="0"/>
                  <w:marRight w:val="0"/>
                  <w:marTop w:val="0"/>
                  <w:marBottom w:val="0"/>
                  <w:divBdr>
                    <w:top w:val="none" w:sz="0" w:space="0" w:color="auto"/>
                    <w:left w:val="none" w:sz="0" w:space="0" w:color="auto"/>
                    <w:bottom w:val="none" w:sz="0" w:space="0" w:color="auto"/>
                    <w:right w:val="none" w:sz="0" w:space="0" w:color="auto"/>
                  </w:divBdr>
                  <w:divsChild>
                    <w:div w:id="263077983">
                      <w:marLeft w:val="0"/>
                      <w:marRight w:val="0"/>
                      <w:marTop w:val="0"/>
                      <w:marBottom w:val="0"/>
                      <w:divBdr>
                        <w:top w:val="none" w:sz="0" w:space="0" w:color="auto"/>
                        <w:left w:val="none" w:sz="0" w:space="0" w:color="auto"/>
                        <w:bottom w:val="none" w:sz="0" w:space="0" w:color="auto"/>
                        <w:right w:val="none" w:sz="0" w:space="0" w:color="auto"/>
                      </w:divBdr>
                      <w:divsChild>
                        <w:div w:id="3285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8526">
          <w:marLeft w:val="0"/>
          <w:marRight w:val="0"/>
          <w:marTop w:val="0"/>
          <w:marBottom w:val="195"/>
          <w:divBdr>
            <w:top w:val="none" w:sz="0" w:space="0" w:color="auto"/>
            <w:left w:val="none" w:sz="0" w:space="0" w:color="auto"/>
            <w:bottom w:val="none" w:sz="0" w:space="0" w:color="auto"/>
            <w:right w:val="none" w:sz="0" w:space="0" w:color="auto"/>
          </w:divBdr>
          <w:divsChild>
            <w:div w:id="979502691">
              <w:marLeft w:val="0"/>
              <w:marRight w:val="0"/>
              <w:marTop w:val="0"/>
              <w:marBottom w:val="0"/>
              <w:divBdr>
                <w:top w:val="none" w:sz="0" w:space="0" w:color="auto"/>
                <w:left w:val="none" w:sz="0" w:space="0" w:color="auto"/>
                <w:bottom w:val="none" w:sz="0" w:space="0" w:color="auto"/>
                <w:right w:val="none" w:sz="0" w:space="0" w:color="auto"/>
              </w:divBdr>
              <w:divsChild>
                <w:div w:id="677999789">
                  <w:marLeft w:val="0"/>
                  <w:marRight w:val="0"/>
                  <w:marTop w:val="0"/>
                  <w:marBottom w:val="0"/>
                  <w:divBdr>
                    <w:top w:val="none" w:sz="0" w:space="0" w:color="auto"/>
                    <w:left w:val="none" w:sz="0" w:space="0" w:color="auto"/>
                    <w:bottom w:val="none" w:sz="0" w:space="0" w:color="auto"/>
                    <w:right w:val="none" w:sz="0" w:space="0" w:color="auto"/>
                  </w:divBdr>
                  <w:divsChild>
                    <w:div w:id="787742867">
                      <w:marLeft w:val="0"/>
                      <w:marRight w:val="0"/>
                      <w:marTop w:val="0"/>
                      <w:marBottom w:val="0"/>
                      <w:divBdr>
                        <w:top w:val="none" w:sz="0" w:space="0" w:color="auto"/>
                        <w:left w:val="none" w:sz="0" w:space="0" w:color="auto"/>
                        <w:bottom w:val="none" w:sz="0" w:space="0" w:color="auto"/>
                        <w:right w:val="none" w:sz="0" w:space="0" w:color="auto"/>
                      </w:divBdr>
                    </w:div>
                    <w:div w:id="911893286">
                      <w:marLeft w:val="0"/>
                      <w:marRight w:val="0"/>
                      <w:marTop w:val="0"/>
                      <w:marBottom w:val="0"/>
                      <w:divBdr>
                        <w:top w:val="none" w:sz="0" w:space="0" w:color="auto"/>
                        <w:left w:val="none" w:sz="0" w:space="0" w:color="auto"/>
                        <w:bottom w:val="none" w:sz="0" w:space="0" w:color="auto"/>
                        <w:right w:val="none" w:sz="0" w:space="0" w:color="auto"/>
                      </w:divBdr>
                      <w:divsChild>
                        <w:div w:id="289475609">
                          <w:marLeft w:val="0"/>
                          <w:marRight w:val="0"/>
                          <w:marTop w:val="0"/>
                          <w:marBottom w:val="0"/>
                          <w:divBdr>
                            <w:top w:val="none" w:sz="0" w:space="0" w:color="auto"/>
                            <w:left w:val="none" w:sz="0" w:space="0" w:color="auto"/>
                            <w:bottom w:val="none" w:sz="0" w:space="0" w:color="auto"/>
                            <w:right w:val="none" w:sz="0" w:space="0" w:color="auto"/>
                          </w:divBdr>
                        </w:div>
                      </w:divsChild>
                    </w:div>
                    <w:div w:id="1203982099">
                      <w:marLeft w:val="0"/>
                      <w:marRight w:val="0"/>
                      <w:marTop w:val="0"/>
                      <w:marBottom w:val="0"/>
                      <w:divBdr>
                        <w:top w:val="none" w:sz="0" w:space="0" w:color="auto"/>
                        <w:left w:val="none" w:sz="0" w:space="0" w:color="auto"/>
                        <w:bottom w:val="none" w:sz="0" w:space="0" w:color="auto"/>
                        <w:right w:val="none" w:sz="0" w:space="0" w:color="auto"/>
                      </w:divBdr>
                    </w:div>
                    <w:div w:id="831143434">
                      <w:marLeft w:val="0"/>
                      <w:marRight w:val="0"/>
                      <w:marTop w:val="0"/>
                      <w:marBottom w:val="0"/>
                      <w:divBdr>
                        <w:top w:val="none" w:sz="0" w:space="0" w:color="auto"/>
                        <w:left w:val="none" w:sz="0" w:space="0" w:color="auto"/>
                        <w:bottom w:val="none" w:sz="0" w:space="0" w:color="auto"/>
                        <w:right w:val="none" w:sz="0" w:space="0" w:color="auto"/>
                      </w:divBdr>
                      <w:divsChild>
                        <w:div w:id="862476894">
                          <w:marLeft w:val="0"/>
                          <w:marRight w:val="0"/>
                          <w:marTop w:val="0"/>
                          <w:marBottom w:val="0"/>
                          <w:divBdr>
                            <w:top w:val="none" w:sz="0" w:space="0" w:color="auto"/>
                            <w:left w:val="none" w:sz="0" w:space="0" w:color="auto"/>
                            <w:bottom w:val="none" w:sz="0" w:space="0" w:color="auto"/>
                            <w:right w:val="none" w:sz="0" w:space="0" w:color="auto"/>
                          </w:divBdr>
                        </w:div>
                        <w:div w:id="18000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630835">
      <w:bodyDiv w:val="1"/>
      <w:marLeft w:val="0"/>
      <w:marRight w:val="0"/>
      <w:marTop w:val="0"/>
      <w:marBottom w:val="0"/>
      <w:divBdr>
        <w:top w:val="none" w:sz="0" w:space="0" w:color="auto"/>
        <w:left w:val="none" w:sz="0" w:space="0" w:color="auto"/>
        <w:bottom w:val="none" w:sz="0" w:space="0" w:color="auto"/>
        <w:right w:val="none" w:sz="0" w:space="0" w:color="auto"/>
      </w:divBdr>
    </w:div>
    <w:div w:id="1896501017">
      <w:bodyDiv w:val="1"/>
      <w:marLeft w:val="0"/>
      <w:marRight w:val="0"/>
      <w:marTop w:val="0"/>
      <w:marBottom w:val="0"/>
      <w:divBdr>
        <w:top w:val="none" w:sz="0" w:space="0" w:color="auto"/>
        <w:left w:val="none" w:sz="0" w:space="0" w:color="auto"/>
        <w:bottom w:val="none" w:sz="0" w:space="0" w:color="auto"/>
        <w:right w:val="none" w:sz="0" w:space="0" w:color="auto"/>
      </w:divBdr>
    </w:div>
    <w:div w:id="2051295139">
      <w:bodyDiv w:val="1"/>
      <w:marLeft w:val="0"/>
      <w:marRight w:val="0"/>
      <w:marTop w:val="0"/>
      <w:marBottom w:val="0"/>
      <w:divBdr>
        <w:top w:val="none" w:sz="0" w:space="0" w:color="auto"/>
        <w:left w:val="none" w:sz="0" w:space="0" w:color="auto"/>
        <w:bottom w:val="none" w:sz="0" w:space="0" w:color="auto"/>
        <w:right w:val="none" w:sz="0" w:space="0" w:color="auto"/>
      </w:divBdr>
      <w:divsChild>
        <w:div w:id="1305741567">
          <w:marLeft w:val="0"/>
          <w:marRight w:val="0"/>
          <w:marTop w:val="0"/>
          <w:marBottom w:val="0"/>
          <w:divBdr>
            <w:top w:val="none" w:sz="0" w:space="0" w:color="auto"/>
            <w:left w:val="none" w:sz="0" w:space="0" w:color="auto"/>
            <w:bottom w:val="none" w:sz="0" w:space="0" w:color="auto"/>
            <w:right w:val="none" w:sz="0" w:space="0" w:color="auto"/>
          </w:divBdr>
        </w:div>
        <w:div w:id="813184075">
          <w:marLeft w:val="0"/>
          <w:marRight w:val="0"/>
          <w:marTop w:val="0"/>
          <w:marBottom w:val="0"/>
          <w:divBdr>
            <w:top w:val="none" w:sz="0" w:space="0" w:color="auto"/>
            <w:left w:val="none" w:sz="0" w:space="0" w:color="auto"/>
            <w:bottom w:val="none" w:sz="0" w:space="0" w:color="auto"/>
            <w:right w:val="none" w:sz="0" w:space="0" w:color="auto"/>
          </w:divBdr>
        </w:div>
        <w:div w:id="1113286513">
          <w:marLeft w:val="0"/>
          <w:marRight w:val="0"/>
          <w:marTop w:val="0"/>
          <w:marBottom w:val="0"/>
          <w:divBdr>
            <w:top w:val="none" w:sz="0" w:space="0" w:color="auto"/>
            <w:left w:val="none" w:sz="0" w:space="0" w:color="auto"/>
            <w:bottom w:val="none" w:sz="0" w:space="0" w:color="auto"/>
            <w:right w:val="none" w:sz="0" w:space="0" w:color="auto"/>
          </w:divBdr>
        </w:div>
        <w:div w:id="116145130">
          <w:marLeft w:val="0"/>
          <w:marRight w:val="0"/>
          <w:marTop w:val="0"/>
          <w:marBottom w:val="0"/>
          <w:divBdr>
            <w:top w:val="none" w:sz="0" w:space="0" w:color="auto"/>
            <w:left w:val="none" w:sz="0" w:space="0" w:color="auto"/>
            <w:bottom w:val="none" w:sz="0" w:space="0" w:color="auto"/>
            <w:right w:val="none" w:sz="0" w:space="0" w:color="auto"/>
          </w:divBdr>
        </w:div>
        <w:div w:id="725294841">
          <w:marLeft w:val="0"/>
          <w:marRight w:val="0"/>
          <w:marTop w:val="0"/>
          <w:marBottom w:val="0"/>
          <w:divBdr>
            <w:top w:val="none" w:sz="0" w:space="0" w:color="auto"/>
            <w:left w:val="none" w:sz="0" w:space="0" w:color="auto"/>
            <w:bottom w:val="none" w:sz="0" w:space="0" w:color="auto"/>
            <w:right w:val="none" w:sz="0" w:space="0" w:color="auto"/>
          </w:divBdr>
        </w:div>
        <w:div w:id="1293709162">
          <w:marLeft w:val="0"/>
          <w:marRight w:val="0"/>
          <w:marTop w:val="0"/>
          <w:marBottom w:val="0"/>
          <w:divBdr>
            <w:top w:val="none" w:sz="0" w:space="0" w:color="auto"/>
            <w:left w:val="none" w:sz="0" w:space="0" w:color="auto"/>
            <w:bottom w:val="none" w:sz="0" w:space="0" w:color="auto"/>
            <w:right w:val="none" w:sz="0" w:space="0" w:color="auto"/>
          </w:divBdr>
        </w:div>
        <w:div w:id="1660647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png@01D102A3.6AE5447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406BB-98F5-40A8-B02E-7FDDF5855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Yasmeen Jooma</dc:creator>
  <cp:lastModifiedBy>Inge Papp</cp:lastModifiedBy>
  <cp:revision>2</cp:revision>
  <cp:lastPrinted>2022-09-21T08:12:00Z</cp:lastPrinted>
  <dcterms:created xsi:type="dcterms:W3CDTF">2022-10-24T17:36:00Z</dcterms:created>
  <dcterms:modified xsi:type="dcterms:W3CDTF">2022-10-24T17:36:00Z</dcterms:modified>
</cp:coreProperties>
</file>