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15674" w14:textId="77777777" w:rsidR="002A1D7D" w:rsidRPr="002A1D7D" w:rsidRDefault="002A1D7D" w:rsidP="002A1D7D">
      <w:pPr>
        <w:jc w:val="center"/>
        <w:rPr>
          <w:b/>
        </w:rPr>
      </w:pPr>
      <w:r w:rsidRPr="002A1D7D">
        <w:rPr>
          <w:rFonts w:ascii="Arial" w:hAnsi="Arial" w:cs="Arial"/>
          <w:noProof/>
          <w:lang w:eastAsia="en-ZA"/>
        </w:rPr>
        <w:drawing>
          <wp:inline distT="0" distB="0" distL="0" distR="0" wp14:anchorId="7867CCC1" wp14:editId="41271175">
            <wp:extent cx="992160" cy="936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2160" cy="936000"/>
                    </a:xfrm>
                    <a:prstGeom prst="rect">
                      <a:avLst/>
                    </a:prstGeom>
                    <a:noFill/>
                  </pic:spPr>
                </pic:pic>
              </a:graphicData>
            </a:graphic>
          </wp:inline>
        </w:drawing>
      </w:r>
    </w:p>
    <w:p w14:paraId="71DE95C6" w14:textId="77777777" w:rsidR="002A1D7D" w:rsidRPr="002A1D7D" w:rsidRDefault="002A1D7D" w:rsidP="002A1D7D">
      <w:pPr>
        <w:jc w:val="center"/>
        <w:rPr>
          <w:b/>
        </w:rPr>
      </w:pPr>
    </w:p>
    <w:p w14:paraId="0324D408" w14:textId="77777777" w:rsidR="002A1D7D" w:rsidRPr="002A1D7D" w:rsidRDefault="002A1D7D" w:rsidP="002A1D7D">
      <w:pPr>
        <w:jc w:val="center"/>
        <w:rPr>
          <w:rFonts w:ascii="Arial" w:hAnsi="Arial" w:cs="Arial"/>
          <w:b/>
        </w:rPr>
      </w:pPr>
      <w:r w:rsidRPr="002A1D7D">
        <w:rPr>
          <w:rFonts w:ascii="Arial" w:hAnsi="Arial" w:cs="Arial"/>
          <w:b/>
        </w:rPr>
        <w:t>IN THE HIGH COURT OF SOUTH AFRICA</w:t>
      </w:r>
    </w:p>
    <w:p w14:paraId="36E6D734" w14:textId="77777777" w:rsidR="002A1D7D" w:rsidRPr="002A1D7D" w:rsidRDefault="002A1D7D" w:rsidP="002A1D7D">
      <w:pPr>
        <w:jc w:val="center"/>
        <w:rPr>
          <w:b/>
        </w:rPr>
      </w:pPr>
    </w:p>
    <w:p w14:paraId="50DAA462" w14:textId="77777777" w:rsidR="002A1D7D" w:rsidRPr="002A1D7D" w:rsidRDefault="002A1D7D" w:rsidP="002A1D7D">
      <w:pPr>
        <w:jc w:val="center"/>
        <w:rPr>
          <w:rFonts w:ascii="Arial" w:hAnsi="Arial" w:cs="Arial"/>
          <w:b/>
        </w:rPr>
      </w:pPr>
      <w:r w:rsidRPr="002A1D7D">
        <w:rPr>
          <w:rFonts w:ascii="Arial" w:hAnsi="Arial" w:cs="Arial"/>
          <w:b/>
        </w:rPr>
        <w:t>GAUTENG LOCAL DIVISION, JOHANNESBURG</w:t>
      </w:r>
    </w:p>
    <w:p w14:paraId="6EE120CF" w14:textId="77777777" w:rsidR="002A1D7D" w:rsidRPr="002A1D7D" w:rsidRDefault="002A1D7D" w:rsidP="002A1D7D">
      <w:pPr>
        <w:jc w:val="center"/>
        <w:rPr>
          <w:rFonts w:ascii="Arial" w:hAnsi="Arial" w:cs="Arial"/>
          <w:b/>
        </w:rPr>
      </w:pPr>
    </w:p>
    <w:p w14:paraId="4DB4A3E7" w14:textId="77777777" w:rsidR="002A1D7D" w:rsidRPr="002A1D7D" w:rsidRDefault="002A1D7D" w:rsidP="002A1D7D">
      <w:pPr>
        <w:jc w:val="right"/>
        <w:rPr>
          <w:rFonts w:ascii="Arial" w:hAnsi="Arial" w:cs="Arial"/>
          <w:b/>
        </w:rPr>
      </w:pPr>
      <w:r w:rsidRPr="002A1D7D">
        <w:rPr>
          <w:rFonts w:ascii="Arial" w:hAnsi="Arial" w:cs="Arial"/>
          <w:b/>
        </w:rPr>
        <w:t>CASE NO:  2016/10540</w:t>
      </w:r>
    </w:p>
    <w:p w14:paraId="2600B4C1" w14:textId="77777777" w:rsidR="002A1D7D" w:rsidRDefault="002A1D7D" w:rsidP="002A1D7D">
      <w:pPr>
        <w:jc w:val="right"/>
        <w:rPr>
          <w:rFonts w:ascii="Arial" w:hAnsi="Arial" w:cs="Arial"/>
          <w:b/>
          <w:sz w:val="20"/>
          <w:szCs w:val="20"/>
        </w:rPr>
      </w:pPr>
    </w:p>
    <w:p w14:paraId="04230FCE" w14:textId="77777777" w:rsidR="002A1D7D" w:rsidRPr="009863DD" w:rsidRDefault="002A1D7D" w:rsidP="002A1D7D">
      <w:pPr>
        <w:jc w:val="right"/>
        <w:rPr>
          <w:rFonts w:ascii="Arial" w:hAnsi="Arial" w:cs="Arial"/>
          <w:b/>
          <w:sz w:val="20"/>
          <w:szCs w:val="20"/>
        </w:rPr>
      </w:pPr>
      <w:r w:rsidRPr="009863DD">
        <w:rPr>
          <w:rFonts w:ascii="Arial" w:hAnsi="Arial" w:cs="Arial"/>
          <w:b/>
          <w:sz w:val="20"/>
          <w:szCs w:val="20"/>
        </w:rPr>
        <w:t xml:space="preserve"> </w:t>
      </w:r>
    </w:p>
    <w:p w14:paraId="50221472" w14:textId="77777777" w:rsidR="002A1D7D" w:rsidRPr="009863DD" w:rsidRDefault="002A1D7D" w:rsidP="002A1D7D">
      <w:pPr>
        <w:jc w:val="both"/>
        <w:rPr>
          <w:sz w:val="20"/>
          <w:szCs w:val="20"/>
        </w:rPr>
      </w:pPr>
      <w:r>
        <w:rPr>
          <w:noProof/>
          <w:sz w:val="20"/>
          <w:szCs w:val="20"/>
          <w:lang w:eastAsia="en-ZA"/>
        </w:rPr>
        <mc:AlternateContent>
          <mc:Choice Requires="wps">
            <w:drawing>
              <wp:anchor distT="0" distB="0" distL="114300" distR="114300" simplePos="0" relativeHeight="251659264" behindDoc="0" locked="0" layoutInCell="1" allowOverlap="1" wp14:anchorId="12D58D66" wp14:editId="259E3801">
                <wp:simplePos x="0" y="0"/>
                <wp:positionH relativeFrom="column">
                  <wp:posOffset>0</wp:posOffset>
                </wp:positionH>
                <wp:positionV relativeFrom="paragraph">
                  <wp:posOffset>123825</wp:posOffset>
                </wp:positionV>
                <wp:extent cx="3314700" cy="1304925"/>
                <wp:effectExtent l="0" t="0" r="19050"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304925"/>
                        </a:xfrm>
                        <a:prstGeom prst="rect">
                          <a:avLst/>
                        </a:prstGeom>
                        <a:solidFill>
                          <a:srgbClr val="FFFFFF"/>
                        </a:solidFill>
                        <a:ln w="9525">
                          <a:solidFill>
                            <a:srgbClr val="000000"/>
                          </a:solidFill>
                          <a:miter lim="800000"/>
                          <a:headEnd/>
                          <a:tailEnd/>
                        </a:ln>
                      </wps:spPr>
                      <wps:txbx>
                        <w:txbxContent>
                          <w:p w14:paraId="430C96FD" w14:textId="77777777" w:rsidR="002A1D7D" w:rsidRDefault="002A1D7D" w:rsidP="002A1D7D">
                            <w:pPr>
                              <w:rPr>
                                <w:rFonts w:ascii="Century Gothic" w:hAnsi="Century Gothic"/>
                                <w:sz w:val="20"/>
                                <w:szCs w:val="20"/>
                              </w:rPr>
                            </w:pPr>
                          </w:p>
                          <w:p w14:paraId="5509371C" w14:textId="17783158" w:rsidR="002A1D7D" w:rsidRDefault="00627988" w:rsidP="00627988">
                            <w:pPr>
                              <w:tabs>
                                <w:tab w:val="left" w:pos="900"/>
                              </w:tabs>
                              <w:ind w:left="900" w:hanging="720"/>
                              <w:rPr>
                                <w:rFonts w:ascii="Century Gothic" w:hAnsi="Century Gothic"/>
                                <w:sz w:val="20"/>
                                <w:szCs w:val="20"/>
                              </w:rPr>
                            </w:pPr>
                            <w:r>
                              <w:rPr>
                                <w:rFonts w:ascii="Century Gothic" w:hAnsi="Century Gothic"/>
                                <w:sz w:val="20"/>
                                <w:szCs w:val="20"/>
                              </w:rPr>
                              <w:t>(1)</w:t>
                            </w:r>
                            <w:r>
                              <w:rPr>
                                <w:rFonts w:ascii="Century Gothic" w:hAnsi="Century Gothic"/>
                                <w:sz w:val="20"/>
                                <w:szCs w:val="20"/>
                              </w:rPr>
                              <w:tab/>
                            </w:r>
                            <w:r w:rsidR="002A1D7D">
                              <w:rPr>
                                <w:rFonts w:ascii="Century Gothic" w:hAnsi="Century Gothic"/>
                                <w:sz w:val="20"/>
                                <w:szCs w:val="20"/>
                              </w:rPr>
                              <w:t xml:space="preserve">REPORTABLE:  </w:t>
                            </w:r>
                            <w:r w:rsidR="002A1D7D" w:rsidRPr="002A1D7D">
                              <w:rPr>
                                <w:rFonts w:ascii="Century Gothic" w:hAnsi="Century Gothic"/>
                                <w:b/>
                                <w:sz w:val="20"/>
                                <w:szCs w:val="20"/>
                              </w:rPr>
                              <w:t>NO</w:t>
                            </w:r>
                          </w:p>
                          <w:p w14:paraId="5D9406C9" w14:textId="01258551" w:rsidR="002A1D7D" w:rsidRPr="00913F95" w:rsidRDefault="00627988" w:rsidP="00627988">
                            <w:pPr>
                              <w:tabs>
                                <w:tab w:val="left" w:pos="900"/>
                              </w:tabs>
                              <w:ind w:left="900" w:hanging="720"/>
                              <w:rPr>
                                <w:rFonts w:ascii="Century Gothic" w:hAnsi="Century Gothic"/>
                                <w:sz w:val="20"/>
                                <w:szCs w:val="20"/>
                              </w:rPr>
                            </w:pPr>
                            <w:r w:rsidRPr="00913F95">
                              <w:rPr>
                                <w:rFonts w:ascii="Century Gothic" w:hAnsi="Century Gothic"/>
                                <w:sz w:val="20"/>
                                <w:szCs w:val="20"/>
                              </w:rPr>
                              <w:t>(2)</w:t>
                            </w:r>
                            <w:r w:rsidRPr="00913F95">
                              <w:rPr>
                                <w:rFonts w:ascii="Century Gothic" w:hAnsi="Century Gothic"/>
                                <w:sz w:val="20"/>
                                <w:szCs w:val="20"/>
                              </w:rPr>
                              <w:tab/>
                            </w:r>
                            <w:r w:rsidR="002A1D7D" w:rsidRPr="00913F95">
                              <w:rPr>
                                <w:rFonts w:ascii="Century Gothic" w:hAnsi="Century Gothic"/>
                                <w:sz w:val="20"/>
                                <w:szCs w:val="20"/>
                              </w:rPr>
                              <w:t xml:space="preserve">OF INTEREST TO OTHER JUDGES: </w:t>
                            </w:r>
                            <w:r w:rsidR="002A1D7D" w:rsidRPr="002A1D7D">
                              <w:rPr>
                                <w:rFonts w:ascii="Century Gothic" w:hAnsi="Century Gothic"/>
                                <w:b/>
                                <w:sz w:val="20"/>
                                <w:szCs w:val="20"/>
                              </w:rPr>
                              <w:t>YES</w:t>
                            </w:r>
                          </w:p>
                          <w:p w14:paraId="12D53027" w14:textId="397CBB2D" w:rsidR="002A1D7D" w:rsidRPr="00913F95" w:rsidRDefault="00627988" w:rsidP="00627988">
                            <w:pPr>
                              <w:tabs>
                                <w:tab w:val="left" w:pos="900"/>
                              </w:tabs>
                              <w:ind w:left="900" w:hanging="720"/>
                              <w:rPr>
                                <w:rFonts w:ascii="Century Gothic" w:hAnsi="Century Gothic"/>
                                <w:sz w:val="20"/>
                                <w:szCs w:val="20"/>
                              </w:rPr>
                            </w:pPr>
                            <w:r w:rsidRPr="00913F95">
                              <w:rPr>
                                <w:rFonts w:ascii="Century Gothic" w:hAnsi="Century Gothic"/>
                                <w:sz w:val="20"/>
                                <w:szCs w:val="20"/>
                              </w:rPr>
                              <w:t>(3)</w:t>
                            </w:r>
                            <w:r w:rsidRPr="00913F95">
                              <w:rPr>
                                <w:rFonts w:ascii="Century Gothic" w:hAnsi="Century Gothic"/>
                                <w:sz w:val="20"/>
                                <w:szCs w:val="20"/>
                              </w:rPr>
                              <w:tab/>
                            </w:r>
                            <w:r w:rsidR="002A1D7D" w:rsidRPr="00913F95">
                              <w:rPr>
                                <w:rFonts w:ascii="Century Gothic" w:hAnsi="Century Gothic"/>
                                <w:sz w:val="20"/>
                                <w:szCs w:val="20"/>
                              </w:rPr>
                              <w:t>REVISED</w:t>
                            </w:r>
                            <w:r w:rsidR="002A1D7D">
                              <w:rPr>
                                <w:rFonts w:ascii="Century Gothic" w:hAnsi="Century Gothic"/>
                                <w:sz w:val="20"/>
                                <w:szCs w:val="20"/>
                              </w:rPr>
                              <w:t xml:space="preserve">. </w:t>
                            </w:r>
                            <w:r w:rsidR="002A1D7D" w:rsidRPr="002A1D7D">
                              <w:rPr>
                                <w:rFonts w:ascii="Century Gothic" w:hAnsi="Century Gothic"/>
                                <w:b/>
                                <w:sz w:val="20"/>
                                <w:szCs w:val="20"/>
                              </w:rPr>
                              <w:t xml:space="preserve"> </w:t>
                            </w:r>
                            <w:r w:rsidR="002A1D7D">
                              <w:rPr>
                                <w:rFonts w:ascii="Century Gothic" w:hAnsi="Century Gothic"/>
                                <w:b/>
                                <w:sz w:val="20"/>
                                <w:szCs w:val="20"/>
                              </w:rPr>
                              <w:t>Y</w:t>
                            </w:r>
                            <w:r w:rsidR="002A1D7D" w:rsidRPr="002A1D7D">
                              <w:rPr>
                                <w:rFonts w:ascii="Century Gothic" w:hAnsi="Century Gothic"/>
                                <w:b/>
                                <w:sz w:val="20"/>
                                <w:szCs w:val="20"/>
                              </w:rPr>
                              <w:t>ES</w:t>
                            </w:r>
                          </w:p>
                          <w:p w14:paraId="17A5078F" w14:textId="77777777" w:rsidR="002A1D7D" w:rsidRDefault="002A1D7D" w:rsidP="002A1D7D">
                            <w:pPr>
                              <w:rPr>
                                <w:rFonts w:ascii="Century Gothic" w:hAnsi="Century Gothic"/>
                                <w:b/>
                                <w:sz w:val="18"/>
                                <w:szCs w:val="18"/>
                              </w:rPr>
                            </w:pPr>
                          </w:p>
                          <w:p w14:paraId="311FC60D" w14:textId="77777777" w:rsidR="002A1D7D" w:rsidRPr="00084341" w:rsidRDefault="002A1D7D" w:rsidP="002A1D7D">
                            <w:pPr>
                              <w:rPr>
                                <w:rFonts w:ascii="Century Gothic" w:hAnsi="Century Gothic"/>
                                <w:b/>
                                <w:sz w:val="18"/>
                                <w:szCs w:val="18"/>
                              </w:rPr>
                            </w:pPr>
                            <w:r w:rsidRPr="00084341">
                              <w:rPr>
                                <w:rFonts w:ascii="Century Gothic" w:hAnsi="Century Gothic"/>
                                <w:b/>
                                <w:sz w:val="18"/>
                                <w:szCs w:val="18"/>
                              </w:rPr>
                              <w:t xml:space="preserve">        </w:t>
                            </w:r>
                            <w:r w:rsidR="00BF044E">
                              <w:rPr>
                                <w:rFonts w:ascii="Century Gothic" w:hAnsi="Century Gothic"/>
                                <w:b/>
                                <w:sz w:val="18"/>
                                <w:szCs w:val="18"/>
                              </w:rPr>
                              <w:t>13</w:t>
                            </w:r>
                            <w:r>
                              <w:rPr>
                                <w:rFonts w:ascii="Century Gothic" w:hAnsi="Century Gothic"/>
                                <w:b/>
                                <w:sz w:val="18"/>
                                <w:szCs w:val="18"/>
                              </w:rPr>
                              <w:t xml:space="preserve"> September 2022</w:t>
                            </w:r>
                            <w:r w:rsidRPr="00084341">
                              <w:rPr>
                                <w:rFonts w:ascii="Century Gothic" w:hAnsi="Century Gothic"/>
                                <w:b/>
                                <w:sz w:val="18"/>
                                <w:szCs w:val="18"/>
                              </w:rPr>
                              <w:tab/>
                            </w:r>
                            <w:r w:rsidRPr="00084341">
                              <w:rPr>
                                <w:rFonts w:ascii="Century Gothic" w:hAnsi="Century Gothic"/>
                                <w:b/>
                                <w:sz w:val="18"/>
                                <w:szCs w:val="18"/>
                              </w:rPr>
                              <w:tab/>
                              <w:t>………………………...</w:t>
                            </w:r>
                          </w:p>
                          <w:p w14:paraId="2AFDB70B" w14:textId="77777777" w:rsidR="002A1D7D" w:rsidRPr="00084341" w:rsidRDefault="002A1D7D" w:rsidP="002A1D7D">
                            <w:pPr>
                              <w:rPr>
                                <w:rFonts w:ascii="Century Gothic" w:hAnsi="Century Gothic"/>
                                <w:sz w:val="18"/>
                                <w:szCs w:val="18"/>
                              </w:rPr>
                            </w:pPr>
                            <w:r>
                              <w:rPr>
                                <w:rFonts w:ascii="Century Gothic" w:hAnsi="Century Gothic"/>
                                <w:sz w:val="18"/>
                                <w:szCs w:val="18"/>
                              </w:rPr>
                              <w:t xml:space="preserve">                   </w:t>
                            </w:r>
                            <w:r w:rsidRPr="00084341">
                              <w:rPr>
                                <w:rFonts w:ascii="Century Gothic" w:hAnsi="Century Gothic"/>
                                <w:sz w:val="18"/>
                                <w:szCs w:val="18"/>
                              </w:rPr>
                              <w:tab/>
                            </w:r>
                            <w:r w:rsidRPr="00084341">
                              <w:rPr>
                                <w:rFonts w:ascii="Century Gothic" w:hAnsi="Century Gothic"/>
                                <w:sz w:val="18"/>
                                <w:szCs w:val="18"/>
                              </w:rPr>
                              <w:tab/>
                            </w:r>
                            <w:r w:rsidRPr="00084341">
                              <w:rPr>
                                <w:rFonts w:ascii="Century Gothic" w:hAnsi="Century Gothic"/>
                                <w:sz w:val="18"/>
                                <w:szCs w:val="18"/>
                              </w:rPr>
                              <w:tab/>
                              <w:t xml:space="preserve">        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D58D66" id="_x0000_t202" coordsize="21600,21600" o:spt="202" path="m,l,21600r21600,l21600,xe">
                <v:stroke joinstyle="miter"/>
                <v:path gradientshapeok="t" o:connecttype="rect"/>
              </v:shapetype>
              <v:shape id="Text Box 1" o:spid="_x0000_s1026" type="#_x0000_t202" style="position:absolute;left:0;text-align:left;margin-left:0;margin-top:9.75pt;width:261pt;height:10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">
                <v:textbox>
                  <w:txbxContent>
                    <w:p w14:paraId="430C96FD" w14:textId="77777777" w:rsidR="002A1D7D" w:rsidRDefault="002A1D7D" w:rsidP="002A1D7D">
                      <w:pPr>
                        <w:rPr>
                          <w:rFonts w:ascii="Century Gothic" w:hAnsi="Century Gothic"/>
                          <w:sz w:val="20"/>
                          <w:szCs w:val="20"/>
                        </w:rPr>
                      </w:pPr>
                    </w:p>
                    <w:p w14:paraId="5509371C" w14:textId="17783158" w:rsidR="002A1D7D" w:rsidRDefault="00627988" w:rsidP="00627988">
                      <w:pPr>
                        <w:tabs>
                          <w:tab w:val="left" w:pos="900"/>
                        </w:tabs>
                        <w:ind w:left="900" w:hanging="720"/>
                        <w:rPr>
                          <w:rFonts w:ascii="Century Gothic" w:hAnsi="Century Gothic"/>
                          <w:sz w:val="20"/>
                          <w:szCs w:val="20"/>
                        </w:rPr>
                      </w:pPr>
                      <w:r>
                        <w:rPr>
                          <w:rFonts w:ascii="Century Gothic" w:hAnsi="Century Gothic"/>
                          <w:sz w:val="20"/>
                          <w:szCs w:val="20"/>
                        </w:rPr>
                        <w:t>(1)</w:t>
                      </w:r>
                      <w:r>
                        <w:rPr>
                          <w:rFonts w:ascii="Century Gothic" w:hAnsi="Century Gothic"/>
                          <w:sz w:val="20"/>
                          <w:szCs w:val="20"/>
                        </w:rPr>
                        <w:tab/>
                      </w:r>
                      <w:r w:rsidR="002A1D7D">
                        <w:rPr>
                          <w:rFonts w:ascii="Century Gothic" w:hAnsi="Century Gothic"/>
                          <w:sz w:val="20"/>
                          <w:szCs w:val="20"/>
                        </w:rPr>
                        <w:t xml:space="preserve">REPORTABLE:  </w:t>
                      </w:r>
                      <w:r w:rsidR="002A1D7D" w:rsidRPr="002A1D7D">
                        <w:rPr>
                          <w:rFonts w:ascii="Century Gothic" w:hAnsi="Century Gothic"/>
                          <w:b/>
                          <w:sz w:val="20"/>
                          <w:szCs w:val="20"/>
                        </w:rPr>
                        <w:t>NO</w:t>
                      </w:r>
                    </w:p>
                    <w:p w14:paraId="5D9406C9" w14:textId="01258551" w:rsidR="002A1D7D" w:rsidRPr="00913F95" w:rsidRDefault="00627988" w:rsidP="00627988">
                      <w:pPr>
                        <w:tabs>
                          <w:tab w:val="left" w:pos="900"/>
                        </w:tabs>
                        <w:ind w:left="900" w:hanging="720"/>
                        <w:rPr>
                          <w:rFonts w:ascii="Century Gothic" w:hAnsi="Century Gothic"/>
                          <w:sz w:val="20"/>
                          <w:szCs w:val="20"/>
                        </w:rPr>
                      </w:pPr>
                      <w:r w:rsidRPr="00913F95">
                        <w:rPr>
                          <w:rFonts w:ascii="Century Gothic" w:hAnsi="Century Gothic"/>
                          <w:sz w:val="20"/>
                          <w:szCs w:val="20"/>
                        </w:rPr>
                        <w:t>(2)</w:t>
                      </w:r>
                      <w:r w:rsidRPr="00913F95">
                        <w:rPr>
                          <w:rFonts w:ascii="Century Gothic" w:hAnsi="Century Gothic"/>
                          <w:sz w:val="20"/>
                          <w:szCs w:val="20"/>
                        </w:rPr>
                        <w:tab/>
                      </w:r>
                      <w:r w:rsidR="002A1D7D" w:rsidRPr="00913F95">
                        <w:rPr>
                          <w:rFonts w:ascii="Century Gothic" w:hAnsi="Century Gothic"/>
                          <w:sz w:val="20"/>
                          <w:szCs w:val="20"/>
                        </w:rPr>
                        <w:t xml:space="preserve">OF INTEREST TO OTHER JUDGES: </w:t>
                      </w:r>
                      <w:r w:rsidR="002A1D7D" w:rsidRPr="002A1D7D">
                        <w:rPr>
                          <w:rFonts w:ascii="Century Gothic" w:hAnsi="Century Gothic"/>
                          <w:b/>
                          <w:sz w:val="20"/>
                          <w:szCs w:val="20"/>
                        </w:rPr>
                        <w:t>YES</w:t>
                      </w:r>
                    </w:p>
                    <w:p w14:paraId="12D53027" w14:textId="397CBB2D" w:rsidR="002A1D7D" w:rsidRPr="00913F95" w:rsidRDefault="00627988" w:rsidP="00627988">
                      <w:pPr>
                        <w:tabs>
                          <w:tab w:val="left" w:pos="900"/>
                        </w:tabs>
                        <w:ind w:left="900" w:hanging="720"/>
                        <w:rPr>
                          <w:rFonts w:ascii="Century Gothic" w:hAnsi="Century Gothic"/>
                          <w:sz w:val="20"/>
                          <w:szCs w:val="20"/>
                        </w:rPr>
                      </w:pPr>
                      <w:r w:rsidRPr="00913F95">
                        <w:rPr>
                          <w:rFonts w:ascii="Century Gothic" w:hAnsi="Century Gothic"/>
                          <w:sz w:val="20"/>
                          <w:szCs w:val="20"/>
                        </w:rPr>
                        <w:t>(3)</w:t>
                      </w:r>
                      <w:r w:rsidRPr="00913F95">
                        <w:rPr>
                          <w:rFonts w:ascii="Century Gothic" w:hAnsi="Century Gothic"/>
                          <w:sz w:val="20"/>
                          <w:szCs w:val="20"/>
                        </w:rPr>
                        <w:tab/>
                      </w:r>
                      <w:r w:rsidR="002A1D7D" w:rsidRPr="00913F95">
                        <w:rPr>
                          <w:rFonts w:ascii="Century Gothic" w:hAnsi="Century Gothic"/>
                          <w:sz w:val="20"/>
                          <w:szCs w:val="20"/>
                        </w:rPr>
                        <w:t>REVISED</w:t>
                      </w:r>
                      <w:r w:rsidR="002A1D7D">
                        <w:rPr>
                          <w:rFonts w:ascii="Century Gothic" w:hAnsi="Century Gothic"/>
                          <w:sz w:val="20"/>
                          <w:szCs w:val="20"/>
                        </w:rPr>
                        <w:t xml:space="preserve">. </w:t>
                      </w:r>
                      <w:r w:rsidR="002A1D7D" w:rsidRPr="002A1D7D">
                        <w:rPr>
                          <w:rFonts w:ascii="Century Gothic" w:hAnsi="Century Gothic"/>
                          <w:b/>
                          <w:sz w:val="20"/>
                          <w:szCs w:val="20"/>
                        </w:rPr>
                        <w:t xml:space="preserve"> </w:t>
                      </w:r>
                      <w:r w:rsidR="002A1D7D">
                        <w:rPr>
                          <w:rFonts w:ascii="Century Gothic" w:hAnsi="Century Gothic"/>
                          <w:b/>
                          <w:sz w:val="20"/>
                          <w:szCs w:val="20"/>
                        </w:rPr>
                        <w:t>Y</w:t>
                      </w:r>
                      <w:r w:rsidR="002A1D7D" w:rsidRPr="002A1D7D">
                        <w:rPr>
                          <w:rFonts w:ascii="Century Gothic" w:hAnsi="Century Gothic"/>
                          <w:b/>
                          <w:sz w:val="20"/>
                          <w:szCs w:val="20"/>
                        </w:rPr>
                        <w:t>ES</w:t>
                      </w:r>
                    </w:p>
                    <w:p w14:paraId="17A5078F" w14:textId="77777777" w:rsidR="002A1D7D" w:rsidRDefault="002A1D7D" w:rsidP="002A1D7D">
                      <w:pPr>
                        <w:rPr>
                          <w:rFonts w:ascii="Century Gothic" w:hAnsi="Century Gothic"/>
                          <w:b/>
                          <w:sz w:val="18"/>
                          <w:szCs w:val="18"/>
                        </w:rPr>
                      </w:pPr>
                    </w:p>
                    <w:p w14:paraId="311FC60D" w14:textId="77777777" w:rsidR="002A1D7D" w:rsidRPr="00084341" w:rsidRDefault="002A1D7D" w:rsidP="002A1D7D">
                      <w:pPr>
                        <w:rPr>
                          <w:rFonts w:ascii="Century Gothic" w:hAnsi="Century Gothic"/>
                          <w:b/>
                          <w:sz w:val="18"/>
                          <w:szCs w:val="18"/>
                        </w:rPr>
                      </w:pPr>
                      <w:r w:rsidRPr="00084341">
                        <w:rPr>
                          <w:rFonts w:ascii="Century Gothic" w:hAnsi="Century Gothic"/>
                          <w:b/>
                          <w:sz w:val="18"/>
                          <w:szCs w:val="18"/>
                        </w:rPr>
                        <w:t xml:space="preserve">        </w:t>
                      </w:r>
                      <w:r w:rsidR="00BF044E">
                        <w:rPr>
                          <w:rFonts w:ascii="Century Gothic" w:hAnsi="Century Gothic"/>
                          <w:b/>
                          <w:sz w:val="18"/>
                          <w:szCs w:val="18"/>
                        </w:rPr>
                        <w:t>13</w:t>
                      </w:r>
                      <w:r>
                        <w:rPr>
                          <w:rFonts w:ascii="Century Gothic" w:hAnsi="Century Gothic"/>
                          <w:b/>
                          <w:sz w:val="18"/>
                          <w:szCs w:val="18"/>
                        </w:rPr>
                        <w:t xml:space="preserve"> September 2022</w:t>
                      </w:r>
                      <w:r w:rsidRPr="00084341">
                        <w:rPr>
                          <w:rFonts w:ascii="Century Gothic" w:hAnsi="Century Gothic"/>
                          <w:b/>
                          <w:sz w:val="18"/>
                          <w:szCs w:val="18"/>
                        </w:rPr>
                        <w:tab/>
                      </w:r>
                      <w:r w:rsidRPr="00084341">
                        <w:rPr>
                          <w:rFonts w:ascii="Century Gothic" w:hAnsi="Century Gothic"/>
                          <w:b/>
                          <w:sz w:val="18"/>
                          <w:szCs w:val="18"/>
                        </w:rPr>
                        <w:tab/>
                        <w:t>………………………...</w:t>
                      </w:r>
                    </w:p>
                    <w:p w14:paraId="2AFDB70B" w14:textId="77777777" w:rsidR="002A1D7D" w:rsidRPr="00084341" w:rsidRDefault="002A1D7D" w:rsidP="002A1D7D">
                      <w:pPr>
                        <w:rPr>
                          <w:rFonts w:ascii="Century Gothic" w:hAnsi="Century Gothic"/>
                          <w:sz w:val="18"/>
                          <w:szCs w:val="18"/>
                        </w:rPr>
                      </w:pPr>
                      <w:r>
                        <w:rPr>
                          <w:rFonts w:ascii="Century Gothic" w:hAnsi="Century Gothic"/>
                          <w:sz w:val="18"/>
                          <w:szCs w:val="18"/>
                        </w:rPr>
                        <w:t xml:space="preserve">                   </w:t>
                      </w:r>
                      <w:r w:rsidRPr="00084341">
                        <w:rPr>
                          <w:rFonts w:ascii="Century Gothic" w:hAnsi="Century Gothic"/>
                          <w:sz w:val="18"/>
                          <w:szCs w:val="18"/>
                        </w:rPr>
                        <w:tab/>
                      </w:r>
                      <w:r w:rsidRPr="00084341">
                        <w:rPr>
                          <w:rFonts w:ascii="Century Gothic" w:hAnsi="Century Gothic"/>
                          <w:sz w:val="18"/>
                          <w:szCs w:val="18"/>
                        </w:rPr>
                        <w:tab/>
                      </w:r>
                      <w:r w:rsidRPr="00084341">
                        <w:rPr>
                          <w:rFonts w:ascii="Century Gothic" w:hAnsi="Century Gothic"/>
                          <w:sz w:val="18"/>
                          <w:szCs w:val="18"/>
                        </w:rPr>
                        <w:tab/>
                        <w:t xml:space="preserve">        SIGNATURE</w:t>
                      </w:r>
                    </w:p>
                  </w:txbxContent>
                </v:textbox>
              </v:shape>
            </w:pict>
          </mc:Fallback>
        </mc:AlternateContent>
      </w:r>
    </w:p>
    <w:p w14:paraId="4677459C" w14:textId="77777777" w:rsidR="002A1D7D" w:rsidRPr="009863DD" w:rsidRDefault="002A1D7D" w:rsidP="002A1D7D">
      <w:pPr>
        <w:jc w:val="both"/>
        <w:rPr>
          <w:sz w:val="20"/>
          <w:szCs w:val="20"/>
        </w:rPr>
      </w:pPr>
    </w:p>
    <w:p w14:paraId="68B65699" w14:textId="77777777" w:rsidR="002A1D7D" w:rsidRPr="009863DD" w:rsidRDefault="002A1D7D" w:rsidP="002A1D7D">
      <w:pPr>
        <w:jc w:val="both"/>
        <w:rPr>
          <w:sz w:val="20"/>
          <w:szCs w:val="20"/>
        </w:rPr>
      </w:pPr>
    </w:p>
    <w:p w14:paraId="36251F1F" w14:textId="77777777" w:rsidR="002A1D7D" w:rsidRPr="009863DD" w:rsidRDefault="002A1D7D" w:rsidP="002A1D7D">
      <w:pPr>
        <w:jc w:val="both"/>
        <w:rPr>
          <w:sz w:val="20"/>
          <w:szCs w:val="20"/>
        </w:rPr>
      </w:pPr>
    </w:p>
    <w:p w14:paraId="4927C58C" w14:textId="77777777" w:rsidR="002A1D7D" w:rsidRPr="009863DD" w:rsidRDefault="002A1D7D" w:rsidP="002A1D7D">
      <w:pPr>
        <w:jc w:val="both"/>
        <w:rPr>
          <w:sz w:val="20"/>
          <w:szCs w:val="20"/>
        </w:rPr>
      </w:pPr>
    </w:p>
    <w:p w14:paraId="15D26B2C" w14:textId="77777777" w:rsidR="002A1D7D" w:rsidRDefault="002A1D7D" w:rsidP="00560222">
      <w:pPr>
        <w:pBdr>
          <w:bottom w:val="single" w:sz="12" w:space="1" w:color="auto"/>
        </w:pBdr>
        <w:spacing w:line="360" w:lineRule="auto"/>
        <w:jc w:val="center"/>
        <w:rPr>
          <w:rFonts w:ascii="Arial" w:hAnsi="Arial" w:cs="Arial"/>
          <w:b/>
        </w:rPr>
      </w:pPr>
    </w:p>
    <w:p w14:paraId="44662C42" w14:textId="77777777" w:rsidR="002A1D7D" w:rsidRDefault="002A1D7D" w:rsidP="00560222">
      <w:pPr>
        <w:pBdr>
          <w:bottom w:val="single" w:sz="12" w:space="1" w:color="auto"/>
        </w:pBdr>
        <w:spacing w:line="360" w:lineRule="auto"/>
        <w:jc w:val="center"/>
        <w:rPr>
          <w:rFonts w:ascii="Arial" w:hAnsi="Arial" w:cs="Arial"/>
          <w:b/>
        </w:rPr>
      </w:pPr>
    </w:p>
    <w:p w14:paraId="1EBCBF70" w14:textId="77777777" w:rsidR="002A1D7D" w:rsidRDefault="002A1D7D" w:rsidP="00560222">
      <w:pPr>
        <w:pBdr>
          <w:bottom w:val="single" w:sz="12" w:space="1" w:color="auto"/>
        </w:pBdr>
        <w:spacing w:line="360" w:lineRule="auto"/>
        <w:jc w:val="center"/>
        <w:rPr>
          <w:rFonts w:ascii="Arial" w:hAnsi="Arial" w:cs="Arial"/>
          <w:b/>
        </w:rPr>
      </w:pPr>
    </w:p>
    <w:p w14:paraId="4A08EEE6" w14:textId="77777777" w:rsidR="002A1D7D" w:rsidRDefault="002A1D7D" w:rsidP="00560222">
      <w:pPr>
        <w:pBdr>
          <w:bottom w:val="single" w:sz="12" w:space="1" w:color="auto"/>
        </w:pBdr>
        <w:spacing w:line="360" w:lineRule="auto"/>
        <w:jc w:val="center"/>
        <w:rPr>
          <w:rFonts w:ascii="Arial" w:hAnsi="Arial" w:cs="Arial"/>
          <w:b/>
        </w:rPr>
      </w:pPr>
    </w:p>
    <w:p w14:paraId="53C1C4C5" w14:textId="77777777" w:rsidR="00560222" w:rsidRPr="00155B43" w:rsidRDefault="00560222" w:rsidP="00560222">
      <w:pPr>
        <w:pBdr>
          <w:bottom w:val="single" w:sz="12" w:space="1" w:color="auto"/>
        </w:pBdr>
        <w:spacing w:line="360" w:lineRule="auto"/>
        <w:jc w:val="both"/>
        <w:rPr>
          <w:rFonts w:ascii="Arial" w:hAnsi="Arial" w:cs="Arial"/>
        </w:rPr>
      </w:pPr>
      <w:r w:rsidRPr="00155B43">
        <w:rPr>
          <w:rFonts w:ascii="Arial" w:hAnsi="Arial" w:cs="Arial"/>
        </w:rPr>
        <w:t>In the matter between:</w:t>
      </w:r>
    </w:p>
    <w:p w14:paraId="4BA6A3E4" w14:textId="77777777" w:rsidR="00560222" w:rsidRPr="00A85954" w:rsidRDefault="00560222" w:rsidP="00560222">
      <w:pPr>
        <w:pBdr>
          <w:bottom w:val="single" w:sz="12" w:space="1" w:color="auto"/>
        </w:pBdr>
        <w:spacing w:line="360" w:lineRule="auto"/>
        <w:jc w:val="both"/>
        <w:rPr>
          <w:rFonts w:ascii="Arial" w:hAnsi="Arial" w:cs="Arial"/>
          <w:b/>
        </w:rPr>
      </w:pPr>
    </w:p>
    <w:p w14:paraId="52EA3200" w14:textId="77777777" w:rsidR="00560222" w:rsidRPr="00A85954" w:rsidRDefault="00560222" w:rsidP="00560222">
      <w:pPr>
        <w:pBdr>
          <w:bottom w:val="single" w:sz="12" w:space="1" w:color="auto"/>
        </w:pBdr>
        <w:spacing w:line="360" w:lineRule="auto"/>
        <w:jc w:val="both"/>
        <w:rPr>
          <w:rFonts w:ascii="Arial" w:hAnsi="Arial" w:cs="Arial"/>
          <w:b/>
        </w:rPr>
      </w:pPr>
      <w:r w:rsidRPr="00A85954">
        <w:rPr>
          <w:rFonts w:ascii="Arial" w:hAnsi="Arial" w:cs="Arial"/>
          <w:b/>
        </w:rPr>
        <w:t>HANSEN, JAQUELINE ELIZABETH</w:t>
      </w:r>
      <w:r w:rsidRPr="00A85954">
        <w:rPr>
          <w:rFonts w:ascii="Arial" w:hAnsi="Arial" w:cs="Arial"/>
          <w:b/>
        </w:rPr>
        <w:tab/>
      </w:r>
      <w:r>
        <w:rPr>
          <w:rFonts w:ascii="Arial" w:hAnsi="Arial" w:cs="Arial"/>
          <w:b/>
        </w:rPr>
        <w:tab/>
      </w:r>
      <w:r>
        <w:rPr>
          <w:rFonts w:ascii="Arial" w:hAnsi="Arial" w:cs="Arial"/>
          <w:b/>
        </w:rPr>
        <w:tab/>
        <w:t xml:space="preserve">       </w:t>
      </w:r>
      <w:r>
        <w:rPr>
          <w:rFonts w:ascii="Arial" w:hAnsi="Arial" w:cs="Arial"/>
          <w:b/>
        </w:rPr>
        <w:tab/>
        <w:t xml:space="preserve">         </w:t>
      </w:r>
      <w:r w:rsidRPr="00A85954">
        <w:rPr>
          <w:rFonts w:ascii="Arial" w:hAnsi="Arial" w:cs="Arial"/>
          <w:bCs/>
        </w:rPr>
        <w:t>Applicant / Plaintiff</w:t>
      </w:r>
    </w:p>
    <w:p w14:paraId="7D8D1179" w14:textId="77777777" w:rsidR="00560222" w:rsidRPr="00A85954" w:rsidRDefault="00560222" w:rsidP="00560222">
      <w:pPr>
        <w:pBdr>
          <w:bottom w:val="single" w:sz="12" w:space="1" w:color="auto"/>
        </w:pBdr>
        <w:spacing w:line="360" w:lineRule="auto"/>
        <w:jc w:val="both"/>
        <w:rPr>
          <w:rFonts w:ascii="Arial" w:hAnsi="Arial" w:cs="Arial"/>
          <w:b/>
        </w:rPr>
      </w:pPr>
      <w:r w:rsidRPr="00A85954">
        <w:rPr>
          <w:rFonts w:ascii="Arial" w:hAnsi="Arial" w:cs="Arial"/>
          <w:b/>
        </w:rPr>
        <w:t>(</w:t>
      </w:r>
      <w:proofErr w:type="gramStart"/>
      <w:r w:rsidRPr="00A85954">
        <w:rPr>
          <w:rFonts w:ascii="Arial" w:hAnsi="Arial" w:cs="Arial"/>
          <w:b/>
        </w:rPr>
        <w:t>formerly</w:t>
      </w:r>
      <w:proofErr w:type="gramEnd"/>
      <w:r w:rsidRPr="00A85954">
        <w:rPr>
          <w:rFonts w:ascii="Arial" w:hAnsi="Arial" w:cs="Arial"/>
          <w:b/>
        </w:rPr>
        <w:t xml:space="preserve"> BESSINGER)</w:t>
      </w:r>
    </w:p>
    <w:p w14:paraId="27E4493E" w14:textId="77777777" w:rsidR="00560222" w:rsidRPr="00A85954" w:rsidRDefault="00560222" w:rsidP="00560222">
      <w:pPr>
        <w:pBdr>
          <w:bottom w:val="single" w:sz="12" w:space="1" w:color="auto"/>
        </w:pBdr>
        <w:spacing w:line="360" w:lineRule="auto"/>
        <w:jc w:val="both"/>
        <w:rPr>
          <w:rFonts w:ascii="Arial" w:hAnsi="Arial" w:cs="Arial"/>
          <w:b/>
        </w:rPr>
      </w:pPr>
      <w:r w:rsidRPr="00A85954">
        <w:rPr>
          <w:rFonts w:ascii="Arial" w:hAnsi="Arial" w:cs="Arial"/>
          <w:b/>
        </w:rPr>
        <w:tab/>
      </w:r>
    </w:p>
    <w:p w14:paraId="7BDA93C8" w14:textId="77777777" w:rsidR="00560222" w:rsidRPr="00155B43" w:rsidRDefault="00560222" w:rsidP="00560222">
      <w:pPr>
        <w:pBdr>
          <w:bottom w:val="single" w:sz="12" w:space="1" w:color="auto"/>
        </w:pBdr>
        <w:spacing w:line="360" w:lineRule="auto"/>
        <w:jc w:val="both"/>
        <w:rPr>
          <w:rFonts w:ascii="Arial" w:hAnsi="Arial" w:cs="Arial"/>
        </w:rPr>
      </w:pPr>
      <w:r w:rsidRPr="00155B43">
        <w:rPr>
          <w:rFonts w:ascii="Arial" w:hAnsi="Arial" w:cs="Arial"/>
        </w:rPr>
        <w:t>and</w:t>
      </w:r>
      <w:r w:rsidRPr="00155B43">
        <w:rPr>
          <w:rFonts w:ascii="Arial" w:hAnsi="Arial" w:cs="Arial"/>
        </w:rPr>
        <w:tab/>
      </w:r>
    </w:p>
    <w:p w14:paraId="0B644BB5" w14:textId="77777777" w:rsidR="00560222" w:rsidRPr="00A85954" w:rsidRDefault="00560222" w:rsidP="00560222">
      <w:pPr>
        <w:pBdr>
          <w:bottom w:val="single" w:sz="12" w:space="1" w:color="auto"/>
        </w:pBdr>
        <w:spacing w:line="360" w:lineRule="auto"/>
        <w:jc w:val="both"/>
        <w:rPr>
          <w:rFonts w:ascii="Arial" w:hAnsi="Arial" w:cs="Arial"/>
          <w:b/>
        </w:rPr>
      </w:pPr>
      <w:r w:rsidRPr="00A85954">
        <w:rPr>
          <w:rFonts w:ascii="Arial" w:hAnsi="Arial" w:cs="Arial"/>
          <w:b/>
        </w:rPr>
        <w:tab/>
      </w:r>
    </w:p>
    <w:p w14:paraId="21B90F89" w14:textId="77777777" w:rsidR="00560222" w:rsidRPr="00560222" w:rsidRDefault="00560222" w:rsidP="00560222">
      <w:pPr>
        <w:pBdr>
          <w:bottom w:val="single" w:sz="12" w:space="1" w:color="auto"/>
        </w:pBdr>
        <w:spacing w:line="360" w:lineRule="auto"/>
        <w:jc w:val="both"/>
        <w:rPr>
          <w:rFonts w:ascii="Arial" w:hAnsi="Arial" w:cs="Arial"/>
          <w:b/>
        </w:rPr>
      </w:pPr>
      <w:r w:rsidRPr="00560222">
        <w:rPr>
          <w:rFonts w:ascii="Arial" w:hAnsi="Arial" w:cs="Arial"/>
          <w:b/>
        </w:rPr>
        <w:t>BESSINGER, ANDRÉ</w:t>
      </w:r>
      <w:r w:rsidRPr="00560222">
        <w:rPr>
          <w:rFonts w:ascii="Arial" w:hAnsi="Arial" w:cs="Arial"/>
          <w:b/>
        </w:rPr>
        <w:tab/>
      </w:r>
      <w:r w:rsidRPr="00560222">
        <w:rPr>
          <w:rFonts w:ascii="Arial" w:hAnsi="Arial" w:cs="Arial"/>
          <w:b/>
        </w:rPr>
        <w:tab/>
      </w:r>
      <w:r w:rsidRPr="00560222">
        <w:rPr>
          <w:rFonts w:ascii="Arial" w:hAnsi="Arial" w:cs="Arial"/>
          <w:b/>
        </w:rPr>
        <w:tab/>
      </w:r>
      <w:r w:rsidRPr="00560222">
        <w:rPr>
          <w:rFonts w:ascii="Arial" w:hAnsi="Arial" w:cs="Arial"/>
          <w:b/>
        </w:rPr>
        <w:tab/>
        <w:t xml:space="preserve">       </w:t>
      </w:r>
      <w:r w:rsidRPr="00560222">
        <w:rPr>
          <w:rFonts w:ascii="Arial" w:hAnsi="Arial" w:cs="Arial"/>
          <w:b/>
        </w:rPr>
        <w:tab/>
        <w:t xml:space="preserve">          </w:t>
      </w:r>
      <w:r w:rsidRPr="00560222">
        <w:rPr>
          <w:rFonts w:ascii="Arial" w:hAnsi="Arial" w:cs="Arial"/>
          <w:bCs/>
        </w:rPr>
        <w:t>Respondent / Defendant</w:t>
      </w:r>
    </w:p>
    <w:p w14:paraId="5395B7C3" w14:textId="77777777" w:rsidR="00560222" w:rsidRPr="00560222" w:rsidRDefault="00560222" w:rsidP="00560222">
      <w:pPr>
        <w:pBdr>
          <w:bottom w:val="single" w:sz="12" w:space="1" w:color="auto"/>
        </w:pBdr>
        <w:tabs>
          <w:tab w:val="right" w:pos="8208"/>
        </w:tabs>
        <w:spacing w:line="360" w:lineRule="auto"/>
        <w:jc w:val="both"/>
        <w:rPr>
          <w:rFonts w:ascii="Arial" w:hAnsi="Arial" w:cs="Arial"/>
        </w:rPr>
      </w:pPr>
    </w:p>
    <w:p w14:paraId="31B78823" w14:textId="77777777" w:rsidR="00560222" w:rsidRPr="00560222" w:rsidRDefault="00560222" w:rsidP="00560222">
      <w:pPr>
        <w:tabs>
          <w:tab w:val="right" w:pos="8208"/>
        </w:tabs>
        <w:spacing w:line="360" w:lineRule="auto"/>
        <w:jc w:val="both"/>
        <w:rPr>
          <w:rFonts w:ascii="Arial" w:hAnsi="Arial" w:cs="Arial"/>
        </w:rPr>
      </w:pPr>
    </w:p>
    <w:p w14:paraId="68EE6773" w14:textId="77777777" w:rsidR="00560222" w:rsidRPr="00560222" w:rsidRDefault="00560222" w:rsidP="00560222">
      <w:pPr>
        <w:tabs>
          <w:tab w:val="right" w:pos="8208"/>
        </w:tabs>
        <w:spacing w:line="360" w:lineRule="auto"/>
        <w:jc w:val="center"/>
        <w:rPr>
          <w:rFonts w:ascii="Arial" w:hAnsi="Arial" w:cs="Arial"/>
          <w:b/>
        </w:rPr>
      </w:pPr>
      <w:r w:rsidRPr="00560222">
        <w:rPr>
          <w:rFonts w:ascii="Arial" w:hAnsi="Arial" w:cs="Arial"/>
          <w:b/>
        </w:rPr>
        <w:t>JUDGMENT</w:t>
      </w:r>
    </w:p>
    <w:p w14:paraId="1D03A496" w14:textId="77777777" w:rsidR="00560222" w:rsidRPr="00560222" w:rsidRDefault="00560222" w:rsidP="00560222">
      <w:pPr>
        <w:pBdr>
          <w:bottom w:val="single" w:sz="12" w:space="1" w:color="auto"/>
        </w:pBdr>
        <w:tabs>
          <w:tab w:val="right" w:pos="8208"/>
        </w:tabs>
        <w:spacing w:line="360" w:lineRule="auto"/>
        <w:jc w:val="both"/>
        <w:rPr>
          <w:rFonts w:ascii="Arial" w:hAnsi="Arial" w:cs="Arial"/>
        </w:rPr>
      </w:pPr>
    </w:p>
    <w:p w14:paraId="2FCDC0FF" w14:textId="77777777" w:rsidR="00560222" w:rsidRPr="00560222" w:rsidRDefault="00560222" w:rsidP="00560222">
      <w:pPr>
        <w:spacing w:line="480" w:lineRule="auto"/>
        <w:jc w:val="both"/>
        <w:rPr>
          <w:rFonts w:ascii="Arial" w:hAnsi="Arial" w:cs="Arial"/>
          <w:b/>
          <w:bCs/>
          <w:caps/>
          <w:u w:val="single"/>
        </w:rPr>
      </w:pPr>
    </w:p>
    <w:p w14:paraId="0371BA73" w14:textId="77777777" w:rsidR="007A4554" w:rsidRDefault="00560222" w:rsidP="00560222">
      <w:pPr>
        <w:spacing w:line="360" w:lineRule="auto"/>
        <w:rPr>
          <w:rFonts w:ascii="Arial" w:hAnsi="Arial" w:cs="Arial"/>
          <w:b/>
        </w:rPr>
      </w:pPr>
      <w:r w:rsidRPr="00560222">
        <w:rPr>
          <w:rFonts w:ascii="Arial" w:hAnsi="Arial" w:cs="Arial"/>
          <w:b/>
        </w:rPr>
        <w:t>INTRODUCTION</w:t>
      </w:r>
    </w:p>
    <w:p w14:paraId="3D0A9004" w14:textId="77777777" w:rsidR="00560222" w:rsidRDefault="00560222" w:rsidP="00560222">
      <w:pPr>
        <w:spacing w:line="360" w:lineRule="auto"/>
        <w:rPr>
          <w:rFonts w:ascii="Arial" w:hAnsi="Arial" w:cs="Arial"/>
        </w:rPr>
      </w:pPr>
    </w:p>
    <w:p w14:paraId="5943B2CF" w14:textId="77777777" w:rsidR="00560222" w:rsidRDefault="00560222" w:rsidP="00560222">
      <w:pPr>
        <w:spacing w:line="360" w:lineRule="auto"/>
        <w:rPr>
          <w:rFonts w:ascii="Arial" w:hAnsi="Arial" w:cs="Arial"/>
        </w:rPr>
      </w:pPr>
    </w:p>
    <w:p w14:paraId="152F825F" w14:textId="2EF2F3B9" w:rsidR="005C3BC7" w:rsidRPr="00627988" w:rsidRDefault="00627988" w:rsidP="00627988">
      <w:pPr>
        <w:spacing w:line="360" w:lineRule="auto"/>
        <w:ind w:left="360" w:hanging="360"/>
        <w:rPr>
          <w:rFonts w:ascii="Arial" w:hAnsi="Arial" w:cs="Arial"/>
        </w:rPr>
      </w:pPr>
      <w:r>
        <w:rPr>
          <w:rFonts w:ascii="Arial" w:hAnsi="Arial" w:cs="Arial"/>
        </w:rPr>
        <w:t>1.</w:t>
      </w:r>
      <w:r>
        <w:rPr>
          <w:rFonts w:ascii="Arial" w:hAnsi="Arial" w:cs="Arial"/>
        </w:rPr>
        <w:tab/>
      </w:r>
      <w:r w:rsidR="002C180E" w:rsidRPr="00627988">
        <w:rPr>
          <w:rFonts w:ascii="Arial" w:hAnsi="Arial" w:cs="Arial"/>
        </w:rPr>
        <w:t>Each party</w:t>
      </w:r>
      <w:r w:rsidR="005C3BC7" w:rsidRPr="00627988">
        <w:rPr>
          <w:rFonts w:ascii="Arial" w:hAnsi="Arial" w:cs="Arial"/>
        </w:rPr>
        <w:t xml:space="preserve"> accuse</w:t>
      </w:r>
      <w:r w:rsidR="003A484C" w:rsidRPr="00627988">
        <w:rPr>
          <w:rFonts w:ascii="Arial" w:hAnsi="Arial" w:cs="Arial"/>
        </w:rPr>
        <w:t>s</w:t>
      </w:r>
      <w:r w:rsidR="005C3BC7" w:rsidRPr="00627988">
        <w:rPr>
          <w:rFonts w:ascii="Arial" w:hAnsi="Arial" w:cs="Arial"/>
        </w:rPr>
        <w:t xml:space="preserve"> the other of failing to comply with court directives issued </w:t>
      </w:r>
      <w:proofErr w:type="gramStart"/>
      <w:r w:rsidR="005C3BC7" w:rsidRPr="00627988">
        <w:rPr>
          <w:rFonts w:ascii="Arial" w:hAnsi="Arial" w:cs="Arial"/>
        </w:rPr>
        <w:t>during the course of</w:t>
      </w:r>
      <w:proofErr w:type="gramEnd"/>
      <w:r w:rsidR="005C3BC7" w:rsidRPr="00627988">
        <w:rPr>
          <w:rFonts w:ascii="Arial" w:hAnsi="Arial" w:cs="Arial"/>
        </w:rPr>
        <w:t xml:space="preserve"> case management. </w:t>
      </w:r>
    </w:p>
    <w:p w14:paraId="5AA941D0" w14:textId="405344EA" w:rsidR="005C3BC7" w:rsidRPr="00627988" w:rsidRDefault="00627988" w:rsidP="00627988">
      <w:pPr>
        <w:spacing w:line="360" w:lineRule="auto"/>
        <w:ind w:left="360" w:hanging="360"/>
        <w:rPr>
          <w:rFonts w:ascii="Arial" w:hAnsi="Arial" w:cs="Arial"/>
        </w:rPr>
      </w:pPr>
      <w:r>
        <w:rPr>
          <w:rFonts w:ascii="Arial" w:hAnsi="Arial" w:cs="Arial"/>
        </w:rPr>
        <w:lastRenderedPageBreak/>
        <w:t>2.</w:t>
      </w:r>
      <w:r>
        <w:rPr>
          <w:rFonts w:ascii="Arial" w:hAnsi="Arial" w:cs="Arial"/>
        </w:rPr>
        <w:tab/>
      </w:r>
      <w:r w:rsidR="008F43B2" w:rsidRPr="00627988">
        <w:rPr>
          <w:rFonts w:ascii="Arial" w:hAnsi="Arial" w:cs="Arial"/>
        </w:rPr>
        <w:t>On 1</w:t>
      </w:r>
      <w:r w:rsidR="005C3BC7" w:rsidRPr="00627988">
        <w:rPr>
          <w:rFonts w:ascii="Arial" w:hAnsi="Arial" w:cs="Arial"/>
        </w:rPr>
        <w:t xml:space="preserve"> June 2020 the </w:t>
      </w:r>
      <w:r w:rsidR="008F43B2" w:rsidRPr="00627988">
        <w:rPr>
          <w:rFonts w:ascii="Arial" w:hAnsi="Arial" w:cs="Arial"/>
        </w:rPr>
        <w:t>plaintiff brought</w:t>
      </w:r>
      <w:r w:rsidR="00E643CC" w:rsidRPr="00627988">
        <w:rPr>
          <w:rFonts w:ascii="Arial" w:hAnsi="Arial" w:cs="Arial"/>
        </w:rPr>
        <w:t xml:space="preserve"> her </w:t>
      </w:r>
      <w:r w:rsidR="005C3BC7" w:rsidRPr="00627988">
        <w:rPr>
          <w:rFonts w:ascii="Arial" w:hAnsi="Arial" w:cs="Arial"/>
        </w:rPr>
        <w:t xml:space="preserve">application seeking to hold the defendant in contempt of </w:t>
      </w:r>
      <w:r w:rsidR="008F43B2" w:rsidRPr="00627988">
        <w:rPr>
          <w:rFonts w:ascii="Arial" w:hAnsi="Arial" w:cs="Arial"/>
        </w:rPr>
        <w:t xml:space="preserve">court </w:t>
      </w:r>
      <w:proofErr w:type="gramStart"/>
      <w:r w:rsidR="008F43B2" w:rsidRPr="00627988">
        <w:rPr>
          <w:rFonts w:ascii="Arial" w:hAnsi="Arial" w:cs="Arial"/>
        </w:rPr>
        <w:t>for</w:t>
      </w:r>
      <w:r w:rsidR="005C3BC7" w:rsidRPr="00627988">
        <w:rPr>
          <w:rFonts w:ascii="Arial" w:hAnsi="Arial" w:cs="Arial"/>
        </w:rPr>
        <w:t>;</w:t>
      </w:r>
      <w:proofErr w:type="gramEnd"/>
    </w:p>
    <w:p w14:paraId="2A4EB775" w14:textId="77777777" w:rsidR="005C3BC7" w:rsidRPr="005C3BC7" w:rsidRDefault="005C3BC7" w:rsidP="005C3BC7">
      <w:pPr>
        <w:pStyle w:val="ListParagraph"/>
        <w:rPr>
          <w:rFonts w:ascii="Arial" w:hAnsi="Arial" w:cs="Arial"/>
        </w:rPr>
      </w:pPr>
    </w:p>
    <w:p w14:paraId="28E0D6C0" w14:textId="67EF6EF0" w:rsidR="00C907AB" w:rsidRPr="00627988" w:rsidRDefault="00627988" w:rsidP="00627988">
      <w:pPr>
        <w:spacing w:line="360" w:lineRule="auto"/>
        <w:ind w:left="1080" w:hanging="360"/>
        <w:rPr>
          <w:rFonts w:ascii="Arial" w:hAnsi="Arial" w:cs="Arial"/>
        </w:rPr>
      </w:pPr>
      <w:r>
        <w:rPr>
          <w:rFonts w:ascii="Arial" w:hAnsi="Arial" w:cs="Arial"/>
        </w:rPr>
        <w:t>a.</w:t>
      </w:r>
      <w:r>
        <w:rPr>
          <w:rFonts w:ascii="Arial" w:hAnsi="Arial" w:cs="Arial"/>
        </w:rPr>
        <w:tab/>
      </w:r>
      <w:r w:rsidR="005C3BC7" w:rsidRPr="00627988">
        <w:rPr>
          <w:rFonts w:ascii="Arial" w:hAnsi="Arial" w:cs="Arial"/>
        </w:rPr>
        <w:t xml:space="preserve">failing to file his </w:t>
      </w:r>
      <w:r w:rsidR="008F43B2" w:rsidRPr="00627988">
        <w:rPr>
          <w:rFonts w:ascii="Arial" w:hAnsi="Arial" w:cs="Arial"/>
        </w:rPr>
        <w:t>Financial</w:t>
      </w:r>
      <w:r w:rsidR="005C3BC7" w:rsidRPr="00627988">
        <w:rPr>
          <w:rFonts w:ascii="Arial" w:hAnsi="Arial" w:cs="Arial"/>
        </w:rPr>
        <w:t xml:space="preserve"> Disclosure </w:t>
      </w:r>
      <w:r w:rsidR="008F43B2" w:rsidRPr="00627988">
        <w:rPr>
          <w:rFonts w:ascii="Arial" w:hAnsi="Arial" w:cs="Arial"/>
        </w:rPr>
        <w:t>Form (</w:t>
      </w:r>
      <w:r w:rsidR="003A484C" w:rsidRPr="00627988">
        <w:rPr>
          <w:rFonts w:ascii="Arial" w:hAnsi="Arial" w:cs="Arial"/>
        </w:rPr>
        <w:t>“FDF”), which</w:t>
      </w:r>
      <w:r w:rsidR="00C907AB" w:rsidRPr="00627988">
        <w:rPr>
          <w:rFonts w:ascii="Arial" w:hAnsi="Arial" w:cs="Arial"/>
        </w:rPr>
        <w:t xml:space="preserve"> in terms of a directive issued by me was </w:t>
      </w:r>
      <w:r w:rsidR="003A484C" w:rsidRPr="00627988">
        <w:rPr>
          <w:rFonts w:ascii="Arial" w:hAnsi="Arial" w:cs="Arial"/>
        </w:rPr>
        <w:t>due on</w:t>
      </w:r>
      <w:r w:rsidR="005C3BC7" w:rsidRPr="00627988">
        <w:rPr>
          <w:rFonts w:ascii="Arial" w:hAnsi="Arial" w:cs="Arial"/>
        </w:rPr>
        <w:t xml:space="preserve"> 25 March </w:t>
      </w:r>
      <w:proofErr w:type="gramStart"/>
      <w:r w:rsidR="005C3BC7" w:rsidRPr="00627988">
        <w:rPr>
          <w:rFonts w:ascii="Arial" w:hAnsi="Arial" w:cs="Arial"/>
        </w:rPr>
        <w:t>2020</w:t>
      </w:r>
      <w:r w:rsidR="00C907AB" w:rsidRPr="00627988">
        <w:rPr>
          <w:rFonts w:ascii="Arial" w:hAnsi="Arial" w:cs="Arial"/>
        </w:rPr>
        <w:t>;</w:t>
      </w:r>
      <w:proofErr w:type="gramEnd"/>
    </w:p>
    <w:p w14:paraId="549B5605" w14:textId="77777777" w:rsidR="00C907AB" w:rsidRDefault="00C907AB" w:rsidP="00C907AB">
      <w:pPr>
        <w:pStyle w:val="ListParagraph"/>
        <w:spacing w:line="360" w:lineRule="auto"/>
        <w:ind w:left="1080"/>
        <w:rPr>
          <w:rFonts w:ascii="Arial" w:hAnsi="Arial" w:cs="Arial"/>
        </w:rPr>
      </w:pPr>
    </w:p>
    <w:p w14:paraId="663FE896" w14:textId="4F598A57" w:rsidR="00C907AB" w:rsidRPr="00627988" w:rsidRDefault="00627988" w:rsidP="00627988">
      <w:pPr>
        <w:spacing w:line="360" w:lineRule="auto"/>
        <w:ind w:left="1080" w:hanging="360"/>
        <w:rPr>
          <w:rFonts w:ascii="Arial" w:hAnsi="Arial" w:cs="Arial"/>
        </w:rPr>
      </w:pPr>
      <w:r>
        <w:rPr>
          <w:rFonts w:ascii="Arial" w:hAnsi="Arial" w:cs="Arial"/>
        </w:rPr>
        <w:t>b.</w:t>
      </w:r>
      <w:r>
        <w:rPr>
          <w:rFonts w:ascii="Arial" w:hAnsi="Arial" w:cs="Arial"/>
        </w:rPr>
        <w:tab/>
      </w:r>
      <w:r w:rsidR="00C907AB" w:rsidRPr="00627988">
        <w:rPr>
          <w:rFonts w:ascii="Arial" w:hAnsi="Arial" w:cs="Arial"/>
        </w:rPr>
        <w:t>failing to pay mainten</w:t>
      </w:r>
      <w:r w:rsidR="008F43B2" w:rsidRPr="00627988">
        <w:rPr>
          <w:rFonts w:ascii="Arial" w:hAnsi="Arial" w:cs="Arial"/>
        </w:rPr>
        <w:t>an</w:t>
      </w:r>
      <w:r w:rsidR="00C907AB" w:rsidRPr="00627988">
        <w:rPr>
          <w:rFonts w:ascii="Arial" w:hAnsi="Arial" w:cs="Arial"/>
        </w:rPr>
        <w:t xml:space="preserve">ce in terms of the rule 43 order granted </w:t>
      </w:r>
      <w:r w:rsidR="0082727D" w:rsidRPr="00627988">
        <w:rPr>
          <w:rFonts w:ascii="Arial" w:hAnsi="Arial" w:cs="Arial"/>
        </w:rPr>
        <w:t xml:space="preserve">by </w:t>
      </w:r>
      <w:proofErr w:type="spellStart"/>
      <w:r w:rsidR="0082727D" w:rsidRPr="00627988">
        <w:rPr>
          <w:rFonts w:ascii="Arial" w:hAnsi="Arial" w:cs="Arial"/>
        </w:rPr>
        <w:t>Msimeki</w:t>
      </w:r>
      <w:proofErr w:type="spellEnd"/>
      <w:r w:rsidR="00C907AB" w:rsidRPr="00627988">
        <w:rPr>
          <w:rFonts w:ascii="Arial" w:hAnsi="Arial" w:cs="Arial"/>
        </w:rPr>
        <w:t xml:space="preserve"> J on 8 September 2017.</w:t>
      </w:r>
    </w:p>
    <w:p w14:paraId="3CCABC7A" w14:textId="77777777" w:rsidR="00C907AB" w:rsidRPr="00C907AB" w:rsidRDefault="00C907AB" w:rsidP="00C907AB">
      <w:pPr>
        <w:pStyle w:val="ListParagraph"/>
        <w:rPr>
          <w:rFonts w:ascii="Arial" w:hAnsi="Arial" w:cs="Arial"/>
        </w:rPr>
      </w:pPr>
    </w:p>
    <w:p w14:paraId="48AD6312" w14:textId="227E0041" w:rsidR="00C907AB" w:rsidRPr="00627988" w:rsidRDefault="00627988" w:rsidP="00627988">
      <w:pPr>
        <w:spacing w:line="360" w:lineRule="auto"/>
        <w:ind w:left="360" w:hanging="360"/>
        <w:rPr>
          <w:rFonts w:ascii="Arial" w:hAnsi="Arial" w:cs="Arial"/>
        </w:rPr>
      </w:pPr>
      <w:r>
        <w:rPr>
          <w:rFonts w:ascii="Arial" w:hAnsi="Arial" w:cs="Arial"/>
        </w:rPr>
        <w:t>3.</w:t>
      </w:r>
      <w:r>
        <w:rPr>
          <w:rFonts w:ascii="Arial" w:hAnsi="Arial" w:cs="Arial"/>
        </w:rPr>
        <w:tab/>
      </w:r>
      <w:r w:rsidR="00C907AB" w:rsidRPr="00627988">
        <w:rPr>
          <w:rFonts w:ascii="Arial" w:hAnsi="Arial" w:cs="Arial"/>
        </w:rPr>
        <w:t xml:space="preserve">In </w:t>
      </w:r>
      <w:r w:rsidR="008F43B2" w:rsidRPr="00627988">
        <w:rPr>
          <w:rFonts w:ascii="Arial" w:hAnsi="Arial" w:cs="Arial"/>
        </w:rPr>
        <w:t>addition,</w:t>
      </w:r>
      <w:r w:rsidR="00C907AB" w:rsidRPr="00627988">
        <w:rPr>
          <w:rFonts w:ascii="Arial" w:hAnsi="Arial" w:cs="Arial"/>
        </w:rPr>
        <w:t xml:space="preserve"> the </w:t>
      </w:r>
      <w:r w:rsidR="008F43B2" w:rsidRPr="00627988">
        <w:rPr>
          <w:rFonts w:ascii="Arial" w:hAnsi="Arial" w:cs="Arial"/>
        </w:rPr>
        <w:t>plaintiff</w:t>
      </w:r>
      <w:r w:rsidR="00C907AB" w:rsidRPr="00627988">
        <w:rPr>
          <w:rFonts w:ascii="Arial" w:hAnsi="Arial" w:cs="Arial"/>
        </w:rPr>
        <w:t xml:space="preserve"> </w:t>
      </w:r>
      <w:r w:rsidR="008F43B2" w:rsidRPr="00627988">
        <w:rPr>
          <w:rFonts w:ascii="Arial" w:hAnsi="Arial" w:cs="Arial"/>
        </w:rPr>
        <w:t>sought</w:t>
      </w:r>
      <w:r w:rsidR="00C907AB" w:rsidRPr="00627988">
        <w:rPr>
          <w:rFonts w:ascii="Arial" w:hAnsi="Arial" w:cs="Arial"/>
        </w:rPr>
        <w:t xml:space="preserve"> orders requiring </w:t>
      </w:r>
      <w:r w:rsidR="008F43B2" w:rsidRPr="00627988">
        <w:rPr>
          <w:rFonts w:ascii="Arial" w:hAnsi="Arial" w:cs="Arial"/>
        </w:rPr>
        <w:t>the</w:t>
      </w:r>
      <w:r w:rsidR="00C907AB" w:rsidRPr="00627988">
        <w:rPr>
          <w:rFonts w:ascii="Arial" w:hAnsi="Arial" w:cs="Arial"/>
        </w:rPr>
        <w:t xml:space="preserve"> </w:t>
      </w:r>
      <w:proofErr w:type="gramStart"/>
      <w:r w:rsidR="008F43B2" w:rsidRPr="00627988">
        <w:rPr>
          <w:rFonts w:ascii="Arial" w:hAnsi="Arial" w:cs="Arial"/>
        </w:rPr>
        <w:t>defendant</w:t>
      </w:r>
      <w:r w:rsidR="00C907AB" w:rsidRPr="00627988">
        <w:rPr>
          <w:rFonts w:ascii="Arial" w:hAnsi="Arial" w:cs="Arial"/>
        </w:rPr>
        <w:t>;</w:t>
      </w:r>
      <w:proofErr w:type="gramEnd"/>
    </w:p>
    <w:p w14:paraId="3EBE7FB5" w14:textId="77777777" w:rsidR="00C907AB" w:rsidRDefault="00C907AB" w:rsidP="00C907AB">
      <w:pPr>
        <w:pStyle w:val="ListParagraph"/>
        <w:spacing w:line="360" w:lineRule="auto"/>
        <w:ind w:left="360"/>
        <w:rPr>
          <w:rFonts w:ascii="Arial" w:hAnsi="Arial" w:cs="Arial"/>
        </w:rPr>
      </w:pPr>
    </w:p>
    <w:p w14:paraId="2D361840" w14:textId="1E292CF2" w:rsidR="00C907AB" w:rsidRPr="00627988" w:rsidRDefault="00627988" w:rsidP="00627988">
      <w:pPr>
        <w:spacing w:line="360" w:lineRule="auto"/>
        <w:ind w:left="1080" w:hanging="360"/>
        <w:rPr>
          <w:rFonts w:ascii="Arial" w:hAnsi="Arial" w:cs="Arial"/>
        </w:rPr>
      </w:pPr>
      <w:r>
        <w:rPr>
          <w:rFonts w:ascii="Arial" w:hAnsi="Arial" w:cs="Arial"/>
        </w:rPr>
        <w:t>a.</w:t>
      </w:r>
      <w:r>
        <w:rPr>
          <w:rFonts w:ascii="Arial" w:hAnsi="Arial" w:cs="Arial"/>
        </w:rPr>
        <w:tab/>
      </w:r>
      <w:r w:rsidR="00C907AB" w:rsidRPr="00627988">
        <w:rPr>
          <w:rFonts w:ascii="Arial" w:hAnsi="Arial" w:cs="Arial"/>
        </w:rPr>
        <w:t xml:space="preserve"> to file a fully completed and commissioned FDF by 1 July </w:t>
      </w:r>
      <w:proofErr w:type="gramStart"/>
      <w:r w:rsidR="00C907AB" w:rsidRPr="00627988">
        <w:rPr>
          <w:rFonts w:ascii="Arial" w:hAnsi="Arial" w:cs="Arial"/>
        </w:rPr>
        <w:t>2020;</w:t>
      </w:r>
      <w:proofErr w:type="gramEnd"/>
    </w:p>
    <w:p w14:paraId="0F4D0C65" w14:textId="7722A34D" w:rsidR="00C907AB" w:rsidRPr="00627988" w:rsidRDefault="00627988" w:rsidP="00627988">
      <w:pPr>
        <w:spacing w:line="360" w:lineRule="auto"/>
        <w:ind w:left="1080" w:hanging="360"/>
        <w:rPr>
          <w:rFonts w:ascii="Arial" w:hAnsi="Arial" w:cs="Arial"/>
        </w:rPr>
      </w:pPr>
      <w:r>
        <w:rPr>
          <w:rFonts w:ascii="Arial" w:hAnsi="Arial" w:cs="Arial"/>
        </w:rPr>
        <w:t>b.</w:t>
      </w:r>
      <w:r>
        <w:rPr>
          <w:rFonts w:ascii="Arial" w:hAnsi="Arial" w:cs="Arial"/>
        </w:rPr>
        <w:tab/>
      </w:r>
      <w:r w:rsidR="00C907AB" w:rsidRPr="00627988">
        <w:rPr>
          <w:rFonts w:ascii="Arial" w:hAnsi="Arial" w:cs="Arial"/>
        </w:rPr>
        <w:t xml:space="preserve">to pay by 1 August </w:t>
      </w:r>
      <w:proofErr w:type="gramStart"/>
      <w:r w:rsidR="00C907AB" w:rsidRPr="00627988">
        <w:rPr>
          <w:rFonts w:ascii="Arial" w:hAnsi="Arial" w:cs="Arial"/>
        </w:rPr>
        <w:t>2020;</w:t>
      </w:r>
      <w:proofErr w:type="gramEnd"/>
    </w:p>
    <w:p w14:paraId="19E13A90" w14:textId="77777777" w:rsidR="00C907AB" w:rsidRPr="00C907AB" w:rsidRDefault="00C907AB" w:rsidP="00C907AB">
      <w:pPr>
        <w:pStyle w:val="ListParagraph"/>
        <w:rPr>
          <w:rFonts w:ascii="Arial" w:hAnsi="Arial" w:cs="Arial"/>
        </w:rPr>
      </w:pPr>
    </w:p>
    <w:p w14:paraId="70905ECE" w14:textId="6754C754" w:rsidR="00E643CC" w:rsidRPr="00627988" w:rsidRDefault="00627988" w:rsidP="00627988">
      <w:pPr>
        <w:spacing w:line="360" w:lineRule="auto"/>
        <w:ind w:left="1800" w:hanging="180"/>
        <w:rPr>
          <w:rFonts w:ascii="Arial" w:hAnsi="Arial" w:cs="Arial"/>
        </w:rPr>
      </w:pPr>
      <w:proofErr w:type="spellStart"/>
      <w:r>
        <w:rPr>
          <w:rFonts w:ascii="Arial" w:hAnsi="Arial" w:cs="Arial"/>
        </w:rPr>
        <w:t>i</w:t>
      </w:r>
      <w:proofErr w:type="spellEnd"/>
      <w:r>
        <w:rPr>
          <w:rFonts w:ascii="Arial" w:hAnsi="Arial" w:cs="Arial"/>
        </w:rPr>
        <w:t>.</w:t>
      </w:r>
      <w:r>
        <w:rPr>
          <w:rFonts w:ascii="Arial" w:hAnsi="Arial" w:cs="Arial"/>
        </w:rPr>
        <w:tab/>
      </w:r>
      <w:r w:rsidR="00C907AB" w:rsidRPr="00627988">
        <w:rPr>
          <w:rFonts w:ascii="Arial" w:hAnsi="Arial" w:cs="Arial"/>
        </w:rPr>
        <w:t xml:space="preserve">the sum of R 333 912. 02 which </w:t>
      </w:r>
      <w:r w:rsidR="00E643CC" w:rsidRPr="00627988">
        <w:rPr>
          <w:rFonts w:ascii="Arial" w:hAnsi="Arial" w:cs="Arial"/>
        </w:rPr>
        <w:t xml:space="preserve">was owed as </w:t>
      </w:r>
      <w:proofErr w:type="gramStart"/>
      <w:r w:rsidR="00E643CC" w:rsidRPr="00627988">
        <w:rPr>
          <w:rFonts w:ascii="Arial" w:hAnsi="Arial" w:cs="Arial"/>
        </w:rPr>
        <w:t>at</w:t>
      </w:r>
      <w:proofErr w:type="gramEnd"/>
      <w:r w:rsidR="00E643CC" w:rsidRPr="00627988">
        <w:rPr>
          <w:rFonts w:ascii="Arial" w:hAnsi="Arial" w:cs="Arial"/>
        </w:rPr>
        <w:t xml:space="preserve"> 1 June 2020 in terms of the rule 43 order;</w:t>
      </w:r>
    </w:p>
    <w:p w14:paraId="6D920363" w14:textId="77777777" w:rsidR="00E643CC" w:rsidRDefault="00E643CC" w:rsidP="00E643CC">
      <w:pPr>
        <w:pStyle w:val="ListParagraph"/>
        <w:spacing w:line="360" w:lineRule="auto"/>
        <w:ind w:left="1800"/>
        <w:rPr>
          <w:rFonts w:ascii="Arial" w:hAnsi="Arial" w:cs="Arial"/>
        </w:rPr>
      </w:pPr>
    </w:p>
    <w:p w14:paraId="1598E53A" w14:textId="15CB339A" w:rsidR="00E643CC" w:rsidRPr="00627988" w:rsidRDefault="00627988" w:rsidP="00627988">
      <w:pPr>
        <w:spacing w:line="360" w:lineRule="auto"/>
        <w:ind w:left="1800" w:hanging="180"/>
        <w:rPr>
          <w:rFonts w:ascii="Arial" w:hAnsi="Arial" w:cs="Arial"/>
        </w:rPr>
      </w:pPr>
      <w:r>
        <w:rPr>
          <w:rFonts w:ascii="Arial" w:hAnsi="Arial" w:cs="Arial"/>
        </w:rPr>
        <w:t>ii.</w:t>
      </w:r>
      <w:r>
        <w:rPr>
          <w:rFonts w:ascii="Arial" w:hAnsi="Arial" w:cs="Arial"/>
        </w:rPr>
        <w:tab/>
      </w:r>
      <w:r w:rsidR="00C907AB" w:rsidRPr="00627988">
        <w:rPr>
          <w:rFonts w:ascii="Arial" w:hAnsi="Arial" w:cs="Arial"/>
        </w:rPr>
        <w:t xml:space="preserve">all </w:t>
      </w:r>
      <w:r w:rsidR="00C907AB" w:rsidRPr="00627988">
        <w:rPr>
          <w:rFonts w:ascii="Arial" w:hAnsi="Arial" w:cs="Arial"/>
          <w:i/>
        </w:rPr>
        <w:t>“bills of costs drafted in terms of costs orders</w:t>
      </w:r>
      <w:r w:rsidR="00C907AB" w:rsidRPr="00627988">
        <w:rPr>
          <w:rFonts w:ascii="Arial" w:hAnsi="Arial" w:cs="Arial"/>
        </w:rPr>
        <w:t xml:space="preserve">” </w:t>
      </w:r>
      <w:r w:rsidR="00E643CC" w:rsidRPr="00627988">
        <w:rPr>
          <w:rFonts w:ascii="Arial" w:hAnsi="Arial" w:cs="Arial"/>
        </w:rPr>
        <w:t>g</w:t>
      </w:r>
      <w:r w:rsidR="00C907AB" w:rsidRPr="00627988">
        <w:rPr>
          <w:rFonts w:ascii="Arial" w:hAnsi="Arial" w:cs="Arial"/>
        </w:rPr>
        <w:t xml:space="preserve">ranted against </w:t>
      </w:r>
      <w:proofErr w:type="gramStart"/>
      <w:r w:rsidR="00C907AB" w:rsidRPr="00627988">
        <w:rPr>
          <w:rFonts w:ascii="Arial" w:hAnsi="Arial" w:cs="Arial"/>
        </w:rPr>
        <w:t>him</w:t>
      </w:r>
      <w:r w:rsidR="00E643CC" w:rsidRPr="00627988">
        <w:rPr>
          <w:rFonts w:ascii="Arial" w:hAnsi="Arial" w:cs="Arial"/>
        </w:rPr>
        <w:t>;</w:t>
      </w:r>
      <w:proofErr w:type="gramEnd"/>
    </w:p>
    <w:p w14:paraId="259EAA14" w14:textId="77777777" w:rsidR="00E643CC" w:rsidRPr="00E643CC" w:rsidRDefault="00E643CC" w:rsidP="00E643CC">
      <w:pPr>
        <w:pStyle w:val="ListParagraph"/>
        <w:rPr>
          <w:rFonts w:ascii="Arial" w:hAnsi="Arial" w:cs="Arial"/>
        </w:rPr>
      </w:pPr>
    </w:p>
    <w:p w14:paraId="52EF8A18" w14:textId="77777777" w:rsidR="00E643CC" w:rsidRDefault="00E643CC" w:rsidP="00E643CC">
      <w:pPr>
        <w:spacing w:line="360" w:lineRule="auto"/>
        <w:ind w:left="1080"/>
        <w:rPr>
          <w:rFonts w:ascii="Arial" w:hAnsi="Arial" w:cs="Arial"/>
        </w:rPr>
      </w:pPr>
      <w:r>
        <w:rPr>
          <w:rFonts w:ascii="Arial" w:hAnsi="Arial" w:cs="Arial"/>
        </w:rPr>
        <w:t>failing which that the defendant be imprisoned for a period of 30 days.</w:t>
      </w:r>
    </w:p>
    <w:p w14:paraId="4A91A9D6" w14:textId="77777777" w:rsidR="00E643CC" w:rsidRDefault="00E643CC" w:rsidP="00E643CC">
      <w:pPr>
        <w:spacing w:line="360" w:lineRule="auto"/>
        <w:ind w:left="1080"/>
        <w:rPr>
          <w:rFonts w:ascii="Arial" w:hAnsi="Arial" w:cs="Arial"/>
        </w:rPr>
      </w:pPr>
    </w:p>
    <w:p w14:paraId="512D5EE4" w14:textId="6AB57273" w:rsidR="00E643CC" w:rsidRPr="00627988" w:rsidRDefault="00627988" w:rsidP="00627988">
      <w:pPr>
        <w:spacing w:line="360" w:lineRule="auto"/>
        <w:ind w:left="1080" w:hanging="360"/>
        <w:rPr>
          <w:rFonts w:ascii="Arial" w:hAnsi="Arial" w:cs="Arial"/>
        </w:rPr>
      </w:pPr>
      <w:r>
        <w:rPr>
          <w:rFonts w:ascii="Arial" w:hAnsi="Arial" w:cs="Arial"/>
        </w:rPr>
        <w:t>c.</w:t>
      </w:r>
      <w:r>
        <w:rPr>
          <w:rFonts w:ascii="Arial" w:hAnsi="Arial" w:cs="Arial"/>
        </w:rPr>
        <w:tab/>
      </w:r>
      <w:r w:rsidR="00E643CC" w:rsidRPr="00627988">
        <w:rPr>
          <w:rFonts w:ascii="Arial" w:hAnsi="Arial" w:cs="Arial"/>
        </w:rPr>
        <w:t xml:space="preserve">costs </w:t>
      </w:r>
    </w:p>
    <w:p w14:paraId="549E3D19" w14:textId="77777777" w:rsidR="005C3BC7" w:rsidRPr="00E643CC" w:rsidRDefault="005C3BC7" w:rsidP="00E643CC">
      <w:pPr>
        <w:pStyle w:val="ListParagraph"/>
        <w:spacing w:line="360" w:lineRule="auto"/>
        <w:ind w:left="1080"/>
        <w:rPr>
          <w:rFonts w:ascii="Arial" w:hAnsi="Arial" w:cs="Arial"/>
        </w:rPr>
      </w:pPr>
      <w:r w:rsidRPr="00E643CC">
        <w:rPr>
          <w:rFonts w:ascii="Arial" w:hAnsi="Arial" w:cs="Arial"/>
        </w:rPr>
        <w:t xml:space="preserve"> </w:t>
      </w:r>
    </w:p>
    <w:p w14:paraId="559AD3FA" w14:textId="77777777" w:rsidR="005C3BC7" w:rsidRPr="005C3BC7" w:rsidRDefault="005C3BC7" w:rsidP="005C3BC7">
      <w:pPr>
        <w:pStyle w:val="ListParagraph"/>
        <w:rPr>
          <w:rFonts w:ascii="Arial" w:hAnsi="Arial" w:cs="Arial"/>
        </w:rPr>
      </w:pPr>
    </w:p>
    <w:p w14:paraId="2FC30D3D" w14:textId="4DF1B222" w:rsidR="00E643CC" w:rsidRPr="00627988" w:rsidRDefault="00627988" w:rsidP="00627988">
      <w:pPr>
        <w:spacing w:line="360" w:lineRule="auto"/>
        <w:ind w:left="360" w:hanging="360"/>
        <w:rPr>
          <w:rFonts w:ascii="Arial" w:hAnsi="Arial" w:cs="Arial"/>
        </w:rPr>
      </w:pPr>
      <w:r>
        <w:rPr>
          <w:rFonts w:ascii="Arial" w:hAnsi="Arial" w:cs="Arial"/>
        </w:rPr>
        <w:t>4.</w:t>
      </w:r>
      <w:r>
        <w:rPr>
          <w:rFonts w:ascii="Arial" w:hAnsi="Arial" w:cs="Arial"/>
        </w:rPr>
        <w:tab/>
      </w:r>
      <w:r w:rsidR="00E643CC" w:rsidRPr="00627988">
        <w:rPr>
          <w:rFonts w:ascii="Arial" w:hAnsi="Arial" w:cs="Arial"/>
        </w:rPr>
        <w:t xml:space="preserve">On the same date the defendant brought an application against the plaintiff in which he sought to hold her in </w:t>
      </w:r>
      <w:r w:rsidR="008F43B2" w:rsidRPr="00627988">
        <w:rPr>
          <w:rFonts w:ascii="Arial" w:hAnsi="Arial" w:cs="Arial"/>
        </w:rPr>
        <w:t>contempt of</w:t>
      </w:r>
      <w:r w:rsidR="00963392" w:rsidRPr="00627988">
        <w:rPr>
          <w:rFonts w:ascii="Arial" w:hAnsi="Arial" w:cs="Arial"/>
        </w:rPr>
        <w:t xml:space="preserve"> various c</w:t>
      </w:r>
      <w:r w:rsidR="00E643CC" w:rsidRPr="00627988">
        <w:rPr>
          <w:rFonts w:ascii="Arial" w:hAnsi="Arial" w:cs="Arial"/>
        </w:rPr>
        <w:t xml:space="preserve">ourt </w:t>
      </w:r>
      <w:r w:rsidR="00B87999" w:rsidRPr="00627988">
        <w:rPr>
          <w:rFonts w:ascii="Arial" w:hAnsi="Arial" w:cs="Arial"/>
        </w:rPr>
        <w:t>orders</w:t>
      </w:r>
      <w:r w:rsidR="00F868FE" w:rsidRPr="00627988">
        <w:rPr>
          <w:rFonts w:ascii="Arial" w:hAnsi="Arial" w:cs="Arial"/>
        </w:rPr>
        <w:t xml:space="preserve">, court </w:t>
      </w:r>
      <w:r w:rsidR="008F43B2" w:rsidRPr="00627988">
        <w:rPr>
          <w:rFonts w:ascii="Arial" w:hAnsi="Arial" w:cs="Arial"/>
        </w:rPr>
        <w:t>management</w:t>
      </w:r>
      <w:r w:rsidR="00F868FE" w:rsidRPr="00627988">
        <w:rPr>
          <w:rFonts w:ascii="Arial" w:hAnsi="Arial" w:cs="Arial"/>
        </w:rPr>
        <w:t xml:space="preserve"> directives and </w:t>
      </w:r>
      <w:r w:rsidR="00963392" w:rsidRPr="00627988">
        <w:rPr>
          <w:rFonts w:ascii="Arial" w:hAnsi="Arial" w:cs="Arial"/>
        </w:rPr>
        <w:t>directives of the P</w:t>
      </w:r>
      <w:r w:rsidR="00DC6C2B" w:rsidRPr="00627988">
        <w:rPr>
          <w:rFonts w:ascii="Arial" w:hAnsi="Arial" w:cs="Arial"/>
        </w:rPr>
        <w:t xml:space="preserve">arenting </w:t>
      </w:r>
      <w:r w:rsidR="00963392" w:rsidRPr="00627988">
        <w:rPr>
          <w:rFonts w:ascii="Arial" w:hAnsi="Arial" w:cs="Arial"/>
        </w:rPr>
        <w:t>C</w:t>
      </w:r>
      <w:r w:rsidR="00DC6C2B" w:rsidRPr="00627988">
        <w:rPr>
          <w:rFonts w:ascii="Arial" w:hAnsi="Arial" w:cs="Arial"/>
        </w:rPr>
        <w:t>o-ordinator (“</w:t>
      </w:r>
      <w:r w:rsidR="00DC6C2B" w:rsidRPr="00627988">
        <w:rPr>
          <w:rFonts w:ascii="Arial" w:hAnsi="Arial" w:cs="Arial"/>
          <w:i/>
        </w:rPr>
        <w:t>the PC</w:t>
      </w:r>
      <w:r w:rsidR="0082727D" w:rsidRPr="00627988">
        <w:rPr>
          <w:rFonts w:ascii="Arial" w:hAnsi="Arial" w:cs="Arial"/>
        </w:rPr>
        <w:t>”) in</w:t>
      </w:r>
      <w:r w:rsidR="00B87999" w:rsidRPr="00627988">
        <w:rPr>
          <w:rFonts w:ascii="Arial" w:hAnsi="Arial" w:cs="Arial"/>
        </w:rPr>
        <w:t xml:space="preserve"> relation to their daughter who had turned </w:t>
      </w:r>
      <w:r w:rsidR="007C6A46" w:rsidRPr="00627988">
        <w:rPr>
          <w:rFonts w:ascii="Arial" w:hAnsi="Arial" w:cs="Arial"/>
        </w:rPr>
        <w:t xml:space="preserve">two years </w:t>
      </w:r>
      <w:r w:rsidR="008F43B2" w:rsidRPr="00627988">
        <w:rPr>
          <w:rFonts w:ascii="Arial" w:hAnsi="Arial" w:cs="Arial"/>
        </w:rPr>
        <w:t>old in</w:t>
      </w:r>
      <w:r w:rsidR="007C6A46" w:rsidRPr="00627988">
        <w:rPr>
          <w:rFonts w:ascii="Arial" w:hAnsi="Arial" w:cs="Arial"/>
        </w:rPr>
        <w:t xml:space="preserve"> February</w:t>
      </w:r>
      <w:r w:rsidR="00B87999" w:rsidRPr="00627988">
        <w:rPr>
          <w:rFonts w:ascii="Arial" w:hAnsi="Arial" w:cs="Arial"/>
        </w:rPr>
        <w:t xml:space="preserve"> 2016 </w:t>
      </w:r>
      <w:proofErr w:type="gramStart"/>
      <w:r w:rsidR="00E643CC" w:rsidRPr="00627988">
        <w:rPr>
          <w:rFonts w:ascii="Arial" w:hAnsi="Arial" w:cs="Arial"/>
        </w:rPr>
        <w:t>for;</w:t>
      </w:r>
      <w:proofErr w:type="gramEnd"/>
    </w:p>
    <w:p w14:paraId="68DFBAD1" w14:textId="77777777" w:rsidR="00E643CC" w:rsidRDefault="00E643CC" w:rsidP="00E643CC">
      <w:pPr>
        <w:pStyle w:val="ListParagraph"/>
        <w:spacing w:line="360" w:lineRule="auto"/>
        <w:ind w:left="360"/>
        <w:rPr>
          <w:rFonts w:ascii="Arial" w:hAnsi="Arial" w:cs="Arial"/>
        </w:rPr>
      </w:pPr>
    </w:p>
    <w:p w14:paraId="6A0EE613" w14:textId="7A01042A" w:rsidR="00963392" w:rsidRPr="00627988" w:rsidRDefault="00627988" w:rsidP="00627988">
      <w:pPr>
        <w:spacing w:line="360" w:lineRule="auto"/>
        <w:ind w:left="1080" w:hanging="360"/>
        <w:rPr>
          <w:rFonts w:ascii="Arial" w:hAnsi="Arial" w:cs="Arial"/>
        </w:rPr>
      </w:pPr>
      <w:r>
        <w:rPr>
          <w:rFonts w:ascii="Arial" w:hAnsi="Arial" w:cs="Arial"/>
        </w:rPr>
        <w:t>a.</w:t>
      </w:r>
      <w:r>
        <w:rPr>
          <w:rFonts w:ascii="Arial" w:hAnsi="Arial" w:cs="Arial"/>
        </w:rPr>
        <w:tab/>
      </w:r>
      <w:r w:rsidR="00963392" w:rsidRPr="00627988">
        <w:rPr>
          <w:rFonts w:ascii="Arial" w:hAnsi="Arial" w:cs="Arial"/>
        </w:rPr>
        <w:t xml:space="preserve">refusing him contact, including telephonic </w:t>
      </w:r>
      <w:proofErr w:type="gramStart"/>
      <w:r w:rsidR="00963392" w:rsidRPr="00627988">
        <w:rPr>
          <w:rFonts w:ascii="Arial" w:hAnsi="Arial" w:cs="Arial"/>
        </w:rPr>
        <w:t>contact  on</w:t>
      </w:r>
      <w:proofErr w:type="gramEnd"/>
      <w:r w:rsidR="00963392" w:rsidRPr="00627988">
        <w:rPr>
          <w:rFonts w:ascii="Arial" w:hAnsi="Arial" w:cs="Arial"/>
        </w:rPr>
        <w:t xml:space="preserve"> numerous oc</w:t>
      </w:r>
      <w:r w:rsidR="00DC6C2B" w:rsidRPr="00627988">
        <w:rPr>
          <w:rFonts w:ascii="Arial" w:hAnsi="Arial" w:cs="Arial"/>
        </w:rPr>
        <w:t>casions during 2016 and 2017</w:t>
      </w:r>
      <w:r w:rsidR="00963392" w:rsidRPr="00627988">
        <w:rPr>
          <w:rFonts w:ascii="Arial" w:hAnsi="Arial" w:cs="Arial"/>
        </w:rPr>
        <w:t>;</w:t>
      </w:r>
      <w:r w:rsidR="00963392">
        <w:rPr>
          <w:rStyle w:val="FootnoteReference"/>
          <w:rFonts w:ascii="Arial" w:hAnsi="Arial" w:cs="Arial"/>
        </w:rPr>
        <w:footnoteReference w:id="1"/>
      </w:r>
      <w:r w:rsidR="00963392" w:rsidRPr="00627988">
        <w:rPr>
          <w:rFonts w:ascii="Arial" w:hAnsi="Arial" w:cs="Arial"/>
        </w:rPr>
        <w:t xml:space="preserve"> </w:t>
      </w:r>
    </w:p>
    <w:p w14:paraId="589D544C" w14:textId="77777777" w:rsidR="00E643CC" w:rsidRDefault="00E643CC" w:rsidP="00E643CC">
      <w:pPr>
        <w:pStyle w:val="ListParagraph"/>
        <w:spacing w:line="360" w:lineRule="auto"/>
        <w:ind w:left="360"/>
        <w:rPr>
          <w:rFonts w:ascii="Arial" w:hAnsi="Arial" w:cs="Arial"/>
        </w:rPr>
      </w:pPr>
    </w:p>
    <w:p w14:paraId="26B7C8F1" w14:textId="587FA7FC" w:rsidR="00B87999" w:rsidRPr="00627988" w:rsidRDefault="00627988" w:rsidP="00627988">
      <w:pPr>
        <w:spacing w:line="360" w:lineRule="auto"/>
        <w:ind w:left="1080" w:hanging="360"/>
        <w:rPr>
          <w:rFonts w:ascii="Arial" w:hAnsi="Arial" w:cs="Arial"/>
        </w:rPr>
      </w:pPr>
      <w:r w:rsidRPr="00B87999">
        <w:rPr>
          <w:rFonts w:ascii="Arial" w:hAnsi="Arial" w:cs="Arial"/>
        </w:rPr>
        <w:lastRenderedPageBreak/>
        <w:t>b.</w:t>
      </w:r>
      <w:r w:rsidRPr="00B87999">
        <w:rPr>
          <w:rFonts w:ascii="Arial" w:hAnsi="Arial" w:cs="Arial"/>
        </w:rPr>
        <w:tab/>
      </w:r>
      <w:r w:rsidR="00E643CC" w:rsidRPr="00627988">
        <w:rPr>
          <w:rFonts w:ascii="Arial" w:hAnsi="Arial" w:cs="Arial"/>
        </w:rPr>
        <w:t xml:space="preserve"> </w:t>
      </w:r>
      <w:r w:rsidR="008F43B2" w:rsidRPr="00627988">
        <w:rPr>
          <w:rFonts w:ascii="Arial" w:hAnsi="Arial" w:cs="Arial"/>
        </w:rPr>
        <w:t>refusing</w:t>
      </w:r>
      <w:r w:rsidR="00E643CC" w:rsidRPr="00627988">
        <w:rPr>
          <w:rFonts w:ascii="Arial" w:hAnsi="Arial" w:cs="Arial"/>
        </w:rPr>
        <w:t xml:space="preserve"> </w:t>
      </w:r>
      <w:r w:rsidR="00B87999" w:rsidRPr="00627988">
        <w:rPr>
          <w:rFonts w:ascii="Arial" w:hAnsi="Arial" w:cs="Arial"/>
        </w:rPr>
        <w:t xml:space="preserve">to allow the daughter to reside with him on 5 May 2017 and attend therapy on that </w:t>
      </w:r>
      <w:proofErr w:type="gramStart"/>
      <w:r w:rsidR="00B87999" w:rsidRPr="00627988">
        <w:rPr>
          <w:rFonts w:ascii="Arial" w:hAnsi="Arial" w:cs="Arial"/>
        </w:rPr>
        <w:t>day;</w:t>
      </w:r>
      <w:proofErr w:type="gramEnd"/>
    </w:p>
    <w:p w14:paraId="73A49D84" w14:textId="77777777" w:rsidR="00B87999" w:rsidRPr="00B87999" w:rsidRDefault="00B87999" w:rsidP="00B87999">
      <w:pPr>
        <w:pStyle w:val="ListParagraph"/>
        <w:rPr>
          <w:rFonts w:ascii="Arial" w:hAnsi="Arial" w:cs="Arial"/>
        </w:rPr>
      </w:pPr>
    </w:p>
    <w:p w14:paraId="0D3BB43D" w14:textId="7B4C41F3" w:rsidR="00B87999" w:rsidRPr="00627988" w:rsidRDefault="00627988" w:rsidP="00627988">
      <w:pPr>
        <w:spacing w:line="360" w:lineRule="auto"/>
        <w:ind w:left="1080" w:hanging="360"/>
        <w:rPr>
          <w:rFonts w:ascii="Arial" w:hAnsi="Arial" w:cs="Arial"/>
        </w:rPr>
      </w:pPr>
      <w:r>
        <w:rPr>
          <w:rFonts w:ascii="Arial" w:hAnsi="Arial" w:cs="Arial"/>
        </w:rPr>
        <w:t>c.</w:t>
      </w:r>
      <w:r>
        <w:rPr>
          <w:rFonts w:ascii="Arial" w:hAnsi="Arial" w:cs="Arial"/>
        </w:rPr>
        <w:tab/>
      </w:r>
      <w:r w:rsidR="00B87999" w:rsidRPr="00627988">
        <w:rPr>
          <w:rFonts w:ascii="Arial" w:hAnsi="Arial" w:cs="Arial"/>
        </w:rPr>
        <w:t xml:space="preserve">refusing to provide </w:t>
      </w:r>
      <w:r w:rsidR="00E643CC" w:rsidRPr="00627988">
        <w:rPr>
          <w:rFonts w:ascii="Arial" w:hAnsi="Arial" w:cs="Arial"/>
        </w:rPr>
        <w:t xml:space="preserve">the </w:t>
      </w:r>
      <w:proofErr w:type="gramStart"/>
      <w:r w:rsidR="00E643CC" w:rsidRPr="00627988">
        <w:rPr>
          <w:rFonts w:ascii="Arial" w:hAnsi="Arial" w:cs="Arial"/>
        </w:rPr>
        <w:t>defendant</w:t>
      </w:r>
      <w:r w:rsidR="00B87999" w:rsidRPr="00627988">
        <w:rPr>
          <w:rFonts w:ascii="Arial" w:hAnsi="Arial" w:cs="Arial"/>
        </w:rPr>
        <w:t>;</w:t>
      </w:r>
      <w:proofErr w:type="gramEnd"/>
    </w:p>
    <w:p w14:paraId="467E2F33" w14:textId="77777777" w:rsidR="00B87999" w:rsidRPr="00B87999" w:rsidRDefault="00B87999" w:rsidP="00B87999">
      <w:pPr>
        <w:pStyle w:val="ListParagraph"/>
        <w:rPr>
          <w:rFonts w:ascii="Arial" w:hAnsi="Arial" w:cs="Arial"/>
        </w:rPr>
      </w:pPr>
    </w:p>
    <w:p w14:paraId="71E5835A" w14:textId="66E2A9CE" w:rsidR="00CA32F3" w:rsidRPr="00627988" w:rsidRDefault="00627988" w:rsidP="00627988">
      <w:pPr>
        <w:spacing w:line="360" w:lineRule="auto"/>
        <w:ind w:left="1800" w:hanging="180"/>
        <w:rPr>
          <w:rFonts w:ascii="Arial" w:hAnsi="Arial" w:cs="Arial"/>
        </w:rPr>
      </w:pPr>
      <w:proofErr w:type="spellStart"/>
      <w:r>
        <w:rPr>
          <w:rFonts w:ascii="Arial" w:hAnsi="Arial" w:cs="Arial"/>
        </w:rPr>
        <w:t>i</w:t>
      </w:r>
      <w:proofErr w:type="spellEnd"/>
      <w:r>
        <w:rPr>
          <w:rFonts w:ascii="Arial" w:hAnsi="Arial" w:cs="Arial"/>
        </w:rPr>
        <w:t>.</w:t>
      </w:r>
      <w:r>
        <w:rPr>
          <w:rFonts w:ascii="Arial" w:hAnsi="Arial" w:cs="Arial"/>
        </w:rPr>
        <w:tab/>
      </w:r>
      <w:proofErr w:type="gramStart"/>
      <w:r w:rsidR="00B87999" w:rsidRPr="00627988">
        <w:rPr>
          <w:rFonts w:ascii="Arial" w:hAnsi="Arial" w:cs="Arial"/>
        </w:rPr>
        <w:t>contact</w:t>
      </w:r>
      <w:proofErr w:type="gramEnd"/>
      <w:r w:rsidR="00B87999" w:rsidRPr="00627988">
        <w:rPr>
          <w:rFonts w:ascii="Arial" w:hAnsi="Arial" w:cs="Arial"/>
        </w:rPr>
        <w:t xml:space="preserve"> information when she took the daughter away;</w:t>
      </w:r>
      <w:r w:rsidR="00CA32F3" w:rsidRPr="00627988">
        <w:rPr>
          <w:rFonts w:ascii="Arial" w:hAnsi="Arial" w:cs="Arial"/>
        </w:rPr>
        <w:t xml:space="preserve"> </w:t>
      </w:r>
    </w:p>
    <w:p w14:paraId="0CED0D02" w14:textId="77777777" w:rsidR="00B87999" w:rsidRDefault="00B87999" w:rsidP="00B87999">
      <w:pPr>
        <w:pStyle w:val="ListParagraph"/>
        <w:spacing w:line="360" w:lineRule="auto"/>
        <w:ind w:left="1800"/>
        <w:rPr>
          <w:rFonts w:ascii="Arial" w:hAnsi="Arial" w:cs="Arial"/>
        </w:rPr>
      </w:pPr>
    </w:p>
    <w:p w14:paraId="7D18BC32" w14:textId="0795BC86" w:rsidR="00B87999" w:rsidRPr="00627988" w:rsidRDefault="00627988" w:rsidP="00627988">
      <w:pPr>
        <w:spacing w:line="360" w:lineRule="auto"/>
        <w:ind w:left="1800" w:hanging="180"/>
        <w:rPr>
          <w:rFonts w:ascii="Arial" w:hAnsi="Arial" w:cs="Arial"/>
        </w:rPr>
      </w:pPr>
      <w:r w:rsidRPr="00CA32F3">
        <w:rPr>
          <w:rFonts w:ascii="Arial" w:hAnsi="Arial" w:cs="Arial"/>
        </w:rPr>
        <w:t>ii.</w:t>
      </w:r>
      <w:r w:rsidRPr="00CA32F3">
        <w:rPr>
          <w:rFonts w:ascii="Arial" w:hAnsi="Arial" w:cs="Arial"/>
        </w:rPr>
        <w:tab/>
      </w:r>
      <w:r w:rsidR="00B87999" w:rsidRPr="00627988">
        <w:rPr>
          <w:rFonts w:ascii="Arial" w:hAnsi="Arial" w:cs="Arial"/>
        </w:rPr>
        <w:t xml:space="preserve">medical information concerning the </w:t>
      </w:r>
      <w:proofErr w:type="gramStart"/>
      <w:r w:rsidR="00B87999" w:rsidRPr="00627988">
        <w:rPr>
          <w:rFonts w:ascii="Arial" w:hAnsi="Arial" w:cs="Arial"/>
        </w:rPr>
        <w:t>daughter;</w:t>
      </w:r>
      <w:proofErr w:type="gramEnd"/>
      <w:r w:rsidR="00B87999" w:rsidRPr="00627988">
        <w:rPr>
          <w:rFonts w:ascii="Arial" w:hAnsi="Arial" w:cs="Arial"/>
        </w:rPr>
        <w:t xml:space="preserve"> </w:t>
      </w:r>
    </w:p>
    <w:p w14:paraId="38F8CC64" w14:textId="77777777" w:rsidR="00B87999" w:rsidRPr="00B87999" w:rsidRDefault="00B87999" w:rsidP="00B87999">
      <w:pPr>
        <w:pStyle w:val="ListParagraph"/>
        <w:rPr>
          <w:rFonts w:ascii="Arial" w:hAnsi="Arial" w:cs="Arial"/>
        </w:rPr>
      </w:pPr>
    </w:p>
    <w:p w14:paraId="3BC5E67B" w14:textId="01A4875A" w:rsidR="00E643CC" w:rsidRPr="00627988" w:rsidRDefault="00627988" w:rsidP="00627988">
      <w:pPr>
        <w:spacing w:line="360" w:lineRule="auto"/>
        <w:ind w:left="1800" w:hanging="180"/>
        <w:rPr>
          <w:rFonts w:ascii="Arial" w:hAnsi="Arial" w:cs="Arial"/>
        </w:rPr>
      </w:pPr>
      <w:r>
        <w:rPr>
          <w:rFonts w:ascii="Arial" w:hAnsi="Arial" w:cs="Arial"/>
        </w:rPr>
        <w:t>iii.</w:t>
      </w:r>
      <w:r>
        <w:rPr>
          <w:rFonts w:ascii="Arial" w:hAnsi="Arial" w:cs="Arial"/>
        </w:rPr>
        <w:tab/>
      </w:r>
      <w:r w:rsidR="00B87999" w:rsidRPr="00627988">
        <w:rPr>
          <w:rFonts w:ascii="Arial" w:hAnsi="Arial" w:cs="Arial"/>
        </w:rPr>
        <w:t xml:space="preserve"> other information concerning the </w:t>
      </w:r>
      <w:proofErr w:type="gramStart"/>
      <w:r w:rsidR="00B87999" w:rsidRPr="00627988">
        <w:rPr>
          <w:rFonts w:ascii="Arial" w:hAnsi="Arial" w:cs="Arial"/>
        </w:rPr>
        <w:t>daughter;</w:t>
      </w:r>
      <w:proofErr w:type="gramEnd"/>
    </w:p>
    <w:p w14:paraId="3227C178" w14:textId="77777777" w:rsidR="00B87999" w:rsidRPr="00B87999" w:rsidRDefault="00B87999" w:rsidP="00B87999">
      <w:pPr>
        <w:pStyle w:val="ListParagraph"/>
        <w:rPr>
          <w:rFonts w:ascii="Arial" w:hAnsi="Arial" w:cs="Arial"/>
        </w:rPr>
      </w:pPr>
    </w:p>
    <w:p w14:paraId="3A35E8B1" w14:textId="63253597" w:rsidR="00CA32F3" w:rsidRPr="00627988" w:rsidRDefault="00627988" w:rsidP="00627988">
      <w:pPr>
        <w:spacing w:line="360" w:lineRule="auto"/>
        <w:ind w:left="1800" w:hanging="180"/>
        <w:rPr>
          <w:rFonts w:ascii="Arial" w:hAnsi="Arial" w:cs="Arial"/>
        </w:rPr>
      </w:pPr>
      <w:r>
        <w:rPr>
          <w:rFonts w:ascii="Arial" w:hAnsi="Arial" w:cs="Arial"/>
        </w:rPr>
        <w:t>iv.</w:t>
      </w:r>
      <w:r>
        <w:rPr>
          <w:rFonts w:ascii="Arial" w:hAnsi="Arial" w:cs="Arial"/>
        </w:rPr>
        <w:tab/>
      </w:r>
      <w:r w:rsidR="00CA32F3" w:rsidRPr="00627988">
        <w:rPr>
          <w:rFonts w:ascii="Arial" w:hAnsi="Arial" w:cs="Arial"/>
        </w:rPr>
        <w:t xml:space="preserve">utilising the medical aid in respect of the daughter in contravention of a medical aid directive issued by the </w:t>
      </w:r>
      <w:proofErr w:type="gramStart"/>
      <w:r w:rsidR="00CA32F3" w:rsidRPr="00627988">
        <w:rPr>
          <w:rFonts w:ascii="Arial" w:hAnsi="Arial" w:cs="Arial"/>
        </w:rPr>
        <w:t>PC;</w:t>
      </w:r>
      <w:proofErr w:type="gramEnd"/>
    </w:p>
    <w:p w14:paraId="412CAECF" w14:textId="77777777" w:rsidR="00DC6C2B" w:rsidRPr="00DC6C2B" w:rsidRDefault="00DC6C2B" w:rsidP="00DC6C2B">
      <w:pPr>
        <w:pStyle w:val="ListParagraph"/>
        <w:rPr>
          <w:rFonts w:ascii="Arial" w:hAnsi="Arial" w:cs="Arial"/>
        </w:rPr>
      </w:pPr>
    </w:p>
    <w:p w14:paraId="6A3B133D" w14:textId="40B3DBBB" w:rsidR="00F868FE" w:rsidRPr="00627988" w:rsidRDefault="00627988" w:rsidP="00627988">
      <w:pPr>
        <w:spacing w:line="360" w:lineRule="auto"/>
        <w:ind w:left="1080" w:hanging="360"/>
        <w:rPr>
          <w:rFonts w:ascii="Arial" w:hAnsi="Arial" w:cs="Arial"/>
        </w:rPr>
      </w:pPr>
      <w:r>
        <w:rPr>
          <w:rFonts w:ascii="Arial" w:hAnsi="Arial" w:cs="Arial"/>
        </w:rPr>
        <w:t>d.</w:t>
      </w:r>
      <w:r>
        <w:rPr>
          <w:rFonts w:ascii="Arial" w:hAnsi="Arial" w:cs="Arial"/>
        </w:rPr>
        <w:tab/>
      </w:r>
      <w:r w:rsidR="00F868FE" w:rsidRPr="00627988">
        <w:rPr>
          <w:rFonts w:ascii="Arial" w:hAnsi="Arial" w:cs="Arial"/>
        </w:rPr>
        <w:t xml:space="preserve">failing to provide, as required under the rule 35(3) directive all the requested documents, including bank statements, demonstrating her </w:t>
      </w:r>
      <w:proofErr w:type="spellStart"/>
      <w:r w:rsidR="009C4B28" w:rsidRPr="00627988">
        <w:rPr>
          <w:rFonts w:ascii="Arial" w:hAnsi="Arial" w:cs="Arial"/>
        </w:rPr>
        <w:t>in</w:t>
      </w:r>
      <w:r w:rsidR="003A484C" w:rsidRPr="00627988">
        <w:rPr>
          <w:rFonts w:ascii="Arial" w:hAnsi="Arial" w:cs="Arial"/>
        </w:rPr>
        <w:t>c</w:t>
      </w:r>
      <w:r w:rsidR="009C4B28" w:rsidRPr="00627988">
        <w:rPr>
          <w:rFonts w:ascii="Arial" w:hAnsi="Arial" w:cs="Arial"/>
        </w:rPr>
        <w:t>uring</w:t>
      </w:r>
      <w:proofErr w:type="spellEnd"/>
      <w:r w:rsidR="00F868FE" w:rsidRPr="00627988">
        <w:rPr>
          <w:rFonts w:ascii="Arial" w:hAnsi="Arial" w:cs="Arial"/>
        </w:rPr>
        <w:t xml:space="preserve"> of legal costs in the case </w:t>
      </w:r>
    </w:p>
    <w:p w14:paraId="775DF568" w14:textId="77777777" w:rsidR="00F868FE" w:rsidRDefault="00F868FE" w:rsidP="00F868FE">
      <w:pPr>
        <w:pStyle w:val="ListParagraph"/>
        <w:spacing w:line="360" w:lineRule="auto"/>
        <w:ind w:left="360"/>
        <w:rPr>
          <w:rFonts w:ascii="Arial" w:hAnsi="Arial" w:cs="Arial"/>
        </w:rPr>
      </w:pPr>
    </w:p>
    <w:p w14:paraId="6A9C8659" w14:textId="77777777" w:rsidR="00F868FE" w:rsidRDefault="00F868FE" w:rsidP="00F868FE">
      <w:pPr>
        <w:pStyle w:val="ListParagraph"/>
        <w:spacing w:line="360" w:lineRule="auto"/>
        <w:ind w:left="360"/>
        <w:rPr>
          <w:rFonts w:ascii="Arial" w:hAnsi="Arial" w:cs="Arial"/>
        </w:rPr>
      </w:pPr>
      <w:r>
        <w:rPr>
          <w:rFonts w:ascii="Arial" w:hAnsi="Arial" w:cs="Arial"/>
        </w:rPr>
        <w:t xml:space="preserve">The defendant sought relief in various forms, in some instances </w:t>
      </w:r>
      <w:r w:rsidR="009C4B28">
        <w:rPr>
          <w:rFonts w:ascii="Arial" w:hAnsi="Arial" w:cs="Arial"/>
        </w:rPr>
        <w:t>imprisonment (</w:t>
      </w:r>
      <w:r>
        <w:rPr>
          <w:rFonts w:ascii="Arial" w:hAnsi="Arial" w:cs="Arial"/>
        </w:rPr>
        <w:t>as in the case of allegedly refusing him contact and residence and failing to pr</w:t>
      </w:r>
      <w:r w:rsidR="003A484C">
        <w:rPr>
          <w:rFonts w:ascii="Arial" w:hAnsi="Arial" w:cs="Arial"/>
        </w:rPr>
        <w:t>ovide the daughter with therapy)</w:t>
      </w:r>
      <w:r>
        <w:rPr>
          <w:rFonts w:ascii="Arial" w:hAnsi="Arial" w:cs="Arial"/>
        </w:rPr>
        <w:t xml:space="preserve"> to a suspended sentence or a fine </w:t>
      </w:r>
      <w:r w:rsidR="00A80B28">
        <w:rPr>
          <w:rFonts w:ascii="Arial" w:hAnsi="Arial" w:cs="Arial"/>
        </w:rPr>
        <w:t xml:space="preserve">with or without a suspended </w:t>
      </w:r>
      <w:r w:rsidR="009C4B28">
        <w:rPr>
          <w:rFonts w:ascii="Arial" w:hAnsi="Arial" w:cs="Arial"/>
        </w:rPr>
        <w:t>sentence</w:t>
      </w:r>
      <w:r w:rsidR="00A80B28">
        <w:rPr>
          <w:rFonts w:ascii="Arial" w:hAnsi="Arial" w:cs="Arial"/>
        </w:rPr>
        <w:t xml:space="preserve"> and in some other instances requiring the plaintiff to make up time where contact and residence orders or directives were </w:t>
      </w:r>
      <w:r w:rsidR="009C4B28">
        <w:rPr>
          <w:rFonts w:ascii="Arial" w:hAnsi="Arial" w:cs="Arial"/>
        </w:rPr>
        <w:t>not complied</w:t>
      </w:r>
      <w:r w:rsidR="00A80B28">
        <w:rPr>
          <w:rFonts w:ascii="Arial" w:hAnsi="Arial" w:cs="Arial"/>
        </w:rPr>
        <w:t xml:space="preserve"> with. </w:t>
      </w:r>
    </w:p>
    <w:p w14:paraId="11DAF002" w14:textId="77777777" w:rsidR="00F868FE" w:rsidRDefault="00F868FE" w:rsidP="00F868FE">
      <w:pPr>
        <w:pStyle w:val="ListParagraph"/>
        <w:spacing w:line="360" w:lineRule="auto"/>
        <w:ind w:left="1080"/>
        <w:rPr>
          <w:rFonts w:ascii="Arial" w:hAnsi="Arial" w:cs="Arial"/>
        </w:rPr>
      </w:pPr>
    </w:p>
    <w:p w14:paraId="173630E1" w14:textId="2FC4B47F" w:rsidR="00B87999" w:rsidRPr="00627988" w:rsidRDefault="00627988" w:rsidP="00627988">
      <w:pPr>
        <w:spacing w:line="360" w:lineRule="auto"/>
        <w:ind w:left="360" w:hanging="360"/>
        <w:rPr>
          <w:rFonts w:ascii="Arial" w:hAnsi="Arial" w:cs="Arial"/>
        </w:rPr>
      </w:pPr>
      <w:r>
        <w:rPr>
          <w:rFonts w:ascii="Arial" w:hAnsi="Arial" w:cs="Arial"/>
        </w:rPr>
        <w:t>5.</w:t>
      </w:r>
      <w:r>
        <w:rPr>
          <w:rFonts w:ascii="Arial" w:hAnsi="Arial" w:cs="Arial"/>
        </w:rPr>
        <w:tab/>
      </w:r>
      <w:r w:rsidR="00F868FE" w:rsidRPr="00627988">
        <w:rPr>
          <w:rFonts w:ascii="Arial" w:hAnsi="Arial" w:cs="Arial"/>
        </w:rPr>
        <w:t xml:space="preserve">The defendant also sought </w:t>
      </w:r>
      <w:proofErr w:type="gramStart"/>
      <w:r w:rsidR="00F868FE" w:rsidRPr="00627988">
        <w:rPr>
          <w:rFonts w:ascii="Arial" w:hAnsi="Arial" w:cs="Arial"/>
        </w:rPr>
        <w:t>orders;</w:t>
      </w:r>
      <w:proofErr w:type="gramEnd"/>
    </w:p>
    <w:p w14:paraId="14FDEB67" w14:textId="77777777" w:rsidR="00F868FE" w:rsidRDefault="00F868FE" w:rsidP="00F868FE">
      <w:pPr>
        <w:pStyle w:val="ListParagraph"/>
        <w:spacing w:line="360" w:lineRule="auto"/>
        <w:ind w:left="360"/>
        <w:rPr>
          <w:rFonts w:ascii="Arial" w:hAnsi="Arial" w:cs="Arial"/>
        </w:rPr>
      </w:pPr>
    </w:p>
    <w:p w14:paraId="6C3C82B7" w14:textId="33083983" w:rsidR="00F868FE" w:rsidRPr="00627988" w:rsidRDefault="00627988" w:rsidP="00627988">
      <w:pPr>
        <w:spacing w:line="360" w:lineRule="auto"/>
        <w:ind w:left="1080" w:hanging="360"/>
        <w:rPr>
          <w:rFonts w:ascii="Arial" w:hAnsi="Arial" w:cs="Arial"/>
        </w:rPr>
      </w:pPr>
      <w:r>
        <w:rPr>
          <w:rFonts w:ascii="Arial" w:hAnsi="Arial" w:cs="Arial"/>
        </w:rPr>
        <w:t>a.</w:t>
      </w:r>
      <w:r>
        <w:rPr>
          <w:rFonts w:ascii="Arial" w:hAnsi="Arial" w:cs="Arial"/>
        </w:rPr>
        <w:tab/>
      </w:r>
      <w:r w:rsidR="00F868FE" w:rsidRPr="00627988">
        <w:rPr>
          <w:rFonts w:ascii="Arial" w:hAnsi="Arial" w:cs="Arial"/>
        </w:rPr>
        <w:t xml:space="preserve">condoning his non-compliance with the rules of </w:t>
      </w:r>
      <w:proofErr w:type="gramStart"/>
      <w:r w:rsidR="00F868FE" w:rsidRPr="00627988">
        <w:rPr>
          <w:rFonts w:ascii="Arial" w:hAnsi="Arial" w:cs="Arial"/>
        </w:rPr>
        <w:t>court;</w:t>
      </w:r>
      <w:proofErr w:type="gramEnd"/>
    </w:p>
    <w:p w14:paraId="686F9E70" w14:textId="77777777" w:rsidR="00F868FE" w:rsidRDefault="00F868FE" w:rsidP="00F868FE">
      <w:pPr>
        <w:pStyle w:val="ListParagraph"/>
        <w:spacing w:line="360" w:lineRule="auto"/>
        <w:ind w:left="1080"/>
        <w:rPr>
          <w:rFonts w:ascii="Arial" w:hAnsi="Arial" w:cs="Arial"/>
        </w:rPr>
      </w:pPr>
    </w:p>
    <w:p w14:paraId="1D1E278D" w14:textId="650ACDD7" w:rsidR="00F868FE" w:rsidRPr="00627988" w:rsidRDefault="00627988" w:rsidP="00627988">
      <w:pPr>
        <w:spacing w:line="360" w:lineRule="auto"/>
        <w:ind w:left="1080" w:hanging="360"/>
        <w:rPr>
          <w:rFonts w:ascii="Arial" w:hAnsi="Arial" w:cs="Arial"/>
        </w:rPr>
      </w:pPr>
      <w:r>
        <w:rPr>
          <w:rFonts w:ascii="Arial" w:hAnsi="Arial" w:cs="Arial"/>
        </w:rPr>
        <w:t>b.</w:t>
      </w:r>
      <w:r>
        <w:rPr>
          <w:rFonts w:ascii="Arial" w:hAnsi="Arial" w:cs="Arial"/>
        </w:rPr>
        <w:tab/>
      </w:r>
      <w:r w:rsidR="009C167D" w:rsidRPr="00627988">
        <w:rPr>
          <w:rFonts w:ascii="Arial" w:hAnsi="Arial" w:cs="Arial"/>
        </w:rPr>
        <w:t>staying the relief sought by the plaintiff in her application until all criminal matters pending against her were finalised</w:t>
      </w:r>
    </w:p>
    <w:p w14:paraId="28DFFF2D" w14:textId="77777777" w:rsidR="00DC6C2B" w:rsidRPr="00DC6C2B" w:rsidRDefault="00DC6C2B" w:rsidP="00DC6C2B">
      <w:pPr>
        <w:pStyle w:val="ListParagraph"/>
        <w:rPr>
          <w:rFonts w:ascii="Arial" w:hAnsi="Arial" w:cs="Arial"/>
        </w:rPr>
      </w:pPr>
    </w:p>
    <w:p w14:paraId="344D289B" w14:textId="01E6E0D9" w:rsidR="00DC6C2B" w:rsidRPr="00627988" w:rsidRDefault="00627988" w:rsidP="00627988">
      <w:pPr>
        <w:spacing w:line="360" w:lineRule="auto"/>
        <w:ind w:left="1080" w:hanging="360"/>
        <w:rPr>
          <w:rFonts w:ascii="Arial" w:hAnsi="Arial" w:cs="Arial"/>
        </w:rPr>
      </w:pPr>
      <w:r>
        <w:rPr>
          <w:rFonts w:ascii="Arial" w:hAnsi="Arial" w:cs="Arial"/>
        </w:rPr>
        <w:t>c.</w:t>
      </w:r>
      <w:r>
        <w:rPr>
          <w:rFonts w:ascii="Arial" w:hAnsi="Arial" w:cs="Arial"/>
        </w:rPr>
        <w:tab/>
      </w:r>
      <w:r w:rsidR="00DC6C2B" w:rsidRPr="00627988">
        <w:rPr>
          <w:rFonts w:ascii="Arial" w:hAnsi="Arial" w:cs="Arial"/>
        </w:rPr>
        <w:t>effectively bringing a counterclaim for maintenance under Rule 43</w:t>
      </w:r>
      <w:r w:rsidR="002C180E" w:rsidRPr="00627988">
        <w:rPr>
          <w:rFonts w:ascii="Arial" w:hAnsi="Arial" w:cs="Arial"/>
        </w:rPr>
        <w:t xml:space="preserve"> by seeking to enrol such an application</w:t>
      </w:r>
    </w:p>
    <w:p w14:paraId="0F1B922F" w14:textId="77777777" w:rsidR="009C167D" w:rsidRPr="009C167D" w:rsidRDefault="009C167D" w:rsidP="009C167D">
      <w:pPr>
        <w:pStyle w:val="ListParagraph"/>
        <w:rPr>
          <w:rFonts w:ascii="Arial" w:hAnsi="Arial" w:cs="Arial"/>
        </w:rPr>
      </w:pPr>
    </w:p>
    <w:p w14:paraId="2FC3E0AE" w14:textId="6CE937C9" w:rsidR="009C167D" w:rsidRPr="00627988" w:rsidRDefault="00627988" w:rsidP="00627988">
      <w:pPr>
        <w:spacing w:line="360" w:lineRule="auto"/>
        <w:ind w:left="1080" w:hanging="360"/>
        <w:rPr>
          <w:rFonts w:ascii="Arial" w:hAnsi="Arial" w:cs="Arial"/>
        </w:rPr>
      </w:pPr>
      <w:r>
        <w:rPr>
          <w:rFonts w:ascii="Arial" w:hAnsi="Arial" w:cs="Arial"/>
        </w:rPr>
        <w:lastRenderedPageBreak/>
        <w:t>d.</w:t>
      </w:r>
      <w:r>
        <w:rPr>
          <w:rFonts w:ascii="Arial" w:hAnsi="Arial" w:cs="Arial"/>
        </w:rPr>
        <w:tab/>
      </w:r>
      <w:r w:rsidR="00DC6C2B" w:rsidRPr="00627988">
        <w:rPr>
          <w:rFonts w:ascii="Arial" w:hAnsi="Arial" w:cs="Arial"/>
        </w:rPr>
        <w:t xml:space="preserve">directing </w:t>
      </w:r>
      <w:r w:rsidR="002C180E" w:rsidRPr="00627988">
        <w:rPr>
          <w:rFonts w:ascii="Arial" w:hAnsi="Arial" w:cs="Arial"/>
        </w:rPr>
        <w:t xml:space="preserve">that </w:t>
      </w:r>
      <w:r w:rsidR="009C167D" w:rsidRPr="00627988">
        <w:rPr>
          <w:rFonts w:ascii="Arial" w:hAnsi="Arial" w:cs="Arial"/>
        </w:rPr>
        <w:t>each party pays his or her own costs because the issue concerns the interests of a minor child (</w:t>
      </w:r>
      <w:r w:rsidR="003A484C" w:rsidRPr="00627988">
        <w:rPr>
          <w:rFonts w:ascii="Arial" w:hAnsi="Arial" w:cs="Arial"/>
        </w:rPr>
        <w:t>namely</w:t>
      </w:r>
      <w:r w:rsidR="009C167D" w:rsidRPr="00627988">
        <w:rPr>
          <w:rFonts w:ascii="Arial" w:hAnsi="Arial" w:cs="Arial"/>
        </w:rPr>
        <w:t xml:space="preserve"> a failure to take care of </w:t>
      </w:r>
      <w:r w:rsidR="003A484C" w:rsidRPr="00627988">
        <w:rPr>
          <w:rFonts w:ascii="Arial" w:hAnsi="Arial" w:cs="Arial"/>
        </w:rPr>
        <w:t xml:space="preserve">her </w:t>
      </w:r>
      <w:r w:rsidR="009C167D" w:rsidRPr="00627988">
        <w:rPr>
          <w:rFonts w:ascii="Arial" w:hAnsi="Arial" w:cs="Arial"/>
        </w:rPr>
        <w:t xml:space="preserve">bests interests by failing to pay </w:t>
      </w:r>
      <w:r w:rsidR="009C4B28" w:rsidRPr="00627988">
        <w:rPr>
          <w:rFonts w:ascii="Arial" w:hAnsi="Arial" w:cs="Arial"/>
        </w:rPr>
        <w:t>maintenance)</w:t>
      </w:r>
      <w:r w:rsidR="009C167D" w:rsidRPr="00627988">
        <w:rPr>
          <w:rFonts w:ascii="Arial" w:hAnsi="Arial" w:cs="Arial"/>
        </w:rPr>
        <w:t xml:space="preserve"> </w:t>
      </w:r>
    </w:p>
    <w:p w14:paraId="088F3141" w14:textId="77777777" w:rsidR="009C167D" w:rsidRPr="009C167D" w:rsidRDefault="009C167D" w:rsidP="009C167D">
      <w:pPr>
        <w:pStyle w:val="ListParagraph"/>
        <w:rPr>
          <w:rFonts w:ascii="Arial" w:hAnsi="Arial" w:cs="Arial"/>
          <w:b/>
        </w:rPr>
      </w:pPr>
    </w:p>
    <w:p w14:paraId="78614D5F" w14:textId="77777777" w:rsidR="002C180E" w:rsidRDefault="002C180E" w:rsidP="009C167D">
      <w:pPr>
        <w:spacing w:line="360" w:lineRule="auto"/>
        <w:rPr>
          <w:rFonts w:ascii="Arial" w:hAnsi="Arial" w:cs="Arial"/>
          <w:b/>
        </w:rPr>
      </w:pPr>
    </w:p>
    <w:p w14:paraId="47E22FA5" w14:textId="77777777" w:rsidR="009C167D" w:rsidRPr="009C167D" w:rsidRDefault="009C167D" w:rsidP="009C167D">
      <w:pPr>
        <w:spacing w:line="360" w:lineRule="auto"/>
        <w:rPr>
          <w:rFonts w:ascii="Arial" w:hAnsi="Arial" w:cs="Arial"/>
          <w:b/>
        </w:rPr>
      </w:pPr>
      <w:r w:rsidRPr="009C167D">
        <w:rPr>
          <w:rFonts w:ascii="Arial" w:hAnsi="Arial" w:cs="Arial"/>
          <w:b/>
        </w:rPr>
        <w:t>PRINCI</w:t>
      </w:r>
      <w:r w:rsidR="002C180E">
        <w:rPr>
          <w:rFonts w:ascii="Arial" w:hAnsi="Arial" w:cs="Arial"/>
          <w:b/>
        </w:rPr>
        <w:t>P</w:t>
      </w:r>
      <w:r w:rsidR="003A484C">
        <w:rPr>
          <w:rFonts w:ascii="Arial" w:hAnsi="Arial" w:cs="Arial"/>
          <w:b/>
        </w:rPr>
        <w:t>LES APPLICA</w:t>
      </w:r>
      <w:r w:rsidRPr="009C167D">
        <w:rPr>
          <w:rFonts w:ascii="Arial" w:hAnsi="Arial" w:cs="Arial"/>
          <w:b/>
        </w:rPr>
        <w:t>BLE TO CONTEMP</w:t>
      </w:r>
      <w:r w:rsidR="003A484C">
        <w:rPr>
          <w:rFonts w:ascii="Arial" w:hAnsi="Arial" w:cs="Arial"/>
          <w:b/>
        </w:rPr>
        <w:t>T</w:t>
      </w:r>
      <w:r w:rsidRPr="009C167D">
        <w:rPr>
          <w:rFonts w:ascii="Arial" w:hAnsi="Arial" w:cs="Arial"/>
          <w:b/>
        </w:rPr>
        <w:t xml:space="preserve"> APPLICATIONS</w:t>
      </w:r>
    </w:p>
    <w:p w14:paraId="4B4AA9C7" w14:textId="77777777" w:rsidR="009C167D" w:rsidRPr="009C167D" w:rsidRDefault="009C167D" w:rsidP="009C167D">
      <w:pPr>
        <w:pStyle w:val="ListParagraph"/>
        <w:rPr>
          <w:rFonts w:ascii="Arial" w:hAnsi="Arial" w:cs="Arial"/>
        </w:rPr>
      </w:pPr>
    </w:p>
    <w:p w14:paraId="0A601329" w14:textId="186B3698" w:rsidR="005C3BC7" w:rsidRPr="00627988" w:rsidRDefault="00627988" w:rsidP="00627988">
      <w:pPr>
        <w:spacing w:line="360" w:lineRule="auto"/>
        <w:ind w:left="360" w:hanging="360"/>
        <w:rPr>
          <w:rFonts w:ascii="Arial" w:hAnsi="Arial" w:cs="Arial"/>
        </w:rPr>
      </w:pPr>
      <w:r>
        <w:rPr>
          <w:rFonts w:ascii="Arial" w:hAnsi="Arial" w:cs="Arial"/>
        </w:rPr>
        <w:t>6.</w:t>
      </w:r>
      <w:r>
        <w:rPr>
          <w:rFonts w:ascii="Arial" w:hAnsi="Arial" w:cs="Arial"/>
        </w:rPr>
        <w:tab/>
      </w:r>
      <w:r w:rsidR="009C167D" w:rsidRPr="00627988">
        <w:rPr>
          <w:rFonts w:ascii="Arial" w:hAnsi="Arial" w:cs="Arial"/>
        </w:rPr>
        <w:t xml:space="preserve">The law is well settled. </w:t>
      </w:r>
      <w:proofErr w:type="gramStart"/>
      <w:r w:rsidR="009C167D" w:rsidRPr="00627988">
        <w:rPr>
          <w:rFonts w:ascii="Arial" w:hAnsi="Arial" w:cs="Arial"/>
        </w:rPr>
        <w:t>In order to</w:t>
      </w:r>
      <w:proofErr w:type="gramEnd"/>
      <w:r w:rsidR="009C167D" w:rsidRPr="00627988">
        <w:rPr>
          <w:rFonts w:ascii="Arial" w:hAnsi="Arial" w:cs="Arial"/>
        </w:rPr>
        <w:t xml:space="preserve"> </w:t>
      </w:r>
      <w:r w:rsidR="009C4B28" w:rsidRPr="00627988">
        <w:rPr>
          <w:rFonts w:ascii="Arial" w:hAnsi="Arial" w:cs="Arial"/>
        </w:rPr>
        <w:t>establish</w:t>
      </w:r>
      <w:r w:rsidR="009C167D" w:rsidRPr="00627988">
        <w:rPr>
          <w:rFonts w:ascii="Arial" w:hAnsi="Arial" w:cs="Arial"/>
        </w:rPr>
        <w:t xml:space="preserve"> criminal </w:t>
      </w:r>
      <w:r w:rsidR="009C4B28" w:rsidRPr="00627988">
        <w:rPr>
          <w:rFonts w:ascii="Arial" w:hAnsi="Arial" w:cs="Arial"/>
        </w:rPr>
        <w:t>contempt,</w:t>
      </w:r>
      <w:r w:rsidR="009C167D" w:rsidRPr="00627988">
        <w:rPr>
          <w:rFonts w:ascii="Arial" w:hAnsi="Arial" w:cs="Arial"/>
        </w:rPr>
        <w:t xml:space="preserve"> the </w:t>
      </w:r>
      <w:r w:rsidR="009C4B28" w:rsidRPr="00627988">
        <w:rPr>
          <w:rFonts w:ascii="Arial" w:hAnsi="Arial" w:cs="Arial"/>
        </w:rPr>
        <w:t>respondent’s</w:t>
      </w:r>
      <w:r w:rsidR="00255E46" w:rsidRPr="00627988">
        <w:rPr>
          <w:rFonts w:ascii="Arial" w:hAnsi="Arial" w:cs="Arial"/>
        </w:rPr>
        <w:t xml:space="preserve"> conduct in dis</w:t>
      </w:r>
      <w:r w:rsidR="009C167D" w:rsidRPr="00627988">
        <w:rPr>
          <w:rFonts w:ascii="Arial" w:hAnsi="Arial" w:cs="Arial"/>
        </w:rPr>
        <w:t xml:space="preserve">obeying the court order must be both </w:t>
      </w:r>
      <w:r w:rsidR="0082727D" w:rsidRPr="00627988">
        <w:rPr>
          <w:rFonts w:ascii="Arial" w:hAnsi="Arial" w:cs="Arial"/>
        </w:rPr>
        <w:t>wilful</w:t>
      </w:r>
      <w:r w:rsidR="009C167D" w:rsidRPr="00627988">
        <w:rPr>
          <w:rFonts w:ascii="Arial" w:hAnsi="Arial" w:cs="Arial"/>
        </w:rPr>
        <w:t xml:space="preserve"> and </w:t>
      </w:r>
      <w:r w:rsidR="009C167D" w:rsidRPr="00627988">
        <w:rPr>
          <w:rFonts w:ascii="Arial" w:hAnsi="Arial" w:cs="Arial"/>
          <w:i/>
        </w:rPr>
        <w:t>mala fide</w:t>
      </w:r>
      <w:r w:rsidR="009C167D" w:rsidRPr="00627988">
        <w:rPr>
          <w:rFonts w:ascii="Arial" w:hAnsi="Arial" w:cs="Arial"/>
        </w:rPr>
        <w:t xml:space="preserve">. </w:t>
      </w:r>
      <w:r w:rsidR="009C4B28" w:rsidRPr="00627988">
        <w:rPr>
          <w:rFonts w:ascii="Arial" w:hAnsi="Arial" w:cs="Arial"/>
        </w:rPr>
        <w:t xml:space="preserve">In </w:t>
      </w:r>
      <w:proofErr w:type="spellStart"/>
      <w:r w:rsidR="009C4B28" w:rsidRPr="00627988">
        <w:rPr>
          <w:rFonts w:ascii="Arial" w:hAnsi="Arial" w:cs="Arial"/>
          <w:i/>
        </w:rPr>
        <w:t>Pheko</w:t>
      </w:r>
      <w:proofErr w:type="spellEnd"/>
      <w:r w:rsidR="009C167D" w:rsidRPr="00627988">
        <w:rPr>
          <w:rFonts w:ascii="Arial" w:hAnsi="Arial" w:cs="Arial"/>
          <w:i/>
        </w:rPr>
        <w:t xml:space="preserve"> v Ekurhuleni City</w:t>
      </w:r>
      <w:r w:rsidR="009C167D" w:rsidRPr="00627988">
        <w:rPr>
          <w:rFonts w:ascii="Arial" w:hAnsi="Arial" w:cs="Arial"/>
        </w:rPr>
        <w:t xml:space="preserve">, 2015 (5) SA 600 (CC) the Constitutional Court confirmed the decision </w:t>
      </w:r>
      <w:r w:rsidR="009C4B28" w:rsidRPr="00627988">
        <w:rPr>
          <w:rFonts w:ascii="Arial" w:hAnsi="Arial" w:cs="Arial"/>
        </w:rPr>
        <w:t xml:space="preserve">in </w:t>
      </w:r>
      <w:r w:rsidR="009C4B28" w:rsidRPr="00627988">
        <w:rPr>
          <w:rFonts w:ascii="Arial" w:hAnsi="Arial" w:cs="Arial"/>
          <w:i/>
        </w:rPr>
        <w:t>Fakie</w:t>
      </w:r>
      <w:r w:rsidR="005C3BC7" w:rsidRPr="00627988">
        <w:rPr>
          <w:rFonts w:ascii="Arial" w:hAnsi="Arial" w:cs="Arial"/>
          <w:i/>
        </w:rPr>
        <w:t xml:space="preserve"> NO v CCII Systems (Pty) Ltd</w:t>
      </w:r>
      <w:r w:rsidR="005C3BC7" w:rsidRPr="00627988">
        <w:rPr>
          <w:rFonts w:ascii="Arial" w:hAnsi="Arial" w:cs="Arial"/>
        </w:rPr>
        <w:t xml:space="preserve"> 2006 (4) SA 326 (SCA) </w:t>
      </w:r>
      <w:r w:rsidR="009C167D" w:rsidRPr="00627988">
        <w:rPr>
          <w:rFonts w:ascii="Arial" w:hAnsi="Arial" w:cs="Arial"/>
        </w:rPr>
        <w:t xml:space="preserve">that an applicant in contempt proceedings </w:t>
      </w:r>
      <w:r w:rsidR="005C3BC7" w:rsidRPr="00627988">
        <w:rPr>
          <w:rFonts w:ascii="Arial" w:hAnsi="Arial" w:cs="Arial"/>
        </w:rPr>
        <w:t xml:space="preserve">must establish that an order was granted against </w:t>
      </w:r>
      <w:r w:rsidR="009C167D" w:rsidRPr="00627988">
        <w:rPr>
          <w:rFonts w:ascii="Arial" w:hAnsi="Arial" w:cs="Arial"/>
        </w:rPr>
        <w:t xml:space="preserve">and served on </w:t>
      </w:r>
      <w:r w:rsidR="005C3BC7" w:rsidRPr="00627988">
        <w:rPr>
          <w:rFonts w:ascii="Arial" w:hAnsi="Arial" w:cs="Arial"/>
        </w:rPr>
        <w:t>the respondent</w:t>
      </w:r>
      <w:r w:rsidR="009C167D" w:rsidRPr="00627988">
        <w:rPr>
          <w:rFonts w:ascii="Arial" w:hAnsi="Arial" w:cs="Arial"/>
        </w:rPr>
        <w:t xml:space="preserve"> (or that the </w:t>
      </w:r>
      <w:r w:rsidR="009C4B28" w:rsidRPr="00627988">
        <w:rPr>
          <w:rFonts w:ascii="Arial" w:hAnsi="Arial" w:cs="Arial"/>
        </w:rPr>
        <w:t>respondent</w:t>
      </w:r>
      <w:r w:rsidR="009C167D" w:rsidRPr="00627988">
        <w:rPr>
          <w:rFonts w:ascii="Arial" w:hAnsi="Arial" w:cs="Arial"/>
        </w:rPr>
        <w:t xml:space="preserve"> had knowledge of it) and </w:t>
      </w:r>
      <w:r w:rsidR="005C3BC7" w:rsidRPr="00627988">
        <w:rPr>
          <w:rFonts w:ascii="Arial" w:hAnsi="Arial" w:cs="Arial"/>
        </w:rPr>
        <w:t xml:space="preserve">that the respondent failed to comply with the order.  </w:t>
      </w:r>
      <w:r w:rsidR="009C167D" w:rsidRPr="00627988">
        <w:rPr>
          <w:rFonts w:ascii="Arial" w:hAnsi="Arial" w:cs="Arial"/>
        </w:rPr>
        <w:t xml:space="preserve">Once </w:t>
      </w:r>
      <w:r w:rsidR="00255E46" w:rsidRPr="00627988">
        <w:rPr>
          <w:rFonts w:ascii="Arial" w:hAnsi="Arial" w:cs="Arial"/>
        </w:rPr>
        <w:t xml:space="preserve">that is </w:t>
      </w:r>
      <w:r w:rsidR="009C4B28" w:rsidRPr="00627988">
        <w:rPr>
          <w:rFonts w:ascii="Arial" w:hAnsi="Arial" w:cs="Arial"/>
        </w:rPr>
        <w:t>demonstrated, wilfulness</w:t>
      </w:r>
      <w:r w:rsidR="005C3BC7" w:rsidRPr="00627988">
        <w:rPr>
          <w:rFonts w:ascii="Arial" w:hAnsi="Arial" w:cs="Arial"/>
        </w:rPr>
        <w:t xml:space="preserve"> and </w:t>
      </w:r>
      <w:r w:rsidR="005C3BC7" w:rsidRPr="00627988">
        <w:rPr>
          <w:rFonts w:ascii="Arial" w:hAnsi="Arial" w:cs="Arial"/>
          <w:i/>
        </w:rPr>
        <w:t>mala fides</w:t>
      </w:r>
      <w:r w:rsidR="005C3BC7" w:rsidRPr="00627988">
        <w:rPr>
          <w:rFonts w:ascii="Arial" w:hAnsi="Arial" w:cs="Arial"/>
        </w:rPr>
        <w:t xml:space="preserve"> are </w:t>
      </w:r>
      <w:proofErr w:type="gramStart"/>
      <w:r w:rsidR="005C3BC7" w:rsidRPr="00627988">
        <w:rPr>
          <w:rFonts w:ascii="Arial" w:hAnsi="Arial" w:cs="Arial"/>
        </w:rPr>
        <w:t>presumed</w:t>
      </w:r>
      <w:proofErr w:type="gramEnd"/>
      <w:r w:rsidR="005C3BC7" w:rsidRPr="00627988">
        <w:rPr>
          <w:rFonts w:ascii="Arial" w:hAnsi="Arial" w:cs="Arial"/>
        </w:rPr>
        <w:t xml:space="preserve"> and the respondent</w:t>
      </w:r>
      <w:r w:rsidR="00DC6C2B" w:rsidRPr="00627988">
        <w:rPr>
          <w:rFonts w:ascii="Arial" w:hAnsi="Arial" w:cs="Arial"/>
        </w:rPr>
        <w:t xml:space="preserve"> then</w:t>
      </w:r>
      <w:r w:rsidR="005C3BC7" w:rsidRPr="00627988">
        <w:rPr>
          <w:rFonts w:ascii="Arial" w:hAnsi="Arial" w:cs="Arial"/>
        </w:rPr>
        <w:t xml:space="preserve"> bears an evidentiary burden to establish reasonable doubt</w:t>
      </w:r>
      <w:r w:rsidR="00DC6C2B" w:rsidRPr="00627988">
        <w:rPr>
          <w:rFonts w:ascii="Arial" w:hAnsi="Arial" w:cs="Arial"/>
        </w:rPr>
        <w:t xml:space="preserve"> as to the presence of those elements</w:t>
      </w:r>
      <w:r w:rsidR="005C3BC7" w:rsidRPr="00627988">
        <w:rPr>
          <w:rFonts w:ascii="Arial" w:hAnsi="Arial" w:cs="Arial"/>
        </w:rPr>
        <w:t xml:space="preserve">. </w:t>
      </w:r>
      <w:r w:rsidR="00255E46" w:rsidRPr="00627988">
        <w:rPr>
          <w:rFonts w:ascii="Arial" w:hAnsi="Arial" w:cs="Arial"/>
        </w:rPr>
        <w:t>Unless the r</w:t>
      </w:r>
      <w:r w:rsidR="005C3BC7" w:rsidRPr="00627988">
        <w:rPr>
          <w:rFonts w:ascii="Arial" w:hAnsi="Arial" w:cs="Arial"/>
        </w:rPr>
        <w:t xml:space="preserve">espondent </w:t>
      </w:r>
      <w:r w:rsidR="00DC6C2B" w:rsidRPr="00627988">
        <w:rPr>
          <w:rFonts w:ascii="Arial" w:hAnsi="Arial" w:cs="Arial"/>
        </w:rPr>
        <w:t xml:space="preserve">does </w:t>
      </w:r>
      <w:proofErr w:type="gramStart"/>
      <w:r w:rsidR="00DC6C2B" w:rsidRPr="00627988">
        <w:rPr>
          <w:rFonts w:ascii="Arial" w:hAnsi="Arial" w:cs="Arial"/>
        </w:rPr>
        <w:t xml:space="preserve">so, </w:t>
      </w:r>
      <w:r w:rsidR="003A484C" w:rsidRPr="00627988">
        <w:rPr>
          <w:rFonts w:ascii="Arial" w:hAnsi="Arial" w:cs="Arial"/>
        </w:rPr>
        <w:t xml:space="preserve"> a</w:t>
      </w:r>
      <w:proofErr w:type="gramEnd"/>
      <w:r w:rsidR="003A484C" w:rsidRPr="00627988">
        <w:rPr>
          <w:rFonts w:ascii="Arial" w:hAnsi="Arial" w:cs="Arial"/>
        </w:rPr>
        <w:t xml:space="preserve"> </w:t>
      </w:r>
      <w:r w:rsidR="00DC6C2B" w:rsidRPr="00627988">
        <w:rPr>
          <w:rFonts w:ascii="Arial" w:hAnsi="Arial" w:cs="Arial"/>
        </w:rPr>
        <w:t xml:space="preserve">contempt of </w:t>
      </w:r>
      <w:r w:rsidR="003A484C" w:rsidRPr="00627988">
        <w:rPr>
          <w:rFonts w:ascii="Arial" w:hAnsi="Arial" w:cs="Arial"/>
        </w:rPr>
        <w:t>court</w:t>
      </w:r>
      <w:r w:rsidR="00DC6C2B" w:rsidRPr="00627988">
        <w:rPr>
          <w:rFonts w:ascii="Arial" w:hAnsi="Arial" w:cs="Arial"/>
        </w:rPr>
        <w:t xml:space="preserve"> </w:t>
      </w:r>
      <w:r w:rsidR="00255E46" w:rsidRPr="00627988">
        <w:rPr>
          <w:rFonts w:ascii="Arial" w:hAnsi="Arial" w:cs="Arial"/>
        </w:rPr>
        <w:t xml:space="preserve">will be established. </w:t>
      </w:r>
    </w:p>
    <w:p w14:paraId="22CBB389" w14:textId="77777777" w:rsidR="00255E46" w:rsidRDefault="00255E46" w:rsidP="00255E46">
      <w:pPr>
        <w:pStyle w:val="ListParagraph"/>
        <w:spacing w:line="360" w:lineRule="auto"/>
        <w:ind w:left="360"/>
        <w:rPr>
          <w:rFonts w:ascii="Arial" w:hAnsi="Arial" w:cs="Arial"/>
        </w:rPr>
      </w:pPr>
    </w:p>
    <w:p w14:paraId="7BB3459D" w14:textId="77777777" w:rsidR="00255E46" w:rsidRDefault="00255E46" w:rsidP="00255E46">
      <w:pPr>
        <w:spacing w:line="360" w:lineRule="auto"/>
        <w:rPr>
          <w:rFonts w:ascii="Arial" w:hAnsi="Arial" w:cs="Arial"/>
          <w:b/>
        </w:rPr>
      </w:pPr>
      <w:r w:rsidRPr="00255E46">
        <w:rPr>
          <w:rFonts w:ascii="Arial" w:hAnsi="Arial" w:cs="Arial"/>
          <w:b/>
        </w:rPr>
        <w:t>THE CASE MADE AGAINST THE PLAINTIFF</w:t>
      </w:r>
    </w:p>
    <w:p w14:paraId="278296BE" w14:textId="77777777" w:rsidR="00255E46" w:rsidRPr="00255E46" w:rsidRDefault="00255E46" w:rsidP="00255E46">
      <w:pPr>
        <w:spacing w:line="360" w:lineRule="auto"/>
        <w:rPr>
          <w:rFonts w:ascii="Arial" w:hAnsi="Arial" w:cs="Arial"/>
          <w:b/>
        </w:rPr>
      </w:pPr>
    </w:p>
    <w:p w14:paraId="57DDB07E" w14:textId="628A5622" w:rsidR="00255E46" w:rsidRPr="00627988" w:rsidRDefault="00627988" w:rsidP="00627988">
      <w:pPr>
        <w:spacing w:line="360" w:lineRule="auto"/>
        <w:ind w:left="360" w:hanging="360"/>
        <w:rPr>
          <w:rFonts w:ascii="Arial" w:hAnsi="Arial" w:cs="Arial"/>
        </w:rPr>
      </w:pPr>
      <w:r>
        <w:rPr>
          <w:rFonts w:ascii="Arial" w:hAnsi="Arial" w:cs="Arial"/>
        </w:rPr>
        <w:t>7.</w:t>
      </w:r>
      <w:r>
        <w:rPr>
          <w:rFonts w:ascii="Arial" w:hAnsi="Arial" w:cs="Arial"/>
        </w:rPr>
        <w:tab/>
      </w:r>
      <w:r w:rsidR="00255E46" w:rsidRPr="00627988">
        <w:rPr>
          <w:rFonts w:ascii="Arial" w:hAnsi="Arial" w:cs="Arial"/>
        </w:rPr>
        <w:t xml:space="preserve">Since </w:t>
      </w:r>
      <w:r w:rsidR="00255E46" w:rsidRPr="00627988">
        <w:rPr>
          <w:rFonts w:ascii="Arial" w:hAnsi="Arial" w:cs="Arial"/>
          <w:i/>
        </w:rPr>
        <w:t>bona fides</w:t>
      </w:r>
      <w:r w:rsidR="00255E46" w:rsidRPr="00627988">
        <w:rPr>
          <w:rFonts w:ascii="Arial" w:hAnsi="Arial" w:cs="Arial"/>
        </w:rPr>
        <w:t xml:space="preserve"> will defeat an application for contempt, even where the </w:t>
      </w:r>
      <w:r w:rsidR="009C4B28" w:rsidRPr="00627988">
        <w:rPr>
          <w:rFonts w:ascii="Arial" w:hAnsi="Arial" w:cs="Arial"/>
        </w:rPr>
        <w:t>respondent</w:t>
      </w:r>
      <w:r w:rsidR="00255E46" w:rsidRPr="00627988">
        <w:rPr>
          <w:rFonts w:ascii="Arial" w:hAnsi="Arial" w:cs="Arial"/>
        </w:rPr>
        <w:t xml:space="preserve"> acted wilfully, the case made against the plaintiff hinges on </w:t>
      </w:r>
      <w:r w:rsidR="009C4B28" w:rsidRPr="00627988">
        <w:rPr>
          <w:rFonts w:ascii="Arial" w:hAnsi="Arial" w:cs="Arial"/>
        </w:rPr>
        <w:t>whether</w:t>
      </w:r>
      <w:r w:rsidR="00255E46" w:rsidRPr="00627988">
        <w:rPr>
          <w:rFonts w:ascii="Arial" w:hAnsi="Arial" w:cs="Arial"/>
        </w:rPr>
        <w:t xml:space="preserve"> her alleged conduct</w:t>
      </w:r>
      <w:r w:rsidR="002C180E" w:rsidRPr="00627988">
        <w:rPr>
          <w:rFonts w:ascii="Arial" w:hAnsi="Arial" w:cs="Arial"/>
        </w:rPr>
        <w:t>,</w:t>
      </w:r>
      <w:r w:rsidR="00255E46" w:rsidRPr="00627988">
        <w:rPr>
          <w:rFonts w:ascii="Arial" w:hAnsi="Arial" w:cs="Arial"/>
        </w:rPr>
        <w:t xml:space="preserve"> eve</w:t>
      </w:r>
      <w:r w:rsidR="003A484C" w:rsidRPr="00627988">
        <w:rPr>
          <w:rFonts w:ascii="Arial" w:hAnsi="Arial" w:cs="Arial"/>
        </w:rPr>
        <w:t>n if in breach of a court order (</w:t>
      </w:r>
      <w:r w:rsidR="00255E46" w:rsidRPr="00627988">
        <w:rPr>
          <w:rFonts w:ascii="Arial" w:hAnsi="Arial" w:cs="Arial"/>
        </w:rPr>
        <w:t>which she</w:t>
      </w:r>
      <w:r w:rsidR="00911BD5" w:rsidRPr="00627988">
        <w:rPr>
          <w:rFonts w:ascii="Arial" w:hAnsi="Arial" w:cs="Arial"/>
        </w:rPr>
        <w:t xml:space="preserve"> denies</w:t>
      </w:r>
      <w:r w:rsidR="003A484C" w:rsidRPr="00627988">
        <w:rPr>
          <w:rFonts w:ascii="Arial" w:hAnsi="Arial" w:cs="Arial"/>
        </w:rPr>
        <w:t>)</w:t>
      </w:r>
      <w:r w:rsidR="00911BD5" w:rsidRPr="00627988">
        <w:rPr>
          <w:rFonts w:ascii="Arial" w:hAnsi="Arial" w:cs="Arial"/>
        </w:rPr>
        <w:t>, was done in good faith. Generally, that will be illustrated by a respondent’s attempt to vary an existing court order supported by evidence of harm</w:t>
      </w:r>
      <w:r w:rsidR="002C180E" w:rsidRPr="00627988">
        <w:rPr>
          <w:rFonts w:ascii="Arial" w:hAnsi="Arial" w:cs="Arial"/>
        </w:rPr>
        <w:t xml:space="preserve"> being inflicted on the child</w:t>
      </w:r>
      <w:r w:rsidR="00911BD5" w:rsidRPr="00627988">
        <w:rPr>
          <w:rFonts w:ascii="Arial" w:hAnsi="Arial" w:cs="Arial"/>
        </w:rPr>
        <w:t xml:space="preserve">, or anticipated harm detrimental to the child’s best interests. The </w:t>
      </w:r>
      <w:r w:rsidR="00255E46" w:rsidRPr="00627988">
        <w:rPr>
          <w:rFonts w:ascii="Arial" w:hAnsi="Arial" w:cs="Arial"/>
        </w:rPr>
        <w:t xml:space="preserve">enquiry is </w:t>
      </w:r>
      <w:r w:rsidR="009C4B28" w:rsidRPr="00627988">
        <w:rPr>
          <w:rFonts w:ascii="Arial" w:hAnsi="Arial" w:cs="Arial"/>
        </w:rPr>
        <w:t>likely</w:t>
      </w:r>
      <w:r w:rsidR="00255E46" w:rsidRPr="00627988">
        <w:rPr>
          <w:rFonts w:ascii="Arial" w:hAnsi="Arial" w:cs="Arial"/>
        </w:rPr>
        <w:t xml:space="preserve"> to </w:t>
      </w:r>
      <w:r w:rsidR="002C180E" w:rsidRPr="00627988">
        <w:rPr>
          <w:rFonts w:ascii="Arial" w:hAnsi="Arial" w:cs="Arial"/>
        </w:rPr>
        <w:t xml:space="preserve">be </w:t>
      </w:r>
      <w:r w:rsidR="00255E46" w:rsidRPr="00627988">
        <w:rPr>
          <w:rFonts w:ascii="Arial" w:hAnsi="Arial" w:cs="Arial"/>
        </w:rPr>
        <w:t xml:space="preserve">resolved by </w:t>
      </w:r>
      <w:r w:rsidR="009C4B28" w:rsidRPr="00627988">
        <w:rPr>
          <w:rFonts w:ascii="Arial" w:hAnsi="Arial" w:cs="Arial"/>
        </w:rPr>
        <w:t>determining</w:t>
      </w:r>
      <w:r w:rsidR="00911BD5" w:rsidRPr="00627988">
        <w:rPr>
          <w:rFonts w:ascii="Arial" w:hAnsi="Arial" w:cs="Arial"/>
        </w:rPr>
        <w:t xml:space="preserve"> whether the object of disobeying the court order </w:t>
      </w:r>
      <w:r w:rsidR="00255E46" w:rsidRPr="00627988">
        <w:rPr>
          <w:rFonts w:ascii="Arial" w:hAnsi="Arial" w:cs="Arial"/>
        </w:rPr>
        <w:t xml:space="preserve">was directed against the other party or was to genuinely protect the child’s best </w:t>
      </w:r>
      <w:r w:rsidR="009C4B28" w:rsidRPr="00627988">
        <w:rPr>
          <w:rFonts w:ascii="Arial" w:hAnsi="Arial" w:cs="Arial"/>
        </w:rPr>
        <w:t>interests</w:t>
      </w:r>
      <w:r w:rsidR="00255E46" w:rsidRPr="00627988">
        <w:rPr>
          <w:rFonts w:ascii="Arial" w:hAnsi="Arial" w:cs="Arial"/>
        </w:rPr>
        <w:t xml:space="preserve">. </w:t>
      </w:r>
    </w:p>
    <w:p w14:paraId="6EC8B7D3" w14:textId="77777777" w:rsidR="00943DBF" w:rsidRDefault="00943DBF" w:rsidP="00943DBF">
      <w:pPr>
        <w:pStyle w:val="ListParagraph"/>
        <w:spacing w:line="360" w:lineRule="auto"/>
        <w:ind w:left="360"/>
        <w:rPr>
          <w:rFonts w:ascii="Arial" w:hAnsi="Arial" w:cs="Arial"/>
        </w:rPr>
      </w:pPr>
    </w:p>
    <w:p w14:paraId="254102A1" w14:textId="1BFF5B7D" w:rsidR="00943DBF" w:rsidRPr="00627988" w:rsidRDefault="00627988" w:rsidP="00627988">
      <w:pPr>
        <w:spacing w:line="360" w:lineRule="auto"/>
        <w:ind w:left="360" w:hanging="360"/>
        <w:rPr>
          <w:rFonts w:ascii="Arial" w:hAnsi="Arial" w:cs="Arial"/>
        </w:rPr>
      </w:pPr>
      <w:r>
        <w:rPr>
          <w:rFonts w:ascii="Arial" w:hAnsi="Arial" w:cs="Arial"/>
        </w:rPr>
        <w:t>8.</w:t>
      </w:r>
      <w:r>
        <w:rPr>
          <w:rFonts w:ascii="Arial" w:hAnsi="Arial" w:cs="Arial"/>
        </w:rPr>
        <w:tab/>
      </w:r>
      <w:r w:rsidR="00943DBF" w:rsidRPr="00627988">
        <w:rPr>
          <w:rFonts w:ascii="Arial" w:hAnsi="Arial" w:cs="Arial"/>
        </w:rPr>
        <w:t xml:space="preserve">In the </w:t>
      </w:r>
      <w:r w:rsidR="009C4B28" w:rsidRPr="00627988">
        <w:rPr>
          <w:rFonts w:ascii="Arial" w:hAnsi="Arial" w:cs="Arial"/>
        </w:rPr>
        <w:t>present</w:t>
      </w:r>
      <w:r w:rsidR="00943DBF" w:rsidRPr="00627988">
        <w:rPr>
          <w:rFonts w:ascii="Arial" w:hAnsi="Arial" w:cs="Arial"/>
        </w:rPr>
        <w:t xml:space="preserve"> case the plaintiff had </w:t>
      </w:r>
      <w:r w:rsidR="009C4B28" w:rsidRPr="00627988">
        <w:rPr>
          <w:rFonts w:ascii="Arial" w:hAnsi="Arial" w:cs="Arial"/>
        </w:rPr>
        <w:t>persisted</w:t>
      </w:r>
      <w:r w:rsidR="00993C87" w:rsidRPr="00627988">
        <w:rPr>
          <w:rFonts w:ascii="Arial" w:hAnsi="Arial" w:cs="Arial"/>
        </w:rPr>
        <w:t xml:space="preserve"> through</w:t>
      </w:r>
      <w:r w:rsidR="00943DBF" w:rsidRPr="00627988">
        <w:rPr>
          <w:rFonts w:ascii="Arial" w:hAnsi="Arial" w:cs="Arial"/>
        </w:rPr>
        <w:t xml:space="preserve"> court</w:t>
      </w:r>
      <w:r w:rsidR="00993C87" w:rsidRPr="00627988">
        <w:rPr>
          <w:rFonts w:ascii="Arial" w:hAnsi="Arial" w:cs="Arial"/>
        </w:rPr>
        <w:t xml:space="preserve"> applications and during case </w:t>
      </w:r>
      <w:r w:rsidR="0082727D" w:rsidRPr="00627988">
        <w:rPr>
          <w:rFonts w:ascii="Arial" w:hAnsi="Arial" w:cs="Arial"/>
        </w:rPr>
        <w:t>management</w:t>
      </w:r>
      <w:r w:rsidR="00993C87" w:rsidRPr="00627988">
        <w:rPr>
          <w:rFonts w:ascii="Arial" w:hAnsi="Arial" w:cs="Arial"/>
        </w:rPr>
        <w:t xml:space="preserve"> meetings to prevent the </w:t>
      </w:r>
      <w:r w:rsidR="0082727D" w:rsidRPr="00627988">
        <w:rPr>
          <w:rFonts w:ascii="Arial" w:hAnsi="Arial" w:cs="Arial"/>
        </w:rPr>
        <w:t>defendant having</w:t>
      </w:r>
      <w:r w:rsidR="00943DBF" w:rsidRPr="00627988">
        <w:rPr>
          <w:rFonts w:ascii="Arial" w:hAnsi="Arial" w:cs="Arial"/>
        </w:rPr>
        <w:t xml:space="preserve"> contact with the</w:t>
      </w:r>
      <w:r w:rsidR="003A484C" w:rsidRPr="00627988">
        <w:rPr>
          <w:rFonts w:ascii="Arial" w:hAnsi="Arial" w:cs="Arial"/>
        </w:rPr>
        <w:t>ir</w:t>
      </w:r>
      <w:r w:rsidR="00943DBF" w:rsidRPr="00627988">
        <w:rPr>
          <w:rFonts w:ascii="Arial" w:hAnsi="Arial" w:cs="Arial"/>
        </w:rPr>
        <w:t xml:space="preserve"> daughter, </w:t>
      </w:r>
      <w:r w:rsidR="009C4B28" w:rsidRPr="00627988">
        <w:rPr>
          <w:rFonts w:ascii="Arial" w:hAnsi="Arial" w:cs="Arial"/>
        </w:rPr>
        <w:t>whether</w:t>
      </w:r>
      <w:r w:rsidR="00943DBF" w:rsidRPr="00627988">
        <w:rPr>
          <w:rFonts w:ascii="Arial" w:hAnsi="Arial" w:cs="Arial"/>
        </w:rPr>
        <w:t xml:space="preserve"> </w:t>
      </w:r>
      <w:r w:rsidR="009C4B28" w:rsidRPr="00627988">
        <w:rPr>
          <w:rFonts w:ascii="Arial" w:hAnsi="Arial" w:cs="Arial"/>
        </w:rPr>
        <w:t>directly</w:t>
      </w:r>
      <w:r w:rsidR="00943DBF" w:rsidRPr="00627988">
        <w:rPr>
          <w:rFonts w:ascii="Arial" w:hAnsi="Arial" w:cs="Arial"/>
        </w:rPr>
        <w:t xml:space="preserve"> or </w:t>
      </w:r>
      <w:r w:rsidR="009C4B28" w:rsidRPr="00627988">
        <w:rPr>
          <w:rFonts w:ascii="Arial" w:hAnsi="Arial" w:cs="Arial"/>
        </w:rPr>
        <w:t>through</w:t>
      </w:r>
      <w:r w:rsidR="00943DBF" w:rsidRPr="00627988">
        <w:rPr>
          <w:rFonts w:ascii="Arial" w:hAnsi="Arial" w:cs="Arial"/>
        </w:rPr>
        <w:t xml:space="preserve"> the </w:t>
      </w:r>
      <w:r w:rsidR="009C4B28" w:rsidRPr="00627988">
        <w:rPr>
          <w:rFonts w:ascii="Arial" w:hAnsi="Arial" w:cs="Arial"/>
        </w:rPr>
        <w:t>school because</w:t>
      </w:r>
      <w:r w:rsidR="002C180E" w:rsidRPr="00627988">
        <w:rPr>
          <w:rFonts w:ascii="Arial" w:hAnsi="Arial" w:cs="Arial"/>
        </w:rPr>
        <w:t xml:space="preserve"> of the risk of </w:t>
      </w:r>
      <w:r w:rsidR="002C180E" w:rsidRPr="00627988">
        <w:rPr>
          <w:rFonts w:ascii="Arial" w:hAnsi="Arial" w:cs="Arial"/>
        </w:rPr>
        <w:lastRenderedPageBreak/>
        <w:t xml:space="preserve">irreparable harm to her by reason of allegations of </w:t>
      </w:r>
      <w:r w:rsidR="00012B2A" w:rsidRPr="00627988">
        <w:rPr>
          <w:rFonts w:ascii="Arial" w:hAnsi="Arial" w:cs="Arial"/>
        </w:rPr>
        <w:t>abuse and serious misconduct on the defendant’s part to</w:t>
      </w:r>
      <w:r w:rsidR="003A484C" w:rsidRPr="00627988">
        <w:rPr>
          <w:rFonts w:ascii="Arial" w:hAnsi="Arial" w:cs="Arial"/>
        </w:rPr>
        <w:t>wards</w:t>
      </w:r>
      <w:r w:rsidR="00012B2A" w:rsidRPr="00627988">
        <w:rPr>
          <w:rFonts w:ascii="Arial" w:hAnsi="Arial" w:cs="Arial"/>
        </w:rPr>
        <w:t xml:space="preserve"> the child. </w:t>
      </w:r>
      <w:r w:rsidR="00943DBF" w:rsidRPr="00627988">
        <w:rPr>
          <w:rFonts w:ascii="Arial" w:hAnsi="Arial" w:cs="Arial"/>
        </w:rPr>
        <w:t xml:space="preserve"> In </w:t>
      </w:r>
      <w:r w:rsidR="006B1C92" w:rsidRPr="00627988">
        <w:rPr>
          <w:rFonts w:ascii="Arial" w:hAnsi="Arial" w:cs="Arial"/>
        </w:rPr>
        <w:t xml:space="preserve">a </w:t>
      </w:r>
      <w:r w:rsidR="009C4B28" w:rsidRPr="00627988">
        <w:rPr>
          <w:rFonts w:ascii="Arial" w:hAnsi="Arial" w:cs="Arial"/>
        </w:rPr>
        <w:t>judgment</w:t>
      </w:r>
      <w:r w:rsidR="006B1C92" w:rsidRPr="00627988">
        <w:rPr>
          <w:rFonts w:ascii="Arial" w:hAnsi="Arial" w:cs="Arial"/>
        </w:rPr>
        <w:t xml:space="preserve"> delivered on 18 February 2020 </w:t>
      </w:r>
      <w:proofErr w:type="spellStart"/>
      <w:r w:rsidR="006B1C92" w:rsidRPr="00627988">
        <w:rPr>
          <w:rFonts w:ascii="Arial" w:hAnsi="Arial" w:cs="Arial"/>
        </w:rPr>
        <w:t>Dippenaar</w:t>
      </w:r>
      <w:proofErr w:type="spellEnd"/>
      <w:r w:rsidR="006B1C92" w:rsidRPr="00627988">
        <w:rPr>
          <w:rFonts w:ascii="Arial" w:hAnsi="Arial" w:cs="Arial"/>
        </w:rPr>
        <w:t xml:space="preserve"> J  was </w:t>
      </w:r>
      <w:r w:rsidR="00993C87" w:rsidRPr="00627988">
        <w:rPr>
          <w:rFonts w:ascii="Arial" w:hAnsi="Arial" w:cs="Arial"/>
        </w:rPr>
        <w:t xml:space="preserve">satisfied </w:t>
      </w:r>
      <w:r w:rsidR="006B1C92" w:rsidRPr="00627988">
        <w:rPr>
          <w:rFonts w:ascii="Arial" w:hAnsi="Arial" w:cs="Arial"/>
        </w:rPr>
        <w:t>that on the papers before her</w:t>
      </w:r>
      <w:r w:rsidR="00993C87" w:rsidRPr="00627988">
        <w:rPr>
          <w:rFonts w:ascii="Arial" w:hAnsi="Arial" w:cs="Arial"/>
        </w:rPr>
        <w:t>,</w:t>
      </w:r>
      <w:r w:rsidR="006B1C92" w:rsidRPr="00627988">
        <w:rPr>
          <w:rFonts w:ascii="Arial" w:hAnsi="Arial" w:cs="Arial"/>
        </w:rPr>
        <w:t xml:space="preserve"> and in particular </w:t>
      </w:r>
      <w:r w:rsidR="00993C87" w:rsidRPr="00627988">
        <w:rPr>
          <w:rFonts w:ascii="Arial" w:hAnsi="Arial" w:cs="Arial"/>
        </w:rPr>
        <w:t xml:space="preserve">by reference to the </w:t>
      </w:r>
      <w:r w:rsidR="006B1C92" w:rsidRPr="00627988">
        <w:rPr>
          <w:rFonts w:ascii="Arial" w:hAnsi="Arial" w:cs="Arial"/>
        </w:rPr>
        <w:t xml:space="preserve"> contents of t</w:t>
      </w:r>
      <w:r w:rsidR="00993C87" w:rsidRPr="00627988">
        <w:rPr>
          <w:rFonts w:ascii="Arial" w:hAnsi="Arial" w:cs="Arial"/>
        </w:rPr>
        <w:t xml:space="preserve">he expert report of  Belinda </w:t>
      </w:r>
      <w:r w:rsidR="006B1C92" w:rsidRPr="00627988">
        <w:rPr>
          <w:rFonts w:ascii="Arial" w:hAnsi="Arial" w:cs="Arial"/>
        </w:rPr>
        <w:t xml:space="preserve">de Villiers an educational psychologist </w:t>
      </w:r>
      <w:r w:rsidR="00993C87" w:rsidRPr="00627988">
        <w:rPr>
          <w:rFonts w:ascii="Arial" w:hAnsi="Arial" w:cs="Arial"/>
        </w:rPr>
        <w:t xml:space="preserve">, that </w:t>
      </w:r>
      <w:r w:rsidR="00943DBF" w:rsidRPr="00627988">
        <w:rPr>
          <w:rFonts w:ascii="Arial" w:hAnsi="Arial" w:cs="Arial"/>
        </w:rPr>
        <w:t xml:space="preserve">the defendant  posed a </w:t>
      </w:r>
      <w:r w:rsidR="009C4B28" w:rsidRPr="00627988">
        <w:rPr>
          <w:rFonts w:ascii="Arial" w:hAnsi="Arial" w:cs="Arial"/>
        </w:rPr>
        <w:t>risk</w:t>
      </w:r>
      <w:r w:rsidR="00943DBF" w:rsidRPr="00627988">
        <w:rPr>
          <w:rFonts w:ascii="Arial" w:hAnsi="Arial" w:cs="Arial"/>
        </w:rPr>
        <w:t xml:space="preserve"> to </w:t>
      </w:r>
      <w:r w:rsidR="006B1C92" w:rsidRPr="00627988">
        <w:rPr>
          <w:rFonts w:ascii="Arial" w:hAnsi="Arial" w:cs="Arial"/>
        </w:rPr>
        <w:t xml:space="preserve">their </w:t>
      </w:r>
      <w:r w:rsidR="00943DBF" w:rsidRPr="00627988">
        <w:rPr>
          <w:rFonts w:ascii="Arial" w:hAnsi="Arial" w:cs="Arial"/>
        </w:rPr>
        <w:t xml:space="preserve">daughter and </w:t>
      </w:r>
      <w:r w:rsidR="006B1C92" w:rsidRPr="00627988">
        <w:rPr>
          <w:rFonts w:ascii="Arial" w:hAnsi="Arial" w:cs="Arial"/>
        </w:rPr>
        <w:t xml:space="preserve">ordered that an interim order be granted awarding the plaintiff  sole parental rights and responsibilities </w:t>
      </w:r>
      <w:r w:rsidR="00993C87" w:rsidRPr="00627988">
        <w:rPr>
          <w:rFonts w:ascii="Arial" w:hAnsi="Arial" w:cs="Arial"/>
        </w:rPr>
        <w:t xml:space="preserve"> </w:t>
      </w:r>
      <w:r w:rsidR="002A26B7" w:rsidRPr="00627988">
        <w:rPr>
          <w:rFonts w:ascii="Arial" w:hAnsi="Arial" w:cs="Arial"/>
        </w:rPr>
        <w:t xml:space="preserve">and effectively suspending all contact with their daughter or </w:t>
      </w:r>
      <w:r w:rsidR="00993C87" w:rsidRPr="00627988">
        <w:rPr>
          <w:rFonts w:ascii="Arial" w:hAnsi="Arial" w:cs="Arial"/>
        </w:rPr>
        <w:t xml:space="preserve">physically </w:t>
      </w:r>
      <w:r w:rsidR="002A26B7" w:rsidRPr="00627988">
        <w:rPr>
          <w:rFonts w:ascii="Arial" w:hAnsi="Arial" w:cs="Arial"/>
        </w:rPr>
        <w:t xml:space="preserve">accessing the school she attends or its </w:t>
      </w:r>
      <w:r w:rsidR="009C4B28" w:rsidRPr="00627988">
        <w:rPr>
          <w:rFonts w:ascii="Arial" w:hAnsi="Arial" w:cs="Arial"/>
        </w:rPr>
        <w:t>WhatsApp</w:t>
      </w:r>
      <w:r w:rsidR="002A26B7" w:rsidRPr="00627988">
        <w:rPr>
          <w:rFonts w:ascii="Arial" w:hAnsi="Arial" w:cs="Arial"/>
        </w:rPr>
        <w:t xml:space="preserve"> groups. </w:t>
      </w:r>
    </w:p>
    <w:p w14:paraId="4A0EA065" w14:textId="77777777" w:rsidR="002A26B7" w:rsidRPr="002A26B7" w:rsidRDefault="002A26B7" w:rsidP="002A26B7">
      <w:pPr>
        <w:pStyle w:val="ListParagraph"/>
        <w:rPr>
          <w:rFonts w:ascii="Arial" w:hAnsi="Arial" w:cs="Arial"/>
        </w:rPr>
      </w:pPr>
    </w:p>
    <w:p w14:paraId="2E2C2E97" w14:textId="77777777" w:rsidR="002A26B7" w:rsidRPr="002A26B7" w:rsidRDefault="002A26B7" w:rsidP="002A26B7">
      <w:pPr>
        <w:pStyle w:val="ListParagraph"/>
        <w:spacing w:line="360" w:lineRule="auto"/>
        <w:ind w:left="360"/>
        <w:rPr>
          <w:rFonts w:ascii="Arial" w:hAnsi="Arial" w:cs="Arial"/>
        </w:rPr>
      </w:pPr>
    </w:p>
    <w:p w14:paraId="70041FE8" w14:textId="0ED05178" w:rsidR="00943DBF" w:rsidRPr="00627988" w:rsidRDefault="00627988" w:rsidP="00627988">
      <w:pPr>
        <w:spacing w:line="360" w:lineRule="auto"/>
        <w:ind w:left="360" w:hanging="360"/>
        <w:rPr>
          <w:rFonts w:ascii="Arial" w:hAnsi="Arial" w:cs="Arial"/>
        </w:rPr>
      </w:pPr>
      <w:r>
        <w:rPr>
          <w:rFonts w:ascii="Arial" w:hAnsi="Arial" w:cs="Arial"/>
        </w:rPr>
        <w:t>9.</w:t>
      </w:r>
      <w:r>
        <w:rPr>
          <w:rFonts w:ascii="Arial" w:hAnsi="Arial" w:cs="Arial"/>
        </w:rPr>
        <w:tab/>
      </w:r>
      <w:r w:rsidR="00943DBF" w:rsidRPr="00627988">
        <w:rPr>
          <w:rFonts w:ascii="Arial" w:hAnsi="Arial" w:cs="Arial"/>
        </w:rPr>
        <w:t xml:space="preserve">The order </w:t>
      </w:r>
      <w:r w:rsidR="002A26B7" w:rsidRPr="00627988">
        <w:rPr>
          <w:rFonts w:ascii="Arial" w:hAnsi="Arial" w:cs="Arial"/>
        </w:rPr>
        <w:t xml:space="preserve">stands and </w:t>
      </w:r>
      <w:r w:rsidR="009C4B28" w:rsidRPr="00627988">
        <w:rPr>
          <w:rFonts w:ascii="Arial" w:hAnsi="Arial" w:cs="Arial"/>
        </w:rPr>
        <w:t>there</w:t>
      </w:r>
      <w:r w:rsidR="002A26B7" w:rsidRPr="00627988">
        <w:rPr>
          <w:rFonts w:ascii="Arial" w:hAnsi="Arial" w:cs="Arial"/>
        </w:rPr>
        <w:t xml:space="preserve"> is n</w:t>
      </w:r>
      <w:r w:rsidR="00943DBF" w:rsidRPr="00627988">
        <w:rPr>
          <w:rFonts w:ascii="Arial" w:hAnsi="Arial" w:cs="Arial"/>
        </w:rPr>
        <w:t>othing which the d</w:t>
      </w:r>
      <w:r w:rsidR="007135EA" w:rsidRPr="00627988">
        <w:rPr>
          <w:rFonts w:ascii="Arial" w:hAnsi="Arial" w:cs="Arial"/>
        </w:rPr>
        <w:t>efendant has said to dissuade this court</w:t>
      </w:r>
      <w:r w:rsidR="00943DBF" w:rsidRPr="00627988">
        <w:rPr>
          <w:rFonts w:ascii="Arial" w:hAnsi="Arial" w:cs="Arial"/>
        </w:rPr>
        <w:t xml:space="preserve"> as to its </w:t>
      </w:r>
      <w:r w:rsidR="009C4B28" w:rsidRPr="00627988">
        <w:rPr>
          <w:rFonts w:ascii="Arial" w:hAnsi="Arial" w:cs="Arial"/>
        </w:rPr>
        <w:t>appropriateness</w:t>
      </w:r>
      <w:r w:rsidR="002A26B7" w:rsidRPr="00627988">
        <w:rPr>
          <w:rFonts w:ascii="Arial" w:hAnsi="Arial" w:cs="Arial"/>
        </w:rPr>
        <w:t xml:space="preserve"> having regard to the findings </w:t>
      </w:r>
      <w:r w:rsidR="00993C87" w:rsidRPr="00627988">
        <w:rPr>
          <w:rFonts w:ascii="Arial" w:hAnsi="Arial" w:cs="Arial"/>
        </w:rPr>
        <w:t xml:space="preserve">and recommendations </w:t>
      </w:r>
      <w:r w:rsidR="0082727D" w:rsidRPr="00627988">
        <w:rPr>
          <w:rFonts w:ascii="Arial" w:hAnsi="Arial" w:cs="Arial"/>
        </w:rPr>
        <w:t>of the</w:t>
      </w:r>
      <w:r w:rsidR="002A26B7" w:rsidRPr="00627988">
        <w:rPr>
          <w:rFonts w:ascii="Arial" w:hAnsi="Arial" w:cs="Arial"/>
        </w:rPr>
        <w:t xml:space="preserve"> expert. </w:t>
      </w:r>
      <w:r w:rsidR="009C4B28" w:rsidRPr="00627988">
        <w:rPr>
          <w:rFonts w:ascii="Arial" w:hAnsi="Arial" w:cs="Arial"/>
        </w:rPr>
        <w:t>Moreover,</w:t>
      </w:r>
      <w:r w:rsidR="00943DBF" w:rsidRPr="00627988">
        <w:rPr>
          <w:rFonts w:ascii="Arial" w:hAnsi="Arial" w:cs="Arial"/>
        </w:rPr>
        <w:t xml:space="preserve"> the defen</w:t>
      </w:r>
      <w:r w:rsidR="009C4B28" w:rsidRPr="00627988">
        <w:rPr>
          <w:rFonts w:ascii="Arial" w:hAnsi="Arial" w:cs="Arial"/>
        </w:rPr>
        <w:t>dant</w:t>
      </w:r>
      <w:r w:rsidR="00943DBF" w:rsidRPr="00627988">
        <w:rPr>
          <w:rFonts w:ascii="Arial" w:hAnsi="Arial" w:cs="Arial"/>
        </w:rPr>
        <w:t xml:space="preserve"> has now </w:t>
      </w:r>
      <w:r w:rsidR="009C4B28" w:rsidRPr="00627988">
        <w:rPr>
          <w:rFonts w:ascii="Arial" w:hAnsi="Arial" w:cs="Arial"/>
        </w:rPr>
        <w:t>come</w:t>
      </w:r>
      <w:r w:rsidR="00943DBF" w:rsidRPr="00627988">
        <w:rPr>
          <w:rFonts w:ascii="Arial" w:hAnsi="Arial" w:cs="Arial"/>
        </w:rPr>
        <w:t xml:space="preserve"> to court and </w:t>
      </w:r>
      <w:r w:rsidR="007135EA" w:rsidRPr="00627988">
        <w:rPr>
          <w:rFonts w:ascii="Arial" w:hAnsi="Arial" w:cs="Arial"/>
        </w:rPr>
        <w:t xml:space="preserve">claimed </w:t>
      </w:r>
      <w:r w:rsidR="00943DBF" w:rsidRPr="00627988">
        <w:rPr>
          <w:rFonts w:ascii="Arial" w:hAnsi="Arial" w:cs="Arial"/>
        </w:rPr>
        <w:t xml:space="preserve">that he </w:t>
      </w:r>
      <w:r w:rsidR="007135EA" w:rsidRPr="00627988">
        <w:rPr>
          <w:rFonts w:ascii="Arial" w:hAnsi="Arial" w:cs="Arial"/>
        </w:rPr>
        <w:t xml:space="preserve">has lived outside the Gauteng area for a considerable period, now </w:t>
      </w:r>
      <w:r w:rsidR="00943DBF" w:rsidRPr="00627988">
        <w:rPr>
          <w:rFonts w:ascii="Arial" w:hAnsi="Arial" w:cs="Arial"/>
        </w:rPr>
        <w:t xml:space="preserve">lives </w:t>
      </w:r>
      <w:r w:rsidR="00993C87" w:rsidRPr="00627988">
        <w:rPr>
          <w:rFonts w:ascii="Arial" w:hAnsi="Arial" w:cs="Arial"/>
        </w:rPr>
        <w:t xml:space="preserve">on </w:t>
      </w:r>
      <w:r w:rsidR="007135EA" w:rsidRPr="00627988">
        <w:rPr>
          <w:rFonts w:ascii="Arial" w:hAnsi="Arial" w:cs="Arial"/>
        </w:rPr>
        <w:t xml:space="preserve">a friend’s </w:t>
      </w:r>
      <w:r w:rsidR="00993C87" w:rsidRPr="00627988">
        <w:rPr>
          <w:rFonts w:ascii="Arial" w:hAnsi="Arial" w:cs="Arial"/>
        </w:rPr>
        <w:t xml:space="preserve">farm </w:t>
      </w:r>
      <w:r w:rsidR="007135EA" w:rsidRPr="00627988">
        <w:rPr>
          <w:rFonts w:ascii="Arial" w:hAnsi="Arial" w:cs="Arial"/>
        </w:rPr>
        <w:t xml:space="preserve">in the Western Cape </w:t>
      </w:r>
      <w:r w:rsidR="00993C87" w:rsidRPr="00627988">
        <w:rPr>
          <w:rFonts w:ascii="Arial" w:hAnsi="Arial" w:cs="Arial"/>
        </w:rPr>
        <w:t>on some tenuous basis</w:t>
      </w:r>
      <w:r w:rsidR="007135EA" w:rsidRPr="00627988">
        <w:rPr>
          <w:rFonts w:ascii="Arial" w:hAnsi="Arial" w:cs="Arial"/>
        </w:rPr>
        <w:t xml:space="preserve"> </w:t>
      </w:r>
      <w:r w:rsidR="00012B2A" w:rsidRPr="00627988">
        <w:rPr>
          <w:rFonts w:ascii="Arial" w:hAnsi="Arial" w:cs="Arial"/>
        </w:rPr>
        <w:t>and survives</w:t>
      </w:r>
      <w:r w:rsidR="00943DBF" w:rsidRPr="00627988">
        <w:rPr>
          <w:rFonts w:ascii="Arial" w:hAnsi="Arial" w:cs="Arial"/>
        </w:rPr>
        <w:t xml:space="preserve"> on the hand-outs of others</w:t>
      </w:r>
      <w:r w:rsidR="00993C87" w:rsidRPr="00627988">
        <w:rPr>
          <w:rFonts w:ascii="Arial" w:hAnsi="Arial" w:cs="Arial"/>
        </w:rPr>
        <w:t xml:space="preserve">. If the court were to take his allegations seriously then the </w:t>
      </w:r>
      <w:r w:rsidR="007135EA" w:rsidRPr="00627988">
        <w:rPr>
          <w:rFonts w:ascii="Arial" w:hAnsi="Arial" w:cs="Arial"/>
        </w:rPr>
        <w:t>plaintiff has failed to set out any basis to revisit the</w:t>
      </w:r>
      <w:r w:rsidR="004F2FF2" w:rsidRPr="00627988">
        <w:rPr>
          <w:rFonts w:ascii="Arial" w:hAnsi="Arial" w:cs="Arial"/>
        </w:rPr>
        <w:t xml:space="preserve"> </w:t>
      </w:r>
      <w:r w:rsidR="007135EA" w:rsidRPr="00627988">
        <w:rPr>
          <w:rFonts w:ascii="Arial" w:hAnsi="Arial" w:cs="Arial"/>
        </w:rPr>
        <w:t xml:space="preserve">order of </w:t>
      </w:r>
      <w:proofErr w:type="spellStart"/>
      <w:r w:rsidR="007135EA" w:rsidRPr="00627988">
        <w:rPr>
          <w:rFonts w:ascii="Arial" w:hAnsi="Arial" w:cs="Arial"/>
        </w:rPr>
        <w:t>Dippenaar</w:t>
      </w:r>
      <w:proofErr w:type="spellEnd"/>
      <w:r w:rsidR="007135EA" w:rsidRPr="00627988">
        <w:rPr>
          <w:rFonts w:ascii="Arial" w:hAnsi="Arial" w:cs="Arial"/>
        </w:rPr>
        <w:t xml:space="preserve"> J.  </w:t>
      </w:r>
    </w:p>
    <w:p w14:paraId="69490B4D" w14:textId="77777777" w:rsidR="00943DBF" w:rsidRPr="00943DBF" w:rsidRDefault="00943DBF" w:rsidP="00943DBF">
      <w:pPr>
        <w:pStyle w:val="ListParagraph"/>
        <w:rPr>
          <w:rFonts w:ascii="Arial" w:hAnsi="Arial" w:cs="Arial"/>
        </w:rPr>
      </w:pPr>
    </w:p>
    <w:p w14:paraId="32438B46" w14:textId="7D8572F7" w:rsidR="0036545F" w:rsidRPr="00627988" w:rsidRDefault="00627988" w:rsidP="00627988">
      <w:pPr>
        <w:spacing w:line="360" w:lineRule="auto"/>
        <w:ind w:left="360" w:hanging="360"/>
        <w:rPr>
          <w:rFonts w:ascii="Arial" w:hAnsi="Arial" w:cs="Arial"/>
        </w:rPr>
      </w:pPr>
      <w:r w:rsidRPr="00012B2A">
        <w:rPr>
          <w:rFonts w:ascii="Arial" w:hAnsi="Arial" w:cs="Arial"/>
        </w:rPr>
        <w:t>10.</w:t>
      </w:r>
      <w:r w:rsidRPr="00012B2A">
        <w:rPr>
          <w:rFonts w:ascii="Arial" w:hAnsi="Arial" w:cs="Arial"/>
        </w:rPr>
        <w:tab/>
      </w:r>
      <w:r w:rsidR="00943DBF" w:rsidRPr="00627988">
        <w:rPr>
          <w:rFonts w:ascii="Arial" w:hAnsi="Arial" w:cs="Arial"/>
        </w:rPr>
        <w:t>I</w:t>
      </w:r>
      <w:r w:rsidR="007135EA" w:rsidRPr="00627988">
        <w:rPr>
          <w:rFonts w:ascii="Arial" w:hAnsi="Arial" w:cs="Arial"/>
        </w:rPr>
        <w:t xml:space="preserve">n the result </w:t>
      </w:r>
      <w:r w:rsidR="00943DBF" w:rsidRPr="00627988">
        <w:rPr>
          <w:rFonts w:ascii="Arial" w:hAnsi="Arial" w:cs="Arial"/>
        </w:rPr>
        <w:t xml:space="preserve">any </w:t>
      </w:r>
      <w:r w:rsidR="009C4B28" w:rsidRPr="00627988">
        <w:rPr>
          <w:rFonts w:ascii="Arial" w:hAnsi="Arial" w:cs="Arial"/>
        </w:rPr>
        <w:t>court</w:t>
      </w:r>
      <w:r w:rsidR="00943DBF" w:rsidRPr="00627988">
        <w:rPr>
          <w:rFonts w:ascii="Arial" w:hAnsi="Arial" w:cs="Arial"/>
        </w:rPr>
        <w:t xml:space="preserve"> order or directive which the </w:t>
      </w:r>
      <w:r w:rsidR="009C4B28" w:rsidRPr="00627988">
        <w:rPr>
          <w:rFonts w:ascii="Arial" w:hAnsi="Arial" w:cs="Arial"/>
        </w:rPr>
        <w:t>plaintiff may</w:t>
      </w:r>
      <w:r w:rsidR="00943DBF" w:rsidRPr="00627988">
        <w:rPr>
          <w:rFonts w:ascii="Arial" w:hAnsi="Arial" w:cs="Arial"/>
        </w:rPr>
        <w:t xml:space="preserve"> have breached </w:t>
      </w:r>
      <w:r w:rsidR="007135EA" w:rsidRPr="00627988">
        <w:rPr>
          <w:rFonts w:ascii="Arial" w:hAnsi="Arial" w:cs="Arial"/>
        </w:rPr>
        <w:t xml:space="preserve">prior to securing the order from </w:t>
      </w:r>
      <w:proofErr w:type="spellStart"/>
      <w:r w:rsidR="007135EA" w:rsidRPr="00627988">
        <w:rPr>
          <w:rFonts w:ascii="Arial" w:hAnsi="Arial" w:cs="Arial"/>
        </w:rPr>
        <w:t>Dippenaar</w:t>
      </w:r>
      <w:proofErr w:type="spellEnd"/>
      <w:r w:rsidR="007135EA" w:rsidRPr="00627988">
        <w:rPr>
          <w:rFonts w:ascii="Arial" w:hAnsi="Arial" w:cs="Arial"/>
        </w:rPr>
        <w:t xml:space="preserve"> J </w:t>
      </w:r>
      <w:r w:rsidR="00943DBF" w:rsidRPr="00627988">
        <w:rPr>
          <w:rFonts w:ascii="Arial" w:hAnsi="Arial" w:cs="Arial"/>
        </w:rPr>
        <w:t xml:space="preserve">was not done </w:t>
      </w:r>
      <w:r w:rsidR="007135EA" w:rsidRPr="00627988">
        <w:rPr>
          <w:rFonts w:ascii="Arial" w:hAnsi="Arial" w:cs="Arial"/>
          <w:i/>
        </w:rPr>
        <w:t>mala fide</w:t>
      </w:r>
      <w:r w:rsidR="00012B2A" w:rsidRPr="00627988">
        <w:rPr>
          <w:rFonts w:ascii="Arial" w:hAnsi="Arial" w:cs="Arial"/>
        </w:rPr>
        <w:t>, but</w:t>
      </w:r>
      <w:r w:rsidR="0082727D" w:rsidRPr="00627988">
        <w:rPr>
          <w:rFonts w:ascii="Arial" w:hAnsi="Arial" w:cs="Arial"/>
        </w:rPr>
        <w:t xml:space="preserve"> </w:t>
      </w:r>
      <w:proofErr w:type="gramStart"/>
      <w:r w:rsidR="0082727D" w:rsidRPr="00627988">
        <w:rPr>
          <w:rFonts w:ascii="Arial" w:hAnsi="Arial" w:cs="Arial"/>
        </w:rPr>
        <w:t>in</w:t>
      </w:r>
      <w:r w:rsidR="00943DBF" w:rsidRPr="00627988">
        <w:rPr>
          <w:rFonts w:ascii="Arial" w:hAnsi="Arial" w:cs="Arial"/>
        </w:rPr>
        <w:t xml:space="preserve"> order to</w:t>
      </w:r>
      <w:proofErr w:type="gramEnd"/>
      <w:r w:rsidR="00943DBF" w:rsidRPr="00627988">
        <w:rPr>
          <w:rFonts w:ascii="Arial" w:hAnsi="Arial" w:cs="Arial"/>
        </w:rPr>
        <w:t xml:space="preserve"> protect their daughter</w:t>
      </w:r>
      <w:r w:rsidR="007135EA" w:rsidRPr="00627988">
        <w:rPr>
          <w:rFonts w:ascii="Arial" w:hAnsi="Arial" w:cs="Arial"/>
        </w:rPr>
        <w:t>. In</w:t>
      </w:r>
      <w:r w:rsidR="004F2FF2" w:rsidRPr="00627988">
        <w:rPr>
          <w:rFonts w:ascii="Arial" w:hAnsi="Arial" w:cs="Arial"/>
        </w:rPr>
        <w:t xml:space="preserve"> this regard it is significant that </w:t>
      </w:r>
      <w:r w:rsidR="007135EA" w:rsidRPr="00627988">
        <w:rPr>
          <w:rFonts w:ascii="Arial" w:hAnsi="Arial" w:cs="Arial"/>
        </w:rPr>
        <w:t xml:space="preserve">the plaintiff took active steps to </w:t>
      </w:r>
      <w:r w:rsidR="0082727D" w:rsidRPr="00627988">
        <w:rPr>
          <w:rFonts w:ascii="Arial" w:hAnsi="Arial" w:cs="Arial"/>
        </w:rPr>
        <w:t>vary, through</w:t>
      </w:r>
      <w:r w:rsidR="007135EA" w:rsidRPr="00627988">
        <w:rPr>
          <w:rFonts w:ascii="Arial" w:hAnsi="Arial" w:cs="Arial"/>
        </w:rPr>
        <w:t xml:space="preserve"> a pro</w:t>
      </w:r>
      <w:r w:rsidR="004F2FF2" w:rsidRPr="00627988">
        <w:rPr>
          <w:rFonts w:ascii="Arial" w:hAnsi="Arial" w:cs="Arial"/>
        </w:rPr>
        <w:t>p</w:t>
      </w:r>
      <w:r w:rsidR="007135EA" w:rsidRPr="00627988">
        <w:rPr>
          <w:rFonts w:ascii="Arial" w:hAnsi="Arial" w:cs="Arial"/>
        </w:rPr>
        <w:t>erly motivated court application</w:t>
      </w:r>
      <w:r w:rsidR="004F2FF2" w:rsidRPr="00627988">
        <w:rPr>
          <w:rFonts w:ascii="Arial" w:hAnsi="Arial" w:cs="Arial"/>
        </w:rPr>
        <w:t>,</w:t>
      </w:r>
      <w:r w:rsidR="007135EA" w:rsidRPr="00627988">
        <w:rPr>
          <w:rFonts w:ascii="Arial" w:hAnsi="Arial" w:cs="Arial"/>
        </w:rPr>
        <w:t xml:space="preserve"> the pre-</w:t>
      </w:r>
      <w:r w:rsidR="00BC49AD" w:rsidRPr="00627988">
        <w:rPr>
          <w:rFonts w:ascii="Arial" w:hAnsi="Arial" w:cs="Arial"/>
        </w:rPr>
        <w:t>existing arrangements (</w:t>
      </w:r>
      <w:r w:rsidR="00943DBF" w:rsidRPr="00627988">
        <w:rPr>
          <w:rFonts w:ascii="Arial" w:hAnsi="Arial" w:cs="Arial"/>
        </w:rPr>
        <w:t xml:space="preserve">whether </w:t>
      </w:r>
      <w:r w:rsidR="00BC49AD" w:rsidRPr="00627988">
        <w:rPr>
          <w:rFonts w:ascii="Arial" w:hAnsi="Arial" w:cs="Arial"/>
        </w:rPr>
        <w:t xml:space="preserve">they were </w:t>
      </w:r>
      <w:r w:rsidR="00943DBF" w:rsidRPr="00627988">
        <w:rPr>
          <w:rFonts w:ascii="Arial" w:hAnsi="Arial" w:cs="Arial"/>
        </w:rPr>
        <w:t xml:space="preserve">in terms of court orders, </w:t>
      </w:r>
      <w:r w:rsidR="004F2FF2" w:rsidRPr="00627988">
        <w:rPr>
          <w:rFonts w:ascii="Arial" w:hAnsi="Arial" w:cs="Arial"/>
        </w:rPr>
        <w:t>or a</w:t>
      </w:r>
      <w:r w:rsidR="00BC49AD" w:rsidRPr="00627988">
        <w:rPr>
          <w:rFonts w:ascii="Arial" w:hAnsi="Arial" w:cs="Arial"/>
        </w:rPr>
        <w:t xml:space="preserve"> </w:t>
      </w:r>
      <w:r w:rsidR="00943DBF" w:rsidRPr="00627988">
        <w:rPr>
          <w:rFonts w:ascii="Arial" w:hAnsi="Arial" w:cs="Arial"/>
        </w:rPr>
        <w:t xml:space="preserve">court </w:t>
      </w:r>
      <w:r w:rsidR="00BC49AD" w:rsidRPr="00627988">
        <w:rPr>
          <w:rFonts w:ascii="Arial" w:hAnsi="Arial" w:cs="Arial"/>
        </w:rPr>
        <w:t xml:space="preserve">or PC </w:t>
      </w:r>
      <w:r w:rsidR="00943DBF" w:rsidRPr="00627988">
        <w:rPr>
          <w:rFonts w:ascii="Arial" w:hAnsi="Arial" w:cs="Arial"/>
        </w:rPr>
        <w:t>directive</w:t>
      </w:r>
      <w:r w:rsidR="004F2FF2" w:rsidRPr="00627988">
        <w:rPr>
          <w:rFonts w:ascii="Arial" w:hAnsi="Arial" w:cs="Arial"/>
        </w:rPr>
        <w:t>)</w:t>
      </w:r>
      <w:r w:rsidR="00943DBF" w:rsidRPr="00627988">
        <w:rPr>
          <w:rFonts w:ascii="Arial" w:hAnsi="Arial" w:cs="Arial"/>
        </w:rPr>
        <w:t xml:space="preserve"> </w:t>
      </w:r>
      <w:r w:rsidR="007135EA" w:rsidRPr="00627988">
        <w:rPr>
          <w:rFonts w:ascii="Arial" w:hAnsi="Arial" w:cs="Arial"/>
        </w:rPr>
        <w:t xml:space="preserve">with </w:t>
      </w:r>
      <w:r w:rsidR="00943DBF" w:rsidRPr="00627988">
        <w:rPr>
          <w:rFonts w:ascii="Arial" w:hAnsi="Arial" w:cs="Arial"/>
        </w:rPr>
        <w:t xml:space="preserve">the express purpose of </w:t>
      </w:r>
      <w:r w:rsidR="009C4B28" w:rsidRPr="00627988">
        <w:rPr>
          <w:rFonts w:ascii="Arial" w:hAnsi="Arial" w:cs="Arial"/>
        </w:rPr>
        <w:t>protecting</w:t>
      </w:r>
      <w:r w:rsidR="00943DBF" w:rsidRPr="00627988">
        <w:rPr>
          <w:rFonts w:ascii="Arial" w:hAnsi="Arial" w:cs="Arial"/>
        </w:rPr>
        <w:t xml:space="preserve"> the best interests of </w:t>
      </w:r>
      <w:r w:rsidR="004F2FF2" w:rsidRPr="00627988">
        <w:rPr>
          <w:rFonts w:ascii="Arial" w:hAnsi="Arial" w:cs="Arial"/>
        </w:rPr>
        <w:t>t</w:t>
      </w:r>
      <w:r w:rsidR="00943DBF" w:rsidRPr="00627988">
        <w:rPr>
          <w:rFonts w:ascii="Arial" w:hAnsi="Arial" w:cs="Arial"/>
        </w:rPr>
        <w:t>he</w:t>
      </w:r>
      <w:r w:rsidR="004F2FF2" w:rsidRPr="00627988">
        <w:rPr>
          <w:rFonts w:ascii="Arial" w:hAnsi="Arial" w:cs="Arial"/>
        </w:rPr>
        <w:t>i</w:t>
      </w:r>
      <w:r w:rsidR="00943DBF" w:rsidRPr="00627988">
        <w:rPr>
          <w:rFonts w:ascii="Arial" w:hAnsi="Arial" w:cs="Arial"/>
        </w:rPr>
        <w:t xml:space="preserve">r daughter and so </w:t>
      </w:r>
      <w:proofErr w:type="gramStart"/>
      <w:r w:rsidR="00943DBF" w:rsidRPr="00627988">
        <w:rPr>
          <w:rFonts w:ascii="Arial" w:hAnsi="Arial" w:cs="Arial"/>
        </w:rPr>
        <w:t>far</w:t>
      </w:r>
      <w:proofErr w:type="gramEnd"/>
      <w:r w:rsidR="00943DBF" w:rsidRPr="00627988">
        <w:rPr>
          <w:rFonts w:ascii="Arial" w:hAnsi="Arial" w:cs="Arial"/>
        </w:rPr>
        <w:t xml:space="preserve"> she has been vindicated. </w:t>
      </w:r>
      <w:r w:rsidR="004F2FF2" w:rsidRPr="00627988">
        <w:rPr>
          <w:rFonts w:ascii="Arial" w:hAnsi="Arial" w:cs="Arial"/>
        </w:rPr>
        <w:t xml:space="preserve"> </w:t>
      </w:r>
      <w:r w:rsidR="0036545F" w:rsidRPr="00627988">
        <w:rPr>
          <w:rFonts w:ascii="Arial" w:hAnsi="Arial" w:cs="Arial"/>
        </w:rPr>
        <w:t xml:space="preserve"> </w:t>
      </w:r>
    </w:p>
    <w:p w14:paraId="6442D165" w14:textId="77777777" w:rsidR="0036545F" w:rsidRPr="0036545F" w:rsidRDefault="0036545F" w:rsidP="0036545F">
      <w:pPr>
        <w:pStyle w:val="ListParagraph"/>
        <w:rPr>
          <w:rFonts w:ascii="Arial" w:hAnsi="Arial" w:cs="Arial"/>
        </w:rPr>
      </w:pPr>
    </w:p>
    <w:p w14:paraId="72680F24" w14:textId="4E4917FF" w:rsidR="0036545F" w:rsidRPr="00627988" w:rsidRDefault="00627988" w:rsidP="00627988">
      <w:pPr>
        <w:spacing w:line="360" w:lineRule="auto"/>
        <w:ind w:left="360" w:hanging="360"/>
        <w:rPr>
          <w:rFonts w:ascii="Arial" w:hAnsi="Arial" w:cs="Arial"/>
        </w:rPr>
      </w:pPr>
      <w:r>
        <w:rPr>
          <w:rFonts w:ascii="Arial" w:hAnsi="Arial" w:cs="Arial"/>
        </w:rPr>
        <w:t>11.</w:t>
      </w:r>
      <w:r>
        <w:rPr>
          <w:rFonts w:ascii="Arial" w:hAnsi="Arial" w:cs="Arial"/>
        </w:rPr>
        <w:tab/>
      </w:r>
      <w:r w:rsidR="00943DBF" w:rsidRPr="00627988">
        <w:rPr>
          <w:rFonts w:ascii="Arial" w:hAnsi="Arial" w:cs="Arial"/>
        </w:rPr>
        <w:t xml:space="preserve"> </w:t>
      </w:r>
      <w:r w:rsidR="0036545F" w:rsidRPr="00627988">
        <w:rPr>
          <w:rFonts w:ascii="Arial" w:hAnsi="Arial" w:cs="Arial"/>
        </w:rPr>
        <w:t xml:space="preserve">One of the essential </w:t>
      </w:r>
      <w:r w:rsidR="009C4B28" w:rsidRPr="00627988">
        <w:rPr>
          <w:rFonts w:ascii="Arial" w:hAnsi="Arial" w:cs="Arial"/>
        </w:rPr>
        <w:t>requirements</w:t>
      </w:r>
      <w:r w:rsidR="0036545F" w:rsidRPr="00627988">
        <w:rPr>
          <w:rFonts w:ascii="Arial" w:hAnsi="Arial" w:cs="Arial"/>
        </w:rPr>
        <w:t xml:space="preserve"> for finding a </w:t>
      </w:r>
      <w:r w:rsidR="009C4B28" w:rsidRPr="00627988">
        <w:rPr>
          <w:rFonts w:ascii="Arial" w:hAnsi="Arial" w:cs="Arial"/>
        </w:rPr>
        <w:t>respondent</w:t>
      </w:r>
      <w:r w:rsidR="0036545F" w:rsidRPr="00627988">
        <w:rPr>
          <w:rFonts w:ascii="Arial" w:hAnsi="Arial" w:cs="Arial"/>
        </w:rPr>
        <w:t xml:space="preserve"> in contempt of </w:t>
      </w:r>
      <w:r w:rsidR="009C4B28" w:rsidRPr="00627988">
        <w:rPr>
          <w:rFonts w:ascii="Arial" w:hAnsi="Arial" w:cs="Arial"/>
        </w:rPr>
        <w:t>court</w:t>
      </w:r>
      <w:r w:rsidR="0036545F" w:rsidRPr="00627988">
        <w:rPr>
          <w:rFonts w:ascii="Arial" w:hAnsi="Arial" w:cs="Arial"/>
        </w:rPr>
        <w:t xml:space="preserve"> is </w:t>
      </w:r>
      <w:r w:rsidR="009C4B28" w:rsidRPr="00627988">
        <w:rPr>
          <w:rFonts w:ascii="Arial" w:hAnsi="Arial" w:cs="Arial"/>
        </w:rPr>
        <w:t>therefore</w:t>
      </w:r>
      <w:r w:rsidR="0036545F" w:rsidRPr="00627988">
        <w:rPr>
          <w:rFonts w:ascii="Arial" w:hAnsi="Arial" w:cs="Arial"/>
        </w:rPr>
        <w:t xml:space="preserve"> lacking in the case of the application brought by the defendant </w:t>
      </w:r>
      <w:r w:rsidR="009C4B28" w:rsidRPr="00627988">
        <w:rPr>
          <w:rFonts w:ascii="Arial" w:hAnsi="Arial" w:cs="Arial"/>
        </w:rPr>
        <w:t>against</w:t>
      </w:r>
      <w:r w:rsidR="004F2FF2" w:rsidRPr="00627988">
        <w:rPr>
          <w:rFonts w:ascii="Arial" w:hAnsi="Arial" w:cs="Arial"/>
        </w:rPr>
        <w:t xml:space="preserve"> the </w:t>
      </w:r>
      <w:r w:rsidR="0082727D" w:rsidRPr="00627988">
        <w:rPr>
          <w:rFonts w:ascii="Arial" w:hAnsi="Arial" w:cs="Arial"/>
        </w:rPr>
        <w:t>plaintiff. It</w:t>
      </w:r>
      <w:r w:rsidR="0036545F" w:rsidRPr="00627988">
        <w:rPr>
          <w:rFonts w:ascii="Arial" w:hAnsi="Arial" w:cs="Arial"/>
        </w:rPr>
        <w:t xml:space="preserve"> is </w:t>
      </w:r>
      <w:r w:rsidR="00012B2A" w:rsidRPr="00627988">
        <w:rPr>
          <w:rFonts w:ascii="Arial" w:hAnsi="Arial" w:cs="Arial"/>
        </w:rPr>
        <w:t xml:space="preserve">accordingly </w:t>
      </w:r>
      <w:r w:rsidR="0036545F" w:rsidRPr="00627988">
        <w:rPr>
          <w:rFonts w:ascii="Arial" w:hAnsi="Arial" w:cs="Arial"/>
        </w:rPr>
        <w:t xml:space="preserve">unnecessary to </w:t>
      </w:r>
      <w:r w:rsidR="009C4B28" w:rsidRPr="00627988">
        <w:rPr>
          <w:rFonts w:ascii="Arial" w:hAnsi="Arial" w:cs="Arial"/>
        </w:rPr>
        <w:t>deal</w:t>
      </w:r>
      <w:r w:rsidR="0036545F" w:rsidRPr="00627988">
        <w:rPr>
          <w:rFonts w:ascii="Arial" w:hAnsi="Arial" w:cs="Arial"/>
        </w:rPr>
        <w:t xml:space="preserve"> with the </w:t>
      </w:r>
      <w:r w:rsidR="009C4B28" w:rsidRPr="00627988">
        <w:rPr>
          <w:rFonts w:ascii="Arial" w:hAnsi="Arial" w:cs="Arial"/>
        </w:rPr>
        <w:t>minutia</w:t>
      </w:r>
      <w:r w:rsidR="0036545F" w:rsidRPr="00627988">
        <w:rPr>
          <w:rFonts w:ascii="Arial" w:hAnsi="Arial" w:cs="Arial"/>
        </w:rPr>
        <w:t xml:space="preserve"> of </w:t>
      </w:r>
      <w:proofErr w:type="gramStart"/>
      <w:r w:rsidR="0036545F" w:rsidRPr="00627988">
        <w:rPr>
          <w:rFonts w:ascii="Arial" w:hAnsi="Arial" w:cs="Arial"/>
        </w:rPr>
        <w:t xml:space="preserve">each and </w:t>
      </w:r>
      <w:r w:rsidR="009C4B28" w:rsidRPr="00627988">
        <w:rPr>
          <w:rFonts w:ascii="Arial" w:hAnsi="Arial" w:cs="Arial"/>
        </w:rPr>
        <w:t>every</w:t>
      </w:r>
      <w:proofErr w:type="gramEnd"/>
      <w:r w:rsidR="004F2FF2" w:rsidRPr="00627988">
        <w:rPr>
          <w:rFonts w:ascii="Arial" w:hAnsi="Arial" w:cs="Arial"/>
        </w:rPr>
        <w:t xml:space="preserve"> allegation and response. </w:t>
      </w:r>
      <w:r w:rsidR="0036545F" w:rsidRPr="00627988">
        <w:rPr>
          <w:rFonts w:ascii="Arial" w:hAnsi="Arial" w:cs="Arial"/>
        </w:rPr>
        <w:t xml:space="preserve"> </w:t>
      </w:r>
    </w:p>
    <w:p w14:paraId="1D19D729" w14:textId="77777777" w:rsidR="000A12E8" w:rsidRPr="000A12E8" w:rsidRDefault="000A12E8" w:rsidP="000A12E8">
      <w:pPr>
        <w:pStyle w:val="ListParagraph"/>
        <w:rPr>
          <w:rFonts w:ascii="Arial" w:hAnsi="Arial" w:cs="Arial"/>
        </w:rPr>
      </w:pPr>
    </w:p>
    <w:p w14:paraId="035FF5C6" w14:textId="34C6BCA8" w:rsidR="00012B2A" w:rsidRPr="00627988" w:rsidRDefault="00627988" w:rsidP="00627988">
      <w:pPr>
        <w:spacing w:line="360" w:lineRule="auto"/>
        <w:ind w:left="360" w:hanging="360"/>
        <w:rPr>
          <w:rFonts w:ascii="Arial" w:hAnsi="Arial" w:cs="Arial"/>
        </w:rPr>
      </w:pPr>
      <w:r>
        <w:rPr>
          <w:rFonts w:ascii="Arial" w:hAnsi="Arial" w:cs="Arial"/>
        </w:rPr>
        <w:t>12.</w:t>
      </w:r>
      <w:r>
        <w:rPr>
          <w:rFonts w:ascii="Arial" w:hAnsi="Arial" w:cs="Arial"/>
        </w:rPr>
        <w:tab/>
      </w:r>
      <w:r w:rsidR="000A12E8" w:rsidRPr="00627988">
        <w:rPr>
          <w:rFonts w:ascii="Arial" w:hAnsi="Arial" w:cs="Arial"/>
        </w:rPr>
        <w:t xml:space="preserve"> </w:t>
      </w:r>
      <w:r w:rsidR="004F2FF2" w:rsidRPr="00627988">
        <w:rPr>
          <w:rFonts w:ascii="Arial" w:hAnsi="Arial" w:cs="Arial"/>
        </w:rPr>
        <w:t xml:space="preserve">There is however one issue which should be mentioned. The plaintiff contended that there cannot be a </w:t>
      </w:r>
      <w:r w:rsidR="0082727D" w:rsidRPr="00627988">
        <w:rPr>
          <w:rFonts w:ascii="Arial" w:hAnsi="Arial" w:cs="Arial"/>
        </w:rPr>
        <w:t>contempt</w:t>
      </w:r>
      <w:r w:rsidR="004F2FF2" w:rsidRPr="00627988">
        <w:rPr>
          <w:rFonts w:ascii="Arial" w:hAnsi="Arial" w:cs="Arial"/>
        </w:rPr>
        <w:t xml:space="preserve"> for failing to comply with a</w:t>
      </w:r>
      <w:r w:rsidR="000A12E8" w:rsidRPr="00627988">
        <w:rPr>
          <w:rFonts w:ascii="Arial" w:hAnsi="Arial" w:cs="Arial"/>
        </w:rPr>
        <w:t xml:space="preserve"> court directive</w:t>
      </w:r>
      <w:r w:rsidR="004F2FF2" w:rsidRPr="00627988">
        <w:rPr>
          <w:rFonts w:ascii="Arial" w:hAnsi="Arial" w:cs="Arial"/>
        </w:rPr>
        <w:t xml:space="preserve">. A </w:t>
      </w:r>
      <w:r w:rsidR="000A12E8" w:rsidRPr="00627988">
        <w:rPr>
          <w:rFonts w:ascii="Arial" w:hAnsi="Arial" w:cs="Arial"/>
        </w:rPr>
        <w:t>procedural directive of the High Court, unlike a dir</w:t>
      </w:r>
      <w:r w:rsidR="004F2FF2" w:rsidRPr="00627988">
        <w:rPr>
          <w:rFonts w:ascii="Arial" w:hAnsi="Arial" w:cs="Arial"/>
        </w:rPr>
        <w:t xml:space="preserve">ection in the Land Claims </w:t>
      </w:r>
      <w:r w:rsidR="004F2FF2" w:rsidRPr="00627988">
        <w:rPr>
          <w:rFonts w:ascii="Arial" w:hAnsi="Arial" w:cs="Arial"/>
        </w:rPr>
        <w:lastRenderedPageBreak/>
        <w:t>Court,</w:t>
      </w:r>
      <w:r w:rsidR="000A12E8" w:rsidRPr="00627988">
        <w:rPr>
          <w:rFonts w:ascii="Arial" w:hAnsi="Arial" w:cs="Arial"/>
        </w:rPr>
        <w:t xml:space="preserve"> does not statutorily or </w:t>
      </w:r>
      <w:r w:rsidR="009C4B28" w:rsidRPr="00627988">
        <w:rPr>
          <w:rFonts w:ascii="Arial" w:hAnsi="Arial" w:cs="Arial"/>
        </w:rPr>
        <w:t>in</w:t>
      </w:r>
      <w:r w:rsidR="000A12E8" w:rsidRPr="00627988">
        <w:rPr>
          <w:rFonts w:ascii="Arial" w:hAnsi="Arial" w:cs="Arial"/>
        </w:rPr>
        <w:t xml:space="preserve"> other respects amount to an order of court. The defendant did not </w:t>
      </w:r>
      <w:r w:rsidR="003301A6" w:rsidRPr="00627988">
        <w:rPr>
          <w:rFonts w:ascii="Arial" w:hAnsi="Arial" w:cs="Arial"/>
        </w:rPr>
        <w:t xml:space="preserve">  produce authority to </w:t>
      </w:r>
      <w:r w:rsidR="000A12E8" w:rsidRPr="00627988">
        <w:rPr>
          <w:rFonts w:ascii="Arial" w:hAnsi="Arial" w:cs="Arial"/>
        </w:rPr>
        <w:t xml:space="preserve">argue </w:t>
      </w:r>
      <w:r w:rsidR="003301A6" w:rsidRPr="00627988">
        <w:rPr>
          <w:rFonts w:ascii="Arial" w:hAnsi="Arial" w:cs="Arial"/>
        </w:rPr>
        <w:t>that it does. The defendant was a practicing advocate and without producing such authority or presenting argument on the point</w:t>
      </w:r>
      <w:r w:rsidR="00012B2A" w:rsidRPr="00627988">
        <w:rPr>
          <w:rFonts w:ascii="Arial" w:hAnsi="Arial" w:cs="Arial"/>
        </w:rPr>
        <w:t>,</w:t>
      </w:r>
      <w:r w:rsidR="003301A6" w:rsidRPr="00627988">
        <w:rPr>
          <w:rFonts w:ascii="Arial" w:hAnsi="Arial" w:cs="Arial"/>
        </w:rPr>
        <w:t xml:space="preserve"> the court is reluctant to take the issue further. </w:t>
      </w:r>
    </w:p>
    <w:p w14:paraId="1364510C" w14:textId="77777777" w:rsidR="00012B2A" w:rsidRPr="00012B2A" w:rsidRDefault="00012B2A" w:rsidP="00012B2A">
      <w:pPr>
        <w:pStyle w:val="ListParagraph"/>
        <w:rPr>
          <w:rFonts w:ascii="Arial" w:hAnsi="Arial" w:cs="Arial"/>
        </w:rPr>
      </w:pPr>
    </w:p>
    <w:p w14:paraId="0A8601F8" w14:textId="4F902FA1" w:rsidR="000A12E8" w:rsidRPr="00627988" w:rsidRDefault="00627988" w:rsidP="00627988">
      <w:pPr>
        <w:spacing w:line="360" w:lineRule="auto"/>
        <w:ind w:left="360" w:hanging="360"/>
        <w:rPr>
          <w:rFonts w:ascii="Arial" w:hAnsi="Arial" w:cs="Arial"/>
        </w:rPr>
      </w:pPr>
      <w:r>
        <w:rPr>
          <w:rFonts w:ascii="Arial" w:hAnsi="Arial" w:cs="Arial"/>
        </w:rPr>
        <w:t>13.</w:t>
      </w:r>
      <w:r>
        <w:rPr>
          <w:rFonts w:ascii="Arial" w:hAnsi="Arial" w:cs="Arial"/>
        </w:rPr>
        <w:tab/>
      </w:r>
      <w:r w:rsidR="004F2FF2" w:rsidRPr="00627988">
        <w:rPr>
          <w:rFonts w:ascii="Arial" w:hAnsi="Arial" w:cs="Arial"/>
        </w:rPr>
        <w:t>In any event</w:t>
      </w:r>
      <w:r w:rsidR="003301A6" w:rsidRPr="00627988">
        <w:rPr>
          <w:rFonts w:ascii="Arial" w:hAnsi="Arial" w:cs="Arial"/>
        </w:rPr>
        <w:t xml:space="preserve">, it </w:t>
      </w:r>
      <w:r w:rsidR="009C4B28" w:rsidRPr="00627988">
        <w:rPr>
          <w:rFonts w:ascii="Arial" w:hAnsi="Arial" w:cs="Arial"/>
        </w:rPr>
        <w:t>is difficult</w:t>
      </w:r>
      <w:r w:rsidR="003301A6" w:rsidRPr="00627988">
        <w:rPr>
          <w:rFonts w:ascii="Arial" w:hAnsi="Arial" w:cs="Arial"/>
        </w:rPr>
        <w:t xml:space="preserve"> to fathom the </w:t>
      </w:r>
      <w:r w:rsidR="009C4B28" w:rsidRPr="00627988">
        <w:rPr>
          <w:rFonts w:ascii="Arial" w:hAnsi="Arial" w:cs="Arial"/>
        </w:rPr>
        <w:t>defendant’s</w:t>
      </w:r>
      <w:r w:rsidR="003301A6" w:rsidRPr="00627988">
        <w:rPr>
          <w:rFonts w:ascii="Arial" w:hAnsi="Arial" w:cs="Arial"/>
        </w:rPr>
        <w:t xml:space="preserve"> actual </w:t>
      </w:r>
      <w:r w:rsidR="009C4B28" w:rsidRPr="00627988">
        <w:rPr>
          <w:rFonts w:ascii="Arial" w:hAnsi="Arial" w:cs="Arial"/>
        </w:rPr>
        <w:t>complaint</w:t>
      </w:r>
      <w:r w:rsidR="003301A6" w:rsidRPr="00627988">
        <w:rPr>
          <w:rFonts w:ascii="Arial" w:hAnsi="Arial" w:cs="Arial"/>
        </w:rPr>
        <w:t xml:space="preserve"> because in answer to para 3.3 of the FDF</w:t>
      </w:r>
      <w:r w:rsidR="004F2FF2" w:rsidRPr="00627988">
        <w:rPr>
          <w:rFonts w:ascii="Arial" w:hAnsi="Arial" w:cs="Arial"/>
        </w:rPr>
        <w:t>,</w:t>
      </w:r>
      <w:r w:rsidR="003301A6" w:rsidRPr="00627988">
        <w:rPr>
          <w:rFonts w:ascii="Arial" w:hAnsi="Arial" w:cs="Arial"/>
        </w:rPr>
        <w:t xml:space="preserve"> the plaintiff states in a separate </w:t>
      </w:r>
      <w:r w:rsidR="009C4B28" w:rsidRPr="00627988">
        <w:rPr>
          <w:rFonts w:ascii="Arial" w:hAnsi="Arial" w:cs="Arial"/>
        </w:rPr>
        <w:t>attachment that her step</w:t>
      </w:r>
      <w:r w:rsidR="003301A6" w:rsidRPr="00627988">
        <w:rPr>
          <w:rFonts w:ascii="Arial" w:hAnsi="Arial" w:cs="Arial"/>
        </w:rPr>
        <w:t>father has “</w:t>
      </w:r>
      <w:r w:rsidR="003301A6" w:rsidRPr="00627988">
        <w:rPr>
          <w:rFonts w:ascii="Arial" w:hAnsi="Arial" w:cs="Arial"/>
          <w:i/>
        </w:rPr>
        <w:t xml:space="preserve">subsidised my legal expenses and assisted me </w:t>
      </w:r>
      <w:r w:rsidR="009C4B28" w:rsidRPr="00627988">
        <w:rPr>
          <w:rFonts w:ascii="Arial" w:hAnsi="Arial" w:cs="Arial"/>
          <w:i/>
        </w:rPr>
        <w:t>financially</w:t>
      </w:r>
      <w:r w:rsidR="003301A6" w:rsidRPr="00627988">
        <w:rPr>
          <w:rFonts w:ascii="Arial" w:hAnsi="Arial" w:cs="Arial"/>
          <w:i/>
        </w:rPr>
        <w:t xml:space="preserve"> to ensure I am able to comply with the various court orders and PC directives requiring various interventions</w:t>
      </w:r>
      <w:r w:rsidR="003301A6" w:rsidRPr="00627988">
        <w:rPr>
          <w:rFonts w:ascii="Arial" w:hAnsi="Arial" w:cs="Arial"/>
        </w:rPr>
        <w:t xml:space="preserve">.” The defendant has not </w:t>
      </w:r>
      <w:r w:rsidR="00170F40" w:rsidRPr="00627988">
        <w:rPr>
          <w:rFonts w:ascii="Arial" w:hAnsi="Arial" w:cs="Arial"/>
        </w:rPr>
        <w:t xml:space="preserve">set out why this is an inadequate response since there is no evidence presented by him </w:t>
      </w:r>
      <w:r w:rsidR="00012B2A" w:rsidRPr="00627988">
        <w:rPr>
          <w:rFonts w:ascii="Arial" w:hAnsi="Arial" w:cs="Arial"/>
        </w:rPr>
        <w:t xml:space="preserve">at this stage </w:t>
      </w:r>
      <w:r w:rsidR="00170F40" w:rsidRPr="00627988">
        <w:rPr>
          <w:rFonts w:ascii="Arial" w:hAnsi="Arial" w:cs="Arial"/>
        </w:rPr>
        <w:t>to seriously suggest that she either is uti</w:t>
      </w:r>
      <w:r w:rsidR="009C4B28" w:rsidRPr="00627988">
        <w:rPr>
          <w:rFonts w:ascii="Arial" w:hAnsi="Arial" w:cs="Arial"/>
        </w:rPr>
        <w:t>li</w:t>
      </w:r>
      <w:r w:rsidR="00170F40" w:rsidRPr="00627988">
        <w:rPr>
          <w:rFonts w:ascii="Arial" w:hAnsi="Arial" w:cs="Arial"/>
        </w:rPr>
        <w:t xml:space="preserve">sing capital </w:t>
      </w:r>
      <w:r w:rsidR="009C4B28" w:rsidRPr="00627988">
        <w:rPr>
          <w:rFonts w:ascii="Arial" w:hAnsi="Arial" w:cs="Arial"/>
        </w:rPr>
        <w:t>resources</w:t>
      </w:r>
      <w:r w:rsidR="00170F40" w:rsidRPr="00627988">
        <w:rPr>
          <w:rFonts w:ascii="Arial" w:hAnsi="Arial" w:cs="Arial"/>
        </w:rPr>
        <w:t xml:space="preserve">, has undeclared sources of income or is concealing </w:t>
      </w:r>
      <w:r w:rsidR="009C4B28" w:rsidRPr="00627988">
        <w:rPr>
          <w:rFonts w:ascii="Arial" w:hAnsi="Arial" w:cs="Arial"/>
        </w:rPr>
        <w:t>assets</w:t>
      </w:r>
      <w:r w:rsidR="00D214E7" w:rsidRPr="00627988">
        <w:rPr>
          <w:rFonts w:ascii="Arial" w:hAnsi="Arial" w:cs="Arial"/>
        </w:rPr>
        <w:t xml:space="preserve"> to pay for her lawyers.</w:t>
      </w:r>
      <w:r w:rsidR="00170F40" w:rsidRPr="00627988">
        <w:rPr>
          <w:rFonts w:ascii="Arial" w:hAnsi="Arial" w:cs="Arial"/>
        </w:rPr>
        <w:t xml:space="preserve">  </w:t>
      </w:r>
      <w:r w:rsidR="000A12E8" w:rsidRPr="00627988">
        <w:rPr>
          <w:rFonts w:ascii="Arial" w:hAnsi="Arial" w:cs="Arial"/>
        </w:rPr>
        <w:t xml:space="preserve"> </w:t>
      </w:r>
    </w:p>
    <w:p w14:paraId="52063AF1" w14:textId="77777777" w:rsidR="00D214E7" w:rsidRDefault="00D214E7" w:rsidP="00D214E7">
      <w:pPr>
        <w:pStyle w:val="ListParagraph"/>
        <w:spacing w:line="360" w:lineRule="auto"/>
        <w:ind w:left="360"/>
        <w:rPr>
          <w:rFonts w:ascii="Arial" w:hAnsi="Arial" w:cs="Arial"/>
        </w:rPr>
      </w:pPr>
    </w:p>
    <w:p w14:paraId="54102410" w14:textId="3E46287B" w:rsidR="00D214E7" w:rsidRPr="00627988" w:rsidRDefault="00627988" w:rsidP="00627988">
      <w:pPr>
        <w:spacing w:line="360" w:lineRule="auto"/>
        <w:ind w:left="360" w:hanging="360"/>
        <w:rPr>
          <w:rFonts w:ascii="Arial" w:hAnsi="Arial" w:cs="Arial"/>
        </w:rPr>
      </w:pPr>
      <w:r>
        <w:rPr>
          <w:rFonts w:ascii="Arial" w:hAnsi="Arial" w:cs="Arial"/>
        </w:rPr>
        <w:t>14.</w:t>
      </w:r>
      <w:r>
        <w:rPr>
          <w:rFonts w:ascii="Arial" w:hAnsi="Arial" w:cs="Arial"/>
        </w:rPr>
        <w:tab/>
      </w:r>
      <w:r w:rsidR="00D214E7" w:rsidRPr="00627988">
        <w:rPr>
          <w:rFonts w:ascii="Arial" w:hAnsi="Arial" w:cs="Arial"/>
        </w:rPr>
        <w:t xml:space="preserve">The attempt to reintroduce a rule 43 application requiring the plaintiff to contribute towards </w:t>
      </w:r>
      <w:r w:rsidR="003A484C" w:rsidRPr="00627988">
        <w:rPr>
          <w:rFonts w:ascii="Arial" w:hAnsi="Arial" w:cs="Arial"/>
        </w:rPr>
        <w:t>the def</w:t>
      </w:r>
      <w:r w:rsidR="00012B2A" w:rsidRPr="00627988">
        <w:rPr>
          <w:rFonts w:ascii="Arial" w:hAnsi="Arial" w:cs="Arial"/>
        </w:rPr>
        <w:t>e</w:t>
      </w:r>
      <w:r w:rsidR="003A484C" w:rsidRPr="00627988">
        <w:rPr>
          <w:rFonts w:ascii="Arial" w:hAnsi="Arial" w:cs="Arial"/>
        </w:rPr>
        <w:t>n</w:t>
      </w:r>
      <w:r w:rsidR="00012B2A" w:rsidRPr="00627988">
        <w:rPr>
          <w:rFonts w:ascii="Arial" w:hAnsi="Arial" w:cs="Arial"/>
        </w:rPr>
        <w:t>dant’s</w:t>
      </w:r>
      <w:r w:rsidR="00D214E7" w:rsidRPr="00627988">
        <w:rPr>
          <w:rFonts w:ascii="Arial" w:hAnsi="Arial" w:cs="Arial"/>
        </w:rPr>
        <w:t xml:space="preserve"> maintenance must fail. He attempted to do so before</w:t>
      </w:r>
      <w:r w:rsidR="00012B2A" w:rsidRPr="00627988">
        <w:rPr>
          <w:rFonts w:ascii="Arial" w:hAnsi="Arial" w:cs="Arial"/>
        </w:rPr>
        <w:t xml:space="preserve"> </w:t>
      </w:r>
      <w:proofErr w:type="spellStart"/>
      <w:r w:rsidR="00012B2A" w:rsidRPr="00627988">
        <w:rPr>
          <w:rFonts w:ascii="Arial" w:hAnsi="Arial" w:cs="Arial"/>
        </w:rPr>
        <w:t>Msimeki</w:t>
      </w:r>
      <w:proofErr w:type="spellEnd"/>
      <w:r w:rsidR="00D214E7" w:rsidRPr="00627988">
        <w:rPr>
          <w:rFonts w:ascii="Arial" w:hAnsi="Arial" w:cs="Arial"/>
        </w:rPr>
        <w:t xml:space="preserve"> J and it was given short shrift.</w:t>
      </w:r>
      <w:r w:rsidR="00D214E7">
        <w:rPr>
          <w:rStyle w:val="FootnoteReference"/>
          <w:rFonts w:ascii="Arial" w:hAnsi="Arial" w:cs="Arial"/>
        </w:rPr>
        <w:footnoteReference w:id="2"/>
      </w:r>
      <w:r w:rsidR="00D214E7" w:rsidRPr="00627988">
        <w:rPr>
          <w:rFonts w:ascii="Arial" w:hAnsi="Arial" w:cs="Arial"/>
        </w:rPr>
        <w:t xml:space="preserve">. </w:t>
      </w:r>
      <w:proofErr w:type="gramStart"/>
      <w:r w:rsidR="00D214E7" w:rsidRPr="00627988">
        <w:rPr>
          <w:rFonts w:ascii="Arial" w:hAnsi="Arial" w:cs="Arial"/>
        </w:rPr>
        <w:t>During the course of</w:t>
      </w:r>
      <w:proofErr w:type="gramEnd"/>
      <w:r w:rsidR="00D214E7" w:rsidRPr="00627988">
        <w:rPr>
          <w:rFonts w:ascii="Arial" w:hAnsi="Arial" w:cs="Arial"/>
        </w:rPr>
        <w:t xml:space="preserve"> its judgment the court indicated that the defendant had not played open cards and that significant amounts were unaccounted for.</w:t>
      </w:r>
    </w:p>
    <w:p w14:paraId="0A4464F7" w14:textId="77777777" w:rsidR="00D214E7" w:rsidRPr="00D214E7" w:rsidRDefault="00D214E7" w:rsidP="00D214E7">
      <w:pPr>
        <w:pStyle w:val="ListParagraph"/>
        <w:rPr>
          <w:rFonts w:ascii="Arial" w:hAnsi="Arial" w:cs="Arial"/>
        </w:rPr>
      </w:pPr>
    </w:p>
    <w:p w14:paraId="7CE20176" w14:textId="27370B5F" w:rsidR="00D214E7" w:rsidRPr="00627988" w:rsidRDefault="00627988" w:rsidP="00627988">
      <w:pPr>
        <w:spacing w:line="360" w:lineRule="auto"/>
        <w:ind w:left="360" w:hanging="360"/>
        <w:rPr>
          <w:rFonts w:ascii="Arial" w:hAnsi="Arial" w:cs="Arial"/>
        </w:rPr>
      </w:pPr>
      <w:r>
        <w:rPr>
          <w:rFonts w:ascii="Arial" w:hAnsi="Arial" w:cs="Arial"/>
        </w:rPr>
        <w:t>15.</w:t>
      </w:r>
      <w:r>
        <w:rPr>
          <w:rFonts w:ascii="Arial" w:hAnsi="Arial" w:cs="Arial"/>
        </w:rPr>
        <w:tab/>
      </w:r>
      <w:r w:rsidR="00D214E7" w:rsidRPr="00627988">
        <w:rPr>
          <w:rFonts w:ascii="Arial" w:hAnsi="Arial" w:cs="Arial"/>
        </w:rPr>
        <w:t xml:space="preserve">Where a party, as here, has failed to </w:t>
      </w:r>
      <w:r w:rsidR="008E6137" w:rsidRPr="00627988">
        <w:rPr>
          <w:rFonts w:ascii="Arial" w:hAnsi="Arial" w:cs="Arial"/>
        </w:rPr>
        <w:t xml:space="preserve">properly </w:t>
      </w:r>
      <w:r w:rsidR="00D214E7" w:rsidRPr="00627988">
        <w:rPr>
          <w:rFonts w:ascii="Arial" w:hAnsi="Arial" w:cs="Arial"/>
        </w:rPr>
        <w:t xml:space="preserve">complete the FDF </w:t>
      </w:r>
      <w:r w:rsidR="008E6137" w:rsidRPr="00627988">
        <w:rPr>
          <w:rFonts w:ascii="Arial" w:hAnsi="Arial" w:cs="Arial"/>
        </w:rPr>
        <w:t xml:space="preserve">then the court is justified in not having regard to his or her claims. One of the </w:t>
      </w:r>
      <w:r w:rsidR="0082727D" w:rsidRPr="00627988">
        <w:rPr>
          <w:rFonts w:ascii="Arial" w:hAnsi="Arial" w:cs="Arial"/>
        </w:rPr>
        <w:t>consequences</w:t>
      </w:r>
      <w:r w:rsidR="008E6137" w:rsidRPr="00627988">
        <w:rPr>
          <w:rFonts w:ascii="Arial" w:hAnsi="Arial" w:cs="Arial"/>
        </w:rPr>
        <w:t xml:space="preserve"> of failing to </w:t>
      </w:r>
      <w:r w:rsidR="0082727D" w:rsidRPr="00627988">
        <w:rPr>
          <w:rFonts w:ascii="Arial" w:hAnsi="Arial" w:cs="Arial"/>
        </w:rPr>
        <w:t>properly complete</w:t>
      </w:r>
      <w:r w:rsidR="008E6137" w:rsidRPr="00627988">
        <w:rPr>
          <w:rFonts w:ascii="Arial" w:hAnsi="Arial" w:cs="Arial"/>
        </w:rPr>
        <w:t xml:space="preserve"> an FDF is that the court does not have the </w:t>
      </w:r>
      <w:r w:rsidR="00012B2A" w:rsidRPr="00627988">
        <w:rPr>
          <w:rFonts w:ascii="Arial" w:hAnsi="Arial" w:cs="Arial"/>
        </w:rPr>
        <w:t>necessary</w:t>
      </w:r>
      <w:r w:rsidR="0082727D" w:rsidRPr="00627988">
        <w:rPr>
          <w:rFonts w:ascii="Arial" w:hAnsi="Arial" w:cs="Arial"/>
        </w:rPr>
        <w:t xml:space="preserve"> material</w:t>
      </w:r>
      <w:r w:rsidR="00412101" w:rsidRPr="00627988">
        <w:rPr>
          <w:rFonts w:ascii="Arial" w:hAnsi="Arial" w:cs="Arial"/>
        </w:rPr>
        <w:t xml:space="preserve"> before it to come to that</w:t>
      </w:r>
      <w:r w:rsidR="008E6137" w:rsidRPr="00627988">
        <w:rPr>
          <w:rFonts w:ascii="Arial" w:hAnsi="Arial" w:cs="Arial"/>
        </w:rPr>
        <w:t xml:space="preserve"> </w:t>
      </w:r>
      <w:r w:rsidR="0082727D" w:rsidRPr="00627988">
        <w:rPr>
          <w:rFonts w:ascii="Arial" w:hAnsi="Arial" w:cs="Arial"/>
        </w:rPr>
        <w:t>party’s</w:t>
      </w:r>
      <w:r w:rsidR="008E6137" w:rsidRPr="00627988">
        <w:rPr>
          <w:rFonts w:ascii="Arial" w:hAnsi="Arial" w:cs="Arial"/>
        </w:rPr>
        <w:t xml:space="preserve"> assistance. The defendant tries to bring it under a type of </w:t>
      </w:r>
      <w:proofErr w:type="gramStart"/>
      <w:r w:rsidR="008E6137" w:rsidRPr="00627988">
        <w:rPr>
          <w:rFonts w:ascii="Arial" w:hAnsi="Arial" w:cs="Arial"/>
        </w:rPr>
        <w:t>counter-claim</w:t>
      </w:r>
      <w:proofErr w:type="gramEnd"/>
      <w:r w:rsidR="008E6137" w:rsidRPr="00627988">
        <w:rPr>
          <w:rFonts w:ascii="Arial" w:hAnsi="Arial" w:cs="Arial"/>
        </w:rPr>
        <w:t xml:space="preserve">, but as </w:t>
      </w:r>
      <w:proofErr w:type="spellStart"/>
      <w:r w:rsidR="008E6137" w:rsidRPr="00627988">
        <w:rPr>
          <w:rFonts w:ascii="Arial" w:hAnsi="Arial" w:cs="Arial"/>
        </w:rPr>
        <w:t>Msimek</w:t>
      </w:r>
      <w:r w:rsidR="00412101" w:rsidRPr="00627988">
        <w:rPr>
          <w:rFonts w:ascii="Arial" w:hAnsi="Arial" w:cs="Arial"/>
        </w:rPr>
        <w:t>i</w:t>
      </w:r>
      <w:proofErr w:type="spellEnd"/>
      <w:r w:rsidR="00412101" w:rsidRPr="00627988">
        <w:rPr>
          <w:rFonts w:ascii="Arial" w:hAnsi="Arial" w:cs="Arial"/>
        </w:rPr>
        <w:t xml:space="preserve"> J</w:t>
      </w:r>
      <w:r w:rsidR="00012B2A" w:rsidRPr="00627988">
        <w:rPr>
          <w:rFonts w:ascii="Arial" w:hAnsi="Arial" w:cs="Arial"/>
        </w:rPr>
        <w:t xml:space="preserve"> pointed out in the</w:t>
      </w:r>
      <w:r w:rsidR="008E6137" w:rsidRPr="00627988">
        <w:rPr>
          <w:rFonts w:ascii="Arial" w:hAnsi="Arial" w:cs="Arial"/>
        </w:rPr>
        <w:t xml:space="preserve"> judgment of 8 September 2017, the application brought by the plaintiff concerns the interests of the minor child</w:t>
      </w:r>
      <w:r w:rsidR="00412101" w:rsidRPr="00627988">
        <w:rPr>
          <w:rFonts w:ascii="Arial" w:hAnsi="Arial" w:cs="Arial"/>
        </w:rPr>
        <w:t>-</w:t>
      </w:r>
      <w:r w:rsidR="008E6137" w:rsidRPr="00627988">
        <w:rPr>
          <w:rFonts w:ascii="Arial" w:hAnsi="Arial" w:cs="Arial"/>
        </w:rPr>
        <w:t xml:space="preserve"> not maintenance between spouses </w:t>
      </w:r>
      <w:r w:rsidR="008E6137" w:rsidRPr="00627988">
        <w:rPr>
          <w:rFonts w:ascii="Arial" w:hAnsi="Arial" w:cs="Arial"/>
          <w:i/>
        </w:rPr>
        <w:t>inter se</w:t>
      </w:r>
      <w:r w:rsidR="008E6137" w:rsidRPr="00627988">
        <w:rPr>
          <w:rFonts w:ascii="Arial" w:hAnsi="Arial" w:cs="Arial"/>
        </w:rPr>
        <w:t xml:space="preserve">.  </w:t>
      </w:r>
      <w:r w:rsidR="00D214E7" w:rsidRPr="00627988">
        <w:rPr>
          <w:rFonts w:ascii="Arial" w:hAnsi="Arial" w:cs="Arial"/>
        </w:rPr>
        <w:t xml:space="preserve">     </w:t>
      </w:r>
    </w:p>
    <w:p w14:paraId="055F12BE" w14:textId="77777777" w:rsidR="0036545F" w:rsidRPr="0036545F" w:rsidRDefault="0036545F" w:rsidP="0036545F">
      <w:pPr>
        <w:pStyle w:val="ListParagraph"/>
        <w:rPr>
          <w:rFonts w:ascii="Arial" w:hAnsi="Arial" w:cs="Arial"/>
        </w:rPr>
      </w:pPr>
    </w:p>
    <w:p w14:paraId="2B5EB4B4" w14:textId="24A1EA0A" w:rsidR="00D214E7" w:rsidRPr="00627988" w:rsidRDefault="00627988" w:rsidP="00627988">
      <w:pPr>
        <w:spacing w:line="360" w:lineRule="auto"/>
        <w:ind w:left="360" w:hanging="360"/>
        <w:rPr>
          <w:rFonts w:ascii="Arial" w:hAnsi="Arial" w:cs="Arial"/>
        </w:rPr>
      </w:pPr>
      <w:r>
        <w:rPr>
          <w:rFonts w:ascii="Arial" w:hAnsi="Arial" w:cs="Arial"/>
        </w:rPr>
        <w:t>16.</w:t>
      </w:r>
      <w:r>
        <w:rPr>
          <w:rFonts w:ascii="Arial" w:hAnsi="Arial" w:cs="Arial"/>
        </w:rPr>
        <w:tab/>
      </w:r>
      <w:r w:rsidR="0036545F" w:rsidRPr="00627988">
        <w:rPr>
          <w:rFonts w:ascii="Arial" w:hAnsi="Arial" w:cs="Arial"/>
        </w:rPr>
        <w:t>All the</w:t>
      </w:r>
      <w:r w:rsidR="000A12E8" w:rsidRPr="00627988">
        <w:rPr>
          <w:rFonts w:ascii="Arial" w:hAnsi="Arial" w:cs="Arial"/>
        </w:rPr>
        <w:t xml:space="preserve"> other</w:t>
      </w:r>
      <w:r w:rsidR="0036545F" w:rsidRPr="00627988">
        <w:rPr>
          <w:rFonts w:ascii="Arial" w:hAnsi="Arial" w:cs="Arial"/>
        </w:rPr>
        <w:t xml:space="preserve"> substantive orders sought by </w:t>
      </w:r>
      <w:r w:rsidR="009C4B28" w:rsidRPr="00627988">
        <w:rPr>
          <w:rFonts w:ascii="Arial" w:hAnsi="Arial" w:cs="Arial"/>
        </w:rPr>
        <w:t>the</w:t>
      </w:r>
      <w:r w:rsidR="0036545F" w:rsidRPr="00627988">
        <w:rPr>
          <w:rFonts w:ascii="Arial" w:hAnsi="Arial" w:cs="Arial"/>
        </w:rPr>
        <w:t xml:space="preserve"> </w:t>
      </w:r>
      <w:r w:rsidR="009C4B28" w:rsidRPr="00627988">
        <w:rPr>
          <w:rFonts w:ascii="Arial" w:hAnsi="Arial" w:cs="Arial"/>
        </w:rPr>
        <w:t>d</w:t>
      </w:r>
      <w:r w:rsidR="0036545F" w:rsidRPr="00627988">
        <w:rPr>
          <w:rFonts w:ascii="Arial" w:hAnsi="Arial" w:cs="Arial"/>
        </w:rPr>
        <w:t>efen</w:t>
      </w:r>
      <w:r w:rsidR="009C4B28" w:rsidRPr="00627988">
        <w:rPr>
          <w:rFonts w:ascii="Arial" w:hAnsi="Arial" w:cs="Arial"/>
        </w:rPr>
        <w:t>dant</w:t>
      </w:r>
      <w:r w:rsidR="0036545F" w:rsidRPr="00627988">
        <w:rPr>
          <w:rFonts w:ascii="Arial" w:hAnsi="Arial" w:cs="Arial"/>
        </w:rPr>
        <w:t xml:space="preserve"> </w:t>
      </w:r>
      <w:r w:rsidR="008E6137" w:rsidRPr="00627988">
        <w:rPr>
          <w:rFonts w:ascii="Arial" w:hAnsi="Arial" w:cs="Arial"/>
        </w:rPr>
        <w:t xml:space="preserve">require a finding that </w:t>
      </w:r>
      <w:r w:rsidR="0082727D" w:rsidRPr="00627988">
        <w:rPr>
          <w:rFonts w:ascii="Arial" w:hAnsi="Arial" w:cs="Arial"/>
        </w:rPr>
        <w:t>the plaintiff</w:t>
      </w:r>
      <w:r w:rsidR="008E6137" w:rsidRPr="00627988">
        <w:rPr>
          <w:rFonts w:ascii="Arial" w:hAnsi="Arial" w:cs="Arial"/>
        </w:rPr>
        <w:t xml:space="preserve"> is in</w:t>
      </w:r>
      <w:r w:rsidR="0036545F" w:rsidRPr="00627988">
        <w:rPr>
          <w:rFonts w:ascii="Arial" w:hAnsi="Arial" w:cs="Arial"/>
        </w:rPr>
        <w:t xml:space="preserve"> contempt of court, save for the order </w:t>
      </w:r>
      <w:r w:rsidR="00F20FB0" w:rsidRPr="00627988">
        <w:rPr>
          <w:rFonts w:ascii="Arial" w:hAnsi="Arial" w:cs="Arial"/>
        </w:rPr>
        <w:t xml:space="preserve">sought by </w:t>
      </w:r>
      <w:proofErr w:type="gramStart"/>
      <w:r w:rsidR="00F20FB0" w:rsidRPr="00627988">
        <w:rPr>
          <w:rFonts w:ascii="Arial" w:hAnsi="Arial" w:cs="Arial"/>
        </w:rPr>
        <w:t>him;</w:t>
      </w:r>
      <w:proofErr w:type="gramEnd"/>
      <w:r w:rsidR="00F20FB0" w:rsidRPr="00627988">
        <w:rPr>
          <w:rFonts w:ascii="Arial" w:hAnsi="Arial" w:cs="Arial"/>
        </w:rPr>
        <w:t xml:space="preserve"> </w:t>
      </w:r>
    </w:p>
    <w:p w14:paraId="6B472146" w14:textId="77777777" w:rsidR="00F20FB0" w:rsidRDefault="00F20FB0" w:rsidP="00D214E7">
      <w:pPr>
        <w:pStyle w:val="ListParagraph"/>
        <w:spacing w:line="360" w:lineRule="auto"/>
        <w:ind w:left="360"/>
        <w:rPr>
          <w:rFonts w:ascii="Arial" w:hAnsi="Arial" w:cs="Arial"/>
        </w:rPr>
      </w:pPr>
      <w:r w:rsidRPr="00F20FB0">
        <w:rPr>
          <w:rFonts w:ascii="Arial" w:hAnsi="Arial" w:cs="Arial"/>
        </w:rPr>
        <w:t xml:space="preserve"> </w:t>
      </w:r>
    </w:p>
    <w:p w14:paraId="22D46A00" w14:textId="3F9BDA8B" w:rsidR="00F20FB0" w:rsidRPr="00627988" w:rsidRDefault="00627988" w:rsidP="00627988">
      <w:pPr>
        <w:spacing w:line="360" w:lineRule="auto"/>
        <w:ind w:left="1080" w:hanging="360"/>
        <w:rPr>
          <w:rFonts w:ascii="Arial" w:hAnsi="Arial" w:cs="Arial"/>
        </w:rPr>
      </w:pPr>
      <w:r>
        <w:rPr>
          <w:rFonts w:ascii="Arial" w:hAnsi="Arial" w:cs="Arial"/>
        </w:rPr>
        <w:t>a.</w:t>
      </w:r>
      <w:r>
        <w:rPr>
          <w:rFonts w:ascii="Arial" w:hAnsi="Arial" w:cs="Arial"/>
        </w:rPr>
        <w:tab/>
      </w:r>
      <w:r w:rsidR="00F20FB0" w:rsidRPr="00627988">
        <w:rPr>
          <w:rFonts w:ascii="Arial" w:hAnsi="Arial" w:cs="Arial"/>
        </w:rPr>
        <w:t xml:space="preserve">suspending </w:t>
      </w:r>
      <w:r w:rsidR="0036545F" w:rsidRPr="00627988">
        <w:rPr>
          <w:rFonts w:ascii="Arial" w:hAnsi="Arial" w:cs="Arial"/>
        </w:rPr>
        <w:t>the plaintiff’s</w:t>
      </w:r>
      <w:r w:rsidR="008545E4" w:rsidRPr="00627988">
        <w:rPr>
          <w:rFonts w:ascii="Arial" w:hAnsi="Arial" w:cs="Arial"/>
        </w:rPr>
        <w:t xml:space="preserve"> own</w:t>
      </w:r>
      <w:r w:rsidR="0036545F" w:rsidRPr="00627988">
        <w:rPr>
          <w:rFonts w:ascii="Arial" w:hAnsi="Arial" w:cs="Arial"/>
        </w:rPr>
        <w:t xml:space="preserve"> application against him</w:t>
      </w:r>
      <w:r w:rsidR="008545E4" w:rsidRPr="00627988">
        <w:rPr>
          <w:rFonts w:ascii="Arial" w:hAnsi="Arial" w:cs="Arial"/>
        </w:rPr>
        <w:t>; and</w:t>
      </w:r>
    </w:p>
    <w:p w14:paraId="49F3474F" w14:textId="77777777" w:rsidR="008545E4" w:rsidRDefault="008545E4" w:rsidP="008545E4">
      <w:pPr>
        <w:pStyle w:val="ListParagraph"/>
        <w:spacing w:line="360" w:lineRule="auto"/>
        <w:ind w:left="1080"/>
        <w:rPr>
          <w:rFonts w:ascii="Arial" w:hAnsi="Arial" w:cs="Arial"/>
        </w:rPr>
      </w:pPr>
    </w:p>
    <w:p w14:paraId="15037C37" w14:textId="451ABA36" w:rsidR="0036545F" w:rsidRPr="00627988" w:rsidRDefault="00627988" w:rsidP="00627988">
      <w:pPr>
        <w:spacing w:line="360" w:lineRule="auto"/>
        <w:ind w:left="1080" w:hanging="360"/>
        <w:rPr>
          <w:rFonts w:ascii="Arial" w:hAnsi="Arial" w:cs="Arial"/>
        </w:rPr>
      </w:pPr>
      <w:r w:rsidRPr="00F20FB0">
        <w:rPr>
          <w:rFonts w:ascii="Arial" w:hAnsi="Arial" w:cs="Arial"/>
        </w:rPr>
        <w:lastRenderedPageBreak/>
        <w:t>b.</w:t>
      </w:r>
      <w:r w:rsidRPr="00F20FB0">
        <w:rPr>
          <w:rFonts w:ascii="Arial" w:hAnsi="Arial" w:cs="Arial"/>
        </w:rPr>
        <w:tab/>
      </w:r>
      <w:r w:rsidR="00F20FB0" w:rsidRPr="00627988">
        <w:rPr>
          <w:rFonts w:ascii="Arial" w:hAnsi="Arial" w:cs="Arial"/>
        </w:rPr>
        <w:t xml:space="preserve">suspending </w:t>
      </w:r>
      <w:r w:rsidR="008545E4" w:rsidRPr="00627988">
        <w:rPr>
          <w:rFonts w:ascii="Arial" w:hAnsi="Arial" w:cs="Arial"/>
        </w:rPr>
        <w:t xml:space="preserve">the effect of the interim order of </w:t>
      </w:r>
      <w:proofErr w:type="spellStart"/>
      <w:r w:rsidR="008545E4" w:rsidRPr="00627988">
        <w:rPr>
          <w:rFonts w:ascii="Arial" w:hAnsi="Arial" w:cs="Arial"/>
        </w:rPr>
        <w:t>Dippenaar</w:t>
      </w:r>
      <w:proofErr w:type="spellEnd"/>
      <w:r w:rsidR="008545E4" w:rsidRPr="00627988">
        <w:rPr>
          <w:rFonts w:ascii="Arial" w:hAnsi="Arial" w:cs="Arial"/>
        </w:rPr>
        <w:t xml:space="preserve"> J (which suspended his parental r</w:t>
      </w:r>
      <w:r w:rsidR="0036545F" w:rsidRPr="00627988">
        <w:rPr>
          <w:rFonts w:ascii="Arial" w:hAnsi="Arial" w:cs="Arial"/>
        </w:rPr>
        <w:t xml:space="preserve">ights </w:t>
      </w:r>
      <w:r w:rsidR="008545E4" w:rsidRPr="00627988">
        <w:rPr>
          <w:rFonts w:ascii="Arial" w:hAnsi="Arial" w:cs="Arial"/>
        </w:rPr>
        <w:t>in relation to their daughter)</w:t>
      </w:r>
    </w:p>
    <w:p w14:paraId="41C10DA4" w14:textId="77777777" w:rsidR="00F20FB0" w:rsidRDefault="00F20FB0" w:rsidP="00F20FB0">
      <w:pPr>
        <w:pStyle w:val="ListParagraph"/>
        <w:spacing w:line="360" w:lineRule="auto"/>
        <w:ind w:left="360"/>
        <w:rPr>
          <w:rFonts w:ascii="Arial" w:hAnsi="Arial" w:cs="Arial"/>
        </w:rPr>
      </w:pPr>
    </w:p>
    <w:p w14:paraId="2635273E" w14:textId="77777777" w:rsidR="00F20FB0" w:rsidRDefault="009C4B28" w:rsidP="00F20FB0">
      <w:pPr>
        <w:pStyle w:val="ListParagraph"/>
        <w:spacing w:line="360" w:lineRule="auto"/>
        <w:ind w:left="360"/>
        <w:rPr>
          <w:rFonts w:ascii="Arial" w:hAnsi="Arial" w:cs="Arial"/>
        </w:rPr>
      </w:pPr>
      <w:r w:rsidRPr="00F20FB0">
        <w:rPr>
          <w:rFonts w:ascii="Arial" w:hAnsi="Arial" w:cs="Arial"/>
        </w:rPr>
        <w:t>pending the</w:t>
      </w:r>
      <w:r w:rsidR="00F20FB0" w:rsidRPr="00F20FB0">
        <w:rPr>
          <w:rFonts w:ascii="Arial" w:hAnsi="Arial" w:cs="Arial"/>
        </w:rPr>
        <w:t xml:space="preserve"> finalisation </w:t>
      </w:r>
      <w:r w:rsidRPr="00F20FB0">
        <w:rPr>
          <w:rFonts w:ascii="Arial" w:hAnsi="Arial" w:cs="Arial"/>
        </w:rPr>
        <w:t>of criminal</w:t>
      </w:r>
      <w:r w:rsidR="00F20FB0" w:rsidRPr="00F20FB0">
        <w:rPr>
          <w:rFonts w:ascii="Arial" w:hAnsi="Arial" w:cs="Arial"/>
        </w:rPr>
        <w:t xml:space="preserve"> proceedings instituted by him against </w:t>
      </w:r>
      <w:r w:rsidR="00F20FB0">
        <w:rPr>
          <w:rFonts w:ascii="Arial" w:hAnsi="Arial" w:cs="Arial"/>
        </w:rPr>
        <w:t xml:space="preserve">the plaintiff. </w:t>
      </w:r>
    </w:p>
    <w:p w14:paraId="602F471E" w14:textId="77777777" w:rsidR="00F20FB0" w:rsidRDefault="00F20FB0" w:rsidP="00F20FB0">
      <w:pPr>
        <w:pStyle w:val="ListParagraph"/>
        <w:spacing w:line="360" w:lineRule="auto"/>
        <w:ind w:left="360"/>
        <w:rPr>
          <w:rFonts w:ascii="Arial" w:hAnsi="Arial" w:cs="Arial"/>
        </w:rPr>
      </w:pPr>
    </w:p>
    <w:p w14:paraId="10C842B0" w14:textId="42732C62" w:rsidR="008545E4" w:rsidRPr="00627988" w:rsidRDefault="00627988" w:rsidP="00627988">
      <w:pPr>
        <w:spacing w:line="360" w:lineRule="auto"/>
        <w:ind w:left="360" w:hanging="360"/>
        <w:rPr>
          <w:rFonts w:ascii="Arial" w:hAnsi="Arial" w:cs="Arial"/>
        </w:rPr>
      </w:pPr>
      <w:r>
        <w:rPr>
          <w:rFonts w:ascii="Arial" w:hAnsi="Arial" w:cs="Arial"/>
        </w:rPr>
        <w:t>17.</w:t>
      </w:r>
      <w:r>
        <w:rPr>
          <w:rFonts w:ascii="Arial" w:hAnsi="Arial" w:cs="Arial"/>
        </w:rPr>
        <w:tab/>
      </w:r>
      <w:r w:rsidR="00F20FB0" w:rsidRPr="00627988">
        <w:rPr>
          <w:rFonts w:ascii="Arial" w:hAnsi="Arial" w:cs="Arial"/>
        </w:rPr>
        <w:t xml:space="preserve">The obvious difficulty is that the rights </w:t>
      </w:r>
      <w:r w:rsidR="009C4B28" w:rsidRPr="00627988">
        <w:rPr>
          <w:rFonts w:ascii="Arial" w:hAnsi="Arial" w:cs="Arial"/>
        </w:rPr>
        <w:t>which</w:t>
      </w:r>
      <w:r w:rsidR="00F20FB0" w:rsidRPr="00627988">
        <w:rPr>
          <w:rFonts w:ascii="Arial" w:hAnsi="Arial" w:cs="Arial"/>
        </w:rPr>
        <w:t xml:space="preserve"> the plaintiff seeks to </w:t>
      </w:r>
      <w:r w:rsidR="009C4B28" w:rsidRPr="00627988">
        <w:rPr>
          <w:rFonts w:ascii="Arial" w:hAnsi="Arial" w:cs="Arial"/>
        </w:rPr>
        <w:t>enforce</w:t>
      </w:r>
      <w:r w:rsidR="00F20FB0" w:rsidRPr="00627988">
        <w:rPr>
          <w:rFonts w:ascii="Arial" w:hAnsi="Arial" w:cs="Arial"/>
        </w:rPr>
        <w:t xml:space="preserve"> are not </w:t>
      </w:r>
      <w:r w:rsidR="008545E4" w:rsidRPr="00627988">
        <w:rPr>
          <w:rFonts w:ascii="Arial" w:hAnsi="Arial" w:cs="Arial"/>
        </w:rPr>
        <w:t xml:space="preserve">those which she may have </w:t>
      </w:r>
      <w:r w:rsidR="00F20FB0" w:rsidRPr="00627988">
        <w:rPr>
          <w:rFonts w:ascii="Arial" w:hAnsi="Arial" w:cs="Arial"/>
        </w:rPr>
        <w:t xml:space="preserve">against the defendant, but </w:t>
      </w:r>
      <w:r w:rsidR="009C4B28" w:rsidRPr="00627988">
        <w:rPr>
          <w:rFonts w:ascii="Arial" w:hAnsi="Arial" w:cs="Arial"/>
        </w:rPr>
        <w:t>those</w:t>
      </w:r>
      <w:r w:rsidR="00F20FB0" w:rsidRPr="00627988">
        <w:rPr>
          <w:rFonts w:ascii="Arial" w:hAnsi="Arial" w:cs="Arial"/>
        </w:rPr>
        <w:t xml:space="preserve"> which she is seeking to exercise on behalf of the</w:t>
      </w:r>
      <w:r w:rsidR="00412101" w:rsidRPr="00627988">
        <w:rPr>
          <w:rFonts w:ascii="Arial" w:hAnsi="Arial" w:cs="Arial"/>
        </w:rPr>
        <w:t xml:space="preserve"> child</w:t>
      </w:r>
      <w:r w:rsidR="00F20FB0" w:rsidRPr="00627988">
        <w:rPr>
          <w:rFonts w:ascii="Arial" w:hAnsi="Arial" w:cs="Arial"/>
        </w:rPr>
        <w:t xml:space="preserve"> against </w:t>
      </w:r>
      <w:r w:rsidR="008545E4" w:rsidRPr="00627988">
        <w:rPr>
          <w:rFonts w:ascii="Arial" w:hAnsi="Arial" w:cs="Arial"/>
        </w:rPr>
        <w:t xml:space="preserve">him </w:t>
      </w:r>
      <w:r w:rsidR="00F20FB0" w:rsidRPr="00627988">
        <w:rPr>
          <w:rFonts w:ascii="Arial" w:hAnsi="Arial" w:cs="Arial"/>
        </w:rPr>
        <w:t xml:space="preserve">pursuant to his </w:t>
      </w:r>
      <w:r w:rsidR="00012B2A" w:rsidRPr="00627988">
        <w:rPr>
          <w:rFonts w:ascii="Arial" w:hAnsi="Arial" w:cs="Arial"/>
        </w:rPr>
        <w:t xml:space="preserve">parental </w:t>
      </w:r>
      <w:r w:rsidR="00F20FB0" w:rsidRPr="00627988">
        <w:rPr>
          <w:rFonts w:ascii="Arial" w:hAnsi="Arial" w:cs="Arial"/>
        </w:rPr>
        <w:t>obligations</w:t>
      </w:r>
      <w:r w:rsidR="00412101" w:rsidRPr="00627988">
        <w:rPr>
          <w:rFonts w:ascii="Arial" w:hAnsi="Arial" w:cs="Arial"/>
        </w:rPr>
        <w:t xml:space="preserve"> owed to their</w:t>
      </w:r>
      <w:r w:rsidR="008545E4" w:rsidRPr="00627988">
        <w:rPr>
          <w:rFonts w:ascii="Arial" w:hAnsi="Arial" w:cs="Arial"/>
        </w:rPr>
        <w:t xml:space="preserve"> daughter</w:t>
      </w:r>
      <w:r w:rsidR="00012B2A" w:rsidRPr="00627988">
        <w:rPr>
          <w:rFonts w:ascii="Arial" w:hAnsi="Arial" w:cs="Arial"/>
        </w:rPr>
        <w:t xml:space="preserve">- </w:t>
      </w:r>
      <w:r w:rsidR="008545E4" w:rsidRPr="00627988">
        <w:rPr>
          <w:rFonts w:ascii="Arial" w:hAnsi="Arial" w:cs="Arial"/>
        </w:rPr>
        <w:t xml:space="preserve">not to the plaintiff. </w:t>
      </w:r>
    </w:p>
    <w:p w14:paraId="6DB305EB" w14:textId="77777777" w:rsidR="00412101" w:rsidRDefault="00412101" w:rsidP="00412101">
      <w:pPr>
        <w:pStyle w:val="ListParagraph"/>
        <w:spacing w:line="360" w:lineRule="auto"/>
        <w:ind w:left="360"/>
        <w:rPr>
          <w:rFonts w:ascii="Arial" w:hAnsi="Arial" w:cs="Arial"/>
        </w:rPr>
      </w:pPr>
    </w:p>
    <w:p w14:paraId="07F6FA1E" w14:textId="11C09D34" w:rsidR="00C54FE7" w:rsidRPr="00627988" w:rsidRDefault="00627988" w:rsidP="00627988">
      <w:pPr>
        <w:spacing w:line="360" w:lineRule="auto"/>
        <w:ind w:left="360" w:hanging="360"/>
        <w:rPr>
          <w:rFonts w:ascii="Arial" w:hAnsi="Arial" w:cs="Arial"/>
        </w:rPr>
      </w:pPr>
      <w:r>
        <w:rPr>
          <w:rFonts w:ascii="Arial" w:hAnsi="Arial" w:cs="Arial"/>
        </w:rPr>
        <w:t>18.</w:t>
      </w:r>
      <w:r>
        <w:rPr>
          <w:rFonts w:ascii="Arial" w:hAnsi="Arial" w:cs="Arial"/>
        </w:rPr>
        <w:tab/>
      </w:r>
      <w:r w:rsidR="00F20FB0" w:rsidRPr="00627988">
        <w:rPr>
          <w:rFonts w:ascii="Arial" w:hAnsi="Arial" w:cs="Arial"/>
        </w:rPr>
        <w:t xml:space="preserve">The order sought by the defendant is </w:t>
      </w:r>
      <w:r w:rsidR="00012B2A" w:rsidRPr="00627988">
        <w:rPr>
          <w:rFonts w:ascii="Arial" w:hAnsi="Arial" w:cs="Arial"/>
        </w:rPr>
        <w:t xml:space="preserve">obviously not one capable of </w:t>
      </w:r>
      <w:r w:rsidR="00F20FB0" w:rsidRPr="00627988">
        <w:rPr>
          <w:rFonts w:ascii="Arial" w:hAnsi="Arial" w:cs="Arial"/>
        </w:rPr>
        <w:t>set off</w:t>
      </w:r>
      <w:r w:rsidR="00012B2A" w:rsidRPr="00627988">
        <w:rPr>
          <w:rFonts w:ascii="Arial" w:hAnsi="Arial" w:cs="Arial"/>
        </w:rPr>
        <w:t xml:space="preserve"> against the applicant’s claims</w:t>
      </w:r>
      <w:r w:rsidR="006B1BE3" w:rsidRPr="00627988">
        <w:rPr>
          <w:rFonts w:ascii="Arial" w:hAnsi="Arial" w:cs="Arial"/>
        </w:rPr>
        <w:t xml:space="preserve">. It </w:t>
      </w:r>
      <w:r w:rsidR="008545E4" w:rsidRPr="00627988">
        <w:rPr>
          <w:rFonts w:ascii="Arial" w:hAnsi="Arial" w:cs="Arial"/>
        </w:rPr>
        <w:t>asks a</w:t>
      </w:r>
      <w:r w:rsidR="006B1BE3" w:rsidRPr="00627988">
        <w:rPr>
          <w:rFonts w:ascii="Arial" w:hAnsi="Arial" w:cs="Arial"/>
        </w:rPr>
        <w:t xml:space="preserve"> civil court </w:t>
      </w:r>
      <w:r w:rsidR="00412101" w:rsidRPr="00627988">
        <w:rPr>
          <w:rFonts w:ascii="Arial" w:hAnsi="Arial" w:cs="Arial"/>
        </w:rPr>
        <w:t xml:space="preserve">to </w:t>
      </w:r>
      <w:r w:rsidR="006B1BE3" w:rsidRPr="00627988">
        <w:rPr>
          <w:rFonts w:ascii="Arial" w:hAnsi="Arial" w:cs="Arial"/>
        </w:rPr>
        <w:t xml:space="preserve">stay the resolution of rights concerning the child’s immediate and future best </w:t>
      </w:r>
      <w:r w:rsidR="009C4B28" w:rsidRPr="00627988">
        <w:rPr>
          <w:rFonts w:ascii="Arial" w:hAnsi="Arial" w:cs="Arial"/>
        </w:rPr>
        <w:t>interests</w:t>
      </w:r>
      <w:r w:rsidR="006B1BE3" w:rsidRPr="00627988">
        <w:rPr>
          <w:rFonts w:ascii="Arial" w:hAnsi="Arial" w:cs="Arial"/>
        </w:rPr>
        <w:t xml:space="preserve"> as well as the legal </w:t>
      </w:r>
      <w:r w:rsidR="009C4B28" w:rsidRPr="00627988">
        <w:rPr>
          <w:rFonts w:ascii="Arial" w:hAnsi="Arial" w:cs="Arial"/>
        </w:rPr>
        <w:t>responsibilities</w:t>
      </w:r>
      <w:r w:rsidR="006B1BE3" w:rsidRPr="00627988">
        <w:rPr>
          <w:rFonts w:ascii="Arial" w:hAnsi="Arial" w:cs="Arial"/>
        </w:rPr>
        <w:t xml:space="preserve"> which may be owed by a father to his </w:t>
      </w:r>
      <w:r w:rsidR="008545E4" w:rsidRPr="00627988">
        <w:rPr>
          <w:rFonts w:ascii="Arial" w:hAnsi="Arial" w:cs="Arial"/>
        </w:rPr>
        <w:t xml:space="preserve">child. The determination of these rights and responsibilities </w:t>
      </w:r>
      <w:r w:rsidR="006B1BE3" w:rsidRPr="00627988">
        <w:rPr>
          <w:rFonts w:ascii="Arial" w:hAnsi="Arial" w:cs="Arial"/>
        </w:rPr>
        <w:t>has nothing to do with the</w:t>
      </w:r>
      <w:r w:rsidR="009C4B28" w:rsidRPr="00627988">
        <w:rPr>
          <w:rFonts w:ascii="Arial" w:hAnsi="Arial" w:cs="Arial"/>
        </w:rPr>
        <w:t xml:space="preserve"> guilt or inn</w:t>
      </w:r>
      <w:r w:rsidR="006B1BE3" w:rsidRPr="00627988">
        <w:rPr>
          <w:rFonts w:ascii="Arial" w:hAnsi="Arial" w:cs="Arial"/>
        </w:rPr>
        <w:t xml:space="preserve">ocence of the plaintiff pursuant to </w:t>
      </w:r>
      <w:r w:rsidR="009C4B28" w:rsidRPr="00627988">
        <w:rPr>
          <w:rFonts w:ascii="Arial" w:hAnsi="Arial" w:cs="Arial"/>
        </w:rPr>
        <w:t>criminal charges</w:t>
      </w:r>
      <w:r w:rsidR="006B1BE3" w:rsidRPr="00627988">
        <w:rPr>
          <w:rFonts w:ascii="Arial" w:hAnsi="Arial" w:cs="Arial"/>
        </w:rPr>
        <w:t xml:space="preserve"> </w:t>
      </w:r>
      <w:r w:rsidR="009C4B28" w:rsidRPr="00627988">
        <w:rPr>
          <w:rFonts w:ascii="Arial" w:hAnsi="Arial" w:cs="Arial"/>
        </w:rPr>
        <w:t>laid</w:t>
      </w:r>
      <w:r w:rsidR="006B1BE3" w:rsidRPr="00627988">
        <w:rPr>
          <w:rFonts w:ascii="Arial" w:hAnsi="Arial" w:cs="Arial"/>
        </w:rPr>
        <w:t xml:space="preserve"> </w:t>
      </w:r>
      <w:r w:rsidR="008545E4" w:rsidRPr="00627988">
        <w:rPr>
          <w:rFonts w:ascii="Arial" w:hAnsi="Arial" w:cs="Arial"/>
        </w:rPr>
        <w:t xml:space="preserve">against her </w:t>
      </w:r>
      <w:r w:rsidR="006B1BE3" w:rsidRPr="00627988">
        <w:rPr>
          <w:rFonts w:ascii="Arial" w:hAnsi="Arial" w:cs="Arial"/>
        </w:rPr>
        <w:t xml:space="preserve">at the instance of the defendant. </w:t>
      </w:r>
    </w:p>
    <w:p w14:paraId="28E5FA30" w14:textId="77777777" w:rsidR="009C4B28" w:rsidRDefault="009C4B28" w:rsidP="009C4B28">
      <w:pPr>
        <w:pStyle w:val="ListParagraph"/>
        <w:spacing w:line="360" w:lineRule="auto"/>
        <w:ind w:left="360"/>
        <w:rPr>
          <w:rFonts w:ascii="Arial" w:hAnsi="Arial" w:cs="Arial"/>
        </w:rPr>
      </w:pPr>
    </w:p>
    <w:p w14:paraId="19BBBA23" w14:textId="77777777" w:rsidR="00E449A9" w:rsidRDefault="00C54FE7" w:rsidP="008545E4">
      <w:pPr>
        <w:pStyle w:val="ListParagraph"/>
        <w:spacing w:line="360" w:lineRule="auto"/>
        <w:ind w:left="360"/>
        <w:rPr>
          <w:rFonts w:ascii="Arial" w:hAnsi="Arial" w:cs="Arial"/>
        </w:rPr>
      </w:pPr>
      <w:r>
        <w:rPr>
          <w:rFonts w:ascii="Arial" w:hAnsi="Arial" w:cs="Arial"/>
        </w:rPr>
        <w:t>Even i</w:t>
      </w:r>
      <w:r w:rsidR="008545E4">
        <w:rPr>
          <w:rFonts w:ascii="Arial" w:hAnsi="Arial" w:cs="Arial"/>
        </w:rPr>
        <w:t xml:space="preserve">f the order sought by the defendant </w:t>
      </w:r>
      <w:r>
        <w:rPr>
          <w:rFonts w:ascii="Arial" w:hAnsi="Arial" w:cs="Arial"/>
        </w:rPr>
        <w:t xml:space="preserve">otherwise satisfied </w:t>
      </w:r>
      <w:r w:rsidR="006B1BE3" w:rsidRPr="00C54FE7">
        <w:rPr>
          <w:rFonts w:ascii="Arial" w:hAnsi="Arial" w:cs="Arial"/>
        </w:rPr>
        <w:t>the requirements wh</w:t>
      </w:r>
      <w:r w:rsidR="008545E4">
        <w:rPr>
          <w:rFonts w:ascii="Arial" w:hAnsi="Arial" w:cs="Arial"/>
        </w:rPr>
        <w:t>ich would enable a court t</w:t>
      </w:r>
      <w:r w:rsidR="00E449A9">
        <w:rPr>
          <w:rFonts w:ascii="Arial" w:hAnsi="Arial" w:cs="Arial"/>
        </w:rPr>
        <w:t>o exercise its discretion to</w:t>
      </w:r>
      <w:r w:rsidR="006B1BE3" w:rsidRPr="00C54FE7">
        <w:rPr>
          <w:rFonts w:ascii="Arial" w:hAnsi="Arial" w:cs="Arial"/>
        </w:rPr>
        <w:t xml:space="preserve"> </w:t>
      </w:r>
      <w:r w:rsidR="009C4B28" w:rsidRPr="00C54FE7">
        <w:rPr>
          <w:rFonts w:ascii="Arial" w:hAnsi="Arial" w:cs="Arial"/>
        </w:rPr>
        <w:t>stay</w:t>
      </w:r>
      <w:r w:rsidR="006B1BE3" w:rsidRPr="00C54FE7">
        <w:rPr>
          <w:rFonts w:ascii="Arial" w:hAnsi="Arial" w:cs="Arial"/>
        </w:rPr>
        <w:t xml:space="preserve"> </w:t>
      </w:r>
      <w:r w:rsidR="00412101">
        <w:rPr>
          <w:rFonts w:ascii="Arial" w:hAnsi="Arial" w:cs="Arial"/>
        </w:rPr>
        <w:t xml:space="preserve">the </w:t>
      </w:r>
      <w:r w:rsidR="006B1BE3" w:rsidRPr="00C54FE7">
        <w:rPr>
          <w:rFonts w:ascii="Arial" w:hAnsi="Arial" w:cs="Arial"/>
        </w:rPr>
        <w:t xml:space="preserve">proceedings pending the </w:t>
      </w:r>
      <w:r w:rsidR="009C4B28" w:rsidRPr="00C54FE7">
        <w:rPr>
          <w:rFonts w:ascii="Arial" w:hAnsi="Arial" w:cs="Arial"/>
        </w:rPr>
        <w:t>outcome</w:t>
      </w:r>
      <w:r w:rsidR="006B1BE3" w:rsidRPr="00C54FE7">
        <w:rPr>
          <w:rFonts w:ascii="Arial" w:hAnsi="Arial" w:cs="Arial"/>
        </w:rPr>
        <w:t xml:space="preserve"> of </w:t>
      </w:r>
      <w:r w:rsidR="00E449A9">
        <w:rPr>
          <w:rFonts w:ascii="Arial" w:hAnsi="Arial" w:cs="Arial"/>
        </w:rPr>
        <w:t>criminal proceedings</w:t>
      </w:r>
      <w:r w:rsidR="006B1BE3" w:rsidRPr="00C54FE7">
        <w:rPr>
          <w:rFonts w:ascii="Arial" w:hAnsi="Arial" w:cs="Arial"/>
        </w:rPr>
        <w:t xml:space="preserve">, then </w:t>
      </w:r>
      <w:r w:rsidR="009C4B28">
        <w:rPr>
          <w:rFonts w:ascii="Arial" w:hAnsi="Arial" w:cs="Arial"/>
        </w:rPr>
        <w:t>one m</w:t>
      </w:r>
      <w:r w:rsidRPr="00C54FE7">
        <w:rPr>
          <w:rFonts w:ascii="Arial" w:hAnsi="Arial" w:cs="Arial"/>
        </w:rPr>
        <w:t xml:space="preserve">ust have regard to the fact that </w:t>
      </w:r>
      <w:r>
        <w:rPr>
          <w:rFonts w:ascii="Arial" w:hAnsi="Arial" w:cs="Arial"/>
        </w:rPr>
        <w:t>the</w:t>
      </w:r>
      <w:r w:rsidR="006B1BE3" w:rsidRPr="00C54FE7">
        <w:rPr>
          <w:rFonts w:ascii="Arial" w:hAnsi="Arial" w:cs="Arial"/>
        </w:rPr>
        <w:t xml:space="preserve"> </w:t>
      </w:r>
      <w:r w:rsidR="009C4B28" w:rsidRPr="00C54FE7">
        <w:rPr>
          <w:rFonts w:ascii="Arial" w:hAnsi="Arial" w:cs="Arial"/>
        </w:rPr>
        <w:t>defendant</w:t>
      </w:r>
      <w:r w:rsidR="006B1BE3" w:rsidRPr="00C54FE7">
        <w:rPr>
          <w:rFonts w:ascii="Arial" w:hAnsi="Arial" w:cs="Arial"/>
        </w:rPr>
        <w:t xml:space="preserve"> seeks the</w:t>
      </w:r>
      <w:r w:rsidR="00F20FB0" w:rsidRPr="00C54FE7">
        <w:rPr>
          <w:rFonts w:ascii="Arial" w:hAnsi="Arial" w:cs="Arial"/>
        </w:rPr>
        <w:t xml:space="preserve"> suspension of both the application brought </w:t>
      </w:r>
      <w:r w:rsidR="00E449A9">
        <w:rPr>
          <w:rFonts w:ascii="Arial" w:hAnsi="Arial" w:cs="Arial"/>
        </w:rPr>
        <w:t xml:space="preserve">for the benefit of the interests of the child </w:t>
      </w:r>
      <w:r w:rsidR="00F20FB0" w:rsidRPr="00C54FE7">
        <w:rPr>
          <w:rFonts w:ascii="Arial" w:hAnsi="Arial" w:cs="Arial"/>
        </w:rPr>
        <w:t>and the enfo</w:t>
      </w:r>
      <w:r w:rsidR="009C4B28">
        <w:rPr>
          <w:rFonts w:ascii="Arial" w:hAnsi="Arial" w:cs="Arial"/>
        </w:rPr>
        <w:t>rcement</w:t>
      </w:r>
      <w:r w:rsidR="00F20FB0" w:rsidRPr="00C54FE7">
        <w:rPr>
          <w:rFonts w:ascii="Arial" w:hAnsi="Arial" w:cs="Arial"/>
        </w:rPr>
        <w:t xml:space="preserve"> of the order granted by </w:t>
      </w:r>
      <w:proofErr w:type="spellStart"/>
      <w:r w:rsidR="00F20FB0" w:rsidRPr="00C54FE7">
        <w:rPr>
          <w:rFonts w:ascii="Arial" w:hAnsi="Arial" w:cs="Arial"/>
        </w:rPr>
        <w:t>Dippenaar</w:t>
      </w:r>
      <w:proofErr w:type="spellEnd"/>
      <w:r w:rsidR="00F20FB0" w:rsidRPr="00C54FE7">
        <w:rPr>
          <w:rFonts w:ascii="Arial" w:hAnsi="Arial" w:cs="Arial"/>
        </w:rPr>
        <w:t xml:space="preserve"> J </w:t>
      </w:r>
      <w:r w:rsidR="00E449A9">
        <w:rPr>
          <w:rFonts w:ascii="Arial" w:hAnsi="Arial" w:cs="Arial"/>
        </w:rPr>
        <w:t xml:space="preserve">which was also </w:t>
      </w:r>
      <w:r w:rsidR="00F20FB0" w:rsidRPr="00C54FE7">
        <w:rPr>
          <w:rFonts w:ascii="Arial" w:hAnsi="Arial" w:cs="Arial"/>
        </w:rPr>
        <w:t xml:space="preserve">made for the benefit of the child. </w:t>
      </w:r>
    </w:p>
    <w:p w14:paraId="51E09B1E" w14:textId="77777777" w:rsidR="00E449A9" w:rsidRDefault="00E449A9" w:rsidP="008545E4">
      <w:pPr>
        <w:pStyle w:val="ListParagraph"/>
        <w:spacing w:line="360" w:lineRule="auto"/>
        <w:ind w:left="360"/>
        <w:rPr>
          <w:rFonts w:ascii="Arial" w:hAnsi="Arial" w:cs="Arial"/>
        </w:rPr>
      </w:pPr>
    </w:p>
    <w:p w14:paraId="30ABB5E6" w14:textId="30A711DD" w:rsidR="000F4C92" w:rsidRPr="00627988" w:rsidRDefault="00627988" w:rsidP="00627988">
      <w:pPr>
        <w:spacing w:line="360" w:lineRule="auto"/>
        <w:ind w:left="360" w:hanging="360"/>
        <w:rPr>
          <w:rFonts w:ascii="Arial" w:hAnsi="Arial" w:cs="Arial"/>
        </w:rPr>
      </w:pPr>
      <w:r w:rsidRPr="00C54FE7">
        <w:rPr>
          <w:rFonts w:ascii="Arial" w:hAnsi="Arial" w:cs="Arial"/>
        </w:rPr>
        <w:t>19.</w:t>
      </w:r>
      <w:r w:rsidRPr="00C54FE7">
        <w:rPr>
          <w:rFonts w:ascii="Arial" w:hAnsi="Arial" w:cs="Arial"/>
        </w:rPr>
        <w:tab/>
      </w:r>
      <w:r w:rsidR="00E449A9" w:rsidRPr="00627988">
        <w:rPr>
          <w:rFonts w:ascii="Arial" w:hAnsi="Arial" w:cs="Arial"/>
        </w:rPr>
        <w:t>N</w:t>
      </w:r>
      <w:r w:rsidR="000F4C92" w:rsidRPr="00627988">
        <w:rPr>
          <w:rFonts w:ascii="Arial" w:hAnsi="Arial" w:cs="Arial"/>
        </w:rPr>
        <w:t xml:space="preserve">o sound basis </w:t>
      </w:r>
      <w:r w:rsidR="00E449A9" w:rsidRPr="00627988">
        <w:rPr>
          <w:rFonts w:ascii="Arial" w:hAnsi="Arial" w:cs="Arial"/>
        </w:rPr>
        <w:t xml:space="preserve">has been </w:t>
      </w:r>
      <w:r w:rsidR="000F4C92" w:rsidRPr="00627988">
        <w:rPr>
          <w:rFonts w:ascii="Arial" w:hAnsi="Arial" w:cs="Arial"/>
        </w:rPr>
        <w:t xml:space="preserve">set out as to why the outcome of a criminal complaint </w:t>
      </w:r>
      <w:r w:rsidR="00E449A9" w:rsidRPr="00627988">
        <w:rPr>
          <w:rFonts w:ascii="Arial" w:hAnsi="Arial" w:cs="Arial"/>
        </w:rPr>
        <w:t xml:space="preserve">by one parent against the other </w:t>
      </w:r>
      <w:r w:rsidR="009C4B28" w:rsidRPr="00627988">
        <w:rPr>
          <w:rFonts w:ascii="Arial" w:hAnsi="Arial" w:cs="Arial"/>
        </w:rPr>
        <w:t>should</w:t>
      </w:r>
      <w:r w:rsidR="000F4C92" w:rsidRPr="00627988">
        <w:rPr>
          <w:rFonts w:ascii="Arial" w:hAnsi="Arial" w:cs="Arial"/>
        </w:rPr>
        <w:t xml:space="preserve"> be determined ahead </w:t>
      </w:r>
      <w:proofErr w:type="gramStart"/>
      <w:r w:rsidR="000F4C92" w:rsidRPr="00627988">
        <w:rPr>
          <w:rFonts w:ascii="Arial" w:hAnsi="Arial" w:cs="Arial"/>
        </w:rPr>
        <w:t>of;</w:t>
      </w:r>
      <w:proofErr w:type="gramEnd"/>
    </w:p>
    <w:p w14:paraId="466E16E4" w14:textId="77777777" w:rsidR="000F4C92" w:rsidRDefault="000F4C92" w:rsidP="000F4C92">
      <w:pPr>
        <w:pStyle w:val="ListParagraph"/>
        <w:spacing w:line="360" w:lineRule="auto"/>
        <w:ind w:left="360"/>
        <w:rPr>
          <w:rFonts w:ascii="Arial" w:hAnsi="Arial" w:cs="Arial"/>
        </w:rPr>
      </w:pPr>
    </w:p>
    <w:p w14:paraId="0870F69B" w14:textId="5D7E7479" w:rsidR="000F4C92" w:rsidRPr="00627988" w:rsidRDefault="00627988" w:rsidP="00627988">
      <w:pPr>
        <w:spacing w:line="360" w:lineRule="auto"/>
        <w:ind w:left="1080" w:hanging="360"/>
        <w:rPr>
          <w:rFonts w:ascii="Arial" w:hAnsi="Arial" w:cs="Arial"/>
        </w:rPr>
      </w:pPr>
      <w:r>
        <w:rPr>
          <w:rFonts w:ascii="Arial" w:hAnsi="Arial" w:cs="Arial"/>
        </w:rPr>
        <w:t>a.</w:t>
      </w:r>
      <w:r>
        <w:rPr>
          <w:rFonts w:ascii="Arial" w:hAnsi="Arial" w:cs="Arial"/>
        </w:rPr>
        <w:tab/>
      </w:r>
      <w:r w:rsidR="000F4C92" w:rsidRPr="00627988">
        <w:rPr>
          <w:rFonts w:ascii="Arial" w:hAnsi="Arial" w:cs="Arial"/>
        </w:rPr>
        <w:t>the enfor</w:t>
      </w:r>
      <w:r w:rsidR="009C4B28" w:rsidRPr="00627988">
        <w:rPr>
          <w:rFonts w:ascii="Arial" w:hAnsi="Arial" w:cs="Arial"/>
        </w:rPr>
        <w:t xml:space="preserve">cement </w:t>
      </w:r>
      <w:r w:rsidR="000F4C92" w:rsidRPr="00627988">
        <w:rPr>
          <w:rFonts w:ascii="Arial" w:hAnsi="Arial" w:cs="Arial"/>
        </w:rPr>
        <w:t xml:space="preserve">of the right of a child to maintenance </w:t>
      </w:r>
      <w:r w:rsidR="009C4B28" w:rsidRPr="00627988">
        <w:rPr>
          <w:rFonts w:ascii="Arial" w:hAnsi="Arial" w:cs="Arial"/>
        </w:rPr>
        <w:t>from a</w:t>
      </w:r>
      <w:r w:rsidR="000F4C92" w:rsidRPr="00627988">
        <w:rPr>
          <w:rFonts w:ascii="Arial" w:hAnsi="Arial" w:cs="Arial"/>
        </w:rPr>
        <w:t xml:space="preserve"> </w:t>
      </w:r>
      <w:proofErr w:type="gramStart"/>
      <w:r w:rsidR="000F4C92" w:rsidRPr="00627988">
        <w:rPr>
          <w:rFonts w:ascii="Arial" w:hAnsi="Arial" w:cs="Arial"/>
        </w:rPr>
        <w:t>parent;</w:t>
      </w:r>
      <w:proofErr w:type="gramEnd"/>
    </w:p>
    <w:p w14:paraId="70B1609D" w14:textId="77777777" w:rsidR="00E449A9" w:rsidRDefault="00E449A9" w:rsidP="00E449A9">
      <w:pPr>
        <w:pStyle w:val="ListParagraph"/>
        <w:spacing w:line="360" w:lineRule="auto"/>
        <w:ind w:left="1080"/>
        <w:rPr>
          <w:rFonts w:ascii="Arial" w:hAnsi="Arial" w:cs="Arial"/>
        </w:rPr>
      </w:pPr>
    </w:p>
    <w:p w14:paraId="5FD44BBD" w14:textId="17F0D16B" w:rsidR="000F4C92" w:rsidRPr="00627988" w:rsidRDefault="00627988" w:rsidP="00627988">
      <w:pPr>
        <w:spacing w:line="360" w:lineRule="auto"/>
        <w:ind w:left="1080" w:hanging="360"/>
        <w:rPr>
          <w:rFonts w:ascii="Arial" w:hAnsi="Arial" w:cs="Arial"/>
        </w:rPr>
      </w:pPr>
      <w:r>
        <w:rPr>
          <w:rFonts w:ascii="Arial" w:hAnsi="Arial" w:cs="Arial"/>
        </w:rPr>
        <w:t>b.</w:t>
      </w:r>
      <w:r>
        <w:rPr>
          <w:rFonts w:ascii="Arial" w:hAnsi="Arial" w:cs="Arial"/>
        </w:rPr>
        <w:tab/>
      </w:r>
      <w:r w:rsidR="000F4C92" w:rsidRPr="00627988">
        <w:rPr>
          <w:rFonts w:ascii="Arial" w:hAnsi="Arial" w:cs="Arial"/>
        </w:rPr>
        <w:t xml:space="preserve">the determination of whether the father is in contempt of court for failing to pay maintenance for his </w:t>
      </w:r>
      <w:proofErr w:type="gramStart"/>
      <w:r w:rsidR="000F4C92" w:rsidRPr="00627988">
        <w:rPr>
          <w:rFonts w:ascii="Arial" w:hAnsi="Arial" w:cs="Arial"/>
        </w:rPr>
        <w:t>child</w:t>
      </w:r>
      <w:r w:rsidR="00E449A9" w:rsidRPr="00627988">
        <w:rPr>
          <w:rFonts w:ascii="Arial" w:hAnsi="Arial" w:cs="Arial"/>
        </w:rPr>
        <w:t>;</w:t>
      </w:r>
      <w:proofErr w:type="gramEnd"/>
    </w:p>
    <w:p w14:paraId="6E6A704B" w14:textId="77777777" w:rsidR="00E5249E" w:rsidRPr="00E5249E" w:rsidRDefault="00E5249E" w:rsidP="00E5249E">
      <w:pPr>
        <w:pStyle w:val="ListParagraph"/>
        <w:spacing w:line="360" w:lineRule="auto"/>
        <w:ind w:left="1080"/>
        <w:rPr>
          <w:rFonts w:ascii="Arial" w:hAnsi="Arial" w:cs="Arial"/>
        </w:rPr>
      </w:pPr>
    </w:p>
    <w:p w14:paraId="0462D6E6" w14:textId="75F023D9" w:rsidR="00E5249E" w:rsidRPr="00627988" w:rsidRDefault="00627988" w:rsidP="00627988">
      <w:pPr>
        <w:spacing w:line="360" w:lineRule="auto"/>
        <w:ind w:left="1080" w:hanging="360"/>
        <w:rPr>
          <w:rFonts w:ascii="Arial" w:hAnsi="Arial" w:cs="Arial"/>
        </w:rPr>
      </w:pPr>
      <w:r>
        <w:rPr>
          <w:rFonts w:ascii="Arial" w:hAnsi="Arial" w:cs="Arial"/>
        </w:rPr>
        <w:lastRenderedPageBreak/>
        <w:t>c.</w:t>
      </w:r>
      <w:r>
        <w:rPr>
          <w:rFonts w:ascii="Arial" w:hAnsi="Arial" w:cs="Arial"/>
        </w:rPr>
        <w:tab/>
      </w:r>
      <w:r w:rsidR="00E5249E" w:rsidRPr="00627988">
        <w:rPr>
          <w:rFonts w:ascii="Arial" w:hAnsi="Arial" w:cs="Arial"/>
        </w:rPr>
        <w:t xml:space="preserve">any compliance </w:t>
      </w:r>
      <w:r w:rsidR="009C4B28" w:rsidRPr="00627988">
        <w:rPr>
          <w:rFonts w:ascii="Arial" w:hAnsi="Arial" w:cs="Arial"/>
        </w:rPr>
        <w:t>or enforcement</w:t>
      </w:r>
      <w:r w:rsidR="000F4C92" w:rsidRPr="00627988">
        <w:rPr>
          <w:rFonts w:ascii="Arial" w:hAnsi="Arial" w:cs="Arial"/>
        </w:rPr>
        <w:t xml:space="preserve"> of the </w:t>
      </w:r>
      <w:r w:rsidR="00E449A9" w:rsidRPr="00627988">
        <w:rPr>
          <w:rFonts w:ascii="Arial" w:hAnsi="Arial" w:cs="Arial"/>
        </w:rPr>
        <w:t xml:space="preserve">interim </w:t>
      </w:r>
      <w:r w:rsidR="000F4C92" w:rsidRPr="00627988">
        <w:rPr>
          <w:rFonts w:ascii="Arial" w:hAnsi="Arial" w:cs="Arial"/>
        </w:rPr>
        <w:t xml:space="preserve">orders of </w:t>
      </w:r>
      <w:proofErr w:type="spellStart"/>
      <w:r w:rsidR="000F4C92" w:rsidRPr="00627988">
        <w:rPr>
          <w:rFonts w:ascii="Arial" w:hAnsi="Arial" w:cs="Arial"/>
        </w:rPr>
        <w:t>Dippenaar</w:t>
      </w:r>
      <w:proofErr w:type="spellEnd"/>
      <w:r w:rsidR="000F4C92" w:rsidRPr="00627988">
        <w:rPr>
          <w:rFonts w:ascii="Arial" w:hAnsi="Arial" w:cs="Arial"/>
        </w:rPr>
        <w:t xml:space="preserve"> </w:t>
      </w:r>
      <w:r w:rsidR="00E449A9" w:rsidRPr="00627988">
        <w:rPr>
          <w:rFonts w:ascii="Arial" w:hAnsi="Arial" w:cs="Arial"/>
        </w:rPr>
        <w:t>J,</w:t>
      </w:r>
      <w:r w:rsidR="00E5249E" w:rsidRPr="00627988">
        <w:rPr>
          <w:rFonts w:ascii="Arial" w:hAnsi="Arial" w:cs="Arial"/>
        </w:rPr>
        <w:t xml:space="preserve"> which </w:t>
      </w:r>
      <w:r w:rsidR="00E449A9" w:rsidRPr="00627988">
        <w:rPr>
          <w:rFonts w:ascii="Arial" w:hAnsi="Arial" w:cs="Arial"/>
        </w:rPr>
        <w:t xml:space="preserve">self-evidently </w:t>
      </w:r>
      <w:r w:rsidR="00E5249E" w:rsidRPr="00627988">
        <w:rPr>
          <w:rFonts w:ascii="Arial" w:hAnsi="Arial" w:cs="Arial"/>
        </w:rPr>
        <w:t xml:space="preserve">are concerned with protecting the best interests of the child </w:t>
      </w:r>
      <w:r w:rsidR="00E449A9" w:rsidRPr="00627988">
        <w:rPr>
          <w:rFonts w:ascii="Arial" w:hAnsi="Arial" w:cs="Arial"/>
        </w:rPr>
        <w:t xml:space="preserve">if regard is had to the conclusions contained in the exert report and the reasons for them.   </w:t>
      </w:r>
    </w:p>
    <w:p w14:paraId="5EDAED86" w14:textId="77777777" w:rsidR="000F4C92" w:rsidRDefault="000F4C92" w:rsidP="000F4C92">
      <w:pPr>
        <w:pStyle w:val="ListParagraph"/>
        <w:spacing w:line="360" w:lineRule="auto"/>
        <w:ind w:left="1080"/>
        <w:rPr>
          <w:rFonts w:ascii="Arial" w:hAnsi="Arial" w:cs="Arial"/>
        </w:rPr>
      </w:pPr>
    </w:p>
    <w:p w14:paraId="0FD721D2" w14:textId="07BEC654" w:rsidR="00F20FB0" w:rsidRPr="00627988" w:rsidRDefault="00627988" w:rsidP="00627988">
      <w:pPr>
        <w:spacing w:line="360" w:lineRule="auto"/>
        <w:ind w:left="1080" w:hanging="360"/>
        <w:rPr>
          <w:rFonts w:ascii="Arial" w:hAnsi="Arial" w:cs="Arial"/>
        </w:rPr>
      </w:pPr>
      <w:r>
        <w:rPr>
          <w:rFonts w:ascii="Arial" w:hAnsi="Arial" w:cs="Arial"/>
        </w:rPr>
        <w:t>d.</w:t>
      </w:r>
      <w:r>
        <w:rPr>
          <w:rFonts w:ascii="Arial" w:hAnsi="Arial" w:cs="Arial"/>
        </w:rPr>
        <w:tab/>
      </w:r>
      <w:r w:rsidR="002A26B7" w:rsidRPr="00627988">
        <w:rPr>
          <w:rFonts w:ascii="Arial" w:hAnsi="Arial" w:cs="Arial"/>
        </w:rPr>
        <w:t>the fina</w:t>
      </w:r>
      <w:r w:rsidR="000F4C92" w:rsidRPr="00627988">
        <w:rPr>
          <w:rFonts w:ascii="Arial" w:hAnsi="Arial" w:cs="Arial"/>
        </w:rPr>
        <w:t>lisation of divorce proceedings and the</w:t>
      </w:r>
      <w:r w:rsidR="002A26B7" w:rsidRPr="00627988">
        <w:rPr>
          <w:rFonts w:ascii="Arial" w:hAnsi="Arial" w:cs="Arial"/>
        </w:rPr>
        <w:t xml:space="preserve"> finalisation of</w:t>
      </w:r>
      <w:r w:rsidR="00E449A9" w:rsidRPr="00627988">
        <w:rPr>
          <w:rFonts w:ascii="Arial" w:hAnsi="Arial" w:cs="Arial"/>
        </w:rPr>
        <w:t xml:space="preserve"> </w:t>
      </w:r>
      <w:r w:rsidR="0082727D" w:rsidRPr="00627988">
        <w:rPr>
          <w:rFonts w:ascii="Arial" w:hAnsi="Arial" w:cs="Arial"/>
        </w:rPr>
        <w:t>child maintenance</w:t>
      </w:r>
      <w:r w:rsidR="000F4C92" w:rsidRPr="00627988">
        <w:rPr>
          <w:rFonts w:ascii="Arial" w:hAnsi="Arial" w:cs="Arial"/>
        </w:rPr>
        <w:t xml:space="preserve"> in the divorce proceedings which would </w:t>
      </w:r>
      <w:r w:rsidR="00C54FE7" w:rsidRPr="00627988">
        <w:rPr>
          <w:rFonts w:ascii="Arial" w:hAnsi="Arial" w:cs="Arial"/>
        </w:rPr>
        <w:t xml:space="preserve">otherwise </w:t>
      </w:r>
      <w:r w:rsidR="000F4C92" w:rsidRPr="00627988">
        <w:rPr>
          <w:rFonts w:ascii="Arial" w:hAnsi="Arial" w:cs="Arial"/>
        </w:rPr>
        <w:t xml:space="preserve">be frustrated if </w:t>
      </w:r>
      <w:r w:rsidR="002A26B7" w:rsidRPr="00627988">
        <w:rPr>
          <w:rFonts w:ascii="Arial" w:hAnsi="Arial" w:cs="Arial"/>
        </w:rPr>
        <w:t>there</w:t>
      </w:r>
      <w:r w:rsidR="000F4C92" w:rsidRPr="00627988">
        <w:rPr>
          <w:rFonts w:ascii="Arial" w:hAnsi="Arial" w:cs="Arial"/>
        </w:rPr>
        <w:t xml:space="preserve"> has not been compliance with the </w:t>
      </w:r>
      <w:r w:rsidR="002A26B7" w:rsidRPr="00627988">
        <w:rPr>
          <w:rFonts w:ascii="Arial" w:hAnsi="Arial" w:cs="Arial"/>
        </w:rPr>
        <w:t>financial</w:t>
      </w:r>
      <w:r w:rsidR="000F4C92" w:rsidRPr="00627988">
        <w:rPr>
          <w:rFonts w:ascii="Arial" w:hAnsi="Arial" w:cs="Arial"/>
        </w:rPr>
        <w:t xml:space="preserve"> disclosure </w:t>
      </w:r>
      <w:r w:rsidR="002A26B7" w:rsidRPr="00627988">
        <w:rPr>
          <w:rFonts w:ascii="Arial" w:hAnsi="Arial" w:cs="Arial"/>
        </w:rPr>
        <w:t>requirements</w:t>
      </w:r>
      <w:r w:rsidR="000F4C92" w:rsidRPr="00627988">
        <w:rPr>
          <w:rFonts w:ascii="Arial" w:hAnsi="Arial" w:cs="Arial"/>
        </w:rPr>
        <w:t xml:space="preserve"> </w:t>
      </w:r>
      <w:r w:rsidR="00E449A9" w:rsidRPr="00627988">
        <w:rPr>
          <w:rFonts w:ascii="Arial" w:hAnsi="Arial" w:cs="Arial"/>
        </w:rPr>
        <w:t xml:space="preserve">under </w:t>
      </w:r>
      <w:proofErr w:type="gramStart"/>
      <w:r w:rsidR="00C54FE7" w:rsidRPr="00627988">
        <w:rPr>
          <w:rFonts w:ascii="Arial" w:hAnsi="Arial" w:cs="Arial"/>
        </w:rPr>
        <w:t>this courts procedur</w:t>
      </w:r>
      <w:r w:rsidR="00012B2A" w:rsidRPr="00627988">
        <w:rPr>
          <w:rFonts w:ascii="Arial" w:hAnsi="Arial" w:cs="Arial"/>
        </w:rPr>
        <w:t>es</w:t>
      </w:r>
      <w:proofErr w:type="gramEnd"/>
      <w:r w:rsidR="00E449A9" w:rsidRPr="00627988">
        <w:rPr>
          <w:rFonts w:ascii="Arial" w:hAnsi="Arial" w:cs="Arial"/>
        </w:rPr>
        <w:t xml:space="preserve"> as set out in the Practice Manual pursuant to the Full Court judgment of </w:t>
      </w:r>
      <w:r w:rsidR="00E449A9" w:rsidRPr="00627988">
        <w:rPr>
          <w:rFonts w:ascii="Arial" w:hAnsi="Arial" w:cs="Arial"/>
          <w:i/>
        </w:rPr>
        <w:t xml:space="preserve">E v </w:t>
      </w:r>
      <w:r w:rsidR="0082727D" w:rsidRPr="00627988">
        <w:rPr>
          <w:rFonts w:ascii="Arial" w:hAnsi="Arial" w:cs="Arial"/>
          <w:i/>
        </w:rPr>
        <w:t xml:space="preserve">E </w:t>
      </w:r>
      <w:r w:rsidR="0082727D" w:rsidRPr="00627988">
        <w:rPr>
          <w:rFonts w:ascii="Arial" w:hAnsi="Arial" w:cs="Arial"/>
        </w:rPr>
        <w:t>mentioned</w:t>
      </w:r>
      <w:r w:rsidR="000F4AEE" w:rsidRPr="00627988">
        <w:rPr>
          <w:rFonts w:ascii="Arial" w:hAnsi="Arial" w:cs="Arial"/>
        </w:rPr>
        <w:t xml:space="preserve"> later in this judgment</w:t>
      </w:r>
      <w:r w:rsidR="00E449A9" w:rsidRPr="00627988">
        <w:rPr>
          <w:rFonts w:ascii="Arial" w:hAnsi="Arial" w:cs="Arial"/>
        </w:rPr>
        <w:t>.</w:t>
      </w:r>
    </w:p>
    <w:p w14:paraId="4B393D98" w14:textId="77777777" w:rsidR="00C54FE7" w:rsidRDefault="00C54FE7" w:rsidP="00C54FE7">
      <w:pPr>
        <w:pStyle w:val="ListParagraph"/>
        <w:spacing w:line="360" w:lineRule="auto"/>
        <w:ind w:left="1080"/>
        <w:rPr>
          <w:rFonts w:ascii="Arial" w:hAnsi="Arial" w:cs="Arial"/>
        </w:rPr>
      </w:pPr>
    </w:p>
    <w:p w14:paraId="6DFCD4EB" w14:textId="64E6DD84" w:rsidR="0000736D" w:rsidRPr="00627988" w:rsidRDefault="00627988" w:rsidP="00627988">
      <w:pPr>
        <w:spacing w:line="360" w:lineRule="auto"/>
        <w:ind w:left="360" w:hanging="360"/>
        <w:rPr>
          <w:rFonts w:ascii="Arial" w:hAnsi="Arial" w:cs="Arial"/>
        </w:rPr>
      </w:pPr>
      <w:r>
        <w:rPr>
          <w:rFonts w:ascii="Arial" w:hAnsi="Arial" w:cs="Arial"/>
        </w:rPr>
        <w:t>20.</w:t>
      </w:r>
      <w:r>
        <w:rPr>
          <w:rFonts w:ascii="Arial" w:hAnsi="Arial" w:cs="Arial"/>
        </w:rPr>
        <w:tab/>
      </w:r>
      <w:r w:rsidR="00E449A9" w:rsidRPr="00627988">
        <w:rPr>
          <w:rFonts w:ascii="Arial" w:hAnsi="Arial" w:cs="Arial"/>
        </w:rPr>
        <w:t xml:space="preserve">The application to </w:t>
      </w:r>
      <w:r w:rsidR="0082727D" w:rsidRPr="00627988">
        <w:rPr>
          <w:rFonts w:ascii="Arial" w:hAnsi="Arial" w:cs="Arial"/>
        </w:rPr>
        <w:t>suspend High</w:t>
      </w:r>
      <w:r w:rsidR="00C54FE7" w:rsidRPr="00627988">
        <w:rPr>
          <w:rFonts w:ascii="Arial" w:hAnsi="Arial" w:cs="Arial"/>
        </w:rPr>
        <w:t xml:space="preserve"> </w:t>
      </w:r>
      <w:r w:rsidR="0082727D" w:rsidRPr="00627988">
        <w:rPr>
          <w:rFonts w:ascii="Arial" w:hAnsi="Arial" w:cs="Arial"/>
        </w:rPr>
        <w:t>Court civil</w:t>
      </w:r>
      <w:r w:rsidR="00E449A9" w:rsidRPr="00627988">
        <w:rPr>
          <w:rFonts w:ascii="Arial" w:hAnsi="Arial" w:cs="Arial"/>
        </w:rPr>
        <w:t xml:space="preserve"> proceedings involving th</w:t>
      </w:r>
      <w:r w:rsidR="0000736D" w:rsidRPr="00627988">
        <w:rPr>
          <w:rFonts w:ascii="Arial" w:hAnsi="Arial" w:cs="Arial"/>
        </w:rPr>
        <w:t>e</w:t>
      </w:r>
      <w:r w:rsidR="00E449A9" w:rsidRPr="00627988">
        <w:rPr>
          <w:rFonts w:ascii="Arial" w:hAnsi="Arial" w:cs="Arial"/>
        </w:rPr>
        <w:t xml:space="preserve"> interests of the child </w:t>
      </w:r>
      <w:r w:rsidR="0000736D" w:rsidRPr="00627988">
        <w:rPr>
          <w:rFonts w:ascii="Arial" w:hAnsi="Arial" w:cs="Arial"/>
        </w:rPr>
        <w:t xml:space="preserve">pending the outcome of criminal charges initiated by the defendant against the plaintiff </w:t>
      </w:r>
      <w:r w:rsidR="00E449A9" w:rsidRPr="00627988">
        <w:rPr>
          <w:rFonts w:ascii="Arial" w:hAnsi="Arial" w:cs="Arial"/>
        </w:rPr>
        <w:t xml:space="preserve">is misconceived and incompetent. </w:t>
      </w:r>
    </w:p>
    <w:p w14:paraId="1781405F" w14:textId="77777777" w:rsidR="0000736D" w:rsidRDefault="0000736D" w:rsidP="0000736D">
      <w:pPr>
        <w:pStyle w:val="ListParagraph"/>
        <w:spacing w:line="360" w:lineRule="auto"/>
        <w:ind w:left="360"/>
        <w:rPr>
          <w:rFonts w:ascii="Arial" w:hAnsi="Arial" w:cs="Arial"/>
        </w:rPr>
      </w:pPr>
    </w:p>
    <w:p w14:paraId="548F3FDF" w14:textId="77777777" w:rsidR="0036545F" w:rsidRPr="0000736D" w:rsidRDefault="0082727D" w:rsidP="0000736D">
      <w:pPr>
        <w:pStyle w:val="ListParagraph"/>
        <w:spacing w:line="360" w:lineRule="auto"/>
        <w:ind w:left="360"/>
        <w:rPr>
          <w:rFonts w:ascii="Arial" w:hAnsi="Arial" w:cs="Arial"/>
        </w:rPr>
      </w:pPr>
      <w:r>
        <w:rPr>
          <w:rFonts w:ascii="Arial" w:hAnsi="Arial" w:cs="Arial"/>
        </w:rPr>
        <w:t xml:space="preserve">It </w:t>
      </w:r>
      <w:r w:rsidRPr="00E449A9">
        <w:rPr>
          <w:rFonts w:ascii="Arial" w:hAnsi="Arial" w:cs="Arial"/>
        </w:rPr>
        <w:t>also</w:t>
      </w:r>
      <w:r w:rsidR="0000736D">
        <w:rPr>
          <w:rFonts w:ascii="Arial" w:hAnsi="Arial" w:cs="Arial"/>
        </w:rPr>
        <w:t xml:space="preserve"> </w:t>
      </w:r>
      <w:r>
        <w:rPr>
          <w:rFonts w:ascii="Arial" w:hAnsi="Arial" w:cs="Arial"/>
        </w:rPr>
        <w:t>demonstrates</w:t>
      </w:r>
      <w:r w:rsidR="00C54FE7">
        <w:rPr>
          <w:rFonts w:ascii="Arial" w:hAnsi="Arial" w:cs="Arial"/>
        </w:rPr>
        <w:t xml:space="preserve"> a cynical </w:t>
      </w:r>
      <w:r w:rsidR="002A26B7">
        <w:rPr>
          <w:rFonts w:ascii="Arial" w:hAnsi="Arial" w:cs="Arial"/>
        </w:rPr>
        <w:t>disregard</w:t>
      </w:r>
      <w:r w:rsidR="0000736D">
        <w:rPr>
          <w:rFonts w:ascii="Arial" w:hAnsi="Arial" w:cs="Arial"/>
        </w:rPr>
        <w:t xml:space="preserve"> by the defendant of his parental </w:t>
      </w:r>
      <w:r w:rsidR="002A26B7">
        <w:rPr>
          <w:rFonts w:ascii="Arial" w:hAnsi="Arial" w:cs="Arial"/>
        </w:rPr>
        <w:t>responsibilities</w:t>
      </w:r>
      <w:r w:rsidR="00C54FE7">
        <w:rPr>
          <w:rFonts w:ascii="Arial" w:hAnsi="Arial" w:cs="Arial"/>
        </w:rPr>
        <w:t xml:space="preserve"> to his</w:t>
      </w:r>
      <w:r w:rsidR="00981BB9">
        <w:rPr>
          <w:rFonts w:ascii="Arial" w:hAnsi="Arial" w:cs="Arial"/>
        </w:rPr>
        <w:t xml:space="preserve"> daughter and her best interests.</w:t>
      </w:r>
      <w:r w:rsidR="00C54FE7">
        <w:rPr>
          <w:rFonts w:ascii="Arial" w:hAnsi="Arial" w:cs="Arial"/>
        </w:rPr>
        <w:t xml:space="preserve"> </w:t>
      </w:r>
    </w:p>
    <w:p w14:paraId="1692332B" w14:textId="77777777" w:rsidR="00981BB9" w:rsidRDefault="00981BB9" w:rsidP="00981BB9">
      <w:pPr>
        <w:pStyle w:val="ListParagraph"/>
        <w:spacing w:line="360" w:lineRule="auto"/>
        <w:ind w:left="360"/>
        <w:rPr>
          <w:rFonts w:ascii="Arial" w:hAnsi="Arial" w:cs="Arial"/>
        </w:rPr>
      </w:pPr>
    </w:p>
    <w:p w14:paraId="01C1B458" w14:textId="77777777" w:rsidR="00C54FE7" w:rsidRDefault="00C54FE7" w:rsidP="00C54FE7">
      <w:pPr>
        <w:spacing w:line="360" w:lineRule="auto"/>
        <w:rPr>
          <w:rFonts w:ascii="Arial" w:hAnsi="Arial" w:cs="Arial"/>
        </w:rPr>
      </w:pPr>
    </w:p>
    <w:p w14:paraId="7F303E86" w14:textId="77777777" w:rsidR="00C54FE7" w:rsidRDefault="00C54FE7" w:rsidP="00C54FE7">
      <w:pPr>
        <w:spacing w:line="360" w:lineRule="auto"/>
        <w:rPr>
          <w:rFonts w:ascii="Arial" w:hAnsi="Arial" w:cs="Arial"/>
          <w:b/>
        </w:rPr>
      </w:pPr>
      <w:r w:rsidRPr="00C54FE7">
        <w:rPr>
          <w:rFonts w:ascii="Arial" w:hAnsi="Arial" w:cs="Arial"/>
          <w:b/>
        </w:rPr>
        <w:t>THE CASE MADE AGAINST THE DEFENDANT</w:t>
      </w:r>
    </w:p>
    <w:p w14:paraId="78DBA17A" w14:textId="77777777" w:rsidR="00981BB9" w:rsidRDefault="00981BB9" w:rsidP="00981BB9">
      <w:pPr>
        <w:spacing w:line="360" w:lineRule="auto"/>
        <w:rPr>
          <w:rFonts w:ascii="Arial" w:hAnsi="Arial" w:cs="Arial"/>
          <w:b/>
        </w:rPr>
      </w:pPr>
    </w:p>
    <w:p w14:paraId="1CCEAD66" w14:textId="77777777" w:rsidR="00981BB9" w:rsidRDefault="00981BB9" w:rsidP="00981BB9">
      <w:pPr>
        <w:spacing w:line="360" w:lineRule="auto"/>
        <w:rPr>
          <w:rFonts w:ascii="Arial" w:hAnsi="Arial" w:cs="Arial"/>
          <w:b/>
        </w:rPr>
      </w:pPr>
      <w:r>
        <w:rPr>
          <w:rFonts w:ascii="Arial" w:hAnsi="Arial" w:cs="Arial"/>
          <w:b/>
        </w:rPr>
        <w:t>Completion of Financial Disclosure Form</w:t>
      </w:r>
    </w:p>
    <w:p w14:paraId="3FDEE112" w14:textId="77777777" w:rsidR="00981BB9" w:rsidRDefault="00981BB9" w:rsidP="00C54FE7">
      <w:pPr>
        <w:spacing w:line="360" w:lineRule="auto"/>
        <w:rPr>
          <w:rFonts w:ascii="Arial" w:hAnsi="Arial" w:cs="Arial"/>
          <w:b/>
        </w:rPr>
      </w:pPr>
    </w:p>
    <w:p w14:paraId="646D4029" w14:textId="77777777" w:rsidR="00C54FE7" w:rsidRPr="00C54FE7" w:rsidRDefault="00C54FE7" w:rsidP="00C54FE7">
      <w:pPr>
        <w:pStyle w:val="ListParagraph"/>
        <w:rPr>
          <w:rFonts w:ascii="Arial" w:hAnsi="Arial" w:cs="Arial"/>
        </w:rPr>
      </w:pPr>
    </w:p>
    <w:p w14:paraId="4E434FD1" w14:textId="6C5D41C9" w:rsidR="0000736D" w:rsidRPr="00627988" w:rsidRDefault="00627988" w:rsidP="00627988">
      <w:pPr>
        <w:spacing w:line="360" w:lineRule="auto"/>
        <w:ind w:left="360" w:hanging="360"/>
        <w:rPr>
          <w:rFonts w:ascii="Arial" w:hAnsi="Arial" w:cs="Arial"/>
        </w:rPr>
      </w:pPr>
      <w:r>
        <w:rPr>
          <w:rFonts w:ascii="Arial" w:hAnsi="Arial" w:cs="Arial"/>
        </w:rPr>
        <w:t>21.</w:t>
      </w:r>
      <w:r>
        <w:rPr>
          <w:rFonts w:ascii="Arial" w:hAnsi="Arial" w:cs="Arial"/>
        </w:rPr>
        <w:tab/>
      </w:r>
      <w:r w:rsidR="00170F40" w:rsidRPr="00627988">
        <w:rPr>
          <w:rFonts w:ascii="Arial" w:hAnsi="Arial" w:cs="Arial"/>
        </w:rPr>
        <w:t xml:space="preserve">The parties are obliged to upload all documents relevant </w:t>
      </w:r>
      <w:r w:rsidR="002A26B7" w:rsidRPr="00627988">
        <w:rPr>
          <w:rFonts w:ascii="Arial" w:hAnsi="Arial" w:cs="Arial"/>
        </w:rPr>
        <w:t>to</w:t>
      </w:r>
      <w:r w:rsidR="00170F40" w:rsidRPr="00627988">
        <w:rPr>
          <w:rFonts w:ascii="Arial" w:hAnsi="Arial" w:cs="Arial"/>
        </w:rPr>
        <w:t xml:space="preserve"> the </w:t>
      </w:r>
      <w:r w:rsidR="002A26B7" w:rsidRPr="00627988">
        <w:rPr>
          <w:rFonts w:ascii="Arial" w:hAnsi="Arial" w:cs="Arial"/>
        </w:rPr>
        <w:t>proceedings</w:t>
      </w:r>
      <w:r w:rsidR="00170F40" w:rsidRPr="00627988">
        <w:rPr>
          <w:rFonts w:ascii="Arial" w:hAnsi="Arial" w:cs="Arial"/>
        </w:rPr>
        <w:t xml:space="preserve"> onto </w:t>
      </w:r>
      <w:proofErr w:type="spellStart"/>
      <w:r w:rsidR="00170F40" w:rsidRPr="00627988">
        <w:rPr>
          <w:rFonts w:ascii="Arial" w:hAnsi="Arial" w:cs="Arial"/>
        </w:rPr>
        <w:t>CaseLines</w:t>
      </w:r>
      <w:proofErr w:type="spellEnd"/>
      <w:r w:rsidR="00170F40" w:rsidRPr="00627988">
        <w:rPr>
          <w:rFonts w:ascii="Arial" w:hAnsi="Arial" w:cs="Arial"/>
        </w:rPr>
        <w:t xml:space="preserve">. The </w:t>
      </w:r>
      <w:r w:rsidR="002A26B7" w:rsidRPr="00627988">
        <w:rPr>
          <w:rFonts w:ascii="Arial" w:hAnsi="Arial" w:cs="Arial"/>
        </w:rPr>
        <w:t>plaintiff’s</w:t>
      </w:r>
      <w:r w:rsidR="0000736D" w:rsidRPr="00627988">
        <w:rPr>
          <w:rFonts w:ascii="Arial" w:hAnsi="Arial" w:cs="Arial"/>
        </w:rPr>
        <w:t xml:space="preserve"> FDF was uploaded within the time required by the court directive. The parties were required to serve them as far back as September 2019 and because of </w:t>
      </w:r>
      <w:r w:rsidR="0082727D" w:rsidRPr="00627988">
        <w:rPr>
          <w:rFonts w:ascii="Arial" w:hAnsi="Arial" w:cs="Arial"/>
        </w:rPr>
        <w:t>the defendant’s</w:t>
      </w:r>
      <w:r w:rsidR="0000736D" w:rsidRPr="00627988">
        <w:rPr>
          <w:rFonts w:ascii="Arial" w:hAnsi="Arial" w:cs="Arial"/>
        </w:rPr>
        <w:t xml:space="preserve"> failure to do so he was given </w:t>
      </w:r>
      <w:r w:rsidR="00012B2A" w:rsidRPr="00627988">
        <w:rPr>
          <w:rFonts w:ascii="Arial" w:hAnsi="Arial" w:cs="Arial"/>
        </w:rPr>
        <w:t xml:space="preserve">an extension </w:t>
      </w:r>
      <w:r w:rsidR="0082727D" w:rsidRPr="00627988">
        <w:rPr>
          <w:rFonts w:ascii="Arial" w:hAnsi="Arial" w:cs="Arial"/>
        </w:rPr>
        <w:t>until 25</w:t>
      </w:r>
      <w:r w:rsidR="0000736D" w:rsidRPr="00627988">
        <w:rPr>
          <w:rFonts w:ascii="Arial" w:hAnsi="Arial" w:cs="Arial"/>
        </w:rPr>
        <w:t xml:space="preserve"> March 2020. The defendant did not file his FDF despite this further directive requiring him to do so</w:t>
      </w:r>
      <w:r w:rsidR="00412101" w:rsidRPr="00627988">
        <w:rPr>
          <w:rFonts w:ascii="Arial" w:hAnsi="Arial" w:cs="Arial"/>
        </w:rPr>
        <w:t>. This</w:t>
      </w:r>
      <w:r w:rsidR="00012B2A" w:rsidRPr="00627988">
        <w:rPr>
          <w:rFonts w:ascii="Arial" w:hAnsi="Arial" w:cs="Arial"/>
        </w:rPr>
        <w:t xml:space="preserve"> </w:t>
      </w:r>
      <w:r w:rsidR="0000736D" w:rsidRPr="00627988">
        <w:rPr>
          <w:rFonts w:ascii="Arial" w:hAnsi="Arial" w:cs="Arial"/>
        </w:rPr>
        <w:t>justifie</w:t>
      </w:r>
      <w:r w:rsidR="00412101" w:rsidRPr="00627988">
        <w:rPr>
          <w:rFonts w:ascii="Arial" w:hAnsi="Arial" w:cs="Arial"/>
        </w:rPr>
        <w:t>s</w:t>
      </w:r>
      <w:r w:rsidR="0000736D" w:rsidRPr="00627988">
        <w:rPr>
          <w:rFonts w:ascii="Arial" w:hAnsi="Arial" w:cs="Arial"/>
        </w:rPr>
        <w:t xml:space="preserve"> the plaintiff launching her application to compel compliance. </w:t>
      </w:r>
    </w:p>
    <w:p w14:paraId="0759E67C" w14:textId="77777777" w:rsidR="0000736D" w:rsidRDefault="0000736D" w:rsidP="0000736D">
      <w:pPr>
        <w:pStyle w:val="ListParagraph"/>
        <w:spacing w:line="360" w:lineRule="auto"/>
        <w:ind w:left="360"/>
        <w:rPr>
          <w:rFonts w:ascii="Arial" w:hAnsi="Arial" w:cs="Arial"/>
        </w:rPr>
      </w:pPr>
    </w:p>
    <w:p w14:paraId="1EEBE98F" w14:textId="2EA2E39B" w:rsidR="000F4AEE" w:rsidRPr="00627988" w:rsidRDefault="00627988" w:rsidP="00627988">
      <w:pPr>
        <w:spacing w:line="360" w:lineRule="auto"/>
        <w:ind w:left="360" w:hanging="360"/>
        <w:rPr>
          <w:rFonts w:ascii="Arial" w:hAnsi="Arial" w:cs="Arial"/>
        </w:rPr>
      </w:pPr>
      <w:r>
        <w:rPr>
          <w:rFonts w:ascii="Arial" w:hAnsi="Arial" w:cs="Arial"/>
        </w:rPr>
        <w:lastRenderedPageBreak/>
        <w:t>22.</w:t>
      </w:r>
      <w:r>
        <w:rPr>
          <w:rFonts w:ascii="Arial" w:hAnsi="Arial" w:cs="Arial"/>
        </w:rPr>
        <w:tab/>
      </w:r>
      <w:r w:rsidR="0000736D" w:rsidRPr="00627988">
        <w:rPr>
          <w:rFonts w:ascii="Arial" w:hAnsi="Arial" w:cs="Arial"/>
        </w:rPr>
        <w:t xml:space="preserve">Until then the </w:t>
      </w:r>
      <w:r w:rsidR="00170F40" w:rsidRPr="00627988">
        <w:rPr>
          <w:rFonts w:ascii="Arial" w:hAnsi="Arial" w:cs="Arial"/>
        </w:rPr>
        <w:t xml:space="preserve">only </w:t>
      </w:r>
      <w:r w:rsidR="00E61E99" w:rsidRPr="00627988">
        <w:rPr>
          <w:rFonts w:ascii="Arial" w:hAnsi="Arial" w:cs="Arial"/>
        </w:rPr>
        <w:t xml:space="preserve">explanation </w:t>
      </w:r>
      <w:r w:rsidR="0000736D" w:rsidRPr="00627988">
        <w:rPr>
          <w:rFonts w:ascii="Arial" w:hAnsi="Arial" w:cs="Arial"/>
        </w:rPr>
        <w:t xml:space="preserve">offered by the </w:t>
      </w:r>
      <w:r w:rsidR="0082727D" w:rsidRPr="00627988">
        <w:rPr>
          <w:rFonts w:ascii="Arial" w:hAnsi="Arial" w:cs="Arial"/>
        </w:rPr>
        <w:t>defendant</w:t>
      </w:r>
      <w:r w:rsidR="0000736D" w:rsidRPr="00627988">
        <w:rPr>
          <w:rFonts w:ascii="Arial" w:hAnsi="Arial" w:cs="Arial"/>
        </w:rPr>
        <w:t xml:space="preserve"> for failing to serve his FDF was that </w:t>
      </w:r>
      <w:r w:rsidR="00170F40" w:rsidRPr="00627988">
        <w:rPr>
          <w:rFonts w:ascii="Arial" w:hAnsi="Arial" w:cs="Arial"/>
        </w:rPr>
        <w:t xml:space="preserve">he </w:t>
      </w:r>
      <w:r w:rsidR="0000736D" w:rsidRPr="00627988">
        <w:rPr>
          <w:rFonts w:ascii="Arial" w:hAnsi="Arial" w:cs="Arial"/>
        </w:rPr>
        <w:t>required</w:t>
      </w:r>
      <w:r w:rsidR="00170F40" w:rsidRPr="00627988">
        <w:rPr>
          <w:rFonts w:ascii="Arial" w:hAnsi="Arial" w:cs="Arial"/>
        </w:rPr>
        <w:t xml:space="preserve"> documents </w:t>
      </w:r>
      <w:r w:rsidR="00E61E99" w:rsidRPr="00627988">
        <w:rPr>
          <w:rFonts w:ascii="Arial" w:hAnsi="Arial" w:cs="Arial"/>
        </w:rPr>
        <w:t>f</w:t>
      </w:r>
      <w:r w:rsidR="002A26B7" w:rsidRPr="00627988">
        <w:rPr>
          <w:rFonts w:ascii="Arial" w:hAnsi="Arial" w:cs="Arial"/>
        </w:rPr>
        <w:t>r</w:t>
      </w:r>
      <w:r w:rsidR="00E61E99" w:rsidRPr="00627988">
        <w:rPr>
          <w:rFonts w:ascii="Arial" w:hAnsi="Arial" w:cs="Arial"/>
        </w:rPr>
        <w:t>om</w:t>
      </w:r>
      <w:r w:rsidR="002A26B7" w:rsidRPr="00627988">
        <w:rPr>
          <w:rFonts w:ascii="Arial" w:hAnsi="Arial" w:cs="Arial"/>
        </w:rPr>
        <w:t xml:space="preserve"> the</w:t>
      </w:r>
      <w:r w:rsidR="00170F40" w:rsidRPr="00627988">
        <w:rPr>
          <w:rFonts w:ascii="Arial" w:hAnsi="Arial" w:cs="Arial"/>
        </w:rPr>
        <w:t xml:space="preserve"> plaintiff</w:t>
      </w:r>
      <w:r w:rsidR="000F4AEE" w:rsidRPr="00627988">
        <w:rPr>
          <w:rFonts w:ascii="Arial" w:hAnsi="Arial" w:cs="Arial"/>
        </w:rPr>
        <w:t xml:space="preserve"> before he could do so. </w:t>
      </w:r>
    </w:p>
    <w:p w14:paraId="5B6BC380" w14:textId="77777777" w:rsidR="000F4AEE" w:rsidRPr="000F4AEE" w:rsidRDefault="000F4AEE" w:rsidP="000F4AEE">
      <w:pPr>
        <w:pStyle w:val="ListParagraph"/>
        <w:rPr>
          <w:rFonts w:ascii="Arial" w:hAnsi="Arial" w:cs="Arial"/>
        </w:rPr>
      </w:pPr>
    </w:p>
    <w:p w14:paraId="5037FA50" w14:textId="77777777" w:rsidR="000F4AEE" w:rsidRDefault="00170F40" w:rsidP="000F4AEE">
      <w:pPr>
        <w:pStyle w:val="ListParagraph"/>
        <w:spacing w:line="360" w:lineRule="auto"/>
        <w:ind w:left="360"/>
        <w:rPr>
          <w:rFonts w:ascii="Arial" w:hAnsi="Arial" w:cs="Arial"/>
        </w:rPr>
      </w:pPr>
      <w:r w:rsidRPr="0000736D">
        <w:rPr>
          <w:rFonts w:ascii="Arial" w:hAnsi="Arial" w:cs="Arial"/>
        </w:rPr>
        <w:t xml:space="preserve">If one has </w:t>
      </w:r>
      <w:r w:rsidR="002A26B7" w:rsidRPr="0000736D">
        <w:rPr>
          <w:rFonts w:ascii="Arial" w:hAnsi="Arial" w:cs="Arial"/>
        </w:rPr>
        <w:t>regard</w:t>
      </w:r>
      <w:r w:rsidRPr="0000736D">
        <w:rPr>
          <w:rFonts w:ascii="Arial" w:hAnsi="Arial" w:cs="Arial"/>
        </w:rPr>
        <w:t xml:space="preserve"> to the information which must be provided in an FDF</w:t>
      </w:r>
      <w:r w:rsidR="000F4AEE">
        <w:rPr>
          <w:rFonts w:ascii="Arial" w:hAnsi="Arial" w:cs="Arial"/>
        </w:rPr>
        <w:t>, then</w:t>
      </w:r>
      <w:r w:rsidRPr="0000736D">
        <w:rPr>
          <w:rFonts w:ascii="Arial" w:hAnsi="Arial" w:cs="Arial"/>
        </w:rPr>
        <w:t xml:space="preserve"> it is </w:t>
      </w:r>
      <w:r w:rsidR="002A26B7" w:rsidRPr="0000736D">
        <w:rPr>
          <w:rFonts w:ascii="Arial" w:hAnsi="Arial" w:cs="Arial"/>
        </w:rPr>
        <w:t>evident</w:t>
      </w:r>
      <w:r w:rsidRPr="0000736D">
        <w:rPr>
          <w:rFonts w:ascii="Arial" w:hAnsi="Arial" w:cs="Arial"/>
        </w:rPr>
        <w:t xml:space="preserve"> that </w:t>
      </w:r>
      <w:r w:rsidR="002A26B7" w:rsidRPr="0000736D">
        <w:rPr>
          <w:rFonts w:ascii="Arial" w:hAnsi="Arial" w:cs="Arial"/>
        </w:rPr>
        <w:t>the</w:t>
      </w:r>
      <w:r w:rsidRPr="0000736D">
        <w:rPr>
          <w:rFonts w:ascii="Arial" w:hAnsi="Arial" w:cs="Arial"/>
        </w:rPr>
        <w:t xml:space="preserve"> party concerned is required to provide </w:t>
      </w:r>
      <w:r w:rsidR="002A26B7" w:rsidRPr="0000736D">
        <w:rPr>
          <w:rFonts w:ascii="Arial" w:hAnsi="Arial" w:cs="Arial"/>
        </w:rPr>
        <w:t>information</w:t>
      </w:r>
      <w:r w:rsidRPr="0000736D">
        <w:rPr>
          <w:rFonts w:ascii="Arial" w:hAnsi="Arial" w:cs="Arial"/>
        </w:rPr>
        <w:t xml:space="preserve"> </w:t>
      </w:r>
      <w:r w:rsidR="002A26B7" w:rsidRPr="0000736D">
        <w:rPr>
          <w:rFonts w:ascii="Arial" w:hAnsi="Arial" w:cs="Arial"/>
        </w:rPr>
        <w:t>regarding</w:t>
      </w:r>
      <w:r w:rsidRPr="0000736D">
        <w:rPr>
          <w:rFonts w:ascii="Arial" w:hAnsi="Arial" w:cs="Arial"/>
        </w:rPr>
        <w:t xml:space="preserve"> </w:t>
      </w:r>
      <w:r w:rsidR="000F4AEE">
        <w:rPr>
          <w:rFonts w:ascii="Arial" w:hAnsi="Arial" w:cs="Arial"/>
        </w:rPr>
        <w:t xml:space="preserve">his or her own </w:t>
      </w:r>
      <w:r w:rsidR="002A26B7" w:rsidRPr="0000736D">
        <w:rPr>
          <w:rFonts w:ascii="Arial" w:hAnsi="Arial" w:cs="Arial"/>
        </w:rPr>
        <w:t>financial</w:t>
      </w:r>
      <w:r w:rsidRPr="0000736D">
        <w:rPr>
          <w:rFonts w:ascii="Arial" w:hAnsi="Arial" w:cs="Arial"/>
        </w:rPr>
        <w:t xml:space="preserve"> position, </w:t>
      </w:r>
      <w:r w:rsidR="000F4AEE">
        <w:rPr>
          <w:rFonts w:ascii="Arial" w:hAnsi="Arial" w:cs="Arial"/>
        </w:rPr>
        <w:t xml:space="preserve">not that of the other party. </w:t>
      </w:r>
      <w:r w:rsidR="00573929" w:rsidRPr="0000736D">
        <w:rPr>
          <w:rFonts w:ascii="Arial" w:hAnsi="Arial" w:cs="Arial"/>
        </w:rPr>
        <w:t>The furthest</w:t>
      </w:r>
      <w:r w:rsidRPr="0000736D">
        <w:rPr>
          <w:rFonts w:ascii="Arial" w:hAnsi="Arial" w:cs="Arial"/>
        </w:rPr>
        <w:t xml:space="preserve"> the</w:t>
      </w:r>
      <w:r w:rsidR="00573929" w:rsidRPr="0000736D">
        <w:rPr>
          <w:rFonts w:ascii="Arial" w:hAnsi="Arial" w:cs="Arial"/>
        </w:rPr>
        <w:t xml:space="preserve"> FDF goes is for the party to provide brief details of the standard of living </w:t>
      </w:r>
      <w:r w:rsidR="002A26B7" w:rsidRPr="0000736D">
        <w:rPr>
          <w:rFonts w:ascii="Arial" w:hAnsi="Arial" w:cs="Arial"/>
        </w:rPr>
        <w:t>enjoyed</w:t>
      </w:r>
      <w:r w:rsidR="00573929" w:rsidRPr="0000736D">
        <w:rPr>
          <w:rFonts w:ascii="Arial" w:hAnsi="Arial" w:cs="Arial"/>
        </w:rPr>
        <w:t xml:space="preserve"> during the </w:t>
      </w:r>
      <w:r w:rsidR="002A26B7" w:rsidRPr="0000736D">
        <w:rPr>
          <w:rFonts w:ascii="Arial" w:hAnsi="Arial" w:cs="Arial"/>
        </w:rPr>
        <w:t>marriage</w:t>
      </w:r>
      <w:r w:rsidR="00573929" w:rsidRPr="0000736D">
        <w:rPr>
          <w:rFonts w:ascii="Arial" w:hAnsi="Arial" w:cs="Arial"/>
        </w:rPr>
        <w:t xml:space="preserve"> (para 3.2) and any other circumstances which could affect the matter</w:t>
      </w:r>
      <w:r w:rsidR="00412101">
        <w:rPr>
          <w:rFonts w:ascii="Arial" w:hAnsi="Arial" w:cs="Arial"/>
        </w:rPr>
        <w:t>,</w:t>
      </w:r>
      <w:r w:rsidR="00573929" w:rsidRPr="0000736D">
        <w:rPr>
          <w:rFonts w:ascii="Arial" w:hAnsi="Arial" w:cs="Arial"/>
        </w:rPr>
        <w:t xml:space="preserve"> including any agreement made between the parties themselves. </w:t>
      </w:r>
    </w:p>
    <w:p w14:paraId="0E8AAFB9" w14:textId="77777777" w:rsidR="000F4AEE" w:rsidRDefault="000F4AEE" w:rsidP="000F4AEE">
      <w:pPr>
        <w:pStyle w:val="ListParagraph"/>
        <w:spacing w:line="360" w:lineRule="auto"/>
        <w:ind w:left="360"/>
        <w:rPr>
          <w:rFonts w:ascii="Arial" w:hAnsi="Arial" w:cs="Arial"/>
        </w:rPr>
      </w:pPr>
    </w:p>
    <w:p w14:paraId="79840BD1" w14:textId="77777777" w:rsidR="00573929" w:rsidRPr="0000736D" w:rsidRDefault="00573929" w:rsidP="000F4AEE">
      <w:pPr>
        <w:pStyle w:val="ListParagraph"/>
        <w:spacing w:line="360" w:lineRule="auto"/>
        <w:ind w:left="360"/>
        <w:rPr>
          <w:rFonts w:ascii="Arial" w:hAnsi="Arial" w:cs="Arial"/>
        </w:rPr>
      </w:pPr>
      <w:r w:rsidRPr="0000736D">
        <w:rPr>
          <w:rFonts w:ascii="Arial" w:hAnsi="Arial" w:cs="Arial"/>
        </w:rPr>
        <w:t xml:space="preserve">These </w:t>
      </w:r>
      <w:r w:rsidR="002A26B7" w:rsidRPr="0000736D">
        <w:rPr>
          <w:rFonts w:ascii="Arial" w:hAnsi="Arial" w:cs="Arial"/>
        </w:rPr>
        <w:t>were</w:t>
      </w:r>
      <w:r w:rsidRPr="0000736D">
        <w:rPr>
          <w:rFonts w:ascii="Arial" w:hAnsi="Arial" w:cs="Arial"/>
        </w:rPr>
        <w:t xml:space="preserve"> answered by the plaintiff under oath on 19 September 2019. The defendant does not contend that the replies </w:t>
      </w:r>
      <w:r w:rsidR="000F4AEE">
        <w:rPr>
          <w:rFonts w:ascii="Arial" w:hAnsi="Arial" w:cs="Arial"/>
        </w:rPr>
        <w:t>to these questions were inadequate</w:t>
      </w:r>
      <w:r w:rsidRPr="0000736D">
        <w:rPr>
          <w:rFonts w:ascii="Arial" w:hAnsi="Arial" w:cs="Arial"/>
        </w:rPr>
        <w:t xml:space="preserve">. </w:t>
      </w:r>
    </w:p>
    <w:p w14:paraId="59C6594B" w14:textId="77777777" w:rsidR="00573929" w:rsidRPr="00573929" w:rsidRDefault="00573929" w:rsidP="00573929">
      <w:pPr>
        <w:pStyle w:val="ListParagraph"/>
        <w:rPr>
          <w:rFonts w:ascii="Arial" w:hAnsi="Arial" w:cs="Arial"/>
        </w:rPr>
      </w:pPr>
    </w:p>
    <w:p w14:paraId="295C8291" w14:textId="044EA85E" w:rsidR="000F4AEE" w:rsidRPr="00627988" w:rsidRDefault="00627988" w:rsidP="00627988">
      <w:pPr>
        <w:spacing w:line="360" w:lineRule="auto"/>
        <w:ind w:left="360" w:hanging="360"/>
        <w:rPr>
          <w:rFonts w:ascii="Arial" w:hAnsi="Arial" w:cs="Arial"/>
        </w:rPr>
      </w:pPr>
      <w:r>
        <w:rPr>
          <w:rFonts w:ascii="Arial" w:hAnsi="Arial" w:cs="Arial"/>
        </w:rPr>
        <w:t>23.</w:t>
      </w:r>
      <w:r>
        <w:rPr>
          <w:rFonts w:ascii="Arial" w:hAnsi="Arial" w:cs="Arial"/>
        </w:rPr>
        <w:tab/>
      </w:r>
      <w:r w:rsidR="002A26B7" w:rsidRPr="00627988">
        <w:rPr>
          <w:rFonts w:ascii="Arial" w:hAnsi="Arial" w:cs="Arial"/>
        </w:rPr>
        <w:t>Accordingly,</w:t>
      </w:r>
      <w:r w:rsidR="00573929" w:rsidRPr="00627988">
        <w:rPr>
          <w:rFonts w:ascii="Arial" w:hAnsi="Arial" w:cs="Arial"/>
        </w:rPr>
        <w:t xml:space="preserve"> the </w:t>
      </w:r>
      <w:r w:rsidR="002A26B7" w:rsidRPr="00627988">
        <w:rPr>
          <w:rFonts w:ascii="Arial" w:hAnsi="Arial" w:cs="Arial"/>
        </w:rPr>
        <w:t>defendant’s</w:t>
      </w:r>
      <w:r w:rsidR="00573929" w:rsidRPr="00627988">
        <w:rPr>
          <w:rFonts w:ascii="Arial" w:hAnsi="Arial" w:cs="Arial"/>
        </w:rPr>
        <w:t xml:space="preserve"> excuse for not completing the </w:t>
      </w:r>
      <w:r w:rsidR="007C6A46" w:rsidRPr="00627988">
        <w:rPr>
          <w:rFonts w:ascii="Arial" w:hAnsi="Arial" w:cs="Arial"/>
        </w:rPr>
        <w:t xml:space="preserve">FDF </w:t>
      </w:r>
      <w:r w:rsidR="00E61E99" w:rsidRPr="00627988">
        <w:rPr>
          <w:rFonts w:ascii="Arial" w:hAnsi="Arial" w:cs="Arial"/>
        </w:rPr>
        <w:t xml:space="preserve">must </w:t>
      </w:r>
      <w:r w:rsidR="007C6A46" w:rsidRPr="00627988">
        <w:rPr>
          <w:rFonts w:ascii="Arial" w:hAnsi="Arial" w:cs="Arial"/>
        </w:rPr>
        <w:t>be</w:t>
      </w:r>
      <w:r w:rsidR="00573929" w:rsidRPr="00627988">
        <w:rPr>
          <w:rFonts w:ascii="Arial" w:hAnsi="Arial" w:cs="Arial"/>
        </w:rPr>
        <w:t xml:space="preserve"> rejected. </w:t>
      </w:r>
      <w:r w:rsidR="007C6A46" w:rsidRPr="00627988">
        <w:rPr>
          <w:rFonts w:ascii="Arial" w:hAnsi="Arial" w:cs="Arial"/>
        </w:rPr>
        <w:t xml:space="preserve">No doubt </w:t>
      </w:r>
      <w:r w:rsidR="002A26B7" w:rsidRPr="00627988">
        <w:rPr>
          <w:rFonts w:ascii="Arial" w:hAnsi="Arial" w:cs="Arial"/>
        </w:rPr>
        <w:t>anticipating</w:t>
      </w:r>
      <w:r w:rsidR="000F4AEE" w:rsidRPr="00627988">
        <w:rPr>
          <w:rFonts w:ascii="Arial" w:hAnsi="Arial" w:cs="Arial"/>
        </w:rPr>
        <w:t xml:space="preserve"> this outcome, the defendant’s next step was </w:t>
      </w:r>
      <w:r w:rsidR="0082727D" w:rsidRPr="00627988">
        <w:rPr>
          <w:rFonts w:ascii="Arial" w:hAnsi="Arial" w:cs="Arial"/>
        </w:rPr>
        <w:t>to deliver</w:t>
      </w:r>
      <w:r w:rsidR="000F4AEE" w:rsidRPr="00627988">
        <w:rPr>
          <w:rFonts w:ascii="Arial" w:hAnsi="Arial" w:cs="Arial"/>
        </w:rPr>
        <w:t xml:space="preserve"> an unsigned FDF on 1 June. It was eventually </w:t>
      </w:r>
      <w:r w:rsidR="007C6A46" w:rsidRPr="00627988">
        <w:rPr>
          <w:rFonts w:ascii="Arial" w:hAnsi="Arial" w:cs="Arial"/>
        </w:rPr>
        <w:t xml:space="preserve">uploaded on 20 June 2020. </w:t>
      </w:r>
    </w:p>
    <w:p w14:paraId="5D09B2DD" w14:textId="77777777" w:rsidR="000F4AEE" w:rsidRDefault="000F4AEE" w:rsidP="000F4AEE">
      <w:pPr>
        <w:pStyle w:val="ListParagraph"/>
        <w:spacing w:line="360" w:lineRule="auto"/>
        <w:ind w:left="360"/>
        <w:rPr>
          <w:rFonts w:ascii="Arial" w:hAnsi="Arial" w:cs="Arial"/>
        </w:rPr>
      </w:pPr>
    </w:p>
    <w:p w14:paraId="581FBF58" w14:textId="77777777" w:rsidR="00573929" w:rsidRDefault="000F4AEE" w:rsidP="000F4AEE">
      <w:pPr>
        <w:pStyle w:val="ListParagraph"/>
        <w:spacing w:line="360" w:lineRule="auto"/>
        <w:ind w:left="360"/>
        <w:rPr>
          <w:rFonts w:ascii="Arial" w:hAnsi="Arial" w:cs="Arial"/>
        </w:rPr>
      </w:pPr>
      <w:r>
        <w:rPr>
          <w:rFonts w:ascii="Arial" w:hAnsi="Arial" w:cs="Arial"/>
        </w:rPr>
        <w:t xml:space="preserve">The </w:t>
      </w:r>
      <w:r w:rsidR="0082727D">
        <w:rPr>
          <w:rFonts w:ascii="Arial" w:hAnsi="Arial" w:cs="Arial"/>
        </w:rPr>
        <w:t>defendant</w:t>
      </w:r>
      <w:r>
        <w:rPr>
          <w:rFonts w:ascii="Arial" w:hAnsi="Arial" w:cs="Arial"/>
        </w:rPr>
        <w:t xml:space="preserve"> only provided a</w:t>
      </w:r>
      <w:r w:rsidR="007C6A46">
        <w:rPr>
          <w:rFonts w:ascii="Arial" w:hAnsi="Arial" w:cs="Arial"/>
        </w:rPr>
        <w:t xml:space="preserve"> signed FDF </w:t>
      </w:r>
      <w:r>
        <w:rPr>
          <w:rFonts w:ascii="Arial" w:hAnsi="Arial" w:cs="Arial"/>
        </w:rPr>
        <w:t xml:space="preserve">later. It was signed </w:t>
      </w:r>
      <w:r w:rsidR="007C6A46">
        <w:rPr>
          <w:rFonts w:ascii="Arial" w:hAnsi="Arial" w:cs="Arial"/>
        </w:rPr>
        <w:t xml:space="preserve">on </w:t>
      </w:r>
      <w:r w:rsidR="007C6A46" w:rsidRPr="00E61E99">
        <w:rPr>
          <w:rFonts w:ascii="Arial" w:hAnsi="Arial" w:cs="Arial"/>
        </w:rPr>
        <w:t>29 June 2020</w:t>
      </w:r>
      <w:r w:rsidR="007C6A46">
        <w:rPr>
          <w:rFonts w:ascii="Arial" w:hAnsi="Arial" w:cs="Arial"/>
        </w:rPr>
        <w:t>.</w:t>
      </w:r>
    </w:p>
    <w:p w14:paraId="54FC84DC" w14:textId="77777777" w:rsidR="00573929" w:rsidRPr="00573929" w:rsidRDefault="00573929" w:rsidP="00573929">
      <w:pPr>
        <w:pStyle w:val="ListParagraph"/>
        <w:rPr>
          <w:rFonts w:ascii="Arial" w:hAnsi="Arial" w:cs="Arial"/>
        </w:rPr>
      </w:pPr>
    </w:p>
    <w:p w14:paraId="7681C95B" w14:textId="784E53E0" w:rsidR="00E011A6" w:rsidRPr="00627988" w:rsidRDefault="00627988" w:rsidP="00627988">
      <w:pPr>
        <w:spacing w:line="360" w:lineRule="auto"/>
        <w:ind w:left="360" w:hanging="360"/>
        <w:rPr>
          <w:rFonts w:ascii="Arial" w:hAnsi="Arial" w:cs="Arial"/>
        </w:rPr>
      </w:pPr>
      <w:r>
        <w:rPr>
          <w:rFonts w:ascii="Arial" w:hAnsi="Arial" w:cs="Arial"/>
        </w:rPr>
        <w:t>24.</w:t>
      </w:r>
      <w:r>
        <w:rPr>
          <w:rFonts w:ascii="Arial" w:hAnsi="Arial" w:cs="Arial"/>
        </w:rPr>
        <w:tab/>
      </w:r>
      <w:r w:rsidR="00573929" w:rsidRPr="00627988">
        <w:rPr>
          <w:rFonts w:ascii="Arial" w:hAnsi="Arial" w:cs="Arial"/>
        </w:rPr>
        <w:t xml:space="preserve">The FDF is a document which must be taken </w:t>
      </w:r>
      <w:r w:rsidR="002A26B7" w:rsidRPr="00627988">
        <w:rPr>
          <w:rFonts w:ascii="Arial" w:hAnsi="Arial" w:cs="Arial"/>
        </w:rPr>
        <w:t>seriously</w:t>
      </w:r>
      <w:r w:rsidR="00573929" w:rsidRPr="00627988">
        <w:rPr>
          <w:rFonts w:ascii="Arial" w:hAnsi="Arial" w:cs="Arial"/>
        </w:rPr>
        <w:t xml:space="preserve"> by parties to divorce proceedings. The need for its introduction was set out in </w:t>
      </w:r>
      <w:r w:rsidR="00573929" w:rsidRPr="00627988">
        <w:rPr>
          <w:rFonts w:ascii="Arial" w:hAnsi="Arial" w:cs="Arial"/>
          <w:i/>
        </w:rPr>
        <w:t>Ts v Ts</w:t>
      </w:r>
      <w:r w:rsidR="00573929" w:rsidRPr="00627988">
        <w:rPr>
          <w:rFonts w:ascii="Arial" w:hAnsi="Arial" w:cs="Arial"/>
        </w:rPr>
        <w:t xml:space="preserve"> 2018 (3) SA 572 (GJ). The judgment was </w:t>
      </w:r>
      <w:r w:rsidR="002A26B7" w:rsidRPr="00627988">
        <w:rPr>
          <w:rFonts w:ascii="Arial" w:hAnsi="Arial" w:cs="Arial"/>
        </w:rPr>
        <w:t>confirmed</w:t>
      </w:r>
      <w:r w:rsidR="00573929" w:rsidRPr="00627988">
        <w:rPr>
          <w:rFonts w:ascii="Arial" w:hAnsi="Arial" w:cs="Arial"/>
        </w:rPr>
        <w:t xml:space="preserve"> by </w:t>
      </w:r>
      <w:r w:rsidR="00E011A6" w:rsidRPr="00627988">
        <w:rPr>
          <w:rFonts w:ascii="Arial" w:hAnsi="Arial" w:cs="Arial"/>
        </w:rPr>
        <w:t>the</w:t>
      </w:r>
      <w:r w:rsidR="00573929" w:rsidRPr="00627988">
        <w:rPr>
          <w:rFonts w:ascii="Arial" w:hAnsi="Arial" w:cs="Arial"/>
        </w:rPr>
        <w:t xml:space="preserve"> Full Court </w:t>
      </w:r>
      <w:r w:rsidR="00E011A6" w:rsidRPr="00627988">
        <w:rPr>
          <w:rFonts w:ascii="Arial" w:hAnsi="Arial" w:cs="Arial"/>
        </w:rPr>
        <w:t xml:space="preserve">of this Division in </w:t>
      </w:r>
      <w:r w:rsidR="002A26B7" w:rsidRPr="00627988">
        <w:rPr>
          <w:rFonts w:ascii="Arial" w:hAnsi="Arial" w:cs="Arial"/>
          <w:i/>
        </w:rPr>
        <w:t>E v</w:t>
      </w:r>
      <w:r w:rsidR="00E011A6" w:rsidRPr="00627988">
        <w:rPr>
          <w:rFonts w:ascii="Arial" w:hAnsi="Arial" w:cs="Arial"/>
          <w:i/>
        </w:rPr>
        <w:t xml:space="preserve"> E; R </w:t>
      </w:r>
      <w:r w:rsidR="002A26B7" w:rsidRPr="00627988">
        <w:rPr>
          <w:rFonts w:ascii="Arial" w:hAnsi="Arial" w:cs="Arial"/>
          <w:i/>
        </w:rPr>
        <w:t>v R</w:t>
      </w:r>
      <w:r w:rsidR="00E011A6" w:rsidRPr="00627988">
        <w:rPr>
          <w:rFonts w:ascii="Arial" w:hAnsi="Arial" w:cs="Arial"/>
          <w:i/>
        </w:rPr>
        <w:t>; M v M</w:t>
      </w:r>
      <w:r w:rsidR="00E011A6" w:rsidRPr="00627988">
        <w:rPr>
          <w:rFonts w:ascii="Arial" w:hAnsi="Arial" w:cs="Arial"/>
        </w:rPr>
        <w:t xml:space="preserve"> 2019 (5) SA 566 (GJ).</w:t>
      </w:r>
      <w:r w:rsidR="000F4AEE" w:rsidRPr="00627988">
        <w:rPr>
          <w:rFonts w:ascii="Arial" w:hAnsi="Arial" w:cs="Arial"/>
        </w:rPr>
        <w:t xml:space="preserve"> </w:t>
      </w:r>
    </w:p>
    <w:p w14:paraId="6C16954D" w14:textId="77777777" w:rsidR="00E011A6" w:rsidRPr="00E011A6" w:rsidRDefault="00E011A6" w:rsidP="00E011A6">
      <w:pPr>
        <w:pStyle w:val="ListParagraph"/>
        <w:rPr>
          <w:rFonts w:ascii="Arial" w:hAnsi="Arial" w:cs="Arial"/>
        </w:rPr>
      </w:pPr>
    </w:p>
    <w:p w14:paraId="396AA4E2" w14:textId="55810BF3" w:rsidR="00945A51" w:rsidRPr="00627988" w:rsidRDefault="00627988" w:rsidP="00627988">
      <w:pPr>
        <w:spacing w:line="360" w:lineRule="auto"/>
        <w:ind w:left="360" w:hanging="360"/>
        <w:rPr>
          <w:rFonts w:ascii="Arial" w:hAnsi="Arial" w:cs="Arial"/>
        </w:rPr>
      </w:pPr>
      <w:r>
        <w:rPr>
          <w:rFonts w:ascii="Arial" w:hAnsi="Arial" w:cs="Arial"/>
        </w:rPr>
        <w:t>25.</w:t>
      </w:r>
      <w:r>
        <w:rPr>
          <w:rFonts w:ascii="Arial" w:hAnsi="Arial" w:cs="Arial"/>
        </w:rPr>
        <w:tab/>
      </w:r>
      <w:r w:rsidR="00E011A6" w:rsidRPr="00627988">
        <w:rPr>
          <w:rFonts w:ascii="Arial" w:hAnsi="Arial" w:cs="Arial"/>
        </w:rPr>
        <w:t xml:space="preserve">In </w:t>
      </w:r>
      <w:r w:rsidR="00E011A6" w:rsidRPr="00627988">
        <w:rPr>
          <w:rFonts w:ascii="Arial" w:hAnsi="Arial" w:cs="Arial"/>
          <w:i/>
        </w:rPr>
        <w:t>E v E</w:t>
      </w:r>
      <w:r w:rsidR="00E011A6" w:rsidRPr="00627988">
        <w:rPr>
          <w:rFonts w:ascii="Arial" w:hAnsi="Arial" w:cs="Arial"/>
        </w:rPr>
        <w:t xml:space="preserve">  </w:t>
      </w:r>
      <w:r w:rsidR="00573929" w:rsidRPr="00627988">
        <w:rPr>
          <w:rFonts w:ascii="Arial" w:hAnsi="Arial" w:cs="Arial"/>
        </w:rPr>
        <w:t xml:space="preserve"> </w:t>
      </w:r>
      <w:r w:rsidR="00E011A6" w:rsidRPr="00627988">
        <w:rPr>
          <w:rFonts w:ascii="Arial" w:hAnsi="Arial" w:cs="Arial"/>
        </w:rPr>
        <w:t xml:space="preserve">the court was </w:t>
      </w:r>
      <w:r w:rsidR="002A26B7" w:rsidRPr="00627988">
        <w:rPr>
          <w:rFonts w:ascii="Arial" w:hAnsi="Arial" w:cs="Arial"/>
        </w:rPr>
        <w:t>directed</w:t>
      </w:r>
      <w:r w:rsidR="00E011A6" w:rsidRPr="00627988">
        <w:rPr>
          <w:rFonts w:ascii="Arial" w:hAnsi="Arial" w:cs="Arial"/>
        </w:rPr>
        <w:t xml:space="preserve"> by the Judge President to determine whether </w:t>
      </w:r>
      <w:r w:rsidR="0082727D" w:rsidRPr="00627988">
        <w:rPr>
          <w:rFonts w:ascii="Arial" w:hAnsi="Arial" w:cs="Arial"/>
        </w:rPr>
        <w:t>it has</w:t>
      </w:r>
      <w:r w:rsidR="00E011A6" w:rsidRPr="00627988">
        <w:rPr>
          <w:rFonts w:ascii="Arial" w:hAnsi="Arial" w:cs="Arial"/>
        </w:rPr>
        <w:t xml:space="preserve"> a discretion to permit the filing of applications that have departed from the strict </w:t>
      </w:r>
      <w:r w:rsidR="002A26B7" w:rsidRPr="00627988">
        <w:rPr>
          <w:rFonts w:ascii="Arial" w:hAnsi="Arial" w:cs="Arial"/>
        </w:rPr>
        <w:t>provisions</w:t>
      </w:r>
      <w:r w:rsidR="00E011A6" w:rsidRPr="00627988">
        <w:rPr>
          <w:rFonts w:ascii="Arial" w:hAnsi="Arial" w:cs="Arial"/>
        </w:rPr>
        <w:t xml:space="preserve"> of Rule </w:t>
      </w:r>
      <w:r w:rsidR="000F4AEE" w:rsidRPr="00627988">
        <w:rPr>
          <w:rFonts w:ascii="Arial" w:hAnsi="Arial" w:cs="Arial"/>
        </w:rPr>
        <w:t xml:space="preserve">43 </w:t>
      </w:r>
      <w:r w:rsidR="00E011A6" w:rsidRPr="00627988">
        <w:rPr>
          <w:rFonts w:ascii="Arial" w:hAnsi="Arial" w:cs="Arial"/>
        </w:rPr>
        <w:t xml:space="preserve">(2) and (3). In the course of </w:t>
      </w:r>
      <w:r w:rsidR="002A26B7" w:rsidRPr="00627988">
        <w:rPr>
          <w:rFonts w:ascii="Arial" w:hAnsi="Arial" w:cs="Arial"/>
        </w:rPr>
        <w:t>answering</w:t>
      </w:r>
      <w:r w:rsidR="00E011A6" w:rsidRPr="00627988">
        <w:rPr>
          <w:rFonts w:ascii="Arial" w:hAnsi="Arial" w:cs="Arial"/>
        </w:rPr>
        <w:t xml:space="preserve"> the </w:t>
      </w:r>
      <w:r w:rsidR="000F4AEE" w:rsidRPr="00627988">
        <w:rPr>
          <w:rFonts w:ascii="Arial" w:hAnsi="Arial" w:cs="Arial"/>
        </w:rPr>
        <w:t xml:space="preserve">question </w:t>
      </w:r>
      <w:r w:rsidR="00E011A6" w:rsidRPr="00627988">
        <w:rPr>
          <w:rFonts w:ascii="Arial" w:hAnsi="Arial" w:cs="Arial"/>
        </w:rPr>
        <w:t>in the affirmative</w:t>
      </w:r>
      <w:r w:rsidR="000F4AEE" w:rsidRPr="00627988">
        <w:rPr>
          <w:rFonts w:ascii="Arial" w:hAnsi="Arial" w:cs="Arial"/>
        </w:rPr>
        <w:t>,</w:t>
      </w:r>
      <w:r w:rsidR="00E011A6" w:rsidRPr="00627988">
        <w:rPr>
          <w:rFonts w:ascii="Arial" w:hAnsi="Arial" w:cs="Arial"/>
        </w:rPr>
        <w:t xml:space="preserve"> </w:t>
      </w:r>
      <w:proofErr w:type="spellStart"/>
      <w:r w:rsidR="00E011A6" w:rsidRPr="00627988">
        <w:rPr>
          <w:rFonts w:ascii="Arial" w:hAnsi="Arial" w:cs="Arial"/>
        </w:rPr>
        <w:t>Makume</w:t>
      </w:r>
      <w:proofErr w:type="spellEnd"/>
      <w:r w:rsidR="00E011A6" w:rsidRPr="00627988">
        <w:rPr>
          <w:rFonts w:ascii="Arial" w:hAnsi="Arial" w:cs="Arial"/>
        </w:rPr>
        <w:t xml:space="preserve"> J on </w:t>
      </w:r>
      <w:r w:rsidR="002A26B7" w:rsidRPr="00627988">
        <w:rPr>
          <w:rFonts w:ascii="Arial" w:hAnsi="Arial" w:cs="Arial"/>
        </w:rPr>
        <w:t>behalf</w:t>
      </w:r>
      <w:r w:rsidR="00E011A6" w:rsidRPr="00627988">
        <w:rPr>
          <w:rFonts w:ascii="Arial" w:hAnsi="Arial" w:cs="Arial"/>
        </w:rPr>
        <w:t xml:space="preserve"> of the Full Court said that </w:t>
      </w:r>
      <w:r w:rsidR="00945A51" w:rsidRPr="00627988">
        <w:rPr>
          <w:rFonts w:ascii="Arial" w:hAnsi="Arial" w:cs="Arial"/>
        </w:rPr>
        <w:t xml:space="preserve">it was necessary to issue a practice directive making it mandatory for </w:t>
      </w:r>
      <w:r w:rsidR="002A26B7" w:rsidRPr="00627988">
        <w:rPr>
          <w:rFonts w:ascii="Arial" w:hAnsi="Arial" w:cs="Arial"/>
        </w:rPr>
        <w:t>parties “</w:t>
      </w:r>
      <w:r w:rsidR="00E011A6" w:rsidRPr="00627988">
        <w:rPr>
          <w:rFonts w:ascii="Arial" w:hAnsi="Arial" w:cs="Arial"/>
          <w:i/>
        </w:rPr>
        <w:t xml:space="preserve">in all opposed divorce matters to complete and submit a detailed </w:t>
      </w:r>
      <w:r w:rsidR="002A26B7" w:rsidRPr="00627988">
        <w:rPr>
          <w:rFonts w:ascii="Arial" w:hAnsi="Arial" w:cs="Arial"/>
          <w:i/>
        </w:rPr>
        <w:t>financial</w:t>
      </w:r>
      <w:r w:rsidR="00E011A6" w:rsidRPr="00627988">
        <w:rPr>
          <w:rFonts w:ascii="Arial" w:hAnsi="Arial" w:cs="Arial"/>
          <w:i/>
        </w:rPr>
        <w:t xml:space="preserve"> disclosure form</w:t>
      </w:r>
      <w:r w:rsidR="00E011A6" w:rsidRPr="00627988">
        <w:rPr>
          <w:rFonts w:ascii="Arial" w:hAnsi="Arial" w:cs="Arial"/>
        </w:rPr>
        <w:t xml:space="preserve"> </w:t>
      </w:r>
      <w:proofErr w:type="gramStart"/>
      <w:r w:rsidR="00E011A6" w:rsidRPr="00627988">
        <w:rPr>
          <w:rFonts w:ascii="Arial" w:hAnsi="Arial" w:cs="Arial"/>
        </w:rPr>
        <w:t>“</w:t>
      </w:r>
      <w:r w:rsidR="000F4AEE" w:rsidRPr="00627988">
        <w:rPr>
          <w:rFonts w:ascii="Arial" w:hAnsi="Arial" w:cs="Arial"/>
        </w:rPr>
        <w:t xml:space="preserve"> and</w:t>
      </w:r>
      <w:proofErr w:type="gramEnd"/>
      <w:r w:rsidR="000F4AEE" w:rsidRPr="00627988">
        <w:rPr>
          <w:rFonts w:ascii="Arial" w:hAnsi="Arial" w:cs="Arial"/>
        </w:rPr>
        <w:t xml:space="preserve"> that it is to </w:t>
      </w:r>
      <w:r w:rsidR="00945A51" w:rsidRPr="00627988">
        <w:rPr>
          <w:rFonts w:ascii="Arial" w:hAnsi="Arial" w:cs="Arial"/>
        </w:rPr>
        <w:t>be completed under oath.</w:t>
      </w:r>
      <w:r w:rsidR="00945A51">
        <w:rPr>
          <w:rStyle w:val="FootnoteReference"/>
          <w:rFonts w:ascii="Arial" w:hAnsi="Arial" w:cs="Arial"/>
        </w:rPr>
        <w:footnoteReference w:id="3"/>
      </w:r>
    </w:p>
    <w:p w14:paraId="4B4439F5" w14:textId="77777777" w:rsidR="00945A51" w:rsidRPr="00945A51" w:rsidRDefault="00945A51" w:rsidP="00945A51">
      <w:pPr>
        <w:pStyle w:val="ListParagraph"/>
        <w:rPr>
          <w:rFonts w:ascii="Arial" w:hAnsi="Arial" w:cs="Arial"/>
        </w:rPr>
      </w:pPr>
    </w:p>
    <w:p w14:paraId="13704D44" w14:textId="77777777" w:rsidR="00945A51" w:rsidRPr="00270D34" w:rsidRDefault="000F4AEE" w:rsidP="00945A51">
      <w:pPr>
        <w:pStyle w:val="ListParagraph"/>
        <w:spacing w:line="360" w:lineRule="auto"/>
        <w:ind w:left="360"/>
        <w:rPr>
          <w:rFonts w:ascii="Arial" w:hAnsi="Arial" w:cs="Arial"/>
          <w:b/>
        </w:rPr>
      </w:pPr>
      <w:r>
        <w:rPr>
          <w:rFonts w:ascii="Arial" w:hAnsi="Arial" w:cs="Arial"/>
        </w:rPr>
        <w:lastRenderedPageBreak/>
        <w:t>The</w:t>
      </w:r>
      <w:r w:rsidR="00945A51">
        <w:rPr>
          <w:rFonts w:ascii="Arial" w:hAnsi="Arial" w:cs="Arial"/>
        </w:rPr>
        <w:t xml:space="preserve"> </w:t>
      </w:r>
      <w:r>
        <w:rPr>
          <w:rFonts w:ascii="Arial" w:hAnsi="Arial" w:cs="Arial"/>
        </w:rPr>
        <w:t xml:space="preserve">format of the </w:t>
      </w:r>
      <w:r w:rsidR="00945A51">
        <w:rPr>
          <w:rFonts w:ascii="Arial" w:hAnsi="Arial" w:cs="Arial"/>
        </w:rPr>
        <w:t xml:space="preserve">FDF </w:t>
      </w:r>
      <w:r>
        <w:rPr>
          <w:rFonts w:ascii="Arial" w:hAnsi="Arial" w:cs="Arial"/>
        </w:rPr>
        <w:t xml:space="preserve">endorsed by the Full Court and now </w:t>
      </w:r>
      <w:r w:rsidR="00270D34">
        <w:rPr>
          <w:rFonts w:ascii="Arial" w:hAnsi="Arial" w:cs="Arial"/>
        </w:rPr>
        <w:t xml:space="preserve">included in the Practice Manual </w:t>
      </w:r>
      <w:r w:rsidR="00C7557F">
        <w:rPr>
          <w:rFonts w:ascii="Arial" w:hAnsi="Arial" w:cs="Arial"/>
        </w:rPr>
        <w:t xml:space="preserve">is a reduced </w:t>
      </w:r>
      <w:r w:rsidR="00945A51">
        <w:rPr>
          <w:rFonts w:ascii="Arial" w:hAnsi="Arial" w:cs="Arial"/>
        </w:rPr>
        <w:t xml:space="preserve">version of the Form E which is required </w:t>
      </w:r>
      <w:r w:rsidR="00412101">
        <w:rPr>
          <w:rFonts w:ascii="Arial" w:hAnsi="Arial" w:cs="Arial"/>
        </w:rPr>
        <w:t>under</w:t>
      </w:r>
      <w:r w:rsidR="00945A51">
        <w:rPr>
          <w:rFonts w:ascii="Arial" w:hAnsi="Arial" w:cs="Arial"/>
        </w:rPr>
        <w:t xml:space="preserve"> English Family Court proceedings. </w:t>
      </w:r>
    </w:p>
    <w:p w14:paraId="5650D456" w14:textId="77777777" w:rsidR="00945A51" w:rsidRPr="00945A51" w:rsidRDefault="00945A51" w:rsidP="00945A51">
      <w:pPr>
        <w:pStyle w:val="ListParagraph"/>
        <w:rPr>
          <w:rFonts w:ascii="Arial" w:hAnsi="Arial" w:cs="Arial"/>
        </w:rPr>
      </w:pPr>
    </w:p>
    <w:p w14:paraId="75EECEA4" w14:textId="55DA750A" w:rsidR="00573929" w:rsidRPr="00627988" w:rsidRDefault="00627988" w:rsidP="00627988">
      <w:pPr>
        <w:spacing w:line="360" w:lineRule="auto"/>
        <w:ind w:left="360" w:hanging="360"/>
        <w:rPr>
          <w:rFonts w:ascii="Arial" w:hAnsi="Arial" w:cs="Arial"/>
        </w:rPr>
      </w:pPr>
      <w:r w:rsidRPr="00C7557F">
        <w:rPr>
          <w:rFonts w:ascii="Arial" w:hAnsi="Arial" w:cs="Arial"/>
        </w:rPr>
        <w:t>26.</w:t>
      </w:r>
      <w:r w:rsidRPr="00C7557F">
        <w:rPr>
          <w:rFonts w:ascii="Arial" w:hAnsi="Arial" w:cs="Arial"/>
        </w:rPr>
        <w:tab/>
      </w:r>
      <w:r w:rsidR="00E011A6" w:rsidRPr="00627988">
        <w:rPr>
          <w:rFonts w:ascii="Arial" w:hAnsi="Arial" w:cs="Arial"/>
        </w:rPr>
        <w:t xml:space="preserve"> </w:t>
      </w:r>
      <w:r w:rsidR="00270D34" w:rsidRPr="00627988">
        <w:rPr>
          <w:rFonts w:ascii="Arial" w:hAnsi="Arial" w:cs="Arial"/>
        </w:rPr>
        <w:t>In</w:t>
      </w:r>
      <w:r w:rsidR="002A26B7" w:rsidRPr="00627988">
        <w:rPr>
          <w:rFonts w:ascii="Arial" w:hAnsi="Arial" w:cs="Arial"/>
        </w:rPr>
        <w:t xml:space="preserve"> </w:t>
      </w:r>
      <w:r w:rsidR="002A26B7" w:rsidRPr="00627988">
        <w:rPr>
          <w:rFonts w:ascii="Arial" w:hAnsi="Arial" w:cs="Arial"/>
          <w:i/>
        </w:rPr>
        <w:t>Ts</w:t>
      </w:r>
      <w:r w:rsidR="00FF42F0" w:rsidRPr="00627988">
        <w:rPr>
          <w:rFonts w:ascii="Arial" w:hAnsi="Arial" w:cs="Arial"/>
          <w:i/>
        </w:rPr>
        <w:t xml:space="preserve"> v Ts</w:t>
      </w:r>
      <w:r w:rsidR="00FF42F0" w:rsidRPr="00627988">
        <w:rPr>
          <w:rFonts w:ascii="Arial" w:hAnsi="Arial" w:cs="Arial"/>
        </w:rPr>
        <w:t xml:space="preserve"> [2018] ZAGPJHC 29 at para </w:t>
      </w:r>
      <w:r w:rsidR="002A26B7" w:rsidRPr="00627988">
        <w:rPr>
          <w:rFonts w:ascii="Arial" w:hAnsi="Arial" w:cs="Arial"/>
        </w:rPr>
        <w:t>22 the</w:t>
      </w:r>
      <w:r w:rsidR="00FF42F0" w:rsidRPr="00627988">
        <w:rPr>
          <w:rFonts w:ascii="Arial" w:hAnsi="Arial" w:cs="Arial"/>
        </w:rPr>
        <w:t xml:space="preserve"> court said that </w:t>
      </w:r>
      <w:r w:rsidR="002A26B7" w:rsidRPr="00627988">
        <w:rPr>
          <w:rFonts w:ascii="Arial" w:hAnsi="Arial" w:cs="Arial"/>
        </w:rPr>
        <w:t>the purpose</w:t>
      </w:r>
      <w:r w:rsidR="000C39E5" w:rsidRPr="00627988">
        <w:rPr>
          <w:rFonts w:ascii="Arial" w:hAnsi="Arial" w:cs="Arial"/>
        </w:rPr>
        <w:t xml:space="preserve"> of an FDF deposed to </w:t>
      </w:r>
      <w:r w:rsidR="002A26B7" w:rsidRPr="00627988">
        <w:rPr>
          <w:rFonts w:ascii="Arial" w:hAnsi="Arial" w:cs="Arial"/>
        </w:rPr>
        <w:t>under</w:t>
      </w:r>
      <w:r w:rsidR="000C39E5" w:rsidRPr="00627988">
        <w:rPr>
          <w:rFonts w:ascii="Arial" w:hAnsi="Arial" w:cs="Arial"/>
        </w:rPr>
        <w:t xml:space="preserve"> oath is to enable each party to more properly assess their respective positions, to present argument based on a more informed position, to have an available remedy for misrepresentation or material non-disclosure and to enable the court to make an order based on an</w:t>
      </w:r>
      <w:r w:rsidR="00FF42F0" w:rsidRPr="00627988">
        <w:rPr>
          <w:rFonts w:ascii="Arial" w:hAnsi="Arial" w:cs="Arial"/>
        </w:rPr>
        <w:t xml:space="preserve"> </w:t>
      </w:r>
      <w:r w:rsidR="000C39E5" w:rsidRPr="00627988">
        <w:rPr>
          <w:rFonts w:ascii="Arial" w:hAnsi="Arial" w:cs="Arial"/>
        </w:rPr>
        <w:t>informed decision</w:t>
      </w:r>
      <w:r w:rsidR="00FF42F0" w:rsidRPr="00627988">
        <w:rPr>
          <w:rFonts w:ascii="Arial" w:hAnsi="Arial" w:cs="Arial"/>
        </w:rPr>
        <w:t xml:space="preserve">. In </w:t>
      </w:r>
      <w:r w:rsidR="00FF42F0" w:rsidRPr="00627988">
        <w:rPr>
          <w:rFonts w:ascii="Arial" w:hAnsi="Arial" w:cs="Arial"/>
          <w:i/>
        </w:rPr>
        <w:t>E v E</w:t>
      </w:r>
      <w:r w:rsidR="00FF42F0" w:rsidRPr="00627988">
        <w:rPr>
          <w:rFonts w:ascii="Arial" w:hAnsi="Arial" w:cs="Arial"/>
        </w:rPr>
        <w:t xml:space="preserve"> at paras 56 to 57 the Full Court said that the benefit of </w:t>
      </w:r>
      <w:r w:rsidR="002A26B7" w:rsidRPr="00627988">
        <w:rPr>
          <w:rFonts w:ascii="Arial" w:hAnsi="Arial" w:cs="Arial"/>
        </w:rPr>
        <w:t>financial</w:t>
      </w:r>
      <w:r w:rsidR="00FF42F0" w:rsidRPr="00627988">
        <w:rPr>
          <w:rFonts w:ascii="Arial" w:hAnsi="Arial" w:cs="Arial"/>
        </w:rPr>
        <w:t xml:space="preserve"> disclosure is </w:t>
      </w:r>
      <w:r w:rsidR="002A26B7" w:rsidRPr="00627988">
        <w:rPr>
          <w:rFonts w:ascii="Arial" w:hAnsi="Arial" w:cs="Arial"/>
        </w:rPr>
        <w:t>that parties</w:t>
      </w:r>
      <w:r w:rsidR="000C39E5" w:rsidRPr="00627988">
        <w:rPr>
          <w:rFonts w:ascii="Arial" w:hAnsi="Arial" w:cs="Arial"/>
        </w:rPr>
        <w:t xml:space="preserve"> will not have to </w:t>
      </w:r>
      <w:r w:rsidR="002A26B7" w:rsidRPr="00627988">
        <w:rPr>
          <w:rFonts w:ascii="Arial" w:hAnsi="Arial" w:cs="Arial"/>
        </w:rPr>
        <w:t>file</w:t>
      </w:r>
      <w:r w:rsidR="000C39E5" w:rsidRPr="00627988">
        <w:rPr>
          <w:rFonts w:ascii="Arial" w:hAnsi="Arial" w:cs="Arial"/>
        </w:rPr>
        <w:t xml:space="preserve"> lengthy affidavits, </w:t>
      </w:r>
      <w:r w:rsidR="00C7557F" w:rsidRPr="00627988">
        <w:rPr>
          <w:rFonts w:ascii="Arial" w:hAnsi="Arial" w:cs="Arial"/>
        </w:rPr>
        <w:t xml:space="preserve">that </w:t>
      </w:r>
      <w:r w:rsidR="000C39E5" w:rsidRPr="00627988">
        <w:rPr>
          <w:rFonts w:ascii="Arial" w:hAnsi="Arial" w:cs="Arial"/>
        </w:rPr>
        <w:t xml:space="preserve">it will force the parties to be transparent with </w:t>
      </w:r>
      <w:r w:rsidR="00C7557F" w:rsidRPr="00627988">
        <w:rPr>
          <w:rFonts w:ascii="Arial" w:hAnsi="Arial" w:cs="Arial"/>
        </w:rPr>
        <w:t>each other and with the court f</w:t>
      </w:r>
      <w:r w:rsidR="000C39E5" w:rsidRPr="00627988">
        <w:rPr>
          <w:rFonts w:ascii="Arial" w:hAnsi="Arial" w:cs="Arial"/>
        </w:rPr>
        <w:t>r</w:t>
      </w:r>
      <w:r w:rsidR="00C7557F" w:rsidRPr="00627988">
        <w:rPr>
          <w:rFonts w:ascii="Arial" w:hAnsi="Arial" w:cs="Arial"/>
        </w:rPr>
        <w:t>o</w:t>
      </w:r>
      <w:r w:rsidR="000C39E5" w:rsidRPr="00627988">
        <w:rPr>
          <w:rFonts w:ascii="Arial" w:hAnsi="Arial" w:cs="Arial"/>
        </w:rPr>
        <w:t xml:space="preserve">m an early </w:t>
      </w:r>
      <w:r w:rsidR="002A26B7" w:rsidRPr="00627988">
        <w:rPr>
          <w:rFonts w:ascii="Arial" w:hAnsi="Arial" w:cs="Arial"/>
        </w:rPr>
        <w:t>stage,</w:t>
      </w:r>
      <w:r w:rsidR="000C39E5" w:rsidRPr="00627988">
        <w:rPr>
          <w:rFonts w:ascii="Arial" w:hAnsi="Arial" w:cs="Arial"/>
        </w:rPr>
        <w:t xml:space="preserve"> thereby making early settlement possible and plac</w:t>
      </w:r>
      <w:r w:rsidR="00E61E99" w:rsidRPr="00627988">
        <w:rPr>
          <w:rFonts w:ascii="Arial" w:hAnsi="Arial" w:cs="Arial"/>
        </w:rPr>
        <w:t>ing</w:t>
      </w:r>
      <w:r w:rsidR="000C39E5" w:rsidRPr="00627988">
        <w:rPr>
          <w:rFonts w:ascii="Arial" w:hAnsi="Arial" w:cs="Arial"/>
        </w:rPr>
        <w:t xml:space="preserve"> the court</w:t>
      </w:r>
      <w:r w:rsidR="00FF42F0" w:rsidRPr="00627988">
        <w:rPr>
          <w:rFonts w:ascii="Arial" w:hAnsi="Arial" w:cs="Arial"/>
        </w:rPr>
        <w:t xml:space="preserve"> in a better p</w:t>
      </w:r>
      <w:r w:rsidR="000C39E5" w:rsidRPr="00627988">
        <w:rPr>
          <w:rFonts w:ascii="Arial" w:hAnsi="Arial" w:cs="Arial"/>
        </w:rPr>
        <w:t>osition “</w:t>
      </w:r>
      <w:r w:rsidR="000C39E5" w:rsidRPr="00627988">
        <w:rPr>
          <w:rFonts w:ascii="Arial" w:hAnsi="Arial" w:cs="Arial"/>
          <w:i/>
        </w:rPr>
        <w:t>to decide the matter in a manner that does justice to the parties and takes care of the best interests of the minor children</w:t>
      </w:r>
      <w:r w:rsidR="000C39E5" w:rsidRPr="00627988">
        <w:rPr>
          <w:rFonts w:ascii="Arial" w:hAnsi="Arial" w:cs="Arial"/>
        </w:rPr>
        <w:t xml:space="preserve">.” </w:t>
      </w:r>
    </w:p>
    <w:p w14:paraId="657A5CE4" w14:textId="77777777" w:rsidR="005C3BC7" w:rsidRDefault="005C3BC7" w:rsidP="005C3BC7">
      <w:pPr>
        <w:pStyle w:val="ListParagraph"/>
        <w:spacing w:line="360" w:lineRule="auto"/>
        <w:ind w:left="360"/>
        <w:rPr>
          <w:rFonts w:ascii="Arial" w:hAnsi="Arial" w:cs="Arial"/>
        </w:rPr>
      </w:pPr>
    </w:p>
    <w:p w14:paraId="224A85A6" w14:textId="2A4CBA9A" w:rsidR="00EA5DAB" w:rsidRPr="00627988" w:rsidRDefault="00627988" w:rsidP="00627988">
      <w:pPr>
        <w:spacing w:line="360" w:lineRule="auto"/>
        <w:ind w:left="360" w:hanging="360"/>
        <w:rPr>
          <w:rFonts w:ascii="Arial" w:hAnsi="Arial" w:cs="Arial"/>
        </w:rPr>
      </w:pPr>
      <w:r>
        <w:rPr>
          <w:rFonts w:ascii="Arial" w:hAnsi="Arial" w:cs="Arial"/>
        </w:rPr>
        <w:t>27.</w:t>
      </w:r>
      <w:r>
        <w:rPr>
          <w:rFonts w:ascii="Arial" w:hAnsi="Arial" w:cs="Arial"/>
        </w:rPr>
        <w:tab/>
      </w:r>
      <w:r w:rsidR="00EA5DAB" w:rsidRPr="00627988">
        <w:rPr>
          <w:rFonts w:ascii="Arial" w:hAnsi="Arial" w:cs="Arial"/>
        </w:rPr>
        <w:t xml:space="preserve">On the </w:t>
      </w:r>
      <w:r w:rsidR="00C7557F" w:rsidRPr="00627988">
        <w:rPr>
          <w:rFonts w:ascii="Arial" w:hAnsi="Arial" w:cs="Arial"/>
        </w:rPr>
        <w:t xml:space="preserve">first page of the FDF the </w:t>
      </w:r>
      <w:r w:rsidR="00E61E99" w:rsidRPr="00627988">
        <w:rPr>
          <w:rFonts w:ascii="Arial" w:hAnsi="Arial" w:cs="Arial"/>
        </w:rPr>
        <w:t>party completing it is notified</w:t>
      </w:r>
      <w:r w:rsidR="00EA5DAB" w:rsidRPr="00627988">
        <w:rPr>
          <w:rFonts w:ascii="Arial" w:hAnsi="Arial" w:cs="Arial"/>
        </w:rPr>
        <w:t xml:space="preserve"> that:</w:t>
      </w:r>
    </w:p>
    <w:p w14:paraId="1FF5FD95" w14:textId="77777777" w:rsidR="00EA5DAB" w:rsidRDefault="00EA5DAB" w:rsidP="00EA5DAB">
      <w:pPr>
        <w:spacing w:line="360" w:lineRule="auto"/>
        <w:rPr>
          <w:rFonts w:ascii="Arial" w:hAnsi="Arial" w:cs="Arial"/>
        </w:rPr>
      </w:pPr>
    </w:p>
    <w:p w14:paraId="3B0E1386" w14:textId="313964BC" w:rsidR="00EA5DAB" w:rsidRPr="00627988" w:rsidRDefault="00627988" w:rsidP="00627988">
      <w:pPr>
        <w:spacing w:line="360" w:lineRule="auto"/>
        <w:ind w:left="1440" w:hanging="360"/>
        <w:rPr>
          <w:rFonts w:ascii="Arial" w:hAnsi="Arial" w:cs="Arial"/>
          <w:i/>
        </w:rPr>
      </w:pPr>
      <w:r>
        <w:rPr>
          <w:rFonts w:ascii="Symbol" w:hAnsi="Symbol" w:cs="Arial"/>
        </w:rPr>
        <w:t></w:t>
      </w:r>
      <w:r>
        <w:rPr>
          <w:rFonts w:ascii="Symbol" w:hAnsi="Symbol" w:cs="Arial"/>
        </w:rPr>
        <w:tab/>
      </w:r>
      <w:r w:rsidR="00EA5DAB" w:rsidRPr="00627988">
        <w:rPr>
          <w:rFonts w:ascii="Arial" w:hAnsi="Arial" w:cs="Arial"/>
          <w:i/>
        </w:rPr>
        <w:t xml:space="preserve">You have a duty to the court to give a full, </w:t>
      </w:r>
      <w:proofErr w:type="gramStart"/>
      <w:r w:rsidR="00EA5DAB" w:rsidRPr="00627988">
        <w:rPr>
          <w:rFonts w:ascii="Arial" w:hAnsi="Arial" w:cs="Arial"/>
          <w:i/>
        </w:rPr>
        <w:t>frank</w:t>
      </w:r>
      <w:proofErr w:type="gramEnd"/>
      <w:r w:rsidR="00EA5DAB" w:rsidRPr="00627988">
        <w:rPr>
          <w:rFonts w:ascii="Arial" w:hAnsi="Arial" w:cs="Arial"/>
          <w:i/>
        </w:rPr>
        <w:t xml:space="preserve"> and clear disclosure of </w:t>
      </w:r>
      <w:r w:rsidR="0082727D" w:rsidRPr="00627988">
        <w:rPr>
          <w:rFonts w:ascii="Arial" w:hAnsi="Arial" w:cs="Arial"/>
          <w:i/>
        </w:rPr>
        <w:t>all your</w:t>
      </w:r>
      <w:r w:rsidR="00EA5DAB" w:rsidRPr="00627988">
        <w:rPr>
          <w:rFonts w:ascii="Arial" w:hAnsi="Arial" w:cs="Arial"/>
          <w:i/>
        </w:rPr>
        <w:t xml:space="preserve"> financial and other relevant circumstances</w:t>
      </w:r>
    </w:p>
    <w:p w14:paraId="260FBFB7" w14:textId="77777777" w:rsidR="00412101" w:rsidRDefault="00412101" w:rsidP="00412101">
      <w:pPr>
        <w:pStyle w:val="ListParagraph"/>
        <w:spacing w:line="360" w:lineRule="auto"/>
        <w:ind w:left="1440"/>
        <w:rPr>
          <w:rFonts w:ascii="Arial" w:hAnsi="Arial" w:cs="Arial"/>
          <w:i/>
        </w:rPr>
      </w:pPr>
    </w:p>
    <w:p w14:paraId="453AA69F" w14:textId="0253F7FF" w:rsidR="00EA5DAB" w:rsidRPr="00627988" w:rsidRDefault="00627988" w:rsidP="00627988">
      <w:pPr>
        <w:spacing w:line="360" w:lineRule="auto"/>
        <w:ind w:left="1440" w:hanging="360"/>
        <w:rPr>
          <w:rFonts w:ascii="Arial" w:hAnsi="Arial" w:cs="Arial"/>
          <w:i/>
        </w:rPr>
      </w:pPr>
      <w:r w:rsidRPr="00412101">
        <w:rPr>
          <w:rFonts w:ascii="Symbol" w:hAnsi="Symbol" w:cs="Arial"/>
        </w:rPr>
        <w:t></w:t>
      </w:r>
      <w:r w:rsidRPr="00412101">
        <w:rPr>
          <w:rFonts w:ascii="Symbol" w:hAnsi="Symbol" w:cs="Arial"/>
        </w:rPr>
        <w:tab/>
      </w:r>
      <w:r w:rsidR="00EA5DAB" w:rsidRPr="00627988">
        <w:rPr>
          <w:rFonts w:ascii="Arial" w:hAnsi="Arial" w:cs="Arial"/>
          <w:i/>
        </w:rPr>
        <w:t>A failure to give full and accurate disclosure may result in an adverse court order</w:t>
      </w:r>
      <w:r w:rsidR="00412101" w:rsidRPr="00627988">
        <w:rPr>
          <w:rFonts w:ascii="Arial" w:hAnsi="Arial" w:cs="Arial"/>
          <w:i/>
        </w:rPr>
        <w:t xml:space="preserve"> i</w:t>
      </w:r>
      <w:r w:rsidR="00EA5DAB" w:rsidRPr="00627988">
        <w:rPr>
          <w:rFonts w:ascii="Arial" w:hAnsi="Arial" w:cs="Arial"/>
          <w:i/>
        </w:rPr>
        <w:t xml:space="preserve">f you are found to have been </w:t>
      </w:r>
      <w:r w:rsidR="0082727D" w:rsidRPr="00627988">
        <w:rPr>
          <w:rFonts w:ascii="Arial" w:hAnsi="Arial" w:cs="Arial"/>
          <w:i/>
        </w:rPr>
        <w:t>deliberately</w:t>
      </w:r>
      <w:r w:rsidR="00EA5DAB" w:rsidRPr="00627988">
        <w:rPr>
          <w:rFonts w:ascii="Arial" w:hAnsi="Arial" w:cs="Arial"/>
          <w:i/>
        </w:rPr>
        <w:t xml:space="preserve"> untruthful, </w:t>
      </w:r>
      <w:r w:rsidR="0082727D" w:rsidRPr="00627988">
        <w:rPr>
          <w:rFonts w:ascii="Arial" w:hAnsi="Arial" w:cs="Arial"/>
          <w:i/>
        </w:rPr>
        <w:t>criminal</w:t>
      </w:r>
      <w:r w:rsidR="00EA5DAB" w:rsidRPr="00627988">
        <w:rPr>
          <w:rFonts w:ascii="Arial" w:hAnsi="Arial" w:cs="Arial"/>
          <w:i/>
        </w:rPr>
        <w:t xml:space="preserve"> </w:t>
      </w:r>
      <w:r w:rsidR="0082727D" w:rsidRPr="00627988">
        <w:rPr>
          <w:rFonts w:ascii="Arial" w:hAnsi="Arial" w:cs="Arial"/>
          <w:i/>
        </w:rPr>
        <w:t>proceedings or</w:t>
      </w:r>
      <w:r w:rsidR="00EA5DAB" w:rsidRPr="00627988">
        <w:rPr>
          <w:rFonts w:ascii="Arial" w:hAnsi="Arial" w:cs="Arial"/>
          <w:i/>
        </w:rPr>
        <w:t xml:space="preserve"> perjury and/or fraud</w:t>
      </w:r>
    </w:p>
    <w:p w14:paraId="7617051D" w14:textId="77777777" w:rsidR="00EA5DAB" w:rsidRDefault="00EA5DAB" w:rsidP="00EA5DAB">
      <w:pPr>
        <w:pStyle w:val="ListParagraph"/>
        <w:spacing w:line="360" w:lineRule="auto"/>
        <w:ind w:left="1440"/>
        <w:rPr>
          <w:rFonts w:ascii="Arial" w:hAnsi="Arial" w:cs="Arial"/>
          <w:i/>
        </w:rPr>
      </w:pPr>
    </w:p>
    <w:p w14:paraId="6C2C2431" w14:textId="5FAA71B1" w:rsidR="00EA5DAB" w:rsidRPr="00627988" w:rsidRDefault="00627988" w:rsidP="00627988">
      <w:pPr>
        <w:spacing w:line="360" w:lineRule="auto"/>
        <w:ind w:left="1440" w:hanging="360"/>
        <w:rPr>
          <w:rFonts w:ascii="Arial" w:hAnsi="Arial" w:cs="Arial"/>
          <w:i/>
        </w:rPr>
      </w:pPr>
      <w:r>
        <w:rPr>
          <w:rFonts w:ascii="Symbol" w:hAnsi="Symbol" w:cs="Arial"/>
        </w:rPr>
        <w:t></w:t>
      </w:r>
      <w:r>
        <w:rPr>
          <w:rFonts w:ascii="Symbol" w:hAnsi="Symbol" w:cs="Arial"/>
        </w:rPr>
        <w:tab/>
      </w:r>
      <w:r w:rsidR="00EA5DAB" w:rsidRPr="00627988">
        <w:rPr>
          <w:rFonts w:ascii="Arial" w:hAnsi="Arial" w:cs="Arial"/>
          <w:i/>
        </w:rPr>
        <w:t xml:space="preserve">The information given </w:t>
      </w:r>
      <w:r w:rsidR="0082727D" w:rsidRPr="00627988">
        <w:rPr>
          <w:rFonts w:ascii="Arial" w:hAnsi="Arial" w:cs="Arial"/>
          <w:i/>
        </w:rPr>
        <w:t>in</w:t>
      </w:r>
      <w:r w:rsidR="00EA5DAB" w:rsidRPr="00627988">
        <w:rPr>
          <w:rFonts w:ascii="Arial" w:hAnsi="Arial" w:cs="Arial"/>
          <w:i/>
        </w:rPr>
        <w:t xml:space="preserve"> this form must be confirmed </w:t>
      </w:r>
      <w:r w:rsidR="0082727D" w:rsidRPr="00627988">
        <w:rPr>
          <w:rFonts w:ascii="Arial" w:hAnsi="Arial" w:cs="Arial"/>
          <w:i/>
        </w:rPr>
        <w:t>under</w:t>
      </w:r>
      <w:r w:rsidR="00EA5DAB" w:rsidRPr="00627988">
        <w:rPr>
          <w:rFonts w:ascii="Arial" w:hAnsi="Arial" w:cs="Arial"/>
          <w:i/>
        </w:rPr>
        <w:t xml:space="preserve"> oath or affirmation. Proceedings for contempt of court may be brought against a person who makes or causes to be made, a </w:t>
      </w:r>
      <w:r w:rsidR="0082727D" w:rsidRPr="00627988">
        <w:rPr>
          <w:rFonts w:ascii="Arial" w:hAnsi="Arial" w:cs="Arial"/>
          <w:i/>
        </w:rPr>
        <w:t>false</w:t>
      </w:r>
      <w:r w:rsidR="00EA5DAB" w:rsidRPr="00627988">
        <w:rPr>
          <w:rFonts w:ascii="Arial" w:hAnsi="Arial" w:cs="Arial"/>
          <w:i/>
        </w:rPr>
        <w:t xml:space="preserve"> statement in a document </w:t>
      </w:r>
      <w:r w:rsidR="0082727D" w:rsidRPr="00627988">
        <w:rPr>
          <w:rFonts w:ascii="Arial" w:hAnsi="Arial" w:cs="Arial"/>
          <w:i/>
        </w:rPr>
        <w:t>verified</w:t>
      </w:r>
      <w:r w:rsidR="00412101" w:rsidRPr="00627988">
        <w:rPr>
          <w:rFonts w:ascii="Arial" w:hAnsi="Arial" w:cs="Arial"/>
          <w:i/>
        </w:rPr>
        <w:t xml:space="preserve"> under oath or affirmation</w:t>
      </w:r>
    </w:p>
    <w:p w14:paraId="747552F9" w14:textId="77777777" w:rsidR="00412101" w:rsidRPr="00412101" w:rsidRDefault="00412101" w:rsidP="00412101">
      <w:pPr>
        <w:pStyle w:val="ListParagraph"/>
        <w:rPr>
          <w:rFonts w:ascii="Arial" w:hAnsi="Arial" w:cs="Arial"/>
          <w:i/>
        </w:rPr>
      </w:pPr>
    </w:p>
    <w:p w14:paraId="53FD1F4E" w14:textId="53951589" w:rsidR="005F0E32" w:rsidRPr="00627988" w:rsidRDefault="00627988" w:rsidP="00627988">
      <w:pPr>
        <w:spacing w:line="360" w:lineRule="auto"/>
        <w:ind w:left="1440" w:hanging="360"/>
        <w:rPr>
          <w:rFonts w:ascii="Arial" w:hAnsi="Arial" w:cs="Arial"/>
          <w:i/>
        </w:rPr>
      </w:pPr>
      <w:r>
        <w:rPr>
          <w:rFonts w:ascii="Symbol" w:hAnsi="Symbol" w:cs="Arial"/>
        </w:rPr>
        <w:t></w:t>
      </w:r>
      <w:r>
        <w:rPr>
          <w:rFonts w:ascii="Symbol" w:hAnsi="Symbol" w:cs="Arial"/>
        </w:rPr>
        <w:tab/>
      </w:r>
      <w:r w:rsidR="005F0E32" w:rsidRPr="00627988">
        <w:rPr>
          <w:rFonts w:ascii="Arial" w:hAnsi="Arial" w:cs="Arial"/>
          <w:i/>
        </w:rPr>
        <w:t xml:space="preserve">You must attach documents to the </w:t>
      </w:r>
      <w:r w:rsidR="0082727D" w:rsidRPr="00627988">
        <w:rPr>
          <w:rFonts w:ascii="Arial" w:hAnsi="Arial" w:cs="Arial"/>
          <w:i/>
        </w:rPr>
        <w:t>form</w:t>
      </w:r>
      <w:r w:rsidR="005F0E32" w:rsidRPr="00627988">
        <w:rPr>
          <w:rFonts w:ascii="Arial" w:hAnsi="Arial" w:cs="Arial"/>
          <w:i/>
        </w:rPr>
        <w:t xml:space="preserve"> where they are specifically sought …</w:t>
      </w:r>
    </w:p>
    <w:p w14:paraId="30A6CF20" w14:textId="77777777" w:rsidR="00412101" w:rsidRPr="00412101" w:rsidRDefault="00412101" w:rsidP="00412101">
      <w:pPr>
        <w:pStyle w:val="ListParagraph"/>
        <w:rPr>
          <w:rFonts w:ascii="Arial" w:hAnsi="Arial" w:cs="Arial"/>
          <w:i/>
        </w:rPr>
      </w:pPr>
    </w:p>
    <w:p w14:paraId="0A64C5A9" w14:textId="6123B18A" w:rsidR="00EA5DAB" w:rsidRPr="00627988" w:rsidRDefault="00627988" w:rsidP="00627988">
      <w:pPr>
        <w:spacing w:line="360" w:lineRule="auto"/>
        <w:ind w:left="1440" w:hanging="360"/>
        <w:rPr>
          <w:rFonts w:ascii="Arial" w:hAnsi="Arial" w:cs="Arial"/>
          <w:i/>
        </w:rPr>
      </w:pPr>
      <w:r w:rsidRPr="00EA5DAB">
        <w:rPr>
          <w:rFonts w:ascii="Symbol" w:hAnsi="Symbol" w:cs="Arial"/>
        </w:rPr>
        <w:lastRenderedPageBreak/>
        <w:t></w:t>
      </w:r>
      <w:r w:rsidRPr="00EA5DAB">
        <w:rPr>
          <w:rFonts w:ascii="Symbol" w:hAnsi="Symbol" w:cs="Arial"/>
        </w:rPr>
        <w:tab/>
      </w:r>
      <w:r w:rsidR="0082727D" w:rsidRPr="00627988">
        <w:rPr>
          <w:rFonts w:ascii="Arial" w:hAnsi="Arial" w:cs="Arial"/>
          <w:i/>
        </w:rPr>
        <w:t>Essential</w:t>
      </w:r>
      <w:r w:rsidR="005F0E32" w:rsidRPr="00627988">
        <w:rPr>
          <w:rFonts w:ascii="Arial" w:hAnsi="Arial" w:cs="Arial"/>
          <w:i/>
        </w:rPr>
        <w:t xml:space="preserve"> documents that must accompany this statement are detailed in the form</w:t>
      </w:r>
      <w:r w:rsidR="00412101" w:rsidRPr="00627988">
        <w:rPr>
          <w:rFonts w:ascii="Arial" w:hAnsi="Arial" w:cs="Arial"/>
          <w:i/>
        </w:rPr>
        <w:t>.</w:t>
      </w:r>
      <w:r w:rsidR="00EA5DAB" w:rsidRPr="00627988">
        <w:rPr>
          <w:rFonts w:ascii="Arial" w:hAnsi="Arial" w:cs="Arial"/>
          <w:i/>
        </w:rPr>
        <w:t xml:space="preserve"> </w:t>
      </w:r>
    </w:p>
    <w:p w14:paraId="56FF9F5D" w14:textId="77777777" w:rsidR="00EA5DAB" w:rsidRDefault="00EA5DAB" w:rsidP="00EA5DAB">
      <w:pPr>
        <w:spacing w:line="360" w:lineRule="auto"/>
        <w:rPr>
          <w:rFonts w:ascii="Arial" w:hAnsi="Arial" w:cs="Arial"/>
        </w:rPr>
      </w:pPr>
    </w:p>
    <w:p w14:paraId="27918AC1" w14:textId="5F3B8BFF" w:rsidR="00700C5B" w:rsidRPr="00627988" w:rsidRDefault="00627988" w:rsidP="00627988">
      <w:pPr>
        <w:spacing w:line="360" w:lineRule="auto"/>
        <w:ind w:left="360" w:hanging="360"/>
        <w:rPr>
          <w:rFonts w:ascii="Arial" w:hAnsi="Arial" w:cs="Arial"/>
        </w:rPr>
      </w:pPr>
      <w:r>
        <w:rPr>
          <w:rFonts w:ascii="Arial" w:hAnsi="Arial" w:cs="Arial"/>
        </w:rPr>
        <w:t>28.</w:t>
      </w:r>
      <w:r>
        <w:rPr>
          <w:rFonts w:ascii="Arial" w:hAnsi="Arial" w:cs="Arial"/>
        </w:rPr>
        <w:tab/>
      </w:r>
      <w:r w:rsidR="00C7557F" w:rsidRPr="00627988">
        <w:rPr>
          <w:rFonts w:ascii="Arial" w:hAnsi="Arial" w:cs="Arial"/>
        </w:rPr>
        <w:t xml:space="preserve"> </w:t>
      </w:r>
      <w:r w:rsidR="005F0E32" w:rsidRPr="00627988">
        <w:rPr>
          <w:rFonts w:ascii="Arial" w:hAnsi="Arial" w:cs="Arial"/>
        </w:rPr>
        <w:t xml:space="preserve">In order to drive </w:t>
      </w:r>
      <w:r w:rsidR="00E61E99" w:rsidRPr="00627988">
        <w:rPr>
          <w:rFonts w:ascii="Arial" w:hAnsi="Arial" w:cs="Arial"/>
        </w:rPr>
        <w:t xml:space="preserve">the point </w:t>
      </w:r>
      <w:r w:rsidR="005F0E32" w:rsidRPr="00627988">
        <w:rPr>
          <w:rFonts w:ascii="Arial" w:hAnsi="Arial" w:cs="Arial"/>
        </w:rPr>
        <w:t>home</w:t>
      </w:r>
      <w:r w:rsidR="0082727D" w:rsidRPr="00627988">
        <w:rPr>
          <w:rFonts w:ascii="Arial" w:hAnsi="Arial" w:cs="Arial"/>
        </w:rPr>
        <w:t>,</w:t>
      </w:r>
      <w:r w:rsidR="005F0E32" w:rsidRPr="00627988">
        <w:rPr>
          <w:rFonts w:ascii="Arial" w:hAnsi="Arial" w:cs="Arial"/>
        </w:rPr>
        <w:t xml:space="preserve"> at the end of the form and i</w:t>
      </w:r>
      <w:r w:rsidR="002A26B7" w:rsidRPr="00627988">
        <w:rPr>
          <w:rFonts w:ascii="Arial" w:hAnsi="Arial" w:cs="Arial"/>
        </w:rPr>
        <w:t>mmediately</w:t>
      </w:r>
      <w:r w:rsidR="005F0E32" w:rsidRPr="00627988">
        <w:rPr>
          <w:rFonts w:ascii="Arial" w:hAnsi="Arial" w:cs="Arial"/>
        </w:rPr>
        <w:t xml:space="preserve"> </w:t>
      </w:r>
      <w:r w:rsidR="00FF42F0" w:rsidRPr="00627988">
        <w:rPr>
          <w:rFonts w:ascii="Arial" w:hAnsi="Arial" w:cs="Arial"/>
        </w:rPr>
        <w:t>pr</w:t>
      </w:r>
      <w:r w:rsidR="005F0E32" w:rsidRPr="00627988">
        <w:rPr>
          <w:rFonts w:ascii="Arial" w:hAnsi="Arial" w:cs="Arial"/>
        </w:rPr>
        <w:t xml:space="preserve">eceding the </w:t>
      </w:r>
      <w:r w:rsidR="00700C5B" w:rsidRPr="00627988">
        <w:rPr>
          <w:rFonts w:ascii="Arial" w:hAnsi="Arial" w:cs="Arial"/>
        </w:rPr>
        <w:t xml:space="preserve">jurat provision for </w:t>
      </w:r>
      <w:r w:rsidR="002A26B7" w:rsidRPr="00627988">
        <w:rPr>
          <w:rFonts w:ascii="Arial" w:hAnsi="Arial" w:cs="Arial"/>
        </w:rPr>
        <w:t>administering</w:t>
      </w:r>
      <w:r w:rsidR="00700C5B" w:rsidRPr="00627988">
        <w:rPr>
          <w:rFonts w:ascii="Arial" w:hAnsi="Arial" w:cs="Arial"/>
        </w:rPr>
        <w:t xml:space="preserve"> the oath</w:t>
      </w:r>
      <w:r w:rsidR="005F0E32" w:rsidRPr="00627988">
        <w:rPr>
          <w:rFonts w:ascii="Arial" w:hAnsi="Arial" w:cs="Arial"/>
        </w:rPr>
        <w:t>, the form rep</w:t>
      </w:r>
      <w:r w:rsidR="00E61E99" w:rsidRPr="00627988">
        <w:rPr>
          <w:rFonts w:ascii="Arial" w:hAnsi="Arial" w:cs="Arial"/>
        </w:rPr>
        <w:t>eats</w:t>
      </w:r>
      <w:r w:rsidR="005F0E32" w:rsidRPr="00627988">
        <w:rPr>
          <w:rFonts w:ascii="Arial" w:hAnsi="Arial" w:cs="Arial"/>
        </w:rPr>
        <w:t xml:space="preserve"> in bold print that</w:t>
      </w:r>
      <w:r w:rsidR="00700C5B" w:rsidRPr="00627988">
        <w:rPr>
          <w:rFonts w:ascii="Arial" w:hAnsi="Arial" w:cs="Arial"/>
        </w:rPr>
        <w:t>:</w:t>
      </w:r>
    </w:p>
    <w:p w14:paraId="1584CB08" w14:textId="77777777" w:rsidR="00700C5B" w:rsidRDefault="00700C5B" w:rsidP="00700C5B">
      <w:pPr>
        <w:pStyle w:val="ListParagraph"/>
        <w:spacing w:line="360" w:lineRule="auto"/>
        <w:ind w:left="360"/>
        <w:rPr>
          <w:rFonts w:ascii="Arial" w:hAnsi="Arial" w:cs="Arial"/>
        </w:rPr>
      </w:pPr>
    </w:p>
    <w:p w14:paraId="226DBF3C" w14:textId="77777777" w:rsidR="00700C5B" w:rsidRPr="00700C5B" w:rsidRDefault="00700C5B" w:rsidP="00700C5B">
      <w:pPr>
        <w:pStyle w:val="ListParagraph"/>
        <w:spacing w:line="360" w:lineRule="auto"/>
        <w:rPr>
          <w:rFonts w:ascii="Arial" w:hAnsi="Arial" w:cs="Arial"/>
          <w:i/>
        </w:rPr>
      </w:pPr>
      <w:r>
        <w:rPr>
          <w:rFonts w:ascii="Arial" w:hAnsi="Arial" w:cs="Arial"/>
        </w:rPr>
        <w:t>“</w:t>
      </w:r>
      <w:r>
        <w:rPr>
          <w:rFonts w:ascii="Arial" w:hAnsi="Arial" w:cs="Arial"/>
          <w:i/>
        </w:rPr>
        <w:t xml:space="preserve">Proceedings </w:t>
      </w:r>
      <w:r w:rsidR="002A26B7">
        <w:rPr>
          <w:rFonts w:ascii="Arial" w:hAnsi="Arial" w:cs="Arial"/>
          <w:i/>
        </w:rPr>
        <w:t>for</w:t>
      </w:r>
      <w:r>
        <w:rPr>
          <w:rFonts w:ascii="Arial" w:hAnsi="Arial" w:cs="Arial"/>
          <w:i/>
        </w:rPr>
        <w:t xml:space="preserve"> contempt of court may be brought against a person who makes</w:t>
      </w:r>
      <w:r w:rsidR="002A04AE">
        <w:rPr>
          <w:rFonts w:ascii="Arial" w:hAnsi="Arial" w:cs="Arial"/>
          <w:i/>
        </w:rPr>
        <w:t>,</w:t>
      </w:r>
      <w:r>
        <w:rPr>
          <w:rFonts w:ascii="Arial" w:hAnsi="Arial" w:cs="Arial"/>
          <w:i/>
        </w:rPr>
        <w:t xml:space="preserve"> </w:t>
      </w:r>
      <w:r w:rsidR="002A26B7">
        <w:rPr>
          <w:rFonts w:ascii="Arial" w:hAnsi="Arial" w:cs="Arial"/>
          <w:i/>
        </w:rPr>
        <w:t>or</w:t>
      </w:r>
      <w:r>
        <w:rPr>
          <w:rFonts w:ascii="Arial" w:hAnsi="Arial" w:cs="Arial"/>
          <w:i/>
        </w:rPr>
        <w:t xml:space="preserve"> causes to be made, a false statement in a document under oath or affirmation”</w:t>
      </w:r>
    </w:p>
    <w:p w14:paraId="674E25A7" w14:textId="77777777" w:rsidR="00700C5B" w:rsidRDefault="00700C5B" w:rsidP="00700C5B">
      <w:pPr>
        <w:pStyle w:val="ListParagraph"/>
        <w:spacing w:line="360" w:lineRule="auto"/>
        <w:ind w:left="360"/>
        <w:rPr>
          <w:rFonts w:ascii="Arial" w:hAnsi="Arial" w:cs="Arial"/>
        </w:rPr>
      </w:pPr>
    </w:p>
    <w:p w14:paraId="3C077519" w14:textId="07391915" w:rsidR="0066605D" w:rsidRPr="00627988" w:rsidRDefault="00627988" w:rsidP="00627988">
      <w:pPr>
        <w:spacing w:line="360" w:lineRule="auto"/>
        <w:ind w:left="360" w:hanging="360"/>
        <w:rPr>
          <w:rFonts w:ascii="Arial" w:hAnsi="Arial" w:cs="Arial"/>
        </w:rPr>
      </w:pPr>
      <w:r>
        <w:rPr>
          <w:rFonts w:ascii="Arial" w:hAnsi="Arial" w:cs="Arial"/>
        </w:rPr>
        <w:t>29.</w:t>
      </w:r>
      <w:r>
        <w:rPr>
          <w:rFonts w:ascii="Arial" w:hAnsi="Arial" w:cs="Arial"/>
        </w:rPr>
        <w:tab/>
      </w:r>
      <w:r w:rsidR="005F0E32" w:rsidRPr="00627988">
        <w:rPr>
          <w:rFonts w:ascii="Arial" w:hAnsi="Arial" w:cs="Arial"/>
        </w:rPr>
        <w:t xml:space="preserve">In </w:t>
      </w:r>
      <w:proofErr w:type="gramStart"/>
      <w:r w:rsidR="005F0E32" w:rsidRPr="00627988">
        <w:rPr>
          <w:rFonts w:ascii="Arial" w:hAnsi="Arial" w:cs="Arial"/>
        </w:rPr>
        <w:t>short</w:t>
      </w:r>
      <w:proofErr w:type="gramEnd"/>
      <w:r w:rsidR="005F0E32" w:rsidRPr="00627988">
        <w:rPr>
          <w:rFonts w:ascii="Arial" w:hAnsi="Arial" w:cs="Arial"/>
        </w:rPr>
        <w:t xml:space="preserve"> the</w:t>
      </w:r>
      <w:r w:rsidR="00700C5B" w:rsidRPr="00627988">
        <w:rPr>
          <w:rFonts w:ascii="Arial" w:hAnsi="Arial" w:cs="Arial"/>
        </w:rPr>
        <w:t xml:space="preserve"> FDF is a</w:t>
      </w:r>
      <w:r w:rsidR="0048274E" w:rsidRPr="00627988">
        <w:rPr>
          <w:rFonts w:ascii="Arial" w:hAnsi="Arial" w:cs="Arial"/>
        </w:rPr>
        <w:t xml:space="preserve"> mandatory document required to be properly completed </w:t>
      </w:r>
      <w:r w:rsidR="0082727D" w:rsidRPr="00627988">
        <w:rPr>
          <w:rFonts w:ascii="Arial" w:hAnsi="Arial" w:cs="Arial"/>
        </w:rPr>
        <w:t xml:space="preserve">and commissioned </w:t>
      </w:r>
      <w:r w:rsidR="0048274E" w:rsidRPr="00627988">
        <w:rPr>
          <w:rFonts w:ascii="Arial" w:hAnsi="Arial" w:cs="Arial"/>
        </w:rPr>
        <w:t xml:space="preserve">in </w:t>
      </w:r>
      <w:r w:rsidR="00700C5B" w:rsidRPr="00627988">
        <w:rPr>
          <w:rFonts w:ascii="Arial" w:hAnsi="Arial" w:cs="Arial"/>
        </w:rPr>
        <w:t xml:space="preserve">all divorce proceeding. </w:t>
      </w:r>
      <w:r w:rsidR="00E61E99" w:rsidRPr="00627988">
        <w:rPr>
          <w:rFonts w:ascii="Arial" w:hAnsi="Arial" w:cs="Arial"/>
        </w:rPr>
        <w:t>T</w:t>
      </w:r>
      <w:r w:rsidR="005F0E32" w:rsidRPr="00627988">
        <w:rPr>
          <w:rFonts w:ascii="Arial" w:hAnsi="Arial" w:cs="Arial"/>
        </w:rPr>
        <w:t xml:space="preserve">he defendant’s failure to explain why he did not sign the FDF he </w:t>
      </w:r>
      <w:r w:rsidR="00E61E99" w:rsidRPr="00627988">
        <w:rPr>
          <w:rFonts w:ascii="Arial" w:hAnsi="Arial" w:cs="Arial"/>
        </w:rPr>
        <w:t xml:space="preserve">initially </w:t>
      </w:r>
      <w:r w:rsidR="005F0E32" w:rsidRPr="00627988">
        <w:rPr>
          <w:rFonts w:ascii="Arial" w:hAnsi="Arial" w:cs="Arial"/>
        </w:rPr>
        <w:t xml:space="preserve">submitted despite being given an extended time to serve it and his unacceptable excuse for not properly completing even the one he subsequently signed is not without </w:t>
      </w:r>
      <w:r w:rsidR="0082727D" w:rsidRPr="00627988">
        <w:rPr>
          <w:rFonts w:ascii="Arial" w:hAnsi="Arial" w:cs="Arial"/>
        </w:rPr>
        <w:t>consequences</w:t>
      </w:r>
      <w:r w:rsidR="005F0E32" w:rsidRPr="00627988">
        <w:rPr>
          <w:rFonts w:ascii="Arial" w:hAnsi="Arial" w:cs="Arial"/>
        </w:rPr>
        <w:t>. The FDF states that a failure to make a “</w:t>
      </w:r>
      <w:r w:rsidR="005F0E32" w:rsidRPr="00627988">
        <w:rPr>
          <w:rFonts w:ascii="Arial" w:hAnsi="Arial" w:cs="Arial"/>
          <w:i/>
        </w:rPr>
        <w:t>full and accurate</w:t>
      </w:r>
      <w:r w:rsidR="005F0E32" w:rsidRPr="00627988">
        <w:rPr>
          <w:rFonts w:ascii="Arial" w:hAnsi="Arial" w:cs="Arial"/>
        </w:rPr>
        <w:t xml:space="preserve">” disclosure may result in an adverse court order. </w:t>
      </w:r>
    </w:p>
    <w:p w14:paraId="05241C79" w14:textId="77777777" w:rsidR="0066605D" w:rsidRDefault="0066605D" w:rsidP="0066605D">
      <w:pPr>
        <w:pStyle w:val="ListParagraph"/>
        <w:spacing w:line="360" w:lineRule="auto"/>
        <w:ind w:left="360"/>
        <w:rPr>
          <w:rFonts w:ascii="Arial" w:hAnsi="Arial" w:cs="Arial"/>
        </w:rPr>
      </w:pPr>
    </w:p>
    <w:p w14:paraId="55650002" w14:textId="7EFC8AE7" w:rsidR="0066605D" w:rsidRPr="00627988" w:rsidRDefault="00627988" w:rsidP="00627988">
      <w:pPr>
        <w:spacing w:line="360" w:lineRule="auto"/>
        <w:ind w:left="360" w:hanging="360"/>
        <w:rPr>
          <w:rFonts w:ascii="Arial" w:hAnsi="Arial" w:cs="Arial"/>
        </w:rPr>
      </w:pPr>
      <w:r w:rsidRPr="0066605D">
        <w:rPr>
          <w:rFonts w:ascii="Arial" w:hAnsi="Arial" w:cs="Arial"/>
        </w:rPr>
        <w:t>30.</w:t>
      </w:r>
      <w:r w:rsidRPr="0066605D">
        <w:rPr>
          <w:rFonts w:ascii="Arial" w:hAnsi="Arial" w:cs="Arial"/>
        </w:rPr>
        <w:tab/>
      </w:r>
      <w:r w:rsidR="0066605D" w:rsidRPr="00627988">
        <w:rPr>
          <w:rFonts w:ascii="Arial" w:hAnsi="Arial" w:cs="Arial"/>
        </w:rPr>
        <w:t xml:space="preserve">The </w:t>
      </w:r>
      <w:r w:rsidR="0082727D" w:rsidRPr="00627988">
        <w:rPr>
          <w:rFonts w:ascii="Arial" w:hAnsi="Arial" w:cs="Arial"/>
        </w:rPr>
        <w:t>purpose</w:t>
      </w:r>
      <w:r w:rsidR="0066605D" w:rsidRPr="00627988">
        <w:rPr>
          <w:rFonts w:ascii="Arial" w:hAnsi="Arial" w:cs="Arial"/>
        </w:rPr>
        <w:t xml:space="preserve"> of Rules of Court and</w:t>
      </w:r>
      <w:r w:rsidR="00E61E99" w:rsidRPr="00627988">
        <w:rPr>
          <w:rFonts w:ascii="Arial" w:hAnsi="Arial" w:cs="Arial"/>
        </w:rPr>
        <w:t xml:space="preserve"> this court’s Practice Manual is</w:t>
      </w:r>
      <w:r w:rsidR="0066605D" w:rsidRPr="00627988">
        <w:rPr>
          <w:rFonts w:ascii="Arial" w:hAnsi="Arial" w:cs="Arial"/>
        </w:rPr>
        <w:t xml:space="preserve"> to facilitate the expeditious and fair hearing of cases in an orderly manner. </w:t>
      </w:r>
      <w:r w:rsidR="0066605D">
        <w:rPr>
          <w:rStyle w:val="FootnoteReference"/>
          <w:rFonts w:ascii="Arial" w:hAnsi="Arial" w:cs="Arial"/>
        </w:rPr>
        <w:footnoteReference w:id="4"/>
      </w:r>
      <w:r w:rsidR="0066605D" w:rsidRPr="00627988">
        <w:rPr>
          <w:rFonts w:ascii="Arial" w:hAnsi="Arial" w:cs="Arial"/>
        </w:rPr>
        <w:t xml:space="preserve"> </w:t>
      </w:r>
    </w:p>
    <w:p w14:paraId="1EBE3375" w14:textId="77777777" w:rsidR="0066605D" w:rsidRPr="0066605D" w:rsidRDefault="0066605D" w:rsidP="0066605D">
      <w:pPr>
        <w:pStyle w:val="ListParagraph"/>
        <w:rPr>
          <w:rFonts w:ascii="Arial" w:hAnsi="Arial" w:cs="Arial"/>
        </w:rPr>
      </w:pPr>
    </w:p>
    <w:p w14:paraId="01C8C41C" w14:textId="254F4A79" w:rsidR="0066605D" w:rsidRPr="00627988" w:rsidRDefault="00627988" w:rsidP="00627988">
      <w:pPr>
        <w:spacing w:line="360" w:lineRule="auto"/>
        <w:ind w:left="360" w:hanging="360"/>
        <w:rPr>
          <w:rFonts w:ascii="Arial" w:hAnsi="Arial" w:cs="Arial"/>
        </w:rPr>
      </w:pPr>
      <w:r w:rsidRPr="0066605D">
        <w:rPr>
          <w:rFonts w:ascii="Arial" w:hAnsi="Arial" w:cs="Arial"/>
        </w:rPr>
        <w:t>31.</w:t>
      </w:r>
      <w:proofErr w:type="gramStart"/>
      <w:r w:rsidRPr="0066605D">
        <w:rPr>
          <w:rFonts w:ascii="Arial" w:hAnsi="Arial" w:cs="Arial"/>
        </w:rPr>
        <w:tab/>
      </w:r>
      <w:r w:rsidR="0066605D" w:rsidRPr="00627988">
        <w:rPr>
          <w:rFonts w:ascii="Arial" w:hAnsi="Arial" w:cs="Arial"/>
        </w:rPr>
        <w:t xml:space="preserve">  A</w:t>
      </w:r>
      <w:proofErr w:type="gramEnd"/>
      <w:r w:rsidR="0066605D" w:rsidRPr="00627988">
        <w:rPr>
          <w:rFonts w:ascii="Arial" w:hAnsi="Arial" w:cs="Arial"/>
        </w:rPr>
        <w:t xml:space="preserve"> party who uses court rules </w:t>
      </w:r>
      <w:r w:rsidR="0082727D" w:rsidRPr="00627988">
        <w:rPr>
          <w:rFonts w:ascii="Arial" w:hAnsi="Arial" w:cs="Arial"/>
        </w:rPr>
        <w:t>and procedures</w:t>
      </w:r>
      <w:r w:rsidR="0066605D" w:rsidRPr="00627988">
        <w:rPr>
          <w:rFonts w:ascii="Arial" w:hAnsi="Arial" w:cs="Arial"/>
        </w:rPr>
        <w:t xml:space="preserve"> to frustrate these </w:t>
      </w:r>
      <w:r w:rsidR="0082727D" w:rsidRPr="00627988">
        <w:rPr>
          <w:rFonts w:ascii="Arial" w:hAnsi="Arial" w:cs="Arial"/>
        </w:rPr>
        <w:t>objectives</w:t>
      </w:r>
      <w:r w:rsidR="0066605D" w:rsidRPr="00627988">
        <w:rPr>
          <w:rFonts w:ascii="Arial" w:hAnsi="Arial" w:cs="Arial"/>
        </w:rPr>
        <w:t xml:space="preserve"> must expect to be mulcted with the unnecessary costs occasioned by such stratagem</w:t>
      </w:r>
      <w:r w:rsidR="001B4FDA" w:rsidRPr="00627988">
        <w:rPr>
          <w:rFonts w:ascii="Arial" w:hAnsi="Arial" w:cs="Arial"/>
        </w:rPr>
        <w:t xml:space="preserve">s, </w:t>
      </w:r>
      <w:r w:rsidR="0082727D" w:rsidRPr="00627988">
        <w:rPr>
          <w:rFonts w:ascii="Arial" w:hAnsi="Arial" w:cs="Arial"/>
        </w:rPr>
        <w:t>particularly</w:t>
      </w:r>
      <w:r w:rsidR="001B4FDA" w:rsidRPr="00627988">
        <w:rPr>
          <w:rFonts w:ascii="Arial" w:hAnsi="Arial" w:cs="Arial"/>
        </w:rPr>
        <w:t xml:space="preserve"> in cases where there are individual litigants who generally can ill afford the cost of litigation. Abuse of court procedures as a device to debilitate and out-litigate the other party should be discouraged by special cost orders because it affects the fair trial rights of the other party to an expeditious and </w:t>
      </w:r>
      <w:proofErr w:type="gramStart"/>
      <w:r w:rsidR="001B4FDA" w:rsidRPr="00627988">
        <w:rPr>
          <w:rFonts w:ascii="Arial" w:hAnsi="Arial" w:cs="Arial"/>
        </w:rPr>
        <w:t>cost effective</w:t>
      </w:r>
      <w:proofErr w:type="gramEnd"/>
      <w:r w:rsidR="001B4FDA" w:rsidRPr="00627988">
        <w:rPr>
          <w:rFonts w:ascii="Arial" w:hAnsi="Arial" w:cs="Arial"/>
        </w:rPr>
        <w:t xml:space="preserve"> resolution of the dispute and adversely impacts on court resources that have to be unnecessarily allocated.  </w:t>
      </w:r>
    </w:p>
    <w:p w14:paraId="0E1806EB" w14:textId="77777777" w:rsidR="0066605D" w:rsidRPr="0066605D" w:rsidRDefault="0066605D" w:rsidP="0066605D">
      <w:pPr>
        <w:pStyle w:val="ListParagraph"/>
        <w:rPr>
          <w:rFonts w:ascii="Arial" w:hAnsi="Arial" w:cs="Arial"/>
        </w:rPr>
      </w:pPr>
    </w:p>
    <w:p w14:paraId="4ACE274F" w14:textId="6E591B5D" w:rsidR="008D6FB2" w:rsidRPr="00627988" w:rsidRDefault="00627988" w:rsidP="00627988">
      <w:pPr>
        <w:spacing w:line="360" w:lineRule="auto"/>
        <w:ind w:left="360" w:hanging="360"/>
        <w:rPr>
          <w:rFonts w:ascii="Arial" w:hAnsi="Arial" w:cs="Arial"/>
        </w:rPr>
      </w:pPr>
      <w:r>
        <w:rPr>
          <w:rFonts w:ascii="Arial" w:hAnsi="Arial" w:cs="Arial"/>
        </w:rPr>
        <w:t>32.</w:t>
      </w:r>
      <w:r>
        <w:rPr>
          <w:rFonts w:ascii="Arial" w:hAnsi="Arial" w:cs="Arial"/>
        </w:rPr>
        <w:tab/>
      </w:r>
      <w:r w:rsidR="008D6FB2" w:rsidRPr="00627988">
        <w:rPr>
          <w:rFonts w:ascii="Arial" w:hAnsi="Arial" w:cs="Arial"/>
        </w:rPr>
        <w:t xml:space="preserve">The defendant was a practicing advocate </w:t>
      </w:r>
      <w:r w:rsidR="00E61E99" w:rsidRPr="00627988">
        <w:rPr>
          <w:rFonts w:ascii="Arial" w:hAnsi="Arial" w:cs="Arial"/>
        </w:rPr>
        <w:t>with</w:t>
      </w:r>
      <w:r w:rsidR="008D6FB2" w:rsidRPr="00627988">
        <w:rPr>
          <w:rFonts w:ascii="Arial" w:hAnsi="Arial" w:cs="Arial"/>
        </w:rPr>
        <w:t xml:space="preserve"> some 20 </w:t>
      </w:r>
      <w:r w:rsidR="0082727D" w:rsidRPr="00627988">
        <w:rPr>
          <w:rFonts w:ascii="Arial" w:hAnsi="Arial" w:cs="Arial"/>
        </w:rPr>
        <w:t xml:space="preserve">years’ </w:t>
      </w:r>
      <w:r w:rsidR="00E61E99" w:rsidRPr="00627988">
        <w:rPr>
          <w:rFonts w:ascii="Arial" w:hAnsi="Arial" w:cs="Arial"/>
        </w:rPr>
        <w:t xml:space="preserve">legal </w:t>
      </w:r>
      <w:r w:rsidR="0082727D" w:rsidRPr="00627988">
        <w:rPr>
          <w:rFonts w:ascii="Arial" w:hAnsi="Arial" w:cs="Arial"/>
        </w:rPr>
        <w:t>experience</w:t>
      </w:r>
      <w:r w:rsidR="008D6FB2" w:rsidRPr="00627988">
        <w:rPr>
          <w:rFonts w:ascii="Arial" w:hAnsi="Arial" w:cs="Arial"/>
        </w:rPr>
        <w:t xml:space="preserve">. It is </w:t>
      </w:r>
      <w:r w:rsidR="0082727D" w:rsidRPr="00627988">
        <w:rPr>
          <w:rFonts w:ascii="Arial" w:hAnsi="Arial" w:cs="Arial"/>
        </w:rPr>
        <w:t>reasonable</w:t>
      </w:r>
      <w:r w:rsidR="008D6FB2" w:rsidRPr="00627988">
        <w:rPr>
          <w:rFonts w:ascii="Arial" w:hAnsi="Arial" w:cs="Arial"/>
        </w:rPr>
        <w:t xml:space="preserve"> to expect a </w:t>
      </w:r>
      <w:r w:rsidR="00E61E99" w:rsidRPr="00627988">
        <w:rPr>
          <w:rFonts w:ascii="Arial" w:hAnsi="Arial" w:cs="Arial"/>
        </w:rPr>
        <w:t>pe</w:t>
      </w:r>
      <w:r w:rsidR="008D6FB2" w:rsidRPr="00627988">
        <w:rPr>
          <w:rFonts w:ascii="Arial" w:hAnsi="Arial" w:cs="Arial"/>
        </w:rPr>
        <w:t xml:space="preserve">rson with such experience to fully appreciate that if </w:t>
      </w:r>
      <w:r w:rsidR="008D6FB2" w:rsidRPr="00627988">
        <w:rPr>
          <w:rFonts w:ascii="Arial" w:hAnsi="Arial" w:cs="Arial"/>
        </w:rPr>
        <w:lastRenderedPageBreak/>
        <w:t xml:space="preserve">the completion of the FDF can be circumvented he will </w:t>
      </w:r>
      <w:r w:rsidR="00E61E99" w:rsidRPr="00627988">
        <w:rPr>
          <w:rFonts w:ascii="Arial" w:hAnsi="Arial" w:cs="Arial"/>
        </w:rPr>
        <w:t xml:space="preserve">prejudice the fair </w:t>
      </w:r>
      <w:r w:rsidR="008D6FB2" w:rsidRPr="00627988">
        <w:rPr>
          <w:rFonts w:ascii="Arial" w:hAnsi="Arial" w:cs="Arial"/>
        </w:rPr>
        <w:t>trial rights of the plaintiff</w:t>
      </w:r>
      <w:r w:rsidR="00E61E99" w:rsidRPr="00627988">
        <w:rPr>
          <w:rFonts w:ascii="Arial" w:hAnsi="Arial" w:cs="Arial"/>
        </w:rPr>
        <w:t>, the fair determination of maintenance for the benefit of their child</w:t>
      </w:r>
      <w:r w:rsidR="008D6FB2" w:rsidRPr="00627988">
        <w:rPr>
          <w:rFonts w:ascii="Arial" w:hAnsi="Arial" w:cs="Arial"/>
        </w:rPr>
        <w:t xml:space="preserve"> and avoid the consequences which would flow if </w:t>
      </w:r>
      <w:r w:rsidR="00E61E99" w:rsidRPr="00627988">
        <w:rPr>
          <w:rFonts w:ascii="Arial" w:hAnsi="Arial" w:cs="Arial"/>
        </w:rPr>
        <w:t>the FDF</w:t>
      </w:r>
      <w:r w:rsidR="008D6FB2" w:rsidRPr="00627988">
        <w:rPr>
          <w:rFonts w:ascii="Arial" w:hAnsi="Arial" w:cs="Arial"/>
        </w:rPr>
        <w:t xml:space="preserve"> is attested to under oath or affirmation and found to be incorrect. </w:t>
      </w:r>
    </w:p>
    <w:p w14:paraId="61C6EC8C" w14:textId="77777777" w:rsidR="008D6FB2" w:rsidRPr="008D6FB2" w:rsidRDefault="008D6FB2" w:rsidP="008D6FB2">
      <w:pPr>
        <w:pStyle w:val="ListParagraph"/>
        <w:rPr>
          <w:rFonts w:ascii="Arial" w:hAnsi="Arial" w:cs="Arial"/>
        </w:rPr>
      </w:pPr>
    </w:p>
    <w:p w14:paraId="276D9173" w14:textId="2DBD5AF4" w:rsidR="009248BE" w:rsidRPr="00627988" w:rsidRDefault="00627988" w:rsidP="00627988">
      <w:pPr>
        <w:spacing w:line="360" w:lineRule="auto"/>
        <w:ind w:left="360" w:hanging="360"/>
        <w:rPr>
          <w:rFonts w:ascii="Arial" w:hAnsi="Arial" w:cs="Arial"/>
        </w:rPr>
      </w:pPr>
      <w:r>
        <w:rPr>
          <w:rFonts w:ascii="Arial" w:hAnsi="Arial" w:cs="Arial"/>
        </w:rPr>
        <w:t>33.</w:t>
      </w:r>
      <w:r>
        <w:rPr>
          <w:rFonts w:ascii="Arial" w:hAnsi="Arial" w:cs="Arial"/>
        </w:rPr>
        <w:tab/>
      </w:r>
      <w:r w:rsidR="008D6FB2" w:rsidRPr="00627988">
        <w:rPr>
          <w:rFonts w:ascii="Arial" w:hAnsi="Arial" w:cs="Arial"/>
        </w:rPr>
        <w:t xml:space="preserve">The </w:t>
      </w:r>
      <w:r w:rsidR="009248BE" w:rsidRPr="00627988">
        <w:rPr>
          <w:rFonts w:ascii="Arial" w:hAnsi="Arial" w:cs="Arial"/>
        </w:rPr>
        <w:t xml:space="preserve">defendant </w:t>
      </w:r>
      <w:r w:rsidR="008D6FB2" w:rsidRPr="00627988">
        <w:rPr>
          <w:rFonts w:ascii="Arial" w:hAnsi="Arial" w:cs="Arial"/>
        </w:rPr>
        <w:t>fail</w:t>
      </w:r>
      <w:r w:rsidR="009248BE" w:rsidRPr="00627988">
        <w:rPr>
          <w:rFonts w:ascii="Arial" w:hAnsi="Arial" w:cs="Arial"/>
        </w:rPr>
        <w:t>ed</w:t>
      </w:r>
      <w:r w:rsidR="008D6FB2" w:rsidRPr="00627988">
        <w:rPr>
          <w:rFonts w:ascii="Arial" w:hAnsi="Arial" w:cs="Arial"/>
        </w:rPr>
        <w:t xml:space="preserve"> to serve the FDF as required by this court’s directive, the</w:t>
      </w:r>
      <w:r w:rsidR="009248BE" w:rsidRPr="00627988">
        <w:rPr>
          <w:rFonts w:ascii="Arial" w:hAnsi="Arial" w:cs="Arial"/>
        </w:rPr>
        <w:t xml:space="preserve">n </w:t>
      </w:r>
      <w:r w:rsidR="008D6FB2" w:rsidRPr="00627988">
        <w:rPr>
          <w:rFonts w:ascii="Arial" w:hAnsi="Arial" w:cs="Arial"/>
        </w:rPr>
        <w:t>fail</w:t>
      </w:r>
      <w:r w:rsidR="009248BE" w:rsidRPr="00627988">
        <w:rPr>
          <w:rFonts w:ascii="Arial" w:hAnsi="Arial" w:cs="Arial"/>
        </w:rPr>
        <w:t>ed</w:t>
      </w:r>
      <w:r w:rsidR="008D6FB2" w:rsidRPr="00627988">
        <w:rPr>
          <w:rFonts w:ascii="Arial" w:hAnsi="Arial" w:cs="Arial"/>
        </w:rPr>
        <w:t xml:space="preserve"> to attest to the one</w:t>
      </w:r>
      <w:r w:rsidR="009248BE" w:rsidRPr="00627988">
        <w:rPr>
          <w:rFonts w:ascii="Arial" w:hAnsi="Arial" w:cs="Arial"/>
        </w:rPr>
        <w:t xml:space="preserve"> filed at the eleventh hour and finally, failed to complete in material </w:t>
      </w:r>
      <w:r w:rsidR="0082727D" w:rsidRPr="00627988">
        <w:rPr>
          <w:rFonts w:ascii="Arial" w:hAnsi="Arial" w:cs="Arial"/>
        </w:rPr>
        <w:t>respects</w:t>
      </w:r>
      <w:r w:rsidR="009248BE" w:rsidRPr="00627988">
        <w:rPr>
          <w:rFonts w:ascii="Arial" w:hAnsi="Arial" w:cs="Arial"/>
        </w:rPr>
        <w:t xml:space="preserve"> the one eventually </w:t>
      </w:r>
      <w:proofErr w:type="gramStart"/>
      <w:r w:rsidR="009248BE" w:rsidRPr="00627988">
        <w:rPr>
          <w:rFonts w:ascii="Arial" w:hAnsi="Arial" w:cs="Arial"/>
        </w:rPr>
        <w:t>attest</w:t>
      </w:r>
      <w:proofErr w:type="gramEnd"/>
      <w:r w:rsidR="009248BE" w:rsidRPr="00627988">
        <w:rPr>
          <w:rFonts w:ascii="Arial" w:hAnsi="Arial" w:cs="Arial"/>
        </w:rPr>
        <w:t xml:space="preserve"> to. It is ma</w:t>
      </w:r>
      <w:r w:rsidR="008D6FB2" w:rsidRPr="00627988">
        <w:rPr>
          <w:rFonts w:ascii="Arial" w:hAnsi="Arial" w:cs="Arial"/>
        </w:rPr>
        <w:t xml:space="preserve">terially incomplete in </w:t>
      </w:r>
      <w:r w:rsidR="0082727D" w:rsidRPr="00627988">
        <w:rPr>
          <w:rFonts w:ascii="Arial" w:hAnsi="Arial" w:cs="Arial"/>
        </w:rPr>
        <w:t>relation</w:t>
      </w:r>
      <w:r w:rsidR="008D6FB2" w:rsidRPr="00627988">
        <w:rPr>
          <w:rFonts w:ascii="Arial" w:hAnsi="Arial" w:cs="Arial"/>
        </w:rPr>
        <w:t xml:space="preserve"> to questions which, if frankly answered</w:t>
      </w:r>
      <w:r w:rsidR="009248BE" w:rsidRPr="00627988">
        <w:rPr>
          <w:rFonts w:ascii="Arial" w:hAnsi="Arial" w:cs="Arial"/>
        </w:rPr>
        <w:t>, would provide</w:t>
      </w:r>
      <w:r w:rsidR="008D6FB2" w:rsidRPr="00627988">
        <w:rPr>
          <w:rFonts w:ascii="Arial" w:hAnsi="Arial" w:cs="Arial"/>
        </w:rPr>
        <w:t xml:space="preserve"> insight into his </w:t>
      </w:r>
      <w:r w:rsidR="00E61E99" w:rsidRPr="00627988">
        <w:rPr>
          <w:rFonts w:ascii="Arial" w:hAnsi="Arial" w:cs="Arial"/>
        </w:rPr>
        <w:t xml:space="preserve">financial </w:t>
      </w:r>
      <w:r w:rsidR="009248BE" w:rsidRPr="00627988">
        <w:rPr>
          <w:rFonts w:ascii="Arial" w:hAnsi="Arial" w:cs="Arial"/>
        </w:rPr>
        <w:t xml:space="preserve">needs and in turn raise issues as to his source of funding or borrowings. </w:t>
      </w:r>
    </w:p>
    <w:p w14:paraId="3171B368" w14:textId="77777777" w:rsidR="009248BE" w:rsidRPr="002A04AE" w:rsidRDefault="009248BE" w:rsidP="002A04AE">
      <w:pPr>
        <w:rPr>
          <w:rFonts w:ascii="Arial" w:hAnsi="Arial" w:cs="Arial"/>
        </w:rPr>
      </w:pPr>
    </w:p>
    <w:p w14:paraId="71FC7352" w14:textId="7A54CCB0" w:rsidR="003F657E" w:rsidRPr="00627988" w:rsidRDefault="00627988" w:rsidP="00627988">
      <w:pPr>
        <w:spacing w:line="360" w:lineRule="auto"/>
        <w:ind w:left="360" w:hanging="360"/>
        <w:rPr>
          <w:rFonts w:ascii="Arial" w:hAnsi="Arial" w:cs="Arial"/>
        </w:rPr>
      </w:pPr>
      <w:r>
        <w:rPr>
          <w:rFonts w:ascii="Arial" w:hAnsi="Arial" w:cs="Arial"/>
        </w:rPr>
        <w:t>34.</w:t>
      </w:r>
      <w:r>
        <w:rPr>
          <w:rFonts w:ascii="Arial" w:hAnsi="Arial" w:cs="Arial"/>
        </w:rPr>
        <w:tab/>
      </w:r>
      <w:r w:rsidR="009248BE" w:rsidRPr="00627988">
        <w:rPr>
          <w:rFonts w:ascii="Arial" w:hAnsi="Arial" w:cs="Arial"/>
        </w:rPr>
        <w:t xml:space="preserve">The </w:t>
      </w:r>
      <w:r w:rsidR="0082727D" w:rsidRPr="00627988">
        <w:rPr>
          <w:rFonts w:ascii="Arial" w:hAnsi="Arial" w:cs="Arial"/>
        </w:rPr>
        <w:t>failure</w:t>
      </w:r>
      <w:r w:rsidR="009248BE" w:rsidRPr="00627988">
        <w:rPr>
          <w:rFonts w:ascii="Arial" w:hAnsi="Arial" w:cs="Arial"/>
        </w:rPr>
        <w:t xml:space="preserve"> to make proper disclosure as required in the FDF strikes at</w:t>
      </w:r>
      <w:r w:rsidR="003F657E" w:rsidRPr="00627988">
        <w:rPr>
          <w:rFonts w:ascii="Arial" w:hAnsi="Arial" w:cs="Arial"/>
        </w:rPr>
        <w:t xml:space="preserve"> the very </w:t>
      </w:r>
      <w:r w:rsidR="0082727D" w:rsidRPr="00627988">
        <w:rPr>
          <w:rFonts w:ascii="Arial" w:hAnsi="Arial" w:cs="Arial"/>
        </w:rPr>
        <w:t>core of</w:t>
      </w:r>
      <w:r w:rsidR="003F657E" w:rsidRPr="00627988">
        <w:rPr>
          <w:rFonts w:ascii="Arial" w:hAnsi="Arial" w:cs="Arial"/>
        </w:rPr>
        <w:t xml:space="preserve"> trial preparation. The </w:t>
      </w:r>
      <w:r w:rsidR="0082727D" w:rsidRPr="00627988">
        <w:rPr>
          <w:rFonts w:ascii="Arial" w:hAnsi="Arial" w:cs="Arial"/>
        </w:rPr>
        <w:t>defendant</w:t>
      </w:r>
      <w:r w:rsidR="003F657E" w:rsidRPr="00627988">
        <w:rPr>
          <w:rFonts w:ascii="Arial" w:hAnsi="Arial" w:cs="Arial"/>
        </w:rPr>
        <w:t xml:space="preserve"> cannot be permitted to use his failure to make proper financial disclosure either </w:t>
      </w:r>
      <w:proofErr w:type="gramStart"/>
      <w:r w:rsidR="003F657E" w:rsidRPr="00627988">
        <w:rPr>
          <w:rFonts w:ascii="Arial" w:hAnsi="Arial" w:cs="Arial"/>
        </w:rPr>
        <w:t>as a means to</w:t>
      </w:r>
      <w:proofErr w:type="gramEnd"/>
      <w:r w:rsidR="003F657E" w:rsidRPr="00627988">
        <w:rPr>
          <w:rFonts w:ascii="Arial" w:hAnsi="Arial" w:cs="Arial"/>
        </w:rPr>
        <w:t xml:space="preserve"> delay the trial or to force the other </w:t>
      </w:r>
      <w:r w:rsidR="0082727D" w:rsidRPr="00627988">
        <w:rPr>
          <w:rFonts w:ascii="Arial" w:hAnsi="Arial" w:cs="Arial"/>
        </w:rPr>
        <w:t>party</w:t>
      </w:r>
      <w:r w:rsidR="003F657E" w:rsidRPr="00627988">
        <w:rPr>
          <w:rFonts w:ascii="Arial" w:hAnsi="Arial" w:cs="Arial"/>
        </w:rPr>
        <w:t xml:space="preserve"> to accept something less than required just to </w:t>
      </w:r>
      <w:r w:rsidR="0082727D" w:rsidRPr="00627988">
        <w:rPr>
          <w:rFonts w:ascii="Arial" w:hAnsi="Arial" w:cs="Arial"/>
        </w:rPr>
        <w:t>get</w:t>
      </w:r>
      <w:r w:rsidR="003F657E" w:rsidRPr="00627988">
        <w:rPr>
          <w:rFonts w:ascii="Arial" w:hAnsi="Arial" w:cs="Arial"/>
        </w:rPr>
        <w:t xml:space="preserve"> the matter to trial. This is a 2016 case and after six years cannot be allocated a trial date due to the defendant’s conduct. </w:t>
      </w:r>
    </w:p>
    <w:p w14:paraId="7CE1091F" w14:textId="77777777" w:rsidR="001B4FDA" w:rsidRPr="001B4FDA" w:rsidRDefault="001B4FDA" w:rsidP="001B4FDA">
      <w:pPr>
        <w:pStyle w:val="ListParagraph"/>
        <w:rPr>
          <w:rFonts w:ascii="Arial" w:hAnsi="Arial" w:cs="Arial"/>
        </w:rPr>
      </w:pPr>
    </w:p>
    <w:p w14:paraId="6027DFAC" w14:textId="60915ACF" w:rsidR="00EA0B67" w:rsidRPr="00627988" w:rsidRDefault="00627988" w:rsidP="00627988">
      <w:pPr>
        <w:spacing w:line="360" w:lineRule="auto"/>
        <w:ind w:left="360" w:hanging="360"/>
        <w:rPr>
          <w:rFonts w:ascii="Arial" w:hAnsi="Arial" w:cs="Arial"/>
        </w:rPr>
      </w:pPr>
      <w:r>
        <w:rPr>
          <w:rFonts w:ascii="Arial" w:hAnsi="Arial" w:cs="Arial"/>
        </w:rPr>
        <w:t>35.</w:t>
      </w:r>
      <w:r>
        <w:rPr>
          <w:rFonts w:ascii="Arial" w:hAnsi="Arial" w:cs="Arial"/>
        </w:rPr>
        <w:tab/>
      </w:r>
      <w:r w:rsidR="00EA0B67" w:rsidRPr="00627988">
        <w:rPr>
          <w:rFonts w:ascii="Arial" w:hAnsi="Arial" w:cs="Arial"/>
        </w:rPr>
        <w:t>Divorce proceedings cannot be allowed to continue in this manner particularly where the plaintiff (or her father-in-law) had to pay for lawyers while the defendant</w:t>
      </w:r>
      <w:r w:rsidR="002A04AE" w:rsidRPr="00627988">
        <w:rPr>
          <w:rFonts w:ascii="Arial" w:hAnsi="Arial" w:cs="Arial"/>
        </w:rPr>
        <w:t xml:space="preserve"> litigates in person as an experienced advocate, albeit no longer on the Roll</w:t>
      </w:r>
      <w:r w:rsidR="00E61E99" w:rsidRPr="00627988">
        <w:rPr>
          <w:rFonts w:ascii="Arial" w:hAnsi="Arial" w:cs="Arial"/>
        </w:rPr>
        <w:t xml:space="preserve">. </w:t>
      </w:r>
      <w:r w:rsidR="00EA0B67" w:rsidRPr="00627988">
        <w:rPr>
          <w:rFonts w:ascii="Arial" w:hAnsi="Arial" w:cs="Arial"/>
        </w:rPr>
        <w:t xml:space="preserve"> </w:t>
      </w:r>
    </w:p>
    <w:p w14:paraId="74BCBB99" w14:textId="77777777" w:rsidR="00700C5B" w:rsidRDefault="00700C5B" w:rsidP="00700C5B">
      <w:pPr>
        <w:pStyle w:val="ListParagraph"/>
        <w:spacing w:line="360" w:lineRule="auto"/>
        <w:ind w:left="360"/>
        <w:rPr>
          <w:rFonts w:ascii="Arial" w:hAnsi="Arial" w:cs="Arial"/>
        </w:rPr>
      </w:pPr>
    </w:p>
    <w:p w14:paraId="0775CEED" w14:textId="1746303F" w:rsidR="00EA0B67" w:rsidRPr="00627988" w:rsidRDefault="00627988" w:rsidP="00627988">
      <w:pPr>
        <w:spacing w:line="360" w:lineRule="auto"/>
        <w:ind w:left="360" w:hanging="360"/>
        <w:rPr>
          <w:rFonts w:ascii="Arial" w:hAnsi="Arial" w:cs="Arial"/>
        </w:rPr>
      </w:pPr>
      <w:r>
        <w:rPr>
          <w:rFonts w:ascii="Arial" w:hAnsi="Arial" w:cs="Arial"/>
        </w:rPr>
        <w:t>36.</w:t>
      </w:r>
      <w:r>
        <w:rPr>
          <w:rFonts w:ascii="Arial" w:hAnsi="Arial" w:cs="Arial"/>
        </w:rPr>
        <w:tab/>
      </w:r>
      <w:r w:rsidR="00700C5B" w:rsidRPr="00627988">
        <w:rPr>
          <w:rFonts w:ascii="Arial" w:hAnsi="Arial" w:cs="Arial"/>
        </w:rPr>
        <w:t xml:space="preserve">The plaintiff has set out </w:t>
      </w:r>
      <w:r w:rsidR="002A26B7" w:rsidRPr="00627988">
        <w:rPr>
          <w:rFonts w:ascii="Arial" w:hAnsi="Arial" w:cs="Arial"/>
        </w:rPr>
        <w:t>sufficient facts</w:t>
      </w:r>
      <w:r w:rsidR="0048274E" w:rsidRPr="00627988">
        <w:rPr>
          <w:rFonts w:ascii="Arial" w:hAnsi="Arial" w:cs="Arial"/>
        </w:rPr>
        <w:t xml:space="preserve"> to bring into question the motive for the defendant’s fail</w:t>
      </w:r>
      <w:r w:rsidR="002A04AE" w:rsidRPr="00627988">
        <w:rPr>
          <w:rFonts w:ascii="Arial" w:hAnsi="Arial" w:cs="Arial"/>
        </w:rPr>
        <w:t>ure to depose to and deliver an</w:t>
      </w:r>
      <w:r w:rsidR="0048274E" w:rsidRPr="00627988">
        <w:rPr>
          <w:rFonts w:ascii="Arial" w:hAnsi="Arial" w:cs="Arial"/>
        </w:rPr>
        <w:t xml:space="preserve"> FDF. She has referred to their lifestyle during the marriage, the def</w:t>
      </w:r>
      <w:r w:rsidR="002A26B7" w:rsidRPr="00627988">
        <w:rPr>
          <w:rFonts w:ascii="Arial" w:hAnsi="Arial" w:cs="Arial"/>
        </w:rPr>
        <w:t>endant</w:t>
      </w:r>
      <w:r w:rsidR="0048274E" w:rsidRPr="00627988">
        <w:rPr>
          <w:rFonts w:ascii="Arial" w:hAnsi="Arial" w:cs="Arial"/>
        </w:rPr>
        <w:t>’s “</w:t>
      </w:r>
      <w:r w:rsidR="0048274E" w:rsidRPr="00627988">
        <w:rPr>
          <w:rFonts w:ascii="Arial" w:hAnsi="Arial" w:cs="Arial"/>
          <w:i/>
        </w:rPr>
        <w:t>extensive fine art collection</w:t>
      </w:r>
      <w:r w:rsidR="002A04AE" w:rsidRPr="00627988">
        <w:rPr>
          <w:rFonts w:ascii="Arial" w:hAnsi="Arial" w:cs="Arial"/>
        </w:rPr>
        <w:t xml:space="preserve">” and </w:t>
      </w:r>
      <w:r w:rsidR="003F657E" w:rsidRPr="00627988">
        <w:rPr>
          <w:rFonts w:ascii="Arial" w:hAnsi="Arial" w:cs="Arial"/>
        </w:rPr>
        <w:t>the diversion of the proceeds of the sale of his last p</w:t>
      </w:r>
      <w:r w:rsidR="002A04AE" w:rsidRPr="00627988">
        <w:rPr>
          <w:rFonts w:ascii="Arial" w:hAnsi="Arial" w:cs="Arial"/>
        </w:rPr>
        <w:t xml:space="preserve">roperty to an account opened </w:t>
      </w:r>
      <w:r w:rsidR="003F657E" w:rsidRPr="00627988">
        <w:rPr>
          <w:rFonts w:ascii="Arial" w:hAnsi="Arial" w:cs="Arial"/>
        </w:rPr>
        <w:t xml:space="preserve">in his brother’s name. Previously </w:t>
      </w:r>
      <w:proofErr w:type="spellStart"/>
      <w:r w:rsidR="003F657E" w:rsidRPr="00627988">
        <w:rPr>
          <w:rFonts w:ascii="Arial" w:hAnsi="Arial" w:cs="Arial"/>
        </w:rPr>
        <w:t>Msimeke</w:t>
      </w:r>
      <w:proofErr w:type="spellEnd"/>
      <w:r w:rsidR="003F657E" w:rsidRPr="00627988">
        <w:rPr>
          <w:rFonts w:ascii="Arial" w:hAnsi="Arial" w:cs="Arial"/>
        </w:rPr>
        <w:t xml:space="preserve"> J</w:t>
      </w:r>
      <w:r w:rsidR="00651FB3" w:rsidRPr="00627988">
        <w:rPr>
          <w:rFonts w:ascii="Arial" w:hAnsi="Arial" w:cs="Arial"/>
        </w:rPr>
        <w:t xml:space="preserve"> in 2017 referred to some R580 000 that had been </w:t>
      </w:r>
      <w:r w:rsidR="003F657E" w:rsidRPr="00627988">
        <w:rPr>
          <w:rFonts w:ascii="Arial" w:hAnsi="Arial" w:cs="Arial"/>
        </w:rPr>
        <w:t>unaccounted for in</w:t>
      </w:r>
      <w:r w:rsidR="00651FB3" w:rsidRPr="00627988">
        <w:rPr>
          <w:rFonts w:ascii="Arial" w:hAnsi="Arial" w:cs="Arial"/>
        </w:rPr>
        <w:t xml:space="preserve"> relation to the defendant’s disclosures in the initial rule 43 application</w:t>
      </w:r>
      <w:r w:rsidR="003F657E" w:rsidRPr="00627988">
        <w:rPr>
          <w:rFonts w:ascii="Arial" w:hAnsi="Arial" w:cs="Arial"/>
        </w:rPr>
        <w:t xml:space="preserve">. </w:t>
      </w:r>
    </w:p>
    <w:p w14:paraId="4D9014C4" w14:textId="77777777" w:rsidR="00EA0B67" w:rsidRPr="00EA0B67" w:rsidRDefault="00EA0B67" w:rsidP="00EA0B67">
      <w:pPr>
        <w:pStyle w:val="ListParagraph"/>
        <w:rPr>
          <w:rFonts w:ascii="Arial" w:hAnsi="Arial" w:cs="Arial"/>
        </w:rPr>
      </w:pPr>
    </w:p>
    <w:p w14:paraId="2B7985A9" w14:textId="1E65E764" w:rsidR="00EA0B67" w:rsidRPr="00627988" w:rsidRDefault="00627988" w:rsidP="00627988">
      <w:pPr>
        <w:spacing w:line="360" w:lineRule="auto"/>
        <w:ind w:left="360" w:hanging="360"/>
        <w:rPr>
          <w:rFonts w:ascii="Arial" w:hAnsi="Arial" w:cs="Arial"/>
        </w:rPr>
      </w:pPr>
      <w:r w:rsidRPr="00EA0B67">
        <w:rPr>
          <w:rFonts w:ascii="Arial" w:hAnsi="Arial" w:cs="Arial"/>
        </w:rPr>
        <w:t>37.</w:t>
      </w:r>
      <w:r w:rsidRPr="00EA0B67">
        <w:rPr>
          <w:rFonts w:ascii="Arial" w:hAnsi="Arial" w:cs="Arial"/>
        </w:rPr>
        <w:tab/>
      </w:r>
      <w:r w:rsidR="00ED1834" w:rsidRPr="00627988">
        <w:rPr>
          <w:rFonts w:ascii="Arial" w:hAnsi="Arial" w:cs="Arial"/>
        </w:rPr>
        <w:t>Instead</w:t>
      </w:r>
      <w:r w:rsidR="003F657E" w:rsidRPr="00627988">
        <w:rPr>
          <w:rFonts w:ascii="Arial" w:hAnsi="Arial" w:cs="Arial"/>
        </w:rPr>
        <w:t xml:space="preserve"> of producing the best </w:t>
      </w:r>
      <w:r w:rsidR="00ED1834" w:rsidRPr="00627988">
        <w:rPr>
          <w:rFonts w:ascii="Arial" w:hAnsi="Arial" w:cs="Arial"/>
        </w:rPr>
        <w:t>evidence</w:t>
      </w:r>
      <w:r w:rsidR="003F657E" w:rsidRPr="00627988">
        <w:rPr>
          <w:rFonts w:ascii="Arial" w:hAnsi="Arial" w:cs="Arial"/>
        </w:rPr>
        <w:t xml:space="preserve">, which is the transferring </w:t>
      </w:r>
      <w:r w:rsidR="00ED1834" w:rsidRPr="00627988">
        <w:rPr>
          <w:rFonts w:ascii="Arial" w:hAnsi="Arial" w:cs="Arial"/>
        </w:rPr>
        <w:t>attorneys’</w:t>
      </w:r>
      <w:r w:rsidR="003F657E" w:rsidRPr="00627988">
        <w:rPr>
          <w:rFonts w:ascii="Arial" w:hAnsi="Arial" w:cs="Arial"/>
        </w:rPr>
        <w:t xml:space="preserve"> distribution account, the defend</w:t>
      </w:r>
      <w:r w:rsidR="002A04AE" w:rsidRPr="00627988">
        <w:rPr>
          <w:rFonts w:ascii="Arial" w:hAnsi="Arial" w:cs="Arial"/>
        </w:rPr>
        <w:t>ant seeks to divert the focus by</w:t>
      </w:r>
      <w:r w:rsidR="003F657E" w:rsidRPr="00627988">
        <w:rPr>
          <w:rFonts w:ascii="Arial" w:hAnsi="Arial" w:cs="Arial"/>
        </w:rPr>
        <w:t xml:space="preserve"> </w:t>
      </w:r>
      <w:r w:rsidR="00EA0B67" w:rsidRPr="00627988">
        <w:rPr>
          <w:rFonts w:ascii="Arial" w:hAnsi="Arial" w:cs="Arial"/>
        </w:rPr>
        <w:t>trying to pick holes in the plaintiff’s assertions without produc</w:t>
      </w:r>
      <w:r w:rsidR="003F657E" w:rsidRPr="00627988">
        <w:rPr>
          <w:rFonts w:ascii="Arial" w:hAnsi="Arial" w:cs="Arial"/>
        </w:rPr>
        <w:t>in</w:t>
      </w:r>
      <w:r w:rsidR="00EA0B67" w:rsidRPr="00627988">
        <w:rPr>
          <w:rFonts w:ascii="Arial" w:hAnsi="Arial" w:cs="Arial"/>
        </w:rPr>
        <w:t xml:space="preserve">g direct </w:t>
      </w:r>
      <w:r w:rsidR="00ED1834" w:rsidRPr="00627988">
        <w:rPr>
          <w:rFonts w:ascii="Arial" w:hAnsi="Arial" w:cs="Arial"/>
        </w:rPr>
        <w:t>evidence</w:t>
      </w:r>
      <w:r w:rsidR="00EA0B67" w:rsidRPr="00627988">
        <w:rPr>
          <w:rFonts w:ascii="Arial" w:hAnsi="Arial" w:cs="Arial"/>
        </w:rPr>
        <w:t xml:space="preserve"> of his own to </w:t>
      </w:r>
      <w:r w:rsidR="00ED1834" w:rsidRPr="00627988">
        <w:rPr>
          <w:rFonts w:ascii="Arial" w:hAnsi="Arial" w:cs="Arial"/>
        </w:rPr>
        <w:t>substantiate h</w:t>
      </w:r>
      <w:r w:rsidR="00EA0B67" w:rsidRPr="00627988">
        <w:rPr>
          <w:rFonts w:ascii="Arial" w:hAnsi="Arial" w:cs="Arial"/>
        </w:rPr>
        <w:t xml:space="preserve">is </w:t>
      </w:r>
      <w:r w:rsidR="00ED1834" w:rsidRPr="00627988">
        <w:rPr>
          <w:rFonts w:ascii="Arial" w:hAnsi="Arial" w:cs="Arial"/>
        </w:rPr>
        <w:t>averments</w:t>
      </w:r>
      <w:r w:rsidR="00EA0B67" w:rsidRPr="00627988">
        <w:rPr>
          <w:rFonts w:ascii="Arial" w:hAnsi="Arial" w:cs="Arial"/>
        </w:rPr>
        <w:t xml:space="preserve">. </w:t>
      </w:r>
      <w:proofErr w:type="gramStart"/>
      <w:r w:rsidR="00EA0B67" w:rsidRPr="00627988">
        <w:rPr>
          <w:rFonts w:ascii="Arial" w:hAnsi="Arial" w:cs="Arial"/>
        </w:rPr>
        <w:t>Moreover</w:t>
      </w:r>
      <w:proofErr w:type="gramEnd"/>
      <w:r w:rsidR="00EA0B67" w:rsidRPr="00627988">
        <w:rPr>
          <w:rFonts w:ascii="Arial" w:hAnsi="Arial" w:cs="Arial"/>
        </w:rPr>
        <w:t xml:space="preserve"> he refused to disclose into which accounts </w:t>
      </w:r>
      <w:r w:rsidR="00EA0B67" w:rsidRPr="00627988">
        <w:rPr>
          <w:rFonts w:ascii="Arial" w:hAnsi="Arial" w:cs="Arial"/>
        </w:rPr>
        <w:lastRenderedPageBreak/>
        <w:t>the proceeds of sale were transferred</w:t>
      </w:r>
      <w:r w:rsidR="002A04AE" w:rsidRPr="00627988">
        <w:rPr>
          <w:rFonts w:ascii="Arial" w:hAnsi="Arial" w:cs="Arial"/>
        </w:rPr>
        <w:t>,</w:t>
      </w:r>
      <w:r w:rsidR="00EA0B67" w:rsidRPr="00627988">
        <w:rPr>
          <w:rFonts w:ascii="Arial" w:hAnsi="Arial" w:cs="Arial"/>
        </w:rPr>
        <w:t xml:space="preserve"> and the transferring attorneys were told by him not to divulge the information. </w:t>
      </w:r>
    </w:p>
    <w:p w14:paraId="700971CB" w14:textId="77777777" w:rsidR="00EA0B67" w:rsidRDefault="00EA0B67" w:rsidP="00EA0B67">
      <w:pPr>
        <w:pStyle w:val="ListParagraph"/>
        <w:spacing w:line="360" w:lineRule="auto"/>
        <w:ind w:left="360"/>
        <w:rPr>
          <w:rFonts w:ascii="Arial" w:hAnsi="Arial" w:cs="Arial"/>
        </w:rPr>
      </w:pPr>
    </w:p>
    <w:p w14:paraId="355F6AF0" w14:textId="77777777" w:rsidR="00EA0B67" w:rsidRDefault="00ED1834" w:rsidP="00EA0B67">
      <w:pPr>
        <w:pStyle w:val="ListParagraph"/>
        <w:spacing w:line="360" w:lineRule="auto"/>
        <w:ind w:left="360"/>
        <w:rPr>
          <w:rFonts w:ascii="Arial" w:hAnsi="Arial" w:cs="Arial"/>
        </w:rPr>
      </w:pPr>
      <w:proofErr w:type="gramStart"/>
      <w:r>
        <w:rPr>
          <w:rFonts w:ascii="Arial" w:hAnsi="Arial" w:cs="Arial"/>
        </w:rPr>
        <w:t>The,</w:t>
      </w:r>
      <w:proofErr w:type="gramEnd"/>
      <w:r>
        <w:rPr>
          <w:rFonts w:ascii="Arial" w:hAnsi="Arial" w:cs="Arial"/>
        </w:rPr>
        <w:t xml:space="preserve"> contents</w:t>
      </w:r>
      <w:r w:rsidR="00EA0B67">
        <w:rPr>
          <w:rFonts w:ascii="Arial" w:hAnsi="Arial" w:cs="Arial"/>
        </w:rPr>
        <w:t xml:space="preserve"> of the defendant’s affidavits vacillate between evasiveness and being elliptical.  </w:t>
      </w:r>
    </w:p>
    <w:p w14:paraId="28964C23" w14:textId="77777777" w:rsidR="00EA0B67" w:rsidRPr="00EA0B67" w:rsidRDefault="00EA0B67" w:rsidP="00EA0B67">
      <w:pPr>
        <w:pStyle w:val="ListParagraph"/>
        <w:rPr>
          <w:rFonts w:ascii="Arial" w:hAnsi="Arial" w:cs="Arial"/>
        </w:rPr>
      </w:pPr>
    </w:p>
    <w:p w14:paraId="28F3911D" w14:textId="028980D5" w:rsidR="004F020D" w:rsidRPr="00627988" w:rsidRDefault="00627988" w:rsidP="00627988">
      <w:pPr>
        <w:spacing w:line="360" w:lineRule="auto"/>
        <w:ind w:left="360" w:hanging="360"/>
        <w:rPr>
          <w:rFonts w:ascii="Arial" w:hAnsi="Arial" w:cs="Arial"/>
          <w:sz w:val="22"/>
          <w:szCs w:val="22"/>
        </w:rPr>
      </w:pPr>
      <w:r w:rsidRPr="00651FB3">
        <w:rPr>
          <w:rFonts w:ascii="Arial" w:hAnsi="Arial" w:cs="Arial"/>
          <w:sz w:val="22"/>
          <w:szCs w:val="22"/>
        </w:rPr>
        <w:t>38.</w:t>
      </w:r>
      <w:r w:rsidRPr="00651FB3">
        <w:rPr>
          <w:rFonts w:ascii="Arial" w:hAnsi="Arial" w:cs="Arial"/>
          <w:sz w:val="22"/>
          <w:szCs w:val="22"/>
        </w:rPr>
        <w:tab/>
      </w:r>
      <w:r w:rsidR="00651FB3" w:rsidRPr="00627988">
        <w:rPr>
          <w:rFonts w:ascii="Arial" w:hAnsi="Arial" w:cs="Arial"/>
          <w:i/>
        </w:rPr>
        <w:t>Inter alia</w:t>
      </w:r>
      <w:r w:rsidR="00651FB3" w:rsidRPr="00627988">
        <w:rPr>
          <w:rFonts w:ascii="Arial" w:hAnsi="Arial" w:cs="Arial"/>
        </w:rPr>
        <w:t xml:space="preserve"> </w:t>
      </w:r>
      <w:proofErr w:type="gramStart"/>
      <w:r w:rsidR="00651FB3" w:rsidRPr="00627988">
        <w:rPr>
          <w:rFonts w:ascii="Arial" w:hAnsi="Arial" w:cs="Arial"/>
        </w:rPr>
        <w:t>in order to</w:t>
      </w:r>
      <w:proofErr w:type="gramEnd"/>
      <w:r w:rsidR="00651FB3" w:rsidRPr="00627988">
        <w:rPr>
          <w:rFonts w:ascii="Arial" w:hAnsi="Arial" w:cs="Arial"/>
        </w:rPr>
        <w:t xml:space="preserve"> afford the defendant a final opportunity to regularise the position, a</w:t>
      </w:r>
      <w:r w:rsidR="0048274E" w:rsidRPr="00627988">
        <w:rPr>
          <w:rFonts w:ascii="Arial" w:hAnsi="Arial" w:cs="Arial"/>
        </w:rPr>
        <w:t xml:space="preserve">t the case </w:t>
      </w:r>
      <w:r w:rsidR="00E411F3" w:rsidRPr="00627988">
        <w:rPr>
          <w:rFonts w:ascii="Arial" w:hAnsi="Arial" w:cs="Arial"/>
        </w:rPr>
        <w:t>management</w:t>
      </w:r>
      <w:r w:rsidR="0048274E" w:rsidRPr="00627988">
        <w:rPr>
          <w:rFonts w:ascii="Arial" w:hAnsi="Arial" w:cs="Arial"/>
        </w:rPr>
        <w:t xml:space="preserve"> meeting called on </w:t>
      </w:r>
      <w:r w:rsidR="004F020D" w:rsidRPr="00627988">
        <w:rPr>
          <w:rFonts w:ascii="Arial" w:hAnsi="Arial" w:cs="Arial"/>
        </w:rPr>
        <w:t xml:space="preserve">22 </w:t>
      </w:r>
      <w:r w:rsidR="00E411F3" w:rsidRPr="00627988">
        <w:rPr>
          <w:rFonts w:ascii="Arial" w:hAnsi="Arial" w:cs="Arial"/>
        </w:rPr>
        <w:t>August</w:t>
      </w:r>
      <w:r w:rsidR="002A04AE" w:rsidRPr="00627988">
        <w:rPr>
          <w:rFonts w:ascii="Arial" w:hAnsi="Arial" w:cs="Arial"/>
        </w:rPr>
        <w:t>, which was p</w:t>
      </w:r>
      <w:r w:rsidR="004F020D" w:rsidRPr="00627988">
        <w:rPr>
          <w:rFonts w:ascii="Arial" w:hAnsi="Arial" w:cs="Arial"/>
        </w:rPr>
        <w:t xml:space="preserve">ursuant </w:t>
      </w:r>
      <w:r w:rsidR="004F020D" w:rsidRPr="00627988">
        <w:rPr>
          <w:rFonts w:ascii="Arial" w:hAnsi="Arial" w:cs="Arial"/>
          <w:sz w:val="22"/>
          <w:szCs w:val="22"/>
        </w:rPr>
        <w:t>to receiving responses from the plaintiff and defendant on 15 August 2022</w:t>
      </w:r>
      <w:r w:rsidR="002A04AE" w:rsidRPr="00627988">
        <w:rPr>
          <w:rFonts w:ascii="Arial" w:hAnsi="Arial" w:cs="Arial"/>
          <w:sz w:val="22"/>
          <w:szCs w:val="22"/>
        </w:rPr>
        <w:t>,</w:t>
      </w:r>
      <w:r w:rsidR="004F020D" w:rsidRPr="00627988">
        <w:rPr>
          <w:rFonts w:ascii="Arial" w:hAnsi="Arial" w:cs="Arial"/>
          <w:sz w:val="22"/>
          <w:szCs w:val="22"/>
        </w:rPr>
        <w:t xml:space="preserve"> the court </w:t>
      </w:r>
      <w:r w:rsidR="00E411F3" w:rsidRPr="00627988">
        <w:rPr>
          <w:rFonts w:ascii="Arial" w:hAnsi="Arial" w:cs="Arial"/>
          <w:sz w:val="22"/>
          <w:szCs w:val="22"/>
        </w:rPr>
        <w:t>directed</w:t>
      </w:r>
      <w:r w:rsidR="002A04AE" w:rsidRPr="00627988">
        <w:rPr>
          <w:rFonts w:ascii="Arial" w:hAnsi="Arial" w:cs="Arial"/>
          <w:sz w:val="22"/>
          <w:szCs w:val="22"/>
        </w:rPr>
        <w:t xml:space="preserve"> that:</w:t>
      </w:r>
    </w:p>
    <w:p w14:paraId="2312DA6E" w14:textId="77777777" w:rsidR="004F020D" w:rsidRPr="004F020D" w:rsidRDefault="004F020D" w:rsidP="004F020D">
      <w:pPr>
        <w:spacing w:line="360" w:lineRule="auto"/>
        <w:rPr>
          <w:rFonts w:ascii="Arial" w:hAnsi="Arial" w:cs="Arial"/>
          <w:i/>
          <w:sz w:val="22"/>
          <w:szCs w:val="22"/>
        </w:rPr>
      </w:pPr>
    </w:p>
    <w:p w14:paraId="25528016" w14:textId="74CF38AA" w:rsidR="004F020D" w:rsidRPr="00627988" w:rsidRDefault="00627988" w:rsidP="00627988">
      <w:pPr>
        <w:spacing w:line="360" w:lineRule="auto"/>
        <w:ind w:left="720" w:hanging="360"/>
        <w:rPr>
          <w:rFonts w:ascii="Arial" w:hAnsi="Arial" w:cs="Arial"/>
          <w:i/>
          <w:sz w:val="22"/>
          <w:szCs w:val="22"/>
        </w:rPr>
      </w:pPr>
      <w:r w:rsidRPr="004F020D">
        <w:rPr>
          <w:rFonts w:ascii="Arial" w:hAnsi="Arial" w:cs="Arial"/>
          <w:i/>
          <w:sz w:val="22"/>
          <w:szCs w:val="22"/>
        </w:rPr>
        <w:t>1.</w:t>
      </w:r>
      <w:r w:rsidRPr="004F020D">
        <w:rPr>
          <w:rFonts w:ascii="Arial" w:hAnsi="Arial" w:cs="Arial"/>
          <w:i/>
          <w:sz w:val="22"/>
          <w:szCs w:val="22"/>
        </w:rPr>
        <w:tab/>
      </w:r>
      <w:r w:rsidR="004F020D" w:rsidRPr="00627988">
        <w:rPr>
          <w:rFonts w:ascii="Arial" w:hAnsi="Arial" w:cs="Arial"/>
          <w:i/>
          <w:sz w:val="22"/>
          <w:szCs w:val="22"/>
        </w:rPr>
        <w:t>At the in-person case management hearing in court 6D on Monday 22 August 2022 the parties or their duly appointed legal representatives will deal with the following issues only:</w:t>
      </w:r>
    </w:p>
    <w:p w14:paraId="69088276" w14:textId="77777777" w:rsidR="004F020D" w:rsidRPr="004F020D" w:rsidRDefault="004F020D" w:rsidP="004F020D">
      <w:pPr>
        <w:pStyle w:val="ListParagraph"/>
        <w:spacing w:line="360" w:lineRule="auto"/>
        <w:rPr>
          <w:rFonts w:ascii="Arial" w:hAnsi="Arial" w:cs="Arial"/>
          <w:i/>
          <w:sz w:val="22"/>
          <w:szCs w:val="22"/>
        </w:rPr>
      </w:pPr>
    </w:p>
    <w:p w14:paraId="0681EB19" w14:textId="6CED31B6" w:rsidR="004F020D" w:rsidRPr="00627988" w:rsidRDefault="00627988" w:rsidP="00627988">
      <w:pPr>
        <w:spacing w:line="360" w:lineRule="auto"/>
        <w:ind w:left="1440" w:hanging="360"/>
        <w:rPr>
          <w:rFonts w:ascii="Arial" w:hAnsi="Arial" w:cs="Arial"/>
          <w:i/>
          <w:sz w:val="22"/>
          <w:szCs w:val="22"/>
        </w:rPr>
      </w:pPr>
      <w:r w:rsidRPr="004F020D">
        <w:rPr>
          <w:rFonts w:ascii="Arial" w:hAnsi="Arial" w:cs="Arial"/>
          <w:i/>
          <w:sz w:val="22"/>
          <w:szCs w:val="22"/>
        </w:rPr>
        <w:t>a.</w:t>
      </w:r>
      <w:r w:rsidRPr="004F020D">
        <w:rPr>
          <w:rFonts w:ascii="Arial" w:hAnsi="Arial" w:cs="Arial"/>
          <w:i/>
          <w:sz w:val="22"/>
          <w:szCs w:val="22"/>
        </w:rPr>
        <w:tab/>
      </w:r>
      <w:r w:rsidR="004F020D" w:rsidRPr="00627988">
        <w:rPr>
          <w:rFonts w:ascii="Arial" w:hAnsi="Arial" w:cs="Arial"/>
          <w:i/>
          <w:sz w:val="22"/>
          <w:szCs w:val="22"/>
        </w:rPr>
        <w:t xml:space="preserve">whether any party wishes to add to any of the submissions regarding compliance or non-compliance with the Court directive of 25 March 2020 regarding financial </w:t>
      </w:r>
      <w:proofErr w:type="gramStart"/>
      <w:r w:rsidR="004F020D" w:rsidRPr="00627988">
        <w:rPr>
          <w:rFonts w:ascii="Arial" w:hAnsi="Arial" w:cs="Arial"/>
          <w:i/>
          <w:sz w:val="22"/>
          <w:szCs w:val="22"/>
        </w:rPr>
        <w:t>documents;</w:t>
      </w:r>
      <w:proofErr w:type="gramEnd"/>
    </w:p>
    <w:p w14:paraId="4124C5B8" w14:textId="77777777" w:rsidR="004F020D" w:rsidRPr="004F020D" w:rsidRDefault="004F020D" w:rsidP="004F020D">
      <w:pPr>
        <w:pStyle w:val="ListParagraph"/>
        <w:spacing w:line="360" w:lineRule="auto"/>
        <w:ind w:left="1440"/>
        <w:rPr>
          <w:rFonts w:ascii="Arial" w:hAnsi="Arial" w:cs="Arial"/>
          <w:i/>
          <w:sz w:val="22"/>
          <w:szCs w:val="22"/>
        </w:rPr>
      </w:pPr>
    </w:p>
    <w:p w14:paraId="3AC2010E" w14:textId="032E2BFC" w:rsidR="004F020D" w:rsidRPr="00627988" w:rsidRDefault="00627988" w:rsidP="00627988">
      <w:pPr>
        <w:spacing w:line="360" w:lineRule="auto"/>
        <w:ind w:left="1440" w:hanging="360"/>
        <w:rPr>
          <w:rFonts w:ascii="Arial" w:hAnsi="Arial" w:cs="Arial"/>
          <w:i/>
          <w:sz w:val="22"/>
          <w:szCs w:val="22"/>
        </w:rPr>
      </w:pPr>
      <w:r w:rsidRPr="004F020D">
        <w:rPr>
          <w:rFonts w:ascii="Arial" w:hAnsi="Arial" w:cs="Arial"/>
          <w:i/>
          <w:sz w:val="22"/>
          <w:szCs w:val="22"/>
        </w:rPr>
        <w:t>b.</w:t>
      </w:r>
      <w:r w:rsidRPr="004F020D">
        <w:rPr>
          <w:rFonts w:ascii="Arial" w:hAnsi="Arial" w:cs="Arial"/>
          <w:i/>
          <w:sz w:val="22"/>
          <w:szCs w:val="22"/>
        </w:rPr>
        <w:tab/>
      </w:r>
      <w:r w:rsidR="004F020D" w:rsidRPr="00627988">
        <w:rPr>
          <w:rFonts w:ascii="Arial" w:hAnsi="Arial" w:cs="Arial"/>
          <w:i/>
          <w:sz w:val="22"/>
          <w:szCs w:val="22"/>
        </w:rPr>
        <w:t>whether there is any further event since the last hearing which may be relevant to the contempt of court issues raised by each party</w:t>
      </w:r>
    </w:p>
    <w:p w14:paraId="3FAF4E6D" w14:textId="77777777" w:rsidR="004F020D" w:rsidRPr="004F020D" w:rsidRDefault="004F020D" w:rsidP="004F020D">
      <w:pPr>
        <w:pStyle w:val="ListParagraph"/>
        <w:rPr>
          <w:rFonts w:ascii="Arial" w:hAnsi="Arial" w:cs="Arial"/>
          <w:i/>
          <w:sz w:val="22"/>
          <w:szCs w:val="22"/>
        </w:rPr>
      </w:pPr>
    </w:p>
    <w:p w14:paraId="43608B5B" w14:textId="1C0F8BF0" w:rsidR="004F020D" w:rsidRPr="00627988" w:rsidRDefault="00627988" w:rsidP="00627988">
      <w:pPr>
        <w:spacing w:line="360" w:lineRule="auto"/>
        <w:ind w:left="1440" w:hanging="360"/>
        <w:rPr>
          <w:rFonts w:ascii="Arial" w:hAnsi="Arial" w:cs="Arial"/>
          <w:i/>
          <w:sz w:val="22"/>
          <w:szCs w:val="22"/>
        </w:rPr>
      </w:pPr>
      <w:r w:rsidRPr="004F020D">
        <w:rPr>
          <w:rFonts w:ascii="Arial" w:hAnsi="Arial" w:cs="Arial"/>
          <w:i/>
          <w:sz w:val="22"/>
          <w:szCs w:val="22"/>
        </w:rPr>
        <w:t>c.</w:t>
      </w:r>
      <w:r w:rsidRPr="004F020D">
        <w:rPr>
          <w:rFonts w:ascii="Arial" w:hAnsi="Arial" w:cs="Arial"/>
          <w:i/>
          <w:sz w:val="22"/>
          <w:szCs w:val="22"/>
        </w:rPr>
        <w:tab/>
      </w:r>
      <w:r w:rsidR="004F020D" w:rsidRPr="00627988">
        <w:rPr>
          <w:rFonts w:ascii="Arial" w:hAnsi="Arial" w:cs="Arial"/>
          <w:i/>
          <w:sz w:val="22"/>
          <w:szCs w:val="22"/>
        </w:rPr>
        <w:t xml:space="preserve">whether the contents of para 8 of the letter dated 15 August 2022 from the Plaintiff’s attorney in response to this court’s directions dated 4 August are factually correct. </w:t>
      </w:r>
    </w:p>
    <w:p w14:paraId="69CF0124" w14:textId="77777777" w:rsidR="004F020D" w:rsidRPr="004F020D" w:rsidRDefault="004F020D" w:rsidP="004F020D">
      <w:pPr>
        <w:pStyle w:val="ListParagraph"/>
        <w:rPr>
          <w:rFonts w:ascii="Arial" w:hAnsi="Arial" w:cs="Arial"/>
          <w:i/>
          <w:sz w:val="22"/>
          <w:szCs w:val="22"/>
        </w:rPr>
      </w:pPr>
    </w:p>
    <w:p w14:paraId="456BAF2C" w14:textId="42F819FA" w:rsidR="004F020D" w:rsidRPr="00627988" w:rsidRDefault="00627988" w:rsidP="00627988">
      <w:pPr>
        <w:spacing w:line="360" w:lineRule="auto"/>
        <w:ind w:left="720" w:hanging="360"/>
        <w:rPr>
          <w:rFonts w:ascii="Arial" w:hAnsi="Arial" w:cs="Arial"/>
          <w:i/>
          <w:sz w:val="22"/>
          <w:szCs w:val="22"/>
        </w:rPr>
      </w:pPr>
      <w:r w:rsidRPr="004F020D">
        <w:rPr>
          <w:rFonts w:ascii="Arial" w:hAnsi="Arial" w:cs="Arial"/>
          <w:i/>
          <w:sz w:val="22"/>
          <w:szCs w:val="22"/>
        </w:rPr>
        <w:t>2.</w:t>
      </w:r>
      <w:r w:rsidRPr="004F020D">
        <w:rPr>
          <w:rFonts w:ascii="Arial" w:hAnsi="Arial" w:cs="Arial"/>
          <w:i/>
          <w:sz w:val="22"/>
          <w:szCs w:val="22"/>
        </w:rPr>
        <w:tab/>
      </w:r>
      <w:r w:rsidR="004F020D" w:rsidRPr="00627988">
        <w:rPr>
          <w:rFonts w:ascii="Arial" w:hAnsi="Arial" w:cs="Arial"/>
          <w:i/>
          <w:sz w:val="22"/>
          <w:szCs w:val="22"/>
        </w:rPr>
        <w:t xml:space="preserve">In the physical absence of any party to the in-person hearing on 22 August the court will proceed </w:t>
      </w:r>
      <w:proofErr w:type="gramStart"/>
      <w:r w:rsidR="004F020D" w:rsidRPr="00627988">
        <w:rPr>
          <w:rFonts w:ascii="Arial" w:hAnsi="Arial" w:cs="Arial"/>
          <w:i/>
          <w:sz w:val="22"/>
          <w:szCs w:val="22"/>
        </w:rPr>
        <w:t>on the basis of</w:t>
      </w:r>
      <w:proofErr w:type="gramEnd"/>
      <w:r w:rsidR="004F020D" w:rsidRPr="00627988">
        <w:rPr>
          <w:rFonts w:ascii="Arial" w:hAnsi="Arial" w:cs="Arial"/>
          <w:i/>
          <w:sz w:val="22"/>
          <w:szCs w:val="22"/>
        </w:rPr>
        <w:t xml:space="preserve"> the contents of the respective party’s communications to the court of 15 August 2022 and their submissions in open court at the hearing of 22 August 2022.  </w:t>
      </w:r>
    </w:p>
    <w:p w14:paraId="4F2C16CE" w14:textId="77777777" w:rsidR="0048274E" w:rsidRDefault="0048274E" w:rsidP="004F020D">
      <w:pPr>
        <w:pStyle w:val="ListParagraph"/>
        <w:spacing w:line="360" w:lineRule="auto"/>
        <w:ind w:left="360"/>
        <w:rPr>
          <w:rFonts w:ascii="Arial" w:hAnsi="Arial" w:cs="Arial"/>
        </w:rPr>
      </w:pPr>
    </w:p>
    <w:p w14:paraId="6973C549" w14:textId="77777777" w:rsidR="0048274E" w:rsidRPr="0048274E" w:rsidRDefault="0048274E" w:rsidP="0048274E">
      <w:pPr>
        <w:pStyle w:val="ListParagraph"/>
        <w:rPr>
          <w:rFonts w:ascii="Arial" w:hAnsi="Arial" w:cs="Arial"/>
        </w:rPr>
      </w:pPr>
    </w:p>
    <w:p w14:paraId="1964634E" w14:textId="1EF45EC3" w:rsidR="004F020D" w:rsidRPr="00627988" w:rsidRDefault="00627988" w:rsidP="00627988">
      <w:pPr>
        <w:spacing w:line="360" w:lineRule="auto"/>
        <w:ind w:left="360" w:hanging="360"/>
        <w:rPr>
          <w:rFonts w:ascii="Arial" w:hAnsi="Arial" w:cs="Arial"/>
        </w:rPr>
      </w:pPr>
      <w:r>
        <w:rPr>
          <w:rFonts w:ascii="Arial" w:hAnsi="Arial" w:cs="Arial"/>
        </w:rPr>
        <w:t>39.</w:t>
      </w:r>
      <w:r>
        <w:rPr>
          <w:rFonts w:ascii="Arial" w:hAnsi="Arial" w:cs="Arial"/>
        </w:rPr>
        <w:tab/>
      </w:r>
      <w:r w:rsidR="004F020D" w:rsidRPr="00627988">
        <w:rPr>
          <w:rFonts w:ascii="Arial" w:hAnsi="Arial" w:cs="Arial"/>
        </w:rPr>
        <w:t xml:space="preserve">The contents of the plaintiff attorney’s letter of 5 August alleged that </w:t>
      </w:r>
    </w:p>
    <w:p w14:paraId="3B425C63" w14:textId="77777777" w:rsidR="004F020D" w:rsidRDefault="004F020D" w:rsidP="004F020D">
      <w:pPr>
        <w:pStyle w:val="ListParagraph"/>
        <w:spacing w:line="360" w:lineRule="auto"/>
        <w:ind w:left="360"/>
        <w:rPr>
          <w:rFonts w:ascii="Arial" w:hAnsi="Arial" w:cs="Arial"/>
        </w:rPr>
      </w:pPr>
    </w:p>
    <w:p w14:paraId="7BDF0C84" w14:textId="77777777" w:rsidR="004F020D" w:rsidRPr="004F020D" w:rsidRDefault="004F020D" w:rsidP="004F020D">
      <w:pPr>
        <w:pStyle w:val="ListParagraph"/>
        <w:spacing w:line="360" w:lineRule="auto"/>
        <w:rPr>
          <w:rFonts w:ascii="Arial" w:hAnsi="Arial" w:cs="Arial"/>
          <w:i/>
        </w:rPr>
      </w:pPr>
      <w:r w:rsidRPr="004F020D">
        <w:rPr>
          <w:rFonts w:ascii="Arial" w:hAnsi="Arial" w:cs="Arial"/>
          <w:i/>
        </w:rPr>
        <w:t xml:space="preserve">“The plaintiff has since instituted maintenance proceedings in the Magistrates Court. At the previous hearing, the transferring attorneys who attended to the transfer of the defendant’s Parkhurst residence were subpoenaed and </w:t>
      </w:r>
      <w:r w:rsidRPr="004F020D">
        <w:rPr>
          <w:rFonts w:ascii="Arial" w:hAnsi="Arial" w:cs="Arial"/>
          <w:i/>
        </w:rPr>
        <w:lastRenderedPageBreak/>
        <w:t xml:space="preserve">testified that they were directed by the defendant to pay the proceeds of the purchase price to the defendant’s brother, clearly </w:t>
      </w:r>
      <w:proofErr w:type="gramStart"/>
      <w:r w:rsidRPr="004F020D">
        <w:rPr>
          <w:rFonts w:ascii="Arial" w:hAnsi="Arial" w:cs="Arial"/>
          <w:i/>
        </w:rPr>
        <w:t>in an attempt to</w:t>
      </w:r>
      <w:proofErr w:type="gramEnd"/>
      <w:r w:rsidRPr="004F020D">
        <w:rPr>
          <w:rFonts w:ascii="Arial" w:hAnsi="Arial" w:cs="Arial"/>
          <w:i/>
        </w:rPr>
        <w:t xml:space="preserve"> hide from the defendant’s maintenance obligations in terms of the rule 43 order</w:t>
      </w:r>
      <w:r>
        <w:rPr>
          <w:rFonts w:ascii="Arial" w:hAnsi="Arial" w:cs="Arial"/>
          <w:i/>
        </w:rPr>
        <w:t>”</w:t>
      </w:r>
    </w:p>
    <w:p w14:paraId="36F019E4" w14:textId="77777777" w:rsidR="004F020D" w:rsidRDefault="004F020D" w:rsidP="004F020D">
      <w:pPr>
        <w:pStyle w:val="ListParagraph"/>
        <w:spacing w:line="360" w:lineRule="auto"/>
        <w:ind w:left="360"/>
        <w:rPr>
          <w:rFonts w:ascii="Arial" w:hAnsi="Arial" w:cs="Arial"/>
        </w:rPr>
      </w:pPr>
    </w:p>
    <w:p w14:paraId="341E1612" w14:textId="042BC36C" w:rsidR="00651FB3" w:rsidRPr="00627988" w:rsidRDefault="00627988" w:rsidP="00627988">
      <w:pPr>
        <w:spacing w:line="360" w:lineRule="auto"/>
        <w:ind w:left="360" w:hanging="360"/>
        <w:rPr>
          <w:rFonts w:ascii="Arial" w:hAnsi="Arial" w:cs="Arial"/>
        </w:rPr>
      </w:pPr>
      <w:r>
        <w:rPr>
          <w:rFonts w:ascii="Arial" w:hAnsi="Arial" w:cs="Arial"/>
        </w:rPr>
        <w:t>40.</w:t>
      </w:r>
      <w:r>
        <w:rPr>
          <w:rFonts w:ascii="Arial" w:hAnsi="Arial" w:cs="Arial"/>
        </w:rPr>
        <w:tab/>
      </w:r>
      <w:r w:rsidR="002A04AE" w:rsidRPr="00627988">
        <w:rPr>
          <w:rFonts w:ascii="Arial" w:hAnsi="Arial" w:cs="Arial"/>
        </w:rPr>
        <w:t>In its</w:t>
      </w:r>
      <w:r w:rsidR="004F020D" w:rsidRPr="00627988">
        <w:rPr>
          <w:rFonts w:ascii="Arial" w:hAnsi="Arial" w:cs="Arial"/>
        </w:rPr>
        <w:t xml:space="preserve"> letter</w:t>
      </w:r>
      <w:r w:rsidR="002A04AE" w:rsidRPr="00627988">
        <w:rPr>
          <w:rFonts w:ascii="Arial" w:hAnsi="Arial" w:cs="Arial"/>
        </w:rPr>
        <w:t>,</w:t>
      </w:r>
      <w:r w:rsidR="004F020D" w:rsidRPr="00627988">
        <w:rPr>
          <w:rFonts w:ascii="Arial" w:hAnsi="Arial" w:cs="Arial"/>
        </w:rPr>
        <w:t xml:space="preserve"> the plaintiff </w:t>
      </w:r>
      <w:proofErr w:type="gramStart"/>
      <w:r w:rsidR="00E411F3" w:rsidRPr="00627988">
        <w:rPr>
          <w:rFonts w:ascii="Arial" w:hAnsi="Arial" w:cs="Arial"/>
        </w:rPr>
        <w:t>attorney’s</w:t>
      </w:r>
      <w:proofErr w:type="gramEnd"/>
      <w:r w:rsidR="004F020D" w:rsidRPr="00627988">
        <w:rPr>
          <w:rFonts w:ascii="Arial" w:hAnsi="Arial" w:cs="Arial"/>
        </w:rPr>
        <w:t xml:space="preserve"> claimed that the defendant refused to disclose his new physical address which is allegedly in Durban</w:t>
      </w:r>
      <w:r w:rsidR="002A04AE" w:rsidRPr="00627988">
        <w:rPr>
          <w:rFonts w:ascii="Arial" w:hAnsi="Arial" w:cs="Arial"/>
        </w:rPr>
        <w:t>,</w:t>
      </w:r>
      <w:r w:rsidR="004F020D" w:rsidRPr="00627988">
        <w:rPr>
          <w:rFonts w:ascii="Arial" w:hAnsi="Arial" w:cs="Arial"/>
        </w:rPr>
        <w:t xml:space="preserve"> an</w:t>
      </w:r>
      <w:r w:rsidR="002A04AE" w:rsidRPr="00627988">
        <w:rPr>
          <w:rFonts w:ascii="Arial" w:hAnsi="Arial" w:cs="Arial"/>
        </w:rPr>
        <w:t>d that at the Maintenance Court</w:t>
      </w:r>
      <w:r w:rsidR="004F020D" w:rsidRPr="00627988">
        <w:rPr>
          <w:rFonts w:ascii="Arial" w:hAnsi="Arial" w:cs="Arial"/>
        </w:rPr>
        <w:t xml:space="preserve"> the magistrate had ordered the defendant to provide his physical address at the next </w:t>
      </w:r>
      <w:r w:rsidR="00E411F3" w:rsidRPr="00627988">
        <w:rPr>
          <w:rFonts w:ascii="Arial" w:hAnsi="Arial" w:cs="Arial"/>
        </w:rPr>
        <w:t>hearing on</w:t>
      </w:r>
      <w:r w:rsidR="004F020D" w:rsidRPr="00627988">
        <w:rPr>
          <w:rFonts w:ascii="Arial" w:hAnsi="Arial" w:cs="Arial"/>
        </w:rPr>
        <w:t xml:space="preserve"> 25 August. </w:t>
      </w:r>
      <w:r w:rsidR="002A04AE" w:rsidRPr="00627988">
        <w:rPr>
          <w:rFonts w:ascii="Arial" w:hAnsi="Arial" w:cs="Arial"/>
        </w:rPr>
        <w:t>T</w:t>
      </w:r>
      <w:r w:rsidR="004F020D" w:rsidRPr="00627988">
        <w:rPr>
          <w:rFonts w:ascii="Arial" w:hAnsi="Arial" w:cs="Arial"/>
        </w:rPr>
        <w:t xml:space="preserve">he court asked for the defendant to provide </w:t>
      </w:r>
      <w:r w:rsidR="00E411F3" w:rsidRPr="00627988">
        <w:rPr>
          <w:rFonts w:ascii="Arial" w:hAnsi="Arial" w:cs="Arial"/>
        </w:rPr>
        <w:t>his physical</w:t>
      </w:r>
      <w:r w:rsidR="004F020D" w:rsidRPr="00627988">
        <w:rPr>
          <w:rFonts w:ascii="Arial" w:hAnsi="Arial" w:cs="Arial"/>
        </w:rPr>
        <w:t xml:space="preserve"> address. He said that the address was that of his mother at a </w:t>
      </w:r>
      <w:r w:rsidR="00E411F3" w:rsidRPr="00627988">
        <w:rPr>
          <w:rFonts w:ascii="Arial" w:hAnsi="Arial" w:cs="Arial"/>
        </w:rPr>
        <w:t>retirement</w:t>
      </w:r>
      <w:r w:rsidR="004F020D" w:rsidRPr="00627988">
        <w:rPr>
          <w:rFonts w:ascii="Arial" w:hAnsi="Arial" w:cs="Arial"/>
        </w:rPr>
        <w:t xml:space="preserve"> village in Durban. When the court had difficulty in appreciating how he could be living in a retirement </w:t>
      </w:r>
      <w:r w:rsidR="00FC0A83" w:rsidRPr="00627988">
        <w:rPr>
          <w:rFonts w:ascii="Arial" w:hAnsi="Arial" w:cs="Arial"/>
        </w:rPr>
        <w:t xml:space="preserve">village with his mother he then </w:t>
      </w:r>
      <w:r w:rsidR="00E411F3" w:rsidRPr="00627988">
        <w:rPr>
          <w:rFonts w:ascii="Arial" w:hAnsi="Arial" w:cs="Arial"/>
        </w:rPr>
        <w:t>claimed to</w:t>
      </w:r>
      <w:r w:rsidR="00FC0A83" w:rsidRPr="00627988">
        <w:rPr>
          <w:rFonts w:ascii="Arial" w:hAnsi="Arial" w:cs="Arial"/>
        </w:rPr>
        <w:t xml:space="preserve"> be living in the Cape Province at a farm </w:t>
      </w:r>
      <w:proofErr w:type="spellStart"/>
      <w:r w:rsidR="00FC0A83" w:rsidRPr="00627988">
        <w:rPr>
          <w:rFonts w:ascii="Arial" w:hAnsi="Arial" w:cs="Arial"/>
        </w:rPr>
        <w:t>Rachelsfontein</w:t>
      </w:r>
      <w:proofErr w:type="spellEnd"/>
      <w:r w:rsidR="00FC0A83" w:rsidRPr="00627988">
        <w:rPr>
          <w:rFonts w:ascii="Arial" w:hAnsi="Arial" w:cs="Arial"/>
        </w:rPr>
        <w:t xml:space="preserve"> in </w:t>
      </w:r>
      <w:proofErr w:type="spellStart"/>
      <w:r w:rsidR="00FC0A83" w:rsidRPr="00627988">
        <w:rPr>
          <w:rFonts w:ascii="Arial" w:hAnsi="Arial" w:cs="Arial"/>
        </w:rPr>
        <w:t>Simondium</w:t>
      </w:r>
      <w:proofErr w:type="spellEnd"/>
      <w:r w:rsidR="002A04AE" w:rsidRPr="00627988">
        <w:rPr>
          <w:rFonts w:ascii="Arial" w:hAnsi="Arial" w:cs="Arial"/>
        </w:rPr>
        <w:t xml:space="preserve"> </w:t>
      </w:r>
      <w:proofErr w:type="gramStart"/>
      <w:r w:rsidR="002A04AE" w:rsidRPr="00627988">
        <w:rPr>
          <w:rFonts w:ascii="Arial" w:hAnsi="Arial" w:cs="Arial"/>
        </w:rPr>
        <w:t>but  averred</w:t>
      </w:r>
      <w:proofErr w:type="gramEnd"/>
      <w:r w:rsidR="002A04AE" w:rsidRPr="00627988">
        <w:rPr>
          <w:rFonts w:ascii="Arial" w:hAnsi="Arial" w:cs="Arial"/>
        </w:rPr>
        <w:t xml:space="preserve"> that </w:t>
      </w:r>
      <w:r w:rsidR="00E411F3" w:rsidRPr="00627988">
        <w:rPr>
          <w:rFonts w:ascii="Arial" w:hAnsi="Arial" w:cs="Arial"/>
        </w:rPr>
        <w:t>there</w:t>
      </w:r>
      <w:r w:rsidR="00FC0A83" w:rsidRPr="00627988">
        <w:rPr>
          <w:rFonts w:ascii="Arial" w:hAnsi="Arial" w:cs="Arial"/>
        </w:rPr>
        <w:t xml:space="preserve"> was no name at the farm </w:t>
      </w:r>
      <w:r w:rsidR="002A04AE" w:rsidRPr="00627988">
        <w:rPr>
          <w:rFonts w:ascii="Arial" w:hAnsi="Arial" w:cs="Arial"/>
        </w:rPr>
        <w:t>gate.</w:t>
      </w:r>
    </w:p>
    <w:p w14:paraId="01418D01" w14:textId="77777777" w:rsidR="00FC0A83" w:rsidRDefault="00FC0A83" w:rsidP="00651FB3">
      <w:pPr>
        <w:pStyle w:val="ListParagraph"/>
        <w:spacing w:line="360" w:lineRule="auto"/>
        <w:ind w:left="360"/>
        <w:rPr>
          <w:rFonts w:ascii="Arial" w:hAnsi="Arial" w:cs="Arial"/>
        </w:rPr>
      </w:pPr>
      <w:r>
        <w:rPr>
          <w:rFonts w:ascii="Arial" w:hAnsi="Arial" w:cs="Arial"/>
        </w:rPr>
        <w:t xml:space="preserve">The </w:t>
      </w:r>
      <w:r w:rsidR="00E411F3">
        <w:rPr>
          <w:rFonts w:ascii="Arial" w:hAnsi="Arial" w:cs="Arial"/>
        </w:rPr>
        <w:t>court</w:t>
      </w:r>
      <w:r>
        <w:rPr>
          <w:rFonts w:ascii="Arial" w:hAnsi="Arial" w:cs="Arial"/>
        </w:rPr>
        <w:t xml:space="preserve"> requested physical features or location points t</w:t>
      </w:r>
      <w:r w:rsidR="00651FB3">
        <w:rPr>
          <w:rFonts w:ascii="Arial" w:hAnsi="Arial" w:cs="Arial"/>
        </w:rPr>
        <w:t>o</w:t>
      </w:r>
      <w:r>
        <w:rPr>
          <w:rFonts w:ascii="Arial" w:hAnsi="Arial" w:cs="Arial"/>
        </w:rPr>
        <w:t xml:space="preserve"> assist</w:t>
      </w:r>
      <w:r w:rsidR="00BE11A8">
        <w:rPr>
          <w:rFonts w:ascii="Arial" w:hAnsi="Arial" w:cs="Arial"/>
        </w:rPr>
        <w:t xml:space="preserve"> in </w:t>
      </w:r>
      <w:r w:rsidR="00651FB3">
        <w:rPr>
          <w:rFonts w:ascii="Arial" w:hAnsi="Arial" w:cs="Arial"/>
        </w:rPr>
        <w:t xml:space="preserve">the </w:t>
      </w:r>
      <w:r w:rsidR="00E411F3">
        <w:rPr>
          <w:rFonts w:ascii="Arial" w:hAnsi="Arial" w:cs="Arial"/>
        </w:rPr>
        <w:t>service</w:t>
      </w:r>
      <w:r w:rsidR="00BE11A8">
        <w:rPr>
          <w:rFonts w:ascii="Arial" w:hAnsi="Arial" w:cs="Arial"/>
        </w:rPr>
        <w:t xml:space="preserve"> of process</w:t>
      </w:r>
      <w:r>
        <w:rPr>
          <w:rFonts w:ascii="Arial" w:hAnsi="Arial" w:cs="Arial"/>
        </w:rPr>
        <w:t xml:space="preserve">, but nothing distinctive was provided. The court attempted to call up the name of the farm on </w:t>
      </w:r>
      <w:r w:rsidRPr="002A04AE">
        <w:rPr>
          <w:rFonts w:ascii="Arial" w:hAnsi="Arial" w:cs="Arial"/>
          <w:i/>
        </w:rPr>
        <w:t>Waze</w:t>
      </w:r>
      <w:r>
        <w:rPr>
          <w:rFonts w:ascii="Arial" w:hAnsi="Arial" w:cs="Arial"/>
        </w:rPr>
        <w:t xml:space="preserve">. The directions given </w:t>
      </w:r>
      <w:r w:rsidR="00E411F3">
        <w:rPr>
          <w:rFonts w:ascii="Arial" w:hAnsi="Arial" w:cs="Arial"/>
        </w:rPr>
        <w:t>were inadequate</w:t>
      </w:r>
      <w:r>
        <w:rPr>
          <w:rFonts w:ascii="Arial" w:hAnsi="Arial" w:cs="Arial"/>
        </w:rPr>
        <w:t xml:space="preserve"> and</w:t>
      </w:r>
      <w:r w:rsidR="00E411F3">
        <w:rPr>
          <w:rFonts w:ascii="Arial" w:hAnsi="Arial" w:cs="Arial"/>
        </w:rPr>
        <w:t xml:space="preserve"> t</w:t>
      </w:r>
      <w:r w:rsidR="00ED1834">
        <w:rPr>
          <w:rFonts w:ascii="Arial" w:hAnsi="Arial" w:cs="Arial"/>
        </w:rPr>
        <w:t>he court eventually elicited f</w:t>
      </w:r>
      <w:r>
        <w:rPr>
          <w:rFonts w:ascii="Arial" w:hAnsi="Arial" w:cs="Arial"/>
        </w:rPr>
        <w:t>r</w:t>
      </w:r>
      <w:r w:rsidR="00ED1834">
        <w:rPr>
          <w:rFonts w:ascii="Arial" w:hAnsi="Arial" w:cs="Arial"/>
        </w:rPr>
        <w:t>om</w:t>
      </w:r>
      <w:r>
        <w:rPr>
          <w:rFonts w:ascii="Arial" w:hAnsi="Arial" w:cs="Arial"/>
        </w:rPr>
        <w:t xml:space="preserve"> the defendant that the farm was in fa</w:t>
      </w:r>
      <w:r w:rsidR="00651FB3">
        <w:rPr>
          <w:rFonts w:ascii="Arial" w:hAnsi="Arial" w:cs="Arial"/>
        </w:rPr>
        <w:t xml:space="preserve">ct opposite the </w:t>
      </w:r>
      <w:proofErr w:type="spellStart"/>
      <w:r w:rsidR="00651FB3">
        <w:rPr>
          <w:rFonts w:ascii="Arial" w:hAnsi="Arial" w:cs="Arial"/>
        </w:rPr>
        <w:t>Oumeal</w:t>
      </w:r>
      <w:proofErr w:type="spellEnd"/>
      <w:r w:rsidR="00651FB3">
        <w:rPr>
          <w:rFonts w:ascii="Arial" w:hAnsi="Arial" w:cs="Arial"/>
        </w:rPr>
        <w:t xml:space="preserve"> business, an obvious landmark which one would have expected to be immediately disclosed. </w:t>
      </w:r>
      <w:r>
        <w:rPr>
          <w:rFonts w:ascii="Arial" w:hAnsi="Arial" w:cs="Arial"/>
        </w:rPr>
        <w:t xml:space="preserve"> </w:t>
      </w:r>
    </w:p>
    <w:p w14:paraId="4ACB1862" w14:textId="77777777" w:rsidR="00FC0A83" w:rsidRDefault="00FC0A83" w:rsidP="00FC0A83">
      <w:pPr>
        <w:pStyle w:val="ListParagraph"/>
        <w:spacing w:line="360" w:lineRule="auto"/>
        <w:ind w:left="360"/>
        <w:rPr>
          <w:rFonts w:ascii="Arial" w:hAnsi="Arial" w:cs="Arial"/>
        </w:rPr>
      </w:pPr>
    </w:p>
    <w:p w14:paraId="6C734A35" w14:textId="0E1B4E7D" w:rsidR="00BE11A8" w:rsidRPr="00627988" w:rsidRDefault="00627988" w:rsidP="00627988">
      <w:pPr>
        <w:spacing w:line="360" w:lineRule="auto"/>
        <w:ind w:left="360" w:hanging="360"/>
        <w:rPr>
          <w:rFonts w:ascii="Arial" w:hAnsi="Arial" w:cs="Arial"/>
        </w:rPr>
      </w:pPr>
      <w:r>
        <w:rPr>
          <w:rFonts w:ascii="Arial" w:hAnsi="Arial" w:cs="Arial"/>
        </w:rPr>
        <w:t>41.</w:t>
      </w:r>
      <w:r>
        <w:rPr>
          <w:rFonts w:ascii="Arial" w:hAnsi="Arial" w:cs="Arial"/>
        </w:rPr>
        <w:tab/>
      </w:r>
      <w:r w:rsidR="00FC0A83" w:rsidRPr="00627988">
        <w:rPr>
          <w:rFonts w:ascii="Arial" w:hAnsi="Arial" w:cs="Arial"/>
        </w:rPr>
        <w:t xml:space="preserve">The </w:t>
      </w:r>
      <w:r w:rsidR="00E411F3" w:rsidRPr="00627988">
        <w:rPr>
          <w:rFonts w:ascii="Arial" w:hAnsi="Arial" w:cs="Arial"/>
        </w:rPr>
        <w:t>exchange</w:t>
      </w:r>
      <w:r w:rsidR="00FC0A83" w:rsidRPr="00627988">
        <w:rPr>
          <w:rFonts w:ascii="Arial" w:hAnsi="Arial" w:cs="Arial"/>
        </w:rPr>
        <w:t xml:space="preserve"> revealed that the </w:t>
      </w:r>
      <w:r w:rsidR="00E411F3" w:rsidRPr="00627988">
        <w:rPr>
          <w:rFonts w:ascii="Arial" w:hAnsi="Arial" w:cs="Arial"/>
        </w:rPr>
        <w:t>defendant</w:t>
      </w:r>
      <w:r w:rsidR="00FC0A83" w:rsidRPr="00627988">
        <w:rPr>
          <w:rFonts w:ascii="Arial" w:hAnsi="Arial" w:cs="Arial"/>
        </w:rPr>
        <w:t xml:space="preserve"> had been deliberately evasive in providing the Durban address despite giving the clear impression that </w:t>
      </w:r>
      <w:r w:rsidR="00E411F3" w:rsidRPr="00627988">
        <w:rPr>
          <w:rFonts w:ascii="Arial" w:hAnsi="Arial" w:cs="Arial"/>
        </w:rPr>
        <w:t>he</w:t>
      </w:r>
      <w:r w:rsidR="00FC0A83" w:rsidRPr="00627988">
        <w:rPr>
          <w:rFonts w:ascii="Arial" w:hAnsi="Arial" w:cs="Arial"/>
        </w:rPr>
        <w:t xml:space="preserve"> was </w:t>
      </w:r>
      <w:r w:rsidR="00E411F3" w:rsidRPr="00627988">
        <w:rPr>
          <w:rFonts w:ascii="Arial" w:hAnsi="Arial" w:cs="Arial"/>
        </w:rPr>
        <w:t>residing</w:t>
      </w:r>
      <w:r w:rsidR="00FC0A83" w:rsidRPr="00627988">
        <w:rPr>
          <w:rFonts w:ascii="Arial" w:hAnsi="Arial" w:cs="Arial"/>
        </w:rPr>
        <w:t xml:space="preserve"> </w:t>
      </w:r>
      <w:r w:rsidR="00E411F3" w:rsidRPr="00627988">
        <w:rPr>
          <w:rFonts w:ascii="Arial" w:hAnsi="Arial" w:cs="Arial"/>
        </w:rPr>
        <w:t>there</w:t>
      </w:r>
      <w:r w:rsidR="00FC0A83" w:rsidRPr="00627988">
        <w:rPr>
          <w:rFonts w:ascii="Arial" w:hAnsi="Arial" w:cs="Arial"/>
        </w:rPr>
        <w:t xml:space="preserve">, </w:t>
      </w:r>
      <w:r w:rsidR="00E411F3" w:rsidRPr="00627988">
        <w:rPr>
          <w:rFonts w:ascii="Arial" w:hAnsi="Arial" w:cs="Arial"/>
        </w:rPr>
        <w:t>then</w:t>
      </w:r>
      <w:r w:rsidR="00FC0A83" w:rsidRPr="00627988">
        <w:rPr>
          <w:rFonts w:ascii="Arial" w:hAnsi="Arial" w:cs="Arial"/>
        </w:rPr>
        <w:t xml:space="preserve"> when pressed provided a vague address </w:t>
      </w:r>
      <w:r w:rsidR="00E411F3" w:rsidRPr="00627988">
        <w:rPr>
          <w:rFonts w:ascii="Arial" w:hAnsi="Arial" w:cs="Arial"/>
        </w:rPr>
        <w:t>without sufficient</w:t>
      </w:r>
      <w:r w:rsidR="00444042" w:rsidRPr="00627988">
        <w:rPr>
          <w:rFonts w:ascii="Arial" w:hAnsi="Arial" w:cs="Arial"/>
        </w:rPr>
        <w:t xml:space="preserve"> features and only after</w:t>
      </w:r>
      <w:r w:rsidR="00BE11A8" w:rsidRPr="00627988">
        <w:rPr>
          <w:rFonts w:ascii="Arial" w:hAnsi="Arial" w:cs="Arial"/>
        </w:rPr>
        <w:t xml:space="preserve"> the Waze search indicated that the only possible position might be opposite a </w:t>
      </w:r>
      <w:r w:rsidR="00E411F3" w:rsidRPr="00627988">
        <w:rPr>
          <w:rFonts w:ascii="Arial" w:hAnsi="Arial" w:cs="Arial"/>
        </w:rPr>
        <w:t>well-known</w:t>
      </w:r>
      <w:r w:rsidR="00BE11A8" w:rsidRPr="00627988">
        <w:rPr>
          <w:rFonts w:ascii="Arial" w:hAnsi="Arial" w:cs="Arial"/>
        </w:rPr>
        <w:t xml:space="preserve"> business in the area </w:t>
      </w:r>
      <w:proofErr w:type="gramStart"/>
      <w:r w:rsidR="00BE11A8" w:rsidRPr="00627988">
        <w:rPr>
          <w:rFonts w:ascii="Arial" w:hAnsi="Arial" w:cs="Arial"/>
        </w:rPr>
        <w:t>was</w:t>
      </w:r>
      <w:proofErr w:type="gramEnd"/>
      <w:r w:rsidR="00BE11A8" w:rsidRPr="00627988">
        <w:rPr>
          <w:rFonts w:ascii="Arial" w:hAnsi="Arial" w:cs="Arial"/>
        </w:rPr>
        <w:t xml:space="preserve"> he </w:t>
      </w:r>
      <w:r w:rsidR="00E411F3" w:rsidRPr="00627988">
        <w:rPr>
          <w:rFonts w:ascii="Arial" w:hAnsi="Arial" w:cs="Arial"/>
        </w:rPr>
        <w:t>prepared</w:t>
      </w:r>
      <w:r w:rsidR="00BE11A8" w:rsidRPr="00627988">
        <w:rPr>
          <w:rFonts w:ascii="Arial" w:hAnsi="Arial" w:cs="Arial"/>
        </w:rPr>
        <w:t xml:space="preserve"> to admit to it.</w:t>
      </w:r>
    </w:p>
    <w:p w14:paraId="1DF2BA0F" w14:textId="77777777" w:rsidR="00BE11A8" w:rsidRPr="00BE11A8" w:rsidRDefault="00BE11A8" w:rsidP="00BE11A8">
      <w:pPr>
        <w:pStyle w:val="ListParagraph"/>
        <w:rPr>
          <w:rFonts w:ascii="Arial" w:hAnsi="Arial" w:cs="Arial"/>
        </w:rPr>
      </w:pPr>
    </w:p>
    <w:p w14:paraId="03D88D05" w14:textId="43038B58" w:rsidR="00BE11A8" w:rsidRPr="00627988" w:rsidRDefault="00627988" w:rsidP="00627988">
      <w:pPr>
        <w:spacing w:line="360" w:lineRule="auto"/>
        <w:ind w:left="360" w:hanging="360"/>
        <w:rPr>
          <w:rFonts w:ascii="Arial" w:hAnsi="Arial" w:cs="Arial"/>
        </w:rPr>
      </w:pPr>
      <w:r>
        <w:rPr>
          <w:rFonts w:ascii="Arial" w:hAnsi="Arial" w:cs="Arial"/>
        </w:rPr>
        <w:t>42.</w:t>
      </w:r>
      <w:r>
        <w:rPr>
          <w:rFonts w:ascii="Arial" w:hAnsi="Arial" w:cs="Arial"/>
        </w:rPr>
        <w:tab/>
      </w:r>
      <w:r w:rsidR="00BE11A8" w:rsidRPr="00627988">
        <w:rPr>
          <w:rFonts w:ascii="Arial" w:hAnsi="Arial" w:cs="Arial"/>
        </w:rPr>
        <w:t>Insofar as the disposal of the proceeds of the sale of his property was concerned</w:t>
      </w:r>
      <w:r w:rsidR="00444042" w:rsidRPr="00627988">
        <w:rPr>
          <w:rFonts w:ascii="Arial" w:hAnsi="Arial" w:cs="Arial"/>
        </w:rPr>
        <w:t>,</w:t>
      </w:r>
      <w:r w:rsidR="00BE11A8" w:rsidRPr="00627988">
        <w:rPr>
          <w:rFonts w:ascii="Arial" w:hAnsi="Arial" w:cs="Arial"/>
        </w:rPr>
        <w:t xml:space="preserve"> the defendant </w:t>
      </w:r>
      <w:r w:rsidR="00E411F3" w:rsidRPr="00627988">
        <w:rPr>
          <w:rFonts w:ascii="Arial" w:hAnsi="Arial" w:cs="Arial"/>
        </w:rPr>
        <w:t>confirmed</w:t>
      </w:r>
      <w:r w:rsidR="00BE11A8" w:rsidRPr="00627988">
        <w:rPr>
          <w:rFonts w:ascii="Arial" w:hAnsi="Arial" w:cs="Arial"/>
        </w:rPr>
        <w:t xml:space="preserve"> that the money had been diverted to an account </w:t>
      </w:r>
      <w:proofErr w:type="gramStart"/>
      <w:r w:rsidR="00BE11A8" w:rsidRPr="00627988">
        <w:rPr>
          <w:rFonts w:ascii="Arial" w:hAnsi="Arial" w:cs="Arial"/>
        </w:rPr>
        <w:t>opened up</w:t>
      </w:r>
      <w:proofErr w:type="gramEnd"/>
      <w:r w:rsidR="00BE11A8" w:rsidRPr="00627988">
        <w:rPr>
          <w:rFonts w:ascii="Arial" w:hAnsi="Arial" w:cs="Arial"/>
        </w:rPr>
        <w:t xml:space="preserve"> in the name of his brother but claimed that it had all been used to pay debt. </w:t>
      </w:r>
    </w:p>
    <w:p w14:paraId="25A6BBCE" w14:textId="77777777" w:rsidR="00BE11A8" w:rsidRPr="00BE11A8" w:rsidRDefault="00BE11A8" w:rsidP="00BE11A8">
      <w:pPr>
        <w:pStyle w:val="ListParagraph"/>
        <w:rPr>
          <w:rFonts w:ascii="Arial" w:hAnsi="Arial" w:cs="Arial"/>
        </w:rPr>
      </w:pPr>
    </w:p>
    <w:p w14:paraId="087F9027" w14:textId="0F341485" w:rsidR="00BE11A8" w:rsidRPr="00627988" w:rsidRDefault="00627988" w:rsidP="00627988">
      <w:pPr>
        <w:spacing w:line="360" w:lineRule="auto"/>
        <w:ind w:left="360" w:hanging="360"/>
        <w:rPr>
          <w:rFonts w:ascii="Arial" w:hAnsi="Arial" w:cs="Arial"/>
        </w:rPr>
      </w:pPr>
      <w:r>
        <w:rPr>
          <w:rFonts w:ascii="Arial" w:hAnsi="Arial" w:cs="Arial"/>
        </w:rPr>
        <w:t>43.</w:t>
      </w:r>
      <w:r>
        <w:rPr>
          <w:rFonts w:ascii="Arial" w:hAnsi="Arial" w:cs="Arial"/>
        </w:rPr>
        <w:tab/>
      </w:r>
      <w:r w:rsidR="00BE11A8" w:rsidRPr="00627988">
        <w:rPr>
          <w:rFonts w:ascii="Arial" w:hAnsi="Arial" w:cs="Arial"/>
        </w:rPr>
        <w:t xml:space="preserve">For </w:t>
      </w:r>
      <w:r w:rsidR="00E411F3" w:rsidRPr="00627988">
        <w:rPr>
          <w:rFonts w:ascii="Arial" w:hAnsi="Arial" w:cs="Arial"/>
        </w:rPr>
        <w:t>this</w:t>
      </w:r>
      <w:r w:rsidR="00BE11A8" w:rsidRPr="00627988">
        <w:rPr>
          <w:rFonts w:ascii="Arial" w:hAnsi="Arial" w:cs="Arial"/>
        </w:rPr>
        <w:t xml:space="preserve"> </w:t>
      </w:r>
      <w:r w:rsidR="00E411F3" w:rsidRPr="00627988">
        <w:rPr>
          <w:rFonts w:ascii="Arial" w:hAnsi="Arial" w:cs="Arial"/>
        </w:rPr>
        <w:t>reason,</w:t>
      </w:r>
      <w:r w:rsidR="00BE11A8" w:rsidRPr="00627988">
        <w:rPr>
          <w:rFonts w:ascii="Arial" w:hAnsi="Arial" w:cs="Arial"/>
        </w:rPr>
        <w:t xml:space="preserve"> </w:t>
      </w:r>
      <w:r w:rsidR="00E411F3" w:rsidRPr="00627988">
        <w:rPr>
          <w:rFonts w:ascii="Arial" w:hAnsi="Arial" w:cs="Arial"/>
        </w:rPr>
        <w:t>there</w:t>
      </w:r>
      <w:r w:rsidR="00BE11A8" w:rsidRPr="00627988">
        <w:rPr>
          <w:rFonts w:ascii="Arial" w:hAnsi="Arial" w:cs="Arial"/>
        </w:rPr>
        <w:t xml:space="preserve"> could be no prejudice to the account being </w:t>
      </w:r>
      <w:r w:rsidR="00E411F3" w:rsidRPr="00627988">
        <w:rPr>
          <w:rFonts w:ascii="Arial" w:hAnsi="Arial" w:cs="Arial"/>
        </w:rPr>
        <w:t>frozen,</w:t>
      </w:r>
      <w:r w:rsidR="00BE11A8" w:rsidRPr="00627988">
        <w:rPr>
          <w:rFonts w:ascii="Arial" w:hAnsi="Arial" w:cs="Arial"/>
        </w:rPr>
        <w:t xml:space="preserve"> the court </w:t>
      </w:r>
      <w:r w:rsidR="00E411F3" w:rsidRPr="00627988">
        <w:rPr>
          <w:rFonts w:ascii="Arial" w:hAnsi="Arial" w:cs="Arial"/>
        </w:rPr>
        <w:t>understanding</w:t>
      </w:r>
      <w:r w:rsidR="00BE11A8" w:rsidRPr="00627988">
        <w:rPr>
          <w:rFonts w:ascii="Arial" w:hAnsi="Arial" w:cs="Arial"/>
        </w:rPr>
        <w:t xml:space="preserve"> that the only money en</w:t>
      </w:r>
      <w:r w:rsidR="00E411F3" w:rsidRPr="00627988">
        <w:rPr>
          <w:rFonts w:ascii="Arial" w:hAnsi="Arial" w:cs="Arial"/>
        </w:rPr>
        <w:t>tering</w:t>
      </w:r>
      <w:r w:rsidR="00BE11A8" w:rsidRPr="00627988">
        <w:rPr>
          <w:rFonts w:ascii="Arial" w:hAnsi="Arial" w:cs="Arial"/>
        </w:rPr>
        <w:t xml:space="preserve"> the account was from the proceeds of the sale</w:t>
      </w:r>
      <w:r w:rsidR="00651FB3" w:rsidRPr="00627988">
        <w:rPr>
          <w:rFonts w:ascii="Arial" w:hAnsi="Arial" w:cs="Arial"/>
        </w:rPr>
        <w:t xml:space="preserve">, </w:t>
      </w:r>
      <w:r w:rsidR="00444042" w:rsidRPr="00627988">
        <w:rPr>
          <w:rFonts w:ascii="Arial" w:hAnsi="Arial" w:cs="Arial"/>
        </w:rPr>
        <w:t xml:space="preserve">and </w:t>
      </w:r>
      <w:r w:rsidR="00651FB3" w:rsidRPr="00627988">
        <w:rPr>
          <w:rFonts w:ascii="Arial" w:hAnsi="Arial" w:cs="Arial"/>
        </w:rPr>
        <w:t>that</w:t>
      </w:r>
      <w:r w:rsidR="00BE11A8" w:rsidRPr="00627988">
        <w:rPr>
          <w:rFonts w:ascii="Arial" w:hAnsi="Arial" w:cs="Arial"/>
        </w:rPr>
        <w:t xml:space="preserve"> the plaintiff was </w:t>
      </w:r>
      <w:r w:rsidR="00E411F3" w:rsidRPr="00627988">
        <w:rPr>
          <w:rFonts w:ascii="Arial" w:hAnsi="Arial" w:cs="Arial"/>
        </w:rPr>
        <w:t>entitled</w:t>
      </w:r>
      <w:r w:rsidR="00BE11A8" w:rsidRPr="00627988">
        <w:rPr>
          <w:rFonts w:ascii="Arial" w:hAnsi="Arial" w:cs="Arial"/>
        </w:rPr>
        <w:t xml:space="preserve"> to a court order for payme</w:t>
      </w:r>
      <w:r w:rsidR="00E411F3" w:rsidRPr="00627988">
        <w:rPr>
          <w:rFonts w:ascii="Arial" w:hAnsi="Arial" w:cs="Arial"/>
        </w:rPr>
        <w:t xml:space="preserve">nt of the </w:t>
      </w:r>
      <w:r w:rsidR="00E411F3" w:rsidRPr="00627988">
        <w:rPr>
          <w:rFonts w:ascii="Arial" w:hAnsi="Arial" w:cs="Arial"/>
        </w:rPr>
        <w:lastRenderedPageBreak/>
        <w:t>arrear mai</w:t>
      </w:r>
      <w:r w:rsidR="00BE11A8" w:rsidRPr="00627988">
        <w:rPr>
          <w:rFonts w:ascii="Arial" w:hAnsi="Arial" w:cs="Arial"/>
        </w:rPr>
        <w:t>nt</w:t>
      </w:r>
      <w:r w:rsidR="00E411F3" w:rsidRPr="00627988">
        <w:rPr>
          <w:rFonts w:ascii="Arial" w:hAnsi="Arial" w:cs="Arial"/>
        </w:rPr>
        <w:t>en</w:t>
      </w:r>
      <w:r w:rsidR="00BE11A8" w:rsidRPr="00627988">
        <w:rPr>
          <w:rFonts w:ascii="Arial" w:hAnsi="Arial" w:cs="Arial"/>
        </w:rPr>
        <w:t xml:space="preserve">ance claimed and any further amounts which </w:t>
      </w:r>
      <w:r w:rsidR="00E411F3" w:rsidRPr="00627988">
        <w:rPr>
          <w:rFonts w:ascii="Arial" w:hAnsi="Arial" w:cs="Arial"/>
        </w:rPr>
        <w:t>the maintenance</w:t>
      </w:r>
      <w:r w:rsidR="00BE11A8" w:rsidRPr="00627988">
        <w:rPr>
          <w:rFonts w:ascii="Arial" w:hAnsi="Arial" w:cs="Arial"/>
        </w:rPr>
        <w:t xml:space="preserve"> court might find owing. Based on his </w:t>
      </w:r>
      <w:r w:rsidR="00651FB3" w:rsidRPr="00627988">
        <w:rPr>
          <w:rFonts w:ascii="Arial" w:hAnsi="Arial" w:cs="Arial"/>
        </w:rPr>
        <w:t xml:space="preserve">claim that </w:t>
      </w:r>
      <w:r w:rsidR="00E411F3" w:rsidRPr="00627988">
        <w:rPr>
          <w:rFonts w:ascii="Arial" w:hAnsi="Arial" w:cs="Arial"/>
        </w:rPr>
        <w:t>there</w:t>
      </w:r>
      <w:r w:rsidR="00BE11A8" w:rsidRPr="00627988">
        <w:rPr>
          <w:rFonts w:ascii="Arial" w:hAnsi="Arial" w:cs="Arial"/>
        </w:rPr>
        <w:t xml:space="preserve"> was no money in</w:t>
      </w:r>
      <w:r w:rsidR="00E411F3" w:rsidRPr="00627988">
        <w:rPr>
          <w:rFonts w:ascii="Arial" w:hAnsi="Arial" w:cs="Arial"/>
        </w:rPr>
        <w:t xml:space="preserve"> the</w:t>
      </w:r>
      <w:r w:rsidR="00BE11A8" w:rsidRPr="00627988">
        <w:rPr>
          <w:rFonts w:ascii="Arial" w:hAnsi="Arial" w:cs="Arial"/>
        </w:rPr>
        <w:t xml:space="preserve"> account whi</w:t>
      </w:r>
      <w:r w:rsidR="00803195" w:rsidRPr="00627988">
        <w:rPr>
          <w:rFonts w:ascii="Arial" w:hAnsi="Arial" w:cs="Arial"/>
        </w:rPr>
        <w:t>ch his brother ap</w:t>
      </w:r>
      <w:r w:rsidR="00E411F3" w:rsidRPr="00627988">
        <w:rPr>
          <w:rFonts w:ascii="Arial" w:hAnsi="Arial" w:cs="Arial"/>
        </w:rPr>
        <w:t>peared to operate</w:t>
      </w:r>
      <w:r w:rsidR="00803195" w:rsidRPr="00627988">
        <w:rPr>
          <w:rFonts w:ascii="Arial" w:hAnsi="Arial" w:cs="Arial"/>
        </w:rPr>
        <w:t xml:space="preserve"> on his behalf</w:t>
      </w:r>
      <w:r w:rsidR="00444042" w:rsidRPr="00627988">
        <w:rPr>
          <w:rFonts w:ascii="Arial" w:hAnsi="Arial" w:cs="Arial"/>
        </w:rPr>
        <w:t>,</w:t>
      </w:r>
      <w:r w:rsidR="00803195" w:rsidRPr="00627988">
        <w:rPr>
          <w:rFonts w:ascii="Arial" w:hAnsi="Arial" w:cs="Arial"/>
        </w:rPr>
        <w:t xml:space="preserve"> </w:t>
      </w:r>
      <w:r w:rsidR="00BE11A8" w:rsidRPr="00627988">
        <w:rPr>
          <w:rFonts w:ascii="Arial" w:hAnsi="Arial" w:cs="Arial"/>
        </w:rPr>
        <w:t xml:space="preserve">the defendant did not disagree with such an order </w:t>
      </w:r>
      <w:r w:rsidR="00803195" w:rsidRPr="00627988">
        <w:rPr>
          <w:rFonts w:ascii="Arial" w:hAnsi="Arial" w:cs="Arial"/>
        </w:rPr>
        <w:t xml:space="preserve">being made </w:t>
      </w:r>
      <w:r w:rsidR="00E411F3" w:rsidRPr="00627988">
        <w:rPr>
          <w:rFonts w:ascii="Arial" w:hAnsi="Arial" w:cs="Arial"/>
        </w:rPr>
        <w:t>together</w:t>
      </w:r>
      <w:r w:rsidR="00803195" w:rsidRPr="00627988">
        <w:rPr>
          <w:rFonts w:ascii="Arial" w:hAnsi="Arial" w:cs="Arial"/>
        </w:rPr>
        <w:t xml:space="preserve"> with the </w:t>
      </w:r>
      <w:r w:rsidR="00651FB3" w:rsidRPr="00627988">
        <w:rPr>
          <w:rFonts w:ascii="Arial" w:hAnsi="Arial" w:cs="Arial"/>
        </w:rPr>
        <w:t xml:space="preserve">production of </w:t>
      </w:r>
      <w:r w:rsidR="00803195" w:rsidRPr="00627988">
        <w:rPr>
          <w:rFonts w:ascii="Arial" w:hAnsi="Arial" w:cs="Arial"/>
        </w:rPr>
        <w:t xml:space="preserve">bank </w:t>
      </w:r>
      <w:r w:rsidR="00E411F3" w:rsidRPr="00627988">
        <w:rPr>
          <w:rFonts w:ascii="Arial" w:hAnsi="Arial" w:cs="Arial"/>
        </w:rPr>
        <w:t>statements</w:t>
      </w:r>
      <w:r w:rsidR="00803195" w:rsidRPr="00627988">
        <w:rPr>
          <w:rFonts w:ascii="Arial" w:hAnsi="Arial" w:cs="Arial"/>
        </w:rPr>
        <w:t xml:space="preserve"> for the account.</w:t>
      </w:r>
    </w:p>
    <w:p w14:paraId="20C9D221" w14:textId="77777777" w:rsidR="00447885" w:rsidRPr="00447885" w:rsidRDefault="00447885" w:rsidP="00447885">
      <w:pPr>
        <w:pStyle w:val="ListParagraph"/>
        <w:rPr>
          <w:rFonts w:ascii="Arial" w:hAnsi="Arial" w:cs="Arial"/>
        </w:rPr>
      </w:pPr>
    </w:p>
    <w:p w14:paraId="798F0B09" w14:textId="77777777" w:rsidR="00447885" w:rsidRDefault="00447885" w:rsidP="00447885">
      <w:pPr>
        <w:spacing w:line="360" w:lineRule="auto"/>
        <w:rPr>
          <w:rFonts w:ascii="Arial" w:hAnsi="Arial" w:cs="Arial"/>
        </w:rPr>
      </w:pPr>
    </w:p>
    <w:p w14:paraId="7FA74A4F" w14:textId="77777777" w:rsidR="00447885" w:rsidRPr="00447885" w:rsidRDefault="00447885" w:rsidP="00447885">
      <w:pPr>
        <w:spacing w:line="360" w:lineRule="auto"/>
        <w:rPr>
          <w:rFonts w:ascii="Arial" w:hAnsi="Arial" w:cs="Arial"/>
          <w:b/>
        </w:rPr>
      </w:pPr>
      <w:r w:rsidRPr="00447885">
        <w:rPr>
          <w:rFonts w:ascii="Arial" w:hAnsi="Arial" w:cs="Arial"/>
          <w:b/>
        </w:rPr>
        <w:t>ARREAR MAINTENANCER AND CONTEMPT OF COURT</w:t>
      </w:r>
    </w:p>
    <w:p w14:paraId="4FDAA438" w14:textId="77777777" w:rsidR="00BE11A8" w:rsidRPr="00BE11A8" w:rsidRDefault="00BE11A8" w:rsidP="00BE11A8">
      <w:pPr>
        <w:pStyle w:val="ListParagraph"/>
        <w:rPr>
          <w:rFonts w:ascii="Arial" w:hAnsi="Arial" w:cs="Arial"/>
        </w:rPr>
      </w:pPr>
    </w:p>
    <w:p w14:paraId="11DAEB5D" w14:textId="727C330C" w:rsidR="00447885" w:rsidRPr="00627988" w:rsidRDefault="00627988" w:rsidP="00627988">
      <w:pPr>
        <w:spacing w:line="360" w:lineRule="auto"/>
        <w:ind w:left="360" w:hanging="360"/>
        <w:rPr>
          <w:rFonts w:ascii="Arial" w:hAnsi="Arial" w:cs="Arial"/>
        </w:rPr>
      </w:pPr>
      <w:r>
        <w:rPr>
          <w:rFonts w:ascii="Arial" w:hAnsi="Arial" w:cs="Arial"/>
        </w:rPr>
        <w:t>44.</w:t>
      </w:r>
      <w:r>
        <w:rPr>
          <w:rFonts w:ascii="Arial" w:hAnsi="Arial" w:cs="Arial"/>
        </w:rPr>
        <w:tab/>
      </w:r>
      <w:r w:rsidR="00BE11A8" w:rsidRPr="00627988">
        <w:rPr>
          <w:rFonts w:ascii="Arial" w:hAnsi="Arial" w:cs="Arial"/>
        </w:rPr>
        <w:t xml:space="preserve"> </w:t>
      </w:r>
      <w:r w:rsidR="00447885" w:rsidRPr="00627988">
        <w:rPr>
          <w:rFonts w:ascii="Arial" w:hAnsi="Arial" w:cs="Arial"/>
        </w:rPr>
        <w:t xml:space="preserve">I am satisfied that the amount of arrear maintenance has been correctly </w:t>
      </w:r>
      <w:proofErr w:type="gramStart"/>
      <w:r w:rsidR="00447885" w:rsidRPr="00627988">
        <w:rPr>
          <w:rFonts w:ascii="Arial" w:hAnsi="Arial" w:cs="Arial"/>
        </w:rPr>
        <w:t>calculated</w:t>
      </w:r>
      <w:proofErr w:type="gramEnd"/>
      <w:r w:rsidR="00447885" w:rsidRPr="00627988">
        <w:rPr>
          <w:rFonts w:ascii="Arial" w:hAnsi="Arial" w:cs="Arial"/>
        </w:rPr>
        <w:t xml:space="preserve"> and</w:t>
      </w:r>
      <w:r w:rsidR="00444042" w:rsidRPr="00627988">
        <w:rPr>
          <w:rFonts w:ascii="Arial" w:hAnsi="Arial" w:cs="Arial"/>
        </w:rPr>
        <w:t>,</w:t>
      </w:r>
      <w:r w:rsidR="00447885" w:rsidRPr="00627988">
        <w:rPr>
          <w:rFonts w:ascii="Arial" w:hAnsi="Arial" w:cs="Arial"/>
        </w:rPr>
        <w:t xml:space="preserve"> by the defendant’s own admission</w:t>
      </w:r>
      <w:r w:rsidR="00444042" w:rsidRPr="00627988">
        <w:rPr>
          <w:rFonts w:ascii="Arial" w:hAnsi="Arial" w:cs="Arial"/>
        </w:rPr>
        <w:t>,</w:t>
      </w:r>
      <w:r w:rsidR="00447885" w:rsidRPr="00627988">
        <w:rPr>
          <w:rFonts w:ascii="Arial" w:hAnsi="Arial" w:cs="Arial"/>
        </w:rPr>
        <w:t xml:space="preserve"> he had been given the order of </w:t>
      </w:r>
      <w:proofErr w:type="spellStart"/>
      <w:r w:rsidR="00447885" w:rsidRPr="00627988">
        <w:rPr>
          <w:rFonts w:ascii="Arial" w:hAnsi="Arial" w:cs="Arial"/>
        </w:rPr>
        <w:t>Msimeki</w:t>
      </w:r>
      <w:proofErr w:type="spellEnd"/>
      <w:r w:rsidR="00447885" w:rsidRPr="00627988">
        <w:rPr>
          <w:rFonts w:ascii="Arial" w:hAnsi="Arial" w:cs="Arial"/>
        </w:rPr>
        <w:t xml:space="preserve"> J and was in wilful default. </w:t>
      </w:r>
    </w:p>
    <w:p w14:paraId="1683FB4C" w14:textId="77777777" w:rsidR="00447885" w:rsidRDefault="00447885" w:rsidP="00447885">
      <w:pPr>
        <w:pStyle w:val="ListParagraph"/>
        <w:spacing w:line="360" w:lineRule="auto"/>
        <w:ind w:left="360"/>
        <w:rPr>
          <w:rFonts w:ascii="Arial" w:hAnsi="Arial" w:cs="Arial"/>
        </w:rPr>
      </w:pPr>
    </w:p>
    <w:p w14:paraId="604C420A" w14:textId="62E00F6A" w:rsidR="00FC0A83" w:rsidRPr="00627988" w:rsidRDefault="00627988" w:rsidP="00627988">
      <w:pPr>
        <w:spacing w:line="360" w:lineRule="auto"/>
        <w:ind w:left="360" w:hanging="360"/>
        <w:rPr>
          <w:rFonts w:ascii="Arial" w:hAnsi="Arial" w:cs="Arial"/>
        </w:rPr>
      </w:pPr>
      <w:r>
        <w:rPr>
          <w:rFonts w:ascii="Arial" w:hAnsi="Arial" w:cs="Arial"/>
        </w:rPr>
        <w:t>45.</w:t>
      </w:r>
      <w:r>
        <w:rPr>
          <w:rFonts w:ascii="Arial" w:hAnsi="Arial" w:cs="Arial"/>
        </w:rPr>
        <w:tab/>
      </w:r>
      <w:r w:rsidR="00447885" w:rsidRPr="00627988">
        <w:rPr>
          <w:rFonts w:ascii="Arial" w:hAnsi="Arial" w:cs="Arial"/>
        </w:rPr>
        <w:t xml:space="preserve">The outstanding question is whether </w:t>
      </w:r>
      <w:r w:rsidR="007C27AC" w:rsidRPr="00627988">
        <w:rPr>
          <w:rFonts w:ascii="Arial" w:hAnsi="Arial" w:cs="Arial"/>
        </w:rPr>
        <w:t>t</w:t>
      </w:r>
      <w:r w:rsidR="00447885" w:rsidRPr="00627988">
        <w:rPr>
          <w:rFonts w:ascii="Arial" w:hAnsi="Arial" w:cs="Arial"/>
        </w:rPr>
        <w:t xml:space="preserve">he </w:t>
      </w:r>
      <w:r w:rsidR="007C27AC" w:rsidRPr="00627988">
        <w:rPr>
          <w:rFonts w:ascii="Arial" w:hAnsi="Arial" w:cs="Arial"/>
        </w:rPr>
        <w:t xml:space="preserve">defendant </w:t>
      </w:r>
      <w:r w:rsidR="00447885" w:rsidRPr="00627988">
        <w:rPr>
          <w:rFonts w:ascii="Arial" w:hAnsi="Arial" w:cs="Arial"/>
        </w:rPr>
        <w:t xml:space="preserve">was </w:t>
      </w:r>
      <w:r w:rsidR="00447885" w:rsidRPr="00627988">
        <w:rPr>
          <w:rFonts w:ascii="Arial" w:hAnsi="Arial" w:cs="Arial"/>
          <w:i/>
        </w:rPr>
        <w:t xml:space="preserve">mala fide. </w:t>
      </w:r>
    </w:p>
    <w:p w14:paraId="688E52A5" w14:textId="77777777" w:rsidR="00447885" w:rsidRPr="00447885" w:rsidRDefault="00447885" w:rsidP="00447885">
      <w:pPr>
        <w:pStyle w:val="ListParagraph"/>
        <w:rPr>
          <w:rFonts w:ascii="Arial" w:hAnsi="Arial" w:cs="Arial"/>
        </w:rPr>
      </w:pPr>
    </w:p>
    <w:p w14:paraId="37057C0D" w14:textId="18B71AA8" w:rsidR="007C27AC" w:rsidRPr="00627988" w:rsidRDefault="00627988" w:rsidP="00627988">
      <w:pPr>
        <w:spacing w:line="360" w:lineRule="auto"/>
        <w:ind w:left="360" w:hanging="360"/>
        <w:rPr>
          <w:rFonts w:ascii="Arial" w:hAnsi="Arial" w:cs="Arial"/>
        </w:rPr>
      </w:pPr>
      <w:r>
        <w:rPr>
          <w:rFonts w:ascii="Arial" w:hAnsi="Arial" w:cs="Arial"/>
        </w:rPr>
        <w:t>46.</w:t>
      </w:r>
      <w:r>
        <w:rPr>
          <w:rFonts w:ascii="Arial" w:hAnsi="Arial" w:cs="Arial"/>
        </w:rPr>
        <w:tab/>
      </w:r>
      <w:r w:rsidR="00447885" w:rsidRPr="00627988">
        <w:rPr>
          <w:rFonts w:ascii="Arial" w:hAnsi="Arial" w:cs="Arial"/>
        </w:rPr>
        <w:t xml:space="preserve">The defendant claims poverty and </w:t>
      </w:r>
      <w:r w:rsidR="007C27AC" w:rsidRPr="00627988">
        <w:rPr>
          <w:rFonts w:ascii="Arial" w:hAnsi="Arial" w:cs="Arial"/>
        </w:rPr>
        <w:t>ther</w:t>
      </w:r>
      <w:r w:rsidR="00D877B5" w:rsidRPr="00627988">
        <w:rPr>
          <w:rFonts w:ascii="Arial" w:hAnsi="Arial" w:cs="Arial"/>
        </w:rPr>
        <w:t>e</w:t>
      </w:r>
      <w:r w:rsidR="007C27AC" w:rsidRPr="00627988">
        <w:rPr>
          <w:rFonts w:ascii="Arial" w:hAnsi="Arial" w:cs="Arial"/>
        </w:rPr>
        <w:t xml:space="preserve">fore it was his financial circumstances which precluded him from complying with the court order. The defendant </w:t>
      </w:r>
      <w:r w:rsidR="00447885" w:rsidRPr="00627988">
        <w:rPr>
          <w:rFonts w:ascii="Arial" w:hAnsi="Arial" w:cs="Arial"/>
        </w:rPr>
        <w:t>bears the evidential burden of demonstrating that he was not</w:t>
      </w:r>
      <w:r w:rsidR="007C27AC" w:rsidRPr="00627988">
        <w:rPr>
          <w:rFonts w:ascii="Arial" w:hAnsi="Arial" w:cs="Arial"/>
        </w:rPr>
        <w:t xml:space="preserve"> </w:t>
      </w:r>
      <w:r w:rsidR="007C27AC" w:rsidRPr="00627988">
        <w:rPr>
          <w:rFonts w:ascii="Arial" w:hAnsi="Arial" w:cs="Arial"/>
          <w:i/>
        </w:rPr>
        <w:t>mala fide</w:t>
      </w:r>
      <w:r w:rsidR="007C27AC" w:rsidRPr="00627988">
        <w:rPr>
          <w:rFonts w:ascii="Arial" w:hAnsi="Arial" w:cs="Arial"/>
        </w:rPr>
        <w:t xml:space="preserve">. </w:t>
      </w:r>
    </w:p>
    <w:p w14:paraId="6874DF14" w14:textId="77777777" w:rsidR="007C27AC" w:rsidRPr="007C27AC" w:rsidRDefault="007C27AC" w:rsidP="007C27AC">
      <w:pPr>
        <w:pStyle w:val="ListParagraph"/>
        <w:rPr>
          <w:rFonts w:ascii="Arial" w:hAnsi="Arial" w:cs="Arial"/>
        </w:rPr>
      </w:pPr>
    </w:p>
    <w:p w14:paraId="669EF2BB" w14:textId="77777777" w:rsidR="007C27AC" w:rsidRDefault="007C27AC" w:rsidP="007C27AC">
      <w:pPr>
        <w:pStyle w:val="ListParagraph"/>
        <w:spacing w:line="360" w:lineRule="auto"/>
        <w:ind w:left="360"/>
        <w:rPr>
          <w:rFonts w:ascii="Arial" w:hAnsi="Arial" w:cs="Arial"/>
        </w:rPr>
      </w:pPr>
      <w:r>
        <w:rPr>
          <w:rFonts w:ascii="Arial" w:hAnsi="Arial" w:cs="Arial"/>
        </w:rPr>
        <w:t xml:space="preserve">He has not done so </w:t>
      </w:r>
      <w:proofErr w:type="gramStart"/>
      <w:r>
        <w:rPr>
          <w:rFonts w:ascii="Arial" w:hAnsi="Arial" w:cs="Arial"/>
        </w:rPr>
        <w:t>because;</w:t>
      </w:r>
      <w:proofErr w:type="gramEnd"/>
    </w:p>
    <w:p w14:paraId="7AD2E26C" w14:textId="77777777" w:rsidR="007C27AC" w:rsidRPr="007C27AC" w:rsidRDefault="007C27AC" w:rsidP="007C27AC">
      <w:pPr>
        <w:pStyle w:val="ListParagraph"/>
        <w:rPr>
          <w:rFonts w:ascii="Arial" w:hAnsi="Arial" w:cs="Arial"/>
        </w:rPr>
      </w:pPr>
    </w:p>
    <w:p w14:paraId="0745380F" w14:textId="50293FCB" w:rsidR="007C27AC" w:rsidRPr="00627988" w:rsidRDefault="00627988" w:rsidP="00627988">
      <w:pPr>
        <w:spacing w:line="360" w:lineRule="auto"/>
        <w:ind w:left="1080" w:hanging="360"/>
        <w:rPr>
          <w:rFonts w:ascii="Arial" w:hAnsi="Arial" w:cs="Arial"/>
        </w:rPr>
      </w:pPr>
      <w:r>
        <w:rPr>
          <w:rFonts w:ascii="Arial" w:hAnsi="Arial" w:cs="Arial"/>
        </w:rPr>
        <w:t>a.</w:t>
      </w:r>
      <w:r>
        <w:rPr>
          <w:rFonts w:ascii="Arial" w:hAnsi="Arial" w:cs="Arial"/>
        </w:rPr>
        <w:tab/>
      </w:r>
      <w:r w:rsidR="007C27AC" w:rsidRPr="00627988">
        <w:rPr>
          <w:rFonts w:ascii="Arial" w:hAnsi="Arial" w:cs="Arial"/>
        </w:rPr>
        <w:t xml:space="preserve">at no stage did he bring an application for reduction of </w:t>
      </w:r>
      <w:proofErr w:type="gramStart"/>
      <w:r w:rsidR="007C27AC" w:rsidRPr="00627988">
        <w:rPr>
          <w:rFonts w:ascii="Arial" w:hAnsi="Arial" w:cs="Arial"/>
        </w:rPr>
        <w:t>maintenance;</w:t>
      </w:r>
      <w:proofErr w:type="gramEnd"/>
    </w:p>
    <w:p w14:paraId="05843D71" w14:textId="77777777" w:rsidR="007C27AC" w:rsidRDefault="007C27AC" w:rsidP="007C27AC">
      <w:pPr>
        <w:pStyle w:val="ListParagraph"/>
        <w:spacing w:line="360" w:lineRule="auto"/>
        <w:ind w:left="1080"/>
        <w:rPr>
          <w:rFonts w:ascii="Arial" w:hAnsi="Arial" w:cs="Arial"/>
        </w:rPr>
      </w:pPr>
    </w:p>
    <w:p w14:paraId="3D35CF0C" w14:textId="7373F369" w:rsidR="007C27AC" w:rsidRPr="00627988" w:rsidRDefault="00627988" w:rsidP="00627988">
      <w:pPr>
        <w:spacing w:line="360" w:lineRule="auto"/>
        <w:ind w:left="1080" w:hanging="360"/>
        <w:rPr>
          <w:rFonts w:ascii="Arial" w:hAnsi="Arial" w:cs="Arial"/>
        </w:rPr>
      </w:pPr>
      <w:r>
        <w:rPr>
          <w:rFonts w:ascii="Arial" w:hAnsi="Arial" w:cs="Arial"/>
        </w:rPr>
        <w:t>b.</w:t>
      </w:r>
      <w:r>
        <w:rPr>
          <w:rFonts w:ascii="Arial" w:hAnsi="Arial" w:cs="Arial"/>
        </w:rPr>
        <w:tab/>
      </w:r>
      <w:r w:rsidR="007C27AC" w:rsidRPr="00627988">
        <w:rPr>
          <w:rFonts w:ascii="Arial" w:hAnsi="Arial" w:cs="Arial"/>
        </w:rPr>
        <w:t xml:space="preserve">he attempted to conceal the proceeds of the sale of </w:t>
      </w:r>
      <w:proofErr w:type="gramStart"/>
      <w:r w:rsidR="007C27AC" w:rsidRPr="00627988">
        <w:rPr>
          <w:rFonts w:ascii="Arial" w:hAnsi="Arial" w:cs="Arial"/>
        </w:rPr>
        <w:t>property;</w:t>
      </w:r>
      <w:proofErr w:type="gramEnd"/>
    </w:p>
    <w:p w14:paraId="5454E5A3" w14:textId="77777777" w:rsidR="007C27AC" w:rsidRPr="007C27AC" w:rsidRDefault="007C27AC" w:rsidP="007C27AC">
      <w:pPr>
        <w:pStyle w:val="ListParagraph"/>
        <w:rPr>
          <w:rFonts w:ascii="Arial" w:hAnsi="Arial" w:cs="Arial"/>
        </w:rPr>
      </w:pPr>
    </w:p>
    <w:p w14:paraId="57FA75BB" w14:textId="5DC3898A" w:rsidR="007C27AC" w:rsidRPr="00627988" w:rsidRDefault="00627988" w:rsidP="00627988">
      <w:pPr>
        <w:spacing w:line="360" w:lineRule="auto"/>
        <w:ind w:left="1080" w:hanging="360"/>
        <w:rPr>
          <w:rFonts w:ascii="Arial" w:hAnsi="Arial" w:cs="Arial"/>
        </w:rPr>
      </w:pPr>
      <w:r>
        <w:rPr>
          <w:rFonts w:ascii="Arial" w:hAnsi="Arial" w:cs="Arial"/>
        </w:rPr>
        <w:t>c.</w:t>
      </w:r>
      <w:r>
        <w:rPr>
          <w:rFonts w:ascii="Arial" w:hAnsi="Arial" w:cs="Arial"/>
        </w:rPr>
        <w:tab/>
      </w:r>
      <w:r w:rsidR="007C27AC" w:rsidRPr="00627988">
        <w:rPr>
          <w:rFonts w:ascii="Arial" w:hAnsi="Arial" w:cs="Arial"/>
        </w:rPr>
        <w:t>he has not accounted for his fine art collection</w:t>
      </w:r>
    </w:p>
    <w:p w14:paraId="3E8366C4" w14:textId="77777777" w:rsidR="007C27AC" w:rsidRPr="007C27AC" w:rsidRDefault="007C27AC" w:rsidP="007C27AC">
      <w:pPr>
        <w:pStyle w:val="ListParagraph"/>
        <w:rPr>
          <w:rFonts w:ascii="Arial" w:hAnsi="Arial" w:cs="Arial"/>
        </w:rPr>
      </w:pPr>
    </w:p>
    <w:p w14:paraId="520A5341" w14:textId="7F5E39AE" w:rsidR="002F04FA" w:rsidRPr="00627988" w:rsidRDefault="00627988" w:rsidP="00627988">
      <w:pPr>
        <w:spacing w:line="360" w:lineRule="auto"/>
        <w:ind w:left="1080" w:hanging="360"/>
        <w:rPr>
          <w:rFonts w:ascii="Arial" w:hAnsi="Arial" w:cs="Arial"/>
        </w:rPr>
      </w:pPr>
      <w:r>
        <w:rPr>
          <w:rFonts w:ascii="Arial" w:hAnsi="Arial" w:cs="Arial"/>
        </w:rPr>
        <w:t>d.</w:t>
      </w:r>
      <w:r>
        <w:rPr>
          <w:rFonts w:ascii="Arial" w:hAnsi="Arial" w:cs="Arial"/>
        </w:rPr>
        <w:tab/>
      </w:r>
      <w:r w:rsidR="007C27AC" w:rsidRPr="00627988">
        <w:rPr>
          <w:rFonts w:ascii="Arial" w:hAnsi="Arial" w:cs="Arial"/>
        </w:rPr>
        <w:t xml:space="preserve">he has failed to properly complete the FDF and as notified in the FDF, the terms of which were endorsed by the Full Court in </w:t>
      </w:r>
      <w:r w:rsidR="007C27AC" w:rsidRPr="00627988">
        <w:rPr>
          <w:rFonts w:ascii="Arial" w:hAnsi="Arial" w:cs="Arial"/>
          <w:i/>
        </w:rPr>
        <w:t xml:space="preserve">E v </w:t>
      </w:r>
      <w:proofErr w:type="gramStart"/>
      <w:r w:rsidR="007C27AC" w:rsidRPr="00627988">
        <w:rPr>
          <w:rFonts w:ascii="Arial" w:hAnsi="Arial" w:cs="Arial"/>
          <w:i/>
        </w:rPr>
        <w:t>E</w:t>
      </w:r>
      <w:r w:rsidR="007C27AC" w:rsidRPr="00627988">
        <w:rPr>
          <w:rFonts w:ascii="Arial" w:hAnsi="Arial" w:cs="Arial"/>
        </w:rPr>
        <w:t xml:space="preserve"> ,</w:t>
      </w:r>
      <w:proofErr w:type="gramEnd"/>
      <w:r w:rsidR="007C27AC" w:rsidRPr="00627988">
        <w:rPr>
          <w:rFonts w:ascii="Arial" w:hAnsi="Arial" w:cs="Arial"/>
        </w:rPr>
        <w:t xml:space="preserve"> the failure to make full and accurate disclosure may result in an adverse court order. </w:t>
      </w:r>
    </w:p>
    <w:p w14:paraId="7128CD96" w14:textId="77777777" w:rsidR="002F04FA" w:rsidRPr="002F04FA" w:rsidRDefault="002F04FA" w:rsidP="002F04FA">
      <w:pPr>
        <w:pStyle w:val="ListParagraph"/>
        <w:rPr>
          <w:rFonts w:ascii="Arial" w:hAnsi="Arial" w:cs="Arial"/>
        </w:rPr>
      </w:pPr>
    </w:p>
    <w:p w14:paraId="4563DFB0" w14:textId="77777777" w:rsidR="007C27AC" w:rsidRPr="007C27AC" w:rsidRDefault="002F04FA" w:rsidP="002F04FA">
      <w:pPr>
        <w:pStyle w:val="ListParagraph"/>
        <w:spacing w:line="360" w:lineRule="auto"/>
        <w:ind w:left="1080"/>
        <w:rPr>
          <w:rFonts w:ascii="Arial" w:hAnsi="Arial" w:cs="Arial"/>
        </w:rPr>
      </w:pPr>
      <w:r>
        <w:rPr>
          <w:rFonts w:ascii="Arial" w:hAnsi="Arial" w:cs="Arial"/>
        </w:rPr>
        <w:t xml:space="preserve">There must be consequences in a failure to complete an FDF as required. Without teeth its purpose will be </w:t>
      </w:r>
      <w:proofErr w:type="gramStart"/>
      <w:r>
        <w:rPr>
          <w:rFonts w:ascii="Arial" w:hAnsi="Arial" w:cs="Arial"/>
        </w:rPr>
        <w:t>frustrated</w:t>
      </w:r>
      <w:proofErr w:type="gramEnd"/>
      <w:r>
        <w:rPr>
          <w:rFonts w:ascii="Arial" w:hAnsi="Arial" w:cs="Arial"/>
        </w:rPr>
        <w:t xml:space="preserve"> and it will be just another form to be ignored. The consequences in the case before the </w:t>
      </w:r>
      <w:proofErr w:type="gramStart"/>
      <w:r>
        <w:rPr>
          <w:rFonts w:ascii="Arial" w:hAnsi="Arial" w:cs="Arial"/>
        </w:rPr>
        <w:t>court, and</w:t>
      </w:r>
      <w:proofErr w:type="gramEnd"/>
      <w:r>
        <w:rPr>
          <w:rFonts w:ascii="Arial" w:hAnsi="Arial" w:cs="Arial"/>
        </w:rPr>
        <w:t xml:space="preserve"> having regard to the defendant’s conduct and incomplete financial disclosures previously, is that no reliance can be placed on his say so without </w:t>
      </w:r>
      <w:r>
        <w:rPr>
          <w:rFonts w:ascii="Arial" w:hAnsi="Arial" w:cs="Arial"/>
        </w:rPr>
        <w:lastRenderedPageBreak/>
        <w:t xml:space="preserve">reference to a properly completed FDF.  The FDF is itself unsatisfactory and its contents cannot be taken at face value. The failure to provide best evidence through readily accessible documents further exacerbates the position.  </w:t>
      </w:r>
      <w:r w:rsidR="007C27AC" w:rsidRPr="007C27AC">
        <w:rPr>
          <w:rFonts w:ascii="Arial" w:hAnsi="Arial" w:cs="Arial"/>
        </w:rPr>
        <w:t xml:space="preserve"> </w:t>
      </w:r>
    </w:p>
    <w:p w14:paraId="238947DE" w14:textId="77777777" w:rsidR="007C27AC" w:rsidRPr="007C27AC" w:rsidRDefault="007C27AC" w:rsidP="007C27AC">
      <w:pPr>
        <w:pStyle w:val="ListParagraph"/>
        <w:rPr>
          <w:rFonts w:ascii="Arial" w:hAnsi="Arial" w:cs="Arial"/>
        </w:rPr>
      </w:pPr>
    </w:p>
    <w:p w14:paraId="6496DCD3" w14:textId="30C76C64" w:rsidR="007C27AC" w:rsidRPr="00627988" w:rsidRDefault="00627988" w:rsidP="00627988">
      <w:pPr>
        <w:spacing w:line="360" w:lineRule="auto"/>
        <w:ind w:left="1080" w:hanging="360"/>
        <w:rPr>
          <w:rFonts w:ascii="Arial" w:hAnsi="Arial" w:cs="Arial"/>
        </w:rPr>
      </w:pPr>
      <w:r>
        <w:rPr>
          <w:rFonts w:ascii="Arial" w:hAnsi="Arial" w:cs="Arial"/>
        </w:rPr>
        <w:t>e.</w:t>
      </w:r>
      <w:r>
        <w:rPr>
          <w:rFonts w:ascii="Arial" w:hAnsi="Arial" w:cs="Arial"/>
        </w:rPr>
        <w:tab/>
      </w:r>
      <w:r w:rsidR="007C27AC" w:rsidRPr="00627988">
        <w:rPr>
          <w:rFonts w:ascii="Arial" w:hAnsi="Arial" w:cs="Arial"/>
        </w:rPr>
        <w:t xml:space="preserve">he has not been frank with the court </w:t>
      </w:r>
      <w:r w:rsidR="002F04FA" w:rsidRPr="00627988">
        <w:rPr>
          <w:rFonts w:ascii="Arial" w:hAnsi="Arial" w:cs="Arial"/>
        </w:rPr>
        <w:t>as evident when asked to disclose his residence</w:t>
      </w:r>
    </w:p>
    <w:p w14:paraId="0AA267F1" w14:textId="77777777" w:rsidR="007C27AC" w:rsidRPr="007C27AC" w:rsidRDefault="007C27AC" w:rsidP="007C27AC">
      <w:pPr>
        <w:pStyle w:val="ListParagraph"/>
        <w:rPr>
          <w:rFonts w:ascii="Arial" w:hAnsi="Arial" w:cs="Arial"/>
        </w:rPr>
      </w:pPr>
    </w:p>
    <w:p w14:paraId="137A4180" w14:textId="006C550C" w:rsidR="007C27AC" w:rsidRPr="00627988" w:rsidRDefault="00627988" w:rsidP="00627988">
      <w:pPr>
        <w:spacing w:line="360" w:lineRule="auto"/>
        <w:ind w:left="360" w:hanging="360"/>
        <w:rPr>
          <w:rFonts w:ascii="Arial" w:hAnsi="Arial" w:cs="Arial"/>
        </w:rPr>
      </w:pPr>
      <w:r>
        <w:rPr>
          <w:rFonts w:ascii="Arial" w:hAnsi="Arial" w:cs="Arial"/>
        </w:rPr>
        <w:t>47.</w:t>
      </w:r>
      <w:r>
        <w:rPr>
          <w:rFonts w:ascii="Arial" w:hAnsi="Arial" w:cs="Arial"/>
        </w:rPr>
        <w:tab/>
      </w:r>
      <w:r w:rsidR="00D877B5" w:rsidRPr="00627988">
        <w:rPr>
          <w:rFonts w:ascii="Arial" w:hAnsi="Arial" w:cs="Arial"/>
        </w:rPr>
        <w:t>In</w:t>
      </w:r>
      <w:r w:rsidR="002F04FA" w:rsidRPr="00627988">
        <w:rPr>
          <w:rFonts w:ascii="Arial" w:hAnsi="Arial" w:cs="Arial"/>
        </w:rPr>
        <w:t xml:space="preserve"> the</w:t>
      </w:r>
      <w:r w:rsidR="00D877B5" w:rsidRPr="00627988">
        <w:rPr>
          <w:rFonts w:ascii="Arial" w:hAnsi="Arial" w:cs="Arial"/>
        </w:rPr>
        <w:t xml:space="preserve"> result the defend</w:t>
      </w:r>
      <w:r w:rsidR="002F04FA" w:rsidRPr="00627988">
        <w:rPr>
          <w:rFonts w:ascii="Arial" w:hAnsi="Arial" w:cs="Arial"/>
        </w:rPr>
        <w:t>a</w:t>
      </w:r>
      <w:r w:rsidR="00D877B5" w:rsidRPr="00627988">
        <w:rPr>
          <w:rFonts w:ascii="Arial" w:hAnsi="Arial" w:cs="Arial"/>
        </w:rPr>
        <w:t>n</w:t>
      </w:r>
      <w:r w:rsidR="002F04FA" w:rsidRPr="00627988">
        <w:rPr>
          <w:rFonts w:ascii="Arial" w:hAnsi="Arial" w:cs="Arial"/>
        </w:rPr>
        <w:t xml:space="preserve">t </w:t>
      </w:r>
      <w:proofErr w:type="gramStart"/>
      <w:r w:rsidR="00D877B5" w:rsidRPr="00627988">
        <w:rPr>
          <w:rFonts w:ascii="Arial" w:hAnsi="Arial" w:cs="Arial"/>
        </w:rPr>
        <w:t>is</w:t>
      </w:r>
      <w:r w:rsidR="002F04FA" w:rsidRPr="00627988">
        <w:rPr>
          <w:rFonts w:ascii="Arial" w:hAnsi="Arial" w:cs="Arial"/>
        </w:rPr>
        <w:t>;</w:t>
      </w:r>
      <w:proofErr w:type="gramEnd"/>
    </w:p>
    <w:p w14:paraId="542F80C6" w14:textId="77777777" w:rsidR="00D877B5" w:rsidRDefault="00D877B5" w:rsidP="00D877B5">
      <w:pPr>
        <w:pStyle w:val="ListParagraph"/>
        <w:spacing w:line="360" w:lineRule="auto"/>
        <w:ind w:left="360"/>
        <w:rPr>
          <w:rFonts w:ascii="Arial" w:hAnsi="Arial" w:cs="Arial"/>
        </w:rPr>
      </w:pPr>
    </w:p>
    <w:p w14:paraId="3D6C0B64" w14:textId="613E9789" w:rsidR="002F04FA" w:rsidRPr="00627988" w:rsidRDefault="00627988" w:rsidP="00627988">
      <w:pPr>
        <w:spacing w:line="360" w:lineRule="auto"/>
        <w:ind w:left="1080" w:hanging="360"/>
        <w:rPr>
          <w:rFonts w:ascii="Arial" w:hAnsi="Arial" w:cs="Arial"/>
        </w:rPr>
      </w:pPr>
      <w:r>
        <w:rPr>
          <w:rFonts w:ascii="Arial" w:hAnsi="Arial" w:cs="Arial"/>
        </w:rPr>
        <w:t>a.</w:t>
      </w:r>
      <w:r>
        <w:rPr>
          <w:rFonts w:ascii="Arial" w:hAnsi="Arial" w:cs="Arial"/>
        </w:rPr>
        <w:tab/>
      </w:r>
      <w:r w:rsidR="002F04FA" w:rsidRPr="00627988">
        <w:rPr>
          <w:rFonts w:ascii="Arial" w:hAnsi="Arial" w:cs="Arial"/>
        </w:rPr>
        <w:t xml:space="preserve">liable to pay arrear maintenance as </w:t>
      </w:r>
      <w:proofErr w:type="gramStart"/>
      <w:r w:rsidR="002F04FA" w:rsidRPr="00627988">
        <w:rPr>
          <w:rFonts w:ascii="Arial" w:hAnsi="Arial" w:cs="Arial"/>
        </w:rPr>
        <w:t>at</w:t>
      </w:r>
      <w:proofErr w:type="gramEnd"/>
      <w:r w:rsidR="002F04FA" w:rsidRPr="00627988">
        <w:rPr>
          <w:rFonts w:ascii="Arial" w:hAnsi="Arial" w:cs="Arial"/>
        </w:rPr>
        <w:t xml:space="preserve"> 1 June 2020</w:t>
      </w:r>
      <w:r w:rsidR="00D877B5" w:rsidRPr="00627988">
        <w:rPr>
          <w:rFonts w:ascii="Arial" w:hAnsi="Arial" w:cs="Arial"/>
        </w:rPr>
        <w:t xml:space="preserve"> together with interest;</w:t>
      </w:r>
    </w:p>
    <w:p w14:paraId="74FDBE89" w14:textId="77777777" w:rsidR="00D877B5" w:rsidRDefault="00D877B5" w:rsidP="00D877B5">
      <w:pPr>
        <w:pStyle w:val="ListParagraph"/>
        <w:spacing w:line="360" w:lineRule="auto"/>
        <w:ind w:left="1080"/>
        <w:rPr>
          <w:rFonts w:ascii="Arial" w:hAnsi="Arial" w:cs="Arial"/>
        </w:rPr>
      </w:pPr>
    </w:p>
    <w:p w14:paraId="45838B59" w14:textId="7B58CAE4" w:rsidR="00447885" w:rsidRPr="00627988" w:rsidRDefault="00627988" w:rsidP="00627988">
      <w:pPr>
        <w:spacing w:line="360" w:lineRule="auto"/>
        <w:ind w:left="1080" w:hanging="360"/>
        <w:rPr>
          <w:rFonts w:ascii="Arial" w:hAnsi="Arial" w:cs="Arial"/>
        </w:rPr>
      </w:pPr>
      <w:r>
        <w:rPr>
          <w:rFonts w:ascii="Arial" w:hAnsi="Arial" w:cs="Arial"/>
        </w:rPr>
        <w:t>b.</w:t>
      </w:r>
      <w:r>
        <w:rPr>
          <w:rFonts w:ascii="Arial" w:hAnsi="Arial" w:cs="Arial"/>
        </w:rPr>
        <w:tab/>
      </w:r>
      <w:r w:rsidR="00D877B5" w:rsidRPr="00627988">
        <w:rPr>
          <w:rFonts w:ascii="Arial" w:hAnsi="Arial" w:cs="Arial"/>
        </w:rPr>
        <w:t>declared to be in contempt of court for failing to pay the arrear maintenance</w:t>
      </w:r>
      <w:r w:rsidR="00444042" w:rsidRPr="00627988">
        <w:rPr>
          <w:rFonts w:ascii="Arial" w:hAnsi="Arial" w:cs="Arial"/>
        </w:rPr>
        <w:t>.</w:t>
      </w:r>
    </w:p>
    <w:p w14:paraId="6285BFA7" w14:textId="77777777" w:rsidR="00D877B5" w:rsidRPr="00D877B5" w:rsidRDefault="00D877B5" w:rsidP="00D877B5">
      <w:pPr>
        <w:pStyle w:val="ListParagraph"/>
        <w:rPr>
          <w:rFonts w:ascii="Arial" w:hAnsi="Arial" w:cs="Arial"/>
        </w:rPr>
      </w:pPr>
    </w:p>
    <w:p w14:paraId="40166034" w14:textId="4E563529" w:rsidR="00D877B5" w:rsidRPr="00627988" w:rsidRDefault="00627988" w:rsidP="00627988">
      <w:pPr>
        <w:spacing w:line="360" w:lineRule="auto"/>
        <w:ind w:left="360" w:hanging="360"/>
        <w:rPr>
          <w:rFonts w:ascii="Arial" w:hAnsi="Arial" w:cs="Arial"/>
        </w:rPr>
      </w:pPr>
      <w:r w:rsidRPr="00D877B5">
        <w:rPr>
          <w:rFonts w:ascii="Arial" w:hAnsi="Arial" w:cs="Arial"/>
        </w:rPr>
        <w:t>48.</w:t>
      </w:r>
      <w:r w:rsidRPr="00D877B5">
        <w:rPr>
          <w:rFonts w:ascii="Arial" w:hAnsi="Arial" w:cs="Arial"/>
        </w:rPr>
        <w:tab/>
      </w:r>
      <w:r w:rsidR="00D877B5" w:rsidRPr="00627988">
        <w:rPr>
          <w:rFonts w:ascii="Arial" w:hAnsi="Arial" w:cs="Arial"/>
        </w:rPr>
        <w:t>The plaintiff must however have her bills of cost taxed before the court can order the payment of any cost awards.</w:t>
      </w:r>
    </w:p>
    <w:p w14:paraId="3575925E" w14:textId="77777777" w:rsidR="00700C5B" w:rsidRDefault="00700C5B" w:rsidP="00700C5B">
      <w:pPr>
        <w:pStyle w:val="ListParagraph"/>
        <w:spacing w:line="360" w:lineRule="auto"/>
        <w:ind w:left="360"/>
        <w:rPr>
          <w:rFonts w:ascii="Arial" w:hAnsi="Arial" w:cs="Arial"/>
        </w:rPr>
      </w:pPr>
    </w:p>
    <w:p w14:paraId="7A7CF411" w14:textId="77777777" w:rsidR="00152A96" w:rsidRDefault="00152A96" w:rsidP="00152A96">
      <w:pPr>
        <w:spacing w:line="360" w:lineRule="auto"/>
        <w:rPr>
          <w:rFonts w:ascii="Arial" w:hAnsi="Arial" w:cs="Arial"/>
        </w:rPr>
      </w:pPr>
    </w:p>
    <w:p w14:paraId="26AC1ACD" w14:textId="77777777" w:rsidR="00152A96" w:rsidRDefault="00447885" w:rsidP="00152A96">
      <w:pPr>
        <w:spacing w:line="360" w:lineRule="auto"/>
        <w:rPr>
          <w:rFonts w:ascii="Arial" w:hAnsi="Arial" w:cs="Arial"/>
          <w:b/>
        </w:rPr>
      </w:pPr>
      <w:r>
        <w:rPr>
          <w:rFonts w:ascii="Arial" w:hAnsi="Arial" w:cs="Arial"/>
          <w:b/>
        </w:rPr>
        <w:t xml:space="preserve">COSTS AND </w:t>
      </w:r>
      <w:r w:rsidR="00152A96">
        <w:rPr>
          <w:rFonts w:ascii="Arial" w:hAnsi="Arial" w:cs="Arial"/>
          <w:b/>
        </w:rPr>
        <w:t>DEFENDANT’S CONDUCT IN THE LITIGATION</w:t>
      </w:r>
    </w:p>
    <w:p w14:paraId="338CF03B" w14:textId="77777777" w:rsidR="00152A96" w:rsidRPr="00152A96" w:rsidRDefault="00152A96" w:rsidP="00152A96">
      <w:pPr>
        <w:spacing w:line="360" w:lineRule="auto"/>
        <w:rPr>
          <w:rFonts w:ascii="Arial" w:hAnsi="Arial" w:cs="Arial"/>
          <w:b/>
        </w:rPr>
      </w:pPr>
    </w:p>
    <w:p w14:paraId="40E8E565" w14:textId="0EF75DB4" w:rsidR="00651FB3" w:rsidRPr="00627988" w:rsidRDefault="00627988" w:rsidP="00627988">
      <w:pPr>
        <w:spacing w:line="360" w:lineRule="auto"/>
        <w:ind w:left="360" w:hanging="360"/>
        <w:rPr>
          <w:rFonts w:ascii="Arial" w:hAnsi="Arial" w:cs="Arial"/>
        </w:rPr>
      </w:pPr>
      <w:r>
        <w:rPr>
          <w:rFonts w:ascii="Arial" w:hAnsi="Arial" w:cs="Arial"/>
        </w:rPr>
        <w:t>49.</w:t>
      </w:r>
      <w:r>
        <w:rPr>
          <w:rFonts w:ascii="Arial" w:hAnsi="Arial" w:cs="Arial"/>
        </w:rPr>
        <w:tab/>
      </w:r>
      <w:r w:rsidR="00152A96" w:rsidRPr="00627988">
        <w:rPr>
          <w:rFonts w:ascii="Arial" w:hAnsi="Arial" w:cs="Arial"/>
        </w:rPr>
        <w:t xml:space="preserve">I will not mince my words. The </w:t>
      </w:r>
      <w:r w:rsidR="008F43B2" w:rsidRPr="00627988">
        <w:rPr>
          <w:rFonts w:ascii="Arial" w:hAnsi="Arial" w:cs="Arial"/>
        </w:rPr>
        <w:t>defendant</w:t>
      </w:r>
      <w:r w:rsidR="00152A96" w:rsidRPr="00627988">
        <w:rPr>
          <w:rFonts w:ascii="Arial" w:hAnsi="Arial" w:cs="Arial"/>
        </w:rPr>
        <w:t xml:space="preserve"> who at some stage was an admitted practicing advocate </w:t>
      </w:r>
      <w:r w:rsidR="008F43B2" w:rsidRPr="00627988">
        <w:rPr>
          <w:rFonts w:ascii="Arial" w:hAnsi="Arial" w:cs="Arial"/>
        </w:rPr>
        <w:t>believes</w:t>
      </w:r>
      <w:r w:rsidR="00152A96" w:rsidRPr="00627988">
        <w:rPr>
          <w:rFonts w:ascii="Arial" w:hAnsi="Arial" w:cs="Arial"/>
        </w:rPr>
        <w:t xml:space="preserve"> that he can, with impunity, take advantage of the processes of the court </w:t>
      </w:r>
      <w:proofErr w:type="gramStart"/>
      <w:r w:rsidR="00152A96" w:rsidRPr="00627988">
        <w:rPr>
          <w:rFonts w:ascii="Arial" w:hAnsi="Arial" w:cs="Arial"/>
        </w:rPr>
        <w:t xml:space="preserve">in </w:t>
      </w:r>
      <w:r w:rsidR="008F43B2" w:rsidRPr="00627988">
        <w:rPr>
          <w:rFonts w:ascii="Arial" w:hAnsi="Arial" w:cs="Arial"/>
        </w:rPr>
        <w:t>order to</w:t>
      </w:r>
      <w:proofErr w:type="gramEnd"/>
      <w:r w:rsidR="00152A96" w:rsidRPr="00627988">
        <w:rPr>
          <w:rFonts w:ascii="Arial" w:hAnsi="Arial" w:cs="Arial"/>
        </w:rPr>
        <w:t xml:space="preserve"> undermine their purpose </w:t>
      </w:r>
      <w:r w:rsidR="008F43B2" w:rsidRPr="00627988">
        <w:rPr>
          <w:rFonts w:ascii="Arial" w:hAnsi="Arial" w:cs="Arial"/>
        </w:rPr>
        <w:t>and function</w:t>
      </w:r>
      <w:r w:rsidR="00152A96" w:rsidRPr="00627988">
        <w:rPr>
          <w:rFonts w:ascii="Arial" w:hAnsi="Arial" w:cs="Arial"/>
        </w:rPr>
        <w:t xml:space="preserve">. The </w:t>
      </w:r>
      <w:r w:rsidR="008F43B2" w:rsidRPr="00627988">
        <w:rPr>
          <w:rFonts w:ascii="Arial" w:hAnsi="Arial" w:cs="Arial"/>
        </w:rPr>
        <w:t>defendant</w:t>
      </w:r>
      <w:r w:rsidR="00152A96" w:rsidRPr="00627988">
        <w:rPr>
          <w:rFonts w:ascii="Arial" w:hAnsi="Arial" w:cs="Arial"/>
        </w:rPr>
        <w:t xml:space="preserve"> has deliberately tested the tolerance of the court believing that he can abuse the system</w:t>
      </w:r>
      <w:r w:rsidR="00651FB3" w:rsidRPr="00627988">
        <w:rPr>
          <w:rFonts w:ascii="Arial" w:hAnsi="Arial" w:cs="Arial"/>
        </w:rPr>
        <w:t>.</w:t>
      </w:r>
    </w:p>
    <w:p w14:paraId="41B524FD" w14:textId="77777777" w:rsidR="00651FB3" w:rsidRDefault="00651FB3" w:rsidP="00651FB3">
      <w:pPr>
        <w:pStyle w:val="ListParagraph"/>
        <w:spacing w:line="360" w:lineRule="auto"/>
        <w:ind w:left="360"/>
        <w:rPr>
          <w:rFonts w:ascii="Arial" w:hAnsi="Arial" w:cs="Arial"/>
        </w:rPr>
      </w:pPr>
    </w:p>
    <w:p w14:paraId="5D58DAD2" w14:textId="293A96CC" w:rsidR="006F0E53" w:rsidRPr="00627988" w:rsidRDefault="00627988" w:rsidP="00627988">
      <w:pPr>
        <w:spacing w:line="360" w:lineRule="auto"/>
        <w:ind w:left="360" w:hanging="360"/>
        <w:rPr>
          <w:rFonts w:ascii="Arial" w:hAnsi="Arial" w:cs="Arial"/>
        </w:rPr>
      </w:pPr>
      <w:r>
        <w:rPr>
          <w:rFonts w:ascii="Arial" w:hAnsi="Arial" w:cs="Arial"/>
        </w:rPr>
        <w:t>50.</w:t>
      </w:r>
      <w:r>
        <w:rPr>
          <w:rFonts w:ascii="Arial" w:hAnsi="Arial" w:cs="Arial"/>
        </w:rPr>
        <w:tab/>
      </w:r>
      <w:r w:rsidR="00152A96" w:rsidRPr="00627988">
        <w:rPr>
          <w:rFonts w:ascii="Arial" w:hAnsi="Arial" w:cs="Arial"/>
        </w:rPr>
        <w:t xml:space="preserve">There is a limit to the </w:t>
      </w:r>
      <w:r w:rsidR="00AA0517" w:rsidRPr="00627988">
        <w:rPr>
          <w:rFonts w:ascii="Arial" w:hAnsi="Arial" w:cs="Arial"/>
        </w:rPr>
        <w:t xml:space="preserve">court’s tolerance for the antics of any litigant, whether represented by </w:t>
      </w:r>
      <w:r w:rsidR="008F43B2" w:rsidRPr="00627988">
        <w:rPr>
          <w:rFonts w:ascii="Arial" w:hAnsi="Arial" w:cs="Arial"/>
        </w:rPr>
        <w:t>counsel</w:t>
      </w:r>
      <w:r w:rsidR="00AA0517" w:rsidRPr="00627988">
        <w:rPr>
          <w:rFonts w:ascii="Arial" w:hAnsi="Arial" w:cs="Arial"/>
        </w:rPr>
        <w:t xml:space="preserve"> or not</w:t>
      </w:r>
      <w:r w:rsidR="00444042" w:rsidRPr="00627988">
        <w:rPr>
          <w:rFonts w:ascii="Arial" w:hAnsi="Arial" w:cs="Arial"/>
        </w:rPr>
        <w:t>,</w:t>
      </w:r>
      <w:r w:rsidR="00AA0517" w:rsidRPr="00627988">
        <w:rPr>
          <w:rFonts w:ascii="Arial" w:hAnsi="Arial" w:cs="Arial"/>
        </w:rPr>
        <w:t xml:space="preserve"> where the objective is to either delay proceedings </w:t>
      </w:r>
      <w:r w:rsidR="008F43B2" w:rsidRPr="00627988">
        <w:rPr>
          <w:rFonts w:ascii="Arial" w:hAnsi="Arial" w:cs="Arial"/>
        </w:rPr>
        <w:t>interminably</w:t>
      </w:r>
      <w:r w:rsidR="00651FB3" w:rsidRPr="00627988">
        <w:rPr>
          <w:rFonts w:ascii="Arial" w:hAnsi="Arial" w:cs="Arial"/>
        </w:rPr>
        <w:t xml:space="preserve"> o</w:t>
      </w:r>
      <w:r w:rsidR="00AA0517" w:rsidRPr="00627988">
        <w:rPr>
          <w:rFonts w:ascii="Arial" w:hAnsi="Arial" w:cs="Arial"/>
        </w:rPr>
        <w:t xml:space="preserve">r to </w:t>
      </w:r>
      <w:r w:rsidR="008F43B2" w:rsidRPr="00627988">
        <w:rPr>
          <w:rFonts w:ascii="Arial" w:hAnsi="Arial" w:cs="Arial"/>
        </w:rPr>
        <w:t>outlitigated</w:t>
      </w:r>
      <w:r w:rsidR="00AA0517" w:rsidRPr="00627988">
        <w:rPr>
          <w:rFonts w:ascii="Arial" w:hAnsi="Arial" w:cs="Arial"/>
        </w:rPr>
        <w:t xml:space="preserve"> the other party by requiring </w:t>
      </w:r>
      <w:r w:rsidR="008F43B2" w:rsidRPr="00627988">
        <w:rPr>
          <w:rFonts w:ascii="Arial" w:hAnsi="Arial" w:cs="Arial"/>
        </w:rPr>
        <w:t>them</w:t>
      </w:r>
      <w:r w:rsidR="00AA0517" w:rsidRPr="00627988">
        <w:rPr>
          <w:rFonts w:ascii="Arial" w:hAnsi="Arial" w:cs="Arial"/>
        </w:rPr>
        <w:t xml:space="preserve"> </w:t>
      </w:r>
      <w:r w:rsidR="00444042" w:rsidRPr="00627988">
        <w:rPr>
          <w:rFonts w:ascii="Arial" w:hAnsi="Arial" w:cs="Arial"/>
        </w:rPr>
        <w:t>to continually pay their lawyer</w:t>
      </w:r>
      <w:r w:rsidR="00AA0517" w:rsidRPr="00627988">
        <w:rPr>
          <w:rFonts w:ascii="Arial" w:hAnsi="Arial" w:cs="Arial"/>
        </w:rPr>
        <w:t xml:space="preserve">s with little to show </w:t>
      </w:r>
      <w:r w:rsidR="008F43B2" w:rsidRPr="00627988">
        <w:rPr>
          <w:rFonts w:ascii="Arial" w:hAnsi="Arial" w:cs="Arial"/>
        </w:rPr>
        <w:t>for</w:t>
      </w:r>
      <w:r w:rsidR="00AA0517" w:rsidRPr="00627988">
        <w:rPr>
          <w:rFonts w:ascii="Arial" w:hAnsi="Arial" w:cs="Arial"/>
        </w:rPr>
        <w:t xml:space="preserve"> it.</w:t>
      </w:r>
      <w:r w:rsidR="008F43B2" w:rsidRPr="00627988">
        <w:rPr>
          <w:rFonts w:ascii="Arial" w:hAnsi="Arial" w:cs="Arial"/>
        </w:rPr>
        <w:t xml:space="preserve"> </w:t>
      </w:r>
    </w:p>
    <w:p w14:paraId="34CF8D1F" w14:textId="77777777" w:rsidR="00447885" w:rsidRPr="00447885" w:rsidRDefault="00447885" w:rsidP="00447885">
      <w:pPr>
        <w:pStyle w:val="ListParagraph"/>
        <w:rPr>
          <w:rFonts w:ascii="Arial" w:hAnsi="Arial" w:cs="Arial"/>
        </w:rPr>
      </w:pPr>
    </w:p>
    <w:p w14:paraId="1965A825" w14:textId="169008BF" w:rsidR="00447885" w:rsidRPr="00627988" w:rsidRDefault="00627988" w:rsidP="00627988">
      <w:pPr>
        <w:spacing w:line="360" w:lineRule="auto"/>
        <w:ind w:left="360" w:hanging="360"/>
        <w:rPr>
          <w:rFonts w:ascii="Arial" w:hAnsi="Arial" w:cs="Arial"/>
        </w:rPr>
      </w:pPr>
      <w:r>
        <w:rPr>
          <w:rFonts w:ascii="Arial" w:hAnsi="Arial" w:cs="Arial"/>
        </w:rPr>
        <w:t>51.</w:t>
      </w:r>
      <w:r>
        <w:rPr>
          <w:rFonts w:ascii="Arial" w:hAnsi="Arial" w:cs="Arial"/>
        </w:rPr>
        <w:tab/>
      </w:r>
      <w:r w:rsidR="00447885" w:rsidRPr="00627988">
        <w:rPr>
          <w:rFonts w:ascii="Arial" w:hAnsi="Arial" w:cs="Arial"/>
        </w:rPr>
        <w:t>Earlier on</w:t>
      </w:r>
      <w:r w:rsidR="00444042" w:rsidRPr="00627988">
        <w:rPr>
          <w:rFonts w:ascii="Arial" w:hAnsi="Arial" w:cs="Arial"/>
        </w:rPr>
        <w:t>,</w:t>
      </w:r>
      <w:r w:rsidR="00447885" w:rsidRPr="00627988">
        <w:rPr>
          <w:rFonts w:ascii="Arial" w:hAnsi="Arial" w:cs="Arial"/>
        </w:rPr>
        <w:t xml:space="preserve"> this judgement dealt with the conduct of the defendant and the costs consequences that should follow. I will not repeat them. The defendant’s conduct </w:t>
      </w:r>
      <w:r w:rsidR="00447885" w:rsidRPr="00627988">
        <w:rPr>
          <w:rFonts w:ascii="Arial" w:hAnsi="Arial" w:cs="Arial"/>
        </w:rPr>
        <w:lastRenderedPageBreak/>
        <w:t xml:space="preserve">in this litigation is deliberate and sufficiently egregious to warrant a special order for costs. </w:t>
      </w:r>
    </w:p>
    <w:p w14:paraId="6BF04AA9" w14:textId="77777777" w:rsidR="00B775B4" w:rsidRPr="00B775B4" w:rsidRDefault="00B775B4" w:rsidP="00B775B4">
      <w:pPr>
        <w:pStyle w:val="ListParagraph"/>
        <w:rPr>
          <w:rFonts w:ascii="Arial" w:hAnsi="Arial" w:cs="Arial"/>
        </w:rPr>
      </w:pPr>
    </w:p>
    <w:p w14:paraId="7C6D3093" w14:textId="5AB7DDFD" w:rsidR="00447885" w:rsidRPr="00627988" w:rsidRDefault="00627988" w:rsidP="00627988">
      <w:pPr>
        <w:spacing w:line="360" w:lineRule="auto"/>
        <w:ind w:left="360" w:hanging="360"/>
        <w:rPr>
          <w:rFonts w:ascii="Arial" w:hAnsi="Arial" w:cs="Arial"/>
        </w:rPr>
      </w:pPr>
      <w:r w:rsidRPr="00444042">
        <w:rPr>
          <w:rFonts w:ascii="Arial" w:hAnsi="Arial" w:cs="Arial"/>
        </w:rPr>
        <w:t>52.</w:t>
      </w:r>
      <w:r w:rsidRPr="00444042">
        <w:rPr>
          <w:rFonts w:ascii="Arial" w:hAnsi="Arial" w:cs="Arial"/>
        </w:rPr>
        <w:tab/>
      </w:r>
      <w:r w:rsidR="00B775B4" w:rsidRPr="00627988">
        <w:rPr>
          <w:rFonts w:ascii="Arial" w:hAnsi="Arial" w:cs="Arial"/>
        </w:rPr>
        <w:t xml:space="preserve">Stark choices should face a recalcitrant litigant, </w:t>
      </w:r>
      <w:r w:rsidR="008F43B2" w:rsidRPr="00627988">
        <w:rPr>
          <w:rFonts w:ascii="Arial" w:hAnsi="Arial" w:cs="Arial"/>
        </w:rPr>
        <w:t>particularly</w:t>
      </w:r>
      <w:r w:rsidR="00B775B4" w:rsidRPr="00627988">
        <w:rPr>
          <w:rFonts w:ascii="Arial" w:hAnsi="Arial" w:cs="Arial"/>
        </w:rPr>
        <w:t xml:space="preserve"> where there </w:t>
      </w:r>
      <w:r w:rsidR="008F43B2" w:rsidRPr="00627988">
        <w:rPr>
          <w:rFonts w:ascii="Arial" w:hAnsi="Arial" w:cs="Arial"/>
        </w:rPr>
        <w:t>has</w:t>
      </w:r>
      <w:r w:rsidR="00B775B4" w:rsidRPr="00627988">
        <w:rPr>
          <w:rFonts w:ascii="Arial" w:hAnsi="Arial" w:cs="Arial"/>
        </w:rPr>
        <w:t xml:space="preserve"> been </w:t>
      </w:r>
      <w:r w:rsidR="008F43B2" w:rsidRPr="00627988">
        <w:rPr>
          <w:rFonts w:ascii="Arial" w:hAnsi="Arial" w:cs="Arial"/>
        </w:rPr>
        <w:t>a failure</w:t>
      </w:r>
      <w:r w:rsidR="00B775B4" w:rsidRPr="00627988">
        <w:rPr>
          <w:rFonts w:ascii="Arial" w:hAnsi="Arial" w:cs="Arial"/>
        </w:rPr>
        <w:t xml:space="preserve"> to properly complete an FDF for no acceptable reason. </w:t>
      </w:r>
      <w:r w:rsidR="00447885" w:rsidRPr="00627988">
        <w:rPr>
          <w:rFonts w:ascii="Arial" w:hAnsi="Arial" w:cs="Arial"/>
        </w:rPr>
        <w:t xml:space="preserve">The order I make is intended to cover that. </w:t>
      </w:r>
    </w:p>
    <w:p w14:paraId="03ED68EC" w14:textId="77777777" w:rsidR="00447885" w:rsidRDefault="00447885" w:rsidP="00447885">
      <w:pPr>
        <w:spacing w:line="360" w:lineRule="auto"/>
        <w:rPr>
          <w:rFonts w:ascii="Arial" w:hAnsi="Arial" w:cs="Arial"/>
          <w:b/>
        </w:rPr>
      </w:pPr>
    </w:p>
    <w:p w14:paraId="45DEE067" w14:textId="77777777" w:rsidR="00447885" w:rsidRDefault="00447885" w:rsidP="00447885">
      <w:pPr>
        <w:spacing w:line="360" w:lineRule="auto"/>
        <w:rPr>
          <w:rFonts w:ascii="Arial" w:hAnsi="Arial" w:cs="Arial"/>
          <w:b/>
        </w:rPr>
      </w:pPr>
      <w:r w:rsidRPr="00447885">
        <w:rPr>
          <w:rFonts w:ascii="Arial" w:hAnsi="Arial" w:cs="Arial"/>
          <w:b/>
        </w:rPr>
        <w:t>ORDER</w:t>
      </w:r>
    </w:p>
    <w:p w14:paraId="1253B1E0" w14:textId="77777777" w:rsidR="00447885" w:rsidRPr="00447885" w:rsidRDefault="00447885" w:rsidP="00447885">
      <w:pPr>
        <w:spacing w:line="360" w:lineRule="auto"/>
        <w:rPr>
          <w:rFonts w:ascii="Arial" w:hAnsi="Arial" w:cs="Arial"/>
          <w:b/>
        </w:rPr>
      </w:pPr>
    </w:p>
    <w:p w14:paraId="2FDBABC7" w14:textId="71C62C34" w:rsidR="00447885" w:rsidRPr="00627988" w:rsidRDefault="00627988" w:rsidP="00627988">
      <w:pPr>
        <w:spacing w:line="360" w:lineRule="auto"/>
        <w:ind w:left="360" w:hanging="360"/>
        <w:rPr>
          <w:rFonts w:ascii="Arial" w:hAnsi="Arial" w:cs="Arial"/>
        </w:rPr>
      </w:pPr>
      <w:r>
        <w:rPr>
          <w:rFonts w:ascii="Arial" w:hAnsi="Arial" w:cs="Arial"/>
        </w:rPr>
        <w:t>53.</w:t>
      </w:r>
      <w:r>
        <w:rPr>
          <w:rFonts w:ascii="Arial" w:hAnsi="Arial" w:cs="Arial"/>
        </w:rPr>
        <w:tab/>
      </w:r>
      <w:r w:rsidR="00447885" w:rsidRPr="00627988">
        <w:rPr>
          <w:rFonts w:ascii="Arial" w:hAnsi="Arial" w:cs="Arial"/>
        </w:rPr>
        <w:t>The following order is made:</w:t>
      </w:r>
    </w:p>
    <w:p w14:paraId="1959BD20" w14:textId="77777777" w:rsidR="00447885" w:rsidRDefault="00447885" w:rsidP="00447885">
      <w:pPr>
        <w:spacing w:line="360" w:lineRule="auto"/>
        <w:rPr>
          <w:rFonts w:ascii="Arial" w:hAnsi="Arial" w:cs="Arial"/>
        </w:rPr>
      </w:pPr>
    </w:p>
    <w:p w14:paraId="22B92136" w14:textId="77777777" w:rsidR="00447885" w:rsidRPr="00447885" w:rsidRDefault="00447885" w:rsidP="00447885">
      <w:pPr>
        <w:spacing w:line="360" w:lineRule="auto"/>
        <w:ind w:left="720"/>
        <w:rPr>
          <w:rFonts w:ascii="Arial" w:hAnsi="Arial" w:cs="Arial"/>
          <w:i/>
        </w:rPr>
      </w:pPr>
      <w:r w:rsidRPr="00447885">
        <w:rPr>
          <w:rFonts w:ascii="Arial" w:hAnsi="Arial" w:cs="Arial"/>
          <w:i/>
        </w:rPr>
        <w:t>1.</w:t>
      </w:r>
      <w:r w:rsidRPr="00447885">
        <w:rPr>
          <w:rFonts w:ascii="Arial" w:hAnsi="Arial" w:cs="Arial"/>
          <w:i/>
        </w:rPr>
        <w:tab/>
        <w:t>The defendant’s applications (and counterapplications) are dismissed with costs, such costs on the attorney and client scale</w:t>
      </w:r>
    </w:p>
    <w:p w14:paraId="333BCB04" w14:textId="77777777" w:rsidR="00447885" w:rsidRPr="00447885" w:rsidRDefault="00447885" w:rsidP="00447885">
      <w:pPr>
        <w:spacing w:line="360" w:lineRule="auto"/>
        <w:ind w:left="720"/>
        <w:rPr>
          <w:rFonts w:ascii="Arial" w:hAnsi="Arial" w:cs="Arial"/>
          <w:i/>
        </w:rPr>
      </w:pPr>
    </w:p>
    <w:p w14:paraId="17E82D5A" w14:textId="77777777" w:rsidR="00447885" w:rsidRPr="00447885" w:rsidRDefault="00447885" w:rsidP="00447885">
      <w:pPr>
        <w:spacing w:line="360" w:lineRule="auto"/>
        <w:ind w:left="720"/>
        <w:rPr>
          <w:rFonts w:ascii="Arial" w:hAnsi="Arial" w:cs="Arial"/>
          <w:i/>
        </w:rPr>
      </w:pPr>
      <w:r w:rsidRPr="00447885">
        <w:rPr>
          <w:rFonts w:ascii="Arial" w:hAnsi="Arial" w:cs="Arial"/>
          <w:i/>
        </w:rPr>
        <w:t>2.</w:t>
      </w:r>
      <w:r w:rsidRPr="00447885">
        <w:rPr>
          <w:rFonts w:ascii="Arial" w:hAnsi="Arial" w:cs="Arial"/>
          <w:i/>
        </w:rPr>
        <w:tab/>
        <w:t xml:space="preserve"> The defendant shall by no later than Friday 30 September 2022 serve and file a completely new Financial Disclosure Form (“FDF”) which </w:t>
      </w:r>
      <w:proofErr w:type="gramStart"/>
      <w:r w:rsidRPr="00447885">
        <w:rPr>
          <w:rFonts w:ascii="Arial" w:hAnsi="Arial" w:cs="Arial"/>
          <w:i/>
        </w:rPr>
        <w:t>shall;</w:t>
      </w:r>
      <w:proofErr w:type="gramEnd"/>
    </w:p>
    <w:p w14:paraId="41208174" w14:textId="77777777" w:rsidR="00447885" w:rsidRPr="00447885" w:rsidRDefault="00447885" w:rsidP="00447885">
      <w:pPr>
        <w:spacing w:line="360" w:lineRule="auto"/>
        <w:ind w:left="720"/>
        <w:rPr>
          <w:rFonts w:ascii="Arial" w:hAnsi="Arial" w:cs="Arial"/>
          <w:i/>
        </w:rPr>
      </w:pPr>
    </w:p>
    <w:p w14:paraId="17131BFB" w14:textId="77777777" w:rsidR="00447885" w:rsidRPr="00447885" w:rsidRDefault="00447885" w:rsidP="00447885">
      <w:pPr>
        <w:spacing w:line="360" w:lineRule="auto"/>
        <w:ind w:left="720"/>
        <w:rPr>
          <w:rFonts w:ascii="Arial" w:hAnsi="Arial" w:cs="Arial"/>
          <w:i/>
        </w:rPr>
      </w:pPr>
      <w:r w:rsidRPr="00447885">
        <w:rPr>
          <w:rFonts w:ascii="Arial" w:hAnsi="Arial" w:cs="Arial"/>
          <w:i/>
        </w:rPr>
        <w:t>a.</w:t>
      </w:r>
      <w:r w:rsidRPr="00447885">
        <w:rPr>
          <w:rFonts w:ascii="Arial" w:hAnsi="Arial" w:cs="Arial"/>
          <w:i/>
        </w:rPr>
        <w:tab/>
        <w:t>be in legible printed letters</w:t>
      </w:r>
    </w:p>
    <w:p w14:paraId="532521AE" w14:textId="77777777" w:rsidR="00447885" w:rsidRPr="00447885" w:rsidRDefault="00447885" w:rsidP="00447885">
      <w:pPr>
        <w:spacing w:line="360" w:lineRule="auto"/>
        <w:ind w:left="720"/>
        <w:rPr>
          <w:rFonts w:ascii="Arial" w:hAnsi="Arial" w:cs="Arial"/>
          <w:i/>
        </w:rPr>
      </w:pPr>
    </w:p>
    <w:p w14:paraId="528A0493" w14:textId="77777777" w:rsidR="00447885" w:rsidRPr="00447885" w:rsidRDefault="00447885" w:rsidP="00447885">
      <w:pPr>
        <w:spacing w:line="360" w:lineRule="auto"/>
        <w:ind w:left="720"/>
        <w:rPr>
          <w:rFonts w:ascii="Arial" w:hAnsi="Arial" w:cs="Arial"/>
          <w:i/>
        </w:rPr>
      </w:pPr>
      <w:r w:rsidRPr="00447885">
        <w:rPr>
          <w:rFonts w:ascii="Arial" w:hAnsi="Arial" w:cs="Arial"/>
          <w:i/>
        </w:rPr>
        <w:t>b.</w:t>
      </w:r>
      <w:r w:rsidRPr="00447885">
        <w:rPr>
          <w:rFonts w:ascii="Arial" w:hAnsi="Arial" w:cs="Arial"/>
          <w:i/>
        </w:rPr>
        <w:tab/>
      </w:r>
      <w:proofErr w:type="gramStart"/>
      <w:r w:rsidRPr="00447885">
        <w:rPr>
          <w:rFonts w:ascii="Arial" w:hAnsi="Arial" w:cs="Arial"/>
          <w:i/>
        </w:rPr>
        <w:t>contain</w:t>
      </w:r>
      <w:proofErr w:type="gramEnd"/>
      <w:r w:rsidRPr="00447885">
        <w:rPr>
          <w:rFonts w:ascii="Arial" w:hAnsi="Arial" w:cs="Arial"/>
          <w:i/>
        </w:rPr>
        <w:t xml:space="preserve"> all annexures;</w:t>
      </w:r>
    </w:p>
    <w:p w14:paraId="13DE589E" w14:textId="77777777" w:rsidR="00447885" w:rsidRPr="00447885" w:rsidRDefault="00447885" w:rsidP="00447885">
      <w:pPr>
        <w:spacing w:line="360" w:lineRule="auto"/>
        <w:ind w:left="720"/>
        <w:rPr>
          <w:rFonts w:ascii="Arial" w:hAnsi="Arial" w:cs="Arial"/>
          <w:i/>
        </w:rPr>
      </w:pPr>
    </w:p>
    <w:p w14:paraId="53FA5760" w14:textId="77777777" w:rsidR="00447885" w:rsidRPr="00447885" w:rsidRDefault="00447885" w:rsidP="00447885">
      <w:pPr>
        <w:spacing w:line="360" w:lineRule="auto"/>
        <w:ind w:left="720"/>
        <w:rPr>
          <w:rFonts w:ascii="Arial" w:hAnsi="Arial" w:cs="Arial"/>
          <w:i/>
        </w:rPr>
      </w:pPr>
      <w:r w:rsidRPr="00447885">
        <w:rPr>
          <w:rFonts w:ascii="Arial" w:hAnsi="Arial" w:cs="Arial"/>
          <w:i/>
        </w:rPr>
        <w:t>c.</w:t>
      </w:r>
      <w:r w:rsidRPr="00447885">
        <w:rPr>
          <w:rFonts w:ascii="Arial" w:hAnsi="Arial" w:cs="Arial"/>
          <w:i/>
        </w:rPr>
        <w:tab/>
        <w:t xml:space="preserve">be complete in all respects and </w:t>
      </w:r>
      <w:proofErr w:type="gramStart"/>
      <w:r w:rsidRPr="00447885">
        <w:rPr>
          <w:rFonts w:ascii="Arial" w:hAnsi="Arial" w:cs="Arial"/>
          <w:i/>
        </w:rPr>
        <w:t>in particular provide</w:t>
      </w:r>
      <w:proofErr w:type="gramEnd"/>
      <w:r w:rsidRPr="00447885">
        <w:rPr>
          <w:rFonts w:ascii="Arial" w:hAnsi="Arial" w:cs="Arial"/>
          <w:i/>
        </w:rPr>
        <w:t xml:space="preserve"> the details required in para 3 and a proper answer to para 4.1</w:t>
      </w:r>
    </w:p>
    <w:p w14:paraId="45F6DDA2" w14:textId="77777777" w:rsidR="00447885" w:rsidRPr="00447885" w:rsidRDefault="00447885" w:rsidP="00447885">
      <w:pPr>
        <w:spacing w:line="360" w:lineRule="auto"/>
        <w:ind w:left="720"/>
        <w:rPr>
          <w:rFonts w:ascii="Arial" w:hAnsi="Arial" w:cs="Arial"/>
          <w:i/>
        </w:rPr>
      </w:pPr>
    </w:p>
    <w:p w14:paraId="2AA16EF0" w14:textId="77777777" w:rsidR="00447885" w:rsidRPr="00447885" w:rsidRDefault="00447885" w:rsidP="00447885">
      <w:pPr>
        <w:spacing w:line="360" w:lineRule="auto"/>
        <w:ind w:left="720"/>
        <w:rPr>
          <w:rFonts w:ascii="Arial" w:hAnsi="Arial" w:cs="Arial"/>
          <w:i/>
        </w:rPr>
      </w:pPr>
      <w:r w:rsidRPr="00447885">
        <w:rPr>
          <w:rFonts w:ascii="Arial" w:hAnsi="Arial" w:cs="Arial"/>
          <w:i/>
        </w:rPr>
        <w:t>d.</w:t>
      </w:r>
      <w:r w:rsidRPr="00447885">
        <w:rPr>
          <w:rFonts w:ascii="Arial" w:hAnsi="Arial" w:cs="Arial"/>
          <w:i/>
        </w:rPr>
        <w:tab/>
        <w:t xml:space="preserve">be duly deposed to </w:t>
      </w:r>
    </w:p>
    <w:p w14:paraId="0E29B3EC" w14:textId="77777777" w:rsidR="00447885" w:rsidRPr="00447885" w:rsidRDefault="00447885" w:rsidP="00447885">
      <w:pPr>
        <w:spacing w:line="360" w:lineRule="auto"/>
        <w:ind w:left="720"/>
        <w:rPr>
          <w:rFonts w:ascii="Arial" w:hAnsi="Arial" w:cs="Arial"/>
          <w:i/>
        </w:rPr>
      </w:pPr>
    </w:p>
    <w:p w14:paraId="70E82A31" w14:textId="77777777" w:rsidR="00447885" w:rsidRPr="00447885" w:rsidRDefault="00447885" w:rsidP="00447885">
      <w:pPr>
        <w:spacing w:line="360" w:lineRule="auto"/>
        <w:ind w:left="720"/>
        <w:rPr>
          <w:rFonts w:ascii="Arial" w:hAnsi="Arial" w:cs="Arial"/>
          <w:i/>
        </w:rPr>
      </w:pPr>
      <w:r w:rsidRPr="00447885">
        <w:rPr>
          <w:rFonts w:ascii="Arial" w:hAnsi="Arial" w:cs="Arial"/>
          <w:i/>
        </w:rPr>
        <w:t>e.</w:t>
      </w:r>
      <w:r w:rsidRPr="00447885">
        <w:rPr>
          <w:rFonts w:ascii="Arial" w:hAnsi="Arial" w:cs="Arial"/>
          <w:i/>
        </w:rPr>
        <w:tab/>
        <w:t xml:space="preserve">be uploaded onto </w:t>
      </w:r>
      <w:proofErr w:type="spellStart"/>
      <w:r w:rsidRPr="00447885">
        <w:rPr>
          <w:rFonts w:ascii="Arial" w:hAnsi="Arial" w:cs="Arial"/>
          <w:i/>
        </w:rPr>
        <w:t>CaseLines</w:t>
      </w:r>
      <w:proofErr w:type="spellEnd"/>
      <w:r w:rsidRPr="00447885">
        <w:rPr>
          <w:rFonts w:ascii="Arial" w:hAnsi="Arial" w:cs="Arial"/>
          <w:i/>
        </w:rPr>
        <w:t xml:space="preserve"> </w:t>
      </w:r>
    </w:p>
    <w:p w14:paraId="15A78241" w14:textId="77777777" w:rsidR="00447885" w:rsidRPr="00447885" w:rsidRDefault="00447885" w:rsidP="00447885">
      <w:pPr>
        <w:spacing w:line="360" w:lineRule="auto"/>
        <w:ind w:left="720"/>
        <w:rPr>
          <w:rFonts w:ascii="Arial" w:hAnsi="Arial" w:cs="Arial"/>
          <w:i/>
        </w:rPr>
      </w:pPr>
    </w:p>
    <w:p w14:paraId="563CB32E" w14:textId="77777777" w:rsidR="00447885" w:rsidRPr="00447885" w:rsidRDefault="00447885" w:rsidP="00447885">
      <w:pPr>
        <w:spacing w:line="360" w:lineRule="auto"/>
        <w:ind w:left="720"/>
        <w:rPr>
          <w:rFonts w:ascii="Arial" w:hAnsi="Arial" w:cs="Arial"/>
          <w:i/>
        </w:rPr>
      </w:pPr>
      <w:r w:rsidRPr="00447885">
        <w:rPr>
          <w:rFonts w:ascii="Arial" w:hAnsi="Arial" w:cs="Arial"/>
          <w:i/>
        </w:rPr>
        <w:t>3.</w:t>
      </w:r>
      <w:r w:rsidRPr="00447885">
        <w:rPr>
          <w:rFonts w:ascii="Arial" w:hAnsi="Arial" w:cs="Arial"/>
          <w:i/>
        </w:rPr>
        <w:tab/>
      </w:r>
      <w:proofErr w:type="gramStart"/>
      <w:r w:rsidRPr="00447885">
        <w:rPr>
          <w:rFonts w:ascii="Arial" w:hAnsi="Arial" w:cs="Arial"/>
          <w:i/>
        </w:rPr>
        <w:t>In the event that</w:t>
      </w:r>
      <w:proofErr w:type="gramEnd"/>
      <w:r w:rsidRPr="00447885">
        <w:rPr>
          <w:rFonts w:ascii="Arial" w:hAnsi="Arial" w:cs="Arial"/>
          <w:i/>
        </w:rPr>
        <w:t xml:space="preserve"> the defendant fails to comply with para 2 hereof by 30 September 2022 he shall show cause on 12   October 2022 at 10.00 in open court why he should not be held in contempt of court and if so found to be in contempt of court why he should not be incarcerated until such time as he duly completes the FDF</w:t>
      </w:r>
    </w:p>
    <w:p w14:paraId="71B2D50F" w14:textId="77777777" w:rsidR="00447885" w:rsidRPr="00447885" w:rsidRDefault="00447885" w:rsidP="00447885">
      <w:pPr>
        <w:spacing w:line="360" w:lineRule="auto"/>
        <w:ind w:left="720"/>
        <w:rPr>
          <w:rFonts w:ascii="Arial" w:hAnsi="Arial" w:cs="Arial"/>
          <w:i/>
        </w:rPr>
      </w:pPr>
    </w:p>
    <w:p w14:paraId="74A4891F" w14:textId="77777777" w:rsidR="00447885" w:rsidRPr="00447885" w:rsidRDefault="00447885" w:rsidP="00447885">
      <w:pPr>
        <w:spacing w:line="360" w:lineRule="auto"/>
        <w:ind w:left="720"/>
        <w:rPr>
          <w:rFonts w:ascii="Arial" w:hAnsi="Arial" w:cs="Arial"/>
          <w:i/>
        </w:rPr>
      </w:pPr>
      <w:r w:rsidRPr="00447885">
        <w:rPr>
          <w:rFonts w:ascii="Arial" w:hAnsi="Arial" w:cs="Arial"/>
          <w:i/>
        </w:rPr>
        <w:lastRenderedPageBreak/>
        <w:t>4.</w:t>
      </w:r>
      <w:r w:rsidRPr="00447885">
        <w:rPr>
          <w:rFonts w:ascii="Arial" w:hAnsi="Arial" w:cs="Arial"/>
          <w:i/>
        </w:rPr>
        <w:tab/>
        <w:t xml:space="preserve">The defendant is held to be in contempt of the Rule 43 court order granted against him on 8 September 2022 and should the amount set out in para 5 hereof together with interest not be paid by 30 September 2022 he is to show cause at the aforesaid hearing on 12 October 2022 at 10.00 why he should not serve a period of imprisonment </w:t>
      </w:r>
    </w:p>
    <w:p w14:paraId="672D6105" w14:textId="77777777" w:rsidR="00447885" w:rsidRPr="00447885" w:rsidRDefault="00447885" w:rsidP="00447885">
      <w:pPr>
        <w:spacing w:line="360" w:lineRule="auto"/>
        <w:ind w:left="720"/>
        <w:rPr>
          <w:rFonts w:ascii="Arial" w:hAnsi="Arial" w:cs="Arial"/>
          <w:i/>
        </w:rPr>
      </w:pPr>
    </w:p>
    <w:p w14:paraId="52EFF945" w14:textId="77777777" w:rsidR="00447885" w:rsidRPr="00447885" w:rsidRDefault="00447885" w:rsidP="00447885">
      <w:pPr>
        <w:spacing w:line="360" w:lineRule="auto"/>
        <w:ind w:left="720"/>
        <w:rPr>
          <w:rFonts w:ascii="Arial" w:hAnsi="Arial" w:cs="Arial"/>
          <w:i/>
        </w:rPr>
      </w:pPr>
      <w:r w:rsidRPr="00447885">
        <w:rPr>
          <w:rFonts w:ascii="Arial" w:hAnsi="Arial" w:cs="Arial"/>
          <w:i/>
        </w:rPr>
        <w:t>5.</w:t>
      </w:r>
      <w:r w:rsidRPr="00447885">
        <w:rPr>
          <w:rFonts w:ascii="Arial" w:hAnsi="Arial" w:cs="Arial"/>
          <w:i/>
        </w:rPr>
        <w:tab/>
        <w:t xml:space="preserve">The defendant is required to make payment of the sum of    R 333 912. 02 which was owed in terms of the said rule 43 court order as </w:t>
      </w:r>
      <w:proofErr w:type="gramStart"/>
      <w:r w:rsidRPr="00447885">
        <w:rPr>
          <w:rFonts w:ascii="Arial" w:hAnsi="Arial" w:cs="Arial"/>
          <w:i/>
        </w:rPr>
        <w:t>at</w:t>
      </w:r>
      <w:proofErr w:type="gramEnd"/>
      <w:r w:rsidRPr="00447885">
        <w:rPr>
          <w:rFonts w:ascii="Arial" w:hAnsi="Arial" w:cs="Arial"/>
          <w:i/>
        </w:rPr>
        <w:t xml:space="preserve"> 1 June 2020 together with interest thereon at the prescribed rate as from 1 June 2020 </w:t>
      </w:r>
    </w:p>
    <w:p w14:paraId="5B3AC0F4" w14:textId="77777777" w:rsidR="00447885" w:rsidRPr="00447885" w:rsidRDefault="00447885" w:rsidP="00447885">
      <w:pPr>
        <w:spacing w:line="360" w:lineRule="auto"/>
        <w:ind w:left="720"/>
        <w:rPr>
          <w:rFonts w:ascii="Arial" w:hAnsi="Arial" w:cs="Arial"/>
          <w:i/>
        </w:rPr>
      </w:pPr>
    </w:p>
    <w:p w14:paraId="78093843" w14:textId="77777777" w:rsidR="00447885" w:rsidRPr="00447885" w:rsidRDefault="00447885" w:rsidP="00447885">
      <w:pPr>
        <w:spacing w:line="360" w:lineRule="auto"/>
        <w:ind w:left="720"/>
        <w:rPr>
          <w:rFonts w:ascii="Arial" w:hAnsi="Arial" w:cs="Arial"/>
          <w:i/>
        </w:rPr>
      </w:pPr>
      <w:r w:rsidRPr="00447885">
        <w:rPr>
          <w:rFonts w:ascii="Arial" w:hAnsi="Arial" w:cs="Arial"/>
          <w:i/>
        </w:rPr>
        <w:t>6.</w:t>
      </w:r>
      <w:r w:rsidRPr="00447885">
        <w:rPr>
          <w:rFonts w:ascii="Arial" w:hAnsi="Arial" w:cs="Arial"/>
          <w:i/>
        </w:rPr>
        <w:tab/>
        <w:t xml:space="preserve">Such amount may be levied against any amount standing to the credit of account no 712 586 206 held at ABSA Bank under the name of Mr Dean </w:t>
      </w:r>
      <w:proofErr w:type="spellStart"/>
      <w:r w:rsidRPr="00447885">
        <w:rPr>
          <w:rFonts w:ascii="Arial" w:hAnsi="Arial" w:cs="Arial"/>
          <w:i/>
        </w:rPr>
        <w:t>Bessinger</w:t>
      </w:r>
      <w:proofErr w:type="spellEnd"/>
      <w:r w:rsidRPr="00447885">
        <w:rPr>
          <w:rFonts w:ascii="Arial" w:hAnsi="Arial" w:cs="Arial"/>
          <w:i/>
        </w:rPr>
        <w:t xml:space="preserve"> and to that extent and for such purpose the order of 22 August 2022 freezing the said account is relaxed accordingly </w:t>
      </w:r>
    </w:p>
    <w:p w14:paraId="14C06A90" w14:textId="77777777" w:rsidR="00447885" w:rsidRPr="00447885" w:rsidRDefault="00447885" w:rsidP="00447885">
      <w:pPr>
        <w:spacing w:line="360" w:lineRule="auto"/>
        <w:ind w:left="720"/>
        <w:rPr>
          <w:rFonts w:ascii="Arial" w:hAnsi="Arial" w:cs="Arial"/>
          <w:i/>
        </w:rPr>
      </w:pPr>
    </w:p>
    <w:p w14:paraId="34C4D27B" w14:textId="77777777" w:rsidR="00447885" w:rsidRPr="00447885" w:rsidRDefault="00447885" w:rsidP="00447885">
      <w:pPr>
        <w:spacing w:line="360" w:lineRule="auto"/>
        <w:ind w:left="720"/>
        <w:rPr>
          <w:rFonts w:ascii="Arial" w:hAnsi="Arial" w:cs="Arial"/>
          <w:i/>
        </w:rPr>
      </w:pPr>
      <w:r w:rsidRPr="00447885">
        <w:rPr>
          <w:rFonts w:ascii="Arial" w:hAnsi="Arial" w:cs="Arial"/>
          <w:i/>
        </w:rPr>
        <w:t>7.</w:t>
      </w:r>
      <w:r w:rsidRPr="00447885">
        <w:rPr>
          <w:rFonts w:ascii="Arial" w:hAnsi="Arial" w:cs="Arial"/>
          <w:i/>
        </w:rPr>
        <w:tab/>
        <w:t xml:space="preserve">The defendant is to pay the taxed or agreed costs pursuant to the costs awarded on 1 August 2020 within 30 court days of such taxation or agreement </w:t>
      </w:r>
    </w:p>
    <w:p w14:paraId="7DCB8D0D" w14:textId="77777777" w:rsidR="00447885" w:rsidRPr="00447885" w:rsidRDefault="00447885" w:rsidP="00447885">
      <w:pPr>
        <w:spacing w:line="360" w:lineRule="auto"/>
        <w:ind w:left="720"/>
        <w:rPr>
          <w:rFonts w:ascii="Arial" w:hAnsi="Arial" w:cs="Arial"/>
          <w:i/>
        </w:rPr>
      </w:pPr>
    </w:p>
    <w:p w14:paraId="04EF19CC" w14:textId="77777777" w:rsidR="00447885" w:rsidRPr="00447885" w:rsidRDefault="00447885" w:rsidP="00447885">
      <w:pPr>
        <w:spacing w:line="360" w:lineRule="auto"/>
        <w:ind w:left="720"/>
        <w:rPr>
          <w:rFonts w:ascii="Arial" w:hAnsi="Arial" w:cs="Arial"/>
          <w:i/>
        </w:rPr>
      </w:pPr>
    </w:p>
    <w:p w14:paraId="63BD5424" w14:textId="77777777" w:rsidR="00447885" w:rsidRPr="00447885" w:rsidRDefault="00447885" w:rsidP="00447885">
      <w:pPr>
        <w:spacing w:line="360" w:lineRule="auto"/>
        <w:ind w:left="720"/>
        <w:rPr>
          <w:rFonts w:ascii="Arial" w:hAnsi="Arial" w:cs="Arial"/>
          <w:i/>
        </w:rPr>
      </w:pPr>
      <w:r w:rsidRPr="00447885">
        <w:rPr>
          <w:rFonts w:ascii="Arial" w:hAnsi="Arial" w:cs="Arial"/>
          <w:i/>
        </w:rPr>
        <w:t>8.</w:t>
      </w:r>
      <w:r w:rsidRPr="00447885">
        <w:rPr>
          <w:rFonts w:ascii="Arial" w:hAnsi="Arial" w:cs="Arial"/>
          <w:i/>
        </w:rPr>
        <w:tab/>
        <w:t xml:space="preserve">The defendant is to pay the plaintiffs costs of the present application on the attorney and client scale. </w:t>
      </w:r>
    </w:p>
    <w:p w14:paraId="7151C949" w14:textId="77777777" w:rsidR="00447885" w:rsidRPr="00447885" w:rsidRDefault="00447885" w:rsidP="00447885">
      <w:pPr>
        <w:spacing w:line="360" w:lineRule="auto"/>
        <w:ind w:left="720"/>
        <w:rPr>
          <w:rFonts w:ascii="Arial" w:hAnsi="Arial" w:cs="Arial"/>
          <w:i/>
        </w:rPr>
      </w:pPr>
    </w:p>
    <w:p w14:paraId="69A3D80C" w14:textId="77777777" w:rsidR="00560222" w:rsidRDefault="00447885" w:rsidP="00155B43">
      <w:pPr>
        <w:spacing w:line="360" w:lineRule="auto"/>
        <w:ind w:left="720"/>
        <w:rPr>
          <w:rFonts w:ascii="Arial" w:hAnsi="Arial" w:cs="Arial"/>
        </w:rPr>
      </w:pPr>
      <w:r w:rsidRPr="00447885">
        <w:rPr>
          <w:rFonts w:ascii="Arial" w:hAnsi="Arial" w:cs="Arial"/>
          <w:i/>
        </w:rPr>
        <w:t>9.</w:t>
      </w:r>
      <w:r w:rsidRPr="00447885">
        <w:rPr>
          <w:rFonts w:ascii="Arial" w:hAnsi="Arial" w:cs="Arial"/>
          <w:i/>
        </w:rPr>
        <w:tab/>
        <w:t>The reasons for this order will be delivered to the parties designated email addresses on 13 September 2022 at 09:30</w:t>
      </w:r>
    </w:p>
    <w:p w14:paraId="4DA43F2B" w14:textId="77777777" w:rsidR="00E61E99" w:rsidRDefault="00E61E99" w:rsidP="00B775B4">
      <w:pPr>
        <w:pStyle w:val="ListParagraph"/>
        <w:spacing w:line="360" w:lineRule="auto"/>
        <w:ind w:left="360"/>
        <w:rPr>
          <w:rFonts w:ascii="Arial" w:hAnsi="Arial" w:cs="Arial"/>
        </w:rPr>
      </w:pPr>
    </w:p>
    <w:p w14:paraId="3118234C" w14:textId="77777777" w:rsidR="00E61E99" w:rsidRPr="00D877B5" w:rsidRDefault="00D877B5" w:rsidP="00B775B4">
      <w:pPr>
        <w:pStyle w:val="ListParagraph"/>
        <w:spacing w:line="360" w:lineRule="auto"/>
        <w:ind w:left="360"/>
        <w:rPr>
          <w:rFonts w:ascii="Arial" w:hAnsi="Arial" w:cs="Arial"/>
          <w:b/>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D877B5">
        <w:rPr>
          <w:rFonts w:ascii="Arial" w:hAnsi="Arial" w:cs="Arial"/>
          <w:b/>
        </w:rPr>
        <w:t xml:space="preserve"> __________________</w:t>
      </w:r>
    </w:p>
    <w:p w14:paraId="060EE9D0" w14:textId="77777777" w:rsidR="00444042" w:rsidRDefault="00D877B5" w:rsidP="00B775B4">
      <w:pPr>
        <w:pStyle w:val="ListParagraph"/>
        <w:spacing w:line="360" w:lineRule="auto"/>
        <w:ind w:left="360"/>
        <w:rPr>
          <w:rFonts w:ascii="Arial" w:hAnsi="Arial" w:cs="Arial"/>
          <w:b/>
        </w:rPr>
      </w:pPr>
      <w:r w:rsidRPr="00D877B5">
        <w:rPr>
          <w:rFonts w:ascii="Arial" w:hAnsi="Arial" w:cs="Arial"/>
          <w:b/>
        </w:rPr>
        <w:tab/>
      </w:r>
      <w:r w:rsidRPr="00D877B5">
        <w:rPr>
          <w:rFonts w:ascii="Arial" w:hAnsi="Arial" w:cs="Arial"/>
          <w:b/>
        </w:rPr>
        <w:tab/>
      </w:r>
      <w:r w:rsidRPr="00D877B5">
        <w:rPr>
          <w:rFonts w:ascii="Arial" w:hAnsi="Arial" w:cs="Arial"/>
          <w:b/>
        </w:rPr>
        <w:tab/>
      </w:r>
      <w:r w:rsidRPr="00D877B5">
        <w:rPr>
          <w:rFonts w:ascii="Arial" w:hAnsi="Arial" w:cs="Arial"/>
          <w:b/>
        </w:rPr>
        <w:tab/>
      </w:r>
      <w:r w:rsidRPr="00D877B5">
        <w:rPr>
          <w:rFonts w:ascii="Arial" w:hAnsi="Arial" w:cs="Arial"/>
          <w:b/>
        </w:rPr>
        <w:tab/>
      </w:r>
      <w:r w:rsidRPr="00D877B5">
        <w:rPr>
          <w:rFonts w:ascii="Arial" w:hAnsi="Arial" w:cs="Arial"/>
          <w:b/>
        </w:rPr>
        <w:tab/>
      </w:r>
      <w:r w:rsidRPr="00D877B5">
        <w:rPr>
          <w:rFonts w:ascii="Arial" w:hAnsi="Arial" w:cs="Arial"/>
          <w:b/>
        </w:rPr>
        <w:tab/>
        <w:t xml:space="preserve"> SPILG, J</w:t>
      </w:r>
    </w:p>
    <w:p w14:paraId="052C83D1" w14:textId="77777777" w:rsidR="00444042" w:rsidRDefault="00444042" w:rsidP="00B775B4">
      <w:pPr>
        <w:pStyle w:val="ListParagraph"/>
        <w:pBdr>
          <w:bottom w:val="single" w:sz="12" w:space="1" w:color="auto"/>
        </w:pBdr>
        <w:spacing w:line="360" w:lineRule="auto"/>
        <w:ind w:left="360"/>
        <w:rPr>
          <w:rFonts w:ascii="Arial" w:hAnsi="Arial" w:cs="Arial"/>
          <w:b/>
        </w:rPr>
      </w:pPr>
    </w:p>
    <w:p w14:paraId="17C9A5B2" w14:textId="77777777" w:rsidR="00444042" w:rsidRDefault="00444042" w:rsidP="00B775B4">
      <w:pPr>
        <w:pStyle w:val="ListParagraph"/>
        <w:spacing w:line="360" w:lineRule="auto"/>
        <w:ind w:left="360"/>
        <w:rPr>
          <w:rFonts w:ascii="Arial" w:hAnsi="Arial" w:cs="Arial"/>
        </w:rPr>
      </w:pPr>
    </w:p>
    <w:p w14:paraId="2DE65D0E" w14:textId="77777777" w:rsidR="00444042" w:rsidRDefault="00444042" w:rsidP="00B775B4">
      <w:pPr>
        <w:pStyle w:val="ListParagraph"/>
        <w:spacing w:line="360" w:lineRule="auto"/>
        <w:ind w:left="360"/>
        <w:rPr>
          <w:rFonts w:ascii="Arial" w:hAnsi="Arial" w:cs="Arial"/>
        </w:rPr>
      </w:pPr>
      <w:r>
        <w:rPr>
          <w:rFonts w:ascii="Arial" w:hAnsi="Arial" w:cs="Arial"/>
        </w:rPr>
        <w:t>DATE OF JUDGMENT:</w:t>
      </w:r>
      <w:r>
        <w:rPr>
          <w:rFonts w:ascii="Arial" w:hAnsi="Arial" w:cs="Arial"/>
        </w:rPr>
        <w:tab/>
      </w:r>
      <w:r>
        <w:rPr>
          <w:rFonts w:ascii="Arial" w:hAnsi="Arial" w:cs="Arial"/>
        </w:rPr>
        <w:tab/>
        <w:t>13 September 2022</w:t>
      </w:r>
    </w:p>
    <w:p w14:paraId="798CAF2F" w14:textId="77777777" w:rsidR="00444042" w:rsidRDefault="00444042" w:rsidP="00B775B4">
      <w:pPr>
        <w:pStyle w:val="ListParagraph"/>
        <w:spacing w:line="360" w:lineRule="auto"/>
        <w:ind w:left="360"/>
        <w:rPr>
          <w:rFonts w:ascii="Arial" w:hAnsi="Arial" w:cs="Arial"/>
        </w:rPr>
      </w:pPr>
      <w:r>
        <w:rPr>
          <w:rFonts w:ascii="Arial" w:hAnsi="Arial" w:cs="Arial"/>
        </w:rPr>
        <w:t>FOR PLAINTIFF:</w:t>
      </w:r>
      <w:r>
        <w:rPr>
          <w:rFonts w:ascii="Arial" w:hAnsi="Arial" w:cs="Arial"/>
        </w:rPr>
        <w:tab/>
      </w:r>
      <w:r>
        <w:rPr>
          <w:rFonts w:ascii="Arial" w:hAnsi="Arial" w:cs="Arial"/>
        </w:rPr>
        <w:tab/>
        <w:t xml:space="preserve">Adv. </w:t>
      </w:r>
      <w:r w:rsidR="00A338AD">
        <w:rPr>
          <w:rFonts w:ascii="Arial" w:hAnsi="Arial" w:cs="Arial"/>
        </w:rPr>
        <w:t>R Andrews</w:t>
      </w:r>
    </w:p>
    <w:p w14:paraId="25299AC2" w14:textId="77777777" w:rsidR="00444042" w:rsidRDefault="00A338AD" w:rsidP="00B775B4">
      <w:pPr>
        <w:pStyle w:val="ListParagraph"/>
        <w:spacing w:line="360" w:lineRule="auto"/>
        <w:ind w:left="36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HJW Attorneys</w:t>
      </w:r>
    </w:p>
    <w:p w14:paraId="4822C18B" w14:textId="77777777" w:rsidR="00444042" w:rsidRPr="00444042" w:rsidRDefault="00444042" w:rsidP="00B775B4">
      <w:pPr>
        <w:pStyle w:val="ListParagraph"/>
        <w:spacing w:line="360" w:lineRule="auto"/>
        <w:ind w:left="360"/>
        <w:rPr>
          <w:rFonts w:ascii="Arial" w:hAnsi="Arial" w:cs="Arial"/>
        </w:rPr>
      </w:pPr>
      <w:r>
        <w:rPr>
          <w:rFonts w:ascii="Arial" w:hAnsi="Arial" w:cs="Arial"/>
        </w:rPr>
        <w:t xml:space="preserve">FOR DEFENDANT: </w:t>
      </w:r>
      <w:r>
        <w:rPr>
          <w:rFonts w:ascii="Arial" w:hAnsi="Arial" w:cs="Arial"/>
        </w:rPr>
        <w:tab/>
      </w:r>
      <w:r>
        <w:rPr>
          <w:rFonts w:ascii="Arial" w:hAnsi="Arial" w:cs="Arial"/>
        </w:rPr>
        <w:tab/>
        <w:t>In person</w:t>
      </w:r>
    </w:p>
    <w:sectPr w:rsidR="00444042" w:rsidRPr="00444042">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C9DF94" w14:textId="77777777" w:rsidR="00166EFB" w:rsidRDefault="00166EFB" w:rsidP="0029315C">
      <w:r>
        <w:separator/>
      </w:r>
    </w:p>
  </w:endnote>
  <w:endnote w:type="continuationSeparator" w:id="0">
    <w:p w14:paraId="14690743" w14:textId="77777777" w:rsidR="00166EFB" w:rsidRDefault="00166EFB" w:rsidP="002931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709079" w14:textId="77777777" w:rsidR="00166EFB" w:rsidRDefault="00166EFB" w:rsidP="0029315C">
      <w:r>
        <w:separator/>
      </w:r>
    </w:p>
  </w:footnote>
  <w:footnote w:type="continuationSeparator" w:id="0">
    <w:p w14:paraId="1F6A743A" w14:textId="77777777" w:rsidR="00166EFB" w:rsidRDefault="00166EFB" w:rsidP="0029315C">
      <w:r>
        <w:continuationSeparator/>
      </w:r>
    </w:p>
  </w:footnote>
  <w:footnote w:id="1">
    <w:p w14:paraId="525F9720" w14:textId="77777777" w:rsidR="002F04FA" w:rsidRPr="00963392" w:rsidRDefault="002F04FA">
      <w:pPr>
        <w:pStyle w:val="FootnoteText"/>
        <w:rPr>
          <w:lang w:val="en-GB"/>
        </w:rPr>
      </w:pPr>
      <w:r>
        <w:rPr>
          <w:rStyle w:val="FootnoteReference"/>
        </w:rPr>
        <w:footnoteRef/>
      </w:r>
      <w:r>
        <w:t xml:space="preserve"> </w:t>
      </w:r>
      <w:r>
        <w:rPr>
          <w:lang w:val="en-GB"/>
        </w:rPr>
        <w:t>See record 001-77 to</w:t>
      </w:r>
    </w:p>
  </w:footnote>
  <w:footnote w:id="2">
    <w:p w14:paraId="38357A05" w14:textId="77777777" w:rsidR="002F04FA" w:rsidRPr="00D214E7" w:rsidRDefault="002F04FA">
      <w:pPr>
        <w:pStyle w:val="FootnoteText"/>
        <w:rPr>
          <w:lang w:val="en-GB"/>
        </w:rPr>
      </w:pPr>
      <w:r>
        <w:rPr>
          <w:rStyle w:val="FootnoteReference"/>
        </w:rPr>
        <w:footnoteRef/>
      </w:r>
      <w:r>
        <w:t xml:space="preserve"> </w:t>
      </w:r>
      <w:r>
        <w:rPr>
          <w:lang w:val="en-GB"/>
        </w:rPr>
        <w:t xml:space="preserve">See the judgment of </w:t>
      </w:r>
      <w:proofErr w:type="spellStart"/>
      <w:r>
        <w:rPr>
          <w:lang w:val="en-GB"/>
        </w:rPr>
        <w:t>Msimeke</w:t>
      </w:r>
      <w:proofErr w:type="spellEnd"/>
      <w:r>
        <w:rPr>
          <w:lang w:val="en-GB"/>
        </w:rPr>
        <w:t xml:space="preserve"> J at paras 8 and 25.</w:t>
      </w:r>
    </w:p>
  </w:footnote>
  <w:footnote w:id="3">
    <w:p w14:paraId="7696F205" w14:textId="77777777" w:rsidR="002F04FA" w:rsidRPr="00945A51" w:rsidRDefault="002F04FA">
      <w:pPr>
        <w:pStyle w:val="FootnoteText"/>
        <w:rPr>
          <w:lang w:val="en-GB"/>
        </w:rPr>
      </w:pPr>
      <w:r>
        <w:rPr>
          <w:rStyle w:val="FootnoteReference"/>
        </w:rPr>
        <w:footnoteRef/>
      </w:r>
      <w:r>
        <w:t xml:space="preserve"> </w:t>
      </w:r>
      <w:r>
        <w:rPr>
          <w:lang w:val="en-GB"/>
        </w:rPr>
        <w:t>E v E at paras 55-56</w:t>
      </w:r>
    </w:p>
  </w:footnote>
  <w:footnote w:id="4">
    <w:p w14:paraId="17CFB2B7" w14:textId="77777777" w:rsidR="002F04FA" w:rsidRPr="0066605D" w:rsidRDefault="002F04FA">
      <w:pPr>
        <w:pStyle w:val="FootnoteText"/>
        <w:rPr>
          <w:lang w:val="en-GB"/>
        </w:rPr>
      </w:pPr>
      <w:r>
        <w:rPr>
          <w:rStyle w:val="FootnoteReference"/>
        </w:rPr>
        <w:footnoteRef/>
      </w:r>
      <w:r>
        <w:t xml:space="preserve"> C</w:t>
      </w:r>
      <w:r w:rsidRPr="0066605D">
        <w:t>ourt logistics and resources</w:t>
      </w:r>
      <w:r>
        <w:t xml:space="preserve"> are also factors</w:t>
      </w:r>
      <w:r w:rsidRPr="0066605D">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415161"/>
      <w:docPartObj>
        <w:docPartGallery w:val="Page Numbers (Top of Page)"/>
        <w:docPartUnique/>
      </w:docPartObj>
    </w:sdtPr>
    <w:sdtEndPr>
      <w:rPr>
        <w:noProof/>
      </w:rPr>
    </w:sdtEndPr>
    <w:sdtContent>
      <w:p w14:paraId="1EBAD6C1" w14:textId="77777777" w:rsidR="002F04FA" w:rsidRDefault="002F04FA">
        <w:pPr>
          <w:pStyle w:val="Header"/>
          <w:jc w:val="right"/>
        </w:pPr>
        <w:r>
          <w:fldChar w:fldCharType="begin"/>
        </w:r>
        <w:r>
          <w:instrText xml:space="preserve"> PAGE   \* MERGEFORMAT </w:instrText>
        </w:r>
        <w:r>
          <w:fldChar w:fldCharType="separate"/>
        </w:r>
        <w:r w:rsidR="00D25DD6">
          <w:rPr>
            <w:noProof/>
          </w:rPr>
          <w:t>18</w:t>
        </w:r>
        <w:r>
          <w:rPr>
            <w:noProof/>
          </w:rPr>
          <w:fldChar w:fldCharType="end"/>
        </w:r>
      </w:p>
    </w:sdtContent>
  </w:sdt>
  <w:p w14:paraId="00CD70DA" w14:textId="77777777" w:rsidR="002F04FA" w:rsidRDefault="002F04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cs="Times New Roman" w:hint="default"/>
      </w:rPr>
    </w:lvl>
    <w:lvl w:ilvl="1" w:tplc="08090019" w:tentative="1">
      <w:start w:val="1"/>
      <w:numFmt w:val="lowerLetter"/>
      <w:lvlText w:val="%2."/>
      <w:lvlJc w:val="left"/>
      <w:pPr>
        <w:tabs>
          <w:tab w:val="num" w:pos="1260"/>
        </w:tabs>
        <w:ind w:left="1260" w:hanging="360"/>
      </w:pPr>
      <w:rPr>
        <w:rFonts w:cs="Times New Roman"/>
      </w:rPr>
    </w:lvl>
    <w:lvl w:ilvl="2" w:tplc="0809001B" w:tentative="1">
      <w:start w:val="1"/>
      <w:numFmt w:val="lowerRoman"/>
      <w:lvlText w:val="%3."/>
      <w:lvlJc w:val="right"/>
      <w:pPr>
        <w:tabs>
          <w:tab w:val="num" w:pos="1980"/>
        </w:tabs>
        <w:ind w:left="1980" w:hanging="180"/>
      </w:pPr>
      <w:rPr>
        <w:rFonts w:cs="Times New Roman"/>
      </w:rPr>
    </w:lvl>
    <w:lvl w:ilvl="3" w:tplc="0809000F" w:tentative="1">
      <w:start w:val="1"/>
      <w:numFmt w:val="decimal"/>
      <w:lvlText w:val="%4."/>
      <w:lvlJc w:val="left"/>
      <w:pPr>
        <w:tabs>
          <w:tab w:val="num" w:pos="2700"/>
        </w:tabs>
        <w:ind w:left="2700" w:hanging="360"/>
      </w:pPr>
      <w:rPr>
        <w:rFonts w:cs="Times New Roman"/>
      </w:rPr>
    </w:lvl>
    <w:lvl w:ilvl="4" w:tplc="08090019" w:tentative="1">
      <w:start w:val="1"/>
      <w:numFmt w:val="lowerLetter"/>
      <w:lvlText w:val="%5."/>
      <w:lvlJc w:val="left"/>
      <w:pPr>
        <w:tabs>
          <w:tab w:val="num" w:pos="3420"/>
        </w:tabs>
        <w:ind w:left="3420" w:hanging="360"/>
      </w:pPr>
      <w:rPr>
        <w:rFonts w:cs="Times New Roman"/>
      </w:rPr>
    </w:lvl>
    <w:lvl w:ilvl="5" w:tplc="0809001B" w:tentative="1">
      <w:start w:val="1"/>
      <w:numFmt w:val="lowerRoman"/>
      <w:lvlText w:val="%6."/>
      <w:lvlJc w:val="right"/>
      <w:pPr>
        <w:tabs>
          <w:tab w:val="num" w:pos="4140"/>
        </w:tabs>
        <w:ind w:left="4140" w:hanging="180"/>
      </w:pPr>
      <w:rPr>
        <w:rFonts w:cs="Times New Roman"/>
      </w:rPr>
    </w:lvl>
    <w:lvl w:ilvl="6" w:tplc="0809000F" w:tentative="1">
      <w:start w:val="1"/>
      <w:numFmt w:val="decimal"/>
      <w:lvlText w:val="%7."/>
      <w:lvlJc w:val="left"/>
      <w:pPr>
        <w:tabs>
          <w:tab w:val="num" w:pos="4860"/>
        </w:tabs>
        <w:ind w:left="4860" w:hanging="360"/>
      </w:pPr>
      <w:rPr>
        <w:rFonts w:cs="Times New Roman"/>
      </w:rPr>
    </w:lvl>
    <w:lvl w:ilvl="7" w:tplc="08090019" w:tentative="1">
      <w:start w:val="1"/>
      <w:numFmt w:val="lowerLetter"/>
      <w:lvlText w:val="%8."/>
      <w:lvlJc w:val="left"/>
      <w:pPr>
        <w:tabs>
          <w:tab w:val="num" w:pos="5580"/>
        </w:tabs>
        <w:ind w:left="5580" w:hanging="360"/>
      </w:pPr>
      <w:rPr>
        <w:rFonts w:cs="Times New Roman"/>
      </w:rPr>
    </w:lvl>
    <w:lvl w:ilvl="8" w:tplc="0809001B" w:tentative="1">
      <w:start w:val="1"/>
      <w:numFmt w:val="lowerRoman"/>
      <w:lvlText w:val="%9."/>
      <w:lvlJc w:val="right"/>
      <w:pPr>
        <w:tabs>
          <w:tab w:val="num" w:pos="6300"/>
        </w:tabs>
        <w:ind w:left="6300" w:hanging="180"/>
      </w:pPr>
      <w:rPr>
        <w:rFonts w:cs="Times New Roman"/>
      </w:rPr>
    </w:lvl>
  </w:abstractNum>
  <w:abstractNum w:abstractNumId="1" w15:restartNumberingAfterBreak="0">
    <w:nsid w:val="20591C69"/>
    <w:multiLevelType w:val="hybridMultilevel"/>
    <w:tmpl w:val="C6428826"/>
    <w:lvl w:ilvl="0" w:tplc="C4F0A050">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56680A92"/>
    <w:multiLevelType w:val="hybridMultilevel"/>
    <w:tmpl w:val="DB0C0E64"/>
    <w:lvl w:ilvl="0" w:tplc="1C09000F">
      <w:start w:val="1"/>
      <w:numFmt w:val="decimal"/>
      <w:lvlText w:val="%1."/>
      <w:lvlJc w:val="left"/>
      <w:pPr>
        <w:ind w:left="360" w:hanging="360"/>
      </w:pPr>
      <w:rPr>
        <w:rFonts w:hint="default"/>
      </w:rPr>
    </w:lvl>
    <w:lvl w:ilvl="1" w:tplc="1C090019">
      <w:start w:val="1"/>
      <w:numFmt w:val="lowerLetter"/>
      <w:lvlText w:val="%2."/>
      <w:lvlJc w:val="left"/>
      <w:pPr>
        <w:ind w:left="1080" w:hanging="360"/>
      </w:pPr>
    </w:lvl>
    <w:lvl w:ilvl="2" w:tplc="1C09001B">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 w15:restartNumberingAfterBreak="0">
    <w:nsid w:val="71150647"/>
    <w:multiLevelType w:val="hybridMultilevel"/>
    <w:tmpl w:val="EE58384E"/>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num w:numId="1" w16cid:durableId="1624459179">
    <w:abstractNumId w:val="2"/>
  </w:num>
  <w:num w:numId="2" w16cid:durableId="178200132">
    <w:abstractNumId w:val="1"/>
  </w:num>
  <w:num w:numId="3" w16cid:durableId="2079669140">
    <w:abstractNumId w:val="3"/>
  </w:num>
  <w:num w:numId="4" w16cid:durableId="5661106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0E43"/>
    <w:rsid w:val="0000736D"/>
    <w:rsid w:val="00011BC2"/>
    <w:rsid w:val="00012B2A"/>
    <w:rsid w:val="000A12E8"/>
    <w:rsid w:val="000B5ED9"/>
    <w:rsid w:val="000C39E5"/>
    <w:rsid w:val="000F4AEE"/>
    <w:rsid w:val="000F4C92"/>
    <w:rsid w:val="00152A96"/>
    <w:rsid w:val="00155B43"/>
    <w:rsid w:val="00166EFB"/>
    <w:rsid w:val="00170F40"/>
    <w:rsid w:val="001B4FDA"/>
    <w:rsid w:val="00246CEB"/>
    <w:rsid w:val="00255E46"/>
    <w:rsid w:val="00270D34"/>
    <w:rsid w:val="0029315C"/>
    <w:rsid w:val="002A04AE"/>
    <w:rsid w:val="002A1D7D"/>
    <w:rsid w:val="002A26B7"/>
    <w:rsid w:val="002C180E"/>
    <w:rsid w:val="002F04FA"/>
    <w:rsid w:val="003301A6"/>
    <w:rsid w:val="0036035C"/>
    <w:rsid w:val="0036545F"/>
    <w:rsid w:val="003A484C"/>
    <w:rsid w:val="003F657E"/>
    <w:rsid w:val="00412101"/>
    <w:rsid w:val="00444042"/>
    <w:rsid w:val="00447885"/>
    <w:rsid w:val="0048274E"/>
    <w:rsid w:val="004D0575"/>
    <w:rsid w:val="004F020D"/>
    <w:rsid w:val="004F2FF2"/>
    <w:rsid w:val="0051178C"/>
    <w:rsid w:val="00560222"/>
    <w:rsid w:val="00573929"/>
    <w:rsid w:val="005C3BC7"/>
    <w:rsid w:val="005F0E32"/>
    <w:rsid w:val="00627988"/>
    <w:rsid w:val="00651FB3"/>
    <w:rsid w:val="0066605D"/>
    <w:rsid w:val="00684776"/>
    <w:rsid w:val="006B1BE3"/>
    <w:rsid w:val="006B1C92"/>
    <w:rsid w:val="006F0E53"/>
    <w:rsid w:val="00700C5B"/>
    <w:rsid w:val="007135EA"/>
    <w:rsid w:val="00760849"/>
    <w:rsid w:val="007A4554"/>
    <w:rsid w:val="007C27AC"/>
    <w:rsid w:val="007C6A46"/>
    <w:rsid w:val="00803195"/>
    <w:rsid w:val="0082727D"/>
    <w:rsid w:val="008545E4"/>
    <w:rsid w:val="008D6FB2"/>
    <w:rsid w:val="008E6137"/>
    <w:rsid w:val="008F43B2"/>
    <w:rsid w:val="00911BD5"/>
    <w:rsid w:val="009248BE"/>
    <w:rsid w:val="00943DBF"/>
    <w:rsid w:val="00945A51"/>
    <w:rsid w:val="00963392"/>
    <w:rsid w:val="00981BB9"/>
    <w:rsid w:val="00993C87"/>
    <w:rsid w:val="009C167D"/>
    <w:rsid w:val="009C4B28"/>
    <w:rsid w:val="00A00E43"/>
    <w:rsid w:val="00A338AD"/>
    <w:rsid w:val="00A4781E"/>
    <w:rsid w:val="00A80B28"/>
    <w:rsid w:val="00AA0517"/>
    <w:rsid w:val="00B775B4"/>
    <w:rsid w:val="00B87999"/>
    <w:rsid w:val="00B91590"/>
    <w:rsid w:val="00BC49AD"/>
    <w:rsid w:val="00BC7414"/>
    <w:rsid w:val="00BE11A8"/>
    <w:rsid w:val="00BF044E"/>
    <w:rsid w:val="00C54FE7"/>
    <w:rsid w:val="00C7557F"/>
    <w:rsid w:val="00C907AB"/>
    <w:rsid w:val="00CA32F3"/>
    <w:rsid w:val="00D214E7"/>
    <w:rsid w:val="00D25DD6"/>
    <w:rsid w:val="00D877B5"/>
    <w:rsid w:val="00DC548C"/>
    <w:rsid w:val="00DC6C2B"/>
    <w:rsid w:val="00E011A6"/>
    <w:rsid w:val="00E411F3"/>
    <w:rsid w:val="00E449A9"/>
    <w:rsid w:val="00E5249E"/>
    <w:rsid w:val="00E61E99"/>
    <w:rsid w:val="00E643CC"/>
    <w:rsid w:val="00EA0B67"/>
    <w:rsid w:val="00EA5DAB"/>
    <w:rsid w:val="00ED1834"/>
    <w:rsid w:val="00F2054A"/>
    <w:rsid w:val="00F20FB0"/>
    <w:rsid w:val="00F82DC3"/>
    <w:rsid w:val="00F868FE"/>
    <w:rsid w:val="00FC0A83"/>
    <w:rsid w:val="00FF42F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203EB"/>
  <w15:chartTrackingRefBased/>
  <w15:docId w15:val="{585902DF-476F-4017-9F41-F0C646D58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imes New Roman"/>
        <w:snapToGrid w:val="0"/>
        <w:sz w:val="24"/>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0222"/>
    <w:pPr>
      <w:spacing w:after="0" w:line="240" w:lineRule="auto"/>
    </w:pPr>
    <w:rPr>
      <w:rFonts w:ascii="Times New Roman" w:eastAsia="Times New Roman" w:hAnsi="Times New Roman"/>
      <w:snapToGrid/>
      <w:szCs w:val="24"/>
    </w:rPr>
  </w:style>
  <w:style w:type="paragraph" w:styleId="Heading2">
    <w:name w:val="heading 2"/>
    <w:basedOn w:val="Normal"/>
    <w:next w:val="Normal"/>
    <w:link w:val="Heading2Char"/>
    <w:uiPriority w:val="9"/>
    <w:semiHidden/>
    <w:unhideWhenUsed/>
    <w:qFormat/>
    <w:rsid w:val="00FF42F0"/>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0222"/>
    <w:pPr>
      <w:ind w:left="720"/>
      <w:contextualSpacing/>
    </w:pPr>
  </w:style>
  <w:style w:type="paragraph" w:styleId="FootnoteText">
    <w:name w:val="footnote text"/>
    <w:basedOn w:val="Normal"/>
    <w:link w:val="FootnoteTextChar"/>
    <w:uiPriority w:val="99"/>
    <w:semiHidden/>
    <w:unhideWhenUsed/>
    <w:rsid w:val="0029315C"/>
    <w:rPr>
      <w:sz w:val="20"/>
      <w:szCs w:val="20"/>
    </w:rPr>
  </w:style>
  <w:style w:type="character" w:customStyle="1" w:styleId="FootnoteTextChar">
    <w:name w:val="Footnote Text Char"/>
    <w:basedOn w:val="DefaultParagraphFont"/>
    <w:link w:val="FootnoteText"/>
    <w:uiPriority w:val="99"/>
    <w:semiHidden/>
    <w:rsid w:val="0029315C"/>
    <w:rPr>
      <w:rFonts w:ascii="Times New Roman" w:eastAsia="Times New Roman" w:hAnsi="Times New Roman"/>
      <w:snapToGrid/>
      <w:sz w:val="20"/>
    </w:rPr>
  </w:style>
  <w:style w:type="character" w:styleId="FootnoteReference">
    <w:name w:val="footnote reference"/>
    <w:basedOn w:val="DefaultParagraphFont"/>
    <w:uiPriority w:val="99"/>
    <w:semiHidden/>
    <w:unhideWhenUsed/>
    <w:rsid w:val="0029315C"/>
    <w:rPr>
      <w:vertAlign w:val="superscript"/>
    </w:rPr>
  </w:style>
  <w:style w:type="character" w:customStyle="1" w:styleId="Heading2Char">
    <w:name w:val="Heading 2 Char"/>
    <w:basedOn w:val="DefaultParagraphFont"/>
    <w:link w:val="Heading2"/>
    <w:uiPriority w:val="9"/>
    <w:semiHidden/>
    <w:rsid w:val="00FF42F0"/>
    <w:rPr>
      <w:rFonts w:asciiTheme="majorHAnsi" w:eastAsiaTheme="majorEastAsia" w:hAnsiTheme="majorHAnsi" w:cstheme="majorBidi"/>
      <w:snapToGrid/>
      <w:color w:val="2E74B5" w:themeColor="accent1" w:themeShade="BF"/>
      <w:sz w:val="26"/>
      <w:szCs w:val="26"/>
    </w:rPr>
  </w:style>
  <w:style w:type="paragraph" w:styleId="Header">
    <w:name w:val="header"/>
    <w:basedOn w:val="Normal"/>
    <w:link w:val="HeaderChar"/>
    <w:uiPriority w:val="99"/>
    <w:unhideWhenUsed/>
    <w:rsid w:val="00F2054A"/>
    <w:pPr>
      <w:tabs>
        <w:tab w:val="center" w:pos="4513"/>
        <w:tab w:val="right" w:pos="9026"/>
      </w:tabs>
    </w:pPr>
  </w:style>
  <w:style w:type="character" w:customStyle="1" w:styleId="HeaderChar">
    <w:name w:val="Header Char"/>
    <w:basedOn w:val="DefaultParagraphFont"/>
    <w:link w:val="Header"/>
    <w:uiPriority w:val="99"/>
    <w:rsid w:val="00F2054A"/>
    <w:rPr>
      <w:rFonts w:ascii="Times New Roman" w:eastAsia="Times New Roman" w:hAnsi="Times New Roman"/>
      <w:snapToGrid/>
      <w:szCs w:val="24"/>
    </w:rPr>
  </w:style>
  <w:style w:type="paragraph" w:styleId="Footer">
    <w:name w:val="footer"/>
    <w:basedOn w:val="Normal"/>
    <w:link w:val="FooterChar"/>
    <w:uiPriority w:val="99"/>
    <w:unhideWhenUsed/>
    <w:rsid w:val="00F2054A"/>
    <w:pPr>
      <w:tabs>
        <w:tab w:val="center" w:pos="4513"/>
        <w:tab w:val="right" w:pos="9026"/>
      </w:tabs>
    </w:pPr>
  </w:style>
  <w:style w:type="character" w:customStyle="1" w:styleId="FooterChar">
    <w:name w:val="Footer Char"/>
    <w:basedOn w:val="DefaultParagraphFont"/>
    <w:link w:val="Footer"/>
    <w:uiPriority w:val="99"/>
    <w:rsid w:val="00F2054A"/>
    <w:rPr>
      <w:rFonts w:ascii="Times New Roman" w:eastAsia="Times New Roman" w:hAnsi="Times New Roman"/>
      <w:snapToGrid/>
      <w:szCs w:val="24"/>
    </w:rPr>
  </w:style>
  <w:style w:type="paragraph" w:styleId="BalloonText">
    <w:name w:val="Balloon Text"/>
    <w:basedOn w:val="Normal"/>
    <w:link w:val="BalloonTextChar"/>
    <w:uiPriority w:val="99"/>
    <w:semiHidden/>
    <w:unhideWhenUsed/>
    <w:rsid w:val="002C180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180E"/>
    <w:rPr>
      <w:rFonts w:ascii="Segoe UI" w:eastAsia="Times New Roman" w:hAnsi="Segoe UI" w:cs="Segoe UI"/>
      <w:snapToGrid/>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4182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3D20CA-15C8-49FD-AC4B-508E51817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18</Pages>
  <Words>4509</Words>
  <Characters>25706</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Judge-Brian Spilg</dc:creator>
  <cp:keywords/>
  <dc:description/>
  <cp:lastModifiedBy>Mariana Anguelov</cp:lastModifiedBy>
  <cp:revision>3</cp:revision>
  <cp:lastPrinted>2022-10-11T15:30:00Z</cp:lastPrinted>
  <dcterms:created xsi:type="dcterms:W3CDTF">2022-10-24T05:15:00Z</dcterms:created>
  <dcterms:modified xsi:type="dcterms:W3CDTF">2022-10-25T17:30:00Z</dcterms:modified>
</cp:coreProperties>
</file>