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5F30258" w:rsidR="004E52F2" w:rsidRDefault="004E52F2" w:rsidP="00104DDB">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72D3A18D"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w:t>
      </w:r>
      <w:r w:rsidR="009217A6">
        <w:rPr>
          <w:rFonts w:ascii="Times New Roman" w:hAnsi="Times New Roman" w:cs="Times New Roman"/>
          <w:b/>
          <w:sz w:val="28"/>
          <w:szCs w:val="28"/>
        </w:rPr>
        <w:t xml:space="preserve">              CASE NO: 6822/2022</w:t>
      </w:r>
    </w:p>
    <w:p w14:paraId="763170D7" w14:textId="07DE00FF"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7263290" w:rsidR="00F2020A" w:rsidRPr="0041407E" w:rsidRDefault="00195722">
                            <w:pPr>
                              <w:spacing w:after="0" w:line="240" w:lineRule="auto"/>
                              <w:ind w:left="180"/>
                              <w:rPr>
                                <w:rFonts w:ascii="Times New Roman" w:hAnsi="Times New Roman" w:cs="Times New Roman"/>
                                <w:b/>
                              </w:rPr>
                            </w:pPr>
                            <w:r>
                              <w:rPr>
                                <w:rFonts w:ascii="Times New Roman" w:hAnsi="Times New Roman" w:cs="Times New Roman"/>
                                <w:b/>
                              </w:rPr>
                              <w:t>31 October</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7263290" w:rsidR="00F2020A" w:rsidRPr="0041407E" w:rsidRDefault="00195722">
                      <w:pPr>
                        <w:spacing w:after="0" w:line="240" w:lineRule="auto"/>
                        <w:ind w:left="180"/>
                        <w:rPr>
                          <w:rFonts w:ascii="Times New Roman" w:hAnsi="Times New Roman" w:cs="Times New Roman"/>
                          <w:b/>
                        </w:rPr>
                      </w:pPr>
                      <w:r>
                        <w:rPr>
                          <w:rFonts w:ascii="Times New Roman" w:hAnsi="Times New Roman" w:cs="Times New Roman"/>
                          <w:b/>
                        </w:rPr>
                        <w:t>31 October</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04DDB">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9CDDC5E" w14:textId="75D9B1DB" w:rsidR="00241B77"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GOSCOR FINANCE (PTY) LIMITED                                   </w:t>
      </w:r>
      <w:r w:rsidR="00915C83">
        <w:rPr>
          <w:rFonts w:ascii="Times New Roman" w:hAnsi="Times New Roman" w:cs="Times New Roman"/>
          <w:b/>
          <w:sz w:val="28"/>
          <w:szCs w:val="28"/>
        </w:rPr>
        <w:t>FIRST APPLICANT</w:t>
      </w:r>
    </w:p>
    <w:p w14:paraId="353BCC55" w14:textId="5A7CB5F8"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(Registration No: 2008/014469/07)</w:t>
      </w:r>
    </w:p>
    <w:p w14:paraId="7D5DC501" w14:textId="7968EB9E" w:rsidR="009217A6" w:rsidRDefault="009217A6" w:rsidP="00241B77">
      <w:pPr>
        <w:spacing w:line="240" w:lineRule="auto"/>
        <w:jc w:val="both"/>
        <w:rPr>
          <w:rFonts w:ascii="Times New Roman" w:hAnsi="Times New Roman" w:cs="Times New Roman"/>
          <w:b/>
          <w:sz w:val="28"/>
          <w:szCs w:val="28"/>
        </w:rPr>
      </w:pPr>
    </w:p>
    <w:p w14:paraId="492408B4" w14:textId="68F85A6E"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GOSCOR EARTHMOVING EQUIPMENT                    </w:t>
      </w:r>
      <w:r w:rsidR="00915C83">
        <w:rPr>
          <w:rFonts w:ascii="Times New Roman" w:hAnsi="Times New Roman" w:cs="Times New Roman"/>
          <w:b/>
          <w:sz w:val="28"/>
          <w:szCs w:val="28"/>
        </w:rPr>
        <w:t>SECOND APPLICANT</w:t>
      </w:r>
    </w:p>
    <w:p w14:paraId="4F350FAF" w14:textId="77777777"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 division of GOSCOR (PTY) LIMITED            </w:t>
      </w:r>
      <w:r>
        <w:rPr>
          <w:rFonts w:ascii="Times New Roman" w:hAnsi="Times New Roman" w:cs="Times New Roman"/>
          <w:b/>
          <w:sz w:val="28"/>
          <w:szCs w:val="28"/>
        </w:rPr>
        <w:tab/>
      </w:r>
      <w:r>
        <w:rPr>
          <w:rFonts w:ascii="Times New Roman" w:hAnsi="Times New Roman" w:cs="Times New Roman"/>
          <w:b/>
          <w:sz w:val="28"/>
          <w:szCs w:val="28"/>
        </w:rPr>
        <w:tab/>
      </w:r>
    </w:p>
    <w:p w14:paraId="6C54392A" w14:textId="2334EAD9"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(Registration No: 1970/000790/07)</w:t>
      </w:r>
    </w:p>
    <w:p w14:paraId="40225715" w14:textId="62865761" w:rsidR="009217A6" w:rsidRDefault="009217A6" w:rsidP="00241B77">
      <w:pPr>
        <w:spacing w:line="240" w:lineRule="auto"/>
        <w:jc w:val="both"/>
        <w:rPr>
          <w:rFonts w:ascii="Times New Roman" w:hAnsi="Times New Roman" w:cs="Times New Roman"/>
          <w:b/>
          <w:sz w:val="28"/>
          <w:szCs w:val="28"/>
        </w:rPr>
      </w:pPr>
    </w:p>
    <w:p w14:paraId="56D31454" w14:textId="3A3AFCD9"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And</w:t>
      </w:r>
    </w:p>
    <w:p w14:paraId="662FF348" w14:textId="4AC16F24" w:rsidR="009217A6" w:rsidRDefault="009217A6" w:rsidP="00241B77">
      <w:pPr>
        <w:spacing w:line="240" w:lineRule="auto"/>
        <w:jc w:val="both"/>
        <w:rPr>
          <w:rFonts w:ascii="Times New Roman" w:hAnsi="Times New Roman" w:cs="Times New Roman"/>
          <w:b/>
          <w:sz w:val="28"/>
          <w:szCs w:val="28"/>
        </w:rPr>
      </w:pPr>
    </w:p>
    <w:p w14:paraId="79D19D9A" w14:textId="11811B44"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SHAKGAPICLE TRADING AND PROJEC</w:t>
      </w:r>
      <w:r w:rsidR="00915C83">
        <w:rPr>
          <w:rFonts w:ascii="Times New Roman" w:hAnsi="Times New Roman" w:cs="Times New Roman"/>
          <w:b/>
          <w:sz w:val="28"/>
          <w:szCs w:val="28"/>
        </w:rPr>
        <w:t>TS               FIRST RESPONDENT</w:t>
      </w:r>
    </w:p>
    <w:p w14:paraId="0CE0DA73" w14:textId="35F0861E"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LIMITED</w:t>
      </w:r>
    </w:p>
    <w:p w14:paraId="6755F67A" w14:textId="75258E04"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(Registration No: 2014/033360/07)</w:t>
      </w:r>
    </w:p>
    <w:p w14:paraId="3CC62FCE" w14:textId="2250C675" w:rsidR="009217A6" w:rsidRDefault="009217A6" w:rsidP="00241B77">
      <w:pPr>
        <w:spacing w:line="240" w:lineRule="auto"/>
        <w:jc w:val="both"/>
        <w:rPr>
          <w:rFonts w:ascii="Times New Roman" w:hAnsi="Times New Roman" w:cs="Times New Roman"/>
          <w:b/>
          <w:sz w:val="28"/>
          <w:szCs w:val="28"/>
        </w:rPr>
      </w:pPr>
    </w:p>
    <w:p w14:paraId="0FDA41CF" w14:textId="2BDD5891"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LESUPI: GAOAREABE REBECCA                              </w:t>
      </w:r>
      <w:r w:rsidR="00915C83">
        <w:rPr>
          <w:rFonts w:ascii="Times New Roman" w:hAnsi="Times New Roman" w:cs="Times New Roman"/>
          <w:b/>
          <w:sz w:val="28"/>
          <w:szCs w:val="28"/>
        </w:rPr>
        <w:t>SECOND RESPONDENT</w:t>
      </w:r>
    </w:p>
    <w:p w14:paraId="5F25DE3C" w14:textId="6CC9B558" w:rsidR="009217A6" w:rsidRDefault="009217A6"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(Identity No: 791221 0435 086)</w:t>
      </w:r>
    </w:p>
    <w:p w14:paraId="335D7F47" w14:textId="77777777" w:rsidR="00104DDB" w:rsidRPr="00241B77" w:rsidRDefault="00104DDB" w:rsidP="00241B77">
      <w:pPr>
        <w:spacing w:line="240" w:lineRule="auto"/>
        <w:jc w:val="both"/>
        <w:rPr>
          <w:rFonts w:ascii="Times New Roman" w:hAnsi="Times New Roman" w:cs="Times New Roman"/>
          <w:b/>
          <w:sz w:val="28"/>
          <w:szCs w:val="28"/>
        </w:rPr>
      </w:pPr>
    </w:p>
    <w:p w14:paraId="1169AAB2" w14:textId="5E9C07C2" w:rsidR="00B543CD" w:rsidRPr="009217A6" w:rsidRDefault="007C3F65" w:rsidP="009217A6">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r w:rsidR="009217A6">
        <w:rPr>
          <w:rFonts w:ascii="Times New Roman" w:hAnsi="Times New Roman" w:cs="Times New Roman"/>
          <w:b/>
          <w:sz w:val="28"/>
          <w:szCs w:val="28"/>
          <w:lang w:val="en-US"/>
        </w:rPr>
        <w:t xml:space="preserve">                        </w:t>
      </w:r>
      <w:r w:rsidR="00963923">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1DCA6A13"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195722">
        <w:rPr>
          <w:rFonts w:ascii="Times New Roman" w:hAnsi="Times New Roman" w:cs="Times New Roman"/>
          <w:sz w:val="28"/>
          <w:szCs w:val="28"/>
        </w:rPr>
        <w:t>31</w:t>
      </w:r>
      <w:r w:rsidR="00195722" w:rsidRPr="00195722">
        <w:rPr>
          <w:rFonts w:ascii="Times New Roman" w:hAnsi="Times New Roman" w:cs="Times New Roman"/>
          <w:sz w:val="28"/>
          <w:szCs w:val="28"/>
          <w:vertAlign w:val="superscript"/>
        </w:rPr>
        <w:t>st</w:t>
      </w:r>
      <w:r w:rsidR="00195722">
        <w:rPr>
          <w:rFonts w:ascii="Times New Roman" w:hAnsi="Times New Roman" w:cs="Times New Roman"/>
          <w:sz w:val="28"/>
          <w:szCs w:val="28"/>
        </w:rPr>
        <w:t xml:space="preserve"> of October</w:t>
      </w:r>
      <w:r w:rsidR="00963923">
        <w:rPr>
          <w:rFonts w:ascii="Times New Roman" w:hAnsi="Times New Roman" w:cs="Times New Roman"/>
          <w:sz w:val="28"/>
          <w:szCs w:val="28"/>
        </w:rPr>
        <w:t xml:space="preserve"> 2022</w:t>
      </w:r>
    </w:p>
    <w:p w14:paraId="4734C113" w14:textId="77777777" w:rsidR="00195722" w:rsidRPr="00CE64E4" w:rsidRDefault="00195722" w:rsidP="00F806EF">
      <w:pPr>
        <w:spacing w:after="0" w:line="360" w:lineRule="auto"/>
        <w:ind w:left="1440" w:hanging="1440"/>
        <w:jc w:val="both"/>
        <w:rPr>
          <w:rFonts w:ascii="Times New Roman" w:hAnsi="Times New Roman" w:cs="Times New Roman"/>
          <w:sz w:val="28"/>
          <w:szCs w:val="28"/>
        </w:rPr>
      </w:pP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52BA9EE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104DDB">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1313D957" w14:textId="2342D98F" w:rsidR="00104DD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04DDB">
        <w:rPr>
          <w:rFonts w:ascii="Times New Roman" w:hAnsi="Times New Roman" w:cs="Times New Roman"/>
          <w:sz w:val="28"/>
          <w:szCs w:val="28"/>
        </w:rPr>
        <w:t>The applicant</w:t>
      </w:r>
      <w:r w:rsidR="00915C83">
        <w:rPr>
          <w:rFonts w:ascii="Times New Roman" w:hAnsi="Times New Roman" w:cs="Times New Roman"/>
          <w:sz w:val="28"/>
          <w:szCs w:val="28"/>
        </w:rPr>
        <w:t xml:space="preserve">s, who are the plaintiffs </w:t>
      </w:r>
      <w:r w:rsidR="00104DDB">
        <w:rPr>
          <w:rFonts w:ascii="Times New Roman" w:hAnsi="Times New Roman" w:cs="Times New Roman"/>
          <w:sz w:val="28"/>
          <w:szCs w:val="28"/>
        </w:rPr>
        <w:t>in the main action, brought this applica</w:t>
      </w:r>
      <w:r w:rsidR="00EF60D1">
        <w:rPr>
          <w:rFonts w:ascii="Times New Roman" w:hAnsi="Times New Roman" w:cs="Times New Roman"/>
          <w:sz w:val="28"/>
          <w:szCs w:val="28"/>
        </w:rPr>
        <w:t>tion</w:t>
      </w:r>
      <w:r w:rsidR="00104DDB">
        <w:rPr>
          <w:rFonts w:ascii="Times New Roman" w:hAnsi="Times New Roman" w:cs="Times New Roman"/>
          <w:sz w:val="28"/>
          <w:szCs w:val="28"/>
        </w:rPr>
        <w:t xml:space="preserve"> seeking </w:t>
      </w:r>
      <w:r w:rsidR="00EF60D1">
        <w:rPr>
          <w:rFonts w:ascii="Times New Roman" w:hAnsi="Times New Roman" w:cs="Times New Roman"/>
          <w:sz w:val="28"/>
          <w:szCs w:val="28"/>
        </w:rPr>
        <w:t>an order</w:t>
      </w:r>
      <w:r w:rsidR="00915C83">
        <w:rPr>
          <w:rFonts w:ascii="Times New Roman" w:hAnsi="Times New Roman" w:cs="Times New Roman"/>
          <w:sz w:val="28"/>
          <w:szCs w:val="28"/>
        </w:rPr>
        <w:t xml:space="preserve"> for summary judgment to be entered against the respondents, who are the defendant</w:t>
      </w:r>
      <w:r w:rsidR="00F87AD5">
        <w:rPr>
          <w:rFonts w:ascii="Times New Roman" w:hAnsi="Times New Roman" w:cs="Times New Roman"/>
          <w:sz w:val="28"/>
          <w:szCs w:val="28"/>
        </w:rPr>
        <w:t>s</w:t>
      </w:r>
      <w:r w:rsidR="00915C83">
        <w:rPr>
          <w:rFonts w:ascii="Times New Roman" w:hAnsi="Times New Roman" w:cs="Times New Roman"/>
          <w:sz w:val="28"/>
          <w:szCs w:val="28"/>
        </w:rPr>
        <w:t xml:space="preserve"> in the main action, jointly and severally </w:t>
      </w:r>
      <w:r w:rsidR="00EF60D1">
        <w:rPr>
          <w:rFonts w:ascii="Times New Roman" w:hAnsi="Times New Roman" w:cs="Times New Roman"/>
          <w:sz w:val="28"/>
          <w:szCs w:val="28"/>
        </w:rPr>
        <w:t xml:space="preserve">in </w:t>
      </w:r>
      <w:r w:rsidR="00104DDB">
        <w:rPr>
          <w:rFonts w:ascii="Times New Roman" w:hAnsi="Times New Roman" w:cs="Times New Roman"/>
          <w:sz w:val="28"/>
          <w:szCs w:val="28"/>
        </w:rPr>
        <w:t xml:space="preserve">the following </w:t>
      </w:r>
      <w:r w:rsidR="00EF60D1">
        <w:rPr>
          <w:rFonts w:ascii="Times New Roman" w:hAnsi="Times New Roman" w:cs="Times New Roman"/>
          <w:sz w:val="28"/>
          <w:szCs w:val="28"/>
        </w:rPr>
        <w:t>terms</w:t>
      </w:r>
      <w:r w:rsidR="00104DDB">
        <w:rPr>
          <w:rFonts w:ascii="Times New Roman" w:hAnsi="Times New Roman" w:cs="Times New Roman"/>
          <w:sz w:val="28"/>
          <w:szCs w:val="28"/>
        </w:rPr>
        <w:t>:</w:t>
      </w:r>
    </w:p>
    <w:p w14:paraId="66023D4E" w14:textId="3E2D88EC" w:rsidR="00915C83" w:rsidRDefault="00915C83"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Payment of the sum of R1 915 905.22 to the first applicant in respect of arrear rental;</w:t>
      </w:r>
    </w:p>
    <w:p w14:paraId="309C0791" w14:textId="20A6D61E" w:rsidR="00915C83" w:rsidRDefault="00915C83"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Interest on the sum of R 1 915 905.22 at the rate of 10% calculated per annum from 18 November 2021 t date of payment;</w:t>
      </w:r>
    </w:p>
    <w:p w14:paraId="3B710701" w14:textId="1DEED467" w:rsidR="00915C83" w:rsidRDefault="00915C83"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Payment of the sum of R3 155 511.86 to the first applicant in respect of early termination penalties in terms of clause 12.8 of the Master Rental Agreement;</w:t>
      </w:r>
    </w:p>
    <w:p w14:paraId="6E5736DA" w14:textId="3F64D51C" w:rsidR="00915C83" w:rsidRDefault="00915C83"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 Interest on R3 155 511.86 at the rate of 10% calculated per annum from 30 August 2021 to date of payment;</w:t>
      </w:r>
    </w:p>
    <w:p w14:paraId="1A505988" w14:textId="2AC4B436" w:rsidR="00915C83" w:rsidRDefault="00915C83"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Payment of the sum of R1 877 073.79 to the firs applicant in respect of liquidated damages in terms of clause 12.2.2.1 of the Master Rental Agreement;</w:t>
      </w:r>
    </w:p>
    <w:p w14:paraId="57424F89" w14:textId="1C13A5A6" w:rsidR="000F1BE1" w:rsidRDefault="000F1BE1"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Interest on the sum of R1 877 073.79 at the rate of 10% calculated per annum from 18 November 2021;</w:t>
      </w:r>
    </w:p>
    <w:p w14:paraId="38C685FB" w14:textId="1EF41005" w:rsidR="000F1BE1" w:rsidRDefault="000F1BE1" w:rsidP="00915C83">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 Payment of the sum of R576 204.17 to the first applicant in respect of the costs of repairs to the Returned Equipment;</w:t>
      </w:r>
    </w:p>
    <w:p w14:paraId="755DA380" w14:textId="519BC34A" w:rsidR="000F1BE1" w:rsidRDefault="000F1BE1" w:rsidP="000F1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Interest on the sum of R122 619.26 to the second applicant in respect of the GEM Service Agreement;</w:t>
      </w:r>
    </w:p>
    <w:p w14:paraId="5F9FD941" w14:textId="70810C12" w:rsidR="000F1BE1" w:rsidRDefault="00837F39" w:rsidP="000F1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1.9</w:t>
      </w:r>
      <w:r w:rsidR="000F1BE1">
        <w:rPr>
          <w:rFonts w:ascii="Times New Roman" w:hAnsi="Times New Roman" w:cs="Times New Roman"/>
          <w:sz w:val="28"/>
          <w:szCs w:val="28"/>
        </w:rPr>
        <w:tab/>
        <w:t>Interest on the sum of R122 619.26 at the rate of 10.5% calculated per annum from 22 February 2022;</w:t>
      </w:r>
    </w:p>
    <w:p w14:paraId="32AE0BDC" w14:textId="158F49EB" w:rsidR="000F1BE1" w:rsidRDefault="00837F39" w:rsidP="000F1BE1">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1.10</w:t>
      </w:r>
      <w:r w:rsidR="000F1BE1">
        <w:rPr>
          <w:rFonts w:ascii="Times New Roman" w:hAnsi="Times New Roman" w:cs="Times New Roman"/>
          <w:sz w:val="28"/>
          <w:szCs w:val="28"/>
        </w:rPr>
        <w:tab/>
        <w:t>Costs of suit on the scale as between attorney and own client.</w:t>
      </w:r>
    </w:p>
    <w:p w14:paraId="09BF12AF" w14:textId="385AF5A9" w:rsidR="002F0A1D" w:rsidRDefault="002F0A1D" w:rsidP="002F0A1D">
      <w:pPr>
        <w:spacing w:after="0" w:line="360" w:lineRule="auto"/>
        <w:jc w:val="both"/>
        <w:rPr>
          <w:rFonts w:ascii="Times New Roman" w:hAnsi="Times New Roman" w:cs="Times New Roman"/>
          <w:sz w:val="28"/>
          <w:szCs w:val="28"/>
        </w:rPr>
      </w:pPr>
    </w:p>
    <w:p w14:paraId="3DDE2F12" w14:textId="0D558F41" w:rsidR="00F87AD5" w:rsidRDefault="002F0A1D"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A6708">
        <w:rPr>
          <w:rFonts w:ascii="Times New Roman" w:hAnsi="Times New Roman" w:cs="Times New Roman"/>
          <w:sz w:val="28"/>
          <w:szCs w:val="28"/>
        </w:rPr>
        <w:tab/>
      </w:r>
      <w:r w:rsidR="00F87AD5">
        <w:rPr>
          <w:rFonts w:ascii="Times New Roman" w:hAnsi="Times New Roman" w:cs="Times New Roman"/>
          <w:sz w:val="28"/>
          <w:szCs w:val="28"/>
        </w:rPr>
        <w:t>For the purposes of this judgment, I propose to refer to the parties as the applicants and the respondents and where necessary, I shall</w:t>
      </w:r>
      <w:r w:rsidR="00D96786">
        <w:rPr>
          <w:rFonts w:ascii="Times New Roman" w:hAnsi="Times New Roman" w:cs="Times New Roman"/>
          <w:sz w:val="28"/>
          <w:szCs w:val="28"/>
        </w:rPr>
        <w:t xml:space="preserve"> refer to them as the first or second applicant or respondent.</w:t>
      </w:r>
    </w:p>
    <w:p w14:paraId="26656BCF" w14:textId="77777777" w:rsidR="00AD4EF9" w:rsidRDefault="00AD4EF9" w:rsidP="00DA6708">
      <w:pPr>
        <w:spacing w:after="0" w:line="360" w:lineRule="auto"/>
        <w:ind w:left="720" w:hanging="720"/>
        <w:jc w:val="both"/>
        <w:rPr>
          <w:rFonts w:ascii="Times New Roman" w:hAnsi="Times New Roman" w:cs="Times New Roman"/>
          <w:sz w:val="28"/>
          <w:szCs w:val="28"/>
        </w:rPr>
      </w:pPr>
    </w:p>
    <w:p w14:paraId="5C892CFA" w14:textId="4D05F4D3" w:rsidR="005B2347" w:rsidRDefault="00D9678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87AD5">
        <w:rPr>
          <w:rFonts w:ascii="Times New Roman" w:hAnsi="Times New Roman" w:cs="Times New Roman"/>
          <w:sz w:val="28"/>
          <w:szCs w:val="28"/>
        </w:rPr>
        <w:t>The foundational facts of this case are that on or about the 2</w:t>
      </w:r>
      <w:r w:rsidR="00F87AD5" w:rsidRPr="00F87AD5">
        <w:rPr>
          <w:rFonts w:ascii="Times New Roman" w:hAnsi="Times New Roman" w:cs="Times New Roman"/>
          <w:sz w:val="28"/>
          <w:szCs w:val="28"/>
          <w:vertAlign w:val="superscript"/>
        </w:rPr>
        <w:t>nd</w:t>
      </w:r>
      <w:r w:rsidR="00F87AD5">
        <w:rPr>
          <w:rFonts w:ascii="Times New Roman" w:hAnsi="Times New Roman" w:cs="Times New Roman"/>
          <w:sz w:val="28"/>
          <w:szCs w:val="28"/>
        </w:rPr>
        <w:t xml:space="preserve"> of April 2020 and in Klerksdorp the applicants and </w:t>
      </w:r>
      <w:r>
        <w:rPr>
          <w:rFonts w:ascii="Times New Roman" w:hAnsi="Times New Roman" w:cs="Times New Roman"/>
          <w:sz w:val="28"/>
          <w:szCs w:val="28"/>
        </w:rPr>
        <w:t xml:space="preserve">the </w:t>
      </w:r>
      <w:r w:rsidR="00F87AD5">
        <w:rPr>
          <w:rFonts w:ascii="Times New Roman" w:hAnsi="Times New Roman" w:cs="Times New Roman"/>
          <w:sz w:val="28"/>
          <w:szCs w:val="28"/>
        </w:rPr>
        <w:t xml:space="preserve">first respondent, who was represented by the second respondent, concluded a written credit agreement including the </w:t>
      </w:r>
      <w:r w:rsidR="00F87AD5">
        <w:rPr>
          <w:rFonts w:ascii="Times New Roman" w:hAnsi="Times New Roman" w:cs="Times New Roman"/>
          <w:sz w:val="28"/>
          <w:szCs w:val="28"/>
        </w:rPr>
        <w:lastRenderedPageBreak/>
        <w:t xml:space="preserve">standard terms and conditions of sale, rental and service.  </w:t>
      </w:r>
      <w:r w:rsidR="00DA6708">
        <w:rPr>
          <w:rFonts w:ascii="Times New Roman" w:hAnsi="Times New Roman" w:cs="Times New Roman"/>
          <w:sz w:val="28"/>
          <w:szCs w:val="28"/>
        </w:rPr>
        <w:t xml:space="preserve">It </w:t>
      </w:r>
      <w:r>
        <w:rPr>
          <w:rFonts w:ascii="Times New Roman" w:hAnsi="Times New Roman" w:cs="Times New Roman"/>
          <w:sz w:val="28"/>
          <w:szCs w:val="28"/>
        </w:rPr>
        <w:t>was a term of the credit agreement that the signatory (the second respondent) bind</w:t>
      </w:r>
      <w:r w:rsidR="00DA6708">
        <w:rPr>
          <w:rFonts w:ascii="Times New Roman" w:hAnsi="Times New Roman" w:cs="Times New Roman"/>
          <w:sz w:val="28"/>
          <w:szCs w:val="28"/>
        </w:rPr>
        <w:t>s</w:t>
      </w:r>
      <w:r>
        <w:rPr>
          <w:rFonts w:ascii="Times New Roman" w:hAnsi="Times New Roman" w:cs="Times New Roman"/>
          <w:sz w:val="28"/>
          <w:szCs w:val="28"/>
        </w:rPr>
        <w:t xml:space="preserve"> herself in her private and individual capacity as surety and co-principal debtor in solidum</w:t>
      </w:r>
      <w:r w:rsidR="00DA6708">
        <w:rPr>
          <w:rFonts w:ascii="Times New Roman" w:hAnsi="Times New Roman" w:cs="Times New Roman"/>
          <w:sz w:val="28"/>
          <w:szCs w:val="28"/>
        </w:rPr>
        <w:t xml:space="preserve"> </w:t>
      </w:r>
      <w:r>
        <w:rPr>
          <w:rFonts w:ascii="Times New Roman" w:hAnsi="Times New Roman" w:cs="Times New Roman"/>
          <w:sz w:val="28"/>
          <w:szCs w:val="28"/>
        </w:rPr>
        <w:t>with the first respondent in favour of the applicants for the due performance of any obligation of the first respondent and for the payment to the applicants by the first respondent of any amounts which may now or at any time be or become owing to the ap</w:t>
      </w:r>
      <w:r w:rsidR="00AD4EF9">
        <w:rPr>
          <w:rFonts w:ascii="Times New Roman" w:hAnsi="Times New Roman" w:cs="Times New Roman"/>
          <w:sz w:val="28"/>
          <w:szCs w:val="28"/>
        </w:rPr>
        <w:t>plicants by the first respondent</w:t>
      </w:r>
      <w:r>
        <w:rPr>
          <w:rFonts w:ascii="Times New Roman" w:hAnsi="Times New Roman" w:cs="Times New Roman"/>
          <w:sz w:val="28"/>
          <w:szCs w:val="28"/>
        </w:rPr>
        <w:t xml:space="preserve"> from whatsoever cause arising and including, but without limiting the generality of the aforegoing, any claims or actions against the first respondent </w:t>
      </w:r>
      <w:r w:rsidR="005B2347">
        <w:rPr>
          <w:rFonts w:ascii="Times New Roman" w:hAnsi="Times New Roman" w:cs="Times New Roman"/>
          <w:sz w:val="28"/>
          <w:szCs w:val="28"/>
        </w:rPr>
        <w:t>acquired by way of cession.</w:t>
      </w:r>
    </w:p>
    <w:p w14:paraId="7A0A67E5" w14:textId="77777777" w:rsidR="005B2347" w:rsidRDefault="005B2347" w:rsidP="00DA6708">
      <w:pPr>
        <w:spacing w:after="0" w:line="360" w:lineRule="auto"/>
        <w:ind w:left="720" w:hanging="720"/>
        <w:jc w:val="both"/>
        <w:rPr>
          <w:rFonts w:ascii="Times New Roman" w:hAnsi="Times New Roman" w:cs="Times New Roman"/>
          <w:sz w:val="28"/>
          <w:szCs w:val="28"/>
        </w:rPr>
      </w:pPr>
    </w:p>
    <w:p w14:paraId="3ECF641F" w14:textId="600CFCC9" w:rsidR="005C1968" w:rsidRDefault="005B2347"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On the 27</w:t>
      </w:r>
      <w:r w:rsidRPr="005B2347">
        <w:rPr>
          <w:rFonts w:ascii="Times New Roman" w:hAnsi="Times New Roman" w:cs="Times New Roman"/>
          <w:sz w:val="28"/>
          <w:szCs w:val="28"/>
          <w:vertAlign w:val="superscript"/>
        </w:rPr>
        <w:t>th</w:t>
      </w:r>
      <w:r>
        <w:rPr>
          <w:rFonts w:ascii="Times New Roman" w:hAnsi="Times New Roman" w:cs="Times New Roman"/>
          <w:sz w:val="28"/>
          <w:szCs w:val="28"/>
        </w:rPr>
        <w:t xml:space="preserve"> of May 2020 and in Kempton Park, the first respondent entered into a written Master Rental Agreement</w:t>
      </w:r>
      <w:r w:rsidR="005C1968">
        <w:rPr>
          <w:rFonts w:ascii="Times New Roman" w:hAnsi="Times New Roman" w:cs="Times New Roman"/>
          <w:sz w:val="28"/>
          <w:szCs w:val="28"/>
        </w:rPr>
        <w:t xml:space="preserve"> (“the MRA”)</w:t>
      </w:r>
      <w:r>
        <w:rPr>
          <w:rFonts w:ascii="Times New Roman" w:hAnsi="Times New Roman" w:cs="Times New Roman"/>
          <w:sz w:val="28"/>
          <w:szCs w:val="28"/>
        </w:rPr>
        <w:t xml:space="preserve"> with the first applicant whereby the first respondent rented certain equipment</w:t>
      </w:r>
      <w:r w:rsidR="00AD4EF9">
        <w:rPr>
          <w:rFonts w:ascii="Times New Roman" w:hAnsi="Times New Roman" w:cs="Times New Roman"/>
          <w:sz w:val="28"/>
          <w:szCs w:val="28"/>
        </w:rPr>
        <w:t>,</w:t>
      </w:r>
      <w:r>
        <w:rPr>
          <w:rFonts w:ascii="Times New Roman" w:hAnsi="Times New Roman" w:cs="Times New Roman"/>
          <w:sz w:val="28"/>
          <w:szCs w:val="28"/>
        </w:rPr>
        <w:t xml:space="preserve"> </w:t>
      </w:r>
      <w:r w:rsidR="005C1968">
        <w:rPr>
          <w:rFonts w:ascii="Times New Roman" w:hAnsi="Times New Roman" w:cs="Times New Roman"/>
          <w:sz w:val="28"/>
          <w:szCs w:val="28"/>
        </w:rPr>
        <w:t xml:space="preserve">four </w:t>
      </w:r>
      <w:r w:rsidR="00AD4EF9">
        <w:rPr>
          <w:rFonts w:ascii="Times New Roman" w:hAnsi="Times New Roman" w:cs="Times New Roman"/>
          <w:sz w:val="28"/>
          <w:szCs w:val="28"/>
        </w:rPr>
        <w:t>of which</w:t>
      </w:r>
      <w:r w:rsidR="005C1968">
        <w:rPr>
          <w:rFonts w:ascii="Times New Roman" w:hAnsi="Times New Roman" w:cs="Times New Roman"/>
          <w:sz w:val="28"/>
          <w:szCs w:val="28"/>
        </w:rPr>
        <w:t xml:space="preserve"> known as Front End Loaders and the fifth as an Excavator </w:t>
      </w:r>
      <w:r>
        <w:rPr>
          <w:rFonts w:ascii="Times New Roman" w:hAnsi="Times New Roman" w:cs="Times New Roman"/>
          <w:sz w:val="28"/>
          <w:szCs w:val="28"/>
        </w:rPr>
        <w:t xml:space="preserve">against payment of a monthly rental amount. </w:t>
      </w:r>
      <w:r w:rsidR="005C1968">
        <w:rPr>
          <w:rFonts w:ascii="Times New Roman" w:hAnsi="Times New Roman" w:cs="Times New Roman"/>
          <w:sz w:val="28"/>
          <w:szCs w:val="28"/>
        </w:rPr>
        <w:t>The first applicant performed its obligation under the MRA by delivering the equipment to the first respondent. However, it was a term of the MRA that ownership of the equipment shall remain vested with the first applicant. The first applicant then continued to render invoices to the first respondent in respect of the rental amounts due to the first applicant by the first respondent.</w:t>
      </w:r>
    </w:p>
    <w:p w14:paraId="5B23DC35" w14:textId="73B340F1" w:rsidR="00D96786" w:rsidRDefault="00D9678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3492749C" w14:textId="18A64428" w:rsidR="002C499C" w:rsidRDefault="005C1968"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During August 2021 the</w:t>
      </w:r>
      <w:r w:rsidR="007709A0">
        <w:rPr>
          <w:rFonts w:ascii="Times New Roman" w:hAnsi="Times New Roman" w:cs="Times New Roman"/>
          <w:sz w:val="28"/>
          <w:szCs w:val="28"/>
        </w:rPr>
        <w:t xml:space="preserve"> first respondent and</w:t>
      </w:r>
      <w:r w:rsidR="007709A0" w:rsidRPr="007709A0">
        <w:rPr>
          <w:rFonts w:ascii="Times New Roman" w:hAnsi="Times New Roman" w:cs="Times New Roman"/>
          <w:sz w:val="28"/>
          <w:szCs w:val="28"/>
        </w:rPr>
        <w:t xml:space="preserve"> </w:t>
      </w:r>
      <w:r w:rsidR="007709A0">
        <w:rPr>
          <w:rFonts w:ascii="Times New Roman" w:hAnsi="Times New Roman" w:cs="Times New Roman"/>
          <w:sz w:val="28"/>
          <w:szCs w:val="28"/>
        </w:rPr>
        <w:t>without the consent of the first applicant, terminated the MRA prematurely by returning three of the equipment to the first applicant with effect from the 31</w:t>
      </w:r>
      <w:r w:rsidR="007709A0" w:rsidRPr="007709A0">
        <w:rPr>
          <w:rFonts w:ascii="Times New Roman" w:hAnsi="Times New Roman" w:cs="Times New Roman"/>
          <w:sz w:val="28"/>
          <w:szCs w:val="28"/>
          <w:vertAlign w:val="superscript"/>
        </w:rPr>
        <w:t>st</w:t>
      </w:r>
      <w:r w:rsidR="007709A0">
        <w:rPr>
          <w:rFonts w:ascii="Times New Roman" w:hAnsi="Times New Roman" w:cs="Times New Roman"/>
          <w:sz w:val="28"/>
          <w:szCs w:val="28"/>
        </w:rPr>
        <w:t xml:space="preserve"> of August 2021. The equipment was damaged and the costs of repair amounted to a sum of R576 204.</w:t>
      </w:r>
      <w:r w:rsidR="002C499C">
        <w:rPr>
          <w:rFonts w:ascii="Times New Roman" w:hAnsi="Times New Roman" w:cs="Times New Roman"/>
          <w:sz w:val="28"/>
          <w:szCs w:val="28"/>
        </w:rPr>
        <w:t xml:space="preserve">17. Once again </w:t>
      </w:r>
      <w:r w:rsidR="00AD4EF9">
        <w:rPr>
          <w:rFonts w:ascii="Times New Roman" w:hAnsi="Times New Roman" w:cs="Times New Roman"/>
          <w:sz w:val="28"/>
          <w:szCs w:val="28"/>
        </w:rPr>
        <w:t>t</w:t>
      </w:r>
      <w:r w:rsidR="002C499C">
        <w:rPr>
          <w:rFonts w:ascii="Times New Roman" w:hAnsi="Times New Roman" w:cs="Times New Roman"/>
          <w:sz w:val="28"/>
          <w:szCs w:val="28"/>
        </w:rPr>
        <w:t xml:space="preserve">he first respondent committed a breach of the MRA during the period June 2021 and October 2021 by failing to make payment to the first applicant of the monthly rental amount in respect of the equipment </w:t>
      </w:r>
      <w:r w:rsidR="002C499C">
        <w:rPr>
          <w:rFonts w:ascii="Times New Roman" w:hAnsi="Times New Roman" w:cs="Times New Roman"/>
          <w:sz w:val="28"/>
          <w:szCs w:val="28"/>
        </w:rPr>
        <w:lastRenderedPageBreak/>
        <w:t>when it fell due. On the 28</w:t>
      </w:r>
      <w:r w:rsidR="002C499C" w:rsidRPr="002C499C">
        <w:rPr>
          <w:rFonts w:ascii="Times New Roman" w:hAnsi="Times New Roman" w:cs="Times New Roman"/>
          <w:sz w:val="28"/>
          <w:szCs w:val="28"/>
          <w:vertAlign w:val="superscript"/>
        </w:rPr>
        <w:t>th</w:t>
      </w:r>
      <w:r w:rsidR="002C499C">
        <w:rPr>
          <w:rFonts w:ascii="Times New Roman" w:hAnsi="Times New Roman" w:cs="Times New Roman"/>
          <w:sz w:val="28"/>
          <w:szCs w:val="28"/>
        </w:rPr>
        <w:t xml:space="preserve"> of October 2021 the first applicant d</w:t>
      </w:r>
      <w:r w:rsidR="00AD4EF9">
        <w:rPr>
          <w:rFonts w:ascii="Times New Roman" w:hAnsi="Times New Roman" w:cs="Times New Roman"/>
          <w:sz w:val="28"/>
          <w:szCs w:val="28"/>
        </w:rPr>
        <w:t>elivered a written notice to</w:t>
      </w:r>
      <w:r w:rsidR="002C499C">
        <w:rPr>
          <w:rFonts w:ascii="Times New Roman" w:hAnsi="Times New Roman" w:cs="Times New Roman"/>
          <w:sz w:val="28"/>
          <w:szCs w:val="28"/>
        </w:rPr>
        <w:t xml:space="preserve"> both the respondents notifying them of the first respondent’s failure to make payment of the rental amounts to the first applicant when they fell due and payable.</w:t>
      </w:r>
    </w:p>
    <w:p w14:paraId="07A3FABE" w14:textId="6DE207EC" w:rsidR="002C499C" w:rsidRDefault="002C499C" w:rsidP="00DA6708">
      <w:pPr>
        <w:spacing w:after="0" w:line="360" w:lineRule="auto"/>
        <w:ind w:left="720" w:hanging="720"/>
        <w:jc w:val="both"/>
        <w:rPr>
          <w:rFonts w:ascii="Times New Roman" w:hAnsi="Times New Roman" w:cs="Times New Roman"/>
          <w:sz w:val="28"/>
          <w:szCs w:val="28"/>
        </w:rPr>
      </w:pPr>
    </w:p>
    <w:p w14:paraId="04ADD81A" w14:textId="77777777" w:rsidR="00804458" w:rsidRDefault="002C499C"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sidR="00861F96">
        <w:rPr>
          <w:rFonts w:ascii="Times New Roman" w:hAnsi="Times New Roman" w:cs="Times New Roman"/>
          <w:sz w:val="28"/>
          <w:szCs w:val="28"/>
        </w:rPr>
        <w:tab/>
        <w:t>Due to the failure of the respondents to rectify the breach by making the necessary payment of the monthly rentals, on the 18</w:t>
      </w:r>
      <w:r w:rsidR="00861F96" w:rsidRPr="00861F96">
        <w:rPr>
          <w:rFonts w:ascii="Times New Roman" w:hAnsi="Times New Roman" w:cs="Times New Roman"/>
          <w:sz w:val="28"/>
          <w:szCs w:val="28"/>
          <w:vertAlign w:val="superscript"/>
        </w:rPr>
        <w:t>th</w:t>
      </w:r>
      <w:r w:rsidR="00861F96">
        <w:rPr>
          <w:rFonts w:ascii="Times New Roman" w:hAnsi="Times New Roman" w:cs="Times New Roman"/>
          <w:sz w:val="28"/>
          <w:szCs w:val="28"/>
        </w:rPr>
        <w:t xml:space="preserve"> of November 2021 the first applicant issued a written notice terminating the MRA and demanded the immediate return of the equipment which was still in the possession of the first respondent.</w:t>
      </w:r>
      <w:r>
        <w:rPr>
          <w:rFonts w:ascii="Times New Roman" w:hAnsi="Times New Roman" w:cs="Times New Roman"/>
          <w:sz w:val="28"/>
          <w:szCs w:val="28"/>
        </w:rPr>
        <w:tab/>
      </w:r>
      <w:r w:rsidR="00861F96">
        <w:rPr>
          <w:rFonts w:ascii="Times New Roman" w:hAnsi="Times New Roman" w:cs="Times New Roman"/>
          <w:sz w:val="28"/>
          <w:szCs w:val="28"/>
        </w:rPr>
        <w:t>However, it was only during January and February 2022 when the first applicant uplifted the equipment from the first respondent</w:t>
      </w:r>
      <w:r w:rsidR="00804458">
        <w:rPr>
          <w:rFonts w:ascii="Times New Roman" w:hAnsi="Times New Roman" w:cs="Times New Roman"/>
          <w:sz w:val="28"/>
          <w:szCs w:val="28"/>
        </w:rPr>
        <w:t>.</w:t>
      </w:r>
    </w:p>
    <w:p w14:paraId="59C49AB2" w14:textId="77777777" w:rsidR="00804458" w:rsidRDefault="00804458" w:rsidP="00DA6708">
      <w:pPr>
        <w:spacing w:after="0" w:line="360" w:lineRule="auto"/>
        <w:ind w:left="720" w:hanging="720"/>
        <w:jc w:val="both"/>
        <w:rPr>
          <w:rFonts w:ascii="Times New Roman" w:hAnsi="Times New Roman" w:cs="Times New Roman"/>
          <w:sz w:val="28"/>
          <w:szCs w:val="28"/>
        </w:rPr>
      </w:pPr>
    </w:p>
    <w:p w14:paraId="1356EABD" w14:textId="12B6817B" w:rsidR="002C499C" w:rsidRDefault="00804458"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 xml:space="preserve">It is further undisputed that in March 2021 and in Boksburg, the first respondent, represented by the second respondent, concluded an oral agreement with the second applicant  </w:t>
      </w:r>
      <w:r w:rsidR="00861F96">
        <w:rPr>
          <w:rFonts w:ascii="Times New Roman" w:hAnsi="Times New Roman" w:cs="Times New Roman"/>
          <w:sz w:val="28"/>
          <w:szCs w:val="28"/>
        </w:rPr>
        <w:t xml:space="preserve"> </w:t>
      </w:r>
      <w:r>
        <w:rPr>
          <w:rFonts w:ascii="Times New Roman" w:hAnsi="Times New Roman" w:cs="Times New Roman"/>
          <w:sz w:val="28"/>
          <w:szCs w:val="28"/>
        </w:rPr>
        <w:t xml:space="preserve">for the provision of parts and service by the second applicant </w:t>
      </w:r>
      <w:r w:rsidR="00E56237">
        <w:rPr>
          <w:rFonts w:ascii="Times New Roman" w:hAnsi="Times New Roman" w:cs="Times New Roman"/>
          <w:sz w:val="28"/>
          <w:szCs w:val="28"/>
        </w:rPr>
        <w:t xml:space="preserve">to the first respondent (“the GEM Service Agreement”). It was a term of the GEM service agreement that the second applicant would supply parts and services for the equipment at the special request and instance of the first respondent and render the invoices and statement payable within thirty (30) days from the date of the statement. The second </w:t>
      </w:r>
      <w:r w:rsidR="009376EE">
        <w:rPr>
          <w:rFonts w:ascii="Times New Roman" w:hAnsi="Times New Roman" w:cs="Times New Roman"/>
          <w:sz w:val="28"/>
          <w:szCs w:val="28"/>
        </w:rPr>
        <w:t>applicant</w:t>
      </w:r>
      <w:r w:rsidR="00E56237">
        <w:rPr>
          <w:rFonts w:ascii="Times New Roman" w:hAnsi="Times New Roman" w:cs="Times New Roman"/>
          <w:sz w:val="28"/>
          <w:szCs w:val="28"/>
        </w:rPr>
        <w:t xml:space="preserve"> rendered invoices and statements but the respondents failed to make payment as agreed in terms of the GEM service agreement.</w:t>
      </w:r>
    </w:p>
    <w:p w14:paraId="23E4583B" w14:textId="63537227" w:rsidR="00E56237" w:rsidRDefault="00E56237" w:rsidP="00DA6708">
      <w:pPr>
        <w:spacing w:after="0" w:line="360" w:lineRule="auto"/>
        <w:ind w:left="720" w:hanging="720"/>
        <w:jc w:val="both"/>
        <w:rPr>
          <w:rFonts w:ascii="Times New Roman" w:hAnsi="Times New Roman" w:cs="Times New Roman"/>
          <w:sz w:val="28"/>
          <w:szCs w:val="28"/>
        </w:rPr>
      </w:pPr>
    </w:p>
    <w:p w14:paraId="134F3017" w14:textId="779C8DFD" w:rsidR="000C3420" w:rsidRDefault="000C3420"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applicants instituted action proceedings, jointly and severally against the first respondent and the second respondent as surety for the recovery of: a) the arrear rental amount, b) the early termination penalties, c) liquidated damages, d) the repairs to the early returned equipment and e) </w:t>
      </w:r>
      <w:r w:rsidR="00B52F93">
        <w:rPr>
          <w:rFonts w:ascii="Times New Roman" w:hAnsi="Times New Roman" w:cs="Times New Roman"/>
          <w:sz w:val="28"/>
          <w:szCs w:val="28"/>
        </w:rPr>
        <w:t>for provision of parts and services by the second applicant in terms of the GEM service agreement. The respondents filed their plea to the claims of the applicants – hence this application for summary judgment.</w:t>
      </w:r>
    </w:p>
    <w:p w14:paraId="4C0012C7" w14:textId="2EFF76B8" w:rsidR="00B52F93" w:rsidRDefault="00B52F93" w:rsidP="00DA6708">
      <w:pPr>
        <w:spacing w:after="0" w:line="360" w:lineRule="auto"/>
        <w:ind w:left="720" w:hanging="720"/>
        <w:jc w:val="both"/>
        <w:rPr>
          <w:rFonts w:ascii="Times New Roman" w:hAnsi="Times New Roman" w:cs="Times New Roman"/>
          <w:sz w:val="28"/>
          <w:szCs w:val="28"/>
        </w:rPr>
      </w:pPr>
    </w:p>
    <w:p w14:paraId="197A32DC" w14:textId="2EA4C9A7" w:rsidR="00B52F93" w:rsidRDefault="00B52F93"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Counsel for the respondents submitted that the respondents do not dispute the existence of the contracts between the parties and the terms thereof. However, it is contended that the first applicant brea</w:t>
      </w:r>
      <w:r w:rsidR="009376EE">
        <w:rPr>
          <w:rFonts w:ascii="Times New Roman" w:hAnsi="Times New Roman" w:cs="Times New Roman"/>
          <w:sz w:val="28"/>
          <w:szCs w:val="28"/>
        </w:rPr>
        <w:t>ched the terms of the MRA by</w:t>
      </w:r>
      <w:r>
        <w:rPr>
          <w:rFonts w:ascii="Times New Roman" w:hAnsi="Times New Roman" w:cs="Times New Roman"/>
          <w:sz w:val="28"/>
          <w:szCs w:val="28"/>
        </w:rPr>
        <w:t xml:space="preserve"> supply</w:t>
      </w:r>
      <w:r w:rsidR="009376EE">
        <w:rPr>
          <w:rFonts w:ascii="Times New Roman" w:hAnsi="Times New Roman" w:cs="Times New Roman"/>
          <w:sz w:val="28"/>
          <w:szCs w:val="28"/>
        </w:rPr>
        <w:t>ing</w:t>
      </w:r>
      <w:r>
        <w:rPr>
          <w:rFonts w:ascii="Times New Roman" w:hAnsi="Times New Roman" w:cs="Times New Roman"/>
          <w:sz w:val="28"/>
          <w:szCs w:val="28"/>
        </w:rPr>
        <w:t xml:space="preserve"> and</w:t>
      </w:r>
      <w:r w:rsidR="009376EE">
        <w:rPr>
          <w:rFonts w:ascii="Times New Roman" w:hAnsi="Times New Roman" w:cs="Times New Roman"/>
          <w:sz w:val="28"/>
          <w:szCs w:val="28"/>
        </w:rPr>
        <w:t xml:space="preserve"> or</w:t>
      </w:r>
      <w:r>
        <w:rPr>
          <w:rFonts w:ascii="Times New Roman" w:hAnsi="Times New Roman" w:cs="Times New Roman"/>
          <w:sz w:val="28"/>
          <w:szCs w:val="28"/>
        </w:rPr>
        <w:t xml:space="preserve"> deliver</w:t>
      </w:r>
      <w:r w:rsidR="009376EE">
        <w:rPr>
          <w:rFonts w:ascii="Times New Roman" w:hAnsi="Times New Roman" w:cs="Times New Roman"/>
          <w:sz w:val="28"/>
          <w:szCs w:val="28"/>
        </w:rPr>
        <w:t>ing</w:t>
      </w:r>
      <w:r>
        <w:rPr>
          <w:rFonts w:ascii="Times New Roman" w:hAnsi="Times New Roman" w:cs="Times New Roman"/>
          <w:sz w:val="28"/>
          <w:szCs w:val="28"/>
        </w:rPr>
        <w:t xml:space="preserve"> defective equipment which was unable to meet the needs of the first respondent. Furthermore, so the argument went, when the first respondent encountered</w:t>
      </w:r>
      <w:r w:rsidR="00EF5B22">
        <w:rPr>
          <w:rFonts w:ascii="Times New Roman" w:hAnsi="Times New Roman" w:cs="Times New Roman"/>
          <w:sz w:val="28"/>
          <w:szCs w:val="28"/>
        </w:rPr>
        <w:t xml:space="preserve"> financial difficulties when</w:t>
      </w:r>
      <w:r>
        <w:rPr>
          <w:rFonts w:ascii="Times New Roman" w:hAnsi="Times New Roman" w:cs="Times New Roman"/>
          <w:sz w:val="28"/>
          <w:szCs w:val="28"/>
        </w:rPr>
        <w:t xml:space="preserve"> its cont</w:t>
      </w:r>
      <w:r w:rsidR="00EF5B22">
        <w:rPr>
          <w:rFonts w:ascii="Times New Roman" w:hAnsi="Times New Roman" w:cs="Times New Roman"/>
          <w:sz w:val="28"/>
          <w:szCs w:val="28"/>
        </w:rPr>
        <w:t>ract with its client was</w:t>
      </w:r>
      <w:r>
        <w:rPr>
          <w:rFonts w:ascii="Times New Roman" w:hAnsi="Times New Roman" w:cs="Times New Roman"/>
          <w:sz w:val="28"/>
          <w:szCs w:val="28"/>
        </w:rPr>
        <w:t xml:space="preserve"> cancelled, it was agreed between the parties</w:t>
      </w:r>
      <w:r w:rsidR="0067563B">
        <w:rPr>
          <w:rFonts w:ascii="Times New Roman" w:hAnsi="Times New Roman" w:cs="Times New Roman"/>
          <w:sz w:val="28"/>
          <w:szCs w:val="28"/>
        </w:rPr>
        <w:t>, through their representatives,</w:t>
      </w:r>
      <w:r>
        <w:rPr>
          <w:rFonts w:ascii="Times New Roman" w:hAnsi="Times New Roman" w:cs="Times New Roman"/>
          <w:sz w:val="28"/>
          <w:szCs w:val="28"/>
        </w:rPr>
        <w:t xml:space="preserve"> that payment of the monthly rental amount will be suspended until the first respondent has secured another contract and that the applicants will also assist in the procurement of another contract for the first respondent.</w:t>
      </w:r>
    </w:p>
    <w:p w14:paraId="366AD369" w14:textId="1531A04C" w:rsidR="00B52F93" w:rsidRDefault="00B52F93" w:rsidP="00DA6708">
      <w:pPr>
        <w:spacing w:after="0" w:line="360" w:lineRule="auto"/>
        <w:ind w:left="720" w:hanging="720"/>
        <w:jc w:val="both"/>
        <w:rPr>
          <w:rFonts w:ascii="Times New Roman" w:hAnsi="Times New Roman" w:cs="Times New Roman"/>
          <w:sz w:val="28"/>
          <w:szCs w:val="28"/>
        </w:rPr>
      </w:pPr>
    </w:p>
    <w:p w14:paraId="261246F4" w14:textId="2E02B539" w:rsidR="005F5207" w:rsidRDefault="00B52F93" w:rsidP="00F35CE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5F5207">
        <w:rPr>
          <w:rFonts w:ascii="Times New Roman" w:hAnsi="Times New Roman" w:cs="Times New Roman"/>
          <w:sz w:val="28"/>
          <w:szCs w:val="28"/>
        </w:rPr>
        <w:t xml:space="preserve">It was submitted further by counsel for the respondents that the applicants </w:t>
      </w:r>
      <w:r w:rsidR="00881F91">
        <w:rPr>
          <w:rFonts w:ascii="Times New Roman" w:hAnsi="Times New Roman" w:cs="Times New Roman"/>
          <w:sz w:val="28"/>
          <w:szCs w:val="28"/>
        </w:rPr>
        <w:t>breached the terms of the agreement by cancelling the contract without giving written notice to the respondents as provided for in clause 12 of the MRA. Counsel urged the Court not to follow strictly the Sh</w:t>
      </w:r>
      <w:r w:rsidR="00261C4A">
        <w:rPr>
          <w:rFonts w:ascii="Times New Roman" w:hAnsi="Times New Roman" w:cs="Times New Roman"/>
          <w:sz w:val="28"/>
          <w:szCs w:val="28"/>
        </w:rPr>
        <w:t>if</w:t>
      </w:r>
      <w:r w:rsidR="00881F91">
        <w:rPr>
          <w:rFonts w:ascii="Times New Roman" w:hAnsi="Times New Roman" w:cs="Times New Roman"/>
          <w:sz w:val="28"/>
          <w:szCs w:val="28"/>
        </w:rPr>
        <w:t xml:space="preserve">ren principle </w:t>
      </w:r>
      <w:r w:rsidR="000B7CA6">
        <w:rPr>
          <w:rFonts w:ascii="Times New Roman" w:hAnsi="Times New Roman" w:cs="Times New Roman"/>
          <w:sz w:val="28"/>
          <w:szCs w:val="28"/>
        </w:rPr>
        <w:t>in order to give effect to the principle of good faith. The respondents, so the argument went, in good faith concluded an oral agreement with the representatives of the applicants that the rental payment will be suspended until the respondents secure another contract.</w:t>
      </w:r>
    </w:p>
    <w:p w14:paraId="2D433DAF" w14:textId="77777777" w:rsidR="00881F91" w:rsidRDefault="00881F91" w:rsidP="00F35CE5">
      <w:pPr>
        <w:spacing w:after="0" w:line="360" w:lineRule="auto"/>
        <w:ind w:left="720" w:hanging="720"/>
        <w:jc w:val="both"/>
        <w:rPr>
          <w:rFonts w:ascii="Times New Roman" w:hAnsi="Times New Roman" w:cs="Times New Roman"/>
          <w:sz w:val="28"/>
          <w:szCs w:val="28"/>
        </w:rPr>
      </w:pPr>
    </w:p>
    <w:p w14:paraId="01E1805F" w14:textId="6687E730" w:rsidR="00F35CE5" w:rsidRDefault="00881F91" w:rsidP="00F35CE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35CE5">
        <w:rPr>
          <w:rFonts w:ascii="Times New Roman" w:hAnsi="Times New Roman" w:cs="Times New Roman"/>
          <w:sz w:val="28"/>
          <w:szCs w:val="28"/>
        </w:rPr>
        <w:t>I</w:t>
      </w:r>
      <w:r w:rsidR="00EF5B22">
        <w:rPr>
          <w:rFonts w:ascii="Times New Roman" w:hAnsi="Times New Roman" w:cs="Times New Roman"/>
          <w:sz w:val="28"/>
          <w:szCs w:val="28"/>
        </w:rPr>
        <w:t>t has been decided in a number of cases that, where the parties voluntarily conclude a contract, they s</w:t>
      </w:r>
      <w:r w:rsidR="001E3507">
        <w:rPr>
          <w:rFonts w:ascii="Times New Roman" w:hAnsi="Times New Roman" w:cs="Times New Roman"/>
          <w:sz w:val="28"/>
          <w:szCs w:val="28"/>
        </w:rPr>
        <w:t>hould be urged to observe and</w:t>
      </w:r>
      <w:r w:rsidR="00EF5B22">
        <w:rPr>
          <w:rFonts w:ascii="Times New Roman" w:hAnsi="Times New Roman" w:cs="Times New Roman"/>
          <w:sz w:val="28"/>
          <w:szCs w:val="28"/>
        </w:rPr>
        <w:t xml:space="preserve"> discharge their obligations in terms</w:t>
      </w:r>
      <w:r w:rsidR="00F35CE5">
        <w:rPr>
          <w:rFonts w:ascii="Times New Roman" w:hAnsi="Times New Roman" w:cs="Times New Roman"/>
          <w:sz w:val="28"/>
          <w:szCs w:val="28"/>
        </w:rPr>
        <w:t xml:space="preserve"> of their agreement and should only be allowed to deviate therefrom if it can be demonstrated that a particular clause in the agreement is unreasonable and or so prejudicial to a party that it is against public policy.</w:t>
      </w:r>
      <w:r w:rsidR="009376EE">
        <w:rPr>
          <w:rFonts w:ascii="Times New Roman" w:hAnsi="Times New Roman" w:cs="Times New Roman"/>
          <w:sz w:val="28"/>
          <w:szCs w:val="28"/>
        </w:rPr>
        <w:t xml:space="preserve"> Furthermore, i</w:t>
      </w:r>
      <w:r w:rsidR="00F35CE5">
        <w:rPr>
          <w:rFonts w:ascii="Times New Roman" w:hAnsi="Times New Roman" w:cs="Times New Roman"/>
          <w:sz w:val="28"/>
          <w:szCs w:val="28"/>
        </w:rPr>
        <w:t>t is a trite principle of our law that the privity and sanctity of a contract should prevail and should be enforced by the courts.</w:t>
      </w:r>
    </w:p>
    <w:p w14:paraId="43066965" w14:textId="77777777" w:rsidR="00F35CE5" w:rsidRDefault="00F35CE5" w:rsidP="00F35CE5">
      <w:pPr>
        <w:spacing w:after="0" w:line="360" w:lineRule="auto"/>
        <w:ind w:left="720" w:hanging="720"/>
        <w:jc w:val="both"/>
        <w:rPr>
          <w:rFonts w:ascii="Times New Roman" w:hAnsi="Times New Roman" w:cs="Times New Roman"/>
          <w:sz w:val="28"/>
          <w:szCs w:val="28"/>
        </w:rPr>
      </w:pPr>
    </w:p>
    <w:p w14:paraId="68062576" w14:textId="47E6D96B" w:rsidR="00F35CE5" w:rsidRDefault="00881F91" w:rsidP="00F35CE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F35CE5">
        <w:rPr>
          <w:rFonts w:ascii="Times New Roman" w:hAnsi="Times New Roman" w:cs="Times New Roman"/>
          <w:sz w:val="28"/>
          <w:szCs w:val="28"/>
        </w:rPr>
        <w:t>]</w:t>
      </w:r>
      <w:r w:rsidR="00F35CE5">
        <w:rPr>
          <w:rFonts w:ascii="Times New Roman" w:hAnsi="Times New Roman" w:cs="Times New Roman"/>
          <w:sz w:val="28"/>
          <w:szCs w:val="28"/>
        </w:rPr>
        <w:tab/>
        <w:t xml:space="preserve">In </w:t>
      </w:r>
      <w:r w:rsidR="00F35CE5">
        <w:rPr>
          <w:rFonts w:ascii="Times New Roman" w:hAnsi="Times New Roman" w:cs="Times New Roman"/>
          <w:i/>
          <w:sz w:val="28"/>
          <w:szCs w:val="28"/>
        </w:rPr>
        <w:t xml:space="preserve">Mohabed’s Leisure Holdings (Pty) Ltd v Southern Sun Hotel Interests (Pty) Ltd (183/17) [2017] ZASCA 176 (1 December 2017) </w:t>
      </w:r>
      <w:r w:rsidR="00F35CE5">
        <w:rPr>
          <w:rFonts w:ascii="Times New Roman" w:hAnsi="Times New Roman" w:cs="Times New Roman"/>
          <w:sz w:val="28"/>
          <w:szCs w:val="28"/>
        </w:rPr>
        <w:t>the Supreme Court of Appeal reaffirmed the principle of the privity and sanctity of the contract and stated the following:</w:t>
      </w:r>
    </w:p>
    <w:p w14:paraId="7E2FC2F2" w14:textId="77777777" w:rsidR="00195722" w:rsidRDefault="00195722" w:rsidP="00F35CE5">
      <w:pPr>
        <w:spacing w:after="0" w:line="360" w:lineRule="auto"/>
        <w:ind w:left="720" w:hanging="720"/>
        <w:jc w:val="both"/>
        <w:rPr>
          <w:rFonts w:ascii="Times New Roman" w:hAnsi="Times New Roman" w:cs="Times New Roman"/>
          <w:sz w:val="28"/>
          <w:szCs w:val="28"/>
        </w:rPr>
      </w:pPr>
    </w:p>
    <w:p w14:paraId="4ED80253" w14:textId="77777777" w:rsidR="00F35CE5" w:rsidRDefault="00F35CE5" w:rsidP="00F35CE5">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“paragraph 23 The privity and sanctity of contract entails that contractual obligations must be honoured when the parties have entered into the contractual agreement freely and voluntarily.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Pr>
          <w:rFonts w:ascii="Times New Roman" w:hAnsi="Times New Roman" w:cs="Times New Roman"/>
          <w:sz w:val="28"/>
          <w:szCs w:val="28"/>
        </w:rPr>
        <w:t>”</w:t>
      </w:r>
    </w:p>
    <w:p w14:paraId="4FDDF78D" w14:textId="77777777" w:rsidR="00F35CE5" w:rsidRDefault="00F35CE5" w:rsidP="00F35CE5">
      <w:pPr>
        <w:spacing w:after="0" w:line="360" w:lineRule="auto"/>
        <w:jc w:val="both"/>
        <w:rPr>
          <w:rFonts w:ascii="Times New Roman" w:hAnsi="Times New Roman" w:cs="Times New Roman"/>
          <w:sz w:val="28"/>
          <w:szCs w:val="28"/>
        </w:rPr>
      </w:pPr>
    </w:p>
    <w:p w14:paraId="116ECE6B" w14:textId="63CE012A" w:rsidR="00F35CE5" w:rsidRDefault="00881F91" w:rsidP="00F35CE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F35CE5">
        <w:rPr>
          <w:rFonts w:ascii="Times New Roman" w:hAnsi="Times New Roman" w:cs="Times New Roman"/>
          <w:sz w:val="28"/>
          <w:szCs w:val="28"/>
        </w:rPr>
        <w:t>]</w:t>
      </w:r>
      <w:r w:rsidR="00F35CE5">
        <w:rPr>
          <w:rFonts w:ascii="Times New Roman" w:hAnsi="Times New Roman" w:cs="Times New Roman"/>
          <w:sz w:val="28"/>
          <w:szCs w:val="28"/>
        </w:rPr>
        <w:tab/>
        <w:t xml:space="preserve">The Court continued and quoted with approval a paragraph in </w:t>
      </w:r>
      <w:r w:rsidR="00F35CE5">
        <w:rPr>
          <w:rFonts w:ascii="Times New Roman" w:hAnsi="Times New Roman" w:cs="Times New Roman"/>
          <w:i/>
          <w:sz w:val="28"/>
          <w:szCs w:val="28"/>
        </w:rPr>
        <w:t xml:space="preserve">Wells v South African Alumenite Company 1927 AD 69 at 73 </w:t>
      </w:r>
      <w:r w:rsidR="00F35CE5">
        <w:rPr>
          <w:rFonts w:ascii="Times New Roman" w:hAnsi="Times New Roman" w:cs="Times New Roman"/>
          <w:sz w:val="28"/>
          <w:szCs w:val="28"/>
        </w:rPr>
        <w:t xml:space="preserve">wherein the Court held as follows: </w:t>
      </w:r>
    </w:p>
    <w:p w14:paraId="710F90B5" w14:textId="77777777" w:rsidR="00195722" w:rsidRDefault="00195722" w:rsidP="00F35CE5">
      <w:pPr>
        <w:spacing w:after="0" w:line="360" w:lineRule="auto"/>
        <w:ind w:left="720" w:hanging="720"/>
        <w:jc w:val="both"/>
        <w:rPr>
          <w:rFonts w:ascii="Times New Roman" w:hAnsi="Times New Roman" w:cs="Times New Roman"/>
          <w:sz w:val="28"/>
          <w:szCs w:val="28"/>
        </w:rPr>
      </w:pPr>
    </w:p>
    <w:p w14:paraId="62F18B74" w14:textId="77777777" w:rsidR="00F35CE5" w:rsidRDefault="00F35CE5" w:rsidP="00F35CE5">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677FBDE6" w14:textId="77777777" w:rsidR="00F35CE5" w:rsidRPr="00BF00F4" w:rsidRDefault="00F35CE5" w:rsidP="00F35CE5">
      <w:pPr>
        <w:spacing w:after="0" w:line="360" w:lineRule="auto"/>
        <w:ind w:left="1440"/>
        <w:jc w:val="both"/>
        <w:rPr>
          <w:rFonts w:ascii="Times New Roman" w:hAnsi="Times New Roman" w:cs="Times New Roman"/>
          <w:i/>
          <w:sz w:val="28"/>
          <w:szCs w:val="28"/>
        </w:rPr>
      </w:pPr>
    </w:p>
    <w:p w14:paraId="2AA51BD0" w14:textId="5B8BB970" w:rsidR="00F35CE5" w:rsidRDefault="00881F91" w:rsidP="00F35CE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F35CE5">
        <w:rPr>
          <w:rFonts w:ascii="Times New Roman" w:hAnsi="Times New Roman" w:cs="Times New Roman"/>
          <w:sz w:val="28"/>
          <w:szCs w:val="28"/>
        </w:rPr>
        <w:t>]</w:t>
      </w:r>
      <w:r w:rsidR="00F35CE5">
        <w:rPr>
          <w:rFonts w:ascii="Times New Roman" w:hAnsi="Times New Roman" w:cs="Times New Roman"/>
          <w:sz w:val="28"/>
          <w:szCs w:val="28"/>
        </w:rPr>
        <w:tab/>
        <w:t xml:space="preserve">Recently the Constitutional Court in </w:t>
      </w:r>
      <w:r w:rsidR="00F35CE5">
        <w:rPr>
          <w:rFonts w:ascii="Times New Roman" w:hAnsi="Times New Roman" w:cs="Times New Roman"/>
          <w:i/>
          <w:sz w:val="28"/>
          <w:szCs w:val="28"/>
        </w:rPr>
        <w:t xml:space="preserve">Beadica 231 and Others v Trustees for the Time Being of Oregon Trust and Others CCT 109/19 [2020] ZACC 13 </w:t>
      </w:r>
      <w:r w:rsidR="00F35CE5">
        <w:rPr>
          <w:rFonts w:ascii="Times New Roman" w:hAnsi="Times New Roman" w:cs="Times New Roman"/>
          <w:sz w:val="28"/>
          <w:szCs w:val="28"/>
        </w:rPr>
        <w:t>also had an opportunity to emphasized the principle of pacta sunt servanda and stated the following:</w:t>
      </w:r>
    </w:p>
    <w:p w14:paraId="1A55D1C2" w14:textId="77777777" w:rsidR="00195722" w:rsidRDefault="00195722" w:rsidP="00F35CE5">
      <w:pPr>
        <w:spacing w:after="0" w:line="360" w:lineRule="auto"/>
        <w:ind w:left="720" w:hanging="720"/>
        <w:jc w:val="both"/>
        <w:rPr>
          <w:rFonts w:ascii="Times New Roman" w:hAnsi="Times New Roman" w:cs="Times New Roman"/>
          <w:sz w:val="28"/>
          <w:szCs w:val="28"/>
        </w:rPr>
      </w:pPr>
    </w:p>
    <w:p w14:paraId="1B28CCB0" w14:textId="77777777" w:rsidR="00F35CE5" w:rsidRPr="00D15015" w:rsidRDefault="00F35CE5" w:rsidP="00F35CE5">
      <w:pPr>
        <w:pStyle w:val="gmail-default"/>
        <w:spacing w:before="0" w:beforeAutospacing="0" w:after="0" w:afterAutospacing="0" w:line="360" w:lineRule="auto"/>
        <w:ind w:left="1440"/>
        <w:jc w:val="both"/>
        <w:rPr>
          <w:i/>
          <w:color w:val="000000"/>
          <w:sz w:val="28"/>
          <w:szCs w:val="28"/>
        </w:rPr>
      </w:pPr>
      <w:r>
        <w:rPr>
          <w:i/>
          <w:sz w:val="28"/>
          <w:szCs w:val="28"/>
        </w:rPr>
        <w:t xml:space="preserve">“paragraph 84 </w:t>
      </w:r>
      <w:r w:rsidRPr="00D15015">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0741326A" w14:textId="77777777" w:rsidR="00F35CE5" w:rsidRPr="00D15015" w:rsidRDefault="00F35CE5" w:rsidP="00F35CE5">
      <w:pPr>
        <w:spacing w:after="0" w:line="360" w:lineRule="auto"/>
        <w:jc w:val="both"/>
        <w:rPr>
          <w:rFonts w:ascii="Times New Roman" w:eastAsia="Calibri" w:hAnsi="Times New Roman" w:cs="Times New Roman"/>
          <w:color w:val="000000"/>
          <w:sz w:val="24"/>
          <w:szCs w:val="24"/>
          <w:lang w:eastAsia="en-ZA"/>
        </w:rPr>
      </w:pPr>
      <w:r w:rsidRPr="00D15015">
        <w:rPr>
          <w:rFonts w:ascii="Times New Roman" w:eastAsia="Calibri" w:hAnsi="Times New Roman" w:cs="Times New Roman"/>
          <w:color w:val="000000"/>
          <w:sz w:val="24"/>
          <w:szCs w:val="24"/>
          <w:lang w:eastAsia="en-ZA"/>
        </w:rPr>
        <w:t> </w:t>
      </w:r>
    </w:p>
    <w:p w14:paraId="7217D055" w14:textId="77777777" w:rsidR="003F3B47" w:rsidRDefault="00F35CE5" w:rsidP="003F3B47">
      <w:pPr>
        <w:spacing w:after="0" w:line="360" w:lineRule="auto"/>
        <w:ind w:left="144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4"/>
          <w:szCs w:val="24"/>
          <w:lang w:eastAsia="en-ZA"/>
        </w:rPr>
        <w:t xml:space="preserve">Paragraph 85 </w:t>
      </w:r>
      <w:r w:rsidRPr="00D15015">
        <w:rPr>
          <w:rFonts w:ascii="Times New Roman" w:eastAsia="Calibri" w:hAnsi="Times New Roman" w:cs="Times New Roman"/>
          <w:i/>
          <w:color w:val="000000"/>
          <w:sz w:val="28"/>
          <w:szCs w:val="28"/>
          <w:lang w:eastAsia="en-ZA"/>
        </w:rPr>
        <w:t xml:space="preserve">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sidRPr="00D15015">
        <w:rPr>
          <w:rFonts w:ascii="Times New Roman" w:eastAsia="Calibri" w:hAnsi="Times New Roman" w:cs="Times New Roman"/>
          <w:i/>
          <w:iCs/>
          <w:color w:val="000000"/>
          <w:sz w:val="28"/>
          <w:szCs w:val="28"/>
          <w:lang w:eastAsia="en-ZA"/>
        </w:rPr>
        <w:t>pacta sunt servanda</w:t>
      </w:r>
      <w:r w:rsidRPr="00D15015">
        <w:rPr>
          <w:rFonts w:ascii="Times New Roman" w:eastAsia="Calibri" w:hAnsi="Times New Roman" w:cs="Times New Roman"/>
          <w:i/>
          <w:color w:val="000000"/>
          <w:sz w:val="28"/>
          <w:szCs w:val="28"/>
          <w:lang w:eastAsia="en-ZA"/>
        </w:rPr>
        <w:t>.”</w:t>
      </w:r>
    </w:p>
    <w:p w14:paraId="0D352108" w14:textId="77777777" w:rsidR="003F3B47" w:rsidRDefault="003F3B47" w:rsidP="003F3B47">
      <w:pPr>
        <w:spacing w:after="0" w:line="360" w:lineRule="auto"/>
        <w:jc w:val="both"/>
        <w:rPr>
          <w:rFonts w:ascii="Times New Roman" w:hAnsi="Times New Roman" w:cs="Times New Roman"/>
          <w:sz w:val="28"/>
          <w:szCs w:val="28"/>
        </w:rPr>
      </w:pPr>
    </w:p>
    <w:p w14:paraId="79E3BCC3" w14:textId="360320B0" w:rsidR="003F3B47" w:rsidRDefault="00881F91" w:rsidP="003F3B4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3F3B47">
        <w:rPr>
          <w:rFonts w:ascii="Times New Roman" w:hAnsi="Times New Roman" w:cs="Times New Roman"/>
          <w:sz w:val="28"/>
          <w:szCs w:val="28"/>
        </w:rPr>
        <w:t>]</w:t>
      </w:r>
      <w:r w:rsidR="003F3B47">
        <w:rPr>
          <w:rFonts w:ascii="Times New Roman" w:hAnsi="Times New Roman" w:cs="Times New Roman"/>
          <w:sz w:val="28"/>
          <w:szCs w:val="28"/>
        </w:rPr>
        <w:tab/>
        <w:t>It is necessary at this stage to restate the relevant clauses of the MRA to put matters in the correct perspective and they are as follows:</w:t>
      </w:r>
    </w:p>
    <w:p w14:paraId="3109C52C" w14:textId="77777777" w:rsidR="00C02824" w:rsidRDefault="00C02824" w:rsidP="003F3B47">
      <w:pPr>
        <w:spacing w:after="0" w:line="360" w:lineRule="auto"/>
        <w:ind w:left="720" w:hanging="720"/>
        <w:jc w:val="both"/>
        <w:rPr>
          <w:rFonts w:ascii="Times New Roman" w:hAnsi="Times New Roman" w:cs="Times New Roman"/>
          <w:sz w:val="28"/>
          <w:szCs w:val="28"/>
        </w:rPr>
      </w:pPr>
    </w:p>
    <w:p w14:paraId="79B4E195" w14:textId="77777777" w:rsidR="005F5207" w:rsidRDefault="003F3B47" w:rsidP="003F3B47">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“Clause 4</w:t>
      </w:r>
      <w:r w:rsidR="005F5207">
        <w:rPr>
          <w:rFonts w:ascii="Times New Roman" w:hAnsi="Times New Roman" w:cs="Times New Roman"/>
          <w:i/>
          <w:sz w:val="28"/>
          <w:szCs w:val="28"/>
        </w:rPr>
        <w:t xml:space="preserve"> Rental and Payment Terms</w:t>
      </w:r>
    </w:p>
    <w:p w14:paraId="37F5EFC6" w14:textId="77777777" w:rsidR="005F5207" w:rsidRDefault="005F5207" w:rsidP="005F5207">
      <w:pPr>
        <w:spacing w:after="0"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4.1</w:t>
      </w:r>
      <w:r>
        <w:rPr>
          <w:rFonts w:ascii="Times New Roman" w:hAnsi="Times New Roman" w:cs="Times New Roman"/>
          <w:i/>
          <w:sz w:val="28"/>
          <w:szCs w:val="28"/>
        </w:rPr>
        <w:tab/>
        <w:t>……………….</w:t>
      </w:r>
    </w:p>
    <w:p w14:paraId="0A7FB3B7" w14:textId="77777777" w:rsidR="005F5207" w:rsidRDefault="005F5207" w:rsidP="005F5207">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4.3</w:t>
      </w:r>
      <w:r>
        <w:rPr>
          <w:rFonts w:ascii="Times New Roman" w:hAnsi="Times New Roman" w:cs="Times New Roman"/>
          <w:i/>
          <w:sz w:val="28"/>
          <w:szCs w:val="28"/>
        </w:rPr>
        <w:tab/>
        <w:t>All payments shall be made in full, in South African currency, without any deduction or set off, and free of bank exchange or other commission. The Customer shall not be entitled to withhold payment of any amount due in terms of this Agreement for any reason whatsoever.</w:t>
      </w:r>
    </w:p>
    <w:p w14:paraId="6E3FCFF6" w14:textId="77777777" w:rsidR="005F5207" w:rsidRDefault="005F5207" w:rsidP="005F5207">
      <w:pPr>
        <w:spacing w:after="0" w:line="360" w:lineRule="auto"/>
        <w:ind w:left="720" w:firstLine="720"/>
        <w:jc w:val="both"/>
        <w:rPr>
          <w:rFonts w:ascii="Times New Roman" w:hAnsi="Times New Roman" w:cs="Times New Roman"/>
          <w:i/>
          <w:sz w:val="28"/>
          <w:szCs w:val="28"/>
        </w:rPr>
      </w:pPr>
    </w:p>
    <w:p w14:paraId="42E82B20" w14:textId="770F1784" w:rsidR="005F5207" w:rsidRDefault="005F5207" w:rsidP="00195722">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Clause 6 Customer’s Obligations</w:t>
      </w:r>
    </w:p>
    <w:p w14:paraId="19061E5D" w14:textId="77777777" w:rsidR="00C02824" w:rsidRDefault="00C02824" w:rsidP="005F5207">
      <w:pPr>
        <w:spacing w:after="0" w:line="360" w:lineRule="auto"/>
        <w:ind w:left="720" w:firstLine="720"/>
        <w:jc w:val="both"/>
        <w:rPr>
          <w:rFonts w:ascii="Times New Roman" w:hAnsi="Times New Roman" w:cs="Times New Roman"/>
          <w:i/>
          <w:sz w:val="28"/>
          <w:szCs w:val="28"/>
        </w:rPr>
      </w:pPr>
    </w:p>
    <w:p w14:paraId="37CB3AA8" w14:textId="77777777" w:rsidR="005F5207" w:rsidRDefault="005F5207" w:rsidP="005F5207">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The Customer shall-</w:t>
      </w:r>
    </w:p>
    <w:p w14:paraId="60C3F1B9" w14:textId="77777777" w:rsidR="005F5207" w:rsidRDefault="005F5207" w:rsidP="005F5207">
      <w:pPr>
        <w:spacing w:after="0" w:line="36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6.1</w:t>
      </w:r>
      <w:r>
        <w:rPr>
          <w:rFonts w:ascii="Times New Roman" w:hAnsi="Times New Roman" w:cs="Times New Roman"/>
          <w:i/>
          <w:sz w:val="28"/>
          <w:szCs w:val="28"/>
        </w:rPr>
        <w:tab/>
        <w:t>……….</w:t>
      </w:r>
    </w:p>
    <w:p w14:paraId="3AB9A2E2" w14:textId="72E7991A" w:rsidR="005F5207" w:rsidRDefault="005F5207" w:rsidP="005F5207">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6.14</w:t>
      </w:r>
      <w:r>
        <w:rPr>
          <w:rFonts w:ascii="Times New Roman" w:hAnsi="Times New Roman" w:cs="Times New Roman"/>
          <w:i/>
          <w:sz w:val="28"/>
          <w:szCs w:val="28"/>
        </w:rPr>
        <w:tab/>
        <w:t>not be entitled to withhold or delay payment of any monies due by the Customer to Goscor in terms of the Rental Agreement or claim any remission of Rental by reason of the Equipment or any part thereof being in a defective condition or in a state of disrepair.</w:t>
      </w:r>
    </w:p>
    <w:p w14:paraId="45B5A317" w14:textId="1CFF9681" w:rsidR="005F5207" w:rsidRDefault="005F5207" w:rsidP="005F520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14:paraId="143D8359" w14:textId="4CA5E2CC" w:rsidR="005F5207" w:rsidRDefault="005F5207" w:rsidP="005F520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Clause 12 Termination, Cancellation and Suspension</w:t>
      </w:r>
    </w:p>
    <w:p w14:paraId="12FA7F0F" w14:textId="77777777" w:rsidR="00C02824" w:rsidRDefault="00C02824" w:rsidP="005F5207">
      <w:pPr>
        <w:spacing w:after="0" w:line="360" w:lineRule="auto"/>
        <w:jc w:val="both"/>
        <w:rPr>
          <w:rFonts w:ascii="Times New Roman" w:hAnsi="Times New Roman" w:cs="Times New Roman"/>
          <w:i/>
          <w:sz w:val="28"/>
          <w:szCs w:val="28"/>
        </w:rPr>
      </w:pPr>
    </w:p>
    <w:p w14:paraId="4634D6E1" w14:textId="65BC155E" w:rsidR="00881F91" w:rsidRDefault="00881F91" w:rsidP="005F520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12.1</w:t>
      </w:r>
      <w:r>
        <w:rPr>
          <w:rFonts w:ascii="Times New Roman" w:hAnsi="Times New Roman" w:cs="Times New Roman"/>
          <w:i/>
          <w:sz w:val="28"/>
          <w:szCs w:val="28"/>
        </w:rPr>
        <w:tab/>
        <w:t>………..</w:t>
      </w:r>
    </w:p>
    <w:p w14:paraId="7B8CB074" w14:textId="77777777" w:rsidR="00195722" w:rsidRDefault="00195722" w:rsidP="005F5207">
      <w:pPr>
        <w:spacing w:after="0" w:line="360" w:lineRule="auto"/>
        <w:jc w:val="both"/>
        <w:rPr>
          <w:rFonts w:ascii="Times New Roman" w:hAnsi="Times New Roman" w:cs="Times New Roman"/>
          <w:i/>
          <w:sz w:val="28"/>
          <w:szCs w:val="28"/>
        </w:rPr>
      </w:pPr>
    </w:p>
    <w:p w14:paraId="153BEAC5" w14:textId="77777777" w:rsidR="00CA099B" w:rsidRDefault="00881F91" w:rsidP="00CA099B">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12.8</w:t>
      </w:r>
      <w:r>
        <w:rPr>
          <w:rFonts w:ascii="Times New Roman" w:hAnsi="Times New Roman" w:cs="Times New Roman"/>
          <w:i/>
          <w:sz w:val="28"/>
          <w:szCs w:val="28"/>
        </w:rPr>
        <w:tab/>
        <w:t>The Customer shall not be entitled to terminate this Agreement before the end of the Rental Term</w:t>
      </w:r>
      <w:r w:rsidR="00CA099B">
        <w:rPr>
          <w:rFonts w:ascii="Times New Roman" w:hAnsi="Times New Roman" w:cs="Times New Roman"/>
          <w:i/>
          <w:sz w:val="28"/>
          <w:szCs w:val="28"/>
        </w:rPr>
        <w:t xml:space="preserve"> without the prior written consent of Goscor. In the event that the Customer prematurely terminates this Agreement in whole or in part inn respect of any or all of the Equipment listed on Annexure A or any subsequent annexure, without the consent of Goscor, the Customer shall pay to Goscor, as an Early Termination Penalty, an amount equal to the balance of the Rentals due in terms of the Agreement or 12 (twelve) months’ Rentals, whichever is less, plus all costs and expenses incurred by Goscor in recovering possession of the Equipment, and restoring or repairing the Equipment to a good and proper working condition, fair wear and tear excepted.</w:t>
      </w:r>
    </w:p>
    <w:p w14:paraId="2ED0AC63" w14:textId="77777777" w:rsidR="00CA099B" w:rsidRDefault="00CA099B" w:rsidP="00CA099B">
      <w:pPr>
        <w:spacing w:after="0" w:line="360" w:lineRule="auto"/>
        <w:jc w:val="both"/>
        <w:rPr>
          <w:rFonts w:ascii="Times New Roman" w:hAnsi="Times New Roman" w:cs="Times New Roman"/>
          <w:i/>
          <w:sz w:val="28"/>
          <w:szCs w:val="28"/>
        </w:rPr>
      </w:pPr>
    </w:p>
    <w:p w14:paraId="6AF7C0F2" w14:textId="77777777" w:rsidR="00CA099B" w:rsidRDefault="00CA099B" w:rsidP="00CA099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Clause 15 Jurisdiction and Legal Proceedings</w:t>
      </w:r>
    </w:p>
    <w:p w14:paraId="7E224EEB" w14:textId="77777777" w:rsidR="00CA099B" w:rsidRDefault="00CA099B" w:rsidP="00CA099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15.1</w:t>
      </w:r>
      <w:r>
        <w:rPr>
          <w:rFonts w:ascii="Times New Roman" w:hAnsi="Times New Roman" w:cs="Times New Roman"/>
          <w:i/>
          <w:sz w:val="28"/>
          <w:szCs w:val="28"/>
        </w:rPr>
        <w:tab/>
        <w:t>………….</w:t>
      </w:r>
    </w:p>
    <w:p w14:paraId="56B792DF" w14:textId="3CD918CB" w:rsidR="00881F91" w:rsidRDefault="00CA099B" w:rsidP="0024059F">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15.2</w:t>
      </w:r>
      <w:r>
        <w:rPr>
          <w:rFonts w:ascii="Times New Roman" w:hAnsi="Times New Roman" w:cs="Times New Roman"/>
          <w:i/>
          <w:sz w:val="28"/>
          <w:szCs w:val="28"/>
        </w:rPr>
        <w:tab/>
        <w:t>Goscor shall be entitled to recover from the Customer</w:t>
      </w:r>
      <w:r w:rsidR="0024059F">
        <w:rPr>
          <w:rFonts w:ascii="Times New Roman" w:hAnsi="Times New Roman" w:cs="Times New Roman"/>
          <w:i/>
          <w:sz w:val="28"/>
          <w:szCs w:val="28"/>
        </w:rPr>
        <w:t>, in addition to the aforegoing amounts, all costs disbursed by itself to its attorneys in securing any compliance with the provisions hereof which costs may be taxed and recovered on the scale as between attorney and his own client provided so ruled by the competent court.</w:t>
      </w:r>
      <w:r>
        <w:rPr>
          <w:rFonts w:ascii="Times New Roman" w:hAnsi="Times New Roman" w:cs="Times New Roman"/>
          <w:i/>
          <w:sz w:val="28"/>
          <w:szCs w:val="28"/>
        </w:rPr>
        <w:t xml:space="preserve"> </w:t>
      </w:r>
    </w:p>
    <w:p w14:paraId="6F98EED2" w14:textId="3C58BCC5" w:rsidR="0024059F" w:rsidRDefault="0024059F" w:rsidP="0024059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p>
    <w:p w14:paraId="334E978D" w14:textId="7E123D8B" w:rsidR="0024059F" w:rsidRDefault="0024059F" w:rsidP="0024059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Clause 18 General</w:t>
      </w:r>
    </w:p>
    <w:p w14:paraId="1CCFF41C" w14:textId="781BBFAC" w:rsidR="0024059F" w:rsidRDefault="0024059F" w:rsidP="0024059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18.1</w:t>
      </w:r>
      <w:r>
        <w:rPr>
          <w:rFonts w:ascii="Times New Roman" w:hAnsi="Times New Roman" w:cs="Times New Roman"/>
          <w:i/>
          <w:sz w:val="28"/>
          <w:szCs w:val="28"/>
        </w:rPr>
        <w:tab/>
        <w:t>…………………..</w:t>
      </w:r>
    </w:p>
    <w:p w14:paraId="5B951980" w14:textId="21E0E6E8" w:rsidR="0024059F" w:rsidRDefault="0024059F" w:rsidP="0024059F">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18.2</w:t>
      </w:r>
      <w:r>
        <w:rPr>
          <w:rFonts w:ascii="Times New Roman" w:hAnsi="Times New Roman" w:cs="Times New Roman"/>
          <w:i/>
          <w:sz w:val="28"/>
          <w:szCs w:val="28"/>
        </w:rPr>
        <w:tab/>
        <w:t>No party shall have any claim or right of action arising from any undertaking, representation or warranty not included in this Agreement or the Annexures.</w:t>
      </w:r>
    </w:p>
    <w:p w14:paraId="4C0704B5" w14:textId="76E0F6F5" w:rsidR="0024059F" w:rsidRDefault="0024059F" w:rsidP="0024059F">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18.4</w:t>
      </w:r>
      <w:r>
        <w:rPr>
          <w:rFonts w:ascii="Times New Roman" w:hAnsi="Times New Roman" w:cs="Times New Roman"/>
          <w:i/>
          <w:sz w:val="28"/>
          <w:szCs w:val="28"/>
        </w:rPr>
        <w:tab/>
        <w:t>No agreement to vary, add to or cancel this Agreement shall be of any force or effect unless reduced to writing and signed by hand, by or on behalf of the parties to the Agreement</w:t>
      </w:r>
    </w:p>
    <w:p w14:paraId="6F33BFA9" w14:textId="77777777" w:rsidR="005F5207" w:rsidRDefault="005F5207" w:rsidP="005F5207">
      <w:pPr>
        <w:spacing w:after="0" w:line="360" w:lineRule="auto"/>
        <w:ind w:left="2880" w:hanging="720"/>
        <w:jc w:val="both"/>
        <w:rPr>
          <w:rFonts w:ascii="Times New Roman" w:hAnsi="Times New Roman" w:cs="Times New Roman"/>
          <w:i/>
          <w:sz w:val="28"/>
          <w:szCs w:val="28"/>
        </w:rPr>
      </w:pPr>
    </w:p>
    <w:p w14:paraId="1FF26EB1" w14:textId="370379EB" w:rsidR="00E46D6D" w:rsidRDefault="004103AE" w:rsidP="00BB614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The thread that runs through the authorities quoted in the preceding paragraphs is that the sanctity of contracts should be protected in order to advance constitutional rights. These authorities espouse that the fulfilment of the </w:t>
      </w:r>
      <w:r w:rsidR="00E46D6D">
        <w:rPr>
          <w:rFonts w:ascii="Times New Roman" w:hAnsi="Times New Roman" w:cs="Times New Roman"/>
          <w:sz w:val="28"/>
          <w:szCs w:val="28"/>
        </w:rPr>
        <w:t>c</w:t>
      </w:r>
      <w:r>
        <w:rPr>
          <w:rFonts w:ascii="Times New Roman" w:hAnsi="Times New Roman" w:cs="Times New Roman"/>
          <w:sz w:val="28"/>
          <w:szCs w:val="28"/>
        </w:rPr>
        <w:t>onstitutional project would be imperilled if the Court</w:t>
      </w:r>
      <w:r w:rsidR="00E46D6D">
        <w:rPr>
          <w:rFonts w:ascii="Times New Roman" w:hAnsi="Times New Roman" w:cs="Times New Roman"/>
          <w:sz w:val="28"/>
          <w:szCs w:val="28"/>
        </w:rPr>
        <w:t>s</w:t>
      </w:r>
      <w:r>
        <w:rPr>
          <w:rFonts w:ascii="Times New Roman" w:hAnsi="Times New Roman" w:cs="Times New Roman"/>
          <w:sz w:val="28"/>
          <w:szCs w:val="28"/>
        </w:rPr>
        <w:t xml:space="preserve"> were to denude the principle of pacta sunt servanda.</w:t>
      </w:r>
      <w:r w:rsidR="00E46D6D">
        <w:rPr>
          <w:rFonts w:ascii="Times New Roman" w:hAnsi="Times New Roman" w:cs="Times New Roman"/>
          <w:sz w:val="28"/>
          <w:szCs w:val="28"/>
        </w:rPr>
        <w:t xml:space="preserve"> The protection of the sanctity of contracts, since there are rights that flow from it, is therefore essential for the achievement of the constitutional vision of the society.</w:t>
      </w:r>
    </w:p>
    <w:p w14:paraId="3BAB6FD1" w14:textId="77777777" w:rsidR="00E46D6D" w:rsidRDefault="00E46D6D" w:rsidP="00BB6144">
      <w:pPr>
        <w:spacing w:after="0" w:line="360" w:lineRule="auto"/>
        <w:ind w:left="720" w:hanging="720"/>
        <w:jc w:val="both"/>
        <w:rPr>
          <w:rFonts w:ascii="Times New Roman" w:hAnsi="Times New Roman" w:cs="Times New Roman"/>
          <w:sz w:val="28"/>
          <w:szCs w:val="28"/>
        </w:rPr>
      </w:pPr>
    </w:p>
    <w:p w14:paraId="24E65FC9" w14:textId="2ED6207D" w:rsidR="007B31B0" w:rsidRDefault="00E46D6D" w:rsidP="00BB614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4103AE">
        <w:rPr>
          <w:rFonts w:ascii="Times New Roman" w:hAnsi="Times New Roman" w:cs="Times New Roman"/>
          <w:sz w:val="28"/>
          <w:szCs w:val="28"/>
        </w:rPr>
        <w:t xml:space="preserve"> </w:t>
      </w:r>
      <w:r w:rsidR="000B7CA6">
        <w:rPr>
          <w:rFonts w:ascii="Times New Roman" w:hAnsi="Times New Roman" w:cs="Times New Roman"/>
          <w:sz w:val="28"/>
          <w:szCs w:val="28"/>
        </w:rPr>
        <w:t>I</w:t>
      </w:r>
      <w:r w:rsidR="004103AE">
        <w:rPr>
          <w:rFonts w:ascii="Times New Roman" w:hAnsi="Times New Roman" w:cs="Times New Roman"/>
          <w:sz w:val="28"/>
          <w:szCs w:val="28"/>
        </w:rPr>
        <w:t xml:space="preserve"> </w:t>
      </w:r>
      <w:r w:rsidR="000B7CA6">
        <w:rPr>
          <w:rFonts w:ascii="Times New Roman" w:hAnsi="Times New Roman" w:cs="Times New Roman"/>
          <w:sz w:val="28"/>
          <w:szCs w:val="28"/>
        </w:rPr>
        <w:t xml:space="preserve">do not </w:t>
      </w:r>
      <w:r w:rsidR="002B590B">
        <w:rPr>
          <w:rFonts w:ascii="Times New Roman" w:hAnsi="Times New Roman" w:cs="Times New Roman"/>
          <w:sz w:val="28"/>
          <w:szCs w:val="28"/>
        </w:rPr>
        <w:t>understand the respondents to be disputing that they concluded the MRA and the GEM service agreement with the applicants. However, the respondents</w:t>
      </w:r>
      <w:r w:rsidR="00E322FE">
        <w:rPr>
          <w:rFonts w:ascii="Times New Roman" w:hAnsi="Times New Roman" w:cs="Times New Roman"/>
          <w:sz w:val="28"/>
          <w:szCs w:val="28"/>
        </w:rPr>
        <w:t xml:space="preserve"> raise</w:t>
      </w:r>
      <w:r w:rsidR="002B590B">
        <w:rPr>
          <w:rFonts w:ascii="Times New Roman" w:hAnsi="Times New Roman" w:cs="Times New Roman"/>
          <w:sz w:val="28"/>
          <w:szCs w:val="28"/>
        </w:rPr>
        <w:t xml:space="preserve"> the issue that the Shifren principle should be relaxed since there were other oral agreements entered into between the parties. </w:t>
      </w:r>
      <w:r w:rsidR="00E322FE">
        <w:rPr>
          <w:rFonts w:ascii="Times New Roman" w:hAnsi="Times New Roman" w:cs="Times New Roman"/>
          <w:sz w:val="28"/>
          <w:szCs w:val="28"/>
        </w:rPr>
        <w:t xml:space="preserve">The </w:t>
      </w:r>
      <w:r w:rsidR="002B590B">
        <w:rPr>
          <w:rFonts w:ascii="Times New Roman" w:hAnsi="Times New Roman" w:cs="Times New Roman"/>
          <w:sz w:val="28"/>
          <w:szCs w:val="28"/>
        </w:rPr>
        <w:t>difficulty with that propositio</w:t>
      </w:r>
      <w:r w:rsidR="00EC66BF">
        <w:rPr>
          <w:rFonts w:ascii="Times New Roman" w:hAnsi="Times New Roman" w:cs="Times New Roman"/>
          <w:sz w:val="28"/>
          <w:szCs w:val="28"/>
        </w:rPr>
        <w:t>n is that the respondents have failed</w:t>
      </w:r>
      <w:r w:rsidR="002B590B">
        <w:rPr>
          <w:rFonts w:ascii="Times New Roman" w:hAnsi="Times New Roman" w:cs="Times New Roman"/>
          <w:sz w:val="28"/>
          <w:szCs w:val="28"/>
        </w:rPr>
        <w:t xml:space="preserve">, in their affidavit resisting summary judgment, </w:t>
      </w:r>
      <w:r w:rsidR="00EC66BF">
        <w:rPr>
          <w:rFonts w:ascii="Times New Roman" w:hAnsi="Times New Roman" w:cs="Times New Roman"/>
          <w:sz w:val="28"/>
          <w:szCs w:val="28"/>
        </w:rPr>
        <w:t xml:space="preserve">to </w:t>
      </w:r>
      <w:r w:rsidR="002B590B">
        <w:rPr>
          <w:rFonts w:ascii="Times New Roman" w:hAnsi="Times New Roman" w:cs="Times New Roman"/>
          <w:sz w:val="28"/>
          <w:szCs w:val="28"/>
        </w:rPr>
        <w:t>state exactly why there should be such a relaxation when the parties concluded the MRA freely and voluntarily.</w:t>
      </w:r>
      <w:r w:rsidR="00EC66BF">
        <w:rPr>
          <w:rFonts w:ascii="Times New Roman" w:hAnsi="Times New Roman" w:cs="Times New Roman"/>
          <w:sz w:val="28"/>
          <w:szCs w:val="28"/>
        </w:rPr>
        <w:t xml:space="preserve"> There is no onus on the respondents but an evidentiary burden to show a good reason why it could not comply with the terms of the agreement. The respondents have dismally failed to show good reason why it failed to comply</w:t>
      </w:r>
      <w:r w:rsidR="00520C5B">
        <w:rPr>
          <w:rFonts w:ascii="Times New Roman" w:hAnsi="Times New Roman" w:cs="Times New Roman"/>
          <w:sz w:val="28"/>
          <w:szCs w:val="28"/>
        </w:rPr>
        <w:t xml:space="preserve"> with the terms of the contract or that the terms of the contract are contrary to public policy.</w:t>
      </w:r>
      <w:r w:rsidR="00EC66BF">
        <w:rPr>
          <w:rFonts w:ascii="Times New Roman" w:hAnsi="Times New Roman" w:cs="Times New Roman"/>
          <w:sz w:val="28"/>
          <w:szCs w:val="28"/>
        </w:rPr>
        <w:t xml:space="preserve"> </w:t>
      </w:r>
    </w:p>
    <w:p w14:paraId="1683A584" w14:textId="77777777" w:rsidR="00E46D6D" w:rsidRDefault="00E46D6D" w:rsidP="00BB6144">
      <w:pPr>
        <w:spacing w:after="0" w:line="360" w:lineRule="auto"/>
        <w:ind w:left="720" w:hanging="720"/>
        <w:jc w:val="both"/>
        <w:rPr>
          <w:rFonts w:ascii="Times New Roman" w:hAnsi="Times New Roman" w:cs="Times New Roman"/>
          <w:sz w:val="28"/>
          <w:szCs w:val="28"/>
        </w:rPr>
      </w:pPr>
    </w:p>
    <w:p w14:paraId="72CA9B82" w14:textId="471D3933" w:rsidR="002B2DAC" w:rsidRDefault="00E46D6D" w:rsidP="002B2D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7B31B0">
        <w:rPr>
          <w:rFonts w:ascii="Times New Roman" w:hAnsi="Times New Roman" w:cs="Times New Roman"/>
          <w:sz w:val="28"/>
          <w:szCs w:val="28"/>
        </w:rPr>
        <w:t>]</w:t>
      </w:r>
      <w:r w:rsidR="007B31B0">
        <w:rPr>
          <w:rFonts w:ascii="Times New Roman" w:hAnsi="Times New Roman" w:cs="Times New Roman"/>
          <w:sz w:val="28"/>
          <w:szCs w:val="28"/>
        </w:rPr>
        <w:tab/>
      </w:r>
      <w:r w:rsidR="00AD2F0C">
        <w:rPr>
          <w:rFonts w:ascii="Times New Roman" w:hAnsi="Times New Roman" w:cs="Times New Roman"/>
          <w:sz w:val="28"/>
          <w:szCs w:val="28"/>
        </w:rPr>
        <w:t xml:space="preserve">By definition the Shifren principle is that contracting parties are able to limit their future contractual freedom by stipulating that any variation is only valid if done in the form prescribed in the relevant contract. </w:t>
      </w:r>
      <w:r w:rsidR="002B2DAC">
        <w:rPr>
          <w:rFonts w:ascii="Times New Roman" w:hAnsi="Times New Roman" w:cs="Times New Roman"/>
          <w:sz w:val="28"/>
          <w:szCs w:val="28"/>
        </w:rPr>
        <w:t>Put differently, parties are not permitted to introduce extrinsic evidence to contradict the express terms of the contract</w:t>
      </w:r>
      <w:r w:rsidR="00F04C67">
        <w:rPr>
          <w:rFonts w:ascii="Times New Roman" w:hAnsi="Times New Roman" w:cs="Times New Roman"/>
          <w:sz w:val="28"/>
          <w:szCs w:val="28"/>
        </w:rPr>
        <w:t>.</w:t>
      </w:r>
    </w:p>
    <w:p w14:paraId="47283A56" w14:textId="45C2C93B" w:rsidR="00F04C67" w:rsidRDefault="00F04C67" w:rsidP="002B2DAC">
      <w:pPr>
        <w:spacing w:after="0" w:line="360" w:lineRule="auto"/>
        <w:ind w:left="720" w:hanging="720"/>
        <w:jc w:val="both"/>
        <w:rPr>
          <w:rFonts w:ascii="Times New Roman" w:hAnsi="Times New Roman" w:cs="Times New Roman"/>
          <w:sz w:val="28"/>
          <w:szCs w:val="28"/>
        </w:rPr>
      </w:pPr>
    </w:p>
    <w:p w14:paraId="5CAEBA8B" w14:textId="10798A28" w:rsidR="00F04C67" w:rsidRDefault="00F04C67" w:rsidP="002B2D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In </w:t>
      </w:r>
      <w:r>
        <w:rPr>
          <w:rFonts w:ascii="Times New Roman" w:hAnsi="Times New Roman" w:cs="Times New Roman"/>
          <w:i/>
          <w:sz w:val="28"/>
          <w:szCs w:val="28"/>
        </w:rPr>
        <w:t xml:space="preserve">Mohamed’s Leisure Holdings (Pty) Ltd v Southern Sun Hotel Interests (Pty) Ltd (183/17) [2017] ZASCA 176; 2018 (2) SA 314 (SCA) (1 December 2017) </w:t>
      </w:r>
      <w:r>
        <w:rPr>
          <w:rFonts w:ascii="Times New Roman" w:hAnsi="Times New Roman" w:cs="Times New Roman"/>
          <w:sz w:val="28"/>
          <w:szCs w:val="28"/>
        </w:rPr>
        <w:t>the Supreme Court of Appeal stated the following:</w:t>
      </w:r>
    </w:p>
    <w:p w14:paraId="21B5C7A5" w14:textId="77777777" w:rsidR="00C02824" w:rsidRDefault="00C02824" w:rsidP="002B2DAC">
      <w:pPr>
        <w:spacing w:after="0" w:line="360" w:lineRule="auto"/>
        <w:ind w:left="720" w:hanging="720"/>
        <w:jc w:val="both"/>
        <w:rPr>
          <w:rFonts w:ascii="Times New Roman" w:hAnsi="Times New Roman" w:cs="Times New Roman"/>
          <w:sz w:val="28"/>
          <w:szCs w:val="28"/>
        </w:rPr>
      </w:pPr>
    </w:p>
    <w:p w14:paraId="238E74E1" w14:textId="0331FEB7" w:rsidR="00F04C67" w:rsidRDefault="00F04C67" w:rsidP="00CE2C51">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520C5B">
        <w:rPr>
          <w:rFonts w:ascii="Times New Roman" w:hAnsi="Times New Roman" w:cs="Times New Roman"/>
          <w:i/>
          <w:sz w:val="28"/>
          <w:szCs w:val="28"/>
        </w:rPr>
        <w:t>Paragraph 29 In this case there is no complaint that the impugned clause is objectively unconscionable. No allegation is made that the lease agreement was not concluded freely. There is also no evidence or contention advanced by either of the parties that there was an unequal bargaining power between them. On the contrary, the ample evidence that the parties contracted with each other on the same equal footing. In other words, it cannot and neither was the respondent’s case that there was an injustice which may have been caused by the inequality of bargaining power. Evidently the respondent was at all material times aware or must have been aware of the implications of the cancellation clause. When the respondent committed</w:t>
      </w:r>
      <w:r w:rsidR="00CE2C51">
        <w:rPr>
          <w:rFonts w:ascii="Times New Roman" w:hAnsi="Times New Roman" w:cs="Times New Roman"/>
          <w:i/>
          <w:sz w:val="28"/>
          <w:szCs w:val="28"/>
        </w:rPr>
        <w:t xml:space="preserve"> the first breach in June 2014, its attention was drawn to the fact that in the event of a further breach in the future, the appellant will invoke the provisions of clause 20 and cancel the agreement and evict them from the premises. It is disingenuous on the part of the respondent to now contend that by cancelling the agreement and not affording them an opportunity to remedy the breach, the appellant wanted to snatch at a bargain. The facts demonstrate that the appellant did not cancel the agreement or communicate its intention to so immediately upon non-payment of the October rental. It waited for a period of 12 days to lapse before it cancelled the agreement.”</w:t>
      </w:r>
    </w:p>
    <w:p w14:paraId="7D4CA421" w14:textId="7CFFB5DA" w:rsidR="00CE2C51" w:rsidRDefault="00CE2C51" w:rsidP="00CE2C51">
      <w:pPr>
        <w:spacing w:after="0" w:line="360" w:lineRule="auto"/>
        <w:jc w:val="both"/>
        <w:rPr>
          <w:rFonts w:ascii="Times New Roman" w:hAnsi="Times New Roman" w:cs="Times New Roman"/>
          <w:i/>
          <w:sz w:val="28"/>
          <w:szCs w:val="28"/>
        </w:rPr>
      </w:pPr>
    </w:p>
    <w:p w14:paraId="78F065E0" w14:textId="38D06940" w:rsidR="00CE2C51" w:rsidRDefault="00CE2C51" w:rsidP="00CE2C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The Court continued to state the following:</w:t>
      </w:r>
    </w:p>
    <w:p w14:paraId="2E627E7D" w14:textId="77777777" w:rsidR="00C02824" w:rsidRDefault="00C02824" w:rsidP="00CE2C51">
      <w:pPr>
        <w:spacing w:after="0" w:line="360" w:lineRule="auto"/>
        <w:jc w:val="both"/>
        <w:rPr>
          <w:rFonts w:ascii="Times New Roman" w:hAnsi="Times New Roman" w:cs="Times New Roman"/>
          <w:sz w:val="28"/>
          <w:szCs w:val="28"/>
        </w:rPr>
      </w:pPr>
    </w:p>
    <w:p w14:paraId="6A639486" w14:textId="791DF5CF" w:rsidR="00CE2C51" w:rsidRPr="00CE2C51" w:rsidRDefault="00CE2C51" w:rsidP="00CE2C51">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30 The fact that a term in a contract is unfair or may operate harshly does not by itself lead to the conclusion that it offends the values of the Constitution or is against public policy. In some instances the constitutional values of equality and dignity may prove to be decisive where the issue of the party’s relative power is an issue. There is no evidence that the respondent’s constitutional rights to dignity and equality were infringed. It was impermissible for the high court to develop the common law of contact by infusing the spirit of Ubuntu </w:t>
      </w:r>
      <w:r w:rsidR="00B03216">
        <w:rPr>
          <w:rFonts w:ascii="Times New Roman" w:hAnsi="Times New Roman" w:cs="Times New Roman"/>
          <w:i/>
          <w:sz w:val="28"/>
          <w:szCs w:val="28"/>
        </w:rPr>
        <w:t>and good fai</w:t>
      </w:r>
      <w:r>
        <w:rPr>
          <w:rFonts w:ascii="Times New Roman" w:hAnsi="Times New Roman" w:cs="Times New Roman"/>
          <w:i/>
          <w:sz w:val="28"/>
          <w:szCs w:val="28"/>
        </w:rPr>
        <w:t xml:space="preserve">th so as to invalidate the term or clause in question”.  </w:t>
      </w:r>
    </w:p>
    <w:p w14:paraId="396813A0" w14:textId="16E9F239" w:rsidR="00AD2F0C" w:rsidRDefault="00AD2F0C" w:rsidP="007B31B0">
      <w:pPr>
        <w:spacing w:after="0" w:line="360" w:lineRule="auto"/>
        <w:ind w:left="720" w:hanging="720"/>
        <w:jc w:val="both"/>
        <w:rPr>
          <w:rFonts w:ascii="Times New Roman" w:hAnsi="Times New Roman" w:cs="Times New Roman"/>
          <w:sz w:val="28"/>
          <w:szCs w:val="28"/>
        </w:rPr>
      </w:pPr>
    </w:p>
    <w:p w14:paraId="0209B01B" w14:textId="53163BCC" w:rsidR="007B31B0" w:rsidRDefault="00B03216" w:rsidP="007B31B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1E3507">
        <w:rPr>
          <w:rFonts w:ascii="Times New Roman" w:hAnsi="Times New Roman" w:cs="Times New Roman"/>
          <w:sz w:val="28"/>
          <w:szCs w:val="28"/>
        </w:rPr>
        <w:t>T</w:t>
      </w:r>
      <w:r w:rsidR="00DA6708">
        <w:rPr>
          <w:rFonts w:ascii="Times New Roman" w:hAnsi="Times New Roman" w:cs="Times New Roman"/>
          <w:sz w:val="28"/>
          <w:szCs w:val="28"/>
        </w:rPr>
        <w:t>he</w:t>
      </w:r>
      <w:r w:rsidR="00E322FE">
        <w:rPr>
          <w:rFonts w:ascii="Times New Roman" w:hAnsi="Times New Roman" w:cs="Times New Roman"/>
          <w:sz w:val="28"/>
          <w:szCs w:val="28"/>
        </w:rPr>
        <w:t xml:space="preserve"> terms of the MRA in so far as it relates to the non-variation clause is plain, clear and unambiguous and there is nothing to suggest that it is prejudicial to any of the parties or that it is contrary to public policy.</w:t>
      </w:r>
      <w:r w:rsidR="007B31B0">
        <w:rPr>
          <w:rFonts w:ascii="Times New Roman" w:hAnsi="Times New Roman" w:cs="Times New Roman"/>
          <w:sz w:val="28"/>
          <w:szCs w:val="28"/>
        </w:rPr>
        <w:t xml:space="preserve"> </w:t>
      </w:r>
      <w:r w:rsidR="00E322FE">
        <w:rPr>
          <w:rFonts w:ascii="Times New Roman" w:hAnsi="Times New Roman" w:cs="Times New Roman"/>
          <w:sz w:val="28"/>
          <w:szCs w:val="28"/>
        </w:rPr>
        <w:t xml:space="preserve">It </w:t>
      </w:r>
      <w:r w:rsidR="00BB6144">
        <w:rPr>
          <w:rFonts w:ascii="Times New Roman" w:hAnsi="Times New Roman" w:cs="Times New Roman"/>
          <w:sz w:val="28"/>
          <w:szCs w:val="28"/>
        </w:rPr>
        <w:t>would be</w:t>
      </w:r>
      <w:r w:rsidR="00E322FE">
        <w:rPr>
          <w:rFonts w:ascii="Times New Roman" w:hAnsi="Times New Roman" w:cs="Times New Roman"/>
          <w:sz w:val="28"/>
          <w:szCs w:val="28"/>
        </w:rPr>
        <w:t xml:space="preserve"> catastroph</w:t>
      </w:r>
      <w:r w:rsidR="00BB6144">
        <w:rPr>
          <w:rFonts w:ascii="Times New Roman" w:hAnsi="Times New Roman" w:cs="Times New Roman"/>
          <w:sz w:val="28"/>
          <w:szCs w:val="28"/>
        </w:rPr>
        <w:t>ic</w:t>
      </w:r>
      <w:r w:rsidR="00E322FE">
        <w:rPr>
          <w:rFonts w:ascii="Times New Roman" w:hAnsi="Times New Roman" w:cs="Times New Roman"/>
          <w:sz w:val="28"/>
          <w:szCs w:val="28"/>
        </w:rPr>
        <w:t xml:space="preserve"> for business in this country if the Courts were not to hold parties to their contract for flimsy excuses.</w:t>
      </w:r>
      <w:r w:rsidR="00EC66BF">
        <w:rPr>
          <w:rFonts w:ascii="Times New Roman" w:hAnsi="Times New Roman" w:cs="Times New Roman"/>
          <w:sz w:val="28"/>
          <w:szCs w:val="28"/>
        </w:rPr>
        <w:t xml:space="preserve"> </w:t>
      </w:r>
      <w:r w:rsidR="00BB6144">
        <w:rPr>
          <w:rFonts w:ascii="Times New Roman" w:hAnsi="Times New Roman" w:cs="Times New Roman"/>
          <w:sz w:val="28"/>
          <w:szCs w:val="28"/>
        </w:rPr>
        <w:t>Clause 18 of the MRA makes it plain that any variation</w:t>
      </w:r>
      <w:r w:rsidR="003447F4">
        <w:rPr>
          <w:rFonts w:ascii="Times New Roman" w:hAnsi="Times New Roman" w:cs="Times New Roman"/>
          <w:sz w:val="28"/>
          <w:szCs w:val="28"/>
        </w:rPr>
        <w:t xml:space="preserve"> or addition to the agreement</w:t>
      </w:r>
      <w:r w:rsidR="00C02824">
        <w:rPr>
          <w:rFonts w:ascii="Times New Roman" w:hAnsi="Times New Roman" w:cs="Times New Roman"/>
          <w:sz w:val="28"/>
          <w:szCs w:val="28"/>
        </w:rPr>
        <w:t xml:space="preserve"> shall be of no force and</w:t>
      </w:r>
      <w:r w:rsidR="00BB6144">
        <w:rPr>
          <w:rFonts w:ascii="Times New Roman" w:hAnsi="Times New Roman" w:cs="Times New Roman"/>
          <w:sz w:val="28"/>
          <w:szCs w:val="28"/>
        </w:rPr>
        <w:t xml:space="preserve"> effect unless </w:t>
      </w:r>
      <w:r w:rsidR="003447F4">
        <w:rPr>
          <w:rFonts w:ascii="Times New Roman" w:hAnsi="Times New Roman" w:cs="Times New Roman"/>
          <w:sz w:val="28"/>
          <w:szCs w:val="28"/>
        </w:rPr>
        <w:t xml:space="preserve">it is </w:t>
      </w:r>
      <w:r w:rsidR="00BB6144">
        <w:rPr>
          <w:rFonts w:ascii="Times New Roman" w:hAnsi="Times New Roman" w:cs="Times New Roman"/>
          <w:sz w:val="28"/>
          <w:szCs w:val="28"/>
        </w:rPr>
        <w:t>reduced to writing and signed by hand by the parties or their representatives. There is nothing ambiguous</w:t>
      </w:r>
      <w:r w:rsidR="00952DBE">
        <w:rPr>
          <w:rFonts w:ascii="Times New Roman" w:hAnsi="Times New Roman" w:cs="Times New Roman"/>
          <w:sz w:val="28"/>
          <w:szCs w:val="28"/>
        </w:rPr>
        <w:t xml:space="preserve"> or unclear</w:t>
      </w:r>
      <w:r w:rsidR="00BB6144">
        <w:rPr>
          <w:rFonts w:ascii="Times New Roman" w:hAnsi="Times New Roman" w:cs="Times New Roman"/>
          <w:sz w:val="28"/>
          <w:szCs w:val="28"/>
        </w:rPr>
        <w:t xml:space="preserve"> about the wording of the section nor can it be said that it is</w:t>
      </w:r>
      <w:r w:rsidR="00952DBE">
        <w:rPr>
          <w:rFonts w:ascii="Times New Roman" w:hAnsi="Times New Roman" w:cs="Times New Roman"/>
          <w:sz w:val="28"/>
          <w:szCs w:val="28"/>
        </w:rPr>
        <w:t xml:space="preserve"> prejudicial to any of the parties or</w:t>
      </w:r>
      <w:r w:rsidR="00BB6144">
        <w:rPr>
          <w:rFonts w:ascii="Times New Roman" w:hAnsi="Times New Roman" w:cs="Times New Roman"/>
          <w:sz w:val="28"/>
          <w:szCs w:val="28"/>
        </w:rPr>
        <w:t xml:space="preserve"> contrary to public policy.</w:t>
      </w:r>
      <w:r w:rsidR="003447F4">
        <w:rPr>
          <w:rFonts w:ascii="Times New Roman" w:hAnsi="Times New Roman" w:cs="Times New Roman"/>
          <w:sz w:val="28"/>
          <w:szCs w:val="28"/>
        </w:rPr>
        <w:t xml:space="preserve"> </w:t>
      </w:r>
      <w:r w:rsidR="00EA37AC">
        <w:rPr>
          <w:rFonts w:ascii="Times New Roman" w:hAnsi="Times New Roman" w:cs="Times New Roman"/>
          <w:sz w:val="28"/>
          <w:szCs w:val="28"/>
        </w:rPr>
        <w:t>There is therefore no sufficient or good reason advanced by the respondents for the relaxation of the Shifren principle.</w:t>
      </w:r>
    </w:p>
    <w:p w14:paraId="621BDB77" w14:textId="77777777" w:rsidR="007B31B0" w:rsidRDefault="007B31B0" w:rsidP="007B31B0">
      <w:pPr>
        <w:spacing w:after="0" w:line="360" w:lineRule="auto"/>
        <w:ind w:left="720" w:hanging="720"/>
        <w:jc w:val="both"/>
        <w:rPr>
          <w:rFonts w:ascii="Times New Roman" w:hAnsi="Times New Roman" w:cs="Times New Roman"/>
          <w:sz w:val="28"/>
          <w:szCs w:val="28"/>
        </w:rPr>
      </w:pPr>
    </w:p>
    <w:p w14:paraId="06B5298A" w14:textId="4C4E7CEE" w:rsidR="00EA37AC" w:rsidRDefault="00B03216" w:rsidP="00EA3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7B31B0">
        <w:rPr>
          <w:rFonts w:ascii="Times New Roman" w:hAnsi="Times New Roman" w:cs="Times New Roman"/>
          <w:sz w:val="28"/>
          <w:szCs w:val="28"/>
        </w:rPr>
        <w:t>]</w:t>
      </w:r>
      <w:r w:rsidR="007B31B0">
        <w:rPr>
          <w:rFonts w:ascii="Times New Roman" w:hAnsi="Times New Roman" w:cs="Times New Roman"/>
          <w:sz w:val="28"/>
          <w:szCs w:val="28"/>
        </w:rPr>
        <w:tab/>
      </w:r>
      <w:r w:rsidR="003447F4">
        <w:rPr>
          <w:rFonts w:ascii="Times New Roman" w:hAnsi="Times New Roman" w:cs="Times New Roman"/>
          <w:sz w:val="28"/>
          <w:szCs w:val="28"/>
        </w:rPr>
        <w:t xml:space="preserve">Similarly, clause 4 read together with clause 6 provides that the customer, the respondents in this case, shall not be entitled to withhold payment of any amount due for any reason whatsoever including for an equipment or part thereof that was defective or in a state of disrepair. It is therefore not open to the respondents to say that they did not pay for the two </w:t>
      </w:r>
      <w:r w:rsidR="00952DBE">
        <w:rPr>
          <w:rFonts w:ascii="Times New Roman" w:hAnsi="Times New Roman" w:cs="Times New Roman"/>
          <w:sz w:val="28"/>
          <w:szCs w:val="28"/>
        </w:rPr>
        <w:t xml:space="preserve">equipment </w:t>
      </w:r>
      <w:r w:rsidR="003447F4">
        <w:rPr>
          <w:rFonts w:ascii="Times New Roman" w:hAnsi="Times New Roman" w:cs="Times New Roman"/>
          <w:sz w:val="28"/>
          <w:szCs w:val="28"/>
        </w:rPr>
        <w:t>which</w:t>
      </w:r>
      <w:r w:rsidR="00952DBE">
        <w:rPr>
          <w:rFonts w:ascii="Times New Roman" w:hAnsi="Times New Roman" w:cs="Times New Roman"/>
          <w:sz w:val="28"/>
          <w:szCs w:val="28"/>
        </w:rPr>
        <w:t xml:space="preserve"> they allege</w:t>
      </w:r>
      <w:r w:rsidR="003447F4">
        <w:rPr>
          <w:rFonts w:ascii="Times New Roman" w:hAnsi="Times New Roman" w:cs="Times New Roman"/>
          <w:sz w:val="28"/>
          <w:szCs w:val="28"/>
        </w:rPr>
        <w:t xml:space="preserve"> were defective </w:t>
      </w:r>
      <w:r w:rsidR="00952DBE">
        <w:rPr>
          <w:rFonts w:ascii="Times New Roman" w:hAnsi="Times New Roman" w:cs="Times New Roman"/>
          <w:sz w:val="28"/>
          <w:szCs w:val="28"/>
        </w:rPr>
        <w:t>when they were</w:t>
      </w:r>
      <w:r w:rsidR="003447F4">
        <w:rPr>
          <w:rFonts w:ascii="Times New Roman" w:hAnsi="Times New Roman" w:cs="Times New Roman"/>
          <w:sz w:val="28"/>
          <w:szCs w:val="28"/>
        </w:rPr>
        <w:t xml:space="preserve"> deliver</w:t>
      </w:r>
      <w:r w:rsidR="00952DBE">
        <w:rPr>
          <w:rFonts w:ascii="Times New Roman" w:hAnsi="Times New Roman" w:cs="Times New Roman"/>
          <w:sz w:val="28"/>
          <w:szCs w:val="28"/>
        </w:rPr>
        <w:t>ed to their premises.</w:t>
      </w:r>
      <w:r w:rsidR="00EA37AC">
        <w:rPr>
          <w:rFonts w:ascii="Times New Roman" w:hAnsi="Times New Roman" w:cs="Times New Roman"/>
          <w:sz w:val="28"/>
          <w:szCs w:val="28"/>
        </w:rPr>
        <w:t xml:space="preserve"> Furthermore, t</w:t>
      </w:r>
      <w:r w:rsidR="00154ACB">
        <w:rPr>
          <w:rFonts w:ascii="Times New Roman" w:hAnsi="Times New Roman" w:cs="Times New Roman"/>
          <w:sz w:val="28"/>
          <w:szCs w:val="28"/>
        </w:rPr>
        <w:t xml:space="preserve">he respondents misconstrue clause 12 </w:t>
      </w:r>
      <w:r w:rsidR="00EA37AC">
        <w:rPr>
          <w:rFonts w:ascii="Times New Roman" w:hAnsi="Times New Roman" w:cs="Times New Roman"/>
          <w:sz w:val="28"/>
          <w:szCs w:val="28"/>
        </w:rPr>
        <w:t xml:space="preserve">of the MRA </w:t>
      </w:r>
      <w:r w:rsidR="00154ACB">
        <w:rPr>
          <w:rFonts w:ascii="Times New Roman" w:hAnsi="Times New Roman" w:cs="Times New Roman"/>
          <w:sz w:val="28"/>
          <w:szCs w:val="28"/>
        </w:rPr>
        <w:t>with regard to the issuing of a no</w:t>
      </w:r>
      <w:r w:rsidR="00384944">
        <w:rPr>
          <w:rFonts w:ascii="Times New Roman" w:hAnsi="Times New Roman" w:cs="Times New Roman"/>
          <w:sz w:val="28"/>
          <w:szCs w:val="28"/>
        </w:rPr>
        <w:t xml:space="preserve">tice </w:t>
      </w:r>
      <w:r w:rsidR="00154ACB">
        <w:rPr>
          <w:rFonts w:ascii="Times New Roman" w:hAnsi="Times New Roman" w:cs="Times New Roman"/>
          <w:sz w:val="28"/>
          <w:szCs w:val="28"/>
        </w:rPr>
        <w:t>to terminate the MRA. In terms of clause 12 it is the customer, the respondents, who are required to obtain the written consent of the applicants before th</w:t>
      </w:r>
      <w:r w:rsidR="00EA37AC">
        <w:rPr>
          <w:rFonts w:ascii="Times New Roman" w:hAnsi="Times New Roman" w:cs="Times New Roman"/>
          <w:sz w:val="28"/>
          <w:szCs w:val="28"/>
        </w:rPr>
        <w:t xml:space="preserve">ey could terminate the contract and not visa versa. </w:t>
      </w:r>
    </w:p>
    <w:p w14:paraId="5F9BE5DE" w14:textId="77777777" w:rsidR="00EA37AC" w:rsidRDefault="00EA37AC" w:rsidP="00EA37AC">
      <w:pPr>
        <w:spacing w:after="0" w:line="360" w:lineRule="auto"/>
        <w:ind w:left="720" w:hanging="720"/>
        <w:jc w:val="both"/>
        <w:rPr>
          <w:rFonts w:ascii="Times New Roman" w:hAnsi="Times New Roman" w:cs="Times New Roman"/>
          <w:sz w:val="28"/>
          <w:szCs w:val="28"/>
        </w:rPr>
      </w:pPr>
    </w:p>
    <w:p w14:paraId="018C7EA4" w14:textId="7E155C8D" w:rsidR="00F6360A" w:rsidRDefault="00C02824" w:rsidP="00EA3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EA37AC">
        <w:rPr>
          <w:rFonts w:ascii="Times New Roman" w:hAnsi="Times New Roman" w:cs="Times New Roman"/>
          <w:sz w:val="28"/>
          <w:szCs w:val="28"/>
        </w:rPr>
        <w:t>]</w:t>
      </w:r>
      <w:r w:rsidR="00EA37AC">
        <w:rPr>
          <w:rFonts w:ascii="Times New Roman" w:hAnsi="Times New Roman" w:cs="Times New Roman"/>
          <w:sz w:val="28"/>
          <w:szCs w:val="28"/>
        </w:rPr>
        <w:tab/>
      </w:r>
      <w:r w:rsidR="005E2F1A">
        <w:rPr>
          <w:rFonts w:ascii="Times New Roman" w:hAnsi="Times New Roman" w:cs="Times New Roman"/>
          <w:sz w:val="28"/>
          <w:szCs w:val="28"/>
        </w:rPr>
        <w:t xml:space="preserve">There is no merit in the argument that the Court should not allow the plaintiffs to aprobate and probate at the same time. This is contended in relation to the claim of the second plaintiff which is based on an oral agreement. However, the respondents do not dispute the claim of the second respondent </w:t>
      </w:r>
      <w:r w:rsidR="00F6360A">
        <w:rPr>
          <w:rFonts w:ascii="Times New Roman" w:hAnsi="Times New Roman" w:cs="Times New Roman"/>
          <w:sz w:val="28"/>
          <w:szCs w:val="28"/>
        </w:rPr>
        <w:t xml:space="preserve">nor do they put up a challenge to the terms of the GEM service agreement except to contend </w:t>
      </w:r>
      <w:r w:rsidR="005E2F1A">
        <w:rPr>
          <w:rFonts w:ascii="Times New Roman" w:hAnsi="Times New Roman" w:cs="Times New Roman"/>
          <w:sz w:val="28"/>
          <w:szCs w:val="28"/>
        </w:rPr>
        <w:t>that the Court should equally give credence to the other oral agreements concluded by the parties</w:t>
      </w:r>
      <w:r>
        <w:rPr>
          <w:rFonts w:ascii="Times New Roman" w:hAnsi="Times New Roman" w:cs="Times New Roman"/>
          <w:sz w:val="28"/>
          <w:szCs w:val="28"/>
        </w:rPr>
        <w:t xml:space="preserve"> irrespective</w:t>
      </w:r>
      <w:r w:rsidR="00F6360A">
        <w:rPr>
          <w:rFonts w:ascii="Times New Roman" w:hAnsi="Times New Roman" w:cs="Times New Roman"/>
          <w:sz w:val="28"/>
          <w:szCs w:val="28"/>
        </w:rPr>
        <w:t xml:space="preserve"> of the existence of the      </w:t>
      </w:r>
      <w:r>
        <w:rPr>
          <w:rFonts w:ascii="Times New Roman" w:hAnsi="Times New Roman" w:cs="Times New Roman"/>
          <w:sz w:val="28"/>
          <w:szCs w:val="28"/>
        </w:rPr>
        <w:t xml:space="preserve"> </w:t>
      </w:r>
      <w:r w:rsidR="00F6360A">
        <w:rPr>
          <w:rFonts w:ascii="Times New Roman" w:hAnsi="Times New Roman" w:cs="Times New Roman"/>
          <w:sz w:val="28"/>
          <w:szCs w:val="28"/>
        </w:rPr>
        <w:t xml:space="preserve">  non - variation clause</w:t>
      </w:r>
      <w:r w:rsidR="005E2F1A">
        <w:rPr>
          <w:rFonts w:ascii="Times New Roman" w:hAnsi="Times New Roman" w:cs="Times New Roman"/>
          <w:sz w:val="28"/>
          <w:szCs w:val="28"/>
        </w:rPr>
        <w:t xml:space="preserve">. Furthermore, the respondents </w:t>
      </w:r>
      <w:r w:rsidR="00E94E6E">
        <w:rPr>
          <w:rFonts w:ascii="Times New Roman" w:hAnsi="Times New Roman" w:cs="Times New Roman"/>
          <w:sz w:val="28"/>
          <w:szCs w:val="28"/>
        </w:rPr>
        <w:t xml:space="preserve">are </w:t>
      </w:r>
      <w:r w:rsidR="005E2F1A">
        <w:rPr>
          <w:rFonts w:ascii="Times New Roman" w:hAnsi="Times New Roman" w:cs="Times New Roman"/>
          <w:sz w:val="28"/>
          <w:szCs w:val="28"/>
        </w:rPr>
        <w:t>los</w:t>
      </w:r>
      <w:r w:rsidR="00E94E6E">
        <w:rPr>
          <w:rFonts w:ascii="Times New Roman" w:hAnsi="Times New Roman" w:cs="Times New Roman"/>
          <w:sz w:val="28"/>
          <w:szCs w:val="28"/>
        </w:rPr>
        <w:t>ing</w:t>
      </w:r>
      <w:r w:rsidR="005E2F1A">
        <w:rPr>
          <w:rFonts w:ascii="Times New Roman" w:hAnsi="Times New Roman" w:cs="Times New Roman"/>
          <w:sz w:val="28"/>
          <w:szCs w:val="28"/>
        </w:rPr>
        <w:t xml:space="preserve"> sight of the fact that it was agreed between the parties that the GEM service agreement will be on the same terms as the </w:t>
      </w:r>
      <w:r w:rsidR="00F6360A">
        <w:rPr>
          <w:rFonts w:ascii="Times New Roman" w:hAnsi="Times New Roman" w:cs="Times New Roman"/>
          <w:sz w:val="28"/>
          <w:szCs w:val="28"/>
        </w:rPr>
        <w:t xml:space="preserve">MRA. </w:t>
      </w:r>
    </w:p>
    <w:p w14:paraId="6788A340" w14:textId="77777777" w:rsidR="00F6360A" w:rsidRDefault="00F6360A" w:rsidP="00EA37AC">
      <w:pPr>
        <w:spacing w:after="0" w:line="360" w:lineRule="auto"/>
        <w:ind w:left="720" w:hanging="720"/>
        <w:jc w:val="both"/>
        <w:rPr>
          <w:rFonts w:ascii="Times New Roman" w:hAnsi="Times New Roman" w:cs="Times New Roman"/>
          <w:sz w:val="28"/>
          <w:szCs w:val="28"/>
        </w:rPr>
      </w:pPr>
    </w:p>
    <w:p w14:paraId="29EA2F64" w14:textId="5AA3CA71" w:rsidR="007572BE" w:rsidRDefault="00C02824" w:rsidP="00EA3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F6360A">
        <w:rPr>
          <w:rFonts w:ascii="Times New Roman" w:hAnsi="Times New Roman" w:cs="Times New Roman"/>
          <w:sz w:val="28"/>
          <w:szCs w:val="28"/>
        </w:rPr>
        <w:t>]</w:t>
      </w:r>
      <w:r w:rsidR="00F6360A">
        <w:rPr>
          <w:rFonts w:ascii="Times New Roman" w:hAnsi="Times New Roman" w:cs="Times New Roman"/>
          <w:sz w:val="28"/>
          <w:szCs w:val="28"/>
        </w:rPr>
        <w:tab/>
      </w:r>
      <w:r w:rsidR="005A4475">
        <w:rPr>
          <w:rFonts w:ascii="Times New Roman" w:hAnsi="Times New Roman" w:cs="Times New Roman"/>
          <w:sz w:val="28"/>
          <w:szCs w:val="28"/>
        </w:rPr>
        <w:t>It has been decided in a plethora of cases that t</w:t>
      </w:r>
      <w:r w:rsidR="007572BE">
        <w:rPr>
          <w:rFonts w:ascii="Times New Roman" w:hAnsi="Times New Roman" w:cs="Times New Roman"/>
          <w:sz w:val="28"/>
          <w:szCs w:val="28"/>
        </w:rPr>
        <w:t xml:space="preserve">he purpose of </w:t>
      </w:r>
      <w:r>
        <w:rPr>
          <w:rFonts w:ascii="Times New Roman" w:hAnsi="Times New Roman" w:cs="Times New Roman"/>
          <w:sz w:val="28"/>
          <w:szCs w:val="28"/>
        </w:rPr>
        <w:t xml:space="preserve">the </w:t>
      </w:r>
      <w:r w:rsidR="007572BE">
        <w:rPr>
          <w:rFonts w:ascii="Times New Roman" w:hAnsi="Times New Roman" w:cs="Times New Roman"/>
          <w:sz w:val="28"/>
          <w:szCs w:val="28"/>
        </w:rPr>
        <w:t xml:space="preserve">summary judgment </w:t>
      </w:r>
      <w:r w:rsidR="005A4475">
        <w:rPr>
          <w:rFonts w:ascii="Times New Roman" w:hAnsi="Times New Roman" w:cs="Times New Roman"/>
          <w:sz w:val="28"/>
          <w:szCs w:val="28"/>
        </w:rPr>
        <w:t>procedure is to afford an innocent plaintiff who has an unanswerable case against an elusive defendant a much quicker remedy than that of waiting for the conclusion of an action at the trial.</w:t>
      </w:r>
      <w:r w:rsidR="007572BE">
        <w:rPr>
          <w:rFonts w:ascii="Times New Roman" w:hAnsi="Times New Roman" w:cs="Times New Roman"/>
          <w:sz w:val="28"/>
          <w:szCs w:val="28"/>
        </w:rPr>
        <w:t xml:space="preserve"> It is furthermore trite that for the defendant to successfully resist a claim for summary judgment it has to satisfy the Court by affidavit that it has a bona fide defence to the claim. </w:t>
      </w:r>
    </w:p>
    <w:p w14:paraId="22298531" w14:textId="1F798505" w:rsidR="002F5EF8" w:rsidRDefault="002F5EF8" w:rsidP="00EA37AC">
      <w:pPr>
        <w:spacing w:after="0" w:line="360" w:lineRule="auto"/>
        <w:ind w:left="720" w:hanging="720"/>
        <w:jc w:val="both"/>
        <w:rPr>
          <w:rFonts w:ascii="Times New Roman" w:hAnsi="Times New Roman" w:cs="Times New Roman"/>
          <w:sz w:val="28"/>
          <w:szCs w:val="28"/>
        </w:rPr>
      </w:pPr>
    </w:p>
    <w:p w14:paraId="13F0C3D8" w14:textId="3E83F76A" w:rsidR="002F5EF8" w:rsidRDefault="00C02824" w:rsidP="009872A8">
      <w:pPr>
        <w:spacing w:after="0" w:line="360" w:lineRule="auto"/>
        <w:ind w:left="720" w:hanging="1004"/>
        <w:jc w:val="both"/>
        <w:rPr>
          <w:rFonts w:ascii="Times New Roman" w:hAnsi="Times New Roman" w:cs="Times New Roman"/>
          <w:sz w:val="28"/>
          <w:szCs w:val="28"/>
        </w:rPr>
      </w:pPr>
      <w:r>
        <w:rPr>
          <w:rFonts w:ascii="Times New Roman" w:hAnsi="Times New Roman" w:cs="Times New Roman"/>
          <w:sz w:val="28"/>
          <w:szCs w:val="28"/>
        </w:rPr>
        <w:t>[25</w:t>
      </w:r>
      <w:r w:rsidR="009872A8">
        <w:rPr>
          <w:rFonts w:ascii="Times New Roman" w:hAnsi="Times New Roman" w:cs="Times New Roman"/>
          <w:sz w:val="28"/>
          <w:szCs w:val="28"/>
        </w:rPr>
        <w:t>]</w:t>
      </w:r>
      <w:r w:rsidR="00D53C5A">
        <w:rPr>
          <w:rFonts w:ascii="Times New Roman" w:hAnsi="Times New Roman" w:cs="Times New Roman"/>
          <w:sz w:val="28"/>
          <w:szCs w:val="28"/>
        </w:rPr>
        <w:tab/>
      </w:r>
      <w:r w:rsidR="002F5EF8">
        <w:rPr>
          <w:rFonts w:ascii="Times New Roman" w:hAnsi="Times New Roman" w:cs="Times New Roman"/>
          <w:sz w:val="28"/>
          <w:szCs w:val="28"/>
        </w:rPr>
        <w:t xml:space="preserve">The essential question in this case is whether the respondents in their affidavit resisting summary judgment, disclose a bona fide defence that is good in law and </w:t>
      </w:r>
      <w:r>
        <w:rPr>
          <w:rFonts w:ascii="Times New Roman" w:hAnsi="Times New Roman" w:cs="Times New Roman"/>
          <w:sz w:val="28"/>
          <w:szCs w:val="28"/>
        </w:rPr>
        <w:t xml:space="preserve">whether they </w:t>
      </w:r>
      <w:r w:rsidR="002F5EF8">
        <w:rPr>
          <w:rFonts w:ascii="Times New Roman" w:hAnsi="Times New Roman" w:cs="Times New Roman"/>
          <w:sz w:val="28"/>
          <w:szCs w:val="28"/>
        </w:rPr>
        <w:t>state therein the nature and grounds of their defence and disclos</w:t>
      </w:r>
      <w:r>
        <w:rPr>
          <w:rFonts w:ascii="Times New Roman" w:hAnsi="Times New Roman" w:cs="Times New Roman"/>
          <w:sz w:val="28"/>
          <w:szCs w:val="28"/>
        </w:rPr>
        <w:t>e</w:t>
      </w:r>
      <w:r w:rsidR="002F5EF8">
        <w:rPr>
          <w:rFonts w:ascii="Times New Roman" w:hAnsi="Times New Roman" w:cs="Times New Roman"/>
          <w:sz w:val="28"/>
          <w:szCs w:val="28"/>
        </w:rPr>
        <w:t xml:space="preserve"> the material facts upon which their defences are based in accordance with the peremptory provisions of Rule 32(3) of the Uniform Rules of C</w:t>
      </w:r>
      <w:r w:rsidR="00B41F93">
        <w:rPr>
          <w:rFonts w:ascii="Times New Roman" w:hAnsi="Times New Roman" w:cs="Times New Roman"/>
          <w:sz w:val="28"/>
          <w:szCs w:val="28"/>
        </w:rPr>
        <w:t>ourt which provides as follows:</w:t>
      </w:r>
    </w:p>
    <w:p w14:paraId="67B76B95" w14:textId="77777777" w:rsidR="00C02824" w:rsidRPr="009872A8" w:rsidRDefault="00C02824" w:rsidP="009872A8">
      <w:pPr>
        <w:spacing w:after="0" w:line="360" w:lineRule="auto"/>
        <w:ind w:left="720" w:hanging="1004"/>
        <w:jc w:val="both"/>
        <w:rPr>
          <w:rFonts w:ascii="Times New Roman" w:hAnsi="Times New Roman" w:cs="Times New Roman"/>
          <w:i/>
          <w:sz w:val="28"/>
          <w:szCs w:val="28"/>
        </w:rPr>
      </w:pPr>
    </w:p>
    <w:p w14:paraId="3B053AEA" w14:textId="0B31FEFB" w:rsidR="00B41F93" w:rsidRPr="00B41F93" w:rsidRDefault="00CE41BA" w:rsidP="00CE41BA">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B41F93">
        <w:rPr>
          <w:rFonts w:ascii="Times New Roman" w:hAnsi="Times New Roman" w:cs="Times New Roman"/>
          <w:i/>
          <w:sz w:val="28"/>
          <w:szCs w:val="28"/>
        </w:rPr>
        <w:t>Rule 32 (3)</w:t>
      </w:r>
      <w:r>
        <w:rPr>
          <w:rFonts w:ascii="Times New Roman" w:hAnsi="Times New Roman" w:cs="Times New Roman"/>
          <w:i/>
          <w:sz w:val="28"/>
          <w:szCs w:val="28"/>
        </w:rPr>
        <w:t xml:space="preserve"> </w:t>
      </w:r>
      <w:r w:rsidR="00B41F93">
        <w:rPr>
          <w:rFonts w:ascii="Times New Roman" w:hAnsi="Times New Roman" w:cs="Times New Roman"/>
          <w:i/>
          <w:sz w:val="28"/>
          <w:szCs w:val="28"/>
        </w:rPr>
        <w:t>Upon the hearing of an application for summary judgment the defendant may-</w:t>
      </w:r>
    </w:p>
    <w:p w14:paraId="079099EC" w14:textId="1D73C211" w:rsidR="007572BE" w:rsidRPr="00CE41BA" w:rsidRDefault="00CE41BA" w:rsidP="00CE41BA">
      <w:pPr>
        <w:pStyle w:val="ListParagraph"/>
        <w:numPr>
          <w:ilvl w:val="0"/>
          <w:numId w:val="9"/>
        </w:numPr>
        <w:spacing w:after="0" w:line="360" w:lineRule="auto"/>
        <w:jc w:val="both"/>
        <w:rPr>
          <w:rFonts w:ascii="Times New Roman" w:hAnsi="Times New Roman" w:cs="Times New Roman"/>
          <w:i/>
          <w:sz w:val="28"/>
          <w:szCs w:val="28"/>
        </w:rPr>
      </w:pPr>
      <w:r w:rsidRPr="00CE41BA">
        <w:rPr>
          <w:rFonts w:ascii="Times New Roman" w:hAnsi="Times New Roman" w:cs="Times New Roman"/>
          <w:i/>
          <w:sz w:val="28"/>
          <w:szCs w:val="28"/>
        </w:rPr>
        <w:t>……………..</w:t>
      </w:r>
    </w:p>
    <w:p w14:paraId="7CE8D5AC" w14:textId="158F1CC2" w:rsidR="00CE41BA" w:rsidRPr="00CE41BA" w:rsidRDefault="00CE41BA" w:rsidP="00CE41BA">
      <w:pPr>
        <w:pStyle w:val="ListParagraph"/>
        <w:numPr>
          <w:ilvl w:val="0"/>
          <w:numId w:val="9"/>
        </w:numPr>
        <w:spacing w:after="0" w:line="360" w:lineRule="auto"/>
        <w:jc w:val="both"/>
        <w:rPr>
          <w:rFonts w:ascii="Times New Roman" w:hAnsi="Times New Roman" w:cs="Times New Roman"/>
          <w:i/>
          <w:sz w:val="28"/>
          <w:szCs w:val="28"/>
        </w:rPr>
      </w:pPr>
      <w:r w:rsidRPr="00CE41BA">
        <w:rPr>
          <w:rFonts w:ascii="Times New Roman" w:hAnsi="Times New Roman" w:cs="Times New Roman"/>
          <w:i/>
          <w:sz w:val="28"/>
          <w:szCs w:val="28"/>
        </w:rPr>
        <w:t>Satisfy the court by affidavit (which shall be delivered before noon on the court day but one preceding the day o</w:t>
      </w:r>
      <w:r>
        <w:rPr>
          <w:rFonts w:ascii="Times New Roman" w:hAnsi="Times New Roman" w:cs="Times New Roman"/>
          <w:i/>
          <w:sz w:val="28"/>
          <w:szCs w:val="28"/>
        </w:rPr>
        <w:t>n</w:t>
      </w:r>
      <w:r w:rsidRPr="00CE41BA">
        <w:rPr>
          <w:rFonts w:ascii="Times New Roman" w:hAnsi="Times New Roman" w:cs="Times New Roman"/>
          <w:i/>
          <w:sz w:val="28"/>
          <w:szCs w:val="28"/>
        </w:rPr>
        <w:t xml:space="preserve"> which the application</w:t>
      </w:r>
      <w:r>
        <w:rPr>
          <w:rFonts w:ascii="Times New Roman" w:hAnsi="Times New Roman" w:cs="Times New Roman"/>
          <w:i/>
          <w:sz w:val="28"/>
          <w:szCs w:val="28"/>
        </w:rPr>
        <w:t xml:space="preserve"> is to be heard) or with the leave of the court by oral evidence of himself or of any other person who can swear positively to the fact that he has a bona fide defence to the action; such affidavit or evidence shall disclose fully the nature and grounds of the defence and the material facts relied upon therefor.”</w:t>
      </w:r>
    </w:p>
    <w:p w14:paraId="2C91AB9A" w14:textId="77777777" w:rsidR="00D53C5A" w:rsidRDefault="00D53C5A" w:rsidP="00EA37AC">
      <w:pPr>
        <w:spacing w:after="0" w:line="360" w:lineRule="auto"/>
        <w:ind w:left="720" w:hanging="720"/>
        <w:jc w:val="both"/>
        <w:rPr>
          <w:rFonts w:ascii="Times New Roman" w:hAnsi="Times New Roman" w:cs="Times New Roman"/>
          <w:sz w:val="28"/>
          <w:szCs w:val="28"/>
        </w:rPr>
      </w:pPr>
    </w:p>
    <w:p w14:paraId="389986DB" w14:textId="62AFDEED" w:rsidR="009872A8" w:rsidRPr="00D53C5A" w:rsidRDefault="00C02824" w:rsidP="009872A8">
      <w:pPr>
        <w:spacing w:after="0" w:line="360" w:lineRule="auto"/>
        <w:ind w:left="720" w:hanging="1004"/>
        <w:jc w:val="both"/>
        <w:rPr>
          <w:rFonts w:ascii="Times New Roman" w:hAnsi="Times New Roman" w:cs="Times New Roman"/>
          <w:sz w:val="28"/>
          <w:szCs w:val="28"/>
        </w:rPr>
      </w:pPr>
      <w:r>
        <w:rPr>
          <w:rFonts w:ascii="Times New Roman" w:hAnsi="Times New Roman" w:cs="Times New Roman"/>
          <w:sz w:val="28"/>
          <w:szCs w:val="28"/>
        </w:rPr>
        <w:t>[26</w:t>
      </w:r>
      <w:r w:rsidR="00D53C5A">
        <w:rPr>
          <w:rFonts w:ascii="Times New Roman" w:hAnsi="Times New Roman" w:cs="Times New Roman"/>
          <w:sz w:val="28"/>
          <w:szCs w:val="28"/>
        </w:rPr>
        <w:t>]</w:t>
      </w:r>
      <w:r w:rsidR="00D53C5A">
        <w:rPr>
          <w:rFonts w:ascii="Times New Roman" w:hAnsi="Times New Roman" w:cs="Times New Roman"/>
          <w:sz w:val="28"/>
          <w:szCs w:val="28"/>
        </w:rPr>
        <w:tab/>
      </w:r>
      <w:r w:rsidR="009872A8" w:rsidRPr="00D53C5A">
        <w:rPr>
          <w:rFonts w:ascii="Times New Roman" w:hAnsi="Times New Roman" w:cs="Times New Roman"/>
          <w:sz w:val="28"/>
          <w:szCs w:val="28"/>
        </w:rPr>
        <w:t xml:space="preserve">In the case of </w:t>
      </w:r>
      <w:r w:rsidR="009872A8" w:rsidRPr="00D53C5A">
        <w:rPr>
          <w:rFonts w:ascii="Times New Roman" w:hAnsi="Times New Roman" w:cs="Times New Roman"/>
          <w:i/>
          <w:sz w:val="28"/>
          <w:szCs w:val="28"/>
        </w:rPr>
        <w:t>Joob Joob Investments (Pty) Ltd v Stocks Mavundla Zek Joint Venture 2009 (5) SA 1 (SCA)</w:t>
      </w:r>
      <w:r w:rsidR="009872A8" w:rsidRPr="00D53C5A">
        <w:rPr>
          <w:rFonts w:ascii="Times New Roman" w:hAnsi="Times New Roman" w:cs="Times New Roman"/>
          <w:sz w:val="28"/>
          <w:szCs w:val="28"/>
        </w:rPr>
        <w:t>, the Court stated the following:</w:t>
      </w:r>
    </w:p>
    <w:p w14:paraId="74D7604A" w14:textId="77777777" w:rsidR="009872A8" w:rsidRPr="00D53C5A" w:rsidRDefault="009872A8" w:rsidP="009872A8">
      <w:pPr>
        <w:spacing w:after="0" w:line="360" w:lineRule="auto"/>
        <w:ind w:hanging="1135"/>
        <w:jc w:val="both"/>
        <w:rPr>
          <w:rFonts w:ascii="Times New Roman" w:hAnsi="Times New Roman" w:cs="Times New Roman"/>
          <w:sz w:val="28"/>
          <w:szCs w:val="28"/>
        </w:rPr>
      </w:pPr>
    </w:p>
    <w:p w14:paraId="0595E3D5" w14:textId="77777777" w:rsidR="009872A8" w:rsidRPr="00D53C5A" w:rsidRDefault="009872A8" w:rsidP="009872A8">
      <w:pPr>
        <w:spacing w:after="0" w:line="360" w:lineRule="auto"/>
        <w:ind w:left="1440" w:firstLine="5"/>
        <w:jc w:val="both"/>
        <w:rPr>
          <w:rFonts w:ascii="Times New Roman" w:hAnsi="Times New Roman" w:cs="Times New Roman"/>
          <w:i/>
          <w:sz w:val="28"/>
          <w:szCs w:val="28"/>
        </w:rPr>
      </w:pPr>
      <w:r w:rsidRPr="00D53C5A">
        <w:rPr>
          <w:rFonts w:ascii="Times New Roman" w:hAnsi="Times New Roman" w:cs="Times New Roman"/>
          <w:i/>
          <w:sz w:val="28"/>
          <w:szCs w:val="28"/>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Maharaj case at 425 G-426E, Corbett JA, was keen to ensure first, an examination of whether there has been sufficient disclosure by the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the defendant the precision apposite to pleadings. However, the learned judge was equally astute to ensure that recalcitrant debtors pay what is due to a creditor.”</w:t>
      </w:r>
    </w:p>
    <w:p w14:paraId="51A04DAF" w14:textId="77777777" w:rsidR="009872A8" w:rsidRDefault="009872A8" w:rsidP="00EA37AC">
      <w:pPr>
        <w:spacing w:after="0" w:line="360" w:lineRule="auto"/>
        <w:ind w:left="720" w:hanging="720"/>
        <w:jc w:val="both"/>
        <w:rPr>
          <w:rFonts w:ascii="Times New Roman" w:hAnsi="Times New Roman" w:cs="Times New Roman"/>
          <w:sz w:val="28"/>
          <w:szCs w:val="28"/>
        </w:rPr>
      </w:pPr>
    </w:p>
    <w:p w14:paraId="37591C8A" w14:textId="056EA9A8" w:rsidR="008722B1" w:rsidRDefault="00C02824" w:rsidP="00EA37A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B01CBC">
        <w:rPr>
          <w:rFonts w:ascii="Times New Roman" w:hAnsi="Times New Roman" w:cs="Times New Roman"/>
          <w:sz w:val="28"/>
          <w:szCs w:val="28"/>
        </w:rPr>
        <w:t>]</w:t>
      </w:r>
      <w:r w:rsidR="00B01CBC">
        <w:rPr>
          <w:rFonts w:ascii="Times New Roman" w:hAnsi="Times New Roman" w:cs="Times New Roman"/>
          <w:sz w:val="28"/>
          <w:szCs w:val="28"/>
        </w:rPr>
        <w:tab/>
      </w:r>
      <w:r w:rsidR="008722B1">
        <w:rPr>
          <w:rFonts w:ascii="Times New Roman" w:hAnsi="Times New Roman" w:cs="Times New Roman"/>
          <w:sz w:val="28"/>
          <w:szCs w:val="28"/>
        </w:rPr>
        <w:t>As indicated above, the defendants do not dispute the terms of the agreements concluded between the parties and their failure to perform their obligations in terms of the agreements. I am</w:t>
      </w:r>
      <w:r w:rsidR="00BA6A11">
        <w:rPr>
          <w:rFonts w:ascii="Times New Roman" w:hAnsi="Times New Roman" w:cs="Times New Roman"/>
          <w:sz w:val="28"/>
          <w:szCs w:val="28"/>
        </w:rPr>
        <w:t xml:space="preserve"> of the view that the plaintiffs have an unanswerable claim against the defendants and </w:t>
      </w:r>
      <w:r w:rsidR="008722B1">
        <w:rPr>
          <w:rFonts w:ascii="Times New Roman" w:hAnsi="Times New Roman" w:cs="Times New Roman"/>
          <w:sz w:val="28"/>
          <w:szCs w:val="28"/>
        </w:rPr>
        <w:t>the defendants have failed to raise a bona fide defence and the material facts upon which they rely to the plaintiffs’ claims in their affidavit resisting summary judgment. The unavoidable conclusion is therefore that the applicants are en</w:t>
      </w:r>
      <w:r w:rsidR="00BA6A11">
        <w:rPr>
          <w:rFonts w:ascii="Times New Roman" w:hAnsi="Times New Roman" w:cs="Times New Roman"/>
          <w:sz w:val="28"/>
          <w:szCs w:val="28"/>
        </w:rPr>
        <w:t>titled to the relief they seek</w:t>
      </w:r>
      <w:r w:rsidR="008722B1">
        <w:rPr>
          <w:rFonts w:ascii="Times New Roman" w:hAnsi="Times New Roman" w:cs="Times New Roman"/>
          <w:sz w:val="28"/>
          <w:szCs w:val="28"/>
        </w:rPr>
        <w:t>.</w:t>
      </w:r>
    </w:p>
    <w:p w14:paraId="18C7C679" w14:textId="77777777" w:rsidR="008722B1" w:rsidRDefault="008722B1" w:rsidP="00EA37AC">
      <w:pPr>
        <w:spacing w:after="0" w:line="360" w:lineRule="auto"/>
        <w:ind w:left="720" w:hanging="720"/>
        <w:jc w:val="both"/>
        <w:rPr>
          <w:rFonts w:ascii="Times New Roman" w:hAnsi="Times New Roman" w:cs="Times New Roman"/>
          <w:sz w:val="28"/>
          <w:szCs w:val="28"/>
        </w:rPr>
      </w:pPr>
    </w:p>
    <w:p w14:paraId="0207CA86" w14:textId="29C85E14" w:rsidR="005D1AE8" w:rsidRDefault="008722B1" w:rsidP="00C0282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231668">
        <w:rPr>
          <w:rFonts w:ascii="Times New Roman" w:hAnsi="Times New Roman" w:cs="Times New Roman"/>
          <w:sz w:val="28"/>
          <w:szCs w:val="28"/>
        </w:rPr>
        <w:t>[</w:t>
      </w:r>
      <w:r w:rsidR="00C02824">
        <w:rPr>
          <w:rFonts w:ascii="Times New Roman" w:hAnsi="Times New Roman" w:cs="Times New Roman"/>
          <w:sz w:val="28"/>
          <w:szCs w:val="28"/>
        </w:rPr>
        <w:t>28</w:t>
      </w:r>
      <w:r w:rsidR="005D1AE8">
        <w:rPr>
          <w:rFonts w:ascii="Times New Roman" w:hAnsi="Times New Roman" w:cs="Times New Roman"/>
          <w:sz w:val="28"/>
          <w:szCs w:val="28"/>
        </w:rPr>
        <w:t>]</w:t>
      </w:r>
      <w:r w:rsidR="005D1AE8">
        <w:rPr>
          <w:rFonts w:ascii="Times New Roman" w:hAnsi="Times New Roman" w:cs="Times New Roman"/>
          <w:sz w:val="28"/>
          <w:szCs w:val="28"/>
        </w:rPr>
        <w:tab/>
        <w:t>In the circumstances, the following order is made</w:t>
      </w:r>
      <w:r w:rsidR="00837F39">
        <w:rPr>
          <w:rFonts w:ascii="Times New Roman" w:hAnsi="Times New Roman" w:cs="Times New Roman"/>
          <w:sz w:val="28"/>
          <w:szCs w:val="28"/>
        </w:rPr>
        <w:t xml:space="preserve"> against the defendants, jointly and severally for</w:t>
      </w:r>
      <w:r w:rsidR="005D1AE8">
        <w:rPr>
          <w:rFonts w:ascii="Times New Roman" w:hAnsi="Times New Roman" w:cs="Times New Roman"/>
          <w:sz w:val="28"/>
          <w:szCs w:val="28"/>
        </w:rPr>
        <w:t>:</w:t>
      </w:r>
    </w:p>
    <w:p w14:paraId="4E728137" w14:textId="77777777" w:rsidR="00837F39" w:rsidRDefault="00837F39" w:rsidP="00231668">
      <w:pPr>
        <w:spacing w:after="0" w:line="360" w:lineRule="auto"/>
        <w:jc w:val="both"/>
        <w:rPr>
          <w:rFonts w:ascii="Times New Roman" w:hAnsi="Times New Roman" w:cs="Times New Roman"/>
          <w:sz w:val="28"/>
          <w:szCs w:val="28"/>
        </w:rPr>
      </w:pPr>
    </w:p>
    <w:p w14:paraId="56459EDF" w14:textId="2868D56C"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Payment of the sum of R1 915 905.22 to the first applicant in respect of arrear rental;</w:t>
      </w:r>
    </w:p>
    <w:p w14:paraId="47ECAAED" w14:textId="109FDCBD"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Interest on the sum of R 1 915 905.22 at the rate of 10% calculated per annum from 18 November 2021 t date of payment;</w:t>
      </w:r>
    </w:p>
    <w:p w14:paraId="5D661EBD" w14:textId="4849071E"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Payment of the sum of R3 155 511.86 to the first applicant in respect of early termination penalties in terms of clause 12.8 of the Master Rental Agreement;</w:t>
      </w:r>
    </w:p>
    <w:p w14:paraId="31B60DEE" w14:textId="23E16629"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Interest on R3 155 511.86 at the rate of 10% calculated per annum from 30 August 2021 to date of payment;</w:t>
      </w:r>
    </w:p>
    <w:p w14:paraId="30413210" w14:textId="53EA57ED"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Payment of the sum of R1 877 073.79 to the firs applicant in respect of liquidated damages in terms of clause 12.2.2.1 of the Master Rental Agreement;</w:t>
      </w:r>
    </w:p>
    <w:p w14:paraId="502A580B" w14:textId="78794C7C"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Interest on the sum of R1 877 073.79 at the rate of 10% calculated per annum from 18 November 2021;</w:t>
      </w:r>
    </w:p>
    <w:p w14:paraId="03807BBC" w14:textId="08BFCCA9"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 Payment of the sum of R576 204.17 to the first applicant in respect of the costs of repairs to the Returned Equipment;</w:t>
      </w:r>
    </w:p>
    <w:p w14:paraId="731797B0" w14:textId="70FC2835"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Interest on the sum of R122 619.26 to the second applicant in respect of the GEM Service Agreement;</w:t>
      </w:r>
    </w:p>
    <w:p w14:paraId="149F726A" w14:textId="77777777" w:rsidR="00195722" w:rsidRDefault="00195722" w:rsidP="00837F39">
      <w:pPr>
        <w:spacing w:after="0" w:line="360" w:lineRule="auto"/>
        <w:ind w:left="2160" w:hanging="720"/>
        <w:jc w:val="both"/>
        <w:rPr>
          <w:rFonts w:ascii="Times New Roman" w:hAnsi="Times New Roman" w:cs="Times New Roman"/>
          <w:sz w:val="28"/>
          <w:szCs w:val="28"/>
        </w:rPr>
      </w:pPr>
    </w:p>
    <w:p w14:paraId="6B232436" w14:textId="4F677AB6"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Interest on the sum of R122 619.26 at the rate of 10.5% calculated per annum from 22 February 2022;</w:t>
      </w:r>
    </w:p>
    <w:p w14:paraId="3E310D66" w14:textId="57A07D49" w:rsidR="00837F39" w:rsidRDefault="00837F39" w:rsidP="00837F39">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Costs of suit on the scale as between attorney and own client.</w:t>
      </w:r>
    </w:p>
    <w:p w14:paraId="7ADBDD8A" w14:textId="77777777" w:rsidR="00837F39" w:rsidRDefault="00837F39" w:rsidP="00837F39">
      <w:pPr>
        <w:spacing w:after="0" w:line="360" w:lineRule="auto"/>
        <w:jc w:val="both"/>
        <w:rPr>
          <w:rFonts w:ascii="Times New Roman" w:hAnsi="Times New Roman" w:cs="Times New Roman"/>
          <w:sz w:val="28"/>
          <w:szCs w:val="28"/>
        </w:rPr>
      </w:pPr>
    </w:p>
    <w:p w14:paraId="47A93916" w14:textId="66292287" w:rsidR="0009270C" w:rsidRPr="0009270C" w:rsidRDefault="0009270C" w:rsidP="00BF6208">
      <w:pPr>
        <w:spacing w:after="0" w:line="360" w:lineRule="auto"/>
        <w:jc w:val="both"/>
        <w:rPr>
          <w:rFonts w:ascii="Times New Roman" w:hAnsi="Times New Roman" w:cs="Times New Roman"/>
          <w:sz w:val="28"/>
          <w:szCs w:val="28"/>
        </w:rPr>
      </w:pPr>
    </w:p>
    <w:p w14:paraId="3730F0BC" w14:textId="6439C953" w:rsidR="00450D24" w:rsidRPr="00450D24" w:rsidRDefault="00450D24" w:rsidP="00C57B84">
      <w:pPr>
        <w:spacing w:after="0" w:line="360" w:lineRule="auto"/>
        <w:jc w:val="both"/>
        <w:rPr>
          <w:rFonts w:ascii="Times New Roman" w:eastAsia="Calibri" w:hAnsi="Times New Roman" w:cs="Times New Roman"/>
          <w:color w:val="000000"/>
          <w:sz w:val="28"/>
          <w:szCs w:val="28"/>
          <w:lang w:eastAsia="en-ZA"/>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436DD28F"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7339F0C"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17F07D89"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BA6A11">
        <w:rPr>
          <w:rFonts w:ascii="Times New Roman" w:eastAsia="Times New Roman" w:hAnsi="Times New Roman" w:cs="Times New Roman"/>
          <w:b/>
          <w:sz w:val="28"/>
          <w:szCs w:val="28"/>
        </w:rPr>
        <w:t>24</w:t>
      </w:r>
      <w:r w:rsidR="00BA6A11" w:rsidRPr="00BA6A11">
        <w:rPr>
          <w:rFonts w:ascii="Times New Roman" w:eastAsia="Times New Roman" w:hAnsi="Times New Roman" w:cs="Times New Roman"/>
          <w:b/>
          <w:sz w:val="28"/>
          <w:szCs w:val="28"/>
          <w:vertAlign w:val="superscript"/>
        </w:rPr>
        <w:t>th</w:t>
      </w:r>
      <w:r w:rsidR="00BA6A11">
        <w:rPr>
          <w:rFonts w:ascii="Times New Roman" w:eastAsia="Times New Roman" w:hAnsi="Times New Roman" w:cs="Times New Roman"/>
          <w:b/>
          <w:sz w:val="28"/>
          <w:szCs w:val="28"/>
        </w:rPr>
        <w:t xml:space="preserve"> October</w:t>
      </w:r>
      <w:r w:rsidR="00916513">
        <w:rPr>
          <w:rFonts w:ascii="Times New Roman" w:eastAsia="Times New Roman" w:hAnsi="Times New Roman" w:cs="Times New Roman"/>
          <w:b/>
          <w:sz w:val="28"/>
          <w:szCs w:val="28"/>
        </w:rPr>
        <w:t xml:space="preserve"> 2022</w:t>
      </w:r>
    </w:p>
    <w:p w14:paraId="493120A5"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3AD6774C"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195722">
        <w:rPr>
          <w:rFonts w:ascii="Times New Roman" w:eastAsia="Times New Roman" w:hAnsi="Times New Roman" w:cs="Times New Roman"/>
          <w:b/>
          <w:sz w:val="28"/>
          <w:szCs w:val="28"/>
        </w:rPr>
        <w:t>31</w:t>
      </w:r>
      <w:r w:rsidR="00195722" w:rsidRPr="00195722">
        <w:rPr>
          <w:rFonts w:ascii="Times New Roman" w:eastAsia="Times New Roman" w:hAnsi="Times New Roman" w:cs="Times New Roman"/>
          <w:b/>
          <w:sz w:val="28"/>
          <w:szCs w:val="28"/>
          <w:vertAlign w:val="superscript"/>
        </w:rPr>
        <w:t>st</w:t>
      </w:r>
      <w:r w:rsidR="00195722">
        <w:rPr>
          <w:rFonts w:ascii="Times New Roman" w:eastAsia="Times New Roman" w:hAnsi="Times New Roman" w:cs="Times New Roman"/>
          <w:b/>
          <w:sz w:val="28"/>
          <w:szCs w:val="28"/>
        </w:rPr>
        <w:t xml:space="preserve"> October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60C91173"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CAF46F7" w14:textId="63B4D935"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7CF85FD1" w14:textId="3FA70B8D" w:rsidR="00551426"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w:t>
      </w:r>
      <w:r w:rsidR="00614961">
        <w:rPr>
          <w:rFonts w:ascii="Times New Roman" w:eastAsia="Times New Roman" w:hAnsi="Times New Roman" w:cs="Times New Roman"/>
          <w:b/>
          <w:sz w:val="28"/>
          <w:szCs w:val="28"/>
        </w:rPr>
        <w:t>ant</w:t>
      </w:r>
      <w:r w:rsidR="00BA6A11">
        <w:rPr>
          <w:rFonts w:ascii="Times New Roman" w:eastAsia="Times New Roman" w:hAnsi="Times New Roman" w:cs="Times New Roman"/>
          <w:b/>
          <w:sz w:val="28"/>
          <w:szCs w:val="28"/>
        </w:rPr>
        <w:t>s</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Advocate </w:t>
      </w:r>
      <w:r w:rsidR="00BA6A11">
        <w:rPr>
          <w:rFonts w:ascii="Times New Roman" w:eastAsia="Times New Roman" w:hAnsi="Times New Roman" w:cs="Times New Roman"/>
          <w:b/>
          <w:sz w:val="28"/>
          <w:szCs w:val="28"/>
        </w:rPr>
        <w:t>C van der Linde</w:t>
      </w:r>
    </w:p>
    <w:p w14:paraId="4DD22F91" w14:textId="7532A33C" w:rsidR="00614961"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970E0B" w14:textId="3ADC24AD" w:rsidR="0031629B"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BA6A11">
        <w:rPr>
          <w:rFonts w:ascii="Times New Roman" w:eastAsia="Times New Roman" w:hAnsi="Times New Roman" w:cs="Times New Roman"/>
          <w:b/>
          <w:sz w:val="28"/>
          <w:szCs w:val="28"/>
        </w:rPr>
        <w:t xml:space="preserve">Knowles Hussain Lindsay </w:t>
      </w:r>
    </w:p>
    <w:p w14:paraId="5831EB89" w14:textId="2C2203D7"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BA6A11">
        <w:rPr>
          <w:rFonts w:ascii="Times New Roman" w:eastAsia="Times New Roman" w:hAnsi="Times New Roman" w:cs="Times New Roman"/>
          <w:b/>
          <w:sz w:val="28"/>
          <w:szCs w:val="28"/>
        </w:rPr>
        <w:t>Tel: 011 669 6109</w:t>
      </w:r>
    </w:p>
    <w:p w14:paraId="51A402DC" w14:textId="61DBEEBF" w:rsidR="00614961" w:rsidRDefault="00BA6A11"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kma@khl.co.za</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339669A5" w14:textId="345B859C" w:rsidR="0031629B"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1629B">
        <w:rPr>
          <w:rFonts w:ascii="Times New Roman" w:eastAsia="Times New Roman" w:hAnsi="Times New Roman" w:cs="Times New Roman"/>
          <w:b/>
          <w:sz w:val="28"/>
          <w:szCs w:val="28"/>
        </w:rPr>
        <w:t xml:space="preserve">the </w:t>
      </w:r>
      <w:r w:rsidR="00614961">
        <w:rPr>
          <w:rFonts w:ascii="Times New Roman" w:eastAsia="Times New Roman" w:hAnsi="Times New Roman" w:cs="Times New Roman"/>
          <w:b/>
          <w:sz w:val="28"/>
          <w:szCs w:val="28"/>
        </w:rPr>
        <w:t>Respondent</w:t>
      </w:r>
      <w:r w:rsidR="00451FD7">
        <w:rPr>
          <w:rFonts w:ascii="Times New Roman" w:eastAsia="Times New Roman" w:hAnsi="Times New Roman" w:cs="Times New Roman"/>
          <w:b/>
          <w:sz w:val="28"/>
          <w:szCs w:val="28"/>
        </w:rPr>
        <w:t xml:space="preserve">:    </w:t>
      </w:r>
      <w:r w:rsidR="00BA6A11">
        <w:rPr>
          <w:rFonts w:ascii="Times New Roman" w:eastAsia="Times New Roman" w:hAnsi="Times New Roman" w:cs="Times New Roman"/>
          <w:b/>
          <w:sz w:val="28"/>
          <w:szCs w:val="28"/>
        </w:rPr>
        <w:tab/>
        <w:t xml:space="preserve">Advocate </w:t>
      </w:r>
    </w:p>
    <w:p w14:paraId="0BAB0FC0"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2F36F7" w14:textId="3FA465F4"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BA6A11">
        <w:rPr>
          <w:rFonts w:ascii="Times New Roman" w:eastAsia="Times New Roman" w:hAnsi="Times New Roman" w:cs="Times New Roman"/>
          <w:b/>
          <w:sz w:val="28"/>
          <w:szCs w:val="28"/>
        </w:rPr>
        <w:t>structed by:</w:t>
      </w:r>
      <w:r w:rsidR="00BA6A11">
        <w:rPr>
          <w:rFonts w:ascii="Times New Roman" w:eastAsia="Times New Roman" w:hAnsi="Times New Roman" w:cs="Times New Roman"/>
          <w:b/>
          <w:sz w:val="28"/>
          <w:szCs w:val="28"/>
        </w:rPr>
        <w:tab/>
        <w:t>Theron Jordaan &amp; Smit Inc</w:t>
      </w:r>
    </w:p>
    <w:p w14:paraId="5A31E7D1" w14:textId="233879D3"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BA6A11">
        <w:rPr>
          <w:rFonts w:ascii="Times New Roman" w:eastAsia="Times New Roman" w:hAnsi="Times New Roman" w:cs="Times New Roman"/>
          <w:b/>
          <w:sz w:val="28"/>
          <w:szCs w:val="28"/>
        </w:rPr>
        <w:t>011 788 0188</w:t>
      </w:r>
    </w:p>
    <w:p w14:paraId="316687F2" w14:textId="59CA0FE3" w:rsidR="00D76C18"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837F39">
        <w:rPr>
          <w:rFonts w:ascii="Times New Roman" w:eastAsia="Times New Roman" w:hAnsi="Times New Roman" w:cs="Times New Roman"/>
          <w:b/>
          <w:sz w:val="28"/>
          <w:szCs w:val="28"/>
        </w:rPr>
        <w:t>nakka@couzyns.co.za</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C830" w14:textId="77777777" w:rsidR="00914FE0" w:rsidRDefault="00914FE0">
      <w:pPr>
        <w:spacing w:after="0" w:line="240" w:lineRule="auto"/>
      </w:pPr>
      <w:r>
        <w:separator/>
      </w:r>
    </w:p>
  </w:endnote>
  <w:endnote w:type="continuationSeparator" w:id="0">
    <w:p w14:paraId="5555B9AD" w14:textId="77777777" w:rsidR="00914FE0" w:rsidRDefault="009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BEEC" w14:textId="77777777" w:rsidR="00914FE0" w:rsidRDefault="00914FE0">
      <w:pPr>
        <w:spacing w:after="0" w:line="240" w:lineRule="auto"/>
      </w:pPr>
      <w:r>
        <w:separator/>
      </w:r>
    </w:p>
  </w:footnote>
  <w:footnote w:type="continuationSeparator" w:id="0">
    <w:p w14:paraId="278214A4" w14:textId="77777777" w:rsidR="00914FE0" w:rsidRDefault="0091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14EDA20C" w:rsidR="00F2020A" w:rsidRDefault="00F2020A">
        <w:pPr>
          <w:pStyle w:val="Header"/>
          <w:jc w:val="right"/>
        </w:pPr>
        <w:r>
          <w:fldChar w:fldCharType="begin"/>
        </w:r>
        <w:r>
          <w:instrText xml:space="preserve"> PAGE   \* MERGEFORMAT </w:instrText>
        </w:r>
        <w:r>
          <w:fldChar w:fldCharType="separate"/>
        </w:r>
        <w:r w:rsidR="004968C8">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9D07BEF"/>
    <w:multiLevelType w:val="hybridMultilevel"/>
    <w:tmpl w:val="C2188678"/>
    <w:lvl w:ilvl="0" w:tplc="E0BC3A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5"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4A736698"/>
    <w:multiLevelType w:val="hybridMultilevel"/>
    <w:tmpl w:val="854E7344"/>
    <w:lvl w:ilvl="0" w:tplc="F842C8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13469"/>
    <w:rsid w:val="000162DA"/>
    <w:rsid w:val="00017C01"/>
    <w:rsid w:val="00030C17"/>
    <w:rsid w:val="0003299D"/>
    <w:rsid w:val="00033052"/>
    <w:rsid w:val="00037366"/>
    <w:rsid w:val="00037A25"/>
    <w:rsid w:val="00043AFC"/>
    <w:rsid w:val="00052D70"/>
    <w:rsid w:val="00053732"/>
    <w:rsid w:val="000610B0"/>
    <w:rsid w:val="000640EC"/>
    <w:rsid w:val="000659DF"/>
    <w:rsid w:val="00072640"/>
    <w:rsid w:val="00072646"/>
    <w:rsid w:val="00076205"/>
    <w:rsid w:val="00082D91"/>
    <w:rsid w:val="0009270C"/>
    <w:rsid w:val="00092FD7"/>
    <w:rsid w:val="000A19F1"/>
    <w:rsid w:val="000A2DC3"/>
    <w:rsid w:val="000B0C51"/>
    <w:rsid w:val="000B3289"/>
    <w:rsid w:val="000B7CA6"/>
    <w:rsid w:val="000C0759"/>
    <w:rsid w:val="000C0E44"/>
    <w:rsid w:val="000C11F0"/>
    <w:rsid w:val="000C3420"/>
    <w:rsid w:val="000C3D81"/>
    <w:rsid w:val="000C4267"/>
    <w:rsid w:val="000D7829"/>
    <w:rsid w:val="000E4947"/>
    <w:rsid w:val="000F1BE1"/>
    <w:rsid w:val="000F5D40"/>
    <w:rsid w:val="00100BE8"/>
    <w:rsid w:val="00104DDB"/>
    <w:rsid w:val="00111DED"/>
    <w:rsid w:val="00114556"/>
    <w:rsid w:val="0011730C"/>
    <w:rsid w:val="00117A09"/>
    <w:rsid w:val="00121AB5"/>
    <w:rsid w:val="0012248D"/>
    <w:rsid w:val="00123060"/>
    <w:rsid w:val="00123C7A"/>
    <w:rsid w:val="00134085"/>
    <w:rsid w:val="00137CD9"/>
    <w:rsid w:val="001415F6"/>
    <w:rsid w:val="001512F3"/>
    <w:rsid w:val="001517BB"/>
    <w:rsid w:val="00154ACB"/>
    <w:rsid w:val="00154D4B"/>
    <w:rsid w:val="0018134D"/>
    <w:rsid w:val="00191FC4"/>
    <w:rsid w:val="00195722"/>
    <w:rsid w:val="001A197A"/>
    <w:rsid w:val="001A4E7F"/>
    <w:rsid w:val="001B00AF"/>
    <w:rsid w:val="001B3E71"/>
    <w:rsid w:val="001C00CF"/>
    <w:rsid w:val="001C120F"/>
    <w:rsid w:val="001C165A"/>
    <w:rsid w:val="001C7DBE"/>
    <w:rsid w:val="001C7E82"/>
    <w:rsid w:val="001D1E54"/>
    <w:rsid w:val="001E3507"/>
    <w:rsid w:val="001E3FAE"/>
    <w:rsid w:val="001E4B3C"/>
    <w:rsid w:val="001E5BB1"/>
    <w:rsid w:val="001F13C5"/>
    <w:rsid w:val="0020162B"/>
    <w:rsid w:val="00205A75"/>
    <w:rsid w:val="00212CD1"/>
    <w:rsid w:val="0021779F"/>
    <w:rsid w:val="00222EA4"/>
    <w:rsid w:val="0022486D"/>
    <w:rsid w:val="00231668"/>
    <w:rsid w:val="002341B3"/>
    <w:rsid w:val="00234646"/>
    <w:rsid w:val="0024059F"/>
    <w:rsid w:val="00241B77"/>
    <w:rsid w:val="00243956"/>
    <w:rsid w:val="00246A0B"/>
    <w:rsid w:val="00250673"/>
    <w:rsid w:val="00253BE1"/>
    <w:rsid w:val="00254484"/>
    <w:rsid w:val="00261C4A"/>
    <w:rsid w:val="00270F28"/>
    <w:rsid w:val="002720CC"/>
    <w:rsid w:val="00280A2F"/>
    <w:rsid w:val="0028356B"/>
    <w:rsid w:val="00285CA8"/>
    <w:rsid w:val="00292F5E"/>
    <w:rsid w:val="002A0103"/>
    <w:rsid w:val="002A34FD"/>
    <w:rsid w:val="002A527E"/>
    <w:rsid w:val="002A6C6B"/>
    <w:rsid w:val="002B2DAC"/>
    <w:rsid w:val="002B4857"/>
    <w:rsid w:val="002B590B"/>
    <w:rsid w:val="002B6FD7"/>
    <w:rsid w:val="002C14B9"/>
    <w:rsid w:val="002C499C"/>
    <w:rsid w:val="002C4E17"/>
    <w:rsid w:val="002D48DB"/>
    <w:rsid w:val="002E3C1D"/>
    <w:rsid w:val="002F0A1D"/>
    <w:rsid w:val="002F46B3"/>
    <w:rsid w:val="002F5EF8"/>
    <w:rsid w:val="00301372"/>
    <w:rsid w:val="00302E33"/>
    <w:rsid w:val="00303775"/>
    <w:rsid w:val="00310942"/>
    <w:rsid w:val="00313368"/>
    <w:rsid w:val="00313B85"/>
    <w:rsid w:val="00315FC4"/>
    <w:rsid w:val="0031629B"/>
    <w:rsid w:val="00316303"/>
    <w:rsid w:val="00332005"/>
    <w:rsid w:val="00337680"/>
    <w:rsid w:val="003409FD"/>
    <w:rsid w:val="00342319"/>
    <w:rsid w:val="003447F4"/>
    <w:rsid w:val="003475F8"/>
    <w:rsid w:val="00347F72"/>
    <w:rsid w:val="00353D52"/>
    <w:rsid w:val="00355573"/>
    <w:rsid w:val="00356F6E"/>
    <w:rsid w:val="00362F1B"/>
    <w:rsid w:val="00384944"/>
    <w:rsid w:val="00390F7E"/>
    <w:rsid w:val="00396B60"/>
    <w:rsid w:val="003970DC"/>
    <w:rsid w:val="003A2F4B"/>
    <w:rsid w:val="003B2AEC"/>
    <w:rsid w:val="003C12EA"/>
    <w:rsid w:val="003C6A1C"/>
    <w:rsid w:val="003C779A"/>
    <w:rsid w:val="003D2BE8"/>
    <w:rsid w:val="003E24F0"/>
    <w:rsid w:val="003F3B47"/>
    <w:rsid w:val="0040040B"/>
    <w:rsid w:val="004103AE"/>
    <w:rsid w:val="0041407E"/>
    <w:rsid w:val="00416421"/>
    <w:rsid w:val="00416CC1"/>
    <w:rsid w:val="00424C73"/>
    <w:rsid w:val="00434AB4"/>
    <w:rsid w:val="00434B88"/>
    <w:rsid w:val="00440E75"/>
    <w:rsid w:val="0044161D"/>
    <w:rsid w:val="00447ED2"/>
    <w:rsid w:val="00450D24"/>
    <w:rsid w:val="00451FD7"/>
    <w:rsid w:val="00454B4E"/>
    <w:rsid w:val="00454E04"/>
    <w:rsid w:val="00460913"/>
    <w:rsid w:val="004636F9"/>
    <w:rsid w:val="00463AC9"/>
    <w:rsid w:val="0046586C"/>
    <w:rsid w:val="00472A10"/>
    <w:rsid w:val="00477C84"/>
    <w:rsid w:val="004829E7"/>
    <w:rsid w:val="004968C8"/>
    <w:rsid w:val="004B7FE6"/>
    <w:rsid w:val="004C025F"/>
    <w:rsid w:val="004C2FD3"/>
    <w:rsid w:val="004C6BD7"/>
    <w:rsid w:val="004E1F51"/>
    <w:rsid w:val="004E52F2"/>
    <w:rsid w:val="004F538C"/>
    <w:rsid w:val="0050188D"/>
    <w:rsid w:val="00511D90"/>
    <w:rsid w:val="00516EAD"/>
    <w:rsid w:val="00520C5B"/>
    <w:rsid w:val="005313AD"/>
    <w:rsid w:val="0053466F"/>
    <w:rsid w:val="005443CB"/>
    <w:rsid w:val="00551426"/>
    <w:rsid w:val="00562D42"/>
    <w:rsid w:val="0056408D"/>
    <w:rsid w:val="00572184"/>
    <w:rsid w:val="00575BD3"/>
    <w:rsid w:val="00584C30"/>
    <w:rsid w:val="005875AF"/>
    <w:rsid w:val="00593723"/>
    <w:rsid w:val="005A2933"/>
    <w:rsid w:val="005A3DE4"/>
    <w:rsid w:val="005A4475"/>
    <w:rsid w:val="005B2347"/>
    <w:rsid w:val="005B3BCF"/>
    <w:rsid w:val="005C0E67"/>
    <w:rsid w:val="005C1968"/>
    <w:rsid w:val="005C6D44"/>
    <w:rsid w:val="005C76F9"/>
    <w:rsid w:val="005D1AE8"/>
    <w:rsid w:val="005D4399"/>
    <w:rsid w:val="005D6C5D"/>
    <w:rsid w:val="005D7F11"/>
    <w:rsid w:val="005D7F77"/>
    <w:rsid w:val="005E14D1"/>
    <w:rsid w:val="005E2F1A"/>
    <w:rsid w:val="005E4A2C"/>
    <w:rsid w:val="005F5207"/>
    <w:rsid w:val="00611482"/>
    <w:rsid w:val="00614961"/>
    <w:rsid w:val="00622A5E"/>
    <w:rsid w:val="006242C3"/>
    <w:rsid w:val="0062588C"/>
    <w:rsid w:val="00626C39"/>
    <w:rsid w:val="006341BD"/>
    <w:rsid w:val="00634C7A"/>
    <w:rsid w:val="0063590E"/>
    <w:rsid w:val="0064302C"/>
    <w:rsid w:val="006749AA"/>
    <w:rsid w:val="0067563B"/>
    <w:rsid w:val="00676F4A"/>
    <w:rsid w:val="00680A43"/>
    <w:rsid w:val="0068171F"/>
    <w:rsid w:val="006A0E6D"/>
    <w:rsid w:val="006A1E38"/>
    <w:rsid w:val="006A29BF"/>
    <w:rsid w:val="006A2E6D"/>
    <w:rsid w:val="006A44F3"/>
    <w:rsid w:val="006A6744"/>
    <w:rsid w:val="006B415A"/>
    <w:rsid w:val="006B7E30"/>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2C22"/>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572BE"/>
    <w:rsid w:val="007622AD"/>
    <w:rsid w:val="0076767B"/>
    <w:rsid w:val="00770672"/>
    <w:rsid w:val="007709A0"/>
    <w:rsid w:val="0077782C"/>
    <w:rsid w:val="00786D05"/>
    <w:rsid w:val="0079082C"/>
    <w:rsid w:val="00792415"/>
    <w:rsid w:val="007A29E6"/>
    <w:rsid w:val="007A4C00"/>
    <w:rsid w:val="007A51AA"/>
    <w:rsid w:val="007A56A6"/>
    <w:rsid w:val="007B2437"/>
    <w:rsid w:val="007B31B0"/>
    <w:rsid w:val="007B4254"/>
    <w:rsid w:val="007B4769"/>
    <w:rsid w:val="007B523D"/>
    <w:rsid w:val="007B6403"/>
    <w:rsid w:val="007B70D1"/>
    <w:rsid w:val="007C2FA2"/>
    <w:rsid w:val="007C3F65"/>
    <w:rsid w:val="007C4772"/>
    <w:rsid w:val="007C65F8"/>
    <w:rsid w:val="007D72F0"/>
    <w:rsid w:val="007E048D"/>
    <w:rsid w:val="007E48FE"/>
    <w:rsid w:val="007E5A78"/>
    <w:rsid w:val="007E6EC8"/>
    <w:rsid w:val="007F29CA"/>
    <w:rsid w:val="007F4711"/>
    <w:rsid w:val="007F7E0E"/>
    <w:rsid w:val="00801B54"/>
    <w:rsid w:val="00804458"/>
    <w:rsid w:val="00805E79"/>
    <w:rsid w:val="0081232F"/>
    <w:rsid w:val="0082092F"/>
    <w:rsid w:val="00820C94"/>
    <w:rsid w:val="008223AA"/>
    <w:rsid w:val="0082249D"/>
    <w:rsid w:val="008254D7"/>
    <w:rsid w:val="00831C00"/>
    <w:rsid w:val="00834685"/>
    <w:rsid w:val="008352C1"/>
    <w:rsid w:val="00835835"/>
    <w:rsid w:val="00837F39"/>
    <w:rsid w:val="008426CE"/>
    <w:rsid w:val="00851C24"/>
    <w:rsid w:val="008546A0"/>
    <w:rsid w:val="00854FBA"/>
    <w:rsid w:val="008619CC"/>
    <w:rsid w:val="00861F96"/>
    <w:rsid w:val="008627E0"/>
    <w:rsid w:val="008668CC"/>
    <w:rsid w:val="00871C00"/>
    <w:rsid w:val="008722B1"/>
    <w:rsid w:val="00874386"/>
    <w:rsid w:val="008806B5"/>
    <w:rsid w:val="00881F91"/>
    <w:rsid w:val="008851D7"/>
    <w:rsid w:val="00885F95"/>
    <w:rsid w:val="00891CB6"/>
    <w:rsid w:val="008A1E61"/>
    <w:rsid w:val="008B1B02"/>
    <w:rsid w:val="008B77D0"/>
    <w:rsid w:val="008C0130"/>
    <w:rsid w:val="008C2E0E"/>
    <w:rsid w:val="008D4A6F"/>
    <w:rsid w:val="008E0C07"/>
    <w:rsid w:val="008F3C3F"/>
    <w:rsid w:val="00906783"/>
    <w:rsid w:val="00907F6C"/>
    <w:rsid w:val="00911131"/>
    <w:rsid w:val="00914FE0"/>
    <w:rsid w:val="00915C83"/>
    <w:rsid w:val="00916513"/>
    <w:rsid w:val="00920AEB"/>
    <w:rsid w:val="009217A6"/>
    <w:rsid w:val="00923E69"/>
    <w:rsid w:val="00930047"/>
    <w:rsid w:val="00932349"/>
    <w:rsid w:val="009376EE"/>
    <w:rsid w:val="009428AA"/>
    <w:rsid w:val="00944E12"/>
    <w:rsid w:val="00952DBE"/>
    <w:rsid w:val="00963923"/>
    <w:rsid w:val="00977D95"/>
    <w:rsid w:val="009872A8"/>
    <w:rsid w:val="009957EC"/>
    <w:rsid w:val="0099646C"/>
    <w:rsid w:val="009A418F"/>
    <w:rsid w:val="009A6810"/>
    <w:rsid w:val="009A7771"/>
    <w:rsid w:val="009B4799"/>
    <w:rsid w:val="009B4D3D"/>
    <w:rsid w:val="009B7FBD"/>
    <w:rsid w:val="009C09B8"/>
    <w:rsid w:val="009C2765"/>
    <w:rsid w:val="009C3FD3"/>
    <w:rsid w:val="009D3392"/>
    <w:rsid w:val="009D36A9"/>
    <w:rsid w:val="00A01D9F"/>
    <w:rsid w:val="00A072B5"/>
    <w:rsid w:val="00A07722"/>
    <w:rsid w:val="00A12347"/>
    <w:rsid w:val="00A144BA"/>
    <w:rsid w:val="00A271FC"/>
    <w:rsid w:val="00A35B37"/>
    <w:rsid w:val="00A402E1"/>
    <w:rsid w:val="00A41148"/>
    <w:rsid w:val="00A54A86"/>
    <w:rsid w:val="00A552C0"/>
    <w:rsid w:val="00A614B7"/>
    <w:rsid w:val="00A653D8"/>
    <w:rsid w:val="00A76FCD"/>
    <w:rsid w:val="00A80688"/>
    <w:rsid w:val="00A83636"/>
    <w:rsid w:val="00A84149"/>
    <w:rsid w:val="00A84B60"/>
    <w:rsid w:val="00AA0D5F"/>
    <w:rsid w:val="00AA19FD"/>
    <w:rsid w:val="00AB08DE"/>
    <w:rsid w:val="00AB22FB"/>
    <w:rsid w:val="00AC2DEF"/>
    <w:rsid w:val="00AC4C2B"/>
    <w:rsid w:val="00AD14DF"/>
    <w:rsid w:val="00AD2F0C"/>
    <w:rsid w:val="00AD4EF9"/>
    <w:rsid w:val="00AE2E35"/>
    <w:rsid w:val="00AF24E8"/>
    <w:rsid w:val="00AF2DD5"/>
    <w:rsid w:val="00B01CBC"/>
    <w:rsid w:val="00B03216"/>
    <w:rsid w:val="00B056CC"/>
    <w:rsid w:val="00B10339"/>
    <w:rsid w:val="00B22220"/>
    <w:rsid w:val="00B272BD"/>
    <w:rsid w:val="00B35006"/>
    <w:rsid w:val="00B4052E"/>
    <w:rsid w:val="00B41F93"/>
    <w:rsid w:val="00B43046"/>
    <w:rsid w:val="00B47947"/>
    <w:rsid w:val="00B52F93"/>
    <w:rsid w:val="00B5372A"/>
    <w:rsid w:val="00B543CD"/>
    <w:rsid w:val="00B6414E"/>
    <w:rsid w:val="00B67C18"/>
    <w:rsid w:val="00B84C77"/>
    <w:rsid w:val="00B87B79"/>
    <w:rsid w:val="00B90A14"/>
    <w:rsid w:val="00B92A1C"/>
    <w:rsid w:val="00B92A83"/>
    <w:rsid w:val="00B955EC"/>
    <w:rsid w:val="00B96DDA"/>
    <w:rsid w:val="00BA09C5"/>
    <w:rsid w:val="00BA5E3E"/>
    <w:rsid w:val="00BA6A11"/>
    <w:rsid w:val="00BA6B3A"/>
    <w:rsid w:val="00BB6144"/>
    <w:rsid w:val="00BC369E"/>
    <w:rsid w:val="00BD53AA"/>
    <w:rsid w:val="00BE377B"/>
    <w:rsid w:val="00BF6208"/>
    <w:rsid w:val="00BF6F6B"/>
    <w:rsid w:val="00C00290"/>
    <w:rsid w:val="00C02824"/>
    <w:rsid w:val="00C039E0"/>
    <w:rsid w:val="00C057EB"/>
    <w:rsid w:val="00C11346"/>
    <w:rsid w:val="00C13E5F"/>
    <w:rsid w:val="00C2392C"/>
    <w:rsid w:val="00C25D73"/>
    <w:rsid w:val="00C3161F"/>
    <w:rsid w:val="00C40622"/>
    <w:rsid w:val="00C4554A"/>
    <w:rsid w:val="00C469D3"/>
    <w:rsid w:val="00C52AD9"/>
    <w:rsid w:val="00C56829"/>
    <w:rsid w:val="00C57B84"/>
    <w:rsid w:val="00C64034"/>
    <w:rsid w:val="00C65C11"/>
    <w:rsid w:val="00C768A8"/>
    <w:rsid w:val="00C8582C"/>
    <w:rsid w:val="00CA099B"/>
    <w:rsid w:val="00CA65A4"/>
    <w:rsid w:val="00CB6A64"/>
    <w:rsid w:val="00CC0866"/>
    <w:rsid w:val="00CD3F95"/>
    <w:rsid w:val="00CD7B84"/>
    <w:rsid w:val="00CE03EE"/>
    <w:rsid w:val="00CE2C51"/>
    <w:rsid w:val="00CE41BA"/>
    <w:rsid w:val="00CE5F7E"/>
    <w:rsid w:val="00CF4AC5"/>
    <w:rsid w:val="00D06044"/>
    <w:rsid w:val="00D07BC0"/>
    <w:rsid w:val="00D1106F"/>
    <w:rsid w:val="00D206A5"/>
    <w:rsid w:val="00D409C9"/>
    <w:rsid w:val="00D5082D"/>
    <w:rsid w:val="00D5091C"/>
    <w:rsid w:val="00D53C5A"/>
    <w:rsid w:val="00D61598"/>
    <w:rsid w:val="00D6372E"/>
    <w:rsid w:val="00D75B33"/>
    <w:rsid w:val="00D76C18"/>
    <w:rsid w:val="00D93C0A"/>
    <w:rsid w:val="00D93DA2"/>
    <w:rsid w:val="00D96786"/>
    <w:rsid w:val="00D977EE"/>
    <w:rsid w:val="00DA0F7A"/>
    <w:rsid w:val="00DA6708"/>
    <w:rsid w:val="00DC1988"/>
    <w:rsid w:val="00DC2F74"/>
    <w:rsid w:val="00DC63D1"/>
    <w:rsid w:val="00DD13E3"/>
    <w:rsid w:val="00DD3270"/>
    <w:rsid w:val="00DE127F"/>
    <w:rsid w:val="00DE5584"/>
    <w:rsid w:val="00E239AE"/>
    <w:rsid w:val="00E322FE"/>
    <w:rsid w:val="00E326E7"/>
    <w:rsid w:val="00E46D6D"/>
    <w:rsid w:val="00E56237"/>
    <w:rsid w:val="00E566D2"/>
    <w:rsid w:val="00E57B51"/>
    <w:rsid w:val="00E649D6"/>
    <w:rsid w:val="00E726CA"/>
    <w:rsid w:val="00E72CD4"/>
    <w:rsid w:val="00E766D4"/>
    <w:rsid w:val="00E801AA"/>
    <w:rsid w:val="00E833F5"/>
    <w:rsid w:val="00E9309D"/>
    <w:rsid w:val="00E94E6E"/>
    <w:rsid w:val="00E974CB"/>
    <w:rsid w:val="00EA37AC"/>
    <w:rsid w:val="00EB0183"/>
    <w:rsid w:val="00EB3628"/>
    <w:rsid w:val="00EB53F1"/>
    <w:rsid w:val="00EB5AE9"/>
    <w:rsid w:val="00EC5B86"/>
    <w:rsid w:val="00EC66BF"/>
    <w:rsid w:val="00EC7A31"/>
    <w:rsid w:val="00EE57B1"/>
    <w:rsid w:val="00EF5B22"/>
    <w:rsid w:val="00EF60D1"/>
    <w:rsid w:val="00EF6675"/>
    <w:rsid w:val="00EF7B34"/>
    <w:rsid w:val="00F04048"/>
    <w:rsid w:val="00F04C67"/>
    <w:rsid w:val="00F10B0B"/>
    <w:rsid w:val="00F10D62"/>
    <w:rsid w:val="00F1383B"/>
    <w:rsid w:val="00F15409"/>
    <w:rsid w:val="00F15BD9"/>
    <w:rsid w:val="00F17E1C"/>
    <w:rsid w:val="00F2020A"/>
    <w:rsid w:val="00F26F63"/>
    <w:rsid w:val="00F30ACC"/>
    <w:rsid w:val="00F33F2C"/>
    <w:rsid w:val="00F34E4D"/>
    <w:rsid w:val="00F352D7"/>
    <w:rsid w:val="00F35CE5"/>
    <w:rsid w:val="00F542A1"/>
    <w:rsid w:val="00F56685"/>
    <w:rsid w:val="00F57F75"/>
    <w:rsid w:val="00F62173"/>
    <w:rsid w:val="00F6360A"/>
    <w:rsid w:val="00F703DF"/>
    <w:rsid w:val="00F806EF"/>
    <w:rsid w:val="00F87AD5"/>
    <w:rsid w:val="00F90C78"/>
    <w:rsid w:val="00F9110A"/>
    <w:rsid w:val="00F92F9A"/>
    <w:rsid w:val="00FA1E11"/>
    <w:rsid w:val="00FA1FB9"/>
    <w:rsid w:val="00FA471D"/>
    <w:rsid w:val="00FA529F"/>
    <w:rsid w:val="00FA69FF"/>
    <w:rsid w:val="00FA7D55"/>
    <w:rsid w:val="00FB0F65"/>
    <w:rsid w:val="00FB71CB"/>
    <w:rsid w:val="00FD549A"/>
    <w:rsid w:val="00FD55B1"/>
    <w:rsid w:val="00FF0FF3"/>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80A3-A723-4D44-9248-BDC857E2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2021-03-30T10:01:00Z</cp:lastPrinted>
  <dcterms:created xsi:type="dcterms:W3CDTF">2022-11-04T06:58:00Z</dcterms:created>
  <dcterms:modified xsi:type="dcterms:W3CDTF">2022-11-04T06:58:00Z</dcterms:modified>
</cp:coreProperties>
</file>