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163" w:rsidRPr="00641163" w:rsidRDefault="00641163" w:rsidP="00641163">
      <w:pPr>
        <w:shd w:val="clear" w:color="auto" w:fill="F5F5F5"/>
        <w:suppressAutoHyphens/>
        <w:spacing w:after="120" w:line="240" w:lineRule="auto"/>
        <w:jc w:val="center"/>
        <w:textAlignment w:val="top"/>
        <w:rPr>
          <w:rFonts w:ascii="Arial Unicode MS" w:eastAsia="Arial Unicode MS" w:hAnsi="Arial Unicode MS" w:cs="Arial Unicode MS"/>
          <w:b/>
          <w:color w:val="222222"/>
          <w:sz w:val="24"/>
          <w:szCs w:val="24"/>
          <w:lang w:val="af-ZA"/>
        </w:rPr>
      </w:pPr>
      <w:bookmarkStart w:id="0" w:name="_GoBack"/>
      <w:bookmarkEnd w:id="0"/>
      <w:r w:rsidRPr="00641163">
        <w:rPr>
          <w:rFonts w:ascii="Arial Unicode MS" w:eastAsia="Arial Unicode MS" w:hAnsi="Arial Unicode MS" w:cs="Arial Unicode MS"/>
          <w:noProof/>
          <w:sz w:val="24"/>
          <w:szCs w:val="20"/>
          <w:lang w:val="en-ZA" w:eastAsia="en-ZA"/>
        </w:rPr>
        <w:drawing>
          <wp:inline distT="0" distB="0" distL="0" distR="0" wp14:anchorId="77EEE96D" wp14:editId="237DF256">
            <wp:extent cx="972000" cy="972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inline>
        </w:drawing>
      </w:r>
    </w:p>
    <w:p w:rsidR="00641163" w:rsidRPr="00641163" w:rsidRDefault="00641163" w:rsidP="00641163">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641163">
        <w:rPr>
          <w:rFonts w:ascii="Arial Unicode MS" w:eastAsia="Arial Unicode MS" w:hAnsi="Arial Unicode MS" w:cs="Arial Unicode MS"/>
          <w:b/>
          <w:color w:val="222222"/>
          <w:sz w:val="24"/>
          <w:szCs w:val="20"/>
          <w:lang w:val="af-ZA"/>
        </w:rPr>
        <w:t>IN THE HIGH COURT OF SOUTH AF</w:t>
      </w:r>
      <w:r w:rsidR="007F63EB">
        <w:rPr>
          <w:rFonts w:ascii="Arial Unicode MS" w:eastAsia="Arial Unicode MS" w:hAnsi="Arial Unicode MS" w:cs="Arial Unicode MS"/>
          <w:b/>
          <w:color w:val="222222"/>
          <w:sz w:val="24"/>
          <w:szCs w:val="20"/>
          <w:lang w:val="af-ZA"/>
        </w:rPr>
        <w:t>RICA</w:t>
      </w:r>
      <w:r w:rsidR="007F63EB">
        <w:rPr>
          <w:rFonts w:ascii="Arial Unicode MS" w:eastAsia="Arial Unicode MS" w:hAnsi="Arial Unicode MS" w:cs="Arial Unicode MS"/>
          <w:b/>
          <w:color w:val="222222"/>
          <w:sz w:val="24"/>
          <w:szCs w:val="20"/>
          <w:lang w:val="af-ZA"/>
        </w:rPr>
        <w:br/>
        <w:t>(GAUTENG DIVISION, JOHANNESBURG</w:t>
      </w:r>
      <w:r w:rsidRPr="00641163">
        <w:rPr>
          <w:rFonts w:ascii="Arial Unicode MS" w:eastAsia="Arial Unicode MS" w:hAnsi="Arial Unicode MS" w:cs="Arial Unicode MS"/>
          <w:b/>
          <w:color w:val="222222"/>
          <w:sz w:val="24"/>
          <w:szCs w:val="20"/>
          <w:lang w:val="af-ZA"/>
        </w:rPr>
        <w:t>)</w:t>
      </w:r>
    </w:p>
    <w:p w:rsidR="00641163" w:rsidRPr="00641163" w:rsidRDefault="00641163" w:rsidP="00641163">
      <w:pPr>
        <w:shd w:val="clear" w:color="auto" w:fill="F5F5F5"/>
        <w:suppressAutoHyphens/>
        <w:spacing w:after="120" w:line="240" w:lineRule="auto"/>
        <w:jc w:val="center"/>
        <w:textAlignment w:val="top"/>
        <w:rPr>
          <w:rFonts w:ascii="Arial Unicode MS" w:eastAsia="Arial Unicode MS" w:hAnsi="Arial Unicode MS" w:cs="Arial Unicode MS"/>
          <w:b/>
          <w:color w:val="777777"/>
          <w:sz w:val="24"/>
          <w:szCs w:val="20"/>
          <w:lang w:val="en-ZA"/>
        </w:rPr>
      </w:pPr>
      <w:r w:rsidRPr="00641163">
        <w:rPr>
          <w:rFonts w:ascii="Arial Unicode MS" w:eastAsia="Arial Unicode MS" w:hAnsi="Arial Unicode MS" w:cs="Arial Unicode MS"/>
          <w:b/>
          <w:sz w:val="24"/>
          <w:szCs w:val="20"/>
          <w:lang w:val="en-ZA"/>
        </w:rPr>
        <w:t>REPUBLIC OF SOUTH AFRICA</w:t>
      </w:r>
    </w:p>
    <w:p w:rsidR="00641163" w:rsidRPr="00641163" w:rsidRDefault="00641163" w:rsidP="00641163">
      <w:pPr>
        <w:suppressAutoHyphens/>
        <w:spacing w:after="0" w:line="480" w:lineRule="auto"/>
        <w:jc w:val="right"/>
        <w:rPr>
          <w:rFonts w:ascii="Arial" w:eastAsia="Times New Roman" w:hAnsi="Arial" w:cs="Times New Roman"/>
          <w:sz w:val="24"/>
          <w:szCs w:val="20"/>
          <w:lang w:val="en-ZA"/>
        </w:rPr>
      </w:pPr>
      <w:r w:rsidRPr="00641163">
        <w:rPr>
          <w:rFonts w:ascii="Arial" w:eastAsia="Times New Roman" w:hAnsi="Arial" w:cs="Times New Roman"/>
          <w:b/>
          <w:bCs/>
          <w:sz w:val="24"/>
          <w:szCs w:val="20"/>
          <w:lang w:val="en-ZA"/>
        </w:rPr>
        <w:t>CASE NO</w:t>
      </w:r>
      <w:r w:rsidRPr="00641163">
        <w:rPr>
          <w:rFonts w:ascii="Arial" w:eastAsia="Times New Roman" w:hAnsi="Arial" w:cs="Times New Roman"/>
          <w:sz w:val="24"/>
          <w:szCs w:val="20"/>
          <w:lang w:val="en-ZA"/>
        </w:rPr>
        <w:t>: 35967/2010</w:t>
      </w:r>
    </w:p>
    <w:p w:rsidR="00641163" w:rsidRPr="00641163" w:rsidRDefault="00641163" w:rsidP="00200D33">
      <w:pPr>
        <w:suppressAutoHyphens/>
        <w:spacing w:after="0" w:line="480" w:lineRule="auto"/>
        <w:rPr>
          <w:rFonts w:ascii="Arial" w:eastAsia="Times New Roman" w:hAnsi="Arial" w:cs="Times New Roman"/>
          <w:sz w:val="24"/>
          <w:szCs w:val="20"/>
          <w:lang w:val="en-Z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1"/>
      </w:tblGrid>
      <w:tr w:rsidR="00641163" w:rsidRPr="00641163" w:rsidTr="00DB2DC2">
        <w:trPr>
          <w:trHeight w:val="2455"/>
        </w:trPr>
        <w:tc>
          <w:tcPr>
            <w:tcW w:w="5691" w:type="dxa"/>
          </w:tcPr>
          <w:p w:rsidR="00641163" w:rsidRPr="00641163" w:rsidRDefault="00641163" w:rsidP="00641163">
            <w:pPr>
              <w:suppressAutoHyphens/>
              <w:spacing w:after="0" w:line="360" w:lineRule="auto"/>
              <w:jc w:val="both"/>
              <w:rPr>
                <w:rFonts w:ascii="Arial" w:eastAsia="Arial Unicode MS" w:hAnsi="Arial" w:cs="Arial"/>
                <w:b/>
                <w:sz w:val="16"/>
                <w:szCs w:val="16"/>
                <w:lang w:val="en-ZA"/>
              </w:rPr>
            </w:pPr>
            <w:r w:rsidRPr="00641163">
              <w:rPr>
                <w:rFonts w:ascii="Arial" w:eastAsia="Arial Unicode MS" w:hAnsi="Arial" w:cs="Arial"/>
                <w:b/>
                <w:sz w:val="16"/>
                <w:szCs w:val="16"/>
                <w:lang w:val="en-ZA"/>
              </w:rPr>
              <w:t>DELETE WHICHEVER IS NOT APPLICABLE</w:t>
            </w:r>
          </w:p>
          <w:p w:rsidR="00641163" w:rsidRPr="00641163" w:rsidRDefault="00641163" w:rsidP="00641163">
            <w:pPr>
              <w:suppressAutoHyphens/>
              <w:spacing w:after="0" w:line="480" w:lineRule="auto"/>
              <w:jc w:val="both"/>
              <w:rPr>
                <w:rFonts w:ascii="Arial" w:eastAsia="Arial Unicode MS" w:hAnsi="Arial" w:cs="Arial"/>
                <w:sz w:val="16"/>
                <w:szCs w:val="16"/>
                <w:lang w:val="en-ZA"/>
              </w:rPr>
            </w:pPr>
            <w:r w:rsidRPr="00641163">
              <w:rPr>
                <w:rFonts w:ascii="Arial" w:eastAsia="Arial Unicode MS" w:hAnsi="Arial" w:cs="Arial"/>
                <w:sz w:val="16"/>
                <w:szCs w:val="16"/>
                <w:lang w:val="en-ZA"/>
              </w:rPr>
              <w:t>(1)</w:t>
            </w:r>
            <w:r w:rsidRPr="00641163">
              <w:rPr>
                <w:rFonts w:ascii="Arial" w:eastAsia="Arial Unicode MS" w:hAnsi="Arial" w:cs="Arial"/>
                <w:sz w:val="16"/>
                <w:szCs w:val="16"/>
                <w:lang w:val="en-ZA"/>
              </w:rPr>
              <w:tab/>
              <w:t xml:space="preserve">REPORTABLE:  </w:t>
            </w:r>
            <w:r w:rsidR="00FA1AA7">
              <w:rPr>
                <w:rFonts w:ascii="Arial" w:eastAsia="Arial Unicode MS" w:hAnsi="Arial" w:cs="Arial"/>
                <w:sz w:val="16"/>
                <w:szCs w:val="16"/>
                <w:lang w:val="en-ZA"/>
              </w:rPr>
              <w:t>NO</w:t>
            </w:r>
          </w:p>
          <w:p w:rsidR="00641163" w:rsidRPr="00641163" w:rsidRDefault="00641163" w:rsidP="00641163">
            <w:pPr>
              <w:suppressAutoHyphens/>
              <w:spacing w:after="0" w:line="480" w:lineRule="auto"/>
              <w:jc w:val="both"/>
              <w:rPr>
                <w:rFonts w:ascii="Arial" w:eastAsia="Arial Unicode MS" w:hAnsi="Arial" w:cs="Arial"/>
                <w:sz w:val="16"/>
                <w:szCs w:val="16"/>
                <w:lang w:val="en-ZA"/>
              </w:rPr>
            </w:pPr>
            <w:r w:rsidRPr="00641163">
              <w:rPr>
                <w:rFonts w:ascii="Arial" w:eastAsia="Arial Unicode MS" w:hAnsi="Arial" w:cs="Arial"/>
                <w:sz w:val="16"/>
                <w:szCs w:val="16"/>
                <w:lang w:val="en-ZA"/>
              </w:rPr>
              <w:t>(2)</w:t>
            </w:r>
            <w:r w:rsidRPr="00641163">
              <w:rPr>
                <w:rFonts w:ascii="Arial" w:eastAsia="Arial Unicode MS" w:hAnsi="Arial" w:cs="Arial"/>
                <w:sz w:val="16"/>
                <w:szCs w:val="16"/>
                <w:lang w:val="en-ZA"/>
              </w:rPr>
              <w:tab/>
              <w:t xml:space="preserve">OF INTEREST TO OTHER JUDGES: </w:t>
            </w:r>
            <w:r w:rsidR="00FA1AA7">
              <w:rPr>
                <w:rFonts w:ascii="Arial" w:eastAsia="Arial Unicode MS" w:hAnsi="Arial" w:cs="Arial"/>
                <w:sz w:val="16"/>
                <w:szCs w:val="16"/>
                <w:lang w:val="en-ZA"/>
              </w:rPr>
              <w:t>NO</w:t>
            </w:r>
          </w:p>
          <w:p w:rsidR="00641163" w:rsidRPr="00641163" w:rsidRDefault="00641163" w:rsidP="00641163">
            <w:pPr>
              <w:suppressAutoHyphens/>
              <w:spacing w:after="0" w:line="480" w:lineRule="auto"/>
              <w:jc w:val="both"/>
              <w:rPr>
                <w:rFonts w:ascii="Arial" w:eastAsia="Arial Unicode MS" w:hAnsi="Arial" w:cs="Arial"/>
                <w:sz w:val="16"/>
                <w:szCs w:val="16"/>
                <w:lang w:val="en-ZA"/>
              </w:rPr>
            </w:pPr>
            <w:r w:rsidRPr="00641163">
              <w:rPr>
                <w:rFonts w:ascii="Arial" w:eastAsia="Arial Unicode MS" w:hAnsi="Arial" w:cs="Arial"/>
                <w:sz w:val="16"/>
                <w:szCs w:val="16"/>
                <w:lang w:val="en-ZA"/>
              </w:rPr>
              <w:t>(3)</w:t>
            </w:r>
            <w:r w:rsidRPr="00641163">
              <w:rPr>
                <w:rFonts w:ascii="Arial" w:eastAsia="Arial Unicode MS" w:hAnsi="Arial" w:cs="Arial"/>
                <w:sz w:val="16"/>
                <w:szCs w:val="16"/>
                <w:lang w:val="en-ZA"/>
              </w:rPr>
              <w:tab/>
              <w:t xml:space="preserve">REVISED: </w:t>
            </w:r>
            <w:r w:rsidR="00FA1AA7">
              <w:rPr>
                <w:rFonts w:ascii="Arial" w:eastAsia="Arial Unicode MS" w:hAnsi="Arial" w:cs="Arial"/>
                <w:sz w:val="16"/>
                <w:szCs w:val="16"/>
                <w:lang w:val="en-ZA"/>
              </w:rPr>
              <w:t>NO</w:t>
            </w:r>
          </w:p>
          <w:p w:rsidR="00641163" w:rsidRPr="00641163" w:rsidRDefault="00641163" w:rsidP="00641163">
            <w:pPr>
              <w:suppressAutoHyphens/>
              <w:spacing w:after="0" w:line="480" w:lineRule="auto"/>
              <w:jc w:val="both"/>
              <w:rPr>
                <w:rFonts w:ascii="Arial" w:eastAsia="Arial Unicode MS" w:hAnsi="Arial" w:cs="Arial"/>
                <w:b/>
                <w:sz w:val="16"/>
                <w:szCs w:val="16"/>
                <w:lang w:val="en-ZA"/>
              </w:rPr>
            </w:pPr>
            <w:r w:rsidRPr="00641163">
              <w:rPr>
                <w:rFonts w:ascii="Arial" w:eastAsia="Arial Unicode MS" w:hAnsi="Arial" w:cs="Arial"/>
                <w:sz w:val="16"/>
                <w:szCs w:val="16"/>
                <w:lang w:val="en-ZA"/>
              </w:rPr>
              <w:tab/>
              <w:t xml:space="preserve">DATE: </w:t>
            </w:r>
            <w:r w:rsidR="00FA1AA7">
              <w:rPr>
                <w:rFonts w:ascii="Arial" w:eastAsia="Arial Unicode MS" w:hAnsi="Arial" w:cs="Arial"/>
                <w:sz w:val="16"/>
                <w:szCs w:val="16"/>
                <w:lang w:val="en-ZA"/>
              </w:rPr>
              <w:t>29 JULY 2022</w:t>
            </w:r>
          </w:p>
          <w:p w:rsidR="00641163" w:rsidRPr="00641163" w:rsidRDefault="00641163" w:rsidP="00641163">
            <w:pPr>
              <w:suppressAutoHyphens/>
              <w:spacing w:after="0" w:line="480" w:lineRule="auto"/>
              <w:jc w:val="both"/>
              <w:rPr>
                <w:rFonts w:ascii="Arial" w:eastAsia="Arial Unicode MS" w:hAnsi="Arial" w:cs="Arial"/>
                <w:sz w:val="16"/>
                <w:szCs w:val="16"/>
                <w:lang w:val="en-ZA"/>
              </w:rPr>
            </w:pPr>
            <w:r w:rsidRPr="00641163">
              <w:rPr>
                <w:rFonts w:ascii="Arial" w:eastAsia="Arial Unicode MS" w:hAnsi="Arial" w:cs="Arial"/>
                <w:sz w:val="16"/>
                <w:szCs w:val="16"/>
                <w:lang w:val="en-ZA"/>
              </w:rPr>
              <w:tab/>
              <w:t xml:space="preserve">SIGNATURE: </w:t>
            </w:r>
          </w:p>
        </w:tc>
      </w:tr>
    </w:tbl>
    <w:p w:rsidR="00641163" w:rsidRPr="00641163" w:rsidRDefault="00641163" w:rsidP="00641163">
      <w:pPr>
        <w:suppressAutoHyphens/>
        <w:spacing w:after="0" w:line="480" w:lineRule="auto"/>
        <w:jc w:val="both"/>
        <w:rPr>
          <w:rFonts w:ascii="Arial" w:eastAsia="Times New Roman" w:hAnsi="Arial" w:cs="Times New Roman"/>
          <w:sz w:val="24"/>
          <w:szCs w:val="20"/>
          <w:lang w:val="en-ZA"/>
        </w:rPr>
      </w:pPr>
    </w:p>
    <w:p w:rsidR="00641163" w:rsidRPr="00641163" w:rsidRDefault="00641163" w:rsidP="00641163">
      <w:pPr>
        <w:suppressAutoHyphens/>
        <w:spacing w:after="0" w:line="480" w:lineRule="auto"/>
        <w:rPr>
          <w:rFonts w:ascii="Arial" w:eastAsia="Times New Roman" w:hAnsi="Arial" w:cs="Times New Roman"/>
          <w:sz w:val="24"/>
          <w:szCs w:val="20"/>
          <w:lang w:val="en-ZA"/>
        </w:rPr>
      </w:pPr>
      <w:r w:rsidRPr="00641163">
        <w:rPr>
          <w:rFonts w:ascii="Arial" w:eastAsia="Times New Roman" w:hAnsi="Arial" w:cs="Times New Roman"/>
          <w:sz w:val="24"/>
          <w:szCs w:val="20"/>
          <w:lang w:val="en-ZA"/>
        </w:rPr>
        <w:t>In the matter between:</w:t>
      </w:r>
    </w:p>
    <w:p w:rsidR="00641163" w:rsidRPr="00641163" w:rsidRDefault="00641163" w:rsidP="00641163">
      <w:pPr>
        <w:suppressAutoHyphens/>
        <w:spacing w:after="0" w:line="480" w:lineRule="auto"/>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b/>
          <w:sz w:val="24"/>
          <w:szCs w:val="20"/>
          <w:lang w:val="en-ZA"/>
        </w:rPr>
        <w:t>TRANSNET LIMITED</w:t>
      </w:r>
      <w:r w:rsidRPr="00641163">
        <w:rPr>
          <w:rFonts w:ascii="Arial" w:eastAsia="Times New Roman" w:hAnsi="Arial" w:cs="Times New Roman"/>
          <w:sz w:val="24"/>
          <w:szCs w:val="20"/>
          <w:lang w:val="en-ZA"/>
        </w:rPr>
        <w:tab/>
        <w:t>Applicant</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sz w:val="24"/>
          <w:szCs w:val="20"/>
          <w:lang w:val="en-ZA"/>
        </w:rPr>
        <w:t>and</w:t>
      </w:r>
    </w:p>
    <w:p w:rsidR="00641163" w:rsidRPr="00641163" w:rsidRDefault="00641163" w:rsidP="00641163">
      <w:pPr>
        <w:suppressAutoHyphens/>
        <w:spacing w:after="0" w:line="480" w:lineRule="auto"/>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b/>
          <w:sz w:val="24"/>
          <w:szCs w:val="20"/>
          <w:lang w:val="en-ZA"/>
        </w:rPr>
        <w:t>ERF 152927 CAPE TOWN (PTY) LTD</w:t>
      </w:r>
      <w:r w:rsidRPr="00641163">
        <w:rPr>
          <w:rFonts w:ascii="Arial" w:eastAsia="Times New Roman" w:hAnsi="Arial" w:cs="Times New Roman"/>
          <w:sz w:val="24"/>
          <w:szCs w:val="20"/>
          <w:lang w:val="en-ZA"/>
        </w:rPr>
        <w:tab/>
        <w:t>Respondent</w:t>
      </w:r>
    </w:p>
    <w:p w:rsidR="00641163" w:rsidRPr="00641163" w:rsidRDefault="00641163" w:rsidP="00641163">
      <w:pPr>
        <w:suppressAutoHyphens/>
        <w:spacing w:after="0" w:line="480" w:lineRule="auto"/>
        <w:rPr>
          <w:rFonts w:ascii="Arial" w:eastAsia="Times New Roman" w:hAnsi="Arial" w:cs="Times New Roman"/>
          <w:sz w:val="24"/>
          <w:szCs w:val="20"/>
          <w:lang w:val="en-ZA"/>
        </w:rPr>
      </w:pPr>
    </w:p>
    <w:p w:rsidR="00641163" w:rsidRPr="00641163" w:rsidRDefault="00641163" w:rsidP="00641163">
      <w:pPr>
        <w:suppressAutoHyphens/>
        <w:spacing w:after="0" w:line="480" w:lineRule="auto"/>
        <w:rPr>
          <w:rFonts w:ascii="Arial" w:eastAsia="Times New Roman" w:hAnsi="Arial" w:cs="Times New Roman"/>
          <w:sz w:val="24"/>
          <w:szCs w:val="20"/>
          <w:lang w:val="en-ZA"/>
        </w:rPr>
      </w:pPr>
      <w:r w:rsidRPr="00641163">
        <w:rPr>
          <w:rFonts w:ascii="Arial" w:eastAsia="Times New Roman" w:hAnsi="Arial" w:cs="Times New Roman"/>
          <w:sz w:val="24"/>
          <w:szCs w:val="20"/>
          <w:lang w:val="en-ZA"/>
        </w:rPr>
        <w:t>In Re:</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b/>
          <w:sz w:val="24"/>
          <w:szCs w:val="20"/>
          <w:lang w:val="en-ZA"/>
        </w:rPr>
        <w:t>ERF 152927 CAPE TOWN (PTY) LTD</w:t>
      </w:r>
      <w:r w:rsidRPr="00641163">
        <w:rPr>
          <w:rFonts w:ascii="Arial" w:eastAsia="Times New Roman" w:hAnsi="Arial" w:cs="Times New Roman"/>
          <w:sz w:val="24"/>
          <w:szCs w:val="20"/>
          <w:lang w:val="en-ZA"/>
        </w:rPr>
        <w:tab/>
        <w:t xml:space="preserve">Plaintiff </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r>
    </w:p>
    <w:p w:rsidR="00641163" w:rsidRPr="00641163" w:rsidRDefault="00641163" w:rsidP="00641163">
      <w:pPr>
        <w:tabs>
          <w:tab w:val="right" w:pos="9026"/>
        </w:tabs>
        <w:suppressAutoHyphens/>
        <w:spacing w:after="0" w:line="480" w:lineRule="auto"/>
        <w:rPr>
          <w:rFonts w:ascii="Arial" w:eastAsia="Times New Roman" w:hAnsi="Arial" w:cs="Times New Roman"/>
          <w:sz w:val="24"/>
          <w:szCs w:val="20"/>
          <w:lang w:val="en-ZA"/>
        </w:rPr>
      </w:pPr>
      <w:r w:rsidRPr="00641163">
        <w:rPr>
          <w:rFonts w:ascii="Arial" w:eastAsia="Times New Roman" w:hAnsi="Arial" w:cs="Times New Roman"/>
          <w:sz w:val="24"/>
          <w:szCs w:val="20"/>
          <w:lang w:val="en-ZA"/>
        </w:rPr>
        <w:t>and</w:t>
      </w:r>
    </w:p>
    <w:p w:rsidR="00641163" w:rsidRPr="00641163" w:rsidRDefault="00641163" w:rsidP="00641163">
      <w:pPr>
        <w:tabs>
          <w:tab w:val="right" w:pos="9026"/>
        </w:tabs>
        <w:suppressAutoHyphens/>
        <w:spacing w:after="0" w:line="480" w:lineRule="auto"/>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b/>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b/>
          <w:sz w:val="24"/>
          <w:szCs w:val="20"/>
          <w:lang w:val="en-ZA"/>
        </w:rPr>
        <w:t>TRANSNET LIMITED</w:t>
      </w:r>
      <w:r w:rsidRPr="00641163">
        <w:rPr>
          <w:rFonts w:ascii="Arial" w:eastAsia="Times New Roman" w:hAnsi="Arial" w:cs="Times New Roman"/>
          <w:sz w:val="24"/>
          <w:szCs w:val="20"/>
          <w:lang w:val="en-ZA"/>
        </w:rPr>
        <w:tab/>
        <w:t>First Defendant</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r w:rsidRPr="00641163">
        <w:rPr>
          <w:rFonts w:ascii="Arial" w:eastAsia="Times New Roman" w:hAnsi="Arial" w:cs="Times New Roman"/>
          <w:b/>
          <w:sz w:val="24"/>
          <w:szCs w:val="20"/>
          <w:lang w:val="en-ZA"/>
        </w:rPr>
        <w:t>REGISTRAR OF DEEDS, CAPE TOWN</w:t>
      </w:r>
      <w:r w:rsidRPr="00641163">
        <w:rPr>
          <w:rFonts w:ascii="Arial" w:eastAsia="Times New Roman" w:hAnsi="Arial" w:cs="Times New Roman"/>
          <w:b/>
          <w:sz w:val="24"/>
          <w:szCs w:val="20"/>
          <w:lang w:val="en-ZA"/>
        </w:rPr>
        <w:tab/>
      </w:r>
      <w:r w:rsidRPr="00641163">
        <w:rPr>
          <w:rFonts w:ascii="Arial" w:eastAsia="Times New Roman" w:hAnsi="Arial" w:cs="Times New Roman"/>
          <w:sz w:val="24"/>
          <w:szCs w:val="20"/>
          <w:lang w:val="en-ZA"/>
        </w:rPr>
        <w:t>Second Defendant</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p>
    <w:p w:rsidR="00641163" w:rsidRPr="00641163" w:rsidRDefault="00641163" w:rsidP="00641163">
      <w:pPr>
        <w:pBdr>
          <w:top w:val="single" w:sz="36" w:space="1" w:color="auto"/>
          <w:bottom w:val="single" w:sz="36" w:space="1" w:color="auto"/>
        </w:pBdr>
        <w:suppressAutoHyphens/>
        <w:spacing w:before="360" w:after="120" w:line="480" w:lineRule="auto"/>
        <w:jc w:val="center"/>
        <w:rPr>
          <w:rFonts w:ascii="Arial" w:eastAsia="Arial Unicode MS" w:hAnsi="Arial" w:cs="Arial"/>
          <w:b/>
          <w:sz w:val="24"/>
          <w:szCs w:val="24"/>
          <w:lang w:val="en-ZA"/>
        </w:rPr>
      </w:pPr>
      <w:r w:rsidRPr="00641163">
        <w:rPr>
          <w:rFonts w:ascii="Arial" w:eastAsia="Arial Unicode MS" w:hAnsi="Arial" w:cs="Arial"/>
          <w:b/>
          <w:sz w:val="24"/>
          <w:szCs w:val="24"/>
          <w:lang w:val="en-ZA"/>
        </w:rPr>
        <w:t>JUDGMENT</w:t>
      </w:r>
    </w:p>
    <w:p w:rsidR="00641163" w:rsidRPr="00641163" w:rsidRDefault="00641163" w:rsidP="00641163">
      <w:pPr>
        <w:tabs>
          <w:tab w:val="right" w:pos="9072"/>
        </w:tabs>
        <w:suppressAutoHyphens/>
        <w:spacing w:after="0" w:line="240" w:lineRule="auto"/>
        <w:jc w:val="both"/>
        <w:rPr>
          <w:rFonts w:ascii="Arial" w:eastAsia="Times New Roman" w:hAnsi="Arial" w:cs="Times New Roman"/>
          <w:sz w:val="24"/>
          <w:szCs w:val="20"/>
          <w:lang w:val="en-ZA"/>
        </w:rPr>
      </w:pPr>
    </w:p>
    <w:p w:rsidR="00641163" w:rsidRPr="00641163" w:rsidRDefault="00641163" w:rsidP="00641163">
      <w:pPr>
        <w:suppressAutoHyphens/>
        <w:spacing w:before="320" w:after="320" w:line="480" w:lineRule="auto"/>
        <w:ind w:left="567" w:hanging="567"/>
        <w:jc w:val="both"/>
        <w:outlineLvl w:val="0"/>
        <w:rPr>
          <w:rFonts w:ascii="Arial" w:eastAsia="Times New Roman" w:hAnsi="Arial" w:cs="Times New Roman"/>
          <w:b/>
          <w:bCs/>
          <w:sz w:val="24"/>
          <w:szCs w:val="20"/>
          <w:u w:val="single"/>
          <w:lang w:val="en-ZA"/>
        </w:rPr>
      </w:pPr>
      <w:r w:rsidRPr="00641163">
        <w:rPr>
          <w:rFonts w:ascii="Arial" w:eastAsia="Times New Roman" w:hAnsi="Arial" w:cs="Times New Roman"/>
          <w:b/>
          <w:bCs/>
          <w:sz w:val="24"/>
          <w:szCs w:val="20"/>
          <w:u w:val="single"/>
          <w:lang w:val="en-ZA"/>
        </w:rPr>
        <w:t>SENYATSI J:</w:t>
      </w:r>
    </w:p>
    <w:p w:rsidR="00641163" w:rsidRPr="00641163" w:rsidRDefault="00FA1AA7" w:rsidP="005A51D7">
      <w:pPr>
        <w:suppressAutoHyphens/>
        <w:spacing w:before="320" w:after="320" w:line="480" w:lineRule="auto"/>
        <w:jc w:val="both"/>
        <w:outlineLvl w:val="0"/>
        <w:rPr>
          <w:rFonts w:ascii="Arial" w:eastAsia="Times New Roman" w:hAnsi="Arial" w:cs="Times New Roman"/>
          <w:b/>
          <w:bCs/>
          <w:sz w:val="24"/>
          <w:szCs w:val="20"/>
          <w:u w:val="single"/>
          <w:lang w:val="en-ZA"/>
        </w:rPr>
      </w:pPr>
      <w:r>
        <w:rPr>
          <w:rFonts w:ascii="Arial" w:eastAsia="Times New Roman" w:hAnsi="Arial" w:cs="Times New Roman"/>
          <w:b/>
          <w:sz w:val="24"/>
          <w:szCs w:val="20"/>
          <w:u w:val="single"/>
          <w:lang w:val="en-ZA"/>
        </w:rPr>
        <w:t>INTRODUCTION</w:t>
      </w:r>
    </w:p>
    <w:p w:rsidR="00641163" w:rsidRPr="004A4959" w:rsidRDefault="004A4959" w:rsidP="004A4959">
      <w:pPr>
        <w:tabs>
          <w:tab w:val="num" w:pos="567"/>
        </w:tabs>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[1]</w:t>
      </w:r>
      <w:r>
        <w:rPr>
          <w:rFonts w:ascii="Arial" w:eastAsia="Times New Roman" w:hAnsi="Arial" w:cs="Times New Roman"/>
          <w:sz w:val="24"/>
          <w:szCs w:val="20"/>
          <w:lang w:val="en-ZA"/>
        </w:rPr>
        <w:tab/>
      </w:r>
      <w:r w:rsidR="00641163" w:rsidRPr="004A4959">
        <w:rPr>
          <w:rFonts w:ascii="Arial" w:eastAsia="Times New Roman" w:hAnsi="Arial" w:cs="Times New Roman"/>
          <w:sz w:val="24"/>
          <w:szCs w:val="20"/>
          <w:lang w:val="en-ZA"/>
        </w:rPr>
        <w:t>This is an application for leave to amend the plea and file a counter-claim in the main case that is pending before this court.</w:t>
      </w:r>
      <w:r w:rsidR="00FA1AA7">
        <w:rPr>
          <w:rFonts w:ascii="Arial" w:eastAsia="Times New Roman" w:hAnsi="Arial" w:cs="Times New Roman"/>
          <w:sz w:val="24"/>
          <w:szCs w:val="20"/>
          <w:lang w:val="en-ZA"/>
        </w:rPr>
        <w:t xml:space="preserve"> The applicant is Transnet Limited (“Transnet”) and the respondent is Erf 152927 Cape Town (Pty) Limited (“Erf”)</w:t>
      </w:r>
    </w:p>
    <w:p w:rsidR="00641163" w:rsidRPr="00641163" w:rsidRDefault="004A4959" w:rsidP="0091691C">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[2]</w:t>
      </w:r>
      <w:r>
        <w:rPr>
          <w:rFonts w:ascii="Arial" w:eastAsia="Times New Roman" w:hAnsi="Arial" w:cs="Times New Roman"/>
          <w:sz w:val="24"/>
          <w:szCs w:val="20"/>
          <w:lang w:val="en-ZA"/>
        </w:rPr>
        <w:tab/>
      </w:r>
      <w:r w:rsidR="0091691C">
        <w:rPr>
          <w:rFonts w:ascii="Arial" w:eastAsia="Times New Roman" w:hAnsi="Arial" w:cs="Times New Roman"/>
          <w:sz w:val="24"/>
          <w:szCs w:val="20"/>
          <w:lang w:val="en-ZA"/>
        </w:rPr>
        <w:t xml:space="preserve">It must </w:t>
      </w:r>
      <w:r w:rsidR="0091691C" w:rsidRPr="0091691C">
        <w:rPr>
          <w:rFonts w:ascii="Arial" w:eastAsia="Times New Roman" w:hAnsi="Arial" w:cs="Times New Roman"/>
          <w:sz w:val="24"/>
          <w:szCs w:val="20"/>
          <w:lang w:val="en-ZA"/>
        </w:rPr>
        <w:t>be mentioned that t</w:t>
      </w:r>
      <w:r w:rsidR="0091691C" w:rsidRPr="00641163">
        <w:rPr>
          <w:rFonts w:ascii="Arial" w:eastAsia="Times New Roman" w:hAnsi="Arial" w:cs="Times New Roman"/>
          <w:sz w:val="24"/>
          <w:szCs w:val="20"/>
          <w:lang w:val="en-ZA"/>
        </w:rPr>
        <w:t>he main action was case managed and culminated into being certified trial ready. However, 14 (f</w:t>
      </w:r>
      <w:r w:rsidR="0091691C" w:rsidRPr="0091691C">
        <w:rPr>
          <w:rFonts w:ascii="Arial" w:eastAsia="Times New Roman" w:hAnsi="Arial" w:cs="Times New Roman"/>
          <w:sz w:val="24"/>
          <w:szCs w:val="20"/>
          <w:lang w:val="en-ZA"/>
        </w:rPr>
        <w:t>ourteen) days before the trial date</w:t>
      </w:r>
      <w:r w:rsidR="0091691C" w:rsidRPr="00641163">
        <w:rPr>
          <w:rFonts w:ascii="Arial" w:eastAsia="Times New Roman" w:hAnsi="Arial" w:cs="Times New Roman"/>
          <w:sz w:val="24"/>
          <w:szCs w:val="20"/>
          <w:lang w:val="en-ZA"/>
        </w:rPr>
        <w:t xml:space="preserve"> Transnet brought an application to amend its plea and file a counter-claim</w:t>
      </w:r>
      <w:r w:rsidR="0091691C" w:rsidRPr="0091691C">
        <w:rPr>
          <w:rFonts w:ascii="Arial" w:eastAsia="Times New Roman" w:hAnsi="Arial" w:cs="Times New Roman"/>
          <w:sz w:val="24"/>
          <w:szCs w:val="20"/>
          <w:lang w:val="en-ZA"/>
        </w:rPr>
        <w:t xml:space="preserve"> and caused the trial to be postponed </w:t>
      </w:r>
      <w:r w:rsidR="0091691C" w:rsidRPr="0091691C">
        <w:rPr>
          <w:rFonts w:ascii="Arial" w:eastAsia="Times New Roman" w:hAnsi="Arial" w:cs="Times New Roman"/>
          <w:i/>
          <w:sz w:val="24"/>
          <w:szCs w:val="20"/>
          <w:lang w:val="en-ZA"/>
        </w:rPr>
        <w:t>sine die</w:t>
      </w:r>
      <w:r w:rsidR="0091691C" w:rsidRPr="00641163">
        <w:rPr>
          <w:rFonts w:ascii="Arial" w:eastAsia="Times New Roman" w:hAnsi="Arial" w:cs="Times New Roman"/>
          <w:sz w:val="24"/>
          <w:szCs w:val="20"/>
          <w:lang w:val="en-ZA"/>
        </w:rPr>
        <w:t>. It is those two applications which are the subject matter of this judgment.</w:t>
      </w:r>
      <w:r w:rsidR="0091691C" w:rsidRPr="0091691C">
        <w:rPr>
          <w:rFonts w:ascii="Arial" w:eastAsia="Times New Roman" w:hAnsi="Arial" w:cs="Times New Roman"/>
          <w:sz w:val="24"/>
          <w:szCs w:val="20"/>
          <w:lang w:val="en-ZA"/>
        </w:rPr>
        <w:t xml:space="preserve"> </w:t>
      </w:r>
    </w:p>
    <w:p w:rsidR="004A4959" w:rsidRPr="00FA1AA7" w:rsidRDefault="004A4959" w:rsidP="00641163">
      <w:pPr>
        <w:tabs>
          <w:tab w:val="num" w:pos="567"/>
        </w:tabs>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[3]</w:t>
      </w:r>
      <w:r>
        <w:rPr>
          <w:rFonts w:ascii="Arial" w:eastAsia="Times New Roman" w:hAnsi="Arial" w:cs="Times New Roman"/>
          <w:sz w:val="24"/>
          <w:szCs w:val="20"/>
          <w:lang w:val="en-ZA"/>
        </w:rPr>
        <w:tab/>
      </w:r>
      <w:r w:rsidR="00641163" w:rsidRPr="00641163">
        <w:rPr>
          <w:rFonts w:ascii="Arial" w:eastAsia="Times New Roman" w:hAnsi="Arial" w:cs="Times New Roman"/>
          <w:sz w:val="24"/>
          <w:szCs w:val="20"/>
          <w:lang w:val="en-ZA"/>
        </w:rPr>
        <w:t>In the normal scheme of things, it would not be a problem to amend pleadings as the amendment application may also be launched on the date of trial. However, the</w:t>
      </w:r>
      <w:r w:rsidR="00FA1AA7">
        <w:rPr>
          <w:rFonts w:ascii="Arial" w:eastAsia="Times New Roman" w:hAnsi="Arial" w:cs="Times New Roman"/>
          <w:sz w:val="24"/>
          <w:szCs w:val="20"/>
          <w:lang w:val="en-ZA"/>
        </w:rPr>
        <w:t xml:space="preserve"> background of this case, paints</w:t>
      </w:r>
      <w:r w:rsidR="00641163" w:rsidRPr="00641163">
        <w:rPr>
          <w:rFonts w:ascii="Arial" w:eastAsia="Times New Roman" w:hAnsi="Arial" w:cs="Times New Roman"/>
          <w:sz w:val="24"/>
          <w:szCs w:val="20"/>
          <w:lang w:val="en-ZA"/>
        </w:rPr>
        <w:t xml:space="preserve"> a completely different picture because effectively, the amendment application is brought </w:t>
      </w:r>
      <w:r w:rsidR="00D31164" w:rsidRPr="00FA1AA7">
        <w:rPr>
          <w:rFonts w:ascii="Arial" w:eastAsia="Times New Roman" w:hAnsi="Arial" w:cs="Times New Roman"/>
          <w:sz w:val="24"/>
          <w:szCs w:val="20"/>
          <w:lang w:val="en-ZA"/>
        </w:rPr>
        <w:t>some 22 years later, well after the order penned by Schabort J</w:t>
      </w:r>
      <w:r w:rsidR="0091691C" w:rsidRPr="00FA1AA7">
        <w:rPr>
          <w:rFonts w:ascii="Arial" w:eastAsia="Times New Roman" w:hAnsi="Arial" w:cs="Times New Roman"/>
          <w:sz w:val="24"/>
          <w:szCs w:val="20"/>
          <w:lang w:val="en-ZA"/>
        </w:rPr>
        <w:t>.</w:t>
      </w:r>
    </w:p>
    <w:p w:rsidR="004A4959" w:rsidRDefault="004A4959" w:rsidP="004A4959">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lastRenderedPageBreak/>
        <w:t>[4]</w:t>
      </w:r>
      <w:r>
        <w:rPr>
          <w:rFonts w:ascii="Arial" w:eastAsia="Times New Roman" w:hAnsi="Arial" w:cs="Times New Roman"/>
          <w:sz w:val="24"/>
          <w:szCs w:val="20"/>
          <w:lang w:val="en-ZA"/>
        </w:rPr>
        <w:tab/>
        <w:t>In order t</w:t>
      </w:r>
      <w:r w:rsidRPr="00641163">
        <w:rPr>
          <w:rFonts w:ascii="Arial" w:eastAsia="Times New Roman" w:hAnsi="Arial" w:cs="Times New Roman"/>
          <w:sz w:val="24"/>
          <w:szCs w:val="20"/>
          <w:lang w:val="en-ZA"/>
        </w:rPr>
        <w:t>o be able to appreciate the application for the ame</w:t>
      </w:r>
      <w:r w:rsidR="00D31164">
        <w:rPr>
          <w:rFonts w:ascii="Arial" w:eastAsia="Times New Roman" w:hAnsi="Arial" w:cs="Times New Roman"/>
          <w:sz w:val="24"/>
          <w:szCs w:val="20"/>
          <w:lang w:val="en-ZA"/>
        </w:rPr>
        <w:t>ndment of the plea and t</w:t>
      </w:r>
      <w:r w:rsidRPr="00641163">
        <w:rPr>
          <w:rFonts w:ascii="Arial" w:eastAsia="Times New Roman" w:hAnsi="Arial" w:cs="Times New Roman"/>
          <w:sz w:val="24"/>
          <w:szCs w:val="20"/>
          <w:lang w:val="en-ZA"/>
        </w:rPr>
        <w:t xml:space="preserve">he counter-claim </w:t>
      </w:r>
      <w:r w:rsidR="00D31164" w:rsidRPr="00FA1AA7">
        <w:rPr>
          <w:rFonts w:ascii="Arial" w:eastAsia="Times New Roman" w:hAnsi="Arial" w:cs="Times New Roman"/>
          <w:sz w:val="24"/>
          <w:szCs w:val="20"/>
          <w:lang w:val="en-ZA"/>
        </w:rPr>
        <w:t xml:space="preserve">launched </w:t>
      </w:r>
      <w:r w:rsidRPr="00641163">
        <w:rPr>
          <w:rFonts w:ascii="Arial" w:eastAsia="Times New Roman" w:hAnsi="Arial" w:cs="Times New Roman"/>
          <w:sz w:val="24"/>
          <w:szCs w:val="20"/>
          <w:lang w:val="en-ZA"/>
        </w:rPr>
        <w:t>by Transnet, it is important to set out the chronological background of th</w:t>
      </w:r>
      <w:r w:rsidR="00141E49">
        <w:rPr>
          <w:rFonts w:ascii="Arial" w:eastAsia="Times New Roman" w:hAnsi="Arial" w:cs="Times New Roman"/>
          <w:sz w:val="24"/>
          <w:szCs w:val="20"/>
          <w:lang w:val="en-ZA"/>
        </w:rPr>
        <w:t xml:space="preserve">is matter which started in 1998 and culminated in 2010 which by agreement between the parties was referred to trial for oral evidence. It is the 2010 application which has been certified trial ready during case management which, despite the trial date being fixed and agreed to, had to be postponed </w:t>
      </w:r>
      <w:r w:rsidR="00141E49" w:rsidRPr="00141E49">
        <w:rPr>
          <w:rFonts w:ascii="Arial" w:eastAsia="Times New Roman" w:hAnsi="Arial" w:cs="Times New Roman"/>
          <w:i/>
          <w:sz w:val="24"/>
          <w:szCs w:val="20"/>
          <w:lang w:val="en-ZA"/>
        </w:rPr>
        <w:t>sine die</w:t>
      </w:r>
      <w:r w:rsidR="00141E49">
        <w:rPr>
          <w:rFonts w:ascii="Arial" w:eastAsia="Times New Roman" w:hAnsi="Arial" w:cs="Times New Roman"/>
          <w:sz w:val="24"/>
          <w:szCs w:val="20"/>
          <w:lang w:val="en-ZA"/>
        </w:rPr>
        <w:t xml:space="preserve"> owing to this application.</w:t>
      </w:r>
    </w:p>
    <w:p w:rsidR="00D31164" w:rsidRPr="00141E49" w:rsidRDefault="00D31164" w:rsidP="004A4959">
      <w:pPr>
        <w:suppressAutoHyphens/>
        <w:spacing w:before="320" w:after="320" w:line="480" w:lineRule="auto"/>
        <w:ind w:left="567" w:hanging="567"/>
        <w:jc w:val="both"/>
        <w:outlineLvl w:val="0"/>
        <w:rPr>
          <w:rFonts w:ascii="Arial" w:eastAsia="Times New Roman" w:hAnsi="Arial" w:cs="Times New Roman"/>
          <w:b/>
          <w:sz w:val="24"/>
          <w:szCs w:val="20"/>
          <w:u w:val="single"/>
          <w:lang w:val="en-ZA"/>
        </w:rPr>
      </w:pPr>
      <w:r>
        <w:rPr>
          <w:rFonts w:ascii="Arial" w:eastAsia="Times New Roman" w:hAnsi="Arial" w:cs="Times New Roman"/>
          <w:sz w:val="24"/>
          <w:szCs w:val="20"/>
          <w:lang w:val="en-ZA"/>
        </w:rPr>
        <w:tab/>
      </w:r>
      <w:r w:rsidR="00141E49" w:rsidRPr="00141E49">
        <w:rPr>
          <w:rFonts w:ascii="Arial" w:eastAsia="Times New Roman" w:hAnsi="Arial" w:cs="Times New Roman"/>
          <w:b/>
          <w:sz w:val="24"/>
          <w:szCs w:val="20"/>
          <w:u w:val="single"/>
          <w:lang w:val="en-ZA"/>
        </w:rPr>
        <w:t>BACKGROUND</w:t>
      </w:r>
    </w:p>
    <w:p w:rsidR="004A4959" w:rsidRPr="00641163" w:rsidRDefault="00D31164" w:rsidP="004A4959">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[5]</w:t>
      </w:r>
      <w:r w:rsidR="004A4959" w:rsidRPr="00641163">
        <w:rPr>
          <w:rFonts w:ascii="Arial" w:eastAsia="Times New Roman" w:hAnsi="Arial" w:cs="Times New Roman"/>
          <w:sz w:val="24"/>
          <w:szCs w:val="20"/>
          <w:lang w:val="en-ZA"/>
        </w:rPr>
        <w:tab/>
        <w:t xml:space="preserve">During 1998, Erf acquired the right to purchase Erf 152927 (“the property”) from Transnet by agreement and in accordance with the specified contractual process. From that </w:t>
      </w:r>
      <w:r w:rsidRPr="00641163">
        <w:rPr>
          <w:rFonts w:ascii="Arial" w:eastAsia="Times New Roman" w:hAnsi="Arial" w:cs="Times New Roman"/>
          <w:sz w:val="24"/>
          <w:szCs w:val="20"/>
          <w:lang w:val="en-ZA"/>
        </w:rPr>
        <w:t>date</w:t>
      </w:r>
      <w:r w:rsidR="004A4959" w:rsidRPr="00641163">
        <w:rPr>
          <w:rFonts w:ascii="Arial" w:eastAsia="Times New Roman" w:hAnsi="Arial" w:cs="Times New Roman"/>
          <w:sz w:val="24"/>
          <w:szCs w:val="20"/>
          <w:lang w:val="en-ZA"/>
        </w:rPr>
        <w:t>, Transnet has attempted to shy away from the obligations imposed by the agreement between the parties in so far as the exercise of option to purchase the property is concerned. In other words, Transnet has decided to take a detour from the path of allowing Erf to acquire the property as agreed.</w:t>
      </w:r>
    </w:p>
    <w:p w:rsidR="004A4959" w:rsidRDefault="00D31164" w:rsidP="00D31164">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[6]</w:t>
      </w:r>
      <w:r w:rsidR="004A4959" w:rsidRPr="00641163">
        <w:rPr>
          <w:rFonts w:ascii="Arial" w:eastAsia="Times New Roman" w:hAnsi="Arial" w:cs="Times New Roman"/>
          <w:sz w:val="24"/>
          <w:szCs w:val="20"/>
          <w:lang w:val="en-ZA"/>
        </w:rPr>
        <w:tab/>
        <w:t xml:space="preserve">The parties were </w:t>
      </w:r>
      <w:r w:rsidR="00141E49">
        <w:rPr>
          <w:rFonts w:ascii="Arial" w:eastAsia="Times New Roman" w:hAnsi="Arial" w:cs="Times New Roman"/>
          <w:sz w:val="24"/>
          <w:szCs w:val="20"/>
          <w:lang w:val="en-ZA"/>
        </w:rPr>
        <w:t>involved in various litigatious steps including an attempt by Transnet to evict Erf from the property forming the subject of this application. For the record, the eviction application failed in the Western Cape High Court and the appeal against that judgment which was in favour of Erf was dismissed by the Supreme Court of Appeal. In 2019, Moosa AJ (as he then was) dismissed the Exception application and found in favour of Erf and also restated the importance of the judgment by Schabort J (“ the Schabort order”) in this division which was handed down during September 2019.</w:t>
      </w:r>
    </w:p>
    <w:p w:rsidR="00B628BF" w:rsidRPr="00641163" w:rsidRDefault="00B628BF" w:rsidP="00B628BF">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lastRenderedPageBreak/>
        <w:t>[7]</w:t>
      </w:r>
      <w:r>
        <w:rPr>
          <w:rFonts w:ascii="Arial" w:eastAsia="Times New Roman" w:hAnsi="Arial" w:cs="Times New Roman"/>
          <w:sz w:val="24"/>
          <w:szCs w:val="20"/>
          <w:lang w:val="en-ZA"/>
        </w:rPr>
        <w:tab/>
      </w:r>
      <w:r w:rsidR="00141E49">
        <w:rPr>
          <w:rFonts w:ascii="Arial" w:eastAsia="Times New Roman" w:hAnsi="Arial" w:cs="Times New Roman"/>
          <w:sz w:val="24"/>
          <w:szCs w:val="20"/>
          <w:lang w:val="en-ZA"/>
        </w:rPr>
        <w:t>It is also important to note that over many years, the property was the subject of lease to various entities by Transnet. The rights of the l</w:t>
      </w:r>
      <w:r w:rsidRPr="00641163">
        <w:rPr>
          <w:rFonts w:ascii="Arial" w:eastAsia="Times New Roman" w:hAnsi="Arial" w:cs="Times New Roman"/>
          <w:sz w:val="24"/>
          <w:szCs w:val="20"/>
          <w:lang w:val="en-ZA"/>
        </w:rPr>
        <w:t>essee</w:t>
      </w:r>
      <w:r w:rsidR="00141E49">
        <w:rPr>
          <w:rFonts w:ascii="Arial" w:eastAsia="Times New Roman" w:hAnsi="Arial" w:cs="Times New Roman"/>
          <w:sz w:val="24"/>
          <w:szCs w:val="20"/>
          <w:lang w:val="en-ZA"/>
        </w:rPr>
        <w:t>s on</w:t>
      </w:r>
      <w:r w:rsidRPr="00641163">
        <w:rPr>
          <w:rFonts w:ascii="Arial" w:eastAsia="Times New Roman" w:hAnsi="Arial" w:cs="Times New Roman"/>
          <w:sz w:val="24"/>
          <w:szCs w:val="20"/>
          <w:lang w:val="en-ZA"/>
        </w:rPr>
        <w:t xml:space="preserve"> the option</w:t>
      </w:r>
      <w:r w:rsidR="00141E49">
        <w:rPr>
          <w:rFonts w:ascii="Arial" w:eastAsia="Times New Roman" w:hAnsi="Arial" w:cs="Times New Roman"/>
          <w:sz w:val="24"/>
          <w:szCs w:val="20"/>
          <w:lang w:val="en-ZA"/>
        </w:rPr>
        <w:t xml:space="preserve"> to purchase the property were ceded and assigned to those entities with the consent of Transnet.</w:t>
      </w:r>
      <w:r w:rsidRPr="00641163">
        <w:rPr>
          <w:rFonts w:ascii="Arial" w:eastAsia="Times New Roman" w:hAnsi="Arial" w:cs="Times New Roman"/>
          <w:sz w:val="24"/>
          <w:szCs w:val="20"/>
          <w:lang w:val="en-ZA"/>
        </w:rPr>
        <w:t xml:space="preserve"> However, by February 1998, MacPhail (Pty) Ltd (“McPhail”) was both lessee and option holder. On 18 February 1998, </w:t>
      </w:r>
      <w:r w:rsidR="00DB5119">
        <w:rPr>
          <w:rFonts w:ascii="Arial" w:eastAsia="Times New Roman" w:hAnsi="Arial" w:cs="Times New Roman"/>
          <w:sz w:val="24"/>
          <w:szCs w:val="20"/>
          <w:lang w:val="en-ZA"/>
        </w:rPr>
        <w:t>MacPhail exercised the option</w:t>
      </w:r>
      <w:r w:rsidRPr="00641163">
        <w:rPr>
          <w:rFonts w:ascii="Arial" w:eastAsia="Times New Roman" w:hAnsi="Arial" w:cs="Times New Roman"/>
          <w:sz w:val="24"/>
          <w:szCs w:val="20"/>
          <w:lang w:val="en-ZA"/>
        </w:rPr>
        <w:t xml:space="preserve"> </w:t>
      </w:r>
      <w:r w:rsidR="00DB5119">
        <w:rPr>
          <w:rFonts w:ascii="Arial" w:eastAsia="Times New Roman" w:hAnsi="Arial" w:cs="Times New Roman"/>
          <w:sz w:val="24"/>
          <w:szCs w:val="20"/>
          <w:lang w:val="en-ZA"/>
        </w:rPr>
        <w:t>to purchase</w:t>
      </w:r>
      <w:r w:rsidRPr="00641163">
        <w:rPr>
          <w:rFonts w:ascii="Arial" w:eastAsia="Times New Roman" w:hAnsi="Arial" w:cs="Times New Roman"/>
          <w:sz w:val="24"/>
          <w:szCs w:val="20"/>
          <w:lang w:val="en-ZA"/>
        </w:rPr>
        <w:t xml:space="preserve"> the property. As it was entitled to do, MacPhail nominated Erf as the purchaser of the property in respect of the sale agreement resulting from the exercise of the option.</w:t>
      </w:r>
      <w:r w:rsidR="00DB5119">
        <w:rPr>
          <w:rFonts w:ascii="Arial" w:eastAsia="Times New Roman" w:hAnsi="Arial" w:cs="Times New Roman"/>
          <w:sz w:val="24"/>
          <w:szCs w:val="20"/>
          <w:lang w:val="en-ZA"/>
        </w:rPr>
        <w:t xml:space="preserve"> This was the position recognised during the protracted litigations between the parties leading to not only the dismissal of the eviction attempt by Transnet but also through the exception application referred to above in the present</w:t>
      </w:r>
      <w:r w:rsidR="00692FA0">
        <w:rPr>
          <w:rFonts w:ascii="Arial" w:eastAsia="Times New Roman" w:hAnsi="Arial" w:cs="Times New Roman"/>
          <w:sz w:val="24"/>
          <w:szCs w:val="20"/>
          <w:lang w:val="en-ZA"/>
        </w:rPr>
        <w:t xml:space="preserve"> pending application.</w:t>
      </w:r>
    </w:p>
    <w:p w:rsidR="00B628BF" w:rsidRPr="00641163" w:rsidRDefault="00B628BF" w:rsidP="00B628BF">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[8]</w:t>
      </w:r>
      <w:r w:rsidRPr="00641163">
        <w:rPr>
          <w:rFonts w:ascii="Arial" w:eastAsia="Times New Roman" w:hAnsi="Arial" w:cs="Times New Roman"/>
          <w:sz w:val="24"/>
          <w:szCs w:val="20"/>
          <w:lang w:val="en-ZA"/>
        </w:rPr>
        <w:tab/>
        <w:t>Despite an attempt by Transnet to repudiate its obligations under the option agreement, as alrea</w:t>
      </w:r>
      <w:r w:rsidR="00246350">
        <w:rPr>
          <w:rFonts w:ascii="Arial" w:eastAsia="Times New Roman" w:hAnsi="Arial" w:cs="Times New Roman"/>
          <w:sz w:val="24"/>
          <w:szCs w:val="20"/>
          <w:lang w:val="en-ZA"/>
        </w:rPr>
        <w:t xml:space="preserve">dy stated above, Erf obtained a </w:t>
      </w:r>
      <w:r w:rsidR="00C04F8F">
        <w:rPr>
          <w:rFonts w:ascii="Arial" w:eastAsia="Times New Roman" w:hAnsi="Arial" w:cs="Times New Roman"/>
          <w:sz w:val="24"/>
          <w:szCs w:val="20"/>
          <w:lang w:val="en-ZA"/>
        </w:rPr>
        <w:t>declaratory</w:t>
      </w:r>
      <w:r w:rsidRPr="00641163">
        <w:rPr>
          <w:rFonts w:ascii="Arial" w:eastAsia="Times New Roman" w:hAnsi="Arial" w:cs="Times New Roman"/>
          <w:sz w:val="24"/>
          <w:szCs w:val="20"/>
          <w:lang w:val="en-ZA"/>
        </w:rPr>
        <w:t xml:space="preserve"> order in the Johannesburg High Court on 29 October 1998, confirming that Erf was entitled to enforce the agreement of sale resulting from the exercise of the option and directing Transnet to take all steps as may be required and necessary to transfer the property to Erf. The Court recorded that the property was at the time an unregistered consolidated Erf. It remains such.</w:t>
      </w:r>
    </w:p>
    <w:p w:rsidR="00B628BF" w:rsidRDefault="00B628BF" w:rsidP="00231E16">
      <w:pPr>
        <w:suppressAutoHyphens/>
        <w:spacing w:before="320" w:after="320" w:line="480" w:lineRule="auto"/>
        <w:ind w:left="570" w:hanging="57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[9]</w:t>
      </w:r>
      <w:r w:rsidRPr="00641163">
        <w:rPr>
          <w:rFonts w:ascii="Arial" w:eastAsia="Times New Roman" w:hAnsi="Arial" w:cs="Times New Roman"/>
          <w:sz w:val="24"/>
          <w:szCs w:val="20"/>
          <w:lang w:val="en-ZA"/>
        </w:rPr>
        <w:tab/>
        <w:t>That order notwithstanding, Erf has still not received transfer of the property, largely due to delays in obtaining the necessary regulatory approvals required to register the property as a consolidated erf. Transnet has s</w:t>
      </w:r>
      <w:r>
        <w:rPr>
          <w:rFonts w:ascii="Arial" w:eastAsia="Times New Roman" w:hAnsi="Arial" w:cs="Times New Roman"/>
          <w:sz w:val="24"/>
          <w:szCs w:val="20"/>
          <w:lang w:val="en-ZA"/>
        </w:rPr>
        <w:t xml:space="preserve">ince 2007 and despite the </w:t>
      </w:r>
      <w:r w:rsidRPr="00641163">
        <w:rPr>
          <w:rFonts w:ascii="Arial" w:eastAsia="Times New Roman" w:hAnsi="Arial" w:cs="Times New Roman"/>
          <w:sz w:val="24"/>
          <w:szCs w:val="20"/>
          <w:lang w:val="en-ZA"/>
        </w:rPr>
        <w:t xml:space="preserve">court </w:t>
      </w:r>
      <w:r w:rsidRPr="00641163">
        <w:rPr>
          <w:rFonts w:ascii="Arial" w:eastAsia="Times New Roman" w:hAnsi="Arial" w:cs="Times New Roman"/>
          <w:sz w:val="24"/>
          <w:szCs w:val="20"/>
          <w:lang w:val="en-ZA"/>
        </w:rPr>
        <w:lastRenderedPageBreak/>
        <w:t xml:space="preserve">order which has not been assailed, adopted a stance that, on various grounds it is not obliged to transfer the property. </w:t>
      </w:r>
    </w:p>
    <w:p w:rsidR="00641163" w:rsidRPr="00641163" w:rsidRDefault="00E37127" w:rsidP="00231E16">
      <w:pPr>
        <w:tabs>
          <w:tab w:val="num" w:pos="567"/>
        </w:tabs>
        <w:suppressAutoHyphens/>
        <w:spacing w:before="320" w:after="320" w:line="480" w:lineRule="auto"/>
        <w:ind w:left="570" w:hanging="57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w:t>
      </w:r>
      <w:r w:rsidR="00B628BF">
        <w:rPr>
          <w:rFonts w:ascii="Arial" w:eastAsia="Times New Roman" w:hAnsi="Arial" w:cs="Times New Roman"/>
          <w:sz w:val="24"/>
          <w:szCs w:val="20"/>
          <w:lang w:val="en-ZA"/>
        </w:rPr>
        <w:t>10</w:t>
      </w:r>
      <w:r w:rsidR="00246350">
        <w:rPr>
          <w:rFonts w:ascii="Arial" w:eastAsia="Times New Roman" w:hAnsi="Arial" w:cs="Times New Roman"/>
          <w:sz w:val="24"/>
          <w:szCs w:val="20"/>
          <w:lang w:val="en-ZA"/>
        </w:rPr>
        <w:t xml:space="preserve">] </w:t>
      </w:r>
      <w:r w:rsidR="00246350">
        <w:rPr>
          <w:rFonts w:ascii="Arial" w:eastAsia="Times New Roman" w:hAnsi="Arial" w:cs="Times New Roman"/>
          <w:sz w:val="24"/>
          <w:szCs w:val="20"/>
          <w:lang w:val="en-ZA"/>
        </w:rPr>
        <w:tab/>
      </w:r>
      <w:r w:rsidR="00231E16">
        <w:rPr>
          <w:rFonts w:ascii="Arial" w:eastAsia="Times New Roman" w:hAnsi="Arial" w:cs="Times New Roman"/>
          <w:sz w:val="24"/>
          <w:szCs w:val="20"/>
          <w:lang w:val="en-ZA"/>
        </w:rPr>
        <w:tab/>
      </w:r>
      <w:r w:rsidR="00246350">
        <w:rPr>
          <w:rFonts w:ascii="Arial" w:eastAsia="Times New Roman" w:hAnsi="Arial" w:cs="Times New Roman"/>
          <w:sz w:val="24"/>
          <w:szCs w:val="20"/>
          <w:lang w:val="en-ZA"/>
        </w:rPr>
        <w:t>In</w:t>
      </w:r>
      <w:r w:rsidRPr="00E37127">
        <w:rPr>
          <w:rFonts w:ascii="Arial" w:eastAsia="Times New Roman" w:hAnsi="Arial" w:cs="Arial"/>
          <w:sz w:val="24"/>
          <w:szCs w:val="24"/>
          <w:lang w:val="en-ZA"/>
        </w:rPr>
        <w:t xml:space="preserve"> terms </w:t>
      </w:r>
      <w:r w:rsidR="00246350" w:rsidRPr="00E37127">
        <w:rPr>
          <w:rFonts w:ascii="Arial" w:eastAsia="Times New Roman" w:hAnsi="Arial" w:cs="Arial"/>
          <w:sz w:val="24"/>
          <w:szCs w:val="24"/>
          <w:lang w:val="en-ZA"/>
        </w:rPr>
        <w:t xml:space="preserve">of </w:t>
      </w:r>
      <w:r w:rsidR="00246350">
        <w:rPr>
          <w:rFonts w:ascii="Arial" w:hAnsi="Arial" w:cs="Arial"/>
          <w:sz w:val="24"/>
          <w:szCs w:val="24"/>
        </w:rPr>
        <w:t xml:space="preserve">the </w:t>
      </w:r>
      <w:r>
        <w:rPr>
          <w:rFonts w:ascii="Arial" w:hAnsi="Arial" w:cs="Arial"/>
          <w:sz w:val="24"/>
          <w:szCs w:val="24"/>
        </w:rPr>
        <w:t>“</w:t>
      </w:r>
      <w:r w:rsidRPr="00E37127">
        <w:rPr>
          <w:rFonts w:ascii="Arial" w:hAnsi="Arial" w:cs="Arial"/>
          <w:sz w:val="24"/>
          <w:szCs w:val="24"/>
        </w:rPr>
        <w:t>Schabort Order</w:t>
      </w:r>
      <w:r>
        <w:rPr>
          <w:rFonts w:ascii="Arial" w:hAnsi="Arial" w:cs="Arial"/>
          <w:sz w:val="24"/>
          <w:szCs w:val="24"/>
        </w:rPr>
        <w:t>”</w:t>
      </w:r>
      <w:r w:rsidRPr="00E37127">
        <w:rPr>
          <w:rFonts w:ascii="Arial" w:hAnsi="Arial" w:cs="Arial"/>
          <w:sz w:val="24"/>
          <w:szCs w:val="24"/>
        </w:rPr>
        <w:t xml:space="preserve">, the following was held under case number </w:t>
      </w:r>
      <w:r w:rsidR="00641163" w:rsidRPr="00641163">
        <w:rPr>
          <w:rFonts w:ascii="Arial" w:eastAsia="Times New Roman" w:hAnsi="Arial" w:cs="Arial"/>
          <w:sz w:val="24"/>
          <w:szCs w:val="24"/>
          <w:lang w:val="en-ZA"/>
        </w:rPr>
        <w:t xml:space="preserve">98/22546 </w:t>
      </w:r>
      <w:r w:rsidR="005A51D7" w:rsidRPr="00641163">
        <w:rPr>
          <w:rFonts w:ascii="Arial" w:eastAsia="Times New Roman" w:hAnsi="Arial" w:cs="Arial"/>
          <w:sz w:val="24"/>
          <w:szCs w:val="24"/>
          <w:lang w:val="en-ZA"/>
        </w:rPr>
        <w:t>that:</w:t>
      </w:r>
      <w:r w:rsidR="00641163" w:rsidRPr="00641163">
        <w:rPr>
          <w:rFonts w:ascii="Arial" w:eastAsia="Times New Roman" w:hAnsi="Arial" w:cs="Arial"/>
          <w:sz w:val="24"/>
          <w:szCs w:val="24"/>
          <w:lang w:val="en-ZA"/>
        </w:rPr>
        <w:t>-</w:t>
      </w:r>
      <w:r w:rsidR="00641163" w:rsidRPr="00641163">
        <w:rPr>
          <w:rFonts w:ascii="Arial" w:eastAsia="Times New Roman" w:hAnsi="Arial" w:cs="Times New Roman"/>
          <w:sz w:val="24"/>
          <w:szCs w:val="20"/>
          <w:lang w:val="en-ZA"/>
        </w:rPr>
        <w:t xml:space="preserve">     </w:t>
      </w:r>
    </w:p>
    <w:p w:rsidR="00641163" w:rsidRPr="00641163" w:rsidRDefault="00246350" w:rsidP="00641163">
      <w:pPr>
        <w:suppressAutoHyphens/>
        <w:spacing w:before="320" w:after="320" w:line="480" w:lineRule="auto"/>
        <w:ind w:left="2160" w:hanging="720"/>
        <w:jc w:val="both"/>
        <w:outlineLvl w:val="0"/>
        <w:rPr>
          <w:rFonts w:ascii="Times New Roman" w:eastAsia="Times New Roman" w:hAnsi="Times New Roman" w:cs="Times New Roman"/>
          <w:sz w:val="24"/>
          <w:szCs w:val="24"/>
        </w:rPr>
      </w:pPr>
      <w:r>
        <w:rPr>
          <w:rFonts w:ascii="Arial" w:eastAsia="Times New Roman" w:hAnsi="Arial" w:cs="Times New Roman"/>
          <w:sz w:val="24"/>
          <w:szCs w:val="20"/>
        </w:rPr>
        <w:t xml:space="preserve">“2.1. </w:t>
      </w:r>
      <w:r>
        <w:rPr>
          <w:rFonts w:ascii="Arial" w:eastAsia="Times New Roman" w:hAnsi="Arial" w:cs="Times New Roman"/>
          <w:sz w:val="24"/>
          <w:szCs w:val="20"/>
        </w:rPr>
        <w:tab/>
      </w:r>
      <w:r w:rsidR="00641163" w:rsidRPr="00641163">
        <w:rPr>
          <w:rFonts w:ascii="Arial" w:eastAsia="Times New Roman" w:hAnsi="Arial" w:cs="Times New Roman"/>
          <w:sz w:val="24"/>
          <w:szCs w:val="20"/>
        </w:rPr>
        <w:t xml:space="preserve"> … McPhail (Pty) Ltd On 18 February 1998 on behalf of the applicant duly exercised the option referred to in paragraph  7,  8  and 9 of the affidavit of Solomon Slom filed in these proceedings;</w:t>
      </w:r>
    </w:p>
    <w:p w:rsidR="00641163" w:rsidRPr="00641163" w:rsidRDefault="00641163" w:rsidP="00D31164">
      <w:pPr>
        <w:suppressAutoHyphens/>
        <w:spacing w:before="320" w:after="320" w:line="480" w:lineRule="auto"/>
        <w:ind w:left="2160" w:hanging="720"/>
        <w:jc w:val="both"/>
        <w:outlineLvl w:val="0"/>
        <w:rPr>
          <w:rFonts w:ascii="Times New Roman" w:eastAsia="Times New Roman" w:hAnsi="Times New Roman" w:cs="Times New Roman"/>
          <w:sz w:val="24"/>
          <w:szCs w:val="24"/>
        </w:rPr>
      </w:pPr>
      <w:r w:rsidRPr="00641163">
        <w:rPr>
          <w:rFonts w:ascii="Arial" w:eastAsia="Times New Roman" w:hAnsi="Arial" w:cs="Times New Roman"/>
          <w:sz w:val="24"/>
          <w:szCs w:val="20"/>
        </w:rPr>
        <w:t>2.2.</w:t>
      </w:r>
      <w:r w:rsidRPr="00641163">
        <w:rPr>
          <w:rFonts w:ascii="Arial" w:eastAsia="Times New Roman" w:hAnsi="Arial" w:cs="Times New Roman"/>
          <w:sz w:val="24"/>
          <w:szCs w:val="20"/>
        </w:rPr>
        <w:tab/>
        <w:t xml:space="preserve"> Applicant duly ratified and adopted the exercising of the option and is entitled to enforce the resultant agreement of sale;</w:t>
      </w:r>
    </w:p>
    <w:p w:rsidR="00641163" w:rsidRPr="00641163" w:rsidRDefault="00641163" w:rsidP="00641163">
      <w:pPr>
        <w:suppressAutoHyphens/>
        <w:spacing w:before="320" w:after="320" w:line="480" w:lineRule="auto"/>
        <w:ind w:left="2160" w:hanging="720"/>
        <w:jc w:val="both"/>
        <w:outlineLvl w:val="0"/>
        <w:rPr>
          <w:rFonts w:ascii="Times New Roman" w:eastAsia="Times New Roman" w:hAnsi="Times New Roman" w:cs="Times New Roman"/>
          <w:sz w:val="24"/>
          <w:szCs w:val="24"/>
        </w:rPr>
      </w:pPr>
      <w:r w:rsidRPr="00641163">
        <w:rPr>
          <w:rFonts w:ascii="Arial" w:eastAsia="Times New Roman" w:hAnsi="Arial" w:cs="Times New Roman"/>
          <w:sz w:val="24"/>
          <w:szCs w:val="20"/>
        </w:rPr>
        <w:t>2.3.</w:t>
      </w:r>
      <w:r w:rsidRPr="00641163">
        <w:rPr>
          <w:rFonts w:ascii="Arial" w:eastAsia="Times New Roman" w:hAnsi="Arial" w:cs="Times New Roman"/>
          <w:sz w:val="24"/>
          <w:szCs w:val="20"/>
        </w:rPr>
        <w:tab/>
        <w:t> Applicant within 5 Days of the granting of this order respondent nominates and instructs available in terms of clause 6.3.1 of the option agreement;</w:t>
      </w:r>
    </w:p>
    <w:p w:rsidR="00641163" w:rsidRPr="00641163" w:rsidRDefault="00641163" w:rsidP="00D31164">
      <w:pPr>
        <w:suppressAutoHyphens/>
        <w:spacing w:before="320" w:after="320" w:line="480" w:lineRule="auto"/>
        <w:ind w:left="2160" w:hanging="720"/>
        <w:jc w:val="both"/>
        <w:outlineLvl w:val="0"/>
        <w:rPr>
          <w:rFonts w:ascii="Times New Roman" w:eastAsia="Times New Roman" w:hAnsi="Times New Roman" w:cs="Times New Roman"/>
          <w:sz w:val="24"/>
          <w:szCs w:val="24"/>
        </w:rPr>
      </w:pPr>
      <w:r w:rsidRPr="00641163">
        <w:rPr>
          <w:rFonts w:ascii="Arial" w:eastAsia="Times New Roman" w:hAnsi="Arial" w:cs="Times New Roman"/>
          <w:sz w:val="24"/>
          <w:szCs w:val="20"/>
        </w:rPr>
        <w:t>2.4.</w:t>
      </w:r>
      <w:r w:rsidRPr="00641163">
        <w:rPr>
          <w:rFonts w:ascii="Arial" w:eastAsia="Times New Roman" w:hAnsi="Arial" w:cs="Times New Roman"/>
          <w:sz w:val="24"/>
          <w:szCs w:val="20"/>
        </w:rPr>
        <w:tab/>
        <w:t xml:space="preserve">In the event of  applicant not electing to withdraw the exercise of its option in terms of clause 6.3.3 of the option,  directing Respondent to take such steps as may be required and be necessary to transfer  the immovable property being Erf 15297 Cape Town in the City of Cape Town,  Cape Division, Western Cape Province in extent 5,1230 hectares  as appears more fully from diagram S.G. no:  5082/ 1993,  its being recorded that such property  is at present  an unregistered consolidated Erf,  the component Erven  of which are </w:t>
      </w:r>
      <w:r w:rsidR="000621F8">
        <w:rPr>
          <w:rFonts w:ascii="Arial" w:eastAsia="Times New Roman" w:hAnsi="Arial" w:cs="Times New Roman"/>
          <w:sz w:val="24"/>
          <w:szCs w:val="20"/>
        </w:rPr>
        <w:t xml:space="preserve">Erf  152926 (a portion of Erf </w:t>
      </w:r>
      <w:r w:rsidRPr="00641163">
        <w:rPr>
          <w:rFonts w:ascii="Arial" w:eastAsia="Times New Roman" w:hAnsi="Arial" w:cs="Times New Roman"/>
          <w:sz w:val="24"/>
          <w:szCs w:val="20"/>
        </w:rPr>
        <w:t xml:space="preserve">23303)  Cape Town (“ the </w:t>
      </w:r>
      <w:r w:rsidRPr="00641163">
        <w:rPr>
          <w:rFonts w:ascii="Arial" w:eastAsia="Times New Roman" w:hAnsi="Arial" w:cs="Times New Roman"/>
          <w:sz w:val="24"/>
          <w:szCs w:val="20"/>
        </w:rPr>
        <w:lastRenderedPageBreak/>
        <w:t>immovable”)  to applicant against payment of the purchase price and other transfer costs;</w:t>
      </w:r>
    </w:p>
    <w:p w:rsidR="00641163" w:rsidRPr="00641163" w:rsidRDefault="00641163" w:rsidP="00641163">
      <w:pPr>
        <w:suppressAutoHyphens/>
        <w:spacing w:before="320" w:after="320" w:line="480" w:lineRule="auto"/>
        <w:ind w:left="2160" w:hanging="720"/>
        <w:jc w:val="both"/>
        <w:outlineLvl w:val="0"/>
        <w:rPr>
          <w:rFonts w:ascii="Times New Roman" w:eastAsia="Times New Roman" w:hAnsi="Times New Roman" w:cs="Times New Roman"/>
          <w:sz w:val="24"/>
          <w:szCs w:val="24"/>
        </w:rPr>
      </w:pPr>
      <w:r w:rsidRPr="00641163">
        <w:rPr>
          <w:rFonts w:ascii="Arial" w:eastAsia="Times New Roman" w:hAnsi="Arial" w:cs="Times New Roman"/>
          <w:sz w:val="24"/>
          <w:szCs w:val="20"/>
        </w:rPr>
        <w:t>2.5.</w:t>
      </w:r>
      <w:r w:rsidRPr="00641163">
        <w:rPr>
          <w:rFonts w:ascii="Arial" w:eastAsia="Times New Roman" w:hAnsi="Arial" w:cs="Times New Roman"/>
          <w:sz w:val="24"/>
          <w:szCs w:val="20"/>
        </w:rPr>
        <w:tab/>
        <w:t>Alternatively to 2.4 and only in the event of Respondent failing to take all the necessary and required steps within 10 (ten) days after having been required to do so, ordering and directing the sheriff to take all the necessary and required steps, and to sign all documents on behalf of respondent in order to transfer the immovable property to the Applicant;</w:t>
      </w:r>
    </w:p>
    <w:p w:rsidR="00641163" w:rsidRPr="00641163" w:rsidRDefault="00641163" w:rsidP="00641163">
      <w:pPr>
        <w:suppressAutoHyphens/>
        <w:spacing w:before="320" w:after="320" w:line="480" w:lineRule="auto"/>
        <w:ind w:left="2160" w:hanging="720"/>
        <w:jc w:val="both"/>
        <w:outlineLvl w:val="0"/>
        <w:rPr>
          <w:rFonts w:ascii="Times New Roman" w:eastAsia="Times New Roman" w:hAnsi="Times New Roman" w:cs="Times New Roman"/>
          <w:sz w:val="24"/>
          <w:szCs w:val="24"/>
        </w:rPr>
      </w:pPr>
      <w:r w:rsidRPr="00641163">
        <w:rPr>
          <w:rFonts w:ascii="Arial" w:eastAsia="Times New Roman" w:hAnsi="Arial" w:cs="Times New Roman"/>
          <w:sz w:val="24"/>
          <w:szCs w:val="20"/>
        </w:rPr>
        <w:t>2.6.</w:t>
      </w:r>
      <w:r w:rsidRPr="00641163">
        <w:rPr>
          <w:rFonts w:ascii="Arial" w:eastAsia="Times New Roman" w:hAnsi="Arial" w:cs="Times New Roman"/>
          <w:sz w:val="24"/>
          <w:szCs w:val="20"/>
        </w:rPr>
        <w:tab/>
        <w:t>Respondent was ordered to pay the costs of this application, including the costs of two counsel save that the costs of the appearance at the hearing  of the matter will be on the unopposed scale and for  one Council.” </w:t>
      </w:r>
    </w:p>
    <w:p w:rsidR="00641163" w:rsidRPr="00641163" w:rsidRDefault="00B628BF" w:rsidP="00641163">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[11</w:t>
      </w:r>
      <w:r w:rsidR="00E37127">
        <w:rPr>
          <w:rFonts w:ascii="Arial" w:eastAsia="Times New Roman" w:hAnsi="Arial" w:cs="Times New Roman"/>
          <w:sz w:val="24"/>
          <w:szCs w:val="20"/>
          <w:lang w:val="en-ZA"/>
        </w:rPr>
        <w:t>]</w:t>
      </w:r>
      <w:r w:rsidR="00641163" w:rsidRPr="00641163">
        <w:rPr>
          <w:rFonts w:ascii="Arial" w:eastAsia="Times New Roman" w:hAnsi="Arial" w:cs="Times New Roman"/>
          <w:sz w:val="24"/>
          <w:szCs w:val="20"/>
          <w:lang w:val="en-ZA"/>
        </w:rPr>
        <w:tab/>
        <w:t>The Schabort order was never challenged. In fact the application leading to the order, had initially been opposed by Transnet, but opposition was later abandoned and on Transnet’s own papers the opposition was abandoned on the legal advice to do so. In other words, Transnet was fully aware of the application and took part in the exchange of papers until it abandoned its defence.</w:t>
      </w:r>
    </w:p>
    <w:p w:rsidR="00641163" w:rsidRDefault="00E37127" w:rsidP="00392C3C">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w:t>
      </w:r>
      <w:r w:rsidR="00B628BF">
        <w:rPr>
          <w:rFonts w:ascii="Arial" w:eastAsia="Times New Roman" w:hAnsi="Arial" w:cs="Times New Roman"/>
          <w:sz w:val="24"/>
          <w:szCs w:val="20"/>
          <w:lang w:val="en-ZA"/>
        </w:rPr>
        <w:t>12</w:t>
      </w:r>
      <w:r>
        <w:rPr>
          <w:rFonts w:ascii="Arial" w:eastAsia="Times New Roman" w:hAnsi="Arial" w:cs="Times New Roman"/>
          <w:sz w:val="24"/>
          <w:szCs w:val="20"/>
          <w:lang w:val="en-ZA"/>
        </w:rPr>
        <w:t>]</w:t>
      </w:r>
      <w:r w:rsidR="00641163" w:rsidRPr="00641163">
        <w:rPr>
          <w:rFonts w:ascii="Arial" w:eastAsia="Times New Roman" w:hAnsi="Arial" w:cs="Times New Roman"/>
          <w:sz w:val="24"/>
          <w:szCs w:val="20"/>
          <w:lang w:val="en-ZA"/>
        </w:rPr>
        <w:tab/>
        <w:t>In the pending action Erf, seeks relief that Transnet be ordered to comply with its obligations to transfer an immovable property (“Erf 152927”) to Erf at the agreed price pursuant</w:t>
      </w:r>
      <w:r w:rsidR="00392C3C">
        <w:rPr>
          <w:rFonts w:ascii="Arial" w:eastAsia="Times New Roman" w:hAnsi="Arial" w:cs="Times New Roman"/>
          <w:sz w:val="24"/>
          <w:szCs w:val="20"/>
          <w:lang w:val="en-ZA"/>
        </w:rPr>
        <w:t xml:space="preserve"> to the exercise of an option </w:t>
      </w:r>
      <w:r w:rsidR="00246350" w:rsidRPr="00246350">
        <w:rPr>
          <w:rFonts w:ascii="Arial" w:eastAsia="Times New Roman" w:hAnsi="Arial" w:cs="Times New Roman"/>
          <w:sz w:val="24"/>
          <w:szCs w:val="20"/>
          <w:lang w:val="en-ZA"/>
        </w:rPr>
        <w:t xml:space="preserve">as agreed </w:t>
      </w:r>
      <w:r w:rsidR="00392C3C" w:rsidRPr="00246350">
        <w:rPr>
          <w:rFonts w:ascii="Arial" w:eastAsia="Times New Roman" w:hAnsi="Arial" w:cs="Times New Roman"/>
          <w:sz w:val="24"/>
          <w:szCs w:val="20"/>
          <w:lang w:val="en-ZA"/>
        </w:rPr>
        <w:t xml:space="preserve">on </w:t>
      </w:r>
      <w:r w:rsidR="00641163" w:rsidRPr="00641163">
        <w:rPr>
          <w:rFonts w:ascii="Arial" w:eastAsia="Times New Roman" w:hAnsi="Arial" w:cs="Times New Roman"/>
          <w:sz w:val="24"/>
          <w:szCs w:val="20"/>
          <w:lang w:val="en-ZA"/>
        </w:rPr>
        <w:t xml:space="preserve">18 February 1998. </w:t>
      </w:r>
      <w:r w:rsidR="00392C3C">
        <w:rPr>
          <w:rFonts w:ascii="Arial" w:eastAsia="Times New Roman" w:hAnsi="Arial" w:cs="Times New Roman"/>
          <w:sz w:val="24"/>
          <w:szCs w:val="20"/>
          <w:lang w:val="en-ZA"/>
        </w:rPr>
        <w:t>This will</w:t>
      </w:r>
      <w:r w:rsidR="00246350">
        <w:rPr>
          <w:rFonts w:ascii="Arial" w:eastAsia="Times New Roman" w:hAnsi="Arial" w:cs="Times New Roman"/>
          <w:sz w:val="24"/>
          <w:szCs w:val="20"/>
          <w:lang w:val="en-ZA"/>
        </w:rPr>
        <w:t xml:space="preserve"> be properly dealt with by the t</w:t>
      </w:r>
      <w:r w:rsidR="00641163" w:rsidRPr="00641163">
        <w:rPr>
          <w:rFonts w:ascii="Arial" w:eastAsia="Times New Roman" w:hAnsi="Arial" w:cs="Times New Roman"/>
          <w:sz w:val="24"/>
          <w:szCs w:val="20"/>
          <w:lang w:val="en-ZA"/>
        </w:rPr>
        <w:t>rial court.</w:t>
      </w:r>
    </w:p>
    <w:p w:rsidR="00CE1C57" w:rsidRPr="00246350" w:rsidRDefault="00CE1C57" w:rsidP="00392C3C">
      <w:pPr>
        <w:suppressAutoHyphens/>
        <w:spacing w:before="320" w:after="320" w:line="480" w:lineRule="auto"/>
        <w:ind w:left="567" w:hanging="567"/>
        <w:jc w:val="both"/>
        <w:outlineLvl w:val="0"/>
        <w:rPr>
          <w:rFonts w:ascii="Arial" w:eastAsia="Times New Roman" w:hAnsi="Arial" w:cs="Times New Roman"/>
          <w:b/>
          <w:sz w:val="24"/>
          <w:szCs w:val="20"/>
          <w:u w:val="single"/>
          <w:lang w:val="en-ZA"/>
        </w:rPr>
      </w:pPr>
      <w:r>
        <w:rPr>
          <w:rFonts w:ascii="Arial" w:eastAsia="Times New Roman" w:hAnsi="Arial" w:cs="Times New Roman"/>
          <w:sz w:val="24"/>
          <w:szCs w:val="20"/>
          <w:lang w:val="en-ZA"/>
        </w:rPr>
        <w:lastRenderedPageBreak/>
        <w:tab/>
      </w:r>
      <w:r w:rsidRPr="00246350">
        <w:rPr>
          <w:rFonts w:ascii="Arial" w:eastAsia="Times New Roman" w:hAnsi="Arial" w:cs="Times New Roman"/>
          <w:b/>
          <w:sz w:val="24"/>
          <w:szCs w:val="20"/>
          <w:u w:val="single"/>
          <w:lang w:val="en-ZA"/>
        </w:rPr>
        <w:t>TRANSNET’S CASE</w:t>
      </w:r>
    </w:p>
    <w:p w:rsidR="00CE1C57" w:rsidRPr="00641163" w:rsidRDefault="00CE1C57" w:rsidP="00CE1C57">
      <w:pPr>
        <w:suppressAutoHyphens/>
        <w:spacing w:before="320" w:after="320" w:line="480" w:lineRule="auto"/>
        <w:ind w:left="567" w:hanging="567"/>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w:t>
      </w:r>
      <w:r w:rsidR="00B628BF">
        <w:rPr>
          <w:rFonts w:ascii="Arial" w:eastAsia="Times New Roman" w:hAnsi="Arial" w:cs="Times New Roman"/>
          <w:sz w:val="24"/>
          <w:szCs w:val="20"/>
          <w:lang w:val="en-ZA"/>
        </w:rPr>
        <w:t>13</w:t>
      </w:r>
      <w:r>
        <w:rPr>
          <w:rFonts w:ascii="Arial" w:eastAsia="Times New Roman" w:hAnsi="Arial" w:cs="Times New Roman"/>
          <w:sz w:val="24"/>
          <w:szCs w:val="20"/>
          <w:lang w:val="en-ZA"/>
        </w:rPr>
        <w:t>]</w:t>
      </w:r>
      <w:r>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 xml:space="preserve">In its application to amend its plea, Transnet seeks to insert the following paragraph after paragraph </w:t>
      </w:r>
      <w:r w:rsidR="005A51D7" w:rsidRPr="00641163">
        <w:rPr>
          <w:rFonts w:ascii="Arial" w:eastAsia="Times New Roman" w:hAnsi="Arial" w:cs="Times New Roman"/>
          <w:sz w:val="24"/>
          <w:szCs w:val="20"/>
          <w:lang w:val="en-ZA"/>
        </w:rPr>
        <w:t>5.3:</w:t>
      </w:r>
    </w:p>
    <w:p w:rsidR="00CE1C57" w:rsidRPr="00641163" w:rsidRDefault="005A51D7" w:rsidP="00246350">
      <w:pPr>
        <w:suppressAutoHyphens/>
        <w:spacing w:before="320" w:after="320" w:line="480"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“1</w:t>
      </w:r>
      <w:r w:rsidR="00CE1C57" w:rsidRPr="00641163">
        <w:rPr>
          <w:rFonts w:ascii="Arial" w:eastAsia="Times New Roman" w:hAnsi="Arial" w:cs="Times New Roman"/>
          <w:sz w:val="24"/>
          <w:szCs w:val="20"/>
          <w:lang w:val="en-ZA"/>
        </w:rPr>
        <w:t>.</w:t>
      </w:r>
      <w:r w:rsidR="00CE1C57" w:rsidRPr="00641163">
        <w:rPr>
          <w:rFonts w:ascii="Arial" w:eastAsia="Times New Roman" w:hAnsi="Arial" w:cs="Times New Roman"/>
          <w:sz w:val="24"/>
          <w:szCs w:val="20"/>
          <w:lang w:val="en-ZA"/>
        </w:rPr>
        <w:tab/>
        <w:t xml:space="preserve">When it concluded the second cession, </w:t>
      </w:r>
      <w:r w:rsidRPr="00641163">
        <w:rPr>
          <w:rFonts w:ascii="Arial" w:eastAsia="Times New Roman" w:hAnsi="Arial" w:cs="Times New Roman"/>
          <w:sz w:val="24"/>
          <w:szCs w:val="20"/>
          <w:lang w:val="en-ZA"/>
        </w:rPr>
        <w:t>McPhail</w:t>
      </w:r>
      <w:r w:rsidR="00CE1C57" w:rsidRPr="00641163">
        <w:rPr>
          <w:rFonts w:ascii="Arial" w:eastAsia="Times New Roman" w:hAnsi="Arial" w:cs="Times New Roman"/>
          <w:sz w:val="24"/>
          <w:szCs w:val="20"/>
          <w:lang w:val="en-ZA"/>
        </w:rPr>
        <w:t xml:space="preserve"> did so on its ow</w:t>
      </w:r>
      <w:r w:rsidR="000621F8">
        <w:rPr>
          <w:rFonts w:ascii="Arial" w:eastAsia="Times New Roman" w:hAnsi="Arial" w:cs="Times New Roman"/>
          <w:sz w:val="24"/>
          <w:szCs w:val="20"/>
          <w:lang w:val="en-ZA"/>
        </w:rPr>
        <w:t>n behalf and it did not do so “</w:t>
      </w:r>
      <w:r w:rsidR="00CE1C57" w:rsidRPr="00641163">
        <w:rPr>
          <w:rFonts w:ascii="Arial" w:eastAsia="Times New Roman" w:hAnsi="Arial" w:cs="Times New Roman"/>
          <w:sz w:val="24"/>
          <w:szCs w:val="20"/>
          <w:lang w:val="en-ZA"/>
        </w:rPr>
        <w:t>as a trustee for a company to be formed” by it. When Transnet consented to the second cession, it did so on the basis that it was consenting to MacPhail being the recipient of the option rights and the purchaser of the option property if the option were to be exercised.</w:t>
      </w:r>
    </w:p>
    <w:p w:rsidR="00CE1C57" w:rsidRPr="00641163" w:rsidRDefault="00CE1C57" w:rsidP="0091691C">
      <w:pPr>
        <w:suppressAutoHyphens/>
        <w:spacing w:before="320" w:after="320" w:line="480"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2.</w:t>
      </w:r>
      <w:r w:rsidRPr="00641163">
        <w:rPr>
          <w:rFonts w:ascii="Arial" w:eastAsia="Times New Roman" w:hAnsi="Arial" w:cs="Times New Roman"/>
          <w:sz w:val="24"/>
          <w:szCs w:val="20"/>
          <w:lang w:val="en-ZA"/>
        </w:rPr>
        <w:tab/>
        <w:t>The Plaintiff did not become entitled to the benefits of the second cession and of the option agreement and did not become the purchaser of the option property.</w:t>
      </w:r>
    </w:p>
    <w:p w:rsidR="00CE1C57" w:rsidRPr="00641163" w:rsidRDefault="00CE1C57" w:rsidP="00CE1C57">
      <w:pPr>
        <w:suppressAutoHyphens/>
        <w:spacing w:before="320" w:after="320" w:line="480"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 xml:space="preserve">3. </w:t>
      </w:r>
      <w:r w:rsidRPr="00641163">
        <w:rPr>
          <w:rFonts w:ascii="Arial" w:eastAsia="Times New Roman" w:hAnsi="Arial" w:cs="Times New Roman"/>
          <w:sz w:val="24"/>
          <w:szCs w:val="20"/>
          <w:lang w:val="en-ZA"/>
        </w:rPr>
        <w:tab/>
        <w:t>The only basis on which McPhail could exercise the option rights as a trustee for a company to be formed was if it concluded the second cession as a trustee for a company to be formed and if there had been compliance with the provisions of section 35 of the Companies Act 61 of 1973 (“the 1973 Act”) when the Plaintiff was incorporated and after its incorporation.</w:t>
      </w:r>
    </w:p>
    <w:p w:rsidR="00CE1C57" w:rsidRPr="00641163" w:rsidRDefault="00CE1C57" w:rsidP="00CE1C57">
      <w:pPr>
        <w:suppressAutoHyphens/>
        <w:spacing w:before="320" w:after="320" w:line="480"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4.</w:t>
      </w:r>
      <w:r w:rsidRPr="00641163">
        <w:rPr>
          <w:rFonts w:ascii="Arial" w:eastAsia="Times New Roman" w:hAnsi="Arial" w:cs="Times New Roman"/>
          <w:sz w:val="24"/>
          <w:szCs w:val="20"/>
          <w:lang w:val="en-ZA"/>
        </w:rPr>
        <w:tab/>
        <w:t xml:space="preserve">There was no compliance with the provisions of section 35 of the 1973 Act when the Plaintiff was incorporated and could not have </w:t>
      </w:r>
      <w:r w:rsidRPr="00641163">
        <w:rPr>
          <w:rFonts w:ascii="Arial" w:eastAsia="Times New Roman" w:hAnsi="Arial" w:cs="Times New Roman"/>
          <w:sz w:val="24"/>
          <w:szCs w:val="20"/>
          <w:lang w:val="en-ZA"/>
        </w:rPr>
        <w:lastRenderedPageBreak/>
        <w:t>been valid compliance therewith after its incorporation as a result of which the second cession was not validly rectified and adopted.</w:t>
      </w:r>
    </w:p>
    <w:p w:rsidR="00CE1C57" w:rsidRPr="00641163" w:rsidRDefault="00CE1C57" w:rsidP="00CE1C57">
      <w:pPr>
        <w:suppressAutoHyphens/>
        <w:spacing w:before="320" w:after="320" w:line="480" w:lineRule="auto"/>
        <w:ind w:left="567" w:hanging="567"/>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ab/>
        <w:t>5.</w:t>
      </w:r>
      <w:r w:rsidRPr="00641163">
        <w:rPr>
          <w:rFonts w:ascii="Arial" w:eastAsia="Times New Roman" w:hAnsi="Arial" w:cs="Times New Roman"/>
          <w:sz w:val="24"/>
          <w:szCs w:val="20"/>
          <w:lang w:val="en-ZA"/>
        </w:rPr>
        <w:tab/>
        <w:t>In the premises:</w:t>
      </w:r>
    </w:p>
    <w:p w:rsidR="00CE1C57" w:rsidRPr="00641163" w:rsidRDefault="00CE1C57" w:rsidP="00CE1C5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5.1.</w:t>
      </w:r>
      <w:r w:rsidRPr="00641163">
        <w:rPr>
          <w:rFonts w:ascii="Arial" w:eastAsia="Times New Roman" w:hAnsi="Arial" w:cs="Times New Roman"/>
          <w:sz w:val="24"/>
          <w:szCs w:val="20"/>
          <w:lang w:val="en-ZA"/>
        </w:rPr>
        <w:tab/>
        <w:t>the second cession is no a pre-incorporation contract as contemplated in the 1973 Act;</w:t>
      </w:r>
    </w:p>
    <w:p w:rsidR="00CE1C57" w:rsidRPr="00641163" w:rsidRDefault="00CE1C57" w:rsidP="00CE1C57">
      <w:pPr>
        <w:suppressAutoHyphens/>
        <w:spacing w:before="320" w:after="320" w:line="480" w:lineRule="auto"/>
        <w:ind w:left="567" w:hanging="567"/>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ab/>
        <w:t>5.2.</w:t>
      </w:r>
      <w:r w:rsidRPr="00641163">
        <w:rPr>
          <w:rFonts w:ascii="Arial" w:eastAsia="Times New Roman" w:hAnsi="Arial" w:cs="Times New Roman"/>
          <w:sz w:val="24"/>
          <w:szCs w:val="20"/>
          <w:lang w:val="en-ZA"/>
        </w:rPr>
        <w:tab/>
        <w:t>the second cession was not validly rectified;</w:t>
      </w:r>
    </w:p>
    <w:p w:rsidR="00CE1C57" w:rsidRPr="00641163" w:rsidRDefault="00CE1C57" w:rsidP="00CE1C5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5.3.</w:t>
      </w:r>
      <w:r w:rsidRPr="00641163">
        <w:rPr>
          <w:rFonts w:ascii="Arial" w:eastAsia="Times New Roman" w:hAnsi="Arial" w:cs="Times New Roman"/>
          <w:sz w:val="24"/>
          <w:szCs w:val="20"/>
          <w:lang w:val="en-ZA"/>
        </w:rPr>
        <w:tab/>
        <w:t>the second cession is invalid and unenforceable against the first Defendant;</w:t>
      </w:r>
    </w:p>
    <w:p w:rsidR="00CE1C57" w:rsidRPr="00641163" w:rsidRDefault="00CE1C57" w:rsidP="00CE1C5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 xml:space="preserve">5.4. </w:t>
      </w:r>
      <w:r w:rsidR="005A51D7">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there was no valid exercise of the option in so</w:t>
      </w:r>
      <w:r w:rsidR="00B628BF">
        <w:rPr>
          <w:rFonts w:ascii="Arial" w:eastAsia="Times New Roman" w:hAnsi="Arial" w:cs="Times New Roman"/>
          <w:sz w:val="24"/>
          <w:szCs w:val="20"/>
          <w:lang w:val="en-ZA"/>
        </w:rPr>
        <w:t xml:space="preserve"> </w:t>
      </w:r>
      <w:r w:rsidRPr="00641163">
        <w:rPr>
          <w:rFonts w:ascii="Arial" w:eastAsia="Times New Roman" w:hAnsi="Arial" w:cs="Times New Roman"/>
          <w:sz w:val="24"/>
          <w:szCs w:val="20"/>
          <w:lang w:val="en-ZA"/>
        </w:rPr>
        <w:t>far as the second cession is invalid.</w:t>
      </w:r>
    </w:p>
    <w:p w:rsidR="00CE1C57" w:rsidRPr="00641163" w:rsidRDefault="005A51D7" w:rsidP="005A51D7">
      <w:pPr>
        <w:suppressAutoHyphens/>
        <w:spacing w:before="320" w:after="320" w:line="480" w:lineRule="auto"/>
        <w:ind w:left="1437" w:hanging="87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6.</w:t>
      </w:r>
      <w:r>
        <w:rPr>
          <w:rFonts w:ascii="Arial" w:eastAsia="Times New Roman" w:hAnsi="Arial" w:cs="Times New Roman"/>
          <w:sz w:val="24"/>
          <w:szCs w:val="20"/>
          <w:lang w:val="en-ZA"/>
        </w:rPr>
        <w:tab/>
      </w:r>
      <w:r w:rsidR="00CE1C57" w:rsidRPr="00641163">
        <w:rPr>
          <w:rFonts w:ascii="Arial" w:eastAsia="Times New Roman" w:hAnsi="Arial" w:cs="Times New Roman"/>
          <w:sz w:val="24"/>
          <w:szCs w:val="20"/>
          <w:lang w:val="en-ZA"/>
        </w:rPr>
        <w:t>The second cession is accordingly invalid and unenforceable against the First Defendant.</w:t>
      </w:r>
    </w:p>
    <w:p w:rsidR="00CE1C57" w:rsidRPr="00641163" w:rsidRDefault="00CE1C57" w:rsidP="00CE1C57">
      <w:pPr>
        <w:suppressAutoHyphens/>
        <w:spacing w:before="320" w:after="320" w:line="480" w:lineRule="auto"/>
        <w:ind w:left="567" w:hanging="567"/>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r>
      <w:r w:rsidR="005A51D7">
        <w:rPr>
          <w:rFonts w:ascii="Arial" w:eastAsia="Times New Roman" w:hAnsi="Arial" w:cs="Times New Roman"/>
          <w:sz w:val="24"/>
          <w:szCs w:val="20"/>
          <w:lang w:val="en-ZA"/>
        </w:rPr>
        <w:tab/>
      </w:r>
      <w:r w:rsidR="005A51D7">
        <w:rPr>
          <w:rFonts w:ascii="Arial" w:eastAsia="Times New Roman" w:hAnsi="Arial" w:cs="Times New Roman"/>
          <w:sz w:val="24"/>
          <w:szCs w:val="20"/>
          <w:lang w:val="en-ZA"/>
        </w:rPr>
        <w:tab/>
      </w:r>
      <w:r w:rsidRPr="00641163">
        <w:rPr>
          <w:rFonts w:ascii="Arial" w:eastAsia="Times New Roman" w:hAnsi="Arial" w:cs="Times New Roman"/>
          <w:sz w:val="24"/>
          <w:szCs w:val="20"/>
          <w:lang w:val="en-ZA"/>
        </w:rPr>
        <w:t>2.</w:t>
      </w:r>
      <w:r w:rsidRPr="00641163">
        <w:rPr>
          <w:rFonts w:ascii="Arial" w:eastAsia="Times New Roman" w:hAnsi="Arial" w:cs="Times New Roman"/>
          <w:sz w:val="24"/>
          <w:szCs w:val="20"/>
          <w:lang w:val="en-ZA"/>
        </w:rPr>
        <w:tab/>
        <w:t>By inserting the following paragraphs after paragraph 6.5.3.</w:t>
      </w:r>
    </w:p>
    <w:p w:rsidR="00CE1C57" w:rsidRPr="00641163" w:rsidRDefault="005A51D7" w:rsidP="005A51D7">
      <w:pPr>
        <w:suppressAutoHyphens/>
        <w:spacing w:before="320" w:after="320" w:line="480" w:lineRule="auto"/>
        <w:ind w:left="2880" w:hanging="72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1.</w:t>
      </w:r>
      <w:r>
        <w:rPr>
          <w:rFonts w:ascii="Arial" w:eastAsia="Times New Roman" w:hAnsi="Arial" w:cs="Times New Roman"/>
          <w:sz w:val="24"/>
          <w:szCs w:val="20"/>
          <w:lang w:val="en-ZA"/>
        </w:rPr>
        <w:tab/>
      </w:r>
      <w:r w:rsidR="00CE1C57" w:rsidRPr="00641163">
        <w:rPr>
          <w:rFonts w:ascii="Arial" w:eastAsia="Times New Roman" w:hAnsi="Arial" w:cs="Times New Roman"/>
          <w:sz w:val="24"/>
          <w:szCs w:val="20"/>
          <w:lang w:val="en-ZA"/>
        </w:rPr>
        <w:t>The Schabort order was based on false evidence which the First Defendant did not know was false at the time when it was granted.</w:t>
      </w:r>
    </w:p>
    <w:p w:rsidR="00CE1C57" w:rsidRPr="00641163" w:rsidRDefault="00CE1C57" w:rsidP="005A51D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2.</w:t>
      </w:r>
      <w:r w:rsidRPr="00641163">
        <w:rPr>
          <w:rFonts w:ascii="Arial" w:eastAsia="Times New Roman" w:hAnsi="Arial" w:cs="Times New Roman"/>
          <w:sz w:val="24"/>
          <w:szCs w:val="20"/>
          <w:lang w:val="en-ZA"/>
        </w:rPr>
        <w:tab/>
        <w:t xml:space="preserve">The evidence placed before Justice Schabort and on the basis of which the order was granted diverged from the truth </w:t>
      </w:r>
      <w:r w:rsidRPr="00641163">
        <w:rPr>
          <w:rFonts w:ascii="Arial" w:eastAsia="Times New Roman" w:hAnsi="Arial" w:cs="Times New Roman"/>
          <w:sz w:val="24"/>
          <w:szCs w:val="20"/>
          <w:lang w:val="en-ZA"/>
        </w:rPr>
        <w:lastRenderedPageBreak/>
        <w:t>to such an extent that Justice Schabort would not have granted the order if he knew that the evidence was false.</w:t>
      </w:r>
    </w:p>
    <w:p w:rsidR="00CE1C57" w:rsidRPr="00641163" w:rsidRDefault="00CE1C57" w:rsidP="005A51D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3.</w:t>
      </w:r>
      <w:r w:rsidRPr="00641163">
        <w:rPr>
          <w:rFonts w:ascii="Arial" w:eastAsia="Times New Roman" w:hAnsi="Arial" w:cs="Times New Roman"/>
          <w:sz w:val="24"/>
          <w:szCs w:val="20"/>
          <w:lang w:val="en-ZA"/>
        </w:rPr>
        <w:tab/>
        <w:t>In support of its application to obtain the Schabort order, the Plaintiff alleged that there was compliance with section 35 of the 1973 Act as far as the second cession is concerned when in fact and in truth there was not compliance therewith</w:t>
      </w:r>
    </w:p>
    <w:p w:rsidR="00CE1C57" w:rsidRPr="00641163" w:rsidRDefault="00CE1C57" w:rsidP="005A51D7">
      <w:pPr>
        <w:suppressAutoHyphens/>
        <w:spacing w:before="320" w:after="320" w:line="480" w:lineRule="auto"/>
        <w:ind w:left="288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4.</w:t>
      </w:r>
      <w:r w:rsidRPr="00641163">
        <w:rPr>
          <w:rFonts w:ascii="Arial" w:eastAsia="Times New Roman" w:hAnsi="Arial" w:cs="Times New Roman"/>
          <w:sz w:val="24"/>
          <w:szCs w:val="20"/>
          <w:lang w:val="en-ZA"/>
        </w:rPr>
        <w:tab/>
        <w:t>When making the aforesaid allegations, the Plaintiff knew that they were false and made them in order to induce Justice Schabort to grant the Schabort order. The Schabort order was granted on the basis that there was compliance with section 35 of the 1973 Act when infact and in truth there was no such compliance.</w:t>
      </w:r>
    </w:p>
    <w:p w:rsidR="00CE1C57" w:rsidRPr="00641163" w:rsidRDefault="00CE1C57" w:rsidP="00CE1C57">
      <w:pPr>
        <w:suppressAutoHyphens/>
        <w:spacing w:before="320" w:after="320" w:line="480"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5.</w:t>
      </w:r>
      <w:r w:rsidRPr="00641163">
        <w:rPr>
          <w:rFonts w:ascii="Arial" w:eastAsia="Times New Roman" w:hAnsi="Arial" w:cs="Times New Roman"/>
          <w:sz w:val="24"/>
          <w:szCs w:val="20"/>
          <w:lang w:val="en-ZA"/>
        </w:rPr>
        <w:tab/>
        <w:t xml:space="preserve"> In the premises:</w:t>
      </w:r>
    </w:p>
    <w:p w:rsidR="00CE1C57" w:rsidRPr="00641163" w:rsidRDefault="00CE1C57" w:rsidP="00E37B42">
      <w:pPr>
        <w:suppressAutoHyphens/>
        <w:spacing w:before="320" w:after="320" w:line="276"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t>5.</w:t>
      </w:r>
      <w:r w:rsidR="00E37B42">
        <w:rPr>
          <w:rFonts w:ascii="Arial" w:eastAsia="Times New Roman" w:hAnsi="Arial" w:cs="Times New Roman"/>
          <w:sz w:val="24"/>
          <w:szCs w:val="20"/>
          <w:lang w:val="en-ZA"/>
        </w:rPr>
        <w:t>1.</w:t>
      </w:r>
      <w:r w:rsidR="00E37B42">
        <w:rPr>
          <w:rFonts w:ascii="Arial" w:eastAsia="Times New Roman" w:hAnsi="Arial" w:cs="Times New Roman"/>
          <w:sz w:val="24"/>
          <w:szCs w:val="20"/>
          <w:lang w:val="en-ZA"/>
        </w:rPr>
        <w:tab/>
        <w:t>the Schabo</w:t>
      </w:r>
      <w:r w:rsidRPr="00641163">
        <w:rPr>
          <w:rFonts w:ascii="Arial" w:eastAsia="Times New Roman" w:hAnsi="Arial" w:cs="Times New Roman"/>
          <w:sz w:val="24"/>
          <w:szCs w:val="20"/>
          <w:lang w:val="en-ZA"/>
        </w:rPr>
        <w:t>rt order ought to be set aside;</w:t>
      </w:r>
    </w:p>
    <w:p w:rsidR="00E37B42" w:rsidRDefault="00CE1C57" w:rsidP="00E37B42">
      <w:pPr>
        <w:suppressAutoHyphens/>
        <w:spacing w:before="320" w:after="320" w:line="276" w:lineRule="auto"/>
        <w:ind w:left="2160" w:hanging="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ab/>
        <w:t>5.2.</w:t>
      </w:r>
      <w:r w:rsidRPr="00641163">
        <w:rPr>
          <w:rFonts w:ascii="Arial" w:eastAsia="Times New Roman" w:hAnsi="Arial" w:cs="Times New Roman"/>
          <w:sz w:val="24"/>
          <w:szCs w:val="20"/>
          <w:lang w:val="en-ZA"/>
        </w:rPr>
        <w:tab/>
        <w:t xml:space="preserve"> the First </w:t>
      </w:r>
      <w:r w:rsidR="00E37B42" w:rsidRPr="00641163">
        <w:rPr>
          <w:rFonts w:ascii="Arial" w:eastAsia="Times New Roman" w:hAnsi="Arial" w:cs="Times New Roman"/>
          <w:sz w:val="24"/>
          <w:szCs w:val="20"/>
          <w:lang w:val="en-ZA"/>
        </w:rPr>
        <w:t>Defendant</w:t>
      </w:r>
      <w:r w:rsidRPr="00641163">
        <w:rPr>
          <w:rFonts w:ascii="Arial" w:eastAsia="Times New Roman" w:hAnsi="Arial" w:cs="Times New Roman"/>
          <w:sz w:val="24"/>
          <w:szCs w:val="20"/>
          <w:lang w:val="en-ZA"/>
        </w:rPr>
        <w:t xml:space="preserve"> is entitled to an order declaring that the </w:t>
      </w:r>
      <w:r w:rsidR="00B628BF">
        <w:rPr>
          <w:rFonts w:ascii="Arial" w:eastAsia="Times New Roman" w:hAnsi="Arial" w:cs="Times New Roman"/>
          <w:sz w:val="24"/>
          <w:szCs w:val="20"/>
          <w:lang w:val="en-ZA"/>
        </w:rPr>
        <w:t xml:space="preserve">     </w:t>
      </w:r>
    </w:p>
    <w:p w:rsidR="00CE1C57" w:rsidRPr="00641163" w:rsidRDefault="00CE1C57" w:rsidP="00E37B42">
      <w:pPr>
        <w:suppressAutoHyphens/>
        <w:spacing w:before="320" w:after="320" w:line="276" w:lineRule="auto"/>
        <w:ind w:left="2160" w:firstLine="720"/>
        <w:jc w:val="both"/>
        <w:outlineLvl w:val="0"/>
        <w:rPr>
          <w:rFonts w:ascii="Arial" w:eastAsia="Times New Roman" w:hAnsi="Arial" w:cs="Times New Roman"/>
          <w:sz w:val="24"/>
          <w:szCs w:val="20"/>
          <w:lang w:val="en-ZA"/>
        </w:rPr>
      </w:pPr>
      <w:r w:rsidRPr="00641163">
        <w:rPr>
          <w:rFonts w:ascii="Arial" w:eastAsia="Times New Roman" w:hAnsi="Arial" w:cs="Times New Roman"/>
          <w:sz w:val="24"/>
          <w:szCs w:val="20"/>
          <w:lang w:val="en-ZA"/>
        </w:rPr>
        <w:t>option was not validly and lawfully exercised;</w:t>
      </w:r>
    </w:p>
    <w:p w:rsidR="00E37B42" w:rsidRDefault="00E37B42" w:rsidP="00E37B42">
      <w:pPr>
        <w:suppressAutoHyphens/>
        <w:spacing w:before="320" w:after="320" w:line="276" w:lineRule="auto"/>
        <w:ind w:left="2160" w:hanging="72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tab/>
        <w:t>5.3.</w:t>
      </w:r>
      <w:r>
        <w:rPr>
          <w:rFonts w:ascii="Arial" w:eastAsia="Times New Roman" w:hAnsi="Arial" w:cs="Times New Roman"/>
          <w:sz w:val="24"/>
          <w:szCs w:val="20"/>
          <w:lang w:val="en-ZA"/>
        </w:rPr>
        <w:tab/>
        <w:t xml:space="preserve"> the Schabo</w:t>
      </w:r>
      <w:r w:rsidR="00CE1C57" w:rsidRPr="00641163">
        <w:rPr>
          <w:rFonts w:ascii="Arial" w:eastAsia="Times New Roman" w:hAnsi="Arial" w:cs="Times New Roman"/>
          <w:sz w:val="24"/>
          <w:szCs w:val="20"/>
          <w:lang w:val="en-ZA"/>
        </w:rPr>
        <w:t xml:space="preserve">rt order is not enforceable against the First </w:t>
      </w:r>
    </w:p>
    <w:p w:rsidR="00CE1C57" w:rsidRPr="00641163" w:rsidRDefault="00CE1C57" w:rsidP="00E37B42">
      <w:pPr>
        <w:suppressAutoHyphens/>
        <w:spacing w:before="320" w:after="320" w:line="276" w:lineRule="auto"/>
        <w:ind w:left="2160" w:firstLine="720"/>
        <w:jc w:val="both"/>
        <w:outlineLvl w:val="0"/>
        <w:rPr>
          <w:rFonts w:ascii="Arial" w:eastAsia="Times New Roman" w:hAnsi="Arial" w:cs="Arial"/>
          <w:sz w:val="24"/>
          <w:szCs w:val="24"/>
          <w:lang w:val="en-ZA"/>
        </w:rPr>
      </w:pPr>
      <w:r w:rsidRPr="00641163">
        <w:rPr>
          <w:rFonts w:ascii="Arial" w:eastAsia="Times New Roman" w:hAnsi="Arial" w:cs="Arial"/>
          <w:sz w:val="24"/>
          <w:szCs w:val="24"/>
          <w:lang w:val="en-ZA"/>
        </w:rPr>
        <w:t>Defendant.</w:t>
      </w:r>
    </w:p>
    <w:p w:rsidR="00CE1C57" w:rsidRPr="00641163" w:rsidRDefault="00CE1C57" w:rsidP="00CE1C57">
      <w:pPr>
        <w:spacing w:after="0" w:line="480" w:lineRule="auto"/>
        <w:ind w:left="720"/>
        <w:jc w:val="both"/>
        <w:rPr>
          <w:rFonts w:ascii="Arial" w:eastAsia="Times New Roman" w:hAnsi="Arial" w:cs="Arial"/>
          <w:sz w:val="24"/>
          <w:szCs w:val="24"/>
        </w:rPr>
      </w:pPr>
      <w:r w:rsidRPr="00641163">
        <w:rPr>
          <w:rFonts w:ascii="Arial" w:eastAsia="Times New Roman" w:hAnsi="Arial" w:cs="Arial"/>
          <w:color w:val="000000"/>
          <w:sz w:val="24"/>
          <w:szCs w:val="24"/>
        </w:rPr>
        <w:t>3. By inserting the first defendant’s counter-claim at the end of the plea, a copy of which was attached to the application</w:t>
      </w:r>
    </w:p>
    <w:p w:rsidR="00641163" w:rsidRPr="00641163" w:rsidRDefault="00392C3C" w:rsidP="00246350">
      <w:pPr>
        <w:suppressAutoHyphens/>
        <w:spacing w:before="320" w:after="320" w:line="480" w:lineRule="auto"/>
        <w:ind w:left="720" w:hanging="720"/>
        <w:jc w:val="both"/>
        <w:outlineLvl w:val="0"/>
        <w:rPr>
          <w:rFonts w:ascii="Arial" w:eastAsia="Times New Roman" w:hAnsi="Arial" w:cs="Times New Roman"/>
          <w:sz w:val="24"/>
          <w:szCs w:val="20"/>
          <w:lang w:val="en-ZA"/>
        </w:rPr>
      </w:pPr>
      <w:r>
        <w:rPr>
          <w:rFonts w:ascii="Arial" w:eastAsia="Times New Roman" w:hAnsi="Arial" w:cs="Times New Roman"/>
          <w:sz w:val="24"/>
          <w:szCs w:val="20"/>
          <w:lang w:val="en-ZA"/>
        </w:rPr>
        <w:lastRenderedPageBreak/>
        <w:t>[</w:t>
      </w:r>
      <w:r w:rsidR="00B628BF">
        <w:rPr>
          <w:rFonts w:ascii="Arial" w:eastAsia="Times New Roman" w:hAnsi="Arial" w:cs="Times New Roman"/>
          <w:sz w:val="24"/>
          <w:szCs w:val="20"/>
          <w:lang w:val="en-ZA"/>
        </w:rPr>
        <w:t>14</w:t>
      </w:r>
      <w:r>
        <w:rPr>
          <w:rFonts w:ascii="Arial" w:eastAsia="Times New Roman" w:hAnsi="Arial" w:cs="Times New Roman"/>
          <w:sz w:val="24"/>
          <w:szCs w:val="20"/>
          <w:lang w:val="en-ZA"/>
        </w:rPr>
        <w:t>]</w:t>
      </w:r>
      <w:r w:rsidR="00641163" w:rsidRPr="00641163">
        <w:rPr>
          <w:rFonts w:ascii="Arial" w:eastAsia="Times New Roman" w:hAnsi="Arial" w:cs="Times New Roman"/>
          <w:sz w:val="24"/>
          <w:szCs w:val="20"/>
          <w:lang w:val="en-ZA"/>
        </w:rPr>
        <w:tab/>
      </w:r>
      <w:r w:rsidR="00B628BF">
        <w:rPr>
          <w:rFonts w:ascii="Arial" w:eastAsia="Times New Roman" w:hAnsi="Arial" w:cs="Times New Roman"/>
          <w:sz w:val="24"/>
          <w:szCs w:val="20"/>
          <w:lang w:val="en-ZA"/>
        </w:rPr>
        <w:t xml:space="preserve">In support of its application </w:t>
      </w:r>
      <w:r w:rsidR="00641163" w:rsidRPr="00641163">
        <w:rPr>
          <w:rFonts w:ascii="Arial" w:eastAsia="Times New Roman" w:hAnsi="Arial" w:cs="Times New Roman"/>
          <w:sz w:val="24"/>
          <w:szCs w:val="20"/>
          <w:lang w:val="en-ZA"/>
        </w:rPr>
        <w:t>Transnet now avers that the market</w:t>
      </w:r>
      <w:r w:rsidR="00246350">
        <w:rPr>
          <w:rFonts w:ascii="Arial" w:eastAsia="Times New Roman" w:hAnsi="Arial" w:cs="Times New Roman"/>
          <w:sz w:val="24"/>
          <w:szCs w:val="20"/>
          <w:lang w:val="en-ZA"/>
        </w:rPr>
        <w:t xml:space="preserve"> value of the property </w:t>
      </w:r>
      <w:r w:rsidR="00641163" w:rsidRPr="00641163">
        <w:rPr>
          <w:rFonts w:ascii="Arial" w:eastAsia="Times New Roman" w:hAnsi="Arial" w:cs="Times New Roman"/>
          <w:sz w:val="24"/>
          <w:szCs w:val="20"/>
          <w:lang w:val="en-ZA"/>
        </w:rPr>
        <w:t xml:space="preserve">far exceeds the option price. This in my respective view should not be permissible, for reasons that will follow later on in this judgment. It cannot be denied of course that the value of the property may well be in excess of what it was in terms of the option price given </w:t>
      </w:r>
      <w:r w:rsidR="00246350">
        <w:rPr>
          <w:rFonts w:ascii="Arial" w:eastAsia="Times New Roman" w:hAnsi="Arial" w:cs="Times New Roman"/>
          <w:sz w:val="24"/>
          <w:szCs w:val="20"/>
          <w:lang w:val="en-ZA"/>
        </w:rPr>
        <w:t>that so many years have passed</w:t>
      </w:r>
      <w:r w:rsidR="00641163" w:rsidRPr="00641163">
        <w:rPr>
          <w:rFonts w:ascii="Arial" w:eastAsia="Times New Roman" w:hAnsi="Arial" w:cs="Times New Roman"/>
          <w:sz w:val="24"/>
          <w:szCs w:val="20"/>
          <w:lang w:val="en-ZA"/>
        </w:rPr>
        <w:t xml:space="preserve"> since that agreement was conclu</w:t>
      </w:r>
      <w:r w:rsidR="00B628BF">
        <w:rPr>
          <w:rFonts w:ascii="Arial" w:eastAsia="Times New Roman" w:hAnsi="Arial" w:cs="Times New Roman"/>
          <w:sz w:val="24"/>
          <w:szCs w:val="20"/>
          <w:lang w:val="en-ZA"/>
        </w:rPr>
        <w:t xml:space="preserve">ded. </w:t>
      </w:r>
      <w:r w:rsidR="00641163" w:rsidRPr="00641163">
        <w:rPr>
          <w:rFonts w:ascii="Arial" w:eastAsia="Times New Roman" w:hAnsi="Arial" w:cs="Times New Roman"/>
          <w:sz w:val="24"/>
          <w:szCs w:val="20"/>
          <w:lang w:val="en-ZA"/>
        </w:rPr>
        <w:t xml:space="preserve"> </w:t>
      </w:r>
    </w:p>
    <w:p w:rsidR="00641163" w:rsidRPr="00641163" w:rsidRDefault="0091691C"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 xml:space="preserve"> [15]</w:t>
      </w:r>
      <w:r w:rsidR="00641163" w:rsidRPr="00641163">
        <w:rPr>
          <w:rFonts w:ascii="Arial" w:eastAsia="Times New Roman" w:hAnsi="Arial" w:cs="Arial"/>
          <w:color w:val="000000"/>
          <w:sz w:val="24"/>
          <w:szCs w:val="24"/>
        </w:rPr>
        <w:tab/>
        <w:t>The issue for determination is whether or not the application for amendment of the    plea and insertion of the counter-claim can be permitted under the circumstances.</w:t>
      </w:r>
    </w:p>
    <w:p w:rsidR="0091691C" w:rsidRDefault="0091691C" w:rsidP="00641163">
      <w:pPr>
        <w:spacing w:after="0" w:line="480" w:lineRule="auto"/>
        <w:jc w:val="both"/>
        <w:rPr>
          <w:rFonts w:ascii="Arial" w:eastAsia="Times New Roman" w:hAnsi="Arial" w:cs="Arial"/>
          <w:sz w:val="24"/>
          <w:szCs w:val="24"/>
        </w:rPr>
      </w:pPr>
    </w:p>
    <w:p w:rsidR="0091691C" w:rsidRPr="00E749B3" w:rsidRDefault="0091691C" w:rsidP="00641163">
      <w:pPr>
        <w:spacing w:after="0" w:line="480" w:lineRule="auto"/>
        <w:jc w:val="both"/>
        <w:rPr>
          <w:rFonts w:ascii="Arial" w:eastAsia="Times New Roman" w:hAnsi="Arial" w:cs="Arial"/>
          <w:b/>
          <w:sz w:val="24"/>
          <w:szCs w:val="24"/>
          <w:u w:val="single"/>
        </w:rPr>
      </w:pPr>
      <w:r>
        <w:rPr>
          <w:rFonts w:ascii="Arial" w:eastAsia="Times New Roman" w:hAnsi="Arial" w:cs="Arial"/>
          <w:sz w:val="24"/>
          <w:szCs w:val="24"/>
        </w:rPr>
        <w:tab/>
      </w:r>
      <w:r w:rsidRPr="00E749B3">
        <w:rPr>
          <w:rFonts w:ascii="Arial" w:eastAsia="Times New Roman" w:hAnsi="Arial" w:cs="Arial"/>
          <w:b/>
          <w:sz w:val="24"/>
          <w:szCs w:val="24"/>
          <w:u w:val="single"/>
        </w:rPr>
        <w:t>LEGAL FRAMEWORK</w:t>
      </w:r>
    </w:p>
    <w:p w:rsidR="00641163" w:rsidRPr="00641163" w:rsidRDefault="0091691C"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[16]</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The Amendment of pleadings is regulated by Rule 28 of the Uniform Rules of Court.  Rule </w:t>
      </w:r>
      <w:r w:rsidR="00246350">
        <w:rPr>
          <w:rFonts w:ascii="Arial" w:eastAsia="Times New Roman" w:hAnsi="Arial" w:cs="Arial"/>
          <w:color w:val="000000"/>
          <w:sz w:val="24"/>
          <w:szCs w:val="24"/>
        </w:rPr>
        <w:t xml:space="preserve"> 28(10)  of the Rules grants a c</w:t>
      </w:r>
      <w:r w:rsidR="00641163" w:rsidRPr="00641163">
        <w:rPr>
          <w:rFonts w:ascii="Arial" w:eastAsia="Times New Roman" w:hAnsi="Arial" w:cs="Arial"/>
          <w:color w:val="000000"/>
          <w:sz w:val="24"/>
          <w:szCs w:val="24"/>
        </w:rPr>
        <w:t>ourt discretion  to grant leave to amend any pleadings or doc</w:t>
      </w:r>
      <w:r>
        <w:rPr>
          <w:rFonts w:ascii="Arial" w:eastAsia="Times New Roman" w:hAnsi="Arial" w:cs="Arial"/>
          <w:color w:val="000000"/>
          <w:sz w:val="24"/>
          <w:szCs w:val="24"/>
        </w:rPr>
        <w:t>uments at any stage before judg</w:t>
      </w:r>
      <w:r w:rsidR="00641163" w:rsidRPr="00641163">
        <w:rPr>
          <w:rFonts w:ascii="Arial" w:eastAsia="Times New Roman" w:hAnsi="Arial" w:cs="Arial"/>
          <w:color w:val="000000"/>
          <w:sz w:val="24"/>
          <w:szCs w:val="24"/>
        </w:rPr>
        <w:t>ment on such other terms as to costs or other matters as the court deems it fit.</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91691C"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[17]</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 xml:space="preserve">It is trite that the primary object of allowing an amendment is to obtain a proper ventilation of the dispute between the parties, to determine the real </w:t>
      </w:r>
      <w:r w:rsidR="00246350">
        <w:rPr>
          <w:rFonts w:ascii="Arial" w:eastAsia="Times New Roman" w:hAnsi="Arial" w:cs="Arial"/>
          <w:color w:val="000000"/>
          <w:sz w:val="24"/>
          <w:szCs w:val="24"/>
        </w:rPr>
        <w:t>and triable issues between them, so that j</w:t>
      </w:r>
      <w:r w:rsidR="00641163" w:rsidRPr="00641163">
        <w:rPr>
          <w:rFonts w:ascii="Arial" w:eastAsia="Times New Roman" w:hAnsi="Arial" w:cs="Arial"/>
          <w:color w:val="000000"/>
          <w:sz w:val="24"/>
          <w:szCs w:val="24"/>
        </w:rPr>
        <w:t>ustice may be done.</w:t>
      </w:r>
      <w:r w:rsidR="00641163" w:rsidRPr="00641163">
        <w:rPr>
          <w:rFonts w:ascii="Arial" w:eastAsia="Times New Roman" w:hAnsi="Arial" w:cs="Arial"/>
          <w:color w:val="000000"/>
          <w:sz w:val="24"/>
          <w:szCs w:val="24"/>
          <w:vertAlign w:val="superscript"/>
        </w:rPr>
        <w:footnoteReference w:id="1"/>
      </w:r>
    </w:p>
    <w:p w:rsidR="00641163" w:rsidRPr="00641163" w:rsidRDefault="00641163" w:rsidP="00641163">
      <w:pPr>
        <w:spacing w:after="0" w:line="480" w:lineRule="auto"/>
        <w:jc w:val="both"/>
        <w:rPr>
          <w:rFonts w:ascii="Arial" w:eastAsia="Times New Roman" w:hAnsi="Arial" w:cs="Arial"/>
          <w:sz w:val="24"/>
          <w:szCs w:val="24"/>
        </w:rPr>
      </w:pPr>
    </w:p>
    <w:p w:rsidR="00E749B3" w:rsidRPr="00127818" w:rsidRDefault="0091691C" w:rsidP="00127818">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[18]</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A65BD7">
        <w:rPr>
          <w:rFonts w:ascii="Arial" w:eastAsia="Times New Roman" w:hAnsi="Arial" w:cs="Arial"/>
          <w:color w:val="000000"/>
          <w:sz w:val="24"/>
          <w:szCs w:val="24"/>
        </w:rPr>
        <w:t>T</w:t>
      </w:r>
      <w:r w:rsidR="00641163" w:rsidRPr="00641163">
        <w:rPr>
          <w:rFonts w:ascii="Arial" w:eastAsia="Times New Roman" w:hAnsi="Arial" w:cs="Arial"/>
          <w:color w:val="000000"/>
          <w:sz w:val="24"/>
          <w:szCs w:val="24"/>
        </w:rPr>
        <w:t xml:space="preserve">he basic requisite is that an amendment will not be allowed in </w:t>
      </w:r>
      <w:r w:rsidR="00641163" w:rsidRPr="00641163">
        <w:rPr>
          <w:rFonts w:ascii="Arial" w:eastAsia="Times New Roman" w:hAnsi="Arial" w:cs="Arial"/>
          <w:color w:val="000000"/>
          <w:sz w:val="24"/>
          <w:szCs w:val="24"/>
          <w:u w:val="single"/>
        </w:rPr>
        <w:t>circumstances</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i/>
          <w:color w:val="000000"/>
          <w:sz w:val="24"/>
          <w:szCs w:val="24"/>
        </w:rPr>
        <w:t>my own emphasis</w:t>
      </w:r>
      <w:r w:rsidR="00641163" w:rsidRPr="00641163">
        <w:rPr>
          <w:rFonts w:ascii="Arial" w:eastAsia="Times New Roman" w:hAnsi="Arial" w:cs="Arial"/>
          <w:color w:val="000000"/>
          <w:sz w:val="24"/>
          <w:szCs w:val="24"/>
        </w:rPr>
        <w:t>) which will cause the other party such prejudice as cannot be cured by an order for costs and where appropriate a postponement.</w:t>
      </w:r>
      <w:r w:rsidR="00641163" w:rsidRPr="00641163">
        <w:rPr>
          <w:rFonts w:ascii="Arial" w:eastAsia="Times New Roman" w:hAnsi="Arial" w:cs="Arial"/>
          <w:color w:val="000000"/>
          <w:sz w:val="24"/>
          <w:szCs w:val="24"/>
          <w:vertAlign w:val="superscript"/>
        </w:rPr>
        <w:footnoteReference w:id="2"/>
      </w:r>
    </w:p>
    <w:p w:rsidR="00127818" w:rsidRPr="00641163" w:rsidRDefault="00127818" w:rsidP="00641163">
      <w:pPr>
        <w:spacing w:after="0" w:line="480" w:lineRule="auto"/>
        <w:jc w:val="both"/>
        <w:rPr>
          <w:rFonts w:ascii="Arial" w:eastAsia="Times New Roman" w:hAnsi="Arial" w:cs="Arial"/>
          <w:sz w:val="24"/>
          <w:szCs w:val="24"/>
        </w:rPr>
      </w:pPr>
    </w:p>
    <w:p w:rsidR="00641163" w:rsidRPr="00246350" w:rsidRDefault="0091691C" w:rsidP="00246350">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[19]</w:t>
      </w:r>
      <w:r w:rsidR="00641163" w:rsidRPr="00641163">
        <w:rPr>
          <w:rFonts w:ascii="Arial" w:eastAsia="Times New Roman" w:hAnsi="Arial" w:cs="Arial"/>
          <w:color w:val="000000"/>
          <w:sz w:val="24"/>
          <w:szCs w:val="24"/>
        </w:rPr>
        <w:tab/>
      </w:r>
      <w:r w:rsidR="00246350" w:rsidRPr="00246350">
        <w:rPr>
          <w:rFonts w:ascii="Arial" w:eastAsia="Times New Roman" w:hAnsi="Arial" w:cs="Arial"/>
          <w:sz w:val="24"/>
          <w:szCs w:val="24"/>
        </w:rPr>
        <w:t xml:space="preserve">The applicable principles provide that amendment will always be allowed </w:t>
      </w:r>
      <w:r w:rsidR="00231E16" w:rsidRPr="00246350">
        <w:rPr>
          <w:rFonts w:ascii="Arial" w:eastAsia="Times New Roman" w:hAnsi="Arial" w:cs="Arial"/>
          <w:sz w:val="24"/>
          <w:szCs w:val="24"/>
        </w:rPr>
        <w:t>unles</w:t>
      </w:r>
      <w:r w:rsidR="00231E16">
        <w:rPr>
          <w:rFonts w:ascii="Arial" w:eastAsia="Times New Roman" w:hAnsi="Arial" w:cs="Arial"/>
          <w:sz w:val="24"/>
          <w:szCs w:val="24"/>
        </w:rPr>
        <w:t xml:space="preserve">s </w:t>
      </w:r>
      <w:r w:rsidR="00231E16" w:rsidRPr="00246350">
        <w:rPr>
          <w:rFonts w:ascii="Arial" w:eastAsia="Times New Roman" w:hAnsi="Arial" w:cs="Arial"/>
          <w:sz w:val="24"/>
          <w:szCs w:val="24"/>
        </w:rPr>
        <w:t>the</w:t>
      </w:r>
      <w:r w:rsidR="00246350" w:rsidRPr="00246350">
        <w:rPr>
          <w:rFonts w:ascii="Arial" w:eastAsia="Times New Roman" w:hAnsi="Arial" w:cs="Arial"/>
          <w:sz w:val="24"/>
          <w:szCs w:val="24"/>
        </w:rPr>
        <w:t xml:space="preserve"> application to amend is mala fide or unless the amendment would cause an injustice to the other side which cannot be compensated by costs.</w:t>
      </w:r>
      <w:r w:rsidR="00641163" w:rsidRPr="00246350">
        <w:rPr>
          <w:rFonts w:ascii="Arial" w:eastAsia="Times New Roman" w:hAnsi="Arial" w:cs="Arial"/>
          <w:sz w:val="24"/>
          <w:szCs w:val="24"/>
          <w:vertAlign w:val="superscript"/>
        </w:rPr>
        <w:footnoteReference w:id="3"/>
      </w:r>
    </w:p>
    <w:p w:rsidR="00641163" w:rsidRPr="00246350"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[20]</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The power of courts to allow material amendments is, therefore limited by considerations of prejudice or injustice to the opponent.</w:t>
      </w:r>
      <w:r w:rsidR="00641163" w:rsidRPr="00641163">
        <w:rPr>
          <w:rFonts w:ascii="Arial" w:eastAsia="Times New Roman" w:hAnsi="Arial" w:cs="Arial"/>
          <w:color w:val="000000"/>
          <w:sz w:val="24"/>
          <w:szCs w:val="24"/>
          <w:vertAlign w:val="superscript"/>
        </w:rPr>
        <w:footnoteReference w:id="4"/>
      </w:r>
    </w:p>
    <w:p w:rsidR="00641163" w:rsidRPr="00641163" w:rsidRDefault="00641163" w:rsidP="00641163">
      <w:pPr>
        <w:spacing w:after="0" w:line="480" w:lineRule="auto"/>
        <w:ind w:left="720" w:hanging="720"/>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[21]</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An amendment would cause prejudice to the other side which could not be compensate by costs  if the parties cannot be put back or the purpose of justice in the same po</w:t>
      </w:r>
      <w:r w:rsidR="00246350">
        <w:rPr>
          <w:rFonts w:ascii="Arial" w:eastAsia="Times New Roman" w:hAnsi="Arial" w:cs="Arial"/>
          <w:color w:val="000000"/>
          <w:sz w:val="24"/>
          <w:szCs w:val="24"/>
        </w:rPr>
        <w:t>sition as they were when the pl</w:t>
      </w:r>
      <w:r w:rsidR="00641163" w:rsidRPr="00641163">
        <w:rPr>
          <w:rFonts w:ascii="Arial" w:eastAsia="Times New Roman" w:hAnsi="Arial" w:cs="Arial"/>
          <w:color w:val="000000"/>
          <w:sz w:val="24"/>
          <w:szCs w:val="24"/>
        </w:rPr>
        <w:t>e</w:t>
      </w:r>
      <w:r w:rsidR="00246350">
        <w:rPr>
          <w:rFonts w:ascii="Arial" w:eastAsia="Times New Roman" w:hAnsi="Arial" w:cs="Arial"/>
          <w:color w:val="000000"/>
          <w:sz w:val="24"/>
          <w:szCs w:val="24"/>
        </w:rPr>
        <w:t>a</w:t>
      </w:r>
      <w:r w:rsidR="00641163" w:rsidRPr="00641163">
        <w:rPr>
          <w:rFonts w:ascii="Arial" w:eastAsia="Times New Roman" w:hAnsi="Arial" w:cs="Arial"/>
          <w:color w:val="000000"/>
          <w:sz w:val="24"/>
          <w:szCs w:val="24"/>
        </w:rPr>
        <w:t>ding it is sought to amend was filed.</w:t>
      </w:r>
      <w:r w:rsidR="00641163" w:rsidRPr="00641163">
        <w:rPr>
          <w:rFonts w:ascii="Arial" w:eastAsia="Times New Roman" w:hAnsi="Arial" w:cs="Arial"/>
          <w:color w:val="000000"/>
          <w:sz w:val="24"/>
          <w:szCs w:val="24"/>
          <w:vertAlign w:val="superscript"/>
        </w:rPr>
        <w:footnoteReference w:id="5"/>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[22]</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There may be cases where no terms would overcome the prejudic</w:t>
      </w:r>
      <w:r w:rsidR="003E16C1">
        <w:rPr>
          <w:rFonts w:ascii="Arial" w:eastAsia="Times New Roman" w:hAnsi="Arial" w:cs="Arial"/>
          <w:color w:val="000000"/>
          <w:sz w:val="24"/>
          <w:szCs w:val="24"/>
        </w:rPr>
        <w:t>e which the amendment would cause to</w:t>
      </w:r>
      <w:r w:rsidR="00641163" w:rsidRPr="00641163">
        <w:rPr>
          <w:rFonts w:ascii="Arial" w:eastAsia="Times New Roman" w:hAnsi="Arial" w:cs="Arial"/>
          <w:color w:val="000000"/>
          <w:sz w:val="24"/>
          <w:szCs w:val="24"/>
        </w:rPr>
        <w:t xml:space="preserve"> the other party,</w:t>
      </w:r>
      <w:r>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such as for example,  where the amendment is applied for at such a late stage in the proceedings and not timelessly raised to enable proper investigation and response thereto.</w:t>
      </w:r>
      <w:r w:rsidR="00641163" w:rsidRPr="00641163">
        <w:rPr>
          <w:rFonts w:ascii="Arial" w:eastAsia="Times New Roman" w:hAnsi="Arial" w:cs="Arial"/>
          <w:color w:val="000000"/>
          <w:sz w:val="24"/>
          <w:szCs w:val="24"/>
          <w:vertAlign w:val="superscript"/>
        </w:rPr>
        <w:footnoteReference w:id="6"/>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[23]</w:t>
      </w:r>
      <w:r w:rsidR="00641163" w:rsidRPr="00641163">
        <w:rPr>
          <w:rFonts w:ascii="Arial" w:eastAsia="Times New Roman" w:hAnsi="Arial" w:cs="Arial"/>
          <w:color w:val="000000"/>
          <w:sz w:val="24"/>
          <w:szCs w:val="24"/>
        </w:rPr>
        <w:tab/>
        <w:t>The onus is on the party seeking the amendment to show that the other party will not be prejudiced by it.</w:t>
      </w:r>
      <w:r w:rsidR="00641163" w:rsidRPr="00641163">
        <w:rPr>
          <w:rFonts w:ascii="Arial" w:eastAsia="Times New Roman" w:hAnsi="Arial" w:cs="Arial"/>
          <w:color w:val="000000"/>
          <w:sz w:val="24"/>
          <w:szCs w:val="24"/>
          <w:vertAlign w:val="superscript"/>
        </w:rPr>
        <w:footnoteReference w:id="7"/>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[24]</w:t>
      </w:r>
      <w:r w:rsidR="00641163" w:rsidRPr="00641163">
        <w:rPr>
          <w:rFonts w:ascii="Arial" w:eastAsia="Times New Roman" w:hAnsi="Arial" w:cs="Arial"/>
          <w:color w:val="000000"/>
          <w:sz w:val="24"/>
          <w:szCs w:val="24"/>
        </w:rPr>
        <w:tab/>
        <w:t>If a new ground</w:t>
      </w:r>
      <w:r>
        <w:rPr>
          <w:rFonts w:ascii="Arial" w:eastAsia="Times New Roman" w:hAnsi="Arial" w:cs="Arial"/>
          <w:color w:val="000000"/>
          <w:sz w:val="24"/>
          <w:szCs w:val="24"/>
        </w:rPr>
        <w:t>s</w:t>
      </w:r>
      <w:r w:rsidR="003E16C1">
        <w:rPr>
          <w:rFonts w:ascii="Arial" w:eastAsia="Times New Roman" w:hAnsi="Arial" w:cs="Arial"/>
          <w:color w:val="000000"/>
          <w:sz w:val="24"/>
          <w:szCs w:val="24"/>
        </w:rPr>
        <w:t xml:space="preserve"> for defence comes to the d</w:t>
      </w:r>
      <w:r w:rsidR="00641163" w:rsidRPr="00641163">
        <w:rPr>
          <w:rFonts w:ascii="Arial" w:eastAsia="Times New Roman" w:hAnsi="Arial" w:cs="Arial"/>
          <w:color w:val="000000"/>
          <w:sz w:val="24"/>
          <w:szCs w:val="24"/>
        </w:rPr>
        <w:t xml:space="preserve">efendant's knowledge for the first time after it has filed its plea, it will be allowed to amend its plea, and provided the application is </w:t>
      </w:r>
      <w:r w:rsidR="00641163" w:rsidRPr="00641163">
        <w:rPr>
          <w:rFonts w:ascii="Arial" w:eastAsia="Times New Roman" w:hAnsi="Arial" w:cs="Arial"/>
          <w:i/>
          <w:iCs/>
          <w:color w:val="000000"/>
          <w:sz w:val="24"/>
          <w:szCs w:val="24"/>
        </w:rPr>
        <w:t>bona fide</w:t>
      </w:r>
      <w:r w:rsidR="00641163" w:rsidRPr="00641163">
        <w:rPr>
          <w:rFonts w:ascii="Arial" w:eastAsia="Times New Roman" w:hAnsi="Arial" w:cs="Arial"/>
          <w:sz w:val="24"/>
          <w:szCs w:val="24"/>
        </w:rPr>
        <w:t xml:space="preserve"> </w:t>
      </w:r>
      <w:r w:rsidR="00641163" w:rsidRPr="003E16C1">
        <w:rPr>
          <w:rFonts w:ascii="Arial" w:eastAsia="Times New Roman" w:hAnsi="Arial" w:cs="Arial"/>
          <w:i/>
          <w:color w:val="000000"/>
          <w:sz w:val="24"/>
          <w:szCs w:val="24"/>
        </w:rPr>
        <w:t>(my own emphasis)</w:t>
      </w:r>
      <w:r w:rsidR="00641163" w:rsidRPr="00641163">
        <w:rPr>
          <w:rFonts w:ascii="Arial" w:eastAsia="Times New Roman" w:hAnsi="Arial" w:cs="Arial"/>
          <w:color w:val="000000"/>
          <w:sz w:val="24"/>
          <w:szCs w:val="24"/>
        </w:rPr>
        <w:t>  and not prejudicial to the opponent such amendment will be allowed.</w:t>
      </w:r>
      <w:r w:rsidR="00641163" w:rsidRPr="00641163">
        <w:rPr>
          <w:rFonts w:ascii="Arial" w:eastAsia="Times New Roman" w:hAnsi="Arial" w:cs="Arial"/>
          <w:color w:val="000000"/>
          <w:sz w:val="24"/>
          <w:szCs w:val="24"/>
          <w:vertAlign w:val="superscript"/>
        </w:rPr>
        <w:footnoteReference w:id="8"/>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[25]</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641163" w:rsidRPr="00E77F4B">
        <w:rPr>
          <w:rFonts w:ascii="Arial" w:eastAsia="Times New Roman" w:hAnsi="Arial" w:cs="Arial"/>
          <w:sz w:val="24"/>
          <w:szCs w:val="24"/>
        </w:rPr>
        <w:t>An admission is unequivocal agreement by one party with a statement of fact by the other party.</w:t>
      </w:r>
      <w:r w:rsidR="00641163" w:rsidRPr="00E77F4B">
        <w:rPr>
          <w:rFonts w:ascii="Arial" w:eastAsia="Times New Roman" w:hAnsi="Arial" w:cs="Arial"/>
          <w:sz w:val="24"/>
          <w:szCs w:val="24"/>
          <w:vertAlign w:val="superscript"/>
        </w:rPr>
        <w:footnoteReference w:id="9"/>
      </w:r>
      <w:r w:rsidR="00641163" w:rsidRPr="00E77F4B">
        <w:rPr>
          <w:rFonts w:ascii="Arial" w:eastAsia="Times New Roman" w:hAnsi="Arial" w:cs="Arial"/>
          <w:sz w:val="24"/>
          <w:szCs w:val="24"/>
        </w:rPr>
        <w:t xml:space="preserve"> The effect of an admission is to render it </w:t>
      </w:r>
      <w:r w:rsidR="003E16C1">
        <w:rPr>
          <w:rFonts w:ascii="Arial" w:eastAsia="Times New Roman" w:hAnsi="Arial" w:cs="Arial"/>
          <w:sz w:val="24"/>
          <w:szCs w:val="24"/>
        </w:rPr>
        <w:t>un</w:t>
      </w:r>
      <w:r w:rsidR="00641163" w:rsidRPr="00E77F4B">
        <w:rPr>
          <w:rFonts w:ascii="Arial" w:eastAsia="Times New Roman" w:hAnsi="Arial" w:cs="Arial"/>
          <w:sz w:val="24"/>
          <w:szCs w:val="24"/>
        </w:rPr>
        <w:t>necessary for the plaintiff to prove the admitted fact.</w:t>
      </w:r>
      <w:r w:rsidR="00641163" w:rsidRPr="00641163">
        <w:rPr>
          <w:rFonts w:ascii="Arial" w:eastAsia="Times New Roman" w:hAnsi="Arial" w:cs="Arial"/>
          <w:color w:val="000000"/>
          <w:sz w:val="24"/>
          <w:szCs w:val="24"/>
          <w:vertAlign w:val="superscript"/>
        </w:rPr>
        <w:footnoteReference w:id="10"/>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[26]</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Although the test for an amendment is the same in the case of the withdrawal of an admission, the withdrawal of an admission is usually more difficult to obtain:</w:t>
      </w:r>
      <w:r w:rsidR="00641163" w:rsidRPr="00641163">
        <w:rPr>
          <w:rFonts w:ascii="Arial" w:eastAsia="Times New Roman" w:hAnsi="Arial" w:cs="Arial"/>
          <w:color w:val="000000"/>
          <w:sz w:val="24"/>
          <w:szCs w:val="24"/>
          <w:vertAlign w:val="superscript"/>
        </w:rPr>
        <w:footnoteReference w:id="11"/>
      </w:r>
    </w:p>
    <w:p w:rsidR="00641163" w:rsidRPr="00641163" w:rsidRDefault="00641163" w:rsidP="00641163">
      <w:pPr>
        <w:spacing w:after="0" w:line="480" w:lineRule="auto"/>
        <w:ind w:left="720" w:hanging="720"/>
        <w:jc w:val="both"/>
        <w:rPr>
          <w:rFonts w:ascii="Arial" w:eastAsia="Times New Roman" w:hAnsi="Arial" w:cs="Arial"/>
          <w:sz w:val="24"/>
          <w:szCs w:val="24"/>
        </w:rPr>
      </w:pPr>
    </w:p>
    <w:p w:rsidR="00641163" w:rsidRPr="00641163" w:rsidRDefault="00641163" w:rsidP="00641163">
      <w:pPr>
        <w:spacing w:after="0" w:line="480" w:lineRule="auto"/>
        <w:ind w:left="2160" w:hanging="720"/>
        <w:jc w:val="both"/>
        <w:textAlignment w:val="baseline"/>
        <w:rPr>
          <w:rFonts w:ascii="Arial" w:eastAsia="Times New Roman" w:hAnsi="Arial" w:cs="Arial"/>
          <w:color w:val="000000"/>
          <w:sz w:val="24"/>
          <w:szCs w:val="24"/>
        </w:rPr>
      </w:pPr>
      <w:r w:rsidRPr="00641163">
        <w:rPr>
          <w:rFonts w:ascii="Arial" w:eastAsia="Times New Roman" w:hAnsi="Arial" w:cs="Arial"/>
          <w:sz w:val="24"/>
          <w:szCs w:val="24"/>
        </w:rPr>
        <w:t>(a)</w:t>
      </w:r>
      <w:r w:rsidRPr="00641163">
        <w:rPr>
          <w:rFonts w:ascii="Arial" w:eastAsia="Times New Roman" w:hAnsi="Arial" w:cs="Arial"/>
          <w:sz w:val="24"/>
          <w:szCs w:val="24"/>
        </w:rPr>
        <w:tab/>
      </w:r>
      <w:r w:rsidR="003E16C1">
        <w:rPr>
          <w:rFonts w:ascii="Arial" w:eastAsia="Times New Roman" w:hAnsi="Arial" w:cs="Arial"/>
          <w:color w:val="000000"/>
          <w:sz w:val="24"/>
          <w:szCs w:val="24"/>
        </w:rPr>
        <w:t>It involves a change of plan</w:t>
      </w:r>
      <w:r w:rsidRPr="00641163">
        <w:rPr>
          <w:rFonts w:ascii="Arial" w:eastAsia="Times New Roman" w:hAnsi="Arial" w:cs="Arial"/>
          <w:color w:val="000000"/>
          <w:sz w:val="24"/>
          <w:szCs w:val="24"/>
        </w:rPr>
        <w:t xml:space="preserve"> which requires a full explanation to convince the court of the </w:t>
      </w:r>
      <w:r w:rsidRPr="00641163">
        <w:rPr>
          <w:rFonts w:ascii="Arial" w:eastAsia="Times New Roman" w:hAnsi="Arial" w:cs="Arial"/>
          <w:i/>
          <w:color w:val="000000"/>
          <w:sz w:val="24"/>
          <w:szCs w:val="24"/>
        </w:rPr>
        <w:t>bona fides</w:t>
      </w:r>
      <w:r w:rsidRPr="00641163">
        <w:rPr>
          <w:rFonts w:ascii="Arial" w:eastAsia="Times New Roman" w:hAnsi="Arial" w:cs="Arial"/>
          <w:color w:val="000000"/>
          <w:sz w:val="24"/>
          <w:szCs w:val="24"/>
        </w:rPr>
        <w:t xml:space="preserve"> thereof; and</w:t>
      </w:r>
    </w:p>
    <w:p w:rsidR="00641163" w:rsidRDefault="003E16C1" w:rsidP="00641163">
      <w:pPr>
        <w:spacing w:after="0" w:line="480" w:lineRule="auto"/>
        <w:ind w:left="2160" w:hanging="720"/>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lastRenderedPageBreak/>
        <w:t>(b)</w:t>
      </w:r>
      <w:r>
        <w:rPr>
          <w:rFonts w:ascii="Arial" w:eastAsia="Times New Roman" w:hAnsi="Arial" w:cs="Arial"/>
          <w:color w:val="000000"/>
          <w:sz w:val="24"/>
          <w:szCs w:val="24"/>
        </w:rPr>
        <w:tab/>
        <w:t>it is more likely to p</w:t>
      </w:r>
      <w:r w:rsidR="00641163" w:rsidRPr="00641163">
        <w:rPr>
          <w:rFonts w:ascii="Arial" w:eastAsia="Times New Roman" w:hAnsi="Arial" w:cs="Arial"/>
          <w:color w:val="000000"/>
          <w:sz w:val="24"/>
          <w:szCs w:val="24"/>
        </w:rPr>
        <w:t>rejudice the other party, who had</w:t>
      </w:r>
      <w:r>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by reason of admission</w:t>
      </w:r>
      <w:r>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been led to believe that it need not prove the relevant fact and right</w:t>
      </w:r>
      <w:r>
        <w:rPr>
          <w:rFonts w:ascii="Arial" w:eastAsia="Times New Roman" w:hAnsi="Arial" w:cs="Arial"/>
          <w:color w:val="000000"/>
          <w:sz w:val="24"/>
          <w:szCs w:val="24"/>
        </w:rPr>
        <w:t xml:space="preserve"> and, for that </w:t>
      </w:r>
      <w:r w:rsidR="00641163" w:rsidRPr="00641163">
        <w:rPr>
          <w:rFonts w:ascii="Arial" w:eastAsia="Times New Roman" w:hAnsi="Arial" w:cs="Arial"/>
          <w:color w:val="000000"/>
          <w:sz w:val="24"/>
          <w:szCs w:val="24"/>
        </w:rPr>
        <w:t>reason, have omitted to gather the necessary evidence.</w:t>
      </w:r>
    </w:p>
    <w:p w:rsidR="003E16C1" w:rsidRPr="00641163" w:rsidRDefault="003E16C1" w:rsidP="00641163">
      <w:pPr>
        <w:spacing w:after="0" w:line="480" w:lineRule="auto"/>
        <w:ind w:left="2160" w:hanging="720"/>
        <w:jc w:val="both"/>
        <w:textAlignment w:val="baseline"/>
        <w:rPr>
          <w:rFonts w:ascii="Arial" w:eastAsia="Times New Roman" w:hAnsi="Arial" w:cs="Arial"/>
          <w:color w:val="000000"/>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[27]</w:t>
      </w:r>
      <w:r w:rsidR="003E16C1">
        <w:rPr>
          <w:rFonts w:ascii="Arial" w:eastAsia="Times New Roman" w:hAnsi="Arial" w:cs="Arial"/>
          <w:color w:val="000000"/>
          <w:sz w:val="24"/>
          <w:szCs w:val="24"/>
        </w:rPr>
        <w:t xml:space="preserve"> </w:t>
      </w:r>
      <w:r w:rsidR="003E16C1">
        <w:rPr>
          <w:rFonts w:ascii="Arial" w:eastAsia="Times New Roman" w:hAnsi="Arial" w:cs="Arial"/>
          <w:color w:val="000000"/>
          <w:sz w:val="24"/>
          <w:szCs w:val="24"/>
        </w:rPr>
        <w:tab/>
        <w:t>The court will therefore, in</w:t>
      </w:r>
      <w:r w:rsidR="00641163" w:rsidRPr="00641163">
        <w:rPr>
          <w:rFonts w:ascii="Arial" w:eastAsia="Times New Roman" w:hAnsi="Arial" w:cs="Arial"/>
          <w:color w:val="000000"/>
          <w:sz w:val="24"/>
          <w:szCs w:val="24"/>
        </w:rPr>
        <w:t xml:space="preserve"> exercise of its discretion</w:t>
      </w:r>
      <w:r w:rsidR="003E16C1">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require an explanation of the circumstances under which the admission was made and the reasons for now seeking to withdraw it.</w:t>
      </w:r>
      <w:r w:rsidR="00641163" w:rsidRPr="00641163">
        <w:rPr>
          <w:rFonts w:ascii="Arial" w:eastAsia="Times New Roman" w:hAnsi="Arial" w:cs="Arial"/>
          <w:color w:val="000000"/>
          <w:sz w:val="24"/>
          <w:szCs w:val="24"/>
          <w:vertAlign w:val="superscript"/>
        </w:rPr>
        <w:footnoteReference w:id="12"/>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[28]</w:t>
      </w:r>
      <w:r w:rsidR="00231E16">
        <w:rPr>
          <w:rFonts w:ascii="Arial" w:eastAsia="Times New Roman" w:hAnsi="Arial" w:cs="Arial"/>
          <w:color w:val="000000"/>
          <w:sz w:val="24"/>
          <w:szCs w:val="24"/>
        </w:rPr>
        <w:t> </w:t>
      </w:r>
      <w:r w:rsidR="00231E16">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A litigant who seeks to add new grounds of relief at the eleventh hour does not claim such an amendment as a matter of right but rather seeks an indulgence.</w:t>
      </w:r>
      <w:r w:rsidR="00641163" w:rsidRPr="00641163">
        <w:rPr>
          <w:rFonts w:ascii="Arial" w:eastAsia="Times New Roman" w:hAnsi="Arial" w:cs="Arial"/>
          <w:color w:val="000000"/>
          <w:sz w:val="24"/>
          <w:szCs w:val="24"/>
          <w:vertAlign w:val="superscript"/>
        </w:rPr>
        <w:footnoteReference w:id="13"/>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A65BD7" w:rsidP="00641163">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[29]</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The </w:t>
      </w:r>
      <w:r w:rsidR="003E16C1">
        <w:rPr>
          <w:rFonts w:ascii="Arial" w:eastAsia="Times New Roman" w:hAnsi="Arial" w:cs="Arial"/>
          <w:color w:val="000000"/>
          <w:sz w:val="24"/>
          <w:szCs w:val="24"/>
        </w:rPr>
        <w:t>applicant seeking an</w:t>
      </w:r>
      <w:r w:rsidR="00641163" w:rsidRPr="00641163">
        <w:rPr>
          <w:rFonts w:ascii="Arial" w:eastAsia="Times New Roman" w:hAnsi="Arial" w:cs="Arial"/>
          <w:color w:val="000000"/>
          <w:sz w:val="24"/>
          <w:szCs w:val="24"/>
        </w:rPr>
        <w:t xml:space="preserve"> amendment must prove that it did not delay the application after</w:t>
      </w:r>
      <w:r w:rsidRPr="00641163">
        <w:rPr>
          <w:rFonts w:ascii="Arial" w:eastAsia="Times New Roman" w:hAnsi="Arial" w:cs="Arial"/>
          <w:color w:val="000000"/>
          <w:sz w:val="24"/>
          <w:szCs w:val="24"/>
        </w:rPr>
        <w:t> it</w:t>
      </w:r>
      <w:r w:rsidR="00641163" w:rsidRPr="00641163">
        <w:rPr>
          <w:rFonts w:ascii="Arial" w:eastAsia="Times New Roman" w:hAnsi="Arial" w:cs="Arial"/>
          <w:color w:val="000000"/>
          <w:sz w:val="24"/>
          <w:szCs w:val="24"/>
        </w:rPr>
        <w:t xml:space="preserve"> became aware of the material up</w:t>
      </w:r>
      <w:r>
        <w:rPr>
          <w:rFonts w:ascii="Arial" w:eastAsia="Times New Roman" w:hAnsi="Arial" w:cs="Arial"/>
          <w:color w:val="000000"/>
          <w:sz w:val="24"/>
          <w:szCs w:val="24"/>
        </w:rPr>
        <w:t>on which it proposes to rely.  I</w:t>
      </w:r>
      <w:r w:rsidR="00641163" w:rsidRPr="00641163">
        <w:rPr>
          <w:rFonts w:ascii="Arial" w:eastAsia="Times New Roman" w:hAnsi="Arial" w:cs="Arial"/>
          <w:color w:val="000000"/>
          <w:sz w:val="24"/>
          <w:szCs w:val="24"/>
        </w:rPr>
        <w:t xml:space="preserve">t must </w:t>
      </w:r>
      <w:r>
        <w:rPr>
          <w:rFonts w:ascii="Arial" w:eastAsia="Times New Roman" w:hAnsi="Arial" w:cs="Arial"/>
          <w:color w:val="000000"/>
          <w:sz w:val="24"/>
          <w:szCs w:val="24"/>
        </w:rPr>
        <w:t xml:space="preserve">further </w:t>
      </w:r>
      <w:r w:rsidR="00641163" w:rsidRPr="00641163">
        <w:rPr>
          <w:rFonts w:ascii="Arial" w:eastAsia="Times New Roman" w:hAnsi="Arial" w:cs="Arial"/>
          <w:color w:val="000000"/>
          <w:sz w:val="24"/>
          <w:szCs w:val="24"/>
        </w:rPr>
        <w:t xml:space="preserve">explain the reason for the amendment and show </w:t>
      </w:r>
      <w:r w:rsidR="00641163" w:rsidRPr="00641163">
        <w:rPr>
          <w:rFonts w:ascii="Arial" w:eastAsia="Times New Roman" w:hAnsi="Arial" w:cs="Arial"/>
          <w:i/>
          <w:color w:val="000000"/>
          <w:sz w:val="24"/>
          <w:szCs w:val="24"/>
        </w:rPr>
        <w:t>prima facie</w:t>
      </w:r>
      <w:r w:rsidR="00641163" w:rsidRPr="00641163">
        <w:rPr>
          <w:rFonts w:ascii="Arial" w:eastAsia="Times New Roman" w:hAnsi="Arial" w:cs="Arial"/>
          <w:color w:val="000000"/>
          <w:sz w:val="24"/>
          <w:szCs w:val="24"/>
        </w:rPr>
        <w:t xml:space="preserve"> that it has somethi</w:t>
      </w:r>
      <w:r>
        <w:rPr>
          <w:rFonts w:ascii="Arial" w:eastAsia="Times New Roman" w:hAnsi="Arial" w:cs="Arial"/>
          <w:color w:val="000000"/>
          <w:sz w:val="24"/>
          <w:szCs w:val="24"/>
        </w:rPr>
        <w:t xml:space="preserve">ng deserving of consideration; </w:t>
      </w:r>
      <w:r w:rsidR="003E16C1">
        <w:rPr>
          <w:rFonts w:ascii="Arial" w:eastAsia="Times New Roman" w:hAnsi="Arial" w:cs="Arial"/>
          <w:color w:val="000000"/>
          <w:sz w:val="24"/>
          <w:szCs w:val="24"/>
        </w:rPr>
        <w:t xml:space="preserve">that is </w:t>
      </w:r>
      <w:r w:rsidR="00641163" w:rsidRPr="00641163">
        <w:rPr>
          <w:rFonts w:ascii="Arial" w:eastAsia="Times New Roman" w:hAnsi="Arial" w:cs="Arial"/>
          <w:color w:val="000000"/>
          <w:sz w:val="24"/>
          <w:szCs w:val="24"/>
        </w:rPr>
        <w:t>a triable issue.</w:t>
      </w:r>
    </w:p>
    <w:p w:rsidR="00641163" w:rsidRPr="00641163" w:rsidRDefault="00641163" w:rsidP="00641163">
      <w:pPr>
        <w:spacing w:after="0" w:line="480" w:lineRule="auto"/>
        <w:ind w:firstLine="720"/>
        <w:jc w:val="both"/>
        <w:rPr>
          <w:rFonts w:ascii="Arial" w:eastAsia="Times New Roman" w:hAnsi="Arial" w:cs="Arial"/>
          <w:sz w:val="24"/>
          <w:szCs w:val="24"/>
        </w:rPr>
      </w:pPr>
      <w:r w:rsidRPr="00641163">
        <w:rPr>
          <w:rFonts w:ascii="Arial" w:eastAsia="Times New Roman" w:hAnsi="Arial" w:cs="Arial"/>
          <w:color w:val="000000"/>
          <w:sz w:val="24"/>
          <w:szCs w:val="24"/>
        </w:rPr>
        <w:t> </w:t>
      </w:r>
      <w:r w:rsidR="00A65BD7" w:rsidRPr="00641163">
        <w:rPr>
          <w:rFonts w:ascii="Arial" w:eastAsia="Times New Roman" w:hAnsi="Arial" w:cs="Arial"/>
          <w:color w:val="000000"/>
          <w:sz w:val="24"/>
          <w:szCs w:val="24"/>
        </w:rPr>
        <w:t>A</w:t>
      </w:r>
      <w:r w:rsidRPr="00641163">
        <w:rPr>
          <w:rFonts w:ascii="Arial" w:eastAsia="Times New Roman" w:hAnsi="Arial" w:cs="Arial"/>
          <w:color w:val="000000"/>
          <w:sz w:val="24"/>
          <w:szCs w:val="24"/>
        </w:rPr>
        <w:t xml:space="preserve"> tribal issue is:</w:t>
      </w:r>
      <w:r w:rsidRPr="00641163">
        <w:rPr>
          <w:rFonts w:ascii="Arial" w:eastAsia="Times New Roman" w:hAnsi="Arial" w:cs="Arial"/>
          <w:color w:val="000000"/>
          <w:sz w:val="24"/>
          <w:szCs w:val="24"/>
          <w:vertAlign w:val="superscript"/>
        </w:rPr>
        <w:footnoteReference w:id="14"/>
      </w:r>
    </w:p>
    <w:p w:rsidR="00641163" w:rsidRPr="00641163" w:rsidRDefault="00641163" w:rsidP="00641163">
      <w:pPr>
        <w:numPr>
          <w:ilvl w:val="0"/>
          <w:numId w:val="1"/>
        </w:numPr>
        <w:suppressAutoHyphens/>
        <w:spacing w:after="0" w:line="480" w:lineRule="auto"/>
        <w:contextualSpacing/>
        <w:jc w:val="both"/>
        <w:textAlignment w:val="baseline"/>
        <w:rPr>
          <w:rFonts w:ascii="Arial" w:eastAsia="Times New Roman" w:hAnsi="Arial" w:cs="Arial"/>
          <w:color w:val="000000"/>
          <w:sz w:val="24"/>
          <w:szCs w:val="24"/>
        </w:rPr>
      </w:pPr>
      <w:r w:rsidRPr="00641163">
        <w:rPr>
          <w:rFonts w:ascii="Arial" w:eastAsia="Times New Roman" w:hAnsi="Arial" w:cs="Arial"/>
          <w:color w:val="000000"/>
          <w:sz w:val="24"/>
          <w:szCs w:val="24"/>
        </w:rPr>
        <w:t> a dispute,  which, if it is proved on the basis of the evidence foreshadowed by the  applicant in its application, will be viable or relevant;  or</w:t>
      </w:r>
    </w:p>
    <w:p w:rsidR="00641163" w:rsidRDefault="00641163" w:rsidP="00641163">
      <w:pPr>
        <w:numPr>
          <w:ilvl w:val="0"/>
          <w:numId w:val="1"/>
        </w:numPr>
        <w:suppressAutoHyphens/>
        <w:spacing w:after="0" w:line="480" w:lineRule="auto"/>
        <w:contextualSpacing/>
        <w:jc w:val="both"/>
        <w:textAlignment w:val="baseline"/>
        <w:rPr>
          <w:rFonts w:ascii="Arial" w:eastAsia="Times New Roman" w:hAnsi="Arial" w:cs="Arial"/>
          <w:color w:val="000000"/>
          <w:sz w:val="24"/>
          <w:szCs w:val="24"/>
        </w:rPr>
      </w:pPr>
      <w:r w:rsidRPr="00641163">
        <w:rPr>
          <w:rFonts w:ascii="Arial" w:eastAsia="Times New Roman" w:hAnsi="Arial" w:cs="Arial"/>
          <w:color w:val="000000"/>
          <w:sz w:val="24"/>
          <w:szCs w:val="24"/>
        </w:rPr>
        <w:lastRenderedPageBreak/>
        <w:t xml:space="preserve"> dispute, which will probably be established by the evidence thus foreshadowed.</w:t>
      </w:r>
    </w:p>
    <w:p w:rsidR="00231E16" w:rsidRPr="00231E16" w:rsidRDefault="00231E16" w:rsidP="00231E16">
      <w:pPr>
        <w:suppressAutoHyphens/>
        <w:spacing w:after="0" w:line="480" w:lineRule="auto"/>
        <w:ind w:left="1800"/>
        <w:contextualSpacing/>
        <w:jc w:val="both"/>
        <w:textAlignment w:val="baseline"/>
        <w:rPr>
          <w:rFonts w:ascii="Arial" w:eastAsia="Times New Roman" w:hAnsi="Arial" w:cs="Arial"/>
          <w:color w:val="000000"/>
          <w:sz w:val="24"/>
          <w:szCs w:val="24"/>
        </w:rPr>
      </w:pPr>
    </w:p>
    <w:p w:rsidR="00641163" w:rsidRDefault="00A65BD7" w:rsidP="00641163">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[30]</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The greater the disruption caused by the amendment, the greater the indulgence sought and the burden upon the applicant for amendment to convince the court to accommodate it.</w:t>
      </w:r>
      <w:r w:rsidR="00641163" w:rsidRPr="00641163">
        <w:rPr>
          <w:rFonts w:ascii="Arial" w:eastAsia="Times New Roman" w:hAnsi="Arial" w:cs="Arial"/>
          <w:color w:val="000000"/>
          <w:sz w:val="24"/>
          <w:szCs w:val="24"/>
          <w:vertAlign w:val="superscript"/>
        </w:rPr>
        <w:footnoteReference w:id="15"/>
      </w:r>
    </w:p>
    <w:p w:rsidR="003E16C1" w:rsidRPr="00641163" w:rsidRDefault="003E16C1"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ab/>
      </w:r>
    </w:p>
    <w:p w:rsidR="00231E16" w:rsidRPr="003E16C1" w:rsidRDefault="003E16C1" w:rsidP="00641163">
      <w:pPr>
        <w:spacing w:after="0" w:line="480" w:lineRule="auto"/>
        <w:jc w:val="both"/>
        <w:rPr>
          <w:rFonts w:ascii="Arial" w:eastAsia="Times New Roman" w:hAnsi="Arial" w:cs="Arial"/>
          <w:b/>
          <w:sz w:val="24"/>
          <w:szCs w:val="24"/>
          <w:u w:val="single"/>
        </w:rPr>
      </w:pPr>
      <w:r>
        <w:rPr>
          <w:rFonts w:ascii="Arial" w:eastAsia="Times New Roman" w:hAnsi="Arial" w:cs="Arial"/>
          <w:sz w:val="24"/>
          <w:szCs w:val="24"/>
        </w:rPr>
        <w:tab/>
      </w:r>
      <w:r w:rsidRPr="003E16C1">
        <w:rPr>
          <w:rFonts w:ascii="Arial" w:eastAsia="Times New Roman" w:hAnsi="Arial" w:cs="Arial"/>
          <w:b/>
          <w:sz w:val="24"/>
          <w:szCs w:val="24"/>
          <w:u w:val="single"/>
        </w:rPr>
        <w:t>REASONS FOR THE JUDGMENT</w:t>
      </w:r>
    </w:p>
    <w:p w:rsidR="00641163" w:rsidRPr="00641163" w:rsidRDefault="00A65BD7"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[31]</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314505">
        <w:rPr>
          <w:rFonts w:ascii="Arial" w:eastAsia="Times New Roman" w:hAnsi="Arial" w:cs="Arial"/>
          <w:color w:val="000000"/>
          <w:sz w:val="24"/>
          <w:szCs w:val="24"/>
        </w:rPr>
        <w:t xml:space="preserve">According to </w:t>
      </w:r>
      <w:r w:rsidR="00641163" w:rsidRPr="00641163">
        <w:rPr>
          <w:rFonts w:ascii="Arial" w:eastAsia="Times New Roman" w:hAnsi="Arial" w:cs="Arial"/>
          <w:color w:val="000000"/>
          <w:sz w:val="24"/>
          <w:szCs w:val="24"/>
        </w:rPr>
        <w:t>Tran</w:t>
      </w:r>
      <w:r w:rsidR="00314505">
        <w:rPr>
          <w:rFonts w:ascii="Arial" w:eastAsia="Times New Roman" w:hAnsi="Arial" w:cs="Arial"/>
          <w:color w:val="000000"/>
          <w:sz w:val="24"/>
          <w:szCs w:val="24"/>
        </w:rPr>
        <w:t xml:space="preserve">snet </w:t>
      </w:r>
      <w:r w:rsidR="00641163" w:rsidRPr="00641163">
        <w:rPr>
          <w:rFonts w:ascii="Arial" w:eastAsia="Times New Roman" w:hAnsi="Arial" w:cs="Arial"/>
          <w:color w:val="000000"/>
          <w:sz w:val="24"/>
          <w:szCs w:val="24"/>
        </w:rPr>
        <w:t>the Schabort order was granted on an unopposed basis and in its absence.  This cannot be correct because Transnet was involved in the litigation and withdrew its defence on the advice of its legal representative.  Consequently, the Schabort order is a final judgement to which the</w:t>
      </w:r>
      <w:r w:rsidR="003E16C1">
        <w:rPr>
          <w:rFonts w:ascii="Arial" w:eastAsia="Times New Roman" w:hAnsi="Arial" w:cs="Arial"/>
          <w:color w:val="000000"/>
          <w:sz w:val="24"/>
          <w:szCs w:val="24"/>
        </w:rPr>
        <w:t xml:space="preserve"> exception</w:t>
      </w:r>
      <w:r w:rsidR="00641163" w:rsidRPr="00641163">
        <w:rPr>
          <w:rFonts w:ascii="Arial" w:eastAsia="Times New Roman" w:hAnsi="Arial" w:cs="Arial"/>
          <w:color w:val="000000"/>
          <w:sz w:val="24"/>
          <w:szCs w:val="24"/>
        </w:rPr>
        <w:t xml:space="preserve"> </w:t>
      </w:r>
      <w:r w:rsidR="003E16C1">
        <w:rPr>
          <w:rFonts w:ascii="Arial" w:eastAsia="Times New Roman" w:hAnsi="Arial" w:cs="Arial"/>
          <w:i/>
          <w:color w:val="000000"/>
          <w:sz w:val="24"/>
          <w:szCs w:val="24"/>
        </w:rPr>
        <w:t>rei</w:t>
      </w:r>
      <w:r w:rsidR="00641163" w:rsidRPr="00641163">
        <w:rPr>
          <w:rFonts w:ascii="Arial" w:eastAsia="Times New Roman" w:hAnsi="Arial" w:cs="Arial"/>
          <w:i/>
          <w:color w:val="000000"/>
          <w:sz w:val="24"/>
          <w:szCs w:val="24"/>
        </w:rPr>
        <w:t> judicata</w:t>
      </w:r>
      <w:r w:rsidR="00641163" w:rsidRPr="00641163">
        <w:rPr>
          <w:rFonts w:ascii="Arial" w:eastAsia="Times New Roman" w:hAnsi="Arial" w:cs="Arial"/>
          <w:color w:val="000000"/>
          <w:sz w:val="24"/>
          <w:szCs w:val="24"/>
        </w:rPr>
        <w:t> rule applies.</w:t>
      </w:r>
      <w:r w:rsidR="003E16C1">
        <w:rPr>
          <w:rFonts w:ascii="Arial" w:eastAsia="Times New Roman" w:hAnsi="Arial" w:cs="Arial"/>
          <w:color w:val="000000"/>
          <w:sz w:val="24"/>
          <w:szCs w:val="24"/>
        </w:rPr>
        <w:t xml:space="preserve"> The </w:t>
      </w:r>
      <w:r w:rsidR="003E16C1" w:rsidRPr="00073E8F">
        <w:rPr>
          <w:rFonts w:ascii="Arial" w:eastAsia="Times New Roman" w:hAnsi="Arial" w:cs="Arial"/>
          <w:i/>
          <w:color w:val="000000"/>
          <w:sz w:val="24"/>
          <w:szCs w:val="24"/>
        </w:rPr>
        <w:t>res judicata</w:t>
      </w:r>
      <w:r w:rsidR="003E16C1">
        <w:rPr>
          <w:rFonts w:ascii="Arial" w:eastAsia="Times New Roman" w:hAnsi="Arial" w:cs="Arial"/>
          <w:color w:val="000000"/>
          <w:sz w:val="24"/>
          <w:szCs w:val="24"/>
        </w:rPr>
        <w:t xml:space="preserve"> principle provides that the litigant is precluded from bringing to court for adjudication the same matter based on the same facts that have already been adjudicated by another court. If the amendment were to be allowed, it will revisit what the other courts and in particular what the Schabort order has already made a determination on.</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314505" w:rsidP="00314505">
      <w:pPr>
        <w:suppressAutoHyphens/>
        <w:spacing w:after="0" w:line="480" w:lineRule="auto"/>
        <w:ind w:left="720" w:hanging="720"/>
        <w:jc w:val="both"/>
        <w:rPr>
          <w:rFonts w:ascii="Arial" w:eastAsia="Times New Roman" w:hAnsi="Arial" w:cs="Arial"/>
          <w:i/>
          <w:color w:val="000000"/>
          <w:sz w:val="24"/>
          <w:szCs w:val="24"/>
        </w:rPr>
      </w:pPr>
      <w:r>
        <w:rPr>
          <w:rFonts w:ascii="Arial" w:eastAsia="Times New Roman" w:hAnsi="Arial" w:cs="Arial"/>
          <w:color w:val="000000"/>
          <w:sz w:val="24"/>
          <w:szCs w:val="24"/>
        </w:rPr>
        <w:t>[32]</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E749B3">
        <w:rPr>
          <w:rFonts w:ascii="Arial" w:eastAsia="Times New Roman" w:hAnsi="Arial" w:cs="Arial"/>
          <w:color w:val="000000"/>
          <w:sz w:val="24"/>
          <w:szCs w:val="24"/>
        </w:rPr>
        <w:t>Mr</w:t>
      </w:r>
      <w:r w:rsidRPr="00641163">
        <w:rPr>
          <w:rFonts w:ascii="Arial" w:eastAsia="Arial Unicode MS" w:hAnsi="Arial" w:cs="Arial"/>
          <w:bCs/>
          <w:sz w:val="24"/>
          <w:szCs w:val="24"/>
          <w:shd w:val="clear" w:color="auto" w:fill="FFFFFF"/>
          <w:lang w:val="en-ZA"/>
        </w:rPr>
        <w:t xml:space="preserve"> Tsatsawane SC</w:t>
      </w:r>
      <w:r>
        <w:rPr>
          <w:rFonts w:ascii="Arial" w:eastAsia="Times New Roman" w:hAnsi="Arial" w:cs="Arial"/>
          <w:color w:val="000000"/>
          <w:sz w:val="24"/>
          <w:szCs w:val="24"/>
        </w:rPr>
        <w:t>, on behalf of</w:t>
      </w:r>
      <w:r w:rsidR="00641163" w:rsidRPr="00641163">
        <w:rPr>
          <w:rFonts w:ascii="Arial" w:eastAsia="Times New Roman" w:hAnsi="Arial" w:cs="Arial"/>
          <w:color w:val="000000"/>
          <w:sz w:val="24"/>
          <w:szCs w:val="24"/>
        </w:rPr>
        <w:t xml:space="preserve"> Transnet</w:t>
      </w:r>
      <w:r>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referred this court to </w:t>
      </w:r>
      <w:r w:rsidR="00641163" w:rsidRPr="00641163">
        <w:rPr>
          <w:rFonts w:ascii="Arial" w:eastAsia="Times New Roman" w:hAnsi="Arial" w:cs="Arial"/>
          <w:i/>
          <w:color w:val="000000"/>
          <w:sz w:val="24"/>
          <w:szCs w:val="24"/>
        </w:rPr>
        <w:t>Pitelli v Everton Gardens Project (</w:t>
      </w:r>
      <w:r w:rsidR="00641163" w:rsidRPr="00641163">
        <w:rPr>
          <w:rFonts w:ascii="Arial" w:eastAsia="Times New Roman" w:hAnsi="Arial" w:cs="Arial"/>
          <w:color w:val="000000"/>
          <w:sz w:val="24"/>
          <w:szCs w:val="24"/>
        </w:rPr>
        <w:t>CC) where the court said the following:</w:t>
      </w:r>
      <w:r w:rsidR="00641163" w:rsidRPr="00641163">
        <w:rPr>
          <w:rFonts w:ascii="Arial" w:eastAsia="Times New Roman" w:hAnsi="Arial" w:cs="Arial"/>
          <w:color w:val="000000"/>
          <w:sz w:val="24"/>
          <w:szCs w:val="24"/>
          <w:vertAlign w:val="superscript"/>
        </w:rPr>
        <w:footnoteReference w:id="16"/>
      </w:r>
    </w:p>
    <w:p w:rsidR="00641163" w:rsidRPr="00641163" w:rsidRDefault="00641163" w:rsidP="00314505">
      <w:pPr>
        <w:spacing w:after="0" w:line="480" w:lineRule="auto"/>
        <w:jc w:val="both"/>
        <w:rPr>
          <w:rFonts w:ascii="Arial" w:eastAsia="Times New Roman" w:hAnsi="Arial" w:cs="Arial"/>
          <w:sz w:val="24"/>
          <w:szCs w:val="24"/>
        </w:rPr>
      </w:pPr>
    </w:p>
    <w:p w:rsidR="00641163" w:rsidRPr="00D7571A" w:rsidRDefault="00641163" w:rsidP="00641163">
      <w:pPr>
        <w:spacing w:after="0" w:line="480" w:lineRule="auto"/>
        <w:ind w:left="2160" w:hanging="720"/>
        <w:jc w:val="both"/>
        <w:rPr>
          <w:rFonts w:ascii="Arial" w:eastAsia="Times New Roman" w:hAnsi="Arial" w:cs="Arial"/>
          <w:i/>
          <w:sz w:val="24"/>
          <w:szCs w:val="24"/>
        </w:rPr>
      </w:pPr>
      <w:r w:rsidRPr="00D7571A">
        <w:rPr>
          <w:rFonts w:ascii="Arial" w:eastAsia="Times New Roman" w:hAnsi="Arial" w:cs="Arial"/>
          <w:i/>
          <w:color w:val="000000"/>
          <w:sz w:val="24"/>
          <w:szCs w:val="24"/>
        </w:rPr>
        <w:lastRenderedPageBreak/>
        <w:t xml:space="preserve">“[27]   </w:t>
      </w:r>
      <w:r w:rsidRPr="00D7571A">
        <w:rPr>
          <w:rFonts w:ascii="Arial" w:eastAsia="Times New Roman" w:hAnsi="Arial" w:cs="Arial"/>
          <w:i/>
          <w:color w:val="000000"/>
          <w:sz w:val="24"/>
          <w:szCs w:val="24"/>
        </w:rPr>
        <w:tab/>
        <w:t>An order is not final for the purposes of an appeal merely because it takes effect, unless it is set aside.  It is final when the proceedings of the Court of first instance are complete and that court is not capable of revisiting that order. that leads one inevitably to the conclusion that an order that is taken in the absence of a party is ordinarily not appealable… it is not  appealable because such an order is capable of being rescinded by the court that granted it and it is  thus not final  in its effect.” </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231E16" w:rsidP="00314505">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[33</w:t>
      </w:r>
      <w:r w:rsidR="00314505">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314505" w:rsidRPr="00641163">
        <w:rPr>
          <w:rFonts w:ascii="Arial" w:eastAsia="Times New Roman" w:hAnsi="Arial" w:cs="Arial"/>
          <w:color w:val="000000"/>
          <w:sz w:val="24"/>
          <w:szCs w:val="24"/>
        </w:rPr>
        <w:t xml:space="preserve">Whilst I take note of the conclusion by </w:t>
      </w:r>
      <w:r w:rsidR="00314505">
        <w:rPr>
          <w:rFonts w:ascii="Arial" w:eastAsia="Times New Roman" w:hAnsi="Arial" w:cs="Arial"/>
          <w:color w:val="000000"/>
          <w:sz w:val="24"/>
          <w:szCs w:val="24"/>
        </w:rPr>
        <w:t xml:space="preserve">the </w:t>
      </w:r>
      <w:r w:rsidR="00314505" w:rsidRPr="00641163">
        <w:rPr>
          <w:rFonts w:ascii="Arial" w:eastAsia="Times New Roman" w:hAnsi="Arial" w:cs="Arial"/>
          <w:color w:val="000000"/>
          <w:sz w:val="24"/>
          <w:szCs w:val="24"/>
        </w:rPr>
        <w:t xml:space="preserve">court in the </w:t>
      </w:r>
      <w:r w:rsidR="00314505" w:rsidRPr="00641163">
        <w:rPr>
          <w:rFonts w:ascii="Arial" w:eastAsia="Times New Roman" w:hAnsi="Arial" w:cs="Arial"/>
          <w:i/>
          <w:color w:val="000000"/>
          <w:sz w:val="24"/>
          <w:szCs w:val="24"/>
        </w:rPr>
        <w:t xml:space="preserve">Pitelli </w:t>
      </w:r>
      <w:r w:rsidR="00314505" w:rsidRPr="00641163">
        <w:rPr>
          <w:rFonts w:ascii="Arial" w:eastAsia="Times New Roman" w:hAnsi="Arial" w:cs="Arial"/>
          <w:color w:val="000000"/>
          <w:sz w:val="24"/>
          <w:szCs w:val="24"/>
        </w:rPr>
        <w:t>case, the facts in that case are distinguishable to the present case.</w:t>
      </w:r>
      <w:r w:rsidR="00314505">
        <w:rPr>
          <w:rFonts w:ascii="Arial" w:eastAsia="Times New Roman" w:hAnsi="Arial" w:cs="Arial"/>
          <w:sz w:val="24"/>
          <w:szCs w:val="24"/>
        </w:rPr>
        <w:t xml:space="preserve"> </w:t>
      </w:r>
      <w:r w:rsidR="00641163" w:rsidRPr="00641163">
        <w:rPr>
          <w:rFonts w:ascii="Arial" w:eastAsia="Times New Roman" w:hAnsi="Arial" w:cs="Arial"/>
          <w:color w:val="000000"/>
          <w:sz w:val="24"/>
          <w:szCs w:val="24"/>
        </w:rPr>
        <w:t xml:space="preserve">In </w:t>
      </w:r>
      <w:r w:rsidR="00641163" w:rsidRPr="00641163">
        <w:rPr>
          <w:rFonts w:ascii="Arial" w:eastAsia="Times New Roman" w:hAnsi="Arial" w:cs="Arial"/>
          <w:i/>
          <w:color w:val="000000"/>
          <w:sz w:val="24"/>
          <w:szCs w:val="24"/>
        </w:rPr>
        <w:t xml:space="preserve">Pitelli </w:t>
      </w:r>
      <w:r w:rsidR="00641163" w:rsidRPr="00641163">
        <w:rPr>
          <w:rFonts w:ascii="Arial" w:eastAsia="Times New Roman" w:hAnsi="Arial" w:cs="Arial"/>
          <w:color w:val="000000"/>
          <w:sz w:val="24"/>
          <w:szCs w:val="24"/>
        </w:rPr>
        <w:t>judgment was obtained by default for amounts claimed and the counter-claim was dismissed.  Leave to appeal as well as the rescission application were heard by the court of first instance simultaneously and both were refused by that Court and taken on appeal to the Supreme Court of Appeal.</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Pr="00641163" w:rsidRDefault="00231E16"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[34</w:t>
      </w:r>
      <w:r w:rsidR="00314505">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In the present case, Transnet was involved in the litigation before the Schabort order was obtained.  It withdrew its opposition to the declaratory order whic</w:t>
      </w:r>
      <w:r w:rsidR="00314505">
        <w:rPr>
          <w:rFonts w:ascii="Arial" w:eastAsia="Times New Roman" w:hAnsi="Arial" w:cs="Arial"/>
          <w:color w:val="000000"/>
          <w:sz w:val="24"/>
          <w:szCs w:val="24"/>
        </w:rPr>
        <w:t xml:space="preserve">h found in favour of </w:t>
      </w:r>
      <w:r w:rsidR="00641163" w:rsidRPr="00641163">
        <w:rPr>
          <w:rFonts w:ascii="Arial" w:eastAsia="Times New Roman" w:hAnsi="Arial" w:cs="Arial"/>
          <w:color w:val="000000"/>
          <w:sz w:val="24"/>
          <w:szCs w:val="24"/>
        </w:rPr>
        <w:t>Erf.  T</w:t>
      </w:r>
      <w:r w:rsidR="00314505">
        <w:rPr>
          <w:rFonts w:ascii="Arial" w:eastAsia="Times New Roman" w:hAnsi="Arial" w:cs="Arial"/>
          <w:color w:val="000000"/>
          <w:sz w:val="24"/>
          <w:szCs w:val="24"/>
        </w:rPr>
        <w:t>here is</w:t>
      </w:r>
      <w:r w:rsidR="00641163" w:rsidRPr="00641163">
        <w:rPr>
          <w:rFonts w:ascii="Arial" w:eastAsia="Times New Roman" w:hAnsi="Arial" w:cs="Arial"/>
          <w:color w:val="000000"/>
          <w:sz w:val="24"/>
          <w:szCs w:val="24"/>
        </w:rPr>
        <w:t xml:space="preserve"> no doubt that this was not an order obtained by default. I therefore disagree with the submission made on behalf of Transnet</w:t>
      </w:r>
      <w:r w:rsidR="00314505">
        <w:rPr>
          <w:rFonts w:ascii="Arial" w:eastAsia="Times New Roman" w:hAnsi="Arial" w:cs="Arial"/>
          <w:color w:val="000000"/>
          <w:sz w:val="24"/>
          <w:szCs w:val="24"/>
        </w:rPr>
        <w:t xml:space="preserve"> in</w:t>
      </w:r>
      <w:r w:rsidR="00641163" w:rsidRPr="00641163">
        <w:rPr>
          <w:rFonts w:ascii="Arial" w:eastAsia="Times New Roman" w:hAnsi="Arial" w:cs="Arial"/>
          <w:color w:val="000000"/>
          <w:sz w:val="24"/>
          <w:szCs w:val="24"/>
        </w:rPr>
        <w:t xml:space="preserve"> that this court is bound to follow what the court said in </w:t>
      </w:r>
      <w:r w:rsidR="00641163" w:rsidRPr="00641163">
        <w:rPr>
          <w:rFonts w:ascii="Arial" w:eastAsia="Times New Roman" w:hAnsi="Arial" w:cs="Arial"/>
          <w:i/>
          <w:color w:val="000000"/>
          <w:sz w:val="24"/>
          <w:szCs w:val="24"/>
        </w:rPr>
        <w:t>Pitelli</w:t>
      </w:r>
      <w:r w:rsidR="00641163" w:rsidRPr="00641163">
        <w:rPr>
          <w:rFonts w:ascii="Arial" w:eastAsia="Times New Roman" w:hAnsi="Arial" w:cs="Arial"/>
          <w:color w:val="000000"/>
          <w:sz w:val="24"/>
          <w:szCs w:val="24"/>
        </w:rPr>
        <w:t>.</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231E16" w:rsidP="00641163">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[35</w:t>
      </w:r>
      <w:r w:rsidR="00314505">
        <w:rPr>
          <w:rFonts w:ascii="Arial" w:eastAsia="Times New Roman" w:hAnsi="Arial" w:cs="Arial"/>
          <w:color w:val="000000"/>
          <w:sz w:val="24"/>
          <w:szCs w:val="24"/>
        </w:rPr>
        <w:t>]</w:t>
      </w:r>
      <w:r w:rsidR="00314505">
        <w:rPr>
          <w:rFonts w:ascii="Arial" w:eastAsia="Times New Roman" w:hAnsi="Arial" w:cs="Arial"/>
          <w:color w:val="000000"/>
          <w:sz w:val="24"/>
          <w:szCs w:val="24"/>
        </w:rPr>
        <w:tab/>
      </w:r>
      <w:r w:rsidR="00314505" w:rsidRPr="00D7571A">
        <w:rPr>
          <w:rFonts w:ascii="Arial" w:eastAsia="Times New Roman" w:hAnsi="Arial" w:cs="Arial"/>
          <w:sz w:val="24"/>
          <w:szCs w:val="24"/>
        </w:rPr>
        <w:t>Fu</w:t>
      </w:r>
      <w:r w:rsidR="00D7571A" w:rsidRPr="00D7571A">
        <w:rPr>
          <w:rFonts w:ascii="Arial" w:eastAsia="Times New Roman" w:hAnsi="Arial" w:cs="Arial"/>
          <w:sz w:val="24"/>
          <w:szCs w:val="24"/>
        </w:rPr>
        <w:t>r</w:t>
      </w:r>
      <w:r w:rsidR="00314505" w:rsidRPr="00D7571A">
        <w:rPr>
          <w:rFonts w:ascii="Arial" w:eastAsia="Times New Roman" w:hAnsi="Arial" w:cs="Arial"/>
          <w:sz w:val="24"/>
          <w:szCs w:val="24"/>
        </w:rPr>
        <w:t>thermore,</w:t>
      </w:r>
      <w:r w:rsidR="00314505">
        <w:rPr>
          <w:rFonts w:ascii="Arial" w:eastAsia="Times New Roman" w:hAnsi="Arial" w:cs="Arial"/>
          <w:color w:val="FF0000"/>
          <w:sz w:val="24"/>
          <w:szCs w:val="24"/>
        </w:rPr>
        <w:t xml:space="preserve"> </w:t>
      </w:r>
      <w:r w:rsidR="00314505">
        <w:rPr>
          <w:rFonts w:ascii="Arial" w:eastAsia="Times New Roman" w:hAnsi="Arial" w:cs="Arial"/>
          <w:color w:val="000000"/>
          <w:sz w:val="24"/>
          <w:szCs w:val="24"/>
        </w:rPr>
        <w:t>in the present c</w:t>
      </w:r>
      <w:r w:rsidR="00641163" w:rsidRPr="00641163">
        <w:rPr>
          <w:rFonts w:ascii="Arial" w:eastAsia="Times New Roman" w:hAnsi="Arial" w:cs="Arial"/>
          <w:color w:val="000000"/>
          <w:sz w:val="24"/>
          <w:szCs w:val="24"/>
        </w:rPr>
        <w:t>ase, when the Schabort order was obtained despite being aware of the facts, Transnet failed to file opposition to the relief sought. </w:t>
      </w:r>
      <w:r w:rsidR="00E77F4B">
        <w:rPr>
          <w:rFonts w:ascii="Arial" w:eastAsia="Times New Roman" w:hAnsi="Arial" w:cs="Arial"/>
          <w:color w:val="000000"/>
          <w:sz w:val="24"/>
          <w:szCs w:val="24"/>
        </w:rPr>
        <w:t>Transnet </w:t>
      </w:r>
      <w:r w:rsidR="002C69AE">
        <w:rPr>
          <w:rFonts w:ascii="Arial" w:eastAsia="Times New Roman" w:hAnsi="Arial" w:cs="Arial"/>
          <w:color w:val="000000"/>
          <w:sz w:val="24"/>
          <w:szCs w:val="24"/>
        </w:rPr>
        <w:t>declined to file an answer and this has led to undue delay in</w:t>
      </w:r>
      <w:r w:rsidR="00641163" w:rsidRPr="00641163">
        <w:rPr>
          <w:rFonts w:ascii="Arial" w:eastAsia="Times New Roman" w:hAnsi="Arial" w:cs="Arial"/>
          <w:color w:val="000000"/>
          <w:sz w:val="24"/>
          <w:szCs w:val="24"/>
        </w:rPr>
        <w:t xml:space="preserve"> giving effect to that order for</w:t>
      </w:r>
      <w:r w:rsidR="00D7571A">
        <w:rPr>
          <w:rFonts w:ascii="Arial" w:eastAsia="Times New Roman" w:hAnsi="Arial" w:cs="Arial"/>
          <w:color w:val="000000"/>
          <w:sz w:val="24"/>
          <w:szCs w:val="24"/>
        </w:rPr>
        <w:t> </w:t>
      </w:r>
      <w:r w:rsidR="00641163" w:rsidRPr="00641163">
        <w:rPr>
          <w:rFonts w:ascii="Arial" w:eastAsia="Times New Roman" w:hAnsi="Arial" w:cs="Arial"/>
          <w:color w:val="000000"/>
          <w:sz w:val="24"/>
          <w:szCs w:val="24"/>
        </w:rPr>
        <w:t xml:space="preserve">a period running </w:t>
      </w:r>
      <w:r w:rsidR="002C69AE">
        <w:rPr>
          <w:rFonts w:ascii="Arial" w:eastAsia="Times New Roman" w:hAnsi="Arial" w:cs="Arial"/>
          <w:color w:val="000000"/>
          <w:sz w:val="24"/>
          <w:szCs w:val="24"/>
        </w:rPr>
        <w:t xml:space="preserve">into </w:t>
      </w:r>
      <w:r w:rsidR="00641163" w:rsidRPr="00641163">
        <w:rPr>
          <w:rFonts w:ascii="Arial" w:eastAsia="Times New Roman" w:hAnsi="Arial" w:cs="Arial"/>
          <w:color w:val="000000"/>
          <w:sz w:val="24"/>
          <w:szCs w:val="24"/>
        </w:rPr>
        <w:t>22 years.</w:t>
      </w:r>
    </w:p>
    <w:p w:rsidR="00641163" w:rsidRPr="00641163" w:rsidRDefault="00641163" w:rsidP="00641163">
      <w:pPr>
        <w:spacing w:after="0" w:line="480" w:lineRule="auto"/>
        <w:jc w:val="both"/>
        <w:rPr>
          <w:rFonts w:ascii="Arial" w:eastAsia="Times New Roman" w:hAnsi="Arial" w:cs="Arial"/>
          <w:color w:val="000000"/>
          <w:sz w:val="24"/>
          <w:szCs w:val="24"/>
        </w:rPr>
      </w:pPr>
    </w:p>
    <w:p w:rsidR="00D7571A" w:rsidRDefault="00231E16" w:rsidP="00811D2C">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[36</w:t>
      </w:r>
      <w:r w:rsidR="002C69AE">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t xml:space="preserve"> I am of the considered view that the application for an amendment and counter</w:t>
      </w:r>
      <w:r w:rsidR="002C69AE">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claim </w:t>
      </w:r>
      <w:r w:rsidR="00D7571A">
        <w:rPr>
          <w:rFonts w:ascii="Arial" w:eastAsia="Times New Roman" w:hAnsi="Arial" w:cs="Arial"/>
          <w:color w:val="000000"/>
          <w:sz w:val="24"/>
          <w:szCs w:val="24"/>
        </w:rPr>
        <w:t>have</w:t>
      </w:r>
      <w:r w:rsidR="00641163" w:rsidRPr="00641163">
        <w:rPr>
          <w:rFonts w:ascii="Arial" w:eastAsia="Times New Roman" w:hAnsi="Arial" w:cs="Arial"/>
          <w:color w:val="000000"/>
          <w:sz w:val="24"/>
          <w:szCs w:val="24"/>
        </w:rPr>
        <w:t xml:space="preserve"> been filed in bad fa</w:t>
      </w:r>
      <w:r w:rsidR="00D7571A">
        <w:rPr>
          <w:rFonts w:ascii="Arial" w:eastAsia="Times New Roman" w:hAnsi="Arial" w:cs="Arial"/>
          <w:color w:val="000000"/>
          <w:sz w:val="24"/>
          <w:szCs w:val="24"/>
        </w:rPr>
        <w:t>ith as an attempt to revisit Transnet’s</w:t>
      </w:r>
      <w:r w:rsidR="00641163" w:rsidRPr="00641163">
        <w:rPr>
          <w:rFonts w:ascii="Arial" w:eastAsia="Times New Roman" w:hAnsi="Arial" w:cs="Arial"/>
          <w:color w:val="000000"/>
          <w:sz w:val="24"/>
          <w:szCs w:val="24"/>
        </w:rPr>
        <w:t xml:space="preserve"> failure to raise a defence in the Schabort order granted more than 22 years ago. </w:t>
      </w:r>
      <w:r w:rsidR="00D7571A">
        <w:rPr>
          <w:rFonts w:ascii="Arial" w:eastAsia="Times New Roman" w:hAnsi="Arial" w:cs="Arial"/>
          <w:color w:val="000000"/>
          <w:sz w:val="24"/>
          <w:szCs w:val="24"/>
        </w:rPr>
        <w:t xml:space="preserve">The attempt by Transnet to explain that it came across new information as a result of the discovery process is not persuasive. I say this based on the fact that Erf was incorporated many years ago and its records are of public record and were </w:t>
      </w:r>
      <w:r w:rsidR="00811D2C">
        <w:rPr>
          <w:rFonts w:ascii="Arial" w:eastAsia="Times New Roman" w:hAnsi="Arial" w:cs="Arial"/>
          <w:color w:val="000000"/>
          <w:sz w:val="24"/>
          <w:szCs w:val="24"/>
        </w:rPr>
        <w:t>obtainable during</w:t>
      </w:r>
      <w:r w:rsidR="00D7571A">
        <w:rPr>
          <w:rFonts w:ascii="Arial" w:eastAsia="Times New Roman" w:hAnsi="Arial" w:cs="Arial"/>
          <w:color w:val="000000"/>
          <w:sz w:val="24"/>
          <w:szCs w:val="24"/>
        </w:rPr>
        <w:t xml:space="preserve"> the marathons of legal action between the parties. Processes such as approval letters of the cessions and </w:t>
      </w:r>
      <w:r w:rsidR="00811D2C">
        <w:rPr>
          <w:rFonts w:ascii="Arial" w:eastAsia="Times New Roman" w:hAnsi="Arial" w:cs="Arial"/>
          <w:color w:val="000000"/>
          <w:sz w:val="24"/>
          <w:szCs w:val="24"/>
        </w:rPr>
        <w:t>assignments</w:t>
      </w:r>
      <w:r w:rsidR="00D7571A">
        <w:rPr>
          <w:rFonts w:ascii="Arial" w:eastAsia="Times New Roman" w:hAnsi="Arial" w:cs="Arial"/>
          <w:color w:val="000000"/>
          <w:sz w:val="24"/>
          <w:szCs w:val="24"/>
        </w:rPr>
        <w:t xml:space="preserve"> as well as the steps to get the property subdivided were all done by Transnet as it was required to do in terms of the option agreement. The attempt to</w:t>
      </w:r>
      <w:r w:rsidR="00811D2C">
        <w:rPr>
          <w:rFonts w:ascii="Arial" w:eastAsia="Times New Roman" w:hAnsi="Arial" w:cs="Arial"/>
          <w:color w:val="000000"/>
          <w:sz w:val="24"/>
          <w:szCs w:val="24"/>
        </w:rPr>
        <w:t xml:space="preserve"> now</w:t>
      </w:r>
      <w:r w:rsidR="00D7571A">
        <w:rPr>
          <w:rFonts w:ascii="Arial" w:eastAsia="Times New Roman" w:hAnsi="Arial" w:cs="Arial"/>
          <w:color w:val="000000"/>
          <w:sz w:val="24"/>
          <w:szCs w:val="24"/>
        </w:rPr>
        <w:t xml:space="preserve"> explain the reason for the inordinate delay in filing the leave for amendment of plea and counter-claim is done</w:t>
      </w:r>
      <w:r w:rsidR="00811D2C">
        <w:rPr>
          <w:rFonts w:ascii="Arial" w:eastAsia="Times New Roman" w:hAnsi="Arial" w:cs="Arial"/>
          <w:color w:val="000000"/>
          <w:sz w:val="24"/>
          <w:szCs w:val="24"/>
        </w:rPr>
        <w:t xml:space="preserve"> to revisit what has already been decided by the courts of the Republic and should be impermissible.</w:t>
      </w:r>
    </w:p>
    <w:p w:rsidR="00811D2C" w:rsidRDefault="00811D2C" w:rsidP="00641163">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ab/>
        <w:t>It follows in my respectful view that Transnet has failed to discharge the onus to show it acted bona fide in bringing an application to amend at this late stage since 2010, when the action was initiated by Erf. Its failure to do so timeously can only be ascribed to its concerted efforts to frustrate Erf and to not give effect to the Schabort order.</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231E16" w:rsidP="00641163">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lastRenderedPageBreak/>
        <w:t>[37</w:t>
      </w:r>
      <w:r w:rsidR="002C69AE">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ab/>
      </w:r>
      <w:r w:rsidR="002C69AE">
        <w:rPr>
          <w:rFonts w:ascii="Arial" w:eastAsia="Times New Roman" w:hAnsi="Arial" w:cs="Arial"/>
          <w:color w:val="000000"/>
          <w:sz w:val="24"/>
          <w:szCs w:val="24"/>
        </w:rPr>
        <w:t xml:space="preserve">Transnet’s </w:t>
      </w:r>
      <w:r w:rsidR="00E77F4B" w:rsidRPr="00811D2C">
        <w:rPr>
          <w:rFonts w:ascii="Arial" w:eastAsia="Times New Roman" w:hAnsi="Arial" w:cs="Arial"/>
          <w:sz w:val="24"/>
          <w:szCs w:val="24"/>
        </w:rPr>
        <w:t xml:space="preserve">further </w:t>
      </w:r>
      <w:r w:rsidR="002C69AE" w:rsidRPr="00811D2C">
        <w:rPr>
          <w:rFonts w:ascii="Arial" w:eastAsia="Times New Roman" w:hAnsi="Arial" w:cs="Arial"/>
          <w:sz w:val="24"/>
          <w:szCs w:val="24"/>
        </w:rPr>
        <w:t xml:space="preserve">submission </w:t>
      </w:r>
      <w:r w:rsidR="002C69AE">
        <w:rPr>
          <w:rFonts w:ascii="Arial" w:eastAsia="Times New Roman" w:hAnsi="Arial" w:cs="Arial"/>
          <w:color w:val="000000"/>
          <w:sz w:val="24"/>
          <w:szCs w:val="24"/>
        </w:rPr>
        <w:t>that the P</w:t>
      </w:r>
      <w:r w:rsidR="00641163" w:rsidRPr="00641163">
        <w:rPr>
          <w:rFonts w:ascii="Arial" w:eastAsia="Times New Roman" w:hAnsi="Arial" w:cs="Arial"/>
          <w:color w:val="000000"/>
          <w:sz w:val="24"/>
          <w:szCs w:val="24"/>
        </w:rPr>
        <w:t>resident's commission report to place moratorium on the transfer of Transnet’s property should not be permissible as this will clearly undermine the judicial authority and respect to an existing court order.</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231E16" w:rsidP="00811D2C">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 [38</w:t>
      </w:r>
      <w:r w:rsidR="00DB2DC2">
        <w:rPr>
          <w:rFonts w:ascii="Arial" w:eastAsia="Times New Roman" w:hAnsi="Arial" w:cs="Arial"/>
          <w:color w:val="000000"/>
          <w:sz w:val="24"/>
          <w:szCs w:val="24"/>
        </w:rPr>
        <w:t>]</w:t>
      </w:r>
      <w:r w:rsidR="00DB2DC2">
        <w:rPr>
          <w:rFonts w:ascii="Arial" w:eastAsia="Times New Roman" w:hAnsi="Arial" w:cs="Arial"/>
          <w:color w:val="000000"/>
          <w:sz w:val="24"/>
          <w:szCs w:val="24"/>
        </w:rPr>
        <w:tab/>
      </w:r>
      <w:r w:rsidR="00811D2C">
        <w:rPr>
          <w:rFonts w:ascii="Arial" w:eastAsia="Times New Roman" w:hAnsi="Arial" w:cs="Arial"/>
          <w:color w:val="000000"/>
          <w:sz w:val="24"/>
          <w:szCs w:val="24"/>
        </w:rPr>
        <w:t>I have also considered the fact that</w:t>
      </w:r>
      <w:r w:rsidR="00641163" w:rsidRPr="00641163">
        <w:rPr>
          <w:rFonts w:ascii="Arial" w:eastAsia="Times New Roman" w:hAnsi="Arial" w:cs="Arial"/>
          <w:color w:val="000000"/>
          <w:sz w:val="24"/>
          <w:szCs w:val="24"/>
        </w:rPr>
        <w:t>,</w:t>
      </w:r>
      <w:r w:rsidR="00E77F4B" w:rsidRPr="00641163">
        <w:rPr>
          <w:rFonts w:ascii="Arial" w:eastAsia="Times New Roman" w:hAnsi="Arial" w:cs="Arial"/>
          <w:color w:val="000000"/>
          <w:sz w:val="24"/>
          <w:szCs w:val="24"/>
        </w:rPr>
        <w:t> when</w:t>
      </w:r>
      <w:r w:rsidR="00641163" w:rsidRPr="00641163">
        <w:rPr>
          <w:rFonts w:ascii="Arial" w:eastAsia="Times New Roman" w:hAnsi="Arial" w:cs="Arial"/>
          <w:color w:val="000000"/>
          <w:sz w:val="24"/>
          <w:szCs w:val="24"/>
        </w:rPr>
        <w:t xml:space="preserve"> Transnet sought to</w:t>
      </w:r>
      <w:r w:rsidR="00E77F4B" w:rsidRPr="00641163">
        <w:rPr>
          <w:rFonts w:ascii="Arial" w:eastAsia="Times New Roman" w:hAnsi="Arial" w:cs="Arial"/>
          <w:color w:val="000000"/>
          <w:sz w:val="24"/>
          <w:szCs w:val="24"/>
        </w:rPr>
        <w:t> evict</w:t>
      </w:r>
      <w:r w:rsidR="00641163" w:rsidRPr="00641163">
        <w:rPr>
          <w:rFonts w:ascii="Arial" w:eastAsia="Times New Roman" w:hAnsi="Arial" w:cs="Arial"/>
          <w:color w:val="000000"/>
          <w:sz w:val="24"/>
          <w:szCs w:val="24"/>
        </w:rPr>
        <w:t xml:space="preserve"> Erf from</w:t>
      </w:r>
      <w:r w:rsidR="00E77F4B" w:rsidRPr="00641163">
        <w:rPr>
          <w:rFonts w:ascii="Arial" w:eastAsia="Times New Roman" w:hAnsi="Arial" w:cs="Arial"/>
          <w:color w:val="000000"/>
          <w:sz w:val="24"/>
          <w:szCs w:val="24"/>
        </w:rPr>
        <w:t> the</w:t>
      </w:r>
      <w:r w:rsidR="00641163" w:rsidRPr="00641163">
        <w:rPr>
          <w:rFonts w:ascii="Arial" w:eastAsia="Times New Roman" w:hAnsi="Arial" w:cs="Arial"/>
          <w:color w:val="000000"/>
          <w:sz w:val="24"/>
          <w:szCs w:val="24"/>
        </w:rPr>
        <w:t xml:space="preserve"> property,</w:t>
      </w:r>
      <w:r w:rsidR="00E77F4B" w:rsidRPr="00641163">
        <w:rPr>
          <w:rFonts w:ascii="Arial" w:eastAsia="Times New Roman" w:hAnsi="Arial" w:cs="Arial"/>
          <w:color w:val="000000"/>
          <w:sz w:val="24"/>
          <w:szCs w:val="24"/>
        </w:rPr>
        <w:t> the</w:t>
      </w:r>
      <w:r w:rsidR="00641163" w:rsidRPr="00641163">
        <w:rPr>
          <w:rFonts w:ascii="Arial" w:eastAsia="Times New Roman" w:hAnsi="Arial" w:cs="Arial"/>
          <w:color w:val="000000"/>
          <w:sz w:val="24"/>
          <w:szCs w:val="24"/>
        </w:rPr>
        <w:t xml:space="preserve"> Supreme Court of Appeal found in favour of Erf</w:t>
      </w:r>
      <w:r w:rsidR="00641163" w:rsidRPr="00641163">
        <w:rPr>
          <w:rFonts w:ascii="Arial" w:eastAsia="Times New Roman" w:hAnsi="Arial" w:cs="Arial"/>
          <w:color w:val="000000"/>
          <w:sz w:val="24"/>
          <w:szCs w:val="24"/>
          <w:vertAlign w:val="superscript"/>
        </w:rPr>
        <w:footnoteReference w:id="17"/>
      </w:r>
      <w:r w:rsidR="00641163" w:rsidRPr="00641163">
        <w:rPr>
          <w:rFonts w:ascii="Arial" w:eastAsia="Times New Roman" w:hAnsi="Arial" w:cs="Arial"/>
          <w:color w:val="000000"/>
          <w:sz w:val="24"/>
          <w:szCs w:val="24"/>
        </w:rPr>
        <w:t xml:space="preserve"> by dismissing the appeal against refusal of the eviction on the subject property, by the Western Cape High Court. Van Heerden JA made the following observation when handing down the judgement</w:t>
      </w:r>
      <w:r w:rsidR="00811D2C">
        <w:rPr>
          <w:rFonts w:ascii="Arial" w:eastAsia="Times New Roman" w:hAnsi="Arial" w:cs="Arial"/>
          <w:color w:val="000000"/>
          <w:sz w:val="24"/>
          <w:szCs w:val="24"/>
        </w:rPr>
        <w:t> </w:t>
      </w:r>
    </w:p>
    <w:p w:rsidR="00641163" w:rsidRPr="00641163" w:rsidRDefault="00641163" w:rsidP="00641163">
      <w:pPr>
        <w:spacing w:after="0" w:line="480" w:lineRule="auto"/>
        <w:jc w:val="both"/>
        <w:rPr>
          <w:rFonts w:ascii="Arial" w:eastAsia="Times New Roman" w:hAnsi="Arial" w:cs="Arial"/>
          <w:sz w:val="24"/>
          <w:szCs w:val="24"/>
        </w:rPr>
      </w:pPr>
    </w:p>
    <w:p w:rsidR="00641163" w:rsidRPr="00811D2C" w:rsidRDefault="00641163" w:rsidP="00DB2DC2">
      <w:pPr>
        <w:spacing w:after="0" w:line="480" w:lineRule="auto"/>
        <w:ind w:left="1440"/>
        <w:jc w:val="both"/>
        <w:rPr>
          <w:rFonts w:ascii="Arial" w:eastAsia="Times New Roman" w:hAnsi="Arial" w:cs="Arial"/>
          <w:sz w:val="24"/>
          <w:szCs w:val="24"/>
        </w:rPr>
      </w:pPr>
      <w:r w:rsidRPr="00811D2C">
        <w:rPr>
          <w:rFonts w:ascii="Arial" w:eastAsia="Times New Roman" w:hAnsi="Arial" w:cs="Arial"/>
          <w:color w:val="000000"/>
          <w:sz w:val="24"/>
          <w:szCs w:val="24"/>
        </w:rPr>
        <w:t>“[10] The rights of the lessee and the option holder were over the years ceded</w:t>
      </w:r>
      <w:r w:rsidR="00DB2DC2" w:rsidRPr="00811D2C">
        <w:rPr>
          <w:rFonts w:ascii="Arial" w:eastAsia="Times New Roman" w:hAnsi="Arial" w:cs="Arial"/>
          <w:color w:val="000000"/>
          <w:sz w:val="24"/>
          <w:szCs w:val="24"/>
        </w:rPr>
        <w:t> and</w:t>
      </w:r>
      <w:r w:rsidRPr="00811D2C">
        <w:rPr>
          <w:rFonts w:ascii="Arial" w:eastAsia="Times New Roman" w:hAnsi="Arial" w:cs="Arial"/>
          <w:color w:val="000000"/>
          <w:sz w:val="24"/>
          <w:szCs w:val="24"/>
        </w:rPr>
        <w:t xml:space="preserve"> assigned t</w:t>
      </w:r>
      <w:r w:rsidR="00DB2DC2" w:rsidRPr="00811D2C">
        <w:rPr>
          <w:rFonts w:ascii="Arial" w:eastAsia="Times New Roman" w:hAnsi="Arial" w:cs="Arial"/>
          <w:color w:val="000000"/>
          <w:sz w:val="24"/>
          <w:szCs w:val="24"/>
        </w:rPr>
        <w:t>o various entities. H</w:t>
      </w:r>
      <w:r w:rsidRPr="00811D2C">
        <w:rPr>
          <w:rFonts w:ascii="Arial" w:eastAsia="Times New Roman" w:hAnsi="Arial" w:cs="Arial"/>
          <w:color w:val="000000"/>
          <w:sz w:val="24"/>
          <w:szCs w:val="24"/>
        </w:rPr>
        <w:t>owever by February 1998</w:t>
      </w:r>
      <w:r w:rsidR="00DB2DC2" w:rsidRPr="00811D2C">
        <w:rPr>
          <w:rFonts w:ascii="Arial" w:eastAsia="Times New Roman" w:hAnsi="Arial" w:cs="Arial"/>
          <w:color w:val="000000"/>
          <w:sz w:val="24"/>
          <w:szCs w:val="24"/>
        </w:rPr>
        <w:t>, Mc Phail (Pty) Ltd (McPhail) was both the </w:t>
      </w:r>
      <w:r w:rsidRPr="00811D2C">
        <w:rPr>
          <w:rFonts w:ascii="Arial" w:eastAsia="Times New Roman" w:hAnsi="Arial" w:cs="Arial"/>
          <w:color w:val="000000"/>
          <w:sz w:val="24"/>
          <w:szCs w:val="24"/>
        </w:rPr>
        <w:t>l</w:t>
      </w:r>
      <w:r w:rsidR="00DB2DC2" w:rsidRPr="00811D2C">
        <w:rPr>
          <w:rFonts w:ascii="Arial" w:eastAsia="Times New Roman" w:hAnsi="Arial" w:cs="Arial"/>
          <w:color w:val="000000"/>
          <w:sz w:val="24"/>
          <w:szCs w:val="24"/>
        </w:rPr>
        <w:t>essee and the option holder.  O</w:t>
      </w:r>
      <w:r w:rsidRPr="00811D2C">
        <w:rPr>
          <w:rFonts w:ascii="Arial" w:eastAsia="Times New Roman" w:hAnsi="Arial" w:cs="Arial"/>
          <w:color w:val="000000"/>
          <w:sz w:val="24"/>
          <w:szCs w:val="24"/>
        </w:rPr>
        <w:t>n 18 February 1998, McPhail</w:t>
      </w:r>
      <w:r w:rsidR="00DB2DC2" w:rsidRPr="00811D2C">
        <w:rPr>
          <w:rFonts w:ascii="Arial" w:eastAsia="Times New Roman" w:hAnsi="Arial" w:cs="Arial"/>
          <w:color w:val="000000"/>
          <w:sz w:val="24"/>
          <w:szCs w:val="24"/>
        </w:rPr>
        <w:t> exercised</w:t>
      </w:r>
      <w:r w:rsidRPr="00811D2C">
        <w:rPr>
          <w:rFonts w:ascii="Arial" w:eastAsia="Times New Roman" w:hAnsi="Arial" w:cs="Arial"/>
          <w:color w:val="000000"/>
          <w:sz w:val="24"/>
          <w:szCs w:val="24"/>
        </w:rPr>
        <w:t xml:space="preserve"> the op</w:t>
      </w:r>
      <w:r w:rsidR="00DB2DC2" w:rsidRPr="00811D2C">
        <w:rPr>
          <w:rFonts w:ascii="Arial" w:eastAsia="Times New Roman" w:hAnsi="Arial" w:cs="Arial"/>
          <w:color w:val="000000"/>
          <w:sz w:val="24"/>
          <w:szCs w:val="24"/>
        </w:rPr>
        <w:t>tion to purchase the property. A</w:t>
      </w:r>
      <w:r w:rsidRPr="00811D2C">
        <w:rPr>
          <w:rFonts w:ascii="Arial" w:eastAsia="Times New Roman" w:hAnsi="Arial" w:cs="Arial"/>
          <w:color w:val="000000"/>
          <w:sz w:val="24"/>
          <w:szCs w:val="24"/>
        </w:rPr>
        <w:t xml:space="preserve">s it was entitled to do </w:t>
      </w:r>
      <w:r w:rsidR="00DB2DC2" w:rsidRPr="00811D2C">
        <w:rPr>
          <w:rFonts w:ascii="Arial" w:eastAsia="Times New Roman" w:hAnsi="Arial" w:cs="Arial"/>
          <w:color w:val="000000"/>
          <w:sz w:val="24"/>
          <w:szCs w:val="24"/>
        </w:rPr>
        <w:t>(own</w:t>
      </w:r>
      <w:r w:rsidRPr="00811D2C">
        <w:rPr>
          <w:rFonts w:ascii="Arial" w:eastAsia="Times New Roman" w:hAnsi="Arial" w:cs="Arial"/>
          <w:color w:val="000000"/>
          <w:sz w:val="24"/>
          <w:szCs w:val="24"/>
        </w:rPr>
        <w:t xml:space="preserve"> emphasis). McPhail</w:t>
      </w:r>
      <w:r w:rsidR="00DB2DC2" w:rsidRPr="00811D2C">
        <w:rPr>
          <w:rFonts w:ascii="Arial" w:eastAsia="Times New Roman" w:hAnsi="Arial" w:cs="Arial"/>
          <w:color w:val="000000"/>
          <w:sz w:val="24"/>
          <w:szCs w:val="24"/>
        </w:rPr>
        <w:t> nominated</w:t>
      </w:r>
      <w:r w:rsidRPr="00811D2C">
        <w:rPr>
          <w:rFonts w:ascii="Arial" w:eastAsia="Times New Roman" w:hAnsi="Arial" w:cs="Arial"/>
          <w:color w:val="000000"/>
          <w:sz w:val="24"/>
          <w:szCs w:val="24"/>
        </w:rPr>
        <w:t xml:space="preserve"> the first respondent as the purchaser of the property in respect of the sale</w:t>
      </w:r>
      <w:r w:rsidR="00DB2DC2" w:rsidRPr="00811D2C">
        <w:rPr>
          <w:rFonts w:ascii="Arial" w:eastAsia="Times New Roman" w:hAnsi="Arial" w:cs="Arial"/>
          <w:color w:val="000000"/>
          <w:sz w:val="24"/>
          <w:szCs w:val="24"/>
        </w:rPr>
        <w:t> agreement</w:t>
      </w:r>
      <w:r w:rsidRPr="00811D2C">
        <w:rPr>
          <w:rFonts w:ascii="Arial" w:eastAsia="Times New Roman" w:hAnsi="Arial" w:cs="Arial"/>
          <w:color w:val="000000"/>
          <w:sz w:val="24"/>
          <w:szCs w:val="24"/>
        </w:rPr>
        <w:t xml:space="preserve"> resulting from the exercise of the option.” </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811D2C" w:rsidP="00811D2C">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39</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It is evident from the passage quoted</w:t>
      </w:r>
      <w:r w:rsidR="00DB2DC2">
        <w:rPr>
          <w:rFonts w:ascii="Arial" w:eastAsia="Times New Roman" w:hAnsi="Arial" w:cs="Arial"/>
          <w:color w:val="000000"/>
          <w:sz w:val="24"/>
          <w:szCs w:val="24"/>
        </w:rPr>
        <w:t xml:space="preserve"> above</w:t>
      </w:r>
      <w:r>
        <w:rPr>
          <w:rFonts w:ascii="Arial" w:eastAsia="Times New Roman" w:hAnsi="Arial" w:cs="Arial"/>
          <w:color w:val="000000"/>
          <w:sz w:val="24"/>
          <w:szCs w:val="24"/>
        </w:rPr>
        <w:t xml:space="preserve"> that the c</w:t>
      </w:r>
      <w:r w:rsidR="00641163" w:rsidRPr="00641163">
        <w:rPr>
          <w:rFonts w:ascii="Arial" w:eastAsia="Times New Roman" w:hAnsi="Arial" w:cs="Arial"/>
          <w:color w:val="000000"/>
          <w:sz w:val="24"/>
          <w:szCs w:val="24"/>
        </w:rPr>
        <w:t>ourts of the Republic have pronounced on the validity of the exercise of the option. It follows therefore that to allow Transnet </w:t>
      </w:r>
      <w:r w:rsidR="00DB2DC2">
        <w:rPr>
          <w:rFonts w:ascii="Arial" w:eastAsia="Times New Roman" w:hAnsi="Arial" w:cs="Arial"/>
          <w:color w:val="000000"/>
          <w:sz w:val="24"/>
          <w:szCs w:val="24"/>
        </w:rPr>
        <w:t>to amend the plea as proposed </w:t>
      </w:r>
      <w:r w:rsidR="00641163" w:rsidRPr="00641163">
        <w:rPr>
          <w:rFonts w:ascii="Arial" w:eastAsia="Times New Roman" w:hAnsi="Arial" w:cs="Arial"/>
          <w:color w:val="000000"/>
          <w:sz w:val="24"/>
          <w:szCs w:val="24"/>
        </w:rPr>
        <w:t>and to</w:t>
      </w:r>
      <w:r>
        <w:rPr>
          <w:rFonts w:ascii="Arial" w:eastAsia="Times New Roman" w:hAnsi="Arial" w:cs="Arial"/>
          <w:color w:val="000000"/>
          <w:sz w:val="24"/>
          <w:szCs w:val="24"/>
        </w:rPr>
        <w:t xml:space="preserve"> permit the issuing of</w:t>
      </w:r>
      <w:r w:rsidR="00641163" w:rsidRPr="00641163">
        <w:rPr>
          <w:rFonts w:ascii="Arial" w:eastAsia="Times New Roman" w:hAnsi="Arial" w:cs="Arial"/>
          <w:color w:val="000000"/>
          <w:sz w:val="24"/>
          <w:szCs w:val="24"/>
        </w:rPr>
        <w:t xml:space="preserve"> a </w:t>
      </w:r>
      <w:r w:rsidR="00641163" w:rsidRPr="00641163">
        <w:rPr>
          <w:rFonts w:ascii="Arial" w:eastAsia="Times New Roman" w:hAnsi="Arial" w:cs="Arial"/>
          <w:color w:val="000000"/>
          <w:sz w:val="24"/>
          <w:szCs w:val="24"/>
        </w:rPr>
        <w:lastRenderedPageBreak/>
        <w:t>counter</w:t>
      </w:r>
      <w:r w:rsidR="00DB2DC2">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claim would amount to trying to unscramble the proverbial egg on</w:t>
      </w:r>
      <w:r w:rsidR="009D4636">
        <w:rPr>
          <w:rFonts w:ascii="Arial" w:eastAsia="Times New Roman" w:hAnsi="Arial" w:cs="Arial"/>
          <w:color w:val="000000"/>
          <w:sz w:val="24"/>
          <w:szCs w:val="24"/>
        </w:rPr>
        <w:t xml:space="preserve"> which legal pronouncements have been made</w:t>
      </w:r>
      <w:r w:rsidR="00641163" w:rsidRPr="00641163">
        <w:rPr>
          <w:rFonts w:ascii="Arial" w:eastAsia="Times New Roman" w:hAnsi="Arial" w:cs="Arial"/>
          <w:color w:val="000000"/>
          <w:sz w:val="24"/>
          <w:szCs w:val="24"/>
        </w:rPr>
        <w:t xml:space="preserve">. </w:t>
      </w:r>
      <w:r w:rsidR="009D4636">
        <w:rPr>
          <w:rFonts w:ascii="Arial" w:eastAsia="Times New Roman" w:hAnsi="Arial" w:cs="Arial"/>
          <w:color w:val="000000"/>
          <w:sz w:val="24"/>
          <w:szCs w:val="24"/>
        </w:rPr>
        <w:t xml:space="preserve">This will go against the exception </w:t>
      </w:r>
      <w:r w:rsidR="009D4636" w:rsidRPr="009D4636">
        <w:rPr>
          <w:rFonts w:ascii="Arial" w:eastAsia="Times New Roman" w:hAnsi="Arial" w:cs="Arial"/>
          <w:i/>
          <w:color w:val="000000"/>
          <w:sz w:val="24"/>
          <w:szCs w:val="24"/>
        </w:rPr>
        <w:t>rei judicata</w:t>
      </w:r>
      <w:r w:rsidR="009D4636">
        <w:rPr>
          <w:rFonts w:ascii="Arial" w:eastAsia="Times New Roman" w:hAnsi="Arial" w:cs="Arial"/>
          <w:color w:val="000000"/>
          <w:sz w:val="24"/>
          <w:szCs w:val="24"/>
        </w:rPr>
        <w:t xml:space="preserve"> principles already alluded to above. </w:t>
      </w:r>
      <w:r w:rsidR="00641163" w:rsidRPr="00641163">
        <w:rPr>
          <w:rFonts w:ascii="Arial" w:eastAsia="Times New Roman" w:hAnsi="Arial" w:cs="Arial"/>
          <w:color w:val="000000"/>
          <w:sz w:val="24"/>
          <w:szCs w:val="24"/>
        </w:rPr>
        <w:t>The argument raised by Transnet on this point stands to be rejected.</w:t>
      </w:r>
    </w:p>
    <w:p w:rsidR="00641163" w:rsidRPr="009D4636" w:rsidRDefault="00641163" w:rsidP="00641163">
      <w:pPr>
        <w:spacing w:after="0" w:line="480" w:lineRule="auto"/>
        <w:jc w:val="both"/>
        <w:rPr>
          <w:rFonts w:ascii="Arial" w:eastAsia="Times New Roman" w:hAnsi="Arial" w:cs="Arial"/>
          <w:color w:val="FF0000"/>
          <w:sz w:val="24"/>
          <w:szCs w:val="24"/>
        </w:rPr>
      </w:pPr>
    </w:p>
    <w:p w:rsidR="00641163" w:rsidRPr="00641163" w:rsidRDefault="00F17088" w:rsidP="00F17088">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40</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It should be remembered that the action proceedings were scheduled to be heard in February 2020 </w:t>
      </w:r>
      <w:r w:rsidR="009D4636">
        <w:rPr>
          <w:rFonts w:ascii="Arial" w:eastAsia="Times New Roman" w:hAnsi="Arial" w:cs="Arial"/>
          <w:color w:val="000000"/>
          <w:sz w:val="24"/>
          <w:szCs w:val="24"/>
        </w:rPr>
        <w:t xml:space="preserve">after being certified trial ready, </w:t>
      </w:r>
      <w:r w:rsidR="00641163" w:rsidRPr="00641163">
        <w:rPr>
          <w:rFonts w:ascii="Arial" w:eastAsia="Times New Roman" w:hAnsi="Arial" w:cs="Arial"/>
          <w:color w:val="000000"/>
          <w:sz w:val="24"/>
          <w:szCs w:val="24"/>
        </w:rPr>
        <w:t>but the matter was not ripe for hearing. This was occasioned by the belated filing of the proposed amendment to the plea and the attempt to introduce counter-claim by Transnet.</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Pr="00231E16" w:rsidRDefault="00F17088" w:rsidP="00F17088">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41</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In its founding affidavit Transnet contends that it was only alerted to the possible defence, 22 years after the Schabort Order due to the insight into the Commission Report which it alleges was only available to it by Erf through the discovery process in December 2020. This contention cannot succeed</w:t>
      </w:r>
      <w:r>
        <w:rPr>
          <w:rFonts w:ascii="Arial" w:eastAsia="Times New Roman" w:hAnsi="Arial" w:cs="Arial"/>
          <w:color w:val="000000"/>
          <w:sz w:val="24"/>
          <w:szCs w:val="24"/>
        </w:rPr>
        <w:t xml:space="preserve"> </w:t>
      </w:r>
      <w:r w:rsidRPr="00231E16">
        <w:rPr>
          <w:rFonts w:ascii="Arial" w:eastAsia="Times New Roman" w:hAnsi="Arial" w:cs="Arial"/>
          <w:sz w:val="24"/>
          <w:szCs w:val="24"/>
        </w:rPr>
        <w:t>as</w:t>
      </w:r>
      <w:r w:rsidR="00641163" w:rsidRPr="00231E16">
        <w:rPr>
          <w:rFonts w:ascii="Arial" w:eastAsia="Times New Roman" w:hAnsi="Arial" w:cs="Arial"/>
          <w:sz w:val="24"/>
          <w:szCs w:val="24"/>
        </w:rPr>
        <w:t xml:space="preserve"> the option exercised is unaffected by the </w:t>
      </w:r>
      <w:r w:rsidRPr="00231E16">
        <w:rPr>
          <w:rFonts w:ascii="Arial" w:eastAsia="Times New Roman" w:hAnsi="Arial" w:cs="Arial"/>
          <w:sz w:val="24"/>
          <w:szCs w:val="24"/>
        </w:rPr>
        <w:t>Commission’s Report. In my respectful view,</w:t>
      </w:r>
      <w:r w:rsidR="00641163" w:rsidRPr="00231E16">
        <w:rPr>
          <w:rFonts w:ascii="Arial" w:eastAsia="Times New Roman" w:hAnsi="Arial" w:cs="Arial"/>
          <w:sz w:val="24"/>
          <w:szCs w:val="24"/>
        </w:rPr>
        <w:t xml:space="preserve"> </w:t>
      </w:r>
      <w:r w:rsidRPr="00231E16">
        <w:rPr>
          <w:rFonts w:ascii="Arial" w:eastAsia="Times New Roman" w:hAnsi="Arial" w:cs="Arial"/>
          <w:sz w:val="24"/>
          <w:szCs w:val="24"/>
        </w:rPr>
        <w:t>the r</w:t>
      </w:r>
      <w:r w:rsidR="00641163" w:rsidRPr="00231E16">
        <w:rPr>
          <w:rFonts w:ascii="Arial" w:eastAsia="Times New Roman" w:hAnsi="Arial" w:cs="Arial"/>
          <w:sz w:val="24"/>
          <w:szCs w:val="24"/>
        </w:rPr>
        <w:t>eport has no bearing whatsoever to the option exercised by Erf.</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Pr="00FA1C3F" w:rsidRDefault="00F17088" w:rsidP="00FA1C3F">
      <w:pPr>
        <w:spacing w:after="0" w:line="480" w:lineRule="auto"/>
        <w:ind w:left="720" w:hanging="720"/>
        <w:jc w:val="both"/>
        <w:rPr>
          <w:rFonts w:ascii="Arial" w:eastAsia="Times New Roman" w:hAnsi="Arial" w:cs="Arial"/>
          <w:color w:val="FF0000"/>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42</w:t>
      </w:r>
      <w:r>
        <w:rPr>
          <w:rFonts w:ascii="Arial" w:eastAsia="Times New Roman" w:hAnsi="Arial" w:cs="Arial"/>
          <w:color w:val="000000"/>
          <w:sz w:val="24"/>
          <w:szCs w:val="24"/>
        </w:rPr>
        <w:t>]</w:t>
      </w:r>
      <w:r>
        <w:rPr>
          <w:rFonts w:ascii="Arial" w:eastAsia="Times New Roman" w:hAnsi="Arial" w:cs="Arial"/>
          <w:color w:val="000000"/>
          <w:sz w:val="24"/>
          <w:szCs w:val="24"/>
        </w:rPr>
        <w:tab/>
        <w:t xml:space="preserve">Transnet also contends that there is no prejudice </w:t>
      </w:r>
      <w:r w:rsidRPr="00231E16">
        <w:rPr>
          <w:rFonts w:ascii="Arial" w:eastAsia="Times New Roman" w:hAnsi="Arial" w:cs="Arial"/>
          <w:sz w:val="24"/>
          <w:szCs w:val="24"/>
        </w:rPr>
        <w:t>to Erf </w:t>
      </w:r>
      <w:r w:rsidR="00641163" w:rsidRPr="00231E16">
        <w:rPr>
          <w:rFonts w:ascii="Arial" w:eastAsia="Times New Roman" w:hAnsi="Arial" w:cs="Arial"/>
          <w:sz w:val="24"/>
          <w:szCs w:val="24"/>
        </w:rPr>
        <w:t>in</w:t>
      </w:r>
      <w:r w:rsidRPr="00231E16">
        <w:rPr>
          <w:rFonts w:ascii="Arial" w:eastAsia="Times New Roman" w:hAnsi="Arial" w:cs="Arial"/>
          <w:sz w:val="24"/>
          <w:szCs w:val="24"/>
        </w:rPr>
        <w:t xml:space="preserve"> it</w:t>
      </w:r>
      <w:r w:rsidR="00641163" w:rsidRPr="00231E16">
        <w:rPr>
          <w:rFonts w:ascii="Arial" w:eastAsia="Times New Roman" w:hAnsi="Arial" w:cs="Arial"/>
          <w:sz w:val="24"/>
          <w:szCs w:val="24"/>
        </w:rPr>
        <w:t xml:space="preserve"> seeking </w:t>
      </w:r>
      <w:r w:rsidR="00641163" w:rsidRPr="00641163">
        <w:rPr>
          <w:rFonts w:ascii="Arial" w:eastAsia="Times New Roman" w:hAnsi="Arial" w:cs="Arial"/>
          <w:color w:val="000000"/>
          <w:sz w:val="24"/>
          <w:szCs w:val="24"/>
        </w:rPr>
        <w:t xml:space="preserve">to rescind </w:t>
      </w:r>
      <w:r>
        <w:rPr>
          <w:rFonts w:ascii="Arial" w:eastAsia="Times New Roman" w:hAnsi="Arial" w:cs="Arial"/>
          <w:color w:val="000000"/>
          <w:sz w:val="24"/>
          <w:szCs w:val="24"/>
        </w:rPr>
        <w:t>the </w:t>
      </w:r>
      <w:r w:rsidR="00641163" w:rsidRPr="00641163">
        <w:rPr>
          <w:rFonts w:ascii="Arial" w:eastAsia="Times New Roman" w:hAnsi="Arial" w:cs="Arial"/>
          <w:color w:val="000000"/>
          <w:sz w:val="24"/>
          <w:szCs w:val="24"/>
        </w:rPr>
        <w:t>Schabort Order 22 years later. I do no</w:t>
      </w:r>
      <w:r>
        <w:rPr>
          <w:rFonts w:ascii="Arial" w:eastAsia="Times New Roman" w:hAnsi="Arial" w:cs="Arial"/>
          <w:color w:val="000000"/>
          <w:sz w:val="24"/>
          <w:szCs w:val="24"/>
        </w:rPr>
        <w:t>t agree with this submission.  T</w:t>
      </w:r>
      <w:r w:rsidR="00641163" w:rsidRPr="00641163">
        <w:rPr>
          <w:rFonts w:ascii="Arial" w:eastAsia="Times New Roman" w:hAnsi="Arial" w:cs="Arial"/>
          <w:color w:val="000000"/>
          <w:sz w:val="24"/>
          <w:szCs w:val="24"/>
        </w:rPr>
        <w:t>he perusal of the</w:t>
      </w:r>
      <w:r>
        <w:rPr>
          <w:rFonts w:ascii="Arial" w:eastAsia="Times New Roman" w:hAnsi="Arial" w:cs="Arial"/>
          <w:color w:val="000000"/>
          <w:sz w:val="24"/>
          <w:szCs w:val="24"/>
        </w:rPr>
        <w:t xml:space="preserve"> papers clearly shows that Erf </w:t>
      </w:r>
      <w:r w:rsidR="00641163" w:rsidRPr="00641163">
        <w:rPr>
          <w:rFonts w:ascii="Arial" w:eastAsia="Times New Roman" w:hAnsi="Arial" w:cs="Arial"/>
          <w:color w:val="000000"/>
          <w:sz w:val="24"/>
          <w:szCs w:val="24"/>
        </w:rPr>
        <w:t>will be pr</w:t>
      </w:r>
      <w:r>
        <w:rPr>
          <w:rFonts w:ascii="Arial" w:eastAsia="Times New Roman" w:hAnsi="Arial" w:cs="Arial"/>
          <w:color w:val="000000"/>
          <w:sz w:val="24"/>
          <w:szCs w:val="24"/>
        </w:rPr>
        <w:t>ejudiced.  </w:t>
      </w:r>
      <w:r w:rsidR="00641163" w:rsidRPr="00641163">
        <w:rPr>
          <w:rFonts w:ascii="Arial" w:eastAsia="Times New Roman" w:hAnsi="Arial" w:cs="Arial"/>
          <w:color w:val="000000"/>
          <w:sz w:val="24"/>
          <w:szCs w:val="24"/>
        </w:rPr>
        <w:t>The attorney</w:t>
      </w:r>
      <w:r w:rsidR="00E749B3" w:rsidRPr="00641163">
        <w:rPr>
          <w:rFonts w:ascii="Arial" w:eastAsia="Times New Roman" w:hAnsi="Arial" w:cs="Arial"/>
          <w:color w:val="000000"/>
          <w:sz w:val="24"/>
          <w:szCs w:val="24"/>
        </w:rPr>
        <w:t> who</w:t>
      </w:r>
      <w:r w:rsidR="00641163" w:rsidRPr="00641163">
        <w:rPr>
          <w:rFonts w:ascii="Arial" w:eastAsia="Times New Roman" w:hAnsi="Arial" w:cs="Arial"/>
          <w:color w:val="000000"/>
          <w:sz w:val="24"/>
          <w:szCs w:val="24"/>
        </w:rPr>
        <w:t xml:space="preserve"> represented Erf</w:t>
      </w:r>
      <w:r w:rsidR="00E749B3" w:rsidRPr="00641163">
        <w:rPr>
          <w:rFonts w:ascii="Arial" w:eastAsia="Times New Roman" w:hAnsi="Arial" w:cs="Arial"/>
          <w:color w:val="000000"/>
          <w:sz w:val="24"/>
          <w:szCs w:val="24"/>
        </w:rPr>
        <w:t> in</w:t>
      </w:r>
      <w:r w:rsidR="00641163" w:rsidRPr="00641163">
        <w:rPr>
          <w:rFonts w:ascii="Arial" w:eastAsia="Times New Roman" w:hAnsi="Arial" w:cs="Arial"/>
          <w:color w:val="000000"/>
          <w:sz w:val="24"/>
          <w:szCs w:val="24"/>
        </w:rPr>
        <w:t xml:space="preserve"> relation to obtaining</w:t>
      </w:r>
      <w:r w:rsidR="00E749B3" w:rsidRPr="00641163">
        <w:rPr>
          <w:rFonts w:ascii="Arial" w:eastAsia="Times New Roman" w:hAnsi="Arial" w:cs="Arial"/>
          <w:color w:val="000000"/>
          <w:sz w:val="24"/>
          <w:szCs w:val="24"/>
        </w:rPr>
        <w:t> the</w:t>
      </w:r>
      <w:r w:rsidR="00641163" w:rsidRPr="00641163">
        <w:rPr>
          <w:rFonts w:ascii="Arial" w:eastAsia="Times New Roman" w:hAnsi="Arial" w:cs="Arial"/>
          <w:color w:val="000000"/>
          <w:sz w:val="24"/>
          <w:szCs w:val="24"/>
        </w:rPr>
        <w:t xml:space="preserve"> Schabort Order</w:t>
      </w:r>
      <w:r w:rsidR="00E749B3" w:rsidRPr="00641163">
        <w:rPr>
          <w:rFonts w:ascii="Arial" w:eastAsia="Times New Roman" w:hAnsi="Arial" w:cs="Arial"/>
          <w:color w:val="000000"/>
          <w:sz w:val="24"/>
          <w:szCs w:val="24"/>
        </w:rPr>
        <w:t> and</w:t>
      </w:r>
      <w:r w:rsidR="00641163" w:rsidRPr="00641163">
        <w:rPr>
          <w:rFonts w:ascii="Arial" w:eastAsia="Times New Roman" w:hAnsi="Arial" w:cs="Arial"/>
          <w:color w:val="000000"/>
          <w:sz w:val="24"/>
          <w:szCs w:val="24"/>
        </w:rPr>
        <w:t xml:space="preserve"> all matters pertaining to that application is deceased.  The assistant to th</w:t>
      </w:r>
      <w:r>
        <w:rPr>
          <w:rFonts w:ascii="Arial" w:eastAsia="Times New Roman" w:hAnsi="Arial" w:cs="Arial"/>
          <w:color w:val="000000"/>
          <w:sz w:val="24"/>
          <w:szCs w:val="24"/>
        </w:rPr>
        <w:t>at attorney is also deceased.  It is clear, in my view, that</w:t>
      </w:r>
      <w:r w:rsidR="009D4636">
        <w:rPr>
          <w:rFonts w:ascii="Arial" w:eastAsia="Times New Roman" w:hAnsi="Arial" w:cs="Arial"/>
          <w:color w:val="000000"/>
          <w:sz w:val="24"/>
          <w:szCs w:val="24"/>
        </w:rPr>
        <w:t xml:space="preserve"> all the documents</w:t>
      </w:r>
      <w:r w:rsidR="00641163" w:rsidRPr="00641163">
        <w:rPr>
          <w:rFonts w:ascii="Arial" w:eastAsia="Times New Roman" w:hAnsi="Arial" w:cs="Arial"/>
          <w:color w:val="000000"/>
          <w:sz w:val="24"/>
          <w:szCs w:val="24"/>
        </w:rPr>
        <w:t xml:space="preserve"> rel</w:t>
      </w:r>
      <w:r>
        <w:rPr>
          <w:rFonts w:ascii="Arial" w:eastAsia="Times New Roman" w:hAnsi="Arial" w:cs="Arial"/>
          <w:color w:val="000000"/>
          <w:sz w:val="24"/>
          <w:szCs w:val="24"/>
        </w:rPr>
        <w:t xml:space="preserve">ating to that application </w:t>
      </w:r>
      <w:r>
        <w:rPr>
          <w:rFonts w:ascii="Arial" w:eastAsia="Times New Roman" w:hAnsi="Arial" w:cs="Arial"/>
          <w:color w:val="000000"/>
          <w:sz w:val="24"/>
          <w:szCs w:val="24"/>
        </w:rPr>
        <w:lastRenderedPageBreak/>
        <w:t>are</w:t>
      </w:r>
      <w:r w:rsidR="00641163" w:rsidRPr="00641163">
        <w:rPr>
          <w:rFonts w:ascii="Arial" w:eastAsia="Times New Roman" w:hAnsi="Arial" w:cs="Arial"/>
          <w:color w:val="000000"/>
          <w:sz w:val="24"/>
          <w:szCs w:val="24"/>
        </w:rPr>
        <w:t xml:space="preserve"> unlikely </w:t>
      </w:r>
      <w:r>
        <w:rPr>
          <w:rFonts w:ascii="Arial" w:eastAsia="Times New Roman" w:hAnsi="Arial" w:cs="Arial"/>
          <w:color w:val="000000"/>
          <w:sz w:val="24"/>
          <w:szCs w:val="24"/>
        </w:rPr>
        <w:t>to be available. In any event, </w:t>
      </w:r>
      <w:r w:rsidR="00641163" w:rsidRPr="00641163">
        <w:rPr>
          <w:rFonts w:ascii="Arial" w:eastAsia="Times New Roman" w:hAnsi="Arial" w:cs="Arial"/>
          <w:color w:val="000000"/>
          <w:sz w:val="24"/>
          <w:szCs w:val="24"/>
        </w:rPr>
        <w:t xml:space="preserve">records are </w:t>
      </w:r>
      <w:r w:rsidR="00641163" w:rsidRPr="009D4636">
        <w:rPr>
          <w:rFonts w:ascii="Arial" w:eastAsia="Times New Roman" w:hAnsi="Arial" w:cs="Arial"/>
          <w:sz w:val="24"/>
          <w:szCs w:val="24"/>
        </w:rPr>
        <w:t xml:space="preserve">casually </w:t>
      </w:r>
      <w:r w:rsidR="00641163" w:rsidRPr="00641163">
        <w:rPr>
          <w:rFonts w:ascii="Arial" w:eastAsia="Times New Roman" w:hAnsi="Arial" w:cs="Arial"/>
          <w:color w:val="000000"/>
          <w:sz w:val="24"/>
          <w:szCs w:val="24"/>
        </w:rPr>
        <w:t>kept for 5 years and mem</w:t>
      </w:r>
      <w:r w:rsidR="00FA1C3F">
        <w:rPr>
          <w:rFonts w:ascii="Arial" w:eastAsia="Times New Roman" w:hAnsi="Arial" w:cs="Arial"/>
          <w:color w:val="000000"/>
          <w:sz w:val="24"/>
          <w:szCs w:val="24"/>
        </w:rPr>
        <w:t xml:space="preserve">ories in fact fade over time.  </w:t>
      </w:r>
      <w:r w:rsidR="00FA1C3F" w:rsidRPr="009D4636">
        <w:rPr>
          <w:rFonts w:ascii="Arial" w:eastAsia="Times New Roman" w:hAnsi="Arial" w:cs="Arial"/>
          <w:sz w:val="24"/>
          <w:szCs w:val="24"/>
        </w:rPr>
        <w:t>A period of 22 years for the purposes that Transnet</w:t>
      </w:r>
      <w:r w:rsidR="00641163" w:rsidRPr="009D4636">
        <w:rPr>
          <w:rFonts w:ascii="Arial" w:eastAsia="Times New Roman" w:hAnsi="Arial" w:cs="Arial"/>
          <w:sz w:val="24"/>
          <w:szCs w:val="24"/>
        </w:rPr>
        <w:t xml:space="preserve"> is trying to justify its attack on the Schabort Order </w:t>
      </w:r>
      <w:r w:rsidR="009D4636" w:rsidRPr="009D4636">
        <w:rPr>
          <w:rFonts w:ascii="Arial" w:eastAsia="Times New Roman" w:hAnsi="Arial" w:cs="Arial"/>
          <w:sz w:val="24"/>
          <w:szCs w:val="24"/>
        </w:rPr>
        <w:t xml:space="preserve">is </w:t>
      </w:r>
      <w:r w:rsidR="00641163" w:rsidRPr="009D4636">
        <w:rPr>
          <w:rFonts w:ascii="Arial" w:eastAsia="Times New Roman" w:hAnsi="Arial" w:cs="Arial"/>
          <w:sz w:val="24"/>
          <w:szCs w:val="24"/>
        </w:rPr>
        <w:t>a life time and only Erf will clearly be prejudiced.</w:t>
      </w:r>
      <w:r w:rsidR="009D4636" w:rsidRPr="009D4636">
        <w:rPr>
          <w:rFonts w:ascii="Arial" w:eastAsia="Times New Roman" w:hAnsi="Arial" w:cs="Arial"/>
          <w:sz w:val="24"/>
          <w:szCs w:val="24"/>
        </w:rPr>
        <w:t xml:space="preserve"> It is the view of this c</w:t>
      </w:r>
      <w:r w:rsidR="00FA1C3F" w:rsidRPr="009D4636">
        <w:rPr>
          <w:rFonts w:ascii="Arial" w:eastAsia="Times New Roman" w:hAnsi="Arial" w:cs="Arial"/>
          <w:sz w:val="24"/>
          <w:szCs w:val="24"/>
        </w:rPr>
        <w:t xml:space="preserve">ourt </w:t>
      </w:r>
      <w:r w:rsidR="00FA1C3F">
        <w:rPr>
          <w:rFonts w:ascii="Arial" w:eastAsia="Times New Roman" w:hAnsi="Arial" w:cs="Arial"/>
          <w:color w:val="000000"/>
          <w:sz w:val="24"/>
          <w:szCs w:val="24"/>
        </w:rPr>
        <w:t xml:space="preserve">that the </w:t>
      </w:r>
      <w:r w:rsidR="00641163" w:rsidRPr="00641163">
        <w:rPr>
          <w:rFonts w:ascii="Arial" w:eastAsia="Times New Roman" w:hAnsi="Arial" w:cs="Arial"/>
          <w:color w:val="000000"/>
          <w:sz w:val="24"/>
          <w:szCs w:val="24"/>
        </w:rPr>
        <w:t>prejudice should be avoided at all costs. Transnet therefor</w:t>
      </w:r>
      <w:r w:rsidR="00FA1C3F">
        <w:rPr>
          <w:rFonts w:ascii="Arial" w:eastAsia="Times New Roman" w:hAnsi="Arial" w:cs="Arial"/>
          <w:color w:val="000000"/>
          <w:sz w:val="24"/>
          <w:szCs w:val="24"/>
        </w:rPr>
        <w:t xml:space="preserve">e has failed to persuade me to exercise </w:t>
      </w:r>
      <w:r w:rsidR="00641163" w:rsidRPr="00641163">
        <w:rPr>
          <w:rFonts w:ascii="Arial" w:eastAsia="Times New Roman" w:hAnsi="Arial" w:cs="Arial"/>
          <w:color w:val="000000"/>
          <w:sz w:val="24"/>
          <w:szCs w:val="24"/>
        </w:rPr>
        <w:t>discretion to allow</w:t>
      </w:r>
      <w:r w:rsidR="00FA1C3F">
        <w:rPr>
          <w:rFonts w:ascii="Arial" w:eastAsia="Times New Roman" w:hAnsi="Arial" w:cs="Arial"/>
          <w:color w:val="000000"/>
          <w:sz w:val="24"/>
          <w:szCs w:val="24"/>
        </w:rPr>
        <w:t xml:space="preserve"> for</w:t>
      </w:r>
      <w:r w:rsidR="00641163" w:rsidRPr="00641163">
        <w:rPr>
          <w:rFonts w:ascii="Arial" w:eastAsia="Times New Roman" w:hAnsi="Arial" w:cs="Arial"/>
          <w:color w:val="000000"/>
          <w:sz w:val="24"/>
          <w:szCs w:val="24"/>
        </w:rPr>
        <w:t xml:space="preserve"> the amendment of the ple</w:t>
      </w:r>
      <w:r w:rsidR="009D4636">
        <w:rPr>
          <w:rFonts w:ascii="Arial" w:eastAsia="Times New Roman" w:hAnsi="Arial" w:cs="Arial"/>
          <w:color w:val="000000"/>
          <w:sz w:val="24"/>
          <w:szCs w:val="24"/>
        </w:rPr>
        <w:t>a as Erf will clearly suffer a significant</w:t>
      </w:r>
      <w:r w:rsidR="00641163" w:rsidRPr="00641163">
        <w:rPr>
          <w:rFonts w:ascii="Arial" w:eastAsia="Times New Roman" w:hAnsi="Arial" w:cs="Arial"/>
          <w:color w:val="000000"/>
          <w:sz w:val="24"/>
          <w:szCs w:val="24"/>
        </w:rPr>
        <w:t xml:space="preserve"> prejudice.</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FA1C3F" w:rsidP="00FA1C3F">
      <w:pPr>
        <w:spacing w:after="0" w:line="480" w:lineRule="auto"/>
        <w:ind w:left="720" w:hanging="66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43</w:t>
      </w:r>
      <w:r>
        <w:rPr>
          <w:rFonts w:ascii="Arial" w:eastAsia="Times New Roman" w:hAnsi="Arial" w:cs="Arial"/>
          <w:color w:val="000000"/>
          <w:sz w:val="24"/>
          <w:szCs w:val="24"/>
        </w:rPr>
        <w:t>]</w:t>
      </w:r>
      <w:r w:rsidR="00641163" w:rsidRPr="00641163">
        <w:rPr>
          <w:rFonts w:ascii="Arial" w:eastAsia="Times New Roman" w:hAnsi="Arial" w:cs="Arial"/>
          <w:color w:val="000000"/>
          <w:sz w:val="24"/>
          <w:szCs w:val="24"/>
        </w:rPr>
        <w:t xml:space="preserve"> </w:t>
      </w:r>
      <w:r>
        <w:rPr>
          <w:rFonts w:ascii="Arial" w:eastAsia="Times New Roman" w:hAnsi="Arial" w:cs="Arial"/>
          <w:color w:val="000000"/>
          <w:sz w:val="24"/>
          <w:szCs w:val="24"/>
        </w:rPr>
        <w:tab/>
        <w:t>Transnet n</w:t>
      </w:r>
      <w:r w:rsidR="00641163" w:rsidRPr="00641163">
        <w:rPr>
          <w:rFonts w:ascii="Arial" w:eastAsia="Times New Roman" w:hAnsi="Arial" w:cs="Arial"/>
          <w:color w:val="000000"/>
          <w:sz w:val="24"/>
          <w:szCs w:val="24"/>
        </w:rPr>
        <w:t xml:space="preserve">ow </w:t>
      </w:r>
      <w:r w:rsidR="009D4636">
        <w:rPr>
          <w:rFonts w:ascii="Arial" w:eastAsia="Times New Roman" w:hAnsi="Arial" w:cs="Arial"/>
          <w:color w:val="000000"/>
          <w:sz w:val="24"/>
          <w:szCs w:val="24"/>
        </w:rPr>
        <w:t xml:space="preserve">contends </w:t>
      </w:r>
      <w:r w:rsidR="00641163" w:rsidRPr="00641163">
        <w:rPr>
          <w:rFonts w:ascii="Arial" w:eastAsia="Times New Roman" w:hAnsi="Arial" w:cs="Arial"/>
          <w:color w:val="000000"/>
          <w:sz w:val="24"/>
          <w:szCs w:val="24"/>
        </w:rPr>
        <w:t xml:space="preserve">that it is acting in the public interest in refusing to comply with its contractual obligations. This is not a </w:t>
      </w:r>
      <w:r>
        <w:rPr>
          <w:rFonts w:ascii="Arial" w:eastAsia="Times New Roman" w:hAnsi="Arial" w:cs="Arial"/>
          <w:color w:val="000000"/>
          <w:sz w:val="24"/>
          <w:szCs w:val="24"/>
        </w:rPr>
        <w:t>plausible explanation. Transnet</w:t>
      </w:r>
      <w:r w:rsidR="00641163" w:rsidRPr="00641163">
        <w:rPr>
          <w:rFonts w:ascii="Arial" w:eastAsia="Times New Roman" w:hAnsi="Arial" w:cs="Arial"/>
          <w:color w:val="000000"/>
          <w:sz w:val="24"/>
          <w:szCs w:val="24"/>
        </w:rPr>
        <w:t xml:space="preserve"> is a public body,</w:t>
      </w:r>
      <w:r>
        <w:rPr>
          <w:rFonts w:ascii="Arial" w:eastAsia="Times New Roman" w:hAnsi="Arial" w:cs="Arial"/>
          <w:color w:val="000000"/>
          <w:sz w:val="24"/>
          <w:szCs w:val="24"/>
        </w:rPr>
        <w:t xml:space="preserve"> but the windfall gain that it </w:t>
      </w:r>
      <w:r w:rsidR="00641163" w:rsidRPr="00641163">
        <w:rPr>
          <w:rFonts w:ascii="Arial" w:eastAsia="Times New Roman" w:hAnsi="Arial" w:cs="Arial"/>
          <w:color w:val="000000"/>
          <w:sz w:val="24"/>
          <w:szCs w:val="24"/>
        </w:rPr>
        <w:t>seeks to achieve</w:t>
      </w:r>
      <w:r w:rsidR="00E749B3" w:rsidRPr="00641163">
        <w:rPr>
          <w:rFonts w:ascii="Arial" w:eastAsia="Times New Roman" w:hAnsi="Arial" w:cs="Arial"/>
          <w:color w:val="000000"/>
          <w:sz w:val="24"/>
          <w:szCs w:val="24"/>
        </w:rPr>
        <w:t> in</w:t>
      </w:r>
      <w:r w:rsidR="00641163" w:rsidRPr="00641163">
        <w:rPr>
          <w:rFonts w:ascii="Arial" w:eastAsia="Times New Roman" w:hAnsi="Arial" w:cs="Arial"/>
          <w:color w:val="000000"/>
          <w:sz w:val="24"/>
          <w:szCs w:val="24"/>
        </w:rPr>
        <w:t xml:space="preserve"> averting its obligations to t</w:t>
      </w:r>
      <w:r>
        <w:rPr>
          <w:rFonts w:ascii="Arial" w:eastAsia="Times New Roman" w:hAnsi="Arial" w:cs="Arial"/>
          <w:color w:val="000000"/>
          <w:sz w:val="24"/>
          <w:szCs w:val="24"/>
        </w:rPr>
        <w:t>ransfer the property to Erf</w:t>
      </w:r>
      <w:r w:rsidR="009D4636">
        <w:rPr>
          <w:rFonts w:ascii="Arial" w:eastAsia="Times New Roman" w:hAnsi="Arial" w:cs="Arial"/>
          <w:color w:val="000000"/>
          <w:sz w:val="24"/>
          <w:szCs w:val="24"/>
        </w:rPr>
        <w:t xml:space="preserve"> are reflected in</w:t>
      </w:r>
      <w:r w:rsidR="00641163" w:rsidRPr="00641163">
        <w:rPr>
          <w:rFonts w:ascii="Arial" w:eastAsia="Times New Roman" w:hAnsi="Arial" w:cs="Arial"/>
          <w:color w:val="000000"/>
          <w:sz w:val="24"/>
          <w:szCs w:val="24"/>
        </w:rPr>
        <w:t xml:space="preserve"> its own </w:t>
      </w:r>
      <w:r>
        <w:rPr>
          <w:rFonts w:ascii="Arial" w:eastAsia="Times New Roman" w:hAnsi="Arial" w:cs="Arial"/>
          <w:color w:val="000000"/>
          <w:sz w:val="24"/>
          <w:szCs w:val="24"/>
        </w:rPr>
        <w:t xml:space="preserve">financial statements and not </w:t>
      </w:r>
      <w:r w:rsidRPr="009D4636">
        <w:rPr>
          <w:rFonts w:ascii="Arial" w:eastAsia="Times New Roman" w:hAnsi="Arial" w:cs="Arial"/>
          <w:sz w:val="24"/>
          <w:szCs w:val="24"/>
        </w:rPr>
        <w:t>those of the</w:t>
      </w:r>
      <w:r w:rsidR="00641163" w:rsidRPr="009D4636">
        <w:rPr>
          <w:rFonts w:ascii="Arial" w:eastAsia="Times New Roman" w:hAnsi="Arial" w:cs="Arial"/>
          <w:sz w:val="24"/>
          <w:szCs w:val="24"/>
        </w:rPr>
        <w:t xml:space="preserve"> </w:t>
      </w:r>
      <w:r w:rsidRPr="009D4636">
        <w:rPr>
          <w:rFonts w:ascii="Arial" w:eastAsia="Times New Roman" w:hAnsi="Arial" w:cs="Arial"/>
          <w:sz w:val="24"/>
          <w:szCs w:val="24"/>
        </w:rPr>
        <w:t xml:space="preserve">public coffers. It can only be concluded that </w:t>
      </w:r>
      <w:r w:rsidR="00641163" w:rsidRPr="009D4636">
        <w:rPr>
          <w:rFonts w:ascii="Arial" w:eastAsia="Times New Roman" w:hAnsi="Arial" w:cs="Arial"/>
          <w:sz w:val="24"/>
          <w:szCs w:val="24"/>
        </w:rPr>
        <w:t xml:space="preserve">Transnet </w:t>
      </w:r>
      <w:r w:rsidR="00641163" w:rsidRPr="00641163">
        <w:rPr>
          <w:rFonts w:ascii="Arial" w:eastAsia="Times New Roman" w:hAnsi="Arial" w:cs="Arial"/>
          <w:sz w:val="24"/>
          <w:szCs w:val="24"/>
        </w:rPr>
        <w:t xml:space="preserve">is acting out of self-interest and not in the public interest. </w:t>
      </w:r>
      <w:r>
        <w:rPr>
          <w:rFonts w:ascii="Arial" w:eastAsia="Times New Roman" w:hAnsi="Arial" w:cs="Arial"/>
          <w:sz w:val="24"/>
          <w:szCs w:val="24"/>
        </w:rPr>
        <w:t>As an Organ of State, Transnet is obligated to honour its obligations and not breach them.</w:t>
      </w:r>
    </w:p>
    <w:p w:rsidR="00FA1C3F" w:rsidRDefault="00FA1C3F" w:rsidP="00641163">
      <w:pPr>
        <w:spacing w:after="0" w:line="480" w:lineRule="auto"/>
        <w:jc w:val="both"/>
        <w:rPr>
          <w:rFonts w:ascii="Arial" w:eastAsia="Times New Roman" w:hAnsi="Arial" w:cs="Arial"/>
          <w:sz w:val="24"/>
          <w:szCs w:val="24"/>
        </w:rPr>
      </w:pPr>
    </w:p>
    <w:p w:rsidR="00641163" w:rsidRPr="00641163" w:rsidRDefault="00FA1C3F" w:rsidP="00FA1C3F">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44</w:t>
      </w:r>
      <w:r>
        <w:rPr>
          <w:rFonts w:ascii="Arial" w:eastAsia="Times New Roman" w:hAnsi="Arial" w:cs="Arial"/>
          <w:sz w:val="24"/>
          <w:szCs w:val="24"/>
        </w:rPr>
        <w:t>]</w:t>
      </w:r>
      <w:r>
        <w:rPr>
          <w:rFonts w:ascii="Arial" w:eastAsia="Times New Roman" w:hAnsi="Arial" w:cs="Arial"/>
          <w:sz w:val="24"/>
          <w:szCs w:val="24"/>
        </w:rPr>
        <w:tab/>
      </w:r>
      <w:r w:rsidR="00641163" w:rsidRPr="00641163">
        <w:rPr>
          <w:rFonts w:ascii="Arial" w:eastAsia="Times New Roman" w:hAnsi="Arial" w:cs="Arial"/>
          <w:sz w:val="24"/>
          <w:szCs w:val="24"/>
        </w:rPr>
        <w:t>The attempt by Transnet to introduce a counter-claim is</w:t>
      </w:r>
      <w:r w:rsidR="009D4636">
        <w:rPr>
          <w:rFonts w:ascii="Arial" w:eastAsia="Times New Roman" w:hAnsi="Arial" w:cs="Arial"/>
          <w:sz w:val="24"/>
          <w:szCs w:val="24"/>
        </w:rPr>
        <w:t xml:space="preserve"> done in bad faith</w:t>
      </w:r>
      <w:r w:rsidR="00641163" w:rsidRPr="00641163">
        <w:rPr>
          <w:rFonts w:ascii="Arial" w:eastAsia="Times New Roman" w:hAnsi="Arial" w:cs="Arial"/>
          <w:sz w:val="24"/>
          <w:szCs w:val="24"/>
        </w:rPr>
        <w:t>,</w:t>
      </w:r>
      <w:r>
        <w:rPr>
          <w:rFonts w:ascii="Arial" w:eastAsia="Times New Roman" w:hAnsi="Arial" w:cs="Arial"/>
          <w:sz w:val="24"/>
          <w:szCs w:val="24"/>
        </w:rPr>
        <w:t xml:space="preserve"> it </w:t>
      </w:r>
      <w:r w:rsidRPr="009D4636">
        <w:rPr>
          <w:rFonts w:ascii="Arial" w:eastAsia="Times New Roman" w:hAnsi="Arial" w:cs="Arial"/>
          <w:sz w:val="24"/>
          <w:szCs w:val="24"/>
        </w:rPr>
        <w:t>amounts to attempt</w:t>
      </w:r>
      <w:r w:rsidR="00641163" w:rsidRPr="009D4636">
        <w:rPr>
          <w:rFonts w:ascii="Arial" w:eastAsia="Times New Roman" w:hAnsi="Arial" w:cs="Arial"/>
          <w:sz w:val="24"/>
          <w:szCs w:val="24"/>
        </w:rPr>
        <w:t xml:space="preserve"> to revisit </w:t>
      </w:r>
      <w:r w:rsidR="00641163" w:rsidRPr="00641163">
        <w:rPr>
          <w:rFonts w:ascii="Arial" w:eastAsia="Times New Roman" w:hAnsi="Arial" w:cs="Arial"/>
          <w:sz w:val="24"/>
          <w:szCs w:val="24"/>
        </w:rPr>
        <w:t>its failure to raise</w:t>
      </w:r>
      <w:r>
        <w:rPr>
          <w:rFonts w:ascii="Arial" w:eastAsia="Times New Roman" w:hAnsi="Arial" w:cs="Arial"/>
          <w:sz w:val="24"/>
          <w:szCs w:val="24"/>
        </w:rPr>
        <w:t xml:space="preserve"> a defence</w:t>
      </w:r>
      <w:r w:rsidR="009D4636">
        <w:rPr>
          <w:rFonts w:ascii="Arial" w:eastAsia="Times New Roman" w:hAnsi="Arial" w:cs="Arial"/>
          <w:sz w:val="24"/>
          <w:szCs w:val="24"/>
        </w:rPr>
        <w:t xml:space="preserve"> and counter-claim </w:t>
      </w:r>
      <w:r w:rsidR="0071549E">
        <w:rPr>
          <w:rFonts w:ascii="Arial" w:eastAsia="Times New Roman" w:hAnsi="Arial" w:cs="Arial"/>
          <w:sz w:val="24"/>
          <w:szCs w:val="24"/>
        </w:rPr>
        <w:t>22 years after the fact and</w:t>
      </w:r>
      <w:r w:rsidR="00641163" w:rsidRPr="00641163">
        <w:rPr>
          <w:rFonts w:ascii="Arial" w:eastAsia="Times New Roman" w:hAnsi="Arial" w:cs="Arial"/>
          <w:sz w:val="24"/>
          <w:szCs w:val="24"/>
        </w:rPr>
        <w:t xml:space="preserve"> should not be permitted. </w:t>
      </w:r>
      <w:r w:rsidR="0071549E" w:rsidRPr="009D4636">
        <w:rPr>
          <w:rFonts w:ascii="Arial" w:eastAsia="Times New Roman" w:hAnsi="Arial" w:cs="Arial"/>
          <w:sz w:val="24"/>
          <w:szCs w:val="24"/>
        </w:rPr>
        <w:t xml:space="preserve">On the facts, </w:t>
      </w:r>
      <w:r w:rsidR="00641163" w:rsidRPr="009D4636">
        <w:rPr>
          <w:rFonts w:ascii="Arial" w:eastAsia="Times New Roman" w:hAnsi="Arial" w:cs="Arial"/>
          <w:sz w:val="24"/>
          <w:szCs w:val="24"/>
        </w:rPr>
        <w:t xml:space="preserve">Transnet </w:t>
      </w:r>
      <w:r w:rsidR="0071549E" w:rsidRPr="009D4636">
        <w:rPr>
          <w:rFonts w:ascii="Arial" w:eastAsia="Times New Roman" w:hAnsi="Arial" w:cs="Arial"/>
          <w:sz w:val="24"/>
          <w:szCs w:val="24"/>
        </w:rPr>
        <w:t>does not show that</w:t>
      </w:r>
      <w:r w:rsidR="00641163" w:rsidRPr="009D4636">
        <w:rPr>
          <w:rFonts w:ascii="Arial" w:eastAsia="Times New Roman" w:hAnsi="Arial" w:cs="Arial"/>
          <w:sz w:val="24"/>
          <w:szCs w:val="24"/>
        </w:rPr>
        <w:t xml:space="preserve"> it had a valid defence to the Schabort order</w:t>
      </w:r>
      <w:r w:rsidR="009D4636" w:rsidRPr="009D4636">
        <w:rPr>
          <w:rFonts w:ascii="Arial" w:eastAsia="Times New Roman" w:hAnsi="Arial" w:cs="Arial"/>
          <w:sz w:val="24"/>
          <w:szCs w:val="24"/>
        </w:rPr>
        <w:t xml:space="preserve"> let alone the counter-claim in that motion proceeding.</w:t>
      </w:r>
      <w:r w:rsidR="0071549E" w:rsidRPr="009D4636">
        <w:rPr>
          <w:rFonts w:ascii="Arial" w:eastAsia="Times New Roman" w:hAnsi="Arial" w:cs="Arial"/>
          <w:sz w:val="24"/>
          <w:szCs w:val="24"/>
        </w:rPr>
        <w:t xml:space="preserve"> It is for that reason </w:t>
      </w:r>
      <w:r w:rsidR="00641163" w:rsidRPr="00641163">
        <w:rPr>
          <w:rFonts w:ascii="Arial" w:eastAsia="Times New Roman" w:hAnsi="Arial" w:cs="Arial"/>
          <w:sz w:val="24"/>
          <w:szCs w:val="24"/>
        </w:rPr>
        <w:t>that the introduction of a counter-claim</w:t>
      </w:r>
      <w:r w:rsidR="0071549E">
        <w:rPr>
          <w:rFonts w:ascii="Arial" w:eastAsia="Times New Roman" w:hAnsi="Arial" w:cs="Arial"/>
          <w:sz w:val="24"/>
          <w:szCs w:val="24"/>
        </w:rPr>
        <w:t xml:space="preserve"> should not be allowed by this C</w:t>
      </w:r>
      <w:r w:rsidR="00641163" w:rsidRPr="00641163">
        <w:rPr>
          <w:rFonts w:ascii="Arial" w:eastAsia="Times New Roman" w:hAnsi="Arial" w:cs="Arial"/>
          <w:sz w:val="24"/>
          <w:szCs w:val="24"/>
        </w:rPr>
        <w:t>ourt</w:t>
      </w:r>
    </w:p>
    <w:p w:rsidR="00641163" w:rsidRPr="00641163" w:rsidRDefault="00641163" w:rsidP="00641163">
      <w:pPr>
        <w:spacing w:after="0" w:line="480" w:lineRule="auto"/>
        <w:jc w:val="both"/>
        <w:rPr>
          <w:rFonts w:ascii="Arial" w:eastAsia="Times New Roman" w:hAnsi="Arial" w:cs="Arial"/>
          <w:sz w:val="24"/>
          <w:szCs w:val="24"/>
        </w:rPr>
      </w:pPr>
    </w:p>
    <w:p w:rsidR="00641163" w:rsidRDefault="00FA1C3F" w:rsidP="0071549E">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w:t>
      </w:r>
      <w:r w:rsidR="00231E16">
        <w:rPr>
          <w:rFonts w:ascii="Arial" w:eastAsia="Times New Roman" w:hAnsi="Arial" w:cs="Arial"/>
          <w:sz w:val="24"/>
          <w:szCs w:val="24"/>
        </w:rPr>
        <w:t>45</w:t>
      </w:r>
      <w:r>
        <w:rPr>
          <w:rFonts w:ascii="Arial" w:eastAsia="Times New Roman" w:hAnsi="Arial" w:cs="Arial"/>
          <w:sz w:val="24"/>
          <w:szCs w:val="24"/>
        </w:rPr>
        <w:t>]</w:t>
      </w:r>
      <w:r>
        <w:rPr>
          <w:rFonts w:ascii="Arial" w:eastAsia="Times New Roman" w:hAnsi="Arial" w:cs="Arial"/>
          <w:sz w:val="24"/>
          <w:szCs w:val="24"/>
        </w:rPr>
        <w:tab/>
      </w:r>
      <w:r w:rsidR="00641163" w:rsidRPr="00641163">
        <w:rPr>
          <w:rFonts w:ascii="Arial" w:eastAsia="Times New Roman" w:hAnsi="Arial" w:cs="Arial"/>
          <w:sz w:val="24"/>
          <w:szCs w:val="24"/>
        </w:rPr>
        <w:t xml:space="preserve">It </w:t>
      </w:r>
      <w:r w:rsidR="00641163" w:rsidRPr="009D4636">
        <w:rPr>
          <w:rFonts w:ascii="Arial" w:eastAsia="Times New Roman" w:hAnsi="Arial" w:cs="Arial"/>
          <w:sz w:val="24"/>
          <w:szCs w:val="24"/>
        </w:rPr>
        <w:t xml:space="preserve">should be stated that the pending action was referred to trial by consent between </w:t>
      </w:r>
      <w:r w:rsidR="0071549E" w:rsidRPr="009D4636">
        <w:rPr>
          <w:rFonts w:ascii="Arial" w:eastAsia="Times New Roman" w:hAnsi="Arial" w:cs="Arial"/>
          <w:sz w:val="24"/>
          <w:szCs w:val="24"/>
        </w:rPr>
        <w:t>the parties. This is an</w:t>
      </w:r>
      <w:r w:rsidR="00641163" w:rsidRPr="009D4636">
        <w:rPr>
          <w:rFonts w:ascii="Arial" w:eastAsia="Times New Roman" w:hAnsi="Arial" w:cs="Arial"/>
          <w:sz w:val="24"/>
          <w:szCs w:val="24"/>
        </w:rPr>
        <w:t xml:space="preserve"> action that started in 2010. It should be further noted that in that action, </w:t>
      </w:r>
      <w:r w:rsidR="00641163" w:rsidRPr="009D4636">
        <w:rPr>
          <w:rFonts w:ascii="Arial" w:eastAsia="Times New Roman" w:hAnsi="Arial" w:cs="Arial"/>
          <w:i/>
          <w:sz w:val="24"/>
          <w:szCs w:val="24"/>
        </w:rPr>
        <w:t>inter alia</w:t>
      </w:r>
      <w:r w:rsidR="0071549E" w:rsidRPr="009D4636">
        <w:rPr>
          <w:rFonts w:ascii="Arial" w:eastAsia="Times New Roman" w:hAnsi="Arial" w:cs="Arial"/>
          <w:sz w:val="24"/>
          <w:szCs w:val="24"/>
        </w:rPr>
        <w:t>, it plead</w:t>
      </w:r>
      <w:r w:rsidR="00641163" w:rsidRPr="009D4636">
        <w:rPr>
          <w:rFonts w:ascii="Arial" w:eastAsia="Times New Roman" w:hAnsi="Arial" w:cs="Arial"/>
          <w:sz w:val="24"/>
          <w:szCs w:val="24"/>
        </w:rPr>
        <w:t xml:space="preserve"> prescription and </w:t>
      </w:r>
      <w:r w:rsidR="0071549E" w:rsidRPr="009D4636">
        <w:rPr>
          <w:rFonts w:ascii="Arial" w:eastAsia="Times New Roman" w:hAnsi="Arial" w:cs="Arial"/>
          <w:sz w:val="24"/>
          <w:szCs w:val="24"/>
        </w:rPr>
        <w:t>which</w:t>
      </w:r>
      <w:r w:rsidR="009D4636" w:rsidRPr="009D4636">
        <w:rPr>
          <w:rFonts w:ascii="Arial" w:eastAsia="Times New Roman" w:hAnsi="Arial" w:cs="Arial"/>
          <w:sz w:val="24"/>
          <w:szCs w:val="24"/>
        </w:rPr>
        <w:t xml:space="preserve"> will be dealt with at trial in the pending application.</w:t>
      </w:r>
      <w:r w:rsidR="0071549E" w:rsidRPr="009D4636">
        <w:rPr>
          <w:rFonts w:ascii="Arial" w:eastAsia="Times New Roman" w:hAnsi="Arial" w:cs="Arial"/>
          <w:sz w:val="24"/>
          <w:szCs w:val="24"/>
        </w:rPr>
        <w:t xml:space="preserve"> </w:t>
      </w:r>
    </w:p>
    <w:p w:rsidR="00231E16" w:rsidRPr="009D4636" w:rsidRDefault="00231E16" w:rsidP="0071549E">
      <w:pPr>
        <w:spacing w:after="0" w:line="480" w:lineRule="auto"/>
        <w:ind w:left="720" w:hanging="720"/>
        <w:jc w:val="both"/>
        <w:rPr>
          <w:rFonts w:ascii="Arial" w:eastAsia="Times New Roman" w:hAnsi="Arial" w:cs="Arial"/>
          <w:sz w:val="24"/>
          <w:szCs w:val="24"/>
        </w:rPr>
      </w:pPr>
    </w:p>
    <w:p w:rsidR="00641163" w:rsidRDefault="00FA1C3F" w:rsidP="00FA1C3F">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46</w:t>
      </w:r>
      <w:r>
        <w:rPr>
          <w:rFonts w:ascii="Arial" w:eastAsia="Times New Roman" w:hAnsi="Arial" w:cs="Arial"/>
          <w:sz w:val="24"/>
          <w:szCs w:val="24"/>
        </w:rPr>
        <w:t>]</w:t>
      </w:r>
      <w:r>
        <w:rPr>
          <w:rFonts w:ascii="Arial" w:eastAsia="Times New Roman" w:hAnsi="Arial" w:cs="Arial"/>
          <w:sz w:val="24"/>
          <w:szCs w:val="24"/>
        </w:rPr>
        <w:tab/>
      </w:r>
      <w:r w:rsidR="0071549E" w:rsidRPr="009D4636">
        <w:rPr>
          <w:rFonts w:ascii="Arial" w:eastAsia="Times New Roman" w:hAnsi="Arial" w:cs="Arial"/>
          <w:sz w:val="24"/>
          <w:szCs w:val="24"/>
        </w:rPr>
        <w:t>In addition, t</w:t>
      </w:r>
      <w:r w:rsidR="00641163" w:rsidRPr="009D4636">
        <w:rPr>
          <w:rFonts w:ascii="Arial" w:eastAsia="Times New Roman" w:hAnsi="Arial" w:cs="Arial"/>
          <w:sz w:val="24"/>
          <w:szCs w:val="24"/>
        </w:rPr>
        <w:t>he defence and counter-claim that Transnet seeks to introduce did not feature in its opposing affidavit to the 2010 application. There was also no attempt</w:t>
      </w:r>
      <w:r w:rsidR="0071549E" w:rsidRPr="009D4636">
        <w:rPr>
          <w:rFonts w:ascii="Arial" w:eastAsia="Times New Roman" w:hAnsi="Arial" w:cs="Arial"/>
          <w:sz w:val="24"/>
          <w:szCs w:val="24"/>
        </w:rPr>
        <w:t>,</w:t>
      </w:r>
      <w:r w:rsidR="00641163" w:rsidRPr="009D4636">
        <w:rPr>
          <w:rFonts w:ascii="Arial" w:eastAsia="Times New Roman" w:hAnsi="Arial" w:cs="Arial"/>
          <w:sz w:val="24"/>
          <w:szCs w:val="24"/>
        </w:rPr>
        <w:t xml:space="preserve"> as already stated in this judgment, made to rescind the Schabort </w:t>
      </w:r>
      <w:r w:rsidR="0071549E" w:rsidRPr="009D4636">
        <w:rPr>
          <w:rFonts w:ascii="Arial" w:eastAsia="Times New Roman" w:hAnsi="Arial" w:cs="Arial"/>
          <w:sz w:val="24"/>
          <w:szCs w:val="24"/>
        </w:rPr>
        <w:t>Order on the basis now proposed and</w:t>
      </w:r>
      <w:r w:rsidR="00641163" w:rsidRPr="009D4636">
        <w:rPr>
          <w:rFonts w:ascii="Arial" w:eastAsia="Times New Roman" w:hAnsi="Arial" w:cs="Arial"/>
          <w:sz w:val="24"/>
          <w:szCs w:val="24"/>
        </w:rPr>
        <w:t xml:space="preserve"> Transnet </w:t>
      </w:r>
      <w:r w:rsidR="00641163" w:rsidRPr="00641163">
        <w:rPr>
          <w:rFonts w:ascii="Arial" w:eastAsia="Times New Roman" w:hAnsi="Arial" w:cs="Arial"/>
          <w:sz w:val="24"/>
          <w:szCs w:val="24"/>
        </w:rPr>
        <w:t>is in my view acting in bad faith.</w:t>
      </w:r>
    </w:p>
    <w:p w:rsidR="0071549E" w:rsidRPr="00641163" w:rsidRDefault="0071549E" w:rsidP="00FA1C3F">
      <w:pPr>
        <w:spacing w:after="0" w:line="480" w:lineRule="auto"/>
        <w:ind w:left="720" w:hanging="720"/>
        <w:jc w:val="both"/>
        <w:rPr>
          <w:rFonts w:ascii="Arial" w:eastAsia="Times New Roman" w:hAnsi="Arial" w:cs="Arial"/>
          <w:sz w:val="24"/>
          <w:szCs w:val="24"/>
        </w:rPr>
      </w:pPr>
    </w:p>
    <w:p w:rsidR="00641163" w:rsidRPr="00641163" w:rsidRDefault="0071549E" w:rsidP="0071549E">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47</w:t>
      </w:r>
      <w:r>
        <w:rPr>
          <w:rFonts w:ascii="Arial" w:eastAsia="Times New Roman" w:hAnsi="Arial" w:cs="Arial"/>
          <w:sz w:val="24"/>
          <w:szCs w:val="24"/>
        </w:rPr>
        <w:t>]</w:t>
      </w:r>
      <w:r>
        <w:rPr>
          <w:rFonts w:ascii="Arial" w:eastAsia="Times New Roman" w:hAnsi="Arial" w:cs="Arial"/>
          <w:sz w:val="24"/>
          <w:szCs w:val="24"/>
        </w:rPr>
        <w:tab/>
        <w:t>To give a proper context to the</w:t>
      </w:r>
      <w:r w:rsidR="00641163" w:rsidRPr="00641163">
        <w:rPr>
          <w:rFonts w:ascii="Arial" w:eastAsia="Times New Roman" w:hAnsi="Arial" w:cs="Arial"/>
          <w:sz w:val="24"/>
          <w:szCs w:val="24"/>
        </w:rPr>
        <w:t xml:space="preserve"> repudiation of obligations by Transnet, it should be stated that clause 5 of the option agreement obliged Transnet to ensure that all subdivision conditions necessary to effect transfer would, by the date of any exercise of the option, be fulfilled. Transnet’s obligations under clause 5 of the option commenced upon conclusion of the option agreement in October 1987.</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71549E" w:rsidP="0071549E">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48</w:t>
      </w:r>
      <w:r>
        <w:rPr>
          <w:rFonts w:ascii="Arial" w:eastAsia="Times New Roman" w:hAnsi="Arial" w:cs="Arial"/>
          <w:sz w:val="24"/>
          <w:szCs w:val="24"/>
        </w:rPr>
        <w:t>]</w:t>
      </w:r>
      <w:r w:rsidR="00641163" w:rsidRPr="00641163">
        <w:rPr>
          <w:rFonts w:ascii="Arial" w:eastAsia="Times New Roman" w:hAnsi="Arial" w:cs="Arial"/>
          <w:sz w:val="24"/>
          <w:szCs w:val="24"/>
        </w:rPr>
        <w:t xml:space="preserve">  </w:t>
      </w:r>
      <w:r>
        <w:rPr>
          <w:rFonts w:ascii="Arial" w:eastAsia="Times New Roman" w:hAnsi="Arial" w:cs="Arial"/>
          <w:sz w:val="24"/>
          <w:szCs w:val="24"/>
        </w:rPr>
        <w:tab/>
      </w:r>
      <w:r w:rsidR="00641163" w:rsidRPr="00641163">
        <w:rPr>
          <w:rFonts w:ascii="Arial" w:eastAsia="Times New Roman" w:hAnsi="Arial" w:cs="Arial"/>
          <w:sz w:val="24"/>
          <w:szCs w:val="24"/>
        </w:rPr>
        <w:t>After the</w:t>
      </w:r>
      <w:r>
        <w:rPr>
          <w:rFonts w:ascii="Arial" w:eastAsia="Times New Roman" w:hAnsi="Arial" w:cs="Arial"/>
          <w:sz w:val="24"/>
          <w:szCs w:val="24"/>
        </w:rPr>
        <w:t xml:space="preserve"> purchase price had been finalis</w:t>
      </w:r>
      <w:r w:rsidR="00641163" w:rsidRPr="00641163">
        <w:rPr>
          <w:rFonts w:ascii="Arial" w:eastAsia="Times New Roman" w:hAnsi="Arial" w:cs="Arial"/>
          <w:sz w:val="24"/>
          <w:szCs w:val="24"/>
        </w:rPr>
        <w:t>ed between the parties, Erf expected that transfer of the property would be effected within a reasonable period</w:t>
      </w:r>
      <w:r>
        <w:rPr>
          <w:rFonts w:ascii="Arial" w:eastAsia="Times New Roman" w:hAnsi="Arial" w:cs="Arial"/>
          <w:sz w:val="24"/>
          <w:szCs w:val="24"/>
        </w:rPr>
        <w:t xml:space="preserve"> as a result</w:t>
      </w:r>
      <w:r w:rsidR="00641163" w:rsidRPr="00641163">
        <w:rPr>
          <w:rFonts w:ascii="Arial" w:eastAsia="Times New Roman" w:hAnsi="Arial" w:cs="Arial"/>
          <w:sz w:val="24"/>
          <w:szCs w:val="24"/>
        </w:rPr>
        <w:t xml:space="preserve"> Erf was content that Transnet would comply with its obligations in terms of clause 5 of the option agreement</w:t>
      </w:r>
      <w:r>
        <w:rPr>
          <w:rFonts w:ascii="Arial" w:eastAsia="Times New Roman" w:hAnsi="Arial" w:cs="Arial"/>
          <w:sz w:val="24"/>
          <w:szCs w:val="24"/>
        </w:rPr>
        <w:t>. However,</w:t>
      </w:r>
      <w:r w:rsidRPr="00641163">
        <w:rPr>
          <w:rFonts w:ascii="Arial" w:eastAsia="Times New Roman" w:hAnsi="Arial" w:cs="Arial"/>
          <w:sz w:val="24"/>
          <w:szCs w:val="24"/>
        </w:rPr>
        <w:t xml:space="preserve"> Transnet</w:t>
      </w:r>
      <w:r w:rsidR="00641163" w:rsidRPr="00641163">
        <w:rPr>
          <w:rFonts w:ascii="Arial" w:eastAsia="Times New Roman" w:hAnsi="Arial" w:cs="Arial"/>
          <w:sz w:val="24"/>
          <w:szCs w:val="24"/>
        </w:rPr>
        <w:t xml:space="preserve"> </w:t>
      </w:r>
      <w:r w:rsidRPr="00641163">
        <w:rPr>
          <w:rFonts w:ascii="Arial" w:eastAsia="Times New Roman" w:hAnsi="Arial" w:cs="Arial"/>
          <w:sz w:val="24"/>
          <w:szCs w:val="24"/>
        </w:rPr>
        <w:t>did</w:t>
      </w:r>
      <w:r w:rsidR="00641163" w:rsidRPr="00641163">
        <w:rPr>
          <w:rFonts w:ascii="Arial" w:eastAsia="Times New Roman" w:hAnsi="Arial" w:cs="Arial"/>
          <w:sz w:val="24"/>
          <w:szCs w:val="24"/>
        </w:rPr>
        <w:t xml:space="preserve"> not comply with its obligations.</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71549E" w:rsidP="0071549E">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49</w:t>
      </w:r>
      <w:r>
        <w:rPr>
          <w:rFonts w:ascii="Arial" w:eastAsia="Times New Roman" w:hAnsi="Arial" w:cs="Arial"/>
          <w:sz w:val="24"/>
          <w:szCs w:val="24"/>
        </w:rPr>
        <w:t>]</w:t>
      </w:r>
      <w:r>
        <w:rPr>
          <w:rFonts w:ascii="Arial" w:eastAsia="Times New Roman" w:hAnsi="Arial" w:cs="Arial"/>
          <w:sz w:val="24"/>
          <w:szCs w:val="24"/>
        </w:rPr>
        <w:tab/>
      </w:r>
      <w:r w:rsidR="00641163" w:rsidRPr="00641163">
        <w:rPr>
          <w:rFonts w:ascii="Arial" w:eastAsia="Times New Roman" w:hAnsi="Arial" w:cs="Arial"/>
          <w:sz w:val="24"/>
          <w:szCs w:val="24"/>
        </w:rPr>
        <w:t xml:space="preserve"> It is evident from the papers that the subdivision of the property had not been done. In fact Transnet failed to inform Erf that it had obtained the approval from </w:t>
      </w:r>
      <w:r w:rsidR="00641163" w:rsidRPr="00641163">
        <w:rPr>
          <w:rFonts w:ascii="Arial" w:eastAsia="Times New Roman" w:hAnsi="Arial" w:cs="Arial"/>
          <w:sz w:val="24"/>
          <w:szCs w:val="24"/>
        </w:rPr>
        <w:lastRenderedPageBreak/>
        <w:t>the Cape Town City Planner for the subdivision of the property granted in terms of section 25(1) of the Land Use Planning Ordinance No15:15 of 1985.</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9D4636" w:rsidP="009D4636">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50</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Transnet </w:t>
      </w:r>
      <w:r w:rsidR="0071549E" w:rsidRPr="00641163">
        <w:rPr>
          <w:rFonts w:ascii="Arial" w:eastAsia="Times New Roman" w:hAnsi="Arial" w:cs="Arial"/>
          <w:color w:val="000000"/>
          <w:sz w:val="24"/>
          <w:szCs w:val="24"/>
        </w:rPr>
        <w:t>failed</w:t>
      </w:r>
      <w:r w:rsidR="00641163" w:rsidRPr="00641163">
        <w:rPr>
          <w:rFonts w:ascii="Arial" w:eastAsia="Times New Roman" w:hAnsi="Arial" w:cs="Arial"/>
          <w:color w:val="000000"/>
          <w:sz w:val="24"/>
          <w:szCs w:val="24"/>
        </w:rPr>
        <w:t xml:space="preserve"> to disclose the March 1993 approval to Erf</w:t>
      </w:r>
      <w:r w:rsidR="0071549E" w:rsidRPr="00641163">
        <w:rPr>
          <w:rFonts w:ascii="Arial" w:eastAsia="Times New Roman" w:hAnsi="Arial" w:cs="Arial"/>
          <w:color w:val="000000"/>
          <w:sz w:val="24"/>
          <w:szCs w:val="24"/>
        </w:rPr>
        <w:t> and</w:t>
      </w:r>
      <w:r w:rsidR="00641163" w:rsidRPr="00641163">
        <w:rPr>
          <w:rFonts w:ascii="Arial" w:eastAsia="Times New Roman" w:hAnsi="Arial" w:cs="Arial"/>
          <w:color w:val="000000"/>
          <w:sz w:val="24"/>
          <w:szCs w:val="24"/>
        </w:rPr>
        <w:t xml:space="preserve"> also failed to disclose the fact that it had allowed the approval to lapse. It should be remembered that the property was </w:t>
      </w:r>
      <w:r w:rsidR="0071549E" w:rsidRPr="009D4636">
        <w:rPr>
          <w:rFonts w:ascii="Arial" w:eastAsia="Times New Roman" w:hAnsi="Arial" w:cs="Arial"/>
          <w:sz w:val="24"/>
          <w:szCs w:val="24"/>
        </w:rPr>
        <w:t xml:space="preserve">an </w:t>
      </w:r>
      <w:r w:rsidR="00641163" w:rsidRPr="009D4636">
        <w:rPr>
          <w:rFonts w:ascii="Arial" w:eastAsia="Times New Roman" w:hAnsi="Arial" w:cs="Arial"/>
          <w:sz w:val="24"/>
          <w:szCs w:val="24"/>
        </w:rPr>
        <w:t>unregistered Erf. Clause 5 of the option provided that  anticipation of</w:t>
      </w:r>
      <w:r w:rsidR="00F42B5B" w:rsidRPr="009D4636">
        <w:rPr>
          <w:rFonts w:ascii="Arial" w:eastAsia="Times New Roman" w:hAnsi="Arial" w:cs="Arial"/>
          <w:sz w:val="24"/>
          <w:szCs w:val="24"/>
        </w:rPr>
        <w:t xml:space="preserve"> the exercise of this option, </w:t>
      </w:r>
      <w:r w:rsidR="00641163" w:rsidRPr="009D4636">
        <w:rPr>
          <w:rFonts w:ascii="Arial" w:eastAsia="Times New Roman" w:hAnsi="Arial" w:cs="Arial"/>
          <w:sz w:val="24"/>
          <w:szCs w:val="24"/>
        </w:rPr>
        <w:t xml:space="preserve"> shall be incumbent on </w:t>
      </w:r>
      <w:r w:rsidRPr="009D4636">
        <w:rPr>
          <w:rFonts w:ascii="Arial" w:eastAsia="Times New Roman" w:hAnsi="Arial" w:cs="Arial"/>
          <w:sz w:val="24"/>
          <w:szCs w:val="24"/>
        </w:rPr>
        <w:t>Transport S</w:t>
      </w:r>
      <w:r w:rsidR="00641163" w:rsidRPr="009D4636">
        <w:rPr>
          <w:rFonts w:ascii="Arial" w:eastAsia="Times New Roman" w:hAnsi="Arial" w:cs="Arial"/>
          <w:sz w:val="24"/>
          <w:szCs w:val="24"/>
        </w:rPr>
        <w:t>ervices</w:t>
      </w:r>
      <w:r w:rsidR="00F42B5B" w:rsidRPr="009D4636">
        <w:rPr>
          <w:rFonts w:ascii="Arial" w:eastAsia="Times New Roman" w:hAnsi="Arial" w:cs="Arial"/>
          <w:sz w:val="24"/>
          <w:szCs w:val="24"/>
        </w:rPr>
        <w:t xml:space="preserve"> (</w:t>
      </w:r>
      <w:r w:rsidRPr="009D4636">
        <w:rPr>
          <w:rFonts w:ascii="Arial" w:eastAsia="Times New Roman" w:hAnsi="Arial" w:cs="Arial"/>
          <w:sz w:val="24"/>
          <w:szCs w:val="24"/>
        </w:rPr>
        <w:t>which later became Transnet</w:t>
      </w:r>
      <w:r w:rsidR="00F42B5B" w:rsidRPr="009D4636">
        <w:rPr>
          <w:rFonts w:ascii="Arial" w:eastAsia="Times New Roman" w:hAnsi="Arial" w:cs="Arial"/>
          <w:sz w:val="24"/>
          <w:szCs w:val="24"/>
        </w:rPr>
        <w:t>)</w:t>
      </w:r>
      <w:r w:rsidR="00641163" w:rsidRPr="009D4636">
        <w:rPr>
          <w:rFonts w:ascii="Arial" w:eastAsia="Times New Roman" w:hAnsi="Arial" w:cs="Arial"/>
          <w:sz w:val="24"/>
          <w:szCs w:val="24"/>
        </w:rPr>
        <w:t xml:space="preserve"> </w:t>
      </w:r>
      <w:r w:rsidR="00641163" w:rsidRPr="00641163">
        <w:rPr>
          <w:rFonts w:ascii="Arial" w:eastAsia="Times New Roman" w:hAnsi="Arial" w:cs="Arial"/>
          <w:color w:val="000000"/>
          <w:sz w:val="24"/>
          <w:szCs w:val="24"/>
        </w:rPr>
        <w:t xml:space="preserve">to procure the subdivision, including the survey, preparation and approval of </w:t>
      </w:r>
      <w:r w:rsidR="00F42B5B" w:rsidRPr="00641163">
        <w:rPr>
          <w:rFonts w:ascii="Arial" w:eastAsia="Times New Roman" w:hAnsi="Arial" w:cs="Arial"/>
          <w:color w:val="000000"/>
          <w:sz w:val="24"/>
          <w:szCs w:val="24"/>
        </w:rPr>
        <w:t>sub divisional</w:t>
      </w:r>
      <w:r w:rsidR="00F42B5B">
        <w:rPr>
          <w:rFonts w:ascii="Arial" w:eastAsia="Times New Roman" w:hAnsi="Arial" w:cs="Arial"/>
          <w:color w:val="000000"/>
          <w:sz w:val="24"/>
          <w:szCs w:val="24"/>
        </w:rPr>
        <w:t xml:space="preserve"> diagrams a</w:t>
      </w:r>
      <w:r w:rsidR="00641163" w:rsidRPr="00641163">
        <w:rPr>
          <w:rFonts w:ascii="Arial" w:eastAsia="Times New Roman" w:hAnsi="Arial" w:cs="Arial"/>
          <w:color w:val="000000"/>
          <w:sz w:val="24"/>
          <w:szCs w:val="24"/>
        </w:rPr>
        <w:t>s may be n</w:t>
      </w:r>
      <w:r w:rsidR="00F44B66">
        <w:rPr>
          <w:rFonts w:ascii="Arial" w:eastAsia="Times New Roman" w:hAnsi="Arial" w:cs="Arial"/>
          <w:color w:val="000000"/>
          <w:sz w:val="24"/>
          <w:szCs w:val="24"/>
        </w:rPr>
        <w:t>ecessary in order to enable the</w:t>
      </w:r>
      <w:r w:rsidR="00641163" w:rsidRPr="00641163">
        <w:rPr>
          <w:rFonts w:ascii="Arial" w:eastAsia="Times New Roman" w:hAnsi="Arial" w:cs="Arial"/>
          <w:color w:val="000000"/>
          <w:sz w:val="24"/>
          <w:szCs w:val="24"/>
        </w:rPr>
        <w:t xml:space="preserve"> transaction to be implemented forthwith upon exercise thereof.</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71549E" w:rsidP="0071549E">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51</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Erf knew about the March 1993 approval when a copy was obtained only much later in 2001 by Mr Rory Mill who had been instructed by Mr Lombard on behalf of Erf to attend to all town planning and legal requirements to be complied with by Transnet so that transfer of the property could be registered in favour of Erf.</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F42B5B" w:rsidP="00F42B5B">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52</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The March 1993 approval had approved the subdivisions, the City Planner had imposed Transnet an obligation to advise the intending buyers of portio</w:t>
      </w:r>
      <w:r>
        <w:rPr>
          <w:rFonts w:ascii="Arial" w:eastAsia="Times New Roman" w:hAnsi="Arial" w:cs="Arial"/>
          <w:color w:val="000000"/>
          <w:sz w:val="24"/>
          <w:szCs w:val="24"/>
        </w:rPr>
        <w:t>n A and B (being what would be E</w:t>
      </w:r>
      <w:r w:rsidR="00641163" w:rsidRPr="00641163">
        <w:rPr>
          <w:rFonts w:ascii="Arial" w:eastAsia="Times New Roman" w:hAnsi="Arial" w:cs="Arial"/>
          <w:color w:val="000000"/>
          <w:sz w:val="24"/>
          <w:szCs w:val="24"/>
        </w:rPr>
        <w:t>rf 152927) in writing of the need to apply to the City to have the portions rezoned to an appropriate land use subsequent to transfer thereof. Transnet failed to provide Erf with such notification for land use requirement.</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F42B5B" w:rsidP="00F42B5B">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lastRenderedPageBreak/>
        <w:t>[</w:t>
      </w:r>
      <w:r w:rsidR="00231E16">
        <w:rPr>
          <w:rFonts w:ascii="Arial" w:eastAsia="Times New Roman" w:hAnsi="Arial" w:cs="Arial"/>
          <w:color w:val="000000"/>
          <w:sz w:val="24"/>
          <w:szCs w:val="24"/>
        </w:rPr>
        <w:t>53</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Transnet was and still is in br</w:t>
      </w:r>
      <w:r w:rsidR="00F44B66">
        <w:rPr>
          <w:rFonts w:ascii="Arial" w:eastAsia="Times New Roman" w:hAnsi="Arial" w:cs="Arial"/>
          <w:color w:val="000000"/>
          <w:sz w:val="24"/>
          <w:szCs w:val="24"/>
        </w:rPr>
        <w:t>each of its obligations as it has</w:t>
      </w:r>
      <w:r w:rsidR="00641163" w:rsidRPr="00641163">
        <w:rPr>
          <w:rFonts w:ascii="Arial" w:eastAsia="Times New Roman" w:hAnsi="Arial" w:cs="Arial"/>
          <w:color w:val="000000"/>
          <w:sz w:val="24"/>
          <w:szCs w:val="24"/>
        </w:rPr>
        <w:t xml:space="preserve"> not done all that was necessary to complete the subdivision conditions. </w:t>
      </w:r>
      <w:r w:rsidR="005A51D7">
        <w:rPr>
          <w:rFonts w:ascii="Arial" w:eastAsia="Times New Roman" w:hAnsi="Arial" w:cs="Arial"/>
          <w:color w:val="000000"/>
          <w:sz w:val="24"/>
          <w:szCs w:val="24"/>
        </w:rPr>
        <w:t>Furthermore</w:t>
      </w:r>
      <w:r>
        <w:rPr>
          <w:rFonts w:ascii="Arial" w:eastAsia="Times New Roman" w:hAnsi="Arial" w:cs="Arial"/>
          <w:color w:val="000000"/>
          <w:sz w:val="24"/>
          <w:szCs w:val="24"/>
        </w:rPr>
        <w:t>,</w:t>
      </w:r>
      <w:r w:rsidR="005A51D7">
        <w:rPr>
          <w:rFonts w:ascii="Arial" w:eastAsia="Times New Roman" w:hAnsi="Arial" w:cs="Arial"/>
          <w:color w:val="000000"/>
          <w:sz w:val="24"/>
          <w:szCs w:val="24"/>
        </w:rPr>
        <w:t xml:space="preserve"> </w:t>
      </w:r>
      <w:r w:rsidR="00641163" w:rsidRPr="00641163">
        <w:rPr>
          <w:rFonts w:ascii="Arial" w:eastAsia="Times New Roman" w:hAnsi="Arial" w:cs="Arial"/>
          <w:color w:val="000000"/>
          <w:sz w:val="24"/>
          <w:szCs w:val="24"/>
        </w:rPr>
        <w:t>Transnet failed to take steps to ensure that the conditions to the consent first given by the City in terms of the March 1993 approval to the creation of erf 152927 were fulfilled. This led to the lapse of the March 1993 approval which now requires a fresh application. Transnet’s attempts to amend its plea and the request for leave to file a counter-claim are clearly designated to frustrate efforts to give effect to the option agreement as confirmed by the Schabort order.</w:t>
      </w:r>
    </w:p>
    <w:p w:rsidR="00641163" w:rsidRPr="00641163" w:rsidRDefault="00641163" w:rsidP="00641163">
      <w:pPr>
        <w:spacing w:after="0" w:line="480" w:lineRule="auto"/>
        <w:jc w:val="both"/>
        <w:rPr>
          <w:rFonts w:ascii="Arial" w:eastAsia="Times New Roman" w:hAnsi="Arial" w:cs="Arial"/>
          <w:sz w:val="24"/>
          <w:szCs w:val="24"/>
        </w:rPr>
      </w:pPr>
    </w:p>
    <w:p w:rsidR="00641163" w:rsidRPr="00F44B66" w:rsidRDefault="00F42B5B" w:rsidP="00F42B5B">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54</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 It is clear to me that the pending action was launched by Erf as a result of Transnet’s failure to comply with its obligations to take the necessary steps to transfer the property. </w:t>
      </w:r>
      <w:r w:rsidR="00641163" w:rsidRPr="00F44B66">
        <w:rPr>
          <w:rFonts w:ascii="Arial" w:eastAsia="Times New Roman" w:hAnsi="Arial" w:cs="Arial"/>
          <w:sz w:val="24"/>
          <w:szCs w:val="24"/>
        </w:rPr>
        <w:t>The submission made on behalf of Transnet that the pending action was a demonstration that the Schabort Order was not f</w:t>
      </w:r>
      <w:r w:rsidRPr="00F44B66">
        <w:rPr>
          <w:rFonts w:ascii="Arial" w:eastAsia="Times New Roman" w:hAnsi="Arial" w:cs="Arial"/>
          <w:sz w:val="24"/>
          <w:szCs w:val="24"/>
        </w:rPr>
        <w:t xml:space="preserve">inal and has no factual support </w:t>
      </w:r>
      <w:r w:rsidR="00F44B66" w:rsidRPr="00F44B66">
        <w:rPr>
          <w:rFonts w:ascii="Arial" w:eastAsia="Times New Roman" w:hAnsi="Arial" w:cs="Arial"/>
          <w:sz w:val="24"/>
          <w:szCs w:val="24"/>
        </w:rPr>
        <w:t>and legal basis. I hold this view on the basis that the courts of this Republic have pronounced on the validity of the option and the exercise thereof.</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F42B5B" w:rsidP="00F42B5B">
      <w:pPr>
        <w:spacing w:after="0" w:line="480" w:lineRule="auto"/>
        <w:ind w:left="720" w:hanging="720"/>
        <w:jc w:val="both"/>
        <w:rPr>
          <w:rFonts w:ascii="Arial" w:eastAsia="Times New Roman" w:hAnsi="Arial" w:cs="Arial"/>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55</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Transnet has raised in the pending action, </w:t>
      </w:r>
      <w:r w:rsidRPr="00641163">
        <w:rPr>
          <w:rFonts w:ascii="Arial" w:eastAsia="Times New Roman" w:hAnsi="Arial" w:cs="Arial"/>
          <w:color w:val="000000"/>
          <w:sz w:val="24"/>
          <w:szCs w:val="24"/>
        </w:rPr>
        <w:t>various</w:t>
      </w:r>
      <w:r w:rsidR="00641163" w:rsidRPr="00641163">
        <w:rPr>
          <w:rFonts w:ascii="Arial" w:eastAsia="Times New Roman" w:hAnsi="Arial" w:cs="Arial"/>
          <w:color w:val="000000"/>
          <w:sz w:val="24"/>
          <w:szCs w:val="24"/>
        </w:rPr>
        <w:t xml:space="preserve"> </w:t>
      </w:r>
      <w:r w:rsidRPr="00641163">
        <w:rPr>
          <w:rFonts w:ascii="Arial" w:eastAsia="Times New Roman" w:hAnsi="Arial" w:cs="Arial"/>
          <w:color w:val="000000"/>
          <w:sz w:val="24"/>
          <w:szCs w:val="24"/>
        </w:rPr>
        <w:t>defenses</w:t>
      </w:r>
      <w:r w:rsidR="00641163" w:rsidRPr="00641163">
        <w:rPr>
          <w:rFonts w:ascii="Arial" w:eastAsia="Times New Roman" w:hAnsi="Arial" w:cs="Arial"/>
          <w:color w:val="000000"/>
          <w:sz w:val="24"/>
          <w:szCs w:val="24"/>
        </w:rPr>
        <w:t xml:space="preserve"> and these </w:t>
      </w:r>
      <w:r w:rsidRPr="00641163">
        <w:rPr>
          <w:rFonts w:ascii="Arial" w:eastAsia="Times New Roman" w:hAnsi="Arial" w:cs="Arial"/>
          <w:color w:val="000000"/>
          <w:sz w:val="24"/>
          <w:szCs w:val="24"/>
        </w:rPr>
        <w:t>defenses</w:t>
      </w:r>
      <w:r w:rsidR="00641163" w:rsidRPr="00641163">
        <w:rPr>
          <w:rFonts w:ascii="Arial" w:eastAsia="Times New Roman" w:hAnsi="Arial" w:cs="Arial"/>
          <w:color w:val="000000"/>
          <w:sz w:val="24"/>
          <w:szCs w:val="24"/>
        </w:rPr>
        <w:t xml:space="preserve"> as that stand, ought to be dealt with at trial.</w:t>
      </w:r>
      <w:r w:rsidR="00F44B66">
        <w:rPr>
          <w:rFonts w:ascii="Arial" w:eastAsia="Times New Roman" w:hAnsi="Arial" w:cs="Arial"/>
          <w:color w:val="000000"/>
          <w:sz w:val="24"/>
          <w:szCs w:val="24"/>
        </w:rPr>
        <w:t xml:space="preserve"> I have also given consideration to the judgment on exception in assessing whether this court can exercise its discretion by allowing the amendment and the filing of the counter-claim. When the</w:t>
      </w:r>
      <w:r w:rsidR="00641163" w:rsidRPr="00641163">
        <w:rPr>
          <w:rFonts w:ascii="Arial" w:eastAsia="Times New Roman" w:hAnsi="Arial" w:cs="Arial"/>
          <w:color w:val="000000"/>
          <w:sz w:val="24"/>
          <w:szCs w:val="24"/>
        </w:rPr>
        <w:t xml:space="preserve"> exception was dismissed with costs on 31 October 2019,</w:t>
      </w:r>
      <w:r w:rsidR="00641163" w:rsidRPr="00641163">
        <w:rPr>
          <w:rFonts w:ascii="Arial" w:eastAsia="Times New Roman" w:hAnsi="Arial" w:cs="Arial"/>
          <w:color w:val="000000"/>
          <w:sz w:val="24"/>
          <w:szCs w:val="24"/>
          <w:vertAlign w:val="superscript"/>
        </w:rPr>
        <w:footnoteReference w:id="18"/>
      </w:r>
      <w:r w:rsidR="00641163" w:rsidRPr="00641163">
        <w:rPr>
          <w:rFonts w:ascii="Arial" w:eastAsia="Times New Roman" w:hAnsi="Arial" w:cs="Arial"/>
          <w:color w:val="000000"/>
          <w:sz w:val="24"/>
          <w:szCs w:val="24"/>
        </w:rPr>
        <w:t xml:space="preserve"> the court held as follows:</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641163" w:rsidP="00F42B5B">
      <w:pPr>
        <w:spacing w:after="0" w:line="480" w:lineRule="auto"/>
        <w:ind w:left="1440"/>
        <w:jc w:val="both"/>
        <w:rPr>
          <w:rFonts w:ascii="Arial" w:eastAsia="Times New Roman" w:hAnsi="Arial" w:cs="Arial"/>
          <w:sz w:val="24"/>
          <w:szCs w:val="24"/>
        </w:rPr>
      </w:pPr>
      <w:r w:rsidRPr="00641163">
        <w:rPr>
          <w:rFonts w:ascii="Arial" w:eastAsia="Times New Roman" w:hAnsi="Arial" w:cs="Arial"/>
          <w:color w:val="000000"/>
          <w:sz w:val="24"/>
          <w:szCs w:val="24"/>
        </w:rPr>
        <w:lastRenderedPageBreak/>
        <w:t>“[12] It is common cause that Transnet did not act in accordance with the Schabort order and neither did it lodge an appeal nor seek rescission of such order. In the circumstances, the Schabort order stands, unassailed, and no contention contrary to its terms or inconsistent with its reasoning is tenable or permissible…</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641163" w:rsidP="00F42B5B">
      <w:pPr>
        <w:spacing w:after="0" w:line="480" w:lineRule="auto"/>
        <w:ind w:left="1440"/>
        <w:jc w:val="both"/>
        <w:rPr>
          <w:rFonts w:ascii="Arial" w:eastAsia="Times New Roman" w:hAnsi="Arial" w:cs="Arial"/>
          <w:color w:val="000000"/>
          <w:sz w:val="24"/>
          <w:szCs w:val="24"/>
        </w:rPr>
      </w:pPr>
      <w:r w:rsidRPr="00641163">
        <w:rPr>
          <w:rFonts w:ascii="Arial" w:eastAsia="Times New Roman" w:hAnsi="Arial" w:cs="Arial"/>
          <w:color w:val="000000"/>
          <w:sz w:val="24"/>
          <w:szCs w:val="24"/>
        </w:rPr>
        <w:t>[28] Having carefully considered the respective arguments, as well as the contents of the Schabort order, I am inclined to agree with [Erf] that the so-called Henderson principle which is incorporated in the exception rei judicata, precludes Transnet from now seeking to open the same subject litigation in respect of matters which might have been brought forward as part of the subject in contest before Schabort J.</w:t>
      </w:r>
      <w:r w:rsidR="00F42B5B">
        <w:rPr>
          <w:rFonts w:ascii="Arial" w:eastAsia="Times New Roman" w:hAnsi="Arial" w:cs="Arial"/>
          <w:color w:val="000000"/>
          <w:sz w:val="24"/>
          <w:szCs w:val="24"/>
        </w:rPr>
        <w:t xml:space="preserve">” </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Pr="00641163" w:rsidRDefault="00231E16" w:rsidP="00641163">
      <w:pPr>
        <w:spacing w:after="0"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[56</w:t>
      </w:r>
      <w:r w:rsidR="00641163" w:rsidRPr="00641163">
        <w:rPr>
          <w:rFonts w:ascii="Arial" w:eastAsia="Times New Roman" w:hAnsi="Arial" w:cs="Arial"/>
          <w:color w:val="000000"/>
          <w:sz w:val="24"/>
          <w:szCs w:val="24"/>
        </w:rPr>
        <w:t>]</w:t>
      </w:r>
      <w:r w:rsidR="00F42B5B">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 I turn to paragraph 1 o</w:t>
      </w:r>
      <w:r w:rsidR="00F42B5B">
        <w:rPr>
          <w:rFonts w:ascii="Arial" w:eastAsia="Times New Roman" w:hAnsi="Arial" w:cs="Arial"/>
          <w:color w:val="000000"/>
          <w:sz w:val="24"/>
          <w:szCs w:val="24"/>
        </w:rPr>
        <w:t>f the Schabort order which reads</w:t>
      </w:r>
      <w:r w:rsidR="00F44B66">
        <w:rPr>
          <w:rFonts w:ascii="Arial" w:eastAsia="Times New Roman" w:hAnsi="Arial" w:cs="Arial"/>
          <w:color w:val="000000"/>
          <w:sz w:val="24"/>
          <w:szCs w:val="24"/>
        </w:rPr>
        <w:t xml:space="preserve"> as follows:</w:t>
      </w:r>
    </w:p>
    <w:p w:rsidR="00641163" w:rsidRPr="00641163" w:rsidRDefault="00641163" w:rsidP="00F42B5B">
      <w:pPr>
        <w:spacing w:after="0" w:line="480" w:lineRule="auto"/>
        <w:ind w:left="1440"/>
        <w:jc w:val="both"/>
        <w:rPr>
          <w:rFonts w:ascii="Arial" w:eastAsia="Times New Roman" w:hAnsi="Arial" w:cs="Arial"/>
          <w:color w:val="000000"/>
          <w:sz w:val="24"/>
          <w:szCs w:val="24"/>
        </w:rPr>
      </w:pPr>
      <w:r w:rsidRPr="00641163">
        <w:rPr>
          <w:rFonts w:ascii="Arial" w:eastAsia="Times New Roman" w:hAnsi="Arial" w:cs="Arial"/>
          <w:color w:val="000000"/>
          <w:sz w:val="24"/>
          <w:szCs w:val="24"/>
        </w:rPr>
        <w:t>‘Declaring that McPhail (Pty) Ltd on 18 February 1998 on behalf of the [Erf] duly exercised the option (‘the option’) referred to in paragraph 7</w:t>
      </w:r>
      <w:r w:rsidR="00F42B5B" w:rsidRPr="00641163">
        <w:rPr>
          <w:rFonts w:ascii="Arial" w:eastAsia="Times New Roman" w:hAnsi="Arial" w:cs="Arial"/>
          <w:color w:val="000000"/>
          <w:sz w:val="24"/>
          <w:szCs w:val="24"/>
        </w:rPr>
        <w:t>, 8</w:t>
      </w:r>
      <w:r w:rsidRPr="00641163">
        <w:rPr>
          <w:rFonts w:ascii="Arial" w:eastAsia="Times New Roman" w:hAnsi="Arial" w:cs="Arial"/>
          <w:color w:val="000000"/>
          <w:sz w:val="24"/>
          <w:szCs w:val="24"/>
        </w:rPr>
        <w:t xml:space="preserve"> and 9</w:t>
      </w:r>
      <w:r w:rsidR="005A51D7">
        <w:rPr>
          <w:rFonts w:ascii="Arial" w:eastAsia="Times New Roman" w:hAnsi="Arial" w:cs="Arial"/>
          <w:color w:val="000000"/>
          <w:sz w:val="24"/>
          <w:szCs w:val="24"/>
        </w:rPr>
        <w:t xml:space="preserve"> of the affidavit of Solomon Slom f</w:t>
      </w:r>
      <w:r w:rsidRPr="00641163">
        <w:rPr>
          <w:rFonts w:ascii="Arial" w:eastAsia="Times New Roman" w:hAnsi="Arial" w:cs="Arial"/>
          <w:color w:val="000000"/>
          <w:sz w:val="24"/>
          <w:szCs w:val="24"/>
        </w:rPr>
        <w:t>iled in these proceedings.</w:t>
      </w:r>
      <w:r w:rsidR="00E749B3">
        <w:rPr>
          <w:rFonts w:ascii="Arial" w:eastAsia="Times New Roman" w:hAnsi="Arial" w:cs="Arial"/>
          <w:color w:val="000000"/>
          <w:sz w:val="24"/>
          <w:szCs w:val="24"/>
        </w:rPr>
        <w:t>’</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Default="00641163" w:rsidP="00F42B5B">
      <w:pPr>
        <w:spacing w:after="0" w:line="480" w:lineRule="auto"/>
        <w:ind w:left="720"/>
        <w:jc w:val="both"/>
        <w:rPr>
          <w:rFonts w:ascii="Arial" w:eastAsia="Times New Roman" w:hAnsi="Arial" w:cs="Arial"/>
          <w:color w:val="000000"/>
          <w:sz w:val="24"/>
          <w:szCs w:val="24"/>
        </w:rPr>
      </w:pPr>
      <w:r w:rsidRPr="00641163">
        <w:rPr>
          <w:rFonts w:ascii="Arial" w:eastAsia="Times New Roman" w:hAnsi="Arial" w:cs="Arial"/>
          <w:color w:val="000000"/>
          <w:sz w:val="24"/>
          <w:szCs w:val="24"/>
        </w:rPr>
        <w:t xml:space="preserve">Further, in terms of paragraph 2 of the aforementioned order, it was declared, that </w:t>
      </w:r>
      <w:r w:rsidR="00F42B5B">
        <w:rPr>
          <w:rFonts w:ascii="Arial" w:eastAsia="Times New Roman" w:hAnsi="Arial" w:cs="Arial"/>
          <w:color w:val="000000"/>
          <w:sz w:val="24"/>
          <w:szCs w:val="24"/>
        </w:rPr>
        <w:t>(Erf)</w:t>
      </w:r>
      <w:r w:rsidRPr="00641163">
        <w:rPr>
          <w:rFonts w:ascii="Arial" w:eastAsia="Times New Roman" w:hAnsi="Arial" w:cs="Arial"/>
          <w:color w:val="000000"/>
          <w:sz w:val="24"/>
          <w:szCs w:val="24"/>
        </w:rPr>
        <w:t xml:space="preserve"> duly ratified and adopted the exercising of the option and is entitled to enforce the resultant agreement of sale.’</w:t>
      </w:r>
    </w:p>
    <w:p w:rsidR="00F42B5B" w:rsidRDefault="00F42B5B" w:rsidP="00F42B5B">
      <w:pPr>
        <w:spacing w:after="0" w:line="480" w:lineRule="auto"/>
        <w:ind w:left="720"/>
        <w:jc w:val="both"/>
        <w:rPr>
          <w:rFonts w:ascii="Arial" w:eastAsia="Times New Roman" w:hAnsi="Arial" w:cs="Arial"/>
          <w:color w:val="000000"/>
          <w:sz w:val="24"/>
          <w:szCs w:val="24"/>
        </w:rPr>
      </w:pPr>
    </w:p>
    <w:p w:rsidR="00641163" w:rsidRPr="00641163" w:rsidRDefault="00F42B5B" w:rsidP="00F42B5B">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w:t>
      </w:r>
      <w:r w:rsidR="00231E16">
        <w:rPr>
          <w:rFonts w:ascii="Arial" w:eastAsia="Times New Roman" w:hAnsi="Arial" w:cs="Arial"/>
          <w:color w:val="000000"/>
          <w:sz w:val="24"/>
          <w:szCs w:val="24"/>
        </w:rPr>
        <w:t>57</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I am of the view that such finding could not have been legitimately an</w:t>
      </w:r>
      <w:r>
        <w:rPr>
          <w:rFonts w:ascii="Arial" w:eastAsia="Times New Roman" w:hAnsi="Arial" w:cs="Arial"/>
          <w:color w:val="000000"/>
          <w:sz w:val="24"/>
          <w:szCs w:val="24"/>
        </w:rPr>
        <w:t>d ordinari</w:t>
      </w:r>
      <w:r w:rsidR="00641163" w:rsidRPr="00641163">
        <w:rPr>
          <w:rFonts w:ascii="Arial" w:eastAsia="Times New Roman" w:hAnsi="Arial" w:cs="Arial"/>
          <w:color w:val="000000"/>
          <w:sz w:val="24"/>
          <w:szCs w:val="24"/>
        </w:rPr>
        <w:t xml:space="preserve">ly pronounced by Schabort J if he had not determined that </w:t>
      </w:r>
      <w:r w:rsidR="00F44B66" w:rsidRPr="00F44B66">
        <w:rPr>
          <w:rFonts w:ascii="Arial" w:eastAsia="Times New Roman" w:hAnsi="Arial" w:cs="Arial"/>
          <w:sz w:val="24"/>
          <w:szCs w:val="24"/>
        </w:rPr>
        <w:t>Coalcor</w:t>
      </w:r>
      <w:r w:rsidR="00641163" w:rsidRPr="00641163">
        <w:rPr>
          <w:rFonts w:ascii="Arial" w:eastAsia="Times New Roman" w:hAnsi="Arial" w:cs="Arial"/>
          <w:color w:val="000000"/>
          <w:sz w:val="24"/>
          <w:szCs w:val="24"/>
        </w:rPr>
        <w:t xml:space="preserve"> as trustee of a company to be formed by it ceded and assigned the rights of that company to be formed by it to McPhail and Transnet had conse</w:t>
      </w:r>
      <w:r>
        <w:rPr>
          <w:rFonts w:ascii="Arial" w:eastAsia="Times New Roman" w:hAnsi="Arial" w:cs="Arial"/>
          <w:color w:val="000000"/>
          <w:sz w:val="24"/>
          <w:szCs w:val="24"/>
        </w:rPr>
        <w:t>nted thereto. To this end, (Erf)</w:t>
      </w:r>
      <w:r w:rsidR="00641163" w:rsidRPr="00641163">
        <w:rPr>
          <w:rFonts w:ascii="Arial" w:eastAsia="Times New Roman" w:hAnsi="Arial" w:cs="Arial"/>
          <w:color w:val="000000"/>
          <w:sz w:val="24"/>
          <w:szCs w:val="24"/>
        </w:rPr>
        <w:t xml:space="preserve"> argued that Transnet is therefore precluded in terms of the exception </w:t>
      </w:r>
      <w:r w:rsidR="00641163" w:rsidRPr="00F42B5B">
        <w:rPr>
          <w:rFonts w:ascii="Arial" w:eastAsia="Times New Roman" w:hAnsi="Arial" w:cs="Arial"/>
          <w:i/>
          <w:color w:val="000000"/>
          <w:sz w:val="24"/>
          <w:szCs w:val="24"/>
        </w:rPr>
        <w:t>res judicata</w:t>
      </w:r>
      <w:r w:rsidR="00641163" w:rsidRPr="00641163">
        <w:rPr>
          <w:rFonts w:ascii="Arial" w:eastAsia="Times New Roman" w:hAnsi="Arial" w:cs="Arial"/>
          <w:color w:val="000000"/>
          <w:sz w:val="24"/>
          <w:szCs w:val="24"/>
        </w:rPr>
        <w:t xml:space="preserve"> from placing this in issue.</w:t>
      </w:r>
      <w:r w:rsidR="00F44B66">
        <w:rPr>
          <w:rFonts w:ascii="Arial" w:eastAsia="Times New Roman" w:hAnsi="Arial" w:cs="Arial"/>
          <w:color w:val="000000"/>
          <w:sz w:val="24"/>
          <w:szCs w:val="24"/>
        </w:rPr>
        <w:t xml:space="preserve"> As already indicated, the exception </w:t>
      </w:r>
      <w:r w:rsidR="00F44B66" w:rsidRPr="00F44B66">
        <w:rPr>
          <w:rFonts w:ascii="Arial" w:eastAsia="Times New Roman" w:hAnsi="Arial" w:cs="Arial"/>
          <w:i/>
          <w:color w:val="000000"/>
          <w:sz w:val="24"/>
          <w:szCs w:val="24"/>
        </w:rPr>
        <w:t>rei judicata</w:t>
      </w:r>
      <w:r w:rsidR="00F44B66">
        <w:rPr>
          <w:rFonts w:ascii="Arial" w:eastAsia="Times New Roman" w:hAnsi="Arial" w:cs="Arial"/>
          <w:color w:val="000000"/>
          <w:sz w:val="24"/>
          <w:szCs w:val="24"/>
        </w:rPr>
        <w:t xml:space="preserve"> raised by Erf is correct in law and the facts of this application.</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Pr="00641163" w:rsidRDefault="005A51D7" w:rsidP="00F44B66">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58</w:t>
      </w:r>
      <w:r>
        <w:rPr>
          <w:rFonts w:ascii="Arial" w:eastAsia="Times New Roman" w:hAnsi="Arial" w:cs="Arial"/>
          <w:color w:val="000000"/>
          <w:sz w:val="24"/>
          <w:szCs w:val="24"/>
        </w:rPr>
        <w:t>]</w:t>
      </w:r>
      <w:r>
        <w:rPr>
          <w:rFonts w:ascii="Arial" w:eastAsia="Times New Roman" w:hAnsi="Arial" w:cs="Arial"/>
          <w:color w:val="000000"/>
          <w:sz w:val="24"/>
          <w:szCs w:val="24"/>
        </w:rPr>
        <w:tab/>
      </w:r>
      <w:r w:rsidR="00641163" w:rsidRPr="00641163">
        <w:rPr>
          <w:rFonts w:ascii="Arial" w:eastAsia="Times New Roman" w:hAnsi="Arial" w:cs="Arial"/>
          <w:color w:val="000000"/>
          <w:sz w:val="24"/>
          <w:szCs w:val="24"/>
        </w:rPr>
        <w:t xml:space="preserve">In the circumstances, I </w:t>
      </w:r>
      <w:r w:rsidR="00F44B66">
        <w:rPr>
          <w:rFonts w:ascii="Arial" w:eastAsia="Times New Roman" w:hAnsi="Arial" w:cs="Arial"/>
          <w:color w:val="000000"/>
          <w:sz w:val="24"/>
          <w:szCs w:val="24"/>
        </w:rPr>
        <w:t>am not convinced that the application for amendment of plea by Transnet raised new triable issues and should be refused.</w:t>
      </w:r>
    </w:p>
    <w:p w:rsidR="00641163" w:rsidRPr="00641163" w:rsidRDefault="00641163" w:rsidP="00641163">
      <w:pPr>
        <w:spacing w:after="0" w:line="480" w:lineRule="auto"/>
        <w:jc w:val="both"/>
        <w:rPr>
          <w:rFonts w:ascii="Arial" w:eastAsia="Times New Roman" w:hAnsi="Arial" w:cs="Arial"/>
          <w:color w:val="000000"/>
          <w:sz w:val="24"/>
          <w:szCs w:val="24"/>
        </w:rPr>
      </w:pPr>
    </w:p>
    <w:p w:rsidR="00641163" w:rsidRDefault="005A51D7" w:rsidP="005A51D7">
      <w:pPr>
        <w:spacing w:after="0" w:line="480" w:lineRule="auto"/>
        <w:ind w:left="720" w:hanging="720"/>
        <w:jc w:val="both"/>
        <w:rPr>
          <w:rFonts w:ascii="Arial" w:eastAsia="Times New Roman" w:hAnsi="Arial" w:cs="Arial"/>
          <w:color w:val="000000"/>
          <w:sz w:val="24"/>
          <w:szCs w:val="24"/>
        </w:rPr>
      </w:pPr>
      <w:r>
        <w:rPr>
          <w:rFonts w:ascii="Arial" w:eastAsia="Times New Roman" w:hAnsi="Arial" w:cs="Arial"/>
          <w:color w:val="000000"/>
          <w:sz w:val="24"/>
          <w:szCs w:val="24"/>
        </w:rPr>
        <w:t>[</w:t>
      </w:r>
      <w:r w:rsidR="00231E16">
        <w:rPr>
          <w:rFonts w:ascii="Arial" w:eastAsia="Times New Roman" w:hAnsi="Arial" w:cs="Arial"/>
          <w:color w:val="000000"/>
          <w:sz w:val="24"/>
          <w:szCs w:val="24"/>
        </w:rPr>
        <w:t>59</w:t>
      </w:r>
      <w:r>
        <w:rPr>
          <w:rFonts w:ascii="Arial" w:eastAsia="Times New Roman" w:hAnsi="Arial" w:cs="Arial"/>
          <w:color w:val="000000"/>
          <w:sz w:val="24"/>
          <w:szCs w:val="24"/>
        </w:rPr>
        <w:t>]</w:t>
      </w:r>
      <w:r>
        <w:rPr>
          <w:rFonts w:ascii="Arial" w:eastAsia="Times New Roman" w:hAnsi="Arial" w:cs="Arial"/>
          <w:color w:val="000000"/>
          <w:sz w:val="24"/>
          <w:szCs w:val="24"/>
        </w:rPr>
        <w:tab/>
      </w:r>
      <w:r w:rsidR="00F44B66">
        <w:rPr>
          <w:rFonts w:ascii="Arial" w:eastAsia="Times New Roman" w:hAnsi="Arial" w:cs="Arial"/>
          <w:color w:val="000000"/>
          <w:sz w:val="24"/>
          <w:szCs w:val="24"/>
        </w:rPr>
        <w:t>It should be remembered that a</w:t>
      </w:r>
      <w:r w:rsidR="00641163" w:rsidRPr="00641163">
        <w:rPr>
          <w:rFonts w:ascii="Arial" w:eastAsia="Times New Roman" w:hAnsi="Arial" w:cs="Arial"/>
          <w:color w:val="000000"/>
          <w:sz w:val="24"/>
          <w:szCs w:val="24"/>
        </w:rPr>
        <w:t xml:space="preserve">fter the exception was dismissed, Transnet delivered a special plea and plea on the merits. </w:t>
      </w:r>
      <w:r w:rsidR="00F44B66">
        <w:rPr>
          <w:rFonts w:ascii="Arial" w:eastAsia="Times New Roman" w:hAnsi="Arial" w:cs="Arial"/>
          <w:color w:val="000000"/>
          <w:sz w:val="24"/>
          <w:szCs w:val="24"/>
        </w:rPr>
        <w:t xml:space="preserve">It is evident that </w:t>
      </w:r>
      <w:r w:rsidR="00641163" w:rsidRPr="00641163">
        <w:rPr>
          <w:rFonts w:ascii="Arial" w:eastAsia="Times New Roman" w:hAnsi="Arial" w:cs="Arial"/>
          <w:color w:val="000000"/>
          <w:sz w:val="24"/>
          <w:szCs w:val="24"/>
        </w:rPr>
        <w:t>Transnet is persisting with most of the grounds it raised in its exception, notwithstanding that they are inconsistent with the Schabort Order and the exception judgment.</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5A51D7" w:rsidP="005A51D7">
      <w:pPr>
        <w:spacing w:after="0" w:line="480" w:lineRule="auto"/>
        <w:ind w:left="720" w:hanging="720"/>
        <w:jc w:val="both"/>
        <w:rPr>
          <w:rFonts w:ascii="Arial" w:eastAsia="Times New Roman" w:hAnsi="Arial" w:cs="Arial"/>
          <w:sz w:val="24"/>
          <w:szCs w:val="24"/>
        </w:rPr>
      </w:pPr>
      <w:r>
        <w:rPr>
          <w:rFonts w:ascii="Arial" w:eastAsia="Times New Roman" w:hAnsi="Arial" w:cs="Arial"/>
          <w:sz w:val="24"/>
          <w:szCs w:val="24"/>
        </w:rPr>
        <w:t>[</w:t>
      </w:r>
      <w:r w:rsidR="00231E16">
        <w:rPr>
          <w:rFonts w:ascii="Arial" w:eastAsia="Times New Roman" w:hAnsi="Arial" w:cs="Arial"/>
          <w:sz w:val="24"/>
          <w:szCs w:val="24"/>
        </w:rPr>
        <w:t>60</w:t>
      </w:r>
      <w:r>
        <w:rPr>
          <w:rFonts w:ascii="Arial" w:eastAsia="Times New Roman" w:hAnsi="Arial" w:cs="Arial"/>
          <w:sz w:val="24"/>
          <w:szCs w:val="24"/>
        </w:rPr>
        <w:t>]</w:t>
      </w:r>
      <w:r>
        <w:rPr>
          <w:rFonts w:ascii="Arial" w:eastAsia="Times New Roman" w:hAnsi="Arial" w:cs="Arial"/>
          <w:sz w:val="24"/>
          <w:szCs w:val="24"/>
        </w:rPr>
        <w:tab/>
      </w:r>
      <w:r w:rsidR="00641163" w:rsidRPr="00641163">
        <w:rPr>
          <w:rFonts w:ascii="Arial" w:eastAsia="Times New Roman" w:hAnsi="Arial" w:cs="Arial"/>
          <w:sz w:val="24"/>
          <w:szCs w:val="24"/>
        </w:rPr>
        <w:t>Having considered the papers, the written heads of argument and the oral submissions made on behalf of both parties, I am not persuaded that under these circumstances,</w:t>
      </w:r>
      <w:r w:rsidR="007B6D1D">
        <w:rPr>
          <w:rFonts w:ascii="Arial" w:eastAsia="Times New Roman" w:hAnsi="Arial" w:cs="Arial"/>
          <w:sz w:val="24"/>
          <w:szCs w:val="24"/>
        </w:rPr>
        <w:t xml:space="preserve"> that the court should exercise its discretion </w:t>
      </w:r>
      <w:r w:rsidR="00641163" w:rsidRPr="00641163">
        <w:rPr>
          <w:rFonts w:ascii="Arial" w:eastAsia="Times New Roman" w:hAnsi="Arial" w:cs="Arial"/>
          <w:sz w:val="24"/>
          <w:szCs w:val="24"/>
        </w:rPr>
        <w:t>by allowing the proposed amendments as well as leave to file the counter</w:t>
      </w:r>
      <w:r>
        <w:rPr>
          <w:rFonts w:ascii="Arial" w:eastAsia="Times New Roman" w:hAnsi="Arial" w:cs="Arial"/>
          <w:sz w:val="24"/>
          <w:szCs w:val="24"/>
        </w:rPr>
        <w:t>-</w:t>
      </w:r>
      <w:r w:rsidR="00641163" w:rsidRPr="00641163">
        <w:rPr>
          <w:rFonts w:ascii="Arial" w:eastAsia="Times New Roman" w:hAnsi="Arial" w:cs="Arial"/>
          <w:sz w:val="24"/>
          <w:szCs w:val="24"/>
        </w:rPr>
        <w:t>claim by Transnet. In my view, the application for leave to amend the plea and file a counter-claim cannot succeed and must be refused.</w:t>
      </w:r>
    </w:p>
    <w:p w:rsidR="00641163" w:rsidRPr="00641163" w:rsidRDefault="00641163" w:rsidP="00641163">
      <w:pPr>
        <w:spacing w:after="0" w:line="480" w:lineRule="auto"/>
        <w:jc w:val="both"/>
        <w:rPr>
          <w:rFonts w:ascii="Arial" w:eastAsia="Times New Roman" w:hAnsi="Arial" w:cs="Arial"/>
          <w:sz w:val="24"/>
          <w:szCs w:val="24"/>
        </w:rPr>
      </w:pPr>
    </w:p>
    <w:p w:rsidR="00641163" w:rsidRPr="00641163" w:rsidRDefault="005A51D7" w:rsidP="00641163">
      <w:pPr>
        <w:suppressAutoHyphens/>
        <w:spacing w:before="240" w:after="0" w:line="480" w:lineRule="auto"/>
        <w:ind w:left="720"/>
        <w:jc w:val="both"/>
        <w:rPr>
          <w:rFonts w:ascii="Arial" w:eastAsia="Arial Unicode MS" w:hAnsi="Arial" w:cs="Arial"/>
          <w:b/>
          <w:bCs/>
          <w:sz w:val="24"/>
          <w:szCs w:val="24"/>
          <w:u w:val="single"/>
          <w:lang w:val="en-ZA"/>
        </w:rPr>
      </w:pPr>
      <w:r>
        <w:rPr>
          <w:rFonts w:ascii="Arial" w:eastAsia="Arial Unicode MS" w:hAnsi="Arial" w:cs="Arial"/>
          <w:b/>
          <w:bCs/>
          <w:sz w:val="24"/>
          <w:szCs w:val="24"/>
          <w:u w:val="single"/>
          <w:lang w:val="en-ZA"/>
        </w:rPr>
        <w:lastRenderedPageBreak/>
        <w:t>ORDER</w:t>
      </w:r>
    </w:p>
    <w:p w:rsidR="00641163" w:rsidRPr="00641163" w:rsidRDefault="005A51D7" w:rsidP="00641163">
      <w:pPr>
        <w:suppressAutoHyphens/>
        <w:spacing w:before="240" w:after="0" w:line="480" w:lineRule="auto"/>
        <w:ind w:left="720" w:hanging="720"/>
        <w:jc w:val="both"/>
        <w:rPr>
          <w:rFonts w:ascii="Arial" w:eastAsia="Arial Unicode MS" w:hAnsi="Arial" w:cs="Arial"/>
          <w:sz w:val="24"/>
          <w:szCs w:val="24"/>
          <w:lang w:val="en-ZA"/>
        </w:rPr>
      </w:pPr>
      <w:r>
        <w:rPr>
          <w:rFonts w:ascii="Arial" w:eastAsia="Arial Unicode MS" w:hAnsi="Arial" w:cs="Arial"/>
          <w:sz w:val="24"/>
          <w:szCs w:val="24"/>
          <w:lang w:val="en-ZA"/>
        </w:rPr>
        <w:t>[</w:t>
      </w:r>
      <w:r w:rsidR="00231E16">
        <w:rPr>
          <w:rFonts w:ascii="Arial" w:eastAsia="Arial Unicode MS" w:hAnsi="Arial" w:cs="Arial"/>
          <w:sz w:val="24"/>
          <w:szCs w:val="24"/>
          <w:lang w:val="en-ZA"/>
        </w:rPr>
        <w:t>61</w:t>
      </w:r>
      <w:r>
        <w:rPr>
          <w:rFonts w:ascii="Arial" w:eastAsia="Arial Unicode MS" w:hAnsi="Arial" w:cs="Arial"/>
          <w:sz w:val="24"/>
          <w:szCs w:val="24"/>
          <w:lang w:val="en-ZA"/>
        </w:rPr>
        <w:t>]</w:t>
      </w:r>
      <w:r>
        <w:rPr>
          <w:rFonts w:ascii="Arial" w:eastAsia="Arial Unicode MS" w:hAnsi="Arial" w:cs="Arial"/>
          <w:sz w:val="24"/>
          <w:szCs w:val="24"/>
          <w:lang w:val="en-ZA"/>
        </w:rPr>
        <w:tab/>
      </w:r>
      <w:r w:rsidR="00641163" w:rsidRPr="00641163">
        <w:rPr>
          <w:rFonts w:ascii="Arial" w:eastAsia="Arial Unicode MS" w:hAnsi="Arial" w:cs="Arial"/>
          <w:sz w:val="24"/>
          <w:szCs w:val="24"/>
          <w:lang w:val="en-ZA"/>
        </w:rPr>
        <w:t xml:space="preserve"> The following order is made:</w:t>
      </w:r>
    </w:p>
    <w:p w:rsidR="00641163" w:rsidRPr="00641163" w:rsidRDefault="00641163" w:rsidP="005A51D7">
      <w:pPr>
        <w:suppressAutoHyphens/>
        <w:spacing w:before="240" w:after="0" w:line="480" w:lineRule="auto"/>
        <w:ind w:left="2160" w:hanging="720"/>
        <w:jc w:val="both"/>
        <w:rPr>
          <w:rFonts w:ascii="Arial" w:eastAsia="Arial Unicode MS" w:hAnsi="Arial" w:cs="Arial"/>
          <w:sz w:val="24"/>
          <w:szCs w:val="24"/>
          <w:lang w:val="en-ZA"/>
        </w:rPr>
      </w:pPr>
      <w:r w:rsidRPr="00641163">
        <w:rPr>
          <w:rFonts w:ascii="Arial" w:eastAsia="Arial Unicode MS" w:hAnsi="Arial" w:cs="Arial"/>
          <w:sz w:val="24"/>
          <w:szCs w:val="24"/>
          <w:lang w:val="en-ZA"/>
        </w:rPr>
        <w:t xml:space="preserve">(a) </w:t>
      </w:r>
      <w:r w:rsidR="005A51D7">
        <w:rPr>
          <w:rFonts w:ascii="Arial" w:eastAsia="Arial Unicode MS" w:hAnsi="Arial" w:cs="Arial"/>
          <w:sz w:val="24"/>
          <w:szCs w:val="24"/>
          <w:lang w:val="en-ZA"/>
        </w:rPr>
        <w:tab/>
      </w:r>
      <w:r w:rsidRPr="00641163">
        <w:rPr>
          <w:rFonts w:ascii="Arial" w:eastAsia="Arial Unicode MS" w:hAnsi="Arial" w:cs="Arial"/>
          <w:sz w:val="24"/>
          <w:szCs w:val="24"/>
          <w:lang w:val="en-ZA"/>
        </w:rPr>
        <w:t>The application for leave to amend the plea and file a counter-claim is refused with costs on the scale as between client and attorney.</w:t>
      </w:r>
    </w:p>
    <w:p w:rsidR="00641163" w:rsidRPr="00641163" w:rsidRDefault="00641163" w:rsidP="00641163">
      <w:pPr>
        <w:suppressAutoHyphens/>
        <w:spacing w:before="240" w:after="0" w:line="480" w:lineRule="auto"/>
        <w:ind w:left="720" w:hanging="720"/>
        <w:jc w:val="both"/>
        <w:rPr>
          <w:rFonts w:ascii="Arial" w:eastAsia="Arial Unicode MS" w:hAnsi="Arial" w:cs="Arial"/>
          <w:sz w:val="24"/>
          <w:szCs w:val="24"/>
          <w:lang w:val="en-ZA"/>
        </w:rPr>
      </w:pPr>
    </w:p>
    <w:p w:rsidR="00641163" w:rsidRDefault="00641163" w:rsidP="00641163">
      <w:pPr>
        <w:suppressAutoHyphens/>
        <w:spacing w:before="240" w:after="0" w:line="480" w:lineRule="auto"/>
        <w:ind w:left="720" w:hanging="720"/>
        <w:jc w:val="both"/>
        <w:rPr>
          <w:rFonts w:ascii="Arial" w:eastAsia="Arial Unicode MS" w:hAnsi="Arial" w:cs="Arial"/>
          <w:sz w:val="24"/>
          <w:szCs w:val="24"/>
          <w:lang w:val="en-ZA"/>
        </w:rPr>
      </w:pPr>
    </w:p>
    <w:p w:rsidR="00231E16" w:rsidRDefault="00231E16" w:rsidP="00641163">
      <w:pPr>
        <w:suppressAutoHyphens/>
        <w:spacing w:before="240" w:after="0" w:line="480" w:lineRule="auto"/>
        <w:ind w:left="720" w:hanging="720"/>
        <w:jc w:val="both"/>
        <w:rPr>
          <w:rFonts w:ascii="Arial" w:eastAsia="Arial Unicode MS" w:hAnsi="Arial" w:cs="Arial"/>
          <w:sz w:val="24"/>
          <w:szCs w:val="24"/>
          <w:lang w:val="en-ZA"/>
        </w:rPr>
      </w:pPr>
    </w:p>
    <w:p w:rsidR="00231E16" w:rsidRPr="00641163" w:rsidRDefault="00231E16" w:rsidP="00641163">
      <w:pPr>
        <w:suppressAutoHyphens/>
        <w:spacing w:before="240" w:after="0" w:line="480" w:lineRule="auto"/>
        <w:ind w:left="720" w:hanging="720"/>
        <w:jc w:val="both"/>
        <w:rPr>
          <w:rFonts w:ascii="Arial" w:eastAsia="Arial Unicode MS" w:hAnsi="Arial" w:cs="Arial"/>
          <w:sz w:val="24"/>
          <w:szCs w:val="24"/>
          <w:lang w:val="en-ZA"/>
        </w:rPr>
      </w:pPr>
    </w:p>
    <w:p w:rsidR="00641163" w:rsidRPr="00641163" w:rsidRDefault="00641163" w:rsidP="00641163">
      <w:pPr>
        <w:suppressAutoHyphens/>
        <w:spacing w:after="320" w:line="480" w:lineRule="auto"/>
        <w:ind w:left="1494"/>
        <w:jc w:val="both"/>
        <w:outlineLvl w:val="1"/>
        <w:rPr>
          <w:rFonts w:ascii="Arial" w:eastAsia="Times New Roman" w:hAnsi="Arial" w:cs="Times New Roman"/>
          <w:sz w:val="24"/>
          <w:szCs w:val="20"/>
          <w:lang w:val="en-ZA"/>
        </w:rPr>
      </w:pPr>
    </w:p>
    <w:p w:rsidR="00641163" w:rsidRPr="00641163" w:rsidRDefault="00641163" w:rsidP="00641163">
      <w:pPr>
        <w:suppressAutoHyphens/>
        <w:spacing w:before="120" w:after="120" w:line="240" w:lineRule="exact"/>
        <w:ind w:left="720" w:hanging="720"/>
        <w:jc w:val="both"/>
        <w:rPr>
          <w:rFonts w:ascii="Arial" w:eastAsia="Arial Unicode MS" w:hAnsi="Arial" w:cs="Arial"/>
          <w:b/>
          <w:sz w:val="24"/>
          <w:szCs w:val="24"/>
          <w:lang w:val="en-ZA"/>
        </w:rPr>
      </w:pPr>
      <w:r w:rsidRPr="00641163">
        <w:rPr>
          <w:rFonts w:ascii="Arial" w:eastAsia="Arial Unicode MS" w:hAnsi="Arial" w:cs="Arial"/>
          <w:b/>
          <w:sz w:val="24"/>
          <w:szCs w:val="24"/>
          <w:lang w:val="en-ZA"/>
        </w:rPr>
        <w:t>_________________________________________</w:t>
      </w:r>
    </w:p>
    <w:p w:rsidR="00641163" w:rsidRPr="00641163" w:rsidRDefault="00641163" w:rsidP="00641163">
      <w:pPr>
        <w:suppressAutoHyphens/>
        <w:spacing w:before="120" w:after="120" w:line="240" w:lineRule="exact"/>
        <w:ind w:left="720" w:hanging="720"/>
        <w:jc w:val="both"/>
        <w:rPr>
          <w:rFonts w:ascii="Arial" w:eastAsia="Arial Unicode MS" w:hAnsi="Arial" w:cs="Arial"/>
          <w:b/>
          <w:sz w:val="24"/>
          <w:szCs w:val="24"/>
          <w:lang w:val="en-ZA"/>
        </w:rPr>
      </w:pPr>
      <w:r w:rsidRPr="00641163">
        <w:rPr>
          <w:rFonts w:ascii="Arial" w:eastAsia="Arial Unicode MS" w:hAnsi="Arial" w:cs="Arial"/>
          <w:b/>
          <w:sz w:val="24"/>
          <w:szCs w:val="24"/>
          <w:lang w:val="en-ZA"/>
        </w:rPr>
        <w:t>ML. SENYATSI</w:t>
      </w:r>
    </w:p>
    <w:p w:rsidR="00641163" w:rsidRPr="00641163" w:rsidRDefault="00641163" w:rsidP="00641163">
      <w:pPr>
        <w:suppressAutoHyphens/>
        <w:spacing w:before="120" w:after="120" w:line="240" w:lineRule="exact"/>
        <w:ind w:left="720" w:hanging="720"/>
        <w:jc w:val="both"/>
        <w:rPr>
          <w:rFonts w:ascii="Arial" w:eastAsia="Arial Unicode MS" w:hAnsi="Arial" w:cs="Arial"/>
          <w:b/>
          <w:sz w:val="24"/>
          <w:szCs w:val="24"/>
          <w:lang w:val="en-ZA"/>
        </w:rPr>
      </w:pPr>
      <w:r w:rsidRPr="00641163">
        <w:rPr>
          <w:rFonts w:ascii="Arial" w:eastAsia="Arial Unicode MS" w:hAnsi="Arial" w:cs="Arial"/>
          <w:b/>
          <w:sz w:val="24"/>
          <w:szCs w:val="24"/>
          <w:lang w:val="en-ZA"/>
        </w:rPr>
        <w:t>JUDGE OF THE HIGH COURT OF SOUTH AFRICA</w:t>
      </w:r>
    </w:p>
    <w:p w:rsidR="00641163" w:rsidRPr="00641163" w:rsidRDefault="00641163" w:rsidP="00641163">
      <w:pPr>
        <w:suppressAutoHyphens/>
        <w:spacing w:before="120" w:after="120" w:line="240" w:lineRule="exact"/>
        <w:ind w:left="720" w:hanging="720"/>
        <w:jc w:val="both"/>
        <w:rPr>
          <w:rFonts w:ascii="Arial" w:eastAsia="Arial Unicode MS" w:hAnsi="Arial" w:cs="Arial"/>
          <w:b/>
          <w:sz w:val="24"/>
          <w:szCs w:val="24"/>
          <w:lang w:val="en-ZA"/>
        </w:rPr>
      </w:pPr>
      <w:r w:rsidRPr="00641163">
        <w:rPr>
          <w:rFonts w:ascii="Arial" w:eastAsia="Arial Unicode MS" w:hAnsi="Arial" w:cs="Arial"/>
          <w:b/>
          <w:sz w:val="24"/>
          <w:szCs w:val="24"/>
          <w:lang w:val="en-ZA"/>
        </w:rPr>
        <w:t>GAUTENG DIVISION, JOHANNESBURG</w:t>
      </w:r>
    </w:p>
    <w:p w:rsidR="00641163" w:rsidRPr="00641163" w:rsidRDefault="00641163" w:rsidP="00641163">
      <w:pPr>
        <w:suppressAutoHyphens/>
        <w:spacing w:before="240" w:after="0" w:line="480" w:lineRule="auto"/>
        <w:ind w:left="720" w:hanging="720"/>
        <w:jc w:val="both"/>
        <w:rPr>
          <w:rFonts w:ascii="Arial" w:eastAsia="Arial Unicode MS" w:hAnsi="Arial" w:cs="Arial"/>
          <w:sz w:val="24"/>
          <w:szCs w:val="24"/>
          <w:lang w:val="en-ZA"/>
        </w:rPr>
      </w:pPr>
    </w:p>
    <w:p w:rsidR="00641163" w:rsidRPr="00641163" w:rsidRDefault="00641163" w:rsidP="00641163">
      <w:pPr>
        <w:suppressAutoHyphens/>
        <w:spacing w:after="0" w:line="480" w:lineRule="auto"/>
        <w:jc w:val="both"/>
        <w:rPr>
          <w:rFonts w:ascii="Arial" w:eastAsia="Times New Roman" w:hAnsi="Arial" w:cs="Arial"/>
          <w:sz w:val="24"/>
          <w:szCs w:val="24"/>
          <w:lang w:val="en-ZA"/>
        </w:rPr>
      </w:pPr>
    </w:p>
    <w:p w:rsidR="00641163" w:rsidRDefault="00641163" w:rsidP="00641163">
      <w:pPr>
        <w:suppressAutoHyphens/>
        <w:spacing w:after="0" w:line="480" w:lineRule="auto"/>
        <w:jc w:val="both"/>
        <w:rPr>
          <w:rFonts w:ascii="Arial" w:eastAsia="Times New Roman" w:hAnsi="Arial" w:cs="Arial"/>
          <w:sz w:val="24"/>
          <w:szCs w:val="24"/>
          <w:lang w:val="en-ZA"/>
        </w:rPr>
      </w:pPr>
    </w:p>
    <w:p w:rsidR="00231E16" w:rsidRDefault="00231E16" w:rsidP="00641163">
      <w:pPr>
        <w:suppressAutoHyphens/>
        <w:spacing w:after="0" w:line="480" w:lineRule="auto"/>
        <w:jc w:val="both"/>
        <w:rPr>
          <w:rFonts w:ascii="Arial" w:eastAsia="Times New Roman" w:hAnsi="Arial" w:cs="Arial"/>
          <w:sz w:val="24"/>
          <w:szCs w:val="24"/>
          <w:lang w:val="en-ZA"/>
        </w:rPr>
      </w:pPr>
    </w:p>
    <w:p w:rsidR="00231E16" w:rsidRDefault="00231E16" w:rsidP="00641163">
      <w:pPr>
        <w:suppressAutoHyphens/>
        <w:spacing w:after="0" w:line="480" w:lineRule="auto"/>
        <w:jc w:val="both"/>
        <w:rPr>
          <w:rFonts w:ascii="Arial" w:eastAsia="Times New Roman" w:hAnsi="Arial" w:cs="Arial"/>
          <w:sz w:val="24"/>
          <w:szCs w:val="24"/>
          <w:lang w:val="en-ZA"/>
        </w:rPr>
      </w:pPr>
    </w:p>
    <w:p w:rsidR="00231E16" w:rsidRDefault="00231E16" w:rsidP="00641163">
      <w:pPr>
        <w:suppressAutoHyphens/>
        <w:spacing w:after="0" w:line="480" w:lineRule="auto"/>
        <w:jc w:val="both"/>
        <w:rPr>
          <w:rFonts w:ascii="Arial" w:eastAsia="Times New Roman" w:hAnsi="Arial" w:cs="Arial"/>
          <w:sz w:val="24"/>
          <w:szCs w:val="24"/>
          <w:lang w:val="en-ZA"/>
        </w:rPr>
      </w:pPr>
    </w:p>
    <w:p w:rsidR="00231E16" w:rsidRPr="00641163" w:rsidRDefault="00231E16" w:rsidP="00641163">
      <w:pPr>
        <w:suppressAutoHyphens/>
        <w:spacing w:after="0" w:line="480" w:lineRule="auto"/>
        <w:jc w:val="both"/>
        <w:rPr>
          <w:rFonts w:ascii="Arial" w:eastAsia="Times New Roman" w:hAnsi="Arial" w:cs="Arial"/>
          <w:sz w:val="24"/>
          <w:szCs w:val="24"/>
          <w:lang w:val="en-ZA"/>
        </w:rPr>
      </w:pPr>
    </w:p>
    <w:p w:rsidR="00641163" w:rsidRPr="00641163" w:rsidRDefault="00641163" w:rsidP="00641163">
      <w:pPr>
        <w:suppressAutoHyphens/>
        <w:spacing w:after="0" w:line="480" w:lineRule="auto"/>
        <w:jc w:val="both"/>
        <w:rPr>
          <w:rFonts w:ascii="Arial" w:eastAsia="Times New Roman" w:hAnsi="Arial" w:cs="Arial"/>
          <w:sz w:val="24"/>
          <w:szCs w:val="24"/>
          <w:lang w:val="en-ZA"/>
        </w:rPr>
      </w:pPr>
    </w:p>
    <w:p w:rsidR="00641163" w:rsidRPr="00641163" w:rsidRDefault="00641163" w:rsidP="005A51D7">
      <w:pPr>
        <w:suppressAutoHyphens/>
        <w:spacing w:before="120" w:after="120" w:line="240" w:lineRule="exact"/>
        <w:jc w:val="both"/>
        <w:rPr>
          <w:rFonts w:ascii="Arial" w:eastAsia="Arial Unicode MS" w:hAnsi="Arial" w:cs="Arial"/>
          <w:b/>
          <w:sz w:val="24"/>
          <w:szCs w:val="24"/>
          <w:lang w:val="en-ZA"/>
        </w:rPr>
      </w:pPr>
      <w:r w:rsidRPr="00641163">
        <w:rPr>
          <w:rFonts w:ascii="Arial" w:eastAsia="Arial Unicode MS" w:hAnsi="Arial" w:cs="Arial"/>
          <w:b/>
          <w:sz w:val="24"/>
          <w:szCs w:val="24"/>
          <w:u w:val="single"/>
          <w:lang w:val="en-ZA"/>
        </w:rPr>
        <w:t>Date of Hearing</w:t>
      </w:r>
      <w:r w:rsidRPr="00641163">
        <w:rPr>
          <w:rFonts w:ascii="Arial" w:eastAsia="Arial Unicode MS" w:hAnsi="Arial" w:cs="Arial"/>
          <w:sz w:val="24"/>
          <w:szCs w:val="24"/>
          <w:lang w:val="en-ZA"/>
        </w:rPr>
        <w:t>: 29 November 2021</w:t>
      </w:r>
    </w:p>
    <w:p w:rsidR="00641163" w:rsidRPr="00641163" w:rsidRDefault="00641163" w:rsidP="00641163">
      <w:pPr>
        <w:suppressAutoHyphens/>
        <w:spacing w:after="0" w:line="240" w:lineRule="auto"/>
        <w:jc w:val="both"/>
        <w:rPr>
          <w:rFonts w:ascii="Arial" w:eastAsia="Arial Unicode MS" w:hAnsi="Arial" w:cs="Arial"/>
          <w:sz w:val="24"/>
          <w:szCs w:val="24"/>
          <w:lang w:val="en-ZA"/>
        </w:rPr>
      </w:pPr>
      <w:r w:rsidRPr="00641163">
        <w:rPr>
          <w:rFonts w:ascii="Arial" w:eastAsia="Arial Unicode MS" w:hAnsi="Arial" w:cs="Arial"/>
          <w:b/>
          <w:sz w:val="24"/>
          <w:szCs w:val="24"/>
          <w:u w:val="single"/>
          <w:lang w:val="en-ZA"/>
        </w:rPr>
        <w:t>Date of Judgment</w:t>
      </w:r>
      <w:r w:rsidRPr="00641163">
        <w:rPr>
          <w:rFonts w:ascii="Arial" w:eastAsia="Arial Unicode MS" w:hAnsi="Arial" w:cs="Arial"/>
          <w:sz w:val="24"/>
          <w:szCs w:val="24"/>
          <w:u w:val="single"/>
          <w:lang w:val="en-ZA"/>
        </w:rPr>
        <w:t>:</w:t>
      </w:r>
      <w:r w:rsidRPr="00641163">
        <w:rPr>
          <w:rFonts w:ascii="Arial" w:eastAsia="Arial Unicode MS" w:hAnsi="Arial" w:cs="Arial"/>
          <w:sz w:val="24"/>
          <w:szCs w:val="24"/>
          <w:lang w:val="en-ZA"/>
        </w:rPr>
        <w:t xml:space="preserve">  29 July 2022</w:t>
      </w:r>
    </w:p>
    <w:p w:rsidR="00641163" w:rsidRPr="00641163" w:rsidRDefault="00641163" w:rsidP="00641163">
      <w:pPr>
        <w:suppressAutoHyphens/>
        <w:spacing w:after="0" w:line="240" w:lineRule="auto"/>
        <w:jc w:val="both"/>
        <w:rPr>
          <w:rFonts w:ascii="Arial" w:eastAsia="Arial Unicode MS" w:hAnsi="Arial" w:cs="Arial"/>
          <w:sz w:val="24"/>
          <w:szCs w:val="24"/>
          <w:u w:val="single"/>
          <w:lang w:val="en-ZA"/>
        </w:rPr>
      </w:pPr>
    </w:p>
    <w:p w:rsidR="00641163" w:rsidRPr="00641163" w:rsidRDefault="00641163" w:rsidP="00641163">
      <w:pPr>
        <w:suppressAutoHyphens/>
        <w:spacing w:after="0" w:line="240" w:lineRule="auto"/>
        <w:jc w:val="both"/>
        <w:rPr>
          <w:rFonts w:ascii="Arial" w:eastAsia="Arial Unicode MS" w:hAnsi="Arial" w:cs="Arial"/>
          <w:b/>
          <w:sz w:val="24"/>
          <w:szCs w:val="24"/>
          <w:u w:val="single"/>
          <w:lang w:val="en-ZA"/>
        </w:rPr>
      </w:pPr>
    </w:p>
    <w:p w:rsidR="00703BB7" w:rsidRPr="00703BB7" w:rsidRDefault="00703BB7" w:rsidP="00703BB7">
      <w:pPr>
        <w:suppressAutoHyphens/>
        <w:spacing w:after="0" w:line="240" w:lineRule="auto"/>
        <w:jc w:val="both"/>
        <w:rPr>
          <w:rFonts w:ascii="Arial" w:eastAsia="Arial Unicode MS" w:hAnsi="Arial" w:cs="Arial"/>
          <w:b/>
          <w:sz w:val="24"/>
          <w:szCs w:val="24"/>
          <w:u w:val="single"/>
          <w:lang w:val="en-ZA"/>
        </w:rPr>
      </w:pPr>
      <w:r w:rsidRPr="00703BB7">
        <w:rPr>
          <w:rFonts w:ascii="Arial" w:eastAsia="Arial Unicode MS" w:hAnsi="Arial" w:cs="Arial"/>
          <w:b/>
          <w:sz w:val="24"/>
          <w:szCs w:val="24"/>
          <w:u w:val="single"/>
          <w:lang w:val="en-ZA"/>
        </w:rPr>
        <w:t>APPEARANCES</w:t>
      </w:r>
    </w:p>
    <w:p w:rsidR="00703BB7" w:rsidRPr="00703BB7" w:rsidRDefault="00703BB7" w:rsidP="00703BB7">
      <w:pPr>
        <w:suppressAutoHyphens/>
        <w:spacing w:after="0" w:line="240" w:lineRule="auto"/>
        <w:jc w:val="both"/>
        <w:rPr>
          <w:rFonts w:ascii="Arial" w:eastAsia="Arial Unicode MS" w:hAnsi="Arial" w:cs="Arial"/>
          <w:sz w:val="24"/>
          <w:szCs w:val="24"/>
          <w:u w:val="single"/>
          <w:lang w:val="en-ZA"/>
        </w:rPr>
      </w:pPr>
    </w:p>
    <w:p w:rsidR="00703BB7" w:rsidRPr="00703BB7" w:rsidRDefault="00703BB7" w:rsidP="00703BB7">
      <w:pPr>
        <w:suppressAutoHyphens/>
        <w:spacing w:after="0" w:line="240" w:lineRule="auto"/>
        <w:jc w:val="both"/>
        <w:rPr>
          <w:rFonts w:ascii="Arial" w:eastAsia="Arial Unicode MS" w:hAnsi="Arial" w:cs="Arial"/>
          <w:bCs/>
          <w:sz w:val="24"/>
          <w:szCs w:val="24"/>
          <w:shd w:val="clear" w:color="auto" w:fill="FFFFFF"/>
          <w:lang w:val="en-ZA"/>
        </w:rPr>
      </w:pPr>
      <w:r w:rsidRPr="00703BB7">
        <w:rPr>
          <w:rFonts w:ascii="Arial" w:eastAsia="Arial Unicode MS" w:hAnsi="Arial" w:cs="Arial"/>
          <w:i/>
          <w:sz w:val="24"/>
          <w:szCs w:val="24"/>
          <w:lang w:val="en-ZA"/>
        </w:rPr>
        <w:t>Counsel for the applicant:</w:t>
      </w:r>
      <w:r w:rsidRPr="00703BB7">
        <w:rPr>
          <w:rFonts w:ascii="Arial" w:eastAsia="Arial Unicode MS" w:hAnsi="Arial" w:cs="Arial"/>
          <w:sz w:val="24"/>
          <w:szCs w:val="24"/>
          <w:lang w:val="en-ZA"/>
        </w:rPr>
        <w:tab/>
      </w:r>
      <w:r w:rsidRPr="00703BB7">
        <w:rPr>
          <w:rFonts w:ascii="Arial" w:eastAsia="Arial Unicode MS" w:hAnsi="Arial" w:cs="Arial"/>
          <w:sz w:val="24"/>
          <w:szCs w:val="24"/>
          <w:lang w:val="en-ZA"/>
        </w:rPr>
        <w:tab/>
      </w:r>
      <w:r w:rsidRPr="00703BB7">
        <w:rPr>
          <w:rFonts w:ascii="Arial" w:eastAsia="Arial Unicode MS" w:hAnsi="Arial" w:cs="Arial"/>
          <w:sz w:val="24"/>
          <w:szCs w:val="24"/>
          <w:lang w:val="en-ZA"/>
        </w:rPr>
        <w:tab/>
      </w:r>
      <w:r w:rsidRPr="00703BB7">
        <w:rPr>
          <w:rFonts w:ascii="Arial" w:eastAsia="Arial Unicode MS" w:hAnsi="Arial" w:cs="Arial"/>
          <w:bCs/>
          <w:sz w:val="24"/>
          <w:szCs w:val="24"/>
          <w:shd w:val="clear" w:color="auto" w:fill="FFFFFF"/>
          <w:lang w:val="en-ZA"/>
        </w:rPr>
        <w:t>Adv. K Tsatsawane SC</w:t>
      </w:r>
    </w:p>
    <w:p w:rsidR="00703BB7" w:rsidRPr="00703BB7" w:rsidRDefault="00703BB7" w:rsidP="00703BB7">
      <w:pPr>
        <w:suppressAutoHyphens/>
        <w:spacing w:after="0" w:line="240" w:lineRule="auto"/>
        <w:jc w:val="both"/>
        <w:rPr>
          <w:rFonts w:ascii="Arial" w:eastAsia="Arial Unicode MS" w:hAnsi="Arial" w:cs="Arial"/>
          <w:bCs/>
          <w:sz w:val="24"/>
          <w:szCs w:val="24"/>
          <w:shd w:val="clear" w:color="auto" w:fill="FFFFFF"/>
          <w:lang w:val="en-ZA"/>
        </w:rPr>
      </w:pPr>
    </w:p>
    <w:p w:rsidR="00703BB7" w:rsidRPr="00703BB7" w:rsidRDefault="00703BB7" w:rsidP="00703BB7">
      <w:pPr>
        <w:suppressAutoHyphens/>
        <w:spacing w:after="0" w:line="480" w:lineRule="auto"/>
        <w:jc w:val="both"/>
        <w:rPr>
          <w:rFonts w:ascii="Arial" w:eastAsia="Times New Roman" w:hAnsi="Arial" w:cs="Arial"/>
          <w:sz w:val="24"/>
          <w:szCs w:val="24"/>
          <w:lang w:val="en-ZA"/>
        </w:rPr>
      </w:pPr>
      <w:r w:rsidRPr="00703BB7">
        <w:rPr>
          <w:rFonts w:ascii="Arial" w:eastAsia="Arial Unicode MS" w:hAnsi="Arial" w:cs="Arial"/>
          <w:bCs/>
          <w:sz w:val="24"/>
          <w:szCs w:val="24"/>
          <w:shd w:val="clear" w:color="auto" w:fill="FFFFFF"/>
          <w:lang w:val="en-ZA"/>
        </w:rPr>
        <w:t xml:space="preserve">Instructed by:                                         </w:t>
      </w:r>
      <w:r w:rsidRPr="00703BB7">
        <w:rPr>
          <w:rFonts w:ascii="Arial" w:eastAsia="Arial Unicode MS" w:hAnsi="Arial" w:cs="Arial"/>
          <w:bCs/>
          <w:sz w:val="24"/>
          <w:szCs w:val="24"/>
          <w:shd w:val="clear" w:color="auto" w:fill="FFFFFF"/>
          <w:lang w:val="en-ZA"/>
        </w:rPr>
        <w:tab/>
      </w:r>
      <w:r w:rsidRPr="00703BB7">
        <w:rPr>
          <w:rFonts w:ascii="Arial" w:eastAsia="Times New Roman" w:hAnsi="Arial" w:cs="Arial"/>
          <w:sz w:val="24"/>
          <w:szCs w:val="24"/>
          <w:lang w:val="en-ZA"/>
        </w:rPr>
        <w:t>Cliffe Dekker Hofmeyr Inc</w:t>
      </w:r>
      <w:r w:rsidRPr="00703BB7">
        <w:rPr>
          <w:rFonts w:ascii="Arial" w:eastAsia="Times New Roman" w:hAnsi="Arial" w:cs="Arial"/>
          <w:sz w:val="24"/>
          <w:szCs w:val="24"/>
          <w:lang w:val="en-ZA"/>
        </w:rPr>
        <w:tab/>
      </w:r>
    </w:p>
    <w:p w:rsidR="00703BB7" w:rsidRPr="00703BB7" w:rsidRDefault="00703BB7" w:rsidP="00703BB7">
      <w:pPr>
        <w:suppressAutoHyphens/>
        <w:spacing w:after="0" w:line="240" w:lineRule="auto"/>
        <w:jc w:val="both"/>
        <w:rPr>
          <w:rFonts w:ascii="Arial" w:eastAsia="Arial Unicode MS" w:hAnsi="Arial" w:cs="Arial"/>
          <w:bCs/>
          <w:sz w:val="24"/>
          <w:szCs w:val="24"/>
          <w:shd w:val="clear" w:color="auto" w:fill="FFFFFF"/>
          <w:lang w:val="en-ZA"/>
        </w:rPr>
      </w:pPr>
    </w:p>
    <w:p w:rsidR="00703BB7" w:rsidRPr="00703BB7" w:rsidRDefault="00703BB7" w:rsidP="00703BB7">
      <w:pPr>
        <w:widowControl w:val="0"/>
        <w:suppressAutoHyphens/>
        <w:autoSpaceDN w:val="0"/>
        <w:spacing w:after="0" w:line="240" w:lineRule="auto"/>
        <w:jc w:val="both"/>
        <w:textAlignment w:val="baseline"/>
        <w:rPr>
          <w:rFonts w:ascii="Arial" w:eastAsia="Arial Unicode MS" w:hAnsi="Arial" w:cs="Arial"/>
          <w:bCs/>
          <w:sz w:val="24"/>
          <w:szCs w:val="24"/>
          <w:shd w:val="clear" w:color="auto" w:fill="FFFFFF"/>
          <w:lang w:val="en-ZA"/>
        </w:rPr>
      </w:pPr>
      <w:r w:rsidRPr="00703BB7">
        <w:rPr>
          <w:rFonts w:ascii="Arial" w:eastAsia="Arial Unicode MS" w:hAnsi="Arial" w:cs="Arial"/>
          <w:bCs/>
          <w:sz w:val="24"/>
          <w:szCs w:val="24"/>
          <w:shd w:val="clear" w:color="auto" w:fill="FFFFFF"/>
          <w:lang w:val="en-ZA"/>
        </w:rPr>
        <w:tab/>
      </w:r>
      <w:r w:rsidRPr="00703BB7">
        <w:rPr>
          <w:rFonts w:ascii="Arial" w:eastAsia="Arial Unicode MS" w:hAnsi="Arial" w:cs="Arial"/>
          <w:bCs/>
          <w:sz w:val="24"/>
          <w:szCs w:val="24"/>
          <w:shd w:val="clear" w:color="auto" w:fill="FFFFFF"/>
          <w:lang w:val="en-ZA"/>
        </w:rPr>
        <w:tab/>
      </w:r>
      <w:r w:rsidRPr="00703BB7">
        <w:rPr>
          <w:rFonts w:ascii="Arial" w:eastAsia="Arial Unicode MS" w:hAnsi="Arial" w:cs="Arial"/>
          <w:bCs/>
          <w:sz w:val="24"/>
          <w:szCs w:val="24"/>
          <w:shd w:val="clear" w:color="auto" w:fill="FFFFFF"/>
          <w:lang w:val="en-ZA"/>
        </w:rPr>
        <w:tab/>
      </w:r>
      <w:r w:rsidRPr="00703BB7">
        <w:rPr>
          <w:rFonts w:ascii="Arial" w:eastAsia="Arial Unicode MS" w:hAnsi="Arial" w:cs="Arial"/>
          <w:bCs/>
          <w:sz w:val="24"/>
          <w:szCs w:val="24"/>
          <w:shd w:val="clear" w:color="auto" w:fill="FFFFFF"/>
          <w:lang w:val="en-ZA"/>
        </w:rPr>
        <w:tab/>
      </w:r>
    </w:p>
    <w:p w:rsidR="00703BB7" w:rsidRPr="00703BB7" w:rsidRDefault="00703BB7" w:rsidP="00703BB7">
      <w:pPr>
        <w:suppressAutoHyphens/>
        <w:spacing w:after="0" w:line="240" w:lineRule="auto"/>
        <w:ind w:left="4320" w:hanging="4320"/>
        <w:jc w:val="both"/>
        <w:rPr>
          <w:rFonts w:ascii="Arial" w:eastAsia="Arial Unicode MS" w:hAnsi="Arial" w:cs="Arial"/>
          <w:sz w:val="24"/>
          <w:szCs w:val="24"/>
          <w:lang w:val="en-ZA"/>
        </w:rPr>
      </w:pPr>
    </w:p>
    <w:p w:rsidR="00703BB7" w:rsidRPr="00703BB7" w:rsidRDefault="00703BB7" w:rsidP="00703BB7">
      <w:pPr>
        <w:suppressAutoHyphens/>
        <w:spacing w:after="0" w:line="240" w:lineRule="auto"/>
        <w:jc w:val="both"/>
        <w:rPr>
          <w:rFonts w:ascii="Arial" w:eastAsia="Arial Unicode MS" w:hAnsi="Arial" w:cs="Arial"/>
          <w:bCs/>
          <w:sz w:val="24"/>
          <w:szCs w:val="24"/>
          <w:u w:color="000000"/>
          <w:shd w:val="clear" w:color="auto" w:fill="FFFFFF"/>
        </w:rPr>
      </w:pPr>
      <w:r w:rsidRPr="00703BB7">
        <w:rPr>
          <w:rFonts w:ascii="Arial" w:eastAsia="Arial Unicode MS" w:hAnsi="Arial" w:cs="Arial"/>
          <w:i/>
          <w:color w:val="000000"/>
          <w:sz w:val="24"/>
          <w:szCs w:val="24"/>
          <w:u w:color="000000"/>
        </w:rPr>
        <w:t>Counsel for the respondents:</w:t>
      </w:r>
      <w:r w:rsidRPr="00703BB7">
        <w:rPr>
          <w:rFonts w:ascii="Arial" w:eastAsia="Arial Unicode MS" w:hAnsi="Arial" w:cs="Arial"/>
          <w:color w:val="000000"/>
          <w:sz w:val="24"/>
          <w:szCs w:val="24"/>
          <w:u w:color="000000"/>
        </w:rPr>
        <w:tab/>
      </w:r>
      <w:r w:rsidRPr="00703BB7">
        <w:rPr>
          <w:rFonts w:ascii="Arial" w:eastAsia="Arial Unicode MS" w:hAnsi="Arial" w:cs="Arial"/>
          <w:color w:val="000000"/>
          <w:sz w:val="24"/>
          <w:szCs w:val="24"/>
          <w:u w:color="000000"/>
        </w:rPr>
        <w:tab/>
      </w:r>
      <w:r w:rsidRPr="00703BB7">
        <w:rPr>
          <w:rFonts w:ascii="Arial" w:eastAsia="Arial Unicode MS" w:hAnsi="Arial" w:cs="Arial"/>
          <w:bCs/>
          <w:sz w:val="24"/>
          <w:szCs w:val="24"/>
          <w:u w:color="000000"/>
          <w:shd w:val="clear" w:color="auto" w:fill="FFFFFF"/>
        </w:rPr>
        <w:t>Advocate S Symon SC</w:t>
      </w:r>
    </w:p>
    <w:p w:rsidR="00703BB7" w:rsidRPr="00703BB7" w:rsidRDefault="00703BB7" w:rsidP="00703BB7">
      <w:pPr>
        <w:suppressAutoHyphens/>
        <w:spacing w:after="0" w:line="240" w:lineRule="auto"/>
        <w:jc w:val="both"/>
        <w:rPr>
          <w:rFonts w:ascii="Arial" w:eastAsia="Arial Unicode MS" w:hAnsi="Arial" w:cs="Arial"/>
          <w:bCs/>
          <w:sz w:val="24"/>
          <w:szCs w:val="24"/>
          <w:u w:color="000000"/>
          <w:shd w:val="clear" w:color="auto" w:fill="FFFFFF"/>
        </w:rPr>
      </w:pPr>
    </w:p>
    <w:p w:rsidR="00703BB7" w:rsidRPr="00703BB7" w:rsidRDefault="00703BB7" w:rsidP="00703BB7">
      <w:pPr>
        <w:suppressAutoHyphens/>
        <w:spacing w:after="0" w:line="240" w:lineRule="auto"/>
        <w:jc w:val="both"/>
        <w:rPr>
          <w:rFonts w:ascii="Arial" w:eastAsia="Arial Unicode MS" w:hAnsi="Arial" w:cs="Arial"/>
          <w:bCs/>
          <w:sz w:val="24"/>
          <w:szCs w:val="24"/>
          <w:u w:color="000000"/>
          <w:shd w:val="clear" w:color="auto" w:fill="FFFFFF"/>
        </w:rPr>
      </w:pP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t>Adv. MTA Costa</w:t>
      </w:r>
    </w:p>
    <w:p w:rsidR="00703BB7" w:rsidRPr="00703BB7" w:rsidRDefault="00703BB7" w:rsidP="00703BB7">
      <w:pPr>
        <w:suppressAutoHyphens/>
        <w:spacing w:after="0" w:line="240" w:lineRule="auto"/>
        <w:jc w:val="both"/>
        <w:rPr>
          <w:rFonts w:ascii="Arial" w:eastAsia="Arial Unicode MS" w:hAnsi="Arial" w:cs="Arial"/>
          <w:bCs/>
          <w:sz w:val="24"/>
          <w:szCs w:val="24"/>
          <w:u w:color="000000"/>
          <w:shd w:val="clear" w:color="auto" w:fill="FFFFFF"/>
        </w:rPr>
      </w:pP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r w:rsidRPr="00703BB7">
        <w:rPr>
          <w:rFonts w:ascii="Arial" w:eastAsia="Arial Unicode MS" w:hAnsi="Arial" w:cs="Arial"/>
          <w:bCs/>
          <w:sz w:val="24"/>
          <w:szCs w:val="24"/>
          <w:u w:color="000000"/>
          <w:shd w:val="clear" w:color="auto" w:fill="FFFFFF"/>
        </w:rPr>
        <w:tab/>
      </w:r>
    </w:p>
    <w:p w:rsidR="00703BB7" w:rsidRPr="00703BB7" w:rsidRDefault="00703BB7" w:rsidP="00703BB7">
      <w:pPr>
        <w:suppressAutoHyphens/>
        <w:spacing w:after="0" w:line="480" w:lineRule="auto"/>
        <w:jc w:val="both"/>
        <w:rPr>
          <w:rFonts w:ascii="Arial" w:eastAsia="Times New Roman" w:hAnsi="Arial" w:cs="Arial"/>
          <w:sz w:val="24"/>
          <w:szCs w:val="24"/>
          <w:lang w:val="en-ZA"/>
        </w:rPr>
      </w:pPr>
      <w:r w:rsidRPr="00703BB7">
        <w:rPr>
          <w:rFonts w:ascii="Arial" w:eastAsia="Times New Roman" w:hAnsi="Arial" w:cs="Arial"/>
          <w:i/>
          <w:sz w:val="24"/>
          <w:szCs w:val="24"/>
          <w:lang w:val="en-ZA"/>
        </w:rPr>
        <w:t>Instructed by:</w:t>
      </w:r>
      <w:r w:rsidRPr="00703BB7">
        <w:rPr>
          <w:rFonts w:ascii="Arial" w:eastAsia="Times New Roman" w:hAnsi="Arial" w:cs="Arial"/>
          <w:sz w:val="24"/>
          <w:szCs w:val="24"/>
          <w:lang w:val="en-ZA"/>
        </w:rPr>
        <w:tab/>
      </w:r>
      <w:r w:rsidRPr="00703BB7">
        <w:rPr>
          <w:rFonts w:ascii="Arial" w:eastAsia="Times New Roman" w:hAnsi="Arial" w:cs="Arial"/>
          <w:sz w:val="24"/>
          <w:szCs w:val="24"/>
          <w:lang w:val="en-ZA"/>
        </w:rPr>
        <w:tab/>
      </w:r>
      <w:r w:rsidRPr="00703BB7">
        <w:rPr>
          <w:rFonts w:ascii="Arial" w:eastAsia="Times New Roman" w:hAnsi="Arial" w:cs="Arial"/>
          <w:sz w:val="24"/>
          <w:szCs w:val="24"/>
          <w:lang w:val="en-ZA"/>
        </w:rPr>
        <w:tab/>
      </w:r>
      <w:r w:rsidRPr="00703BB7">
        <w:rPr>
          <w:rFonts w:ascii="Arial" w:eastAsia="Times New Roman" w:hAnsi="Arial" w:cs="Arial"/>
          <w:sz w:val="24"/>
          <w:szCs w:val="24"/>
          <w:lang w:val="en-ZA"/>
        </w:rPr>
        <w:tab/>
      </w:r>
    </w:p>
    <w:p w:rsidR="00CF2DDD" w:rsidRDefault="00CF2DDD"/>
    <w:sectPr w:rsidR="00CF2DD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94B" w:rsidRDefault="0028294B" w:rsidP="00641163">
      <w:pPr>
        <w:spacing w:after="0" w:line="240" w:lineRule="auto"/>
      </w:pPr>
      <w:r>
        <w:separator/>
      </w:r>
    </w:p>
  </w:endnote>
  <w:endnote w:type="continuationSeparator" w:id="0">
    <w:p w:rsidR="0028294B" w:rsidRDefault="0028294B" w:rsidP="0064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94B" w:rsidRDefault="0028294B" w:rsidP="00641163">
      <w:pPr>
        <w:spacing w:after="0" w:line="240" w:lineRule="auto"/>
      </w:pPr>
      <w:r>
        <w:separator/>
      </w:r>
    </w:p>
  </w:footnote>
  <w:footnote w:type="continuationSeparator" w:id="0">
    <w:p w:rsidR="0028294B" w:rsidRDefault="0028294B" w:rsidP="00641163">
      <w:pPr>
        <w:spacing w:after="0" w:line="240" w:lineRule="auto"/>
      </w:pPr>
      <w:r>
        <w:continuationSeparator/>
      </w:r>
    </w:p>
  </w:footnote>
  <w:footnote w:id="1">
    <w:p w:rsidR="00DB2DC2" w:rsidRPr="00611DFA" w:rsidRDefault="00DB2DC2" w:rsidP="00641163">
      <w:pPr>
        <w:pStyle w:val="FootnoteText"/>
        <w:rPr>
          <w:lang w:val="en-US"/>
        </w:rPr>
      </w:pPr>
      <w:r>
        <w:rPr>
          <w:rStyle w:val="FootnoteReference"/>
        </w:rPr>
        <w:footnoteRef/>
      </w:r>
      <w:r>
        <w:t xml:space="preserve"> </w:t>
      </w:r>
      <w:r>
        <w:rPr>
          <w:lang w:val="en-US"/>
        </w:rPr>
        <w:t xml:space="preserve">See Ergo Mining (Pty) Ltd v Ekurhuleni Metropolitan </w:t>
      </w:r>
      <w:r w:rsidR="00C04F8F">
        <w:rPr>
          <w:lang w:val="en-US"/>
        </w:rPr>
        <w:t>Municipality</w:t>
      </w:r>
      <w:r>
        <w:rPr>
          <w:lang w:val="en-US"/>
        </w:rPr>
        <w:t xml:space="preserve"> [2020] 3 All SA 445 (GJ) at para 8; Blaawberg Meat </w:t>
      </w:r>
      <w:r w:rsidR="00C04F8F">
        <w:rPr>
          <w:lang w:val="en-US"/>
        </w:rPr>
        <w:t>Wholesalers</w:t>
      </w:r>
      <w:r>
        <w:rPr>
          <w:lang w:val="en-US"/>
        </w:rPr>
        <w:t xml:space="preserve"> CC v Anglo Dutch Meats (Exports) Ltd [2004] 1 All SA 129 (SCA) at 133H-I; Trans-Drakensburg Bank Ltd v Combined </w:t>
      </w:r>
      <w:r w:rsidR="00C04F8F">
        <w:rPr>
          <w:lang w:val="en-US"/>
        </w:rPr>
        <w:t>Engineering</w:t>
      </w:r>
      <w:r>
        <w:rPr>
          <w:lang w:val="en-US"/>
        </w:rPr>
        <w:t xml:space="preserve"> (Pty) Ltd 1967 (3) SA 632 (D) at 638 A.</w:t>
      </w:r>
    </w:p>
  </w:footnote>
  <w:footnote w:id="2">
    <w:p w:rsidR="00DB2DC2" w:rsidRPr="00611DFA" w:rsidRDefault="00DB2DC2" w:rsidP="00641163">
      <w:pPr>
        <w:pStyle w:val="FootnoteText"/>
        <w:rPr>
          <w:lang w:val="en-US"/>
        </w:rPr>
      </w:pPr>
      <w:r>
        <w:rPr>
          <w:rStyle w:val="FootnoteReference"/>
        </w:rPr>
        <w:footnoteRef/>
      </w:r>
      <w:r>
        <w:t xml:space="preserve"> </w:t>
      </w:r>
      <w:r>
        <w:rPr>
          <w:lang w:val="en-US"/>
        </w:rPr>
        <w:t xml:space="preserve">Ergo Mining (Pty) Ltd v Ekurhuleni Metropolitan </w:t>
      </w:r>
      <w:r w:rsidR="00C04F8F">
        <w:rPr>
          <w:lang w:val="en-US"/>
        </w:rPr>
        <w:t>Municipality</w:t>
      </w:r>
      <w:r>
        <w:rPr>
          <w:lang w:val="en-US"/>
        </w:rPr>
        <w:t xml:space="preserve"> (supra) at para 8; Trans- Drakensburg Bank Ltd v Combines Engineering (Pty) Ltd (supra) at 638H – 639C.</w:t>
      </w:r>
    </w:p>
  </w:footnote>
  <w:footnote w:id="3">
    <w:p w:rsidR="00DB2DC2" w:rsidRPr="00611DFA" w:rsidRDefault="00DB2DC2" w:rsidP="00641163">
      <w:pPr>
        <w:pStyle w:val="FootnoteText"/>
        <w:rPr>
          <w:lang w:val="en-US"/>
        </w:rPr>
      </w:pPr>
      <w:r>
        <w:rPr>
          <w:rStyle w:val="FootnoteReference"/>
        </w:rPr>
        <w:footnoteRef/>
      </w:r>
      <w:r>
        <w:t xml:space="preserve"> </w:t>
      </w:r>
      <w:r>
        <w:rPr>
          <w:lang w:val="en-US"/>
        </w:rPr>
        <w:t>See Moolman v Estate Moolman 1927 CPD at 29</w:t>
      </w:r>
    </w:p>
  </w:footnote>
  <w:footnote w:id="4">
    <w:p w:rsidR="00DB2DC2" w:rsidRPr="0002699D" w:rsidRDefault="00DB2DC2" w:rsidP="00641163">
      <w:pPr>
        <w:pStyle w:val="FootnoteText"/>
        <w:rPr>
          <w:lang w:val="en-US"/>
        </w:rPr>
      </w:pPr>
      <w:r>
        <w:rPr>
          <w:rStyle w:val="FootnoteReference"/>
        </w:rPr>
        <w:footnoteRef/>
      </w:r>
      <w:r>
        <w:t xml:space="preserve"> </w:t>
      </w:r>
      <w:r>
        <w:rPr>
          <w:lang w:val="en-US"/>
        </w:rPr>
        <w:t xml:space="preserve">See Devonia Shipping Ltd v MV Luis (Yeoman Shipping (Co Ltd intervening) 1994 (2) SA 363 (C) AT 369G; Rosner v Lydia Swanepoel Trust 1998 (2) SA 123 (W) at 127 D –G </w:t>
      </w:r>
    </w:p>
  </w:footnote>
  <w:footnote w:id="5">
    <w:p w:rsidR="00DB2DC2" w:rsidRPr="0002699D" w:rsidRDefault="00DB2DC2" w:rsidP="00641163">
      <w:pPr>
        <w:pStyle w:val="FootnoteText"/>
        <w:rPr>
          <w:lang w:val="en-US"/>
        </w:rPr>
      </w:pPr>
      <w:r>
        <w:rPr>
          <w:rStyle w:val="FootnoteReference"/>
        </w:rPr>
        <w:footnoteRef/>
      </w:r>
      <w:r>
        <w:t xml:space="preserve"> </w:t>
      </w:r>
      <w:r>
        <w:rPr>
          <w:lang w:val="en-US"/>
        </w:rPr>
        <w:t>See Moolman v Estate Moolman (supra) at 29; South British Insurance Co Ltd v Glisson 1963 (1) SA 289 (D) at 295H</w:t>
      </w:r>
    </w:p>
  </w:footnote>
  <w:footnote w:id="6">
    <w:p w:rsidR="00DB2DC2" w:rsidRPr="0002699D" w:rsidRDefault="00DB2DC2" w:rsidP="00641163">
      <w:pPr>
        <w:pStyle w:val="FootnoteText"/>
        <w:rPr>
          <w:lang w:val="en-US"/>
        </w:rPr>
      </w:pPr>
      <w:r>
        <w:rPr>
          <w:rStyle w:val="FootnoteReference"/>
        </w:rPr>
        <w:footnoteRef/>
      </w:r>
      <w:r>
        <w:t xml:space="preserve"> </w:t>
      </w:r>
      <w:r>
        <w:rPr>
          <w:lang w:val="en-US"/>
        </w:rPr>
        <w:t xml:space="preserve">See Tengwa v Metrorail 2002 (1) SA </w:t>
      </w:r>
    </w:p>
  </w:footnote>
  <w:footnote w:id="7">
    <w:p w:rsidR="00DB2DC2" w:rsidRPr="0056234D" w:rsidRDefault="00DB2DC2" w:rsidP="00641163">
      <w:pPr>
        <w:pStyle w:val="FootnoteText"/>
        <w:rPr>
          <w:lang w:val="en-US"/>
        </w:rPr>
      </w:pPr>
      <w:r>
        <w:rPr>
          <w:rStyle w:val="FootnoteReference"/>
        </w:rPr>
        <w:footnoteRef/>
      </w:r>
      <w:r>
        <w:t xml:space="preserve"> </w:t>
      </w:r>
      <w:r>
        <w:rPr>
          <w:lang w:val="en-US"/>
        </w:rPr>
        <w:t>See Trans-Drakensburg Bank Ltd v Combined Engineering (Pty) Ltd (supra) at 640H</w:t>
      </w:r>
    </w:p>
  </w:footnote>
  <w:footnote w:id="8">
    <w:p w:rsidR="00DB2DC2" w:rsidRPr="0056234D" w:rsidRDefault="00DB2DC2" w:rsidP="00641163">
      <w:pPr>
        <w:pStyle w:val="FootnoteText"/>
        <w:rPr>
          <w:lang w:val="en-US"/>
        </w:rPr>
      </w:pPr>
      <w:r>
        <w:rPr>
          <w:rStyle w:val="FootnoteReference"/>
        </w:rPr>
        <w:footnoteRef/>
      </w:r>
      <w:r>
        <w:t xml:space="preserve"> </w:t>
      </w:r>
      <w:r>
        <w:rPr>
          <w:lang w:val="en-US"/>
        </w:rPr>
        <w:t>See Coppermoon Trading 13 (Pty) Ltd v Government, Eastern Cape Province 2020 (3) SA 391 (ECB) at paras 16 and 17; Frenkel, Wise &amp; Co Ltd v Cuthberth 1947 (4) SA 715 (C); Flemmer v Ainsworth 1910 TPD 81</w:t>
      </w:r>
    </w:p>
  </w:footnote>
  <w:footnote w:id="9">
    <w:p w:rsidR="00DB2DC2" w:rsidRPr="0056234D" w:rsidRDefault="00DB2DC2" w:rsidP="00641163">
      <w:pPr>
        <w:pStyle w:val="FootnoteText"/>
        <w:rPr>
          <w:lang w:val="en-US"/>
        </w:rPr>
      </w:pPr>
      <w:r>
        <w:rPr>
          <w:rStyle w:val="FootnoteReference"/>
        </w:rPr>
        <w:footnoteRef/>
      </w:r>
      <w:r>
        <w:t xml:space="preserve"> </w:t>
      </w:r>
      <w:r>
        <w:rPr>
          <w:lang w:val="en-US"/>
        </w:rPr>
        <w:t>See Botha v Van Niekerk 1947 (1) SA 696 (T) at 703</w:t>
      </w:r>
    </w:p>
  </w:footnote>
  <w:footnote w:id="10">
    <w:p w:rsidR="00DB2DC2" w:rsidRPr="0056234D" w:rsidRDefault="00DB2DC2" w:rsidP="00641163">
      <w:pPr>
        <w:pStyle w:val="FootnoteText"/>
        <w:rPr>
          <w:lang w:val="en-US"/>
        </w:rPr>
      </w:pPr>
      <w:r>
        <w:rPr>
          <w:rStyle w:val="FootnoteReference"/>
        </w:rPr>
        <w:footnoteRef/>
      </w:r>
      <w:r>
        <w:t xml:space="preserve"> </w:t>
      </w:r>
      <w:r>
        <w:rPr>
          <w:lang w:val="en-US"/>
        </w:rPr>
        <w:t>See Bellairs v Hodnett 1978 (1) SA 1109 (A) at 1150D; AA Mutual Insurance Association Ltd v Biddulph 1976 (1) SA 725 (A) at 735; section 15 of the Civil Proceedings Amendment Act 25 of 1965</w:t>
      </w:r>
    </w:p>
  </w:footnote>
  <w:footnote w:id="11">
    <w:p w:rsidR="00DB2DC2" w:rsidRPr="001918A2" w:rsidRDefault="00DB2DC2" w:rsidP="00641163">
      <w:pPr>
        <w:pStyle w:val="FootnoteText"/>
        <w:rPr>
          <w:lang w:val="en-US"/>
        </w:rPr>
      </w:pPr>
      <w:r>
        <w:rPr>
          <w:rStyle w:val="FootnoteReference"/>
        </w:rPr>
        <w:footnoteRef/>
      </w:r>
      <w:r>
        <w:t xml:space="preserve"> </w:t>
      </w:r>
      <w:r>
        <w:rPr>
          <w:lang w:val="en-US"/>
        </w:rPr>
        <w:t>See JR Jamisch (Pty) Ltd v WM Spilhaus &amp; Co (WP) (Pty) Ltd 1992 (1) SA 167 (C) at 170 C-G; President Versekerings maatskappy Bpk v Moodley 1964 (4) SA 109 (T) at 110H – 111A</w:t>
      </w:r>
    </w:p>
  </w:footnote>
  <w:footnote w:id="12">
    <w:p w:rsidR="00DB2DC2" w:rsidRPr="00B15DE4" w:rsidRDefault="00DB2DC2" w:rsidP="00641163">
      <w:pPr>
        <w:pStyle w:val="FootnoteText"/>
        <w:rPr>
          <w:lang w:val="en-US"/>
        </w:rPr>
      </w:pPr>
      <w:r>
        <w:rPr>
          <w:rStyle w:val="FootnoteReference"/>
        </w:rPr>
        <w:footnoteRef/>
      </w:r>
      <w:r>
        <w:t xml:space="preserve"> </w:t>
      </w:r>
      <w:r>
        <w:rPr>
          <w:lang w:val="en-US"/>
        </w:rPr>
        <w:t>See Bellairs v Hodnett (supra) at 1150 F-H; JR Jamisch (Pty) Ltd v WM Spilnanse &amp; Co (WP) (Pty) Ltd (supra) at 170G; Swartz v Van der Walt t/a Sentraten 1998 (1) SA 53 (W) at 57 C; South British Insurance Co Ltd v Glisson 1983 (1) SA 289 (D)</w:t>
      </w:r>
    </w:p>
  </w:footnote>
  <w:footnote w:id="13">
    <w:p w:rsidR="00DB2DC2" w:rsidRPr="00F67F5F" w:rsidRDefault="00DB2DC2" w:rsidP="00641163">
      <w:pPr>
        <w:pStyle w:val="FootnoteText"/>
        <w:rPr>
          <w:lang w:val="en-US"/>
        </w:rPr>
      </w:pPr>
      <w:r>
        <w:rPr>
          <w:rStyle w:val="FootnoteReference"/>
        </w:rPr>
        <w:footnoteRef/>
      </w:r>
      <w:r>
        <w:t xml:space="preserve"> </w:t>
      </w:r>
      <w:r>
        <w:rPr>
          <w:lang w:val="en-US"/>
        </w:rPr>
        <w:t>See Goelach &amp; Gomperts 1967 (Pty) Ltd v Universal Mills &amp; Produce Co (Pty) Ltd 1978 (1) SA 914 (A) at 9281</w:t>
      </w:r>
    </w:p>
  </w:footnote>
  <w:footnote w:id="14">
    <w:p w:rsidR="00DB2DC2" w:rsidRPr="00F67F5F" w:rsidRDefault="00DB2DC2" w:rsidP="00641163">
      <w:pPr>
        <w:pStyle w:val="FootnoteText"/>
        <w:rPr>
          <w:lang w:val="en-US"/>
        </w:rPr>
      </w:pPr>
      <w:r>
        <w:rPr>
          <w:rStyle w:val="FootnoteReference"/>
        </w:rPr>
        <w:footnoteRef/>
      </w:r>
      <w:r>
        <w:t xml:space="preserve"> </w:t>
      </w:r>
      <w:r>
        <w:rPr>
          <w:lang w:val="en-US"/>
        </w:rPr>
        <w:t>See Consol Ltd t/a Consol Glass v Twee Jonge Gesellen (Pty) Ltd 2005 (6) SA 23 (C) at 36I-J</w:t>
      </w:r>
    </w:p>
  </w:footnote>
  <w:footnote w:id="15">
    <w:p w:rsidR="00DB2DC2" w:rsidRPr="00F67F5F" w:rsidRDefault="00DB2DC2" w:rsidP="00641163">
      <w:pPr>
        <w:pStyle w:val="FootnoteText"/>
        <w:rPr>
          <w:lang w:val="en-US"/>
        </w:rPr>
      </w:pPr>
      <w:r>
        <w:rPr>
          <w:rStyle w:val="FootnoteReference"/>
        </w:rPr>
        <w:footnoteRef/>
      </w:r>
      <w:r>
        <w:t xml:space="preserve"> </w:t>
      </w:r>
      <w:r>
        <w:rPr>
          <w:lang w:val="en-US"/>
        </w:rPr>
        <w:t>See Ciba-Geigly (Pty) Ltd v Sushol Farms (Pty) Ltd 2002 (2) SA 447 (A) at 462J-463B; 463E &amp; 464E-H</w:t>
      </w:r>
    </w:p>
  </w:footnote>
  <w:footnote w:id="16">
    <w:p w:rsidR="00DB2DC2" w:rsidRPr="00F67F5F" w:rsidRDefault="00DB2DC2" w:rsidP="00641163">
      <w:pPr>
        <w:pStyle w:val="FootnoteText"/>
        <w:rPr>
          <w:lang w:val="en-US"/>
        </w:rPr>
      </w:pPr>
      <w:r>
        <w:rPr>
          <w:rStyle w:val="FootnoteReference"/>
        </w:rPr>
        <w:footnoteRef/>
      </w:r>
      <w:r>
        <w:t xml:space="preserve"> </w:t>
      </w:r>
      <w:r>
        <w:rPr>
          <w:lang w:val="en-US"/>
        </w:rPr>
        <w:t>2010 (5) SA 171 (SCA) at 176</w:t>
      </w:r>
    </w:p>
  </w:footnote>
  <w:footnote w:id="17">
    <w:p w:rsidR="00DB2DC2" w:rsidRPr="004E6B1A" w:rsidRDefault="00DB2DC2" w:rsidP="00641163">
      <w:pPr>
        <w:pStyle w:val="FootnoteText"/>
        <w:rPr>
          <w:lang w:val="en-US"/>
        </w:rPr>
      </w:pPr>
      <w:r>
        <w:rPr>
          <w:rStyle w:val="FootnoteReference"/>
        </w:rPr>
        <w:footnoteRef/>
      </w:r>
      <w:r>
        <w:t xml:space="preserve"> </w:t>
      </w:r>
      <w:r>
        <w:rPr>
          <w:lang w:val="en-US"/>
        </w:rPr>
        <w:t>See Transnet Ltd v Erf 152927 Cape Town (Pty) Ltd and Others (798/2010) [2011] ZASCA 148</w:t>
      </w:r>
    </w:p>
  </w:footnote>
  <w:footnote w:id="18">
    <w:p w:rsidR="00DB2DC2" w:rsidRPr="009B4BFA" w:rsidRDefault="00DB2DC2" w:rsidP="00641163">
      <w:pPr>
        <w:pStyle w:val="FootnoteText"/>
        <w:rPr>
          <w:lang w:val="en-US"/>
        </w:rPr>
      </w:pPr>
      <w:r>
        <w:rPr>
          <w:rStyle w:val="FootnoteReference"/>
        </w:rPr>
        <w:footnoteRef/>
      </w:r>
      <w:r>
        <w:t xml:space="preserve"> </w:t>
      </w:r>
      <w:r>
        <w:rPr>
          <w:lang w:val="en-US"/>
        </w:rPr>
        <w:t>Erf 152927 Cape Town (Pty) Ltd v Transnet (case no 35967/2010) Gauteng Local Division (unreported)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601989"/>
      <w:docPartObj>
        <w:docPartGallery w:val="Page Numbers (Top of Page)"/>
        <w:docPartUnique/>
      </w:docPartObj>
    </w:sdtPr>
    <w:sdtEndPr>
      <w:rPr>
        <w:noProof/>
      </w:rPr>
    </w:sdtEndPr>
    <w:sdtContent>
      <w:p w:rsidR="00BE7519" w:rsidRDefault="00BE7519">
        <w:pPr>
          <w:pStyle w:val="Header"/>
          <w:jc w:val="right"/>
        </w:pPr>
        <w:r>
          <w:fldChar w:fldCharType="begin"/>
        </w:r>
        <w:r>
          <w:instrText xml:space="preserve"> PAGE   \* MERGEFORMAT </w:instrText>
        </w:r>
        <w:r>
          <w:fldChar w:fldCharType="separate"/>
        </w:r>
        <w:r w:rsidR="000E0F4E">
          <w:rPr>
            <w:noProof/>
          </w:rPr>
          <w:t>1</w:t>
        </w:r>
        <w:r>
          <w:rPr>
            <w:noProof/>
          </w:rPr>
          <w:fldChar w:fldCharType="end"/>
        </w:r>
      </w:p>
    </w:sdtContent>
  </w:sdt>
  <w:p w:rsidR="00BE7519" w:rsidRDefault="00BE75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E974D0"/>
    <w:multiLevelType w:val="hybridMultilevel"/>
    <w:tmpl w:val="00342EA4"/>
    <w:lvl w:ilvl="0" w:tplc="E9A4B6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40D75D9"/>
    <w:multiLevelType w:val="hybridMultilevel"/>
    <w:tmpl w:val="5C189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7960D9"/>
    <w:multiLevelType w:val="hybridMultilevel"/>
    <w:tmpl w:val="FBA6C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163"/>
    <w:rsid w:val="00061239"/>
    <w:rsid w:val="000621F8"/>
    <w:rsid w:val="00073E8F"/>
    <w:rsid w:val="000E0F4E"/>
    <w:rsid w:val="00127818"/>
    <w:rsid w:val="00141E49"/>
    <w:rsid w:val="001A53D0"/>
    <w:rsid w:val="00200D33"/>
    <w:rsid w:val="00231E16"/>
    <w:rsid w:val="00246350"/>
    <w:rsid w:val="0028294B"/>
    <w:rsid w:val="002C39D2"/>
    <w:rsid w:val="002C69AE"/>
    <w:rsid w:val="0031009C"/>
    <w:rsid w:val="00314505"/>
    <w:rsid w:val="00392C3C"/>
    <w:rsid w:val="003E16C1"/>
    <w:rsid w:val="004A4959"/>
    <w:rsid w:val="0050537F"/>
    <w:rsid w:val="005A51D7"/>
    <w:rsid w:val="00641163"/>
    <w:rsid w:val="00692FA0"/>
    <w:rsid w:val="00703BB7"/>
    <w:rsid w:val="0071549E"/>
    <w:rsid w:val="007560E3"/>
    <w:rsid w:val="007B6D1D"/>
    <w:rsid w:val="007F63EB"/>
    <w:rsid w:val="00811D2C"/>
    <w:rsid w:val="0091691C"/>
    <w:rsid w:val="009D4636"/>
    <w:rsid w:val="00A65BD7"/>
    <w:rsid w:val="00B10FCA"/>
    <w:rsid w:val="00B628BF"/>
    <w:rsid w:val="00B91254"/>
    <w:rsid w:val="00BE7519"/>
    <w:rsid w:val="00C04F8F"/>
    <w:rsid w:val="00CE1C57"/>
    <w:rsid w:val="00CF2DDD"/>
    <w:rsid w:val="00D31164"/>
    <w:rsid w:val="00D7571A"/>
    <w:rsid w:val="00DB2DC2"/>
    <w:rsid w:val="00DB5119"/>
    <w:rsid w:val="00DB7903"/>
    <w:rsid w:val="00E37127"/>
    <w:rsid w:val="00E37B42"/>
    <w:rsid w:val="00E749B3"/>
    <w:rsid w:val="00E77F4B"/>
    <w:rsid w:val="00E941A1"/>
    <w:rsid w:val="00F17088"/>
    <w:rsid w:val="00F42B5B"/>
    <w:rsid w:val="00F44B66"/>
    <w:rsid w:val="00FA1AA7"/>
    <w:rsid w:val="00FA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A478F8-4C92-45BB-87B0-0F741C65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41163"/>
    <w:pPr>
      <w:suppressAutoHyphens/>
      <w:spacing w:after="0" w:line="240" w:lineRule="auto"/>
      <w:jc w:val="both"/>
    </w:pPr>
    <w:rPr>
      <w:rFonts w:ascii="Arial" w:eastAsia="Times New Roman" w:hAnsi="Arial" w:cs="Times New Roman"/>
      <w:sz w:val="20"/>
      <w:szCs w:val="20"/>
      <w:lang w:val="en-ZA"/>
    </w:rPr>
  </w:style>
  <w:style w:type="character" w:customStyle="1" w:styleId="FootnoteTextChar">
    <w:name w:val="Footnote Text Char"/>
    <w:basedOn w:val="DefaultParagraphFont"/>
    <w:link w:val="FootnoteText"/>
    <w:uiPriority w:val="99"/>
    <w:semiHidden/>
    <w:rsid w:val="00641163"/>
    <w:rPr>
      <w:rFonts w:ascii="Arial" w:eastAsia="Times New Roman" w:hAnsi="Arial" w:cs="Times New Roman"/>
      <w:sz w:val="20"/>
      <w:szCs w:val="20"/>
      <w:lang w:val="en-ZA"/>
    </w:rPr>
  </w:style>
  <w:style w:type="character" w:styleId="FootnoteReference">
    <w:name w:val="footnote reference"/>
    <w:basedOn w:val="DefaultParagraphFont"/>
    <w:uiPriority w:val="99"/>
    <w:semiHidden/>
    <w:unhideWhenUsed/>
    <w:rsid w:val="00641163"/>
    <w:rPr>
      <w:vertAlign w:val="superscript"/>
    </w:rPr>
  </w:style>
  <w:style w:type="paragraph" w:styleId="ListParagraph">
    <w:name w:val="List Paragraph"/>
    <w:basedOn w:val="Normal"/>
    <w:uiPriority w:val="34"/>
    <w:qFormat/>
    <w:rsid w:val="004A4959"/>
    <w:pPr>
      <w:ind w:left="720"/>
      <w:contextualSpacing/>
    </w:pPr>
  </w:style>
  <w:style w:type="paragraph" w:styleId="Header">
    <w:name w:val="header"/>
    <w:basedOn w:val="Normal"/>
    <w:link w:val="HeaderChar"/>
    <w:uiPriority w:val="99"/>
    <w:unhideWhenUsed/>
    <w:rsid w:val="00BE7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519"/>
  </w:style>
  <w:style w:type="paragraph" w:styleId="Footer">
    <w:name w:val="footer"/>
    <w:basedOn w:val="Normal"/>
    <w:link w:val="FooterChar"/>
    <w:uiPriority w:val="99"/>
    <w:unhideWhenUsed/>
    <w:rsid w:val="00BE7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519"/>
  </w:style>
  <w:style w:type="paragraph" w:styleId="BalloonText">
    <w:name w:val="Balloon Text"/>
    <w:basedOn w:val="Normal"/>
    <w:link w:val="BalloonTextChar"/>
    <w:uiPriority w:val="99"/>
    <w:semiHidden/>
    <w:unhideWhenUsed/>
    <w:rsid w:val="00505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5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4655</Words>
  <Characters>26538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Khulu</dc:creator>
  <cp:keywords/>
  <dc:description/>
  <cp:lastModifiedBy>HOME</cp:lastModifiedBy>
  <cp:revision>2</cp:revision>
  <cp:lastPrinted>2022-08-02T07:44:00Z</cp:lastPrinted>
  <dcterms:created xsi:type="dcterms:W3CDTF">2022-08-16T17:55:00Z</dcterms:created>
  <dcterms:modified xsi:type="dcterms:W3CDTF">2022-08-16T17:55:00Z</dcterms:modified>
</cp:coreProperties>
</file>