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DEF58" w14:textId="77777777" w:rsidR="005A5678" w:rsidRPr="00F40DA9" w:rsidRDefault="002A5DE2" w:rsidP="005A5678">
      <w:pPr>
        <w:pStyle w:val="Title"/>
        <w:spacing w:line="480" w:lineRule="auto"/>
        <w:jc w:val="center"/>
        <w:rPr>
          <w:rFonts w:ascii="Arial" w:hAnsi="Arial" w:cs="Arial"/>
          <w:color w:val="000000" w:themeColor="text1"/>
          <w:sz w:val="24"/>
          <w:szCs w:val="24"/>
        </w:rPr>
      </w:pPr>
      <w:bookmarkStart w:id="0" w:name="_GoBack"/>
      <w:bookmarkEnd w:id="0"/>
      <w:r w:rsidRPr="002A5DE2">
        <w:rPr>
          <w:b/>
          <w:kern w:val="0"/>
          <w:sz w:val="24"/>
          <w:szCs w:val="24"/>
          <w:lang w:val="en-GB" w:eastAsia="en-GB"/>
        </w:rPr>
        <w:tab/>
      </w:r>
      <w:r w:rsidR="005A5678" w:rsidRPr="00F40DA9">
        <w:rPr>
          <w:rFonts w:ascii="Arial" w:hAnsi="Arial" w:cs="Arial"/>
          <w:b/>
          <w:color w:val="000000" w:themeColor="text1"/>
          <w:sz w:val="24"/>
          <w:szCs w:val="24"/>
        </w:rPr>
        <w:t>REPUBLIC OF SOUTH AFRICA</w:t>
      </w:r>
    </w:p>
    <w:p w14:paraId="5EC3D012" w14:textId="77777777" w:rsidR="005A5678" w:rsidRPr="00F40DA9" w:rsidRDefault="005A5678" w:rsidP="005A5678">
      <w:pPr>
        <w:spacing w:before="120" w:after="120" w:line="480" w:lineRule="auto"/>
        <w:jc w:val="center"/>
        <w:rPr>
          <w:b/>
          <w:color w:val="000000" w:themeColor="text1"/>
          <w:sz w:val="24"/>
          <w:szCs w:val="24"/>
        </w:rPr>
      </w:pPr>
      <w:r w:rsidRPr="00F40DA9">
        <w:rPr>
          <w:noProof/>
          <w:color w:val="000000" w:themeColor="text1"/>
          <w:sz w:val="24"/>
          <w:szCs w:val="24"/>
          <w:lang w:eastAsia="en-ZA"/>
        </w:rPr>
        <w:drawing>
          <wp:inline distT="0" distB="0" distL="0" distR="0" wp14:anchorId="0C51BD36" wp14:editId="36D47525">
            <wp:extent cx="1352550" cy="1352550"/>
            <wp:effectExtent l="0" t="0" r="0" b="0"/>
            <wp:docPr id="1" name="Picture 1"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191218DC" w14:textId="77777777" w:rsidR="005A5678" w:rsidRPr="00F40DA9" w:rsidRDefault="005A5678" w:rsidP="005A5678">
      <w:pPr>
        <w:spacing w:line="480" w:lineRule="auto"/>
        <w:jc w:val="center"/>
        <w:rPr>
          <w:b/>
          <w:color w:val="000000" w:themeColor="text1"/>
          <w:sz w:val="24"/>
          <w:szCs w:val="24"/>
        </w:rPr>
      </w:pPr>
      <w:r w:rsidRPr="00F40DA9">
        <w:rPr>
          <w:b/>
          <w:color w:val="000000" w:themeColor="text1"/>
          <w:sz w:val="24"/>
          <w:szCs w:val="24"/>
        </w:rPr>
        <w:t>IN THE HIGH COURT OF SOUTH AFRICA</w:t>
      </w:r>
    </w:p>
    <w:p w14:paraId="66506CFD" w14:textId="153CA920" w:rsidR="005A5678" w:rsidRPr="00F40DA9" w:rsidRDefault="005A5678" w:rsidP="005A5678">
      <w:pPr>
        <w:spacing w:line="480" w:lineRule="auto"/>
        <w:jc w:val="center"/>
        <w:rPr>
          <w:b/>
          <w:color w:val="000000" w:themeColor="text1"/>
          <w:sz w:val="24"/>
          <w:szCs w:val="24"/>
        </w:rPr>
      </w:pPr>
      <w:r w:rsidRPr="00F40DA9">
        <w:rPr>
          <w:b/>
          <w:color w:val="000000" w:themeColor="text1"/>
          <w:sz w:val="24"/>
          <w:szCs w:val="24"/>
        </w:rPr>
        <w:t>GAUTENG</w:t>
      </w:r>
      <w:r>
        <w:rPr>
          <w:b/>
          <w:color w:val="000000" w:themeColor="text1"/>
          <w:sz w:val="24"/>
          <w:szCs w:val="24"/>
        </w:rPr>
        <w:t xml:space="preserve"> LOCAL</w:t>
      </w:r>
      <w:r w:rsidRPr="00F40DA9">
        <w:rPr>
          <w:b/>
          <w:color w:val="000000" w:themeColor="text1"/>
          <w:sz w:val="24"/>
          <w:szCs w:val="24"/>
        </w:rPr>
        <w:t xml:space="preserve"> DIVISION, JOHANNESBURG</w:t>
      </w:r>
    </w:p>
    <w:p w14:paraId="60075C98" w14:textId="28F264B9" w:rsidR="005A5678" w:rsidRDefault="005A5678" w:rsidP="005A5678">
      <w:pPr>
        <w:widowControl w:val="0"/>
        <w:shd w:val="clear" w:color="auto" w:fill="FFFFFF"/>
        <w:autoSpaceDE w:val="0"/>
        <w:autoSpaceDN w:val="0"/>
        <w:adjustRightInd w:val="0"/>
        <w:spacing w:before="120" w:line="360" w:lineRule="auto"/>
        <w:ind w:left="1440" w:firstLine="720"/>
        <w:jc w:val="center"/>
        <w:rPr>
          <w:bCs w:val="0"/>
          <w:kern w:val="0"/>
          <w:sz w:val="24"/>
          <w:szCs w:val="24"/>
          <w:lang w:val="en-GB" w:eastAsia="en-GB"/>
        </w:rPr>
      </w:pPr>
      <w:r>
        <w:rPr>
          <w:bCs w:val="0"/>
          <w:kern w:val="0"/>
          <w:sz w:val="24"/>
          <w:szCs w:val="24"/>
          <w:lang w:val="en-GB" w:eastAsia="en-GB"/>
        </w:rPr>
        <w:t xml:space="preserve">                                                                </w:t>
      </w:r>
      <w:r w:rsidRPr="002A5DE2">
        <w:rPr>
          <w:bCs w:val="0"/>
          <w:kern w:val="0"/>
          <w:sz w:val="24"/>
          <w:szCs w:val="24"/>
          <w:lang w:val="en-GB" w:eastAsia="en-GB"/>
        </w:rPr>
        <w:t xml:space="preserve">CASE NO:  </w:t>
      </w:r>
      <w:r>
        <w:rPr>
          <w:bCs w:val="0"/>
          <w:kern w:val="0"/>
          <w:sz w:val="24"/>
          <w:szCs w:val="24"/>
          <w:lang w:val="en-GB" w:eastAsia="en-GB"/>
        </w:rPr>
        <w:t>40323/2020</w:t>
      </w:r>
    </w:p>
    <w:p w14:paraId="3672012C" w14:textId="5D12AD64" w:rsidR="005A5678" w:rsidRPr="00F40DA9" w:rsidRDefault="005A5678" w:rsidP="005A5678">
      <w:pPr>
        <w:spacing w:line="480" w:lineRule="auto"/>
        <w:jc w:val="both"/>
        <w:rPr>
          <w:b/>
          <w:bCs w:val="0"/>
          <w:color w:val="000000" w:themeColor="text1"/>
          <w:sz w:val="24"/>
          <w:szCs w:val="24"/>
        </w:rPr>
      </w:pPr>
      <w:r w:rsidRPr="00F40DA9">
        <w:rPr>
          <w:noProof/>
          <w:sz w:val="24"/>
          <w:szCs w:val="24"/>
          <w:lang w:eastAsia="en-ZA"/>
        </w:rPr>
        <mc:AlternateContent>
          <mc:Choice Requires="wps">
            <w:drawing>
              <wp:anchor distT="0" distB="0" distL="114300" distR="114300" simplePos="0" relativeHeight="251659264" behindDoc="0" locked="0" layoutInCell="1" allowOverlap="1" wp14:anchorId="0F9ECC95" wp14:editId="51BA6F5C">
                <wp:simplePos x="0" y="0"/>
                <wp:positionH relativeFrom="column">
                  <wp:posOffset>12700</wp:posOffset>
                </wp:positionH>
                <wp:positionV relativeFrom="paragraph">
                  <wp:posOffset>36830</wp:posOffset>
                </wp:positionV>
                <wp:extent cx="3350895" cy="1022350"/>
                <wp:effectExtent l="0" t="0" r="2095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895" cy="1022350"/>
                        </a:xfrm>
                        <a:prstGeom prst="rect">
                          <a:avLst/>
                        </a:prstGeom>
                        <a:solidFill>
                          <a:srgbClr val="FFFFFF"/>
                        </a:solidFill>
                        <a:ln w="9525">
                          <a:solidFill>
                            <a:srgbClr val="000000"/>
                          </a:solidFill>
                          <a:miter lim="800000"/>
                          <a:headEnd/>
                          <a:tailEnd/>
                        </a:ln>
                      </wps:spPr>
                      <wps:txbx>
                        <w:txbxContent>
                          <w:p w14:paraId="4CB0323F" w14:textId="77777777" w:rsidR="005A5678" w:rsidRDefault="005A5678" w:rsidP="005A5678">
                            <w:pPr>
                              <w:numPr>
                                <w:ilvl w:val="0"/>
                                <w:numId w:val="4"/>
                              </w:num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rPr>
                                <w:rFonts w:ascii="Century Gothic" w:hAnsi="Century Gothic"/>
                                <w:sz w:val="20"/>
                              </w:rPr>
                            </w:pPr>
                            <w:r>
                              <w:rPr>
                                <w:rFonts w:ascii="Century Gothic" w:hAnsi="Century Gothic"/>
                                <w:sz w:val="20"/>
                              </w:rPr>
                              <w:t xml:space="preserve">REPORTABLE: </w:t>
                            </w:r>
                            <w:r>
                              <w:rPr>
                                <w:rFonts w:ascii="Century Gothic" w:hAnsi="Century Gothic"/>
                                <w:strike/>
                                <w:sz w:val="20"/>
                              </w:rPr>
                              <w:t>YES</w:t>
                            </w:r>
                            <w:r>
                              <w:rPr>
                                <w:rFonts w:ascii="Century Gothic" w:hAnsi="Century Gothic"/>
                                <w:sz w:val="20"/>
                              </w:rPr>
                              <w:t xml:space="preserve"> / NO</w:t>
                            </w:r>
                          </w:p>
                          <w:p w14:paraId="1E847DA5" w14:textId="77777777" w:rsidR="005A5678" w:rsidRDefault="005A5678" w:rsidP="005A5678">
                            <w:pPr>
                              <w:numPr>
                                <w:ilvl w:val="0"/>
                                <w:numId w:val="4"/>
                              </w:num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rPr>
                                <w:rFonts w:ascii="Century Gothic" w:hAnsi="Century Gothic"/>
                                <w:sz w:val="20"/>
                              </w:rPr>
                            </w:pPr>
                            <w:r>
                              <w:rPr>
                                <w:rFonts w:ascii="Century Gothic" w:hAnsi="Century Gothic"/>
                                <w:sz w:val="20"/>
                              </w:rPr>
                              <w:t xml:space="preserve">OF INTEREST TO OTHER JUDGES: </w:t>
                            </w:r>
                            <w:r>
                              <w:rPr>
                                <w:rFonts w:ascii="Century Gothic" w:hAnsi="Century Gothic"/>
                                <w:strike/>
                                <w:sz w:val="20"/>
                              </w:rPr>
                              <w:t>YES</w:t>
                            </w:r>
                            <w:r>
                              <w:rPr>
                                <w:rFonts w:ascii="Century Gothic" w:hAnsi="Century Gothic"/>
                                <w:sz w:val="20"/>
                              </w:rPr>
                              <w:t>/NO</w:t>
                            </w:r>
                          </w:p>
                          <w:p w14:paraId="5BD4E5DA" w14:textId="64943690" w:rsidR="005A5678" w:rsidRDefault="007F4123" w:rsidP="005A5678">
                            <w:pPr>
                              <w:numPr>
                                <w:ilvl w:val="0"/>
                                <w:numId w:val="4"/>
                              </w:num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rPr>
                                <w:rFonts w:ascii="Century Gothic" w:hAnsi="Century Gothic"/>
                                <w:sz w:val="20"/>
                              </w:rPr>
                            </w:pPr>
                            <w:r>
                              <w:rPr>
                                <w:rFonts w:ascii="Century Gothic" w:hAnsi="Century Gothic"/>
                                <w:sz w:val="20"/>
                              </w:rPr>
                              <w:t>REVISED</w:t>
                            </w:r>
                          </w:p>
                          <w:p w14:paraId="1182BDE8" w14:textId="77777777" w:rsidR="005A5678" w:rsidRDefault="005A5678" w:rsidP="005A5678">
                            <w:pPr>
                              <w:rPr>
                                <w:rFonts w:ascii="Century Gothic" w:hAnsi="Century Gothic"/>
                                <w:sz w:val="20"/>
                              </w:rPr>
                            </w:pPr>
                          </w:p>
                          <w:p w14:paraId="5FBC1B5C" w14:textId="77777777" w:rsidR="005A5678" w:rsidRDefault="005A5678" w:rsidP="005A5678">
                            <w:pPr>
                              <w:rPr>
                                <w:rFonts w:ascii="Century Gothic" w:hAnsi="Century Gothic"/>
                                <w:b/>
                                <w:sz w:val="18"/>
                                <w:szCs w:val="18"/>
                              </w:rPr>
                            </w:pPr>
                            <w:r>
                              <w:rPr>
                                <w:rFonts w:ascii="Century Gothic" w:hAnsi="Century Gothic"/>
                                <w:b/>
                                <w:sz w:val="18"/>
                                <w:szCs w:val="18"/>
                              </w:rPr>
                              <w:t>…………..………….............</w:t>
                            </w:r>
                            <w:r>
                              <w:rPr>
                                <w:rFonts w:ascii="Century Gothic" w:hAnsi="Century Gothic"/>
                                <w:b/>
                                <w:sz w:val="18"/>
                                <w:szCs w:val="18"/>
                              </w:rPr>
                              <w:tab/>
                              <w:t>……………………</w:t>
                            </w:r>
                          </w:p>
                          <w:p w14:paraId="4E728D76" w14:textId="77777777" w:rsidR="005A5678" w:rsidRDefault="005A5678" w:rsidP="005A5678">
                            <w:pPr>
                              <w:rPr>
                                <w:rFonts w:ascii="Century Gothic" w:hAnsi="Century Gothic"/>
                                <w:b/>
                                <w:sz w:val="18"/>
                                <w:szCs w:val="18"/>
                              </w:rPr>
                            </w:pPr>
                            <w:r>
                              <w:rPr>
                                <w:rFonts w:ascii="Century Gothic" w:hAnsi="Century Gothic"/>
                                <w:b/>
                                <w:sz w:val="18"/>
                                <w:szCs w:val="18"/>
                              </w:rPr>
                              <w:t xml:space="preserve"> SIGNATURE</w:t>
                            </w:r>
                            <w:r>
                              <w:rPr>
                                <w:rFonts w:ascii="Century Gothic" w:hAnsi="Century Gothic"/>
                                <w:b/>
                                <w:sz w:val="18"/>
                                <w:szCs w:val="18"/>
                              </w:rPr>
                              <w:tab/>
                            </w:r>
                            <w:r>
                              <w:rPr>
                                <w:rFonts w:ascii="Century Gothic" w:hAnsi="Century Gothic"/>
                                <w:b/>
                                <w:sz w:val="18"/>
                                <w:szCs w:val="18"/>
                              </w:rPr>
                              <w:tab/>
                              <w:t xml:space="preserve">              DATE</w:t>
                            </w:r>
                          </w:p>
                          <w:p w14:paraId="1BA9B712" w14:textId="77777777" w:rsidR="005A5678" w:rsidRDefault="005A5678" w:rsidP="005A5678">
                            <w:pPr>
                              <w:rPr>
                                <w:rFonts w:ascii="Century Gothic" w:hAnsi="Century Gothic"/>
                                <w:b/>
                                <w:sz w:val="18"/>
                                <w:szCs w:val="18"/>
                              </w:rPr>
                            </w:pPr>
                          </w:p>
                          <w:p w14:paraId="58E0E0CA" w14:textId="4128FBBE" w:rsidR="005A5678" w:rsidRDefault="005A5678" w:rsidP="005A5678">
                            <w:pPr>
                              <w:rPr>
                                <w:rFonts w:ascii="Century Gothic" w:hAnsi="Century Gothic"/>
                                <w:sz w:val="18"/>
                                <w:szCs w:val="18"/>
                              </w:rPr>
                            </w:pP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ECC95" id="_x0000_t202" coordsize="21600,21600" o:spt="202" path="m,l,21600r21600,l21600,xe">
                <v:stroke joinstyle="miter"/>
                <v:path gradientshapeok="t" o:connecttype="rect"/>
              </v:shapetype>
              <v:shape id="Text Box 2" o:spid="_x0000_s1026" type="#_x0000_t202" style="position:absolute;left:0;text-align:left;margin-left:1pt;margin-top:2.9pt;width:263.85pt;height: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">
                <v:textbox>
                  <w:txbxContent>
                    <w:p w14:paraId="4CB0323F" w14:textId="77777777" w:rsidR="005A5678" w:rsidRDefault="005A5678" w:rsidP="005A5678">
                      <w:pPr>
                        <w:numPr>
                          <w:ilvl w:val="0"/>
                          <w:numId w:val="4"/>
                        </w:num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rPr>
                          <w:rFonts w:ascii="Century Gothic" w:hAnsi="Century Gothic"/>
                          <w:sz w:val="20"/>
                        </w:rPr>
                      </w:pPr>
                      <w:r>
                        <w:rPr>
                          <w:rFonts w:ascii="Century Gothic" w:hAnsi="Century Gothic"/>
                          <w:sz w:val="20"/>
                        </w:rPr>
                        <w:t xml:space="preserve">REPORTABLE: </w:t>
                      </w:r>
                      <w:r>
                        <w:rPr>
                          <w:rFonts w:ascii="Century Gothic" w:hAnsi="Century Gothic"/>
                          <w:strike/>
                          <w:sz w:val="20"/>
                        </w:rPr>
                        <w:t>YES</w:t>
                      </w:r>
                      <w:r>
                        <w:rPr>
                          <w:rFonts w:ascii="Century Gothic" w:hAnsi="Century Gothic"/>
                          <w:sz w:val="20"/>
                        </w:rPr>
                        <w:t xml:space="preserve"> / NO</w:t>
                      </w:r>
                    </w:p>
                    <w:p w14:paraId="1E847DA5" w14:textId="77777777" w:rsidR="005A5678" w:rsidRDefault="005A5678" w:rsidP="005A5678">
                      <w:pPr>
                        <w:numPr>
                          <w:ilvl w:val="0"/>
                          <w:numId w:val="4"/>
                        </w:num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rPr>
                          <w:rFonts w:ascii="Century Gothic" w:hAnsi="Century Gothic"/>
                          <w:sz w:val="20"/>
                        </w:rPr>
                      </w:pPr>
                      <w:r>
                        <w:rPr>
                          <w:rFonts w:ascii="Century Gothic" w:hAnsi="Century Gothic"/>
                          <w:sz w:val="20"/>
                        </w:rPr>
                        <w:t xml:space="preserve">OF INTEREST TO OTHER JUDGES: </w:t>
                      </w:r>
                      <w:r>
                        <w:rPr>
                          <w:rFonts w:ascii="Century Gothic" w:hAnsi="Century Gothic"/>
                          <w:strike/>
                          <w:sz w:val="20"/>
                        </w:rPr>
                        <w:t>YES</w:t>
                      </w:r>
                      <w:r>
                        <w:rPr>
                          <w:rFonts w:ascii="Century Gothic" w:hAnsi="Century Gothic"/>
                          <w:sz w:val="20"/>
                        </w:rPr>
                        <w:t>/NO</w:t>
                      </w:r>
                    </w:p>
                    <w:p w14:paraId="5BD4E5DA" w14:textId="64943690" w:rsidR="005A5678" w:rsidRDefault="007F4123" w:rsidP="005A5678">
                      <w:pPr>
                        <w:numPr>
                          <w:ilvl w:val="0"/>
                          <w:numId w:val="4"/>
                        </w:num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rPr>
                          <w:rFonts w:ascii="Century Gothic" w:hAnsi="Century Gothic"/>
                          <w:sz w:val="20"/>
                        </w:rPr>
                      </w:pPr>
                      <w:r>
                        <w:rPr>
                          <w:rFonts w:ascii="Century Gothic" w:hAnsi="Century Gothic"/>
                          <w:sz w:val="20"/>
                        </w:rPr>
                        <w:t>REVISED</w:t>
                      </w:r>
                    </w:p>
                    <w:p w14:paraId="1182BDE8" w14:textId="77777777" w:rsidR="005A5678" w:rsidRDefault="005A5678" w:rsidP="005A5678">
                      <w:pPr>
                        <w:rPr>
                          <w:rFonts w:ascii="Century Gothic" w:hAnsi="Century Gothic"/>
                          <w:sz w:val="20"/>
                        </w:rPr>
                      </w:pPr>
                    </w:p>
                    <w:p w14:paraId="5FBC1B5C" w14:textId="77777777" w:rsidR="005A5678" w:rsidRDefault="005A5678" w:rsidP="005A5678">
                      <w:pPr>
                        <w:rPr>
                          <w:rFonts w:ascii="Century Gothic" w:hAnsi="Century Gothic"/>
                          <w:b/>
                          <w:sz w:val="18"/>
                          <w:szCs w:val="18"/>
                        </w:rPr>
                      </w:pPr>
                      <w:r>
                        <w:rPr>
                          <w:rFonts w:ascii="Century Gothic" w:hAnsi="Century Gothic"/>
                          <w:b/>
                          <w:sz w:val="18"/>
                          <w:szCs w:val="18"/>
                        </w:rPr>
                        <w:t>…………..………….............</w:t>
                      </w:r>
                      <w:r>
                        <w:rPr>
                          <w:rFonts w:ascii="Century Gothic" w:hAnsi="Century Gothic"/>
                          <w:b/>
                          <w:sz w:val="18"/>
                          <w:szCs w:val="18"/>
                        </w:rPr>
                        <w:tab/>
                        <w:t>……………………</w:t>
                      </w:r>
                    </w:p>
                    <w:p w14:paraId="4E728D76" w14:textId="77777777" w:rsidR="005A5678" w:rsidRDefault="005A5678" w:rsidP="005A5678">
                      <w:pPr>
                        <w:rPr>
                          <w:rFonts w:ascii="Century Gothic" w:hAnsi="Century Gothic"/>
                          <w:b/>
                          <w:sz w:val="18"/>
                          <w:szCs w:val="18"/>
                        </w:rPr>
                      </w:pPr>
                      <w:r>
                        <w:rPr>
                          <w:rFonts w:ascii="Century Gothic" w:hAnsi="Century Gothic"/>
                          <w:b/>
                          <w:sz w:val="18"/>
                          <w:szCs w:val="18"/>
                        </w:rPr>
                        <w:t xml:space="preserve"> SIGNATURE</w:t>
                      </w:r>
                      <w:r>
                        <w:rPr>
                          <w:rFonts w:ascii="Century Gothic" w:hAnsi="Century Gothic"/>
                          <w:b/>
                          <w:sz w:val="18"/>
                          <w:szCs w:val="18"/>
                        </w:rPr>
                        <w:tab/>
                      </w:r>
                      <w:r>
                        <w:rPr>
                          <w:rFonts w:ascii="Century Gothic" w:hAnsi="Century Gothic"/>
                          <w:b/>
                          <w:sz w:val="18"/>
                          <w:szCs w:val="18"/>
                        </w:rPr>
                        <w:tab/>
                        <w:t xml:space="preserve">              DATE</w:t>
                      </w:r>
                    </w:p>
                    <w:p w14:paraId="1BA9B712" w14:textId="77777777" w:rsidR="005A5678" w:rsidRDefault="005A5678" w:rsidP="005A5678">
                      <w:pPr>
                        <w:rPr>
                          <w:rFonts w:ascii="Century Gothic" w:hAnsi="Century Gothic"/>
                          <w:b/>
                          <w:sz w:val="18"/>
                          <w:szCs w:val="18"/>
                        </w:rPr>
                      </w:pPr>
                    </w:p>
                    <w:p w14:paraId="58E0E0CA" w14:textId="4128FBBE" w:rsidR="005A5678" w:rsidRDefault="005A5678" w:rsidP="005A5678">
                      <w:pPr>
                        <w:rPr>
                          <w:rFonts w:ascii="Century Gothic" w:hAnsi="Century Gothic"/>
                          <w:sz w:val="18"/>
                          <w:szCs w:val="18"/>
                        </w:rPr>
                      </w:pP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 xml:space="preserve">        </w:t>
                      </w:r>
                    </w:p>
                  </w:txbxContent>
                </v:textbox>
              </v:shape>
            </w:pict>
          </mc:Fallback>
        </mc:AlternateContent>
      </w:r>
    </w:p>
    <w:p w14:paraId="4EA3D7F7" w14:textId="7BC559CB" w:rsidR="005A5678" w:rsidRPr="00F40DA9" w:rsidRDefault="005A5678" w:rsidP="005A5678">
      <w:pPr>
        <w:spacing w:line="480" w:lineRule="auto"/>
        <w:jc w:val="both"/>
        <w:rPr>
          <w:bCs w:val="0"/>
          <w:color w:val="000000" w:themeColor="text1"/>
          <w:sz w:val="24"/>
          <w:szCs w:val="24"/>
        </w:rPr>
      </w:pPr>
      <w:r w:rsidRPr="00F40DA9">
        <w:rPr>
          <w:b/>
          <w:color w:val="000000" w:themeColor="text1"/>
          <w:sz w:val="24"/>
          <w:szCs w:val="24"/>
        </w:rPr>
        <w:t xml:space="preserve">                                                                                                  </w:t>
      </w:r>
    </w:p>
    <w:p w14:paraId="7EA0F68B" w14:textId="77777777" w:rsidR="005A5678" w:rsidRPr="00F40DA9" w:rsidRDefault="005A5678" w:rsidP="005A5678">
      <w:pPr>
        <w:spacing w:before="240" w:after="240" w:line="480" w:lineRule="auto"/>
        <w:contextualSpacing/>
        <w:jc w:val="both"/>
        <w:rPr>
          <w:b/>
          <w:bCs w:val="0"/>
          <w:color w:val="000000" w:themeColor="text1"/>
          <w:sz w:val="24"/>
          <w:szCs w:val="24"/>
        </w:rPr>
      </w:pPr>
    </w:p>
    <w:p w14:paraId="604FC709" w14:textId="77777777" w:rsidR="005A5678" w:rsidRDefault="005A5678" w:rsidP="005A5678">
      <w:pPr>
        <w:widowControl w:val="0"/>
        <w:shd w:val="clear" w:color="auto" w:fill="FFFFFF"/>
        <w:autoSpaceDE w:val="0"/>
        <w:autoSpaceDN w:val="0"/>
        <w:adjustRightInd w:val="0"/>
        <w:spacing w:before="120" w:line="360" w:lineRule="auto"/>
        <w:rPr>
          <w:b/>
          <w:bCs w:val="0"/>
          <w:color w:val="000000" w:themeColor="text1"/>
          <w:sz w:val="24"/>
          <w:szCs w:val="24"/>
        </w:rPr>
      </w:pPr>
    </w:p>
    <w:p w14:paraId="64994569" w14:textId="2ED94599" w:rsidR="002A5DE2" w:rsidRPr="005A5678" w:rsidRDefault="002A5DE2" w:rsidP="005A5678">
      <w:pPr>
        <w:widowControl w:val="0"/>
        <w:shd w:val="clear" w:color="auto" w:fill="FFFFFF"/>
        <w:autoSpaceDE w:val="0"/>
        <w:autoSpaceDN w:val="0"/>
        <w:adjustRightInd w:val="0"/>
        <w:spacing w:before="120" w:line="360" w:lineRule="auto"/>
        <w:rPr>
          <w:b/>
          <w:kern w:val="0"/>
          <w:sz w:val="24"/>
          <w:szCs w:val="24"/>
          <w:lang w:val="en-GB" w:eastAsia="en-GB"/>
        </w:rPr>
      </w:pPr>
      <w:r w:rsidRPr="002A5DE2">
        <w:rPr>
          <w:bCs w:val="0"/>
          <w:kern w:val="0"/>
          <w:sz w:val="24"/>
          <w:szCs w:val="24"/>
          <w:lang w:val="en-US" w:eastAsia="en-GB"/>
        </w:rPr>
        <w:t>In the matter between:</w:t>
      </w:r>
    </w:p>
    <w:p w14:paraId="6708A87B" w14:textId="50B5DF50" w:rsidR="002A5DE2" w:rsidRPr="002A5DE2" w:rsidRDefault="00BF0D1D" w:rsidP="002A5DE2">
      <w:pPr>
        <w:widowControl w:val="0"/>
        <w:shd w:val="clear" w:color="auto" w:fill="FFFFFF"/>
        <w:autoSpaceDE w:val="0"/>
        <w:autoSpaceDN w:val="0"/>
        <w:adjustRightInd w:val="0"/>
        <w:spacing w:line="480" w:lineRule="auto"/>
        <w:rPr>
          <w:bCs w:val="0"/>
          <w:kern w:val="0"/>
          <w:sz w:val="24"/>
          <w:szCs w:val="24"/>
          <w:lang w:val="en-US" w:eastAsia="en-GB"/>
        </w:rPr>
      </w:pPr>
      <w:r>
        <w:rPr>
          <w:b/>
          <w:kern w:val="0"/>
          <w:sz w:val="24"/>
          <w:szCs w:val="24"/>
          <w:lang w:val="en-US" w:eastAsia="en-GB"/>
        </w:rPr>
        <w:t>BI</w:t>
      </w:r>
      <w:r w:rsidR="001B0125">
        <w:rPr>
          <w:b/>
          <w:kern w:val="0"/>
          <w:sz w:val="24"/>
          <w:szCs w:val="24"/>
          <w:lang w:val="en-US" w:eastAsia="en-GB"/>
        </w:rPr>
        <w:t>LAL INVESTMENTS (PTY) LTD</w:t>
      </w:r>
      <w:r w:rsidR="002A5DE2" w:rsidRPr="002A5DE2">
        <w:rPr>
          <w:b/>
          <w:kern w:val="0"/>
          <w:sz w:val="24"/>
          <w:szCs w:val="24"/>
          <w:lang w:val="en-US" w:eastAsia="en-GB"/>
        </w:rPr>
        <w:tab/>
      </w:r>
      <w:r w:rsidR="002A5DE2" w:rsidRPr="002A5DE2">
        <w:rPr>
          <w:b/>
          <w:kern w:val="0"/>
          <w:sz w:val="24"/>
          <w:szCs w:val="24"/>
          <w:lang w:val="en-US" w:eastAsia="en-GB"/>
        </w:rPr>
        <w:tab/>
      </w:r>
      <w:r w:rsidR="002A5DE2" w:rsidRPr="002A5DE2">
        <w:rPr>
          <w:b/>
          <w:kern w:val="0"/>
          <w:sz w:val="24"/>
          <w:szCs w:val="24"/>
          <w:lang w:val="en-US" w:eastAsia="en-GB"/>
        </w:rPr>
        <w:tab/>
      </w:r>
      <w:r w:rsidR="002A5DE2" w:rsidRPr="002A5DE2">
        <w:rPr>
          <w:b/>
          <w:kern w:val="0"/>
          <w:sz w:val="24"/>
          <w:szCs w:val="24"/>
          <w:lang w:val="en-US" w:eastAsia="en-GB"/>
        </w:rPr>
        <w:tab/>
      </w:r>
      <w:r w:rsidR="005A5678">
        <w:rPr>
          <w:b/>
          <w:kern w:val="0"/>
          <w:sz w:val="24"/>
          <w:szCs w:val="24"/>
          <w:lang w:val="en-US" w:eastAsia="en-GB"/>
        </w:rPr>
        <w:t xml:space="preserve">                       </w:t>
      </w:r>
      <w:r w:rsidR="002A5DE2" w:rsidRPr="002A5DE2">
        <w:rPr>
          <w:bCs w:val="0"/>
          <w:kern w:val="0"/>
          <w:sz w:val="24"/>
          <w:szCs w:val="24"/>
          <w:lang w:val="en-US" w:eastAsia="en-GB"/>
        </w:rPr>
        <w:t>Applicant</w:t>
      </w:r>
    </w:p>
    <w:p w14:paraId="523460A2" w14:textId="77777777" w:rsidR="002A5DE2" w:rsidRPr="002A5DE2" w:rsidRDefault="002A5DE2" w:rsidP="002A5DE2">
      <w:pPr>
        <w:widowControl w:val="0"/>
        <w:shd w:val="clear" w:color="auto" w:fill="FFFFFF"/>
        <w:autoSpaceDE w:val="0"/>
        <w:autoSpaceDN w:val="0"/>
        <w:adjustRightInd w:val="0"/>
        <w:spacing w:line="480" w:lineRule="auto"/>
        <w:rPr>
          <w:bCs w:val="0"/>
          <w:kern w:val="0"/>
          <w:sz w:val="24"/>
          <w:szCs w:val="24"/>
          <w:lang w:val="en-US" w:eastAsia="en-GB"/>
        </w:rPr>
      </w:pPr>
      <w:r w:rsidRPr="002A5DE2">
        <w:rPr>
          <w:bCs w:val="0"/>
          <w:kern w:val="0"/>
          <w:sz w:val="24"/>
          <w:szCs w:val="24"/>
          <w:lang w:val="en-US" w:eastAsia="en-GB"/>
        </w:rPr>
        <w:t>and</w:t>
      </w:r>
    </w:p>
    <w:p w14:paraId="3E6BFA8C" w14:textId="441EAD71" w:rsidR="002A5DE2" w:rsidRPr="002A5DE2" w:rsidRDefault="001B0125" w:rsidP="00DE5AA1">
      <w:pPr>
        <w:widowControl w:val="0"/>
        <w:shd w:val="clear" w:color="auto" w:fill="FFFFFF"/>
        <w:autoSpaceDE w:val="0"/>
        <w:autoSpaceDN w:val="0"/>
        <w:adjustRightInd w:val="0"/>
        <w:spacing w:line="360" w:lineRule="auto"/>
        <w:rPr>
          <w:bCs w:val="0"/>
          <w:kern w:val="0"/>
          <w:sz w:val="24"/>
          <w:szCs w:val="24"/>
          <w:lang w:val="en-US" w:eastAsia="en-GB"/>
        </w:rPr>
      </w:pPr>
      <w:r>
        <w:rPr>
          <w:b/>
          <w:kern w:val="0"/>
          <w:sz w:val="24"/>
          <w:szCs w:val="24"/>
          <w:lang w:val="en-US" w:eastAsia="en-GB"/>
        </w:rPr>
        <w:t>MASILO ISAAC BOROLE</w:t>
      </w:r>
      <w:r>
        <w:rPr>
          <w:b/>
          <w:kern w:val="0"/>
          <w:sz w:val="24"/>
          <w:szCs w:val="24"/>
          <w:lang w:val="en-US" w:eastAsia="en-GB"/>
        </w:rPr>
        <w:tab/>
      </w:r>
      <w:r>
        <w:rPr>
          <w:b/>
          <w:kern w:val="0"/>
          <w:sz w:val="24"/>
          <w:szCs w:val="24"/>
          <w:lang w:val="en-US" w:eastAsia="en-GB"/>
        </w:rPr>
        <w:tab/>
      </w:r>
      <w:r w:rsidR="002A5DE2" w:rsidRPr="002A5DE2">
        <w:rPr>
          <w:bCs w:val="0"/>
          <w:kern w:val="0"/>
          <w:sz w:val="24"/>
          <w:szCs w:val="24"/>
          <w:lang w:val="en-US" w:eastAsia="en-GB"/>
        </w:rPr>
        <w:tab/>
      </w:r>
      <w:r w:rsidR="002A5DE2" w:rsidRPr="002A5DE2">
        <w:rPr>
          <w:bCs w:val="0"/>
          <w:kern w:val="0"/>
          <w:sz w:val="24"/>
          <w:szCs w:val="24"/>
          <w:lang w:val="en-US" w:eastAsia="en-GB"/>
        </w:rPr>
        <w:tab/>
      </w:r>
      <w:r w:rsidR="002A5DE2" w:rsidRPr="002A5DE2">
        <w:rPr>
          <w:bCs w:val="0"/>
          <w:kern w:val="0"/>
          <w:sz w:val="24"/>
          <w:szCs w:val="24"/>
          <w:lang w:val="en-US" w:eastAsia="en-GB"/>
        </w:rPr>
        <w:tab/>
      </w:r>
      <w:r w:rsidR="002A5DE2" w:rsidRPr="002A5DE2">
        <w:rPr>
          <w:bCs w:val="0"/>
          <w:kern w:val="0"/>
          <w:sz w:val="24"/>
          <w:szCs w:val="24"/>
          <w:lang w:val="en-US" w:eastAsia="en-GB"/>
        </w:rPr>
        <w:tab/>
      </w:r>
      <w:r w:rsidR="005A5678">
        <w:rPr>
          <w:bCs w:val="0"/>
          <w:kern w:val="0"/>
          <w:sz w:val="24"/>
          <w:szCs w:val="24"/>
          <w:lang w:val="en-US" w:eastAsia="en-GB"/>
        </w:rPr>
        <w:t xml:space="preserve">             </w:t>
      </w:r>
      <w:r w:rsidR="002A5DE2" w:rsidRPr="002A5DE2">
        <w:rPr>
          <w:bCs w:val="0"/>
          <w:kern w:val="0"/>
          <w:sz w:val="24"/>
          <w:szCs w:val="24"/>
          <w:lang w:val="en-US" w:eastAsia="en-GB"/>
        </w:rPr>
        <w:t>1</w:t>
      </w:r>
      <w:r w:rsidR="002A5DE2" w:rsidRPr="002A5DE2">
        <w:rPr>
          <w:bCs w:val="0"/>
          <w:kern w:val="0"/>
          <w:sz w:val="24"/>
          <w:szCs w:val="24"/>
          <w:vertAlign w:val="superscript"/>
          <w:lang w:val="en-US" w:eastAsia="en-GB"/>
        </w:rPr>
        <w:t>st</w:t>
      </w:r>
      <w:r w:rsidR="002A5DE2" w:rsidRPr="002A5DE2">
        <w:rPr>
          <w:bCs w:val="0"/>
          <w:kern w:val="0"/>
          <w:sz w:val="24"/>
          <w:szCs w:val="24"/>
          <w:lang w:val="en-US" w:eastAsia="en-GB"/>
        </w:rPr>
        <w:t xml:space="preserve"> Respondent</w:t>
      </w:r>
    </w:p>
    <w:p w14:paraId="4F77A294" w14:textId="2EF99720" w:rsidR="002A5DE2" w:rsidRPr="002A5DE2" w:rsidRDefault="001B0125" w:rsidP="00DE5AA1">
      <w:pPr>
        <w:widowControl w:val="0"/>
        <w:shd w:val="clear" w:color="auto" w:fill="FFFFFF"/>
        <w:autoSpaceDE w:val="0"/>
        <w:autoSpaceDN w:val="0"/>
        <w:adjustRightInd w:val="0"/>
        <w:spacing w:line="360" w:lineRule="auto"/>
        <w:rPr>
          <w:bCs w:val="0"/>
          <w:kern w:val="0"/>
          <w:sz w:val="24"/>
          <w:szCs w:val="24"/>
          <w:lang w:val="en-US" w:eastAsia="en-GB"/>
        </w:rPr>
      </w:pPr>
      <w:r>
        <w:rPr>
          <w:b/>
          <w:kern w:val="0"/>
          <w:sz w:val="24"/>
          <w:szCs w:val="24"/>
          <w:lang w:val="en-US" w:eastAsia="en-GB"/>
        </w:rPr>
        <w:t>FIKISWA IMELDA BOROLE</w:t>
      </w:r>
      <w:r w:rsidR="002A5DE2" w:rsidRPr="002A5DE2">
        <w:rPr>
          <w:b/>
          <w:kern w:val="0"/>
          <w:sz w:val="24"/>
          <w:szCs w:val="24"/>
          <w:lang w:val="en-US" w:eastAsia="en-GB"/>
        </w:rPr>
        <w:tab/>
      </w:r>
      <w:r w:rsidR="002A5DE2" w:rsidRPr="002A5DE2">
        <w:rPr>
          <w:b/>
          <w:kern w:val="0"/>
          <w:sz w:val="24"/>
          <w:szCs w:val="24"/>
          <w:lang w:val="en-US" w:eastAsia="en-GB"/>
        </w:rPr>
        <w:tab/>
      </w:r>
      <w:r w:rsidR="002A5DE2" w:rsidRPr="002A5DE2">
        <w:rPr>
          <w:b/>
          <w:kern w:val="0"/>
          <w:sz w:val="24"/>
          <w:szCs w:val="24"/>
          <w:lang w:val="en-US" w:eastAsia="en-GB"/>
        </w:rPr>
        <w:tab/>
      </w:r>
      <w:r w:rsidR="002A5DE2" w:rsidRPr="002A5DE2">
        <w:rPr>
          <w:b/>
          <w:kern w:val="0"/>
          <w:sz w:val="24"/>
          <w:szCs w:val="24"/>
          <w:lang w:val="en-US" w:eastAsia="en-GB"/>
        </w:rPr>
        <w:tab/>
      </w:r>
      <w:r w:rsidR="002A5DE2" w:rsidRPr="002A5DE2">
        <w:rPr>
          <w:b/>
          <w:kern w:val="0"/>
          <w:sz w:val="24"/>
          <w:szCs w:val="24"/>
          <w:lang w:val="en-US" w:eastAsia="en-GB"/>
        </w:rPr>
        <w:tab/>
      </w:r>
      <w:r w:rsidR="005A5678">
        <w:rPr>
          <w:b/>
          <w:kern w:val="0"/>
          <w:sz w:val="24"/>
          <w:szCs w:val="24"/>
          <w:lang w:val="en-US" w:eastAsia="en-GB"/>
        </w:rPr>
        <w:t xml:space="preserve">             </w:t>
      </w:r>
      <w:r w:rsidR="002A5DE2" w:rsidRPr="002A5DE2">
        <w:rPr>
          <w:bCs w:val="0"/>
          <w:kern w:val="0"/>
          <w:sz w:val="24"/>
          <w:szCs w:val="24"/>
          <w:lang w:val="en-US" w:eastAsia="en-GB"/>
        </w:rPr>
        <w:t>2</w:t>
      </w:r>
      <w:r w:rsidR="002A5DE2" w:rsidRPr="002A5DE2">
        <w:rPr>
          <w:bCs w:val="0"/>
          <w:kern w:val="0"/>
          <w:sz w:val="24"/>
          <w:szCs w:val="24"/>
          <w:vertAlign w:val="superscript"/>
          <w:lang w:val="en-US" w:eastAsia="en-GB"/>
        </w:rPr>
        <w:t>nd</w:t>
      </w:r>
      <w:r w:rsidR="002A5DE2" w:rsidRPr="002A5DE2">
        <w:rPr>
          <w:b/>
          <w:kern w:val="0"/>
          <w:sz w:val="24"/>
          <w:szCs w:val="24"/>
          <w:lang w:val="en-US" w:eastAsia="en-GB"/>
        </w:rPr>
        <w:t xml:space="preserve"> </w:t>
      </w:r>
      <w:r w:rsidR="002A5DE2" w:rsidRPr="002A5DE2">
        <w:rPr>
          <w:bCs w:val="0"/>
          <w:kern w:val="0"/>
          <w:sz w:val="24"/>
          <w:szCs w:val="24"/>
          <w:lang w:val="en-US" w:eastAsia="en-GB"/>
        </w:rPr>
        <w:t>Respondent</w:t>
      </w:r>
    </w:p>
    <w:p w14:paraId="3BA4D9D0" w14:textId="62E66A08" w:rsidR="002A5DE2" w:rsidRPr="002A5DE2" w:rsidRDefault="001B0125" w:rsidP="00DE5AA1">
      <w:pPr>
        <w:widowControl w:val="0"/>
        <w:shd w:val="clear" w:color="auto" w:fill="FFFFFF"/>
        <w:autoSpaceDE w:val="0"/>
        <w:autoSpaceDN w:val="0"/>
        <w:adjustRightInd w:val="0"/>
        <w:spacing w:line="360" w:lineRule="auto"/>
        <w:rPr>
          <w:bCs w:val="0"/>
          <w:kern w:val="0"/>
          <w:sz w:val="24"/>
          <w:szCs w:val="24"/>
          <w:lang w:val="en-US" w:eastAsia="en-GB"/>
        </w:rPr>
      </w:pPr>
      <w:r>
        <w:rPr>
          <w:b/>
          <w:kern w:val="0"/>
          <w:sz w:val="24"/>
          <w:szCs w:val="24"/>
          <w:lang w:val="en-US" w:eastAsia="en-GB"/>
        </w:rPr>
        <w:t>ROB FOWLER &amp; ASSOCIATES</w:t>
      </w:r>
      <w:r w:rsidR="002A5DE2" w:rsidRPr="002A5DE2">
        <w:rPr>
          <w:bCs w:val="0"/>
          <w:kern w:val="0"/>
          <w:sz w:val="24"/>
          <w:szCs w:val="24"/>
          <w:lang w:val="en-US" w:eastAsia="en-GB"/>
        </w:rPr>
        <w:tab/>
      </w:r>
      <w:r w:rsidR="002A5DE2" w:rsidRPr="002A5DE2">
        <w:rPr>
          <w:bCs w:val="0"/>
          <w:kern w:val="0"/>
          <w:sz w:val="24"/>
          <w:szCs w:val="24"/>
          <w:lang w:val="en-US" w:eastAsia="en-GB"/>
        </w:rPr>
        <w:tab/>
      </w:r>
      <w:r w:rsidR="002A5DE2" w:rsidRPr="002A5DE2">
        <w:rPr>
          <w:bCs w:val="0"/>
          <w:kern w:val="0"/>
          <w:sz w:val="24"/>
          <w:szCs w:val="24"/>
          <w:lang w:val="en-US" w:eastAsia="en-GB"/>
        </w:rPr>
        <w:tab/>
      </w:r>
      <w:r w:rsidR="002A5DE2" w:rsidRPr="002A5DE2">
        <w:rPr>
          <w:bCs w:val="0"/>
          <w:kern w:val="0"/>
          <w:sz w:val="24"/>
          <w:szCs w:val="24"/>
          <w:lang w:val="en-US" w:eastAsia="en-GB"/>
        </w:rPr>
        <w:tab/>
      </w:r>
      <w:r w:rsidR="002A5DE2" w:rsidRPr="002A5DE2">
        <w:rPr>
          <w:bCs w:val="0"/>
          <w:kern w:val="0"/>
          <w:sz w:val="24"/>
          <w:szCs w:val="24"/>
          <w:lang w:val="en-US" w:eastAsia="en-GB"/>
        </w:rPr>
        <w:tab/>
      </w:r>
      <w:r w:rsidR="005A5678">
        <w:rPr>
          <w:bCs w:val="0"/>
          <w:kern w:val="0"/>
          <w:sz w:val="24"/>
          <w:szCs w:val="24"/>
          <w:lang w:val="en-US" w:eastAsia="en-GB"/>
        </w:rPr>
        <w:t xml:space="preserve">             </w:t>
      </w:r>
      <w:r w:rsidR="002A5DE2" w:rsidRPr="002A5DE2">
        <w:rPr>
          <w:bCs w:val="0"/>
          <w:kern w:val="0"/>
          <w:sz w:val="24"/>
          <w:szCs w:val="24"/>
          <w:lang w:val="en-US" w:eastAsia="en-GB"/>
        </w:rPr>
        <w:t>3</w:t>
      </w:r>
      <w:r w:rsidR="002A5DE2" w:rsidRPr="002A5DE2">
        <w:rPr>
          <w:bCs w:val="0"/>
          <w:kern w:val="0"/>
          <w:sz w:val="24"/>
          <w:szCs w:val="24"/>
          <w:vertAlign w:val="superscript"/>
          <w:lang w:val="en-US" w:eastAsia="en-GB"/>
        </w:rPr>
        <w:t>rd</w:t>
      </w:r>
      <w:r w:rsidR="002A5DE2" w:rsidRPr="002A5DE2">
        <w:rPr>
          <w:bCs w:val="0"/>
          <w:kern w:val="0"/>
          <w:sz w:val="24"/>
          <w:szCs w:val="24"/>
          <w:lang w:val="en-US" w:eastAsia="en-GB"/>
        </w:rPr>
        <w:t xml:space="preserve"> Respondent</w:t>
      </w:r>
    </w:p>
    <w:p w14:paraId="3E44D66E" w14:textId="0B7081A1" w:rsidR="002A5DE2" w:rsidRPr="002A5DE2" w:rsidRDefault="002A5DE2" w:rsidP="00DE5AA1">
      <w:pPr>
        <w:widowControl w:val="0"/>
        <w:shd w:val="clear" w:color="auto" w:fill="FFFFFF"/>
        <w:autoSpaceDE w:val="0"/>
        <w:autoSpaceDN w:val="0"/>
        <w:adjustRightInd w:val="0"/>
        <w:spacing w:line="360" w:lineRule="auto"/>
        <w:rPr>
          <w:bCs w:val="0"/>
          <w:kern w:val="0"/>
          <w:sz w:val="24"/>
          <w:szCs w:val="24"/>
          <w:lang w:val="en-US" w:eastAsia="en-GB"/>
        </w:rPr>
      </w:pPr>
      <w:r w:rsidRPr="002A5DE2">
        <w:rPr>
          <w:b/>
          <w:kern w:val="0"/>
          <w:sz w:val="24"/>
          <w:szCs w:val="24"/>
          <w:lang w:val="en-US" w:eastAsia="en-GB"/>
        </w:rPr>
        <w:t xml:space="preserve">THE DEEDS </w:t>
      </w:r>
      <w:r w:rsidR="001B0125">
        <w:rPr>
          <w:b/>
          <w:kern w:val="0"/>
          <w:sz w:val="24"/>
          <w:szCs w:val="24"/>
          <w:lang w:val="en-US" w:eastAsia="en-GB"/>
        </w:rPr>
        <w:t>OFFICE</w:t>
      </w:r>
      <w:r w:rsidR="001B0125">
        <w:rPr>
          <w:b/>
          <w:kern w:val="0"/>
          <w:sz w:val="24"/>
          <w:szCs w:val="24"/>
          <w:lang w:val="en-US" w:eastAsia="en-GB"/>
        </w:rPr>
        <w:tab/>
      </w:r>
      <w:r w:rsidR="001B0125">
        <w:rPr>
          <w:b/>
          <w:kern w:val="0"/>
          <w:sz w:val="24"/>
          <w:szCs w:val="24"/>
          <w:lang w:val="en-US" w:eastAsia="en-GB"/>
        </w:rPr>
        <w:tab/>
      </w:r>
      <w:r w:rsidR="001B0125">
        <w:rPr>
          <w:b/>
          <w:kern w:val="0"/>
          <w:sz w:val="24"/>
          <w:szCs w:val="24"/>
          <w:lang w:val="en-US" w:eastAsia="en-GB"/>
        </w:rPr>
        <w:tab/>
      </w:r>
      <w:r w:rsidRPr="002A5DE2">
        <w:rPr>
          <w:bCs w:val="0"/>
          <w:kern w:val="0"/>
          <w:sz w:val="24"/>
          <w:szCs w:val="24"/>
          <w:lang w:val="en-US" w:eastAsia="en-GB"/>
        </w:rPr>
        <w:tab/>
      </w:r>
      <w:r w:rsidRPr="002A5DE2">
        <w:rPr>
          <w:bCs w:val="0"/>
          <w:kern w:val="0"/>
          <w:sz w:val="24"/>
          <w:szCs w:val="24"/>
          <w:lang w:val="en-US" w:eastAsia="en-GB"/>
        </w:rPr>
        <w:tab/>
      </w:r>
      <w:r w:rsidRPr="002A5DE2">
        <w:rPr>
          <w:bCs w:val="0"/>
          <w:kern w:val="0"/>
          <w:sz w:val="24"/>
          <w:szCs w:val="24"/>
          <w:lang w:val="en-US" w:eastAsia="en-GB"/>
        </w:rPr>
        <w:tab/>
      </w:r>
      <w:r w:rsidR="005A5678">
        <w:rPr>
          <w:bCs w:val="0"/>
          <w:kern w:val="0"/>
          <w:sz w:val="24"/>
          <w:szCs w:val="24"/>
          <w:lang w:val="en-US" w:eastAsia="en-GB"/>
        </w:rPr>
        <w:t xml:space="preserve">              </w:t>
      </w:r>
      <w:r w:rsidRPr="002A5DE2">
        <w:rPr>
          <w:bCs w:val="0"/>
          <w:kern w:val="0"/>
          <w:sz w:val="24"/>
          <w:szCs w:val="24"/>
          <w:lang w:val="en-US" w:eastAsia="en-GB"/>
        </w:rPr>
        <w:t>4</w:t>
      </w:r>
      <w:r w:rsidRPr="002A5DE2">
        <w:rPr>
          <w:bCs w:val="0"/>
          <w:kern w:val="0"/>
          <w:sz w:val="24"/>
          <w:szCs w:val="24"/>
          <w:vertAlign w:val="superscript"/>
          <w:lang w:val="en-US" w:eastAsia="en-GB"/>
        </w:rPr>
        <w:t xml:space="preserve">th </w:t>
      </w:r>
      <w:r w:rsidRPr="002A5DE2">
        <w:rPr>
          <w:bCs w:val="0"/>
          <w:kern w:val="0"/>
          <w:sz w:val="24"/>
          <w:szCs w:val="24"/>
          <w:lang w:val="en-US" w:eastAsia="en-GB"/>
        </w:rPr>
        <w:t>Respondent</w:t>
      </w:r>
    </w:p>
    <w:p w14:paraId="71E319F1" w14:textId="4F007315" w:rsidR="002A5DE2" w:rsidRPr="002A5DE2" w:rsidRDefault="001B0125" w:rsidP="00DE5AA1">
      <w:pPr>
        <w:widowControl w:val="0"/>
        <w:shd w:val="clear" w:color="auto" w:fill="FFFFFF"/>
        <w:autoSpaceDE w:val="0"/>
        <w:autoSpaceDN w:val="0"/>
        <w:adjustRightInd w:val="0"/>
        <w:spacing w:line="360" w:lineRule="auto"/>
        <w:rPr>
          <w:bCs w:val="0"/>
          <w:kern w:val="0"/>
          <w:sz w:val="24"/>
          <w:szCs w:val="24"/>
          <w:lang w:val="en-US" w:eastAsia="en-GB"/>
        </w:rPr>
      </w:pPr>
      <w:r>
        <w:rPr>
          <w:b/>
          <w:kern w:val="0"/>
          <w:sz w:val="24"/>
          <w:szCs w:val="24"/>
          <w:lang w:val="en-US" w:eastAsia="en-GB"/>
        </w:rPr>
        <w:t>CITY OF JOHANNESBURG</w:t>
      </w:r>
      <w:r>
        <w:rPr>
          <w:b/>
          <w:kern w:val="0"/>
          <w:sz w:val="24"/>
          <w:szCs w:val="24"/>
          <w:lang w:val="en-US" w:eastAsia="en-GB"/>
        </w:rPr>
        <w:tab/>
      </w:r>
      <w:r>
        <w:rPr>
          <w:b/>
          <w:kern w:val="0"/>
          <w:sz w:val="24"/>
          <w:szCs w:val="24"/>
          <w:lang w:val="en-US" w:eastAsia="en-GB"/>
        </w:rPr>
        <w:tab/>
      </w:r>
      <w:r>
        <w:rPr>
          <w:b/>
          <w:kern w:val="0"/>
          <w:sz w:val="24"/>
          <w:szCs w:val="24"/>
          <w:lang w:val="en-US" w:eastAsia="en-GB"/>
        </w:rPr>
        <w:tab/>
      </w:r>
      <w:r w:rsidR="002A5DE2" w:rsidRPr="002A5DE2">
        <w:rPr>
          <w:bCs w:val="0"/>
          <w:kern w:val="0"/>
          <w:sz w:val="24"/>
          <w:szCs w:val="24"/>
          <w:lang w:val="en-US" w:eastAsia="en-GB"/>
        </w:rPr>
        <w:tab/>
      </w:r>
      <w:r w:rsidR="002A5DE2" w:rsidRPr="002A5DE2">
        <w:rPr>
          <w:bCs w:val="0"/>
          <w:kern w:val="0"/>
          <w:sz w:val="24"/>
          <w:szCs w:val="24"/>
          <w:lang w:val="en-US" w:eastAsia="en-GB"/>
        </w:rPr>
        <w:tab/>
      </w:r>
      <w:r w:rsidR="005A5678">
        <w:rPr>
          <w:bCs w:val="0"/>
          <w:kern w:val="0"/>
          <w:sz w:val="24"/>
          <w:szCs w:val="24"/>
          <w:lang w:val="en-US" w:eastAsia="en-GB"/>
        </w:rPr>
        <w:t xml:space="preserve">             </w:t>
      </w:r>
      <w:r w:rsidR="002A5DE2" w:rsidRPr="002A5DE2">
        <w:rPr>
          <w:bCs w:val="0"/>
          <w:kern w:val="0"/>
          <w:sz w:val="24"/>
          <w:szCs w:val="24"/>
          <w:lang w:val="en-US" w:eastAsia="en-GB"/>
        </w:rPr>
        <w:t>5</w:t>
      </w:r>
      <w:r w:rsidR="002A5DE2" w:rsidRPr="002A5DE2">
        <w:rPr>
          <w:bCs w:val="0"/>
          <w:kern w:val="0"/>
          <w:sz w:val="24"/>
          <w:szCs w:val="24"/>
          <w:vertAlign w:val="superscript"/>
          <w:lang w:val="en-US" w:eastAsia="en-GB"/>
        </w:rPr>
        <w:t>th</w:t>
      </w:r>
      <w:r w:rsidR="002A5DE2" w:rsidRPr="002A5DE2">
        <w:rPr>
          <w:bCs w:val="0"/>
          <w:kern w:val="0"/>
          <w:sz w:val="24"/>
          <w:szCs w:val="24"/>
          <w:lang w:val="en-US" w:eastAsia="en-GB"/>
        </w:rPr>
        <w:t xml:space="preserve"> Respondent</w:t>
      </w:r>
    </w:p>
    <w:p w14:paraId="3D464D24" w14:textId="3D2B6CD4" w:rsidR="005A5678" w:rsidRPr="00F40DA9" w:rsidRDefault="005A5678" w:rsidP="005A5678">
      <w:pPr>
        <w:pBdr>
          <w:bottom w:val="single" w:sz="12" w:space="1" w:color="auto"/>
        </w:pBdr>
        <w:tabs>
          <w:tab w:val="right" w:pos="8300"/>
        </w:tabs>
        <w:jc w:val="both"/>
        <w:rPr>
          <w:b/>
          <w:color w:val="000000" w:themeColor="text1"/>
          <w:sz w:val="24"/>
          <w:szCs w:val="24"/>
        </w:rPr>
      </w:pPr>
    </w:p>
    <w:p w14:paraId="4D0A2197" w14:textId="77777777" w:rsidR="005A5678" w:rsidRPr="00F40DA9" w:rsidRDefault="005A5678" w:rsidP="005A5678">
      <w:pPr>
        <w:tabs>
          <w:tab w:val="right" w:pos="8300"/>
        </w:tabs>
        <w:jc w:val="both"/>
        <w:rPr>
          <w:b/>
          <w:color w:val="000000" w:themeColor="text1"/>
          <w:sz w:val="24"/>
          <w:szCs w:val="24"/>
        </w:rPr>
      </w:pPr>
    </w:p>
    <w:p w14:paraId="18B76A96" w14:textId="6C9913EB" w:rsidR="005A5678" w:rsidRPr="00F40DA9" w:rsidRDefault="005A5678" w:rsidP="005A5678">
      <w:pPr>
        <w:tabs>
          <w:tab w:val="right" w:pos="8300"/>
        </w:tabs>
        <w:jc w:val="center"/>
        <w:rPr>
          <w:b/>
          <w:color w:val="000000" w:themeColor="text1"/>
          <w:sz w:val="24"/>
          <w:szCs w:val="24"/>
        </w:rPr>
      </w:pPr>
      <w:r>
        <w:rPr>
          <w:b/>
          <w:color w:val="000000" w:themeColor="text1"/>
          <w:sz w:val="24"/>
          <w:szCs w:val="24"/>
        </w:rPr>
        <w:t xml:space="preserve">REASONS FOR </w:t>
      </w:r>
      <w:r w:rsidR="006F7F33">
        <w:rPr>
          <w:b/>
          <w:color w:val="000000" w:themeColor="text1"/>
          <w:sz w:val="24"/>
          <w:szCs w:val="24"/>
        </w:rPr>
        <w:t xml:space="preserve">EX TEMPORE </w:t>
      </w:r>
      <w:r>
        <w:rPr>
          <w:b/>
          <w:color w:val="000000" w:themeColor="text1"/>
          <w:sz w:val="24"/>
          <w:szCs w:val="24"/>
        </w:rPr>
        <w:t xml:space="preserve">JUDGMENT </w:t>
      </w:r>
    </w:p>
    <w:p w14:paraId="4F80AFF8" w14:textId="77777777" w:rsidR="005A5678" w:rsidRPr="00F40DA9" w:rsidRDefault="005A5678" w:rsidP="005A5678">
      <w:pPr>
        <w:pBdr>
          <w:bottom w:val="single" w:sz="12" w:space="1" w:color="auto"/>
        </w:pBdr>
        <w:tabs>
          <w:tab w:val="right" w:pos="8300"/>
        </w:tabs>
        <w:jc w:val="both"/>
        <w:rPr>
          <w:b/>
          <w:color w:val="000000" w:themeColor="text1"/>
          <w:sz w:val="24"/>
          <w:szCs w:val="24"/>
        </w:rPr>
      </w:pPr>
    </w:p>
    <w:p w14:paraId="16EB8EC5" w14:textId="77777777" w:rsidR="005A5678" w:rsidRPr="00F40DA9" w:rsidRDefault="005A5678" w:rsidP="005A5678">
      <w:pPr>
        <w:tabs>
          <w:tab w:val="right" w:pos="8300"/>
        </w:tabs>
        <w:jc w:val="both"/>
        <w:rPr>
          <w:b/>
          <w:color w:val="000000" w:themeColor="text1"/>
          <w:sz w:val="24"/>
          <w:szCs w:val="24"/>
          <w:u w:val="single"/>
        </w:rPr>
      </w:pPr>
      <w:r w:rsidRPr="00F40DA9">
        <w:rPr>
          <w:b/>
          <w:color w:val="000000" w:themeColor="text1"/>
          <w:sz w:val="24"/>
          <w:szCs w:val="24"/>
          <w:u w:val="single"/>
        </w:rPr>
        <w:t>WINDELL, J:</w:t>
      </w:r>
    </w:p>
    <w:p w14:paraId="65D0CE97" w14:textId="77777777" w:rsidR="005A5678" w:rsidRPr="00F40DA9" w:rsidRDefault="005A5678" w:rsidP="005A5678">
      <w:pPr>
        <w:tabs>
          <w:tab w:val="right" w:pos="8300"/>
        </w:tabs>
        <w:jc w:val="both"/>
        <w:rPr>
          <w:b/>
          <w:color w:val="000000" w:themeColor="text1"/>
          <w:sz w:val="24"/>
          <w:szCs w:val="24"/>
          <w:u w:val="single"/>
        </w:rPr>
      </w:pPr>
    </w:p>
    <w:p w14:paraId="16926B72" w14:textId="77777777" w:rsidR="005A5678" w:rsidRPr="00F40DA9" w:rsidRDefault="005A5678" w:rsidP="005A5678">
      <w:pPr>
        <w:tabs>
          <w:tab w:val="right" w:pos="8300"/>
        </w:tabs>
        <w:jc w:val="both"/>
        <w:rPr>
          <w:b/>
          <w:color w:val="000000" w:themeColor="text1"/>
          <w:sz w:val="24"/>
          <w:szCs w:val="24"/>
          <w:u w:val="single"/>
        </w:rPr>
      </w:pPr>
    </w:p>
    <w:p w14:paraId="0A30C02C" w14:textId="595F9A71" w:rsidR="005A5678" w:rsidRDefault="005A5678" w:rsidP="005A5678">
      <w:pPr>
        <w:pStyle w:val="Parties"/>
        <w:spacing w:after="240" w:line="480" w:lineRule="auto"/>
        <w:rPr>
          <w:rFonts w:cs="Arial"/>
          <w:szCs w:val="24"/>
        </w:rPr>
      </w:pPr>
      <w:r>
        <w:rPr>
          <w:rFonts w:cs="Arial"/>
          <w:szCs w:val="24"/>
        </w:rPr>
        <w:t xml:space="preserve">[1] </w:t>
      </w:r>
      <w:r w:rsidR="00361CC5">
        <w:rPr>
          <w:rFonts w:cs="Arial"/>
          <w:szCs w:val="24"/>
        </w:rPr>
        <w:t xml:space="preserve">This is an application for leave to amend the applicant’s notice of motion. </w:t>
      </w:r>
    </w:p>
    <w:p w14:paraId="43B4C635" w14:textId="12197D1A" w:rsidR="00361CC5" w:rsidRDefault="00361CC5" w:rsidP="005A5678">
      <w:pPr>
        <w:pStyle w:val="Parties"/>
        <w:spacing w:after="240" w:line="480" w:lineRule="auto"/>
        <w:rPr>
          <w:rFonts w:cs="Arial"/>
          <w:szCs w:val="24"/>
        </w:rPr>
      </w:pPr>
      <w:r>
        <w:rPr>
          <w:rFonts w:cs="Arial"/>
          <w:szCs w:val="24"/>
        </w:rPr>
        <w:t xml:space="preserve">[2] The applicant instituted an application (hereinafter referred to as the main application) against the first to the fifth respondents during November 2020 in which it </w:t>
      </w:r>
      <w:r>
        <w:rPr>
          <w:rFonts w:cs="Arial"/>
          <w:szCs w:val="24"/>
        </w:rPr>
        <w:lastRenderedPageBreak/>
        <w:t>sought specific performance aimed at compelling the first and second respondents (“the respondent</w:t>
      </w:r>
      <w:r w:rsidR="0021403E">
        <w:rPr>
          <w:rFonts w:cs="Arial"/>
          <w:szCs w:val="24"/>
        </w:rPr>
        <w:t>s”) to take all steps necessary</w:t>
      </w:r>
      <w:r>
        <w:rPr>
          <w:rFonts w:cs="Arial"/>
          <w:szCs w:val="24"/>
        </w:rPr>
        <w:t xml:space="preserve"> to give effect to an agreement of sale, consisting of a deed of alienation concluded on 21 November 2019 (“the deed of alienation”) and addendum thereto, concluded in January 2020 (“the addendum”). The d</w:t>
      </w:r>
      <w:r w:rsidR="00F76CAE">
        <w:rPr>
          <w:rFonts w:cs="Arial"/>
          <w:szCs w:val="24"/>
        </w:rPr>
        <w:t>eed of alienation and addendum are collectively referred to as “the agreements”.</w:t>
      </w:r>
    </w:p>
    <w:p w14:paraId="6038C6D2" w14:textId="3587BBA1" w:rsidR="00F76CAE" w:rsidRDefault="00F76CAE" w:rsidP="005A5678">
      <w:pPr>
        <w:pStyle w:val="Parties"/>
        <w:spacing w:after="240" w:line="480" w:lineRule="auto"/>
        <w:rPr>
          <w:rFonts w:cs="Arial"/>
          <w:szCs w:val="24"/>
        </w:rPr>
      </w:pPr>
      <w:r>
        <w:rPr>
          <w:rFonts w:cs="Arial"/>
          <w:szCs w:val="24"/>
        </w:rPr>
        <w:t xml:space="preserve">[3] The </w:t>
      </w:r>
      <w:r w:rsidR="0021403E">
        <w:rPr>
          <w:rFonts w:cs="Arial"/>
          <w:szCs w:val="24"/>
        </w:rPr>
        <w:t xml:space="preserve">first and second </w:t>
      </w:r>
      <w:r>
        <w:rPr>
          <w:rFonts w:cs="Arial"/>
          <w:szCs w:val="24"/>
        </w:rPr>
        <w:t xml:space="preserve">respondents opposed the application and filed their answering affidavit. The applicant subsequently filed its replying affidavit and heads of argument were submitted on behalf of the applicant as well as the respondents. The matter was ripe for hearing. </w:t>
      </w:r>
    </w:p>
    <w:p w14:paraId="78926742" w14:textId="3C45C815" w:rsidR="00F76CAE" w:rsidRDefault="00F76CAE" w:rsidP="005A5678">
      <w:pPr>
        <w:pStyle w:val="Parties"/>
        <w:spacing w:after="240" w:line="480" w:lineRule="auto"/>
        <w:rPr>
          <w:rFonts w:cs="Arial"/>
          <w:szCs w:val="24"/>
        </w:rPr>
      </w:pPr>
      <w:r>
        <w:rPr>
          <w:rFonts w:cs="Arial"/>
          <w:szCs w:val="24"/>
        </w:rPr>
        <w:t xml:space="preserve">[4] In their heads of argument, the respondents raised certain complaints, </w:t>
      </w:r>
      <w:r w:rsidRPr="00F76CAE">
        <w:rPr>
          <w:rFonts w:cs="Arial"/>
          <w:i/>
          <w:szCs w:val="24"/>
        </w:rPr>
        <w:t>inter alia</w:t>
      </w:r>
      <w:r>
        <w:rPr>
          <w:rFonts w:cs="Arial"/>
          <w:i/>
          <w:szCs w:val="24"/>
        </w:rPr>
        <w:t xml:space="preserve">, </w:t>
      </w:r>
      <w:r>
        <w:rPr>
          <w:rFonts w:cs="Arial"/>
          <w:szCs w:val="24"/>
        </w:rPr>
        <w:t>that the property was not described in the notice of motion and</w:t>
      </w:r>
      <w:r w:rsidR="007F4123">
        <w:rPr>
          <w:rFonts w:cs="Arial"/>
          <w:szCs w:val="24"/>
        </w:rPr>
        <w:t>,</w:t>
      </w:r>
      <w:r>
        <w:rPr>
          <w:rFonts w:cs="Arial"/>
          <w:szCs w:val="24"/>
        </w:rPr>
        <w:t xml:space="preserve"> more pertinently, that the property sold is an undivided and undescribed portion of the respondents’ property. It was submitted that the deed of alienation was therefore void and the relief sought was vague and incompetent. </w:t>
      </w:r>
    </w:p>
    <w:p w14:paraId="52C9B5FF" w14:textId="01199187" w:rsidR="00F76CAE" w:rsidRDefault="00F76CAE" w:rsidP="005A5678">
      <w:pPr>
        <w:pStyle w:val="Parties"/>
        <w:spacing w:after="240" w:line="480" w:lineRule="auto"/>
        <w:rPr>
          <w:rFonts w:cs="Arial"/>
          <w:szCs w:val="24"/>
        </w:rPr>
      </w:pPr>
      <w:r>
        <w:rPr>
          <w:rFonts w:cs="Arial"/>
          <w:szCs w:val="24"/>
        </w:rPr>
        <w:t xml:space="preserve">[5] As a result, and in an attempt to address the complaints, the applicant gave notice of its intention to amend its notice of motion. The amendment was opposed and the applicant launched the current application. </w:t>
      </w:r>
    </w:p>
    <w:p w14:paraId="4CF0A1F6" w14:textId="1015B31E" w:rsidR="00F76CAE" w:rsidRDefault="00F76CAE" w:rsidP="005A5678">
      <w:pPr>
        <w:pStyle w:val="Parties"/>
        <w:spacing w:after="240" w:line="480" w:lineRule="auto"/>
        <w:rPr>
          <w:rFonts w:cs="Arial"/>
          <w:szCs w:val="24"/>
        </w:rPr>
      </w:pPr>
      <w:r>
        <w:rPr>
          <w:rFonts w:cs="Arial"/>
          <w:szCs w:val="24"/>
        </w:rPr>
        <w:t>[6] The applicant now seeks to delete the entire relief (prayer a to d) originally claimed and substitute it with a host of other relief completely different from the relief sought in the first notice of motion to read as follows:</w:t>
      </w:r>
    </w:p>
    <w:p w14:paraId="75933D44" w14:textId="1241A068" w:rsidR="00F76CAE" w:rsidRPr="008B192A" w:rsidRDefault="008B192A" w:rsidP="00F71D90">
      <w:pPr>
        <w:pStyle w:val="Parties"/>
        <w:spacing w:after="240" w:line="360" w:lineRule="auto"/>
        <w:rPr>
          <w:rFonts w:cs="Arial"/>
          <w:i/>
          <w:szCs w:val="24"/>
        </w:rPr>
      </w:pPr>
      <w:r>
        <w:rPr>
          <w:rFonts w:cs="Arial"/>
          <w:szCs w:val="24"/>
        </w:rPr>
        <w:t xml:space="preserve">    </w:t>
      </w:r>
      <w:r w:rsidR="004D606E">
        <w:rPr>
          <w:rFonts w:cs="Arial"/>
          <w:szCs w:val="24"/>
        </w:rPr>
        <w:tab/>
      </w:r>
      <w:r w:rsidR="00F76CAE">
        <w:rPr>
          <w:rFonts w:cs="Arial"/>
          <w:szCs w:val="24"/>
        </w:rPr>
        <w:t>“</w:t>
      </w:r>
      <w:r w:rsidR="00F76CAE" w:rsidRPr="008B192A">
        <w:rPr>
          <w:rFonts w:cs="Arial"/>
          <w:i/>
          <w:szCs w:val="24"/>
        </w:rPr>
        <w:t xml:space="preserve">That the first and second respondent comply with its duties and obligations set </w:t>
      </w:r>
    </w:p>
    <w:p w14:paraId="2D4D5B96" w14:textId="6A8D5CA8" w:rsidR="00F76CAE" w:rsidRPr="008B192A" w:rsidRDefault="00F76CAE" w:rsidP="00F71D90">
      <w:pPr>
        <w:pStyle w:val="Parties"/>
        <w:spacing w:after="240" w:line="360" w:lineRule="auto"/>
        <w:rPr>
          <w:rFonts w:cs="Arial"/>
          <w:i/>
          <w:szCs w:val="24"/>
        </w:rPr>
      </w:pPr>
      <w:r w:rsidRPr="008B192A">
        <w:rPr>
          <w:rFonts w:cs="Arial"/>
          <w:i/>
          <w:szCs w:val="24"/>
        </w:rPr>
        <w:t xml:space="preserve">     </w:t>
      </w:r>
      <w:r w:rsidR="004D606E">
        <w:rPr>
          <w:rFonts w:cs="Arial"/>
          <w:i/>
          <w:szCs w:val="24"/>
        </w:rPr>
        <w:t xml:space="preserve">   </w:t>
      </w:r>
      <w:r w:rsidRPr="008B192A">
        <w:rPr>
          <w:rFonts w:cs="Arial"/>
          <w:i/>
          <w:szCs w:val="24"/>
        </w:rPr>
        <w:t xml:space="preserve">set out in the Memorandum of Agreement (MOA) signed at Pretoria during the </w:t>
      </w:r>
    </w:p>
    <w:p w14:paraId="28BA22F7" w14:textId="662DFE48" w:rsidR="00F76CAE" w:rsidRDefault="008B192A" w:rsidP="00F71D90">
      <w:pPr>
        <w:pStyle w:val="Parties"/>
        <w:spacing w:after="240" w:line="360" w:lineRule="auto"/>
        <w:rPr>
          <w:rFonts w:cs="Arial"/>
          <w:i/>
          <w:szCs w:val="24"/>
        </w:rPr>
      </w:pPr>
      <w:r>
        <w:rPr>
          <w:rFonts w:cs="Arial"/>
          <w:i/>
          <w:szCs w:val="24"/>
        </w:rPr>
        <w:t xml:space="preserve">       </w:t>
      </w:r>
      <w:r w:rsidR="00F76CAE" w:rsidRPr="008B192A">
        <w:rPr>
          <w:rFonts w:cs="Arial"/>
          <w:i/>
          <w:szCs w:val="24"/>
        </w:rPr>
        <w:t>the month of January 2020 by:</w:t>
      </w:r>
    </w:p>
    <w:p w14:paraId="20E2BDB3" w14:textId="54382FBD" w:rsidR="008B192A" w:rsidRDefault="008B192A" w:rsidP="00F71D90">
      <w:pPr>
        <w:pStyle w:val="Parties"/>
        <w:numPr>
          <w:ilvl w:val="0"/>
          <w:numId w:val="5"/>
        </w:numPr>
        <w:spacing w:after="240" w:line="480" w:lineRule="auto"/>
        <w:rPr>
          <w:rFonts w:cs="Arial"/>
          <w:i/>
          <w:szCs w:val="24"/>
        </w:rPr>
      </w:pPr>
      <w:r>
        <w:rPr>
          <w:rFonts w:cs="Arial"/>
          <w:i/>
          <w:szCs w:val="24"/>
        </w:rPr>
        <w:lastRenderedPageBreak/>
        <w:t>Taking all steps necessary to ensure that the sub division application is lodged with the City of Johannesburg and provide details of the town planner to be used who will prepare and submit:  proposed division of re-</w:t>
      </w:r>
      <w:r w:rsidRPr="008B192A">
        <w:rPr>
          <w:rFonts w:cs="Arial"/>
          <w:i/>
          <w:szCs w:val="24"/>
        </w:rPr>
        <w:t xml:space="preserve">mainder </w:t>
      </w:r>
      <w:r>
        <w:rPr>
          <w:rFonts w:cs="Arial"/>
          <w:i/>
          <w:szCs w:val="24"/>
        </w:rPr>
        <w:t>of portion 44 of the farm Blue Hills,</w:t>
      </w:r>
    </w:p>
    <w:p w14:paraId="1BF62DB7" w14:textId="5F4F1092" w:rsidR="008B192A" w:rsidRDefault="008B192A" w:rsidP="00F71D90">
      <w:pPr>
        <w:pStyle w:val="Parties"/>
        <w:numPr>
          <w:ilvl w:val="0"/>
          <w:numId w:val="5"/>
        </w:numPr>
        <w:spacing w:after="240" w:line="360" w:lineRule="auto"/>
        <w:rPr>
          <w:rFonts w:cs="Arial"/>
          <w:i/>
          <w:szCs w:val="24"/>
        </w:rPr>
      </w:pPr>
      <w:r>
        <w:rPr>
          <w:rFonts w:cs="Arial"/>
          <w:i/>
          <w:szCs w:val="24"/>
        </w:rPr>
        <w:t>Providing an invoice from said town planner; and</w:t>
      </w:r>
    </w:p>
    <w:p w14:paraId="773BA22E" w14:textId="126F8983" w:rsidR="008B192A" w:rsidRDefault="008B192A" w:rsidP="00F71D90">
      <w:pPr>
        <w:pStyle w:val="Parties"/>
        <w:numPr>
          <w:ilvl w:val="0"/>
          <w:numId w:val="5"/>
        </w:numPr>
        <w:spacing w:after="240" w:line="480" w:lineRule="auto"/>
        <w:rPr>
          <w:rFonts w:cs="Arial"/>
          <w:i/>
          <w:szCs w:val="24"/>
        </w:rPr>
      </w:pPr>
      <w:r>
        <w:rPr>
          <w:rFonts w:cs="Arial"/>
          <w:i/>
          <w:szCs w:val="24"/>
        </w:rPr>
        <w:t>Providing verified banking statements of said town planner that will allow the Applicant to make payment of the fair and reasonable fees due to such Town Planner.</w:t>
      </w:r>
    </w:p>
    <w:p w14:paraId="2E397CAD" w14:textId="6DB4B142" w:rsidR="008B192A" w:rsidRDefault="008B192A" w:rsidP="00F71D90">
      <w:pPr>
        <w:pStyle w:val="Parties"/>
        <w:spacing w:after="240" w:line="360" w:lineRule="auto"/>
        <w:rPr>
          <w:rFonts w:cs="Arial"/>
          <w:i/>
          <w:szCs w:val="24"/>
        </w:rPr>
      </w:pPr>
      <w:r>
        <w:rPr>
          <w:rFonts w:cs="Arial"/>
          <w:i/>
          <w:szCs w:val="24"/>
        </w:rPr>
        <w:t>b)   In the event that the first and</w:t>
      </w:r>
      <w:r w:rsidR="003342EB">
        <w:rPr>
          <w:rFonts w:cs="Arial"/>
          <w:i/>
          <w:szCs w:val="24"/>
        </w:rPr>
        <w:t xml:space="preserve"> second Respondent fail</w:t>
      </w:r>
      <w:r>
        <w:rPr>
          <w:rFonts w:cs="Arial"/>
          <w:i/>
          <w:szCs w:val="24"/>
        </w:rPr>
        <w:t xml:space="preserve"> to within 14 days of this   </w:t>
      </w:r>
      <w:r>
        <w:rPr>
          <w:rFonts w:cs="Arial"/>
          <w:i/>
          <w:szCs w:val="24"/>
        </w:rPr>
        <w:tab/>
      </w:r>
    </w:p>
    <w:p w14:paraId="1623EFC0" w14:textId="71C8D1A2" w:rsidR="008B192A" w:rsidRDefault="008B192A" w:rsidP="00F71D90">
      <w:pPr>
        <w:pStyle w:val="Parties"/>
        <w:spacing w:after="240" w:line="360" w:lineRule="auto"/>
        <w:rPr>
          <w:rFonts w:cs="Arial"/>
          <w:i/>
          <w:szCs w:val="24"/>
        </w:rPr>
      </w:pPr>
      <w:r>
        <w:rPr>
          <w:rFonts w:cs="Arial"/>
          <w:i/>
          <w:szCs w:val="24"/>
        </w:rPr>
        <w:t xml:space="preserve">      Court order take the necessary steps to appoint such a town planner, then in that </w:t>
      </w:r>
    </w:p>
    <w:p w14:paraId="401F1C27" w14:textId="024F6457" w:rsidR="008B192A" w:rsidRDefault="008B192A" w:rsidP="00F71D90">
      <w:pPr>
        <w:pStyle w:val="Parties"/>
        <w:spacing w:after="240" w:line="360" w:lineRule="auto"/>
        <w:rPr>
          <w:rFonts w:cs="Arial"/>
          <w:i/>
          <w:szCs w:val="24"/>
        </w:rPr>
      </w:pPr>
      <w:r>
        <w:rPr>
          <w:rFonts w:cs="Arial"/>
          <w:i/>
          <w:szCs w:val="24"/>
        </w:rPr>
        <w:t xml:space="preserve">      event, the Applicant is authorised to appoint a town planner to prepare and submit</w:t>
      </w:r>
    </w:p>
    <w:p w14:paraId="3AC91C8C" w14:textId="606FD785" w:rsidR="008B192A" w:rsidRDefault="008B192A" w:rsidP="00F71D90">
      <w:pPr>
        <w:pStyle w:val="Parties"/>
        <w:spacing w:after="240" w:line="360" w:lineRule="auto"/>
        <w:rPr>
          <w:rFonts w:cs="Arial"/>
          <w:i/>
          <w:szCs w:val="24"/>
        </w:rPr>
      </w:pPr>
      <w:r>
        <w:rPr>
          <w:rFonts w:cs="Arial"/>
          <w:i/>
          <w:szCs w:val="24"/>
        </w:rPr>
        <w:t xml:space="preserve">      a proposed division of remainder of portion 44 of the farm Blue Hills.</w:t>
      </w:r>
    </w:p>
    <w:p w14:paraId="3DABE661" w14:textId="472233F2" w:rsidR="00F71D90" w:rsidRDefault="00F71D90" w:rsidP="00F71D90">
      <w:pPr>
        <w:pStyle w:val="Parties"/>
        <w:spacing w:after="240" w:line="360" w:lineRule="auto"/>
        <w:rPr>
          <w:rFonts w:cs="Arial"/>
          <w:i/>
          <w:szCs w:val="24"/>
        </w:rPr>
      </w:pPr>
      <w:r>
        <w:rPr>
          <w:rFonts w:cs="Arial"/>
          <w:i/>
          <w:szCs w:val="24"/>
        </w:rPr>
        <w:t xml:space="preserve">c)   The Applicant remains responsible to pay the fees associated with the appointment </w:t>
      </w:r>
    </w:p>
    <w:p w14:paraId="062FA3EF" w14:textId="71A472FE" w:rsidR="00F71D90" w:rsidRDefault="00F71D90" w:rsidP="00F71D90">
      <w:pPr>
        <w:pStyle w:val="Parties"/>
        <w:spacing w:after="240" w:line="360" w:lineRule="auto"/>
        <w:rPr>
          <w:rFonts w:cs="Arial"/>
          <w:i/>
          <w:szCs w:val="24"/>
        </w:rPr>
      </w:pPr>
      <w:r>
        <w:rPr>
          <w:rFonts w:cs="Arial"/>
          <w:i/>
          <w:szCs w:val="24"/>
        </w:rPr>
        <w:t xml:space="preserve">     of a town planner and as well as fees associated with services rendered by such </w:t>
      </w:r>
    </w:p>
    <w:p w14:paraId="4CDC66D8" w14:textId="439660D2" w:rsidR="00F71D90" w:rsidRDefault="00F71D90" w:rsidP="00F71D90">
      <w:pPr>
        <w:pStyle w:val="Parties"/>
        <w:spacing w:after="240" w:line="360" w:lineRule="auto"/>
        <w:rPr>
          <w:rFonts w:cs="Arial"/>
          <w:i/>
          <w:szCs w:val="24"/>
        </w:rPr>
      </w:pPr>
      <w:r>
        <w:rPr>
          <w:rFonts w:cs="Arial"/>
          <w:i/>
          <w:szCs w:val="24"/>
        </w:rPr>
        <w:t xml:space="preserve">     town planner.</w:t>
      </w:r>
    </w:p>
    <w:p w14:paraId="7B0D2277" w14:textId="02AB1F1A" w:rsidR="00F71D90" w:rsidRDefault="00F71D90" w:rsidP="00F71D90">
      <w:pPr>
        <w:pStyle w:val="Parties"/>
        <w:spacing w:after="240" w:line="360" w:lineRule="auto"/>
        <w:rPr>
          <w:rFonts w:cs="Arial"/>
          <w:i/>
          <w:szCs w:val="24"/>
        </w:rPr>
      </w:pPr>
      <w:r>
        <w:rPr>
          <w:rFonts w:cs="Arial"/>
          <w:i/>
          <w:szCs w:val="24"/>
        </w:rPr>
        <w:t>d)  Further in the event of the first and second Respondent fail and or neglect and or</w:t>
      </w:r>
    </w:p>
    <w:p w14:paraId="79D4DDDE" w14:textId="45AC9E05" w:rsidR="00F71D90" w:rsidRDefault="00F71D90" w:rsidP="00F71D90">
      <w:pPr>
        <w:pStyle w:val="Parties"/>
        <w:spacing w:after="240" w:line="360" w:lineRule="auto"/>
        <w:rPr>
          <w:rFonts w:cs="Arial"/>
          <w:i/>
          <w:szCs w:val="24"/>
        </w:rPr>
      </w:pPr>
      <w:r>
        <w:rPr>
          <w:rFonts w:cs="Arial"/>
          <w:i/>
          <w:szCs w:val="24"/>
        </w:rPr>
        <w:t xml:space="preserve">     refuse to take steps to give effect to the division of remainder of portion 44 of the </w:t>
      </w:r>
    </w:p>
    <w:p w14:paraId="6483F857" w14:textId="71574858" w:rsidR="00F71D90" w:rsidRDefault="00F71D90" w:rsidP="00F71D90">
      <w:pPr>
        <w:pStyle w:val="Parties"/>
        <w:spacing w:after="240" w:line="360" w:lineRule="auto"/>
        <w:rPr>
          <w:rFonts w:cs="Arial"/>
          <w:i/>
          <w:szCs w:val="24"/>
        </w:rPr>
      </w:pPr>
      <w:r>
        <w:rPr>
          <w:rFonts w:cs="Arial"/>
          <w:i/>
          <w:szCs w:val="24"/>
        </w:rPr>
        <w:t xml:space="preserve">    farm Blue Hills then in that event Sheriff having jurisdiction where the property is</w:t>
      </w:r>
    </w:p>
    <w:p w14:paraId="3C7F4B5C" w14:textId="7F392570" w:rsidR="00F71D90" w:rsidRDefault="00F71D90" w:rsidP="00F71D90">
      <w:pPr>
        <w:pStyle w:val="Parties"/>
        <w:spacing w:after="240" w:line="360" w:lineRule="auto"/>
        <w:rPr>
          <w:rFonts w:cs="Arial"/>
          <w:i/>
          <w:szCs w:val="24"/>
        </w:rPr>
      </w:pPr>
      <w:r>
        <w:rPr>
          <w:rFonts w:cs="Arial"/>
          <w:i/>
          <w:szCs w:val="24"/>
        </w:rPr>
        <w:t xml:space="preserve">    situated is authorized to take all the steps necessary to facilitate the division of the </w:t>
      </w:r>
    </w:p>
    <w:p w14:paraId="06D36F4F" w14:textId="770F098A" w:rsidR="00F71D90" w:rsidRDefault="00F71D90" w:rsidP="00F71D90">
      <w:pPr>
        <w:pStyle w:val="Parties"/>
        <w:spacing w:after="240" w:line="360" w:lineRule="auto"/>
        <w:rPr>
          <w:rFonts w:cs="Arial"/>
          <w:i/>
          <w:szCs w:val="24"/>
        </w:rPr>
      </w:pPr>
      <w:r>
        <w:rPr>
          <w:rFonts w:cs="Arial"/>
          <w:i/>
          <w:szCs w:val="24"/>
        </w:rPr>
        <w:t xml:space="preserve">    property including signing of documents on behalf of the first and second </w:t>
      </w:r>
    </w:p>
    <w:p w14:paraId="4E5E46C7" w14:textId="01E6F4CB" w:rsidR="00F71D90" w:rsidRDefault="00F71D90" w:rsidP="00F71D90">
      <w:pPr>
        <w:pStyle w:val="Parties"/>
        <w:spacing w:after="240" w:line="360" w:lineRule="auto"/>
        <w:rPr>
          <w:rFonts w:cs="Arial"/>
          <w:i/>
          <w:szCs w:val="24"/>
        </w:rPr>
      </w:pPr>
      <w:r>
        <w:rPr>
          <w:rFonts w:cs="Arial"/>
          <w:i/>
          <w:szCs w:val="24"/>
        </w:rPr>
        <w:t xml:space="preserve">    Respondents.</w:t>
      </w:r>
    </w:p>
    <w:p w14:paraId="1449B1D7" w14:textId="2A92950A" w:rsidR="00F71D90" w:rsidRDefault="00F71D90" w:rsidP="00F71D90">
      <w:pPr>
        <w:pStyle w:val="Parties"/>
        <w:spacing w:after="240" w:line="360" w:lineRule="auto"/>
        <w:rPr>
          <w:rFonts w:cs="Arial"/>
          <w:i/>
          <w:szCs w:val="24"/>
        </w:rPr>
      </w:pPr>
      <w:r>
        <w:rPr>
          <w:rFonts w:cs="Arial"/>
          <w:i/>
          <w:szCs w:val="24"/>
        </w:rPr>
        <w:t>e)  Cost of suit against the first and second Respondents and any other opposing party</w:t>
      </w:r>
    </w:p>
    <w:p w14:paraId="7D12CCB6" w14:textId="2C39DAC2" w:rsidR="00F71D90" w:rsidRPr="00F71D90" w:rsidRDefault="00F71D90" w:rsidP="00F71D90">
      <w:pPr>
        <w:pStyle w:val="Parties"/>
        <w:spacing w:after="240" w:line="360" w:lineRule="auto"/>
        <w:rPr>
          <w:rFonts w:cs="Arial"/>
          <w:i/>
          <w:szCs w:val="24"/>
        </w:rPr>
      </w:pPr>
      <w:r>
        <w:rPr>
          <w:rFonts w:cs="Arial"/>
          <w:i/>
          <w:szCs w:val="24"/>
        </w:rPr>
        <w:t>f)   Further and alternative relief.”</w:t>
      </w:r>
    </w:p>
    <w:p w14:paraId="47F15933" w14:textId="6E9BDDB0" w:rsidR="00F71D90" w:rsidRPr="003342EB" w:rsidRDefault="00916CB0" w:rsidP="00F71D90">
      <w:pPr>
        <w:pStyle w:val="Parties"/>
        <w:spacing w:after="240" w:line="480" w:lineRule="auto"/>
        <w:rPr>
          <w:rFonts w:cs="Arial"/>
          <w:i/>
          <w:szCs w:val="24"/>
        </w:rPr>
      </w:pPr>
      <w:r>
        <w:rPr>
          <w:rFonts w:cs="Arial"/>
          <w:szCs w:val="24"/>
        </w:rPr>
        <w:lastRenderedPageBreak/>
        <w:t>[7</w:t>
      </w:r>
      <w:r w:rsidR="00F71D90">
        <w:rPr>
          <w:rFonts w:cs="Arial"/>
          <w:szCs w:val="24"/>
        </w:rPr>
        <w:t xml:space="preserve">] </w:t>
      </w:r>
      <w:r w:rsidR="007E4DF4">
        <w:rPr>
          <w:rFonts w:cs="Arial"/>
          <w:szCs w:val="24"/>
        </w:rPr>
        <w:t xml:space="preserve">In examining the relief sought in the proposed amendment, the following common cause facts are instructive. </w:t>
      </w:r>
      <w:r w:rsidR="003342EB">
        <w:rPr>
          <w:rFonts w:cs="Arial"/>
          <w:szCs w:val="24"/>
        </w:rPr>
        <w:t>The</w:t>
      </w:r>
      <w:r w:rsidR="007E4DF4">
        <w:rPr>
          <w:rFonts w:cs="Arial"/>
          <w:szCs w:val="24"/>
        </w:rPr>
        <w:t xml:space="preserve"> property in question has not been subdivided, thereby rendering transfer of a portion of it impossible in terms of the Deed R</w:t>
      </w:r>
      <w:r>
        <w:rPr>
          <w:rFonts w:cs="Arial"/>
          <w:szCs w:val="24"/>
        </w:rPr>
        <w:t>egistries Act</w:t>
      </w:r>
      <w:r>
        <w:rPr>
          <w:rStyle w:val="FootnoteReference"/>
          <w:rFonts w:cs="Arial"/>
          <w:szCs w:val="24"/>
        </w:rPr>
        <w:footnoteReference w:id="1"/>
      </w:r>
      <w:r>
        <w:rPr>
          <w:rFonts w:cs="Arial"/>
          <w:szCs w:val="24"/>
        </w:rPr>
        <w:t>. In January 2021, the parties concluded the addendum which recorded that it was necessary to obtain t</w:t>
      </w:r>
      <w:r w:rsidR="007F4123">
        <w:rPr>
          <w:rFonts w:cs="Arial"/>
          <w:szCs w:val="24"/>
        </w:rPr>
        <w:t>he approval of the intended sub</w:t>
      </w:r>
      <w:r>
        <w:rPr>
          <w:rFonts w:cs="Arial"/>
          <w:szCs w:val="24"/>
        </w:rPr>
        <w:t>division of the property and the third respondent was appointed as princ</w:t>
      </w:r>
      <w:r w:rsidR="007F4123">
        <w:rPr>
          <w:rFonts w:cs="Arial"/>
          <w:szCs w:val="24"/>
        </w:rPr>
        <w:t>ipal agent in effecting the sub</w:t>
      </w:r>
      <w:r>
        <w:rPr>
          <w:rFonts w:cs="Arial"/>
          <w:szCs w:val="24"/>
        </w:rPr>
        <w:t xml:space="preserve">division approval. Clause 4 of the addendum confirmed that the applicant was to pay </w:t>
      </w:r>
      <w:r w:rsidRPr="003342EB">
        <w:rPr>
          <w:rFonts w:cs="Arial"/>
          <w:i/>
          <w:szCs w:val="24"/>
        </w:rPr>
        <w:t xml:space="preserve">“all the costs necessarily associated with achieving the final transfer of the </w:t>
      </w:r>
      <w:r w:rsidR="003342EB" w:rsidRPr="003342EB">
        <w:rPr>
          <w:rFonts w:cs="Arial"/>
          <w:i/>
          <w:szCs w:val="24"/>
        </w:rPr>
        <w:t>one-hectare</w:t>
      </w:r>
      <w:r w:rsidRPr="003342EB">
        <w:rPr>
          <w:rFonts w:cs="Arial"/>
          <w:i/>
          <w:szCs w:val="24"/>
        </w:rPr>
        <w:t xml:space="preserve"> portion into their name together with the costs related to the upgrading and/or relocation of essential services as may be required by the Controlling Authorities in order to effect such </w:t>
      </w:r>
      <w:r w:rsidR="003342EB" w:rsidRPr="003342EB">
        <w:rPr>
          <w:rFonts w:cs="Arial"/>
          <w:i/>
          <w:szCs w:val="24"/>
        </w:rPr>
        <w:t>transfer”</w:t>
      </w:r>
      <w:r w:rsidRPr="003342EB">
        <w:rPr>
          <w:rFonts w:cs="Arial"/>
          <w:i/>
          <w:szCs w:val="24"/>
        </w:rPr>
        <w:t xml:space="preserve">. </w:t>
      </w:r>
    </w:p>
    <w:p w14:paraId="127B4F18" w14:textId="15E706A6" w:rsidR="00916CB0" w:rsidRDefault="00916CB0" w:rsidP="00F71D90">
      <w:pPr>
        <w:pStyle w:val="Parties"/>
        <w:spacing w:after="240" w:line="480" w:lineRule="auto"/>
        <w:rPr>
          <w:rFonts w:cs="Arial"/>
          <w:szCs w:val="24"/>
        </w:rPr>
      </w:pPr>
      <w:r>
        <w:rPr>
          <w:rFonts w:cs="Arial"/>
          <w:szCs w:val="24"/>
        </w:rPr>
        <w:t xml:space="preserve">[8] The proposed amendment must be refused because the amendment is not supported by the facts set out in the founding affidavit and the amendment would result </w:t>
      </w:r>
      <w:r w:rsidR="006630D8">
        <w:rPr>
          <w:rFonts w:cs="Arial"/>
          <w:szCs w:val="24"/>
        </w:rPr>
        <w:t>in the notice of motion being</w:t>
      </w:r>
      <w:r w:rsidR="00C12A28">
        <w:rPr>
          <w:rFonts w:cs="Arial"/>
          <w:szCs w:val="24"/>
        </w:rPr>
        <w:t xml:space="preserve"> vague and embarrassing. I say so for the following reasons. </w:t>
      </w:r>
      <w:r w:rsidR="00485C6B">
        <w:rPr>
          <w:rFonts w:cs="Arial"/>
          <w:szCs w:val="24"/>
        </w:rPr>
        <w:t>It is well established that a deed of alienation has to specify and identify the property sold with precision in order to meet the requisites of section 2(1) of the Alienation of Land Act</w:t>
      </w:r>
      <w:r w:rsidR="00485C6B">
        <w:rPr>
          <w:rStyle w:val="FootnoteReference"/>
          <w:rFonts w:cs="Arial"/>
          <w:szCs w:val="24"/>
        </w:rPr>
        <w:footnoteReference w:id="2"/>
      </w:r>
      <w:r w:rsidR="00485C6B">
        <w:rPr>
          <w:rFonts w:cs="Arial"/>
          <w:szCs w:val="24"/>
        </w:rPr>
        <w:t xml:space="preserve">. </w:t>
      </w:r>
      <w:r w:rsidR="00C12A28">
        <w:rPr>
          <w:rFonts w:cs="Arial"/>
          <w:szCs w:val="24"/>
        </w:rPr>
        <w:t xml:space="preserve">There is no provision in the </w:t>
      </w:r>
      <w:r w:rsidR="00485C6B">
        <w:rPr>
          <w:rFonts w:cs="Arial"/>
          <w:szCs w:val="24"/>
        </w:rPr>
        <w:t xml:space="preserve">deed of alienation </w:t>
      </w:r>
      <w:r w:rsidR="00C12A28">
        <w:rPr>
          <w:rFonts w:cs="Arial"/>
          <w:szCs w:val="24"/>
        </w:rPr>
        <w:t xml:space="preserve">or addendum which identifies the proposed portion which is to be transferred </w:t>
      </w:r>
      <w:r w:rsidR="00024764">
        <w:rPr>
          <w:rFonts w:cs="Arial"/>
          <w:szCs w:val="24"/>
        </w:rPr>
        <w:t>to the ap</w:t>
      </w:r>
      <w:r w:rsidR="00485C6B">
        <w:rPr>
          <w:rFonts w:cs="Arial"/>
          <w:szCs w:val="24"/>
        </w:rPr>
        <w:t xml:space="preserve">plicant. </w:t>
      </w:r>
      <w:r w:rsidR="00024764">
        <w:rPr>
          <w:rFonts w:cs="Arial"/>
          <w:szCs w:val="24"/>
        </w:rPr>
        <w:t>On a reading of the deed of alienation, the description of the property is “</w:t>
      </w:r>
      <w:r w:rsidR="00024764" w:rsidRPr="00A37598">
        <w:rPr>
          <w:rFonts w:cs="Arial"/>
          <w:i/>
          <w:szCs w:val="24"/>
        </w:rPr>
        <w:t>portion 44 of the Farm Blue</w:t>
      </w:r>
      <w:r w:rsidR="00024764">
        <w:rPr>
          <w:rFonts w:cs="Arial"/>
          <w:szCs w:val="24"/>
        </w:rPr>
        <w:t xml:space="preserve"> </w:t>
      </w:r>
      <w:r w:rsidR="00024764" w:rsidRPr="00A37598">
        <w:rPr>
          <w:rFonts w:cs="Arial"/>
          <w:i/>
          <w:szCs w:val="24"/>
        </w:rPr>
        <w:t>Hills 397 IR/subdivision 07 this ERF 1 hector”</w:t>
      </w:r>
      <w:r w:rsidR="00024764">
        <w:rPr>
          <w:rFonts w:cs="Arial"/>
          <w:szCs w:val="24"/>
        </w:rPr>
        <w:t xml:space="preserve">, (clause 1.1.5). </w:t>
      </w:r>
      <w:r w:rsidR="00485C6B">
        <w:rPr>
          <w:rFonts w:cs="Arial"/>
          <w:szCs w:val="24"/>
        </w:rPr>
        <w:t>T</w:t>
      </w:r>
      <w:r w:rsidR="00024764">
        <w:rPr>
          <w:rFonts w:cs="Arial"/>
          <w:szCs w:val="24"/>
        </w:rPr>
        <w:t xml:space="preserve">he undivided property owned by the </w:t>
      </w:r>
      <w:r w:rsidR="00485C6B">
        <w:rPr>
          <w:rFonts w:cs="Arial"/>
          <w:szCs w:val="24"/>
        </w:rPr>
        <w:t>first and second respondents</w:t>
      </w:r>
      <w:r w:rsidR="00024764">
        <w:rPr>
          <w:rFonts w:cs="Arial"/>
          <w:szCs w:val="24"/>
        </w:rPr>
        <w:t xml:space="preserve"> spans six hectares and the description of the property does not explain, delineate or describe what portion of the six hectare is sold, where the hectare is situated, or what its shape and dimensions are, thereby rendering the deed of alienation invalid, unenforceable and void. </w:t>
      </w:r>
    </w:p>
    <w:p w14:paraId="57C614FA" w14:textId="66265441" w:rsidR="00024764" w:rsidRDefault="00024764" w:rsidP="00F71D90">
      <w:pPr>
        <w:pStyle w:val="Parties"/>
        <w:spacing w:after="240" w:line="480" w:lineRule="auto"/>
        <w:rPr>
          <w:rFonts w:cs="Arial"/>
          <w:szCs w:val="24"/>
        </w:rPr>
      </w:pPr>
      <w:r>
        <w:rPr>
          <w:rFonts w:cs="Arial"/>
          <w:szCs w:val="24"/>
        </w:rPr>
        <w:lastRenderedPageBreak/>
        <w:t xml:space="preserve">[9] The effect of this is two-fold:  Firstly, even if the respondents were to be compelled to submit an application to the City of Johannesburg, the respondents could subdivide the property in any manner they wish and the applicant would have to return to court to identify and somehow enforce the portion which they intend to have transferred to them. Secondly, the Sheriff </w:t>
      </w:r>
      <w:r w:rsidR="00A66628">
        <w:rPr>
          <w:rFonts w:cs="Arial"/>
          <w:szCs w:val="24"/>
        </w:rPr>
        <w:t xml:space="preserve">cannot practically subdivide the farm as he would have no knowledge on how the farm could be subdivided and would replace the </w:t>
      </w:r>
      <w:r w:rsidR="00485C6B">
        <w:rPr>
          <w:rFonts w:cs="Arial"/>
          <w:szCs w:val="24"/>
        </w:rPr>
        <w:t xml:space="preserve">first and second </w:t>
      </w:r>
      <w:r w:rsidR="00A66628">
        <w:rPr>
          <w:rFonts w:cs="Arial"/>
          <w:szCs w:val="24"/>
        </w:rPr>
        <w:t xml:space="preserve">respondents as the owner of the property in the decisions to be made to subdivide the property in his or her discretion. Such an order would remove the real right of ownership of the </w:t>
      </w:r>
      <w:r w:rsidR="00485C6B">
        <w:rPr>
          <w:rFonts w:cs="Arial"/>
          <w:szCs w:val="24"/>
        </w:rPr>
        <w:t xml:space="preserve">first and second </w:t>
      </w:r>
      <w:r w:rsidR="00A66628">
        <w:rPr>
          <w:rFonts w:cs="Arial"/>
          <w:szCs w:val="24"/>
        </w:rPr>
        <w:t>respondents to deal with the farm and/or alienate it. Thirdly, clause 3 of the addendum identifies Rob Fowler and Associates as the appointed town pla</w:t>
      </w:r>
      <w:r w:rsidR="00485C6B">
        <w:rPr>
          <w:rFonts w:cs="Arial"/>
          <w:szCs w:val="24"/>
        </w:rPr>
        <w:t>nner. The relief proposed is for</w:t>
      </w:r>
      <w:r w:rsidR="00A66628">
        <w:rPr>
          <w:rFonts w:cs="Arial"/>
          <w:szCs w:val="24"/>
        </w:rPr>
        <w:t xml:space="preserve"> an order to set aside clause 3 to afford the respondents (proposed prayer a(i)) or the applicant (proposed prayer b) to appoint a town planner. Such relief is incompetent as a court cannot amend the terms of the addendum which is clear. </w:t>
      </w:r>
    </w:p>
    <w:p w14:paraId="1F159526" w14:textId="340A22B3" w:rsidR="00A66628" w:rsidRDefault="00A66628" w:rsidP="00F71D90">
      <w:pPr>
        <w:pStyle w:val="Parties"/>
        <w:spacing w:after="240" w:line="480" w:lineRule="auto"/>
        <w:rPr>
          <w:rFonts w:cs="Arial"/>
          <w:szCs w:val="24"/>
        </w:rPr>
      </w:pPr>
      <w:r>
        <w:rPr>
          <w:rFonts w:cs="Arial"/>
          <w:szCs w:val="24"/>
        </w:rPr>
        <w:t>[10] That is unfortunately not the only obstacle the applicant faces. Essentially, the applicant’s case is to compel specific performance which would presumably cul</w:t>
      </w:r>
      <w:r w:rsidR="00A37598">
        <w:rPr>
          <w:rFonts w:cs="Arial"/>
          <w:szCs w:val="24"/>
        </w:rPr>
        <w:t>minate in the transfer of a one-</w:t>
      </w:r>
      <w:r>
        <w:rPr>
          <w:rFonts w:cs="Arial"/>
          <w:szCs w:val="24"/>
        </w:rPr>
        <w:t xml:space="preserve">hectare portion to the applicant. Even though such relief is not possible, the proposed amendment does not:  Identify the portion which is to be transferred to the applicant. How such portion would be determined, its dimensions or where it is situated in the proposed sub-division. If one assumes that an order is granted as prayed for in the proposed prayers of the amendment, all the applicant would have achieved is to compel the respondents to subdivide the farm. No facts appear from the founding affidavit to support the proposed prayers. </w:t>
      </w:r>
    </w:p>
    <w:p w14:paraId="3969356D" w14:textId="4A4C739C" w:rsidR="00A66628" w:rsidRDefault="00A66628" w:rsidP="00F71D90">
      <w:pPr>
        <w:pStyle w:val="Parties"/>
        <w:spacing w:after="240" w:line="480" w:lineRule="auto"/>
        <w:rPr>
          <w:rFonts w:cs="Arial"/>
          <w:szCs w:val="24"/>
        </w:rPr>
      </w:pPr>
      <w:r>
        <w:rPr>
          <w:rFonts w:cs="Arial"/>
          <w:szCs w:val="24"/>
        </w:rPr>
        <w:t>[11] But even if the deed of alienation was not void, the proposed amendment seeks to co</w:t>
      </w:r>
      <w:r w:rsidR="00485C6B">
        <w:rPr>
          <w:rFonts w:cs="Arial"/>
          <w:szCs w:val="24"/>
        </w:rPr>
        <w:t>mpel only part</w:t>
      </w:r>
      <w:r>
        <w:rPr>
          <w:rFonts w:cs="Arial"/>
          <w:szCs w:val="24"/>
        </w:rPr>
        <w:t xml:space="preserve"> performance of the agreement by submitting an application to </w:t>
      </w:r>
      <w:r>
        <w:rPr>
          <w:rFonts w:cs="Arial"/>
          <w:szCs w:val="24"/>
        </w:rPr>
        <w:lastRenderedPageBreak/>
        <w:t>subdivide the property</w:t>
      </w:r>
      <w:r w:rsidR="00485C6B">
        <w:rPr>
          <w:rFonts w:cs="Arial"/>
          <w:szCs w:val="24"/>
        </w:rPr>
        <w:t>,</w:t>
      </w:r>
      <w:r>
        <w:rPr>
          <w:rFonts w:cs="Arial"/>
          <w:szCs w:val="24"/>
        </w:rPr>
        <w:t xml:space="preserve"> but failing to compel transfer of a portion so divided</w:t>
      </w:r>
      <w:r w:rsidR="00485C6B">
        <w:rPr>
          <w:rFonts w:cs="Arial"/>
          <w:szCs w:val="24"/>
        </w:rPr>
        <w:t xml:space="preserve"> </w:t>
      </w:r>
      <w:r>
        <w:rPr>
          <w:rFonts w:cs="Arial"/>
          <w:szCs w:val="24"/>
        </w:rPr>
        <w:t xml:space="preserve">and </w:t>
      </w:r>
      <w:r w:rsidR="00485C6B">
        <w:rPr>
          <w:rFonts w:cs="Arial"/>
          <w:szCs w:val="24"/>
        </w:rPr>
        <w:t xml:space="preserve">to </w:t>
      </w:r>
      <w:r>
        <w:rPr>
          <w:rFonts w:cs="Arial"/>
          <w:szCs w:val="24"/>
        </w:rPr>
        <w:t xml:space="preserve">make provision for which portion of the subdivided property ought to be transferred to the applicant. It is therefore impossible to determine how the property should be subdivided, who should determine what portion belongs </w:t>
      </w:r>
      <w:r w:rsidR="0014719B">
        <w:rPr>
          <w:rFonts w:cs="Arial"/>
          <w:szCs w:val="24"/>
        </w:rPr>
        <w:t xml:space="preserve">to the applicant and is silent on what should happen after the subdivision takes place. There are no facts or evidence contained in the founding affidavit to support the relief proposed in the notice to amend. </w:t>
      </w:r>
    </w:p>
    <w:p w14:paraId="2D15DC4D" w14:textId="11FAE36F" w:rsidR="0014719B" w:rsidRDefault="0014719B" w:rsidP="00F71D90">
      <w:pPr>
        <w:pStyle w:val="Parties"/>
        <w:spacing w:after="240" w:line="480" w:lineRule="auto"/>
        <w:rPr>
          <w:rFonts w:cs="Arial"/>
          <w:szCs w:val="24"/>
        </w:rPr>
      </w:pPr>
      <w:r>
        <w:rPr>
          <w:rFonts w:cs="Arial"/>
          <w:szCs w:val="24"/>
        </w:rPr>
        <w:t xml:space="preserve">[12] The proposed amendment will clearly prejudice the </w:t>
      </w:r>
      <w:r w:rsidR="00485C6B">
        <w:rPr>
          <w:rFonts w:cs="Arial"/>
          <w:szCs w:val="24"/>
        </w:rPr>
        <w:t xml:space="preserve">first and second </w:t>
      </w:r>
      <w:r>
        <w:rPr>
          <w:rFonts w:cs="Arial"/>
          <w:szCs w:val="24"/>
        </w:rPr>
        <w:t xml:space="preserve">respondents as the owners of the farm. It will achieve no practical end to the dispute between the parties and would only ensure that the parties return to court to determine which portion of the subdivided portion would be transferred and how this subdivided portion would be determined. The vague nature of the proposed prayers does not take accord with any provisions of the agreement and addendum. It is trite that a vague and an open-ended order, incapable of enforcement is incompetent. </w:t>
      </w:r>
    </w:p>
    <w:p w14:paraId="511946D6" w14:textId="4B2A5D37" w:rsidR="0014719B" w:rsidRDefault="0014719B" w:rsidP="00F71D90">
      <w:pPr>
        <w:pStyle w:val="Parties"/>
        <w:spacing w:after="240" w:line="480" w:lineRule="auto"/>
        <w:rPr>
          <w:rFonts w:cs="Arial"/>
          <w:szCs w:val="24"/>
        </w:rPr>
      </w:pPr>
      <w:r>
        <w:rPr>
          <w:rFonts w:cs="Arial"/>
          <w:szCs w:val="24"/>
        </w:rPr>
        <w:t>[13] In the result, the following order is made:</w:t>
      </w:r>
    </w:p>
    <w:p w14:paraId="7142AF3C" w14:textId="7907B7D5" w:rsidR="0014719B" w:rsidRDefault="0014719B" w:rsidP="00F71D90">
      <w:pPr>
        <w:pStyle w:val="Parties"/>
        <w:spacing w:after="240" w:line="480" w:lineRule="auto"/>
        <w:rPr>
          <w:rFonts w:cs="Arial"/>
          <w:szCs w:val="24"/>
        </w:rPr>
      </w:pPr>
      <w:r>
        <w:rPr>
          <w:rFonts w:cs="Arial"/>
          <w:szCs w:val="24"/>
        </w:rPr>
        <w:t xml:space="preserve">        13.1   </w:t>
      </w:r>
      <w:r w:rsidR="00A37598">
        <w:rPr>
          <w:rFonts w:cs="Arial"/>
          <w:szCs w:val="24"/>
        </w:rPr>
        <w:t xml:space="preserve">The draft order marked “X” is made an order of court. </w:t>
      </w:r>
      <w:r>
        <w:rPr>
          <w:rFonts w:cs="Arial"/>
          <w:szCs w:val="24"/>
        </w:rPr>
        <w:t xml:space="preserve"> </w:t>
      </w:r>
    </w:p>
    <w:p w14:paraId="300B30FD" w14:textId="2EFAF3FE" w:rsidR="00C12A28" w:rsidRDefault="00C12A28" w:rsidP="00F71D90">
      <w:pPr>
        <w:pStyle w:val="Parties"/>
        <w:spacing w:after="240" w:line="480" w:lineRule="auto"/>
        <w:rPr>
          <w:rFonts w:cs="Arial"/>
          <w:szCs w:val="24"/>
        </w:rPr>
      </w:pPr>
    </w:p>
    <w:p w14:paraId="5E1514A1" w14:textId="77777777" w:rsidR="0014719B" w:rsidRPr="00F40DA9" w:rsidRDefault="0014719B" w:rsidP="0014719B">
      <w:pPr>
        <w:suppressAutoHyphens/>
        <w:spacing w:line="480" w:lineRule="auto"/>
        <w:jc w:val="right"/>
        <w:rPr>
          <w:b/>
          <w:sz w:val="24"/>
          <w:szCs w:val="24"/>
        </w:rPr>
      </w:pPr>
      <w:r w:rsidRPr="00F40DA9">
        <w:rPr>
          <w:b/>
          <w:sz w:val="24"/>
          <w:szCs w:val="24"/>
        </w:rPr>
        <w:t>___________________________</w:t>
      </w:r>
    </w:p>
    <w:p w14:paraId="69C54FEF" w14:textId="4DAFBAAE" w:rsidR="0014719B" w:rsidRDefault="0014719B" w:rsidP="0014719B">
      <w:pPr>
        <w:suppressAutoHyphens/>
        <w:spacing w:line="360" w:lineRule="auto"/>
        <w:jc w:val="right"/>
        <w:rPr>
          <w:b/>
          <w:sz w:val="24"/>
          <w:szCs w:val="24"/>
        </w:rPr>
      </w:pPr>
      <w:r w:rsidRPr="00F40DA9">
        <w:rPr>
          <w:b/>
          <w:sz w:val="24"/>
          <w:szCs w:val="24"/>
        </w:rPr>
        <w:t>L. WINDELL</w:t>
      </w:r>
      <w:r>
        <w:rPr>
          <w:b/>
          <w:sz w:val="24"/>
          <w:szCs w:val="24"/>
        </w:rPr>
        <w:t xml:space="preserve"> </w:t>
      </w:r>
    </w:p>
    <w:p w14:paraId="2A223D97" w14:textId="08A30D50" w:rsidR="0014719B" w:rsidRDefault="0014719B" w:rsidP="0014719B">
      <w:pPr>
        <w:suppressAutoHyphens/>
        <w:spacing w:line="360" w:lineRule="auto"/>
        <w:jc w:val="right"/>
        <w:rPr>
          <w:b/>
          <w:sz w:val="24"/>
          <w:szCs w:val="24"/>
        </w:rPr>
      </w:pPr>
      <w:r>
        <w:rPr>
          <w:b/>
          <w:sz w:val="24"/>
          <w:szCs w:val="24"/>
        </w:rPr>
        <w:t>JUDGE OF THE HIGH COURT</w:t>
      </w:r>
    </w:p>
    <w:p w14:paraId="72426736" w14:textId="242FC6C2" w:rsidR="0014719B" w:rsidRDefault="0014719B" w:rsidP="0014719B">
      <w:pPr>
        <w:suppressAutoHyphens/>
        <w:spacing w:line="360" w:lineRule="auto"/>
        <w:jc w:val="right"/>
        <w:rPr>
          <w:b/>
          <w:sz w:val="24"/>
          <w:szCs w:val="24"/>
        </w:rPr>
      </w:pPr>
      <w:r>
        <w:rPr>
          <w:b/>
          <w:sz w:val="24"/>
          <w:szCs w:val="24"/>
        </w:rPr>
        <w:t xml:space="preserve">GAUTENG LOCAL DIVISION, JOHANNESBURG </w:t>
      </w:r>
    </w:p>
    <w:p w14:paraId="57E8CEC7" w14:textId="7D9E73B2" w:rsidR="00C31C22" w:rsidRDefault="00C31C22" w:rsidP="0014719B">
      <w:pPr>
        <w:suppressAutoHyphens/>
        <w:spacing w:line="360" w:lineRule="auto"/>
        <w:jc w:val="right"/>
        <w:rPr>
          <w:b/>
          <w:sz w:val="24"/>
          <w:szCs w:val="24"/>
        </w:rPr>
      </w:pPr>
    </w:p>
    <w:p w14:paraId="42C96122" w14:textId="229B6C52" w:rsidR="00C31C22" w:rsidRPr="00C31C22" w:rsidRDefault="00C31C22" w:rsidP="0014719B">
      <w:pPr>
        <w:suppressAutoHyphens/>
        <w:spacing w:line="360" w:lineRule="auto"/>
        <w:jc w:val="right"/>
        <w:rPr>
          <w:b/>
          <w:i/>
          <w:sz w:val="24"/>
          <w:szCs w:val="24"/>
        </w:rPr>
      </w:pPr>
      <w:r w:rsidRPr="00C31C22">
        <w:rPr>
          <w:b/>
          <w:i/>
          <w:sz w:val="24"/>
          <w:szCs w:val="24"/>
        </w:rPr>
        <w:t>(Electronically submitted therefore unsigned)</w:t>
      </w:r>
    </w:p>
    <w:p w14:paraId="51986FCC" w14:textId="77777777" w:rsidR="0014719B" w:rsidRDefault="0014719B" w:rsidP="0014719B">
      <w:pPr>
        <w:suppressAutoHyphens/>
        <w:spacing w:before="240" w:line="360" w:lineRule="auto"/>
        <w:jc w:val="right"/>
        <w:rPr>
          <w:b/>
          <w:i/>
          <w:sz w:val="24"/>
          <w:szCs w:val="24"/>
        </w:rPr>
      </w:pPr>
    </w:p>
    <w:p w14:paraId="6005B522" w14:textId="6B268AD2" w:rsidR="0014719B" w:rsidRPr="00F40DA9" w:rsidRDefault="0014719B" w:rsidP="0014719B">
      <w:pPr>
        <w:suppressAutoHyphens/>
        <w:spacing w:before="240" w:after="198" w:line="480" w:lineRule="auto"/>
        <w:ind w:left="-5"/>
        <w:jc w:val="both"/>
        <w:rPr>
          <w:sz w:val="24"/>
          <w:szCs w:val="24"/>
        </w:rPr>
      </w:pPr>
      <w:r w:rsidRPr="00F40DA9">
        <w:rPr>
          <w:sz w:val="24"/>
          <w:szCs w:val="24"/>
        </w:rPr>
        <w:lastRenderedPageBreak/>
        <w:t xml:space="preserve">Delivered:  This judgement was prepared and authored by the Judge whose name is reflected and is handed down electronically by circulation to the Parties/their legal representatives by email and by uploading it to the electronic file of this matter on CaseLines.  The date for hand-down is deemed to be </w:t>
      </w:r>
      <w:r w:rsidR="00485C6B">
        <w:rPr>
          <w:sz w:val="24"/>
          <w:szCs w:val="24"/>
        </w:rPr>
        <w:t>18 March 2022.</w:t>
      </w:r>
    </w:p>
    <w:p w14:paraId="5602B2E4" w14:textId="7FF07144" w:rsidR="0014719B" w:rsidRDefault="0014719B" w:rsidP="0014719B">
      <w:pPr>
        <w:suppressAutoHyphens/>
        <w:spacing w:before="240"/>
        <w:ind w:left="-5"/>
        <w:jc w:val="both"/>
        <w:rPr>
          <w:b/>
          <w:sz w:val="24"/>
          <w:szCs w:val="24"/>
          <w:u w:val="single" w:color="000000"/>
        </w:rPr>
      </w:pPr>
      <w:r w:rsidRPr="008B7898">
        <w:rPr>
          <w:b/>
          <w:sz w:val="24"/>
          <w:szCs w:val="24"/>
          <w:u w:val="single" w:color="000000"/>
        </w:rPr>
        <w:t>APPEARANCES</w:t>
      </w:r>
    </w:p>
    <w:p w14:paraId="46362D32" w14:textId="77777777" w:rsidR="00C12398" w:rsidRPr="008D17E7" w:rsidRDefault="00C12398" w:rsidP="0014719B">
      <w:pPr>
        <w:suppressAutoHyphens/>
        <w:spacing w:before="240"/>
        <w:ind w:left="-5"/>
        <w:jc w:val="both"/>
        <w:rPr>
          <w:sz w:val="24"/>
          <w:szCs w:val="24"/>
        </w:rPr>
      </w:pPr>
    </w:p>
    <w:p w14:paraId="4095B0FD" w14:textId="592A842F" w:rsidR="0014719B" w:rsidRDefault="00BF0D1D" w:rsidP="0014719B">
      <w:pPr>
        <w:suppressAutoHyphens/>
        <w:spacing w:after="320" w:line="276" w:lineRule="auto"/>
        <w:ind w:left="1361" w:hanging="1361"/>
        <w:jc w:val="both"/>
        <w:outlineLvl w:val="1"/>
        <w:rPr>
          <w:sz w:val="24"/>
          <w:szCs w:val="24"/>
        </w:rPr>
      </w:pPr>
      <w:r>
        <w:rPr>
          <w:sz w:val="24"/>
          <w:szCs w:val="24"/>
        </w:rPr>
        <w:t>Counsel for the applicant:</w:t>
      </w:r>
      <w:r>
        <w:rPr>
          <w:sz w:val="24"/>
          <w:szCs w:val="24"/>
        </w:rPr>
        <w:tab/>
      </w:r>
      <w:r>
        <w:rPr>
          <w:sz w:val="24"/>
          <w:szCs w:val="24"/>
        </w:rPr>
        <w:tab/>
      </w:r>
      <w:r>
        <w:rPr>
          <w:sz w:val="24"/>
          <w:szCs w:val="24"/>
        </w:rPr>
        <w:tab/>
      </w:r>
      <w:r w:rsidR="00C12398">
        <w:rPr>
          <w:sz w:val="24"/>
          <w:szCs w:val="24"/>
        </w:rPr>
        <w:tab/>
      </w:r>
      <w:r w:rsidR="00C12398">
        <w:rPr>
          <w:sz w:val="24"/>
          <w:szCs w:val="24"/>
        </w:rPr>
        <w:tab/>
      </w:r>
      <w:r>
        <w:rPr>
          <w:sz w:val="24"/>
          <w:szCs w:val="24"/>
        </w:rPr>
        <w:t>Ms K. Mthetwa</w:t>
      </w:r>
    </w:p>
    <w:p w14:paraId="106AC2C0" w14:textId="72D363CC" w:rsidR="0014719B" w:rsidRDefault="0014719B" w:rsidP="00C12398">
      <w:pPr>
        <w:suppressAutoHyphens/>
        <w:spacing w:after="320" w:line="276" w:lineRule="auto"/>
        <w:ind w:left="1361" w:hanging="1361"/>
        <w:jc w:val="both"/>
        <w:outlineLvl w:val="1"/>
        <w:rPr>
          <w:sz w:val="24"/>
          <w:szCs w:val="24"/>
        </w:rPr>
      </w:pPr>
      <w:r>
        <w:rPr>
          <w:sz w:val="24"/>
          <w:szCs w:val="24"/>
        </w:rPr>
        <w:t>Inst</w:t>
      </w:r>
      <w:r w:rsidR="00C12398">
        <w:rPr>
          <w:sz w:val="24"/>
          <w:szCs w:val="24"/>
        </w:rPr>
        <w:t>ructed by:</w:t>
      </w:r>
      <w:r w:rsidR="00C12398">
        <w:rPr>
          <w:sz w:val="24"/>
          <w:szCs w:val="24"/>
        </w:rPr>
        <w:tab/>
      </w:r>
      <w:r w:rsidR="00C12398">
        <w:rPr>
          <w:sz w:val="24"/>
          <w:szCs w:val="24"/>
        </w:rPr>
        <w:tab/>
      </w:r>
      <w:r w:rsidR="00C12398">
        <w:rPr>
          <w:sz w:val="24"/>
          <w:szCs w:val="24"/>
        </w:rPr>
        <w:tab/>
      </w:r>
      <w:r w:rsidR="00C12398">
        <w:rPr>
          <w:sz w:val="24"/>
          <w:szCs w:val="24"/>
        </w:rPr>
        <w:tab/>
      </w:r>
      <w:r w:rsidR="00C12398">
        <w:rPr>
          <w:sz w:val="24"/>
          <w:szCs w:val="24"/>
        </w:rPr>
        <w:tab/>
      </w:r>
      <w:r w:rsidR="00C12398">
        <w:rPr>
          <w:sz w:val="24"/>
          <w:szCs w:val="24"/>
        </w:rPr>
        <w:tab/>
        <w:t>Pillay Thesigan Incorporated</w:t>
      </w:r>
    </w:p>
    <w:p w14:paraId="6ABDF339" w14:textId="0F23594E" w:rsidR="0014719B" w:rsidRDefault="00C12398" w:rsidP="0014719B">
      <w:pPr>
        <w:suppressAutoHyphens/>
        <w:spacing w:after="320" w:line="276" w:lineRule="auto"/>
        <w:ind w:left="1361" w:hanging="1361"/>
        <w:jc w:val="both"/>
        <w:outlineLvl w:val="1"/>
        <w:rPr>
          <w:sz w:val="24"/>
          <w:szCs w:val="24"/>
        </w:rPr>
      </w:pPr>
      <w:r>
        <w:rPr>
          <w:sz w:val="24"/>
          <w:szCs w:val="24"/>
        </w:rPr>
        <w:t>Counsel for the first and second respondent:</w:t>
      </w:r>
      <w:r>
        <w:rPr>
          <w:sz w:val="24"/>
          <w:szCs w:val="24"/>
        </w:rPr>
        <w:tab/>
      </w:r>
      <w:r>
        <w:rPr>
          <w:sz w:val="24"/>
          <w:szCs w:val="24"/>
        </w:rPr>
        <w:tab/>
        <w:t>Adv. C. van der Merwe</w:t>
      </w:r>
    </w:p>
    <w:p w14:paraId="1428C9BF" w14:textId="520854C0" w:rsidR="0014719B" w:rsidRDefault="0014719B" w:rsidP="0014719B">
      <w:pPr>
        <w:suppressAutoHyphens/>
        <w:spacing w:after="320" w:line="276" w:lineRule="auto"/>
        <w:ind w:left="1361" w:hanging="1361"/>
        <w:jc w:val="both"/>
        <w:outlineLvl w:val="1"/>
        <w:rPr>
          <w:sz w:val="24"/>
          <w:szCs w:val="24"/>
        </w:rPr>
      </w:pPr>
      <w:r>
        <w:rPr>
          <w:sz w:val="24"/>
          <w:szCs w:val="24"/>
        </w:rPr>
        <w:t xml:space="preserve">Instructed by: </w:t>
      </w:r>
      <w:r>
        <w:rPr>
          <w:sz w:val="24"/>
          <w:szCs w:val="24"/>
        </w:rPr>
        <w:tab/>
      </w:r>
      <w:r>
        <w:rPr>
          <w:sz w:val="24"/>
          <w:szCs w:val="24"/>
        </w:rPr>
        <w:tab/>
      </w:r>
      <w:r>
        <w:rPr>
          <w:sz w:val="24"/>
          <w:szCs w:val="24"/>
        </w:rPr>
        <w:tab/>
      </w:r>
      <w:r>
        <w:rPr>
          <w:sz w:val="24"/>
          <w:szCs w:val="24"/>
        </w:rPr>
        <w:tab/>
      </w:r>
      <w:r w:rsidR="00C12398">
        <w:rPr>
          <w:sz w:val="24"/>
          <w:szCs w:val="24"/>
        </w:rPr>
        <w:tab/>
      </w:r>
      <w:r w:rsidR="00C12398">
        <w:rPr>
          <w:sz w:val="24"/>
          <w:szCs w:val="24"/>
        </w:rPr>
        <w:tab/>
        <w:t>Kaveer Guiness Inc</w:t>
      </w:r>
    </w:p>
    <w:p w14:paraId="7BD05769" w14:textId="7814DB0A" w:rsidR="0014719B" w:rsidRDefault="0014719B" w:rsidP="0014719B">
      <w:pPr>
        <w:suppressAutoHyphens/>
        <w:spacing w:after="320" w:line="276" w:lineRule="auto"/>
        <w:ind w:left="1361" w:hanging="1361"/>
        <w:jc w:val="both"/>
        <w:outlineLvl w:val="1"/>
        <w:rPr>
          <w:sz w:val="24"/>
          <w:szCs w:val="24"/>
        </w:rPr>
      </w:pPr>
      <w:r>
        <w:rPr>
          <w:sz w:val="24"/>
          <w:szCs w:val="24"/>
        </w:rPr>
        <w:t>Date of hearing:</w:t>
      </w:r>
      <w:r>
        <w:rPr>
          <w:sz w:val="24"/>
          <w:szCs w:val="24"/>
        </w:rPr>
        <w:tab/>
      </w:r>
      <w:r>
        <w:rPr>
          <w:sz w:val="24"/>
          <w:szCs w:val="24"/>
        </w:rPr>
        <w:tab/>
      </w:r>
      <w:r>
        <w:rPr>
          <w:sz w:val="24"/>
          <w:szCs w:val="24"/>
        </w:rPr>
        <w:tab/>
      </w:r>
      <w:r>
        <w:rPr>
          <w:sz w:val="24"/>
          <w:szCs w:val="24"/>
        </w:rPr>
        <w:tab/>
      </w:r>
      <w:r w:rsidR="00C12398">
        <w:rPr>
          <w:sz w:val="24"/>
          <w:szCs w:val="24"/>
        </w:rPr>
        <w:tab/>
      </w:r>
      <w:r w:rsidR="00C12398">
        <w:rPr>
          <w:sz w:val="24"/>
          <w:szCs w:val="24"/>
        </w:rPr>
        <w:tab/>
      </w:r>
      <w:r>
        <w:rPr>
          <w:sz w:val="24"/>
          <w:szCs w:val="24"/>
        </w:rPr>
        <w:t>16 March 2022</w:t>
      </w:r>
    </w:p>
    <w:p w14:paraId="02B64BBD" w14:textId="4CD105A0" w:rsidR="0014719B" w:rsidRDefault="0014719B" w:rsidP="0014719B">
      <w:pPr>
        <w:suppressAutoHyphens/>
        <w:spacing w:after="320" w:line="276" w:lineRule="auto"/>
        <w:ind w:left="1361" w:hanging="1361"/>
        <w:jc w:val="both"/>
        <w:outlineLvl w:val="1"/>
        <w:rPr>
          <w:sz w:val="24"/>
          <w:szCs w:val="24"/>
        </w:rPr>
      </w:pPr>
      <w:r>
        <w:rPr>
          <w:sz w:val="24"/>
          <w:szCs w:val="24"/>
        </w:rPr>
        <w:t>Date of judgment:</w:t>
      </w:r>
      <w:r>
        <w:rPr>
          <w:sz w:val="24"/>
          <w:szCs w:val="24"/>
        </w:rPr>
        <w:tab/>
      </w:r>
      <w:r>
        <w:rPr>
          <w:sz w:val="24"/>
          <w:szCs w:val="24"/>
        </w:rPr>
        <w:tab/>
      </w:r>
      <w:r>
        <w:rPr>
          <w:sz w:val="24"/>
          <w:szCs w:val="24"/>
        </w:rPr>
        <w:tab/>
      </w:r>
      <w:r>
        <w:rPr>
          <w:sz w:val="24"/>
          <w:szCs w:val="24"/>
        </w:rPr>
        <w:tab/>
      </w:r>
      <w:r w:rsidR="00C12398">
        <w:rPr>
          <w:sz w:val="24"/>
          <w:szCs w:val="24"/>
        </w:rPr>
        <w:tab/>
      </w:r>
      <w:r w:rsidR="00C12398">
        <w:rPr>
          <w:sz w:val="24"/>
          <w:szCs w:val="24"/>
        </w:rPr>
        <w:tab/>
      </w:r>
      <w:r>
        <w:rPr>
          <w:sz w:val="24"/>
          <w:szCs w:val="24"/>
        </w:rPr>
        <w:t>18 March 2022</w:t>
      </w:r>
    </w:p>
    <w:p w14:paraId="22F789BC" w14:textId="687F1F93" w:rsidR="0014719B" w:rsidRDefault="0014719B" w:rsidP="0014719B">
      <w:pPr>
        <w:suppressAutoHyphens/>
        <w:spacing w:after="320" w:line="276" w:lineRule="auto"/>
        <w:ind w:left="1361" w:hanging="1361"/>
        <w:jc w:val="both"/>
        <w:outlineLvl w:val="1"/>
        <w:rPr>
          <w:sz w:val="24"/>
          <w:szCs w:val="24"/>
        </w:rPr>
      </w:pPr>
      <w:r>
        <w:rPr>
          <w:sz w:val="24"/>
          <w:szCs w:val="24"/>
        </w:rPr>
        <w:t>Date of written reasons:</w:t>
      </w:r>
      <w:r w:rsidR="00A37598">
        <w:rPr>
          <w:sz w:val="24"/>
          <w:szCs w:val="24"/>
        </w:rPr>
        <w:tab/>
      </w:r>
      <w:r w:rsidR="00A37598">
        <w:rPr>
          <w:sz w:val="24"/>
          <w:szCs w:val="24"/>
        </w:rPr>
        <w:tab/>
      </w:r>
      <w:r w:rsidR="00A37598">
        <w:rPr>
          <w:sz w:val="24"/>
          <w:szCs w:val="24"/>
        </w:rPr>
        <w:tab/>
      </w:r>
      <w:r w:rsidR="00A37598">
        <w:rPr>
          <w:sz w:val="24"/>
          <w:szCs w:val="24"/>
        </w:rPr>
        <w:tab/>
      </w:r>
      <w:r w:rsidR="00A37598">
        <w:rPr>
          <w:sz w:val="24"/>
          <w:szCs w:val="24"/>
        </w:rPr>
        <w:tab/>
      </w:r>
      <w:r w:rsidR="00485C6B">
        <w:rPr>
          <w:sz w:val="24"/>
          <w:szCs w:val="24"/>
        </w:rPr>
        <w:t>10 May 2022</w:t>
      </w:r>
    </w:p>
    <w:p w14:paraId="74698E78" w14:textId="77777777" w:rsidR="0014719B" w:rsidRDefault="0014719B" w:rsidP="0014719B">
      <w:pPr>
        <w:suppressAutoHyphens/>
        <w:spacing w:after="320" w:line="276" w:lineRule="auto"/>
        <w:ind w:left="1361" w:hanging="1361"/>
        <w:jc w:val="both"/>
        <w:outlineLvl w:val="1"/>
        <w:rPr>
          <w:sz w:val="24"/>
          <w:szCs w:val="24"/>
        </w:rPr>
      </w:pPr>
    </w:p>
    <w:p w14:paraId="2684370D" w14:textId="77777777" w:rsidR="0014719B" w:rsidRPr="008D17E7" w:rsidRDefault="0014719B" w:rsidP="0014719B">
      <w:pPr>
        <w:suppressAutoHyphens/>
        <w:spacing w:after="320" w:line="276" w:lineRule="auto"/>
        <w:ind w:left="1361" w:hanging="1361"/>
        <w:jc w:val="both"/>
        <w:outlineLvl w:val="1"/>
        <w:rPr>
          <w:color w:val="000000" w:themeColor="text1"/>
          <w:sz w:val="24"/>
          <w:szCs w:val="24"/>
        </w:rPr>
      </w:pPr>
      <w:r>
        <w:rPr>
          <w:sz w:val="24"/>
          <w:szCs w:val="24"/>
        </w:rPr>
        <w:t xml:space="preserve">              </w:t>
      </w:r>
    </w:p>
    <w:p w14:paraId="3940B9B4" w14:textId="77777777" w:rsidR="0014719B" w:rsidRPr="008D17E7" w:rsidRDefault="0014719B" w:rsidP="0014719B">
      <w:pPr>
        <w:spacing w:line="276" w:lineRule="auto"/>
        <w:rPr>
          <w:sz w:val="24"/>
          <w:szCs w:val="24"/>
        </w:rPr>
      </w:pPr>
    </w:p>
    <w:p w14:paraId="124F23FE" w14:textId="77777777" w:rsidR="00916CB0" w:rsidRDefault="00916CB0" w:rsidP="00F71D90">
      <w:pPr>
        <w:pStyle w:val="Parties"/>
        <w:spacing w:after="240" w:line="480" w:lineRule="auto"/>
        <w:rPr>
          <w:rFonts w:cs="Arial"/>
          <w:szCs w:val="24"/>
        </w:rPr>
      </w:pPr>
    </w:p>
    <w:p w14:paraId="2ABF2814" w14:textId="6C7BCDF5" w:rsidR="00F76CAE" w:rsidRPr="00F71D90" w:rsidRDefault="00F76CAE" w:rsidP="00F71D90">
      <w:pPr>
        <w:pStyle w:val="Parties"/>
        <w:spacing w:after="240" w:line="480" w:lineRule="auto"/>
        <w:jc w:val="left"/>
        <w:rPr>
          <w:szCs w:val="24"/>
        </w:rPr>
      </w:pPr>
      <w:r>
        <w:rPr>
          <w:rFonts w:cs="Arial"/>
          <w:szCs w:val="24"/>
        </w:rPr>
        <w:tab/>
      </w:r>
    </w:p>
    <w:p w14:paraId="45F1E4BB" w14:textId="77777777" w:rsidR="00F76CAE" w:rsidRDefault="00F76CAE" w:rsidP="009E0242">
      <w:pPr>
        <w:widowControl w:val="0"/>
        <w:tabs>
          <w:tab w:val="left" w:pos="851"/>
        </w:tabs>
        <w:spacing w:line="480" w:lineRule="auto"/>
        <w:jc w:val="both"/>
        <w:rPr>
          <w:b/>
          <w:bCs w:val="0"/>
          <w:sz w:val="24"/>
          <w:szCs w:val="24"/>
        </w:rPr>
      </w:pPr>
    </w:p>
    <w:p w14:paraId="3049B570" w14:textId="77777777" w:rsidR="00F76CAE" w:rsidRDefault="00F76CAE" w:rsidP="009E0242">
      <w:pPr>
        <w:widowControl w:val="0"/>
        <w:tabs>
          <w:tab w:val="left" w:pos="851"/>
        </w:tabs>
        <w:spacing w:line="480" w:lineRule="auto"/>
        <w:jc w:val="both"/>
        <w:rPr>
          <w:b/>
          <w:bCs w:val="0"/>
          <w:sz w:val="24"/>
          <w:szCs w:val="24"/>
        </w:rPr>
      </w:pPr>
    </w:p>
    <w:p w14:paraId="5B9D2CDA" w14:textId="77777777" w:rsidR="00F76CAE" w:rsidRDefault="00F76CAE" w:rsidP="009E0242">
      <w:pPr>
        <w:widowControl w:val="0"/>
        <w:tabs>
          <w:tab w:val="left" w:pos="851"/>
        </w:tabs>
        <w:spacing w:line="480" w:lineRule="auto"/>
        <w:jc w:val="both"/>
        <w:rPr>
          <w:b/>
          <w:bCs w:val="0"/>
          <w:sz w:val="24"/>
          <w:szCs w:val="24"/>
        </w:rPr>
      </w:pPr>
    </w:p>
    <w:p w14:paraId="541A84F9" w14:textId="77777777" w:rsidR="00F76CAE" w:rsidRDefault="00F76CAE" w:rsidP="009E0242">
      <w:pPr>
        <w:widowControl w:val="0"/>
        <w:tabs>
          <w:tab w:val="left" w:pos="851"/>
        </w:tabs>
        <w:spacing w:line="480" w:lineRule="auto"/>
        <w:jc w:val="both"/>
        <w:rPr>
          <w:b/>
          <w:bCs w:val="0"/>
          <w:sz w:val="24"/>
          <w:szCs w:val="24"/>
        </w:rPr>
      </w:pPr>
    </w:p>
    <w:p w14:paraId="128A77B6" w14:textId="77777777" w:rsidR="00F76CAE" w:rsidRDefault="00F76CAE" w:rsidP="009E0242">
      <w:pPr>
        <w:widowControl w:val="0"/>
        <w:tabs>
          <w:tab w:val="left" w:pos="851"/>
        </w:tabs>
        <w:spacing w:line="480" w:lineRule="auto"/>
        <w:jc w:val="both"/>
        <w:rPr>
          <w:b/>
          <w:bCs w:val="0"/>
          <w:sz w:val="24"/>
          <w:szCs w:val="24"/>
        </w:rPr>
      </w:pPr>
    </w:p>
    <w:p w14:paraId="1DC03976" w14:textId="77777777" w:rsidR="00F76CAE" w:rsidRDefault="00F76CAE" w:rsidP="009E0242">
      <w:pPr>
        <w:widowControl w:val="0"/>
        <w:tabs>
          <w:tab w:val="left" w:pos="851"/>
        </w:tabs>
        <w:spacing w:line="480" w:lineRule="auto"/>
        <w:jc w:val="both"/>
        <w:rPr>
          <w:b/>
          <w:bCs w:val="0"/>
          <w:sz w:val="24"/>
          <w:szCs w:val="24"/>
        </w:rPr>
      </w:pPr>
    </w:p>
    <w:p w14:paraId="70B7830F" w14:textId="77777777" w:rsidR="00F76CAE" w:rsidRDefault="00F76CAE" w:rsidP="009E0242">
      <w:pPr>
        <w:widowControl w:val="0"/>
        <w:tabs>
          <w:tab w:val="left" w:pos="851"/>
        </w:tabs>
        <w:spacing w:line="480" w:lineRule="auto"/>
        <w:jc w:val="both"/>
        <w:rPr>
          <w:b/>
          <w:bCs w:val="0"/>
          <w:sz w:val="24"/>
          <w:szCs w:val="24"/>
        </w:rPr>
      </w:pPr>
    </w:p>
    <w:p w14:paraId="251E38C5" w14:textId="77777777" w:rsidR="00F76CAE" w:rsidRDefault="00F76CAE" w:rsidP="009E0242">
      <w:pPr>
        <w:widowControl w:val="0"/>
        <w:tabs>
          <w:tab w:val="left" w:pos="851"/>
        </w:tabs>
        <w:spacing w:line="480" w:lineRule="auto"/>
        <w:jc w:val="both"/>
        <w:rPr>
          <w:b/>
          <w:bCs w:val="0"/>
          <w:sz w:val="24"/>
          <w:szCs w:val="24"/>
        </w:rPr>
      </w:pPr>
    </w:p>
    <w:p w14:paraId="0581AC23" w14:textId="77777777" w:rsidR="00F76CAE" w:rsidRDefault="00F76CAE" w:rsidP="009E0242">
      <w:pPr>
        <w:widowControl w:val="0"/>
        <w:tabs>
          <w:tab w:val="left" w:pos="851"/>
        </w:tabs>
        <w:spacing w:line="480" w:lineRule="auto"/>
        <w:jc w:val="both"/>
        <w:rPr>
          <w:b/>
          <w:bCs w:val="0"/>
          <w:sz w:val="24"/>
          <w:szCs w:val="24"/>
        </w:rPr>
      </w:pPr>
    </w:p>
    <w:p w14:paraId="6257B4EE" w14:textId="77777777" w:rsidR="00F76CAE" w:rsidRDefault="00F76CAE" w:rsidP="009E0242">
      <w:pPr>
        <w:widowControl w:val="0"/>
        <w:tabs>
          <w:tab w:val="left" w:pos="851"/>
        </w:tabs>
        <w:spacing w:line="480" w:lineRule="auto"/>
        <w:jc w:val="both"/>
        <w:rPr>
          <w:b/>
          <w:bCs w:val="0"/>
          <w:sz w:val="24"/>
          <w:szCs w:val="24"/>
        </w:rPr>
      </w:pPr>
    </w:p>
    <w:p w14:paraId="1313D540" w14:textId="77777777" w:rsidR="00F76CAE" w:rsidRDefault="00F76CAE" w:rsidP="009E0242">
      <w:pPr>
        <w:widowControl w:val="0"/>
        <w:tabs>
          <w:tab w:val="left" w:pos="851"/>
        </w:tabs>
        <w:spacing w:line="480" w:lineRule="auto"/>
        <w:jc w:val="both"/>
        <w:rPr>
          <w:b/>
          <w:bCs w:val="0"/>
          <w:sz w:val="24"/>
          <w:szCs w:val="24"/>
        </w:rPr>
      </w:pPr>
    </w:p>
    <w:p w14:paraId="461A03AB" w14:textId="77777777" w:rsidR="00F76CAE" w:rsidRDefault="00F76CAE" w:rsidP="009E0242">
      <w:pPr>
        <w:widowControl w:val="0"/>
        <w:tabs>
          <w:tab w:val="left" w:pos="851"/>
        </w:tabs>
        <w:spacing w:line="480" w:lineRule="auto"/>
        <w:jc w:val="both"/>
        <w:rPr>
          <w:b/>
          <w:bCs w:val="0"/>
          <w:sz w:val="24"/>
          <w:szCs w:val="24"/>
        </w:rPr>
      </w:pPr>
    </w:p>
    <w:p w14:paraId="70F49EC2" w14:textId="77777777" w:rsidR="00F76CAE" w:rsidRDefault="00F76CAE" w:rsidP="009E0242">
      <w:pPr>
        <w:widowControl w:val="0"/>
        <w:tabs>
          <w:tab w:val="left" w:pos="851"/>
        </w:tabs>
        <w:spacing w:line="480" w:lineRule="auto"/>
        <w:jc w:val="both"/>
        <w:rPr>
          <w:b/>
          <w:bCs w:val="0"/>
          <w:sz w:val="24"/>
          <w:szCs w:val="24"/>
        </w:rPr>
      </w:pPr>
    </w:p>
    <w:p w14:paraId="79D195A3" w14:textId="77777777" w:rsidR="00F76CAE" w:rsidRDefault="00F76CAE" w:rsidP="009E0242">
      <w:pPr>
        <w:widowControl w:val="0"/>
        <w:tabs>
          <w:tab w:val="left" w:pos="851"/>
        </w:tabs>
        <w:spacing w:line="480" w:lineRule="auto"/>
        <w:jc w:val="both"/>
        <w:rPr>
          <w:b/>
          <w:bCs w:val="0"/>
          <w:sz w:val="24"/>
          <w:szCs w:val="24"/>
        </w:rPr>
      </w:pPr>
    </w:p>
    <w:p w14:paraId="2343436B" w14:textId="77777777" w:rsidR="00F76CAE" w:rsidRDefault="00F76CAE" w:rsidP="009E0242">
      <w:pPr>
        <w:widowControl w:val="0"/>
        <w:tabs>
          <w:tab w:val="left" w:pos="851"/>
        </w:tabs>
        <w:spacing w:line="480" w:lineRule="auto"/>
        <w:jc w:val="both"/>
        <w:rPr>
          <w:b/>
          <w:bCs w:val="0"/>
          <w:sz w:val="24"/>
          <w:szCs w:val="24"/>
        </w:rPr>
      </w:pPr>
    </w:p>
    <w:p w14:paraId="30FC1786" w14:textId="77777777" w:rsidR="00F76CAE" w:rsidRDefault="00F76CAE" w:rsidP="009E0242">
      <w:pPr>
        <w:widowControl w:val="0"/>
        <w:tabs>
          <w:tab w:val="left" w:pos="851"/>
        </w:tabs>
        <w:spacing w:line="480" w:lineRule="auto"/>
        <w:jc w:val="both"/>
        <w:rPr>
          <w:b/>
          <w:bCs w:val="0"/>
          <w:sz w:val="24"/>
          <w:szCs w:val="24"/>
        </w:rPr>
      </w:pPr>
    </w:p>
    <w:p w14:paraId="596CDA68" w14:textId="77777777" w:rsidR="00F76CAE" w:rsidRDefault="00F76CAE" w:rsidP="009E0242">
      <w:pPr>
        <w:widowControl w:val="0"/>
        <w:tabs>
          <w:tab w:val="left" w:pos="851"/>
        </w:tabs>
        <w:spacing w:line="480" w:lineRule="auto"/>
        <w:jc w:val="both"/>
        <w:rPr>
          <w:b/>
          <w:bCs w:val="0"/>
          <w:sz w:val="24"/>
          <w:szCs w:val="24"/>
        </w:rPr>
      </w:pPr>
    </w:p>
    <w:p w14:paraId="1E0C1338" w14:textId="77777777" w:rsidR="00F76CAE" w:rsidRDefault="00F76CAE" w:rsidP="009E0242">
      <w:pPr>
        <w:widowControl w:val="0"/>
        <w:tabs>
          <w:tab w:val="left" w:pos="851"/>
        </w:tabs>
        <w:spacing w:line="480" w:lineRule="auto"/>
        <w:jc w:val="both"/>
        <w:rPr>
          <w:b/>
          <w:bCs w:val="0"/>
          <w:sz w:val="24"/>
          <w:szCs w:val="24"/>
        </w:rPr>
      </w:pPr>
    </w:p>
    <w:p w14:paraId="4DA4E673" w14:textId="77777777" w:rsidR="00F76CAE" w:rsidRDefault="00F76CAE" w:rsidP="009E0242">
      <w:pPr>
        <w:widowControl w:val="0"/>
        <w:tabs>
          <w:tab w:val="left" w:pos="851"/>
        </w:tabs>
        <w:spacing w:line="480" w:lineRule="auto"/>
        <w:jc w:val="both"/>
        <w:rPr>
          <w:b/>
          <w:bCs w:val="0"/>
          <w:sz w:val="24"/>
          <w:szCs w:val="24"/>
        </w:rPr>
      </w:pPr>
    </w:p>
    <w:p w14:paraId="5CA7F077" w14:textId="77777777" w:rsidR="00F76CAE" w:rsidRDefault="00F76CAE" w:rsidP="009E0242">
      <w:pPr>
        <w:widowControl w:val="0"/>
        <w:tabs>
          <w:tab w:val="left" w:pos="851"/>
        </w:tabs>
        <w:spacing w:line="480" w:lineRule="auto"/>
        <w:jc w:val="both"/>
        <w:rPr>
          <w:b/>
          <w:bCs w:val="0"/>
          <w:sz w:val="24"/>
          <w:szCs w:val="24"/>
        </w:rPr>
      </w:pPr>
    </w:p>
    <w:p w14:paraId="328B308E" w14:textId="77777777" w:rsidR="00F76CAE" w:rsidRDefault="00F76CAE" w:rsidP="009E0242">
      <w:pPr>
        <w:widowControl w:val="0"/>
        <w:tabs>
          <w:tab w:val="left" w:pos="851"/>
        </w:tabs>
        <w:spacing w:line="480" w:lineRule="auto"/>
        <w:jc w:val="both"/>
        <w:rPr>
          <w:b/>
          <w:bCs w:val="0"/>
          <w:sz w:val="24"/>
          <w:szCs w:val="24"/>
        </w:rPr>
      </w:pPr>
    </w:p>
    <w:p w14:paraId="73713A77" w14:textId="77777777" w:rsidR="00F76CAE" w:rsidRDefault="00F76CAE" w:rsidP="009E0242">
      <w:pPr>
        <w:widowControl w:val="0"/>
        <w:tabs>
          <w:tab w:val="left" w:pos="851"/>
        </w:tabs>
        <w:spacing w:line="480" w:lineRule="auto"/>
        <w:jc w:val="both"/>
        <w:rPr>
          <w:b/>
          <w:bCs w:val="0"/>
          <w:sz w:val="24"/>
          <w:szCs w:val="24"/>
        </w:rPr>
      </w:pPr>
    </w:p>
    <w:p w14:paraId="3BD74E1B" w14:textId="77777777" w:rsidR="00F76CAE" w:rsidRDefault="00F76CAE" w:rsidP="009E0242">
      <w:pPr>
        <w:widowControl w:val="0"/>
        <w:tabs>
          <w:tab w:val="left" w:pos="851"/>
        </w:tabs>
        <w:spacing w:line="480" w:lineRule="auto"/>
        <w:jc w:val="both"/>
        <w:rPr>
          <w:b/>
          <w:bCs w:val="0"/>
          <w:sz w:val="24"/>
          <w:szCs w:val="24"/>
        </w:rPr>
      </w:pPr>
    </w:p>
    <w:p w14:paraId="0DDA221C" w14:textId="77777777" w:rsidR="00F76CAE" w:rsidRDefault="00F76CAE" w:rsidP="009E0242">
      <w:pPr>
        <w:widowControl w:val="0"/>
        <w:tabs>
          <w:tab w:val="left" w:pos="851"/>
        </w:tabs>
        <w:spacing w:line="480" w:lineRule="auto"/>
        <w:jc w:val="both"/>
        <w:rPr>
          <w:b/>
          <w:bCs w:val="0"/>
          <w:sz w:val="24"/>
          <w:szCs w:val="24"/>
        </w:rPr>
      </w:pPr>
    </w:p>
    <w:p w14:paraId="6AA352C5" w14:textId="77777777" w:rsidR="00F76CAE" w:rsidRDefault="00F76CAE" w:rsidP="009E0242">
      <w:pPr>
        <w:widowControl w:val="0"/>
        <w:tabs>
          <w:tab w:val="left" w:pos="851"/>
        </w:tabs>
        <w:spacing w:line="480" w:lineRule="auto"/>
        <w:jc w:val="both"/>
        <w:rPr>
          <w:b/>
          <w:bCs w:val="0"/>
          <w:sz w:val="24"/>
          <w:szCs w:val="24"/>
        </w:rPr>
      </w:pPr>
    </w:p>
    <w:p w14:paraId="5842E2DC" w14:textId="77777777" w:rsidR="00F76CAE" w:rsidRDefault="00F76CAE" w:rsidP="009E0242">
      <w:pPr>
        <w:widowControl w:val="0"/>
        <w:tabs>
          <w:tab w:val="left" w:pos="851"/>
        </w:tabs>
        <w:spacing w:line="480" w:lineRule="auto"/>
        <w:jc w:val="both"/>
        <w:rPr>
          <w:b/>
          <w:bCs w:val="0"/>
          <w:sz w:val="24"/>
          <w:szCs w:val="24"/>
        </w:rPr>
      </w:pPr>
    </w:p>
    <w:p w14:paraId="31882D50" w14:textId="77777777" w:rsidR="00F76CAE" w:rsidRDefault="00F76CAE" w:rsidP="009E0242">
      <w:pPr>
        <w:widowControl w:val="0"/>
        <w:tabs>
          <w:tab w:val="left" w:pos="851"/>
        </w:tabs>
        <w:spacing w:line="480" w:lineRule="auto"/>
        <w:jc w:val="both"/>
        <w:rPr>
          <w:b/>
          <w:bCs w:val="0"/>
          <w:sz w:val="24"/>
          <w:szCs w:val="24"/>
        </w:rPr>
      </w:pPr>
    </w:p>
    <w:p w14:paraId="4EF39062" w14:textId="449ABA08" w:rsidR="009E0242" w:rsidRDefault="009E0242">
      <w:pPr>
        <w:widowControl w:val="0"/>
        <w:tabs>
          <w:tab w:val="left" w:pos="851"/>
        </w:tabs>
        <w:spacing w:line="480" w:lineRule="auto"/>
        <w:jc w:val="both"/>
        <w:rPr>
          <w:b/>
          <w:bCs w:val="0"/>
          <w:i/>
          <w:iCs/>
          <w:sz w:val="24"/>
          <w:szCs w:val="24"/>
        </w:rPr>
      </w:pPr>
    </w:p>
    <w:sectPr w:rsidR="009E0242" w:rsidSect="00B43486">
      <w:headerReference w:type="default" r:id="rId10"/>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DAD0C" w14:textId="77777777" w:rsidR="00CE4C78" w:rsidRDefault="00CE4C78" w:rsidP="008B5D29">
      <w:r>
        <w:separator/>
      </w:r>
    </w:p>
  </w:endnote>
  <w:endnote w:type="continuationSeparator" w:id="0">
    <w:p w14:paraId="2E324000" w14:textId="77777777" w:rsidR="00CE4C78" w:rsidRDefault="00CE4C78" w:rsidP="008B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87AE6" w14:textId="77777777" w:rsidR="00CE4C78" w:rsidRDefault="00CE4C78" w:rsidP="008B5D29">
      <w:r>
        <w:separator/>
      </w:r>
    </w:p>
  </w:footnote>
  <w:footnote w:type="continuationSeparator" w:id="0">
    <w:p w14:paraId="08CDA4D4" w14:textId="77777777" w:rsidR="00CE4C78" w:rsidRDefault="00CE4C78" w:rsidP="008B5D29">
      <w:r>
        <w:continuationSeparator/>
      </w:r>
    </w:p>
  </w:footnote>
  <w:footnote w:id="1">
    <w:p w14:paraId="3387DB83" w14:textId="75674B04" w:rsidR="00916CB0" w:rsidRPr="00916CB0" w:rsidRDefault="00916CB0">
      <w:pPr>
        <w:pStyle w:val="FootnoteText"/>
        <w:rPr>
          <w:lang w:val="en-GB"/>
        </w:rPr>
      </w:pPr>
      <w:r>
        <w:rPr>
          <w:rStyle w:val="FootnoteReference"/>
        </w:rPr>
        <w:footnoteRef/>
      </w:r>
      <w:r>
        <w:t xml:space="preserve"> </w:t>
      </w:r>
      <w:r w:rsidR="007F4123">
        <w:t>Act 47 of 1937</w:t>
      </w:r>
    </w:p>
  </w:footnote>
  <w:footnote w:id="2">
    <w:p w14:paraId="5A2C50AF" w14:textId="77777777" w:rsidR="00485C6B" w:rsidRPr="00024764" w:rsidRDefault="00485C6B" w:rsidP="00485C6B">
      <w:pPr>
        <w:pStyle w:val="FootnoteText"/>
        <w:rPr>
          <w:lang w:val="en-GB"/>
        </w:rPr>
      </w:pPr>
      <w:r>
        <w:rPr>
          <w:rStyle w:val="FootnoteReference"/>
        </w:rPr>
        <w:footnoteRef/>
      </w:r>
      <w:r>
        <w:t xml:space="preserve"> Act 61 of 1981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183586"/>
      <w:docPartObj>
        <w:docPartGallery w:val="Page Numbers (Top of Page)"/>
        <w:docPartUnique/>
      </w:docPartObj>
    </w:sdtPr>
    <w:sdtEndPr>
      <w:rPr>
        <w:noProof/>
      </w:rPr>
    </w:sdtEndPr>
    <w:sdtContent>
      <w:p w14:paraId="3827E6A4" w14:textId="736F6B3A" w:rsidR="005A5678" w:rsidRDefault="005A5678">
        <w:pPr>
          <w:pStyle w:val="Header"/>
          <w:jc w:val="right"/>
        </w:pPr>
        <w:r>
          <w:fldChar w:fldCharType="begin"/>
        </w:r>
        <w:r>
          <w:instrText xml:space="preserve"> PAGE   \* MERGEFORMAT </w:instrText>
        </w:r>
        <w:r>
          <w:fldChar w:fldCharType="separate"/>
        </w:r>
        <w:r w:rsidR="00FB7A69">
          <w:rPr>
            <w:noProof/>
          </w:rPr>
          <w:t>2</w:t>
        </w:r>
        <w:r>
          <w:rPr>
            <w:noProof/>
          </w:rPr>
          <w:fldChar w:fldCharType="end"/>
        </w:r>
      </w:p>
    </w:sdtContent>
  </w:sdt>
  <w:p w14:paraId="6DC1B9FC" w14:textId="77777777" w:rsidR="005A5678" w:rsidRDefault="005A56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1" w15:restartNumberingAfterBreak="0">
    <w:nsid w:val="37351A01"/>
    <w:multiLevelType w:val="multilevel"/>
    <w:tmpl w:val="B2504C6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9826E67"/>
    <w:multiLevelType w:val="hybridMultilevel"/>
    <w:tmpl w:val="7680AACC"/>
    <w:lvl w:ilvl="0" w:tplc="7EC82ED2">
      <w:start w:val="1"/>
      <w:numFmt w:val="lowerRoman"/>
      <w:lvlText w:val="%1."/>
      <w:lvlJc w:val="left"/>
      <w:pPr>
        <w:ind w:left="1390" w:hanging="720"/>
      </w:pPr>
      <w:rPr>
        <w:rFonts w:hint="default"/>
      </w:rPr>
    </w:lvl>
    <w:lvl w:ilvl="1" w:tplc="1C090019" w:tentative="1">
      <w:start w:val="1"/>
      <w:numFmt w:val="lowerLetter"/>
      <w:lvlText w:val="%2."/>
      <w:lvlJc w:val="left"/>
      <w:pPr>
        <w:ind w:left="1750" w:hanging="360"/>
      </w:pPr>
    </w:lvl>
    <w:lvl w:ilvl="2" w:tplc="1C09001B" w:tentative="1">
      <w:start w:val="1"/>
      <w:numFmt w:val="lowerRoman"/>
      <w:lvlText w:val="%3."/>
      <w:lvlJc w:val="right"/>
      <w:pPr>
        <w:ind w:left="2470" w:hanging="180"/>
      </w:pPr>
    </w:lvl>
    <w:lvl w:ilvl="3" w:tplc="1C09000F" w:tentative="1">
      <w:start w:val="1"/>
      <w:numFmt w:val="decimal"/>
      <w:lvlText w:val="%4."/>
      <w:lvlJc w:val="left"/>
      <w:pPr>
        <w:ind w:left="3190" w:hanging="360"/>
      </w:pPr>
    </w:lvl>
    <w:lvl w:ilvl="4" w:tplc="1C090019" w:tentative="1">
      <w:start w:val="1"/>
      <w:numFmt w:val="lowerLetter"/>
      <w:lvlText w:val="%5."/>
      <w:lvlJc w:val="left"/>
      <w:pPr>
        <w:ind w:left="3910" w:hanging="360"/>
      </w:pPr>
    </w:lvl>
    <w:lvl w:ilvl="5" w:tplc="1C09001B" w:tentative="1">
      <w:start w:val="1"/>
      <w:numFmt w:val="lowerRoman"/>
      <w:lvlText w:val="%6."/>
      <w:lvlJc w:val="right"/>
      <w:pPr>
        <w:ind w:left="4630" w:hanging="180"/>
      </w:pPr>
    </w:lvl>
    <w:lvl w:ilvl="6" w:tplc="1C09000F" w:tentative="1">
      <w:start w:val="1"/>
      <w:numFmt w:val="decimal"/>
      <w:lvlText w:val="%7."/>
      <w:lvlJc w:val="left"/>
      <w:pPr>
        <w:ind w:left="5350" w:hanging="360"/>
      </w:pPr>
    </w:lvl>
    <w:lvl w:ilvl="7" w:tplc="1C090019" w:tentative="1">
      <w:start w:val="1"/>
      <w:numFmt w:val="lowerLetter"/>
      <w:lvlText w:val="%8."/>
      <w:lvlJc w:val="left"/>
      <w:pPr>
        <w:ind w:left="6070" w:hanging="360"/>
      </w:pPr>
    </w:lvl>
    <w:lvl w:ilvl="8" w:tplc="1C09001B" w:tentative="1">
      <w:start w:val="1"/>
      <w:numFmt w:val="lowerRoman"/>
      <w:lvlText w:val="%9."/>
      <w:lvlJc w:val="right"/>
      <w:pPr>
        <w:ind w:left="6790" w:hanging="180"/>
      </w:pPr>
    </w:lvl>
  </w:abstractNum>
  <w:abstractNum w:abstractNumId="3" w15:restartNumberingAfterBreak="0">
    <w:nsid w:val="48C033BF"/>
    <w:multiLevelType w:val="hybridMultilevel"/>
    <w:tmpl w:val="5E7E92E6"/>
    <w:lvl w:ilvl="0" w:tplc="7EC82ED2">
      <w:start w:val="1"/>
      <w:numFmt w:val="lowerRoman"/>
      <w:lvlText w:val="%1."/>
      <w:lvlJc w:val="left"/>
      <w:pPr>
        <w:ind w:left="1390" w:hanging="720"/>
      </w:pPr>
      <w:rPr>
        <w:rFonts w:hint="default"/>
      </w:rPr>
    </w:lvl>
    <w:lvl w:ilvl="1" w:tplc="1C090019" w:tentative="1">
      <w:start w:val="1"/>
      <w:numFmt w:val="lowerLetter"/>
      <w:lvlText w:val="%2."/>
      <w:lvlJc w:val="left"/>
      <w:pPr>
        <w:ind w:left="1750" w:hanging="360"/>
      </w:pPr>
    </w:lvl>
    <w:lvl w:ilvl="2" w:tplc="1C09001B" w:tentative="1">
      <w:start w:val="1"/>
      <w:numFmt w:val="lowerRoman"/>
      <w:lvlText w:val="%3."/>
      <w:lvlJc w:val="right"/>
      <w:pPr>
        <w:ind w:left="2470" w:hanging="180"/>
      </w:pPr>
    </w:lvl>
    <w:lvl w:ilvl="3" w:tplc="1C09000F" w:tentative="1">
      <w:start w:val="1"/>
      <w:numFmt w:val="decimal"/>
      <w:lvlText w:val="%4."/>
      <w:lvlJc w:val="left"/>
      <w:pPr>
        <w:ind w:left="3190" w:hanging="360"/>
      </w:pPr>
    </w:lvl>
    <w:lvl w:ilvl="4" w:tplc="1C090019" w:tentative="1">
      <w:start w:val="1"/>
      <w:numFmt w:val="lowerLetter"/>
      <w:lvlText w:val="%5."/>
      <w:lvlJc w:val="left"/>
      <w:pPr>
        <w:ind w:left="3910" w:hanging="360"/>
      </w:pPr>
    </w:lvl>
    <w:lvl w:ilvl="5" w:tplc="1C09001B" w:tentative="1">
      <w:start w:val="1"/>
      <w:numFmt w:val="lowerRoman"/>
      <w:lvlText w:val="%6."/>
      <w:lvlJc w:val="right"/>
      <w:pPr>
        <w:ind w:left="4630" w:hanging="180"/>
      </w:pPr>
    </w:lvl>
    <w:lvl w:ilvl="6" w:tplc="1C09000F" w:tentative="1">
      <w:start w:val="1"/>
      <w:numFmt w:val="decimal"/>
      <w:lvlText w:val="%7."/>
      <w:lvlJc w:val="left"/>
      <w:pPr>
        <w:ind w:left="5350" w:hanging="360"/>
      </w:pPr>
    </w:lvl>
    <w:lvl w:ilvl="7" w:tplc="1C090019" w:tentative="1">
      <w:start w:val="1"/>
      <w:numFmt w:val="lowerLetter"/>
      <w:lvlText w:val="%8."/>
      <w:lvlJc w:val="left"/>
      <w:pPr>
        <w:ind w:left="6070" w:hanging="360"/>
      </w:pPr>
    </w:lvl>
    <w:lvl w:ilvl="8" w:tplc="1C09001B" w:tentative="1">
      <w:start w:val="1"/>
      <w:numFmt w:val="lowerRoman"/>
      <w:lvlText w:val="%9."/>
      <w:lvlJc w:val="right"/>
      <w:pPr>
        <w:ind w:left="6790" w:hanging="180"/>
      </w:pPr>
    </w:lvl>
  </w:abstractNum>
  <w:abstractNum w:abstractNumId="4" w15:restartNumberingAfterBreak="0">
    <w:nsid w:val="4F332E45"/>
    <w:multiLevelType w:val="hybridMultilevel"/>
    <w:tmpl w:val="7D9C32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81B4261"/>
    <w:multiLevelType w:val="multilevel"/>
    <w:tmpl w:val="B6EE7806"/>
    <w:lvl w:ilvl="0">
      <w:start w:val="1"/>
      <w:numFmt w:val="decimal"/>
      <w:lvlText w:val="%1."/>
      <w:lvlJc w:val="left"/>
      <w:pPr>
        <w:ind w:left="360" w:hanging="360"/>
      </w:pPr>
      <w:rPr>
        <w:b w:val="0"/>
        <w:bCs/>
        <w:i w:val="0"/>
        <w:iCs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1A23D12"/>
    <w:multiLevelType w:val="multilevel"/>
    <w:tmpl w:val="D10C69C6"/>
    <w:lvl w:ilvl="0">
      <w:start w:val="1"/>
      <w:numFmt w:val="decimal"/>
      <w:lvlText w:val="%1."/>
      <w:lvlJc w:val="left"/>
      <w:pPr>
        <w:tabs>
          <w:tab w:val="num" w:pos="851"/>
        </w:tabs>
        <w:ind w:left="851" w:hanging="851"/>
      </w:pPr>
      <w:rPr>
        <w:rFonts w:hint="default"/>
        <w:b w:val="0"/>
        <w:bCs w:val="0"/>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402"/>
        </w:tabs>
        <w:ind w:left="3402" w:hanging="850"/>
      </w:pPr>
      <w:rPr>
        <w:rFonts w:hint="default"/>
      </w:rPr>
    </w:lvl>
    <w:lvl w:ilvl="4">
      <w:start w:val="1"/>
      <w:numFmt w:val="decimal"/>
      <w:lvlText w:val="%1.%2.%3.%4.%5."/>
      <w:lvlJc w:val="left"/>
      <w:pPr>
        <w:tabs>
          <w:tab w:val="num" w:pos="4253"/>
        </w:tabs>
        <w:ind w:left="4253" w:hanging="851"/>
      </w:pPr>
      <w:rPr>
        <w:rFonts w:hint="default"/>
      </w:rPr>
    </w:lvl>
    <w:lvl w:ilvl="5">
      <w:start w:val="1"/>
      <w:numFmt w:val="decimal"/>
      <w:lvlRestart w:val="0"/>
      <w:lvlText w:val="%1.%2.%3.%4.%5.%6."/>
      <w:lvlJc w:val="left"/>
      <w:pPr>
        <w:tabs>
          <w:tab w:val="num" w:pos="4423"/>
        </w:tabs>
        <w:ind w:left="4423" w:hanging="73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65066965"/>
    <w:multiLevelType w:val="multilevel"/>
    <w:tmpl w:val="3468E8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7095D4D"/>
    <w:multiLevelType w:val="multilevel"/>
    <w:tmpl w:val="4B402CA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6"/>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702"/>
    <w:rsid w:val="0001210E"/>
    <w:rsid w:val="00024764"/>
    <w:rsid w:val="00025528"/>
    <w:rsid w:val="000440BA"/>
    <w:rsid w:val="000509A9"/>
    <w:rsid w:val="000519D7"/>
    <w:rsid w:val="00076489"/>
    <w:rsid w:val="000A182B"/>
    <w:rsid w:val="000C57B0"/>
    <w:rsid w:val="000C717F"/>
    <w:rsid w:val="000D2572"/>
    <w:rsid w:val="000D610E"/>
    <w:rsid w:val="000E0B13"/>
    <w:rsid w:val="000E2889"/>
    <w:rsid w:val="000E3498"/>
    <w:rsid w:val="000F2CC8"/>
    <w:rsid w:val="000F6A4E"/>
    <w:rsid w:val="001003D8"/>
    <w:rsid w:val="0011129E"/>
    <w:rsid w:val="00111EE9"/>
    <w:rsid w:val="0014237E"/>
    <w:rsid w:val="0014719B"/>
    <w:rsid w:val="00150730"/>
    <w:rsid w:val="00152FCE"/>
    <w:rsid w:val="001606AF"/>
    <w:rsid w:val="00161435"/>
    <w:rsid w:val="001617A9"/>
    <w:rsid w:val="00165428"/>
    <w:rsid w:val="001741E6"/>
    <w:rsid w:val="00195311"/>
    <w:rsid w:val="00197BB3"/>
    <w:rsid w:val="001A1809"/>
    <w:rsid w:val="001B0125"/>
    <w:rsid w:val="001B6D87"/>
    <w:rsid w:val="001C1204"/>
    <w:rsid w:val="001C544D"/>
    <w:rsid w:val="001D2394"/>
    <w:rsid w:val="002136C9"/>
    <w:rsid w:val="0021403E"/>
    <w:rsid w:val="00216A8A"/>
    <w:rsid w:val="00221D7B"/>
    <w:rsid w:val="00224FE9"/>
    <w:rsid w:val="0022550B"/>
    <w:rsid w:val="00225D15"/>
    <w:rsid w:val="002277A0"/>
    <w:rsid w:val="00283F45"/>
    <w:rsid w:val="00296E4F"/>
    <w:rsid w:val="002A11A0"/>
    <w:rsid w:val="002A5DE2"/>
    <w:rsid w:val="002C2426"/>
    <w:rsid w:val="002C47ED"/>
    <w:rsid w:val="002D156C"/>
    <w:rsid w:val="002D34C6"/>
    <w:rsid w:val="002D3ADD"/>
    <w:rsid w:val="002E5695"/>
    <w:rsid w:val="002E60A8"/>
    <w:rsid w:val="00300C8B"/>
    <w:rsid w:val="00303109"/>
    <w:rsid w:val="0030692F"/>
    <w:rsid w:val="00311087"/>
    <w:rsid w:val="00316778"/>
    <w:rsid w:val="003217D5"/>
    <w:rsid w:val="0032444E"/>
    <w:rsid w:val="003321A8"/>
    <w:rsid w:val="003342EB"/>
    <w:rsid w:val="003572FC"/>
    <w:rsid w:val="00361CC5"/>
    <w:rsid w:val="00385A13"/>
    <w:rsid w:val="00392CF2"/>
    <w:rsid w:val="003A50C8"/>
    <w:rsid w:val="003C4379"/>
    <w:rsid w:val="003D07C8"/>
    <w:rsid w:val="003E0641"/>
    <w:rsid w:val="003F4EE0"/>
    <w:rsid w:val="003F626B"/>
    <w:rsid w:val="003F6C9E"/>
    <w:rsid w:val="003F7F45"/>
    <w:rsid w:val="004008AC"/>
    <w:rsid w:val="0041533F"/>
    <w:rsid w:val="0041647A"/>
    <w:rsid w:val="00426A3A"/>
    <w:rsid w:val="0043377B"/>
    <w:rsid w:val="00440B48"/>
    <w:rsid w:val="00441034"/>
    <w:rsid w:val="004430B1"/>
    <w:rsid w:val="004458B9"/>
    <w:rsid w:val="00453C9B"/>
    <w:rsid w:val="00453FE7"/>
    <w:rsid w:val="0045450E"/>
    <w:rsid w:val="004705BA"/>
    <w:rsid w:val="00475E10"/>
    <w:rsid w:val="00485C6B"/>
    <w:rsid w:val="00486DCC"/>
    <w:rsid w:val="00487592"/>
    <w:rsid w:val="00493E2E"/>
    <w:rsid w:val="004A35CB"/>
    <w:rsid w:val="004A37B3"/>
    <w:rsid w:val="004A3FDD"/>
    <w:rsid w:val="004B35A6"/>
    <w:rsid w:val="004D2614"/>
    <w:rsid w:val="004D606E"/>
    <w:rsid w:val="004E6E5C"/>
    <w:rsid w:val="004F72FE"/>
    <w:rsid w:val="004F7723"/>
    <w:rsid w:val="00500702"/>
    <w:rsid w:val="00513C42"/>
    <w:rsid w:val="005263B0"/>
    <w:rsid w:val="005319F2"/>
    <w:rsid w:val="00543EA1"/>
    <w:rsid w:val="0055575C"/>
    <w:rsid w:val="00555A16"/>
    <w:rsid w:val="00565447"/>
    <w:rsid w:val="00572551"/>
    <w:rsid w:val="0059108D"/>
    <w:rsid w:val="005968CA"/>
    <w:rsid w:val="005A5678"/>
    <w:rsid w:val="005A74DE"/>
    <w:rsid w:val="005C2DD2"/>
    <w:rsid w:val="005C5D76"/>
    <w:rsid w:val="005D61EE"/>
    <w:rsid w:val="005E4400"/>
    <w:rsid w:val="006129C7"/>
    <w:rsid w:val="00615F1B"/>
    <w:rsid w:val="006306FB"/>
    <w:rsid w:val="0063360A"/>
    <w:rsid w:val="00636067"/>
    <w:rsid w:val="006500F4"/>
    <w:rsid w:val="006630D8"/>
    <w:rsid w:val="00692225"/>
    <w:rsid w:val="006A5670"/>
    <w:rsid w:val="006C5BF4"/>
    <w:rsid w:val="006D63CF"/>
    <w:rsid w:val="006E58EE"/>
    <w:rsid w:val="006F2544"/>
    <w:rsid w:val="006F7F33"/>
    <w:rsid w:val="00701B1B"/>
    <w:rsid w:val="00736A17"/>
    <w:rsid w:val="00770538"/>
    <w:rsid w:val="00776F7A"/>
    <w:rsid w:val="007820FB"/>
    <w:rsid w:val="0079563F"/>
    <w:rsid w:val="00795A1F"/>
    <w:rsid w:val="007B71C5"/>
    <w:rsid w:val="007D6CDF"/>
    <w:rsid w:val="007E4DF4"/>
    <w:rsid w:val="007E76BB"/>
    <w:rsid w:val="007F3D96"/>
    <w:rsid w:val="007F4123"/>
    <w:rsid w:val="00811B03"/>
    <w:rsid w:val="00825323"/>
    <w:rsid w:val="00832576"/>
    <w:rsid w:val="00832C77"/>
    <w:rsid w:val="00833C09"/>
    <w:rsid w:val="00847409"/>
    <w:rsid w:val="0086587B"/>
    <w:rsid w:val="00887026"/>
    <w:rsid w:val="008929C4"/>
    <w:rsid w:val="00894C6B"/>
    <w:rsid w:val="008A2BF9"/>
    <w:rsid w:val="008A3BB7"/>
    <w:rsid w:val="008A6999"/>
    <w:rsid w:val="008B192A"/>
    <w:rsid w:val="008B5275"/>
    <w:rsid w:val="008B5D29"/>
    <w:rsid w:val="008C6A02"/>
    <w:rsid w:val="008E21E0"/>
    <w:rsid w:val="009009AA"/>
    <w:rsid w:val="00902C98"/>
    <w:rsid w:val="00903537"/>
    <w:rsid w:val="009066A4"/>
    <w:rsid w:val="00916CB0"/>
    <w:rsid w:val="009250E7"/>
    <w:rsid w:val="00971320"/>
    <w:rsid w:val="00990DB4"/>
    <w:rsid w:val="009B12AA"/>
    <w:rsid w:val="009C2BD5"/>
    <w:rsid w:val="009C615D"/>
    <w:rsid w:val="009D69DF"/>
    <w:rsid w:val="009D6EB9"/>
    <w:rsid w:val="009E0242"/>
    <w:rsid w:val="009F7CD3"/>
    <w:rsid w:val="00A1259A"/>
    <w:rsid w:val="00A1555C"/>
    <w:rsid w:val="00A222BE"/>
    <w:rsid w:val="00A22BFE"/>
    <w:rsid w:val="00A370A8"/>
    <w:rsid w:val="00A37598"/>
    <w:rsid w:val="00A41038"/>
    <w:rsid w:val="00A46782"/>
    <w:rsid w:val="00A57A8F"/>
    <w:rsid w:val="00A6263D"/>
    <w:rsid w:val="00A656E3"/>
    <w:rsid w:val="00A66628"/>
    <w:rsid w:val="00A70F09"/>
    <w:rsid w:val="00A76B8F"/>
    <w:rsid w:val="00A82F4B"/>
    <w:rsid w:val="00AA4016"/>
    <w:rsid w:val="00AB634D"/>
    <w:rsid w:val="00AC69B9"/>
    <w:rsid w:val="00AD3A73"/>
    <w:rsid w:val="00AE47BE"/>
    <w:rsid w:val="00AF5DE7"/>
    <w:rsid w:val="00AF7BAE"/>
    <w:rsid w:val="00B05DCC"/>
    <w:rsid w:val="00B12CCD"/>
    <w:rsid w:val="00B25560"/>
    <w:rsid w:val="00B345E3"/>
    <w:rsid w:val="00B43486"/>
    <w:rsid w:val="00B55297"/>
    <w:rsid w:val="00B57159"/>
    <w:rsid w:val="00B67D0A"/>
    <w:rsid w:val="00B84965"/>
    <w:rsid w:val="00BA0664"/>
    <w:rsid w:val="00BA1B4F"/>
    <w:rsid w:val="00BA3C8A"/>
    <w:rsid w:val="00BB19D0"/>
    <w:rsid w:val="00BB6FBB"/>
    <w:rsid w:val="00BC09C1"/>
    <w:rsid w:val="00BC4188"/>
    <w:rsid w:val="00BD37F9"/>
    <w:rsid w:val="00BE7E90"/>
    <w:rsid w:val="00BF0D1D"/>
    <w:rsid w:val="00BF35B7"/>
    <w:rsid w:val="00BF3C69"/>
    <w:rsid w:val="00C10382"/>
    <w:rsid w:val="00C12398"/>
    <w:rsid w:val="00C12A28"/>
    <w:rsid w:val="00C15F70"/>
    <w:rsid w:val="00C24EB4"/>
    <w:rsid w:val="00C31C22"/>
    <w:rsid w:val="00C34C4B"/>
    <w:rsid w:val="00C353B9"/>
    <w:rsid w:val="00C356FA"/>
    <w:rsid w:val="00C474BA"/>
    <w:rsid w:val="00C51538"/>
    <w:rsid w:val="00C57563"/>
    <w:rsid w:val="00C6002D"/>
    <w:rsid w:val="00C631F6"/>
    <w:rsid w:val="00C735D0"/>
    <w:rsid w:val="00C764F4"/>
    <w:rsid w:val="00C855A5"/>
    <w:rsid w:val="00C874B3"/>
    <w:rsid w:val="00C877CC"/>
    <w:rsid w:val="00CA3683"/>
    <w:rsid w:val="00CB12A0"/>
    <w:rsid w:val="00CB22E0"/>
    <w:rsid w:val="00CB48B5"/>
    <w:rsid w:val="00CB7E49"/>
    <w:rsid w:val="00CC0E73"/>
    <w:rsid w:val="00CC6F23"/>
    <w:rsid w:val="00CC75BF"/>
    <w:rsid w:val="00CC76EA"/>
    <w:rsid w:val="00CC7B74"/>
    <w:rsid w:val="00CD447B"/>
    <w:rsid w:val="00CE0DFF"/>
    <w:rsid w:val="00CE1349"/>
    <w:rsid w:val="00CE4C78"/>
    <w:rsid w:val="00D02B6C"/>
    <w:rsid w:val="00D10AA9"/>
    <w:rsid w:val="00D2044C"/>
    <w:rsid w:val="00D34B29"/>
    <w:rsid w:val="00D36776"/>
    <w:rsid w:val="00D44D3C"/>
    <w:rsid w:val="00D52FC2"/>
    <w:rsid w:val="00D550FB"/>
    <w:rsid w:val="00D6215B"/>
    <w:rsid w:val="00D65D38"/>
    <w:rsid w:val="00D814F7"/>
    <w:rsid w:val="00D90B31"/>
    <w:rsid w:val="00D92802"/>
    <w:rsid w:val="00D97892"/>
    <w:rsid w:val="00DA7CB5"/>
    <w:rsid w:val="00DB38FE"/>
    <w:rsid w:val="00DD3766"/>
    <w:rsid w:val="00DD44ED"/>
    <w:rsid w:val="00DE0B80"/>
    <w:rsid w:val="00DE3594"/>
    <w:rsid w:val="00DE5AA1"/>
    <w:rsid w:val="00E01561"/>
    <w:rsid w:val="00E0592D"/>
    <w:rsid w:val="00E12AC2"/>
    <w:rsid w:val="00E15524"/>
    <w:rsid w:val="00E35F41"/>
    <w:rsid w:val="00E46B90"/>
    <w:rsid w:val="00E71B3D"/>
    <w:rsid w:val="00E7479C"/>
    <w:rsid w:val="00E814B0"/>
    <w:rsid w:val="00EE366D"/>
    <w:rsid w:val="00EE3BE2"/>
    <w:rsid w:val="00EE706C"/>
    <w:rsid w:val="00EF3485"/>
    <w:rsid w:val="00F0569C"/>
    <w:rsid w:val="00F11A81"/>
    <w:rsid w:val="00F15D52"/>
    <w:rsid w:val="00F20AC5"/>
    <w:rsid w:val="00F31F6C"/>
    <w:rsid w:val="00F54623"/>
    <w:rsid w:val="00F67685"/>
    <w:rsid w:val="00F67925"/>
    <w:rsid w:val="00F71D90"/>
    <w:rsid w:val="00F76CAE"/>
    <w:rsid w:val="00F85660"/>
    <w:rsid w:val="00FB77C0"/>
    <w:rsid w:val="00FB7A69"/>
    <w:rsid w:val="00FC0853"/>
    <w:rsid w:val="00FC31D8"/>
    <w:rsid w:val="00FC3CFB"/>
    <w:rsid w:val="00FE425C"/>
    <w:rsid w:val="00FF671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7B3A"/>
  <w15:chartTrackingRefBased/>
  <w15:docId w15:val="{C1F12944-64DC-4725-83B5-E07AFF49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702"/>
    <w:pPr>
      <w:spacing w:after="0" w:line="240" w:lineRule="auto"/>
    </w:pPr>
    <w:rPr>
      <w:rFonts w:ascii="Arial" w:eastAsia="Times New Roman" w:hAnsi="Arial" w:cs="Arial"/>
      <w:bCs/>
      <w:kern w:val="24"/>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702"/>
    <w:pPr>
      <w:ind w:left="720"/>
      <w:contextualSpacing/>
    </w:pPr>
  </w:style>
  <w:style w:type="paragraph" w:styleId="Header">
    <w:name w:val="header"/>
    <w:basedOn w:val="Normal"/>
    <w:link w:val="HeaderChar"/>
    <w:uiPriority w:val="99"/>
    <w:unhideWhenUsed/>
    <w:rsid w:val="008B5D29"/>
    <w:pPr>
      <w:tabs>
        <w:tab w:val="center" w:pos="4513"/>
        <w:tab w:val="right" w:pos="9026"/>
      </w:tabs>
    </w:pPr>
  </w:style>
  <w:style w:type="character" w:customStyle="1" w:styleId="HeaderChar">
    <w:name w:val="Header Char"/>
    <w:basedOn w:val="DefaultParagraphFont"/>
    <w:link w:val="Header"/>
    <w:uiPriority w:val="99"/>
    <w:rsid w:val="008B5D29"/>
    <w:rPr>
      <w:rFonts w:ascii="Arial" w:eastAsia="Times New Roman" w:hAnsi="Arial" w:cs="Arial"/>
      <w:bCs/>
      <w:kern w:val="24"/>
      <w:sz w:val="27"/>
      <w:szCs w:val="27"/>
    </w:rPr>
  </w:style>
  <w:style w:type="paragraph" w:styleId="Footer">
    <w:name w:val="footer"/>
    <w:basedOn w:val="Normal"/>
    <w:link w:val="FooterChar"/>
    <w:uiPriority w:val="99"/>
    <w:unhideWhenUsed/>
    <w:rsid w:val="008B5D29"/>
    <w:pPr>
      <w:tabs>
        <w:tab w:val="center" w:pos="4513"/>
        <w:tab w:val="right" w:pos="9026"/>
      </w:tabs>
    </w:pPr>
  </w:style>
  <w:style w:type="character" w:customStyle="1" w:styleId="FooterChar">
    <w:name w:val="Footer Char"/>
    <w:basedOn w:val="DefaultParagraphFont"/>
    <w:link w:val="Footer"/>
    <w:uiPriority w:val="99"/>
    <w:rsid w:val="008B5D29"/>
    <w:rPr>
      <w:rFonts w:ascii="Arial" w:eastAsia="Times New Roman" w:hAnsi="Arial" w:cs="Arial"/>
      <w:bCs/>
      <w:kern w:val="24"/>
      <w:sz w:val="27"/>
      <w:szCs w:val="27"/>
    </w:rPr>
  </w:style>
  <w:style w:type="character" w:styleId="Hyperlink">
    <w:name w:val="Hyperlink"/>
    <w:basedOn w:val="DefaultParagraphFont"/>
    <w:uiPriority w:val="99"/>
    <w:unhideWhenUsed/>
    <w:rsid w:val="00FF6715"/>
    <w:rPr>
      <w:color w:val="0563C1" w:themeColor="hyperlink"/>
      <w:u w:val="single"/>
    </w:rPr>
  </w:style>
  <w:style w:type="character" w:customStyle="1" w:styleId="UnresolvedMention">
    <w:name w:val="Unresolved Mention"/>
    <w:basedOn w:val="DefaultParagraphFont"/>
    <w:uiPriority w:val="99"/>
    <w:semiHidden/>
    <w:unhideWhenUsed/>
    <w:rsid w:val="00FF6715"/>
    <w:rPr>
      <w:color w:val="605E5C"/>
      <w:shd w:val="clear" w:color="auto" w:fill="E1DFDD"/>
    </w:rPr>
  </w:style>
  <w:style w:type="paragraph" w:styleId="FootnoteText">
    <w:name w:val="footnote text"/>
    <w:basedOn w:val="Normal"/>
    <w:link w:val="FootnoteTextChar"/>
    <w:uiPriority w:val="99"/>
    <w:unhideWhenUsed/>
    <w:rsid w:val="00E35F41"/>
    <w:rPr>
      <w:sz w:val="20"/>
      <w:szCs w:val="20"/>
    </w:rPr>
  </w:style>
  <w:style w:type="character" w:customStyle="1" w:styleId="FootnoteTextChar">
    <w:name w:val="Footnote Text Char"/>
    <w:basedOn w:val="DefaultParagraphFont"/>
    <w:link w:val="FootnoteText"/>
    <w:uiPriority w:val="99"/>
    <w:rsid w:val="00E35F41"/>
    <w:rPr>
      <w:rFonts w:ascii="Arial" w:eastAsia="Times New Roman" w:hAnsi="Arial" w:cs="Arial"/>
      <w:bCs/>
      <w:kern w:val="24"/>
      <w:sz w:val="20"/>
      <w:szCs w:val="20"/>
    </w:rPr>
  </w:style>
  <w:style w:type="character" w:styleId="FootnoteReference">
    <w:name w:val="footnote reference"/>
    <w:basedOn w:val="DefaultParagraphFont"/>
    <w:uiPriority w:val="99"/>
    <w:unhideWhenUsed/>
    <w:rsid w:val="00E35F41"/>
    <w:rPr>
      <w:vertAlign w:val="superscript"/>
    </w:rPr>
  </w:style>
  <w:style w:type="paragraph" w:customStyle="1" w:styleId="Para">
    <w:name w:val="Para"/>
    <w:uiPriority w:val="99"/>
    <w:rsid w:val="00E46B90"/>
    <w:pPr>
      <w:widowControl w:val="0"/>
      <w:tabs>
        <w:tab w:val="left" w:pos="360"/>
        <w:tab w:val="left" w:pos="900"/>
        <w:tab w:val="left" w:pos="1440"/>
        <w:tab w:val="left" w:pos="1980"/>
        <w:tab w:val="left" w:pos="2520"/>
        <w:tab w:val="left" w:pos="2880"/>
        <w:tab w:val="left" w:pos="3240"/>
        <w:tab w:val="left" w:pos="3600"/>
      </w:tabs>
      <w:autoSpaceDE w:val="0"/>
      <w:autoSpaceDN w:val="0"/>
      <w:adjustRightInd w:val="0"/>
      <w:spacing w:after="181" w:line="240" w:lineRule="auto"/>
    </w:pPr>
    <w:rPr>
      <w:rFonts w:ascii="Verdana" w:eastAsia="Times New Roman" w:hAnsi="Verdana" w:cs="Times New Roman"/>
      <w:color w:val="000000"/>
      <w:sz w:val="20"/>
      <w:szCs w:val="20"/>
      <w:lang w:eastAsia="en-ZA"/>
    </w:rPr>
  </w:style>
  <w:style w:type="character" w:customStyle="1" w:styleId="Mc">
    <w:name w:val="Mc"/>
    <w:uiPriority w:val="99"/>
    <w:rsid w:val="00E46B90"/>
    <w:rPr>
      <w:vanish/>
      <w:color w:val="000000"/>
      <w:sz w:val="14"/>
      <w:shd w:val="clear" w:color="000000" w:fill="C0C0C0"/>
    </w:rPr>
  </w:style>
  <w:style w:type="paragraph" w:customStyle="1" w:styleId="QT-I">
    <w:name w:val="QT-I"/>
    <w:uiPriority w:val="99"/>
    <w:rsid w:val="00E46B90"/>
    <w:pPr>
      <w:widowControl w:val="0"/>
      <w:tabs>
        <w:tab w:val="left" w:pos="283"/>
        <w:tab w:val="left" w:pos="578"/>
        <w:tab w:val="left" w:pos="864"/>
        <w:tab w:val="left" w:pos="1440"/>
        <w:tab w:val="left" w:pos="2015"/>
        <w:tab w:val="left" w:pos="2591"/>
        <w:tab w:val="left" w:pos="3311"/>
      </w:tabs>
      <w:autoSpaceDE w:val="0"/>
      <w:autoSpaceDN w:val="0"/>
      <w:adjustRightInd w:val="0"/>
      <w:spacing w:after="181" w:line="240" w:lineRule="auto"/>
      <w:ind w:left="283" w:hanging="283"/>
    </w:pPr>
    <w:rPr>
      <w:rFonts w:ascii="Arial" w:eastAsia="Times New Roman" w:hAnsi="Arial" w:cs="Arial"/>
      <w:sz w:val="18"/>
      <w:szCs w:val="18"/>
      <w:lang w:eastAsia="en-ZA"/>
    </w:rPr>
  </w:style>
  <w:style w:type="paragraph" w:customStyle="1" w:styleId="Level-NormalBlue">
    <w:name w:val="Level-Normal Blue"/>
    <w:uiPriority w:val="99"/>
    <w:rsid w:val="003C4379"/>
    <w:pPr>
      <w:widowControl w:val="0"/>
      <w:autoSpaceDE w:val="0"/>
      <w:autoSpaceDN w:val="0"/>
      <w:adjustRightInd w:val="0"/>
      <w:spacing w:after="181" w:line="240" w:lineRule="auto"/>
    </w:pPr>
    <w:rPr>
      <w:rFonts w:ascii="Verdana" w:eastAsia="Times New Roman" w:hAnsi="Verdana" w:cs="Times New Roman"/>
      <w:b/>
      <w:bCs/>
      <w:color w:val="008080"/>
      <w:sz w:val="20"/>
      <w:szCs w:val="20"/>
      <w:lang w:val="en-US"/>
    </w:rPr>
  </w:style>
  <w:style w:type="character" w:customStyle="1" w:styleId="Hidden-Grey-8">
    <w:name w:val="Hidden - Grey - 8"/>
    <w:uiPriority w:val="99"/>
    <w:rsid w:val="003C4379"/>
    <w:rPr>
      <w:vanish/>
      <w:color w:val="C0C0C0"/>
      <w:sz w:val="16"/>
    </w:rPr>
  </w:style>
  <w:style w:type="paragraph" w:styleId="PlainText">
    <w:name w:val="Plain Text"/>
    <w:basedOn w:val="Normal"/>
    <w:link w:val="PlainTextChar"/>
    <w:uiPriority w:val="99"/>
    <w:unhideWhenUsed/>
    <w:rsid w:val="00025528"/>
    <w:pPr>
      <w:widowControl w:val="0"/>
      <w:tabs>
        <w:tab w:val="left" w:pos="851"/>
        <w:tab w:val="left" w:pos="1701"/>
        <w:tab w:val="left" w:pos="2552"/>
        <w:tab w:val="left" w:pos="3402"/>
        <w:tab w:val="left" w:pos="4253"/>
      </w:tabs>
      <w:spacing w:before="360" w:after="240" w:line="360" w:lineRule="auto"/>
      <w:jc w:val="both"/>
    </w:pPr>
    <w:rPr>
      <w:rFonts w:ascii="Consolas" w:eastAsiaTheme="minorHAnsi" w:hAnsi="Consolas" w:cs="Consolas"/>
      <w:bCs w:val="0"/>
      <w:kern w:val="0"/>
      <w:sz w:val="21"/>
      <w:szCs w:val="21"/>
    </w:rPr>
  </w:style>
  <w:style w:type="character" w:customStyle="1" w:styleId="PlainTextChar">
    <w:name w:val="Plain Text Char"/>
    <w:basedOn w:val="DefaultParagraphFont"/>
    <w:link w:val="PlainText"/>
    <w:uiPriority w:val="99"/>
    <w:rsid w:val="00025528"/>
    <w:rPr>
      <w:rFonts w:ascii="Consolas" w:hAnsi="Consolas" w:cs="Consolas"/>
      <w:sz w:val="21"/>
      <w:szCs w:val="21"/>
    </w:rPr>
  </w:style>
  <w:style w:type="paragraph" w:customStyle="1" w:styleId="Parties">
    <w:name w:val="Parties"/>
    <w:basedOn w:val="Normal"/>
    <w:qFormat/>
    <w:rsid w:val="005A5678"/>
    <w:pPr>
      <w:tabs>
        <w:tab w:val="right" w:pos="9072"/>
      </w:tabs>
      <w:suppressAutoHyphens/>
      <w:jc w:val="both"/>
    </w:pPr>
    <w:rPr>
      <w:rFonts w:cs="Times New Roman"/>
      <w:bCs w:val="0"/>
      <w:kern w:val="0"/>
      <w:sz w:val="24"/>
      <w:szCs w:val="20"/>
    </w:rPr>
  </w:style>
  <w:style w:type="paragraph" w:styleId="Title">
    <w:name w:val="Title"/>
    <w:basedOn w:val="Normal"/>
    <w:next w:val="Normal"/>
    <w:link w:val="TitleChar"/>
    <w:uiPriority w:val="10"/>
    <w:qFormat/>
    <w:rsid w:val="005A5678"/>
    <w:pPr>
      <w:contextualSpacing/>
    </w:pPr>
    <w:rPr>
      <w:rFonts w:asciiTheme="majorHAnsi" w:eastAsiaTheme="majorEastAsia" w:hAnsiTheme="majorHAnsi" w:cstheme="majorBidi"/>
      <w:bCs w:val="0"/>
      <w:spacing w:val="-10"/>
      <w:kern w:val="28"/>
      <w:sz w:val="56"/>
      <w:szCs w:val="56"/>
      <w:lang w:val="en-US"/>
    </w:rPr>
  </w:style>
  <w:style w:type="character" w:customStyle="1" w:styleId="TitleChar">
    <w:name w:val="Title Char"/>
    <w:basedOn w:val="DefaultParagraphFont"/>
    <w:link w:val="Title"/>
    <w:uiPriority w:val="10"/>
    <w:rsid w:val="005A5678"/>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43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C426F-03FB-4758-AD99-3BC5A33E4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Leonie Windell</dc:creator>
  <cp:keywords/>
  <dc:description/>
  <cp:lastModifiedBy>HOME</cp:lastModifiedBy>
  <cp:revision>2</cp:revision>
  <cp:lastPrinted>2022-05-10T09:23:00Z</cp:lastPrinted>
  <dcterms:created xsi:type="dcterms:W3CDTF">2022-07-04T04:28:00Z</dcterms:created>
  <dcterms:modified xsi:type="dcterms:W3CDTF">2022-07-04T04:28:00Z</dcterms:modified>
</cp:coreProperties>
</file>