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4A0" w:firstRow="1" w:lastRow="0" w:firstColumn="1" w:lastColumn="0" w:noHBand="0" w:noVBand="1"/>
      </w:tblPr>
      <w:tblGrid>
        <w:gridCol w:w="3543"/>
        <w:gridCol w:w="5529"/>
      </w:tblGrid>
      <w:tr w:rsidR="000C50F1" w:rsidRPr="00FB5438" w14:paraId="5408F940" w14:textId="77777777" w:rsidTr="001E3964">
        <w:trPr>
          <w:trHeight w:val="495"/>
        </w:trPr>
        <w:tc>
          <w:tcPr>
            <w:tcW w:w="9072" w:type="dxa"/>
            <w:gridSpan w:val="2"/>
            <w:hideMark/>
          </w:tcPr>
          <w:p w14:paraId="68C3DD0A" w14:textId="3A526D2A" w:rsidR="000C50F1" w:rsidRPr="00FB5438" w:rsidRDefault="000C50F1" w:rsidP="001E3964">
            <w:pPr>
              <w:jc w:val="center"/>
              <w:rPr>
                <w:rFonts w:ascii="Times New Roman" w:hAnsi="Times New Roman"/>
                <w:b/>
                <w:bCs/>
                <w:sz w:val="28"/>
                <w:szCs w:val="28"/>
                <w:lang w:val="en-ZA"/>
              </w:rPr>
            </w:pPr>
            <w:r w:rsidRPr="00FB5438">
              <w:rPr>
                <w:rFonts w:ascii="Times New Roman" w:hAnsi="Times New Roman"/>
                <w:b/>
                <w:bCs/>
                <w:sz w:val="28"/>
                <w:szCs w:val="28"/>
                <w:lang w:val="en-ZA"/>
              </w:rPr>
              <w:t xml:space="preserve">IN THE </w:t>
            </w:r>
            <w:r w:rsidR="0028368D" w:rsidRPr="00A076FB">
              <w:rPr>
                <w:rFonts w:ascii="Times New Roman" w:hAnsi="Times New Roman"/>
                <w:b/>
                <w:bCs/>
                <w:sz w:val="28"/>
                <w:szCs w:val="28"/>
                <w:lang w:val="en-ZA"/>
              </w:rPr>
              <w:t>HIGH COURT OF SOU</w:t>
            </w:r>
            <w:r w:rsidR="00B8569B" w:rsidRPr="00A076FB">
              <w:rPr>
                <w:rFonts w:ascii="Times New Roman" w:hAnsi="Times New Roman"/>
                <w:b/>
                <w:bCs/>
                <w:sz w:val="28"/>
                <w:szCs w:val="28"/>
                <w:lang w:val="en-ZA"/>
              </w:rPr>
              <w:t>TH AFRICA</w:t>
            </w:r>
          </w:p>
          <w:p w14:paraId="3D03C0D1" w14:textId="3E244703" w:rsidR="000C50F1" w:rsidRPr="00FB5438" w:rsidRDefault="009554A2" w:rsidP="001E3964">
            <w:pPr>
              <w:jc w:val="center"/>
              <w:rPr>
                <w:rFonts w:ascii="Times New Roman" w:hAnsi="Times New Roman"/>
                <w:b/>
                <w:bCs/>
                <w:sz w:val="28"/>
                <w:szCs w:val="28"/>
                <w:lang w:val="en-ZA"/>
              </w:rPr>
            </w:pPr>
            <w:r w:rsidRPr="00A076FB">
              <w:rPr>
                <w:rFonts w:ascii="Times New Roman" w:hAnsi="Times New Roman"/>
                <w:b/>
                <w:bCs/>
                <w:sz w:val="28"/>
                <w:szCs w:val="28"/>
                <w:lang w:val="en-ZA"/>
              </w:rPr>
              <w:t>GAUT</w:t>
            </w:r>
            <w:r w:rsidR="0007103E" w:rsidRPr="00A076FB">
              <w:rPr>
                <w:rFonts w:ascii="Times New Roman" w:hAnsi="Times New Roman"/>
                <w:b/>
                <w:bCs/>
                <w:sz w:val="28"/>
                <w:szCs w:val="28"/>
                <w:lang w:val="en-ZA"/>
              </w:rPr>
              <w:t xml:space="preserve">ENG LOCAL </w:t>
            </w:r>
            <w:r w:rsidR="0005738B" w:rsidRPr="00A076FB">
              <w:rPr>
                <w:rFonts w:ascii="Times New Roman" w:hAnsi="Times New Roman"/>
                <w:b/>
                <w:bCs/>
                <w:sz w:val="28"/>
                <w:szCs w:val="28"/>
                <w:lang w:val="en-ZA"/>
              </w:rPr>
              <w:t>DIVISION, JOHANNESBURG</w:t>
            </w:r>
          </w:p>
        </w:tc>
      </w:tr>
      <w:tr w:rsidR="000C50F1" w:rsidRPr="00A076FB" w14:paraId="2BA3D216" w14:textId="77777777" w:rsidTr="001E3964">
        <w:trPr>
          <w:gridAfter w:val="1"/>
          <w:wAfter w:w="5529" w:type="dxa"/>
        </w:trPr>
        <w:tc>
          <w:tcPr>
            <w:tcW w:w="3543" w:type="dxa"/>
          </w:tcPr>
          <w:p w14:paraId="774EF898" w14:textId="77777777" w:rsidR="000C50F1" w:rsidRPr="00FB5438" w:rsidRDefault="000C50F1" w:rsidP="001E3964">
            <w:pPr>
              <w:jc w:val="left"/>
              <w:rPr>
                <w:rFonts w:ascii="Times New Roman" w:hAnsi="Times New Roman"/>
                <w:b/>
                <w:bCs/>
                <w:sz w:val="28"/>
                <w:szCs w:val="28"/>
                <w:lang w:val="en-ZA"/>
              </w:rPr>
            </w:pPr>
          </w:p>
        </w:tc>
      </w:tr>
      <w:tr w:rsidR="000C50F1" w:rsidRPr="00FB5438" w14:paraId="3612F401" w14:textId="77777777" w:rsidTr="00B8569B">
        <w:tc>
          <w:tcPr>
            <w:tcW w:w="9072" w:type="dxa"/>
            <w:gridSpan w:val="2"/>
            <w:hideMark/>
          </w:tcPr>
          <w:p w14:paraId="46BF5B00" w14:textId="235BADA8" w:rsidR="000C50F1" w:rsidRPr="00FB5438" w:rsidRDefault="0098015D" w:rsidP="00B8569B">
            <w:pPr>
              <w:jc w:val="right"/>
              <w:rPr>
                <w:rFonts w:ascii="Times New Roman" w:hAnsi="Times New Roman"/>
                <w:b/>
                <w:bCs/>
                <w:sz w:val="28"/>
                <w:szCs w:val="28"/>
                <w:lang w:val="en-ZA"/>
              </w:rPr>
            </w:pPr>
            <w:r w:rsidRPr="00A076FB">
              <w:rPr>
                <w:rFonts w:ascii="Times New Roman" w:hAnsi="Times New Roman"/>
                <w:b/>
                <w:bCs/>
                <w:sz w:val="28"/>
                <w:szCs w:val="28"/>
                <w:lang w:val="en-ZA"/>
              </w:rPr>
              <w:t>Case</w:t>
            </w:r>
            <w:r w:rsidR="000C50F1" w:rsidRPr="00FB5438">
              <w:rPr>
                <w:rFonts w:ascii="Times New Roman" w:hAnsi="Times New Roman"/>
                <w:b/>
                <w:bCs/>
                <w:sz w:val="28"/>
                <w:szCs w:val="28"/>
                <w:lang w:val="en-ZA"/>
              </w:rPr>
              <w:t xml:space="preserve"> No:</w:t>
            </w:r>
            <w:r w:rsidRPr="00A076FB">
              <w:rPr>
                <w:rFonts w:ascii="Times New Roman" w:hAnsi="Times New Roman"/>
                <w:b/>
                <w:bCs/>
                <w:sz w:val="28"/>
                <w:szCs w:val="28"/>
                <w:lang w:val="en-ZA"/>
              </w:rPr>
              <w:t xml:space="preserve"> </w:t>
            </w:r>
            <w:r w:rsidR="00D541F6">
              <w:rPr>
                <w:rFonts w:ascii="Times New Roman" w:hAnsi="Times New Roman"/>
                <w:b/>
                <w:bCs/>
                <w:sz w:val="28"/>
                <w:szCs w:val="28"/>
                <w:lang w:val="en-ZA"/>
              </w:rPr>
              <w:t>043822/2022</w:t>
            </w:r>
          </w:p>
        </w:tc>
      </w:tr>
    </w:tbl>
    <w:p w14:paraId="191065E7" w14:textId="77777777" w:rsidR="00D84F9B" w:rsidRDefault="00D84F9B" w:rsidP="00D84F9B">
      <w:pPr>
        <w:tabs>
          <w:tab w:val="left" w:pos="2342"/>
          <w:tab w:val="center" w:pos="4513"/>
        </w:tabs>
        <w:jc w:val="center"/>
        <w:outlineLvl w:val="0"/>
        <w:rPr>
          <w:rFonts w:cs="Arial"/>
          <w:lang w:val="en-ZA"/>
        </w:rPr>
      </w:pPr>
      <w:r w:rsidRPr="007B7F59">
        <w:rPr>
          <w:rFonts w:cs="Arial"/>
          <w:noProof/>
          <w:lang w:val="en-US"/>
        </w:rPr>
        <w:drawing>
          <wp:inline distT="0" distB="0" distL="0" distR="0" wp14:anchorId="70623055" wp14:editId="01E514B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7A63271" w14:textId="77777777" w:rsidR="00D90859" w:rsidRPr="007B7F59" w:rsidRDefault="00D90859" w:rsidP="00D84F9B">
      <w:pPr>
        <w:tabs>
          <w:tab w:val="left" w:pos="2342"/>
          <w:tab w:val="center" w:pos="4513"/>
        </w:tabs>
        <w:jc w:val="center"/>
        <w:outlineLvl w:val="0"/>
        <w:rPr>
          <w:rFonts w:cs="Arial"/>
          <w:lang w:val="en-ZA"/>
        </w:rPr>
      </w:pPr>
    </w:p>
    <w:p w14:paraId="22C593A1" w14:textId="7777777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57049202" w:rsidR="00066BC7" w:rsidRPr="00EE6CBE" w:rsidRDefault="00865FB3" w:rsidP="00865FB3">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sidRPr="00E3034D">
                              <w:rPr>
                                <w:rFonts w:cs="Arial"/>
                                <w:strike/>
                                <w:sz w:val="18"/>
                                <w:szCs w:val="18"/>
                              </w:rPr>
                              <w:t>YES</w:t>
                            </w:r>
                            <w:r w:rsidR="00066BC7">
                              <w:rPr>
                                <w:rFonts w:cs="Arial"/>
                                <w:sz w:val="18"/>
                                <w:szCs w:val="18"/>
                              </w:rPr>
                              <w:t>/NO</w:t>
                            </w:r>
                          </w:p>
                          <w:p w14:paraId="4E0F8F49" w14:textId="0DF04E9D" w:rsidR="00066BC7" w:rsidRPr="00EE6CBE" w:rsidRDefault="00865FB3" w:rsidP="00865FB3">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sidRPr="00E3034D">
                              <w:rPr>
                                <w:rFonts w:cs="Arial"/>
                                <w:strike/>
                                <w:sz w:val="18"/>
                                <w:szCs w:val="18"/>
                              </w:rPr>
                              <w:t>YES</w:t>
                            </w:r>
                            <w:r w:rsidR="00066BC7">
                              <w:rPr>
                                <w:rFonts w:cs="Arial"/>
                                <w:sz w:val="18"/>
                                <w:szCs w:val="18"/>
                              </w:rPr>
                              <w:t>/NO</w:t>
                            </w:r>
                          </w:p>
                          <w:p w14:paraId="45F8B019" w14:textId="07C439F6" w:rsidR="00066BC7" w:rsidRPr="00EE6CBE" w:rsidRDefault="00865FB3" w:rsidP="00865FB3">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w:t>
                            </w:r>
                            <w:r w:rsidR="00066BC7" w:rsidRPr="00E3034D">
                              <w:rPr>
                                <w:rFonts w:cs="Arial"/>
                                <w:strike/>
                                <w:sz w:val="18"/>
                                <w:szCs w:val="18"/>
                              </w:rPr>
                              <w:t>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50EC83AF" w:rsidR="00066BC7" w:rsidRPr="00EE6CBE" w:rsidRDefault="00066BC7" w:rsidP="0018495C">
                            <w:pPr>
                              <w:jc w:val="left"/>
                              <w:rPr>
                                <w:rFonts w:cs="Arial"/>
                                <w:b/>
                                <w:sz w:val="18"/>
                                <w:szCs w:val="18"/>
                              </w:rPr>
                            </w:pPr>
                            <w:r w:rsidRPr="00EE6CBE">
                              <w:rPr>
                                <w:rFonts w:cs="Arial"/>
                                <w:b/>
                                <w:sz w:val="18"/>
                                <w:szCs w:val="18"/>
                              </w:rPr>
                              <w:t>SIGNATURE</w:t>
                            </w:r>
                            <w:r w:rsidR="0018495C">
                              <w:rPr>
                                <w:rFonts w:cs="Arial"/>
                                <w:b/>
                                <w:sz w:val="18"/>
                                <w:szCs w:val="18"/>
                              </w:rPr>
                              <w:t xml:space="preserve">                                            </w:t>
                            </w:r>
                            <w:r w:rsidRPr="00EE6CBE">
                              <w:rPr>
                                <w:rFonts w:cs="Arial"/>
                                <w:b/>
                                <w:sz w:val="18"/>
                                <w:szCs w:val="18"/>
                              </w:rPr>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57049202" w:rsidR="00066BC7" w:rsidRPr="00EE6CBE" w:rsidRDefault="00865FB3" w:rsidP="00865FB3">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sidRPr="00E3034D">
                        <w:rPr>
                          <w:rFonts w:cs="Arial"/>
                          <w:strike/>
                          <w:sz w:val="18"/>
                          <w:szCs w:val="18"/>
                        </w:rPr>
                        <w:t>YES</w:t>
                      </w:r>
                      <w:r w:rsidR="00066BC7">
                        <w:rPr>
                          <w:rFonts w:cs="Arial"/>
                          <w:sz w:val="18"/>
                          <w:szCs w:val="18"/>
                        </w:rPr>
                        <w:t>/NO</w:t>
                      </w:r>
                    </w:p>
                    <w:p w14:paraId="4E0F8F49" w14:textId="0DF04E9D" w:rsidR="00066BC7" w:rsidRPr="00EE6CBE" w:rsidRDefault="00865FB3" w:rsidP="00865FB3">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sidRPr="00E3034D">
                        <w:rPr>
                          <w:rFonts w:cs="Arial"/>
                          <w:strike/>
                          <w:sz w:val="18"/>
                          <w:szCs w:val="18"/>
                        </w:rPr>
                        <w:t>YES</w:t>
                      </w:r>
                      <w:r w:rsidR="00066BC7">
                        <w:rPr>
                          <w:rFonts w:cs="Arial"/>
                          <w:sz w:val="18"/>
                          <w:szCs w:val="18"/>
                        </w:rPr>
                        <w:t>/NO</w:t>
                      </w:r>
                    </w:p>
                    <w:p w14:paraId="45F8B019" w14:textId="07C439F6" w:rsidR="00066BC7" w:rsidRPr="00EE6CBE" w:rsidRDefault="00865FB3" w:rsidP="00865FB3">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w:t>
                      </w:r>
                      <w:r w:rsidR="00066BC7" w:rsidRPr="00E3034D">
                        <w:rPr>
                          <w:rFonts w:cs="Arial"/>
                          <w:strike/>
                          <w:sz w:val="18"/>
                          <w:szCs w:val="18"/>
                        </w:rPr>
                        <w:t>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50EC83AF" w:rsidR="00066BC7" w:rsidRPr="00EE6CBE" w:rsidRDefault="00066BC7" w:rsidP="0018495C">
                      <w:pPr>
                        <w:jc w:val="left"/>
                        <w:rPr>
                          <w:rFonts w:cs="Arial"/>
                          <w:b/>
                          <w:sz w:val="18"/>
                          <w:szCs w:val="18"/>
                        </w:rPr>
                      </w:pPr>
                      <w:r w:rsidRPr="00EE6CBE">
                        <w:rPr>
                          <w:rFonts w:cs="Arial"/>
                          <w:b/>
                          <w:sz w:val="18"/>
                          <w:szCs w:val="18"/>
                        </w:rPr>
                        <w:t>SIGNATURE</w:t>
                      </w:r>
                      <w:r w:rsidR="0018495C">
                        <w:rPr>
                          <w:rFonts w:cs="Arial"/>
                          <w:b/>
                          <w:sz w:val="18"/>
                          <w:szCs w:val="18"/>
                        </w:rPr>
                        <w:t xml:space="preserve">                                            </w:t>
                      </w:r>
                      <w:r w:rsidRPr="00EE6CBE">
                        <w:rPr>
                          <w:rFonts w:cs="Arial"/>
                          <w:b/>
                          <w:sz w:val="18"/>
                          <w:szCs w:val="18"/>
                        </w:rPr>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tbl>
      <w:tblPr>
        <w:tblW w:w="9180" w:type="dxa"/>
        <w:tblLook w:val="04A0" w:firstRow="1" w:lastRow="0" w:firstColumn="1" w:lastColumn="0" w:noHBand="0" w:noVBand="1"/>
      </w:tblPr>
      <w:tblGrid>
        <w:gridCol w:w="5637"/>
        <w:gridCol w:w="3543"/>
      </w:tblGrid>
      <w:tr w:rsidR="00FB5438" w:rsidRPr="00FB5438" w14:paraId="5CF348FE" w14:textId="77777777" w:rsidTr="00331455">
        <w:tc>
          <w:tcPr>
            <w:tcW w:w="5637" w:type="dxa"/>
          </w:tcPr>
          <w:p w14:paraId="4CB6B0CD" w14:textId="0E7D9D3A" w:rsidR="00FB5438" w:rsidRPr="00FB5438" w:rsidRDefault="00066BC7" w:rsidP="00FB5438">
            <w:pPr>
              <w:jc w:val="left"/>
              <w:rPr>
                <w:rFonts w:ascii="Times New Roman" w:hAnsi="Times New Roman"/>
                <w:b/>
                <w:bCs/>
                <w:lang w:val="en-ZA"/>
              </w:rPr>
            </w:pPr>
            <w:r w:rsidRPr="00F73C09">
              <w:tab/>
            </w:r>
          </w:p>
        </w:tc>
        <w:tc>
          <w:tcPr>
            <w:tcW w:w="3543" w:type="dxa"/>
          </w:tcPr>
          <w:p w14:paraId="17A9822A" w14:textId="77777777" w:rsidR="00FB5438" w:rsidRPr="00FB5438" w:rsidRDefault="00FB5438" w:rsidP="00FB5438">
            <w:pPr>
              <w:jc w:val="left"/>
              <w:rPr>
                <w:rFonts w:ascii="Times New Roman" w:hAnsi="Times New Roman"/>
                <w:b/>
                <w:bCs/>
                <w:lang w:val="en-ZA"/>
              </w:rPr>
            </w:pPr>
          </w:p>
        </w:tc>
      </w:tr>
      <w:tr w:rsidR="00FB5438" w:rsidRPr="00FB5438" w14:paraId="09E4336D" w14:textId="77777777" w:rsidTr="00331455">
        <w:tc>
          <w:tcPr>
            <w:tcW w:w="5637" w:type="dxa"/>
            <w:hideMark/>
          </w:tcPr>
          <w:p w14:paraId="7C4419E7" w14:textId="09EE6AC8" w:rsidR="00FB5438" w:rsidRPr="00FB5438" w:rsidRDefault="00FB5438" w:rsidP="00FB5438">
            <w:pPr>
              <w:jc w:val="left"/>
              <w:rPr>
                <w:rFonts w:ascii="Times New Roman" w:hAnsi="Times New Roman"/>
                <w:b/>
                <w:bCs/>
                <w:sz w:val="26"/>
                <w:szCs w:val="26"/>
                <w:lang w:val="en-ZA"/>
              </w:rPr>
            </w:pPr>
            <w:r w:rsidRPr="00FB5438">
              <w:rPr>
                <w:rFonts w:ascii="Times New Roman" w:hAnsi="Times New Roman"/>
                <w:b/>
                <w:bCs/>
                <w:sz w:val="26"/>
                <w:szCs w:val="26"/>
                <w:lang w:val="en-ZA"/>
              </w:rPr>
              <w:t xml:space="preserve">In the </w:t>
            </w:r>
            <w:r w:rsidR="0005738B" w:rsidRPr="00A076FB">
              <w:rPr>
                <w:rFonts w:ascii="Times New Roman" w:hAnsi="Times New Roman"/>
                <w:b/>
                <w:bCs/>
                <w:sz w:val="26"/>
                <w:szCs w:val="26"/>
                <w:lang w:val="en-ZA"/>
              </w:rPr>
              <w:t xml:space="preserve">matter </w:t>
            </w:r>
            <w:r w:rsidRPr="00FB5438">
              <w:rPr>
                <w:rFonts w:ascii="Times New Roman" w:hAnsi="Times New Roman"/>
                <w:b/>
                <w:bCs/>
                <w:sz w:val="26"/>
                <w:szCs w:val="26"/>
                <w:lang w:val="en-ZA"/>
              </w:rPr>
              <w:t>between:</w:t>
            </w:r>
          </w:p>
        </w:tc>
        <w:tc>
          <w:tcPr>
            <w:tcW w:w="3543" w:type="dxa"/>
          </w:tcPr>
          <w:p w14:paraId="5BA2A6C1" w14:textId="77777777" w:rsidR="00FB5438" w:rsidRPr="00FB5438" w:rsidRDefault="00FB5438" w:rsidP="00FB5438">
            <w:pPr>
              <w:jc w:val="left"/>
              <w:rPr>
                <w:rFonts w:ascii="Times New Roman" w:hAnsi="Times New Roman"/>
                <w:b/>
                <w:bCs/>
                <w:sz w:val="26"/>
                <w:szCs w:val="26"/>
                <w:lang w:val="en-ZA"/>
              </w:rPr>
            </w:pPr>
          </w:p>
        </w:tc>
      </w:tr>
      <w:tr w:rsidR="00FB5438" w:rsidRPr="00FB5438" w14:paraId="0287D488" w14:textId="77777777" w:rsidTr="00331455">
        <w:tc>
          <w:tcPr>
            <w:tcW w:w="5637" w:type="dxa"/>
          </w:tcPr>
          <w:p w14:paraId="12959300" w14:textId="77777777" w:rsidR="00FB5438" w:rsidRPr="00FB5438" w:rsidRDefault="00FB5438" w:rsidP="00FB5438">
            <w:pPr>
              <w:jc w:val="left"/>
              <w:rPr>
                <w:rFonts w:ascii="Times New Roman" w:hAnsi="Times New Roman"/>
                <w:b/>
                <w:bCs/>
                <w:sz w:val="26"/>
                <w:szCs w:val="26"/>
                <w:lang w:val="en-ZA"/>
              </w:rPr>
            </w:pPr>
          </w:p>
        </w:tc>
        <w:tc>
          <w:tcPr>
            <w:tcW w:w="3543" w:type="dxa"/>
          </w:tcPr>
          <w:p w14:paraId="0F351589" w14:textId="77777777" w:rsidR="00FB5438" w:rsidRPr="00FB5438" w:rsidRDefault="00FB5438" w:rsidP="00FB5438">
            <w:pPr>
              <w:jc w:val="left"/>
              <w:rPr>
                <w:rFonts w:ascii="Times New Roman" w:hAnsi="Times New Roman"/>
                <w:b/>
                <w:bCs/>
                <w:sz w:val="26"/>
                <w:szCs w:val="26"/>
                <w:lang w:val="en-ZA"/>
              </w:rPr>
            </w:pPr>
          </w:p>
        </w:tc>
      </w:tr>
      <w:tr w:rsidR="00FB5438" w:rsidRPr="00FB5438" w14:paraId="2F1E92F3" w14:textId="77777777" w:rsidTr="00331455">
        <w:tc>
          <w:tcPr>
            <w:tcW w:w="5637" w:type="dxa"/>
            <w:hideMark/>
          </w:tcPr>
          <w:p w14:paraId="2FF11BE1" w14:textId="3F2130DE" w:rsidR="00FB5438" w:rsidRPr="00FB5438" w:rsidRDefault="000F01F7" w:rsidP="00FB5438">
            <w:pPr>
              <w:jc w:val="left"/>
              <w:rPr>
                <w:rFonts w:ascii="Times New Roman" w:hAnsi="Times New Roman"/>
                <w:b/>
                <w:bCs/>
                <w:sz w:val="26"/>
                <w:szCs w:val="26"/>
                <w:lang w:val="en-ZA"/>
              </w:rPr>
            </w:pPr>
            <w:r>
              <w:rPr>
                <w:rFonts w:ascii="Times New Roman" w:hAnsi="Times New Roman"/>
                <w:b/>
                <w:bCs/>
                <w:sz w:val="26"/>
                <w:szCs w:val="26"/>
                <w:lang w:val="en-ZA"/>
              </w:rPr>
              <w:t>DAVID KESELWE LEKOTA</w:t>
            </w:r>
          </w:p>
        </w:tc>
        <w:tc>
          <w:tcPr>
            <w:tcW w:w="3543" w:type="dxa"/>
            <w:hideMark/>
          </w:tcPr>
          <w:p w14:paraId="4FC7629A" w14:textId="7D7971AC" w:rsidR="00FB5438" w:rsidRPr="00FB5438" w:rsidRDefault="00011C06" w:rsidP="00FB5438">
            <w:pPr>
              <w:jc w:val="right"/>
              <w:rPr>
                <w:rFonts w:ascii="Times New Roman" w:hAnsi="Times New Roman"/>
                <w:b/>
                <w:bCs/>
                <w:sz w:val="26"/>
                <w:szCs w:val="26"/>
                <w:lang w:val="en-ZA"/>
              </w:rPr>
            </w:pPr>
            <w:r w:rsidRPr="00A076FB">
              <w:rPr>
                <w:rFonts w:ascii="Times New Roman" w:hAnsi="Times New Roman"/>
                <w:b/>
                <w:bCs/>
                <w:sz w:val="26"/>
                <w:szCs w:val="26"/>
                <w:lang w:val="en-ZA"/>
              </w:rPr>
              <w:t>Applicant</w:t>
            </w:r>
          </w:p>
        </w:tc>
      </w:tr>
      <w:tr w:rsidR="00FB5438" w:rsidRPr="00FB5438" w14:paraId="5DF098BD" w14:textId="77777777" w:rsidTr="00331455">
        <w:tc>
          <w:tcPr>
            <w:tcW w:w="5637" w:type="dxa"/>
          </w:tcPr>
          <w:p w14:paraId="42F8486C" w14:textId="77777777" w:rsidR="00FB5438" w:rsidRPr="00FB5438" w:rsidRDefault="00FB5438" w:rsidP="00FB5438">
            <w:pPr>
              <w:jc w:val="left"/>
              <w:rPr>
                <w:rFonts w:ascii="Times New Roman" w:hAnsi="Times New Roman"/>
                <w:b/>
                <w:bCs/>
                <w:sz w:val="26"/>
                <w:szCs w:val="26"/>
                <w:lang w:val="en-ZA"/>
              </w:rPr>
            </w:pPr>
          </w:p>
        </w:tc>
        <w:tc>
          <w:tcPr>
            <w:tcW w:w="3543" w:type="dxa"/>
          </w:tcPr>
          <w:p w14:paraId="49FF3066" w14:textId="77777777" w:rsidR="00FB5438" w:rsidRPr="00FB5438" w:rsidRDefault="00FB5438" w:rsidP="00FB5438">
            <w:pPr>
              <w:jc w:val="left"/>
              <w:rPr>
                <w:rFonts w:ascii="Times New Roman" w:hAnsi="Times New Roman"/>
                <w:b/>
                <w:bCs/>
                <w:sz w:val="26"/>
                <w:szCs w:val="26"/>
                <w:lang w:val="en-ZA"/>
              </w:rPr>
            </w:pPr>
          </w:p>
        </w:tc>
      </w:tr>
      <w:tr w:rsidR="00FB5438" w:rsidRPr="00FB5438" w14:paraId="6EA271F6" w14:textId="77777777" w:rsidTr="00331455">
        <w:tc>
          <w:tcPr>
            <w:tcW w:w="5637" w:type="dxa"/>
            <w:hideMark/>
          </w:tcPr>
          <w:p w14:paraId="722062C6" w14:textId="366A8D0C" w:rsidR="00FB5438" w:rsidRPr="00FB5438" w:rsidRDefault="00011C06" w:rsidP="00FB5438">
            <w:pPr>
              <w:jc w:val="left"/>
              <w:rPr>
                <w:rFonts w:ascii="Times New Roman" w:hAnsi="Times New Roman"/>
                <w:b/>
                <w:bCs/>
                <w:sz w:val="26"/>
                <w:szCs w:val="26"/>
                <w:lang w:val="en-ZA"/>
              </w:rPr>
            </w:pPr>
            <w:r w:rsidRPr="00A076FB">
              <w:rPr>
                <w:rFonts w:ascii="Times New Roman" w:hAnsi="Times New Roman"/>
                <w:b/>
                <w:bCs/>
                <w:sz w:val="26"/>
                <w:szCs w:val="26"/>
                <w:lang w:val="en-ZA"/>
              </w:rPr>
              <w:t>a</w:t>
            </w:r>
            <w:r w:rsidR="00FB5438" w:rsidRPr="00FB5438">
              <w:rPr>
                <w:rFonts w:ascii="Times New Roman" w:hAnsi="Times New Roman"/>
                <w:b/>
                <w:bCs/>
                <w:sz w:val="26"/>
                <w:szCs w:val="26"/>
                <w:lang w:val="en-ZA"/>
              </w:rPr>
              <w:t>nd</w:t>
            </w:r>
          </w:p>
        </w:tc>
        <w:tc>
          <w:tcPr>
            <w:tcW w:w="3543" w:type="dxa"/>
          </w:tcPr>
          <w:p w14:paraId="5F7A3725" w14:textId="77777777" w:rsidR="00FB5438" w:rsidRPr="00FB5438" w:rsidRDefault="00FB5438" w:rsidP="00FB5438">
            <w:pPr>
              <w:jc w:val="left"/>
              <w:rPr>
                <w:rFonts w:ascii="Times New Roman" w:hAnsi="Times New Roman"/>
                <w:b/>
                <w:bCs/>
                <w:sz w:val="26"/>
                <w:szCs w:val="26"/>
                <w:lang w:val="en-ZA"/>
              </w:rPr>
            </w:pPr>
          </w:p>
        </w:tc>
      </w:tr>
      <w:tr w:rsidR="00FB5438" w:rsidRPr="00FB5438" w14:paraId="20490C9A" w14:textId="77777777" w:rsidTr="00331455">
        <w:tc>
          <w:tcPr>
            <w:tcW w:w="5637" w:type="dxa"/>
          </w:tcPr>
          <w:p w14:paraId="68FADD4E" w14:textId="77777777" w:rsidR="00FB5438" w:rsidRPr="00FB5438" w:rsidRDefault="00FB5438" w:rsidP="00FB5438">
            <w:pPr>
              <w:jc w:val="left"/>
              <w:rPr>
                <w:rFonts w:ascii="Times New Roman" w:hAnsi="Times New Roman"/>
                <w:b/>
                <w:bCs/>
                <w:sz w:val="26"/>
                <w:szCs w:val="26"/>
                <w:lang w:val="en-ZA"/>
              </w:rPr>
            </w:pPr>
          </w:p>
        </w:tc>
        <w:tc>
          <w:tcPr>
            <w:tcW w:w="3543" w:type="dxa"/>
          </w:tcPr>
          <w:p w14:paraId="7B08EBC0" w14:textId="77777777" w:rsidR="00FB5438" w:rsidRPr="00FB5438" w:rsidRDefault="00FB5438" w:rsidP="00FB5438">
            <w:pPr>
              <w:jc w:val="left"/>
              <w:rPr>
                <w:rFonts w:ascii="Times New Roman" w:hAnsi="Times New Roman"/>
                <w:b/>
                <w:bCs/>
                <w:sz w:val="26"/>
                <w:szCs w:val="26"/>
                <w:lang w:val="en-ZA"/>
              </w:rPr>
            </w:pPr>
          </w:p>
        </w:tc>
      </w:tr>
      <w:tr w:rsidR="00011C06" w:rsidRPr="009357B9" w14:paraId="3201CB38" w14:textId="77777777" w:rsidTr="00331455">
        <w:tc>
          <w:tcPr>
            <w:tcW w:w="5637" w:type="dxa"/>
          </w:tcPr>
          <w:p w14:paraId="3C4AFA33" w14:textId="70254372" w:rsidR="00011C06" w:rsidRPr="00A076FB" w:rsidRDefault="000F01F7" w:rsidP="00FB5438">
            <w:pPr>
              <w:jc w:val="left"/>
              <w:rPr>
                <w:rFonts w:ascii="Times New Roman" w:hAnsi="Times New Roman"/>
                <w:b/>
                <w:bCs/>
                <w:sz w:val="26"/>
                <w:szCs w:val="26"/>
                <w:lang w:val="en-ZA"/>
              </w:rPr>
            </w:pPr>
            <w:r>
              <w:rPr>
                <w:rFonts w:ascii="Times New Roman" w:hAnsi="Times New Roman"/>
                <w:b/>
                <w:bCs/>
                <w:sz w:val="26"/>
                <w:szCs w:val="26"/>
                <w:lang w:val="en-ZA"/>
              </w:rPr>
              <w:t>SENTIN</w:t>
            </w:r>
            <w:r w:rsidR="002B3974">
              <w:rPr>
                <w:rFonts w:ascii="Times New Roman" w:hAnsi="Times New Roman"/>
                <w:b/>
                <w:bCs/>
                <w:sz w:val="26"/>
                <w:szCs w:val="26"/>
                <w:lang w:val="en-ZA"/>
              </w:rPr>
              <w:t>E</w:t>
            </w:r>
            <w:r>
              <w:rPr>
                <w:rFonts w:ascii="Times New Roman" w:hAnsi="Times New Roman"/>
                <w:b/>
                <w:bCs/>
                <w:sz w:val="26"/>
                <w:szCs w:val="26"/>
                <w:lang w:val="en-ZA"/>
              </w:rPr>
              <w:t xml:space="preserve">L </w:t>
            </w:r>
            <w:r w:rsidR="002B3974">
              <w:rPr>
                <w:rFonts w:ascii="Times New Roman" w:hAnsi="Times New Roman"/>
                <w:b/>
                <w:bCs/>
                <w:sz w:val="26"/>
                <w:szCs w:val="26"/>
                <w:lang w:val="en-ZA"/>
              </w:rPr>
              <w:t>RETIREMENT FUND</w:t>
            </w:r>
          </w:p>
        </w:tc>
        <w:tc>
          <w:tcPr>
            <w:tcW w:w="3543" w:type="dxa"/>
          </w:tcPr>
          <w:p w14:paraId="236D4521" w14:textId="1929C885" w:rsidR="00011C06" w:rsidRPr="00A076FB" w:rsidRDefault="002B3974" w:rsidP="00586E35">
            <w:pPr>
              <w:jc w:val="right"/>
              <w:rPr>
                <w:rFonts w:ascii="Times New Roman" w:hAnsi="Times New Roman"/>
                <w:b/>
                <w:bCs/>
                <w:sz w:val="26"/>
                <w:szCs w:val="26"/>
                <w:lang w:val="en-ZA"/>
              </w:rPr>
            </w:pPr>
            <w:r>
              <w:rPr>
                <w:rFonts w:ascii="Times New Roman" w:hAnsi="Times New Roman"/>
                <w:b/>
                <w:bCs/>
                <w:sz w:val="26"/>
                <w:szCs w:val="26"/>
                <w:lang w:val="en-ZA"/>
              </w:rPr>
              <w:t>R</w:t>
            </w:r>
            <w:r w:rsidR="00596409" w:rsidRPr="00A076FB">
              <w:rPr>
                <w:rFonts w:ascii="Times New Roman" w:hAnsi="Times New Roman"/>
                <w:b/>
                <w:bCs/>
                <w:sz w:val="26"/>
                <w:szCs w:val="26"/>
                <w:lang w:val="en-ZA"/>
              </w:rPr>
              <w:t>espondent</w:t>
            </w:r>
          </w:p>
        </w:tc>
      </w:tr>
      <w:tr w:rsidR="00011C06" w:rsidRPr="009357B9" w14:paraId="2002853E" w14:textId="77777777" w:rsidTr="00331455">
        <w:tc>
          <w:tcPr>
            <w:tcW w:w="5637" w:type="dxa"/>
          </w:tcPr>
          <w:p w14:paraId="112EF8CD" w14:textId="77777777" w:rsidR="00011C06" w:rsidRPr="00A076FB" w:rsidRDefault="00011C06" w:rsidP="00FB5438">
            <w:pPr>
              <w:jc w:val="left"/>
              <w:rPr>
                <w:rFonts w:ascii="Times New Roman" w:hAnsi="Times New Roman"/>
                <w:b/>
                <w:bCs/>
                <w:sz w:val="26"/>
                <w:szCs w:val="26"/>
                <w:lang w:val="en-ZA"/>
              </w:rPr>
            </w:pPr>
          </w:p>
        </w:tc>
        <w:tc>
          <w:tcPr>
            <w:tcW w:w="3543" w:type="dxa"/>
          </w:tcPr>
          <w:p w14:paraId="520B8BE4" w14:textId="77777777" w:rsidR="00011C06" w:rsidRPr="00A076FB" w:rsidRDefault="00011C06" w:rsidP="00FB5438">
            <w:pPr>
              <w:jc w:val="left"/>
              <w:rPr>
                <w:rFonts w:ascii="Times New Roman" w:hAnsi="Times New Roman"/>
                <w:b/>
                <w:bCs/>
                <w:sz w:val="26"/>
                <w:szCs w:val="26"/>
                <w:lang w:val="en-ZA"/>
              </w:rPr>
            </w:pPr>
          </w:p>
        </w:tc>
      </w:tr>
      <w:tr w:rsidR="0054439F" w:rsidRPr="009357B9" w14:paraId="33709627" w14:textId="77777777" w:rsidTr="002142C9">
        <w:tc>
          <w:tcPr>
            <w:tcW w:w="9180" w:type="dxa"/>
            <w:gridSpan w:val="2"/>
          </w:tcPr>
          <w:p w14:paraId="2C46CE99" w14:textId="5F1EE64E" w:rsidR="0054439F" w:rsidRPr="0054439F" w:rsidRDefault="0054439F" w:rsidP="0054439F">
            <w:pPr>
              <w:rPr>
                <w:rFonts w:ascii="Times New Roman" w:hAnsi="Times New Roman"/>
                <w:sz w:val="22"/>
                <w:szCs w:val="22"/>
                <w:lang w:val="en-ZA"/>
              </w:rPr>
            </w:pPr>
            <w:r w:rsidRPr="00EE0EC7">
              <w:rPr>
                <w:rFonts w:ascii="Times New Roman" w:hAnsi="Times New Roman"/>
                <w:b/>
                <w:bCs/>
                <w:sz w:val="22"/>
                <w:szCs w:val="22"/>
                <w:lang w:val="en-ZA"/>
              </w:rPr>
              <w:t>Delivere</w:t>
            </w:r>
            <w:r w:rsidRPr="0054439F">
              <w:rPr>
                <w:rFonts w:ascii="Times New Roman" w:hAnsi="Times New Roman"/>
                <w:sz w:val="22"/>
                <w:szCs w:val="22"/>
                <w:lang w:val="en-ZA"/>
              </w:rPr>
              <w:t xml:space="preserve">d:  This judgement was prepared and authored by the Judge whose name is reflected </w:t>
            </w:r>
            <w:r w:rsidR="005534F7">
              <w:rPr>
                <w:rFonts w:ascii="Times New Roman" w:hAnsi="Times New Roman"/>
                <w:sz w:val="22"/>
                <w:szCs w:val="22"/>
                <w:lang w:val="en-ZA"/>
              </w:rPr>
              <w:t xml:space="preserve">in it </w:t>
            </w:r>
            <w:r w:rsidRPr="0054439F">
              <w:rPr>
                <w:rFonts w:ascii="Times New Roman" w:hAnsi="Times New Roman"/>
                <w:sz w:val="22"/>
                <w:szCs w:val="22"/>
                <w:lang w:val="en-ZA"/>
              </w:rPr>
              <w:t xml:space="preserve">and is handed down electronically by circulation to the </w:t>
            </w:r>
            <w:r w:rsidR="005534F7">
              <w:rPr>
                <w:rFonts w:ascii="Times New Roman" w:hAnsi="Times New Roman"/>
                <w:sz w:val="22"/>
                <w:szCs w:val="22"/>
                <w:lang w:val="en-ZA"/>
              </w:rPr>
              <w:t>p</w:t>
            </w:r>
            <w:r w:rsidRPr="0054439F">
              <w:rPr>
                <w:rFonts w:ascii="Times New Roman" w:hAnsi="Times New Roman"/>
                <w:sz w:val="22"/>
                <w:szCs w:val="22"/>
                <w:lang w:val="en-ZA"/>
              </w:rPr>
              <w:t xml:space="preserve">arties/their legal representatives by email and by uploading it to the electronic file of this matter on CaseLines.  The date for hand-down is deemed to be </w:t>
            </w:r>
            <w:r w:rsidR="00EE0EC7">
              <w:rPr>
                <w:rFonts w:ascii="Times New Roman" w:hAnsi="Times New Roman"/>
                <w:sz w:val="22"/>
                <w:szCs w:val="22"/>
                <w:lang w:val="en-ZA"/>
              </w:rPr>
              <w:t>7</w:t>
            </w:r>
            <w:r w:rsidRPr="0054439F">
              <w:rPr>
                <w:rFonts w:ascii="Times New Roman" w:hAnsi="Times New Roman"/>
                <w:sz w:val="22"/>
                <w:szCs w:val="22"/>
                <w:lang w:val="en-ZA"/>
              </w:rPr>
              <w:t xml:space="preserve"> </w:t>
            </w:r>
            <w:r w:rsidR="00EE0EC7">
              <w:rPr>
                <w:rFonts w:ascii="Times New Roman" w:hAnsi="Times New Roman"/>
                <w:sz w:val="22"/>
                <w:szCs w:val="22"/>
                <w:lang w:val="en-ZA"/>
              </w:rPr>
              <w:t>September</w:t>
            </w:r>
            <w:r w:rsidRPr="0054439F">
              <w:rPr>
                <w:rFonts w:ascii="Times New Roman" w:hAnsi="Times New Roman"/>
                <w:sz w:val="22"/>
                <w:szCs w:val="22"/>
                <w:lang w:val="en-ZA"/>
              </w:rPr>
              <w:t xml:space="preserve"> 202</w:t>
            </w:r>
            <w:r w:rsidR="00EE0EC7">
              <w:rPr>
                <w:rFonts w:ascii="Times New Roman" w:hAnsi="Times New Roman"/>
                <w:sz w:val="22"/>
                <w:szCs w:val="22"/>
                <w:lang w:val="en-ZA"/>
              </w:rPr>
              <w:t>3</w:t>
            </w:r>
            <w:r w:rsidRPr="0054439F">
              <w:rPr>
                <w:rFonts w:ascii="Times New Roman" w:hAnsi="Times New Roman"/>
                <w:sz w:val="22"/>
                <w:szCs w:val="22"/>
                <w:lang w:val="en-ZA"/>
              </w:rPr>
              <w:t>.</w:t>
            </w:r>
          </w:p>
        </w:tc>
      </w:tr>
    </w:tbl>
    <w:p w14:paraId="4B9D5998" w14:textId="4706E8DF" w:rsidR="00FB5438" w:rsidRPr="00FB5438" w:rsidRDefault="00FB5438" w:rsidP="00FB5438">
      <w:pPr>
        <w:pBdr>
          <w:top w:val="single" w:sz="6" w:space="18" w:color="auto"/>
          <w:bottom w:val="single" w:sz="6" w:space="18" w:color="auto"/>
        </w:pBdr>
        <w:jc w:val="center"/>
        <w:rPr>
          <w:rFonts w:ascii="Times New Roman" w:hAnsi="Times New Roman"/>
          <w:b/>
          <w:bCs/>
          <w:caps/>
          <w:kern w:val="28"/>
          <w:sz w:val="28"/>
          <w:szCs w:val="28"/>
          <w:lang w:val="en-ZA"/>
        </w:rPr>
      </w:pPr>
      <w:r w:rsidRPr="00A076FB">
        <w:rPr>
          <w:rFonts w:ascii="Times New Roman" w:hAnsi="Times New Roman"/>
          <w:b/>
          <w:bCs/>
          <w:caps/>
          <w:kern w:val="28"/>
          <w:sz w:val="28"/>
          <w:szCs w:val="28"/>
          <w:lang w:val="en-ZA"/>
        </w:rPr>
        <w:t>JUDG</w:t>
      </w:r>
      <w:r w:rsidR="003A0AE9">
        <w:rPr>
          <w:rFonts w:ascii="Times New Roman" w:hAnsi="Times New Roman"/>
          <w:b/>
          <w:bCs/>
          <w:caps/>
          <w:kern w:val="28"/>
          <w:sz w:val="28"/>
          <w:szCs w:val="28"/>
          <w:lang w:val="en-ZA"/>
        </w:rPr>
        <w:t>E</w:t>
      </w:r>
      <w:r w:rsidRPr="00A076FB">
        <w:rPr>
          <w:rFonts w:ascii="Times New Roman" w:hAnsi="Times New Roman"/>
          <w:b/>
          <w:bCs/>
          <w:caps/>
          <w:kern w:val="28"/>
          <w:sz w:val="28"/>
          <w:szCs w:val="28"/>
          <w:lang w:val="en-ZA"/>
        </w:rPr>
        <w:t>MENT</w:t>
      </w:r>
    </w:p>
    <w:p w14:paraId="768224E9" w14:textId="313CF102" w:rsidR="00066BC7" w:rsidRPr="00A076FB" w:rsidRDefault="006225E4" w:rsidP="00456633">
      <w:pPr>
        <w:spacing w:before="360" w:after="120" w:line="480" w:lineRule="auto"/>
        <w:rPr>
          <w:rFonts w:ascii="Times New Roman" w:hAnsi="Times New Roman"/>
          <w:b/>
          <w:bCs/>
          <w:sz w:val="28"/>
          <w:szCs w:val="28"/>
        </w:rPr>
      </w:pPr>
      <w:r w:rsidRPr="00A076FB">
        <w:rPr>
          <w:rFonts w:ascii="Times New Roman" w:hAnsi="Times New Roman"/>
          <w:b/>
          <w:bCs/>
          <w:sz w:val="28"/>
          <w:szCs w:val="28"/>
        </w:rPr>
        <w:t xml:space="preserve">DUNN </w:t>
      </w:r>
      <w:r w:rsidR="00B1646F" w:rsidRPr="00A076FB">
        <w:rPr>
          <w:rFonts w:ascii="Times New Roman" w:hAnsi="Times New Roman"/>
          <w:b/>
          <w:bCs/>
          <w:sz w:val="28"/>
          <w:szCs w:val="28"/>
        </w:rPr>
        <w:t>AJ</w:t>
      </w:r>
      <w:r w:rsidR="00DD402B" w:rsidRPr="00A076FB">
        <w:rPr>
          <w:rFonts w:ascii="Times New Roman" w:hAnsi="Times New Roman"/>
          <w:b/>
          <w:bCs/>
          <w:sz w:val="28"/>
          <w:szCs w:val="28"/>
        </w:rPr>
        <w:t>:</w:t>
      </w:r>
    </w:p>
    <w:p w14:paraId="7A2B0E74" w14:textId="0AB1FE76" w:rsidR="00456633" w:rsidRPr="006C17F0" w:rsidRDefault="006C17F0" w:rsidP="00456633">
      <w:pPr>
        <w:pStyle w:val="1"/>
        <w:numPr>
          <w:ilvl w:val="0"/>
          <w:numId w:val="0"/>
        </w:numPr>
        <w:spacing w:before="360" w:after="120"/>
        <w:ind w:left="567" w:hanging="567"/>
        <w:rPr>
          <w:rFonts w:ascii="Times New Roman" w:hAnsi="Times New Roman"/>
          <w:b/>
          <w:bCs/>
          <w:i/>
          <w:iCs w:val="0"/>
        </w:rPr>
      </w:pPr>
      <w:r w:rsidRPr="006C17F0">
        <w:rPr>
          <w:rFonts w:ascii="Times New Roman" w:hAnsi="Times New Roman"/>
          <w:b/>
          <w:bCs/>
          <w:i/>
          <w:iCs w:val="0"/>
        </w:rPr>
        <w:t>Introduction and background</w:t>
      </w:r>
    </w:p>
    <w:p w14:paraId="1E0B20D6" w14:textId="67EC64E1" w:rsidR="004D7410" w:rsidRDefault="00865FB3" w:rsidP="00865FB3">
      <w:pPr>
        <w:pStyle w:val="1"/>
        <w:numPr>
          <w:ilvl w:val="0"/>
          <w:numId w:val="0"/>
        </w:numPr>
        <w:tabs>
          <w:tab w:val="left" w:pos="900"/>
        </w:tabs>
        <w:spacing w:before="360" w:after="120"/>
        <w:ind w:left="900" w:hanging="900"/>
        <w:rPr>
          <w:rFonts w:ascii="Times New Roman" w:hAnsi="Times New Roman"/>
        </w:rPr>
      </w:pPr>
      <w:bookmarkStart w:id="1" w:name="_GoBack"/>
      <w:bookmarkEnd w:id="1"/>
      <w:r>
        <w:rPr>
          <w:rFonts w:ascii="Times New Roman" w:hAnsi="Times New Roman"/>
        </w:rPr>
        <w:t>1.</w:t>
      </w:r>
      <w:r>
        <w:rPr>
          <w:rFonts w:ascii="Times New Roman" w:hAnsi="Times New Roman"/>
        </w:rPr>
        <w:tab/>
      </w:r>
      <w:r w:rsidR="00230407" w:rsidRPr="002048C0">
        <w:rPr>
          <w:rFonts w:ascii="Times New Roman" w:hAnsi="Times New Roman"/>
        </w:rPr>
        <w:t>The applicant</w:t>
      </w:r>
      <w:r w:rsidR="002048C0" w:rsidRPr="002048C0">
        <w:rPr>
          <w:rFonts w:ascii="Times New Roman" w:hAnsi="Times New Roman"/>
        </w:rPr>
        <w:t>, Mr David Keselwe Lekota (</w:t>
      </w:r>
      <w:r w:rsidR="002048C0" w:rsidRPr="002048C0">
        <w:rPr>
          <w:rFonts w:ascii="Times New Roman" w:hAnsi="Times New Roman"/>
          <w:b/>
          <w:bCs/>
        </w:rPr>
        <w:t>Mr Lekota</w:t>
      </w:r>
      <w:r w:rsidR="002048C0" w:rsidRPr="002048C0">
        <w:rPr>
          <w:rFonts w:ascii="Times New Roman" w:hAnsi="Times New Roman"/>
        </w:rPr>
        <w:t>)</w:t>
      </w:r>
      <w:r w:rsidR="00311CED">
        <w:rPr>
          <w:rFonts w:ascii="Times New Roman" w:hAnsi="Times New Roman"/>
        </w:rPr>
        <w:t xml:space="preserve">, </w:t>
      </w:r>
      <w:r w:rsidR="00CA2F15">
        <w:rPr>
          <w:rFonts w:ascii="Times New Roman" w:hAnsi="Times New Roman"/>
        </w:rPr>
        <w:t>was a contributory member of the respondent, i.e., the Sentinel Retirement Fund</w:t>
      </w:r>
      <w:r w:rsidR="000A4A61">
        <w:rPr>
          <w:rFonts w:ascii="Times New Roman" w:hAnsi="Times New Roman"/>
        </w:rPr>
        <w:t xml:space="preserve"> (</w:t>
      </w:r>
      <w:r w:rsidR="000A4A61" w:rsidRPr="000A4A61">
        <w:rPr>
          <w:rFonts w:ascii="Times New Roman" w:hAnsi="Times New Roman"/>
          <w:b/>
          <w:bCs/>
        </w:rPr>
        <w:t>SRF</w:t>
      </w:r>
      <w:r w:rsidR="000A4A61">
        <w:rPr>
          <w:rFonts w:ascii="Times New Roman" w:hAnsi="Times New Roman"/>
        </w:rPr>
        <w:t xml:space="preserve">).  </w:t>
      </w:r>
    </w:p>
    <w:p w14:paraId="5C3E2CED" w14:textId="461327D8" w:rsidR="00F3285D"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lastRenderedPageBreak/>
        <w:t>2.</w:t>
      </w:r>
      <w:r>
        <w:rPr>
          <w:rFonts w:ascii="Times New Roman" w:hAnsi="Times New Roman"/>
        </w:rPr>
        <w:tab/>
      </w:r>
      <w:r w:rsidR="001B7784">
        <w:rPr>
          <w:rFonts w:ascii="Times New Roman" w:hAnsi="Times New Roman"/>
        </w:rPr>
        <w:t>On 30 September 2018, Mr</w:t>
      </w:r>
      <w:r w:rsidR="00A37CAB">
        <w:rPr>
          <w:rFonts w:ascii="Times New Roman" w:hAnsi="Times New Roman"/>
        </w:rPr>
        <w:t xml:space="preserve"> Lekota</w:t>
      </w:r>
      <w:r w:rsidR="00F76BC1">
        <w:rPr>
          <w:rFonts w:ascii="Times New Roman" w:hAnsi="Times New Roman"/>
        </w:rPr>
        <w:t>,</w:t>
      </w:r>
      <w:r w:rsidR="00EF5585">
        <w:rPr>
          <w:rFonts w:ascii="Times New Roman" w:hAnsi="Times New Roman"/>
        </w:rPr>
        <w:t xml:space="preserve"> who </w:t>
      </w:r>
      <w:r w:rsidR="003745FF">
        <w:rPr>
          <w:rFonts w:ascii="Times New Roman" w:hAnsi="Times New Roman"/>
        </w:rPr>
        <w:t xml:space="preserve">had been </w:t>
      </w:r>
      <w:r w:rsidR="00EF5585">
        <w:rPr>
          <w:rFonts w:ascii="Times New Roman" w:hAnsi="Times New Roman"/>
        </w:rPr>
        <w:t>employed by Far West Gold Recoveries Pty Ltd</w:t>
      </w:r>
      <w:r w:rsidR="003745FF">
        <w:rPr>
          <w:rFonts w:ascii="Times New Roman" w:hAnsi="Times New Roman"/>
        </w:rPr>
        <w:t>,</w:t>
      </w:r>
      <w:r w:rsidR="00553B64">
        <w:rPr>
          <w:rFonts w:ascii="Times New Roman" w:hAnsi="Times New Roman"/>
        </w:rPr>
        <w:t xml:space="preserve"> took his early retirement and completed the requisite documentation</w:t>
      </w:r>
      <w:r w:rsidR="00577896">
        <w:rPr>
          <w:rFonts w:ascii="Times New Roman" w:hAnsi="Times New Roman"/>
        </w:rPr>
        <w:t xml:space="preserve"> </w:t>
      </w:r>
      <w:r w:rsidR="00162354">
        <w:rPr>
          <w:rFonts w:ascii="Times New Roman" w:hAnsi="Times New Roman"/>
        </w:rPr>
        <w:t>in respect of his retirement benefits.</w:t>
      </w:r>
    </w:p>
    <w:p w14:paraId="5136E8B5" w14:textId="5B8CDD50" w:rsidR="005F46B2"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3.</w:t>
      </w:r>
      <w:r>
        <w:rPr>
          <w:rFonts w:ascii="Times New Roman" w:hAnsi="Times New Roman"/>
        </w:rPr>
        <w:tab/>
      </w:r>
      <w:r w:rsidR="00B6626D">
        <w:rPr>
          <w:rFonts w:ascii="Times New Roman" w:hAnsi="Times New Roman"/>
        </w:rPr>
        <w:t>It is common cause between the parties that Mr Lekota</w:t>
      </w:r>
      <w:r w:rsidR="00037D9C">
        <w:rPr>
          <w:rFonts w:ascii="Times New Roman" w:hAnsi="Times New Roman"/>
        </w:rPr>
        <w:t xml:space="preserve"> exercised</w:t>
      </w:r>
      <w:r w:rsidR="00A14BD9">
        <w:rPr>
          <w:rFonts w:ascii="Times New Roman" w:hAnsi="Times New Roman"/>
        </w:rPr>
        <w:t xml:space="preserve"> an irrevocable option to receive a maximum lump sum payment</w:t>
      </w:r>
      <w:r w:rsidR="0013616B">
        <w:rPr>
          <w:rFonts w:ascii="Times New Roman" w:hAnsi="Times New Roman"/>
        </w:rPr>
        <w:t xml:space="preserve"> equivalent to </w:t>
      </w:r>
      <w:r w:rsidR="008C583E">
        <w:rPr>
          <w:rFonts w:ascii="Times New Roman" w:hAnsi="Times New Roman"/>
        </w:rPr>
        <w:t>one-third (</w:t>
      </w:r>
      <w:r w:rsidR="0013616B" w:rsidRPr="008C583E">
        <w:rPr>
          <w:rFonts w:ascii="Times New Roman" w:hAnsi="Times New Roman"/>
          <w:vertAlign w:val="superscript"/>
        </w:rPr>
        <w:t>1</w:t>
      </w:r>
      <w:r w:rsidR="0013616B">
        <w:rPr>
          <w:rFonts w:ascii="Times New Roman" w:hAnsi="Times New Roman"/>
        </w:rPr>
        <w:t>/</w:t>
      </w:r>
      <w:r w:rsidR="0013616B" w:rsidRPr="008C583E">
        <w:rPr>
          <w:rFonts w:ascii="Times New Roman" w:hAnsi="Times New Roman"/>
          <w:vertAlign w:val="subscript"/>
        </w:rPr>
        <w:t>3</w:t>
      </w:r>
      <w:r w:rsidR="008C583E">
        <w:rPr>
          <w:rFonts w:ascii="Times New Roman" w:hAnsi="Times New Roman"/>
        </w:rPr>
        <w:t>)</w:t>
      </w:r>
      <w:r w:rsidR="0013616B">
        <w:rPr>
          <w:rFonts w:ascii="Times New Roman" w:hAnsi="Times New Roman"/>
        </w:rPr>
        <w:t xml:space="preserve"> of his pension benefit and for the remainder to be paid </w:t>
      </w:r>
      <w:r w:rsidR="00C77F99">
        <w:rPr>
          <w:rFonts w:ascii="Times New Roman" w:hAnsi="Times New Roman"/>
        </w:rPr>
        <w:t xml:space="preserve">on </w:t>
      </w:r>
      <w:r w:rsidR="008F4322">
        <w:rPr>
          <w:rFonts w:ascii="Times New Roman" w:hAnsi="Times New Roman"/>
        </w:rPr>
        <w:t>a</w:t>
      </w:r>
      <w:r w:rsidR="00C77F99">
        <w:rPr>
          <w:rFonts w:ascii="Times New Roman" w:hAnsi="Times New Roman"/>
        </w:rPr>
        <w:t xml:space="preserve"> monthly </w:t>
      </w:r>
      <w:r w:rsidR="008F4322">
        <w:rPr>
          <w:rFonts w:ascii="Times New Roman" w:hAnsi="Times New Roman"/>
        </w:rPr>
        <w:t xml:space="preserve">basis </w:t>
      </w:r>
      <w:r w:rsidR="00ED4902">
        <w:rPr>
          <w:rFonts w:ascii="Times New Roman" w:hAnsi="Times New Roman"/>
        </w:rPr>
        <w:t>as</w:t>
      </w:r>
      <w:r w:rsidR="000D0BDA">
        <w:rPr>
          <w:rFonts w:ascii="Times New Roman" w:hAnsi="Times New Roman"/>
        </w:rPr>
        <w:t xml:space="preserve"> a lifelong annuity</w:t>
      </w:r>
      <w:r w:rsidR="00ED4902">
        <w:rPr>
          <w:rFonts w:ascii="Times New Roman" w:hAnsi="Times New Roman"/>
        </w:rPr>
        <w:t>.</w:t>
      </w:r>
      <w:r w:rsidR="00573062">
        <w:rPr>
          <w:rFonts w:ascii="Times New Roman" w:hAnsi="Times New Roman"/>
        </w:rPr>
        <w:t xml:space="preserve"> </w:t>
      </w:r>
      <w:r w:rsidR="000227CA">
        <w:rPr>
          <w:rFonts w:ascii="Times New Roman" w:hAnsi="Times New Roman"/>
        </w:rPr>
        <w:t xml:space="preserve"> </w:t>
      </w:r>
      <w:r w:rsidR="008D2954">
        <w:rPr>
          <w:rFonts w:ascii="Times New Roman" w:hAnsi="Times New Roman"/>
        </w:rPr>
        <w:t>The relevant application form called ‘</w:t>
      </w:r>
      <w:r w:rsidR="008D2954" w:rsidRPr="00EB2389">
        <w:rPr>
          <w:rFonts w:ascii="Times New Roman" w:hAnsi="Times New Roman"/>
          <w:i/>
          <w:iCs w:val="0"/>
        </w:rPr>
        <w:t>Application for Reti</w:t>
      </w:r>
      <w:r w:rsidR="00EB2389" w:rsidRPr="00EB2389">
        <w:rPr>
          <w:rFonts w:ascii="Times New Roman" w:hAnsi="Times New Roman"/>
          <w:i/>
          <w:iCs w:val="0"/>
        </w:rPr>
        <w:t>rement Benefit</w:t>
      </w:r>
      <w:r w:rsidR="00EB2389">
        <w:rPr>
          <w:rFonts w:ascii="Times New Roman" w:hAnsi="Times New Roman"/>
        </w:rPr>
        <w:t>’</w:t>
      </w:r>
      <w:r w:rsidR="00700164">
        <w:rPr>
          <w:rFonts w:ascii="Times New Roman" w:hAnsi="Times New Roman"/>
        </w:rPr>
        <w:t xml:space="preserve"> comprises some </w:t>
      </w:r>
      <w:r w:rsidR="000920C9">
        <w:rPr>
          <w:rFonts w:ascii="Times New Roman" w:hAnsi="Times New Roman"/>
        </w:rPr>
        <w:t>six pages and was signed by Mr Lekota on</w:t>
      </w:r>
      <w:r w:rsidR="00E97F06">
        <w:rPr>
          <w:rFonts w:ascii="Times New Roman" w:hAnsi="Times New Roman"/>
        </w:rPr>
        <w:t>, it would appear,</w:t>
      </w:r>
      <w:r w:rsidR="000920C9">
        <w:rPr>
          <w:rFonts w:ascii="Times New Roman" w:hAnsi="Times New Roman"/>
        </w:rPr>
        <w:t xml:space="preserve"> 5 October 2018.</w:t>
      </w:r>
      <w:r w:rsidR="000920C9">
        <w:rPr>
          <w:rStyle w:val="FootnoteReference"/>
          <w:rFonts w:ascii="Times New Roman" w:hAnsi="Times New Roman"/>
        </w:rPr>
        <w:footnoteReference w:id="1"/>
      </w:r>
      <w:r w:rsidR="00A954F1">
        <w:rPr>
          <w:rFonts w:ascii="Times New Roman" w:hAnsi="Times New Roman"/>
        </w:rPr>
        <w:t xml:space="preserve">  </w:t>
      </w:r>
    </w:p>
    <w:p w14:paraId="4279BF67" w14:textId="0E152082" w:rsidR="00162354"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4.</w:t>
      </w:r>
      <w:r>
        <w:rPr>
          <w:rFonts w:ascii="Times New Roman" w:hAnsi="Times New Roman"/>
        </w:rPr>
        <w:tab/>
      </w:r>
      <w:r w:rsidR="00A954F1">
        <w:rPr>
          <w:rFonts w:ascii="Times New Roman" w:hAnsi="Times New Roman"/>
        </w:rPr>
        <w:t xml:space="preserve">The </w:t>
      </w:r>
      <w:r w:rsidR="00E10E95">
        <w:rPr>
          <w:rFonts w:ascii="Times New Roman" w:hAnsi="Times New Roman"/>
        </w:rPr>
        <w:t xml:space="preserve">option admittedly exercised by Mr Lekota </w:t>
      </w:r>
      <w:r w:rsidR="004270F9">
        <w:rPr>
          <w:rFonts w:ascii="Times New Roman" w:hAnsi="Times New Roman"/>
        </w:rPr>
        <w:t>is reflected on the second page of this form</w:t>
      </w:r>
      <w:r w:rsidR="004270F9">
        <w:rPr>
          <w:rStyle w:val="FootnoteReference"/>
          <w:rFonts w:ascii="Times New Roman" w:hAnsi="Times New Roman"/>
        </w:rPr>
        <w:footnoteReference w:id="2"/>
      </w:r>
      <w:r w:rsidR="005F46B2">
        <w:rPr>
          <w:rFonts w:ascii="Times New Roman" w:hAnsi="Times New Roman"/>
        </w:rPr>
        <w:t xml:space="preserve"> </w:t>
      </w:r>
      <w:r w:rsidR="00022881">
        <w:rPr>
          <w:rFonts w:ascii="Times New Roman" w:hAnsi="Times New Roman"/>
        </w:rPr>
        <w:t>under a section captioned ‘</w:t>
      </w:r>
      <w:r w:rsidR="00022881" w:rsidRPr="00C62A63">
        <w:rPr>
          <w:rFonts w:ascii="Times New Roman" w:hAnsi="Times New Roman"/>
          <w:i/>
          <w:iCs w:val="0"/>
        </w:rPr>
        <w:t>Section 1: Lumpsum Option</w:t>
      </w:r>
      <w:r w:rsidR="00C62A63">
        <w:rPr>
          <w:rFonts w:ascii="Times New Roman" w:hAnsi="Times New Roman"/>
        </w:rPr>
        <w:t xml:space="preserve">’ where the maximum one-third </w:t>
      </w:r>
      <w:r w:rsidR="00D778F5">
        <w:rPr>
          <w:rFonts w:ascii="Times New Roman" w:hAnsi="Times New Roman"/>
        </w:rPr>
        <w:t>lump</w:t>
      </w:r>
      <w:r w:rsidR="00BA1CD6">
        <w:rPr>
          <w:rFonts w:ascii="Times New Roman" w:hAnsi="Times New Roman"/>
        </w:rPr>
        <w:t xml:space="preserve"> </w:t>
      </w:r>
      <w:r w:rsidR="00D778F5">
        <w:rPr>
          <w:rFonts w:ascii="Times New Roman" w:hAnsi="Times New Roman"/>
        </w:rPr>
        <w:t xml:space="preserve">sum is appropriately </w:t>
      </w:r>
      <w:r w:rsidR="00334CAA">
        <w:rPr>
          <w:rFonts w:ascii="Times New Roman" w:hAnsi="Times New Roman"/>
        </w:rPr>
        <w:t xml:space="preserve">selected and </w:t>
      </w:r>
      <w:r w:rsidR="00D778F5">
        <w:rPr>
          <w:rFonts w:ascii="Times New Roman" w:hAnsi="Times New Roman"/>
        </w:rPr>
        <w:t>marked</w:t>
      </w:r>
      <w:r w:rsidR="00991FB3">
        <w:rPr>
          <w:rFonts w:ascii="Times New Roman" w:hAnsi="Times New Roman"/>
        </w:rPr>
        <w:t>, as well as</w:t>
      </w:r>
      <w:r w:rsidR="001549E8">
        <w:rPr>
          <w:rFonts w:ascii="Times New Roman" w:hAnsi="Times New Roman"/>
        </w:rPr>
        <w:t xml:space="preserve"> a section captioned ‘</w:t>
      </w:r>
      <w:r w:rsidR="001549E8" w:rsidRPr="00245E35">
        <w:rPr>
          <w:rFonts w:ascii="Times New Roman" w:hAnsi="Times New Roman"/>
          <w:i/>
          <w:iCs w:val="0"/>
        </w:rPr>
        <w:t>Section 2</w:t>
      </w:r>
      <w:r w:rsidR="00520CF9" w:rsidRPr="00245E35">
        <w:rPr>
          <w:rFonts w:ascii="Times New Roman" w:hAnsi="Times New Roman"/>
          <w:i/>
          <w:iCs w:val="0"/>
        </w:rPr>
        <w:t>: Pension Options for Members with No Spouse</w:t>
      </w:r>
      <w:r w:rsidR="00245E35">
        <w:rPr>
          <w:rFonts w:ascii="Times New Roman" w:hAnsi="Times New Roman"/>
        </w:rPr>
        <w:t xml:space="preserve">’ where </w:t>
      </w:r>
      <w:r w:rsidR="006414CF">
        <w:rPr>
          <w:rFonts w:ascii="Times New Roman" w:hAnsi="Times New Roman"/>
        </w:rPr>
        <w:t>a five (5) years ‘</w:t>
      </w:r>
      <w:r w:rsidR="006414CF" w:rsidRPr="00D403DA">
        <w:rPr>
          <w:rFonts w:ascii="Times New Roman" w:hAnsi="Times New Roman"/>
          <w:i/>
          <w:iCs w:val="0"/>
        </w:rPr>
        <w:t>Terms</w:t>
      </w:r>
      <w:r w:rsidR="006414CF" w:rsidRPr="00AD137D">
        <w:rPr>
          <w:rFonts w:ascii="Times New Roman" w:hAnsi="Times New Roman"/>
          <w:i/>
          <w:iCs w:val="0"/>
        </w:rPr>
        <w:t xml:space="preserve"> Certain </w:t>
      </w:r>
      <w:r w:rsidR="00AD137D" w:rsidRPr="00AD137D">
        <w:rPr>
          <w:rFonts w:ascii="Times New Roman" w:hAnsi="Times New Roman"/>
          <w:i/>
          <w:iCs w:val="0"/>
        </w:rPr>
        <w:t>Guarantee</w:t>
      </w:r>
      <w:r w:rsidR="00AD137D">
        <w:rPr>
          <w:rFonts w:ascii="Times New Roman" w:hAnsi="Times New Roman"/>
        </w:rPr>
        <w:t xml:space="preserve">’ is also appropriately </w:t>
      </w:r>
      <w:r w:rsidR="00334CAA">
        <w:rPr>
          <w:rFonts w:ascii="Times New Roman" w:hAnsi="Times New Roman"/>
        </w:rPr>
        <w:t xml:space="preserve">selected </w:t>
      </w:r>
      <w:r w:rsidR="00AD137D">
        <w:rPr>
          <w:rFonts w:ascii="Times New Roman" w:hAnsi="Times New Roman"/>
        </w:rPr>
        <w:t>marked.</w:t>
      </w:r>
      <w:r w:rsidR="00B40C4F">
        <w:rPr>
          <w:rStyle w:val="FootnoteReference"/>
          <w:rFonts w:ascii="Times New Roman" w:hAnsi="Times New Roman"/>
        </w:rPr>
        <w:footnoteReference w:id="3"/>
      </w:r>
      <w:r w:rsidR="00BF18DA">
        <w:rPr>
          <w:rFonts w:ascii="Times New Roman" w:hAnsi="Times New Roman"/>
        </w:rPr>
        <w:t xml:space="preserve">  </w:t>
      </w:r>
      <w:r w:rsidR="004128B2">
        <w:rPr>
          <w:rFonts w:ascii="Times New Roman" w:hAnsi="Times New Roman"/>
        </w:rPr>
        <w:t>I</w:t>
      </w:r>
      <w:r w:rsidR="00875BF4">
        <w:rPr>
          <w:rFonts w:ascii="Times New Roman" w:hAnsi="Times New Roman"/>
        </w:rPr>
        <w:t>n making this selection, Mr Lekota self-evidently</w:t>
      </w:r>
      <w:r w:rsidR="00A436EF">
        <w:rPr>
          <w:rFonts w:ascii="Times New Roman" w:hAnsi="Times New Roman"/>
        </w:rPr>
        <w:t xml:space="preserve"> decided not to select a full (i.e., 100%)</w:t>
      </w:r>
      <w:r w:rsidR="00DA1DDD">
        <w:rPr>
          <w:rFonts w:ascii="Times New Roman" w:hAnsi="Times New Roman"/>
        </w:rPr>
        <w:t xml:space="preserve"> withdraw of his retirement benefit</w:t>
      </w:r>
      <w:r w:rsidR="00AB0478">
        <w:rPr>
          <w:rFonts w:ascii="Times New Roman" w:hAnsi="Times New Roman"/>
        </w:rPr>
        <w:t>/</w:t>
      </w:r>
      <w:r w:rsidR="00DA1DDD">
        <w:rPr>
          <w:rFonts w:ascii="Times New Roman" w:hAnsi="Times New Roman"/>
        </w:rPr>
        <w:t>s</w:t>
      </w:r>
      <w:r w:rsidR="00407A1A">
        <w:rPr>
          <w:rFonts w:ascii="Times New Roman" w:hAnsi="Times New Roman"/>
        </w:rPr>
        <w:t>.</w:t>
      </w:r>
    </w:p>
    <w:p w14:paraId="76103609" w14:textId="37247E7C" w:rsidR="00E72A76"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5.</w:t>
      </w:r>
      <w:r>
        <w:rPr>
          <w:rFonts w:ascii="Times New Roman" w:hAnsi="Times New Roman"/>
        </w:rPr>
        <w:tab/>
      </w:r>
      <w:r w:rsidR="004271E5">
        <w:rPr>
          <w:rFonts w:ascii="Times New Roman" w:hAnsi="Times New Roman"/>
        </w:rPr>
        <w:t xml:space="preserve">The </w:t>
      </w:r>
      <w:r w:rsidR="009D3DDA">
        <w:rPr>
          <w:rFonts w:ascii="Times New Roman" w:hAnsi="Times New Roman"/>
        </w:rPr>
        <w:t xml:space="preserve">fourth page of </w:t>
      </w:r>
      <w:r w:rsidR="00E86062">
        <w:rPr>
          <w:rFonts w:ascii="Times New Roman" w:hAnsi="Times New Roman"/>
        </w:rPr>
        <w:t xml:space="preserve">the </w:t>
      </w:r>
      <w:r w:rsidR="004271E5">
        <w:rPr>
          <w:rFonts w:ascii="Times New Roman" w:hAnsi="Times New Roman"/>
        </w:rPr>
        <w:t>abovementioned</w:t>
      </w:r>
      <w:r w:rsidR="00E86062">
        <w:rPr>
          <w:rFonts w:ascii="Times New Roman" w:hAnsi="Times New Roman"/>
        </w:rPr>
        <w:t xml:space="preserve"> application form is captioned: ‘</w:t>
      </w:r>
      <w:r w:rsidR="00881328" w:rsidRPr="00881328">
        <w:rPr>
          <w:rFonts w:ascii="Times New Roman" w:hAnsi="Times New Roman"/>
          <w:i/>
          <w:iCs w:val="0"/>
        </w:rPr>
        <w:t>Acknowledgement: Option to Elect Retirement Benefit</w:t>
      </w:r>
      <w:r w:rsidR="00881328">
        <w:rPr>
          <w:rFonts w:ascii="Times New Roman" w:hAnsi="Times New Roman"/>
        </w:rPr>
        <w:t>’</w:t>
      </w:r>
      <w:r w:rsidR="000A7825">
        <w:rPr>
          <w:rFonts w:ascii="Times New Roman" w:hAnsi="Times New Roman"/>
        </w:rPr>
        <w:t xml:space="preserve"> and the portion </w:t>
      </w:r>
      <w:r w:rsidR="00BA1CD6">
        <w:rPr>
          <w:rFonts w:ascii="Times New Roman" w:hAnsi="Times New Roman"/>
        </w:rPr>
        <w:t xml:space="preserve">of it </w:t>
      </w:r>
      <w:r w:rsidR="000A7825">
        <w:rPr>
          <w:rFonts w:ascii="Times New Roman" w:hAnsi="Times New Roman"/>
        </w:rPr>
        <w:t>that is currently germane</w:t>
      </w:r>
      <w:r w:rsidR="00B76D17">
        <w:rPr>
          <w:rFonts w:ascii="Times New Roman" w:hAnsi="Times New Roman"/>
        </w:rPr>
        <w:t xml:space="preserve"> </w:t>
      </w:r>
      <w:r w:rsidR="00F60D52">
        <w:rPr>
          <w:rFonts w:ascii="Times New Roman" w:hAnsi="Times New Roman"/>
        </w:rPr>
        <w:t xml:space="preserve">to the issues in this matter </w:t>
      </w:r>
      <w:r w:rsidR="001C551D">
        <w:rPr>
          <w:rFonts w:ascii="Times New Roman" w:hAnsi="Times New Roman"/>
        </w:rPr>
        <w:t>provides as follows:</w:t>
      </w:r>
    </w:p>
    <w:p w14:paraId="7B8CD866" w14:textId="77777777" w:rsidR="004438E0" w:rsidRPr="009E1255" w:rsidRDefault="001C551D" w:rsidP="009E1255">
      <w:pPr>
        <w:pStyle w:val="1"/>
        <w:numPr>
          <w:ilvl w:val="0"/>
          <w:numId w:val="0"/>
        </w:numPr>
        <w:tabs>
          <w:tab w:val="left" w:pos="1710"/>
        </w:tabs>
        <w:spacing w:before="120" w:after="120" w:line="240" w:lineRule="auto"/>
        <w:ind w:left="1620" w:right="562"/>
        <w:rPr>
          <w:rFonts w:ascii="Times New Roman" w:hAnsi="Times New Roman"/>
          <w:sz w:val="22"/>
        </w:rPr>
      </w:pPr>
      <w:r>
        <w:rPr>
          <w:rFonts w:ascii="Times New Roman" w:hAnsi="Times New Roman"/>
        </w:rPr>
        <w:t>‘</w:t>
      </w:r>
      <w:r w:rsidR="00446C2A" w:rsidRPr="009E1255">
        <w:rPr>
          <w:rFonts w:ascii="Times New Roman" w:hAnsi="Times New Roman"/>
          <w:sz w:val="22"/>
        </w:rPr>
        <w:t>2</w:t>
      </w:r>
      <w:r w:rsidR="004438E0" w:rsidRPr="009E1255">
        <w:rPr>
          <w:rFonts w:ascii="Times New Roman" w:hAnsi="Times New Roman"/>
          <w:sz w:val="22"/>
        </w:rPr>
        <w:t xml:space="preserve">. </w:t>
      </w:r>
      <w:r w:rsidR="004438E0" w:rsidRPr="009E1255">
        <w:rPr>
          <w:rFonts w:ascii="Times New Roman" w:hAnsi="Times New Roman"/>
          <w:sz w:val="22"/>
        </w:rPr>
        <w:tab/>
        <w:t xml:space="preserve">I understand that: </w:t>
      </w:r>
    </w:p>
    <w:p w14:paraId="02A6FA8C" w14:textId="78E9A9D0" w:rsidR="00AD3F62" w:rsidRPr="009E1255" w:rsidRDefault="00865FB3" w:rsidP="00865FB3">
      <w:pPr>
        <w:pStyle w:val="1"/>
        <w:numPr>
          <w:ilvl w:val="0"/>
          <w:numId w:val="0"/>
        </w:numPr>
        <w:tabs>
          <w:tab w:val="left" w:pos="2520"/>
        </w:tabs>
        <w:spacing w:before="120" w:after="120" w:line="240" w:lineRule="auto"/>
        <w:ind w:left="3545" w:right="562" w:hanging="1385"/>
        <w:rPr>
          <w:rFonts w:ascii="Times New Roman" w:hAnsi="Times New Roman"/>
          <w:sz w:val="22"/>
        </w:rPr>
      </w:pPr>
      <w:r w:rsidRPr="009E1255">
        <w:rPr>
          <w:rFonts w:ascii="Times New Roman" w:hAnsi="Times New Roman"/>
          <w:sz w:val="22"/>
        </w:rPr>
        <w:t>a.</w:t>
      </w:r>
      <w:r w:rsidRPr="009E1255">
        <w:rPr>
          <w:rFonts w:ascii="Times New Roman" w:hAnsi="Times New Roman"/>
          <w:sz w:val="22"/>
        </w:rPr>
        <w:tab/>
      </w:r>
      <w:r w:rsidR="00AD3F62" w:rsidRPr="009E1255">
        <w:rPr>
          <w:rFonts w:ascii="Times New Roman" w:hAnsi="Times New Roman"/>
          <w:sz w:val="22"/>
        </w:rPr>
        <w:t>…</w:t>
      </w:r>
      <w:r w:rsidR="004C60EE" w:rsidRPr="009E1255">
        <w:rPr>
          <w:rFonts w:ascii="Times New Roman" w:hAnsi="Times New Roman"/>
          <w:sz w:val="22"/>
        </w:rPr>
        <w:t>;</w:t>
      </w:r>
    </w:p>
    <w:p w14:paraId="26B347CE" w14:textId="7B25EC5D" w:rsidR="007526FF" w:rsidRPr="009E1255" w:rsidRDefault="00865FB3" w:rsidP="00865FB3">
      <w:pPr>
        <w:pStyle w:val="1"/>
        <w:numPr>
          <w:ilvl w:val="0"/>
          <w:numId w:val="0"/>
        </w:numPr>
        <w:tabs>
          <w:tab w:val="left" w:pos="2520"/>
        </w:tabs>
        <w:spacing w:before="120" w:after="120" w:line="240" w:lineRule="auto"/>
        <w:ind w:left="3545" w:right="562" w:hanging="1385"/>
        <w:rPr>
          <w:rFonts w:ascii="Times New Roman" w:hAnsi="Times New Roman"/>
          <w:sz w:val="22"/>
        </w:rPr>
      </w:pPr>
      <w:r w:rsidRPr="009E1255">
        <w:rPr>
          <w:rFonts w:ascii="Times New Roman" w:hAnsi="Times New Roman"/>
          <w:sz w:val="22"/>
        </w:rPr>
        <w:t>b.</w:t>
      </w:r>
      <w:r w:rsidRPr="009E1255">
        <w:rPr>
          <w:rFonts w:ascii="Times New Roman" w:hAnsi="Times New Roman"/>
          <w:sz w:val="22"/>
        </w:rPr>
        <w:tab/>
      </w:r>
      <w:r w:rsidR="007526FF" w:rsidRPr="009E1255">
        <w:rPr>
          <w:rFonts w:ascii="Times New Roman" w:hAnsi="Times New Roman"/>
          <w:sz w:val="22"/>
        </w:rPr>
        <w:t>…</w:t>
      </w:r>
      <w:r w:rsidR="004C60EE" w:rsidRPr="009E1255">
        <w:rPr>
          <w:rFonts w:ascii="Times New Roman" w:hAnsi="Times New Roman"/>
          <w:sz w:val="22"/>
        </w:rPr>
        <w:t>;</w:t>
      </w:r>
    </w:p>
    <w:p w14:paraId="455AF0CC" w14:textId="27BF90E2" w:rsidR="00A524EE" w:rsidRPr="009E1255" w:rsidRDefault="00865FB3" w:rsidP="00865FB3">
      <w:pPr>
        <w:pStyle w:val="1"/>
        <w:numPr>
          <w:ilvl w:val="0"/>
          <w:numId w:val="0"/>
        </w:numPr>
        <w:tabs>
          <w:tab w:val="left" w:pos="2520"/>
        </w:tabs>
        <w:spacing w:before="120" w:after="120" w:line="240" w:lineRule="auto"/>
        <w:ind w:left="2520" w:right="562" w:hanging="360"/>
        <w:rPr>
          <w:rFonts w:ascii="Times New Roman" w:hAnsi="Times New Roman"/>
          <w:sz w:val="22"/>
        </w:rPr>
      </w:pPr>
      <w:r w:rsidRPr="009E1255">
        <w:rPr>
          <w:rFonts w:ascii="Times New Roman" w:hAnsi="Times New Roman"/>
          <w:sz w:val="22"/>
        </w:rPr>
        <w:lastRenderedPageBreak/>
        <w:t>c.</w:t>
      </w:r>
      <w:r w:rsidRPr="009E1255">
        <w:rPr>
          <w:rFonts w:ascii="Times New Roman" w:hAnsi="Times New Roman"/>
          <w:sz w:val="22"/>
        </w:rPr>
        <w:tab/>
      </w:r>
      <w:r w:rsidR="007526FF" w:rsidRPr="009E1255">
        <w:rPr>
          <w:rFonts w:ascii="Times New Roman" w:hAnsi="Times New Roman"/>
          <w:sz w:val="22"/>
        </w:rPr>
        <w:t xml:space="preserve">In terms of the </w:t>
      </w:r>
      <w:r w:rsidR="00E20DFA" w:rsidRPr="009E1255">
        <w:rPr>
          <w:rFonts w:ascii="Times New Roman" w:hAnsi="Times New Roman"/>
          <w:sz w:val="22"/>
        </w:rPr>
        <w:t xml:space="preserve">Fund’s rules read with the current legislation and income tax practice, a maximum of one-third </w:t>
      </w:r>
      <w:r w:rsidR="00196B19" w:rsidRPr="009E1255">
        <w:rPr>
          <w:rFonts w:ascii="Times New Roman" w:hAnsi="Times New Roman"/>
          <w:sz w:val="22"/>
        </w:rPr>
        <w:t xml:space="preserve">of the capital value of my benefit may be commuted </w:t>
      </w:r>
      <w:r w:rsidR="004C60EE" w:rsidRPr="009E1255">
        <w:rPr>
          <w:rFonts w:ascii="Times New Roman" w:hAnsi="Times New Roman"/>
          <w:sz w:val="22"/>
        </w:rPr>
        <w:t xml:space="preserve">for a lump sum.  </w:t>
      </w:r>
      <w:r w:rsidR="004C60EE" w:rsidRPr="009E1255">
        <w:rPr>
          <w:rFonts w:ascii="Times New Roman" w:hAnsi="Times New Roman"/>
          <w:sz w:val="22"/>
          <w:u w:val="single"/>
        </w:rPr>
        <w:t>The balance is payable as a monthly pension</w:t>
      </w:r>
      <w:r w:rsidR="004C60EE" w:rsidRPr="009E1255">
        <w:rPr>
          <w:rFonts w:ascii="Times New Roman" w:hAnsi="Times New Roman"/>
          <w:sz w:val="22"/>
        </w:rPr>
        <w:t>.  This is subject to certain exceptions which may or may not apply to me;</w:t>
      </w:r>
    </w:p>
    <w:p w14:paraId="1C716EDA" w14:textId="4D49EABF" w:rsidR="00854A6C" w:rsidRPr="009E1255" w:rsidRDefault="00865FB3" w:rsidP="00865FB3">
      <w:pPr>
        <w:pStyle w:val="1"/>
        <w:numPr>
          <w:ilvl w:val="0"/>
          <w:numId w:val="0"/>
        </w:numPr>
        <w:tabs>
          <w:tab w:val="left" w:pos="2520"/>
        </w:tabs>
        <w:spacing w:before="120" w:after="120" w:line="240" w:lineRule="auto"/>
        <w:ind w:left="2520" w:right="562" w:hanging="360"/>
        <w:rPr>
          <w:rFonts w:ascii="Times New Roman" w:hAnsi="Times New Roman"/>
          <w:sz w:val="22"/>
        </w:rPr>
      </w:pPr>
      <w:r w:rsidRPr="009E1255">
        <w:rPr>
          <w:rFonts w:ascii="Times New Roman" w:hAnsi="Times New Roman"/>
          <w:sz w:val="22"/>
        </w:rPr>
        <w:t>d.</w:t>
      </w:r>
      <w:r w:rsidRPr="009E1255">
        <w:rPr>
          <w:rFonts w:ascii="Times New Roman" w:hAnsi="Times New Roman"/>
          <w:sz w:val="22"/>
        </w:rPr>
        <w:tab/>
      </w:r>
      <w:r w:rsidR="00854A6C" w:rsidRPr="009E1255">
        <w:rPr>
          <w:rFonts w:ascii="Times New Roman" w:hAnsi="Times New Roman"/>
          <w:sz w:val="22"/>
        </w:rPr>
        <w:t>…;</w:t>
      </w:r>
    </w:p>
    <w:p w14:paraId="15149043" w14:textId="0B260992" w:rsidR="00200153" w:rsidRPr="009E1255" w:rsidRDefault="00865FB3" w:rsidP="00865FB3">
      <w:pPr>
        <w:pStyle w:val="1"/>
        <w:numPr>
          <w:ilvl w:val="0"/>
          <w:numId w:val="0"/>
        </w:numPr>
        <w:tabs>
          <w:tab w:val="left" w:pos="2520"/>
        </w:tabs>
        <w:spacing w:before="120" w:after="120" w:line="240" w:lineRule="auto"/>
        <w:ind w:left="2520" w:right="562" w:hanging="360"/>
        <w:rPr>
          <w:rFonts w:ascii="Times New Roman" w:hAnsi="Times New Roman"/>
          <w:sz w:val="22"/>
        </w:rPr>
      </w:pPr>
      <w:r w:rsidRPr="009E1255">
        <w:rPr>
          <w:rFonts w:ascii="Times New Roman" w:hAnsi="Times New Roman"/>
          <w:sz w:val="22"/>
        </w:rPr>
        <w:t>e.</w:t>
      </w:r>
      <w:r w:rsidRPr="009E1255">
        <w:rPr>
          <w:rFonts w:ascii="Times New Roman" w:hAnsi="Times New Roman"/>
          <w:sz w:val="22"/>
        </w:rPr>
        <w:tab/>
      </w:r>
      <w:r w:rsidR="00854A6C" w:rsidRPr="009E1255">
        <w:rPr>
          <w:rFonts w:ascii="Times New Roman" w:hAnsi="Times New Roman"/>
          <w:sz w:val="22"/>
        </w:rPr>
        <w:t xml:space="preserve">The Fund’s rules also provide </w:t>
      </w:r>
      <w:r w:rsidR="001014CF" w:rsidRPr="009E1255">
        <w:rPr>
          <w:rFonts w:ascii="Times New Roman" w:hAnsi="Times New Roman"/>
          <w:sz w:val="22"/>
          <w:u w:val="single"/>
        </w:rPr>
        <w:t>other options relating to my benefit which have been explained to me</w:t>
      </w:r>
      <w:r w:rsidR="001014CF" w:rsidRPr="009E1255">
        <w:rPr>
          <w:rFonts w:ascii="Times New Roman" w:hAnsi="Times New Roman"/>
          <w:sz w:val="22"/>
        </w:rPr>
        <w:t>;</w:t>
      </w:r>
    </w:p>
    <w:p w14:paraId="4470515C" w14:textId="57524B77" w:rsidR="00BB31E6" w:rsidRPr="009E1255" w:rsidRDefault="00865FB3" w:rsidP="00865FB3">
      <w:pPr>
        <w:pStyle w:val="1"/>
        <w:numPr>
          <w:ilvl w:val="0"/>
          <w:numId w:val="0"/>
        </w:numPr>
        <w:tabs>
          <w:tab w:val="left" w:pos="2520"/>
        </w:tabs>
        <w:spacing w:before="120" w:after="120" w:line="240" w:lineRule="auto"/>
        <w:ind w:left="2520" w:right="562" w:hanging="360"/>
        <w:rPr>
          <w:rFonts w:ascii="Times New Roman" w:hAnsi="Times New Roman"/>
          <w:sz w:val="22"/>
        </w:rPr>
      </w:pPr>
      <w:r w:rsidRPr="009E1255">
        <w:rPr>
          <w:rFonts w:ascii="Times New Roman" w:hAnsi="Times New Roman"/>
          <w:sz w:val="22"/>
        </w:rPr>
        <w:t>f.</w:t>
      </w:r>
      <w:r w:rsidRPr="009E1255">
        <w:rPr>
          <w:rFonts w:ascii="Times New Roman" w:hAnsi="Times New Roman"/>
          <w:sz w:val="22"/>
        </w:rPr>
        <w:tab/>
      </w:r>
      <w:r w:rsidR="00054370" w:rsidRPr="009E1255">
        <w:rPr>
          <w:rFonts w:ascii="Times New Roman" w:hAnsi="Times New Roman"/>
          <w:sz w:val="22"/>
        </w:rPr>
        <w:t>The available options are</w:t>
      </w:r>
      <w:r w:rsidR="00BB31E6" w:rsidRPr="009E1255">
        <w:rPr>
          <w:rFonts w:ascii="Times New Roman" w:hAnsi="Times New Roman"/>
          <w:sz w:val="22"/>
        </w:rPr>
        <w:t xml:space="preserve"> subject to the Rules</w:t>
      </w:r>
      <w:r w:rsidR="00200153" w:rsidRPr="009E1255">
        <w:rPr>
          <w:rFonts w:ascii="Times New Roman" w:hAnsi="Times New Roman"/>
          <w:sz w:val="22"/>
        </w:rPr>
        <w:t>;</w:t>
      </w:r>
    </w:p>
    <w:p w14:paraId="3B72ED41" w14:textId="4128DA7A" w:rsidR="00BB31E6" w:rsidRPr="009E1255" w:rsidRDefault="00865FB3" w:rsidP="00865FB3">
      <w:pPr>
        <w:pStyle w:val="1"/>
        <w:numPr>
          <w:ilvl w:val="0"/>
          <w:numId w:val="0"/>
        </w:numPr>
        <w:tabs>
          <w:tab w:val="left" w:pos="2520"/>
        </w:tabs>
        <w:spacing w:before="120" w:after="120" w:line="240" w:lineRule="auto"/>
        <w:ind w:left="2520" w:right="562" w:hanging="360"/>
        <w:rPr>
          <w:rFonts w:ascii="Times New Roman" w:hAnsi="Times New Roman"/>
          <w:sz w:val="22"/>
        </w:rPr>
      </w:pPr>
      <w:r w:rsidRPr="009E1255">
        <w:rPr>
          <w:rFonts w:ascii="Times New Roman" w:hAnsi="Times New Roman"/>
          <w:sz w:val="22"/>
        </w:rPr>
        <w:t>g.</w:t>
      </w:r>
      <w:r w:rsidRPr="009E1255">
        <w:rPr>
          <w:rFonts w:ascii="Times New Roman" w:hAnsi="Times New Roman"/>
          <w:sz w:val="22"/>
        </w:rPr>
        <w:tab/>
      </w:r>
      <w:r w:rsidR="00BB31E6" w:rsidRPr="009E1255">
        <w:rPr>
          <w:rFonts w:ascii="Times New Roman" w:hAnsi="Times New Roman"/>
          <w:sz w:val="22"/>
        </w:rPr>
        <w:t>…;</w:t>
      </w:r>
    </w:p>
    <w:p w14:paraId="159E2171" w14:textId="6C2ACDDF" w:rsidR="00940F4A" w:rsidRPr="009E1255" w:rsidRDefault="00865FB3" w:rsidP="00865FB3">
      <w:pPr>
        <w:pStyle w:val="1"/>
        <w:numPr>
          <w:ilvl w:val="0"/>
          <w:numId w:val="0"/>
        </w:numPr>
        <w:tabs>
          <w:tab w:val="left" w:pos="2520"/>
        </w:tabs>
        <w:spacing w:before="120" w:after="120" w:line="240" w:lineRule="auto"/>
        <w:ind w:left="2520" w:right="562" w:hanging="360"/>
        <w:rPr>
          <w:rFonts w:ascii="Times New Roman" w:hAnsi="Times New Roman"/>
          <w:sz w:val="22"/>
        </w:rPr>
      </w:pPr>
      <w:r w:rsidRPr="009E1255">
        <w:rPr>
          <w:rFonts w:ascii="Times New Roman" w:hAnsi="Times New Roman"/>
          <w:sz w:val="22"/>
        </w:rPr>
        <w:t>h.</w:t>
      </w:r>
      <w:r w:rsidRPr="009E1255">
        <w:rPr>
          <w:rFonts w:ascii="Times New Roman" w:hAnsi="Times New Roman"/>
          <w:sz w:val="22"/>
        </w:rPr>
        <w:tab/>
      </w:r>
      <w:r w:rsidR="00940F4A" w:rsidRPr="009E1255">
        <w:rPr>
          <w:rFonts w:ascii="Times New Roman" w:hAnsi="Times New Roman"/>
          <w:sz w:val="22"/>
          <w:u w:val="single"/>
        </w:rPr>
        <w:t>It is incumbent on me</w:t>
      </w:r>
      <w:r w:rsidR="00940F4A" w:rsidRPr="009E1255">
        <w:rPr>
          <w:rFonts w:ascii="Times New Roman" w:hAnsi="Times New Roman"/>
          <w:sz w:val="22"/>
        </w:rPr>
        <w:t xml:space="preserve">: </w:t>
      </w:r>
    </w:p>
    <w:p w14:paraId="111A3DE0" w14:textId="01CE8E04" w:rsidR="00620448" w:rsidRPr="009E1255" w:rsidRDefault="00865FB3" w:rsidP="00865FB3">
      <w:pPr>
        <w:pStyle w:val="1"/>
        <w:numPr>
          <w:ilvl w:val="0"/>
          <w:numId w:val="0"/>
        </w:numPr>
        <w:tabs>
          <w:tab w:val="left" w:pos="2970"/>
          <w:tab w:val="num" w:pos="3229"/>
        </w:tabs>
        <w:spacing w:before="120" w:after="120" w:line="240" w:lineRule="auto"/>
        <w:ind w:left="3060" w:right="562" w:hanging="450"/>
        <w:rPr>
          <w:rFonts w:ascii="Times New Roman" w:hAnsi="Times New Roman"/>
          <w:sz w:val="22"/>
        </w:rPr>
      </w:pPr>
      <w:r w:rsidRPr="009E1255">
        <w:rPr>
          <w:rFonts w:ascii="Times New Roman" w:hAnsi="Times New Roman"/>
          <w:sz w:val="22"/>
        </w:rPr>
        <w:t>i.</w:t>
      </w:r>
      <w:r w:rsidRPr="009E1255">
        <w:rPr>
          <w:rFonts w:ascii="Times New Roman" w:hAnsi="Times New Roman"/>
          <w:sz w:val="22"/>
        </w:rPr>
        <w:tab/>
      </w:r>
      <w:r w:rsidR="00906F2D" w:rsidRPr="009E1255">
        <w:rPr>
          <w:rFonts w:ascii="Times New Roman" w:hAnsi="Times New Roman"/>
          <w:sz w:val="22"/>
          <w:u w:val="single"/>
        </w:rPr>
        <w:t>To ensure that I understand the options available to me and their consequences</w:t>
      </w:r>
      <w:r w:rsidR="00236660" w:rsidRPr="009E1255">
        <w:rPr>
          <w:rFonts w:ascii="Times New Roman" w:hAnsi="Times New Roman"/>
          <w:sz w:val="22"/>
        </w:rPr>
        <w:t>;</w:t>
      </w:r>
    </w:p>
    <w:p w14:paraId="242BBEEB" w14:textId="0E69898D" w:rsidR="00CF073D" w:rsidRPr="009E1255" w:rsidRDefault="00865FB3" w:rsidP="00865FB3">
      <w:pPr>
        <w:pStyle w:val="1"/>
        <w:numPr>
          <w:ilvl w:val="0"/>
          <w:numId w:val="0"/>
        </w:numPr>
        <w:tabs>
          <w:tab w:val="left" w:pos="2970"/>
          <w:tab w:val="num" w:pos="3229"/>
        </w:tabs>
        <w:spacing w:before="120" w:after="120" w:line="240" w:lineRule="auto"/>
        <w:ind w:left="3060" w:right="562" w:hanging="450"/>
        <w:rPr>
          <w:rFonts w:ascii="Times New Roman" w:hAnsi="Times New Roman"/>
          <w:sz w:val="22"/>
          <w:u w:val="single"/>
        </w:rPr>
      </w:pPr>
      <w:r w:rsidRPr="009E1255">
        <w:rPr>
          <w:rFonts w:ascii="Times New Roman" w:hAnsi="Times New Roman"/>
          <w:sz w:val="22"/>
        </w:rPr>
        <w:t>ii.</w:t>
      </w:r>
      <w:r w:rsidRPr="009E1255">
        <w:rPr>
          <w:rFonts w:ascii="Times New Roman" w:hAnsi="Times New Roman"/>
          <w:sz w:val="22"/>
        </w:rPr>
        <w:tab/>
      </w:r>
      <w:r w:rsidR="00152425" w:rsidRPr="009E1255">
        <w:rPr>
          <w:rFonts w:ascii="Times New Roman" w:hAnsi="Times New Roman"/>
          <w:sz w:val="22"/>
          <w:u w:val="single"/>
        </w:rPr>
        <w:t>To elect options best suited to my needs and if necessary, to obtain advice from a financial advis</w:t>
      </w:r>
      <w:r w:rsidR="00CF073D" w:rsidRPr="009E1255">
        <w:rPr>
          <w:rFonts w:ascii="Times New Roman" w:hAnsi="Times New Roman"/>
          <w:sz w:val="22"/>
          <w:u w:val="single"/>
        </w:rPr>
        <w:t>o</w:t>
      </w:r>
      <w:r w:rsidR="00152425" w:rsidRPr="009E1255">
        <w:rPr>
          <w:rFonts w:ascii="Times New Roman" w:hAnsi="Times New Roman"/>
          <w:sz w:val="22"/>
          <w:u w:val="single"/>
        </w:rPr>
        <w:t>r or intermediary</w:t>
      </w:r>
      <w:r w:rsidR="00906F2D" w:rsidRPr="009E1255">
        <w:rPr>
          <w:rFonts w:ascii="Times New Roman" w:hAnsi="Times New Roman"/>
          <w:sz w:val="22"/>
        </w:rPr>
        <w:t>;</w:t>
      </w:r>
    </w:p>
    <w:p w14:paraId="20FEE3D4" w14:textId="13C52D5A" w:rsidR="00B978FF" w:rsidRPr="009E1255" w:rsidRDefault="00865FB3" w:rsidP="00865FB3">
      <w:pPr>
        <w:pStyle w:val="1"/>
        <w:numPr>
          <w:ilvl w:val="0"/>
          <w:numId w:val="0"/>
        </w:numPr>
        <w:tabs>
          <w:tab w:val="left" w:pos="2970"/>
          <w:tab w:val="num" w:pos="3229"/>
        </w:tabs>
        <w:spacing w:before="120" w:after="120" w:line="240" w:lineRule="auto"/>
        <w:ind w:left="3060" w:right="562" w:hanging="450"/>
        <w:rPr>
          <w:rFonts w:ascii="Times New Roman" w:hAnsi="Times New Roman"/>
          <w:sz w:val="22"/>
        </w:rPr>
      </w:pPr>
      <w:r w:rsidRPr="009E1255">
        <w:rPr>
          <w:rFonts w:ascii="Times New Roman" w:hAnsi="Times New Roman"/>
          <w:sz w:val="22"/>
        </w:rPr>
        <w:t>iii.</w:t>
      </w:r>
      <w:r w:rsidRPr="009E1255">
        <w:rPr>
          <w:rFonts w:ascii="Times New Roman" w:hAnsi="Times New Roman"/>
          <w:sz w:val="22"/>
        </w:rPr>
        <w:tab/>
      </w:r>
      <w:r w:rsidR="0017122C" w:rsidRPr="009E1255">
        <w:rPr>
          <w:rFonts w:ascii="Times New Roman" w:hAnsi="Times New Roman"/>
          <w:sz w:val="22"/>
          <w:u w:val="single"/>
        </w:rPr>
        <w:t>To ensure that in completing the form, i.e. elect the option that I intend to elect</w:t>
      </w:r>
      <w:r w:rsidR="00B978FF" w:rsidRPr="009E1255">
        <w:rPr>
          <w:rFonts w:ascii="Times New Roman" w:hAnsi="Times New Roman"/>
          <w:sz w:val="22"/>
        </w:rPr>
        <w:t>;</w:t>
      </w:r>
    </w:p>
    <w:p w14:paraId="01C6ACCD" w14:textId="5C6E6FD5" w:rsidR="009C6283" w:rsidRPr="009E1255" w:rsidRDefault="00865FB3" w:rsidP="00865FB3">
      <w:pPr>
        <w:pStyle w:val="1"/>
        <w:numPr>
          <w:ilvl w:val="0"/>
          <w:numId w:val="0"/>
        </w:numPr>
        <w:tabs>
          <w:tab w:val="left" w:pos="2520"/>
          <w:tab w:val="num" w:pos="2970"/>
        </w:tabs>
        <w:spacing w:before="120" w:after="120" w:line="240" w:lineRule="auto"/>
        <w:ind w:left="2520" w:right="562" w:hanging="360"/>
        <w:rPr>
          <w:rFonts w:ascii="Times New Roman" w:hAnsi="Times New Roman"/>
          <w:sz w:val="22"/>
        </w:rPr>
      </w:pPr>
      <w:r w:rsidRPr="009E1255">
        <w:rPr>
          <w:rFonts w:ascii="Times New Roman" w:hAnsi="Times New Roman"/>
          <w:sz w:val="22"/>
        </w:rPr>
        <w:t>i.</w:t>
      </w:r>
      <w:r w:rsidRPr="009E1255">
        <w:rPr>
          <w:rFonts w:ascii="Times New Roman" w:hAnsi="Times New Roman"/>
          <w:sz w:val="22"/>
        </w:rPr>
        <w:tab/>
      </w:r>
      <w:r w:rsidR="00241472" w:rsidRPr="009E1255">
        <w:rPr>
          <w:rFonts w:ascii="Times New Roman" w:hAnsi="Times New Roman"/>
          <w:sz w:val="22"/>
          <w:u w:val="single"/>
        </w:rPr>
        <w:t>The fund is entitled to assume that I understand my options and to give effect thereto</w:t>
      </w:r>
      <w:r w:rsidR="00A11F05" w:rsidRPr="009E1255">
        <w:rPr>
          <w:rFonts w:ascii="Times New Roman" w:hAnsi="Times New Roman"/>
          <w:sz w:val="22"/>
        </w:rPr>
        <w:t>;</w:t>
      </w:r>
    </w:p>
    <w:p w14:paraId="63692A35" w14:textId="342DCF17" w:rsidR="00CB79E9" w:rsidRPr="009E1255" w:rsidRDefault="00865FB3" w:rsidP="00865FB3">
      <w:pPr>
        <w:pStyle w:val="1"/>
        <w:numPr>
          <w:ilvl w:val="0"/>
          <w:numId w:val="0"/>
        </w:numPr>
        <w:tabs>
          <w:tab w:val="left" w:pos="2520"/>
          <w:tab w:val="num" w:pos="2970"/>
        </w:tabs>
        <w:spacing w:before="120" w:after="120" w:line="240" w:lineRule="auto"/>
        <w:ind w:left="2520" w:right="562" w:hanging="360"/>
        <w:rPr>
          <w:rFonts w:ascii="Times New Roman" w:hAnsi="Times New Roman"/>
          <w:sz w:val="22"/>
        </w:rPr>
      </w:pPr>
      <w:r w:rsidRPr="009E1255">
        <w:rPr>
          <w:rFonts w:ascii="Times New Roman" w:hAnsi="Times New Roman"/>
          <w:sz w:val="22"/>
        </w:rPr>
        <w:t>j.</w:t>
      </w:r>
      <w:r w:rsidRPr="009E1255">
        <w:rPr>
          <w:rFonts w:ascii="Times New Roman" w:hAnsi="Times New Roman"/>
          <w:sz w:val="22"/>
        </w:rPr>
        <w:tab/>
      </w:r>
      <w:r w:rsidR="009C38E6" w:rsidRPr="009E1255">
        <w:rPr>
          <w:rFonts w:ascii="Times New Roman" w:hAnsi="Times New Roman"/>
          <w:sz w:val="22"/>
        </w:rPr>
        <w:t xml:space="preserve">Once the Fund gives effect to my options, </w:t>
      </w:r>
      <w:r w:rsidR="009C38E6" w:rsidRPr="009E1255">
        <w:rPr>
          <w:rFonts w:ascii="Times New Roman" w:hAnsi="Times New Roman"/>
          <w:sz w:val="22"/>
          <w:u w:val="single"/>
        </w:rPr>
        <w:t>I cannot</w:t>
      </w:r>
      <w:r w:rsidR="002D6A20" w:rsidRPr="009E1255">
        <w:rPr>
          <w:rFonts w:ascii="Times New Roman" w:hAnsi="Times New Roman"/>
          <w:sz w:val="22"/>
          <w:u w:val="single"/>
        </w:rPr>
        <w:t xml:space="preserve"> revoke </w:t>
      </w:r>
      <w:r w:rsidR="00CB79E9" w:rsidRPr="009E1255">
        <w:rPr>
          <w:rFonts w:ascii="Times New Roman" w:hAnsi="Times New Roman"/>
          <w:sz w:val="22"/>
          <w:u w:val="single"/>
        </w:rPr>
        <w:t>or change them</w:t>
      </w:r>
      <w:r w:rsidR="00CB79E9" w:rsidRPr="009E1255">
        <w:rPr>
          <w:rFonts w:ascii="Times New Roman" w:hAnsi="Times New Roman"/>
          <w:sz w:val="22"/>
        </w:rPr>
        <w:t xml:space="preserve">.  This includes: </w:t>
      </w:r>
    </w:p>
    <w:p w14:paraId="0C6594D0" w14:textId="1DC89CA3" w:rsidR="00F41C14" w:rsidRPr="009E1255" w:rsidRDefault="00865FB3" w:rsidP="00865FB3">
      <w:pPr>
        <w:pStyle w:val="1"/>
        <w:numPr>
          <w:ilvl w:val="0"/>
          <w:numId w:val="0"/>
        </w:numPr>
        <w:tabs>
          <w:tab w:val="left" w:pos="2520"/>
          <w:tab w:val="num" w:pos="2970"/>
          <w:tab w:val="num" w:pos="3229"/>
        </w:tabs>
        <w:spacing w:before="120" w:after="120" w:line="240" w:lineRule="auto"/>
        <w:ind w:left="2970" w:right="562" w:hanging="360"/>
        <w:rPr>
          <w:rFonts w:ascii="Times New Roman" w:hAnsi="Times New Roman"/>
          <w:sz w:val="22"/>
        </w:rPr>
      </w:pPr>
      <w:r w:rsidRPr="009E1255">
        <w:rPr>
          <w:rFonts w:ascii="Times New Roman" w:hAnsi="Times New Roman"/>
          <w:sz w:val="22"/>
        </w:rPr>
        <w:t>i.</w:t>
      </w:r>
      <w:r w:rsidRPr="009E1255">
        <w:rPr>
          <w:rFonts w:ascii="Times New Roman" w:hAnsi="Times New Roman"/>
          <w:sz w:val="22"/>
        </w:rPr>
        <w:tab/>
      </w:r>
      <w:r w:rsidR="002D6A20" w:rsidRPr="009E1255">
        <w:rPr>
          <w:rFonts w:ascii="Times New Roman" w:hAnsi="Times New Roman"/>
          <w:sz w:val="22"/>
        </w:rPr>
        <w:t xml:space="preserve">My choice to </w:t>
      </w:r>
      <w:r w:rsidR="00F41C14" w:rsidRPr="009E1255">
        <w:rPr>
          <w:rFonts w:ascii="Times New Roman" w:hAnsi="Times New Roman"/>
          <w:sz w:val="22"/>
        </w:rPr>
        <w:t>take a retirement benefit (if I</w:t>
      </w:r>
      <w:r w:rsidR="00CB2552" w:rsidRPr="009E1255">
        <w:rPr>
          <w:rFonts w:ascii="Times New Roman" w:hAnsi="Times New Roman"/>
          <w:sz w:val="22"/>
        </w:rPr>
        <w:t xml:space="preserve"> am</w:t>
      </w:r>
      <w:r w:rsidR="00F41C14" w:rsidRPr="009E1255">
        <w:rPr>
          <w:rFonts w:ascii="Times New Roman" w:hAnsi="Times New Roman"/>
          <w:sz w:val="22"/>
        </w:rPr>
        <w:t xml:space="preserve"> </w:t>
      </w:r>
      <w:r w:rsidR="00FC4381" w:rsidRPr="009E1255">
        <w:rPr>
          <w:rFonts w:ascii="Times New Roman" w:hAnsi="Times New Roman"/>
          <w:sz w:val="22"/>
        </w:rPr>
        <w:t>eligible</w:t>
      </w:r>
      <w:r w:rsidR="00F41C14" w:rsidRPr="009E1255">
        <w:rPr>
          <w:rFonts w:ascii="Times New Roman" w:hAnsi="Times New Roman"/>
          <w:sz w:val="22"/>
        </w:rPr>
        <w:t xml:space="preserve"> for another benefit);</w:t>
      </w:r>
    </w:p>
    <w:p w14:paraId="6941DFE9" w14:textId="75356DF7" w:rsidR="00E92175" w:rsidRPr="009E1255" w:rsidRDefault="00865FB3" w:rsidP="00865FB3">
      <w:pPr>
        <w:pStyle w:val="1"/>
        <w:numPr>
          <w:ilvl w:val="0"/>
          <w:numId w:val="0"/>
        </w:numPr>
        <w:tabs>
          <w:tab w:val="left" w:pos="2520"/>
          <w:tab w:val="num" w:pos="2970"/>
          <w:tab w:val="num" w:pos="3229"/>
        </w:tabs>
        <w:spacing w:before="120" w:after="120" w:line="240" w:lineRule="auto"/>
        <w:ind w:left="2970" w:right="562" w:hanging="360"/>
        <w:rPr>
          <w:rFonts w:ascii="Times New Roman" w:hAnsi="Times New Roman"/>
          <w:sz w:val="22"/>
        </w:rPr>
      </w:pPr>
      <w:r w:rsidRPr="009E1255">
        <w:rPr>
          <w:rFonts w:ascii="Times New Roman" w:hAnsi="Times New Roman"/>
          <w:sz w:val="22"/>
        </w:rPr>
        <w:t>ii.</w:t>
      </w:r>
      <w:r w:rsidRPr="009E1255">
        <w:rPr>
          <w:rFonts w:ascii="Times New Roman" w:hAnsi="Times New Roman"/>
          <w:sz w:val="22"/>
        </w:rPr>
        <w:tab/>
      </w:r>
      <w:r w:rsidR="00945969" w:rsidRPr="009E1255">
        <w:rPr>
          <w:rFonts w:ascii="Times New Roman" w:hAnsi="Times New Roman"/>
          <w:sz w:val="22"/>
        </w:rPr>
        <w:t>An election to commute less than one-third</w:t>
      </w:r>
      <w:r w:rsidR="00EA1B91" w:rsidRPr="009E1255">
        <w:rPr>
          <w:rFonts w:ascii="Times New Roman" w:hAnsi="Times New Roman"/>
          <w:sz w:val="22"/>
        </w:rPr>
        <w:t xml:space="preserve"> of my benefit for a lump sum, or </w:t>
      </w:r>
      <w:r w:rsidR="00FC4381" w:rsidRPr="009E1255">
        <w:rPr>
          <w:rFonts w:ascii="Times New Roman" w:hAnsi="Times New Roman"/>
          <w:sz w:val="22"/>
        </w:rPr>
        <w:t>t</w:t>
      </w:r>
      <w:r w:rsidR="00EA1B91" w:rsidRPr="009E1255">
        <w:rPr>
          <w:rFonts w:ascii="Times New Roman" w:hAnsi="Times New Roman"/>
          <w:sz w:val="22"/>
        </w:rPr>
        <w:t xml:space="preserve">o not commute at all (i.e. to take the entire </w:t>
      </w:r>
      <w:r w:rsidR="00416A27" w:rsidRPr="009E1255">
        <w:rPr>
          <w:rFonts w:ascii="Times New Roman" w:hAnsi="Times New Roman"/>
          <w:sz w:val="22"/>
        </w:rPr>
        <w:t>benefit as a monthly pension);</w:t>
      </w:r>
    </w:p>
    <w:p w14:paraId="08A9297A" w14:textId="7DC121AA" w:rsidR="009C29B8" w:rsidRPr="009E1255" w:rsidRDefault="00865FB3" w:rsidP="00865FB3">
      <w:pPr>
        <w:pStyle w:val="1"/>
        <w:numPr>
          <w:ilvl w:val="0"/>
          <w:numId w:val="0"/>
        </w:numPr>
        <w:tabs>
          <w:tab w:val="left" w:pos="2520"/>
          <w:tab w:val="num" w:pos="2970"/>
          <w:tab w:val="num" w:pos="3229"/>
        </w:tabs>
        <w:spacing w:before="120" w:after="120" w:line="240" w:lineRule="auto"/>
        <w:ind w:left="2970" w:right="562" w:hanging="360"/>
        <w:rPr>
          <w:rFonts w:ascii="Times New Roman" w:hAnsi="Times New Roman"/>
          <w:sz w:val="22"/>
        </w:rPr>
      </w:pPr>
      <w:r w:rsidRPr="009E1255">
        <w:rPr>
          <w:rFonts w:ascii="Times New Roman" w:hAnsi="Times New Roman"/>
          <w:sz w:val="22"/>
        </w:rPr>
        <w:t>iii.</w:t>
      </w:r>
      <w:r w:rsidRPr="009E1255">
        <w:rPr>
          <w:rFonts w:ascii="Times New Roman" w:hAnsi="Times New Roman"/>
          <w:sz w:val="22"/>
        </w:rPr>
        <w:tab/>
      </w:r>
      <w:r w:rsidR="00E92175" w:rsidRPr="009E1255">
        <w:rPr>
          <w:rFonts w:ascii="Times New Roman" w:hAnsi="Times New Roman"/>
          <w:sz w:val="22"/>
        </w:rPr>
        <w:t>Any other options elected, subject to eligibility</w:t>
      </w:r>
      <w:r w:rsidR="00945969" w:rsidRPr="009E1255">
        <w:rPr>
          <w:rFonts w:ascii="Times New Roman" w:hAnsi="Times New Roman"/>
          <w:sz w:val="22"/>
        </w:rPr>
        <w:t xml:space="preserve"> </w:t>
      </w:r>
      <w:r w:rsidR="00EF0EE6" w:rsidRPr="009E1255">
        <w:rPr>
          <w:rFonts w:ascii="Times New Roman" w:hAnsi="Times New Roman"/>
          <w:sz w:val="22"/>
        </w:rPr>
        <w:t xml:space="preserve">(including </w:t>
      </w:r>
      <w:r w:rsidR="008A2FC5" w:rsidRPr="009E1255">
        <w:rPr>
          <w:rFonts w:ascii="Times New Roman" w:hAnsi="Times New Roman"/>
          <w:sz w:val="22"/>
        </w:rPr>
        <w:t>terms certain guarantee, spouse’s pension, second and third tier options, etc.);</w:t>
      </w:r>
    </w:p>
    <w:p w14:paraId="1057092C" w14:textId="7311679F" w:rsidR="000C6F94" w:rsidRPr="009E1255" w:rsidRDefault="00865FB3" w:rsidP="00865FB3">
      <w:pPr>
        <w:pStyle w:val="1"/>
        <w:numPr>
          <w:ilvl w:val="0"/>
          <w:numId w:val="0"/>
        </w:numPr>
        <w:spacing w:before="120" w:after="120" w:line="240" w:lineRule="auto"/>
        <w:ind w:left="1710" w:right="562"/>
        <w:rPr>
          <w:rFonts w:ascii="Times New Roman" w:hAnsi="Times New Roman"/>
          <w:sz w:val="22"/>
        </w:rPr>
      </w:pPr>
      <w:r w:rsidRPr="009E1255">
        <w:rPr>
          <w:rFonts w:ascii="Times New Roman" w:hAnsi="Times New Roman"/>
          <w:sz w:val="22"/>
        </w:rPr>
        <w:t>3.</w:t>
      </w:r>
      <w:r w:rsidRPr="009E1255">
        <w:rPr>
          <w:rFonts w:ascii="Times New Roman" w:hAnsi="Times New Roman"/>
          <w:sz w:val="22"/>
        </w:rPr>
        <w:tab/>
      </w:r>
      <w:r w:rsidR="000C6F94" w:rsidRPr="009E1255">
        <w:rPr>
          <w:rFonts w:ascii="Times New Roman" w:hAnsi="Times New Roman"/>
          <w:sz w:val="22"/>
          <w:u w:val="single"/>
        </w:rPr>
        <w:t>I also acknowledge that by signing this document</w:t>
      </w:r>
      <w:r w:rsidR="000C6F94" w:rsidRPr="009E1255">
        <w:rPr>
          <w:rFonts w:ascii="Times New Roman" w:hAnsi="Times New Roman"/>
          <w:sz w:val="22"/>
        </w:rPr>
        <w:t xml:space="preserve">: </w:t>
      </w:r>
    </w:p>
    <w:p w14:paraId="365E910B" w14:textId="3737CF1D" w:rsidR="00BC7323" w:rsidRPr="009E1255" w:rsidRDefault="00865FB3" w:rsidP="00865FB3">
      <w:pPr>
        <w:pStyle w:val="1"/>
        <w:numPr>
          <w:ilvl w:val="0"/>
          <w:numId w:val="0"/>
        </w:numPr>
        <w:tabs>
          <w:tab w:val="left" w:pos="2970"/>
        </w:tabs>
        <w:spacing w:before="120" w:after="120" w:line="240" w:lineRule="auto"/>
        <w:ind w:left="2970" w:right="562" w:hanging="810"/>
        <w:rPr>
          <w:rFonts w:ascii="Times New Roman" w:hAnsi="Times New Roman"/>
          <w:sz w:val="22"/>
        </w:rPr>
      </w:pPr>
      <w:r w:rsidRPr="009E1255">
        <w:rPr>
          <w:rFonts w:ascii="Times New Roman" w:hAnsi="Times New Roman"/>
          <w:sz w:val="22"/>
        </w:rPr>
        <w:t>a.</w:t>
      </w:r>
      <w:r w:rsidRPr="009E1255">
        <w:rPr>
          <w:rFonts w:ascii="Times New Roman" w:hAnsi="Times New Roman"/>
          <w:sz w:val="22"/>
        </w:rPr>
        <w:tab/>
      </w:r>
      <w:r w:rsidR="00191BD7" w:rsidRPr="009E1255">
        <w:rPr>
          <w:rFonts w:ascii="Times New Roman" w:hAnsi="Times New Roman"/>
          <w:sz w:val="22"/>
          <w:u w:val="single"/>
        </w:rPr>
        <w:t>I waive any right to claim that I was not informed of the consequences of my elections</w:t>
      </w:r>
      <w:r w:rsidR="00ED356E" w:rsidRPr="009E1255">
        <w:rPr>
          <w:rFonts w:ascii="Times New Roman" w:hAnsi="Times New Roman"/>
          <w:sz w:val="22"/>
        </w:rPr>
        <w:t>;</w:t>
      </w:r>
      <w:r w:rsidR="00191BD7" w:rsidRPr="009E1255">
        <w:rPr>
          <w:rFonts w:ascii="Times New Roman" w:hAnsi="Times New Roman"/>
          <w:sz w:val="22"/>
        </w:rPr>
        <w:t xml:space="preserve"> </w:t>
      </w:r>
    </w:p>
    <w:p w14:paraId="696A4D12" w14:textId="6725FBBF" w:rsidR="001C551D" w:rsidRPr="009E1255" w:rsidRDefault="00865FB3" w:rsidP="00865FB3">
      <w:pPr>
        <w:pStyle w:val="1"/>
        <w:numPr>
          <w:ilvl w:val="0"/>
          <w:numId w:val="0"/>
        </w:numPr>
        <w:tabs>
          <w:tab w:val="left" w:pos="2970"/>
        </w:tabs>
        <w:spacing w:before="120" w:after="120" w:line="240" w:lineRule="auto"/>
        <w:ind w:left="2970" w:right="562" w:hanging="810"/>
        <w:rPr>
          <w:rFonts w:ascii="Times New Roman" w:hAnsi="Times New Roman"/>
          <w:sz w:val="22"/>
        </w:rPr>
      </w:pPr>
      <w:r w:rsidRPr="009E1255">
        <w:rPr>
          <w:rFonts w:ascii="Times New Roman" w:hAnsi="Times New Roman"/>
          <w:sz w:val="22"/>
        </w:rPr>
        <w:t>b.</w:t>
      </w:r>
      <w:r w:rsidRPr="009E1255">
        <w:rPr>
          <w:rFonts w:ascii="Times New Roman" w:hAnsi="Times New Roman"/>
          <w:sz w:val="22"/>
        </w:rPr>
        <w:tab/>
      </w:r>
      <w:r w:rsidR="00C34343" w:rsidRPr="009E1255">
        <w:rPr>
          <w:rFonts w:ascii="Times New Roman" w:hAnsi="Times New Roman"/>
          <w:sz w:val="22"/>
        </w:rPr>
        <w:t>I will have no basis to dispute the validity of any elections through the courts, the Pension Fund Adjudicator or any other forum</w:t>
      </w:r>
      <w:r w:rsidR="00071FBF" w:rsidRPr="009E1255">
        <w:rPr>
          <w:rFonts w:ascii="Times New Roman" w:hAnsi="Times New Roman"/>
          <w:sz w:val="22"/>
        </w:rPr>
        <w:t>,</w:t>
      </w:r>
      <w:r w:rsidR="00C34343" w:rsidRPr="009E1255">
        <w:rPr>
          <w:rFonts w:ascii="Times New Roman" w:hAnsi="Times New Roman"/>
          <w:sz w:val="22"/>
        </w:rPr>
        <w:t xml:space="preserve"> </w:t>
      </w:r>
      <w:r w:rsidR="00346728" w:rsidRPr="000D0C46">
        <w:rPr>
          <w:rFonts w:ascii="Times New Roman" w:hAnsi="Times New Roman"/>
          <w:sz w:val="22"/>
          <w:u w:val="single"/>
        </w:rPr>
        <w:t xml:space="preserve">or to seek </w:t>
      </w:r>
      <w:r w:rsidR="00926AC8" w:rsidRPr="000D0C46">
        <w:rPr>
          <w:rFonts w:ascii="Times New Roman" w:hAnsi="Times New Roman"/>
          <w:sz w:val="22"/>
          <w:u w:val="single"/>
        </w:rPr>
        <w:t xml:space="preserve">an order that the Fund must change any option/s that </w:t>
      </w:r>
      <w:r w:rsidR="004E1A18" w:rsidRPr="000D0C46">
        <w:rPr>
          <w:rFonts w:ascii="Times New Roman" w:hAnsi="Times New Roman"/>
          <w:sz w:val="22"/>
          <w:u w:val="single"/>
        </w:rPr>
        <w:t>I elected</w:t>
      </w:r>
      <w:r w:rsidR="004E1A18" w:rsidRPr="009E1255">
        <w:rPr>
          <w:rFonts w:ascii="Times New Roman" w:hAnsi="Times New Roman"/>
          <w:sz w:val="22"/>
        </w:rPr>
        <w:t>;</w:t>
      </w:r>
    </w:p>
    <w:p w14:paraId="0F683DE0" w14:textId="4E1DC546" w:rsidR="004E1A18" w:rsidRPr="009E1255" w:rsidRDefault="00865FB3" w:rsidP="00865FB3">
      <w:pPr>
        <w:pStyle w:val="1"/>
        <w:numPr>
          <w:ilvl w:val="0"/>
          <w:numId w:val="0"/>
        </w:numPr>
        <w:tabs>
          <w:tab w:val="left" w:pos="2970"/>
        </w:tabs>
        <w:spacing w:before="120" w:after="120" w:line="240" w:lineRule="auto"/>
        <w:ind w:left="2970" w:right="562" w:hanging="810"/>
        <w:rPr>
          <w:rFonts w:ascii="Times New Roman" w:hAnsi="Times New Roman"/>
          <w:sz w:val="22"/>
        </w:rPr>
      </w:pPr>
      <w:r w:rsidRPr="009E1255">
        <w:rPr>
          <w:rFonts w:ascii="Times New Roman" w:hAnsi="Times New Roman"/>
          <w:sz w:val="22"/>
        </w:rPr>
        <w:t>c.</w:t>
      </w:r>
      <w:r w:rsidRPr="009E1255">
        <w:rPr>
          <w:rFonts w:ascii="Times New Roman" w:hAnsi="Times New Roman"/>
          <w:sz w:val="22"/>
        </w:rPr>
        <w:tab/>
      </w:r>
      <w:r w:rsidR="006A5063" w:rsidRPr="00651EF1">
        <w:rPr>
          <w:rFonts w:ascii="Times New Roman" w:hAnsi="Times New Roman"/>
          <w:sz w:val="22"/>
          <w:u w:val="single"/>
        </w:rPr>
        <w:t>I understand that my reasons for electing these options or any subsequent change in my financial or personal circumstances do not affect what is stated here</w:t>
      </w:r>
      <w:r w:rsidR="006A5063" w:rsidRPr="009E1255">
        <w:rPr>
          <w:rFonts w:ascii="Times New Roman" w:hAnsi="Times New Roman"/>
          <w:sz w:val="22"/>
        </w:rPr>
        <w:t>.</w:t>
      </w:r>
    </w:p>
    <w:p w14:paraId="29BBC492" w14:textId="13736CB3" w:rsidR="00B6027E" w:rsidRDefault="00865FB3" w:rsidP="00865FB3">
      <w:pPr>
        <w:pStyle w:val="1"/>
        <w:numPr>
          <w:ilvl w:val="0"/>
          <w:numId w:val="0"/>
        </w:numPr>
        <w:tabs>
          <w:tab w:val="left" w:pos="2160"/>
          <w:tab w:val="left" w:pos="2970"/>
        </w:tabs>
        <w:spacing w:before="120" w:after="120" w:line="240" w:lineRule="auto"/>
        <w:ind w:left="2160" w:right="562" w:hanging="450"/>
        <w:rPr>
          <w:rFonts w:ascii="Times New Roman" w:hAnsi="Times New Roman"/>
        </w:rPr>
      </w:pPr>
      <w:r>
        <w:rPr>
          <w:rFonts w:ascii="Times New Roman" w:hAnsi="Times New Roman"/>
        </w:rPr>
        <w:t>4.</w:t>
      </w:r>
      <w:r>
        <w:rPr>
          <w:rFonts w:ascii="Times New Roman" w:hAnsi="Times New Roman"/>
        </w:rPr>
        <w:tab/>
      </w:r>
      <w:r w:rsidR="00B6027E" w:rsidRPr="009E1255">
        <w:rPr>
          <w:rFonts w:ascii="Times New Roman" w:hAnsi="Times New Roman"/>
          <w:sz w:val="22"/>
          <w:u w:val="single"/>
        </w:rPr>
        <w:t xml:space="preserve">I understand this declaration </w:t>
      </w:r>
      <w:r w:rsidR="00A815CA" w:rsidRPr="009E1255">
        <w:rPr>
          <w:rFonts w:ascii="Times New Roman" w:hAnsi="Times New Roman"/>
          <w:sz w:val="22"/>
          <w:u w:val="single"/>
        </w:rPr>
        <w:t xml:space="preserve">and sign </w:t>
      </w:r>
      <w:r w:rsidR="00B6027E" w:rsidRPr="009E1255">
        <w:rPr>
          <w:rFonts w:ascii="Times New Roman" w:hAnsi="Times New Roman"/>
          <w:sz w:val="22"/>
          <w:u w:val="single"/>
        </w:rPr>
        <w:t>it voluntar</w:t>
      </w:r>
      <w:r w:rsidR="00A815CA" w:rsidRPr="009E1255">
        <w:rPr>
          <w:rFonts w:ascii="Times New Roman" w:hAnsi="Times New Roman"/>
          <w:sz w:val="22"/>
          <w:u w:val="single"/>
        </w:rPr>
        <w:t>ily</w:t>
      </w:r>
      <w:r w:rsidR="00B6027E" w:rsidRPr="009E1255">
        <w:rPr>
          <w:rFonts w:ascii="Times New Roman" w:hAnsi="Times New Roman"/>
          <w:sz w:val="22"/>
          <w:u w:val="single"/>
        </w:rPr>
        <w:t xml:space="preserve"> and without duress</w:t>
      </w:r>
      <w:r w:rsidR="00A815CA">
        <w:rPr>
          <w:rFonts w:ascii="Times New Roman" w:hAnsi="Times New Roman"/>
        </w:rPr>
        <w:t>.</w:t>
      </w:r>
      <w:r w:rsidR="009E1255">
        <w:rPr>
          <w:rFonts w:ascii="Times New Roman" w:hAnsi="Times New Roman"/>
        </w:rPr>
        <w:t>’</w:t>
      </w:r>
    </w:p>
    <w:p w14:paraId="0022B9F1" w14:textId="423F6E78" w:rsidR="00495F65" w:rsidRDefault="00495F65" w:rsidP="00495F65">
      <w:pPr>
        <w:pStyle w:val="1"/>
        <w:numPr>
          <w:ilvl w:val="0"/>
          <w:numId w:val="0"/>
        </w:numPr>
        <w:spacing w:before="360" w:after="120"/>
        <w:ind w:left="1710"/>
        <w:rPr>
          <w:rFonts w:ascii="Times New Roman" w:hAnsi="Times New Roman"/>
        </w:rPr>
      </w:pPr>
      <w:r>
        <w:rPr>
          <w:rFonts w:ascii="Times New Roman" w:hAnsi="Times New Roman"/>
        </w:rPr>
        <w:t>(Own underlining).</w:t>
      </w:r>
    </w:p>
    <w:p w14:paraId="7BCC35E4" w14:textId="685802E1" w:rsidR="00ED4902"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lastRenderedPageBreak/>
        <w:t>6.</w:t>
      </w:r>
      <w:r>
        <w:rPr>
          <w:rFonts w:ascii="Times New Roman" w:hAnsi="Times New Roman"/>
        </w:rPr>
        <w:tab/>
      </w:r>
      <w:r w:rsidR="00365745">
        <w:rPr>
          <w:rFonts w:ascii="Times New Roman" w:hAnsi="Times New Roman"/>
        </w:rPr>
        <w:t>During or about</w:t>
      </w:r>
      <w:r w:rsidR="00982480">
        <w:rPr>
          <w:rFonts w:ascii="Times New Roman" w:hAnsi="Times New Roman"/>
        </w:rPr>
        <w:t xml:space="preserve"> September 2022 Mr Lekota instituted motion proceedings</w:t>
      </w:r>
      <w:r w:rsidR="0005566C">
        <w:rPr>
          <w:rFonts w:ascii="Times New Roman" w:hAnsi="Times New Roman"/>
        </w:rPr>
        <w:t xml:space="preserve"> </w:t>
      </w:r>
      <w:r w:rsidR="00B56F82">
        <w:rPr>
          <w:rFonts w:ascii="Times New Roman" w:hAnsi="Times New Roman"/>
        </w:rPr>
        <w:t>(</w:t>
      </w:r>
      <w:r w:rsidR="00B56F82" w:rsidRPr="00407A1A">
        <w:rPr>
          <w:rFonts w:ascii="Times New Roman" w:hAnsi="Times New Roman"/>
          <w:b/>
          <w:bCs/>
        </w:rPr>
        <w:t>t</w:t>
      </w:r>
      <w:r w:rsidR="00B56F82" w:rsidRPr="00B56F82">
        <w:rPr>
          <w:rFonts w:ascii="Times New Roman" w:hAnsi="Times New Roman"/>
          <w:b/>
          <w:bCs/>
        </w:rPr>
        <w:t>he application</w:t>
      </w:r>
      <w:r w:rsidR="00B56F82">
        <w:rPr>
          <w:rFonts w:ascii="Times New Roman" w:hAnsi="Times New Roman"/>
        </w:rPr>
        <w:t xml:space="preserve">) </w:t>
      </w:r>
      <w:r w:rsidR="0005566C">
        <w:rPr>
          <w:rFonts w:ascii="Times New Roman" w:hAnsi="Times New Roman"/>
        </w:rPr>
        <w:t xml:space="preserve">against </w:t>
      </w:r>
      <w:r w:rsidR="00ED0C85">
        <w:rPr>
          <w:rFonts w:ascii="Times New Roman" w:hAnsi="Times New Roman"/>
        </w:rPr>
        <w:t xml:space="preserve">the </w:t>
      </w:r>
      <w:r w:rsidR="0005566C">
        <w:rPr>
          <w:rFonts w:ascii="Times New Roman" w:hAnsi="Times New Roman"/>
        </w:rPr>
        <w:t>SRF</w:t>
      </w:r>
      <w:r w:rsidR="0029072E">
        <w:rPr>
          <w:rFonts w:ascii="Times New Roman" w:hAnsi="Times New Roman"/>
        </w:rPr>
        <w:t xml:space="preserve"> for an order that the latter</w:t>
      </w:r>
      <w:r w:rsidR="0077118F">
        <w:rPr>
          <w:rFonts w:ascii="Times New Roman" w:hAnsi="Times New Roman"/>
        </w:rPr>
        <w:t xml:space="preserve"> is to make payment </w:t>
      </w:r>
      <w:r w:rsidR="006D6BBB">
        <w:rPr>
          <w:rFonts w:ascii="Times New Roman" w:hAnsi="Times New Roman"/>
        </w:rPr>
        <w:t xml:space="preserve">to </w:t>
      </w:r>
      <w:r w:rsidR="00BA1CD6">
        <w:rPr>
          <w:rFonts w:ascii="Times New Roman" w:hAnsi="Times New Roman"/>
        </w:rPr>
        <w:t xml:space="preserve">him </w:t>
      </w:r>
      <w:r w:rsidR="0077118F">
        <w:rPr>
          <w:rFonts w:ascii="Times New Roman" w:hAnsi="Times New Roman"/>
        </w:rPr>
        <w:t xml:space="preserve">of </w:t>
      </w:r>
      <w:r w:rsidR="005D1B6B">
        <w:rPr>
          <w:rFonts w:ascii="Times New Roman" w:hAnsi="Times New Roman"/>
        </w:rPr>
        <w:t xml:space="preserve">all </w:t>
      </w:r>
      <w:r w:rsidR="0077118F">
        <w:rPr>
          <w:rFonts w:ascii="Times New Roman" w:hAnsi="Times New Roman"/>
        </w:rPr>
        <w:t>the retirement benefits</w:t>
      </w:r>
      <w:r w:rsidR="00E5252C">
        <w:rPr>
          <w:rFonts w:ascii="Times New Roman" w:hAnsi="Times New Roman"/>
        </w:rPr>
        <w:t xml:space="preserve"> </w:t>
      </w:r>
      <w:r w:rsidR="006D6BBB">
        <w:rPr>
          <w:rFonts w:ascii="Times New Roman" w:hAnsi="Times New Roman"/>
        </w:rPr>
        <w:t xml:space="preserve">the </w:t>
      </w:r>
      <w:r w:rsidR="00E5252C">
        <w:rPr>
          <w:rFonts w:ascii="Times New Roman" w:hAnsi="Times New Roman"/>
        </w:rPr>
        <w:t>SRF holds under industry number A 367</w:t>
      </w:r>
      <w:r w:rsidR="009A4543">
        <w:rPr>
          <w:rFonts w:ascii="Times New Roman" w:hAnsi="Times New Roman"/>
        </w:rPr>
        <w:t xml:space="preserve">2281 </w:t>
      </w:r>
      <w:r w:rsidR="00D50085">
        <w:rPr>
          <w:rFonts w:ascii="Times New Roman" w:hAnsi="Times New Roman"/>
        </w:rPr>
        <w:t xml:space="preserve">within </w:t>
      </w:r>
      <w:r w:rsidR="005B782D">
        <w:rPr>
          <w:rFonts w:ascii="Times New Roman" w:hAnsi="Times New Roman"/>
        </w:rPr>
        <w:t>thirty (</w:t>
      </w:r>
      <w:r w:rsidR="00D50085">
        <w:rPr>
          <w:rFonts w:ascii="Times New Roman" w:hAnsi="Times New Roman"/>
        </w:rPr>
        <w:t>30</w:t>
      </w:r>
      <w:r w:rsidR="005B782D">
        <w:rPr>
          <w:rFonts w:ascii="Times New Roman" w:hAnsi="Times New Roman"/>
        </w:rPr>
        <w:t>)</w:t>
      </w:r>
      <w:r w:rsidR="00D50085">
        <w:rPr>
          <w:rFonts w:ascii="Times New Roman" w:hAnsi="Times New Roman"/>
        </w:rPr>
        <w:t xml:space="preserve"> days from the date of</w:t>
      </w:r>
      <w:r w:rsidR="005B782D">
        <w:rPr>
          <w:rFonts w:ascii="Times New Roman" w:hAnsi="Times New Roman"/>
        </w:rPr>
        <w:t xml:space="preserve"> th</w:t>
      </w:r>
      <w:r w:rsidR="004721FB">
        <w:rPr>
          <w:rFonts w:ascii="Times New Roman" w:hAnsi="Times New Roman"/>
        </w:rPr>
        <w:t xml:space="preserve">is court’s envisaged </w:t>
      </w:r>
      <w:r w:rsidR="005B782D">
        <w:rPr>
          <w:rFonts w:ascii="Times New Roman" w:hAnsi="Times New Roman"/>
        </w:rPr>
        <w:t>order</w:t>
      </w:r>
      <w:r w:rsidR="00560CD1">
        <w:rPr>
          <w:rFonts w:ascii="Times New Roman" w:hAnsi="Times New Roman"/>
        </w:rPr>
        <w:t xml:space="preserve"> together with costs of the application.</w:t>
      </w:r>
    </w:p>
    <w:p w14:paraId="3E646877" w14:textId="565A7C1B" w:rsidR="00B00D60"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7.</w:t>
      </w:r>
      <w:r>
        <w:rPr>
          <w:rFonts w:ascii="Times New Roman" w:hAnsi="Times New Roman"/>
        </w:rPr>
        <w:tab/>
      </w:r>
      <w:r w:rsidR="007D3752">
        <w:rPr>
          <w:rFonts w:ascii="Times New Roman" w:hAnsi="Times New Roman"/>
        </w:rPr>
        <w:t>The basis upon which</w:t>
      </w:r>
      <w:r w:rsidR="008218F0">
        <w:rPr>
          <w:rFonts w:ascii="Times New Roman" w:hAnsi="Times New Roman"/>
        </w:rPr>
        <w:t xml:space="preserve"> </w:t>
      </w:r>
      <w:r w:rsidR="00830B5B">
        <w:rPr>
          <w:rFonts w:ascii="Times New Roman" w:hAnsi="Times New Roman"/>
        </w:rPr>
        <w:t xml:space="preserve">Mr Lekota avers that he </w:t>
      </w:r>
      <w:r w:rsidR="005D1B6B">
        <w:rPr>
          <w:rFonts w:ascii="Times New Roman" w:hAnsi="Times New Roman"/>
        </w:rPr>
        <w:t>entitled to all such retirement benefits</w:t>
      </w:r>
      <w:r w:rsidR="006D3EBC">
        <w:rPr>
          <w:rFonts w:ascii="Times New Roman" w:hAnsi="Times New Roman"/>
        </w:rPr>
        <w:t xml:space="preserve"> is </w:t>
      </w:r>
      <w:r w:rsidR="004F7C06">
        <w:rPr>
          <w:rFonts w:ascii="Times New Roman" w:hAnsi="Times New Roman"/>
        </w:rPr>
        <w:t xml:space="preserve">essentially </w:t>
      </w:r>
      <w:r w:rsidR="006562B8">
        <w:rPr>
          <w:rFonts w:ascii="Times New Roman" w:hAnsi="Times New Roman"/>
        </w:rPr>
        <w:t>that</w:t>
      </w:r>
      <w:r w:rsidR="00890F6C">
        <w:rPr>
          <w:rFonts w:ascii="Times New Roman" w:hAnsi="Times New Roman"/>
        </w:rPr>
        <w:t xml:space="preserve"> </w:t>
      </w:r>
      <w:r w:rsidR="00954A3E">
        <w:rPr>
          <w:rFonts w:ascii="Times New Roman" w:hAnsi="Times New Roman"/>
        </w:rPr>
        <w:t>he selected the maximum one-third (</w:t>
      </w:r>
      <w:r w:rsidR="00954A3E" w:rsidRPr="00954A3E">
        <w:rPr>
          <w:rFonts w:ascii="Times New Roman" w:hAnsi="Times New Roman"/>
          <w:vertAlign w:val="superscript"/>
        </w:rPr>
        <w:t>1</w:t>
      </w:r>
      <w:r w:rsidR="00954A3E">
        <w:rPr>
          <w:rFonts w:ascii="Times New Roman" w:hAnsi="Times New Roman"/>
        </w:rPr>
        <w:t>/</w:t>
      </w:r>
      <w:r w:rsidR="00954A3E" w:rsidRPr="00954A3E">
        <w:rPr>
          <w:rFonts w:ascii="Times New Roman" w:hAnsi="Times New Roman"/>
          <w:vertAlign w:val="subscript"/>
        </w:rPr>
        <w:t>3</w:t>
      </w:r>
      <w:r w:rsidR="00954A3E">
        <w:rPr>
          <w:rFonts w:ascii="Times New Roman" w:hAnsi="Times New Roman"/>
        </w:rPr>
        <w:t>)</w:t>
      </w:r>
      <w:r w:rsidR="00880E89">
        <w:rPr>
          <w:rFonts w:ascii="Times New Roman" w:hAnsi="Times New Roman"/>
        </w:rPr>
        <w:t xml:space="preserve"> </w:t>
      </w:r>
      <w:r w:rsidR="00954A3E">
        <w:rPr>
          <w:rFonts w:ascii="Times New Roman" w:hAnsi="Times New Roman"/>
        </w:rPr>
        <w:t>lump</w:t>
      </w:r>
      <w:r w:rsidR="00BA1CD6">
        <w:rPr>
          <w:rFonts w:ascii="Times New Roman" w:hAnsi="Times New Roman"/>
        </w:rPr>
        <w:t xml:space="preserve"> </w:t>
      </w:r>
      <w:r w:rsidR="00954A3E">
        <w:rPr>
          <w:rFonts w:ascii="Times New Roman" w:hAnsi="Times New Roman"/>
        </w:rPr>
        <w:t>sum</w:t>
      </w:r>
      <w:r w:rsidR="00880E89">
        <w:rPr>
          <w:rFonts w:ascii="Times New Roman" w:hAnsi="Times New Roman"/>
        </w:rPr>
        <w:t xml:space="preserve"> on the </w:t>
      </w:r>
      <w:r w:rsidR="008B2151">
        <w:rPr>
          <w:rFonts w:ascii="Times New Roman" w:hAnsi="Times New Roman"/>
        </w:rPr>
        <w:t xml:space="preserve">abovementioned </w:t>
      </w:r>
      <w:r w:rsidR="00880E89">
        <w:rPr>
          <w:rFonts w:ascii="Times New Roman" w:hAnsi="Times New Roman"/>
        </w:rPr>
        <w:t>application form</w:t>
      </w:r>
      <w:r w:rsidR="00BF7515">
        <w:rPr>
          <w:rFonts w:ascii="Times New Roman" w:hAnsi="Times New Roman"/>
        </w:rPr>
        <w:t xml:space="preserve"> for retirement benefit</w:t>
      </w:r>
      <w:r w:rsidR="008B2151">
        <w:rPr>
          <w:rFonts w:ascii="Times New Roman" w:hAnsi="Times New Roman"/>
        </w:rPr>
        <w:t>s</w:t>
      </w:r>
      <w:r w:rsidR="006562B8">
        <w:rPr>
          <w:rFonts w:ascii="Times New Roman" w:hAnsi="Times New Roman"/>
        </w:rPr>
        <w:t>:</w:t>
      </w:r>
      <w:r w:rsidR="00880E89">
        <w:rPr>
          <w:rStyle w:val="FootnoteReference"/>
          <w:rFonts w:ascii="Times New Roman" w:hAnsi="Times New Roman"/>
        </w:rPr>
        <w:footnoteReference w:id="4"/>
      </w:r>
    </w:p>
    <w:p w14:paraId="2D51F673" w14:textId="43C349AD" w:rsidR="006562B8" w:rsidRDefault="006562B8" w:rsidP="00976DB2">
      <w:pPr>
        <w:pStyle w:val="1"/>
        <w:numPr>
          <w:ilvl w:val="0"/>
          <w:numId w:val="0"/>
        </w:numPr>
        <w:spacing w:before="120" w:after="120" w:line="240" w:lineRule="auto"/>
        <w:ind w:left="1627" w:right="566"/>
        <w:rPr>
          <w:rFonts w:ascii="Times New Roman" w:hAnsi="Times New Roman"/>
        </w:rPr>
      </w:pPr>
      <w:r>
        <w:rPr>
          <w:rFonts w:ascii="Times New Roman" w:hAnsi="Times New Roman"/>
        </w:rPr>
        <w:t>‘</w:t>
      </w:r>
      <w:r w:rsidR="00CC4094">
        <w:rPr>
          <w:rFonts w:ascii="Times New Roman" w:hAnsi="Times New Roman"/>
        </w:rPr>
        <w:t xml:space="preserve">… </w:t>
      </w:r>
      <w:r w:rsidR="00CC4094" w:rsidRPr="00C447A9">
        <w:rPr>
          <w:rFonts w:ascii="Times New Roman" w:hAnsi="Times New Roman"/>
          <w:sz w:val="22"/>
        </w:rPr>
        <w:t xml:space="preserve">with the view that my retirement benefits will be paid in full </w:t>
      </w:r>
      <w:r w:rsidR="00B3663D" w:rsidRPr="00C447A9">
        <w:rPr>
          <w:rFonts w:ascii="Times New Roman" w:hAnsi="Times New Roman"/>
          <w:sz w:val="22"/>
        </w:rPr>
        <w:t xml:space="preserve">and </w:t>
      </w:r>
      <w:r w:rsidR="00B3663D" w:rsidRPr="00F86349">
        <w:rPr>
          <w:rFonts w:ascii="Times New Roman" w:hAnsi="Times New Roman"/>
          <w:sz w:val="22"/>
          <w:u w:val="single"/>
        </w:rPr>
        <w:t>the Respondent’s office bearers never explained this to me when I handed in the application</w:t>
      </w:r>
      <w:r w:rsidR="00B3663D" w:rsidRPr="00C447A9">
        <w:rPr>
          <w:rFonts w:ascii="Times New Roman" w:hAnsi="Times New Roman"/>
          <w:sz w:val="22"/>
        </w:rPr>
        <w:t xml:space="preserve">.  </w:t>
      </w:r>
      <w:r w:rsidR="00567E6F" w:rsidRPr="00C447A9">
        <w:rPr>
          <w:rFonts w:ascii="Times New Roman" w:hAnsi="Times New Roman"/>
          <w:sz w:val="22"/>
        </w:rPr>
        <w:t>Have [</w:t>
      </w:r>
      <w:r w:rsidR="00567E6F" w:rsidRPr="00C447A9">
        <w:rPr>
          <w:rFonts w:ascii="Times New Roman" w:hAnsi="Times New Roman"/>
          <w:b/>
          <w:bCs/>
          <w:sz w:val="22"/>
        </w:rPr>
        <w:t>sic</w:t>
      </w:r>
      <w:r w:rsidR="00567E6F" w:rsidRPr="00C447A9">
        <w:rPr>
          <w:rFonts w:ascii="Times New Roman" w:hAnsi="Times New Roman"/>
          <w:sz w:val="22"/>
        </w:rPr>
        <w:t xml:space="preserve">] </w:t>
      </w:r>
      <w:r w:rsidR="00B56385" w:rsidRPr="00C447A9">
        <w:rPr>
          <w:rFonts w:ascii="Times New Roman" w:hAnsi="Times New Roman"/>
          <w:sz w:val="22"/>
        </w:rPr>
        <w:t>I know that my retirement benefits were not to be paid in full then I would never [</w:t>
      </w:r>
      <w:r w:rsidR="00B56385" w:rsidRPr="00A45AC4">
        <w:rPr>
          <w:rFonts w:ascii="Times New Roman" w:hAnsi="Times New Roman"/>
          <w:b/>
          <w:bCs/>
          <w:sz w:val="22"/>
        </w:rPr>
        <w:t>sic</w:t>
      </w:r>
      <w:r w:rsidR="00B56385" w:rsidRPr="00C447A9">
        <w:rPr>
          <w:rFonts w:ascii="Times New Roman" w:hAnsi="Times New Roman"/>
          <w:sz w:val="22"/>
        </w:rPr>
        <w:t xml:space="preserve">] chosen such option </w:t>
      </w:r>
      <w:r w:rsidR="00C447A9" w:rsidRPr="00C447A9">
        <w:rPr>
          <w:rFonts w:ascii="Times New Roman" w:hAnsi="Times New Roman"/>
          <w:sz w:val="22"/>
        </w:rPr>
        <w:t>for a Maximum 1/3 lump sum</w:t>
      </w:r>
      <w:r w:rsidR="00C447A9">
        <w:rPr>
          <w:rFonts w:ascii="Times New Roman" w:hAnsi="Times New Roman"/>
        </w:rPr>
        <w:t>.</w:t>
      </w:r>
      <w:r>
        <w:rPr>
          <w:rFonts w:ascii="Times New Roman" w:hAnsi="Times New Roman"/>
        </w:rPr>
        <w:t>’</w:t>
      </w:r>
    </w:p>
    <w:p w14:paraId="44F2D67D" w14:textId="6ED97220" w:rsidR="00F86349" w:rsidRDefault="00F86349" w:rsidP="00976DB2">
      <w:pPr>
        <w:pStyle w:val="1"/>
        <w:numPr>
          <w:ilvl w:val="0"/>
          <w:numId w:val="0"/>
        </w:numPr>
        <w:spacing w:before="120" w:after="120" w:line="240" w:lineRule="auto"/>
        <w:ind w:left="1627" w:right="566"/>
        <w:rPr>
          <w:rFonts w:ascii="Times New Roman" w:hAnsi="Times New Roman"/>
        </w:rPr>
      </w:pPr>
      <w:r>
        <w:rPr>
          <w:rFonts w:ascii="Times New Roman" w:hAnsi="Times New Roman"/>
        </w:rPr>
        <w:t>(Own underlining).</w:t>
      </w:r>
    </w:p>
    <w:p w14:paraId="0ED0DFAC" w14:textId="00AF0B8B" w:rsidR="006562B8"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8.</w:t>
      </w:r>
      <w:r>
        <w:rPr>
          <w:rFonts w:ascii="Times New Roman" w:hAnsi="Times New Roman"/>
        </w:rPr>
        <w:tab/>
      </w:r>
      <w:r w:rsidR="00F6066F">
        <w:rPr>
          <w:rFonts w:ascii="Times New Roman" w:hAnsi="Times New Roman"/>
        </w:rPr>
        <w:t>In the remainder of</w:t>
      </w:r>
      <w:r w:rsidR="00F53719">
        <w:rPr>
          <w:rFonts w:ascii="Times New Roman" w:hAnsi="Times New Roman"/>
        </w:rPr>
        <w:t xml:space="preserve"> Mr Lekota’s founding affidavit</w:t>
      </w:r>
      <w:r w:rsidR="00A2210E">
        <w:rPr>
          <w:rFonts w:ascii="Times New Roman" w:hAnsi="Times New Roman"/>
        </w:rPr>
        <w:t xml:space="preserve"> he explains how </w:t>
      </w:r>
      <w:r w:rsidR="00C77401">
        <w:rPr>
          <w:rFonts w:ascii="Times New Roman" w:hAnsi="Times New Roman"/>
        </w:rPr>
        <w:t xml:space="preserve">drastically </w:t>
      </w:r>
      <w:r w:rsidR="00A2210E">
        <w:rPr>
          <w:rFonts w:ascii="Times New Roman" w:hAnsi="Times New Roman"/>
        </w:rPr>
        <w:t>his circumstances have changed since</w:t>
      </w:r>
      <w:r w:rsidR="00C81CD4">
        <w:rPr>
          <w:rFonts w:ascii="Times New Roman" w:hAnsi="Times New Roman"/>
        </w:rPr>
        <w:t xml:space="preserve"> his retirement and</w:t>
      </w:r>
      <w:r w:rsidR="000E2E8C">
        <w:rPr>
          <w:rFonts w:ascii="Times New Roman" w:hAnsi="Times New Roman"/>
        </w:rPr>
        <w:t xml:space="preserve"> </w:t>
      </w:r>
      <w:r w:rsidR="0046450F">
        <w:rPr>
          <w:rFonts w:ascii="Times New Roman" w:hAnsi="Times New Roman"/>
        </w:rPr>
        <w:t xml:space="preserve">after </w:t>
      </w:r>
      <w:r w:rsidR="00B24FDE">
        <w:rPr>
          <w:rFonts w:ascii="Times New Roman" w:hAnsi="Times New Roman"/>
        </w:rPr>
        <w:t xml:space="preserve">the </w:t>
      </w:r>
      <w:r w:rsidR="0046450F">
        <w:rPr>
          <w:rFonts w:ascii="Times New Roman" w:hAnsi="Times New Roman"/>
        </w:rPr>
        <w:t xml:space="preserve">initial </w:t>
      </w:r>
      <w:r w:rsidR="00B24FDE">
        <w:rPr>
          <w:rFonts w:ascii="Times New Roman" w:hAnsi="Times New Roman"/>
        </w:rPr>
        <w:t xml:space="preserve">receipt of his selected </w:t>
      </w:r>
      <w:r w:rsidR="000E2E8C">
        <w:rPr>
          <w:rFonts w:ascii="Times New Roman" w:hAnsi="Times New Roman"/>
        </w:rPr>
        <w:t>retirement benefits.</w:t>
      </w:r>
      <w:r w:rsidR="00B24FDE">
        <w:rPr>
          <w:rFonts w:ascii="Times New Roman" w:hAnsi="Times New Roman"/>
        </w:rPr>
        <w:t xml:space="preserve">  </w:t>
      </w:r>
      <w:r w:rsidR="00B96C10">
        <w:rPr>
          <w:rFonts w:ascii="Times New Roman" w:hAnsi="Times New Roman"/>
        </w:rPr>
        <w:t xml:space="preserve">It is quite evident that Mr Lekota is </w:t>
      </w:r>
      <w:r w:rsidR="000E2E8C">
        <w:rPr>
          <w:rFonts w:ascii="Times New Roman" w:hAnsi="Times New Roman"/>
        </w:rPr>
        <w:t xml:space="preserve">in dire </w:t>
      </w:r>
      <w:r w:rsidR="003F0E11">
        <w:rPr>
          <w:rFonts w:ascii="Times New Roman" w:hAnsi="Times New Roman"/>
        </w:rPr>
        <w:t>financial straits</w:t>
      </w:r>
      <w:r w:rsidR="00B74459">
        <w:rPr>
          <w:rFonts w:ascii="Times New Roman" w:hAnsi="Times New Roman"/>
        </w:rPr>
        <w:t xml:space="preserve"> and </w:t>
      </w:r>
      <w:r w:rsidR="00DD0299">
        <w:rPr>
          <w:rFonts w:ascii="Times New Roman" w:hAnsi="Times New Roman"/>
        </w:rPr>
        <w:t xml:space="preserve">that he is </w:t>
      </w:r>
      <w:r w:rsidR="00533462">
        <w:rPr>
          <w:rFonts w:ascii="Times New Roman" w:hAnsi="Times New Roman"/>
        </w:rPr>
        <w:t xml:space="preserve">quite </w:t>
      </w:r>
      <w:r w:rsidR="00B74459">
        <w:rPr>
          <w:rFonts w:ascii="Times New Roman" w:hAnsi="Times New Roman"/>
        </w:rPr>
        <w:t>unable to pay many of</w:t>
      </w:r>
      <w:r w:rsidR="00C47B28">
        <w:rPr>
          <w:rFonts w:ascii="Times New Roman" w:hAnsi="Times New Roman"/>
        </w:rPr>
        <w:t xml:space="preserve"> his crippling debts,</w:t>
      </w:r>
      <w:r w:rsidR="00E10C93">
        <w:rPr>
          <w:rFonts w:ascii="Times New Roman" w:hAnsi="Times New Roman"/>
        </w:rPr>
        <w:t xml:space="preserve"> including </w:t>
      </w:r>
      <w:r w:rsidR="00C47B28">
        <w:rPr>
          <w:rFonts w:ascii="Times New Roman" w:hAnsi="Times New Roman"/>
        </w:rPr>
        <w:t xml:space="preserve">the </w:t>
      </w:r>
      <w:r w:rsidR="00EF33BD">
        <w:rPr>
          <w:rFonts w:ascii="Times New Roman" w:hAnsi="Times New Roman"/>
        </w:rPr>
        <w:t>tuition fees</w:t>
      </w:r>
      <w:r w:rsidR="00C47B28">
        <w:rPr>
          <w:rFonts w:ascii="Times New Roman" w:hAnsi="Times New Roman"/>
        </w:rPr>
        <w:t xml:space="preserve"> </w:t>
      </w:r>
      <w:r w:rsidR="004D637B">
        <w:rPr>
          <w:rFonts w:ascii="Times New Roman" w:hAnsi="Times New Roman"/>
        </w:rPr>
        <w:t xml:space="preserve">owed </w:t>
      </w:r>
      <w:r w:rsidR="00C47B28">
        <w:rPr>
          <w:rFonts w:ascii="Times New Roman" w:hAnsi="Times New Roman"/>
        </w:rPr>
        <w:t xml:space="preserve">for </w:t>
      </w:r>
      <w:r w:rsidR="005C5E6E">
        <w:rPr>
          <w:rFonts w:ascii="Times New Roman" w:hAnsi="Times New Roman"/>
        </w:rPr>
        <w:t xml:space="preserve">the tertiary education of </w:t>
      </w:r>
      <w:r w:rsidR="00C47B28">
        <w:rPr>
          <w:rFonts w:ascii="Times New Roman" w:hAnsi="Times New Roman"/>
        </w:rPr>
        <w:t>his children</w:t>
      </w:r>
      <w:r w:rsidR="00EF33BD">
        <w:rPr>
          <w:rFonts w:ascii="Times New Roman" w:hAnsi="Times New Roman"/>
        </w:rPr>
        <w:t>.</w:t>
      </w:r>
      <w:r w:rsidR="0063605F">
        <w:rPr>
          <w:rStyle w:val="FootnoteReference"/>
          <w:rFonts w:ascii="Times New Roman" w:hAnsi="Times New Roman"/>
        </w:rPr>
        <w:footnoteReference w:id="5"/>
      </w:r>
      <w:r w:rsidR="004D637B">
        <w:rPr>
          <w:rFonts w:ascii="Times New Roman" w:hAnsi="Times New Roman"/>
        </w:rPr>
        <w:t xml:space="preserve">  It is unnecessary to repeat the detail of these debts</w:t>
      </w:r>
      <w:r w:rsidR="001B43FA">
        <w:rPr>
          <w:rFonts w:ascii="Times New Roman" w:hAnsi="Times New Roman"/>
        </w:rPr>
        <w:t xml:space="preserve"> </w:t>
      </w:r>
      <w:r w:rsidR="00DD0299">
        <w:rPr>
          <w:rFonts w:ascii="Times New Roman" w:hAnsi="Times New Roman"/>
        </w:rPr>
        <w:t xml:space="preserve">as </w:t>
      </w:r>
      <w:r w:rsidR="001B43FA">
        <w:rPr>
          <w:rFonts w:ascii="Times New Roman" w:hAnsi="Times New Roman"/>
        </w:rPr>
        <w:t>they are fully set out in the founding affidavit.</w:t>
      </w:r>
      <w:r w:rsidR="001B43FA">
        <w:rPr>
          <w:rStyle w:val="FootnoteReference"/>
          <w:rFonts w:ascii="Times New Roman" w:hAnsi="Times New Roman"/>
        </w:rPr>
        <w:footnoteReference w:id="6"/>
      </w:r>
      <w:r w:rsidR="0044798E">
        <w:rPr>
          <w:rFonts w:ascii="Times New Roman" w:hAnsi="Times New Roman"/>
        </w:rPr>
        <w:t xml:space="preserve">  </w:t>
      </w:r>
    </w:p>
    <w:p w14:paraId="286CFE5C" w14:textId="0E8E35B5" w:rsidR="00E1256B"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9.</w:t>
      </w:r>
      <w:r>
        <w:rPr>
          <w:rFonts w:ascii="Times New Roman" w:hAnsi="Times New Roman"/>
        </w:rPr>
        <w:tab/>
      </w:r>
      <w:r w:rsidR="00F15CC6">
        <w:rPr>
          <w:rFonts w:ascii="Times New Roman" w:hAnsi="Times New Roman"/>
        </w:rPr>
        <w:t>Mr Lekota</w:t>
      </w:r>
      <w:r w:rsidR="00BD3038">
        <w:rPr>
          <w:rFonts w:ascii="Times New Roman" w:hAnsi="Times New Roman"/>
        </w:rPr>
        <w:t xml:space="preserve"> approached</w:t>
      </w:r>
      <w:r w:rsidR="00113E0F">
        <w:rPr>
          <w:rFonts w:ascii="Times New Roman" w:hAnsi="Times New Roman"/>
        </w:rPr>
        <w:t xml:space="preserve"> </w:t>
      </w:r>
      <w:r w:rsidR="007A0B0F">
        <w:rPr>
          <w:rFonts w:ascii="Times New Roman" w:hAnsi="Times New Roman"/>
        </w:rPr>
        <w:t xml:space="preserve">the </w:t>
      </w:r>
      <w:r w:rsidR="00113E0F">
        <w:rPr>
          <w:rFonts w:ascii="Times New Roman" w:hAnsi="Times New Roman"/>
        </w:rPr>
        <w:t xml:space="preserve">SRF </w:t>
      </w:r>
      <w:r w:rsidR="00556749">
        <w:rPr>
          <w:rFonts w:ascii="Times New Roman" w:hAnsi="Times New Roman"/>
        </w:rPr>
        <w:t>on various occasions</w:t>
      </w:r>
      <w:r w:rsidR="007A0B0F">
        <w:rPr>
          <w:rStyle w:val="FootnoteReference"/>
          <w:rFonts w:ascii="Times New Roman" w:hAnsi="Times New Roman"/>
        </w:rPr>
        <w:footnoteReference w:id="7"/>
      </w:r>
      <w:r w:rsidR="00556749">
        <w:rPr>
          <w:rFonts w:ascii="Times New Roman" w:hAnsi="Times New Roman"/>
        </w:rPr>
        <w:t xml:space="preserve"> </w:t>
      </w:r>
      <w:r w:rsidR="00113E0F">
        <w:rPr>
          <w:rFonts w:ascii="Times New Roman" w:hAnsi="Times New Roman"/>
        </w:rPr>
        <w:t xml:space="preserve">and requested it </w:t>
      </w:r>
      <w:r w:rsidR="00CF7989">
        <w:rPr>
          <w:rFonts w:ascii="Times New Roman" w:hAnsi="Times New Roman"/>
        </w:rPr>
        <w:t xml:space="preserve">to pay </w:t>
      </w:r>
      <w:r w:rsidR="00F3134E">
        <w:rPr>
          <w:rFonts w:ascii="Times New Roman" w:hAnsi="Times New Roman"/>
        </w:rPr>
        <w:t xml:space="preserve">him </w:t>
      </w:r>
      <w:r w:rsidR="00CF7989">
        <w:rPr>
          <w:rFonts w:ascii="Times New Roman" w:hAnsi="Times New Roman"/>
        </w:rPr>
        <w:t>the whole of his retirement benefit</w:t>
      </w:r>
      <w:r w:rsidR="00BA1CD6">
        <w:rPr>
          <w:rFonts w:ascii="Times New Roman" w:hAnsi="Times New Roman"/>
        </w:rPr>
        <w:t>/s in a lump sum</w:t>
      </w:r>
      <w:r w:rsidR="00CF7989">
        <w:rPr>
          <w:rFonts w:ascii="Times New Roman" w:hAnsi="Times New Roman"/>
        </w:rPr>
        <w:t xml:space="preserve">.  </w:t>
      </w:r>
      <w:r w:rsidR="00A76B40">
        <w:rPr>
          <w:rFonts w:ascii="Times New Roman" w:hAnsi="Times New Roman"/>
        </w:rPr>
        <w:t xml:space="preserve">The </w:t>
      </w:r>
      <w:r w:rsidR="00FB0D1F">
        <w:rPr>
          <w:rFonts w:ascii="Times New Roman" w:hAnsi="Times New Roman"/>
        </w:rPr>
        <w:t xml:space="preserve">SRF refused to do </w:t>
      </w:r>
      <w:r w:rsidR="00F3134E">
        <w:rPr>
          <w:rFonts w:ascii="Times New Roman" w:hAnsi="Times New Roman"/>
        </w:rPr>
        <w:t xml:space="preserve">and explained </w:t>
      </w:r>
      <w:r w:rsidR="00CC71C5">
        <w:rPr>
          <w:rFonts w:ascii="Times New Roman" w:hAnsi="Times New Roman"/>
        </w:rPr>
        <w:lastRenderedPageBreak/>
        <w:t xml:space="preserve">to </w:t>
      </w:r>
      <w:r w:rsidR="00FB0D1F">
        <w:rPr>
          <w:rFonts w:ascii="Times New Roman" w:hAnsi="Times New Roman"/>
        </w:rPr>
        <w:t>Mr Lekota</w:t>
      </w:r>
      <w:r w:rsidR="00EE0178">
        <w:rPr>
          <w:rFonts w:ascii="Times New Roman" w:hAnsi="Times New Roman"/>
        </w:rPr>
        <w:t xml:space="preserve"> that he could not revoke the option he had elected</w:t>
      </w:r>
      <w:r w:rsidR="00CC71C5">
        <w:rPr>
          <w:rFonts w:ascii="Times New Roman" w:hAnsi="Times New Roman"/>
        </w:rPr>
        <w:t xml:space="preserve"> and which </w:t>
      </w:r>
      <w:r w:rsidR="00BA1CD6">
        <w:rPr>
          <w:rFonts w:ascii="Times New Roman" w:hAnsi="Times New Roman"/>
        </w:rPr>
        <w:t xml:space="preserve">already </w:t>
      </w:r>
      <w:r w:rsidR="00CC71C5">
        <w:rPr>
          <w:rFonts w:ascii="Times New Roman" w:hAnsi="Times New Roman"/>
        </w:rPr>
        <w:t>had been put into effect</w:t>
      </w:r>
      <w:r w:rsidR="00EE0178">
        <w:rPr>
          <w:rFonts w:ascii="Times New Roman" w:hAnsi="Times New Roman"/>
        </w:rPr>
        <w:t>.</w:t>
      </w:r>
    </w:p>
    <w:p w14:paraId="742D0789" w14:textId="20E015BC" w:rsidR="00E71AE3" w:rsidRPr="000D242E" w:rsidRDefault="00523FEE" w:rsidP="00AE1654">
      <w:pPr>
        <w:pStyle w:val="1"/>
        <w:numPr>
          <w:ilvl w:val="0"/>
          <w:numId w:val="0"/>
        </w:numPr>
        <w:spacing w:before="360" w:after="120" w:line="240" w:lineRule="auto"/>
        <w:rPr>
          <w:rFonts w:ascii="Times New Roman" w:hAnsi="Times New Roman"/>
          <w:b/>
          <w:bCs/>
          <w:i/>
          <w:iCs w:val="0"/>
        </w:rPr>
      </w:pPr>
      <w:r>
        <w:rPr>
          <w:rFonts w:ascii="Times New Roman" w:hAnsi="Times New Roman"/>
          <w:b/>
          <w:bCs/>
          <w:i/>
          <w:iCs w:val="0"/>
        </w:rPr>
        <w:t xml:space="preserve">Mr Lekota’s </w:t>
      </w:r>
      <w:r w:rsidR="007D1CC6">
        <w:rPr>
          <w:rFonts w:ascii="Times New Roman" w:hAnsi="Times New Roman"/>
          <w:b/>
          <w:bCs/>
          <w:i/>
          <w:iCs w:val="0"/>
        </w:rPr>
        <w:t xml:space="preserve">various </w:t>
      </w:r>
      <w:r w:rsidR="00DA276E">
        <w:rPr>
          <w:rFonts w:ascii="Times New Roman" w:hAnsi="Times New Roman"/>
          <w:b/>
          <w:bCs/>
          <w:i/>
          <w:iCs w:val="0"/>
        </w:rPr>
        <w:t xml:space="preserve">attempts to commute </w:t>
      </w:r>
      <w:r w:rsidR="00AE1654">
        <w:rPr>
          <w:rFonts w:ascii="Times New Roman" w:hAnsi="Times New Roman"/>
          <w:b/>
          <w:bCs/>
          <w:i/>
          <w:iCs w:val="0"/>
        </w:rPr>
        <w:t>his retirement benefit/s</w:t>
      </w:r>
      <w:r w:rsidR="007D1CC6">
        <w:rPr>
          <w:rFonts w:ascii="Times New Roman" w:hAnsi="Times New Roman"/>
          <w:b/>
          <w:bCs/>
          <w:i/>
          <w:iCs w:val="0"/>
        </w:rPr>
        <w:t xml:space="preserve"> and the </w:t>
      </w:r>
      <w:r w:rsidR="00E71AE3" w:rsidRPr="000D242E">
        <w:rPr>
          <w:rFonts w:ascii="Times New Roman" w:hAnsi="Times New Roman"/>
          <w:b/>
          <w:bCs/>
          <w:i/>
          <w:iCs w:val="0"/>
        </w:rPr>
        <w:t xml:space="preserve">Pension Fund Adjudicator’s </w:t>
      </w:r>
      <w:r w:rsidR="000D242E" w:rsidRPr="000D242E">
        <w:rPr>
          <w:rFonts w:ascii="Times New Roman" w:hAnsi="Times New Roman"/>
          <w:b/>
          <w:bCs/>
          <w:i/>
          <w:iCs w:val="0"/>
        </w:rPr>
        <w:t>determination</w:t>
      </w:r>
    </w:p>
    <w:p w14:paraId="7B62F33B" w14:textId="25321CF9" w:rsidR="008B6565"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10.</w:t>
      </w:r>
      <w:r>
        <w:rPr>
          <w:rFonts w:ascii="Times New Roman" w:hAnsi="Times New Roman"/>
        </w:rPr>
        <w:tab/>
      </w:r>
      <w:r w:rsidR="001341DB">
        <w:rPr>
          <w:rFonts w:ascii="Times New Roman" w:hAnsi="Times New Roman"/>
        </w:rPr>
        <w:t>A</w:t>
      </w:r>
      <w:r w:rsidR="00842E16">
        <w:rPr>
          <w:rFonts w:ascii="Times New Roman" w:hAnsi="Times New Roman"/>
        </w:rPr>
        <w:t xml:space="preserve">s a result </w:t>
      </w:r>
      <w:r w:rsidR="00286E60">
        <w:rPr>
          <w:rFonts w:ascii="Times New Roman" w:hAnsi="Times New Roman"/>
        </w:rPr>
        <w:t xml:space="preserve">of </w:t>
      </w:r>
      <w:r w:rsidR="00A76B40">
        <w:rPr>
          <w:rFonts w:ascii="Times New Roman" w:hAnsi="Times New Roman"/>
        </w:rPr>
        <w:t xml:space="preserve">the </w:t>
      </w:r>
      <w:r w:rsidR="00286E60">
        <w:rPr>
          <w:rFonts w:ascii="Times New Roman" w:hAnsi="Times New Roman"/>
        </w:rPr>
        <w:t xml:space="preserve">SRF’s refusal </w:t>
      </w:r>
      <w:r w:rsidR="00E20903">
        <w:rPr>
          <w:rFonts w:ascii="Times New Roman" w:hAnsi="Times New Roman"/>
        </w:rPr>
        <w:t xml:space="preserve">to </w:t>
      </w:r>
      <w:r w:rsidR="00345B7E">
        <w:rPr>
          <w:rFonts w:ascii="Times New Roman" w:hAnsi="Times New Roman"/>
        </w:rPr>
        <w:t xml:space="preserve">accede to </w:t>
      </w:r>
      <w:r w:rsidR="00E20903">
        <w:rPr>
          <w:rFonts w:ascii="Times New Roman" w:hAnsi="Times New Roman"/>
        </w:rPr>
        <w:t>Mr Lekota</w:t>
      </w:r>
      <w:r w:rsidR="00345B7E">
        <w:rPr>
          <w:rFonts w:ascii="Times New Roman" w:hAnsi="Times New Roman"/>
        </w:rPr>
        <w:t>’s</w:t>
      </w:r>
      <w:r w:rsidR="006F56D6">
        <w:rPr>
          <w:rFonts w:ascii="Times New Roman" w:hAnsi="Times New Roman"/>
        </w:rPr>
        <w:t xml:space="preserve"> request for</w:t>
      </w:r>
      <w:r w:rsidR="00DE10EC">
        <w:rPr>
          <w:rFonts w:ascii="Times New Roman" w:hAnsi="Times New Roman"/>
        </w:rPr>
        <w:t xml:space="preserve"> the whole of his retirement benefit/s</w:t>
      </w:r>
      <w:r w:rsidR="006F56D6">
        <w:rPr>
          <w:rFonts w:ascii="Times New Roman" w:hAnsi="Times New Roman"/>
        </w:rPr>
        <w:t xml:space="preserve"> to be paid to him</w:t>
      </w:r>
      <w:r w:rsidR="00A21688">
        <w:rPr>
          <w:rFonts w:ascii="Times New Roman" w:hAnsi="Times New Roman"/>
        </w:rPr>
        <w:t xml:space="preserve">, </w:t>
      </w:r>
      <w:r w:rsidR="00C35880">
        <w:rPr>
          <w:rFonts w:ascii="Times New Roman" w:hAnsi="Times New Roman"/>
        </w:rPr>
        <w:t xml:space="preserve">Mr Lekota </w:t>
      </w:r>
      <w:r w:rsidR="008B6565">
        <w:rPr>
          <w:rFonts w:ascii="Times New Roman" w:hAnsi="Times New Roman"/>
        </w:rPr>
        <w:t xml:space="preserve">initially </w:t>
      </w:r>
      <w:r w:rsidR="00D11EE2">
        <w:rPr>
          <w:rFonts w:ascii="Times New Roman" w:hAnsi="Times New Roman"/>
        </w:rPr>
        <w:t>approached the Financial Sector Conduct Authority (</w:t>
      </w:r>
      <w:r w:rsidR="00A911F1" w:rsidRPr="00A911F1">
        <w:rPr>
          <w:rFonts w:ascii="Times New Roman" w:hAnsi="Times New Roman"/>
          <w:b/>
          <w:bCs/>
        </w:rPr>
        <w:t>FSCA</w:t>
      </w:r>
      <w:r w:rsidR="00A911F1">
        <w:rPr>
          <w:rFonts w:ascii="Times New Roman" w:hAnsi="Times New Roman"/>
        </w:rPr>
        <w:t>)</w:t>
      </w:r>
      <w:r w:rsidR="00643A87">
        <w:rPr>
          <w:rFonts w:ascii="Times New Roman" w:hAnsi="Times New Roman"/>
        </w:rPr>
        <w:t xml:space="preserve"> and lodged an enquiry </w:t>
      </w:r>
      <w:r w:rsidR="00B42334">
        <w:rPr>
          <w:rFonts w:ascii="Times New Roman" w:hAnsi="Times New Roman"/>
        </w:rPr>
        <w:t>with it</w:t>
      </w:r>
      <w:r w:rsidR="00BA571A">
        <w:rPr>
          <w:rStyle w:val="FootnoteReference"/>
          <w:rFonts w:ascii="Times New Roman" w:hAnsi="Times New Roman"/>
        </w:rPr>
        <w:footnoteReference w:id="8"/>
      </w:r>
      <w:r w:rsidR="00B42334">
        <w:rPr>
          <w:rFonts w:ascii="Times New Roman" w:hAnsi="Times New Roman"/>
        </w:rPr>
        <w:t xml:space="preserve"> </w:t>
      </w:r>
      <w:r w:rsidR="00643A87">
        <w:rPr>
          <w:rFonts w:ascii="Times New Roman" w:hAnsi="Times New Roman"/>
        </w:rPr>
        <w:t>against the SRF</w:t>
      </w:r>
      <w:r w:rsidR="00662209">
        <w:rPr>
          <w:rFonts w:ascii="Times New Roman" w:hAnsi="Times New Roman"/>
        </w:rPr>
        <w:t xml:space="preserve"> in which he</w:t>
      </w:r>
      <w:r w:rsidR="000C433B">
        <w:rPr>
          <w:rFonts w:ascii="Times New Roman" w:hAnsi="Times New Roman"/>
        </w:rPr>
        <w:t>, after setting out his financial dilemma</w:t>
      </w:r>
      <w:r w:rsidR="0096344E">
        <w:rPr>
          <w:rFonts w:ascii="Times New Roman" w:hAnsi="Times New Roman"/>
        </w:rPr>
        <w:t xml:space="preserve"> in some detail (including</w:t>
      </w:r>
      <w:r w:rsidR="00B42334">
        <w:rPr>
          <w:rFonts w:ascii="Times New Roman" w:hAnsi="Times New Roman"/>
        </w:rPr>
        <w:t xml:space="preserve"> the threatened repossession of </w:t>
      </w:r>
      <w:r w:rsidR="00BA1CD6">
        <w:rPr>
          <w:rFonts w:ascii="Times New Roman" w:hAnsi="Times New Roman"/>
        </w:rPr>
        <w:t>his</w:t>
      </w:r>
      <w:r w:rsidR="00B42334">
        <w:rPr>
          <w:rFonts w:ascii="Times New Roman" w:hAnsi="Times New Roman"/>
        </w:rPr>
        <w:t xml:space="preserve"> motor vehicle</w:t>
      </w:r>
      <w:r w:rsidR="004456D2">
        <w:rPr>
          <w:rFonts w:ascii="Times New Roman" w:hAnsi="Times New Roman"/>
        </w:rPr>
        <w:t xml:space="preserve"> by Nedbank</w:t>
      </w:r>
      <w:r w:rsidR="00B42334">
        <w:rPr>
          <w:rFonts w:ascii="Times New Roman" w:hAnsi="Times New Roman"/>
        </w:rPr>
        <w:t>)</w:t>
      </w:r>
      <w:r w:rsidR="004456D2">
        <w:rPr>
          <w:rFonts w:ascii="Times New Roman" w:hAnsi="Times New Roman"/>
        </w:rPr>
        <w:t xml:space="preserve">, </w:t>
      </w:r>
      <w:r w:rsidR="00942FA6">
        <w:rPr>
          <w:rFonts w:ascii="Times New Roman" w:hAnsi="Times New Roman"/>
        </w:rPr>
        <w:t>proceeded to request that the SRF</w:t>
      </w:r>
      <w:r w:rsidR="00757953">
        <w:rPr>
          <w:rFonts w:ascii="Times New Roman" w:hAnsi="Times New Roman"/>
        </w:rPr>
        <w:t xml:space="preserve"> must:</w:t>
      </w:r>
      <w:r w:rsidR="00C82292">
        <w:rPr>
          <w:rStyle w:val="FootnoteReference"/>
          <w:rFonts w:ascii="Times New Roman" w:hAnsi="Times New Roman"/>
        </w:rPr>
        <w:footnoteReference w:id="9"/>
      </w:r>
      <w:r w:rsidR="00757953">
        <w:rPr>
          <w:rFonts w:ascii="Times New Roman" w:hAnsi="Times New Roman"/>
        </w:rPr>
        <w:t xml:space="preserve"> ‘… </w:t>
      </w:r>
      <w:r w:rsidR="00EE1CD4" w:rsidRPr="0007172D">
        <w:rPr>
          <w:rFonts w:ascii="Times New Roman" w:hAnsi="Times New Roman"/>
          <w:i/>
          <w:iCs w:val="0"/>
        </w:rPr>
        <w:t>change my retirement to withdrawal to be able to settle my</w:t>
      </w:r>
      <w:r w:rsidR="00905C70" w:rsidRPr="0007172D">
        <w:rPr>
          <w:rFonts w:ascii="Times New Roman" w:hAnsi="Times New Roman"/>
          <w:i/>
          <w:iCs w:val="0"/>
        </w:rPr>
        <w:t xml:space="preserve"> car and be able</w:t>
      </w:r>
      <w:r w:rsidR="00F209B6" w:rsidRPr="0007172D">
        <w:rPr>
          <w:rFonts w:ascii="Times New Roman" w:hAnsi="Times New Roman"/>
          <w:i/>
          <w:iCs w:val="0"/>
        </w:rPr>
        <w:t xml:space="preserve"> to pay my sons school fee</w:t>
      </w:r>
      <w:r w:rsidR="00BC4F22" w:rsidRPr="0007172D">
        <w:rPr>
          <w:rFonts w:ascii="Times New Roman" w:hAnsi="Times New Roman"/>
          <w:i/>
          <w:iCs w:val="0"/>
        </w:rPr>
        <w:t xml:space="preserve"> </w:t>
      </w:r>
      <w:r w:rsidR="00BA1CD6">
        <w:rPr>
          <w:rFonts w:ascii="Times New Roman" w:hAnsi="Times New Roman"/>
        </w:rPr>
        <w:t>[</w:t>
      </w:r>
      <w:r w:rsidR="00BA1CD6" w:rsidRPr="00BA1CD6">
        <w:rPr>
          <w:rFonts w:ascii="Times New Roman" w:hAnsi="Times New Roman"/>
          <w:b/>
          <w:bCs/>
        </w:rPr>
        <w:t>sic</w:t>
      </w:r>
      <w:r w:rsidR="00BA1CD6">
        <w:rPr>
          <w:rFonts w:ascii="Times New Roman" w:hAnsi="Times New Roman"/>
        </w:rPr>
        <w:t xml:space="preserve">] </w:t>
      </w:r>
      <w:r w:rsidR="00BC4F22" w:rsidRPr="0007172D">
        <w:rPr>
          <w:rFonts w:ascii="Times New Roman" w:hAnsi="Times New Roman"/>
          <w:i/>
          <w:iCs w:val="0"/>
        </w:rPr>
        <w:t>as well as leading a better life compared to now please.</w:t>
      </w:r>
      <w:r w:rsidR="00856A3E" w:rsidRPr="0007172D">
        <w:rPr>
          <w:rFonts w:ascii="Times New Roman" w:hAnsi="Times New Roman"/>
          <w:i/>
          <w:iCs w:val="0"/>
        </w:rPr>
        <w:t xml:space="preserve">  </w:t>
      </w:r>
      <w:r w:rsidR="00280C87" w:rsidRPr="0007172D">
        <w:rPr>
          <w:rFonts w:ascii="Times New Roman" w:hAnsi="Times New Roman"/>
          <w:i/>
          <w:iCs w:val="0"/>
        </w:rPr>
        <w:t>The life I am leading is suicidal is like I never worked before</w:t>
      </w:r>
      <w:r w:rsidR="00241F92">
        <w:rPr>
          <w:rFonts w:ascii="Times New Roman" w:hAnsi="Times New Roman"/>
        </w:rPr>
        <w:t xml:space="preserve"> [</w:t>
      </w:r>
      <w:r w:rsidR="00241F92" w:rsidRPr="00241F92">
        <w:rPr>
          <w:rFonts w:ascii="Times New Roman" w:hAnsi="Times New Roman"/>
          <w:b/>
          <w:bCs/>
        </w:rPr>
        <w:t>sic</w:t>
      </w:r>
      <w:r w:rsidR="00241F92">
        <w:rPr>
          <w:rFonts w:ascii="Times New Roman" w:hAnsi="Times New Roman"/>
        </w:rPr>
        <w:t>]</w:t>
      </w:r>
      <w:r w:rsidR="00280C87">
        <w:rPr>
          <w:rFonts w:ascii="Times New Roman" w:hAnsi="Times New Roman"/>
        </w:rPr>
        <w:t>.</w:t>
      </w:r>
      <w:r w:rsidR="00BA571A">
        <w:rPr>
          <w:rFonts w:ascii="Times New Roman" w:hAnsi="Times New Roman"/>
        </w:rPr>
        <w:t>’</w:t>
      </w:r>
    </w:p>
    <w:p w14:paraId="63EC1ECE" w14:textId="2016C938" w:rsidR="00C86F07"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11.</w:t>
      </w:r>
      <w:r>
        <w:rPr>
          <w:rFonts w:ascii="Times New Roman" w:hAnsi="Times New Roman"/>
        </w:rPr>
        <w:tab/>
      </w:r>
      <w:r w:rsidR="00630225">
        <w:rPr>
          <w:rFonts w:ascii="Times New Roman" w:hAnsi="Times New Roman"/>
        </w:rPr>
        <w:t xml:space="preserve">After considering the enquiry </w:t>
      </w:r>
      <w:r w:rsidR="00BA1CD6">
        <w:rPr>
          <w:rFonts w:ascii="Times New Roman" w:hAnsi="Times New Roman"/>
        </w:rPr>
        <w:t xml:space="preserve">lodged by Mr Lekota, </w:t>
      </w:r>
      <w:r w:rsidR="00630225">
        <w:rPr>
          <w:rFonts w:ascii="Times New Roman" w:hAnsi="Times New Roman"/>
        </w:rPr>
        <w:t xml:space="preserve">the FSCA </w:t>
      </w:r>
      <w:r w:rsidR="00DF2748">
        <w:rPr>
          <w:rFonts w:ascii="Times New Roman" w:hAnsi="Times New Roman"/>
        </w:rPr>
        <w:t xml:space="preserve">notified </w:t>
      </w:r>
      <w:r w:rsidR="00BA1CD6">
        <w:rPr>
          <w:rFonts w:ascii="Times New Roman" w:hAnsi="Times New Roman"/>
        </w:rPr>
        <w:t xml:space="preserve">him </w:t>
      </w:r>
      <w:r w:rsidR="002958E1">
        <w:rPr>
          <w:rFonts w:ascii="Times New Roman" w:hAnsi="Times New Roman"/>
        </w:rPr>
        <w:t>that it was not in a position</w:t>
      </w:r>
      <w:r w:rsidR="00CA3E8C">
        <w:rPr>
          <w:rFonts w:ascii="Times New Roman" w:hAnsi="Times New Roman"/>
        </w:rPr>
        <w:t xml:space="preserve"> to instruct the SRF to reverse any decision</w:t>
      </w:r>
      <w:r w:rsidR="004056D7">
        <w:rPr>
          <w:rFonts w:ascii="Times New Roman" w:hAnsi="Times New Roman"/>
        </w:rPr>
        <w:t xml:space="preserve"> as it </w:t>
      </w:r>
      <w:r w:rsidR="00BA1CD6">
        <w:rPr>
          <w:rFonts w:ascii="Times New Roman" w:hAnsi="Times New Roman"/>
        </w:rPr>
        <w:t xml:space="preserve">(i.e., the SRF) </w:t>
      </w:r>
      <w:r w:rsidR="004056D7">
        <w:rPr>
          <w:rFonts w:ascii="Times New Roman" w:hAnsi="Times New Roman"/>
        </w:rPr>
        <w:t>was acting legally in terms of its rules</w:t>
      </w:r>
      <w:r w:rsidR="00F77AA7">
        <w:rPr>
          <w:rFonts w:ascii="Times New Roman" w:hAnsi="Times New Roman"/>
        </w:rPr>
        <w:t xml:space="preserve"> that were binding on it.</w:t>
      </w:r>
      <w:r w:rsidR="00F77AA7">
        <w:rPr>
          <w:rStyle w:val="FootnoteReference"/>
          <w:rFonts w:ascii="Times New Roman" w:hAnsi="Times New Roman"/>
        </w:rPr>
        <w:footnoteReference w:id="10"/>
      </w:r>
    </w:p>
    <w:p w14:paraId="2EA2A29A" w14:textId="28B76E7F" w:rsidR="00F32606"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12.</w:t>
      </w:r>
      <w:r>
        <w:rPr>
          <w:rFonts w:ascii="Times New Roman" w:hAnsi="Times New Roman"/>
        </w:rPr>
        <w:tab/>
      </w:r>
      <w:r w:rsidR="009B27D1">
        <w:rPr>
          <w:rFonts w:ascii="Times New Roman" w:hAnsi="Times New Roman"/>
        </w:rPr>
        <w:t xml:space="preserve">Aggrieved by the FSCA’s decision, Mr Lekota next </w:t>
      </w:r>
      <w:r w:rsidR="00C35880">
        <w:rPr>
          <w:rFonts w:ascii="Times New Roman" w:hAnsi="Times New Roman"/>
        </w:rPr>
        <w:t>lodged a complaint with the Pension Fund Adjudicator (</w:t>
      </w:r>
      <w:r w:rsidR="00CD4B57" w:rsidRPr="00CD4B57">
        <w:rPr>
          <w:rFonts w:ascii="Times New Roman" w:hAnsi="Times New Roman"/>
          <w:b/>
          <w:bCs/>
        </w:rPr>
        <w:t>the Adjudicator</w:t>
      </w:r>
      <w:r w:rsidR="00CD4B57">
        <w:rPr>
          <w:rFonts w:ascii="Times New Roman" w:hAnsi="Times New Roman"/>
        </w:rPr>
        <w:t xml:space="preserve">) on or about 20 August 2019.  </w:t>
      </w:r>
    </w:p>
    <w:p w14:paraId="5E22D861" w14:textId="5FD27AA1" w:rsidR="00FE186A"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13.</w:t>
      </w:r>
      <w:r>
        <w:rPr>
          <w:rFonts w:ascii="Times New Roman" w:hAnsi="Times New Roman"/>
        </w:rPr>
        <w:tab/>
      </w:r>
      <w:r w:rsidR="00B46F48">
        <w:rPr>
          <w:rFonts w:ascii="Times New Roman" w:hAnsi="Times New Roman"/>
        </w:rPr>
        <w:t>Almost eight months later, o</w:t>
      </w:r>
      <w:r w:rsidR="004E0850">
        <w:rPr>
          <w:rFonts w:ascii="Times New Roman" w:hAnsi="Times New Roman"/>
        </w:rPr>
        <w:t xml:space="preserve">n 29 </w:t>
      </w:r>
      <w:r w:rsidR="00681361">
        <w:rPr>
          <w:rFonts w:ascii="Times New Roman" w:hAnsi="Times New Roman"/>
        </w:rPr>
        <w:t>April 2020</w:t>
      </w:r>
      <w:r w:rsidR="00B46F48">
        <w:rPr>
          <w:rFonts w:ascii="Times New Roman" w:hAnsi="Times New Roman"/>
        </w:rPr>
        <w:t>,</w:t>
      </w:r>
      <w:r w:rsidR="00681361">
        <w:rPr>
          <w:rFonts w:ascii="Times New Roman" w:hAnsi="Times New Roman"/>
        </w:rPr>
        <w:t xml:space="preserve"> the Adjudicator published </w:t>
      </w:r>
      <w:r w:rsidR="005C5605">
        <w:rPr>
          <w:rFonts w:ascii="Times New Roman" w:hAnsi="Times New Roman"/>
        </w:rPr>
        <w:t>a</w:t>
      </w:r>
      <w:r w:rsidR="00681361">
        <w:rPr>
          <w:rFonts w:ascii="Times New Roman" w:hAnsi="Times New Roman"/>
        </w:rPr>
        <w:t xml:space="preserve"> </w:t>
      </w:r>
      <w:r w:rsidR="001010BE">
        <w:rPr>
          <w:rFonts w:ascii="Times New Roman" w:hAnsi="Times New Roman"/>
        </w:rPr>
        <w:t xml:space="preserve">nine page </w:t>
      </w:r>
      <w:r w:rsidR="00EA0A78">
        <w:rPr>
          <w:rFonts w:ascii="Times New Roman" w:hAnsi="Times New Roman"/>
        </w:rPr>
        <w:t xml:space="preserve">written </w:t>
      </w:r>
      <w:r w:rsidR="00720E4B">
        <w:rPr>
          <w:rFonts w:ascii="Times New Roman" w:hAnsi="Times New Roman"/>
        </w:rPr>
        <w:t>determination</w:t>
      </w:r>
      <w:r w:rsidR="00B82C90">
        <w:rPr>
          <w:rFonts w:ascii="Times New Roman" w:hAnsi="Times New Roman"/>
        </w:rPr>
        <w:t xml:space="preserve"> </w:t>
      </w:r>
      <w:r w:rsidR="005C5605">
        <w:rPr>
          <w:rFonts w:ascii="Times New Roman" w:hAnsi="Times New Roman"/>
        </w:rPr>
        <w:t>(</w:t>
      </w:r>
      <w:bookmarkStart w:id="4" w:name="_Hlk144983657"/>
      <w:r w:rsidR="005C5605" w:rsidRPr="00422206">
        <w:rPr>
          <w:rFonts w:ascii="Times New Roman" w:hAnsi="Times New Roman"/>
          <w:b/>
          <w:bCs/>
        </w:rPr>
        <w:t xml:space="preserve">the </w:t>
      </w:r>
      <w:r w:rsidR="00422206" w:rsidRPr="00422206">
        <w:rPr>
          <w:rFonts w:ascii="Times New Roman" w:hAnsi="Times New Roman"/>
          <w:b/>
          <w:bCs/>
        </w:rPr>
        <w:t>PFA’s determination</w:t>
      </w:r>
      <w:bookmarkEnd w:id="4"/>
      <w:r w:rsidR="00422206">
        <w:rPr>
          <w:rFonts w:ascii="Times New Roman" w:hAnsi="Times New Roman"/>
        </w:rPr>
        <w:t xml:space="preserve">) </w:t>
      </w:r>
      <w:r w:rsidR="00B82C90">
        <w:rPr>
          <w:rFonts w:ascii="Times New Roman" w:hAnsi="Times New Roman"/>
        </w:rPr>
        <w:t xml:space="preserve">in terms of section </w:t>
      </w:r>
      <w:r w:rsidR="001010BE">
        <w:rPr>
          <w:rFonts w:ascii="Times New Roman" w:hAnsi="Times New Roman"/>
        </w:rPr>
        <w:t>30</w:t>
      </w:r>
      <w:r w:rsidR="00C85726">
        <w:rPr>
          <w:rFonts w:ascii="Times New Roman" w:hAnsi="Times New Roman"/>
        </w:rPr>
        <w:t xml:space="preserve"> M of the </w:t>
      </w:r>
      <w:r w:rsidR="00D3593C">
        <w:rPr>
          <w:rFonts w:ascii="Times New Roman" w:hAnsi="Times New Roman"/>
        </w:rPr>
        <w:t>Pension Funds Act 24 of 1956</w:t>
      </w:r>
      <w:r w:rsidR="005C5605">
        <w:rPr>
          <w:rFonts w:ascii="Times New Roman" w:hAnsi="Times New Roman"/>
        </w:rPr>
        <w:t xml:space="preserve"> (</w:t>
      </w:r>
      <w:r w:rsidR="005C5605" w:rsidRPr="00422206">
        <w:rPr>
          <w:rFonts w:ascii="Times New Roman" w:hAnsi="Times New Roman"/>
          <w:b/>
          <w:bCs/>
        </w:rPr>
        <w:t>the Act</w:t>
      </w:r>
      <w:r w:rsidR="005C5605">
        <w:rPr>
          <w:rFonts w:ascii="Times New Roman" w:hAnsi="Times New Roman"/>
        </w:rPr>
        <w:t>)</w:t>
      </w:r>
      <w:r w:rsidR="00EA0A78">
        <w:rPr>
          <w:rFonts w:ascii="Times New Roman" w:hAnsi="Times New Roman"/>
        </w:rPr>
        <w:t>.</w:t>
      </w:r>
      <w:r w:rsidR="00EA0A78">
        <w:rPr>
          <w:rStyle w:val="FootnoteReference"/>
          <w:rFonts w:ascii="Times New Roman" w:hAnsi="Times New Roman"/>
        </w:rPr>
        <w:footnoteReference w:id="11"/>
      </w:r>
      <w:r w:rsidR="00EA0A78">
        <w:rPr>
          <w:rFonts w:ascii="Times New Roman" w:hAnsi="Times New Roman"/>
        </w:rPr>
        <w:t xml:space="preserve">  </w:t>
      </w:r>
    </w:p>
    <w:p w14:paraId="7376EBB3" w14:textId="580C02C1" w:rsidR="007400C0"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lastRenderedPageBreak/>
        <w:t>14.</w:t>
      </w:r>
      <w:r>
        <w:rPr>
          <w:rFonts w:ascii="Times New Roman" w:hAnsi="Times New Roman"/>
        </w:rPr>
        <w:tab/>
      </w:r>
      <w:r w:rsidR="00881246">
        <w:rPr>
          <w:rFonts w:ascii="Times New Roman" w:hAnsi="Times New Roman"/>
        </w:rPr>
        <w:t xml:space="preserve">An analysis of </w:t>
      </w:r>
      <w:r w:rsidR="00B52A11">
        <w:rPr>
          <w:rFonts w:ascii="Times New Roman" w:hAnsi="Times New Roman"/>
        </w:rPr>
        <w:t>the PFA’s determination</w:t>
      </w:r>
      <w:r w:rsidR="00881246">
        <w:rPr>
          <w:rFonts w:ascii="Times New Roman" w:hAnsi="Times New Roman"/>
        </w:rPr>
        <w:t xml:space="preserve"> shows that the adjudicator:</w:t>
      </w:r>
    </w:p>
    <w:p w14:paraId="25CA20B4" w14:textId="3267ED6B" w:rsidR="00881246" w:rsidRDefault="00865FB3" w:rsidP="00865FB3">
      <w:pPr>
        <w:pStyle w:val="1"/>
        <w:numPr>
          <w:ilvl w:val="0"/>
          <w:numId w:val="0"/>
        </w:numPr>
        <w:tabs>
          <w:tab w:val="left" w:pos="1800"/>
        </w:tabs>
        <w:ind w:left="1800" w:hanging="900"/>
        <w:rPr>
          <w:rFonts w:ascii="Times New Roman" w:hAnsi="Times New Roman"/>
        </w:rPr>
      </w:pPr>
      <w:r>
        <w:rPr>
          <w:rFonts w:ascii="Times New Roman" w:hAnsi="Times New Roman"/>
        </w:rPr>
        <w:t>14.1.</w:t>
      </w:r>
      <w:r>
        <w:rPr>
          <w:rFonts w:ascii="Times New Roman" w:hAnsi="Times New Roman"/>
        </w:rPr>
        <w:tab/>
      </w:r>
      <w:r w:rsidR="001E26C5">
        <w:rPr>
          <w:rFonts w:ascii="Times New Roman" w:hAnsi="Times New Roman"/>
        </w:rPr>
        <w:t>was fully cognisant</w:t>
      </w:r>
      <w:r w:rsidR="00244C0E">
        <w:rPr>
          <w:rFonts w:ascii="Times New Roman" w:hAnsi="Times New Roman"/>
        </w:rPr>
        <w:t xml:space="preserve"> of the nature of Mr Lekota’s complaint;</w:t>
      </w:r>
      <w:r w:rsidR="00244C0E">
        <w:rPr>
          <w:rStyle w:val="FootnoteReference"/>
          <w:rFonts w:ascii="Times New Roman" w:hAnsi="Times New Roman"/>
        </w:rPr>
        <w:footnoteReference w:id="12"/>
      </w:r>
    </w:p>
    <w:p w14:paraId="15EB9223" w14:textId="0D668E26" w:rsidR="000453FD" w:rsidRDefault="00865FB3" w:rsidP="00865FB3">
      <w:pPr>
        <w:pStyle w:val="1"/>
        <w:numPr>
          <w:ilvl w:val="0"/>
          <w:numId w:val="0"/>
        </w:numPr>
        <w:tabs>
          <w:tab w:val="left" w:pos="1800"/>
        </w:tabs>
        <w:ind w:left="1800" w:hanging="900"/>
        <w:rPr>
          <w:rFonts w:ascii="Times New Roman" w:hAnsi="Times New Roman"/>
        </w:rPr>
      </w:pPr>
      <w:r>
        <w:rPr>
          <w:rFonts w:ascii="Times New Roman" w:hAnsi="Times New Roman"/>
        </w:rPr>
        <w:t>14.2.</w:t>
      </w:r>
      <w:r>
        <w:rPr>
          <w:rFonts w:ascii="Times New Roman" w:hAnsi="Times New Roman"/>
        </w:rPr>
        <w:tab/>
      </w:r>
      <w:r w:rsidR="000453FD">
        <w:rPr>
          <w:rFonts w:ascii="Times New Roman" w:hAnsi="Times New Roman"/>
        </w:rPr>
        <w:t>correctly identified the issue</w:t>
      </w:r>
      <w:r w:rsidR="008E246F">
        <w:rPr>
          <w:rFonts w:ascii="Times New Roman" w:hAnsi="Times New Roman"/>
        </w:rPr>
        <w:t xml:space="preserve"> to be determined, i.e., </w:t>
      </w:r>
      <w:r w:rsidR="00AA4A0F">
        <w:rPr>
          <w:rFonts w:ascii="Times New Roman" w:hAnsi="Times New Roman"/>
        </w:rPr>
        <w:t>whether or not Mr Lekota</w:t>
      </w:r>
      <w:r w:rsidR="000B446F">
        <w:rPr>
          <w:rFonts w:ascii="Times New Roman" w:hAnsi="Times New Roman"/>
        </w:rPr>
        <w:t xml:space="preserve"> is entitled to commute his retirement benefit </w:t>
      </w:r>
      <w:r w:rsidR="00BA1CD6">
        <w:rPr>
          <w:rFonts w:ascii="Times New Roman" w:hAnsi="Times New Roman"/>
        </w:rPr>
        <w:t xml:space="preserve">to </w:t>
      </w:r>
      <w:r w:rsidR="000B446F">
        <w:rPr>
          <w:rFonts w:ascii="Times New Roman" w:hAnsi="Times New Roman"/>
        </w:rPr>
        <w:t>a cash lump sum;</w:t>
      </w:r>
      <w:r w:rsidR="000B446F">
        <w:rPr>
          <w:rStyle w:val="FootnoteReference"/>
          <w:rFonts w:ascii="Times New Roman" w:hAnsi="Times New Roman"/>
        </w:rPr>
        <w:footnoteReference w:id="13"/>
      </w:r>
    </w:p>
    <w:p w14:paraId="110E1F19" w14:textId="329B5DB4" w:rsidR="00C00CE9" w:rsidRDefault="00865FB3" w:rsidP="00865FB3">
      <w:pPr>
        <w:pStyle w:val="1"/>
        <w:numPr>
          <w:ilvl w:val="0"/>
          <w:numId w:val="0"/>
        </w:numPr>
        <w:tabs>
          <w:tab w:val="left" w:pos="1800"/>
        </w:tabs>
        <w:ind w:left="1800" w:hanging="900"/>
        <w:rPr>
          <w:rFonts w:ascii="Times New Roman" w:hAnsi="Times New Roman"/>
        </w:rPr>
      </w:pPr>
      <w:r>
        <w:rPr>
          <w:rFonts w:ascii="Times New Roman" w:hAnsi="Times New Roman"/>
        </w:rPr>
        <w:t>14.3.</w:t>
      </w:r>
      <w:r>
        <w:rPr>
          <w:rFonts w:ascii="Times New Roman" w:hAnsi="Times New Roman"/>
        </w:rPr>
        <w:tab/>
      </w:r>
      <w:r w:rsidR="00C00CE9">
        <w:rPr>
          <w:rFonts w:ascii="Times New Roman" w:hAnsi="Times New Roman"/>
        </w:rPr>
        <w:t xml:space="preserve">considered the SRF’s </w:t>
      </w:r>
      <w:r w:rsidR="005C40B8">
        <w:rPr>
          <w:rFonts w:ascii="Times New Roman" w:hAnsi="Times New Roman"/>
        </w:rPr>
        <w:t>comprehensive response to the complaint;</w:t>
      </w:r>
      <w:r w:rsidR="005C40B8">
        <w:rPr>
          <w:rStyle w:val="FootnoteReference"/>
          <w:rFonts w:ascii="Times New Roman" w:hAnsi="Times New Roman"/>
        </w:rPr>
        <w:footnoteReference w:id="14"/>
      </w:r>
    </w:p>
    <w:p w14:paraId="4755D98F" w14:textId="7F31BFE3" w:rsidR="000A4F9B" w:rsidRDefault="00865FB3" w:rsidP="00865FB3">
      <w:pPr>
        <w:pStyle w:val="1"/>
        <w:numPr>
          <w:ilvl w:val="0"/>
          <w:numId w:val="0"/>
        </w:numPr>
        <w:tabs>
          <w:tab w:val="left" w:pos="1800"/>
        </w:tabs>
        <w:ind w:left="1800" w:hanging="900"/>
        <w:rPr>
          <w:rFonts w:ascii="Times New Roman" w:hAnsi="Times New Roman"/>
        </w:rPr>
      </w:pPr>
      <w:r>
        <w:rPr>
          <w:rFonts w:ascii="Times New Roman" w:hAnsi="Times New Roman"/>
        </w:rPr>
        <w:t>14.4.</w:t>
      </w:r>
      <w:r>
        <w:rPr>
          <w:rFonts w:ascii="Times New Roman" w:hAnsi="Times New Roman"/>
        </w:rPr>
        <w:tab/>
      </w:r>
      <w:r w:rsidR="00590117">
        <w:rPr>
          <w:rFonts w:ascii="Times New Roman" w:hAnsi="Times New Roman"/>
        </w:rPr>
        <w:t xml:space="preserve">comprehensively and </w:t>
      </w:r>
      <w:r w:rsidR="00232007">
        <w:rPr>
          <w:rFonts w:ascii="Times New Roman" w:hAnsi="Times New Roman"/>
        </w:rPr>
        <w:t>rationally</w:t>
      </w:r>
      <w:r w:rsidR="00EF57D5">
        <w:rPr>
          <w:rFonts w:ascii="Times New Roman" w:hAnsi="Times New Roman"/>
        </w:rPr>
        <w:t xml:space="preserve"> r</w:t>
      </w:r>
      <w:r w:rsidR="00232007">
        <w:rPr>
          <w:rFonts w:ascii="Times New Roman" w:hAnsi="Times New Roman"/>
        </w:rPr>
        <w:t xml:space="preserve">easoned why the </w:t>
      </w:r>
      <w:r w:rsidR="00590117">
        <w:rPr>
          <w:rFonts w:ascii="Times New Roman" w:hAnsi="Times New Roman"/>
        </w:rPr>
        <w:t>complaint ought to be dismissed</w:t>
      </w:r>
      <w:r w:rsidR="0075469B">
        <w:rPr>
          <w:rFonts w:ascii="Times New Roman" w:hAnsi="Times New Roman"/>
        </w:rPr>
        <w:t xml:space="preserve"> on</w:t>
      </w:r>
      <w:r w:rsidR="0087476B">
        <w:rPr>
          <w:rFonts w:ascii="Times New Roman" w:hAnsi="Times New Roman"/>
        </w:rPr>
        <w:t>, among others,</w:t>
      </w:r>
      <w:r w:rsidR="0075469B">
        <w:rPr>
          <w:rFonts w:ascii="Times New Roman" w:hAnsi="Times New Roman"/>
        </w:rPr>
        <w:t xml:space="preserve"> </w:t>
      </w:r>
      <w:r w:rsidR="00902803">
        <w:rPr>
          <w:rFonts w:ascii="Times New Roman" w:hAnsi="Times New Roman"/>
        </w:rPr>
        <w:t xml:space="preserve">the following </w:t>
      </w:r>
      <w:r w:rsidR="00BA1CD6">
        <w:rPr>
          <w:rFonts w:ascii="Times New Roman" w:hAnsi="Times New Roman"/>
        </w:rPr>
        <w:t>grounds</w:t>
      </w:r>
      <w:r w:rsidR="00902803">
        <w:rPr>
          <w:rFonts w:ascii="Times New Roman" w:hAnsi="Times New Roman"/>
        </w:rPr>
        <w:t>, namely:</w:t>
      </w:r>
    </w:p>
    <w:p w14:paraId="14CD7F4B" w14:textId="4E67CD09" w:rsidR="00902803"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t>14.4.1.</w:t>
      </w:r>
      <w:r>
        <w:rPr>
          <w:rFonts w:ascii="Times New Roman" w:hAnsi="Times New Roman"/>
        </w:rPr>
        <w:tab/>
      </w:r>
      <w:r w:rsidR="007A29D7">
        <w:rPr>
          <w:rFonts w:ascii="Times New Roman" w:hAnsi="Times New Roman"/>
        </w:rPr>
        <w:t>that the rules of SRF are supreme and binding on</w:t>
      </w:r>
      <w:r w:rsidR="00071B18">
        <w:rPr>
          <w:rFonts w:ascii="Times New Roman" w:hAnsi="Times New Roman"/>
        </w:rPr>
        <w:t xml:space="preserve"> it, on its officials, members, shareholders, beneficiaries and anyone claiming from the fund</w:t>
      </w:r>
      <w:r w:rsidR="00557578">
        <w:rPr>
          <w:rFonts w:ascii="Times New Roman" w:hAnsi="Times New Roman"/>
        </w:rPr>
        <w:t>;</w:t>
      </w:r>
      <w:r w:rsidR="00557578">
        <w:rPr>
          <w:rStyle w:val="FootnoteReference"/>
          <w:rFonts w:ascii="Times New Roman" w:hAnsi="Times New Roman"/>
        </w:rPr>
        <w:footnoteReference w:id="15"/>
      </w:r>
    </w:p>
    <w:p w14:paraId="16B2FC72" w14:textId="4F19BC4D" w:rsidR="00AC1E25" w:rsidRPr="00130324" w:rsidRDefault="00865FB3" w:rsidP="00865FB3">
      <w:pPr>
        <w:pStyle w:val="1"/>
        <w:numPr>
          <w:ilvl w:val="0"/>
          <w:numId w:val="0"/>
        </w:numPr>
        <w:tabs>
          <w:tab w:val="left" w:pos="2880"/>
        </w:tabs>
        <w:ind w:left="2880" w:hanging="1080"/>
      </w:pPr>
      <w:bookmarkStart w:id="5" w:name="_Hlk144977717"/>
      <w:r w:rsidRPr="00130324">
        <w:rPr>
          <w:rFonts w:ascii="Times New Roman" w:hAnsi="Times New Roman"/>
        </w:rPr>
        <w:lastRenderedPageBreak/>
        <w:t>14.4.2.</w:t>
      </w:r>
      <w:r w:rsidRPr="00130324">
        <w:rPr>
          <w:rFonts w:ascii="Times New Roman" w:hAnsi="Times New Roman"/>
        </w:rPr>
        <w:tab/>
      </w:r>
      <w:r w:rsidR="00BC1C55">
        <w:rPr>
          <w:rFonts w:ascii="Times New Roman" w:hAnsi="Times New Roman"/>
        </w:rPr>
        <w:t xml:space="preserve">that </w:t>
      </w:r>
      <w:r w:rsidR="003C5437">
        <w:rPr>
          <w:rFonts w:ascii="Times New Roman" w:hAnsi="Times New Roman"/>
        </w:rPr>
        <w:t>R</w:t>
      </w:r>
      <w:r w:rsidR="00BC1C55">
        <w:rPr>
          <w:rFonts w:ascii="Times New Roman" w:hAnsi="Times New Roman"/>
        </w:rPr>
        <w:t xml:space="preserve">ule </w:t>
      </w:r>
      <w:r w:rsidR="00ED061A">
        <w:rPr>
          <w:rFonts w:ascii="Times New Roman" w:hAnsi="Times New Roman"/>
        </w:rPr>
        <w:t>3.5</w:t>
      </w:r>
      <w:r w:rsidR="00D774F7">
        <w:rPr>
          <w:rStyle w:val="FootnoteReference"/>
          <w:rFonts w:ascii="Times New Roman" w:hAnsi="Times New Roman"/>
        </w:rPr>
        <w:footnoteReference w:id="16"/>
      </w:r>
      <w:r w:rsidR="00ED061A">
        <w:rPr>
          <w:rFonts w:ascii="Times New Roman" w:hAnsi="Times New Roman"/>
        </w:rPr>
        <w:t xml:space="preserve"> of SRF’s</w:t>
      </w:r>
      <w:r w:rsidR="001D29BB">
        <w:rPr>
          <w:rFonts w:ascii="Times New Roman" w:hAnsi="Times New Roman"/>
        </w:rPr>
        <w:t xml:space="preserve"> </w:t>
      </w:r>
      <w:r w:rsidR="003C5437">
        <w:rPr>
          <w:rFonts w:ascii="Times New Roman" w:hAnsi="Times New Roman"/>
        </w:rPr>
        <w:t>R</w:t>
      </w:r>
      <w:r w:rsidR="00D774F7">
        <w:rPr>
          <w:rFonts w:ascii="Times New Roman" w:hAnsi="Times New Roman"/>
        </w:rPr>
        <w:t>ules</w:t>
      </w:r>
      <w:r w:rsidR="00993937">
        <w:rPr>
          <w:rFonts w:ascii="Times New Roman" w:hAnsi="Times New Roman"/>
        </w:rPr>
        <w:t xml:space="preserve"> </w:t>
      </w:r>
      <w:r w:rsidR="00F21332">
        <w:rPr>
          <w:rFonts w:ascii="Times New Roman" w:hAnsi="Times New Roman"/>
        </w:rPr>
        <w:t xml:space="preserve">in essence provides that </w:t>
      </w:r>
      <w:bookmarkEnd w:id="5"/>
      <w:r w:rsidR="00F21332">
        <w:rPr>
          <w:rFonts w:ascii="Times New Roman" w:hAnsi="Times New Roman"/>
        </w:rPr>
        <w:t>when a member leaves</w:t>
      </w:r>
      <w:r w:rsidR="00CF2F74">
        <w:rPr>
          <w:rFonts w:ascii="Times New Roman" w:hAnsi="Times New Roman"/>
        </w:rPr>
        <w:t xml:space="preserve"> his employer’ service he becomes an interim member with the option to make</w:t>
      </w:r>
      <w:r w:rsidR="00755A25">
        <w:rPr>
          <w:rFonts w:ascii="Times New Roman" w:hAnsi="Times New Roman"/>
        </w:rPr>
        <w:t xml:space="preserve"> an election within</w:t>
      </w:r>
      <w:r w:rsidR="002833B5">
        <w:rPr>
          <w:rFonts w:ascii="Times New Roman" w:hAnsi="Times New Roman"/>
        </w:rPr>
        <w:t xml:space="preserve"> twenty-four (24) </w:t>
      </w:r>
      <w:r w:rsidR="00130324">
        <w:rPr>
          <w:rFonts w:ascii="Times New Roman" w:hAnsi="Times New Roman"/>
        </w:rPr>
        <w:t>months to become a non-contributory member or claim a benefit;</w:t>
      </w:r>
      <w:r w:rsidR="00F71121">
        <w:rPr>
          <w:rStyle w:val="FootnoteReference"/>
          <w:rFonts w:ascii="Times New Roman" w:hAnsi="Times New Roman"/>
        </w:rPr>
        <w:footnoteReference w:id="17"/>
      </w:r>
    </w:p>
    <w:p w14:paraId="6A678111" w14:textId="40C7E144" w:rsidR="00130324"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t>14.4.3.</w:t>
      </w:r>
      <w:r>
        <w:rPr>
          <w:rFonts w:ascii="Times New Roman" w:hAnsi="Times New Roman"/>
        </w:rPr>
        <w:tab/>
      </w:r>
      <w:r w:rsidR="00130324" w:rsidRPr="00130324">
        <w:rPr>
          <w:rFonts w:ascii="Times New Roman" w:hAnsi="Times New Roman"/>
        </w:rPr>
        <w:t>that Mr Lekota</w:t>
      </w:r>
      <w:r w:rsidR="000D0C0B">
        <w:rPr>
          <w:rFonts w:ascii="Times New Roman" w:hAnsi="Times New Roman"/>
        </w:rPr>
        <w:t xml:space="preserve"> provided the SRF</w:t>
      </w:r>
      <w:r w:rsidR="00DC7005">
        <w:rPr>
          <w:rFonts w:ascii="Times New Roman" w:hAnsi="Times New Roman"/>
        </w:rPr>
        <w:t xml:space="preserve"> with his retirement benefit application on 5 October 2018 in which he elected to commute a one-third cash lump sum benefit </w:t>
      </w:r>
      <w:r w:rsidR="00F21308">
        <w:rPr>
          <w:rFonts w:ascii="Times New Roman" w:hAnsi="Times New Roman"/>
        </w:rPr>
        <w:t xml:space="preserve">coupled </w:t>
      </w:r>
      <w:r w:rsidR="00DC7005">
        <w:rPr>
          <w:rFonts w:ascii="Times New Roman" w:hAnsi="Times New Roman"/>
        </w:rPr>
        <w:t>with a five year guarantee period</w:t>
      </w:r>
      <w:r w:rsidR="00F21308">
        <w:rPr>
          <w:rFonts w:ascii="Times New Roman" w:hAnsi="Times New Roman"/>
        </w:rPr>
        <w:t>,</w:t>
      </w:r>
      <w:r w:rsidR="00B84F82">
        <w:rPr>
          <w:rFonts w:ascii="Times New Roman" w:hAnsi="Times New Roman"/>
        </w:rPr>
        <w:t xml:space="preserve"> and in which </w:t>
      </w:r>
      <w:r w:rsidR="00F21308">
        <w:rPr>
          <w:rFonts w:ascii="Times New Roman" w:hAnsi="Times New Roman"/>
        </w:rPr>
        <w:t xml:space="preserve">application </w:t>
      </w:r>
      <w:r w:rsidR="00B84F82">
        <w:rPr>
          <w:rFonts w:ascii="Times New Roman" w:hAnsi="Times New Roman"/>
        </w:rPr>
        <w:t>he also did not name or identify a spouse</w:t>
      </w:r>
      <w:r w:rsidR="00F71121">
        <w:rPr>
          <w:rFonts w:ascii="Times New Roman" w:hAnsi="Times New Roman"/>
        </w:rPr>
        <w:t>;</w:t>
      </w:r>
      <w:r w:rsidR="00F21308">
        <w:rPr>
          <w:rStyle w:val="FootnoteReference"/>
          <w:rFonts w:ascii="Times New Roman" w:hAnsi="Times New Roman"/>
        </w:rPr>
        <w:footnoteReference w:id="18"/>
      </w:r>
    </w:p>
    <w:p w14:paraId="15A22D9A" w14:textId="4D7C9E0B" w:rsidR="00F21308"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lastRenderedPageBreak/>
        <w:t>14.4.4.</w:t>
      </w:r>
      <w:r>
        <w:rPr>
          <w:rFonts w:ascii="Times New Roman" w:hAnsi="Times New Roman"/>
        </w:rPr>
        <w:tab/>
      </w:r>
      <w:r w:rsidR="003C5437">
        <w:rPr>
          <w:rFonts w:ascii="Times New Roman" w:hAnsi="Times New Roman"/>
        </w:rPr>
        <w:t>that</w:t>
      </w:r>
      <w:r w:rsidR="000F6507">
        <w:rPr>
          <w:rFonts w:ascii="Times New Roman" w:hAnsi="Times New Roman"/>
        </w:rPr>
        <w:t>,</w:t>
      </w:r>
      <w:r w:rsidR="003C5437">
        <w:rPr>
          <w:rFonts w:ascii="Times New Roman" w:hAnsi="Times New Roman"/>
        </w:rPr>
        <w:t xml:space="preserve"> </w:t>
      </w:r>
      <w:r w:rsidR="00DE35F7">
        <w:rPr>
          <w:rFonts w:ascii="Times New Roman" w:hAnsi="Times New Roman"/>
        </w:rPr>
        <w:t xml:space="preserve">in view of the provisions of </w:t>
      </w:r>
      <w:r w:rsidR="003C5437">
        <w:rPr>
          <w:rFonts w:ascii="Times New Roman" w:hAnsi="Times New Roman"/>
        </w:rPr>
        <w:t>Rule 5</w:t>
      </w:r>
      <w:r w:rsidR="003C5437">
        <w:rPr>
          <w:rStyle w:val="FootnoteReference"/>
          <w:rFonts w:ascii="Times New Roman" w:hAnsi="Times New Roman"/>
        </w:rPr>
        <w:footnoteReference w:id="19"/>
      </w:r>
      <w:r w:rsidR="003C5437">
        <w:rPr>
          <w:rFonts w:ascii="Times New Roman" w:hAnsi="Times New Roman"/>
        </w:rPr>
        <w:t xml:space="preserve"> of SRF’s Rules</w:t>
      </w:r>
      <w:r w:rsidR="005C76A8">
        <w:rPr>
          <w:rFonts w:ascii="Times New Roman" w:hAnsi="Times New Roman"/>
        </w:rPr>
        <w:t>, Mr Lekota, who was over the age of 50</w:t>
      </w:r>
      <w:r w:rsidR="003C5437">
        <w:rPr>
          <w:rFonts w:ascii="Times New Roman" w:hAnsi="Times New Roman"/>
        </w:rPr>
        <w:t xml:space="preserve"> </w:t>
      </w:r>
      <w:r w:rsidR="00503A6E">
        <w:rPr>
          <w:rFonts w:ascii="Times New Roman" w:hAnsi="Times New Roman"/>
        </w:rPr>
        <w:t xml:space="preserve">years, was </w:t>
      </w:r>
      <w:r w:rsidR="00753694">
        <w:rPr>
          <w:rFonts w:ascii="Times New Roman" w:hAnsi="Times New Roman"/>
        </w:rPr>
        <w:t xml:space="preserve">indeed </w:t>
      </w:r>
      <w:r w:rsidR="00503A6E">
        <w:rPr>
          <w:rFonts w:ascii="Times New Roman" w:hAnsi="Times New Roman"/>
        </w:rPr>
        <w:t>entitled to an early retirement benefit;</w:t>
      </w:r>
      <w:r w:rsidR="00503A6E">
        <w:rPr>
          <w:rStyle w:val="FootnoteReference"/>
          <w:rFonts w:ascii="Times New Roman" w:hAnsi="Times New Roman"/>
        </w:rPr>
        <w:footnoteReference w:id="20"/>
      </w:r>
    </w:p>
    <w:p w14:paraId="74137880" w14:textId="26E8D693" w:rsidR="0040187A"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t>14.4.5.</w:t>
      </w:r>
      <w:r>
        <w:rPr>
          <w:rFonts w:ascii="Times New Roman" w:hAnsi="Times New Roman"/>
        </w:rPr>
        <w:tab/>
      </w:r>
      <w:r w:rsidR="00D56FAF">
        <w:rPr>
          <w:rFonts w:ascii="Times New Roman" w:hAnsi="Times New Roman"/>
        </w:rPr>
        <w:t>that, having regard to the</w:t>
      </w:r>
      <w:r w:rsidR="00232715">
        <w:rPr>
          <w:rFonts w:ascii="Times New Roman" w:hAnsi="Times New Roman"/>
        </w:rPr>
        <w:t xml:space="preserve"> provisions of Rule 5.2.1</w:t>
      </w:r>
      <w:r w:rsidR="00DF431B">
        <w:rPr>
          <w:rStyle w:val="FootnoteReference"/>
          <w:rFonts w:ascii="Times New Roman" w:hAnsi="Times New Roman"/>
        </w:rPr>
        <w:footnoteReference w:id="21"/>
      </w:r>
      <w:r w:rsidR="00232715">
        <w:rPr>
          <w:rFonts w:ascii="Times New Roman" w:hAnsi="Times New Roman"/>
        </w:rPr>
        <w:t xml:space="preserve"> of the SRF’s Rules</w:t>
      </w:r>
      <w:r w:rsidR="006C1B8E">
        <w:rPr>
          <w:rFonts w:ascii="Times New Roman" w:hAnsi="Times New Roman"/>
        </w:rPr>
        <w:t xml:space="preserve"> and the </w:t>
      </w:r>
      <w:r w:rsidR="00FE0CC2">
        <w:rPr>
          <w:rFonts w:ascii="Times New Roman" w:hAnsi="Times New Roman"/>
        </w:rPr>
        <w:t xml:space="preserve">requirement </w:t>
      </w:r>
      <w:r w:rsidR="007B1F26">
        <w:rPr>
          <w:rFonts w:ascii="Times New Roman" w:hAnsi="Times New Roman"/>
        </w:rPr>
        <w:t xml:space="preserve">in the </w:t>
      </w:r>
      <w:r w:rsidR="006C1B8E">
        <w:rPr>
          <w:rFonts w:ascii="Times New Roman" w:hAnsi="Times New Roman"/>
        </w:rPr>
        <w:t>definition of</w:t>
      </w:r>
      <w:r w:rsidR="000A1AF0">
        <w:rPr>
          <w:rFonts w:ascii="Times New Roman" w:hAnsi="Times New Roman"/>
        </w:rPr>
        <w:t xml:space="preserve"> ‘</w:t>
      </w:r>
      <w:r w:rsidR="000A1AF0" w:rsidRPr="000A1AF0">
        <w:rPr>
          <w:rFonts w:ascii="Times New Roman" w:hAnsi="Times New Roman"/>
          <w:i/>
          <w:iCs w:val="0"/>
        </w:rPr>
        <w:t>pension fund</w:t>
      </w:r>
      <w:r w:rsidR="000A1AF0">
        <w:rPr>
          <w:rFonts w:ascii="Times New Roman" w:hAnsi="Times New Roman"/>
        </w:rPr>
        <w:t xml:space="preserve">’ in section 1 of the Income Tax Act </w:t>
      </w:r>
      <w:r w:rsidR="00E61F45">
        <w:rPr>
          <w:rFonts w:ascii="Times New Roman" w:hAnsi="Times New Roman"/>
        </w:rPr>
        <w:t>58 of 1962 (</w:t>
      </w:r>
      <w:r w:rsidR="00E61F45" w:rsidRPr="00E61F45">
        <w:rPr>
          <w:rFonts w:ascii="Times New Roman" w:hAnsi="Times New Roman"/>
          <w:b/>
          <w:bCs/>
        </w:rPr>
        <w:t>the ITA</w:t>
      </w:r>
      <w:r w:rsidR="00E61F45">
        <w:rPr>
          <w:rFonts w:ascii="Times New Roman" w:hAnsi="Times New Roman"/>
        </w:rPr>
        <w:t xml:space="preserve">) </w:t>
      </w:r>
      <w:r w:rsidR="00F46A66">
        <w:rPr>
          <w:rFonts w:ascii="Times New Roman" w:hAnsi="Times New Roman"/>
        </w:rPr>
        <w:t>and</w:t>
      </w:r>
      <w:r w:rsidR="0045730F">
        <w:rPr>
          <w:rFonts w:ascii="Times New Roman" w:hAnsi="Times New Roman"/>
        </w:rPr>
        <w:t xml:space="preserve"> </w:t>
      </w:r>
      <w:r w:rsidR="00E61F45">
        <w:rPr>
          <w:rFonts w:ascii="Times New Roman" w:hAnsi="Times New Roman"/>
        </w:rPr>
        <w:t xml:space="preserve">specifically </w:t>
      </w:r>
      <w:r w:rsidR="008D750D">
        <w:rPr>
          <w:rFonts w:ascii="Times New Roman" w:hAnsi="Times New Roman"/>
        </w:rPr>
        <w:t>para</w:t>
      </w:r>
      <w:r w:rsidR="00951F55">
        <w:rPr>
          <w:rFonts w:ascii="Times New Roman" w:hAnsi="Times New Roman"/>
        </w:rPr>
        <w:t xml:space="preserve">graph (ii) (dd) of </w:t>
      </w:r>
      <w:r w:rsidR="00E61F45">
        <w:rPr>
          <w:rFonts w:ascii="Times New Roman" w:hAnsi="Times New Roman"/>
        </w:rPr>
        <w:t>the proviso</w:t>
      </w:r>
      <w:r w:rsidR="00F46A66">
        <w:rPr>
          <w:rFonts w:ascii="Times New Roman" w:hAnsi="Times New Roman"/>
        </w:rPr>
        <w:t xml:space="preserve"> thereto</w:t>
      </w:r>
      <w:r w:rsidR="0045730F">
        <w:rPr>
          <w:rFonts w:ascii="Times New Roman" w:hAnsi="Times New Roman"/>
        </w:rPr>
        <w:t>,</w:t>
      </w:r>
      <w:r w:rsidR="00D5516C">
        <w:rPr>
          <w:rStyle w:val="FootnoteReference"/>
          <w:rFonts w:ascii="Times New Roman" w:hAnsi="Times New Roman"/>
        </w:rPr>
        <w:footnoteReference w:id="22"/>
      </w:r>
      <w:r w:rsidR="00E61F45">
        <w:rPr>
          <w:rFonts w:ascii="Times New Roman" w:hAnsi="Times New Roman"/>
        </w:rPr>
        <w:t xml:space="preserve"> </w:t>
      </w:r>
      <w:r w:rsidR="00633B40">
        <w:rPr>
          <w:rFonts w:ascii="Times New Roman" w:hAnsi="Times New Roman"/>
        </w:rPr>
        <w:t xml:space="preserve">a member </w:t>
      </w:r>
      <w:r w:rsidR="002E2E53">
        <w:rPr>
          <w:rFonts w:ascii="Times New Roman" w:hAnsi="Times New Roman"/>
        </w:rPr>
        <w:t xml:space="preserve">of the SRF is only permitted to take the entire retirement </w:t>
      </w:r>
      <w:r w:rsidR="00AD57C5">
        <w:rPr>
          <w:rFonts w:ascii="Times New Roman" w:hAnsi="Times New Roman"/>
        </w:rPr>
        <w:t>interest as a cash lump sum if it does not exceed the amount of R247 500.00</w:t>
      </w:r>
      <w:r w:rsidR="00E31FD0">
        <w:rPr>
          <w:rFonts w:ascii="Times New Roman" w:hAnsi="Times New Roman"/>
        </w:rPr>
        <w:t>;</w:t>
      </w:r>
      <w:r w:rsidR="00E31FD0">
        <w:rPr>
          <w:rStyle w:val="FootnoteReference"/>
          <w:rFonts w:ascii="Times New Roman" w:hAnsi="Times New Roman"/>
        </w:rPr>
        <w:footnoteReference w:id="23"/>
      </w:r>
    </w:p>
    <w:p w14:paraId="30784B5F" w14:textId="1E2FB2BE" w:rsidR="00873668"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lastRenderedPageBreak/>
        <w:t>14.4.6.</w:t>
      </w:r>
      <w:r>
        <w:rPr>
          <w:rFonts w:ascii="Times New Roman" w:hAnsi="Times New Roman"/>
        </w:rPr>
        <w:tab/>
      </w:r>
      <w:r w:rsidR="00554555">
        <w:rPr>
          <w:rFonts w:ascii="Times New Roman" w:hAnsi="Times New Roman"/>
        </w:rPr>
        <w:t xml:space="preserve">that, in the present instance, </w:t>
      </w:r>
      <w:r w:rsidR="00335272">
        <w:rPr>
          <w:rFonts w:ascii="Times New Roman" w:hAnsi="Times New Roman"/>
        </w:rPr>
        <w:t xml:space="preserve">since </w:t>
      </w:r>
      <w:r w:rsidR="00554555">
        <w:rPr>
          <w:rFonts w:ascii="Times New Roman" w:hAnsi="Times New Roman"/>
        </w:rPr>
        <w:t>Mr Lekota</w:t>
      </w:r>
      <w:r w:rsidR="002C367C">
        <w:rPr>
          <w:rFonts w:ascii="Times New Roman" w:hAnsi="Times New Roman"/>
        </w:rPr>
        <w:t xml:space="preserve"> was paid a one</w:t>
      </w:r>
      <w:r w:rsidR="00F701DD">
        <w:rPr>
          <w:rFonts w:ascii="Times New Roman" w:hAnsi="Times New Roman"/>
        </w:rPr>
        <w:t>-</w:t>
      </w:r>
      <w:r w:rsidR="002C367C">
        <w:rPr>
          <w:rFonts w:ascii="Times New Roman" w:hAnsi="Times New Roman"/>
        </w:rPr>
        <w:t>third</w:t>
      </w:r>
      <w:r w:rsidR="00F701DD">
        <w:rPr>
          <w:rFonts w:ascii="Times New Roman" w:hAnsi="Times New Roman"/>
        </w:rPr>
        <w:t xml:space="preserve"> cash lump sum benefit in the amount of R285 724</w:t>
      </w:r>
      <w:r w:rsidR="00335272">
        <w:rPr>
          <w:rFonts w:ascii="Times New Roman" w:hAnsi="Times New Roman"/>
        </w:rPr>
        <w:t>.79 (before tax)</w:t>
      </w:r>
      <w:r w:rsidR="000C33FE">
        <w:rPr>
          <w:rFonts w:ascii="Times New Roman" w:hAnsi="Times New Roman"/>
        </w:rPr>
        <w:t xml:space="preserve"> he was clearly not entitled to receive his entire retirement benefit in a lump sum as it exceeded</w:t>
      </w:r>
      <w:r w:rsidR="0028716E">
        <w:rPr>
          <w:rFonts w:ascii="Times New Roman" w:hAnsi="Times New Roman"/>
        </w:rPr>
        <w:t xml:space="preserve"> the prescribed amount of</w:t>
      </w:r>
      <w:r w:rsidR="002F453E">
        <w:rPr>
          <w:rFonts w:ascii="Times New Roman" w:hAnsi="Times New Roman"/>
        </w:rPr>
        <w:t xml:space="preserve"> </w:t>
      </w:r>
      <w:r w:rsidR="0028716E">
        <w:rPr>
          <w:rFonts w:ascii="Times New Roman" w:hAnsi="Times New Roman"/>
        </w:rPr>
        <w:t xml:space="preserve">R247 500.00.  </w:t>
      </w:r>
      <w:r w:rsidR="00BB695E">
        <w:rPr>
          <w:rFonts w:ascii="Times New Roman" w:hAnsi="Times New Roman"/>
        </w:rPr>
        <w:t xml:space="preserve">Mr Lekota </w:t>
      </w:r>
      <w:r w:rsidR="00B36655">
        <w:rPr>
          <w:rFonts w:ascii="Times New Roman" w:hAnsi="Times New Roman"/>
        </w:rPr>
        <w:t xml:space="preserve">also </w:t>
      </w:r>
      <w:r w:rsidR="00BB695E">
        <w:rPr>
          <w:rFonts w:ascii="Times New Roman" w:hAnsi="Times New Roman"/>
        </w:rPr>
        <w:t>receives a monthly pension in the amount of</w:t>
      </w:r>
      <w:r w:rsidR="00381FA5">
        <w:rPr>
          <w:rFonts w:ascii="Times New Roman" w:hAnsi="Times New Roman"/>
        </w:rPr>
        <w:t xml:space="preserve"> R3 948.55</w:t>
      </w:r>
      <w:r w:rsidR="00EA65C0">
        <w:rPr>
          <w:rFonts w:ascii="Times New Roman" w:hAnsi="Times New Roman"/>
        </w:rPr>
        <w:t>;</w:t>
      </w:r>
      <w:r w:rsidR="00EA65C0">
        <w:rPr>
          <w:rStyle w:val="FootnoteReference"/>
          <w:rFonts w:ascii="Times New Roman" w:hAnsi="Times New Roman"/>
        </w:rPr>
        <w:footnoteReference w:id="24"/>
      </w:r>
    </w:p>
    <w:p w14:paraId="64EEA9B7" w14:textId="65C3A8CD" w:rsidR="007B71B5"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t>14.4.7.</w:t>
      </w:r>
      <w:r>
        <w:rPr>
          <w:rFonts w:ascii="Times New Roman" w:hAnsi="Times New Roman"/>
        </w:rPr>
        <w:tab/>
      </w:r>
      <w:r w:rsidR="0044576E">
        <w:rPr>
          <w:rFonts w:ascii="Times New Roman" w:hAnsi="Times New Roman"/>
        </w:rPr>
        <w:t>that, by virtue of the provisions of Rule 3.5.5</w:t>
      </w:r>
      <w:r w:rsidR="00FB01B1">
        <w:rPr>
          <w:rStyle w:val="FootnoteReference"/>
          <w:rFonts w:ascii="Times New Roman" w:hAnsi="Times New Roman"/>
        </w:rPr>
        <w:footnoteReference w:id="25"/>
      </w:r>
      <w:r w:rsidR="00FB01B1">
        <w:rPr>
          <w:rFonts w:ascii="Times New Roman" w:hAnsi="Times New Roman"/>
        </w:rPr>
        <w:t xml:space="preserve"> </w:t>
      </w:r>
      <w:r w:rsidR="00B36655">
        <w:rPr>
          <w:rFonts w:ascii="Times New Roman" w:hAnsi="Times New Roman"/>
        </w:rPr>
        <w:t xml:space="preserve">of the SRF’s Rules, </w:t>
      </w:r>
      <w:r w:rsidR="00681C44">
        <w:rPr>
          <w:rFonts w:ascii="Times New Roman" w:hAnsi="Times New Roman"/>
        </w:rPr>
        <w:t>Mr Lekota</w:t>
      </w:r>
      <w:r w:rsidR="007333EC">
        <w:rPr>
          <w:rFonts w:ascii="Times New Roman" w:hAnsi="Times New Roman"/>
        </w:rPr>
        <w:t xml:space="preserve">, who </w:t>
      </w:r>
      <w:r w:rsidR="00236C49">
        <w:rPr>
          <w:rFonts w:ascii="Times New Roman" w:hAnsi="Times New Roman"/>
        </w:rPr>
        <w:t xml:space="preserve">elected </w:t>
      </w:r>
      <w:r w:rsidR="007333EC">
        <w:rPr>
          <w:rFonts w:ascii="Times New Roman" w:hAnsi="Times New Roman"/>
        </w:rPr>
        <w:t>to receive</w:t>
      </w:r>
      <w:r w:rsidR="009D2BE9">
        <w:rPr>
          <w:rFonts w:ascii="Times New Roman" w:hAnsi="Times New Roman"/>
        </w:rPr>
        <w:t xml:space="preserve"> an early retirement benefit in the form of a maximum one-third lump sum payment, </w:t>
      </w:r>
      <w:r w:rsidR="00F020A0">
        <w:rPr>
          <w:rFonts w:ascii="Times New Roman" w:hAnsi="Times New Roman"/>
        </w:rPr>
        <w:t xml:space="preserve">is not entitled to revoke his </w:t>
      </w:r>
      <w:r w:rsidR="007D36E5">
        <w:rPr>
          <w:rFonts w:ascii="Times New Roman" w:hAnsi="Times New Roman"/>
        </w:rPr>
        <w:t xml:space="preserve">election </w:t>
      </w:r>
      <w:r w:rsidR="00F020A0">
        <w:rPr>
          <w:rFonts w:ascii="Times New Roman" w:hAnsi="Times New Roman"/>
        </w:rPr>
        <w:t>of this option;</w:t>
      </w:r>
      <w:r w:rsidR="00F020A0">
        <w:rPr>
          <w:rStyle w:val="FootnoteReference"/>
          <w:rFonts w:ascii="Times New Roman" w:hAnsi="Times New Roman"/>
        </w:rPr>
        <w:footnoteReference w:id="26"/>
      </w:r>
    </w:p>
    <w:p w14:paraId="79C1B5EF" w14:textId="3A18D582" w:rsidR="00173AB9"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t>14.4.8.</w:t>
      </w:r>
      <w:r>
        <w:rPr>
          <w:rFonts w:ascii="Times New Roman" w:hAnsi="Times New Roman"/>
        </w:rPr>
        <w:tab/>
      </w:r>
      <w:r w:rsidR="005F68FF">
        <w:rPr>
          <w:rFonts w:ascii="Times New Roman" w:hAnsi="Times New Roman"/>
        </w:rPr>
        <w:t>that</w:t>
      </w:r>
      <w:r w:rsidR="005F68FF" w:rsidRPr="00E25BA8">
        <w:rPr>
          <w:rFonts w:ascii="Times New Roman" w:hAnsi="Times New Roman"/>
        </w:rPr>
        <w:t xml:space="preserve"> </w:t>
      </w:r>
      <w:r w:rsidR="00E25BA8">
        <w:rPr>
          <w:rFonts w:ascii="Times New Roman" w:hAnsi="Times New Roman"/>
        </w:rPr>
        <w:t>t</w:t>
      </w:r>
      <w:r w:rsidR="00E25BA8" w:rsidRPr="00E25BA8">
        <w:rPr>
          <w:rFonts w:ascii="Times New Roman" w:hAnsi="Times New Roman"/>
        </w:rPr>
        <w:t xml:space="preserve">he maxim </w:t>
      </w:r>
      <w:r w:rsidR="00E25BA8" w:rsidRPr="00E25BA8">
        <w:rPr>
          <w:rFonts w:ascii="Times New Roman" w:hAnsi="Times New Roman"/>
          <w:i/>
          <w:iCs w:val="0"/>
        </w:rPr>
        <w:t>caveat subscriptor</w:t>
      </w:r>
      <w:r w:rsidR="00E25BA8" w:rsidRPr="00E25BA8">
        <w:rPr>
          <w:rFonts w:ascii="Times New Roman" w:hAnsi="Times New Roman"/>
        </w:rPr>
        <w:t xml:space="preserve"> </w:t>
      </w:r>
      <w:r w:rsidR="00CE40AD">
        <w:rPr>
          <w:rFonts w:ascii="Times New Roman" w:hAnsi="Times New Roman"/>
        </w:rPr>
        <w:t xml:space="preserve">was applicable, based on </w:t>
      </w:r>
      <w:r w:rsidR="00C06645" w:rsidRPr="00C06645">
        <w:rPr>
          <w:rFonts w:ascii="Times New Roman" w:hAnsi="Times New Roman"/>
        </w:rPr>
        <w:t xml:space="preserve">the </w:t>
      </w:r>
      <w:r w:rsidR="00C06645" w:rsidRPr="00C06645">
        <w:rPr>
          <w:rFonts w:ascii="Times New Roman" w:hAnsi="Times New Roman"/>
          <w:i/>
          <w:iCs w:val="0"/>
        </w:rPr>
        <w:t>locus classicus</w:t>
      </w:r>
      <w:r w:rsidR="00C06645" w:rsidRPr="00C06645">
        <w:rPr>
          <w:rFonts w:ascii="Times New Roman" w:hAnsi="Times New Roman"/>
        </w:rPr>
        <w:t xml:space="preserve"> </w:t>
      </w:r>
      <w:r w:rsidR="00C06645">
        <w:rPr>
          <w:rFonts w:ascii="Times New Roman" w:hAnsi="Times New Roman"/>
        </w:rPr>
        <w:t xml:space="preserve">on this topic, i.e., </w:t>
      </w:r>
      <w:r w:rsidR="00C06645" w:rsidRPr="00F77528">
        <w:rPr>
          <w:rFonts w:ascii="Times New Roman" w:hAnsi="Times New Roman"/>
          <w:b/>
          <w:bCs/>
          <w:i/>
          <w:iCs w:val="0"/>
        </w:rPr>
        <w:t>George v Fairmead (Pty) Ltd</w:t>
      </w:r>
      <w:r w:rsidR="00F77528">
        <w:rPr>
          <w:rFonts w:ascii="Times New Roman" w:hAnsi="Times New Roman"/>
        </w:rPr>
        <w:t> </w:t>
      </w:r>
      <w:r w:rsidR="00C06645" w:rsidRPr="00C06645">
        <w:rPr>
          <w:rFonts w:ascii="Times New Roman" w:hAnsi="Times New Roman"/>
        </w:rPr>
        <w:t>1958 (2) SA 465 (A) at 470B – E</w:t>
      </w:r>
      <w:r w:rsidR="009B1636">
        <w:rPr>
          <w:rFonts w:ascii="Times New Roman" w:hAnsi="Times New Roman"/>
        </w:rPr>
        <w:t xml:space="preserve">, and </w:t>
      </w:r>
      <w:r w:rsidR="004E606B">
        <w:rPr>
          <w:rFonts w:ascii="Times New Roman" w:hAnsi="Times New Roman"/>
        </w:rPr>
        <w:t>that Mr Lekota was bound by his signature to the application form for his retirement benefit/s</w:t>
      </w:r>
      <w:r w:rsidR="00F77528">
        <w:rPr>
          <w:rFonts w:ascii="Times New Roman" w:hAnsi="Times New Roman"/>
        </w:rPr>
        <w:t>;</w:t>
      </w:r>
      <w:r w:rsidR="00F77528">
        <w:rPr>
          <w:rStyle w:val="FootnoteReference"/>
          <w:rFonts w:ascii="Times New Roman" w:hAnsi="Times New Roman"/>
        </w:rPr>
        <w:footnoteReference w:id="27"/>
      </w:r>
    </w:p>
    <w:p w14:paraId="040BE44D" w14:textId="59E17A2C" w:rsidR="00236C49"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t>14.4.9.</w:t>
      </w:r>
      <w:r>
        <w:rPr>
          <w:rFonts w:ascii="Times New Roman" w:hAnsi="Times New Roman"/>
        </w:rPr>
        <w:tab/>
      </w:r>
      <w:r w:rsidR="002A7F4D">
        <w:rPr>
          <w:rFonts w:ascii="Times New Roman" w:hAnsi="Times New Roman"/>
        </w:rPr>
        <w:t>that Mr Lekota is bound by</w:t>
      </w:r>
      <w:r w:rsidR="006748DF">
        <w:rPr>
          <w:rFonts w:ascii="Times New Roman" w:hAnsi="Times New Roman"/>
        </w:rPr>
        <w:t xml:space="preserve"> the SRF’s Rules by virtue of the provisions of section 13 of the Act</w:t>
      </w:r>
      <w:r w:rsidR="00687564">
        <w:rPr>
          <w:rFonts w:ascii="Times New Roman" w:hAnsi="Times New Roman"/>
        </w:rPr>
        <w:t xml:space="preserve">, that his election is irrevocable, </w:t>
      </w:r>
      <w:r w:rsidR="009D129B">
        <w:rPr>
          <w:rFonts w:ascii="Times New Roman" w:hAnsi="Times New Roman"/>
        </w:rPr>
        <w:t xml:space="preserve">and that he cannot commute </w:t>
      </w:r>
      <w:r w:rsidR="000F6507">
        <w:rPr>
          <w:rFonts w:ascii="Times New Roman" w:hAnsi="Times New Roman"/>
        </w:rPr>
        <w:t>h</w:t>
      </w:r>
      <w:r w:rsidR="009D129B">
        <w:rPr>
          <w:rFonts w:ascii="Times New Roman" w:hAnsi="Times New Roman"/>
        </w:rPr>
        <w:t>is monthly pension</w:t>
      </w:r>
      <w:r w:rsidR="00CF707F">
        <w:rPr>
          <w:rFonts w:ascii="Times New Roman" w:hAnsi="Times New Roman"/>
        </w:rPr>
        <w:t xml:space="preserve">, which </w:t>
      </w:r>
      <w:r w:rsidR="000F6507">
        <w:rPr>
          <w:rFonts w:ascii="Times New Roman" w:hAnsi="Times New Roman"/>
        </w:rPr>
        <w:t xml:space="preserve">he </w:t>
      </w:r>
      <w:r w:rsidR="00CF707F">
        <w:rPr>
          <w:rFonts w:ascii="Times New Roman" w:hAnsi="Times New Roman"/>
        </w:rPr>
        <w:t>is already</w:t>
      </w:r>
      <w:r w:rsidR="000F6507">
        <w:rPr>
          <w:rFonts w:ascii="Times New Roman" w:hAnsi="Times New Roman"/>
        </w:rPr>
        <w:t xml:space="preserve"> receiving</w:t>
      </w:r>
      <w:r w:rsidR="00CF707F">
        <w:rPr>
          <w:rFonts w:ascii="Times New Roman" w:hAnsi="Times New Roman"/>
        </w:rPr>
        <w:t>, to a cash lump sum</w:t>
      </w:r>
      <w:r w:rsidR="001A2F45">
        <w:rPr>
          <w:rFonts w:ascii="Times New Roman" w:hAnsi="Times New Roman"/>
        </w:rPr>
        <w:t>;</w:t>
      </w:r>
      <w:r w:rsidR="001A2F45">
        <w:rPr>
          <w:rStyle w:val="FootnoteReference"/>
          <w:rFonts w:ascii="Times New Roman" w:hAnsi="Times New Roman"/>
        </w:rPr>
        <w:footnoteReference w:id="28"/>
      </w:r>
      <w:r w:rsidR="00F21C78">
        <w:rPr>
          <w:rFonts w:ascii="Times New Roman" w:hAnsi="Times New Roman"/>
        </w:rPr>
        <w:t xml:space="preserve"> and</w:t>
      </w:r>
    </w:p>
    <w:p w14:paraId="7BF455DC" w14:textId="0D218469" w:rsidR="00F21C78" w:rsidRDefault="00865FB3" w:rsidP="00865FB3">
      <w:pPr>
        <w:pStyle w:val="1"/>
        <w:numPr>
          <w:ilvl w:val="0"/>
          <w:numId w:val="0"/>
        </w:numPr>
        <w:tabs>
          <w:tab w:val="left" w:pos="2880"/>
        </w:tabs>
        <w:ind w:left="2880" w:hanging="1080"/>
        <w:rPr>
          <w:rFonts w:ascii="Times New Roman" w:hAnsi="Times New Roman"/>
        </w:rPr>
      </w:pPr>
      <w:r>
        <w:rPr>
          <w:rFonts w:ascii="Times New Roman" w:hAnsi="Times New Roman"/>
        </w:rPr>
        <w:lastRenderedPageBreak/>
        <w:t>14.4.10.</w:t>
      </w:r>
      <w:r>
        <w:rPr>
          <w:rFonts w:ascii="Times New Roman" w:hAnsi="Times New Roman"/>
        </w:rPr>
        <w:tab/>
      </w:r>
      <w:r w:rsidR="0017769C">
        <w:rPr>
          <w:rFonts w:ascii="Times New Roman" w:hAnsi="Times New Roman"/>
        </w:rPr>
        <w:t>that Mr Lekota’s complaint should be dismissed</w:t>
      </w:r>
      <w:r w:rsidR="00D548D4">
        <w:rPr>
          <w:rFonts w:ascii="Times New Roman" w:hAnsi="Times New Roman"/>
        </w:rPr>
        <w:t xml:space="preserve"> and, accordingly, was also dismissed.</w:t>
      </w:r>
      <w:r w:rsidR="00D548D4">
        <w:rPr>
          <w:rStyle w:val="FootnoteReference"/>
          <w:rFonts w:ascii="Times New Roman" w:hAnsi="Times New Roman"/>
        </w:rPr>
        <w:footnoteReference w:id="29"/>
      </w:r>
    </w:p>
    <w:p w14:paraId="697F1F35" w14:textId="44F6B257" w:rsidR="007D1CC6" w:rsidRPr="00EB7578" w:rsidRDefault="00EB7578" w:rsidP="00EB7578">
      <w:pPr>
        <w:pStyle w:val="1"/>
        <w:numPr>
          <w:ilvl w:val="0"/>
          <w:numId w:val="0"/>
        </w:numPr>
        <w:ind w:left="567" w:hanging="567"/>
        <w:rPr>
          <w:rFonts w:ascii="Times New Roman" w:hAnsi="Times New Roman"/>
          <w:b/>
          <w:bCs/>
          <w:i/>
          <w:iCs w:val="0"/>
        </w:rPr>
      </w:pPr>
      <w:r w:rsidRPr="00EB7578">
        <w:rPr>
          <w:rFonts w:ascii="Times New Roman" w:hAnsi="Times New Roman"/>
          <w:b/>
          <w:bCs/>
          <w:i/>
          <w:iCs w:val="0"/>
        </w:rPr>
        <w:t>The effect of the PFA’s determination</w:t>
      </w:r>
    </w:p>
    <w:p w14:paraId="76A33A29" w14:textId="42A34882" w:rsidR="00EB7578" w:rsidRDefault="00865FB3" w:rsidP="00865FB3">
      <w:pPr>
        <w:pStyle w:val="1"/>
        <w:numPr>
          <w:ilvl w:val="0"/>
          <w:numId w:val="0"/>
        </w:numPr>
        <w:tabs>
          <w:tab w:val="left" w:pos="900"/>
        </w:tabs>
        <w:ind w:left="900" w:hanging="900"/>
        <w:rPr>
          <w:rFonts w:ascii="Times New Roman" w:hAnsi="Times New Roman"/>
        </w:rPr>
      </w:pPr>
      <w:r>
        <w:rPr>
          <w:rFonts w:ascii="Times New Roman" w:hAnsi="Times New Roman"/>
        </w:rPr>
        <w:t>15.</w:t>
      </w:r>
      <w:r>
        <w:rPr>
          <w:rFonts w:ascii="Times New Roman" w:hAnsi="Times New Roman"/>
        </w:rPr>
        <w:tab/>
      </w:r>
      <w:r w:rsidR="00DA1E9F">
        <w:rPr>
          <w:rFonts w:ascii="Times New Roman" w:hAnsi="Times New Roman"/>
        </w:rPr>
        <w:t>Section 30</w:t>
      </w:r>
      <w:r w:rsidR="00FC2102">
        <w:rPr>
          <w:rFonts w:ascii="Times New Roman" w:hAnsi="Times New Roman"/>
        </w:rPr>
        <w:t> O of the Act</w:t>
      </w:r>
      <w:r w:rsidR="00AC35AD">
        <w:rPr>
          <w:rFonts w:ascii="Times New Roman" w:hAnsi="Times New Roman"/>
        </w:rPr>
        <w:t>,</w:t>
      </w:r>
      <w:r w:rsidR="00FC2102">
        <w:rPr>
          <w:rFonts w:ascii="Times New Roman" w:hAnsi="Times New Roman"/>
        </w:rPr>
        <w:t xml:space="preserve"> </w:t>
      </w:r>
      <w:r w:rsidR="00BE3FFF">
        <w:rPr>
          <w:rFonts w:ascii="Times New Roman" w:hAnsi="Times New Roman"/>
        </w:rPr>
        <w:t>which is captioned ‘</w:t>
      </w:r>
      <w:r w:rsidR="00BE3FFF" w:rsidRPr="00BE3FFF">
        <w:rPr>
          <w:rFonts w:ascii="Times New Roman" w:hAnsi="Times New Roman"/>
          <w:i/>
          <w:iCs w:val="0"/>
        </w:rPr>
        <w:t>Enforceability of determination</w:t>
      </w:r>
      <w:r w:rsidR="00BE3FFF">
        <w:rPr>
          <w:rFonts w:ascii="Times New Roman" w:hAnsi="Times New Roman"/>
        </w:rPr>
        <w:t>’</w:t>
      </w:r>
      <w:r w:rsidR="00AF2729">
        <w:rPr>
          <w:rFonts w:ascii="Times New Roman" w:hAnsi="Times New Roman"/>
        </w:rPr>
        <w:t xml:space="preserve">, </w:t>
      </w:r>
      <w:r w:rsidR="00FC2102">
        <w:rPr>
          <w:rFonts w:ascii="Times New Roman" w:hAnsi="Times New Roman"/>
        </w:rPr>
        <w:t>provides as follows:</w:t>
      </w:r>
    </w:p>
    <w:p w14:paraId="1B285A1B" w14:textId="088CF91D" w:rsidR="00AF2729" w:rsidRPr="00323DEA" w:rsidRDefault="00FC2102" w:rsidP="00323DEA">
      <w:pPr>
        <w:pStyle w:val="1"/>
        <w:numPr>
          <w:ilvl w:val="0"/>
          <w:numId w:val="0"/>
        </w:numPr>
        <w:spacing w:before="120" w:after="120" w:line="240" w:lineRule="auto"/>
        <w:ind w:left="1620" w:right="566"/>
        <w:rPr>
          <w:rFonts w:ascii="Times New Roman" w:hAnsi="Times New Roman"/>
          <w:sz w:val="22"/>
        </w:rPr>
      </w:pPr>
      <w:r>
        <w:rPr>
          <w:rFonts w:ascii="Times New Roman" w:hAnsi="Times New Roman"/>
        </w:rPr>
        <w:t>‘</w:t>
      </w:r>
      <w:r w:rsidR="00AF2729" w:rsidRPr="00323DEA">
        <w:rPr>
          <w:rFonts w:ascii="Times New Roman" w:hAnsi="Times New Roman"/>
          <w:sz w:val="22"/>
        </w:rPr>
        <w:t xml:space="preserve">(1) </w:t>
      </w:r>
      <w:r w:rsidR="00323DEA" w:rsidRPr="00323DEA">
        <w:rPr>
          <w:rFonts w:ascii="Times New Roman" w:hAnsi="Times New Roman"/>
          <w:sz w:val="22"/>
        </w:rPr>
        <w:tab/>
      </w:r>
      <w:r w:rsidR="00AF2729" w:rsidRPr="00FE6547">
        <w:rPr>
          <w:rFonts w:ascii="Times New Roman" w:hAnsi="Times New Roman"/>
          <w:sz w:val="22"/>
          <w:u w:val="single"/>
        </w:rPr>
        <w:t>Any determination of the Adjudicator shall be deemed to be a civil judgment of any court of law</w:t>
      </w:r>
      <w:r w:rsidR="00AF2729" w:rsidRPr="00323DEA">
        <w:rPr>
          <w:rFonts w:ascii="Times New Roman" w:hAnsi="Times New Roman"/>
          <w:sz w:val="22"/>
        </w:rPr>
        <w:t xml:space="preserve"> had the matter in question been heard by such court, and shall be so noted by the clerk or the registrar of the court, as the case may be.</w:t>
      </w:r>
    </w:p>
    <w:p w14:paraId="3BC90F80" w14:textId="07EA5485" w:rsidR="00FC2102" w:rsidRDefault="00323DEA" w:rsidP="00323DEA">
      <w:pPr>
        <w:pStyle w:val="1"/>
        <w:numPr>
          <w:ilvl w:val="0"/>
          <w:numId w:val="0"/>
        </w:numPr>
        <w:spacing w:before="120" w:after="120" w:line="240" w:lineRule="auto"/>
        <w:ind w:left="1620" w:right="566"/>
        <w:rPr>
          <w:rFonts w:ascii="Times New Roman" w:hAnsi="Times New Roman"/>
        </w:rPr>
      </w:pPr>
      <w:r w:rsidRPr="00323DEA">
        <w:rPr>
          <w:rFonts w:ascii="Times New Roman" w:hAnsi="Times New Roman"/>
          <w:sz w:val="22"/>
        </w:rPr>
        <w:t>(</w:t>
      </w:r>
      <w:r w:rsidR="00AF2729" w:rsidRPr="00323DEA">
        <w:rPr>
          <w:rFonts w:ascii="Times New Roman" w:hAnsi="Times New Roman"/>
          <w:sz w:val="22"/>
        </w:rPr>
        <w:t xml:space="preserve">2) </w:t>
      </w:r>
      <w:r w:rsidRPr="00323DEA">
        <w:rPr>
          <w:rFonts w:ascii="Times New Roman" w:hAnsi="Times New Roman"/>
          <w:sz w:val="22"/>
        </w:rPr>
        <w:tab/>
      </w:r>
      <w:r w:rsidR="00AF2729" w:rsidRPr="00323DEA">
        <w:rPr>
          <w:rFonts w:ascii="Times New Roman" w:hAnsi="Times New Roman"/>
          <w:sz w:val="22"/>
        </w:rPr>
        <w:t xml:space="preserve">A writ or warrant of execution may be issued by the clerk or the registrar of the court in question and executed by the sheriff of such court after expiration of a period of six weeks after the date of the determination, </w:t>
      </w:r>
      <w:r w:rsidR="00AF2729" w:rsidRPr="00FE6547">
        <w:rPr>
          <w:rFonts w:ascii="Times New Roman" w:hAnsi="Times New Roman"/>
          <w:sz w:val="22"/>
          <w:u w:val="single"/>
        </w:rPr>
        <w:t>on condition that no application contemplated in section 30P has been lodged</w:t>
      </w:r>
      <w:r w:rsidR="00AF2729" w:rsidRPr="00323DEA">
        <w:rPr>
          <w:rFonts w:ascii="Times New Roman" w:hAnsi="Times New Roman"/>
          <w:sz w:val="22"/>
        </w:rPr>
        <w:t>.</w:t>
      </w:r>
      <w:r w:rsidR="00FC2102">
        <w:rPr>
          <w:rFonts w:ascii="Times New Roman" w:hAnsi="Times New Roman"/>
        </w:rPr>
        <w:t>’</w:t>
      </w:r>
    </w:p>
    <w:p w14:paraId="392C616C" w14:textId="40AFA870" w:rsidR="00FE6547" w:rsidRPr="00FE6547" w:rsidRDefault="00FE6547" w:rsidP="00323DEA">
      <w:pPr>
        <w:pStyle w:val="1"/>
        <w:numPr>
          <w:ilvl w:val="0"/>
          <w:numId w:val="0"/>
        </w:numPr>
        <w:spacing w:before="120" w:after="120" w:line="240" w:lineRule="auto"/>
        <w:ind w:left="1620" w:right="566"/>
        <w:rPr>
          <w:rFonts w:ascii="Times New Roman" w:hAnsi="Times New Roman"/>
          <w:szCs w:val="24"/>
        </w:rPr>
      </w:pPr>
      <w:r w:rsidRPr="00FE6547">
        <w:rPr>
          <w:rFonts w:ascii="Times New Roman" w:hAnsi="Times New Roman"/>
          <w:szCs w:val="24"/>
        </w:rPr>
        <w:t>(Own underlining).</w:t>
      </w:r>
    </w:p>
    <w:p w14:paraId="45D7660F" w14:textId="64B659E3" w:rsidR="00B11363"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16.</w:t>
      </w:r>
      <w:r>
        <w:rPr>
          <w:rFonts w:ascii="Times New Roman" w:hAnsi="Times New Roman"/>
        </w:rPr>
        <w:tab/>
      </w:r>
      <w:r w:rsidR="00FE6547">
        <w:rPr>
          <w:rFonts w:ascii="Times New Roman" w:hAnsi="Times New Roman"/>
        </w:rPr>
        <w:t>Section 30 P</w:t>
      </w:r>
      <w:r w:rsidR="002C79D1">
        <w:rPr>
          <w:rFonts w:ascii="Times New Roman" w:hAnsi="Times New Roman"/>
        </w:rPr>
        <w:t xml:space="preserve"> of the Act, which is captioned</w:t>
      </w:r>
      <w:r w:rsidR="00EE497B">
        <w:rPr>
          <w:rFonts w:ascii="Times New Roman" w:hAnsi="Times New Roman"/>
        </w:rPr>
        <w:t xml:space="preserve"> ‘</w:t>
      </w:r>
      <w:r w:rsidR="00EE497B" w:rsidRPr="00EE497B">
        <w:rPr>
          <w:rFonts w:ascii="Times New Roman" w:hAnsi="Times New Roman"/>
          <w:i/>
          <w:iCs w:val="0"/>
        </w:rPr>
        <w:t>Access to court</w:t>
      </w:r>
      <w:r w:rsidR="00EE497B">
        <w:rPr>
          <w:rFonts w:ascii="Times New Roman" w:hAnsi="Times New Roman"/>
        </w:rPr>
        <w:t xml:space="preserve">’, </w:t>
      </w:r>
      <w:r w:rsidR="00B11363">
        <w:rPr>
          <w:rFonts w:ascii="Times New Roman" w:hAnsi="Times New Roman"/>
        </w:rPr>
        <w:t>provides as follows:</w:t>
      </w:r>
    </w:p>
    <w:p w14:paraId="491853B7" w14:textId="2050B420" w:rsidR="00B5100A" w:rsidRPr="00B5100A" w:rsidRDefault="00B11363" w:rsidP="00B5100A">
      <w:pPr>
        <w:pStyle w:val="1"/>
        <w:numPr>
          <w:ilvl w:val="0"/>
          <w:numId w:val="0"/>
        </w:numPr>
        <w:spacing w:before="120" w:after="120" w:line="240" w:lineRule="auto"/>
        <w:ind w:left="1620" w:right="476"/>
        <w:rPr>
          <w:rFonts w:ascii="Times New Roman" w:hAnsi="Times New Roman"/>
          <w:sz w:val="22"/>
        </w:rPr>
      </w:pPr>
      <w:r>
        <w:rPr>
          <w:rFonts w:ascii="Times New Roman" w:hAnsi="Times New Roman"/>
        </w:rPr>
        <w:t>‘</w:t>
      </w:r>
      <w:r w:rsidR="00B5100A" w:rsidRPr="00B5100A">
        <w:rPr>
          <w:rFonts w:ascii="Times New Roman" w:hAnsi="Times New Roman"/>
          <w:sz w:val="22"/>
        </w:rPr>
        <w:t xml:space="preserve">(1) </w:t>
      </w:r>
      <w:r w:rsidR="00B5100A" w:rsidRPr="00B5100A">
        <w:rPr>
          <w:rFonts w:ascii="Times New Roman" w:hAnsi="Times New Roman"/>
          <w:sz w:val="22"/>
        </w:rPr>
        <w:tab/>
      </w:r>
      <w:r w:rsidR="00B5100A" w:rsidRPr="00E607FA">
        <w:rPr>
          <w:rFonts w:ascii="Times New Roman" w:hAnsi="Times New Roman"/>
          <w:sz w:val="22"/>
          <w:u w:val="single"/>
        </w:rPr>
        <w:t>Any party who feels aggrieved by a determination of the Adjudicator may, within six weeks after the date of the determination, apply to the division of the High Court which has jurisdiction, for relief, and shall at the same time give written notice of his or her intention so to apply to the other parties to the complaint</w:t>
      </w:r>
      <w:r w:rsidR="00B5100A" w:rsidRPr="00B5100A">
        <w:rPr>
          <w:rFonts w:ascii="Times New Roman" w:hAnsi="Times New Roman"/>
          <w:sz w:val="22"/>
        </w:rPr>
        <w:t>.</w:t>
      </w:r>
    </w:p>
    <w:p w14:paraId="39D210B6" w14:textId="4AEB40AE" w:rsidR="00B5100A" w:rsidRPr="00B5100A" w:rsidRDefault="00B5100A" w:rsidP="00B5100A">
      <w:pPr>
        <w:pStyle w:val="1"/>
        <w:numPr>
          <w:ilvl w:val="0"/>
          <w:numId w:val="0"/>
        </w:numPr>
        <w:spacing w:before="120" w:after="120" w:line="240" w:lineRule="auto"/>
        <w:ind w:left="1620" w:right="476"/>
        <w:rPr>
          <w:rFonts w:ascii="Times New Roman" w:hAnsi="Times New Roman"/>
          <w:sz w:val="22"/>
        </w:rPr>
      </w:pPr>
      <w:r w:rsidRPr="00B5100A">
        <w:rPr>
          <w:rFonts w:ascii="Times New Roman" w:hAnsi="Times New Roman"/>
          <w:sz w:val="22"/>
        </w:rPr>
        <w:t xml:space="preserve">(2) </w:t>
      </w:r>
      <w:r w:rsidRPr="00B5100A">
        <w:rPr>
          <w:rFonts w:ascii="Times New Roman" w:hAnsi="Times New Roman"/>
          <w:sz w:val="22"/>
        </w:rPr>
        <w:tab/>
        <w:t>The division of the High Court contemplated in subsection (1) may consider the merits of the complaint made to the Adjudicator under section 30A (3) and on which the Adjudicator’s determination was based, and may make any order it deems fit.</w:t>
      </w:r>
    </w:p>
    <w:p w14:paraId="6F99EC4D" w14:textId="7F3C6A11" w:rsidR="00B11363" w:rsidRDefault="00B5100A" w:rsidP="00B5100A">
      <w:pPr>
        <w:pStyle w:val="1"/>
        <w:numPr>
          <w:ilvl w:val="0"/>
          <w:numId w:val="0"/>
        </w:numPr>
        <w:spacing w:before="120" w:after="120" w:line="240" w:lineRule="auto"/>
        <w:ind w:left="1620" w:right="476"/>
        <w:rPr>
          <w:rFonts w:ascii="Times New Roman" w:hAnsi="Times New Roman"/>
        </w:rPr>
      </w:pPr>
      <w:r w:rsidRPr="00B5100A">
        <w:rPr>
          <w:rFonts w:ascii="Times New Roman" w:hAnsi="Times New Roman"/>
          <w:sz w:val="22"/>
        </w:rPr>
        <w:t xml:space="preserve">(3) </w:t>
      </w:r>
      <w:r w:rsidRPr="00B5100A">
        <w:rPr>
          <w:rFonts w:ascii="Times New Roman" w:hAnsi="Times New Roman"/>
          <w:sz w:val="22"/>
        </w:rPr>
        <w:tab/>
        <w:t>Subsection (2) shall not affect the court’s power to decide that sufficient evidence has been adduced on which a decision can be arrived at, and to order that no further evidence shall be adduced.</w:t>
      </w:r>
      <w:r w:rsidR="00B11363">
        <w:rPr>
          <w:rFonts w:ascii="Times New Roman" w:hAnsi="Times New Roman"/>
        </w:rPr>
        <w:t>’</w:t>
      </w:r>
    </w:p>
    <w:p w14:paraId="1217DAF4" w14:textId="1986D56C" w:rsidR="00B11363"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17.</w:t>
      </w:r>
      <w:r>
        <w:rPr>
          <w:rFonts w:ascii="Times New Roman" w:hAnsi="Times New Roman"/>
        </w:rPr>
        <w:tab/>
      </w:r>
      <w:r w:rsidR="00DD3EC9">
        <w:rPr>
          <w:rFonts w:ascii="Times New Roman" w:hAnsi="Times New Roman"/>
        </w:rPr>
        <w:t>T</w:t>
      </w:r>
      <w:r w:rsidR="00636390" w:rsidRPr="00636390">
        <w:rPr>
          <w:rFonts w:ascii="Times New Roman" w:hAnsi="Times New Roman"/>
        </w:rPr>
        <w:t>he PFA’s determinatio</w:t>
      </w:r>
      <w:r w:rsidR="00DD3EC9">
        <w:rPr>
          <w:rFonts w:ascii="Times New Roman" w:hAnsi="Times New Roman"/>
        </w:rPr>
        <w:t xml:space="preserve">n </w:t>
      </w:r>
      <w:r w:rsidR="008C1E82">
        <w:rPr>
          <w:rFonts w:ascii="Times New Roman" w:hAnsi="Times New Roman"/>
        </w:rPr>
        <w:t>was published on 29 April 2020.  The application in these proceedings was</w:t>
      </w:r>
      <w:r w:rsidR="00553338">
        <w:rPr>
          <w:rFonts w:ascii="Times New Roman" w:hAnsi="Times New Roman"/>
        </w:rPr>
        <w:t xml:space="preserve"> instituted on </w:t>
      </w:r>
      <w:r w:rsidR="004C1538">
        <w:rPr>
          <w:rFonts w:ascii="Times New Roman" w:hAnsi="Times New Roman"/>
        </w:rPr>
        <w:t xml:space="preserve">or about </w:t>
      </w:r>
      <w:r w:rsidR="00BB20E6">
        <w:rPr>
          <w:rFonts w:ascii="Times New Roman" w:hAnsi="Times New Roman"/>
        </w:rPr>
        <w:t xml:space="preserve">14 September 2022.  </w:t>
      </w:r>
      <w:r w:rsidR="00A30292">
        <w:rPr>
          <w:rFonts w:ascii="Times New Roman" w:hAnsi="Times New Roman"/>
        </w:rPr>
        <w:t xml:space="preserve">The </w:t>
      </w:r>
      <w:r w:rsidR="002D2701">
        <w:rPr>
          <w:rFonts w:ascii="Times New Roman" w:hAnsi="Times New Roman"/>
        </w:rPr>
        <w:t xml:space="preserve">application was not instituted, and </w:t>
      </w:r>
      <w:r w:rsidR="00AA5456">
        <w:rPr>
          <w:rFonts w:ascii="Times New Roman" w:hAnsi="Times New Roman"/>
        </w:rPr>
        <w:t xml:space="preserve">also </w:t>
      </w:r>
      <w:r w:rsidR="00C429CC">
        <w:rPr>
          <w:rFonts w:ascii="Times New Roman" w:hAnsi="Times New Roman"/>
        </w:rPr>
        <w:t xml:space="preserve">does not purport to have been </w:t>
      </w:r>
      <w:r w:rsidR="00AA5456">
        <w:rPr>
          <w:rFonts w:ascii="Times New Roman" w:hAnsi="Times New Roman"/>
        </w:rPr>
        <w:t xml:space="preserve">instituted, </w:t>
      </w:r>
      <w:r w:rsidR="00A30292">
        <w:rPr>
          <w:rFonts w:ascii="Times New Roman" w:hAnsi="Times New Roman"/>
        </w:rPr>
        <w:t xml:space="preserve">in terms of section 30 P </w:t>
      </w:r>
      <w:r w:rsidR="00AA5456">
        <w:rPr>
          <w:rFonts w:ascii="Times New Roman" w:hAnsi="Times New Roman"/>
        </w:rPr>
        <w:t xml:space="preserve">of the Act.  </w:t>
      </w:r>
      <w:r w:rsidR="00B63506">
        <w:rPr>
          <w:rFonts w:ascii="Times New Roman" w:hAnsi="Times New Roman"/>
        </w:rPr>
        <w:t>In any event, Mr Lekota</w:t>
      </w:r>
      <w:r w:rsidR="00031435">
        <w:rPr>
          <w:rFonts w:ascii="Times New Roman" w:hAnsi="Times New Roman"/>
        </w:rPr>
        <w:t xml:space="preserve"> has also not endeavoured to explain</w:t>
      </w:r>
      <w:r w:rsidR="00730860">
        <w:rPr>
          <w:rFonts w:ascii="Times New Roman" w:hAnsi="Times New Roman"/>
        </w:rPr>
        <w:t xml:space="preserve"> why the </w:t>
      </w:r>
      <w:r w:rsidR="00730860">
        <w:rPr>
          <w:rFonts w:ascii="Times New Roman" w:hAnsi="Times New Roman"/>
        </w:rPr>
        <w:lastRenderedPageBreak/>
        <w:t>application</w:t>
      </w:r>
      <w:r w:rsidR="00031435">
        <w:rPr>
          <w:rFonts w:ascii="Times New Roman" w:hAnsi="Times New Roman"/>
        </w:rPr>
        <w:t>, if it was intended to have been brought in terms of the latter section, was</w:t>
      </w:r>
      <w:r w:rsidR="009425EF">
        <w:rPr>
          <w:rFonts w:ascii="Times New Roman" w:hAnsi="Times New Roman"/>
        </w:rPr>
        <w:t xml:space="preserve"> not </w:t>
      </w:r>
      <w:r w:rsidR="00730860">
        <w:rPr>
          <w:rFonts w:ascii="Times New Roman" w:hAnsi="Times New Roman"/>
        </w:rPr>
        <w:t>instituted timeously.</w:t>
      </w:r>
    </w:p>
    <w:p w14:paraId="1DEDE616" w14:textId="7030C1C7" w:rsidR="00730860" w:rsidRPr="006A163A" w:rsidRDefault="00865FB3" w:rsidP="00865FB3">
      <w:pPr>
        <w:pStyle w:val="1"/>
        <w:numPr>
          <w:ilvl w:val="0"/>
          <w:numId w:val="0"/>
        </w:numPr>
        <w:tabs>
          <w:tab w:val="left" w:pos="900"/>
        </w:tabs>
        <w:spacing w:before="360" w:after="120"/>
        <w:ind w:left="907" w:hanging="907"/>
        <w:rPr>
          <w:rFonts w:ascii="Times New Roman" w:hAnsi="Times New Roman"/>
        </w:rPr>
      </w:pPr>
      <w:r w:rsidRPr="006A163A">
        <w:rPr>
          <w:rFonts w:ascii="Times New Roman" w:hAnsi="Times New Roman"/>
        </w:rPr>
        <w:t>18.</w:t>
      </w:r>
      <w:r w:rsidRPr="006A163A">
        <w:rPr>
          <w:rFonts w:ascii="Times New Roman" w:hAnsi="Times New Roman"/>
        </w:rPr>
        <w:tab/>
      </w:r>
      <w:r w:rsidR="00182817" w:rsidRPr="006A163A">
        <w:rPr>
          <w:rFonts w:ascii="Times New Roman" w:hAnsi="Times New Roman"/>
        </w:rPr>
        <w:t xml:space="preserve">I must agree with </w:t>
      </w:r>
      <w:r w:rsidR="00DE725D" w:rsidRPr="006A163A">
        <w:rPr>
          <w:rFonts w:ascii="Times New Roman" w:hAnsi="Times New Roman"/>
        </w:rPr>
        <w:t xml:space="preserve">the submission </w:t>
      </w:r>
      <w:r w:rsidR="0037370E" w:rsidRPr="006A163A">
        <w:rPr>
          <w:rFonts w:ascii="Times New Roman" w:hAnsi="Times New Roman"/>
        </w:rPr>
        <w:t xml:space="preserve">made by </w:t>
      </w:r>
      <w:r w:rsidR="00DE725D" w:rsidRPr="006A163A">
        <w:rPr>
          <w:rFonts w:ascii="Times New Roman" w:hAnsi="Times New Roman"/>
        </w:rPr>
        <w:t>the SRF’s counsel</w:t>
      </w:r>
      <w:r w:rsidR="0037370E" w:rsidRPr="006A163A">
        <w:rPr>
          <w:rFonts w:ascii="Times New Roman" w:hAnsi="Times New Roman"/>
        </w:rPr>
        <w:t xml:space="preserve"> </w:t>
      </w:r>
      <w:r w:rsidR="001119A7" w:rsidRPr="006A163A">
        <w:rPr>
          <w:rFonts w:ascii="Times New Roman" w:hAnsi="Times New Roman"/>
        </w:rPr>
        <w:t xml:space="preserve">that there is </w:t>
      </w:r>
      <w:r w:rsidR="008052DF" w:rsidRPr="006A163A">
        <w:rPr>
          <w:rFonts w:ascii="Times New Roman" w:hAnsi="Times New Roman"/>
        </w:rPr>
        <w:t xml:space="preserve">simply </w:t>
      </w:r>
      <w:r w:rsidR="001119A7" w:rsidRPr="006A163A">
        <w:rPr>
          <w:rFonts w:ascii="Times New Roman" w:hAnsi="Times New Roman"/>
        </w:rPr>
        <w:t xml:space="preserve">no conceivable cause of action to be found anywhere in Mr Lekota’s </w:t>
      </w:r>
      <w:r w:rsidR="00671794" w:rsidRPr="006A163A">
        <w:rPr>
          <w:rFonts w:ascii="Times New Roman" w:hAnsi="Times New Roman"/>
        </w:rPr>
        <w:t xml:space="preserve">application (inclusive of his replying affidavit).  </w:t>
      </w:r>
      <w:r w:rsidR="008052DF" w:rsidRPr="006A163A">
        <w:rPr>
          <w:rFonts w:ascii="Times New Roman" w:hAnsi="Times New Roman"/>
        </w:rPr>
        <w:t>Mr Lekota</w:t>
      </w:r>
      <w:r w:rsidR="002D68E4" w:rsidRPr="006A163A">
        <w:rPr>
          <w:rFonts w:ascii="Times New Roman" w:hAnsi="Times New Roman"/>
        </w:rPr>
        <w:t xml:space="preserve"> is not only bound by the election he made at the time he applied for his retirement benefit/s</w:t>
      </w:r>
      <w:r w:rsidR="008C583E" w:rsidRPr="006A163A">
        <w:rPr>
          <w:rFonts w:ascii="Times New Roman" w:hAnsi="Times New Roman"/>
        </w:rPr>
        <w:t xml:space="preserve"> (i.e., </w:t>
      </w:r>
      <w:r w:rsidR="006D1D69" w:rsidRPr="006A163A">
        <w:rPr>
          <w:rFonts w:ascii="Times New Roman" w:hAnsi="Times New Roman"/>
        </w:rPr>
        <w:t>an irrevocable option to receive a maximum lump sum payment equivalent to one-third (</w:t>
      </w:r>
      <w:r w:rsidR="006D1D69" w:rsidRPr="006A163A">
        <w:rPr>
          <w:rFonts w:ascii="Times New Roman" w:hAnsi="Times New Roman"/>
          <w:vertAlign w:val="superscript"/>
        </w:rPr>
        <w:t>1</w:t>
      </w:r>
      <w:r w:rsidR="006D1D69" w:rsidRPr="006A163A">
        <w:rPr>
          <w:rFonts w:ascii="Times New Roman" w:hAnsi="Times New Roman"/>
        </w:rPr>
        <w:t>/</w:t>
      </w:r>
      <w:r w:rsidR="006D1D69" w:rsidRPr="006A163A">
        <w:rPr>
          <w:rFonts w:ascii="Times New Roman" w:hAnsi="Times New Roman"/>
          <w:vertAlign w:val="subscript"/>
        </w:rPr>
        <w:t>3</w:t>
      </w:r>
      <w:r w:rsidR="006D1D69" w:rsidRPr="006A163A">
        <w:rPr>
          <w:rFonts w:ascii="Times New Roman" w:hAnsi="Times New Roman"/>
        </w:rPr>
        <w:t xml:space="preserve">) of his pension benefit and for the remainder to be paid on a monthly basis as a lifelong annuity), but </w:t>
      </w:r>
      <w:r w:rsidR="000F6507">
        <w:rPr>
          <w:rFonts w:ascii="Times New Roman" w:hAnsi="Times New Roman"/>
        </w:rPr>
        <w:t xml:space="preserve">that </w:t>
      </w:r>
      <w:r w:rsidR="006D1D69" w:rsidRPr="006A163A">
        <w:rPr>
          <w:rFonts w:ascii="Times New Roman" w:hAnsi="Times New Roman"/>
        </w:rPr>
        <w:t xml:space="preserve">he is also bound </w:t>
      </w:r>
      <w:r w:rsidR="009340C4" w:rsidRPr="006A163A">
        <w:rPr>
          <w:rFonts w:ascii="Times New Roman" w:hAnsi="Times New Roman"/>
        </w:rPr>
        <w:t>by the PFA’s determination</w:t>
      </w:r>
      <w:r w:rsidR="005B455D" w:rsidRPr="006A163A">
        <w:rPr>
          <w:rFonts w:ascii="Times New Roman" w:hAnsi="Times New Roman"/>
        </w:rPr>
        <w:t xml:space="preserve">, which </w:t>
      </w:r>
      <w:r w:rsidR="006D4124" w:rsidRPr="006A163A">
        <w:rPr>
          <w:rFonts w:ascii="Times New Roman" w:hAnsi="Times New Roman"/>
        </w:rPr>
        <w:t>determination – in the light of the provisions of section 30 </w:t>
      </w:r>
      <w:r w:rsidR="00FE5316" w:rsidRPr="006A163A">
        <w:rPr>
          <w:rFonts w:ascii="Times New Roman" w:hAnsi="Times New Roman"/>
        </w:rPr>
        <w:t>O (read with section 30 P</w:t>
      </w:r>
      <w:r w:rsidR="009D664C">
        <w:rPr>
          <w:rFonts w:ascii="Times New Roman" w:hAnsi="Times New Roman"/>
        </w:rPr>
        <w:t xml:space="preserve">, i.e., </w:t>
      </w:r>
      <w:r w:rsidR="0027307F" w:rsidRPr="006A163A">
        <w:rPr>
          <w:rFonts w:ascii="Times New Roman" w:hAnsi="Times New Roman"/>
        </w:rPr>
        <w:t xml:space="preserve">where </w:t>
      </w:r>
      <w:r w:rsidR="00011D73" w:rsidRPr="006A163A">
        <w:rPr>
          <w:rFonts w:ascii="Times New Roman" w:hAnsi="Times New Roman"/>
        </w:rPr>
        <w:t>the determination</w:t>
      </w:r>
      <w:r w:rsidR="00576A70" w:rsidRPr="006A163A">
        <w:rPr>
          <w:rFonts w:ascii="Times New Roman" w:hAnsi="Times New Roman"/>
        </w:rPr>
        <w:t xml:space="preserve"> </w:t>
      </w:r>
      <w:r w:rsidR="0027307F" w:rsidRPr="006A163A">
        <w:rPr>
          <w:rFonts w:ascii="Times New Roman" w:hAnsi="Times New Roman"/>
        </w:rPr>
        <w:t xml:space="preserve">has </w:t>
      </w:r>
      <w:r w:rsidR="00576A70" w:rsidRPr="006A163A">
        <w:rPr>
          <w:rFonts w:ascii="Times New Roman" w:hAnsi="Times New Roman"/>
        </w:rPr>
        <w:t xml:space="preserve">not subsequently </w:t>
      </w:r>
      <w:r w:rsidR="00937EA5" w:rsidRPr="006A163A">
        <w:rPr>
          <w:rFonts w:ascii="Times New Roman" w:hAnsi="Times New Roman"/>
        </w:rPr>
        <w:t>been</w:t>
      </w:r>
      <w:r w:rsidR="006A163A">
        <w:rPr>
          <w:rFonts w:ascii="Times New Roman" w:hAnsi="Times New Roman"/>
        </w:rPr>
        <w:t xml:space="preserve"> </w:t>
      </w:r>
      <w:r w:rsidR="00576A70" w:rsidRPr="006A163A">
        <w:rPr>
          <w:rFonts w:ascii="Times New Roman" w:hAnsi="Times New Roman"/>
        </w:rPr>
        <w:t xml:space="preserve">changed </w:t>
      </w:r>
      <w:r w:rsidR="00DD52A1">
        <w:rPr>
          <w:rFonts w:ascii="Times New Roman" w:hAnsi="Times New Roman"/>
        </w:rPr>
        <w:t xml:space="preserve">by a court with the </w:t>
      </w:r>
      <w:r w:rsidR="009D664C">
        <w:rPr>
          <w:rFonts w:ascii="Times New Roman" w:hAnsi="Times New Roman"/>
        </w:rPr>
        <w:t>requisite</w:t>
      </w:r>
      <w:r w:rsidR="00DD52A1">
        <w:rPr>
          <w:rFonts w:ascii="Times New Roman" w:hAnsi="Times New Roman"/>
        </w:rPr>
        <w:t xml:space="preserve"> </w:t>
      </w:r>
      <w:r w:rsidR="009D664C">
        <w:rPr>
          <w:rFonts w:ascii="Times New Roman" w:hAnsi="Times New Roman"/>
        </w:rPr>
        <w:t xml:space="preserve">jurisdiction </w:t>
      </w:r>
      <w:r w:rsidR="00576A70" w:rsidRPr="006A163A">
        <w:rPr>
          <w:rFonts w:ascii="Times New Roman" w:hAnsi="Times New Roman"/>
        </w:rPr>
        <w:t>pursuant to a</w:t>
      </w:r>
      <w:r w:rsidR="00DD52A1">
        <w:rPr>
          <w:rFonts w:ascii="Times New Roman" w:hAnsi="Times New Roman"/>
        </w:rPr>
        <w:t xml:space="preserve">n application </w:t>
      </w:r>
      <w:r w:rsidR="000717BC">
        <w:rPr>
          <w:rFonts w:ascii="Times New Roman" w:hAnsi="Times New Roman"/>
        </w:rPr>
        <w:t>seeking such change</w:t>
      </w:r>
      <w:r w:rsidR="00FE5316" w:rsidRPr="006A163A">
        <w:rPr>
          <w:rFonts w:ascii="Times New Roman" w:hAnsi="Times New Roman"/>
        </w:rPr>
        <w:t xml:space="preserve">) of the Act </w:t>
      </w:r>
      <w:r w:rsidR="005B455D" w:rsidRPr="006A163A">
        <w:rPr>
          <w:rFonts w:ascii="Times New Roman" w:hAnsi="Times New Roman"/>
        </w:rPr>
        <w:t xml:space="preserve">affords </w:t>
      </w:r>
      <w:r w:rsidR="006D4124" w:rsidRPr="006A163A">
        <w:rPr>
          <w:rFonts w:ascii="Times New Roman" w:hAnsi="Times New Roman"/>
        </w:rPr>
        <w:t xml:space="preserve">the SRF the defence of </w:t>
      </w:r>
      <w:r w:rsidR="006D4124" w:rsidRPr="006A163A">
        <w:rPr>
          <w:rFonts w:ascii="Times New Roman" w:hAnsi="Times New Roman"/>
          <w:i/>
          <w:iCs w:val="0"/>
        </w:rPr>
        <w:t>res iudicata</w:t>
      </w:r>
      <w:r w:rsidR="000F6507">
        <w:rPr>
          <w:rFonts w:ascii="Times New Roman" w:hAnsi="Times New Roman"/>
        </w:rPr>
        <w:t xml:space="preserve"> in these circumstances</w:t>
      </w:r>
      <w:r w:rsidR="006D4124" w:rsidRPr="006A163A">
        <w:rPr>
          <w:rFonts w:ascii="Times New Roman" w:hAnsi="Times New Roman"/>
        </w:rPr>
        <w:t>.</w:t>
      </w:r>
      <w:r w:rsidR="000717BC">
        <w:rPr>
          <w:rStyle w:val="FootnoteReference"/>
          <w:rFonts w:ascii="Times New Roman" w:hAnsi="Times New Roman"/>
        </w:rPr>
        <w:footnoteReference w:id="30"/>
      </w:r>
      <w:r w:rsidR="00FE5316" w:rsidRPr="006A163A">
        <w:rPr>
          <w:rFonts w:ascii="Times New Roman" w:hAnsi="Times New Roman"/>
        </w:rPr>
        <w:t xml:space="preserve">  </w:t>
      </w:r>
    </w:p>
    <w:p w14:paraId="153DDE6F" w14:textId="7BEDF888" w:rsidR="00FC2102" w:rsidRDefault="00865FB3" w:rsidP="00865FB3">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19.</w:t>
      </w:r>
      <w:r>
        <w:rPr>
          <w:rFonts w:ascii="Times New Roman" w:hAnsi="Times New Roman"/>
        </w:rPr>
        <w:tab/>
      </w:r>
      <w:r w:rsidR="00376FA2">
        <w:rPr>
          <w:rFonts w:ascii="Times New Roman" w:hAnsi="Times New Roman"/>
        </w:rPr>
        <w:t xml:space="preserve">Mr Lekota’s </w:t>
      </w:r>
      <w:r w:rsidR="007452CC">
        <w:rPr>
          <w:rFonts w:ascii="Times New Roman" w:hAnsi="Times New Roman"/>
        </w:rPr>
        <w:t xml:space="preserve">ongoing </w:t>
      </w:r>
      <w:r w:rsidR="0083284F">
        <w:rPr>
          <w:rFonts w:ascii="Times New Roman" w:hAnsi="Times New Roman"/>
        </w:rPr>
        <w:t xml:space="preserve">complaint, </w:t>
      </w:r>
      <w:r w:rsidR="000F6507">
        <w:rPr>
          <w:rFonts w:ascii="Times New Roman" w:hAnsi="Times New Roman"/>
        </w:rPr>
        <w:t xml:space="preserve">right </w:t>
      </w:r>
      <w:r w:rsidR="0083284F">
        <w:rPr>
          <w:rFonts w:ascii="Times New Roman" w:hAnsi="Times New Roman"/>
        </w:rPr>
        <w:t xml:space="preserve">from the outset through all </w:t>
      </w:r>
      <w:r w:rsidR="007452CC">
        <w:rPr>
          <w:rFonts w:ascii="Times New Roman" w:hAnsi="Times New Roman"/>
        </w:rPr>
        <w:t xml:space="preserve">its </w:t>
      </w:r>
      <w:r w:rsidR="0083284F">
        <w:rPr>
          <w:rFonts w:ascii="Times New Roman" w:hAnsi="Times New Roman"/>
        </w:rPr>
        <w:t>different phases referred to</w:t>
      </w:r>
      <w:r w:rsidR="000F6507">
        <w:rPr>
          <w:rFonts w:ascii="Times New Roman" w:hAnsi="Times New Roman"/>
        </w:rPr>
        <w:t xml:space="preserve"> above</w:t>
      </w:r>
      <w:r w:rsidR="007452CC">
        <w:rPr>
          <w:rFonts w:ascii="Times New Roman" w:hAnsi="Times New Roman"/>
        </w:rPr>
        <w:t>, is exactly the same</w:t>
      </w:r>
      <w:r w:rsidR="007D0788">
        <w:rPr>
          <w:rFonts w:ascii="Times New Roman" w:hAnsi="Times New Roman"/>
        </w:rPr>
        <w:t xml:space="preserve"> </w:t>
      </w:r>
      <w:r w:rsidR="000F6507">
        <w:rPr>
          <w:rFonts w:ascii="Times New Roman" w:hAnsi="Times New Roman"/>
        </w:rPr>
        <w:t xml:space="preserve">complaint </w:t>
      </w:r>
      <w:r w:rsidR="007D0788">
        <w:rPr>
          <w:rFonts w:ascii="Times New Roman" w:hAnsi="Times New Roman"/>
        </w:rPr>
        <w:t xml:space="preserve">and for that reason too it falls to be dismissed on the basis of the </w:t>
      </w:r>
      <w:r w:rsidR="007D0788" w:rsidRPr="003F7872">
        <w:rPr>
          <w:rFonts w:ascii="Times New Roman" w:hAnsi="Times New Roman"/>
          <w:i/>
          <w:iCs w:val="0"/>
        </w:rPr>
        <w:t>res iudicata plea</w:t>
      </w:r>
      <w:r w:rsidR="007D0788">
        <w:rPr>
          <w:rFonts w:ascii="Times New Roman" w:hAnsi="Times New Roman"/>
        </w:rPr>
        <w:t xml:space="preserve"> </w:t>
      </w:r>
      <w:r w:rsidR="003F7872">
        <w:rPr>
          <w:rFonts w:ascii="Times New Roman" w:hAnsi="Times New Roman"/>
        </w:rPr>
        <w:t>invoked by the SFR.</w:t>
      </w:r>
    </w:p>
    <w:p w14:paraId="7E969AAE" w14:textId="0F5DD2FA" w:rsidR="003F7872" w:rsidRPr="00042CB4" w:rsidRDefault="003F7872" w:rsidP="003F7872">
      <w:pPr>
        <w:pStyle w:val="1"/>
        <w:numPr>
          <w:ilvl w:val="0"/>
          <w:numId w:val="0"/>
        </w:numPr>
        <w:spacing w:before="360" w:after="120"/>
        <w:rPr>
          <w:rFonts w:ascii="Times New Roman" w:hAnsi="Times New Roman"/>
          <w:b/>
          <w:bCs/>
          <w:i/>
          <w:iCs w:val="0"/>
        </w:rPr>
      </w:pPr>
      <w:r w:rsidRPr="00042CB4">
        <w:rPr>
          <w:rFonts w:ascii="Times New Roman" w:hAnsi="Times New Roman"/>
          <w:b/>
          <w:bCs/>
          <w:i/>
          <w:iCs w:val="0"/>
        </w:rPr>
        <w:t>Conclusion</w:t>
      </w:r>
    </w:p>
    <w:p w14:paraId="41C1160F" w14:textId="1C0B6352" w:rsidR="00042CB4" w:rsidRPr="00130324" w:rsidRDefault="00865FB3" w:rsidP="00865FB3">
      <w:pPr>
        <w:pStyle w:val="1"/>
        <w:numPr>
          <w:ilvl w:val="0"/>
          <w:numId w:val="0"/>
        </w:numPr>
        <w:tabs>
          <w:tab w:val="left" w:pos="900"/>
        </w:tabs>
        <w:spacing w:before="360" w:after="120"/>
        <w:ind w:left="907" w:hanging="907"/>
        <w:rPr>
          <w:rFonts w:ascii="Times New Roman" w:hAnsi="Times New Roman"/>
        </w:rPr>
      </w:pPr>
      <w:r w:rsidRPr="00130324">
        <w:rPr>
          <w:rFonts w:ascii="Times New Roman" w:hAnsi="Times New Roman"/>
        </w:rPr>
        <w:t>20.</w:t>
      </w:r>
      <w:r w:rsidRPr="00130324">
        <w:rPr>
          <w:rFonts w:ascii="Times New Roman" w:hAnsi="Times New Roman"/>
        </w:rPr>
        <w:tab/>
      </w:r>
      <w:r w:rsidR="00042CB4">
        <w:rPr>
          <w:rFonts w:ascii="Times New Roman" w:hAnsi="Times New Roman"/>
        </w:rPr>
        <w:t xml:space="preserve">In the result </w:t>
      </w:r>
      <w:r w:rsidR="00086BF4">
        <w:rPr>
          <w:rFonts w:ascii="Times New Roman" w:hAnsi="Times New Roman"/>
        </w:rPr>
        <w:t xml:space="preserve">the application is dismissed.  Ordinarily, the SRF would be entitled </w:t>
      </w:r>
      <w:r w:rsidR="00F16A4D">
        <w:rPr>
          <w:rFonts w:ascii="Times New Roman" w:hAnsi="Times New Roman"/>
        </w:rPr>
        <w:t>to a costs order in its favour</w:t>
      </w:r>
      <w:r w:rsidR="0002618B">
        <w:rPr>
          <w:rFonts w:ascii="Times New Roman" w:hAnsi="Times New Roman"/>
        </w:rPr>
        <w:t xml:space="preserve"> given </w:t>
      </w:r>
      <w:r w:rsidR="00875C54">
        <w:rPr>
          <w:rFonts w:ascii="Times New Roman" w:hAnsi="Times New Roman"/>
        </w:rPr>
        <w:t>the jus</w:t>
      </w:r>
      <w:r w:rsidR="002629E2">
        <w:rPr>
          <w:rFonts w:ascii="Times New Roman" w:hAnsi="Times New Roman"/>
        </w:rPr>
        <w:t xml:space="preserve">tifiable success it has achieved in this application.  However, the SRF </w:t>
      </w:r>
      <w:r w:rsidR="008270D3">
        <w:rPr>
          <w:rFonts w:ascii="Times New Roman" w:hAnsi="Times New Roman"/>
        </w:rPr>
        <w:t xml:space="preserve">in a spirit of generosity agreed to waive </w:t>
      </w:r>
      <w:r w:rsidR="007B1D5F">
        <w:rPr>
          <w:rFonts w:ascii="Times New Roman" w:hAnsi="Times New Roman"/>
        </w:rPr>
        <w:t>any cost</w:t>
      </w:r>
      <w:r w:rsidR="008368DF">
        <w:rPr>
          <w:rFonts w:ascii="Times New Roman" w:hAnsi="Times New Roman"/>
        </w:rPr>
        <w:t>s</w:t>
      </w:r>
      <w:r w:rsidR="007B1D5F">
        <w:rPr>
          <w:rFonts w:ascii="Times New Roman" w:hAnsi="Times New Roman"/>
        </w:rPr>
        <w:t xml:space="preserve"> </w:t>
      </w:r>
      <w:r w:rsidR="007B1D5F">
        <w:rPr>
          <w:rFonts w:ascii="Times New Roman" w:hAnsi="Times New Roman"/>
        </w:rPr>
        <w:lastRenderedPageBreak/>
        <w:t xml:space="preserve">order that it would </w:t>
      </w:r>
      <w:r w:rsidR="008368DF">
        <w:rPr>
          <w:rFonts w:ascii="Times New Roman" w:hAnsi="Times New Roman"/>
        </w:rPr>
        <w:t xml:space="preserve">have </w:t>
      </w:r>
      <w:r w:rsidR="007B1D5F">
        <w:rPr>
          <w:rFonts w:ascii="Times New Roman" w:hAnsi="Times New Roman"/>
        </w:rPr>
        <w:t>be</w:t>
      </w:r>
      <w:r w:rsidR="008368DF">
        <w:rPr>
          <w:rFonts w:ascii="Times New Roman" w:hAnsi="Times New Roman"/>
        </w:rPr>
        <w:t>come</w:t>
      </w:r>
      <w:r w:rsidR="007B1D5F">
        <w:rPr>
          <w:rFonts w:ascii="Times New Roman" w:hAnsi="Times New Roman"/>
        </w:rPr>
        <w:t xml:space="preserve"> entitled to.  </w:t>
      </w:r>
      <w:r w:rsidR="008368DF">
        <w:rPr>
          <w:rFonts w:ascii="Times New Roman" w:hAnsi="Times New Roman"/>
        </w:rPr>
        <w:t xml:space="preserve">I </w:t>
      </w:r>
      <w:r w:rsidR="000D5FB6">
        <w:rPr>
          <w:rFonts w:ascii="Times New Roman" w:hAnsi="Times New Roman"/>
        </w:rPr>
        <w:t xml:space="preserve">must </w:t>
      </w:r>
      <w:r w:rsidR="008368DF">
        <w:rPr>
          <w:rFonts w:ascii="Times New Roman" w:hAnsi="Times New Roman"/>
        </w:rPr>
        <w:t xml:space="preserve">commend it for this </w:t>
      </w:r>
      <w:r w:rsidR="000D5FB6">
        <w:rPr>
          <w:rFonts w:ascii="Times New Roman" w:hAnsi="Times New Roman"/>
        </w:rPr>
        <w:t xml:space="preserve">fine gesture </w:t>
      </w:r>
      <w:r w:rsidR="006844E3" w:rsidRPr="006844E3">
        <w:rPr>
          <w:rFonts w:ascii="Times New Roman" w:hAnsi="Times New Roman"/>
          <w:i/>
          <w:iCs w:val="0"/>
        </w:rPr>
        <w:t>vis-à-vis</w:t>
      </w:r>
      <w:r w:rsidR="006844E3">
        <w:rPr>
          <w:rFonts w:ascii="Times New Roman" w:hAnsi="Times New Roman"/>
        </w:rPr>
        <w:t xml:space="preserve"> a person in dire financial distress</w:t>
      </w:r>
      <w:r w:rsidR="000D5FB6">
        <w:rPr>
          <w:rFonts w:ascii="Times New Roman" w:hAnsi="Times New Roman"/>
        </w:rPr>
        <w:t>.</w:t>
      </w:r>
      <w:r w:rsidR="00F16A4D">
        <w:rPr>
          <w:rFonts w:ascii="Times New Roman" w:hAnsi="Times New Roman"/>
        </w:rPr>
        <w:t xml:space="preserve"> </w:t>
      </w:r>
    </w:p>
    <w:p w14:paraId="3A02CB91" w14:textId="520F17FA" w:rsidR="00066BC7" w:rsidRPr="00F73C09" w:rsidRDefault="004B74B9" w:rsidP="007B71B5">
      <w:pPr>
        <w:pStyle w:val="1"/>
        <w:numPr>
          <w:ilvl w:val="0"/>
          <w:numId w:val="0"/>
        </w:numPr>
        <w:spacing w:before="720" w:line="240" w:lineRule="auto"/>
        <w:ind w:left="2880"/>
        <w:jc w:val="right"/>
      </w:pPr>
      <w:r>
        <w:t>__________</w:t>
      </w:r>
      <w:r w:rsidR="007B71B5">
        <w:t>___</w:t>
      </w:r>
    </w:p>
    <w:p w14:paraId="18484056" w14:textId="2533DE46" w:rsidR="00066BC7" w:rsidRPr="00BB6565" w:rsidRDefault="00304294" w:rsidP="007B71B5">
      <w:pPr>
        <w:ind w:left="5490"/>
        <w:jc w:val="right"/>
        <w:rPr>
          <w:rFonts w:ascii="Times New Roman" w:hAnsi="Times New Roman"/>
          <w:b/>
          <w:bCs/>
          <w:sz w:val="28"/>
          <w:szCs w:val="28"/>
        </w:rPr>
      </w:pPr>
      <w:r w:rsidRPr="00BB6565">
        <w:rPr>
          <w:rFonts w:ascii="Times New Roman" w:hAnsi="Times New Roman"/>
          <w:b/>
          <w:bCs/>
          <w:sz w:val="28"/>
          <w:szCs w:val="28"/>
        </w:rPr>
        <w:t>EW D</w:t>
      </w:r>
      <w:r w:rsidR="00616AC8" w:rsidRPr="00BB6565">
        <w:rPr>
          <w:rFonts w:ascii="Times New Roman" w:hAnsi="Times New Roman"/>
          <w:b/>
          <w:bCs/>
          <w:sz w:val="28"/>
          <w:szCs w:val="28"/>
        </w:rPr>
        <w:t>UNN</w:t>
      </w:r>
    </w:p>
    <w:p w14:paraId="351F6C9D" w14:textId="1B05F14C" w:rsidR="00CE4325" w:rsidRPr="00BB6565" w:rsidRDefault="003C6443" w:rsidP="00574EBC">
      <w:pPr>
        <w:ind w:left="5490"/>
        <w:jc w:val="right"/>
        <w:rPr>
          <w:rFonts w:ascii="Times New Roman" w:hAnsi="Times New Roman"/>
          <w:b/>
          <w:bCs/>
        </w:rPr>
      </w:pPr>
      <w:r w:rsidRPr="00BB6565">
        <w:rPr>
          <w:rFonts w:ascii="Times New Roman" w:hAnsi="Times New Roman"/>
          <w:b/>
          <w:bCs/>
        </w:rPr>
        <w:t>Acting Judge of the High Court</w:t>
      </w:r>
    </w:p>
    <w:p w14:paraId="70C326CC" w14:textId="33DD5D7D" w:rsidR="003C6443" w:rsidRPr="00616AC8" w:rsidRDefault="003C6443" w:rsidP="00574EBC">
      <w:pPr>
        <w:ind w:left="5490"/>
        <w:jc w:val="right"/>
        <w:rPr>
          <w:rFonts w:ascii="Times New Roman" w:hAnsi="Times New Roman"/>
        </w:rPr>
      </w:pPr>
      <w:r w:rsidRPr="00BB6565">
        <w:rPr>
          <w:rFonts w:ascii="Times New Roman" w:hAnsi="Times New Roman"/>
          <w:b/>
          <w:bCs/>
        </w:rPr>
        <w:t>Gauteng Division, Johannesburg</w:t>
      </w:r>
    </w:p>
    <w:p w14:paraId="0A51C946" w14:textId="5D5136DD" w:rsidR="00066BC7" w:rsidRPr="00616AC8" w:rsidRDefault="00066BC7" w:rsidP="00037598">
      <w:pPr>
        <w:pStyle w:val="BodyText"/>
        <w:tabs>
          <w:tab w:val="left" w:pos="567"/>
        </w:tabs>
        <w:spacing w:before="360" w:after="240"/>
        <w:outlineLvl w:val="0"/>
        <w:rPr>
          <w:rFonts w:ascii="Times New Roman" w:hAnsi="Times New Roman"/>
          <w:sz w:val="24"/>
          <w:szCs w:val="24"/>
        </w:rPr>
      </w:pPr>
      <w:r w:rsidRPr="00616AC8">
        <w:rPr>
          <w:rFonts w:ascii="Times New Roman" w:hAnsi="Times New Roman"/>
          <w:sz w:val="24"/>
          <w:szCs w:val="24"/>
        </w:rPr>
        <w:t xml:space="preserve">Counsel for the </w:t>
      </w:r>
      <w:r w:rsidR="00B1646F" w:rsidRPr="00616AC8">
        <w:rPr>
          <w:rFonts w:ascii="Times New Roman" w:hAnsi="Times New Roman"/>
          <w:sz w:val="24"/>
          <w:szCs w:val="24"/>
        </w:rPr>
        <w:t>Applicant:</w:t>
      </w:r>
      <w:r w:rsidR="00040D4E" w:rsidRPr="00616AC8">
        <w:rPr>
          <w:rFonts w:ascii="Times New Roman" w:hAnsi="Times New Roman"/>
          <w:sz w:val="24"/>
          <w:szCs w:val="24"/>
        </w:rPr>
        <w:t xml:space="preserve"> </w:t>
      </w:r>
      <w:r w:rsidR="001472FD">
        <w:rPr>
          <w:rFonts w:ascii="Times New Roman" w:hAnsi="Times New Roman"/>
          <w:sz w:val="24"/>
          <w:szCs w:val="24"/>
        </w:rPr>
        <w:t xml:space="preserve">In </w:t>
      </w:r>
      <w:r w:rsidR="00CE1D27">
        <w:rPr>
          <w:rFonts w:ascii="Times New Roman" w:hAnsi="Times New Roman"/>
          <w:sz w:val="24"/>
          <w:szCs w:val="24"/>
        </w:rPr>
        <w:t xml:space="preserve">person (assisted by </w:t>
      </w:r>
      <w:r w:rsidR="00C022BE">
        <w:rPr>
          <w:rFonts w:ascii="Times New Roman" w:hAnsi="Times New Roman"/>
          <w:sz w:val="24"/>
          <w:szCs w:val="24"/>
        </w:rPr>
        <w:t xml:space="preserve">a court translator, Mr </w:t>
      </w:r>
      <w:r w:rsidR="007857AD">
        <w:rPr>
          <w:rFonts w:ascii="Times New Roman" w:hAnsi="Times New Roman"/>
          <w:sz w:val="24"/>
          <w:szCs w:val="24"/>
        </w:rPr>
        <w:t>Ngxito.</w:t>
      </w:r>
    </w:p>
    <w:p w14:paraId="32FAA326" w14:textId="2CD2735A" w:rsidR="002A4D66" w:rsidRPr="00616AC8" w:rsidRDefault="002A4D66" w:rsidP="00037598">
      <w:pPr>
        <w:pStyle w:val="BodyText"/>
        <w:tabs>
          <w:tab w:val="left" w:pos="567"/>
        </w:tabs>
        <w:spacing w:before="360" w:after="240"/>
        <w:rPr>
          <w:rFonts w:ascii="Times New Roman" w:hAnsi="Times New Roman"/>
          <w:sz w:val="24"/>
          <w:szCs w:val="24"/>
        </w:rPr>
      </w:pPr>
      <w:r w:rsidRPr="00616AC8">
        <w:rPr>
          <w:rFonts w:ascii="Times New Roman" w:hAnsi="Times New Roman"/>
          <w:sz w:val="24"/>
          <w:szCs w:val="24"/>
        </w:rPr>
        <w:t xml:space="preserve">Counsel for the </w:t>
      </w:r>
      <w:r w:rsidR="00B1646F" w:rsidRPr="00616AC8">
        <w:rPr>
          <w:rFonts w:ascii="Times New Roman" w:hAnsi="Times New Roman"/>
          <w:sz w:val="24"/>
          <w:szCs w:val="24"/>
        </w:rPr>
        <w:t>Respondent:</w:t>
      </w:r>
      <w:r w:rsidRPr="00616AC8">
        <w:rPr>
          <w:rFonts w:ascii="Times New Roman" w:hAnsi="Times New Roman"/>
          <w:sz w:val="24"/>
          <w:szCs w:val="24"/>
        </w:rPr>
        <w:t xml:space="preserve"> </w:t>
      </w:r>
      <w:r w:rsidR="007857AD">
        <w:rPr>
          <w:rFonts w:ascii="Times New Roman" w:hAnsi="Times New Roman"/>
          <w:sz w:val="24"/>
          <w:szCs w:val="24"/>
        </w:rPr>
        <w:t xml:space="preserve">Adv H </w:t>
      </w:r>
      <w:r w:rsidR="00845B56">
        <w:rPr>
          <w:rFonts w:ascii="Times New Roman" w:hAnsi="Times New Roman"/>
          <w:sz w:val="24"/>
          <w:szCs w:val="24"/>
        </w:rPr>
        <w:t>Drake</w:t>
      </w:r>
      <w:r w:rsidR="005E3C51">
        <w:rPr>
          <w:rFonts w:ascii="Times New Roman" w:hAnsi="Times New Roman"/>
          <w:sz w:val="24"/>
          <w:szCs w:val="24"/>
        </w:rPr>
        <w:t>.</w:t>
      </w:r>
    </w:p>
    <w:p w14:paraId="5C62A46B" w14:textId="1EFD31B6" w:rsidR="00040D4E" w:rsidRPr="00616AC8" w:rsidRDefault="002A4D66" w:rsidP="00037598">
      <w:pPr>
        <w:pStyle w:val="BodyText"/>
        <w:tabs>
          <w:tab w:val="left" w:pos="567"/>
        </w:tabs>
        <w:spacing w:before="360" w:after="240"/>
        <w:rPr>
          <w:rFonts w:ascii="Times New Roman" w:hAnsi="Times New Roman"/>
          <w:sz w:val="24"/>
          <w:szCs w:val="24"/>
        </w:rPr>
      </w:pPr>
      <w:r w:rsidRPr="00616AC8">
        <w:rPr>
          <w:rFonts w:ascii="Times New Roman" w:hAnsi="Times New Roman"/>
          <w:sz w:val="24"/>
          <w:szCs w:val="24"/>
        </w:rPr>
        <w:t xml:space="preserve">Instructed by: </w:t>
      </w:r>
      <w:r w:rsidR="0032750B">
        <w:rPr>
          <w:rFonts w:ascii="Times New Roman" w:hAnsi="Times New Roman"/>
          <w:sz w:val="24"/>
          <w:szCs w:val="24"/>
        </w:rPr>
        <w:t>Shepstone</w:t>
      </w:r>
      <w:r w:rsidR="00107CE2">
        <w:rPr>
          <w:rFonts w:ascii="Times New Roman" w:hAnsi="Times New Roman"/>
          <w:sz w:val="24"/>
          <w:szCs w:val="24"/>
        </w:rPr>
        <w:t xml:space="preserve"> &amp; Wylie Attorneys, Sandton. </w:t>
      </w:r>
    </w:p>
    <w:p w14:paraId="437DA2E8" w14:textId="22D49923" w:rsidR="00066BC7" w:rsidRPr="00616AC8" w:rsidRDefault="00066BC7" w:rsidP="00037598">
      <w:pPr>
        <w:pStyle w:val="BodyText"/>
        <w:tabs>
          <w:tab w:val="left" w:pos="567"/>
        </w:tabs>
        <w:spacing w:before="360" w:after="240"/>
        <w:rPr>
          <w:rFonts w:ascii="Times New Roman" w:hAnsi="Times New Roman"/>
          <w:sz w:val="24"/>
          <w:szCs w:val="24"/>
        </w:rPr>
      </w:pPr>
      <w:r w:rsidRPr="00616AC8">
        <w:rPr>
          <w:rFonts w:ascii="Times New Roman" w:hAnsi="Times New Roman"/>
          <w:sz w:val="24"/>
          <w:szCs w:val="24"/>
        </w:rPr>
        <w:t xml:space="preserve">Date of hearing: </w:t>
      </w:r>
      <w:r w:rsidR="00845B56">
        <w:rPr>
          <w:rFonts w:ascii="Times New Roman" w:hAnsi="Times New Roman"/>
          <w:sz w:val="24"/>
          <w:szCs w:val="24"/>
        </w:rPr>
        <w:t>Tuesday, 5 September 2023</w:t>
      </w:r>
    </w:p>
    <w:p w14:paraId="26330FEA" w14:textId="098145AE" w:rsidR="00300D09" w:rsidRPr="00616AC8" w:rsidRDefault="00066BC7" w:rsidP="00037598">
      <w:pPr>
        <w:tabs>
          <w:tab w:val="left" w:pos="4917"/>
        </w:tabs>
        <w:spacing w:before="360" w:after="240"/>
        <w:rPr>
          <w:rFonts w:ascii="Times New Roman" w:hAnsi="Times New Roman"/>
        </w:rPr>
      </w:pPr>
      <w:r w:rsidRPr="00616AC8">
        <w:rPr>
          <w:rFonts w:ascii="Times New Roman" w:hAnsi="Times New Roman"/>
        </w:rPr>
        <w:t>Date of Judgment:</w:t>
      </w:r>
      <w:r w:rsidR="00040D4E" w:rsidRPr="00616AC8">
        <w:rPr>
          <w:rFonts w:ascii="Times New Roman" w:hAnsi="Times New Roman"/>
        </w:rPr>
        <w:t xml:space="preserve"> </w:t>
      </w:r>
      <w:r w:rsidR="00845B56">
        <w:rPr>
          <w:rFonts w:ascii="Times New Roman" w:hAnsi="Times New Roman"/>
        </w:rPr>
        <w:t>Thursday, 7 September 2023.</w:t>
      </w:r>
    </w:p>
    <w:p w14:paraId="502BCD36" w14:textId="39D139F9" w:rsidR="0057415F" w:rsidRPr="00616AC8" w:rsidRDefault="0057415F" w:rsidP="00037598">
      <w:pPr>
        <w:tabs>
          <w:tab w:val="left" w:pos="4917"/>
        </w:tabs>
        <w:spacing w:before="360" w:after="240"/>
        <w:rPr>
          <w:rFonts w:ascii="Times New Roman" w:hAnsi="Times New Roman"/>
          <w:b/>
          <w:u w:val="single"/>
        </w:rPr>
      </w:pPr>
      <w:r w:rsidRPr="00616AC8">
        <w:rPr>
          <w:rFonts w:ascii="Times New Roman" w:hAnsi="Times New Roman"/>
        </w:rPr>
        <w:t>Judgment handed down e</w:t>
      </w:r>
      <w:r w:rsidR="00B1646F" w:rsidRPr="00616AC8">
        <w:rPr>
          <w:rFonts w:ascii="Times New Roman" w:hAnsi="Times New Roman"/>
        </w:rPr>
        <w:t xml:space="preserve">lectronically </w:t>
      </w:r>
    </w:p>
    <w:sectPr w:rsidR="0057415F" w:rsidRPr="00616AC8" w:rsidSect="006E45F7">
      <w:headerReference w:type="default" r:id="rId1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CFA13" w14:textId="77777777" w:rsidR="00A003A5" w:rsidRDefault="00A003A5" w:rsidP="00115245">
      <w:r>
        <w:separator/>
      </w:r>
    </w:p>
  </w:endnote>
  <w:endnote w:type="continuationSeparator" w:id="0">
    <w:p w14:paraId="489AFE61" w14:textId="77777777" w:rsidR="00A003A5" w:rsidRDefault="00A003A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8623" w14:textId="77777777" w:rsidR="008316DD" w:rsidRPr="008316DD" w:rsidRDefault="008316DD" w:rsidP="008316DD">
    <w:pPr>
      <w:pStyle w:val="Footer"/>
      <w:jc w:val="right"/>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A639" w14:textId="77777777" w:rsidR="00A003A5" w:rsidRDefault="00A003A5" w:rsidP="00115245">
      <w:r>
        <w:separator/>
      </w:r>
    </w:p>
  </w:footnote>
  <w:footnote w:type="continuationSeparator" w:id="0">
    <w:p w14:paraId="7D8103AB" w14:textId="77777777" w:rsidR="00A003A5" w:rsidRDefault="00A003A5" w:rsidP="00115245">
      <w:r>
        <w:continuationSeparator/>
      </w:r>
    </w:p>
  </w:footnote>
  <w:footnote w:id="1">
    <w:p w14:paraId="35073DF2" w14:textId="53B53F76" w:rsidR="000920C9" w:rsidRPr="000F6507" w:rsidRDefault="000920C9"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t xml:space="preserve">Annexure </w:t>
      </w:r>
      <w:r w:rsidR="001F2819" w:rsidRPr="000F6507">
        <w:rPr>
          <w:rFonts w:ascii="Times New Roman" w:hAnsi="Times New Roman"/>
          <w:b/>
          <w:bCs/>
          <w:sz w:val="20"/>
          <w:szCs w:val="20"/>
        </w:rPr>
        <w:t>DL 1</w:t>
      </w:r>
      <w:r w:rsidR="001F2819" w:rsidRPr="000F6507">
        <w:rPr>
          <w:rFonts w:ascii="Times New Roman" w:hAnsi="Times New Roman"/>
          <w:sz w:val="20"/>
          <w:szCs w:val="20"/>
        </w:rPr>
        <w:t xml:space="preserve"> </w:t>
      </w:r>
      <w:r w:rsidR="001279F2" w:rsidRPr="000F6507">
        <w:rPr>
          <w:rFonts w:ascii="Times New Roman" w:hAnsi="Times New Roman"/>
          <w:sz w:val="20"/>
          <w:szCs w:val="20"/>
        </w:rPr>
        <w:t>–</w:t>
      </w:r>
      <w:r w:rsidR="001F2819" w:rsidRPr="000F6507">
        <w:rPr>
          <w:rFonts w:ascii="Times New Roman" w:hAnsi="Times New Roman"/>
          <w:sz w:val="20"/>
          <w:szCs w:val="20"/>
        </w:rPr>
        <w:t xml:space="preserve"> </w:t>
      </w:r>
      <w:bookmarkStart w:id="2" w:name="_Hlk144911915"/>
      <w:r w:rsidR="001F2819" w:rsidRPr="000F6507">
        <w:rPr>
          <w:rFonts w:ascii="Times New Roman" w:hAnsi="Times New Roman"/>
          <w:sz w:val="20"/>
          <w:szCs w:val="20"/>
        </w:rPr>
        <w:t>CaseLines</w:t>
      </w:r>
      <w:r w:rsidR="001279F2" w:rsidRPr="000F6507">
        <w:rPr>
          <w:rFonts w:ascii="Times New Roman" w:hAnsi="Times New Roman"/>
          <w:sz w:val="20"/>
          <w:szCs w:val="20"/>
        </w:rPr>
        <w:t xml:space="preserve"> 01-13</w:t>
      </w:r>
      <w:bookmarkEnd w:id="2"/>
      <w:r w:rsidR="001279F2" w:rsidRPr="000F6507">
        <w:rPr>
          <w:rFonts w:ascii="Times New Roman" w:hAnsi="Times New Roman"/>
          <w:sz w:val="20"/>
          <w:szCs w:val="20"/>
        </w:rPr>
        <w:t xml:space="preserve"> to </w:t>
      </w:r>
      <w:r w:rsidR="00D5718A" w:rsidRPr="000F6507">
        <w:rPr>
          <w:rFonts w:ascii="Times New Roman" w:hAnsi="Times New Roman"/>
          <w:sz w:val="20"/>
          <w:szCs w:val="20"/>
        </w:rPr>
        <w:t>01-18.</w:t>
      </w:r>
    </w:p>
  </w:footnote>
  <w:footnote w:id="2">
    <w:p w14:paraId="58896C2A" w14:textId="183889C9" w:rsidR="004270F9" w:rsidRPr="000F6507" w:rsidRDefault="004270F9"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xml:space="preserve"> - CaseLines 01-1</w:t>
      </w:r>
      <w:r w:rsidR="005F46B2" w:rsidRPr="000F6507">
        <w:rPr>
          <w:rFonts w:ascii="Times New Roman" w:hAnsi="Times New Roman"/>
          <w:sz w:val="20"/>
          <w:szCs w:val="20"/>
        </w:rPr>
        <w:t>4.</w:t>
      </w:r>
    </w:p>
  </w:footnote>
  <w:footnote w:id="3">
    <w:p w14:paraId="0F48A954" w14:textId="65313A7D" w:rsidR="00B40C4F" w:rsidRPr="000F6507" w:rsidRDefault="00B40C4F"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D403DA" w:rsidRPr="000F6507">
        <w:rPr>
          <w:rFonts w:ascii="Times New Roman" w:hAnsi="Times New Roman"/>
          <w:i/>
          <w:iCs/>
          <w:sz w:val="20"/>
          <w:szCs w:val="20"/>
        </w:rPr>
        <w:t>Id.</w:t>
      </w:r>
    </w:p>
  </w:footnote>
  <w:footnote w:id="4">
    <w:p w14:paraId="56E0166E" w14:textId="08C37B96" w:rsidR="00880E89" w:rsidRPr="000F6507" w:rsidRDefault="00880E89"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7C4D88" w:rsidRPr="000F6507">
        <w:rPr>
          <w:rFonts w:ascii="Times New Roman" w:hAnsi="Times New Roman"/>
          <w:sz w:val="20"/>
          <w:szCs w:val="20"/>
        </w:rPr>
        <w:t>Founding affidavit (</w:t>
      </w:r>
      <w:r w:rsidR="007C4D88" w:rsidRPr="000F6507">
        <w:rPr>
          <w:rFonts w:ascii="Times New Roman" w:hAnsi="Times New Roman"/>
          <w:b/>
          <w:bCs/>
          <w:sz w:val="20"/>
          <w:szCs w:val="20"/>
        </w:rPr>
        <w:t>FA</w:t>
      </w:r>
      <w:r w:rsidR="007C4D88" w:rsidRPr="000F6507">
        <w:rPr>
          <w:rFonts w:ascii="Times New Roman" w:hAnsi="Times New Roman"/>
          <w:sz w:val="20"/>
          <w:szCs w:val="20"/>
        </w:rPr>
        <w:t>):</w:t>
      </w:r>
      <w:r w:rsidR="00B128C7" w:rsidRPr="000F6507">
        <w:rPr>
          <w:rFonts w:ascii="Times New Roman" w:hAnsi="Times New Roman"/>
          <w:sz w:val="20"/>
          <w:szCs w:val="20"/>
        </w:rPr>
        <w:t xml:space="preserve"> para </w:t>
      </w:r>
      <w:r w:rsidR="00DC4F5C" w:rsidRPr="000F6507">
        <w:rPr>
          <w:rFonts w:ascii="Times New Roman" w:hAnsi="Times New Roman"/>
          <w:sz w:val="20"/>
          <w:szCs w:val="20"/>
        </w:rPr>
        <w:t xml:space="preserve">4.4, </w:t>
      </w:r>
      <w:r w:rsidR="00B128C7" w:rsidRPr="000F6507">
        <w:rPr>
          <w:rFonts w:ascii="Times New Roman" w:hAnsi="Times New Roman"/>
          <w:sz w:val="20"/>
          <w:szCs w:val="20"/>
        </w:rPr>
        <w:t>CaseLine</w:t>
      </w:r>
      <w:r w:rsidR="00DC4F5C" w:rsidRPr="000F6507">
        <w:rPr>
          <w:rFonts w:ascii="Times New Roman" w:hAnsi="Times New Roman"/>
          <w:sz w:val="20"/>
          <w:szCs w:val="20"/>
        </w:rPr>
        <w:t>s</w:t>
      </w:r>
      <w:r w:rsidR="006E41EB" w:rsidRPr="000F6507">
        <w:rPr>
          <w:rFonts w:ascii="Times New Roman" w:hAnsi="Times New Roman"/>
          <w:sz w:val="20"/>
          <w:szCs w:val="20"/>
        </w:rPr>
        <w:t>, p.</w:t>
      </w:r>
      <w:r w:rsidR="00DC4F5C" w:rsidRPr="000F6507">
        <w:rPr>
          <w:rFonts w:ascii="Times New Roman" w:hAnsi="Times New Roman"/>
          <w:sz w:val="20"/>
          <w:szCs w:val="20"/>
        </w:rPr>
        <w:t xml:space="preserve"> 01-8.</w:t>
      </w:r>
    </w:p>
  </w:footnote>
  <w:footnote w:id="5">
    <w:p w14:paraId="7F290CFC" w14:textId="0C84E62C" w:rsidR="0063605F" w:rsidRPr="000F6507" w:rsidRDefault="0063605F"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xml:space="preserve">, para </w:t>
      </w:r>
      <w:r w:rsidR="00111BAA" w:rsidRPr="000F6507">
        <w:rPr>
          <w:rFonts w:ascii="Times New Roman" w:hAnsi="Times New Roman"/>
          <w:sz w:val="20"/>
          <w:szCs w:val="20"/>
        </w:rPr>
        <w:t>4.6, CaseLines</w:t>
      </w:r>
      <w:r w:rsidR="00CD6D39" w:rsidRPr="000F6507">
        <w:rPr>
          <w:rFonts w:ascii="Times New Roman" w:hAnsi="Times New Roman"/>
          <w:sz w:val="20"/>
          <w:szCs w:val="20"/>
        </w:rPr>
        <w:t xml:space="preserve">, </w:t>
      </w:r>
      <w:r w:rsidR="00111BAA" w:rsidRPr="000F6507">
        <w:rPr>
          <w:rFonts w:ascii="Times New Roman" w:hAnsi="Times New Roman"/>
          <w:sz w:val="20"/>
          <w:szCs w:val="20"/>
        </w:rPr>
        <w:t>p. 01-8.</w:t>
      </w:r>
    </w:p>
  </w:footnote>
  <w:footnote w:id="6">
    <w:p w14:paraId="07001AE9" w14:textId="6E00A513" w:rsidR="001B43FA" w:rsidRPr="000F6507" w:rsidRDefault="001B43FA"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00BD38DD" w:rsidRPr="000F6507">
        <w:rPr>
          <w:rFonts w:ascii="Times New Roman" w:hAnsi="Times New Roman"/>
          <w:sz w:val="20"/>
          <w:szCs w:val="20"/>
        </w:rPr>
        <w:t xml:space="preserve">., paras </w:t>
      </w:r>
      <w:r w:rsidR="00CD6D39" w:rsidRPr="000F6507">
        <w:rPr>
          <w:rFonts w:ascii="Times New Roman" w:hAnsi="Times New Roman"/>
          <w:sz w:val="20"/>
          <w:szCs w:val="20"/>
        </w:rPr>
        <w:t>4.7 to 4.10</w:t>
      </w:r>
      <w:r w:rsidR="00D25D11" w:rsidRPr="000F6507">
        <w:rPr>
          <w:rFonts w:ascii="Times New Roman" w:hAnsi="Times New Roman"/>
          <w:sz w:val="20"/>
          <w:szCs w:val="20"/>
        </w:rPr>
        <w:t xml:space="preserve">, CaseLines, pp. </w:t>
      </w:r>
      <w:r w:rsidR="00AA1A25" w:rsidRPr="000F6507">
        <w:rPr>
          <w:rFonts w:ascii="Times New Roman" w:hAnsi="Times New Roman"/>
          <w:sz w:val="20"/>
          <w:szCs w:val="20"/>
        </w:rPr>
        <w:t>01-8 to 01-10.</w:t>
      </w:r>
    </w:p>
  </w:footnote>
  <w:footnote w:id="7">
    <w:p w14:paraId="4EE9E304" w14:textId="228F5B21" w:rsidR="007A0B0F" w:rsidRPr="000F6507" w:rsidRDefault="007A0B0F"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B85519" w:rsidRPr="000F6507">
        <w:rPr>
          <w:rFonts w:ascii="Times New Roman" w:hAnsi="Times New Roman"/>
          <w:sz w:val="20"/>
          <w:szCs w:val="20"/>
        </w:rPr>
        <w:t xml:space="preserve">At least on 2 July </w:t>
      </w:r>
      <w:r w:rsidR="00F060C5" w:rsidRPr="000F6507">
        <w:rPr>
          <w:rFonts w:ascii="Times New Roman" w:hAnsi="Times New Roman"/>
          <w:sz w:val="20"/>
          <w:szCs w:val="20"/>
        </w:rPr>
        <w:t xml:space="preserve">2019 and 10 July 2019.  See, in this regard, </w:t>
      </w:r>
      <w:r w:rsidR="00103BD2" w:rsidRPr="000F6507">
        <w:rPr>
          <w:rFonts w:ascii="Times New Roman" w:hAnsi="Times New Roman"/>
          <w:sz w:val="20"/>
          <w:szCs w:val="20"/>
        </w:rPr>
        <w:t xml:space="preserve">Answering </w:t>
      </w:r>
      <w:r w:rsidR="00674416" w:rsidRPr="000F6507">
        <w:rPr>
          <w:rFonts w:ascii="Times New Roman" w:hAnsi="Times New Roman"/>
          <w:sz w:val="20"/>
          <w:szCs w:val="20"/>
        </w:rPr>
        <w:t>affidavit</w:t>
      </w:r>
      <w:r w:rsidR="00103BD2" w:rsidRPr="000F6507">
        <w:rPr>
          <w:rFonts w:ascii="Times New Roman" w:hAnsi="Times New Roman"/>
          <w:sz w:val="20"/>
          <w:szCs w:val="20"/>
        </w:rPr>
        <w:t xml:space="preserve"> (</w:t>
      </w:r>
      <w:r w:rsidR="00103BD2" w:rsidRPr="000F6507">
        <w:rPr>
          <w:rFonts w:ascii="Times New Roman" w:hAnsi="Times New Roman"/>
          <w:b/>
          <w:bCs/>
          <w:sz w:val="20"/>
          <w:szCs w:val="20"/>
        </w:rPr>
        <w:t>AA</w:t>
      </w:r>
      <w:r w:rsidR="00103BD2" w:rsidRPr="000F6507">
        <w:rPr>
          <w:rFonts w:ascii="Times New Roman" w:hAnsi="Times New Roman"/>
          <w:sz w:val="20"/>
          <w:szCs w:val="20"/>
        </w:rPr>
        <w:t>): para</w:t>
      </w:r>
      <w:r w:rsidR="00674416" w:rsidRPr="000F6507">
        <w:rPr>
          <w:rFonts w:ascii="Times New Roman" w:hAnsi="Times New Roman"/>
          <w:sz w:val="20"/>
          <w:szCs w:val="20"/>
        </w:rPr>
        <w:t>s</w:t>
      </w:r>
      <w:r w:rsidR="00103BD2" w:rsidRPr="000F6507">
        <w:rPr>
          <w:rFonts w:ascii="Times New Roman" w:hAnsi="Times New Roman"/>
          <w:sz w:val="20"/>
          <w:szCs w:val="20"/>
        </w:rPr>
        <w:t xml:space="preserve"> </w:t>
      </w:r>
      <w:r w:rsidR="00C76207" w:rsidRPr="000F6507">
        <w:rPr>
          <w:rFonts w:ascii="Times New Roman" w:hAnsi="Times New Roman"/>
          <w:sz w:val="20"/>
          <w:szCs w:val="20"/>
        </w:rPr>
        <w:t xml:space="preserve">30 to 32, </w:t>
      </w:r>
      <w:r w:rsidR="00103BD2" w:rsidRPr="000F6507">
        <w:rPr>
          <w:rFonts w:ascii="Times New Roman" w:hAnsi="Times New Roman"/>
          <w:sz w:val="20"/>
          <w:szCs w:val="20"/>
        </w:rPr>
        <w:t>CaseLines, p</w:t>
      </w:r>
      <w:r w:rsidR="00AB53AB" w:rsidRPr="000F6507">
        <w:rPr>
          <w:rFonts w:ascii="Times New Roman" w:hAnsi="Times New Roman"/>
          <w:sz w:val="20"/>
          <w:szCs w:val="20"/>
        </w:rPr>
        <w:t>p</w:t>
      </w:r>
      <w:r w:rsidR="00103BD2" w:rsidRPr="000F6507">
        <w:rPr>
          <w:rFonts w:ascii="Times New Roman" w:hAnsi="Times New Roman"/>
          <w:sz w:val="20"/>
          <w:szCs w:val="20"/>
        </w:rPr>
        <w:t>. 01-</w:t>
      </w:r>
      <w:r w:rsidR="00EE41AD" w:rsidRPr="000F6507">
        <w:rPr>
          <w:rFonts w:ascii="Times New Roman" w:hAnsi="Times New Roman"/>
          <w:sz w:val="20"/>
          <w:szCs w:val="20"/>
        </w:rPr>
        <w:t>52 and 01-53.  See too:</w:t>
      </w:r>
      <w:r w:rsidR="00F060C5" w:rsidRPr="000F6507">
        <w:rPr>
          <w:rFonts w:ascii="Times New Roman" w:hAnsi="Times New Roman"/>
          <w:sz w:val="20"/>
          <w:szCs w:val="20"/>
        </w:rPr>
        <w:t xml:space="preserve"> FA: para 4.3, CaseLines, pp. 01-7 to 01-8</w:t>
      </w:r>
    </w:p>
  </w:footnote>
  <w:footnote w:id="8">
    <w:p w14:paraId="7C465A3D" w14:textId="16B8AB84" w:rsidR="00BA571A" w:rsidRPr="000F6507" w:rsidRDefault="00BA571A"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00520381" w:rsidRPr="000F6507">
        <w:rPr>
          <w:rFonts w:ascii="Times New Roman" w:hAnsi="Times New Roman"/>
          <w:sz w:val="20"/>
          <w:szCs w:val="20"/>
        </w:rPr>
        <w:tab/>
        <w:t>AA: para 3</w:t>
      </w:r>
      <w:r w:rsidR="00D45DE1" w:rsidRPr="000F6507">
        <w:rPr>
          <w:rFonts w:ascii="Times New Roman" w:hAnsi="Times New Roman"/>
          <w:sz w:val="20"/>
          <w:szCs w:val="20"/>
        </w:rPr>
        <w:t>3</w:t>
      </w:r>
      <w:r w:rsidR="00520381" w:rsidRPr="000F6507">
        <w:rPr>
          <w:rFonts w:ascii="Times New Roman" w:hAnsi="Times New Roman"/>
          <w:sz w:val="20"/>
          <w:szCs w:val="20"/>
        </w:rPr>
        <w:t>, CaseLines, p. 01-53</w:t>
      </w:r>
      <w:r w:rsidR="00AA6378" w:rsidRPr="000F6507">
        <w:rPr>
          <w:rFonts w:ascii="Times New Roman" w:hAnsi="Times New Roman"/>
          <w:sz w:val="20"/>
          <w:szCs w:val="20"/>
        </w:rPr>
        <w:t xml:space="preserve">, read with annexure </w:t>
      </w:r>
      <w:r w:rsidR="00AA6378" w:rsidRPr="000F6507">
        <w:rPr>
          <w:rFonts w:ascii="Times New Roman" w:hAnsi="Times New Roman"/>
          <w:b/>
          <w:bCs/>
          <w:sz w:val="20"/>
          <w:szCs w:val="20"/>
        </w:rPr>
        <w:t>AA 7</w:t>
      </w:r>
      <w:r w:rsidR="00955414" w:rsidRPr="000F6507">
        <w:rPr>
          <w:rFonts w:ascii="Times New Roman" w:hAnsi="Times New Roman"/>
          <w:sz w:val="20"/>
          <w:szCs w:val="20"/>
        </w:rPr>
        <w:t xml:space="preserve"> (</w:t>
      </w:r>
      <w:r w:rsidR="005519A0" w:rsidRPr="000F6507">
        <w:rPr>
          <w:rFonts w:ascii="Times New Roman" w:hAnsi="Times New Roman"/>
          <w:sz w:val="20"/>
          <w:szCs w:val="20"/>
        </w:rPr>
        <w:t>Retirement Fund</w:t>
      </w:r>
      <w:r w:rsidR="0003480E" w:rsidRPr="000F6507">
        <w:rPr>
          <w:rFonts w:ascii="Times New Roman" w:hAnsi="Times New Roman"/>
          <w:sz w:val="20"/>
          <w:szCs w:val="20"/>
        </w:rPr>
        <w:t xml:space="preserve"> Enquiry Form) – </w:t>
      </w:r>
      <w:bookmarkStart w:id="3" w:name="_Hlk144972327"/>
      <w:r w:rsidR="0003480E" w:rsidRPr="000F6507">
        <w:rPr>
          <w:rFonts w:ascii="Times New Roman" w:hAnsi="Times New Roman"/>
          <w:sz w:val="20"/>
          <w:szCs w:val="20"/>
        </w:rPr>
        <w:t xml:space="preserve">CaseLines </w:t>
      </w:r>
      <w:r w:rsidR="008222A3" w:rsidRPr="000F6507">
        <w:rPr>
          <w:rFonts w:ascii="Times New Roman" w:hAnsi="Times New Roman"/>
          <w:sz w:val="20"/>
          <w:szCs w:val="20"/>
        </w:rPr>
        <w:t>01-159 to 01-165</w:t>
      </w:r>
      <w:bookmarkEnd w:id="3"/>
      <w:r w:rsidR="008222A3" w:rsidRPr="000F6507">
        <w:rPr>
          <w:rFonts w:ascii="Times New Roman" w:hAnsi="Times New Roman"/>
          <w:sz w:val="20"/>
          <w:szCs w:val="20"/>
        </w:rPr>
        <w:t>.</w:t>
      </w:r>
    </w:p>
  </w:footnote>
  <w:footnote w:id="9">
    <w:p w14:paraId="69C285E7" w14:textId="6DBBBE88" w:rsidR="00C82292" w:rsidRPr="000F6507" w:rsidRDefault="00C82292"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CaseLines 01-1</w:t>
      </w:r>
      <w:r w:rsidR="00A70277" w:rsidRPr="000F6507">
        <w:rPr>
          <w:rFonts w:ascii="Times New Roman" w:hAnsi="Times New Roman"/>
          <w:sz w:val="20"/>
          <w:szCs w:val="20"/>
        </w:rPr>
        <w:t>61.</w:t>
      </w:r>
    </w:p>
  </w:footnote>
  <w:footnote w:id="10">
    <w:p w14:paraId="7D5FD9F0" w14:textId="27C9B7AC" w:rsidR="00F77AA7" w:rsidRPr="000F6507" w:rsidRDefault="00F77AA7"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A20635" w:rsidRPr="000F6507">
        <w:rPr>
          <w:rFonts w:ascii="Times New Roman" w:hAnsi="Times New Roman"/>
          <w:sz w:val="20"/>
          <w:szCs w:val="20"/>
        </w:rPr>
        <w:t xml:space="preserve">AA: para 33, CaseLines, p. 01-53, read with annexure </w:t>
      </w:r>
      <w:r w:rsidR="00A20635" w:rsidRPr="000F6507">
        <w:rPr>
          <w:rFonts w:ascii="Times New Roman" w:hAnsi="Times New Roman"/>
          <w:b/>
          <w:bCs/>
          <w:sz w:val="20"/>
          <w:szCs w:val="20"/>
        </w:rPr>
        <w:t>AA 8</w:t>
      </w:r>
      <w:r w:rsidR="00A20635" w:rsidRPr="000F6507">
        <w:rPr>
          <w:rFonts w:ascii="Times New Roman" w:hAnsi="Times New Roman"/>
          <w:sz w:val="20"/>
          <w:szCs w:val="20"/>
        </w:rPr>
        <w:t xml:space="preserve"> – CaseLines 01-166.</w:t>
      </w:r>
    </w:p>
  </w:footnote>
  <w:footnote w:id="11">
    <w:p w14:paraId="0E73A562" w14:textId="44D07A2C" w:rsidR="00EA0A78" w:rsidRPr="000F6507" w:rsidRDefault="00EA0A78"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00B82C90" w:rsidRPr="000F6507">
        <w:rPr>
          <w:rFonts w:ascii="Times New Roman" w:hAnsi="Times New Roman"/>
          <w:sz w:val="20"/>
          <w:szCs w:val="20"/>
        </w:rPr>
        <w:tab/>
        <w:t xml:space="preserve">Annexure </w:t>
      </w:r>
      <w:r w:rsidR="00B82C90" w:rsidRPr="000F6507">
        <w:rPr>
          <w:rFonts w:ascii="Times New Roman" w:hAnsi="Times New Roman"/>
          <w:b/>
          <w:bCs/>
          <w:sz w:val="20"/>
          <w:szCs w:val="20"/>
        </w:rPr>
        <w:t>DL 2</w:t>
      </w:r>
      <w:r w:rsidR="00B82C90" w:rsidRPr="000F6507">
        <w:rPr>
          <w:rFonts w:ascii="Times New Roman" w:hAnsi="Times New Roman"/>
          <w:sz w:val="20"/>
          <w:szCs w:val="20"/>
        </w:rPr>
        <w:t xml:space="preserve"> – CaseLines 01-1</w:t>
      </w:r>
      <w:r w:rsidR="002533C4" w:rsidRPr="000F6507">
        <w:rPr>
          <w:rFonts w:ascii="Times New Roman" w:hAnsi="Times New Roman"/>
          <w:sz w:val="20"/>
          <w:szCs w:val="20"/>
        </w:rPr>
        <w:t>9</w:t>
      </w:r>
      <w:r w:rsidR="00B82C90" w:rsidRPr="000F6507">
        <w:rPr>
          <w:rFonts w:ascii="Times New Roman" w:hAnsi="Times New Roman"/>
          <w:sz w:val="20"/>
          <w:szCs w:val="20"/>
        </w:rPr>
        <w:t xml:space="preserve"> to 01-18.</w:t>
      </w:r>
    </w:p>
  </w:footnote>
  <w:footnote w:id="12">
    <w:p w14:paraId="5A93726A" w14:textId="3F3D5BDF" w:rsidR="00244C0E" w:rsidRPr="000F6507" w:rsidRDefault="00244C0E"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xml:space="preserve">., </w:t>
      </w:r>
      <w:r w:rsidR="00E8142B" w:rsidRPr="000F6507">
        <w:rPr>
          <w:rFonts w:ascii="Times New Roman" w:hAnsi="Times New Roman"/>
          <w:sz w:val="20"/>
          <w:szCs w:val="20"/>
        </w:rPr>
        <w:t>para</w:t>
      </w:r>
      <w:r w:rsidR="005C40B8" w:rsidRPr="000F6507">
        <w:rPr>
          <w:rFonts w:ascii="Times New Roman" w:hAnsi="Times New Roman"/>
          <w:sz w:val="20"/>
          <w:szCs w:val="20"/>
        </w:rPr>
        <w:t>s</w:t>
      </w:r>
      <w:r w:rsidR="00E8142B" w:rsidRPr="000F6507">
        <w:rPr>
          <w:rFonts w:ascii="Times New Roman" w:hAnsi="Times New Roman"/>
          <w:sz w:val="20"/>
          <w:szCs w:val="20"/>
        </w:rPr>
        <w:t xml:space="preserve"> 3</w:t>
      </w:r>
      <w:r w:rsidR="005C40B8" w:rsidRPr="000F6507">
        <w:rPr>
          <w:rFonts w:ascii="Times New Roman" w:hAnsi="Times New Roman"/>
          <w:sz w:val="20"/>
          <w:szCs w:val="20"/>
        </w:rPr>
        <w:t>.1 and 3.2</w:t>
      </w:r>
      <w:r w:rsidR="00E8142B" w:rsidRPr="000F6507">
        <w:rPr>
          <w:rFonts w:ascii="Times New Roman" w:hAnsi="Times New Roman"/>
          <w:sz w:val="20"/>
          <w:szCs w:val="20"/>
        </w:rPr>
        <w:t xml:space="preserve">, </w:t>
      </w:r>
      <w:r w:rsidR="009C449B" w:rsidRPr="000F6507">
        <w:rPr>
          <w:rFonts w:ascii="Times New Roman" w:hAnsi="Times New Roman"/>
          <w:sz w:val="20"/>
          <w:szCs w:val="20"/>
        </w:rPr>
        <w:t>CaseLines 01-</w:t>
      </w:r>
      <w:r w:rsidR="00E8142B" w:rsidRPr="000F6507">
        <w:rPr>
          <w:rFonts w:ascii="Times New Roman" w:hAnsi="Times New Roman"/>
          <w:sz w:val="20"/>
          <w:szCs w:val="20"/>
        </w:rPr>
        <w:t>20</w:t>
      </w:r>
      <w:r w:rsidR="009C449B" w:rsidRPr="000F6507">
        <w:rPr>
          <w:rFonts w:ascii="Times New Roman" w:hAnsi="Times New Roman"/>
          <w:sz w:val="20"/>
          <w:szCs w:val="20"/>
        </w:rPr>
        <w:t>.</w:t>
      </w:r>
    </w:p>
  </w:footnote>
  <w:footnote w:id="13">
    <w:p w14:paraId="5F905ED1" w14:textId="685C95EE" w:rsidR="000B446F" w:rsidRPr="000F6507" w:rsidRDefault="000B446F"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para 5.</w:t>
      </w:r>
      <w:r w:rsidR="003B385E" w:rsidRPr="000F6507">
        <w:rPr>
          <w:rFonts w:ascii="Times New Roman" w:hAnsi="Times New Roman"/>
          <w:sz w:val="20"/>
          <w:szCs w:val="20"/>
        </w:rPr>
        <w:t>1</w:t>
      </w:r>
      <w:r w:rsidRPr="000F6507">
        <w:rPr>
          <w:rFonts w:ascii="Times New Roman" w:hAnsi="Times New Roman"/>
          <w:sz w:val="20"/>
          <w:szCs w:val="20"/>
        </w:rPr>
        <w:t>, CaseLines 01-2</w:t>
      </w:r>
      <w:r w:rsidR="003B385E" w:rsidRPr="000F6507">
        <w:rPr>
          <w:rFonts w:ascii="Times New Roman" w:hAnsi="Times New Roman"/>
          <w:sz w:val="20"/>
          <w:szCs w:val="20"/>
        </w:rPr>
        <w:t>4</w:t>
      </w:r>
      <w:r w:rsidRPr="000F6507">
        <w:rPr>
          <w:rFonts w:ascii="Times New Roman" w:hAnsi="Times New Roman"/>
          <w:sz w:val="20"/>
          <w:szCs w:val="20"/>
        </w:rPr>
        <w:t>.</w:t>
      </w:r>
    </w:p>
  </w:footnote>
  <w:footnote w:id="14">
    <w:p w14:paraId="060981D3" w14:textId="0694BBC7" w:rsidR="005C40B8" w:rsidRPr="000F6507" w:rsidRDefault="005C40B8"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para</w:t>
      </w:r>
      <w:r w:rsidR="00467CA6" w:rsidRPr="000F6507">
        <w:rPr>
          <w:rFonts w:ascii="Times New Roman" w:hAnsi="Times New Roman"/>
          <w:sz w:val="20"/>
          <w:szCs w:val="20"/>
        </w:rPr>
        <w:t>s</w:t>
      </w:r>
      <w:r w:rsidRPr="000F6507">
        <w:rPr>
          <w:rFonts w:ascii="Times New Roman" w:hAnsi="Times New Roman"/>
          <w:sz w:val="20"/>
          <w:szCs w:val="20"/>
        </w:rPr>
        <w:t xml:space="preserve"> </w:t>
      </w:r>
      <w:r w:rsidR="00467CA6" w:rsidRPr="000F6507">
        <w:rPr>
          <w:rFonts w:ascii="Times New Roman" w:hAnsi="Times New Roman"/>
          <w:sz w:val="20"/>
          <w:szCs w:val="20"/>
        </w:rPr>
        <w:t>4.1 to 4.5</w:t>
      </w:r>
      <w:r w:rsidRPr="000F6507">
        <w:rPr>
          <w:rFonts w:ascii="Times New Roman" w:hAnsi="Times New Roman"/>
          <w:sz w:val="20"/>
          <w:szCs w:val="20"/>
        </w:rPr>
        <w:t>, CaseLines 01-2</w:t>
      </w:r>
      <w:r w:rsidR="000A4F9B" w:rsidRPr="000F6507">
        <w:rPr>
          <w:rFonts w:ascii="Times New Roman" w:hAnsi="Times New Roman"/>
          <w:sz w:val="20"/>
          <w:szCs w:val="20"/>
        </w:rPr>
        <w:t>1 to 01-23</w:t>
      </w:r>
      <w:r w:rsidRPr="000F6507">
        <w:rPr>
          <w:rFonts w:ascii="Times New Roman" w:hAnsi="Times New Roman"/>
          <w:sz w:val="20"/>
          <w:szCs w:val="20"/>
        </w:rPr>
        <w:t>.</w:t>
      </w:r>
    </w:p>
  </w:footnote>
  <w:footnote w:id="15">
    <w:p w14:paraId="7EB02ECA" w14:textId="1CFF267A" w:rsidR="005B511C" w:rsidRPr="000F6507" w:rsidRDefault="00557578"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Ibid</w:t>
      </w:r>
      <w:r w:rsidRPr="000F6507">
        <w:rPr>
          <w:rFonts w:ascii="Times New Roman" w:hAnsi="Times New Roman"/>
          <w:sz w:val="20"/>
          <w:szCs w:val="20"/>
        </w:rPr>
        <w:t>., para 5.2, CaseLines 01-24.</w:t>
      </w:r>
      <w:r w:rsidR="00433B8A" w:rsidRPr="000F6507">
        <w:rPr>
          <w:rFonts w:ascii="Times New Roman" w:hAnsi="Times New Roman"/>
          <w:sz w:val="20"/>
          <w:szCs w:val="20"/>
        </w:rPr>
        <w:t xml:space="preserve">  In this regard, the Adjudicator </w:t>
      </w:r>
      <w:r w:rsidR="005B511C" w:rsidRPr="000F6507">
        <w:rPr>
          <w:rFonts w:ascii="Times New Roman" w:hAnsi="Times New Roman"/>
          <w:sz w:val="20"/>
          <w:szCs w:val="20"/>
        </w:rPr>
        <w:t xml:space="preserve">also </w:t>
      </w:r>
      <w:r w:rsidR="00433B8A" w:rsidRPr="000F6507">
        <w:rPr>
          <w:rFonts w:ascii="Times New Roman" w:hAnsi="Times New Roman"/>
          <w:sz w:val="20"/>
          <w:szCs w:val="20"/>
        </w:rPr>
        <w:t>referred to</w:t>
      </w:r>
      <w:r w:rsidR="005B511C" w:rsidRPr="000F6507">
        <w:rPr>
          <w:rFonts w:ascii="Times New Roman" w:hAnsi="Times New Roman"/>
          <w:sz w:val="20"/>
          <w:szCs w:val="20"/>
        </w:rPr>
        <w:t>:</w:t>
      </w:r>
    </w:p>
    <w:p w14:paraId="3CC4B86B" w14:textId="18DD95B0" w:rsidR="000D5DB7" w:rsidRPr="000F6507" w:rsidRDefault="00865FB3" w:rsidP="00865FB3">
      <w:pPr>
        <w:pStyle w:val="FootnoteText"/>
        <w:tabs>
          <w:tab w:val="left" w:pos="540"/>
        </w:tabs>
        <w:spacing w:before="40" w:after="40"/>
        <w:ind w:left="768" w:hanging="228"/>
        <w:rPr>
          <w:rFonts w:ascii="Times New Roman" w:hAnsi="Times New Roman"/>
          <w:color w:val="000000"/>
          <w:sz w:val="20"/>
          <w:szCs w:val="20"/>
          <w:shd w:val="clear" w:color="auto" w:fill="FFFFFF"/>
        </w:rPr>
      </w:pPr>
      <w:r w:rsidRPr="000F6507">
        <w:rPr>
          <w:rFonts w:ascii="Symbol" w:hAnsi="Symbol"/>
          <w:color w:val="000000"/>
          <w:sz w:val="20"/>
          <w:szCs w:val="20"/>
        </w:rPr>
        <w:t></w:t>
      </w:r>
      <w:r w:rsidRPr="000F6507">
        <w:rPr>
          <w:rFonts w:ascii="Symbol" w:hAnsi="Symbol"/>
          <w:color w:val="000000"/>
          <w:sz w:val="20"/>
          <w:szCs w:val="20"/>
        </w:rPr>
        <w:tab/>
      </w:r>
      <w:r w:rsidR="00433B8A" w:rsidRPr="000F6507">
        <w:rPr>
          <w:rFonts w:ascii="Times New Roman" w:hAnsi="Times New Roman"/>
          <w:sz w:val="20"/>
          <w:szCs w:val="20"/>
        </w:rPr>
        <w:t>section 13 of the Act</w:t>
      </w:r>
      <w:r w:rsidR="004A4D65" w:rsidRPr="000F6507">
        <w:rPr>
          <w:rFonts w:ascii="Times New Roman" w:hAnsi="Times New Roman"/>
          <w:sz w:val="20"/>
          <w:szCs w:val="20"/>
        </w:rPr>
        <w:t>, which provides as follows: '</w:t>
      </w:r>
      <w:r w:rsidR="00BF5C8A" w:rsidRPr="000F6507">
        <w:rPr>
          <w:rFonts w:ascii="Times New Roman" w:hAnsi="Times New Roman"/>
          <w:b/>
          <w:bCs/>
          <w:i/>
          <w:iCs/>
          <w:color w:val="000000"/>
          <w:sz w:val="20"/>
          <w:szCs w:val="20"/>
          <w:shd w:val="clear" w:color="auto" w:fill="FFFFFF"/>
        </w:rPr>
        <w:t>13.   Binding force of rules.</w:t>
      </w:r>
      <w:r w:rsidR="00BF5C8A" w:rsidRPr="000F6507">
        <w:rPr>
          <w:rFonts w:ascii="Times New Roman" w:hAnsi="Times New Roman"/>
          <w:i/>
          <w:iCs/>
          <w:color w:val="000000"/>
          <w:sz w:val="20"/>
          <w:szCs w:val="20"/>
          <w:shd w:val="clear" w:color="auto" w:fill="FFFFFF"/>
        </w:rPr>
        <w:t>—Subject to the provisions of this Act, the rules of a registered fund shall be binding on the fund and the members, shareholders and officers thereof, and on any person who claims under the rules or whose claim is derived from a person so claiming</w:t>
      </w:r>
      <w:r w:rsidR="00BF5C8A" w:rsidRPr="000F6507">
        <w:rPr>
          <w:rFonts w:ascii="Times New Roman" w:hAnsi="Times New Roman"/>
          <w:color w:val="000000"/>
          <w:sz w:val="20"/>
          <w:szCs w:val="20"/>
          <w:shd w:val="clear" w:color="auto" w:fill="FFFFFF"/>
        </w:rPr>
        <w:t>.</w:t>
      </w:r>
      <w:r w:rsidR="0041343E" w:rsidRPr="000F6507">
        <w:rPr>
          <w:rFonts w:ascii="Times New Roman" w:hAnsi="Times New Roman"/>
          <w:color w:val="000000"/>
          <w:sz w:val="20"/>
          <w:szCs w:val="20"/>
          <w:shd w:val="clear" w:color="auto" w:fill="FFFFFF"/>
        </w:rPr>
        <w:t>’</w:t>
      </w:r>
      <w:r w:rsidR="005B511C" w:rsidRPr="000F6507">
        <w:rPr>
          <w:rFonts w:ascii="Times New Roman" w:hAnsi="Times New Roman"/>
          <w:color w:val="000000"/>
          <w:sz w:val="20"/>
          <w:szCs w:val="20"/>
          <w:shd w:val="clear" w:color="auto" w:fill="FFFFFF"/>
        </w:rPr>
        <w:t>; and</w:t>
      </w:r>
    </w:p>
    <w:p w14:paraId="0664B08B" w14:textId="5EC0788D" w:rsidR="004C2F15" w:rsidRPr="000F6507" w:rsidRDefault="00865FB3" w:rsidP="00865FB3">
      <w:pPr>
        <w:pStyle w:val="FootnoteText"/>
        <w:tabs>
          <w:tab w:val="left" w:pos="540"/>
        </w:tabs>
        <w:spacing w:before="40" w:after="40"/>
        <w:ind w:left="768" w:hanging="228"/>
        <w:rPr>
          <w:rFonts w:ascii="Times New Roman" w:hAnsi="Times New Roman"/>
          <w:color w:val="000000"/>
          <w:sz w:val="20"/>
          <w:szCs w:val="20"/>
          <w:shd w:val="clear" w:color="auto" w:fill="FFFFFF"/>
        </w:rPr>
      </w:pPr>
      <w:r w:rsidRPr="000F6507">
        <w:rPr>
          <w:rFonts w:ascii="Symbol" w:hAnsi="Symbol"/>
          <w:color w:val="000000"/>
          <w:sz w:val="20"/>
          <w:szCs w:val="20"/>
        </w:rPr>
        <w:t></w:t>
      </w:r>
      <w:r w:rsidRPr="000F6507">
        <w:rPr>
          <w:rFonts w:ascii="Symbol" w:hAnsi="Symbol"/>
          <w:color w:val="000000"/>
          <w:sz w:val="20"/>
          <w:szCs w:val="20"/>
        </w:rPr>
        <w:tab/>
      </w:r>
      <w:r w:rsidR="00AB08F2" w:rsidRPr="000F6507">
        <w:rPr>
          <w:rFonts w:ascii="Times New Roman" w:hAnsi="Times New Roman"/>
          <w:color w:val="000000"/>
          <w:sz w:val="20"/>
          <w:szCs w:val="20"/>
          <w:shd w:val="clear" w:color="auto" w:fill="FFFFFF"/>
        </w:rPr>
        <w:t xml:space="preserve">the case of </w:t>
      </w:r>
      <w:r w:rsidR="004C2F15" w:rsidRPr="000F6507">
        <w:rPr>
          <w:rFonts w:ascii="Times New Roman" w:hAnsi="Times New Roman"/>
          <w:b/>
          <w:bCs/>
          <w:i/>
          <w:iCs/>
          <w:color w:val="000000"/>
          <w:sz w:val="20"/>
          <w:szCs w:val="20"/>
          <w:shd w:val="clear" w:color="auto" w:fill="FFFFFF"/>
        </w:rPr>
        <w:t>Tek Corporation Provident Fund &amp; Others v Lorentz</w:t>
      </w:r>
      <w:r w:rsidR="004C2F15" w:rsidRPr="000F6507">
        <w:rPr>
          <w:rFonts w:ascii="Times New Roman" w:hAnsi="Times New Roman"/>
          <w:color w:val="000000"/>
          <w:sz w:val="20"/>
          <w:szCs w:val="20"/>
          <w:shd w:val="clear" w:color="auto" w:fill="FFFFFF"/>
        </w:rPr>
        <w:t xml:space="preserve"> [2000] 3 BPLR 227 (SCA) </w:t>
      </w:r>
      <w:r w:rsidR="000D5DB7" w:rsidRPr="000F6507">
        <w:rPr>
          <w:rFonts w:ascii="Times New Roman" w:hAnsi="Times New Roman"/>
          <w:color w:val="000000"/>
          <w:sz w:val="20"/>
          <w:szCs w:val="20"/>
          <w:shd w:val="clear" w:color="auto" w:fill="FFFFFF"/>
        </w:rPr>
        <w:t>where the court (</w:t>
      </w:r>
      <w:r w:rsidR="000D5DB7" w:rsidRPr="000F6507">
        <w:rPr>
          <w:rFonts w:ascii="Times New Roman" w:hAnsi="Times New Roman"/>
          <w:i/>
          <w:iCs/>
          <w:color w:val="000000"/>
          <w:sz w:val="20"/>
          <w:szCs w:val="20"/>
          <w:shd w:val="clear" w:color="auto" w:fill="FFFFFF"/>
        </w:rPr>
        <w:t>per</w:t>
      </w:r>
      <w:r w:rsidR="000D5DB7" w:rsidRPr="000F6507">
        <w:rPr>
          <w:rFonts w:ascii="Times New Roman" w:hAnsi="Times New Roman"/>
          <w:color w:val="000000"/>
          <w:sz w:val="20"/>
          <w:szCs w:val="20"/>
          <w:shd w:val="clear" w:color="auto" w:fill="FFFFFF"/>
        </w:rPr>
        <w:t xml:space="preserve"> Marais</w:t>
      </w:r>
      <w:r w:rsidR="003E0037" w:rsidRPr="000F6507">
        <w:rPr>
          <w:rFonts w:ascii="Times New Roman" w:hAnsi="Times New Roman"/>
          <w:color w:val="000000"/>
          <w:sz w:val="20"/>
          <w:szCs w:val="20"/>
          <w:shd w:val="clear" w:color="auto" w:fill="FFFFFF"/>
        </w:rPr>
        <w:t>, JA)</w:t>
      </w:r>
      <w:r w:rsidR="00630B81" w:rsidRPr="000F6507">
        <w:rPr>
          <w:rFonts w:ascii="Times New Roman" w:hAnsi="Times New Roman"/>
          <w:color w:val="000000"/>
          <w:sz w:val="20"/>
          <w:szCs w:val="20"/>
          <w:shd w:val="clear" w:color="auto" w:fill="FFFFFF"/>
        </w:rPr>
        <w:t>,</w:t>
      </w:r>
      <w:r w:rsidR="003E0037" w:rsidRPr="000F6507">
        <w:rPr>
          <w:rFonts w:ascii="Times New Roman" w:hAnsi="Times New Roman"/>
          <w:color w:val="000000"/>
          <w:sz w:val="20"/>
          <w:szCs w:val="20"/>
          <w:shd w:val="clear" w:color="auto" w:fill="FFFFFF"/>
        </w:rPr>
        <w:t xml:space="preserve"> </w:t>
      </w:r>
      <w:r w:rsidR="004C2F15" w:rsidRPr="000F6507">
        <w:rPr>
          <w:rFonts w:ascii="Times New Roman" w:hAnsi="Times New Roman"/>
          <w:color w:val="000000"/>
          <w:sz w:val="20"/>
          <w:szCs w:val="20"/>
          <w:shd w:val="clear" w:color="auto" w:fill="FFFFFF"/>
        </w:rPr>
        <w:t>at 239 D – E</w:t>
      </w:r>
      <w:r w:rsidR="00630B81" w:rsidRPr="000F6507">
        <w:rPr>
          <w:rFonts w:ascii="Times New Roman" w:hAnsi="Times New Roman"/>
          <w:color w:val="000000"/>
          <w:sz w:val="20"/>
          <w:szCs w:val="20"/>
          <w:shd w:val="clear" w:color="auto" w:fill="FFFFFF"/>
        </w:rPr>
        <w:t xml:space="preserve">, held as follows: </w:t>
      </w:r>
    </w:p>
    <w:p w14:paraId="1434EBFF" w14:textId="3DF34F64" w:rsidR="00557578" w:rsidRPr="000F6507" w:rsidRDefault="00630B81" w:rsidP="000F6507">
      <w:pPr>
        <w:pStyle w:val="FootnoteText"/>
        <w:tabs>
          <w:tab w:val="left" w:pos="540"/>
          <w:tab w:val="left" w:pos="1260"/>
        </w:tabs>
        <w:spacing w:before="40" w:after="40"/>
        <w:ind w:left="1260" w:firstLine="0"/>
        <w:rPr>
          <w:rFonts w:ascii="Times New Roman" w:hAnsi="Times New Roman"/>
          <w:sz w:val="20"/>
          <w:szCs w:val="20"/>
        </w:rPr>
      </w:pPr>
      <w:r w:rsidRPr="000F6507">
        <w:rPr>
          <w:rFonts w:ascii="Times New Roman" w:hAnsi="Times New Roman"/>
          <w:color w:val="000000"/>
          <w:sz w:val="20"/>
          <w:szCs w:val="20"/>
          <w:shd w:val="clear" w:color="auto" w:fill="FFFFFF"/>
        </w:rPr>
        <w:t>‘</w:t>
      </w:r>
      <w:r w:rsidR="004C2F15" w:rsidRPr="000F6507">
        <w:rPr>
          <w:rFonts w:ascii="Times New Roman" w:hAnsi="Times New Roman"/>
          <w:color w:val="000000"/>
          <w:sz w:val="20"/>
          <w:szCs w:val="20"/>
          <w:shd w:val="clear" w:color="auto" w:fill="FFFFFF"/>
        </w:rPr>
        <w:t>…</w:t>
      </w:r>
      <w:r w:rsidR="004C2F15" w:rsidRPr="000F6507">
        <w:rPr>
          <w:rFonts w:ascii="Times New Roman" w:hAnsi="Times New Roman"/>
          <w:i/>
          <w:iCs/>
          <w:color w:val="000000"/>
          <w:sz w:val="20"/>
          <w:szCs w:val="20"/>
          <w:u w:val="single"/>
          <w:shd w:val="clear" w:color="auto" w:fill="FFFFFF"/>
        </w:rPr>
        <w:t>What the trustees may do with the fund’s assets is set forth in the rules. If what they propose to do (or have been ordered to do) is not within the powers conferred upon them by the rules, they may not do it</w:t>
      </w:r>
      <w:r w:rsidR="004C2F15" w:rsidRPr="000F6507">
        <w:rPr>
          <w:rFonts w:ascii="Times New Roman" w:hAnsi="Times New Roman"/>
          <w:i/>
          <w:iCs/>
          <w:color w:val="000000"/>
          <w:sz w:val="20"/>
          <w:szCs w:val="20"/>
          <w:shd w:val="clear" w:color="auto" w:fill="FFFFFF"/>
        </w:rPr>
        <w:t>. They have no inherent and unlimited power as trustees to deal with a surplus as they see fit, notwithstanding their fiduciary duty to act in the best interests of the members and beneficiaries of the fund. It may seem odd to speak of powers being beyond the reach of the trustees and the employer when the rules empower them to amend the rules but the contradiction is more apparent than real. First, their substantive powers at any given moment are circumscribed by the rules as they are at that moment. The fact that power to change the rules exists is irrelevant when assessing whether or not the particular exercise of power in question was intra or ultra vires. Secondly, there are a number of qualifications in both the rules and the Pension Funds Act to the exercise of the rule amending power conferred by rule 21. It is unnecessary to spell them out; it is sufficient to say that the trustees and the employer do not enjoy absolute autonomy in that regard</w:t>
      </w:r>
      <w:r w:rsidR="004C2F15" w:rsidRPr="000F6507">
        <w:rPr>
          <w:rFonts w:ascii="Times New Roman" w:hAnsi="Times New Roman"/>
          <w:color w:val="000000"/>
          <w:sz w:val="20"/>
          <w:szCs w:val="20"/>
          <w:shd w:val="clear" w:color="auto" w:fill="FFFFFF"/>
        </w:rPr>
        <w:t>.</w:t>
      </w:r>
      <w:r w:rsidRPr="000F6507">
        <w:rPr>
          <w:rFonts w:ascii="Times New Roman" w:hAnsi="Times New Roman"/>
          <w:color w:val="000000"/>
          <w:sz w:val="20"/>
          <w:szCs w:val="20"/>
          <w:shd w:val="clear" w:color="auto" w:fill="FFFFFF"/>
        </w:rPr>
        <w:t>’</w:t>
      </w:r>
      <w:r w:rsidR="00D568AC" w:rsidRPr="000F6507">
        <w:rPr>
          <w:rFonts w:ascii="Times New Roman" w:hAnsi="Times New Roman"/>
          <w:color w:val="000000"/>
          <w:sz w:val="20"/>
          <w:szCs w:val="20"/>
          <w:shd w:val="clear" w:color="auto" w:fill="FFFFFF"/>
        </w:rPr>
        <w:t xml:space="preserve"> (Own underlining).</w:t>
      </w:r>
    </w:p>
  </w:footnote>
  <w:footnote w:id="16">
    <w:p w14:paraId="126D3F5A" w14:textId="676AAC45" w:rsidR="00D774F7" w:rsidRPr="000F6507" w:rsidRDefault="00D774F7"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t>Rule 3.5 provides as follows:</w:t>
      </w:r>
    </w:p>
    <w:p w14:paraId="2CC58A18" w14:textId="2A274F56" w:rsidR="00FD6040" w:rsidRPr="000F6507" w:rsidRDefault="00FD6040" w:rsidP="000F6507">
      <w:pPr>
        <w:pStyle w:val="FootnoteText"/>
        <w:tabs>
          <w:tab w:val="left" w:pos="540"/>
          <w:tab w:val="left" w:pos="810"/>
        </w:tabs>
        <w:spacing w:before="40" w:after="40"/>
        <w:ind w:left="810" w:firstLine="0"/>
        <w:rPr>
          <w:rFonts w:ascii="Times New Roman" w:hAnsi="Times New Roman"/>
          <w:i/>
          <w:iCs/>
          <w:sz w:val="20"/>
          <w:szCs w:val="20"/>
        </w:rPr>
      </w:pPr>
      <w:r w:rsidRPr="000F6507">
        <w:rPr>
          <w:rFonts w:ascii="Times New Roman" w:hAnsi="Times New Roman"/>
          <w:sz w:val="20"/>
          <w:szCs w:val="20"/>
        </w:rPr>
        <w:t>‘</w:t>
      </w:r>
      <w:r w:rsidR="00652F87" w:rsidRPr="000F6507">
        <w:rPr>
          <w:rFonts w:ascii="Times New Roman" w:hAnsi="Times New Roman"/>
          <w:i/>
          <w:iCs/>
          <w:sz w:val="20"/>
          <w:szCs w:val="20"/>
        </w:rPr>
        <w:t>The following provisions will apply to a</w:t>
      </w:r>
      <w:r w:rsidR="00900EAE" w:rsidRPr="000F6507">
        <w:rPr>
          <w:rFonts w:ascii="Times New Roman" w:hAnsi="Times New Roman"/>
          <w:i/>
          <w:iCs/>
          <w:sz w:val="20"/>
          <w:szCs w:val="20"/>
        </w:rPr>
        <w:t xml:space="preserve"> CONTRIBUTORY MEMBER </w:t>
      </w:r>
      <w:r w:rsidR="006E4F77" w:rsidRPr="000F6507">
        <w:rPr>
          <w:rFonts w:ascii="Times New Roman" w:hAnsi="Times New Roman"/>
          <w:i/>
          <w:iCs/>
          <w:sz w:val="20"/>
          <w:szCs w:val="20"/>
        </w:rPr>
        <w:t>who ceases to be a CONTRIBUTORY MEMBER</w:t>
      </w:r>
      <w:r w:rsidR="00F06F73" w:rsidRPr="000F6507">
        <w:rPr>
          <w:rFonts w:ascii="Times New Roman" w:hAnsi="Times New Roman"/>
          <w:i/>
          <w:iCs/>
          <w:sz w:val="20"/>
          <w:szCs w:val="20"/>
        </w:rPr>
        <w:t xml:space="preserve"> for reasons other than retirement or death:</w:t>
      </w:r>
    </w:p>
    <w:p w14:paraId="5E3FD666" w14:textId="04615098" w:rsidR="00F06F73" w:rsidRPr="000F6507" w:rsidRDefault="00F06F73" w:rsidP="000F6507">
      <w:pPr>
        <w:pStyle w:val="FootnoteText"/>
        <w:tabs>
          <w:tab w:val="left" w:pos="540"/>
          <w:tab w:val="left" w:pos="1440"/>
        </w:tabs>
        <w:spacing w:before="40" w:after="40"/>
        <w:ind w:left="1440" w:hanging="630"/>
        <w:rPr>
          <w:rFonts w:ascii="Times New Roman" w:hAnsi="Times New Roman"/>
          <w:i/>
          <w:iCs/>
          <w:sz w:val="20"/>
          <w:szCs w:val="20"/>
        </w:rPr>
      </w:pPr>
      <w:r w:rsidRPr="000F6507">
        <w:rPr>
          <w:rFonts w:ascii="Times New Roman" w:hAnsi="Times New Roman"/>
          <w:i/>
          <w:iCs/>
          <w:sz w:val="20"/>
          <w:szCs w:val="20"/>
        </w:rPr>
        <w:t>3.5.1</w:t>
      </w:r>
      <w:r w:rsidRPr="000F6507">
        <w:rPr>
          <w:rFonts w:ascii="Times New Roman" w:hAnsi="Times New Roman"/>
          <w:i/>
          <w:iCs/>
          <w:sz w:val="20"/>
          <w:szCs w:val="20"/>
        </w:rPr>
        <w:tab/>
      </w:r>
      <w:r w:rsidR="006929C4" w:rsidRPr="000F6507">
        <w:rPr>
          <w:rFonts w:ascii="Times New Roman" w:hAnsi="Times New Roman"/>
          <w:i/>
          <w:iCs/>
          <w:sz w:val="20"/>
          <w:szCs w:val="20"/>
        </w:rPr>
        <w:t>Such person will become an INTERIM MEMBER</w:t>
      </w:r>
      <w:r w:rsidR="00EB02B9" w:rsidRPr="000F6507">
        <w:rPr>
          <w:rFonts w:ascii="Times New Roman" w:hAnsi="Times New Roman"/>
          <w:i/>
          <w:iCs/>
          <w:sz w:val="20"/>
          <w:szCs w:val="20"/>
        </w:rPr>
        <w:t xml:space="preserve"> </w:t>
      </w:r>
      <w:r w:rsidR="00E40575" w:rsidRPr="000F6507">
        <w:rPr>
          <w:rFonts w:ascii="Times New Roman" w:hAnsi="Times New Roman"/>
          <w:i/>
          <w:iCs/>
          <w:sz w:val="20"/>
          <w:szCs w:val="20"/>
        </w:rPr>
        <w:t>with the option to make an election as envisaged in Rule 3.5.2.</w:t>
      </w:r>
    </w:p>
    <w:p w14:paraId="001756CE" w14:textId="5832EB56" w:rsidR="00E40575" w:rsidRPr="000F6507" w:rsidRDefault="00E40575" w:rsidP="000F6507">
      <w:pPr>
        <w:pStyle w:val="FootnoteText"/>
        <w:tabs>
          <w:tab w:val="left" w:pos="540"/>
          <w:tab w:val="left" w:pos="1440"/>
        </w:tabs>
        <w:spacing w:before="40" w:after="40"/>
        <w:ind w:left="1440" w:hanging="630"/>
        <w:rPr>
          <w:rFonts w:ascii="Times New Roman" w:hAnsi="Times New Roman"/>
          <w:i/>
          <w:iCs/>
          <w:sz w:val="20"/>
          <w:szCs w:val="20"/>
        </w:rPr>
      </w:pPr>
      <w:r w:rsidRPr="000F6507">
        <w:rPr>
          <w:rFonts w:ascii="Times New Roman" w:hAnsi="Times New Roman"/>
          <w:i/>
          <w:iCs/>
          <w:sz w:val="20"/>
          <w:szCs w:val="20"/>
        </w:rPr>
        <w:t>3.5.2</w:t>
      </w:r>
      <w:r w:rsidRPr="000F6507">
        <w:rPr>
          <w:rFonts w:ascii="Times New Roman" w:hAnsi="Times New Roman"/>
          <w:i/>
          <w:iCs/>
          <w:sz w:val="20"/>
          <w:szCs w:val="20"/>
        </w:rPr>
        <w:tab/>
      </w:r>
      <w:r w:rsidR="00EA4CAE" w:rsidRPr="000F6507">
        <w:rPr>
          <w:rFonts w:ascii="Times New Roman" w:hAnsi="Times New Roman"/>
          <w:i/>
          <w:iCs/>
          <w:sz w:val="20"/>
          <w:szCs w:val="20"/>
        </w:rPr>
        <w:t>Such person must notify the FUND in writing within twenty-four months</w:t>
      </w:r>
      <w:r w:rsidR="00CA6C95" w:rsidRPr="000F6507">
        <w:rPr>
          <w:rFonts w:ascii="Times New Roman" w:hAnsi="Times New Roman"/>
          <w:i/>
          <w:iCs/>
          <w:sz w:val="20"/>
          <w:szCs w:val="20"/>
        </w:rPr>
        <w:t xml:space="preserve"> (24) of ceasing to be a CONTRIBUTORY MEMBER</w:t>
      </w:r>
      <w:r w:rsidR="00AA211A" w:rsidRPr="000F6507">
        <w:rPr>
          <w:rFonts w:ascii="Times New Roman" w:hAnsi="Times New Roman"/>
          <w:i/>
          <w:iCs/>
          <w:sz w:val="20"/>
          <w:szCs w:val="20"/>
        </w:rPr>
        <w:t xml:space="preserve"> of his/her election to either become a NON-CONTRIBUTORY MEMBER</w:t>
      </w:r>
      <w:r w:rsidR="00D62A2C" w:rsidRPr="000F6507">
        <w:rPr>
          <w:rFonts w:ascii="Times New Roman" w:hAnsi="Times New Roman"/>
          <w:i/>
          <w:iCs/>
          <w:sz w:val="20"/>
          <w:szCs w:val="20"/>
        </w:rPr>
        <w:t xml:space="preserve"> or to claim a benefit for which he/she is eligible in terms of the GENERAL RULES.  </w:t>
      </w:r>
      <w:r w:rsidR="00F46F66" w:rsidRPr="000F6507">
        <w:rPr>
          <w:rFonts w:ascii="Times New Roman" w:hAnsi="Times New Roman"/>
          <w:i/>
          <w:iCs/>
          <w:sz w:val="20"/>
          <w:szCs w:val="20"/>
        </w:rPr>
        <w:t>A person, who was an interim member in terms of the rules of the TRANSFERRED FUND on 30 June 2013,</w:t>
      </w:r>
      <w:r w:rsidR="005F0BD1" w:rsidRPr="000F6507">
        <w:rPr>
          <w:rFonts w:ascii="Times New Roman" w:hAnsi="Times New Roman"/>
          <w:i/>
          <w:iCs/>
          <w:sz w:val="20"/>
          <w:szCs w:val="20"/>
        </w:rPr>
        <w:t xml:space="preserve"> must make an election within</w:t>
      </w:r>
      <w:r w:rsidR="008A5525" w:rsidRPr="000F6507">
        <w:rPr>
          <w:rFonts w:ascii="Times New Roman" w:hAnsi="Times New Roman"/>
          <w:i/>
          <w:iCs/>
          <w:sz w:val="20"/>
          <w:szCs w:val="20"/>
        </w:rPr>
        <w:t xml:space="preserve"> twenty-four (24) </w:t>
      </w:r>
      <w:r w:rsidR="00FA5F4F" w:rsidRPr="000F6507">
        <w:rPr>
          <w:rFonts w:ascii="Times New Roman" w:hAnsi="Times New Roman"/>
          <w:i/>
          <w:iCs/>
          <w:sz w:val="20"/>
          <w:szCs w:val="20"/>
        </w:rPr>
        <w:t xml:space="preserve">of ceasing to be a </w:t>
      </w:r>
      <w:r w:rsidR="00E93C4D" w:rsidRPr="000F6507">
        <w:rPr>
          <w:rFonts w:ascii="Times New Roman" w:hAnsi="Times New Roman"/>
          <w:i/>
          <w:iCs/>
          <w:sz w:val="20"/>
          <w:szCs w:val="20"/>
        </w:rPr>
        <w:t>CONTRIBUTORY MEMBER.</w:t>
      </w:r>
    </w:p>
    <w:p w14:paraId="7494A4E8" w14:textId="092B9E8E" w:rsidR="00E93C4D" w:rsidRPr="000F6507" w:rsidRDefault="00E93C4D" w:rsidP="000F6507">
      <w:pPr>
        <w:pStyle w:val="FootnoteText"/>
        <w:tabs>
          <w:tab w:val="left" w:pos="540"/>
          <w:tab w:val="left" w:pos="1440"/>
        </w:tabs>
        <w:spacing w:before="40" w:after="40"/>
        <w:ind w:left="1440" w:hanging="630"/>
        <w:rPr>
          <w:rFonts w:ascii="Times New Roman" w:hAnsi="Times New Roman"/>
          <w:i/>
          <w:iCs/>
          <w:sz w:val="20"/>
          <w:szCs w:val="20"/>
        </w:rPr>
      </w:pPr>
      <w:r w:rsidRPr="000F6507">
        <w:rPr>
          <w:rFonts w:ascii="Times New Roman" w:hAnsi="Times New Roman"/>
          <w:i/>
          <w:iCs/>
          <w:sz w:val="20"/>
          <w:szCs w:val="20"/>
        </w:rPr>
        <w:t>3.5.3</w:t>
      </w:r>
      <w:r w:rsidRPr="000F6507">
        <w:rPr>
          <w:rFonts w:ascii="Times New Roman" w:hAnsi="Times New Roman"/>
          <w:i/>
          <w:iCs/>
          <w:sz w:val="20"/>
          <w:szCs w:val="20"/>
        </w:rPr>
        <w:tab/>
      </w:r>
      <w:r w:rsidR="0029700F" w:rsidRPr="000F6507">
        <w:rPr>
          <w:rFonts w:ascii="Times New Roman" w:hAnsi="Times New Roman"/>
          <w:i/>
          <w:iCs/>
          <w:sz w:val="20"/>
          <w:szCs w:val="20"/>
        </w:rPr>
        <w:t xml:space="preserve">Should an </w:t>
      </w:r>
      <w:r w:rsidR="00993903" w:rsidRPr="000F6507">
        <w:rPr>
          <w:rFonts w:ascii="Times New Roman" w:hAnsi="Times New Roman"/>
          <w:i/>
          <w:iCs/>
          <w:sz w:val="20"/>
          <w:szCs w:val="20"/>
        </w:rPr>
        <w:t>INTERIM MEMBER</w:t>
      </w:r>
      <w:r w:rsidR="0029700F" w:rsidRPr="000F6507">
        <w:rPr>
          <w:rFonts w:ascii="Times New Roman" w:hAnsi="Times New Roman"/>
          <w:i/>
          <w:iCs/>
          <w:sz w:val="20"/>
          <w:szCs w:val="20"/>
        </w:rPr>
        <w:t xml:space="preserve"> fail to notify the </w:t>
      </w:r>
      <w:r w:rsidR="00993903" w:rsidRPr="000F6507">
        <w:rPr>
          <w:rFonts w:ascii="Times New Roman" w:hAnsi="Times New Roman"/>
          <w:i/>
          <w:iCs/>
          <w:sz w:val="20"/>
          <w:szCs w:val="20"/>
        </w:rPr>
        <w:t>FUND</w:t>
      </w:r>
      <w:r w:rsidR="0029700F" w:rsidRPr="000F6507">
        <w:rPr>
          <w:rFonts w:ascii="Times New Roman" w:hAnsi="Times New Roman"/>
          <w:i/>
          <w:iCs/>
          <w:sz w:val="20"/>
          <w:szCs w:val="20"/>
        </w:rPr>
        <w:t xml:space="preserve"> of his/her election as envisaged in </w:t>
      </w:r>
      <w:r w:rsidR="008F65E5" w:rsidRPr="000F6507">
        <w:rPr>
          <w:rFonts w:ascii="Times New Roman" w:hAnsi="Times New Roman"/>
          <w:i/>
          <w:iCs/>
          <w:sz w:val="20"/>
          <w:szCs w:val="20"/>
        </w:rPr>
        <w:t>R</w:t>
      </w:r>
      <w:r w:rsidR="0029700F" w:rsidRPr="000F6507">
        <w:rPr>
          <w:rFonts w:ascii="Times New Roman" w:hAnsi="Times New Roman"/>
          <w:i/>
          <w:iCs/>
          <w:sz w:val="20"/>
          <w:szCs w:val="20"/>
        </w:rPr>
        <w:t>ule 3.5.2 within</w:t>
      </w:r>
      <w:r w:rsidR="00993903" w:rsidRPr="000F6507">
        <w:rPr>
          <w:rFonts w:ascii="Times New Roman" w:hAnsi="Times New Roman"/>
          <w:i/>
          <w:iCs/>
          <w:sz w:val="20"/>
          <w:szCs w:val="20"/>
        </w:rPr>
        <w:t xml:space="preserve"> twenty-four (24) months of leaving the SERVICE of his/her</w:t>
      </w:r>
      <w:r w:rsidR="00C27576" w:rsidRPr="000F6507">
        <w:rPr>
          <w:rFonts w:ascii="Times New Roman" w:hAnsi="Times New Roman"/>
          <w:i/>
          <w:iCs/>
          <w:sz w:val="20"/>
          <w:szCs w:val="20"/>
        </w:rPr>
        <w:t xml:space="preserve"> last EMPLOYER such benefit shall be credited to the UNCLAIMED BENEFITS ACCOUNT.</w:t>
      </w:r>
    </w:p>
    <w:p w14:paraId="677053F7" w14:textId="696E5A77" w:rsidR="00845E70" w:rsidRPr="000F6507" w:rsidRDefault="00845E70" w:rsidP="000F6507">
      <w:pPr>
        <w:pStyle w:val="FootnoteText"/>
        <w:tabs>
          <w:tab w:val="left" w:pos="540"/>
          <w:tab w:val="left" w:pos="1440"/>
        </w:tabs>
        <w:spacing w:before="40" w:after="40"/>
        <w:ind w:left="1440" w:hanging="630"/>
        <w:rPr>
          <w:rFonts w:ascii="Times New Roman" w:hAnsi="Times New Roman"/>
          <w:i/>
          <w:iCs/>
          <w:sz w:val="20"/>
          <w:szCs w:val="20"/>
        </w:rPr>
      </w:pPr>
      <w:r w:rsidRPr="000F6507">
        <w:rPr>
          <w:rFonts w:ascii="Times New Roman" w:hAnsi="Times New Roman"/>
          <w:i/>
          <w:iCs/>
          <w:sz w:val="20"/>
          <w:szCs w:val="20"/>
        </w:rPr>
        <w:t>3.5.4</w:t>
      </w:r>
      <w:r w:rsidRPr="000F6507">
        <w:rPr>
          <w:rFonts w:ascii="Times New Roman" w:hAnsi="Times New Roman"/>
          <w:i/>
          <w:iCs/>
          <w:sz w:val="20"/>
          <w:szCs w:val="20"/>
        </w:rPr>
        <w:tab/>
        <w:t xml:space="preserve">An </w:t>
      </w:r>
      <w:r w:rsidR="009B6D39" w:rsidRPr="000F6507">
        <w:rPr>
          <w:rFonts w:ascii="Times New Roman" w:hAnsi="Times New Roman"/>
          <w:i/>
          <w:iCs/>
          <w:sz w:val="20"/>
          <w:szCs w:val="20"/>
        </w:rPr>
        <w:t>INTERIM MEMBER</w:t>
      </w:r>
      <w:r w:rsidRPr="000F6507">
        <w:rPr>
          <w:rFonts w:ascii="Times New Roman" w:hAnsi="Times New Roman"/>
          <w:i/>
          <w:iCs/>
          <w:sz w:val="20"/>
          <w:szCs w:val="20"/>
        </w:rPr>
        <w:t xml:space="preserve"> will become a </w:t>
      </w:r>
      <w:r w:rsidR="009B6D39" w:rsidRPr="000F6507">
        <w:rPr>
          <w:rFonts w:ascii="Times New Roman" w:hAnsi="Times New Roman"/>
          <w:i/>
          <w:iCs/>
          <w:sz w:val="20"/>
          <w:szCs w:val="20"/>
        </w:rPr>
        <w:t>NON-CONTRIBUTORY MEMBER</w:t>
      </w:r>
      <w:r w:rsidRPr="000F6507">
        <w:rPr>
          <w:rFonts w:ascii="Times New Roman" w:hAnsi="Times New Roman"/>
          <w:i/>
          <w:iCs/>
          <w:sz w:val="20"/>
          <w:szCs w:val="20"/>
        </w:rPr>
        <w:t xml:space="preserve"> with effect from the date on which the </w:t>
      </w:r>
      <w:r w:rsidR="009B6D39" w:rsidRPr="000F6507">
        <w:rPr>
          <w:rFonts w:ascii="Times New Roman" w:hAnsi="Times New Roman"/>
          <w:i/>
          <w:iCs/>
          <w:sz w:val="20"/>
          <w:szCs w:val="20"/>
        </w:rPr>
        <w:t>FUND</w:t>
      </w:r>
      <w:r w:rsidRPr="000F6507">
        <w:rPr>
          <w:rFonts w:ascii="Times New Roman" w:hAnsi="Times New Roman"/>
          <w:i/>
          <w:iCs/>
          <w:sz w:val="20"/>
          <w:szCs w:val="20"/>
        </w:rPr>
        <w:t xml:space="preserve"> receives </w:t>
      </w:r>
      <w:r w:rsidR="009B6D39" w:rsidRPr="000F6507">
        <w:rPr>
          <w:rFonts w:ascii="Times New Roman" w:hAnsi="Times New Roman"/>
          <w:i/>
          <w:iCs/>
          <w:sz w:val="20"/>
          <w:szCs w:val="20"/>
        </w:rPr>
        <w:t>his/her election to become a NON-CONTRIBUTORY MEMBER</w:t>
      </w:r>
      <w:r w:rsidR="00286539" w:rsidRPr="000F6507">
        <w:rPr>
          <w:rFonts w:ascii="Times New Roman" w:hAnsi="Times New Roman"/>
          <w:i/>
          <w:iCs/>
          <w:sz w:val="20"/>
          <w:szCs w:val="20"/>
        </w:rPr>
        <w:t xml:space="preserve"> provided his/her election is received by the Fund</w:t>
      </w:r>
      <w:r w:rsidR="008F65E5" w:rsidRPr="000F6507">
        <w:rPr>
          <w:rFonts w:ascii="Times New Roman" w:hAnsi="Times New Roman"/>
          <w:i/>
          <w:iCs/>
          <w:sz w:val="20"/>
          <w:szCs w:val="20"/>
        </w:rPr>
        <w:t xml:space="preserve"> before the expiry of the period referred to in Rule 3.5.2.</w:t>
      </w:r>
    </w:p>
    <w:p w14:paraId="00B4D5ED" w14:textId="01C5D29D" w:rsidR="00233411" w:rsidRPr="000F6507" w:rsidRDefault="008F65E5" w:rsidP="000F6507">
      <w:pPr>
        <w:pStyle w:val="FootnoteText"/>
        <w:tabs>
          <w:tab w:val="left" w:pos="540"/>
          <w:tab w:val="left" w:pos="1440"/>
        </w:tabs>
        <w:spacing w:before="40" w:after="40"/>
        <w:ind w:left="1440" w:hanging="630"/>
        <w:rPr>
          <w:rFonts w:ascii="Times New Roman" w:hAnsi="Times New Roman"/>
          <w:i/>
          <w:iCs/>
          <w:sz w:val="20"/>
          <w:szCs w:val="20"/>
        </w:rPr>
      </w:pPr>
      <w:r w:rsidRPr="000F6507">
        <w:rPr>
          <w:rFonts w:ascii="Times New Roman" w:hAnsi="Times New Roman"/>
          <w:i/>
          <w:iCs/>
          <w:sz w:val="20"/>
          <w:szCs w:val="20"/>
        </w:rPr>
        <w:t>3.5.5</w:t>
      </w:r>
      <w:r w:rsidRPr="000F6507">
        <w:rPr>
          <w:rFonts w:ascii="Times New Roman" w:hAnsi="Times New Roman"/>
          <w:i/>
          <w:iCs/>
          <w:sz w:val="20"/>
          <w:szCs w:val="20"/>
        </w:rPr>
        <w:tab/>
      </w:r>
      <w:r w:rsidR="00B0215B" w:rsidRPr="000F6507">
        <w:rPr>
          <w:rFonts w:ascii="Times New Roman" w:hAnsi="Times New Roman"/>
          <w:i/>
          <w:iCs/>
          <w:sz w:val="20"/>
          <w:szCs w:val="20"/>
        </w:rPr>
        <w:t>The INTERIM MEMBER'S election to become a NON-CONTRIBUTORY MEMBER is irrevocable.</w:t>
      </w:r>
    </w:p>
    <w:p w14:paraId="6DE32C0E" w14:textId="544B2FA0" w:rsidR="008F65E5" w:rsidRPr="000F6507" w:rsidRDefault="005342B8" w:rsidP="000F6507">
      <w:pPr>
        <w:pStyle w:val="FootnoteText"/>
        <w:tabs>
          <w:tab w:val="left" w:pos="540"/>
          <w:tab w:val="left" w:pos="1440"/>
        </w:tabs>
        <w:spacing w:before="40" w:after="40"/>
        <w:ind w:left="1440" w:hanging="630"/>
        <w:rPr>
          <w:rFonts w:ascii="Times New Roman" w:hAnsi="Times New Roman"/>
          <w:i/>
          <w:iCs/>
          <w:sz w:val="20"/>
          <w:szCs w:val="20"/>
        </w:rPr>
      </w:pPr>
      <w:r w:rsidRPr="000F6507">
        <w:rPr>
          <w:rFonts w:ascii="Times New Roman" w:hAnsi="Times New Roman"/>
          <w:i/>
          <w:iCs/>
          <w:sz w:val="20"/>
          <w:szCs w:val="20"/>
        </w:rPr>
        <w:t>3.5.6</w:t>
      </w:r>
      <w:r w:rsidRPr="000F6507">
        <w:rPr>
          <w:rFonts w:ascii="Times New Roman" w:hAnsi="Times New Roman"/>
          <w:i/>
          <w:iCs/>
          <w:sz w:val="20"/>
          <w:szCs w:val="20"/>
        </w:rPr>
        <w:tab/>
      </w:r>
      <w:r w:rsidR="00646ADC" w:rsidRPr="000F6507">
        <w:rPr>
          <w:rFonts w:ascii="Times New Roman" w:hAnsi="Times New Roman"/>
          <w:i/>
          <w:iCs/>
          <w:sz w:val="20"/>
          <w:szCs w:val="20"/>
        </w:rPr>
        <w:t xml:space="preserve">A </w:t>
      </w:r>
      <w:r w:rsidR="001B35D5" w:rsidRPr="000F6507">
        <w:rPr>
          <w:rFonts w:ascii="Times New Roman" w:hAnsi="Times New Roman"/>
          <w:i/>
          <w:iCs/>
          <w:sz w:val="20"/>
          <w:szCs w:val="20"/>
        </w:rPr>
        <w:t>NON-CONTRIBUTORY MEMBER</w:t>
      </w:r>
      <w:r w:rsidR="00646ADC" w:rsidRPr="000F6507">
        <w:rPr>
          <w:rFonts w:ascii="Times New Roman" w:hAnsi="Times New Roman"/>
          <w:i/>
          <w:iCs/>
          <w:sz w:val="20"/>
          <w:szCs w:val="20"/>
        </w:rPr>
        <w:t xml:space="preserve"> will only be entitled to a benefit in terms of Rules 5 and 6</w:t>
      </w:r>
      <w:r w:rsidR="001B35D5" w:rsidRPr="000F6507">
        <w:rPr>
          <w:rFonts w:ascii="Times New Roman" w:hAnsi="Times New Roman"/>
          <w:i/>
          <w:iCs/>
          <w:sz w:val="20"/>
          <w:szCs w:val="20"/>
        </w:rPr>
        <w:t xml:space="preserve">.  This shall not apply to a person described in paragraph (a) and (b) </w:t>
      </w:r>
      <w:r w:rsidR="00CB278C" w:rsidRPr="000F6507">
        <w:rPr>
          <w:rFonts w:ascii="Times New Roman" w:hAnsi="Times New Roman"/>
          <w:i/>
          <w:iCs/>
          <w:sz w:val="20"/>
          <w:szCs w:val="20"/>
        </w:rPr>
        <w:t>of the definition of NON-CONTRIBUTORY MEMBERS.</w:t>
      </w:r>
    </w:p>
    <w:p w14:paraId="07E54DDE" w14:textId="74651F83" w:rsidR="00CB278C" w:rsidRPr="000F6507" w:rsidRDefault="00CB278C" w:rsidP="000F6507">
      <w:pPr>
        <w:pStyle w:val="FootnoteText"/>
        <w:tabs>
          <w:tab w:val="left" w:pos="540"/>
          <w:tab w:val="left" w:pos="1440"/>
        </w:tabs>
        <w:spacing w:before="40" w:after="40"/>
        <w:ind w:left="1440" w:hanging="630"/>
        <w:rPr>
          <w:rFonts w:ascii="Times New Roman" w:hAnsi="Times New Roman"/>
          <w:sz w:val="20"/>
          <w:szCs w:val="20"/>
        </w:rPr>
      </w:pPr>
      <w:r w:rsidRPr="000F6507">
        <w:rPr>
          <w:rFonts w:ascii="Times New Roman" w:hAnsi="Times New Roman"/>
          <w:i/>
          <w:iCs/>
          <w:sz w:val="20"/>
          <w:szCs w:val="20"/>
        </w:rPr>
        <w:t>3.5.</w:t>
      </w:r>
      <w:r w:rsidR="00B0215B" w:rsidRPr="000F6507">
        <w:rPr>
          <w:rFonts w:ascii="Times New Roman" w:hAnsi="Times New Roman"/>
          <w:i/>
          <w:iCs/>
          <w:sz w:val="20"/>
          <w:szCs w:val="20"/>
        </w:rPr>
        <w:t>7</w:t>
      </w:r>
      <w:r w:rsidRPr="000F6507">
        <w:rPr>
          <w:rFonts w:ascii="Times New Roman" w:hAnsi="Times New Roman"/>
          <w:i/>
          <w:iCs/>
          <w:sz w:val="20"/>
          <w:szCs w:val="20"/>
        </w:rPr>
        <w:tab/>
      </w:r>
      <w:r w:rsidR="00AE5B4D" w:rsidRPr="000F6507">
        <w:rPr>
          <w:rFonts w:ascii="Times New Roman" w:hAnsi="Times New Roman"/>
          <w:i/>
          <w:iCs/>
          <w:sz w:val="20"/>
          <w:szCs w:val="20"/>
        </w:rPr>
        <w:t>A NON-CONTRIBUTORY MEMBER and an INTERIM MEMBER shall not be eligible for DEATH COVER or DISABILITY COVER.</w:t>
      </w:r>
      <w:r w:rsidR="00AE5B4D" w:rsidRPr="000F6507">
        <w:rPr>
          <w:rFonts w:ascii="Times New Roman" w:hAnsi="Times New Roman"/>
          <w:sz w:val="20"/>
          <w:szCs w:val="20"/>
        </w:rPr>
        <w:t>’</w:t>
      </w:r>
    </w:p>
  </w:footnote>
  <w:footnote w:id="17">
    <w:p w14:paraId="06AD664D" w14:textId="5B12C1F7" w:rsidR="00F71121" w:rsidRPr="000F6507" w:rsidRDefault="00F71121"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AC0CDC" w:rsidRPr="000F6507">
        <w:rPr>
          <w:rFonts w:ascii="Times New Roman" w:hAnsi="Times New Roman"/>
          <w:i/>
          <w:iCs/>
          <w:sz w:val="20"/>
          <w:szCs w:val="20"/>
        </w:rPr>
        <w:t>Ibid</w:t>
      </w:r>
      <w:r w:rsidR="00AC0CDC" w:rsidRPr="000F6507">
        <w:rPr>
          <w:rFonts w:ascii="Times New Roman" w:hAnsi="Times New Roman"/>
          <w:sz w:val="20"/>
          <w:szCs w:val="20"/>
        </w:rPr>
        <w:t>., para</w:t>
      </w:r>
      <w:r w:rsidR="00B3018B" w:rsidRPr="000F6507">
        <w:rPr>
          <w:rFonts w:ascii="Times New Roman" w:hAnsi="Times New Roman"/>
          <w:sz w:val="20"/>
          <w:szCs w:val="20"/>
        </w:rPr>
        <w:t xml:space="preserve"> 5</w:t>
      </w:r>
      <w:r w:rsidR="00AC0CDC" w:rsidRPr="000F6507">
        <w:rPr>
          <w:rFonts w:ascii="Times New Roman" w:hAnsi="Times New Roman"/>
          <w:sz w:val="20"/>
          <w:szCs w:val="20"/>
        </w:rPr>
        <w:t>.2, CaseLines</w:t>
      </w:r>
      <w:r w:rsidR="00503A6E" w:rsidRPr="000F6507">
        <w:rPr>
          <w:rFonts w:ascii="Times New Roman" w:hAnsi="Times New Roman"/>
          <w:sz w:val="20"/>
          <w:szCs w:val="20"/>
        </w:rPr>
        <w:t>,</w:t>
      </w:r>
      <w:r w:rsidR="00F63B02" w:rsidRPr="000F6507">
        <w:rPr>
          <w:rFonts w:ascii="Times New Roman" w:hAnsi="Times New Roman"/>
          <w:sz w:val="20"/>
          <w:szCs w:val="20"/>
        </w:rPr>
        <w:t xml:space="preserve"> pp.</w:t>
      </w:r>
      <w:r w:rsidR="00AC0CDC" w:rsidRPr="000F6507">
        <w:rPr>
          <w:rFonts w:ascii="Times New Roman" w:hAnsi="Times New Roman"/>
          <w:sz w:val="20"/>
          <w:szCs w:val="20"/>
        </w:rPr>
        <w:t xml:space="preserve"> 01-2</w:t>
      </w:r>
      <w:r w:rsidR="00B3018B" w:rsidRPr="000F6507">
        <w:rPr>
          <w:rFonts w:ascii="Times New Roman" w:hAnsi="Times New Roman"/>
          <w:sz w:val="20"/>
          <w:szCs w:val="20"/>
        </w:rPr>
        <w:t>4 and 01</w:t>
      </w:r>
      <w:r w:rsidR="00F21308" w:rsidRPr="000F6507">
        <w:rPr>
          <w:rFonts w:ascii="Times New Roman" w:hAnsi="Times New Roman"/>
          <w:sz w:val="20"/>
          <w:szCs w:val="20"/>
        </w:rPr>
        <w:t>-25</w:t>
      </w:r>
      <w:r w:rsidR="00AC0CDC" w:rsidRPr="000F6507">
        <w:rPr>
          <w:rFonts w:ascii="Times New Roman" w:hAnsi="Times New Roman"/>
          <w:sz w:val="20"/>
          <w:szCs w:val="20"/>
        </w:rPr>
        <w:t>.</w:t>
      </w:r>
    </w:p>
  </w:footnote>
  <w:footnote w:id="18">
    <w:p w14:paraId="09440AA7" w14:textId="0D6BAEDB" w:rsidR="00F21308" w:rsidRPr="000F6507" w:rsidRDefault="00F21308"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Id</w:t>
      </w:r>
      <w:r w:rsidRPr="000F6507">
        <w:rPr>
          <w:rFonts w:ascii="Times New Roman" w:hAnsi="Times New Roman"/>
          <w:sz w:val="20"/>
          <w:szCs w:val="20"/>
        </w:rPr>
        <w:t>.</w:t>
      </w:r>
    </w:p>
  </w:footnote>
  <w:footnote w:id="19">
    <w:p w14:paraId="1C593656" w14:textId="322D5620" w:rsidR="003C5437" w:rsidRPr="000F6507" w:rsidRDefault="003C5437"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t>Rule 5</w:t>
      </w:r>
      <w:r w:rsidR="00DE304F" w:rsidRPr="000F6507">
        <w:rPr>
          <w:rFonts w:ascii="Times New Roman" w:hAnsi="Times New Roman"/>
          <w:sz w:val="20"/>
          <w:szCs w:val="20"/>
        </w:rPr>
        <w:t>.1.1</w:t>
      </w:r>
      <w:r w:rsidRPr="000F6507">
        <w:rPr>
          <w:rFonts w:ascii="Times New Roman" w:hAnsi="Times New Roman"/>
          <w:sz w:val="20"/>
          <w:szCs w:val="20"/>
        </w:rPr>
        <w:t xml:space="preserve"> provides as follows:</w:t>
      </w:r>
    </w:p>
    <w:p w14:paraId="56E8CEBA" w14:textId="08B5D687" w:rsidR="003C5437" w:rsidRPr="000F6507" w:rsidRDefault="003C5437" w:rsidP="000F6507">
      <w:pPr>
        <w:pStyle w:val="FootnoteText"/>
        <w:tabs>
          <w:tab w:val="left" w:pos="540"/>
          <w:tab w:val="left" w:pos="810"/>
        </w:tabs>
        <w:spacing w:before="40" w:after="40"/>
        <w:ind w:left="810" w:firstLine="0"/>
        <w:rPr>
          <w:rFonts w:ascii="Times New Roman" w:hAnsi="Times New Roman"/>
          <w:sz w:val="20"/>
          <w:szCs w:val="20"/>
        </w:rPr>
      </w:pPr>
      <w:r w:rsidRPr="000F6507">
        <w:rPr>
          <w:rFonts w:ascii="Times New Roman" w:hAnsi="Times New Roman"/>
          <w:sz w:val="20"/>
          <w:szCs w:val="20"/>
        </w:rPr>
        <w:t>‘</w:t>
      </w:r>
      <w:r w:rsidR="00894E62" w:rsidRPr="000F6507">
        <w:rPr>
          <w:rFonts w:ascii="Times New Roman" w:hAnsi="Times New Roman"/>
          <w:i/>
          <w:iCs/>
          <w:sz w:val="20"/>
          <w:szCs w:val="20"/>
        </w:rPr>
        <w:t>A member may retire early if he/she is within</w:t>
      </w:r>
      <w:r w:rsidR="008873DD" w:rsidRPr="000F6507">
        <w:rPr>
          <w:rFonts w:ascii="Times New Roman" w:hAnsi="Times New Roman"/>
          <w:i/>
          <w:iCs/>
          <w:sz w:val="20"/>
          <w:szCs w:val="20"/>
        </w:rPr>
        <w:t xml:space="preserve"> 10 years of his/her Normal Retirement Date and has reached the age of</w:t>
      </w:r>
      <w:r w:rsidR="00A14A37" w:rsidRPr="000F6507">
        <w:rPr>
          <w:rFonts w:ascii="Times New Roman" w:hAnsi="Times New Roman"/>
          <w:i/>
          <w:iCs/>
          <w:sz w:val="20"/>
          <w:szCs w:val="20"/>
        </w:rPr>
        <w:t xml:space="preserve"> 50 years</w:t>
      </w:r>
      <w:r w:rsidR="000C67AE" w:rsidRPr="000F6507">
        <w:rPr>
          <w:rFonts w:ascii="Times New Roman" w:hAnsi="Times New Roman"/>
          <w:i/>
          <w:iCs/>
          <w:sz w:val="20"/>
          <w:szCs w:val="20"/>
        </w:rPr>
        <w:t>, in which event he/she shall receive the benefits referred to in Rule 5.2</w:t>
      </w:r>
      <w:r w:rsidR="007A4F8C" w:rsidRPr="000F6507">
        <w:rPr>
          <w:rFonts w:ascii="Times New Roman" w:hAnsi="Times New Roman"/>
          <w:i/>
          <w:iCs/>
          <w:sz w:val="20"/>
          <w:szCs w:val="20"/>
        </w:rPr>
        <w:t xml:space="preserve"> read with Rule 5.3.</w:t>
      </w:r>
      <w:r w:rsidR="007A4F8C" w:rsidRPr="000F6507">
        <w:rPr>
          <w:rFonts w:ascii="Times New Roman" w:hAnsi="Times New Roman"/>
          <w:sz w:val="20"/>
          <w:szCs w:val="20"/>
        </w:rPr>
        <w:t>’</w:t>
      </w:r>
    </w:p>
  </w:footnote>
  <w:footnote w:id="20">
    <w:p w14:paraId="6D3210FC" w14:textId="4CBE0849" w:rsidR="00503A6E" w:rsidRPr="000F6507" w:rsidRDefault="00503A6E"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bookmarkStart w:id="6" w:name="_Hlk144982119"/>
      <w:r w:rsidRPr="000F6507">
        <w:rPr>
          <w:rFonts w:ascii="Times New Roman" w:hAnsi="Times New Roman"/>
          <w:i/>
          <w:iCs/>
          <w:sz w:val="20"/>
          <w:szCs w:val="20"/>
        </w:rPr>
        <w:t>Ibid</w:t>
      </w:r>
      <w:r w:rsidRPr="000F6507">
        <w:rPr>
          <w:rFonts w:ascii="Times New Roman" w:hAnsi="Times New Roman"/>
          <w:sz w:val="20"/>
          <w:szCs w:val="20"/>
        </w:rPr>
        <w:t>., para 5.3, CaseLines</w:t>
      </w:r>
      <w:r w:rsidR="00F63B02" w:rsidRPr="000F6507">
        <w:rPr>
          <w:rFonts w:ascii="Times New Roman" w:hAnsi="Times New Roman"/>
          <w:sz w:val="20"/>
          <w:szCs w:val="20"/>
        </w:rPr>
        <w:t xml:space="preserve">, p. </w:t>
      </w:r>
      <w:r w:rsidRPr="000F6507">
        <w:rPr>
          <w:rFonts w:ascii="Times New Roman" w:hAnsi="Times New Roman"/>
          <w:sz w:val="20"/>
          <w:szCs w:val="20"/>
        </w:rPr>
        <w:t>01-25.</w:t>
      </w:r>
      <w:bookmarkEnd w:id="6"/>
    </w:p>
  </w:footnote>
  <w:footnote w:id="21">
    <w:p w14:paraId="6AF94790" w14:textId="79D41DBC" w:rsidR="00DF431B" w:rsidRPr="000F6507" w:rsidRDefault="00DF431B"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A04766" w:rsidRPr="000F6507">
        <w:rPr>
          <w:rFonts w:ascii="Times New Roman" w:hAnsi="Times New Roman"/>
          <w:sz w:val="20"/>
          <w:szCs w:val="20"/>
        </w:rPr>
        <w:t xml:space="preserve">Rule 5.2.1, </w:t>
      </w:r>
      <w:r w:rsidR="004E25DF" w:rsidRPr="000F6507">
        <w:rPr>
          <w:rFonts w:ascii="Times New Roman" w:hAnsi="Times New Roman"/>
          <w:sz w:val="20"/>
          <w:szCs w:val="20"/>
        </w:rPr>
        <w:t>which is captioned '</w:t>
      </w:r>
      <w:r w:rsidR="004E25DF" w:rsidRPr="000F6507">
        <w:rPr>
          <w:rFonts w:ascii="Times New Roman" w:hAnsi="Times New Roman"/>
          <w:i/>
          <w:iCs/>
          <w:sz w:val="20"/>
          <w:szCs w:val="20"/>
        </w:rPr>
        <w:t>Lump sum benefits</w:t>
      </w:r>
      <w:r w:rsidR="004E25DF" w:rsidRPr="000F6507">
        <w:rPr>
          <w:rFonts w:ascii="Times New Roman" w:hAnsi="Times New Roman"/>
          <w:sz w:val="20"/>
          <w:szCs w:val="20"/>
        </w:rPr>
        <w:t>'</w:t>
      </w:r>
      <w:r w:rsidR="00A04766" w:rsidRPr="000F6507">
        <w:rPr>
          <w:rFonts w:ascii="Times New Roman" w:hAnsi="Times New Roman"/>
          <w:sz w:val="20"/>
          <w:szCs w:val="20"/>
        </w:rPr>
        <w:t xml:space="preserve"> provides as follows</w:t>
      </w:r>
      <w:r w:rsidR="004E25DF" w:rsidRPr="000F6507">
        <w:rPr>
          <w:rFonts w:ascii="Times New Roman" w:hAnsi="Times New Roman"/>
          <w:sz w:val="20"/>
          <w:szCs w:val="20"/>
        </w:rPr>
        <w:t>:</w:t>
      </w:r>
    </w:p>
    <w:p w14:paraId="799F2086" w14:textId="725C0763" w:rsidR="004E25DF" w:rsidRPr="000F6507" w:rsidRDefault="00632711" w:rsidP="000F6507">
      <w:pPr>
        <w:pStyle w:val="FootnoteText"/>
        <w:tabs>
          <w:tab w:val="left" w:pos="540"/>
          <w:tab w:val="left" w:pos="810"/>
        </w:tabs>
        <w:spacing w:before="40" w:after="40"/>
        <w:ind w:left="810" w:firstLine="0"/>
        <w:rPr>
          <w:rFonts w:ascii="Times New Roman" w:hAnsi="Times New Roman"/>
          <w:i/>
          <w:iCs/>
          <w:sz w:val="20"/>
          <w:szCs w:val="20"/>
        </w:rPr>
      </w:pPr>
      <w:r w:rsidRPr="000F6507">
        <w:rPr>
          <w:rFonts w:ascii="Times New Roman" w:hAnsi="Times New Roman"/>
          <w:sz w:val="20"/>
          <w:szCs w:val="20"/>
        </w:rPr>
        <w:t>'</w:t>
      </w:r>
      <w:r w:rsidRPr="000F6507">
        <w:rPr>
          <w:rFonts w:ascii="Times New Roman" w:hAnsi="Times New Roman"/>
          <w:i/>
          <w:iCs/>
          <w:sz w:val="20"/>
          <w:szCs w:val="20"/>
        </w:rPr>
        <w:t>Prior to the commencement date of his/her Pension and his/her Flexible Annuity (if applicable),</w:t>
      </w:r>
      <w:r w:rsidR="006534C5" w:rsidRPr="000F6507">
        <w:rPr>
          <w:rFonts w:ascii="Times New Roman" w:hAnsi="Times New Roman"/>
          <w:i/>
          <w:iCs/>
          <w:sz w:val="20"/>
          <w:szCs w:val="20"/>
        </w:rPr>
        <w:t xml:space="preserve"> a Member may elect to commute a lump sum as allowed by the Revenue Authorities from time to time.</w:t>
      </w:r>
    </w:p>
    <w:p w14:paraId="08CB32AE" w14:textId="0FCA9E20" w:rsidR="006534C5" w:rsidRPr="000F6507" w:rsidRDefault="00786995" w:rsidP="000F6507">
      <w:pPr>
        <w:pStyle w:val="FootnoteText"/>
        <w:tabs>
          <w:tab w:val="left" w:pos="540"/>
          <w:tab w:val="left" w:pos="810"/>
        </w:tabs>
        <w:spacing w:before="40" w:after="40"/>
        <w:ind w:left="810" w:firstLine="0"/>
        <w:rPr>
          <w:rFonts w:ascii="Times New Roman" w:hAnsi="Times New Roman"/>
          <w:sz w:val="20"/>
          <w:szCs w:val="20"/>
        </w:rPr>
      </w:pPr>
      <w:r w:rsidRPr="000F6507">
        <w:rPr>
          <w:rFonts w:ascii="Times New Roman" w:hAnsi="Times New Roman"/>
          <w:i/>
          <w:iCs/>
          <w:sz w:val="20"/>
          <w:szCs w:val="20"/>
        </w:rPr>
        <w:t>If the total Fund Credit does not exceed the limits set by the Revenue Authorities from time to time, the whole of the Fund Credit may be taken as a lump sum</w:t>
      </w:r>
      <w:r w:rsidRPr="000F6507">
        <w:rPr>
          <w:rFonts w:ascii="Times New Roman" w:hAnsi="Times New Roman"/>
          <w:sz w:val="20"/>
          <w:szCs w:val="20"/>
        </w:rPr>
        <w:t>.'</w:t>
      </w:r>
    </w:p>
  </w:footnote>
  <w:footnote w:id="22">
    <w:p w14:paraId="2865C0DB" w14:textId="77777777" w:rsidR="00820E1C" w:rsidRPr="000F6507" w:rsidRDefault="00D5516C"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6E3D15" w:rsidRPr="000F6507">
        <w:rPr>
          <w:rFonts w:ascii="Times New Roman" w:hAnsi="Times New Roman"/>
          <w:sz w:val="20"/>
          <w:szCs w:val="20"/>
        </w:rPr>
        <w:t xml:space="preserve">Paragraph (ii) (dd) of the proviso to the definition </w:t>
      </w:r>
      <w:r w:rsidR="003F0077" w:rsidRPr="000F6507">
        <w:rPr>
          <w:rFonts w:ascii="Times New Roman" w:hAnsi="Times New Roman"/>
          <w:sz w:val="20"/>
          <w:szCs w:val="20"/>
        </w:rPr>
        <w:t>of ‘</w:t>
      </w:r>
      <w:r w:rsidR="003F0077" w:rsidRPr="000F6507">
        <w:rPr>
          <w:rFonts w:ascii="Times New Roman" w:hAnsi="Times New Roman"/>
          <w:i/>
          <w:iCs/>
          <w:sz w:val="20"/>
          <w:szCs w:val="20"/>
        </w:rPr>
        <w:t>pension fund</w:t>
      </w:r>
      <w:r w:rsidR="003F0077" w:rsidRPr="000F6507">
        <w:rPr>
          <w:rFonts w:ascii="Times New Roman" w:hAnsi="Times New Roman"/>
          <w:sz w:val="20"/>
          <w:szCs w:val="20"/>
        </w:rPr>
        <w:t xml:space="preserve">’ </w:t>
      </w:r>
      <w:r w:rsidR="00ED64B8" w:rsidRPr="000F6507">
        <w:rPr>
          <w:rFonts w:ascii="Times New Roman" w:hAnsi="Times New Roman"/>
          <w:sz w:val="20"/>
          <w:szCs w:val="20"/>
        </w:rPr>
        <w:t xml:space="preserve">in section 1 of the ITA </w:t>
      </w:r>
      <w:r w:rsidR="00820E1C" w:rsidRPr="000F6507">
        <w:rPr>
          <w:rFonts w:ascii="Times New Roman" w:hAnsi="Times New Roman"/>
          <w:sz w:val="20"/>
          <w:szCs w:val="20"/>
        </w:rPr>
        <w:t>provides that:</w:t>
      </w:r>
    </w:p>
    <w:p w14:paraId="5530C75D" w14:textId="77777777" w:rsidR="00374588" w:rsidRPr="000F6507" w:rsidRDefault="00820E1C" w:rsidP="000F6507">
      <w:pPr>
        <w:pStyle w:val="FootnoteText"/>
        <w:tabs>
          <w:tab w:val="left" w:pos="810"/>
        </w:tabs>
        <w:spacing w:before="40" w:after="40"/>
        <w:ind w:left="810" w:firstLine="0"/>
        <w:rPr>
          <w:rFonts w:ascii="Times New Roman" w:hAnsi="Times New Roman"/>
          <w:i/>
          <w:iCs/>
          <w:sz w:val="20"/>
          <w:szCs w:val="20"/>
        </w:rPr>
      </w:pPr>
      <w:r w:rsidRPr="000F6507">
        <w:rPr>
          <w:rFonts w:ascii="Times New Roman" w:hAnsi="Times New Roman"/>
          <w:sz w:val="20"/>
          <w:szCs w:val="20"/>
        </w:rPr>
        <w:t>‘</w:t>
      </w:r>
      <w:r w:rsidR="00824807" w:rsidRPr="000F6507">
        <w:rPr>
          <w:rFonts w:ascii="Times New Roman" w:hAnsi="Times New Roman"/>
          <w:sz w:val="20"/>
          <w:szCs w:val="20"/>
        </w:rPr>
        <w:t xml:space="preserve">… </w:t>
      </w:r>
      <w:r w:rsidR="00824807" w:rsidRPr="000F6507">
        <w:rPr>
          <w:rFonts w:ascii="Times New Roman" w:hAnsi="Times New Roman"/>
          <w:i/>
          <w:iCs/>
          <w:sz w:val="20"/>
          <w:szCs w:val="20"/>
        </w:rPr>
        <w:t>the Commissioner … shall not approve a fund in respect of any year of assessment unless the Commissioner is in respect of that year of assessment satisfied —</w:t>
      </w:r>
    </w:p>
    <w:p w14:paraId="13B93E93" w14:textId="2277889B" w:rsidR="002E1181" w:rsidRPr="000F6507" w:rsidRDefault="00865FB3" w:rsidP="00865FB3">
      <w:pPr>
        <w:pStyle w:val="FootnoteText"/>
        <w:tabs>
          <w:tab w:val="left" w:pos="810"/>
        </w:tabs>
        <w:spacing w:before="40" w:after="40"/>
        <w:ind w:left="1260" w:hanging="450"/>
        <w:rPr>
          <w:rFonts w:ascii="Times New Roman" w:hAnsi="Times New Roman"/>
          <w:i/>
          <w:iCs/>
          <w:sz w:val="20"/>
          <w:szCs w:val="20"/>
        </w:rPr>
      </w:pPr>
      <w:r w:rsidRPr="000F6507">
        <w:rPr>
          <w:rFonts w:ascii="Times New Roman" w:hAnsi="Times New Roman"/>
          <w:i/>
          <w:iCs/>
          <w:sz w:val="20"/>
          <w:szCs w:val="20"/>
        </w:rPr>
        <w:t>(i)</w:t>
      </w:r>
      <w:r w:rsidRPr="000F6507">
        <w:rPr>
          <w:rFonts w:ascii="Times New Roman" w:hAnsi="Times New Roman"/>
          <w:i/>
          <w:iCs/>
          <w:sz w:val="20"/>
          <w:szCs w:val="20"/>
        </w:rPr>
        <w:tab/>
      </w:r>
      <w:r w:rsidR="002E1181" w:rsidRPr="000F6507">
        <w:rPr>
          <w:rFonts w:ascii="Times New Roman" w:hAnsi="Times New Roman"/>
          <w:i/>
          <w:iCs/>
          <w:sz w:val="20"/>
          <w:szCs w:val="20"/>
        </w:rPr>
        <w:t>…;</w:t>
      </w:r>
    </w:p>
    <w:p w14:paraId="2CE5DCDD" w14:textId="72E6FCA7" w:rsidR="00632538" w:rsidRPr="000F6507" w:rsidRDefault="00865FB3" w:rsidP="00865FB3">
      <w:pPr>
        <w:pStyle w:val="FootnoteText"/>
        <w:tabs>
          <w:tab w:val="left" w:pos="810"/>
        </w:tabs>
        <w:spacing w:before="40" w:after="40"/>
        <w:ind w:left="1530" w:hanging="720"/>
        <w:rPr>
          <w:rFonts w:ascii="Times New Roman" w:hAnsi="Times New Roman"/>
          <w:i/>
          <w:iCs/>
          <w:sz w:val="20"/>
          <w:szCs w:val="20"/>
        </w:rPr>
      </w:pPr>
      <w:r w:rsidRPr="000F6507">
        <w:rPr>
          <w:rFonts w:ascii="Times New Roman" w:hAnsi="Times New Roman"/>
          <w:i/>
          <w:iCs/>
          <w:sz w:val="20"/>
          <w:szCs w:val="20"/>
        </w:rPr>
        <w:t>(ii)</w:t>
      </w:r>
      <w:r w:rsidRPr="000F6507">
        <w:rPr>
          <w:rFonts w:ascii="Times New Roman" w:hAnsi="Times New Roman"/>
          <w:i/>
          <w:iCs/>
          <w:sz w:val="20"/>
          <w:szCs w:val="20"/>
        </w:rPr>
        <w:tab/>
      </w:r>
      <w:r w:rsidR="00632538" w:rsidRPr="000F6507">
        <w:rPr>
          <w:rFonts w:ascii="Times New Roman" w:hAnsi="Times New Roman"/>
          <w:i/>
          <w:iCs/>
          <w:sz w:val="20"/>
          <w:szCs w:val="20"/>
        </w:rPr>
        <w:t>that the rules of the fund provide—</w:t>
      </w:r>
    </w:p>
    <w:p w14:paraId="2BC95BAE" w14:textId="77777777" w:rsidR="00ED3AB3" w:rsidRPr="000F6507" w:rsidRDefault="00632538" w:rsidP="000F6507">
      <w:pPr>
        <w:pStyle w:val="FootnoteText"/>
        <w:tabs>
          <w:tab w:val="left" w:pos="810"/>
        </w:tabs>
        <w:spacing w:before="40" w:after="40"/>
        <w:ind w:left="1530" w:firstLine="0"/>
        <w:rPr>
          <w:rFonts w:ascii="Times New Roman" w:hAnsi="Times New Roman"/>
          <w:i/>
          <w:iCs/>
          <w:sz w:val="20"/>
          <w:szCs w:val="20"/>
        </w:rPr>
      </w:pPr>
      <w:r w:rsidRPr="000F6507">
        <w:rPr>
          <w:rFonts w:ascii="Times New Roman" w:hAnsi="Times New Roman"/>
          <w:i/>
          <w:iCs/>
          <w:sz w:val="20"/>
          <w:szCs w:val="20"/>
        </w:rPr>
        <w:t>(aa)</w:t>
      </w:r>
      <w:r w:rsidR="00ED3AB3" w:rsidRPr="000F6507">
        <w:rPr>
          <w:rFonts w:ascii="Times New Roman" w:hAnsi="Times New Roman"/>
          <w:i/>
          <w:iCs/>
          <w:sz w:val="20"/>
          <w:szCs w:val="20"/>
        </w:rPr>
        <w:tab/>
        <w:t>…;</w:t>
      </w:r>
    </w:p>
    <w:p w14:paraId="787F98A7" w14:textId="77777777" w:rsidR="00D8543D" w:rsidRPr="000F6507" w:rsidRDefault="00ED3AB3" w:rsidP="000F6507">
      <w:pPr>
        <w:pStyle w:val="FootnoteText"/>
        <w:tabs>
          <w:tab w:val="left" w:pos="810"/>
        </w:tabs>
        <w:spacing w:before="40" w:after="40"/>
        <w:ind w:left="1530" w:firstLine="0"/>
        <w:rPr>
          <w:rFonts w:ascii="Times New Roman" w:hAnsi="Times New Roman"/>
          <w:i/>
          <w:iCs/>
          <w:sz w:val="20"/>
          <w:szCs w:val="20"/>
        </w:rPr>
      </w:pPr>
      <w:r w:rsidRPr="000F6507">
        <w:rPr>
          <w:rFonts w:ascii="Times New Roman" w:hAnsi="Times New Roman"/>
          <w:i/>
          <w:iCs/>
          <w:sz w:val="20"/>
          <w:szCs w:val="20"/>
        </w:rPr>
        <w:t xml:space="preserve">(bb) </w:t>
      </w:r>
      <w:r w:rsidRPr="000F6507">
        <w:rPr>
          <w:rFonts w:ascii="Times New Roman" w:hAnsi="Times New Roman"/>
          <w:i/>
          <w:iCs/>
          <w:sz w:val="20"/>
          <w:szCs w:val="20"/>
        </w:rPr>
        <w:tab/>
        <w:t>…;</w:t>
      </w:r>
    </w:p>
    <w:p w14:paraId="690EF8F2" w14:textId="77777777" w:rsidR="00D8543D" w:rsidRPr="000F6507" w:rsidRDefault="00D8543D" w:rsidP="000F6507">
      <w:pPr>
        <w:pStyle w:val="FootnoteText"/>
        <w:tabs>
          <w:tab w:val="left" w:pos="810"/>
        </w:tabs>
        <w:spacing w:before="40" w:after="40"/>
        <w:ind w:left="1530" w:firstLine="0"/>
        <w:rPr>
          <w:rFonts w:ascii="Times New Roman" w:hAnsi="Times New Roman"/>
          <w:i/>
          <w:iCs/>
          <w:sz w:val="20"/>
          <w:szCs w:val="20"/>
        </w:rPr>
      </w:pPr>
      <w:r w:rsidRPr="000F6507">
        <w:rPr>
          <w:rFonts w:ascii="Times New Roman" w:hAnsi="Times New Roman"/>
          <w:i/>
          <w:iCs/>
          <w:sz w:val="20"/>
          <w:szCs w:val="20"/>
        </w:rPr>
        <w:t>(cc)</w:t>
      </w:r>
      <w:r w:rsidRPr="000F6507">
        <w:rPr>
          <w:rFonts w:ascii="Times New Roman" w:hAnsi="Times New Roman"/>
          <w:i/>
          <w:iCs/>
          <w:sz w:val="20"/>
          <w:szCs w:val="20"/>
        </w:rPr>
        <w:tab/>
        <w:t>…;</w:t>
      </w:r>
    </w:p>
    <w:p w14:paraId="2DF0AD0B" w14:textId="08FBEE42" w:rsidR="00D5516C" w:rsidRPr="000F6507" w:rsidRDefault="00D8543D" w:rsidP="000F6507">
      <w:pPr>
        <w:pStyle w:val="FootnoteText"/>
        <w:tabs>
          <w:tab w:val="left" w:pos="2160"/>
        </w:tabs>
        <w:spacing w:before="40" w:after="40"/>
        <w:ind w:left="2160" w:hanging="630"/>
        <w:rPr>
          <w:rFonts w:ascii="Times New Roman" w:hAnsi="Times New Roman"/>
          <w:sz w:val="20"/>
          <w:szCs w:val="20"/>
        </w:rPr>
      </w:pPr>
      <w:r w:rsidRPr="000F6507">
        <w:rPr>
          <w:rFonts w:ascii="Times New Roman" w:hAnsi="Times New Roman"/>
          <w:i/>
          <w:iCs/>
          <w:sz w:val="20"/>
          <w:szCs w:val="20"/>
        </w:rPr>
        <w:t>(dd)</w:t>
      </w:r>
      <w:r w:rsidRPr="000F6507">
        <w:rPr>
          <w:rFonts w:ascii="Times New Roman" w:hAnsi="Times New Roman"/>
          <w:i/>
          <w:iCs/>
          <w:sz w:val="20"/>
          <w:szCs w:val="20"/>
        </w:rPr>
        <w:tab/>
      </w:r>
      <w:r w:rsidR="009A707D" w:rsidRPr="000F6507">
        <w:rPr>
          <w:rFonts w:ascii="Times New Roman" w:hAnsi="Times New Roman"/>
          <w:i/>
          <w:iCs/>
          <w:sz w:val="20"/>
          <w:szCs w:val="20"/>
          <w:u w:val="single"/>
        </w:rPr>
        <w:t>that not more than one-third of the total value of the retirement interest may be commuted for a single payment, and that the remainder must be paid in the form of an annuity (including a living annuity), a combination of annuities (including a combination of methods of paying the annuity) or a combination of types of annuities except where two-thirds of the total value does not exceed R165 000</w:t>
      </w:r>
      <w:r w:rsidR="009A707D" w:rsidRPr="000F6507">
        <w:rPr>
          <w:rFonts w:ascii="Times New Roman" w:hAnsi="Times New Roman"/>
          <w:i/>
          <w:iCs/>
          <w:sz w:val="20"/>
          <w:szCs w:val="20"/>
        </w:rPr>
        <w:t>, where the employee is deceased or where the employee elects to transfer the retirement interest to a pension preservation fund or a retirement annuity fund: Provided that in determining the value of the retirement interest</w:t>
      </w:r>
      <w:r w:rsidR="007E035D" w:rsidRPr="000F6507">
        <w:rPr>
          <w:rFonts w:ascii="Times New Roman" w:hAnsi="Times New Roman"/>
          <w:i/>
          <w:iCs/>
          <w:sz w:val="20"/>
          <w:szCs w:val="20"/>
        </w:rPr>
        <w:t xml:space="preserve"> </w:t>
      </w:r>
      <w:r w:rsidR="009A707D" w:rsidRPr="000F6507">
        <w:rPr>
          <w:rFonts w:ascii="Times New Roman" w:hAnsi="Times New Roman"/>
          <w:i/>
          <w:iCs/>
          <w:sz w:val="20"/>
          <w:szCs w:val="20"/>
        </w:rPr>
        <w:t>…</w:t>
      </w:r>
      <w:r w:rsidR="009A707D" w:rsidRPr="000F6507">
        <w:rPr>
          <w:rFonts w:ascii="Times New Roman" w:hAnsi="Times New Roman"/>
          <w:sz w:val="20"/>
          <w:szCs w:val="20"/>
        </w:rPr>
        <w:t>’</w:t>
      </w:r>
      <w:r w:rsidR="00D1559D" w:rsidRPr="000F6507">
        <w:rPr>
          <w:rFonts w:ascii="Times New Roman" w:hAnsi="Times New Roman"/>
          <w:sz w:val="20"/>
          <w:szCs w:val="20"/>
        </w:rPr>
        <w:t xml:space="preserve"> (Own underlining)</w:t>
      </w:r>
      <w:r w:rsidR="00F46A66" w:rsidRPr="000F6507">
        <w:rPr>
          <w:rFonts w:ascii="Times New Roman" w:hAnsi="Times New Roman"/>
          <w:sz w:val="20"/>
          <w:szCs w:val="20"/>
        </w:rPr>
        <w:t>.</w:t>
      </w:r>
    </w:p>
  </w:footnote>
  <w:footnote w:id="23">
    <w:p w14:paraId="69EDFF72" w14:textId="7B46D137" w:rsidR="00E31FD0" w:rsidRPr="000F6507" w:rsidRDefault="00E31FD0"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bookmarkStart w:id="7" w:name="_Hlk144982555"/>
      <w:r w:rsidRPr="000F6507">
        <w:rPr>
          <w:rFonts w:ascii="Times New Roman" w:hAnsi="Times New Roman"/>
          <w:i/>
          <w:iCs/>
          <w:sz w:val="20"/>
          <w:szCs w:val="20"/>
        </w:rPr>
        <w:t>Ibid</w:t>
      </w:r>
      <w:r w:rsidRPr="000F6507">
        <w:rPr>
          <w:rFonts w:ascii="Times New Roman" w:hAnsi="Times New Roman"/>
          <w:sz w:val="20"/>
          <w:szCs w:val="20"/>
        </w:rPr>
        <w:t>., para 5.4, CaseLines, p. 01-2</w:t>
      </w:r>
      <w:r w:rsidR="00E43E72" w:rsidRPr="000F6507">
        <w:rPr>
          <w:rFonts w:ascii="Times New Roman" w:hAnsi="Times New Roman"/>
          <w:sz w:val="20"/>
          <w:szCs w:val="20"/>
        </w:rPr>
        <w:t>6</w:t>
      </w:r>
      <w:r w:rsidRPr="000F6507">
        <w:rPr>
          <w:rFonts w:ascii="Times New Roman" w:hAnsi="Times New Roman"/>
          <w:sz w:val="20"/>
          <w:szCs w:val="20"/>
        </w:rPr>
        <w:t>.</w:t>
      </w:r>
      <w:bookmarkEnd w:id="7"/>
    </w:p>
  </w:footnote>
  <w:footnote w:id="24">
    <w:p w14:paraId="5D61E62F" w14:textId="6339CCE2" w:rsidR="00EA65C0" w:rsidRPr="000F6507" w:rsidRDefault="00EA65C0"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7B71B5" w:rsidRPr="000F6507">
        <w:rPr>
          <w:rFonts w:ascii="Times New Roman" w:hAnsi="Times New Roman"/>
          <w:i/>
          <w:iCs/>
          <w:sz w:val="20"/>
          <w:szCs w:val="20"/>
        </w:rPr>
        <w:t>Id</w:t>
      </w:r>
      <w:r w:rsidR="007B71B5" w:rsidRPr="000F6507">
        <w:rPr>
          <w:rFonts w:ascii="Times New Roman" w:hAnsi="Times New Roman"/>
          <w:sz w:val="20"/>
          <w:szCs w:val="20"/>
        </w:rPr>
        <w:t>.</w:t>
      </w:r>
    </w:p>
  </w:footnote>
  <w:footnote w:id="25">
    <w:p w14:paraId="586769AA" w14:textId="3B43B8D0" w:rsidR="00FB01B1" w:rsidRPr="000F6507" w:rsidRDefault="00FB01B1" w:rsidP="000F6507">
      <w:pPr>
        <w:pStyle w:val="FootnoteText"/>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t>This Rule is quoted in footnote 16 above.</w:t>
      </w:r>
    </w:p>
  </w:footnote>
  <w:footnote w:id="26">
    <w:p w14:paraId="52A0946E" w14:textId="43AF3DDC" w:rsidR="00F020A0" w:rsidRPr="000F6507" w:rsidRDefault="00F020A0"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Pr="000F6507">
        <w:rPr>
          <w:rFonts w:ascii="Times New Roman" w:hAnsi="Times New Roman"/>
          <w:i/>
          <w:iCs/>
          <w:sz w:val="20"/>
          <w:szCs w:val="20"/>
        </w:rPr>
        <w:t>Id</w:t>
      </w:r>
      <w:r w:rsidRPr="000F6507">
        <w:rPr>
          <w:rFonts w:ascii="Times New Roman" w:hAnsi="Times New Roman"/>
          <w:sz w:val="20"/>
          <w:szCs w:val="20"/>
        </w:rPr>
        <w:t>.</w:t>
      </w:r>
    </w:p>
  </w:footnote>
  <w:footnote w:id="27">
    <w:p w14:paraId="0457025C" w14:textId="4BD35742" w:rsidR="00F77528" w:rsidRPr="000F6507" w:rsidRDefault="00F77528" w:rsidP="000F6507">
      <w:pPr>
        <w:pStyle w:val="FootnoteText"/>
        <w:tabs>
          <w:tab w:val="left" w:pos="540"/>
        </w:tabs>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AE6F6D" w:rsidRPr="000F6507">
        <w:rPr>
          <w:rFonts w:ascii="Times New Roman" w:hAnsi="Times New Roman"/>
          <w:i/>
          <w:iCs/>
          <w:sz w:val="20"/>
          <w:szCs w:val="20"/>
        </w:rPr>
        <w:t>Ibid</w:t>
      </w:r>
      <w:r w:rsidR="00AE6F6D" w:rsidRPr="000F6507">
        <w:rPr>
          <w:rFonts w:ascii="Times New Roman" w:hAnsi="Times New Roman"/>
          <w:sz w:val="20"/>
          <w:szCs w:val="20"/>
        </w:rPr>
        <w:t>., para 5.5, CaseLines, p</w:t>
      </w:r>
      <w:r w:rsidR="00C86CF9" w:rsidRPr="000F6507">
        <w:rPr>
          <w:rFonts w:ascii="Times New Roman" w:hAnsi="Times New Roman"/>
          <w:sz w:val="20"/>
          <w:szCs w:val="20"/>
        </w:rPr>
        <w:t>p</w:t>
      </w:r>
      <w:r w:rsidR="00AE6F6D" w:rsidRPr="000F6507">
        <w:rPr>
          <w:rFonts w:ascii="Times New Roman" w:hAnsi="Times New Roman"/>
          <w:sz w:val="20"/>
          <w:szCs w:val="20"/>
        </w:rPr>
        <w:t>. 01-26</w:t>
      </w:r>
      <w:r w:rsidR="00C86CF9" w:rsidRPr="000F6507">
        <w:rPr>
          <w:rFonts w:ascii="Times New Roman" w:hAnsi="Times New Roman"/>
          <w:sz w:val="20"/>
          <w:szCs w:val="20"/>
        </w:rPr>
        <w:t xml:space="preserve"> to 01-27</w:t>
      </w:r>
      <w:r w:rsidR="00AE6F6D" w:rsidRPr="000F6507">
        <w:rPr>
          <w:rFonts w:ascii="Times New Roman" w:hAnsi="Times New Roman"/>
          <w:sz w:val="20"/>
          <w:szCs w:val="20"/>
        </w:rPr>
        <w:t>.</w:t>
      </w:r>
      <w:r w:rsidR="00C86CF9" w:rsidRPr="000F6507">
        <w:rPr>
          <w:rFonts w:ascii="Times New Roman" w:hAnsi="Times New Roman"/>
          <w:sz w:val="20"/>
          <w:szCs w:val="20"/>
        </w:rPr>
        <w:t xml:space="preserve">  </w:t>
      </w:r>
      <w:r w:rsidR="00AE6F6D" w:rsidRPr="000F6507">
        <w:rPr>
          <w:rFonts w:ascii="Times New Roman" w:hAnsi="Times New Roman"/>
          <w:sz w:val="20"/>
          <w:szCs w:val="20"/>
        </w:rPr>
        <w:t xml:space="preserve">See too: </w:t>
      </w:r>
      <w:r w:rsidR="00AE6F6D" w:rsidRPr="000F6507">
        <w:rPr>
          <w:rFonts w:ascii="Times New Roman" w:hAnsi="Times New Roman"/>
          <w:b/>
          <w:bCs/>
          <w:i/>
          <w:iCs/>
          <w:sz w:val="20"/>
          <w:szCs w:val="20"/>
        </w:rPr>
        <w:t>Brink v Humphries &amp; Jewell (Pty) Ltd</w:t>
      </w:r>
      <w:r w:rsidR="00AE6F6D" w:rsidRPr="000F6507">
        <w:rPr>
          <w:rFonts w:ascii="Times New Roman" w:hAnsi="Times New Roman"/>
          <w:sz w:val="20"/>
          <w:szCs w:val="20"/>
        </w:rPr>
        <w:t> 2005 (2) SA 419 (SC</w:t>
      </w:r>
      <w:r w:rsidR="00235007" w:rsidRPr="000F6507">
        <w:rPr>
          <w:rFonts w:ascii="Times New Roman" w:hAnsi="Times New Roman"/>
          <w:sz w:val="20"/>
          <w:szCs w:val="20"/>
        </w:rPr>
        <w:t>A).</w:t>
      </w:r>
    </w:p>
  </w:footnote>
  <w:footnote w:id="28">
    <w:p w14:paraId="691B9633" w14:textId="4E5B6992" w:rsidR="001A2F45" w:rsidRPr="000F6507" w:rsidRDefault="001A2F45" w:rsidP="000F6507">
      <w:pPr>
        <w:pStyle w:val="FootnoteText"/>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007678FD" w:rsidRPr="000F6507">
        <w:rPr>
          <w:rFonts w:ascii="Times New Roman" w:hAnsi="Times New Roman"/>
          <w:sz w:val="20"/>
          <w:szCs w:val="20"/>
        </w:rPr>
        <w:tab/>
      </w:r>
      <w:r w:rsidR="0081306F" w:rsidRPr="000F6507">
        <w:rPr>
          <w:rFonts w:ascii="Times New Roman" w:hAnsi="Times New Roman"/>
          <w:i/>
          <w:iCs/>
          <w:sz w:val="20"/>
          <w:szCs w:val="20"/>
        </w:rPr>
        <w:t>Ibid</w:t>
      </w:r>
      <w:r w:rsidR="0081306F" w:rsidRPr="000F6507">
        <w:rPr>
          <w:rFonts w:ascii="Times New Roman" w:hAnsi="Times New Roman"/>
          <w:sz w:val="20"/>
          <w:szCs w:val="20"/>
        </w:rPr>
        <w:t xml:space="preserve">., para 5.6, CaseLines, p. 01-27.  </w:t>
      </w:r>
    </w:p>
  </w:footnote>
  <w:footnote w:id="29">
    <w:p w14:paraId="18FE910C" w14:textId="2FAC65AB" w:rsidR="00D548D4" w:rsidRPr="000F6507" w:rsidRDefault="00D548D4" w:rsidP="000F6507">
      <w:pPr>
        <w:pStyle w:val="FootnoteText"/>
        <w:spacing w:before="40" w:after="40"/>
        <w:ind w:left="540" w:hanging="540"/>
        <w:rPr>
          <w:rFonts w:ascii="Times New Roman" w:hAnsi="Times New Roman"/>
          <w:sz w:val="20"/>
          <w:szCs w:val="20"/>
        </w:rPr>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r>
      <w:r w:rsidR="0081306F" w:rsidRPr="000F6507">
        <w:rPr>
          <w:rFonts w:ascii="Times New Roman" w:hAnsi="Times New Roman"/>
          <w:i/>
          <w:iCs/>
          <w:sz w:val="20"/>
          <w:szCs w:val="20"/>
        </w:rPr>
        <w:t>Ibid</w:t>
      </w:r>
      <w:r w:rsidR="0081306F" w:rsidRPr="000F6507">
        <w:rPr>
          <w:rFonts w:ascii="Times New Roman" w:hAnsi="Times New Roman"/>
          <w:sz w:val="20"/>
          <w:szCs w:val="20"/>
        </w:rPr>
        <w:t>., para 5.</w:t>
      </w:r>
      <w:r w:rsidR="003552F9" w:rsidRPr="000F6507">
        <w:rPr>
          <w:rFonts w:ascii="Times New Roman" w:hAnsi="Times New Roman"/>
          <w:sz w:val="20"/>
          <w:szCs w:val="20"/>
        </w:rPr>
        <w:t>7</w:t>
      </w:r>
      <w:r w:rsidR="0081306F" w:rsidRPr="000F6507">
        <w:rPr>
          <w:rFonts w:ascii="Times New Roman" w:hAnsi="Times New Roman"/>
          <w:sz w:val="20"/>
          <w:szCs w:val="20"/>
        </w:rPr>
        <w:t>, CaseLines, p</w:t>
      </w:r>
      <w:r w:rsidR="003552F9" w:rsidRPr="000F6507">
        <w:rPr>
          <w:rFonts w:ascii="Times New Roman" w:hAnsi="Times New Roman"/>
          <w:sz w:val="20"/>
          <w:szCs w:val="20"/>
        </w:rPr>
        <w:t xml:space="preserve">. </w:t>
      </w:r>
      <w:r w:rsidR="0081306F" w:rsidRPr="000F6507">
        <w:rPr>
          <w:rFonts w:ascii="Times New Roman" w:hAnsi="Times New Roman"/>
          <w:sz w:val="20"/>
          <w:szCs w:val="20"/>
        </w:rPr>
        <w:t xml:space="preserve">01-27.  </w:t>
      </w:r>
    </w:p>
  </w:footnote>
  <w:footnote w:id="30">
    <w:p w14:paraId="2788E398" w14:textId="48F5C841" w:rsidR="000717BC" w:rsidRDefault="000717BC" w:rsidP="000F6507">
      <w:pPr>
        <w:pStyle w:val="FootnoteText"/>
        <w:tabs>
          <w:tab w:val="left" w:pos="540"/>
        </w:tabs>
        <w:spacing w:before="40" w:after="40"/>
        <w:ind w:left="540" w:hanging="540"/>
      </w:pPr>
      <w:r w:rsidRPr="000F6507">
        <w:rPr>
          <w:rStyle w:val="FootnoteReference"/>
          <w:rFonts w:ascii="Times New Roman" w:hAnsi="Times New Roman"/>
          <w:sz w:val="20"/>
          <w:szCs w:val="20"/>
        </w:rPr>
        <w:footnoteRef/>
      </w:r>
      <w:r w:rsidRPr="000F6507">
        <w:rPr>
          <w:rFonts w:ascii="Times New Roman" w:hAnsi="Times New Roman"/>
          <w:sz w:val="20"/>
          <w:szCs w:val="20"/>
        </w:rPr>
        <w:t xml:space="preserve"> </w:t>
      </w:r>
      <w:r w:rsidRPr="000F6507">
        <w:rPr>
          <w:rFonts w:ascii="Times New Roman" w:hAnsi="Times New Roman"/>
          <w:sz w:val="20"/>
          <w:szCs w:val="20"/>
        </w:rPr>
        <w:tab/>
        <w:t xml:space="preserve">See, in the regards, </w:t>
      </w:r>
      <w:r w:rsidR="008425A1" w:rsidRPr="000F6507">
        <w:rPr>
          <w:rFonts w:ascii="Times New Roman" w:hAnsi="Times New Roman"/>
          <w:sz w:val="20"/>
          <w:szCs w:val="20"/>
        </w:rPr>
        <w:t xml:space="preserve">SRF’s heads of argument (drawn by Adv (Ms) H </w:t>
      </w:r>
      <w:r w:rsidR="00C56838" w:rsidRPr="000F6507">
        <w:rPr>
          <w:rFonts w:ascii="Times New Roman" w:hAnsi="Times New Roman"/>
          <w:sz w:val="20"/>
          <w:szCs w:val="20"/>
        </w:rPr>
        <w:t xml:space="preserve">Drake): </w:t>
      </w:r>
      <w:r w:rsidR="00CD0940" w:rsidRPr="000F6507">
        <w:rPr>
          <w:rFonts w:ascii="Times New Roman" w:hAnsi="Times New Roman"/>
          <w:sz w:val="20"/>
          <w:szCs w:val="20"/>
        </w:rPr>
        <w:t xml:space="preserve">paragraphs </w:t>
      </w:r>
      <w:r w:rsidR="00AE3CFB" w:rsidRPr="000F6507">
        <w:rPr>
          <w:rFonts w:ascii="Times New Roman" w:hAnsi="Times New Roman"/>
          <w:sz w:val="20"/>
          <w:szCs w:val="20"/>
        </w:rPr>
        <w:t>31 to 33, CaseLines</w:t>
      </w:r>
      <w:r w:rsidR="00374478" w:rsidRPr="000F6507">
        <w:rPr>
          <w:rFonts w:ascii="Times New Roman" w:hAnsi="Times New Roman"/>
          <w:sz w:val="20"/>
          <w:szCs w:val="20"/>
        </w:rPr>
        <w:t xml:space="preserve">, p. 04-119, as well as para </w:t>
      </w:r>
      <w:r w:rsidR="00D1290D" w:rsidRPr="000F6507">
        <w:rPr>
          <w:rFonts w:ascii="Times New Roman" w:hAnsi="Times New Roman"/>
          <w:sz w:val="20"/>
          <w:szCs w:val="20"/>
        </w:rPr>
        <w:t>46, p</w:t>
      </w:r>
      <w:r w:rsidR="00C56838" w:rsidRPr="000F6507">
        <w:rPr>
          <w:rFonts w:ascii="Times New Roman" w:hAnsi="Times New Roman"/>
          <w:sz w:val="20"/>
          <w:szCs w:val="20"/>
        </w:rPr>
        <w:t>.</w:t>
      </w:r>
      <w:r w:rsidR="00D1290D" w:rsidRPr="000F6507">
        <w:rPr>
          <w:rFonts w:ascii="Times New Roman" w:hAnsi="Times New Roman"/>
          <w:sz w:val="20"/>
          <w:szCs w:val="20"/>
        </w:rPr>
        <w:t xml:space="preserve"> 04-</w:t>
      </w:r>
      <w:r w:rsidR="00696E56" w:rsidRPr="000F6507">
        <w:rPr>
          <w:rFonts w:ascii="Times New Roman" w:hAnsi="Times New Roman"/>
          <w:sz w:val="20"/>
          <w:szCs w:val="20"/>
        </w:rPr>
        <w:t>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13678"/>
      <w:docPartObj>
        <w:docPartGallery w:val="Page Numbers (Top of Page)"/>
        <w:docPartUnique/>
      </w:docPartObj>
    </w:sdtPr>
    <w:sdtEndPr>
      <w:rPr>
        <w:rFonts w:ascii="Times New Roman" w:hAnsi="Times New Roman"/>
        <w:noProof/>
      </w:rPr>
    </w:sdtEndPr>
    <w:sdtContent>
      <w:p w14:paraId="0CE574E4" w14:textId="738AD65E" w:rsidR="008316DD" w:rsidRPr="008316DD" w:rsidRDefault="008316DD">
        <w:pPr>
          <w:pStyle w:val="Header"/>
          <w:jc w:val="center"/>
          <w:rPr>
            <w:rFonts w:ascii="Times New Roman" w:hAnsi="Times New Roman"/>
          </w:rPr>
        </w:pPr>
        <w:r w:rsidRPr="008316DD">
          <w:rPr>
            <w:rFonts w:ascii="Times New Roman" w:hAnsi="Times New Roman"/>
          </w:rPr>
          <w:fldChar w:fldCharType="begin"/>
        </w:r>
        <w:r w:rsidRPr="008316DD">
          <w:rPr>
            <w:rFonts w:ascii="Times New Roman" w:hAnsi="Times New Roman"/>
          </w:rPr>
          <w:instrText xml:space="preserve"> PAGE   \* MERGEFORMAT </w:instrText>
        </w:r>
        <w:r w:rsidRPr="008316DD">
          <w:rPr>
            <w:rFonts w:ascii="Times New Roman" w:hAnsi="Times New Roman"/>
          </w:rPr>
          <w:fldChar w:fldCharType="separate"/>
        </w:r>
        <w:r w:rsidR="00865FB3">
          <w:rPr>
            <w:rFonts w:ascii="Times New Roman" w:hAnsi="Times New Roman"/>
            <w:noProof/>
          </w:rPr>
          <w:t>2</w:t>
        </w:r>
        <w:r w:rsidRPr="008316DD">
          <w:rPr>
            <w:rFonts w:ascii="Times New Roman" w:hAnsi="Times New Roman"/>
            <w:noProof/>
          </w:rPr>
          <w:fldChar w:fldCharType="end"/>
        </w:r>
      </w:p>
    </w:sdtContent>
  </w:sdt>
  <w:p w14:paraId="304E046F" w14:textId="77777777" w:rsidR="0011705A" w:rsidRPr="008316DD" w:rsidRDefault="0011705A">
    <w:pPr>
      <w:pStyle w:val="Header"/>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0F8E6381"/>
    <w:multiLevelType w:val="hybridMultilevel"/>
    <w:tmpl w:val="0E4825D4"/>
    <w:lvl w:ilvl="0" w:tplc="9A08B1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46B7C4B"/>
    <w:multiLevelType w:val="multilevel"/>
    <w:tmpl w:val="7636957E"/>
    <w:lvl w:ilvl="0">
      <w:start w:val="1"/>
      <w:numFmt w:val="decimal"/>
      <w:lvlText w:val="%1."/>
      <w:lvlJc w:val="left"/>
      <w:pPr>
        <w:tabs>
          <w:tab w:val="num" w:pos="709"/>
        </w:tabs>
        <w:ind w:left="709" w:hanging="709"/>
      </w:pPr>
      <w:rPr>
        <w:rFonts w:ascii="Times New Roman" w:hAnsi="Times New Roman" w:cs="Times New Roman" w:hint="default"/>
        <w:b w:val="0"/>
        <w:bCs w:val="0"/>
        <w:sz w:val="24"/>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552"/>
        </w:tabs>
        <w:ind w:left="2552" w:hanging="1134"/>
      </w:pPr>
      <w:rPr>
        <w:rFonts w:ascii="Times New Roman" w:hAnsi="Times New Roman" w:cs="Times New Roman" w:hint="default"/>
      </w:rPr>
    </w:lvl>
    <w:lvl w:ilvl="3">
      <w:start w:val="1"/>
      <w:numFmt w:val="lowerLetter"/>
      <w:lvlText w:val="(%4)"/>
      <w:lvlJc w:val="left"/>
      <w:pPr>
        <w:tabs>
          <w:tab w:val="num" w:pos="3119"/>
        </w:tabs>
        <w:ind w:left="3119" w:hanging="567"/>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3229"/>
        </w:tabs>
        <w:ind w:left="3229"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8">
    <w:nsid w:val="18506352"/>
    <w:multiLevelType w:val="hybridMultilevel"/>
    <w:tmpl w:val="BBFEB748"/>
    <w:lvl w:ilvl="0" w:tplc="CA301EDC">
      <w:start w:val="1"/>
      <w:numFmt w:val="upperLetter"/>
      <w:lvlText w:val="[%1]"/>
      <w:lvlJc w:val="left"/>
      <w:pPr>
        <w:ind w:left="720" w:hanging="360"/>
      </w:pPr>
      <w:rPr>
        <w:rFonts w:ascii="Times New Roman" w:hAnsi="Times New Roman" w:cs="Times New Roman" w:hint="default"/>
        <w:b/>
        <w:i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0402B1"/>
    <w:multiLevelType w:val="hybridMultilevel"/>
    <w:tmpl w:val="0E4825D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C32EAB"/>
    <w:multiLevelType w:val="multilevel"/>
    <w:tmpl w:val="65B8AD0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3">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3418370E"/>
    <w:multiLevelType w:val="hybridMultilevel"/>
    <w:tmpl w:val="6330B84A"/>
    <w:lvl w:ilvl="0" w:tplc="4334955C">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9">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75336B"/>
    <w:multiLevelType w:val="hybridMultilevel"/>
    <w:tmpl w:val="C8E47F20"/>
    <w:lvl w:ilvl="0" w:tplc="0809000F">
      <w:start w:val="3"/>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4">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5">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nsid w:val="57F927E0"/>
    <w:multiLevelType w:val="hybridMultilevel"/>
    <w:tmpl w:val="E6BAFC3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2"/>
  </w:num>
  <w:num w:numId="7">
    <w:abstractNumId w:val="2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19"/>
  </w:num>
  <w:num w:numId="12">
    <w:abstractNumId w:val="18"/>
  </w:num>
  <w:num w:numId="13">
    <w:abstractNumId w:val="16"/>
  </w:num>
  <w:num w:numId="14">
    <w:abstractNumId w:val="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7"/>
  </w:num>
  <w:num w:numId="18">
    <w:abstractNumId w:val="30"/>
  </w:num>
  <w:num w:numId="19">
    <w:abstractNumId w:val="27"/>
  </w:num>
  <w:num w:numId="20">
    <w:abstractNumId w:val="11"/>
  </w:num>
  <w:num w:numId="21">
    <w:abstractNumId w:val="9"/>
  </w:num>
  <w:num w:numId="22">
    <w:abstractNumId w:val="9"/>
  </w:num>
  <w:num w:numId="23">
    <w:abstractNumId w:val="13"/>
  </w:num>
  <w:num w:numId="24">
    <w:abstractNumId w:val="12"/>
  </w:num>
  <w:num w:numId="25">
    <w:abstractNumId w:val="20"/>
  </w:num>
  <w:num w:numId="26">
    <w:abstractNumId w:val="12"/>
  </w:num>
  <w:num w:numId="27">
    <w:abstractNumId w:val="5"/>
  </w:num>
  <w:num w:numId="28">
    <w:abstractNumId w:val="12"/>
  </w:num>
  <w:num w:numId="29">
    <w:abstractNumId w:val="12"/>
  </w:num>
  <w:num w:numId="30">
    <w:abstractNumId w:val="12"/>
  </w:num>
  <w:num w:numId="31">
    <w:abstractNumId w:val="12"/>
  </w:num>
  <w:num w:numId="32">
    <w:abstractNumId w:val="22"/>
  </w:num>
  <w:num w:numId="33">
    <w:abstractNumId w:val="14"/>
  </w:num>
  <w:num w:numId="34">
    <w:abstractNumId w:val="28"/>
  </w:num>
  <w:num w:numId="35">
    <w:abstractNumId w:val="6"/>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2"/>
  </w:num>
  <w:num w:numId="40">
    <w:abstractNumId w:val="12"/>
  </w:num>
  <w:num w:numId="41">
    <w:abstractNumId w:val="12"/>
  </w:num>
  <w:num w:numId="42">
    <w:abstractNumId w:val="21"/>
  </w:num>
  <w:num w:numId="43">
    <w:abstractNumId w:val="12"/>
  </w:num>
  <w:num w:numId="44">
    <w:abstractNumId w:val="26"/>
  </w:num>
  <w:num w:numId="45">
    <w:abstractNumId w:val="15"/>
  </w:num>
  <w:num w:numId="46">
    <w:abstractNumId w:val="12"/>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492D4C-002E-4176-AADA-BBAF740CA2A2}"/>
    <w:docVar w:name="dgnword-eventsink" w:val="2970909832672"/>
  </w:docVars>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C06"/>
    <w:rsid w:val="00011D5E"/>
    <w:rsid w:val="00011D73"/>
    <w:rsid w:val="00011D7E"/>
    <w:rsid w:val="00011F6D"/>
    <w:rsid w:val="00012BC9"/>
    <w:rsid w:val="00013956"/>
    <w:rsid w:val="0001479D"/>
    <w:rsid w:val="00014A75"/>
    <w:rsid w:val="00014E47"/>
    <w:rsid w:val="00015055"/>
    <w:rsid w:val="00015745"/>
    <w:rsid w:val="00016B15"/>
    <w:rsid w:val="00016D7D"/>
    <w:rsid w:val="000205BB"/>
    <w:rsid w:val="00020C06"/>
    <w:rsid w:val="00021839"/>
    <w:rsid w:val="000223BA"/>
    <w:rsid w:val="000227CA"/>
    <w:rsid w:val="00022881"/>
    <w:rsid w:val="00024B45"/>
    <w:rsid w:val="0002513B"/>
    <w:rsid w:val="00025AB9"/>
    <w:rsid w:val="00026013"/>
    <w:rsid w:val="0002618B"/>
    <w:rsid w:val="000267B0"/>
    <w:rsid w:val="00026EF4"/>
    <w:rsid w:val="00027523"/>
    <w:rsid w:val="000278DA"/>
    <w:rsid w:val="00027E31"/>
    <w:rsid w:val="00027E97"/>
    <w:rsid w:val="00031435"/>
    <w:rsid w:val="00032191"/>
    <w:rsid w:val="000327C4"/>
    <w:rsid w:val="00033914"/>
    <w:rsid w:val="00033A8B"/>
    <w:rsid w:val="0003409B"/>
    <w:rsid w:val="0003480E"/>
    <w:rsid w:val="00035C54"/>
    <w:rsid w:val="00035CA2"/>
    <w:rsid w:val="000367AA"/>
    <w:rsid w:val="00036839"/>
    <w:rsid w:val="00036B3C"/>
    <w:rsid w:val="00036CBB"/>
    <w:rsid w:val="00036E35"/>
    <w:rsid w:val="00037598"/>
    <w:rsid w:val="00037B4A"/>
    <w:rsid w:val="00037D9C"/>
    <w:rsid w:val="00037E9A"/>
    <w:rsid w:val="00040CFF"/>
    <w:rsid w:val="00040D4E"/>
    <w:rsid w:val="0004166E"/>
    <w:rsid w:val="0004179B"/>
    <w:rsid w:val="00041A35"/>
    <w:rsid w:val="00041FCB"/>
    <w:rsid w:val="00042120"/>
    <w:rsid w:val="00042144"/>
    <w:rsid w:val="0004225B"/>
    <w:rsid w:val="00042883"/>
    <w:rsid w:val="00042910"/>
    <w:rsid w:val="00042CB4"/>
    <w:rsid w:val="00042E5D"/>
    <w:rsid w:val="00043330"/>
    <w:rsid w:val="00043B8D"/>
    <w:rsid w:val="0004454D"/>
    <w:rsid w:val="00044CB9"/>
    <w:rsid w:val="000453FD"/>
    <w:rsid w:val="00046617"/>
    <w:rsid w:val="00046726"/>
    <w:rsid w:val="0004700B"/>
    <w:rsid w:val="000471BF"/>
    <w:rsid w:val="000471C4"/>
    <w:rsid w:val="00047380"/>
    <w:rsid w:val="00047496"/>
    <w:rsid w:val="00047864"/>
    <w:rsid w:val="00047964"/>
    <w:rsid w:val="00051139"/>
    <w:rsid w:val="000526FC"/>
    <w:rsid w:val="00053DD2"/>
    <w:rsid w:val="000541F4"/>
    <w:rsid w:val="00054370"/>
    <w:rsid w:val="00054540"/>
    <w:rsid w:val="0005472D"/>
    <w:rsid w:val="00054B84"/>
    <w:rsid w:val="00054D7C"/>
    <w:rsid w:val="000552C4"/>
    <w:rsid w:val="000554AC"/>
    <w:rsid w:val="0005566C"/>
    <w:rsid w:val="000569B1"/>
    <w:rsid w:val="0005738B"/>
    <w:rsid w:val="0005747E"/>
    <w:rsid w:val="00057FE1"/>
    <w:rsid w:val="00060177"/>
    <w:rsid w:val="0006019D"/>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BC7"/>
    <w:rsid w:val="00067403"/>
    <w:rsid w:val="00067C14"/>
    <w:rsid w:val="0007054D"/>
    <w:rsid w:val="0007103E"/>
    <w:rsid w:val="00071171"/>
    <w:rsid w:val="000711D9"/>
    <w:rsid w:val="000713C6"/>
    <w:rsid w:val="000715B5"/>
    <w:rsid w:val="0007172D"/>
    <w:rsid w:val="000717BC"/>
    <w:rsid w:val="00071B18"/>
    <w:rsid w:val="00071C04"/>
    <w:rsid w:val="00071FBF"/>
    <w:rsid w:val="0007238B"/>
    <w:rsid w:val="00073213"/>
    <w:rsid w:val="000743C1"/>
    <w:rsid w:val="00074490"/>
    <w:rsid w:val="00075A7B"/>
    <w:rsid w:val="000768B7"/>
    <w:rsid w:val="00076AEB"/>
    <w:rsid w:val="00076C32"/>
    <w:rsid w:val="000772E3"/>
    <w:rsid w:val="00077A72"/>
    <w:rsid w:val="00077DA0"/>
    <w:rsid w:val="00081B44"/>
    <w:rsid w:val="000821DD"/>
    <w:rsid w:val="00082997"/>
    <w:rsid w:val="00083DA8"/>
    <w:rsid w:val="00084A85"/>
    <w:rsid w:val="00085710"/>
    <w:rsid w:val="000857A0"/>
    <w:rsid w:val="0008644F"/>
    <w:rsid w:val="00086BF4"/>
    <w:rsid w:val="00087F0F"/>
    <w:rsid w:val="00090D1E"/>
    <w:rsid w:val="00090E6B"/>
    <w:rsid w:val="00091EF1"/>
    <w:rsid w:val="000920C9"/>
    <w:rsid w:val="00092FE0"/>
    <w:rsid w:val="00093750"/>
    <w:rsid w:val="00094423"/>
    <w:rsid w:val="00094488"/>
    <w:rsid w:val="000949F0"/>
    <w:rsid w:val="00095CA6"/>
    <w:rsid w:val="00095F1C"/>
    <w:rsid w:val="0009617B"/>
    <w:rsid w:val="0009688D"/>
    <w:rsid w:val="000968A2"/>
    <w:rsid w:val="00096B19"/>
    <w:rsid w:val="000975B2"/>
    <w:rsid w:val="00097C41"/>
    <w:rsid w:val="000A0398"/>
    <w:rsid w:val="000A0B88"/>
    <w:rsid w:val="000A1AF0"/>
    <w:rsid w:val="000A1B6E"/>
    <w:rsid w:val="000A1C84"/>
    <w:rsid w:val="000A1CF7"/>
    <w:rsid w:val="000A2515"/>
    <w:rsid w:val="000A3154"/>
    <w:rsid w:val="000A4A61"/>
    <w:rsid w:val="000A4F9B"/>
    <w:rsid w:val="000A5992"/>
    <w:rsid w:val="000A6549"/>
    <w:rsid w:val="000A7825"/>
    <w:rsid w:val="000A7F92"/>
    <w:rsid w:val="000B0497"/>
    <w:rsid w:val="000B1B70"/>
    <w:rsid w:val="000B25F0"/>
    <w:rsid w:val="000B2B54"/>
    <w:rsid w:val="000B2C72"/>
    <w:rsid w:val="000B2E1A"/>
    <w:rsid w:val="000B3A8F"/>
    <w:rsid w:val="000B446F"/>
    <w:rsid w:val="000B4A7E"/>
    <w:rsid w:val="000B4BE1"/>
    <w:rsid w:val="000B4E9C"/>
    <w:rsid w:val="000B5890"/>
    <w:rsid w:val="000B66A1"/>
    <w:rsid w:val="000B77A3"/>
    <w:rsid w:val="000B7F3F"/>
    <w:rsid w:val="000C07AB"/>
    <w:rsid w:val="000C0C9A"/>
    <w:rsid w:val="000C0E29"/>
    <w:rsid w:val="000C0EF9"/>
    <w:rsid w:val="000C12AC"/>
    <w:rsid w:val="000C15AC"/>
    <w:rsid w:val="000C2D83"/>
    <w:rsid w:val="000C2E2C"/>
    <w:rsid w:val="000C3186"/>
    <w:rsid w:val="000C33FE"/>
    <w:rsid w:val="000C433B"/>
    <w:rsid w:val="000C4EA2"/>
    <w:rsid w:val="000C50F1"/>
    <w:rsid w:val="000C5406"/>
    <w:rsid w:val="000C5E4D"/>
    <w:rsid w:val="000C67AE"/>
    <w:rsid w:val="000C6F94"/>
    <w:rsid w:val="000C726A"/>
    <w:rsid w:val="000C7D3C"/>
    <w:rsid w:val="000D0A14"/>
    <w:rsid w:val="000D0BDA"/>
    <w:rsid w:val="000D0C0B"/>
    <w:rsid w:val="000D0C46"/>
    <w:rsid w:val="000D1047"/>
    <w:rsid w:val="000D1169"/>
    <w:rsid w:val="000D1A9F"/>
    <w:rsid w:val="000D1DE1"/>
    <w:rsid w:val="000D22FD"/>
    <w:rsid w:val="000D242E"/>
    <w:rsid w:val="000D26DF"/>
    <w:rsid w:val="000D3070"/>
    <w:rsid w:val="000D3864"/>
    <w:rsid w:val="000D39B0"/>
    <w:rsid w:val="000D4335"/>
    <w:rsid w:val="000D4A71"/>
    <w:rsid w:val="000D531E"/>
    <w:rsid w:val="000D5DB7"/>
    <w:rsid w:val="000D5E07"/>
    <w:rsid w:val="000D5FB6"/>
    <w:rsid w:val="000D6F64"/>
    <w:rsid w:val="000D7CFD"/>
    <w:rsid w:val="000E0006"/>
    <w:rsid w:val="000E0F39"/>
    <w:rsid w:val="000E14B4"/>
    <w:rsid w:val="000E1C17"/>
    <w:rsid w:val="000E1D43"/>
    <w:rsid w:val="000E2E8C"/>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1F7"/>
    <w:rsid w:val="000F04AB"/>
    <w:rsid w:val="000F0FDF"/>
    <w:rsid w:val="000F12F3"/>
    <w:rsid w:val="000F1B35"/>
    <w:rsid w:val="000F1FCB"/>
    <w:rsid w:val="000F201C"/>
    <w:rsid w:val="000F2614"/>
    <w:rsid w:val="000F2760"/>
    <w:rsid w:val="000F390B"/>
    <w:rsid w:val="000F4FE4"/>
    <w:rsid w:val="000F58E7"/>
    <w:rsid w:val="000F6507"/>
    <w:rsid w:val="000F6E19"/>
    <w:rsid w:val="000F71BA"/>
    <w:rsid w:val="00100355"/>
    <w:rsid w:val="001010BE"/>
    <w:rsid w:val="001014CF"/>
    <w:rsid w:val="00101A4E"/>
    <w:rsid w:val="00103BD2"/>
    <w:rsid w:val="00103F18"/>
    <w:rsid w:val="00104A24"/>
    <w:rsid w:val="001055C2"/>
    <w:rsid w:val="001060C1"/>
    <w:rsid w:val="00106268"/>
    <w:rsid w:val="00106290"/>
    <w:rsid w:val="00107844"/>
    <w:rsid w:val="001078C0"/>
    <w:rsid w:val="00107CE2"/>
    <w:rsid w:val="00110900"/>
    <w:rsid w:val="001119A7"/>
    <w:rsid w:val="00111AB2"/>
    <w:rsid w:val="00111BAA"/>
    <w:rsid w:val="00111BE6"/>
    <w:rsid w:val="00112F70"/>
    <w:rsid w:val="00113E0F"/>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3FC"/>
    <w:rsid w:val="00124662"/>
    <w:rsid w:val="00125BDA"/>
    <w:rsid w:val="0012605F"/>
    <w:rsid w:val="00126A19"/>
    <w:rsid w:val="00126ABB"/>
    <w:rsid w:val="001279F2"/>
    <w:rsid w:val="00127ADA"/>
    <w:rsid w:val="00130324"/>
    <w:rsid w:val="00130A03"/>
    <w:rsid w:val="00130F92"/>
    <w:rsid w:val="00131007"/>
    <w:rsid w:val="00131B87"/>
    <w:rsid w:val="00131CCD"/>
    <w:rsid w:val="00132013"/>
    <w:rsid w:val="0013340C"/>
    <w:rsid w:val="00133466"/>
    <w:rsid w:val="00133A23"/>
    <w:rsid w:val="00134036"/>
    <w:rsid w:val="001341DB"/>
    <w:rsid w:val="00134B79"/>
    <w:rsid w:val="00135B94"/>
    <w:rsid w:val="0013616B"/>
    <w:rsid w:val="00137B70"/>
    <w:rsid w:val="00140B02"/>
    <w:rsid w:val="00141AF1"/>
    <w:rsid w:val="0014208E"/>
    <w:rsid w:val="001429DD"/>
    <w:rsid w:val="00143E0F"/>
    <w:rsid w:val="00143F69"/>
    <w:rsid w:val="001441DA"/>
    <w:rsid w:val="00144816"/>
    <w:rsid w:val="00144C24"/>
    <w:rsid w:val="001453FE"/>
    <w:rsid w:val="00145B6A"/>
    <w:rsid w:val="001468BA"/>
    <w:rsid w:val="00146DDD"/>
    <w:rsid w:val="001472FD"/>
    <w:rsid w:val="00147720"/>
    <w:rsid w:val="0015010C"/>
    <w:rsid w:val="00150C6C"/>
    <w:rsid w:val="0015121B"/>
    <w:rsid w:val="00151489"/>
    <w:rsid w:val="0015172D"/>
    <w:rsid w:val="00152425"/>
    <w:rsid w:val="00153BCD"/>
    <w:rsid w:val="00154728"/>
    <w:rsid w:val="001549E8"/>
    <w:rsid w:val="0015650B"/>
    <w:rsid w:val="0015676D"/>
    <w:rsid w:val="001567D0"/>
    <w:rsid w:val="00157759"/>
    <w:rsid w:val="0015786A"/>
    <w:rsid w:val="00157C3E"/>
    <w:rsid w:val="00160F54"/>
    <w:rsid w:val="00161B42"/>
    <w:rsid w:val="00162354"/>
    <w:rsid w:val="0016348C"/>
    <w:rsid w:val="00164BE7"/>
    <w:rsid w:val="001650A8"/>
    <w:rsid w:val="001652B4"/>
    <w:rsid w:val="0016546B"/>
    <w:rsid w:val="00165F11"/>
    <w:rsid w:val="00167B5A"/>
    <w:rsid w:val="00167BB4"/>
    <w:rsid w:val="0017016C"/>
    <w:rsid w:val="00170D47"/>
    <w:rsid w:val="0017122C"/>
    <w:rsid w:val="0017129E"/>
    <w:rsid w:val="00171543"/>
    <w:rsid w:val="00171D5E"/>
    <w:rsid w:val="00172322"/>
    <w:rsid w:val="00172A9B"/>
    <w:rsid w:val="00172E31"/>
    <w:rsid w:val="00172F5D"/>
    <w:rsid w:val="00173AB9"/>
    <w:rsid w:val="00173B17"/>
    <w:rsid w:val="00173C62"/>
    <w:rsid w:val="00173DFC"/>
    <w:rsid w:val="0017472F"/>
    <w:rsid w:val="001750DB"/>
    <w:rsid w:val="0017518A"/>
    <w:rsid w:val="00175BD7"/>
    <w:rsid w:val="00175E7C"/>
    <w:rsid w:val="0017659C"/>
    <w:rsid w:val="0017769C"/>
    <w:rsid w:val="001779BC"/>
    <w:rsid w:val="00180CD7"/>
    <w:rsid w:val="001812DE"/>
    <w:rsid w:val="001822E1"/>
    <w:rsid w:val="00182817"/>
    <w:rsid w:val="00183192"/>
    <w:rsid w:val="00183E73"/>
    <w:rsid w:val="00184911"/>
    <w:rsid w:val="0018495C"/>
    <w:rsid w:val="001875BD"/>
    <w:rsid w:val="001879BC"/>
    <w:rsid w:val="00191BD7"/>
    <w:rsid w:val="00192328"/>
    <w:rsid w:val="00192693"/>
    <w:rsid w:val="00193169"/>
    <w:rsid w:val="0019325C"/>
    <w:rsid w:val="001935AD"/>
    <w:rsid w:val="00193712"/>
    <w:rsid w:val="00193F31"/>
    <w:rsid w:val="00194234"/>
    <w:rsid w:val="0019451B"/>
    <w:rsid w:val="00195605"/>
    <w:rsid w:val="0019568E"/>
    <w:rsid w:val="001969C8"/>
    <w:rsid w:val="00196AFF"/>
    <w:rsid w:val="00196B19"/>
    <w:rsid w:val="00197791"/>
    <w:rsid w:val="00197C67"/>
    <w:rsid w:val="00197C7F"/>
    <w:rsid w:val="001A00B3"/>
    <w:rsid w:val="001A00C1"/>
    <w:rsid w:val="001A0391"/>
    <w:rsid w:val="001A20AA"/>
    <w:rsid w:val="001A2212"/>
    <w:rsid w:val="001A2F45"/>
    <w:rsid w:val="001A2FD7"/>
    <w:rsid w:val="001A3CF6"/>
    <w:rsid w:val="001A6457"/>
    <w:rsid w:val="001A7558"/>
    <w:rsid w:val="001A7D24"/>
    <w:rsid w:val="001B053D"/>
    <w:rsid w:val="001B0765"/>
    <w:rsid w:val="001B091A"/>
    <w:rsid w:val="001B09A6"/>
    <w:rsid w:val="001B09DA"/>
    <w:rsid w:val="001B0E3A"/>
    <w:rsid w:val="001B1309"/>
    <w:rsid w:val="001B2D50"/>
    <w:rsid w:val="001B35D5"/>
    <w:rsid w:val="001B3A29"/>
    <w:rsid w:val="001B3A3A"/>
    <w:rsid w:val="001B43FA"/>
    <w:rsid w:val="001B576D"/>
    <w:rsid w:val="001B65A6"/>
    <w:rsid w:val="001B7622"/>
    <w:rsid w:val="001B7784"/>
    <w:rsid w:val="001B7B60"/>
    <w:rsid w:val="001C057A"/>
    <w:rsid w:val="001C0BDD"/>
    <w:rsid w:val="001C16F6"/>
    <w:rsid w:val="001C318A"/>
    <w:rsid w:val="001C3706"/>
    <w:rsid w:val="001C38A1"/>
    <w:rsid w:val="001C551D"/>
    <w:rsid w:val="001C58CC"/>
    <w:rsid w:val="001C5BE4"/>
    <w:rsid w:val="001C5EF4"/>
    <w:rsid w:val="001C5FF8"/>
    <w:rsid w:val="001C61FF"/>
    <w:rsid w:val="001C77DD"/>
    <w:rsid w:val="001C7BF6"/>
    <w:rsid w:val="001C7C4D"/>
    <w:rsid w:val="001D0DC4"/>
    <w:rsid w:val="001D204D"/>
    <w:rsid w:val="001D2565"/>
    <w:rsid w:val="001D25D3"/>
    <w:rsid w:val="001D260C"/>
    <w:rsid w:val="001D29BB"/>
    <w:rsid w:val="001D2B86"/>
    <w:rsid w:val="001D397D"/>
    <w:rsid w:val="001D41F1"/>
    <w:rsid w:val="001D55F9"/>
    <w:rsid w:val="001D5949"/>
    <w:rsid w:val="001D636C"/>
    <w:rsid w:val="001D7859"/>
    <w:rsid w:val="001E0460"/>
    <w:rsid w:val="001E060F"/>
    <w:rsid w:val="001E0613"/>
    <w:rsid w:val="001E0775"/>
    <w:rsid w:val="001E1114"/>
    <w:rsid w:val="001E142F"/>
    <w:rsid w:val="001E174B"/>
    <w:rsid w:val="001E1F7D"/>
    <w:rsid w:val="001E23CC"/>
    <w:rsid w:val="001E26C5"/>
    <w:rsid w:val="001E2974"/>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819"/>
    <w:rsid w:val="001F2977"/>
    <w:rsid w:val="001F2E35"/>
    <w:rsid w:val="001F36A0"/>
    <w:rsid w:val="001F3CAE"/>
    <w:rsid w:val="001F5EA0"/>
    <w:rsid w:val="001F6A20"/>
    <w:rsid w:val="001F6B67"/>
    <w:rsid w:val="001F7561"/>
    <w:rsid w:val="001F7976"/>
    <w:rsid w:val="001F7FC2"/>
    <w:rsid w:val="00200153"/>
    <w:rsid w:val="0020161E"/>
    <w:rsid w:val="00201FE1"/>
    <w:rsid w:val="0020229A"/>
    <w:rsid w:val="00202F97"/>
    <w:rsid w:val="00203048"/>
    <w:rsid w:val="002034A7"/>
    <w:rsid w:val="00203761"/>
    <w:rsid w:val="00203FBE"/>
    <w:rsid w:val="002048C0"/>
    <w:rsid w:val="002053DD"/>
    <w:rsid w:val="00207AFE"/>
    <w:rsid w:val="00207F92"/>
    <w:rsid w:val="0021008C"/>
    <w:rsid w:val="002101BB"/>
    <w:rsid w:val="00210684"/>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A1B"/>
    <w:rsid w:val="002204A3"/>
    <w:rsid w:val="0022143E"/>
    <w:rsid w:val="00221808"/>
    <w:rsid w:val="00221FDA"/>
    <w:rsid w:val="0022241E"/>
    <w:rsid w:val="002234ED"/>
    <w:rsid w:val="002235CA"/>
    <w:rsid w:val="00223928"/>
    <w:rsid w:val="00223968"/>
    <w:rsid w:val="00223AC3"/>
    <w:rsid w:val="0022426E"/>
    <w:rsid w:val="00227680"/>
    <w:rsid w:val="00230407"/>
    <w:rsid w:val="00230D61"/>
    <w:rsid w:val="00231437"/>
    <w:rsid w:val="00232007"/>
    <w:rsid w:val="00232715"/>
    <w:rsid w:val="00232962"/>
    <w:rsid w:val="00232E52"/>
    <w:rsid w:val="00233411"/>
    <w:rsid w:val="00233F36"/>
    <w:rsid w:val="002346DB"/>
    <w:rsid w:val="00234C6F"/>
    <w:rsid w:val="00234E67"/>
    <w:rsid w:val="00234F48"/>
    <w:rsid w:val="00235007"/>
    <w:rsid w:val="0023625A"/>
    <w:rsid w:val="00236660"/>
    <w:rsid w:val="00236C49"/>
    <w:rsid w:val="00237631"/>
    <w:rsid w:val="0023769E"/>
    <w:rsid w:val="0023795E"/>
    <w:rsid w:val="00237B60"/>
    <w:rsid w:val="002400E6"/>
    <w:rsid w:val="00241472"/>
    <w:rsid w:val="00241917"/>
    <w:rsid w:val="00241F92"/>
    <w:rsid w:val="00242380"/>
    <w:rsid w:val="002423C2"/>
    <w:rsid w:val="00242CFB"/>
    <w:rsid w:val="00243294"/>
    <w:rsid w:val="00243730"/>
    <w:rsid w:val="002437F9"/>
    <w:rsid w:val="0024456B"/>
    <w:rsid w:val="00244C0E"/>
    <w:rsid w:val="00245436"/>
    <w:rsid w:val="00245933"/>
    <w:rsid w:val="00245E35"/>
    <w:rsid w:val="00246473"/>
    <w:rsid w:val="0024690C"/>
    <w:rsid w:val="00246FA7"/>
    <w:rsid w:val="00247A69"/>
    <w:rsid w:val="00250982"/>
    <w:rsid w:val="002509A5"/>
    <w:rsid w:val="00250BB3"/>
    <w:rsid w:val="00251183"/>
    <w:rsid w:val="002516D7"/>
    <w:rsid w:val="00251D3D"/>
    <w:rsid w:val="002533C4"/>
    <w:rsid w:val="00253B4E"/>
    <w:rsid w:val="00253FBB"/>
    <w:rsid w:val="002543D0"/>
    <w:rsid w:val="00254810"/>
    <w:rsid w:val="00254988"/>
    <w:rsid w:val="00254E57"/>
    <w:rsid w:val="00254EE5"/>
    <w:rsid w:val="00254EFF"/>
    <w:rsid w:val="0025579B"/>
    <w:rsid w:val="0025707E"/>
    <w:rsid w:val="00257764"/>
    <w:rsid w:val="0026073B"/>
    <w:rsid w:val="0026229C"/>
    <w:rsid w:val="00262464"/>
    <w:rsid w:val="0026250F"/>
    <w:rsid w:val="002629E2"/>
    <w:rsid w:val="00263E02"/>
    <w:rsid w:val="0026449D"/>
    <w:rsid w:val="00264DCB"/>
    <w:rsid w:val="002665ED"/>
    <w:rsid w:val="00266C60"/>
    <w:rsid w:val="00266D99"/>
    <w:rsid w:val="0026703D"/>
    <w:rsid w:val="0027012E"/>
    <w:rsid w:val="00270F2A"/>
    <w:rsid w:val="00272412"/>
    <w:rsid w:val="00272701"/>
    <w:rsid w:val="00272F4E"/>
    <w:rsid w:val="0027307F"/>
    <w:rsid w:val="002738C6"/>
    <w:rsid w:val="00273E45"/>
    <w:rsid w:val="00273FB9"/>
    <w:rsid w:val="00274568"/>
    <w:rsid w:val="002749DA"/>
    <w:rsid w:val="00275010"/>
    <w:rsid w:val="0027593C"/>
    <w:rsid w:val="00275C46"/>
    <w:rsid w:val="0027668A"/>
    <w:rsid w:val="00276A99"/>
    <w:rsid w:val="00276AA7"/>
    <w:rsid w:val="0027781A"/>
    <w:rsid w:val="0027791B"/>
    <w:rsid w:val="00277E90"/>
    <w:rsid w:val="002805B5"/>
    <w:rsid w:val="00280C87"/>
    <w:rsid w:val="00282000"/>
    <w:rsid w:val="00282F55"/>
    <w:rsid w:val="00283001"/>
    <w:rsid w:val="002833B5"/>
    <w:rsid w:val="0028368D"/>
    <w:rsid w:val="0028385F"/>
    <w:rsid w:val="00283DF8"/>
    <w:rsid w:val="0028471A"/>
    <w:rsid w:val="00285E30"/>
    <w:rsid w:val="00286539"/>
    <w:rsid w:val="00286864"/>
    <w:rsid w:val="00286941"/>
    <w:rsid w:val="00286E0F"/>
    <w:rsid w:val="00286E60"/>
    <w:rsid w:val="0028716E"/>
    <w:rsid w:val="00287E8B"/>
    <w:rsid w:val="0029072E"/>
    <w:rsid w:val="00290D42"/>
    <w:rsid w:val="00290D86"/>
    <w:rsid w:val="002917DB"/>
    <w:rsid w:val="002919F1"/>
    <w:rsid w:val="00292736"/>
    <w:rsid w:val="00293143"/>
    <w:rsid w:val="00293CC6"/>
    <w:rsid w:val="002941ED"/>
    <w:rsid w:val="002945C4"/>
    <w:rsid w:val="00294C3E"/>
    <w:rsid w:val="002958E1"/>
    <w:rsid w:val="002964EC"/>
    <w:rsid w:val="002965F6"/>
    <w:rsid w:val="00296715"/>
    <w:rsid w:val="00296FA6"/>
    <w:rsid w:val="0029700F"/>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4D66"/>
    <w:rsid w:val="002A53A6"/>
    <w:rsid w:val="002A5F21"/>
    <w:rsid w:val="002A6480"/>
    <w:rsid w:val="002A72E7"/>
    <w:rsid w:val="002A7F4D"/>
    <w:rsid w:val="002B00FA"/>
    <w:rsid w:val="002B04FF"/>
    <w:rsid w:val="002B1672"/>
    <w:rsid w:val="002B3426"/>
    <w:rsid w:val="002B3974"/>
    <w:rsid w:val="002B4223"/>
    <w:rsid w:val="002B4B3D"/>
    <w:rsid w:val="002B6034"/>
    <w:rsid w:val="002C0251"/>
    <w:rsid w:val="002C0292"/>
    <w:rsid w:val="002C19DF"/>
    <w:rsid w:val="002C239D"/>
    <w:rsid w:val="002C2FC7"/>
    <w:rsid w:val="002C2FD4"/>
    <w:rsid w:val="002C367C"/>
    <w:rsid w:val="002C3D8A"/>
    <w:rsid w:val="002C3E50"/>
    <w:rsid w:val="002C4352"/>
    <w:rsid w:val="002C47ED"/>
    <w:rsid w:val="002C4854"/>
    <w:rsid w:val="002C4AE6"/>
    <w:rsid w:val="002C4E67"/>
    <w:rsid w:val="002C5866"/>
    <w:rsid w:val="002C72C1"/>
    <w:rsid w:val="002C79D1"/>
    <w:rsid w:val="002C7E8F"/>
    <w:rsid w:val="002D0463"/>
    <w:rsid w:val="002D06B4"/>
    <w:rsid w:val="002D0CA6"/>
    <w:rsid w:val="002D0D85"/>
    <w:rsid w:val="002D1185"/>
    <w:rsid w:val="002D1A05"/>
    <w:rsid w:val="002D1D8D"/>
    <w:rsid w:val="002D1F01"/>
    <w:rsid w:val="002D2701"/>
    <w:rsid w:val="002D307B"/>
    <w:rsid w:val="002D34CB"/>
    <w:rsid w:val="002D3BDC"/>
    <w:rsid w:val="002D4178"/>
    <w:rsid w:val="002D436D"/>
    <w:rsid w:val="002D494B"/>
    <w:rsid w:val="002D4F6A"/>
    <w:rsid w:val="002D54F2"/>
    <w:rsid w:val="002D5C20"/>
    <w:rsid w:val="002D616A"/>
    <w:rsid w:val="002D6260"/>
    <w:rsid w:val="002D635F"/>
    <w:rsid w:val="002D64B9"/>
    <w:rsid w:val="002D68E4"/>
    <w:rsid w:val="002D6A20"/>
    <w:rsid w:val="002D6A5F"/>
    <w:rsid w:val="002D71F1"/>
    <w:rsid w:val="002D7496"/>
    <w:rsid w:val="002E1181"/>
    <w:rsid w:val="002E1E8E"/>
    <w:rsid w:val="002E26DD"/>
    <w:rsid w:val="002E2E53"/>
    <w:rsid w:val="002E30D6"/>
    <w:rsid w:val="002E3223"/>
    <w:rsid w:val="002E3B6F"/>
    <w:rsid w:val="002E3F05"/>
    <w:rsid w:val="002E3FA3"/>
    <w:rsid w:val="002E48E8"/>
    <w:rsid w:val="002E4B25"/>
    <w:rsid w:val="002E59C3"/>
    <w:rsid w:val="002E68D9"/>
    <w:rsid w:val="002E6C8A"/>
    <w:rsid w:val="002F03B7"/>
    <w:rsid w:val="002F0976"/>
    <w:rsid w:val="002F12CF"/>
    <w:rsid w:val="002F179E"/>
    <w:rsid w:val="002F23AD"/>
    <w:rsid w:val="002F2584"/>
    <w:rsid w:val="002F269D"/>
    <w:rsid w:val="002F3120"/>
    <w:rsid w:val="002F32C1"/>
    <w:rsid w:val="002F38B6"/>
    <w:rsid w:val="002F3D9A"/>
    <w:rsid w:val="002F3F6E"/>
    <w:rsid w:val="002F4438"/>
    <w:rsid w:val="002F44A8"/>
    <w:rsid w:val="002F450F"/>
    <w:rsid w:val="002F453E"/>
    <w:rsid w:val="002F5701"/>
    <w:rsid w:val="002F5E51"/>
    <w:rsid w:val="002F614D"/>
    <w:rsid w:val="002F62EF"/>
    <w:rsid w:val="002F671F"/>
    <w:rsid w:val="002F6A67"/>
    <w:rsid w:val="002F7953"/>
    <w:rsid w:val="002F7E5A"/>
    <w:rsid w:val="00300D09"/>
    <w:rsid w:val="00301246"/>
    <w:rsid w:val="003015A2"/>
    <w:rsid w:val="0030203F"/>
    <w:rsid w:val="003027FB"/>
    <w:rsid w:val="00302F6F"/>
    <w:rsid w:val="0030423E"/>
    <w:rsid w:val="00304294"/>
    <w:rsid w:val="00306A46"/>
    <w:rsid w:val="00306F13"/>
    <w:rsid w:val="0030786B"/>
    <w:rsid w:val="0030786F"/>
    <w:rsid w:val="00307F21"/>
    <w:rsid w:val="0031001C"/>
    <w:rsid w:val="0031072D"/>
    <w:rsid w:val="00310E3A"/>
    <w:rsid w:val="00311540"/>
    <w:rsid w:val="00311CED"/>
    <w:rsid w:val="0031423A"/>
    <w:rsid w:val="003142CB"/>
    <w:rsid w:val="003144DF"/>
    <w:rsid w:val="00314652"/>
    <w:rsid w:val="00314713"/>
    <w:rsid w:val="00315C08"/>
    <w:rsid w:val="0031674B"/>
    <w:rsid w:val="00317430"/>
    <w:rsid w:val="00320434"/>
    <w:rsid w:val="0032085D"/>
    <w:rsid w:val="00320976"/>
    <w:rsid w:val="003210CC"/>
    <w:rsid w:val="00321382"/>
    <w:rsid w:val="00321949"/>
    <w:rsid w:val="00321AF2"/>
    <w:rsid w:val="00322320"/>
    <w:rsid w:val="0032281E"/>
    <w:rsid w:val="003233E5"/>
    <w:rsid w:val="003237DC"/>
    <w:rsid w:val="00323880"/>
    <w:rsid w:val="00323B14"/>
    <w:rsid w:val="00323DEA"/>
    <w:rsid w:val="003243A3"/>
    <w:rsid w:val="00324CE5"/>
    <w:rsid w:val="00324ECD"/>
    <w:rsid w:val="00325DA4"/>
    <w:rsid w:val="00326267"/>
    <w:rsid w:val="00326A26"/>
    <w:rsid w:val="00327290"/>
    <w:rsid w:val="0032750B"/>
    <w:rsid w:val="003277DB"/>
    <w:rsid w:val="00331238"/>
    <w:rsid w:val="00331455"/>
    <w:rsid w:val="00332113"/>
    <w:rsid w:val="0033242B"/>
    <w:rsid w:val="00332969"/>
    <w:rsid w:val="00332E2C"/>
    <w:rsid w:val="0033345D"/>
    <w:rsid w:val="00333727"/>
    <w:rsid w:val="00333BED"/>
    <w:rsid w:val="00333EAB"/>
    <w:rsid w:val="00334CAA"/>
    <w:rsid w:val="00334DDA"/>
    <w:rsid w:val="00335272"/>
    <w:rsid w:val="00335913"/>
    <w:rsid w:val="0033663E"/>
    <w:rsid w:val="00337520"/>
    <w:rsid w:val="003377E4"/>
    <w:rsid w:val="00337843"/>
    <w:rsid w:val="0033792D"/>
    <w:rsid w:val="003379B6"/>
    <w:rsid w:val="00337BFA"/>
    <w:rsid w:val="0034022B"/>
    <w:rsid w:val="003402BE"/>
    <w:rsid w:val="0034078F"/>
    <w:rsid w:val="00340833"/>
    <w:rsid w:val="00340835"/>
    <w:rsid w:val="00340D11"/>
    <w:rsid w:val="003411B4"/>
    <w:rsid w:val="0034200E"/>
    <w:rsid w:val="00342371"/>
    <w:rsid w:val="003423FB"/>
    <w:rsid w:val="00343D1C"/>
    <w:rsid w:val="00344380"/>
    <w:rsid w:val="00345162"/>
    <w:rsid w:val="0034585F"/>
    <w:rsid w:val="00345B7E"/>
    <w:rsid w:val="00345E57"/>
    <w:rsid w:val="00346597"/>
    <w:rsid w:val="00346728"/>
    <w:rsid w:val="0034732B"/>
    <w:rsid w:val="00347644"/>
    <w:rsid w:val="00347A57"/>
    <w:rsid w:val="00347D50"/>
    <w:rsid w:val="00350E9F"/>
    <w:rsid w:val="00351867"/>
    <w:rsid w:val="00351EB9"/>
    <w:rsid w:val="0035235F"/>
    <w:rsid w:val="0035298A"/>
    <w:rsid w:val="00353582"/>
    <w:rsid w:val="00355250"/>
    <w:rsid w:val="003552F9"/>
    <w:rsid w:val="0035551B"/>
    <w:rsid w:val="00355B81"/>
    <w:rsid w:val="0035666A"/>
    <w:rsid w:val="003574FA"/>
    <w:rsid w:val="00360548"/>
    <w:rsid w:val="00361B40"/>
    <w:rsid w:val="0036200C"/>
    <w:rsid w:val="00362780"/>
    <w:rsid w:val="00362E58"/>
    <w:rsid w:val="003631D1"/>
    <w:rsid w:val="00363775"/>
    <w:rsid w:val="00364101"/>
    <w:rsid w:val="00365745"/>
    <w:rsid w:val="00365830"/>
    <w:rsid w:val="00365917"/>
    <w:rsid w:val="00365A12"/>
    <w:rsid w:val="00365BE3"/>
    <w:rsid w:val="003663D8"/>
    <w:rsid w:val="00366B8C"/>
    <w:rsid w:val="00366DE9"/>
    <w:rsid w:val="003674F5"/>
    <w:rsid w:val="003675A8"/>
    <w:rsid w:val="00367714"/>
    <w:rsid w:val="003679B1"/>
    <w:rsid w:val="0037030F"/>
    <w:rsid w:val="00370D8B"/>
    <w:rsid w:val="003718A7"/>
    <w:rsid w:val="00372281"/>
    <w:rsid w:val="00372CBD"/>
    <w:rsid w:val="00373547"/>
    <w:rsid w:val="0037370E"/>
    <w:rsid w:val="003739AA"/>
    <w:rsid w:val="00373C3F"/>
    <w:rsid w:val="00373C7E"/>
    <w:rsid w:val="00373F9A"/>
    <w:rsid w:val="00374478"/>
    <w:rsid w:val="00374588"/>
    <w:rsid w:val="003745FF"/>
    <w:rsid w:val="00375BE7"/>
    <w:rsid w:val="00376B0F"/>
    <w:rsid w:val="00376FA2"/>
    <w:rsid w:val="00377B92"/>
    <w:rsid w:val="00377B94"/>
    <w:rsid w:val="003804B1"/>
    <w:rsid w:val="00381242"/>
    <w:rsid w:val="0038157E"/>
    <w:rsid w:val="00381DE5"/>
    <w:rsid w:val="00381FA5"/>
    <w:rsid w:val="003826BF"/>
    <w:rsid w:val="003848B1"/>
    <w:rsid w:val="00384ED6"/>
    <w:rsid w:val="00385255"/>
    <w:rsid w:val="00386437"/>
    <w:rsid w:val="00386BC7"/>
    <w:rsid w:val="00387DE2"/>
    <w:rsid w:val="0039031B"/>
    <w:rsid w:val="00390810"/>
    <w:rsid w:val="00390B8B"/>
    <w:rsid w:val="00390CD4"/>
    <w:rsid w:val="00391307"/>
    <w:rsid w:val="00392844"/>
    <w:rsid w:val="0039441B"/>
    <w:rsid w:val="00394779"/>
    <w:rsid w:val="003947BF"/>
    <w:rsid w:val="0039556D"/>
    <w:rsid w:val="00395DFD"/>
    <w:rsid w:val="0039615F"/>
    <w:rsid w:val="00396313"/>
    <w:rsid w:val="00396697"/>
    <w:rsid w:val="0039673B"/>
    <w:rsid w:val="00396FE4"/>
    <w:rsid w:val="00397D1B"/>
    <w:rsid w:val="003A0084"/>
    <w:rsid w:val="003A0085"/>
    <w:rsid w:val="003A01AE"/>
    <w:rsid w:val="003A0313"/>
    <w:rsid w:val="003A0790"/>
    <w:rsid w:val="003A0AE9"/>
    <w:rsid w:val="003A0E19"/>
    <w:rsid w:val="003A0F42"/>
    <w:rsid w:val="003A1665"/>
    <w:rsid w:val="003A2561"/>
    <w:rsid w:val="003A269B"/>
    <w:rsid w:val="003A367D"/>
    <w:rsid w:val="003A3A10"/>
    <w:rsid w:val="003A463D"/>
    <w:rsid w:val="003A5026"/>
    <w:rsid w:val="003A516F"/>
    <w:rsid w:val="003A54CA"/>
    <w:rsid w:val="003A54EC"/>
    <w:rsid w:val="003A56C5"/>
    <w:rsid w:val="003A57F6"/>
    <w:rsid w:val="003A60E8"/>
    <w:rsid w:val="003A64C9"/>
    <w:rsid w:val="003B0110"/>
    <w:rsid w:val="003B0573"/>
    <w:rsid w:val="003B1034"/>
    <w:rsid w:val="003B1DD8"/>
    <w:rsid w:val="003B1EFC"/>
    <w:rsid w:val="003B2C36"/>
    <w:rsid w:val="003B2D29"/>
    <w:rsid w:val="003B2DE0"/>
    <w:rsid w:val="003B385E"/>
    <w:rsid w:val="003B3ACE"/>
    <w:rsid w:val="003B3B38"/>
    <w:rsid w:val="003B428A"/>
    <w:rsid w:val="003B49E4"/>
    <w:rsid w:val="003B4F6D"/>
    <w:rsid w:val="003B528B"/>
    <w:rsid w:val="003B54C7"/>
    <w:rsid w:val="003B5608"/>
    <w:rsid w:val="003B6F8B"/>
    <w:rsid w:val="003B7156"/>
    <w:rsid w:val="003B7524"/>
    <w:rsid w:val="003C060F"/>
    <w:rsid w:val="003C06A5"/>
    <w:rsid w:val="003C075C"/>
    <w:rsid w:val="003C0D92"/>
    <w:rsid w:val="003C0DF1"/>
    <w:rsid w:val="003C0F44"/>
    <w:rsid w:val="003C20C9"/>
    <w:rsid w:val="003C40D7"/>
    <w:rsid w:val="003C42BE"/>
    <w:rsid w:val="003C46C0"/>
    <w:rsid w:val="003C4E9C"/>
    <w:rsid w:val="003C5437"/>
    <w:rsid w:val="003C6443"/>
    <w:rsid w:val="003C6F44"/>
    <w:rsid w:val="003C7290"/>
    <w:rsid w:val="003C74B4"/>
    <w:rsid w:val="003C76B2"/>
    <w:rsid w:val="003C785A"/>
    <w:rsid w:val="003C78B6"/>
    <w:rsid w:val="003C7EF1"/>
    <w:rsid w:val="003D130B"/>
    <w:rsid w:val="003D139F"/>
    <w:rsid w:val="003D24B8"/>
    <w:rsid w:val="003D3D85"/>
    <w:rsid w:val="003D4381"/>
    <w:rsid w:val="003D4D27"/>
    <w:rsid w:val="003D4EFC"/>
    <w:rsid w:val="003D5332"/>
    <w:rsid w:val="003D5FF6"/>
    <w:rsid w:val="003D6C2F"/>
    <w:rsid w:val="003D6D58"/>
    <w:rsid w:val="003D6F8F"/>
    <w:rsid w:val="003D766C"/>
    <w:rsid w:val="003D7FD0"/>
    <w:rsid w:val="003E0037"/>
    <w:rsid w:val="003E0545"/>
    <w:rsid w:val="003E0F70"/>
    <w:rsid w:val="003E24EA"/>
    <w:rsid w:val="003E2957"/>
    <w:rsid w:val="003E36B6"/>
    <w:rsid w:val="003E3ADD"/>
    <w:rsid w:val="003E3DF2"/>
    <w:rsid w:val="003E4764"/>
    <w:rsid w:val="003E4A0B"/>
    <w:rsid w:val="003E4BC4"/>
    <w:rsid w:val="003E5F73"/>
    <w:rsid w:val="003E63AC"/>
    <w:rsid w:val="003E63C2"/>
    <w:rsid w:val="003E64CD"/>
    <w:rsid w:val="003E6788"/>
    <w:rsid w:val="003E754A"/>
    <w:rsid w:val="003E7624"/>
    <w:rsid w:val="003F0077"/>
    <w:rsid w:val="003F09BA"/>
    <w:rsid w:val="003F0E11"/>
    <w:rsid w:val="003F0E59"/>
    <w:rsid w:val="003F122C"/>
    <w:rsid w:val="003F2E19"/>
    <w:rsid w:val="003F44D2"/>
    <w:rsid w:val="003F462F"/>
    <w:rsid w:val="003F50E3"/>
    <w:rsid w:val="003F5B4E"/>
    <w:rsid w:val="003F5C22"/>
    <w:rsid w:val="003F6BE7"/>
    <w:rsid w:val="003F7872"/>
    <w:rsid w:val="003F7FBE"/>
    <w:rsid w:val="004008D2"/>
    <w:rsid w:val="00400A31"/>
    <w:rsid w:val="004016FE"/>
    <w:rsid w:val="0040187A"/>
    <w:rsid w:val="0040188D"/>
    <w:rsid w:val="00402DEF"/>
    <w:rsid w:val="00403234"/>
    <w:rsid w:val="00404CAF"/>
    <w:rsid w:val="00404F05"/>
    <w:rsid w:val="00404F42"/>
    <w:rsid w:val="004056D7"/>
    <w:rsid w:val="00405D07"/>
    <w:rsid w:val="00405E30"/>
    <w:rsid w:val="0040616D"/>
    <w:rsid w:val="0040676E"/>
    <w:rsid w:val="00406923"/>
    <w:rsid w:val="00407776"/>
    <w:rsid w:val="00407A1A"/>
    <w:rsid w:val="0041008C"/>
    <w:rsid w:val="004102F8"/>
    <w:rsid w:val="0041032D"/>
    <w:rsid w:val="00410ADB"/>
    <w:rsid w:val="00411184"/>
    <w:rsid w:val="004112E3"/>
    <w:rsid w:val="004115F9"/>
    <w:rsid w:val="00411ECB"/>
    <w:rsid w:val="004128B2"/>
    <w:rsid w:val="00412D3E"/>
    <w:rsid w:val="00412F96"/>
    <w:rsid w:val="0041343E"/>
    <w:rsid w:val="004138A7"/>
    <w:rsid w:val="00413A73"/>
    <w:rsid w:val="00414491"/>
    <w:rsid w:val="004144FB"/>
    <w:rsid w:val="00414F15"/>
    <w:rsid w:val="004158AA"/>
    <w:rsid w:val="004159A7"/>
    <w:rsid w:val="00416A27"/>
    <w:rsid w:val="004203D2"/>
    <w:rsid w:val="00420462"/>
    <w:rsid w:val="0042067C"/>
    <w:rsid w:val="00421834"/>
    <w:rsid w:val="00422206"/>
    <w:rsid w:val="004225C0"/>
    <w:rsid w:val="0042348C"/>
    <w:rsid w:val="004236B7"/>
    <w:rsid w:val="0042399B"/>
    <w:rsid w:val="00423AA2"/>
    <w:rsid w:val="0042517A"/>
    <w:rsid w:val="004263DD"/>
    <w:rsid w:val="004270F9"/>
    <w:rsid w:val="00427140"/>
    <w:rsid w:val="004271E5"/>
    <w:rsid w:val="00427427"/>
    <w:rsid w:val="00427A9D"/>
    <w:rsid w:val="00430E10"/>
    <w:rsid w:val="00431021"/>
    <w:rsid w:val="0043126A"/>
    <w:rsid w:val="004315A6"/>
    <w:rsid w:val="00432602"/>
    <w:rsid w:val="004327A4"/>
    <w:rsid w:val="00432B1E"/>
    <w:rsid w:val="00433693"/>
    <w:rsid w:val="00433B8A"/>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31E9"/>
    <w:rsid w:val="004438E0"/>
    <w:rsid w:val="004444FE"/>
    <w:rsid w:val="00444E0C"/>
    <w:rsid w:val="004456D2"/>
    <w:rsid w:val="0044576E"/>
    <w:rsid w:val="004462A3"/>
    <w:rsid w:val="004469AE"/>
    <w:rsid w:val="00446C2A"/>
    <w:rsid w:val="00446DAF"/>
    <w:rsid w:val="004472C4"/>
    <w:rsid w:val="004475C5"/>
    <w:rsid w:val="0044775E"/>
    <w:rsid w:val="0044798E"/>
    <w:rsid w:val="0045091A"/>
    <w:rsid w:val="00450988"/>
    <w:rsid w:val="00450A43"/>
    <w:rsid w:val="004513B9"/>
    <w:rsid w:val="00451B01"/>
    <w:rsid w:val="00452C5E"/>
    <w:rsid w:val="00452EDC"/>
    <w:rsid w:val="00452F24"/>
    <w:rsid w:val="00454018"/>
    <w:rsid w:val="004544EC"/>
    <w:rsid w:val="0045457A"/>
    <w:rsid w:val="004548FA"/>
    <w:rsid w:val="00455CF9"/>
    <w:rsid w:val="00456633"/>
    <w:rsid w:val="00456FFD"/>
    <w:rsid w:val="004571E7"/>
    <w:rsid w:val="0045730F"/>
    <w:rsid w:val="00457466"/>
    <w:rsid w:val="004574B7"/>
    <w:rsid w:val="00457DD8"/>
    <w:rsid w:val="004609DA"/>
    <w:rsid w:val="0046101D"/>
    <w:rsid w:val="00461699"/>
    <w:rsid w:val="00461849"/>
    <w:rsid w:val="00461854"/>
    <w:rsid w:val="00461C68"/>
    <w:rsid w:val="00462590"/>
    <w:rsid w:val="00462E67"/>
    <w:rsid w:val="004643C0"/>
    <w:rsid w:val="0046450F"/>
    <w:rsid w:val="00464948"/>
    <w:rsid w:val="004651B8"/>
    <w:rsid w:val="00465206"/>
    <w:rsid w:val="004661F8"/>
    <w:rsid w:val="00466EED"/>
    <w:rsid w:val="00467CA6"/>
    <w:rsid w:val="00467E72"/>
    <w:rsid w:val="0047035C"/>
    <w:rsid w:val="00470636"/>
    <w:rsid w:val="00470CE1"/>
    <w:rsid w:val="004711BE"/>
    <w:rsid w:val="004712CC"/>
    <w:rsid w:val="00471CD6"/>
    <w:rsid w:val="00471DAE"/>
    <w:rsid w:val="004721FB"/>
    <w:rsid w:val="004724C4"/>
    <w:rsid w:val="00472D3B"/>
    <w:rsid w:val="004730CF"/>
    <w:rsid w:val="00473818"/>
    <w:rsid w:val="00474025"/>
    <w:rsid w:val="004742B6"/>
    <w:rsid w:val="0047447E"/>
    <w:rsid w:val="004744FB"/>
    <w:rsid w:val="00475159"/>
    <w:rsid w:val="004751E6"/>
    <w:rsid w:val="0047570E"/>
    <w:rsid w:val="0047571E"/>
    <w:rsid w:val="00475B92"/>
    <w:rsid w:val="004763AB"/>
    <w:rsid w:val="00476EC1"/>
    <w:rsid w:val="004776BE"/>
    <w:rsid w:val="00480021"/>
    <w:rsid w:val="00480AAB"/>
    <w:rsid w:val="004818C0"/>
    <w:rsid w:val="00481CBE"/>
    <w:rsid w:val="0048276D"/>
    <w:rsid w:val="00482EB0"/>
    <w:rsid w:val="004839A7"/>
    <w:rsid w:val="00484575"/>
    <w:rsid w:val="0048472E"/>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5F65"/>
    <w:rsid w:val="004961EF"/>
    <w:rsid w:val="004962E9"/>
    <w:rsid w:val="004A02B0"/>
    <w:rsid w:val="004A1968"/>
    <w:rsid w:val="004A1EA1"/>
    <w:rsid w:val="004A383D"/>
    <w:rsid w:val="004A468E"/>
    <w:rsid w:val="004A4D65"/>
    <w:rsid w:val="004A5A06"/>
    <w:rsid w:val="004A63CC"/>
    <w:rsid w:val="004A6508"/>
    <w:rsid w:val="004A7652"/>
    <w:rsid w:val="004B06FF"/>
    <w:rsid w:val="004B08C4"/>
    <w:rsid w:val="004B0E80"/>
    <w:rsid w:val="004B1421"/>
    <w:rsid w:val="004B2BDB"/>
    <w:rsid w:val="004B3290"/>
    <w:rsid w:val="004B4530"/>
    <w:rsid w:val="004B45BF"/>
    <w:rsid w:val="004B5C5F"/>
    <w:rsid w:val="004B5EE2"/>
    <w:rsid w:val="004B6E2D"/>
    <w:rsid w:val="004B74B9"/>
    <w:rsid w:val="004C0BEF"/>
    <w:rsid w:val="004C1538"/>
    <w:rsid w:val="004C24F9"/>
    <w:rsid w:val="004C2F15"/>
    <w:rsid w:val="004C39F9"/>
    <w:rsid w:val="004C3C81"/>
    <w:rsid w:val="004C3EAD"/>
    <w:rsid w:val="004C3F04"/>
    <w:rsid w:val="004C45CA"/>
    <w:rsid w:val="004C4AC2"/>
    <w:rsid w:val="004C5160"/>
    <w:rsid w:val="004C5CD9"/>
    <w:rsid w:val="004C6009"/>
    <w:rsid w:val="004C60EE"/>
    <w:rsid w:val="004C6950"/>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5625"/>
    <w:rsid w:val="004D575D"/>
    <w:rsid w:val="004D6199"/>
    <w:rsid w:val="004D637B"/>
    <w:rsid w:val="004D6BF9"/>
    <w:rsid w:val="004D70F5"/>
    <w:rsid w:val="004D7410"/>
    <w:rsid w:val="004D757C"/>
    <w:rsid w:val="004D7A0D"/>
    <w:rsid w:val="004D7A4A"/>
    <w:rsid w:val="004D7BD2"/>
    <w:rsid w:val="004E0260"/>
    <w:rsid w:val="004E0498"/>
    <w:rsid w:val="004E06EC"/>
    <w:rsid w:val="004E06FF"/>
    <w:rsid w:val="004E0850"/>
    <w:rsid w:val="004E17AF"/>
    <w:rsid w:val="004E1A18"/>
    <w:rsid w:val="004E1D23"/>
    <w:rsid w:val="004E2560"/>
    <w:rsid w:val="004E25DF"/>
    <w:rsid w:val="004E269A"/>
    <w:rsid w:val="004E413D"/>
    <w:rsid w:val="004E4B03"/>
    <w:rsid w:val="004E4FE3"/>
    <w:rsid w:val="004E596A"/>
    <w:rsid w:val="004E5C2E"/>
    <w:rsid w:val="004E5EEE"/>
    <w:rsid w:val="004E606B"/>
    <w:rsid w:val="004E7445"/>
    <w:rsid w:val="004E7CA6"/>
    <w:rsid w:val="004F0181"/>
    <w:rsid w:val="004F054E"/>
    <w:rsid w:val="004F1B26"/>
    <w:rsid w:val="004F1EAF"/>
    <w:rsid w:val="004F2583"/>
    <w:rsid w:val="004F2CEC"/>
    <w:rsid w:val="004F31FC"/>
    <w:rsid w:val="004F42BF"/>
    <w:rsid w:val="004F4393"/>
    <w:rsid w:val="004F4A02"/>
    <w:rsid w:val="004F4F72"/>
    <w:rsid w:val="004F530C"/>
    <w:rsid w:val="004F5490"/>
    <w:rsid w:val="004F6227"/>
    <w:rsid w:val="004F68B9"/>
    <w:rsid w:val="004F6A3A"/>
    <w:rsid w:val="004F731B"/>
    <w:rsid w:val="004F7339"/>
    <w:rsid w:val="004F7C06"/>
    <w:rsid w:val="00500193"/>
    <w:rsid w:val="005017C8"/>
    <w:rsid w:val="00502C53"/>
    <w:rsid w:val="0050338C"/>
    <w:rsid w:val="00503410"/>
    <w:rsid w:val="005035D5"/>
    <w:rsid w:val="00503A6E"/>
    <w:rsid w:val="00503CDE"/>
    <w:rsid w:val="005042DD"/>
    <w:rsid w:val="005044F3"/>
    <w:rsid w:val="00504CC9"/>
    <w:rsid w:val="005052C4"/>
    <w:rsid w:val="00505D97"/>
    <w:rsid w:val="00507D25"/>
    <w:rsid w:val="00510489"/>
    <w:rsid w:val="0051064B"/>
    <w:rsid w:val="0051066F"/>
    <w:rsid w:val="005109B3"/>
    <w:rsid w:val="005114A5"/>
    <w:rsid w:val="00511B85"/>
    <w:rsid w:val="00513291"/>
    <w:rsid w:val="00513676"/>
    <w:rsid w:val="0051369A"/>
    <w:rsid w:val="005136CD"/>
    <w:rsid w:val="00513836"/>
    <w:rsid w:val="0051406F"/>
    <w:rsid w:val="00514229"/>
    <w:rsid w:val="00514CC8"/>
    <w:rsid w:val="0051516F"/>
    <w:rsid w:val="005154BB"/>
    <w:rsid w:val="005156AA"/>
    <w:rsid w:val="00515EAB"/>
    <w:rsid w:val="00517ABC"/>
    <w:rsid w:val="00520381"/>
    <w:rsid w:val="005203C2"/>
    <w:rsid w:val="00520868"/>
    <w:rsid w:val="005209FD"/>
    <w:rsid w:val="00520CF9"/>
    <w:rsid w:val="00520D01"/>
    <w:rsid w:val="00520D80"/>
    <w:rsid w:val="00520E50"/>
    <w:rsid w:val="00522162"/>
    <w:rsid w:val="005222C1"/>
    <w:rsid w:val="005223A3"/>
    <w:rsid w:val="00523FEE"/>
    <w:rsid w:val="005252B6"/>
    <w:rsid w:val="00525D24"/>
    <w:rsid w:val="00530D60"/>
    <w:rsid w:val="00530E68"/>
    <w:rsid w:val="0053146C"/>
    <w:rsid w:val="005314DD"/>
    <w:rsid w:val="00531925"/>
    <w:rsid w:val="0053282F"/>
    <w:rsid w:val="00532D77"/>
    <w:rsid w:val="005332D4"/>
    <w:rsid w:val="00533462"/>
    <w:rsid w:val="005342B8"/>
    <w:rsid w:val="005344E4"/>
    <w:rsid w:val="005345FD"/>
    <w:rsid w:val="00534716"/>
    <w:rsid w:val="00535879"/>
    <w:rsid w:val="005364FB"/>
    <w:rsid w:val="00537295"/>
    <w:rsid w:val="005373A1"/>
    <w:rsid w:val="00537C86"/>
    <w:rsid w:val="00537E0E"/>
    <w:rsid w:val="005400FB"/>
    <w:rsid w:val="00540749"/>
    <w:rsid w:val="00541447"/>
    <w:rsid w:val="00541EE1"/>
    <w:rsid w:val="0054290D"/>
    <w:rsid w:val="00543D3A"/>
    <w:rsid w:val="00544141"/>
    <w:rsid w:val="0054439F"/>
    <w:rsid w:val="00544BE3"/>
    <w:rsid w:val="005457F7"/>
    <w:rsid w:val="00545B27"/>
    <w:rsid w:val="00546262"/>
    <w:rsid w:val="00546717"/>
    <w:rsid w:val="0054707B"/>
    <w:rsid w:val="0054767E"/>
    <w:rsid w:val="00547FD4"/>
    <w:rsid w:val="005507D0"/>
    <w:rsid w:val="00550EAC"/>
    <w:rsid w:val="005519A0"/>
    <w:rsid w:val="00551A73"/>
    <w:rsid w:val="00552147"/>
    <w:rsid w:val="00553338"/>
    <w:rsid w:val="005534F7"/>
    <w:rsid w:val="00553B64"/>
    <w:rsid w:val="00553E08"/>
    <w:rsid w:val="00554224"/>
    <w:rsid w:val="00554555"/>
    <w:rsid w:val="00554CD7"/>
    <w:rsid w:val="00554EF8"/>
    <w:rsid w:val="00555E10"/>
    <w:rsid w:val="00555F21"/>
    <w:rsid w:val="00556567"/>
    <w:rsid w:val="00556749"/>
    <w:rsid w:val="00557578"/>
    <w:rsid w:val="00560CD1"/>
    <w:rsid w:val="00560DD0"/>
    <w:rsid w:val="00560FB0"/>
    <w:rsid w:val="00561227"/>
    <w:rsid w:val="00561C6F"/>
    <w:rsid w:val="005637A2"/>
    <w:rsid w:val="00563923"/>
    <w:rsid w:val="00563D90"/>
    <w:rsid w:val="00564495"/>
    <w:rsid w:val="0056552B"/>
    <w:rsid w:val="00565C07"/>
    <w:rsid w:val="00565D72"/>
    <w:rsid w:val="005666C9"/>
    <w:rsid w:val="00567620"/>
    <w:rsid w:val="00567967"/>
    <w:rsid w:val="00567E6F"/>
    <w:rsid w:val="00570225"/>
    <w:rsid w:val="00570362"/>
    <w:rsid w:val="00570F1E"/>
    <w:rsid w:val="005716B7"/>
    <w:rsid w:val="005718E1"/>
    <w:rsid w:val="00571C4F"/>
    <w:rsid w:val="00571F3E"/>
    <w:rsid w:val="0057202A"/>
    <w:rsid w:val="0057274A"/>
    <w:rsid w:val="00573062"/>
    <w:rsid w:val="00573270"/>
    <w:rsid w:val="00573692"/>
    <w:rsid w:val="0057415F"/>
    <w:rsid w:val="005741C7"/>
    <w:rsid w:val="0057450D"/>
    <w:rsid w:val="00574DBE"/>
    <w:rsid w:val="00574EBC"/>
    <w:rsid w:val="00575F5B"/>
    <w:rsid w:val="00575FB9"/>
    <w:rsid w:val="00576A70"/>
    <w:rsid w:val="00576BEF"/>
    <w:rsid w:val="00577105"/>
    <w:rsid w:val="0057755A"/>
    <w:rsid w:val="00577896"/>
    <w:rsid w:val="00577A0F"/>
    <w:rsid w:val="005812AB"/>
    <w:rsid w:val="00581451"/>
    <w:rsid w:val="0058281E"/>
    <w:rsid w:val="0058288F"/>
    <w:rsid w:val="00582F7F"/>
    <w:rsid w:val="00584275"/>
    <w:rsid w:val="005843B7"/>
    <w:rsid w:val="00585497"/>
    <w:rsid w:val="005854CE"/>
    <w:rsid w:val="00585F96"/>
    <w:rsid w:val="00586A1F"/>
    <w:rsid w:val="00586B39"/>
    <w:rsid w:val="00586C3F"/>
    <w:rsid w:val="00586E35"/>
    <w:rsid w:val="00587F7A"/>
    <w:rsid w:val="00590117"/>
    <w:rsid w:val="0059041D"/>
    <w:rsid w:val="00590CCF"/>
    <w:rsid w:val="00590D69"/>
    <w:rsid w:val="0059103F"/>
    <w:rsid w:val="00591472"/>
    <w:rsid w:val="00591A7E"/>
    <w:rsid w:val="00593F69"/>
    <w:rsid w:val="00594751"/>
    <w:rsid w:val="00594EB5"/>
    <w:rsid w:val="00595AAE"/>
    <w:rsid w:val="005960BA"/>
    <w:rsid w:val="005960DB"/>
    <w:rsid w:val="00596409"/>
    <w:rsid w:val="005A147A"/>
    <w:rsid w:val="005A3258"/>
    <w:rsid w:val="005A32FD"/>
    <w:rsid w:val="005A33A3"/>
    <w:rsid w:val="005A3500"/>
    <w:rsid w:val="005A3D8D"/>
    <w:rsid w:val="005A4303"/>
    <w:rsid w:val="005A486A"/>
    <w:rsid w:val="005A4E6B"/>
    <w:rsid w:val="005A4F6A"/>
    <w:rsid w:val="005A5949"/>
    <w:rsid w:val="005A5D07"/>
    <w:rsid w:val="005A69D9"/>
    <w:rsid w:val="005A6AC1"/>
    <w:rsid w:val="005A7B73"/>
    <w:rsid w:val="005B0196"/>
    <w:rsid w:val="005B1165"/>
    <w:rsid w:val="005B16DB"/>
    <w:rsid w:val="005B1C40"/>
    <w:rsid w:val="005B1E71"/>
    <w:rsid w:val="005B2585"/>
    <w:rsid w:val="005B2DB9"/>
    <w:rsid w:val="005B376C"/>
    <w:rsid w:val="005B3E6E"/>
    <w:rsid w:val="005B413D"/>
    <w:rsid w:val="005B455D"/>
    <w:rsid w:val="005B46F0"/>
    <w:rsid w:val="005B489E"/>
    <w:rsid w:val="005B511C"/>
    <w:rsid w:val="005B5209"/>
    <w:rsid w:val="005B57B7"/>
    <w:rsid w:val="005B5912"/>
    <w:rsid w:val="005B6A29"/>
    <w:rsid w:val="005B782D"/>
    <w:rsid w:val="005B78AA"/>
    <w:rsid w:val="005B7B61"/>
    <w:rsid w:val="005C0446"/>
    <w:rsid w:val="005C0A86"/>
    <w:rsid w:val="005C131F"/>
    <w:rsid w:val="005C16CD"/>
    <w:rsid w:val="005C2240"/>
    <w:rsid w:val="005C2295"/>
    <w:rsid w:val="005C29A7"/>
    <w:rsid w:val="005C2D99"/>
    <w:rsid w:val="005C3F98"/>
    <w:rsid w:val="005C40B8"/>
    <w:rsid w:val="005C5605"/>
    <w:rsid w:val="005C5E6E"/>
    <w:rsid w:val="005C5FAF"/>
    <w:rsid w:val="005C6D9F"/>
    <w:rsid w:val="005C76A8"/>
    <w:rsid w:val="005C7C32"/>
    <w:rsid w:val="005C7DAA"/>
    <w:rsid w:val="005D0375"/>
    <w:rsid w:val="005D1B6B"/>
    <w:rsid w:val="005D1ECB"/>
    <w:rsid w:val="005D3D10"/>
    <w:rsid w:val="005D4B40"/>
    <w:rsid w:val="005D74EA"/>
    <w:rsid w:val="005E02A8"/>
    <w:rsid w:val="005E0460"/>
    <w:rsid w:val="005E04CB"/>
    <w:rsid w:val="005E07B1"/>
    <w:rsid w:val="005E2689"/>
    <w:rsid w:val="005E26D9"/>
    <w:rsid w:val="005E2D0C"/>
    <w:rsid w:val="005E2D68"/>
    <w:rsid w:val="005E349B"/>
    <w:rsid w:val="005E352B"/>
    <w:rsid w:val="005E380E"/>
    <w:rsid w:val="005E3C51"/>
    <w:rsid w:val="005E4870"/>
    <w:rsid w:val="005E490F"/>
    <w:rsid w:val="005E4ACF"/>
    <w:rsid w:val="005E54A8"/>
    <w:rsid w:val="005E5C08"/>
    <w:rsid w:val="005E6E48"/>
    <w:rsid w:val="005E6F74"/>
    <w:rsid w:val="005E7E2F"/>
    <w:rsid w:val="005E7F90"/>
    <w:rsid w:val="005F0A5B"/>
    <w:rsid w:val="005F0BD1"/>
    <w:rsid w:val="005F0C97"/>
    <w:rsid w:val="005F0D5D"/>
    <w:rsid w:val="005F10E0"/>
    <w:rsid w:val="005F11AB"/>
    <w:rsid w:val="005F137A"/>
    <w:rsid w:val="005F1535"/>
    <w:rsid w:val="005F15F6"/>
    <w:rsid w:val="005F3F0C"/>
    <w:rsid w:val="005F445F"/>
    <w:rsid w:val="005F44AE"/>
    <w:rsid w:val="005F46B2"/>
    <w:rsid w:val="005F4AA8"/>
    <w:rsid w:val="005F530F"/>
    <w:rsid w:val="005F53A4"/>
    <w:rsid w:val="005F56D9"/>
    <w:rsid w:val="005F61A0"/>
    <w:rsid w:val="005F68FF"/>
    <w:rsid w:val="005F691A"/>
    <w:rsid w:val="005F6BB2"/>
    <w:rsid w:val="005F6FC0"/>
    <w:rsid w:val="005F75A8"/>
    <w:rsid w:val="005F778B"/>
    <w:rsid w:val="0060017D"/>
    <w:rsid w:val="00600B0A"/>
    <w:rsid w:val="006011F7"/>
    <w:rsid w:val="00601661"/>
    <w:rsid w:val="00602A19"/>
    <w:rsid w:val="00603007"/>
    <w:rsid w:val="00603A0A"/>
    <w:rsid w:val="00603B35"/>
    <w:rsid w:val="006056DC"/>
    <w:rsid w:val="00605908"/>
    <w:rsid w:val="00605A86"/>
    <w:rsid w:val="00606C62"/>
    <w:rsid w:val="00606DD4"/>
    <w:rsid w:val="00610BF7"/>
    <w:rsid w:val="006111C2"/>
    <w:rsid w:val="00611FA8"/>
    <w:rsid w:val="0061204F"/>
    <w:rsid w:val="006134D3"/>
    <w:rsid w:val="006134FA"/>
    <w:rsid w:val="006139E0"/>
    <w:rsid w:val="0061444D"/>
    <w:rsid w:val="006144EF"/>
    <w:rsid w:val="00614802"/>
    <w:rsid w:val="00614AD0"/>
    <w:rsid w:val="00614BC6"/>
    <w:rsid w:val="00614D83"/>
    <w:rsid w:val="00615E79"/>
    <w:rsid w:val="00615FF8"/>
    <w:rsid w:val="006164F1"/>
    <w:rsid w:val="0061657B"/>
    <w:rsid w:val="006168FB"/>
    <w:rsid w:val="00616AC8"/>
    <w:rsid w:val="006201EB"/>
    <w:rsid w:val="00620448"/>
    <w:rsid w:val="00620825"/>
    <w:rsid w:val="00620BC4"/>
    <w:rsid w:val="006225D4"/>
    <w:rsid w:val="006225E4"/>
    <w:rsid w:val="00622E7A"/>
    <w:rsid w:val="006231E7"/>
    <w:rsid w:val="00623739"/>
    <w:rsid w:val="00623974"/>
    <w:rsid w:val="006240A5"/>
    <w:rsid w:val="006243CA"/>
    <w:rsid w:val="00624549"/>
    <w:rsid w:val="00625859"/>
    <w:rsid w:val="00626111"/>
    <w:rsid w:val="00626420"/>
    <w:rsid w:val="006272A6"/>
    <w:rsid w:val="006278F6"/>
    <w:rsid w:val="00630225"/>
    <w:rsid w:val="006302C0"/>
    <w:rsid w:val="00630B81"/>
    <w:rsid w:val="00630E40"/>
    <w:rsid w:val="00631245"/>
    <w:rsid w:val="006314E0"/>
    <w:rsid w:val="00632538"/>
    <w:rsid w:val="00632711"/>
    <w:rsid w:val="00632AC5"/>
    <w:rsid w:val="00633445"/>
    <w:rsid w:val="00633B40"/>
    <w:rsid w:val="006340A2"/>
    <w:rsid w:val="00634B78"/>
    <w:rsid w:val="006350B9"/>
    <w:rsid w:val="00635408"/>
    <w:rsid w:val="00635B97"/>
    <w:rsid w:val="00635CB9"/>
    <w:rsid w:val="0063605F"/>
    <w:rsid w:val="00636258"/>
    <w:rsid w:val="00636390"/>
    <w:rsid w:val="0063684F"/>
    <w:rsid w:val="00636BB7"/>
    <w:rsid w:val="0063748C"/>
    <w:rsid w:val="006379C7"/>
    <w:rsid w:val="0064062A"/>
    <w:rsid w:val="00640825"/>
    <w:rsid w:val="0064115D"/>
    <w:rsid w:val="006414CF"/>
    <w:rsid w:val="00641993"/>
    <w:rsid w:val="006425B9"/>
    <w:rsid w:val="00642A90"/>
    <w:rsid w:val="00643734"/>
    <w:rsid w:val="006437E7"/>
    <w:rsid w:val="006437EC"/>
    <w:rsid w:val="006439C8"/>
    <w:rsid w:val="00643A87"/>
    <w:rsid w:val="00643CC5"/>
    <w:rsid w:val="00644E64"/>
    <w:rsid w:val="0064511D"/>
    <w:rsid w:val="00645CAF"/>
    <w:rsid w:val="00646ADC"/>
    <w:rsid w:val="00646B84"/>
    <w:rsid w:val="00647518"/>
    <w:rsid w:val="006476E3"/>
    <w:rsid w:val="00647762"/>
    <w:rsid w:val="00647F50"/>
    <w:rsid w:val="00650080"/>
    <w:rsid w:val="00651EF1"/>
    <w:rsid w:val="00652AC7"/>
    <w:rsid w:val="00652D48"/>
    <w:rsid w:val="00652F87"/>
    <w:rsid w:val="00653292"/>
    <w:rsid w:val="006534C5"/>
    <w:rsid w:val="0065480C"/>
    <w:rsid w:val="00654C02"/>
    <w:rsid w:val="00654E38"/>
    <w:rsid w:val="00655A7B"/>
    <w:rsid w:val="0065617A"/>
    <w:rsid w:val="006562B8"/>
    <w:rsid w:val="0065693F"/>
    <w:rsid w:val="00656E37"/>
    <w:rsid w:val="00657D80"/>
    <w:rsid w:val="00657E4C"/>
    <w:rsid w:val="00660331"/>
    <w:rsid w:val="00660BBF"/>
    <w:rsid w:val="00660DF9"/>
    <w:rsid w:val="00662209"/>
    <w:rsid w:val="0066240C"/>
    <w:rsid w:val="0066294A"/>
    <w:rsid w:val="00662B17"/>
    <w:rsid w:val="00663523"/>
    <w:rsid w:val="006635B3"/>
    <w:rsid w:val="0066468B"/>
    <w:rsid w:val="00664C6F"/>
    <w:rsid w:val="00664D3A"/>
    <w:rsid w:val="00664E18"/>
    <w:rsid w:val="00665CAD"/>
    <w:rsid w:val="00666A0C"/>
    <w:rsid w:val="00670E31"/>
    <w:rsid w:val="00671794"/>
    <w:rsid w:val="00671882"/>
    <w:rsid w:val="00673703"/>
    <w:rsid w:val="00673D00"/>
    <w:rsid w:val="00674416"/>
    <w:rsid w:val="0067481E"/>
    <w:rsid w:val="006748DF"/>
    <w:rsid w:val="00675363"/>
    <w:rsid w:val="0067582A"/>
    <w:rsid w:val="00675E51"/>
    <w:rsid w:val="00676B91"/>
    <w:rsid w:val="00677A92"/>
    <w:rsid w:val="00677B1F"/>
    <w:rsid w:val="00677D95"/>
    <w:rsid w:val="00680F4C"/>
    <w:rsid w:val="00681361"/>
    <w:rsid w:val="00681C44"/>
    <w:rsid w:val="0068236E"/>
    <w:rsid w:val="0068254C"/>
    <w:rsid w:val="006825DC"/>
    <w:rsid w:val="006829E9"/>
    <w:rsid w:val="00682D2A"/>
    <w:rsid w:val="006831D1"/>
    <w:rsid w:val="00683827"/>
    <w:rsid w:val="00683D4E"/>
    <w:rsid w:val="006841A4"/>
    <w:rsid w:val="006844E3"/>
    <w:rsid w:val="006848ED"/>
    <w:rsid w:val="006856E3"/>
    <w:rsid w:val="00686F5D"/>
    <w:rsid w:val="00687564"/>
    <w:rsid w:val="00690E83"/>
    <w:rsid w:val="00690E99"/>
    <w:rsid w:val="006929C4"/>
    <w:rsid w:val="00692E50"/>
    <w:rsid w:val="00693232"/>
    <w:rsid w:val="00694A20"/>
    <w:rsid w:val="00694AC3"/>
    <w:rsid w:val="00694BF1"/>
    <w:rsid w:val="00694F2E"/>
    <w:rsid w:val="006959C1"/>
    <w:rsid w:val="0069614B"/>
    <w:rsid w:val="006967C7"/>
    <w:rsid w:val="00696913"/>
    <w:rsid w:val="00696963"/>
    <w:rsid w:val="00696E56"/>
    <w:rsid w:val="006975D3"/>
    <w:rsid w:val="0069796C"/>
    <w:rsid w:val="00697DB8"/>
    <w:rsid w:val="006A0705"/>
    <w:rsid w:val="006A07EA"/>
    <w:rsid w:val="006A163A"/>
    <w:rsid w:val="006A1EC8"/>
    <w:rsid w:val="006A26FB"/>
    <w:rsid w:val="006A2951"/>
    <w:rsid w:val="006A2C42"/>
    <w:rsid w:val="006A3476"/>
    <w:rsid w:val="006A3962"/>
    <w:rsid w:val="006A5063"/>
    <w:rsid w:val="006A51B7"/>
    <w:rsid w:val="006A5ADF"/>
    <w:rsid w:val="006A5B0B"/>
    <w:rsid w:val="006A62CC"/>
    <w:rsid w:val="006A661B"/>
    <w:rsid w:val="006A6C14"/>
    <w:rsid w:val="006A6D7C"/>
    <w:rsid w:val="006A79E4"/>
    <w:rsid w:val="006B05C9"/>
    <w:rsid w:val="006B11CF"/>
    <w:rsid w:val="006B14A8"/>
    <w:rsid w:val="006B3381"/>
    <w:rsid w:val="006B371E"/>
    <w:rsid w:val="006B39B5"/>
    <w:rsid w:val="006B3CD6"/>
    <w:rsid w:val="006B3E27"/>
    <w:rsid w:val="006B3E48"/>
    <w:rsid w:val="006B3ED6"/>
    <w:rsid w:val="006B448A"/>
    <w:rsid w:val="006B54B3"/>
    <w:rsid w:val="006B5603"/>
    <w:rsid w:val="006B633B"/>
    <w:rsid w:val="006B7635"/>
    <w:rsid w:val="006B7A6F"/>
    <w:rsid w:val="006B7FF0"/>
    <w:rsid w:val="006C0608"/>
    <w:rsid w:val="006C0816"/>
    <w:rsid w:val="006C0C3F"/>
    <w:rsid w:val="006C1344"/>
    <w:rsid w:val="006C16E9"/>
    <w:rsid w:val="006C17F0"/>
    <w:rsid w:val="006C1B8E"/>
    <w:rsid w:val="006C1D50"/>
    <w:rsid w:val="006C1E95"/>
    <w:rsid w:val="006C32E4"/>
    <w:rsid w:val="006C400A"/>
    <w:rsid w:val="006C476B"/>
    <w:rsid w:val="006C4B20"/>
    <w:rsid w:val="006C4C0A"/>
    <w:rsid w:val="006C54B0"/>
    <w:rsid w:val="006C5B02"/>
    <w:rsid w:val="006C5E5F"/>
    <w:rsid w:val="006C6176"/>
    <w:rsid w:val="006C67B4"/>
    <w:rsid w:val="006C74DC"/>
    <w:rsid w:val="006C7E80"/>
    <w:rsid w:val="006D06C8"/>
    <w:rsid w:val="006D0932"/>
    <w:rsid w:val="006D1D69"/>
    <w:rsid w:val="006D2119"/>
    <w:rsid w:val="006D37D9"/>
    <w:rsid w:val="006D3DBA"/>
    <w:rsid w:val="006D3E4B"/>
    <w:rsid w:val="006D3EBC"/>
    <w:rsid w:val="006D4089"/>
    <w:rsid w:val="006D4124"/>
    <w:rsid w:val="006D420D"/>
    <w:rsid w:val="006D4568"/>
    <w:rsid w:val="006D5CA8"/>
    <w:rsid w:val="006D5F06"/>
    <w:rsid w:val="006D66EA"/>
    <w:rsid w:val="006D6BBB"/>
    <w:rsid w:val="006D6C0F"/>
    <w:rsid w:val="006D7476"/>
    <w:rsid w:val="006D7F36"/>
    <w:rsid w:val="006E041D"/>
    <w:rsid w:val="006E0D36"/>
    <w:rsid w:val="006E0D59"/>
    <w:rsid w:val="006E1413"/>
    <w:rsid w:val="006E1923"/>
    <w:rsid w:val="006E2DEB"/>
    <w:rsid w:val="006E2EE5"/>
    <w:rsid w:val="006E3828"/>
    <w:rsid w:val="006E3D15"/>
    <w:rsid w:val="006E41EB"/>
    <w:rsid w:val="006E45F7"/>
    <w:rsid w:val="006E46A0"/>
    <w:rsid w:val="006E4C8F"/>
    <w:rsid w:val="006E4F77"/>
    <w:rsid w:val="006E510B"/>
    <w:rsid w:val="006E5254"/>
    <w:rsid w:val="006E66C6"/>
    <w:rsid w:val="006E67BF"/>
    <w:rsid w:val="006E69D3"/>
    <w:rsid w:val="006E6DBD"/>
    <w:rsid w:val="006F06A4"/>
    <w:rsid w:val="006F0C94"/>
    <w:rsid w:val="006F19D7"/>
    <w:rsid w:val="006F1E6D"/>
    <w:rsid w:val="006F346C"/>
    <w:rsid w:val="006F3718"/>
    <w:rsid w:val="006F3760"/>
    <w:rsid w:val="006F46F6"/>
    <w:rsid w:val="006F56D6"/>
    <w:rsid w:val="006F5732"/>
    <w:rsid w:val="006F58A2"/>
    <w:rsid w:val="006F60E8"/>
    <w:rsid w:val="006F7949"/>
    <w:rsid w:val="006F7B56"/>
    <w:rsid w:val="00700164"/>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0D98"/>
    <w:rsid w:val="0071125E"/>
    <w:rsid w:val="00712135"/>
    <w:rsid w:val="00713272"/>
    <w:rsid w:val="00713BD4"/>
    <w:rsid w:val="00714501"/>
    <w:rsid w:val="007156CE"/>
    <w:rsid w:val="00716002"/>
    <w:rsid w:val="00717D57"/>
    <w:rsid w:val="007202B6"/>
    <w:rsid w:val="00720E4B"/>
    <w:rsid w:val="00721116"/>
    <w:rsid w:val="0072136B"/>
    <w:rsid w:val="007220C0"/>
    <w:rsid w:val="0072374D"/>
    <w:rsid w:val="0072431A"/>
    <w:rsid w:val="007262BD"/>
    <w:rsid w:val="00726980"/>
    <w:rsid w:val="0072758D"/>
    <w:rsid w:val="007277E3"/>
    <w:rsid w:val="00727D45"/>
    <w:rsid w:val="00730860"/>
    <w:rsid w:val="00730D43"/>
    <w:rsid w:val="007319C3"/>
    <w:rsid w:val="00732DA4"/>
    <w:rsid w:val="00733167"/>
    <w:rsid w:val="00733185"/>
    <w:rsid w:val="007333EC"/>
    <w:rsid w:val="00734401"/>
    <w:rsid w:val="00734865"/>
    <w:rsid w:val="00735525"/>
    <w:rsid w:val="007358AF"/>
    <w:rsid w:val="00735C5A"/>
    <w:rsid w:val="0073666E"/>
    <w:rsid w:val="007370DF"/>
    <w:rsid w:val="00737D83"/>
    <w:rsid w:val="00740030"/>
    <w:rsid w:val="007400C0"/>
    <w:rsid w:val="0074035A"/>
    <w:rsid w:val="007406EC"/>
    <w:rsid w:val="00741791"/>
    <w:rsid w:val="00742FA2"/>
    <w:rsid w:val="007433CC"/>
    <w:rsid w:val="00744098"/>
    <w:rsid w:val="007443F6"/>
    <w:rsid w:val="00744F0D"/>
    <w:rsid w:val="007452CC"/>
    <w:rsid w:val="00745768"/>
    <w:rsid w:val="00745EA8"/>
    <w:rsid w:val="007462FB"/>
    <w:rsid w:val="0074679E"/>
    <w:rsid w:val="00750099"/>
    <w:rsid w:val="007503A3"/>
    <w:rsid w:val="00750B5E"/>
    <w:rsid w:val="00751C88"/>
    <w:rsid w:val="007522A3"/>
    <w:rsid w:val="00752481"/>
    <w:rsid w:val="007526E7"/>
    <w:rsid w:val="007526FF"/>
    <w:rsid w:val="0075271B"/>
    <w:rsid w:val="00752873"/>
    <w:rsid w:val="00752A47"/>
    <w:rsid w:val="00752FE8"/>
    <w:rsid w:val="0075329F"/>
    <w:rsid w:val="00753438"/>
    <w:rsid w:val="00753694"/>
    <w:rsid w:val="007543BD"/>
    <w:rsid w:val="007545DE"/>
    <w:rsid w:val="0075469B"/>
    <w:rsid w:val="00755A25"/>
    <w:rsid w:val="007565AC"/>
    <w:rsid w:val="00756F9A"/>
    <w:rsid w:val="00757953"/>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678FD"/>
    <w:rsid w:val="00770D88"/>
    <w:rsid w:val="00770ED5"/>
    <w:rsid w:val="0077118F"/>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193"/>
    <w:rsid w:val="00776C39"/>
    <w:rsid w:val="00776F85"/>
    <w:rsid w:val="00777B30"/>
    <w:rsid w:val="0078013D"/>
    <w:rsid w:val="0078019A"/>
    <w:rsid w:val="00780F93"/>
    <w:rsid w:val="00781041"/>
    <w:rsid w:val="00781091"/>
    <w:rsid w:val="0078122A"/>
    <w:rsid w:val="0078225A"/>
    <w:rsid w:val="007857AD"/>
    <w:rsid w:val="00785920"/>
    <w:rsid w:val="00785A50"/>
    <w:rsid w:val="00786995"/>
    <w:rsid w:val="00786F58"/>
    <w:rsid w:val="0079015D"/>
    <w:rsid w:val="007906AA"/>
    <w:rsid w:val="0079072C"/>
    <w:rsid w:val="00790FC5"/>
    <w:rsid w:val="007911A4"/>
    <w:rsid w:val="007916DC"/>
    <w:rsid w:val="007920D3"/>
    <w:rsid w:val="00792760"/>
    <w:rsid w:val="007928E6"/>
    <w:rsid w:val="007929DC"/>
    <w:rsid w:val="00792CC9"/>
    <w:rsid w:val="0079309E"/>
    <w:rsid w:val="00793C30"/>
    <w:rsid w:val="00793EFA"/>
    <w:rsid w:val="00794BBA"/>
    <w:rsid w:val="00794CC2"/>
    <w:rsid w:val="00794D66"/>
    <w:rsid w:val="00795C4E"/>
    <w:rsid w:val="0079646F"/>
    <w:rsid w:val="007965AD"/>
    <w:rsid w:val="007969C8"/>
    <w:rsid w:val="007977DE"/>
    <w:rsid w:val="007A014D"/>
    <w:rsid w:val="007A0B0F"/>
    <w:rsid w:val="007A1ECE"/>
    <w:rsid w:val="007A2891"/>
    <w:rsid w:val="007A29D7"/>
    <w:rsid w:val="007A4F8C"/>
    <w:rsid w:val="007A55A8"/>
    <w:rsid w:val="007A568E"/>
    <w:rsid w:val="007A6675"/>
    <w:rsid w:val="007A689E"/>
    <w:rsid w:val="007A6B41"/>
    <w:rsid w:val="007A7B28"/>
    <w:rsid w:val="007B0DE6"/>
    <w:rsid w:val="007B0E58"/>
    <w:rsid w:val="007B1D5F"/>
    <w:rsid w:val="007B1F26"/>
    <w:rsid w:val="007B2965"/>
    <w:rsid w:val="007B2D43"/>
    <w:rsid w:val="007B3AE5"/>
    <w:rsid w:val="007B450F"/>
    <w:rsid w:val="007B4E80"/>
    <w:rsid w:val="007B50BF"/>
    <w:rsid w:val="007B59ED"/>
    <w:rsid w:val="007B5BB2"/>
    <w:rsid w:val="007B6C1D"/>
    <w:rsid w:val="007B71B5"/>
    <w:rsid w:val="007B75B7"/>
    <w:rsid w:val="007B7606"/>
    <w:rsid w:val="007B7F2D"/>
    <w:rsid w:val="007C02D9"/>
    <w:rsid w:val="007C0568"/>
    <w:rsid w:val="007C0C1D"/>
    <w:rsid w:val="007C1965"/>
    <w:rsid w:val="007C196E"/>
    <w:rsid w:val="007C21A0"/>
    <w:rsid w:val="007C2CE8"/>
    <w:rsid w:val="007C3A70"/>
    <w:rsid w:val="007C4370"/>
    <w:rsid w:val="007C4D88"/>
    <w:rsid w:val="007C56D1"/>
    <w:rsid w:val="007C5B4E"/>
    <w:rsid w:val="007C5CE6"/>
    <w:rsid w:val="007C5DC8"/>
    <w:rsid w:val="007C5E58"/>
    <w:rsid w:val="007C6854"/>
    <w:rsid w:val="007C7248"/>
    <w:rsid w:val="007D0788"/>
    <w:rsid w:val="007D1519"/>
    <w:rsid w:val="007D1CC6"/>
    <w:rsid w:val="007D1F48"/>
    <w:rsid w:val="007D243A"/>
    <w:rsid w:val="007D2C49"/>
    <w:rsid w:val="007D32D0"/>
    <w:rsid w:val="007D36E5"/>
    <w:rsid w:val="007D3752"/>
    <w:rsid w:val="007D3E38"/>
    <w:rsid w:val="007D5FE2"/>
    <w:rsid w:val="007D653E"/>
    <w:rsid w:val="007D66A8"/>
    <w:rsid w:val="007D67F3"/>
    <w:rsid w:val="007D6E06"/>
    <w:rsid w:val="007D79CB"/>
    <w:rsid w:val="007E00D5"/>
    <w:rsid w:val="007E01AE"/>
    <w:rsid w:val="007E035D"/>
    <w:rsid w:val="007E0FA8"/>
    <w:rsid w:val="007E2713"/>
    <w:rsid w:val="007E3A9B"/>
    <w:rsid w:val="007E3B9D"/>
    <w:rsid w:val="007E44AF"/>
    <w:rsid w:val="007E48FF"/>
    <w:rsid w:val="007E5101"/>
    <w:rsid w:val="007E5C89"/>
    <w:rsid w:val="007E6C31"/>
    <w:rsid w:val="007E71AC"/>
    <w:rsid w:val="007E78F4"/>
    <w:rsid w:val="007F00FA"/>
    <w:rsid w:val="007F1245"/>
    <w:rsid w:val="007F1A45"/>
    <w:rsid w:val="007F1CA7"/>
    <w:rsid w:val="007F2A01"/>
    <w:rsid w:val="007F37D9"/>
    <w:rsid w:val="007F4619"/>
    <w:rsid w:val="007F499D"/>
    <w:rsid w:val="007F5315"/>
    <w:rsid w:val="007F5AE5"/>
    <w:rsid w:val="007F5CCA"/>
    <w:rsid w:val="007F5F88"/>
    <w:rsid w:val="007F60B8"/>
    <w:rsid w:val="007F66A7"/>
    <w:rsid w:val="007F68B1"/>
    <w:rsid w:val="007F7E8B"/>
    <w:rsid w:val="00800525"/>
    <w:rsid w:val="00800C33"/>
    <w:rsid w:val="00800F34"/>
    <w:rsid w:val="0080214C"/>
    <w:rsid w:val="008027CE"/>
    <w:rsid w:val="00803A24"/>
    <w:rsid w:val="00803C5E"/>
    <w:rsid w:val="00804017"/>
    <w:rsid w:val="008045FB"/>
    <w:rsid w:val="0080470A"/>
    <w:rsid w:val="00804E77"/>
    <w:rsid w:val="008052DF"/>
    <w:rsid w:val="0080571A"/>
    <w:rsid w:val="008061A4"/>
    <w:rsid w:val="008064BE"/>
    <w:rsid w:val="00806A94"/>
    <w:rsid w:val="00810E43"/>
    <w:rsid w:val="00810EA8"/>
    <w:rsid w:val="00811713"/>
    <w:rsid w:val="008119F1"/>
    <w:rsid w:val="00812C54"/>
    <w:rsid w:val="00812ED0"/>
    <w:rsid w:val="00812FB2"/>
    <w:rsid w:val="0081306F"/>
    <w:rsid w:val="00814625"/>
    <w:rsid w:val="0081504C"/>
    <w:rsid w:val="00815488"/>
    <w:rsid w:val="008159FC"/>
    <w:rsid w:val="00815FE2"/>
    <w:rsid w:val="00816560"/>
    <w:rsid w:val="0081678C"/>
    <w:rsid w:val="00817040"/>
    <w:rsid w:val="00820579"/>
    <w:rsid w:val="00820626"/>
    <w:rsid w:val="008209B0"/>
    <w:rsid w:val="00820E1C"/>
    <w:rsid w:val="00821003"/>
    <w:rsid w:val="008210C1"/>
    <w:rsid w:val="008218F0"/>
    <w:rsid w:val="00821B93"/>
    <w:rsid w:val="00822054"/>
    <w:rsid w:val="008222A3"/>
    <w:rsid w:val="00822349"/>
    <w:rsid w:val="00822BBA"/>
    <w:rsid w:val="0082410F"/>
    <w:rsid w:val="00824807"/>
    <w:rsid w:val="008253AC"/>
    <w:rsid w:val="00825566"/>
    <w:rsid w:val="00825AC0"/>
    <w:rsid w:val="00825FE0"/>
    <w:rsid w:val="008270D3"/>
    <w:rsid w:val="0082718E"/>
    <w:rsid w:val="00827368"/>
    <w:rsid w:val="00827999"/>
    <w:rsid w:val="00830912"/>
    <w:rsid w:val="00830B4C"/>
    <w:rsid w:val="00830B5B"/>
    <w:rsid w:val="008316DD"/>
    <w:rsid w:val="0083284F"/>
    <w:rsid w:val="008338AF"/>
    <w:rsid w:val="00833A89"/>
    <w:rsid w:val="00833C0B"/>
    <w:rsid w:val="00833D39"/>
    <w:rsid w:val="00834061"/>
    <w:rsid w:val="008357F0"/>
    <w:rsid w:val="008362A6"/>
    <w:rsid w:val="008363C8"/>
    <w:rsid w:val="008368DF"/>
    <w:rsid w:val="00836F39"/>
    <w:rsid w:val="00840BE7"/>
    <w:rsid w:val="00841D7D"/>
    <w:rsid w:val="008424C5"/>
    <w:rsid w:val="008425A1"/>
    <w:rsid w:val="00842AAE"/>
    <w:rsid w:val="00842B6B"/>
    <w:rsid w:val="00842E16"/>
    <w:rsid w:val="00843037"/>
    <w:rsid w:val="00843A42"/>
    <w:rsid w:val="00844108"/>
    <w:rsid w:val="0084422E"/>
    <w:rsid w:val="008445F5"/>
    <w:rsid w:val="00844F2D"/>
    <w:rsid w:val="00845B56"/>
    <w:rsid w:val="00845E70"/>
    <w:rsid w:val="008468AE"/>
    <w:rsid w:val="0084742B"/>
    <w:rsid w:val="00847780"/>
    <w:rsid w:val="00847BD5"/>
    <w:rsid w:val="00847C74"/>
    <w:rsid w:val="00850236"/>
    <w:rsid w:val="00851D1F"/>
    <w:rsid w:val="0085383A"/>
    <w:rsid w:val="00854A6C"/>
    <w:rsid w:val="00855B54"/>
    <w:rsid w:val="00855E69"/>
    <w:rsid w:val="00856A3E"/>
    <w:rsid w:val="00856A9E"/>
    <w:rsid w:val="00856D5E"/>
    <w:rsid w:val="00856DAB"/>
    <w:rsid w:val="00857A49"/>
    <w:rsid w:val="0086099D"/>
    <w:rsid w:val="00861F11"/>
    <w:rsid w:val="00862109"/>
    <w:rsid w:val="00862519"/>
    <w:rsid w:val="008625AA"/>
    <w:rsid w:val="00862F60"/>
    <w:rsid w:val="008638BB"/>
    <w:rsid w:val="00863980"/>
    <w:rsid w:val="00863B86"/>
    <w:rsid w:val="008651CC"/>
    <w:rsid w:val="008654FC"/>
    <w:rsid w:val="0086560A"/>
    <w:rsid w:val="00865A47"/>
    <w:rsid w:val="00865B22"/>
    <w:rsid w:val="00865FB3"/>
    <w:rsid w:val="00866CF8"/>
    <w:rsid w:val="0086717A"/>
    <w:rsid w:val="0086727D"/>
    <w:rsid w:val="00867CF3"/>
    <w:rsid w:val="00867E33"/>
    <w:rsid w:val="00871E95"/>
    <w:rsid w:val="00873332"/>
    <w:rsid w:val="00873479"/>
    <w:rsid w:val="00873668"/>
    <w:rsid w:val="00873954"/>
    <w:rsid w:val="0087476B"/>
    <w:rsid w:val="0087478D"/>
    <w:rsid w:val="00874B70"/>
    <w:rsid w:val="008750D3"/>
    <w:rsid w:val="00875BF4"/>
    <w:rsid w:val="00875C54"/>
    <w:rsid w:val="00876DD7"/>
    <w:rsid w:val="00877A07"/>
    <w:rsid w:val="00880E89"/>
    <w:rsid w:val="00881246"/>
    <w:rsid w:val="00881328"/>
    <w:rsid w:val="008821AD"/>
    <w:rsid w:val="00882FB4"/>
    <w:rsid w:val="00884004"/>
    <w:rsid w:val="008842FC"/>
    <w:rsid w:val="008850FF"/>
    <w:rsid w:val="0088586C"/>
    <w:rsid w:val="00885A5C"/>
    <w:rsid w:val="0088646B"/>
    <w:rsid w:val="00886B20"/>
    <w:rsid w:val="008873DD"/>
    <w:rsid w:val="00890F6C"/>
    <w:rsid w:val="00890FB1"/>
    <w:rsid w:val="00891EA3"/>
    <w:rsid w:val="008926CC"/>
    <w:rsid w:val="00892BE1"/>
    <w:rsid w:val="00893049"/>
    <w:rsid w:val="0089310B"/>
    <w:rsid w:val="00893168"/>
    <w:rsid w:val="00893583"/>
    <w:rsid w:val="008939EA"/>
    <w:rsid w:val="00894E62"/>
    <w:rsid w:val="008959C6"/>
    <w:rsid w:val="00895B8D"/>
    <w:rsid w:val="008960A8"/>
    <w:rsid w:val="00896CAB"/>
    <w:rsid w:val="00896D9E"/>
    <w:rsid w:val="00897F04"/>
    <w:rsid w:val="008A0B9C"/>
    <w:rsid w:val="008A159E"/>
    <w:rsid w:val="008A1627"/>
    <w:rsid w:val="008A19A5"/>
    <w:rsid w:val="008A20AA"/>
    <w:rsid w:val="008A2FC5"/>
    <w:rsid w:val="008A32BD"/>
    <w:rsid w:val="008A3F8C"/>
    <w:rsid w:val="008A4065"/>
    <w:rsid w:val="008A49ED"/>
    <w:rsid w:val="008A4B81"/>
    <w:rsid w:val="008A5525"/>
    <w:rsid w:val="008A77E4"/>
    <w:rsid w:val="008A7F86"/>
    <w:rsid w:val="008B02D2"/>
    <w:rsid w:val="008B1AA3"/>
    <w:rsid w:val="008B2151"/>
    <w:rsid w:val="008B234F"/>
    <w:rsid w:val="008B2EAF"/>
    <w:rsid w:val="008B37EC"/>
    <w:rsid w:val="008B3E3C"/>
    <w:rsid w:val="008B483D"/>
    <w:rsid w:val="008B5955"/>
    <w:rsid w:val="008B6565"/>
    <w:rsid w:val="008B6D43"/>
    <w:rsid w:val="008B6D68"/>
    <w:rsid w:val="008B6ED6"/>
    <w:rsid w:val="008B725B"/>
    <w:rsid w:val="008B7569"/>
    <w:rsid w:val="008B757A"/>
    <w:rsid w:val="008B772F"/>
    <w:rsid w:val="008B7969"/>
    <w:rsid w:val="008B7C46"/>
    <w:rsid w:val="008B7F1A"/>
    <w:rsid w:val="008C16F9"/>
    <w:rsid w:val="008C1E82"/>
    <w:rsid w:val="008C304F"/>
    <w:rsid w:val="008C3899"/>
    <w:rsid w:val="008C3BEE"/>
    <w:rsid w:val="008C583E"/>
    <w:rsid w:val="008C5D60"/>
    <w:rsid w:val="008C6CB4"/>
    <w:rsid w:val="008C6E1C"/>
    <w:rsid w:val="008C7383"/>
    <w:rsid w:val="008C74CE"/>
    <w:rsid w:val="008D0049"/>
    <w:rsid w:val="008D02AC"/>
    <w:rsid w:val="008D0569"/>
    <w:rsid w:val="008D0F44"/>
    <w:rsid w:val="008D1A80"/>
    <w:rsid w:val="008D2338"/>
    <w:rsid w:val="008D24C1"/>
    <w:rsid w:val="008D24E7"/>
    <w:rsid w:val="008D2954"/>
    <w:rsid w:val="008D2B99"/>
    <w:rsid w:val="008D2C10"/>
    <w:rsid w:val="008D4069"/>
    <w:rsid w:val="008D469C"/>
    <w:rsid w:val="008D4DED"/>
    <w:rsid w:val="008D5BB4"/>
    <w:rsid w:val="008D5E87"/>
    <w:rsid w:val="008D732C"/>
    <w:rsid w:val="008D7367"/>
    <w:rsid w:val="008D750D"/>
    <w:rsid w:val="008E0664"/>
    <w:rsid w:val="008E0CEC"/>
    <w:rsid w:val="008E0E6C"/>
    <w:rsid w:val="008E1986"/>
    <w:rsid w:val="008E246F"/>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322"/>
    <w:rsid w:val="008F487F"/>
    <w:rsid w:val="008F572D"/>
    <w:rsid w:val="008F5843"/>
    <w:rsid w:val="008F65E5"/>
    <w:rsid w:val="008F65FF"/>
    <w:rsid w:val="008F6B7A"/>
    <w:rsid w:val="008F7CAD"/>
    <w:rsid w:val="00900624"/>
    <w:rsid w:val="009009A9"/>
    <w:rsid w:val="00900EAE"/>
    <w:rsid w:val="009010D9"/>
    <w:rsid w:val="009013F0"/>
    <w:rsid w:val="0090145E"/>
    <w:rsid w:val="0090244B"/>
    <w:rsid w:val="00902803"/>
    <w:rsid w:val="00902884"/>
    <w:rsid w:val="009032E4"/>
    <w:rsid w:val="009033EB"/>
    <w:rsid w:val="00904B90"/>
    <w:rsid w:val="00905C70"/>
    <w:rsid w:val="009061C9"/>
    <w:rsid w:val="00906D64"/>
    <w:rsid w:val="00906EF4"/>
    <w:rsid w:val="00906F2D"/>
    <w:rsid w:val="00907883"/>
    <w:rsid w:val="00912ED8"/>
    <w:rsid w:val="00912F9A"/>
    <w:rsid w:val="00914428"/>
    <w:rsid w:val="009160CF"/>
    <w:rsid w:val="00917287"/>
    <w:rsid w:val="009205B0"/>
    <w:rsid w:val="0092080C"/>
    <w:rsid w:val="00920C77"/>
    <w:rsid w:val="0092134B"/>
    <w:rsid w:val="009221AC"/>
    <w:rsid w:val="009224F2"/>
    <w:rsid w:val="009225B3"/>
    <w:rsid w:val="00922A15"/>
    <w:rsid w:val="0092456D"/>
    <w:rsid w:val="00924C9C"/>
    <w:rsid w:val="00925590"/>
    <w:rsid w:val="00925C68"/>
    <w:rsid w:val="00925D28"/>
    <w:rsid w:val="00925EBC"/>
    <w:rsid w:val="0092657F"/>
    <w:rsid w:val="00926967"/>
    <w:rsid w:val="00926AC8"/>
    <w:rsid w:val="00927518"/>
    <w:rsid w:val="009278B4"/>
    <w:rsid w:val="00927953"/>
    <w:rsid w:val="00927BD5"/>
    <w:rsid w:val="00927C79"/>
    <w:rsid w:val="00927FC3"/>
    <w:rsid w:val="00930557"/>
    <w:rsid w:val="00930E6F"/>
    <w:rsid w:val="009312C7"/>
    <w:rsid w:val="0093170E"/>
    <w:rsid w:val="00931C1C"/>
    <w:rsid w:val="009332BA"/>
    <w:rsid w:val="00933397"/>
    <w:rsid w:val="00933706"/>
    <w:rsid w:val="009340C4"/>
    <w:rsid w:val="0093465C"/>
    <w:rsid w:val="009346C4"/>
    <w:rsid w:val="00934A8F"/>
    <w:rsid w:val="009350BF"/>
    <w:rsid w:val="009357B9"/>
    <w:rsid w:val="009359A1"/>
    <w:rsid w:val="009367D9"/>
    <w:rsid w:val="00937EA5"/>
    <w:rsid w:val="009401A8"/>
    <w:rsid w:val="0094065A"/>
    <w:rsid w:val="00940F4A"/>
    <w:rsid w:val="00941909"/>
    <w:rsid w:val="009425EF"/>
    <w:rsid w:val="00942FA6"/>
    <w:rsid w:val="009435CD"/>
    <w:rsid w:val="0094396D"/>
    <w:rsid w:val="00943CF4"/>
    <w:rsid w:val="0094420F"/>
    <w:rsid w:val="00944846"/>
    <w:rsid w:val="00945969"/>
    <w:rsid w:val="00945EA1"/>
    <w:rsid w:val="0094649F"/>
    <w:rsid w:val="009469B5"/>
    <w:rsid w:val="009473CE"/>
    <w:rsid w:val="00947563"/>
    <w:rsid w:val="00947A5C"/>
    <w:rsid w:val="009508D4"/>
    <w:rsid w:val="00950BA8"/>
    <w:rsid w:val="00950D10"/>
    <w:rsid w:val="00950F84"/>
    <w:rsid w:val="00951F55"/>
    <w:rsid w:val="00952B7A"/>
    <w:rsid w:val="0095425C"/>
    <w:rsid w:val="00954A3E"/>
    <w:rsid w:val="00954DC0"/>
    <w:rsid w:val="00955414"/>
    <w:rsid w:val="009554A2"/>
    <w:rsid w:val="00955978"/>
    <w:rsid w:val="009560F0"/>
    <w:rsid w:val="009566EF"/>
    <w:rsid w:val="00956809"/>
    <w:rsid w:val="00957B1D"/>
    <w:rsid w:val="00957BF9"/>
    <w:rsid w:val="00960EC8"/>
    <w:rsid w:val="0096344E"/>
    <w:rsid w:val="009637F9"/>
    <w:rsid w:val="00963AA1"/>
    <w:rsid w:val="009646D8"/>
    <w:rsid w:val="009648F5"/>
    <w:rsid w:val="00964FEB"/>
    <w:rsid w:val="009658B2"/>
    <w:rsid w:val="009659E0"/>
    <w:rsid w:val="00965CC1"/>
    <w:rsid w:val="00966710"/>
    <w:rsid w:val="00966C23"/>
    <w:rsid w:val="009674A0"/>
    <w:rsid w:val="00967B54"/>
    <w:rsid w:val="00970AD2"/>
    <w:rsid w:val="0097113C"/>
    <w:rsid w:val="009713FC"/>
    <w:rsid w:val="00971C7B"/>
    <w:rsid w:val="00971DA8"/>
    <w:rsid w:val="00971DDD"/>
    <w:rsid w:val="0097213C"/>
    <w:rsid w:val="00972753"/>
    <w:rsid w:val="00973026"/>
    <w:rsid w:val="00973B85"/>
    <w:rsid w:val="00973E42"/>
    <w:rsid w:val="00974119"/>
    <w:rsid w:val="009741CB"/>
    <w:rsid w:val="009746CE"/>
    <w:rsid w:val="00974E3E"/>
    <w:rsid w:val="00976A8C"/>
    <w:rsid w:val="00976DB2"/>
    <w:rsid w:val="0097721C"/>
    <w:rsid w:val="0098015D"/>
    <w:rsid w:val="00981930"/>
    <w:rsid w:val="00982480"/>
    <w:rsid w:val="00982912"/>
    <w:rsid w:val="00982918"/>
    <w:rsid w:val="00982AEF"/>
    <w:rsid w:val="00982E37"/>
    <w:rsid w:val="00983498"/>
    <w:rsid w:val="009834B4"/>
    <w:rsid w:val="00983AAA"/>
    <w:rsid w:val="00983F4B"/>
    <w:rsid w:val="0098418F"/>
    <w:rsid w:val="00984A6F"/>
    <w:rsid w:val="009859D1"/>
    <w:rsid w:val="009875D2"/>
    <w:rsid w:val="00990DA1"/>
    <w:rsid w:val="00990FFB"/>
    <w:rsid w:val="00991FB3"/>
    <w:rsid w:val="00992EA9"/>
    <w:rsid w:val="00992F5E"/>
    <w:rsid w:val="00993083"/>
    <w:rsid w:val="00993903"/>
    <w:rsid w:val="00993937"/>
    <w:rsid w:val="00993E78"/>
    <w:rsid w:val="00995141"/>
    <w:rsid w:val="009964E9"/>
    <w:rsid w:val="00996DF6"/>
    <w:rsid w:val="009972CA"/>
    <w:rsid w:val="00997829"/>
    <w:rsid w:val="00997F48"/>
    <w:rsid w:val="009A0846"/>
    <w:rsid w:val="009A0F21"/>
    <w:rsid w:val="009A11D6"/>
    <w:rsid w:val="009A1561"/>
    <w:rsid w:val="009A1BFB"/>
    <w:rsid w:val="009A32DF"/>
    <w:rsid w:val="009A42CF"/>
    <w:rsid w:val="009A4543"/>
    <w:rsid w:val="009A4886"/>
    <w:rsid w:val="009A48FD"/>
    <w:rsid w:val="009A4A88"/>
    <w:rsid w:val="009A5A3F"/>
    <w:rsid w:val="009A6A12"/>
    <w:rsid w:val="009A6D85"/>
    <w:rsid w:val="009A6F33"/>
    <w:rsid w:val="009A707D"/>
    <w:rsid w:val="009B07A9"/>
    <w:rsid w:val="009B08D9"/>
    <w:rsid w:val="009B08DD"/>
    <w:rsid w:val="009B140A"/>
    <w:rsid w:val="009B1636"/>
    <w:rsid w:val="009B16A0"/>
    <w:rsid w:val="009B179E"/>
    <w:rsid w:val="009B1CF9"/>
    <w:rsid w:val="009B27D1"/>
    <w:rsid w:val="009B34C8"/>
    <w:rsid w:val="009B4D01"/>
    <w:rsid w:val="009B546B"/>
    <w:rsid w:val="009B55D6"/>
    <w:rsid w:val="009B5D2F"/>
    <w:rsid w:val="009B60C4"/>
    <w:rsid w:val="009B6D39"/>
    <w:rsid w:val="009B752F"/>
    <w:rsid w:val="009B7AFD"/>
    <w:rsid w:val="009C08DC"/>
    <w:rsid w:val="009C0B76"/>
    <w:rsid w:val="009C1126"/>
    <w:rsid w:val="009C1F07"/>
    <w:rsid w:val="009C201E"/>
    <w:rsid w:val="009C29B8"/>
    <w:rsid w:val="009C38E6"/>
    <w:rsid w:val="009C3A52"/>
    <w:rsid w:val="009C449B"/>
    <w:rsid w:val="009C4FB7"/>
    <w:rsid w:val="009C6283"/>
    <w:rsid w:val="009C79AD"/>
    <w:rsid w:val="009C7A03"/>
    <w:rsid w:val="009D0335"/>
    <w:rsid w:val="009D0EF3"/>
    <w:rsid w:val="009D129B"/>
    <w:rsid w:val="009D2508"/>
    <w:rsid w:val="009D2BE9"/>
    <w:rsid w:val="009D34B7"/>
    <w:rsid w:val="009D363A"/>
    <w:rsid w:val="009D37D2"/>
    <w:rsid w:val="009D38DC"/>
    <w:rsid w:val="009D3DA2"/>
    <w:rsid w:val="009D3DDA"/>
    <w:rsid w:val="009D4E2D"/>
    <w:rsid w:val="009D51E8"/>
    <w:rsid w:val="009D5C39"/>
    <w:rsid w:val="009D664C"/>
    <w:rsid w:val="009D6C16"/>
    <w:rsid w:val="009D7263"/>
    <w:rsid w:val="009D7321"/>
    <w:rsid w:val="009D745C"/>
    <w:rsid w:val="009E0074"/>
    <w:rsid w:val="009E013A"/>
    <w:rsid w:val="009E0ACD"/>
    <w:rsid w:val="009E1255"/>
    <w:rsid w:val="009E1F33"/>
    <w:rsid w:val="009E2E72"/>
    <w:rsid w:val="009E51C0"/>
    <w:rsid w:val="009E5337"/>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9F7A90"/>
    <w:rsid w:val="009F7D61"/>
    <w:rsid w:val="00A003A5"/>
    <w:rsid w:val="00A006FF"/>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766"/>
    <w:rsid w:val="00A04956"/>
    <w:rsid w:val="00A0549E"/>
    <w:rsid w:val="00A05AA7"/>
    <w:rsid w:val="00A05DBD"/>
    <w:rsid w:val="00A06472"/>
    <w:rsid w:val="00A06780"/>
    <w:rsid w:val="00A076FB"/>
    <w:rsid w:val="00A10862"/>
    <w:rsid w:val="00A10E25"/>
    <w:rsid w:val="00A115D7"/>
    <w:rsid w:val="00A119CF"/>
    <w:rsid w:val="00A11F05"/>
    <w:rsid w:val="00A12853"/>
    <w:rsid w:val="00A12CC4"/>
    <w:rsid w:val="00A13DFB"/>
    <w:rsid w:val="00A13FE8"/>
    <w:rsid w:val="00A140DE"/>
    <w:rsid w:val="00A14634"/>
    <w:rsid w:val="00A14A37"/>
    <w:rsid w:val="00A14B40"/>
    <w:rsid w:val="00A14BD9"/>
    <w:rsid w:val="00A15230"/>
    <w:rsid w:val="00A15343"/>
    <w:rsid w:val="00A15AAA"/>
    <w:rsid w:val="00A16A32"/>
    <w:rsid w:val="00A16D1F"/>
    <w:rsid w:val="00A173FC"/>
    <w:rsid w:val="00A1749E"/>
    <w:rsid w:val="00A17F10"/>
    <w:rsid w:val="00A20635"/>
    <w:rsid w:val="00A207E2"/>
    <w:rsid w:val="00A20856"/>
    <w:rsid w:val="00A20CD2"/>
    <w:rsid w:val="00A20EB3"/>
    <w:rsid w:val="00A21616"/>
    <w:rsid w:val="00A21688"/>
    <w:rsid w:val="00A219B7"/>
    <w:rsid w:val="00A21C40"/>
    <w:rsid w:val="00A21D69"/>
    <w:rsid w:val="00A21DA5"/>
    <w:rsid w:val="00A2210E"/>
    <w:rsid w:val="00A22328"/>
    <w:rsid w:val="00A228C0"/>
    <w:rsid w:val="00A22E58"/>
    <w:rsid w:val="00A22F56"/>
    <w:rsid w:val="00A23DA4"/>
    <w:rsid w:val="00A2420D"/>
    <w:rsid w:val="00A2426D"/>
    <w:rsid w:val="00A24FB8"/>
    <w:rsid w:val="00A260ED"/>
    <w:rsid w:val="00A30051"/>
    <w:rsid w:val="00A30292"/>
    <w:rsid w:val="00A30321"/>
    <w:rsid w:val="00A32153"/>
    <w:rsid w:val="00A32998"/>
    <w:rsid w:val="00A32BC1"/>
    <w:rsid w:val="00A32CC3"/>
    <w:rsid w:val="00A3340F"/>
    <w:rsid w:val="00A341FD"/>
    <w:rsid w:val="00A3466E"/>
    <w:rsid w:val="00A35947"/>
    <w:rsid w:val="00A36150"/>
    <w:rsid w:val="00A36570"/>
    <w:rsid w:val="00A37B47"/>
    <w:rsid w:val="00A37CAB"/>
    <w:rsid w:val="00A404AE"/>
    <w:rsid w:val="00A40A1A"/>
    <w:rsid w:val="00A4180C"/>
    <w:rsid w:val="00A4317E"/>
    <w:rsid w:val="00A436EF"/>
    <w:rsid w:val="00A43F39"/>
    <w:rsid w:val="00A44477"/>
    <w:rsid w:val="00A451F7"/>
    <w:rsid w:val="00A4563A"/>
    <w:rsid w:val="00A45AC4"/>
    <w:rsid w:val="00A474B0"/>
    <w:rsid w:val="00A4777D"/>
    <w:rsid w:val="00A47A26"/>
    <w:rsid w:val="00A47D88"/>
    <w:rsid w:val="00A50383"/>
    <w:rsid w:val="00A51C05"/>
    <w:rsid w:val="00A51D06"/>
    <w:rsid w:val="00A52252"/>
    <w:rsid w:val="00A524D1"/>
    <w:rsid w:val="00A524EE"/>
    <w:rsid w:val="00A52532"/>
    <w:rsid w:val="00A5267E"/>
    <w:rsid w:val="00A52D6B"/>
    <w:rsid w:val="00A5370E"/>
    <w:rsid w:val="00A53A31"/>
    <w:rsid w:val="00A54851"/>
    <w:rsid w:val="00A54B30"/>
    <w:rsid w:val="00A54C58"/>
    <w:rsid w:val="00A56503"/>
    <w:rsid w:val="00A565A6"/>
    <w:rsid w:val="00A56A25"/>
    <w:rsid w:val="00A570FA"/>
    <w:rsid w:val="00A57955"/>
    <w:rsid w:val="00A60E51"/>
    <w:rsid w:val="00A60F71"/>
    <w:rsid w:val="00A6129B"/>
    <w:rsid w:val="00A61B38"/>
    <w:rsid w:val="00A61DF7"/>
    <w:rsid w:val="00A6288D"/>
    <w:rsid w:val="00A63236"/>
    <w:rsid w:val="00A634D7"/>
    <w:rsid w:val="00A63A59"/>
    <w:rsid w:val="00A64AB2"/>
    <w:rsid w:val="00A65FDE"/>
    <w:rsid w:val="00A70277"/>
    <w:rsid w:val="00A70791"/>
    <w:rsid w:val="00A72319"/>
    <w:rsid w:val="00A7270E"/>
    <w:rsid w:val="00A727F1"/>
    <w:rsid w:val="00A73822"/>
    <w:rsid w:val="00A73EDC"/>
    <w:rsid w:val="00A74F5C"/>
    <w:rsid w:val="00A766F3"/>
    <w:rsid w:val="00A76B40"/>
    <w:rsid w:val="00A76B98"/>
    <w:rsid w:val="00A77D81"/>
    <w:rsid w:val="00A77E1A"/>
    <w:rsid w:val="00A8043B"/>
    <w:rsid w:val="00A80682"/>
    <w:rsid w:val="00A80CE8"/>
    <w:rsid w:val="00A815CA"/>
    <w:rsid w:val="00A82D49"/>
    <w:rsid w:val="00A832D7"/>
    <w:rsid w:val="00A8358C"/>
    <w:rsid w:val="00A83592"/>
    <w:rsid w:val="00A83993"/>
    <w:rsid w:val="00A8405F"/>
    <w:rsid w:val="00A84595"/>
    <w:rsid w:val="00A84B94"/>
    <w:rsid w:val="00A85C28"/>
    <w:rsid w:val="00A86059"/>
    <w:rsid w:val="00A8753B"/>
    <w:rsid w:val="00A876EC"/>
    <w:rsid w:val="00A877D4"/>
    <w:rsid w:val="00A8788B"/>
    <w:rsid w:val="00A8797C"/>
    <w:rsid w:val="00A87F4D"/>
    <w:rsid w:val="00A9023D"/>
    <w:rsid w:val="00A90F9D"/>
    <w:rsid w:val="00A911F1"/>
    <w:rsid w:val="00A9137B"/>
    <w:rsid w:val="00A91780"/>
    <w:rsid w:val="00A91AA7"/>
    <w:rsid w:val="00A92874"/>
    <w:rsid w:val="00A928FE"/>
    <w:rsid w:val="00A92CAD"/>
    <w:rsid w:val="00A948E2"/>
    <w:rsid w:val="00A9519E"/>
    <w:rsid w:val="00A954F1"/>
    <w:rsid w:val="00A95796"/>
    <w:rsid w:val="00A959DD"/>
    <w:rsid w:val="00A95DDE"/>
    <w:rsid w:val="00A95E8E"/>
    <w:rsid w:val="00A96857"/>
    <w:rsid w:val="00A9685E"/>
    <w:rsid w:val="00A97660"/>
    <w:rsid w:val="00A97746"/>
    <w:rsid w:val="00A97D68"/>
    <w:rsid w:val="00AA00FD"/>
    <w:rsid w:val="00AA01EC"/>
    <w:rsid w:val="00AA114C"/>
    <w:rsid w:val="00AA1A25"/>
    <w:rsid w:val="00AA211A"/>
    <w:rsid w:val="00AA2B24"/>
    <w:rsid w:val="00AA2B8C"/>
    <w:rsid w:val="00AA2D83"/>
    <w:rsid w:val="00AA38F5"/>
    <w:rsid w:val="00AA480F"/>
    <w:rsid w:val="00AA4A0F"/>
    <w:rsid w:val="00AA5121"/>
    <w:rsid w:val="00AA5456"/>
    <w:rsid w:val="00AA5956"/>
    <w:rsid w:val="00AA5994"/>
    <w:rsid w:val="00AA5B6C"/>
    <w:rsid w:val="00AA5CCC"/>
    <w:rsid w:val="00AA6378"/>
    <w:rsid w:val="00AA68E5"/>
    <w:rsid w:val="00AA70D2"/>
    <w:rsid w:val="00AB03AC"/>
    <w:rsid w:val="00AB0478"/>
    <w:rsid w:val="00AB0892"/>
    <w:rsid w:val="00AB08F2"/>
    <w:rsid w:val="00AB0ACB"/>
    <w:rsid w:val="00AB0B4A"/>
    <w:rsid w:val="00AB0DFF"/>
    <w:rsid w:val="00AB2487"/>
    <w:rsid w:val="00AB24A5"/>
    <w:rsid w:val="00AB3FB3"/>
    <w:rsid w:val="00AB4AA7"/>
    <w:rsid w:val="00AB4EF7"/>
    <w:rsid w:val="00AB53AB"/>
    <w:rsid w:val="00AB6EEA"/>
    <w:rsid w:val="00AC0CDC"/>
    <w:rsid w:val="00AC0D99"/>
    <w:rsid w:val="00AC0F80"/>
    <w:rsid w:val="00AC118A"/>
    <w:rsid w:val="00AC1E25"/>
    <w:rsid w:val="00AC1EA2"/>
    <w:rsid w:val="00AC24B0"/>
    <w:rsid w:val="00AC2D2F"/>
    <w:rsid w:val="00AC3452"/>
    <w:rsid w:val="00AC35AD"/>
    <w:rsid w:val="00AC3DA4"/>
    <w:rsid w:val="00AC47DD"/>
    <w:rsid w:val="00AC4D76"/>
    <w:rsid w:val="00AC6021"/>
    <w:rsid w:val="00AC614B"/>
    <w:rsid w:val="00AC79F2"/>
    <w:rsid w:val="00AC7B02"/>
    <w:rsid w:val="00AD01AC"/>
    <w:rsid w:val="00AD137D"/>
    <w:rsid w:val="00AD1821"/>
    <w:rsid w:val="00AD2776"/>
    <w:rsid w:val="00AD2BE0"/>
    <w:rsid w:val="00AD3F62"/>
    <w:rsid w:val="00AD57C5"/>
    <w:rsid w:val="00AD6705"/>
    <w:rsid w:val="00AD6FCE"/>
    <w:rsid w:val="00AD7476"/>
    <w:rsid w:val="00AD7F4C"/>
    <w:rsid w:val="00AE06BD"/>
    <w:rsid w:val="00AE06EC"/>
    <w:rsid w:val="00AE1654"/>
    <w:rsid w:val="00AE38AB"/>
    <w:rsid w:val="00AE3CFB"/>
    <w:rsid w:val="00AE4E64"/>
    <w:rsid w:val="00AE53D5"/>
    <w:rsid w:val="00AE5B4D"/>
    <w:rsid w:val="00AE5D03"/>
    <w:rsid w:val="00AE62EA"/>
    <w:rsid w:val="00AE6F6D"/>
    <w:rsid w:val="00AE75EF"/>
    <w:rsid w:val="00AE7615"/>
    <w:rsid w:val="00AE78F3"/>
    <w:rsid w:val="00AF091B"/>
    <w:rsid w:val="00AF113D"/>
    <w:rsid w:val="00AF1185"/>
    <w:rsid w:val="00AF1A00"/>
    <w:rsid w:val="00AF21CD"/>
    <w:rsid w:val="00AF2729"/>
    <w:rsid w:val="00AF31D2"/>
    <w:rsid w:val="00AF3CEB"/>
    <w:rsid w:val="00AF3EB7"/>
    <w:rsid w:val="00AF4849"/>
    <w:rsid w:val="00AF4B9E"/>
    <w:rsid w:val="00AF4D70"/>
    <w:rsid w:val="00AF5521"/>
    <w:rsid w:val="00AF60FB"/>
    <w:rsid w:val="00B00C9E"/>
    <w:rsid w:val="00B00D60"/>
    <w:rsid w:val="00B00ED7"/>
    <w:rsid w:val="00B0215B"/>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76ED"/>
    <w:rsid w:val="00B07877"/>
    <w:rsid w:val="00B10B00"/>
    <w:rsid w:val="00B11272"/>
    <w:rsid w:val="00B11363"/>
    <w:rsid w:val="00B11B4C"/>
    <w:rsid w:val="00B11B8E"/>
    <w:rsid w:val="00B128C7"/>
    <w:rsid w:val="00B12E6D"/>
    <w:rsid w:val="00B12E83"/>
    <w:rsid w:val="00B14837"/>
    <w:rsid w:val="00B149AA"/>
    <w:rsid w:val="00B14B3C"/>
    <w:rsid w:val="00B154FB"/>
    <w:rsid w:val="00B15609"/>
    <w:rsid w:val="00B1641E"/>
    <w:rsid w:val="00B1646F"/>
    <w:rsid w:val="00B16527"/>
    <w:rsid w:val="00B16651"/>
    <w:rsid w:val="00B16B0B"/>
    <w:rsid w:val="00B173A2"/>
    <w:rsid w:val="00B17562"/>
    <w:rsid w:val="00B17674"/>
    <w:rsid w:val="00B17B9C"/>
    <w:rsid w:val="00B200F3"/>
    <w:rsid w:val="00B20781"/>
    <w:rsid w:val="00B20AFE"/>
    <w:rsid w:val="00B20F0D"/>
    <w:rsid w:val="00B211D4"/>
    <w:rsid w:val="00B2132A"/>
    <w:rsid w:val="00B22017"/>
    <w:rsid w:val="00B22FCF"/>
    <w:rsid w:val="00B235A8"/>
    <w:rsid w:val="00B2420A"/>
    <w:rsid w:val="00B24FDE"/>
    <w:rsid w:val="00B2664A"/>
    <w:rsid w:val="00B26929"/>
    <w:rsid w:val="00B26C1C"/>
    <w:rsid w:val="00B26E73"/>
    <w:rsid w:val="00B27154"/>
    <w:rsid w:val="00B27628"/>
    <w:rsid w:val="00B3018B"/>
    <w:rsid w:val="00B3034C"/>
    <w:rsid w:val="00B3047B"/>
    <w:rsid w:val="00B3133D"/>
    <w:rsid w:val="00B31E4B"/>
    <w:rsid w:val="00B328F5"/>
    <w:rsid w:val="00B33055"/>
    <w:rsid w:val="00B33297"/>
    <w:rsid w:val="00B33DE3"/>
    <w:rsid w:val="00B341F9"/>
    <w:rsid w:val="00B342AD"/>
    <w:rsid w:val="00B34F3E"/>
    <w:rsid w:val="00B35619"/>
    <w:rsid w:val="00B36038"/>
    <w:rsid w:val="00B362B9"/>
    <w:rsid w:val="00B3663D"/>
    <w:rsid w:val="00B36655"/>
    <w:rsid w:val="00B36A1A"/>
    <w:rsid w:val="00B375B2"/>
    <w:rsid w:val="00B37DD9"/>
    <w:rsid w:val="00B40C4F"/>
    <w:rsid w:val="00B413CC"/>
    <w:rsid w:val="00B4160D"/>
    <w:rsid w:val="00B42334"/>
    <w:rsid w:val="00B42339"/>
    <w:rsid w:val="00B424C7"/>
    <w:rsid w:val="00B4275E"/>
    <w:rsid w:val="00B42C26"/>
    <w:rsid w:val="00B43CD0"/>
    <w:rsid w:val="00B43DFF"/>
    <w:rsid w:val="00B43EBB"/>
    <w:rsid w:val="00B43EEF"/>
    <w:rsid w:val="00B44267"/>
    <w:rsid w:val="00B44C6C"/>
    <w:rsid w:val="00B45A37"/>
    <w:rsid w:val="00B462ED"/>
    <w:rsid w:val="00B46537"/>
    <w:rsid w:val="00B4693E"/>
    <w:rsid w:val="00B46F48"/>
    <w:rsid w:val="00B5029A"/>
    <w:rsid w:val="00B507B2"/>
    <w:rsid w:val="00B5100A"/>
    <w:rsid w:val="00B515AB"/>
    <w:rsid w:val="00B51C75"/>
    <w:rsid w:val="00B51E2D"/>
    <w:rsid w:val="00B52827"/>
    <w:rsid w:val="00B528E1"/>
    <w:rsid w:val="00B52A11"/>
    <w:rsid w:val="00B53BDD"/>
    <w:rsid w:val="00B55380"/>
    <w:rsid w:val="00B553E9"/>
    <w:rsid w:val="00B55BA1"/>
    <w:rsid w:val="00B55C52"/>
    <w:rsid w:val="00B5601E"/>
    <w:rsid w:val="00B56360"/>
    <w:rsid w:val="00B56385"/>
    <w:rsid w:val="00B564D4"/>
    <w:rsid w:val="00B56D2D"/>
    <w:rsid w:val="00B56EFE"/>
    <w:rsid w:val="00B56F82"/>
    <w:rsid w:val="00B6027E"/>
    <w:rsid w:val="00B60F2B"/>
    <w:rsid w:val="00B60FB6"/>
    <w:rsid w:val="00B619FC"/>
    <w:rsid w:val="00B61DBC"/>
    <w:rsid w:val="00B61DC2"/>
    <w:rsid w:val="00B622EE"/>
    <w:rsid w:val="00B62A91"/>
    <w:rsid w:val="00B62D98"/>
    <w:rsid w:val="00B63506"/>
    <w:rsid w:val="00B63AF6"/>
    <w:rsid w:val="00B6433E"/>
    <w:rsid w:val="00B64CDB"/>
    <w:rsid w:val="00B65848"/>
    <w:rsid w:val="00B66230"/>
    <w:rsid w:val="00B6626D"/>
    <w:rsid w:val="00B66575"/>
    <w:rsid w:val="00B66974"/>
    <w:rsid w:val="00B66CE7"/>
    <w:rsid w:val="00B67790"/>
    <w:rsid w:val="00B67C37"/>
    <w:rsid w:val="00B705FE"/>
    <w:rsid w:val="00B70848"/>
    <w:rsid w:val="00B7094C"/>
    <w:rsid w:val="00B7225A"/>
    <w:rsid w:val="00B73628"/>
    <w:rsid w:val="00B73EEB"/>
    <w:rsid w:val="00B7408F"/>
    <w:rsid w:val="00B74321"/>
    <w:rsid w:val="00B74459"/>
    <w:rsid w:val="00B755FE"/>
    <w:rsid w:val="00B75A6A"/>
    <w:rsid w:val="00B75B7C"/>
    <w:rsid w:val="00B75E01"/>
    <w:rsid w:val="00B76474"/>
    <w:rsid w:val="00B76565"/>
    <w:rsid w:val="00B76D17"/>
    <w:rsid w:val="00B810A6"/>
    <w:rsid w:val="00B81AB1"/>
    <w:rsid w:val="00B8229E"/>
    <w:rsid w:val="00B82C90"/>
    <w:rsid w:val="00B82EB4"/>
    <w:rsid w:val="00B84055"/>
    <w:rsid w:val="00B8429E"/>
    <w:rsid w:val="00B8496B"/>
    <w:rsid w:val="00B84F82"/>
    <w:rsid w:val="00B85519"/>
    <w:rsid w:val="00B8569B"/>
    <w:rsid w:val="00B860AD"/>
    <w:rsid w:val="00B86EFE"/>
    <w:rsid w:val="00B903E3"/>
    <w:rsid w:val="00B90439"/>
    <w:rsid w:val="00B904C2"/>
    <w:rsid w:val="00B90618"/>
    <w:rsid w:val="00B92B1A"/>
    <w:rsid w:val="00B92E14"/>
    <w:rsid w:val="00B92E2E"/>
    <w:rsid w:val="00B93A29"/>
    <w:rsid w:val="00B93D55"/>
    <w:rsid w:val="00B949F0"/>
    <w:rsid w:val="00B94BB4"/>
    <w:rsid w:val="00B958E4"/>
    <w:rsid w:val="00B966FF"/>
    <w:rsid w:val="00B96C10"/>
    <w:rsid w:val="00B96E7C"/>
    <w:rsid w:val="00B96EBC"/>
    <w:rsid w:val="00B9723B"/>
    <w:rsid w:val="00B978FF"/>
    <w:rsid w:val="00BA0588"/>
    <w:rsid w:val="00BA0903"/>
    <w:rsid w:val="00BA1483"/>
    <w:rsid w:val="00BA184E"/>
    <w:rsid w:val="00BA1CD6"/>
    <w:rsid w:val="00BA1F9F"/>
    <w:rsid w:val="00BA221F"/>
    <w:rsid w:val="00BA25E5"/>
    <w:rsid w:val="00BA2F49"/>
    <w:rsid w:val="00BA327F"/>
    <w:rsid w:val="00BA38F2"/>
    <w:rsid w:val="00BA401C"/>
    <w:rsid w:val="00BA53BE"/>
    <w:rsid w:val="00BA571A"/>
    <w:rsid w:val="00BA574E"/>
    <w:rsid w:val="00BA5929"/>
    <w:rsid w:val="00BA5FBC"/>
    <w:rsid w:val="00BA607B"/>
    <w:rsid w:val="00BA6266"/>
    <w:rsid w:val="00BA7927"/>
    <w:rsid w:val="00BA7AE5"/>
    <w:rsid w:val="00BB0495"/>
    <w:rsid w:val="00BB1344"/>
    <w:rsid w:val="00BB1D4A"/>
    <w:rsid w:val="00BB20E6"/>
    <w:rsid w:val="00BB2F5A"/>
    <w:rsid w:val="00BB2FAA"/>
    <w:rsid w:val="00BB31E6"/>
    <w:rsid w:val="00BB35C6"/>
    <w:rsid w:val="00BB3724"/>
    <w:rsid w:val="00BB3A62"/>
    <w:rsid w:val="00BB56FA"/>
    <w:rsid w:val="00BB5EF5"/>
    <w:rsid w:val="00BB631C"/>
    <w:rsid w:val="00BB6565"/>
    <w:rsid w:val="00BB695E"/>
    <w:rsid w:val="00BB69C8"/>
    <w:rsid w:val="00BB7D2D"/>
    <w:rsid w:val="00BC1041"/>
    <w:rsid w:val="00BC13D4"/>
    <w:rsid w:val="00BC1C55"/>
    <w:rsid w:val="00BC1ED0"/>
    <w:rsid w:val="00BC30E1"/>
    <w:rsid w:val="00BC3194"/>
    <w:rsid w:val="00BC39D5"/>
    <w:rsid w:val="00BC4F22"/>
    <w:rsid w:val="00BC6399"/>
    <w:rsid w:val="00BC7323"/>
    <w:rsid w:val="00BC73AB"/>
    <w:rsid w:val="00BD138A"/>
    <w:rsid w:val="00BD1F09"/>
    <w:rsid w:val="00BD1F42"/>
    <w:rsid w:val="00BD20DD"/>
    <w:rsid w:val="00BD27C2"/>
    <w:rsid w:val="00BD2907"/>
    <w:rsid w:val="00BD3038"/>
    <w:rsid w:val="00BD38DD"/>
    <w:rsid w:val="00BD3A5E"/>
    <w:rsid w:val="00BD486C"/>
    <w:rsid w:val="00BD6168"/>
    <w:rsid w:val="00BD61A3"/>
    <w:rsid w:val="00BD67F8"/>
    <w:rsid w:val="00BD6B8C"/>
    <w:rsid w:val="00BD6DDB"/>
    <w:rsid w:val="00BD7898"/>
    <w:rsid w:val="00BE1F07"/>
    <w:rsid w:val="00BE2074"/>
    <w:rsid w:val="00BE2B70"/>
    <w:rsid w:val="00BE378A"/>
    <w:rsid w:val="00BE3C7F"/>
    <w:rsid w:val="00BE3FFF"/>
    <w:rsid w:val="00BE5F75"/>
    <w:rsid w:val="00BE7551"/>
    <w:rsid w:val="00BF005C"/>
    <w:rsid w:val="00BF0211"/>
    <w:rsid w:val="00BF0801"/>
    <w:rsid w:val="00BF0A6B"/>
    <w:rsid w:val="00BF0C0E"/>
    <w:rsid w:val="00BF0E01"/>
    <w:rsid w:val="00BF1442"/>
    <w:rsid w:val="00BF15BC"/>
    <w:rsid w:val="00BF15C6"/>
    <w:rsid w:val="00BF18DA"/>
    <w:rsid w:val="00BF1C93"/>
    <w:rsid w:val="00BF283E"/>
    <w:rsid w:val="00BF2A64"/>
    <w:rsid w:val="00BF3235"/>
    <w:rsid w:val="00BF3A70"/>
    <w:rsid w:val="00BF455C"/>
    <w:rsid w:val="00BF45C3"/>
    <w:rsid w:val="00BF4885"/>
    <w:rsid w:val="00BF5426"/>
    <w:rsid w:val="00BF596E"/>
    <w:rsid w:val="00BF5C8A"/>
    <w:rsid w:val="00BF73BF"/>
    <w:rsid w:val="00BF7515"/>
    <w:rsid w:val="00BF758A"/>
    <w:rsid w:val="00BF76FD"/>
    <w:rsid w:val="00BF7779"/>
    <w:rsid w:val="00BF7CCF"/>
    <w:rsid w:val="00C00CE9"/>
    <w:rsid w:val="00C010AE"/>
    <w:rsid w:val="00C010D5"/>
    <w:rsid w:val="00C022BE"/>
    <w:rsid w:val="00C0238B"/>
    <w:rsid w:val="00C02A93"/>
    <w:rsid w:val="00C05717"/>
    <w:rsid w:val="00C05755"/>
    <w:rsid w:val="00C0664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8E6"/>
    <w:rsid w:val="00C12A1C"/>
    <w:rsid w:val="00C12D89"/>
    <w:rsid w:val="00C141AF"/>
    <w:rsid w:val="00C142C3"/>
    <w:rsid w:val="00C14926"/>
    <w:rsid w:val="00C16327"/>
    <w:rsid w:val="00C16483"/>
    <w:rsid w:val="00C16C0F"/>
    <w:rsid w:val="00C16CAD"/>
    <w:rsid w:val="00C176F3"/>
    <w:rsid w:val="00C20FE8"/>
    <w:rsid w:val="00C21F8D"/>
    <w:rsid w:val="00C22453"/>
    <w:rsid w:val="00C23C4E"/>
    <w:rsid w:val="00C2463A"/>
    <w:rsid w:val="00C252D9"/>
    <w:rsid w:val="00C2593E"/>
    <w:rsid w:val="00C2596A"/>
    <w:rsid w:val="00C263D3"/>
    <w:rsid w:val="00C26569"/>
    <w:rsid w:val="00C26AB4"/>
    <w:rsid w:val="00C27053"/>
    <w:rsid w:val="00C27576"/>
    <w:rsid w:val="00C27D9E"/>
    <w:rsid w:val="00C30B78"/>
    <w:rsid w:val="00C32E15"/>
    <w:rsid w:val="00C32E66"/>
    <w:rsid w:val="00C33017"/>
    <w:rsid w:val="00C332EA"/>
    <w:rsid w:val="00C3330B"/>
    <w:rsid w:val="00C33D5E"/>
    <w:rsid w:val="00C34343"/>
    <w:rsid w:val="00C34566"/>
    <w:rsid w:val="00C349D9"/>
    <w:rsid w:val="00C357F0"/>
    <w:rsid w:val="00C35880"/>
    <w:rsid w:val="00C364DE"/>
    <w:rsid w:val="00C36728"/>
    <w:rsid w:val="00C37011"/>
    <w:rsid w:val="00C37D48"/>
    <w:rsid w:val="00C40C52"/>
    <w:rsid w:val="00C414D4"/>
    <w:rsid w:val="00C429CC"/>
    <w:rsid w:val="00C42A4B"/>
    <w:rsid w:val="00C43046"/>
    <w:rsid w:val="00C43D09"/>
    <w:rsid w:val="00C43E31"/>
    <w:rsid w:val="00C447A9"/>
    <w:rsid w:val="00C4514C"/>
    <w:rsid w:val="00C45374"/>
    <w:rsid w:val="00C453BE"/>
    <w:rsid w:val="00C45936"/>
    <w:rsid w:val="00C46B2D"/>
    <w:rsid w:val="00C46B64"/>
    <w:rsid w:val="00C4724E"/>
    <w:rsid w:val="00C47973"/>
    <w:rsid w:val="00C47B28"/>
    <w:rsid w:val="00C47C15"/>
    <w:rsid w:val="00C47CB9"/>
    <w:rsid w:val="00C50205"/>
    <w:rsid w:val="00C50EB9"/>
    <w:rsid w:val="00C51740"/>
    <w:rsid w:val="00C51992"/>
    <w:rsid w:val="00C522D4"/>
    <w:rsid w:val="00C52D4A"/>
    <w:rsid w:val="00C53392"/>
    <w:rsid w:val="00C536AC"/>
    <w:rsid w:val="00C5392A"/>
    <w:rsid w:val="00C543C1"/>
    <w:rsid w:val="00C54522"/>
    <w:rsid w:val="00C54751"/>
    <w:rsid w:val="00C556FD"/>
    <w:rsid w:val="00C56536"/>
    <w:rsid w:val="00C56662"/>
    <w:rsid w:val="00C566E1"/>
    <w:rsid w:val="00C56742"/>
    <w:rsid w:val="00C56838"/>
    <w:rsid w:val="00C56FF6"/>
    <w:rsid w:val="00C5744D"/>
    <w:rsid w:val="00C57707"/>
    <w:rsid w:val="00C57C47"/>
    <w:rsid w:val="00C617D7"/>
    <w:rsid w:val="00C62853"/>
    <w:rsid w:val="00C62A63"/>
    <w:rsid w:val="00C63AFE"/>
    <w:rsid w:val="00C64264"/>
    <w:rsid w:val="00C64350"/>
    <w:rsid w:val="00C651B5"/>
    <w:rsid w:val="00C651C1"/>
    <w:rsid w:val="00C652BD"/>
    <w:rsid w:val="00C65FE0"/>
    <w:rsid w:val="00C662A7"/>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207"/>
    <w:rsid w:val="00C76864"/>
    <w:rsid w:val="00C7696D"/>
    <w:rsid w:val="00C77401"/>
    <w:rsid w:val="00C775F9"/>
    <w:rsid w:val="00C77E56"/>
    <w:rsid w:val="00C77F99"/>
    <w:rsid w:val="00C80334"/>
    <w:rsid w:val="00C803D9"/>
    <w:rsid w:val="00C81152"/>
    <w:rsid w:val="00C81894"/>
    <w:rsid w:val="00C81955"/>
    <w:rsid w:val="00C81AC4"/>
    <w:rsid w:val="00C81CD4"/>
    <w:rsid w:val="00C82292"/>
    <w:rsid w:val="00C827D8"/>
    <w:rsid w:val="00C83FA0"/>
    <w:rsid w:val="00C8409A"/>
    <w:rsid w:val="00C842F0"/>
    <w:rsid w:val="00C845E7"/>
    <w:rsid w:val="00C85089"/>
    <w:rsid w:val="00C85194"/>
    <w:rsid w:val="00C85249"/>
    <w:rsid w:val="00C85726"/>
    <w:rsid w:val="00C85D5A"/>
    <w:rsid w:val="00C865A8"/>
    <w:rsid w:val="00C86959"/>
    <w:rsid w:val="00C86CF9"/>
    <w:rsid w:val="00C86F07"/>
    <w:rsid w:val="00C873F4"/>
    <w:rsid w:val="00C87F3D"/>
    <w:rsid w:val="00C9019D"/>
    <w:rsid w:val="00C902DE"/>
    <w:rsid w:val="00C9058F"/>
    <w:rsid w:val="00C93095"/>
    <w:rsid w:val="00C938CF"/>
    <w:rsid w:val="00C95A13"/>
    <w:rsid w:val="00C95B24"/>
    <w:rsid w:val="00C96627"/>
    <w:rsid w:val="00C96D93"/>
    <w:rsid w:val="00C9783D"/>
    <w:rsid w:val="00C97AAA"/>
    <w:rsid w:val="00C97B5F"/>
    <w:rsid w:val="00C97EFD"/>
    <w:rsid w:val="00C97FDB"/>
    <w:rsid w:val="00CA032B"/>
    <w:rsid w:val="00CA0354"/>
    <w:rsid w:val="00CA041E"/>
    <w:rsid w:val="00CA0791"/>
    <w:rsid w:val="00CA085D"/>
    <w:rsid w:val="00CA14CE"/>
    <w:rsid w:val="00CA1DB5"/>
    <w:rsid w:val="00CA1EFC"/>
    <w:rsid w:val="00CA29EC"/>
    <w:rsid w:val="00CA2F15"/>
    <w:rsid w:val="00CA3E8C"/>
    <w:rsid w:val="00CA46CA"/>
    <w:rsid w:val="00CA51DB"/>
    <w:rsid w:val="00CA5789"/>
    <w:rsid w:val="00CA60F4"/>
    <w:rsid w:val="00CA61C9"/>
    <w:rsid w:val="00CA680B"/>
    <w:rsid w:val="00CA686D"/>
    <w:rsid w:val="00CA6B92"/>
    <w:rsid w:val="00CA6C95"/>
    <w:rsid w:val="00CA6D0E"/>
    <w:rsid w:val="00CA70EF"/>
    <w:rsid w:val="00CA7250"/>
    <w:rsid w:val="00CA7C91"/>
    <w:rsid w:val="00CB05C2"/>
    <w:rsid w:val="00CB2501"/>
    <w:rsid w:val="00CB2552"/>
    <w:rsid w:val="00CB278C"/>
    <w:rsid w:val="00CB39E0"/>
    <w:rsid w:val="00CB3BA5"/>
    <w:rsid w:val="00CB3E90"/>
    <w:rsid w:val="00CB3F60"/>
    <w:rsid w:val="00CB4AF8"/>
    <w:rsid w:val="00CB4D0E"/>
    <w:rsid w:val="00CB5F33"/>
    <w:rsid w:val="00CB61B7"/>
    <w:rsid w:val="00CB68A7"/>
    <w:rsid w:val="00CB6C62"/>
    <w:rsid w:val="00CB7462"/>
    <w:rsid w:val="00CB7710"/>
    <w:rsid w:val="00CB7765"/>
    <w:rsid w:val="00CB79E9"/>
    <w:rsid w:val="00CC0B78"/>
    <w:rsid w:val="00CC2172"/>
    <w:rsid w:val="00CC22D8"/>
    <w:rsid w:val="00CC4094"/>
    <w:rsid w:val="00CC414D"/>
    <w:rsid w:val="00CC4311"/>
    <w:rsid w:val="00CC45F3"/>
    <w:rsid w:val="00CC4676"/>
    <w:rsid w:val="00CC4E00"/>
    <w:rsid w:val="00CC71C5"/>
    <w:rsid w:val="00CC78F3"/>
    <w:rsid w:val="00CC7E6B"/>
    <w:rsid w:val="00CD0940"/>
    <w:rsid w:val="00CD0E61"/>
    <w:rsid w:val="00CD0FD6"/>
    <w:rsid w:val="00CD173B"/>
    <w:rsid w:val="00CD24F1"/>
    <w:rsid w:val="00CD2F77"/>
    <w:rsid w:val="00CD3399"/>
    <w:rsid w:val="00CD3673"/>
    <w:rsid w:val="00CD446B"/>
    <w:rsid w:val="00CD4B57"/>
    <w:rsid w:val="00CD6D39"/>
    <w:rsid w:val="00CE0174"/>
    <w:rsid w:val="00CE025E"/>
    <w:rsid w:val="00CE0287"/>
    <w:rsid w:val="00CE0B6C"/>
    <w:rsid w:val="00CE1961"/>
    <w:rsid w:val="00CE1C99"/>
    <w:rsid w:val="00CE1D27"/>
    <w:rsid w:val="00CE236E"/>
    <w:rsid w:val="00CE2859"/>
    <w:rsid w:val="00CE2CBD"/>
    <w:rsid w:val="00CE2E3C"/>
    <w:rsid w:val="00CE3401"/>
    <w:rsid w:val="00CE3DF0"/>
    <w:rsid w:val="00CE3ED3"/>
    <w:rsid w:val="00CE40AD"/>
    <w:rsid w:val="00CE4325"/>
    <w:rsid w:val="00CE4A5F"/>
    <w:rsid w:val="00CE5298"/>
    <w:rsid w:val="00CE54BD"/>
    <w:rsid w:val="00CE5995"/>
    <w:rsid w:val="00CE701B"/>
    <w:rsid w:val="00CE71D7"/>
    <w:rsid w:val="00CE72F1"/>
    <w:rsid w:val="00CE7AA0"/>
    <w:rsid w:val="00CF073D"/>
    <w:rsid w:val="00CF258E"/>
    <w:rsid w:val="00CF2B39"/>
    <w:rsid w:val="00CF2F74"/>
    <w:rsid w:val="00CF4F71"/>
    <w:rsid w:val="00CF5366"/>
    <w:rsid w:val="00CF5FEA"/>
    <w:rsid w:val="00CF6FC2"/>
    <w:rsid w:val="00CF707F"/>
    <w:rsid w:val="00CF70AB"/>
    <w:rsid w:val="00CF73FA"/>
    <w:rsid w:val="00CF7989"/>
    <w:rsid w:val="00D002C5"/>
    <w:rsid w:val="00D00748"/>
    <w:rsid w:val="00D00CFF"/>
    <w:rsid w:val="00D00D65"/>
    <w:rsid w:val="00D00FEA"/>
    <w:rsid w:val="00D01967"/>
    <w:rsid w:val="00D01DD5"/>
    <w:rsid w:val="00D02211"/>
    <w:rsid w:val="00D02C88"/>
    <w:rsid w:val="00D031C9"/>
    <w:rsid w:val="00D0376A"/>
    <w:rsid w:val="00D038D2"/>
    <w:rsid w:val="00D0395C"/>
    <w:rsid w:val="00D0399A"/>
    <w:rsid w:val="00D03ACF"/>
    <w:rsid w:val="00D04DF4"/>
    <w:rsid w:val="00D04F8D"/>
    <w:rsid w:val="00D05020"/>
    <w:rsid w:val="00D05BBC"/>
    <w:rsid w:val="00D06F0E"/>
    <w:rsid w:val="00D0760C"/>
    <w:rsid w:val="00D076E6"/>
    <w:rsid w:val="00D077DA"/>
    <w:rsid w:val="00D07D9E"/>
    <w:rsid w:val="00D10D24"/>
    <w:rsid w:val="00D11194"/>
    <w:rsid w:val="00D11EE2"/>
    <w:rsid w:val="00D11FA9"/>
    <w:rsid w:val="00D12082"/>
    <w:rsid w:val="00D12129"/>
    <w:rsid w:val="00D1290D"/>
    <w:rsid w:val="00D13012"/>
    <w:rsid w:val="00D1440D"/>
    <w:rsid w:val="00D14CBB"/>
    <w:rsid w:val="00D1559D"/>
    <w:rsid w:val="00D159C4"/>
    <w:rsid w:val="00D164D0"/>
    <w:rsid w:val="00D17E00"/>
    <w:rsid w:val="00D207D4"/>
    <w:rsid w:val="00D21C3F"/>
    <w:rsid w:val="00D22FD5"/>
    <w:rsid w:val="00D2369D"/>
    <w:rsid w:val="00D23769"/>
    <w:rsid w:val="00D23EE7"/>
    <w:rsid w:val="00D24BD1"/>
    <w:rsid w:val="00D25D11"/>
    <w:rsid w:val="00D26F58"/>
    <w:rsid w:val="00D31438"/>
    <w:rsid w:val="00D32E03"/>
    <w:rsid w:val="00D3382F"/>
    <w:rsid w:val="00D338BB"/>
    <w:rsid w:val="00D33EE7"/>
    <w:rsid w:val="00D33F62"/>
    <w:rsid w:val="00D341DC"/>
    <w:rsid w:val="00D35312"/>
    <w:rsid w:val="00D3593C"/>
    <w:rsid w:val="00D35DF4"/>
    <w:rsid w:val="00D3649E"/>
    <w:rsid w:val="00D37305"/>
    <w:rsid w:val="00D376C0"/>
    <w:rsid w:val="00D37993"/>
    <w:rsid w:val="00D403DA"/>
    <w:rsid w:val="00D4196F"/>
    <w:rsid w:val="00D42C25"/>
    <w:rsid w:val="00D432B4"/>
    <w:rsid w:val="00D4444E"/>
    <w:rsid w:val="00D44CDB"/>
    <w:rsid w:val="00D45D66"/>
    <w:rsid w:val="00D45DE1"/>
    <w:rsid w:val="00D46150"/>
    <w:rsid w:val="00D465EA"/>
    <w:rsid w:val="00D46968"/>
    <w:rsid w:val="00D46EBB"/>
    <w:rsid w:val="00D50085"/>
    <w:rsid w:val="00D504D2"/>
    <w:rsid w:val="00D51393"/>
    <w:rsid w:val="00D51672"/>
    <w:rsid w:val="00D51A92"/>
    <w:rsid w:val="00D52E5E"/>
    <w:rsid w:val="00D52EF1"/>
    <w:rsid w:val="00D5324B"/>
    <w:rsid w:val="00D53CD8"/>
    <w:rsid w:val="00D541F6"/>
    <w:rsid w:val="00D548D4"/>
    <w:rsid w:val="00D54BEF"/>
    <w:rsid w:val="00D54CAA"/>
    <w:rsid w:val="00D5516C"/>
    <w:rsid w:val="00D553B3"/>
    <w:rsid w:val="00D5581C"/>
    <w:rsid w:val="00D55E23"/>
    <w:rsid w:val="00D56109"/>
    <w:rsid w:val="00D568AC"/>
    <w:rsid w:val="00D568DC"/>
    <w:rsid w:val="00D56FAF"/>
    <w:rsid w:val="00D5718A"/>
    <w:rsid w:val="00D57375"/>
    <w:rsid w:val="00D57693"/>
    <w:rsid w:val="00D576AA"/>
    <w:rsid w:val="00D5777B"/>
    <w:rsid w:val="00D57E34"/>
    <w:rsid w:val="00D608B5"/>
    <w:rsid w:val="00D60AD5"/>
    <w:rsid w:val="00D60B1C"/>
    <w:rsid w:val="00D6148A"/>
    <w:rsid w:val="00D61911"/>
    <w:rsid w:val="00D61A45"/>
    <w:rsid w:val="00D62A2C"/>
    <w:rsid w:val="00D6585F"/>
    <w:rsid w:val="00D6608B"/>
    <w:rsid w:val="00D6627E"/>
    <w:rsid w:val="00D663C7"/>
    <w:rsid w:val="00D66825"/>
    <w:rsid w:val="00D66FFB"/>
    <w:rsid w:val="00D67994"/>
    <w:rsid w:val="00D7074C"/>
    <w:rsid w:val="00D70D6F"/>
    <w:rsid w:val="00D70F76"/>
    <w:rsid w:val="00D716D2"/>
    <w:rsid w:val="00D71C18"/>
    <w:rsid w:val="00D71D49"/>
    <w:rsid w:val="00D738B5"/>
    <w:rsid w:val="00D74158"/>
    <w:rsid w:val="00D747AA"/>
    <w:rsid w:val="00D774F7"/>
    <w:rsid w:val="00D778F5"/>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4F9B"/>
    <w:rsid w:val="00D84FCD"/>
    <w:rsid w:val="00D8543D"/>
    <w:rsid w:val="00D861A9"/>
    <w:rsid w:val="00D86F52"/>
    <w:rsid w:val="00D874B0"/>
    <w:rsid w:val="00D90116"/>
    <w:rsid w:val="00D90404"/>
    <w:rsid w:val="00D90859"/>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0BBE"/>
    <w:rsid w:val="00DA11B6"/>
    <w:rsid w:val="00DA18AA"/>
    <w:rsid w:val="00DA1B54"/>
    <w:rsid w:val="00DA1BE2"/>
    <w:rsid w:val="00DA1DDD"/>
    <w:rsid w:val="00DA1E9F"/>
    <w:rsid w:val="00DA1F0E"/>
    <w:rsid w:val="00DA276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4E5A"/>
    <w:rsid w:val="00DB6987"/>
    <w:rsid w:val="00DB6FBB"/>
    <w:rsid w:val="00DB73E4"/>
    <w:rsid w:val="00DB7AD3"/>
    <w:rsid w:val="00DB7E20"/>
    <w:rsid w:val="00DC1372"/>
    <w:rsid w:val="00DC186D"/>
    <w:rsid w:val="00DC1C08"/>
    <w:rsid w:val="00DC1E0D"/>
    <w:rsid w:val="00DC321B"/>
    <w:rsid w:val="00DC34D0"/>
    <w:rsid w:val="00DC3CC3"/>
    <w:rsid w:val="00DC3E3C"/>
    <w:rsid w:val="00DC41FC"/>
    <w:rsid w:val="00DC456A"/>
    <w:rsid w:val="00DC45AD"/>
    <w:rsid w:val="00DC497C"/>
    <w:rsid w:val="00DC4CA6"/>
    <w:rsid w:val="00DC4F5C"/>
    <w:rsid w:val="00DC55DE"/>
    <w:rsid w:val="00DC5D66"/>
    <w:rsid w:val="00DC688C"/>
    <w:rsid w:val="00DC6C2C"/>
    <w:rsid w:val="00DC6DBA"/>
    <w:rsid w:val="00DC7005"/>
    <w:rsid w:val="00DC7052"/>
    <w:rsid w:val="00DC7CDF"/>
    <w:rsid w:val="00DC7E32"/>
    <w:rsid w:val="00DD0299"/>
    <w:rsid w:val="00DD04B7"/>
    <w:rsid w:val="00DD0ACD"/>
    <w:rsid w:val="00DD1169"/>
    <w:rsid w:val="00DD2744"/>
    <w:rsid w:val="00DD2A50"/>
    <w:rsid w:val="00DD3319"/>
    <w:rsid w:val="00DD3B1D"/>
    <w:rsid w:val="00DD3EC9"/>
    <w:rsid w:val="00DD402B"/>
    <w:rsid w:val="00DD430A"/>
    <w:rsid w:val="00DD5083"/>
    <w:rsid w:val="00DD5278"/>
    <w:rsid w:val="00DD52A1"/>
    <w:rsid w:val="00DD5881"/>
    <w:rsid w:val="00DD5B48"/>
    <w:rsid w:val="00DD7529"/>
    <w:rsid w:val="00DE0B30"/>
    <w:rsid w:val="00DE10EC"/>
    <w:rsid w:val="00DE13C9"/>
    <w:rsid w:val="00DE19BA"/>
    <w:rsid w:val="00DE1BAF"/>
    <w:rsid w:val="00DE1DE6"/>
    <w:rsid w:val="00DE1F37"/>
    <w:rsid w:val="00DE304F"/>
    <w:rsid w:val="00DE34E4"/>
    <w:rsid w:val="00DE35F7"/>
    <w:rsid w:val="00DE38B6"/>
    <w:rsid w:val="00DE3D30"/>
    <w:rsid w:val="00DE3F78"/>
    <w:rsid w:val="00DE4A8B"/>
    <w:rsid w:val="00DE5238"/>
    <w:rsid w:val="00DE5293"/>
    <w:rsid w:val="00DE6C2D"/>
    <w:rsid w:val="00DE6D04"/>
    <w:rsid w:val="00DE7019"/>
    <w:rsid w:val="00DE725D"/>
    <w:rsid w:val="00DE7BDF"/>
    <w:rsid w:val="00DF10A4"/>
    <w:rsid w:val="00DF1343"/>
    <w:rsid w:val="00DF2748"/>
    <w:rsid w:val="00DF2C5C"/>
    <w:rsid w:val="00DF431B"/>
    <w:rsid w:val="00DF4572"/>
    <w:rsid w:val="00DF614A"/>
    <w:rsid w:val="00DF6E2F"/>
    <w:rsid w:val="00DF7B85"/>
    <w:rsid w:val="00DF7D60"/>
    <w:rsid w:val="00DF7ED7"/>
    <w:rsid w:val="00E01F65"/>
    <w:rsid w:val="00E0204C"/>
    <w:rsid w:val="00E03A22"/>
    <w:rsid w:val="00E03C2B"/>
    <w:rsid w:val="00E04926"/>
    <w:rsid w:val="00E04A3E"/>
    <w:rsid w:val="00E053AE"/>
    <w:rsid w:val="00E074F0"/>
    <w:rsid w:val="00E07FFD"/>
    <w:rsid w:val="00E10C93"/>
    <w:rsid w:val="00E10D7F"/>
    <w:rsid w:val="00E10E95"/>
    <w:rsid w:val="00E1256B"/>
    <w:rsid w:val="00E127B8"/>
    <w:rsid w:val="00E12C19"/>
    <w:rsid w:val="00E12FB6"/>
    <w:rsid w:val="00E138DB"/>
    <w:rsid w:val="00E13C60"/>
    <w:rsid w:val="00E14205"/>
    <w:rsid w:val="00E14CF1"/>
    <w:rsid w:val="00E15148"/>
    <w:rsid w:val="00E16401"/>
    <w:rsid w:val="00E177A0"/>
    <w:rsid w:val="00E17C64"/>
    <w:rsid w:val="00E17D3E"/>
    <w:rsid w:val="00E20852"/>
    <w:rsid w:val="00E20903"/>
    <w:rsid w:val="00E20DFA"/>
    <w:rsid w:val="00E21533"/>
    <w:rsid w:val="00E21675"/>
    <w:rsid w:val="00E217F5"/>
    <w:rsid w:val="00E21F6A"/>
    <w:rsid w:val="00E23955"/>
    <w:rsid w:val="00E243F2"/>
    <w:rsid w:val="00E24679"/>
    <w:rsid w:val="00E249F3"/>
    <w:rsid w:val="00E24E2B"/>
    <w:rsid w:val="00E25339"/>
    <w:rsid w:val="00E2534E"/>
    <w:rsid w:val="00E25833"/>
    <w:rsid w:val="00E25964"/>
    <w:rsid w:val="00E25BA8"/>
    <w:rsid w:val="00E25CA1"/>
    <w:rsid w:val="00E260FB"/>
    <w:rsid w:val="00E267CE"/>
    <w:rsid w:val="00E26817"/>
    <w:rsid w:val="00E27BE9"/>
    <w:rsid w:val="00E3034D"/>
    <w:rsid w:val="00E3087F"/>
    <w:rsid w:val="00E309D6"/>
    <w:rsid w:val="00E30AA8"/>
    <w:rsid w:val="00E31247"/>
    <w:rsid w:val="00E319F7"/>
    <w:rsid w:val="00E31FD0"/>
    <w:rsid w:val="00E32342"/>
    <w:rsid w:val="00E333EC"/>
    <w:rsid w:val="00E3397C"/>
    <w:rsid w:val="00E33F98"/>
    <w:rsid w:val="00E33FAF"/>
    <w:rsid w:val="00E34AF8"/>
    <w:rsid w:val="00E350E2"/>
    <w:rsid w:val="00E3547F"/>
    <w:rsid w:val="00E366D2"/>
    <w:rsid w:val="00E37146"/>
    <w:rsid w:val="00E40575"/>
    <w:rsid w:val="00E41665"/>
    <w:rsid w:val="00E416B1"/>
    <w:rsid w:val="00E41BCF"/>
    <w:rsid w:val="00E42227"/>
    <w:rsid w:val="00E424C9"/>
    <w:rsid w:val="00E42A97"/>
    <w:rsid w:val="00E438B0"/>
    <w:rsid w:val="00E43E50"/>
    <w:rsid w:val="00E43E72"/>
    <w:rsid w:val="00E446AA"/>
    <w:rsid w:val="00E4503E"/>
    <w:rsid w:val="00E4550D"/>
    <w:rsid w:val="00E464DF"/>
    <w:rsid w:val="00E472A8"/>
    <w:rsid w:val="00E507D1"/>
    <w:rsid w:val="00E50E29"/>
    <w:rsid w:val="00E51A96"/>
    <w:rsid w:val="00E52518"/>
    <w:rsid w:val="00E5252C"/>
    <w:rsid w:val="00E527CB"/>
    <w:rsid w:val="00E531EB"/>
    <w:rsid w:val="00E5359B"/>
    <w:rsid w:val="00E535DF"/>
    <w:rsid w:val="00E5387E"/>
    <w:rsid w:val="00E54691"/>
    <w:rsid w:val="00E553E7"/>
    <w:rsid w:val="00E55AD4"/>
    <w:rsid w:val="00E5704C"/>
    <w:rsid w:val="00E607FA"/>
    <w:rsid w:val="00E61A39"/>
    <w:rsid w:val="00E61BBA"/>
    <w:rsid w:val="00E61BBC"/>
    <w:rsid w:val="00E61F45"/>
    <w:rsid w:val="00E62519"/>
    <w:rsid w:val="00E62920"/>
    <w:rsid w:val="00E62FE6"/>
    <w:rsid w:val="00E63FF9"/>
    <w:rsid w:val="00E6492A"/>
    <w:rsid w:val="00E64D98"/>
    <w:rsid w:val="00E66873"/>
    <w:rsid w:val="00E66EA9"/>
    <w:rsid w:val="00E677BE"/>
    <w:rsid w:val="00E67B22"/>
    <w:rsid w:val="00E67E88"/>
    <w:rsid w:val="00E716B3"/>
    <w:rsid w:val="00E71AE3"/>
    <w:rsid w:val="00E71FAB"/>
    <w:rsid w:val="00E72056"/>
    <w:rsid w:val="00E7242C"/>
    <w:rsid w:val="00E729BB"/>
    <w:rsid w:val="00E72A76"/>
    <w:rsid w:val="00E72AAE"/>
    <w:rsid w:val="00E72B09"/>
    <w:rsid w:val="00E72F07"/>
    <w:rsid w:val="00E7311B"/>
    <w:rsid w:val="00E739B5"/>
    <w:rsid w:val="00E73F38"/>
    <w:rsid w:val="00E75135"/>
    <w:rsid w:val="00E7641E"/>
    <w:rsid w:val="00E76712"/>
    <w:rsid w:val="00E76CA3"/>
    <w:rsid w:val="00E77196"/>
    <w:rsid w:val="00E8039D"/>
    <w:rsid w:val="00E8142B"/>
    <w:rsid w:val="00E8148D"/>
    <w:rsid w:val="00E81518"/>
    <w:rsid w:val="00E8208A"/>
    <w:rsid w:val="00E823C7"/>
    <w:rsid w:val="00E82475"/>
    <w:rsid w:val="00E824B1"/>
    <w:rsid w:val="00E83B26"/>
    <w:rsid w:val="00E83E8D"/>
    <w:rsid w:val="00E856C3"/>
    <w:rsid w:val="00E85E82"/>
    <w:rsid w:val="00E86062"/>
    <w:rsid w:val="00E86E87"/>
    <w:rsid w:val="00E87129"/>
    <w:rsid w:val="00E87449"/>
    <w:rsid w:val="00E9037C"/>
    <w:rsid w:val="00E90458"/>
    <w:rsid w:val="00E91199"/>
    <w:rsid w:val="00E92175"/>
    <w:rsid w:val="00E92734"/>
    <w:rsid w:val="00E9288B"/>
    <w:rsid w:val="00E93C4D"/>
    <w:rsid w:val="00E9421B"/>
    <w:rsid w:val="00E94ABC"/>
    <w:rsid w:val="00E95202"/>
    <w:rsid w:val="00E952A7"/>
    <w:rsid w:val="00E95E1B"/>
    <w:rsid w:val="00E96117"/>
    <w:rsid w:val="00E962BC"/>
    <w:rsid w:val="00E9661F"/>
    <w:rsid w:val="00E96872"/>
    <w:rsid w:val="00E972E4"/>
    <w:rsid w:val="00E97F06"/>
    <w:rsid w:val="00EA06E1"/>
    <w:rsid w:val="00EA088F"/>
    <w:rsid w:val="00EA0933"/>
    <w:rsid w:val="00EA0A78"/>
    <w:rsid w:val="00EA0D78"/>
    <w:rsid w:val="00EA1161"/>
    <w:rsid w:val="00EA1228"/>
    <w:rsid w:val="00EA1879"/>
    <w:rsid w:val="00EA19DF"/>
    <w:rsid w:val="00EA1B91"/>
    <w:rsid w:val="00EA1D45"/>
    <w:rsid w:val="00EA2B5B"/>
    <w:rsid w:val="00EA4CAE"/>
    <w:rsid w:val="00EA5083"/>
    <w:rsid w:val="00EA556B"/>
    <w:rsid w:val="00EA563F"/>
    <w:rsid w:val="00EA5833"/>
    <w:rsid w:val="00EA5900"/>
    <w:rsid w:val="00EA599A"/>
    <w:rsid w:val="00EA5B72"/>
    <w:rsid w:val="00EA5F06"/>
    <w:rsid w:val="00EA65C0"/>
    <w:rsid w:val="00EA6992"/>
    <w:rsid w:val="00EA6A5B"/>
    <w:rsid w:val="00EA7A20"/>
    <w:rsid w:val="00EA7CFD"/>
    <w:rsid w:val="00EA7F8B"/>
    <w:rsid w:val="00EB02B9"/>
    <w:rsid w:val="00EB1384"/>
    <w:rsid w:val="00EB2389"/>
    <w:rsid w:val="00EB2C18"/>
    <w:rsid w:val="00EB2C92"/>
    <w:rsid w:val="00EB441F"/>
    <w:rsid w:val="00EB484C"/>
    <w:rsid w:val="00EB4932"/>
    <w:rsid w:val="00EB4C30"/>
    <w:rsid w:val="00EB51D9"/>
    <w:rsid w:val="00EB6036"/>
    <w:rsid w:val="00EB66BC"/>
    <w:rsid w:val="00EB6F5F"/>
    <w:rsid w:val="00EB70CC"/>
    <w:rsid w:val="00EB7578"/>
    <w:rsid w:val="00EC000E"/>
    <w:rsid w:val="00EC07B6"/>
    <w:rsid w:val="00EC0D88"/>
    <w:rsid w:val="00EC1905"/>
    <w:rsid w:val="00EC1955"/>
    <w:rsid w:val="00EC2110"/>
    <w:rsid w:val="00EC2BF7"/>
    <w:rsid w:val="00EC2C46"/>
    <w:rsid w:val="00EC307B"/>
    <w:rsid w:val="00EC381B"/>
    <w:rsid w:val="00EC510C"/>
    <w:rsid w:val="00EC6135"/>
    <w:rsid w:val="00EC6750"/>
    <w:rsid w:val="00EC75C9"/>
    <w:rsid w:val="00ED020D"/>
    <w:rsid w:val="00ED061A"/>
    <w:rsid w:val="00ED0C85"/>
    <w:rsid w:val="00ED1706"/>
    <w:rsid w:val="00ED1D6A"/>
    <w:rsid w:val="00ED1D7F"/>
    <w:rsid w:val="00ED25D4"/>
    <w:rsid w:val="00ED356E"/>
    <w:rsid w:val="00ED3634"/>
    <w:rsid w:val="00ED366C"/>
    <w:rsid w:val="00ED3AB3"/>
    <w:rsid w:val="00ED3C7E"/>
    <w:rsid w:val="00ED4223"/>
    <w:rsid w:val="00ED4902"/>
    <w:rsid w:val="00ED57DB"/>
    <w:rsid w:val="00ED64B8"/>
    <w:rsid w:val="00ED65F5"/>
    <w:rsid w:val="00ED6676"/>
    <w:rsid w:val="00ED674B"/>
    <w:rsid w:val="00ED67A7"/>
    <w:rsid w:val="00ED6E72"/>
    <w:rsid w:val="00ED77F6"/>
    <w:rsid w:val="00ED7861"/>
    <w:rsid w:val="00ED7B55"/>
    <w:rsid w:val="00EE010B"/>
    <w:rsid w:val="00EE0178"/>
    <w:rsid w:val="00EE0952"/>
    <w:rsid w:val="00EE0D1C"/>
    <w:rsid w:val="00EE0DBA"/>
    <w:rsid w:val="00EE0E61"/>
    <w:rsid w:val="00EE0EC7"/>
    <w:rsid w:val="00EE1CD4"/>
    <w:rsid w:val="00EE2537"/>
    <w:rsid w:val="00EE26AD"/>
    <w:rsid w:val="00EE26C3"/>
    <w:rsid w:val="00EE289E"/>
    <w:rsid w:val="00EE2E2D"/>
    <w:rsid w:val="00EE33D5"/>
    <w:rsid w:val="00EE3E5F"/>
    <w:rsid w:val="00EE41AD"/>
    <w:rsid w:val="00EE497B"/>
    <w:rsid w:val="00EE4CFD"/>
    <w:rsid w:val="00EE4D8B"/>
    <w:rsid w:val="00EE5485"/>
    <w:rsid w:val="00EE66CF"/>
    <w:rsid w:val="00EE6A78"/>
    <w:rsid w:val="00EE6D73"/>
    <w:rsid w:val="00EE72F8"/>
    <w:rsid w:val="00EF0EE6"/>
    <w:rsid w:val="00EF1B56"/>
    <w:rsid w:val="00EF1EB3"/>
    <w:rsid w:val="00EF33BD"/>
    <w:rsid w:val="00EF3FB5"/>
    <w:rsid w:val="00EF4193"/>
    <w:rsid w:val="00EF4CAC"/>
    <w:rsid w:val="00EF4DB0"/>
    <w:rsid w:val="00EF5585"/>
    <w:rsid w:val="00EF57D5"/>
    <w:rsid w:val="00EF6A39"/>
    <w:rsid w:val="00EF6B09"/>
    <w:rsid w:val="00EF723F"/>
    <w:rsid w:val="00EF7346"/>
    <w:rsid w:val="00EF7991"/>
    <w:rsid w:val="00EF7F6D"/>
    <w:rsid w:val="00F005AC"/>
    <w:rsid w:val="00F00C41"/>
    <w:rsid w:val="00F00EE5"/>
    <w:rsid w:val="00F01356"/>
    <w:rsid w:val="00F0146A"/>
    <w:rsid w:val="00F01638"/>
    <w:rsid w:val="00F019F5"/>
    <w:rsid w:val="00F01AFA"/>
    <w:rsid w:val="00F01BE0"/>
    <w:rsid w:val="00F02014"/>
    <w:rsid w:val="00F020A0"/>
    <w:rsid w:val="00F023F4"/>
    <w:rsid w:val="00F025B9"/>
    <w:rsid w:val="00F02E4E"/>
    <w:rsid w:val="00F030B1"/>
    <w:rsid w:val="00F03F47"/>
    <w:rsid w:val="00F04595"/>
    <w:rsid w:val="00F05EE2"/>
    <w:rsid w:val="00F060C5"/>
    <w:rsid w:val="00F06439"/>
    <w:rsid w:val="00F06569"/>
    <w:rsid w:val="00F06F73"/>
    <w:rsid w:val="00F0772A"/>
    <w:rsid w:val="00F07DA8"/>
    <w:rsid w:val="00F10565"/>
    <w:rsid w:val="00F10DB3"/>
    <w:rsid w:val="00F1101C"/>
    <w:rsid w:val="00F1268C"/>
    <w:rsid w:val="00F13C84"/>
    <w:rsid w:val="00F14830"/>
    <w:rsid w:val="00F14B7E"/>
    <w:rsid w:val="00F15789"/>
    <w:rsid w:val="00F15C36"/>
    <w:rsid w:val="00F15CC6"/>
    <w:rsid w:val="00F165B2"/>
    <w:rsid w:val="00F1678B"/>
    <w:rsid w:val="00F168F1"/>
    <w:rsid w:val="00F168F6"/>
    <w:rsid w:val="00F16A4D"/>
    <w:rsid w:val="00F16D33"/>
    <w:rsid w:val="00F16E3A"/>
    <w:rsid w:val="00F17416"/>
    <w:rsid w:val="00F202BC"/>
    <w:rsid w:val="00F203DB"/>
    <w:rsid w:val="00F209B6"/>
    <w:rsid w:val="00F20BA3"/>
    <w:rsid w:val="00F21308"/>
    <w:rsid w:val="00F21332"/>
    <w:rsid w:val="00F21396"/>
    <w:rsid w:val="00F21AC4"/>
    <w:rsid w:val="00F21C78"/>
    <w:rsid w:val="00F222E5"/>
    <w:rsid w:val="00F2265B"/>
    <w:rsid w:val="00F22EE6"/>
    <w:rsid w:val="00F25353"/>
    <w:rsid w:val="00F255C6"/>
    <w:rsid w:val="00F25AC3"/>
    <w:rsid w:val="00F27153"/>
    <w:rsid w:val="00F27B63"/>
    <w:rsid w:val="00F27CE9"/>
    <w:rsid w:val="00F30D92"/>
    <w:rsid w:val="00F3134E"/>
    <w:rsid w:val="00F317CF"/>
    <w:rsid w:val="00F31AF1"/>
    <w:rsid w:val="00F31DA7"/>
    <w:rsid w:val="00F31F35"/>
    <w:rsid w:val="00F31FF5"/>
    <w:rsid w:val="00F32365"/>
    <w:rsid w:val="00F32606"/>
    <w:rsid w:val="00F3285D"/>
    <w:rsid w:val="00F35ED4"/>
    <w:rsid w:val="00F36064"/>
    <w:rsid w:val="00F3654D"/>
    <w:rsid w:val="00F368A4"/>
    <w:rsid w:val="00F36CAF"/>
    <w:rsid w:val="00F36CB0"/>
    <w:rsid w:val="00F37339"/>
    <w:rsid w:val="00F37B0F"/>
    <w:rsid w:val="00F37E92"/>
    <w:rsid w:val="00F4005A"/>
    <w:rsid w:val="00F40E13"/>
    <w:rsid w:val="00F40E83"/>
    <w:rsid w:val="00F4146F"/>
    <w:rsid w:val="00F41688"/>
    <w:rsid w:val="00F41C14"/>
    <w:rsid w:val="00F42033"/>
    <w:rsid w:val="00F4372E"/>
    <w:rsid w:val="00F4529B"/>
    <w:rsid w:val="00F45E27"/>
    <w:rsid w:val="00F46513"/>
    <w:rsid w:val="00F46586"/>
    <w:rsid w:val="00F46A07"/>
    <w:rsid w:val="00F46A66"/>
    <w:rsid w:val="00F46E2D"/>
    <w:rsid w:val="00F46F66"/>
    <w:rsid w:val="00F47562"/>
    <w:rsid w:val="00F507A1"/>
    <w:rsid w:val="00F509A4"/>
    <w:rsid w:val="00F51491"/>
    <w:rsid w:val="00F5220C"/>
    <w:rsid w:val="00F52BE6"/>
    <w:rsid w:val="00F52D7A"/>
    <w:rsid w:val="00F53719"/>
    <w:rsid w:val="00F53995"/>
    <w:rsid w:val="00F53A2C"/>
    <w:rsid w:val="00F53E97"/>
    <w:rsid w:val="00F546AE"/>
    <w:rsid w:val="00F567F4"/>
    <w:rsid w:val="00F574BB"/>
    <w:rsid w:val="00F6066F"/>
    <w:rsid w:val="00F60C31"/>
    <w:rsid w:val="00F60D52"/>
    <w:rsid w:val="00F60F89"/>
    <w:rsid w:val="00F614DC"/>
    <w:rsid w:val="00F61531"/>
    <w:rsid w:val="00F63B02"/>
    <w:rsid w:val="00F641E0"/>
    <w:rsid w:val="00F644C2"/>
    <w:rsid w:val="00F648D6"/>
    <w:rsid w:val="00F64B26"/>
    <w:rsid w:val="00F66EF3"/>
    <w:rsid w:val="00F66F44"/>
    <w:rsid w:val="00F701DD"/>
    <w:rsid w:val="00F70954"/>
    <w:rsid w:val="00F71121"/>
    <w:rsid w:val="00F72258"/>
    <w:rsid w:val="00F72A90"/>
    <w:rsid w:val="00F74A5D"/>
    <w:rsid w:val="00F75882"/>
    <w:rsid w:val="00F7665C"/>
    <w:rsid w:val="00F76A03"/>
    <w:rsid w:val="00F76BC1"/>
    <w:rsid w:val="00F76C5B"/>
    <w:rsid w:val="00F77528"/>
    <w:rsid w:val="00F77AA7"/>
    <w:rsid w:val="00F8053A"/>
    <w:rsid w:val="00F80B0D"/>
    <w:rsid w:val="00F80E32"/>
    <w:rsid w:val="00F81545"/>
    <w:rsid w:val="00F824CA"/>
    <w:rsid w:val="00F82F0A"/>
    <w:rsid w:val="00F83257"/>
    <w:rsid w:val="00F83AF7"/>
    <w:rsid w:val="00F846B8"/>
    <w:rsid w:val="00F84882"/>
    <w:rsid w:val="00F84F60"/>
    <w:rsid w:val="00F8532C"/>
    <w:rsid w:val="00F856E6"/>
    <w:rsid w:val="00F86349"/>
    <w:rsid w:val="00F8649E"/>
    <w:rsid w:val="00F87CF3"/>
    <w:rsid w:val="00F90464"/>
    <w:rsid w:val="00F90ED0"/>
    <w:rsid w:val="00F91A03"/>
    <w:rsid w:val="00F91A66"/>
    <w:rsid w:val="00F92818"/>
    <w:rsid w:val="00F92A92"/>
    <w:rsid w:val="00F92AF5"/>
    <w:rsid w:val="00F92CE8"/>
    <w:rsid w:val="00F93EA8"/>
    <w:rsid w:val="00F94907"/>
    <w:rsid w:val="00F9581C"/>
    <w:rsid w:val="00F967B0"/>
    <w:rsid w:val="00F96A33"/>
    <w:rsid w:val="00FA055D"/>
    <w:rsid w:val="00FA089C"/>
    <w:rsid w:val="00FA1820"/>
    <w:rsid w:val="00FA198B"/>
    <w:rsid w:val="00FA35D2"/>
    <w:rsid w:val="00FA3788"/>
    <w:rsid w:val="00FA3BF1"/>
    <w:rsid w:val="00FA4097"/>
    <w:rsid w:val="00FA58DC"/>
    <w:rsid w:val="00FA5F4F"/>
    <w:rsid w:val="00FA7360"/>
    <w:rsid w:val="00FA738F"/>
    <w:rsid w:val="00FB01B1"/>
    <w:rsid w:val="00FB0D1F"/>
    <w:rsid w:val="00FB10E8"/>
    <w:rsid w:val="00FB2364"/>
    <w:rsid w:val="00FB2D63"/>
    <w:rsid w:val="00FB3053"/>
    <w:rsid w:val="00FB3BA3"/>
    <w:rsid w:val="00FB4099"/>
    <w:rsid w:val="00FB4520"/>
    <w:rsid w:val="00FB4C02"/>
    <w:rsid w:val="00FB4CAC"/>
    <w:rsid w:val="00FB4CCC"/>
    <w:rsid w:val="00FB5438"/>
    <w:rsid w:val="00FB6031"/>
    <w:rsid w:val="00FB6F32"/>
    <w:rsid w:val="00FB71F5"/>
    <w:rsid w:val="00FB7376"/>
    <w:rsid w:val="00FB784A"/>
    <w:rsid w:val="00FC0E69"/>
    <w:rsid w:val="00FC1E0D"/>
    <w:rsid w:val="00FC2102"/>
    <w:rsid w:val="00FC24BB"/>
    <w:rsid w:val="00FC313F"/>
    <w:rsid w:val="00FC4381"/>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040"/>
    <w:rsid w:val="00FD62AD"/>
    <w:rsid w:val="00FD64FD"/>
    <w:rsid w:val="00FD7BD2"/>
    <w:rsid w:val="00FE00D5"/>
    <w:rsid w:val="00FE0164"/>
    <w:rsid w:val="00FE0CC2"/>
    <w:rsid w:val="00FE0EF5"/>
    <w:rsid w:val="00FE17DC"/>
    <w:rsid w:val="00FE186A"/>
    <w:rsid w:val="00FE23A2"/>
    <w:rsid w:val="00FE27A2"/>
    <w:rsid w:val="00FE2820"/>
    <w:rsid w:val="00FE33CF"/>
    <w:rsid w:val="00FE358D"/>
    <w:rsid w:val="00FE364F"/>
    <w:rsid w:val="00FE37B9"/>
    <w:rsid w:val="00FE3AF5"/>
    <w:rsid w:val="00FE41E3"/>
    <w:rsid w:val="00FE4447"/>
    <w:rsid w:val="00FE4684"/>
    <w:rsid w:val="00FE4F1A"/>
    <w:rsid w:val="00FE5053"/>
    <w:rsid w:val="00FE51D1"/>
    <w:rsid w:val="00FE5316"/>
    <w:rsid w:val="00FE5640"/>
    <w:rsid w:val="00FE5BA4"/>
    <w:rsid w:val="00FE6547"/>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customStyle="1" w:styleId="UnresolvedMention1">
    <w:name w:val="Unresolved Mention1"/>
    <w:basedOn w:val="DefaultParagraphFont"/>
    <w:uiPriority w:val="99"/>
    <w:semiHidden/>
    <w:unhideWhenUsed/>
    <w:rsid w:val="00171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62F1-962A-4905-9870-62291A15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12</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2023-08-15T15:43:00Z</cp:lastPrinted>
  <dcterms:created xsi:type="dcterms:W3CDTF">2023-09-08T12:33:00Z</dcterms:created>
  <dcterms:modified xsi:type="dcterms:W3CDTF">2023-09-08T12:33:00Z</dcterms:modified>
</cp:coreProperties>
</file>