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0E9C7" w14:textId="77777777" w:rsidR="005C7C99" w:rsidRPr="00D6797F" w:rsidRDefault="005C7C99" w:rsidP="005C7C99">
      <w:pPr>
        <w:tabs>
          <w:tab w:val="left" w:pos="2342"/>
          <w:tab w:val="center" w:pos="4513"/>
        </w:tabs>
        <w:spacing w:after="0" w:line="240" w:lineRule="auto"/>
        <w:jc w:val="center"/>
        <w:outlineLvl w:val="0"/>
        <w:rPr>
          <w:rFonts w:ascii="Arial" w:eastAsia="Times New Roman" w:hAnsi="Arial" w:cs="Arial"/>
          <w:b/>
          <w:noProof/>
          <w:sz w:val="24"/>
          <w:szCs w:val="24"/>
          <w:lang w:eastAsia="en-ZA"/>
        </w:rPr>
      </w:pPr>
      <w:bookmarkStart w:id="0" w:name="_GoBack"/>
      <w:bookmarkEnd w:id="0"/>
      <w:r w:rsidRPr="00D6797F">
        <w:rPr>
          <w:rFonts w:ascii="Arial" w:eastAsia="Times New Roman" w:hAnsi="Arial" w:cs="Arial"/>
          <w:b/>
          <w:noProof/>
          <w:sz w:val="24"/>
          <w:szCs w:val="24"/>
          <w:lang w:eastAsia="en-ZA"/>
        </w:rPr>
        <w:t>REPUBLIC OF SOUTH AFRICA</w:t>
      </w:r>
    </w:p>
    <w:p w14:paraId="2C4564EA" w14:textId="77777777" w:rsidR="005C7C99" w:rsidRPr="00D6797F" w:rsidRDefault="005C7C99" w:rsidP="005C7C99">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7D3D34E1" w14:textId="77777777" w:rsidR="005C7C99" w:rsidRPr="00D6797F" w:rsidRDefault="005C7C99" w:rsidP="005C7C99">
      <w:pPr>
        <w:tabs>
          <w:tab w:val="left" w:pos="2342"/>
          <w:tab w:val="center" w:pos="4513"/>
        </w:tabs>
        <w:spacing w:after="0" w:line="240" w:lineRule="auto"/>
        <w:jc w:val="center"/>
        <w:outlineLvl w:val="0"/>
        <w:rPr>
          <w:rFonts w:ascii="Arial" w:eastAsia="Times New Roman" w:hAnsi="Arial" w:cs="Arial"/>
          <w:sz w:val="24"/>
          <w:szCs w:val="24"/>
        </w:rPr>
      </w:pPr>
      <w:r w:rsidRPr="00D6797F">
        <w:rPr>
          <w:rFonts w:ascii="Arial" w:eastAsia="Times New Roman" w:hAnsi="Arial" w:cs="Arial"/>
          <w:noProof/>
          <w:sz w:val="24"/>
          <w:szCs w:val="24"/>
          <w:lang w:val="en-US"/>
        </w:rPr>
        <w:drawing>
          <wp:inline distT="0" distB="0" distL="0" distR="0" wp14:anchorId="2CD813FC" wp14:editId="788381D6">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30228DB5" w14:textId="77777777" w:rsidR="005C7C99" w:rsidRPr="00D6797F" w:rsidRDefault="005C7C99" w:rsidP="005C7C99">
      <w:pPr>
        <w:spacing w:after="0" w:line="240" w:lineRule="auto"/>
        <w:jc w:val="center"/>
        <w:outlineLvl w:val="0"/>
        <w:rPr>
          <w:rFonts w:ascii="Arial" w:eastAsia="Times New Roman" w:hAnsi="Arial" w:cs="Arial"/>
          <w:b/>
          <w:sz w:val="24"/>
          <w:szCs w:val="24"/>
        </w:rPr>
      </w:pPr>
    </w:p>
    <w:p w14:paraId="38A316DF" w14:textId="77777777" w:rsidR="005C7C99" w:rsidRPr="00D6797F" w:rsidRDefault="005C7C99" w:rsidP="005C7C99">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IN THE HIGH COURT OF SOUTH AFRICA</w:t>
      </w:r>
    </w:p>
    <w:p w14:paraId="63B132BD" w14:textId="77777777" w:rsidR="005C7C99" w:rsidRDefault="005C7C99" w:rsidP="005C7C99">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GAUTENG DIVISION, JOHANNESBURG</w:t>
      </w:r>
    </w:p>
    <w:p w14:paraId="1FF472AD" w14:textId="77777777" w:rsidR="00885905" w:rsidRDefault="00885905" w:rsidP="005C7C99">
      <w:pPr>
        <w:spacing w:after="0" w:line="240" w:lineRule="auto"/>
        <w:jc w:val="center"/>
        <w:outlineLvl w:val="0"/>
        <w:rPr>
          <w:rFonts w:ascii="Arial" w:eastAsia="Times New Roman" w:hAnsi="Arial" w:cs="Arial"/>
          <w:b/>
          <w:sz w:val="24"/>
          <w:szCs w:val="24"/>
        </w:rPr>
      </w:pPr>
    </w:p>
    <w:tbl>
      <w:tblPr>
        <w:tblpPr w:leftFromText="180" w:rightFromText="180" w:vertAnchor="text" w:horzAnchor="margin" w:tblpXSpec="right"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885905" w:rsidRPr="00885905" w14:paraId="65539882" w14:textId="77777777" w:rsidTr="00FD09EC">
        <w:tc>
          <w:tcPr>
            <w:tcW w:w="4428" w:type="dxa"/>
          </w:tcPr>
          <w:p w14:paraId="7FE00D8B" w14:textId="77777777" w:rsidR="00885905" w:rsidRPr="00885905" w:rsidRDefault="00885905" w:rsidP="00885905">
            <w:pPr>
              <w:spacing w:after="0" w:line="360" w:lineRule="auto"/>
              <w:rPr>
                <w:rFonts w:ascii="Times New Roman" w:eastAsia="Calibri" w:hAnsi="Times New Roman" w:cs="Times New Roman"/>
                <w:b/>
                <w:sz w:val="18"/>
                <w:szCs w:val="18"/>
              </w:rPr>
            </w:pPr>
            <w:r w:rsidRPr="00885905">
              <w:rPr>
                <w:rFonts w:ascii="Times New Roman" w:eastAsia="Calibri" w:hAnsi="Times New Roman" w:cs="Times New Roman"/>
                <w:b/>
                <w:sz w:val="18"/>
                <w:szCs w:val="18"/>
              </w:rPr>
              <w:t>DELETE WHICHEVER IS NOT APPLICABLE</w:t>
            </w:r>
          </w:p>
          <w:p w14:paraId="51747E43" w14:textId="77777777" w:rsidR="00885905" w:rsidRPr="00885905" w:rsidRDefault="00885905" w:rsidP="00885905">
            <w:pPr>
              <w:spacing w:after="0" w:line="360" w:lineRule="auto"/>
              <w:rPr>
                <w:rFonts w:ascii="Times New Roman" w:eastAsia="Calibri" w:hAnsi="Times New Roman" w:cs="Times New Roman"/>
                <w:b/>
                <w:sz w:val="18"/>
                <w:szCs w:val="18"/>
              </w:rPr>
            </w:pPr>
            <w:r w:rsidRPr="00885905">
              <w:rPr>
                <w:rFonts w:ascii="Times New Roman" w:eastAsia="Calibri" w:hAnsi="Times New Roman" w:cs="Times New Roman"/>
                <w:b/>
                <w:sz w:val="18"/>
                <w:szCs w:val="18"/>
              </w:rPr>
              <w:t>(1) REPORTABLE: NO.</w:t>
            </w:r>
          </w:p>
          <w:p w14:paraId="7D1CB869" w14:textId="77777777" w:rsidR="00885905" w:rsidRPr="00885905" w:rsidRDefault="00885905" w:rsidP="00885905">
            <w:pPr>
              <w:spacing w:after="0" w:line="360" w:lineRule="auto"/>
              <w:rPr>
                <w:rFonts w:ascii="Times New Roman" w:eastAsia="Calibri" w:hAnsi="Times New Roman" w:cs="Times New Roman"/>
                <w:b/>
                <w:sz w:val="18"/>
                <w:szCs w:val="18"/>
              </w:rPr>
            </w:pPr>
            <w:r w:rsidRPr="00885905">
              <w:rPr>
                <w:rFonts w:ascii="Times New Roman" w:eastAsia="Calibri" w:hAnsi="Times New Roman" w:cs="Times New Roman"/>
                <w:b/>
                <w:sz w:val="18"/>
                <w:szCs w:val="18"/>
              </w:rPr>
              <w:t>(2) OF INTEREST TO OTHER JUDGES:  NO.</w:t>
            </w:r>
          </w:p>
          <w:p w14:paraId="51DB9FCF" w14:textId="77777777" w:rsidR="00885905" w:rsidRPr="00885905" w:rsidRDefault="00885905" w:rsidP="00885905">
            <w:pPr>
              <w:spacing w:after="0" w:line="360" w:lineRule="auto"/>
              <w:rPr>
                <w:rFonts w:ascii="Times New Roman" w:eastAsia="Calibri" w:hAnsi="Times New Roman" w:cs="Times New Roman"/>
                <w:b/>
                <w:sz w:val="18"/>
                <w:szCs w:val="18"/>
              </w:rPr>
            </w:pPr>
            <w:r w:rsidRPr="00885905">
              <w:rPr>
                <w:rFonts w:ascii="Times New Roman" w:eastAsia="Calibri" w:hAnsi="Times New Roman" w:cs="Times New Roman"/>
                <w:b/>
                <w:sz w:val="18"/>
                <w:szCs w:val="18"/>
              </w:rPr>
              <w:t>(3) REVISED.</w:t>
            </w:r>
          </w:p>
          <w:p w14:paraId="718EB837" w14:textId="77777777" w:rsidR="00885905" w:rsidRPr="00885905" w:rsidRDefault="00885905" w:rsidP="00885905">
            <w:pPr>
              <w:spacing w:after="0" w:line="360" w:lineRule="auto"/>
              <w:rPr>
                <w:rFonts w:ascii="Times New Roman" w:eastAsia="Calibri" w:hAnsi="Times New Roman" w:cs="Times New Roman"/>
                <w:b/>
                <w:sz w:val="18"/>
                <w:szCs w:val="18"/>
              </w:rPr>
            </w:pPr>
            <w:r w:rsidRPr="00885905">
              <w:rPr>
                <w:rFonts w:ascii="Times New Roman" w:eastAsia="Calibri" w:hAnsi="Times New Roman" w:cs="Times New Roman"/>
                <w:b/>
                <w:sz w:val="18"/>
                <w:szCs w:val="18"/>
                <w:u w:val="single"/>
              </w:rPr>
              <w:t>DATE</w:t>
            </w:r>
            <w:r w:rsidRPr="00885905">
              <w:rPr>
                <w:rFonts w:ascii="Times New Roman" w:eastAsia="Calibri" w:hAnsi="Times New Roman" w:cs="Times New Roman"/>
                <w:b/>
                <w:sz w:val="18"/>
                <w:szCs w:val="18"/>
              </w:rPr>
              <w:t xml:space="preserve">                         </w:t>
            </w:r>
          </w:p>
          <w:p w14:paraId="0B3E0507" w14:textId="77777777" w:rsidR="00885905" w:rsidRPr="00885905" w:rsidRDefault="00885905" w:rsidP="00885905">
            <w:pPr>
              <w:spacing w:after="0" w:line="360" w:lineRule="auto"/>
              <w:rPr>
                <w:rFonts w:ascii="Times New Roman" w:eastAsia="Calibri" w:hAnsi="Times New Roman" w:cs="Times New Roman"/>
                <w:b/>
                <w:sz w:val="18"/>
                <w:szCs w:val="18"/>
                <w:u w:val="single"/>
              </w:rPr>
            </w:pPr>
            <w:r w:rsidRPr="00885905">
              <w:rPr>
                <w:rFonts w:ascii="Times New Roman" w:eastAsia="Calibri" w:hAnsi="Times New Roman" w:cs="Times New Roman"/>
                <w:b/>
                <w:sz w:val="18"/>
                <w:szCs w:val="18"/>
                <w:u w:val="single"/>
              </w:rPr>
              <w:t>SIGNATURE</w:t>
            </w:r>
          </w:p>
        </w:tc>
      </w:tr>
    </w:tbl>
    <w:p w14:paraId="530EB18E" w14:textId="77777777" w:rsidR="00885905" w:rsidRPr="00D6797F" w:rsidRDefault="00885905" w:rsidP="00885905">
      <w:pPr>
        <w:spacing w:after="0" w:line="240" w:lineRule="auto"/>
        <w:outlineLvl w:val="0"/>
        <w:rPr>
          <w:rFonts w:ascii="Arial" w:eastAsia="Times New Roman" w:hAnsi="Arial" w:cs="Arial"/>
          <w:b/>
          <w:sz w:val="24"/>
          <w:szCs w:val="24"/>
        </w:rPr>
      </w:pPr>
    </w:p>
    <w:p w14:paraId="75BE77DD" w14:textId="77777777" w:rsidR="005C7C99" w:rsidRPr="00D6797F" w:rsidRDefault="005C7C99" w:rsidP="005C7C99">
      <w:pPr>
        <w:spacing w:after="0" w:line="240" w:lineRule="auto"/>
        <w:jc w:val="both"/>
        <w:rPr>
          <w:rFonts w:ascii="Arial" w:eastAsia="Times New Roman" w:hAnsi="Arial" w:cs="Arial"/>
          <w:sz w:val="24"/>
          <w:szCs w:val="24"/>
        </w:rPr>
      </w:pPr>
    </w:p>
    <w:p w14:paraId="27094CFA" w14:textId="77777777" w:rsidR="005C7C99" w:rsidRPr="00D6797F" w:rsidRDefault="005C7C99" w:rsidP="005C7C99">
      <w:pPr>
        <w:spacing w:after="0" w:line="240" w:lineRule="auto"/>
        <w:jc w:val="both"/>
        <w:rPr>
          <w:rFonts w:ascii="Arial" w:eastAsia="Times New Roman" w:hAnsi="Arial" w:cs="Arial"/>
          <w:sz w:val="24"/>
          <w:szCs w:val="24"/>
        </w:rPr>
      </w:pPr>
    </w:p>
    <w:p w14:paraId="2ADAD7AE" w14:textId="77777777" w:rsidR="005C7C99" w:rsidRDefault="005C7C99" w:rsidP="005C7C99">
      <w:pPr>
        <w:tabs>
          <w:tab w:val="right" w:pos="9029"/>
        </w:tabs>
        <w:spacing w:after="0" w:line="240" w:lineRule="auto"/>
        <w:jc w:val="right"/>
        <w:rPr>
          <w:rFonts w:ascii="Arial" w:eastAsia="Times New Roman" w:hAnsi="Arial" w:cs="Arial"/>
          <w:b/>
          <w:bCs/>
          <w:sz w:val="24"/>
          <w:szCs w:val="24"/>
        </w:rPr>
      </w:pPr>
      <w:r w:rsidRPr="00D6797F">
        <w:rPr>
          <w:rFonts w:ascii="Arial" w:eastAsia="Times New Roman" w:hAnsi="Arial" w:cs="Arial"/>
          <w:sz w:val="24"/>
          <w:szCs w:val="24"/>
        </w:rPr>
        <w:tab/>
      </w:r>
    </w:p>
    <w:p w14:paraId="28910548" w14:textId="77777777" w:rsidR="00744EC5" w:rsidRDefault="00744EC5" w:rsidP="005C7C99">
      <w:pPr>
        <w:tabs>
          <w:tab w:val="right" w:pos="9029"/>
        </w:tabs>
        <w:spacing w:after="0" w:line="240" w:lineRule="auto"/>
        <w:jc w:val="right"/>
        <w:rPr>
          <w:rFonts w:ascii="Arial" w:eastAsia="Times New Roman" w:hAnsi="Arial" w:cs="Arial"/>
          <w:b/>
          <w:bCs/>
          <w:sz w:val="24"/>
          <w:szCs w:val="24"/>
        </w:rPr>
      </w:pPr>
    </w:p>
    <w:p w14:paraId="5E84512E" w14:textId="77777777" w:rsidR="00F12927" w:rsidRDefault="00F12927" w:rsidP="00744EC5">
      <w:pPr>
        <w:tabs>
          <w:tab w:val="right" w:pos="9029"/>
        </w:tabs>
        <w:spacing w:after="0" w:line="240" w:lineRule="auto"/>
        <w:rPr>
          <w:rFonts w:ascii="Arial" w:eastAsia="Times New Roman" w:hAnsi="Arial" w:cs="Arial"/>
          <w:sz w:val="24"/>
          <w:szCs w:val="24"/>
        </w:rPr>
      </w:pPr>
    </w:p>
    <w:p w14:paraId="152B2A21" w14:textId="77777777" w:rsidR="00F12927" w:rsidRDefault="00F12927" w:rsidP="00744EC5">
      <w:pPr>
        <w:tabs>
          <w:tab w:val="right" w:pos="9029"/>
        </w:tabs>
        <w:spacing w:after="0" w:line="240" w:lineRule="auto"/>
        <w:rPr>
          <w:rFonts w:ascii="Arial" w:eastAsia="Times New Roman" w:hAnsi="Arial" w:cs="Arial"/>
          <w:sz w:val="24"/>
          <w:szCs w:val="24"/>
        </w:rPr>
      </w:pPr>
    </w:p>
    <w:p w14:paraId="33FBF45A" w14:textId="77777777" w:rsidR="00F12927" w:rsidRDefault="00F12927" w:rsidP="00744EC5">
      <w:pPr>
        <w:tabs>
          <w:tab w:val="right" w:pos="9029"/>
        </w:tabs>
        <w:spacing w:after="0" w:line="240" w:lineRule="auto"/>
        <w:rPr>
          <w:rFonts w:ascii="Arial" w:eastAsia="Times New Roman" w:hAnsi="Arial" w:cs="Arial"/>
          <w:sz w:val="24"/>
          <w:szCs w:val="24"/>
        </w:rPr>
      </w:pPr>
    </w:p>
    <w:p w14:paraId="63D9FBA8" w14:textId="77777777" w:rsidR="00F12927" w:rsidRDefault="00F12927" w:rsidP="00F12927">
      <w:pPr>
        <w:tabs>
          <w:tab w:val="right" w:pos="9029"/>
        </w:tabs>
        <w:spacing w:after="0" w:line="240" w:lineRule="auto"/>
        <w:jc w:val="right"/>
        <w:rPr>
          <w:rFonts w:ascii="Arial" w:eastAsia="Times New Roman" w:hAnsi="Arial" w:cs="Arial"/>
          <w:sz w:val="24"/>
          <w:szCs w:val="24"/>
        </w:rPr>
      </w:pPr>
    </w:p>
    <w:p w14:paraId="3C984981" w14:textId="77777777" w:rsidR="00F12927" w:rsidRDefault="00F12927" w:rsidP="00F12927">
      <w:pPr>
        <w:tabs>
          <w:tab w:val="right" w:pos="9029"/>
        </w:tabs>
        <w:spacing w:after="0" w:line="240" w:lineRule="auto"/>
        <w:jc w:val="right"/>
        <w:rPr>
          <w:rFonts w:ascii="Arial" w:eastAsia="Times New Roman" w:hAnsi="Arial" w:cs="Arial"/>
          <w:b/>
          <w:bCs/>
          <w:sz w:val="24"/>
          <w:szCs w:val="24"/>
        </w:rPr>
      </w:pPr>
      <w:r w:rsidRPr="00D6797F">
        <w:rPr>
          <w:rFonts w:ascii="Arial" w:eastAsia="Times New Roman" w:hAnsi="Arial" w:cs="Arial"/>
          <w:bCs/>
          <w:sz w:val="24"/>
          <w:szCs w:val="24"/>
        </w:rPr>
        <w:t xml:space="preserve">Case </w:t>
      </w:r>
      <w:r>
        <w:rPr>
          <w:rFonts w:ascii="Arial" w:eastAsia="Times New Roman" w:hAnsi="Arial" w:cs="Arial"/>
          <w:bCs/>
          <w:sz w:val="24"/>
          <w:szCs w:val="24"/>
        </w:rPr>
        <w:t>n</w:t>
      </w:r>
      <w:r w:rsidRPr="00D6797F">
        <w:rPr>
          <w:rFonts w:ascii="Arial" w:eastAsia="Times New Roman" w:hAnsi="Arial" w:cs="Arial"/>
          <w:bCs/>
          <w:sz w:val="24"/>
          <w:szCs w:val="24"/>
        </w:rPr>
        <w:t xml:space="preserve">umber: </w:t>
      </w:r>
      <w:r>
        <w:rPr>
          <w:rFonts w:ascii="Arial" w:eastAsia="Times New Roman" w:hAnsi="Arial" w:cs="Arial"/>
          <w:b/>
          <w:bCs/>
          <w:sz w:val="24"/>
          <w:szCs w:val="24"/>
        </w:rPr>
        <w:t>05174</w:t>
      </w:r>
      <w:r w:rsidRPr="00D6797F">
        <w:rPr>
          <w:rFonts w:ascii="Arial" w:eastAsia="Times New Roman" w:hAnsi="Arial" w:cs="Arial"/>
          <w:b/>
          <w:bCs/>
          <w:sz w:val="24"/>
          <w:szCs w:val="24"/>
        </w:rPr>
        <w:t>/</w:t>
      </w:r>
      <w:r>
        <w:rPr>
          <w:rFonts w:ascii="Arial" w:eastAsia="Times New Roman" w:hAnsi="Arial" w:cs="Arial"/>
          <w:b/>
          <w:bCs/>
          <w:sz w:val="24"/>
          <w:szCs w:val="24"/>
        </w:rPr>
        <w:t>2022</w:t>
      </w:r>
    </w:p>
    <w:p w14:paraId="39489BCD" w14:textId="77777777" w:rsidR="007B62AA" w:rsidRDefault="007B62AA" w:rsidP="00F12927">
      <w:pPr>
        <w:tabs>
          <w:tab w:val="right" w:pos="9029"/>
        </w:tabs>
        <w:spacing w:after="0" w:line="240" w:lineRule="auto"/>
        <w:jc w:val="right"/>
        <w:rPr>
          <w:rFonts w:ascii="Arial" w:eastAsia="Times New Roman" w:hAnsi="Arial" w:cs="Arial"/>
          <w:sz w:val="24"/>
          <w:szCs w:val="24"/>
        </w:rPr>
      </w:pPr>
    </w:p>
    <w:p w14:paraId="318DDB52" w14:textId="77777777" w:rsidR="005C7C99" w:rsidRPr="00D6797F" w:rsidRDefault="00744EC5" w:rsidP="00206CDC">
      <w:pPr>
        <w:tabs>
          <w:tab w:val="right" w:pos="9029"/>
        </w:tabs>
        <w:spacing w:after="0" w:line="240" w:lineRule="auto"/>
        <w:rPr>
          <w:rFonts w:ascii="Arial" w:eastAsia="Times New Roman" w:hAnsi="Arial" w:cs="Arial"/>
          <w:sz w:val="24"/>
          <w:szCs w:val="24"/>
        </w:rPr>
      </w:pPr>
      <w:r>
        <w:rPr>
          <w:rFonts w:ascii="Arial" w:eastAsia="Times New Roman" w:hAnsi="Arial" w:cs="Arial"/>
          <w:sz w:val="24"/>
          <w:szCs w:val="24"/>
        </w:rPr>
        <w:t>In re</w:t>
      </w:r>
      <w:r w:rsidR="00206CDC">
        <w:rPr>
          <w:rFonts w:ascii="Arial" w:eastAsia="Times New Roman" w:hAnsi="Arial" w:cs="Arial"/>
          <w:sz w:val="24"/>
          <w:szCs w:val="24"/>
        </w:rPr>
        <w:t xml:space="preserve"> t</w:t>
      </w:r>
      <w:r w:rsidR="005C7C99" w:rsidRPr="00D6797F">
        <w:rPr>
          <w:rFonts w:ascii="Arial" w:eastAsia="Times New Roman" w:hAnsi="Arial" w:cs="Arial"/>
          <w:sz w:val="24"/>
          <w:szCs w:val="24"/>
        </w:rPr>
        <w:t>he matter between:</w:t>
      </w:r>
    </w:p>
    <w:p w14:paraId="2A239615" w14:textId="77777777" w:rsidR="005C7C99" w:rsidRPr="00D6797F" w:rsidRDefault="002631E9" w:rsidP="002631E9">
      <w:pPr>
        <w:tabs>
          <w:tab w:val="right" w:pos="9029"/>
        </w:tabs>
        <w:spacing w:after="0" w:line="240" w:lineRule="auto"/>
        <w:contextualSpacing/>
        <w:jc w:val="right"/>
        <w:rPr>
          <w:rFonts w:ascii="Arial" w:eastAsia="Times New Roman" w:hAnsi="Arial" w:cs="Arial"/>
          <w:b/>
          <w:sz w:val="24"/>
          <w:szCs w:val="24"/>
        </w:rPr>
      </w:pPr>
      <w:r>
        <w:rPr>
          <w:rFonts w:ascii="Arial" w:eastAsia="Times New Roman" w:hAnsi="Arial" w:cs="Arial"/>
          <w:bCs/>
          <w:sz w:val="24"/>
          <w:szCs w:val="24"/>
        </w:rPr>
        <w:t xml:space="preserve">Case number: </w:t>
      </w:r>
      <w:r w:rsidRPr="002631E9">
        <w:rPr>
          <w:rFonts w:ascii="Arial" w:eastAsia="Times New Roman" w:hAnsi="Arial" w:cs="Arial"/>
          <w:b/>
          <w:sz w:val="24"/>
          <w:szCs w:val="24"/>
        </w:rPr>
        <w:t>007819/2022</w:t>
      </w:r>
    </w:p>
    <w:p w14:paraId="32416D6F" w14:textId="77777777" w:rsidR="005C7C99" w:rsidRPr="00D6797F" w:rsidRDefault="002631E9" w:rsidP="002631E9">
      <w:pPr>
        <w:tabs>
          <w:tab w:val="right" w:pos="9029"/>
        </w:tabs>
        <w:spacing w:after="0" w:line="240" w:lineRule="auto"/>
        <w:contextualSpacing/>
        <w:jc w:val="right"/>
        <w:rPr>
          <w:rFonts w:ascii="Arial" w:eastAsia="Times New Roman" w:hAnsi="Arial" w:cs="Arial"/>
          <w:b/>
          <w:sz w:val="24"/>
          <w:szCs w:val="24"/>
        </w:rPr>
      </w:pPr>
      <w:r>
        <w:rPr>
          <w:rFonts w:ascii="Arial" w:eastAsia="Times New Roman" w:hAnsi="Arial" w:cs="Arial"/>
          <w:b/>
          <w:sz w:val="24"/>
          <w:szCs w:val="24"/>
        </w:rPr>
        <w:tab/>
      </w:r>
    </w:p>
    <w:p w14:paraId="131011F2" w14:textId="77777777" w:rsidR="005C7C99" w:rsidRDefault="00AE740B" w:rsidP="005C7C99">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b/>
          <w:sz w:val="24"/>
          <w:szCs w:val="24"/>
        </w:rPr>
        <w:t xml:space="preserve">SG COAL (PTY) LIMITED </w:t>
      </w:r>
      <w:r w:rsidR="005C7C99" w:rsidRPr="00D6797F">
        <w:rPr>
          <w:rFonts w:ascii="Arial" w:eastAsia="Times New Roman" w:hAnsi="Arial" w:cs="Arial"/>
          <w:b/>
          <w:sz w:val="24"/>
          <w:szCs w:val="24"/>
        </w:rPr>
        <w:tab/>
      </w:r>
      <w:r w:rsidR="005C7C99" w:rsidRPr="00D6797F">
        <w:rPr>
          <w:rFonts w:ascii="Arial" w:eastAsia="Times New Roman" w:hAnsi="Arial" w:cs="Arial"/>
          <w:sz w:val="24"/>
          <w:szCs w:val="24"/>
        </w:rPr>
        <w:t>Applicant</w:t>
      </w:r>
    </w:p>
    <w:p w14:paraId="6A8D237D" w14:textId="77777777" w:rsidR="008A2F12" w:rsidRPr="008A2F12" w:rsidRDefault="008A2F12" w:rsidP="005C7C99">
      <w:pPr>
        <w:tabs>
          <w:tab w:val="right" w:pos="9029"/>
        </w:tabs>
        <w:spacing w:after="0" w:line="240" w:lineRule="auto"/>
        <w:contextualSpacing/>
        <w:jc w:val="both"/>
        <w:rPr>
          <w:rFonts w:ascii="Arial" w:eastAsia="Times New Roman" w:hAnsi="Arial" w:cs="Arial"/>
          <w:sz w:val="24"/>
          <w:szCs w:val="24"/>
        </w:rPr>
      </w:pPr>
    </w:p>
    <w:p w14:paraId="4397638D" w14:textId="77777777" w:rsidR="0025455A" w:rsidRDefault="0025455A" w:rsidP="005C7C99">
      <w:pPr>
        <w:tabs>
          <w:tab w:val="right" w:pos="9029"/>
        </w:tabs>
        <w:spacing w:after="0" w:line="240" w:lineRule="auto"/>
        <w:contextualSpacing/>
        <w:jc w:val="both"/>
        <w:rPr>
          <w:rFonts w:ascii="Arial" w:eastAsia="Times New Roman" w:hAnsi="Arial" w:cs="Arial"/>
          <w:sz w:val="24"/>
          <w:szCs w:val="24"/>
        </w:rPr>
      </w:pPr>
    </w:p>
    <w:p w14:paraId="21D2FCB4" w14:textId="77777777" w:rsidR="0025455A" w:rsidRPr="00D6797F" w:rsidRDefault="0025455A" w:rsidP="005C7C99">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and </w:t>
      </w:r>
    </w:p>
    <w:p w14:paraId="36354F1F" w14:textId="77777777" w:rsidR="005C7C99" w:rsidRPr="00D6797F" w:rsidRDefault="005C7C99" w:rsidP="005C7C99">
      <w:pPr>
        <w:tabs>
          <w:tab w:val="right" w:pos="9029"/>
        </w:tabs>
        <w:spacing w:after="0" w:line="240" w:lineRule="auto"/>
        <w:contextualSpacing/>
        <w:jc w:val="both"/>
        <w:rPr>
          <w:rFonts w:ascii="Arial" w:eastAsia="Times New Roman" w:hAnsi="Arial" w:cs="Arial"/>
          <w:sz w:val="24"/>
          <w:szCs w:val="24"/>
        </w:rPr>
      </w:pPr>
    </w:p>
    <w:p w14:paraId="362927E9" w14:textId="77777777" w:rsidR="005C7C99" w:rsidRPr="00D6797F" w:rsidRDefault="005C7C99" w:rsidP="005C7C99">
      <w:pPr>
        <w:tabs>
          <w:tab w:val="right" w:pos="9029"/>
        </w:tabs>
        <w:spacing w:after="0" w:line="240" w:lineRule="auto"/>
        <w:contextualSpacing/>
        <w:jc w:val="both"/>
        <w:rPr>
          <w:rFonts w:ascii="Arial" w:eastAsia="Times New Roman" w:hAnsi="Arial" w:cs="Arial"/>
          <w:sz w:val="24"/>
          <w:szCs w:val="24"/>
        </w:rPr>
      </w:pPr>
    </w:p>
    <w:p w14:paraId="63ECF2B4" w14:textId="77777777" w:rsidR="005C7C99" w:rsidRDefault="00A97EC0" w:rsidP="00A97EC0">
      <w:pPr>
        <w:tabs>
          <w:tab w:val="right" w:pos="9029"/>
        </w:tabs>
        <w:spacing w:after="0" w:line="240" w:lineRule="auto"/>
        <w:contextualSpacing/>
        <w:jc w:val="both"/>
        <w:rPr>
          <w:rFonts w:ascii="Arial" w:eastAsia="Times New Roman" w:hAnsi="Arial" w:cs="Arial"/>
          <w:sz w:val="24"/>
          <w:szCs w:val="24"/>
        </w:rPr>
      </w:pPr>
      <w:r w:rsidRPr="00A97EC0">
        <w:rPr>
          <w:rFonts w:ascii="Arial" w:hAnsi="Arial" w:cs="Arial"/>
          <w:b/>
          <w:sz w:val="24"/>
          <w:szCs w:val="24"/>
        </w:rPr>
        <w:t>BERYL COAL (PTY) LTD</w:t>
      </w:r>
      <w:r w:rsidR="005C7C99" w:rsidRPr="00D6797F">
        <w:rPr>
          <w:rFonts w:ascii="Arial" w:hAnsi="Arial" w:cs="Arial"/>
          <w:b/>
          <w:sz w:val="24"/>
          <w:szCs w:val="24"/>
        </w:rPr>
        <w:tab/>
      </w:r>
      <w:r w:rsidR="005C7C99" w:rsidRPr="00D6797F">
        <w:rPr>
          <w:rFonts w:ascii="Arial" w:eastAsia="Times New Roman" w:hAnsi="Arial" w:cs="Arial"/>
          <w:sz w:val="24"/>
          <w:szCs w:val="24"/>
        </w:rPr>
        <w:t>Respondent</w:t>
      </w:r>
    </w:p>
    <w:p w14:paraId="1427D429" w14:textId="77777777" w:rsidR="00BB5D3F" w:rsidRDefault="00BB5D3F" w:rsidP="00A97EC0">
      <w:pPr>
        <w:tabs>
          <w:tab w:val="right" w:pos="9029"/>
        </w:tabs>
        <w:spacing w:after="0" w:line="240" w:lineRule="auto"/>
        <w:contextualSpacing/>
        <w:jc w:val="both"/>
        <w:rPr>
          <w:rFonts w:ascii="Arial" w:eastAsia="Times New Roman" w:hAnsi="Arial" w:cs="Arial"/>
          <w:sz w:val="24"/>
          <w:szCs w:val="24"/>
        </w:rPr>
      </w:pPr>
    </w:p>
    <w:p w14:paraId="5702EA88" w14:textId="77777777" w:rsidR="00BB5D3F" w:rsidRDefault="00BB5D3F" w:rsidP="00A97EC0">
      <w:pPr>
        <w:tabs>
          <w:tab w:val="right" w:pos="9029"/>
        </w:tabs>
        <w:spacing w:after="0" w:line="240" w:lineRule="auto"/>
        <w:contextualSpacing/>
        <w:jc w:val="both"/>
        <w:rPr>
          <w:rFonts w:ascii="Arial" w:eastAsia="Times New Roman" w:hAnsi="Arial" w:cs="Arial"/>
          <w:sz w:val="24"/>
          <w:szCs w:val="24"/>
        </w:rPr>
      </w:pPr>
    </w:p>
    <w:p w14:paraId="25EC41BE" w14:textId="77777777" w:rsidR="00BB5D3F" w:rsidRDefault="00BB5D3F" w:rsidP="00A97EC0">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AND</w:t>
      </w:r>
    </w:p>
    <w:p w14:paraId="73A2E3CC" w14:textId="77777777" w:rsidR="007449F7" w:rsidRDefault="007449F7" w:rsidP="00A97EC0">
      <w:pPr>
        <w:tabs>
          <w:tab w:val="right" w:pos="9029"/>
        </w:tabs>
        <w:spacing w:after="0" w:line="240" w:lineRule="auto"/>
        <w:contextualSpacing/>
        <w:jc w:val="both"/>
        <w:rPr>
          <w:rFonts w:ascii="Arial" w:eastAsia="Times New Roman" w:hAnsi="Arial" w:cs="Arial"/>
          <w:sz w:val="24"/>
          <w:szCs w:val="24"/>
        </w:rPr>
      </w:pPr>
    </w:p>
    <w:p w14:paraId="4B09F7C7" w14:textId="77777777" w:rsidR="007449F7" w:rsidRDefault="007449F7" w:rsidP="00A97EC0">
      <w:pPr>
        <w:tabs>
          <w:tab w:val="right" w:pos="9029"/>
        </w:tabs>
        <w:spacing w:after="0" w:line="240" w:lineRule="auto"/>
        <w:contextualSpacing/>
        <w:jc w:val="both"/>
        <w:rPr>
          <w:rFonts w:ascii="Arial" w:eastAsia="Times New Roman" w:hAnsi="Arial" w:cs="Arial"/>
          <w:sz w:val="24"/>
          <w:szCs w:val="24"/>
        </w:rPr>
      </w:pPr>
    </w:p>
    <w:p w14:paraId="58737212" w14:textId="77777777" w:rsidR="007449F7" w:rsidRDefault="007449F7" w:rsidP="00A97EC0">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The matters between:</w:t>
      </w:r>
    </w:p>
    <w:p w14:paraId="5FEC0224" w14:textId="77777777" w:rsidR="007449F7" w:rsidRPr="00EA5C21" w:rsidRDefault="00EA5C21" w:rsidP="00B415DE">
      <w:pPr>
        <w:tabs>
          <w:tab w:val="right" w:pos="9029"/>
        </w:tabs>
        <w:spacing w:after="0" w:line="240" w:lineRule="auto"/>
        <w:contextualSpacing/>
        <w:jc w:val="right"/>
        <w:rPr>
          <w:rFonts w:ascii="Arial" w:eastAsia="Times New Roman" w:hAnsi="Arial" w:cs="Arial"/>
          <w:b/>
          <w:bCs/>
          <w:sz w:val="24"/>
          <w:szCs w:val="24"/>
        </w:rPr>
      </w:pPr>
      <w:r>
        <w:rPr>
          <w:rFonts w:ascii="Arial" w:eastAsia="Times New Roman" w:hAnsi="Arial" w:cs="Arial"/>
          <w:sz w:val="24"/>
          <w:szCs w:val="24"/>
        </w:rPr>
        <w:t xml:space="preserve">Case number: </w:t>
      </w:r>
      <w:r w:rsidR="00B415DE" w:rsidRPr="00EA5C21">
        <w:rPr>
          <w:rFonts w:ascii="Arial" w:eastAsia="Times New Roman" w:hAnsi="Arial" w:cs="Arial"/>
          <w:b/>
          <w:bCs/>
          <w:sz w:val="24"/>
          <w:szCs w:val="24"/>
        </w:rPr>
        <w:t>022339/2022</w:t>
      </w:r>
    </w:p>
    <w:p w14:paraId="7C1B049A" w14:textId="77777777" w:rsidR="007B15B1" w:rsidRDefault="007B15B1" w:rsidP="00B415DE">
      <w:pPr>
        <w:tabs>
          <w:tab w:val="right" w:pos="9029"/>
        </w:tabs>
        <w:spacing w:after="0" w:line="240" w:lineRule="auto"/>
        <w:contextualSpacing/>
        <w:jc w:val="right"/>
        <w:rPr>
          <w:rFonts w:ascii="Arial" w:eastAsia="Times New Roman" w:hAnsi="Arial" w:cs="Arial"/>
          <w:sz w:val="24"/>
          <w:szCs w:val="24"/>
        </w:rPr>
      </w:pPr>
    </w:p>
    <w:p w14:paraId="338C8CDF" w14:textId="77777777" w:rsidR="007B15B1" w:rsidRDefault="007B15B1" w:rsidP="007B15B1">
      <w:pPr>
        <w:tabs>
          <w:tab w:val="right" w:pos="9029"/>
        </w:tabs>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INCE</w:t>
      </w:r>
      <w:r w:rsidR="00992194">
        <w:rPr>
          <w:rFonts w:ascii="Arial" w:eastAsia="Times New Roman" w:hAnsi="Arial" w:cs="Arial"/>
          <w:b/>
          <w:bCs/>
          <w:sz w:val="24"/>
          <w:szCs w:val="24"/>
        </w:rPr>
        <w:t>K</w:t>
      </w:r>
      <w:r>
        <w:rPr>
          <w:rFonts w:ascii="Arial" w:eastAsia="Times New Roman" w:hAnsi="Arial" w:cs="Arial"/>
          <w:b/>
          <w:bCs/>
          <w:sz w:val="24"/>
          <w:szCs w:val="24"/>
        </w:rPr>
        <w:t>U MINING (PTY) LIMITED</w:t>
      </w:r>
    </w:p>
    <w:p w14:paraId="3205037B" w14:textId="77777777" w:rsidR="00E94FC2" w:rsidRPr="007B15B1" w:rsidRDefault="00E94FC2" w:rsidP="007B15B1">
      <w:pPr>
        <w:tabs>
          <w:tab w:val="right" w:pos="9029"/>
        </w:tabs>
        <w:spacing w:after="0" w:line="240" w:lineRule="auto"/>
        <w:contextualSpacing/>
        <w:rPr>
          <w:rFonts w:ascii="Arial" w:eastAsia="Times New Roman" w:hAnsi="Arial" w:cs="Arial"/>
          <w:b/>
          <w:bCs/>
          <w:sz w:val="24"/>
          <w:szCs w:val="24"/>
        </w:rPr>
      </w:pPr>
    </w:p>
    <w:p w14:paraId="05634F91" w14:textId="77777777" w:rsidR="00751932" w:rsidRDefault="00751932" w:rsidP="00A97EC0">
      <w:pPr>
        <w:tabs>
          <w:tab w:val="right" w:pos="9029"/>
        </w:tabs>
        <w:spacing w:after="0" w:line="240" w:lineRule="auto"/>
        <w:contextualSpacing/>
        <w:jc w:val="both"/>
        <w:rPr>
          <w:rFonts w:ascii="Arial" w:eastAsia="Times New Roman" w:hAnsi="Arial" w:cs="Arial"/>
          <w:sz w:val="24"/>
          <w:szCs w:val="24"/>
        </w:rPr>
      </w:pPr>
    </w:p>
    <w:p w14:paraId="4DF024E6" w14:textId="77777777" w:rsidR="00751932" w:rsidRPr="00A97EC0" w:rsidRDefault="00E94FC2" w:rsidP="00A97EC0">
      <w:pPr>
        <w:tabs>
          <w:tab w:val="right" w:pos="9029"/>
        </w:tabs>
        <w:spacing w:after="0" w:line="240" w:lineRule="auto"/>
        <w:contextualSpacing/>
        <w:jc w:val="both"/>
        <w:rPr>
          <w:rFonts w:ascii="Arial" w:hAnsi="Arial" w:cs="Arial"/>
          <w:b/>
          <w:sz w:val="24"/>
          <w:szCs w:val="24"/>
        </w:rPr>
      </w:pPr>
      <w:r>
        <w:rPr>
          <w:rFonts w:ascii="Arial" w:eastAsia="Times New Roman" w:hAnsi="Arial" w:cs="Arial"/>
          <w:sz w:val="24"/>
          <w:szCs w:val="24"/>
        </w:rPr>
        <w:t>a</w:t>
      </w:r>
      <w:r w:rsidR="00751932">
        <w:rPr>
          <w:rFonts w:ascii="Arial" w:eastAsia="Times New Roman" w:hAnsi="Arial" w:cs="Arial"/>
          <w:sz w:val="24"/>
          <w:szCs w:val="24"/>
        </w:rPr>
        <w:t xml:space="preserve">nd </w:t>
      </w:r>
    </w:p>
    <w:p w14:paraId="10C46060" w14:textId="77777777" w:rsidR="005C7C99" w:rsidRPr="00D6797F" w:rsidRDefault="005C7C99" w:rsidP="005C7C99">
      <w:pPr>
        <w:spacing w:after="0" w:line="240" w:lineRule="auto"/>
        <w:contextualSpacing/>
        <w:jc w:val="both"/>
        <w:rPr>
          <w:rFonts w:ascii="Arial" w:eastAsia="Times New Roman" w:hAnsi="Arial" w:cs="Arial"/>
          <w:sz w:val="24"/>
          <w:szCs w:val="24"/>
        </w:rPr>
      </w:pPr>
    </w:p>
    <w:p w14:paraId="58B20E07" w14:textId="77777777" w:rsidR="005C7C99" w:rsidRDefault="00E94FC2" w:rsidP="005C7C99">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b/>
          <w:bCs/>
          <w:sz w:val="24"/>
          <w:szCs w:val="24"/>
        </w:rPr>
        <w:t xml:space="preserve">BERYL </w:t>
      </w:r>
      <w:r w:rsidR="00A97EC0" w:rsidRPr="00A97EC0">
        <w:rPr>
          <w:rFonts w:ascii="Arial" w:eastAsia="Times New Roman" w:hAnsi="Arial" w:cs="Arial"/>
          <w:b/>
          <w:bCs/>
          <w:sz w:val="24"/>
          <w:szCs w:val="24"/>
        </w:rPr>
        <w:t>COAL (PTY) L</w:t>
      </w:r>
      <w:r>
        <w:rPr>
          <w:rFonts w:ascii="Arial" w:eastAsia="Times New Roman" w:hAnsi="Arial" w:cs="Arial"/>
          <w:b/>
          <w:bCs/>
          <w:sz w:val="24"/>
          <w:szCs w:val="24"/>
        </w:rPr>
        <w:t>IMITED</w:t>
      </w:r>
      <w:r w:rsidR="005C7C99" w:rsidRPr="00D6797F">
        <w:rPr>
          <w:rFonts w:ascii="Arial" w:eastAsia="Times New Roman" w:hAnsi="Arial" w:cs="Arial"/>
          <w:sz w:val="24"/>
          <w:szCs w:val="24"/>
        </w:rPr>
        <w:tab/>
        <w:t>Respondent</w:t>
      </w:r>
    </w:p>
    <w:p w14:paraId="41D10380" w14:textId="77777777" w:rsidR="000433A7" w:rsidRDefault="000433A7" w:rsidP="005C7C99">
      <w:pPr>
        <w:tabs>
          <w:tab w:val="right" w:pos="9029"/>
        </w:tabs>
        <w:spacing w:after="0" w:line="240" w:lineRule="auto"/>
        <w:contextualSpacing/>
        <w:jc w:val="both"/>
        <w:rPr>
          <w:rFonts w:ascii="Arial" w:eastAsia="Times New Roman" w:hAnsi="Arial" w:cs="Arial"/>
          <w:sz w:val="24"/>
          <w:szCs w:val="24"/>
        </w:rPr>
      </w:pPr>
    </w:p>
    <w:p w14:paraId="0A8020FE" w14:textId="77777777" w:rsidR="00BB5D3F" w:rsidRDefault="00BB5D3F" w:rsidP="005C7C99">
      <w:pPr>
        <w:tabs>
          <w:tab w:val="right" w:pos="9029"/>
        </w:tabs>
        <w:spacing w:after="0" w:line="240" w:lineRule="auto"/>
        <w:contextualSpacing/>
        <w:jc w:val="both"/>
        <w:rPr>
          <w:rFonts w:ascii="Arial" w:eastAsia="Times New Roman" w:hAnsi="Arial" w:cs="Arial"/>
          <w:sz w:val="24"/>
          <w:szCs w:val="24"/>
        </w:rPr>
      </w:pPr>
    </w:p>
    <w:p w14:paraId="707E5B6E" w14:textId="77777777" w:rsidR="00BB5D3F" w:rsidRDefault="00270430" w:rsidP="005C7C99">
      <w:pPr>
        <w:tabs>
          <w:tab w:val="right" w:pos="9029"/>
        </w:tabs>
        <w:spacing w:after="0" w:line="240" w:lineRule="auto"/>
        <w:contextualSpacing/>
        <w:jc w:val="both"/>
        <w:rPr>
          <w:rFonts w:ascii="Arial" w:hAnsi="Arial" w:cs="Arial"/>
          <w:bCs/>
          <w:sz w:val="24"/>
          <w:szCs w:val="24"/>
          <w:lang w:val="en-GB"/>
        </w:rPr>
      </w:pPr>
      <w:r>
        <w:rPr>
          <w:rFonts w:ascii="Arial" w:hAnsi="Arial" w:cs="Arial"/>
          <w:bCs/>
          <w:sz w:val="24"/>
          <w:szCs w:val="24"/>
          <w:lang w:val="en-GB"/>
        </w:rPr>
        <w:t>AND</w:t>
      </w:r>
    </w:p>
    <w:p w14:paraId="3A867CC7" w14:textId="77777777" w:rsidR="000433A7" w:rsidRDefault="000433A7" w:rsidP="005C7C99">
      <w:pPr>
        <w:tabs>
          <w:tab w:val="right" w:pos="9029"/>
        </w:tabs>
        <w:spacing w:after="0" w:line="240" w:lineRule="auto"/>
        <w:contextualSpacing/>
        <w:jc w:val="both"/>
        <w:rPr>
          <w:rFonts w:ascii="Arial" w:hAnsi="Arial" w:cs="Arial"/>
          <w:bCs/>
          <w:sz w:val="24"/>
          <w:szCs w:val="24"/>
          <w:lang w:val="en-GB"/>
        </w:rPr>
      </w:pPr>
    </w:p>
    <w:p w14:paraId="546DB4D6" w14:textId="77777777" w:rsidR="000433A7" w:rsidRDefault="000433A7" w:rsidP="005C7C99">
      <w:pPr>
        <w:tabs>
          <w:tab w:val="right" w:pos="9029"/>
        </w:tabs>
        <w:spacing w:after="0" w:line="240" w:lineRule="auto"/>
        <w:contextualSpacing/>
        <w:jc w:val="both"/>
        <w:rPr>
          <w:rFonts w:ascii="Arial" w:hAnsi="Arial" w:cs="Arial"/>
          <w:bCs/>
          <w:sz w:val="24"/>
          <w:szCs w:val="24"/>
          <w:lang w:val="en-GB"/>
        </w:rPr>
      </w:pPr>
    </w:p>
    <w:p w14:paraId="0FBF47B8" w14:textId="77777777" w:rsidR="00270430" w:rsidRDefault="00270430" w:rsidP="005C7C99">
      <w:pPr>
        <w:tabs>
          <w:tab w:val="right" w:pos="9029"/>
        </w:tabs>
        <w:spacing w:after="0" w:line="240" w:lineRule="auto"/>
        <w:contextualSpacing/>
        <w:jc w:val="both"/>
        <w:rPr>
          <w:rFonts w:ascii="Arial" w:hAnsi="Arial" w:cs="Arial"/>
          <w:bCs/>
          <w:sz w:val="24"/>
          <w:szCs w:val="24"/>
          <w:lang w:val="en-GB"/>
        </w:rPr>
      </w:pPr>
    </w:p>
    <w:p w14:paraId="382F0661" w14:textId="77777777" w:rsidR="00270430" w:rsidRDefault="00270430" w:rsidP="005C7C99">
      <w:pPr>
        <w:tabs>
          <w:tab w:val="right" w:pos="9029"/>
        </w:tabs>
        <w:spacing w:after="0" w:line="240" w:lineRule="auto"/>
        <w:contextualSpacing/>
        <w:jc w:val="both"/>
        <w:rPr>
          <w:rFonts w:ascii="Arial" w:hAnsi="Arial" w:cs="Arial"/>
          <w:bCs/>
          <w:sz w:val="24"/>
          <w:szCs w:val="24"/>
          <w:lang w:val="en-GB"/>
        </w:rPr>
      </w:pPr>
      <w:r>
        <w:rPr>
          <w:rFonts w:ascii="Arial" w:hAnsi="Arial" w:cs="Arial"/>
          <w:bCs/>
          <w:sz w:val="24"/>
          <w:szCs w:val="24"/>
          <w:lang w:val="en-GB"/>
        </w:rPr>
        <w:t>In the matter between:</w:t>
      </w:r>
    </w:p>
    <w:p w14:paraId="7F149B57" w14:textId="77777777" w:rsidR="00270430" w:rsidRDefault="00270430" w:rsidP="00270430">
      <w:pPr>
        <w:tabs>
          <w:tab w:val="right" w:pos="9029"/>
        </w:tabs>
        <w:spacing w:after="0" w:line="240" w:lineRule="auto"/>
        <w:contextualSpacing/>
        <w:jc w:val="right"/>
        <w:rPr>
          <w:rFonts w:ascii="Arial" w:hAnsi="Arial" w:cs="Arial"/>
          <w:bCs/>
          <w:sz w:val="24"/>
          <w:szCs w:val="24"/>
          <w:lang w:val="en-GB"/>
        </w:rPr>
      </w:pPr>
      <w:r>
        <w:rPr>
          <w:rFonts w:ascii="Arial" w:hAnsi="Arial" w:cs="Arial"/>
          <w:bCs/>
          <w:sz w:val="24"/>
          <w:szCs w:val="24"/>
          <w:lang w:val="en-GB"/>
        </w:rPr>
        <w:tab/>
      </w:r>
      <w:r w:rsidR="00EA5C21">
        <w:rPr>
          <w:rFonts w:ascii="Arial" w:hAnsi="Arial" w:cs="Arial"/>
          <w:bCs/>
          <w:sz w:val="24"/>
          <w:szCs w:val="24"/>
          <w:lang w:val="en-GB"/>
        </w:rPr>
        <w:t xml:space="preserve">Case number: </w:t>
      </w:r>
      <w:r w:rsidR="00F6714D" w:rsidRPr="00EA5C21">
        <w:rPr>
          <w:rFonts w:ascii="Arial" w:hAnsi="Arial" w:cs="Arial"/>
          <w:b/>
          <w:sz w:val="24"/>
          <w:szCs w:val="24"/>
          <w:lang w:val="en-GB"/>
        </w:rPr>
        <w:t>040604/2022</w:t>
      </w:r>
    </w:p>
    <w:p w14:paraId="54984C38" w14:textId="77777777" w:rsidR="00F6714D" w:rsidRPr="00270430" w:rsidRDefault="00F6714D" w:rsidP="00270430">
      <w:pPr>
        <w:tabs>
          <w:tab w:val="right" w:pos="9029"/>
        </w:tabs>
        <w:spacing w:after="0" w:line="240" w:lineRule="auto"/>
        <w:contextualSpacing/>
        <w:jc w:val="right"/>
        <w:rPr>
          <w:rFonts w:ascii="Arial" w:hAnsi="Arial" w:cs="Arial"/>
          <w:bCs/>
          <w:sz w:val="24"/>
          <w:szCs w:val="24"/>
          <w:lang w:val="en-GB"/>
        </w:rPr>
      </w:pPr>
    </w:p>
    <w:p w14:paraId="71B0E4AC" w14:textId="77777777" w:rsidR="005C7C99" w:rsidRDefault="000433A7" w:rsidP="005C7C99">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b/>
          <w:bCs/>
          <w:sz w:val="24"/>
          <w:szCs w:val="24"/>
        </w:rPr>
        <w:t>SG COAL (PTY) LIMITED</w:t>
      </w:r>
      <w:r w:rsidR="009135B6">
        <w:rPr>
          <w:rFonts w:ascii="Arial" w:eastAsia="Times New Roman" w:hAnsi="Arial" w:cs="Arial"/>
          <w:b/>
          <w:bCs/>
          <w:sz w:val="24"/>
          <w:szCs w:val="24"/>
        </w:rPr>
        <w:t xml:space="preserve">                      </w:t>
      </w:r>
      <w:r w:rsidR="00362148">
        <w:rPr>
          <w:rFonts w:ascii="Arial" w:eastAsia="Times New Roman" w:hAnsi="Arial" w:cs="Arial"/>
          <w:b/>
          <w:bCs/>
          <w:sz w:val="24"/>
          <w:szCs w:val="24"/>
        </w:rPr>
        <w:t xml:space="preserve">                                                         </w:t>
      </w:r>
      <w:r w:rsidR="00362148">
        <w:rPr>
          <w:rFonts w:ascii="Arial" w:eastAsia="Times New Roman" w:hAnsi="Arial" w:cs="Arial"/>
          <w:sz w:val="24"/>
          <w:szCs w:val="24"/>
        </w:rPr>
        <w:t>Applicant</w:t>
      </w:r>
    </w:p>
    <w:p w14:paraId="2A417CA4" w14:textId="77777777" w:rsidR="00362148" w:rsidRPr="00362148" w:rsidRDefault="00362148" w:rsidP="005C7C99">
      <w:pPr>
        <w:tabs>
          <w:tab w:val="right" w:pos="9029"/>
        </w:tabs>
        <w:spacing w:after="0" w:line="240" w:lineRule="auto"/>
        <w:contextualSpacing/>
        <w:jc w:val="both"/>
        <w:rPr>
          <w:rFonts w:ascii="Arial" w:eastAsia="Times New Roman" w:hAnsi="Arial" w:cs="Arial"/>
          <w:sz w:val="24"/>
          <w:szCs w:val="24"/>
        </w:rPr>
      </w:pPr>
    </w:p>
    <w:p w14:paraId="2D57779F" w14:textId="77777777" w:rsidR="000433A7" w:rsidRDefault="000433A7" w:rsidP="005C7C99">
      <w:pPr>
        <w:tabs>
          <w:tab w:val="right" w:pos="9029"/>
        </w:tabs>
        <w:spacing w:after="0" w:line="240" w:lineRule="auto"/>
        <w:contextualSpacing/>
        <w:jc w:val="both"/>
        <w:rPr>
          <w:rFonts w:ascii="Arial" w:eastAsia="Times New Roman" w:hAnsi="Arial" w:cs="Arial"/>
          <w:b/>
          <w:bCs/>
          <w:sz w:val="24"/>
          <w:szCs w:val="24"/>
        </w:rPr>
      </w:pPr>
    </w:p>
    <w:p w14:paraId="0F94D2A6" w14:textId="77777777" w:rsidR="000433A7" w:rsidRDefault="009135B6" w:rsidP="005C7C99">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and </w:t>
      </w:r>
    </w:p>
    <w:p w14:paraId="5B61F382" w14:textId="77777777" w:rsidR="00362148" w:rsidRDefault="00362148" w:rsidP="005C7C99">
      <w:pPr>
        <w:tabs>
          <w:tab w:val="right" w:pos="9029"/>
        </w:tabs>
        <w:spacing w:after="0" w:line="240" w:lineRule="auto"/>
        <w:contextualSpacing/>
        <w:jc w:val="both"/>
        <w:rPr>
          <w:rFonts w:ascii="Arial" w:eastAsia="Times New Roman" w:hAnsi="Arial" w:cs="Arial"/>
          <w:sz w:val="24"/>
          <w:szCs w:val="24"/>
        </w:rPr>
      </w:pPr>
    </w:p>
    <w:p w14:paraId="57C7ADD3" w14:textId="77777777" w:rsidR="00A07581" w:rsidRDefault="00A07581" w:rsidP="005C7C99">
      <w:pPr>
        <w:tabs>
          <w:tab w:val="right" w:pos="9029"/>
        </w:tabs>
        <w:spacing w:after="0" w:line="240" w:lineRule="auto"/>
        <w:contextualSpacing/>
        <w:jc w:val="both"/>
        <w:rPr>
          <w:rFonts w:ascii="Arial" w:eastAsia="Times New Roman" w:hAnsi="Arial" w:cs="Arial"/>
          <w:sz w:val="24"/>
          <w:szCs w:val="24"/>
        </w:rPr>
      </w:pPr>
    </w:p>
    <w:p w14:paraId="22644B33" w14:textId="77777777" w:rsidR="009135B6" w:rsidRDefault="00A07581" w:rsidP="005C7C99">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b/>
          <w:bCs/>
          <w:sz w:val="24"/>
          <w:szCs w:val="24"/>
        </w:rPr>
        <w:t xml:space="preserve">BERYL COAL </w:t>
      </w:r>
      <w:r w:rsidR="00C574B9">
        <w:rPr>
          <w:rFonts w:ascii="Arial" w:eastAsia="Times New Roman" w:hAnsi="Arial" w:cs="Arial"/>
          <w:b/>
          <w:bCs/>
          <w:sz w:val="24"/>
          <w:szCs w:val="24"/>
        </w:rPr>
        <w:t xml:space="preserve">(PTY) LIMITED (In Business rescue </w:t>
      </w:r>
      <w:r w:rsidR="002F4601">
        <w:rPr>
          <w:rFonts w:ascii="Arial" w:eastAsia="Times New Roman" w:hAnsi="Arial" w:cs="Arial"/>
          <w:b/>
          <w:bCs/>
          <w:sz w:val="24"/>
          <w:szCs w:val="24"/>
        </w:rPr>
        <w:t xml:space="preserve">                        </w:t>
      </w:r>
      <w:r w:rsidR="002F4601">
        <w:rPr>
          <w:rFonts w:ascii="Arial" w:eastAsia="Times New Roman" w:hAnsi="Arial" w:cs="Arial"/>
          <w:sz w:val="24"/>
          <w:szCs w:val="24"/>
        </w:rPr>
        <w:t>First Respondent</w:t>
      </w:r>
    </w:p>
    <w:p w14:paraId="7CA5AB4E" w14:textId="77777777" w:rsidR="009135B6" w:rsidRPr="009135B6" w:rsidRDefault="009135B6" w:rsidP="005C7C99">
      <w:pPr>
        <w:tabs>
          <w:tab w:val="right" w:pos="9029"/>
        </w:tabs>
        <w:spacing w:after="0" w:line="240" w:lineRule="auto"/>
        <w:contextualSpacing/>
        <w:jc w:val="both"/>
        <w:rPr>
          <w:rFonts w:ascii="Arial" w:eastAsia="Times New Roman" w:hAnsi="Arial" w:cs="Arial"/>
          <w:sz w:val="24"/>
          <w:szCs w:val="24"/>
        </w:rPr>
      </w:pPr>
    </w:p>
    <w:p w14:paraId="7AA9CFFC" w14:textId="77777777" w:rsidR="00270430" w:rsidRPr="00C6312B" w:rsidRDefault="00A97EC0" w:rsidP="005C7C99">
      <w:pPr>
        <w:tabs>
          <w:tab w:val="right" w:pos="9029"/>
        </w:tabs>
        <w:spacing w:after="0" w:line="240" w:lineRule="auto"/>
        <w:contextualSpacing/>
        <w:jc w:val="both"/>
        <w:rPr>
          <w:rFonts w:ascii="Arial" w:eastAsia="Times New Roman" w:hAnsi="Arial" w:cs="Arial"/>
          <w:sz w:val="24"/>
          <w:szCs w:val="24"/>
        </w:rPr>
      </w:pPr>
      <w:r w:rsidRPr="00A97EC0">
        <w:rPr>
          <w:rFonts w:ascii="Arial" w:eastAsia="Times New Roman" w:hAnsi="Arial" w:cs="Arial"/>
          <w:b/>
          <w:bCs/>
          <w:sz w:val="24"/>
          <w:szCs w:val="24"/>
        </w:rPr>
        <w:t>KURT ROBERT KNOOP N.O.</w:t>
      </w:r>
      <w:r w:rsidR="008C0689" w:rsidRPr="00D6797F">
        <w:rPr>
          <w:rFonts w:ascii="Arial" w:eastAsia="Times New Roman" w:hAnsi="Arial" w:cs="Arial"/>
          <w:sz w:val="24"/>
          <w:szCs w:val="24"/>
        </w:rPr>
        <w:tab/>
      </w:r>
      <w:r w:rsidR="002F4601">
        <w:rPr>
          <w:rFonts w:ascii="Arial" w:eastAsia="Times New Roman" w:hAnsi="Arial" w:cs="Arial"/>
          <w:sz w:val="24"/>
          <w:szCs w:val="24"/>
        </w:rPr>
        <w:t>Second</w:t>
      </w:r>
      <w:r w:rsidR="008C0689" w:rsidRPr="00D6797F">
        <w:rPr>
          <w:rFonts w:ascii="Arial" w:eastAsia="Times New Roman" w:hAnsi="Arial" w:cs="Arial"/>
          <w:sz w:val="24"/>
          <w:szCs w:val="24"/>
        </w:rPr>
        <w:t xml:space="preserve"> Respondent</w:t>
      </w:r>
    </w:p>
    <w:p w14:paraId="5F9CF21A" w14:textId="77777777" w:rsidR="008C0689" w:rsidRPr="00D6797F" w:rsidRDefault="008C0689" w:rsidP="005C7C99">
      <w:pPr>
        <w:tabs>
          <w:tab w:val="right" w:pos="9029"/>
        </w:tabs>
        <w:spacing w:after="0" w:line="240" w:lineRule="auto"/>
        <w:contextualSpacing/>
        <w:jc w:val="both"/>
        <w:rPr>
          <w:rFonts w:ascii="Arial" w:eastAsia="Times New Roman" w:hAnsi="Arial" w:cs="Arial"/>
          <w:sz w:val="24"/>
          <w:szCs w:val="24"/>
        </w:rPr>
      </w:pPr>
    </w:p>
    <w:p w14:paraId="2300BD84" w14:textId="77777777" w:rsidR="00C67DEA" w:rsidRDefault="00152C63" w:rsidP="005C7C99">
      <w:pPr>
        <w:tabs>
          <w:tab w:val="right" w:pos="9029"/>
        </w:tabs>
        <w:spacing w:after="0" w:line="240" w:lineRule="auto"/>
        <w:contextualSpacing/>
        <w:jc w:val="both"/>
        <w:rPr>
          <w:rFonts w:ascii="Arial" w:eastAsia="Times New Roman" w:hAnsi="Arial" w:cs="Arial"/>
          <w:b/>
          <w:sz w:val="24"/>
          <w:szCs w:val="24"/>
        </w:rPr>
      </w:pPr>
      <w:r w:rsidRPr="00152C63">
        <w:rPr>
          <w:rFonts w:ascii="Arial" w:eastAsia="Times New Roman" w:hAnsi="Arial" w:cs="Arial"/>
          <w:b/>
          <w:sz w:val="24"/>
          <w:szCs w:val="24"/>
        </w:rPr>
        <w:t>THE MASTE</w:t>
      </w:r>
      <w:r w:rsidR="00486864">
        <w:rPr>
          <w:rFonts w:ascii="Arial" w:eastAsia="Times New Roman" w:hAnsi="Arial" w:cs="Arial"/>
          <w:b/>
          <w:sz w:val="24"/>
          <w:szCs w:val="24"/>
        </w:rPr>
        <w:t>R</w:t>
      </w:r>
      <w:r w:rsidRPr="00152C63">
        <w:rPr>
          <w:rFonts w:ascii="Arial" w:eastAsia="Times New Roman" w:hAnsi="Arial" w:cs="Arial"/>
          <w:b/>
          <w:sz w:val="24"/>
          <w:szCs w:val="24"/>
        </w:rPr>
        <w:t xml:space="preserve"> OF THE HIGH COURT</w:t>
      </w:r>
      <w:r w:rsidR="00A97EC0">
        <w:rPr>
          <w:rFonts w:ascii="Arial" w:eastAsia="Times New Roman" w:hAnsi="Arial" w:cs="Arial"/>
          <w:b/>
          <w:sz w:val="24"/>
          <w:szCs w:val="24"/>
        </w:rPr>
        <w:t xml:space="preserve">          </w:t>
      </w:r>
      <w:r w:rsidR="00C67DEA">
        <w:rPr>
          <w:rFonts w:ascii="Arial" w:eastAsia="Times New Roman" w:hAnsi="Arial" w:cs="Arial"/>
          <w:b/>
          <w:sz w:val="24"/>
          <w:szCs w:val="24"/>
        </w:rPr>
        <w:t xml:space="preserve">                                     </w:t>
      </w:r>
      <w:r w:rsidR="001469F0">
        <w:rPr>
          <w:rFonts w:ascii="Arial" w:eastAsia="Times New Roman" w:hAnsi="Arial" w:cs="Arial"/>
          <w:b/>
          <w:sz w:val="24"/>
          <w:szCs w:val="24"/>
        </w:rPr>
        <w:t xml:space="preserve">  </w:t>
      </w:r>
      <w:r w:rsidR="001469F0">
        <w:rPr>
          <w:rFonts w:ascii="Arial" w:eastAsia="Times New Roman" w:hAnsi="Arial" w:cs="Arial"/>
          <w:bCs/>
          <w:sz w:val="24"/>
          <w:szCs w:val="24"/>
        </w:rPr>
        <w:t>Third</w:t>
      </w:r>
      <w:r w:rsidR="00C67DEA">
        <w:rPr>
          <w:rFonts w:ascii="Arial" w:eastAsia="Times New Roman" w:hAnsi="Arial" w:cs="Arial"/>
          <w:bCs/>
          <w:sz w:val="24"/>
          <w:szCs w:val="24"/>
        </w:rPr>
        <w:t xml:space="preserve"> Respondent</w:t>
      </w:r>
      <w:r w:rsidR="00A97EC0">
        <w:rPr>
          <w:rFonts w:ascii="Arial" w:eastAsia="Times New Roman" w:hAnsi="Arial" w:cs="Arial"/>
          <w:b/>
          <w:sz w:val="24"/>
          <w:szCs w:val="24"/>
        </w:rPr>
        <w:t xml:space="preserve">   </w:t>
      </w:r>
    </w:p>
    <w:p w14:paraId="6E734445" w14:textId="77777777" w:rsidR="008C0689" w:rsidRPr="00001E09" w:rsidRDefault="00A97EC0" w:rsidP="005C7C99">
      <w:pPr>
        <w:tabs>
          <w:tab w:val="right" w:pos="9029"/>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 xml:space="preserve">            </w:t>
      </w:r>
      <w:r w:rsidR="0025455A">
        <w:rPr>
          <w:rFonts w:ascii="Arial" w:eastAsia="Times New Roman" w:hAnsi="Arial" w:cs="Arial"/>
          <w:b/>
          <w:sz w:val="24"/>
          <w:szCs w:val="24"/>
        </w:rPr>
        <w:t xml:space="preserve">                                                       </w:t>
      </w:r>
    </w:p>
    <w:p w14:paraId="570F0AAB" w14:textId="77777777" w:rsidR="008C0689" w:rsidRPr="00C67DEA" w:rsidRDefault="00C67DEA" w:rsidP="00C67DEA">
      <w:pPr>
        <w:tabs>
          <w:tab w:val="right" w:pos="9029"/>
        </w:tabs>
        <w:spacing w:after="0" w:line="240" w:lineRule="auto"/>
        <w:contextualSpacing/>
        <w:jc w:val="both"/>
        <w:rPr>
          <w:rFonts w:ascii="Arial" w:eastAsia="Times New Roman" w:hAnsi="Arial" w:cs="Arial"/>
          <w:sz w:val="24"/>
          <w:szCs w:val="24"/>
        </w:rPr>
      </w:pPr>
      <w:r w:rsidRPr="00C67DEA">
        <w:rPr>
          <w:rFonts w:ascii="Arial" w:eastAsia="Times New Roman" w:hAnsi="Arial" w:cs="Arial"/>
          <w:b/>
          <w:bCs/>
          <w:sz w:val="24"/>
          <w:szCs w:val="24"/>
        </w:rPr>
        <w:t>JOHANNES ZACHARIAS HUMAN MULLER N</w:t>
      </w:r>
      <w:r>
        <w:rPr>
          <w:rFonts w:ascii="Arial" w:eastAsia="Times New Roman" w:hAnsi="Arial" w:cs="Arial"/>
          <w:b/>
          <w:bCs/>
          <w:sz w:val="24"/>
          <w:szCs w:val="24"/>
        </w:rPr>
        <w:t>.</w:t>
      </w:r>
      <w:r w:rsidRPr="00C67DEA">
        <w:rPr>
          <w:rFonts w:ascii="Arial" w:eastAsia="Times New Roman" w:hAnsi="Arial" w:cs="Arial"/>
          <w:b/>
          <w:bCs/>
          <w:sz w:val="24"/>
          <w:szCs w:val="24"/>
        </w:rPr>
        <w:t>O</w:t>
      </w:r>
      <w:r>
        <w:rPr>
          <w:rFonts w:ascii="Arial" w:eastAsia="Times New Roman" w:hAnsi="Arial" w:cs="Arial"/>
          <w:b/>
          <w:bCs/>
          <w:sz w:val="24"/>
          <w:szCs w:val="24"/>
        </w:rPr>
        <w:t>.</w:t>
      </w:r>
      <w:r w:rsidR="008C0689" w:rsidRPr="00D6797F">
        <w:rPr>
          <w:rFonts w:ascii="Arial" w:eastAsia="Times New Roman" w:hAnsi="Arial" w:cs="Arial"/>
          <w:sz w:val="24"/>
          <w:szCs w:val="24"/>
        </w:rPr>
        <w:tab/>
      </w:r>
      <w:r w:rsidR="001469F0">
        <w:rPr>
          <w:rFonts w:ascii="Arial" w:eastAsia="Times New Roman" w:hAnsi="Arial" w:cs="Arial"/>
          <w:sz w:val="24"/>
          <w:szCs w:val="24"/>
        </w:rPr>
        <w:t>Fourth</w:t>
      </w:r>
      <w:r w:rsidR="008C0689" w:rsidRPr="00D6797F">
        <w:rPr>
          <w:rFonts w:ascii="Arial" w:eastAsia="Times New Roman" w:hAnsi="Arial" w:cs="Arial"/>
          <w:sz w:val="24"/>
          <w:szCs w:val="24"/>
        </w:rPr>
        <w:t xml:space="preserve"> Respondent</w:t>
      </w:r>
    </w:p>
    <w:p w14:paraId="771928D8" w14:textId="77777777" w:rsidR="00A97EC0" w:rsidRDefault="00A97EC0" w:rsidP="005C7C99">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w:t>
      </w:r>
    </w:p>
    <w:p w14:paraId="1B40E7CC" w14:textId="77777777" w:rsidR="0025455A" w:rsidRDefault="00C67DEA" w:rsidP="005C7C99">
      <w:pPr>
        <w:tabs>
          <w:tab w:val="right" w:pos="9029"/>
        </w:tabs>
        <w:spacing w:after="0" w:line="240" w:lineRule="auto"/>
        <w:contextualSpacing/>
        <w:jc w:val="both"/>
        <w:rPr>
          <w:rFonts w:ascii="Arial" w:eastAsia="Times New Roman" w:hAnsi="Arial" w:cs="Arial"/>
          <w:sz w:val="24"/>
          <w:szCs w:val="24"/>
        </w:rPr>
      </w:pPr>
      <w:r w:rsidRPr="00C67DEA">
        <w:rPr>
          <w:rFonts w:ascii="Arial" w:eastAsia="Times New Roman" w:hAnsi="Arial" w:cs="Arial"/>
          <w:b/>
          <w:bCs/>
          <w:sz w:val="24"/>
          <w:szCs w:val="24"/>
        </w:rPr>
        <w:t>MAC MOSES BALOYI N</w:t>
      </w:r>
      <w:r w:rsidR="00465323">
        <w:rPr>
          <w:rFonts w:ascii="Arial" w:eastAsia="Times New Roman" w:hAnsi="Arial" w:cs="Arial"/>
          <w:b/>
          <w:bCs/>
          <w:sz w:val="24"/>
          <w:szCs w:val="24"/>
        </w:rPr>
        <w:t>.</w:t>
      </w:r>
      <w:r w:rsidRPr="00C67DEA">
        <w:rPr>
          <w:rFonts w:ascii="Arial" w:eastAsia="Times New Roman" w:hAnsi="Arial" w:cs="Arial"/>
          <w:b/>
          <w:bCs/>
          <w:sz w:val="24"/>
          <w:szCs w:val="24"/>
        </w:rPr>
        <w:t>O</w:t>
      </w:r>
      <w:r w:rsidR="00465323">
        <w:rPr>
          <w:rFonts w:ascii="Arial" w:eastAsia="Times New Roman" w:hAnsi="Arial" w:cs="Arial"/>
          <w:b/>
          <w:bCs/>
          <w:sz w:val="24"/>
          <w:szCs w:val="24"/>
        </w:rPr>
        <w:t>.</w:t>
      </w:r>
      <w:r w:rsidR="00A97EC0">
        <w:rPr>
          <w:rFonts w:ascii="Arial" w:eastAsia="Times New Roman" w:hAnsi="Arial" w:cs="Arial"/>
          <w:sz w:val="24"/>
          <w:szCs w:val="24"/>
        </w:rPr>
        <w:t xml:space="preserve">                                      </w:t>
      </w:r>
      <w:r w:rsidR="0025455A">
        <w:rPr>
          <w:rFonts w:ascii="Arial" w:eastAsia="Times New Roman" w:hAnsi="Arial" w:cs="Arial"/>
          <w:b/>
          <w:bCs/>
          <w:sz w:val="24"/>
          <w:szCs w:val="24"/>
        </w:rPr>
        <w:t xml:space="preserve">                              </w:t>
      </w:r>
      <w:r w:rsidR="009C6FF8">
        <w:rPr>
          <w:rFonts w:ascii="Arial" w:eastAsia="Times New Roman" w:hAnsi="Arial" w:cs="Arial"/>
          <w:sz w:val="24"/>
          <w:szCs w:val="24"/>
        </w:rPr>
        <w:t>Fift</w:t>
      </w:r>
      <w:r w:rsidR="0025455A">
        <w:rPr>
          <w:rFonts w:ascii="Arial" w:eastAsia="Times New Roman" w:hAnsi="Arial" w:cs="Arial"/>
          <w:sz w:val="24"/>
          <w:szCs w:val="24"/>
        </w:rPr>
        <w:t>h Respondent</w:t>
      </w:r>
    </w:p>
    <w:p w14:paraId="2409445E" w14:textId="77777777" w:rsidR="008A2F12" w:rsidRDefault="008A2F12" w:rsidP="005C7C99">
      <w:pPr>
        <w:tabs>
          <w:tab w:val="right" w:pos="9029"/>
        </w:tabs>
        <w:spacing w:after="0" w:line="240" w:lineRule="auto"/>
        <w:contextualSpacing/>
        <w:jc w:val="both"/>
        <w:rPr>
          <w:rFonts w:ascii="Arial" w:eastAsia="Times New Roman" w:hAnsi="Arial" w:cs="Arial"/>
          <w:sz w:val="24"/>
          <w:szCs w:val="24"/>
        </w:rPr>
      </w:pPr>
    </w:p>
    <w:p w14:paraId="12909A06" w14:textId="77777777" w:rsidR="008A2F12" w:rsidRDefault="00465323" w:rsidP="005C7C99">
      <w:pPr>
        <w:tabs>
          <w:tab w:val="right" w:pos="9029"/>
        </w:tabs>
        <w:spacing w:after="0" w:line="240" w:lineRule="auto"/>
        <w:contextualSpacing/>
        <w:jc w:val="both"/>
        <w:rPr>
          <w:rFonts w:ascii="Arial" w:eastAsia="Times New Roman" w:hAnsi="Arial" w:cs="Arial"/>
          <w:sz w:val="24"/>
          <w:szCs w:val="24"/>
        </w:rPr>
      </w:pPr>
      <w:r w:rsidRPr="00465323">
        <w:rPr>
          <w:rFonts w:ascii="Arial" w:eastAsia="Times New Roman" w:hAnsi="Arial" w:cs="Arial"/>
          <w:b/>
          <w:bCs/>
          <w:sz w:val="24"/>
          <w:szCs w:val="24"/>
        </w:rPr>
        <w:t>JIMMY BALOYI N</w:t>
      </w:r>
      <w:r>
        <w:rPr>
          <w:rFonts w:ascii="Arial" w:eastAsia="Times New Roman" w:hAnsi="Arial" w:cs="Arial"/>
          <w:b/>
          <w:bCs/>
          <w:sz w:val="24"/>
          <w:szCs w:val="24"/>
        </w:rPr>
        <w:t>.</w:t>
      </w:r>
      <w:r w:rsidRPr="00465323">
        <w:rPr>
          <w:rFonts w:ascii="Arial" w:eastAsia="Times New Roman" w:hAnsi="Arial" w:cs="Arial"/>
          <w:b/>
          <w:bCs/>
          <w:sz w:val="24"/>
          <w:szCs w:val="24"/>
        </w:rPr>
        <w:t>O</w:t>
      </w:r>
      <w:r>
        <w:rPr>
          <w:rFonts w:ascii="Arial" w:eastAsia="Times New Roman" w:hAnsi="Arial" w:cs="Arial"/>
          <w:b/>
          <w:bCs/>
          <w:sz w:val="24"/>
          <w:szCs w:val="24"/>
        </w:rPr>
        <w:t>.</w:t>
      </w:r>
      <w:r w:rsidR="00A97EC0">
        <w:rPr>
          <w:rFonts w:ascii="Arial" w:eastAsia="Times New Roman" w:hAnsi="Arial" w:cs="Arial"/>
          <w:b/>
          <w:bCs/>
          <w:sz w:val="24"/>
          <w:szCs w:val="24"/>
        </w:rPr>
        <w:t xml:space="preserve">                                           </w:t>
      </w:r>
      <w:r w:rsidR="008A2F12">
        <w:rPr>
          <w:rFonts w:ascii="Arial" w:eastAsia="Times New Roman" w:hAnsi="Arial" w:cs="Arial"/>
          <w:b/>
          <w:bCs/>
          <w:sz w:val="24"/>
          <w:szCs w:val="24"/>
        </w:rPr>
        <w:t xml:space="preserve">                              </w:t>
      </w:r>
      <w:r w:rsidR="009C6FF8">
        <w:rPr>
          <w:rFonts w:ascii="Arial" w:eastAsia="Times New Roman" w:hAnsi="Arial" w:cs="Arial"/>
          <w:b/>
          <w:bCs/>
          <w:sz w:val="24"/>
          <w:szCs w:val="24"/>
        </w:rPr>
        <w:t xml:space="preserve">  </w:t>
      </w:r>
      <w:r w:rsidR="008A2F12">
        <w:rPr>
          <w:rFonts w:ascii="Arial" w:eastAsia="Times New Roman" w:hAnsi="Arial" w:cs="Arial"/>
          <w:b/>
          <w:bCs/>
          <w:sz w:val="24"/>
          <w:szCs w:val="24"/>
        </w:rPr>
        <w:t xml:space="preserve"> </w:t>
      </w:r>
      <w:r w:rsidR="009C6FF8">
        <w:rPr>
          <w:rFonts w:ascii="Arial" w:eastAsia="Times New Roman" w:hAnsi="Arial" w:cs="Arial"/>
          <w:b/>
          <w:bCs/>
          <w:sz w:val="24"/>
          <w:szCs w:val="24"/>
        </w:rPr>
        <w:t xml:space="preserve"> </w:t>
      </w:r>
      <w:r w:rsidR="008A2F12">
        <w:rPr>
          <w:rFonts w:ascii="Arial" w:eastAsia="Times New Roman" w:hAnsi="Arial" w:cs="Arial"/>
          <w:sz w:val="24"/>
          <w:szCs w:val="24"/>
        </w:rPr>
        <w:t>S</w:t>
      </w:r>
      <w:r w:rsidR="009C6FF8">
        <w:rPr>
          <w:rFonts w:ascii="Arial" w:eastAsia="Times New Roman" w:hAnsi="Arial" w:cs="Arial"/>
          <w:sz w:val="24"/>
          <w:szCs w:val="24"/>
        </w:rPr>
        <w:t>ixth</w:t>
      </w:r>
      <w:r w:rsidR="008A2F12">
        <w:rPr>
          <w:rFonts w:ascii="Arial" w:eastAsia="Times New Roman" w:hAnsi="Arial" w:cs="Arial"/>
          <w:sz w:val="24"/>
          <w:szCs w:val="24"/>
        </w:rPr>
        <w:t xml:space="preserve"> Respondent</w:t>
      </w:r>
    </w:p>
    <w:p w14:paraId="5071A3C8" w14:textId="77777777" w:rsidR="00C53E79" w:rsidRDefault="00C53E79" w:rsidP="005C7C99">
      <w:pPr>
        <w:tabs>
          <w:tab w:val="right" w:pos="9029"/>
        </w:tabs>
        <w:spacing w:after="0" w:line="240" w:lineRule="auto"/>
        <w:contextualSpacing/>
        <w:jc w:val="both"/>
        <w:rPr>
          <w:rFonts w:ascii="Arial" w:eastAsia="Times New Roman" w:hAnsi="Arial" w:cs="Arial"/>
          <w:sz w:val="24"/>
          <w:szCs w:val="24"/>
        </w:rPr>
      </w:pPr>
    </w:p>
    <w:p w14:paraId="32A51410" w14:textId="77777777" w:rsidR="00C53E79" w:rsidRPr="00C53E79" w:rsidRDefault="00C53E79" w:rsidP="005C7C99">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b/>
          <w:bCs/>
          <w:sz w:val="24"/>
          <w:szCs w:val="24"/>
        </w:rPr>
        <w:t>INCE</w:t>
      </w:r>
      <w:r w:rsidR="0016174C">
        <w:rPr>
          <w:rFonts w:ascii="Arial" w:eastAsia="Times New Roman" w:hAnsi="Arial" w:cs="Arial"/>
          <w:b/>
          <w:bCs/>
          <w:sz w:val="24"/>
          <w:szCs w:val="24"/>
        </w:rPr>
        <w:t>K</w:t>
      </w:r>
      <w:r>
        <w:rPr>
          <w:rFonts w:ascii="Arial" w:eastAsia="Times New Roman" w:hAnsi="Arial" w:cs="Arial"/>
          <w:b/>
          <w:bCs/>
          <w:sz w:val="24"/>
          <w:szCs w:val="24"/>
        </w:rPr>
        <w:t xml:space="preserve">U MINING (PTY) LIMITED                                                 </w:t>
      </w:r>
      <w:r>
        <w:rPr>
          <w:rFonts w:ascii="Arial" w:eastAsia="Times New Roman" w:hAnsi="Arial" w:cs="Arial"/>
          <w:sz w:val="24"/>
          <w:szCs w:val="24"/>
        </w:rPr>
        <w:t>Seventh Respondent</w:t>
      </w:r>
    </w:p>
    <w:p w14:paraId="01FF6C94" w14:textId="77777777" w:rsidR="008A2F12" w:rsidRDefault="008A2F12" w:rsidP="005C7C99">
      <w:pPr>
        <w:tabs>
          <w:tab w:val="right" w:pos="9029"/>
        </w:tabs>
        <w:spacing w:after="0" w:line="240" w:lineRule="auto"/>
        <w:contextualSpacing/>
        <w:jc w:val="both"/>
        <w:rPr>
          <w:rFonts w:ascii="Arial" w:eastAsia="Times New Roman" w:hAnsi="Arial" w:cs="Arial"/>
          <w:sz w:val="24"/>
          <w:szCs w:val="24"/>
        </w:rPr>
      </w:pPr>
    </w:p>
    <w:p w14:paraId="3EF5172C" w14:textId="77777777" w:rsidR="008A2F12" w:rsidRDefault="001668E7" w:rsidP="001668E7">
      <w:pPr>
        <w:tabs>
          <w:tab w:val="right" w:pos="9029"/>
        </w:tabs>
        <w:spacing w:after="0" w:line="240" w:lineRule="auto"/>
        <w:contextualSpacing/>
        <w:jc w:val="both"/>
        <w:rPr>
          <w:rFonts w:ascii="Arial" w:eastAsia="Times New Roman" w:hAnsi="Arial" w:cs="Arial"/>
          <w:sz w:val="24"/>
          <w:szCs w:val="24"/>
        </w:rPr>
      </w:pPr>
      <w:r w:rsidRPr="001668E7">
        <w:rPr>
          <w:rFonts w:ascii="Arial" w:eastAsia="Times New Roman" w:hAnsi="Arial" w:cs="Arial"/>
          <w:b/>
          <w:bCs/>
          <w:sz w:val="24"/>
          <w:szCs w:val="24"/>
        </w:rPr>
        <w:t>BERYL PARTNERS SA (PTY) LTD</w:t>
      </w:r>
      <w:r w:rsidR="00A97EC0">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008A2F12">
        <w:rPr>
          <w:rFonts w:ascii="Arial" w:eastAsia="Times New Roman" w:hAnsi="Arial" w:cs="Arial"/>
          <w:sz w:val="24"/>
          <w:szCs w:val="24"/>
        </w:rPr>
        <w:t xml:space="preserve">Eighth </w:t>
      </w:r>
      <w:r>
        <w:rPr>
          <w:rFonts w:ascii="Arial" w:eastAsia="Times New Roman" w:hAnsi="Arial" w:cs="Arial"/>
          <w:sz w:val="24"/>
          <w:szCs w:val="24"/>
        </w:rPr>
        <w:t>Respondent</w:t>
      </w:r>
    </w:p>
    <w:p w14:paraId="5B86CFAC" w14:textId="77777777" w:rsidR="00863D9D" w:rsidRDefault="00863D9D" w:rsidP="001668E7">
      <w:pPr>
        <w:tabs>
          <w:tab w:val="right" w:pos="9029"/>
        </w:tabs>
        <w:spacing w:after="0" w:line="240" w:lineRule="auto"/>
        <w:contextualSpacing/>
        <w:jc w:val="both"/>
        <w:rPr>
          <w:rFonts w:ascii="Arial" w:eastAsia="Times New Roman" w:hAnsi="Arial" w:cs="Arial"/>
          <w:sz w:val="24"/>
          <w:szCs w:val="24"/>
        </w:rPr>
      </w:pPr>
    </w:p>
    <w:p w14:paraId="5DD9DE69" w14:textId="77777777" w:rsidR="00863D9D" w:rsidRDefault="00863D9D" w:rsidP="001668E7">
      <w:pPr>
        <w:tabs>
          <w:tab w:val="right" w:pos="9029"/>
        </w:tabs>
        <w:spacing w:after="0" w:line="240" w:lineRule="auto"/>
        <w:contextualSpacing/>
        <w:jc w:val="both"/>
        <w:rPr>
          <w:rFonts w:ascii="Arial" w:eastAsia="Times New Roman" w:hAnsi="Arial" w:cs="Arial"/>
          <w:sz w:val="24"/>
          <w:szCs w:val="24"/>
        </w:rPr>
      </w:pPr>
    </w:p>
    <w:p w14:paraId="0A3655B0" w14:textId="77777777" w:rsidR="00863D9D" w:rsidRPr="001668E7" w:rsidRDefault="00863D9D" w:rsidP="001668E7">
      <w:pPr>
        <w:tabs>
          <w:tab w:val="right" w:pos="9029"/>
        </w:tabs>
        <w:spacing w:after="0" w:line="240" w:lineRule="auto"/>
        <w:contextualSpacing/>
        <w:jc w:val="both"/>
        <w:rPr>
          <w:rFonts w:ascii="Arial" w:eastAsia="Times New Roman" w:hAnsi="Arial" w:cs="Arial"/>
          <w:b/>
          <w:bCs/>
          <w:sz w:val="24"/>
          <w:szCs w:val="24"/>
        </w:rPr>
      </w:pPr>
      <w:r>
        <w:rPr>
          <w:rFonts w:ascii="Arial" w:eastAsia="Times New Roman" w:hAnsi="Arial" w:cs="Arial"/>
          <w:sz w:val="24"/>
          <w:szCs w:val="24"/>
        </w:rPr>
        <w:t>AND</w:t>
      </w:r>
    </w:p>
    <w:p w14:paraId="6181F7DC" w14:textId="77777777" w:rsidR="008A2F12" w:rsidRDefault="008A2F12" w:rsidP="005C7C99">
      <w:pPr>
        <w:tabs>
          <w:tab w:val="right" w:pos="9029"/>
        </w:tabs>
        <w:spacing w:after="0" w:line="240" w:lineRule="auto"/>
        <w:contextualSpacing/>
        <w:jc w:val="both"/>
        <w:rPr>
          <w:rFonts w:ascii="Arial" w:eastAsia="Times New Roman" w:hAnsi="Arial" w:cs="Arial"/>
          <w:sz w:val="24"/>
          <w:szCs w:val="24"/>
        </w:rPr>
      </w:pPr>
    </w:p>
    <w:p w14:paraId="520E923B" w14:textId="77777777" w:rsidR="00863D9D" w:rsidRDefault="006A5B59" w:rsidP="006A5B59">
      <w:pPr>
        <w:tabs>
          <w:tab w:val="right" w:pos="9029"/>
        </w:tabs>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In the matter of: </w:t>
      </w:r>
    </w:p>
    <w:p w14:paraId="140CBD13" w14:textId="77777777" w:rsidR="006A5B59" w:rsidRPr="00D9213B" w:rsidRDefault="006A5B59" w:rsidP="006A5B59">
      <w:pPr>
        <w:tabs>
          <w:tab w:val="right" w:pos="9029"/>
        </w:tabs>
        <w:spacing w:after="0" w:line="240" w:lineRule="auto"/>
        <w:contextualSpacing/>
        <w:jc w:val="right"/>
        <w:rPr>
          <w:rFonts w:ascii="Arial" w:eastAsia="Times New Roman" w:hAnsi="Arial" w:cs="Arial"/>
          <w:sz w:val="24"/>
          <w:szCs w:val="24"/>
        </w:rPr>
      </w:pPr>
      <w:r>
        <w:rPr>
          <w:rFonts w:ascii="Arial" w:eastAsia="Times New Roman" w:hAnsi="Arial" w:cs="Arial"/>
          <w:sz w:val="24"/>
          <w:szCs w:val="24"/>
        </w:rPr>
        <w:t xml:space="preserve">Case number: </w:t>
      </w:r>
      <w:r w:rsidRPr="001B0736">
        <w:rPr>
          <w:rFonts w:ascii="Arial" w:eastAsia="Times New Roman" w:hAnsi="Arial" w:cs="Arial"/>
          <w:b/>
          <w:bCs/>
          <w:sz w:val="24"/>
          <w:szCs w:val="24"/>
        </w:rPr>
        <w:t>38877/2022</w:t>
      </w:r>
      <w:r w:rsidR="00D9213B">
        <w:rPr>
          <w:rFonts w:ascii="Arial" w:eastAsia="Times New Roman" w:hAnsi="Arial" w:cs="Arial"/>
          <w:b/>
          <w:bCs/>
          <w:sz w:val="24"/>
          <w:szCs w:val="24"/>
        </w:rPr>
        <w:t xml:space="preserve"> </w:t>
      </w:r>
      <w:r w:rsidR="00D9213B">
        <w:rPr>
          <w:rFonts w:ascii="Arial" w:eastAsia="Times New Roman" w:hAnsi="Arial" w:cs="Arial"/>
          <w:sz w:val="24"/>
          <w:szCs w:val="24"/>
        </w:rPr>
        <w:t>(Pretoria)</w:t>
      </w:r>
    </w:p>
    <w:p w14:paraId="47BE3AFF" w14:textId="77777777" w:rsidR="001B0736" w:rsidRDefault="001B0736" w:rsidP="006A5B59">
      <w:pPr>
        <w:tabs>
          <w:tab w:val="right" w:pos="9029"/>
        </w:tabs>
        <w:spacing w:after="0" w:line="240" w:lineRule="auto"/>
        <w:contextualSpacing/>
        <w:jc w:val="right"/>
        <w:rPr>
          <w:rFonts w:ascii="Arial" w:eastAsia="Times New Roman" w:hAnsi="Arial" w:cs="Arial"/>
          <w:b/>
          <w:bCs/>
          <w:sz w:val="24"/>
          <w:szCs w:val="24"/>
        </w:rPr>
      </w:pPr>
    </w:p>
    <w:p w14:paraId="67EA3235" w14:textId="77777777" w:rsidR="001B0736" w:rsidRDefault="001B0736" w:rsidP="001B0736">
      <w:pPr>
        <w:tabs>
          <w:tab w:val="right" w:pos="9029"/>
        </w:tabs>
        <w:spacing w:after="0" w:line="240" w:lineRule="auto"/>
        <w:contextualSpacing/>
        <w:rPr>
          <w:rFonts w:ascii="Arial" w:eastAsia="Times New Roman" w:hAnsi="Arial" w:cs="Arial"/>
          <w:sz w:val="24"/>
          <w:szCs w:val="24"/>
        </w:rPr>
      </w:pPr>
      <w:r>
        <w:rPr>
          <w:rFonts w:ascii="Arial" w:eastAsia="Times New Roman" w:hAnsi="Arial" w:cs="Arial"/>
          <w:b/>
          <w:bCs/>
          <w:sz w:val="24"/>
          <w:szCs w:val="24"/>
        </w:rPr>
        <w:t xml:space="preserve">INCEKU MINING (PTY) LIMITED </w:t>
      </w:r>
      <w:r w:rsidR="000A2A21">
        <w:rPr>
          <w:rFonts w:ascii="Arial" w:eastAsia="Times New Roman" w:hAnsi="Arial" w:cs="Arial"/>
          <w:b/>
          <w:bCs/>
          <w:sz w:val="24"/>
          <w:szCs w:val="24"/>
        </w:rPr>
        <w:t xml:space="preserve">                                                                 </w:t>
      </w:r>
      <w:r w:rsidR="002F41D3">
        <w:rPr>
          <w:rFonts w:ascii="Arial" w:eastAsia="Times New Roman" w:hAnsi="Arial" w:cs="Arial"/>
          <w:sz w:val="24"/>
          <w:szCs w:val="24"/>
        </w:rPr>
        <w:t xml:space="preserve">Applicant </w:t>
      </w:r>
    </w:p>
    <w:p w14:paraId="1E9518D6" w14:textId="77777777" w:rsidR="000A2A21" w:rsidRDefault="000A2A21" w:rsidP="001B0736">
      <w:pPr>
        <w:tabs>
          <w:tab w:val="right" w:pos="9029"/>
        </w:tabs>
        <w:spacing w:after="0" w:line="240" w:lineRule="auto"/>
        <w:contextualSpacing/>
        <w:rPr>
          <w:rFonts w:ascii="Arial" w:eastAsia="Times New Roman" w:hAnsi="Arial" w:cs="Arial"/>
          <w:sz w:val="24"/>
          <w:szCs w:val="24"/>
        </w:rPr>
      </w:pPr>
    </w:p>
    <w:p w14:paraId="58E68DB3" w14:textId="77777777" w:rsidR="000A2A21" w:rsidRDefault="000A2A21" w:rsidP="001B0736">
      <w:pPr>
        <w:tabs>
          <w:tab w:val="right" w:pos="9029"/>
        </w:tabs>
        <w:spacing w:after="0" w:line="240" w:lineRule="auto"/>
        <w:contextualSpacing/>
        <w:rPr>
          <w:rFonts w:ascii="Arial" w:eastAsia="Times New Roman" w:hAnsi="Arial" w:cs="Arial"/>
          <w:sz w:val="24"/>
          <w:szCs w:val="24"/>
        </w:rPr>
      </w:pPr>
    </w:p>
    <w:p w14:paraId="1FD70291" w14:textId="77777777" w:rsidR="000A2A21" w:rsidRDefault="000A2A21" w:rsidP="001B0736">
      <w:pPr>
        <w:tabs>
          <w:tab w:val="right" w:pos="9029"/>
        </w:tabs>
        <w:spacing w:after="0" w:line="240" w:lineRule="auto"/>
        <w:contextualSpacing/>
        <w:rPr>
          <w:rFonts w:ascii="Arial" w:eastAsia="Times New Roman" w:hAnsi="Arial" w:cs="Arial"/>
          <w:sz w:val="24"/>
          <w:szCs w:val="24"/>
        </w:rPr>
      </w:pPr>
      <w:r>
        <w:rPr>
          <w:rFonts w:ascii="Arial" w:eastAsia="Times New Roman" w:hAnsi="Arial" w:cs="Arial"/>
          <w:sz w:val="24"/>
          <w:szCs w:val="24"/>
        </w:rPr>
        <w:t>and</w:t>
      </w:r>
    </w:p>
    <w:p w14:paraId="168A35CB" w14:textId="77777777" w:rsidR="000A2A21" w:rsidRDefault="000A2A21" w:rsidP="001B0736">
      <w:pPr>
        <w:tabs>
          <w:tab w:val="right" w:pos="9029"/>
        </w:tabs>
        <w:spacing w:after="0" w:line="240" w:lineRule="auto"/>
        <w:contextualSpacing/>
        <w:rPr>
          <w:rFonts w:ascii="Arial" w:eastAsia="Times New Roman" w:hAnsi="Arial" w:cs="Arial"/>
          <w:sz w:val="24"/>
          <w:szCs w:val="24"/>
        </w:rPr>
      </w:pPr>
    </w:p>
    <w:p w14:paraId="4F3E5A4D" w14:textId="77777777" w:rsidR="000A2A21" w:rsidRDefault="000A2A21" w:rsidP="001B0736">
      <w:pPr>
        <w:tabs>
          <w:tab w:val="right" w:pos="9029"/>
        </w:tabs>
        <w:spacing w:after="0" w:line="240" w:lineRule="auto"/>
        <w:contextualSpacing/>
        <w:rPr>
          <w:rFonts w:ascii="Arial" w:eastAsia="Times New Roman" w:hAnsi="Arial" w:cs="Arial"/>
          <w:sz w:val="24"/>
          <w:szCs w:val="24"/>
        </w:rPr>
      </w:pPr>
    </w:p>
    <w:p w14:paraId="261B2699" w14:textId="77777777" w:rsidR="000A2A21" w:rsidRDefault="005126BA" w:rsidP="001B0736">
      <w:pPr>
        <w:tabs>
          <w:tab w:val="right" w:pos="9029"/>
        </w:tabs>
        <w:spacing w:after="0" w:line="240" w:lineRule="auto"/>
        <w:contextualSpacing/>
        <w:rPr>
          <w:rFonts w:ascii="Arial" w:eastAsia="Times New Roman" w:hAnsi="Arial" w:cs="Arial"/>
          <w:sz w:val="24"/>
          <w:szCs w:val="24"/>
        </w:rPr>
      </w:pPr>
      <w:r>
        <w:rPr>
          <w:rFonts w:ascii="Arial" w:eastAsia="Times New Roman" w:hAnsi="Arial" w:cs="Arial"/>
          <w:b/>
          <w:bCs/>
          <w:sz w:val="24"/>
          <w:szCs w:val="24"/>
        </w:rPr>
        <w:t xml:space="preserve">BERYL COAL (PTY) LIMITED                                                          </w:t>
      </w:r>
      <w:r>
        <w:rPr>
          <w:rFonts w:ascii="Arial" w:eastAsia="Times New Roman" w:hAnsi="Arial" w:cs="Arial"/>
          <w:sz w:val="24"/>
          <w:szCs w:val="24"/>
        </w:rPr>
        <w:t>First Respondent</w:t>
      </w:r>
    </w:p>
    <w:p w14:paraId="7AA48143" w14:textId="77777777" w:rsidR="005126BA" w:rsidRDefault="005126BA" w:rsidP="001B0736">
      <w:pPr>
        <w:tabs>
          <w:tab w:val="right" w:pos="9029"/>
        </w:tabs>
        <w:spacing w:after="0" w:line="240" w:lineRule="auto"/>
        <w:contextualSpacing/>
        <w:rPr>
          <w:rFonts w:ascii="Arial" w:eastAsia="Times New Roman" w:hAnsi="Arial" w:cs="Arial"/>
          <w:sz w:val="24"/>
          <w:szCs w:val="24"/>
        </w:rPr>
      </w:pPr>
    </w:p>
    <w:p w14:paraId="13FFE4B3" w14:textId="77777777" w:rsidR="00887847" w:rsidRDefault="00995497" w:rsidP="001B0736">
      <w:pPr>
        <w:tabs>
          <w:tab w:val="right" w:pos="9029"/>
        </w:tabs>
        <w:spacing w:after="0" w:line="240" w:lineRule="auto"/>
        <w:contextualSpacing/>
        <w:rPr>
          <w:rFonts w:ascii="Arial" w:eastAsia="Times New Roman" w:hAnsi="Arial" w:cs="Arial"/>
          <w:sz w:val="24"/>
          <w:szCs w:val="24"/>
        </w:rPr>
      </w:pPr>
      <w:r>
        <w:rPr>
          <w:rFonts w:ascii="Arial" w:eastAsia="Times New Roman" w:hAnsi="Arial" w:cs="Arial"/>
          <w:b/>
          <w:bCs/>
          <w:sz w:val="24"/>
          <w:szCs w:val="24"/>
        </w:rPr>
        <w:t xml:space="preserve">KURT ROBERT KNOOP </w:t>
      </w:r>
      <w:r w:rsidR="00887847">
        <w:rPr>
          <w:rFonts w:ascii="Arial" w:eastAsia="Times New Roman" w:hAnsi="Arial" w:cs="Arial"/>
          <w:b/>
          <w:bCs/>
          <w:sz w:val="24"/>
          <w:szCs w:val="24"/>
        </w:rPr>
        <w:t xml:space="preserve">          </w:t>
      </w:r>
      <w:r>
        <w:rPr>
          <w:rFonts w:ascii="Arial" w:eastAsia="Times New Roman" w:hAnsi="Arial" w:cs="Arial"/>
          <w:b/>
          <w:bCs/>
          <w:sz w:val="24"/>
          <w:szCs w:val="24"/>
        </w:rPr>
        <w:t xml:space="preserve">                                                   </w:t>
      </w:r>
      <w:r>
        <w:rPr>
          <w:rFonts w:ascii="Arial" w:eastAsia="Times New Roman" w:hAnsi="Arial" w:cs="Arial"/>
          <w:sz w:val="24"/>
          <w:szCs w:val="24"/>
        </w:rPr>
        <w:t>Second Respondent</w:t>
      </w:r>
    </w:p>
    <w:p w14:paraId="5AF55628" w14:textId="77777777" w:rsidR="00887847" w:rsidRDefault="00887847" w:rsidP="001B0736">
      <w:pPr>
        <w:tabs>
          <w:tab w:val="right" w:pos="9029"/>
        </w:tabs>
        <w:spacing w:after="0" w:line="240" w:lineRule="auto"/>
        <w:contextualSpacing/>
        <w:rPr>
          <w:rFonts w:ascii="Arial" w:eastAsia="Times New Roman" w:hAnsi="Arial" w:cs="Arial"/>
          <w:sz w:val="24"/>
          <w:szCs w:val="24"/>
        </w:rPr>
      </w:pPr>
    </w:p>
    <w:p w14:paraId="10F7200A" w14:textId="77777777" w:rsidR="00995497" w:rsidRDefault="00887847" w:rsidP="001B0736">
      <w:pPr>
        <w:tabs>
          <w:tab w:val="right" w:pos="9029"/>
        </w:tabs>
        <w:spacing w:after="0" w:line="240" w:lineRule="auto"/>
        <w:contextualSpacing/>
        <w:rPr>
          <w:rFonts w:ascii="Arial" w:eastAsia="Times New Roman" w:hAnsi="Arial" w:cs="Arial"/>
          <w:sz w:val="24"/>
          <w:szCs w:val="24"/>
        </w:rPr>
      </w:pPr>
      <w:r>
        <w:rPr>
          <w:rFonts w:ascii="Arial" w:eastAsia="Times New Roman" w:hAnsi="Arial" w:cs="Arial"/>
          <w:b/>
          <w:bCs/>
          <w:sz w:val="24"/>
          <w:szCs w:val="24"/>
        </w:rPr>
        <w:t>KURT ROBERT KNOOP N.O.</w:t>
      </w:r>
      <w:r w:rsidR="00AD5138">
        <w:rPr>
          <w:rFonts w:ascii="Arial" w:eastAsia="Times New Roman" w:hAnsi="Arial" w:cs="Arial"/>
          <w:b/>
          <w:bCs/>
          <w:sz w:val="24"/>
          <w:szCs w:val="24"/>
        </w:rPr>
        <w:t xml:space="preserve">                                                         </w:t>
      </w:r>
      <w:r w:rsidR="00AD5138">
        <w:rPr>
          <w:rFonts w:ascii="Arial" w:eastAsia="Times New Roman" w:hAnsi="Arial" w:cs="Arial"/>
          <w:sz w:val="24"/>
          <w:szCs w:val="24"/>
        </w:rPr>
        <w:t>Third Respondent</w:t>
      </w:r>
    </w:p>
    <w:p w14:paraId="7394DB7F" w14:textId="77777777" w:rsidR="00AD5138" w:rsidRDefault="00AD5138" w:rsidP="001B0736">
      <w:pPr>
        <w:tabs>
          <w:tab w:val="right" w:pos="9029"/>
        </w:tabs>
        <w:spacing w:after="0" w:line="240" w:lineRule="auto"/>
        <w:contextualSpacing/>
        <w:rPr>
          <w:rFonts w:ascii="Arial" w:eastAsia="Times New Roman" w:hAnsi="Arial" w:cs="Arial"/>
          <w:sz w:val="24"/>
          <w:szCs w:val="24"/>
        </w:rPr>
      </w:pPr>
    </w:p>
    <w:p w14:paraId="30B59C5C" w14:textId="77777777" w:rsidR="00AD5138" w:rsidRDefault="00AD5138" w:rsidP="001B0736">
      <w:pPr>
        <w:tabs>
          <w:tab w:val="right" w:pos="9029"/>
        </w:tabs>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REABETSWE</w:t>
      </w:r>
      <w:r w:rsidR="00F540E4">
        <w:rPr>
          <w:rFonts w:ascii="Arial" w:eastAsia="Times New Roman" w:hAnsi="Arial" w:cs="Arial"/>
          <w:b/>
          <w:bCs/>
          <w:sz w:val="24"/>
          <w:szCs w:val="24"/>
        </w:rPr>
        <w:t xml:space="preserve"> KGOROEADIRA                                                     </w:t>
      </w:r>
      <w:r w:rsidR="00F540E4">
        <w:rPr>
          <w:rFonts w:ascii="Arial" w:eastAsia="Times New Roman" w:hAnsi="Arial" w:cs="Arial"/>
          <w:sz w:val="24"/>
          <w:szCs w:val="24"/>
        </w:rPr>
        <w:t>Fourth Respondent</w:t>
      </w:r>
      <w:r w:rsidR="00F540E4">
        <w:rPr>
          <w:rFonts w:ascii="Arial" w:eastAsia="Times New Roman" w:hAnsi="Arial" w:cs="Arial"/>
          <w:b/>
          <w:bCs/>
          <w:sz w:val="24"/>
          <w:szCs w:val="24"/>
        </w:rPr>
        <w:t xml:space="preserve"> </w:t>
      </w:r>
    </w:p>
    <w:p w14:paraId="423C4DC3" w14:textId="77777777" w:rsidR="00F540E4" w:rsidRDefault="00F540E4" w:rsidP="001B0736">
      <w:pPr>
        <w:tabs>
          <w:tab w:val="right" w:pos="9029"/>
        </w:tabs>
        <w:spacing w:after="0" w:line="240" w:lineRule="auto"/>
        <w:contextualSpacing/>
        <w:rPr>
          <w:rFonts w:ascii="Arial" w:eastAsia="Times New Roman" w:hAnsi="Arial" w:cs="Arial"/>
          <w:b/>
          <w:bCs/>
          <w:sz w:val="24"/>
          <w:szCs w:val="24"/>
        </w:rPr>
      </w:pPr>
    </w:p>
    <w:p w14:paraId="1E80119A" w14:textId="77777777" w:rsidR="00F540E4" w:rsidRDefault="00F540E4" w:rsidP="001B0736">
      <w:pPr>
        <w:tabs>
          <w:tab w:val="right" w:pos="9029"/>
        </w:tabs>
        <w:spacing w:after="0" w:line="240" w:lineRule="auto"/>
        <w:contextualSpacing/>
        <w:rPr>
          <w:rFonts w:ascii="Arial" w:eastAsia="Times New Roman" w:hAnsi="Arial" w:cs="Arial"/>
          <w:sz w:val="24"/>
          <w:szCs w:val="24"/>
        </w:rPr>
      </w:pPr>
      <w:r>
        <w:rPr>
          <w:rFonts w:ascii="Arial" w:eastAsia="Times New Roman" w:hAnsi="Arial" w:cs="Arial"/>
          <w:b/>
          <w:bCs/>
          <w:sz w:val="24"/>
          <w:szCs w:val="24"/>
        </w:rPr>
        <w:lastRenderedPageBreak/>
        <w:t>FORTUNATE RAMASHID</w:t>
      </w:r>
      <w:r w:rsidR="00732F2E">
        <w:rPr>
          <w:rFonts w:ascii="Arial" w:eastAsia="Times New Roman" w:hAnsi="Arial" w:cs="Arial"/>
          <w:b/>
          <w:bCs/>
          <w:sz w:val="24"/>
          <w:szCs w:val="24"/>
        </w:rPr>
        <w:t xml:space="preserve">IZA                                                           </w:t>
      </w:r>
      <w:r w:rsidR="00732F2E">
        <w:rPr>
          <w:rFonts w:ascii="Arial" w:eastAsia="Times New Roman" w:hAnsi="Arial" w:cs="Arial"/>
          <w:sz w:val="24"/>
          <w:szCs w:val="24"/>
        </w:rPr>
        <w:t>Fifth Respondent</w:t>
      </w:r>
    </w:p>
    <w:p w14:paraId="322FF9AB" w14:textId="77777777" w:rsidR="00732F2E" w:rsidRDefault="00732F2E" w:rsidP="001B0736">
      <w:pPr>
        <w:tabs>
          <w:tab w:val="right" w:pos="9029"/>
        </w:tabs>
        <w:spacing w:after="0" w:line="240" w:lineRule="auto"/>
        <w:contextualSpacing/>
        <w:rPr>
          <w:rFonts w:ascii="Arial" w:eastAsia="Times New Roman" w:hAnsi="Arial" w:cs="Arial"/>
          <w:sz w:val="24"/>
          <w:szCs w:val="24"/>
        </w:rPr>
      </w:pPr>
    </w:p>
    <w:p w14:paraId="7589DBDA" w14:textId="77777777" w:rsidR="00732F2E" w:rsidRDefault="00732F2E" w:rsidP="001B0736">
      <w:pPr>
        <w:tabs>
          <w:tab w:val="right" w:pos="9029"/>
        </w:tabs>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 xml:space="preserve">THE COMPANIES AND INTELLECTUAL </w:t>
      </w:r>
    </w:p>
    <w:p w14:paraId="44C42604" w14:textId="77777777" w:rsidR="00732F2E" w:rsidRDefault="00732F2E" w:rsidP="001B0736">
      <w:pPr>
        <w:tabs>
          <w:tab w:val="right" w:pos="9029"/>
        </w:tabs>
        <w:spacing w:after="0" w:line="240" w:lineRule="auto"/>
        <w:contextualSpacing/>
        <w:rPr>
          <w:rFonts w:ascii="Arial" w:eastAsia="Times New Roman" w:hAnsi="Arial" w:cs="Arial"/>
          <w:b/>
          <w:bCs/>
          <w:sz w:val="24"/>
          <w:szCs w:val="24"/>
        </w:rPr>
      </w:pPr>
    </w:p>
    <w:p w14:paraId="33F34FFB" w14:textId="77777777" w:rsidR="00732F2E" w:rsidRPr="00732F2E" w:rsidRDefault="00732F2E" w:rsidP="001B0736">
      <w:pPr>
        <w:tabs>
          <w:tab w:val="right" w:pos="9029"/>
        </w:tabs>
        <w:spacing w:after="0" w:line="240" w:lineRule="auto"/>
        <w:contextualSpacing/>
        <w:rPr>
          <w:rFonts w:ascii="Arial" w:eastAsia="Times New Roman" w:hAnsi="Arial" w:cs="Arial"/>
          <w:sz w:val="24"/>
          <w:szCs w:val="24"/>
        </w:rPr>
      </w:pPr>
      <w:r>
        <w:rPr>
          <w:rFonts w:ascii="Arial" w:eastAsia="Times New Roman" w:hAnsi="Arial" w:cs="Arial"/>
          <w:b/>
          <w:bCs/>
          <w:sz w:val="24"/>
          <w:szCs w:val="24"/>
        </w:rPr>
        <w:t xml:space="preserve">PROPERTY COMMISSION OF SOUTH AFRICA </w:t>
      </w:r>
      <w:r w:rsidR="007C32BC">
        <w:rPr>
          <w:rFonts w:ascii="Arial" w:eastAsia="Times New Roman" w:hAnsi="Arial" w:cs="Arial"/>
          <w:b/>
          <w:bCs/>
          <w:sz w:val="24"/>
          <w:szCs w:val="24"/>
        </w:rPr>
        <w:t xml:space="preserve">                           </w:t>
      </w:r>
      <w:r>
        <w:rPr>
          <w:rFonts w:ascii="Arial" w:eastAsia="Times New Roman" w:hAnsi="Arial" w:cs="Arial"/>
          <w:sz w:val="24"/>
          <w:szCs w:val="24"/>
        </w:rPr>
        <w:t>Sixth Resp</w:t>
      </w:r>
      <w:r w:rsidR="007C32BC">
        <w:rPr>
          <w:rFonts w:ascii="Arial" w:eastAsia="Times New Roman" w:hAnsi="Arial" w:cs="Arial"/>
          <w:sz w:val="24"/>
          <w:szCs w:val="24"/>
        </w:rPr>
        <w:t>ondent</w:t>
      </w:r>
    </w:p>
    <w:p w14:paraId="18501293" w14:textId="77777777" w:rsidR="005C7C99" w:rsidRPr="00F007EA" w:rsidRDefault="00A97EC0" w:rsidP="00C12F98">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b/>
          <w:bCs/>
          <w:sz w:val="24"/>
          <w:szCs w:val="24"/>
        </w:rPr>
        <w:t xml:space="preserve"> </w:t>
      </w:r>
    </w:p>
    <w:p w14:paraId="52E54254" w14:textId="77777777" w:rsidR="009C6CBC" w:rsidRPr="003B2E6F" w:rsidRDefault="008A2F12" w:rsidP="005C7C99">
      <w:pPr>
        <w:pBdr>
          <w:bottom w:val="single" w:sz="12" w:space="1" w:color="auto"/>
        </w:pBdr>
        <w:spacing w:after="0" w:line="240" w:lineRule="auto"/>
        <w:rPr>
          <w:rFonts w:ascii="Arial" w:hAnsi="Arial" w:cs="Arial"/>
          <w:b/>
        </w:rPr>
      </w:pPr>
      <w:r w:rsidRPr="003B2E6F">
        <w:rPr>
          <w:rFonts w:ascii="Arial" w:hAnsi="Arial" w:cs="Arial"/>
          <w:b/>
        </w:rPr>
        <w:t>______________________________________________________________________</w:t>
      </w:r>
      <w:r w:rsidR="003B2E6F" w:rsidRPr="003B2E6F">
        <w:rPr>
          <w:rFonts w:ascii="Arial" w:hAnsi="Arial" w:cs="Arial"/>
          <w:b/>
        </w:rPr>
        <w:t>___</w:t>
      </w:r>
    </w:p>
    <w:p w14:paraId="402E81CF" w14:textId="77777777" w:rsidR="009C6CBC" w:rsidRPr="003B2E6F" w:rsidRDefault="009C6CBC" w:rsidP="009C6CBC">
      <w:pPr>
        <w:pBdr>
          <w:bottom w:val="single" w:sz="12" w:space="1" w:color="auto"/>
        </w:pBdr>
        <w:tabs>
          <w:tab w:val="left" w:pos="1930"/>
        </w:tabs>
        <w:spacing w:after="0" w:line="240" w:lineRule="auto"/>
        <w:rPr>
          <w:rFonts w:ascii="Arial" w:hAnsi="Arial" w:cs="Arial"/>
          <w:b/>
          <w:sz w:val="24"/>
          <w:szCs w:val="24"/>
        </w:rPr>
      </w:pPr>
    </w:p>
    <w:p w14:paraId="5336AE40" w14:textId="77777777" w:rsidR="00BF43AD" w:rsidRDefault="00BF51EE" w:rsidP="00D6797F">
      <w:pPr>
        <w:pBdr>
          <w:bottom w:val="single" w:sz="12" w:space="1" w:color="auto"/>
        </w:pBdr>
        <w:spacing w:after="0" w:line="240" w:lineRule="auto"/>
        <w:jc w:val="center"/>
        <w:rPr>
          <w:rFonts w:ascii="Arial" w:hAnsi="Arial" w:cs="Arial"/>
          <w:b/>
          <w:sz w:val="24"/>
          <w:szCs w:val="24"/>
        </w:rPr>
      </w:pPr>
      <w:r w:rsidRPr="003B2E6F">
        <w:rPr>
          <w:rFonts w:ascii="Arial" w:hAnsi="Arial" w:cs="Arial"/>
          <w:b/>
          <w:sz w:val="24"/>
          <w:szCs w:val="24"/>
        </w:rPr>
        <w:t>JUDGMENT</w:t>
      </w:r>
    </w:p>
    <w:p w14:paraId="73C7B519" w14:textId="77777777" w:rsidR="003B2E6F" w:rsidRPr="003B2E6F" w:rsidRDefault="003B2E6F" w:rsidP="00D6797F">
      <w:pPr>
        <w:pBdr>
          <w:bottom w:val="single" w:sz="12" w:space="1" w:color="auto"/>
        </w:pBdr>
        <w:spacing w:after="0" w:line="240" w:lineRule="auto"/>
        <w:jc w:val="center"/>
        <w:rPr>
          <w:rFonts w:ascii="Arial" w:hAnsi="Arial" w:cs="Arial"/>
          <w:b/>
          <w:sz w:val="24"/>
          <w:szCs w:val="24"/>
        </w:rPr>
      </w:pPr>
    </w:p>
    <w:p w14:paraId="4F7B76D8" w14:textId="77777777" w:rsidR="006C6B08" w:rsidRPr="003B2E6F" w:rsidRDefault="006C6B08" w:rsidP="00D6797F">
      <w:pPr>
        <w:spacing w:after="0" w:line="480" w:lineRule="auto"/>
        <w:rPr>
          <w:rFonts w:ascii="Arial" w:hAnsi="Arial" w:cs="Arial"/>
          <w:b/>
          <w:sz w:val="24"/>
          <w:szCs w:val="24"/>
        </w:rPr>
      </w:pPr>
    </w:p>
    <w:p w14:paraId="4E8B1290" w14:textId="77777777" w:rsidR="00FF46B2" w:rsidRDefault="00BF51EE" w:rsidP="009A0F70">
      <w:pPr>
        <w:spacing w:after="0" w:line="480" w:lineRule="auto"/>
        <w:jc w:val="both"/>
        <w:rPr>
          <w:rFonts w:ascii="Arial" w:hAnsi="Arial" w:cs="Arial"/>
          <w:sz w:val="24"/>
          <w:szCs w:val="24"/>
        </w:rPr>
      </w:pPr>
      <w:r>
        <w:rPr>
          <w:rFonts w:ascii="Arial" w:hAnsi="Arial" w:cs="Arial"/>
          <w:sz w:val="24"/>
          <w:szCs w:val="24"/>
        </w:rPr>
        <w:t>Wepener, J:</w:t>
      </w:r>
      <w:r w:rsidR="009A0F70" w:rsidRPr="009A0F70">
        <w:rPr>
          <w:rFonts w:ascii="Arial" w:hAnsi="Arial" w:cs="Arial"/>
          <w:sz w:val="24"/>
          <w:szCs w:val="24"/>
        </w:rPr>
        <w:t xml:space="preserve"> </w:t>
      </w:r>
    </w:p>
    <w:p w14:paraId="4853ECD6" w14:textId="77777777" w:rsidR="009A0F70" w:rsidRDefault="009A0F70" w:rsidP="009A0F70">
      <w:pPr>
        <w:spacing w:after="0" w:line="480" w:lineRule="auto"/>
        <w:jc w:val="both"/>
        <w:rPr>
          <w:rFonts w:ascii="Arial" w:hAnsi="Arial" w:cs="Arial"/>
          <w:sz w:val="24"/>
          <w:szCs w:val="24"/>
        </w:rPr>
      </w:pPr>
      <w:r>
        <w:rPr>
          <w:rFonts w:ascii="Arial" w:hAnsi="Arial" w:cs="Arial"/>
          <w:sz w:val="24"/>
          <w:szCs w:val="24"/>
        </w:rPr>
        <w:t>[</w:t>
      </w:r>
      <w:r w:rsidR="006721A7">
        <w:rPr>
          <w:rFonts w:ascii="Arial" w:hAnsi="Arial" w:cs="Arial"/>
          <w:sz w:val="24"/>
          <w:szCs w:val="24"/>
        </w:rPr>
        <w:t>1</w:t>
      </w:r>
      <w:r>
        <w:rPr>
          <w:rFonts w:ascii="Arial" w:hAnsi="Arial" w:cs="Arial"/>
          <w:sz w:val="24"/>
          <w:szCs w:val="24"/>
        </w:rPr>
        <w:t>]</w:t>
      </w:r>
      <w:r>
        <w:rPr>
          <w:rFonts w:ascii="Arial" w:hAnsi="Arial" w:cs="Arial"/>
          <w:sz w:val="24"/>
          <w:szCs w:val="24"/>
        </w:rPr>
        <w:tab/>
        <w:t xml:space="preserve">Inceku Mining (Pty) Limited (“Inceku”) a registered company doing business in South Africa, which has a claim against Beryl Coal for the sum of R123 000 000 for services rendered. </w:t>
      </w:r>
    </w:p>
    <w:p w14:paraId="56B1B55E" w14:textId="77777777" w:rsidR="009A0F70" w:rsidRDefault="009A0F70" w:rsidP="009A0F70">
      <w:pPr>
        <w:spacing w:after="0" w:line="480" w:lineRule="auto"/>
        <w:jc w:val="both"/>
        <w:rPr>
          <w:rFonts w:ascii="Arial" w:hAnsi="Arial" w:cs="Arial"/>
          <w:sz w:val="24"/>
          <w:szCs w:val="24"/>
        </w:rPr>
      </w:pPr>
      <w:r>
        <w:rPr>
          <w:rFonts w:ascii="Arial" w:hAnsi="Arial" w:cs="Arial"/>
          <w:sz w:val="24"/>
          <w:szCs w:val="24"/>
        </w:rPr>
        <w:t>[</w:t>
      </w:r>
      <w:r w:rsidR="006721A7">
        <w:rPr>
          <w:rFonts w:ascii="Arial" w:hAnsi="Arial" w:cs="Arial"/>
          <w:sz w:val="24"/>
          <w:szCs w:val="24"/>
        </w:rPr>
        <w:t>2</w:t>
      </w:r>
      <w:r>
        <w:rPr>
          <w:rFonts w:ascii="Arial" w:hAnsi="Arial" w:cs="Arial"/>
          <w:sz w:val="24"/>
          <w:szCs w:val="24"/>
        </w:rPr>
        <w:t>]</w:t>
      </w:r>
      <w:r>
        <w:rPr>
          <w:rFonts w:ascii="Arial" w:hAnsi="Arial" w:cs="Arial"/>
          <w:sz w:val="24"/>
          <w:szCs w:val="24"/>
        </w:rPr>
        <w:tab/>
        <w:t>Beryl Coal</w:t>
      </w:r>
      <w:r w:rsidR="00A9313D">
        <w:rPr>
          <w:rFonts w:ascii="Arial" w:hAnsi="Arial" w:cs="Arial"/>
          <w:sz w:val="24"/>
          <w:szCs w:val="24"/>
        </w:rPr>
        <w:t xml:space="preserve"> (Pty) Limited (“Beryl Coal”) </w:t>
      </w:r>
      <w:r>
        <w:rPr>
          <w:rFonts w:ascii="Arial" w:hAnsi="Arial" w:cs="Arial"/>
          <w:sz w:val="24"/>
          <w:szCs w:val="24"/>
        </w:rPr>
        <w:t xml:space="preserve">is a company registered in the Republic of South Africa and doing business in the coal mining industry. </w:t>
      </w:r>
    </w:p>
    <w:p w14:paraId="7A87B900" w14:textId="77777777" w:rsidR="009A0F70" w:rsidRDefault="009A0F70" w:rsidP="009A0F70">
      <w:pPr>
        <w:spacing w:after="0" w:line="480" w:lineRule="auto"/>
        <w:jc w:val="both"/>
        <w:rPr>
          <w:rFonts w:ascii="Arial" w:hAnsi="Arial" w:cs="Arial"/>
          <w:sz w:val="24"/>
          <w:szCs w:val="24"/>
        </w:rPr>
      </w:pPr>
      <w:r>
        <w:rPr>
          <w:rFonts w:ascii="Arial" w:hAnsi="Arial" w:cs="Arial"/>
          <w:sz w:val="24"/>
          <w:szCs w:val="24"/>
        </w:rPr>
        <w:t>[</w:t>
      </w:r>
      <w:r w:rsidR="006721A7">
        <w:rPr>
          <w:rFonts w:ascii="Arial" w:hAnsi="Arial" w:cs="Arial"/>
          <w:sz w:val="24"/>
          <w:szCs w:val="24"/>
        </w:rPr>
        <w:t>3</w:t>
      </w:r>
      <w:r>
        <w:rPr>
          <w:rFonts w:ascii="Arial" w:hAnsi="Arial" w:cs="Arial"/>
          <w:sz w:val="24"/>
          <w:szCs w:val="24"/>
        </w:rPr>
        <w:t>]</w:t>
      </w:r>
      <w:r>
        <w:rPr>
          <w:rFonts w:ascii="Arial" w:hAnsi="Arial" w:cs="Arial"/>
          <w:sz w:val="24"/>
          <w:szCs w:val="24"/>
        </w:rPr>
        <w:tab/>
        <w:t xml:space="preserve">SG Coal (Pty) Limited (“SG Coal”) is a registered Company doing business in South Africa and who instituted liquidation proceedings against Beryl Coal. </w:t>
      </w:r>
    </w:p>
    <w:p w14:paraId="43D13DBF" w14:textId="77777777" w:rsidR="009A0F70" w:rsidRDefault="009A0F70" w:rsidP="009A0F70">
      <w:pPr>
        <w:spacing w:after="0" w:line="480" w:lineRule="auto"/>
        <w:jc w:val="both"/>
        <w:rPr>
          <w:rFonts w:ascii="Arial" w:hAnsi="Arial" w:cs="Arial"/>
          <w:sz w:val="24"/>
          <w:szCs w:val="24"/>
        </w:rPr>
      </w:pPr>
      <w:r>
        <w:rPr>
          <w:rFonts w:ascii="Arial" w:hAnsi="Arial" w:cs="Arial"/>
          <w:sz w:val="24"/>
          <w:szCs w:val="24"/>
        </w:rPr>
        <w:t>[</w:t>
      </w:r>
      <w:r w:rsidR="006721A7">
        <w:rPr>
          <w:rFonts w:ascii="Arial" w:hAnsi="Arial" w:cs="Arial"/>
          <w:sz w:val="24"/>
          <w:szCs w:val="24"/>
        </w:rPr>
        <w:t>4</w:t>
      </w:r>
      <w:r>
        <w:rPr>
          <w:rFonts w:ascii="Arial" w:hAnsi="Arial" w:cs="Arial"/>
          <w:sz w:val="24"/>
          <w:szCs w:val="24"/>
        </w:rPr>
        <w:t>]</w:t>
      </w:r>
      <w:r>
        <w:rPr>
          <w:rFonts w:ascii="Arial" w:hAnsi="Arial" w:cs="Arial"/>
          <w:sz w:val="24"/>
          <w:szCs w:val="24"/>
        </w:rPr>
        <w:tab/>
        <w:t xml:space="preserve">Kurt Robert Knoop N.O.(“Knoop”) is a business rescue practitioner appointed as such in the business rescue proceedings of Beryl Coal. </w:t>
      </w:r>
    </w:p>
    <w:p w14:paraId="4D3A8EE5" w14:textId="77777777" w:rsidR="009A0F70" w:rsidRDefault="009A0F70" w:rsidP="009A0F70">
      <w:pPr>
        <w:spacing w:after="0" w:line="480" w:lineRule="auto"/>
        <w:jc w:val="both"/>
        <w:rPr>
          <w:rFonts w:ascii="Arial" w:hAnsi="Arial" w:cs="Arial"/>
          <w:sz w:val="24"/>
          <w:szCs w:val="24"/>
        </w:rPr>
      </w:pPr>
      <w:r>
        <w:rPr>
          <w:rFonts w:ascii="Arial" w:hAnsi="Arial" w:cs="Arial"/>
          <w:sz w:val="24"/>
          <w:szCs w:val="24"/>
        </w:rPr>
        <w:t>[</w:t>
      </w:r>
      <w:r w:rsidR="006721A7">
        <w:rPr>
          <w:rFonts w:ascii="Arial" w:hAnsi="Arial" w:cs="Arial"/>
          <w:sz w:val="24"/>
          <w:szCs w:val="24"/>
        </w:rPr>
        <w:t>5]</w:t>
      </w:r>
      <w:r>
        <w:rPr>
          <w:rFonts w:ascii="Arial" w:hAnsi="Arial" w:cs="Arial"/>
          <w:sz w:val="24"/>
          <w:szCs w:val="24"/>
        </w:rPr>
        <w:tab/>
        <w:t xml:space="preserve">The Master of the High Court (“the Master”) is sited in these papers as the official with authority who can appoint liquidators. </w:t>
      </w:r>
    </w:p>
    <w:p w14:paraId="5A88BE1B" w14:textId="77777777" w:rsidR="009A0F70" w:rsidRDefault="009A0F70" w:rsidP="009A0F70">
      <w:pPr>
        <w:spacing w:after="0" w:line="480" w:lineRule="auto"/>
        <w:jc w:val="both"/>
        <w:rPr>
          <w:rFonts w:ascii="Arial" w:hAnsi="Arial" w:cs="Arial"/>
          <w:sz w:val="24"/>
          <w:szCs w:val="24"/>
        </w:rPr>
      </w:pPr>
      <w:r>
        <w:rPr>
          <w:rFonts w:ascii="Arial" w:hAnsi="Arial" w:cs="Arial"/>
          <w:sz w:val="24"/>
          <w:szCs w:val="24"/>
        </w:rPr>
        <w:t>[</w:t>
      </w:r>
      <w:r w:rsidR="006721A7">
        <w:rPr>
          <w:rFonts w:ascii="Arial" w:hAnsi="Arial" w:cs="Arial"/>
          <w:sz w:val="24"/>
          <w:szCs w:val="24"/>
        </w:rPr>
        <w:t>6</w:t>
      </w:r>
      <w:r>
        <w:rPr>
          <w:rFonts w:ascii="Arial" w:hAnsi="Arial" w:cs="Arial"/>
          <w:sz w:val="24"/>
          <w:szCs w:val="24"/>
        </w:rPr>
        <w:t>]</w:t>
      </w:r>
      <w:r>
        <w:rPr>
          <w:rFonts w:ascii="Arial" w:hAnsi="Arial" w:cs="Arial"/>
          <w:sz w:val="24"/>
          <w:szCs w:val="24"/>
        </w:rPr>
        <w:tab/>
        <w:t xml:space="preserve">Johannes Zacharias Human Muller N.O. (“Muller”) is a </w:t>
      </w:r>
      <w:r w:rsidR="008145B6">
        <w:rPr>
          <w:rFonts w:ascii="Arial" w:hAnsi="Arial" w:cs="Arial"/>
          <w:sz w:val="24"/>
          <w:szCs w:val="24"/>
        </w:rPr>
        <w:t xml:space="preserve">joint </w:t>
      </w:r>
      <w:r>
        <w:rPr>
          <w:rFonts w:ascii="Arial" w:hAnsi="Arial" w:cs="Arial"/>
          <w:sz w:val="24"/>
          <w:szCs w:val="24"/>
        </w:rPr>
        <w:t xml:space="preserve">provisional liquidator appointed by the Master in the provisional liquidation of Beryl Coal. </w:t>
      </w:r>
    </w:p>
    <w:p w14:paraId="4AF2069F" w14:textId="77777777" w:rsidR="009A0F70" w:rsidRDefault="009A0F70" w:rsidP="009A0F70">
      <w:pPr>
        <w:spacing w:after="0" w:line="480" w:lineRule="auto"/>
        <w:jc w:val="both"/>
        <w:rPr>
          <w:rFonts w:ascii="Arial" w:hAnsi="Arial" w:cs="Arial"/>
          <w:sz w:val="24"/>
          <w:szCs w:val="24"/>
        </w:rPr>
      </w:pPr>
      <w:r>
        <w:rPr>
          <w:rFonts w:ascii="Arial" w:hAnsi="Arial" w:cs="Arial"/>
          <w:sz w:val="24"/>
          <w:szCs w:val="24"/>
        </w:rPr>
        <w:t>[</w:t>
      </w:r>
      <w:r w:rsidR="006721A7">
        <w:rPr>
          <w:rFonts w:ascii="Arial" w:hAnsi="Arial" w:cs="Arial"/>
          <w:sz w:val="24"/>
          <w:szCs w:val="24"/>
        </w:rPr>
        <w:t>7</w:t>
      </w:r>
      <w:r>
        <w:rPr>
          <w:rFonts w:ascii="Arial" w:hAnsi="Arial" w:cs="Arial"/>
          <w:sz w:val="24"/>
          <w:szCs w:val="24"/>
        </w:rPr>
        <w:t>]</w:t>
      </w:r>
      <w:r>
        <w:rPr>
          <w:rFonts w:ascii="Arial" w:hAnsi="Arial" w:cs="Arial"/>
          <w:sz w:val="24"/>
          <w:szCs w:val="24"/>
        </w:rPr>
        <w:tab/>
        <w:t xml:space="preserve">Mac Moses Baloyi N.O. (“M. Baloyi”) is a </w:t>
      </w:r>
      <w:r w:rsidR="008145B6">
        <w:rPr>
          <w:rFonts w:ascii="Arial" w:hAnsi="Arial" w:cs="Arial"/>
          <w:sz w:val="24"/>
          <w:szCs w:val="24"/>
        </w:rPr>
        <w:t xml:space="preserve">joint </w:t>
      </w:r>
      <w:r>
        <w:rPr>
          <w:rFonts w:ascii="Arial" w:hAnsi="Arial" w:cs="Arial"/>
          <w:sz w:val="24"/>
          <w:szCs w:val="24"/>
        </w:rPr>
        <w:t xml:space="preserve">provisional liquidator appointed </w:t>
      </w:r>
      <w:r w:rsidRPr="001B5E80">
        <w:rPr>
          <w:rFonts w:ascii="Arial" w:hAnsi="Arial" w:cs="Arial"/>
          <w:sz w:val="24"/>
          <w:szCs w:val="24"/>
        </w:rPr>
        <w:t>by the Master in the provisional liquidation of Beryl Coal.</w:t>
      </w:r>
      <w:r>
        <w:rPr>
          <w:rFonts w:ascii="Arial" w:hAnsi="Arial" w:cs="Arial"/>
          <w:sz w:val="24"/>
          <w:szCs w:val="24"/>
        </w:rPr>
        <w:t xml:space="preserve"> </w:t>
      </w:r>
    </w:p>
    <w:p w14:paraId="41F4E26B" w14:textId="77777777" w:rsidR="009A0F70" w:rsidRDefault="009A0F70" w:rsidP="009A0F70">
      <w:pPr>
        <w:spacing w:after="0" w:line="480" w:lineRule="auto"/>
        <w:jc w:val="both"/>
        <w:rPr>
          <w:rFonts w:ascii="Arial" w:hAnsi="Arial" w:cs="Arial"/>
          <w:sz w:val="24"/>
          <w:szCs w:val="24"/>
        </w:rPr>
      </w:pPr>
      <w:r>
        <w:rPr>
          <w:rFonts w:ascii="Arial" w:hAnsi="Arial" w:cs="Arial"/>
          <w:sz w:val="24"/>
          <w:szCs w:val="24"/>
        </w:rPr>
        <w:t>[</w:t>
      </w:r>
      <w:r w:rsidR="00151FEA">
        <w:rPr>
          <w:rFonts w:ascii="Arial" w:hAnsi="Arial" w:cs="Arial"/>
          <w:sz w:val="24"/>
          <w:szCs w:val="24"/>
        </w:rPr>
        <w:t>8</w:t>
      </w:r>
      <w:r>
        <w:rPr>
          <w:rFonts w:ascii="Arial" w:hAnsi="Arial" w:cs="Arial"/>
          <w:sz w:val="24"/>
          <w:szCs w:val="24"/>
        </w:rPr>
        <w:t>]</w:t>
      </w:r>
      <w:r>
        <w:rPr>
          <w:rFonts w:ascii="Arial" w:hAnsi="Arial" w:cs="Arial"/>
          <w:sz w:val="24"/>
          <w:szCs w:val="24"/>
        </w:rPr>
        <w:tab/>
        <w:t xml:space="preserve">Jimmy Baloyi N.O. (“J. Baloyi”) is </w:t>
      </w:r>
      <w:r w:rsidRPr="00D66C28">
        <w:rPr>
          <w:rFonts w:ascii="Arial" w:hAnsi="Arial" w:cs="Arial"/>
          <w:sz w:val="24"/>
          <w:szCs w:val="24"/>
        </w:rPr>
        <w:t xml:space="preserve">a </w:t>
      </w:r>
      <w:r w:rsidR="008145B6">
        <w:rPr>
          <w:rFonts w:ascii="Arial" w:hAnsi="Arial" w:cs="Arial"/>
          <w:sz w:val="24"/>
          <w:szCs w:val="24"/>
        </w:rPr>
        <w:t xml:space="preserve">joint </w:t>
      </w:r>
      <w:r w:rsidRPr="00D66C28">
        <w:rPr>
          <w:rFonts w:ascii="Arial" w:hAnsi="Arial" w:cs="Arial"/>
          <w:sz w:val="24"/>
          <w:szCs w:val="24"/>
        </w:rPr>
        <w:t>provisional liquidator appointed by the Master in the provisional liquidation of Beryl Coal.</w:t>
      </w:r>
      <w:r>
        <w:rPr>
          <w:rFonts w:ascii="Arial" w:hAnsi="Arial" w:cs="Arial"/>
          <w:sz w:val="24"/>
          <w:szCs w:val="24"/>
        </w:rPr>
        <w:t xml:space="preserve"> </w:t>
      </w:r>
    </w:p>
    <w:p w14:paraId="6A9F08D9" w14:textId="77777777" w:rsidR="009A0F70" w:rsidRDefault="009A0F70" w:rsidP="009A0F70">
      <w:pPr>
        <w:spacing w:after="0" w:line="480" w:lineRule="auto"/>
        <w:jc w:val="both"/>
        <w:rPr>
          <w:rFonts w:ascii="Arial" w:hAnsi="Arial" w:cs="Arial"/>
          <w:sz w:val="24"/>
          <w:szCs w:val="24"/>
        </w:rPr>
      </w:pPr>
      <w:r>
        <w:rPr>
          <w:rFonts w:ascii="Arial" w:hAnsi="Arial" w:cs="Arial"/>
          <w:sz w:val="24"/>
          <w:szCs w:val="24"/>
        </w:rPr>
        <w:lastRenderedPageBreak/>
        <w:t>[</w:t>
      </w:r>
      <w:r w:rsidR="00151FEA">
        <w:rPr>
          <w:rFonts w:ascii="Arial" w:hAnsi="Arial" w:cs="Arial"/>
          <w:sz w:val="24"/>
          <w:szCs w:val="24"/>
        </w:rPr>
        <w:t>9</w:t>
      </w:r>
      <w:r>
        <w:rPr>
          <w:rFonts w:ascii="Arial" w:hAnsi="Arial" w:cs="Arial"/>
          <w:sz w:val="24"/>
          <w:szCs w:val="24"/>
        </w:rPr>
        <w:t>]</w:t>
      </w:r>
      <w:r>
        <w:rPr>
          <w:rFonts w:ascii="Arial" w:hAnsi="Arial" w:cs="Arial"/>
          <w:sz w:val="24"/>
          <w:szCs w:val="24"/>
        </w:rPr>
        <w:tab/>
        <w:t xml:space="preserve">Beryl Partners SA (Pty) Limited (“Beryl Partners”) is a company duly registered in terms of the laws of South Africa and which is a shareholder of Beryl Coal. </w:t>
      </w:r>
    </w:p>
    <w:p w14:paraId="72234ED6" w14:textId="77777777" w:rsidR="009A0F70" w:rsidRDefault="009A0F70" w:rsidP="009A0F70">
      <w:pPr>
        <w:spacing w:after="0" w:line="480" w:lineRule="auto"/>
        <w:jc w:val="both"/>
        <w:rPr>
          <w:rFonts w:ascii="Arial" w:hAnsi="Arial" w:cs="Arial"/>
          <w:sz w:val="24"/>
          <w:szCs w:val="24"/>
        </w:rPr>
      </w:pPr>
      <w:r>
        <w:rPr>
          <w:rFonts w:ascii="Arial" w:hAnsi="Arial" w:cs="Arial"/>
          <w:sz w:val="24"/>
          <w:szCs w:val="24"/>
        </w:rPr>
        <w:t>[1</w:t>
      </w:r>
      <w:r w:rsidR="00151FEA">
        <w:rPr>
          <w:rFonts w:ascii="Arial" w:hAnsi="Arial" w:cs="Arial"/>
          <w:sz w:val="24"/>
          <w:szCs w:val="24"/>
        </w:rPr>
        <w:t>0</w:t>
      </w:r>
      <w:r>
        <w:rPr>
          <w:rFonts w:ascii="Arial" w:hAnsi="Arial" w:cs="Arial"/>
          <w:sz w:val="24"/>
          <w:szCs w:val="24"/>
        </w:rPr>
        <w:t>]</w:t>
      </w:r>
      <w:r>
        <w:rPr>
          <w:rFonts w:ascii="Arial" w:hAnsi="Arial" w:cs="Arial"/>
          <w:sz w:val="24"/>
          <w:szCs w:val="24"/>
        </w:rPr>
        <w:tab/>
        <w:t xml:space="preserve">Reabetswe Kgoroeadira (“Kgoroeadira”) is a director of Beryl Coal. </w:t>
      </w:r>
    </w:p>
    <w:p w14:paraId="4F94580F" w14:textId="77777777" w:rsidR="00C02F63" w:rsidRDefault="00C02F63" w:rsidP="009A0F70">
      <w:pPr>
        <w:spacing w:after="0" w:line="480" w:lineRule="auto"/>
        <w:jc w:val="both"/>
        <w:rPr>
          <w:rFonts w:ascii="Arial" w:hAnsi="Arial" w:cs="Arial"/>
          <w:sz w:val="24"/>
          <w:szCs w:val="24"/>
        </w:rPr>
      </w:pPr>
      <w:r>
        <w:rPr>
          <w:rFonts w:ascii="Arial" w:hAnsi="Arial" w:cs="Arial"/>
          <w:sz w:val="24"/>
          <w:szCs w:val="24"/>
        </w:rPr>
        <w:t>[1</w:t>
      </w:r>
      <w:r w:rsidR="00151FEA">
        <w:rPr>
          <w:rFonts w:ascii="Arial" w:hAnsi="Arial" w:cs="Arial"/>
          <w:sz w:val="24"/>
          <w:szCs w:val="24"/>
        </w:rPr>
        <w:t>1</w:t>
      </w:r>
      <w:r>
        <w:rPr>
          <w:rFonts w:ascii="Arial" w:hAnsi="Arial" w:cs="Arial"/>
          <w:sz w:val="24"/>
          <w:szCs w:val="24"/>
        </w:rPr>
        <w:t>]</w:t>
      </w:r>
      <w:r>
        <w:rPr>
          <w:rFonts w:ascii="Arial" w:hAnsi="Arial" w:cs="Arial"/>
          <w:sz w:val="24"/>
          <w:szCs w:val="24"/>
        </w:rPr>
        <w:tab/>
      </w:r>
      <w:r w:rsidR="00C20F3F">
        <w:rPr>
          <w:rFonts w:ascii="Arial" w:hAnsi="Arial" w:cs="Arial"/>
          <w:sz w:val="24"/>
          <w:szCs w:val="24"/>
        </w:rPr>
        <w:t>Fortunate Ramashidiza (“Rama</w:t>
      </w:r>
      <w:r w:rsidR="00337106">
        <w:rPr>
          <w:rFonts w:ascii="Arial" w:hAnsi="Arial" w:cs="Arial"/>
          <w:sz w:val="24"/>
          <w:szCs w:val="24"/>
        </w:rPr>
        <w:t>shidiza”) is a director of Beryl Coal</w:t>
      </w:r>
      <w:r w:rsidR="00337106">
        <w:t>.</w:t>
      </w:r>
    </w:p>
    <w:p w14:paraId="09031C15" w14:textId="77777777" w:rsidR="009A0F70" w:rsidRDefault="009A0F70" w:rsidP="009A0F70">
      <w:pPr>
        <w:spacing w:after="0" w:line="480" w:lineRule="auto"/>
        <w:jc w:val="both"/>
        <w:rPr>
          <w:rFonts w:ascii="Arial" w:hAnsi="Arial" w:cs="Arial"/>
          <w:sz w:val="24"/>
          <w:szCs w:val="24"/>
        </w:rPr>
      </w:pPr>
      <w:r>
        <w:rPr>
          <w:rFonts w:ascii="Arial" w:hAnsi="Arial" w:cs="Arial"/>
          <w:sz w:val="24"/>
          <w:szCs w:val="24"/>
        </w:rPr>
        <w:t>[1</w:t>
      </w:r>
      <w:r w:rsidR="00151FEA">
        <w:rPr>
          <w:rFonts w:ascii="Arial" w:hAnsi="Arial" w:cs="Arial"/>
          <w:sz w:val="24"/>
          <w:szCs w:val="24"/>
        </w:rPr>
        <w:t>2</w:t>
      </w:r>
      <w:r>
        <w:rPr>
          <w:rFonts w:ascii="Arial" w:hAnsi="Arial" w:cs="Arial"/>
          <w:sz w:val="24"/>
          <w:szCs w:val="24"/>
        </w:rPr>
        <w:t>]</w:t>
      </w:r>
      <w:r>
        <w:rPr>
          <w:rFonts w:ascii="Arial" w:hAnsi="Arial" w:cs="Arial"/>
          <w:sz w:val="24"/>
          <w:szCs w:val="24"/>
        </w:rPr>
        <w:tab/>
        <w:t xml:space="preserve">The Companies and Intellectual Property Commission of South Africa (“the Commission”) is a body established by law. </w:t>
      </w:r>
      <w:r w:rsidR="00EE199A">
        <w:rPr>
          <w:rFonts w:ascii="Arial" w:hAnsi="Arial" w:cs="Arial"/>
          <w:sz w:val="24"/>
          <w:szCs w:val="24"/>
        </w:rPr>
        <w:t>It took no part in the proceedings.</w:t>
      </w:r>
    </w:p>
    <w:p w14:paraId="575902EE" w14:textId="77777777" w:rsidR="009A0F70" w:rsidRDefault="009A0F70" w:rsidP="001D6321">
      <w:pPr>
        <w:spacing w:after="0" w:line="480" w:lineRule="auto"/>
        <w:jc w:val="both"/>
        <w:rPr>
          <w:rFonts w:ascii="Arial" w:hAnsi="Arial" w:cs="Arial"/>
          <w:sz w:val="24"/>
          <w:szCs w:val="24"/>
        </w:rPr>
      </w:pPr>
      <w:r>
        <w:rPr>
          <w:rFonts w:ascii="Arial" w:hAnsi="Arial" w:cs="Arial"/>
          <w:sz w:val="24"/>
          <w:szCs w:val="24"/>
        </w:rPr>
        <w:t>[1</w:t>
      </w:r>
      <w:r w:rsidR="00151FEA">
        <w:rPr>
          <w:rFonts w:ascii="Arial" w:hAnsi="Arial" w:cs="Arial"/>
          <w:sz w:val="24"/>
          <w:szCs w:val="24"/>
        </w:rPr>
        <w:t>3</w:t>
      </w:r>
      <w:r w:rsidR="00C36759">
        <w:rPr>
          <w:rFonts w:ascii="Arial" w:hAnsi="Arial" w:cs="Arial"/>
          <w:sz w:val="24"/>
          <w:szCs w:val="24"/>
        </w:rPr>
        <w:t>]</w:t>
      </w:r>
      <w:r>
        <w:rPr>
          <w:rFonts w:ascii="Arial" w:hAnsi="Arial" w:cs="Arial"/>
          <w:sz w:val="24"/>
          <w:szCs w:val="24"/>
        </w:rPr>
        <w:tab/>
        <w:t xml:space="preserve">All of the aforementioned parties joined </w:t>
      </w:r>
      <w:r w:rsidR="00CD0C33">
        <w:rPr>
          <w:rFonts w:ascii="Arial" w:hAnsi="Arial" w:cs="Arial"/>
          <w:sz w:val="24"/>
          <w:szCs w:val="24"/>
        </w:rPr>
        <w:t xml:space="preserve">or were joined </w:t>
      </w:r>
      <w:r>
        <w:rPr>
          <w:rFonts w:ascii="Arial" w:hAnsi="Arial" w:cs="Arial"/>
          <w:sz w:val="24"/>
          <w:szCs w:val="24"/>
        </w:rPr>
        <w:t xml:space="preserve">in one or other capacity in the various applications that were launched and which served before me. </w:t>
      </w:r>
    </w:p>
    <w:p w14:paraId="0CD2523C" w14:textId="77777777" w:rsidR="00F670DE" w:rsidRDefault="006721A7" w:rsidP="0070188E">
      <w:pPr>
        <w:spacing w:after="0" w:line="480" w:lineRule="auto"/>
        <w:jc w:val="both"/>
        <w:rPr>
          <w:rFonts w:ascii="Arial" w:hAnsi="Arial" w:cs="Arial"/>
          <w:sz w:val="24"/>
          <w:szCs w:val="24"/>
        </w:rPr>
      </w:pPr>
      <w:r>
        <w:rPr>
          <w:rFonts w:ascii="Arial" w:hAnsi="Arial" w:cs="Arial"/>
          <w:sz w:val="24"/>
          <w:szCs w:val="24"/>
        </w:rPr>
        <w:t>[1</w:t>
      </w:r>
      <w:r w:rsidR="00151FEA">
        <w:rPr>
          <w:rFonts w:ascii="Arial" w:hAnsi="Arial" w:cs="Arial"/>
          <w:sz w:val="24"/>
          <w:szCs w:val="24"/>
        </w:rPr>
        <w:t>4</w:t>
      </w:r>
      <w:r w:rsidR="00CE6047">
        <w:rPr>
          <w:rFonts w:ascii="Arial" w:hAnsi="Arial" w:cs="Arial"/>
          <w:sz w:val="24"/>
          <w:szCs w:val="24"/>
        </w:rPr>
        <w:t>]</w:t>
      </w:r>
      <w:r w:rsidR="00CE6047">
        <w:rPr>
          <w:rFonts w:ascii="Arial" w:hAnsi="Arial" w:cs="Arial"/>
          <w:sz w:val="24"/>
          <w:szCs w:val="24"/>
        </w:rPr>
        <w:tab/>
      </w:r>
      <w:r w:rsidR="00714CDA">
        <w:rPr>
          <w:rFonts w:ascii="Arial" w:hAnsi="Arial" w:cs="Arial"/>
          <w:sz w:val="24"/>
          <w:szCs w:val="24"/>
        </w:rPr>
        <w:t xml:space="preserve">Before me are several applications </w:t>
      </w:r>
      <w:r w:rsidR="0070188E">
        <w:rPr>
          <w:rFonts w:ascii="Arial" w:hAnsi="Arial" w:cs="Arial"/>
          <w:sz w:val="24"/>
          <w:szCs w:val="24"/>
        </w:rPr>
        <w:t>including an application for consolidation of two applications for the liquidation of Beryl Coal</w:t>
      </w:r>
      <w:r w:rsidR="00DB4795">
        <w:rPr>
          <w:rFonts w:ascii="Arial" w:hAnsi="Arial" w:cs="Arial"/>
          <w:sz w:val="24"/>
          <w:szCs w:val="24"/>
        </w:rPr>
        <w:t xml:space="preserve">. </w:t>
      </w:r>
      <w:r w:rsidR="00C55489">
        <w:rPr>
          <w:rFonts w:ascii="Arial" w:hAnsi="Arial" w:cs="Arial"/>
          <w:sz w:val="24"/>
          <w:szCs w:val="24"/>
        </w:rPr>
        <w:t xml:space="preserve">Difficulties </w:t>
      </w:r>
      <w:r w:rsidR="00412525">
        <w:rPr>
          <w:rFonts w:ascii="Arial" w:hAnsi="Arial" w:cs="Arial"/>
          <w:sz w:val="24"/>
          <w:szCs w:val="24"/>
        </w:rPr>
        <w:t xml:space="preserve">regarding what was before me and what </w:t>
      </w:r>
      <w:r w:rsidR="008C1C63">
        <w:rPr>
          <w:rFonts w:ascii="Arial" w:hAnsi="Arial" w:cs="Arial"/>
          <w:sz w:val="24"/>
          <w:szCs w:val="24"/>
        </w:rPr>
        <w:t xml:space="preserve">was not </w:t>
      </w:r>
      <w:r w:rsidR="00EF5C8A">
        <w:rPr>
          <w:rFonts w:ascii="Arial" w:hAnsi="Arial" w:cs="Arial"/>
          <w:sz w:val="24"/>
          <w:szCs w:val="24"/>
        </w:rPr>
        <w:t xml:space="preserve">arose when by </w:t>
      </w:r>
      <w:r w:rsidR="00097D98">
        <w:rPr>
          <w:rFonts w:ascii="Arial" w:hAnsi="Arial" w:cs="Arial"/>
          <w:sz w:val="24"/>
          <w:szCs w:val="24"/>
        </w:rPr>
        <w:t xml:space="preserve">counsel submitted </w:t>
      </w:r>
      <w:r w:rsidR="008C1C63">
        <w:rPr>
          <w:rFonts w:ascii="Arial" w:hAnsi="Arial" w:cs="Arial"/>
          <w:sz w:val="24"/>
          <w:szCs w:val="24"/>
        </w:rPr>
        <w:t>draft</w:t>
      </w:r>
      <w:r w:rsidR="00097D98">
        <w:rPr>
          <w:rFonts w:ascii="Arial" w:hAnsi="Arial" w:cs="Arial"/>
          <w:sz w:val="24"/>
          <w:szCs w:val="24"/>
        </w:rPr>
        <w:t xml:space="preserve"> order</w:t>
      </w:r>
      <w:r w:rsidR="008C1C63">
        <w:rPr>
          <w:rFonts w:ascii="Arial" w:hAnsi="Arial" w:cs="Arial"/>
          <w:sz w:val="24"/>
          <w:szCs w:val="24"/>
        </w:rPr>
        <w:t>s</w:t>
      </w:r>
      <w:r w:rsidR="00097D98">
        <w:rPr>
          <w:rFonts w:ascii="Arial" w:hAnsi="Arial" w:cs="Arial"/>
          <w:sz w:val="24"/>
          <w:szCs w:val="24"/>
        </w:rPr>
        <w:t xml:space="preserve"> </w:t>
      </w:r>
      <w:r w:rsidR="00C7654D">
        <w:rPr>
          <w:rFonts w:ascii="Arial" w:hAnsi="Arial" w:cs="Arial"/>
          <w:sz w:val="24"/>
          <w:szCs w:val="24"/>
        </w:rPr>
        <w:t>after</w:t>
      </w:r>
      <w:r w:rsidR="00097D98">
        <w:rPr>
          <w:rFonts w:ascii="Arial" w:hAnsi="Arial" w:cs="Arial"/>
          <w:sz w:val="24"/>
          <w:szCs w:val="24"/>
        </w:rPr>
        <w:t xml:space="preserve"> the </w:t>
      </w:r>
      <w:r w:rsidR="00271808">
        <w:rPr>
          <w:rFonts w:ascii="Arial" w:hAnsi="Arial" w:cs="Arial"/>
          <w:sz w:val="24"/>
          <w:szCs w:val="24"/>
        </w:rPr>
        <w:t>hearing. In its c</w:t>
      </w:r>
      <w:r w:rsidR="00C7654D">
        <w:rPr>
          <w:rFonts w:ascii="Arial" w:hAnsi="Arial" w:cs="Arial"/>
          <w:sz w:val="24"/>
          <w:szCs w:val="24"/>
        </w:rPr>
        <w:t>overing letter</w:t>
      </w:r>
      <w:r w:rsidR="00271808">
        <w:rPr>
          <w:rFonts w:ascii="Arial" w:hAnsi="Arial" w:cs="Arial"/>
          <w:sz w:val="24"/>
          <w:szCs w:val="24"/>
        </w:rPr>
        <w:t>,</w:t>
      </w:r>
      <w:r w:rsidR="00C70C9B">
        <w:rPr>
          <w:rFonts w:ascii="Arial" w:hAnsi="Arial" w:cs="Arial"/>
          <w:sz w:val="24"/>
          <w:szCs w:val="24"/>
        </w:rPr>
        <w:t xml:space="preserve"> </w:t>
      </w:r>
      <w:r w:rsidR="00C7654D">
        <w:rPr>
          <w:rFonts w:ascii="Arial" w:hAnsi="Arial" w:cs="Arial"/>
          <w:sz w:val="24"/>
          <w:szCs w:val="24"/>
        </w:rPr>
        <w:t>Beryl Coal</w:t>
      </w:r>
      <w:r w:rsidR="00C70C9B">
        <w:rPr>
          <w:rFonts w:ascii="Arial" w:hAnsi="Arial" w:cs="Arial"/>
          <w:sz w:val="24"/>
          <w:szCs w:val="24"/>
        </w:rPr>
        <w:t xml:space="preserve"> refers </w:t>
      </w:r>
      <w:r w:rsidR="00260FCD">
        <w:rPr>
          <w:rFonts w:ascii="Arial" w:hAnsi="Arial" w:cs="Arial"/>
          <w:sz w:val="24"/>
          <w:szCs w:val="24"/>
        </w:rPr>
        <w:t>to the letter of the Deputy Judge President only referring three case numbers for hearing to me, i.e.</w:t>
      </w:r>
      <w:r w:rsidR="00F670DE">
        <w:rPr>
          <w:rFonts w:ascii="Arial" w:hAnsi="Arial" w:cs="Arial"/>
          <w:sz w:val="24"/>
          <w:szCs w:val="24"/>
        </w:rPr>
        <w:t xml:space="preserve"> </w:t>
      </w:r>
      <w:r w:rsidR="00D71D8C">
        <w:rPr>
          <w:rFonts w:ascii="Arial" w:hAnsi="Arial" w:cs="Arial"/>
          <w:sz w:val="24"/>
          <w:szCs w:val="24"/>
        </w:rPr>
        <w:t>038877</w:t>
      </w:r>
      <w:r w:rsidR="00F670DE">
        <w:rPr>
          <w:rFonts w:ascii="Arial" w:hAnsi="Arial" w:cs="Arial"/>
          <w:sz w:val="24"/>
          <w:szCs w:val="24"/>
        </w:rPr>
        <w:t>, 022339 and 040604.</w:t>
      </w:r>
    </w:p>
    <w:p w14:paraId="7BA97F3E" w14:textId="77777777" w:rsidR="00856C82" w:rsidRDefault="00F670DE" w:rsidP="0070188E">
      <w:pPr>
        <w:spacing w:after="0" w:line="480" w:lineRule="auto"/>
        <w:jc w:val="both"/>
        <w:rPr>
          <w:rFonts w:ascii="Arial" w:hAnsi="Arial" w:cs="Arial"/>
          <w:sz w:val="24"/>
          <w:szCs w:val="24"/>
        </w:rPr>
      </w:pPr>
      <w:r>
        <w:rPr>
          <w:rFonts w:ascii="Arial" w:hAnsi="Arial" w:cs="Arial"/>
          <w:sz w:val="24"/>
          <w:szCs w:val="24"/>
        </w:rPr>
        <w:t>[</w:t>
      </w:r>
      <w:r w:rsidR="006721A7">
        <w:rPr>
          <w:rFonts w:ascii="Arial" w:hAnsi="Arial" w:cs="Arial"/>
          <w:sz w:val="24"/>
          <w:szCs w:val="24"/>
        </w:rPr>
        <w:t>1</w:t>
      </w:r>
      <w:r w:rsidR="00151FEA">
        <w:rPr>
          <w:rFonts w:ascii="Arial" w:hAnsi="Arial" w:cs="Arial"/>
          <w:sz w:val="24"/>
          <w:szCs w:val="24"/>
        </w:rPr>
        <w:t>5</w:t>
      </w:r>
      <w:r>
        <w:rPr>
          <w:rFonts w:ascii="Arial" w:hAnsi="Arial" w:cs="Arial"/>
          <w:sz w:val="24"/>
          <w:szCs w:val="24"/>
        </w:rPr>
        <w:t>]</w:t>
      </w:r>
      <w:r>
        <w:rPr>
          <w:rFonts w:ascii="Arial" w:hAnsi="Arial" w:cs="Arial"/>
          <w:sz w:val="24"/>
          <w:szCs w:val="24"/>
        </w:rPr>
        <w:tab/>
        <w:t xml:space="preserve">This cannot be correct </w:t>
      </w:r>
      <w:r w:rsidR="00E6030F">
        <w:rPr>
          <w:rFonts w:ascii="Arial" w:hAnsi="Arial" w:cs="Arial"/>
          <w:sz w:val="24"/>
          <w:szCs w:val="24"/>
        </w:rPr>
        <w:t xml:space="preserve">as </w:t>
      </w:r>
      <w:r w:rsidR="001B48DC">
        <w:rPr>
          <w:rFonts w:ascii="Arial" w:hAnsi="Arial" w:cs="Arial"/>
          <w:sz w:val="24"/>
          <w:szCs w:val="24"/>
        </w:rPr>
        <w:t>Beryl Coal</w:t>
      </w:r>
      <w:r w:rsidR="00E6030F">
        <w:rPr>
          <w:rFonts w:ascii="Arial" w:hAnsi="Arial" w:cs="Arial"/>
          <w:sz w:val="24"/>
          <w:szCs w:val="24"/>
        </w:rPr>
        <w:t xml:space="preserve"> itself submitted a draft order seeking the dismissal </w:t>
      </w:r>
      <w:r w:rsidR="00A00900">
        <w:rPr>
          <w:rFonts w:ascii="Arial" w:hAnsi="Arial" w:cs="Arial"/>
          <w:sz w:val="24"/>
          <w:szCs w:val="24"/>
        </w:rPr>
        <w:t>of the application to consolidate case 022339 and case 9197</w:t>
      </w:r>
      <w:r w:rsidR="00856C82">
        <w:rPr>
          <w:rFonts w:ascii="Arial" w:hAnsi="Arial" w:cs="Arial"/>
          <w:sz w:val="24"/>
          <w:szCs w:val="24"/>
        </w:rPr>
        <w:t xml:space="preserve">. At the very </w:t>
      </w:r>
      <w:r w:rsidR="001B48DC">
        <w:rPr>
          <w:rFonts w:ascii="Arial" w:hAnsi="Arial" w:cs="Arial"/>
          <w:sz w:val="24"/>
          <w:szCs w:val="24"/>
        </w:rPr>
        <w:t>least</w:t>
      </w:r>
      <w:r w:rsidR="00856C82">
        <w:rPr>
          <w:rFonts w:ascii="Arial" w:hAnsi="Arial" w:cs="Arial"/>
          <w:sz w:val="24"/>
          <w:szCs w:val="24"/>
        </w:rPr>
        <w:t>, case 9197</w:t>
      </w:r>
      <w:r w:rsidR="001B48DC">
        <w:rPr>
          <w:rFonts w:ascii="Arial" w:hAnsi="Arial" w:cs="Arial"/>
          <w:sz w:val="24"/>
          <w:szCs w:val="24"/>
        </w:rPr>
        <w:t>,</w:t>
      </w:r>
      <w:r w:rsidR="00856C82">
        <w:rPr>
          <w:rFonts w:ascii="Arial" w:hAnsi="Arial" w:cs="Arial"/>
          <w:sz w:val="24"/>
          <w:szCs w:val="24"/>
        </w:rPr>
        <w:t xml:space="preserve"> as referred to in case 022339, was also before me. </w:t>
      </w:r>
    </w:p>
    <w:p w14:paraId="30835740" w14:textId="77777777" w:rsidR="00E81E77" w:rsidRDefault="00856C82" w:rsidP="0070188E">
      <w:pPr>
        <w:spacing w:after="0" w:line="480" w:lineRule="auto"/>
        <w:jc w:val="both"/>
        <w:rPr>
          <w:rFonts w:ascii="Arial" w:hAnsi="Arial" w:cs="Arial"/>
          <w:sz w:val="24"/>
          <w:szCs w:val="24"/>
        </w:rPr>
      </w:pPr>
      <w:r>
        <w:rPr>
          <w:rFonts w:ascii="Arial" w:hAnsi="Arial" w:cs="Arial"/>
          <w:sz w:val="24"/>
          <w:szCs w:val="24"/>
        </w:rPr>
        <w:t>[</w:t>
      </w:r>
      <w:r w:rsidR="006721A7">
        <w:rPr>
          <w:rFonts w:ascii="Arial" w:hAnsi="Arial" w:cs="Arial"/>
          <w:sz w:val="24"/>
          <w:szCs w:val="24"/>
        </w:rPr>
        <w:t>1</w:t>
      </w:r>
      <w:r w:rsidR="00151FEA">
        <w:rPr>
          <w:rFonts w:ascii="Arial" w:hAnsi="Arial" w:cs="Arial"/>
          <w:sz w:val="24"/>
          <w:szCs w:val="24"/>
        </w:rPr>
        <w:t>6</w:t>
      </w:r>
      <w:r>
        <w:rPr>
          <w:rFonts w:ascii="Arial" w:hAnsi="Arial" w:cs="Arial"/>
          <w:sz w:val="24"/>
          <w:szCs w:val="24"/>
        </w:rPr>
        <w:t>]</w:t>
      </w:r>
      <w:r>
        <w:rPr>
          <w:rFonts w:ascii="Arial" w:hAnsi="Arial" w:cs="Arial"/>
          <w:sz w:val="24"/>
          <w:szCs w:val="24"/>
        </w:rPr>
        <w:tab/>
        <w:t xml:space="preserve">Also, </w:t>
      </w:r>
      <w:r w:rsidR="00410AE4">
        <w:rPr>
          <w:rFonts w:ascii="Arial" w:hAnsi="Arial" w:cs="Arial"/>
          <w:sz w:val="24"/>
          <w:szCs w:val="24"/>
        </w:rPr>
        <w:t xml:space="preserve">in concise heads of argument </w:t>
      </w:r>
      <w:r w:rsidR="002A35AB">
        <w:rPr>
          <w:rFonts w:ascii="Arial" w:hAnsi="Arial" w:cs="Arial"/>
          <w:sz w:val="24"/>
          <w:szCs w:val="24"/>
        </w:rPr>
        <w:t xml:space="preserve">Inceku indicated that case 9197 was </w:t>
      </w:r>
      <w:r w:rsidR="00D64B22">
        <w:rPr>
          <w:rFonts w:ascii="Arial" w:hAnsi="Arial" w:cs="Arial"/>
          <w:sz w:val="24"/>
          <w:szCs w:val="24"/>
        </w:rPr>
        <w:t xml:space="preserve">indeed </w:t>
      </w:r>
      <w:r w:rsidR="002A35AB">
        <w:rPr>
          <w:rFonts w:ascii="Arial" w:hAnsi="Arial" w:cs="Arial"/>
          <w:sz w:val="24"/>
          <w:szCs w:val="24"/>
        </w:rPr>
        <w:t xml:space="preserve">before me. </w:t>
      </w:r>
      <w:r w:rsidR="0064319A">
        <w:rPr>
          <w:rFonts w:ascii="Arial" w:hAnsi="Arial" w:cs="Arial"/>
          <w:sz w:val="24"/>
          <w:szCs w:val="24"/>
        </w:rPr>
        <w:t xml:space="preserve">It also </w:t>
      </w:r>
      <w:r w:rsidR="004273DF">
        <w:rPr>
          <w:rFonts w:ascii="Arial" w:hAnsi="Arial" w:cs="Arial"/>
          <w:sz w:val="24"/>
          <w:szCs w:val="24"/>
        </w:rPr>
        <w:t>argued</w:t>
      </w:r>
      <w:r w:rsidR="0064319A">
        <w:rPr>
          <w:rFonts w:ascii="Arial" w:hAnsi="Arial" w:cs="Arial"/>
          <w:sz w:val="24"/>
          <w:szCs w:val="24"/>
        </w:rPr>
        <w:t xml:space="preserve"> that a</w:t>
      </w:r>
      <w:r w:rsidR="00927D07">
        <w:rPr>
          <w:rFonts w:ascii="Arial" w:hAnsi="Arial" w:cs="Arial"/>
          <w:sz w:val="24"/>
          <w:szCs w:val="24"/>
        </w:rPr>
        <w:t xml:space="preserve">pplication fully </w:t>
      </w:r>
      <w:r w:rsidR="002008BF">
        <w:rPr>
          <w:rFonts w:ascii="Arial" w:hAnsi="Arial" w:cs="Arial"/>
          <w:sz w:val="24"/>
          <w:szCs w:val="24"/>
        </w:rPr>
        <w:t>without any objecti</w:t>
      </w:r>
      <w:r w:rsidR="00BA2ECB">
        <w:rPr>
          <w:rFonts w:ascii="Arial" w:hAnsi="Arial" w:cs="Arial"/>
          <w:sz w:val="24"/>
          <w:szCs w:val="24"/>
        </w:rPr>
        <w:t>on</w:t>
      </w:r>
      <w:r w:rsidR="002008BF">
        <w:rPr>
          <w:rFonts w:ascii="Arial" w:hAnsi="Arial" w:cs="Arial"/>
          <w:sz w:val="24"/>
          <w:szCs w:val="24"/>
        </w:rPr>
        <w:t xml:space="preserve"> </w:t>
      </w:r>
      <w:r w:rsidR="009E2FE0">
        <w:rPr>
          <w:rFonts w:ascii="Arial" w:hAnsi="Arial" w:cs="Arial"/>
          <w:sz w:val="24"/>
          <w:szCs w:val="24"/>
        </w:rPr>
        <w:t>that it was not before me for determination. I</w:t>
      </w:r>
      <w:r w:rsidR="00CA61F8">
        <w:rPr>
          <w:rFonts w:ascii="Arial" w:hAnsi="Arial" w:cs="Arial"/>
          <w:sz w:val="24"/>
          <w:szCs w:val="24"/>
        </w:rPr>
        <w:t xml:space="preserve"> </w:t>
      </w:r>
      <w:r w:rsidR="00474B0E">
        <w:rPr>
          <w:rFonts w:ascii="Arial" w:hAnsi="Arial" w:cs="Arial"/>
          <w:sz w:val="24"/>
          <w:szCs w:val="24"/>
        </w:rPr>
        <w:t>c</w:t>
      </w:r>
      <w:r w:rsidR="009E2FE0">
        <w:rPr>
          <w:rFonts w:ascii="Arial" w:hAnsi="Arial" w:cs="Arial"/>
          <w:sz w:val="24"/>
          <w:szCs w:val="24"/>
        </w:rPr>
        <w:t xml:space="preserve">onsequently </w:t>
      </w:r>
      <w:r w:rsidR="004C0E69">
        <w:rPr>
          <w:rFonts w:ascii="Arial" w:hAnsi="Arial" w:cs="Arial"/>
          <w:sz w:val="24"/>
          <w:szCs w:val="24"/>
        </w:rPr>
        <w:t>f</w:t>
      </w:r>
      <w:r w:rsidR="009E2FE0">
        <w:rPr>
          <w:rFonts w:ascii="Arial" w:hAnsi="Arial" w:cs="Arial"/>
          <w:sz w:val="24"/>
          <w:szCs w:val="24"/>
        </w:rPr>
        <w:t>i</w:t>
      </w:r>
      <w:r w:rsidR="004C0E69">
        <w:rPr>
          <w:rFonts w:ascii="Arial" w:hAnsi="Arial" w:cs="Arial"/>
          <w:sz w:val="24"/>
          <w:szCs w:val="24"/>
        </w:rPr>
        <w:t xml:space="preserve">nd </w:t>
      </w:r>
      <w:r w:rsidR="009E2FE0">
        <w:rPr>
          <w:rFonts w:ascii="Arial" w:hAnsi="Arial" w:cs="Arial"/>
          <w:sz w:val="24"/>
          <w:szCs w:val="24"/>
        </w:rPr>
        <w:t xml:space="preserve">that </w:t>
      </w:r>
      <w:r w:rsidR="004C0E69">
        <w:rPr>
          <w:rFonts w:ascii="Arial" w:hAnsi="Arial" w:cs="Arial"/>
          <w:sz w:val="24"/>
          <w:szCs w:val="24"/>
        </w:rPr>
        <w:t xml:space="preserve">the after the fact email surprising </w:t>
      </w:r>
      <w:r w:rsidR="00A62656">
        <w:rPr>
          <w:rFonts w:ascii="Arial" w:hAnsi="Arial" w:cs="Arial"/>
          <w:sz w:val="24"/>
          <w:szCs w:val="24"/>
        </w:rPr>
        <w:t xml:space="preserve">considering </w:t>
      </w:r>
      <w:r w:rsidR="00B77981">
        <w:rPr>
          <w:rFonts w:ascii="Arial" w:hAnsi="Arial" w:cs="Arial"/>
          <w:sz w:val="24"/>
          <w:szCs w:val="24"/>
        </w:rPr>
        <w:t>all the matters that were argued before me.</w:t>
      </w:r>
      <w:r w:rsidR="00A62656">
        <w:rPr>
          <w:rFonts w:ascii="Arial" w:hAnsi="Arial" w:cs="Arial"/>
          <w:sz w:val="24"/>
          <w:szCs w:val="24"/>
        </w:rPr>
        <w:t xml:space="preserve"> </w:t>
      </w:r>
      <w:r w:rsidR="00C3503F">
        <w:rPr>
          <w:rFonts w:ascii="Arial" w:hAnsi="Arial" w:cs="Arial"/>
          <w:sz w:val="24"/>
          <w:szCs w:val="24"/>
        </w:rPr>
        <w:t xml:space="preserve">The email </w:t>
      </w:r>
      <w:r w:rsidR="00483269">
        <w:rPr>
          <w:rFonts w:ascii="Arial" w:hAnsi="Arial" w:cs="Arial"/>
          <w:sz w:val="24"/>
          <w:szCs w:val="24"/>
        </w:rPr>
        <w:t>by</w:t>
      </w:r>
      <w:r w:rsidR="00C3503F">
        <w:rPr>
          <w:rFonts w:ascii="Arial" w:hAnsi="Arial" w:cs="Arial"/>
          <w:sz w:val="24"/>
          <w:szCs w:val="24"/>
        </w:rPr>
        <w:t xml:space="preserve"> Beryl Coal</w:t>
      </w:r>
      <w:r w:rsidR="00483269">
        <w:rPr>
          <w:rFonts w:ascii="Arial" w:hAnsi="Arial" w:cs="Arial"/>
          <w:sz w:val="24"/>
          <w:szCs w:val="24"/>
        </w:rPr>
        <w:t>’s</w:t>
      </w:r>
      <w:r w:rsidR="00EE4D2C">
        <w:rPr>
          <w:rFonts w:ascii="Arial" w:hAnsi="Arial" w:cs="Arial"/>
          <w:sz w:val="24"/>
          <w:szCs w:val="24"/>
        </w:rPr>
        <w:t xml:space="preserve"> </w:t>
      </w:r>
      <w:r w:rsidR="00483269">
        <w:rPr>
          <w:rFonts w:ascii="Arial" w:hAnsi="Arial" w:cs="Arial"/>
          <w:sz w:val="24"/>
          <w:szCs w:val="24"/>
        </w:rPr>
        <w:t>attorneys</w:t>
      </w:r>
      <w:r w:rsidR="00C3503F">
        <w:rPr>
          <w:rFonts w:ascii="Arial" w:hAnsi="Arial" w:cs="Arial"/>
          <w:sz w:val="24"/>
          <w:szCs w:val="24"/>
        </w:rPr>
        <w:t xml:space="preserve"> also </w:t>
      </w:r>
      <w:r w:rsidR="007A7365">
        <w:rPr>
          <w:rFonts w:ascii="Arial" w:hAnsi="Arial" w:cs="Arial"/>
          <w:sz w:val="24"/>
          <w:szCs w:val="24"/>
        </w:rPr>
        <w:t xml:space="preserve">states that “the application was not argued”. It does not say that the </w:t>
      </w:r>
      <w:r w:rsidR="00C32E9E">
        <w:rPr>
          <w:rFonts w:ascii="Arial" w:hAnsi="Arial" w:cs="Arial"/>
          <w:sz w:val="24"/>
          <w:szCs w:val="24"/>
        </w:rPr>
        <w:t xml:space="preserve">matter </w:t>
      </w:r>
      <w:r w:rsidR="0059627D">
        <w:rPr>
          <w:rFonts w:ascii="Arial" w:hAnsi="Arial" w:cs="Arial"/>
          <w:sz w:val="24"/>
          <w:szCs w:val="24"/>
        </w:rPr>
        <w:t>was not before me.</w:t>
      </w:r>
    </w:p>
    <w:p w14:paraId="39B6F11E" w14:textId="77777777" w:rsidR="0059627D" w:rsidRDefault="0059627D" w:rsidP="0070188E">
      <w:pPr>
        <w:spacing w:after="0" w:line="480" w:lineRule="auto"/>
        <w:jc w:val="both"/>
        <w:rPr>
          <w:rFonts w:ascii="Arial" w:hAnsi="Arial" w:cs="Arial"/>
          <w:sz w:val="24"/>
          <w:szCs w:val="24"/>
        </w:rPr>
      </w:pPr>
      <w:r>
        <w:rPr>
          <w:rFonts w:ascii="Arial" w:hAnsi="Arial" w:cs="Arial"/>
          <w:sz w:val="24"/>
          <w:szCs w:val="24"/>
        </w:rPr>
        <w:t>[1</w:t>
      </w:r>
      <w:r w:rsidR="00F94A65">
        <w:rPr>
          <w:rFonts w:ascii="Arial" w:hAnsi="Arial" w:cs="Arial"/>
          <w:sz w:val="24"/>
          <w:szCs w:val="24"/>
        </w:rPr>
        <w:t>7</w:t>
      </w:r>
      <w:r>
        <w:rPr>
          <w:rFonts w:ascii="Arial" w:hAnsi="Arial" w:cs="Arial"/>
          <w:sz w:val="24"/>
          <w:szCs w:val="24"/>
        </w:rPr>
        <w:t>]</w:t>
      </w:r>
      <w:r>
        <w:rPr>
          <w:rFonts w:ascii="Arial" w:hAnsi="Arial" w:cs="Arial"/>
          <w:sz w:val="24"/>
          <w:szCs w:val="24"/>
        </w:rPr>
        <w:tab/>
        <w:t xml:space="preserve">After I reserved judgment </w:t>
      </w:r>
      <w:r w:rsidR="006F3A2F">
        <w:rPr>
          <w:rFonts w:ascii="Arial" w:hAnsi="Arial" w:cs="Arial"/>
          <w:sz w:val="24"/>
          <w:szCs w:val="24"/>
        </w:rPr>
        <w:t xml:space="preserve">and </w:t>
      </w:r>
      <w:r w:rsidR="00070FC1">
        <w:rPr>
          <w:rFonts w:ascii="Arial" w:hAnsi="Arial" w:cs="Arial"/>
          <w:sz w:val="24"/>
          <w:szCs w:val="24"/>
        </w:rPr>
        <w:t xml:space="preserve">completed </w:t>
      </w:r>
      <w:r w:rsidR="006F3A2F">
        <w:rPr>
          <w:rFonts w:ascii="Arial" w:hAnsi="Arial" w:cs="Arial"/>
          <w:sz w:val="24"/>
          <w:szCs w:val="24"/>
        </w:rPr>
        <w:t xml:space="preserve">the bulk of my judgment, a notice of </w:t>
      </w:r>
      <w:r w:rsidR="00D82701">
        <w:rPr>
          <w:rFonts w:ascii="Arial" w:hAnsi="Arial" w:cs="Arial"/>
          <w:sz w:val="24"/>
          <w:szCs w:val="24"/>
        </w:rPr>
        <w:t xml:space="preserve">application in case number 9197 was filed by Beryl </w:t>
      </w:r>
      <w:r w:rsidR="0089158E">
        <w:rPr>
          <w:rFonts w:ascii="Arial" w:hAnsi="Arial" w:cs="Arial"/>
          <w:sz w:val="24"/>
          <w:szCs w:val="24"/>
        </w:rPr>
        <w:t xml:space="preserve">Partners. </w:t>
      </w:r>
      <w:r w:rsidR="00D82701">
        <w:rPr>
          <w:rFonts w:ascii="Arial" w:hAnsi="Arial" w:cs="Arial"/>
          <w:sz w:val="24"/>
          <w:szCs w:val="24"/>
        </w:rPr>
        <w:t xml:space="preserve">Therein it seeks that </w:t>
      </w:r>
      <w:r w:rsidR="00A7765E">
        <w:rPr>
          <w:rFonts w:ascii="Arial" w:hAnsi="Arial" w:cs="Arial"/>
          <w:sz w:val="24"/>
          <w:szCs w:val="24"/>
        </w:rPr>
        <w:t xml:space="preserve">the judgment must be stayed or reserved further “while final </w:t>
      </w:r>
      <w:r w:rsidR="00240976">
        <w:rPr>
          <w:rFonts w:ascii="Arial" w:hAnsi="Arial" w:cs="Arial"/>
          <w:sz w:val="24"/>
          <w:szCs w:val="24"/>
        </w:rPr>
        <w:t xml:space="preserve">adjudication and </w:t>
      </w:r>
      <w:r w:rsidR="00240976">
        <w:rPr>
          <w:rFonts w:ascii="Arial" w:hAnsi="Arial" w:cs="Arial"/>
          <w:sz w:val="24"/>
          <w:szCs w:val="24"/>
        </w:rPr>
        <w:lastRenderedPageBreak/>
        <w:t xml:space="preserve">determination” </w:t>
      </w:r>
      <w:r w:rsidR="009149C4">
        <w:rPr>
          <w:rFonts w:ascii="Arial" w:hAnsi="Arial" w:cs="Arial"/>
          <w:sz w:val="24"/>
          <w:szCs w:val="24"/>
        </w:rPr>
        <w:t xml:space="preserve">is made </w:t>
      </w:r>
      <w:r w:rsidR="00240976">
        <w:rPr>
          <w:rFonts w:ascii="Arial" w:hAnsi="Arial" w:cs="Arial"/>
          <w:sz w:val="24"/>
          <w:szCs w:val="24"/>
        </w:rPr>
        <w:t xml:space="preserve">of an application to amend a document which </w:t>
      </w:r>
      <w:r w:rsidR="005F43C5">
        <w:rPr>
          <w:rFonts w:ascii="Arial" w:hAnsi="Arial" w:cs="Arial"/>
          <w:sz w:val="24"/>
          <w:szCs w:val="24"/>
        </w:rPr>
        <w:t xml:space="preserve">features in </w:t>
      </w:r>
      <w:r w:rsidR="009D71F4">
        <w:rPr>
          <w:rFonts w:ascii="Arial" w:hAnsi="Arial" w:cs="Arial"/>
          <w:sz w:val="24"/>
          <w:szCs w:val="24"/>
        </w:rPr>
        <w:t>the ma</w:t>
      </w:r>
      <w:r w:rsidR="00821C00">
        <w:rPr>
          <w:rFonts w:ascii="Arial" w:hAnsi="Arial" w:cs="Arial"/>
          <w:sz w:val="24"/>
          <w:szCs w:val="24"/>
        </w:rPr>
        <w:t>tter</w:t>
      </w:r>
      <w:r w:rsidR="005F43C5">
        <w:rPr>
          <w:rFonts w:ascii="Arial" w:hAnsi="Arial" w:cs="Arial"/>
          <w:sz w:val="24"/>
          <w:szCs w:val="24"/>
        </w:rPr>
        <w:t xml:space="preserve">. </w:t>
      </w:r>
      <w:r w:rsidR="00B21499">
        <w:rPr>
          <w:rFonts w:ascii="Arial" w:hAnsi="Arial" w:cs="Arial"/>
          <w:sz w:val="24"/>
          <w:szCs w:val="24"/>
        </w:rPr>
        <w:t xml:space="preserve">All the matters that were downloaded </w:t>
      </w:r>
      <w:r w:rsidR="0042358B">
        <w:rPr>
          <w:rFonts w:ascii="Arial" w:hAnsi="Arial" w:cs="Arial"/>
          <w:sz w:val="24"/>
          <w:szCs w:val="24"/>
        </w:rPr>
        <w:t xml:space="preserve">under case number 05174 (the current proceedings) were before me and </w:t>
      </w:r>
      <w:r w:rsidR="00D276AD">
        <w:rPr>
          <w:rFonts w:ascii="Arial" w:hAnsi="Arial" w:cs="Arial"/>
          <w:sz w:val="24"/>
          <w:szCs w:val="24"/>
        </w:rPr>
        <w:t>I shall deal with those matters which were argued</w:t>
      </w:r>
      <w:r w:rsidR="006E18D3">
        <w:rPr>
          <w:rFonts w:ascii="Arial" w:hAnsi="Arial" w:cs="Arial"/>
          <w:sz w:val="24"/>
          <w:szCs w:val="24"/>
        </w:rPr>
        <w:t xml:space="preserve"> and with the new application </w:t>
      </w:r>
      <w:r w:rsidR="00947E57">
        <w:rPr>
          <w:rFonts w:ascii="Arial" w:hAnsi="Arial" w:cs="Arial"/>
          <w:sz w:val="24"/>
          <w:szCs w:val="24"/>
        </w:rPr>
        <w:t>after it is heard.</w:t>
      </w:r>
    </w:p>
    <w:p w14:paraId="3A4CCE96" w14:textId="77777777" w:rsidR="00251C09" w:rsidRDefault="00B21284" w:rsidP="0070188E">
      <w:pPr>
        <w:spacing w:after="0" w:line="480" w:lineRule="auto"/>
        <w:jc w:val="both"/>
        <w:rPr>
          <w:rFonts w:ascii="Arial" w:hAnsi="Arial" w:cs="Arial"/>
          <w:sz w:val="24"/>
          <w:szCs w:val="24"/>
        </w:rPr>
      </w:pPr>
      <w:r>
        <w:rPr>
          <w:rFonts w:ascii="Arial" w:hAnsi="Arial" w:cs="Arial"/>
          <w:sz w:val="24"/>
          <w:szCs w:val="24"/>
        </w:rPr>
        <w:t>[</w:t>
      </w:r>
      <w:r w:rsidR="006721A7">
        <w:rPr>
          <w:rFonts w:ascii="Arial" w:hAnsi="Arial" w:cs="Arial"/>
          <w:sz w:val="24"/>
          <w:szCs w:val="24"/>
        </w:rPr>
        <w:t>1</w:t>
      </w:r>
      <w:r w:rsidR="00151FEA">
        <w:rPr>
          <w:rFonts w:ascii="Arial" w:hAnsi="Arial" w:cs="Arial"/>
          <w:sz w:val="24"/>
          <w:szCs w:val="24"/>
        </w:rPr>
        <w:t>8</w:t>
      </w:r>
      <w:r>
        <w:rPr>
          <w:rFonts w:ascii="Arial" w:hAnsi="Arial" w:cs="Arial"/>
          <w:sz w:val="24"/>
          <w:szCs w:val="24"/>
        </w:rPr>
        <w:t>]</w:t>
      </w:r>
      <w:r>
        <w:rPr>
          <w:rFonts w:ascii="Arial" w:hAnsi="Arial" w:cs="Arial"/>
          <w:sz w:val="24"/>
          <w:szCs w:val="24"/>
        </w:rPr>
        <w:tab/>
        <w:t>I, consequently h</w:t>
      </w:r>
      <w:r w:rsidR="00E806D3">
        <w:rPr>
          <w:rFonts w:ascii="Arial" w:hAnsi="Arial" w:cs="Arial"/>
          <w:sz w:val="24"/>
          <w:szCs w:val="24"/>
        </w:rPr>
        <w:t>o</w:t>
      </w:r>
      <w:r>
        <w:rPr>
          <w:rFonts w:ascii="Arial" w:hAnsi="Arial" w:cs="Arial"/>
          <w:sz w:val="24"/>
          <w:szCs w:val="24"/>
        </w:rPr>
        <w:t xml:space="preserve">ld that the application to consolidate </w:t>
      </w:r>
      <w:r w:rsidR="009C653D">
        <w:rPr>
          <w:rFonts w:ascii="Arial" w:hAnsi="Arial" w:cs="Arial"/>
          <w:sz w:val="24"/>
          <w:szCs w:val="24"/>
        </w:rPr>
        <w:t xml:space="preserve">case numbers 022339 and 9197 </w:t>
      </w:r>
      <w:r w:rsidR="00AA062B">
        <w:rPr>
          <w:rFonts w:ascii="Arial" w:hAnsi="Arial" w:cs="Arial"/>
          <w:sz w:val="24"/>
          <w:szCs w:val="24"/>
        </w:rPr>
        <w:t>is properly before me. In it, Inceku seeks to conso</w:t>
      </w:r>
      <w:r w:rsidR="009A6076">
        <w:rPr>
          <w:rFonts w:ascii="Arial" w:hAnsi="Arial" w:cs="Arial"/>
          <w:sz w:val="24"/>
          <w:szCs w:val="24"/>
        </w:rPr>
        <w:t>lidate and application by</w:t>
      </w:r>
      <w:r w:rsidR="00832840">
        <w:rPr>
          <w:rFonts w:ascii="Arial" w:hAnsi="Arial" w:cs="Arial"/>
          <w:sz w:val="24"/>
          <w:szCs w:val="24"/>
        </w:rPr>
        <w:t xml:space="preserve"> </w:t>
      </w:r>
      <w:r w:rsidR="009A6076">
        <w:rPr>
          <w:rFonts w:ascii="Arial" w:hAnsi="Arial" w:cs="Arial"/>
          <w:sz w:val="24"/>
          <w:szCs w:val="24"/>
        </w:rPr>
        <w:t>it for the liquidation of Beryl Coal with</w:t>
      </w:r>
      <w:r w:rsidR="00A764AD">
        <w:rPr>
          <w:rFonts w:ascii="Arial" w:hAnsi="Arial" w:cs="Arial"/>
          <w:sz w:val="24"/>
          <w:szCs w:val="24"/>
        </w:rPr>
        <w:t xml:space="preserve"> a similar </w:t>
      </w:r>
      <w:r w:rsidR="00CA4AF1">
        <w:rPr>
          <w:rFonts w:ascii="Arial" w:hAnsi="Arial" w:cs="Arial"/>
          <w:sz w:val="24"/>
          <w:szCs w:val="24"/>
        </w:rPr>
        <w:t>application by SG Coal.</w:t>
      </w:r>
      <w:r w:rsidR="00832840">
        <w:rPr>
          <w:rFonts w:ascii="Arial" w:hAnsi="Arial" w:cs="Arial"/>
          <w:sz w:val="24"/>
          <w:szCs w:val="24"/>
        </w:rPr>
        <w:t xml:space="preserve"> </w:t>
      </w:r>
    </w:p>
    <w:p w14:paraId="2F9E1D4C" w14:textId="77777777" w:rsidR="008B186B" w:rsidRDefault="00832840" w:rsidP="0070188E">
      <w:pPr>
        <w:spacing w:after="0" w:line="480" w:lineRule="auto"/>
        <w:jc w:val="both"/>
        <w:rPr>
          <w:rFonts w:ascii="Arial" w:hAnsi="Arial" w:cs="Arial"/>
          <w:sz w:val="24"/>
          <w:szCs w:val="24"/>
        </w:rPr>
      </w:pPr>
      <w:r>
        <w:rPr>
          <w:rFonts w:ascii="Arial" w:hAnsi="Arial" w:cs="Arial"/>
          <w:sz w:val="24"/>
          <w:szCs w:val="24"/>
        </w:rPr>
        <w:t>[</w:t>
      </w:r>
      <w:r w:rsidR="00151FEA">
        <w:rPr>
          <w:rFonts w:ascii="Arial" w:hAnsi="Arial" w:cs="Arial"/>
          <w:sz w:val="24"/>
          <w:szCs w:val="24"/>
        </w:rPr>
        <w:t>19</w:t>
      </w:r>
      <w:r>
        <w:rPr>
          <w:rFonts w:ascii="Arial" w:hAnsi="Arial" w:cs="Arial"/>
          <w:sz w:val="24"/>
          <w:szCs w:val="24"/>
        </w:rPr>
        <w:t>]</w:t>
      </w:r>
      <w:r>
        <w:rPr>
          <w:rFonts w:ascii="Arial" w:hAnsi="Arial" w:cs="Arial"/>
          <w:sz w:val="24"/>
          <w:szCs w:val="24"/>
        </w:rPr>
        <w:tab/>
        <w:t xml:space="preserve">There was also </w:t>
      </w:r>
      <w:r w:rsidR="00D30E68">
        <w:rPr>
          <w:rFonts w:ascii="Arial" w:hAnsi="Arial" w:cs="Arial"/>
          <w:sz w:val="24"/>
          <w:szCs w:val="24"/>
        </w:rPr>
        <w:t xml:space="preserve">a matter launched in the Pretoria High Court (38877/2022) </w:t>
      </w:r>
      <w:r w:rsidR="00A70CC8">
        <w:rPr>
          <w:rFonts w:ascii="Arial" w:hAnsi="Arial" w:cs="Arial"/>
          <w:sz w:val="24"/>
          <w:szCs w:val="24"/>
        </w:rPr>
        <w:t xml:space="preserve">but which was transferred to this court and uploaded </w:t>
      </w:r>
      <w:r w:rsidR="0039168C">
        <w:rPr>
          <w:rFonts w:ascii="Arial" w:hAnsi="Arial" w:cs="Arial"/>
          <w:sz w:val="24"/>
          <w:szCs w:val="24"/>
        </w:rPr>
        <w:t>under the main case number of this matter, i.e. 005174</w:t>
      </w:r>
      <w:r w:rsidR="008B186B">
        <w:rPr>
          <w:rFonts w:ascii="Arial" w:hAnsi="Arial" w:cs="Arial"/>
          <w:sz w:val="24"/>
          <w:szCs w:val="24"/>
        </w:rPr>
        <w:t xml:space="preserve">. That matter is also before </w:t>
      </w:r>
      <w:r w:rsidR="00EA500F">
        <w:rPr>
          <w:rFonts w:ascii="Arial" w:hAnsi="Arial" w:cs="Arial"/>
          <w:sz w:val="24"/>
          <w:szCs w:val="24"/>
        </w:rPr>
        <w:t xml:space="preserve">me and was argued fully. </w:t>
      </w:r>
    </w:p>
    <w:p w14:paraId="5FD6A70D" w14:textId="77777777" w:rsidR="00662961" w:rsidRDefault="00662961" w:rsidP="0070188E">
      <w:pPr>
        <w:spacing w:after="0" w:line="480" w:lineRule="auto"/>
        <w:jc w:val="both"/>
        <w:rPr>
          <w:rFonts w:ascii="Arial" w:hAnsi="Arial" w:cs="Arial"/>
          <w:sz w:val="24"/>
          <w:szCs w:val="24"/>
        </w:rPr>
      </w:pPr>
      <w:r>
        <w:rPr>
          <w:rFonts w:ascii="Arial" w:hAnsi="Arial" w:cs="Arial"/>
          <w:sz w:val="24"/>
          <w:szCs w:val="24"/>
        </w:rPr>
        <w:t>[</w:t>
      </w:r>
      <w:r w:rsidR="006721A7">
        <w:rPr>
          <w:rFonts w:ascii="Arial" w:hAnsi="Arial" w:cs="Arial"/>
          <w:sz w:val="24"/>
          <w:szCs w:val="24"/>
        </w:rPr>
        <w:t>2</w:t>
      </w:r>
      <w:r w:rsidR="00151FEA">
        <w:rPr>
          <w:rFonts w:ascii="Arial" w:hAnsi="Arial" w:cs="Arial"/>
          <w:sz w:val="24"/>
          <w:szCs w:val="24"/>
        </w:rPr>
        <w:t>0</w:t>
      </w:r>
      <w:r>
        <w:rPr>
          <w:rFonts w:ascii="Arial" w:hAnsi="Arial" w:cs="Arial"/>
          <w:sz w:val="24"/>
          <w:szCs w:val="24"/>
        </w:rPr>
        <w:t>]</w:t>
      </w:r>
      <w:r>
        <w:rPr>
          <w:rFonts w:ascii="Arial" w:hAnsi="Arial" w:cs="Arial"/>
          <w:sz w:val="24"/>
          <w:szCs w:val="24"/>
        </w:rPr>
        <w:tab/>
      </w:r>
      <w:r w:rsidR="000F23FD">
        <w:rPr>
          <w:rFonts w:ascii="Arial" w:hAnsi="Arial" w:cs="Arial"/>
          <w:sz w:val="24"/>
          <w:szCs w:val="24"/>
        </w:rPr>
        <w:t>T</w:t>
      </w:r>
      <w:r>
        <w:rPr>
          <w:rFonts w:ascii="Arial" w:hAnsi="Arial" w:cs="Arial"/>
          <w:sz w:val="24"/>
          <w:szCs w:val="24"/>
        </w:rPr>
        <w:t xml:space="preserve">he application (case number 040604) </w:t>
      </w:r>
      <w:r w:rsidR="003B58E3">
        <w:rPr>
          <w:rFonts w:ascii="Arial" w:hAnsi="Arial" w:cs="Arial"/>
          <w:sz w:val="24"/>
          <w:szCs w:val="24"/>
        </w:rPr>
        <w:t xml:space="preserve">in which SG Coal sought to set aside the final liquidation of Beryl Coal </w:t>
      </w:r>
      <w:r w:rsidR="007D4A43">
        <w:rPr>
          <w:rFonts w:ascii="Arial" w:hAnsi="Arial" w:cs="Arial"/>
          <w:sz w:val="24"/>
          <w:szCs w:val="24"/>
        </w:rPr>
        <w:t>in terms of section 354 of the Companies Act</w:t>
      </w:r>
      <w:r w:rsidR="00512412">
        <w:rPr>
          <w:rStyle w:val="FootnoteReference"/>
          <w:rFonts w:ascii="Arial" w:hAnsi="Arial" w:cs="Arial"/>
          <w:sz w:val="24"/>
          <w:szCs w:val="24"/>
        </w:rPr>
        <w:footnoteReference w:id="1"/>
      </w:r>
      <w:r w:rsidR="00003FB1">
        <w:rPr>
          <w:rFonts w:ascii="Arial" w:hAnsi="Arial" w:cs="Arial"/>
          <w:sz w:val="24"/>
          <w:szCs w:val="24"/>
        </w:rPr>
        <w:t xml:space="preserve"> </w:t>
      </w:r>
      <w:r w:rsidR="005C2BFD">
        <w:rPr>
          <w:rFonts w:ascii="Arial" w:hAnsi="Arial" w:cs="Arial"/>
          <w:sz w:val="24"/>
          <w:szCs w:val="24"/>
        </w:rPr>
        <w:t>served before me on all versions</w:t>
      </w:r>
      <w:r w:rsidR="00456CC6">
        <w:rPr>
          <w:rFonts w:ascii="Arial" w:hAnsi="Arial" w:cs="Arial"/>
          <w:sz w:val="24"/>
          <w:szCs w:val="24"/>
        </w:rPr>
        <w:t xml:space="preserve">. However, SG Coal did not appear to move for the order and it was the </w:t>
      </w:r>
      <w:r w:rsidR="00686555">
        <w:rPr>
          <w:rFonts w:ascii="Arial" w:hAnsi="Arial" w:cs="Arial"/>
          <w:sz w:val="24"/>
          <w:szCs w:val="24"/>
        </w:rPr>
        <w:t xml:space="preserve">intervening parties and Beryl Coal </w:t>
      </w:r>
      <w:r w:rsidR="009A1174">
        <w:rPr>
          <w:rFonts w:ascii="Arial" w:hAnsi="Arial" w:cs="Arial"/>
          <w:sz w:val="24"/>
          <w:szCs w:val="24"/>
        </w:rPr>
        <w:t xml:space="preserve">who </w:t>
      </w:r>
      <w:r w:rsidR="001A08E3">
        <w:rPr>
          <w:rFonts w:ascii="Arial" w:hAnsi="Arial" w:cs="Arial"/>
          <w:sz w:val="24"/>
          <w:szCs w:val="24"/>
        </w:rPr>
        <w:t xml:space="preserve">could </w:t>
      </w:r>
      <w:r w:rsidR="00686555">
        <w:rPr>
          <w:rFonts w:ascii="Arial" w:hAnsi="Arial" w:cs="Arial"/>
          <w:sz w:val="24"/>
          <w:szCs w:val="24"/>
        </w:rPr>
        <w:t xml:space="preserve">participate </w:t>
      </w:r>
      <w:r w:rsidR="00017722">
        <w:rPr>
          <w:rFonts w:ascii="Arial" w:hAnsi="Arial" w:cs="Arial"/>
          <w:sz w:val="24"/>
          <w:szCs w:val="24"/>
        </w:rPr>
        <w:t>in this application.</w:t>
      </w:r>
      <w:r w:rsidR="000F23FD">
        <w:rPr>
          <w:rFonts w:ascii="Arial" w:hAnsi="Arial" w:cs="Arial"/>
          <w:sz w:val="24"/>
          <w:szCs w:val="24"/>
        </w:rPr>
        <w:t xml:space="preserve"> But not </w:t>
      </w:r>
      <w:r w:rsidR="001D01BE">
        <w:rPr>
          <w:rFonts w:ascii="Arial" w:hAnsi="Arial" w:cs="Arial"/>
          <w:sz w:val="24"/>
          <w:szCs w:val="24"/>
        </w:rPr>
        <w:t>a word was said about it</w:t>
      </w:r>
      <w:r w:rsidR="00A40619">
        <w:rPr>
          <w:rFonts w:ascii="Arial" w:hAnsi="Arial" w:cs="Arial"/>
          <w:sz w:val="24"/>
          <w:szCs w:val="24"/>
        </w:rPr>
        <w:t xml:space="preserve"> save that Inceku submitted that although the </w:t>
      </w:r>
      <w:r w:rsidR="003E0932">
        <w:rPr>
          <w:rFonts w:ascii="Arial" w:hAnsi="Arial" w:cs="Arial"/>
          <w:sz w:val="24"/>
          <w:szCs w:val="24"/>
        </w:rPr>
        <w:t xml:space="preserve">application </w:t>
      </w:r>
      <w:r w:rsidR="00A43811">
        <w:rPr>
          <w:rFonts w:ascii="Arial" w:hAnsi="Arial" w:cs="Arial"/>
          <w:sz w:val="24"/>
          <w:szCs w:val="24"/>
        </w:rPr>
        <w:t>is before me for purposes of dealing with the return day of the provisional liquidation application, the appli</w:t>
      </w:r>
      <w:r w:rsidR="001A7BDD">
        <w:rPr>
          <w:rFonts w:ascii="Arial" w:hAnsi="Arial" w:cs="Arial"/>
          <w:sz w:val="24"/>
          <w:szCs w:val="24"/>
        </w:rPr>
        <w:t xml:space="preserve">cation to set aside the initial order was not. </w:t>
      </w:r>
      <w:r w:rsidR="00A36073">
        <w:rPr>
          <w:rFonts w:ascii="Arial" w:hAnsi="Arial" w:cs="Arial"/>
          <w:sz w:val="24"/>
          <w:szCs w:val="24"/>
        </w:rPr>
        <w:t xml:space="preserve">This appears to be correct and no party sought </w:t>
      </w:r>
      <w:r w:rsidR="005512A3">
        <w:rPr>
          <w:rFonts w:ascii="Arial" w:hAnsi="Arial" w:cs="Arial"/>
          <w:sz w:val="24"/>
          <w:szCs w:val="24"/>
        </w:rPr>
        <w:t>relief pursuant to section 3</w:t>
      </w:r>
      <w:r w:rsidR="002A15F1">
        <w:rPr>
          <w:rFonts w:ascii="Arial" w:hAnsi="Arial" w:cs="Arial"/>
          <w:sz w:val="24"/>
          <w:szCs w:val="24"/>
        </w:rPr>
        <w:t>54</w:t>
      </w:r>
      <w:r w:rsidR="005512A3">
        <w:rPr>
          <w:rFonts w:ascii="Arial" w:hAnsi="Arial" w:cs="Arial"/>
          <w:sz w:val="24"/>
          <w:szCs w:val="24"/>
        </w:rPr>
        <w:t xml:space="preserve"> of the Companies Act.</w:t>
      </w:r>
      <w:r w:rsidR="00D16E0D">
        <w:rPr>
          <w:rFonts w:ascii="Arial" w:hAnsi="Arial" w:cs="Arial"/>
          <w:sz w:val="24"/>
          <w:szCs w:val="24"/>
        </w:rPr>
        <w:t xml:space="preserve"> </w:t>
      </w:r>
      <w:r w:rsidR="004E2237" w:rsidRPr="004E2237">
        <w:rPr>
          <w:rFonts w:ascii="Arial" w:hAnsi="Arial" w:cs="Arial"/>
          <w:sz w:val="24"/>
          <w:szCs w:val="24"/>
        </w:rPr>
        <w:t>Although not submitted by Beryl Coal, Beryl Partners or Knoop</w:t>
      </w:r>
      <w:r w:rsidR="00275728">
        <w:rPr>
          <w:rFonts w:ascii="Arial" w:hAnsi="Arial" w:cs="Arial"/>
          <w:sz w:val="24"/>
          <w:szCs w:val="24"/>
        </w:rPr>
        <w:t>,</w:t>
      </w:r>
      <w:r w:rsidR="004E2237" w:rsidRPr="004E2237">
        <w:rPr>
          <w:rFonts w:ascii="Arial" w:hAnsi="Arial" w:cs="Arial"/>
          <w:sz w:val="24"/>
          <w:szCs w:val="24"/>
        </w:rPr>
        <w:t xml:space="preserve"> the papers indicate that Beryl Partners had launched an application in terms of section 345 of the Companies Act for the setting aside of the liquidation order of Beryl Coal granted on 17 October 2022 in favour of SG Coal. I am in no position to grant this relief in the absence of submissions before me as to why a liquidation order, on the face of it issued validly in 2022, should now be set aside. The onus to prove the requirements </w:t>
      </w:r>
      <w:r w:rsidR="004E2237" w:rsidRPr="004E2237">
        <w:rPr>
          <w:rFonts w:ascii="Arial" w:hAnsi="Arial" w:cs="Arial"/>
          <w:sz w:val="24"/>
          <w:szCs w:val="24"/>
        </w:rPr>
        <w:lastRenderedPageBreak/>
        <w:t>set out in section 354 of the Companies Act is on the party seeking that relief. I must assume that the relief was abandoned, at least before me</w:t>
      </w:r>
      <w:r w:rsidR="009A1174">
        <w:rPr>
          <w:rFonts w:ascii="Arial" w:hAnsi="Arial" w:cs="Arial"/>
          <w:sz w:val="24"/>
          <w:szCs w:val="24"/>
        </w:rPr>
        <w:t>,</w:t>
      </w:r>
      <w:r w:rsidR="00535D4C">
        <w:rPr>
          <w:rFonts w:ascii="Arial" w:hAnsi="Arial" w:cs="Arial"/>
          <w:sz w:val="24"/>
          <w:szCs w:val="24"/>
        </w:rPr>
        <w:t xml:space="preserve"> and </w:t>
      </w:r>
      <w:r w:rsidR="00EA5184">
        <w:rPr>
          <w:rFonts w:ascii="Arial" w:hAnsi="Arial" w:cs="Arial"/>
          <w:sz w:val="24"/>
          <w:szCs w:val="24"/>
        </w:rPr>
        <w:t>it calls for no order.</w:t>
      </w:r>
    </w:p>
    <w:p w14:paraId="48D391A3" w14:textId="77777777" w:rsidR="0021155A" w:rsidRDefault="0021155A" w:rsidP="0070188E">
      <w:pPr>
        <w:spacing w:after="0" w:line="480" w:lineRule="auto"/>
        <w:jc w:val="both"/>
        <w:rPr>
          <w:rFonts w:ascii="Arial" w:hAnsi="Arial" w:cs="Arial"/>
          <w:sz w:val="24"/>
          <w:szCs w:val="24"/>
        </w:rPr>
      </w:pPr>
      <w:r>
        <w:rPr>
          <w:rFonts w:ascii="Arial" w:hAnsi="Arial" w:cs="Arial"/>
          <w:sz w:val="24"/>
          <w:szCs w:val="24"/>
        </w:rPr>
        <w:t>[</w:t>
      </w:r>
      <w:r w:rsidR="006721A7">
        <w:rPr>
          <w:rFonts w:ascii="Arial" w:hAnsi="Arial" w:cs="Arial"/>
          <w:sz w:val="24"/>
          <w:szCs w:val="24"/>
        </w:rPr>
        <w:t>2</w:t>
      </w:r>
      <w:r w:rsidR="00151FEA">
        <w:rPr>
          <w:rFonts w:ascii="Arial" w:hAnsi="Arial" w:cs="Arial"/>
          <w:sz w:val="24"/>
          <w:szCs w:val="24"/>
        </w:rPr>
        <w:t>1</w:t>
      </w:r>
      <w:r>
        <w:rPr>
          <w:rFonts w:ascii="Arial" w:hAnsi="Arial" w:cs="Arial"/>
          <w:sz w:val="24"/>
          <w:szCs w:val="24"/>
        </w:rPr>
        <w:t>]</w:t>
      </w:r>
      <w:r>
        <w:rPr>
          <w:rFonts w:ascii="Arial" w:hAnsi="Arial" w:cs="Arial"/>
          <w:sz w:val="24"/>
          <w:szCs w:val="24"/>
        </w:rPr>
        <w:tab/>
      </w:r>
      <w:r w:rsidR="00732888" w:rsidRPr="00732888">
        <w:rPr>
          <w:rFonts w:ascii="Arial" w:hAnsi="Arial" w:cs="Arial"/>
          <w:sz w:val="24"/>
          <w:szCs w:val="24"/>
        </w:rPr>
        <w:t>Jabula Plant Hire (Pty) Limited (“Jabula”) also instituted liquidation proceedings against Beryl Coal</w:t>
      </w:r>
      <w:r w:rsidR="00732888">
        <w:rPr>
          <w:rFonts w:ascii="Arial" w:hAnsi="Arial" w:cs="Arial"/>
          <w:sz w:val="24"/>
          <w:szCs w:val="24"/>
        </w:rPr>
        <w:t>.</w:t>
      </w:r>
      <w:r w:rsidR="00732888" w:rsidRPr="00732888">
        <w:rPr>
          <w:rFonts w:ascii="Arial" w:hAnsi="Arial" w:cs="Arial"/>
          <w:sz w:val="24"/>
          <w:szCs w:val="24"/>
        </w:rPr>
        <w:t xml:space="preserve"> </w:t>
      </w:r>
      <w:r>
        <w:rPr>
          <w:rFonts w:ascii="Arial" w:hAnsi="Arial" w:cs="Arial"/>
          <w:sz w:val="24"/>
          <w:szCs w:val="24"/>
        </w:rPr>
        <w:t>During September 2021, D</w:t>
      </w:r>
      <w:r w:rsidR="00303062">
        <w:rPr>
          <w:rFonts w:ascii="Arial" w:hAnsi="Arial" w:cs="Arial"/>
          <w:sz w:val="24"/>
          <w:szCs w:val="24"/>
        </w:rPr>
        <w:t>&amp;</w:t>
      </w:r>
      <w:r>
        <w:rPr>
          <w:rFonts w:ascii="Arial" w:hAnsi="Arial" w:cs="Arial"/>
          <w:sz w:val="24"/>
          <w:szCs w:val="24"/>
        </w:rPr>
        <w:t>R Mining (Pty) Limited (“D</w:t>
      </w:r>
      <w:r w:rsidR="00303062">
        <w:rPr>
          <w:rFonts w:ascii="Arial" w:hAnsi="Arial" w:cs="Arial"/>
          <w:sz w:val="24"/>
          <w:szCs w:val="24"/>
        </w:rPr>
        <w:t>&amp;</w:t>
      </w:r>
      <w:r>
        <w:rPr>
          <w:rFonts w:ascii="Arial" w:hAnsi="Arial" w:cs="Arial"/>
          <w:sz w:val="24"/>
          <w:szCs w:val="24"/>
        </w:rPr>
        <w:t xml:space="preserve">R”) </w:t>
      </w:r>
      <w:r w:rsidR="001954E4">
        <w:rPr>
          <w:rFonts w:ascii="Arial" w:hAnsi="Arial" w:cs="Arial"/>
          <w:sz w:val="24"/>
          <w:szCs w:val="24"/>
        </w:rPr>
        <w:t xml:space="preserve">was </w:t>
      </w:r>
      <w:r w:rsidR="00111E1E">
        <w:rPr>
          <w:rFonts w:ascii="Arial" w:hAnsi="Arial" w:cs="Arial"/>
          <w:sz w:val="24"/>
          <w:szCs w:val="24"/>
        </w:rPr>
        <w:t>granted leave to intervene in liquidation proceedings</w:t>
      </w:r>
      <w:r>
        <w:rPr>
          <w:rFonts w:ascii="Arial" w:hAnsi="Arial" w:cs="Arial"/>
          <w:sz w:val="24"/>
          <w:szCs w:val="24"/>
        </w:rPr>
        <w:t xml:space="preserve"> </w:t>
      </w:r>
      <w:r w:rsidR="002E33EA">
        <w:rPr>
          <w:rFonts w:ascii="Arial" w:hAnsi="Arial" w:cs="Arial"/>
          <w:sz w:val="24"/>
          <w:szCs w:val="24"/>
        </w:rPr>
        <w:t xml:space="preserve">of </w:t>
      </w:r>
      <w:r>
        <w:rPr>
          <w:rFonts w:ascii="Arial" w:hAnsi="Arial" w:cs="Arial"/>
          <w:sz w:val="24"/>
          <w:szCs w:val="24"/>
        </w:rPr>
        <w:t>Beryl Coal</w:t>
      </w:r>
      <w:r w:rsidR="002E33EA">
        <w:rPr>
          <w:rFonts w:ascii="Arial" w:hAnsi="Arial" w:cs="Arial"/>
          <w:sz w:val="24"/>
          <w:szCs w:val="24"/>
        </w:rPr>
        <w:t xml:space="preserve">, instituted </w:t>
      </w:r>
      <w:r w:rsidR="00656752">
        <w:rPr>
          <w:rFonts w:ascii="Arial" w:hAnsi="Arial" w:cs="Arial"/>
          <w:sz w:val="24"/>
          <w:szCs w:val="24"/>
        </w:rPr>
        <w:t>by Jabula</w:t>
      </w:r>
      <w:r>
        <w:rPr>
          <w:rFonts w:ascii="Arial" w:hAnsi="Arial" w:cs="Arial"/>
          <w:sz w:val="24"/>
          <w:szCs w:val="24"/>
        </w:rPr>
        <w:t xml:space="preserve">. </w:t>
      </w:r>
      <w:r w:rsidR="00552A64">
        <w:rPr>
          <w:rFonts w:ascii="Arial" w:hAnsi="Arial" w:cs="Arial"/>
          <w:sz w:val="24"/>
          <w:szCs w:val="24"/>
        </w:rPr>
        <w:t xml:space="preserve">Both </w:t>
      </w:r>
      <w:r>
        <w:rPr>
          <w:rFonts w:ascii="Arial" w:hAnsi="Arial" w:cs="Arial"/>
          <w:sz w:val="24"/>
          <w:szCs w:val="24"/>
        </w:rPr>
        <w:t>claim</w:t>
      </w:r>
      <w:r w:rsidR="00552A64">
        <w:rPr>
          <w:rFonts w:ascii="Arial" w:hAnsi="Arial" w:cs="Arial"/>
          <w:sz w:val="24"/>
          <w:szCs w:val="24"/>
        </w:rPr>
        <w:t>s</w:t>
      </w:r>
      <w:r>
        <w:rPr>
          <w:rFonts w:ascii="Arial" w:hAnsi="Arial" w:cs="Arial"/>
          <w:sz w:val="24"/>
          <w:szCs w:val="24"/>
        </w:rPr>
        <w:t xml:space="preserve"> w</w:t>
      </w:r>
      <w:r w:rsidR="00552A64">
        <w:rPr>
          <w:rFonts w:ascii="Arial" w:hAnsi="Arial" w:cs="Arial"/>
          <w:sz w:val="24"/>
          <w:szCs w:val="24"/>
        </w:rPr>
        <w:t>ere</w:t>
      </w:r>
      <w:r>
        <w:rPr>
          <w:rFonts w:ascii="Arial" w:hAnsi="Arial" w:cs="Arial"/>
          <w:sz w:val="24"/>
          <w:szCs w:val="24"/>
        </w:rPr>
        <w:t xml:space="preserve"> settled and I need not refer to the terms of thereof, save to indicate </w:t>
      </w:r>
      <w:r w:rsidR="00741EC2">
        <w:rPr>
          <w:rFonts w:ascii="Arial" w:hAnsi="Arial" w:cs="Arial"/>
          <w:sz w:val="24"/>
          <w:szCs w:val="24"/>
        </w:rPr>
        <w:t>that upon rea</w:t>
      </w:r>
      <w:r w:rsidR="001A08E3">
        <w:rPr>
          <w:rFonts w:ascii="Arial" w:hAnsi="Arial" w:cs="Arial"/>
          <w:sz w:val="24"/>
          <w:szCs w:val="24"/>
        </w:rPr>
        <w:t>ching</w:t>
      </w:r>
      <w:r w:rsidR="00741EC2">
        <w:rPr>
          <w:rFonts w:ascii="Arial" w:hAnsi="Arial" w:cs="Arial"/>
          <w:sz w:val="24"/>
          <w:szCs w:val="24"/>
        </w:rPr>
        <w:t xml:space="preserve"> the settlement agreement, the application</w:t>
      </w:r>
      <w:r w:rsidR="00753CF1">
        <w:rPr>
          <w:rFonts w:ascii="Arial" w:hAnsi="Arial" w:cs="Arial"/>
          <w:sz w:val="24"/>
          <w:szCs w:val="24"/>
        </w:rPr>
        <w:t xml:space="preserve"> for liquidation</w:t>
      </w:r>
      <w:r w:rsidR="00741EC2">
        <w:rPr>
          <w:rFonts w:ascii="Arial" w:hAnsi="Arial" w:cs="Arial"/>
          <w:sz w:val="24"/>
          <w:szCs w:val="24"/>
        </w:rPr>
        <w:t xml:space="preserve"> was postponed sine die. </w:t>
      </w:r>
      <w:r w:rsidR="00F37268">
        <w:rPr>
          <w:rFonts w:ascii="Arial" w:hAnsi="Arial" w:cs="Arial"/>
          <w:sz w:val="24"/>
          <w:szCs w:val="24"/>
        </w:rPr>
        <w:t xml:space="preserve">It is common cause that there is an amount for the payment </w:t>
      </w:r>
      <w:r w:rsidR="001D6FBB">
        <w:rPr>
          <w:rFonts w:ascii="Arial" w:hAnsi="Arial" w:cs="Arial"/>
          <w:sz w:val="24"/>
          <w:szCs w:val="24"/>
        </w:rPr>
        <w:t xml:space="preserve">of interest </w:t>
      </w:r>
      <w:r w:rsidR="00CE7D6D">
        <w:rPr>
          <w:rFonts w:ascii="Arial" w:hAnsi="Arial" w:cs="Arial"/>
          <w:sz w:val="24"/>
          <w:szCs w:val="24"/>
        </w:rPr>
        <w:t xml:space="preserve">and costs </w:t>
      </w:r>
      <w:r w:rsidR="001D6FBB">
        <w:rPr>
          <w:rFonts w:ascii="Arial" w:hAnsi="Arial" w:cs="Arial"/>
          <w:sz w:val="24"/>
          <w:szCs w:val="24"/>
        </w:rPr>
        <w:t>outstanding at the time of this hearing.</w:t>
      </w:r>
    </w:p>
    <w:p w14:paraId="7786F3FA" w14:textId="77777777" w:rsidR="0024218D" w:rsidRDefault="005152B2" w:rsidP="0070188E">
      <w:pPr>
        <w:spacing w:after="0" w:line="480" w:lineRule="auto"/>
        <w:jc w:val="both"/>
        <w:rPr>
          <w:rFonts w:ascii="Arial" w:hAnsi="Arial" w:cs="Arial"/>
          <w:sz w:val="24"/>
          <w:szCs w:val="24"/>
        </w:rPr>
      </w:pPr>
      <w:r>
        <w:rPr>
          <w:rFonts w:ascii="Arial" w:hAnsi="Arial" w:cs="Arial"/>
          <w:sz w:val="24"/>
          <w:szCs w:val="24"/>
        </w:rPr>
        <w:t>[</w:t>
      </w:r>
      <w:r w:rsidR="006721A7">
        <w:rPr>
          <w:rFonts w:ascii="Arial" w:hAnsi="Arial" w:cs="Arial"/>
          <w:sz w:val="24"/>
          <w:szCs w:val="24"/>
        </w:rPr>
        <w:t>2</w:t>
      </w:r>
      <w:r w:rsidR="00151FEA">
        <w:rPr>
          <w:rFonts w:ascii="Arial" w:hAnsi="Arial" w:cs="Arial"/>
          <w:sz w:val="24"/>
          <w:szCs w:val="24"/>
        </w:rPr>
        <w:t>2</w:t>
      </w:r>
      <w:r>
        <w:rPr>
          <w:rFonts w:ascii="Arial" w:hAnsi="Arial" w:cs="Arial"/>
          <w:sz w:val="24"/>
          <w:szCs w:val="24"/>
        </w:rPr>
        <w:t>]</w:t>
      </w:r>
      <w:r>
        <w:rPr>
          <w:rFonts w:ascii="Arial" w:hAnsi="Arial" w:cs="Arial"/>
          <w:sz w:val="24"/>
          <w:szCs w:val="24"/>
        </w:rPr>
        <w:tab/>
        <w:t xml:space="preserve">On 26 July 2022, SG Coal instituted liquidation proceedings against Beryl Coal and </w:t>
      </w:r>
      <w:r w:rsidR="00EC716E">
        <w:rPr>
          <w:rFonts w:ascii="Arial" w:hAnsi="Arial" w:cs="Arial"/>
          <w:sz w:val="24"/>
          <w:szCs w:val="24"/>
        </w:rPr>
        <w:t xml:space="preserve">on 19 October 2022 </w:t>
      </w:r>
      <w:r>
        <w:rPr>
          <w:rFonts w:ascii="Arial" w:hAnsi="Arial" w:cs="Arial"/>
          <w:sz w:val="24"/>
          <w:szCs w:val="24"/>
        </w:rPr>
        <w:t xml:space="preserve">the court granted a </w:t>
      </w:r>
      <w:r w:rsidR="00204F56">
        <w:rPr>
          <w:rFonts w:ascii="Arial" w:hAnsi="Arial" w:cs="Arial"/>
          <w:sz w:val="24"/>
          <w:szCs w:val="24"/>
        </w:rPr>
        <w:t xml:space="preserve">final </w:t>
      </w:r>
      <w:r>
        <w:rPr>
          <w:rFonts w:ascii="Arial" w:hAnsi="Arial" w:cs="Arial"/>
          <w:sz w:val="24"/>
          <w:szCs w:val="24"/>
        </w:rPr>
        <w:t>liquidation order</w:t>
      </w:r>
      <w:r w:rsidR="00204F56">
        <w:rPr>
          <w:rFonts w:ascii="Arial" w:hAnsi="Arial" w:cs="Arial"/>
          <w:sz w:val="24"/>
          <w:szCs w:val="24"/>
        </w:rPr>
        <w:t>.</w:t>
      </w:r>
      <w:r>
        <w:rPr>
          <w:rFonts w:ascii="Arial" w:hAnsi="Arial" w:cs="Arial"/>
          <w:sz w:val="24"/>
          <w:szCs w:val="24"/>
        </w:rPr>
        <w:t xml:space="preserve"> </w:t>
      </w:r>
      <w:r w:rsidR="00D85A34" w:rsidRPr="00D85A34">
        <w:rPr>
          <w:rFonts w:ascii="Arial" w:hAnsi="Arial" w:cs="Arial"/>
          <w:sz w:val="24"/>
          <w:szCs w:val="24"/>
        </w:rPr>
        <w:t xml:space="preserve">Thereafter, </w:t>
      </w:r>
      <w:r w:rsidR="00041389">
        <w:rPr>
          <w:rFonts w:ascii="Arial" w:hAnsi="Arial" w:cs="Arial"/>
          <w:sz w:val="24"/>
          <w:szCs w:val="24"/>
        </w:rPr>
        <w:t xml:space="preserve">and in terms of </w:t>
      </w:r>
      <w:r w:rsidR="00A17B5B">
        <w:rPr>
          <w:rFonts w:ascii="Arial" w:hAnsi="Arial" w:cs="Arial"/>
          <w:sz w:val="24"/>
          <w:szCs w:val="24"/>
        </w:rPr>
        <w:t>section 149(2) of the Insolvency Act</w:t>
      </w:r>
      <w:r w:rsidR="00A17B5B">
        <w:rPr>
          <w:rStyle w:val="FootnoteReference"/>
          <w:rFonts w:ascii="Arial" w:hAnsi="Arial" w:cs="Arial"/>
          <w:sz w:val="24"/>
          <w:szCs w:val="24"/>
        </w:rPr>
        <w:footnoteReference w:id="2"/>
      </w:r>
      <w:r w:rsidR="00D85A34" w:rsidRPr="00D85A34">
        <w:rPr>
          <w:rFonts w:ascii="Arial" w:hAnsi="Arial" w:cs="Arial"/>
          <w:sz w:val="24"/>
          <w:szCs w:val="24"/>
        </w:rPr>
        <w:t xml:space="preserve"> the parties applied to court and obtained a variation of the final liquidation order to become a provisional liquidation order with a return date, which is </w:t>
      </w:r>
      <w:r w:rsidR="00CE7D6D">
        <w:rPr>
          <w:rFonts w:ascii="Arial" w:hAnsi="Arial" w:cs="Arial"/>
          <w:sz w:val="24"/>
          <w:szCs w:val="24"/>
        </w:rPr>
        <w:t xml:space="preserve">now </w:t>
      </w:r>
      <w:r w:rsidR="00D85A34" w:rsidRPr="00D85A34">
        <w:rPr>
          <w:rFonts w:ascii="Arial" w:hAnsi="Arial" w:cs="Arial"/>
          <w:sz w:val="24"/>
          <w:szCs w:val="24"/>
        </w:rPr>
        <w:t xml:space="preserve">before me. </w:t>
      </w:r>
      <w:r>
        <w:rPr>
          <w:rFonts w:ascii="Arial" w:hAnsi="Arial" w:cs="Arial"/>
          <w:sz w:val="24"/>
          <w:szCs w:val="24"/>
        </w:rPr>
        <w:t xml:space="preserve">In the time that followed, Beryl Coal also settled SG Coal’s claim. The terms of the settlement </w:t>
      </w:r>
      <w:r w:rsidR="0080740B">
        <w:rPr>
          <w:rFonts w:ascii="Arial" w:hAnsi="Arial" w:cs="Arial"/>
          <w:sz w:val="24"/>
          <w:szCs w:val="24"/>
        </w:rPr>
        <w:t xml:space="preserve">that </w:t>
      </w:r>
      <w:r>
        <w:rPr>
          <w:rFonts w:ascii="Arial" w:hAnsi="Arial" w:cs="Arial"/>
          <w:sz w:val="24"/>
          <w:szCs w:val="24"/>
        </w:rPr>
        <w:t xml:space="preserve">are relevant and will be referred to below. Probably because of that settlement, SG Coal did not appear before me </w:t>
      </w:r>
      <w:r w:rsidR="00F1359F">
        <w:rPr>
          <w:rFonts w:ascii="Arial" w:hAnsi="Arial" w:cs="Arial"/>
          <w:sz w:val="24"/>
          <w:szCs w:val="24"/>
        </w:rPr>
        <w:t xml:space="preserve">on </w:t>
      </w:r>
      <w:r>
        <w:rPr>
          <w:rFonts w:ascii="Arial" w:hAnsi="Arial" w:cs="Arial"/>
          <w:sz w:val="24"/>
          <w:szCs w:val="24"/>
        </w:rPr>
        <w:t>the return day of the rule nisi when these matters were argued</w:t>
      </w:r>
      <w:r w:rsidR="000A0A3C">
        <w:rPr>
          <w:rFonts w:ascii="Arial" w:hAnsi="Arial" w:cs="Arial"/>
          <w:sz w:val="24"/>
          <w:szCs w:val="24"/>
        </w:rPr>
        <w:t xml:space="preserve">, and the order in SG Coal’s favour, should be discharged. </w:t>
      </w:r>
    </w:p>
    <w:p w14:paraId="0F4AAEE4" w14:textId="77777777" w:rsidR="0075593F" w:rsidRDefault="0024218D" w:rsidP="0070188E">
      <w:pPr>
        <w:spacing w:after="0" w:line="480" w:lineRule="auto"/>
        <w:jc w:val="both"/>
        <w:rPr>
          <w:rFonts w:ascii="Arial" w:hAnsi="Arial" w:cs="Arial"/>
          <w:sz w:val="24"/>
          <w:szCs w:val="24"/>
        </w:rPr>
      </w:pPr>
      <w:r>
        <w:rPr>
          <w:rFonts w:ascii="Arial" w:hAnsi="Arial" w:cs="Arial"/>
          <w:sz w:val="24"/>
          <w:szCs w:val="24"/>
        </w:rPr>
        <w:t>[</w:t>
      </w:r>
      <w:r w:rsidR="008726AC">
        <w:rPr>
          <w:rFonts w:ascii="Arial" w:hAnsi="Arial" w:cs="Arial"/>
          <w:sz w:val="24"/>
          <w:szCs w:val="24"/>
        </w:rPr>
        <w:t>2</w:t>
      </w:r>
      <w:r w:rsidR="00151FEA">
        <w:rPr>
          <w:rFonts w:ascii="Arial" w:hAnsi="Arial" w:cs="Arial"/>
          <w:sz w:val="24"/>
          <w:szCs w:val="24"/>
        </w:rPr>
        <w:t>3</w:t>
      </w:r>
      <w:r>
        <w:rPr>
          <w:rFonts w:ascii="Arial" w:hAnsi="Arial" w:cs="Arial"/>
          <w:sz w:val="24"/>
          <w:szCs w:val="24"/>
        </w:rPr>
        <w:t>]</w:t>
      </w:r>
      <w:r>
        <w:rPr>
          <w:rFonts w:ascii="Arial" w:hAnsi="Arial" w:cs="Arial"/>
          <w:sz w:val="24"/>
          <w:szCs w:val="24"/>
        </w:rPr>
        <w:tab/>
      </w:r>
      <w:r w:rsidR="005152B2">
        <w:rPr>
          <w:rFonts w:ascii="Arial" w:hAnsi="Arial" w:cs="Arial"/>
          <w:sz w:val="24"/>
          <w:szCs w:val="24"/>
        </w:rPr>
        <w:t>Inceku, who did not have knowledge of the pending liquidation applications brought by SG Coal and others, issued an application for liquidation of Beryl Coal during June 2022</w:t>
      </w:r>
      <w:r w:rsidR="00BC326A">
        <w:rPr>
          <w:rFonts w:ascii="Arial" w:hAnsi="Arial" w:cs="Arial"/>
          <w:sz w:val="24"/>
          <w:szCs w:val="24"/>
        </w:rPr>
        <w:t xml:space="preserve">. This application </w:t>
      </w:r>
      <w:r w:rsidR="006C2F0A">
        <w:rPr>
          <w:rFonts w:ascii="Arial" w:hAnsi="Arial" w:cs="Arial"/>
          <w:sz w:val="24"/>
          <w:szCs w:val="24"/>
        </w:rPr>
        <w:t>is pending before me</w:t>
      </w:r>
    </w:p>
    <w:p w14:paraId="3F24180D" w14:textId="77777777" w:rsidR="005152B2" w:rsidRDefault="0075593F" w:rsidP="0070188E">
      <w:pPr>
        <w:spacing w:after="0" w:line="480" w:lineRule="auto"/>
        <w:jc w:val="both"/>
        <w:rPr>
          <w:rFonts w:ascii="Arial" w:hAnsi="Arial" w:cs="Arial"/>
          <w:sz w:val="24"/>
          <w:szCs w:val="24"/>
        </w:rPr>
      </w:pPr>
      <w:r>
        <w:rPr>
          <w:rFonts w:ascii="Arial" w:hAnsi="Arial" w:cs="Arial"/>
          <w:sz w:val="24"/>
          <w:szCs w:val="24"/>
        </w:rPr>
        <w:t>[</w:t>
      </w:r>
      <w:r w:rsidR="008726AC">
        <w:rPr>
          <w:rFonts w:ascii="Arial" w:hAnsi="Arial" w:cs="Arial"/>
          <w:sz w:val="24"/>
          <w:szCs w:val="24"/>
        </w:rPr>
        <w:t>2</w:t>
      </w:r>
      <w:r w:rsidR="00151FEA">
        <w:rPr>
          <w:rFonts w:ascii="Arial" w:hAnsi="Arial" w:cs="Arial"/>
          <w:sz w:val="24"/>
          <w:szCs w:val="24"/>
        </w:rPr>
        <w:t>4</w:t>
      </w:r>
      <w:r>
        <w:rPr>
          <w:rFonts w:ascii="Arial" w:hAnsi="Arial" w:cs="Arial"/>
          <w:sz w:val="24"/>
          <w:szCs w:val="24"/>
        </w:rPr>
        <w:t>]</w:t>
      </w:r>
      <w:r>
        <w:rPr>
          <w:rFonts w:ascii="Arial" w:hAnsi="Arial" w:cs="Arial"/>
          <w:sz w:val="24"/>
          <w:szCs w:val="24"/>
        </w:rPr>
        <w:tab/>
        <w:t xml:space="preserve">The provisional liquidators, appointed by the Master, are Muller, M. Baloyi and J. Baloyi referred to hereinbefore. They </w:t>
      </w:r>
      <w:r w:rsidR="008A55AF">
        <w:rPr>
          <w:rFonts w:ascii="Arial" w:hAnsi="Arial" w:cs="Arial"/>
          <w:sz w:val="24"/>
          <w:szCs w:val="24"/>
        </w:rPr>
        <w:t xml:space="preserve">have gone a long way in the performance of </w:t>
      </w:r>
      <w:r w:rsidR="008A55AF">
        <w:rPr>
          <w:rFonts w:ascii="Arial" w:hAnsi="Arial" w:cs="Arial"/>
          <w:sz w:val="24"/>
          <w:szCs w:val="24"/>
        </w:rPr>
        <w:lastRenderedPageBreak/>
        <w:t xml:space="preserve">their duties and have filed reports from which some material and uncontested facts which are relevant to this application can be gleamed. </w:t>
      </w:r>
    </w:p>
    <w:p w14:paraId="66BB7F8A" w14:textId="77777777" w:rsidR="002476BA" w:rsidRDefault="002476BA" w:rsidP="0070188E">
      <w:pPr>
        <w:spacing w:after="0" w:line="480" w:lineRule="auto"/>
        <w:jc w:val="both"/>
        <w:rPr>
          <w:rFonts w:ascii="Arial" w:hAnsi="Arial" w:cs="Arial"/>
          <w:sz w:val="24"/>
          <w:szCs w:val="24"/>
        </w:rPr>
      </w:pPr>
      <w:r>
        <w:rPr>
          <w:rFonts w:ascii="Arial" w:hAnsi="Arial" w:cs="Arial"/>
          <w:sz w:val="24"/>
          <w:szCs w:val="24"/>
        </w:rPr>
        <w:t>[</w:t>
      </w:r>
      <w:r w:rsidR="008726AC">
        <w:rPr>
          <w:rFonts w:ascii="Arial" w:hAnsi="Arial" w:cs="Arial"/>
          <w:sz w:val="24"/>
          <w:szCs w:val="24"/>
        </w:rPr>
        <w:t>2</w:t>
      </w:r>
      <w:r w:rsidR="00151FEA">
        <w:rPr>
          <w:rFonts w:ascii="Arial" w:hAnsi="Arial" w:cs="Arial"/>
          <w:sz w:val="24"/>
          <w:szCs w:val="24"/>
        </w:rPr>
        <w:t>5</w:t>
      </w:r>
      <w:r>
        <w:rPr>
          <w:rFonts w:ascii="Arial" w:hAnsi="Arial" w:cs="Arial"/>
          <w:sz w:val="24"/>
          <w:szCs w:val="24"/>
        </w:rPr>
        <w:t>]</w:t>
      </w:r>
      <w:r>
        <w:rPr>
          <w:rFonts w:ascii="Arial" w:hAnsi="Arial" w:cs="Arial"/>
          <w:sz w:val="24"/>
          <w:szCs w:val="24"/>
        </w:rPr>
        <w:tab/>
        <w:t>Inceku, on becoming aware of the liquidation application by SG Coal, applied to court for a consolidation of its application with that of SG Coal.</w:t>
      </w:r>
      <w:r w:rsidR="007672D0">
        <w:rPr>
          <w:rFonts w:ascii="Arial" w:hAnsi="Arial" w:cs="Arial"/>
          <w:sz w:val="24"/>
          <w:szCs w:val="24"/>
        </w:rPr>
        <w:t xml:space="preserve"> </w:t>
      </w:r>
      <w:r>
        <w:rPr>
          <w:rFonts w:ascii="Arial" w:hAnsi="Arial" w:cs="Arial"/>
          <w:sz w:val="24"/>
          <w:szCs w:val="24"/>
        </w:rPr>
        <w:t>There was no</w:t>
      </w:r>
      <w:r w:rsidR="00525458">
        <w:rPr>
          <w:rFonts w:ascii="Arial" w:hAnsi="Arial" w:cs="Arial"/>
          <w:sz w:val="24"/>
          <w:szCs w:val="24"/>
        </w:rPr>
        <w:t xml:space="preserve"> substantive</w:t>
      </w:r>
      <w:r>
        <w:rPr>
          <w:rFonts w:ascii="Arial" w:hAnsi="Arial" w:cs="Arial"/>
          <w:sz w:val="24"/>
          <w:szCs w:val="24"/>
        </w:rPr>
        <w:t xml:space="preserve"> argument put forward why the application by Inceku, to consolidate its claim with that of SG Coal, must not be granted at this hearing. </w:t>
      </w:r>
    </w:p>
    <w:p w14:paraId="4218C2A6" w14:textId="77777777" w:rsidR="0090563B" w:rsidRDefault="0090563B" w:rsidP="0070188E">
      <w:pPr>
        <w:spacing w:after="0" w:line="480" w:lineRule="auto"/>
        <w:jc w:val="both"/>
        <w:rPr>
          <w:rFonts w:ascii="Arial" w:hAnsi="Arial" w:cs="Arial"/>
          <w:sz w:val="24"/>
          <w:szCs w:val="24"/>
        </w:rPr>
      </w:pPr>
      <w:r>
        <w:rPr>
          <w:rFonts w:ascii="Arial" w:hAnsi="Arial" w:cs="Arial"/>
          <w:sz w:val="24"/>
          <w:szCs w:val="24"/>
        </w:rPr>
        <w:t>[</w:t>
      </w:r>
      <w:r w:rsidR="008726AC">
        <w:rPr>
          <w:rFonts w:ascii="Arial" w:hAnsi="Arial" w:cs="Arial"/>
          <w:sz w:val="24"/>
          <w:szCs w:val="24"/>
        </w:rPr>
        <w:t>2</w:t>
      </w:r>
      <w:r w:rsidR="00151FEA">
        <w:rPr>
          <w:rFonts w:ascii="Arial" w:hAnsi="Arial" w:cs="Arial"/>
          <w:sz w:val="24"/>
          <w:szCs w:val="24"/>
        </w:rPr>
        <w:t>6</w:t>
      </w:r>
      <w:r>
        <w:rPr>
          <w:rFonts w:ascii="Arial" w:hAnsi="Arial" w:cs="Arial"/>
          <w:sz w:val="24"/>
          <w:szCs w:val="24"/>
        </w:rPr>
        <w:t>]</w:t>
      </w:r>
      <w:r>
        <w:rPr>
          <w:rFonts w:ascii="Arial" w:hAnsi="Arial" w:cs="Arial"/>
          <w:sz w:val="24"/>
          <w:szCs w:val="24"/>
        </w:rPr>
        <w:tab/>
      </w:r>
      <w:r w:rsidR="007760D5">
        <w:rPr>
          <w:rFonts w:ascii="Arial" w:hAnsi="Arial" w:cs="Arial"/>
          <w:sz w:val="24"/>
          <w:szCs w:val="24"/>
        </w:rPr>
        <w:t>Also appearing</w:t>
      </w:r>
      <w:r w:rsidR="001F4F7B">
        <w:rPr>
          <w:rFonts w:ascii="Arial" w:hAnsi="Arial" w:cs="Arial"/>
          <w:sz w:val="24"/>
          <w:szCs w:val="24"/>
        </w:rPr>
        <w:t xml:space="preserve"> </w:t>
      </w:r>
      <w:r w:rsidR="00CD6DB1">
        <w:rPr>
          <w:rFonts w:ascii="Arial" w:hAnsi="Arial" w:cs="Arial"/>
          <w:sz w:val="24"/>
          <w:szCs w:val="24"/>
        </w:rPr>
        <w:t>and represented by the same counsel as counsel for Beryl Coal, was Beryl Partners</w:t>
      </w:r>
      <w:r w:rsidR="00854BCE">
        <w:rPr>
          <w:rFonts w:ascii="Arial" w:hAnsi="Arial" w:cs="Arial"/>
          <w:sz w:val="24"/>
          <w:szCs w:val="24"/>
        </w:rPr>
        <w:t xml:space="preserve">, </w:t>
      </w:r>
      <w:r w:rsidR="005106C8">
        <w:rPr>
          <w:rFonts w:ascii="Arial" w:hAnsi="Arial" w:cs="Arial"/>
          <w:sz w:val="24"/>
          <w:szCs w:val="24"/>
        </w:rPr>
        <w:t xml:space="preserve">a shareholder of </w:t>
      </w:r>
      <w:r w:rsidR="00440483">
        <w:rPr>
          <w:rFonts w:ascii="Arial" w:hAnsi="Arial" w:cs="Arial"/>
          <w:sz w:val="24"/>
          <w:szCs w:val="24"/>
        </w:rPr>
        <w:t>Beryl Coal</w:t>
      </w:r>
      <w:r w:rsidR="00FD3D2D">
        <w:rPr>
          <w:rFonts w:ascii="Arial" w:hAnsi="Arial" w:cs="Arial"/>
          <w:sz w:val="24"/>
          <w:szCs w:val="24"/>
        </w:rPr>
        <w:t xml:space="preserve">. </w:t>
      </w:r>
      <w:r w:rsidR="00BA7DC7">
        <w:rPr>
          <w:rFonts w:ascii="Arial" w:hAnsi="Arial" w:cs="Arial"/>
          <w:sz w:val="24"/>
          <w:szCs w:val="24"/>
        </w:rPr>
        <w:t xml:space="preserve">Beryl </w:t>
      </w:r>
      <w:r w:rsidR="002A2D8B">
        <w:rPr>
          <w:rFonts w:ascii="Arial" w:hAnsi="Arial" w:cs="Arial"/>
          <w:sz w:val="24"/>
          <w:szCs w:val="24"/>
        </w:rPr>
        <w:t>Partners</w:t>
      </w:r>
      <w:r w:rsidR="00BA7DC7">
        <w:rPr>
          <w:rFonts w:ascii="Arial" w:hAnsi="Arial" w:cs="Arial"/>
          <w:sz w:val="24"/>
          <w:szCs w:val="24"/>
        </w:rPr>
        <w:t xml:space="preserve"> obtained a court order</w:t>
      </w:r>
      <w:r w:rsidR="00FD3D2D">
        <w:rPr>
          <w:rFonts w:ascii="Arial" w:hAnsi="Arial" w:cs="Arial"/>
          <w:sz w:val="24"/>
          <w:szCs w:val="24"/>
        </w:rPr>
        <w:t xml:space="preserve"> </w:t>
      </w:r>
      <w:r w:rsidR="003C58BD">
        <w:rPr>
          <w:rFonts w:ascii="Arial" w:hAnsi="Arial" w:cs="Arial"/>
          <w:sz w:val="24"/>
          <w:szCs w:val="24"/>
        </w:rPr>
        <w:t xml:space="preserve">placing </w:t>
      </w:r>
      <w:r w:rsidR="00CE7D6D">
        <w:rPr>
          <w:rFonts w:ascii="Arial" w:hAnsi="Arial" w:cs="Arial"/>
          <w:sz w:val="24"/>
          <w:szCs w:val="24"/>
        </w:rPr>
        <w:t xml:space="preserve">Beryl Coal </w:t>
      </w:r>
      <w:r w:rsidR="003C58BD">
        <w:rPr>
          <w:rFonts w:ascii="Arial" w:hAnsi="Arial" w:cs="Arial"/>
          <w:sz w:val="24"/>
          <w:szCs w:val="24"/>
        </w:rPr>
        <w:t xml:space="preserve">in business rescue on 7 March 2022. The relevance of this </w:t>
      </w:r>
      <w:r w:rsidR="00585C01">
        <w:rPr>
          <w:rFonts w:ascii="Arial" w:hAnsi="Arial" w:cs="Arial"/>
          <w:sz w:val="24"/>
          <w:szCs w:val="24"/>
        </w:rPr>
        <w:t>conduct appears from the provisions of section 129(2) of the Companies Act</w:t>
      </w:r>
      <w:r w:rsidR="00EE02BC">
        <w:rPr>
          <w:rFonts w:ascii="Arial" w:hAnsi="Arial" w:cs="Arial"/>
          <w:sz w:val="24"/>
          <w:szCs w:val="24"/>
        </w:rPr>
        <w:t>.</w:t>
      </w:r>
      <w:r w:rsidR="00530D9C">
        <w:rPr>
          <w:rStyle w:val="FootnoteReference"/>
          <w:rFonts w:ascii="Arial" w:hAnsi="Arial" w:cs="Arial"/>
          <w:sz w:val="24"/>
          <w:szCs w:val="24"/>
        </w:rPr>
        <w:footnoteReference w:id="3"/>
      </w:r>
      <w:r w:rsidR="00EE02BC">
        <w:rPr>
          <w:rFonts w:ascii="Arial" w:hAnsi="Arial" w:cs="Arial"/>
          <w:sz w:val="24"/>
          <w:szCs w:val="24"/>
        </w:rPr>
        <w:t xml:space="preserve"> The section reads as follows: </w:t>
      </w:r>
    </w:p>
    <w:p w14:paraId="4AF03B43" w14:textId="77777777" w:rsidR="0052707E" w:rsidRPr="0052707E" w:rsidRDefault="00EE02BC" w:rsidP="0052707E">
      <w:pPr>
        <w:spacing w:after="0" w:line="480" w:lineRule="auto"/>
        <w:jc w:val="both"/>
        <w:rPr>
          <w:rFonts w:ascii="Arial" w:hAnsi="Arial" w:cs="Arial"/>
        </w:rPr>
      </w:pPr>
      <w:r>
        <w:rPr>
          <w:rFonts w:ascii="Arial" w:hAnsi="Arial" w:cs="Arial"/>
          <w:sz w:val="24"/>
          <w:szCs w:val="24"/>
        </w:rPr>
        <w:tab/>
      </w:r>
      <w:r>
        <w:rPr>
          <w:rFonts w:ascii="Arial" w:hAnsi="Arial" w:cs="Arial"/>
        </w:rPr>
        <w:t>“</w:t>
      </w:r>
      <w:r w:rsidR="0052707E" w:rsidRPr="0052707E">
        <w:rPr>
          <w:rFonts w:ascii="Arial" w:hAnsi="Arial" w:cs="Arial"/>
        </w:rPr>
        <w:t>(2) A resolution contemplated in subsection (1)</w:t>
      </w:r>
      <w:r w:rsidR="00D55510">
        <w:rPr>
          <w:rFonts w:ascii="Arial" w:hAnsi="Arial" w:cs="Arial"/>
        </w:rPr>
        <w:t xml:space="preserve"> -</w:t>
      </w:r>
    </w:p>
    <w:p w14:paraId="7D1E54D3" w14:textId="77777777" w:rsidR="00EE02BC" w:rsidRDefault="0052707E" w:rsidP="00D41BC0">
      <w:pPr>
        <w:spacing w:after="0" w:line="480" w:lineRule="auto"/>
        <w:ind w:left="709"/>
        <w:jc w:val="both"/>
        <w:rPr>
          <w:rFonts w:ascii="Arial" w:hAnsi="Arial" w:cs="Arial"/>
        </w:rPr>
      </w:pPr>
      <w:r w:rsidRPr="0052707E">
        <w:rPr>
          <w:rFonts w:ascii="Arial" w:hAnsi="Arial" w:cs="Arial"/>
        </w:rPr>
        <w:t>(a) may not be adopted if liquidation proceedings have been initiated by or</w:t>
      </w:r>
      <w:r>
        <w:rPr>
          <w:rFonts w:ascii="Arial" w:hAnsi="Arial" w:cs="Arial"/>
        </w:rPr>
        <w:t xml:space="preserve"> </w:t>
      </w:r>
      <w:r w:rsidRPr="0052707E">
        <w:rPr>
          <w:rFonts w:ascii="Arial" w:hAnsi="Arial" w:cs="Arial"/>
        </w:rPr>
        <w:t>against the company</w:t>
      </w:r>
      <w:r>
        <w:rPr>
          <w:rFonts w:ascii="Arial" w:hAnsi="Arial" w:cs="Arial"/>
        </w:rPr>
        <w:t>”</w:t>
      </w:r>
    </w:p>
    <w:p w14:paraId="0FA91A8A" w14:textId="77777777" w:rsidR="007D658F" w:rsidRDefault="007D658F" w:rsidP="007D658F">
      <w:pPr>
        <w:spacing w:after="0" w:line="480" w:lineRule="auto"/>
        <w:jc w:val="both"/>
        <w:rPr>
          <w:rFonts w:ascii="Arial" w:hAnsi="Arial" w:cs="Arial"/>
          <w:sz w:val="24"/>
          <w:szCs w:val="24"/>
        </w:rPr>
      </w:pPr>
      <w:r>
        <w:rPr>
          <w:rFonts w:ascii="Arial" w:hAnsi="Arial" w:cs="Arial"/>
          <w:sz w:val="24"/>
          <w:szCs w:val="24"/>
        </w:rPr>
        <w:t>[</w:t>
      </w:r>
      <w:r w:rsidR="00460FED">
        <w:rPr>
          <w:rFonts w:ascii="Arial" w:hAnsi="Arial" w:cs="Arial"/>
          <w:sz w:val="24"/>
          <w:szCs w:val="24"/>
        </w:rPr>
        <w:t>2</w:t>
      </w:r>
      <w:r w:rsidR="00F94A65">
        <w:rPr>
          <w:rFonts w:ascii="Arial" w:hAnsi="Arial" w:cs="Arial"/>
          <w:sz w:val="24"/>
          <w:szCs w:val="24"/>
        </w:rPr>
        <w:t>7</w:t>
      </w:r>
      <w:r>
        <w:rPr>
          <w:rFonts w:ascii="Arial" w:hAnsi="Arial" w:cs="Arial"/>
          <w:sz w:val="24"/>
          <w:szCs w:val="24"/>
        </w:rPr>
        <w:t>]</w:t>
      </w:r>
      <w:r>
        <w:rPr>
          <w:rFonts w:ascii="Arial" w:hAnsi="Arial" w:cs="Arial"/>
          <w:sz w:val="24"/>
          <w:szCs w:val="24"/>
        </w:rPr>
        <w:tab/>
        <w:t xml:space="preserve">The question argued before me </w:t>
      </w:r>
      <w:r w:rsidR="00D93428">
        <w:rPr>
          <w:rFonts w:ascii="Arial" w:hAnsi="Arial" w:cs="Arial"/>
          <w:sz w:val="24"/>
          <w:szCs w:val="24"/>
        </w:rPr>
        <w:t xml:space="preserve">was that the </w:t>
      </w:r>
      <w:r w:rsidR="00300778">
        <w:rPr>
          <w:rFonts w:ascii="Arial" w:hAnsi="Arial" w:cs="Arial"/>
          <w:sz w:val="24"/>
          <w:szCs w:val="24"/>
        </w:rPr>
        <w:t>proceedings launched</w:t>
      </w:r>
      <w:r w:rsidR="00D93428">
        <w:rPr>
          <w:rFonts w:ascii="Arial" w:hAnsi="Arial" w:cs="Arial"/>
          <w:sz w:val="24"/>
          <w:szCs w:val="24"/>
        </w:rPr>
        <w:t xml:space="preserve"> </w:t>
      </w:r>
      <w:r w:rsidR="00725821">
        <w:rPr>
          <w:rFonts w:ascii="Arial" w:hAnsi="Arial" w:cs="Arial"/>
          <w:sz w:val="24"/>
          <w:szCs w:val="24"/>
        </w:rPr>
        <w:t xml:space="preserve">by Beryl Partners </w:t>
      </w:r>
      <w:r w:rsidR="008E5D53">
        <w:rPr>
          <w:rFonts w:ascii="Arial" w:hAnsi="Arial" w:cs="Arial"/>
          <w:sz w:val="24"/>
          <w:szCs w:val="24"/>
        </w:rPr>
        <w:t>to place</w:t>
      </w:r>
      <w:r w:rsidR="00725821">
        <w:rPr>
          <w:rFonts w:ascii="Arial" w:hAnsi="Arial" w:cs="Arial"/>
          <w:sz w:val="24"/>
          <w:szCs w:val="24"/>
        </w:rPr>
        <w:t xml:space="preserve"> Beryl Coal</w:t>
      </w:r>
      <w:r w:rsidR="00D93428">
        <w:rPr>
          <w:rFonts w:ascii="Arial" w:hAnsi="Arial" w:cs="Arial"/>
          <w:sz w:val="24"/>
          <w:szCs w:val="24"/>
        </w:rPr>
        <w:t xml:space="preserve"> in business rescue was null and void </w:t>
      </w:r>
      <w:r w:rsidR="00E571DF">
        <w:rPr>
          <w:rFonts w:ascii="Arial" w:hAnsi="Arial" w:cs="Arial"/>
          <w:sz w:val="24"/>
          <w:szCs w:val="24"/>
        </w:rPr>
        <w:t>or invalid due to the fact that, at the time when th</w:t>
      </w:r>
      <w:r w:rsidR="00020B3B">
        <w:rPr>
          <w:rFonts w:ascii="Arial" w:hAnsi="Arial" w:cs="Arial"/>
          <w:sz w:val="24"/>
          <w:szCs w:val="24"/>
        </w:rPr>
        <w:t>at occured</w:t>
      </w:r>
      <w:r w:rsidR="00E571DF">
        <w:rPr>
          <w:rFonts w:ascii="Arial" w:hAnsi="Arial" w:cs="Arial"/>
          <w:sz w:val="24"/>
          <w:szCs w:val="24"/>
        </w:rPr>
        <w:t xml:space="preserve">, liquidation proceedings against Beryl Coal </w:t>
      </w:r>
      <w:r w:rsidR="000E385E">
        <w:rPr>
          <w:rFonts w:ascii="Arial" w:hAnsi="Arial" w:cs="Arial"/>
          <w:sz w:val="24"/>
          <w:szCs w:val="24"/>
        </w:rPr>
        <w:t>were pending and instituted by creditors being</w:t>
      </w:r>
      <w:r w:rsidR="00D224B7">
        <w:rPr>
          <w:rFonts w:ascii="Arial" w:hAnsi="Arial" w:cs="Arial"/>
          <w:sz w:val="24"/>
          <w:szCs w:val="24"/>
        </w:rPr>
        <w:t xml:space="preserve"> SG Coal, D</w:t>
      </w:r>
      <w:r w:rsidR="00307B17">
        <w:rPr>
          <w:rFonts w:ascii="Arial" w:hAnsi="Arial" w:cs="Arial"/>
          <w:sz w:val="24"/>
          <w:szCs w:val="24"/>
        </w:rPr>
        <w:t>&amp;</w:t>
      </w:r>
      <w:r w:rsidR="007779BC">
        <w:rPr>
          <w:rFonts w:ascii="Arial" w:hAnsi="Arial" w:cs="Arial"/>
          <w:sz w:val="24"/>
          <w:szCs w:val="24"/>
        </w:rPr>
        <w:t>R</w:t>
      </w:r>
      <w:r w:rsidR="00D224B7">
        <w:rPr>
          <w:rFonts w:ascii="Arial" w:hAnsi="Arial" w:cs="Arial"/>
          <w:sz w:val="24"/>
          <w:szCs w:val="24"/>
        </w:rPr>
        <w:t xml:space="preserve"> and Jabula</w:t>
      </w:r>
      <w:r w:rsidR="00BE16EF">
        <w:rPr>
          <w:rFonts w:ascii="Arial" w:hAnsi="Arial" w:cs="Arial"/>
          <w:sz w:val="24"/>
          <w:szCs w:val="24"/>
        </w:rPr>
        <w:t xml:space="preserve">, all being being applicants in such liquidation proceedings. </w:t>
      </w:r>
    </w:p>
    <w:p w14:paraId="656BEB95" w14:textId="77777777" w:rsidR="00BE16EF" w:rsidRDefault="00BE16EF" w:rsidP="007D658F">
      <w:pPr>
        <w:spacing w:after="0" w:line="480" w:lineRule="auto"/>
        <w:jc w:val="both"/>
        <w:rPr>
          <w:rFonts w:ascii="Arial" w:hAnsi="Arial" w:cs="Arial"/>
          <w:sz w:val="24"/>
          <w:szCs w:val="24"/>
        </w:rPr>
      </w:pPr>
      <w:r>
        <w:rPr>
          <w:rFonts w:ascii="Arial" w:hAnsi="Arial" w:cs="Arial"/>
          <w:sz w:val="24"/>
          <w:szCs w:val="24"/>
        </w:rPr>
        <w:t>[</w:t>
      </w:r>
      <w:r w:rsidR="00151FEA">
        <w:rPr>
          <w:rFonts w:ascii="Arial" w:hAnsi="Arial" w:cs="Arial"/>
          <w:sz w:val="24"/>
          <w:szCs w:val="24"/>
        </w:rPr>
        <w:t>2</w:t>
      </w:r>
      <w:r w:rsidR="00F94A65">
        <w:rPr>
          <w:rFonts w:ascii="Arial" w:hAnsi="Arial" w:cs="Arial"/>
          <w:sz w:val="24"/>
          <w:szCs w:val="24"/>
        </w:rPr>
        <w:t>8</w:t>
      </w:r>
      <w:r>
        <w:rPr>
          <w:rFonts w:ascii="Arial" w:hAnsi="Arial" w:cs="Arial"/>
          <w:sz w:val="24"/>
          <w:szCs w:val="24"/>
        </w:rPr>
        <w:t>]</w:t>
      </w:r>
      <w:r>
        <w:rPr>
          <w:rFonts w:ascii="Arial" w:hAnsi="Arial" w:cs="Arial"/>
          <w:sz w:val="24"/>
          <w:szCs w:val="24"/>
        </w:rPr>
        <w:tab/>
        <w:t xml:space="preserve">Inceku </w:t>
      </w:r>
      <w:r w:rsidR="005E4F34">
        <w:rPr>
          <w:rFonts w:ascii="Arial" w:hAnsi="Arial" w:cs="Arial"/>
          <w:sz w:val="24"/>
          <w:szCs w:val="24"/>
        </w:rPr>
        <w:t>submitted that the placing of Beryl Coal in business rescue</w:t>
      </w:r>
      <w:r w:rsidR="005E41DF">
        <w:rPr>
          <w:rFonts w:ascii="Arial" w:hAnsi="Arial" w:cs="Arial"/>
          <w:sz w:val="24"/>
          <w:szCs w:val="24"/>
        </w:rPr>
        <w:t xml:space="preserve"> </w:t>
      </w:r>
      <w:r w:rsidR="005E4F34">
        <w:rPr>
          <w:rFonts w:ascii="Arial" w:hAnsi="Arial" w:cs="Arial"/>
          <w:sz w:val="24"/>
          <w:szCs w:val="24"/>
        </w:rPr>
        <w:t>was not competent</w:t>
      </w:r>
      <w:r w:rsidR="00255A0E">
        <w:rPr>
          <w:rFonts w:ascii="Arial" w:hAnsi="Arial" w:cs="Arial"/>
          <w:sz w:val="24"/>
          <w:szCs w:val="24"/>
        </w:rPr>
        <w:t xml:space="preserve">, and </w:t>
      </w:r>
      <w:r w:rsidR="009358CF">
        <w:rPr>
          <w:rFonts w:ascii="Arial" w:hAnsi="Arial" w:cs="Arial"/>
          <w:sz w:val="24"/>
          <w:szCs w:val="24"/>
        </w:rPr>
        <w:t>Inceku’s</w:t>
      </w:r>
      <w:r w:rsidR="00255A0E">
        <w:rPr>
          <w:rFonts w:ascii="Arial" w:hAnsi="Arial" w:cs="Arial"/>
          <w:sz w:val="24"/>
          <w:szCs w:val="24"/>
        </w:rPr>
        <w:t xml:space="preserve"> application for liquidation </w:t>
      </w:r>
      <w:r w:rsidR="00F8120A">
        <w:rPr>
          <w:rFonts w:ascii="Arial" w:hAnsi="Arial" w:cs="Arial"/>
          <w:sz w:val="24"/>
          <w:szCs w:val="24"/>
        </w:rPr>
        <w:t>was</w:t>
      </w:r>
      <w:r w:rsidR="00255A0E">
        <w:rPr>
          <w:rFonts w:ascii="Arial" w:hAnsi="Arial" w:cs="Arial"/>
          <w:sz w:val="24"/>
          <w:szCs w:val="24"/>
        </w:rPr>
        <w:t xml:space="preserve"> lawful and not prohibited by the provisions of </w:t>
      </w:r>
      <w:r w:rsidR="00260540">
        <w:rPr>
          <w:rFonts w:ascii="Arial" w:hAnsi="Arial" w:cs="Arial"/>
          <w:sz w:val="24"/>
          <w:szCs w:val="24"/>
        </w:rPr>
        <w:t>section 129 of the Companies Act</w:t>
      </w:r>
      <w:r w:rsidR="00625B41">
        <w:rPr>
          <w:rFonts w:ascii="Arial" w:hAnsi="Arial" w:cs="Arial"/>
          <w:sz w:val="24"/>
          <w:szCs w:val="24"/>
        </w:rPr>
        <w:t xml:space="preserve">, as the business rescue proceedings are a nullity. </w:t>
      </w:r>
      <w:r w:rsidR="00B14902">
        <w:rPr>
          <w:rFonts w:ascii="Arial" w:hAnsi="Arial" w:cs="Arial"/>
          <w:sz w:val="24"/>
          <w:szCs w:val="24"/>
        </w:rPr>
        <w:t xml:space="preserve">A declaration of invalidity </w:t>
      </w:r>
      <w:r w:rsidR="00701C94">
        <w:rPr>
          <w:rFonts w:ascii="Arial" w:hAnsi="Arial" w:cs="Arial"/>
          <w:sz w:val="24"/>
          <w:szCs w:val="24"/>
        </w:rPr>
        <w:t xml:space="preserve">of those proceedings, allows for Inceku to proceed with its application </w:t>
      </w:r>
      <w:r w:rsidR="00940312">
        <w:rPr>
          <w:rFonts w:ascii="Arial" w:hAnsi="Arial" w:cs="Arial"/>
          <w:sz w:val="24"/>
          <w:szCs w:val="24"/>
        </w:rPr>
        <w:t xml:space="preserve">for liquidation unhindered. The questions are </w:t>
      </w:r>
      <w:r w:rsidR="00940312">
        <w:rPr>
          <w:rFonts w:ascii="Arial" w:hAnsi="Arial" w:cs="Arial"/>
          <w:sz w:val="24"/>
          <w:szCs w:val="24"/>
        </w:rPr>
        <w:lastRenderedPageBreak/>
        <w:t>therefor: first, were there liquidation</w:t>
      </w:r>
      <w:r w:rsidR="000257AF">
        <w:rPr>
          <w:rFonts w:ascii="Arial" w:hAnsi="Arial" w:cs="Arial"/>
          <w:sz w:val="24"/>
          <w:szCs w:val="24"/>
        </w:rPr>
        <w:t xml:space="preserve"> proceedings pending against Beryl Coal when the business rescue proceedings were init</w:t>
      </w:r>
      <w:r w:rsidR="009B2169">
        <w:rPr>
          <w:rFonts w:ascii="Arial" w:hAnsi="Arial" w:cs="Arial"/>
          <w:sz w:val="24"/>
          <w:szCs w:val="24"/>
        </w:rPr>
        <w:t xml:space="preserve">iated? If so, the business rescue </w:t>
      </w:r>
      <w:r w:rsidR="003E3104">
        <w:rPr>
          <w:rFonts w:ascii="Arial" w:hAnsi="Arial" w:cs="Arial"/>
          <w:sz w:val="24"/>
          <w:szCs w:val="24"/>
        </w:rPr>
        <w:t xml:space="preserve">proceedings are a nullity and void and falls to be set aside. </w:t>
      </w:r>
      <w:r w:rsidR="00A070F2">
        <w:rPr>
          <w:rFonts w:ascii="Arial" w:hAnsi="Arial" w:cs="Arial"/>
          <w:sz w:val="24"/>
          <w:szCs w:val="24"/>
        </w:rPr>
        <w:t xml:space="preserve">Second, </w:t>
      </w:r>
      <w:r w:rsidR="00BC39A2">
        <w:rPr>
          <w:rFonts w:ascii="Arial" w:hAnsi="Arial" w:cs="Arial"/>
          <w:sz w:val="24"/>
          <w:szCs w:val="24"/>
        </w:rPr>
        <w:t xml:space="preserve">does the initiation of the business rescue proceedings fall to be impugned </w:t>
      </w:r>
      <w:r w:rsidR="00AB587E">
        <w:rPr>
          <w:rFonts w:ascii="Arial" w:hAnsi="Arial" w:cs="Arial"/>
          <w:sz w:val="24"/>
          <w:szCs w:val="24"/>
        </w:rPr>
        <w:t>for lack of compliance with the legal prescripts and if so, it similarly falls t</w:t>
      </w:r>
      <w:r w:rsidR="00F24062">
        <w:rPr>
          <w:rFonts w:ascii="Arial" w:hAnsi="Arial" w:cs="Arial"/>
          <w:sz w:val="24"/>
          <w:szCs w:val="24"/>
        </w:rPr>
        <w:t xml:space="preserve">o be set aside. </w:t>
      </w:r>
    </w:p>
    <w:p w14:paraId="7839AFF5" w14:textId="77777777" w:rsidR="009F2E3C" w:rsidRDefault="004F5D22" w:rsidP="0070188E">
      <w:pPr>
        <w:spacing w:after="0" w:line="480" w:lineRule="auto"/>
        <w:jc w:val="both"/>
        <w:rPr>
          <w:rFonts w:ascii="Arial" w:hAnsi="Arial" w:cs="Arial"/>
          <w:sz w:val="24"/>
          <w:szCs w:val="24"/>
        </w:rPr>
      </w:pPr>
      <w:r>
        <w:rPr>
          <w:rFonts w:ascii="Arial" w:hAnsi="Arial" w:cs="Arial"/>
          <w:sz w:val="24"/>
          <w:szCs w:val="24"/>
        </w:rPr>
        <w:t>[</w:t>
      </w:r>
      <w:r w:rsidR="00F94A65">
        <w:rPr>
          <w:rFonts w:ascii="Arial" w:hAnsi="Arial" w:cs="Arial"/>
          <w:sz w:val="24"/>
          <w:szCs w:val="24"/>
        </w:rPr>
        <w:t>29</w:t>
      </w:r>
      <w:r>
        <w:rPr>
          <w:rFonts w:ascii="Arial" w:hAnsi="Arial" w:cs="Arial"/>
          <w:sz w:val="24"/>
          <w:szCs w:val="24"/>
        </w:rPr>
        <w:t>]</w:t>
      </w:r>
      <w:r>
        <w:rPr>
          <w:rFonts w:ascii="Arial" w:hAnsi="Arial" w:cs="Arial"/>
          <w:sz w:val="24"/>
          <w:szCs w:val="24"/>
        </w:rPr>
        <w:tab/>
        <w:t xml:space="preserve">The main issue that crystallised during argument was the validity of </w:t>
      </w:r>
      <w:r w:rsidR="009B5E36">
        <w:rPr>
          <w:rFonts w:ascii="Arial" w:hAnsi="Arial" w:cs="Arial"/>
          <w:sz w:val="24"/>
          <w:szCs w:val="24"/>
        </w:rPr>
        <w:t xml:space="preserve">the business rescue proceedings. If set aside, Inceku </w:t>
      </w:r>
      <w:r w:rsidR="00A662B8">
        <w:rPr>
          <w:rFonts w:ascii="Arial" w:hAnsi="Arial" w:cs="Arial"/>
          <w:sz w:val="24"/>
          <w:szCs w:val="24"/>
        </w:rPr>
        <w:t>has an undisputed claim for more than R5 </w:t>
      </w:r>
      <w:r w:rsidR="00FD4BC9">
        <w:rPr>
          <w:rFonts w:ascii="Arial" w:hAnsi="Arial" w:cs="Arial"/>
          <w:sz w:val="24"/>
          <w:szCs w:val="24"/>
        </w:rPr>
        <w:t>0</w:t>
      </w:r>
      <w:r w:rsidR="00A662B8">
        <w:rPr>
          <w:rFonts w:ascii="Arial" w:hAnsi="Arial" w:cs="Arial"/>
          <w:sz w:val="24"/>
          <w:szCs w:val="24"/>
        </w:rPr>
        <w:t>00</w:t>
      </w:r>
      <w:r w:rsidR="00143B01">
        <w:rPr>
          <w:rFonts w:ascii="Arial" w:hAnsi="Arial" w:cs="Arial"/>
          <w:sz w:val="24"/>
          <w:szCs w:val="24"/>
        </w:rPr>
        <w:t> </w:t>
      </w:r>
      <w:r w:rsidR="00A662B8">
        <w:rPr>
          <w:rFonts w:ascii="Arial" w:hAnsi="Arial" w:cs="Arial"/>
          <w:sz w:val="24"/>
          <w:szCs w:val="24"/>
        </w:rPr>
        <w:t>000</w:t>
      </w:r>
      <w:r w:rsidR="00143B01">
        <w:rPr>
          <w:rFonts w:ascii="Arial" w:hAnsi="Arial" w:cs="Arial"/>
          <w:sz w:val="24"/>
          <w:szCs w:val="24"/>
        </w:rPr>
        <w:t xml:space="preserve"> against Beryl Coal.</w:t>
      </w:r>
      <w:r w:rsidR="00605F8E">
        <w:rPr>
          <w:rFonts w:ascii="Arial" w:hAnsi="Arial" w:cs="Arial"/>
          <w:sz w:val="24"/>
          <w:szCs w:val="24"/>
        </w:rPr>
        <w:t xml:space="preserve"> Despite the amount having been tendered by Beryl Coal</w:t>
      </w:r>
      <w:r w:rsidR="00291B42">
        <w:rPr>
          <w:rFonts w:ascii="Arial" w:hAnsi="Arial" w:cs="Arial"/>
          <w:sz w:val="24"/>
          <w:szCs w:val="24"/>
        </w:rPr>
        <w:t xml:space="preserve">, no payment had been made when this matter was heard. That admitted claim is consequently due and </w:t>
      </w:r>
      <w:r w:rsidR="006B7D7C">
        <w:rPr>
          <w:rFonts w:ascii="Arial" w:hAnsi="Arial" w:cs="Arial"/>
          <w:sz w:val="24"/>
          <w:szCs w:val="24"/>
        </w:rPr>
        <w:t xml:space="preserve">payable to Inceku. </w:t>
      </w:r>
      <w:r w:rsidR="00A662B8">
        <w:rPr>
          <w:rFonts w:ascii="Arial" w:hAnsi="Arial" w:cs="Arial"/>
          <w:sz w:val="24"/>
          <w:szCs w:val="24"/>
        </w:rPr>
        <w:t xml:space="preserve">The disputed </w:t>
      </w:r>
      <w:r w:rsidR="00654127">
        <w:rPr>
          <w:rFonts w:ascii="Arial" w:hAnsi="Arial" w:cs="Arial"/>
          <w:sz w:val="24"/>
          <w:szCs w:val="24"/>
        </w:rPr>
        <w:t>portion of the claim</w:t>
      </w:r>
      <w:r w:rsidR="00A662B8">
        <w:rPr>
          <w:rFonts w:ascii="Arial" w:hAnsi="Arial" w:cs="Arial"/>
          <w:sz w:val="24"/>
          <w:szCs w:val="24"/>
        </w:rPr>
        <w:t xml:space="preserve"> is </w:t>
      </w:r>
      <w:r w:rsidR="009F7ECC">
        <w:rPr>
          <w:rFonts w:ascii="Arial" w:hAnsi="Arial" w:cs="Arial"/>
          <w:sz w:val="24"/>
          <w:szCs w:val="24"/>
        </w:rPr>
        <w:t xml:space="preserve">then </w:t>
      </w:r>
      <w:r w:rsidR="00A662B8">
        <w:rPr>
          <w:rFonts w:ascii="Arial" w:hAnsi="Arial" w:cs="Arial"/>
          <w:sz w:val="24"/>
          <w:szCs w:val="24"/>
        </w:rPr>
        <w:t xml:space="preserve">irrelevant </w:t>
      </w:r>
      <w:r w:rsidR="009F7ECC">
        <w:rPr>
          <w:rFonts w:ascii="Arial" w:hAnsi="Arial" w:cs="Arial"/>
          <w:sz w:val="24"/>
          <w:szCs w:val="24"/>
        </w:rPr>
        <w:t>for purposes of determining whether it has a valid claim to bring liquidation proceedings</w:t>
      </w:r>
      <w:r w:rsidR="00E43F22">
        <w:rPr>
          <w:rFonts w:ascii="Arial" w:hAnsi="Arial" w:cs="Arial"/>
          <w:sz w:val="24"/>
          <w:szCs w:val="24"/>
        </w:rPr>
        <w:t xml:space="preserve">. </w:t>
      </w:r>
    </w:p>
    <w:p w14:paraId="58203B5F" w14:textId="77777777" w:rsidR="00B80F7B" w:rsidRDefault="009F2E3C" w:rsidP="0070188E">
      <w:pPr>
        <w:spacing w:after="0"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E43F22">
        <w:rPr>
          <w:rFonts w:ascii="Arial" w:hAnsi="Arial" w:cs="Arial"/>
          <w:sz w:val="24"/>
          <w:szCs w:val="24"/>
        </w:rPr>
        <w:t xml:space="preserve">Beryl Coal did not </w:t>
      </w:r>
      <w:r w:rsidR="0070522B">
        <w:rPr>
          <w:rFonts w:ascii="Arial" w:hAnsi="Arial" w:cs="Arial"/>
          <w:sz w:val="24"/>
          <w:szCs w:val="24"/>
        </w:rPr>
        <w:t xml:space="preserve">make </w:t>
      </w:r>
      <w:r w:rsidR="00E43F22">
        <w:rPr>
          <w:rFonts w:ascii="Arial" w:hAnsi="Arial" w:cs="Arial"/>
          <w:sz w:val="24"/>
          <w:szCs w:val="24"/>
        </w:rPr>
        <w:t xml:space="preserve">submissions other than the submissions </w:t>
      </w:r>
      <w:r w:rsidR="00304B39">
        <w:rPr>
          <w:rFonts w:ascii="Arial" w:hAnsi="Arial" w:cs="Arial"/>
          <w:sz w:val="24"/>
          <w:szCs w:val="24"/>
        </w:rPr>
        <w:t xml:space="preserve">regarding the </w:t>
      </w:r>
      <w:r w:rsidR="002573DB">
        <w:rPr>
          <w:rFonts w:ascii="Arial" w:hAnsi="Arial" w:cs="Arial"/>
          <w:sz w:val="24"/>
          <w:szCs w:val="24"/>
        </w:rPr>
        <w:t>existence</w:t>
      </w:r>
      <w:r w:rsidR="00654127">
        <w:rPr>
          <w:rFonts w:ascii="Arial" w:hAnsi="Arial" w:cs="Arial"/>
          <w:sz w:val="24"/>
          <w:szCs w:val="24"/>
        </w:rPr>
        <w:t xml:space="preserve"> or otherwise</w:t>
      </w:r>
      <w:r w:rsidR="002573DB">
        <w:rPr>
          <w:rFonts w:ascii="Arial" w:hAnsi="Arial" w:cs="Arial"/>
          <w:sz w:val="24"/>
          <w:szCs w:val="24"/>
        </w:rPr>
        <w:t xml:space="preserve"> of the</w:t>
      </w:r>
      <w:r w:rsidR="00181243">
        <w:rPr>
          <w:rFonts w:ascii="Arial" w:hAnsi="Arial" w:cs="Arial"/>
          <w:sz w:val="24"/>
          <w:szCs w:val="24"/>
        </w:rPr>
        <w:t xml:space="preserve"> </w:t>
      </w:r>
      <w:r w:rsidR="00304B39">
        <w:rPr>
          <w:rFonts w:ascii="Arial" w:hAnsi="Arial" w:cs="Arial"/>
          <w:sz w:val="24"/>
          <w:szCs w:val="24"/>
        </w:rPr>
        <w:t>liquidation application</w:t>
      </w:r>
      <w:r w:rsidR="008757DC">
        <w:rPr>
          <w:rFonts w:ascii="Arial" w:hAnsi="Arial" w:cs="Arial"/>
          <w:sz w:val="24"/>
          <w:szCs w:val="24"/>
        </w:rPr>
        <w:t>s</w:t>
      </w:r>
      <w:r w:rsidR="002573DB">
        <w:rPr>
          <w:rFonts w:ascii="Arial" w:hAnsi="Arial" w:cs="Arial"/>
          <w:sz w:val="24"/>
          <w:szCs w:val="24"/>
        </w:rPr>
        <w:t xml:space="preserve"> when the resolution was passed,</w:t>
      </w:r>
      <w:r w:rsidR="00304B39">
        <w:rPr>
          <w:rFonts w:ascii="Arial" w:hAnsi="Arial" w:cs="Arial"/>
          <w:sz w:val="24"/>
          <w:szCs w:val="24"/>
        </w:rPr>
        <w:t xml:space="preserve"> and the validity of the business rescue proceedings. </w:t>
      </w:r>
      <w:r w:rsidR="000E56B9">
        <w:rPr>
          <w:rFonts w:ascii="Arial" w:hAnsi="Arial" w:cs="Arial"/>
          <w:sz w:val="24"/>
          <w:szCs w:val="24"/>
        </w:rPr>
        <w:t xml:space="preserve">I consequently need only answer the questions posed above. In addition, </w:t>
      </w:r>
      <w:r w:rsidR="00B42A8F">
        <w:rPr>
          <w:rFonts w:ascii="Arial" w:hAnsi="Arial" w:cs="Arial"/>
          <w:sz w:val="24"/>
          <w:szCs w:val="24"/>
        </w:rPr>
        <w:t xml:space="preserve">if it is found that the business rescue proceedings fall to be set aside, does Inceku have the right to step into the shoes </w:t>
      </w:r>
      <w:r w:rsidR="004E3801">
        <w:rPr>
          <w:rFonts w:ascii="Arial" w:hAnsi="Arial" w:cs="Arial"/>
          <w:sz w:val="24"/>
          <w:szCs w:val="24"/>
        </w:rPr>
        <w:t xml:space="preserve">of SG Goal as liquidating creditor? SG Coal did not </w:t>
      </w:r>
      <w:r w:rsidR="00132FAD">
        <w:rPr>
          <w:rFonts w:ascii="Arial" w:hAnsi="Arial" w:cs="Arial"/>
          <w:sz w:val="24"/>
          <w:szCs w:val="24"/>
        </w:rPr>
        <w:t xml:space="preserve">appear </w:t>
      </w:r>
      <w:r w:rsidR="00E33E00">
        <w:rPr>
          <w:rFonts w:ascii="Arial" w:hAnsi="Arial" w:cs="Arial"/>
          <w:sz w:val="24"/>
          <w:szCs w:val="24"/>
        </w:rPr>
        <w:t xml:space="preserve">on the return day </w:t>
      </w:r>
      <w:r w:rsidR="00132FAD">
        <w:rPr>
          <w:rFonts w:ascii="Arial" w:hAnsi="Arial" w:cs="Arial"/>
          <w:sz w:val="24"/>
          <w:szCs w:val="24"/>
        </w:rPr>
        <w:t xml:space="preserve">and </w:t>
      </w:r>
      <w:r w:rsidR="00147E41">
        <w:rPr>
          <w:rFonts w:ascii="Arial" w:hAnsi="Arial" w:cs="Arial"/>
          <w:sz w:val="24"/>
          <w:szCs w:val="24"/>
        </w:rPr>
        <w:t>the</w:t>
      </w:r>
      <w:r w:rsidR="00132FAD">
        <w:rPr>
          <w:rFonts w:ascii="Arial" w:hAnsi="Arial" w:cs="Arial"/>
          <w:sz w:val="24"/>
          <w:szCs w:val="24"/>
        </w:rPr>
        <w:t xml:space="preserve"> order for the liquidation</w:t>
      </w:r>
      <w:r w:rsidR="00B411C8">
        <w:rPr>
          <w:rFonts w:ascii="Arial" w:hAnsi="Arial" w:cs="Arial"/>
          <w:sz w:val="24"/>
          <w:szCs w:val="24"/>
        </w:rPr>
        <w:t xml:space="preserve"> obtained by it,</w:t>
      </w:r>
      <w:r w:rsidR="00132FAD">
        <w:rPr>
          <w:rFonts w:ascii="Arial" w:hAnsi="Arial" w:cs="Arial"/>
          <w:sz w:val="24"/>
          <w:szCs w:val="24"/>
        </w:rPr>
        <w:t xml:space="preserve"> fall</w:t>
      </w:r>
      <w:r w:rsidR="00E33E00">
        <w:rPr>
          <w:rFonts w:ascii="Arial" w:hAnsi="Arial" w:cs="Arial"/>
          <w:sz w:val="24"/>
          <w:szCs w:val="24"/>
        </w:rPr>
        <w:t>s</w:t>
      </w:r>
      <w:r w:rsidR="00132FAD">
        <w:rPr>
          <w:rFonts w:ascii="Arial" w:hAnsi="Arial" w:cs="Arial"/>
          <w:sz w:val="24"/>
          <w:szCs w:val="24"/>
        </w:rPr>
        <w:t xml:space="preserve"> to be discharged. </w:t>
      </w:r>
      <w:r w:rsidR="00EA3A86">
        <w:rPr>
          <w:rFonts w:ascii="Arial" w:hAnsi="Arial" w:cs="Arial"/>
          <w:sz w:val="24"/>
          <w:szCs w:val="24"/>
        </w:rPr>
        <w:tab/>
      </w:r>
      <w:r w:rsidR="003820DA">
        <w:rPr>
          <w:rFonts w:ascii="Arial" w:hAnsi="Arial" w:cs="Arial"/>
          <w:sz w:val="24"/>
          <w:szCs w:val="24"/>
        </w:rPr>
        <w:t xml:space="preserve"> </w:t>
      </w:r>
    </w:p>
    <w:p w14:paraId="67927E9B" w14:textId="77777777" w:rsidR="002476BA" w:rsidRDefault="00B80F7B" w:rsidP="0070188E">
      <w:pPr>
        <w:spacing w:after="0" w:line="480" w:lineRule="auto"/>
        <w:jc w:val="both"/>
        <w:rPr>
          <w:rFonts w:ascii="Arial" w:hAnsi="Arial" w:cs="Arial"/>
          <w:sz w:val="24"/>
          <w:szCs w:val="24"/>
        </w:rPr>
      </w:pPr>
      <w:r>
        <w:rPr>
          <w:rFonts w:ascii="Arial" w:hAnsi="Arial" w:cs="Arial"/>
          <w:sz w:val="24"/>
          <w:szCs w:val="24"/>
        </w:rPr>
        <w:t>[3</w:t>
      </w:r>
      <w:r w:rsidR="00F94A65">
        <w:rPr>
          <w:rFonts w:ascii="Arial" w:hAnsi="Arial" w:cs="Arial"/>
          <w:sz w:val="24"/>
          <w:szCs w:val="24"/>
        </w:rPr>
        <w:t>1</w:t>
      </w:r>
      <w:r>
        <w:rPr>
          <w:rFonts w:ascii="Arial" w:hAnsi="Arial" w:cs="Arial"/>
          <w:sz w:val="24"/>
          <w:szCs w:val="24"/>
        </w:rPr>
        <w:t>]</w:t>
      </w:r>
      <w:r>
        <w:rPr>
          <w:rFonts w:ascii="Arial" w:hAnsi="Arial" w:cs="Arial"/>
          <w:sz w:val="24"/>
          <w:szCs w:val="24"/>
        </w:rPr>
        <w:tab/>
      </w:r>
      <w:r w:rsidR="005966DF">
        <w:rPr>
          <w:rFonts w:ascii="Arial" w:hAnsi="Arial" w:cs="Arial"/>
          <w:sz w:val="24"/>
          <w:szCs w:val="24"/>
        </w:rPr>
        <w:t xml:space="preserve">I requested all parties to submit their </w:t>
      </w:r>
      <w:r w:rsidR="001D3228">
        <w:rPr>
          <w:rFonts w:ascii="Arial" w:hAnsi="Arial" w:cs="Arial"/>
          <w:sz w:val="24"/>
          <w:szCs w:val="24"/>
        </w:rPr>
        <w:t>suggested draft orders to me</w:t>
      </w:r>
      <w:r w:rsidR="007F004F">
        <w:rPr>
          <w:rFonts w:ascii="Arial" w:hAnsi="Arial" w:cs="Arial"/>
          <w:sz w:val="24"/>
          <w:szCs w:val="24"/>
        </w:rPr>
        <w:t xml:space="preserve"> and neither Beryl Coal, Knoop or Beryl Partners asked for relief in terms of section 354 of the Companies Act. </w:t>
      </w:r>
    </w:p>
    <w:p w14:paraId="7A0FEB01" w14:textId="77777777" w:rsidR="004B17DB" w:rsidRDefault="004B17DB" w:rsidP="0070188E">
      <w:pPr>
        <w:spacing w:after="0" w:line="480" w:lineRule="auto"/>
        <w:jc w:val="both"/>
        <w:rPr>
          <w:rFonts w:ascii="Arial" w:hAnsi="Arial" w:cs="Arial"/>
          <w:sz w:val="24"/>
          <w:szCs w:val="24"/>
        </w:rPr>
      </w:pPr>
      <w:r>
        <w:rPr>
          <w:rFonts w:ascii="Arial" w:hAnsi="Arial" w:cs="Arial"/>
          <w:sz w:val="24"/>
          <w:szCs w:val="24"/>
        </w:rPr>
        <w:t>[</w:t>
      </w:r>
      <w:r w:rsidR="006718CC">
        <w:rPr>
          <w:rFonts w:ascii="Arial" w:hAnsi="Arial" w:cs="Arial"/>
          <w:sz w:val="24"/>
          <w:szCs w:val="24"/>
        </w:rPr>
        <w:t>3</w:t>
      </w:r>
      <w:r w:rsidR="00F94A65">
        <w:rPr>
          <w:rFonts w:ascii="Arial" w:hAnsi="Arial" w:cs="Arial"/>
          <w:sz w:val="24"/>
          <w:szCs w:val="24"/>
        </w:rPr>
        <w:t>2</w:t>
      </w:r>
      <w:r>
        <w:rPr>
          <w:rFonts w:ascii="Arial" w:hAnsi="Arial" w:cs="Arial"/>
          <w:sz w:val="24"/>
          <w:szCs w:val="24"/>
        </w:rPr>
        <w:t>]</w:t>
      </w:r>
      <w:r>
        <w:rPr>
          <w:rFonts w:ascii="Arial" w:hAnsi="Arial" w:cs="Arial"/>
          <w:sz w:val="24"/>
          <w:szCs w:val="24"/>
        </w:rPr>
        <w:tab/>
        <w:t>The result is</w:t>
      </w:r>
      <w:r w:rsidR="00330576">
        <w:rPr>
          <w:rFonts w:ascii="Arial" w:hAnsi="Arial" w:cs="Arial"/>
          <w:sz w:val="24"/>
          <w:szCs w:val="24"/>
        </w:rPr>
        <w:t xml:space="preserve"> </w:t>
      </w:r>
      <w:r>
        <w:rPr>
          <w:rFonts w:ascii="Arial" w:hAnsi="Arial" w:cs="Arial"/>
          <w:sz w:val="24"/>
          <w:szCs w:val="24"/>
        </w:rPr>
        <w:t xml:space="preserve">that if it is found that </w:t>
      </w:r>
      <w:r w:rsidR="00645C66">
        <w:rPr>
          <w:rFonts w:ascii="Arial" w:hAnsi="Arial" w:cs="Arial"/>
          <w:sz w:val="24"/>
          <w:szCs w:val="24"/>
        </w:rPr>
        <w:t>any of the earlier liquidation proceedings were still pending</w:t>
      </w:r>
      <w:r w:rsidR="00565B56">
        <w:rPr>
          <w:rFonts w:ascii="Arial" w:hAnsi="Arial" w:cs="Arial"/>
          <w:sz w:val="24"/>
          <w:szCs w:val="24"/>
        </w:rPr>
        <w:t xml:space="preserve"> at the time the business rescue proceedings were initiated, the latter </w:t>
      </w:r>
      <w:r w:rsidR="0006449D">
        <w:rPr>
          <w:rFonts w:ascii="Arial" w:hAnsi="Arial" w:cs="Arial"/>
          <w:sz w:val="24"/>
          <w:szCs w:val="24"/>
        </w:rPr>
        <w:lastRenderedPageBreak/>
        <w:t xml:space="preserve">would be void. </w:t>
      </w:r>
      <w:r w:rsidR="00E8605A">
        <w:rPr>
          <w:rFonts w:ascii="Arial" w:hAnsi="Arial" w:cs="Arial"/>
          <w:sz w:val="24"/>
          <w:szCs w:val="24"/>
        </w:rPr>
        <w:t xml:space="preserve">In addition, if the initiation of the business rescue proceedings </w:t>
      </w:r>
      <w:r w:rsidR="00330576">
        <w:rPr>
          <w:rFonts w:ascii="Arial" w:hAnsi="Arial" w:cs="Arial"/>
          <w:sz w:val="24"/>
          <w:szCs w:val="24"/>
        </w:rPr>
        <w:t xml:space="preserve">was unlawful, those proceedings fall to be set aside. </w:t>
      </w:r>
    </w:p>
    <w:p w14:paraId="4FB77861" w14:textId="77777777" w:rsidR="00337B92" w:rsidRDefault="00337B92" w:rsidP="0070188E">
      <w:pPr>
        <w:spacing w:after="0" w:line="480" w:lineRule="auto"/>
        <w:jc w:val="both"/>
        <w:rPr>
          <w:rFonts w:ascii="Arial" w:hAnsi="Arial" w:cs="Arial"/>
          <w:sz w:val="24"/>
          <w:szCs w:val="24"/>
        </w:rPr>
      </w:pPr>
      <w:r>
        <w:rPr>
          <w:rFonts w:ascii="Arial" w:hAnsi="Arial" w:cs="Arial"/>
          <w:sz w:val="24"/>
          <w:szCs w:val="24"/>
        </w:rPr>
        <w:t>[</w:t>
      </w:r>
      <w:r w:rsidR="006718CC">
        <w:rPr>
          <w:rFonts w:ascii="Arial" w:hAnsi="Arial" w:cs="Arial"/>
          <w:sz w:val="24"/>
          <w:szCs w:val="24"/>
        </w:rPr>
        <w:t>3</w:t>
      </w:r>
      <w:r w:rsidR="00F94A65">
        <w:rPr>
          <w:rFonts w:ascii="Arial" w:hAnsi="Arial" w:cs="Arial"/>
          <w:sz w:val="24"/>
          <w:szCs w:val="24"/>
        </w:rPr>
        <w:t>3</w:t>
      </w:r>
      <w:r>
        <w:rPr>
          <w:rFonts w:ascii="Arial" w:hAnsi="Arial" w:cs="Arial"/>
          <w:sz w:val="24"/>
          <w:szCs w:val="24"/>
        </w:rPr>
        <w:t>]</w:t>
      </w:r>
      <w:r>
        <w:rPr>
          <w:rFonts w:ascii="Arial" w:hAnsi="Arial" w:cs="Arial"/>
          <w:sz w:val="24"/>
          <w:szCs w:val="24"/>
        </w:rPr>
        <w:tab/>
        <w:t xml:space="preserve">If the business rescue proceedings fall away, the liquidation application </w:t>
      </w:r>
      <w:r w:rsidR="00285A57">
        <w:rPr>
          <w:rFonts w:ascii="Arial" w:hAnsi="Arial" w:cs="Arial"/>
          <w:sz w:val="24"/>
          <w:szCs w:val="24"/>
        </w:rPr>
        <w:t xml:space="preserve">launched by Inceku, has no bar and it can step into the shoes of SG Coal as liquidating </w:t>
      </w:r>
      <w:r w:rsidR="00933BC5">
        <w:rPr>
          <w:rFonts w:ascii="Arial" w:hAnsi="Arial" w:cs="Arial"/>
          <w:sz w:val="24"/>
          <w:szCs w:val="24"/>
        </w:rPr>
        <w:t xml:space="preserve">creditor. </w:t>
      </w:r>
      <w:r w:rsidR="00FA0AD8">
        <w:rPr>
          <w:rFonts w:ascii="Arial" w:hAnsi="Arial" w:cs="Arial"/>
          <w:sz w:val="24"/>
          <w:szCs w:val="24"/>
        </w:rPr>
        <w:t>As a point of departure</w:t>
      </w:r>
      <w:r w:rsidR="00822353">
        <w:rPr>
          <w:rFonts w:ascii="Arial" w:hAnsi="Arial" w:cs="Arial"/>
          <w:sz w:val="24"/>
          <w:szCs w:val="24"/>
        </w:rPr>
        <w:t xml:space="preserve">, Inceku argued that the </w:t>
      </w:r>
      <w:r w:rsidR="0048339B">
        <w:rPr>
          <w:rFonts w:ascii="Arial" w:hAnsi="Arial" w:cs="Arial"/>
          <w:sz w:val="24"/>
          <w:szCs w:val="24"/>
        </w:rPr>
        <w:t>placing of</w:t>
      </w:r>
      <w:r w:rsidR="00822353">
        <w:rPr>
          <w:rFonts w:ascii="Arial" w:hAnsi="Arial" w:cs="Arial"/>
          <w:sz w:val="24"/>
          <w:szCs w:val="24"/>
        </w:rPr>
        <w:t xml:space="preserve"> </w:t>
      </w:r>
      <w:r w:rsidR="00756DF4">
        <w:rPr>
          <w:rFonts w:ascii="Arial" w:hAnsi="Arial" w:cs="Arial"/>
          <w:sz w:val="24"/>
          <w:szCs w:val="24"/>
        </w:rPr>
        <w:t xml:space="preserve">Beryl Coal in </w:t>
      </w:r>
      <w:r w:rsidR="002E1288">
        <w:rPr>
          <w:rFonts w:ascii="Arial" w:hAnsi="Arial" w:cs="Arial"/>
          <w:sz w:val="24"/>
          <w:szCs w:val="24"/>
        </w:rPr>
        <w:t>business rescue</w:t>
      </w:r>
      <w:r w:rsidR="00756DF4">
        <w:rPr>
          <w:rFonts w:ascii="Arial" w:hAnsi="Arial" w:cs="Arial"/>
          <w:sz w:val="24"/>
          <w:szCs w:val="24"/>
        </w:rPr>
        <w:t xml:space="preserve">, was void or stands to be set aside because it was </w:t>
      </w:r>
      <w:r w:rsidR="0048339B">
        <w:rPr>
          <w:rFonts w:ascii="Arial" w:hAnsi="Arial" w:cs="Arial"/>
          <w:sz w:val="24"/>
          <w:szCs w:val="24"/>
        </w:rPr>
        <w:t>done</w:t>
      </w:r>
      <w:r w:rsidR="00756DF4">
        <w:rPr>
          <w:rFonts w:ascii="Arial" w:hAnsi="Arial" w:cs="Arial"/>
          <w:sz w:val="24"/>
          <w:szCs w:val="24"/>
        </w:rPr>
        <w:t xml:space="preserve"> in </w:t>
      </w:r>
      <w:r w:rsidR="004F3B34">
        <w:rPr>
          <w:rFonts w:ascii="Arial" w:hAnsi="Arial" w:cs="Arial"/>
          <w:sz w:val="24"/>
          <w:szCs w:val="24"/>
        </w:rPr>
        <w:t xml:space="preserve">direct contravention of the Act being in contravention of section 129. </w:t>
      </w:r>
      <w:r w:rsidR="0048339B">
        <w:rPr>
          <w:rFonts w:ascii="Arial" w:hAnsi="Arial" w:cs="Arial"/>
          <w:sz w:val="24"/>
          <w:szCs w:val="24"/>
        </w:rPr>
        <w:t>If it is</w:t>
      </w:r>
      <w:r w:rsidR="00B5099E">
        <w:rPr>
          <w:rFonts w:ascii="Arial" w:hAnsi="Arial" w:cs="Arial"/>
          <w:sz w:val="24"/>
          <w:szCs w:val="24"/>
        </w:rPr>
        <w:t xml:space="preserve"> found that there were indeed liquidation proceedings pending </w:t>
      </w:r>
      <w:r w:rsidR="00257804">
        <w:rPr>
          <w:rFonts w:ascii="Arial" w:hAnsi="Arial" w:cs="Arial"/>
          <w:sz w:val="24"/>
          <w:szCs w:val="24"/>
        </w:rPr>
        <w:t xml:space="preserve">against Beryl Coal at the time of the </w:t>
      </w:r>
      <w:r w:rsidR="00587616">
        <w:rPr>
          <w:rFonts w:ascii="Arial" w:hAnsi="Arial" w:cs="Arial"/>
          <w:sz w:val="24"/>
          <w:szCs w:val="24"/>
        </w:rPr>
        <w:t xml:space="preserve">initiation of the </w:t>
      </w:r>
      <w:r w:rsidR="00257804">
        <w:rPr>
          <w:rFonts w:ascii="Arial" w:hAnsi="Arial" w:cs="Arial"/>
          <w:sz w:val="24"/>
          <w:szCs w:val="24"/>
        </w:rPr>
        <w:t xml:space="preserve">business rescue </w:t>
      </w:r>
      <w:r w:rsidR="00587616">
        <w:rPr>
          <w:rFonts w:ascii="Arial" w:hAnsi="Arial" w:cs="Arial"/>
          <w:sz w:val="24"/>
          <w:szCs w:val="24"/>
        </w:rPr>
        <w:t>proceedings</w:t>
      </w:r>
      <w:r w:rsidR="00257804">
        <w:rPr>
          <w:rFonts w:ascii="Arial" w:hAnsi="Arial" w:cs="Arial"/>
          <w:sz w:val="24"/>
          <w:szCs w:val="24"/>
        </w:rPr>
        <w:t xml:space="preserve">, the latter </w:t>
      </w:r>
      <w:r w:rsidR="0091237C">
        <w:rPr>
          <w:rFonts w:ascii="Arial" w:hAnsi="Arial" w:cs="Arial"/>
          <w:sz w:val="24"/>
          <w:szCs w:val="24"/>
        </w:rPr>
        <w:t xml:space="preserve">will be </w:t>
      </w:r>
      <w:r w:rsidR="00257804">
        <w:rPr>
          <w:rFonts w:ascii="Arial" w:hAnsi="Arial" w:cs="Arial"/>
          <w:sz w:val="24"/>
          <w:szCs w:val="24"/>
        </w:rPr>
        <w:t xml:space="preserve">prohibited </w:t>
      </w:r>
      <w:r w:rsidR="00756A2A">
        <w:rPr>
          <w:rFonts w:ascii="Arial" w:hAnsi="Arial" w:cs="Arial"/>
          <w:sz w:val="24"/>
          <w:szCs w:val="24"/>
        </w:rPr>
        <w:t xml:space="preserve">and thus unlawfully </w:t>
      </w:r>
      <w:r w:rsidR="0091237C">
        <w:rPr>
          <w:rFonts w:ascii="Arial" w:hAnsi="Arial" w:cs="Arial"/>
          <w:sz w:val="24"/>
          <w:szCs w:val="24"/>
        </w:rPr>
        <w:t>embarked upon</w:t>
      </w:r>
      <w:r w:rsidR="00756A2A">
        <w:rPr>
          <w:rFonts w:ascii="Arial" w:hAnsi="Arial" w:cs="Arial"/>
          <w:sz w:val="24"/>
          <w:szCs w:val="24"/>
        </w:rPr>
        <w:t xml:space="preserve"> and </w:t>
      </w:r>
      <w:r w:rsidR="00BE2BCE">
        <w:rPr>
          <w:rFonts w:ascii="Arial" w:hAnsi="Arial" w:cs="Arial"/>
          <w:sz w:val="24"/>
          <w:szCs w:val="24"/>
        </w:rPr>
        <w:t xml:space="preserve">be </w:t>
      </w:r>
      <w:r w:rsidR="00756A2A">
        <w:rPr>
          <w:rFonts w:ascii="Arial" w:hAnsi="Arial" w:cs="Arial"/>
          <w:sz w:val="24"/>
          <w:szCs w:val="24"/>
        </w:rPr>
        <w:t>void.</w:t>
      </w:r>
    </w:p>
    <w:p w14:paraId="4C91F42F" w14:textId="77777777" w:rsidR="00232AE9" w:rsidRDefault="002B37FC" w:rsidP="0070188E">
      <w:pPr>
        <w:spacing w:after="0" w:line="480" w:lineRule="auto"/>
        <w:jc w:val="both"/>
        <w:rPr>
          <w:rFonts w:ascii="Arial" w:hAnsi="Arial" w:cs="Arial"/>
          <w:sz w:val="24"/>
          <w:szCs w:val="24"/>
        </w:rPr>
      </w:pPr>
      <w:r>
        <w:rPr>
          <w:rFonts w:ascii="Arial" w:hAnsi="Arial" w:cs="Arial"/>
          <w:sz w:val="24"/>
          <w:szCs w:val="24"/>
        </w:rPr>
        <w:t>[</w:t>
      </w:r>
      <w:r w:rsidR="006718CC">
        <w:rPr>
          <w:rFonts w:ascii="Arial" w:hAnsi="Arial" w:cs="Arial"/>
          <w:sz w:val="24"/>
          <w:szCs w:val="24"/>
        </w:rPr>
        <w:t>3</w:t>
      </w:r>
      <w:r w:rsidR="00F94A65">
        <w:rPr>
          <w:rFonts w:ascii="Arial" w:hAnsi="Arial" w:cs="Arial"/>
          <w:sz w:val="24"/>
          <w:szCs w:val="24"/>
        </w:rPr>
        <w:t>4</w:t>
      </w:r>
      <w:r>
        <w:rPr>
          <w:rFonts w:ascii="Arial" w:hAnsi="Arial" w:cs="Arial"/>
          <w:sz w:val="24"/>
          <w:szCs w:val="24"/>
        </w:rPr>
        <w:t>]</w:t>
      </w:r>
      <w:r>
        <w:rPr>
          <w:rFonts w:ascii="Arial" w:hAnsi="Arial" w:cs="Arial"/>
          <w:sz w:val="24"/>
          <w:szCs w:val="24"/>
        </w:rPr>
        <w:tab/>
        <w:t>Relying on</w:t>
      </w:r>
      <w:r w:rsidR="00AB129F">
        <w:rPr>
          <w:rFonts w:ascii="Arial" w:hAnsi="Arial" w:cs="Arial"/>
          <w:sz w:val="24"/>
          <w:szCs w:val="24"/>
        </w:rPr>
        <w:t xml:space="preserve"> </w:t>
      </w:r>
      <w:r w:rsidR="00AB129F" w:rsidRPr="00AB129F">
        <w:rPr>
          <w:rFonts w:ascii="Arial" w:hAnsi="Arial" w:cs="Arial"/>
          <w:i/>
          <w:iCs/>
          <w:sz w:val="24"/>
          <w:szCs w:val="24"/>
        </w:rPr>
        <w:t>Lutchman N.O. and Others v African Global Holdings and Others</w:t>
      </w:r>
      <w:r w:rsidR="002B216A">
        <w:rPr>
          <w:rFonts w:ascii="Arial" w:hAnsi="Arial" w:cs="Arial"/>
          <w:i/>
          <w:iCs/>
          <w:sz w:val="24"/>
          <w:szCs w:val="24"/>
        </w:rPr>
        <w:t>,</w:t>
      </w:r>
      <w:r w:rsidR="00AB129F">
        <w:rPr>
          <w:rStyle w:val="FootnoteReference"/>
          <w:rFonts w:ascii="Arial" w:hAnsi="Arial" w:cs="Arial"/>
          <w:i/>
          <w:iCs/>
          <w:sz w:val="24"/>
          <w:szCs w:val="24"/>
        </w:rPr>
        <w:footnoteReference w:id="4"/>
      </w:r>
      <w:r w:rsidR="00106264">
        <w:rPr>
          <w:rFonts w:ascii="Arial" w:hAnsi="Arial" w:cs="Arial"/>
          <w:sz w:val="24"/>
          <w:szCs w:val="24"/>
        </w:rPr>
        <w:t xml:space="preserve"> </w:t>
      </w:r>
      <w:r w:rsidR="002B216A">
        <w:rPr>
          <w:rFonts w:ascii="Arial" w:hAnsi="Arial" w:cs="Arial"/>
          <w:sz w:val="24"/>
          <w:szCs w:val="24"/>
        </w:rPr>
        <w:t xml:space="preserve">Inceku </w:t>
      </w:r>
      <w:r w:rsidR="00106264">
        <w:rPr>
          <w:rFonts w:ascii="Arial" w:hAnsi="Arial" w:cs="Arial"/>
          <w:sz w:val="24"/>
          <w:szCs w:val="24"/>
        </w:rPr>
        <w:t>submit</w:t>
      </w:r>
      <w:r w:rsidR="00ED5C2C">
        <w:rPr>
          <w:rFonts w:ascii="Arial" w:hAnsi="Arial" w:cs="Arial"/>
          <w:sz w:val="24"/>
          <w:szCs w:val="24"/>
        </w:rPr>
        <w:t>ted</w:t>
      </w:r>
      <w:r w:rsidR="00106264">
        <w:rPr>
          <w:rFonts w:ascii="Arial" w:hAnsi="Arial" w:cs="Arial"/>
          <w:sz w:val="24"/>
          <w:szCs w:val="24"/>
        </w:rPr>
        <w:t xml:space="preserve"> that </w:t>
      </w:r>
      <w:r w:rsidR="00CE1522">
        <w:rPr>
          <w:rFonts w:ascii="Arial" w:hAnsi="Arial" w:cs="Arial"/>
          <w:sz w:val="24"/>
          <w:szCs w:val="24"/>
        </w:rPr>
        <w:t xml:space="preserve">the business rescue proceedings fall to be set aside. Several reasons </w:t>
      </w:r>
      <w:r w:rsidR="00D969A6">
        <w:rPr>
          <w:rFonts w:ascii="Arial" w:hAnsi="Arial" w:cs="Arial"/>
          <w:sz w:val="24"/>
          <w:szCs w:val="24"/>
        </w:rPr>
        <w:t xml:space="preserve">were advanced. In order to consider these reasons, it is apt to refer to what Meyer AJA </w:t>
      </w:r>
      <w:r w:rsidR="00527A9D">
        <w:rPr>
          <w:rFonts w:ascii="Arial" w:hAnsi="Arial" w:cs="Arial"/>
          <w:sz w:val="24"/>
          <w:szCs w:val="24"/>
        </w:rPr>
        <w:t xml:space="preserve">(as he then was) said in </w:t>
      </w:r>
      <w:r w:rsidR="00527A9D" w:rsidRPr="00527A9D">
        <w:rPr>
          <w:rFonts w:ascii="Arial" w:hAnsi="Arial" w:cs="Arial"/>
          <w:i/>
          <w:iCs/>
          <w:sz w:val="24"/>
          <w:szCs w:val="24"/>
        </w:rPr>
        <w:t>Lutchman</w:t>
      </w:r>
      <w:r w:rsidR="00527A9D">
        <w:rPr>
          <w:rFonts w:ascii="Arial" w:hAnsi="Arial" w:cs="Arial"/>
          <w:sz w:val="24"/>
          <w:szCs w:val="24"/>
        </w:rPr>
        <w:t xml:space="preserve"> in relation to an application </w:t>
      </w:r>
      <w:r w:rsidR="00835D42">
        <w:rPr>
          <w:rFonts w:ascii="Arial" w:hAnsi="Arial" w:cs="Arial"/>
          <w:sz w:val="24"/>
          <w:szCs w:val="24"/>
        </w:rPr>
        <w:t xml:space="preserve">to place a company in business rescue. </w:t>
      </w:r>
      <w:r w:rsidR="0038783F">
        <w:rPr>
          <w:rFonts w:ascii="Arial" w:hAnsi="Arial" w:cs="Arial"/>
          <w:sz w:val="24"/>
          <w:szCs w:val="24"/>
        </w:rPr>
        <w:t>I</w:t>
      </w:r>
      <w:r w:rsidR="00835D42">
        <w:rPr>
          <w:rFonts w:ascii="Arial" w:hAnsi="Arial" w:cs="Arial"/>
          <w:sz w:val="24"/>
          <w:szCs w:val="24"/>
        </w:rPr>
        <w:t xml:space="preserve">t was held that the business rescue proceedings </w:t>
      </w:r>
      <w:r w:rsidR="00F67E53">
        <w:rPr>
          <w:rFonts w:ascii="Arial" w:hAnsi="Arial" w:cs="Arial"/>
          <w:sz w:val="24"/>
          <w:szCs w:val="24"/>
        </w:rPr>
        <w:t>must be issued, served on the company and the Commission and all reasonable steps</w:t>
      </w:r>
      <w:r w:rsidR="00102A6B">
        <w:rPr>
          <w:rFonts w:ascii="Arial" w:hAnsi="Arial" w:cs="Arial"/>
          <w:sz w:val="24"/>
          <w:szCs w:val="24"/>
        </w:rPr>
        <w:t xml:space="preserve"> must have been taken to identify the affected person</w:t>
      </w:r>
      <w:r w:rsidR="0027575D">
        <w:rPr>
          <w:rFonts w:ascii="Arial" w:hAnsi="Arial" w:cs="Arial"/>
          <w:sz w:val="24"/>
          <w:szCs w:val="24"/>
        </w:rPr>
        <w:t>s</w:t>
      </w:r>
      <w:r w:rsidR="00102A6B">
        <w:rPr>
          <w:rFonts w:ascii="Arial" w:hAnsi="Arial" w:cs="Arial"/>
          <w:sz w:val="24"/>
          <w:szCs w:val="24"/>
        </w:rPr>
        <w:t>.</w:t>
      </w:r>
      <w:r w:rsidR="00102A6B">
        <w:rPr>
          <w:rStyle w:val="FootnoteReference"/>
          <w:rFonts w:ascii="Arial" w:hAnsi="Arial" w:cs="Arial"/>
          <w:sz w:val="24"/>
          <w:szCs w:val="24"/>
        </w:rPr>
        <w:footnoteReference w:id="5"/>
      </w:r>
      <w:r w:rsidR="00586711">
        <w:rPr>
          <w:rFonts w:ascii="Arial" w:hAnsi="Arial" w:cs="Arial"/>
          <w:sz w:val="24"/>
          <w:szCs w:val="24"/>
        </w:rPr>
        <w:t xml:space="preserve"> </w:t>
      </w:r>
      <w:r w:rsidR="00586711" w:rsidRPr="00586711">
        <w:rPr>
          <w:rFonts w:ascii="Arial" w:hAnsi="Arial" w:cs="Arial"/>
          <w:sz w:val="24"/>
          <w:szCs w:val="24"/>
        </w:rPr>
        <w:t>Only proper compliance with the provisions of section 131(6) will trigger a suspension of the liquidation proceedings. These requirements are not merely procedural steps but substantive requirements that call for strict</w:t>
      </w:r>
      <w:r w:rsidR="00C75D50">
        <w:rPr>
          <w:rFonts w:ascii="Arial" w:hAnsi="Arial" w:cs="Arial"/>
          <w:sz w:val="24"/>
          <w:szCs w:val="24"/>
        </w:rPr>
        <w:t xml:space="preserve"> comp</w:t>
      </w:r>
      <w:r w:rsidR="00F15A8A">
        <w:rPr>
          <w:rFonts w:ascii="Arial" w:hAnsi="Arial" w:cs="Arial"/>
          <w:sz w:val="24"/>
          <w:szCs w:val="24"/>
        </w:rPr>
        <w:t>liance.</w:t>
      </w:r>
      <w:r w:rsidR="00F15A8A">
        <w:rPr>
          <w:rStyle w:val="FootnoteReference"/>
          <w:rFonts w:ascii="Arial" w:hAnsi="Arial" w:cs="Arial"/>
          <w:sz w:val="24"/>
          <w:szCs w:val="24"/>
        </w:rPr>
        <w:footnoteReference w:id="6"/>
      </w:r>
      <w:r w:rsidR="00841F4D">
        <w:rPr>
          <w:rFonts w:ascii="Arial" w:hAnsi="Arial" w:cs="Arial"/>
          <w:sz w:val="24"/>
          <w:szCs w:val="24"/>
        </w:rPr>
        <w:t xml:space="preserve"> A failure to comply results </w:t>
      </w:r>
      <w:r w:rsidR="009E7E4F">
        <w:rPr>
          <w:rFonts w:ascii="Arial" w:hAnsi="Arial" w:cs="Arial"/>
          <w:sz w:val="24"/>
          <w:szCs w:val="24"/>
        </w:rPr>
        <w:t xml:space="preserve">in </w:t>
      </w:r>
      <w:r w:rsidR="00841F4D">
        <w:rPr>
          <w:rFonts w:ascii="Arial" w:hAnsi="Arial" w:cs="Arial"/>
          <w:sz w:val="24"/>
          <w:szCs w:val="24"/>
        </w:rPr>
        <w:t>a conclusion</w:t>
      </w:r>
      <w:r w:rsidR="009E7E4F">
        <w:rPr>
          <w:rFonts w:ascii="Arial" w:hAnsi="Arial" w:cs="Arial"/>
          <w:sz w:val="24"/>
          <w:szCs w:val="24"/>
        </w:rPr>
        <w:t xml:space="preserve"> . . .</w:t>
      </w:r>
      <w:r w:rsidR="00841F4D">
        <w:rPr>
          <w:rFonts w:ascii="Arial" w:hAnsi="Arial" w:cs="Arial"/>
          <w:sz w:val="24"/>
          <w:szCs w:val="24"/>
        </w:rPr>
        <w:t xml:space="preserve"> </w:t>
      </w:r>
    </w:p>
    <w:p w14:paraId="16518BD7" w14:textId="77777777" w:rsidR="002B37FC" w:rsidRDefault="009E7E4F" w:rsidP="00232AE9">
      <w:pPr>
        <w:spacing w:after="0" w:line="480" w:lineRule="auto"/>
        <w:ind w:left="709"/>
        <w:jc w:val="both"/>
        <w:rPr>
          <w:rFonts w:ascii="Arial" w:hAnsi="Arial" w:cs="Arial"/>
        </w:rPr>
      </w:pPr>
      <w:r w:rsidRPr="00232AE9">
        <w:rPr>
          <w:rFonts w:ascii="Arial" w:hAnsi="Arial" w:cs="Arial"/>
        </w:rPr>
        <w:t>“</w:t>
      </w:r>
      <w:r w:rsidR="00841F4D" w:rsidRPr="00232AE9">
        <w:rPr>
          <w:rFonts w:ascii="Arial" w:hAnsi="Arial" w:cs="Arial"/>
        </w:rPr>
        <w:t xml:space="preserve">that the business rescue </w:t>
      </w:r>
      <w:r w:rsidR="00240F5C" w:rsidRPr="00232AE9">
        <w:rPr>
          <w:rFonts w:ascii="Arial" w:hAnsi="Arial" w:cs="Arial"/>
        </w:rPr>
        <w:t>application was not ‘made’ within the meaning of section 131(6) of the Companies Act</w:t>
      </w:r>
      <w:r w:rsidR="00B9614B" w:rsidRPr="00232AE9">
        <w:rPr>
          <w:rFonts w:ascii="Arial" w:hAnsi="Arial" w:cs="Arial"/>
        </w:rPr>
        <w:t xml:space="preserve">, and the suspension of the liquidation proceedings, . . . was not triggered </w:t>
      </w:r>
      <w:r w:rsidR="00232AE9" w:rsidRPr="00232AE9">
        <w:rPr>
          <w:rFonts w:ascii="Arial" w:hAnsi="Arial" w:cs="Arial"/>
        </w:rPr>
        <w:t>in terms of the section.”</w:t>
      </w:r>
      <w:r w:rsidR="00232AE9">
        <w:rPr>
          <w:rStyle w:val="FootnoteReference"/>
          <w:rFonts w:ascii="Arial" w:hAnsi="Arial" w:cs="Arial"/>
        </w:rPr>
        <w:footnoteReference w:id="7"/>
      </w:r>
    </w:p>
    <w:p w14:paraId="516E65A3" w14:textId="77777777" w:rsidR="006D0D61" w:rsidRDefault="00BE69E5" w:rsidP="00BE69E5">
      <w:pPr>
        <w:spacing w:after="0" w:line="480" w:lineRule="auto"/>
        <w:jc w:val="both"/>
        <w:rPr>
          <w:rFonts w:ascii="Arial" w:hAnsi="Arial" w:cs="Arial"/>
          <w:sz w:val="24"/>
          <w:szCs w:val="24"/>
        </w:rPr>
      </w:pPr>
      <w:r w:rsidRPr="00BE69E5">
        <w:rPr>
          <w:rFonts w:ascii="Arial" w:hAnsi="Arial" w:cs="Arial"/>
          <w:sz w:val="24"/>
          <w:szCs w:val="24"/>
        </w:rPr>
        <w:lastRenderedPageBreak/>
        <w:t>[</w:t>
      </w:r>
      <w:r w:rsidR="006718CC">
        <w:rPr>
          <w:rFonts w:ascii="Arial" w:hAnsi="Arial" w:cs="Arial"/>
          <w:sz w:val="24"/>
          <w:szCs w:val="24"/>
        </w:rPr>
        <w:t>3</w:t>
      </w:r>
      <w:r w:rsidR="00F94A65">
        <w:rPr>
          <w:rFonts w:ascii="Arial" w:hAnsi="Arial" w:cs="Arial"/>
          <w:sz w:val="24"/>
          <w:szCs w:val="24"/>
        </w:rPr>
        <w:t>5</w:t>
      </w:r>
      <w:r w:rsidRPr="00BE69E5">
        <w:rPr>
          <w:rFonts w:ascii="Arial" w:hAnsi="Arial" w:cs="Arial"/>
          <w:sz w:val="24"/>
          <w:szCs w:val="24"/>
        </w:rPr>
        <w:t>]</w:t>
      </w:r>
      <w:r w:rsidRPr="00BE69E5">
        <w:rPr>
          <w:rFonts w:ascii="Arial" w:hAnsi="Arial" w:cs="Arial"/>
          <w:sz w:val="24"/>
          <w:szCs w:val="24"/>
        </w:rPr>
        <w:tab/>
        <w:t xml:space="preserve">The first </w:t>
      </w:r>
      <w:r w:rsidR="008C3650">
        <w:rPr>
          <w:rFonts w:ascii="Arial" w:hAnsi="Arial" w:cs="Arial"/>
          <w:sz w:val="24"/>
          <w:szCs w:val="24"/>
        </w:rPr>
        <w:t xml:space="preserve">attack on the business rescue application is </w:t>
      </w:r>
      <w:r w:rsidR="00DE01A2">
        <w:rPr>
          <w:rFonts w:ascii="Arial" w:hAnsi="Arial" w:cs="Arial"/>
          <w:sz w:val="24"/>
          <w:szCs w:val="24"/>
        </w:rPr>
        <w:t>that the applica</w:t>
      </w:r>
      <w:r w:rsidR="004372B3">
        <w:rPr>
          <w:rFonts w:ascii="Arial" w:hAnsi="Arial" w:cs="Arial"/>
          <w:sz w:val="24"/>
          <w:szCs w:val="24"/>
        </w:rPr>
        <w:t xml:space="preserve">tion was not served </w:t>
      </w:r>
      <w:r w:rsidR="0038783F">
        <w:rPr>
          <w:rFonts w:ascii="Arial" w:hAnsi="Arial" w:cs="Arial"/>
          <w:sz w:val="24"/>
          <w:szCs w:val="24"/>
        </w:rPr>
        <w:t xml:space="preserve">on </w:t>
      </w:r>
      <w:r w:rsidR="004372B3">
        <w:rPr>
          <w:rFonts w:ascii="Arial" w:hAnsi="Arial" w:cs="Arial"/>
          <w:sz w:val="24"/>
          <w:szCs w:val="24"/>
        </w:rPr>
        <w:t>Beryl Coal</w:t>
      </w:r>
      <w:r w:rsidR="000E0A4D">
        <w:rPr>
          <w:rFonts w:ascii="Arial" w:hAnsi="Arial" w:cs="Arial"/>
          <w:sz w:val="24"/>
          <w:szCs w:val="24"/>
        </w:rPr>
        <w:t xml:space="preserve">. The return of service shows that it was served on a respondent being </w:t>
      </w:r>
      <w:r w:rsidR="0045446E">
        <w:rPr>
          <w:rFonts w:ascii="Arial" w:hAnsi="Arial" w:cs="Arial"/>
          <w:sz w:val="24"/>
          <w:szCs w:val="24"/>
        </w:rPr>
        <w:t>“the employees of the respondent”. It was so served</w:t>
      </w:r>
      <w:r w:rsidR="006C103E">
        <w:rPr>
          <w:rFonts w:ascii="Arial" w:hAnsi="Arial" w:cs="Arial"/>
          <w:sz w:val="24"/>
          <w:szCs w:val="24"/>
        </w:rPr>
        <w:t>,</w:t>
      </w:r>
      <w:r w:rsidR="0045446E">
        <w:rPr>
          <w:rFonts w:ascii="Arial" w:hAnsi="Arial" w:cs="Arial"/>
          <w:sz w:val="24"/>
          <w:szCs w:val="24"/>
        </w:rPr>
        <w:t xml:space="preserve"> </w:t>
      </w:r>
      <w:r w:rsidR="00E8795A">
        <w:rPr>
          <w:rFonts w:ascii="Arial" w:hAnsi="Arial" w:cs="Arial"/>
          <w:sz w:val="24"/>
          <w:szCs w:val="24"/>
        </w:rPr>
        <w:t>according to the return</w:t>
      </w:r>
      <w:r w:rsidR="006C103E">
        <w:rPr>
          <w:rFonts w:ascii="Arial" w:hAnsi="Arial" w:cs="Arial"/>
          <w:sz w:val="24"/>
          <w:szCs w:val="24"/>
        </w:rPr>
        <w:t>,</w:t>
      </w:r>
      <w:r w:rsidR="00E8795A">
        <w:rPr>
          <w:rFonts w:ascii="Arial" w:hAnsi="Arial" w:cs="Arial"/>
          <w:sz w:val="24"/>
          <w:szCs w:val="24"/>
        </w:rPr>
        <w:t xml:space="preserve"> pursuant to Rule 4(1)(a)(</w:t>
      </w:r>
      <w:r w:rsidR="00C10AAD">
        <w:rPr>
          <w:rFonts w:ascii="Arial" w:hAnsi="Arial" w:cs="Arial"/>
          <w:sz w:val="24"/>
          <w:szCs w:val="24"/>
        </w:rPr>
        <w:t>iii).</w:t>
      </w:r>
      <w:r w:rsidR="00493474">
        <w:rPr>
          <w:rStyle w:val="FootnoteReference"/>
          <w:rFonts w:ascii="Arial" w:hAnsi="Arial" w:cs="Arial"/>
          <w:sz w:val="24"/>
          <w:szCs w:val="24"/>
        </w:rPr>
        <w:footnoteReference w:id="8"/>
      </w:r>
      <w:r w:rsidR="00951A7C">
        <w:rPr>
          <w:rFonts w:ascii="Arial" w:hAnsi="Arial" w:cs="Arial"/>
          <w:sz w:val="24"/>
          <w:szCs w:val="24"/>
        </w:rPr>
        <w:t xml:space="preserve"> The Sheriff’s intention is clear. He wanted</w:t>
      </w:r>
      <w:r w:rsidR="006C103E">
        <w:rPr>
          <w:rFonts w:ascii="Arial" w:hAnsi="Arial" w:cs="Arial"/>
          <w:sz w:val="24"/>
          <w:szCs w:val="24"/>
        </w:rPr>
        <w:t xml:space="preserve"> to</w:t>
      </w:r>
      <w:r w:rsidR="001A598F">
        <w:rPr>
          <w:rFonts w:ascii="Arial" w:hAnsi="Arial" w:cs="Arial"/>
          <w:sz w:val="24"/>
          <w:szCs w:val="24"/>
        </w:rPr>
        <w:t xml:space="preserve">, and did serve, the document for attention of the employees of an undisclosed </w:t>
      </w:r>
      <w:r w:rsidR="003150D6">
        <w:rPr>
          <w:rFonts w:ascii="Arial" w:hAnsi="Arial" w:cs="Arial"/>
          <w:sz w:val="24"/>
          <w:szCs w:val="24"/>
        </w:rPr>
        <w:t xml:space="preserve">party. There is no other return of service </w:t>
      </w:r>
      <w:r w:rsidR="00DF43F3">
        <w:rPr>
          <w:rFonts w:ascii="Arial" w:hAnsi="Arial" w:cs="Arial"/>
          <w:sz w:val="24"/>
          <w:szCs w:val="24"/>
        </w:rPr>
        <w:t xml:space="preserve">amongst </w:t>
      </w:r>
      <w:r w:rsidR="003150D6">
        <w:rPr>
          <w:rFonts w:ascii="Arial" w:hAnsi="Arial" w:cs="Arial"/>
          <w:sz w:val="24"/>
          <w:szCs w:val="24"/>
        </w:rPr>
        <w:t xml:space="preserve">the papers and I find that </w:t>
      </w:r>
      <w:r w:rsidR="008C0DDF">
        <w:rPr>
          <w:rFonts w:ascii="Arial" w:hAnsi="Arial" w:cs="Arial"/>
          <w:sz w:val="24"/>
          <w:szCs w:val="24"/>
        </w:rPr>
        <w:t>there was a failure</w:t>
      </w:r>
      <w:r w:rsidR="00D91580">
        <w:rPr>
          <w:rFonts w:ascii="Arial" w:hAnsi="Arial" w:cs="Arial"/>
          <w:sz w:val="24"/>
          <w:szCs w:val="24"/>
        </w:rPr>
        <w:t xml:space="preserve"> to serve</w:t>
      </w:r>
      <w:r w:rsidR="008F4DD7">
        <w:rPr>
          <w:rFonts w:ascii="Arial" w:hAnsi="Arial" w:cs="Arial"/>
          <w:sz w:val="24"/>
          <w:szCs w:val="24"/>
        </w:rPr>
        <w:t xml:space="preserve"> Beryl Coal </w:t>
      </w:r>
      <w:r w:rsidR="008E79BC">
        <w:rPr>
          <w:rFonts w:ascii="Arial" w:hAnsi="Arial" w:cs="Arial"/>
          <w:sz w:val="24"/>
          <w:szCs w:val="24"/>
        </w:rPr>
        <w:t>with the application and thus</w:t>
      </w:r>
      <w:r w:rsidR="00D91580">
        <w:rPr>
          <w:rFonts w:ascii="Arial" w:hAnsi="Arial" w:cs="Arial"/>
          <w:sz w:val="24"/>
          <w:szCs w:val="24"/>
        </w:rPr>
        <w:t xml:space="preserve"> a failure </w:t>
      </w:r>
      <w:r w:rsidR="008E79BC">
        <w:rPr>
          <w:rFonts w:ascii="Arial" w:hAnsi="Arial" w:cs="Arial"/>
          <w:sz w:val="24"/>
          <w:szCs w:val="24"/>
        </w:rPr>
        <w:t xml:space="preserve">make application as required by section 131(6) of the Companies Act. </w:t>
      </w:r>
      <w:r w:rsidR="00D926BC">
        <w:rPr>
          <w:rFonts w:ascii="Arial" w:hAnsi="Arial" w:cs="Arial"/>
          <w:sz w:val="24"/>
          <w:szCs w:val="24"/>
        </w:rPr>
        <w:t xml:space="preserve">This is a failure to comply with a substantive requirement </w:t>
      </w:r>
      <w:r w:rsidR="00100276">
        <w:rPr>
          <w:rFonts w:ascii="Arial" w:hAnsi="Arial" w:cs="Arial"/>
          <w:sz w:val="24"/>
          <w:szCs w:val="24"/>
        </w:rPr>
        <w:t>and not merely a point in limine.</w:t>
      </w:r>
      <w:r w:rsidR="00441507">
        <w:rPr>
          <w:rFonts w:ascii="Arial" w:hAnsi="Arial" w:cs="Arial"/>
          <w:sz w:val="24"/>
          <w:szCs w:val="24"/>
        </w:rPr>
        <w:t xml:space="preserve"> </w:t>
      </w:r>
      <w:r w:rsidR="008F17F8">
        <w:rPr>
          <w:rFonts w:ascii="Arial" w:hAnsi="Arial" w:cs="Arial"/>
          <w:sz w:val="24"/>
          <w:szCs w:val="24"/>
        </w:rPr>
        <w:t xml:space="preserve">This is </w:t>
      </w:r>
      <w:r w:rsidR="00441507">
        <w:rPr>
          <w:rFonts w:ascii="Arial" w:hAnsi="Arial" w:cs="Arial"/>
          <w:sz w:val="24"/>
          <w:szCs w:val="24"/>
        </w:rPr>
        <w:t xml:space="preserve">also </w:t>
      </w:r>
      <w:r w:rsidR="008F17F8">
        <w:rPr>
          <w:rFonts w:ascii="Arial" w:hAnsi="Arial" w:cs="Arial"/>
          <w:sz w:val="24"/>
          <w:szCs w:val="24"/>
        </w:rPr>
        <w:t xml:space="preserve">not a standalone ground. </w:t>
      </w:r>
    </w:p>
    <w:p w14:paraId="133DF057" w14:textId="77777777" w:rsidR="00C2092F" w:rsidRDefault="006D0D61" w:rsidP="00BE69E5">
      <w:pPr>
        <w:spacing w:after="0"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8F17F8">
        <w:rPr>
          <w:rFonts w:ascii="Arial" w:hAnsi="Arial" w:cs="Arial"/>
          <w:sz w:val="24"/>
          <w:szCs w:val="24"/>
        </w:rPr>
        <w:t xml:space="preserve">There is also </w:t>
      </w:r>
      <w:r w:rsidR="00C33241">
        <w:rPr>
          <w:rFonts w:ascii="Arial" w:hAnsi="Arial" w:cs="Arial"/>
          <w:sz w:val="24"/>
          <w:szCs w:val="24"/>
        </w:rPr>
        <w:t>a requirement that affected persons must be informed of the application.</w:t>
      </w:r>
      <w:r w:rsidR="00300A94">
        <w:rPr>
          <w:rStyle w:val="FootnoteReference"/>
          <w:rFonts w:ascii="Arial" w:hAnsi="Arial" w:cs="Arial"/>
          <w:sz w:val="24"/>
          <w:szCs w:val="24"/>
        </w:rPr>
        <w:footnoteReference w:id="9"/>
      </w:r>
      <w:r w:rsidR="00300A94">
        <w:rPr>
          <w:rFonts w:ascii="Arial" w:hAnsi="Arial" w:cs="Arial"/>
          <w:sz w:val="24"/>
          <w:szCs w:val="24"/>
        </w:rPr>
        <w:t xml:space="preserve"> </w:t>
      </w:r>
      <w:r w:rsidR="002D46E9">
        <w:rPr>
          <w:rFonts w:ascii="Arial" w:hAnsi="Arial" w:cs="Arial"/>
          <w:sz w:val="24"/>
          <w:szCs w:val="24"/>
        </w:rPr>
        <w:t>It is common cause</w:t>
      </w:r>
      <w:r w:rsidR="00A76134">
        <w:rPr>
          <w:rFonts w:ascii="Arial" w:hAnsi="Arial" w:cs="Arial"/>
          <w:sz w:val="24"/>
          <w:szCs w:val="24"/>
        </w:rPr>
        <w:t xml:space="preserve">, </w:t>
      </w:r>
      <w:r w:rsidR="00AA01EC">
        <w:rPr>
          <w:rFonts w:ascii="Arial" w:hAnsi="Arial" w:cs="Arial"/>
          <w:sz w:val="24"/>
          <w:szCs w:val="24"/>
        </w:rPr>
        <w:t>and it was not contested,</w:t>
      </w:r>
      <w:r w:rsidR="002D46E9">
        <w:rPr>
          <w:rFonts w:ascii="Arial" w:hAnsi="Arial" w:cs="Arial"/>
          <w:sz w:val="24"/>
          <w:szCs w:val="24"/>
        </w:rPr>
        <w:t xml:space="preserve"> that</w:t>
      </w:r>
      <w:r w:rsidR="00E90EBB">
        <w:rPr>
          <w:rFonts w:ascii="Arial" w:hAnsi="Arial" w:cs="Arial"/>
          <w:sz w:val="24"/>
          <w:szCs w:val="24"/>
        </w:rPr>
        <w:t xml:space="preserve"> there was no notification to the </w:t>
      </w:r>
      <w:r w:rsidR="002D46E9">
        <w:rPr>
          <w:rFonts w:ascii="Arial" w:hAnsi="Arial" w:cs="Arial"/>
          <w:sz w:val="24"/>
          <w:szCs w:val="24"/>
        </w:rPr>
        <w:t xml:space="preserve">South African </w:t>
      </w:r>
      <w:r w:rsidR="003D3E1E">
        <w:rPr>
          <w:rFonts w:ascii="Arial" w:hAnsi="Arial" w:cs="Arial"/>
          <w:sz w:val="24"/>
          <w:szCs w:val="24"/>
        </w:rPr>
        <w:t>Revenue Services (“SARS”)</w:t>
      </w:r>
      <w:r w:rsidR="001604EB">
        <w:rPr>
          <w:rFonts w:ascii="Arial" w:hAnsi="Arial" w:cs="Arial"/>
          <w:sz w:val="24"/>
          <w:szCs w:val="24"/>
        </w:rPr>
        <w:t xml:space="preserve"> of the application. It was submitted</w:t>
      </w:r>
      <w:r w:rsidR="0041700C">
        <w:rPr>
          <w:rFonts w:ascii="Arial" w:hAnsi="Arial" w:cs="Arial"/>
          <w:sz w:val="24"/>
          <w:szCs w:val="24"/>
        </w:rPr>
        <w:t xml:space="preserve"> by Beryl Coal</w:t>
      </w:r>
      <w:r w:rsidR="001604EB">
        <w:rPr>
          <w:rFonts w:ascii="Arial" w:hAnsi="Arial" w:cs="Arial"/>
          <w:sz w:val="24"/>
          <w:szCs w:val="24"/>
        </w:rPr>
        <w:t xml:space="preserve"> that it could not be said that SARS was an affected person. The submission </w:t>
      </w:r>
      <w:r w:rsidR="00021990">
        <w:rPr>
          <w:rFonts w:ascii="Arial" w:hAnsi="Arial" w:cs="Arial"/>
          <w:sz w:val="24"/>
          <w:szCs w:val="24"/>
        </w:rPr>
        <w:t xml:space="preserve">must fail. On its own showing the financial statements attached to the </w:t>
      </w:r>
      <w:r w:rsidR="00A11AD5">
        <w:rPr>
          <w:rFonts w:ascii="Arial" w:hAnsi="Arial" w:cs="Arial"/>
          <w:sz w:val="24"/>
          <w:szCs w:val="24"/>
        </w:rPr>
        <w:t xml:space="preserve">application for business rescue show that SARS is indeed a creditor </w:t>
      </w:r>
      <w:r w:rsidR="001B6253">
        <w:rPr>
          <w:rFonts w:ascii="Arial" w:hAnsi="Arial" w:cs="Arial"/>
          <w:sz w:val="24"/>
          <w:szCs w:val="24"/>
        </w:rPr>
        <w:t xml:space="preserve">of Beryl Coal. </w:t>
      </w:r>
      <w:r w:rsidR="00C14047">
        <w:rPr>
          <w:rFonts w:ascii="Arial" w:hAnsi="Arial" w:cs="Arial"/>
          <w:sz w:val="24"/>
          <w:szCs w:val="24"/>
        </w:rPr>
        <w:t xml:space="preserve">Although there are other allegations of a failure </w:t>
      </w:r>
      <w:r w:rsidR="00633E70">
        <w:rPr>
          <w:rFonts w:ascii="Arial" w:hAnsi="Arial" w:cs="Arial"/>
          <w:sz w:val="24"/>
          <w:szCs w:val="24"/>
        </w:rPr>
        <w:t>to notify affected persons, I am of the view that the failure to notify SARS</w:t>
      </w:r>
      <w:r w:rsidR="003C2AB8">
        <w:rPr>
          <w:rFonts w:ascii="Arial" w:hAnsi="Arial" w:cs="Arial"/>
          <w:sz w:val="24"/>
          <w:szCs w:val="24"/>
        </w:rPr>
        <w:t xml:space="preserve">, which is clearly a creditor for many millions of Rands, suffices to </w:t>
      </w:r>
      <w:r w:rsidR="00E26026">
        <w:rPr>
          <w:rFonts w:ascii="Arial" w:hAnsi="Arial" w:cs="Arial"/>
          <w:sz w:val="24"/>
          <w:szCs w:val="24"/>
        </w:rPr>
        <w:t xml:space="preserve">conclude that there was a significant failure resulting in the business rescue application </w:t>
      </w:r>
      <w:r w:rsidR="00FA7AC7">
        <w:rPr>
          <w:rFonts w:ascii="Arial" w:hAnsi="Arial" w:cs="Arial"/>
          <w:sz w:val="24"/>
          <w:szCs w:val="24"/>
        </w:rPr>
        <w:t xml:space="preserve">not having been made within the meaning of section 131(6) </w:t>
      </w:r>
      <w:r w:rsidR="00166F37">
        <w:rPr>
          <w:rFonts w:ascii="Arial" w:hAnsi="Arial" w:cs="Arial"/>
          <w:sz w:val="24"/>
          <w:szCs w:val="24"/>
        </w:rPr>
        <w:t xml:space="preserve">of the Companies Act as set out in </w:t>
      </w:r>
      <w:r w:rsidR="00166F37" w:rsidRPr="00166F37">
        <w:rPr>
          <w:rFonts w:ascii="Arial" w:hAnsi="Arial" w:cs="Arial"/>
          <w:i/>
          <w:iCs/>
          <w:sz w:val="24"/>
          <w:szCs w:val="24"/>
        </w:rPr>
        <w:t>Lutchman</w:t>
      </w:r>
      <w:r w:rsidR="00166F37">
        <w:rPr>
          <w:rFonts w:ascii="Arial" w:hAnsi="Arial" w:cs="Arial"/>
          <w:sz w:val="24"/>
          <w:szCs w:val="24"/>
        </w:rPr>
        <w:t xml:space="preserve">. </w:t>
      </w:r>
      <w:r w:rsidR="00367BF2">
        <w:rPr>
          <w:rFonts w:ascii="Arial" w:hAnsi="Arial" w:cs="Arial"/>
          <w:sz w:val="24"/>
          <w:szCs w:val="24"/>
        </w:rPr>
        <w:t xml:space="preserve">Inceku </w:t>
      </w:r>
      <w:r w:rsidR="006A72AB">
        <w:rPr>
          <w:rFonts w:ascii="Arial" w:hAnsi="Arial" w:cs="Arial"/>
          <w:sz w:val="24"/>
          <w:szCs w:val="24"/>
        </w:rPr>
        <w:t xml:space="preserve">raised a number of difficulties with the notices or lack thereof </w:t>
      </w:r>
      <w:r w:rsidR="00270581">
        <w:rPr>
          <w:rFonts w:ascii="Arial" w:hAnsi="Arial" w:cs="Arial"/>
          <w:sz w:val="24"/>
          <w:szCs w:val="24"/>
        </w:rPr>
        <w:t>to creditors. But a serious omission was pointed out</w:t>
      </w:r>
      <w:r w:rsidR="0041700C">
        <w:rPr>
          <w:rFonts w:ascii="Arial" w:hAnsi="Arial" w:cs="Arial"/>
          <w:sz w:val="24"/>
          <w:szCs w:val="24"/>
        </w:rPr>
        <w:t xml:space="preserve"> and it results in a failure </w:t>
      </w:r>
      <w:r w:rsidR="00310849">
        <w:rPr>
          <w:rFonts w:ascii="Arial" w:hAnsi="Arial" w:cs="Arial"/>
          <w:sz w:val="24"/>
          <w:szCs w:val="24"/>
        </w:rPr>
        <w:t xml:space="preserve">to comply with the requirement of notification to be sent to creditors. </w:t>
      </w:r>
    </w:p>
    <w:p w14:paraId="4A39F014" w14:textId="77777777" w:rsidR="00FB54E1" w:rsidRPr="00FB54E1" w:rsidRDefault="00FB54E1" w:rsidP="00FB54E1">
      <w:pPr>
        <w:spacing w:after="0" w:line="480" w:lineRule="auto"/>
        <w:jc w:val="both"/>
        <w:rPr>
          <w:rFonts w:ascii="Arial" w:hAnsi="Arial" w:cs="Arial"/>
          <w:sz w:val="24"/>
          <w:szCs w:val="24"/>
        </w:rPr>
      </w:pPr>
      <w:r w:rsidRPr="00FB54E1">
        <w:rPr>
          <w:rFonts w:ascii="Arial" w:hAnsi="Arial" w:cs="Arial"/>
          <w:sz w:val="24"/>
          <w:szCs w:val="24"/>
        </w:rPr>
        <w:lastRenderedPageBreak/>
        <w:t>[37]</w:t>
      </w:r>
      <w:r w:rsidRPr="00FB54E1">
        <w:rPr>
          <w:rFonts w:ascii="Arial" w:hAnsi="Arial" w:cs="Arial"/>
          <w:sz w:val="24"/>
          <w:szCs w:val="24"/>
        </w:rPr>
        <w:tab/>
        <w:t xml:space="preserve">In addition, the </w:t>
      </w:r>
      <w:r w:rsidR="00695BC9">
        <w:rPr>
          <w:rFonts w:ascii="Arial" w:hAnsi="Arial" w:cs="Arial"/>
          <w:sz w:val="24"/>
          <w:szCs w:val="24"/>
        </w:rPr>
        <w:t>t</w:t>
      </w:r>
      <w:r w:rsidRPr="00FB54E1">
        <w:rPr>
          <w:rFonts w:ascii="Arial" w:hAnsi="Arial" w:cs="Arial"/>
          <w:sz w:val="24"/>
          <w:szCs w:val="24"/>
        </w:rPr>
        <w:t xml:space="preserve">rigger </w:t>
      </w:r>
      <w:r w:rsidR="00695BC9">
        <w:rPr>
          <w:rFonts w:ascii="Arial" w:hAnsi="Arial" w:cs="Arial"/>
          <w:sz w:val="24"/>
          <w:szCs w:val="24"/>
        </w:rPr>
        <w:t xml:space="preserve">of the </w:t>
      </w:r>
      <w:r w:rsidRPr="00FB54E1">
        <w:rPr>
          <w:rFonts w:ascii="Arial" w:hAnsi="Arial" w:cs="Arial"/>
          <w:sz w:val="24"/>
          <w:szCs w:val="24"/>
        </w:rPr>
        <w:t xml:space="preserve">business rescue proceedings, was at a time when liquidation proceedings were pending </w:t>
      </w:r>
      <w:r w:rsidR="007D6852">
        <w:rPr>
          <w:rFonts w:ascii="Arial" w:hAnsi="Arial" w:cs="Arial"/>
          <w:sz w:val="24"/>
          <w:szCs w:val="24"/>
        </w:rPr>
        <w:t xml:space="preserve">against it </w:t>
      </w:r>
      <w:r w:rsidRPr="00FB54E1">
        <w:rPr>
          <w:rFonts w:ascii="Arial" w:hAnsi="Arial" w:cs="Arial"/>
          <w:sz w:val="24"/>
          <w:szCs w:val="24"/>
        </w:rPr>
        <w:t>and thus invalid.</w:t>
      </w:r>
    </w:p>
    <w:p w14:paraId="2BBC0B21" w14:textId="77777777" w:rsidR="005976E0" w:rsidRDefault="00FB54E1" w:rsidP="00FB54E1">
      <w:pPr>
        <w:spacing w:after="0" w:line="480" w:lineRule="auto"/>
        <w:jc w:val="both"/>
        <w:rPr>
          <w:rFonts w:ascii="Arial" w:hAnsi="Arial" w:cs="Arial"/>
          <w:sz w:val="24"/>
          <w:szCs w:val="24"/>
        </w:rPr>
      </w:pPr>
      <w:r w:rsidRPr="00FB54E1">
        <w:rPr>
          <w:rFonts w:ascii="Arial" w:hAnsi="Arial" w:cs="Arial"/>
          <w:sz w:val="24"/>
          <w:szCs w:val="24"/>
        </w:rPr>
        <w:t>[38]</w:t>
      </w:r>
      <w:r w:rsidRPr="00FB54E1">
        <w:rPr>
          <w:rFonts w:ascii="Arial" w:hAnsi="Arial" w:cs="Arial"/>
          <w:sz w:val="24"/>
          <w:szCs w:val="24"/>
        </w:rPr>
        <w:tab/>
        <w:t>The result is that the application for the liquidation of Beryl Coal initiated by Inceku, is properly before me and, in the absence of any argument or allegation of non-compliance by it, it is entitled to seek the liquidation of Beryl Coal. Its entitlement has the consequences as set out in Fullard v Fullard</w:t>
      </w:r>
      <w:r w:rsidR="007221B4">
        <w:rPr>
          <w:rStyle w:val="FootnoteReference"/>
          <w:rFonts w:ascii="Arial" w:hAnsi="Arial" w:cs="Arial"/>
          <w:sz w:val="24"/>
          <w:szCs w:val="24"/>
        </w:rPr>
        <w:footnoteReference w:id="10"/>
      </w:r>
      <w:r w:rsidRPr="00FB54E1">
        <w:rPr>
          <w:rFonts w:ascii="Arial" w:hAnsi="Arial" w:cs="Arial"/>
          <w:sz w:val="24"/>
          <w:szCs w:val="24"/>
        </w:rPr>
        <w:t>.  Despite Beryl Coal’s complaint that there was not proof that SARS was a creditor, I f</w:t>
      </w:r>
      <w:r w:rsidR="00E65401">
        <w:rPr>
          <w:rFonts w:ascii="Arial" w:hAnsi="Arial" w:cs="Arial"/>
          <w:sz w:val="24"/>
          <w:szCs w:val="24"/>
        </w:rPr>
        <w:t>i</w:t>
      </w:r>
      <w:r w:rsidRPr="00FB54E1">
        <w:rPr>
          <w:rFonts w:ascii="Arial" w:hAnsi="Arial" w:cs="Arial"/>
          <w:sz w:val="24"/>
          <w:szCs w:val="24"/>
        </w:rPr>
        <w:t xml:space="preserve">nd that there is clear and sufficient proof on the papers of this fact. In the papers before me, Beryl Partners (the shareholder in Beryl Coal) states that one of the </w:t>
      </w:r>
      <w:r w:rsidR="00A331EC">
        <w:rPr>
          <w:rFonts w:ascii="Arial" w:hAnsi="Arial" w:cs="Arial"/>
          <w:sz w:val="24"/>
          <w:szCs w:val="24"/>
        </w:rPr>
        <w:t>l</w:t>
      </w:r>
      <w:r w:rsidRPr="00FB54E1">
        <w:rPr>
          <w:rFonts w:ascii="Arial" w:hAnsi="Arial" w:cs="Arial"/>
          <w:sz w:val="24"/>
          <w:szCs w:val="24"/>
        </w:rPr>
        <w:t>i</w:t>
      </w:r>
      <w:r w:rsidR="00A331EC">
        <w:rPr>
          <w:rFonts w:ascii="Arial" w:hAnsi="Arial" w:cs="Arial"/>
          <w:sz w:val="24"/>
          <w:szCs w:val="24"/>
        </w:rPr>
        <w:t xml:space="preserve">abilities </w:t>
      </w:r>
      <w:r w:rsidRPr="00FB54E1">
        <w:rPr>
          <w:rFonts w:ascii="Arial" w:hAnsi="Arial" w:cs="Arial"/>
          <w:sz w:val="24"/>
          <w:szCs w:val="24"/>
        </w:rPr>
        <w:t>of Beryl Coal</w:t>
      </w:r>
      <w:r w:rsidR="00A331EC">
        <w:rPr>
          <w:rFonts w:ascii="Arial" w:hAnsi="Arial" w:cs="Arial"/>
          <w:sz w:val="24"/>
          <w:szCs w:val="24"/>
        </w:rPr>
        <w:t>,</w:t>
      </w:r>
      <w:r w:rsidRPr="00FB54E1">
        <w:rPr>
          <w:rFonts w:ascii="Arial" w:hAnsi="Arial" w:cs="Arial"/>
          <w:sz w:val="24"/>
          <w:szCs w:val="24"/>
        </w:rPr>
        <w:t xml:space="preserve"> with reference to the latter’s financial statements, that there is a debt of more than R5 </w:t>
      </w:r>
      <w:r w:rsidR="00253BEF">
        <w:rPr>
          <w:rFonts w:ascii="Arial" w:hAnsi="Arial" w:cs="Arial"/>
          <w:sz w:val="24"/>
          <w:szCs w:val="24"/>
        </w:rPr>
        <w:t>9</w:t>
      </w:r>
      <w:r w:rsidRPr="00FB54E1">
        <w:rPr>
          <w:rFonts w:ascii="Arial" w:hAnsi="Arial" w:cs="Arial"/>
          <w:sz w:val="24"/>
          <w:szCs w:val="24"/>
        </w:rPr>
        <w:t>00 000 for deferred tax as well  as an amount in excess of R41 000 000 in respect of unpaid value added tax.</w:t>
      </w:r>
      <w:r w:rsidR="00253BEF">
        <w:rPr>
          <w:rFonts w:ascii="Arial" w:hAnsi="Arial" w:cs="Arial"/>
          <w:sz w:val="24"/>
          <w:szCs w:val="24"/>
        </w:rPr>
        <w:t xml:space="preserve"> Beryl Coal’s </w:t>
      </w:r>
      <w:r w:rsidR="002A201F">
        <w:rPr>
          <w:rFonts w:ascii="Arial" w:hAnsi="Arial" w:cs="Arial"/>
          <w:sz w:val="24"/>
          <w:szCs w:val="24"/>
        </w:rPr>
        <w:t xml:space="preserve">apparent surprise about the argument raised by Inceku, should </w:t>
      </w:r>
      <w:r w:rsidR="0039533A">
        <w:rPr>
          <w:rFonts w:ascii="Arial" w:hAnsi="Arial" w:cs="Arial"/>
          <w:sz w:val="24"/>
          <w:szCs w:val="24"/>
        </w:rPr>
        <w:t xml:space="preserve">consequently be removed by the contents of the very papers filed by its shareholder in order to seek the </w:t>
      </w:r>
      <w:r w:rsidR="00BB2B11">
        <w:rPr>
          <w:rFonts w:ascii="Arial" w:hAnsi="Arial" w:cs="Arial"/>
          <w:sz w:val="24"/>
          <w:szCs w:val="24"/>
        </w:rPr>
        <w:t xml:space="preserve">initiation of </w:t>
      </w:r>
      <w:r w:rsidR="007231EE">
        <w:rPr>
          <w:rFonts w:ascii="Arial" w:hAnsi="Arial" w:cs="Arial"/>
          <w:sz w:val="24"/>
          <w:szCs w:val="24"/>
        </w:rPr>
        <w:t>business rescue proceedings against it.</w:t>
      </w:r>
    </w:p>
    <w:p w14:paraId="6803BEFD" w14:textId="77777777" w:rsidR="00535EFC" w:rsidRDefault="00535EFC" w:rsidP="00FB54E1">
      <w:pPr>
        <w:spacing w:after="0" w:line="480" w:lineRule="auto"/>
        <w:jc w:val="both"/>
        <w:rPr>
          <w:rFonts w:ascii="Arial" w:hAnsi="Arial" w:cs="Arial"/>
          <w:sz w:val="24"/>
          <w:szCs w:val="24"/>
        </w:rPr>
      </w:pPr>
      <w:r>
        <w:rPr>
          <w:rFonts w:ascii="Arial" w:hAnsi="Arial" w:cs="Arial"/>
          <w:sz w:val="24"/>
          <w:szCs w:val="24"/>
        </w:rPr>
        <w:t>[3</w:t>
      </w:r>
      <w:r w:rsidR="005975F0">
        <w:rPr>
          <w:rFonts w:ascii="Arial" w:hAnsi="Arial" w:cs="Arial"/>
          <w:sz w:val="24"/>
          <w:szCs w:val="24"/>
        </w:rPr>
        <w:t>9</w:t>
      </w:r>
      <w:r>
        <w:rPr>
          <w:rFonts w:ascii="Arial" w:hAnsi="Arial" w:cs="Arial"/>
          <w:sz w:val="24"/>
          <w:szCs w:val="24"/>
        </w:rPr>
        <w:t>]</w:t>
      </w:r>
      <w:r>
        <w:rPr>
          <w:rFonts w:ascii="Arial" w:hAnsi="Arial" w:cs="Arial"/>
          <w:sz w:val="24"/>
          <w:szCs w:val="24"/>
        </w:rPr>
        <w:tab/>
      </w:r>
      <w:r w:rsidR="00F2473C">
        <w:rPr>
          <w:rFonts w:ascii="Arial" w:hAnsi="Arial" w:cs="Arial"/>
          <w:sz w:val="24"/>
          <w:szCs w:val="24"/>
        </w:rPr>
        <w:t xml:space="preserve">Inceku also raised the issue of the </w:t>
      </w:r>
      <w:r w:rsidR="00E65401">
        <w:rPr>
          <w:rFonts w:ascii="Arial" w:hAnsi="Arial" w:cs="Arial"/>
          <w:sz w:val="24"/>
          <w:szCs w:val="24"/>
        </w:rPr>
        <w:t xml:space="preserve">inadequacy </w:t>
      </w:r>
      <w:r w:rsidR="002E1397">
        <w:rPr>
          <w:rFonts w:ascii="Arial" w:hAnsi="Arial" w:cs="Arial"/>
          <w:sz w:val="24"/>
          <w:szCs w:val="24"/>
        </w:rPr>
        <w:t xml:space="preserve">of the </w:t>
      </w:r>
      <w:r w:rsidR="00F2473C">
        <w:rPr>
          <w:rFonts w:ascii="Arial" w:hAnsi="Arial" w:cs="Arial"/>
          <w:sz w:val="24"/>
          <w:szCs w:val="24"/>
        </w:rPr>
        <w:t xml:space="preserve">email addresses used to inform creditors of the business rescue </w:t>
      </w:r>
      <w:r w:rsidR="0070573B">
        <w:rPr>
          <w:rFonts w:ascii="Arial" w:hAnsi="Arial" w:cs="Arial"/>
          <w:sz w:val="24"/>
          <w:szCs w:val="24"/>
        </w:rPr>
        <w:t xml:space="preserve">proceedings. Having found that </w:t>
      </w:r>
      <w:r w:rsidR="002E1397">
        <w:rPr>
          <w:rFonts w:ascii="Arial" w:hAnsi="Arial" w:cs="Arial"/>
          <w:sz w:val="24"/>
          <w:szCs w:val="24"/>
        </w:rPr>
        <w:t xml:space="preserve">a </w:t>
      </w:r>
      <w:r w:rsidR="0070573B">
        <w:rPr>
          <w:rFonts w:ascii="Arial" w:hAnsi="Arial" w:cs="Arial"/>
          <w:sz w:val="24"/>
          <w:szCs w:val="24"/>
        </w:rPr>
        <w:t>major creditor was omitted</w:t>
      </w:r>
      <w:r w:rsidR="002E1397">
        <w:rPr>
          <w:rFonts w:ascii="Arial" w:hAnsi="Arial" w:cs="Arial"/>
          <w:sz w:val="24"/>
          <w:szCs w:val="24"/>
        </w:rPr>
        <w:t xml:space="preserve"> from the notification process</w:t>
      </w:r>
      <w:r w:rsidR="0070573B">
        <w:rPr>
          <w:rFonts w:ascii="Arial" w:hAnsi="Arial" w:cs="Arial"/>
          <w:sz w:val="24"/>
          <w:szCs w:val="24"/>
        </w:rPr>
        <w:t xml:space="preserve">, I need to deal with the manner </w:t>
      </w:r>
      <w:r w:rsidR="00B4192E">
        <w:rPr>
          <w:rFonts w:ascii="Arial" w:hAnsi="Arial" w:cs="Arial"/>
          <w:sz w:val="24"/>
          <w:szCs w:val="24"/>
        </w:rPr>
        <w:t xml:space="preserve">of notification </w:t>
      </w:r>
      <w:r w:rsidR="00B477CB">
        <w:rPr>
          <w:rFonts w:ascii="Arial" w:hAnsi="Arial" w:cs="Arial"/>
          <w:sz w:val="24"/>
          <w:szCs w:val="24"/>
        </w:rPr>
        <w:t>to</w:t>
      </w:r>
      <w:r w:rsidR="00B4192E">
        <w:rPr>
          <w:rFonts w:ascii="Arial" w:hAnsi="Arial" w:cs="Arial"/>
          <w:sz w:val="24"/>
          <w:szCs w:val="24"/>
        </w:rPr>
        <w:t xml:space="preserve"> the others.</w:t>
      </w:r>
    </w:p>
    <w:p w14:paraId="72C2CD1E" w14:textId="77777777" w:rsidR="00B477CB" w:rsidRDefault="00B477CB" w:rsidP="00FB54E1">
      <w:pPr>
        <w:spacing w:after="0" w:line="480" w:lineRule="auto"/>
        <w:jc w:val="both"/>
        <w:rPr>
          <w:rFonts w:ascii="Arial" w:hAnsi="Arial" w:cs="Arial"/>
          <w:sz w:val="24"/>
          <w:szCs w:val="24"/>
        </w:rPr>
      </w:pPr>
      <w:r w:rsidRPr="00B477CB">
        <w:rPr>
          <w:rFonts w:ascii="Arial" w:hAnsi="Arial" w:cs="Arial"/>
          <w:sz w:val="24"/>
          <w:szCs w:val="24"/>
        </w:rPr>
        <w:t>[</w:t>
      </w:r>
      <w:r w:rsidR="005975F0">
        <w:rPr>
          <w:rFonts w:ascii="Arial" w:hAnsi="Arial" w:cs="Arial"/>
          <w:sz w:val="24"/>
          <w:szCs w:val="24"/>
        </w:rPr>
        <w:t>40</w:t>
      </w:r>
      <w:r w:rsidRPr="00B477CB">
        <w:rPr>
          <w:rFonts w:ascii="Arial" w:hAnsi="Arial" w:cs="Arial"/>
          <w:sz w:val="24"/>
          <w:szCs w:val="24"/>
        </w:rPr>
        <w:t>]</w:t>
      </w:r>
      <w:r w:rsidRPr="00B477CB">
        <w:rPr>
          <w:rFonts w:ascii="Arial" w:hAnsi="Arial" w:cs="Arial"/>
          <w:sz w:val="24"/>
          <w:szCs w:val="24"/>
        </w:rPr>
        <w:tab/>
        <w:t>Based on both or either of these two cogent reasons, the liquidation proceedings instituted by any party was not suspended nor did it stand in the way of a creditor launching an application for the liquidation of Beryl Coal.</w:t>
      </w:r>
    </w:p>
    <w:p w14:paraId="3643F69A" w14:textId="77777777" w:rsidR="002B50EF" w:rsidRDefault="00C2092F" w:rsidP="00BE69E5">
      <w:pPr>
        <w:spacing w:after="0" w:line="480" w:lineRule="auto"/>
        <w:jc w:val="both"/>
        <w:rPr>
          <w:rFonts w:ascii="Arial" w:hAnsi="Arial" w:cs="Arial"/>
          <w:sz w:val="24"/>
          <w:szCs w:val="24"/>
        </w:rPr>
      </w:pPr>
      <w:r>
        <w:rPr>
          <w:rFonts w:ascii="Arial" w:hAnsi="Arial" w:cs="Arial"/>
          <w:sz w:val="24"/>
          <w:szCs w:val="24"/>
        </w:rPr>
        <w:t>[</w:t>
      </w:r>
      <w:r w:rsidR="005975F0">
        <w:rPr>
          <w:rFonts w:ascii="Arial" w:hAnsi="Arial" w:cs="Arial"/>
          <w:sz w:val="24"/>
          <w:szCs w:val="24"/>
        </w:rPr>
        <w:t>41</w:t>
      </w:r>
      <w:r>
        <w:rPr>
          <w:rFonts w:ascii="Arial" w:hAnsi="Arial" w:cs="Arial"/>
          <w:sz w:val="24"/>
          <w:szCs w:val="24"/>
        </w:rPr>
        <w:t>]</w:t>
      </w:r>
      <w:r>
        <w:rPr>
          <w:rFonts w:ascii="Arial" w:hAnsi="Arial" w:cs="Arial"/>
          <w:sz w:val="24"/>
          <w:szCs w:val="24"/>
        </w:rPr>
        <w:tab/>
      </w:r>
      <w:r w:rsidR="00E03F64">
        <w:rPr>
          <w:rFonts w:ascii="Arial" w:hAnsi="Arial" w:cs="Arial"/>
          <w:sz w:val="24"/>
          <w:szCs w:val="24"/>
        </w:rPr>
        <w:t>In addition</w:t>
      </w:r>
      <w:r w:rsidR="00865BF4">
        <w:rPr>
          <w:rFonts w:ascii="Arial" w:hAnsi="Arial" w:cs="Arial"/>
          <w:sz w:val="24"/>
          <w:szCs w:val="24"/>
        </w:rPr>
        <w:t xml:space="preserve"> to the failure of Beryl Coal to pay its indebtedness to Inceku, </w:t>
      </w:r>
      <w:r w:rsidR="00573683">
        <w:rPr>
          <w:rFonts w:ascii="Arial" w:hAnsi="Arial" w:cs="Arial"/>
          <w:sz w:val="24"/>
          <w:szCs w:val="24"/>
        </w:rPr>
        <w:t xml:space="preserve">there are concerning matters highlighted by the provisional liquidators </w:t>
      </w:r>
      <w:r w:rsidR="0065381C">
        <w:rPr>
          <w:rFonts w:ascii="Arial" w:hAnsi="Arial" w:cs="Arial"/>
          <w:sz w:val="24"/>
          <w:szCs w:val="24"/>
        </w:rPr>
        <w:t xml:space="preserve">of Beryl Coal. Firstly, the report that approximately R283 000 000 </w:t>
      </w:r>
      <w:r w:rsidR="004E280D">
        <w:rPr>
          <w:rFonts w:ascii="Arial" w:hAnsi="Arial" w:cs="Arial"/>
          <w:sz w:val="24"/>
          <w:szCs w:val="24"/>
        </w:rPr>
        <w:t xml:space="preserve">worth of assets have disappeared from </w:t>
      </w:r>
      <w:r w:rsidR="0009566B">
        <w:rPr>
          <w:rFonts w:ascii="Arial" w:hAnsi="Arial" w:cs="Arial"/>
          <w:sz w:val="24"/>
          <w:szCs w:val="24"/>
        </w:rPr>
        <w:lastRenderedPageBreak/>
        <w:t>B</w:t>
      </w:r>
      <w:r w:rsidR="004E280D">
        <w:rPr>
          <w:rFonts w:ascii="Arial" w:hAnsi="Arial" w:cs="Arial"/>
          <w:sz w:val="24"/>
          <w:szCs w:val="24"/>
        </w:rPr>
        <w:t xml:space="preserve">eryl Coal within a period of </w:t>
      </w:r>
      <w:r w:rsidR="00765235">
        <w:rPr>
          <w:rFonts w:ascii="Arial" w:hAnsi="Arial" w:cs="Arial"/>
          <w:sz w:val="24"/>
          <w:szCs w:val="24"/>
        </w:rPr>
        <w:t xml:space="preserve">less than 6 months. </w:t>
      </w:r>
      <w:r w:rsidR="00AF3E87">
        <w:rPr>
          <w:rFonts w:ascii="Arial" w:hAnsi="Arial" w:cs="Arial"/>
          <w:sz w:val="24"/>
          <w:szCs w:val="24"/>
        </w:rPr>
        <w:t>Secondly, t</w:t>
      </w:r>
      <w:r w:rsidR="00765235">
        <w:rPr>
          <w:rFonts w:ascii="Arial" w:hAnsi="Arial" w:cs="Arial"/>
          <w:sz w:val="24"/>
          <w:szCs w:val="24"/>
        </w:rPr>
        <w:t xml:space="preserve">hey also reported that Beryl Coal is selling coal to </w:t>
      </w:r>
      <w:r w:rsidR="00043970">
        <w:rPr>
          <w:rFonts w:ascii="Arial" w:hAnsi="Arial" w:cs="Arial"/>
          <w:sz w:val="24"/>
          <w:szCs w:val="24"/>
        </w:rPr>
        <w:t xml:space="preserve">Cain Coal </w:t>
      </w:r>
      <w:r w:rsidR="005A70D6">
        <w:rPr>
          <w:rFonts w:ascii="Arial" w:hAnsi="Arial" w:cs="Arial"/>
          <w:sz w:val="24"/>
          <w:szCs w:val="24"/>
        </w:rPr>
        <w:t>at highly discounted prices that make no commercial sense and is ca</w:t>
      </w:r>
      <w:r w:rsidR="00E56A9D">
        <w:rPr>
          <w:rFonts w:ascii="Arial" w:hAnsi="Arial" w:cs="Arial"/>
          <w:sz w:val="24"/>
          <w:szCs w:val="24"/>
        </w:rPr>
        <w:t>using</w:t>
      </w:r>
      <w:r w:rsidR="005A70D6">
        <w:rPr>
          <w:rFonts w:ascii="Arial" w:hAnsi="Arial" w:cs="Arial"/>
          <w:sz w:val="24"/>
          <w:szCs w:val="24"/>
        </w:rPr>
        <w:t xml:space="preserve"> </w:t>
      </w:r>
      <w:r w:rsidR="00E56A9D">
        <w:rPr>
          <w:rFonts w:ascii="Arial" w:hAnsi="Arial" w:cs="Arial"/>
          <w:sz w:val="24"/>
          <w:szCs w:val="24"/>
        </w:rPr>
        <w:t xml:space="preserve">enormous damage to Beryl Coal. </w:t>
      </w:r>
      <w:r w:rsidR="00AF3E87">
        <w:rPr>
          <w:rFonts w:ascii="Arial" w:hAnsi="Arial" w:cs="Arial"/>
          <w:sz w:val="24"/>
          <w:szCs w:val="24"/>
        </w:rPr>
        <w:t xml:space="preserve">Thirdly, </w:t>
      </w:r>
      <w:r w:rsidR="00213F00">
        <w:rPr>
          <w:rFonts w:ascii="Arial" w:hAnsi="Arial" w:cs="Arial"/>
          <w:sz w:val="24"/>
          <w:szCs w:val="24"/>
        </w:rPr>
        <w:t>Beryl Coal’s</w:t>
      </w:r>
      <w:r w:rsidR="006D38A8">
        <w:rPr>
          <w:rFonts w:ascii="Arial" w:hAnsi="Arial" w:cs="Arial"/>
          <w:sz w:val="24"/>
          <w:szCs w:val="24"/>
        </w:rPr>
        <w:t xml:space="preserve"> right to mine on immovable property was cancelled. </w:t>
      </w:r>
    </w:p>
    <w:p w14:paraId="685851C7" w14:textId="77777777" w:rsidR="00586330" w:rsidRDefault="00586330" w:rsidP="00BE69E5">
      <w:pPr>
        <w:spacing w:after="0" w:line="480" w:lineRule="auto"/>
        <w:jc w:val="both"/>
        <w:rPr>
          <w:rFonts w:ascii="Arial" w:hAnsi="Arial" w:cs="Arial"/>
          <w:sz w:val="24"/>
          <w:szCs w:val="24"/>
        </w:rPr>
      </w:pPr>
      <w:r>
        <w:rPr>
          <w:rFonts w:ascii="Arial" w:hAnsi="Arial" w:cs="Arial"/>
          <w:sz w:val="24"/>
          <w:szCs w:val="24"/>
        </w:rPr>
        <w:t>[</w:t>
      </w:r>
      <w:r w:rsidR="005975F0">
        <w:rPr>
          <w:rFonts w:ascii="Arial" w:hAnsi="Arial" w:cs="Arial"/>
          <w:sz w:val="24"/>
          <w:szCs w:val="24"/>
        </w:rPr>
        <w:t>42</w:t>
      </w:r>
      <w:r>
        <w:rPr>
          <w:rFonts w:ascii="Arial" w:hAnsi="Arial" w:cs="Arial"/>
          <w:sz w:val="24"/>
          <w:szCs w:val="24"/>
        </w:rPr>
        <w:t>]</w:t>
      </w:r>
      <w:r>
        <w:rPr>
          <w:rFonts w:ascii="Arial" w:hAnsi="Arial" w:cs="Arial"/>
          <w:sz w:val="24"/>
          <w:szCs w:val="24"/>
        </w:rPr>
        <w:tab/>
        <w:t xml:space="preserve">There is a second bow to the </w:t>
      </w:r>
      <w:r w:rsidR="00FD3EAE">
        <w:rPr>
          <w:rFonts w:ascii="Arial" w:hAnsi="Arial" w:cs="Arial"/>
          <w:sz w:val="24"/>
          <w:szCs w:val="24"/>
        </w:rPr>
        <w:t>Inceku’s</w:t>
      </w:r>
      <w:r>
        <w:rPr>
          <w:rFonts w:ascii="Arial" w:hAnsi="Arial" w:cs="Arial"/>
          <w:sz w:val="24"/>
          <w:szCs w:val="24"/>
        </w:rPr>
        <w:t xml:space="preserve"> string. It argues that </w:t>
      </w:r>
      <w:r w:rsidR="00855591">
        <w:rPr>
          <w:rFonts w:ascii="Arial" w:hAnsi="Arial" w:cs="Arial"/>
          <w:sz w:val="24"/>
          <w:szCs w:val="24"/>
        </w:rPr>
        <w:t xml:space="preserve">if the order for business rescue </w:t>
      </w:r>
      <w:r w:rsidR="00EF2C10">
        <w:rPr>
          <w:rFonts w:ascii="Arial" w:hAnsi="Arial" w:cs="Arial"/>
          <w:sz w:val="24"/>
          <w:szCs w:val="24"/>
        </w:rPr>
        <w:t xml:space="preserve">is set aside, on the basis of non-compliance as </w:t>
      </w:r>
      <w:r w:rsidR="00FD5F6D">
        <w:rPr>
          <w:rFonts w:ascii="Arial" w:hAnsi="Arial" w:cs="Arial"/>
          <w:sz w:val="24"/>
          <w:szCs w:val="24"/>
        </w:rPr>
        <w:t>I have found it should be, the liquidation applications brought by D</w:t>
      </w:r>
      <w:r w:rsidR="00FD3EAE">
        <w:rPr>
          <w:rFonts w:ascii="Arial" w:hAnsi="Arial" w:cs="Arial"/>
          <w:sz w:val="24"/>
          <w:szCs w:val="24"/>
        </w:rPr>
        <w:t>&amp;</w:t>
      </w:r>
      <w:r w:rsidR="00337485">
        <w:rPr>
          <w:rFonts w:ascii="Arial" w:hAnsi="Arial" w:cs="Arial"/>
          <w:sz w:val="24"/>
          <w:szCs w:val="24"/>
        </w:rPr>
        <w:t xml:space="preserve">R and Jabula, as well as SG Coal, were all pending at the time </w:t>
      </w:r>
      <w:r w:rsidR="00E77FD2">
        <w:rPr>
          <w:rFonts w:ascii="Arial" w:hAnsi="Arial" w:cs="Arial"/>
          <w:sz w:val="24"/>
          <w:szCs w:val="24"/>
        </w:rPr>
        <w:t xml:space="preserve">when the business rescue was sought and there was no moratorium </w:t>
      </w:r>
      <w:r w:rsidR="00303268">
        <w:rPr>
          <w:rFonts w:ascii="Arial" w:hAnsi="Arial" w:cs="Arial"/>
          <w:sz w:val="24"/>
          <w:szCs w:val="24"/>
        </w:rPr>
        <w:t xml:space="preserve">on those liquidation applications as provided for in section 133(1) of the Companies Act. </w:t>
      </w:r>
      <w:r w:rsidR="008E4CB6">
        <w:rPr>
          <w:rFonts w:ascii="Arial" w:hAnsi="Arial" w:cs="Arial"/>
          <w:sz w:val="24"/>
          <w:szCs w:val="24"/>
        </w:rPr>
        <w:t>Beryl Coal submitted that the applica</w:t>
      </w:r>
      <w:r w:rsidR="002845D2">
        <w:rPr>
          <w:rFonts w:ascii="Arial" w:hAnsi="Arial" w:cs="Arial"/>
          <w:sz w:val="24"/>
          <w:szCs w:val="24"/>
        </w:rPr>
        <w:t>tions</w:t>
      </w:r>
      <w:r w:rsidR="008E4CB6">
        <w:rPr>
          <w:rFonts w:ascii="Arial" w:hAnsi="Arial" w:cs="Arial"/>
          <w:sz w:val="24"/>
          <w:szCs w:val="24"/>
        </w:rPr>
        <w:t xml:space="preserve"> for liquidation </w:t>
      </w:r>
      <w:r w:rsidR="002845D2">
        <w:rPr>
          <w:rFonts w:ascii="Arial" w:hAnsi="Arial" w:cs="Arial"/>
          <w:sz w:val="24"/>
          <w:szCs w:val="24"/>
        </w:rPr>
        <w:t xml:space="preserve">by those three parties have run their course and </w:t>
      </w:r>
      <w:r w:rsidR="003873EF">
        <w:rPr>
          <w:rFonts w:ascii="Arial" w:hAnsi="Arial" w:cs="Arial"/>
          <w:sz w:val="24"/>
          <w:szCs w:val="24"/>
        </w:rPr>
        <w:t xml:space="preserve">are </w:t>
      </w:r>
      <w:r w:rsidR="002845D2">
        <w:rPr>
          <w:rFonts w:ascii="Arial" w:hAnsi="Arial" w:cs="Arial"/>
          <w:sz w:val="24"/>
          <w:szCs w:val="24"/>
        </w:rPr>
        <w:t xml:space="preserve">no longer </w:t>
      </w:r>
      <w:r w:rsidR="00C221C4">
        <w:rPr>
          <w:rFonts w:ascii="Arial" w:hAnsi="Arial" w:cs="Arial"/>
          <w:sz w:val="24"/>
          <w:szCs w:val="24"/>
        </w:rPr>
        <w:t xml:space="preserve">alive to cause a bar by Beryl Coal to be placed </w:t>
      </w:r>
      <w:r w:rsidR="0001666F">
        <w:rPr>
          <w:rFonts w:ascii="Arial" w:hAnsi="Arial" w:cs="Arial"/>
          <w:sz w:val="24"/>
          <w:szCs w:val="24"/>
        </w:rPr>
        <w:t xml:space="preserve">in business rescue. </w:t>
      </w:r>
    </w:p>
    <w:p w14:paraId="1F462559" w14:textId="77777777" w:rsidR="00BE69E5" w:rsidRDefault="00F85999" w:rsidP="00BE69E5">
      <w:pPr>
        <w:spacing w:after="0" w:line="480" w:lineRule="auto"/>
        <w:jc w:val="both"/>
        <w:rPr>
          <w:rFonts w:ascii="Arial" w:hAnsi="Arial" w:cs="Arial"/>
          <w:sz w:val="24"/>
          <w:szCs w:val="24"/>
        </w:rPr>
      </w:pPr>
      <w:r>
        <w:rPr>
          <w:rFonts w:ascii="Arial" w:hAnsi="Arial" w:cs="Arial"/>
          <w:sz w:val="24"/>
          <w:szCs w:val="24"/>
        </w:rPr>
        <w:t>[</w:t>
      </w:r>
      <w:r w:rsidR="008A0BFD">
        <w:rPr>
          <w:rFonts w:ascii="Arial" w:hAnsi="Arial" w:cs="Arial"/>
          <w:sz w:val="24"/>
          <w:szCs w:val="24"/>
        </w:rPr>
        <w:t>4</w:t>
      </w:r>
      <w:r w:rsidR="005975F0">
        <w:rPr>
          <w:rFonts w:ascii="Arial" w:hAnsi="Arial" w:cs="Arial"/>
          <w:sz w:val="24"/>
          <w:szCs w:val="24"/>
        </w:rPr>
        <w:t>3</w:t>
      </w:r>
      <w:r>
        <w:rPr>
          <w:rFonts w:ascii="Arial" w:hAnsi="Arial" w:cs="Arial"/>
          <w:sz w:val="24"/>
          <w:szCs w:val="24"/>
        </w:rPr>
        <w:t>]</w:t>
      </w:r>
      <w:r>
        <w:rPr>
          <w:rFonts w:ascii="Arial" w:hAnsi="Arial" w:cs="Arial"/>
          <w:sz w:val="24"/>
          <w:szCs w:val="24"/>
        </w:rPr>
        <w:tab/>
        <w:t>Section 129(2)</w:t>
      </w:r>
      <w:r w:rsidR="00F478F7">
        <w:rPr>
          <w:rFonts w:ascii="Arial" w:hAnsi="Arial" w:cs="Arial"/>
          <w:sz w:val="24"/>
          <w:szCs w:val="24"/>
        </w:rPr>
        <w:t>(a) of the Companies Act expressly prohibits the adoption of a resolution</w:t>
      </w:r>
      <w:r w:rsidR="003873EF">
        <w:rPr>
          <w:rFonts w:ascii="Arial" w:hAnsi="Arial" w:cs="Arial"/>
          <w:sz w:val="24"/>
          <w:szCs w:val="24"/>
        </w:rPr>
        <w:t xml:space="preserve"> to place a company in business rescue</w:t>
      </w:r>
      <w:r w:rsidR="00F478F7">
        <w:rPr>
          <w:rFonts w:ascii="Arial" w:hAnsi="Arial" w:cs="Arial"/>
          <w:sz w:val="24"/>
          <w:szCs w:val="24"/>
        </w:rPr>
        <w:t xml:space="preserve"> </w:t>
      </w:r>
      <w:r w:rsidR="00E25177">
        <w:rPr>
          <w:rFonts w:ascii="Arial" w:hAnsi="Arial" w:cs="Arial"/>
          <w:sz w:val="24"/>
          <w:szCs w:val="24"/>
        </w:rPr>
        <w:t xml:space="preserve">if liquidation proceedings have been initiated against the company. At the time of the adoption of the business rescue </w:t>
      </w:r>
      <w:r w:rsidR="0046730B">
        <w:rPr>
          <w:rFonts w:ascii="Arial" w:hAnsi="Arial" w:cs="Arial"/>
          <w:sz w:val="24"/>
          <w:szCs w:val="24"/>
        </w:rPr>
        <w:t xml:space="preserve">resolution, three applications for liquidation were pending. </w:t>
      </w:r>
      <w:r w:rsidR="00C66BB1">
        <w:rPr>
          <w:rFonts w:ascii="Arial" w:hAnsi="Arial" w:cs="Arial"/>
          <w:sz w:val="24"/>
          <w:szCs w:val="24"/>
        </w:rPr>
        <w:t xml:space="preserve">First, </w:t>
      </w:r>
      <w:r w:rsidR="00A31162">
        <w:rPr>
          <w:rFonts w:ascii="Arial" w:hAnsi="Arial" w:cs="Arial"/>
          <w:sz w:val="24"/>
          <w:szCs w:val="24"/>
        </w:rPr>
        <w:t>the D</w:t>
      </w:r>
      <w:r w:rsidR="00F479AF">
        <w:rPr>
          <w:rFonts w:ascii="Arial" w:hAnsi="Arial" w:cs="Arial"/>
          <w:sz w:val="24"/>
          <w:szCs w:val="24"/>
        </w:rPr>
        <w:t>&amp;</w:t>
      </w:r>
      <w:r w:rsidR="00A31162">
        <w:rPr>
          <w:rFonts w:ascii="Arial" w:hAnsi="Arial" w:cs="Arial"/>
          <w:sz w:val="24"/>
          <w:szCs w:val="24"/>
        </w:rPr>
        <w:t xml:space="preserve">R application, second Jabula and thirdly, SG Coal. </w:t>
      </w:r>
      <w:r w:rsidR="00804234">
        <w:rPr>
          <w:rFonts w:ascii="Arial" w:hAnsi="Arial" w:cs="Arial"/>
          <w:sz w:val="24"/>
          <w:szCs w:val="24"/>
        </w:rPr>
        <w:t xml:space="preserve">This </w:t>
      </w:r>
      <w:r w:rsidR="00A31162">
        <w:rPr>
          <w:rFonts w:ascii="Arial" w:hAnsi="Arial" w:cs="Arial"/>
          <w:sz w:val="24"/>
          <w:szCs w:val="24"/>
        </w:rPr>
        <w:t>is common cause</w:t>
      </w:r>
      <w:r w:rsidR="00804234">
        <w:rPr>
          <w:rFonts w:ascii="Arial" w:hAnsi="Arial" w:cs="Arial"/>
          <w:sz w:val="24"/>
          <w:szCs w:val="24"/>
        </w:rPr>
        <w:t xml:space="preserve">. Beryl Coal submits that those applications </w:t>
      </w:r>
      <w:r w:rsidR="00E16909">
        <w:rPr>
          <w:rFonts w:ascii="Arial" w:hAnsi="Arial" w:cs="Arial"/>
          <w:sz w:val="24"/>
          <w:szCs w:val="24"/>
        </w:rPr>
        <w:t xml:space="preserve">were not pending as all three those creditors </w:t>
      </w:r>
      <w:r w:rsidR="00F2747A">
        <w:rPr>
          <w:rFonts w:ascii="Arial" w:hAnsi="Arial" w:cs="Arial"/>
          <w:sz w:val="24"/>
          <w:szCs w:val="24"/>
        </w:rPr>
        <w:t>were settled and no claims by them remain</w:t>
      </w:r>
      <w:r w:rsidR="00C97C43">
        <w:rPr>
          <w:rFonts w:ascii="Arial" w:hAnsi="Arial" w:cs="Arial"/>
          <w:sz w:val="24"/>
          <w:szCs w:val="24"/>
        </w:rPr>
        <w:t>ed</w:t>
      </w:r>
      <w:r w:rsidR="00F2747A">
        <w:rPr>
          <w:rFonts w:ascii="Arial" w:hAnsi="Arial" w:cs="Arial"/>
          <w:sz w:val="24"/>
          <w:szCs w:val="24"/>
        </w:rPr>
        <w:t xml:space="preserve">. </w:t>
      </w:r>
      <w:r w:rsidR="00553866">
        <w:rPr>
          <w:rFonts w:ascii="Arial" w:hAnsi="Arial" w:cs="Arial"/>
          <w:sz w:val="24"/>
          <w:szCs w:val="24"/>
        </w:rPr>
        <w:t xml:space="preserve">This submission is not correct. All three the applications </w:t>
      </w:r>
      <w:r w:rsidR="00684227">
        <w:rPr>
          <w:rFonts w:ascii="Arial" w:hAnsi="Arial" w:cs="Arial"/>
          <w:sz w:val="24"/>
          <w:szCs w:val="24"/>
        </w:rPr>
        <w:t>for liquidation were alive, despite a settlement of the debts.</w:t>
      </w:r>
      <w:r w:rsidR="00F479AF">
        <w:rPr>
          <w:rFonts w:ascii="Arial" w:hAnsi="Arial" w:cs="Arial"/>
          <w:sz w:val="24"/>
          <w:szCs w:val="24"/>
        </w:rPr>
        <w:t xml:space="preserve"> </w:t>
      </w:r>
      <w:r w:rsidR="0007274E">
        <w:rPr>
          <w:rFonts w:ascii="Arial" w:hAnsi="Arial" w:cs="Arial"/>
          <w:sz w:val="24"/>
          <w:szCs w:val="24"/>
        </w:rPr>
        <w:t xml:space="preserve">Both </w:t>
      </w:r>
      <w:r w:rsidR="004803EB">
        <w:rPr>
          <w:rFonts w:ascii="Arial" w:hAnsi="Arial" w:cs="Arial"/>
          <w:sz w:val="24"/>
          <w:szCs w:val="24"/>
        </w:rPr>
        <w:t>interest</w:t>
      </w:r>
      <w:r w:rsidR="00ED4640">
        <w:rPr>
          <w:rFonts w:ascii="Arial" w:hAnsi="Arial" w:cs="Arial"/>
          <w:sz w:val="24"/>
          <w:szCs w:val="24"/>
        </w:rPr>
        <w:t xml:space="preserve"> </w:t>
      </w:r>
      <w:r w:rsidR="0007274E">
        <w:rPr>
          <w:rFonts w:ascii="Arial" w:hAnsi="Arial" w:cs="Arial"/>
          <w:sz w:val="24"/>
          <w:szCs w:val="24"/>
        </w:rPr>
        <w:t>and costs were</w:t>
      </w:r>
      <w:r w:rsidR="00ED4640">
        <w:rPr>
          <w:rFonts w:ascii="Arial" w:hAnsi="Arial" w:cs="Arial"/>
          <w:sz w:val="24"/>
          <w:szCs w:val="24"/>
        </w:rPr>
        <w:t xml:space="preserve"> still owing in the D&amp;R matter </w:t>
      </w:r>
      <w:r w:rsidR="0063721C">
        <w:rPr>
          <w:rFonts w:ascii="Arial" w:hAnsi="Arial" w:cs="Arial"/>
          <w:sz w:val="24"/>
          <w:szCs w:val="24"/>
        </w:rPr>
        <w:t>and the matters were postponed sine die. In my view, these appli</w:t>
      </w:r>
      <w:r w:rsidR="00682B3E">
        <w:rPr>
          <w:rFonts w:ascii="Arial" w:hAnsi="Arial" w:cs="Arial"/>
          <w:sz w:val="24"/>
          <w:szCs w:val="24"/>
        </w:rPr>
        <w:t>cations</w:t>
      </w:r>
      <w:r w:rsidR="0063721C">
        <w:rPr>
          <w:rFonts w:ascii="Arial" w:hAnsi="Arial" w:cs="Arial"/>
          <w:sz w:val="24"/>
          <w:szCs w:val="24"/>
        </w:rPr>
        <w:t xml:space="preserve"> remained alive especially if regard is had to the settlement </w:t>
      </w:r>
      <w:r w:rsidR="007E7CB4">
        <w:rPr>
          <w:rFonts w:ascii="Arial" w:hAnsi="Arial" w:cs="Arial"/>
          <w:sz w:val="24"/>
          <w:szCs w:val="24"/>
        </w:rPr>
        <w:t>agreement</w:t>
      </w:r>
      <w:r w:rsidR="0063721C">
        <w:rPr>
          <w:rFonts w:ascii="Arial" w:hAnsi="Arial" w:cs="Arial"/>
          <w:sz w:val="24"/>
          <w:szCs w:val="24"/>
        </w:rPr>
        <w:t xml:space="preserve"> which provides</w:t>
      </w:r>
      <w:r w:rsidR="002026E2">
        <w:rPr>
          <w:rFonts w:ascii="Arial" w:hAnsi="Arial" w:cs="Arial"/>
          <w:sz w:val="24"/>
          <w:szCs w:val="24"/>
        </w:rPr>
        <w:t xml:space="preserve">, in essence that the agreement did not constitute a novation of rights </w:t>
      </w:r>
      <w:r w:rsidR="008760C9">
        <w:rPr>
          <w:rFonts w:ascii="Arial" w:hAnsi="Arial" w:cs="Arial"/>
          <w:sz w:val="24"/>
          <w:szCs w:val="24"/>
        </w:rPr>
        <w:t xml:space="preserve">of D&amp;R and that should Beryl Coal fail to comply with the terms of the agreement, </w:t>
      </w:r>
      <w:r w:rsidR="00DE286A">
        <w:rPr>
          <w:rFonts w:ascii="Arial" w:hAnsi="Arial" w:cs="Arial"/>
          <w:sz w:val="24"/>
          <w:szCs w:val="24"/>
        </w:rPr>
        <w:t xml:space="preserve">D&amp;R should be entitled to elect in </w:t>
      </w:r>
      <w:r w:rsidR="00830958">
        <w:rPr>
          <w:rFonts w:ascii="Arial" w:hAnsi="Arial" w:cs="Arial"/>
          <w:sz w:val="24"/>
          <w:szCs w:val="24"/>
        </w:rPr>
        <w:t xml:space="preserve">its discretion between enforcing its rights </w:t>
      </w:r>
      <w:r w:rsidR="00830958">
        <w:rPr>
          <w:rFonts w:ascii="Arial" w:hAnsi="Arial" w:cs="Arial"/>
          <w:sz w:val="24"/>
          <w:szCs w:val="24"/>
        </w:rPr>
        <w:lastRenderedPageBreak/>
        <w:t xml:space="preserve">in terms of the settlement agreement, or its rights </w:t>
      </w:r>
      <w:r w:rsidR="00FA682B">
        <w:rPr>
          <w:rFonts w:ascii="Arial" w:hAnsi="Arial" w:cs="Arial"/>
          <w:sz w:val="24"/>
          <w:szCs w:val="24"/>
        </w:rPr>
        <w:t>in relation to any other cause of action or proceedings it may</w:t>
      </w:r>
      <w:r w:rsidR="00AB2B52">
        <w:rPr>
          <w:rFonts w:ascii="Arial" w:hAnsi="Arial" w:cs="Arial"/>
          <w:sz w:val="24"/>
          <w:szCs w:val="24"/>
        </w:rPr>
        <w:t xml:space="preserve"> have</w:t>
      </w:r>
      <w:r w:rsidR="00FA682B">
        <w:rPr>
          <w:rFonts w:ascii="Arial" w:hAnsi="Arial" w:cs="Arial"/>
          <w:sz w:val="24"/>
          <w:szCs w:val="24"/>
        </w:rPr>
        <w:t xml:space="preserve"> had prior to the conclusion of </w:t>
      </w:r>
      <w:r w:rsidR="00EE2062">
        <w:rPr>
          <w:rFonts w:ascii="Arial" w:hAnsi="Arial" w:cs="Arial"/>
          <w:sz w:val="24"/>
          <w:szCs w:val="24"/>
        </w:rPr>
        <w:t>the agreement, including, in particular, SG Coal’s liquidation application.</w:t>
      </w:r>
      <w:r w:rsidR="00E41A2E">
        <w:rPr>
          <w:rFonts w:ascii="Arial" w:hAnsi="Arial" w:cs="Arial"/>
          <w:sz w:val="24"/>
          <w:szCs w:val="24"/>
        </w:rPr>
        <w:t xml:space="preserve"> (I was advised that SG Coal, D&amp;R all had similar </w:t>
      </w:r>
      <w:r w:rsidR="005A022A">
        <w:rPr>
          <w:rFonts w:ascii="Arial" w:hAnsi="Arial" w:cs="Arial"/>
          <w:sz w:val="24"/>
          <w:szCs w:val="24"/>
        </w:rPr>
        <w:t xml:space="preserve">provisions). The very fact that the provisional order obtained by SG Coal </w:t>
      </w:r>
      <w:r w:rsidR="00143D92">
        <w:rPr>
          <w:rFonts w:ascii="Arial" w:hAnsi="Arial" w:cs="Arial"/>
          <w:sz w:val="24"/>
          <w:szCs w:val="24"/>
        </w:rPr>
        <w:t xml:space="preserve">is only discharged now, at the request also of Beryl Coal in a draft order submitted </w:t>
      </w:r>
      <w:r w:rsidR="00672FE3">
        <w:rPr>
          <w:rFonts w:ascii="Arial" w:hAnsi="Arial" w:cs="Arial"/>
          <w:sz w:val="24"/>
          <w:szCs w:val="24"/>
        </w:rPr>
        <w:t xml:space="preserve">by it, shows that the provisional order was pending </w:t>
      </w:r>
      <w:r w:rsidR="00D077A3">
        <w:rPr>
          <w:rFonts w:ascii="Arial" w:hAnsi="Arial" w:cs="Arial"/>
          <w:sz w:val="24"/>
          <w:szCs w:val="24"/>
        </w:rPr>
        <w:t xml:space="preserve">until now. The other two liquidation applications by D&amp;R and Inceku remain </w:t>
      </w:r>
      <w:r w:rsidR="00155663">
        <w:rPr>
          <w:rFonts w:ascii="Arial" w:hAnsi="Arial" w:cs="Arial"/>
          <w:sz w:val="24"/>
          <w:szCs w:val="24"/>
        </w:rPr>
        <w:t>pending and have not been withdrawn.</w:t>
      </w:r>
      <w:r w:rsidR="0063721C">
        <w:rPr>
          <w:rFonts w:ascii="Arial" w:hAnsi="Arial" w:cs="Arial"/>
          <w:sz w:val="24"/>
          <w:szCs w:val="24"/>
        </w:rPr>
        <w:t xml:space="preserve"> </w:t>
      </w:r>
    </w:p>
    <w:p w14:paraId="611389F1" w14:textId="77777777" w:rsidR="003027C3" w:rsidRDefault="003027C3" w:rsidP="00BE69E5">
      <w:pPr>
        <w:spacing w:after="0" w:line="480" w:lineRule="auto"/>
        <w:jc w:val="both"/>
        <w:rPr>
          <w:rFonts w:ascii="Arial" w:hAnsi="Arial" w:cs="Arial"/>
          <w:sz w:val="24"/>
          <w:szCs w:val="24"/>
        </w:rPr>
      </w:pPr>
      <w:r>
        <w:rPr>
          <w:rFonts w:ascii="Arial" w:hAnsi="Arial" w:cs="Arial"/>
          <w:sz w:val="24"/>
          <w:szCs w:val="24"/>
        </w:rPr>
        <w:t>[4</w:t>
      </w:r>
      <w:r w:rsidR="005975F0">
        <w:rPr>
          <w:rFonts w:ascii="Arial" w:hAnsi="Arial" w:cs="Arial"/>
          <w:sz w:val="24"/>
          <w:szCs w:val="24"/>
        </w:rPr>
        <w:t>4</w:t>
      </w:r>
      <w:r>
        <w:rPr>
          <w:rFonts w:ascii="Arial" w:hAnsi="Arial" w:cs="Arial"/>
          <w:sz w:val="24"/>
          <w:szCs w:val="24"/>
        </w:rPr>
        <w:t>]</w:t>
      </w:r>
      <w:r>
        <w:rPr>
          <w:rFonts w:ascii="Arial" w:hAnsi="Arial" w:cs="Arial"/>
          <w:sz w:val="24"/>
          <w:szCs w:val="24"/>
        </w:rPr>
        <w:tab/>
        <w:t xml:space="preserve">In the </w:t>
      </w:r>
      <w:r w:rsidR="00DE47C8">
        <w:rPr>
          <w:rFonts w:ascii="Arial" w:hAnsi="Arial" w:cs="Arial"/>
          <w:sz w:val="24"/>
          <w:szCs w:val="24"/>
        </w:rPr>
        <w:t xml:space="preserve">circumstances I conclude that Inceku’s claim to become the liquidating </w:t>
      </w:r>
      <w:r w:rsidR="00E34CB8">
        <w:rPr>
          <w:rFonts w:ascii="Arial" w:hAnsi="Arial" w:cs="Arial"/>
          <w:sz w:val="24"/>
          <w:szCs w:val="24"/>
        </w:rPr>
        <w:t>creditor in the place of SG Coal, has no bar and its claim against Beryl Coal justifies the latter’s liquidation.</w:t>
      </w:r>
    </w:p>
    <w:p w14:paraId="459FCEBF" w14:textId="77777777" w:rsidR="00EB416E" w:rsidRDefault="00EB416E" w:rsidP="00BE69E5">
      <w:pPr>
        <w:spacing w:after="0"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8906D7">
        <w:rPr>
          <w:rFonts w:ascii="Arial" w:hAnsi="Arial" w:cs="Arial"/>
          <w:sz w:val="24"/>
          <w:szCs w:val="24"/>
        </w:rPr>
        <w:t xml:space="preserve">Beryl Partners sought the following relief after the matter was argued: amending the return of service referred to earlier in this judgment to now read like Annexure A </w:t>
      </w:r>
      <w:r w:rsidR="000B09AA">
        <w:rPr>
          <w:rFonts w:ascii="Arial" w:hAnsi="Arial" w:cs="Arial"/>
          <w:sz w:val="24"/>
          <w:szCs w:val="24"/>
        </w:rPr>
        <w:t>a</w:t>
      </w:r>
      <w:r w:rsidR="00315A93">
        <w:rPr>
          <w:rFonts w:ascii="Arial" w:hAnsi="Arial" w:cs="Arial"/>
          <w:sz w:val="24"/>
          <w:szCs w:val="24"/>
        </w:rPr>
        <w:t xml:space="preserve">nnexed </w:t>
      </w:r>
      <w:r w:rsidR="008906D7">
        <w:rPr>
          <w:rFonts w:ascii="Arial" w:hAnsi="Arial" w:cs="Arial"/>
          <w:sz w:val="24"/>
          <w:szCs w:val="24"/>
        </w:rPr>
        <w:t xml:space="preserve">to its notice of motion; alternatively, condoning the non-compliance by Beryl Partners with the rules </w:t>
      </w:r>
      <w:r w:rsidR="00404BEF">
        <w:rPr>
          <w:rFonts w:ascii="Arial" w:hAnsi="Arial" w:cs="Arial"/>
          <w:sz w:val="24"/>
          <w:szCs w:val="24"/>
        </w:rPr>
        <w:t xml:space="preserve">regarding service of process. </w:t>
      </w:r>
    </w:p>
    <w:p w14:paraId="1ECB5A51" w14:textId="77777777" w:rsidR="0089158E" w:rsidRDefault="00404BEF" w:rsidP="0070188E">
      <w:pPr>
        <w:spacing w:after="0"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t xml:space="preserve">It is immediately apparent that the relief is contradictory. The first is to file a new document in the place of the existing return of service, and the second is an admission that the original return of service is indeed flawed but should be condoned. I have found that the return of service is flawed and can find no reason why condonation </w:t>
      </w:r>
      <w:r w:rsidR="00D8156F">
        <w:rPr>
          <w:rFonts w:ascii="Arial" w:hAnsi="Arial" w:cs="Arial"/>
          <w:sz w:val="24"/>
          <w:szCs w:val="24"/>
        </w:rPr>
        <w:t xml:space="preserve">should be granted to accept the flawed return of service, contrary to the findings of </w:t>
      </w:r>
      <w:r w:rsidR="00D8156F" w:rsidRPr="00D8156F">
        <w:rPr>
          <w:rFonts w:ascii="Arial" w:hAnsi="Arial" w:cs="Arial"/>
          <w:i/>
          <w:iCs/>
          <w:sz w:val="24"/>
          <w:szCs w:val="24"/>
        </w:rPr>
        <w:t>Lutchman</w:t>
      </w:r>
      <w:r w:rsidR="00D8156F">
        <w:rPr>
          <w:rFonts w:ascii="Arial" w:hAnsi="Arial" w:cs="Arial"/>
          <w:sz w:val="24"/>
          <w:szCs w:val="24"/>
        </w:rPr>
        <w:t xml:space="preserve"> above</w:t>
      </w:r>
      <w:r w:rsidR="003C40B0">
        <w:rPr>
          <w:rFonts w:ascii="Arial" w:hAnsi="Arial" w:cs="Arial"/>
          <w:sz w:val="24"/>
          <w:szCs w:val="24"/>
        </w:rPr>
        <w:t>. The result is that the relief sought is to introduce a new return of service. The evidence tendered by Beryl Partners to overcome it</w:t>
      </w:r>
      <w:r w:rsidR="009C7C1F">
        <w:rPr>
          <w:rFonts w:ascii="Arial" w:hAnsi="Arial" w:cs="Arial"/>
          <w:sz w:val="24"/>
          <w:szCs w:val="24"/>
        </w:rPr>
        <w:t>’s</w:t>
      </w:r>
      <w:r w:rsidR="003C40B0">
        <w:rPr>
          <w:rFonts w:ascii="Arial" w:hAnsi="Arial" w:cs="Arial"/>
          <w:sz w:val="24"/>
          <w:szCs w:val="24"/>
        </w:rPr>
        <w:t xml:space="preserve"> difficulty is, in my view, insufficient. The Sheriff, Mr Timm, who furnished the original return of service was reluctant or refused to file an affidavit in support of Beryl Partners’ contention that the original return of service was incorrect. </w:t>
      </w:r>
      <w:r w:rsidR="005926EC">
        <w:rPr>
          <w:rFonts w:ascii="Arial" w:hAnsi="Arial" w:cs="Arial"/>
          <w:sz w:val="24"/>
          <w:szCs w:val="24"/>
        </w:rPr>
        <w:t xml:space="preserve">In my view, that is fatal to this application. </w:t>
      </w:r>
      <w:r w:rsidR="005926EC">
        <w:rPr>
          <w:rFonts w:ascii="Arial" w:hAnsi="Arial" w:cs="Arial"/>
          <w:sz w:val="24"/>
          <w:szCs w:val="24"/>
        </w:rPr>
        <w:lastRenderedPageBreak/>
        <w:t xml:space="preserve">Whatever the intention of the parties were, the return of service, rendered by Mr Timm, is the return that has to be considered. His refusal to change the return or support the application </w:t>
      </w:r>
      <w:r w:rsidR="000D200F">
        <w:rPr>
          <w:rFonts w:ascii="Arial" w:hAnsi="Arial" w:cs="Arial"/>
          <w:sz w:val="24"/>
          <w:szCs w:val="24"/>
        </w:rPr>
        <w:t xml:space="preserve">by Beryl </w:t>
      </w:r>
      <w:r w:rsidR="002F29CD">
        <w:rPr>
          <w:rFonts w:ascii="Arial" w:hAnsi="Arial" w:cs="Arial"/>
          <w:sz w:val="24"/>
          <w:szCs w:val="24"/>
        </w:rPr>
        <w:t xml:space="preserve">Partners </w:t>
      </w:r>
      <w:r w:rsidR="005926EC">
        <w:rPr>
          <w:rFonts w:ascii="Arial" w:hAnsi="Arial" w:cs="Arial"/>
          <w:sz w:val="24"/>
          <w:szCs w:val="24"/>
        </w:rPr>
        <w:t>speaks volumes. There is no acceptable evidence before the me that shows that Mr Timm intended anything else than that which is stated in the return of service, which is prima facie evidence of the facts therein stated. Section 43(2) of the Supreme Court Act</w:t>
      </w:r>
      <w:r w:rsidR="005926EC">
        <w:rPr>
          <w:rStyle w:val="FootnoteReference"/>
          <w:rFonts w:ascii="Arial" w:hAnsi="Arial" w:cs="Arial"/>
          <w:sz w:val="24"/>
          <w:szCs w:val="24"/>
        </w:rPr>
        <w:footnoteReference w:id="11"/>
      </w:r>
      <w:r w:rsidR="00FC6C1A">
        <w:rPr>
          <w:rFonts w:ascii="Arial" w:hAnsi="Arial" w:cs="Arial"/>
          <w:sz w:val="24"/>
          <w:szCs w:val="24"/>
        </w:rPr>
        <w:t xml:space="preserve"> provides that “the return of the Sheriff . . . of what has been done upon a process of court</w:t>
      </w:r>
      <w:r w:rsidR="00E10E94">
        <w:rPr>
          <w:rFonts w:ascii="Arial" w:hAnsi="Arial" w:cs="Arial"/>
          <w:sz w:val="24"/>
          <w:szCs w:val="24"/>
        </w:rPr>
        <w:t xml:space="preserve">, shall be prima facie evidence of the matters therein stated.” Beryl Partners seeks to change the prima facie evidence of Mr Timm without Mr Timm being willing himself to do so. I have great difficulty to come to the assistance of Beryl Partners and to amend prima facie </w:t>
      </w:r>
      <w:r w:rsidR="002F29CD">
        <w:rPr>
          <w:rFonts w:ascii="Arial" w:hAnsi="Arial" w:cs="Arial"/>
          <w:sz w:val="24"/>
          <w:szCs w:val="24"/>
        </w:rPr>
        <w:t xml:space="preserve">evidence </w:t>
      </w:r>
      <w:r w:rsidR="00E10E94">
        <w:rPr>
          <w:rFonts w:ascii="Arial" w:hAnsi="Arial" w:cs="Arial"/>
          <w:sz w:val="24"/>
          <w:szCs w:val="24"/>
        </w:rPr>
        <w:t xml:space="preserve">of a person who is unwilling or unable himself to do so and to explain his conduct. </w:t>
      </w:r>
    </w:p>
    <w:p w14:paraId="7A54A299" w14:textId="77777777" w:rsidR="005926EC" w:rsidRDefault="0089158E" w:rsidP="0070188E">
      <w:pPr>
        <w:spacing w:after="0"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E10E94">
        <w:rPr>
          <w:rFonts w:ascii="Arial" w:hAnsi="Arial" w:cs="Arial"/>
          <w:sz w:val="24"/>
          <w:szCs w:val="24"/>
        </w:rPr>
        <w:t xml:space="preserve">In the circumstances, the application </w:t>
      </w:r>
      <w:r w:rsidR="00784CEF">
        <w:rPr>
          <w:rFonts w:ascii="Arial" w:hAnsi="Arial" w:cs="Arial"/>
          <w:sz w:val="24"/>
          <w:szCs w:val="24"/>
        </w:rPr>
        <w:t xml:space="preserve">regarding the return of service </w:t>
      </w:r>
      <w:r w:rsidR="00E10E94">
        <w:rPr>
          <w:rFonts w:ascii="Arial" w:hAnsi="Arial" w:cs="Arial"/>
          <w:sz w:val="24"/>
          <w:szCs w:val="24"/>
        </w:rPr>
        <w:t>by Beryl Partners fall</w:t>
      </w:r>
      <w:r w:rsidR="008A7DFE">
        <w:rPr>
          <w:rFonts w:ascii="Arial" w:hAnsi="Arial" w:cs="Arial"/>
          <w:sz w:val="24"/>
          <w:szCs w:val="24"/>
        </w:rPr>
        <w:t>s</w:t>
      </w:r>
      <w:r w:rsidR="00E10E94">
        <w:rPr>
          <w:rFonts w:ascii="Arial" w:hAnsi="Arial" w:cs="Arial"/>
          <w:sz w:val="24"/>
          <w:szCs w:val="24"/>
        </w:rPr>
        <w:t xml:space="preserve"> to be dismissed</w:t>
      </w:r>
      <w:r w:rsidR="00784CEF">
        <w:rPr>
          <w:rFonts w:ascii="Arial" w:hAnsi="Arial" w:cs="Arial"/>
          <w:sz w:val="24"/>
          <w:szCs w:val="24"/>
        </w:rPr>
        <w:t>.</w:t>
      </w:r>
    </w:p>
    <w:p w14:paraId="1BEECB3C" w14:textId="77777777" w:rsidR="002476BA" w:rsidRPr="005926EC" w:rsidRDefault="002476BA" w:rsidP="0070188E">
      <w:pPr>
        <w:spacing w:after="0" w:line="480" w:lineRule="auto"/>
        <w:jc w:val="both"/>
        <w:rPr>
          <w:rFonts w:ascii="Arial" w:hAnsi="Arial" w:cs="Arial"/>
          <w:sz w:val="24"/>
          <w:szCs w:val="24"/>
        </w:rPr>
      </w:pPr>
      <w:r w:rsidRPr="002476BA">
        <w:rPr>
          <w:rFonts w:ascii="Arial" w:hAnsi="Arial" w:cs="Arial"/>
          <w:i/>
          <w:iCs/>
          <w:sz w:val="24"/>
          <w:szCs w:val="24"/>
        </w:rPr>
        <w:t>Orders</w:t>
      </w:r>
    </w:p>
    <w:p w14:paraId="32F775D2" w14:textId="77777777" w:rsidR="00D9527E" w:rsidRPr="00D9527E" w:rsidRDefault="00D9527E" w:rsidP="00D9527E">
      <w:pPr>
        <w:pStyle w:val="ListParagraph"/>
        <w:numPr>
          <w:ilvl w:val="0"/>
          <w:numId w:val="42"/>
        </w:numPr>
        <w:spacing w:after="0" w:line="480" w:lineRule="auto"/>
        <w:jc w:val="both"/>
        <w:rPr>
          <w:rFonts w:ascii="Arial" w:hAnsi="Arial" w:cs="Arial"/>
          <w:sz w:val="24"/>
          <w:szCs w:val="24"/>
        </w:rPr>
      </w:pPr>
      <w:r>
        <w:rPr>
          <w:rFonts w:ascii="Arial" w:hAnsi="Arial" w:cs="Arial"/>
          <w:sz w:val="24"/>
          <w:szCs w:val="24"/>
        </w:rPr>
        <w:t xml:space="preserve">The application by Beryl Partners </w:t>
      </w:r>
      <w:r w:rsidR="006A596E">
        <w:rPr>
          <w:rFonts w:ascii="Arial" w:hAnsi="Arial" w:cs="Arial"/>
          <w:sz w:val="24"/>
          <w:szCs w:val="24"/>
        </w:rPr>
        <w:t>to place Beryl Coal in business rescue is struck from the roll. Beryl Partners is ordered to pay the costs of Inceku</w:t>
      </w:r>
      <w:r w:rsidR="001610C3">
        <w:rPr>
          <w:rFonts w:ascii="Arial" w:hAnsi="Arial" w:cs="Arial"/>
          <w:sz w:val="24"/>
          <w:szCs w:val="24"/>
        </w:rPr>
        <w:t>, such costs to include the costs of two counsel.</w:t>
      </w:r>
    </w:p>
    <w:p w14:paraId="5A6FB588" w14:textId="77777777" w:rsidR="002476BA" w:rsidRDefault="002476BA" w:rsidP="002476BA">
      <w:pPr>
        <w:pStyle w:val="ListParagraph"/>
        <w:numPr>
          <w:ilvl w:val="0"/>
          <w:numId w:val="42"/>
        </w:numPr>
        <w:spacing w:after="0" w:line="480" w:lineRule="auto"/>
        <w:jc w:val="both"/>
        <w:rPr>
          <w:rFonts w:ascii="Arial" w:hAnsi="Arial" w:cs="Arial"/>
          <w:sz w:val="24"/>
          <w:szCs w:val="24"/>
        </w:rPr>
      </w:pPr>
      <w:r>
        <w:rPr>
          <w:rFonts w:ascii="Arial" w:hAnsi="Arial" w:cs="Arial"/>
          <w:sz w:val="24"/>
          <w:szCs w:val="24"/>
        </w:rPr>
        <w:t>The separate applications for liquidation brought against Beryl Coal by Inceku and SG Coal are hereby consolidated</w:t>
      </w:r>
      <w:r w:rsidR="00AB0F38">
        <w:rPr>
          <w:rFonts w:ascii="Arial" w:hAnsi="Arial" w:cs="Arial"/>
          <w:sz w:val="24"/>
          <w:szCs w:val="24"/>
        </w:rPr>
        <w:t xml:space="preserve"> and</w:t>
      </w:r>
      <w:r w:rsidR="00AB2B52">
        <w:rPr>
          <w:rFonts w:ascii="Arial" w:hAnsi="Arial" w:cs="Arial"/>
          <w:sz w:val="24"/>
          <w:szCs w:val="24"/>
        </w:rPr>
        <w:t xml:space="preserve"> </w:t>
      </w:r>
      <w:r w:rsidR="00525AFA">
        <w:rPr>
          <w:rFonts w:ascii="Arial" w:hAnsi="Arial" w:cs="Arial"/>
          <w:sz w:val="24"/>
          <w:szCs w:val="24"/>
        </w:rPr>
        <w:t xml:space="preserve">the </w:t>
      </w:r>
      <w:r w:rsidR="00AB2B52">
        <w:rPr>
          <w:rFonts w:ascii="Arial" w:hAnsi="Arial" w:cs="Arial"/>
          <w:sz w:val="24"/>
          <w:szCs w:val="24"/>
        </w:rPr>
        <w:t xml:space="preserve">existing provisional </w:t>
      </w:r>
      <w:r w:rsidR="0064337D">
        <w:rPr>
          <w:rFonts w:ascii="Arial" w:hAnsi="Arial" w:cs="Arial"/>
          <w:sz w:val="24"/>
          <w:szCs w:val="24"/>
        </w:rPr>
        <w:t>order of liquidation</w:t>
      </w:r>
      <w:r w:rsidR="00AB0F38">
        <w:rPr>
          <w:rFonts w:ascii="Arial" w:hAnsi="Arial" w:cs="Arial"/>
          <w:sz w:val="24"/>
          <w:szCs w:val="24"/>
        </w:rPr>
        <w:t xml:space="preserve"> </w:t>
      </w:r>
      <w:r w:rsidR="00D735FB">
        <w:rPr>
          <w:rFonts w:ascii="Arial" w:hAnsi="Arial" w:cs="Arial"/>
          <w:sz w:val="24"/>
          <w:szCs w:val="24"/>
        </w:rPr>
        <w:t xml:space="preserve">replaced with an order placing Beryl Coal in provisional winding </w:t>
      </w:r>
      <w:r w:rsidR="00B162BE">
        <w:rPr>
          <w:rFonts w:ascii="Arial" w:hAnsi="Arial" w:cs="Arial"/>
          <w:sz w:val="24"/>
          <w:szCs w:val="24"/>
        </w:rPr>
        <w:t xml:space="preserve">up at the instance of Inceku as liquidating creditor. </w:t>
      </w:r>
    </w:p>
    <w:p w14:paraId="0A93FDBF" w14:textId="77777777" w:rsidR="00A63B26" w:rsidRDefault="00A63B26" w:rsidP="002476BA">
      <w:pPr>
        <w:pStyle w:val="ListParagraph"/>
        <w:numPr>
          <w:ilvl w:val="0"/>
          <w:numId w:val="42"/>
        </w:numPr>
        <w:spacing w:after="0" w:line="480" w:lineRule="auto"/>
        <w:jc w:val="both"/>
        <w:rPr>
          <w:rFonts w:ascii="Arial" w:hAnsi="Arial" w:cs="Arial"/>
          <w:sz w:val="24"/>
          <w:szCs w:val="24"/>
        </w:rPr>
      </w:pPr>
      <w:r>
        <w:rPr>
          <w:rFonts w:ascii="Arial" w:hAnsi="Arial" w:cs="Arial"/>
          <w:sz w:val="24"/>
          <w:szCs w:val="24"/>
        </w:rPr>
        <w:t xml:space="preserve">The date on which the winding up is to commence is the date of </w:t>
      </w:r>
      <w:r w:rsidR="007E0EB4">
        <w:rPr>
          <w:rFonts w:ascii="Arial" w:hAnsi="Arial" w:cs="Arial"/>
          <w:sz w:val="24"/>
          <w:szCs w:val="24"/>
        </w:rPr>
        <w:t xml:space="preserve">deemed </w:t>
      </w:r>
      <w:r w:rsidR="005A4DFD">
        <w:rPr>
          <w:rFonts w:ascii="Arial" w:hAnsi="Arial" w:cs="Arial"/>
          <w:sz w:val="24"/>
          <w:szCs w:val="24"/>
        </w:rPr>
        <w:t>commencement</w:t>
      </w:r>
      <w:r w:rsidR="00E60C77">
        <w:rPr>
          <w:rFonts w:ascii="Arial" w:hAnsi="Arial" w:cs="Arial"/>
          <w:sz w:val="24"/>
          <w:szCs w:val="24"/>
        </w:rPr>
        <w:t xml:space="preserve"> consent of the winding up application sought by SG Coal in case number </w:t>
      </w:r>
      <w:r w:rsidR="00461C9A">
        <w:rPr>
          <w:rFonts w:ascii="Arial" w:hAnsi="Arial" w:cs="Arial"/>
          <w:sz w:val="24"/>
          <w:szCs w:val="24"/>
        </w:rPr>
        <w:t>2022-007819.</w:t>
      </w:r>
    </w:p>
    <w:p w14:paraId="6A7A4BF8" w14:textId="77777777" w:rsidR="00461C9A" w:rsidRDefault="00461C9A" w:rsidP="002476BA">
      <w:pPr>
        <w:pStyle w:val="ListParagraph"/>
        <w:numPr>
          <w:ilvl w:val="0"/>
          <w:numId w:val="42"/>
        </w:numPr>
        <w:spacing w:after="0" w:line="480" w:lineRule="auto"/>
        <w:jc w:val="both"/>
        <w:rPr>
          <w:rFonts w:ascii="Arial" w:hAnsi="Arial" w:cs="Arial"/>
          <w:sz w:val="24"/>
          <w:szCs w:val="24"/>
        </w:rPr>
      </w:pPr>
      <w:r>
        <w:rPr>
          <w:rFonts w:ascii="Arial" w:hAnsi="Arial" w:cs="Arial"/>
          <w:sz w:val="24"/>
          <w:szCs w:val="24"/>
        </w:rPr>
        <w:lastRenderedPageBreak/>
        <w:t xml:space="preserve">The return date of the provisional winding up application </w:t>
      </w:r>
      <w:r w:rsidR="00C72584">
        <w:rPr>
          <w:rFonts w:ascii="Arial" w:hAnsi="Arial" w:cs="Arial"/>
          <w:sz w:val="24"/>
          <w:szCs w:val="24"/>
        </w:rPr>
        <w:t xml:space="preserve">is </w:t>
      </w:r>
      <w:r w:rsidR="008A7DFE">
        <w:rPr>
          <w:rFonts w:ascii="Arial" w:hAnsi="Arial" w:cs="Arial"/>
          <w:sz w:val="24"/>
          <w:szCs w:val="24"/>
        </w:rPr>
        <w:t>31 October 2023.</w:t>
      </w:r>
    </w:p>
    <w:p w14:paraId="70C16326" w14:textId="77777777" w:rsidR="00701352" w:rsidRDefault="00701352" w:rsidP="002476BA">
      <w:pPr>
        <w:pStyle w:val="ListParagraph"/>
        <w:numPr>
          <w:ilvl w:val="0"/>
          <w:numId w:val="42"/>
        </w:numPr>
        <w:spacing w:after="0" w:line="480" w:lineRule="auto"/>
        <w:jc w:val="both"/>
        <w:rPr>
          <w:rFonts w:ascii="Arial" w:hAnsi="Arial" w:cs="Arial"/>
          <w:sz w:val="24"/>
          <w:szCs w:val="24"/>
        </w:rPr>
      </w:pPr>
      <w:r>
        <w:rPr>
          <w:rFonts w:ascii="Arial" w:hAnsi="Arial" w:cs="Arial"/>
          <w:sz w:val="24"/>
          <w:szCs w:val="24"/>
        </w:rPr>
        <w:t xml:space="preserve">The costs of the consolidated </w:t>
      </w:r>
      <w:r w:rsidR="00CB6CE9">
        <w:rPr>
          <w:rFonts w:ascii="Arial" w:hAnsi="Arial" w:cs="Arial"/>
          <w:sz w:val="24"/>
          <w:szCs w:val="24"/>
        </w:rPr>
        <w:t xml:space="preserve">applications, including the costs previously reserved, are costs in the winding up. </w:t>
      </w:r>
    </w:p>
    <w:p w14:paraId="4605A4E3" w14:textId="77777777" w:rsidR="00BD086F" w:rsidRDefault="00BD086F" w:rsidP="002476BA">
      <w:pPr>
        <w:pStyle w:val="ListParagraph"/>
        <w:numPr>
          <w:ilvl w:val="0"/>
          <w:numId w:val="42"/>
        </w:numPr>
        <w:spacing w:after="0" w:line="480" w:lineRule="auto"/>
        <w:jc w:val="both"/>
        <w:rPr>
          <w:rFonts w:ascii="Arial" w:hAnsi="Arial" w:cs="Arial"/>
          <w:sz w:val="24"/>
          <w:szCs w:val="24"/>
        </w:rPr>
      </w:pPr>
      <w:r>
        <w:rPr>
          <w:rFonts w:ascii="Arial" w:hAnsi="Arial" w:cs="Arial"/>
          <w:sz w:val="24"/>
          <w:szCs w:val="24"/>
        </w:rPr>
        <w:t xml:space="preserve">Beryl Partners is ordered to pay the reserved costs of 25 January 2023 under case number </w:t>
      </w:r>
      <w:r w:rsidR="00F26E25">
        <w:rPr>
          <w:rFonts w:ascii="Arial" w:hAnsi="Arial" w:cs="Arial"/>
          <w:sz w:val="24"/>
          <w:szCs w:val="24"/>
        </w:rPr>
        <w:t>2022-040604, which costs include the costs of two counsel.</w:t>
      </w:r>
    </w:p>
    <w:p w14:paraId="61936A82" w14:textId="77777777" w:rsidR="007D00D7" w:rsidRDefault="007D00D7" w:rsidP="002476BA">
      <w:pPr>
        <w:pStyle w:val="ListParagraph"/>
        <w:numPr>
          <w:ilvl w:val="0"/>
          <w:numId w:val="42"/>
        </w:numPr>
        <w:spacing w:after="0" w:line="480" w:lineRule="auto"/>
        <w:jc w:val="both"/>
        <w:rPr>
          <w:rFonts w:ascii="Arial" w:hAnsi="Arial" w:cs="Arial"/>
          <w:sz w:val="24"/>
          <w:szCs w:val="24"/>
        </w:rPr>
      </w:pPr>
      <w:r>
        <w:rPr>
          <w:rFonts w:ascii="Arial" w:hAnsi="Arial" w:cs="Arial"/>
          <w:sz w:val="24"/>
          <w:szCs w:val="24"/>
        </w:rPr>
        <w:t xml:space="preserve">The interim </w:t>
      </w:r>
      <w:r w:rsidR="004E4AB4">
        <w:rPr>
          <w:rFonts w:ascii="Arial" w:hAnsi="Arial" w:cs="Arial"/>
          <w:sz w:val="24"/>
          <w:szCs w:val="24"/>
        </w:rPr>
        <w:t xml:space="preserve">interdict of 13 July 2023 under case number 2022-058266 (Pretoria) is </w:t>
      </w:r>
      <w:r w:rsidR="00CD15C8">
        <w:rPr>
          <w:rFonts w:ascii="Arial" w:hAnsi="Arial" w:cs="Arial"/>
          <w:sz w:val="24"/>
          <w:szCs w:val="24"/>
        </w:rPr>
        <w:t>discharged</w:t>
      </w:r>
      <w:r w:rsidR="004E4AB4">
        <w:rPr>
          <w:rFonts w:ascii="Arial" w:hAnsi="Arial" w:cs="Arial"/>
          <w:sz w:val="24"/>
          <w:szCs w:val="24"/>
        </w:rPr>
        <w:t>.</w:t>
      </w:r>
    </w:p>
    <w:p w14:paraId="6F69F975" w14:textId="77777777" w:rsidR="00314D07" w:rsidRDefault="00BC3710" w:rsidP="00BE02D8">
      <w:pPr>
        <w:pStyle w:val="ListParagraph"/>
        <w:numPr>
          <w:ilvl w:val="0"/>
          <w:numId w:val="42"/>
        </w:numPr>
        <w:spacing w:after="0" w:line="360" w:lineRule="auto"/>
        <w:ind w:left="0" w:firstLine="284"/>
        <w:jc w:val="both"/>
        <w:rPr>
          <w:rFonts w:ascii="Arial" w:hAnsi="Arial" w:cs="Arial"/>
          <w:sz w:val="24"/>
          <w:szCs w:val="24"/>
        </w:rPr>
      </w:pPr>
      <w:r w:rsidRPr="00586711">
        <w:rPr>
          <w:rFonts w:ascii="Arial" w:hAnsi="Arial" w:cs="Arial"/>
          <w:sz w:val="24"/>
          <w:szCs w:val="24"/>
        </w:rPr>
        <w:t>The order for liquidation of Beryl Coal</w:t>
      </w:r>
      <w:r w:rsidR="00672A1E">
        <w:rPr>
          <w:rFonts w:ascii="Arial" w:hAnsi="Arial" w:cs="Arial"/>
          <w:sz w:val="24"/>
          <w:szCs w:val="24"/>
        </w:rPr>
        <w:t>,</w:t>
      </w:r>
      <w:r w:rsidRPr="00586711">
        <w:rPr>
          <w:rFonts w:ascii="Arial" w:hAnsi="Arial" w:cs="Arial"/>
          <w:sz w:val="24"/>
          <w:szCs w:val="24"/>
        </w:rPr>
        <w:t xml:space="preserve"> obtained by SG Coal</w:t>
      </w:r>
      <w:r w:rsidR="00672A1E">
        <w:rPr>
          <w:rFonts w:ascii="Arial" w:hAnsi="Arial" w:cs="Arial"/>
          <w:sz w:val="24"/>
          <w:szCs w:val="24"/>
        </w:rPr>
        <w:t>,</w:t>
      </w:r>
      <w:r w:rsidRPr="00586711">
        <w:rPr>
          <w:rFonts w:ascii="Arial" w:hAnsi="Arial" w:cs="Arial"/>
          <w:sz w:val="24"/>
          <w:szCs w:val="24"/>
        </w:rPr>
        <w:t xml:space="preserve"> is discharged</w:t>
      </w:r>
      <w:r w:rsidR="008A7DFE">
        <w:rPr>
          <w:rFonts w:ascii="Arial" w:hAnsi="Arial" w:cs="Arial"/>
          <w:sz w:val="24"/>
          <w:szCs w:val="24"/>
        </w:rPr>
        <w:t>.</w:t>
      </w:r>
    </w:p>
    <w:p w14:paraId="4F93DD7D" w14:textId="386FD36F" w:rsidR="001259E9" w:rsidRDefault="00815160" w:rsidP="00210457">
      <w:pPr>
        <w:pStyle w:val="ListParagraph"/>
        <w:numPr>
          <w:ilvl w:val="0"/>
          <w:numId w:val="42"/>
        </w:numPr>
        <w:spacing w:after="0" w:line="360" w:lineRule="auto"/>
        <w:ind w:left="709" w:hanging="425"/>
        <w:jc w:val="both"/>
        <w:rPr>
          <w:rFonts w:ascii="Arial" w:hAnsi="Arial" w:cs="Arial"/>
          <w:sz w:val="24"/>
          <w:szCs w:val="24"/>
        </w:rPr>
      </w:pPr>
      <w:r>
        <w:rPr>
          <w:rFonts w:ascii="Arial" w:hAnsi="Arial" w:cs="Arial"/>
          <w:sz w:val="24"/>
          <w:szCs w:val="24"/>
        </w:rPr>
        <w:t>The business</w:t>
      </w:r>
      <w:r w:rsidR="006E6483">
        <w:rPr>
          <w:rFonts w:ascii="Arial" w:hAnsi="Arial" w:cs="Arial"/>
          <w:sz w:val="24"/>
          <w:szCs w:val="24"/>
        </w:rPr>
        <w:t xml:space="preserve"> rescue proceedings initiated by the adoption of a Board resolution in terms of section 129 on 25 August 2022, are set aside.</w:t>
      </w:r>
    </w:p>
    <w:p w14:paraId="76A4D21C" w14:textId="77777777" w:rsidR="008D643E" w:rsidRPr="008A7DFE" w:rsidRDefault="008A7DFE" w:rsidP="00057FF3">
      <w:pPr>
        <w:pStyle w:val="ListParagraph"/>
        <w:numPr>
          <w:ilvl w:val="0"/>
          <w:numId w:val="42"/>
        </w:numPr>
        <w:spacing w:after="0" w:line="360" w:lineRule="auto"/>
        <w:ind w:left="709" w:hanging="425"/>
        <w:jc w:val="both"/>
        <w:rPr>
          <w:rFonts w:ascii="Arial" w:hAnsi="Arial" w:cs="Arial"/>
          <w:sz w:val="24"/>
          <w:szCs w:val="24"/>
        </w:rPr>
      </w:pPr>
      <w:r w:rsidRPr="008A7DFE">
        <w:rPr>
          <w:rFonts w:ascii="Arial" w:hAnsi="Arial" w:cs="Arial"/>
          <w:sz w:val="24"/>
          <w:szCs w:val="24"/>
        </w:rPr>
        <w:t>The application by Beryl Partners</w:t>
      </w:r>
      <w:r>
        <w:rPr>
          <w:rFonts w:ascii="Arial" w:hAnsi="Arial" w:cs="Arial"/>
          <w:sz w:val="24"/>
          <w:szCs w:val="24"/>
        </w:rPr>
        <w:t>,</w:t>
      </w:r>
      <w:r w:rsidRPr="008A7DFE">
        <w:rPr>
          <w:rFonts w:ascii="Arial" w:hAnsi="Arial" w:cs="Arial"/>
          <w:sz w:val="24"/>
          <w:szCs w:val="24"/>
        </w:rPr>
        <w:t xml:space="preserve"> to amend or condone the return of service</w:t>
      </w:r>
      <w:r>
        <w:rPr>
          <w:rFonts w:ascii="Arial" w:hAnsi="Arial" w:cs="Arial"/>
          <w:sz w:val="24"/>
          <w:szCs w:val="24"/>
        </w:rPr>
        <w:t>, is dismissed with costs.</w:t>
      </w:r>
    </w:p>
    <w:p w14:paraId="2C1D63E0" w14:textId="77777777" w:rsidR="00E45895" w:rsidRDefault="00E45895" w:rsidP="00E45895">
      <w:pPr>
        <w:pStyle w:val="ListParagraph"/>
        <w:spacing w:after="0" w:line="360" w:lineRule="auto"/>
        <w:ind w:left="709"/>
        <w:jc w:val="both"/>
        <w:rPr>
          <w:rFonts w:ascii="Arial" w:hAnsi="Arial" w:cs="Arial"/>
          <w:sz w:val="24"/>
          <w:szCs w:val="24"/>
        </w:rPr>
      </w:pPr>
    </w:p>
    <w:p w14:paraId="7E8D4AD5" w14:textId="77777777" w:rsidR="000D380E" w:rsidRDefault="000D380E" w:rsidP="00E45895">
      <w:pPr>
        <w:pStyle w:val="ListParagraph"/>
        <w:spacing w:after="0" w:line="360" w:lineRule="auto"/>
        <w:ind w:left="709"/>
        <w:jc w:val="both"/>
        <w:rPr>
          <w:rFonts w:ascii="Arial" w:hAnsi="Arial" w:cs="Arial"/>
          <w:sz w:val="24"/>
          <w:szCs w:val="24"/>
        </w:rPr>
      </w:pPr>
    </w:p>
    <w:p w14:paraId="0D7CD201" w14:textId="77777777" w:rsidR="00E45895" w:rsidRPr="00586711" w:rsidRDefault="00E45895" w:rsidP="00E45895">
      <w:pPr>
        <w:pStyle w:val="ListParagraph"/>
        <w:spacing w:after="0" w:line="360" w:lineRule="auto"/>
        <w:ind w:left="709"/>
        <w:jc w:val="both"/>
        <w:rPr>
          <w:rFonts w:ascii="Arial" w:hAnsi="Arial" w:cs="Arial"/>
          <w:sz w:val="24"/>
          <w:szCs w:val="24"/>
        </w:rPr>
      </w:pPr>
    </w:p>
    <w:p w14:paraId="08913753" w14:textId="77777777" w:rsidR="002155EE" w:rsidRPr="00D6797F" w:rsidRDefault="002155EE" w:rsidP="00D6797F">
      <w:pPr>
        <w:spacing w:line="360" w:lineRule="auto"/>
        <w:ind w:left="4320"/>
        <w:jc w:val="right"/>
        <w:rPr>
          <w:rFonts w:ascii="Arial" w:hAnsi="Arial" w:cs="Arial"/>
          <w:sz w:val="24"/>
          <w:szCs w:val="24"/>
        </w:rPr>
      </w:pPr>
      <w:r w:rsidRPr="00D6797F">
        <w:rPr>
          <w:rFonts w:ascii="Arial" w:hAnsi="Arial" w:cs="Arial"/>
          <w:sz w:val="24"/>
          <w:szCs w:val="24"/>
        </w:rPr>
        <w:t>______________________________</w:t>
      </w:r>
    </w:p>
    <w:p w14:paraId="46041F27" w14:textId="77777777" w:rsidR="00305020" w:rsidRPr="00D6797F" w:rsidRDefault="006020B0">
      <w:pPr>
        <w:spacing w:line="360" w:lineRule="auto"/>
        <w:jc w:val="right"/>
        <w:rPr>
          <w:rFonts w:ascii="Arial" w:hAnsi="Arial" w:cs="Arial"/>
          <w:b/>
          <w:sz w:val="24"/>
          <w:szCs w:val="24"/>
        </w:rPr>
      </w:pPr>
      <w:r>
        <w:rPr>
          <w:rFonts w:ascii="Arial" w:hAnsi="Arial" w:cs="Arial"/>
          <w:b/>
          <w:sz w:val="24"/>
          <w:szCs w:val="24"/>
        </w:rPr>
        <w:t>Wepener</w:t>
      </w:r>
      <w:r w:rsidR="009021CC" w:rsidRPr="00D6797F">
        <w:rPr>
          <w:rFonts w:ascii="Arial" w:hAnsi="Arial" w:cs="Arial"/>
          <w:b/>
          <w:sz w:val="24"/>
          <w:szCs w:val="24"/>
        </w:rPr>
        <w:t xml:space="preserve"> J</w:t>
      </w:r>
    </w:p>
    <w:p w14:paraId="272BF742" w14:textId="77777777" w:rsidR="009021CC" w:rsidRPr="00D6797F" w:rsidRDefault="009021CC">
      <w:pPr>
        <w:spacing w:line="360" w:lineRule="auto"/>
        <w:jc w:val="right"/>
        <w:rPr>
          <w:rFonts w:ascii="Arial" w:hAnsi="Arial" w:cs="Arial"/>
          <w:b/>
          <w:sz w:val="24"/>
          <w:szCs w:val="24"/>
        </w:rPr>
      </w:pPr>
    </w:p>
    <w:p w14:paraId="5CB95B84" w14:textId="77777777" w:rsidR="003B2E6F" w:rsidRPr="003B2E6F" w:rsidRDefault="003B2E6F" w:rsidP="003B2E6F">
      <w:pPr>
        <w:spacing w:line="240" w:lineRule="auto"/>
        <w:jc w:val="both"/>
        <w:rPr>
          <w:rFonts w:ascii="Arial" w:hAnsi="Arial" w:cs="Arial"/>
          <w:sz w:val="24"/>
          <w:szCs w:val="24"/>
        </w:rPr>
      </w:pPr>
      <w:r w:rsidRPr="003B2E6F">
        <w:rPr>
          <w:rFonts w:ascii="Arial" w:hAnsi="Arial" w:cs="Arial"/>
          <w:sz w:val="24"/>
          <w:szCs w:val="24"/>
        </w:rPr>
        <w:t>Heard:</w:t>
      </w:r>
      <w:r w:rsidRPr="003B2E6F">
        <w:rPr>
          <w:rFonts w:ascii="Arial" w:hAnsi="Arial" w:cs="Arial"/>
          <w:sz w:val="24"/>
          <w:szCs w:val="24"/>
        </w:rPr>
        <w:tab/>
        <w:t>1 August 2023</w:t>
      </w:r>
      <w:r w:rsidR="00722DE9">
        <w:rPr>
          <w:rFonts w:ascii="Arial" w:hAnsi="Arial" w:cs="Arial"/>
          <w:sz w:val="24"/>
          <w:szCs w:val="24"/>
        </w:rPr>
        <w:t xml:space="preserve"> and 11 September 2023</w:t>
      </w:r>
    </w:p>
    <w:p w14:paraId="4DF8CE2A" w14:textId="77777777" w:rsidR="003B2E6F" w:rsidRPr="003B2E6F" w:rsidRDefault="003B2E6F" w:rsidP="003B2E6F">
      <w:pPr>
        <w:spacing w:line="240" w:lineRule="auto"/>
        <w:jc w:val="both"/>
        <w:rPr>
          <w:rFonts w:ascii="Arial" w:hAnsi="Arial" w:cs="Arial"/>
          <w:sz w:val="24"/>
          <w:szCs w:val="24"/>
        </w:rPr>
      </w:pPr>
      <w:r w:rsidRPr="003B2E6F">
        <w:rPr>
          <w:rFonts w:ascii="Arial" w:hAnsi="Arial" w:cs="Arial"/>
          <w:sz w:val="24"/>
          <w:szCs w:val="24"/>
        </w:rPr>
        <w:t>Delivered:</w:t>
      </w:r>
      <w:r w:rsidRPr="003B2E6F">
        <w:rPr>
          <w:rFonts w:ascii="Arial" w:hAnsi="Arial" w:cs="Arial"/>
          <w:sz w:val="24"/>
          <w:szCs w:val="24"/>
        </w:rPr>
        <w:tab/>
      </w:r>
      <w:r w:rsidR="009A06C2">
        <w:rPr>
          <w:rFonts w:ascii="Arial" w:hAnsi="Arial" w:cs="Arial"/>
          <w:sz w:val="24"/>
          <w:szCs w:val="24"/>
        </w:rPr>
        <w:t>11 September</w:t>
      </w:r>
      <w:r w:rsidRPr="003B2E6F">
        <w:rPr>
          <w:rFonts w:ascii="Arial" w:hAnsi="Arial" w:cs="Arial"/>
          <w:sz w:val="24"/>
          <w:szCs w:val="24"/>
        </w:rPr>
        <w:t xml:space="preserve"> 2023</w:t>
      </w:r>
    </w:p>
    <w:p w14:paraId="5D09FAB9" w14:textId="77777777" w:rsidR="003B2E6F" w:rsidRPr="003B2E6F" w:rsidRDefault="003B2E6F" w:rsidP="003B2E6F">
      <w:pPr>
        <w:spacing w:line="240" w:lineRule="auto"/>
        <w:jc w:val="both"/>
        <w:rPr>
          <w:rFonts w:ascii="Arial" w:hAnsi="Arial" w:cs="Arial"/>
          <w:sz w:val="24"/>
          <w:szCs w:val="24"/>
        </w:rPr>
      </w:pPr>
    </w:p>
    <w:p w14:paraId="62E46066" w14:textId="77777777" w:rsidR="003B2E6F" w:rsidRPr="003B2E6F" w:rsidRDefault="003B2E6F" w:rsidP="003B2E6F">
      <w:pPr>
        <w:spacing w:line="240" w:lineRule="auto"/>
        <w:jc w:val="both"/>
        <w:rPr>
          <w:rFonts w:ascii="Arial" w:hAnsi="Arial" w:cs="Arial"/>
          <w:sz w:val="24"/>
          <w:szCs w:val="24"/>
        </w:rPr>
      </w:pPr>
      <w:r w:rsidRPr="003B2E6F">
        <w:rPr>
          <w:rFonts w:ascii="Arial" w:hAnsi="Arial" w:cs="Arial"/>
          <w:sz w:val="24"/>
          <w:szCs w:val="24"/>
        </w:rPr>
        <w:t xml:space="preserve">For the </w:t>
      </w:r>
      <w:r w:rsidR="00322A5D">
        <w:rPr>
          <w:rFonts w:ascii="Arial" w:hAnsi="Arial" w:cs="Arial"/>
          <w:sz w:val="24"/>
          <w:szCs w:val="24"/>
        </w:rPr>
        <w:t>Inceku Mining</w:t>
      </w:r>
      <w:r w:rsidR="00B45D4D">
        <w:rPr>
          <w:rFonts w:ascii="Arial" w:hAnsi="Arial" w:cs="Arial"/>
          <w:sz w:val="24"/>
          <w:szCs w:val="24"/>
        </w:rPr>
        <w:t xml:space="preserve"> (Pty) Limited</w:t>
      </w:r>
      <w:r w:rsidRPr="003B2E6F">
        <w:rPr>
          <w:rFonts w:ascii="Arial" w:hAnsi="Arial" w:cs="Arial"/>
          <w:sz w:val="24"/>
          <w:szCs w:val="24"/>
        </w:rPr>
        <w:t>:</w:t>
      </w:r>
      <w:r w:rsidR="00B45D4D">
        <w:rPr>
          <w:rFonts w:ascii="Arial" w:hAnsi="Arial" w:cs="Arial"/>
          <w:sz w:val="24"/>
          <w:szCs w:val="24"/>
        </w:rPr>
        <w:t xml:space="preserve"> Adv P.G. Cilliers SC</w:t>
      </w:r>
      <w:r w:rsidR="00A26F60">
        <w:rPr>
          <w:rFonts w:ascii="Arial" w:hAnsi="Arial" w:cs="Arial"/>
          <w:sz w:val="24"/>
          <w:szCs w:val="24"/>
        </w:rPr>
        <w:t xml:space="preserve"> </w:t>
      </w:r>
      <w:r w:rsidRPr="003B2E6F">
        <w:rPr>
          <w:rFonts w:ascii="Arial" w:hAnsi="Arial" w:cs="Arial"/>
          <w:sz w:val="24"/>
          <w:szCs w:val="24"/>
        </w:rPr>
        <w:tab/>
      </w:r>
      <w:r w:rsidRPr="003B2E6F">
        <w:rPr>
          <w:rFonts w:ascii="Arial" w:hAnsi="Arial" w:cs="Arial"/>
          <w:sz w:val="24"/>
          <w:szCs w:val="24"/>
        </w:rPr>
        <w:tab/>
      </w:r>
      <w:r w:rsidRPr="003B2E6F">
        <w:rPr>
          <w:rFonts w:ascii="Arial" w:hAnsi="Arial" w:cs="Arial"/>
          <w:sz w:val="24"/>
          <w:szCs w:val="24"/>
        </w:rPr>
        <w:tab/>
      </w:r>
    </w:p>
    <w:p w14:paraId="6E53170C" w14:textId="77777777" w:rsidR="003B2E6F" w:rsidRPr="003B2E6F" w:rsidRDefault="003B2E6F" w:rsidP="003B2E6F">
      <w:pPr>
        <w:spacing w:line="240" w:lineRule="auto"/>
        <w:jc w:val="both"/>
        <w:rPr>
          <w:rFonts w:ascii="Arial" w:hAnsi="Arial" w:cs="Arial"/>
          <w:sz w:val="24"/>
          <w:szCs w:val="24"/>
        </w:rPr>
      </w:pPr>
      <w:r w:rsidRPr="003B2E6F">
        <w:rPr>
          <w:rFonts w:ascii="Arial" w:hAnsi="Arial" w:cs="Arial"/>
          <w:sz w:val="24"/>
          <w:szCs w:val="24"/>
        </w:rPr>
        <w:t>With him</w:t>
      </w:r>
      <w:r w:rsidR="00B45D4D">
        <w:rPr>
          <w:rFonts w:ascii="Arial" w:hAnsi="Arial" w:cs="Arial"/>
          <w:sz w:val="24"/>
          <w:szCs w:val="24"/>
        </w:rPr>
        <w:t xml:space="preserve">: </w:t>
      </w:r>
      <w:r w:rsidR="00F54D38">
        <w:rPr>
          <w:rFonts w:ascii="Arial" w:hAnsi="Arial" w:cs="Arial"/>
          <w:sz w:val="24"/>
          <w:szCs w:val="24"/>
        </w:rPr>
        <w:t>Adv B. Steyn</w:t>
      </w:r>
    </w:p>
    <w:p w14:paraId="04A81A14" w14:textId="77777777" w:rsidR="003B2E6F" w:rsidRPr="003B2E6F" w:rsidRDefault="003B2E6F" w:rsidP="003B2E6F">
      <w:pPr>
        <w:spacing w:line="240" w:lineRule="auto"/>
        <w:jc w:val="both"/>
        <w:rPr>
          <w:rFonts w:ascii="Arial" w:hAnsi="Arial" w:cs="Arial"/>
          <w:sz w:val="24"/>
          <w:szCs w:val="24"/>
        </w:rPr>
      </w:pPr>
      <w:r w:rsidRPr="003B2E6F">
        <w:rPr>
          <w:rFonts w:ascii="Arial" w:hAnsi="Arial" w:cs="Arial"/>
          <w:sz w:val="24"/>
          <w:szCs w:val="24"/>
        </w:rPr>
        <w:t>Instructed by</w:t>
      </w:r>
      <w:r w:rsidR="00071444">
        <w:rPr>
          <w:rFonts w:ascii="Arial" w:hAnsi="Arial" w:cs="Arial"/>
          <w:sz w:val="24"/>
          <w:szCs w:val="24"/>
        </w:rPr>
        <w:t>:</w:t>
      </w:r>
      <w:r w:rsidRPr="003B2E6F">
        <w:rPr>
          <w:rFonts w:ascii="Arial" w:hAnsi="Arial" w:cs="Arial"/>
          <w:sz w:val="24"/>
          <w:szCs w:val="24"/>
        </w:rPr>
        <w:t xml:space="preserve"> </w:t>
      </w:r>
      <w:r w:rsidR="00F54D38">
        <w:rPr>
          <w:rFonts w:ascii="Arial" w:hAnsi="Arial" w:cs="Arial"/>
          <w:sz w:val="24"/>
          <w:szCs w:val="24"/>
        </w:rPr>
        <w:t>J.W. Botes Incorporated.</w:t>
      </w:r>
    </w:p>
    <w:p w14:paraId="3FFD2857" w14:textId="77777777" w:rsidR="003B2E6F" w:rsidRPr="003B2E6F" w:rsidRDefault="003B2E6F" w:rsidP="003B2E6F">
      <w:pPr>
        <w:spacing w:line="240" w:lineRule="auto"/>
        <w:jc w:val="both"/>
        <w:rPr>
          <w:rFonts w:ascii="Arial" w:hAnsi="Arial" w:cs="Arial"/>
          <w:sz w:val="24"/>
          <w:szCs w:val="24"/>
        </w:rPr>
      </w:pPr>
    </w:p>
    <w:p w14:paraId="6E01587C" w14:textId="77777777" w:rsidR="00071444" w:rsidRDefault="003B2E6F" w:rsidP="003B2E6F">
      <w:pPr>
        <w:spacing w:line="240" w:lineRule="auto"/>
        <w:jc w:val="both"/>
        <w:rPr>
          <w:rFonts w:ascii="Arial" w:hAnsi="Arial" w:cs="Arial"/>
          <w:sz w:val="24"/>
          <w:szCs w:val="24"/>
        </w:rPr>
      </w:pPr>
      <w:r w:rsidRPr="003B2E6F">
        <w:rPr>
          <w:rFonts w:ascii="Arial" w:hAnsi="Arial" w:cs="Arial"/>
          <w:sz w:val="24"/>
          <w:szCs w:val="24"/>
        </w:rPr>
        <w:t xml:space="preserve">For the </w:t>
      </w:r>
      <w:r w:rsidR="00F54D38">
        <w:rPr>
          <w:rFonts w:ascii="Arial" w:hAnsi="Arial" w:cs="Arial"/>
          <w:sz w:val="24"/>
          <w:szCs w:val="24"/>
        </w:rPr>
        <w:t>Beryl Coal (Pty) Limited</w:t>
      </w:r>
      <w:r w:rsidR="00AA2CFD">
        <w:rPr>
          <w:rFonts w:ascii="Arial" w:hAnsi="Arial" w:cs="Arial"/>
          <w:sz w:val="24"/>
          <w:szCs w:val="24"/>
        </w:rPr>
        <w:t xml:space="preserve">, </w:t>
      </w:r>
      <w:r w:rsidR="00BB02BF">
        <w:rPr>
          <w:rFonts w:ascii="Arial" w:hAnsi="Arial" w:cs="Arial"/>
          <w:sz w:val="24"/>
          <w:szCs w:val="24"/>
        </w:rPr>
        <w:t>Beryl Partners SA (Pty) Limited</w:t>
      </w:r>
    </w:p>
    <w:p w14:paraId="44AC86CE" w14:textId="77777777" w:rsidR="003B2E6F" w:rsidRPr="003B2E6F" w:rsidRDefault="00BB02BF" w:rsidP="003B2E6F">
      <w:pPr>
        <w:spacing w:line="240" w:lineRule="auto"/>
        <w:jc w:val="both"/>
        <w:rPr>
          <w:rFonts w:ascii="Arial" w:hAnsi="Arial" w:cs="Arial"/>
          <w:sz w:val="24"/>
          <w:szCs w:val="24"/>
        </w:rPr>
      </w:pPr>
      <w:r>
        <w:rPr>
          <w:rFonts w:ascii="Arial" w:hAnsi="Arial" w:cs="Arial"/>
          <w:sz w:val="24"/>
          <w:szCs w:val="24"/>
        </w:rPr>
        <w:t>and K</w:t>
      </w:r>
      <w:r w:rsidR="009A1D26">
        <w:rPr>
          <w:rFonts w:ascii="Arial" w:hAnsi="Arial" w:cs="Arial"/>
          <w:sz w:val="24"/>
          <w:szCs w:val="24"/>
        </w:rPr>
        <w:t xml:space="preserve">.R. </w:t>
      </w:r>
      <w:r w:rsidR="00A961EA">
        <w:rPr>
          <w:rFonts w:ascii="Arial" w:hAnsi="Arial" w:cs="Arial"/>
          <w:sz w:val="24"/>
          <w:szCs w:val="24"/>
        </w:rPr>
        <w:t>Knoop</w:t>
      </w:r>
      <w:r w:rsidR="00497922">
        <w:rPr>
          <w:rFonts w:ascii="Arial" w:hAnsi="Arial" w:cs="Arial"/>
          <w:sz w:val="24"/>
          <w:szCs w:val="24"/>
        </w:rPr>
        <w:t xml:space="preserve"> (and K.R. Knoop N.O.)</w:t>
      </w:r>
      <w:r w:rsidR="003B2E6F" w:rsidRPr="003B2E6F">
        <w:rPr>
          <w:rFonts w:ascii="Arial" w:hAnsi="Arial" w:cs="Arial"/>
          <w:sz w:val="24"/>
          <w:szCs w:val="24"/>
        </w:rPr>
        <w:t xml:space="preserve">: </w:t>
      </w:r>
      <w:r w:rsidR="00071444">
        <w:rPr>
          <w:rFonts w:ascii="Arial" w:hAnsi="Arial" w:cs="Arial"/>
          <w:sz w:val="24"/>
          <w:szCs w:val="24"/>
        </w:rPr>
        <w:t>Adv M.V.R. Potgieter SC</w:t>
      </w:r>
    </w:p>
    <w:p w14:paraId="29BC6D1F" w14:textId="77777777" w:rsidR="003B2E6F" w:rsidRPr="003B2E6F" w:rsidRDefault="003B2E6F" w:rsidP="003B2E6F">
      <w:pPr>
        <w:spacing w:line="240" w:lineRule="auto"/>
        <w:jc w:val="both"/>
        <w:rPr>
          <w:rFonts w:ascii="Arial" w:hAnsi="Arial" w:cs="Arial"/>
          <w:sz w:val="24"/>
          <w:szCs w:val="24"/>
        </w:rPr>
      </w:pPr>
      <w:r w:rsidRPr="003B2E6F">
        <w:rPr>
          <w:rFonts w:ascii="Arial" w:hAnsi="Arial" w:cs="Arial"/>
          <w:sz w:val="24"/>
          <w:szCs w:val="24"/>
        </w:rPr>
        <w:t>With him</w:t>
      </w:r>
      <w:r w:rsidR="00071444">
        <w:rPr>
          <w:rFonts w:ascii="Arial" w:hAnsi="Arial" w:cs="Arial"/>
          <w:sz w:val="24"/>
          <w:szCs w:val="24"/>
        </w:rPr>
        <w:t xml:space="preserve">: </w:t>
      </w:r>
      <w:r w:rsidR="0023735D">
        <w:rPr>
          <w:rFonts w:ascii="Arial" w:hAnsi="Arial" w:cs="Arial"/>
          <w:sz w:val="24"/>
          <w:szCs w:val="24"/>
        </w:rPr>
        <w:t xml:space="preserve">Adv L.V.R. van Tonder </w:t>
      </w:r>
    </w:p>
    <w:p w14:paraId="3CB30166" w14:textId="77777777" w:rsidR="003B2E6F" w:rsidRDefault="003B2E6F" w:rsidP="003B2E6F">
      <w:pPr>
        <w:spacing w:line="240" w:lineRule="auto"/>
        <w:jc w:val="both"/>
        <w:rPr>
          <w:rFonts w:ascii="Arial" w:hAnsi="Arial" w:cs="Arial"/>
          <w:sz w:val="24"/>
          <w:szCs w:val="24"/>
        </w:rPr>
      </w:pPr>
      <w:r w:rsidRPr="003B2E6F">
        <w:rPr>
          <w:rFonts w:ascii="Arial" w:hAnsi="Arial" w:cs="Arial"/>
          <w:sz w:val="24"/>
          <w:szCs w:val="24"/>
        </w:rPr>
        <w:t>Instructed by</w:t>
      </w:r>
      <w:r w:rsidR="0023735D">
        <w:rPr>
          <w:rFonts w:ascii="Arial" w:hAnsi="Arial" w:cs="Arial"/>
          <w:sz w:val="24"/>
          <w:szCs w:val="24"/>
        </w:rPr>
        <w:t xml:space="preserve">: </w:t>
      </w:r>
      <w:r w:rsidR="004F0155">
        <w:rPr>
          <w:rFonts w:ascii="Arial" w:hAnsi="Arial" w:cs="Arial"/>
          <w:sz w:val="24"/>
          <w:szCs w:val="24"/>
        </w:rPr>
        <w:t>Smit Sewgoolam Incorporated</w:t>
      </w:r>
    </w:p>
    <w:p w14:paraId="3A49764E" w14:textId="77777777" w:rsidR="004F0155" w:rsidRDefault="004F0155" w:rsidP="003B2E6F">
      <w:pPr>
        <w:spacing w:line="240" w:lineRule="auto"/>
        <w:jc w:val="both"/>
        <w:rPr>
          <w:rFonts w:ascii="Arial" w:hAnsi="Arial" w:cs="Arial"/>
          <w:sz w:val="24"/>
          <w:szCs w:val="24"/>
        </w:rPr>
      </w:pPr>
    </w:p>
    <w:p w14:paraId="2F4C566B" w14:textId="77777777" w:rsidR="004F0155" w:rsidRDefault="004F0155" w:rsidP="003B2E6F">
      <w:pPr>
        <w:spacing w:line="240" w:lineRule="auto"/>
        <w:jc w:val="both"/>
        <w:rPr>
          <w:rFonts w:ascii="Arial" w:hAnsi="Arial" w:cs="Arial"/>
          <w:sz w:val="24"/>
          <w:szCs w:val="24"/>
        </w:rPr>
      </w:pPr>
      <w:r>
        <w:rPr>
          <w:rFonts w:ascii="Arial" w:hAnsi="Arial" w:cs="Arial"/>
          <w:sz w:val="24"/>
          <w:szCs w:val="24"/>
        </w:rPr>
        <w:t xml:space="preserve">For </w:t>
      </w:r>
      <w:r w:rsidR="002C722D">
        <w:rPr>
          <w:rFonts w:ascii="Arial" w:hAnsi="Arial" w:cs="Arial"/>
          <w:sz w:val="24"/>
          <w:szCs w:val="24"/>
        </w:rPr>
        <w:t xml:space="preserve">the </w:t>
      </w:r>
      <w:r w:rsidR="00187D3C">
        <w:rPr>
          <w:rFonts w:ascii="Arial" w:hAnsi="Arial" w:cs="Arial"/>
          <w:sz w:val="24"/>
          <w:szCs w:val="24"/>
        </w:rPr>
        <w:t>J</w:t>
      </w:r>
      <w:r w:rsidR="002C722D">
        <w:rPr>
          <w:rFonts w:ascii="Arial" w:hAnsi="Arial" w:cs="Arial"/>
          <w:sz w:val="24"/>
          <w:szCs w:val="24"/>
        </w:rPr>
        <w:t xml:space="preserve">oint </w:t>
      </w:r>
      <w:r w:rsidR="00187D3C">
        <w:rPr>
          <w:rFonts w:ascii="Arial" w:hAnsi="Arial" w:cs="Arial"/>
          <w:sz w:val="24"/>
          <w:szCs w:val="24"/>
        </w:rPr>
        <w:t>P</w:t>
      </w:r>
      <w:r w:rsidR="00FA1EC7">
        <w:rPr>
          <w:rFonts w:ascii="Arial" w:hAnsi="Arial" w:cs="Arial"/>
          <w:sz w:val="24"/>
          <w:szCs w:val="24"/>
        </w:rPr>
        <w:t xml:space="preserve">rovisional </w:t>
      </w:r>
      <w:r w:rsidR="00187D3C">
        <w:rPr>
          <w:rFonts w:ascii="Arial" w:hAnsi="Arial" w:cs="Arial"/>
          <w:sz w:val="24"/>
          <w:szCs w:val="24"/>
        </w:rPr>
        <w:t>L</w:t>
      </w:r>
      <w:r w:rsidR="002C722D">
        <w:rPr>
          <w:rFonts w:ascii="Arial" w:hAnsi="Arial" w:cs="Arial"/>
          <w:sz w:val="24"/>
          <w:szCs w:val="24"/>
        </w:rPr>
        <w:t>iquidators</w:t>
      </w:r>
      <w:r w:rsidR="00504083">
        <w:rPr>
          <w:rFonts w:ascii="Arial" w:hAnsi="Arial" w:cs="Arial"/>
          <w:sz w:val="24"/>
          <w:szCs w:val="24"/>
        </w:rPr>
        <w:t xml:space="preserve">: </w:t>
      </w:r>
      <w:r w:rsidR="008224B2">
        <w:rPr>
          <w:rFonts w:ascii="Arial" w:hAnsi="Arial" w:cs="Arial"/>
          <w:sz w:val="24"/>
          <w:szCs w:val="24"/>
        </w:rPr>
        <w:t xml:space="preserve">Adv J. Hershenson </w:t>
      </w:r>
    </w:p>
    <w:p w14:paraId="1E9C16AC" w14:textId="77777777" w:rsidR="008224B2" w:rsidRDefault="008224B2" w:rsidP="003B2E6F">
      <w:pPr>
        <w:spacing w:line="240" w:lineRule="auto"/>
        <w:jc w:val="both"/>
        <w:rPr>
          <w:rFonts w:ascii="Arial" w:hAnsi="Arial" w:cs="Arial"/>
          <w:sz w:val="24"/>
          <w:szCs w:val="24"/>
        </w:rPr>
      </w:pPr>
      <w:r>
        <w:rPr>
          <w:rFonts w:ascii="Arial" w:hAnsi="Arial" w:cs="Arial"/>
          <w:sz w:val="24"/>
          <w:szCs w:val="24"/>
        </w:rPr>
        <w:t>With him: Adv R. de Leeuw</w:t>
      </w:r>
    </w:p>
    <w:p w14:paraId="651E891E" w14:textId="77777777" w:rsidR="008224B2" w:rsidRPr="003B2E6F" w:rsidRDefault="008224B2" w:rsidP="003B2E6F">
      <w:pPr>
        <w:spacing w:line="240" w:lineRule="auto"/>
        <w:jc w:val="both"/>
        <w:rPr>
          <w:rFonts w:ascii="Arial" w:hAnsi="Arial" w:cs="Arial"/>
          <w:sz w:val="24"/>
          <w:szCs w:val="24"/>
        </w:rPr>
      </w:pPr>
      <w:r>
        <w:rPr>
          <w:rFonts w:ascii="Arial" w:hAnsi="Arial" w:cs="Arial"/>
          <w:sz w:val="24"/>
          <w:szCs w:val="24"/>
        </w:rPr>
        <w:t>Instructed by: Schabort Potgieter Attorneys Incorporated</w:t>
      </w:r>
    </w:p>
    <w:p w14:paraId="5F7F2C6C" w14:textId="77777777" w:rsidR="00BC759F" w:rsidRPr="00D6797F" w:rsidRDefault="00BC759F" w:rsidP="00D6797F">
      <w:pPr>
        <w:spacing w:line="240" w:lineRule="auto"/>
        <w:jc w:val="both"/>
        <w:rPr>
          <w:rFonts w:ascii="Arial" w:hAnsi="Arial" w:cs="Arial"/>
          <w:sz w:val="24"/>
          <w:szCs w:val="24"/>
        </w:rPr>
      </w:pPr>
    </w:p>
    <w:sectPr w:rsidR="00BC759F" w:rsidRPr="00D6797F" w:rsidSect="00D6797F">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55900" w14:textId="77777777" w:rsidR="00203866" w:rsidRDefault="00203866" w:rsidP="004B3A00">
      <w:pPr>
        <w:spacing w:after="0" w:line="240" w:lineRule="auto"/>
      </w:pPr>
      <w:r>
        <w:separator/>
      </w:r>
    </w:p>
  </w:endnote>
  <w:endnote w:type="continuationSeparator" w:id="0">
    <w:p w14:paraId="474CB284" w14:textId="77777777" w:rsidR="00203866" w:rsidRDefault="00203866" w:rsidP="004B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418776015"/>
      <w:docPartObj>
        <w:docPartGallery w:val="Page Numbers (Bottom of Page)"/>
        <w:docPartUnique/>
      </w:docPartObj>
    </w:sdtPr>
    <w:sdtEndPr>
      <w:rPr>
        <w:noProof/>
      </w:rPr>
    </w:sdtEndPr>
    <w:sdtContent>
      <w:p w14:paraId="5F4098DA" w14:textId="25758EA6" w:rsidR="00D6797F" w:rsidRPr="00D6797F" w:rsidRDefault="00D6797F">
        <w:pPr>
          <w:pStyle w:val="Footer"/>
          <w:jc w:val="right"/>
          <w:rPr>
            <w:rFonts w:ascii="Arial" w:hAnsi="Arial" w:cs="Arial"/>
            <w:sz w:val="24"/>
            <w:szCs w:val="24"/>
          </w:rPr>
        </w:pPr>
        <w:r w:rsidRPr="00D6797F">
          <w:rPr>
            <w:rFonts w:ascii="Arial" w:hAnsi="Arial" w:cs="Arial"/>
            <w:sz w:val="24"/>
            <w:szCs w:val="24"/>
          </w:rPr>
          <w:fldChar w:fldCharType="begin"/>
        </w:r>
        <w:r w:rsidRPr="00D6797F">
          <w:rPr>
            <w:rFonts w:ascii="Arial" w:hAnsi="Arial" w:cs="Arial"/>
            <w:sz w:val="24"/>
            <w:szCs w:val="24"/>
          </w:rPr>
          <w:instrText xml:space="preserve"> PAGE   \* MERGEFORMAT </w:instrText>
        </w:r>
        <w:r w:rsidRPr="00D6797F">
          <w:rPr>
            <w:rFonts w:ascii="Arial" w:hAnsi="Arial" w:cs="Arial"/>
            <w:sz w:val="24"/>
            <w:szCs w:val="24"/>
          </w:rPr>
          <w:fldChar w:fldCharType="separate"/>
        </w:r>
        <w:r w:rsidR="00E71684">
          <w:rPr>
            <w:rFonts w:ascii="Arial" w:hAnsi="Arial" w:cs="Arial"/>
            <w:noProof/>
            <w:sz w:val="24"/>
            <w:szCs w:val="24"/>
          </w:rPr>
          <w:t>2</w:t>
        </w:r>
        <w:r w:rsidRPr="00D6797F">
          <w:rPr>
            <w:rFonts w:ascii="Arial" w:hAnsi="Arial" w:cs="Arial"/>
            <w:noProof/>
            <w:sz w:val="24"/>
            <w:szCs w:val="24"/>
          </w:rPr>
          <w:fldChar w:fldCharType="end"/>
        </w:r>
      </w:p>
    </w:sdtContent>
  </w:sdt>
  <w:p w14:paraId="4C34BE3C" w14:textId="77777777" w:rsidR="00D6797F" w:rsidRPr="00D6797F" w:rsidRDefault="00D6797F">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55AF1" w14:textId="77777777" w:rsidR="00203866" w:rsidRDefault="00203866" w:rsidP="004B3A00">
      <w:pPr>
        <w:spacing w:after="0" w:line="240" w:lineRule="auto"/>
      </w:pPr>
      <w:r>
        <w:separator/>
      </w:r>
    </w:p>
  </w:footnote>
  <w:footnote w:type="continuationSeparator" w:id="0">
    <w:p w14:paraId="1EF113E8" w14:textId="77777777" w:rsidR="00203866" w:rsidRDefault="00203866" w:rsidP="004B3A00">
      <w:pPr>
        <w:spacing w:after="0" w:line="240" w:lineRule="auto"/>
      </w:pPr>
      <w:r>
        <w:continuationSeparator/>
      </w:r>
    </w:p>
  </w:footnote>
  <w:footnote w:id="1">
    <w:p w14:paraId="7613F804" w14:textId="77777777" w:rsidR="00512412" w:rsidRPr="006F3886" w:rsidRDefault="00512412">
      <w:pPr>
        <w:pStyle w:val="FootnoteText"/>
        <w:rPr>
          <w:sz w:val="18"/>
          <w:szCs w:val="18"/>
        </w:rPr>
      </w:pPr>
      <w:r w:rsidRPr="006F3886">
        <w:rPr>
          <w:rStyle w:val="FootnoteReference"/>
          <w:sz w:val="18"/>
          <w:szCs w:val="18"/>
        </w:rPr>
        <w:footnoteRef/>
      </w:r>
      <w:r w:rsidRPr="006F3886">
        <w:rPr>
          <w:sz w:val="18"/>
          <w:szCs w:val="18"/>
        </w:rPr>
        <w:t xml:space="preserve"> </w:t>
      </w:r>
      <w:r w:rsidR="00EB6824" w:rsidRPr="006F3886">
        <w:rPr>
          <w:sz w:val="18"/>
          <w:szCs w:val="18"/>
        </w:rPr>
        <w:t>Act 71 of 2008.</w:t>
      </w:r>
    </w:p>
  </w:footnote>
  <w:footnote w:id="2">
    <w:p w14:paraId="771EB7F2" w14:textId="77777777" w:rsidR="00A17B5B" w:rsidRPr="00A17B5B" w:rsidRDefault="00A17B5B">
      <w:pPr>
        <w:pStyle w:val="FootnoteText"/>
        <w:rPr>
          <w:lang w:val="en-GB"/>
        </w:rPr>
      </w:pPr>
      <w:r>
        <w:rPr>
          <w:rStyle w:val="FootnoteReference"/>
        </w:rPr>
        <w:footnoteRef/>
      </w:r>
      <w:r>
        <w:t xml:space="preserve"> </w:t>
      </w:r>
      <w:r w:rsidRPr="00A17B5B">
        <w:rPr>
          <w:sz w:val="18"/>
          <w:szCs w:val="18"/>
          <w:lang w:val="en-GB"/>
        </w:rPr>
        <w:t>Act 24 of 1936.</w:t>
      </w:r>
    </w:p>
  </w:footnote>
  <w:footnote w:id="3">
    <w:p w14:paraId="7083C0E9" w14:textId="77777777" w:rsidR="00530D9C" w:rsidRPr="00530D9C" w:rsidRDefault="00530D9C">
      <w:pPr>
        <w:pStyle w:val="FootnoteText"/>
        <w:rPr>
          <w:sz w:val="18"/>
          <w:szCs w:val="18"/>
        </w:rPr>
      </w:pPr>
      <w:r w:rsidRPr="00530D9C">
        <w:rPr>
          <w:rStyle w:val="FootnoteReference"/>
          <w:sz w:val="18"/>
          <w:szCs w:val="18"/>
        </w:rPr>
        <w:footnoteRef/>
      </w:r>
      <w:r w:rsidRPr="00530D9C">
        <w:rPr>
          <w:sz w:val="18"/>
          <w:szCs w:val="18"/>
        </w:rPr>
        <w:t xml:space="preserve"> Act 71 of 2008.</w:t>
      </w:r>
    </w:p>
  </w:footnote>
  <w:footnote w:id="4">
    <w:p w14:paraId="098CB08C" w14:textId="77777777" w:rsidR="00AB129F" w:rsidRPr="007221B4" w:rsidRDefault="00AB129F">
      <w:pPr>
        <w:pStyle w:val="FootnoteText"/>
        <w:rPr>
          <w:sz w:val="18"/>
          <w:szCs w:val="18"/>
          <w:lang w:val="en-GB"/>
        </w:rPr>
      </w:pPr>
      <w:r w:rsidRPr="007221B4">
        <w:rPr>
          <w:rStyle w:val="FootnoteReference"/>
          <w:sz w:val="18"/>
          <w:szCs w:val="18"/>
        </w:rPr>
        <w:footnoteRef/>
      </w:r>
      <w:r w:rsidRPr="007221B4">
        <w:rPr>
          <w:sz w:val="18"/>
          <w:szCs w:val="18"/>
        </w:rPr>
        <w:t xml:space="preserve"> </w:t>
      </w:r>
      <w:r w:rsidR="00813F40" w:rsidRPr="007221B4">
        <w:rPr>
          <w:sz w:val="18"/>
          <w:szCs w:val="18"/>
        </w:rPr>
        <w:t xml:space="preserve">2022 (4) SA 529 (SCA). </w:t>
      </w:r>
    </w:p>
  </w:footnote>
  <w:footnote w:id="5">
    <w:p w14:paraId="755D8EBF" w14:textId="77777777" w:rsidR="00102A6B" w:rsidRPr="007221B4" w:rsidRDefault="00102A6B">
      <w:pPr>
        <w:pStyle w:val="FootnoteText"/>
        <w:rPr>
          <w:sz w:val="18"/>
          <w:szCs w:val="18"/>
          <w:lang w:val="en-GB"/>
        </w:rPr>
      </w:pPr>
      <w:r w:rsidRPr="007221B4">
        <w:rPr>
          <w:rStyle w:val="FootnoteReference"/>
          <w:sz w:val="18"/>
          <w:szCs w:val="18"/>
        </w:rPr>
        <w:footnoteRef/>
      </w:r>
      <w:r w:rsidRPr="007221B4">
        <w:rPr>
          <w:sz w:val="18"/>
          <w:szCs w:val="18"/>
        </w:rPr>
        <w:t xml:space="preserve"> </w:t>
      </w:r>
      <w:r w:rsidR="00F75AA0" w:rsidRPr="007221B4">
        <w:rPr>
          <w:i/>
          <w:iCs/>
          <w:sz w:val="18"/>
          <w:szCs w:val="18"/>
          <w:lang w:val="en-GB"/>
        </w:rPr>
        <w:t>Lutchman</w:t>
      </w:r>
      <w:r w:rsidR="00F75AA0" w:rsidRPr="007221B4">
        <w:rPr>
          <w:sz w:val="18"/>
          <w:szCs w:val="18"/>
          <w:lang w:val="en-GB"/>
        </w:rPr>
        <w:t xml:space="preserve"> para 28. </w:t>
      </w:r>
    </w:p>
  </w:footnote>
  <w:footnote w:id="6">
    <w:p w14:paraId="213A35D1" w14:textId="77777777" w:rsidR="00F15A8A" w:rsidRPr="007221B4" w:rsidRDefault="00F15A8A">
      <w:pPr>
        <w:pStyle w:val="FootnoteText"/>
        <w:rPr>
          <w:sz w:val="18"/>
          <w:szCs w:val="18"/>
          <w:lang w:val="en-GB"/>
        </w:rPr>
      </w:pPr>
      <w:r w:rsidRPr="007221B4">
        <w:rPr>
          <w:rStyle w:val="FootnoteReference"/>
          <w:sz w:val="18"/>
          <w:szCs w:val="18"/>
        </w:rPr>
        <w:footnoteRef/>
      </w:r>
      <w:r w:rsidRPr="007221B4">
        <w:rPr>
          <w:sz w:val="18"/>
          <w:szCs w:val="18"/>
        </w:rPr>
        <w:t xml:space="preserve"> </w:t>
      </w:r>
      <w:r w:rsidRPr="00164C7C">
        <w:rPr>
          <w:i/>
          <w:iCs/>
          <w:sz w:val="18"/>
          <w:szCs w:val="18"/>
          <w:lang w:val="en-GB"/>
        </w:rPr>
        <w:t>Lutchman</w:t>
      </w:r>
      <w:r w:rsidRPr="007221B4">
        <w:rPr>
          <w:sz w:val="18"/>
          <w:szCs w:val="18"/>
          <w:lang w:val="en-GB"/>
        </w:rPr>
        <w:t xml:space="preserve"> para 39. </w:t>
      </w:r>
    </w:p>
  </w:footnote>
  <w:footnote w:id="7">
    <w:p w14:paraId="512F534A" w14:textId="77777777" w:rsidR="00232AE9" w:rsidRPr="007221B4" w:rsidRDefault="00232AE9">
      <w:pPr>
        <w:pStyle w:val="FootnoteText"/>
        <w:rPr>
          <w:sz w:val="18"/>
          <w:szCs w:val="18"/>
          <w:lang w:val="en-GB"/>
        </w:rPr>
      </w:pPr>
      <w:r w:rsidRPr="007221B4">
        <w:rPr>
          <w:rStyle w:val="FootnoteReference"/>
          <w:sz w:val="18"/>
          <w:szCs w:val="18"/>
        </w:rPr>
        <w:footnoteRef/>
      </w:r>
      <w:r w:rsidRPr="007221B4">
        <w:rPr>
          <w:sz w:val="18"/>
          <w:szCs w:val="18"/>
        </w:rPr>
        <w:t xml:space="preserve"> </w:t>
      </w:r>
      <w:r w:rsidRPr="00164C7C">
        <w:rPr>
          <w:i/>
          <w:iCs/>
          <w:sz w:val="18"/>
          <w:szCs w:val="18"/>
          <w:lang w:val="en-GB"/>
        </w:rPr>
        <w:t>Lutchman</w:t>
      </w:r>
      <w:r w:rsidRPr="007221B4">
        <w:rPr>
          <w:sz w:val="18"/>
          <w:szCs w:val="18"/>
          <w:lang w:val="en-GB"/>
        </w:rPr>
        <w:t xml:space="preserve"> </w:t>
      </w:r>
      <w:r w:rsidR="000717A3" w:rsidRPr="007221B4">
        <w:rPr>
          <w:sz w:val="18"/>
          <w:szCs w:val="18"/>
          <w:lang w:val="en-GB"/>
        </w:rPr>
        <w:t xml:space="preserve">para 42. </w:t>
      </w:r>
    </w:p>
  </w:footnote>
  <w:footnote w:id="8">
    <w:p w14:paraId="1F9B18D9" w14:textId="77777777" w:rsidR="00493474" w:rsidRPr="001E2C72" w:rsidRDefault="00493474" w:rsidP="00493474">
      <w:pPr>
        <w:pStyle w:val="FootnoteText"/>
        <w:rPr>
          <w:sz w:val="18"/>
          <w:szCs w:val="18"/>
          <w:lang w:val="en-GB"/>
        </w:rPr>
      </w:pPr>
      <w:r w:rsidRPr="001E2C72">
        <w:rPr>
          <w:rStyle w:val="FootnoteReference"/>
          <w:sz w:val="18"/>
          <w:szCs w:val="18"/>
        </w:rPr>
        <w:footnoteRef/>
      </w:r>
      <w:r w:rsidRPr="001E2C72">
        <w:rPr>
          <w:sz w:val="18"/>
          <w:szCs w:val="18"/>
        </w:rPr>
        <w:t xml:space="preserve"> </w:t>
      </w:r>
      <w:r w:rsidRPr="001E2C72">
        <w:rPr>
          <w:sz w:val="18"/>
          <w:szCs w:val="18"/>
          <w:lang w:val="en-GB"/>
        </w:rPr>
        <w:t xml:space="preserve">“. . . by delivering a copy thereof at the place of employment of the said person, guardian, tutor, curator or the like to some person apparently not less than sixteen years of age and apparently in authority over him. . . </w:t>
      </w:r>
      <w:r w:rsidR="0028523B" w:rsidRPr="001E2C72">
        <w:rPr>
          <w:sz w:val="18"/>
          <w:szCs w:val="18"/>
          <w:lang w:val="en-GB"/>
        </w:rPr>
        <w:t>.”</w:t>
      </w:r>
    </w:p>
  </w:footnote>
  <w:footnote w:id="9">
    <w:p w14:paraId="1C1503F1" w14:textId="77777777" w:rsidR="00300A94" w:rsidRPr="001E2C72" w:rsidRDefault="00300A94">
      <w:pPr>
        <w:pStyle w:val="FootnoteText"/>
        <w:rPr>
          <w:sz w:val="18"/>
          <w:szCs w:val="18"/>
        </w:rPr>
      </w:pPr>
      <w:r w:rsidRPr="001E2C72">
        <w:rPr>
          <w:rStyle w:val="FootnoteReference"/>
          <w:sz w:val="18"/>
          <w:szCs w:val="18"/>
        </w:rPr>
        <w:footnoteRef/>
      </w:r>
      <w:r w:rsidRPr="001E2C72">
        <w:rPr>
          <w:sz w:val="18"/>
          <w:szCs w:val="18"/>
        </w:rPr>
        <w:t xml:space="preserve"> Regula</w:t>
      </w:r>
      <w:r w:rsidR="008A3D2F" w:rsidRPr="001E2C72">
        <w:rPr>
          <w:sz w:val="18"/>
          <w:szCs w:val="18"/>
        </w:rPr>
        <w:t xml:space="preserve">tion </w:t>
      </w:r>
      <w:r w:rsidR="004C7A2B" w:rsidRPr="001E2C72">
        <w:rPr>
          <w:sz w:val="18"/>
          <w:szCs w:val="18"/>
        </w:rPr>
        <w:t>124 of the Company Regulations of 2011.</w:t>
      </w:r>
    </w:p>
  </w:footnote>
  <w:footnote w:id="10">
    <w:p w14:paraId="6D44F67C" w14:textId="77777777" w:rsidR="007221B4" w:rsidRPr="001E2C72" w:rsidRDefault="007221B4">
      <w:pPr>
        <w:pStyle w:val="FootnoteText"/>
        <w:rPr>
          <w:rFonts w:cstheme="minorHAnsi"/>
          <w:sz w:val="18"/>
          <w:szCs w:val="18"/>
        </w:rPr>
      </w:pPr>
      <w:r w:rsidRPr="001E2C72">
        <w:rPr>
          <w:rStyle w:val="FootnoteReference"/>
          <w:rFonts w:cstheme="minorHAnsi"/>
          <w:b/>
          <w:bCs/>
          <w:sz w:val="18"/>
          <w:szCs w:val="18"/>
        </w:rPr>
        <w:footnoteRef/>
      </w:r>
      <w:r w:rsidRPr="001E2C72">
        <w:rPr>
          <w:rFonts w:cstheme="minorHAnsi"/>
          <w:b/>
          <w:bCs/>
          <w:sz w:val="18"/>
          <w:szCs w:val="18"/>
        </w:rPr>
        <w:t xml:space="preserve"> </w:t>
      </w:r>
      <w:r w:rsidR="002C412D" w:rsidRPr="001E2C72">
        <w:rPr>
          <w:rStyle w:val="Strong"/>
          <w:rFonts w:cstheme="minorHAnsi"/>
          <w:b w:val="0"/>
          <w:bCs w:val="0"/>
          <w:color w:val="767676"/>
          <w:sz w:val="18"/>
          <w:szCs w:val="18"/>
          <w:shd w:val="clear" w:color="auto" w:fill="FFFFFF"/>
        </w:rPr>
        <w:t>1979</w:t>
      </w:r>
      <w:r w:rsidR="002C412D" w:rsidRPr="001E2C72">
        <w:rPr>
          <w:rFonts w:cstheme="minorHAnsi"/>
          <w:b/>
          <w:bCs/>
          <w:color w:val="71777D"/>
          <w:sz w:val="18"/>
          <w:szCs w:val="18"/>
          <w:shd w:val="clear" w:color="auto" w:fill="FFFFFF"/>
        </w:rPr>
        <w:t> </w:t>
      </w:r>
      <w:r w:rsidR="001E2C72">
        <w:rPr>
          <w:rFonts w:cstheme="minorHAnsi"/>
          <w:color w:val="71777D"/>
          <w:sz w:val="18"/>
          <w:szCs w:val="18"/>
          <w:shd w:val="clear" w:color="auto" w:fill="FFFFFF"/>
        </w:rPr>
        <w:t>(1)</w:t>
      </w:r>
      <w:r w:rsidR="002C412D" w:rsidRPr="001E2C72">
        <w:rPr>
          <w:rFonts w:cstheme="minorHAnsi"/>
          <w:b/>
          <w:bCs/>
          <w:color w:val="71777D"/>
          <w:sz w:val="18"/>
          <w:szCs w:val="18"/>
          <w:shd w:val="clear" w:color="auto" w:fill="FFFFFF"/>
        </w:rPr>
        <w:t> </w:t>
      </w:r>
      <w:r w:rsidR="002C412D" w:rsidRPr="001E2C72">
        <w:rPr>
          <w:rStyle w:val="Strong"/>
          <w:rFonts w:cstheme="minorHAnsi"/>
          <w:b w:val="0"/>
          <w:bCs w:val="0"/>
          <w:color w:val="767676"/>
          <w:sz w:val="18"/>
          <w:szCs w:val="18"/>
          <w:shd w:val="clear" w:color="auto" w:fill="FFFFFF"/>
        </w:rPr>
        <w:t>SA 368</w:t>
      </w:r>
      <w:r w:rsidR="002C412D" w:rsidRPr="001E2C72">
        <w:rPr>
          <w:rFonts w:cstheme="minorHAnsi"/>
          <w:b/>
          <w:bCs/>
          <w:color w:val="71777D"/>
          <w:sz w:val="18"/>
          <w:szCs w:val="18"/>
          <w:shd w:val="clear" w:color="auto" w:fill="FFFFFF"/>
        </w:rPr>
        <w:t> </w:t>
      </w:r>
      <w:r w:rsidR="001E2C72">
        <w:rPr>
          <w:rFonts w:cstheme="minorHAnsi"/>
          <w:color w:val="71777D"/>
          <w:sz w:val="18"/>
          <w:szCs w:val="18"/>
          <w:shd w:val="clear" w:color="auto" w:fill="FFFFFF"/>
        </w:rPr>
        <w:t>(T</w:t>
      </w:r>
      <w:r w:rsidR="00592579">
        <w:rPr>
          <w:rFonts w:cstheme="minorHAnsi"/>
          <w:color w:val="71777D"/>
          <w:sz w:val="18"/>
          <w:szCs w:val="18"/>
          <w:shd w:val="clear" w:color="auto" w:fill="FFFFFF"/>
        </w:rPr>
        <w:t>).</w:t>
      </w:r>
    </w:p>
  </w:footnote>
  <w:footnote w:id="11">
    <w:p w14:paraId="09B0ED42" w14:textId="77777777" w:rsidR="005926EC" w:rsidRPr="005926EC" w:rsidRDefault="005926EC">
      <w:pPr>
        <w:pStyle w:val="FootnoteText"/>
        <w:rPr>
          <w:sz w:val="18"/>
          <w:szCs w:val="18"/>
        </w:rPr>
      </w:pPr>
      <w:r w:rsidRPr="005926EC">
        <w:rPr>
          <w:rStyle w:val="FootnoteReference"/>
          <w:sz w:val="18"/>
          <w:szCs w:val="18"/>
        </w:rPr>
        <w:footnoteRef/>
      </w:r>
      <w:r w:rsidRPr="005926EC">
        <w:rPr>
          <w:sz w:val="18"/>
          <w:szCs w:val="18"/>
        </w:rPr>
        <w:t xml:space="preserve"> Act 10 of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DA9"/>
    <w:multiLevelType w:val="hybridMultilevel"/>
    <w:tmpl w:val="13121908"/>
    <w:lvl w:ilvl="0" w:tplc="C0FAEB9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6970B34"/>
    <w:multiLevelType w:val="hybridMultilevel"/>
    <w:tmpl w:val="E4505E2C"/>
    <w:lvl w:ilvl="0" w:tplc="C81A1B00">
      <w:start w:val="11"/>
      <w:numFmt w:val="decimal"/>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0BAB4043"/>
    <w:multiLevelType w:val="hybridMultilevel"/>
    <w:tmpl w:val="6D06F678"/>
    <w:lvl w:ilvl="0" w:tplc="C0FAEB9A">
      <w:start w:val="1"/>
      <w:numFmt w:val="lowerRoman"/>
      <w:lvlText w:val="(%1)"/>
      <w:lvlJc w:val="left"/>
      <w:pPr>
        <w:ind w:left="1160" w:hanging="44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CF1F70"/>
    <w:multiLevelType w:val="hybridMultilevel"/>
    <w:tmpl w:val="8ABCF73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13597B"/>
    <w:multiLevelType w:val="multilevel"/>
    <w:tmpl w:val="1C09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6">
    <w:nsid w:val="15480EB5"/>
    <w:multiLevelType w:val="hybridMultilevel"/>
    <w:tmpl w:val="AD6C7E1A"/>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174906FC"/>
    <w:multiLevelType w:val="hybridMultilevel"/>
    <w:tmpl w:val="46B2994E"/>
    <w:lvl w:ilvl="0" w:tplc="C0FAEB9A">
      <w:start w:val="1"/>
      <w:numFmt w:val="lowerRoman"/>
      <w:lvlText w:val="(%1)"/>
      <w:lvlJc w:val="left"/>
      <w:pPr>
        <w:ind w:left="1080" w:hanging="360"/>
      </w:pPr>
      <w:rPr>
        <w:rFonts w:hint="default"/>
      </w:rPr>
    </w:lvl>
    <w:lvl w:ilvl="1" w:tplc="1C090019" w:tentative="1">
      <w:start w:val="1"/>
      <w:numFmt w:val="lowerLetter"/>
      <w:lvlText w:val="%2."/>
      <w:lvlJc w:val="left"/>
      <w:pPr>
        <w:ind w:left="1440" w:hanging="360"/>
      </w:pPr>
    </w:lvl>
    <w:lvl w:ilvl="2" w:tplc="C0FAEB9A">
      <w:start w:val="1"/>
      <w:numFmt w:val="lowerRoman"/>
      <w:lvlText w:val="(%3)"/>
      <w:lvlJc w:val="lef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DD3916"/>
    <w:multiLevelType w:val="hybridMultilevel"/>
    <w:tmpl w:val="B5529808"/>
    <w:lvl w:ilvl="0" w:tplc="1CA8E0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D3372A"/>
    <w:multiLevelType w:val="hybridMultilevel"/>
    <w:tmpl w:val="5EC891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A712AA"/>
    <w:multiLevelType w:val="hybridMultilevel"/>
    <w:tmpl w:val="755A96FA"/>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F852EC"/>
    <w:multiLevelType w:val="hybridMultilevel"/>
    <w:tmpl w:val="948094EE"/>
    <w:lvl w:ilvl="0" w:tplc="AAAE3F5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05B06B4"/>
    <w:multiLevelType w:val="hybridMultilevel"/>
    <w:tmpl w:val="B4244942"/>
    <w:lvl w:ilvl="0" w:tplc="1C090011">
      <w:start w:val="1"/>
      <w:numFmt w:val="decimal"/>
      <w:lvlText w:val="%1)"/>
      <w:lvlJc w:val="left"/>
      <w:pPr>
        <w:ind w:left="1004" w:hanging="360"/>
      </w:pPr>
      <w:rPr>
        <w:b w:val="0"/>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3">
    <w:nsid w:val="21C4096E"/>
    <w:multiLevelType w:val="hybridMultilevel"/>
    <w:tmpl w:val="CB864ED2"/>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2C81968"/>
    <w:multiLevelType w:val="hybridMultilevel"/>
    <w:tmpl w:val="BD6ED0B6"/>
    <w:lvl w:ilvl="0" w:tplc="F3B04E12">
      <w:start w:val="1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92585C"/>
    <w:multiLevelType w:val="hybridMultilevel"/>
    <w:tmpl w:val="13B42728"/>
    <w:lvl w:ilvl="0" w:tplc="C81A1B00">
      <w:start w:val="11"/>
      <w:numFmt w:val="decimal"/>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A1947D8"/>
    <w:multiLevelType w:val="hybridMultilevel"/>
    <w:tmpl w:val="4D76FA74"/>
    <w:lvl w:ilvl="0" w:tplc="C0FAEB9A">
      <w:start w:val="1"/>
      <w:numFmt w:val="lowerRoman"/>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7">
    <w:nsid w:val="2C8B7FE3"/>
    <w:multiLevelType w:val="hybridMultilevel"/>
    <w:tmpl w:val="85406C6A"/>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1594E1E"/>
    <w:multiLevelType w:val="hybridMultilevel"/>
    <w:tmpl w:val="4328A814"/>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35F7069C"/>
    <w:multiLevelType w:val="hybridMultilevel"/>
    <w:tmpl w:val="2642FF38"/>
    <w:lvl w:ilvl="0" w:tplc="1CA8E0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8270120"/>
    <w:multiLevelType w:val="hybridMultilevel"/>
    <w:tmpl w:val="F0186C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A1D3A2E"/>
    <w:multiLevelType w:val="hybridMultilevel"/>
    <w:tmpl w:val="0EB486C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B2E2407"/>
    <w:multiLevelType w:val="hybridMultilevel"/>
    <w:tmpl w:val="82AA4A2E"/>
    <w:lvl w:ilvl="0" w:tplc="1CA8E0B8">
      <w:start w:val="1"/>
      <w:numFmt w:val="decimal"/>
      <w:lvlText w:val="(%1)"/>
      <w:lvlJc w:val="left"/>
      <w:pPr>
        <w:ind w:left="2565" w:hanging="360"/>
      </w:pPr>
      <w:rPr>
        <w:rFonts w:hint="default"/>
      </w:rPr>
    </w:lvl>
    <w:lvl w:ilvl="1" w:tplc="1C090019" w:tentative="1">
      <w:start w:val="1"/>
      <w:numFmt w:val="lowerLetter"/>
      <w:lvlText w:val="%2."/>
      <w:lvlJc w:val="left"/>
      <w:pPr>
        <w:ind w:left="3285" w:hanging="360"/>
      </w:pPr>
    </w:lvl>
    <w:lvl w:ilvl="2" w:tplc="1C09001B" w:tentative="1">
      <w:start w:val="1"/>
      <w:numFmt w:val="lowerRoman"/>
      <w:lvlText w:val="%3."/>
      <w:lvlJc w:val="right"/>
      <w:pPr>
        <w:ind w:left="4005" w:hanging="180"/>
      </w:pPr>
    </w:lvl>
    <w:lvl w:ilvl="3" w:tplc="1C09000F" w:tentative="1">
      <w:start w:val="1"/>
      <w:numFmt w:val="decimal"/>
      <w:lvlText w:val="%4."/>
      <w:lvlJc w:val="left"/>
      <w:pPr>
        <w:ind w:left="4725" w:hanging="360"/>
      </w:pPr>
    </w:lvl>
    <w:lvl w:ilvl="4" w:tplc="1C090019" w:tentative="1">
      <w:start w:val="1"/>
      <w:numFmt w:val="lowerLetter"/>
      <w:lvlText w:val="%5."/>
      <w:lvlJc w:val="left"/>
      <w:pPr>
        <w:ind w:left="5445" w:hanging="360"/>
      </w:pPr>
    </w:lvl>
    <w:lvl w:ilvl="5" w:tplc="1C09001B" w:tentative="1">
      <w:start w:val="1"/>
      <w:numFmt w:val="lowerRoman"/>
      <w:lvlText w:val="%6."/>
      <w:lvlJc w:val="right"/>
      <w:pPr>
        <w:ind w:left="6165" w:hanging="180"/>
      </w:pPr>
    </w:lvl>
    <w:lvl w:ilvl="6" w:tplc="1C09000F" w:tentative="1">
      <w:start w:val="1"/>
      <w:numFmt w:val="decimal"/>
      <w:lvlText w:val="%7."/>
      <w:lvlJc w:val="left"/>
      <w:pPr>
        <w:ind w:left="6885" w:hanging="360"/>
      </w:pPr>
    </w:lvl>
    <w:lvl w:ilvl="7" w:tplc="1C090019" w:tentative="1">
      <w:start w:val="1"/>
      <w:numFmt w:val="lowerLetter"/>
      <w:lvlText w:val="%8."/>
      <w:lvlJc w:val="left"/>
      <w:pPr>
        <w:ind w:left="7605" w:hanging="360"/>
      </w:pPr>
    </w:lvl>
    <w:lvl w:ilvl="8" w:tplc="1C09001B" w:tentative="1">
      <w:start w:val="1"/>
      <w:numFmt w:val="lowerRoman"/>
      <w:lvlText w:val="%9."/>
      <w:lvlJc w:val="right"/>
      <w:pPr>
        <w:ind w:left="8325" w:hanging="180"/>
      </w:pPr>
    </w:lvl>
  </w:abstractNum>
  <w:abstractNum w:abstractNumId="23">
    <w:nsid w:val="3C9B440C"/>
    <w:multiLevelType w:val="hybridMultilevel"/>
    <w:tmpl w:val="6D747B52"/>
    <w:lvl w:ilvl="0" w:tplc="1CA8E0B8">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4">
    <w:nsid w:val="3C9F5FFD"/>
    <w:multiLevelType w:val="hybridMultilevel"/>
    <w:tmpl w:val="5E346600"/>
    <w:lvl w:ilvl="0" w:tplc="C81A1B00">
      <w:start w:val="11"/>
      <w:numFmt w:val="decimal"/>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E3836B0"/>
    <w:multiLevelType w:val="hybridMultilevel"/>
    <w:tmpl w:val="CA8CEA9C"/>
    <w:lvl w:ilvl="0" w:tplc="1CA8E0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8CF6235"/>
    <w:multiLevelType w:val="hybridMultilevel"/>
    <w:tmpl w:val="38B03E70"/>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A4321A3"/>
    <w:multiLevelType w:val="hybridMultilevel"/>
    <w:tmpl w:val="4B5683E0"/>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nsid w:val="4DA45A43"/>
    <w:multiLevelType w:val="hybridMultilevel"/>
    <w:tmpl w:val="D16A773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nsid w:val="4DD955F2"/>
    <w:multiLevelType w:val="hybridMultilevel"/>
    <w:tmpl w:val="E24AE2E0"/>
    <w:lvl w:ilvl="0" w:tplc="5D980DC4">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nsid w:val="4EF30130"/>
    <w:multiLevelType w:val="hybridMultilevel"/>
    <w:tmpl w:val="654EB7C4"/>
    <w:lvl w:ilvl="0" w:tplc="B8F4D7C0">
      <w:start w:val="2"/>
      <w:numFmt w:val="decimal"/>
      <w:lvlText w:val="%1)"/>
      <w:lvlJc w:val="left"/>
      <w:pPr>
        <w:ind w:left="108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08B30ED"/>
    <w:multiLevelType w:val="hybridMultilevel"/>
    <w:tmpl w:val="B05C3954"/>
    <w:lvl w:ilvl="0" w:tplc="F3B07208">
      <w:start w:val="1"/>
      <w:numFmt w:val="decimal"/>
      <w:lvlText w:val="[%1]"/>
      <w:lvlJc w:val="left"/>
      <w:pPr>
        <w:ind w:left="785"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8D937F2"/>
    <w:multiLevelType w:val="hybridMultilevel"/>
    <w:tmpl w:val="162C13AE"/>
    <w:lvl w:ilvl="0" w:tplc="F3B04E12">
      <w:start w:val="1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BDF5699"/>
    <w:multiLevelType w:val="hybridMultilevel"/>
    <w:tmpl w:val="B57A9494"/>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4567BBC"/>
    <w:multiLevelType w:val="hybridMultilevel"/>
    <w:tmpl w:val="0EB486C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AEC3482"/>
    <w:multiLevelType w:val="hybridMultilevel"/>
    <w:tmpl w:val="0CFC5DF0"/>
    <w:lvl w:ilvl="0" w:tplc="06CAC0A8">
      <w:start w:val="1"/>
      <w:numFmt w:val="decimal"/>
      <w:lvlText w:val="%1."/>
      <w:lvlJc w:val="left"/>
      <w:pPr>
        <w:ind w:left="2061" w:hanging="360"/>
      </w:pPr>
      <w:rPr>
        <w:rFonts w:hint="default"/>
      </w:rPr>
    </w:lvl>
    <w:lvl w:ilvl="1" w:tplc="2B5E0900">
      <w:start w:val="1"/>
      <w:numFmt w:val="lowerLetter"/>
      <w:lvlText w:val="(%2)"/>
      <w:lvlJc w:val="left"/>
      <w:pPr>
        <w:ind w:left="2871" w:hanging="450"/>
      </w:pPr>
      <w:rPr>
        <w:rFonts w:hint="default"/>
        <w:i/>
      </w:r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6">
    <w:nsid w:val="71DD7700"/>
    <w:multiLevelType w:val="hybridMultilevel"/>
    <w:tmpl w:val="6B342024"/>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nsid w:val="74F24104"/>
    <w:multiLevelType w:val="hybridMultilevel"/>
    <w:tmpl w:val="625E2DB8"/>
    <w:lvl w:ilvl="0" w:tplc="1CA8E0B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80235F6"/>
    <w:multiLevelType w:val="hybridMultilevel"/>
    <w:tmpl w:val="CD108270"/>
    <w:lvl w:ilvl="0" w:tplc="F3B04E12">
      <w:start w:val="1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9190510"/>
    <w:multiLevelType w:val="hybridMultilevel"/>
    <w:tmpl w:val="E12AA8F8"/>
    <w:lvl w:ilvl="0" w:tplc="CA48CC08">
      <w:start w:val="4"/>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C132B80"/>
    <w:multiLevelType w:val="hybridMultilevel"/>
    <w:tmpl w:val="1BA4CADC"/>
    <w:lvl w:ilvl="0" w:tplc="C0FAEB9A">
      <w:start w:val="1"/>
      <w:numFmt w:val="lowerRoman"/>
      <w:lvlText w:val="(%1)"/>
      <w:lvlJc w:val="left"/>
      <w:pPr>
        <w:ind w:left="-70" w:hanging="360"/>
      </w:pPr>
      <w:rPr>
        <w:rFonts w:hint="default"/>
      </w:rPr>
    </w:lvl>
    <w:lvl w:ilvl="1" w:tplc="1C090019" w:tentative="1">
      <w:start w:val="1"/>
      <w:numFmt w:val="lowerLetter"/>
      <w:lvlText w:val="%2."/>
      <w:lvlJc w:val="left"/>
      <w:pPr>
        <w:ind w:left="650" w:hanging="360"/>
      </w:pPr>
    </w:lvl>
    <w:lvl w:ilvl="2" w:tplc="1C09001B" w:tentative="1">
      <w:start w:val="1"/>
      <w:numFmt w:val="lowerRoman"/>
      <w:lvlText w:val="%3."/>
      <w:lvlJc w:val="right"/>
      <w:pPr>
        <w:ind w:left="1370" w:hanging="180"/>
      </w:pPr>
    </w:lvl>
    <w:lvl w:ilvl="3" w:tplc="1C09000F" w:tentative="1">
      <w:start w:val="1"/>
      <w:numFmt w:val="decimal"/>
      <w:lvlText w:val="%4."/>
      <w:lvlJc w:val="left"/>
      <w:pPr>
        <w:ind w:left="2090" w:hanging="360"/>
      </w:pPr>
    </w:lvl>
    <w:lvl w:ilvl="4" w:tplc="1C090019" w:tentative="1">
      <w:start w:val="1"/>
      <w:numFmt w:val="lowerLetter"/>
      <w:lvlText w:val="%5."/>
      <w:lvlJc w:val="left"/>
      <w:pPr>
        <w:ind w:left="2810" w:hanging="360"/>
      </w:pPr>
    </w:lvl>
    <w:lvl w:ilvl="5" w:tplc="1C09001B" w:tentative="1">
      <w:start w:val="1"/>
      <w:numFmt w:val="lowerRoman"/>
      <w:lvlText w:val="%6."/>
      <w:lvlJc w:val="right"/>
      <w:pPr>
        <w:ind w:left="3530" w:hanging="180"/>
      </w:pPr>
    </w:lvl>
    <w:lvl w:ilvl="6" w:tplc="1C09000F" w:tentative="1">
      <w:start w:val="1"/>
      <w:numFmt w:val="decimal"/>
      <w:lvlText w:val="%7."/>
      <w:lvlJc w:val="left"/>
      <w:pPr>
        <w:ind w:left="4250" w:hanging="360"/>
      </w:pPr>
    </w:lvl>
    <w:lvl w:ilvl="7" w:tplc="1C090019" w:tentative="1">
      <w:start w:val="1"/>
      <w:numFmt w:val="lowerLetter"/>
      <w:lvlText w:val="%8."/>
      <w:lvlJc w:val="left"/>
      <w:pPr>
        <w:ind w:left="4970" w:hanging="360"/>
      </w:pPr>
    </w:lvl>
    <w:lvl w:ilvl="8" w:tplc="1C09001B" w:tentative="1">
      <w:start w:val="1"/>
      <w:numFmt w:val="lowerRoman"/>
      <w:lvlText w:val="%9."/>
      <w:lvlJc w:val="right"/>
      <w:pPr>
        <w:ind w:left="5690" w:hanging="180"/>
      </w:pPr>
    </w:lvl>
  </w:abstractNum>
  <w:abstractNum w:abstractNumId="41">
    <w:nsid w:val="7C84146B"/>
    <w:multiLevelType w:val="hybridMultilevel"/>
    <w:tmpl w:val="C2DAA840"/>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5"/>
  </w:num>
  <w:num w:numId="2">
    <w:abstractNumId w:val="8"/>
  </w:num>
  <w:num w:numId="3">
    <w:abstractNumId w:val="2"/>
  </w:num>
  <w:num w:numId="4">
    <w:abstractNumId w:val="31"/>
  </w:num>
  <w:num w:numId="5">
    <w:abstractNumId w:val="35"/>
  </w:num>
  <w:num w:numId="6">
    <w:abstractNumId w:val="17"/>
  </w:num>
  <w:num w:numId="7">
    <w:abstractNumId w:val="19"/>
  </w:num>
  <w:num w:numId="8">
    <w:abstractNumId w:val="41"/>
  </w:num>
  <w:num w:numId="9">
    <w:abstractNumId w:val="37"/>
  </w:num>
  <w:num w:numId="10">
    <w:abstractNumId w:val="36"/>
  </w:num>
  <w:num w:numId="11">
    <w:abstractNumId w:val="18"/>
  </w:num>
  <w:num w:numId="12">
    <w:abstractNumId w:val="25"/>
  </w:num>
  <w:num w:numId="13">
    <w:abstractNumId w:val="26"/>
  </w:num>
  <w:num w:numId="14">
    <w:abstractNumId w:val="28"/>
  </w:num>
  <w:num w:numId="15">
    <w:abstractNumId w:val="22"/>
  </w:num>
  <w:num w:numId="16">
    <w:abstractNumId w:val="27"/>
  </w:num>
  <w:num w:numId="17">
    <w:abstractNumId w:val="10"/>
  </w:num>
  <w:num w:numId="18">
    <w:abstractNumId w:val="13"/>
  </w:num>
  <w:num w:numId="19">
    <w:abstractNumId w:val="6"/>
  </w:num>
  <w:num w:numId="20">
    <w:abstractNumId w:val="33"/>
  </w:num>
  <w:num w:numId="21">
    <w:abstractNumId w:val="12"/>
  </w:num>
  <w:num w:numId="22">
    <w:abstractNumId w:val="3"/>
  </w:num>
  <w:num w:numId="23">
    <w:abstractNumId w:val="30"/>
  </w:num>
  <w:num w:numId="24">
    <w:abstractNumId w:val="29"/>
  </w:num>
  <w:num w:numId="25">
    <w:abstractNumId w:val="7"/>
  </w:num>
  <w:num w:numId="26">
    <w:abstractNumId w:val="23"/>
  </w:num>
  <w:num w:numId="27">
    <w:abstractNumId w:val="16"/>
  </w:num>
  <w:num w:numId="28">
    <w:abstractNumId w:val="0"/>
  </w:num>
  <w:num w:numId="29">
    <w:abstractNumId w:val="39"/>
  </w:num>
  <w:num w:numId="30">
    <w:abstractNumId w:val="4"/>
  </w:num>
  <w:num w:numId="31">
    <w:abstractNumId w:val="24"/>
  </w:num>
  <w:num w:numId="32">
    <w:abstractNumId w:val="34"/>
  </w:num>
  <w:num w:numId="33">
    <w:abstractNumId w:val="21"/>
  </w:num>
  <w:num w:numId="34">
    <w:abstractNumId w:val="14"/>
  </w:num>
  <w:num w:numId="35">
    <w:abstractNumId w:val="32"/>
  </w:num>
  <w:num w:numId="36">
    <w:abstractNumId w:val="38"/>
  </w:num>
  <w:num w:numId="37">
    <w:abstractNumId w:val="15"/>
  </w:num>
  <w:num w:numId="38">
    <w:abstractNumId w:val="1"/>
  </w:num>
  <w:num w:numId="39">
    <w:abstractNumId w:val="40"/>
  </w:num>
  <w:num w:numId="40">
    <w:abstractNumId w:val="11"/>
  </w:num>
  <w:num w:numId="41">
    <w:abstractNumId w:val="9"/>
  </w:num>
  <w:num w:numId="42">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AD"/>
    <w:rsid w:val="00001E09"/>
    <w:rsid w:val="00003FB1"/>
    <w:rsid w:val="0001103F"/>
    <w:rsid w:val="00011875"/>
    <w:rsid w:val="0001246E"/>
    <w:rsid w:val="00012E4D"/>
    <w:rsid w:val="0001666F"/>
    <w:rsid w:val="00017722"/>
    <w:rsid w:val="00020B3B"/>
    <w:rsid w:val="00021990"/>
    <w:rsid w:val="0002455F"/>
    <w:rsid w:val="00024C9C"/>
    <w:rsid w:val="000257AF"/>
    <w:rsid w:val="000272CF"/>
    <w:rsid w:val="00031F63"/>
    <w:rsid w:val="0003589E"/>
    <w:rsid w:val="00040E27"/>
    <w:rsid w:val="00041389"/>
    <w:rsid w:val="000433A7"/>
    <w:rsid w:val="00043970"/>
    <w:rsid w:val="00043CEA"/>
    <w:rsid w:val="000527ED"/>
    <w:rsid w:val="0005593F"/>
    <w:rsid w:val="0005612F"/>
    <w:rsid w:val="0005742D"/>
    <w:rsid w:val="0006063B"/>
    <w:rsid w:val="0006449D"/>
    <w:rsid w:val="00067120"/>
    <w:rsid w:val="00070D3E"/>
    <w:rsid w:val="00070FC1"/>
    <w:rsid w:val="00071444"/>
    <w:rsid w:val="000717A3"/>
    <w:rsid w:val="0007274E"/>
    <w:rsid w:val="0007282E"/>
    <w:rsid w:val="00074E33"/>
    <w:rsid w:val="0007564E"/>
    <w:rsid w:val="000764D2"/>
    <w:rsid w:val="00083982"/>
    <w:rsid w:val="0008694A"/>
    <w:rsid w:val="00090159"/>
    <w:rsid w:val="0009566B"/>
    <w:rsid w:val="00097D98"/>
    <w:rsid w:val="000A0A3C"/>
    <w:rsid w:val="000A1EE8"/>
    <w:rsid w:val="000A2A21"/>
    <w:rsid w:val="000B09AA"/>
    <w:rsid w:val="000B5FFC"/>
    <w:rsid w:val="000B69FC"/>
    <w:rsid w:val="000B73D8"/>
    <w:rsid w:val="000C1089"/>
    <w:rsid w:val="000D11C6"/>
    <w:rsid w:val="000D200F"/>
    <w:rsid w:val="000D380E"/>
    <w:rsid w:val="000D5C34"/>
    <w:rsid w:val="000E0A4D"/>
    <w:rsid w:val="000E2CF0"/>
    <w:rsid w:val="000E385E"/>
    <w:rsid w:val="000E56B9"/>
    <w:rsid w:val="000F23FD"/>
    <w:rsid w:val="000F644B"/>
    <w:rsid w:val="000F6EFF"/>
    <w:rsid w:val="00100276"/>
    <w:rsid w:val="00100798"/>
    <w:rsid w:val="00102A6B"/>
    <w:rsid w:val="00104C45"/>
    <w:rsid w:val="00106264"/>
    <w:rsid w:val="00107967"/>
    <w:rsid w:val="00111251"/>
    <w:rsid w:val="00111E1E"/>
    <w:rsid w:val="001127D7"/>
    <w:rsid w:val="00112EDE"/>
    <w:rsid w:val="001151D9"/>
    <w:rsid w:val="00123438"/>
    <w:rsid w:val="00123814"/>
    <w:rsid w:val="001259E9"/>
    <w:rsid w:val="001270E4"/>
    <w:rsid w:val="001321F3"/>
    <w:rsid w:val="00132FAD"/>
    <w:rsid w:val="00143B01"/>
    <w:rsid w:val="00143D92"/>
    <w:rsid w:val="001469F0"/>
    <w:rsid w:val="00147E41"/>
    <w:rsid w:val="00151FEA"/>
    <w:rsid w:val="00152C63"/>
    <w:rsid w:val="001534F7"/>
    <w:rsid w:val="00155663"/>
    <w:rsid w:val="001604EB"/>
    <w:rsid w:val="001610C3"/>
    <w:rsid w:val="0016174C"/>
    <w:rsid w:val="00164A45"/>
    <w:rsid w:val="00164C7C"/>
    <w:rsid w:val="0016603C"/>
    <w:rsid w:val="00166474"/>
    <w:rsid w:val="001668E7"/>
    <w:rsid w:val="00166F37"/>
    <w:rsid w:val="0016795C"/>
    <w:rsid w:val="00170882"/>
    <w:rsid w:val="00177C07"/>
    <w:rsid w:val="00181243"/>
    <w:rsid w:val="00187D3C"/>
    <w:rsid w:val="001954E4"/>
    <w:rsid w:val="001A08E3"/>
    <w:rsid w:val="001A3273"/>
    <w:rsid w:val="001A5431"/>
    <w:rsid w:val="001A598F"/>
    <w:rsid w:val="001A71D2"/>
    <w:rsid w:val="001A7578"/>
    <w:rsid w:val="001A7BDD"/>
    <w:rsid w:val="001B0736"/>
    <w:rsid w:val="001B3481"/>
    <w:rsid w:val="001B48A5"/>
    <w:rsid w:val="001B48DC"/>
    <w:rsid w:val="001B5E0C"/>
    <w:rsid w:val="001B5E80"/>
    <w:rsid w:val="001B6253"/>
    <w:rsid w:val="001B7576"/>
    <w:rsid w:val="001C091D"/>
    <w:rsid w:val="001C4DE4"/>
    <w:rsid w:val="001C64A7"/>
    <w:rsid w:val="001D01BE"/>
    <w:rsid w:val="001D3228"/>
    <w:rsid w:val="001D3DAA"/>
    <w:rsid w:val="001D472C"/>
    <w:rsid w:val="001D47DD"/>
    <w:rsid w:val="001D6321"/>
    <w:rsid w:val="001D6FBB"/>
    <w:rsid w:val="001D7855"/>
    <w:rsid w:val="001E2C72"/>
    <w:rsid w:val="001F4F7B"/>
    <w:rsid w:val="002008BF"/>
    <w:rsid w:val="00200A57"/>
    <w:rsid w:val="00200F2A"/>
    <w:rsid w:val="002011F7"/>
    <w:rsid w:val="002026E2"/>
    <w:rsid w:val="00203866"/>
    <w:rsid w:val="00204254"/>
    <w:rsid w:val="00204B06"/>
    <w:rsid w:val="00204F56"/>
    <w:rsid w:val="00206CDC"/>
    <w:rsid w:val="00210457"/>
    <w:rsid w:val="0021155A"/>
    <w:rsid w:val="00212FC6"/>
    <w:rsid w:val="00213DEF"/>
    <w:rsid w:val="00213F00"/>
    <w:rsid w:val="002155EE"/>
    <w:rsid w:val="0022438D"/>
    <w:rsid w:val="002311A0"/>
    <w:rsid w:val="00231380"/>
    <w:rsid w:val="00232AE9"/>
    <w:rsid w:val="00233218"/>
    <w:rsid w:val="00234A0C"/>
    <w:rsid w:val="0023735D"/>
    <w:rsid w:val="002373D8"/>
    <w:rsid w:val="00240976"/>
    <w:rsid w:val="00240F5C"/>
    <w:rsid w:val="0024218D"/>
    <w:rsid w:val="00245E3E"/>
    <w:rsid w:val="002476BA"/>
    <w:rsid w:val="00251C09"/>
    <w:rsid w:val="00253BEF"/>
    <w:rsid w:val="0025455A"/>
    <w:rsid w:val="00255A0E"/>
    <w:rsid w:val="002573DB"/>
    <w:rsid w:val="00257804"/>
    <w:rsid w:val="00260540"/>
    <w:rsid w:val="00260FCD"/>
    <w:rsid w:val="002631E9"/>
    <w:rsid w:val="00270430"/>
    <w:rsid w:val="0027048C"/>
    <w:rsid w:val="00270581"/>
    <w:rsid w:val="00271808"/>
    <w:rsid w:val="00273EA0"/>
    <w:rsid w:val="00275728"/>
    <w:rsid w:val="0027575D"/>
    <w:rsid w:val="00277A91"/>
    <w:rsid w:val="00277AF3"/>
    <w:rsid w:val="0028266F"/>
    <w:rsid w:val="002845D2"/>
    <w:rsid w:val="0028523B"/>
    <w:rsid w:val="0028571C"/>
    <w:rsid w:val="00285A57"/>
    <w:rsid w:val="00291B42"/>
    <w:rsid w:val="002924FD"/>
    <w:rsid w:val="0029376B"/>
    <w:rsid w:val="00293B5B"/>
    <w:rsid w:val="00293DCF"/>
    <w:rsid w:val="002949A0"/>
    <w:rsid w:val="002A15F1"/>
    <w:rsid w:val="002A201F"/>
    <w:rsid w:val="002A2D8B"/>
    <w:rsid w:val="002A35AB"/>
    <w:rsid w:val="002A484C"/>
    <w:rsid w:val="002B216A"/>
    <w:rsid w:val="002B37FC"/>
    <w:rsid w:val="002B3924"/>
    <w:rsid w:val="002B50EF"/>
    <w:rsid w:val="002B594D"/>
    <w:rsid w:val="002B7DCC"/>
    <w:rsid w:val="002C09EF"/>
    <w:rsid w:val="002C3D2B"/>
    <w:rsid w:val="002C412D"/>
    <w:rsid w:val="002C722D"/>
    <w:rsid w:val="002D46E9"/>
    <w:rsid w:val="002D6921"/>
    <w:rsid w:val="002E1288"/>
    <w:rsid w:val="002E1397"/>
    <w:rsid w:val="002E33EA"/>
    <w:rsid w:val="002E634C"/>
    <w:rsid w:val="002F1339"/>
    <w:rsid w:val="002F2020"/>
    <w:rsid w:val="002F29CD"/>
    <w:rsid w:val="002F41D3"/>
    <w:rsid w:val="002F4601"/>
    <w:rsid w:val="00300778"/>
    <w:rsid w:val="00300A94"/>
    <w:rsid w:val="003027C3"/>
    <w:rsid w:val="00303062"/>
    <w:rsid w:val="00303268"/>
    <w:rsid w:val="00304B39"/>
    <w:rsid w:val="00305020"/>
    <w:rsid w:val="00307B17"/>
    <w:rsid w:val="00310228"/>
    <w:rsid w:val="00310849"/>
    <w:rsid w:val="00314D07"/>
    <w:rsid w:val="003150D6"/>
    <w:rsid w:val="00315A93"/>
    <w:rsid w:val="00322A5D"/>
    <w:rsid w:val="00330576"/>
    <w:rsid w:val="00331B24"/>
    <w:rsid w:val="00337106"/>
    <w:rsid w:val="00337485"/>
    <w:rsid w:val="00337950"/>
    <w:rsid w:val="00337B92"/>
    <w:rsid w:val="0034073B"/>
    <w:rsid w:val="00342EF4"/>
    <w:rsid w:val="00342F6F"/>
    <w:rsid w:val="00344A83"/>
    <w:rsid w:val="0034534A"/>
    <w:rsid w:val="00352730"/>
    <w:rsid w:val="0036063E"/>
    <w:rsid w:val="00362148"/>
    <w:rsid w:val="0036469E"/>
    <w:rsid w:val="00364727"/>
    <w:rsid w:val="00366DC8"/>
    <w:rsid w:val="0036753D"/>
    <w:rsid w:val="00367BF2"/>
    <w:rsid w:val="00372DD5"/>
    <w:rsid w:val="0037425E"/>
    <w:rsid w:val="003820DA"/>
    <w:rsid w:val="003873EF"/>
    <w:rsid w:val="0038783F"/>
    <w:rsid w:val="0039168C"/>
    <w:rsid w:val="0039533A"/>
    <w:rsid w:val="003965DD"/>
    <w:rsid w:val="003A2C06"/>
    <w:rsid w:val="003A6B37"/>
    <w:rsid w:val="003A7216"/>
    <w:rsid w:val="003B042D"/>
    <w:rsid w:val="003B216A"/>
    <w:rsid w:val="003B2E6F"/>
    <w:rsid w:val="003B39EF"/>
    <w:rsid w:val="003B4679"/>
    <w:rsid w:val="003B5722"/>
    <w:rsid w:val="003B58E3"/>
    <w:rsid w:val="003B5E64"/>
    <w:rsid w:val="003C2AB8"/>
    <w:rsid w:val="003C40B0"/>
    <w:rsid w:val="003C58BD"/>
    <w:rsid w:val="003D0BA7"/>
    <w:rsid w:val="003D3E1E"/>
    <w:rsid w:val="003D746F"/>
    <w:rsid w:val="003E0932"/>
    <w:rsid w:val="003E260E"/>
    <w:rsid w:val="003E3104"/>
    <w:rsid w:val="003E5449"/>
    <w:rsid w:val="004033D8"/>
    <w:rsid w:val="00404BEF"/>
    <w:rsid w:val="00405B14"/>
    <w:rsid w:val="00406783"/>
    <w:rsid w:val="00410AE4"/>
    <w:rsid w:val="00411574"/>
    <w:rsid w:val="00412516"/>
    <w:rsid w:val="00412525"/>
    <w:rsid w:val="004125DA"/>
    <w:rsid w:val="0041700C"/>
    <w:rsid w:val="0042358B"/>
    <w:rsid w:val="004273DF"/>
    <w:rsid w:val="004278C8"/>
    <w:rsid w:val="00432583"/>
    <w:rsid w:val="004351B2"/>
    <w:rsid w:val="004361A8"/>
    <w:rsid w:val="00436F61"/>
    <w:rsid w:val="004372B3"/>
    <w:rsid w:val="00440483"/>
    <w:rsid w:val="00441507"/>
    <w:rsid w:val="0045249A"/>
    <w:rsid w:val="0045348E"/>
    <w:rsid w:val="0045446E"/>
    <w:rsid w:val="00456131"/>
    <w:rsid w:val="00456CC6"/>
    <w:rsid w:val="00460FED"/>
    <w:rsid w:val="00461C9A"/>
    <w:rsid w:val="00461EF3"/>
    <w:rsid w:val="00462985"/>
    <w:rsid w:val="00465323"/>
    <w:rsid w:val="00465B71"/>
    <w:rsid w:val="004670A0"/>
    <w:rsid w:val="0046730B"/>
    <w:rsid w:val="00473AA1"/>
    <w:rsid w:val="00474B0E"/>
    <w:rsid w:val="00476925"/>
    <w:rsid w:val="004803EB"/>
    <w:rsid w:val="00481D99"/>
    <w:rsid w:val="00483269"/>
    <w:rsid w:val="0048339B"/>
    <w:rsid w:val="00483FF4"/>
    <w:rsid w:val="0048559F"/>
    <w:rsid w:val="00485DD1"/>
    <w:rsid w:val="00486864"/>
    <w:rsid w:val="004874B2"/>
    <w:rsid w:val="00493474"/>
    <w:rsid w:val="00496539"/>
    <w:rsid w:val="00497922"/>
    <w:rsid w:val="004B0C50"/>
    <w:rsid w:val="004B17DB"/>
    <w:rsid w:val="004B2F09"/>
    <w:rsid w:val="004B3A00"/>
    <w:rsid w:val="004C02C2"/>
    <w:rsid w:val="004C053B"/>
    <w:rsid w:val="004C0E69"/>
    <w:rsid w:val="004C4CB1"/>
    <w:rsid w:val="004C7A2B"/>
    <w:rsid w:val="004D65FD"/>
    <w:rsid w:val="004E2237"/>
    <w:rsid w:val="004E280D"/>
    <w:rsid w:val="004E3801"/>
    <w:rsid w:val="004E4AB4"/>
    <w:rsid w:val="004E4C17"/>
    <w:rsid w:val="004E601F"/>
    <w:rsid w:val="004E6916"/>
    <w:rsid w:val="004F0155"/>
    <w:rsid w:val="004F3B34"/>
    <w:rsid w:val="004F5D22"/>
    <w:rsid w:val="0050172B"/>
    <w:rsid w:val="00502829"/>
    <w:rsid w:val="00504083"/>
    <w:rsid w:val="00505533"/>
    <w:rsid w:val="005106C8"/>
    <w:rsid w:val="00511C4B"/>
    <w:rsid w:val="00512412"/>
    <w:rsid w:val="005126BA"/>
    <w:rsid w:val="005152B2"/>
    <w:rsid w:val="00515339"/>
    <w:rsid w:val="00525458"/>
    <w:rsid w:val="00525AFA"/>
    <w:rsid w:val="0052707E"/>
    <w:rsid w:val="00527A9D"/>
    <w:rsid w:val="00530D9C"/>
    <w:rsid w:val="005318F8"/>
    <w:rsid w:val="005322D7"/>
    <w:rsid w:val="00535D4C"/>
    <w:rsid w:val="00535EFC"/>
    <w:rsid w:val="00536170"/>
    <w:rsid w:val="005463DA"/>
    <w:rsid w:val="00546E16"/>
    <w:rsid w:val="005512A3"/>
    <w:rsid w:val="00552A64"/>
    <w:rsid w:val="00553721"/>
    <w:rsid w:val="00553866"/>
    <w:rsid w:val="00555253"/>
    <w:rsid w:val="005574EA"/>
    <w:rsid w:val="00557FD2"/>
    <w:rsid w:val="00565B56"/>
    <w:rsid w:val="005666A9"/>
    <w:rsid w:val="00573683"/>
    <w:rsid w:val="00577C4A"/>
    <w:rsid w:val="00577CF1"/>
    <w:rsid w:val="005810B6"/>
    <w:rsid w:val="00585C01"/>
    <w:rsid w:val="00586330"/>
    <w:rsid w:val="00586711"/>
    <w:rsid w:val="00587616"/>
    <w:rsid w:val="005877CA"/>
    <w:rsid w:val="00591299"/>
    <w:rsid w:val="00592579"/>
    <w:rsid w:val="005926EC"/>
    <w:rsid w:val="00592A19"/>
    <w:rsid w:val="00594074"/>
    <w:rsid w:val="0059627D"/>
    <w:rsid w:val="005966DF"/>
    <w:rsid w:val="00596BF6"/>
    <w:rsid w:val="005975F0"/>
    <w:rsid w:val="005976E0"/>
    <w:rsid w:val="005A022A"/>
    <w:rsid w:val="005A030B"/>
    <w:rsid w:val="005A131D"/>
    <w:rsid w:val="005A4DFD"/>
    <w:rsid w:val="005A70D6"/>
    <w:rsid w:val="005B0702"/>
    <w:rsid w:val="005B1D4E"/>
    <w:rsid w:val="005B2A1A"/>
    <w:rsid w:val="005B62F3"/>
    <w:rsid w:val="005B6763"/>
    <w:rsid w:val="005C2BFD"/>
    <w:rsid w:val="005C74CD"/>
    <w:rsid w:val="005C790E"/>
    <w:rsid w:val="005C7C99"/>
    <w:rsid w:val="005D517D"/>
    <w:rsid w:val="005D5FAD"/>
    <w:rsid w:val="005D7075"/>
    <w:rsid w:val="005E186C"/>
    <w:rsid w:val="005E29C7"/>
    <w:rsid w:val="005E2DB5"/>
    <w:rsid w:val="005E41DF"/>
    <w:rsid w:val="005E4F34"/>
    <w:rsid w:val="005F2009"/>
    <w:rsid w:val="005F43C5"/>
    <w:rsid w:val="005F4528"/>
    <w:rsid w:val="005F535F"/>
    <w:rsid w:val="006020B0"/>
    <w:rsid w:val="00603EB9"/>
    <w:rsid w:val="00605F8E"/>
    <w:rsid w:val="006129A6"/>
    <w:rsid w:val="00617960"/>
    <w:rsid w:val="00620E6E"/>
    <w:rsid w:val="006253A5"/>
    <w:rsid w:val="00625B41"/>
    <w:rsid w:val="00630521"/>
    <w:rsid w:val="00630778"/>
    <w:rsid w:val="00632897"/>
    <w:rsid w:val="00633848"/>
    <w:rsid w:val="00633E70"/>
    <w:rsid w:val="0063721C"/>
    <w:rsid w:val="006408B1"/>
    <w:rsid w:val="006415A7"/>
    <w:rsid w:val="00641CC4"/>
    <w:rsid w:val="0064294F"/>
    <w:rsid w:val="00643025"/>
    <w:rsid w:val="0064319A"/>
    <w:rsid w:val="0064337D"/>
    <w:rsid w:val="00645C66"/>
    <w:rsid w:val="00646B54"/>
    <w:rsid w:val="00652900"/>
    <w:rsid w:val="0065381C"/>
    <w:rsid w:val="00654127"/>
    <w:rsid w:val="00656752"/>
    <w:rsid w:val="0066004F"/>
    <w:rsid w:val="00662961"/>
    <w:rsid w:val="006718CC"/>
    <w:rsid w:val="006721A7"/>
    <w:rsid w:val="00672A1E"/>
    <w:rsid w:val="00672FE3"/>
    <w:rsid w:val="006744C9"/>
    <w:rsid w:val="00674D08"/>
    <w:rsid w:val="00676B6E"/>
    <w:rsid w:val="00676D5B"/>
    <w:rsid w:val="00682B3E"/>
    <w:rsid w:val="00684227"/>
    <w:rsid w:val="006860D1"/>
    <w:rsid w:val="00686555"/>
    <w:rsid w:val="00692F89"/>
    <w:rsid w:val="00695BC9"/>
    <w:rsid w:val="006A0493"/>
    <w:rsid w:val="006A596E"/>
    <w:rsid w:val="006A5B59"/>
    <w:rsid w:val="006A72AB"/>
    <w:rsid w:val="006B1D96"/>
    <w:rsid w:val="006B3C01"/>
    <w:rsid w:val="006B7D7C"/>
    <w:rsid w:val="006C059A"/>
    <w:rsid w:val="006C103E"/>
    <w:rsid w:val="006C2557"/>
    <w:rsid w:val="006C2F0A"/>
    <w:rsid w:val="006C39C4"/>
    <w:rsid w:val="006C5C06"/>
    <w:rsid w:val="006C68E3"/>
    <w:rsid w:val="006C6B08"/>
    <w:rsid w:val="006D0D61"/>
    <w:rsid w:val="006D1E7C"/>
    <w:rsid w:val="006D376F"/>
    <w:rsid w:val="006D38A8"/>
    <w:rsid w:val="006D462E"/>
    <w:rsid w:val="006D65D4"/>
    <w:rsid w:val="006D67B1"/>
    <w:rsid w:val="006D6B69"/>
    <w:rsid w:val="006D7204"/>
    <w:rsid w:val="006E18D3"/>
    <w:rsid w:val="006E6483"/>
    <w:rsid w:val="006F2818"/>
    <w:rsid w:val="006F3886"/>
    <w:rsid w:val="006F3A2F"/>
    <w:rsid w:val="006F6C81"/>
    <w:rsid w:val="00701352"/>
    <w:rsid w:val="0070188E"/>
    <w:rsid w:val="00701C94"/>
    <w:rsid w:val="00702E2A"/>
    <w:rsid w:val="0070522B"/>
    <w:rsid w:val="00705346"/>
    <w:rsid w:val="0070573B"/>
    <w:rsid w:val="00707749"/>
    <w:rsid w:val="0071160C"/>
    <w:rsid w:val="00712E67"/>
    <w:rsid w:val="00714CDA"/>
    <w:rsid w:val="00720775"/>
    <w:rsid w:val="00721B5A"/>
    <w:rsid w:val="007221B4"/>
    <w:rsid w:val="00722DE9"/>
    <w:rsid w:val="007231EE"/>
    <w:rsid w:val="00725821"/>
    <w:rsid w:val="00725906"/>
    <w:rsid w:val="00730548"/>
    <w:rsid w:val="00730591"/>
    <w:rsid w:val="00732888"/>
    <w:rsid w:val="00732F2E"/>
    <w:rsid w:val="00733DF2"/>
    <w:rsid w:val="0074151E"/>
    <w:rsid w:val="00741EC2"/>
    <w:rsid w:val="007449F7"/>
    <w:rsid w:val="00744EC5"/>
    <w:rsid w:val="00751932"/>
    <w:rsid w:val="00752808"/>
    <w:rsid w:val="00753CF1"/>
    <w:rsid w:val="0075593F"/>
    <w:rsid w:val="007564F8"/>
    <w:rsid w:val="00756A2A"/>
    <w:rsid w:val="00756BD2"/>
    <w:rsid w:val="00756DF4"/>
    <w:rsid w:val="00761686"/>
    <w:rsid w:val="00765235"/>
    <w:rsid w:val="00767043"/>
    <w:rsid w:val="007672D0"/>
    <w:rsid w:val="007743BB"/>
    <w:rsid w:val="007760D5"/>
    <w:rsid w:val="007779BC"/>
    <w:rsid w:val="00784CEF"/>
    <w:rsid w:val="00786CC5"/>
    <w:rsid w:val="00790849"/>
    <w:rsid w:val="00792E5C"/>
    <w:rsid w:val="00793317"/>
    <w:rsid w:val="007A3A1A"/>
    <w:rsid w:val="007A4366"/>
    <w:rsid w:val="007A6702"/>
    <w:rsid w:val="007A7365"/>
    <w:rsid w:val="007B025D"/>
    <w:rsid w:val="007B0D27"/>
    <w:rsid w:val="007B15B1"/>
    <w:rsid w:val="007B5030"/>
    <w:rsid w:val="007B62AA"/>
    <w:rsid w:val="007C32BC"/>
    <w:rsid w:val="007C35F9"/>
    <w:rsid w:val="007C6E4F"/>
    <w:rsid w:val="007D00D7"/>
    <w:rsid w:val="007D0289"/>
    <w:rsid w:val="007D26D3"/>
    <w:rsid w:val="007D4A43"/>
    <w:rsid w:val="007D658F"/>
    <w:rsid w:val="007D6852"/>
    <w:rsid w:val="007D6B41"/>
    <w:rsid w:val="007E0EB4"/>
    <w:rsid w:val="007E1EA3"/>
    <w:rsid w:val="007E3B09"/>
    <w:rsid w:val="007E411A"/>
    <w:rsid w:val="007E4C8C"/>
    <w:rsid w:val="007E5DA5"/>
    <w:rsid w:val="007E7CB4"/>
    <w:rsid w:val="007E7ECD"/>
    <w:rsid w:val="007F004F"/>
    <w:rsid w:val="007F67A9"/>
    <w:rsid w:val="00804234"/>
    <w:rsid w:val="00805A38"/>
    <w:rsid w:val="00805B6D"/>
    <w:rsid w:val="0080740B"/>
    <w:rsid w:val="00810074"/>
    <w:rsid w:val="00810D2A"/>
    <w:rsid w:val="008135E3"/>
    <w:rsid w:val="00813F40"/>
    <w:rsid w:val="008145B6"/>
    <w:rsid w:val="00815160"/>
    <w:rsid w:val="00820447"/>
    <w:rsid w:val="008205CD"/>
    <w:rsid w:val="0082102E"/>
    <w:rsid w:val="00821C00"/>
    <w:rsid w:val="00822353"/>
    <w:rsid w:val="008224B2"/>
    <w:rsid w:val="00824C5E"/>
    <w:rsid w:val="00830958"/>
    <w:rsid w:val="00831942"/>
    <w:rsid w:val="00832840"/>
    <w:rsid w:val="0083347F"/>
    <w:rsid w:val="00835D42"/>
    <w:rsid w:val="00836E42"/>
    <w:rsid w:val="00837E3B"/>
    <w:rsid w:val="00841F4D"/>
    <w:rsid w:val="00845865"/>
    <w:rsid w:val="00851C82"/>
    <w:rsid w:val="00854BCE"/>
    <w:rsid w:val="00855591"/>
    <w:rsid w:val="00856C82"/>
    <w:rsid w:val="0086231F"/>
    <w:rsid w:val="00863D9D"/>
    <w:rsid w:val="00865BF4"/>
    <w:rsid w:val="00871881"/>
    <w:rsid w:val="008726AC"/>
    <w:rsid w:val="00874EEC"/>
    <w:rsid w:val="008757DC"/>
    <w:rsid w:val="008760C9"/>
    <w:rsid w:val="008810E0"/>
    <w:rsid w:val="0088387C"/>
    <w:rsid w:val="00885905"/>
    <w:rsid w:val="00887847"/>
    <w:rsid w:val="008906D7"/>
    <w:rsid w:val="0089158E"/>
    <w:rsid w:val="00892D14"/>
    <w:rsid w:val="00894C22"/>
    <w:rsid w:val="00895126"/>
    <w:rsid w:val="00895374"/>
    <w:rsid w:val="0089613D"/>
    <w:rsid w:val="008A0BFD"/>
    <w:rsid w:val="008A2F12"/>
    <w:rsid w:val="008A3D2F"/>
    <w:rsid w:val="008A55AF"/>
    <w:rsid w:val="008A79ED"/>
    <w:rsid w:val="008A7DFE"/>
    <w:rsid w:val="008B173C"/>
    <w:rsid w:val="008B186B"/>
    <w:rsid w:val="008B2110"/>
    <w:rsid w:val="008C0689"/>
    <w:rsid w:val="008C0DDF"/>
    <w:rsid w:val="008C1C63"/>
    <w:rsid w:val="008C3650"/>
    <w:rsid w:val="008D643E"/>
    <w:rsid w:val="008D6D85"/>
    <w:rsid w:val="008E2DEF"/>
    <w:rsid w:val="008E4CB6"/>
    <w:rsid w:val="008E5D53"/>
    <w:rsid w:val="008E79BC"/>
    <w:rsid w:val="008F17F8"/>
    <w:rsid w:val="008F3D1E"/>
    <w:rsid w:val="008F487B"/>
    <w:rsid w:val="008F4DD7"/>
    <w:rsid w:val="009009D5"/>
    <w:rsid w:val="009021CC"/>
    <w:rsid w:val="0090563B"/>
    <w:rsid w:val="0090605B"/>
    <w:rsid w:val="00907215"/>
    <w:rsid w:val="00907661"/>
    <w:rsid w:val="0091237C"/>
    <w:rsid w:val="00912977"/>
    <w:rsid w:val="009135B6"/>
    <w:rsid w:val="009149C4"/>
    <w:rsid w:val="00914FCF"/>
    <w:rsid w:val="00923867"/>
    <w:rsid w:val="0092596C"/>
    <w:rsid w:val="00925A78"/>
    <w:rsid w:val="00927410"/>
    <w:rsid w:val="00927D07"/>
    <w:rsid w:val="00932C1F"/>
    <w:rsid w:val="00933BC5"/>
    <w:rsid w:val="009358CF"/>
    <w:rsid w:val="00940312"/>
    <w:rsid w:val="00940BE3"/>
    <w:rsid w:val="009465ED"/>
    <w:rsid w:val="00947E57"/>
    <w:rsid w:val="00951A7C"/>
    <w:rsid w:val="009578A4"/>
    <w:rsid w:val="00960ED1"/>
    <w:rsid w:val="00962899"/>
    <w:rsid w:val="00964ECB"/>
    <w:rsid w:val="00977A25"/>
    <w:rsid w:val="00985E7E"/>
    <w:rsid w:val="009908DB"/>
    <w:rsid w:val="00992194"/>
    <w:rsid w:val="00993E63"/>
    <w:rsid w:val="009950F9"/>
    <w:rsid w:val="00995497"/>
    <w:rsid w:val="00996DE6"/>
    <w:rsid w:val="009A06C2"/>
    <w:rsid w:val="009A0F70"/>
    <w:rsid w:val="009A1174"/>
    <w:rsid w:val="009A1D26"/>
    <w:rsid w:val="009A6076"/>
    <w:rsid w:val="009A7FF2"/>
    <w:rsid w:val="009B2169"/>
    <w:rsid w:val="009B5E36"/>
    <w:rsid w:val="009B7469"/>
    <w:rsid w:val="009C089B"/>
    <w:rsid w:val="009C28C9"/>
    <w:rsid w:val="009C653D"/>
    <w:rsid w:val="009C6CBC"/>
    <w:rsid w:val="009C6FF8"/>
    <w:rsid w:val="009C7C1F"/>
    <w:rsid w:val="009D0C5F"/>
    <w:rsid w:val="009D533B"/>
    <w:rsid w:val="009D71F4"/>
    <w:rsid w:val="009E1633"/>
    <w:rsid w:val="009E22A7"/>
    <w:rsid w:val="009E2FE0"/>
    <w:rsid w:val="009E65EF"/>
    <w:rsid w:val="009E7E4F"/>
    <w:rsid w:val="009F2E3C"/>
    <w:rsid w:val="009F7ECC"/>
    <w:rsid w:val="00A00900"/>
    <w:rsid w:val="00A04742"/>
    <w:rsid w:val="00A06DA2"/>
    <w:rsid w:val="00A070F2"/>
    <w:rsid w:val="00A07581"/>
    <w:rsid w:val="00A109DE"/>
    <w:rsid w:val="00A11AD5"/>
    <w:rsid w:val="00A13AB5"/>
    <w:rsid w:val="00A1508E"/>
    <w:rsid w:val="00A17B5B"/>
    <w:rsid w:val="00A20483"/>
    <w:rsid w:val="00A26F60"/>
    <w:rsid w:val="00A31162"/>
    <w:rsid w:val="00A31757"/>
    <w:rsid w:val="00A331EC"/>
    <w:rsid w:val="00A36073"/>
    <w:rsid w:val="00A40619"/>
    <w:rsid w:val="00A42754"/>
    <w:rsid w:val="00A43811"/>
    <w:rsid w:val="00A44A03"/>
    <w:rsid w:val="00A4656D"/>
    <w:rsid w:val="00A51D72"/>
    <w:rsid w:val="00A55A6D"/>
    <w:rsid w:val="00A62503"/>
    <w:rsid w:val="00A62656"/>
    <w:rsid w:val="00A63B26"/>
    <w:rsid w:val="00A64CB0"/>
    <w:rsid w:val="00A662B8"/>
    <w:rsid w:val="00A662C8"/>
    <w:rsid w:val="00A70CC8"/>
    <w:rsid w:val="00A7115F"/>
    <w:rsid w:val="00A716E6"/>
    <w:rsid w:val="00A724A5"/>
    <w:rsid w:val="00A76134"/>
    <w:rsid w:val="00A764AD"/>
    <w:rsid w:val="00A7765E"/>
    <w:rsid w:val="00A8434A"/>
    <w:rsid w:val="00A867AB"/>
    <w:rsid w:val="00A90B6B"/>
    <w:rsid w:val="00A9192C"/>
    <w:rsid w:val="00A922B4"/>
    <w:rsid w:val="00A9313D"/>
    <w:rsid w:val="00A93BEE"/>
    <w:rsid w:val="00A961EA"/>
    <w:rsid w:val="00A97EC0"/>
    <w:rsid w:val="00AA01EC"/>
    <w:rsid w:val="00AA062B"/>
    <w:rsid w:val="00AA2CFD"/>
    <w:rsid w:val="00AB0F38"/>
    <w:rsid w:val="00AB129F"/>
    <w:rsid w:val="00AB2B52"/>
    <w:rsid w:val="00AB587E"/>
    <w:rsid w:val="00AC131E"/>
    <w:rsid w:val="00AC1B89"/>
    <w:rsid w:val="00AC54D1"/>
    <w:rsid w:val="00AC61EA"/>
    <w:rsid w:val="00AD1ADB"/>
    <w:rsid w:val="00AD30DA"/>
    <w:rsid w:val="00AD5138"/>
    <w:rsid w:val="00AD57CE"/>
    <w:rsid w:val="00AE1C5F"/>
    <w:rsid w:val="00AE22CA"/>
    <w:rsid w:val="00AE2D94"/>
    <w:rsid w:val="00AE3E84"/>
    <w:rsid w:val="00AE43E0"/>
    <w:rsid w:val="00AE61D2"/>
    <w:rsid w:val="00AE710A"/>
    <w:rsid w:val="00AE740B"/>
    <w:rsid w:val="00AE7BEC"/>
    <w:rsid w:val="00AF3C19"/>
    <w:rsid w:val="00AF3E87"/>
    <w:rsid w:val="00AF5235"/>
    <w:rsid w:val="00AF7C43"/>
    <w:rsid w:val="00B06CD3"/>
    <w:rsid w:val="00B06D41"/>
    <w:rsid w:val="00B07D90"/>
    <w:rsid w:val="00B13F6D"/>
    <w:rsid w:val="00B141FB"/>
    <w:rsid w:val="00B14902"/>
    <w:rsid w:val="00B162BE"/>
    <w:rsid w:val="00B201B4"/>
    <w:rsid w:val="00B205A0"/>
    <w:rsid w:val="00B20FE8"/>
    <w:rsid w:val="00B21284"/>
    <w:rsid w:val="00B21499"/>
    <w:rsid w:val="00B245C3"/>
    <w:rsid w:val="00B30D0A"/>
    <w:rsid w:val="00B36B42"/>
    <w:rsid w:val="00B40E0E"/>
    <w:rsid w:val="00B411C8"/>
    <w:rsid w:val="00B415DE"/>
    <w:rsid w:val="00B4192E"/>
    <w:rsid w:val="00B42A8F"/>
    <w:rsid w:val="00B437F5"/>
    <w:rsid w:val="00B45D4D"/>
    <w:rsid w:val="00B477CB"/>
    <w:rsid w:val="00B5099E"/>
    <w:rsid w:val="00B54219"/>
    <w:rsid w:val="00B54444"/>
    <w:rsid w:val="00B5502D"/>
    <w:rsid w:val="00B6111B"/>
    <w:rsid w:val="00B63858"/>
    <w:rsid w:val="00B63A54"/>
    <w:rsid w:val="00B66C35"/>
    <w:rsid w:val="00B72A92"/>
    <w:rsid w:val="00B76C9C"/>
    <w:rsid w:val="00B77981"/>
    <w:rsid w:val="00B80F7B"/>
    <w:rsid w:val="00B82A73"/>
    <w:rsid w:val="00B857D2"/>
    <w:rsid w:val="00B93B68"/>
    <w:rsid w:val="00B948C5"/>
    <w:rsid w:val="00B95C51"/>
    <w:rsid w:val="00B9614B"/>
    <w:rsid w:val="00B96A2E"/>
    <w:rsid w:val="00B97954"/>
    <w:rsid w:val="00BA0337"/>
    <w:rsid w:val="00BA2ECB"/>
    <w:rsid w:val="00BA7DC7"/>
    <w:rsid w:val="00BB02BF"/>
    <w:rsid w:val="00BB2B11"/>
    <w:rsid w:val="00BB5D3F"/>
    <w:rsid w:val="00BC23ED"/>
    <w:rsid w:val="00BC326A"/>
    <w:rsid w:val="00BC3710"/>
    <w:rsid w:val="00BC39A2"/>
    <w:rsid w:val="00BC3FCB"/>
    <w:rsid w:val="00BC5750"/>
    <w:rsid w:val="00BC759F"/>
    <w:rsid w:val="00BD086F"/>
    <w:rsid w:val="00BD2AFF"/>
    <w:rsid w:val="00BE02D8"/>
    <w:rsid w:val="00BE16EF"/>
    <w:rsid w:val="00BE2BCE"/>
    <w:rsid w:val="00BE31E1"/>
    <w:rsid w:val="00BE40AE"/>
    <w:rsid w:val="00BE4899"/>
    <w:rsid w:val="00BE69E5"/>
    <w:rsid w:val="00BE72AB"/>
    <w:rsid w:val="00BF43AD"/>
    <w:rsid w:val="00BF4B2C"/>
    <w:rsid w:val="00BF51EE"/>
    <w:rsid w:val="00BF52EB"/>
    <w:rsid w:val="00C02F63"/>
    <w:rsid w:val="00C05C54"/>
    <w:rsid w:val="00C10223"/>
    <w:rsid w:val="00C10AAD"/>
    <w:rsid w:val="00C10DC7"/>
    <w:rsid w:val="00C122A4"/>
    <w:rsid w:val="00C12F98"/>
    <w:rsid w:val="00C14047"/>
    <w:rsid w:val="00C151AD"/>
    <w:rsid w:val="00C167A1"/>
    <w:rsid w:val="00C2092F"/>
    <w:rsid w:val="00C20F3F"/>
    <w:rsid w:val="00C221C4"/>
    <w:rsid w:val="00C237A6"/>
    <w:rsid w:val="00C318F8"/>
    <w:rsid w:val="00C31D54"/>
    <w:rsid w:val="00C32E9E"/>
    <w:rsid w:val="00C33241"/>
    <w:rsid w:val="00C3503F"/>
    <w:rsid w:val="00C36759"/>
    <w:rsid w:val="00C4531D"/>
    <w:rsid w:val="00C47262"/>
    <w:rsid w:val="00C51555"/>
    <w:rsid w:val="00C5305D"/>
    <w:rsid w:val="00C532EB"/>
    <w:rsid w:val="00C53E79"/>
    <w:rsid w:val="00C54D97"/>
    <w:rsid w:val="00C55489"/>
    <w:rsid w:val="00C574B9"/>
    <w:rsid w:val="00C627A0"/>
    <w:rsid w:val="00C6312B"/>
    <w:rsid w:val="00C661CE"/>
    <w:rsid w:val="00C66BB1"/>
    <w:rsid w:val="00C67DEA"/>
    <w:rsid w:val="00C70C4A"/>
    <w:rsid w:val="00C70C9B"/>
    <w:rsid w:val="00C72584"/>
    <w:rsid w:val="00C74250"/>
    <w:rsid w:val="00C75D50"/>
    <w:rsid w:val="00C7654D"/>
    <w:rsid w:val="00C82F40"/>
    <w:rsid w:val="00C84377"/>
    <w:rsid w:val="00C84912"/>
    <w:rsid w:val="00C85C77"/>
    <w:rsid w:val="00C87D34"/>
    <w:rsid w:val="00C91E35"/>
    <w:rsid w:val="00C9203C"/>
    <w:rsid w:val="00C94E73"/>
    <w:rsid w:val="00C962BF"/>
    <w:rsid w:val="00C97C43"/>
    <w:rsid w:val="00CA2EF4"/>
    <w:rsid w:val="00CA4AF1"/>
    <w:rsid w:val="00CA575A"/>
    <w:rsid w:val="00CA61F8"/>
    <w:rsid w:val="00CB3C76"/>
    <w:rsid w:val="00CB4E7A"/>
    <w:rsid w:val="00CB5942"/>
    <w:rsid w:val="00CB6CE9"/>
    <w:rsid w:val="00CC3932"/>
    <w:rsid w:val="00CC3C79"/>
    <w:rsid w:val="00CD0C33"/>
    <w:rsid w:val="00CD15C8"/>
    <w:rsid w:val="00CD5ABB"/>
    <w:rsid w:val="00CD6DB1"/>
    <w:rsid w:val="00CD7290"/>
    <w:rsid w:val="00CE1309"/>
    <w:rsid w:val="00CE1522"/>
    <w:rsid w:val="00CE6047"/>
    <w:rsid w:val="00CE7BFC"/>
    <w:rsid w:val="00CE7D6D"/>
    <w:rsid w:val="00CF556E"/>
    <w:rsid w:val="00D04747"/>
    <w:rsid w:val="00D077A3"/>
    <w:rsid w:val="00D10B08"/>
    <w:rsid w:val="00D147D5"/>
    <w:rsid w:val="00D14CA9"/>
    <w:rsid w:val="00D16E0D"/>
    <w:rsid w:val="00D2001F"/>
    <w:rsid w:val="00D224B7"/>
    <w:rsid w:val="00D243D5"/>
    <w:rsid w:val="00D27500"/>
    <w:rsid w:val="00D276AD"/>
    <w:rsid w:val="00D30E68"/>
    <w:rsid w:val="00D412E6"/>
    <w:rsid w:val="00D41BC0"/>
    <w:rsid w:val="00D45931"/>
    <w:rsid w:val="00D50A7E"/>
    <w:rsid w:val="00D53BA0"/>
    <w:rsid w:val="00D548F2"/>
    <w:rsid w:val="00D55510"/>
    <w:rsid w:val="00D64B22"/>
    <w:rsid w:val="00D64DA8"/>
    <w:rsid w:val="00D65B67"/>
    <w:rsid w:val="00D66C28"/>
    <w:rsid w:val="00D6797F"/>
    <w:rsid w:val="00D7020C"/>
    <w:rsid w:val="00D70BCC"/>
    <w:rsid w:val="00D71D8C"/>
    <w:rsid w:val="00D734BA"/>
    <w:rsid w:val="00D735FB"/>
    <w:rsid w:val="00D77579"/>
    <w:rsid w:val="00D8156F"/>
    <w:rsid w:val="00D8234E"/>
    <w:rsid w:val="00D82701"/>
    <w:rsid w:val="00D85A34"/>
    <w:rsid w:val="00D87852"/>
    <w:rsid w:val="00D91580"/>
    <w:rsid w:val="00D915AB"/>
    <w:rsid w:val="00D9213B"/>
    <w:rsid w:val="00D926BC"/>
    <w:rsid w:val="00D9270A"/>
    <w:rsid w:val="00D931A2"/>
    <w:rsid w:val="00D93428"/>
    <w:rsid w:val="00D9527E"/>
    <w:rsid w:val="00D969A6"/>
    <w:rsid w:val="00DA3695"/>
    <w:rsid w:val="00DA6717"/>
    <w:rsid w:val="00DB4384"/>
    <w:rsid w:val="00DB4795"/>
    <w:rsid w:val="00DB4F72"/>
    <w:rsid w:val="00DC1911"/>
    <w:rsid w:val="00DC6E1E"/>
    <w:rsid w:val="00DD771B"/>
    <w:rsid w:val="00DD7B38"/>
    <w:rsid w:val="00DE01A2"/>
    <w:rsid w:val="00DE286A"/>
    <w:rsid w:val="00DE47C8"/>
    <w:rsid w:val="00DF09C4"/>
    <w:rsid w:val="00DF43F3"/>
    <w:rsid w:val="00DF58FC"/>
    <w:rsid w:val="00E01D04"/>
    <w:rsid w:val="00E02590"/>
    <w:rsid w:val="00E03F64"/>
    <w:rsid w:val="00E0710D"/>
    <w:rsid w:val="00E10E94"/>
    <w:rsid w:val="00E11CCB"/>
    <w:rsid w:val="00E1508A"/>
    <w:rsid w:val="00E16909"/>
    <w:rsid w:val="00E17216"/>
    <w:rsid w:val="00E247CA"/>
    <w:rsid w:val="00E25177"/>
    <w:rsid w:val="00E26026"/>
    <w:rsid w:val="00E2795D"/>
    <w:rsid w:val="00E33E00"/>
    <w:rsid w:val="00E34CB8"/>
    <w:rsid w:val="00E357AF"/>
    <w:rsid w:val="00E37246"/>
    <w:rsid w:val="00E41A2E"/>
    <w:rsid w:val="00E43F22"/>
    <w:rsid w:val="00E45895"/>
    <w:rsid w:val="00E50E4A"/>
    <w:rsid w:val="00E56A9D"/>
    <w:rsid w:val="00E571DF"/>
    <w:rsid w:val="00E6030F"/>
    <w:rsid w:val="00E60C77"/>
    <w:rsid w:val="00E61220"/>
    <w:rsid w:val="00E627E0"/>
    <w:rsid w:val="00E6474B"/>
    <w:rsid w:val="00E65401"/>
    <w:rsid w:val="00E71684"/>
    <w:rsid w:val="00E74D4E"/>
    <w:rsid w:val="00E75633"/>
    <w:rsid w:val="00E77FD2"/>
    <w:rsid w:val="00E806D3"/>
    <w:rsid w:val="00E81E77"/>
    <w:rsid w:val="00E85FAA"/>
    <w:rsid w:val="00E8605A"/>
    <w:rsid w:val="00E8795A"/>
    <w:rsid w:val="00E90EBB"/>
    <w:rsid w:val="00E9161D"/>
    <w:rsid w:val="00E9275D"/>
    <w:rsid w:val="00E9283A"/>
    <w:rsid w:val="00E93873"/>
    <w:rsid w:val="00E94708"/>
    <w:rsid w:val="00E94FC2"/>
    <w:rsid w:val="00EA2CB5"/>
    <w:rsid w:val="00EA3A86"/>
    <w:rsid w:val="00EA500F"/>
    <w:rsid w:val="00EA5184"/>
    <w:rsid w:val="00EA5C21"/>
    <w:rsid w:val="00EB0FBD"/>
    <w:rsid w:val="00EB416E"/>
    <w:rsid w:val="00EB6824"/>
    <w:rsid w:val="00EC13C4"/>
    <w:rsid w:val="00EC1491"/>
    <w:rsid w:val="00EC5084"/>
    <w:rsid w:val="00EC716E"/>
    <w:rsid w:val="00EC7558"/>
    <w:rsid w:val="00ED1FC5"/>
    <w:rsid w:val="00ED3E11"/>
    <w:rsid w:val="00ED4640"/>
    <w:rsid w:val="00ED4828"/>
    <w:rsid w:val="00ED5C2C"/>
    <w:rsid w:val="00EE02BC"/>
    <w:rsid w:val="00EE199A"/>
    <w:rsid w:val="00EE2062"/>
    <w:rsid w:val="00EE287B"/>
    <w:rsid w:val="00EE4D2C"/>
    <w:rsid w:val="00EE6A67"/>
    <w:rsid w:val="00EE6C82"/>
    <w:rsid w:val="00EF0271"/>
    <w:rsid w:val="00EF1559"/>
    <w:rsid w:val="00EF2C10"/>
    <w:rsid w:val="00EF45D7"/>
    <w:rsid w:val="00EF4AC7"/>
    <w:rsid w:val="00EF4D55"/>
    <w:rsid w:val="00EF5348"/>
    <w:rsid w:val="00EF5C8A"/>
    <w:rsid w:val="00F007EA"/>
    <w:rsid w:val="00F06A7A"/>
    <w:rsid w:val="00F12927"/>
    <w:rsid w:val="00F1359F"/>
    <w:rsid w:val="00F146C4"/>
    <w:rsid w:val="00F155D4"/>
    <w:rsid w:val="00F15A8A"/>
    <w:rsid w:val="00F17FCF"/>
    <w:rsid w:val="00F217F0"/>
    <w:rsid w:val="00F24062"/>
    <w:rsid w:val="00F2473C"/>
    <w:rsid w:val="00F2612E"/>
    <w:rsid w:val="00F26E25"/>
    <w:rsid w:val="00F273C6"/>
    <w:rsid w:val="00F2747A"/>
    <w:rsid w:val="00F27EC8"/>
    <w:rsid w:val="00F32765"/>
    <w:rsid w:val="00F35840"/>
    <w:rsid w:val="00F37268"/>
    <w:rsid w:val="00F40085"/>
    <w:rsid w:val="00F404CB"/>
    <w:rsid w:val="00F40C6F"/>
    <w:rsid w:val="00F41E47"/>
    <w:rsid w:val="00F41E4B"/>
    <w:rsid w:val="00F433B5"/>
    <w:rsid w:val="00F478F7"/>
    <w:rsid w:val="00F479AF"/>
    <w:rsid w:val="00F540E4"/>
    <w:rsid w:val="00F54D38"/>
    <w:rsid w:val="00F631F6"/>
    <w:rsid w:val="00F670DE"/>
    <w:rsid w:val="00F6714D"/>
    <w:rsid w:val="00F67E53"/>
    <w:rsid w:val="00F7027B"/>
    <w:rsid w:val="00F70554"/>
    <w:rsid w:val="00F71428"/>
    <w:rsid w:val="00F753DD"/>
    <w:rsid w:val="00F75AA0"/>
    <w:rsid w:val="00F76B6F"/>
    <w:rsid w:val="00F8120A"/>
    <w:rsid w:val="00F82942"/>
    <w:rsid w:val="00F84091"/>
    <w:rsid w:val="00F85999"/>
    <w:rsid w:val="00F86417"/>
    <w:rsid w:val="00F90B74"/>
    <w:rsid w:val="00F94A65"/>
    <w:rsid w:val="00F95927"/>
    <w:rsid w:val="00FA0AD8"/>
    <w:rsid w:val="00FA0E8C"/>
    <w:rsid w:val="00FA1EC7"/>
    <w:rsid w:val="00FA4029"/>
    <w:rsid w:val="00FA682B"/>
    <w:rsid w:val="00FA7AC7"/>
    <w:rsid w:val="00FB14BA"/>
    <w:rsid w:val="00FB54E1"/>
    <w:rsid w:val="00FB5E74"/>
    <w:rsid w:val="00FC04F0"/>
    <w:rsid w:val="00FC3AAB"/>
    <w:rsid w:val="00FC5056"/>
    <w:rsid w:val="00FC5F5A"/>
    <w:rsid w:val="00FC6C1A"/>
    <w:rsid w:val="00FC7701"/>
    <w:rsid w:val="00FD04EC"/>
    <w:rsid w:val="00FD1D5D"/>
    <w:rsid w:val="00FD3990"/>
    <w:rsid w:val="00FD3D2D"/>
    <w:rsid w:val="00FD3EAE"/>
    <w:rsid w:val="00FD4BC9"/>
    <w:rsid w:val="00FD5396"/>
    <w:rsid w:val="00FD5F6D"/>
    <w:rsid w:val="00FD6A94"/>
    <w:rsid w:val="00FE324F"/>
    <w:rsid w:val="00FE5221"/>
    <w:rsid w:val="00FF46B2"/>
    <w:rsid w:val="00FF4B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95585"/>
  <w15:chartTrackingRefBased/>
  <w15:docId w15:val="{884BDDE5-2475-440C-9F08-4705149A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A4"/>
    <w:pPr>
      <w:ind w:left="720"/>
      <w:contextualSpacing/>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4B3A00"/>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basedOn w:val="DefaultParagraphFont"/>
    <w:link w:val="FootnoteText"/>
    <w:uiPriority w:val="99"/>
    <w:rsid w:val="004B3A00"/>
    <w:rPr>
      <w:sz w:val="20"/>
      <w:szCs w:val="20"/>
    </w:rPr>
  </w:style>
  <w:style w:type="character" w:styleId="FootnoteReference">
    <w:name w:val="footnote reference"/>
    <w:aliases w:val="Ref,de nota al pie,註腳內容,Footnote symbol,Style 12,(NECG) Footnote Reference,Footnotes refss,Appel note de bas de page,fr,Footnote Reference in text,Footnote Reference Superscript,Footnote Reference Number,Footnote Reference_LVL6,ftref"/>
    <w:basedOn w:val="DefaultParagraphFont"/>
    <w:uiPriority w:val="99"/>
    <w:unhideWhenUsed/>
    <w:qFormat/>
    <w:rsid w:val="004B3A00"/>
    <w:rPr>
      <w:vertAlign w:val="superscript"/>
    </w:rPr>
  </w:style>
  <w:style w:type="character" w:styleId="Hyperlink">
    <w:name w:val="Hyperlink"/>
    <w:basedOn w:val="DefaultParagraphFont"/>
    <w:uiPriority w:val="99"/>
    <w:semiHidden/>
    <w:unhideWhenUsed/>
    <w:rsid w:val="00633848"/>
    <w:rPr>
      <w:color w:val="0000FF"/>
      <w:u w:val="single"/>
    </w:rPr>
  </w:style>
  <w:style w:type="character" w:customStyle="1" w:styleId="mc">
    <w:name w:val="mc"/>
    <w:basedOn w:val="DefaultParagraphFont"/>
    <w:rsid w:val="00E74D4E"/>
  </w:style>
  <w:style w:type="character" w:customStyle="1" w:styleId="g1">
    <w:name w:val="g1"/>
    <w:basedOn w:val="DefaultParagraphFont"/>
    <w:rsid w:val="00E74D4E"/>
  </w:style>
  <w:style w:type="paragraph" w:styleId="Header">
    <w:name w:val="header"/>
    <w:basedOn w:val="Normal"/>
    <w:link w:val="HeaderChar"/>
    <w:uiPriority w:val="99"/>
    <w:unhideWhenUsed/>
    <w:rsid w:val="008C0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689"/>
  </w:style>
  <w:style w:type="paragraph" w:styleId="Footer">
    <w:name w:val="footer"/>
    <w:basedOn w:val="Normal"/>
    <w:link w:val="FooterChar"/>
    <w:uiPriority w:val="99"/>
    <w:unhideWhenUsed/>
    <w:rsid w:val="008C0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689"/>
  </w:style>
  <w:style w:type="paragraph" w:styleId="NoSpacing">
    <w:name w:val="No Spacing"/>
    <w:uiPriority w:val="1"/>
    <w:qFormat/>
    <w:rsid w:val="00204B06"/>
    <w:pPr>
      <w:spacing w:after="0" w:line="240" w:lineRule="auto"/>
    </w:pPr>
  </w:style>
  <w:style w:type="paragraph" w:styleId="BalloonText">
    <w:name w:val="Balloon Text"/>
    <w:basedOn w:val="Normal"/>
    <w:link w:val="BalloonTextChar"/>
    <w:uiPriority w:val="99"/>
    <w:semiHidden/>
    <w:unhideWhenUsed/>
    <w:rsid w:val="0067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C9"/>
    <w:rPr>
      <w:rFonts w:ascii="Segoe UI" w:hAnsi="Segoe UI" w:cs="Segoe UI"/>
      <w:sz w:val="18"/>
      <w:szCs w:val="18"/>
    </w:rPr>
  </w:style>
  <w:style w:type="character" w:styleId="Strong">
    <w:name w:val="Strong"/>
    <w:basedOn w:val="DefaultParagraphFont"/>
    <w:uiPriority w:val="22"/>
    <w:qFormat/>
    <w:rsid w:val="002C4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0293">
      <w:bodyDiv w:val="1"/>
      <w:marLeft w:val="0"/>
      <w:marRight w:val="0"/>
      <w:marTop w:val="0"/>
      <w:marBottom w:val="0"/>
      <w:divBdr>
        <w:top w:val="none" w:sz="0" w:space="0" w:color="auto"/>
        <w:left w:val="none" w:sz="0" w:space="0" w:color="auto"/>
        <w:bottom w:val="none" w:sz="0" w:space="0" w:color="auto"/>
        <w:right w:val="none" w:sz="0" w:space="0" w:color="auto"/>
      </w:divBdr>
      <w:divsChild>
        <w:div w:id="56710394">
          <w:marLeft w:val="1134"/>
          <w:marRight w:val="0"/>
          <w:marTop w:val="60"/>
          <w:marBottom w:val="0"/>
          <w:divBdr>
            <w:top w:val="none" w:sz="0" w:space="0" w:color="auto"/>
            <w:left w:val="none" w:sz="0" w:space="0" w:color="auto"/>
            <w:bottom w:val="none" w:sz="0" w:space="0" w:color="auto"/>
            <w:right w:val="none" w:sz="0" w:space="0" w:color="auto"/>
          </w:divBdr>
        </w:div>
        <w:div w:id="92750238">
          <w:marLeft w:val="284"/>
          <w:marRight w:val="0"/>
          <w:marTop w:val="80"/>
          <w:marBottom w:val="0"/>
          <w:divBdr>
            <w:top w:val="none" w:sz="0" w:space="0" w:color="auto"/>
            <w:left w:val="none" w:sz="0" w:space="0" w:color="auto"/>
            <w:bottom w:val="none" w:sz="0" w:space="0" w:color="auto"/>
            <w:right w:val="none" w:sz="0" w:space="0" w:color="auto"/>
          </w:divBdr>
        </w:div>
        <w:div w:id="212623469">
          <w:marLeft w:val="0"/>
          <w:marRight w:val="0"/>
          <w:marTop w:val="120"/>
          <w:marBottom w:val="0"/>
          <w:divBdr>
            <w:top w:val="none" w:sz="0" w:space="0" w:color="auto"/>
            <w:left w:val="none" w:sz="0" w:space="0" w:color="auto"/>
            <w:bottom w:val="none" w:sz="0" w:space="0" w:color="auto"/>
            <w:right w:val="none" w:sz="0" w:space="0" w:color="auto"/>
          </w:divBdr>
        </w:div>
        <w:div w:id="266550005">
          <w:marLeft w:val="1134"/>
          <w:marRight w:val="0"/>
          <w:marTop w:val="60"/>
          <w:marBottom w:val="0"/>
          <w:divBdr>
            <w:top w:val="none" w:sz="0" w:space="0" w:color="auto"/>
            <w:left w:val="none" w:sz="0" w:space="0" w:color="auto"/>
            <w:bottom w:val="none" w:sz="0" w:space="0" w:color="auto"/>
            <w:right w:val="none" w:sz="0" w:space="0" w:color="auto"/>
          </w:divBdr>
        </w:div>
        <w:div w:id="286352041">
          <w:marLeft w:val="284"/>
          <w:marRight w:val="0"/>
          <w:marTop w:val="80"/>
          <w:marBottom w:val="0"/>
          <w:divBdr>
            <w:top w:val="none" w:sz="0" w:space="0" w:color="auto"/>
            <w:left w:val="none" w:sz="0" w:space="0" w:color="auto"/>
            <w:bottom w:val="none" w:sz="0" w:space="0" w:color="auto"/>
            <w:right w:val="none" w:sz="0" w:space="0" w:color="auto"/>
          </w:divBdr>
        </w:div>
        <w:div w:id="347367373">
          <w:marLeft w:val="1134"/>
          <w:marRight w:val="0"/>
          <w:marTop w:val="60"/>
          <w:marBottom w:val="0"/>
          <w:divBdr>
            <w:top w:val="none" w:sz="0" w:space="0" w:color="auto"/>
            <w:left w:val="none" w:sz="0" w:space="0" w:color="auto"/>
            <w:bottom w:val="none" w:sz="0" w:space="0" w:color="auto"/>
            <w:right w:val="none" w:sz="0" w:space="0" w:color="auto"/>
          </w:divBdr>
        </w:div>
        <w:div w:id="381946634">
          <w:marLeft w:val="284"/>
          <w:marRight w:val="0"/>
          <w:marTop w:val="40"/>
          <w:marBottom w:val="0"/>
          <w:divBdr>
            <w:top w:val="none" w:sz="0" w:space="0" w:color="auto"/>
            <w:left w:val="none" w:sz="0" w:space="0" w:color="auto"/>
            <w:bottom w:val="none" w:sz="0" w:space="0" w:color="auto"/>
            <w:right w:val="none" w:sz="0" w:space="0" w:color="auto"/>
          </w:divBdr>
        </w:div>
        <w:div w:id="390268883">
          <w:marLeft w:val="1134"/>
          <w:marRight w:val="0"/>
          <w:marTop w:val="60"/>
          <w:marBottom w:val="0"/>
          <w:divBdr>
            <w:top w:val="none" w:sz="0" w:space="0" w:color="auto"/>
            <w:left w:val="none" w:sz="0" w:space="0" w:color="auto"/>
            <w:bottom w:val="none" w:sz="0" w:space="0" w:color="auto"/>
            <w:right w:val="none" w:sz="0" w:space="0" w:color="auto"/>
          </w:divBdr>
        </w:div>
        <w:div w:id="427585115">
          <w:marLeft w:val="1134"/>
          <w:marRight w:val="0"/>
          <w:marTop w:val="60"/>
          <w:marBottom w:val="0"/>
          <w:divBdr>
            <w:top w:val="none" w:sz="0" w:space="0" w:color="auto"/>
            <w:left w:val="none" w:sz="0" w:space="0" w:color="auto"/>
            <w:bottom w:val="none" w:sz="0" w:space="0" w:color="auto"/>
            <w:right w:val="none" w:sz="0" w:space="0" w:color="auto"/>
          </w:divBdr>
        </w:div>
        <w:div w:id="556665443">
          <w:marLeft w:val="1134"/>
          <w:marRight w:val="0"/>
          <w:marTop w:val="60"/>
          <w:marBottom w:val="0"/>
          <w:divBdr>
            <w:top w:val="none" w:sz="0" w:space="0" w:color="auto"/>
            <w:left w:val="none" w:sz="0" w:space="0" w:color="auto"/>
            <w:bottom w:val="none" w:sz="0" w:space="0" w:color="auto"/>
            <w:right w:val="none" w:sz="0" w:space="0" w:color="auto"/>
          </w:divBdr>
        </w:div>
        <w:div w:id="568228957">
          <w:marLeft w:val="1134"/>
          <w:marRight w:val="0"/>
          <w:marTop w:val="60"/>
          <w:marBottom w:val="0"/>
          <w:divBdr>
            <w:top w:val="none" w:sz="0" w:space="0" w:color="auto"/>
            <w:left w:val="none" w:sz="0" w:space="0" w:color="auto"/>
            <w:bottom w:val="none" w:sz="0" w:space="0" w:color="auto"/>
            <w:right w:val="none" w:sz="0" w:space="0" w:color="auto"/>
          </w:divBdr>
        </w:div>
        <w:div w:id="602693175">
          <w:marLeft w:val="1134"/>
          <w:marRight w:val="0"/>
          <w:marTop w:val="60"/>
          <w:marBottom w:val="0"/>
          <w:divBdr>
            <w:top w:val="none" w:sz="0" w:space="0" w:color="auto"/>
            <w:left w:val="none" w:sz="0" w:space="0" w:color="auto"/>
            <w:bottom w:val="none" w:sz="0" w:space="0" w:color="auto"/>
            <w:right w:val="none" w:sz="0" w:space="0" w:color="auto"/>
          </w:divBdr>
        </w:div>
        <w:div w:id="616257120">
          <w:marLeft w:val="1134"/>
          <w:marRight w:val="0"/>
          <w:marTop w:val="60"/>
          <w:marBottom w:val="0"/>
          <w:divBdr>
            <w:top w:val="none" w:sz="0" w:space="0" w:color="auto"/>
            <w:left w:val="none" w:sz="0" w:space="0" w:color="auto"/>
            <w:bottom w:val="none" w:sz="0" w:space="0" w:color="auto"/>
            <w:right w:val="none" w:sz="0" w:space="0" w:color="auto"/>
          </w:divBdr>
        </w:div>
        <w:div w:id="658777966">
          <w:marLeft w:val="284"/>
          <w:marRight w:val="0"/>
          <w:marTop w:val="80"/>
          <w:marBottom w:val="0"/>
          <w:divBdr>
            <w:top w:val="none" w:sz="0" w:space="0" w:color="auto"/>
            <w:left w:val="none" w:sz="0" w:space="0" w:color="auto"/>
            <w:bottom w:val="none" w:sz="0" w:space="0" w:color="auto"/>
            <w:right w:val="none" w:sz="0" w:space="0" w:color="auto"/>
          </w:divBdr>
        </w:div>
        <w:div w:id="667943575">
          <w:marLeft w:val="1134"/>
          <w:marRight w:val="0"/>
          <w:marTop w:val="60"/>
          <w:marBottom w:val="0"/>
          <w:divBdr>
            <w:top w:val="none" w:sz="0" w:space="0" w:color="auto"/>
            <w:left w:val="none" w:sz="0" w:space="0" w:color="auto"/>
            <w:bottom w:val="none" w:sz="0" w:space="0" w:color="auto"/>
            <w:right w:val="none" w:sz="0" w:space="0" w:color="auto"/>
          </w:divBdr>
        </w:div>
        <w:div w:id="688486289">
          <w:marLeft w:val="1134"/>
          <w:marRight w:val="0"/>
          <w:marTop w:val="60"/>
          <w:marBottom w:val="0"/>
          <w:divBdr>
            <w:top w:val="none" w:sz="0" w:space="0" w:color="auto"/>
            <w:left w:val="none" w:sz="0" w:space="0" w:color="auto"/>
            <w:bottom w:val="none" w:sz="0" w:space="0" w:color="auto"/>
            <w:right w:val="none" w:sz="0" w:space="0" w:color="auto"/>
          </w:divBdr>
        </w:div>
        <w:div w:id="762915041">
          <w:marLeft w:val="284"/>
          <w:marRight w:val="0"/>
          <w:marTop w:val="80"/>
          <w:marBottom w:val="0"/>
          <w:divBdr>
            <w:top w:val="none" w:sz="0" w:space="0" w:color="auto"/>
            <w:left w:val="none" w:sz="0" w:space="0" w:color="auto"/>
            <w:bottom w:val="none" w:sz="0" w:space="0" w:color="auto"/>
            <w:right w:val="none" w:sz="0" w:space="0" w:color="auto"/>
          </w:divBdr>
        </w:div>
        <w:div w:id="777136707">
          <w:marLeft w:val="284"/>
          <w:marRight w:val="0"/>
          <w:marTop w:val="80"/>
          <w:marBottom w:val="0"/>
          <w:divBdr>
            <w:top w:val="none" w:sz="0" w:space="0" w:color="auto"/>
            <w:left w:val="none" w:sz="0" w:space="0" w:color="auto"/>
            <w:bottom w:val="none" w:sz="0" w:space="0" w:color="auto"/>
            <w:right w:val="none" w:sz="0" w:space="0" w:color="auto"/>
          </w:divBdr>
        </w:div>
        <w:div w:id="943919130">
          <w:marLeft w:val="1134"/>
          <w:marRight w:val="0"/>
          <w:marTop w:val="60"/>
          <w:marBottom w:val="0"/>
          <w:divBdr>
            <w:top w:val="none" w:sz="0" w:space="0" w:color="auto"/>
            <w:left w:val="none" w:sz="0" w:space="0" w:color="auto"/>
            <w:bottom w:val="none" w:sz="0" w:space="0" w:color="auto"/>
            <w:right w:val="none" w:sz="0" w:space="0" w:color="auto"/>
          </w:divBdr>
        </w:div>
        <w:div w:id="1028676566">
          <w:marLeft w:val="1134"/>
          <w:marRight w:val="0"/>
          <w:marTop w:val="60"/>
          <w:marBottom w:val="0"/>
          <w:divBdr>
            <w:top w:val="none" w:sz="0" w:space="0" w:color="auto"/>
            <w:left w:val="none" w:sz="0" w:space="0" w:color="auto"/>
            <w:bottom w:val="none" w:sz="0" w:space="0" w:color="auto"/>
            <w:right w:val="none" w:sz="0" w:space="0" w:color="auto"/>
          </w:divBdr>
        </w:div>
        <w:div w:id="1038120379">
          <w:marLeft w:val="284"/>
          <w:marRight w:val="0"/>
          <w:marTop w:val="80"/>
          <w:marBottom w:val="0"/>
          <w:divBdr>
            <w:top w:val="none" w:sz="0" w:space="0" w:color="auto"/>
            <w:left w:val="none" w:sz="0" w:space="0" w:color="auto"/>
            <w:bottom w:val="none" w:sz="0" w:space="0" w:color="auto"/>
            <w:right w:val="none" w:sz="0" w:space="0" w:color="auto"/>
          </w:divBdr>
        </w:div>
        <w:div w:id="1220287089">
          <w:marLeft w:val="1134"/>
          <w:marRight w:val="0"/>
          <w:marTop w:val="60"/>
          <w:marBottom w:val="0"/>
          <w:divBdr>
            <w:top w:val="none" w:sz="0" w:space="0" w:color="auto"/>
            <w:left w:val="none" w:sz="0" w:space="0" w:color="auto"/>
            <w:bottom w:val="none" w:sz="0" w:space="0" w:color="auto"/>
            <w:right w:val="none" w:sz="0" w:space="0" w:color="auto"/>
          </w:divBdr>
        </w:div>
        <w:div w:id="1241863992">
          <w:marLeft w:val="284"/>
          <w:marRight w:val="0"/>
          <w:marTop w:val="80"/>
          <w:marBottom w:val="0"/>
          <w:divBdr>
            <w:top w:val="none" w:sz="0" w:space="0" w:color="auto"/>
            <w:left w:val="none" w:sz="0" w:space="0" w:color="auto"/>
            <w:bottom w:val="none" w:sz="0" w:space="0" w:color="auto"/>
            <w:right w:val="none" w:sz="0" w:space="0" w:color="auto"/>
          </w:divBdr>
        </w:div>
        <w:div w:id="1267153933">
          <w:marLeft w:val="1134"/>
          <w:marRight w:val="0"/>
          <w:marTop w:val="60"/>
          <w:marBottom w:val="0"/>
          <w:divBdr>
            <w:top w:val="none" w:sz="0" w:space="0" w:color="auto"/>
            <w:left w:val="none" w:sz="0" w:space="0" w:color="auto"/>
            <w:bottom w:val="none" w:sz="0" w:space="0" w:color="auto"/>
            <w:right w:val="none" w:sz="0" w:space="0" w:color="auto"/>
          </w:divBdr>
        </w:div>
        <w:div w:id="1272472510">
          <w:marLeft w:val="284"/>
          <w:marRight w:val="0"/>
          <w:marTop w:val="80"/>
          <w:marBottom w:val="0"/>
          <w:divBdr>
            <w:top w:val="none" w:sz="0" w:space="0" w:color="auto"/>
            <w:left w:val="none" w:sz="0" w:space="0" w:color="auto"/>
            <w:bottom w:val="none" w:sz="0" w:space="0" w:color="auto"/>
            <w:right w:val="none" w:sz="0" w:space="0" w:color="auto"/>
          </w:divBdr>
        </w:div>
        <w:div w:id="1297225726">
          <w:marLeft w:val="1134"/>
          <w:marRight w:val="0"/>
          <w:marTop w:val="60"/>
          <w:marBottom w:val="0"/>
          <w:divBdr>
            <w:top w:val="none" w:sz="0" w:space="0" w:color="auto"/>
            <w:left w:val="none" w:sz="0" w:space="0" w:color="auto"/>
            <w:bottom w:val="none" w:sz="0" w:space="0" w:color="auto"/>
            <w:right w:val="none" w:sz="0" w:space="0" w:color="auto"/>
          </w:divBdr>
        </w:div>
        <w:div w:id="1315569963">
          <w:marLeft w:val="1134"/>
          <w:marRight w:val="0"/>
          <w:marTop w:val="60"/>
          <w:marBottom w:val="0"/>
          <w:divBdr>
            <w:top w:val="none" w:sz="0" w:space="0" w:color="auto"/>
            <w:left w:val="none" w:sz="0" w:space="0" w:color="auto"/>
            <w:bottom w:val="none" w:sz="0" w:space="0" w:color="auto"/>
            <w:right w:val="none" w:sz="0" w:space="0" w:color="auto"/>
          </w:divBdr>
        </w:div>
        <w:div w:id="1359770145">
          <w:marLeft w:val="284"/>
          <w:marRight w:val="0"/>
          <w:marTop w:val="80"/>
          <w:marBottom w:val="0"/>
          <w:divBdr>
            <w:top w:val="none" w:sz="0" w:space="0" w:color="auto"/>
            <w:left w:val="none" w:sz="0" w:space="0" w:color="auto"/>
            <w:bottom w:val="none" w:sz="0" w:space="0" w:color="auto"/>
            <w:right w:val="none" w:sz="0" w:space="0" w:color="auto"/>
          </w:divBdr>
        </w:div>
        <w:div w:id="1393652931">
          <w:marLeft w:val="1134"/>
          <w:marRight w:val="0"/>
          <w:marTop w:val="60"/>
          <w:marBottom w:val="0"/>
          <w:divBdr>
            <w:top w:val="none" w:sz="0" w:space="0" w:color="auto"/>
            <w:left w:val="none" w:sz="0" w:space="0" w:color="auto"/>
            <w:bottom w:val="none" w:sz="0" w:space="0" w:color="auto"/>
            <w:right w:val="none" w:sz="0" w:space="0" w:color="auto"/>
          </w:divBdr>
        </w:div>
        <w:div w:id="1407609330">
          <w:marLeft w:val="1134"/>
          <w:marRight w:val="0"/>
          <w:marTop w:val="60"/>
          <w:marBottom w:val="0"/>
          <w:divBdr>
            <w:top w:val="none" w:sz="0" w:space="0" w:color="auto"/>
            <w:left w:val="none" w:sz="0" w:space="0" w:color="auto"/>
            <w:bottom w:val="none" w:sz="0" w:space="0" w:color="auto"/>
            <w:right w:val="none" w:sz="0" w:space="0" w:color="auto"/>
          </w:divBdr>
        </w:div>
        <w:div w:id="1413048568">
          <w:marLeft w:val="1134"/>
          <w:marRight w:val="0"/>
          <w:marTop w:val="60"/>
          <w:marBottom w:val="0"/>
          <w:divBdr>
            <w:top w:val="none" w:sz="0" w:space="0" w:color="auto"/>
            <w:left w:val="none" w:sz="0" w:space="0" w:color="auto"/>
            <w:bottom w:val="none" w:sz="0" w:space="0" w:color="auto"/>
            <w:right w:val="none" w:sz="0" w:space="0" w:color="auto"/>
          </w:divBdr>
        </w:div>
        <w:div w:id="1495799411">
          <w:marLeft w:val="1134"/>
          <w:marRight w:val="0"/>
          <w:marTop w:val="60"/>
          <w:marBottom w:val="0"/>
          <w:divBdr>
            <w:top w:val="none" w:sz="0" w:space="0" w:color="auto"/>
            <w:left w:val="none" w:sz="0" w:space="0" w:color="auto"/>
            <w:bottom w:val="none" w:sz="0" w:space="0" w:color="auto"/>
            <w:right w:val="none" w:sz="0" w:space="0" w:color="auto"/>
          </w:divBdr>
        </w:div>
        <w:div w:id="1613828067">
          <w:marLeft w:val="1134"/>
          <w:marRight w:val="0"/>
          <w:marTop w:val="60"/>
          <w:marBottom w:val="0"/>
          <w:divBdr>
            <w:top w:val="none" w:sz="0" w:space="0" w:color="auto"/>
            <w:left w:val="none" w:sz="0" w:space="0" w:color="auto"/>
            <w:bottom w:val="none" w:sz="0" w:space="0" w:color="auto"/>
            <w:right w:val="none" w:sz="0" w:space="0" w:color="auto"/>
          </w:divBdr>
        </w:div>
        <w:div w:id="1687095195">
          <w:marLeft w:val="567"/>
          <w:marRight w:val="567"/>
          <w:marTop w:val="20"/>
          <w:marBottom w:val="20"/>
          <w:divBdr>
            <w:top w:val="none" w:sz="0" w:space="0" w:color="auto"/>
            <w:left w:val="none" w:sz="0" w:space="0" w:color="auto"/>
            <w:bottom w:val="none" w:sz="0" w:space="0" w:color="auto"/>
            <w:right w:val="none" w:sz="0" w:space="0" w:color="auto"/>
          </w:divBdr>
        </w:div>
        <w:div w:id="1808165660">
          <w:marLeft w:val="284"/>
          <w:marRight w:val="0"/>
          <w:marTop w:val="80"/>
          <w:marBottom w:val="0"/>
          <w:divBdr>
            <w:top w:val="none" w:sz="0" w:space="0" w:color="auto"/>
            <w:left w:val="none" w:sz="0" w:space="0" w:color="auto"/>
            <w:bottom w:val="none" w:sz="0" w:space="0" w:color="auto"/>
            <w:right w:val="none" w:sz="0" w:space="0" w:color="auto"/>
          </w:divBdr>
        </w:div>
        <w:div w:id="1824158348">
          <w:marLeft w:val="1134"/>
          <w:marRight w:val="0"/>
          <w:marTop w:val="60"/>
          <w:marBottom w:val="0"/>
          <w:divBdr>
            <w:top w:val="none" w:sz="0" w:space="0" w:color="auto"/>
            <w:left w:val="none" w:sz="0" w:space="0" w:color="auto"/>
            <w:bottom w:val="none" w:sz="0" w:space="0" w:color="auto"/>
            <w:right w:val="none" w:sz="0" w:space="0" w:color="auto"/>
          </w:divBdr>
        </w:div>
        <w:div w:id="1851335835">
          <w:marLeft w:val="284"/>
          <w:marRight w:val="0"/>
          <w:marTop w:val="40"/>
          <w:marBottom w:val="0"/>
          <w:divBdr>
            <w:top w:val="none" w:sz="0" w:space="0" w:color="auto"/>
            <w:left w:val="none" w:sz="0" w:space="0" w:color="auto"/>
            <w:bottom w:val="none" w:sz="0" w:space="0" w:color="auto"/>
            <w:right w:val="none" w:sz="0" w:space="0" w:color="auto"/>
          </w:divBdr>
        </w:div>
        <w:div w:id="2102793625">
          <w:marLeft w:val="567"/>
          <w:marRight w:val="567"/>
          <w:marTop w:val="20"/>
          <w:marBottom w:val="20"/>
          <w:divBdr>
            <w:top w:val="none" w:sz="0" w:space="0" w:color="auto"/>
            <w:left w:val="none" w:sz="0" w:space="0" w:color="auto"/>
            <w:bottom w:val="none" w:sz="0" w:space="0" w:color="auto"/>
            <w:right w:val="none" w:sz="0" w:space="0" w:color="auto"/>
          </w:divBdr>
        </w:div>
      </w:divsChild>
    </w:div>
    <w:div w:id="154731145">
      <w:bodyDiv w:val="1"/>
      <w:marLeft w:val="0"/>
      <w:marRight w:val="0"/>
      <w:marTop w:val="0"/>
      <w:marBottom w:val="0"/>
      <w:divBdr>
        <w:top w:val="none" w:sz="0" w:space="0" w:color="auto"/>
        <w:left w:val="none" w:sz="0" w:space="0" w:color="auto"/>
        <w:bottom w:val="none" w:sz="0" w:space="0" w:color="auto"/>
        <w:right w:val="none" w:sz="0" w:space="0" w:color="auto"/>
      </w:divBdr>
      <w:divsChild>
        <w:div w:id="73013087">
          <w:marLeft w:val="1134"/>
          <w:marRight w:val="0"/>
          <w:marTop w:val="60"/>
          <w:marBottom w:val="0"/>
          <w:divBdr>
            <w:top w:val="none" w:sz="0" w:space="0" w:color="auto"/>
            <w:left w:val="none" w:sz="0" w:space="0" w:color="auto"/>
            <w:bottom w:val="none" w:sz="0" w:space="0" w:color="auto"/>
            <w:right w:val="none" w:sz="0" w:space="0" w:color="auto"/>
          </w:divBdr>
        </w:div>
        <w:div w:id="193034523">
          <w:marLeft w:val="1134"/>
          <w:marRight w:val="0"/>
          <w:marTop w:val="60"/>
          <w:marBottom w:val="0"/>
          <w:divBdr>
            <w:top w:val="none" w:sz="0" w:space="0" w:color="auto"/>
            <w:left w:val="none" w:sz="0" w:space="0" w:color="auto"/>
            <w:bottom w:val="none" w:sz="0" w:space="0" w:color="auto"/>
            <w:right w:val="none" w:sz="0" w:space="0" w:color="auto"/>
          </w:divBdr>
        </w:div>
        <w:div w:id="229921509">
          <w:marLeft w:val="0"/>
          <w:marRight w:val="0"/>
          <w:marTop w:val="120"/>
          <w:marBottom w:val="0"/>
          <w:divBdr>
            <w:top w:val="none" w:sz="0" w:space="0" w:color="auto"/>
            <w:left w:val="none" w:sz="0" w:space="0" w:color="auto"/>
            <w:bottom w:val="none" w:sz="0" w:space="0" w:color="auto"/>
            <w:right w:val="none" w:sz="0" w:space="0" w:color="auto"/>
          </w:divBdr>
        </w:div>
        <w:div w:id="381713174">
          <w:marLeft w:val="1134"/>
          <w:marRight w:val="0"/>
          <w:marTop w:val="60"/>
          <w:marBottom w:val="0"/>
          <w:divBdr>
            <w:top w:val="none" w:sz="0" w:space="0" w:color="auto"/>
            <w:left w:val="none" w:sz="0" w:space="0" w:color="auto"/>
            <w:bottom w:val="none" w:sz="0" w:space="0" w:color="auto"/>
            <w:right w:val="none" w:sz="0" w:space="0" w:color="auto"/>
          </w:divBdr>
        </w:div>
        <w:div w:id="498813719">
          <w:marLeft w:val="0"/>
          <w:marRight w:val="0"/>
          <w:marTop w:val="60"/>
          <w:marBottom w:val="0"/>
          <w:divBdr>
            <w:top w:val="none" w:sz="0" w:space="0" w:color="auto"/>
            <w:left w:val="none" w:sz="0" w:space="0" w:color="auto"/>
            <w:bottom w:val="none" w:sz="0" w:space="0" w:color="auto"/>
            <w:right w:val="none" w:sz="0" w:space="0" w:color="auto"/>
          </w:divBdr>
        </w:div>
        <w:div w:id="686441757">
          <w:marLeft w:val="0"/>
          <w:marRight w:val="0"/>
          <w:marTop w:val="120"/>
          <w:marBottom w:val="0"/>
          <w:divBdr>
            <w:top w:val="none" w:sz="0" w:space="0" w:color="auto"/>
            <w:left w:val="none" w:sz="0" w:space="0" w:color="auto"/>
            <w:bottom w:val="none" w:sz="0" w:space="0" w:color="auto"/>
            <w:right w:val="none" w:sz="0" w:space="0" w:color="auto"/>
          </w:divBdr>
        </w:div>
        <w:div w:id="820117530">
          <w:marLeft w:val="1134"/>
          <w:marRight w:val="0"/>
          <w:marTop w:val="60"/>
          <w:marBottom w:val="0"/>
          <w:divBdr>
            <w:top w:val="none" w:sz="0" w:space="0" w:color="auto"/>
            <w:left w:val="none" w:sz="0" w:space="0" w:color="auto"/>
            <w:bottom w:val="none" w:sz="0" w:space="0" w:color="auto"/>
            <w:right w:val="none" w:sz="0" w:space="0" w:color="auto"/>
          </w:divBdr>
        </w:div>
        <w:div w:id="867371502">
          <w:marLeft w:val="0"/>
          <w:marRight w:val="0"/>
          <w:marTop w:val="120"/>
          <w:marBottom w:val="0"/>
          <w:divBdr>
            <w:top w:val="none" w:sz="0" w:space="0" w:color="auto"/>
            <w:left w:val="none" w:sz="0" w:space="0" w:color="auto"/>
            <w:bottom w:val="none" w:sz="0" w:space="0" w:color="auto"/>
            <w:right w:val="none" w:sz="0" w:space="0" w:color="auto"/>
          </w:divBdr>
        </w:div>
        <w:div w:id="1189485187">
          <w:marLeft w:val="0"/>
          <w:marRight w:val="0"/>
          <w:marTop w:val="60"/>
          <w:marBottom w:val="0"/>
          <w:divBdr>
            <w:top w:val="none" w:sz="0" w:space="0" w:color="auto"/>
            <w:left w:val="none" w:sz="0" w:space="0" w:color="auto"/>
            <w:bottom w:val="none" w:sz="0" w:space="0" w:color="auto"/>
            <w:right w:val="none" w:sz="0" w:space="0" w:color="auto"/>
          </w:divBdr>
        </w:div>
        <w:div w:id="1194730355">
          <w:marLeft w:val="1134"/>
          <w:marRight w:val="0"/>
          <w:marTop w:val="60"/>
          <w:marBottom w:val="0"/>
          <w:divBdr>
            <w:top w:val="none" w:sz="0" w:space="0" w:color="auto"/>
            <w:left w:val="none" w:sz="0" w:space="0" w:color="auto"/>
            <w:bottom w:val="none" w:sz="0" w:space="0" w:color="auto"/>
            <w:right w:val="none" w:sz="0" w:space="0" w:color="auto"/>
          </w:divBdr>
        </w:div>
        <w:div w:id="1616865785">
          <w:marLeft w:val="1134"/>
          <w:marRight w:val="0"/>
          <w:marTop w:val="60"/>
          <w:marBottom w:val="0"/>
          <w:divBdr>
            <w:top w:val="none" w:sz="0" w:space="0" w:color="auto"/>
            <w:left w:val="none" w:sz="0" w:space="0" w:color="auto"/>
            <w:bottom w:val="none" w:sz="0" w:space="0" w:color="auto"/>
            <w:right w:val="none" w:sz="0" w:space="0" w:color="auto"/>
          </w:divBdr>
        </w:div>
        <w:div w:id="1717242526">
          <w:marLeft w:val="0"/>
          <w:marRight w:val="0"/>
          <w:marTop w:val="120"/>
          <w:marBottom w:val="0"/>
          <w:divBdr>
            <w:top w:val="none" w:sz="0" w:space="0" w:color="auto"/>
            <w:left w:val="none" w:sz="0" w:space="0" w:color="auto"/>
            <w:bottom w:val="none" w:sz="0" w:space="0" w:color="auto"/>
            <w:right w:val="none" w:sz="0" w:space="0" w:color="auto"/>
          </w:divBdr>
        </w:div>
        <w:div w:id="1793284118">
          <w:marLeft w:val="0"/>
          <w:marRight w:val="0"/>
          <w:marTop w:val="120"/>
          <w:marBottom w:val="0"/>
          <w:divBdr>
            <w:top w:val="none" w:sz="0" w:space="0" w:color="auto"/>
            <w:left w:val="none" w:sz="0" w:space="0" w:color="auto"/>
            <w:bottom w:val="none" w:sz="0" w:space="0" w:color="auto"/>
            <w:right w:val="none" w:sz="0" w:space="0" w:color="auto"/>
          </w:divBdr>
        </w:div>
        <w:div w:id="1844852426">
          <w:marLeft w:val="1134"/>
          <w:marRight w:val="0"/>
          <w:marTop w:val="60"/>
          <w:marBottom w:val="0"/>
          <w:divBdr>
            <w:top w:val="none" w:sz="0" w:space="0" w:color="auto"/>
            <w:left w:val="none" w:sz="0" w:space="0" w:color="auto"/>
            <w:bottom w:val="none" w:sz="0" w:space="0" w:color="auto"/>
            <w:right w:val="none" w:sz="0" w:space="0" w:color="auto"/>
          </w:divBdr>
        </w:div>
        <w:div w:id="1845822371">
          <w:marLeft w:val="0"/>
          <w:marRight w:val="0"/>
          <w:marTop w:val="240"/>
          <w:marBottom w:val="0"/>
          <w:divBdr>
            <w:top w:val="none" w:sz="0" w:space="0" w:color="auto"/>
            <w:left w:val="none" w:sz="0" w:space="0" w:color="auto"/>
            <w:bottom w:val="none" w:sz="0" w:space="0" w:color="auto"/>
            <w:right w:val="none" w:sz="0" w:space="0" w:color="auto"/>
          </w:divBdr>
        </w:div>
        <w:div w:id="2002155555">
          <w:marLeft w:val="0"/>
          <w:marRight w:val="0"/>
          <w:marTop w:val="120"/>
          <w:marBottom w:val="0"/>
          <w:divBdr>
            <w:top w:val="none" w:sz="0" w:space="0" w:color="auto"/>
            <w:left w:val="none" w:sz="0" w:space="0" w:color="auto"/>
            <w:bottom w:val="none" w:sz="0" w:space="0" w:color="auto"/>
            <w:right w:val="none" w:sz="0" w:space="0" w:color="auto"/>
          </w:divBdr>
        </w:div>
      </w:divsChild>
    </w:div>
    <w:div w:id="293945678">
      <w:bodyDiv w:val="1"/>
      <w:marLeft w:val="0"/>
      <w:marRight w:val="0"/>
      <w:marTop w:val="0"/>
      <w:marBottom w:val="0"/>
      <w:divBdr>
        <w:top w:val="none" w:sz="0" w:space="0" w:color="auto"/>
        <w:left w:val="none" w:sz="0" w:space="0" w:color="auto"/>
        <w:bottom w:val="none" w:sz="0" w:space="0" w:color="auto"/>
        <w:right w:val="none" w:sz="0" w:space="0" w:color="auto"/>
      </w:divBdr>
      <w:divsChild>
        <w:div w:id="405497479">
          <w:marLeft w:val="0"/>
          <w:marRight w:val="0"/>
          <w:marTop w:val="120"/>
          <w:marBottom w:val="0"/>
          <w:divBdr>
            <w:top w:val="none" w:sz="0" w:space="0" w:color="auto"/>
            <w:left w:val="none" w:sz="0" w:space="0" w:color="auto"/>
            <w:bottom w:val="none" w:sz="0" w:space="0" w:color="auto"/>
            <w:right w:val="none" w:sz="0" w:space="0" w:color="auto"/>
          </w:divBdr>
        </w:div>
        <w:div w:id="1272660876">
          <w:marLeft w:val="0"/>
          <w:marRight w:val="0"/>
          <w:marTop w:val="120"/>
          <w:marBottom w:val="0"/>
          <w:divBdr>
            <w:top w:val="none" w:sz="0" w:space="0" w:color="auto"/>
            <w:left w:val="none" w:sz="0" w:space="0" w:color="auto"/>
            <w:bottom w:val="none" w:sz="0" w:space="0" w:color="auto"/>
            <w:right w:val="none" w:sz="0" w:space="0" w:color="auto"/>
          </w:divBdr>
        </w:div>
        <w:div w:id="1711371231">
          <w:marLeft w:val="0"/>
          <w:marRight w:val="0"/>
          <w:marTop w:val="120"/>
          <w:marBottom w:val="0"/>
          <w:divBdr>
            <w:top w:val="none" w:sz="0" w:space="0" w:color="auto"/>
            <w:left w:val="none" w:sz="0" w:space="0" w:color="auto"/>
            <w:bottom w:val="none" w:sz="0" w:space="0" w:color="auto"/>
            <w:right w:val="none" w:sz="0" w:space="0" w:color="auto"/>
          </w:divBdr>
        </w:div>
        <w:div w:id="1750344121">
          <w:marLeft w:val="0"/>
          <w:marRight w:val="0"/>
          <w:marTop w:val="240"/>
          <w:marBottom w:val="24"/>
          <w:divBdr>
            <w:top w:val="single" w:sz="8" w:space="2" w:color="808080"/>
            <w:left w:val="none" w:sz="0" w:space="0" w:color="auto"/>
            <w:bottom w:val="none" w:sz="0" w:space="0" w:color="auto"/>
            <w:right w:val="none" w:sz="0" w:space="0" w:color="auto"/>
          </w:divBdr>
        </w:div>
        <w:div w:id="1963876152">
          <w:marLeft w:val="0"/>
          <w:marRight w:val="0"/>
          <w:marTop w:val="120"/>
          <w:marBottom w:val="0"/>
          <w:divBdr>
            <w:top w:val="none" w:sz="0" w:space="0" w:color="auto"/>
            <w:left w:val="none" w:sz="0" w:space="0" w:color="auto"/>
            <w:bottom w:val="none" w:sz="0" w:space="0" w:color="auto"/>
            <w:right w:val="none" w:sz="0" w:space="0" w:color="auto"/>
          </w:divBdr>
        </w:div>
      </w:divsChild>
    </w:div>
    <w:div w:id="336930161">
      <w:bodyDiv w:val="1"/>
      <w:marLeft w:val="0"/>
      <w:marRight w:val="0"/>
      <w:marTop w:val="0"/>
      <w:marBottom w:val="0"/>
      <w:divBdr>
        <w:top w:val="none" w:sz="0" w:space="0" w:color="auto"/>
        <w:left w:val="none" w:sz="0" w:space="0" w:color="auto"/>
        <w:bottom w:val="none" w:sz="0" w:space="0" w:color="auto"/>
        <w:right w:val="none" w:sz="0" w:space="0" w:color="auto"/>
      </w:divBdr>
      <w:divsChild>
        <w:div w:id="9068465">
          <w:marLeft w:val="0"/>
          <w:marRight w:val="0"/>
          <w:marTop w:val="120"/>
          <w:marBottom w:val="0"/>
          <w:divBdr>
            <w:top w:val="none" w:sz="0" w:space="0" w:color="auto"/>
            <w:left w:val="none" w:sz="0" w:space="0" w:color="auto"/>
            <w:bottom w:val="none" w:sz="0" w:space="0" w:color="auto"/>
            <w:right w:val="none" w:sz="0" w:space="0" w:color="auto"/>
          </w:divBdr>
        </w:div>
        <w:div w:id="35587984">
          <w:marLeft w:val="0"/>
          <w:marRight w:val="0"/>
          <w:marTop w:val="120"/>
          <w:marBottom w:val="0"/>
          <w:divBdr>
            <w:top w:val="none" w:sz="0" w:space="0" w:color="auto"/>
            <w:left w:val="none" w:sz="0" w:space="0" w:color="auto"/>
            <w:bottom w:val="none" w:sz="0" w:space="0" w:color="auto"/>
            <w:right w:val="none" w:sz="0" w:space="0" w:color="auto"/>
          </w:divBdr>
        </w:div>
        <w:div w:id="58746905">
          <w:marLeft w:val="1134"/>
          <w:marRight w:val="0"/>
          <w:marTop w:val="60"/>
          <w:marBottom w:val="0"/>
          <w:divBdr>
            <w:top w:val="none" w:sz="0" w:space="0" w:color="auto"/>
            <w:left w:val="none" w:sz="0" w:space="0" w:color="auto"/>
            <w:bottom w:val="none" w:sz="0" w:space="0" w:color="auto"/>
            <w:right w:val="none" w:sz="0" w:space="0" w:color="auto"/>
          </w:divBdr>
        </w:div>
        <w:div w:id="72819708">
          <w:marLeft w:val="0"/>
          <w:marRight w:val="0"/>
          <w:marTop w:val="120"/>
          <w:marBottom w:val="0"/>
          <w:divBdr>
            <w:top w:val="none" w:sz="0" w:space="0" w:color="auto"/>
            <w:left w:val="none" w:sz="0" w:space="0" w:color="auto"/>
            <w:bottom w:val="none" w:sz="0" w:space="0" w:color="auto"/>
            <w:right w:val="none" w:sz="0" w:space="0" w:color="auto"/>
          </w:divBdr>
        </w:div>
        <w:div w:id="117260930">
          <w:marLeft w:val="0"/>
          <w:marRight w:val="0"/>
          <w:marTop w:val="60"/>
          <w:marBottom w:val="0"/>
          <w:divBdr>
            <w:top w:val="none" w:sz="0" w:space="0" w:color="auto"/>
            <w:left w:val="none" w:sz="0" w:space="0" w:color="auto"/>
            <w:bottom w:val="none" w:sz="0" w:space="0" w:color="auto"/>
            <w:right w:val="none" w:sz="0" w:space="0" w:color="auto"/>
          </w:divBdr>
        </w:div>
        <w:div w:id="221216695">
          <w:marLeft w:val="567"/>
          <w:marRight w:val="567"/>
          <w:marTop w:val="20"/>
          <w:marBottom w:val="20"/>
          <w:divBdr>
            <w:top w:val="none" w:sz="0" w:space="0" w:color="auto"/>
            <w:left w:val="none" w:sz="0" w:space="0" w:color="auto"/>
            <w:bottom w:val="none" w:sz="0" w:space="0" w:color="auto"/>
            <w:right w:val="none" w:sz="0" w:space="0" w:color="auto"/>
          </w:divBdr>
        </w:div>
        <w:div w:id="350961135">
          <w:marLeft w:val="0"/>
          <w:marRight w:val="0"/>
          <w:marTop w:val="240"/>
          <w:marBottom w:val="0"/>
          <w:divBdr>
            <w:top w:val="none" w:sz="0" w:space="0" w:color="auto"/>
            <w:left w:val="none" w:sz="0" w:space="0" w:color="auto"/>
            <w:bottom w:val="none" w:sz="0" w:space="0" w:color="auto"/>
            <w:right w:val="none" w:sz="0" w:space="0" w:color="auto"/>
          </w:divBdr>
        </w:div>
        <w:div w:id="381448383">
          <w:marLeft w:val="0"/>
          <w:marRight w:val="0"/>
          <w:marTop w:val="120"/>
          <w:marBottom w:val="0"/>
          <w:divBdr>
            <w:top w:val="none" w:sz="0" w:space="0" w:color="auto"/>
            <w:left w:val="none" w:sz="0" w:space="0" w:color="auto"/>
            <w:bottom w:val="none" w:sz="0" w:space="0" w:color="auto"/>
            <w:right w:val="none" w:sz="0" w:space="0" w:color="auto"/>
          </w:divBdr>
        </w:div>
        <w:div w:id="387656066">
          <w:marLeft w:val="0"/>
          <w:marRight w:val="0"/>
          <w:marTop w:val="60"/>
          <w:marBottom w:val="0"/>
          <w:divBdr>
            <w:top w:val="none" w:sz="0" w:space="0" w:color="auto"/>
            <w:left w:val="none" w:sz="0" w:space="0" w:color="auto"/>
            <w:bottom w:val="none" w:sz="0" w:space="0" w:color="auto"/>
            <w:right w:val="none" w:sz="0" w:space="0" w:color="auto"/>
          </w:divBdr>
        </w:div>
        <w:div w:id="394209102">
          <w:marLeft w:val="0"/>
          <w:marRight w:val="0"/>
          <w:marTop w:val="60"/>
          <w:marBottom w:val="0"/>
          <w:divBdr>
            <w:top w:val="none" w:sz="0" w:space="0" w:color="auto"/>
            <w:left w:val="none" w:sz="0" w:space="0" w:color="auto"/>
            <w:bottom w:val="none" w:sz="0" w:space="0" w:color="auto"/>
            <w:right w:val="none" w:sz="0" w:space="0" w:color="auto"/>
          </w:divBdr>
        </w:div>
        <w:div w:id="418598632">
          <w:marLeft w:val="0"/>
          <w:marRight w:val="0"/>
          <w:marTop w:val="120"/>
          <w:marBottom w:val="0"/>
          <w:divBdr>
            <w:top w:val="none" w:sz="0" w:space="0" w:color="auto"/>
            <w:left w:val="none" w:sz="0" w:space="0" w:color="auto"/>
            <w:bottom w:val="none" w:sz="0" w:space="0" w:color="auto"/>
            <w:right w:val="none" w:sz="0" w:space="0" w:color="auto"/>
          </w:divBdr>
        </w:div>
        <w:div w:id="464742343">
          <w:marLeft w:val="0"/>
          <w:marRight w:val="0"/>
          <w:marTop w:val="120"/>
          <w:marBottom w:val="0"/>
          <w:divBdr>
            <w:top w:val="none" w:sz="0" w:space="0" w:color="auto"/>
            <w:left w:val="none" w:sz="0" w:space="0" w:color="auto"/>
            <w:bottom w:val="none" w:sz="0" w:space="0" w:color="auto"/>
            <w:right w:val="none" w:sz="0" w:space="0" w:color="auto"/>
          </w:divBdr>
        </w:div>
        <w:div w:id="514540162">
          <w:marLeft w:val="0"/>
          <w:marRight w:val="0"/>
          <w:marTop w:val="120"/>
          <w:marBottom w:val="0"/>
          <w:divBdr>
            <w:top w:val="none" w:sz="0" w:space="0" w:color="auto"/>
            <w:left w:val="none" w:sz="0" w:space="0" w:color="auto"/>
            <w:bottom w:val="none" w:sz="0" w:space="0" w:color="auto"/>
            <w:right w:val="none" w:sz="0" w:space="0" w:color="auto"/>
          </w:divBdr>
        </w:div>
        <w:div w:id="547836483">
          <w:marLeft w:val="1134"/>
          <w:marRight w:val="0"/>
          <w:marTop w:val="60"/>
          <w:marBottom w:val="0"/>
          <w:divBdr>
            <w:top w:val="none" w:sz="0" w:space="0" w:color="auto"/>
            <w:left w:val="none" w:sz="0" w:space="0" w:color="auto"/>
            <w:bottom w:val="none" w:sz="0" w:space="0" w:color="auto"/>
            <w:right w:val="none" w:sz="0" w:space="0" w:color="auto"/>
          </w:divBdr>
        </w:div>
        <w:div w:id="562448130">
          <w:marLeft w:val="1134"/>
          <w:marRight w:val="0"/>
          <w:marTop w:val="60"/>
          <w:marBottom w:val="0"/>
          <w:divBdr>
            <w:top w:val="none" w:sz="0" w:space="0" w:color="auto"/>
            <w:left w:val="none" w:sz="0" w:space="0" w:color="auto"/>
            <w:bottom w:val="none" w:sz="0" w:space="0" w:color="auto"/>
            <w:right w:val="none" w:sz="0" w:space="0" w:color="auto"/>
          </w:divBdr>
        </w:div>
        <w:div w:id="584146110">
          <w:marLeft w:val="567"/>
          <w:marRight w:val="567"/>
          <w:marTop w:val="20"/>
          <w:marBottom w:val="20"/>
          <w:divBdr>
            <w:top w:val="none" w:sz="0" w:space="0" w:color="auto"/>
            <w:left w:val="none" w:sz="0" w:space="0" w:color="auto"/>
            <w:bottom w:val="none" w:sz="0" w:space="0" w:color="auto"/>
            <w:right w:val="none" w:sz="0" w:space="0" w:color="auto"/>
          </w:divBdr>
        </w:div>
        <w:div w:id="594706106">
          <w:marLeft w:val="0"/>
          <w:marRight w:val="0"/>
          <w:marTop w:val="120"/>
          <w:marBottom w:val="0"/>
          <w:divBdr>
            <w:top w:val="none" w:sz="0" w:space="0" w:color="auto"/>
            <w:left w:val="none" w:sz="0" w:space="0" w:color="auto"/>
            <w:bottom w:val="none" w:sz="0" w:space="0" w:color="auto"/>
            <w:right w:val="none" w:sz="0" w:space="0" w:color="auto"/>
          </w:divBdr>
        </w:div>
        <w:div w:id="650602119">
          <w:marLeft w:val="0"/>
          <w:marRight w:val="0"/>
          <w:marTop w:val="120"/>
          <w:marBottom w:val="0"/>
          <w:divBdr>
            <w:top w:val="none" w:sz="0" w:space="0" w:color="auto"/>
            <w:left w:val="none" w:sz="0" w:space="0" w:color="auto"/>
            <w:bottom w:val="none" w:sz="0" w:space="0" w:color="auto"/>
            <w:right w:val="none" w:sz="0" w:space="0" w:color="auto"/>
          </w:divBdr>
        </w:div>
        <w:div w:id="686254749">
          <w:marLeft w:val="0"/>
          <w:marRight w:val="0"/>
          <w:marTop w:val="120"/>
          <w:marBottom w:val="0"/>
          <w:divBdr>
            <w:top w:val="none" w:sz="0" w:space="0" w:color="auto"/>
            <w:left w:val="none" w:sz="0" w:space="0" w:color="auto"/>
            <w:bottom w:val="none" w:sz="0" w:space="0" w:color="auto"/>
            <w:right w:val="none" w:sz="0" w:space="0" w:color="auto"/>
          </w:divBdr>
        </w:div>
        <w:div w:id="692220683">
          <w:marLeft w:val="0"/>
          <w:marRight w:val="0"/>
          <w:marTop w:val="120"/>
          <w:marBottom w:val="0"/>
          <w:divBdr>
            <w:top w:val="none" w:sz="0" w:space="0" w:color="auto"/>
            <w:left w:val="none" w:sz="0" w:space="0" w:color="auto"/>
            <w:bottom w:val="none" w:sz="0" w:space="0" w:color="auto"/>
            <w:right w:val="none" w:sz="0" w:space="0" w:color="auto"/>
          </w:divBdr>
        </w:div>
        <w:div w:id="708646361">
          <w:marLeft w:val="1134"/>
          <w:marRight w:val="0"/>
          <w:marTop w:val="60"/>
          <w:marBottom w:val="0"/>
          <w:divBdr>
            <w:top w:val="none" w:sz="0" w:space="0" w:color="auto"/>
            <w:left w:val="none" w:sz="0" w:space="0" w:color="auto"/>
            <w:bottom w:val="none" w:sz="0" w:space="0" w:color="auto"/>
            <w:right w:val="none" w:sz="0" w:space="0" w:color="auto"/>
          </w:divBdr>
        </w:div>
        <w:div w:id="746730611">
          <w:marLeft w:val="0"/>
          <w:marRight w:val="0"/>
          <w:marTop w:val="240"/>
          <w:marBottom w:val="0"/>
          <w:divBdr>
            <w:top w:val="none" w:sz="0" w:space="0" w:color="auto"/>
            <w:left w:val="none" w:sz="0" w:space="0" w:color="auto"/>
            <w:bottom w:val="none" w:sz="0" w:space="0" w:color="auto"/>
            <w:right w:val="none" w:sz="0" w:space="0" w:color="auto"/>
          </w:divBdr>
        </w:div>
        <w:div w:id="754982836">
          <w:marLeft w:val="1134"/>
          <w:marRight w:val="0"/>
          <w:marTop w:val="60"/>
          <w:marBottom w:val="0"/>
          <w:divBdr>
            <w:top w:val="none" w:sz="0" w:space="0" w:color="auto"/>
            <w:left w:val="none" w:sz="0" w:space="0" w:color="auto"/>
            <w:bottom w:val="none" w:sz="0" w:space="0" w:color="auto"/>
            <w:right w:val="none" w:sz="0" w:space="0" w:color="auto"/>
          </w:divBdr>
        </w:div>
        <w:div w:id="792598095">
          <w:marLeft w:val="0"/>
          <w:marRight w:val="0"/>
          <w:marTop w:val="120"/>
          <w:marBottom w:val="0"/>
          <w:divBdr>
            <w:top w:val="none" w:sz="0" w:space="0" w:color="auto"/>
            <w:left w:val="none" w:sz="0" w:space="0" w:color="auto"/>
            <w:bottom w:val="none" w:sz="0" w:space="0" w:color="auto"/>
            <w:right w:val="none" w:sz="0" w:space="0" w:color="auto"/>
          </w:divBdr>
        </w:div>
        <w:div w:id="809369668">
          <w:marLeft w:val="1134"/>
          <w:marRight w:val="0"/>
          <w:marTop w:val="60"/>
          <w:marBottom w:val="0"/>
          <w:divBdr>
            <w:top w:val="none" w:sz="0" w:space="0" w:color="auto"/>
            <w:left w:val="none" w:sz="0" w:space="0" w:color="auto"/>
            <w:bottom w:val="none" w:sz="0" w:space="0" w:color="auto"/>
            <w:right w:val="none" w:sz="0" w:space="0" w:color="auto"/>
          </w:divBdr>
        </w:div>
        <w:div w:id="872691821">
          <w:marLeft w:val="0"/>
          <w:marRight w:val="0"/>
          <w:marTop w:val="240"/>
          <w:marBottom w:val="0"/>
          <w:divBdr>
            <w:top w:val="none" w:sz="0" w:space="0" w:color="auto"/>
            <w:left w:val="none" w:sz="0" w:space="0" w:color="auto"/>
            <w:bottom w:val="none" w:sz="0" w:space="0" w:color="auto"/>
            <w:right w:val="none" w:sz="0" w:space="0" w:color="auto"/>
          </w:divBdr>
        </w:div>
        <w:div w:id="950363162">
          <w:marLeft w:val="0"/>
          <w:marRight w:val="0"/>
          <w:marTop w:val="120"/>
          <w:marBottom w:val="0"/>
          <w:divBdr>
            <w:top w:val="none" w:sz="0" w:space="0" w:color="auto"/>
            <w:left w:val="none" w:sz="0" w:space="0" w:color="auto"/>
            <w:bottom w:val="none" w:sz="0" w:space="0" w:color="auto"/>
            <w:right w:val="none" w:sz="0" w:space="0" w:color="auto"/>
          </w:divBdr>
        </w:div>
        <w:div w:id="963149160">
          <w:marLeft w:val="1134"/>
          <w:marRight w:val="0"/>
          <w:marTop w:val="60"/>
          <w:marBottom w:val="0"/>
          <w:divBdr>
            <w:top w:val="none" w:sz="0" w:space="0" w:color="auto"/>
            <w:left w:val="none" w:sz="0" w:space="0" w:color="auto"/>
            <w:bottom w:val="none" w:sz="0" w:space="0" w:color="auto"/>
            <w:right w:val="none" w:sz="0" w:space="0" w:color="auto"/>
          </w:divBdr>
        </w:div>
        <w:div w:id="974259755">
          <w:marLeft w:val="1134"/>
          <w:marRight w:val="0"/>
          <w:marTop w:val="60"/>
          <w:marBottom w:val="0"/>
          <w:divBdr>
            <w:top w:val="none" w:sz="0" w:space="0" w:color="auto"/>
            <w:left w:val="none" w:sz="0" w:space="0" w:color="auto"/>
            <w:bottom w:val="none" w:sz="0" w:space="0" w:color="auto"/>
            <w:right w:val="none" w:sz="0" w:space="0" w:color="auto"/>
          </w:divBdr>
        </w:div>
        <w:div w:id="974677887">
          <w:marLeft w:val="0"/>
          <w:marRight w:val="0"/>
          <w:marTop w:val="60"/>
          <w:marBottom w:val="0"/>
          <w:divBdr>
            <w:top w:val="none" w:sz="0" w:space="0" w:color="auto"/>
            <w:left w:val="none" w:sz="0" w:space="0" w:color="auto"/>
            <w:bottom w:val="none" w:sz="0" w:space="0" w:color="auto"/>
            <w:right w:val="none" w:sz="0" w:space="0" w:color="auto"/>
          </w:divBdr>
        </w:div>
        <w:div w:id="1020476518">
          <w:marLeft w:val="1134"/>
          <w:marRight w:val="0"/>
          <w:marTop w:val="60"/>
          <w:marBottom w:val="0"/>
          <w:divBdr>
            <w:top w:val="none" w:sz="0" w:space="0" w:color="auto"/>
            <w:left w:val="none" w:sz="0" w:space="0" w:color="auto"/>
            <w:bottom w:val="none" w:sz="0" w:space="0" w:color="auto"/>
            <w:right w:val="none" w:sz="0" w:space="0" w:color="auto"/>
          </w:divBdr>
        </w:div>
        <w:div w:id="1060639419">
          <w:marLeft w:val="0"/>
          <w:marRight w:val="0"/>
          <w:marTop w:val="120"/>
          <w:marBottom w:val="0"/>
          <w:divBdr>
            <w:top w:val="none" w:sz="0" w:space="0" w:color="auto"/>
            <w:left w:val="none" w:sz="0" w:space="0" w:color="auto"/>
            <w:bottom w:val="none" w:sz="0" w:space="0" w:color="auto"/>
            <w:right w:val="none" w:sz="0" w:space="0" w:color="auto"/>
          </w:divBdr>
        </w:div>
        <w:div w:id="1093475114">
          <w:marLeft w:val="0"/>
          <w:marRight w:val="0"/>
          <w:marTop w:val="120"/>
          <w:marBottom w:val="0"/>
          <w:divBdr>
            <w:top w:val="none" w:sz="0" w:space="0" w:color="auto"/>
            <w:left w:val="none" w:sz="0" w:space="0" w:color="auto"/>
            <w:bottom w:val="none" w:sz="0" w:space="0" w:color="auto"/>
            <w:right w:val="none" w:sz="0" w:space="0" w:color="auto"/>
          </w:divBdr>
        </w:div>
        <w:div w:id="1099066346">
          <w:marLeft w:val="1134"/>
          <w:marRight w:val="0"/>
          <w:marTop w:val="60"/>
          <w:marBottom w:val="0"/>
          <w:divBdr>
            <w:top w:val="none" w:sz="0" w:space="0" w:color="auto"/>
            <w:left w:val="none" w:sz="0" w:space="0" w:color="auto"/>
            <w:bottom w:val="none" w:sz="0" w:space="0" w:color="auto"/>
            <w:right w:val="none" w:sz="0" w:space="0" w:color="auto"/>
          </w:divBdr>
        </w:div>
        <w:div w:id="1099640003">
          <w:marLeft w:val="1134"/>
          <w:marRight w:val="0"/>
          <w:marTop w:val="60"/>
          <w:marBottom w:val="0"/>
          <w:divBdr>
            <w:top w:val="none" w:sz="0" w:space="0" w:color="auto"/>
            <w:left w:val="none" w:sz="0" w:space="0" w:color="auto"/>
            <w:bottom w:val="none" w:sz="0" w:space="0" w:color="auto"/>
            <w:right w:val="none" w:sz="0" w:space="0" w:color="auto"/>
          </w:divBdr>
        </w:div>
        <w:div w:id="1115716917">
          <w:marLeft w:val="1134"/>
          <w:marRight w:val="0"/>
          <w:marTop w:val="60"/>
          <w:marBottom w:val="0"/>
          <w:divBdr>
            <w:top w:val="none" w:sz="0" w:space="0" w:color="auto"/>
            <w:left w:val="none" w:sz="0" w:space="0" w:color="auto"/>
            <w:bottom w:val="none" w:sz="0" w:space="0" w:color="auto"/>
            <w:right w:val="none" w:sz="0" w:space="0" w:color="auto"/>
          </w:divBdr>
        </w:div>
        <w:div w:id="1117262178">
          <w:marLeft w:val="1134"/>
          <w:marRight w:val="0"/>
          <w:marTop w:val="60"/>
          <w:marBottom w:val="0"/>
          <w:divBdr>
            <w:top w:val="none" w:sz="0" w:space="0" w:color="auto"/>
            <w:left w:val="none" w:sz="0" w:space="0" w:color="auto"/>
            <w:bottom w:val="none" w:sz="0" w:space="0" w:color="auto"/>
            <w:right w:val="none" w:sz="0" w:space="0" w:color="auto"/>
          </w:divBdr>
        </w:div>
        <w:div w:id="1126853764">
          <w:marLeft w:val="0"/>
          <w:marRight w:val="0"/>
          <w:marTop w:val="120"/>
          <w:marBottom w:val="0"/>
          <w:divBdr>
            <w:top w:val="none" w:sz="0" w:space="0" w:color="auto"/>
            <w:left w:val="none" w:sz="0" w:space="0" w:color="auto"/>
            <w:bottom w:val="none" w:sz="0" w:space="0" w:color="auto"/>
            <w:right w:val="none" w:sz="0" w:space="0" w:color="auto"/>
          </w:divBdr>
        </w:div>
        <w:div w:id="1141192040">
          <w:marLeft w:val="1134"/>
          <w:marRight w:val="0"/>
          <w:marTop w:val="60"/>
          <w:marBottom w:val="0"/>
          <w:divBdr>
            <w:top w:val="none" w:sz="0" w:space="0" w:color="auto"/>
            <w:left w:val="none" w:sz="0" w:space="0" w:color="auto"/>
            <w:bottom w:val="none" w:sz="0" w:space="0" w:color="auto"/>
            <w:right w:val="none" w:sz="0" w:space="0" w:color="auto"/>
          </w:divBdr>
        </w:div>
        <w:div w:id="1149785470">
          <w:marLeft w:val="567"/>
          <w:marRight w:val="567"/>
          <w:marTop w:val="20"/>
          <w:marBottom w:val="20"/>
          <w:divBdr>
            <w:top w:val="none" w:sz="0" w:space="0" w:color="auto"/>
            <w:left w:val="none" w:sz="0" w:space="0" w:color="auto"/>
            <w:bottom w:val="none" w:sz="0" w:space="0" w:color="auto"/>
            <w:right w:val="none" w:sz="0" w:space="0" w:color="auto"/>
          </w:divBdr>
        </w:div>
        <w:div w:id="1155532765">
          <w:marLeft w:val="1134"/>
          <w:marRight w:val="0"/>
          <w:marTop w:val="60"/>
          <w:marBottom w:val="0"/>
          <w:divBdr>
            <w:top w:val="none" w:sz="0" w:space="0" w:color="auto"/>
            <w:left w:val="none" w:sz="0" w:space="0" w:color="auto"/>
            <w:bottom w:val="none" w:sz="0" w:space="0" w:color="auto"/>
            <w:right w:val="none" w:sz="0" w:space="0" w:color="auto"/>
          </w:divBdr>
        </w:div>
        <w:div w:id="1187790388">
          <w:marLeft w:val="1134"/>
          <w:marRight w:val="0"/>
          <w:marTop w:val="60"/>
          <w:marBottom w:val="0"/>
          <w:divBdr>
            <w:top w:val="none" w:sz="0" w:space="0" w:color="auto"/>
            <w:left w:val="none" w:sz="0" w:space="0" w:color="auto"/>
            <w:bottom w:val="none" w:sz="0" w:space="0" w:color="auto"/>
            <w:right w:val="none" w:sz="0" w:space="0" w:color="auto"/>
          </w:divBdr>
        </w:div>
        <w:div w:id="1206680471">
          <w:marLeft w:val="567"/>
          <w:marRight w:val="567"/>
          <w:marTop w:val="20"/>
          <w:marBottom w:val="20"/>
          <w:divBdr>
            <w:top w:val="none" w:sz="0" w:space="0" w:color="auto"/>
            <w:left w:val="none" w:sz="0" w:space="0" w:color="auto"/>
            <w:bottom w:val="none" w:sz="0" w:space="0" w:color="auto"/>
            <w:right w:val="none" w:sz="0" w:space="0" w:color="auto"/>
          </w:divBdr>
        </w:div>
        <w:div w:id="1233586072">
          <w:marLeft w:val="0"/>
          <w:marRight w:val="0"/>
          <w:marTop w:val="120"/>
          <w:marBottom w:val="0"/>
          <w:divBdr>
            <w:top w:val="none" w:sz="0" w:space="0" w:color="auto"/>
            <w:left w:val="none" w:sz="0" w:space="0" w:color="auto"/>
            <w:bottom w:val="none" w:sz="0" w:space="0" w:color="auto"/>
            <w:right w:val="none" w:sz="0" w:space="0" w:color="auto"/>
          </w:divBdr>
        </w:div>
        <w:div w:id="1252203484">
          <w:marLeft w:val="1134"/>
          <w:marRight w:val="0"/>
          <w:marTop w:val="60"/>
          <w:marBottom w:val="0"/>
          <w:divBdr>
            <w:top w:val="none" w:sz="0" w:space="0" w:color="auto"/>
            <w:left w:val="none" w:sz="0" w:space="0" w:color="auto"/>
            <w:bottom w:val="none" w:sz="0" w:space="0" w:color="auto"/>
            <w:right w:val="none" w:sz="0" w:space="0" w:color="auto"/>
          </w:divBdr>
        </w:div>
        <w:div w:id="1328946276">
          <w:marLeft w:val="0"/>
          <w:marRight w:val="0"/>
          <w:marTop w:val="240"/>
          <w:marBottom w:val="0"/>
          <w:divBdr>
            <w:top w:val="none" w:sz="0" w:space="0" w:color="auto"/>
            <w:left w:val="none" w:sz="0" w:space="0" w:color="auto"/>
            <w:bottom w:val="none" w:sz="0" w:space="0" w:color="auto"/>
            <w:right w:val="none" w:sz="0" w:space="0" w:color="auto"/>
          </w:divBdr>
        </w:div>
        <w:div w:id="1340964434">
          <w:marLeft w:val="0"/>
          <w:marRight w:val="0"/>
          <w:marTop w:val="120"/>
          <w:marBottom w:val="0"/>
          <w:divBdr>
            <w:top w:val="none" w:sz="0" w:space="0" w:color="auto"/>
            <w:left w:val="none" w:sz="0" w:space="0" w:color="auto"/>
            <w:bottom w:val="none" w:sz="0" w:space="0" w:color="auto"/>
            <w:right w:val="none" w:sz="0" w:space="0" w:color="auto"/>
          </w:divBdr>
        </w:div>
        <w:div w:id="1353412455">
          <w:marLeft w:val="0"/>
          <w:marRight w:val="0"/>
          <w:marTop w:val="120"/>
          <w:marBottom w:val="0"/>
          <w:divBdr>
            <w:top w:val="none" w:sz="0" w:space="0" w:color="auto"/>
            <w:left w:val="none" w:sz="0" w:space="0" w:color="auto"/>
            <w:bottom w:val="none" w:sz="0" w:space="0" w:color="auto"/>
            <w:right w:val="none" w:sz="0" w:space="0" w:color="auto"/>
          </w:divBdr>
        </w:div>
        <w:div w:id="1354182934">
          <w:marLeft w:val="0"/>
          <w:marRight w:val="0"/>
          <w:marTop w:val="60"/>
          <w:marBottom w:val="0"/>
          <w:divBdr>
            <w:top w:val="none" w:sz="0" w:space="0" w:color="auto"/>
            <w:left w:val="none" w:sz="0" w:space="0" w:color="auto"/>
            <w:bottom w:val="none" w:sz="0" w:space="0" w:color="auto"/>
            <w:right w:val="none" w:sz="0" w:space="0" w:color="auto"/>
          </w:divBdr>
        </w:div>
        <w:div w:id="1363938323">
          <w:marLeft w:val="1134"/>
          <w:marRight w:val="0"/>
          <w:marTop w:val="60"/>
          <w:marBottom w:val="0"/>
          <w:divBdr>
            <w:top w:val="none" w:sz="0" w:space="0" w:color="auto"/>
            <w:left w:val="none" w:sz="0" w:space="0" w:color="auto"/>
            <w:bottom w:val="none" w:sz="0" w:space="0" w:color="auto"/>
            <w:right w:val="none" w:sz="0" w:space="0" w:color="auto"/>
          </w:divBdr>
        </w:div>
        <w:div w:id="1395276681">
          <w:marLeft w:val="0"/>
          <w:marRight w:val="0"/>
          <w:marTop w:val="120"/>
          <w:marBottom w:val="0"/>
          <w:divBdr>
            <w:top w:val="none" w:sz="0" w:space="0" w:color="auto"/>
            <w:left w:val="none" w:sz="0" w:space="0" w:color="auto"/>
            <w:bottom w:val="none" w:sz="0" w:space="0" w:color="auto"/>
            <w:right w:val="none" w:sz="0" w:space="0" w:color="auto"/>
          </w:divBdr>
        </w:div>
        <w:div w:id="1428961554">
          <w:marLeft w:val="0"/>
          <w:marRight w:val="0"/>
          <w:marTop w:val="120"/>
          <w:marBottom w:val="0"/>
          <w:divBdr>
            <w:top w:val="none" w:sz="0" w:space="0" w:color="auto"/>
            <w:left w:val="none" w:sz="0" w:space="0" w:color="auto"/>
            <w:bottom w:val="none" w:sz="0" w:space="0" w:color="auto"/>
            <w:right w:val="none" w:sz="0" w:space="0" w:color="auto"/>
          </w:divBdr>
        </w:div>
        <w:div w:id="1435051852">
          <w:marLeft w:val="0"/>
          <w:marRight w:val="0"/>
          <w:marTop w:val="120"/>
          <w:marBottom w:val="0"/>
          <w:divBdr>
            <w:top w:val="none" w:sz="0" w:space="0" w:color="auto"/>
            <w:left w:val="none" w:sz="0" w:space="0" w:color="auto"/>
            <w:bottom w:val="none" w:sz="0" w:space="0" w:color="auto"/>
            <w:right w:val="none" w:sz="0" w:space="0" w:color="auto"/>
          </w:divBdr>
        </w:div>
        <w:div w:id="1446735418">
          <w:marLeft w:val="0"/>
          <w:marRight w:val="0"/>
          <w:marTop w:val="60"/>
          <w:marBottom w:val="0"/>
          <w:divBdr>
            <w:top w:val="none" w:sz="0" w:space="0" w:color="auto"/>
            <w:left w:val="none" w:sz="0" w:space="0" w:color="auto"/>
            <w:bottom w:val="none" w:sz="0" w:space="0" w:color="auto"/>
            <w:right w:val="none" w:sz="0" w:space="0" w:color="auto"/>
          </w:divBdr>
        </w:div>
        <w:div w:id="1452940746">
          <w:marLeft w:val="1134"/>
          <w:marRight w:val="0"/>
          <w:marTop w:val="60"/>
          <w:marBottom w:val="0"/>
          <w:divBdr>
            <w:top w:val="none" w:sz="0" w:space="0" w:color="auto"/>
            <w:left w:val="none" w:sz="0" w:space="0" w:color="auto"/>
            <w:bottom w:val="none" w:sz="0" w:space="0" w:color="auto"/>
            <w:right w:val="none" w:sz="0" w:space="0" w:color="auto"/>
          </w:divBdr>
        </w:div>
        <w:div w:id="1476491082">
          <w:marLeft w:val="0"/>
          <w:marRight w:val="0"/>
          <w:marTop w:val="120"/>
          <w:marBottom w:val="0"/>
          <w:divBdr>
            <w:top w:val="none" w:sz="0" w:space="0" w:color="auto"/>
            <w:left w:val="none" w:sz="0" w:space="0" w:color="auto"/>
            <w:bottom w:val="none" w:sz="0" w:space="0" w:color="auto"/>
            <w:right w:val="none" w:sz="0" w:space="0" w:color="auto"/>
          </w:divBdr>
        </w:div>
        <w:div w:id="1491945873">
          <w:marLeft w:val="0"/>
          <w:marRight w:val="0"/>
          <w:marTop w:val="120"/>
          <w:marBottom w:val="0"/>
          <w:divBdr>
            <w:top w:val="none" w:sz="0" w:space="0" w:color="auto"/>
            <w:left w:val="none" w:sz="0" w:space="0" w:color="auto"/>
            <w:bottom w:val="none" w:sz="0" w:space="0" w:color="auto"/>
            <w:right w:val="none" w:sz="0" w:space="0" w:color="auto"/>
          </w:divBdr>
        </w:div>
        <w:div w:id="1492983279">
          <w:marLeft w:val="1985"/>
          <w:marRight w:val="0"/>
          <w:marTop w:val="60"/>
          <w:marBottom w:val="0"/>
          <w:divBdr>
            <w:top w:val="none" w:sz="0" w:space="0" w:color="auto"/>
            <w:left w:val="none" w:sz="0" w:space="0" w:color="auto"/>
            <w:bottom w:val="none" w:sz="0" w:space="0" w:color="auto"/>
            <w:right w:val="none" w:sz="0" w:space="0" w:color="auto"/>
          </w:divBdr>
        </w:div>
        <w:div w:id="1538274931">
          <w:marLeft w:val="0"/>
          <w:marRight w:val="0"/>
          <w:marTop w:val="120"/>
          <w:marBottom w:val="0"/>
          <w:divBdr>
            <w:top w:val="none" w:sz="0" w:space="0" w:color="auto"/>
            <w:left w:val="none" w:sz="0" w:space="0" w:color="auto"/>
            <w:bottom w:val="none" w:sz="0" w:space="0" w:color="auto"/>
            <w:right w:val="none" w:sz="0" w:space="0" w:color="auto"/>
          </w:divBdr>
        </w:div>
        <w:div w:id="1565532547">
          <w:marLeft w:val="1134"/>
          <w:marRight w:val="0"/>
          <w:marTop w:val="60"/>
          <w:marBottom w:val="0"/>
          <w:divBdr>
            <w:top w:val="none" w:sz="0" w:space="0" w:color="auto"/>
            <w:left w:val="none" w:sz="0" w:space="0" w:color="auto"/>
            <w:bottom w:val="none" w:sz="0" w:space="0" w:color="auto"/>
            <w:right w:val="none" w:sz="0" w:space="0" w:color="auto"/>
          </w:divBdr>
        </w:div>
        <w:div w:id="1570728479">
          <w:marLeft w:val="0"/>
          <w:marRight w:val="0"/>
          <w:marTop w:val="60"/>
          <w:marBottom w:val="0"/>
          <w:divBdr>
            <w:top w:val="none" w:sz="0" w:space="0" w:color="auto"/>
            <w:left w:val="none" w:sz="0" w:space="0" w:color="auto"/>
            <w:bottom w:val="none" w:sz="0" w:space="0" w:color="auto"/>
            <w:right w:val="none" w:sz="0" w:space="0" w:color="auto"/>
          </w:divBdr>
        </w:div>
        <w:div w:id="1607225322">
          <w:marLeft w:val="1134"/>
          <w:marRight w:val="0"/>
          <w:marTop w:val="60"/>
          <w:marBottom w:val="0"/>
          <w:divBdr>
            <w:top w:val="none" w:sz="0" w:space="0" w:color="auto"/>
            <w:left w:val="none" w:sz="0" w:space="0" w:color="auto"/>
            <w:bottom w:val="none" w:sz="0" w:space="0" w:color="auto"/>
            <w:right w:val="none" w:sz="0" w:space="0" w:color="auto"/>
          </w:divBdr>
        </w:div>
        <w:div w:id="1644891583">
          <w:marLeft w:val="1134"/>
          <w:marRight w:val="0"/>
          <w:marTop w:val="60"/>
          <w:marBottom w:val="0"/>
          <w:divBdr>
            <w:top w:val="none" w:sz="0" w:space="0" w:color="auto"/>
            <w:left w:val="none" w:sz="0" w:space="0" w:color="auto"/>
            <w:bottom w:val="none" w:sz="0" w:space="0" w:color="auto"/>
            <w:right w:val="none" w:sz="0" w:space="0" w:color="auto"/>
          </w:divBdr>
        </w:div>
        <w:div w:id="1689411086">
          <w:marLeft w:val="0"/>
          <w:marRight w:val="0"/>
          <w:marTop w:val="120"/>
          <w:marBottom w:val="0"/>
          <w:divBdr>
            <w:top w:val="none" w:sz="0" w:space="0" w:color="auto"/>
            <w:left w:val="none" w:sz="0" w:space="0" w:color="auto"/>
            <w:bottom w:val="none" w:sz="0" w:space="0" w:color="auto"/>
            <w:right w:val="none" w:sz="0" w:space="0" w:color="auto"/>
          </w:divBdr>
        </w:div>
        <w:div w:id="1734306236">
          <w:marLeft w:val="1134"/>
          <w:marRight w:val="0"/>
          <w:marTop w:val="60"/>
          <w:marBottom w:val="0"/>
          <w:divBdr>
            <w:top w:val="none" w:sz="0" w:space="0" w:color="auto"/>
            <w:left w:val="none" w:sz="0" w:space="0" w:color="auto"/>
            <w:bottom w:val="none" w:sz="0" w:space="0" w:color="auto"/>
            <w:right w:val="none" w:sz="0" w:space="0" w:color="auto"/>
          </w:divBdr>
        </w:div>
        <w:div w:id="1806580695">
          <w:marLeft w:val="0"/>
          <w:marRight w:val="0"/>
          <w:marTop w:val="120"/>
          <w:marBottom w:val="0"/>
          <w:divBdr>
            <w:top w:val="none" w:sz="0" w:space="0" w:color="auto"/>
            <w:left w:val="none" w:sz="0" w:space="0" w:color="auto"/>
            <w:bottom w:val="none" w:sz="0" w:space="0" w:color="auto"/>
            <w:right w:val="none" w:sz="0" w:space="0" w:color="auto"/>
          </w:divBdr>
        </w:div>
        <w:div w:id="1807503348">
          <w:marLeft w:val="1134"/>
          <w:marRight w:val="0"/>
          <w:marTop w:val="60"/>
          <w:marBottom w:val="0"/>
          <w:divBdr>
            <w:top w:val="none" w:sz="0" w:space="0" w:color="auto"/>
            <w:left w:val="none" w:sz="0" w:space="0" w:color="auto"/>
            <w:bottom w:val="none" w:sz="0" w:space="0" w:color="auto"/>
            <w:right w:val="none" w:sz="0" w:space="0" w:color="auto"/>
          </w:divBdr>
        </w:div>
        <w:div w:id="1809669076">
          <w:marLeft w:val="1134"/>
          <w:marRight w:val="0"/>
          <w:marTop w:val="60"/>
          <w:marBottom w:val="0"/>
          <w:divBdr>
            <w:top w:val="none" w:sz="0" w:space="0" w:color="auto"/>
            <w:left w:val="none" w:sz="0" w:space="0" w:color="auto"/>
            <w:bottom w:val="none" w:sz="0" w:space="0" w:color="auto"/>
            <w:right w:val="none" w:sz="0" w:space="0" w:color="auto"/>
          </w:divBdr>
        </w:div>
        <w:div w:id="1819960762">
          <w:marLeft w:val="0"/>
          <w:marRight w:val="0"/>
          <w:marTop w:val="120"/>
          <w:marBottom w:val="0"/>
          <w:divBdr>
            <w:top w:val="none" w:sz="0" w:space="0" w:color="auto"/>
            <w:left w:val="none" w:sz="0" w:space="0" w:color="auto"/>
            <w:bottom w:val="none" w:sz="0" w:space="0" w:color="auto"/>
            <w:right w:val="none" w:sz="0" w:space="0" w:color="auto"/>
          </w:divBdr>
        </w:div>
        <w:div w:id="1834175900">
          <w:marLeft w:val="1134"/>
          <w:marRight w:val="0"/>
          <w:marTop w:val="60"/>
          <w:marBottom w:val="0"/>
          <w:divBdr>
            <w:top w:val="none" w:sz="0" w:space="0" w:color="auto"/>
            <w:left w:val="none" w:sz="0" w:space="0" w:color="auto"/>
            <w:bottom w:val="none" w:sz="0" w:space="0" w:color="auto"/>
            <w:right w:val="none" w:sz="0" w:space="0" w:color="auto"/>
          </w:divBdr>
        </w:div>
        <w:div w:id="1872457251">
          <w:marLeft w:val="0"/>
          <w:marRight w:val="0"/>
          <w:marTop w:val="240"/>
          <w:marBottom w:val="0"/>
          <w:divBdr>
            <w:top w:val="none" w:sz="0" w:space="0" w:color="auto"/>
            <w:left w:val="none" w:sz="0" w:space="0" w:color="auto"/>
            <w:bottom w:val="none" w:sz="0" w:space="0" w:color="auto"/>
            <w:right w:val="none" w:sz="0" w:space="0" w:color="auto"/>
          </w:divBdr>
        </w:div>
        <w:div w:id="1917591567">
          <w:marLeft w:val="0"/>
          <w:marRight w:val="0"/>
          <w:marTop w:val="240"/>
          <w:marBottom w:val="0"/>
          <w:divBdr>
            <w:top w:val="none" w:sz="0" w:space="0" w:color="auto"/>
            <w:left w:val="none" w:sz="0" w:space="0" w:color="auto"/>
            <w:bottom w:val="none" w:sz="0" w:space="0" w:color="auto"/>
            <w:right w:val="none" w:sz="0" w:space="0" w:color="auto"/>
          </w:divBdr>
        </w:div>
        <w:div w:id="1939287626">
          <w:marLeft w:val="0"/>
          <w:marRight w:val="0"/>
          <w:marTop w:val="120"/>
          <w:marBottom w:val="0"/>
          <w:divBdr>
            <w:top w:val="none" w:sz="0" w:space="0" w:color="auto"/>
            <w:left w:val="none" w:sz="0" w:space="0" w:color="auto"/>
            <w:bottom w:val="none" w:sz="0" w:space="0" w:color="auto"/>
            <w:right w:val="none" w:sz="0" w:space="0" w:color="auto"/>
          </w:divBdr>
        </w:div>
        <w:div w:id="1961103669">
          <w:marLeft w:val="1134"/>
          <w:marRight w:val="0"/>
          <w:marTop w:val="60"/>
          <w:marBottom w:val="0"/>
          <w:divBdr>
            <w:top w:val="none" w:sz="0" w:space="0" w:color="auto"/>
            <w:left w:val="none" w:sz="0" w:space="0" w:color="auto"/>
            <w:bottom w:val="none" w:sz="0" w:space="0" w:color="auto"/>
            <w:right w:val="none" w:sz="0" w:space="0" w:color="auto"/>
          </w:divBdr>
        </w:div>
        <w:div w:id="1974628301">
          <w:marLeft w:val="1134"/>
          <w:marRight w:val="0"/>
          <w:marTop w:val="60"/>
          <w:marBottom w:val="0"/>
          <w:divBdr>
            <w:top w:val="none" w:sz="0" w:space="0" w:color="auto"/>
            <w:left w:val="none" w:sz="0" w:space="0" w:color="auto"/>
            <w:bottom w:val="none" w:sz="0" w:space="0" w:color="auto"/>
            <w:right w:val="none" w:sz="0" w:space="0" w:color="auto"/>
          </w:divBdr>
        </w:div>
        <w:div w:id="1999728683">
          <w:marLeft w:val="1134"/>
          <w:marRight w:val="0"/>
          <w:marTop w:val="60"/>
          <w:marBottom w:val="0"/>
          <w:divBdr>
            <w:top w:val="none" w:sz="0" w:space="0" w:color="auto"/>
            <w:left w:val="none" w:sz="0" w:space="0" w:color="auto"/>
            <w:bottom w:val="none" w:sz="0" w:space="0" w:color="auto"/>
            <w:right w:val="none" w:sz="0" w:space="0" w:color="auto"/>
          </w:divBdr>
        </w:div>
        <w:div w:id="2043289007">
          <w:marLeft w:val="0"/>
          <w:marRight w:val="0"/>
          <w:marTop w:val="60"/>
          <w:marBottom w:val="0"/>
          <w:divBdr>
            <w:top w:val="none" w:sz="0" w:space="0" w:color="auto"/>
            <w:left w:val="none" w:sz="0" w:space="0" w:color="auto"/>
            <w:bottom w:val="none" w:sz="0" w:space="0" w:color="auto"/>
            <w:right w:val="none" w:sz="0" w:space="0" w:color="auto"/>
          </w:divBdr>
        </w:div>
        <w:div w:id="2101487041">
          <w:marLeft w:val="1985"/>
          <w:marRight w:val="0"/>
          <w:marTop w:val="60"/>
          <w:marBottom w:val="0"/>
          <w:divBdr>
            <w:top w:val="none" w:sz="0" w:space="0" w:color="auto"/>
            <w:left w:val="none" w:sz="0" w:space="0" w:color="auto"/>
            <w:bottom w:val="none" w:sz="0" w:space="0" w:color="auto"/>
            <w:right w:val="none" w:sz="0" w:space="0" w:color="auto"/>
          </w:divBdr>
        </w:div>
        <w:div w:id="2106727896">
          <w:marLeft w:val="0"/>
          <w:marRight w:val="0"/>
          <w:marTop w:val="60"/>
          <w:marBottom w:val="0"/>
          <w:divBdr>
            <w:top w:val="none" w:sz="0" w:space="0" w:color="auto"/>
            <w:left w:val="none" w:sz="0" w:space="0" w:color="auto"/>
            <w:bottom w:val="none" w:sz="0" w:space="0" w:color="auto"/>
            <w:right w:val="none" w:sz="0" w:space="0" w:color="auto"/>
          </w:divBdr>
        </w:div>
        <w:div w:id="2130128114">
          <w:marLeft w:val="1134"/>
          <w:marRight w:val="0"/>
          <w:marTop w:val="60"/>
          <w:marBottom w:val="0"/>
          <w:divBdr>
            <w:top w:val="none" w:sz="0" w:space="0" w:color="auto"/>
            <w:left w:val="none" w:sz="0" w:space="0" w:color="auto"/>
            <w:bottom w:val="none" w:sz="0" w:space="0" w:color="auto"/>
            <w:right w:val="none" w:sz="0" w:space="0" w:color="auto"/>
          </w:divBdr>
        </w:div>
      </w:divsChild>
    </w:div>
    <w:div w:id="1098333959">
      <w:bodyDiv w:val="1"/>
      <w:marLeft w:val="0"/>
      <w:marRight w:val="0"/>
      <w:marTop w:val="0"/>
      <w:marBottom w:val="0"/>
      <w:divBdr>
        <w:top w:val="none" w:sz="0" w:space="0" w:color="auto"/>
        <w:left w:val="none" w:sz="0" w:space="0" w:color="auto"/>
        <w:bottom w:val="none" w:sz="0" w:space="0" w:color="auto"/>
        <w:right w:val="none" w:sz="0" w:space="0" w:color="auto"/>
      </w:divBdr>
      <w:divsChild>
        <w:div w:id="6493494">
          <w:marLeft w:val="0"/>
          <w:marRight w:val="0"/>
          <w:marTop w:val="240"/>
          <w:marBottom w:val="0"/>
          <w:divBdr>
            <w:top w:val="none" w:sz="0" w:space="0" w:color="auto"/>
            <w:left w:val="none" w:sz="0" w:space="0" w:color="auto"/>
            <w:bottom w:val="none" w:sz="0" w:space="0" w:color="auto"/>
            <w:right w:val="none" w:sz="0" w:space="0" w:color="auto"/>
          </w:divBdr>
        </w:div>
        <w:div w:id="964699602">
          <w:marLeft w:val="0"/>
          <w:marRight w:val="0"/>
          <w:marTop w:val="120"/>
          <w:marBottom w:val="0"/>
          <w:divBdr>
            <w:top w:val="none" w:sz="0" w:space="0" w:color="auto"/>
            <w:left w:val="none" w:sz="0" w:space="0" w:color="auto"/>
            <w:bottom w:val="none" w:sz="0" w:space="0" w:color="auto"/>
            <w:right w:val="none" w:sz="0" w:space="0" w:color="auto"/>
          </w:divBdr>
        </w:div>
        <w:div w:id="1100881064">
          <w:marLeft w:val="0"/>
          <w:marRight w:val="0"/>
          <w:marTop w:val="120"/>
          <w:marBottom w:val="0"/>
          <w:divBdr>
            <w:top w:val="none" w:sz="0" w:space="0" w:color="auto"/>
            <w:left w:val="none" w:sz="0" w:space="0" w:color="auto"/>
            <w:bottom w:val="none" w:sz="0" w:space="0" w:color="auto"/>
            <w:right w:val="none" w:sz="0" w:space="0" w:color="auto"/>
          </w:divBdr>
        </w:div>
        <w:div w:id="1902598726">
          <w:marLeft w:val="0"/>
          <w:marRight w:val="0"/>
          <w:marTop w:val="120"/>
          <w:marBottom w:val="0"/>
          <w:divBdr>
            <w:top w:val="none" w:sz="0" w:space="0" w:color="auto"/>
            <w:left w:val="none" w:sz="0" w:space="0" w:color="auto"/>
            <w:bottom w:val="none" w:sz="0" w:space="0" w:color="auto"/>
            <w:right w:val="none" w:sz="0" w:space="0" w:color="auto"/>
          </w:divBdr>
        </w:div>
        <w:div w:id="2022079558">
          <w:marLeft w:val="567"/>
          <w:marRight w:val="567"/>
          <w:marTop w:val="20"/>
          <w:marBottom w:val="20"/>
          <w:divBdr>
            <w:top w:val="none" w:sz="0" w:space="0" w:color="auto"/>
            <w:left w:val="none" w:sz="0" w:space="0" w:color="auto"/>
            <w:bottom w:val="none" w:sz="0" w:space="0" w:color="auto"/>
            <w:right w:val="none" w:sz="0" w:space="0" w:color="auto"/>
          </w:divBdr>
        </w:div>
      </w:divsChild>
    </w:div>
    <w:div w:id="1648820696">
      <w:bodyDiv w:val="1"/>
      <w:marLeft w:val="0"/>
      <w:marRight w:val="0"/>
      <w:marTop w:val="0"/>
      <w:marBottom w:val="0"/>
      <w:divBdr>
        <w:top w:val="none" w:sz="0" w:space="0" w:color="auto"/>
        <w:left w:val="none" w:sz="0" w:space="0" w:color="auto"/>
        <w:bottom w:val="none" w:sz="0" w:space="0" w:color="auto"/>
        <w:right w:val="none" w:sz="0" w:space="0" w:color="auto"/>
      </w:divBdr>
      <w:divsChild>
        <w:div w:id="42870485">
          <w:marLeft w:val="1134"/>
          <w:marRight w:val="0"/>
          <w:marTop w:val="60"/>
          <w:marBottom w:val="0"/>
          <w:divBdr>
            <w:top w:val="none" w:sz="0" w:space="0" w:color="auto"/>
            <w:left w:val="none" w:sz="0" w:space="0" w:color="auto"/>
            <w:bottom w:val="none" w:sz="0" w:space="0" w:color="auto"/>
            <w:right w:val="none" w:sz="0" w:space="0" w:color="auto"/>
          </w:divBdr>
        </w:div>
        <w:div w:id="43599399">
          <w:marLeft w:val="1134"/>
          <w:marRight w:val="0"/>
          <w:marTop w:val="60"/>
          <w:marBottom w:val="0"/>
          <w:divBdr>
            <w:top w:val="none" w:sz="0" w:space="0" w:color="auto"/>
            <w:left w:val="none" w:sz="0" w:space="0" w:color="auto"/>
            <w:bottom w:val="none" w:sz="0" w:space="0" w:color="auto"/>
            <w:right w:val="none" w:sz="0" w:space="0" w:color="auto"/>
          </w:divBdr>
        </w:div>
        <w:div w:id="63335411">
          <w:marLeft w:val="1134"/>
          <w:marRight w:val="0"/>
          <w:marTop w:val="60"/>
          <w:marBottom w:val="0"/>
          <w:divBdr>
            <w:top w:val="none" w:sz="0" w:space="0" w:color="auto"/>
            <w:left w:val="none" w:sz="0" w:space="0" w:color="auto"/>
            <w:bottom w:val="none" w:sz="0" w:space="0" w:color="auto"/>
            <w:right w:val="none" w:sz="0" w:space="0" w:color="auto"/>
          </w:divBdr>
        </w:div>
        <w:div w:id="65078519">
          <w:marLeft w:val="1134"/>
          <w:marRight w:val="0"/>
          <w:marTop w:val="60"/>
          <w:marBottom w:val="0"/>
          <w:divBdr>
            <w:top w:val="none" w:sz="0" w:space="0" w:color="auto"/>
            <w:left w:val="none" w:sz="0" w:space="0" w:color="auto"/>
            <w:bottom w:val="none" w:sz="0" w:space="0" w:color="auto"/>
            <w:right w:val="none" w:sz="0" w:space="0" w:color="auto"/>
          </w:divBdr>
        </w:div>
        <w:div w:id="149374883">
          <w:marLeft w:val="0"/>
          <w:marRight w:val="0"/>
          <w:marTop w:val="240"/>
          <w:marBottom w:val="0"/>
          <w:divBdr>
            <w:top w:val="none" w:sz="0" w:space="0" w:color="auto"/>
            <w:left w:val="none" w:sz="0" w:space="0" w:color="auto"/>
            <w:bottom w:val="none" w:sz="0" w:space="0" w:color="auto"/>
            <w:right w:val="none" w:sz="0" w:space="0" w:color="auto"/>
          </w:divBdr>
        </w:div>
        <w:div w:id="153688320">
          <w:marLeft w:val="0"/>
          <w:marRight w:val="0"/>
          <w:marTop w:val="60"/>
          <w:marBottom w:val="0"/>
          <w:divBdr>
            <w:top w:val="none" w:sz="0" w:space="0" w:color="auto"/>
            <w:left w:val="none" w:sz="0" w:space="0" w:color="auto"/>
            <w:bottom w:val="none" w:sz="0" w:space="0" w:color="auto"/>
            <w:right w:val="none" w:sz="0" w:space="0" w:color="auto"/>
          </w:divBdr>
        </w:div>
        <w:div w:id="187722397">
          <w:marLeft w:val="0"/>
          <w:marRight w:val="0"/>
          <w:marTop w:val="120"/>
          <w:marBottom w:val="0"/>
          <w:divBdr>
            <w:top w:val="none" w:sz="0" w:space="0" w:color="auto"/>
            <w:left w:val="none" w:sz="0" w:space="0" w:color="auto"/>
            <w:bottom w:val="none" w:sz="0" w:space="0" w:color="auto"/>
            <w:right w:val="none" w:sz="0" w:space="0" w:color="auto"/>
          </w:divBdr>
        </w:div>
        <w:div w:id="276452268">
          <w:marLeft w:val="1134"/>
          <w:marRight w:val="0"/>
          <w:marTop w:val="60"/>
          <w:marBottom w:val="0"/>
          <w:divBdr>
            <w:top w:val="none" w:sz="0" w:space="0" w:color="auto"/>
            <w:left w:val="none" w:sz="0" w:space="0" w:color="auto"/>
            <w:bottom w:val="none" w:sz="0" w:space="0" w:color="auto"/>
            <w:right w:val="none" w:sz="0" w:space="0" w:color="auto"/>
          </w:divBdr>
        </w:div>
        <w:div w:id="280187487">
          <w:marLeft w:val="0"/>
          <w:marRight w:val="0"/>
          <w:marTop w:val="120"/>
          <w:marBottom w:val="0"/>
          <w:divBdr>
            <w:top w:val="none" w:sz="0" w:space="0" w:color="auto"/>
            <w:left w:val="none" w:sz="0" w:space="0" w:color="auto"/>
            <w:bottom w:val="none" w:sz="0" w:space="0" w:color="auto"/>
            <w:right w:val="none" w:sz="0" w:space="0" w:color="auto"/>
          </w:divBdr>
        </w:div>
        <w:div w:id="289407858">
          <w:marLeft w:val="0"/>
          <w:marRight w:val="0"/>
          <w:marTop w:val="120"/>
          <w:marBottom w:val="0"/>
          <w:divBdr>
            <w:top w:val="none" w:sz="0" w:space="0" w:color="auto"/>
            <w:left w:val="none" w:sz="0" w:space="0" w:color="auto"/>
            <w:bottom w:val="none" w:sz="0" w:space="0" w:color="auto"/>
            <w:right w:val="none" w:sz="0" w:space="0" w:color="auto"/>
          </w:divBdr>
        </w:div>
        <w:div w:id="386294900">
          <w:marLeft w:val="0"/>
          <w:marRight w:val="0"/>
          <w:marTop w:val="60"/>
          <w:marBottom w:val="0"/>
          <w:divBdr>
            <w:top w:val="none" w:sz="0" w:space="0" w:color="auto"/>
            <w:left w:val="none" w:sz="0" w:space="0" w:color="auto"/>
            <w:bottom w:val="none" w:sz="0" w:space="0" w:color="auto"/>
            <w:right w:val="none" w:sz="0" w:space="0" w:color="auto"/>
          </w:divBdr>
        </w:div>
        <w:div w:id="462894610">
          <w:marLeft w:val="1134"/>
          <w:marRight w:val="0"/>
          <w:marTop w:val="60"/>
          <w:marBottom w:val="0"/>
          <w:divBdr>
            <w:top w:val="none" w:sz="0" w:space="0" w:color="auto"/>
            <w:left w:val="none" w:sz="0" w:space="0" w:color="auto"/>
            <w:bottom w:val="none" w:sz="0" w:space="0" w:color="auto"/>
            <w:right w:val="none" w:sz="0" w:space="0" w:color="auto"/>
          </w:divBdr>
        </w:div>
        <w:div w:id="474488653">
          <w:marLeft w:val="1134"/>
          <w:marRight w:val="0"/>
          <w:marTop w:val="60"/>
          <w:marBottom w:val="0"/>
          <w:divBdr>
            <w:top w:val="none" w:sz="0" w:space="0" w:color="auto"/>
            <w:left w:val="none" w:sz="0" w:space="0" w:color="auto"/>
            <w:bottom w:val="none" w:sz="0" w:space="0" w:color="auto"/>
            <w:right w:val="none" w:sz="0" w:space="0" w:color="auto"/>
          </w:divBdr>
        </w:div>
        <w:div w:id="479226717">
          <w:marLeft w:val="0"/>
          <w:marRight w:val="0"/>
          <w:marTop w:val="120"/>
          <w:marBottom w:val="0"/>
          <w:divBdr>
            <w:top w:val="none" w:sz="0" w:space="0" w:color="auto"/>
            <w:left w:val="none" w:sz="0" w:space="0" w:color="auto"/>
            <w:bottom w:val="none" w:sz="0" w:space="0" w:color="auto"/>
            <w:right w:val="none" w:sz="0" w:space="0" w:color="auto"/>
          </w:divBdr>
        </w:div>
        <w:div w:id="606892865">
          <w:marLeft w:val="0"/>
          <w:marRight w:val="0"/>
          <w:marTop w:val="120"/>
          <w:marBottom w:val="0"/>
          <w:divBdr>
            <w:top w:val="none" w:sz="0" w:space="0" w:color="auto"/>
            <w:left w:val="none" w:sz="0" w:space="0" w:color="auto"/>
            <w:bottom w:val="none" w:sz="0" w:space="0" w:color="auto"/>
            <w:right w:val="none" w:sz="0" w:space="0" w:color="auto"/>
          </w:divBdr>
        </w:div>
        <w:div w:id="626157354">
          <w:marLeft w:val="1134"/>
          <w:marRight w:val="0"/>
          <w:marTop w:val="60"/>
          <w:marBottom w:val="0"/>
          <w:divBdr>
            <w:top w:val="none" w:sz="0" w:space="0" w:color="auto"/>
            <w:left w:val="none" w:sz="0" w:space="0" w:color="auto"/>
            <w:bottom w:val="none" w:sz="0" w:space="0" w:color="auto"/>
            <w:right w:val="none" w:sz="0" w:space="0" w:color="auto"/>
          </w:divBdr>
        </w:div>
        <w:div w:id="656498750">
          <w:marLeft w:val="0"/>
          <w:marRight w:val="0"/>
          <w:marTop w:val="60"/>
          <w:marBottom w:val="0"/>
          <w:divBdr>
            <w:top w:val="none" w:sz="0" w:space="0" w:color="auto"/>
            <w:left w:val="none" w:sz="0" w:space="0" w:color="auto"/>
            <w:bottom w:val="none" w:sz="0" w:space="0" w:color="auto"/>
            <w:right w:val="none" w:sz="0" w:space="0" w:color="auto"/>
          </w:divBdr>
        </w:div>
        <w:div w:id="666127800">
          <w:marLeft w:val="1134"/>
          <w:marRight w:val="0"/>
          <w:marTop w:val="60"/>
          <w:marBottom w:val="0"/>
          <w:divBdr>
            <w:top w:val="none" w:sz="0" w:space="0" w:color="auto"/>
            <w:left w:val="none" w:sz="0" w:space="0" w:color="auto"/>
            <w:bottom w:val="none" w:sz="0" w:space="0" w:color="auto"/>
            <w:right w:val="none" w:sz="0" w:space="0" w:color="auto"/>
          </w:divBdr>
        </w:div>
        <w:div w:id="685716516">
          <w:marLeft w:val="0"/>
          <w:marRight w:val="0"/>
          <w:marTop w:val="60"/>
          <w:marBottom w:val="0"/>
          <w:divBdr>
            <w:top w:val="none" w:sz="0" w:space="0" w:color="auto"/>
            <w:left w:val="none" w:sz="0" w:space="0" w:color="auto"/>
            <w:bottom w:val="none" w:sz="0" w:space="0" w:color="auto"/>
            <w:right w:val="none" w:sz="0" w:space="0" w:color="auto"/>
          </w:divBdr>
        </w:div>
        <w:div w:id="690301426">
          <w:marLeft w:val="0"/>
          <w:marRight w:val="0"/>
          <w:marTop w:val="120"/>
          <w:marBottom w:val="0"/>
          <w:divBdr>
            <w:top w:val="none" w:sz="0" w:space="0" w:color="auto"/>
            <w:left w:val="none" w:sz="0" w:space="0" w:color="auto"/>
            <w:bottom w:val="none" w:sz="0" w:space="0" w:color="auto"/>
            <w:right w:val="none" w:sz="0" w:space="0" w:color="auto"/>
          </w:divBdr>
        </w:div>
        <w:div w:id="701056518">
          <w:marLeft w:val="0"/>
          <w:marRight w:val="0"/>
          <w:marTop w:val="240"/>
          <w:marBottom w:val="0"/>
          <w:divBdr>
            <w:top w:val="none" w:sz="0" w:space="0" w:color="auto"/>
            <w:left w:val="none" w:sz="0" w:space="0" w:color="auto"/>
            <w:bottom w:val="none" w:sz="0" w:space="0" w:color="auto"/>
            <w:right w:val="none" w:sz="0" w:space="0" w:color="auto"/>
          </w:divBdr>
        </w:div>
        <w:div w:id="705256674">
          <w:marLeft w:val="0"/>
          <w:marRight w:val="0"/>
          <w:marTop w:val="120"/>
          <w:marBottom w:val="0"/>
          <w:divBdr>
            <w:top w:val="none" w:sz="0" w:space="0" w:color="auto"/>
            <w:left w:val="none" w:sz="0" w:space="0" w:color="auto"/>
            <w:bottom w:val="none" w:sz="0" w:space="0" w:color="auto"/>
            <w:right w:val="none" w:sz="0" w:space="0" w:color="auto"/>
          </w:divBdr>
        </w:div>
        <w:div w:id="710880045">
          <w:marLeft w:val="0"/>
          <w:marRight w:val="0"/>
          <w:marTop w:val="120"/>
          <w:marBottom w:val="0"/>
          <w:divBdr>
            <w:top w:val="none" w:sz="0" w:space="0" w:color="auto"/>
            <w:left w:val="none" w:sz="0" w:space="0" w:color="auto"/>
            <w:bottom w:val="none" w:sz="0" w:space="0" w:color="auto"/>
            <w:right w:val="none" w:sz="0" w:space="0" w:color="auto"/>
          </w:divBdr>
        </w:div>
        <w:div w:id="732390921">
          <w:marLeft w:val="1134"/>
          <w:marRight w:val="0"/>
          <w:marTop w:val="60"/>
          <w:marBottom w:val="0"/>
          <w:divBdr>
            <w:top w:val="none" w:sz="0" w:space="0" w:color="auto"/>
            <w:left w:val="none" w:sz="0" w:space="0" w:color="auto"/>
            <w:bottom w:val="none" w:sz="0" w:space="0" w:color="auto"/>
            <w:right w:val="none" w:sz="0" w:space="0" w:color="auto"/>
          </w:divBdr>
        </w:div>
        <w:div w:id="750543734">
          <w:marLeft w:val="1985"/>
          <w:marRight w:val="0"/>
          <w:marTop w:val="60"/>
          <w:marBottom w:val="0"/>
          <w:divBdr>
            <w:top w:val="none" w:sz="0" w:space="0" w:color="auto"/>
            <w:left w:val="none" w:sz="0" w:space="0" w:color="auto"/>
            <w:bottom w:val="none" w:sz="0" w:space="0" w:color="auto"/>
            <w:right w:val="none" w:sz="0" w:space="0" w:color="auto"/>
          </w:divBdr>
        </w:div>
        <w:div w:id="779032489">
          <w:marLeft w:val="0"/>
          <w:marRight w:val="0"/>
          <w:marTop w:val="120"/>
          <w:marBottom w:val="0"/>
          <w:divBdr>
            <w:top w:val="none" w:sz="0" w:space="0" w:color="auto"/>
            <w:left w:val="none" w:sz="0" w:space="0" w:color="auto"/>
            <w:bottom w:val="none" w:sz="0" w:space="0" w:color="auto"/>
            <w:right w:val="none" w:sz="0" w:space="0" w:color="auto"/>
          </w:divBdr>
        </w:div>
        <w:div w:id="784815864">
          <w:marLeft w:val="567"/>
          <w:marRight w:val="567"/>
          <w:marTop w:val="20"/>
          <w:marBottom w:val="20"/>
          <w:divBdr>
            <w:top w:val="none" w:sz="0" w:space="0" w:color="auto"/>
            <w:left w:val="none" w:sz="0" w:space="0" w:color="auto"/>
            <w:bottom w:val="none" w:sz="0" w:space="0" w:color="auto"/>
            <w:right w:val="none" w:sz="0" w:space="0" w:color="auto"/>
          </w:divBdr>
        </w:div>
        <w:div w:id="790325464">
          <w:marLeft w:val="0"/>
          <w:marRight w:val="0"/>
          <w:marTop w:val="120"/>
          <w:marBottom w:val="0"/>
          <w:divBdr>
            <w:top w:val="none" w:sz="0" w:space="0" w:color="auto"/>
            <w:left w:val="none" w:sz="0" w:space="0" w:color="auto"/>
            <w:bottom w:val="none" w:sz="0" w:space="0" w:color="auto"/>
            <w:right w:val="none" w:sz="0" w:space="0" w:color="auto"/>
          </w:divBdr>
        </w:div>
        <w:div w:id="838731737">
          <w:marLeft w:val="0"/>
          <w:marRight w:val="0"/>
          <w:marTop w:val="120"/>
          <w:marBottom w:val="0"/>
          <w:divBdr>
            <w:top w:val="none" w:sz="0" w:space="0" w:color="auto"/>
            <w:left w:val="none" w:sz="0" w:space="0" w:color="auto"/>
            <w:bottom w:val="none" w:sz="0" w:space="0" w:color="auto"/>
            <w:right w:val="none" w:sz="0" w:space="0" w:color="auto"/>
          </w:divBdr>
        </w:div>
        <w:div w:id="875657182">
          <w:marLeft w:val="0"/>
          <w:marRight w:val="0"/>
          <w:marTop w:val="60"/>
          <w:marBottom w:val="0"/>
          <w:divBdr>
            <w:top w:val="none" w:sz="0" w:space="0" w:color="auto"/>
            <w:left w:val="none" w:sz="0" w:space="0" w:color="auto"/>
            <w:bottom w:val="none" w:sz="0" w:space="0" w:color="auto"/>
            <w:right w:val="none" w:sz="0" w:space="0" w:color="auto"/>
          </w:divBdr>
        </w:div>
        <w:div w:id="898521060">
          <w:marLeft w:val="1134"/>
          <w:marRight w:val="0"/>
          <w:marTop w:val="60"/>
          <w:marBottom w:val="0"/>
          <w:divBdr>
            <w:top w:val="none" w:sz="0" w:space="0" w:color="auto"/>
            <w:left w:val="none" w:sz="0" w:space="0" w:color="auto"/>
            <w:bottom w:val="none" w:sz="0" w:space="0" w:color="auto"/>
            <w:right w:val="none" w:sz="0" w:space="0" w:color="auto"/>
          </w:divBdr>
        </w:div>
        <w:div w:id="911239039">
          <w:marLeft w:val="0"/>
          <w:marRight w:val="0"/>
          <w:marTop w:val="240"/>
          <w:marBottom w:val="0"/>
          <w:divBdr>
            <w:top w:val="none" w:sz="0" w:space="0" w:color="auto"/>
            <w:left w:val="none" w:sz="0" w:space="0" w:color="auto"/>
            <w:bottom w:val="none" w:sz="0" w:space="0" w:color="auto"/>
            <w:right w:val="none" w:sz="0" w:space="0" w:color="auto"/>
          </w:divBdr>
        </w:div>
        <w:div w:id="929387242">
          <w:marLeft w:val="1134"/>
          <w:marRight w:val="0"/>
          <w:marTop w:val="60"/>
          <w:marBottom w:val="0"/>
          <w:divBdr>
            <w:top w:val="none" w:sz="0" w:space="0" w:color="auto"/>
            <w:left w:val="none" w:sz="0" w:space="0" w:color="auto"/>
            <w:bottom w:val="none" w:sz="0" w:space="0" w:color="auto"/>
            <w:right w:val="none" w:sz="0" w:space="0" w:color="auto"/>
          </w:divBdr>
        </w:div>
        <w:div w:id="974141403">
          <w:marLeft w:val="1134"/>
          <w:marRight w:val="0"/>
          <w:marTop w:val="60"/>
          <w:marBottom w:val="0"/>
          <w:divBdr>
            <w:top w:val="none" w:sz="0" w:space="0" w:color="auto"/>
            <w:left w:val="none" w:sz="0" w:space="0" w:color="auto"/>
            <w:bottom w:val="none" w:sz="0" w:space="0" w:color="auto"/>
            <w:right w:val="none" w:sz="0" w:space="0" w:color="auto"/>
          </w:divBdr>
        </w:div>
        <w:div w:id="993027600">
          <w:marLeft w:val="0"/>
          <w:marRight w:val="0"/>
          <w:marTop w:val="120"/>
          <w:marBottom w:val="0"/>
          <w:divBdr>
            <w:top w:val="none" w:sz="0" w:space="0" w:color="auto"/>
            <w:left w:val="none" w:sz="0" w:space="0" w:color="auto"/>
            <w:bottom w:val="none" w:sz="0" w:space="0" w:color="auto"/>
            <w:right w:val="none" w:sz="0" w:space="0" w:color="auto"/>
          </w:divBdr>
        </w:div>
        <w:div w:id="1006396862">
          <w:marLeft w:val="1134"/>
          <w:marRight w:val="0"/>
          <w:marTop w:val="60"/>
          <w:marBottom w:val="0"/>
          <w:divBdr>
            <w:top w:val="none" w:sz="0" w:space="0" w:color="auto"/>
            <w:left w:val="none" w:sz="0" w:space="0" w:color="auto"/>
            <w:bottom w:val="none" w:sz="0" w:space="0" w:color="auto"/>
            <w:right w:val="none" w:sz="0" w:space="0" w:color="auto"/>
          </w:divBdr>
        </w:div>
        <w:div w:id="1028335248">
          <w:marLeft w:val="1134"/>
          <w:marRight w:val="0"/>
          <w:marTop w:val="60"/>
          <w:marBottom w:val="0"/>
          <w:divBdr>
            <w:top w:val="none" w:sz="0" w:space="0" w:color="auto"/>
            <w:left w:val="none" w:sz="0" w:space="0" w:color="auto"/>
            <w:bottom w:val="none" w:sz="0" w:space="0" w:color="auto"/>
            <w:right w:val="none" w:sz="0" w:space="0" w:color="auto"/>
          </w:divBdr>
        </w:div>
        <w:div w:id="1090001109">
          <w:marLeft w:val="0"/>
          <w:marRight w:val="0"/>
          <w:marTop w:val="120"/>
          <w:marBottom w:val="0"/>
          <w:divBdr>
            <w:top w:val="none" w:sz="0" w:space="0" w:color="auto"/>
            <w:left w:val="none" w:sz="0" w:space="0" w:color="auto"/>
            <w:bottom w:val="none" w:sz="0" w:space="0" w:color="auto"/>
            <w:right w:val="none" w:sz="0" w:space="0" w:color="auto"/>
          </w:divBdr>
        </w:div>
        <w:div w:id="1153907882">
          <w:marLeft w:val="0"/>
          <w:marRight w:val="0"/>
          <w:marTop w:val="60"/>
          <w:marBottom w:val="0"/>
          <w:divBdr>
            <w:top w:val="none" w:sz="0" w:space="0" w:color="auto"/>
            <w:left w:val="none" w:sz="0" w:space="0" w:color="auto"/>
            <w:bottom w:val="none" w:sz="0" w:space="0" w:color="auto"/>
            <w:right w:val="none" w:sz="0" w:space="0" w:color="auto"/>
          </w:divBdr>
        </w:div>
        <w:div w:id="1154762682">
          <w:marLeft w:val="0"/>
          <w:marRight w:val="0"/>
          <w:marTop w:val="120"/>
          <w:marBottom w:val="0"/>
          <w:divBdr>
            <w:top w:val="none" w:sz="0" w:space="0" w:color="auto"/>
            <w:left w:val="none" w:sz="0" w:space="0" w:color="auto"/>
            <w:bottom w:val="none" w:sz="0" w:space="0" w:color="auto"/>
            <w:right w:val="none" w:sz="0" w:space="0" w:color="auto"/>
          </w:divBdr>
        </w:div>
        <w:div w:id="1161505481">
          <w:marLeft w:val="0"/>
          <w:marRight w:val="0"/>
          <w:marTop w:val="120"/>
          <w:marBottom w:val="0"/>
          <w:divBdr>
            <w:top w:val="none" w:sz="0" w:space="0" w:color="auto"/>
            <w:left w:val="none" w:sz="0" w:space="0" w:color="auto"/>
            <w:bottom w:val="none" w:sz="0" w:space="0" w:color="auto"/>
            <w:right w:val="none" w:sz="0" w:space="0" w:color="auto"/>
          </w:divBdr>
        </w:div>
        <w:div w:id="1291277051">
          <w:marLeft w:val="0"/>
          <w:marRight w:val="0"/>
          <w:marTop w:val="120"/>
          <w:marBottom w:val="0"/>
          <w:divBdr>
            <w:top w:val="none" w:sz="0" w:space="0" w:color="auto"/>
            <w:left w:val="none" w:sz="0" w:space="0" w:color="auto"/>
            <w:bottom w:val="none" w:sz="0" w:space="0" w:color="auto"/>
            <w:right w:val="none" w:sz="0" w:space="0" w:color="auto"/>
          </w:divBdr>
        </w:div>
        <w:div w:id="1293051987">
          <w:marLeft w:val="0"/>
          <w:marRight w:val="0"/>
          <w:marTop w:val="120"/>
          <w:marBottom w:val="0"/>
          <w:divBdr>
            <w:top w:val="none" w:sz="0" w:space="0" w:color="auto"/>
            <w:left w:val="none" w:sz="0" w:space="0" w:color="auto"/>
            <w:bottom w:val="none" w:sz="0" w:space="0" w:color="auto"/>
            <w:right w:val="none" w:sz="0" w:space="0" w:color="auto"/>
          </w:divBdr>
        </w:div>
        <w:div w:id="1303461694">
          <w:marLeft w:val="0"/>
          <w:marRight w:val="0"/>
          <w:marTop w:val="120"/>
          <w:marBottom w:val="0"/>
          <w:divBdr>
            <w:top w:val="none" w:sz="0" w:space="0" w:color="auto"/>
            <w:left w:val="none" w:sz="0" w:space="0" w:color="auto"/>
            <w:bottom w:val="none" w:sz="0" w:space="0" w:color="auto"/>
            <w:right w:val="none" w:sz="0" w:space="0" w:color="auto"/>
          </w:divBdr>
        </w:div>
        <w:div w:id="1305237753">
          <w:marLeft w:val="1134"/>
          <w:marRight w:val="0"/>
          <w:marTop w:val="60"/>
          <w:marBottom w:val="0"/>
          <w:divBdr>
            <w:top w:val="none" w:sz="0" w:space="0" w:color="auto"/>
            <w:left w:val="none" w:sz="0" w:space="0" w:color="auto"/>
            <w:bottom w:val="none" w:sz="0" w:space="0" w:color="auto"/>
            <w:right w:val="none" w:sz="0" w:space="0" w:color="auto"/>
          </w:divBdr>
        </w:div>
        <w:div w:id="1318261126">
          <w:marLeft w:val="1134"/>
          <w:marRight w:val="0"/>
          <w:marTop w:val="60"/>
          <w:marBottom w:val="0"/>
          <w:divBdr>
            <w:top w:val="none" w:sz="0" w:space="0" w:color="auto"/>
            <w:left w:val="none" w:sz="0" w:space="0" w:color="auto"/>
            <w:bottom w:val="none" w:sz="0" w:space="0" w:color="auto"/>
            <w:right w:val="none" w:sz="0" w:space="0" w:color="auto"/>
          </w:divBdr>
        </w:div>
        <w:div w:id="1324622528">
          <w:marLeft w:val="0"/>
          <w:marRight w:val="0"/>
          <w:marTop w:val="120"/>
          <w:marBottom w:val="0"/>
          <w:divBdr>
            <w:top w:val="none" w:sz="0" w:space="0" w:color="auto"/>
            <w:left w:val="none" w:sz="0" w:space="0" w:color="auto"/>
            <w:bottom w:val="none" w:sz="0" w:space="0" w:color="auto"/>
            <w:right w:val="none" w:sz="0" w:space="0" w:color="auto"/>
          </w:divBdr>
        </w:div>
        <w:div w:id="1337997872">
          <w:marLeft w:val="0"/>
          <w:marRight w:val="0"/>
          <w:marTop w:val="60"/>
          <w:marBottom w:val="0"/>
          <w:divBdr>
            <w:top w:val="none" w:sz="0" w:space="0" w:color="auto"/>
            <w:left w:val="none" w:sz="0" w:space="0" w:color="auto"/>
            <w:bottom w:val="none" w:sz="0" w:space="0" w:color="auto"/>
            <w:right w:val="none" w:sz="0" w:space="0" w:color="auto"/>
          </w:divBdr>
        </w:div>
        <w:div w:id="1365865148">
          <w:marLeft w:val="1985"/>
          <w:marRight w:val="0"/>
          <w:marTop w:val="60"/>
          <w:marBottom w:val="0"/>
          <w:divBdr>
            <w:top w:val="none" w:sz="0" w:space="0" w:color="auto"/>
            <w:left w:val="none" w:sz="0" w:space="0" w:color="auto"/>
            <w:bottom w:val="none" w:sz="0" w:space="0" w:color="auto"/>
            <w:right w:val="none" w:sz="0" w:space="0" w:color="auto"/>
          </w:divBdr>
        </w:div>
        <w:div w:id="1391922001">
          <w:marLeft w:val="1134"/>
          <w:marRight w:val="0"/>
          <w:marTop w:val="60"/>
          <w:marBottom w:val="0"/>
          <w:divBdr>
            <w:top w:val="none" w:sz="0" w:space="0" w:color="auto"/>
            <w:left w:val="none" w:sz="0" w:space="0" w:color="auto"/>
            <w:bottom w:val="none" w:sz="0" w:space="0" w:color="auto"/>
            <w:right w:val="none" w:sz="0" w:space="0" w:color="auto"/>
          </w:divBdr>
        </w:div>
        <w:div w:id="1395933564">
          <w:marLeft w:val="0"/>
          <w:marRight w:val="0"/>
          <w:marTop w:val="120"/>
          <w:marBottom w:val="0"/>
          <w:divBdr>
            <w:top w:val="none" w:sz="0" w:space="0" w:color="auto"/>
            <w:left w:val="none" w:sz="0" w:space="0" w:color="auto"/>
            <w:bottom w:val="none" w:sz="0" w:space="0" w:color="auto"/>
            <w:right w:val="none" w:sz="0" w:space="0" w:color="auto"/>
          </w:divBdr>
        </w:div>
        <w:div w:id="1417704180">
          <w:marLeft w:val="1134"/>
          <w:marRight w:val="0"/>
          <w:marTop w:val="60"/>
          <w:marBottom w:val="0"/>
          <w:divBdr>
            <w:top w:val="none" w:sz="0" w:space="0" w:color="auto"/>
            <w:left w:val="none" w:sz="0" w:space="0" w:color="auto"/>
            <w:bottom w:val="none" w:sz="0" w:space="0" w:color="auto"/>
            <w:right w:val="none" w:sz="0" w:space="0" w:color="auto"/>
          </w:divBdr>
        </w:div>
        <w:div w:id="1472212232">
          <w:marLeft w:val="0"/>
          <w:marRight w:val="0"/>
          <w:marTop w:val="120"/>
          <w:marBottom w:val="0"/>
          <w:divBdr>
            <w:top w:val="none" w:sz="0" w:space="0" w:color="auto"/>
            <w:left w:val="none" w:sz="0" w:space="0" w:color="auto"/>
            <w:bottom w:val="none" w:sz="0" w:space="0" w:color="auto"/>
            <w:right w:val="none" w:sz="0" w:space="0" w:color="auto"/>
          </w:divBdr>
        </w:div>
        <w:div w:id="1472821214">
          <w:marLeft w:val="1134"/>
          <w:marRight w:val="0"/>
          <w:marTop w:val="60"/>
          <w:marBottom w:val="0"/>
          <w:divBdr>
            <w:top w:val="none" w:sz="0" w:space="0" w:color="auto"/>
            <w:left w:val="none" w:sz="0" w:space="0" w:color="auto"/>
            <w:bottom w:val="none" w:sz="0" w:space="0" w:color="auto"/>
            <w:right w:val="none" w:sz="0" w:space="0" w:color="auto"/>
          </w:divBdr>
        </w:div>
        <w:div w:id="1483808264">
          <w:marLeft w:val="1134"/>
          <w:marRight w:val="0"/>
          <w:marTop w:val="60"/>
          <w:marBottom w:val="0"/>
          <w:divBdr>
            <w:top w:val="none" w:sz="0" w:space="0" w:color="auto"/>
            <w:left w:val="none" w:sz="0" w:space="0" w:color="auto"/>
            <w:bottom w:val="none" w:sz="0" w:space="0" w:color="auto"/>
            <w:right w:val="none" w:sz="0" w:space="0" w:color="auto"/>
          </w:divBdr>
        </w:div>
        <w:div w:id="1547331712">
          <w:marLeft w:val="0"/>
          <w:marRight w:val="0"/>
          <w:marTop w:val="60"/>
          <w:marBottom w:val="0"/>
          <w:divBdr>
            <w:top w:val="none" w:sz="0" w:space="0" w:color="auto"/>
            <w:left w:val="none" w:sz="0" w:space="0" w:color="auto"/>
            <w:bottom w:val="none" w:sz="0" w:space="0" w:color="auto"/>
            <w:right w:val="none" w:sz="0" w:space="0" w:color="auto"/>
          </w:divBdr>
        </w:div>
        <w:div w:id="1624925988">
          <w:marLeft w:val="1134"/>
          <w:marRight w:val="0"/>
          <w:marTop w:val="60"/>
          <w:marBottom w:val="0"/>
          <w:divBdr>
            <w:top w:val="none" w:sz="0" w:space="0" w:color="auto"/>
            <w:left w:val="none" w:sz="0" w:space="0" w:color="auto"/>
            <w:bottom w:val="none" w:sz="0" w:space="0" w:color="auto"/>
            <w:right w:val="none" w:sz="0" w:space="0" w:color="auto"/>
          </w:divBdr>
        </w:div>
        <w:div w:id="1663658998">
          <w:marLeft w:val="1134"/>
          <w:marRight w:val="0"/>
          <w:marTop w:val="60"/>
          <w:marBottom w:val="0"/>
          <w:divBdr>
            <w:top w:val="none" w:sz="0" w:space="0" w:color="auto"/>
            <w:left w:val="none" w:sz="0" w:space="0" w:color="auto"/>
            <w:bottom w:val="none" w:sz="0" w:space="0" w:color="auto"/>
            <w:right w:val="none" w:sz="0" w:space="0" w:color="auto"/>
          </w:divBdr>
        </w:div>
        <w:div w:id="1687780342">
          <w:marLeft w:val="1134"/>
          <w:marRight w:val="0"/>
          <w:marTop w:val="60"/>
          <w:marBottom w:val="0"/>
          <w:divBdr>
            <w:top w:val="none" w:sz="0" w:space="0" w:color="auto"/>
            <w:left w:val="none" w:sz="0" w:space="0" w:color="auto"/>
            <w:bottom w:val="none" w:sz="0" w:space="0" w:color="auto"/>
            <w:right w:val="none" w:sz="0" w:space="0" w:color="auto"/>
          </w:divBdr>
        </w:div>
        <w:div w:id="1694764526">
          <w:marLeft w:val="1134"/>
          <w:marRight w:val="0"/>
          <w:marTop w:val="60"/>
          <w:marBottom w:val="0"/>
          <w:divBdr>
            <w:top w:val="none" w:sz="0" w:space="0" w:color="auto"/>
            <w:left w:val="none" w:sz="0" w:space="0" w:color="auto"/>
            <w:bottom w:val="none" w:sz="0" w:space="0" w:color="auto"/>
            <w:right w:val="none" w:sz="0" w:space="0" w:color="auto"/>
          </w:divBdr>
        </w:div>
        <w:div w:id="1701707998">
          <w:marLeft w:val="567"/>
          <w:marRight w:val="567"/>
          <w:marTop w:val="20"/>
          <w:marBottom w:val="20"/>
          <w:divBdr>
            <w:top w:val="none" w:sz="0" w:space="0" w:color="auto"/>
            <w:left w:val="none" w:sz="0" w:space="0" w:color="auto"/>
            <w:bottom w:val="none" w:sz="0" w:space="0" w:color="auto"/>
            <w:right w:val="none" w:sz="0" w:space="0" w:color="auto"/>
          </w:divBdr>
        </w:div>
        <w:div w:id="1757088828">
          <w:marLeft w:val="1134"/>
          <w:marRight w:val="0"/>
          <w:marTop w:val="60"/>
          <w:marBottom w:val="0"/>
          <w:divBdr>
            <w:top w:val="none" w:sz="0" w:space="0" w:color="auto"/>
            <w:left w:val="none" w:sz="0" w:space="0" w:color="auto"/>
            <w:bottom w:val="none" w:sz="0" w:space="0" w:color="auto"/>
            <w:right w:val="none" w:sz="0" w:space="0" w:color="auto"/>
          </w:divBdr>
        </w:div>
        <w:div w:id="1760524046">
          <w:marLeft w:val="1134"/>
          <w:marRight w:val="0"/>
          <w:marTop w:val="60"/>
          <w:marBottom w:val="0"/>
          <w:divBdr>
            <w:top w:val="none" w:sz="0" w:space="0" w:color="auto"/>
            <w:left w:val="none" w:sz="0" w:space="0" w:color="auto"/>
            <w:bottom w:val="none" w:sz="0" w:space="0" w:color="auto"/>
            <w:right w:val="none" w:sz="0" w:space="0" w:color="auto"/>
          </w:divBdr>
        </w:div>
        <w:div w:id="1784306137">
          <w:marLeft w:val="567"/>
          <w:marRight w:val="567"/>
          <w:marTop w:val="20"/>
          <w:marBottom w:val="20"/>
          <w:divBdr>
            <w:top w:val="none" w:sz="0" w:space="0" w:color="auto"/>
            <w:left w:val="none" w:sz="0" w:space="0" w:color="auto"/>
            <w:bottom w:val="none" w:sz="0" w:space="0" w:color="auto"/>
            <w:right w:val="none" w:sz="0" w:space="0" w:color="auto"/>
          </w:divBdr>
        </w:div>
        <w:div w:id="1798601607">
          <w:marLeft w:val="0"/>
          <w:marRight w:val="0"/>
          <w:marTop w:val="120"/>
          <w:marBottom w:val="0"/>
          <w:divBdr>
            <w:top w:val="none" w:sz="0" w:space="0" w:color="auto"/>
            <w:left w:val="none" w:sz="0" w:space="0" w:color="auto"/>
            <w:bottom w:val="none" w:sz="0" w:space="0" w:color="auto"/>
            <w:right w:val="none" w:sz="0" w:space="0" w:color="auto"/>
          </w:divBdr>
        </w:div>
        <w:div w:id="1815104047">
          <w:marLeft w:val="1134"/>
          <w:marRight w:val="0"/>
          <w:marTop w:val="60"/>
          <w:marBottom w:val="0"/>
          <w:divBdr>
            <w:top w:val="none" w:sz="0" w:space="0" w:color="auto"/>
            <w:left w:val="none" w:sz="0" w:space="0" w:color="auto"/>
            <w:bottom w:val="none" w:sz="0" w:space="0" w:color="auto"/>
            <w:right w:val="none" w:sz="0" w:space="0" w:color="auto"/>
          </w:divBdr>
        </w:div>
        <w:div w:id="1829050909">
          <w:marLeft w:val="0"/>
          <w:marRight w:val="0"/>
          <w:marTop w:val="120"/>
          <w:marBottom w:val="0"/>
          <w:divBdr>
            <w:top w:val="none" w:sz="0" w:space="0" w:color="auto"/>
            <w:left w:val="none" w:sz="0" w:space="0" w:color="auto"/>
            <w:bottom w:val="none" w:sz="0" w:space="0" w:color="auto"/>
            <w:right w:val="none" w:sz="0" w:space="0" w:color="auto"/>
          </w:divBdr>
        </w:div>
        <w:div w:id="1851333914">
          <w:marLeft w:val="1134"/>
          <w:marRight w:val="0"/>
          <w:marTop w:val="60"/>
          <w:marBottom w:val="0"/>
          <w:divBdr>
            <w:top w:val="none" w:sz="0" w:space="0" w:color="auto"/>
            <w:left w:val="none" w:sz="0" w:space="0" w:color="auto"/>
            <w:bottom w:val="none" w:sz="0" w:space="0" w:color="auto"/>
            <w:right w:val="none" w:sz="0" w:space="0" w:color="auto"/>
          </w:divBdr>
        </w:div>
        <w:div w:id="1855149225">
          <w:marLeft w:val="0"/>
          <w:marRight w:val="0"/>
          <w:marTop w:val="240"/>
          <w:marBottom w:val="0"/>
          <w:divBdr>
            <w:top w:val="none" w:sz="0" w:space="0" w:color="auto"/>
            <w:left w:val="none" w:sz="0" w:space="0" w:color="auto"/>
            <w:bottom w:val="none" w:sz="0" w:space="0" w:color="auto"/>
            <w:right w:val="none" w:sz="0" w:space="0" w:color="auto"/>
          </w:divBdr>
        </w:div>
        <w:div w:id="1882403394">
          <w:marLeft w:val="0"/>
          <w:marRight w:val="0"/>
          <w:marTop w:val="240"/>
          <w:marBottom w:val="0"/>
          <w:divBdr>
            <w:top w:val="none" w:sz="0" w:space="0" w:color="auto"/>
            <w:left w:val="none" w:sz="0" w:space="0" w:color="auto"/>
            <w:bottom w:val="none" w:sz="0" w:space="0" w:color="auto"/>
            <w:right w:val="none" w:sz="0" w:space="0" w:color="auto"/>
          </w:divBdr>
        </w:div>
        <w:div w:id="1902597726">
          <w:marLeft w:val="0"/>
          <w:marRight w:val="0"/>
          <w:marTop w:val="120"/>
          <w:marBottom w:val="0"/>
          <w:divBdr>
            <w:top w:val="none" w:sz="0" w:space="0" w:color="auto"/>
            <w:left w:val="none" w:sz="0" w:space="0" w:color="auto"/>
            <w:bottom w:val="none" w:sz="0" w:space="0" w:color="auto"/>
            <w:right w:val="none" w:sz="0" w:space="0" w:color="auto"/>
          </w:divBdr>
        </w:div>
        <w:div w:id="1940675992">
          <w:marLeft w:val="1134"/>
          <w:marRight w:val="0"/>
          <w:marTop w:val="60"/>
          <w:marBottom w:val="0"/>
          <w:divBdr>
            <w:top w:val="none" w:sz="0" w:space="0" w:color="auto"/>
            <w:left w:val="none" w:sz="0" w:space="0" w:color="auto"/>
            <w:bottom w:val="none" w:sz="0" w:space="0" w:color="auto"/>
            <w:right w:val="none" w:sz="0" w:space="0" w:color="auto"/>
          </w:divBdr>
        </w:div>
        <w:div w:id="1940718098">
          <w:marLeft w:val="0"/>
          <w:marRight w:val="0"/>
          <w:marTop w:val="240"/>
          <w:marBottom w:val="0"/>
          <w:divBdr>
            <w:top w:val="none" w:sz="0" w:space="0" w:color="auto"/>
            <w:left w:val="none" w:sz="0" w:space="0" w:color="auto"/>
            <w:bottom w:val="none" w:sz="0" w:space="0" w:color="auto"/>
            <w:right w:val="none" w:sz="0" w:space="0" w:color="auto"/>
          </w:divBdr>
        </w:div>
        <w:div w:id="1964657310">
          <w:marLeft w:val="0"/>
          <w:marRight w:val="0"/>
          <w:marTop w:val="60"/>
          <w:marBottom w:val="0"/>
          <w:divBdr>
            <w:top w:val="none" w:sz="0" w:space="0" w:color="auto"/>
            <w:left w:val="none" w:sz="0" w:space="0" w:color="auto"/>
            <w:bottom w:val="none" w:sz="0" w:space="0" w:color="auto"/>
            <w:right w:val="none" w:sz="0" w:space="0" w:color="auto"/>
          </w:divBdr>
        </w:div>
        <w:div w:id="1996956632">
          <w:marLeft w:val="0"/>
          <w:marRight w:val="0"/>
          <w:marTop w:val="120"/>
          <w:marBottom w:val="0"/>
          <w:divBdr>
            <w:top w:val="none" w:sz="0" w:space="0" w:color="auto"/>
            <w:left w:val="none" w:sz="0" w:space="0" w:color="auto"/>
            <w:bottom w:val="none" w:sz="0" w:space="0" w:color="auto"/>
            <w:right w:val="none" w:sz="0" w:space="0" w:color="auto"/>
          </w:divBdr>
        </w:div>
        <w:div w:id="2009166931">
          <w:marLeft w:val="0"/>
          <w:marRight w:val="0"/>
          <w:marTop w:val="120"/>
          <w:marBottom w:val="0"/>
          <w:divBdr>
            <w:top w:val="none" w:sz="0" w:space="0" w:color="auto"/>
            <w:left w:val="none" w:sz="0" w:space="0" w:color="auto"/>
            <w:bottom w:val="none" w:sz="0" w:space="0" w:color="auto"/>
            <w:right w:val="none" w:sz="0" w:space="0" w:color="auto"/>
          </w:divBdr>
        </w:div>
        <w:div w:id="2043969263">
          <w:marLeft w:val="567"/>
          <w:marRight w:val="567"/>
          <w:marTop w:val="20"/>
          <w:marBottom w:val="20"/>
          <w:divBdr>
            <w:top w:val="none" w:sz="0" w:space="0" w:color="auto"/>
            <w:left w:val="none" w:sz="0" w:space="0" w:color="auto"/>
            <w:bottom w:val="none" w:sz="0" w:space="0" w:color="auto"/>
            <w:right w:val="none" w:sz="0" w:space="0" w:color="auto"/>
          </w:divBdr>
        </w:div>
        <w:div w:id="2109543172">
          <w:marLeft w:val="0"/>
          <w:marRight w:val="0"/>
          <w:marTop w:val="120"/>
          <w:marBottom w:val="0"/>
          <w:divBdr>
            <w:top w:val="none" w:sz="0" w:space="0" w:color="auto"/>
            <w:left w:val="none" w:sz="0" w:space="0" w:color="auto"/>
            <w:bottom w:val="none" w:sz="0" w:space="0" w:color="auto"/>
            <w:right w:val="none" w:sz="0" w:space="0" w:color="auto"/>
          </w:divBdr>
        </w:div>
        <w:div w:id="2127233993">
          <w:marLeft w:val="0"/>
          <w:marRight w:val="0"/>
          <w:marTop w:val="120"/>
          <w:marBottom w:val="0"/>
          <w:divBdr>
            <w:top w:val="none" w:sz="0" w:space="0" w:color="auto"/>
            <w:left w:val="none" w:sz="0" w:space="0" w:color="auto"/>
            <w:bottom w:val="none" w:sz="0" w:space="0" w:color="auto"/>
            <w:right w:val="none" w:sz="0" w:space="0" w:color="auto"/>
          </w:divBdr>
        </w:div>
        <w:div w:id="2140562526">
          <w:marLeft w:val="0"/>
          <w:marRight w:val="0"/>
          <w:marTop w:val="120"/>
          <w:marBottom w:val="0"/>
          <w:divBdr>
            <w:top w:val="none" w:sz="0" w:space="0" w:color="auto"/>
            <w:left w:val="none" w:sz="0" w:space="0" w:color="auto"/>
            <w:bottom w:val="none" w:sz="0" w:space="0" w:color="auto"/>
            <w:right w:val="none" w:sz="0" w:space="0" w:color="auto"/>
          </w:divBdr>
        </w:div>
      </w:divsChild>
    </w:div>
    <w:div w:id="1908224795">
      <w:bodyDiv w:val="1"/>
      <w:marLeft w:val="0"/>
      <w:marRight w:val="0"/>
      <w:marTop w:val="0"/>
      <w:marBottom w:val="0"/>
      <w:divBdr>
        <w:top w:val="none" w:sz="0" w:space="0" w:color="auto"/>
        <w:left w:val="none" w:sz="0" w:space="0" w:color="auto"/>
        <w:bottom w:val="none" w:sz="0" w:space="0" w:color="auto"/>
        <w:right w:val="none" w:sz="0" w:space="0" w:color="auto"/>
      </w:divBdr>
      <w:divsChild>
        <w:div w:id="323163885">
          <w:marLeft w:val="0"/>
          <w:marRight w:val="0"/>
          <w:marTop w:val="120"/>
          <w:marBottom w:val="0"/>
          <w:divBdr>
            <w:top w:val="none" w:sz="0" w:space="0" w:color="auto"/>
            <w:left w:val="none" w:sz="0" w:space="0" w:color="auto"/>
            <w:bottom w:val="none" w:sz="0" w:space="0" w:color="auto"/>
            <w:right w:val="none" w:sz="0" w:space="0" w:color="auto"/>
          </w:divBdr>
        </w:div>
        <w:div w:id="1122307849">
          <w:marLeft w:val="1134"/>
          <w:marRight w:val="0"/>
          <w:marTop w:val="60"/>
          <w:marBottom w:val="0"/>
          <w:divBdr>
            <w:top w:val="none" w:sz="0" w:space="0" w:color="auto"/>
            <w:left w:val="none" w:sz="0" w:space="0" w:color="auto"/>
            <w:bottom w:val="none" w:sz="0" w:space="0" w:color="auto"/>
            <w:right w:val="none" w:sz="0" w:space="0" w:color="auto"/>
          </w:divBdr>
        </w:div>
        <w:div w:id="1306161580">
          <w:marLeft w:val="1134"/>
          <w:marRight w:val="0"/>
          <w:marTop w:val="60"/>
          <w:marBottom w:val="0"/>
          <w:divBdr>
            <w:top w:val="none" w:sz="0" w:space="0" w:color="auto"/>
            <w:left w:val="none" w:sz="0" w:space="0" w:color="auto"/>
            <w:bottom w:val="none" w:sz="0" w:space="0" w:color="auto"/>
            <w:right w:val="none" w:sz="0" w:space="0" w:color="auto"/>
          </w:divBdr>
        </w:div>
        <w:div w:id="1511404671">
          <w:marLeft w:val="0"/>
          <w:marRight w:val="0"/>
          <w:marTop w:val="240"/>
          <w:marBottom w:val="0"/>
          <w:divBdr>
            <w:top w:val="none" w:sz="0" w:space="0" w:color="auto"/>
            <w:left w:val="none" w:sz="0" w:space="0" w:color="auto"/>
            <w:bottom w:val="none" w:sz="0" w:space="0" w:color="auto"/>
            <w:right w:val="none" w:sz="0" w:space="0" w:color="auto"/>
          </w:divBdr>
        </w:div>
        <w:div w:id="2129616998">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BA31A-34FD-43B8-AEB2-1E0B8458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3838</Words>
  <Characters>21879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Mornay Moolman</dc:creator>
  <cp:keywords/>
  <dc:description/>
  <cp:lastModifiedBy>Mokone</cp:lastModifiedBy>
  <cp:revision>2</cp:revision>
  <cp:lastPrinted>2023-09-11T10:52:00Z</cp:lastPrinted>
  <dcterms:created xsi:type="dcterms:W3CDTF">2023-09-14T08:41:00Z</dcterms:created>
  <dcterms:modified xsi:type="dcterms:W3CDTF">2023-09-14T08:41:00Z</dcterms:modified>
</cp:coreProperties>
</file>