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817E" w14:textId="715824FB" w:rsidR="00783231" w:rsidRDefault="00997C81" w:rsidP="00FD3632">
      <w:pPr>
        <w:jc w:val="center"/>
        <w:outlineLvl w:val="0"/>
        <w:rPr>
          <w:rFonts w:cs="Arial"/>
          <w:b/>
          <w:lang w:val="en-ZA"/>
        </w:rPr>
      </w:pPr>
      <w:r w:rsidRPr="00D036DB">
        <w:rPr>
          <w:rFonts w:cs="Arial"/>
          <w:b/>
          <w:lang w:val="en-ZA"/>
        </w:rPr>
        <w:t>REPUBLIC OF SOUTH AFRICA</w:t>
      </w:r>
    </w:p>
    <w:p w14:paraId="6B7581A4" w14:textId="77777777" w:rsidR="00FD3632" w:rsidRPr="00D036DB" w:rsidRDefault="00FD3632" w:rsidP="00FD3632">
      <w:pPr>
        <w:jc w:val="center"/>
        <w:outlineLvl w:val="0"/>
        <w:rPr>
          <w:rFonts w:cs="Arial"/>
          <w:b/>
          <w:lang w:val="en-ZA"/>
        </w:rPr>
      </w:pPr>
    </w:p>
    <w:p w14:paraId="350A5B32" w14:textId="77777777" w:rsidR="00997C81" w:rsidRDefault="00997C81" w:rsidP="00997C81">
      <w:pPr>
        <w:jc w:val="center"/>
        <w:rPr>
          <w:rFonts w:cs="Arial"/>
          <w:b/>
          <w:lang w:val="en-ZA"/>
        </w:rPr>
      </w:pPr>
      <w:r w:rsidRPr="00D036DB">
        <w:rPr>
          <w:rFonts w:cs="Arial"/>
          <w:noProof/>
          <w:lang w:val="en-US"/>
        </w:rPr>
        <w:drawing>
          <wp:inline distT="0" distB="0" distL="0" distR="0" wp14:anchorId="535C3367" wp14:editId="132CC85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118536" w14:textId="77777777" w:rsidR="00783231" w:rsidRPr="00D036DB" w:rsidRDefault="00783231" w:rsidP="00997C81">
      <w:pPr>
        <w:jc w:val="center"/>
        <w:rPr>
          <w:rFonts w:cs="Arial"/>
          <w:b/>
          <w:lang w:val="en-ZA"/>
        </w:rPr>
      </w:pPr>
    </w:p>
    <w:p w14:paraId="695958EA" w14:textId="77777777" w:rsidR="00997C81" w:rsidRPr="00D036DB" w:rsidRDefault="00997C81" w:rsidP="00CF33ED">
      <w:pPr>
        <w:jc w:val="center"/>
        <w:outlineLvl w:val="0"/>
        <w:rPr>
          <w:rFonts w:cs="Arial"/>
          <w:b/>
          <w:lang w:val="en-ZA"/>
        </w:rPr>
      </w:pPr>
      <w:r w:rsidRPr="00D036DB">
        <w:rPr>
          <w:rFonts w:cs="Arial"/>
          <w:b/>
          <w:lang w:val="en-ZA"/>
        </w:rPr>
        <w:t>IN THE HIGH COURT OF SOUTH AFRICA</w:t>
      </w:r>
    </w:p>
    <w:p w14:paraId="2A3BF608" w14:textId="595A6799" w:rsidR="00763243" w:rsidRPr="00D036DB" w:rsidRDefault="00567533" w:rsidP="00763243">
      <w:pPr>
        <w:jc w:val="center"/>
        <w:rPr>
          <w:rFonts w:cs="Arial"/>
          <w:b/>
          <w:lang w:val="en-ZA"/>
        </w:rPr>
      </w:pPr>
      <w:r w:rsidRPr="00D036DB">
        <w:rPr>
          <w:rFonts w:cs="Arial"/>
          <w:b/>
          <w:lang w:val="en-ZA"/>
        </w:rPr>
        <w:t>GAUTENG LOCAL DIVISION, JOHANNESBURG</w:t>
      </w:r>
    </w:p>
    <w:p w14:paraId="348BE36B" w14:textId="64706C2A" w:rsidR="00BE6495" w:rsidRDefault="00A45853" w:rsidP="00CF33ED">
      <w:pPr>
        <w:outlineLvl w:val="0"/>
        <w:rPr>
          <w:rFonts w:cs="Arial"/>
        </w:rPr>
      </w:pPr>
      <w:r>
        <w:rPr>
          <w:rFonts w:cs="Arial"/>
        </w:rPr>
        <w:t xml:space="preserve">                                                                                     </w:t>
      </w:r>
    </w:p>
    <w:p w14:paraId="432D2080" w14:textId="202A0C71" w:rsidR="00997C81" w:rsidRPr="00A45853" w:rsidRDefault="00BE6495" w:rsidP="00CF33ED">
      <w:pPr>
        <w:outlineLvl w:val="0"/>
        <w:rPr>
          <w:rFonts w:cs="Arial"/>
          <w:b/>
        </w:rPr>
      </w:pPr>
      <w:r>
        <w:rPr>
          <w:rFonts w:cs="Arial"/>
        </w:rPr>
        <w:t xml:space="preserve">                                                                                                 </w:t>
      </w:r>
      <w:r w:rsidR="00A45853" w:rsidRPr="00A45853">
        <w:rPr>
          <w:rFonts w:cs="Arial"/>
          <w:b/>
        </w:rPr>
        <w:t xml:space="preserve">Case No: </w:t>
      </w:r>
      <w:r w:rsidR="00B514E7">
        <w:rPr>
          <w:rFonts w:cs="Arial"/>
          <w:b/>
        </w:rPr>
        <w:t>202</w:t>
      </w:r>
      <w:r w:rsidR="00EE38FE">
        <w:rPr>
          <w:rFonts w:cs="Arial"/>
          <w:b/>
        </w:rPr>
        <w:t>0/44450</w:t>
      </w:r>
    </w:p>
    <w:p w14:paraId="3544A425" w14:textId="77777777" w:rsidR="00567533" w:rsidRPr="00D036DB" w:rsidRDefault="00567533" w:rsidP="00CC4641">
      <w:pPr>
        <w:jc w:val="right"/>
        <w:rPr>
          <w:rFonts w:cs="Arial"/>
        </w:rPr>
      </w:pPr>
      <w:r w:rsidRPr="00D036DB">
        <w:rPr>
          <w:rFonts w:cs="Arial"/>
          <w:noProof/>
          <w:lang w:val="en-US"/>
        </w:rPr>
        <mc:AlternateContent>
          <mc:Choice Requires="wps">
            <w:drawing>
              <wp:anchor distT="0" distB="0" distL="114300" distR="114300" simplePos="0" relativeHeight="251659264" behindDoc="0" locked="0" layoutInCell="1" allowOverlap="1" wp14:anchorId="380D935C" wp14:editId="7BDAF248">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6FFA0E5B" w14:textId="77777777" w:rsidR="00A05DCE" w:rsidRPr="004120A8" w:rsidRDefault="00A05DCE" w:rsidP="00997C81">
                            <w:pPr>
                              <w:jc w:val="center"/>
                              <w:rPr>
                                <w:rFonts w:ascii="Century Gothic" w:hAnsi="Century Gothic"/>
                                <w:b/>
                                <w:sz w:val="2"/>
                                <w:szCs w:val="18"/>
                              </w:rPr>
                            </w:pPr>
                          </w:p>
                          <w:p w14:paraId="6705B3B7" w14:textId="3846F30B" w:rsidR="00A05DCE" w:rsidRPr="004120A8" w:rsidRDefault="00795388" w:rsidP="00795388">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 xml:space="preserve">REPORTABLE: </w:t>
                            </w:r>
                            <w:r w:rsidR="00FD3632">
                              <w:rPr>
                                <w:rFonts w:ascii="Century Gothic" w:hAnsi="Century Gothic"/>
                                <w:sz w:val="18"/>
                                <w:szCs w:val="18"/>
                              </w:rPr>
                              <w:t>YES</w:t>
                            </w:r>
                          </w:p>
                          <w:p w14:paraId="60CC5AA8" w14:textId="33C8C554" w:rsidR="00A05DCE" w:rsidRPr="004120A8" w:rsidRDefault="00795388" w:rsidP="00795388">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 xml:space="preserve">F INTEREST TO OTHER JUDGES: </w:t>
                            </w:r>
                            <w:r w:rsidR="00FD3632">
                              <w:rPr>
                                <w:rFonts w:ascii="Century Gothic" w:hAnsi="Century Gothic"/>
                                <w:sz w:val="18"/>
                                <w:szCs w:val="18"/>
                              </w:rPr>
                              <w:t>YES</w:t>
                            </w:r>
                          </w:p>
                          <w:p w14:paraId="1ABEBD72" w14:textId="22911B15" w:rsidR="00A05DCE" w:rsidRPr="004120A8" w:rsidRDefault="00795388" w:rsidP="00795388">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22766CCC" w14:textId="77777777" w:rsidR="00A05DCE" w:rsidRPr="004120A8" w:rsidRDefault="00A05DCE" w:rsidP="00997C81">
                            <w:pPr>
                              <w:rPr>
                                <w:rFonts w:ascii="Century Gothic" w:hAnsi="Century Gothic"/>
                                <w:b/>
                                <w:sz w:val="18"/>
                                <w:szCs w:val="18"/>
                              </w:rPr>
                            </w:pPr>
                          </w:p>
                          <w:p w14:paraId="3438924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9512C52"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A1E4744" w14:textId="77777777" w:rsidR="00A05DCE" w:rsidRPr="004120A8" w:rsidRDefault="00A05DCE"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D935C"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">
                <o:lock v:ext="edit" aspectratio="t" verticies="t" text="t" shapetype="t"/>
                <v:textbox>
                  <w:txbxContent>
                    <w:p w14:paraId="6FFA0E5B" w14:textId="77777777" w:rsidR="00A05DCE" w:rsidRPr="004120A8" w:rsidRDefault="00A05DCE" w:rsidP="00997C81">
                      <w:pPr>
                        <w:jc w:val="center"/>
                        <w:rPr>
                          <w:rFonts w:ascii="Century Gothic" w:hAnsi="Century Gothic"/>
                          <w:b/>
                          <w:sz w:val="2"/>
                          <w:szCs w:val="18"/>
                        </w:rPr>
                      </w:pPr>
                    </w:p>
                    <w:p w14:paraId="6705B3B7" w14:textId="3846F30B" w:rsidR="00A05DCE" w:rsidRPr="004120A8" w:rsidRDefault="00795388" w:rsidP="00795388">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 xml:space="preserve">REPORTABLE: </w:t>
                      </w:r>
                      <w:r w:rsidR="00FD3632">
                        <w:rPr>
                          <w:rFonts w:ascii="Century Gothic" w:hAnsi="Century Gothic"/>
                          <w:sz w:val="18"/>
                          <w:szCs w:val="18"/>
                        </w:rPr>
                        <w:t>YES</w:t>
                      </w:r>
                    </w:p>
                    <w:p w14:paraId="60CC5AA8" w14:textId="33C8C554" w:rsidR="00A05DCE" w:rsidRPr="004120A8" w:rsidRDefault="00795388" w:rsidP="00795388">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 xml:space="preserve">F INTEREST TO OTHER JUDGES: </w:t>
                      </w:r>
                      <w:r w:rsidR="00FD3632">
                        <w:rPr>
                          <w:rFonts w:ascii="Century Gothic" w:hAnsi="Century Gothic"/>
                          <w:sz w:val="18"/>
                          <w:szCs w:val="18"/>
                        </w:rPr>
                        <w:t>YES</w:t>
                      </w:r>
                    </w:p>
                    <w:p w14:paraId="1ABEBD72" w14:textId="22911B15" w:rsidR="00A05DCE" w:rsidRPr="004120A8" w:rsidRDefault="00795388" w:rsidP="00795388">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22766CCC" w14:textId="77777777" w:rsidR="00A05DCE" w:rsidRPr="004120A8" w:rsidRDefault="00A05DCE" w:rsidP="00997C81">
                      <w:pPr>
                        <w:rPr>
                          <w:rFonts w:ascii="Century Gothic" w:hAnsi="Century Gothic"/>
                          <w:b/>
                          <w:sz w:val="18"/>
                          <w:szCs w:val="18"/>
                        </w:rPr>
                      </w:pPr>
                    </w:p>
                    <w:p w14:paraId="3438924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9512C52"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A1E4744" w14:textId="77777777" w:rsidR="00A05DCE" w:rsidRPr="004120A8" w:rsidRDefault="00A05DCE" w:rsidP="00997C81">
                      <w:pPr>
                        <w:rPr>
                          <w:rFonts w:ascii="Century Gothic" w:hAnsi="Century Gothic"/>
                          <w:b/>
                          <w:sz w:val="2"/>
                          <w:szCs w:val="18"/>
                        </w:rPr>
                      </w:pPr>
                    </w:p>
                  </w:txbxContent>
                </v:textbox>
              </v:shape>
            </w:pict>
          </mc:Fallback>
        </mc:AlternateContent>
      </w:r>
    </w:p>
    <w:p w14:paraId="2559EA86" w14:textId="77777777" w:rsidR="00B455E0" w:rsidRPr="00D036DB" w:rsidRDefault="00B455E0" w:rsidP="00CC4641">
      <w:pPr>
        <w:jc w:val="right"/>
        <w:rPr>
          <w:rFonts w:cs="Arial"/>
          <w:b/>
        </w:rPr>
      </w:pPr>
    </w:p>
    <w:p w14:paraId="0586CA4F" w14:textId="77777777" w:rsidR="00997C81" w:rsidRPr="00D036DB" w:rsidRDefault="00997C81" w:rsidP="00997C81">
      <w:pPr>
        <w:jc w:val="left"/>
        <w:rPr>
          <w:rFonts w:cs="Arial"/>
          <w:u w:val="single"/>
          <w:lang w:val="en-ZA"/>
        </w:rPr>
      </w:pPr>
    </w:p>
    <w:p w14:paraId="1F0BF1F2" w14:textId="77777777" w:rsidR="00997C81" w:rsidRPr="00D036DB" w:rsidRDefault="00997C81" w:rsidP="00997C81">
      <w:pPr>
        <w:jc w:val="left"/>
        <w:rPr>
          <w:rFonts w:cs="Arial"/>
          <w:u w:val="single"/>
          <w:lang w:val="en-ZA"/>
        </w:rPr>
      </w:pPr>
    </w:p>
    <w:p w14:paraId="284DA210" w14:textId="77777777" w:rsidR="00997C81" w:rsidRPr="00D036DB" w:rsidRDefault="00997C81" w:rsidP="00997C81">
      <w:pPr>
        <w:jc w:val="left"/>
        <w:rPr>
          <w:rFonts w:cs="Arial"/>
          <w:u w:val="single"/>
          <w:lang w:val="en-ZA"/>
        </w:rPr>
      </w:pPr>
    </w:p>
    <w:p w14:paraId="454F0EC9" w14:textId="77777777" w:rsidR="00997C81" w:rsidRDefault="00997C81" w:rsidP="00997C81">
      <w:pPr>
        <w:jc w:val="left"/>
        <w:rPr>
          <w:rFonts w:cs="Arial"/>
          <w:u w:val="single"/>
          <w:lang w:val="en-ZA"/>
        </w:rPr>
      </w:pPr>
    </w:p>
    <w:p w14:paraId="04F72019" w14:textId="77777777" w:rsidR="00B70114" w:rsidRDefault="00B70114" w:rsidP="00997C81">
      <w:pPr>
        <w:jc w:val="left"/>
        <w:rPr>
          <w:rFonts w:cs="Arial"/>
          <w:u w:val="single"/>
          <w:lang w:val="en-ZA"/>
        </w:rPr>
      </w:pPr>
    </w:p>
    <w:p w14:paraId="7877E5C7" w14:textId="77777777" w:rsidR="00886C92" w:rsidRDefault="00886C92" w:rsidP="00886C92">
      <w:r>
        <w:t>In the matter between:</w:t>
      </w:r>
    </w:p>
    <w:p w14:paraId="693392D9" w14:textId="77777777" w:rsidR="00EE38FE" w:rsidRDefault="00EE38FE" w:rsidP="00886C92"/>
    <w:p w14:paraId="5FC14F56" w14:textId="042D67CD" w:rsidR="00EE38FE" w:rsidRPr="00D826CD" w:rsidRDefault="00EE38FE" w:rsidP="00EE38FE">
      <w:pPr>
        <w:tabs>
          <w:tab w:val="right" w:pos="8931"/>
        </w:tabs>
        <w:rPr>
          <w:lang w:val="en-ZA" w:eastAsia="en-GB"/>
        </w:rPr>
      </w:pPr>
      <w:r w:rsidRPr="00D826CD">
        <w:rPr>
          <w:b/>
          <w:lang w:val="en-ZA" w:eastAsia="en-GB"/>
        </w:rPr>
        <w:t>H</w:t>
      </w:r>
      <w:r w:rsidRPr="00D826CD">
        <w:rPr>
          <w:b/>
          <w:lang w:val="en-ZA" w:eastAsia="en-GB"/>
        </w:rPr>
        <w:tab/>
      </w:r>
      <w:r w:rsidRPr="00D826CD">
        <w:rPr>
          <w:lang w:val="en-ZA" w:eastAsia="en-GB"/>
        </w:rPr>
        <w:t>Applicant</w:t>
      </w:r>
    </w:p>
    <w:p w14:paraId="160D71BC" w14:textId="77777777" w:rsidR="00EE38FE" w:rsidRPr="00D826CD" w:rsidRDefault="00EE38FE" w:rsidP="00EE38FE">
      <w:pPr>
        <w:tabs>
          <w:tab w:val="right" w:pos="8208"/>
        </w:tabs>
        <w:rPr>
          <w:b/>
          <w:bCs/>
          <w:lang w:val="en-ZA" w:eastAsia="en-GB"/>
        </w:rPr>
      </w:pPr>
    </w:p>
    <w:p w14:paraId="1CD0E475" w14:textId="6AD59D02" w:rsidR="00EE38FE" w:rsidRPr="00D826CD" w:rsidRDefault="00FD3632" w:rsidP="00EE38FE">
      <w:pPr>
        <w:tabs>
          <w:tab w:val="right" w:pos="8208"/>
        </w:tabs>
        <w:rPr>
          <w:lang w:val="en-ZA" w:eastAsia="en-GB"/>
        </w:rPr>
      </w:pPr>
      <w:r>
        <w:rPr>
          <w:lang w:val="en-ZA" w:eastAsia="en-GB"/>
        </w:rPr>
        <w:t>a</w:t>
      </w:r>
      <w:r w:rsidR="00EE38FE" w:rsidRPr="00D826CD">
        <w:rPr>
          <w:lang w:val="en-ZA" w:eastAsia="en-GB"/>
        </w:rPr>
        <w:t>nd</w:t>
      </w:r>
    </w:p>
    <w:p w14:paraId="69DEB878" w14:textId="77777777" w:rsidR="00EE38FE" w:rsidRPr="00D826CD" w:rsidRDefault="00EE38FE" w:rsidP="00EE38FE">
      <w:pPr>
        <w:tabs>
          <w:tab w:val="right" w:pos="8493"/>
        </w:tabs>
        <w:rPr>
          <w:b/>
          <w:bCs/>
          <w:lang w:val="en-ZA" w:eastAsia="en-GB"/>
        </w:rPr>
      </w:pPr>
    </w:p>
    <w:p w14:paraId="2057C4F6" w14:textId="77777777" w:rsidR="00EE38FE" w:rsidRDefault="00EE38FE" w:rsidP="00EE38FE">
      <w:pPr>
        <w:tabs>
          <w:tab w:val="right" w:pos="8931"/>
        </w:tabs>
        <w:rPr>
          <w:bCs/>
          <w:lang w:val="en-ZA" w:eastAsia="en-GB"/>
        </w:rPr>
      </w:pPr>
      <w:r>
        <w:rPr>
          <w:b/>
          <w:lang w:val="en-ZA" w:eastAsia="en-GB"/>
        </w:rPr>
        <w:t>THE SHERIFF JOHANNESBURG NORTH</w:t>
      </w:r>
      <w:r>
        <w:rPr>
          <w:b/>
          <w:lang w:val="en-ZA" w:eastAsia="en-GB"/>
        </w:rPr>
        <w:tab/>
      </w:r>
      <w:r w:rsidRPr="00BC73DB">
        <w:rPr>
          <w:bCs/>
          <w:lang w:val="en-ZA" w:eastAsia="en-GB"/>
        </w:rPr>
        <w:t>First Respondent</w:t>
      </w:r>
    </w:p>
    <w:p w14:paraId="622BE463" w14:textId="77777777" w:rsidR="00EE38FE" w:rsidRDefault="00EE38FE" w:rsidP="00EE38FE">
      <w:pPr>
        <w:rPr>
          <w:b/>
          <w:lang w:val="en-ZA" w:eastAsia="en-GB"/>
        </w:rPr>
      </w:pPr>
    </w:p>
    <w:p w14:paraId="48E58DB2" w14:textId="416EB4A4" w:rsidR="00EE38FE" w:rsidRPr="00D826CD" w:rsidRDefault="00EE38FE" w:rsidP="00EE38FE">
      <w:pPr>
        <w:tabs>
          <w:tab w:val="right" w:pos="8931"/>
        </w:tabs>
        <w:rPr>
          <w:bCs/>
          <w:lang w:val="en-ZA" w:eastAsia="en-GB"/>
        </w:rPr>
      </w:pPr>
      <w:r w:rsidRPr="00D826CD">
        <w:rPr>
          <w:b/>
          <w:lang w:val="en-ZA" w:eastAsia="en-GB"/>
        </w:rPr>
        <w:t>S</w:t>
      </w:r>
      <w:r w:rsidR="00FD3632">
        <w:rPr>
          <w:b/>
          <w:lang w:val="en-ZA" w:eastAsia="en-GB"/>
        </w:rPr>
        <w:t>H</w:t>
      </w:r>
      <w:r w:rsidRPr="00D826CD">
        <w:rPr>
          <w:b/>
          <w:lang w:val="en-ZA" w:eastAsia="en-GB"/>
        </w:rPr>
        <w:t xml:space="preserve">   </w:t>
      </w:r>
      <w:r w:rsidRPr="00D826CD">
        <w:rPr>
          <w:b/>
          <w:lang w:val="en-ZA" w:eastAsia="en-GB"/>
        </w:rPr>
        <w:tab/>
      </w:r>
      <w:r>
        <w:rPr>
          <w:bCs/>
          <w:lang w:val="en-ZA" w:eastAsia="en-GB"/>
        </w:rPr>
        <w:t>Second Respondent</w:t>
      </w:r>
    </w:p>
    <w:p w14:paraId="2AB7031F" w14:textId="77777777" w:rsidR="00886C92" w:rsidRDefault="00886C92" w:rsidP="00886C92"/>
    <w:p w14:paraId="1C74D959" w14:textId="7C45387D" w:rsidR="00F23AB8" w:rsidRDefault="00F23AB8" w:rsidP="00EE3731">
      <w:r w:rsidRPr="00F23AB8">
        <w:rPr>
          <w:b/>
          <w:bCs/>
        </w:rPr>
        <w:t>Coram</w:t>
      </w:r>
      <w:r>
        <w:t>: Ingrid Opperman J</w:t>
      </w:r>
    </w:p>
    <w:p w14:paraId="16C67BA7" w14:textId="77777777" w:rsidR="00763243" w:rsidRDefault="00763243" w:rsidP="00EE3731"/>
    <w:p w14:paraId="57D2CFDD" w14:textId="672ED797" w:rsidR="00F23AB8" w:rsidRDefault="00F23AB8" w:rsidP="00EE3731">
      <w:r w:rsidRPr="00F23AB8">
        <w:rPr>
          <w:b/>
          <w:bCs/>
        </w:rPr>
        <w:t>Heard</w:t>
      </w:r>
      <w:r>
        <w:t xml:space="preserve">: </w:t>
      </w:r>
      <w:r w:rsidR="00EE38FE">
        <w:t>11</w:t>
      </w:r>
      <w:r>
        <w:t xml:space="preserve"> August 2023</w:t>
      </w:r>
      <w:r w:rsidR="00EE38FE">
        <w:t xml:space="preserve"> &amp; 17 August 2023</w:t>
      </w:r>
    </w:p>
    <w:p w14:paraId="41DD388B" w14:textId="77777777" w:rsidR="00763243" w:rsidRDefault="00763243" w:rsidP="00EE3731"/>
    <w:p w14:paraId="6C16431A" w14:textId="7E29CE78" w:rsidR="00F23AB8" w:rsidRDefault="00F23AB8" w:rsidP="00EE3731">
      <w:pPr>
        <w:rPr>
          <w:shd w:val="clear" w:color="auto" w:fill="FFFFFF"/>
        </w:rPr>
      </w:pPr>
      <w:r w:rsidRPr="00F23AB8">
        <w:rPr>
          <w:b/>
          <w:bCs/>
        </w:rPr>
        <w:lastRenderedPageBreak/>
        <w:t>Delivered</w:t>
      </w:r>
      <w:r>
        <w:t xml:space="preserve">: </w:t>
      </w:r>
      <w:r w:rsidR="00EE3731" w:rsidRPr="00F73C09">
        <w:rPr>
          <w:shd w:val="clear" w:color="auto" w:fill="FFFFFF"/>
        </w:rPr>
        <w:t>This judgment was handed down electronically by circulation to the parties’ legal representatives by email. The date and time for</w:t>
      </w:r>
      <w:r w:rsidR="00EE3731">
        <w:rPr>
          <w:shd w:val="clear" w:color="auto" w:fill="FFFFFF"/>
        </w:rPr>
        <w:t xml:space="preserve"> hand-down is deemed to be 10h00 on</w:t>
      </w:r>
      <w:r w:rsidR="003919A0">
        <w:rPr>
          <w:shd w:val="clear" w:color="auto" w:fill="FFFFFF"/>
        </w:rPr>
        <w:t xml:space="preserve"> 11 September </w:t>
      </w:r>
      <w:r w:rsidR="00EE3731">
        <w:rPr>
          <w:shd w:val="clear" w:color="auto" w:fill="FFFFFF"/>
        </w:rPr>
        <w:t>2023</w:t>
      </w:r>
    </w:p>
    <w:p w14:paraId="476C6054" w14:textId="77777777" w:rsidR="00763243" w:rsidRDefault="00763243" w:rsidP="00EE3731">
      <w:pPr>
        <w:rPr>
          <w:shd w:val="clear" w:color="auto" w:fill="FFFFFF"/>
        </w:rPr>
      </w:pPr>
    </w:p>
    <w:p w14:paraId="4A0FFEE1" w14:textId="44BEF535" w:rsidR="00FD3632" w:rsidRPr="00FD3632" w:rsidRDefault="00F23AB8" w:rsidP="00FD3632">
      <w:pPr>
        <w:spacing w:after="240"/>
        <w:contextualSpacing/>
        <w:rPr>
          <w:rFonts w:cs="Arial"/>
        </w:rPr>
      </w:pPr>
      <w:r w:rsidRPr="00FD3632">
        <w:rPr>
          <w:b/>
          <w:bCs/>
          <w:shd w:val="clear" w:color="auto" w:fill="FFFFFF"/>
        </w:rPr>
        <w:t>Summary</w:t>
      </w:r>
      <w:r w:rsidRPr="00FD3632">
        <w:rPr>
          <w:shd w:val="clear" w:color="auto" w:fill="FFFFFF"/>
        </w:rPr>
        <w:t xml:space="preserve">: </w:t>
      </w:r>
      <w:r w:rsidR="00FD3632" w:rsidRPr="00FD3632">
        <w:rPr>
          <w:shd w:val="clear" w:color="auto" w:fill="FFFFFF"/>
        </w:rPr>
        <w:t xml:space="preserve">Application to suspend the </w:t>
      </w:r>
      <w:r w:rsidR="00FD3632" w:rsidRPr="00FD3632">
        <w:rPr>
          <w:rFonts w:cs="Arial"/>
        </w:rPr>
        <w:t xml:space="preserve">monetary portions of the maintenance obligations of a rule 43 order pending the finalisation of </w:t>
      </w:r>
      <w:r w:rsidR="006775B3">
        <w:rPr>
          <w:rFonts w:cs="Arial"/>
        </w:rPr>
        <w:t xml:space="preserve">an </w:t>
      </w:r>
      <w:r w:rsidR="00FD3632" w:rsidRPr="00FD3632">
        <w:rPr>
          <w:rFonts w:cs="Arial"/>
        </w:rPr>
        <w:t xml:space="preserve">appeal </w:t>
      </w:r>
      <w:r w:rsidR="006775B3">
        <w:rPr>
          <w:rFonts w:cs="Arial"/>
        </w:rPr>
        <w:t>(leave for which is yet to be decided) against the dismissal of</w:t>
      </w:r>
      <w:r w:rsidR="003919A0">
        <w:rPr>
          <w:rFonts w:cs="Arial"/>
        </w:rPr>
        <w:t xml:space="preserve"> </w:t>
      </w:r>
      <w:r w:rsidR="00FD3632" w:rsidRPr="00FD3632">
        <w:rPr>
          <w:rFonts w:cs="Arial"/>
        </w:rPr>
        <w:t>the applicant</w:t>
      </w:r>
      <w:r w:rsidR="006775B3">
        <w:rPr>
          <w:rFonts w:cs="Arial"/>
        </w:rPr>
        <w:t>’s</w:t>
      </w:r>
      <w:r w:rsidR="00FD3632" w:rsidRPr="00FD3632">
        <w:rPr>
          <w:rFonts w:cs="Arial"/>
        </w:rPr>
        <w:t xml:space="preserve"> </w:t>
      </w:r>
      <w:r w:rsidR="006775B3">
        <w:rPr>
          <w:rFonts w:cs="Arial"/>
        </w:rPr>
        <w:t xml:space="preserve">application to </w:t>
      </w:r>
      <w:r w:rsidR="00FD3632" w:rsidRPr="00FD3632">
        <w:rPr>
          <w:rFonts w:cs="Arial"/>
        </w:rPr>
        <w:t>set aside or declar</w:t>
      </w:r>
      <w:r w:rsidR="006775B3">
        <w:rPr>
          <w:rFonts w:cs="Arial"/>
        </w:rPr>
        <w:t xml:space="preserve">e </w:t>
      </w:r>
      <w:r w:rsidR="00FD3632" w:rsidRPr="00FD3632">
        <w:rPr>
          <w:rFonts w:cs="Arial"/>
        </w:rPr>
        <w:t>invalid the rule 43 order (</w:t>
      </w:r>
      <w:r w:rsidR="00FD3632" w:rsidRPr="00FD3632">
        <w:rPr>
          <w:rFonts w:cs="Arial"/>
          <w:i/>
          <w:iCs/>
        </w:rPr>
        <w:t>the invalidity application</w:t>
      </w:r>
      <w:r w:rsidR="00FD3632" w:rsidRPr="00FD3632">
        <w:rPr>
          <w:rFonts w:cs="Arial"/>
        </w:rPr>
        <w:t xml:space="preserve">) – Rule 45A discussed and </w:t>
      </w:r>
      <w:r w:rsidR="006775B3">
        <w:rPr>
          <w:rFonts w:cs="Arial"/>
        </w:rPr>
        <w:t xml:space="preserve">question considered </w:t>
      </w:r>
      <w:r w:rsidR="00FD3632" w:rsidRPr="00FD3632">
        <w:rPr>
          <w:rFonts w:cs="Arial"/>
        </w:rPr>
        <w:t xml:space="preserve">whether </w:t>
      </w:r>
      <w:r w:rsidR="006775B3">
        <w:rPr>
          <w:rFonts w:cs="Arial"/>
        </w:rPr>
        <w:t xml:space="preserve">in the present suspension application </w:t>
      </w:r>
      <w:r w:rsidR="00FD3632" w:rsidRPr="00FD3632">
        <w:rPr>
          <w:rFonts w:cs="Arial"/>
        </w:rPr>
        <w:t>regard should be had to the prospects of success in the pending application for leave to appeal of the dismissed invalidity application – Court f</w:t>
      </w:r>
      <w:r w:rsidR="006775B3">
        <w:rPr>
          <w:rFonts w:cs="Arial"/>
        </w:rPr>
        <w:t xml:space="preserve">inding </w:t>
      </w:r>
      <w:r w:rsidR="00FD3632" w:rsidRPr="00FD3632">
        <w:rPr>
          <w:rFonts w:cs="Arial"/>
        </w:rPr>
        <w:t>that applicant had entered into an agreement not to pursue the suspension application –</w:t>
      </w:r>
      <w:r w:rsidR="003919A0">
        <w:rPr>
          <w:rFonts w:cs="Arial"/>
        </w:rPr>
        <w:t xml:space="preserve"> </w:t>
      </w:r>
      <w:r w:rsidR="00FD3632" w:rsidRPr="00FD3632">
        <w:rPr>
          <w:rFonts w:cs="Arial"/>
        </w:rPr>
        <w:t xml:space="preserve">in the </w:t>
      </w:r>
      <w:r w:rsidR="00FD3632" w:rsidRPr="003919A0">
        <w:rPr>
          <w:rFonts w:cs="Arial"/>
          <w:u w:val="single"/>
        </w:rPr>
        <w:t>alternative</w:t>
      </w:r>
      <w:r w:rsidR="00F43352">
        <w:rPr>
          <w:rFonts w:cs="Arial"/>
        </w:rPr>
        <w:t>,</w:t>
      </w:r>
      <w:r w:rsidR="00FD3632" w:rsidRPr="00FD3632">
        <w:rPr>
          <w:rFonts w:cs="Arial"/>
        </w:rPr>
        <w:t xml:space="preserve"> and assuming that the applicant could </w:t>
      </w:r>
      <w:r w:rsidR="00F43352" w:rsidRPr="00FD3632">
        <w:rPr>
          <w:rFonts w:cs="Arial"/>
        </w:rPr>
        <w:t>pursue</w:t>
      </w:r>
      <w:r w:rsidR="00FD3632" w:rsidRPr="00FD3632">
        <w:rPr>
          <w:rFonts w:cs="Arial"/>
        </w:rPr>
        <w:t xml:space="preserve"> the suspension application, </w:t>
      </w:r>
      <w:r w:rsidR="00F43352">
        <w:rPr>
          <w:rFonts w:cs="Arial"/>
        </w:rPr>
        <w:t xml:space="preserve">the Court </w:t>
      </w:r>
      <w:r w:rsidR="00FD3632" w:rsidRPr="00FD3632">
        <w:rPr>
          <w:rFonts w:cs="Arial"/>
        </w:rPr>
        <w:t>considered the suspension application in the context of its inherent power to control its own processes</w:t>
      </w:r>
      <w:r w:rsidR="00F43352">
        <w:rPr>
          <w:rFonts w:cs="Arial"/>
        </w:rPr>
        <w:t>,</w:t>
      </w:r>
      <w:r w:rsidR="00FD3632" w:rsidRPr="00FD3632">
        <w:rPr>
          <w:rFonts w:cs="Arial"/>
        </w:rPr>
        <w:t xml:space="preserve"> having regard to the interests of justice</w:t>
      </w:r>
      <w:r w:rsidR="00F43352">
        <w:rPr>
          <w:rFonts w:cs="Arial"/>
        </w:rPr>
        <w:t>,</w:t>
      </w:r>
      <w:r w:rsidR="00FD3632" w:rsidRPr="00FD3632">
        <w:rPr>
          <w:rFonts w:cs="Arial"/>
        </w:rPr>
        <w:t xml:space="preserve"> which inherent discretion operates independently of the provisions of Uniform Rule 45A.</w:t>
      </w:r>
    </w:p>
    <w:p w14:paraId="4857D180" w14:textId="5AB0C553" w:rsidR="00F23AB8" w:rsidRDefault="00F23AB8" w:rsidP="00EE3731">
      <w:pPr>
        <w:rPr>
          <w:shd w:val="clear" w:color="auto" w:fill="FFFFFF"/>
        </w:rPr>
      </w:pPr>
    </w:p>
    <w:p w14:paraId="4747A9A0" w14:textId="23432C87" w:rsidR="003919A0" w:rsidRPr="003919A0" w:rsidRDefault="00F23AB8" w:rsidP="0005367B">
      <w:pPr>
        <w:rPr>
          <w:b/>
          <w:bCs/>
          <w:shd w:val="clear" w:color="auto" w:fill="FFFFFF"/>
        </w:rPr>
      </w:pPr>
      <w:r>
        <w:rPr>
          <w:shd w:val="clear" w:color="auto" w:fill="FFFFFF"/>
        </w:rPr>
        <w:t xml:space="preserve">                                                           </w:t>
      </w:r>
      <w:r w:rsidRPr="00F23AB8">
        <w:rPr>
          <w:b/>
          <w:bCs/>
          <w:shd w:val="clear" w:color="auto" w:fill="FFFFFF"/>
        </w:rPr>
        <w:t>ORDER</w:t>
      </w:r>
    </w:p>
    <w:p w14:paraId="78129B59" w14:textId="6CD1CA38" w:rsidR="0005367B" w:rsidRPr="0005367B" w:rsidRDefault="00FD3632" w:rsidP="0005367B">
      <w:pPr>
        <w:rPr>
          <w:b/>
          <w:bCs/>
        </w:rPr>
      </w:pPr>
      <w:r>
        <w:rPr>
          <w:rFonts w:cs="Arial"/>
        </w:rPr>
        <w:t>The Rule 45A application comprising of notices of motion dated 26 October 2022, 19 June 2023 and 22 June 2023 is dismissed with costs as between attorney and client</w:t>
      </w:r>
    </w:p>
    <w:p w14:paraId="089584E9" w14:textId="77777777" w:rsidR="00932B77" w:rsidRPr="009D1DE5" w:rsidRDefault="00932B77" w:rsidP="0082414F">
      <w:pPr>
        <w:pBdr>
          <w:bottom w:val="single" w:sz="12" w:space="1" w:color="auto"/>
        </w:pBdr>
        <w:tabs>
          <w:tab w:val="right" w:pos="8789"/>
        </w:tabs>
        <w:rPr>
          <w:rFonts w:cs="Arial"/>
        </w:rPr>
      </w:pPr>
    </w:p>
    <w:p w14:paraId="6B189D6F" w14:textId="77777777" w:rsidR="0082414F" w:rsidRPr="00D4118C" w:rsidRDefault="0082414F" w:rsidP="0082414F">
      <w:pPr>
        <w:tabs>
          <w:tab w:val="right" w:pos="8789"/>
        </w:tabs>
        <w:rPr>
          <w:rFonts w:cs="Arial"/>
        </w:rPr>
      </w:pPr>
    </w:p>
    <w:p w14:paraId="2A5C8D68" w14:textId="77777777" w:rsidR="0082414F" w:rsidRPr="00D4118C" w:rsidRDefault="0082414F" w:rsidP="00CF33ED">
      <w:pPr>
        <w:pBdr>
          <w:bottom w:val="single" w:sz="12" w:space="1" w:color="auto"/>
        </w:pBdr>
        <w:tabs>
          <w:tab w:val="right" w:pos="8789"/>
        </w:tabs>
        <w:spacing w:line="240" w:lineRule="auto"/>
        <w:jc w:val="center"/>
        <w:outlineLvl w:val="0"/>
        <w:rPr>
          <w:rFonts w:cs="Arial"/>
          <w:b/>
        </w:rPr>
      </w:pPr>
      <w:r>
        <w:rPr>
          <w:rFonts w:cs="Arial"/>
          <w:b/>
        </w:rPr>
        <w:t>JUDGMENT</w:t>
      </w:r>
    </w:p>
    <w:p w14:paraId="3BA99FC8" w14:textId="77777777" w:rsidR="0082414F" w:rsidRPr="00D4118C" w:rsidRDefault="0082414F" w:rsidP="00567533">
      <w:pPr>
        <w:pBdr>
          <w:bottom w:val="single" w:sz="12" w:space="1" w:color="auto"/>
        </w:pBdr>
        <w:tabs>
          <w:tab w:val="right" w:pos="8789"/>
        </w:tabs>
        <w:spacing w:line="240" w:lineRule="auto"/>
        <w:jc w:val="center"/>
        <w:rPr>
          <w:rFonts w:cs="Arial"/>
        </w:rPr>
      </w:pPr>
    </w:p>
    <w:p w14:paraId="71D90893" w14:textId="77777777" w:rsidR="00F4774F" w:rsidRDefault="00F4774F" w:rsidP="00CF33ED">
      <w:pPr>
        <w:pStyle w:val="BodyText"/>
        <w:tabs>
          <w:tab w:val="clear" w:pos="8640"/>
          <w:tab w:val="left" w:pos="567"/>
        </w:tabs>
        <w:outlineLvl w:val="0"/>
        <w:rPr>
          <w:rFonts w:cs="Arial"/>
          <w:b/>
          <w:lang w:val="en-ZA"/>
        </w:rPr>
      </w:pPr>
      <w:bookmarkStart w:id="0" w:name="_Hlk525734806"/>
    </w:p>
    <w:p w14:paraId="7619C6DA" w14:textId="22AD6A70" w:rsidR="00986CB4" w:rsidRDefault="00986CB4" w:rsidP="00CF33ED">
      <w:pPr>
        <w:pStyle w:val="BodyText"/>
        <w:tabs>
          <w:tab w:val="clear" w:pos="8640"/>
          <w:tab w:val="left" w:pos="567"/>
        </w:tabs>
        <w:outlineLvl w:val="0"/>
        <w:rPr>
          <w:rFonts w:cs="Arial"/>
          <w:b/>
          <w:lang w:val="en-ZA"/>
        </w:rPr>
      </w:pPr>
      <w:r w:rsidRPr="00986CB4">
        <w:rPr>
          <w:rFonts w:cs="Arial"/>
          <w:b/>
          <w:lang w:val="en-ZA"/>
        </w:rPr>
        <w:t>INGRID OPPERMAN J</w:t>
      </w:r>
    </w:p>
    <w:p w14:paraId="2602B9B6" w14:textId="76829B0A" w:rsidR="008A0C8D" w:rsidRPr="008A0C8D" w:rsidRDefault="008A0C8D" w:rsidP="008A0C8D">
      <w:pPr>
        <w:spacing w:after="240" w:line="480" w:lineRule="auto"/>
        <w:contextualSpacing/>
        <w:rPr>
          <w:rFonts w:cs="Arial"/>
          <w:b/>
          <w:bCs/>
          <w:u w:val="single"/>
        </w:rPr>
      </w:pPr>
      <w:r w:rsidRPr="008A0C8D">
        <w:rPr>
          <w:rFonts w:cs="Arial"/>
          <w:b/>
          <w:bCs/>
          <w:u w:val="single"/>
        </w:rPr>
        <w:t>Introdu</w:t>
      </w:r>
      <w:bookmarkStart w:id="1" w:name="_GoBack"/>
      <w:bookmarkEnd w:id="1"/>
      <w:r w:rsidRPr="008A0C8D">
        <w:rPr>
          <w:rFonts w:cs="Arial"/>
          <w:b/>
          <w:bCs/>
          <w:u w:val="single"/>
        </w:rPr>
        <w:t>ction</w:t>
      </w:r>
    </w:p>
    <w:p w14:paraId="7E60C907" w14:textId="0641BA34" w:rsidR="002A6504" w:rsidRDefault="00795388" w:rsidP="00795388">
      <w:pPr>
        <w:spacing w:after="240" w:line="480" w:lineRule="auto"/>
        <w:contextualSpacing/>
        <w:rPr>
          <w:rFonts w:cs="Arial"/>
        </w:rPr>
      </w:pPr>
      <w:r>
        <w:rPr>
          <w:rFonts w:cs="Arial"/>
        </w:rPr>
        <w:t>[1]</w:t>
      </w:r>
      <w:r>
        <w:rPr>
          <w:rFonts w:cs="Arial"/>
        </w:rPr>
        <w:tab/>
      </w:r>
      <w:r w:rsidR="00C052C7">
        <w:rPr>
          <w:rFonts w:cs="Arial"/>
        </w:rPr>
        <w:t>In t</w:t>
      </w:r>
      <w:r w:rsidR="008F5CBE">
        <w:rPr>
          <w:rFonts w:cs="Arial"/>
        </w:rPr>
        <w:t>his application</w:t>
      </w:r>
      <w:r w:rsidR="00C052C7">
        <w:rPr>
          <w:rFonts w:cs="Arial"/>
        </w:rPr>
        <w:t xml:space="preserve"> </w:t>
      </w:r>
      <w:r w:rsidR="003919A0">
        <w:rPr>
          <w:rFonts w:cs="Arial"/>
        </w:rPr>
        <w:t xml:space="preserve">the applicant, </w:t>
      </w:r>
      <w:r w:rsidR="00C052C7">
        <w:rPr>
          <w:rFonts w:cs="Arial"/>
        </w:rPr>
        <w:t>Mr H</w:t>
      </w:r>
      <w:r w:rsidR="003919A0">
        <w:rPr>
          <w:rFonts w:cs="Arial"/>
        </w:rPr>
        <w:t>,</w:t>
      </w:r>
      <w:r w:rsidR="00C052C7">
        <w:rPr>
          <w:rFonts w:cs="Arial"/>
        </w:rPr>
        <w:t xml:space="preserve"> </w:t>
      </w:r>
      <w:r w:rsidR="008F5CBE">
        <w:rPr>
          <w:rFonts w:cs="Arial"/>
        </w:rPr>
        <w:t>seeks to suspend the money orders</w:t>
      </w:r>
      <w:r w:rsidR="00FD3632">
        <w:rPr>
          <w:rStyle w:val="FootnoteReference"/>
          <w:rFonts w:cs="Arial"/>
        </w:rPr>
        <w:footnoteReference w:id="1"/>
      </w:r>
      <w:r w:rsidR="00451453">
        <w:rPr>
          <w:rFonts w:cs="Arial"/>
        </w:rPr>
        <w:t xml:space="preserve"> granted by </w:t>
      </w:r>
      <w:r w:rsidR="003919A0">
        <w:rPr>
          <w:rFonts w:cs="Arial"/>
        </w:rPr>
        <w:t xml:space="preserve">Judge </w:t>
      </w:r>
      <w:r w:rsidR="00662828">
        <w:rPr>
          <w:rFonts w:cs="Arial"/>
        </w:rPr>
        <w:t>Victor on</w:t>
      </w:r>
      <w:r w:rsidR="00C052C7">
        <w:rPr>
          <w:rFonts w:cs="Arial"/>
        </w:rPr>
        <w:t xml:space="preserve"> 12 September</w:t>
      </w:r>
      <w:r w:rsidR="00662828">
        <w:rPr>
          <w:rFonts w:cs="Arial"/>
        </w:rPr>
        <w:t xml:space="preserve"> 2022</w:t>
      </w:r>
      <w:r w:rsidR="00C052C7">
        <w:rPr>
          <w:rFonts w:cs="Arial"/>
        </w:rPr>
        <w:t xml:space="preserve"> in favour of Mrs </w:t>
      </w:r>
      <w:r w:rsidR="002A6504">
        <w:rPr>
          <w:rFonts w:cs="Arial"/>
        </w:rPr>
        <w:t>S</w:t>
      </w:r>
      <w:r w:rsidR="00C052C7">
        <w:rPr>
          <w:rFonts w:cs="Arial"/>
        </w:rPr>
        <w:t>H</w:t>
      </w:r>
      <w:r w:rsidR="002A6504">
        <w:rPr>
          <w:rFonts w:cs="Arial"/>
        </w:rPr>
        <w:t xml:space="preserve"> in terms of rule 43 </w:t>
      </w:r>
      <w:r w:rsidR="00451453">
        <w:rPr>
          <w:rFonts w:cs="Arial"/>
        </w:rPr>
        <w:t>(</w:t>
      </w:r>
      <w:r w:rsidR="00451453" w:rsidRPr="00451453">
        <w:rPr>
          <w:rFonts w:cs="Arial"/>
          <w:i/>
          <w:iCs/>
        </w:rPr>
        <w:t>the Victor J order</w:t>
      </w:r>
      <w:r w:rsidR="00451453">
        <w:rPr>
          <w:rFonts w:cs="Arial"/>
        </w:rPr>
        <w:t>)</w:t>
      </w:r>
      <w:r w:rsidR="00244A98">
        <w:rPr>
          <w:rFonts w:cs="Arial"/>
        </w:rPr>
        <w:t xml:space="preserve">. </w:t>
      </w:r>
    </w:p>
    <w:p w14:paraId="3E9E6AC2" w14:textId="616F4F4A" w:rsidR="002A6504" w:rsidRPr="003919A0" w:rsidRDefault="00795388" w:rsidP="00795388">
      <w:pPr>
        <w:spacing w:after="240" w:line="480" w:lineRule="auto"/>
        <w:contextualSpacing/>
        <w:rPr>
          <w:rFonts w:cs="Arial"/>
        </w:rPr>
      </w:pPr>
      <w:r w:rsidRPr="003919A0">
        <w:rPr>
          <w:rFonts w:cs="Arial"/>
        </w:rPr>
        <w:lastRenderedPageBreak/>
        <w:t>[2]</w:t>
      </w:r>
      <w:r w:rsidRPr="003919A0">
        <w:rPr>
          <w:rFonts w:cs="Arial"/>
        </w:rPr>
        <w:tab/>
      </w:r>
      <w:r w:rsidR="002A6504">
        <w:rPr>
          <w:rFonts w:cs="Arial"/>
        </w:rPr>
        <w:t>Before me</w:t>
      </w:r>
      <w:r w:rsidR="003919A0">
        <w:rPr>
          <w:rFonts w:cs="Arial"/>
        </w:rPr>
        <w:t xml:space="preserve"> Mr H</w:t>
      </w:r>
      <w:r w:rsidR="00244A98">
        <w:rPr>
          <w:rFonts w:cs="Arial"/>
        </w:rPr>
        <w:t xml:space="preserve"> applies for the suspension</w:t>
      </w:r>
      <w:r w:rsidR="00C052C7">
        <w:rPr>
          <w:rFonts w:cs="Arial"/>
        </w:rPr>
        <w:t xml:space="preserve"> of the Victor J order</w:t>
      </w:r>
      <w:r w:rsidR="002A6504">
        <w:rPr>
          <w:rFonts w:cs="Arial"/>
        </w:rPr>
        <w:t xml:space="preserve"> in terms of Rule 45A</w:t>
      </w:r>
      <w:r w:rsidR="003919A0">
        <w:rPr>
          <w:rFonts w:cs="Arial"/>
        </w:rPr>
        <w:t xml:space="preserve"> (alternatively the common law)</w:t>
      </w:r>
      <w:r w:rsidR="002A6504">
        <w:rPr>
          <w:rFonts w:cs="Arial"/>
        </w:rPr>
        <w:t xml:space="preserve"> which reads</w:t>
      </w:r>
      <w:r w:rsidR="003919A0">
        <w:rPr>
          <w:rFonts w:cs="Arial"/>
        </w:rPr>
        <w:t>:</w:t>
      </w:r>
    </w:p>
    <w:p w14:paraId="0E521D49" w14:textId="75CE4FC9" w:rsidR="002A6504" w:rsidRPr="003919A0" w:rsidRDefault="003919A0" w:rsidP="003919A0">
      <w:pPr>
        <w:spacing w:after="240"/>
        <w:ind w:left="1418"/>
        <w:contextualSpacing/>
        <w:rPr>
          <w:rFonts w:cs="Arial"/>
          <w:sz w:val="22"/>
          <w:szCs w:val="22"/>
        </w:rPr>
      </w:pPr>
      <w:r>
        <w:rPr>
          <w:rFonts w:cs="Arial"/>
          <w:i/>
          <w:iCs/>
          <w:sz w:val="22"/>
          <w:szCs w:val="22"/>
        </w:rPr>
        <w:t>‘</w:t>
      </w:r>
      <w:r w:rsidR="002A6504" w:rsidRPr="003919A0">
        <w:rPr>
          <w:rFonts w:cs="Arial"/>
          <w:sz w:val="22"/>
          <w:szCs w:val="22"/>
        </w:rPr>
        <w:t xml:space="preserve">45A. </w:t>
      </w:r>
      <w:r w:rsidR="002A6504" w:rsidRPr="00662828">
        <w:rPr>
          <w:rFonts w:cs="Arial"/>
          <w:sz w:val="22"/>
          <w:szCs w:val="22"/>
          <w:u w:val="single"/>
        </w:rPr>
        <w:t>Suspension of orders by the court</w:t>
      </w:r>
      <w:r w:rsidR="002A6504" w:rsidRPr="003919A0">
        <w:rPr>
          <w:rFonts w:cs="Arial"/>
          <w:sz w:val="22"/>
          <w:szCs w:val="22"/>
        </w:rPr>
        <w:t xml:space="preserve"> </w:t>
      </w:r>
    </w:p>
    <w:p w14:paraId="551AF8EA" w14:textId="490F9121" w:rsidR="003919A0" w:rsidRPr="003919A0" w:rsidRDefault="002A6504">
      <w:pPr>
        <w:spacing w:after="240"/>
        <w:ind w:left="1418"/>
        <w:contextualSpacing/>
        <w:rPr>
          <w:rFonts w:cs="Arial"/>
          <w:sz w:val="22"/>
          <w:szCs w:val="22"/>
        </w:rPr>
      </w:pPr>
      <w:r w:rsidRPr="003919A0">
        <w:rPr>
          <w:rFonts w:cs="Arial"/>
          <w:sz w:val="22"/>
          <w:szCs w:val="22"/>
        </w:rPr>
        <w:t>The court may, on application, suspend the operation and execution of any order for such period as it may deem fit: Provided that in the case of an appeal, such suspension is in compliance with section 18 of the Act</w:t>
      </w:r>
      <w:r w:rsidR="003919A0" w:rsidRPr="003919A0">
        <w:rPr>
          <w:rFonts w:cs="Arial"/>
          <w:sz w:val="22"/>
          <w:szCs w:val="22"/>
        </w:rPr>
        <w:t>’</w:t>
      </w:r>
    </w:p>
    <w:p w14:paraId="7F3A3934" w14:textId="7AD83FF8" w:rsidR="002A6504" w:rsidRPr="003919A0" w:rsidRDefault="002A6504" w:rsidP="003919A0">
      <w:pPr>
        <w:spacing w:after="240"/>
        <w:ind w:left="1418"/>
        <w:contextualSpacing/>
        <w:rPr>
          <w:rFonts w:cs="Arial"/>
          <w:i/>
          <w:iCs/>
          <w:sz w:val="22"/>
          <w:szCs w:val="22"/>
        </w:rPr>
      </w:pPr>
      <w:r w:rsidRPr="003919A0">
        <w:rPr>
          <w:rFonts w:cs="Arial"/>
          <w:i/>
          <w:iCs/>
          <w:sz w:val="22"/>
          <w:szCs w:val="22"/>
        </w:rPr>
        <w:t xml:space="preserve"> </w:t>
      </w:r>
    </w:p>
    <w:p w14:paraId="47109B70" w14:textId="0CB39BDE" w:rsidR="005D4A21" w:rsidRDefault="00795388" w:rsidP="00795388">
      <w:pPr>
        <w:spacing w:after="240" w:line="480" w:lineRule="auto"/>
        <w:contextualSpacing/>
        <w:rPr>
          <w:rFonts w:cs="Arial"/>
        </w:rPr>
      </w:pPr>
      <w:r>
        <w:rPr>
          <w:rFonts w:cs="Arial"/>
        </w:rPr>
        <w:t>[3]</w:t>
      </w:r>
      <w:r>
        <w:rPr>
          <w:rFonts w:cs="Arial"/>
        </w:rPr>
        <w:tab/>
      </w:r>
      <w:r w:rsidR="00C052C7" w:rsidRPr="002A6504">
        <w:rPr>
          <w:rFonts w:cs="Arial"/>
        </w:rPr>
        <w:t xml:space="preserve">Mr H had previously </w:t>
      </w:r>
      <w:r w:rsidR="002A6504" w:rsidRPr="002A6504">
        <w:rPr>
          <w:rFonts w:cs="Arial"/>
        </w:rPr>
        <w:t xml:space="preserve">applied to set </w:t>
      </w:r>
      <w:r w:rsidR="00C052C7" w:rsidRPr="002A6504">
        <w:rPr>
          <w:rFonts w:cs="Arial"/>
        </w:rPr>
        <w:t>aside the Victor J order on the basis that it was invalid</w:t>
      </w:r>
      <w:r w:rsidR="002A6504" w:rsidRPr="002A6504">
        <w:rPr>
          <w:rFonts w:cs="Arial"/>
        </w:rPr>
        <w:t xml:space="preserve"> (the invalidity application)</w:t>
      </w:r>
      <w:r w:rsidR="00C052C7" w:rsidRPr="002A6504">
        <w:rPr>
          <w:rFonts w:cs="Arial"/>
        </w:rPr>
        <w:t>, but th</w:t>
      </w:r>
      <w:r w:rsidR="002A6504" w:rsidRPr="002A6504">
        <w:rPr>
          <w:rFonts w:cs="Arial"/>
        </w:rPr>
        <w:t xml:space="preserve">e invalidity </w:t>
      </w:r>
      <w:r w:rsidR="00C052C7" w:rsidRPr="002A6504">
        <w:rPr>
          <w:rFonts w:cs="Arial"/>
        </w:rPr>
        <w:t xml:space="preserve">application was dismissed by </w:t>
      </w:r>
      <w:r w:rsidR="003919A0">
        <w:rPr>
          <w:rFonts w:cs="Arial"/>
        </w:rPr>
        <w:t xml:space="preserve">Judge </w:t>
      </w:r>
      <w:r w:rsidR="00C052C7" w:rsidRPr="002A6504">
        <w:rPr>
          <w:rFonts w:cs="Arial"/>
        </w:rPr>
        <w:t xml:space="preserve">Mudau (the Mudau J order). </w:t>
      </w:r>
      <w:r w:rsidR="00C052C7" w:rsidRPr="005D4A21">
        <w:rPr>
          <w:rFonts w:cs="Arial"/>
        </w:rPr>
        <w:t xml:space="preserve">Mr H has delivered an application for leave to appeal against </w:t>
      </w:r>
      <w:r w:rsidR="005D4A21">
        <w:rPr>
          <w:rFonts w:cs="Arial"/>
        </w:rPr>
        <w:t xml:space="preserve">the dismissal of his invalidity application by </w:t>
      </w:r>
      <w:r w:rsidR="00C052C7" w:rsidRPr="005D4A21">
        <w:rPr>
          <w:rFonts w:cs="Arial"/>
        </w:rPr>
        <w:t xml:space="preserve">Mudau J. </w:t>
      </w:r>
      <w:r w:rsidR="005D4A21">
        <w:rPr>
          <w:rFonts w:cs="Arial"/>
        </w:rPr>
        <w:t xml:space="preserve">That application for leave to appeal is still pending. </w:t>
      </w:r>
    </w:p>
    <w:p w14:paraId="5AA42693" w14:textId="25140940" w:rsidR="005D4A21" w:rsidRDefault="00795388" w:rsidP="00795388">
      <w:pPr>
        <w:spacing w:after="240" w:line="480" w:lineRule="auto"/>
        <w:contextualSpacing/>
        <w:rPr>
          <w:rFonts w:cs="Arial"/>
        </w:rPr>
      </w:pPr>
      <w:r>
        <w:rPr>
          <w:rFonts w:cs="Arial"/>
        </w:rPr>
        <w:t>[4]</w:t>
      </w:r>
      <w:r>
        <w:rPr>
          <w:rFonts w:cs="Arial"/>
        </w:rPr>
        <w:tab/>
      </w:r>
      <w:r w:rsidR="00C052C7" w:rsidRPr="005D4A21">
        <w:rPr>
          <w:rFonts w:cs="Arial"/>
        </w:rPr>
        <w:t xml:space="preserve">Having failed </w:t>
      </w:r>
      <w:r w:rsidR="00662828">
        <w:rPr>
          <w:rFonts w:cs="Arial"/>
        </w:rPr>
        <w:t xml:space="preserve">to </w:t>
      </w:r>
      <w:r w:rsidR="00C052C7" w:rsidRPr="005D4A21">
        <w:rPr>
          <w:rFonts w:cs="Arial"/>
        </w:rPr>
        <w:t>set aside the Victor J order before Mudau J, Mr H now seeks to suspend Victor J’s order before me</w:t>
      </w:r>
      <w:r w:rsidR="003919A0">
        <w:rPr>
          <w:rFonts w:cs="Arial"/>
        </w:rPr>
        <w:t xml:space="preserve"> </w:t>
      </w:r>
      <w:r w:rsidR="00451453" w:rsidRPr="005D4A21">
        <w:rPr>
          <w:rFonts w:cs="Arial"/>
        </w:rPr>
        <w:t xml:space="preserve">pending the finalisation of the appeal </w:t>
      </w:r>
      <w:r w:rsidR="00C052C7" w:rsidRPr="005D4A21">
        <w:rPr>
          <w:rFonts w:cs="Arial"/>
        </w:rPr>
        <w:t>against the Mudau J order</w:t>
      </w:r>
      <w:r w:rsidR="005D4A21">
        <w:rPr>
          <w:rFonts w:cs="Arial"/>
        </w:rPr>
        <w:t>, in other words, Mr H contends that Mudau J’s judgment is wrong and that pending an appeal court coming to that conclusion, Mr H should not have to comply with Victor J’s order, which, it bears repeating, was made in terms of rule 43 which is a rule which deals with, amongst other subjects, interim maintenance between spouses pending divorce</w:t>
      </w:r>
      <w:r w:rsidR="00C052C7" w:rsidRPr="005D4A21">
        <w:rPr>
          <w:rFonts w:cs="Arial"/>
        </w:rPr>
        <w:t xml:space="preserve">. </w:t>
      </w:r>
    </w:p>
    <w:p w14:paraId="648EDA85" w14:textId="689B3383" w:rsidR="00836741" w:rsidRPr="005D4A21" w:rsidRDefault="00795388" w:rsidP="00795388">
      <w:pPr>
        <w:spacing w:after="240" w:line="480" w:lineRule="auto"/>
        <w:contextualSpacing/>
        <w:rPr>
          <w:rFonts w:cs="Arial"/>
        </w:rPr>
      </w:pPr>
      <w:r w:rsidRPr="005D4A21">
        <w:rPr>
          <w:rFonts w:cs="Arial"/>
        </w:rPr>
        <w:t>[5]</w:t>
      </w:r>
      <w:r w:rsidRPr="005D4A21">
        <w:rPr>
          <w:rFonts w:cs="Arial"/>
        </w:rPr>
        <w:tab/>
      </w:r>
      <w:r w:rsidR="00836741" w:rsidRPr="005D4A21">
        <w:rPr>
          <w:rFonts w:cs="Arial"/>
        </w:rPr>
        <w:t xml:space="preserve">Ancillary </w:t>
      </w:r>
      <w:r w:rsidR="00244A98" w:rsidRPr="005D4A21">
        <w:rPr>
          <w:rFonts w:cs="Arial"/>
        </w:rPr>
        <w:t xml:space="preserve">to </w:t>
      </w:r>
      <w:r w:rsidR="005D4A21">
        <w:rPr>
          <w:rFonts w:cs="Arial"/>
        </w:rPr>
        <w:t xml:space="preserve">Mr H’s </w:t>
      </w:r>
      <w:r w:rsidR="00244A98" w:rsidRPr="005D4A21">
        <w:rPr>
          <w:rFonts w:cs="Arial"/>
        </w:rPr>
        <w:t>present application</w:t>
      </w:r>
      <w:r w:rsidR="00836741" w:rsidRPr="005D4A21">
        <w:rPr>
          <w:rFonts w:cs="Arial"/>
        </w:rPr>
        <w:t xml:space="preserve">, is </w:t>
      </w:r>
      <w:r w:rsidR="005D4A21">
        <w:rPr>
          <w:rFonts w:cs="Arial"/>
        </w:rPr>
        <w:t xml:space="preserve">his </w:t>
      </w:r>
      <w:r w:rsidR="00244A98" w:rsidRPr="005D4A21">
        <w:rPr>
          <w:rFonts w:cs="Arial"/>
        </w:rPr>
        <w:t xml:space="preserve">prayer for an order </w:t>
      </w:r>
      <w:r w:rsidR="00836741" w:rsidRPr="005D4A21">
        <w:rPr>
          <w:rFonts w:cs="Arial"/>
        </w:rPr>
        <w:t xml:space="preserve">setting aside </w:t>
      </w:r>
      <w:r w:rsidR="00244A98" w:rsidRPr="005D4A21">
        <w:rPr>
          <w:rFonts w:cs="Arial"/>
        </w:rPr>
        <w:t xml:space="preserve">or suspending </w:t>
      </w:r>
      <w:r w:rsidR="00836741" w:rsidRPr="005D4A21">
        <w:rPr>
          <w:rFonts w:cs="Arial"/>
        </w:rPr>
        <w:t>2 writs of execution, one issued on 22 November 2022 and the other on</w:t>
      </w:r>
      <w:r w:rsidR="00051236" w:rsidRPr="005D4A21">
        <w:rPr>
          <w:rFonts w:cs="Arial"/>
        </w:rPr>
        <w:t xml:space="preserve"> 23 May 2023</w:t>
      </w:r>
      <w:r w:rsidR="00C052C7" w:rsidRPr="005D4A21">
        <w:rPr>
          <w:rFonts w:cs="Arial"/>
        </w:rPr>
        <w:t xml:space="preserve"> which were issued on the strength of the Victor J order</w:t>
      </w:r>
      <w:r w:rsidR="003919A0">
        <w:rPr>
          <w:rFonts w:cs="Arial"/>
        </w:rPr>
        <w:t xml:space="preserve">. </w:t>
      </w:r>
      <w:r w:rsidR="005D4A21">
        <w:rPr>
          <w:rFonts w:cs="Arial"/>
        </w:rPr>
        <w:t xml:space="preserve"> Mr H’s </w:t>
      </w:r>
      <w:r w:rsidR="003919A0">
        <w:rPr>
          <w:rFonts w:cs="Arial"/>
        </w:rPr>
        <w:t>entire</w:t>
      </w:r>
      <w:r w:rsidR="005D4A21">
        <w:rPr>
          <w:rFonts w:cs="Arial"/>
        </w:rPr>
        <w:t xml:space="preserve"> suspension focussed application I shall refer to </w:t>
      </w:r>
      <w:r w:rsidR="00FD3632" w:rsidRPr="005D4A21">
        <w:rPr>
          <w:rFonts w:cs="Arial"/>
        </w:rPr>
        <w:t xml:space="preserve">as </w:t>
      </w:r>
      <w:r w:rsidR="00323C2F" w:rsidRPr="005D4A21">
        <w:rPr>
          <w:rFonts w:cs="Arial"/>
        </w:rPr>
        <w:t>the Rule 45A application.</w:t>
      </w:r>
    </w:p>
    <w:p w14:paraId="718F5D1C" w14:textId="29958850" w:rsidR="00EE38FE" w:rsidRDefault="00795388" w:rsidP="00795388">
      <w:pPr>
        <w:spacing w:after="240" w:line="480" w:lineRule="auto"/>
        <w:contextualSpacing/>
        <w:rPr>
          <w:rFonts w:cs="Arial"/>
        </w:rPr>
      </w:pPr>
      <w:r>
        <w:rPr>
          <w:rFonts w:cs="Arial"/>
        </w:rPr>
        <w:t>[6]</w:t>
      </w:r>
      <w:r>
        <w:rPr>
          <w:rFonts w:cs="Arial"/>
        </w:rPr>
        <w:tab/>
      </w:r>
      <w:r w:rsidR="004D771B">
        <w:rPr>
          <w:rFonts w:cs="Arial"/>
        </w:rPr>
        <w:t>Much has happened since the granting of the Victor J order and it is thus useful to set out a chronology of the relevant events</w:t>
      </w:r>
      <w:r w:rsidR="0070316A">
        <w:rPr>
          <w:rFonts w:cs="Arial"/>
        </w:rPr>
        <w:t xml:space="preserve"> from 1</w:t>
      </w:r>
      <w:r w:rsidR="00D34A8D">
        <w:rPr>
          <w:rFonts w:cs="Arial"/>
        </w:rPr>
        <w:t>2</w:t>
      </w:r>
      <w:r w:rsidR="0070316A">
        <w:rPr>
          <w:rFonts w:cs="Arial"/>
        </w:rPr>
        <w:t xml:space="preserve"> September 2022</w:t>
      </w:r>
      <w:r w:rsidR="00D34A8D">
        <w:rPr>
          <w:rFonts w:cs="Arial"/>
        </w:rPr>
        <w:t xml:space="preserve"> (when the </w:t>
      </w:r>
      <w:r w:rsidR="00244A98">
        <w:rPr>
          <w:rFonts w:cs="Arial"/>
        </w:rPr>
        <w:t xml:space="preserve">Victor J </w:t>
      </w:r>
      <w:r w:rsidR="00D34A8D">
        <w:rPr>
          <w:rFonts w:cs="Arial"/>
        </w:rPr>
        <w:t>order was granted)</w:t>
      </w:r>
      <w:r w:rsidR="00244A98">
        <w:rPr>
          <w:rFonts w:cs="Arial"/>
        </w:rPr>
        <w:t>,</w:t>
      </w:r>
      <w:r w:rsidR="0070316A">
        <w:rPr>
          <w:rFonts w:cs="Arial"/>
        </w:rPr>
        <w:t xml:space="preserve"> to date</w:t>
      </w:r>
      <w:r w:rsidR="004D771B">
        <w:rPr>
          <w:rFonts w:cs="Arial"/>
        </w:rPr>
        <w:t>.</w:t>
      </w:r>
    </w:p>
    <w:p w14:paraId="69A12025" w14:textId="77777777" w:rsidR="00FD3632" w:rsidRDefault="00FD3632" w:rsidP="00FD3632">
      <w:pPr>
        <w:spacing w:after="240" w:line="480" w:lineRule="auto"/>
        <w:contextualSpacing/>
        <w:rPr>
          <w:rFonts w:cs="Arial"/>
        </w:rPr>
      </w:pPr>
    </w:p>
    <w:p w14:paraId="5FC9276A" w14:textId="04450CA3" w:rsidR="004D771B" w:rsidRPr="00AB033E" w:rsidRDefault="004D771B" w:rsidP="00AB033E">
      <w:pPr>
        <w:spacing w:after="240" w:line="480" w:lineRule="auto"/>
        <w:contextualSpacing/>
        <w:rPr>
          <w:rFonts w:cs="Arial"/>
          <w:b/>
          <w:bCs/>
          <w:u w:val="single"/>
        </w:rPr>
      </w:pPr>
      <w:r w:rsidRPr="00AB033E">
        <w:rPr>
          <w:rFonts w:cs="Arial"/>
          <w:b/>
          <w:bCs/>
          <w:u w:val="single"/>
        </w:rPr>
        <w:lastRenderedPageBreak/>
        <w:t>Relevant Events</w:t>
      </w:r>
    </w:p>
    <w:p w14:paraId="42B88100" w14:textId="12BAF6AA" w:rsidR="004D771B" w:rsidRDefault="00795388" w:rsidP="00795388">
      <w:pPr>
        <w:spacing w:after="240" w:line="480" w:lineRule="auto"/>
        <w:contextualSpacing/>
        <w:rPr>
          <w:rFonts w:cs="Arial"/>
        </w:rPr>
      </w:pPr>
      <w:r>
        <w:rPr>
          <w:rFonts w:cs="Arial"/>
        </w:rPr>
        <w:t>[7]</w:t>
      </w:r>
      <w:r>
        <w:rPr>
          <w:rFonts w:cs="Arial"/>
        </w:rPr>
        <w:tab/>
      </w:r>
      <w:r w:rsidR="004D771B">
        <w:rPr>
          <w:rFonts w:cs="Arial"/>
        </w:rPr>
        <w:t>On 12 September 2022, the Victor J order was granted. Paras [14] and [16]</w:t>
      </w:r>
      <w:r w:rsidR="00C86C07">
        <w:rPr>
          <w:rFonts w:cs="Arial"/>
        </w:rPr>
        <w:t>, being the orders relevant to th</w:t>
      </w:r>
      <w:r w:rsidR="00FD3632">
        <w:rPr>
          <w:rFonts w:cs="Arial"/>
        </w:rPr>
        <w:t xml:space="preserve">e </w:t>
      </w:r>
      <w:r w:rsidR="005D4A21">
        <w:rPr>
          <w:rFonts w:cs="Arial"/>
        </w:rPr>
        <w:t xml:space="preserve">present </w:t>
      </w:r>
      <w:r w:rsidR="00FD3632">
        <w:rPr>
          <w:rFonts w:cs="Arial"/>
        </w:rPr>
        <w:t>Rule 45A</w:t>
      </w:r>
      <w:r w:rsidR="00C86C07">
        <w:rPr>
          <w:rFonts w:cs="Arial"/>
        </w:rPr>
        <w:t xml:space="preserve"> application</w:t>
      </w:r>
      <w:r w:rsidR="00244A98">
        <w:rPr>
          <w:rFonts w:cs="Arial"/>
        </w:rPr>
        <w:t xml:space="preserve">, </w:t>
      </w:r>
      <w:r w:rsidR="00C86C07">
        <w:rPr>
          <w:rFonts w:cs="Arial"/>
        </w:rPr>
        <w:t>provide:</w:t>
      </w:r>
    </w:p>
    <w:p w14:paraId="50F5411F" w14:textId="2A46C404" w:rsidR="00C86C07" w:rsidRPr="003919A0" w:rsidRDefault="00AB033E" w:rsidP="00AB033E">
      <w:pPr>
        <w:spacing w:after="240"/>
        <w:ind w:left="567"/>
        <w:contextualSpacing/>
        <w:rPr>
          <w:rFonts w:cs="Arial"/>
          <w:b/>
          <w:bCs/>
          <w:sz w:val="22"/>
          <w:szCs w:val="22"/>
        </w:rPr>
      </w:pPr>
      <w:r>
        <w:rPr>
          <w:rFonts w:cs="Arial"/>
          <w:b/>
          <w:bCs/>
          <w:sz w:val="22"/>
          <w:szCs w:val="22"/>
        </w:rPr>
        <w:t xml:space="preserve">            </w:t>
      </w:r>
      <w:r w:rsidR="00D34A8D">
        <w:rPr>
          <w:rFonts w:cs="Arial"/>
          <w:b/>
          <w:bCs/>
          <w:sz w:val="22"/>
          <w:szCs w:val="22"/>
        </w:rPr>
        <w:t xml:space="preserve">  </w:t>
      </w:r>
      <w:r w:rsidR="00FD3632" w:rsidRPr="003919A0">
        <w:rPr>
          <w:rFonts w:cs="Arial"/>
          <w:b/>
          <w:bCs/>
          <w:sz w:val="22"/>
          <w:szCs w:val="22"/>
        </w:rPr>
        <w:t>‘</w:t>
      </w:r>
      <w:r w:rsidR="00C86C07" w:rsidRPr="003919A0">
        <w:rPr>
          <w:rFonts w:cs="Arial"/>
          <w:b/>
          <w:bCs/>
          <w:sz w:val="22"/>
          <w:szCs w:val="22"/>
        </w:rPr>
        <w:t xml:space="preserve">Interim Maintenance </w:t>
      </w:r>
    </w:p>
    <w:p w14:paraId="25385460" w14:textId="754B8523" w:rsidR="00C86C07" w:rsidRPr="003919A0" w:rsidRDefault="00FD3632" w:rsidP="00AB033E">
      <w:pPr>
        <w:spacing w:after="240"/>
        <w:ind w:left="1418"/>
        <w:contextualSpacing/>
        <w:rPr>
          <w:rFonts w:cs="Arial"/>
          <w:sz w:val="22"/>
          <w:szCs w:val="22"/>
        </w:rPr>
      </w:pPr>
      <w:r w:rsidRPr="003919A0">
        <w:rPr>
          <w:rFonts w:cs="Arial"/>
          <w:sz w:val="22"/>
          <w:szCs w:val="22"/>
        </w:rPr>
        <w:t>[</w:t>
      </w:r>
      <w:r w:rsidR="00C86C07" w:rsidRPr="003919A0">
        <w:rPr>
          <w:rFonts w:cs="Arial"/>
          <w:sz w:val="22"/>
          <w:szCs w:val="22"/>
        </w:rPr>
        <w:t>14</w:t>
      </w:r>
      <w:r w:rsidRPr="003919A0">
        <w:rPr>
          <w:rFonts w:cs="Arial"/>
          <w:sz w:val="22"/>
          <w:szCs w:val="22"/>
        </w:rPr>
        <w:t>]</w:t>
      </w:r>
      <w:r w:rsidR="00C86C07" w:rsidRPr="003919A0">
        <w:rPr>
          <w:rFonts w:cs="Arial"/>
          <w:sz w:val="22"/>
          <w:szCs w:val="22"/>
        </w:rPr>
        <w:t xml:space="preserve"> </w:t>
      </w:r>
      <w:r w:rsidRPr="003919A0">
        <w:rPr>
          <w:rFonts w:cs="Arial"/>
          <w:sz w:val="22"/>
          <w:szCs w:val="22"/>
        </w:rPr>
        <w:t xml:space="preserve"> </w:t>
      </w:r>
      <w:r w:rsidR="00244A98" w:rsidRPr="003919A0">
        <w:rPr>
          <w:rFonts w:cs="Arial"/>
          <w:sz w:val="22"/>
          <w:szCs w:val="22"/>
        </w:rPr>
        <w:t xml:space="preserve">[Mr H] </w:t>
      </w:r>
      <w:r w:rsidR="00C86C07" w:rsidRPr="003919A0">
        <w:rPr>
          <w:rFonts w:cs="Arial"/>
          <w:sz w:val="22"/>
          <w:szCs w:val="22"/>
        </w:rPr>
        <w:t>shall pay interim maintenance at the rate of R</w:t>
      </w:r>
      <w:r w:rsidR="00D34A8D" w:rsidRPr="003919A0">
        <w:rPr>
          <w:rFonts w:cs="Arial"/>
          <w:sz w:val="22"/>
          <w:szCs w:val="22"/>
        </w:rPr>
        <w:t>1</w:t>
      </w:r>
      <w:r w:rsidR="00C86C07" w:rsidRPr="003919A0">
        <w:rPr>
          <w:rFonts w:cs="Arial"/>
          <w:sz w:val="22"/>
          <w:szCs w:val="22"/>
        </w:rPr>
        <w:t>04 000 per month payable on the last day of each month with effect from</w:t>
      </w:r>
      <w:r w:rsidRPr="003919A0">
        <w:rPr>
          <w:rFonts w:cs="Arial"/>
          <w:sz w:val="22"/>
          <w:szCs w:val="22"/>
        </w:rPr>
        <w:t xml:space="preserve"> </w:t>
      </w:r>
      <w:r w:rsidR="00C86C07" w:rsidRPr="003919A0">
        <w:rPr>
          <w:rFonts w:cs="Arial"/>
          <w:sz w:val="22"/>
          <w:szCs w:val="22"/>
        </w:rPr>
        <w:t>1</w:t>
      </w:r>
      <w:r w:rsidR="003919A0">
        <w:rPr>
          <w:rFonts w:cs="Arial"/>
          <w:sz w:val="22"/>
          <w:szCs w:val="22"/>
        </w:rPr>
        <w:t xml:space="preserve"> </w:t>
      </w:r>
      <w:r w:rsidR="00C86C07" w:rsidRPr="003919A0">
        <w:rPr>
          <w:rFonts w:cs="Arial"/>
          <w:sz w:val="22"/>
          <w:szCs w:val="22"/>
        </w:rPr>
        <w:t>September 2022 meaning payment of the said amount commences on</w:t>
      </w:r>
      <w:r w:rsidRPr="003919A0">
        <w:rPr>
          <w:rFonts w:cs="Arial"/>
          <w:sz w:val="22"/>
          <w:szCs w:val="22"/>
        </w:rPr>
        <w:t xml:space="preserve"> </w:t>
      </w:r>
      <w:r w:rsidR="00C86C07" w:rsidRPr="003919A0">
        <w:rPr>
          <w:rFonts w:cs="Arial"/>
          <w:sz w:val="22"/>
          <w:szCs w:val="22"/>
        </w:rPr>
        <w:t>30 September 2022 and the last day of</w:t>
      </w:r>
      <w:r w:rsidR="00D34A8D" w:rsidRPr="003919A0">
        <w:rPr>
          <w:rFonts w:cs="Arial"/>
          <w:sz w:val="22"/>
          <w:szCs w:val="22"/>
        </w:rPr>
        <w:t xml:space="preserve"> </w:t>
      </w:r>
      <w:r w:rsidR="00C86C07" w:rsidRPr="003919A0">
        <w:rPr>
          <w:rFonts w:cs="Arial"/>
          <w:sz w:val="22"/>
          <w:szCs w:val="22"/>
        </w:rPr>
        <w:t>the month therea</w:t>
      </w:r>
      <w:r w:rsidR="00D34A8D" w:rsidRPr="003919A0">
        <w:rPr>
          <w:rFonts w:cs="Arial"/>
          <w:sz w:val="22"/>
          <w:szCs w:val="22"/>
        </w:rPr>
        <w:t>ft</w:t>
      </w:r>
      <w:r w:rsidR="00C86C07" w:rsidRPr="003919A0">
        <w:rPr>
          <w:rFonts w:cs="Arial"/>
          <w:sz w:val="22"/>
          <w:szCs w:val="22"/>
        </w:rPr>
        <w:t xml:space="preserve">er into an account nominated by </w:t>
      </w:r>
      <w:r w:rsidR="00C052C7" w:rsidRPr="003919A0">
        <w:rPr>
          <w:rFonts w:cs="Arial"/>
          <w:sz w:val="22"/>
          <w:szCs w:val="22"/>
        </w:rPr>
        <w:t xml:space="preserve">[Mrs </w:t>
      </w:r>
      <w:r w:rsidR="003919A0">
        <w:rPr>
          <w:rFonts w:cs="Arial"/>
          <w:sz w:val="22"/>
          <w:szCs w:val="22"/>
        </w:rPr>
        <w:t>S</w:t>
      </w:r>
      <w:r w:rsidR="00C052C7" w:rsidRPr="003919A0">
        <w:rPr>
          <w:rFonts w:cs="Arial"/>
          <w:sz w:val="22"/>
          <w:szCs w:val="22"/>
        </w:rPr>
        <w:t>H]</w:t>
      </w:r>
      <w:r w:rsidR="00C86C07" w:rsidRPr="003919A0">
        <w:rPr>
          <w:rFonts w:cs="Arial"/>
          <w:sz w:val="22"/>
          <w:szCs w:val="22"/>
        </w:rPr>
        <w:t>.</w:t>
      </w:r>
    </w:p>
    <w:p w14:paraId="1AE20D01" w14:textId="69A98FE2" w:rsidR="00C86C07" w:rsidRPr="003919A0" w:rsidRDefault="00C86C07" w:rsidP="00AB033E">
      <w:pPr>
        <w:spacing w:after="240"/>
        <w:ind w:left="1276" w:firstLine="142"/>
        <w:contextualSpacing/>
        <w:rPr>
          <w:rFonts w:cs="Arial"/>
          <w:sz w:val="22"/>
          <w:szCs w:val="22"/>
        </w:rPr>
      </w:pPr>
      <w:r w:rsidRPr="003919A0">
        <w:rPr>
          <w:rFonts w:cs="Arial"/>
          <w:sz w:val="22"/>
          <w:szCs w:val="22"/>
        </w:rPr>
        <w:t>……….</w:t>
      </w:r>
    </w:p>
    <w:p w14:paraId="3D94C14B" w14:textId="6BA2C8AE" w:rsidR="00C86C07" w:rsidRPr="003919A0" w:rsidRDefault="00D34A8D" w:rsidP="00C86C07">
      <w:pPr>
        <w:spacing w:after="240"/>
        <w:ind w:firstLine="1276"/>
        <w:contextualSpacing/>
        <w:rPr>
          <w:rFonts w:cs="Arial"/>
          <w:b/>
          <w:bCs/>
          <w:sz w:val="22"/>
          <w:szCs w:val="22"/>
        </w:rPr>
      </w:pPr>
      <w:r w:rsidRPr="003919A0">
        <w:rPr>
          <w:rFonts w:cs="Arial"/>
          <w:b/>
          <w:bCs/>
          <w:sz w:val="22"/>
          <w:szCs w:val="22"/>
        </w:rPr>
        <w:t xml:space="preserve">   </w:t>
      </w:r>
      <w:r w:rsidR="00C86C07" w:rsidRPr="003919A0">
        <w:rPr>
          <w:rFonts w:cs="Arial"/>
          <w:b/>
          <w:bCs/>
          <w:sz w:val="22"/>
          <w:szCs w:val="22"/>
        </w:rPr>
        <w:t xml:space="preserve">Contribution to Costs </w:t>
      </w:r>
    </w:p>
    <w:p w14:paraId="439361AE" w14:textId="45EE3734" w:rsidR="00C86C07" w:rsidRPr="003919A0" w:rsidRDefault="00FD3632" w:rsidP="00AB033E">
      <w:pPr>
        <w:spacing w:after="240"/>
        <w:ind w:left="1418"/>
        <w:contextualSpacing/>
        <w:rPr>
          <w:rFonts w:cs="Arial"/>
          <w:sz w:val="22"/>
          <w:szCs w:val="22"/>
        </w:rPr>
      </w:pPr>
      <w:r w:rsidRPr="003919A0">
        <w:rPr>
          <w:rFonts w:cs="Arial"/>
          <w:sz w:val="22"/>
          <w:szCs w:val="22"/>
        </w:rPr>
        <w:t>[</w:t>
      </w:r>
      <w:r w:rsidR="00C86C07" w:rsidRPr="003919A0">
        <w:rPr>
          <w:rFonts w:cs="Arial"/>
          <w:sz w:val="22"/>
          <w:szCs w:val="22"/>
        </w:rPr>
        <w:t>16</w:t>
      </w:r>
      <w:r w:rsidRPr="003919A0">
        <w:rPr>
          <w:rFonts w:cs="Arial"/>
          <w:sz w:val="22"/>
          <w:szCs w:val="22"/>
        </w:rPr>
        <w:t>]</w:t>
      </w:r>
      <w:r w:rsidR="00C86C07" w:rsidRPr="003919A0">
        <w:rPr>
          <w:rFonts w:cs="Arial"/>
          <w:sz w:val="22"/>
          <w:szCs w:val="22"/>
        </w:rPr>
        <w:t xml:space="preserve"> </w:t>
      </w:r>
      <w:r w:rsidRPr="003919A0">
        <w:rPr>
          <w:rFonts w:cs="Arial"/>
          <w:sz w:val="22"/>
          <w:szCs w:val="22"/>
        </w:rPr>
        <w:t xml:space="preserve"> </w:t>
      </w:r>
      <w:r w:rsidR="00C052C7" w:rsidRPr="003919A0">
        <w:rPr>
          <w:rFonts w:cs="Arial"/>
          <w:sz w:val="22"/>
          <w:szCs w:val="22"/>
        </w:rPr>
        <w:t xml:space="preserve">[Mr H] </w:t>
      </w:r>
      <w:r w:rsidR="00C86C07" w:rsidRPr="003919A0">
        <w:rPr>
          <w:rFonts w:cs="Arial"/>
          <w:sz w:val="22"/>
          <w:szCs w:val="22"/>
        </w:rPr>
        <w:t xml:space="preserve">shall make a contribution to </w:t>
      </w:r>
      <w:r w:rsidR="00C052C7" w:rsidRPr="003919A0">
        <w:rPr>
          <w:rFonts w:cs="Arial"/>
          <w:sz w:val="22"/>
          <w:szCs w:val="22"/>
        </w:rPr>
        <w:t xml:space="preserve">[Mrs </w:t>
      </w:r>
      <w:r w:rsidR="003919A0">
        <w:rPr>
          <w:rFonts w:cs="Arial"/>
          <w:sz w:val="22"/>
          <w:szCs w:val="22"/>
        </w:rPr>
        <w:t>S</w:t>
      </w:r>
      <w:r w:rsidR="00C052C7" w:rsidRPr="003919A0">
        <w:rPr>
          <w:rFonts w:cs="Arial"/>
          <w:sz w:val="22"/>
          <w:szCs w:val="22"/>
        </w:rPr>
        <w:t xml:space="preserve">H’s] </w:t>
      </w:r>
      <w:r w:rsidR="00C86C07" w:rsidRPr="003919A0">
        <w:rPr>
          <w:rFonts w:cs="Arial"/>
          <w:sz w:val="22"/>
          <w:szCs w:val="22"/>
        </w:rPr>
        <w:t xml:space="preserve">legal costs in the amount of R830 000 within 10 court days of this order into an account nominated by </w:t>
      </w:r>
      <w:r w:rsidR="00C052C7" w:rsidRPr="003919A0">
        <w:rPr>
          <w:rFonts w:cs="Arial"/>
          <w:sz w:val="22"/>
          <w:szCs w:val="22"/>
        </w:rPr>
        <w:t xml:space="preserve">[Mrs </w:t>
      </w:r>
      <w:r w:rsidR="003919A0">
        <w:rPr>
          <w:rFonts w:cs="Arial"/>
          <w:sz w:val="22"/>
          <w:szCs w:val="22"/>
        </w:rPr>
        <w:t>S</w:t>
      </w:r>
      <w:r w:rsidR="00C052C7" w:rsidRPr="003919A0">
        <w:rPr>
          <w:rFonts w:cs="Arial"/>
          <w:sz w:val="22"/>
          <w:szCs w:val="22"/>
        </w:rPr>
        <w:t>H]</w:t>
      </w:r>
      <w:r w:rsidR="00C86C07" w:rsidRPr="003919A0">
        <w:rPr>
          <w:rFonts w:cs="Arial"/>
          <w:sz w:val="22"/>
          <w:szCs w:val="22"/>
        </w:rPr>
        <w:t>.’</w:t>
      </w:r>
    </w:p>
    <w:p w14:paraId="581CD392" w14:textId="77777777" w:rsidR="00323C2F" w:rsidRPr="00C86C07" w:rsidRDefault="00323C2F" w:rsidP="00AB033E">
      <w:pPr>
        <w:spacing w:after="240"/>
        <w:ind w:left="1418"/>
        <w:contextualSpacing/>
        <w:rPr>
          <w:rFonts w:cs="Arial"/>
          <w:sz w:val="22"/>
          <w:szCs w:val="22"/>
        </w:rPr>
      </w:pPr>
    </w:p>
    <w:p w14:paraId="49622899" w14:textId="608CC052" w:rsidR="00C86C07" w:rsidRDefault="00795388" w:rsidP="00795388">
      <w:pPr>
        <w:spacing w:after="240" w:line="480" w:lineRule="auto"/>
        <w:contextualSpacing/>
        <w:rPr>
          <w:rFonts w:cs="Arial"/>
        </w:rPr>
      </w:pPr>
      <w:r>
        <w:rPr>
          <w:rFonts w:cs="Arial"/>
        </w:rPr>
        <w:t>[8]</w:t>
      </w:r>
      <w:r>
        <w:rPr>
          <w:rFonts w:cs="Arial"/>
        </w:rPr>
        <w:tab/>
      </w:r>
      <w:r w:rsidR="00323C2F">
        <w:rPr>
          <w:rFonts w:cs="Arial"/>
        </w:rPr>
        <w:t>On 30 September 2022, Mr H launched the Rule 45A application</w:t>
      </w:r>
      <w:r w:rsidR="00D34A8D">
        <w:rPr>
          <w:rFonts w:cs="Arial"/>
        </w:rPr>
        <w:t xml:space="preserve"> (as Part A)</w:t>
      </w:r>
      <w:r w:rsidR="00323C2F">
        <w:rPr>
          <w:rFonts w:cs="Arial"/>
        </w:rPr>
        <w:t xml:space="preserve"> and the invalidity application</w:t>
      </w:r>
      <w:r w:rsidR="00D34A8D">
        <w:rPr>
          <w:rFonts w:cs="Arial"/>
        </w:rPr>
        <w:t xml:space="preserve"> (as Part B)</w:t>
      </w:r>
      <w:r w:rsidR="00323C2F">
        <w:rPr>
          <w:rFonts w:cs="Arial"/>
        </w:rPr>
        <w:t xml:space="preserve"> and </w:t>
      </w:r>
      <w:r w:rsidR="003A30A4">
        <w:rPr>
          <w:rFonts w:cs="Arial"/>
        </w:rPr>
        <w:t xml:space="preserve">set it </w:t>
      </w:r>
      <w:r w:rsidR="00323C2F">
        <w:rPr>
          <w:rFonts w:cs="Arial"/>
        </w:rPr>
        <w:t>down in the urgent court for hearing on 4 October 2022. By agreement between Mr</w:t>
      </w:r>
      <w:r w:rsidR="00FD3632">
        <w:rPr>
          <w:rFonts w:cs="Arial"/>
        </w:rPr>
        <w:t xml:space="preserve"> H</w:t>
      </w:r>
      <w:r w:rsidR="00323C2F">
        <w:rPr>
          <w:rFonts w:cs="Arial"/>
        </w:rPr>
        <w:t xml:space="preserve"> and Mrs </w:t>
      </w:r>
      <w:r w:rsidR="00FD3632">
        <w:rPr>
          <w:rFonts w:cs="Arial"/>
        </w:rPr>
        <w:t>S</w:t>
      </w:r>
      <w:r w:rsidR="00323C2F">
        <w:rPr>
          <w:rFonts w:cs="Arial"/>
        </w:rPr>
        <w:t>H, Makume J granted an order, the relevant parts of which read:</w:t>
      </w:r>
    </w:p>
    <w:p w14:paraId="32CBEF01" w14:textId="2235C4B0" w:rsidR="00907CE9" w:rsidRPr="00907CE9" w:rsidRDefault="00FD3632" w:rsidP="00907CE9">
      <w:pPr>
        <w:pStyle w:val="ListParagraph"/>
        <w:spacing w:after="240" w:line="360" w:lineRule="auto"/>
        <w:ind w:left="1276"/>
        <w:contextualSpacing/>
        <w:rPr>
          <w:rFonts w:cs="Arial"/>
          <w:sz w:val="22"/>
          <w:szCs w:val="22"/>
        </w:rPr>
      </w:pPr>
      <w:r>
        <w:rPr>
          <w:rFonts w:cs="Arial"/>
          <w:sz w:val="22"/>
          <w:szCs w:val="22"/>
        </w:rPr>
        <w:t>‘</w:t>
      </w:r>
      <w:r w:rsidR="00907CE9">
        <w:rPr>
          <w:rFonts w:cs="Arial"/>
          <w:sz w:val="22"/>
          <w:szCs w:val="22"/>
        </w:rPr>
        <w:t xml:space="preserve">1. </w:t>
      </w:r>
      <w:r w:rsidR="00907CE9" w:rsidRPr="00907CE9">
        <w:rPr>
          <w:rFonts w:cs="Arial"/>
          <w:sz w:val="22"/>
          <w:szCs w:val="22"/>
        </w:rPr>
        <w:t>The respondent</w:t>
      </w:r>
      <w:r w:rsidR="00907CE9">
        <w:rPr>
          <w:rFonts w:cs="Arial"/>
          <w:sz w:val="22"/>
          <w:szCs w:val="22"/>
        </w:rPr>
        <w:t xml:space="preserve"> (Mrs </w:t>
      </w:r>
      <w:r>
        <w:rPr>
          <w:rFonts w:cs="Arial"/>
          <w:sz w:val="22"/>
          <w:szCs w:val="22"/>
        </w:rPr>
        <w:t>S</w:t>
      </w:r>
      <w:r w:rsidR="00907CE9">
        <w:rPr>
          <w:rFonts w:cs="Arial"/>
          <w:sz w:val="22"/>
          <w:szCs w:val="22"/>
        </w:rPr>
        <w:t>H)</w:t>
      </w:r>
      <w:r w:rsidR="00907CE9" w:rsidRPr="00907CE9">
        <w:rPr>
          <w:rFonts w:cs="Arial"/>
          <w:sz w:val="22"/>
          <w:szCs w:val="22"/>
        </w:rPr>
        <w:t xml:space="preserve"> undertakes not to execute the warrant/s of execution obtained by her pursuant to the order made by Victor J on </w:t>
      </w:r>
      <w:r>
        <w:rPr>
          <w:rFonts w:cs="Arial"/>
          <w:sz w:val="22"/>
          <w:szCs w:val="22"/>
        </w:rPr>
        <w:t xml:space="preserve">                          </w:t>
      </w:r>
      <w:r w:rsidR="00907CE9" w:rsidRPr="00907CE9">
        <w:rPr>
          <w:rFonts w:cs="Arial"/>
          <w:sz w:val="22"/>
          <w:szCs w:val="22"/>
        </w:rPr>
        <w:t xml:space="preserve">12 September 2022 under the above case number, until 25 October 2022. It is recorded that the respondent </w:t>
      </w:r>
      <w:r w:rsidR="00302704">
        <w:rPr>
          <w:rFonts w:cs="Arial"/>
          <w:sz w:val="22"/>
          <w:szCs w:val="22"/>
        </w:rPr>
        <w:t xml:space="preserve">(Mrs SH) </w:t>
      </w:r>
      <w:r w:rsidR="00907CE9" w:rsidRPr="00907CE9">
        <w:rPr>
          <w:rFonts w:cs="Arial"/>
          <w:sz w:val="22"/>
          <w:szCs w:val="22"/>
        </w:rPr>
        <w:t>does not waive or abandon any of her rights to contend that the applicant</w:t>
      </w:r>
      <w:r w:rsidR="00907CE9">
        <w:rPr>
          <w:rFonts w:cs="Arial"/>
          <w:sz w:val="22"/>
          <w:szCs w:val="22"/>
        </w:rPr>
        <w:t xml:space="preserve"> (Mr H)</w:t>
      </w:r>
      <w:r w:rsidR="00907CE9" w:rsidRPr="00907CE9">
        <w:rPr>
          <w:rFonts w:cs="Arial"/>
          <w:sz w:val="22"/>
          <w:szCs w:val="22"/>
        </w:rPr>
        <w:t xml:space="preserve"> did not make out a case for the relief sought in parts A and/or B of the application or that the application is not urgent. </w:t>
      </w:r>
    </w:p>
    <w:p w14:paraId="38728D71" w14:textId="0F89157A" w:rsidR="00323C2F" w:rsidRPr="00907CE9" w:rsidRDefault="00907CE9" w:rsidP="00907CE9">
      <w:pPr>
        <w:pStyle w:val="ListParagraph"/>
        <w:spacing w:after="240" w:line="360" w:lineRule="auto"/>
        <w:ind w:left="1276"/>
        <w:contextualSpacing/>
        <w:rPr>
          <w:rFonts w:cs="Arial"/>
          <w:sz w:val="22"/>
          <w:szCs w:val="22"/>
        </w:rPr>
      </w:pPr>
      <w:r>
        <w:rPr>
          <w:rFonts w:cs="Arial"/>
          <w:sz w:val="22"/>
          <w:szCs w:val="22"/>
        </w:rPr>
        <w:t xml:space="preserve">2. </w:t>
      </w:r>
      <w:r w:rsidRPr="003919A0">
        <w:rPr>
          <w:rFonts w:cs="Arial"/>
          <w:b/>
          <w:bCs/>
          <w:sz w:val="22"/>
          <w:szCs w:val="22"/>
        </w:rPr>
        <w:t>The applicant (Mr H) shall not persist with seeking any relief as set out in Part A of the application.</w:t>
      </w:r>
    </w:p>
    <w:p w14:paraId="1BB62DBA" w14:textId="26EA323B" w:rsidR="00907CE9" w:rsidRPr="00907CE9" w:rsidRDefault="00907CE9" w:rsidP="00907CE9">
      <w:pPr>
        <w:pStyle w:val="ListParagraph"/>
        <w:spacing w:after="240" w:line="360" w:lineRule="auto"/>
        <w:ind w:left="1276"/>
        <w:contextualSpacing/>
        <w:rPr>
          <w:rFonts w:cs="Arial"/>
          <w:sz w:val="22"/>
          <w:szCs w:val="22"/>
        </w:rPr>
      </w:pPr>
      <w:r>
        <w:rPr>
          <w:rFonts w:cs="Arial"/>
          <w:sz w:val="22"/>
          <w:szCs w:val="22"/>
        </w:rPr>
        <w:t xml:space="preserve">3. </w:t>
      </w:r>
      <w:r w:rsidRPr="00907CE9">
        <w:rPr>
          <w:rFonts w:cs="Arial"/>
          <w:sz w:val="22"/>
          <w:szCs w:val="22"/>
        </w:rPr>
        <w:t>…..</w:t>
      </w:r>
    </w:p>
    <w:p w14:paraId="1B641E15" w14:textId="2FE7F850" w:rsidR="00907CE9" w:rsidRPr="00907CE9" w:rsidRDefault="00907CE9" w:rsidP="00907CE9">
      <w:pPr>
        <w:pStyle w:val="ListParagraph"/>
        <w:spacing w:after="240" w:line="360" w:lineRule="auto"/>
        <w:ind w:left="1276"/>
        <w:contextualSpacing/>
        <w:rPr>
          <w:rFonts w:cs="Arial"/>
          <w:sz w:val="22"/>
          <w:szCs w:val="22"/>
        </w:rPr>
      </w:pPr>
      <w:r>
        <w:rPr>
          <w:rFonts w:cs="Arial"/>
          <w:sz w:val="22"/>
          <w:szCs w:val="22"/>
        </w:rPr>
        <w:t xml:space="preserve">7. </w:t>
      </w:r>
      <w:r w:rsidRPr="00907CE9">
        <w:rPr>
          <w:rFonts w:cs="Arial"/>
          <w:sz w:val="22"/>
          <w:szCs w:val="22"/>
        </w:rPr>
        <w:t>The applicant</w:t>
      </w:r>
      <w:r>
        <w:rPr>
          <w:rFonts w:cs="Arial"/>
          <w:sz w:val="22"/>
          <w:szCs w:val="22"/>
        </w:rPr>
        <w:t xml:space="preserve"> (Mr H)</w:t>
      </w:r>
      <w:r w:rsidRPr="00907CE9">
        <w:rPr>
          <w:rFonts w:cs="Arial"/>
          <w:sz w:val="22"/>
          <w:szCs w:val="22"/>
        </w:rPr>
        <w:t xml:space="preserve"> shall ensure that the application is enrolled for hearing in the Urgent Family Court for 25 October 2022.</w:t>
      </w:r>
      <w:r w:rsidR="00302704">
        <w:rPr>
          <w:rFonts w:cs="Arial"/>
          <w:sz w:val="22"/>
          <w:szCs w:val="22"/>
        </w:rPr>
        <w:t>” (emphasis provided)</w:t>
      </w:r>
    </w:p>
    <w:p w14:paraId="5A2C46DC" w14:textId="3CF36594" w:rsidR="00907CE9" w:rsidRDefault="00795388" w:rsidP="00795388">
      <w:pPr>
        <w:spacing w:after="240" w:line="480" w:lineRule="auto"/>
        <w:contextualSpacing/>
        <w:rPr>
          <w:rFonts w:cs="Arial"/>
        </w:rPr>
      </w:pPr>
      <w:r>
        <w:rPr>
          <w:rFonts w:cs="Arial"/>
        </w:rPr>
        <w:t>[9]</w:t>
      </w:r>
      <w:r>
        <w:rPr>
          <w:rFonts w:cs="Arial"/>
        </w:rPr>
        <w:tab/>
      </w:r>
      <w:r w:rsidR="00302704">
        <w:rPr>
          <w:rFonts w:cs="Arial"/>
        </w:rPr>
        <w:t xml:space="preserve">Part A of Mr H’s application was the application in terms of rule 45A to suspend the operation of </w:t>
      </w:r>
      <w:r w:rsidR="003919A0">
        <w:rPr>
          <w:rFonts w:cs="Arial"/>
        </w:rPr>
        <w:t xml:space="preserve">the </w:t>
      </w:r>
      <w:r w:rsidR="00302704">
        <w:rPr>
          <w:rFonts w:cs="Arial"/>
        </w:rPr>
        <w:t xml:space="preserve">Victor J order. Mr H bound himself to not persist with any relief as set out in Part A of his application. </w:t>
      </w:r>
      <w:r w:rsidR="00907CE9">
        <w:rPr>
          <w:rFonts w:cs="Arial"/>
        </w:rPr>
        <w:t>Part B, being the invalidity application</w:t>
      </w:r>
      <w:r w:rsidR="00BF5099">
        <w:rPr>
          <w:rFonts w:cs="Arial"/>
        </w:rPr>
        <w:t xml:space="preserve">, was set </w:t>
      </w:r>
      <w:r w:rsidR="00BF5099">
        <w:rPr>
          <w:rFonts w:cs="Arial"/>
        </w:rPr>
        <w:lastRenderedPageBreak/>
        <w:t>down for hearing on 25 October 2022</w:t>
      </w:r>
      <w:r w:rsidR="00FD3632">
        <w:rPr>
          <w:rFonts w:cs="Arial"/>
        </w:rPr>
        <w:t xml:space="preserve"> when, despite n</w:t>
      </w:r>
      <w:r w:rsidR="00BF5099">
        <w:rPr>
          <w:rFonts w:cs="Arial"/>
        </w:rPr>
        <w:t>either party contending that the matter was not urgent,</w:t>
      </w:r>
      <w:r w:rsidR="00367211">
        <w:rPr>
          <w:rFonts w:cs="Arial"/>
        </w:rPr>
        <w:t xml:space="preserve"> it</w:t>
      </w:r>
      <w:r w:rsidR="00BF5099">
        <w:rPr>
          <w:rFonts w:cs="Arial"/>
        </w:rPr>
        <w:t xml:space="preserve"> was struck</w:t>
      </w:r>
      <w:r w:rsidR="00FD3632">
        <w:rPr>
          <w:rFonts w:cs="Arial"/>
        </w:rPr>
        <w:t xml:space="preserve"> off the roll</w:t>
      </w:r>
      <w:r w:rsidR="00FD3632" w:rsidRPr="00FD3632">
        <w:rPr>
          <w:rFonts w:cs="Arial"/>
        </w:rPr>
        <w:t xml:space="preserve"> </w:t>
      </w:r>
      <w:r w:rsidR="00FD3632">
        <w:rPr>
          <w:rFonts w:cs="Arial"/>
        </w:rPr>
        <w:t>for want of urgency</w:t>
      </w:r>
      <w:r w:rsidR="00BF5099">
        <w:rPr>
          <w:rFonts w:cs="Arial"/>
        </w:rPr>
        <w:t xml:space="preserve"> by Wright J. </w:t>
      </w:r>
      <w:r w:rsidR="00220571">
        <w:rPr>
          <w:rFonts w:cs="Arial"/>
        </w:rPr>
        <w:t xml:space="preserve">It was </w:t>
      </w:r>
      <w:r w:rsidR="00BF5099">
        <w:rPr>
          <w:rFonts w:cs="Arial"/>
        </w:rPr>
        <w:t xml:space="preserve">argued </w:t>
      </w:r>
      <w:r w:rsidR="00FD3632">
        <w:rPr>
          <w:rFonts w:cs="Arial"/>
        </w:rPr>
        <w:t xml:space="preserve">at the hearing before Wright J </w:t>
      </w:r>
      <w:r w:rsidR="00BF5099">
        <w:rPr>
          <w:rFonts w:cs="Arial"/>
        </w:rPr>
        <w:t xml:space="preserve">that the undertaking given by Mrs </w:t>
      </w:r>
      <w:r w:rsidR="00FD3632">
        <w:rPr>
          <w:rFonts w:cs="Arial"/>
        </w:rPr>
        <w:t>S</w:t>
      </w:r>
      <w:r w:rsidR="00BF5099">
        <w:rPr>
          <w:rFonts w:cs="Arial"/>
        </w:rPr>
        <w:t>H lapse</w:t>
      </w:r>
      <w:r w:rsidR="00FD3632">
        <w:rPr>
          <w:rFonts w:cs="Arial"/>
        </w:rPr>
        <w:t>d</w:t>
      </w:r>
      <w:r w:rsidR="00BF5099">
        <w:rPr>
          <w:rFonts w:cs="Arial"/>
        </w:rPr>
        <w:t xml:space="preserve"> on 25 October 2022 as per the order of Makume J and the court</w:t>
      </w:r>
      <w:r w:rsidR="00220571">
        <w:rPr>
          <w:rFonts w:cs="Arial"/>
        </w:rPr>
        <w:t xml:space="preserve"> was urged</w:t>
      </w:r>
      <w:r w:rsidR="00BF5099">
        <w:rPr>
          <w:rFonts w:cs="Arial"/>
        </w:rPr>
        <w:t xml:space="preserve"> to </w:t>
      </w:r>
      <w:r w:rsidR="005D4A21">
        <w:rPr>
          <w:rFonts w:cs="Arial"/>
        </w:rPr>
        <w:t>enrol</w:t>
      </w:r>
      <w:r w:rsidR="00BF5099">
        <w:rPr>
          <w:rFonts w:cs="Arial"/>
        </w:rPr>
        <w:t xml:space="preserve"> the matter as one of urgency by virtue of</w:t>
      </w:r>
      <w:r w:rsidR="00FD3632">
        <w:rPr>
          <w:rFonts w:cs="Arial"/>
        </w:rPr>
        <w:t>,</w:t>
      </w:r>
      <w:r w:rsidR="00BF5099">
        <w:rPr>
          <w:rFonts w:cs="Arial"/>
        </w:rPr>
        <w:t xml:space="preserve"> amongst other reasons</w:t>
      </w:r>
      <w:r w:rsidR="00D34A8D">
        <w:rPr>
          <w:rFonts w:cs="Arial"/>
        </w:rPr>
        <w:t>,</w:t>
      </w:r>
      <w:r w:rsidR="00BF5099">
        <w:rPr>
          <w:rFonts w:cs="Arial"/>
        </w:rPr>
        <w:t xml:space="preserve"> this </w:t>
      </w:r>
      <w:r w:rsidR="00FD3632">
        <w:rPr>
          <w:rFonts w:cs="Arial"/>
        </w:rPr>
        <w:t>feature</w:t>
      </w:r>
      <w:r w:rsidR="00BF5099">
        <w:rPr>
          <w:rFonts w:cs="Arial"/>
        </w:rPr>
        <w:t xml:space="preserve">. The point though is this: </w:t>
      </w:r>
      <w:r w:rsidR="005D4A21">
        <w:rPr>
          <w:rFonts w:cs="Arial"/>
        </w:rPr>
        <w:t>e</w:t>
      </w:r>
      <w:r w:rsidR="00BF5099">
        <w:rPr>
          <w:rFonts w:cs="Arial"/>
        </w:rPr>
        <w:t xml:space="preserve">veryone present in Wright J’s court on 25 October 2022 knew that </w:t>
      </w:r>
      <w:r w:rsidR="00220571">
        <w:rPr>
          <w:rFonts w:cs="Arial"/>
        </w:rPr>
        <w:t xml:space="preserve">      </w:t>
      </w:r>
      <w:r w:rsidR="00BF5099">
        <w:rPr>
          <w:rFonts w:cs="Arial"/>
        </w:rPr>
        <w:t xml:space="preserve">Mrs </w:t>
      </w:r>
      <w:r w:rsidR="00FD3632">
        <w:rPr>
          <w:rFonts w:cs="Arial"/>
        </w:rPr>
        <w:t>S</w:t>
      </w:r>
      <w:r w:rsidR="00BF5099">
        <w:rPr>
          <w:rFonts w:cs="Arial"/>
        </w:rPr>
        <w:t>H’s undertaking lapsed on that day.</w:t>
      </w:r>
      <w:r w:rsidR="00FD3632">
        <w:rPr>
          <w:rFonts w:cs="Arial"/>
        </w:rPr>
        <w:t xml:space="preserve"> </w:t>
      </w:r>
    </w:p>
    <w:p w14:paraId="3322B46E" w14:textId="2F1E6AC9" w:rsidR="004C6AD3" w:rsidRDefault="00795388" w:rsidP="00795388">
      <w:pPr>
        <w:spacing w:after="240" w:line="480" w:lineRule="auto"/>
        <w:contextualSpacing/>
        <w:rPr>
          <w:rFonts w:cs="Arial"/>
        </w:rPr>
      </w:pPr>
      <w:r>
        <w:rPr>
          <w:rFonts w:cs="Arial"/>
        </w:rPr>
        <w:t>[10]</w:t>
      </w:r>
      <w:r>
        <w:rPr>
          <w:rFonts w:cs="Arial"/>
        </w:rPr>
        <w:tab/>
      </w:r>
      <w:r w:rsidR="00A1147F">
        <w:rPr>
          <w:rFonts w:cs="Arial"/>
        </w:rPr>
        <w:t>On</w:t>
      </w:r>
      <w:r w:rsidR="00FD3632">
        <w:rPr>
          <w:rFonts w:cs="Arial"/>
        </w:rPr>
        <w:t xml:space="preserve"> the very next day, </w:t>
      </w:r>
      <w:r w:rsidR="00A1147F">
        <w:rPr>
          <w:rFonts w:cs="Arial"/>
        </w:rPr>
        <w:t>26 October 2023, Mr H launched his second Rule 45</w:t>
      </w:r>
      <w:r w:rsidR="004C6AD3">
        <w:rPr>
          <w:rFonts w:cs="Arial"/>
        </w:rPr>
        <w:t>A</w:t>
      </w:r>
      <w:r w:rsidR="00A1147F">
        <w:rPr>
          <w:rFonts w:cs="Arial"/>
        </w:rPr>
        <w:t xml:space="preserve"> application in</w:t>
      </w:r>
      <w:r w:rsidR="001F7EAB">
        <w:rPr>
          <w:rFonts w:cs="Arial"/>
        </w:rPr>
        <w:t xml:space="preserve"> which </w:t>
      </w:r>
      <w:r w:rsidR="00FD3632">
        <w:rPr>
          <w:rFonts w:cs="Arial"/>
        </w:rPr>
        <w:t xml:space="preserve">he </w:t>
      </w:r>
      <w:r w:rsidR="001F7EAB">
        <w:rPr>
          <w:rFonts w:cs="Arial"/>
        </w:rPr>
        <w:t>sought</w:t>
      </w:r>
      <w:r w:rsidR="00A1147F">
        <w:rPr>
          <w:rFonts w:cs="Arial"/>
        </w:rPr>
        <w:t xml:space="preserve"> the suspension of paragraphs [14] and [16] of the </w:t>
      </w:r>
      <w:r w:rsidR="00FD3632">
        <w:rPr>
          <w:rFonts w:cs="Arial"/>
        </w:rPr>
        <w:t xml:space="preserve">        </w:t>
      </w:r>
      <w:r w:rsidR="00A1147F">
        <w:rPr>
          <w:rFonts w:cs="Arial"/>
        </w:rPr>
        <w:t>Victor J order only</w:t>
      </w:r>
      <w:r w:rsidR="00A40DEC">
        <w:rPr>
          <w:rFonts w:cs="Arial"/>
        </w:rPr>
        <w:t>,</w:t>
      </w:r>
      <w:r w:rsidR="001F7EAB">
        <w:rPr>
          <w:rFonts w:cs="Arial"/>
        </w:rPr>
        <w:t xml:space="preserve"> </w:t>
      </w:r>
      <w:r w:rsidR="005D4A21">
        <w:rPr>
          <w:rFonts w:cs="Arial"/>
        </w:rPr>
        <w:t>i.e.</w:t>
      </w:r>
      <w:r w:rsidR="001F7EAB">
        <w:rPr>
          <w:rFonts w:cs="Arial"/>
        </w:rPr>
        <w:t xml:space="preserve"> not the entire order</w:t>
      </w:r>
      <w:r w:rsidR="00A1147F">
        <w:rPr>
          <w:rFonts w:cs="Arial"/>
        </w:rPr>
        <w:t>.</w:t>
      </w:r>
      <w:r w:rsidR="004C6AD3">
        <w:rPr>
          <w:rFonts w:cs="Arial"/>
        </w:rPr>
        <w:t xml:space="preserve"> This followed an instruction by Mr Dollie, </w:t>
      </w:r>
      <w:r w:rsidR="00FD3632">
        <w:rPr>
          <w:rFonts w:cs="Arial"/>
        </w:rPr>
        <w:t xml:space="preserve">    </w:t>
      </w:r>
      <w:r w:rsidR="004C6AD3">
        <w:rPr>
          <w:rFonts w:cs="Arial"/>
        </w:rPr>
        <w:t xml:space="preserve">Mrs </w:t>
      </w:r>
      <w:r w:rsidR="00FD3632">
        <w:rPr>
          <w:rFonts w:cs="Arial"/>
        </w:rPr>
        <w:t>S</w:t>
      </w:r>
      <w:r w:rsidR="004C6AD3">
        <w:rPr>
          <w:rFonts w:cs="Arial"/>
        </w:rPr>
        <w:t xml:space="preserve">H’s attorney of record, to the sheriff to </w:t>
      </w:r>
      <w:r w:rsidR="004B73F8">
        <w:rPr>
          <w:rFonts w:cs="Arial"/>
        </w:rPr>
        <w:t xml:space="preserve">make an inventory </w:t>
      </w:r>
      <w:r w:rsidR="004416DF">
        <w:rPr>
          <w:rFonts w:cs="Arial"/>
        </w:rPr>
        <w:t xml:space="preserve">and </w:t>
      </w:r>
      <w:r w:rsidR="004C6AD3">
        <w:rPr>
          <w:rFonts w:cs="Arial"/>
        </w:rPr>
        <w:t>attach</w:t>
      </w:r>
      <w:r w:rsidR="00FC1AAB">
        <w:rPr>
          <w:rFonts w:cs="Arial"/>
        </w:rPr>
        <w:t>,</w:t>
      </w:r>
      <w:r w:rsidR="004C6AD3">
        <w:rPr>
          <w:rFonts w:cs="Arial"/>
        </w:rPr>
        <w:t xml:space="preserve"> but not </w:t>
      </w:r>
      <w:r w:rsidR="00FD3632">
        <w:rPr>
          <w:rFonts w:cs="Arial"/>
        </w:rPr>
        <w:t xml:space="preserve">to </w:t>
      </w:r>
      <w:r w:rsidR="004C6AD3">
        <w:rPr>
          <w:rFonts w:cs="Arial"/>
        </w:rPr>
        <w:t xml:space="preserve">remove certain assets. </w:t>
      </w:r>
    </w:p>
    <w:p w14:paraId="0A74EFFD" w14:textId="2FF6EE3D" w:rsidR="00666B49" w:rsidRDefault="00795388" w:rsidP="00795388">
      <w:pPr>
        <w:spacing w:after="240" w:line="480" w:lineRule="auto"/>
        <w:contextualSpacing/>
        <w:rPr>
          <w:rFonts w:cs="Arial"/>
        </w:rPr>
      </w:pPr>
      <w:r>
        <w:rPr>
          <w:rFonts w:cs="Arial"/>
        </w:rPr>
        <w:t>[11]</w:t>
      </w:r>
      <w:r>
        <w:rPr>
          <w:rFonts w:cs="Arial"/>
        </w:rPr>
        <w:tab/>
      </w:r>
      <w:r w:rsidR="004C6AD3">
        <w:rPr>
          <w:rFonts w:cs="Arial"/>
        </w:rPr>
        <w:t xml:space="preserve">On the 22 November 2022 a writ of execution was issued in respect of </w:t>
      </w:r>
      <w:r w:rsidR="00666B49">
        <w:rPr>
          <w:rFonts w:cs="Arial"/>
        </w:rPr>
        <w:t xml:space="preserve">the </w:t>
      </w:r>
      <w:r w:rsidR="004C6AD3">
        <w:rPr>
          <w:rFonts w:cs="Arial"/>
        </w:rPr>
        <w:t>mainten</w:t>
      </w:r>
      <w:r w:rsidR="00666B49">
        <w:rPr>
          <w:rFonts w:cs="Arial"/>
        </w:rPr>
        <w:t>an</w:t>
      </w:r>
      <w:r w:rsidR="004C6AD3">
        <w:rPr>
          <w:rFonts w:cs="Arial"/>
        </w:rPr>
        <w:t>ce</w:t>
      </w:r>
      <w:r w:rsidR="00666B49">
        <w:rPr>
          <w:rFonts w:cs="Arial"/>
        </w:rPr>
        <w:t xml:space="preserve"> obligations</w:t>
      </w:r>
      <w:r w:rsidR="004C6AD3">
        <w:rPr>
          <w:rFonts w:cs="Arial"/>
        </w:rPr>
        <w:t xml:space="preserve"> </w:t>
      </w:r>
      <w:r w:rsidR="005D4A21">
        <w:rPr>
          <w:rFonts w:cs="Arial"/>
        </w:rPr>
        <w:t>of Mr H towards Mrs SH</w:t>
      </w:r>
      <w:r w:rsidR="00662828">
        <w:rPr>
          <w:rFonts w:cs="Arial"/>
        </w:rPr>
        <w:t xml:space="preserve"> and the children</w:t>
      </w:r>
      <w:r w:rsidR="005D4A21">
        <w:rPr>
          <w:rFonts w:cs="Arial"/>
        </w:rPr>
        <w:t xml:space="preserve"> </w:t>
      </w:r>
      <w:r w:rsidR="004C6AD3">
        <w:rPr>
          <w:rFonts w:cs="Arial"/>
        </w:rPr>
        <w:t>for the months of September and October 2022</w:t>
      </w:r>
      <w:r w:rsidR="00666B49">
        <w:rPr>
          <w:rFonts w:cs="Arial"/>
        </w:rPr>
        <w:t xml:space="preserve"> in the amount of R218 000 payable in terms of paragraph [14] of Victor J’s order (</w:t>
      </w:r>
      <w:r w:rsidR="00666B49">
        <w:rPr>
          <w:rFonts w:cs="Arial"/>
          <w:i/>
          <w:iCs/>
        </w:rPr>
        <w:t xml:space="preserve">the </w:t>
      </w:r>
      <w:r w:rsidR="00666B49" w:rsidRPr="00666B49">
        <w:rPr>
          <w:rFonts w:cs="Arial"/>
          <w:i/>
          <w:iCs/>
        </w:rPr>
        <w:t>First Writ</w:t>
      </w:r>
      <w:r w:rsidR="00666B49">
        <w:rPr>
          <w:rFonts w:cs="Arial"/>
        </w:rPr>
        <w:t xml:space="preserve">). </w:t>
      </w:r>
      <w:r w:rsidR="00666B49" w:rsidRPr="00666B49">
        <w:rPr>
          <w:rFonts w:cs="Arial"/>
        </w:rPr>
        <w:t xml:space="preserve">This writ </w:t>
      </w:r>
      <w:r w:rsidR="00666B49">
        <w:rPr>
          <w:rFonts w:cs="Arial"/>
        </w:rPr>
        <w:t>resulted in the attachment of a BMW motor vehicle (</w:t>
      </w:r>
      <w:r w:rsidR="00666B49" w:rsidRPr="00666B49">
        <w:rPr>
          <w:rFonts w:cs="Arial"/>
          <w:i/>
          <w:iCs/>
        </w:rPr>
        <w:t>the BMW vehicle</w:t>
      </w:r>
      <w:r w:rsidR="00666B49">
        <w:rPr>
          <w:rFonts w:cs="Arial"/>
        </w:rPr>
        <w:t>)</w:t>
      </w:r>
      <w:r w:rsidR="00C2237C">
        <w:rPr>
          <w:rFonts w:cs="Arial"/>
        </w:rPr>
        <w:t xml:space="preserve"> on 24 November 2022</w:t>
      </w:r>
      <w:r w:rsidR="00666B49">
        <w:rPr>
          <w:rFonts w:cs="Arial"/>
        </w:rPr>
        <w:t>.</w:t>
      </w:r>
    </w:p>
    <w:p w14:paraId="1DB0FACC" w14:textId="2AFC668D" w:rsidR="00FC5A6D" w:rsidRDefault="00795388" w:rsidP="00795388">
      <w:pPr>
        <w:spacing w:after="240" w:line="480" w:lineRule="auto"/>
        <w:contextualSpacing/>
        <w:rPr>
          <w:rFonts w:cs="Arial"/>
        </w:rPr>
      </w:pPr>
      <w:r>
        <w:rPr>
          <w:rFonts w:cs="Arial"/>
        </w:rPr>
        <w:t>[12]</w:t>
      </w:r>
      <w:r>
        <w:rPr>
          <w:rFonts w:cs="Arial"/>
        </w:rPr>
        <w:tab/>
      </w:r>
      <w:r w:rsidR="00666B49" w:rsidRPr="00D90DB2">
        <w:rPr>
          <w:rFonts w:cs="Arial"/>
        </w:rPr>
        <w:t>During November 2022, another writ was issued</w:t>
      </w:r>
      <w:r w:rsidR="005D4A21" w:rsidRPr="00D90DB2">
        <w:rPr>
          <w:rFonts w:cs="Arial"/>
        </w:rPr>
        <w:t xml:space="preserve"> by the Registrar of this court</w:t>
      </w:r>
      <w:r w:rsidR="00666B49" w:rsidRPr="00D90DB2">
        <w:rPr>
          <w:rFonts w:cs="Arial"/>
        </w:rPr>
        <w:t xml:space="preserve">, this time for the contribution towards costs ordered in terms of paragraph [16] of </w:t>
      </w:r>
      <w:r w:rsidR="00662828" w:rsidRPr="00D90DB2">
        <w:rPr>
          <w:rFonts w:cs="Arial"/>
        </w:rPr>
        <w:t xml:space="preserve">        </w:t>
      </w:r>
      <w:r w:rsidR="00666B49" w:rsidRPr="00D90DB2">
        <w:rPr>
          <w:rFonts w:cs="Arial"/>
        </w:rPr>
        <w:t xml:space="preserve">Victor J’s order. On 8 November 2022, the Sheriff received </w:t>
      </w:r>
      <w:r w:rsidR="00117CB9" w:rsidRPr="00D90DB2">
        <w:rPr>
          <w:rFonts w:cs="Arial"/>
        </w:rPr>
        <w:t xml:space="preserve">payment of </w:t>
      </w:r>
      <w:r w:rsidR="00666B49" w:rsidRPr="00D90DB2">
        <w:rPr>
          <w:rFonts w:cs="Arial"/>
        </w:rPr>
        <w:t>the sum of R830</w:t>
      </w:r>
      <w:r w:rsidR="00117CB9" w:rsidRPr="00D90DB2">
        <w:rPr>
          <w:rFonts w:cs="Arial"/>
        </w:rPr>
        <w:t> </w:t>
      </w:r>
      <w:r w:rsidR="00666B49" w:rsidRPr="00D90DB2">
        <w:rPr>
          <w:rFonts w:cs="Arial"/>
        </w:rPr>
        <w:t>000</w:t>
      </w:r>
      <w:r w:rsidR="00117CB9" w:rsidRPr="00D90DB2">
        <w:rPr>
          <w:rFonts w:cs="Arial"/>
        </w:rPr>
        <w:t xml:space="preserve"> in response to this writ which is of significance</w:t>
      </w:r>
      <w:r w:rsidR="00F06F5B" w:rsidRPr="00D90DB2">
        <w:rPr>
          <w:rFonts w:cs="Arial"/>
        </w:rPr>
        <w:t xml:space="preserve"> only insofar as Mr H’s compliance with it has a bearing upon an argument subsequently raised on his behalf, to which I return below</w:t>
      </w:r>
      <w:r w:rsidR="00666B49" w:rsidRPr="00D90DB2">
        <w:rPr>
          <w:rFonts w:cs="Arial"/>
        </w:rPr>
        <w:t>.</w:t>
      </w:r>
    </w:p>
    <w:p w14:paraId="0E35E141" w14:textId="06E56FBD" w:rsidR="00EE6B24" w:rsidRPr="00FC5A6D" w:rsidRDefault="00795388" w:rsidP="00795388">
      <w:pPr>
        <w:spacing w:after="240" w:line="480" w:lineRule="auto"/>
        <w:contextualSpacing/>
        <w:rPr>
          <w:rFonts w:cs="Arial"/>
        </w:rPr>
      </w:pPr>
      <w:r w:rsidRPr="00FC5A6D">
        <w:rPr>
          <w:rFonts w:cs="Arial"/>
        </w:rPr>
        <w:lastRenderedPageBreak/>
        <w:t>[13]</w:t>
      </w:r>
      <w:r w:rsidRPr="00FC5A6D">
        <w:rPr>
          <w:rFonts w:cs="Arial"/>
        </w:rPr>
        <w:tab/>
      </w:r>
      <w:r w:rsidR="0070316A" w:rsidRPr="00FC5A6D">
        <w:rPr>
          <w:rFonts w:cs="Arial"/>
        </w:rPr>
        <w:t>On 4 April 2023</w:t>
      </w:r>
      <w:r w:rsidR="004B73F8" w:rsidRPr="00FC5A6D">
        <w:rPr>
          <w:rFonts w:cs="Arial"/>
        </w:rPr>
        <w:t xml:space="preserve">, </w:t>
      </w:r>
      <w:r w:rsidR="00FD3632" w:rsidRPr="00FC5A6D">
        <w:rPr>
          <w:rFonts w:cs="Arial"/>
        </w:rPr>
        <w:t>at a case management meeting,</w:t>
      </w:r>
      <w:r w:rsidR="00FD3632">
        <w:rPr>
          <w:rStyle w:val="FootnoteReference"/>
          <w:rFonts w:cs="Arial"/>
        </w:rPr>
        <w:footnoteReference w:id="2"/>
      </w:r>
      <w:r w:rsidR="00FD3632" w:rsidRPr="00FC5A6D">
        <w:rPr>
          <w:rFonts w:cs="Arial"/>
        </w:rPr>
        <w:t xml:space="preserve"> </w:t>
      </w:r>
      <w:r w:rsidR="0070316A" w:rsidRPr="00FC5A6D">
        <w:rPr>
          <w:rFonts w:cs="Arial"/>
        </w:rPr>
        <w:t xml:space="preserve">the issue of Mr H’s failure to deliver the BMW vehicle </w:t>
      </w:r>
      <w:r w:rsidR="00D57159" w:rsidRPr="00FC5A6D">
        <w:rPr>
          <w:rFonts w:cs="Arial"/>
        </w:rPr>
        <w:t xml:space="preserve">and the Sheriff’s </w:t>
      </w:r>
      <w:r w:rsidR="00FD3632" w:rsidRPr="00FC5A6D">
        <w:rPr>
          <w:rFonts w:cs="Arial"/>
        </w:rPr>
        <w:t xml:space="preserve">alleged </w:t>
      </w:r>
      <w:r w:rsidR="00D57159" w:rsidRPr="00FC5A6D">
        <w:rPr>
          <w:rFonts w:cs="Arial"/>
        </w:rPr>
        <w:t>obstructive behaviour in respect of the execution of writs</w:t>
      </w:r>
      <w:r w:rsidR="00FD3632" w:rsidRPr="00FC5A6D">
        <w:rPr>
          <w:rFonts w:cs="Arial"/>
        </w:rPr>
        <w:t>, was raised</w:t>
      </w:r>
      <w:r w:rsidR="00D57159" w:rsidRPr="00FC5A6D">
        <w:rPr>
          <w:rFonts w:cs="Arial"/>
        </w:rPr>
        <w:t xml:space="preserve">. </w:t>
      </w:r>
      <w:r w:rsidR="00EE6B24" w:rsidRPr="00FC5A6D">
        <w:rPr>
          <w:rFonts w:cs="Arial"/>
        </w:rPr>
        <w:t>Mr Dollie was requested to provide the name of the Sheriff and the particulars of the non-co-operation</w:t>
      </w:r>
      <w:r w:rsidR="00D57159" w:rsidRPr="00FC5A6D">
        <w:rPr>
          <w:rFonts w:cs="Arial"/>
        </w:rPr>
        <w:t xml:space="preserve"> </w:t>
      </w:r>
      <w:r w:rsidR="00FD3632" w:rsidRPr="00FC5A6D">
        <w:rPr>
          <w:rFonts w:cs="Arial"/>
        </w:rPr>
        <w:t xml:space="preserve">complained of, </w:t>
      </w:r>
      <w:r w:rsidR="00D57159" w:rsidRPr="00FC5A6D">
        <w:rPr>
          <w:rFonts w:cs="Arial"/>
        </w:rPr>
        <w:t>which he did.</w:t>
      </w:r>
    </w:p>
    <w:p w14:paraId="2FDFD49A" w14:textId="3C223203" w:rsidR="00666B49" w:rsidRPr="0070316A" w:rsidRDefault="00795388" w:rsidP="00795388">
      <w:pPr>
        <w:spacing w:after="240" w:line="480" w:lineRule="auto"/>
        <w:contextualSpacing/>
        <w:rPr>
          <w:rFonts w:cs="Arial"/>
        </w:rPr>
      </w:pPr>
      <w:r w:rsidRPr="0070316A">
        <w:rPr>
          <w:rFonts w:cs="Arial"/>
        </w:rPr>
        <w:t>[14]</w:t>
      </w:r>
      <w:r w:rsidRPr="0070316A">
        <w:rPr>
          <w:rFonts w:cs="Arial"/>
        </w:rPr>
        <w:tab/>
      </w:r>
      <w:r w:rsidR="00FD3632">
        <w:rPr>
          <w:rFonts w:cs="Arial"/>
        </w:rPr>
        <w:t>O</w:t>
      </w:r>
      <w:r w:rsidR="00FD3632" w:rsidRPr="0070316A">
        <w:rPr>
          <w:rFonts w:cs="Arial"/>
        </w:rPr>
        <w:t>n 25 April 2023</w:t>
      </w:r>
      <w:r w:rsidR="00FD3632">
        <w:rPr>
          <w:rFonts w:cs="Arial"/>
        </w:rPr>
        <w:t>, t</w:t>
      </w:r>
      <w:r w:rsidR="003F0372" w:rsidRPr="0070316A">
        <w:rPr>
          <w:rFonts w:cs="Arial"/>
        </w:rPr>
        <w:t>he BMW vehicle was delivered by Mr H</w:t>
      </w:r>
      <w:r w:rsidR="00FD3632">
        <w:rPr>
          <w:rFonts w:cs="Arial"/>
        </w:rPr>
        <w:t xml:space="preserve"> personally</w:t>
      </w:r>
      <w:r w:rsidR="003F0372" w:rsidRPr="0070316A">
        <w:rPr>
          <w:rFonts w:cs="Arial"/>
        </w:rPr>
        <w:t xml:space="preserve"> to the office of the </w:t>
      </w:r>
      <w:r w:rsidR="00220571">
        <w:rPr>
          <w:rFonts w:cs="Arial"/>
        </w:rPr>
        <w:t>S</w:t>
      </w:r>
      <w:r w:rsidR="003F0372" w:rsidRPr="0070316A">
        <w:rPr>
          <w:rFonts w:cs="Arial"/>
        </w:rPr>
        <w:t>heriff</w:t>
      </w:r>
      <w:r w:rsidR="00D57159">
        <w:rPr>
          <w:rFonts w:cs="Arial"/>
        </w:rPr>
        <w:t>.</w:t>
      </w:r>
    </w:p>
    <w:p w14:paraId="6B195703" w14:textId="7F2EA94F" w:rsidR="003F0372" w:rsidRPr="00666B49" w:rsidRDefault="00795388" w:rsidP="00795388">
      <w:pPr>
        <w:spacing w:after="240" w:line="480" w:lineRule="auto"/>
        <w:contextualSpacing/>
        <w:rPr>
          <w:rFonts w:cs="Arial"/>
        </w:rPr>
      </w:pPr>
      <w:r w:rsidRPr="00666B49">
        <w:rPr>
          <w:rFonts w:cs="Arial"/>
        </w:rPr>
        <w:t>[15]</w:t>
      </w:r>
      <w:r w:rsidRPr="00666B49">
        <w:rPr>
          <w:rFonts w:cs="Arial"/>
        </w:rPr>
        <w:tab/>
      </w:r>
      <w:r w:rsidR="003F0372">
        <w:rPr>
          <w:rFonts w:cs="Arial"/>
        </w:rPr>
        <w:t>On 23 May 2023, Mr Dollie caused a further writ to be issued by the Registrar in relation to the further arrear maintenance amounts</w:t>
      </w:r>
      <w:r w:rsidR="0070316A">
        <w:rPr>
          <w:rFonts w:cs="Arial"/>
        </w:rPr>
        <w:t xml:space="preserve"> for the period December 2022 to April 2023</w:t>
      </w:r>
      <w:r w:rsidR="003F0372">
        <w:rPr>
          <w:rFonts w:cs="Arial"/>
        </w:rPr>
        <w:t xml:space="preserve"> (</w:t>
      </w:r>
      <w:r w:rsidR="003F0372" w:rsidRPr="003F0372">
        <w:rPr>
          <w:rFonts w:cs="Arial"/>
          <w:i/>
          <w:iCs/>
        </w:rPr>
        <w:t>the Second Writ</w:t>
      </w:r>
      <w:r w:rsidR="003F0372">
        <w:rPr>
          <w:rFonts w:cs="Arial"/>
        </w:rPr>
        <w:t xml:space="preserve">) which was executed by the Sheriff on 30 May 2023 when the </w:t>
      </w:r>
      <w:r w:rsidR="00220571">
        <w:rPr>
          <w:rFonts w:cs="Arial"/>
        </w:rPr>
        <w:t>S</w:t>
      </w:r>
      <w:r w:rsidR="003F0372">
        <w:rPr>
          <w:rFonts w:cs="Arial"/>
        </w:rPr>
        <w:t>heriff attached Mr H’s bank account at ABSA. The Sheriff informed</w:t>
      </w:r>
      <w:r w:rsidR="00FD3632">
        <w:rPr>
          <w:rFonts w:cs="Arial"/>
        </w:rPr>
        <w:t xml:space="preserve"> </w:t>
      </w:r>
      <w:r w:rsidR="00220571">
        <w:rPr>
          <w:rFonts w:cs="Arial"/>
        </w:rPr>
        <w:t xml:space="preserve">                </w:t>
      </w:r>
      <w:r w:rsidR="003F0372">
        <w:rPr>
          <w:rFonts w:cs="Arial"/>
        </w:rPr>
        <w:t xml:space="preserve">Mr Dollie that Mr H’s account </w:t>
      </w:r>
      <w:r w:rsidR="00117CB9">
        <w:rPr>
          <w:rFonts w:cs="Arial"/>
        </w:rPr>
        <w:t xml:space="preserve">reflected a </w:t>
      </w:r>
      <w:r w:rsidR="003F0372">
        <w:rPr>
          <w:rFonts w:cs="Arial"/>
        </w:rPr>
        <w:t>credit of R530</w:t>
      </w:r>
      <w:r w:rsidR="00D34A8D">
        <w:rPr>
          <w:rFonts w:cs="Arial"/>
        </w:rPr>
        <w:t> </w:t>
      </w:r>
      <w:r w:rsidR="003F0372">
        <w:rPr>
          <w:rFonts w:cs="Arial"/>
        </w:rPr>
        <w:t>000</w:t>
      </w:r>
      <w:r w:rsidR="00D34A8D">
        <w:rPr>
          <w:rFonts w:cs="Arial"/>
        </w:rPr>
        <w:t>.</w:t>
      </w:r>
    </w:p>
    <w:p w14:paraId="7916EFDA" w14:textId="700B5E54" w:rsidR="0070316A" w:rsidRDefault="00795388" w:rsidP="00795388">
      <w:pPr>
        <w:spacing w:after="240" w:line="480" w:lineRule="auto"/>
        <w:contextualSpacing/>
        <w:rPr>
          <w:rFonts w:cs="Arial"/>
        </w:rPr>
      </w:pPr>
      <w:r>
        <w:rPr>
          <w:rFonts w:cs="Arial"/>
        </w:rPr>
        <w:t>[16]</w:t>
      </w:r>
      <w:r>
        <w:rPr>
          <w:rFonts w:cs="Arial"/>
        </w:rPr>
        <w:tab/>
      </w:r>
      <w:r w:rsidR="0070316A" w:rsidRPr="0070316A">
        <w:rPr>
          <w:rFonts w:cs="Arial"/>
        </w:rPr>
        <w:t xml:space="preserve">On 6 June 2023 the notice of sale </w:t>
      </w:r>
      <w:r w:rsidR="00117CB9">
        <w:rPr>
          <w:rFonts w:cs="Arial"/>
        </w:rPr>
        <w:t xml:space="preserve">in execution </w:t>
      </w:r>
      <w:r w:rsidR="0070316A">
        <w:rPr>
          <w:rFonts w:cs="Arial"/>
        </w:rPr>
        <w:t xml:space="preserve">of the BMW vehicle </w:t>
      </w:r>
      <w:r w:rsidR="0070316A" w:rsidRPr="0070316A">
        <w:rPr>
          <w:rFonts w:cs="Arial"/>
        </w:rPr>
        <w:t>was served on Mr H</w:t>
      </w:r>
      <w:r w:rsidR="0070316A">
        <w:rPr>
          <w:rFonts w:cs="Arial"/>
        </w:rPr>
        <w:t xml:space="preserve"> and on 20 June 2023 it was sold </w:t>
      </w:r>
      <w:r w:rsidR="00117CB9">
        <w:rPr>
          <w:rFonts w:cs="Arial"/>
        </w:rPr>
        <w:t xml:space="preserve">by </w:t>
      </w:r>
      <w:r w:rsidR="0070316A">
        <w:rPr>
          <w:rFonts w:cs="Arial"/>
        </w:rPr>
        <w:t>public auction</w:t>
      </w:r>
      <w:r w:rsidR="00662828">
        <w:rPr>
          <w:rFonts w:cs="Arial"/>
        </w:rPr>
        <w:t xml:space="preserve"> (I was advised from the Bar that the proceeds of the sale were insufficient and no monies were received)</w:t>
      </w:r>
      <w:r w:rsidR="0070316A">
        <w:rPr>
          <w:rFonts w:cs="Arial"/>
        </w:rPr>
        <w:t>.</w:t>
      </w:r>
    </w:p>
    <w:p w14:paraId="39841532" w14:textId="4220668F" w:rsidR="00117CB9" w:rsidRDefault="00795388" w:rsidP="00795388">
      <w:pPr>
        <w:spacing w:after="240" w:line="480" w:lineRule="auto"/>
        <w:contextualSpacing/>
        <w:rPr>
          <w:rFonts w:cs="Arial"/>
        </w:rPr>
      </w:pPr>
      <w:r>
        <w:rPr>
          <w:rFonts w:cs="Arial"/>
        </w:rPr>
        <w:t>[17]</w:t>
      </w:r>
      <w:r>
        <w:rPr>
          <w:rFonts w:cs="Arial"/>
        </w:rPr>
        <w:tab/>
      </w:r>
      <w:r w:rsidR="001226EC">
        <w:rPr>
          <w:rFonts w:cs="Arial"/>
        </w:rPr>
        <w:t xml:space="preserve">On 19 June 2023 Mr H served a supplementary affidavit to the rule 45A application </w:t>
      </w:r>
      <w:r w:rsidR="00117CB9">
        <w:rPr>
          <w:rFonts w:cs="Arial"/>
        </w:rPr>
        <w:t>which</w:t>
      </w:r>
      <w:r w:rsidR="00FD6267">
        <w:rPr>
          <w:rFonts w:cs="Arial"/>
        </w:rPr>
        <w:t xml:space="preserve"> application,</w:t>
      </w:r>
      <w:r w:rsidR="00117CB9">
        <w:rPr>
          <w:rFonts w:cs="Arial"/>
        </w:rPr>
        <w:t xml:space="preserve"> as at the date of this hearing bears </w:t>
      </w:r>
      <w:r w:rsidR="001226EC">
        <w:rPr>
          <w:rFonts w:cs="Arial"/>
        </w:rPr>
        <w:t xml:space="preserve">three notices of motion dated 26 October 2022, 19 June 2023 and 22 June 2023. </w:t>
      </w:r>
      <w:r w:rsidR="00FD6267">
        <w:rPr>
          <w:rFonts w:cs="Arial"/>
        </w:rPr>
        <w:t>No formal amendments have been moved or allowed in respect of any of these notices of motion by Mr H.</w:t>
      </w:r>
    </w:p>
    <w:p w14:paraId="25704191" w14:textId="3D716444" w:rsidR="001226EC" w:rsidRDefault="00795388" w:rsidP="00795388">
      <w:pPr>
        <w:spacing w:after="240" w:line="480" w:lineRule="auto"/>
        <w:contextualSpacing/>
        <w:rPr>
          <w:rFonts w:cs="Arial"/>
        </w:rPr>
      </w:pPr>
      <w:r>
        <w:rPr>
          <w:rFonts w:cs="Arial"/>
        </w:rPr>
        <w:t>[18]</w:t>
      </w:r>
      <w:r>
        <w:rPr>
          <w:rFonts w:cs="Arial"/>
        </w:rPr>
        <w:tab/>
      </w:r>
      <w:r w:rsidR="001226EC">
        <w:rPr>
          <w:rFonts w:cs="Arial"/>
        </w:rPr>
        <w:t>In the notice of motion dated 26 October 2022</w:t>
      </w:r>
      <w:r w:rsidR="00FD3632">
        <w:rPr>
          <w:rFonts w:cs="Arial"/>
        </w:rPr>
        <w:t xml:space="preserve">, </w:t>
      </w:r>
      <w:r w:rsidR="001226EC">
        <w:rPr>
          <w:rFonts w:cs="Arial"/>
        </w:rPr>
        <w:t>Mr H s</w:t>
      </w:r>
      <w:r w:rsidR="001F7EAB">
        <w:rPr>
          <w:rFonts w:cs="Arial"/>
        </w:rPr>
        <w:t>ought</w:t>
      </w:r>
      <w:r w:rsidR="001226EC">
        <w:rPr>
          <w:rFonts w:cs="Arial"/>
        </w:rPr>
        <w:t xml:space="preserve"> an order that the money orders set out in paras </w:t>
      </w:r>
      <w:r w:rsidR="00FD3632">
        <w:rPr>
          <w:rFonts w:cs="Arial"/>
        </w:rPr>
        <w:t>[</w:t>
      </w:r>
      <w:r w:rsidR="001226EC">
        <w:rPr>
          <w:rFonts w:cs="Arial"/>
        </w:rPr>
        <w:t>14</w:t>
      </w:r>
      <w:r w:rsidR="00FD3632">
        <w:rPr>
          <w:rFonts w:cs="Arial"/>
        </w:rPr>
        <w:t>]</w:t>
      </w:r>
      <w:r w:rsidR="001226EC">
        <w:rPr>
          <w:rFonts w:cs="Arial"/>
        </w:rPr>
        <w:t xml:space="preserve"> and </w:t>
      </w:r>
      <w:r w:rsidR="00FD3632">
        <w:rPr>
          <w:rFonts w:cs="Arial"/>
        </w:rPr>
        <w:t>[</w:t>
      </w:r>
      <w:r w:rsidR="001226EC">
        <w:rPr>
          <w:rFonts w:cs="Arial"/>
        </w:rPr>
        <w:t>16</w:t>
      </w:r>
      <w:r w:rsidR="00FD3632">
        <w:rPr>
          <w:rFonts w:cs="Arial"/>
        </w:rPr>
        <w:t>]</w:t>
      </w:r>
      <w:r w:rsidR="001226EC">
        <w:rPr>
          <w:rFonts w:cs="Arial"/>
        </w:rPr>
        <w:t xml:space="preserve"> </w:t>
      </w:r>
      <w:r w:rsidR="001F7EAB">
        <w:rPr>
          <w:rFonts w:cs="Arial"/>
        </w:rPr>
        <w:t xml:space="preserve">of the Victor J order </w:t>
      </w:r>
      <w:r w:rsidR="001226EC">
        <w:rPr>
          <w:rFonts w:cs="Arial"/>
        </w:rPr>
        <w:t xml:space="preserve">be suspended pending the finalisation of the relief sought in Part B being the </w:t>
      </w:r>
      <w:r w:rsidR="00FD3632">
        <w:rPr>
          <w:rFonts w:cs="Arial"/>
        </w:rPr>
        <w:t>in</w:t>
      </w:r>
      <w:r w:rsidR="001226EC">
        <w:rPr>
          <w:rFonts w:cs="Arial"/>
        </w:rPr>
        <w:t>validity application which was heard by Mudau J on</w:t>
      </w:r>
      <w:r w:rsidR="001F7EAB">
        <w:rPr>
          <w:rFonts w:cs="Arial"/>
        </w:rPr>
        <w:t xml:space="preserve"> 22 November 2022 </w:t>
      </w:r>
      <w:r w:rsidR="001226EC">
        <w:rPr>
          <w:rFonts w:cs="Arial"/>
        </w:rPr>
        <w:t>and dismissed on 1</w:t>
      </w:r>
      <w:r w:rsidR="001F7EAB">
        <w:rPr>
          <w:rFonts w:cs="Arial"/>
        </w:rPr>
        <w:t>4</w:t>
      </w:r>
      <w:r w:rsidR="001226EC">
        <w:rPr>
          <w:rFonts w:cs="Arial"/>
        </w:rPr>
        <w:t xml:space="preserve"> December 2022.</w:t>
      </w:r>
      <w:r w:rsidR="009D4AE8">
        <w:rPr>
          <w:rFonts w:cs="Arial"/>
        </w:rPr>
        <w:t xml:space="preserve"> The third notice of motion which amended t</w:t>
      </w:r>
      <w:r w:rsidR="001F7EAB">
        <w:rPr>
          <w:rFonts w:cs="Arial"/>
        </w:rPr>
        <w:t>he</w:t>
      </w:r>
      <w:r w:rsidR="009D4AE8">
        <w:rPr>
          <w:rFonts w:cs="Arial"/>
        </w:rPr>
        <w:t xml:space="preserve"> dates for the filing of papers and the </w:t>
      </w:r>
      <w:r w:rsidR="009D4AE8">
        <w:rPr>
          <w:rFonts w:cs="Arial"/>
        </w:rPr>
        <w:lastRenderedPageBreak/>
        <w:t>enrolment of the application on the urgent court roll for 4 July 2023, was transmitted to Mr Dollie vi</w:t>
      </w:r>
      <w:r w:rsidR="001F7EAB">
        <w:rPr>
          <w:rFonts w:cs="Arial"/>
        </w:rPr>
        <w:t>a</w:t>
      </w:r>
      <w:r w:rsidR="009D4AE8">
        <w:rPr>
          <w:rFonts w:cs="Arial"/>
        </w:rPr>
        <w:t xml:space="preserve"> email on the evening of 22 June 2023 affording him less than one court day to deliver an answering affidavit</w:t>
      </w:r>
      <w:r w:rsidR="001F7EAB">
        <w:rPr>
          <w:rFonts w:cs="Arial"/>
        </w:rPr>
        <w:t xml:space="preserve"> although he had received the application with a notice of motion with no dates for filing and no set down date on 19 June 2023.</w:t>
      </w:r>
      <w:r w:rsidR="009D4AE8">
        <w:rPr>
          <w:rFonts w:cs="Arial"/>
        </w:rPr>
        <w:t xml:space="preserve"> </w:t>
      </w:r>
    </w:p>
    <w:p w14:paraId="1F9075CF" w14:textId="77777777" w:rsidR="00971830" w:rsidRDefault="00971830" w:rsidP="00971830">
      <w:pPr>
        <w:spacing w:after="240" w:line="480" w:lineRule="auto"/>
        <w:contextualSpacing/>
        <w:rPr>
          <w:rFonts w:cs="Arial"/>
        </w:rPr>
      </w:pPr>
    </w:p>
    <w:p w14:paraId="4AF5FF28" w14:textId="3D8A67D5" w:rsidR="00971830" w:rsidRPr="00971830" w:rsidRDefault="00F96CE9" w:rsidP="00971830">
      <w:pPr>
        <w:spacing w:after="240" w:line="480" w:lineRule="auto"/>
        <w:contextualSpacing/>
        <w:rPr>
          <w:rFonts w:cs="Arial"/>
          <w:b/>
          <w:bCs/>
          <w:u w:val="single"/>
        </w:rPr>
      </w:pPr>
      <w:r>
        <w:rPr>
          <w:rFonts w:cs="Arial"/>
          <w:b/>
          <w:bCs/>
          <w:u w:val="single"/>
        </w:rPr>
        <w:t>Events pursuant to the Second Writ</w:t>
      </w:r>
    </w:p>
    <w:p w14:paraId="2D93C347" w14:textId="61E8DCF4" w:rsidR="00F96CE9" w:rsidRPr="0070316A" w:rsidRDefault="00795388" w:rsidP="00795388">
      <w:pPr>
        <w:spacing w:after="240" w:line="480" w:lineRule="auto"/>
        <w:contextualSpacing/>
        <w:rPr>
          <w:rFonts w:cs="Arial"/>
        </w:rPr>
      </w:pPr>
      <w:r w:rsidRPr="0070316A">
        <w:rPr>
          <w:rFonts w:cs="Arial"/>
        </w:rPr>
        <w:t>[19]</w:t>
      </w:r>
      <w:r w:rsidRPr="0070316A">
        <w:rPr>
          <w:rFonts w:cs="Arial"/>
        </w:rPr>
        <w:tab/>
      </w:r>
      <w:r w:rsidR="00F96CE9">
        <w:rPr>
          <w:rFonts w:cs="Arial"/>
        </w:rPr>
        <w:t xml:space="preserve">On 22 June 2023 a case management meeting was held where I directed that Mr H, if </w:t>
      </w:r>
      <w:r w:rsidR="00FD3632">
        <w:rPr>
          <w:rFonts w:cs="Arial"/>
        </w:rPr>
        <w:t xml:space="preserve">so </w:t>
      </w:r>
      <w:r w:rsidR="00F96CE9">
        <w:rPr>
          <w:rFonts w:cs="Arial"/>
        </w:rPr>
        <w:t xml:space="preserve">advised, </w:t>
      </w:r>
      <w:r w:rsidR="00117CB9">
        <w:rPr>
          <w:rFonts w:cs="Arial"/>
        </w:rPr>
        <w:t xml:space="preserve">could endeavour to </w:t>
      </w:r>
      <w:r w:rsidR="00F96CE9">
        <w:rPr>
          <w:rFonts w:cs="Arial"/>
        </w:rPr>
        <w:t xml:space="preserve">enrol the Rule 45A application in the urgent court. The matter was </w:t>
      </w:r>
      <w:r w:rsidR="00117CB9">
        <w:rPr>
          <w:rFonts w:cs="Arial"/>
        </w:rPr>
        <w:t xml:space="preserve">then </w:t>
      </w:r>
      <w:r w:rsidR="00F96CE9">
        <w:rPr>
          <w:rFonts w:cs="Arial"/>
        </w:rPr>
        <w:t xml:space="preserve">enrolled </w:t>
      </w:r>
      <w:r w:rsidR="00117CB9">
        <w:rPr>
          <w:rFonts w:cs="Arial"/>
        </w:rPr>
        <w:t xml:space="preserve">at Mr H’s instance </w:t>
      </w:r>
      <w:r w:rsidR="00F96CE9">
        <w:rPr>
          <w:rFonts w:cs="Arial"/>
        </w:rPr>
        <w:t>for hearing on 4 July 2023.</w:t>
      </w:r>
    </w:p>
    <w:p w14:paraId="64FA712A" w14:textId="21BCC546" w:rsidR="009D4AE8" w:rsidRDefault="00795388" w:rsidP="00795388">
      <w:pPr>
        <w:spacing w:after="240" w:line="480" w:lineRule="auto"/>
        <w:contextualSpacing/>
        <w:rPr>
          <w:rFonts w:cs="Arial"/>
        </w:rPr>
      </w:pPr>
      <w:r>
        <w:rPr>
          <w:rFonts w:cs="Arial"/>
        </w:rPr>
        <w:t>[20]</w:t>
      </w:r>
      <w:r>
        <w:rPr>
          <w:rFonts w:cs="Arial"/>
        </w:rPr>
        <w:tab/>
      </w:r>
      <w:r w:rsidR="009D4AE8">
        <w:rPr>
          <w:rFonts w:cs="Arial"/>
        </w:rPr>
        <w:t xml:space="preserve">Having placed Mr Dollie and Mrs </w:t>
      </w:r>
      <w:r w:rsidR="00FD3632">
        <w:rPr>
          <w:rFonts w:cs="Arial"/>
        </w:rPr>
        <w:t>S</w:t>
      </w:r>
      <w:r w:rsidR="007664F2">
        <w:rPr>
          <w:rFonts w:cs="Arial"/>
        </w:rPr>
        <w:t xml:space="preserve">H under enormous pressure </w:t>
      </w:r>
      <w:r w:rsidR="009D4AE8">
        <w:rPr>
          <w:rFonts w:cs="Arial"/>
        </w:rPr>
        <w:t>with  unreasonably truncated times</w:t>
      </w:r>
      <w:r w:rsidR="00FD3632">
        <w:rPr>
          <w:rFonts w:cs="Arial"/>
        </w:rPr>
        <w:t xml:space="preserve"> for the filing of opposing papers</w:t>
      </w:r>
      <w:r w:rsidR="00F96CE9">
        <w:rPr>
          <w:rFonts w:cs="Arial"/>
        </w:rPr>
        <w:t xml:space="preserve">, Mr H unilaterally removed the matter from the roll </w:t>
      </w:r>
      <w:r w:rsidR="001F7EAB">
        <w:rPr>
          <w:rFonts w:cs="Arial"/>
        </w:rPr>
        <w:t xml:space="preserve">of 4 July 2023 </w:t>
      </w:r>
      <w:r w:rsidR="00F96CE9">
        <w:rPr>
          <w:rFonts w:cs="Arial"/>
        </w:rPr>
        <w:t xml:space="preserve">and approached the Deputy Judge President for a special allocation due to the voluminous papers. </w:t>
      </w:r>
      <w:r w:rsidR="009D4AE8">
        <w:rPr>
          <w:rFonts w:cs="Arial"/>
        </w:rPr>
        <w:t xml:space="preserve">I should mention that this, the extent of the papers, </w:t>
      </w:r>
      <w:r w:rsidR="00117CB9">
        <w:rPr>
          <w:rFonts w:cs="Arial"/>
        </w:rPr>
        <w:t xml:space="preserve">must </w:t>
      </w:r>
      <w:r w:rsidR="009D4AE8">
        <w:rPr>
          <w:rFonts w:cs="Arial"/>
        </w:rPr>
        <w:t>have been foreseen.</w:t>
      </w:r>
    </w:p>
    <w:p w14:paraId="2C700655" w14:textId="69489D05" w:rsidR="008C5741" w:rsidRDefault="00795388" w:rsidP="00795388">
      <w:pPr>
        <w:spacing w:after="240" w:line="480" w:lineRule="auto"/>
        <w:contextualSpacing/>
        <w:rPr>
          <w:rFonts w:cs="Arial"/>
        </w:rPr>
      </w:pPr>
      <w:r>
        <w:rPr>
          <w:rFonts w:cs="Arial"/>
        </w:rPr>
        <w:t>[21]</w:t>
      </w:r>
      <w:r>
        <w:rPr>
          <w:rFonts w:cs="Arial"/>
        </w:rPr>
        <w:tab/>
      </w:r>
      <w:r w:rsidR="00220571">
        <w:rPr>
          <w:rFonts w:cs="Arial"/>
        </w:rPr>
        <w:t>During July 2023, s</w:t>
      </w:r>
      <w:r w:rsidR="008C5741">
        <w:rPr>
          <w:rFonts w:cs="Arial"/>
        </w:rPr>
        <w:t>pecial motions</w:t>
      </w:r>
      <w:r w:rsidR="00117CB9">
        <w:rPr>
          <w:rFonts w:cs="Arial"/>
        </w:rPr>
        <w:t xml:space="preserve"> </w:t>
      </w:r>
      <w:r w:rsidR="00220571">
        <w:rPr>
          <w:rFonts w:cs="Arial"/>
        </w:rPr>
        <w:t xml:space="preserve">were being </w:t>
      </w:r>
      <w:r w:rsidR="008C5741">
        <w:rPr>
          <w:rFonts w:cs="Arial"/>
        </w:rPr>
        <w:t>enr</w:t>
      </w:r>
      <w:r w:rsidR="00220571">
        <w:rPr>
          <w:rFonts w:cs="Arial"/>
        </w:rPr>
        <w:t>olled</w:t>
      </w:r>
      <w:r w:rsidR="008C5741">
        <w:rPr>
          <w:rFonts w:cs="Arial"/>
        </w:rPr>
        <w:t xml:space="preserve"> </w:t>
      </w:r>
      <w:r w:rsidR="00117CB9">
        <w:rPr>
          <w:rFonts w:cs="Arial"/>
        </w:rPr>
        <w:t xml:space="preserve">in this division </w:t>
      </w:r>
      <w:r w:rsidR="008C5741">
        <w:rPr>
          <w:rFonts w:cs="Arial"/>
        </w:rPr>
        <w:t>for the 4</w:t>
      </w:r>
      <w:r w:rsidR="008C5741" w:rsidRPr="008C5741">
        <w:rPr>
          <w:rFonts w:cs="Arial"/>
          <w:vertAlign w:val="superscript"/>
        </w:rPr>
        <w:t>th</w:t>
      </w:r>
      <w:r w:rsidR="008C5741">
        <w:rPr>
          <w:rFonts w:cs="Arial"/>
        </w:rPr>
        <w:t xml:space="preserve"> term and </w:t>
      </w:r>
      <w:r w:rsidR="00117CB9">
        <w:rPr>
          <w:rFonts w:cs="Arial"/>
        </w:rPr>
        <w:t xml:space="preserve">having received the request from Mr H for a special allocation, </w:t>
      </w:r>
      <w:r w:rsidR="008C5741">
        <w:rPr>
          <w:rFonts w:cs="Arial"/>
        </w:rPr>
        <w:t>the Deputy Judge President released me from my duties to hear the matter on Friday the 11</w:t>
      </w:r>
      <w:r w:rsidR="008C5741" w:rsidRPr="008C5741">
        <w:rPr>
          <w:rFonts w:cs="Arial"/>
          <w:vertAlign w:val="superscript"/>
        </w:rPr>
        <w:t>th</w:t>
      </w:r>
      <w:r w:rsidR="008C5741">
        <w:rPr>
          <w:rFonts w:cs="Arial"/>
        </w:rPr>
        <w:t xml:space="preserve"> of August 2023 (as it turned out, there was not sufficient time on the day to complete the argument which argument was then finalised on 17 August 2023</w:t>
      </w:r>
      <w:r w:rsidR="00FD3632">
        <w:rPr>
          <w:rFonts w:cs="Arial"/>
        </w:rPr>
        <w:t xml:space="preserve"> at 19h30</w:t>
      </w:r>
      <w:r w:rsidR="00220571">
        <w:rPr>
          <w:rStyle w:val="FootnoteReference"/>
          <w:rFonts w:cs="Arial"/>
        </w:rPr>
        <w:footnoteReference w:id="3"/>
      </w:r>
      <w:r w:rsidR="008C5741">
        <w:rPr>
          <w:rFonts w:cs="Arial"/>
        </w:rPr>
        <w:t>).</w:t>
      </w:r>
    </w:p>
    <w:p w14:paraId="74A09661" w14:textId="77777777" w:rsidR="00FD3632" w:rsidRDefault="00FD3632" w:rsidP="008C5741">
      <w:pPr>
        <w:spacing w:after="240" w:line="480" w:lineRule="auto"/>
        <w:contextualSpacing/>
        <w:rPr>
          <w:rFonts w:cs="Arial"/>
          <w:b/>
          <w:bCs/>
          <w:u w:val="single"/>
        </w:rPr>
      </w:pPr>
    </w:p>
    <w:p w14:paraId="06EC46B5" w14:textId="655B24D3" w:rsidR="00C86C07" w:rsidRPr="00FD3632" w:rsidRDefault="008C5741" w:rsidP="008C5741">
      <w:pPr>
        <w:spacing w:after="240" w:line="480" w:lineRule="auto"/>
        <w:contextualSpacing/>
        <w:rPr>
          <w:rFonts w:cs="Arial"/>
          <w:b/>
          <w:bCs/>
          <w:u w:val="single"/>
        </w:rPr>
      </w:pPr>
      <w:r w:rsidRPr="00FD3632">
        <w:rPr>
          <w:rFonts w:cs="Arial"/>
          <w:b/>
          <w:bCs/>
          <w:u w:val="single"/>
        </w:rPr>
        <w:t>The urgency</w:t>
      </w:r>
    </w:p>
    <w:p w14:paraId="5FB1F880" w14:textId="5AAAE60E" w:rsidR="00B432AF" w:rsidRDefault="00795388" w:rsidP="00795388">
      <w:pPr>
        <w:spacing w:after="240" w:line="480" w:lineRule="auto"/>
        <w:contextualSpacing/>
        <w:rPr>
          <w:rFonts w:cs="Arial"/>
        </w:rPr>
      </w:pPr>
      <w:r>
        <w:rPr>
          <w:rFonts w:cs="Arial"/>
        </w:rPr>
        <w:t>[22]</w:t>
      </w:r>
      <w:r>
        <w:rPr>
          <w:rFonts w:cs="Arial"/>
        </w:rPr>
        <w:tab/>
      </w:r>
      <w:r w:rsidR="00B432AF">
        <w:rPr>
          <w:rFonts w:cs="Arial"/>
        </w:rPr>
        <w:t>The replying affidavit delivered by Mr H, was delivered 5 months late</w:t>
      </w:r>
      <w:r w:rsidR="003919A0">
        <w:rPr>
          <w:rFonts w:cs="Arial"/>
        </w:rPr>
        <w:t>.</w:t>
      </w:r>
      <w:r w:rsidR="00B432AF">
        <w:rPr>
          <w:rFonts w:cs="Arial"/>
        </w:rPr>
        <w:t xml:space="preserve"> The notice</w:t>
      </w:r>
      <w:r w:rsidR="001F7EAB">
        <w:rPr>
          <w:rFonts w:cs="Arial"/>
        </w:rPr>
        <w:t>s</w:t>
      </w:r>
      <w:r w:rsidR="00B432AF">
        <w:rPr>
          <w:rFonts w:cs="Arial"/>
        </w:rPr>
        <w:t xml:space="preserve"> of motion w</w:t>
      </w:r>
      <w:r w:rsidR="001F7EAB">
        <w:rPr>
          <w:rFonts w:cs="Arial"/>
        </w:rPr>
        <w:t>ere</w:t>
      </w:r>
      <w:r w:rsidR="00B432AF">
        <w:rPr>
          <w:rFonts w:cs="Arial"/>
        </w:rPr>
        <w:t xml:space="preserve"> never formally amended, supplementary affidavits were filed </w:t>
      </w:r>
      <w:r w:rsidR="00B432AF">
        <w:rPr>
          <w:rFonts w:cs="Arial"/>
        </w:rPr>
        <w:lastRenderedPageBreak/>
        <w:t>without leave and the relief sought in the original notice of motion has been overtaken by events.</w:t>
      </w:r>
    </w:p>
    <w:p w14:paraId="5BBA7A48" w14:textId="5F6FAF74" w:rsidR="0061636B" w:rsidRDefault="00795388" w:rsidP="00795388">
      <w:pPr>
        <w:spacing w:after="240" w:line="480" w:lineRule="auto"/>
        <w:contextualSpacing/>
        <w:rPr>
          <w:rFonts w:cs="Arial"/>
        </w:rPr>
      </w:pPr>
      <w:r>
        <w:rPr>
          <w:rFonts w:cs="Arial"/>
        </w:rPr>
        <w:t>[23]</w:t>
      </w:r>
      <w:r>
        <w:rPr>
          <w:rFonts w:cs="Arial"/>
        </w:rPr>
        <w:tab/>
      </w:r>
      <w:r w:rsidR="00B432AF">
        <w:rPr>
          <w:rFonts w:cs="Arial"/>
        </w:rPr>
        <w:t>It has not escaped this court</w:t>
      </w:r>
      <w:r w:rsidR="001F7EAB">
        <w:rPr>
          <w:rFonts w:cs="Arial"/>
        </w:rPr>
        <w:t>’s attention</w:t>
      </w:r>
      <w:r w:rsidR="00B432AF">
        <w:rPr>
          <w:rFonts w:cs="Arial"/>
        </w:rPr>
        <w:t xml:space="preserve"> that one of the </w:t>
      </w:r>
      <w:r w:rsidR="0061636B">
        <w:rPr>
          <w:rFonts w:cs="Arial"/>
        </w:rPr>
        <w:t>criticisms</w:t>
      </w:r>
      <w:r w:rsidR="00B432AF">
        <w:rPr>
          <w:rFonts w:cs="Arial"/>
        </w:rPr>
        <w:t xml:space="preserve"> that </w:t>
      </w:r>
      <w:r w:rsidR="00FD3632">
        <w:rPr>
          <w:rFonts w:cs="Arial"/>
        </w:rPr>
        <w:t>was</w:t>
      </w:r>
      <w:r w:rsidR="00B432AF">
        <w:rPr>
          <w:rFonts w:cs="Arial"/>
        </w:rPr>
        <w:t xml:space="preserve"> levelled against Mrs </w:t>
      </w:r>
      <w:r w:rsidR="00FD3632">
        <w:rPr>
          <w:rFonts w:cs="Arial"/>
        </w:rPr>
        <w:t>S</w:t>
      </w:r>
      <w:r w:rsidR="0061636B">
        <w:rPr>
          <w:rFonts w:cs="Arial"/>
        </w:rPr>
        <w:t xml:space="preserve">H and the Victor J order is the alleged undisciplined </w:t>
      </w:r>
      <w:r w:rsidR="00220571">
        <w:rPr>
          <w:rFonts w:cs="Arial"/>
        </w:rPr>
        <w:t>way</w:t>
      </w:r>
      <w:r w:rsidR="0061636B">
        <w:rPr>
          <w:rFonts w:cs="Arial"/>
        </w:rPr>
        <w:t xml:space="preserve"> </w:t>
      </w:r>
      <w:r w:rsidR="00220571">
        <w:rPr>
          <w:rFonts w:cs="Arial"/>
        </w:rPr>
        <w:t xml:space="preserve">           </w:t>
      </w:r>
      <w:r w:rsidR="00FD3632">
        <w:rPr>
          <w:rFonts w:cs="Arial"/>
        </w:rPr>
        <w:t>Victor J</w:t>
      </w:r>
      <w:r w:rsidR="0061636B">
        <w:rPr>
          <w:rFonts w:cs="Arial"/>
        </w:rPr>
        <w:t xml:space="preserve"> had approached the rule 43 </w:t>
      </w:r>
      <w:r w:rsidR="00FD3632">
        <w:rPr>
          <w:rFonts w:cs="Arial"/>
        </w:rPr>
        <w:t>proceedings</w:t>
      </w:r>
      <w:r w:rsidR="0061636B">
        <w:rPr>
          <w:rFonts w:cs="Arial"/>
        </w:rPr>
        <w:t xml:space="preserve"> which</w:t>
      </w:r>
      <w:r w:rsidR="00FD3632">
        <w:rPr>
          <w:rFonts w:cs="Arial"/>
        </w:rPr>
        <w:t>, so the criticism continued,</w:t>
      </w:r>
      <w:r w:rsidR="0061636B">
        <w:rPr>
          <w:rFonts w:cs="Arial"/>
        </w:rPr>
        <w:t xml:space="preserve"> led to all the supplementary affidavits going in and Mr H being subjected to an unfair process.</w:t>
      </w:r>
      <w:r w:rsidR="00FD3632">
        <w:rPr>
          <w:rFonts w:cs="Arial"/>
        </w:rPr>
        <w:t xml:space="preserve"> I do not express a view on that and do not know how the receipt of the multiple affidavits came about</w:t>
      </w:r>
      <w:r w:rsidR="00AC04CF">
        <w:rPr>
          <w:rFonts w:cs="Arial"/>
        </w:rPr>
        <w:t>. However,</w:t>
      </w:r>
      <w:r w:rsidR="00FD3632">
        <w:rPr>
          <w:rFonts w:cs="Arial"/>
        </w:rPr>
        <w:t xml:space="preserve"> what is readily apparent from the application before me is that Mr H</w:t>
      </w:r>
      <w:r w:rsidR="00BE2580">
        <w:rPr>
          <w:rFonts w:cs="Arial"/>
        </w:rPr>
        <w:t>,</w:t>
      </w:r>
      <w:r w:rsidR="00FD3632">
        <w:rPr>
          <w:rFonts w:cs="Arial"/>
        </w:rPr>
        <w:t xml:space="preserve"> himself</w:t>
      </w:r>
      <w:r w:rsidR="00BE2580">
        <w:rPr>
          <w:rFonts w:cs="Arial"/>
        </w:rPr>
        <w:t>,</w:t>
      </w:r>
      <w:r w:rsidR="00FD3632">
        <w:rPr>
          <w:rFonts w:cs="Arial"/>
        </w:rPr>
        <w:t xml:space="preserve"> appears to pay scant regard to the rules of procedure including the number of sets of affidavits that are allowed. </w:t>
      </w:r>
      <w:r w:rsidR="00FD6267">
        <w:rPr>
          <w:rFonts w:cs="Arial"/>
        </w:rPr>
        <w:t>T</w:t>
      </w:r>
      <w:r w:rsidR="0061636B">
        <w:rPr>
          <w:rFonts w:cs="Arial"/>
        </w:rPr>
        <w:t>he delay in prosecuting the relief in Part A</w:t>
      </w:r>
      <w:r w:rsidR="002C1C12">
        <w:rPr>
          <w:rFonts w:cs="Arial"/>
        </w:rPr>
        <w:t>,</w:t>
      </w:r>
      <w:r w:rsidR="0061636B">
        <w:rPr>
          <w:rFonts w:cs="Arial"/>
        </w:rPr>
        <w:t xml:space="preserve"> coupled with the unstructured manner </w:t>
      </w:r>
      <w:r w:rsidR="00FD3632">
        <w:rPr>
          <w:rFonts w:cs="Arial"/>
        </w:rPr>
        <w:t xml:space="preserve">in which this application was brought, </w:t>
      </w:r>
      <w:r w:rsidR="0061636B">
        <w:rPr>
          <w:rFonts w:cs="Arial"/>
        </w:rPr>
        <w:t xml:space="preserve">with little regard </w:t>
      </w:r>
      <w:r w:rsidR="001F7EAB">
        <w:rPr>
          <w:rFonts w:cs="Arial"/>
        </w:rPr>
        <w:t>for</w:t>
      </w:r>
      <w:r w:rsidR="0061636B">
        <w:rPr>
          <w:rFonts w:cs="Arial"/>
        </w:rPr>
        <w:t xml:space="preserve"> the rules of this court or the rights of Mrs </w:t>
      </w:r>
      <w:r w:rsidR="00FD3632">
        <w:rPr>
          <w:rFonts w:cs="Arial"/>
        </w:rPr>
        <w:t>S</w:t>
      </w:r>
      <w:r w:rsidR="0061636B">
        <w:rPr>
          <w:rFonts w:cs="Arial"/>
        </w:rPr>
        <w:t xml:space="preserve">H, will be addressed </w:t>
      </w:r>
      <w:r w:rsidR="001F7EAB">
        <w:rPr>
          <w:rFonts w:cs="Arial"/>
        </w:rPr>
        <w:t xml:space="preserve">later in this judgment in making </w:t>
      </w:r>
      <w:r w:rsidR="0061636B">
        <w:rPr>
          <w:rFonts w:cs="Arial"/>
        </w:rPr>
        <w:t xml:space="preserve">an appropriate costs order. </w:t>
      </w:r>
    </w:p>
    <w:p w14:paraId="2C545519" w14:textId="324D6D87" w:rsidR="004B73F8" w:rsidRDefault="00795388" w:rsidP="00795388">
      <w:pPr>
        <w:spacing w:after="240" w:line="480" w:lineRule="auto"/>
        <w:contextualSpacing/>
        <w:rPr>
          <w:rFonts w:cs="Arial"/>
        </w:rPr>
      </w:pPr>
      <w:r>
        <w:rPr>
          <w:rFonts w:cs="Arial"/>
        </w:rPr>
        <w:t>[24]</w:t>
      </w:r>
      <w:r>
        <w:rPr>
          <w:rFonts w:cs="Arial"/>
        </w:rPr>
        <w:tab/>
      </w:r>
      <w:r w:rsidR="0061636B">
        <w:rPr>
          <w:rFonts w:cs="Arial"/>
        </w:rPr>
        <w:t>To recap: Part A serves before me. Part B served before Mudau J which was heard on 22 November 202</w:t>
      </w:r>
      <w:r w:rsidR="00FE21B0">
        <w:rPr>
          <w:rFonts w:cs="Arial"/>
        </w:rPr>
        <w:t>2</w:t>
      </w:r>
      <w:r w:rsidR="0061636B">
        <w:rPr>
          <w:rFonts w:cs="Arial"/>
        </w:rPr>
        <w:t xml:space="preserve"> and in which he delivered </w:t>
      </w:r>
      <w:r w:rsidR="00FD3632">
        <w:rPr>
          <w:rFonts w:cs="Arial"/>
        </w:rPr>
        <w:t xml:space="preserve">a </w:t>
      </w:r>
      <w:r w:rsidR="0061636B">
        <w:rPr>
          <w:rFonts w:cs="Arial"/>
        </w:rPr>
        <w:t>judgment on 14 December 202</w:t>
      </w:r>
      <w:r w:rsidR="00FE21B0">
        <w:rPr>
          <w:rFonts w:cs="Arial"/>
        </w:rPr>
        <w:t>2</w:t>
      </w:r>
      <w:r w:rsidR="0061636B">
        <w:rPr>
          <w:rFonts w:cs="Arial"/>
        </w:rPr>
        <w:t>.</w:t>
      </w:r>
      <w:r w:rsidR="00FE21B0">
        <w:rPr>
          <w:rFonts w:cs="Arial"/>
        </w:rPr>
        <w:t xml:space="preserve"> Part A was not prosecuted despite the first writ having been issued on 26 October 2022.</w:t>
      </w:r>
      <w:r w:rsidR="0061636B">
        <w:rPr>
          <w:rFonts w:cs="Arial"/>
        </w:rPr>
        <w:t xml:space="preserve"> </w:t>
      </w:r>
      <w:r w:rsidR="00FE21B0">
        <w:rPr>
          <w:rFonts w:cs="Arial"/>
        </w:rPr>
        <w:t xml:space="preserve">This timeline demonstrates why I directed in the case management meeting on 22 June 2023 that Mr H should approach the urgent court </w:t>
      </w:r>
      <w:r w:rsidR="00FD3632" w:rsidRPr="003919A0">
        <w:rPr>
          <w:rFonts w:cs="Arial"/>
          <w:i/>
          <w:iCs/>
        </w:rPr>
        <w:t xml:space="preserve">only </w:t>
      </w:r>
      <w:r w:rsidR="00FE21B0" w:rsidRPr="003919A0">
        <w:rPr>
          <w:rFonts w:cs="Arial"/>
          <w:i/>
          <w:iCs/>
        </w:rPr>
        <w:t xml:space="preserve">if he </w:t>
      </w:r>
      <w:r w:rsidR="001F7EAB" w:rsidRPr="003919A0">
        <w:rPr>
          <w:rFonts w:cs="Arial"/>
          <w:i/>
          <w:iCs/>
        </w:rPr>
        <w:t>were</w:t>
      </w:r>
      <w:r w:rsidR="00FE21B0" w:rsidRPr="003919A0">
        <w:rPr>
          <w:rFonts w:cs="Arial"/>
          <w:i/>
          <w:iCs/>
        </w:rPr>
        <w:t xml:space="preserve"> so advised</w:t>
      </w:r>
      <w:r w:rsidR="00FD3632">
        <w:rPr>
          <w:rFonts w:cs="Arial"/>
        </w:rPr>
        <w:t>.</w:t>
      </w:r>
      <w:r w:rsidR="00B7064A">
        <w:rPr>
          <w:rFonts w:cs="Arial"/>
        </w:rPr>
        <w:t xml:space="preserve">  I had not made a ruling on urgency either way</w:t>
      </w:r>
      <w:r w:rsidR="00FD3632">
        <w:rPr>
          <w:rFonts w:cs="Arial"/>
        </w:rPr>
        <w:t xml:space="preserve"> as I did not have all the facts before me but there appeared, prima facie, to be difficulties persuading a court that the matter was sufficiently urgent to </w:t>
      </w:r>
      <w:r w:rsidR="00BA136D">
        <w:rPr>
          <w:rFonts w:cs="Arial"/>
        </w:rPr>
        <w:t>justify</w:t>
      </w:r>
      <w:r w:rsidR="00D5009C">
        <w:rPr>
          <w:rFonts w:cs="Arial"/>
        </w:rPr>
        <w:t xml:space="preserve"> why Mr H should not</w:t>
      </w:r>
      <w:r w:rsidR="00FD3632">
        <w:rPr>
          <w:rFonts w:cs="Arial"/>
        </w:rPr>
        <w:t xml:space="preserve"> wait </w:t>
      </w:r>
      <w:r w:rsidR="00D5009C">
        <w:rPr>
          <w:rFonts w:cs="Arial"/>
        </w:rPr>
        <w:t>for his</w:t>
      </w:r>
      <w:r w:rsidR="00FD3632">
        <w:rPr>
          <w:rFonts w:cs="Arial"/>
        </w:rPr>
        <w:t xml:space="preserve"> turn at a hearing in due course.</w:t>
      </w:r>
    </w:p>
    <w:p w14:paraId="7BA8F0B5" w14:textId="55730525" w:rsidR="00D90DB2" w:rsidRPr="00220571" w:rsidRDefault="00D90DB2" w:rsidP="00220571">
      <w:pPr>
        <w:spacing w:after="240" w:line="480" w:lineRule="auto"/>
        <w:contextualSpacing/>
        <w:rPr>
          <w:rFonts w:cs="Arial"/>
        </w:rPr>
      </w:pPr>
    </w:p>
    <w:p w14:paraId="60F07ADD" w14:textId="406CE32F" w:rsidR="00FE21B0" w:rsidRPr="00B7064A" w:rsidRDefault="00FE21B0" w:rsidP="00B7064A">
      <w:pPr>
        <w:spacing w:after="240" w:line="480" w:lineRule="auto"/>
        <w:contextualSpacing/>
        <w:rPr>
          <w:rFonts w:cs="Arial"/>
          <w:b/>
          <w:bCs/>
          <w:u w:val="single"/>
        </w:rPr>
      </w:pPr>
      <w:r w:rsidRPr="00B7064A">
        <w:rPr>
          <w:rFonts w:cs="Arial"/>
          <w:b/>
          <w:bCs/>
          <w:u w:val="single"/>
        </w:rPr>
        <w:t xml:space="preserve">What then </w:t>
      </w:r>
      <w:r w:rsidR="00B7064A" w:rsidRPr="00B7064A">
        <w:rPr>
          <w:rFonts w:cs="Arial"/>
          <w:b/>
          <w:bCs/>
          <w:u w:val="single"/>
        </w:rPr>
        <w:t xml:space="preserve">is the stated </w:t>
      </w:r>
      <w:r w:rsidRPr="00B7064A">
        <w:rPr>
          <w:rFonts w:cs="Arial"/>
          <w:b/>
          <w:bCs/>
          <w:u w:val="single"/>
        </w:rPr>
        <w:t>urgency?</w:t>
      </w:r>
    </w:p>
    <w:p w14:paraId="13948F34" w14:textId="3948A0CB" w:rsidR="00D46165" w:rsidRDefault="00795388" w:rsidP="00795388">
      <w:pPr>
        <w:spacing w:after="240" w:line="480" w:lineRule="auto"/>
        <w:contextualSpacing/>
        <w:rPr>
          <w:rFonts w:cs="Arial"/>
        </w:rPr>
      </w:pPr>
      <w:r>
        <w:rPr>
          <w:rFonts w:cs="Arial"/>
        </w:rPr>
        <w:t>[25]</w:t>
      </w:r>
      <w:r>
        <w:rPr>
          <w:rFonts w:cs="Arial"/>
        </w:rPr>
        <w:tab/>
      </w:r>
      <w:r w:rsidR="00B7064A">
        <w:rPr>
          <w:rFonts w:cs="Arial"/>
        </w:rPr>
        <w:t>Mr H</w:t>
      </w:r>
      <w:r w:rsidR="00FE21B0">
        <w:rPr>
          <w:rFonts w:cs="Arial"/>
        </w:rPr>
        <w:t xml:space="preserve"> says that all his personal banking accounts were frozen on 23 May 2023</w:t>
      </w:r>
      <w:r w:rsidR="00D46165">
        <w:rPr>
          <w:rFonts w:cs="Arial"/>
        </w:rPr>
        <w:t xml:space="preserve"> and that he has been prevented from accessing the funds held therein. </w:t>
      </w:r>
      <w:r w:rsidR="00FD3632">
        <w:rPr>
          <w:rFonts w:cs="Arial"/>
        </w:rPr>
        <w:t>H</w:t>
      </w:r>
      <w:r w:rsidR="00D46165">
        <w:rPr>
          <w:rFonts w:cs="Arial"/>
        </w:rPr>
        <w:t xml:space="preserve">e </w:t>
      </w:r>
      <w:r w:rsidR="00FD3632">
        <w:rPr>
          <w:rFonts w:cs="Arial"/>
        </w:rPr>
        <w:t xml:space="preserve">contends </w:t>
      </w:r>
      <w:r w:rsidR="00FD3632">
        <w:rPr>
          <w:rFonts w:cs="Arial"/>
        </w:rPr>
        <w:lastRenderedPageBreak/>
        <w:t xml:space="preserve">that he </w:t>
      </w:r>
      <w:r w:rsidR="00D46165">
        <w:rPr>
          <w:rFonts w:cs="Arial"/>
        </w:rPr>
        <w:t xml:space="preserve">only became aware of the writ on 10 June 2023. He </w:t>
      </w:r>
      <w:r w:rsidR="00FD3632">
        <w:rPr>
          <w:rFonts w:cs="Arial"/>
        </w:rPr>
        <w:t>explains</w:t>
      </w:r>
      <w:r w:rsidR="00D46165">
        <w:rPr>
          <w:rFonts w:cs="Arial"/>
        </w:rPr>
        <w:t xml:space="preserve"> that the frozen funds include his income that he requires to pay his monthly expenses, the funds that </w:t>
      </w:r>
      <w:r w:rsidR="00EA2F2B">
        <w:rPr>
          <w:rFonts w:cs="Arial"/>
        </w:rPr>
        <w:t>he</w:t>
      </w:r>
      <w:r w:rsidR="00D46165">
        <w:rPr>
          <w:rFonts w:cs="Arial"/>
        </w:rPr>
        <w:t xml:space="preserve"> use</w:t>
      </w:r>
      <w:r w:rsidR="00EA2F2B">
        <w:rPr>
          <w:rFonts w:cs="Arial"/>
        </w:rPr>
        <w:t>s</w:t>
      </w:r>
      <w:r w:rsidR="00D46165">
        <w:rPr>
          <w:rFonts w:cs="Arial"/>
        </w:rPr>
        <w:t xml:space="preserve"> to pay for the monthly expenses of the minor children and rental of the property that he resides in, debit orders and loans. He also says he needs to pay for the curator ad litem appointed on behalf of the minor children and the experts appointed. He </w:t>
      </w:r>
      <w:r w:rsidR="00FD3632">
        <w:rPr>
          <w:rFonts w:cs="Arial"/>
        </w:rPr>
        <w:t>emphasises</w:t>
      </w:r>
      <w:r w:rsidR="00D46165">
        <w:rPr>
          <w:rFonts w:cs="Arial"/>
        </w:rPr>
        <w:t xml:space="preserve"> that while his banking accounts are frozen, he is unable to comply with court orders that have placed financial obligations on him which relate primarily to the minor children. Mr H states </w:t>
      </w:r>
      <w:r w:rsidR="00EA2F2B">
        <w:rPr>
          <w:rFonts w:cs="Arial"/>
        </w:rPr>
        <w:t xml:space="preserve">further </w:t>
      </w:r>
      <w:r w:rsidR="00D46165">
        <w:rPr>
          <w:rFonts w:cs="Arial"/>
        </w:rPr>
        <w:t xml:space="preserve">that should </w:t>
      </w:r>
      <w:r w:rsidR="00B7064A">
        <w:rPr>
          <w:rFonts w:cs="Arial"/>
        </w:rPr>
        <w:t xml:space="preserve">Mrs </w:t>
      </w:r>
      <w:r w:rsidR="00FD3632">
        <w:rPr>
          <w:rFonts w:cs="Arial"/>
        </w:rPr>
        <w:t>S</w:t>
      </w:r>
      <w:r w:rsidR="00B7064A">
        <w:rPr>
          <w:rFonts w:cs="Arial"/>
        </w:rPr>
        <w:t>H’s</w:t>
      </w:r>
      <w:r w:rsidR="00D46165">
        <w:rPr>
          <w:rFonts w:cs="Arial"/>
        </w:rPr>
        <w:t xml:space="preserve"> conduct continue unabated, he will be placed in a state of insolvency. </w:t>
      </w:r>
    </w:p>
    <w:p w14:paraId="53DDE0E9" w14:textId="0AA36439" w:rsidR="00EA2F2B" w:rsidRDefault="00795388" w:rsidP="00795388">
      <w:pPr>
        <w:spacing w:after="240" w:line="480" w:lineRule="auto"/>
        <w:contextualSpacing/>
        <w:rPr>
          <w:rFonts w:cs="Arial"/>
        </w:rPr>
      </w:pPr>
      <w:r>
        <w:rPr>
          <w:rFonts w:cs="Arial"/>
        </w:rPr>
        <w:t>[26]</w:t>
      </w:r>
      <w:r>
        <w:rPr>
          <w:rFonts w:cs="Arial"/>
        </w:rPr>
        <w:tab/>
      </w:r>
      <w:r w:rsidR="00EA2F2B">
        <w:rPr>
          <w:rFonts w:cs="Arial"/>
        </w:rPr>
        <w:t xml:space="preserve">Mrs </w:t>
      </w:r>
      <w:r w:rsidR="00FD3632">
        <w:rPr>
          <w:rFonts w:cs="Arial"/>
        </w:rPr>
        <w:t>S</w:t>
      </w:r>
      <w:r w:rsidR="00EA2F2B">
        <w:rPr>
          <w:rFonts w:cs="Arial"/>
        </w:rPr>
        <w:t>H challenged these allegations. In her answering affidavit</w:t>
      </w:r>
      <w:r w:rsidR="00234B6C">
        <w:rPr>
          <w:rFonts w:cs="Arial"/>
        </w:rPr>
        <w:t xml:space="preserve"> to the supplementary affidavit served on 19 June 2023 (</w:t>
      </w:r>
      <w:r w:rsidR="00234B6C" w:rsidRPr="00234B6C">
        <w:rPr>
          <w:rFonts w:cs="Arial"/>
          <w:i/>
          <w:iCs/>
        </w:rPr>
        <w:t>the Second Answering Affidavit</w:t>
      </w:r>
      <w:r w:rsidR="00234B6C">
        <w:rPr>
          <w:rFonts w:cs="Arial"/>
        </w:rPr>
        <w:t xml:space="preserve">) she invited Mr H to produce all his bank statements, including all the ABSA Bank statements reflecting the credit of R530 000. One searches the papers in this application in vain for a response to this invitation. </w:t>
      </w:r>
      <w:r w:rsidR="004A53E4">
        <w:rPr>
          <w:rFonts w:cs="Arial"/>
        </w:rPr>
        <w:t>It beg</w:t>
      </w:r>
      <w:r w:rsidR="004B73F8">
        <w:rPr>
          <w:rFonts w:cs="Arial"/>
        </w:rPr>
        <w:t xml:space="preserve">s </w:t>
      </w:r>
      <w:r w:rsidR="004A53E4">
        <w:rPr>
          <w:rFonts w:cs="Arial"/>
        </w:rPr>
        <w:t xml:space="preserve">the question: </w:t>
      </w:r>
      <w:r w:rsidR="00234B6C">
        <w:rPr>
          <w:rFonts w:cs="Arial"/>
        </w:rPr>
        <w:t xml:space="preserve">What would have been easier </w:t>
      </w:r>
      <w:r w:rsidR="00302704">
        <w:rPr>
          <w:rFonts w:cs="Arial"/>
        </w:rPr>
        <w:t xml:space="preserve">than </w:t>
      </w:r>
      <w:r w:rsidR="00234B6C">
        <w:rPr>
          <w:rFonts w:cs="Arial"/>
        </w:rPr>
        <w:t>to attach the bank statements to evidence the transactions which have been done on this account</w:t>
      </w:r>
      <w:r w:rsidR="00B7064A">
        <w:rPr>
          <w:rFonts w:cs="Arial"/>
        </w:rPr>
        <w:t>?</w:t>
      </w:r>
      <w:r w:rsidR="00234B6C">
        <w:rPr>
          <w:rFonts w:cs="Arial"/>
        </w:rPr>
        <w:t xml:space="preserve"> How easy would it have been to analyse the monthly transactions in support of Mr H’s averments? The most plausible inference to draw from this failure, which inference I draw, is that the content of the bank statements will not support Mr H’s version </w:t>
      </w:r>
      <w:r w:rsidR="004B73F8">
        <w:rPr>
          <w:rFonts w:cs="Arial"/>
        </w:rPr>
        <w:t>t</w:t>
      </w:r>
      <w:r w:rsidR="00234B6C">
        <w:rPr>
          <w:rFonts w:cs="Arial"/>
        </w:rPr>
        <w:t>hat</w:t>
      </w:r>
      <w:r w:rsidR="004254FE">
        <w:rPr>
          <w:rFonts w:cs="Arial"/>
        </w:rPr>
        <w:t>,</w:t>
      </w:r>
      <w:r w:rsidR="00234B6C">
        <w:rPr>
          <w:rFonts w:cs="Arial"/>
        </w:rPr>
        <w:t xml:space="preserve"> without this R530 000</w:t>
      </w:r>
      <w:r w:rsidR="004254FE">
        <w:rPr>
          <w:rFonts w:cs="Arial"/>
        </w:rPr>
        <w:t>,</w:t>
      </w:r>
      <w:r w:rsidR="00234B6C">
        <w:rPr>
          <w:rFonts w:cs="Arial"/>
        </w:rPr>
        <w:t xml:space="preserve"> h</w:t>
      </w:r>
      <w:r w:rsidR="00F16BD7">
        <w:rPr>
          <w:rFonts w:cs="Arial"/>
        </w:rPr>
        <w:t>e will not be able to pay for the minor children’s expenses.</w:t>
      </w:r>
    </w:p>
    <w:p w14:paraId="15251037" w14:textId="1497479F" w:rsidR="00F16BD7" w:rsidRDefault="00795388" w:rsidP="00795388">
      <w:pPr>
        <w:spacing w:after="240" w:line="480" w:lineRule="auto"/>
        <w:contextualSpacing/>
        <w:rPr>
          <w:rFonts w:cs="Arial"/>
        </w:rPr>
      </w:pPr>
      <w:r>
        <w:rPr>
          <w:rFonts w:cs="Arial"/>
        </w:rPr>
        <w:t>[27]</w:t>
      </w:r>
      <w:r>
        <w:rPr>
          <w:rFonts w:cs="Arial"/>
        </w:rPr>
        <w:tab/>
      </w:r>
      <w:r w:rsidR="00F16BD7">
        <w:rPr>
          <w:rFonts w:cs="Arial"/>
        </w:rPr>
        <w:t xml:space="preserve">Mr H was also directly challenged </w:t>
      </w:r>
      <w:r w:rsidR="00FD3632">
        <w:rPr>
          <w:rFonts w:cs="Arial"/>
        </w:rPr>
        <w:t xml:space="preserve">by Mrs SH </w:t>
      </w:r>
      <w:r w:rsidR="00F16BD7">
        <w:rPr>
          <w:rFonts w:cs="Arial"/>
        </w:rPr>
        <w:t>to explain how he was able to accumulate R530 000 in his ABSA bank account when he is in such financial difficulties. Mr H, very glibly state</w:t>
      </w:r>
      <w:r w:rsidR="00FD3632">
        <w:rPr>
          <w:rFonts w:cs="Arial"/>
        </w:rPr>
        <w:t>d</w:t>
      </w:r>
      <w:r w:rsidR="00F16BD7">
        <w:rPr>
          <w:rFonts w:cs="Arial"/>
        </w:rPr>
        <w:t xml:space="preserve"> that ‘</w:t>
      </w:r>
      <w:r w:rsidR="00F16BD7" w:rsidRPr="00F16BD7">
        <w:rPr>
          <w:rFonts w:cs="Arial"/>
          <w:i/>
          <w:iCs/>
        </w:rPr>
        <w:t>it has been no secret that I earn commission from time to time as well as bonuses. It is this, my monthly salary, and the bonuses which permits the entities I am associated with to provide me with financial assistance…</w:t>
      </w:r>
      <w:r w:rsidR="00F16BD7">
        <w:rPr>
          <w:rFonts w:cs="Arial"/>
        </w:rPr>
        <w:t>’</w:t>
      </w:r>
    </w:p>
    <w:p w14:paraId="006CF947" w14:textId="7D006E60" w:rsidR="00F16BD7" w:rsidRDefault="00795388" w:rsidP="00795388">
      <w:pPr>
        <w:spacing w:after="240" w:line="480" w:lineRule="auto"/>
        <w:contextualSpacing/>
        <w:rPr>
          <w:rFonts w:cs="Arial"/>
        </w:rPr>
      </w:pPr>
      <w:r>
        <w:rPr>
          <w:rFonts w:cs="Arial"/>
        </w:rPr>
        <w:lastRenderedPageBreak/>
        <w:t>[28]</w:t>
      </w:r>
      <w:r>
        <w:rPr>
          <w:rFonts w:cs="Arial"/>
        </w:rPr>
        <w:tab/>
      </w:r>
      <w:r w:rsidR="00F16BD7">
        <w:rPr>
          <w:rFonts w:cs="Arial"/>
        </w:rPr>
        <w:t>This response raises more questions than answers: when was the commission paid</w:t>
      </w:r>
      <w:r w:rsidR="005B308B">
        <w:rPr>
          <w:rFonts w:cs="Arial"/>
        </w:rPr>
        <w:t>?</w:t>
      </w:r>
      <w:r w:rsidR="00F16BD7">
        <w:rPr>
          <w:rFonts w:cs="Arial"/>
        </w:rPr>
        <w:t xml:space="preserve"> </w:t>
      </w:r>
      <w:r w:rsidR="005B308B">
        <w:rPr>
          <w:rFonts w:cs="Arial"/>
        </w:rPr>
        <w:t>W</w:t>
      </w:r>
      <w:r w:rsidR="00F16BD7">
        <w:rPr>
          <w:rFonts w:cs="Arial"/>
        </w:rPr>
        <w:t>hen was</w:t>
      </w:r>
      <w:r w:rsidR="005B308B">
        <w:rPr>
          <w:rFonts w:cs="Arial"/>
        </w:rPr>
        <w:t>/were</w:t>
      </w:r>
      <w:r w:rsidR="00F16BD7">
        <w:rPr>
          <w:rFonts w:cs="Arial"/>
        </w:rPr>
        <w:t xml:space="preserve"> the bonus</w:t>
      </w:r>
      <w:r w:rsidR="005B308B">
        <w:rPr>
          <w:rFonts w:cs="Arial"/>
        </w:rPr>
        <w:t>/es</w:t>
      </w:r>
      <w:r w:rsidR="00F16BD7">
        <w:rPr>
          <w:rFonts w:cs="Arial"/>
        </w:rPr>
        <w:t xml:space="preserve"> paid</w:t>
      </w:r>
      <w:r w:rsidR="005B308B">
        <w:rPr>
          <w:rFonts w:cs="Arial"/>
        </w:rPr>
        <w:t>? How is this credit possible if he allegedly has a monthly shortfall of about R7</w:t>
      </w:r>
      <w:r w:rsidR="00FD3632">
        <w:rPr>
          <w:rFonts w:cs="Arial"/>
        </w:rPr>
        <w:t>7</w:t>
      </w:r>
      <w:r w:rsidR="004B73F8">
        <w:rPr>
          <w:rFonts w:cs="Arial"/>
        </w:rPr>
        <w:t> </w:t>
      </w:r>
      <w:r w:rsidR="005B308B">
        <w:rPr>
          <w:rFonts w:cs="Arial"/>
        </w:rPr>
        <w:t>000</w:t>
      </w:r>
      <w:r w:rsidR="004B73F8">
        <w:rPr>
          <w:rFonts w:cs="Arial"/>
        </w:rPr>
        <w:t xml:space="preserve"> as averred in the rule 43 application</w:t>
      </w:r>
      <w:r w:rsidR="005B308B">
        <w:rPr>
          <w:rFonts w:cs="Arial"/>
        </w:rPr>
        <w:t>? Again, the bank statement</w:t>
      </w:r>
      <w:r w:rsidR="00FD3632">
        <w:rPr>
          <w:rFonts w:cs="Arial"/>
        </w:rPr>
        <w:t>/s</w:t>
      </w:r>
      <w:r w:rsidR="005B308B">
        <w:rPr>
          <w:rFonts w:cs="Arial"/>
        </w:rPr>
        <w:t xml:space="preserve"> would cast light on </w:t>
      </w:r>
      <w:r w:rsidR="00D96F0E">
        <w:rPr>
          <w:rFonts w:cs="Arial"/>
        </w:rPr>
        <w:t>these allegations,</w:t>
      </w:r>
      <w:r w:rsidR="005B308B">
        <w:rPr>
          <w:rFonts w:cs="Arial"/>
        </w:rPr>
        <w:t xml:space="preserve"> but Mr H chose to </w:t>
      </w:r>
      <w:r w:rsidR="00D96F0E">
        <w:rPr>
          <w:rFonts w:cs="Arial"/>
        </w:rPr>
        <w:t xml:space="preserve">not </w:t>
      </w:r>
      <w:r w:rsidR="005B308B">
        <w:rPr>
          <w:rFonts w:cs="Arial"/>
        </w:rPr>
        <w:t xml:space="preserve">take this court into his confidence </w:t>
      </w:r>
      <w:r w:rsidR="00E439BD">
        <w:rPr>
          <w:rFonts w:cs="Arial"/>
        </w:rPr>
        <w:t xml:space="preserve">leading to the probable inference </w:t>
      </w:r>
      <w:r w:rsidR="00AF701A">
        <w:rPr>
          <w:rFonts w:cs="Arial"/>
        </w:rPr>
        <w:t>being</w:t>
      </w:r>
      <w:r w:rsidR="00E439BD">
        <w:rPr>
          <w:rFonts w:cs="Arial"/>
        </w:rPr>
        <w:t xml:space="preserve"> drawn</w:t>
      </w:r>
      <w:r w:rsidR="00AF701A">
        <w:rPr>
          <w:rFonts w:cs="Arial"/>
        </w:rPr>
        <w:t xml:space="preserve"> </w:t>
      </w:r>
      <w:r w:rsidR="005B308B">
        <w:rPr>
          <w:rFonts w:cs="Arial"/>
        </w:rPr>
        <w:t>that the transactions reflected in the bank statement will not corroborate his version.</w:t>
      </w:r>
    </w:p>
    <w:p w14:paraId="4F8104C5" w14:textId="48519651" w:rsidR="005B308B" w:rsidRDefault="00795388" w:rsidP="00795388">
      <w:pPr>
        <w:spacing w:after="240" w:line="480" w:lineRule="auto"/>
        <w:contextualSpacing/>
        <w:rPr>
          <w:rFonts w:cs="Arial"/>
        </w:rPr>
      </w:pPr>
      <w:r>
        <w:rPr>
          <w:rFonts w:cs="Arial"/>
        </w:rPr>
        <w:t>[29]</w:t>
      </w:r>
      <w:r>
        <w:rPr>
          <w:rFonts w:cs="Arial"/>
        </w:rPr>
        <w:tab/>
      </w:r>
      <w:r w:rsidR="005B308B">
        <w:rPr>
          <w:rFonts w:cs="Arial"/>
        </w:rPr>
        <w:t xml:space="preserve">Mrs </w:t>
      </w:r>
      <w:r w:rsidR="00FD3632">
        <w:rPr>
          <w:rFonts w:cs="Arial"/>
        </w:rPr>
        <w:t>S</w:t>
      </w:r>
      <w:r w:rsidR="005B308B">
        <w:rPr>
          <w:rFonts w:cs="Arial"/>
        </w:rPr>
        <w:t>H alleges that</w:t>
      </w:r>
      <w:r w:rsidR="00BC7A76">
        <w:rPr>
          <w:rFonts w:cs="Arial"/>
        </w:rPr>
        <w:t xml:space="preserve"> Mr H is able to fund a lavish lifestyle. To demonstrate this she explains that Mr H travelled to Cape Town during the period 10 to 12 June 2023</w:t>
      </w:r>
      <w:r w:rsidR="00FD3632">
        <w:rPr>
          <w:rFonts w:cs="Arial"/>
        </w:rPr>
        <w:t>,</w:t>
      </w:r>
      <w:r w:rsidR="00BC7A76">
        <w:rPr>
          <w:rFonts w:cs="Arial"/>
        </w:rPr>
        <w:t xml:space="preserve"> </w:t>
      </w:r>
      <w:r w:rsidR="00FD3632">
        <w:rPr>
          <w:rFonts w:cs="Arial"/>
        </w:rPr>
        <w:t>staying</w:t>
      </w:r>
      <w:r w:rsidR="00BC7A76">
        <w:rPr>
          <w:rFonts w:cs="Arial"/>
        </w:rPr>
        <w:t xml:space="preserve"> at the Twelve Apostles Hotel</w:t>
      </w:r>
      <w:r w:rsidR="00AF701A">
        <w:rPr>
          <w:rFonts w:cs="Arial"/>
        </w:rPr>
        <w:t>,</w:t>
      </w:r>
      <w:r w:rsidR="00BC7A76">
        <w:rPr>
          <w:rFonts w:cs="Arial"/>
        </w:rPr>
        <w:t xml:space="preserve"> where the average rate per room per night is R11 000. Prior to this he travelled to </w:t>
      </w:r>
      <w:r w:rsidR="00662828">
        <w:rPr>
          <w:rFonts w:cs="Arial"/>
        </w:rPr>
        <w:t>uM</w:t>
      </w:r>
      <w:r w:rsidR="00BC7A76">
        <w:rPr>
          <w:rFonts w:cs="Arial"/>
        </w:rPr>
        <w:t xml:space="preserve">hlanga and stayed at the Oyster Box Hotel. He was accompanied by his girlfriend, the children and one of his employee’s children. Mr H attached a letter (not an affidavit) of </w:t>
      </w:r>
      <w:r w:rsidR="00302704">
        <w:rPr>
          <w:rFonts w:cs="Arial"/>
        </w:rPr>
        <w:t xml:space="preserve">a </w:t>
      </w:r>
      <w:r w:rsidR="00BC7A76">
        <w:rPr>
          <w:rFonts w:cs="Arial"/>
        </w:rPr>
        <w:t xml:space="preserve">company to </w:t>
      </w:r>
      <w:r w:rsidR="00FD3632">
        <w:rPr>
          <w:rFonts w:cs="Arial"/>
        </w:rPr>
        <w:t>support his version</w:t>
      </w:r>
      <w:r w:rsidR="00412037">
        <w:rPr>
          <w:rFonts w:cs="Arial"/>
        </w:rPr>
        <w:t xml:space="preserve"> that the expenditure was the company’s and not his</w:t>
      </w:r>
      <w:r w:rsidR="00BC7A76">
        <w:rPr>
          <w:rFonts w:cs="Arial"/>
        </w:rPr>
        <w:t>. The letter does not state expressly that</w:t>
      </w:r>
      <w:r w:rsidR="00243081">
        <w:rPr>
          <w:rFonts w:cs="Arial"/>
        </w:rPr>
        <w:t xml:space="preserve"> the company paid for these expenses. That being the</w:t>
      </w:r>
      <w:r w:rsidR="00CF5BE0">
        <w:rPr>
          <w:rFonts w:cs="Arial"/>
        </w:rPr>
        <w:t xml:space="preserve"> primary</w:t>
      </w:r>
      <w:r w:rsidR="00243081">
        <w:rPr>
          <w:rFonts w:cs="Arial"/>
        </w:rPr>
        <w:t xml:space="preserve"> p</w:t>
      </w:r>
      <w:r w:rsidR="00FD3632">
        <w:rPr>
          <w:rFonts w:cs="Arial"/>
        </w:rPr>
        <w:t>urpose for which</w:t>
      </w:r>
      <w:r w:rsidR="00243081">
        <w:rPr>
          <w:rFonts w:cs="Arial"/>
        </w:rPr>
        <w:t xml:space="preserve"> the letter</w:t>
      </w:r>
      <w:r w:rsidR="00FD3632">
        <w:rPr>
          <w:rFonts w:cs="Arial"/>
        </w:rPr>
        <w:t xml:space="preserve"> was tendered</w:t>
      </w:r>
      <w:r w:rsidR="00243081">
        <w:rPr>
          <w:rFonts w:cs="Arial"/>
        </w:rPr>
        <w:t xml:space="preserve">, it is strange that </w:t>
      </w:r>
      <w:r w:rsidR="00B7064A">
        <w:rPr>
          <w:rFonts w:cs="Arial"/>
        </w:rPr>
        <w:t>such</w:t>
      </w:r>
      <w:r w:rsidR="00243081">
        <w:rPr>
          <w:rFonts w:cs="Arial"/>
        </w:rPr>
        <w:t xml:space="preserve"> fact was omitted</w:t>
      </w:r>
      <w:r w:rsidR="00035EF1">
        <w:rPr>
          <w:rFonts w:cs="Arial"/>
        </w:rPr>
        <w:t xml:space="preserve"> or </w:t>
      </w:r>
      <w:r w:rsidR="00B7064A">
        <w:rPr>
          <w:rFonts w:cs="Arial"/>
        </w:rPr>
        <w:t xml:space="preserve">that it was not </w:t>
      </w:r>
      <w:r w:rsidR="00035EF1">
        <w:rPr>
          <w:rFonts w:cs="Arial"/>
        </w:rPr>
        <w:t>squarely addressed. The opening paragraph reads that: ‘</w:t>
      </w:r>
      <w:r w:rsidR="00035EF1" w:rsidRPr="00035EF1">
        <w:rPr>
          <w:rFonts w:cs="Arial"/>
          <w:i/>
          <w:iCs/>
        </w:rPr>
        <w:t xml:space="preserve">The Directors of………hereby confirm that we are aware of </w:t>
      </w:r>
      <w:r w:rsidR="00035EF1">
        <w:rPr>
          <w:rFonts w:cs="Arial"/>
          <w:i/>
          <w:iCs/>
        </w:rPr>
        <w:t>[M</w:t>
      </w:r>
      <w:r w:rsidR="00035EF1" w:rsidRPr="00035EF1">
        <w:rPr>
          <w:rFonts w:cs="Arial"/>
          <w:i/>
          <w:iCs/>
        </w:rPr>
        <w:t>r H’s</w:t>
      </w:r>
      <w:r w:rsidR="00035EF1">
        <w:rPr>
          <w:rFonts w:cs="Arial"/>
          <w:i/>
          <w:iCs/>
        </w:rPr>
        <w:t>]</w:t>
      </w:r>
      <w:r w:rsidR="00035EF1" w:rsidRPr="00035EF1">
        <w:rPr>
          <w:rFonts w:cs="Arial"/>
          <w:i/>
          <w:iCs/>
        </w:rPr>
        <w:t xml:space="preserve"> business trips to Natal and the Western Cape’.</w:t>
      </w:r>
      <w:r w:rsidR="00035EF1">
        <w:rPr>
          <w:rFonts w:cs="Arial"/>
        </w:rPr>
        <w:t xml:space="preserve"> It is not their knowledge of the trips which is in issue but rather whether they funded his accommodation at the Twelve Apostles Hotel and at the Oyster Box Hotel.</w:t>
      </w:r>
      <w:r w:rsidR="00243081">
        <w:rPr>
          <w:rFonts w:cs="Arial"/>
        </w:rPr>
        <w:t xml:space="preserve"> Also, if the company had made payment, it would have been a simple matter to attach the paper trail in support of such proposition. I</w:t>
      </w:r>
      <w:r w:rsidR="00035EF1">
        <w:rPr>
          <w:rFonts w:cs="Arial"/>
        </w:rPr>
        <w:t>t</w:t>
      </w:r>
      <w:r w:rsidR="00243081">
        <w:rPr>
          <w:rFonts w:cs="Arial"/>
        </w:rPr>
        <w:t xml:space="preserve"> was not. Again, I infer that it was not done because the paper </w:t>
      </w:r>
      <w:r w:rsidR="00035EF1">
        <w:rPr>
          <w:rFonts w:cs="Arial"/>
        </w:rPr>
        <w:t xml:space="preserve">trail </w:t>
      </w:r>
      <w:r w:rsidR="00243081">
        <w:rPr>
          <w:rFonts w:cs="Arial"/>
        </w:rPr>
        <w:t>will not support the version</w:t>
      </w:r>
      <w:r w:rsidR="00302704">
        <w:rPr>
          <w:rFonts w:cs="Arial"/>
        </w:rPr>
        <w:t xml:space="preserve"> of impecuniosity</w:t>
      </w:r>
      <w:r w:rsidR="00243081">
        <w:rPr>
          <w:rFonts w:cs="Arial"/>
        </w:rPr>
        <w:t>.</w:t>
      </w:r>
    </w:p>
    <w:p w14:paraId="39EF3B65" w14:textId="376567F3" w:rsidR="00571479" w:rsidRPr="00D90DB2" w:rsidRDefault="00795388" w:rsidP="00795388">
      <w:pPr>
        <w:spacing w:after="240" w:line="480" w:lineRule="auto"/>
        <w:contextualSpacing/>
        <w:rPr>
          <w:rFonts w:cs="Arial"/>
        </w:rPr>
      </w:pPr>
      <w:r w:rsidRPr="00D90DB2">
        <w:rPr>
          <w:rFonts w:cs="Arial"/>
        </w:rPr>
        <w:t>[30]</w:t>
      </w:r>
      <w:r w:rsidRPr="00D90DB2">
        <w:rPr>
          <w:rFonts w:cs="Arial"/>
        </w:rPr>
        <w:tab/>
      </w:r>
      <w:r w:rsidR="00035EF1">
        <w:rPr>
          <w:rFonts w:cs="Arial"/>
        </w:rPr>
        <w:t xml:space="preserve">So, why does this court have to delve into this? It has a bearing on </w:t>
      </w:r>
      <w:r w:rsidR="00B7064A">
        <w:rPr>
          <w:rFonts w:cs="Arial"/>
        </w:rPr>
        <w:t>a number</w:t>
      </w:r>
      <w:r w:rsidR="00035EF1">
        <w:rPr>
          <w:rFonts w:cs="Arial"/>
        </w:rPr>
        <w:t xml:space="preserve"> </w:t>
      </w:r>
      <w:r w:rsidR="00FD3632">
        <w:rPr>
          <w:rFonts w:cs="Arial"/>
        </w:rPr>
        <w:t xml:space="preserve">of </w:t>
      </w:r>
      <w:r w:rsidR="00035EF1">
        <w:rPr>
          <w:rFonts w:cs="Arial"/>
        </w:rPr>
        <w:t>features of this case</w:t>
      </w:r>
      <w:r w:rsidR="00662828">
        <w:rPr>
          <w:rFonts w:cs="Arial"/>
        </w:rPr>
        <w:t xml:space="preserve"> including</w:t>
      </w:r>
      <w:r w:rsidR="00035EF1">
        <w:rPr>
          <w:rFonts w:cs="Arial"/>
        </w:rPr>
        <w:t xml:space="preserve"> the u</w:t>
      </w:r>
      <w:r w:rsidR="001B2914">
        <w:rPr>
          <w:rFonts w:cs="Arial"/>
        </w:rPr>
        <w:t>rgency</w:t>
      </w:r>
      <w:r w:rsidR="00AD5AEE">
        <w:rPr>
          <w:rFonts w:cs="Arial"/>
        </w:rPr>
        <w:t xml:space="preserve"> with which the matter was brought to court</w:t>
      </w:r>
      <w:r w:rsidR="00B7064A">
        <w:rPr>
          <w:rFonts w:cs="Arial"/>
        </w:rPr>
        <w:t xml:space="preserve">, </w:t>
      </w:r>
      <w:r w:rsidR="001B2914">
        <w:rPr>
          <w:rFonts w:cs="Arial"/>
        </w:rPr>
        <w:t xml:space="preserve">the </w:t>
      </w:r>
      <w:r w:rsidR="00A1591F">
        <w:rPr>
          <w:rFonts w:cs="Arial"/>
        </w:rPr>
        <w:t xml:space="preserve">interests of justice consideration for the </w:t>
      </w:r>
      <w:r w:rsidR="00B7064A">
        <w:rPr>
          <w:rFonts w:cs="Arial"/>
        </w:rPr>
        <w:t>request for the stay</w:t>
      </w:r>
      <w:r w:rsidR="00AD5AEE">
        <w:rPr>
          <w:rFonts w:cs="Arial"/>
        </w:rPr>
        <w:t xml:space="preserve"> and</w:t>
      </w:r>
      <w:r w:rsidR="00AC065A">
        <w:rPr>
          <w:rFonts w:cs="Arial"/>
        </w:rPr>
        <w:t>,</w:t>
      </w:r>
      <w:r w:rsidR="00AD5AEE">
        <w:rPr>
          <w:rFonts w:cs="Arial"/>
        </w:rPr>
        <w:t xml:space="preserve"> of course, costs.</w:t>
      </w:r>
    </w:p>
    <w:p w14:paraId="3B2CB6CF" w14:textId="5DFC7A5D" w:rsidR="00127780" w:rsidRPr="00571479" w:rsidRDefault="00127780" w:rsidP="00571479">
      <w:pPr>
        <w:spacing w:after="240" w:line="480" w:lineRule="auto"/>
        <w:contextualSpacing/>
        <w:rPr>
          <w:rFonts w:cs="Arial"/>
          <w:b/>
          <w:bCs/>
          <w:u w:val="single"/>
        </w:rPr>
      </w:pPr>
      <w:r w:rsidRPr="00571479">
        <w:rPr>
          <w:rFonts w:cs="Arial"/>
          <w:b/>
          <w:bCs/>
          <w:u w:val="single"/>
        </w:rPr>
        <w:lastRenderedPageBreak/>
        <w:t>Pactum de non petendo</w:t>
      </w:r>
    </w:p>
    <w:p w14:paraId="0F794862" w14:textId="0FAB3D90" w:rsidR="00571479" w:rsidRPr="00571479" w:rsidRDefault="00795388" w:rsidP="00795388">
      <w:pPr>
        <w:spacing w:after="240" w:line="480" w:lineRule="auto"/>
        <w:contextualSpacing/>
        <w:rPr>
          <w:rFonts w:cs="Arial"/>
        </w:rPr>
      </w:pPr>
      <w:r w:rsidRPr="00571479">
        <w:rPr>
          <w:rFonts w:cs="Arial"/>
        </w:rPr>
        <w:t>[31]</w:t>
      </w:r>
      <w:r w:rsidRPr="00571479">
        <w:rPr>
          <w:rFonts w:cs="Arial"/>
        </w:rPr>
        <w:tab/>
      </w:r>
      <w:r w:rsidR="00571479" w:rsidRPr="00CF006B">
        <w:t xml:space="preserve">A </w:t>
      </w:r>
      <w:r w:rsidR="00571479" w:rsidRPr="00571479">
        <w:rPr>
          <w:i/>
          <w:iCs/>
        </w:rPr>
        <w:t xml:space="preserve">pactum de non petendo in anticipando </w:t>
      </w:r>
      <w:r w:rsidR="00571479" w:rsidRPr="00CF006B">
        <w:t>forms part of our law</w:t>
      </w:r>
      <w:r w:rsidR="00571479">
        <w:rPr>
          <w:rStyle w:val="FootnoteReference"/>
        </w:rPr>
        <w:footnoteReference w:id="4"/>
      </w:r>
      <w:r w:rsidR="00571479" w:rsidRPr="00CF006B">
        <w:t xml:space="preserve"> </w:t>
      </w:r>
      <w:r w:rsidR="00571479">
        <w:t>and</w:t>
      </w:r>
      <w:r w:rsidR="00571479" w:rsidRPr="00CF006B">
        <w:t xml:space="preserve"> is a contractual undertaking not to institute an action.</w:t>
      </w:r>
    </w:p>
    <w:p w14:paraId="517AC86B" w14:textId="3C9DE01B" w:rsidR="00571479" w:rsidRPr="00FD3632" w:rsidRDefault="00795388" w:rsidP="00795388">
      <w:pPr>
        <w:spacing w:after="240" w:line="480" w:lineRule="auto"/>
        <w:contextualSpacing/>
        <w:rPr>
          <w:rFonts w:cs="Arial"/>
        </w:rPr>
      </w:pPr>
      <w:r w:rsidRPr="00FD3632">
        <w:rPr>
          <w:rFonts w:cs="Arial"/>
        </w:rPr>
        <w:t>[32]</w:t>
      </w:r>
      <w:r w:rsidRPr="00FD3632">
        <w:rPr>
          <w:rFonts w:cs="Arial"/>
        </w:rPr>
        <w:tab/>
      </w:r>
      <w:r w:rsidR="00571479">
        <w:t>Mr Dollie argued that the relief currently</w:t>
      </w:r>
      <w:r w:rsidR="00FD3632">
        <w:t xml:space="preserve"> sought</w:t>
      </w:r>
      <w:r w:rsidR="00571479">
        <w:t xml:space="preserve"> is exactly the relief set out in Part A of the application which served before Makume J and in terms of which, Mr H had agreed </w:t>
      </w:r>
      <w:r w:rsidR="00FD3632">
        <w:t>(</w:t>
      </w:r>
      <w:r w:rsidR="00571479">
        <w:t xml:space="preserve">and it was </w:t>
      </w:r>
      <w:r w:rsidR="00FD3632">
        <w:t xml:space="preserve">so </w:t>
      </w:r>
      <w:r w:rsidR="00571479">
        <w:t>ordered</w:t>
      </w:r>
      <w:r w:rsidR="00FD3632">
        <w:t>)</w:t>
      </w:r>
      <w:r w:rsidR="00571479">
        <w:t xml:space="preserve"> that </w:t>
      </w:r>
      <w:r w:rsidR="00571479" w:rsidRPr="00571479">
        <w:rPr>
          <w:i/>
          <w:iCs/>
        </w:rPr>
        <w:t>‘[Mr H] shall not persist with seeking any relief as set out in Part A of the application.’</w:t>
      </w:r>
      <w:r w:rsidR="00571479">
        <w:t xml:space="preserve"> There is no dispute about the fact that the relief </w:t>
      </w:r>
      <w:r w:rsidR="00FD3632">
        <w:t>forms part of that which was sought</w:t>
      </w:r>
      <w:r w:rsidR="00571479">
        <w:t xml:space="preserve"> in Part A</w:t>
      </w:r>
      <w:r w:rsidR="00FD3632">
        <w:rPr>
          <w:rStyle w:val="FootnoteReference"/>
        </w:rPr>
        <w:footnoteReference w:id="5"/>
      </w:r>
      <w:r w:rsidR="00571479">
        <w:t>. The only dispute relates to the duration of the undertaking.</w:t>
      </w:r>
    </w:p>
    <w:p w14:paraId="35F72B84" w14:textId="0321A404" w:rsidR="00FD3632" w:rsidRPr="00FD3632" w:rsidRDefault="00795388" w:rsidP="00795388">
      <w:pPr>
        <w:spacing w:after="240" w:line="480" w:lineRule="auto"/>
        <w:contextualSpacing/>
        <w:rPr>
          <w:rFonts w:cs="Arial"/>
        </w:rPr>
      </w:pPr>
      <w:r w:rsidRPr="00FD3632">
        <w:rPr>
          <w:rFonts w:cs="Arial"/>
        </w:rPr>
        <w:t>[33]</w:t>
      </w:r>
      <w:r w:rsidRPr="00FD3632">
        <w:rPr>
          <w:rFonts w:cs="Arial"/>
        </w:rPr>
        <w:tab/>
      </w:r>
      <w:r w:rsidR="00FD3632">
        <w:t xml:space="preserve">The order of Makume J provided in its terms that: </w:t>
      </w:r>
    </w:p>
    <w:p w14:paraId="618F58B5" w14:textId="50C35530" w:rsidR="00FD3632" w:rsidRDefault="00FD3632" w:rsidP="00FD3632">
      <w:pPr>
        <w:spacing w:after="240"/>
        <w:ind w:left="1134"/>
        <w:contextualSpacing/>
        <w:rPr>
          <w:rFonts w:cs="Arial"/>
          <w:sz w:val="22"/>
          <w:szCs w:val="22"/>
        </w:rPr>
      </w:pPr>
      <w:r w:rsidRPr="00FD3632">
        <w:rPr>
          <w:sz w:val="22"/>
          <w:szCs w:val="22"/>
        </w:rPr>
        <w:t>‘</w:t>
      </w:r>
      <w:r w:rsidRPr="00FD3632">
        <w:rPr>
          <w:rFonts w:cs="Arial"/>
          <w:sz w:val="22"/>
          <w:szCs w:val="22"/>
        </w:rPr>
        <w:t>The respondent (Mrs SH) undertakes not to execute the warrant/s of execution obtained by her pursuant to the order made by Victor J on 12 September 2022 under the above case number, until 25 October 2022….’</w:t>
      </w:r>
      <w:r>
        <w:rPr>
          <w:rStyle w:val="FootnoteReference"/>
          <w:rFonts w:cs="Arial"/>
          <w:sz w:val="22"/>
          <w:szCs w:val="22"/>
        </w:rPr>
        <w:footnoteReference w:id="6"/>
      </w:r>
    </w:p>
    <w:p w14:paraId="205D2548" w14:textId="77777777" w:rsidR="00FD3632" w:rsidRPr="00FD3632" w:rsidRDefault="00FD3632" w:rsidP="00FD3632">
      <w:pPr>
        <w:spacing w:after="240"/>
        <w:ind w:left="1134"/>
        <w:contextualSpacing/>
        <w:rPr>
          <w:rFonts w:cs="Arial"/>
          <w:sz w:val="22"/>
          <w:szCs w:val="22"/>
        </w:rPr>
      </w:pPr>
    </w:p>
    <w:p w14:paraId="1481082C" w14:textId="4DDBC501" w:rsidR="00662828" w:rsidRPr="00662828" w:rsidRDefault="00795388" w:rsidP="00795388">
      <w:pPr>
        <w:spacing w:after="240" w:line="480" w:lineRule="auto"/>
        <w:contextualSpacing/>
        <w:rPr>
          <w:rFonts w:cs="Arial"/>
        </w:rPr>
      </w:pPr>
      <w:r w:rsidRPr="00662828">
        <w:rPr>
          <w:rFonts w:cs="Arial"/>
        </w:rPr>
        <w:t>[34]</w:t>
      </w:r>
      <w:r w:rsidRPr="00662828">
        <w:rPr>
          <w:rFonts w:cs="Arial"/>
        </w:rPr>
        <w:tab/>
      </w:r>
      <w:r w:rsidR="00FD3632">
        <w:t xml:space="preserve">The undertaking provided by Mrs SH, had limited duration which is stated as such in the order. </w:t>
      </w:r>
      <w:r w:rsidR="00CE65CF">
        <w:t>In fact, t</w:t>
      </w:r>
      <w:r w:rsidR="00E9201D">
        <w:t>he expiration of the undertaking</w:t>
      </w:r>
      <w:r w:rsidR="00CE65CF">
        <w:t xml:space="preserve">, </w:t>
      </w:r>
      <w:r w:rsidR="00FD3632">
        <w:t>on the 25</w:t>
      </w:r>
      <w:r w:rsidR="00FD3632" w:rsidRPr="00FD3632">
        <w:rPr>
          <w:vertAlign w:val="superscript"/>
        </w:rPr>
        <w:t>th</w:t>
      </w:r>
      <w:r w:rsidR="00FD3632">
        <w:t xml:space="preserve"> of October 2022</w:t>
      </w:r>
      <w:r w:rsidR="00CE65CF">
        <w:t>,</w:t>
      </w:r>
      <w:r w:rsidR="00FD3632">
        <w:t xml:space="preserve"> was used by both parties in an attempt to have the matter heard and to bolster the urgency argument before Wright J on 25 October 2022.</w:t>
      </w:r>
    </w:p>
    <w:p w14:paraId="6F6F14E8" w14:textId="01EF2143" w:rsidR="00571479" w:rsidRPr="00662828" w:rsidRDefault="00795388" w:rsidP="00795388">
      <w:pPr>
        <w:spacing w:after="240" w:line="480" w:lineRule="auto"/>
        <w:contextualSpacing/>
        <w:rPr>
          <w:rFonts w:cs="Arial"/>
        </w:rPr>
      </w:pPr>
      <w:r w:rsidRPr="00662828">
        <w:rPr>
          <w:rFonts w:cs="Arial"/>
        </w:rPr>
        <w:t>[35]</w:t>
      </w:r>
      <w:r w:rsidRPr="00662828">
        <w:rPr>
          <w:rFonts w:cs="Arial"/>
        </w:rPr>
        <w:tab/>
      </w:r>
      <w:r w:rsidR="00FD3632">
        <w:t xml:space="preserve"> The First Writ has come and gone. The parties conducted themselves in accordance with the agreement </w:t>
      </w:r>
      <w:r w:rsidR="00F06F5B">
        <w:t>i.e.</w:t>
      </w:r>
      <w:r w:rsidR="00FD3632">
        <w:t xml:space="preserve"> Mr H subsequent to 25 October 2022 and on </w:t>
      </w:r>
      <w:r w:rsidR="00662828">
        <w:t xml:space="preserve">           </w:t>
      </w:r>
      <w:r w:rsidR="00FD3632">
        <w:t>25 April 2023, delivered the vehicle to the sheriff voluntarily and it has been sold.</w:t>
      </w:r>
    </w:p>
    <w:p w14:paraId="3A6BFA78" w14:textId="6B644D1C" w:rsidR="00FD3632" w:rsidRPr="00FD3632" w:rsidRDefault="00795388" w:rsidP="00795388">
      <w:pPr>
        <w:spacing w:after="240" w:line="480" w:lineRule="auto"/>
        <w:contextualSpacing/>
        <w:rPr>
          <w:rFonts w:cs="Arial"/>
        </w:rPr>
      </w:pPr>
      <w:r w:rsidRPr="00FD3632">
        <w:rPr>
          <w:rFonts w:cs="Arial"/>
        </w:rPr>
        <w:t>[36]</w:t>
      </w:r>
      <w:r w:rsidRPr="00FD3632">
        <w:rPr>
          <w:rFonts w:cs="Arial"/>
        </w:rPr>
        <w:tab/>
      </w:r>
      <w:r w:rsidR="00FD3632">
        <w:t>However, the Second writ is still subject to the undertaking</w:t>
      </w:r>
      <w:r w:rsidR="002D5D78">
        <w:t xml:space="preserve"> by Mr H</w:t>
      </w:r>
      <w:r w:rsidR="00DA73E4">
        <w:t>,</w:t>
      </w:r>
      <w:r w:rsidR="00FD3632">
        <w:t xml:space="preserve"> incorporated in prayer 2 of Makume J’s order</w:t>
      </w:r>
      <w:r w:rsidR="00DA73E4">
        <w:t xml:space="preserve">, </w:t>
      </w:r>
      <w:r w:rsidR="00DA73E4" w:rsidRPr="003919A0">
        <w:rPr>
          <w:i/>
          <w:iCs/>
        </w:rPr>
        <w:t>to not seek relief under Part A</w:t>
      </w:r>
      <w:r w:rsidR="00DA73E4">
        <w:t>.</w:t>
      </w:r>
      <w:r w:rsidR="00662828">
        <w:t xml:space="preserve"> </w:t>
      </w:r>
      <w:r w:rsidR="00FD3632">
        <w:t xml:space="preserve">That undertaking </w:t>
      </w:r>
      <w:r w:rsidR="00F06F5B">
        <w:t xml:space="preserve">is </w:t>
      </w:r>
      <w:r w:rsidR="00FD3632">
        <w:t>not</w:t>
      </w:r>
      <w:r w:rsidR="00DA73E4">
        <w:t xml:space="preserve"> of limited duration.</w:t>
      </w:r>
      <w:r w:rsidR="00FD3632">
        <w:t xml:space="preserve"> </w:t>
      </w:r>
    </w:p>
    <w:p w14:paraId="0EE605F8" w14:textId="527847B8" w:rsidR="00571479" w:rsidRPr="00FD3632" w:rsidRDefault="00795388" w:rsidP="00795388">
      <w:pPr>
        <w:spacing w:after="240" w:line="480" w:lineRule="auto"/>
        <w:contextualSpacing/>
        <w:rPr>
          <w:rFonts w:cs="Arial"/>
        </w:rPr>
      </w:pPr>
      <w:r w:rsidRPr="00FD3632">
        <w:rPr>
          <w:rFonts w:cs="Arial"/>
        </w:rPr>
        <w:lastRenderedPageBreak/>
        <w:t>[37]</w:t>
      </w:r>
      <w:r w:rsidRPr="00FD3632">
        <w:rPr>
          <w:rFonts w:cs="Arial"/>
        </w:rPr>
        <w:tab/>
      </w:r>
      <w:r w:rsidR="00571479">
        <w:t xml:space="preserve">The order of Makume J precludes </w:t>
      </w:r>
      <w:r w:rsidR="00FD3632">
        <w:t>Mr H</w:t>
      </w:r>
      <w:r w:rsidR="00571479">
        <w:t xml:space="preserve"> from instituting any new application in terms of Rule 45A.</w:t>
      </w:r>
      <w:r w:rsidR="00C35FA7">
        <w:t xml:space="preserve"> It however, does not preclude Mrs SH from executing </w:t>
      </w:r>
      <w:r w:rsidR="007347F7" w:rsidRPr="003919A0">
        <w:rPr>
          <w:i/>
          <w:iCs/>
        </w:rPr>
        <w:t xml:space="preserve">after </w:t>
      </w:r>
      <w:r w:rsidR="007347F7">
        <w:t>25 October 2022.</w:t>
      </w:r>
      <w:r w:rsidR="00FD3632">
        <w:t xml:space="preserve"> Mrs SH</w:t>
      </w:r>
      <w:r w:rsidR="00662828">
        <w:t xml:space="preserve"> </w:t>
      </w:r>
      <w:r w:rsidR="00571479">
        <w:t xml:space="preserve">agreed to a suspension until </w:t>
      </w:r>
      <w:r w:rsidR="00F06F5B">
        <w:t xml:space="preserve">a fixed date, </w:t>
      </w:r>
      <w:r w:rsidR="00571479">
        <w:t>25 October 2022 and not pending the outcome of part B of the r</w:t>
      </w:r>
      <w:r w:rsidR="00FD3632">
        <w:t xml:space="preserve">elief </w:t>
      </w:r>
      <w:r w:rsidR="00F06F5B">
        <w:t>i.e.</w:t>
      </w:r>
      <w:r w:rsidR="00FD3632">
        <w:t xml:space="preserve"> not pending the invalidity application</w:t>
      </w:r>
      <w:r w:rsidR="00571479">
        <w:t xml:space="preserve">. </w:t>
      </w:r>
    </w:p>
    <w:p w14:paraId="0D7DD80E" w14:textId="6BF93522" w:rsidR="00571479" w:rsidRPr="00FD3632" w:rsidRDefault="00795388" w:rsidP="00795388">
      <w:pPr>
        <w:spacing w:after="240" w:line="480" w:lineRule="auto"/>
        <w:contextualSpacing/>
        <w:rPr>
          <w:rFonts w:cs="Arial"/>
        </w:rPr>
      </w:pPr>
      <w:r w:rsidRPr="00FD3632">
        <w:rPr>
          <w:rFonts w:cs="Arial"/>
        </w:rPr>
        <w:t>[38]</w:t>
      </w:r>
      <w:r w:rsidRPr="00FD3632">
        <w:rPr>
          <w:rFonts w:cs="Arial"/>
        </w:rPr>
        <w:tab/>
      </w:r>
      <w:r w:rsidR="00FD3632">
        <w:t>Mr H contends that it is clear f</w:t>
      </w:r>
      <w:r w:rsidR="003919A0">
        <w:t>ro</w:t>
      </w:r>
      <w:r w:rsidR="00FD3632">
        <w:t>m a reading of the order</w:t>
      </w:r>
      <w:r w:rsidR="001924DC">
        <w:t>,</w:t>
      </w:r>
      <w:r w:rsidR="00FD3632">
        <w:t xml:space="preserve"> as a whole</w:t>
      </w:r>
      <w:r w:rsidR="00662828">
        <w:t>,</w:t>
      </w:r>
      <w:r w:rsidR="00FD3632">
        <w:t xml:space="preserve"> </w:t>
      </w:r>
      <w:r w:rsidR="00571479">
        <w:t xml:space="preserve">that for so long as </w:t>
      </w:r>
      <w:r w:rsidR="00FD3632">
        <w:t>Mr H</w:t>
      </w:r>
      <w:r w:rsidR="00571479">
        <w:t xml:space="preserve"> is prevented from pursuing a Rule 45A application, </w:t>
      </w:r>
      <w:r w:rsidR="00FD3632">
        <w:t>Mrs SH is</w:t>
      </w:r>
      <w:r w:rsidR="00571479">
        <w:t xml:space="preserve"> precluded from seeking enforcement of the money orders of the Victor J order. </w:t>
      </w:r>
      <w:r w:rsidR="00FD3632">
        <w:t>I disagree for a number of reasons including that such a construction contradicts the express provisions of the Makume J order, contradicts the parties’ understanding of the Makume J order as used to support the urgency argument before Wright J and contradicts the subsequent conduct of Mr H in handing over the BMW vehicle voluntarily to the Sheriff for purposes of the sale in execution.</w:t>
      </w:r>
    </w:p>
    <w:p w14:paraId="0AD49FF1" w14:textId="26AD9350" w:rsidR="00571479" w:rsidRDefault="00795388" w:rsidP="00795388">
      <w:pPr>
        <w:spacing w:after="240" w:line="480" w:lineRule="auto"/>
        <w:contextualSpacing/>
      </w:pPr>
      <w:r>
        <w:t>[39]</w:t>
      </w:r>
      <w:r>
        <w:tab/>
      </w:r>
      <w:r w:rsidR="00571479">
        <w:t xml:space="preserve">In determining the enforceability of a </w:t>
      </w:r>
      <w:r w:rsidR="00571479" w:rsidRPr="00FD3632">
        <w:rPr>
          <w:i/>
          <w:iCs/>
        </w:rPr>
        <w:t xml:space="preserve">pactum, </w:t>
      </w:r>
      <w:r w:rsidR="00FD3632">
        <w:t>the</w:t>
      </w:r>
      <w:r w:rsidR="00571479">
        <w:t xml:space="preserve"> Supreme Court of Appeal in </w:t>
      </w:r>
      <w:r w:rsidR="00571479" w:rsidRPr="00FD3632">
        <w:rPr>
          <w:i/>
          <w:iCs/>
        </w:rPr>
        <w:t>Coral Lagoon</w:t>
      </w:r>
      <w:r w:rsidR="00FD3632">
        <w:rPr>
          <w:rStyle w:val="FootnoteReference"/>
          <w:i/>
          <w:iCs/>
        </w:rPr>
        <w:footnoteReference w:id="7"/>
      </w:r>
      <w:r w:rsidR="00571479" w:rsidRPr="00FD3632">
        <w:rPr>
          <w:i/>
          <w:iCs/>
        </w:rPr>
        <w:t xml:space="preserve"> </w:t>
      </w:r>
      <w:r w:rsidR="00571479">
        <w:t>identified the following factors for consideration</w:t>
      </w:r>
      <w:r w:rsidR="00662828">
        <w:t xml:space="preserve">: </w:t>
      </w:r>
      <w:r w:rsidR="00FD3632">
        <w:t>whether t</w:t>
      </w:r>
      <w:r w:rsidR="00571479">
        <w:t>he undertaking not to execute was for a limited period</w:t>
      </w:r>
      <w:r w:rsidR="00571479">
        <w:rPr>
          <w:rStyle w:val="FootnoteReference"/>
        </w:rPr>
        <w:footnoteReference w:id="8"/>
      </w:r>
      <w:r w:rsidR="00571479">
        <w:t xml:space="preserve"> </w:t>
      </w:r>
      <w:r w:rsidR="00B5668C">
        <w:t>(</w:t>
      </w:r>
      <w:r w:rsidR="00571479">
        <w:t xml:space="preserve">although the linking of any </w:t>
      </w:r>
      <w:r w:rsidR="00571479" w:rsidRPr="00FD3632">
        <w:rPr>
          <w:i/>
          <w:iCs/>
        </w:rPr>
        <w:t>pactum</w:t>
      </w:r>
      <w:r w:rsidR="00571479">
        <w:t xml:space="preserve"> to a time limitation </w:t>
      </w:r>
      <w:r w:rsidR="00571479" w:rsidRPr="00FD3632">
        <w:rPr>
          <w:i/>
          <w:iCs/>
        </w:rPr>
        <w:t>per se</w:t>
      </w:r>
      <w:r w:rsidR="00571479">
        <w:t xml:space="preserve"> is not relevant</w:t>
      </w:r>
      <w:r w:rsidR="00B5668C">
        <w:t>)</w:t>
      </w:r>
      <w:r w:rsidR="00571479">
        <w:t>;</w:t>
      </w:r>
      <w:r w:rsidR="00571479" w:rsidRPr="00FD3632">
        <w:rPr>
          <w:rStyle w:val="FootnoteReference"/>
        </w:rPr>
        <w:t xml:space="preserve"> </w:t>
      </w:r>
      <w:r w:rsidR="00FD3632">
        <w:t xml:space="preserve">whether </w:t>
      </w:r>
      <w:r w:rsidR="00571479">
        <w:t xml:space="preserve">the election to enter into a pactum by </w:t>
      </w:r>
      <w:r w:rsidR="00FD3632">
        <w:t>the party (Mr H)</w:t>
      </w:r>
      <w:r w:rsidR="00571479">
        <w:t xml:space="preserve"> is a waiver </w:t>
      </w:r>
      <w:r w:rsidR="00FD3632">
        <w:t xml:space="preserve">or </w:t>
      </w:r>
      <w:r w:rsidR="00571479">
        <w:t xml:space="preserve">a decision to not exercise </w:t>
      </w:r>
      <w:r w:rsidR="00FD3632">
        <w:t>his</w:t>
      </w:r>
      <w:r w:rsidR="00571479">
        <w:t xml:space="preserve"> rights to pursue the suspension application;</w:t>
      </w:r>
      <w:r w:rsidR="00571479">
        <w:rPr>
          <w:rStyle w:val="FootnoteReference"/>
        </w:rPr>
        <w:footnoteReference w:id="9"/>
      </w:r>
      <w:r w:rsidR="00FD3632">
        <w:t xml:space="preserve"> whether the party (Mr H)</w:t>
      </w:r>
      <w:r w:rsidR="00571479" w:rsidRPr="00220C7C">
        <w:t xml:space="preserve"> was represented by an attorney and senior counsel at all time</w:t>
      </w:r>
      <w:r w:rsidR="00FD3632">
        <w:t>s</w:t>
      </w:r>
      <w:r w:rsidR="00571479" w:rsidRPr="00220C7C">
        <w:t xml:space="preserve"> material to the conclusion of the pactum</w:t>
      </w:r>
      <w:r w:rsidR="00662828">
        <w:t>;</w:t>
      </w:r>
      <w:r w:rsidR="00571479" w:rsidRPr="00220C7C">
        <w:t xml:space="preserve"> </w:t>
      </w:r>
      <w:r w:rsidR="00FD3632">
        <w:t xml:space="preserve">whether the party (Mr H) </w:t>
      </w:r>
      <w:r w:rsidR="00571479" w:rsidRPr="00220C7C">
        <w:t>had equal bargaining power</w:t>
      </w:r>
      <w:r w:rsidR="00FD3632">
        <w:t xml:space="preserve"> (with Mrs SH)</w:t>
      </w:r>
      <w:r w:rsidR="00662828">
        <w:t xml:space="preserve">; </w:t>
      </w:r>
      <w:r w:rsidR="00FD3632">
        <w:t xml:space="preserve">whether the party (Mr H) </w:t>
      </w:r>
      <w:r w:rsidR="004B73F8">
        <w:t xml:space="preserve"> </w:t>
      </w:r>
      <w:r w:rsidR="00571479" w:rsidRPr="00220C7C">
        <w:t>understood what he was agreeing to</w:t>
      </w:r>
      <w:r w:rsidR="00662828">
        <w:t>;</w:t>
      </w:r>
      <w:r w:rsidR="00571479" w:rsidRPr="00220C7C">
        <w:rPr>
          <w:rStyle w:val="FootnoteReference"/>
        </w:rPr>
        <w:footnoteReference w:id="10"/>
      </w:r>
      <w:r w:rsidR="00571479" w:rsidRPr="00220C7C">
        <w:t xml:space="preserve"> </w:t>
      </w:r>
      <w:r w:rsidR="00C10A84">
        <w:t>w</w:t>
      </w:r>
      <w:r w:rsidR="00FD3632">
        <w:t>hether Mr H</w:t>
      </w:r>
      <w:r w:rsidR="00571479">
        <w:t xml:space="preserve"> would be afforded an adequate opportunity to seek judicial redress in due course</w:t>
      </w:r>
      <w:r w:rsidR="00FD3632">
        <w:t>.</w:t>
      </w:r>
      <w:r w:rsidR="004B73F8">
        <w:t xml:space="preserve"> </w:t>
      </w:r>
      <w:r w:rsidR="00415776">
        <w:t>In my view</w:t>
      </w:r>
      <w:r w:rsidR="00662828">
        <w:t xml:space="preserve"> and</w:t>
      </w:r>
      <w:r w:rsidR="00415776">
        <w:t xml:space="preserve"> having applied</w:t>
      </w:r>
      <w:r w:rsidR="00FD3632">
        <w:t xml:space="preserve"> </w:t>
      </w:r>
      <w:r w:rsidR="004B73F8">
        <w:t>t</w:t>
      </w:r>
      <w:r w:rsidR="00FD3632">
        <w:t>he</w:t>
      </w:r>
      <w:r w:rsidR="00662828">
        <w:t xml:space="preserve"> </w:t>
      </w:r>
      <w:r w:rsidR="00662828">
        <w:lastRenderedPageBreak/>
        <w:t>aforegoing considerations to the facts of this case I conclude that</w:t>
      </w:r>
      <w:r w:rsidR="00FD3632">
        <w:t xml:space="preserve"> </w:t>
      </w:r>
      <w:r w:rsidR="005A364E">
        <w:t xml:space="preserve">Mr H’s </w:t>
      </w:r>
      <w:r w:rsidR="00571479">
        <w:t>undertaking</w:t>
      </w:r>
      <w:r w:rsidR="005A364E">
        <w:t xml:space="preserve"> to</w:t>
      </w:r>
      <w:r w:rsidR="00571479">
        <w:t xml:space="preserve"> </w:t>
      </w:r>
      <w:r w:rsidR="00F06F5B">
        <w:t>not pursue</w:t>
      </w:r>
      <w:r w:rsidR="00571479">
        <w:t xml:space="preserve"> a Rule 45A application </w:t>
      </w:r>
      <w:r w:rsidR="00662828">
        <w:t xml:space="preserve">is </w:t>
      </w:r>
      <w:r w:rsidR="00571479">
        <w:t xml:space="preserve">enforceable. </w:t>
      </w:r>
    </w:p>
    <w:p w14:paraId="7039963E" w14:textId="05F86E56" w:rsidR="00FD3632" w:rsidRDefault="00795388" w:rsidP="00795388">
      <w:pPr>
        <w:spacing w:after="240" w:line="480" w:lineRule="auto"/>
        <w:contextualSpacing/>
      </w:pPr>
      <w:r>
        <w:t>[40]</w:t>
      </w:r>
      <w:r>
        <w:tab/>
      </w:r>
      <w:r w:rsidR="00FD3632">
        <w:t>Mitchell AJ</w:t>
      </w:r>
      <w:r w:rsidR="00FD3632">
        <w:rPr>
          <w:rStyle w:val="FootnoteReference"/>
        </w:rPr>
        <w:footnoteReference w:id="11"/>
      </w:r>
      <w:r w:rsidR="00FD3632">
        <w:t>, dealing with a contempt application brought by Mrs SH against Mr H, construed the facts differently. In my view, I need not analyse Mitchell AJ’s reasoning as he was considering contempt proceedings</w:t>
      </w:r>
      <w:r w:rsidR="007A6B59">
        <w:t>,</w:t>
      </w:r>
      <w:r w:rsidR="00FD3632">
        <w:t xml:space="preserve"> which are subject to a far more onerous test and one in which he was simply required to decide whether the version advanced was reasonably possibly true. I am certainly not bound by his factual finding in the</w:t>
      </w:r>
      <w:r w:rsidR="000A5E22">
        <w:t xml:space="preserve"> current</w:t>
      </w:r>
      <w:r w:rsidR="00FD3632">
        <w:t xml:space="preserve"> proceedings </w:t>
      </w:r>
      <w:r w:rsidR="000A5E22">
        <w:t xml:space="preserve">before me. </w:t>
      </w:r>
    </w:p>
    <w:p w14:paraId="65E797D6" w14:textId="1EAA4A7D" w:rsidR="008C5741" w:rsidRDefault="00795388" w:rsidP="00795388">
      <w:pPr>
        <w:spacing w:after="240" w:line="480" w:lineRule="auto"/>
        <w:contextualSpacing/>
        <w:rPr>
          <w:rFonts w:cs="Arial"/>
        </w:rPr>
      </w:pPr>
      <w:r>
        <w:rPr>
          <w:rFonts w:cs="Arial"/>
        </w:rPr>
        <w:t>[41]</w:t>
      </w:r>
      <w:r>
        <w:rPr>
          <w:rFonts w:cs="Arial"/>
        </w:rPr>
        <w:tab/>
      </w:r>
      <w:r w:rsidR="00FD3632">
        <w:rPr>
          <w:rFonts w:cs="Arial"/>
        </w:rPr>
        <w:t>Of some significance in these proceedings</w:t>
      </w:r>
      <w:r w:rsidR="00F71010">
        <w:rPr>
          <w:rFonts w:cs="Arial"/>
        </w:rPr>
        <w:t>,</w:t>
      </w:r>
      <w:r w:rsidR="00FD3632">
        <w:rPr>
          <w:rFonts w:cs="Arial"/>
        </w:rPr>
        <w:t xml:space="preserve"> was an alleged second undertaking</w:t>
      </w:r>
      <w:r w:rsidR="00F71010">
        <w:rPr>
          <w:rFonts w:cs="Arial"/>
        </w:rPr>
        <w:t xml:space="preserve">, </w:t>
      </w:r>
      <w:r w:rsidR="00FD3632">
        <w:rPr>
          <w:rFonts w:cs="Arial"/>
        </w:rPr>
        <w:t>given on the 27</w:t>
      </w:r>
      <w:r w:rsidR="00FD3632" w:rsidRPr="00FD3632">
        <w:rPr>
          <w:rFonts w:cs="Arial"/>
          <w:vertAlign w:val="superscript"/>
        </w:rPr>
        <w:t>th</w:t>
      </w:r>
      <w:r w:rsidR="00FD3632">
        <w:rPr>
          <w:rFonts w:cs="Arial"/>
        </w:rPr>
        <w:t xml:space="preserve"> of October 2023</w:t>
      </w:r>
      <w:r w:rsidR="00F71010">
        <w:rPr>
          <w:rFonts w:cs="Arial"/>
        </w:rPr>
        <w:t>,</w:t>
      </w:r>
      <w:r w:rsidR="00FD3632">
        <w:rPr>
          <w:rFonts w:cs="Arial"/>
        </w:rPr>
        <w:t xml:space="preserve"> in terms of which Mr Dollie </w:t>
      </w:r>
      <w:r w:rsidR="00F06F5B">
        <w:rPr>
          <w:rFonts w:cs="Arial"/>
        </w:rPr>
        <w:t xml:space="preserve">for Mrs SH </w:t>
      </w:r>
      <w:r w:rsidR="00FD3632">
        <w:rPr>
          <w:rFonts w:cs="Arial"/>
        </w:rPr>
        <w:t>agreed to attach</w:t>
      </w:r>
      <w:r w:rsidR="00733B86">
        <w:rPr>
          <w:rFonts w:cs="Arial"/>
        </w:rPr>
        <w:t>,</w:t>
      </w:r>
      <w:r w:rsidR="00FD3632">
        <w:rPr>
          <w:rFonts w:cs="Arial"/>
        </w:rPr>
        <w:t xml:space="preserve"> but not remove</w:t>
      </w:r>
      <w:r w:rsidR="00733B86">
        <w:rPr>
          <w:rFonts w:cs="Arial"/>
        </w:rPr>
        <w:t>,</w:t>
      </w:r>
      <w:r w:rsidR="00FD3632">
        <w:rPr>
          <w:rFonts w:cs="Arial"/>
        </w:rPr>
        <w:t xml:space="preserve"> Mr H’s assets until the determination of the </w:t>
      </w:r>
      <w:r w:rsidR="00662828">
        <w:rPr>
          <w:rFonts w:cs="Arial"/>
        </w:rPr>
        <w:t>in</w:t>
      </w:r>
      <w:r w:rsidR="00FD3632">
        <w:rPr>
          <w:rFonts w:cs="Arial"/>
        </w:rPr>
        <w:t xml:space="preserve">validity application. There was some dispute as to </w:t>
      </w:r>
      <w:r w:rsidR="00F06F5B">
        <w:rPr>
          <w:rFonts w:cs="Arial"/>
        </w:rPr>
        <w:t>whether</w:t>
      </w:r>
      <w:r w:rsidR="00FD3632">
        <w:rPr>
          <w:rFonts w:cs="Arial"/>
        </w:rPr>
        <w:t xml:space="preserve"> such an undertaking was given, which I will assume </w:t>
      </w:r>
      <w:r w:rsidR="00F06F5B">
        <w:rPr>
          <w:rFonts w:cs="Arial"/>
        </w:rPr>
        <w:t xml:space="preserve">it was </w:t>
      </w:r>
      <w:r w:rsidR="00FD3632">
        <w:rPr>
          <w:rFonts w:cs="Arial"/>
        </w:rPr>
        <w:t xml:space="preserve">(without finding) in Mr H’s favour. However, on his version, this undertaking lapsed on 14 December 2022 when Mudau J dismissed Part B ie the invalidity application. That the lapsing of the undertaking was accepted by all is clear from the fact that thereafter, the </w:t>
      </w:r>
      <w:r w:rsidR="00220571">
        <w:rPr>
          <w:rFonts w:cs="Arial"/>
        </w:rPr>
        <w:t>S</w:t>
      </w:r>
      <w:r w:rsidR="00FD3632">
        <w:rPr>
          <w:rFonts w:cs="Arial"/>
        </w:rPr>
        <w:t>heriff released payment of the sum of R830 000 to Mr Dollie in satisfaction of para [16] of the</w:t>
      </w:r>
      <w:r w:rsidR="003919A0">
        <w:rPr>
          <w:rFonts w:cs="Arial"/>
        </w:rPr>
        <w:t xml:space="preserve"> </w:t>
      </w:r>
      <w:r w:rsidR="00FD3632">
        <w:rPr>
          <w:rFonts w:cs="Arial"/>
        </w:rPr>
        <w:t>Victor J</w:t>
      </w:r>
      <w:r w:rsidR="003919A0">
        <w:rPr>
          <w:rFonts w:cs="Arial"/>
        </w:rPr>
        <w:t xml:space="preserve"> order</w:t>
      </w:r>
      <w:r w:rsidR="00FD3632">
        <w:rPr>
          <w:rFonts w:cs="Arial"/>
        </w:rPr>
        <w:t xml:space="preserve"> relating to a contribution towards Mrs SH’s legal costs. There was no attempt made by Mr H to stop this and all accepted that Para [16] of the Victor J order was fulfilled.</w:t>
      </w:r>
    </w:p>
    <w:p w14:paraId="3FD23C8D" w14:textId="542EB388" w:rsidR="00FD3632" w:rsidRDefault="00795388" w:rsidP="00795388">
      <w:pPr>
        <w:spacing w:line="480" w:lineRule="auto"/>
        <w:contextualSpacing/>
        <w:rPr>
          <w:rFonts w:cs="Arial"/>
        </w:rPr>
      </w:pPr>
      <w:r>
        <w:rPr>
          <w:rFonts w:cs="Arial"/>
        </w:rPr>
        <w:t>[42]</w:t>
      </w:r>
      <w:r>
        <w:rPr>
          <w:rFonts w:cs="Arial"/>
        </w:rPr>
        <w:tab/>
      </w:r>
      <w:r w:rsidR="00FD3632">
        <w:rPr>
          <w:rFonts w:cs="Arial"/>
        </w:rPr>
        <w:t>If</w:t>
      </w:r>
      <w:r w:rsidR="00142EE6">
        <w:rPr>
          <w:rFonts w:cs="Arial"/>
        </w:rPr>
        <w:t>,</w:t>
      </w:r>
      <w:r w:rsidR="00FD3632">
        <w:rPr>
          <w:rFonts w:cs="Arial"/>
        </w:rPr>
        <w:t xml:space="preserve"> for some reason</w:t>
      </w:r>
      <w:r w:rsidR="00142EE6">
        <w:rPr>
          <w:rFonts w:cs="Arial"/>
        </w:rPr>
        <w:t>,</w:t>
      </w:r>
      <w:r w:rsidR="00FD3632">
        <w:rPr>
          <w:rFonts w:cs="Arial"/>
        </w:rPr>
        <w:t xml:space="preserve"> Mr H is entitled, despite my finding of the existence of the </w:t>
      </w:r>
      <w:r w:rsidR="00FD3632" w:rsidRPr="00FD3632">
        <w:rPr>
          <w:rFonts w:cs="Arial"/>
          <w:i/>
          <w:iCs/>
        </w:rPr>
        <w:t>pactum</w:t>
      </w:r>
      <w:r w:rsidR="00FD3632">
        <w:rPr>
          <w:rFonts w:cs="Arial"/>
        </w:rPr>
        <w:t>, to bring an application to suspend Victor J’s order in terms of either Rule 45A or because this court is empowered to do so due to its inherent discretion derived from</w:t>
      </w:r>
      <w:r w:rsidR="00D90DB2">
        <w:rPr>
          <w:rFonts w:cs="Arial"/>
        </w:rPr>
        <w:t xml:space="preserve"> </w:t>
      </w:r>
      <w:r w:rsidR="00FD3632">
        <w:rPr>
          <w:rFonts w:cs="Arial"/>
        </w:rPr>
        <w:lastRenderedPageBreak/>
        <w:t>he common law to set aside or stay a writ of execution</w:t>
      </w:r>
      <w:r w:rsidR="00FD3632">
        <w:rPr>
          <w:rStyle w:val="FootnoteReference"/>
          <w:rFonts w:cs="Arial"/>
        </w:rPr>
        <w:footnoteReference w:id="12"/>
      </w:r>
      <w:r w:rsidR="00FD3632">
        <w:rPr>
          <w:rFonts w:cs="Arial"/>
        </w:rPr>
        <w:t>, I would nonetheless refuse to do so. My reasons follow.</w:t>
      </w:r>
    </w:p>
    <w:p w14:paraId="40E573A5" w14:textId="77777777" w:rsidR="00FD3632" w:rsidRDefault="00FD3632" w:rsidP="00FD3632">
      <w:pPr>
        <w:spacing w:after="240" w:line="480" w:lineRule="auto"/>
        <w:contextualSpacing/>
        <w:rPr>
          <w:rFonts w:cs="Arial"/>
        </w:rPr>
      </w:pPr>
    </w:p>
    <w:p w14:paraId="768BA5CD" w14:textId="769713B1" w:rsidR="00FD3632" w:rsidRPr="00FD3632" w:rsidRDefault="00FD3632" w:rsidP="00FD3632">
      <w:pPr>
        <w:spacing w:after="240" w:line="480" w:lineRule="auto"/>
        <w:contextualSpacing/>
        <w:rPr>
          <w:rFonts w:cs="Arial"/>
          <w:b/>
          <w:bCs/>
          <w:u w:val="single"/>
        </w:rPr>
      </w:pPr>
      <w:r w:rsidRPr="00FD3632">
        <w:rPr>
          <w:rFonts w:cs="Arial"/>
          <w:b/>
          <w:bCs/>
          <w:u w:val="single"/>
        </w:rPr>
        <w:t>Should execution be stayed?</w:t>
      </w:r>
    </w:p>
    <w:p w14:paraId="12D3F984" w14:textId="32C53FD6" w:rsidR="00FD3632" w:rsidRDefault="00795388" w:rsidP="00795388">
      <w:pPr>
        <w:spacing w:after="240" w:line="480" w:lineRule="auto"/>
        <w:contextualSpacing/>
        <w:rPr>
          <w:rFonts w:cs="Arial"/>
        </w:rPr>
      </w:pPr>
      <w:r>
        <w:rPr>
          <w:rFonts w:cs="Arial"/>
        </w:rPr>
        <w:t>[43]</w:t>
      </w:r>
      <w:r>
        <w:rPr>
          <w:rFonts w:cs="Arial"/>
        </w:rPr>
        <w:tab/>
      </w:r>
      <w:r w:rsidR="00FD3632">
        <w:rPr>
          <w:rFonts w:cs="Arial"/>
        </w:rPr>
        <w:t>Victor J’s order, being an order granted in terms of rule 43, is sought to be set aside on a number of grounds.  The grounds are conveniently categorised into 4 issues</w:t>
      </w:r>
      <w:r w:rsidR="008D22AA">
        <w:rPr>
          <w:rFonts w:cs="Arial"/>
        </w:rPr>
        <w:t>, namely:</w:t>
      </w:r>
      <w:r w:rsidR="00FD3632">
        <w:rPr>
          <w:rFonts w:cs="Arial"/>
        </w:rPr>
        <w:t xml:space="preserve">  residence, therapy, maintenance and costs.  In respect of the residence issue it is contended that such issue did not serve before Judge Victor and that it had been dealt with by Judge Siwendu in a previous rule 43 application (the Siwendu J order). Accordingly, it could only have been dealt with in terms of rule 43(6) but it was not and was not even referred to in Victor J’s judgment. The Victor J order, accordingly and so the argument goes, falls to be set aside or declared invalid in respect of the residence issue. </w:t>
      </w:r>
    </w:p>
    <w:p w14:paraId="298EB967" w14:textId="185C94CD" w:rsidR="00FD3632" w:rsidRDefault="00795388" w:rsidP="00795388">
      <w:pPr>
        <w:spacing w:after="240" w:line="480" w:lineRule="auto"/>
        <w:contextualSpacing/>
        <w:rPr>
          <w:rFonts w:cs="Arial"/>
        </w:rPr>
      </w:pPr>
      <w:r>
        <w:rPr>
          <w:rFonts w:cs="Arial"/>
        </w:rPr>
        <w:t>[44]</w:t>
      </w:r>
      <w:r>
        <w:rPr>
          <w:rFonts w:cs="Arial"/>
        </w:rPr>
        <w:tab/>
      </w:r>
      <w:r w:rsidR="00FD3632">
        <w:rPr>
          <w:rFonts w:cs="Arial"/>
        </w:rPr>
        <w:t>The therapy issue (ordering the parties to attend counselling) is challenged on the basis that the relief the court granted was neither sought by Mrs SH</w:t>
      </w:r>
      <w:r w:rsidR="0002370F">
        <w:rPr>
          <w:rFonts w:cs="Arial"/>
        </w:rPr>
        <w:t>,</w:t>
      </w:r>
      <w:r w:rsidR="00FD3632">
        <w:rPr>
          <w:rFonts w:cs="Arial"/>
        </w:rPr>
        <w:t xml:space="preserve"> nor is such relief contemplated by rule 43. The contribution to legal costs issue, allegedly included an amount which had previously expressly been waived and such waiver had specifically been recorded in the Siwendu J order. The consequence of the aforegoing transgressions is</w:t>
      </w:r>
      <w:r w:rsidR="00F06F5B">
        <w:rPr>
          <w:rFonts w:cs="Arial"/>
        </w:rPr>
        <w:t>, so it is argued,</w:t>
      </w:r>
      <w:r w:rsidR="00FD3632">
        <w:rPr>
          <w:rFonts w:cs="Arial"/>
        </w:rPr>
        <w:t xml:space="preserve"> that Victor J’s order falls to be set aside.</w:t>
      </w:r>
    </w:p>
    <w:p w14:paraId="42132A37" w14:textId="199F8922" w:rsidR="00FD3632" w:rsidRPr="00FD3632" w:rsidRDefault="00795388" w:rsidP="00795388">
      <w:pPr>
        <w:spacing w:after="240" w:line="480" w:lineRule="auto"/>
        <w:contextualSpacing/>
        <w:rPr>
          <w:rFonts w:cs="Arial"/>
        </w:rPr>
      </w:pPr>
      <w:r w:rsidRPr="00FD3632">
        <w:rPr>
          <w:rFonts w:cs="Arial"/>
        </w:rPr>
        <w:t>[45]</w:t>
      </w:r>
      <w:r w:rsidRPr="00FD3632">
        <w:rPr>
          <w:rFonts w:cs="Arial"/>
        </w:rPr>
        <w:tab/>
      </w:r>
      <w:r w:rsidR="00FD3632" w:rsidRPr="00FD3632">
        <w:rPr>
          <w:rFonts w:cs="Arial"/>
        </w:rPr>
        <w:t>The only issue</w:t>
      </w:r>
      <w:r w:rsidR="00FD3632">
        <w:rPr>
          <w:rFonts w:cs="Arial"/>
        </w:rPr>
        <w:t>,</w:t>
      </w:r>
      <w:r w:rsidR="00FD3632" w:rsidRPr="00FD3632">
        <w:rPr>
          <w:rFonts w:cs="Arial"/>
        </w:rPr>
        <w:t xml:space="preserve"> </w:t>
      </w:r>
      <w:r w:rsidR="00FD3632">
        <w:rPr>
          <w:rFonts w:cs="Arial"/>
        </w:rPr>
        <w:t>however, relevant to</w:t>
      </w:r>
      <w:r w:rsidR="00FD3632" w:rsidRPr="00FD3632">
        <w:rPr>
          <w:rFonts w:cs="Arial"/>
        </w:rPr>
        <w:t xml:space="preserve"> the current application</w:t>
      </w:r>
      <w:r w:rsidR="00FD3632">
        <w:rPr>
          <w:rFonts w:cs="Arial"/>
        </w:rPr>
        <w:t>,</w:t>
      </w:r>
      <w:r w:rsidR="00FD3632" w:rsidRPr="00FD3632">
        <w:rPr>
          <w:rFonts w:cs="Arial"/>
        </w:rPr>
        <w:t xml:space="preserve"> is the maintenance issue. </w:t>
      </w:r>
      <w:r w:rsidR="00FD3632">
        <w:rPr>
          <w:rFonts w:cs="Arial"/>
        </w:rPr>
        <w:t xml:space="preserve">It is common cause that the maintenance issue was dealt with for the first time before Victor J and that there was no need to approach the rule 43 application before Victor J in terms of rule 43(6) </w:t>
      </w:r>
      <w:r w:rsidR="00F06F5B">
        <w:rPr>
          <w:rFonts w:cs="Arial"/>
        </w:rPr>
        <w:t>i.e.</w:t>
      </w:r>
      <w:r w:rsidR="00FD3632">
        <w:rPr>
          <w:rFonts w:cs="Arial"/>
        </w:rPr>
        <w:t xml:space="preserve"> to investigate whether changed circumstances existed. </w:t>
      </w:r>
      <w:r w:rsidR="00FD3632" w:rsidRPr="00FD3632">
        <w:rPr>
          <w:rFonts w:cs="Arial"/>
        </w:rPr>
        <w:t>Judge Victor ordered that Mr H pay the sum of R104</w:t>
      </w:r>
      <w:r w:rsidR="00FD3632">
        <w:rPr>
          <w:rFonts w:cs="Arial"/>
        </w:rPr>
        <w:t> </w:t>
      </w:r>
      <w:r w:rsidR="00FD3632" w:rsidRPr="00FD3632">
        <w:rPr>
          <w:rFonts w:cs="Arial"/>
        </w:rPr>
        <w:t>000</w:t>
      </w:r>
      <w:r w:rsidR="00FD3632">
        <w:rPr>
          <w:rFonts w:cs="Arial"/>
        </w:rPr>
        <w:t xml:space="preserve"> per month in respect </w:t>
      </w:r>
      <w:r w:rsidR="00FD3632">
        <w:rPr>
          <w:rFonts w:cs="Arial"/>
        </w:rPr>
        <w:lastRenderedPageBreak/>
        <w:t>of the monetary portion of his maintenance obligations</w:t>
      </w:r>
      <w:r w:rsidR="00FD3632" w:rsidRPr="00FD3632">
        <w:rPr>
          <w:rFonts w:cs="Arial"/>
        </w:rPr>
        <w:t xml:space="preserve">. The point taken in the </w:t>
      </w:r>
      <w:r w:rsidR="00FD3632">
        <w:rPr>
          <w:rFonts w:cs="Arial"/>
        </w:rPr>
        <w:t>in</w:t>
      </w:r>
      <w:r w:rsidR="00FD3632" w:rsidRPr="00FD3632">
        <w:rPr>
          <w:rFonts w:cs="Arial"/>
        </w:rPr>
        <w:t xml:space="preserve">validity application </w:t>
      </w:r>
      <w:r w:rsidR="00F06F5B">
        <w:rPr>
          <w:rFonts w:cs="Arial"/>
        </w:rPr>
        <w:t>w</w:t>
      </w:r>
      <w:r w:rsidR="003919A0">
        <w:rPr>
          <w:rFonts w:cs="Arial"/>
        </w:rPr>
        <w:t>a</w:t>
      </w:r>
      <w:r w:rsidR="00FD3632" w:rsidRPr="00FD3632">
        <w:rPr>
          <w:rFonts w:cs="Arial"/>
        </w:rPr>
        <w:t>s that a court is not empowered to oblige someone to perform an impossibility. The impossibility allegedly lies therein that Mr H placed before the court facts which revealed a monthly income of R100</w:t>
      </w:r>
      <w:r w:rsidR="00FD3632">
        <w:rPr>
          <w:rFonts w:cs="Arial"/>
        </w:rPr>
        <w:t> </w:t>
      </w:r>
      <w:r w:rsidR="00FD3632" w:rsidRPr="00FD3632">
        <w:rPr>
          <w:rFonts w:cs="Arial"/>
        </w:rPr>
        <w:t>000</w:t>
      </w:r>
      <w:r w:rsidR="00FD3632">
        <w:rPr>
          <w:rFonts w:cs="Arial"/>
        </w:rPr>
        <w:t xml:space="preserve"> and the amount ordered exceeds this amount</w:t>
      </w:r>
      <w:r w:rsidR="00FD3632" w:rsidRPr="00FD3632">
        <w:rPr>
          <w:rFonts w:cs="Arial"/>
        </w:rPr>
        <w:t>.</w:t>
      </w:r>
    </w:p>
    <w:p w14:paraId="75D7F89E" w14:textId="12491B0D" w:rsidR="00FD3632" w:rsidRDefault="00795388" w:rsidP="00795388">
      <w:pPr>
        <w:spacing w:after="240" w:line="480" w:lineRule="auto"/>
        <w:contextualSpacing/>
        <w:rPr>
          <w:rFonts w:cs="Arial"/>
        </w:rPr>
      </w:pPr>
      <w:r>
        <w:rPr>
          <w:rFonts w:cs="Arial"/>
        </w:rPr>
        <w:t>[46]</w:t>
      </w:r>
      <w:r>
        <w:rPr>
          <w:rFonts w:cs="Arial"/>
        </w:rPr>
        <w:tab/>
      </w:r>
      <w:r w:rsidR="00FD3632">
        <w:rPr>
          <w:rFonts w:cs="Arial"/>
        </w:rPr>
        <w:t xml:space="preserve">The legal principles applicable to this Rule 45A application were concisely summarised in the full court judgment of </w:t>
      </w:r>
      <w:r w:rsidR="00FD3632" w:rsidRPr="004B73F8">
        <w:rPr>
          <w:rFonts w:cs="Arial"/>
          <w:i/>
          <w:iCs/>
        </w:rPr>
        <w:t>Ikamva</w:t>
      </w:r>
      <w:r w:rsidR="00FD3632">
        <w:rPr>
          <w:rStyle w:val="FootnoteReference"/>
          <w:rFonts w:cs="Arial"/>
        </w:rPr>
        <w:footnoteReference w:id="13"/>
      </w:r>
      <w:r w:rsidR="00FD3632">
        <w:rPr>
          <w:rFonts w:cs="Arial"/>
        </w:rPr>
        <w:t xml:space="preserve"> and no purpose will be served in repeating them here save to state that courts have an inherent power to control their own processes having regard to the interests of justice which inherent discretion operates independently of the provisions of Rule 45A.</w:t>
      </w:r>
    </w:p>
    <w:p w14:paraId="6F667AAA" w14:textId="7ED025DA" w:rsidR="00FD3632" w:rsidRDefault="00795388" w:rsidP="00795388">
      <w:pPr>
        <w:spacing w:after="240" w:line="480" w:lineRule="auto"/>
        <w:contextualSpacing/>
        <w:rPr>
          <w:rFonts w:cs="Arial"/>
        </w:rPr>
      </w:pPr>
      <w:r>
        <w:rPr>
          <w:rFonts w:cs="Arial"/>
        </w:rPr>
        <w:t>[47]</w:t>
      </w:r>
      <w:r>
        <w:rPr>
          <w:rFonts w:cs="Arial"/>
        </w:rPr>
        <w:tab/>
      </w:r>
      <w:r w:rsidR="00FD3632">
        <w:rPr>
          <w:rFonts w:cs="Arial"/>
        </w:rPr>
        <w:t>Fundamental to this is that execution should generally be allowed</w:t>
      </w:r>
      <w:r w:rsidR="00FD3632">
        <w:rPr>
          <w:rStyle w:val="FootnoteReference"/>
          <w:rFonts w:cs="Arial"/>
        </w:rPr>
        <w:footnoteReference w:id="14"/>
      </w:r>
      <w:r w:rsidR="00FD3632">
        <w:rPr>
          <w:rFonts w:cs="Arial"/>
        </w:rPr>
        <w:t xml:space="preserve"> unless an applicant demonstrates that real and substantial justice requires a stay or where an injustice will result if execution proceeds.</w:t>
      </w:r>
    </w:p>
    <w:p w14:paraId="10FF32FA" w14:textId="2DF3D8C7" w:rsidR="00FD3632" w:rsidRDefault="00795388" w:rsidP="00795388">
      <w:pPr>
        <w:spacing w:after="240" w:line="480" w:lineRule="auto"/>
        <w:contextualSpacing/>
        <w:rPr>
          <w:rFonts w:cs="Arial"/>
        </w:rPr>
      </w:pPr>
      <w:r>
        <w:rPr>
          <w:rFonts w:cs="Arial"/>
        </w:rPr>
        <w:t>[48]</w:t>
      </w:r>
      <w:r>
        <w:rPr>
          <w:rFonts w:cs="Arial"/>
        </w:rPr>
        <w:tab/>
      </w:r>
      <w:r w:rsidR="00FD3632">
        <w:rPr>
          <w:rFonts w:cs="Arial"/>
        </w:rPr>
        <w:t>A court will be guided by considering factors usually applicable to interim interdicts, except where the applicant is not asserting a right, but attempting to avert injustice.</w:t>
      </w:r>
    </w:p>
    <w:p w14:paraId="4D4FEA38" w14:textId="03B766EA" w:rsidR="00FD3632" w:rsidRDefault="00795388" w:rsidP="00795388">
      <w:pPr>
        <w:spacing w:after="240" w:line="480" w:lineRule="auto"/>
        <w:contextualSpacing/>
        <w:rPr>
          <w:rFonts w:cs="Arial"/>
        </w:rPr>
      </w:pPr>
      <w:r>
        <w:rPr>
          <w:rFonts w:cs="Arial"/>
        </w:rPr>
        <w:t>[49]</w:t>
      </w:r>
      <w:r>
        <w:rPr>
          <w:rFonts w:cs="Arial"/>
        </w:rPr>
        <w:tab/>
      </w:r>
      <w:r w:rsidR="00FD3632">
        <w:rPr>
          <w:rFonts w:cs="Arial"/>
        </w:rPr>
        <w:t xml:space="preserve">Crucially in this case, </w:t>
      </w:r>
      <w:r w:rsidR="003919A0">
        <w:rPr>
          <w:rFonts w:cs="Arial"/>
        </w:rPr>
        <w:t>Mr H</w:t>
      </w:r>
      <w:r w:rsidR="00FD3632">
        <w:rPr>
          <w:rFonts w:cs="Arial"/>
        </w:rPr>
        <w:t xml:space="preserve"> is not asserting a right of appeal against the rule 43 Victor J order. No right of appeal lies against such order. The invalidity application was modelled on the door left open in the Constitutional Court judgment of </w:t>
      </w:r>
      <w:r w:rsidR="00FD3632" w:rsidRPr="004B73F8">
        <w:rPr>
          <w:rFonts w:cs="Arial"/>
          <w:i/>
          <w:iCs/>
        </w:rPr>
        <w:t>S v S</w:t>
      </w:r>
      <w:r w:rsidR="00FD3632">
        <w:rPr>
          <w:rFonts w:cs="Arial"/>
        </w:rPr>
        <w:t>.</w:t>
      </w:r>
      <w:r w:rsidR="00FD3632">
        <w:rPr>
          <w:rStyle w:val="FootnoteReference"/>
          <w:rFonts w:cs="Arial"/>
        </w:rPr>
        <w:footnoteReference w:id="15"/>
      </w:r>
      <w:r w:rsidR="00FD3632">
        <w:rPr>
          <w:rFonts w:cs="Arial"/>
        </w:rPr>
        <w:t xml:space="preserve"> </w:t>
      </w:r>
    </w:p>
    <w:p w14:paraId="27209FB7" w14:textId="761E4E86" w:rsidR="00FD3632" w:rsidRDefault="00795388" w:rsidP="00795388">
      <w:pPr>
        <w:spacing w:after="240" w:line="480" w:lineRule="auto"/>
        <w:contextualSpacing/>
        <w:rPr>
          <w:rFonts w:cs="Arial"/>
        </w:rPr>
      </w:pPr>
      <w:r>
        <w:rPr>
          <w:rFonts w:cs="Arial"/>
        </w:rPr>
        <w:t>[50]</w:t>
      </w:r>
      <w:r>
        <w:rPr>
          <w:rFonts w:cs="Arial"/>
        </w:rPr>
        <w:tab/>
      </w:r>
      <w:r w:rsidR="00FD3632">
        <w:rPr>
          <w:rFonts w:cs="Arial"/>
        </w:rPr>
        <w:t xml:space="preserve">I interpose to draw attention to the considerable factual differences between that which served before Victor J and the facts which served before the Constitutional Court in </w:t>
      </w:r>
      <w:r w:rsidR="00FD3632" w:rsidRPr="004B73F8">
        <w:rPr>
          <w:rFonts w:cs="Arial"/>
          <w:i/>
          <w:iCs/>
        </w:rPr>
        <w:t>S v S</w:t>
      </w:r>
      <w:r w:rsidR="00FD3632">
        <w:rPr>
          <w:rFonts w:cs="Arial"/>
        </w:rPr>
        <w:t xml:space="preserve">. In </w:t>
      </w:r>
      <w:r w:rsidR="00FD3632" w:rsidRPr="004B73F8">
        <w:rPr>
          <w:rFonts w:cs="Arial"/>
          <w:i/>
          <w:iCs/>
        </w:rPr>
        <w:t>S v S</w:t>
      </w:r>
      <w:r w:rsidR="00FD3632">
        <w:rPr>
          <w:rFonts w:cs="Arial"/>
        </w:rPr>
        <w:t xml:space="preserve">, Mr S had applied (in terms of rule 43) for confirmation of the minor children’s </w:t>
      </w:r>
      <w:r w:rsidR="00FD3632" w:rsidRPr="00FD3632">
        <w:rPr>
          <w:rFonts w:cs="Arial"/>
          <w:i/>
          <w:iCs/>
        </w:rPr>
        <w:t>de facto</w:t>
      </w:r>
      <w:r w:rsidR="00FD3632">
        <w:rPr>
          <w:rFonts w:cs="Arial"/>
        </w:rPr>
        <w:t xml:space="preserve"> care and residence with himself. In addition to agreeing to </w:t>
      </w:r>
      <w:r w:rsidR="00FD3632">
        <w:rPr>
          <w:rFonts w:cs="Arial"/>
        </w:rPr>
        <w:lastRenderedPageBreak/>
        <w:t xml:space="preserve">pay for all the costs associated with the minor children, he tendered an amount of R12 000 per month for Ms S’s personal maintenance. Ms S filed an opposing affidavit several weeks out of time in which she sought R60 353 per month maintenance. The court </w:t>
      </w:r>
      <w:r w:rsidR="00FD3632" w:rsidRPr="00FD3632">
        <w:rPr>
          <w:rFonts w:cs="Arial"/>
          <w:i/>
          <w:iCs/>
        </w:rPr>
        <w:t>a quo</w:t>
      </w:r>
      <w:r w:rsidR="00FD3632">
        <w:rPr>
          <w:rFonts w:cs="Arial"/>
        </w:rPr>
        <w:t xml:space="preserve"> ruled that because the opposing affidavit was out of time it would not be received as evidence. With only Mr S’s affidavit before it, the court </w:t>
      </w:r>
      <w:r w:rsidR="00FD3632" w:rsidRPr="00FD3632">
        <w:rPr>
          <w:rFonts w:cs="Arial"/>
          <w:i/>
          <w:iCs/>
        </w:rPr>
        <w:t>a quo</w:t>
      </w:r>
      <w:r w:rsidR="00FD3632">
        <w:rPr>
          <w:rFonts w:cs="Arial"/>
        </w:rPr>
        <w:t xml:space="preserve"> ordered Mr S to pay an amount of R40 000 per month maintenance in addition to </w:t>
      </w:r>
      <w:r w:rsidR="002C78C7">
        <w:rPr>
          <w:rFonts w:cs="Arial"/>
        </w:rPr>
        <w:t>the amounts he had already tendered</w:t>
      </w:r>
      <w:r w:rsidR="00FD3632">
        <w:rPr>
          <w:rFonts w:cs="Arial"/>
        </w:rPr>
        <w:t xml:space="preserve"> Having excluded Ms S’s opposing affidavit for being out of time, the Constitutional Court found that no weight should have been placed on its contents. It held further that although the maintenance order did not infringe on Mr S’s constitutional rights, it was unjust and there was no basis for the amount ordered.</w:t>
      </w:r>
    </w:p>
    <w:p w14:paraId="60E4DB87" w14:textId="094D50B8" w:rsidR="00FD3632" w:rsidRDefault="00795388" w:rsidP="00795388">
      <w:pPr>
        <w:spacing w:after="240" w:line="480" w:lineRule="auto"/>
        <w:contextualSpacing/>
        <w:rPr>
          <w:rFonts w:cs="Arial"/>
        </w:rPr>
      </w:pPr>
      <w:r>
        <w:rPr>
          <w:rFonts w:cs="Arial"/>
        </w:rPr>
        <w:t>[51]</w:t>
      </w:r>
      <w:r>
        <w:rPr>
          <w:rFonts w:cs="Arial"/>
        </w:rPr>
        <w:tab/>
      </w:r>
      <w:r w:rsidR="00FD3632">
        <w:rPr>
          <w:rFonts w:cs="Arial"/>
        </w:rPr>
        <w:t xml:space="preserve">Judge Victor, in contrast, had evidence before her upon which the orders made, were taken. In fact, she was criticised in the invalidity application </w:t>
      </w:r>
      <w:r w:rsidR="004C5086">
        <w:rPr>
          <w:rFonts w:cs="Arial"/>
        </w:rPr>
        <w:t xml:space="preserve">by Mr H </w:t>
      </w:r>
      <w:r w:rsidR="00FD3632">
        <w:rPr>
          <w:rFonts w:cs="Arial"/>
        </w:rPr>
        <w:t xml:space="preserve">for allowing too many supplementary affidavits. Paragraphs [60] to [69] of the judgement of Victor J deal extensively with Mr H’s ability to pay maintenance and it is evident that Judge Victor did not accept Mr H’s version that his income was limited to R100 000 per month. She referred to his ability to employ four au pairs and multiple security guards, to spend R 250 000 on 4 suits to name but some of the factors considered by her in concluding that his income was understated. There was thus a basis for the amount ordered and this case is accordingly distinguishable from the facts in </w:t>
      </w:r>
      <w:r w:rsidR="00FD3632" w:rsidRPr="004B73F8">
        <w:rPr>
          <w:rFonts w:cs="Arial"/>
          <w:i/>
          <w:iCs/>
        </w:rPr>
        <w:t>S v S</w:t>
      </w:r>
      <w:r w:rsidR="00FD3632">
        <w:rPr>
          <w:rFonts w:cs="Arial"/>
        </w:rPr>
        <w:t>.</w:t>
      </w:r>
    </w:p>
    <w:p w14:paraId="16B4FC6A" w14:textId="7502D90A" w:rsidR="00FD3632" w:rsidRDefault="00795388" w:rsidP="00795388">
      <w:pPr>
        <w:spacing w:after="240" w:line="480" w:lineRule="auto"/>
        <w:contextualSpacing/>
        <w:rPr>
          <w:rFonts w:cs="Arial"/>
        </w:rPr>
      </w:pPr>
      <w:r>
        <w:rPr>
          <w:rFonts w:cs="Arial"/>
        </w:rPr>
        <w:t>[52]</w:t>
      </w:r>
      <w:r>
        <w:rPr>
          <w:rFonts w:cs="Arial"/>
        </w:rPr>
        <w:tab/>
      </w:r>
      <w:r w:rsidR="00FD3632">
        <w:rPr>
          <w:rFonts w:cs="Arial"/>
        </w:rPr>
        <w:t>There was much debate in this court whether this court is to concern itself with the merits of the underlying dispute or whether I should simply accept that the sole enquiry is whether the causa is in dispute</w:t>
      </w:r>
      <w:r w:rsidR="00FD3632">
        <w:rPr>
          <w:rStyle w:val="FootnoteReference"/>
          <w:rFonts w:cs="Arial"/>
        </w:rPr>
        <w:footnoteReference w:id="16"/>
      </w:r>
      <w:r w:rsidR="00FD3632">
        <w:rPr>
          <w:rFonts w:cs="Arial"/>
        </w:rPr>
        <w:t xml:space="preserve">. </w:t>
      </w:r>
      <w:r w:rsidR="00620A56">
        <w:rPr>
          <w:rFonts w:cs="Arial"/>
        </w:rPr>
        <w:t>Similarly</w:t>
      </w:r>
      <w:r w:rsidR="00FD3632">
        <w:rPr>
          <w:rFonts w:cs="Arial"/>
        </w:rPr>
        <w:t xml:space="preserve">, much time was spent on whether there is a distinction to be drawn between the approach prior to the hearing of the </w:t>
      </w:r>
      <w:r w:rsidR="00FD3632">
        <w:rPr>
          <w:rFonts w:cs="Arial"/>
        </w:rPr>
        <w:lastRenderedPageBreak/>
        <w:t>application for leave to appeal before Mudau J and the approach, thereafter, should it be refused, pending a petition to the Supreme Court of Appeal.</w:t>
      </w:r>
    </w:p>
    <w:p w14:paraId="650BB045" w14:textId="0949F32E" w:rsidR="002673FD" w:rsidRDefault="00795388" w:rsidP="00795388">
      <w:pPr>
        <w:keepNext/>
        <w:spacing w:after="240" w:line="480" w:lineRule="auto"/>
        <w:contextualSpacing/>
        <w:rPr>
          <w:rFonts w:cs="Arial"/>
        </w:rPr>
      </w:pPr>
      <w:r>
        <w:rPr>
          <w:rFonts w:cs="Arial"/>
        </w:rPr>
        <w:t>[53]</w:t>
      </w:r>
      <w:r>
        <w:rPr>
          <w:rFonts w:cs="Arial"/>
        </w:rPr>
        <w:tab/>
      </w:r>
      <w:r w:rsidR="00FD3632" w:rsidRPr="00FD3632">
        <w:rPr>
          <w:rFonts w:cs="Arial"/>
        </w:rPr>
        <w:t xml:space="preserve">Mr Dollie </w:t>
      </w:r>
      <w:r w:rsidR="00FD3632">
        <w:rPr>
          <w:rFonts w:cs="Arial"/>
        </w:rPr>
        <w:t>argued</w:t>
      </w:r>
      <w:r w:rsidR="00FD3632" w:rsidRPr="00FD3632">
        <w:rPr>
          <w:rFonts w:cs="Arial"/>
        </w:rPr>
        <w:t xml:space="preserve"> that since the amendment of Rule 45A on </w:t>
      </w:r>
      <w:r w:rsidR="00FD3632">
        <w:rPr>
          <w:rFonts w:cs="Arial"/>
        </w:rPr>
        <w:t xml:space="preserve">30 </w:t>
      </w:r>
      <w:r w:rsidR="00FD3632" w:rsidRPr="00FD3632">
        <w:rPr>
          <w:rFonts w:cs="Arial"/>
        </w:rPr>
        <w:t>October 2020 to include a reference to section 18 of the Superior Courts Ac</w:t>
      </w:r>
      <w:r w:rsidR="00EB2031">
        <w:rPr>
          <w:rFonts w:cs="Arial"/>
        </w:rPr>
        <w:t>t 10 of 2013</w:t>
      </w:r>
      <w:r w:rsidR="00FD3632" w:rsidRPr="00FD3632">
        <w:rPr>
          <w:rFonts w:cs="Arial"/>
        </w:rPr>
        <w:t xml:space="preserve">, this debate has been put to bed. He argued that the Supreme Court of Appeal has now </w:t>
      </w:r>
      <w:r w:rsidR="00FD3632">
        <w:rPr>
          <w:rFonts w:cs="Arial"/>
        </w:rPr>
        <w:t>expressed a preference for the approach</w:t>
      </w:r>
      <w:r w:rsidR="00FD3632" w:rsidRPr="00FD3632">
        <w:rPr>
          <w:rFonts w:cs="Arial"/>
        </w:rPr>
        <w:t xml:space="preserve"> that</w:t>
      </w:r>
      <w:r w:rsidR="00AE3DD5">
        <w:rPr>
          <w:rFonts w:cs="Arial"/>
        </w:rPr>
        <w:t>,</w:t>
      </w:r>
      <w:r w:rsidR="00FD3632" w:rsidRPr="00FD3632">
        <w:rPr>
          <w:rFonts w:cs="Arial"/>
        </w:rPr>
        <w:t xml:space="preserve"> in a section 18(</w:t>
      </w:r>
      <w:r w:rsidR="00FD3632">
        <w:rPr>
          <w:rFonts w:cs="Arial"/>
        </w:rPr>
        <w:t>1</w:t>
      </w:r>
      <w:r w:rsidR="00FD3632" w:rsidRPr="00FD3632">
        <w:rPr>
          <w:rFonts w:cs="Arial"/>
        </w:rPr>
        <w:t xml:space="preserve">) application, regard is to be had </w:t>
      </w:r>
      <w:r w:rsidR="00FD3632">
        <w:rPr>
          <w:rFonts w:cs="Arial"/>
        </w:rPr>
        <w:t>to the prospects of success in the pending appeal.</w:t>
      </w:r>
      <w:r w:rsidR="00FD3632">
        <w:rPr>
          <w:rStyle w:val="FootnoteReference"/>
          <w:rFonts w:cs="Arial"/>
        </w:rPr>
        <w:footnoteReference w:id="17"/>
      </w:r>
    </w:p>
    <w:p w14:paraId="794560C0" w14:textId="1B5AE683" w:rsidR="00FD3632" w:rsidRDefault="00795388" w:rsidP="00795388">
      <w:pPr>
        <w:keepNext/>
        <w:spacing w:after="240" w:line="480" w:lineRule="auto"/>
        <w:contextualSpacing/>
        <w:rPr>
          <w:rFonts w:cs="Arial"/>
        </w:rPr>
      </w:pPr>
      <w:r>
        <w:rPr>
          <w:rFonts w:cs="Arial"/>
        </w:rPr>
        <w:t>[54]</w:t>
      </w:r>
      <w:r>
        <w:rPr>
          <w:rFonts w:cs="Arial"/>
        </w:rPr>
        <w:tab/>
      </w:r>
      <w:r w:rsidR="004C5086">
        <w:rPr>
          <w:rFonts w:cs="Arial"/>
        </w:rPr>
        <w:t xml:space="preserve">As quoted above, and as bears repeating here, rule </w:t>
      </w:r>
      <w:r w:rsidR="00FD3632">
        <w:rPr>
          <w:rFonts w:cs="Arial"/>
        </w:rPr>
        <w:t>45A currently provides:</w:t>
      </w:r>
    </w:p>
    <w:p w14:paraId="4C2A5623" w14:textId="559357D4" w:rsidR="00FD3632" w:rsidRDefault="00FD3632" w:rsidP="00FD3632">
      <w:pPr>
        <w:keepNext/>
        <w:spacing w:after="240"/>
        <w:ind w:left="1134"/>
        <w:contextualSpacing/>
        <w:rPr>
          <w:rFonts w:cs="Arial"/>
          <w:sz w:val="22"/>
          <w:szCs w:val="22"/>
        </w:rPr>
      </w:pPr>
      <w:r w:rsidRPr="00FD3632">
        <w:rPr>
          <w:rFonts w:cs="Arial"/>
          <w:sz w:val="22"/>
          <w:szCs w:val="22"/>
        </w:rPr>
        <w:t xml:space="preserve">‘The court may, on application, suspend the operation and execution of any order for such period as it may deem fit: </w:t>
      </w:r>
      <w:r w:rsidRPr="00FD3632">
        <w:rPr>
          <w:rFonts w:cs="Arial"/>
          <w:b/>
          <w:bCs/>
          <w:sz w:val="22"/>
          <w:szCs w:val="22"/>
        </w:rPr>
        <w:t>Provided that in the case of appeal, such suspension is in compliance with section 18 of the Act</w:t>
      </w:r>
      <w:r w:rsidRPr="00FD3632">
        <w:rPr>
          <w:rFonts w:cs="Arial"/>
          <w:sz w:val="22"/>
          <w:szCs w:val="22"/>
        </w:rPr>
        <w:t>.’</w:t>
      </w:r>
    </w:p>
    <w:p w14:paraId="541C042C" w14:textId="77777777" w:rsidR="00FD3632" w:rsidRPr="00FD3632" w:rsidRDefault="00FD3632" w:rsidP="00FD3632">
      <w:pPr>
        <w:keepNext/>
        <w:spacing w:after="240"/>
        <w:ind w:left="1134"/>
        <w:contextualSpacing/>
        <w:rPr>
          <w:rFonts w:cs="Arial"/>
          <w:sz w:val="22"/>
          <w:szCs w:val="22"/>
        </w:rPr>
      </w:pPr>
    </w:p>
    <w:p w14:paraId="5195AB60" w14:textId="4001AD1C" w:rsidR="00FD3632" w:rsidRDefault="00795388" w:rsidP="00795388">
      <w:pPr>
        <w:keepNext/>
        <w:spacing w:after="240" w:line="480" w:lineRule="auto"/>
        <w:contextualSpacing/>
        <w:rPr>
          <w:rFonts w:cs="Arial"/>
        </w:rPr>
      </w:pPr>
      <w:r>
        <w:rPr>
          <w:rFonts w:cs="Arial"/>
        </w:rPr>
        <w:t>[55]</w:t>
      </w:r>
      <w:r>
        <w:rPr>
          <w:rFonts w:cs="Arial"/>
        </w:rPr>
        <w:tab/>
      </w:r>
      <w:r w:rsidR="00EF5A94">
        <w:rPr>
          <w:rFonts w:cs="Arial"/>
        </w:rPr>
        <w:t xml:space="preserve">The highlighted proviso </w:t>
      </w:r>
      <w:r w:rsidR="00920BFA">
        <w:rPr>
          <w:rFonts w:cs="Arial"/>
        </w:rPr>
        <w:t xml:space="preserve">supra </w:t>
      </w:r>
      <w:r w:rsidR="00EF5A94">
        <w:rPr>
          <w:rFonts w:cs="Arial"/>
        </w:rPr>
        <w:t xml:space="preserve">was inserted </w:t>
      </w:r>
      <w:r w:rsidR="00920BFA">
        <w:rPr>
          <w:rFonts w:cs="Arial"/>
        </w:rPr>
        <w:t xml:space="preserve">in the </w:t>
      </w:r>
      <w:r w:rsidR="00662828">
        <w:rPr>
          <w:rFonts w:cs="Arial"/>
        </w:rPr>
        <w:t>Rule</w:t>
      </w:r>
      <w:r w:rsidR="00920BFA">
        <w:rPr>
          <w:rFonts w:cs="Arial"/>
        </w:rPr>
        <w:t xml:space="preserve"> on the 30</w:t>
      </w:r>
      <w:r w:rsidR="00920BFA" w:rsidRPr="004B73F8">
        <w:rPr>
          <w:rFonts w:cs="Arial"/>
          <w:vertAlign w:val="superscript"/>
        </w:rPr>
        <w:t>th</w:t>
      </w:r>
      <w:r w:rsidR="00920BFA">
        <w:rPr>
          <w:rFonts w:cs="Arial"/>
        </w:rPr>
        <w:t xml:space="preserve"> of October 2020. </w:t>
      </w:r>
    </w:p>
    <w:p w14:paraId="040C75C9" w14:textId="7F782A74" w:rsidR="00FC5A6D" w:rsidRPr="00FC5A6D" w:rsidRDefault="00795388" w:rsidP="00795388">
      <w:pPr>
        <w:keepNext/>
        <w:spacing w:after="240" w:line="480" w:lineRule="auto"/>
        <w:contextualSpacing/>
        <w:rPr>
          <w:rFonts w:cs="Arial"/>
          <w:b/>
          <w:bCs/>
          <w:u w:val="single"/>
        </w:rPr>
      </w:pPr>
      <w:r w:rsidRPr="00FC5A6D">
        <w:rPr>
          <w:rFonts w:cs="Arial"/>
          <w:bCs/>
        </w:rPr>
        <w:t>[56]</w:t>
      </w:r>
      <w:r w:rsidRPr="00FC5A6D">
        <w:rPr>
          <w:rFonts w:cs="Arial"/>
          <w:bCs/>
        </w:rPr>
        <w:tab/>
      </w:r>
      <w:r w:rsidR="00FD3632">
        <w:rPr>
          <w:rFonts w:cs="Arial"/>
        </w:rPr>
        <w:t>Although, in my view, the wording of Rule 45A is clear</w:t>
      </w:r>
      <w:r w:rsidR="00AA77C0">
        <w:rPr>
          <w:rFonts w:cs="Arial"/>
        </w:rPr>
        <w:t>,</w:t>
      </w:r>
      <w:r w:rsidR="00FD3632">
        <w:rPr>
          <w:rFonts w:cs="Arial"/>
        </w:rPr>
        <w:t xml:space="preserve"> </w:t>
      </w:r>
      <w:r w:rsidR="004C5086">
        <w:rPr>
          <w:rFonts w:cs="Arial"/>
        </w:rPr>
        <w:t>i.e.</w:t>
      </w:r>
      <w:r w:rsidR="00FD3632">
        <w:rPr>
          <w:rFonts w:cs="Arial"/>
        </w:rPr>
        <w:t xml:space="preserve"> that in the case of appeal (which is where we find ourselves in relation to the Mudau J order), regard is to be had to the prospects of success, I do not think it necessary to decide this feature definitively because I will be deciding this matter on the basis that courts have an inherent power to control their own processes having regard to the interests of justice which inherent discretion operates independently </w:t>
      </w:r>
      <w:r w:rsidR="00FC5A6D">
        <w:rPr>
          <w:rFonts w:cs="Arial"/>
        </w:rPr>
        <w:t xml:space="preserve">of the provisions of Rule 45A. </w:t>
      </w:r>
      <w:r w:rsidR="00FD3632">
        <w:rPr>
          <w:rFonts w:cs="Arial"/>
        </w:rPr>
        <w:t xml:space="preserve"> </w:t>
      </w:r>
    </w:p>
    <w:p w14:paraId="78E5A2CE" w14:textId="53FF4BD1" w:rsidR="00FD3632" w:rsidRPr="00FD3632" w:rsidRDefault="00FC5A6D" w:rsidP="00FC5A6D">
      <w:pPr>
        <w:keepNext/>
        <w:spacing w:after="240" w:line="480" w:lineRule="auto"/>
        <w:contextualSpacing/>
        <w:rPr>
          <w:rFonts w:cs="Arial"/>
          <w:b/>
          <w:bCs/>
          <w:u w:val="single"/>
        </w:rPr>
      </w:pPr>
      <w:r>
        <w:rPr>
          <w:rFonts w:cs="Arial"/>
        </w:rPr>
        <w:br w:type="textWrapping" w:clear="all"/>
      </w:r>
      <w:r w:rsidR="00FD3632" w:rsidRPr="00FD3632">
        <w:rPr>
          <w:rFonts w:cs="Arial"/>
          <w:b/>
          <w:bCs/>
          <w:u w:val="single"/>
        </w:rPr>
        <w:t>Discretion</w:t>
      </w:r>
    </w:p>
    <w:p w14:paraId="44E6EC31" w14:textId="5F31402F" w:rsidR="00FD3632" w:rsidRDefault="00795388" w:rsidP="00795388">
      <w:pPr>
        <w:keepNext/>
        <w:spacing w:after="240" w:line="480" w:lineRule="auto"/>
        <w:contextualSpacing/>
        <w:rPr>
          <w:rFonts w:cs="Arial"/>
        </w:rPr>
      </w:pPr>
      <w:r>
        <w:rPr>
          <w:rFonts w:cs="Arial"/>
        </w:rPr>
        <w:t>[57]</w:t>
      </w:r>
      <w:r>
        <w:rPr>
          <w:rFonts w:cs="Arial"/>
        </w:rPr>
        <w:tab/>
      </w:r>
      <w:r w:rsidR="00FD3632">
        <w:rPr>
          <w:rFonts w:cs="Arial"/>
        </w:rPr>
        <w:t>Mr H approached this court on the basis that if the R530 000 is not released, he will face insolvency. I explained</w:t>
      </w:r>
      <w:r w:rsidR="00FD3632">
        <w:rPr>
          <w:rStyle w:val="FootnoteReference"/>
          <w:rFonts w:cs="Arial"/>
        </w:rPr>
        <w:footnoteReference w:id="18"/>
      </w:r>
      <w:r w:rsidR="00FD3632">
        <w:rPr>
          <w:rFonts w:cs="Arial"/>
        </w:rPr>
        <w:t xml:space="preserve"> why I do not accept this. In all the affidavits that serve before this court</w:t>
      </w:r>
      <w:r w:rsidR="0052565E">
        <w:rPr>
          <w:rFonts w:cs="Arial"/>
        </w:rPr>
        <w:t>,</w:t>
      </w:r>
      <w:r w:rsidR="00FD3632">
        <w:rPr>
          <w:rFonts w:cs="Arial"/>
        </w:rPr>
        <w:t xml:space="preserve"> I was unable to find a single shred of evidence to support this </w:t>
      </w:r>
      <w:r w:rsidR="00FD3632">
        <w:rPr>
          <w:rFonts w:cs="Arial"/>
        </w:rPr>
        <w:lastRenderedPageBreak/>
        <w:t>proposition. Because the record and Caselines file comprises thousands of pages and being unable to find such evidence I, after the hearing on 10 August 2023, caused a request to be sent to the parties which read as follows:</w:t>
      </w:r>
    </w:p>
    <w:p w14:paraId="07BF702E" w14:textId="53F7CB05" w:rsidR="00FD3632" w:rsidRDefault="00FD3632" w:rsidP="00FD3632">
      <w:pPr>
        <w:pStyle w:val="ListParagraph"/>
        <w:spacing w:line="360" w:lineRule="auto"/>
        <w:ind w:left="1134"/>
        <w:rPr>
          <w:rFonts w:cs="Arial"/>
          <w:color w:val="000000"/>
          <w:sz w:val="22"/>
          <w:szCs w:val="22"/>
          <w:lang w:val="en-ZA" w:eastAsia="en-GB"/>
        </w:rPr>
      </w:pPr>
      <w:r>
        <w:rPr>
          <w:rFonts w:cs="Arial"/>
          <w:color w:val="000000"/>
          <w:sz w:val="22"/>
          <w:szCs w:val="22"/>
          <w:lang w:val="en-ZA" w:eastAsia="en-GB"/>
        </w:rPr>
        <w:t>‘</w:t>
      </w:r>
      <w:r w:rsidRPr="00FD3632">
        <w:rPr>
          <w:rFonts w:cs="Arial"/>
          <w:color w:val="000000"/>
          <w:sz w:val="22"/>
          <w:szCs w:val="22"/>
          <w:lang w:val="en-ZA" w:eastAsia="en-GB"/>
        </w:rPr>
        <w:t>The Judge has requested that both parties provide a 1 page (or very short) Caselines reference note of where one is to locate (a) Mr H</w:t>
      </w:r>
      <w:r w:rsidR="004C5086">
        <w:rPr>
          <w:rFonts w:cs="Arial"/>
          <w:color w:val="000000"/>
          <w:sz w:val="22"/>
          <w:szCs w:val="22"/>
          <w:lang w:val="en-ZA" w:eastAsia="en-GB"/>
        </w:rPr>
        <w:t>’s</w:t>
      </w:r>
      <w:r w:rsidRPr="00FD3632">
        <w:rPr>
          <w:rFonts w:cs="Arial"/>
          <w:color w:val="000000"/>
          <w:sz w:val="22"/>
          <w:szCs w:val="22"/>
          <w:lang w:val="en-ZA" w:eastAsia="en-GB"/>
        </w:rPr>
        <w:t xml:space="preserve"> bank statements and (b) his other banking facility details such as credit cards and the like:</w:t>
      </w:r>
    </w:p>
    <w:p w14:paraId="342E1619" w14:textId="77777777" w:rsidR="00FD3632" w:rsidRDefault="00FD3632" w:rsidP="00FD3632">
      <w:pPr>
        <w:pStyle w:val="ListParagraph"/>
        <w:spacing w:line="360" w:lineRule="auto"/>
        <w:ind w:left="1134"/>
        <w:rPr>
          <w:rFonts w:cs="Arial"/>
          <w:color w:val="000000"/>
          <w:sz w:val="22"/>
          <w:szCs w:val="22"/>
          <w:lang w:val="en-ZA" w:eastAsia="en-GB"/>
        </w:rPr>
      </w:pPr>
      <w:r w:rsidRPr="00FD3632">
        <w:rPr>
          <w:rFonts w:cs="Arial"/>
          <w:color w:val="000000"/>
          <w:sz w:val="22"/>
          <w:szCs w:val="22"/>
          <w:lang w:val="en-ZA" w:eastAsia="en-GB"/>
        </w:rPr>
        <w:t>1. In the application which is currently being heard ie in the documents listed in paras 8.3 to 8.10 of the practice note at Caselines 29-869 to Caselines 29-870; and</w:t>
      </w:r>
    </w:p>
    <w:p w14:paraId="7F040AA6" w14:textId="0D453C7C" w:rsidR="00FD3632" w:rsidRPr="00FD3632" w:rsidRDefault="00FD3632" w:rsidP="00FD3632">
      <w:pPr>
        <w:pStyle w:val="ListParagraph"/>
        <w:spacing w:line="360" w:lineRule="auto"/>
        <w:ind w:left="1134"/>
        <w:rPr>
          <w:rFonts w:cs="Arial"/>
          <w:color w:val="000000"/>
          <w:sz w:val="22"/>
          <w:szCs w:val="22"/>
          <w:lang w:val="en-ZA" w:eastAsia="en-GB"/>
        </w:rPr>
      </w:pPr>
      <w:r w:rsidRPr="00FD3632">
        <w:rPr>
          <w:rFonts w:cs="Arial"/>
          <w:color w:val="000000"/>
          <w:sz w:val="22"/>
          <w:szCs w:val="22"/>
          <w:lang w:val="en-ZA" w:eastAsia="en-GB"/>
        </w:rPr>
        <w:t>2. Anywhere else on Caselines.’</w:t>
      </w:r>
    </w:p>
    <w:p w14:paraId="663B4F62" w14:textId="77777777" w:rsidR="00FD3632" w:rsidRDefault="00FD3632" w:rsidP="00FD3632">
      <w:pPr>
        <w:keepNext/>
        <w:spacing w:after="240" w:line="480" w:lineRule="auto"/>
        <w:contextualSpacing/>
        <w:rPr>
          <w:rFonts w:cs="Arial"/>
        </w:rPr>
      </w:pPr>
    </w:p>
    <w:p w14:paraId="41E9EAB6" w14:textId="4183250D" w:rsidR="00FD3632" w:rsidRDefault="00795388" w:rsidP="00795388">
      <w:pPr>
        <w:keepNext/>
        <w:spacing w:after="240" w:line="480" w:lineRule="auto"/>
        <w:contextualSpacing/>
        <w:rPr>
          <w:rFonts w:cs="Arial"/>
        </w:rPr>
      </w:pPr>
      <w:r>
        <w:rPr>
          <w:rFonts w:cs="Arial"/>
        </w:rPr>
        <w:t>[58]</w:t>
      </w:r>
      <w:r>
        <w:rPr>
          <w:rFonts w:cs="Arial"/>
        </w:rPr>
        <w:tab/>
      </w:r>
      <w:r w:rsidR="00FD3632">
        <w:rPr>
          <w:rFonts w:cs="Arial"/>
        </w:rPr>
        <w:t xml:space="preserve">The response received from </w:t>
      </w:r>
      <w:r w:rsidR="00FD3632" w:rsidRPr="00FD3632">
        <w:rPr>
          <w:rFonts w:cs="Arial"/>
        </w:rPr>
        <w:t xml:space="preserve">Mr </w:t>
      </w:r>
      <w:r w:rsidR="004B73F8">
        <w:rPr>
          <w:rFonts w:cs="Arial"/>
        </w:rPr>
        <w:t xml:space="preserve">Dylan Jagga representing Mr H, was </w:t>
      </w:r>
      <w:r w:rsidR="00FD3632">
        <w:rPr>
          <w:rFonts w:cs="Arial"/>
        </w:rPr>
        <w:t>initially:</w:t>
      </w:r>
    </w:p>
    <w:p w14:paraId="64A186B2" w14:textId="31CF1E60" w:rsidR="00FD3632" w:rsidRDefault="00FD3632" w:rsidP="00FD3632">
      <w:pPr>
        <w:pStyle w:val="ListParagraph"/>
        <w:keepNext/>
        <w:spacing w:after="240" w:line="360" w:lineRule="auto"/>
        <w:ind w:left="1134"/>
        <w:contextualSpacing/>
        <w:rPr>
          <w:rFonts w:cs="Arial"/>
          <w:sz w:val="22"/>
          <w:szCs w:val="22"/>
        </w:rPr>
      </w:pPr>
      <w:r w:rsidRPr="00FD3632">
        <w:rPr>
          <w:rFonts w:cs="Arial"/>
          <w:sz w:val="22"/>
          <w:szCs w:val="22"/>
        </w:rPr>
        <w:t>‘Kindly note the below request forms part of our proposed reply for Thursday</w:t>
      </w:r>
      <w:r w:rsidR="00220571">
        <w:rPr>
          <w:rFonts w:cs="Arial"/>
          <w:sz w:val="22"/>
          <w:szCs w:val="22"/>
        </w:rPr>
        <w:t xml:space="preserve"> [17 August 2023, the resumed hearing]</w:t>
      </w:r>
      <w:r w:rsidRPr="00FD3632">
        <w:rPr>
          <w:rFonts w:cs="Arial"/>
          <w:sz w:val="22"/>
          <w:szCs w:val="22"/>
        </w:rPr>
        <w:t>.</w:t>
      </w:r>
    </w:p>
    <w:p w14:paraId="45E7403C" w14:textId="7AF0029F" w:rsidR="00FD3632" w:rsidRPr="00FD3632" w:rsidRDefault="00FD3632" w:rsidP="00FD3632">
      <w:pPr>
        <w:pStyle w:val="ListParagraph"/>
        <w:keepNext/>
        <w:spacing w:after="240" w:line="360" w:lineRule="auto"/>
        <w:ind w:left="1134"/>
        <w:contextualSpacing/>
        <w:rPr>
          <w:rFonts w:cs="Arial"/>
          <w:sz w:val="22"/>
          <w:szCs w:val="22"/>
        </w:rPr>
      </w:pPr>
      <w:r w:rsidRPr="00FD3632">
        <w:rPr>
          <w:rFonts w:cs="Arial"/>
          <w:sz w:val="22"/>
          <w:szCs w:val="22"/>
        </w:rPr>
        <w:t xml:space="preserve"> </w:t>
      </w:r>
    </w:p>
    <w:p w14:paraId="53980547" w14:textId="77777777" w:rsidR="00FD3632" w:rsidRPr="00FD3632" w:rsidRDefault="00FD3632" w:rsidP="00FD3632">
      <w:pPr>
        <w:pStyle w:val="ListParagraph"/>
        <w:keepNext/>
        <w:spacing w:after="240" w:line="360" w:lineRule="auto"/>
        <w:ind w:left="1134"/>
        <w:contextualSpacing/>
        <w:rPr>
          <w:rFonts w:cs="Arial"/>
          <w:sz w:val="22"/>
          <w:szCs w:val="22"/>
        </w:rPr>
      </w:pPr>
      <w:r w:rsidRPr="00FD3632">
        <w:rPr>
          <w:rFonts w:cs="Arial"/>
          <w:sz w:val="22"/>
          <w:szCs w:val="22"/>
        </w:rPr>
        <w:t xml:space="preserve">We are hesitant to respond at present given that it will inevitably result in an argument ensuing between the parties. The matter is presently before Her Ladyship and we respectfully request that we be permitted the opportunity to respond fully under reply and direct Her Ladyship to the necessary sections in court and on record.’ </w:t>
      </w:r>
    </w:p>
    <w:p w14:paraId="2D06A4BC" w14:textId="52311F1B" w:rsidR="00613014" w:rsidRPr="00FD3632" w:rsidRDefault="00795388" w:rsidP="00795388">
      <w:pPr>
        <w:keepNext/>
        <w:spacing w:after="240" w:line="480" w:lineRule="auto"/>
        <w:contextualSpacing/>
        <w:rPr>
          <w:rFonts w:cs="Arial"/>
        </w:rPr>
      </w:pPr>
      <w:r w:rsidRPr="00FD3632">
        <w:rPr>
          <w:rFonts w:cs="Arial"/>
        </w:rPr>
        <w:t>[59]</w:t>
      </w:r>
      <w:r w:rsidRPr="00FD3632">
        <w:rPr>
          <w:rFonts w:cs="Arial"/>
        </w:rPr>
        <w:tab/>
      </w:r>
      <w:r w:rsidR="00613014" w:rsidRPr="00FD3632">
        <w:rPr>
          <w:rFonts w:cs="Arial"/>
        </w:rPr>
        <w:t xml:space="preserve">All that </w:t>
      </w:r>
      <w:r w:rsidR="00613014">
        <w:rPr>
          <w:rFonts w:cs="Arial"/>
        </w:rPr>
        <w:t>was requested was</w:t>
      </w:r>
      <w:r w:rsidR="00613014" w:rsidRPr="00FD3632">
        <w:rPr>
          <w:rFonts w:cs="Arial"/>
        </w:rPr>
        <w:t xml:space="preserve"> references</w:t>
      </w:r>
      <w:r w:rsidR="00613014">
        <w:rPr>
          <w:rFonts w:cs="Arial"/>
        </w:rPr>
        <w:t xml:space="preserve">. The response is perplexing, to say the least. Be that as it may, </w:t>
      </w:r>
      <w:r w:rsidR="00613014" w:rsidRPr="00FD3632">
        <w:rPr>
          <w:rFonts w:cs="Arial"/>
        </w:rPr>
        <w:t xml:space="preserve">and after </w:t>
      </w:r>
      <w:r w:rsidR="00613014">
        <w:rPr>
          <w:rFonts w:cs="Arial"/>
        </w:rPr>
        <w:t xml:space="preserve">a </w:t>
      </w:r>
      <w:r w:rsidR="00613014" w:rsidRPr="00FD3632">
        <w:rPr>
          <w:rFonts w:cs="Arial"/>
        </w:rPr>
        <w:t>further</w:t>
      </w:r>
      <w:r w:rsidR="00613014">
        <w:rPr>
          <w:rFonts w:cs="Arial"/>
        </w:rPr>
        <w:t xml:space="preserve"> </w:t>
      </w:r>
      <w:r w:rsidR="00613014" w:rsidRPr="00FD3632">
        <w:rPr>
          <w:rFonts w:cs="Arial"/>
        </w:rPr>
        <w:t>communication</w:t>
      </w:r>
      <w:r w:rsidR="00613014">
        <w:rPr>
          <w:rFonts w:cs="Arial"/>
        </w:rPr>
        <w:t xml:space="preserve"> with</w:t>
      </w:r>
      <w:r w:rsidR="00613014" w:rsidRPr="00FD3632">
        <w:rPr>
          <w:rFonts w:cs="Arial"/>
        </w:rPr>
        <w:t xml:space="preserve"> Mr Jagga </w:t>
      </w:r>
      <w:r w:rsidR="00613014">
        <w:rPr>
          <w:rFonts w:cs="Arial"/>
        </w:rPr>
        <w:t xml:space="preserve">he </w:t>
      </w:r>
      <w:r w:rsidR="00613014" w:rsidRPr="00FD3632">
        <w:rPr>
          <w:rFonts w:cs="Arial"/>
        </w:rPr>
        <w:t xml:space="preserve">responded that the </w:t>
      </w:r>
      <w:r w:rsidR="00613014" w:rsidRPr="00FD3632">
        <w:rPr>
          <w:rFonts w:cs="Arial"/>
          <w:color w:val="000000"/>
        </w:rPr>
        <w:t>information c</w:t>
      </w:r>
      <w:r w:rsidR="00613014">
        <w:rPr>
          <w:rFonts w:cs="Arial"/>
          <w:color w:val="000000"/>
        </w:rPr>
        <w:t>ould</w:t>
      </w:r>
      <w:r w:rsidR="00613014" w:rsidRPr="00FD3632">
        <w:rPr>
          <w:rFonts w:cs="Arial"/>
          <w:color w:val="000000"/>
        </w:rPr>
        <w:t xml:space="preserve"> be found at 009 – 149 to 009 – 278</w:t>
      </w:r>
      <w:r w:rsidR="00613014">
        <w:rPr>
          <w:rFonts w:cs="Arial"/>
          <w:color w:val="000000"/>
        </w:rPr>
        <w:t xml:space="preserve"> (this is the Rule 43 application which served before Victor J)</w:t>
      </w:r>
      <w:r w:rsidR="00613014" w:rsidRPr="00FD3632">
        <w:rPr>
          <w:rFonts w:cs="Arial"/>
          <w:color w:val="000000"/>
        </w:rPr>
        <w:t>.</w:t>
      </w:r>
      <w:r w:rsidR="00613014" w:rsidRPr="00FD3632">
        <w:rPr>
          <w:rFonts w:cs="Arial"/>
        </w:rPr>
        <w:t xml:space="preserve"> </w:t>
      </w:r>
      <w:r w:rsidR="00613014">
        <w:rPr>
          <w:rFonts w:cs="Arial"/>
        </w:rPr>
        <w:t xml:space="preserve">The reason for the initial dilatory response </w:t>
      </w:r>
      <w:r w:rsidR="00613014" w:rsidRPr="00FD3632">
        <w:rPr>
          <w:rFonts w:cs="Arial"/>
        </w:rPr>
        <w:t>became</w:t>
      </w:r>
      <w:r w:rsidR="00613014">
        <w:rPr>
          <w:rFonts w:cs="Arial"/>
        </w:rPr>
        <w:t xml:space="preserve"> obvious: the bank statements to which he referred were unhelpful and were not presented in the application under consideration but in a historical application. The references ultimately provided did not shed light on any of the material allegations before this court.</w:t>
      </w:r>
    </w:p>
    <w:p w14:paraId="72EA8441" w14:textId="63446705" w:rsidR="00613014" w:rsidRDefault="00795388" w:rsidP="00795388">
      <w:pPr>
        <w:keepNext/>
        <w:spacing w:after="240" w:line="480" w:lineRule="auto"/>
        <w:contextualSpacing/>
        <w:rPr>
          <w:rFonts w:cs="Arial"/>
        </w:rPr>
      </w:pPr>
      <w:r>
        <w:rPr>
          <w:rFonts w:cs="Arial"/>
        </w:rPr>
        <w:t>[60]</w:t>
      </w:r>
      <w:r>
        <w:rPr>
          <w:rFonts w:cs="Arial"/>
        </w:rPr>
        <w:tab/>
      </w:r>
      <w:r w:rsidR="00613014">
        <w:rPr>
          <w:rFonts w:cs="Arial"/>
        </w:rPr>
        <w:t>Mr Dollie’s response addressed the substance of the request correctly as follows:</w:t>
      </w:r>
    </w:p>
    <w:p w14:paraId="29E0A827" w14:textId="77777777" w:rsidR="00613014" w:rsidRDefault="00613014" w:rsidP="00613014">
      <w:pPr>
        <w:keepNext/>
        <w:spacing w:after="240"/>
        <w:ind w:left="1134"/>
        <w:contextualSpacing/>
        <w:rPr>
          <w:rFonts w:cs="Arial"/>
          <w:sz w:val="22"/>
          <w:szCs w:val="22"/>
        </w:rPr>
      </w:pPr>
      <w:r w:rsidRPr="00FD3632">
        <w:rPr>
          <w:rFonts w:cs="Arial"/>
          <w:sz w:val="22"/>
          <w:szCs w:val="22"/>
        </w:rPr>
        <w:t>‘The current suspension application does not contain any of the Applicant’s bank statements since January 2022, except the one bank statement which was furnished to us by Standard Bank pursuant to the subpoena we delivered…..’</w:t>
      </w:r>
    </w:p>
    <w:p w14:paraId="2A9FA148" w14:textId="77777777" w:rsidR="00613014" w:rsidRPr="00FD3632" w:rsidRDefault="00613014" w:rsidP="00613014">
      <w:pPr>
        <w:keepNext/>
        <w:spacing w:after="240"/>
        <w:ind w:left="1134"/>
        <w:contextualSpacing/>
        <w:rPr>
          <w:rFonts w:cs="Arial"/>
          <w:sz w:val="22"/>
          <w:szCs w:val="22"/>
        </w:rPr>
      </w:pPr>
    </w:p>
    <w:p w14:paraId="48FB1B13" w14:textId="0729A24F" w:rsidR="00613014" w:rsidRDefault="00795388" w:rsidP="00795388">
      <w:pPr>
        <w:keepNext/>
        <w:spacing w:after="240" w:line="480" w:lineRule="auto"/>
        <w:contextualSpacing/>
        <w:rPr>
          <w:rFonts w:cs="Arial"/>
        </w:rPr>
      </w:pPr>
      <w:r>
        <w:rPr>
          <w:rFonts w:cs="Arial"/>
        </w:rPr>
        <w:t>[61]</w:t>
      </w:r>
      <w:r>
        <w:rPr>
          <w:rFonts w:cs="Arial"/>
        </w:rPr>
        <w:tab/>
      </w:r>
      <w:r w:rsidR="00613014">
        <w:rPr>
          <w:rFonts w:cs="Arial"/>
        </w:rPr>
        <w:t xml:space="preserve">Since the granting of the Victor J order, Mr H has not paid a single cent of the monetary amount ordered by Victor J in paragraph [14]. This amount includes monetary maintenance contributions for the children. The R104 000 monthly contribution includes Mrs SH and their three children. It is not insignificant that Mr H </w:t>
      </w:r>
      <w:r w:rsidR="00613014">
        <w:rPr>
          <w:rFonts w:cs="Arial"/>
        </w:rPr>
        <w:lastRenderedPageBreak/>
        <w:t xml:space="preserve">has not transferred a lesser amount into the account of Mrs SH, one which he contends is reasonable. He has paid nothing on this front. </w:t>
      </w:r>
    </w:p>
    <w:p w14:paraId="53B1EAD5" w14:textId="4746EE1D" w:rsidR="00FD3632" w:rsidRPr="00613014" w:rsidRDefault="00795388" w:rsidP="00795388">
      <w:pPr>
        <w:keepNext/>
        <w:spacing w:after="240" w:line="480" w:lineRule="auto"/>
        <w:contextualSpacing/>
        <w:rPr>
          <w:rFonts w:cs="Arial"/>
        </w:rPr>
      </w:pPr>
      <w:r w:rsidRPr="00613014">
        <w:rPr>
          <w:rFonts w:cs="Arial"/>
        </w:rPr>
        <w:t>[62]</w:t>
      </w:r>
      <w:r w:rsidRPr="00613014">
        <w:rPr>
          <w:rFonts w:cs="Arial"/>
        </w:rPr>
        <w:tab/>
      </w:r>
      <w:r w:rsidR="00FD3632" w:rsidRPr="00613014">
        <w:rPr>
          <w:rFonts w:cs="Arial"/>
        </w:rPr>
        <w:t>It is under these circumstances and with these facts that Mr H approached this court. I have drawn attention to the lack of evidence presented to this court to support an application based on the interests of justice.</w:t>
      </w:r>
    </w:p>
    <w:p w14:paraId="1C7B8BD8" w14:textId="53322F21" w:rsidR="00FD3632" w:rsidRDefault="00795388" w:rsidP="00795388">
      <w:pPr>
        <w:keepNext/>
        <w:spacing w:after="240" w:line="480" w:lineRule="auto"/>
        <w:contextualSpacing/>
        <w:rPr>
          <w:rFonts w:cs="Arial"/>
        </w:rPr>
      </w:pPr>
      <w:r>
        <w:rPr>
          <w:rFonts w:cs="Arial"/>
        </w:rPr>
        <w:t>[63]</w:t>
      </w:r>
      <w:r>
        <w:rPr>
          <w:rFonts w:cs="Arial"/>
        </w:rPr>
        <w:tab/>
      </w:r>
      <w:r w:rsidR="00FD3632">
        <w:rPr>
          <w:rFonts w:cs="Arial"/>
        </w:rPr>
        <w:t>The focus of this application is based exclusively on paragraph [14] of the Victor J order being the R104 000 monthly maintenance amount</w:t>
      </w:r>
      <w:r w:rsidR="005F372C">
        <w:rPr>
          <w:rFonts w:cs="Arial"/>
        </w:rPr>
        <w:t>,</w:t>
      </w:r>
      <w:r w:rsidR="00FD3632">
        <w:rPr>
          <w:rFonts w:cs="Arial"/>
        </w:rPr>
        <w:t xml:space="preserve"> as paragraph [16] of the Victor J order, which was the contribution towards costs order</w:t>
      </w:r>
      <w:r w:rsidR="00662828">
        <w:rPr>
          <w:rFonts w:cs="Arial"/>
        </w:rPr>
        <w:t>,</w:t>
      </w:r>
      <w:r w:rsidR="00FD3632">
        <w:rPr>
          <w:rFonts w:cs="Arial"/>
        </w:rPr>
        <w:t xml:space="preserve"> has fallen away, the execution procedure having been completed.</w:t>
      </w:r>
    </w:p>
    <w:p w14:paraId="6DB52041" w14:textId="68AD1602" w:rsidR="00FD3632" w:rsidRDefault="00795388" w:rsidP="00795388">
      <w:pPr>
        <w:keepNext/>
        <w:spacing w:after="240" w:line="480" w:lineRule="auto"/>
        <w:contextualSpacing/>
        <w:rPr>
          <w:rFonts w:cs="Arial"/>
        </w:rPr>
      </w:pPr>
      <w:r>
        <w:rPr>
          <w:rFonts w:cs="Arial"/>
        </w:rPr>
        <w:t>[64]</w:t>
      </w:r>
      <w:r>
        <w:rPr>
          <w:rFonts w:cs="Arial"/>
        </w:rPr>
        <w:tab/>
      </w:r>
      <w:r w:rsidR="00FD3632">
        <w:rPr>
          <w:rFonts w:cs="Arial"/>
        </w:rPr>
        <w:t xml:space="preserve">The interests of justice require that rule 43 orders be complied with. Justice Nicholls in </w:t>
      </w:r>
      <w:r w:rsidR="00FD3632" w:rsidRPr="00FD3632">
        <w:rPr>
          <w:rFonts w:cs="Arial"/>
          <w:i/>
          <w:iCs/>
        </w:rPr>
        <w:t>S v S</w:t>
      </w:r>
      <w:r w:rsidR="00FD3632">
        <w:rPr>
          <w:rStyle w:val="FootnoteReference"/>
          <w:rFonts w:cs="Arial"/>
        </w:rPr>
        <w:footnoteReference w:id="19"/>
      </w:r>
      <w:r w:rsidR="00FD3632">
        <w:rPr>
          <w:rFonts w:cs="Arial"/>
        </w:rPr>
        <w:t xml:space="preserve"> highlighted the fact that Rule 43 was not designed to resolve issues between parties for an extended period. Guidance was given that resort should be had to rule 43(6) or where no changed circumstances exist but there is a need to remedy ‘</w:t>
      </w:r>
      <w:r w:rsidR="00FD3632" w:rsidRPr="00FD3632">
        <w:rPr>
          <w:rFonts w:cs="Arial"/>
          <w:i/>
          <w:iCs/>
        </w:rPr>
        <w:t>a patently unjust and erroneous order and no changed circumstances exist, however expansively interpreted’</w:t>
      </w:r>
      <w:r w:rsidR="00FD3632">
        <w:rPr>
          <w:rFonts w:cs="Arial"/>
        </w:rPr>
        <w:t>, a court can be approached to exercise its inherent power to regulate its own process in the interests of justice.</w:t>
      </w:r>
    </w:p>
    <w:p w14:paraId="11E75D10" w14:textId="480AFD88" w:rsidR="00FD3632" w:rsidRDefault="00795388" w:rsidP="00795388">
      <w:pPr>
        <w:keepNext/>
        <w:spacing w:after="240" w:line="480" w:lineRule="auto"/>
        <w:contextualSpacing/>
        <w:rPr>
          <w:rFonts w:cs="Arial"/>
        </w:rPr>
      </w:pPr>
      <w:r>
        <w:rPr>
          <w:rFonts w:cs="Arial"/>
        </w:rPr>
        <w:t>[65]</w:t>
      </w:r>
      <w:r>
        <w:rPr>
          <w:rFonts w:cs="Arial"/>
        </w:rPr>
        <w:tab/>
      </w:r>
      <w:r w:rsidR="00FD3632">
        <w:rPr>
          <w:rFonts w:cs="Arial"/>
        </w:rPr>
        <w:t xml:space="preserve">In my view and for the reasons advances herein, there is nothing patently unjust or erroneous in paragraph [14] of the Victor J order. The court meticulously considered the evidence contained in the vast amount of affidavits placed before it and concluded that Mr H could access the funds to comply with the interim rule 43 order. As it turns out the court was correct. Mr H was able to access R 830 000 in compliance with para [16] of Victor J’s order. </w:t>
      </w:r>
    </w:p>
    <w:p w14:paraId="322D4AC9" w14:textId="1553B9C8" w:rsidR="00FD3632" w:rsidRDefault="00795388" w:rsidP="00795388">
      <w:pPr>
        <w:keepNext/>
        <w:spacing w:after="240" w:line="480" w:lineRule="auto"/>
        <w:contextualSpacing/>
        <w:rPr>
          <w:rFonts w:cs="Arial"/>
        </w:rPr>
      </w:pPr>
      <w:r>
        <w:rPr>
          <w:rFonts w:cs="Arial"/>
        </w:rPr>
        <w:t>[66]</w:t>
      </w:r>
      <w:r>
        <w:rPr>
          <w:rFonts w:cs="Arial"/>
        </w:rPr>
        <w:tab/>
      </w:r>
      <w:r w:rsidR="00FD3632">
        <w:rPr>
          <w:rFonts w:cs="Arial"/>
        </w:rPr>
        <w:t xml:space="preserve">Mr H has not paid a single cent in maintenance in respect of Mrs SH and the children. He makes payment of the school fees and medical aid accounts. He makes </w:t>
      </w:r>
      <w:r w:rsidR="00FD3632">
        <w:rPr>
          <w:rFonts w:cs="Arial"/>
        </w:rPr>
        <w:lastRenderedPageBreak/>
        <w:t>no contribution towards household groceries, clothing for the children, water, electricity, fuel costs, domestic helpers salaries and maintenance costs for the home.</w:t>
      </w:r>
    </w:p>
    <w:p w14:paraId="18FD8E47" w14:textId="5F09C83D" w:rsidR="00FD3632" w:rsidRDefault="00795388" w:rsidP="00795388">
      <w:pPr>
        <w:keepNext/>
        <w:spacing w:after="240" w:line="480" w:lineRule="auto"/>
        <w:contextualSpacing/>
        <w:rPr>
          <w:rFonts w:cs="Arial"/>
        </w:rPr>
      </w:pPr>
      <w:r>
        <w:rPr>
          <w:rFonts w:cs="Arial"/>
        </w:rPr>
        <w:t>[67]</w:t>
      </w:r>
      <w:r>
        <w:rPr>
          <w:rFonts w:cs="Arial"/>
        </w:rPr>
        <w:tab/>
      </w:r>
      <w:r w:rsidR="00FD3632">
        <w:rPr>
          <w:rFonts w:cs="Arial"/>
        </w:rPr>
        <w:t>Mrs  SH contends that Mr H  has access to three holiday homes in South Africa, travels overseas regularly, drives super and hyper cars, lives in a home which was purchased for R 10 million in cash and after their separation, he lived in the Da Vinci Apartment Hotels for more than one year.</w:t>
      </w:r>
    </w:p>
    <w:p w14:paraId="7542A3A4" w14:textId="40A041D1" w:rsidR="00613014" w:rsidRDefault="00795388" w:rsidP="00795388">
      <w:pPr>
        <w:keepNext/>
        <w:spacing w:after="240" w:line="480" w:lineRule="auto"/>
        <w:contextualSpacing/>
        <w:rPr>
          <w:rFonts w:cs="Arial"/>
        </w:rPr>
      </w:pPr>
      <w:r>
        <w:rPr>
          <w:rFonts w:cs="Arial"/>
        </w:rPr>
        <w:t>[68]</w:t>
      </w:r>
      <w:r>
        <w:rPr>
          <w:rFonts w:cs="Arial"/>
        </w:rPr>
        <w:tab/>
      </w:r>
      <w:r w:rsidR="00613014">
        <w:rPr>
          <w:rFonts w:cs="Arial"/>
        </w:rPr>
        <w:t>Mrs SH, although a medical professional was until recently employed by a company associated with Mr H and thus, as put by her, ‘</w:t>
      </w:r>
      <w:r w:rsidR="00613014" w:rsidRPr="00FD3632">
        <w:rPr>
          <w:rFonts w:cs="Arial"/>
          <w:i/>
          <w:iCs/>
        </w:rPr>
        <w:t>at his mercy’</w:t>
      </w:r>
      <w:r w:rsidR="00613014">
        <w:rPr>
          <w:rFonts w:cs="Arial"/>
        </w:rPr>
        <w:t>. She said that ‘</w:t>
      </w:r>
      <w:r w:rsidR="00613014" w:rsidRPr="00FD3632">
        <w:rPr>
          <w:rFonts w:cs="Arial"/>
          <w:i/>
          <w:iCs/>
        </w:rPr>
        <w:t>I am made to feel as though I am a beggar at my place of employment. I am treated in the most humiliating manner</w:t>
      </w:r>
      <w:r w:rsidR="00613014">
        <w:rPr>
          <w:rFonts w:cs="Arial"/>
        </w:rPr>
        <w:t>.’ Her employment at such company has in the interim been terminated. It seems that she has some private patients but the income from this is unclear.</w:t>
      </w:r>
    </w:p>
    <w:p w14:paraId="6B17A0A0" w14:textId="2A45537A" w:rsidR="00FD3632" w:rsidRPr="00613014" w:rsidRDefault="00795388" w:rsidP="00795388">
      <w:pPr>
        <w:keepNext/>
        <w:spacing w:after="240" w:line="480" w:lineRule="auto"/>
        <w:contextualSpacing/>
        <w:rPr>
          <w:rFonts w:cs="Arial"/>
        </w:rPr>
      </w:pPr>
      <w:r w:rsidRPr="00613014">
        <w:rPr>
          <w:rFonts w:cs="Arial"/>
        </w:rPr>
        <w:t>[69]</w:t>
      </w:r>
      <w:r w:rsidRPr="00613014">
        <w:rPr>
          <w:rFonts w:cs="Arial"/>
        </w:rPr>
        <w:tab/>
      </w:r>
      <w:r w:rsidR="00FD3632" w:rsidRPr="00613014">
        <w:rPr>
          <w:rFonts w:cs="Arial"/>
        </w:rPr>
        <w:t xml:space="preserve">Mrs SH says that if the relief sought is granted, she won’t be able to maintain herself and the children. She says her financial position is extremely precarious. </w:t>
      </w:r>
    </w:p>
    <w:p w14:paraId="6709D4E4" w14:textId="161E7A45" w:rsidR="00FD3632" w:rsidRPr="00FD3632" w:rsidRDefault="00795388" w:rsidP="00795388">
      <w:pPr>
        <w:keepNext/>
        <w:spacing w:after="240" w:line="480" w:lineRule="auto"/>
        <w:contextualSpacing/>
        <w:rPr>
          <w:rFonts w:cs="Arial"/>
        </w:rPr>
      </w:pPr>
      <w:r w:rsidRPr="00FD3632">
        <w:rPr>
          <w:rFonts w:cs="Arial"/>
        </w:rPr>
        <w:t>[70]</w:t>
      </w:r>
      <w:r w:rsidRPr="00FD3632">
        <w:rPr>
          <w:rFonts w:cs="Arial"/>
        </w:rPr>
        <w:tab/>
      </w:r>
      <w:r w:rsidR="00FD3632">
        <w:t xml:space="preserve">The true issue in this matter is the payment of the monetary component of maintenance in respect of Mrs SH and the minor children. One can hardly imagine a better case deserving of execution continuing than this one. Mr H has not paid a single cent in the monetary portion of his maintenance obligation since the commencement of the divorce proceedings. </w:t>
      </w:r>
    </w:p>
    <w:p w14:paraId="18B43505" w14:textId="3032561E" w:rsidR="00FD3632" w:rsidRPr="00FD3632" w:rsidRDefault="00795388" w:rsidP="00795388">
      <w:pPr>
        <w:keepNext/>
        <w:spacing w:after="240" w:line="480" w:lineRule="auto"/>
        <w:contextualSpacing/>
        <w:rPr>
          <w:rFonts w:cs="Arial"/>
        </w:rPr>
      </w:pPr>
      <w:r w:rsidRPr="00FD3632">
        <w:rPr>
          <w:rFonts w:cs="Arial"/>
        </w:rPr>
        <w:t>[71]</w:t>
      </w:r>
      <w:r w:rsidRPr="00FD3632">
        <w:rPr>
          <w:rFonts w:cs="Arial"/>
        </w:rPr>
        <w:tab/>
      </w:r>
      <w:r w:rsidR="00FD3632">
        <w:t xml:space="preserve">There are applications pending before me in which the production of personal bank statements of Mr H is sought. This is being opposed. The matters were set down for hearing the day before this matter was argued but were postponed to afford 35 Affinity companies </w:t>
      </w:r>
      <w:r w:rsidR="004C5086">
        <w:t xml:space="preserve">(allegedly linked to Mr H) </w:t>
      </w:r>
      <w:r w:rsidR="00FD3632">
        <w:t xml:space="preserve">an opportunity to object to the production of certain documents which relate to them and to afford them an opportunity to set aside some of the subpoenas. The Affinity companies aside, one would have thought </w:t>
      </w:r>
      <w:r w:rsidR="00FD3632">
        <w:lastRenderedPageBreak/>
        <w:t xml:space="preserve">that Mr H would make available all </w:t>
      </w:r>
      <w:r w:rsidR="004C5086">
        <w:t xml:space="preserve">his </w:t>
      </w:r>
      <w:r w:rsidR="00FD3632">
        <w:t>personal bank statements in an attempt to move the matter forward.</w:t>
      </w:r>
    </w:p>
    <w:p w14:paraId="24110E65" w14:textId="7C003D08" w:rsidR="00FD3632" w:rsidRPr="00FD3632" w:rsidRDefault="00795388" w:rsidP="00795388">
      <w:pPr>
        <w:keepNext/>
        <w:spacing w:after="240" w:line="480" w:lineRule="auto"/>
        <w:contextualSpacing/>
        <w:rPr>
          <w:rFonts w:cs="Arial"/>
        </w:rPr>
      </w:pPr>
      <w:r w:rsidRPr="00FD3632">
        <w:rPr>
          <w:rFonts w:cs="Arial"/>
        </w:rPr>
        <w:t>[72]</w:t>
      </w:r>
      <w:r w:rsidRPr="00FD3632">
        <w:rPr>
          <w:rFonts w:cs="Arial"/>
        </w:rPr>
        <w:tab/>
      </w:r>
      <w:r w:rsidR="00FD3632">
        <w:t xml:space="preserve"> The application for leave to appeal before Mudau J has yet to be heard. The papers are replete with accusations as to who is to blame for this. The </w:t>
      </w:r>
      <w:r w:rsidR="004B73F8">
        <w:t>in</w:t>
      </w:r>
      <w:r w:rsidR="00FD3632">
        <w:t xml:space="preserve">validity application was dismissed on 14 December 2022. 8 Months later the application for leave to appeal has not been heard. It is the joint responsibility of the parties to ensure the matter is heard. </w:t>
      </w:r>
    </w:p>
    <w:p w14:paraId="3FCE1682" w14:textId="7FEE820E" w:rsidR="00FD3632" w:rsidRPr="00FD3632" w:rsidRDefault="00795388" w:rsidP="00795388">
      <w:pPr>
        <w:keepNext/>
        <w:spacing w:after="240" w:line="480" w:lineRule="auto"/>
        <w:contextualSpacing/>
        <w:rPr>
          <w:rFonts w:cs="Arial"/>
          <w:i/>
          <w:iCs/>
        </w:rPr>
      </w:pPr>
      <w:r w:rsidRPr="00FD3632">
        <w:rPr>
          <w:rFonts w:cs="Arial"/>
          <w:iCs/>
        </w:rPr>
        <w:t>[73]</w:t>
      </w:r>
      <w:r w:rsidRPr="00FD3632">
        <w:rPr>
          <w:rFonts w:cs="Arial"/>
          <w:iCs/>
        </w:rPr>
        <w:tab/>
      </w:r>
      <w:r w:rsidR="00FD3632">
        <w:t xml:space="preserve">The filing of the application for leave to appeal in the invalidity application did not suspend the Victor J order. Mr H emphasises that he accepts that the Victor J order is valid until set aside. He appears to be dragging his feet on the ‘final’ determination of the invalidity application. The motives for doing so are known to him and this court has its suspicions which need not be dealt with herein. I do not accept that it is Mrs SH’s legal team who scuppered the hearing of the application for leave to appeal. It makes no sense for her team to do so. </w:t>
      </w:r>
    </w:p>
    <w:p w14:paraId="6093A9CB" w14:textId="08996619" w:rsidR="00FD3632" w:rsidRPr="003919A0" w:rsidRDefault="00795388" w:rsidP="00795388">
      <w:pPr>
        <w:keepNext/>
        <w:spacing w:after="100" w:afterAutospacing="1" w:line="480" w:lineRule="auto"/>
        <w:contextualSpacing/>
        <w:rPr>
          <w:rFonts w:cs="Arial"/>
          <w:i/>
          <w:iCs/>
        </w:rPr>
      </w:pPr>
      <w:r w:rsidRPr="003919A0">
        <w:rPr>
          <w:rFonts w:cs="Arial"/>
          <w:iCs/>
        </w:rPr>
        <w:t>[74]</w:t>
      </w:r>
      <w:r w:rsidRPr="003919A0">
        <w:rPr>
          <w:rFonts w:cs="Arial"/>
          <w:iCs/>
        </w:rPr>
        <w:tab/>
      </w:r>
      <w:r w:rsidR="00FD3632">
        <w:t>The granting of leave to appeal on the maintenance issue has, in my view, poor prospects of success. Judge Mudau found: ‘</w:t>
      </w:r>
      <w:r w:rsidR="00FD3632" w:rsidRPr="003919A0">
        <w:rPr>
          <w:i/>
          <w:iCs/>
        </w:rPr>
        <w:t>Clearly, the Court [referring to</w:t>
      </w:r>
      <w:r w:rsidR="003919A0" w:rsidRPr="003919A0">
        <w:rPr>
          <w:i/>
          <w:iCs/>
        </w:rPr>
        <w:t xml:space="preserve"> </w:t>
      </w:r>
      <w:r w:rsidR="00FD3632" w:rsidRPr="003919A0">
        <w:rPr>
          <w:i/>
          <w:iCs/>
        </w:rPr>
        <w:t>the Victor</w:t>
      </w:r>
      <w:r w:rsidR="00D90DB2">
        <w:rPr>
          <w:i/>
          <w:iCs/>
        </w:rPr>
        <w:t xml:space="preserve"> </w:t>
      </w:r>
      <w:r w:rsidR="00FD3632" w:rsidRPr="003919A0">
        <w:rPr>
          <w:i/>
          <w:iCs/>
        </w:rPr>
        <w:t xml:space="preserve">order] did not believe that the applicant had made a full and frank disclosure regarding his income’. </w:t>
      </w:r>
    </w:p>
    <w:p w14:paraId="16007810" w14:textId="7685DDC3" w:rsidR="00FD3632" w:rsidRPr="00FD3632" w:rsidRDefault="00795388" w:rsidP="00795388">
      <w:pPr>
        <w:keepNext/>
        <w:spacing w:after="240" w:line="480" w:lineRule="auto"/>
        <w:contextualSpacing/>
        <w:rPr>
          <w:rFonts w:cs="Arial"/>
          <w:i/>
          <w:iCs/>
        </w:rPr>
      </w:pPr>
      <w:r w:rsidRPr="00FD3632">
        <w:rPr>
          <w:rFonts w:cs="Arial"/>
          <w:iCs/>
        </w:rPr>
        <w:t>[75]</w:t>
      </w:r>
      <w:r w:rsidRPr="00FD3632">
        <w:rPr>
          <w:rFonts w:cs="Arial"/>
          <w:iCs/>
        </w:rPr>
        <w:tab/>
      </w:r>
      <w:r w:rsidR="00FD3632">
        <w:rPr>
          <w:rFonts w:cs="Arial"/>
        </w:rPr>
        <w:t>For all these reasons, I conclude that the interests of justice dictate overwhelmingly that paragraph [14] of Victor J’s order are not to be suspended.</w:t>
      </w:r>
      <w:r w:rsidR="004C5086">
        <w:rPr>
          <w:rFonts w:cs="Arial"/>
        </w:rPr>
        <w:t xml:space="preserve"> </w:t>
      </w:r>
    </w:p>
    <w:p w14:paraId="2E2A0142" w14:textId="77777777" w:rsidR="00FD3632" w:rsidRDefault="00FD3632" w:rsidP="00FD3632">
      <w:pPr>
        <w:keepNext/>
        <w:spacing w:after="240" w:line="480" w:lineRule="auto"/>
        <w:contextualSpacing/>
        <w:rPr>
          <w:rFonts w:cs="Arial"/>
        </w:rPr>
      </w:pPr>
    </w:p>
    <w:p w14:paraId="1ECF947C" w14:textId="698854CC" w:rsidR="00FD3632" w:rsidRPr="00FD3632" w:rsidRDefault="00FD3632" w:rsidP="00FD3632">
      <w:pPr>
        <w:keepNext/>
        <w:spacing w:after="240" w:line="480" w:lineRule="auto"/>
        <w:contextualSpacing/>
        <w:rPr>
          <w:rFonts w:cs="Arial"/>
          <w:b/>
          <w:bCs/>
          <w:i/>
          <w:iCs/>
          <w:u w:val="single"/>
        </w:rPr>
      </w:pPr>
      <w:r w:rsidRPr="00FD3632">
        <w:rPr>
          <w:rFonts w:cs="Arial"/>
          <w:b/>
          <w:bCs/>
          <w:u w:val="single"/>
        </w:rPr>
        <w:t>Costs</w:t>
      </w:r>
    </w:p>
    <w:p w14:paraId="1337F3F1" w14:textId="0A40E460" w:rsidR="00FD3632" w:rsidRPr="00FD3632" w:rsidRDefault="00795388" w:rsidP="00795388">
      <w:pPr>
        <w:keepNext/>
        <w:spacing w:after="240" w:line="480" w:lineRule="auto"/>
        <w:contextualSpacing/>
        <w:rPr>
          <w:rFonts w:cs="Arial"/>
          <w:i/>
          <w:iCs/>
        </w:rPr>
      </w:pPr>
      <w:r w:rsidRPr="00FD3632">
        <w:rPr>
          <w:rFonts w:cs="Arial"/>
          <w:iCs/>
        </w:rPr>
        <w:t>[76]</w:t>
      </w:r>
      <w:r w:rsidRPr="00FD3632">
        <w:rPr>
          <w:rFonts w:cs="Arial"/>
          <w:iCs/>
        </w:rPr>
        <w:tab/>
      </w:r>
      <w:r w:rsidR="00FD3632">
        <w:rPr>
          <w:rFonts w:cs="Arial"/>
        </w:rPr>
        <w:t xml:space="preserve">Mr Dollie very strenuously argued that this case was one in which </w:t>
      </w:r>
      <w:r w:rsidR="00FD3632" w:rsidRPr="00FD3632">
        <w:rPr>
          <w:rFonts w:cs="Arial"/>
          <w:i/>
          <w:iCs/>
        </w:rPr>
        <w:t xml:space="preserve">de bonis propriis </w:t>
      </w:r>
      <w:r w:rsidR="00FD3632">
        <w:rPr>
          <w:rFonts w:cs="Arial"/>
        </w:rPr>
        <w:t xml:space="preserve">costs against Mr H’s attorney of record, Mr Dylan Jagga, would be appropriate. </w:t>
      </w:r>
    </w:p>
    <w:p w14:paraId="40927F5B" w14:textId="18C2F515" w:rsidR="00896322" w:rsidRPr="00896322" w:rsidRDefault="00795388" w:rsidP="00795388">
      <w:pPr>
        <w:keepNext/>
        <w:spacing w:after="240" w:line="480" w:lineRule="auto"/>
        <w:contextualSpacing/>
        <w:rPr>
          <w:rFonts w:cs="Arial"/>
          <w:i/>
          <w:iCs/>
        </w:rPr>
      </w:pPr>
      <w:r w:rsidRPr="00896322">
        <w:rPr>
          <w:rFonts w:cs="Arial"/>
          <w:iCs/>
        </w:rPr>
        <w:t>[77]</w:t>
      </w:r>
      <w:r w:rsidRPr="00896322">
        <w:rPr>
          <w:rFonts w:cs="Arial"/>
          <w:iCs/>
        </w:rPr>
        <w:tab/>
      </w:r>
      <w:r w:rsidR="00FD3632" w:rsidRPr="00FD3632">
        <w:rPr>
          <w:rFonts w:cs="Arial"/>
        </w:rPr>
        <w:t>I have spoken publicly on collegiality and ethics in family law</w:t>
      </w:r>
      <w:r w:rsidR="00FD3632">
        <w:rPr>
          <w:rStyle w:val="FootnoteReference"/>
          <w:rFonts w:cs="Arial"/>
        </w:rPr>
        <w:footnoteReference w:id="20"/>
      </w:r>
      <w:r w:rsidR="00FD3632" w:rsidRPr="00FD3632">
        <w:rPr>
          <w:rFonts w:cs="Arial"/>
        </w:rPr>
        <w:t xml:space="preserve"> and drew attention to</w:t>
      </w:r>
      <w:r w:rsidR="00FD3632">
        <w:rPr>
          <w:rFonts w:cs="Arial"/>
        </w:rPr>
        <w:t>, amongst other publications,</w:t>
      </w:r>
      <w:r w:rsidR="00FD3632" w:rsidRPr="00FD3632">
        <w:rPr>
          <w:rFonts w:cs="Arial"/>
        </w:rPr>
        <w:t xml:space="preserve"> the comments of </w:t>
      </w:r>
      <w:r w:rsidR="00662828">
        <w:rPr>
          <w:rFonts w:cs="Arial"/>
        </w:rPr>
        <w:t>the court</w:t>
      </w:r>
      <w:r w:rsidR="00FD3632" w:rsidRPr="00FD3632">
        <w:rPr>
          <w:rFonts w:cs="Arial"/>
        </w:rPr>
        <w:t xml:space="preserve"> in </w:t>
      </w:r>
      <w:r w:rsidR="00FD3632" w:rsidRPr="004B73F8">
        <w:rPr>
          <w:rFonts w:cs="Arial"/>
          <w:i/>
          <w:iCs/>
        </w:rPr>
        <w:t xml:space="preserve">Clemson v </w:t>
      </w:r>
      <w:r w:rsidR="00FD3632" w:rsidRPr="004B73F8">
        <w:rPr>
          <w:rFonts w:cs="Arial"/>
          <w:i/>
          <w:iCs/>
        </w:rPr>
        <w:lastRenderedPageBreak/>
        <w:t>Clemson</w:t>
      </w:r>
      <w:r w:rsidR="00662828">
        <w:rPr>
          <w:rStyle w:val="FootnoteReference"/>
          <w:rFonts w:cs="Arial"/>
          <w:i/>
          <w:iCs/>
        </w:rPr>
        <w:footnoteReference w:id="21"/>
      </w:r>
      <w:r w:rsidR="00FD3632" w:rsidRPr="004B73F8">
        <w:rPr>
          <w:rFonts w:cs="Arial"/>
          <w:i/>
          <w:iCs/>
        </w:rPr>
        <w:t xml:space="preserve"> </w:t>
      </w:r>
      <w:r w:rsidR="00FD3632" w:rsidRPr="00FD3632">
        <w:rPr>
          <w:rFonts w:cs="Arial"/>
        </w:rPr>
        <w:t xml:space="preserve">where the husband approached the urgent court for return of a list of goods taken by the wife when she, together with the two teenage children, left the matrimonial home. Some of the items on the list which the husband needed back included the daughters’ bedding, their lamps, their clothes and their CD’s.  </w:t>
      </w:r>
      <w:r w:rsidR="004C5086">
        <w:rPr>
          <w:rFonts w:cs="Arial"/>
        </w:rPr>
        <w:t xml:space="preserve">The court </w:t>
      </w:r>
      <w:r w:rsidR="00896322">
        <w:rPr>
          <w:rFonts w:cs="Arial"/>
        </w:rPr>
        <w:t>held</w:t>
      </w:r>
      <w:r w:rsidR="00FD3632">
        <w:rPr>
          <w:rFonts w:cs="Arial"/>
        </w:rPr>
        <w:t>:</w:t>
      </w:r>
      <w:r w:rsidR="00896322">
        <w:rPr>
          <w:rFonts w:cs="Arial"/>
        </w:rPr>
        <w:t xml:space="preserve"> </w:t>
      </w:r>
    </w:p>
    <w:p w14:paraId="5C688972" w14:textId="46E5CDE4" w:rsidR="00896322" w:rsidRPr="00896322" w:rsidRDefault="00896322" w:rsidP="00220571">
      <w:pPr>
        <w:pStyle w:val="ListParagraph"/>
        <w:spacing w:after="240" w:line="360" w:lineRule="auto"/>
        <w:ind w:left="1134"/>
        <w:contextualSpacing/>
        <w:rPr>
          <w:rFonts w:cs="Arial"/>
          <w:color w:val="000000"/>
          <w:sz w:val="22"/>
          <w:szCs w:val="22"/>
          <w:lang w:eastAsia="en-ZA"/>
        </w:rPr>
      </w:pPr>
      <w:r w:rsidRPr="00896322">
        <w:rPr>
          <w:rFonts w:cs="Arial"/>
          <w:color w:val="000000"/>
          <w:sz w:val="22"/>
          <w:szCs w:val="22"/>
          <w:lang w:eastAsia="en-ZA"/>
        </w:rPr>
        <w:t>‘The only rational explanation for this application being brought in the manner it was brought is that it was to harass the respondent in order to intimidate her in the ongoing litigation.</w:t>
      </w:r>
    </w:p>
    <w:p w14:paraId="316DCF3A" w14:textId="77777777" w:rsidR="00896322" w:rsidRPr="00896322" w:rsidRDefault="00896322" w:rsidP="00220571">
      <w:pPr>
        <w:pStyle w:val="ListParagraph"/>
        <w:spacing w:after="240" w:line="360" w:lineRule="auto"/>
        <w:ind w:left="1134"/>
        <w:contextualSpacing/>
        <w:rPr>
          <w:rFonts w:cs="Arial"/>
          <w:sz w:val="22"/>
          <w:szCs w:val="22"/>
        </w:rPr>
      </w:pPr>
      <w:r w:rsidRPr="00896322">
        <w:rPr>
          <w:rFonts w:cs="Arial"/>
          <w:color w:val="000000"/>
          <w:sz w:val="22"/>
          <w:szCs w:val="22"/>
          <w:lang w:eastAsia="en-ZA"/>
        </w:rPr>
        <w:t>It was not an error of judgment on the part of the attorney</w:t>
      </w:r>
      <w:r>
        <w:rPr>
          <w:rFonts w:cs="Arial"/>
          <w:color w:val="000000"/>
          <w:sz w:val="22"/>
          <w:szCs w:val="22"/>
          <w:lang w:eastAsia="en-ZA"/>
        </w:rPr>
        <w:t>,</w:t>
      </w:r>
      <w:r w:rsidRPr="00896322">
        <w:rPr>
          <w:rFonts w:cs="Arial"/>
          <w:color w:val="000000"/>
          <w:sz w:val="22"/>
          <w:szCs w:val="22"/>
          <w:lang w:eastAsia="en-ZA"/>
        </w:rPr>
        <w:t xml:space="preserve"> but was part of a willful, deliberate strategy. These tactics cannot be attributed to the applicant who is clearly a layman and not versed in law</w:t>
      </w:r>
      <w:r>
        <w:rPr>
          <w:rFonts w:cs="Arial"/>
          <w:color w:val="000000"/>
          <w:sz w:val="22"/>
          <w:szCs w:val="22"/>
          <w:lang w:eastAsia="en-ZA"/>
        </w:rPr>
        <w:t>…….</w:t>
      </w:r>
      <w:r w:rsidRPr="00896322">
        <w:rPr>
          <w:rFonts w:cs="Arial"/>
          <w:color w:val="000000"/>
          <w:sz w:val="22"/>
          <w:szCs w:val="22"/>
          <w:lang w:eastAsia="en-ZA"/>
        </w:rPr>
        <w:t xml:space="preserve"> </w:t>
      </w:r>
    </w:p>
    <w:p w14:paraId="5CB3C4BA" w14:textId="77777777" w:rsidR="00896322" w:rsidRPr="00896322" w:rsidRDefault="00896322" w:rsidP="00220571">
      <w:pPr>
        <w:pStyle w:val="ListParagraph"/>
        <w:spacing w:after="240" w:line="360" w:lineRule="auto"/>
        <w:ind w:left="1134"/>
        <w:contextualSpacing/>
        <w:rPr>
          <w:rFonts w:cs="Arial"/>
          <w:color w:val="000000"/>
          <w:sz w:val="22"/>
          <w:szCs w:val="22"/>
          <w:lang w:eastAsia="en-ZA"/>
        </w:rPr>
      </w:pPr>
      <w:r w:rsidRPr="00896322">
        <w:rPr>
          <w:rFonts w:cs="Arial"/>
          <w:color w:val="000000"/>
          <w:sz w:val="22"/>
          <w:szCs w:val="22"/>
          <w:lang w:eastAsia="en-ZA"/>
        </w:rPr>
        <w:t>The marriage has irrevocably broken down and the parties themselves cannot function rationally with each other as emotional issues intrude.</w:t>
      </w:r>
    </w:p>
    <w:p w14:paraId="778EF98B" w14:textId="77777777" w:rsidR="00896322" w:rsidRPr="00896322" w:rsidRDefault="00896322" w:rsidP="00220571">
      <w:pPr>
        <w:pStyle w:val="ListParagraph"/>
        <w:spacing w:after="240" w:line="360" w:lineRule="auto"/>
        <w:ind w:left="1134"/>
        <w:contextualSpacing/>
        <w:rPr>
          <w:rFonts w:cs="Arial"/>
          <w:color w:val="000000"/>
          <w:sz w:val="22"/>
          <w:szCs w:val="22"/>
          <w:lang w:eastAsia="en-ZA"/>
        </w:rPr>
      </w:pPr>
      <w:r w:rsidRPr="00896322">
        <w:rPr>
          <w:rFonts w:cs="Arial"/>
          <w:color w:val="000000"/>
          <w:sz w:val="22"/>
          <w:szCs w:val="22"/>
          <w:lang w:eastAsia="en-ZA"/>
        </w:rPr>
        <w:t>The court expects attorneys acting on behalf of such people, as professional people and officers of the court, to display objectivity and sound common sense in assisting their clients. Fortunately most attorneys perform this task admirably. However there is a minority of attorneys who approach each divorce as a war between the two litigants. The rules of court and legal principles are utilised as weapons in a fight to destroy the opposition. As happens in most wars of attrition by the time the war has come to an end both sides have lost. There is now permanent hatred between the parties and their joint assets have been consumed to pay legal fees.’</w:t>
      </w:r>
    </w:p>
    <w:p w14:paraId="769F107D" w14:textId="430851DE" w:rsidR="00896322" w:rsidRPr="00896322" w:rsidRDefault="00896322" w:rsidP="00346D3F">
      <w:pPr>
        <w:keepNext/>
        <w:spacing w:after="240" w:line="480" w:lineRule="auto"/>
        <w:contextualSpacing/>
        <w:rPr>
          <w:rFonts w:cs="Arial"/>
          <w:i/>
          <w:iCs/>
        </w:rPr>
      </w:pPr>
    </w:p>
    <w:p w14:paraId="72D3DA39" w14:textId="06B64007" w:rsidR="00FD3632" w:rsidRPr="00896322" w:rsidRDefault="00795388" w:rsidP="00795388">
      <w:pPr>
        <w:keepNext/>
        <w:spacing w:after="240" w:line="480" w:lineRule="auto"/>
        <w:contextualSpacing/>
        <w:rPr>
          <w:rFonts w:cs="Arial"/>
          <w:i/>
          <w:iCs/>
        </w:rPr>
      </w:pPr>
      <w:r w:rsidRPr="00896322">
        <w:rPr>
          <w:rFonts w:cs="Arial"/>
          <w:iCs/>
        </w:rPr>
        <w:t>[78]</w:t>
      </w:r>
      <w:r w:rsidRPr="00896322">
        <w:rPr>
          <w:rFonts w:cs="Arial"/>
          <w:iCs/>
        </w:rPr>
        <w:tab/>
      </w:r>
      <w:r w:rsidR="00FD3632" w:rsidRPr="00896322">
        <w:rPr>
          <w:rFonts w:cs="Arial"/>
        </w:rPr>
        <w:t>In my view, legal practitioners have a responsibility to buffer their client’s vindictiveness through collegiality</w:t>
      </w:r>
      <w:r w:rsidR="004C5086">
        <w:rPr>
          <w:rFonts w:cs="Arial"/>
        </w:rPr>
        <w:t xml:space="preserve"> and advice</w:t>
      </w:r>
      <w:r w:rsidR="00FD3632" w:rsidRPr="00896322">
        <w:rPr>
          <w:rFonts w:cs="Arial"/>
        </w:rPr>
        <w:t>, which this court considers to be very much part of ethical practice because collegial practice, like ethical practice is focused on doing the right thing</w:t>
      </w:r>
      <w:r w:rsidR="00662828">
        <w:rPr>
          <w:rFonts w:cs="Arial"/>
        </w:rPr>
        <w:t>.</w:t>
      </w:r>
      <w:r w:rsidR="004C5086">
        <w:rPr>
          <w:rFonts w:cs="Arial"/>
        </w:rPr>
        <w:t xml:space="preserve"> </w:t>
      </w:r>
      <w:r w:rsidR="00662828">
        <w:rPr>
          <w:rFonts w:cs="Arial"/>
        </w:rPr>
        <w:t>This also protects</w:t>
      </w:r>
      <w:r w:rsidR="004C5086">
        <w:rPr>
          <w:rFonts w:cs="Arial"/>
        </w:rPr>
        <w:t xml:space="preserve"> limited judicial resources from being overstretched to the detriment of </w:t>
      </w:r>
      <w:r w:rsidR="00220571">
        <w:rPr>
          <w:rFonts w:cs="Arial"/>
        </w:rPr>
        <w:t xml:space="preserve">other </w:t>
      </w:r>
      <w:r w:rsidR="004C5086">
        <w:rPr>
          <w:rFonts w:cs="Arial"/>
        </w:rPr>
        <w:t>litigants</w:t>
      </w:r>
      <w:r w:rsidR="00FD3632" w:rsidRPr="00896322">
        <w:rPr>
          <w:rFonts w:cs="Arial"/>
        </w:rPr>
        <w:t>.</w:t>
      </w:r>
    </w:p>
    <w:p w14:paraId="0C25D83D" w14:textId="3D948B71" w:rsidR="00FD3632" w:rsidRPr="00FD3632" w:rsidRDefault="00795388" w:rsidP="00795388">
      <w:pPr>
        <w:keepNext/>
        <w:spacing w:after="240" w:line="480" w:lineRule="auto"/>
        <w:contextualSpacing/>
        <w:rPr>
          <w:rFonts w:cs="Arial"/>
          <w:i/>
          <w:iCs/>
        </w:rPr>
      </w:pPr>
      <w:r w:rsidRPr="00FD3632">
        <w:rPr>
          <w:rFonts w:cs="Arial"/>
          <w:iCs/>
        </w:rPr>
        <w:t>[79]</w:t>
      </w:r>
      <w:r w:rsidRPr="00FD3632">
        <w:rPr>
          <w:rFonts w:cs="Arial"/>
          <w:iCs/>
        </w:rPr>
        <w:tab/>
      </w:r>
      <w:r w:rsidR="00FD3632">
        <w:rPr>
          <w:rFonts w:cs="Arial"/>
        </w:rPr>
        <w:t>Although there was some force in the criticisms of the conduct of Mr Dylan Jagga</w:t>
      </w:r>
      <w:r w:rsidR="00FD3632">
        <w:rPr>
          <w:rStyle w:val="FootnoteReference"/>
          <w:rFonts w:cs="Arial"/>
        </w:rPr>
        <w:footnoteReference w:id="22"/>
      </w:r>
      <w:r w:rsidR="00FD3632">
        <w:rPr>
          <w:rFonts w:cs="Arial"/>
        </w:rPr>
        <w:t xml:space="preserve"> in the prosecution of the Rule 45A application, this court will, for present purposes only, accept that the conduct complained of can and should be attributed to Mr H and that he is to blame for the manner in which this matter has come before this court.</w:t>
      </w:r>
    </w:p>
    <w:p w14:paraId="6B1004C0" w14:textId="5C395B35" w:rsidR="00FD3632" w:rsidRPr="00FD3632" w:rsidRDefault="00795388" w:rsidP="00795388">
      <w:pPr>
        <w:keepNext/>
        <w:spacing w:after="240" w:line="480" w:lineRule="auto"/>
        <w:contextualSpacing/>
        <w:rPr>
          <w:rFonts w:cs="Arial"/>
          <w:i/>
          <w:iCs/>
        </w:rPr>
      </w:pPr>
      <w:r w:rsidRPr="00FD3632">
        <w:rPr>
          <w:rFonts w:cs="Arial"/>
          <w:iCs/>
        </w:rPr>
        <w:t>[80]</w:t>
      </w:r>
      <w:r w:rsidRPr="00FD3632">
        <w:rPr>
          <w:rFonts w:cs="Arial"/>
          <w:iCs/>
        </w:rPr>
        <w:tab/>
      </w:r>
      <w:r w:rsidR="00220571">
        <w:rPr>
          <w:rFonts w:cs="Arial"/>
        </w:rPr>
        <w:t>I</w:t>
      </w:r>
      <w:r w:rsidR="00FD3632">
        <w:rPr>
          <w:rFonts w:cs="Arial"/>
        </w:rPr>
        <w:t>n my view, a punitive costs order</w:t>
      </w:r>
      <w:r w:rsidR="00220571">
        <w:rPr>
          <w:rFonts w:cs="Arial"/>
        </w:rPr>
        <w:t xml:space="preserve"> against Mr H</w:t>
      </w:r>
      <w:r w:rsidR="00FD3632">
        <w:rPr>
          <w:rFonts w:cs="Arial"/>
        </w:rPr>
        <w:t xml:space="preserve"> is warranted. </w:t>
      </w:r>
    </w:p>
    <w:p w14:paraId="60933A2D" w14:textId="1911D587" w:rsidR="00FD3632" w:rsidRDefault="00795388" w:rsidP="00795388">
      <w:pPr>
        <w:spacing w:after="240" w:line="480" w:lineRule="auto"/>
        <w:contextualSpacing/>
      </w:pPr>
      <w:r>
        <w:t>[81]</w:t>
      </w:r>
      <w:r>
        <w:tab/>
      </w:r>
      <w:r w:rsidR="00FD3632">
        <w:t>Ultimately a court has a discretion in awarding costs. A court should be cautious in awarding punitive costs against one of the parties in an ancillary application in a matrimonial dispute</w:t>
      </w:r>
      <w:r w:rsidR="00896322">
        <w:t>,</w:t>
      </w:r>
      <w:r w:rsidR="00FD3632">
        <w:t xml:space="preserve"> as rather than curb the animosity, it can add fuel to an already blazing fire. In exercising my discretion in favour of </w:t>
      </w:r>
      <w:r w:rsidR="00896322">
        <w:t>such punitive costs</w:t>
      </w:r>
      <w:r w:rsidR="00FD3632">
        <w:t xml:space="preserve"> I considered all (but not only) that which is mentioned in this judgment. I list the most egregious transgressions and most compelling facts and considerations to so order in what follows:</w:t>
      </w:r>
    </w:p>
    <w:p w14:paraId="0B2BB6EE" w14:textId="79F076FE" w:rsidR="00FD3632" w:rsidRDefault="00795388" w:rsidP="00795388">
      <w:pPr>
        <w:tabs>
          <w:tab w:val="left" w:pos="1702"/>
        </w:tabs>
        <w:spacing w:after="240" w:line="480" w:lineRule="auto"/>
        <w:ind w:left="1702" w:hanging="851"/>
        <w:contextualSpacing/>
      </w:pPr>
      <w:r>
        <w:rPr>
          <w:rFonts w:ascii="Univers" w:hAnsi="Univers"/>
        </w:rPr>
        <w:t>81.1.</w:t>
      </w:r>
      <w:r>
        <w:rPr>
          <w:rFonts w:ascii="Univers" w:hAnsi="Univers"/>
        </w:rPr>
        <w:tab/>
      </w:r>
      <w:r w:rsidR="00FD3632">
        <w:t>The unreasonably truncated time periods allowed and the</w:t>
      </w:r>
      <w:r w:rsidR="00662828">
        <w:t>n the</w:t>
      </w:r>
      <w:r w:rsidR="00FD3632">
        <w:t xml:space="preserve"> unilateral removal of the matter from the urgent roll on the basis that the matter was voluminous as though this was not foreseeable.</w:t>
      </w:r>
    </w:p>
    <w:p w14:paraId="27156F20" w14:textId="21F61E2D" w:rsidR="00FD3632" w:rsidRDefault="00795388" w:rsidP="00795388">
      <w:pPr>
        <w:tabs>
          <w:tab w:val="left" w:pos="1702"/>
        </w:tabs>
        <w:spacing w:after="240" w:line="480" w:lineRule="auto"/>
        <w:ind w:left="1702" w:hanging="851"/>
        <w:contextualSpacing/>
      </w:pPr>
      <w:r>
        <w:rPr>
          <w:rFonts w:ascii="Univers" w:hAnsi="Univers"/>
        </w:rPr>
        <w:t>81.2.</w:t>
      </w:r>
      <w:r>
        <w:rPr>
          <w:rFonts w:ascii="Univers" w:hAnsi="Univers"/>
        </w:rPr>
        <w:tab/>
      </w:r>
      <w:r w:rsidR="00FD3632">
        <w:t xml:space="preserve">Mr H has not paid a single cent in respect of the monetary maintenance portion of the Victor J order. </w:t>
      </w:r>
    </w:p>
    <w:p w14:paraId="1290E266" w14:textId="37F3E071" w:rsidR="00FD3632" w:rsidRDefault="00795388" w:rsidP="00795388">
      <w:pPr>
        <w:tabs>
          <w:tab w:val="left" w:pos="1702"/>
        </w:tabs>
        <w:spacing w:after="240" w:line="480" w:lineRule="auto"/>
        <w:ind w:left="1702" w:hanging="851"/>
        <w:contextualSpacing/>
      </w:pPr>
      <w:r>
        <w:rPr>
          <w:rFonts w:ascii="Univers" w:hAnsi="Univers"/>
        </w:rPr>
        <w:lastRenderedPageBreak/>
        <w:t>81.3.</w:t>
      </w:r>
      <w:r>
        <w:rPr>
          <w:rFonts w:ascii="Univers" w:hAnsi="Univers"/>
        </w:rPr>
        <w:tab/>
      </w:r>
      <w:r w:rsidR="00FD3632">
        <w:t>The haphazard way in which the matter came before the court. There were ultimately 3 notices of motion. It was not clear at all what was being sought and considerable time was spent at the commencement of the proceedings to unpack the exact relief sought. The replying affidavit was filed 5 months out of time and instead of leave being sought to supplement the founding papers, new matter was raised which then gave rise to numerous supplementary affidavits. The unstructured manner in which this matter was brought to court, is to be deprecated.</w:t>
      </w:r>
    </w:p>
    <w:p w14:paraId="57CBFB69" w14:textId="299443A5" w:rsidR="00FD3632" w:rsidRDefault="00795388" w:rsidP="00795388">
      <w:pPr>
        <w:tabs>
          <w:tab w:val="left" w:pos="1702"/>
        </w:tabs>
        <w:spacing w:after="240" w:line="480" w:lineRule="auto"/>
        <w:ind w:left="1702" w:hanging="851"/>
        <w:contextualSpacing/>
      </w:pPr>
      <w:r>
        <w:rPr>
          <w:rFonts w:ascii="Univers" w:hAnsi="Univers"/>
        </w:rPr>
        <w:t>81.4.</w:t>
      </w:r>
      <w:r>
        <w:rPr>
          <w:rFonts w:ascii="Univers" w:hAnsi="Univers"/>
        </w:rPr>
        <w:tab/>
      </w:r>
      <w:r w:rsidR="00FD3632">
        <w:t xml:space="preserve">The delay in which the Rule 45A application was launched. Mr H knew that Mrs SH had instructed the </w:t>
      </w:r>
      <w:r w:rsidR="00220571">
        <w:t>S</w:t>
      </w:r>
      <w:r w:rsidR="00FD3632">
        <w:t>heriff to pursue assets. H</w:t>
      </w:r>
      <w:r w:rsidR="002C3863">
        <w:t>is obvious knowledge of this fact is evident from the fact that</w:t>
      </w:r>
      <w:r w:rsidR="00FD3632">
        <w:t xml:space="preserve"> the </w:t>
      </w:r>
      <w:r w:rsidR="00220571">
        <w:t>S</w:t>
      </w:r>
      <w:r w:rsidR="00FD3632">
        <w:t>heriff’s alleged reluctance to act had been drawn to my attention</w:t>
      </w:r>
      <w:r w:rsidR="00196DF6">
        <w:t>,</w:t>
      </w:r>
      <w:r w:rsidR="00FD3632">
        <w:t xml:space="preserve"> whereafter he personally and voluntarily handed the BMW vehicle over to the </w:t>
      </w:r>
      <w:r w:rsidR="00220571">
        <w:t>S</w:t>
      </w:r>
      <w:r w:rsidR="00FD3632">
        <w:t xml:space="preserve">heriff to be sold. He thus knew that Mrs SH would cause monies to be attached where she found them. This application seems to have been launched only because Mr H was caught out. </w:t>
      </w:r>
    </w:p>
    <w:p w14:paraId="5F84C4E5" w14:textId="1A3CCD14" w:rsidR="00FD3632" w:rsidRDefault="00795388" w:rsidP="00795388">
      <w:pPr>
        <w:tabs>
          <w:tab w:val="left" w:pos="1702"/>
        </w:tabs>
        <w:spacing w:after="240" w:line="480" w:lineRule="auto"/>
        <w:ind w:left="1702" w:hanging="851"/>
        <w:contextualSpacing/>
      </w:pPr>
      <w:r>
        <w:rPr>
          <w:rFonts w:ascii="Univers" w:hAnsi="Univers"/>
        </w:rPr>
        <w:t>81.5.</w:t>
      </w:r>
      <w:r>
        <w:rPr>
          <w:rFonts w:ascii="Univers" w:hAnsi="Univers"/>
        </w:rPr>
        <w:tab/>
      </w:r>
      <w:r w:rsidR="00FD3632">
        <w:t>Mr H stated that all his bank accounts had been frozen. He was challenged to identify these bank accounts which he failed to do. One bank account was frozen and none of the statements which could support Mr H’s factual averments and financial woes, were disclosed.</w:t>
      </w:r>
    </w:p>
    <w:p w14:paraId="29D9216F" w14:textId="23B963F7" w:rsidR="00FD3632" w:rsidRDefault="00795388" w:rsidP="00795388">
      <w:pPr>
        <w:tabs>
          <w:tab w:val="left" w:pos="1702"/>
        </w:tabs>
        <w:spacing w:after="240" w:line="480" w:lineRule="auto"/>
        <w:ind w:left="1702" w:hanging="851"/>
        <w:contextualSpacing/>
      </w:pPr>
      <w:r>
        <w:rPr>
          <w:rFonts w:ascii="Univers" w:hAnsi="Univers"/>
        </w:rPr>
        <w:t>81.6.</w:t>
      </w:r>
      <w:r>
        <w:rPr>
          <w:rFonts w:ascii="Univers" w:hAnsi="Univers"/>
        </w:rPr>
        <w:tab/>
      </w:r>
      <w:r w:rsidR="00FD3632">
        <w:t xml:space="preserve">Mr H did not explain adequately how he was able to accumulate </w:t>
      </w:r>
      <w:r w:rsidR="00662828">
        <w:t xml:space="preserve">             </w:t>
      </w:r>
      <w:r w:rsidR="00FD3632">
        <w:t>R 530 000 when he ostensibly has a deficit of approximately R77 000 per month.</w:t>
      </w:r>
    </w:p>
    <w:p w14:paraId="4BD5E1D2" w14:textId="7CA36728" w:rsidR="00FD3632" w:rsidRDefault="00795388" w:rsidP="00795388">
      <w:pPr>
        <w:tabs>
          <w:tab w:val="left" w:pos="1702"/>
        </w:tabs>
        <w:spacing w:after="240" w:line="480" w:lineRule="auto"/>
        <w:ind w:left="1702" w:hanging="851"/>
        <w:contextualSpacing/>
      </w:pPr>
      <w:r>
        <w:rPr>
          <w:rFonts w:ascii="Univers" w:hAnsi="Univers"/>
        </w:rPr>
        <w:lastRenderedPageBreak/>
        <w:t>81.7.</w:t>
      </w:r>
      <w:r>
        <w:rPr>
          <w:rFonts w:ascii="Univers" w:hAnsi="Univers"/>
        </w:rPr>
        <w:tab/>
      </w:r>
      <w:r w:rsidR="00FD3632">
        <w:t>Mr H failed to explain adequately how his lavish lifestyle and in particular his holidays at the Twelve Apostles hotel in Cape Town and the stay at the Oyster Box Hotel in Natal was funded.</w:t>
      </w:r>
    </w:p>
    <w:p w14:paraId="3C6C73DF" w14:textId="0D65275A" w:rsidR="004C5086" w:rsidRDefault="00795388" w:rsidP="00795388">
      <w:pPr>
        <w:tabs>
          <w:tab w:val="left" w:pos="1702"/>
        </w:tabs>
        <w:spacing w:after="240" w:line="480" w:lineRule="auto"/>
        <w:ind w:left="1702" w:hanging="851"/>
        <w:contextualSpacing/>
      </w:pPr>
      <w:r>
        <w:rPr>
          <w:rFonts w:ascii="Univers" w:hAnsi="Univers"/>
        </w:rPr>
        <w:t>81.8.</w:t>
      </w:r>
      <w:r>
        <w:rPr>
          <w:rFonts w:ascii="Univers" w:hAnsi="Univers"/>
        </w:rPr>
        <w:tab/>
      </w:r>
      <w:r w:rsidR="004C5086">
        <w:t>Mr H brought the application in breach of his agreement</w:t>
      </w:r>
      <w:r w:rsidR="00BB06EE">
        <w:t>, recorded in the order of Makume J</w:t>
      </w:r>
      <w:r w:rsidR="003919A0">
        <w:t>,</w:t>
      </w:r>
      <w:r w:rsidR="00BB06EE">
        <w:t xml:space="preserve"> that he would not do so.</w:t>
      </w:r>
    </w:p>
    <w:p w14:paraId="735C2C88" w14:textId="77777777" w:rsidR="003919A0" w:rsidRDefault="003919A0" w:rsidP="00896322">
      <w:pPr>
        <w:keepNext/>
        <w:spacing w:after="240" w:line="480" w:lineRule="auto"/>
        <w:contextualSpacing/>
        <w:rPr>
          <w:rFonts w:cs="Arial"/>
          <w:b/>
          <w:bCs/>
          <w:u w:val="single"/>
        </w:rPr>
      </w:pPr>
    </w:p>
    <w:p w14:paraId="361367B9" w14:textId="77FE56FD" w:rsidR="00FD3632" w:rsidRPr="00896322" w:rsidRDefault="00FD3632" w:rsidP="00896322">
      <w:pPr>
        <w:keepNext/>
        <w:spacing w:after="240" w:line="480" w:lineRule="auto"/>
        <w:contextualSpacing/>
        <w:rPr>
          <w:rFonts w:cs="Arial"/>
        </w:rPr>
      </w:pPr>
      <w:r w:rsidRPr="00896322">
        <w:rPr>
          <w:rFonts w:cs="Arial"/>
          <w:b/>
          <w:bCs/>
          <w:u w:val="single"/>
        </w:rPr>
        <w:t>Order</w:t>
      </w:r>
    </w:p>
    <w:p w14:paraId="79B23BD4" w14:textId="61BF9287" w:rsidR="00FD3632" w:rsidRPr="00896322" w:rsidRDefault="00795388" w:rsidP="00795388">
      <w:pPr>
        <w:keepNext/>
        <w:spacing w:after="240" w:line="480" w:lineRule="auto"/>
        <w:contextualSpacing/>
        <w:rPr>
          <w:rFonts w:cs="Arial"/>
        </w:rPr>
      </w:pPr>
      <w:r w:rsidRPr="00896322">
        <w:rPr>
          <w:rFonts w:cs="Arial"/>
        </w:rPr>
        <w:t>[82]</w:t>
      </w:r>
      <w:r w:rsidRPr="00896322">
        <w:rPr>
          <w:rFonts w:cs="Arial"/>
        </w:rPr>
        <w:tab/>
      </w:r>
      <w:r w:rsidR="00FD3632" w:rsidRPr="00896322">
        <w:rPr>
          <w:rFonts w:cs="Arial"/>
        </w:rPr>
        <w:t>I accordingly grant the following order:</w:t>
      </w:r>
    </w:p>
    <w:p w14:paraId="70F2C9E3" w14:textId="7EABFCEC" w:rsidR="00FD3632" w:rsidRDefault="00FD3632" w:rsidP="00896322">
      <w:pPr>
        <w:keepNext/>
        <w:spacing w:after="240" w:line="480" w:lineRule="auto"/>
        <w:contextualSpacing/>
        <w:rPr>
          <w:rFonts w:cs="Arial"/>
        </w:rPr>
      </w:pPr>
      <w:r>
        <w:rPr>
          <w:rFonts w:cs="Arial"/>
        </w:rPr>
        <w:t>The Rule 45A application comprising of notices of motion dated 26 October 2022, 19 June 2023 and 22 June 2023 is dismissed with costs as between attorney and client.</w:t>
      </w:r>
    </w:p>
    <w:p w14:paraId="5BAADC44" w14:textId="77777777" w:rsidR="003919A0" w:rsidRDefault="003919A0" w:rsidP="00896322">
      <w:pPr>
        <w:keepNext/>
        <w:spacing w:after="240" w:line="480" w:lineRule="auto"/>
        <w:contextualSpacing/>
        <w:rPr>
          <w:rFonts w:cs="Arial"/>
        </w:rPr>
      </w:pPr>
    </w:p>
    <w:p w14:paraId="222CC60A" w14:textId="77777777" w:rsidR="003919A0" w:rsidRDefault="003919A0" w:rsidP="00896322">
      <w:pPr>
        <w:keepNext/>
        <w:spacing w:after="240" w:line="480" w:lineRule="auto"/>
        <w:contextualSpacing/>
        <w:rPr>
          <w:rFonts w:cs="Arial"/>
        </w:rPr>
      </w:pPr>
    </w:p>
    <w:p w14:paraId="27E4A390" w14:textId="77777777" w:rsidR="003919A0" w:rsidRPr="00FD3632" w:rsidRDefault="003919A0" w:rsidP="00896322">
      <w:pPr>
        <w:keepNext/>
        <w:spacing w:after="240" w:line="480" w:lineRule="auto"/>
        <w:contextualSpacing/>
        <w:rPr>
          <w:rFonts w:cs="Arial"/>
          <w:i/>
          <w:iCs/>
        </w:rPr>
      </w:pPr>
    </w:p>
    <w:p w14:paraId="5AAA6DBD" w14:textId="77777777" w:rsidR="00FD3632" w:rsidRPr="00FD3632" w:rsidRDefault="00FD3632" w:rsidP="00FD3632">
      <w:pPr>
        <w:keepNext/>
        <w:spacing w:after="240" w:line="480" w:lineRule="auto"/>
        <w:contextualSpacing/>
        <w:rPr>
          <w:rFonts w:cs="Arial"/>
          <w:i/>
          <w:iCs/>
        </w:rPr>
      </w:pPr>
    </w:p>
    <w:p w14:paraId="0C762EEC" w14:textId="77777777" w:rsidR="00B615BD" w:rsidRPr="00986CB4" w:rsidRDefault="0054307F" w:rsidP="00B615BD">
      <w:pPr>
        <w:tabs>
          <w:tab w:val="left" w:pos="851"/>
          <w:tab w:val="left" w:pos="1701"/>
          <w:tab w:val="left" w:pos="2835"/>
          <w:tab w:val="left" w:pos="3969"/>
          <w:tab w:val="right" w:pos="8222"/>
        </w:tabs>
        <w:spacing w:line="240" w:lineRule="auto"/>
        <w:ind w:left="691"/>
        <w:contextualSpacing/>
        <w:rPr>
          <w:rFonts w:cs="Arial"/>
        </w:rPr>
      </w:pPr>
      <w:r>
        <w:rPr>
          <w:rFonts w:cs="Arial"/>
        </w:rPr>
        <w:t xml:space="preserve">                                                                  </w:t>
      </w:r>
      <w:r w:rsidR="00B615BD" w:rsidRPr="00986CB4">
        <w:rPr>
          <w:rFonts w:cs="Arial"/>
        </w:rPr>
        <w:t>___________________________</w:t>
      </w:r>
    </w:p>
    <w:p w14:paraId="2CF2BDC5" w14:textId="77777777" w:rsidR="00B615BD" w:rsidRPr="00986CB4" w:rsidRDefault="00B615BD" w:rsidP="00CF33ED">
      <w:pPr>
        <w:spacing w:line="240" w:lineRule="auto"/>
        <w:ind w:left="691"/>
        <w:jc w:val="center"/>
        <w:outlineLvl w:val="0"/>
        <w:rPr>
          <w:rFonts w:cs="Arial"/>
        </w:rPr>
      </w:pPr>
      <w:r w:rsidRPr="00986CB4">
        <w:rPr>
          <w:rFonts w:cs="Arial"/>
        </w:rPr>
        <w:t xml:space="preserve">                                                                                            I OPPERMAN </w:t>
      </w:r>
    </w:p>
    <w:p w14:paraId="77670495" w14:textId="77777777" w:rsidR="00B615BD" w:rsidRPr="00986CB4" w:rsidRDefault="00B615BD" w:rsidP="00B615BD">
      <w:pPr>
        <w:spacing w:line="240" w:lineRule="auto"/>
        <w:ind w:left="691"/>
        <w:jc w:val="center"/>
        <w:rPr>
          <w:rFonts w:cs="Arial"/>
        </w:rPr>
      </w:pPr>
      <w:r w:rsidRPr="00986CB4">
        <w:rPr>
          <w:rFonts w:cs="Arial"/>
        </w:rPr>
        <w:t xml:space="preserve">                                                                            Judge of the High Court</w:t>
      </w:r>
    </w:p>
    <w:p w14:paraId="4627B60C" w14:textId="77777777" w:rsidR="00B615BD" w:rsidRPr="00986CB4" w:rsidRDefault="00B615BD" w:rsidP="00B615BD">
      <w:pPr>
        <w:spacing w:line="240" w:lineRule="auto"/>
        <w:ind w:left="691"/>
        <w:rPr>
          <w:rFonts w:cs="Arial"/>
        </w:rPr>
      </w:pPr>
      <w:r w:rsidRPr="00986CB4">
        <w:rPr>
          <w:rFonts w:cs="Arial"/>
        </w:rPr>
        <w:t xml:space="preserve">                                                        </w:t>
      </w:r>
      <w:r>
        <w:rPr>
          <w:rFonts w:cs="Arial"/>
        </w:rPr>
        <w:t xml:space="preserve">  </w:t>
      </w:r>
      <w:r w:rsidRPr="00986CB4">
        <w:rPr>
          <w:rFonts w:cs="Arial"/>
        </w:rPr>
        <w:t xml:space="preserve">Gauteng Local Division, Johannesburg      </w:t>
      </w:r>
    </w:p>
    <w:p w14:paraId="4F488B29" w14:textId="031E55CB" w:rsidR="000F3855" w:rsidRPr="00F021B8" w:rsidRDefault="00B615BD" w:rsidP="00F021B8">
      <w:pPr>
        <w:spacing w:line="480" w:lineRule="auto"/>
        <w:rPr>
          <w:rFonts w:cs="Arial"/>
        </w:rPr>
      </w:pPr>
      <w:r w:rsidRPr="00854D0C">
        <w:rPr>
          <w:rFonts w:cs="Arial"/>
        </w:rPr>
        <w:t xml:space="preserve">         </w:t>
      </w:r>
      <w:r w:rsidR="00B00C02">
        <w:rPr>
          <w:rFonts w:cs="Arial"/>
        </w:rPr>
        <w:t xml:space="preserve">                             </w:t>
      </w:r>
    </w:p>
    <w:p w14:paraId="33201455" w14:textId="77777777" w:rsidR="003D0817" w:rsidRDefault="003D0817" w:rsidP="00CF33ED">
      <w:pPr>
        <w:pStyle w:val="BodyText"/>
        <w:tabs>
          <w:tab w:val="left" w:pos="567"/>
        </w:tabs>
        <w:spacing w:before="120" w:line="240" w:lineRule="auto"/>
        <w:outlineLvl w:val="0"/>
        <w:rPr>
          <w:rFonts w:cs="Arial"/>
          <w:sz w:val="22"/>
          <w:szCs w:val="22"/>
          <w:lang w:val="en-ZA"/>
        </w:rPr>
      </w:pPr>
    </w:p>
    <w:p w14:paraId="1D91685C" w14:textId="77777777" w:rsidR="0005367B" w:rsidRDefault="0005367B" w:rsidP="00CF33ED">
      <w:pPr>
        <w:pStyle w:val="BodyText"/>
        <w:tabs>
          <w:tab w:val="left" w:pos="567"/>
        </w:tabs>
        <w:spacing w:before="120" w:line="240" w:lineRule="auto"/>
        <w:outlineLvl w:val="0"/>
        <w:rPr>
          <w:rFonts w:cs="Arial"/>
          <w:sz w:val="22"/>
          <w:szCs w:val="22"/>
          <w:lang w:val="en-ZA"/>
        </w:rPr>
      </w:pPr>
    </w:p>
    <w:p w14:paraId="4A6B2CE3" w14:textId="77777777" w:rsidR="003919A0" w:rsidRDefault="003919A0" w:rsidP="00CF33ED">
      <w:pPr>
        <w:pStyle w:val="BodyText"/>
        <w:tabs>
          <w:tab w:val="left" w:pos="567"/>
        </w:tabs>
        <w:spacing w:before="120" w:line="240" w:lineRule="auto"/>
        <w:outlineLvl w:val="0"/>
        <w:rPr>
          <w:rFonts w:cs="Arial"/>
          <w:sz w:val="22"/>
          <w:szCs w:val="22"/>
          <w:lang w:val="en-ZA"/>
        </w:rPr>
      </w:pPr>
    </w:p>
    <w:p w14:paraId="27DB662C" w14:textId="606C7F8C" w:rsidR="00B615BD" w:rsidRPr="00DA1738" w:rsidRDefault="0023551F" w:rsidP="00CF33ED">
      <w:pPr>
        <w:pStyle w:val="BodyText"/>
        <w:tabs>
          <w:tab w:val="left" w:pos="567"/>
        </w:tabs>
        <w:spacing w:before="120" w:line="240" w:lineRule="auto"/>
        <w:outlineLvl w:val="0"/>
        <w:rPr>
          <w:rFonts w:cs="Arial"/>
          <w:sz w:val="22"/>
          <w:szCs w:val="22"/>
          <w:lang w:val="en-ZA"/>
        </w:rPr>
      </w:pPr>
      <w:r>
        <w:rPr>
          <w:rFonts w:cs="Arial"/>
          <w:sz w:val="22"/>
          <w:szCs w:val="22"/>
          <w:lang w:val="en-ZA"/>
        </w:rPr>
        <w:t xml:space="preserve">Counsel for the </w:t>
      </w:r>
      <w:r w:rsidR="0074178C">
        <w:rPr>
          <w:rFonts w:cs="Arial"/>
          <w:sz w:val="22"/>
          <w:szCs w:val="22"/>
          <w:lang w:val="en-ZA"/>
        </w:rPr>
        <w:t>applicant</w:t>
      </w:r>
      <w:r w:rsidR="00FD3632">
        <w:rPr>
          <w:rFonts w:cs="Arial"/>
          <w:sz w:val="22"/>
          <w:szCs w:val="22"/>
          <w:lang w:val="en-ZA"/>
        </w:rPr>
        <w:t xml:space="preserve"> (Mr H)</w:t>
      </w:r>
      <w:r w:rsidR="0074178C">
        <w:rPr>
          <w:rFonts w:cs="Arial"/>
          <w:sz w:val="22"/>
          <w:szCs w:val="22"/>
          <w:lang w:val="en-ZA"/>
        </w:rPr>
        <w:t xml:space="preserve">: </w:t>
      </w:r>
      <w:r w:rsidR="00FD3632">
        <w:rPr>
          <w:rFonts w:cs="Arial"/>
          <w:sz w:val="22"/>
          <w:szCs w:val="22"/>
          <w:lang w:val="en-ZA"/>
        </w:rPr>
        <w:t>Adv Nick Jagga and Adv M Peacock</w:t>
      </w:r>
    </w:p>
    <w:p w14:paraId="26EB7509" w14:textId="60A443DE" w:rsidR="00B615BD" w:rsidRPr="00DA1738"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Instructed by: </w:t>
      </w:r>
      <w:r w:rsidR="00FD3632">
        <w:rPr>
          <w:rFonts w:cs="Arial"/>
          <w:sz w:val="22"/>
          <w:szCs w:val="22"/>
          <w:lang w:val="en-ZA"/>
        </w:rPr>
        <w:t>Jagga &amp; Associates</w:t>
      </w:r>
    </w:p>
    <w:p w14:paraId="37EC204A" w14:textId="69CD255A" w:rsidR="0023551F" w:rsidRDefault="00FD3632" w:rsidP="00B615BD">
      <w:pPr>
        <w:pStyle w:val="BodyText"/>
        <w:tabs>
          <w:tab w:val="left" w:pos="567"/>
        </w:tabs>
        <w:spacing w:before="120" w:line="240" w:lineRule="auto"/>
        <w:rPr>
          <w:rFonts w:cs="Arial"/>
          <w:sz w:val="22"/>
          <w:szCs w:val="22"/>
          <w:lang w:val="en-ZA"/>
        </w:rPr>
      </w:pPr>
      <w:r>
        <w:rPr>
          <w:rFonts w:cs="Arial"/>
          <w:sz w:val="22"/>
          <w:szCs w:val="22"/>
          <w:lang w:val="en-ZA"/>
        </w:rPr>
        <w:t xml:space="preserve">Attorney </w:t>
      </w:r>
      <w:r w:rsidR="0054307F">
        <w:rPr>
          <w:rFonts w:cs="Arial"/>
          <w:sz w:val="22"/>
          <w:szCs w:val="22"/>
          <w:lang w:val="en-ZA"/>
        </w:rPr>
        <w:t xml:space="preserve">for the </w:t>
      </w:r>
      <w:r w:rsidR="00BE6495">
        <w:rPr>
          <w:rFonts w:cs="Arial"/>
          <w:sz w:val="22"/>
          <w:szCs w:val="22"/>
          <w:lang w:val="en-ZA"/>
        </w:rPr>
        <w:t>Respondent</w:t>
      </w:r>
      <w:r>
        <w:rPr>
          <w:rFonts w:cs="Arial"/>
          <w:sz w:val="22"/>
          <w:szCs w:val="22"/>
          <w:lang w:val="en-ZA"/>
        </w:rPr>
        <w:t xml:space="preserve"> (Mrs SH)</w:t>
      </w:r>
      <w:r w:rsidR="0023551F">
        <w:rPr>
          <w:rFonts w:cs="Arial"/>
          <w:sz w:val="22"/>
          <w:szCs w:val="22"/>
          <w:lang w:val="en-ZA"/>
        </w:rPr>
        <w:t>:</w:t>
      </w:r>
      <w:r w:rsidR="008F38E3">
        <w:rPr>
          <w:rFonts w:cs="Arial"/>
          <w:sz w:val="22"/>
          <w:szCs w:val="22"/>
          <w:lang w:val="en-ZA"/>
        </w:rPr>
        <w:t xml:space="preserve"> </w:t>
      </w:r>
      <w:r>
        <w:rPr>
          <w:rFonts w:cs="Arial"/>
          <w:sz w:val="22"/>
          <w:szCs w:val="22"/>
          <w:lang w:val="en-ZA"/>
        </w:rPr>
        <w:t>Mr Dollie from Shaheed Dollie Incorporated</w:t>
      </w:r>
    </w:p>
    <w:p w14:paraId="12249CE5" w14:textId="21611143" w:rsidR="00A05DCE"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Date of hearing: </w:t>
      </w:r>
      <w:r w:rsidR="00FD3632">
        <w:rPr>
          <w:rFonts w:cs="Arial"/>
          <w:sz w:val="22"/>
          <w:szCs w:val="22"/>
          <w:lang w:val="en-ZA"/>
        </w:rPr>
        <w:t xml:space="preserve">11 and 17 </w:t>
      </w:r>
      <w:r w:rsidR="0074178C">
        <w:rPr>
          <w:rFonts w:cs="Arial"/>
          <w:sz w:val="22"/>
          <w:szCs w:val="22"/>
          <w:lang w:val="en-ZA"/>
        </w:rPr>
        <w:t>August</w:t>
      </w:r>
      <w:r w:rsidR="008F38E3">
        <w:rPr>
          <w:rFonts w:cs="Arial"/>
          <w:sz w:val="22"/>
          <w:szCs w:val="22"/>
          <w:lang w:val="en-ZA"/>
        </w:rPr>
        <w:t xml:space="preserve"> 2023</w:t>
      </w:r>
    </w:p>
    <w:p w14:paraId="21A3BD7B" w14:textId="495FB4FE" w:rsidR="00B615BD"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Date of Judgment:</w:t>
      </w:r>
      <w:r w:rsidR="00FD3632">
        <w:rPr>
          <w:rFonts w:cs="Arial"/>
          <w:sz w:val="22"/>
          <w:szCs w:val="22"/>
          <w:lang w:val="en-ZA"/>
        </w:rPr>
        <w:t xml:space="preserve"> </w:t>
      </w:r>
      <w:r w:rsidR="003919A0">
        <w:rPr>
          <w:rFonts w:cs="Arial"/>
          <w:sz w:val="22"/>
          <w:szCs w:val="22"/>
          <w:lang w:val="en-ZA"/>
        </w:rPr>
        <w:t>11</w:t>
      </w:r>
      <w:r w:rsidR="00FD3632">
        <w:rPr>
          <w:rFonts w:cs="Arial"/>
          <w:sz w:val="22"/>
          <w:szCs w:val="22"/>
          <w:lang w:val="en-ZA"/>
        </w:rPr>
        <w:t xml:space="preserve"> September</w:t>
      </w:r>
      <w:r w:rsidR="0074178C">
        <w:rPr>
          <w:rFonts w:cs="Arial"/>
          <w:sz w:val="22"/>
          <w:szCs w:val="22"/>
          <w:lang w:val="en-ZA"/>
        </w:rPr>
        <w:t xml:space="preserve"> </w:t>
      </w:r>
      <w:r w:rsidR="00F021B8">
        <w:rPr>
          <w:rFonts w:cs="Arial"/>
          <w:sz w:val="22"/>
          <w:szCs w:val="22"/>
          <w:lang w:val="en-ZA"/>
        </w:rPr>
        <w:t>2023</w:t>
      </w:r>
    </w:p>
    <w:p w14:paraId="21A8EBAE" w14:textId="77777777" w:rsidR="00B615BD" w:rsidRDefault="00B615BD" w:rsidP="00B615BD">
      <w:pPr>
        <w:pStyle w:val="BodyText"/>
        <w:tabs>
          <w:tab w:val="left" w:pos="567"/>
        </w:tabs>
        <w:spacing w:before="120" w:line="240" w:lineRule="auto"/>
        <w:rPr>
          <w:rFonts w:cs="Arial"/>
          <w:sz w:val="22"/>
          <w:szCs w:val="22"/>
          <w:lang w:val="en-ZA"/>
        </w:rPr>
      </w:pPr>
    </w:p>
    <w:bookmarkEnd w:id="0"/>
    <w:p w14:paraId="68663D70" w14:textId="77777777" w:rsidR="00CD63BF" w:rsidRDefault="00CD63BF" w:rsidP="00831B06">
      <w:pPr>
        <w:spacing w:after="240" w:line="480" w:lineRule="auto"/>
        <w:contextualSpacing/>
        <w:rPr>
          <w:rFonts w:cs="Arial"/>
        </w:rPr>
      </w:pPr>
    </w:p>
    <w:p w14:paraId="354FD99D" w14:textId="77777777" w:rsidR="00461A6A" w:rsidRPr="00B615BD" w:rsidRDefault="00461A6A" w:rsidP="00831B06">
      <w:pPr>
        <w:spacing w:after="240" w:line="480" w:lineRule="auto"/>
        <w:contextualSpacing/>
        <w:rPr>
          <w:rFonts w:cs="Arial"/>
        </w:rPr>
      </w:pPr>
    </w:p>
    <w:sectPr w:rsidR="00461A6A" w:rsidRPr="00B615BD" w:rsidSect="00D90DB2">
      <w:headerReference w:type="default" r:id="rId9"/>
      <w:pgSz w:w="11907" w:h="16839" w:code="9"/>
      <w:pgMar w:top="1440" w:right="1440" w:bottom="1191" w:left="144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57D4" w14:textId="77777777" w:rsidR="00A72DED" w:rsidRDefault="00A72DED" w:rsidP="0082414F">
      <w:pPr>
        <w:spacing w:line="240" w:lineRule="auto"/>
      </w:pPr>
      <w:r>
        <w:separator/>
      </w:r>
    </w:p>
  </w:endnote>
  <w:endnote w:type="continuationSeparator" w:id="0">
    <w:p w14:paraId="4B025C5E" w14:textId="77777777" w:rsidR="00A72DED" w:rsidRDefault="00A72DED"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AAC3" w14:textId="77777777" w:rsidR="00A72DED" w:rsidRDefault="00A72DED" w:rsidP="0082414F">
      <w:pPr>
        <w:spacing w:line="240" w:lineRule="auto"/>
      </w:pPr>
      <w:r>
        <w:separator/>
      </w:r>
    </w:p>
  </w:footnote>
  <w:footnote w:type="continuationSeparator" w:id="0">
    <w:p w14:paraId="2F29BA37" w14:textId="77777777" w:rsidR="00A72DED" w:rsidRDefault="00A72DED" w:rsidP="0082414F">
      <w:pPr>
        <w:spacing w:line="240" w:lineRule="auto"/>
      </w:pPr>
      <w:r>
        <w:continuationSeparator/>
      </w:r>
    </w:p>
  </w:footnote>
  <w:footnote w:id="1">
    <w:p w14:paraId="5F60BD39" w14:textId="44FE2D0A" w:rsidR="00FD3632" w:rsidRPr="00FD3632" w:rsidRDefault="00FD3632">
      <w:pPr>
        <w:pStyle w:val="FootnoteText"/>
        <w:rPr>
          <w:lang w:val="en-US"/>
        </w:rPr>
      </w:pPr>
      <w:r>
        <w:rPr>
          <w:rStyle w:val="FootnoteReference"/>
        </w:rPr>
        <w:footnoteRef/>
      </w:r>
      <w:r>
        <w:t xml:space="preserve"> </w:t>
      </w:r>
      <w:r>
        <w:rPr>
          <w:lang w:val="en-US"/>
        </w:rPr>
        <w:t>Paragraph [14] – the monetary portion of the maintenance obligations of Mr H in respect of both Mrs SH and the 3 minor children and Paragraph [16] – the order in respect of the contribution towards costs.</w:t>
      </w:r>
    </w:p>
  </w:footnote>
  <w:footnote w:id="2">
    <w:p w14:paraId="72C3AFDC" w14:textId="77777777" w:rsidR="00FD3632" w:rsidRPr="00FD3632" w:rsidRDefault="00FD3632" w:rsidP="00FD3632">
      <w:pPr>
        <w:pStyle w:val="FootnoteText"/>
        <w:rPr>
          <w:lang w:val="en-US"/>
        </w:rPr>
      </w:pPr>
      <w:r>
        <w:rPr>
          <w:rStyle w:val="FootnoteReference"/>
        </w:rPr>
        <w:footnoteRef/>
      </w:r>
      <w:r>
        <w:t xml:space="preserve"> </w:t>
      </w:r>
      <w:r>
        <w:rPr>
          <w:lang w:val="en-US"/>
        </w:rPr>
        <w:t>I was appointed Case Manager towards the end of 2022.</w:t>
      </w:r>
    </w:p>
  </w:footnote>
  <w:footnote w:id="3">
    <w:p w14:paraId="19E476E6" w14:textId="77777777" w:rsidR="00220571" w:rsidRPr="00220571" w:rsidRDefault="00220571" w:rsidP="00220571">
      <w:pPr>
        <w:pStyle w:val="FootnoteText"/>
        <w:rPr>
          <w:lang w:val="en-US"/>
        </w:rPr>
      </w:pPr>
      <w:r>
        <w:rPr>
          <w:rStyle w:val="FootnoteReference"/>
        </w:rPr>
        <w:footnoteRef/>
      </w:r>
      <w:r>
        <w:t xml:space="preserve"> </w:t>
      </w:r>
      <w:r>
        <w:rPr>
          <w:lang w:val="en-US"/>
        </w:rPr>
        <w:t>This was due to, amongst other reasons, an application to permit a further supplementary affidavit, a postponement application and an intervention application having to be considered.</w:t>
      </w:r>
    </w:p>
  </w:footnote>
  <w:footnote w:id="4">
    <w:p w14:paraId="1A08947B" w14:textId="77777777" w:rsidR="00571479" w:rsidRPr="00CF006B" w:rsidRDefault="00571479" w:rsidP="00571479">
      <w:pPr>
        <w:pStyle w:val="FootnoteText"/>
        <w:rPr>
          <w:lang w:val="en-ZA"/>
        </w:rPr>
      </w:pPr>
      <w:r>
        <w:rPr>
          <w:rStyle w:val="FootnoteReference"/>
          <w:rFonts w:eastAsia="Calibri"/>
        </w:rPr>
        <w:footnoteRef/>
      </w:r>
      <w:r>
        <w:t xml:space="preserve"> </w:t>
      </w:r>
      <w:r w:rsidRPr="00CF006B">
        <w:rPr>
          <w:i/>
          <w:iCs/>
        </w:rPr>
        <w:t>Coral Lagoon Investments 194 (Pty) Ltd and Another v Capitec Bank Holdings Limited</w:t>
      </w:r>
      <w:r w:rsidRPr="00CF006B">
        <w:t xml:space="preserve"> (Case no.887/2021) [2022] ZASCA 144 (24 October 2022)</w:t>
      </w:r>
      <w:r>
        <w:t xml:space="preserve"> at [29] and the authorities cited there.</w:t>
      </w:r>
    </w:p>
  </w:footnote>
  <w:footnote w:id="5">
    <w:p w14:paraId="11854483" w14:textId="05A5E7B8" w:rsidR="00FD3632" w:rsidRPr="00FD3632" w:rsidRDefault="00FD3632">
      <w:pPr>
        <w:pStyle w:val="FootnoteText"/>
        <w:rPr>
          <w:lang w:val="en-US"/>
        </w:rPr>
      </w:pPr>
      <w:r>
        <w:rPr>
          <w:rStyle w:val="FootnoteReference"/>
        </w:rPr>
        <w:footnoteRef/>
      </w:r>
      <w:r>
        <w:t xml:space="preserve"> </w:t>
      </w:r>
      <w:r>
        <w:rPr>
          <w:lang w:val="en-US"/>
        </w:rPr>
        <w:t xml:space="preserve"> Before Makume J Mr H sought the stay of the entire Victor J order and now it is only paragraphs [14] and [16] </w:t>
      </w:r>
    </w:p>
  </w:footnote>
  <w:footnote w:id="6">
    <w:p w14:paraId="70A7FFFB" w14:textId="3A756560" w:rsidR="00FD3632" w:rsidRPr="00FD3632" w:rsidRDefault="00FD3632">
      <w:pPr>
        <w:pStyle w:val="FootnoteText"/>
        <w:rPr>
          <w:lang w:val="en-US"/>
        </w:rPr>
      </w:pPr>
      <w:r>
        <w:rPr>
          <w:rStyle w:val="FootnoteReference"/>
        </w:rPr>
        <w:footnoteRef/>
      </w:r>
      <w:r>
        <w:t xml:space="preserve"> </w:t>
      </w:r>
      <w:r>
        <w:rPr>
          <w:lang w:val="en-US"/>
        </w:rPr>
        <w:t>Supra at para [</w:t>
      </w:r>
      <w:r w:rsidR="003919A0">
        <w:rPr>
          <w:lang w:val="en-US"/>
        </w:rPr>
        <w:t>8</w:t>
      </w:r>
      <w:r>
        <w:rPr>
          <w:lang w:val="en-US"/>
        </w:rPr>
        <w:t>]</w:t>
      </w:r>
    </w:p>
  </w:footnote>
  <w:footnote w:id="7">
    <w:p w14:paraId="61FCD195" w14:textId="52407392" w:rsidR="00FD3632" w:rsidRPr="00FD3632" w:rsidRDefault="00FD3632">
      <w:pPr>
        <w:pStyle w:val="FootnoteText"/>
        <w:rPr>
          <w:lang w:val="en-US"/>
        </w:rPr>
      </w:pPr>
      <w:r>
        <w:rPr>
          <w:rStyle w:val="FootnoteReference"/>
        </w:rPr>
        <w:footnoteRef/>
      </w:r>
      <w:r>
        <w:t xml:space="preserve"> </w:t>
      </w:r>
      <w:r w:rsidRPr="00FD3632">
        <w:rPr>
          <w:i/>
          <w:iCs/>
          <w:lang w:val="en-US"/>
        </w:rPr>
        <w:t>Coral Lagoon Investments 194 (Pty) Ltd and Another v Capitec Bank Holdings Limited</w:t>
      </w:r>
      <w:r>
        <w:rPr>
          <w:lang w:val="en-US"/>
        </w:rPr>
        <w:t xml:space="preserve"> [2022] ZASCA 144 (24 October 2022). </w:t>
      </w:r>
    </w:p>
  </w:footnote>
  <w:footnote w:id="8">
    <w:p w14:paraId="45B96CB7" w14:textId="3979145E" w:rsidR="00571479" w:rsidRPr="00E02546" w:rsidRDefault="00571479" w:rsidP="00571479">
      <w:pPr>
        <w:pStyle w:val="FootnoteText"/>
        <w:rPr>
          <w:lang w:val="en-ZA"/>
        </w:rPr>
      </w:pPr>
      <w:r>
        <w:rPr>
          <w:rStyle w:val="FootnoteReference"/>
          <w:rFonts w:eastAsia="Calibri"/>
        </w:rPr>
        <w:footnoteRef/>
      </w:r>
      <w:r>
        <w:t xml:space="preserve"> </w:t>
      </w:r>
      <w:r w:rsidRPr="00220C7C">
        <w:rPr>
          <w:i/>
          <w:iCs/>
          <w:lang w:val="en-ZA"/>
        </w:rPr>
        <w:t>Coral Lagoon supr</w:t>
      </w:r>
      <w:r w:rsidR="00FD3632">
        <w:rPr>
          <w:i/>
          <w:iCs/>
          <w:lang w:val="en-ZA"/>
        </w:rPr>
        <w:t>a</w:t>
      </w:r>
      <w:r>
        <w:rPr>
          <w:lang w:val="en-ZA"/>
        </w:rPr>
        <w:t xml:space="preserve"> at [30].</w:t>
      </w:r>
    </w:p>
  </w:footnote>
  <w:footnote w:id="9">
    <w:p w14:paraId="5A29B4FF" w14:textId="6D6C96AB" w:rsidR="00571479" w:rsidRPr="00EE71D6" w:rsidRDefault="00571479" w:rsidP="00571479">
      <w:pPr>
        <w:pStyle w:val="FootnoteText"/>
        <w:rPr>
          <w:lang w:val="en-ZA"/>
        </w:rPr>
      </w:pPr>
      <w:r>
        <w:rPr>
          <w:rStyle w:val="FootnoteReference"/>
          <w:rFonts w:eastAsia="Calibri"/>
        </w:rPr>
        <w:footnoteRef/>
      </w:r>
      <w:r>
        <w:t xml:space="preserve"> </w:t>
      </w:r>
      <w:r w:rsidRPr="00220C7C">
        <w:rPr>
          <w:i/>
          <w:iCs/>
          <w:lang w:val="en-ZA"/>
        </w:rPr>
        <w:t xml:space="preserve">Coral </w:t>
      </w:r>
      <w:r w:rsidR="00FD3632">
        <w:rPr>
          <w:i/>
          <w:iCs/>
          <w:lang w:val="en-ZA"/>
        </w:rPr>
        <w:t>Lagoon</w:t>
      </w:r>
      <w:r>
        <w:rPr>
          <w:i/>
          <w:iCs/>
          <w:lang w:val="en-ZA"/>
        </w:rPr>
        <w:t xml:space="preserve"> supra</w:t>
      </w:r>
      <w:r>
        <w:rPr>
          <w:lang w:val="en-ZA"/>
        </w:rPr>
        <w:t xml:space="preserve"> at [36]</w:t>
      </w:r>
      <w:r>
        <w:t>.</w:t>
      </w:r>
    </w:p>
  </w:footnote>
  <w:footnote w:id="10">
    <w:p w14:paraId="0D118DBB" w14:textId="62FD33B7" w:rsidR="00571479" w:rsidRPr="00220C7C" w:rsidRDefault="00571479" w:rsidP="00571479">
      <w:pPr>
        <w:pStyle w:val="FootnoteText"/>
        <w:rPr>
          <w:lang w:val="en-ZA"/>
        </w:rPr>
      </w:pPr>
      <w:r>
        <w:rPr>
          <w:rStyle w:val="FootnoteReference"/>
          <w:rFonts w:eastAsia="Calibri"/>
        </w:rPr>
        <w:footnoteRef/>
      </w:r>
      <w:r>
        <w:t xml:space="preserve"> </w:t>
      </w:r>
      <w:r w:rsidRPr="00220C7C">
        <w:rPr>
          <w:i/>
          <w:iCs/>
          <w:lang w:val="en-ZA"/>
        </w:rPr>
        <w:t xml:space="preserve">Coral </w:t>
      </w:r>
      <w:r w:rsidR="00FD3632">
        <w:rPr>
          <w:i/>
          <w:iCs/>
          <w:lang w:val="en-ZA"/>
        </w:rPr>
        <w:t>Lagoon</w:t>
      </w:r>
      <w:r w:rsidRPr="00220C7C">
        <w:rPr>
          <w:i/>
          <w:iCs/>
          <w:lang w:val="en-ZA"/>
        </w:rPr>
        <w:t xml:space="preserve"> supra</w:t>
      </w:r>
      <w:r>
        <w:rPr>
          <w:lang w:val="en-ZA"/>
        </w:rPr>
        <w:t xml:space="preserve"> at [38].</w:t>
      </w:r>
    </w:p>
  </w:footnote>
  <w:footnote w:id="11">
    <w:p w14:paraId="3253727E" w14:textId="1FC63D47" w:rsidR="00FD3632" w:rsidRPr="00FD3632" w:rsidRDefault="00FD3632">
      <w:pPr>
        <w:pStyle w:val="FootnoteText"/>
        <w:rPr>
          <w:lang w:val="en-US"/>
        </w:rPr>
      </w:pPr>
      <w:r>
        <w:rPr>
          <w:rStyle w:val="FootnoteReference"/>
        </w:rPr>
        <w:footnoteRef/>
      </w:r>
      <w:r>
        <w:t xml:space="preserve"> </w:t>
      </w:r>
      <w:r w:rsidRPr="003919A0">
        <w:rPr>
          <w:i/>
          <w:iCs/>
          <w:lang w:val="en-US"/>
        </w:rPr>
        <w:t>S v H</w:t>
      </w:r>
      <w:r w:rsidR="003919A0" w:rsidRPr="003919A0">
        <w:rPr>
          <w:i/>
          <w:iCs/>
          <w:lang w:val="en-US"/>
        </w:rPr>
        <w:t xml:space="preserve"> and Others</w:t>
      </w:r>
      <w:r w:rsidR="003919A0">
        <w:rPr>
          <w:lang w:val="en-US"/>
        </w:rPr>
        <w:t xml:space="preserve"> [2023] ZAGPJHC 283 (30 March 2023)</w:t>
      </w:r>
    </w:p>
  </w:footnote>
  <w:footnote w:id="12">
    <w:p w14:paraId="5CEE1EF2" w14:textId="30BB5EDE" w:rsidR="00FD3632" w:rsidRPr="00FD3632" w:rsidRDefault="00FD3632">
      <w:pPr>
        <w:pStyle w:val="FootnoteText"/>
        <w:rPr>
          <w:lang w:val="en-US"/>
        </w:rPr>
      </w:pPr>
      <w:r>
        <w:rPr>
          <w:rStyle w:val="FootnoteReference"/>
        </w:rPr>
        <w:footnoteRef/>
      </w:r>
      <w:r>
        <w:t xml:space="preserve"> </w:t>
      </w:r>
      <w:r w:rsidRPr="00FD3632">
        <w:rPr>
          <w:i/>
          <w:iCs/>
          <w:lang w:val="en-US"/>
        </w:rPr>
        <w:t>MEC, Department of Public Works and Others v Ikamva Architects and Others,</w:t>
      </w:r>
      <w:r>
        <w:rPr>
          <w:lang w:val="en-US"/>
        </w:rPr>
        <w:t xml:space="preserve"> 2022 (6) SA 275 (ECB) at para [81]</w:t>
      </w:r>
    </w:p>
  </w:footnote>
  <w:footnote w:id="13">
    <w:p w14:paraId="27C51413" w14:textId="4A63E2D0" w:rsidR="00FD3632" w:rsidRPr="00FD3632" w:rsidRDefault="00FD3632">
      <w:pPr>
        <w:pStyle w:val="FootnoteText"/>
        <w:rPr>
          <w:lang w:val="en-US"/>
        </w:rPr>
      </w:pPr>
      <w:r>
        <w:rPr>
          <w:rStyle w:val="FootnoteReference"/>
        </w:rPr>
        <w:footnoteRef/>
      </w:r>
      <w:r>
        <w:t xml:space="preserve"> </w:t>
      </w:r>
      <w:r>
        <w:rPr>
          <w:lang w:val="en-US"/>
        </w:rPr>
        <w:t>Supra at paras [81] to [91]</w:t>
      </w:r>
    </w:p>
  </w:footnote>
  <w:footnote w:id="14">
    <w:p w14:paraId="77D59416" w14:textId="105E87AE" w:rsidR="00FD3632" w:rsidRPr="00FD3632" w:rsidRDefault="00FD3632">
      <w:pPr>
        <w:pStyle w:val="FootnoteText"/>
        <w:rPr>
          <w:lang w:val="en-US"/>
        </w:rPr>
      </w:pPr>
      <w:r>
        <w:rPr>
          <w:rStyle w:val="FootnoteReference"/>
        </w:rPr>
        <w:footnoteRef/>
      </w:r>
      <w:r>
        <w:t xml:space="preserve"> </w:t>
      </w:r>
      <w:r w:rsidRPr="00FD3632">
        <w:rPr>
          <w:i/>
          <w:iCs/>
          <w:lang w:val="en-US"/>
        </w:rPr>
        <w:t>Strime v Strime</w:t>
      </w:r>
      <w:r>
        <w:rPr>
          <w:lang w:val="en-US"/>
        </w:rPr>
        <w:t>, 1983 (4) SA 850 (C)</w:t>
      </w:r>
    </w:p>
  </w:footnote>
  <w:footnote w:id="15">
    <w:p w14:paraId="743AF34D" w14:textId="494A0127" w:rsidR="00FD3632" w:rsidRPr="00FD3632" w:rsidRDefault="00FD3632">
      <w:pPr>
        <w:pStyle w:val="FootnoteText"/>
        <w:rPr>
          <w:lang w:val="en-US"/>
        </w:rPr>
      </w:pPr>
      <w:r>
        <w:rPr>
          <w:rStyle w:val="FootnoteReference"/>
        </w:rPr>
        <w:footnoteRef/>
      </w:r>
      <w:r>
        <w:t xml:space="preserve"> </w:t>
      </w:r>
      <w:r>
        <w:rPr>
          <w:lang w:val="en-US"/>
        </w:rPr>
        <w:t>2019 (6) SA 1 (CC) at para [58]</w:t>
      </w:r>
    </w:p>
  </w:footnote>
  <w:footnote w:id="16">
    <w:p w14:paraId="291609C6" w14:textId="134329A1" w:rsidR="00FD3632" w:rsidRPr="00FD3632" w:rsidRDefault="00FD3632">
      <w:pPr>
        <w:pStyle w:val="FootnoteText"/>
        <w:rPr>
          <w:lang w:val="en-US"/>
        </w:rPr>
      </w:pPr>
      <w:r>
        <w:rPr>
          <w:rStyle w:val="FootnoteReference"/>
        </w:rPr>
        <w:footnoteRef/>
      </w:r>
      <w:r>
        <w:t xml:space="preserve"> </w:t>
      </w:r>
      <w:r w:rsidRPr="00FD3632">
        <w:rPr>
          <w:i/>
          <w:iCs/>
          <w:lang w:val="en-US"/>
        </w:rPr>
        <w:t>Gois t/a Shakespeare’s Pub v Van Zyl</w:t>
      </w:r>
      <w:r>
        <w:rPr>
          <w:lang w:val="en-US"/>
        </w:rPr>
        <w:t>, 2011 (1) SA 148 (LC);</w:t>
      </w:r>
    </w:p>
  </w:footnote>
  <w:footnote w:id="17">
    <w:p w14:paraId="62E08CD5" w14:textId="298D46D2" w:rsidR="00FD3632" w:rsidRPr="00FD3632" w:rsidRDefault="00FD3632">
      <w:pPr>
        <w:pStyle w:val="FootnoteText"/>
        <w:rPr>
          <w:lang w:val="en-US"/>
        </w:rPr>
      </w:pPr>
      <w:r>
        <w:rPr>
          <w:rStyle w:val="FootnoteReference"/>
        </w:rPr>
        <w:footnoteRef/>
      </w:r>
      <w:r>
        <w:t xml:space="preserve"> </w:t>
      </w:r>
      <w:r w:rsidRPr="00FD3632">
        <w:rPr>
          <w:i/>
          <w:iCs/>
          <w:lang w:val="en-US"/>
        </w:rPr>
        <w:t>University of the Free State v Afriforum and Another</w:t>
      </w:r>
      <w:r>
        <w:rPr>
          <w:lang w:val="en-US"/>
        </w:rPr>
        <w:t xml:space="preserve">, [2016] ZASCA 165 at para [44] </w:t>
      </w:r>
    </w:p>
  </w:footnote>
  <w:footnote w:id="18">
    <w:p w14:paraId="265079BA" w14:textId="39A0C85E" w:rsidR="00FD3632" w:rsidRPr="00FD3632" w:rsidRDefault="00FD3632">
      <w:pPr>
        <w:pStyle w:val="FootnoteText"/>
        <w:rPr>
          <w:lang w:val="en-US"/>
        </w:rPr>
      </w:pPr>
      <w:r>
        <w:rPr>
          <w:rStyle w:val="FootnoteReference"/>
        </w:rPr>
        <w:footnoteRef/>
      </w:r>
      <w:r>
        <w:t xml:space="preserve"> </w:t>
      </w:r>
      <w:r>
        <w:rPr>
          <w:lang w:val="en-US"/>
        </w:rPr>
        <w:t>Paras [2</w:t>
      </w:r>
      <w:r w:rsidR="003919A0">
        <w:rPr>
          <w:lang w:val="en-US"/>
        </w:rPr>
        <w:t>5</w:t>
      </w:r>
      <w:r>
        <w:rPr>
          <w:lang w:val="en-US"/>
        </w:rPr>
        <w:t>] to [2</w:t>
      </w:r>
      <w:r w:rsidR="003919A0">
        <w:rPr>
          <w:lang w:val="en-US"/>
        </w:rPr>
        <w:t>9</w:t>
      </w:r>
      <w:r>
        <w:rPr>
          <w:lang w:val="en-US"/>
        </w:rPr>
        <w:t>]</w:t>
      </w:r>
    </w:p>
  </w:footnote>
  <w:footnote w:id="19">
    <w:p w14:paraId="131CC604" w14:textId="77777777" w:rsidR="00FD3632" w:rsidRPr="00FD3632" w:rsidRDefault="00FD3632" w:rsidP="00FD3632">
      <w:pPr>
        <w:pStyle w:val="FootnoteText"/>
        <w:rPr>
          <w:lang w:val="en-US"/>
        </w:rPr>
      </w:pPr>
      <w:r>
        <w:rPr>
          <w:rStyle w:val="FootnoteReference"/>
        </w:rPr>
        <w:footnoteRef/>
      </w:r>
      <w:r>
        <w:t xml:space="preserve">  Supra at paragraph [54]</w:t>
      </w:r>
    </w:p>
  </w:footnote>
  <w:footnote w:id="20">
    <w:p w14:paraId="2010BD0B" w14:textId="5A66A190" w:rsidR="00FD3632" w:rsidRPr="00FD3632" w:rsidRDefault="00FD3632">
      <w:pPr>
        <w:pStyle w:val="FootnoteText"/>
        <w:rPr>
          <w:lang w:val="en-US"/>
        </w:rPr>
      </w:pPr>
      <w:r>
        <w:rPr>
          <w:rStyle w:val="FootnoteReference"/>
        </w:rPr>
        <w:footnoteRef/>
      </w:r>
      <w:r>
        <w:t xml:space="preserve"> </w:t>
      </w:r>
      <w:r>
        <w:rPr>
          <w:lang w:val="en-US"/>
        </w:rPr>
        <w:t>“</w:t>
      </w:r>
      <w:r w:rsidRPr="00FD3632">
        <w:rPr>
          <w:i/>
          <w:iCs/>
          <w:lang w:val="en-US"/>
        </w:rPr>
        <w:t>Common Purpose: Collegiality and Ethics in Family Law</w:t>
      </w:r>
      <w:r>
        <w:rPr>
          <w:lang w:val="en-US"/>
        </w:rPr>
        <w:t>”, The Judiciary, December 2020 Q3 Issue p 22</w:t>
      </w:r>
    </w:p>
  </w:footnote>
  <w:footnote w:id="21">
    <w:p w14:paraId="09DE2D4F" w14:textId="1D32A395" w:rsidR="00662828" w:rsidRPr="00662828" w:rsidRDefault="00662828">
      <w:pPr>
        <w:pStyle w:val="FootnoteText"/>
        <w:rPr>
          <w:lang w:val="en-US"/>
        </w:rPr>
      </w:pPr>
      <w:r>
        <w:rPr>
          <w:rStyle w:val="FootnoteReference"/>
        </w:rPr>
        <w:footnoteRef/>
      </w:r>
      <w:r>
        <w:t xml:space="preserve"> </w:t>
      </w:r>
      <w:r>
        <w:rPr>
          <w:lang w:val="en-US"/>
        </w:rPr>
        <w:t>1999 JDR 156 (W)</w:t>
      </w:r>
    </w:p>
  </w:footnote>
  <w:footnote w:id="22">
    <w:p w14:paraId="6240E018" w14:textId="3C55F028" w:rsidR="00FD3632" w:rsidRPr="00FD3632" w:rsidRDefault="00FD3632">
      <w:pPr>
        <w:pStyle w:val="FootnoteText"/>
        <w:rPr>
          <w:lang w:val="en-US"/>
        </w:rPr>
      </w:pPr>
      <w:r>
        <w:rPr>
          <w:rStyle w:val="FootnoteReference"/>
        </w:rPr>
        <w:footnoteRef/>
      </w:r>
      <w:r>
        <w:t xml:space="preserve">  </w:t>
      </w:r>
      <w:r>
        <w:rPr>
          <w:rFonts w:cs="Arial"/>
        </w:rPr>
        <w:t>The instructing attorney and not counsel, Adv Nick Jagga. The de bonis propriis order was not sought against Adv Nick Jagga.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0682"/>
      <w:docPartObj>
        <w:docPartGallery w:val="Page Numbers (Top of Page)"/>
        <w:docPartUnique/>
      </w:docPartObj>
    </w:sdtPr>
    <w:sdtEndPr>
      <w:rPr>
        <w:noProof/>
      </w:rPr>
    </w:sdtEndPr>
    <w:sdtContent>
      <w:p w14:paraId="07AAE11C" w14:textId="63C7E508" w:rsidR="00A05DCE" w:rsidRDefault="00A05DCE">
        <w:pPr>
          <w:pStyle w:val="Header"/>
          <w:jc w:val="right"/>
        </w:pPr>
        <w:r>
          <w:fldChar w:fldCharType="begin"/>
        </w:r>
        <w:r>
          <w:instrText xml:space="preserve"> PAGE   \* MERGEFORMAT </w:instrText>
        </w:r>
        <w:r>
          <w:fldChar w:fldCharType="separate"/>
        </w:r>
        <w:r w:rsidR="00795388">
          <w:rPr>
            <w:noProof/>
          </w:rPr>
          <w:t>2</w:t>
        </w:r>
        <w:r>
          <w:rPr>
            <w:noProof/>
          </w:rPr>
          <w:fldChar w:fldCharType="end"/>
        </w:r>
      </w:p>
    </w:sdtContent>
  </w:sdt>
  <w:p w14:paraId="418AA2F3" w14:textId="77777777" w:rsidR="00A05DCE" w:rsidRDefault="00A0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1">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C374B15"/>
    <w:multiLevelType w:val="hybridMultilevel"/>
    <w:tmpl w:val="3ABA3D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280214"/>
    <w:multiLevelType w:val="hybridMultilevel"/>
    <w:tmpl w:val="B75E02B4"/>
    <w:lvl w:ilvl="0" w:tplc="4C5CFAEC">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nsid w:val="267D30D0"/>
    <w:multiLevelType w:val="hybridMultilevel"/>
    <w:tmpl w:val="607601FE"/>
    <w:lvl w:ilvl="0" w:tplc="E8A21D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F75EA"/>
    <w:multiLevelType w:val="hybridMultilevel"/>
    <w:tmpl w:val="C722FF5E"/>
    <w:lvl w:ilvl="0" w:tplc="E320D07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31088"/>
    <w:multiLevelType w:val="multilevel"/>
    <w:tmpl w:val="ECD8A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32EAB"/>
    <w:multiLevelType w:val="multilevel"/>
    <w:tmpl w:val="5E74178C"/>
    <w:lvl w:ilvl="0">
      <w:start w:val="1"/>
      <w:numFmt w:val="decimal"/>
      <w:pStyle w:val="1"/>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13E57E3"/>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E05A4B"/>
    <w:multiLevelType w:val="hybridMultilevel"/>
    <w:tmpl w:val="539A8DA0"/>
    <w:lvl w:ilvl="0" w:tplc="82D8FBCC">
      <w:start w:val="1"/>
      <w:numFmt w:val="decimal"/>
      <w:lvlText w:val="(%1)"/>
      <w:lvlJc w:val="left"/>
      <w:pPr>
        <w:ind w:left="1704" w:hanging="57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3EA541D"/>
    <w:multiLevelType w:val="hybridMultilevel"/>
    <w:tmpl w:val="430801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16">
    <w:nsid w:val="3ABE5142"/>
    <w:multiLevelType w:val="hybridMultilevel"/>
    <w:tmpl w:val="63A41DC4"/>
    <w:lvl w:ilvl="0" w:tplc="6E3EA458">
      <w:start w:val="4"/>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C051B5"/>
    <w:multiLevelType w:val="multilevel"/>
    <w:tmpl w:val="10060EC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87618A"/>
    <w:multiLevelType w:val="hybridMultilevel"/>
    <w:tmpl w:val="DEB8F666"/>
    <w:lvl w:ilvl="0" w:tplc="3D2639EE">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40610A34"/>
    <w:multiLevelType w:val="hybridMultilevel"/>
    <w:tmpl w:val="54B8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21">
    <w:nsid w:val="45BA4197"/>
    <w:multiLevelType w:val="multilevel"/>
    <w:tmpl w:val="177A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F365B9"/>
    <w:multiLevelType w:val="hybridMultilevel"/>
    <w:tmpl w:val="52C488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E47436E"/>
    <w:multiLevelType w:val="multilevel"/>
    <w:tmpl w:val="D1125F3A"/>
    <w:lvl w:ilvl="0">
      <w:start w:val="1"/>
      <w:numFmt w:val="decimal"/>
      <w:pStyle w:val="Para1"/>
      <w:lvlText w:val="%1."/>
      <w:lvlJc w:val="left"/>
      <w:pPr>
        <w:ind w:left="360" w:hanging="360"/>
      </w:pPr>
    </w:lvl>
    <w:lvl w:ilvl="1">
      <w:start w:val="1"/>
      <w:numFmt w:val="decimal"/>
      <w:pStyle w:val="Para2"/>
      <w:lvlText w:val="%1.%2."/>
      <w:lvlJc w:val="left"/>
      <w:pPr>
        <w:ind w:left="792" w:hanging="432"/>
      </w:pPr>
    </w:lvl>
    <w:lvl w:ilvl="2">
      <w:start w:val="1"/>
      <w:numFmt w:val="decimal"/>
      <w:pStyle w:val="Par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C4746D"/>
    <w:multiLevelType w:val="hybridMultilevel"/>
    <w:tmpl w:val="75EC83B0"/>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9">
    <w:nsid w:val="52DD1F9C"/>
    <w:multiLevelType w:val="multilevel"/>
    <w:tmpl w:val="A9D4C0A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56A1242"/>
    <w:multiLevelType w:val="hybridMultilevel"/>
    <w:tmpl w:val="D0328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777AF9"/>
    <w:multiLevelType w:val="multilevel"/>
    <w:tmpl w:val="3FD2DA58"/>
    <w:lvl w:ilvl="0">
      <w:start w:val="1"/>
      <w:numFmt w:val="decimal"/>
      <w:lvlText w:val="%1"/>
      <w:lvlJc w:val="left"/>
      <w:pPr>
        <w:tabs>
          <w:tab w:val="num" w:pos="851"/>
        </w:tabs>
        <w:ind w:left="851" w:hanging="851"/>
      </w:pPr>
      <w:rPr>
        <w:rFonts w:hint="default"/>
        <w:b w:val="0"/>
        <w:i w:val="0"/>
        <w:sz w:val="20"/>
        <w:szCs w:val="20"/>
        <w:vertAlign w:val="superscript"/>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2">
    <w:nsid w:val="61BB008D"/>
    <w:multiLevelType w:val="hybridMultilevel"/>
    <w:tmpl w:val="DA9A0304"/>
    <w:lvl w:ilvl="0" w:tplc="512A21E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33">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34">
    <w:nsid w:val="69D14D4F"/>
    <w:multiLevelType w:val="hybridMultilevel"/>
    <w:tmpl w:val="1DC80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2F204E3"/>
    <w:multiLevelType w:val="hybridMultilevel"/>
    <w:tmpl w:val="482E7A6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nsid w:val="741104B7"/>
    <w:multiLevelType w:val="hybridMultilevel"/>
    <w:tmpl w:val="DDC8EA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491FBC"/>
    <w:multiLevelType w:val="multilevel"/>
    <w:tmpl w:val="4328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8"/>
  </w:num>
  <w:num w:numId="3">
    <w:abstractNumId w:val="20"/>
  </w:num>
  <w:num w:numId="4">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3"/>
  </w:num>
  <w:num w:numId="6">
    <w:abstractNumId w:val="21"/>
  </w:num>
  <w:num w:numId="7">
    <w:abstractNumId w:val="37"/>
  </w:num>
  <w:num w:numId="8">
    <w:abstractNumId w:val="10"/>
  </w:num>
  <w:num w:numId="9">
    <w:abstractNumId w:val="32"/>
  </w:num>
  <w:num w:numId="10">
    <w:abstractNumId w:val="0"/>
  </w:num>
  <w:num w:numId="11">
    <w:abstractNumId w:val="18"/>
  </w:num>
  <w:num w:numId="12">
    <w:abstractNumId w:val="38"/>
  </w:num>
  <w:num w:numId="13">
    <w:abstractNumId w:val="16"/>
  </w:num>
  <w:num w:numId="14">
    <w:abstractNumId w:val="15"/>
  </w:num>
  <w:num w:numId="15">
    <w:abstractNumId w:val="27"/>
  </w:num>
  <w:num w:numId="16">
    <w:abstractNumId w:val="2"/>
  </w:num>
  <w:num w:numId="17">
    <w:abstractNumId w:val="6"/>
  </w:num>
  <w:num w:numId="18">
    <w:abstractNumId w:val="11"/>
  </w:num>
  <w:num w:numId="19">
    <w:abstractNumId w:val="24"/>
  </w:num>
  <w:num w:numId="20">
    <w:abstractNumId w:val="13"/>
  </w:num>
  <w:num w:numId="21">
    <w:abstractNumId w:val="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23"/>
  </w:num>
  <w:num w:numId="26">
    <w:abstractNumId w:val="5"/>
  </w:num>
  <w:num w:numId="27">
    <w:abstractNumId w:val="19"/>
  </w:num>
  <w:num w:numId="28">
    <w:abstractNumId w:val="31"/>
  </w:num>
  <w:num w:numId="29">
    <w:abstractNumId w:val="34"/>
  </w:num>
  <w:num w:numId="30">
    <w:abstractNumId w:val="14"/>
  </w:num>
  <w:num w:numId="31">
    <w:abstractNumId w:val="35"/>
  </w:num>
  <w:num w:numId="32">
    <w:abstractNumId w:val="26"/>
  </w:num>
  <w:num w:numId="33">
    <w:abstractNumId w:val="12"/>
  </w:num>
  <w:num w:numId="34">
    <w:abstractNumId w:val="29"/>
  </w:num>
  <w:num w:numId="35">
    <w:abstractNumId w:val="25"/>
  </w:num>
  <w:num w:numId="36">
    <w:abstractNumId w:val="9"/>
  </w:num>
  <w:num w:numId="37">
    <w:abstractNumId w:val="8"/>
  </w:num>
  <w:num w:numId="38">
    <w:abstractNumId w:val="30"/>
  </w:num>
  <w:num w:numId="39">
    <w:abstractNumId w:val="36"/>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1"/>
    <w:rsid w:val="000028C5"/>
    <w:rsid w:val="00003668"/>
    <w:rsid w:val="0000585E"/>
    <w:rsid w:val="00005AEF"/>
    <w:rsid w:val="00006040"/>
    <w:rsid w:val="00006753"/>
    <w:rsid w:val="00010804"/>
    <w:rsid w:val="00014283"/>
    <w:rsid w:val="000145C0"/>
    <w:rsid w:val="000159EC"/>
    <w:rsid w:val="000229DF"/>
    <w:rsid w:val="00022C08"/>
    <w:rsid w:val="0002370F"/>
    <w:rsid w:val="00023964"/>
    <w:rsid w:val="00024C12"/>
    <w:rsid w:val="00030374"/>
    <w:rsid w:val="00035EF1"/>
    <w:rsid w:val="00036A4C"/>
    <w:rsid w:val="0004345C"/>
    <w:rsid w:val="00043A0D"/>
    <w:rsid w:val="00044834"/>
    <w:rsid w:val="000459FC"/>
    <w:rsid w:val="000462ED"/>
    <w:rsid w:val="00046A90"/>
    <w:rsid w:val="000473D3"/>
    <w:rsid w:val="00050039"/>
    <w:rsid w:val="00050543"/>
    <w:rsid w:val="00051236"/>
    <w:rsid w:val="0005313A"/>
    <w:rsid w:val="0005367B"/>
    <w:rsid w:val="000546F4"/>
    <w:rsid w:val="00054EB5"/>
    <w:rsid w:val="00055385"/>
    <w:rsid w:val="0005570D"/>
    <w:rsid w:val="000669B3"/>
    <w:rsid w:val="00067975"/>
    <w:rsid w:val="00067AA4"/>
    <w:rsid w:val="00070E2F"/>
    <w:rsid w:val="00073C00"/>
    <w:rsid w:val="00074E79"/>
    <w:rsid w:val="000753E7"/>
    <w:rsid w:val="00077668"/>
    <w:rsid w:val="00080B18"/>
    <w:rsid w:val="00080E48"/>
    <w:rsid w:val="00087668"/>
    <w:rsid w:val="000902BF"/>
    <w:rsid w:val="00093EAF"/>
    <w:rsid w:val="00094CA4"/>
    <w:rsid w:val="000A1378"/>
    <w:rsid w:val="000A37EB"/>
    <w:rsid w:val="000A5E22"/>
    <w:rsid w:val="000A6895"/>
    <w:rsid w:val="000A764B"/>
    <w:rsid w:val="000A7A2E"/>
    <w:rsid w:val="000A7D3C"/>
    <w:rsid w:val="000B3247"/>
    <w:rsid w:val="000B4B8A"/>
    <w:rsid w:val="000B5D6A"/>
    <w:rsid w:val="000B7317"/>
    <w:rsid w:val="000C0AE9"/>
    <w:rsid w:val="000C13C6"/>
    <w:rsid w:val="000C14F3"/>
    <w:rsid w:val="000C6967"/>
    <w:rsid w:val="000C7272"/>
    <w:rsid w:val="000C79E9"/>
    <w:rsid w:val="000D21D6"/>
    <w:rsid w:val="000D2DBF"/>
    <w:rsid w:val="000D5816"/>
    <w:rsid w:val="000D5E1B"/>
    <w:rsid w:val="000D6003"/>
    <w:rsid w:val="000D6A89"/>
    <w:rsid w:val="000E242A"/>
    <w:rsid w:val="000E2A15"/>
    <w:rsid w:val="000F181B"/>
    <w:rsid w:val="000F195E"/>
    <w:rsid w:val="000F3855"/>
    <w:rsid w:val="000F669C"/>
    <w:rsid w:val="001000A8"/>
    <w:rsid w:val="001033BB"/>
    <w:rsid w:val="00103595"/>
    <w:rsid w:val="00104F06"/>
    <w:rsid w:val="00107CE6"/>
    <w:rsid w:val="00110F64"/>
    <w:rsid w:val="0011135E"/>
    <w:rsid w:val="001113DB"/>
    <w:rsid w:val="0011689B"/>
    <w:rsid w:val="00117CB9"/>
    <w:rsid w:val="001201F7"/>
    <w:rsid w:val="00121A78"/>
    <w:rsid w:val="001226EC"/>
    <w:rsid w:val="00127780"/>
    <w:rsid w:val="00134D65"/>
    <w:rsid w:val="0013586D"/>
    <w:rsid w:val="00136CAC"/>
    <w:rsid w:val="00136D59"/>
    <w:rsid w:val="001374A4"/>
    <w:rsid w:val="0014125E"/>
    <w:rsid w:val="00142C2D"/>
    <w:rsid w:val="00142EE6"/>
    <w:rsid w:val="00153CCE"/>
    <w:rsid w:val="001551D7"/>
    <w:rsid w:val="00156766"/>
    <w:rsid w:val="00157301"/>
    <w:rsid w:val="00160FD7"/>
    <w:rsid w:val="00162BEA"/>
    <w:rsid w:val="00162D1B"/>
    <w:rsid w:val="001643A3"/>
    <w:rsid w:val="00164D45"/>
    <w:rsid w:val="00167883"/>
    <w:rsid w:val="00171071"/>
    <w:rsid w:val="00174F46"/>
    <w:rsid w:val="00176FC3"/>
    <w:rsid w:val="0017723E"/>
    <w:rsid w:val="00177876"/>
    <w:rsid w:val="00177FBE"/>
    <w:rsid w:val="00180053"/>
    <w:rsid w:val="00186536"/>
    <w:rsid w:val="00190A8A"/>
    <w:rsid w:val="001911BF"/>
    <w:rsid w:val="00192119"/>
    <w:rsid w:val="001924DC"/>
    <w:rsid w:val="00193E30"/>
    <w:rsid w:val="00194B44"/>
    <w:rsid w:val="001953C7"/>
    <w:rsid w:val="00196196"/>
    <w:rsid w:val="001962AD"/>
    <w:rsid w:val="00196DF6"/>
    <w:rsid w:val="00197E8D"/>
    <w:rsid w:val="001A421D"/>
    <w:rsid w:val="001A7DAA"/>
    <w:rsid w:val="001B2914"/>
    <w:rsid w:val="001B3833"/>
    <w:rsid w:val="001B4F0A"/>
    <w:rsid w:val="001C30BE"/>
    <w:rsid w:val="001C4E6F"/>
    <w:rsid w:val="001C7935"/>
    <w:rsid w:val="001D0361"/>
    <w:rsid w:val="001D2B3D"/>
    <w:rsid w:val="001D65B1"/>
    <w:rsid w:val="001E0AC5"/>
    <w:rsid w:val="001E1A1B"/>
    <w:rsid w:val="001E1A80"/>
    <w:rsid w:val="001E588B"/>
    <w:rsid w:val="001E596D"/>
    <w:rsid w:val="001F042B"/>
    <w:rsid w:val="001F634F"/>
    <w:rsid w:val="001F7EAB"/>
    <w:rsid w:val="0020279D"/>
    <w:rsid w:val="002109BE"/>
    <w:rsid w:val="00220571"/>
    <w:rsid w:val="00220D1F"/>
    <w:rsid w:val="00221170"/>
    <w:rsid w:val="00222E01"/>
    <w:rsid w:val="00225224"/>
    <w:rsid w:val="002349E5"/>
    <w:rsid w:val="00234B6C"/>
    <w:rsid w:val="0023551F"/>
    <w:rsid w:val="00242915"/>
    <w:rsid w:val="0024293C"/>
    <w:rsid w:val="00242EC7"/>
    <w:rsid w:val="00243081"/>
    <w:rsid w:val="00244A98"/>
    <w:rsid w:val="00246905"/>
    <w:rsid w:val="00246D5C"/>
    <w:rsid w:val="00250001"/>
    <w:rsid w:val="0025268B"/>
    <w:rsid w:val="00256EAD"/>
    <w:rsid w:val="00256F36"/>
    <w:rsid w:val="00260C1E"/>
    <w:rsid w:val="0026161C"/>
    <w:rsid w:val="0026170A"/>
    <w:rsid w:val="00264565"/>
    <w:rsid w:val="00264BD5"/>
    <w:rsid w:val="00266C76"/>
    <w:rsid w:val="002673FD"/>
    <w:rsid w:val="00270149"/>
    <w:rsid w:val="00272529"/>
    <w:rsid w:val="00283A2A"/>
    <w:rsid w:val="00284F05"/>
    <w:rsid w:val="00287C36"/>
    <w:rsid w:val="002907E6"/>
    <w:rsid w:val="0029178B"/>
    <w:rsid w:val="002A2B07"/>
    <w:rsid w:val="002A5A8B"/>
    <w:rsid w:val="002A6504"/>
    <w:rsid w:val="002B0AF9"/>
    <w:rsid w:val="002B2ABF"/>
    <w:rsid w:val="002B4064"/>
    <w:rsid w:val="002B5E35"/>
    <w:rsid w:val="002B60D8"/>
    <w:rsid w:val="002B77F0"/>
    <w:rsid w:val="002C1B9F"/>
    <w:rsid w:val="002C1C12"/>
    <w:rsid w:val="002C2ADA"/>
    <w:rsid w:val="002C3863"/>
    <w:rsid w:val="002C3E23"/>
    <w:rsid w:val="002C4253"/>
    <w:rsid w:val="002C5CD3"/>
    <w:rsid w:val="002C78C7"/>
    <w:rsid w:val="002D0843"/>
    <w:rsid w:val="002D5D78"/>
    <w:rsid w:val="002E22A5"/>
    <w:rsid w:val="002E6F22"/>
    <w:rsid w:val="002E74C9"/>
    <w:rsid w:val="002F1D7C"/>
    <w:rsid w:val="002F1EC4"/>
    <w:rsid w:val="002F361F"/>
    <w:rsid w:val="002F380D"/>
    <w:rsid w:val="002F4250"/>
    <w:rsid w:val="002F5230"/>
    <w:rsid w:val="002F6B76"/>
    <w:rsid w:val="00300955"/>
    <w:rsid w:val="003015F4"/>
    <w:rsid w:val="00302704"/>
    <w:rsid w:val="00304F4E"/>
    <w:rsid w:val="00305D2F"/>
    <w:rsid w:val="0031125F"/>
    <w:rsid w:val="00311C99"/>
    <w:rsid w:val="0031350D"/>
    <w:rsid w:val="0031431E"/>
    <w:rsid w:val="003145B2"/>
    <w:rsid w:val="00323C2F"/>
    <w:rsid w:val="00327705"/>
    <w:rsid w:val="00327CA5"/>
    <w:rsid w:val="003316B8"/>
    <w:rsid w:val="00331791"/>
    <w:rsid w:val="00331DEE"/>
    <w:rsid w:val="00336B1E"/>
    <w:rsid w:val="00337068"/>
    <w:rsid w:val="00343EB1"/>
    <w:rsid w:val="00345BFB"/>
    <w:rsid w:val="00346875"/>
    <w:rsid w:val="00346D3F"/>
    <w:rsid w:val="0035167E"/>
    <w:rsid w:val="00352AE6"/>
    <w:rsid w:val="0035323F"/>
    <w:rsid w:val="003537B3"/>
    <w:rsid w:val="00356FDA"/>
    <w:rsid w:val="00362FFB"/>
    <w:rsid w:val="00364E70"/>
    <w:rsid w:val="00367211"/>
    <w:rsid w:val="0037080B"/>
    <w:rsid w:val="00373DDB"/>
    <w:rsid w:val="00384DDF"/>
    <w:rsid w:val="003858D9"/>
    <w:rsid w:val="00390042"/>
    <w:rsid w:val="003919A0"/>
    <w:rsid w:val="00391CC2"/>
    <w:rsid w:val="0039495F"/>
    <w:rsid w:val="00394D74"/>
    <w:rsid w:val="003969D3"/>
    <w:rsid w:val="003A081D"/>
    <w:rsid w:val="003A0990"/>
    <w:rsid w:val="003A30A4"/>
    <w:rsid w:val="003A3E53"/>
    <w:rsid w:val="003A45DF"/>
    <w:rsid w:val="003A56E4"/>
    <w:rsid w:val="003A66A6"/>
    <w:rsid w:val="003B052C"/>
    <w:rsid w:val="003B10B4"/>
    <w:rsid w:val="003B266A"/>
    <w:rsid w:val="003B2934"/>
    <w:rsid w:val="003B3E10"/>
    <w:rsid w:val="003B4006"/>
    <w:rsid w:val="003B70C1"/>
    <w:rsid w:val="003C0CC2"/>
    <w:rsid w:val="003C16B3"/>
    <w:rsid w:val="003C34C9"/>
    <w:rsid w:val="003C5971"/>
    <w:rsid w:val="003C708C"/>
    <w:rsid w:val="003D0817"/>
    <w:rsid w:val="003D431B"/>
    <w:rsid w:val="003E068F"/>
    <w:rsid w:val="003E56EC"/>
    <w:rsid w:val="003F0372"/>
    <w:rsid w:val="003F26DE"/>
    <w:rsid w:val="003F689D"/>
    <w:rsid w:val="00400D0C"/>
    <w:rsid w:val="00401763"/>
    <w:rsid w:val="00405445"/>
    <w:rsid w:val="00407D7C"/>
    <w:rsid w:val="004117B8"/>
    <w:rsid w:val="00412037"/>
    <w:rsid w:val="00412AC5"/>
    <w:rsid w:val="0041378F"/>
    <w:rsid w:val="00415776"/>
    <w:rsid w:val="004158AD"/>
    <w:rsid w:val="00415A3F"/>
    <w:rsid w:val="004167EE"/>
    <w:rsid w:val="0041767C"/>
    <w:rsid w:val="00423426"/>
    <w:rsid w:val="004254FE"/>
    <w:rsid w:val="00427AAD"/>
    <w:rsid w:val="004301F3"/>
    <w:rsid w:val="00436948"/>
    <w:rsid w:val="00437D79"/>
    <w:rsid w:val="004416DF"/>
    <w:rsid w:val="00443E16"/>
    <w:rsid w:val="004453DF"/>
    <w:rsid w:val="004459E9"/>
    <w:rsid w:val="00445EFF"/>
    <w:rsid w:val="00447C8C"/>
    <w:rsid w:val="00451453"/>
    <w:rsid w:val="004551C3"/>
    <w:rsid w:val="00461A6A"/>
    <w:rsid w:val="004627C8"/>
    <w:rsid w:val="004711ED"/>
    <w:rsid w:val="004772F9"/>
    <w:rsid w:val="00480A26"/>
    <w:rsid w:val="004816EC"/>
    <w:rsid w:val="004820B3"/>
    <w:rsid w:val="00482934"/>
    <w:rsid w:val="00484D3D"/>
    <w:rsid w:val="00491C16"/>
    <w:rsid w:val="004922D3"/>
    <w:rsid w:val="00495655"/>
    <w:rsid w:val="004A01E5"/>
    <w:rsid w:val="004A1CF6"/>
    <w:rsid w:val="004A37C1"/>
    <w:rsid w:val="004A5053"/>
    <w:rsid w:val="004A53E4"/>
    <w:rsid w:val="004A57E7"/>
    <w:rsid w:val="004A5843"/>
    <w:rsid w:val="004A5B60"/>
    <w:rsid w:val="004A7D3D"/>
    <w:rsid w:val="004B0720"/>
    <w:rsid w:val="004B22D1"/>
    <w:rsid w:val="004B73F8"/>
    <w:rsid w:val="004B7EF3"/>
    <w:rsid w:val="004C3116"/>
    <w:rsid w:val="004C36E3"/>
    <w:rsid w:val="004C5086"/>
    <w:rsid w:val="004C6AD3"/>
    <w:rsid w:val="004D0056"/>
    <w:rsid w:val="004D0F5B"/>
    <w:rsid w:val="004D1AE3"/>
    <w:rsid w:val="004D4BF4"/>
    <w:rsid w:val="004D58B1"/>
    <w:rsid w:val="004D68CA"/>
    <w:rsid w:val="004D7704"/>
    <w:rsid w:val="004D771B"/>
    <w:rsid w:val="004E039A"/>
    <w:rsid w:val="004E05C8"/>
    <w:rsid w:val="004E487D"/>
    <w:rsid w:val="004F5155"/>
    <w:rsid w:val="004F7A91"/>
    <w:rsid w:val="00502281"/>
    <w:rsid w:val="00503203"/>
    <w:rsid w:val="005046FF"/>
    <w:rsid w:val="00510FF1"/>
    <w:rsid w:val="00517B2B"/>
    <w:rsid w:val="005237C1"/>
    <w:rsid w:val="0052565E"/>
    <w:rsid w:val="005261C3"/>
    <w:rsid w:val="00530403"/>
    <w:rsid w:val="00532343"/>
    <w:rsid w:val="00533EC9"/>
    <w:rsid w:val="0054182B"/>
    <w:rsid w:val="005422D2"/>
    <w:rsid w:val="0054307F"/>
    <w:rsid w:val="0054589C"/>
    <w:rsid w:val="005465B7"/>
    <w:rsid w:val="00547918"/>
    <w:rsid w:val="00552339"/>
    <w:rsid w:val="005535EC"/>
    <w:rsid w:val="00556143"/>
    <w:rsid w:val="005566BF"/>
    <w:rsid w:val="00557339"/>
    <w:rsid w:val="00562760"/>
    <w:rsid w:val="00563585"/>
    <w:rsid w:val="00564592"/>
    <w:rsid w:val="00564CC4"/>
    <w:rsid w:val="005651CF"/>
    <w:rsid w:val="00565D14"/>
    <w:rsid w:val="00567533"/>
    <w:rsid w:val="00571479"/>
    <w:rsid w:val="0057321B"/>
    <w:rsid w:val="00574466"/>
    <w:rsid w:val="00575A06"/>
    <w:rsid w:val="00576DD6"/>
    <w:rsid w:val="0058068E"/>
    <w:rsid w:val="00585AC0"/>
    <w:rsid w:val="00587FBA"/>
    <w:rsid w:val="0059049B"/>
    <w:rsid w:val="0059109D"/>
    <w:rsid w:val="00592A0A"/>
    <w:rsid w:val="005935DF"/>
    <w:rsid w:val="005945C0"/>
    <w:rsid w:val="005959D8"/>
    <w:rsid w:val="00596F57"/>
    <w:rsid w:val="00597A58"/>
    <w:rsid w:val="005A3094"/>
    <w:rsid w:val="005A324B"/>
    <w:rsid w:val="005A364E"/>
    <w:rsid w:val="005A3889"/>
    <w:rsid w:val="005A5571"/>
    <w:rsid w:val="005A56BC"/>
    <w:rsid w:val="005A66AE"/>
    <w:rsid w:val="005B0F5D"/>
    <w:rsid w:val="005B308B"/>
    <w:rsid w:val="005B6D87"/>
    <w:rsid w:val="005C7AAB"/>
    <w:rsid w:val="005C7BB1"/>
    <w:rsid w:val="005D0053"/>
    <w:rsid w:val="005D1E39"/>
    <w:rsid w:val="005D2B2C"/>
    <w:rsid w:val="005D2D29"/>
    <w:rsid w:val="005D4A21"/>
    <w:rsid w:val="005D4B1C"/>
    <w:rsid w:val="005D7CC3"/>
    <w:rsid w:val="005E014E"/>
    <w:rsid w:val="005E0E78"/>
    <w:rsid w:val="005E19F8"/>
    <w:rsid w:val="005E32B1"/>
    <w:rsid w:val="005E52C4"/>
    <w:rsid w:val="005E7E13"/>
    <w:rsid w:val="005F2A52"/>
    <w:rsid w:val="005F3294"/>
    <w:rsid w:val="005F372C"/>
    <w:rsid w:val="005F5840"/>
    <w:rsid w:val="005F73FD"/>
    <w:rsid w:val="00603542"/>
    <w:rsid w:val="00605418"/>
    <w:rsid w:val="0061062A"/>
    <w:rsid w:val="00612754"/>
    <w:rsid w:val="00612890"/>
    <w:rsid w:val="00613014"/>
    <w:rsid w:val="0061636B"/>
    <w:rsid w:val="00617212"/>
    <w:rsid w:val="006179B3"/>
    <w:rsid w:val="00617E50"/>
    <w:rsid w:val="00620A56"/>
    <w:rsid w:val="006321A0"/>
    <w:rsid w:val="00632F06"/>
    <w:rsid w:val="006352CF"/>
    <w:rsid w:val="006355F7"/>
    <w:rsid w:val="00637AAF"/>
    <w:rsid w:val="0064113D"/>
    <w:rsid w:val="00643C42"/>
    <w:rsid w:val="00643E50"/>
    <w:rsid w:val="00652A47"/>
    <w:rsid w:val="00653AB6"/>
    <w:rsid w:val="0065636E"/>
    <w:rsid w:val="00656F95"/>
    <w:rsid w:val="00662828"/>
    <w:rsid w:val="0066459E"/>
    <w:rsid w:val="00666B49"/>
    <w:rsid w:val="00671A0F"/>
    <w:rsid w:val="006722C6"/>
    <w:rsid w:val="006775B3"/>
    <w:rsid w:val="00677A56"/>
    <w:rsid w:val="00680387"/>
    <w:rsid w:val="00683419"/>
    <w:rsid w:val="00684FE2"/>
    <w:rsid w:val="006852B5"/>
    <w:rsid w:val="00686134"/>
    <w:rsid w:val="00687E43"/>
    <w:rsid w:val="00691E1D"/>
    <w:rsid w:val="006A0421"/>
    <w:rsid w:val="006A2345"/>
    <w:rsid w:val="006A2F19"/>
    <w:rsid w:val="006A2F21"/>
    <w:rsid w:val="006A5573"/>
    <w:rsid w:val="006B25D4"/>
    <w:rsid w:val="006B33DC"/>
    <w:rsid w:val="006B57A5"/>
    <w:rsid w:val="006B6BA6"/>
    <w:rsid w:val="006C216D"/>
    <w:rsid w:val="006C48DE"/>
    <w:rsid w:val="006D0419"/>
    <w:rsid w:val="006D38CC"/>
    <w:rsid w:val="006D414E"/>
    <w:rsid w:val="006D7ABC"/>
    <w:rsid w:val="006E3E03"/>
    <w:rsid w:val="006E4749"/>
    <w:rsid w:val="006E48D6"/>
    <w:rsid w:val="006E653C"/>
    <w:rsid w:val="006F1F83"/>
    <w:rsid w:val="006F2B2D"/>
    <w:rsid w:val="006F7BEF"/>
    <w:rsid w:val="007022D2"/>
    <w:rsid w:val="0070316A"/>
    <w:rsid w:val="007106CD"/>
    <w:rsid w:val="00713383"/>
    <w:rsid w:val="007147F4"/>
    <w:rsid w:val="00720BBD"/>
    <w:rsid w:val="00720DE2"/>
    <w:rsid w:val="007214F5"/>
    <w:rsid w:val="00722D41"/>
    <w:rsid w:val="007254B4"/>
    <w:rsid w:val="00733B86"/>
    <w:rsid w:val="00733F53"/>
    <w:rsid w:val="007347F7"/>
    <w:rsid w:val="00737342"/>
    <w:rsid w:val="00737742"/>
    <w:rsid w:val="007379E5"/>
    <w:rsid w:val="0074178C"/>
    <w:rsid w:val="0075002B"/>
    <w:rsid w:val="0075074C"/>
    <w:rsid w:val="00752524"/>
    <w:rsid w:val="007566AA"/>
    <w:rsid w:val="007614B8"/>
    <w:rsid w:val="0076189A"/>
    <w:rsid w:val="00763243"/>
    <w:rsid w:val="00765BFF"/>
    <w:rsid w:val="007664F2"/>
    <w:rsid w:val="00776C52"/>
    <w:rsid w:val="00782B43"/>
    <w:rsid w:val="00783231"/>
    <w:rsid w:val="00783CB3"/>
    <w:rsid w:val="00784ACA"/>
    <w:rsid w:val="0078789E"/>
    <w:rsid w:val="0079195E"/>
    <w:rsid w:val="00795388"/>
    <w:rsid w:val="007A3FDD"/>
    <w:rsid w:val="007A44BC"/>
    <w:rsid w:val="007A5150"/>
    <w:rsid w:val="007A5168"/>
    <w:rsid w:val="007A6B59"/>
    <w:rsid w:val="007B1338"/>
    <w:rsid w:val="007B1636"/>
    <w:rsid w:val="007B4A37"/>
    <w:rsid w:val="007B5D32"/>
    <w:rsid w:val="007B72E7"/>
    <w:rsid w:val="007B7478"/>
    <w:rsid w:val="007C0866"/>
    <w:rsid w:val="007C259C"/>
    <w:rsid w:val="007C58A0"/>
    <w:rsid w:val="007D0659"/>
    <w:rsid w:val="007D0697"/>
    <w:rsid w:val="007D47C1"/>
    <w:rsid w:val="007D643C"/>
    <w:rsid w:val="007D6E8C"/>
    <w:rsid w:val="007E08BD"/>
    <w:rsid w:val="007E255A"/>
    <w:rsid w:val="007E34CA"/>
    <w:rsid w:val="007E38FD"/>
    <w:rsid w:val="007E553B"/>
    <w:rsid w:val="007E5D19"/>
    <w:rsid w:val="007F058D"/>
    <w:rsid w:val="007F13ED"/>
    <w:rsid w:val="007F19BE"/>
    <w:rsid w:val="007F33D9"/>
    <w:rsid w:val="007F5AB3"/>
    <w:rsid w:val="007F6185"/>
    <w:rsid w:val="00802D31"/>
    <w:rsid w:val="00805C37"/>
    <w:rsid w:val="00806EE5"/>
    <w:rsid w:val="0081121F"/>
    <w:rsid w:val="00814FB3"/>
    <w:rsid w:val="0082084B"/>
    <w:rsid w:val="008208B5"/>
    <w:rsid w:val="008211F1"/>
    <w:rsid w:val="00821E73"/>
    <w:rsid w:val="00822DB9"/>
    <w:rsid w:val="0082414F"/>
    <w:rsid w:val="00826F05"/>
    <w:rsid w:val="00830D17"/>
    <w:rsid w:val="00831B06"/>
    <w:rsid w:val="00831CD7"/>
    <w:rsid w:val="00832FAF"/>
    <w:rsid w:val="00834298"/>
    <w:rsid w:val="00836741"/>
    <w:rsid w:val="00836894"/>
    <w:rsid w:val="00836D23"/>
    <w:rsid w:val="0084288B"/>
    <w:rsid w:val="00842BC6"/>
    <w:rsid w:val="00843C61"/>
    <w:rsid w:val="00844124"/>
    <w:rsid w:val="00845B4F"/>
    <w:rsid w:val="008479F4"/>
    <w:rsid w:val="0085423D"/>
    <w:rsid w:val="00854D0C"/>
    <w:rsid w:val="00856C53"/>
    <w:rsid w:val="008573D9"/>
    <w:rsid w:val="008642B9"/>
    <w:rsid w:val="008677B2"/>
    <w:rsid w:val="00867975"/>
    <w:rsid w:val="00871231"/>
    <w:rsid w:val="008720E5"/>
    <w:rsid w:val="008771B6"/>
    <w:rsid w:val="008819E5"/>
    <w:rsid w:val="00886C92"/>
    <w:rsid w:val="00890BDE"/>
    <w:rsid w:val="00891299"/>
    <w:rsid w:val="00893A78"/>
    <w:rsid w:val="008943B2"/>
    <w:rsid w:val="00896322"/>
    <w:rsid w:val="00897FD0"/>
    <w:rsid w:val="008A00E8"/>
    <w:rsid w:val="008A0C8D"/>
    <w:rsid w:val="008A109E"/>
    <w:rsid w:val="008A1907"/>
    <w:rsid w:val="008A1D48"/>
    <w:rsid w:val="008A2C87"/>
    <w:rsid w:val="008A45E4"/>
    <w:rsid w:val="008A66C2"/>
    <w:rsid w:val="008A71A4"/>
    <w:rsid w:val="008A75D7"/>
    <w:rsid w:val="008B11F3"/>
    <w:rsid w:val="008B12E0"/>
    <w:rsid w:val="008B3099"/>
    <w:rsid w:val="008B433A"/>
    <w:rsid w:val="008B769A"/>
    <w:rsid w:val="008B7F6D"/>
    <w:rsid w:val="008C36B3"/>
    <w:rsid w:val="008C377F"/>
    <w:rsid w:val="008C3BA0"/>
    <w:rsid w:val="008C478F"/>
    <w:rsid w:val="008C5741"/>
    <w:rsid w:val="008C5BE7"/>
    <w:rsid w:val="008C6C73"/>
    <w:rsid w:val="008C7BF3"/>
    <w:rsid w:val="008D070C"/>
    <w:rsid w:val="008D084A"/>
    <w:rsid w:val="008D22AA"/>
    <w:rsid w:val="008D451E"/>
    <w:rsid w:val="008D4D63"/>
    <w:rsid w:val="008D5589"/>
    <w:rsid w:val="008D63F9"/>
    <w:rsid w:val="008D7C26"/>
    <w:rsid w:val="008E13EF"/>
    <w:rsid w:val="008E17DA"/>
    <w:rsid w:val="008E2045"/>
    <w:rsid w:val="008E2C43"/>
    <w:rsid w:val="008E3839"/>
    <w:rsid w:val="008E76D9"/>
    <w:rsid w:val="008F228E"/>
    <w:rsid w:val="008F38E3"/>
    <w:rsid w:val="008F5CBE"/>
    <w:rsid w:val="008F7811"/>
    <w:rsid w:val="008F7C8E"/>
    <w:rsid w:val="00900C8E"/>
    <w:rsid w:val="00904055"/>
    <w:rsid w:val="009056BD"/>
    <w:rsid w:val="00907CE9"/>
    <w:rsid w:val="00911B10"/>
    <w:rsid w:val="009171A0"/>
    <w:rsid w:val="00920BFA"/>
    <w:rsid w:val="009219BB"/>
    <w:rsid w:val="00925D96"/>
    <w:rsid w:val="00926C43"/>
    <w:rsid w:val="00932B77"/>
    <w:rsid w:val="009334F8"/>
    <w:rsid w:val="009369BA"/>
    <w:rsid w:val="00943180"/>
    <w:rsid w:val="00944341"/>
    <w:rsid w:val="009450E1"/>
    <w:rsid w:val="00952480"/>
    <w:rsid w:val="00952490"/>
    <w:rsid w:val="00954B41"/>
    <w:rsid w:val="009556D9"/>
    <w:rsid w:val="00956BD7"/>
    <w:rsid w:val="0095770D"/>
    <w:rsid w:val="00963B2D"/>
    <w:rsid w:val="009647B4"/>
    <w:rsid w:val="00965DBC"/>
    <w:rsid w:val="00967C50"/>
    <w:rsid w:val="00967FEE"/>
    <w:rsid w:val="00970A13"/>
    <w:rsid w:val="00971830"/>
    <w:rsid w:val="00972204"/>
    <w:rsid w:val="00983DF7"/>
    <w:rsid w:val="009844C3"/>
    <w:rsid w:val="00984F8A"/>
    <w:rsid w:val="00986772"/>
    <w:rsid w:val="0098698F"/>
    <w:rsid w:val="00986CB4"/>
    <w:rsid w:val="009912E4"/>
    <w:rsid w:val="0099240A"/>
    <w:rsid w:val="00994754"/>
    <w:rsid w:val="00995423"/>
    <w:rsid w:val="00995E9D"/>
    <w:rsid w:val="00997908"/>
    <w:rsid w:val="00997C81"/>
    <w:rsid w:val="009A034B"/>
    <w:rsid w:val="009A174C"/>
    <w:rsid w:val="009A2C2A"/>
    <w:rsid w:val="009A2CAF"/>
    <w:rsid w:val="009A3173"/>
    <w:rsid w:val="009A3A01"/>
    <w:rsid w:val="009A541A"/>
    <w:rsid w:val="009A7C49"/>
    <w:rsid w:val="009A7FDA"/>
    <w:rsid w:val="009B4AD6"/>
    <w:rsid w:val="009B7FBE"/>
    <w:rsid w:val="009C26B7"/>
    <w:rsid w:val="009C312C"/>
    <w:rsid w:val="009C4261"/>
    <w:rsid w:val="009C430D"/>
    <w:rsid w:val="009D0F02"/>
    <w:rsid w:val="009D1DE5"/>
    <w:rsid w:val="009D4AE8"/>
    <w:rsid w:val="009D56A8"/>
    <w:rsid w:val="009E0BA5"/>
    <w:rsid w:val="009E15F9"/>
    <w:rsid w:val="009E2002"/>
    <w:rsid w:val="009E2A86"/>
    <w:rsid w:val="009E48E7"/>
    <w:rsid w:val="009E4A74"/>
    <w:rsid w:val="009E5222"/>
    <w:rsid w:val="009E5869"/>
    <w:rsid w:val="009E61B0"/>
    <w:rsid w:val="009E7DC3"/>
    <w:rsid w:val="009F199A"/>
    <w:rsid w:val="009F3201"/>
    <w:rsid w:val="009F34F1"/>
    <w:rsid w:val="009F584D"/>
    <w:rsid w:val="00A03B4B"/>
    <w:rsid w:val="00A05DCE"/>
    <w:rsid w:val="00A06488"/>
    <w:rsid w:val="00A07C99"/>
    <w:rsid w:val="00A07E6A"/>
    <w:rsid w:val="00A1029E"/>
    <w:rsid w:val="00A10509"/>
    <w:rsid w:val="00A1147F"/>
    <w:rsid w:val="00A11B09"/>
    <w:rsid w:val="00A14F61"/>
    <w:rsid w:val="00A1591F"/>
    <w:rsid w:val="00A17444"/>
    <w:rsid w:val="00A17D41"/>
    <w:rsid w:val="00A233EC"/>
    <w:rsid w:val="00A2659B"/>
    <w:rsid w:val="00A30013"/>
    <w:rsid w:val="00A309FB"/>
    <w:rsid w:val="00A31B3B"/>
    <w:rsid w:val="00A343BC"/>
    <w:rsid w:val="00A3501F"/>
    <w:rsid w:val="00A366D3"/>
    <w:rsid w:val="00A376CF"/>
    <w:rsid w:val="00A403CE"/>
    <w:rsid w:val="00A40DEC"/>
    <w:rsid w:val="00A43398"/>
    <w:rsid w:val="00A45853"/>
    <w:rsid w:val="00A46CFF"/>
    <w:rsid w:val="00A47980"/>
    <w:rsid w:val="00A47AF0"/>
    <w:rsid w:val="00A500CC"/>
    <w:rsid w:val="00A562FC"/>
    <w:rsid w:val="00A5742C"/>
    <w:rsid w:val="00A62B01"/>
    <w:rsid w:val="00A63786"/>
    <w:rsid w:val="00A67184"/>
    <w:rsid w:val="00A67737"/>
    <w:rsid w:val="00A70EAA"/>
    <w:rsid w:val="00A72DED"/>
    <w:rsid w:val="00A7361C"/>
    <w:rsid w:val="00A7486E"/>
    <w:rsid w:val="00A764FC"/>
    <w:rsid w:val="00A7735F"/>
    <w:rsid w:val="00A775FA"/>
    <w:rsid w:val="00A8214F"/>
    <w:rsid w:val="00A82A4A"/>
    <w:rsid w:val="00A843D2"/>
    <w:rsid w:val="00A8586D"/>
    <w:rsid w:val="00A8602B"/>
    <w:rsid w:val="00A901E0"/>
    <w:rsid w:val="00A92721"/>
    <w:rsid w:val="00AA0AD7"/>
    <w:rsid w:val="00AA393E"/>
    <w:rsid w:val="00AA6ABC"/>
    <w:rsid w:val="00AA77C0"/>
    <w:rsid w:val="00AB033E"/>
    <w:rsid w:val="00AB2A7B"/>
    <w:rsid w:val="00AB30FD"/>
    <w:rsid w:val="00AB4327"/>
    <w:rsid w:val="00AB77B8"/>
    <w:rsid w:val="00AC04CF"/>
    <w:rsid w:val="00AC065A"/>
    <w:rsid w:val="00AC2317"/>
    <w:rsid w:val="00AC2667"/>
    <w:rsid w:val="00AC528E"/>
    <w:rsid w:val="00AC737A"/>
    <w:rsid w:val="00AD060C"/>
    <w:rsid w:val="00AD06C4"/>
    <w:rsid w:val="00AD2D54"/>
    <w:rsid w:val="00AD4F95"/>
    <w:rsid w:val="00AD5AEE"/>
    <w:rsid w:val="00AD7F38"/>
    <w:rsid w:val="00AE2758"/>
    <w:rsid w:val="00AE2BD9"/>
    <w:rsid w:val="00AE3DD5"/>
    <w:rsid w:val="00AE5EB6"/>
    <w:rsid w:val="00AF1C69"/>
    <w:rsid w:val="00AF2947"/>
    <w:rsid w:val="00AF6403"/>
    <w:rsid w:val="00AF6698"/>
    <w:rsid w:val="00AF701A"/>
    <w:rsid w:val="00B00C02"/>
    <w:rsid w:val="00B01FD0"/>
    <w:rsid w:val="00B05630"/>
    <w:rsid w:val="00B10110"/>
    <w:rsid w:val="00B1033E"/>
    <w:rsid w:val="00B1043C"/>
    <w:rsid w:val="00B10E71"/>
    <w:rsid w:val="00B11138"/>
    <w:rsid w:val="00B114EA"/>
    <w:rsid w:val="00B11FDE"/>
    <w:rsid w:val="00B132C8"/>
    <w:rsid w:val="00B136CF"/>
    <w:rsid w:val="00B140F9"/>
    <w:rsid w:val="00B17D61"/>
    <w:rsid w:val="00B20644"/>
    <w:rsid w:val="00B27086"/>
    <w:rsid w:val="00B27B5E"/>
    <w:rsid w:val="00B304D4"/>
    <w:rsid w:val="00B377BD"/>
    <w:rsid w:val="00B413ED"/>
    <w:rsid w:val="00B432AF"/>
    <w:rsid w:val="00B437C5"/>
    <w:rsid w:val="00B455E0"/>
    <w:rsid w:val="00B46D91"/>
    <w:rsid w:val="00B508A7"/>
    <w:rsid w:val="00B513BA"/>
    <w:rsid w:val="00B514E7"/>
    <w:rsid w:val="00B54F05"/>
    <w:rsid w:val="00B55C37"/>
    <w:rsid w:val="00B5668C"/>
    <w:rsid w:val="00B566CA"/>
    <w:rsid w:val="00B56B94"/>
    <w:rsid w:val="00B57552"/>
    <w:rsid w:val="00B6086C"/>
    <w:rsid w:val="00B60EB4"/>
    <w:rsid w:val="00B60F3D"/>
    <w:rsid w:val="00B615BD"/>
    <w:rsid w:val="00B65CE9"/>
    <w:rsid w:val="00B6626D"/>
    <w:rsid w:val="00B70114"/>
    <w:rsid w:val="00B70119"/>
    <w:rsid w:val="00B7064A"/>
    <w:rsid w:val="00B70BAC"/>
    <w:rsid w:val="00B70F1E"/>
    <w:rsid w:val="00B713E1"/>
    <w:rsid w:val="00B71611"/>
    <w:rsid w:val="00B71D89"/>
    <w:rsid w:val="00B721B7"/>
    <w:rsid w:val="00B734E9"/>
    <w:rsid w:val="00B73925"/>
    <w:rsid w:val="00B74610"/>
    <w:rsid w:val="00B74EBA"/>
    <w:rsid w:val="00B75EF9"/>
    <w:rsid w:val="00B776C8"/>
    <w:rsid w:val="00B77B8E"/>
    <w:rsid w:val="00B77D7D"/>
    <w:rsid w:val="00B80150"/>
    <w:rsid w:val="00B808B2"/>
    <w:rsid w:val="00B81162"/>
    <w:rsid w:val="00B81DC7"/>
    <w:rsid w:val="00B8554B"/>
    <w:rsid w:val="00B85FA7"/>
    <w:rsid w:val="00B911E3"/>
    <w:rsid w:val="00B94041"/>
    <w:rsid w:val="00BA136D"/>
    <w:rsid w:val="00BA34A4"/>
    <w:rsid w:val="00BB06EE"/>
    <w:rsid w:val="00BB3388"/>
    <w:rsid w:val="00BB4434"/>
    <w:rsid w:val="00BB4875"/>
    <w:rsid w:val="00BC7514"/>
    <w:rsid w:val="00BC7A76"/>
    <w:rsid w:val="00BD048F"/>
    <w:rsid w:val="00BD2823"/>
    <w:rsid w:val="00BD7795"/>
    <w:rsid w:val="00BE0835"/>
    <w:rsid w:val="00BE123C"/>
    <w:rsid w:val="00BE2580"/>
    <w:rsid w:val="00BE6495"/>
    <w:rsid w:val="00BE7CF9"/>
    <w:rsid w:val="00BE7FD5"/>
    <w:rsid w:val="00BF03BE"/>
    <w:rsid w:val="00BF5099"/>
    <w:rsid w:val="00BF6E1F"/>
    <w:rsid w:val="00C0244F"/>
    <w:rsid w:val="00C02929"/>
    <w:rsid w:val="00C02EA2"/>
    <w:rsid w:val="00C052C7"/>
    <w:rsid w:val="00C0538C"/>
    <w:rsid w:val="00C05F31"/>
    <w:rsid w:val="00C0778F"/>
    <w:rsid w:val="00C10A84"/>
    <w:rsid w:val="00C11A09"/>
    <w:rsid w:val="00C1405C"/>
    <w:rsid w:val="00C2153F"/>
    <w:rsid w:val="00C2237C"/>
    <w:rsid w:val="00C2683A"/>
    <w:rsid w:val="00C27A2C"/>
    <w:rsid w:val="00C34BC6"/>
    <w:rsid w:val="00C35FA7"/>
    <w:rsid w:val="00C37710"/>
    <w:rsid w:val="00C54CE9"/>
    <w:rsid w:val="00C5761E"/>
    <w:rsid w:val="00C60259"/>
    <w:rsid w:val="00C60ADF"/>
    <w:rsid w:val="00C60B35"/>
    <w:rsid w:val="00C60DF1"/>
    <w:rsid w:val="00C62872"/>
    <w:rsid w:val="00C62915"/>
    <w:rsid w:val="00C64B75"/>
    <w:rsid w:val="00C7058B"/>
    <w:rsid w:val="00C730C6"/>
    <w:rsid w:val="00C73FC0"/>
    <w:rsid w:val="00C75528"/>
    <w:rsid w:val="00C81000"/>
    <w:rsid w:val="00C8163B"/>
    <w:rsid w:val="00C81E6C"/>
    <w:rsid w:val="00C826CB"/>
    <w:rsid w:val="00C82CCA"/>
    <w:rsid w:val="00C8389D"/>
    <w:rsid w:val="00C86B0E"/>
    <w:rsid w:val="00C86C07"/>
    <w:rsid w:val="00C942CF"/>
    <w:rsid w:val="00C946D7"/>
    <w:rsid w:val="00CA1E8D"/>
    <w:rsid w:val="00CA2F53"/>
    <w:rsid w:val="00CA3D6F"/>
    <w:rsid w:val="00CA728F"/>
    <w:rsid w:val="00CB0465"/>
    <w:rsid w:val="00CB6162"/>
    <w:rsid w:val="00CC1121"/>
    <w:rsid w:val="00CC441B"/>
    <w:rsid w:val="00CC4641"/>
    <w:rsid w:val="00CC6B5A"/>
    <w:rsid w:val="00CD0F1C"/>
    <w:rsid w:val="00CD2C21"/>
    <w:rsid w:val="00CD3944"/>
    <w:rsid w:val="00CD58C0"/>
    <w:rsid w:val="00CD63BF"/>
    <w:rsid w:val="00CD6815"/>
    <w:rsid w:val="00CD6BE2"/>
    <w:rsid w:val="00CD78BC"/>
    <w:rsid w:val="00CE1E4B"/>
    <w:rsid w:val="00CE5615"/>
    <w:rsid w:val="00CE65CF"/>
    <w:rsid w:val="00CE7B9E"/>
    <w:rsid w:val="00CF0EB0"/>
    <w:rsid w:val="00CF2E30"/>
    <w:rsid w:val="00CF33ED"/>
    <w:rsid w:val="00CF594C"/>
    <w:rsid w:val="00CF5BE0"/>
    <w:rsid w:val="00CF613A"/>
    <w:rsid w:val="00CF6B85"/>
    <w:rsid w:val="00D036DB"/>
    <w:rsid w:val="00D039E7"/>
    <w:rsid w:val="00D04227"/>
    <w:rsid w:val="00D06A4C"/>
    <w:rsid w:val="00D120F4"/>
    <w:rsid w:val="00D12FC7"/>
    <w:rsid w:val="00D16EB3"/>
    <w:rsid w:val="00D20698"/>
    <w:rsid w:val="00D33731"/>
    <w:rsid w:val="00D341E3"/>
    <w:rsid w:val="00D34A8D"/>
    <w:rsid w:val="00D34D3C"/>
    <w:rsid w:val="00D3573F"/>
    <w:rsid w:val="00D36E18"/>
    <w:rsid w:val="00D40CDA"/>
    <w:rsid w:val="00D4278F"/>
    <w:rsid w:val="00D431F1"/>
    <w:rsid w:val="00D4361E"/>
    <w:rsid w:val="00D45176"/>
    <w:rsid w:val="00D45FA7"/>
    <w:rsid w:val="00D46165"/>
    <w:rsid w:val="00D5009C"/>
    <w:rsid w:val="00D51A36"/>
    <w:rsid w:val="00D54276"/>
    <w:rsid w:val="00D57159"/>
    <w:rsid w:val="00D57AE6"/>
    <w:rsid w:val="00D57B08"/>
    <w:rsid w:val="00D604EE"/>
    <w:rsid w:val="00D60902"/>
    <w:rsid w:val="00D60AB9"/>
    <w:rsid w:val="00D60F6B"/>
    <w:rsid w:val="00D61045"/>
    <w:rsid w:val="00D64998"/>
    <w:rsid w:val="00D6510B"/>
    <w:rsid w:val="00D672B8"/>
    <w:rsid w:val="00D71806"/>
    <w:rsid w:val="00D71AFC"/>
    <w:rsid w:val="00D742D1"/>
    <w:rsid w:val="00D7520D"/>
    <w:rsid w:val="00D75E1A"/>
    <w:rsid w:val="00D76C5B"/>
    <w:rsid w:val="00D77ED7"/>
    <w:rsid w:val="00D80B79"/>
    <w:rsid w:val="00D83189"/>
    <w:rsid w:val="00D842E5"/>
    <w:rsid w:val="00D87FFC"/>
    <w:rsid w:val="00D90DB2"/>
    <w:rsid w:val="00D91279"/>
    <w:rsid w:val="00D92102"/>
    <w:rsid w:val="00D957AA"/>
    <w:rsid w:val="00D96F0E"/>
    <w:rsid w:val="00D97A63"/>
    <w:rsid w:val="00DA1738"/>
    <w:rsid w:val="00DA73E4"/>
    <w:rsid w:val="00DB0E6A"/>
    <w:rsid w:val="00DB18E7"/>
    <w:rsid w:val="00DB3AD1"/>
    <w:rsid w:val="00DB45CC"/>
    <w:rsid w:val="00DB5F71"/>
    <w:rsid w:val="00DC1E92"/>
    <w:rsid w:val="00DC2558"/>
    <w:rsid w:val="00DC290C"/>
    <w:rsid w:val="00DC36FF"/>
    <w:rsid w:val="00DC5B23"/>
    <w:rsid w:val="00DD0A01"/>
    <w:rsid w:val="00DD4407"/>
    <w:rsid w:val="00DD494F"/>
    <w:rsid w:val="00DD6380"/>
    <w:rsid w:val="00DE08EC"/>
    <w:rsid w:val="00DE1C5E"/>
    <w:rsid w:val="00DE3233"/>
    <w:rsid w:val="00DE3BB3"/>
    <w:rsid w:val="00DE4760"/>
    <w:rsid w:val="00DF206F"/>
    <w:rsid w:val="00DF3115"/>
    <w:rsid w:val="00DF5EA0"/>
    <w:rsid w:val="00E04A45"/>
    <w:rsid w:val="00E04B97"/>
    <w:rsid w:val="00E068B2"/>
    <w:rsid w:val="00E06900"/>
    <w:rsid w:val="00E07DA4"/>
    <w:rsid w:val="00E136F0"/>
    <w:rsid w:val="00E173A4"/>
    <w:rsid w:val="00E17EEA"/>
    <w:rsid w:val="00E20764"/>
    <w:rsid w:val="00E21D6F"/>
    <w:rsid w:val="00E24EDC"/>
    <w:rsid w:val="00E255B1"/>
    <w:rsid w:val="00E26647"/>
    <w:rsid w:val="00E26B50"/>
    <w:rsid w:val="00E26B89"/>
    <w:rsid w:val="00E31184"/>
    <w:rsid w:val="00E32BB4"/>
    <w:rsid w:val="00E34DC9"/>
    <w:rsid w:val="00E35076"/>
    <w:rsid w:val="00E35E50"/>
    <w:rsid w:val="00E439BD"/>
    <w:rsid w:val="00E507E5"/>
    <w:rsid w:val="00E51C43"/>
    <w:rsid w:val="00E51D47"/>
    <w:rsid w:val="00E543A3"/>
    <w:rsid w:val="00E56CD8"/>
    <w:rsid w:val="00E577FC"/>
    <w:rsid w:val="00E62667"/>
    <w:rsid w:val="00E63A9C"/>
    <w:rsid w:val="00E64041"/>
    <w:rsid w:val="00E71BA8"/>
    <w:rsid w:val="00E7274C"/>
    <w:rsid w:val="00E73713"/>
    <w:rsid w:val="00E7463D"/>
    <w:rsid w:val="00E752A6"/>
    <w:rsid w:val="00E75A9E"/>
    <w:rsid w:val="00E777A4"/>
    <w:rsid w:val="00E80445"/>
    <w:rsid w:val="00E83192"/>
    <w:rsid w:val="00E8333A"/>
    <w:rsid w:val="00E85F13"/>
    <w:rsid w:val="00E87A90"/>
    <w:rsid w:val="00E90B55"/>
    <w:rsid w:val="00E91506"/>
    <w:rsid w:val="00E9201D"/>
    <w:rsid w:val="00E97789"/>
    <w:rsid w:val="00E97846"/>
    <w:rsid w:val="00EA0DD9"/>
    <w:rsid w:val="00EA246E"/>
    <w:rsid w:val="00EA2F2B"/>
    <w:rsid w:val="00EB135B"/>
    <w:rsid w:val="00EB2031"/>
    <w:rsid w:val="00EB46D4"/>
    <w:rsid w:val="00EB58EB"/>
    <w:rsid w:val="00EC1274"/>
    <w:rsid w:val="00EC1896"/>
    <w:rsid w:val="00EC2083"/>
    <w:rsid w:val="00EC65C7"/>
    <w:rsid w:val="00EC7A06"/>
    <w:rsid w:val="00ED1B9C"/>
    <w:rsid w:val="00ED4CC7"/>
    <w:rsid w:val="00EE30B0"/>
    <w:rsid w:val="00EE3731"/>
    <w:rsid w:val="00EE38FE"/>
    <w:rsid w:val="00EE6B24"/>
    <w:rsid w:val="00EF4226"/>
    <w:rsid w:val="00EF4445"/>
    <w:rsid w:val="00EF5A94"/>
    <w:rsid w:val="00EF7135"/>
    <w:rsid w:val="00F01193"/>
    <w:rsid w:val="00F014C1"/>
    <w:rsid w:val="00F021B8"/>
    <w:rsid w:val="00F06F5B"/>
    <w:rsid w:val="00F0728C"/>
    <w:rsid w:val="00F108CA"/>
    <w:rsid w:val="00F13AF1"/>
    <w:rsid w:val="00F14417"/>
    <w:rsid w:val="00F1462F"/>
    <w:rsid w:val="00F15F6E"/>
    <w:rsid w:val="00F16BD7"/>
    <w:rsid w:val="00F17EE2"/>
    <w:rsid w:val="00F200D6"/>
    <w:rsid w:val="00F23AB8"/>
    <w:rsid w:val="00F300B1"/>
    <w:rsid w:val="00F32CEC"/>
    <w:rsid w:val="00F33F70"/>
    <w:rsid w:val="00F352D1"/>
    <w:rsid w:val="00F43352"/>
    <w:rsid w:val="00F438A5"/>
    <w:rsid w:val="00F443A0"/>
    <w:rsid w:val="00F475C5"/>
    <w:rsid w:val="00F4774F"/>
    <w:rsid w:val="00F502E0"/>
    <w:rsid w:val="00F5033A"/>
    <w:rsid w:val="00F50D8B"/>
    <w:rsid w:val="00F5442B"/>
    <w:rsid w:val="00F545F1"/>
    <w:rsid w:val="00F54ED0"/>
    <w:rsid w:val="00F5505A"/>
    <w:rsid w:val="00F607B8"/>
    <w:rsid w:val="00F611AE"/>
    <w:rsid w:val="00F6202A"/>
    <w:rsid w:val="00F7050A"/>
    <w:rsid w:val="00F71010"/>
    <w:rsid w:val="00F72BDB"/>
    <w:rsid w:val="00F77ADD"/>
    <w:rsid w:val="00F80007"/>
    <w:rsid w:val="00F83B6A"/>
    <w:rsid w:val="00F8574E"/>
    <w:rsid w:val="00F85815"/>
    <w:rsid w:val="00F862B8"/>
    <w:rsid w:val="00F90C09"/>
    <w:rsid w:val="00F96CE9"/>
    <w:rsid w:val="00F96F98"/>
    <w:rsid w:val="00FA0C8F"/>
    <w:rsid w:val="00FA4290"/>
    <w:rsid w:val="00FA7F42"/>
    <w:rsid w:val="00FB1097"/>
    <w:rsid w:val="00FB14BD"/>
    <w:rsid w:val="00FB1688"/>
    <w:rsid w:val="00FB2729"/>
    <w:rsid w:val="00FB3799"/>
    <w:rsid w:val="00FB6BF0"/>
    <w:rsid w:val="00FC1AAB"/>
    <w:rsid w:val="00FC2A24"/>
    <w:rsid w:val="00FC3DC3"/>
    <w:rsid w:val="00FC56FF"/>
    <w:rsid w:val="00FC5A6D"/>
    <w:rsid w:val="00FC7344"/>
    <w:rsid w:val="00FD02E4"/>
    <w:rsid w:val="00FD1560"/>
    <w:rsid w:val="00FD3632"/>
    <w:rsid w:val="00FD6267"/>
    <w:rsid w:val="00FD71DB"/>
    <w:rsid w:val="00FD75B5"/>
    <w:rsid w:val="00FE17BB"/>
    <w:rsid w:val="00FE21B0"/>
    <w:rsid w:val="00FE21DB"/>
    <w:rsid w:val="00FE4B38"/>
    <w:rsid w:val="00FE5A36"/>
    <w:rsid w:val="00FE5B0F"/>
    <w:rsid w:val="00FE78F2"/>
    <w:rsid w:val="00FF0E73"/>
    <w:rsid w:val="00FF1C20"/>
    <w:rsid w:val="00FF2D36"/>
    <w:rsid w:val="00FF3EA9"/>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2F257"/>
  <w15:docId w15:val="{5B370B54-1191-AA4E-AFBC-FE0EEA2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9"/>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9"/>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9"/>
    <w:semiHidden/>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9"/>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9"/>
    <w:semiHidden/>
    <w:rsid w:val="00067975"/>
    <w:rPr>
      <w:rFonts w:asciiTheme="majorHAnsi" w:eastAsiaTheme="majorEastAsia" w:hAnsiTheme="majorHAnsi" w:cstheme="majorBidi"/>
      <w:b/>
      <w:bCs/>
      <w:color w:val="4F81BD" w:themeColor="accent1"/>
      <w:sz w:val="24"/>
      <w:szCs w:val="24"/>
      <w:lang w:val="en-GB"/>
    </w:rPr>
  </w:style>
  <w:style w:type="paragraph" w:styleId="BalloonText">
    <w:name w:val="Balloon Text"/>
    <w:basedOn w:val="Normal"/>
    <w:link w:val="BalloonTextChar"/>
    <w:uiPriority w:val="99"/>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7C81"/>
    <w:rPr>
      <w:rFonts w:ascii="Tahoma" w:eastAsia="Calibri" w:hAnsi="Tahoma" w:cs="Tahoma"/>
      <w:sz w:val="16"/>
      <w:szCs w:val="16"/>
      <w:lang w:val="en-GB"/>
    </w:rPr>
  </w:style>
  <w:style w:type="paragraph" w:styleId="BodyText">
    <w:name w:val="Body Text"/>
    <w:basedOn w:val="Normal"/>
    <w:link w:val="BodyTextChar"/>
    <w:semiHidden/>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semiHidden/>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qFormat/>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FG_Footnote_Reference"/>
    <w:uiPriority w:val="99"/>
    <w:unhideWhenUsed/>
    <w:qFormat/>
    <w:rsid w:val="0082414F"/>
    <w:rPr>
      <w:vertAlign w:val="superscript"/>
    </w:rPr>
  </w:style>
  <w:style w:type="paragraph" w:styleId="Header">
    <w:name w:val="header"/>
    <w:basedOn w:val="Normal"/>
    <w:link w:val="HeaderChar"/>
    <w:uiPriority w:val="99"/>
    <w:unhideWhenUsed/>
    <w:rsid w:val="0082414F"/>
    <w:pPr>
      <w:tabs>
        <w:tab w:val="center" w:pos="4513"/>
        <w:tab w:val="right" w:pos="9026"/>
      </w:tabs>
      <w:spacing w:line="240" w:lineRule="auto"/>
    </w:pPr>
  </w:style>
  <w:style w:type="character" w:customStyle="1" w:styleId="HeaderChar">
    <w:name w:val="Header Char"/>
    <w:basedOn w:val="DefaultParagraphFont"/>
    <w:link w:val="Header"/>
    <w:uiPriority w:val="99"/>
    <w:rsid w:val="0082414F"/>
    <w:rPr>
      <w:rFonts w:ascii="Arial" w:eastAsia="Calibri" w:hAnsi="Arial" w:cs="Times New Roman (Body CS)"/>
      <w:sz w:val="24"/>
      <w:szCs w:val="24"/>
      <w:lang w:val="en-GB"/>
    </w:rPr>
  </w:style>
  <w:style w:type="paragraph" w:styleId="Footer">
    <w:name w:val="footer"/>
    <w:basedOn w:val="Normal"/>
    <w:link w:val="FooterChar"/>
    <w:unhideWhenUsed/>
    <w:rsid w:val="0082414F"/>
    <w:pPr>
      <w:tabs>
        <w:tab w:val="center" w:pos="4513"/>
        <w:tab w:val="right" w:pos="9026"/>
      </w:tabs>
      <w:spacing w:line="240" w:lineRule="auto"/>
    </w:pPr>
  </w:style>
  <w:style w:type="character" w:customStyle="1" w:styleId="FooterChar">
    <w:name w:val="Footer Char"/>
    <w:basedOn w:val="DefaultParagraphFont"/>
    <w:link w:val="Footer"/>
    <w:rsid w:val="0082414F"/>
    <w:rPr>
      <w:rFonts w:ascii="Arial" w:eastAsia="Calibri" w:hAnsi="Arial" w:cs="Times New Roman (Body CS)"/>
      <w:sz w:val="24"/>
      <w:szCs w:val="24"/>
      <w:lang w:val="en-GB"/>
    </w:rPr>
  </w:style>
  <w:style w:type="table" w:styleId="TableGrid">
    <w:name w:val="Table Grid"/>
    <w:basedOn w:val="TableNormal"/>
    <w:uiPriority w:val="59"/>
    <w:rsid w:val="00F7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70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link w:val="ListParagraphChar"/>
    <w:uiPriority w:val="34"/>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locked/>
    <w:rsid w:val="00AF6698"/>
    <w:rPr>
      <w:rFonts w:ascii="Arial" w:eastAsia="Calibri" w:hAnsi="Arial" w:cs="Arial"/>
      <w:sz w:val="24"/>
      <w:szCs w:val="20"/>
      <w:lang w:eastAsia="en-ZA"/>
    </w:rPr>
  </w:style>
  <w:style w:type="paragraph" w:styleId="ListNumber2">
    <w:name w:val="List Number 2"/>
    <w:basedOn w:val="Normal"/>
    <w:link w:val="ListNumber2Char"/>
    <w:autoRedefine/>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numPr>
        <w:ilvl w:val="4"/>
        <w:numId w:val="4"/>
      </w:numPr>
      <w:spacing w:after="240" w:line="480" w:lineRule="auto"/>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semiHidden/>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semiHidden/>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12"/>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12"/>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12"/>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12"/>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12"/>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12"/>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numPr>
        <w:ilvl w:val="6"/>
        <w:numId w:val="12"/>
      </w:numPr>
      <w:spacing w:before="240" w:line="480" w:lineRule="auto"/>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15"/>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15"/>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15"/>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15"/>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14"/>
      </w:numPr>
    </w:pPr>
    <w:rPr>
      <w:lang w:val="en-GB"/>
    </w:rPr>
  </w:style>
  <w:style w:type="paragraph" w:customStyle="1" w:styleId="level5">
    <w:name w:val="level5"/>
    <w:basedOn w:val="Normal"/>
    <w:rsid w:val="007F33D9"/>
    <w:pPr>
      <w:widowControl w:val="0"/>
      <w:numPr>
        <w:ilvl w:val="4"/>
        <w:numId w:val="15"/>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numPr>
        <w:ilvl w:val="5"/>
        <w:numId w:val="15"/>
      </w:numPr>
      <w:spacing w:before="240" w:line="480" w:lineRule="auto"/>
    </w:pPr>
    <w:rPr>
      <w:rFonts w:eastAsia="Times New Roman" w:cs="Times New Roman"/>
      <w:szCs w:val="20"/>
      <w:lang w:val="en-ZA" w:eastAsia="en-ZA"/>
    </w:rPr>
  </w:style>
  <w:style w:type="paragraph" w:customStyle="1" w:styleId="level7">
    <w:name w:val="level7"/>
    <w:basedOn w:val="Normal"/>
    <w:rsid w:val="007F33D9"/>
    <w:pPr>
      <w:widowControl w:val="0"/>
      <w:numPr>
        <w:ilvl w:val="6"/>
        <w:numId w:val="15"/>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qFormat/>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16"/>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16"/>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qFormat/>
    <w:rsid w:val="007F33D9"/>
    <w:pPr>
      <w:numPr>
        <w:numId w:val="17"/>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
    <w:name w:val="1"/>
    <w:link w:val="1Char"/>
    <w:qFormat/>
    <w:rsid w:val="007F33D9"/>
    <w:pPr>
      <w:numPr>
        <w:numId w:val="18"/>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
    <w:rsid w:val="007F33D9"/>
    <w:rPr>
      <w:rFonts w:ascii="Arial" w:eastAsia="Times New Roman" w:hAnsi="Arial" w:cs="Times New Roman"/>
      <w:iCs/>
      <w:color w:val="000000"/>
      <w:sz w:val="24"/>
      <w:lang w:val="en-GB"/>
    </w:rPr>
  </w:style>
  <w:style w:type="paragraph" w:customStyle="1" w:styleId="2">
    <w:name w:val="2"/>
    <w:basedOn w:val="1"/>
    <w:link w:val="2Char"/>
    <w:qFormat/>
    <w:rsid w:val="007F33D9"/>
    <w:pPr>
      <w:numPr>
        <w:ilvl w:val="1"/>
      </w:numPr>
      <w:tabs>
        <w:tab w:val="clear" w:pos="1247"/>
        <w:tab w:val="num" w:pos="360"/>
        <w:tab w:val="num" w:pos="1134"/>
        <w:tab w:val="num" w:pos="1440"/>
      </w:tabs>
      <w:ind w:left="1134" w:hanging="1134"/>
    </w:p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8"/>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9"/>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customStyle="1" w:styleId="Parties">
    <w:name w:val="Parties"/>
    <w:basedOn w:val="Normal"/>
    <w:qFormat/>
    <w:rsid w:val="009056BD"/>
    <w:pPr>
      <w:tabs>
        <w:tab w:val="right" w:pos="9026"/>
      </w:tabs>
      <w:suppressAutoHyphens/>
      <w:spacing w:after="240" w:line="480" w:lineRule="auto"/>
      <w:jc w:val="left"/>
    </w:pPr>
    <w:rPr>
      <w:rFonts w:eastAsia="Times New Roman" w:cs="Times New Roman"/>
      <w:b/>
      <w:lang w:eastAsia="en-GB"/>
    </w:rPr>
  </w:style>
  <w:style w:type="numbering" w:customStyle="1" w:styleId="CurrentList1">
    <w:name w:val="Current List1"/>
    <w:uiPriority w:val="99"/>
    <w:rsid w:val="00F32CEC"/>
    <w:pPr>
      <w:numPr>
        <w:numId w:val="33"/>
      </w:numPr>
    </w:pPr>
  </w:style>
  <w:style w:type="character" w:customStyle="1" w:styleId="ListParagraphChar">
    <w:name w:val="List Paragraph Char"/>
    <w:link w:val="ListParagraph"/>
    <w:uiPriority w:val="34"/>
    <w:qFormat/>
    <w:locked/>
    <w:rsid w:val="00F32CEC"/>
    <w:rPr>
      <w:rFonts w:ascii="Arial" w:eastAsia="Times New Roman" w:hAnsi="Arial" w:cs="Times New Roman"/>
      <w:sz w:val="24"/>
      <w:szCs w:val="24"/>
      <w:lang w:val="en-GB"/>
    </w:rPr>
  </w:style>
  <w:style w:type="paragraph" w:customStyle="1" w:styleId="Para1">
    <w:name w:val="Para1"/>
    <w:basedOn w:val="Normal"/>
    <w:link w:val="Para1Char"/>
    <w:qFormat/>
    <w:rsid w:val="001B4F0A"/>
    <w:pPr>
      <w:numPr>
        <w:numId w:val="35"/>
      </w:numPr>
      <w:tabs>
        <w:tab w:val="left" w:pos="567"/>
      </w:tabs>
      <w:suppressAutoHyphens/>
      <w:spacing w:before="240" w:line="480" w:lineRule="auto"/>
      <w:ind w:left="567" w:hanging="567"/>
    </w:pPr>
    <w:rPr>
      <w:rFonts w:eastAsia="Times New Roman" w:cs="Times New Roman"/>
      <w:lang w:eastAsia="en-GB"/>
    </w:rPr>
  </w:style>
  <w:style w:type="paragraph" w:customStyle="1" w:styleId="Para2">
    <w:name w:val="Para2"/>
    <w:basedOn w:val="Para1"/>
    <w:qFormat/>
    <w:rsid w:val="001B4F0A"/>
    <w:pPr>
      <w:numPr>
        <w:ilvl w:val="1"/>
      </w:numPr>
      <w:tabs>
        <w:tab w:val="clear" w:pos="567"/>
        <w:tab w:val="left" w:pos="1134"/>
        <w:tab w:val="num" w:pos="1418"/>
      </w:tabs>
      <w:ind w:left="1134" w:hanging="1134"/>
    </w:pPr>
  </w:style>
  <w:style w:type="paragraph" w:customStyle="1" w:styleId="Para3">
    <w:name w:val="Para3"/>
    <w:basedOn w:val="Para2"/>
    <w:qFormat/>
    <w:rsid w:val="001B4F0A"/>
    <w:pPr>
      <w:numPr>
        <w:ilvl w:val="2"/>
      </w:numPr>
      <w:tabs>
        <w:tab w:val="clear" w:pos="1134"/>
        <w:tab w:val="left" w:pos="1701"/>
        <w:tab w:val="num" w:pos="2127"/>
      </w:tabs>
      <w:ind w:left="1701" w:hanging="1701"/>
    </w:pPr>
  </w:style>
  <w:style w:type="character" w:customStyle="1" w:styleId="Para1Char">
    <w:name w:val="Para1 Char"/>
    <w:basedOn w:val="DefaultParagraphFont"/>
    <w:link w:val="Para1"/>
    <w:rsid w:val="001B4F0A"/>
    <w:rPr>
      <w:rFonts w:ascii="Arial" w:eastAsia="Times New Roman" w:hAnsi="Arial" w:cs="Times New Roman"/>
      <w:sz w:val="24"/>
      <w:szCs w:val="24"/>
      <w:lang w:val="en-GB" w:eastAsia="en-GB"/>
    </w:rPr>
  </w:style>
  <w:style w:type="paragraph" w:customStyle="1" w:styleId="Section">
    <w:name w:val="Section"/>
    <w:basedOn w:val="Normal"/>
    <w:link w:val="SectionChar"/>
    <w:qFormat/>
    <w:rsid w:val="00C8389D"/>
    <w:pPr>
      <w:keepNext/>
      <w:suppressAutoHyphens/>
      <w:spacing w:before="480" w:after="240" w:line="480" w:lineRule="auto"/>
      <w:jc w:val="left"/>
      <w:outlineLvl w:val="0"/>
    </w:pPr>
    <w:rPr>
      <w:rFonts w:eastAsia="Times New Roman" w:cs="Times New Roman"/>
      <w:b/>
      <w:caps/>
      <w:lang w:eastAsia="en-GB"/>
    </w:rPr>
  </w:style>
  <w:style w:type="character" w:customStyle="1" w:styleId="SectionChar">
    <w:name w:val="Section Char"/>
    <w:basedOn w:val="DefaultParagraphFont"/>
    <w:link w:val="Section"/>
    <w:rsid w:val="00C8389D"/>
    <w:rPr>
      <w:rFonts w:ascii="Arial" w:eastAsia="Times New Roman" w:hAnsi="Arial" w:cs="Times New Roman"/>
      <w:b/>
      <w:caps/>
      <w:sz w:val="24"/>
      <w:szCs w:val="24"/>
      <w:lang w:val="en-GB" w:eastAsia="en-GB"/>
    </w:rPr>
  </w:style>
  <w:style w:type="paragraph" w:customStyle="1" w:styleId="Quote3">
    <w:name w:val="Quote3"/>
    <w:basedOn w:val="Quote2"/>
    <w:qFormat/>
    <w:rsid w:val="000B7317"/>
    <w:pPr>
      <w:widowControl/>
      <w:tabs>
        <w:tab w:val="clear" w:pos="567"/>
        <w:tab w:val="clear" w:pos="1134"/>
        <w:tab w:val="clear" w:pos="1701"/>
        <w:tab w:val="clear" w:pos="2268"/>
        <w:tab w:val="clear" w:pos="2835"/>
      </w:tabs>
      <w:suppressAutoHyphens/>
      <w:ind w:right="96"/>
      <w:contextualSpacing/>
    </w:pPr>
    <w:rPr>
      <w:i/>
      <w:iCs/>
      <w:sz w:val="24"/>
      <w:szCs w:val="24"/>
      <w:lang w:val="en-GB" w:eastAsia="en-GB"/>
    </w:rPr>
  </w:style>
  <w:style w:type="character" w:customStyle="1" w:styleId="2Char">
    <w:name w:val="2 Char"/>
    <w:basedOn w:val="DefaultParagraphFont"/>
    <w:link w:val="2"/>
    <w:rsid w:val="00617212"/>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79381">
      <w:bodyDiv w:val="1"/>
      <w:marLeft w:val="0"/>
      <w:marRight w:val="0"/>
      <w:marTop w:val="0"/>
      <w:marBottom w:val="0"/>
      <w:divBdr>
        <w:top w:val="none" w:sz="0" w:space="0" w:color="auto"/>
        <w:left w:val="none" w:sz="0" w:space="0" w:color="auto"/>
        <w:bottom w:val="none" w:sz="0" w:space="0" w:color="auto"/>
        <w:right w:val="none" w:sz="0" w:space="0" w:color="auto"/>
      </w:divBdr>
      <w:divsChild>
        <w:div w:id="1149395232">
          <w:marLeft w:val="0"/>
          <w:marRight w:val="0"/>
          <w:marTop w:val="0"/>
          <w:marBottom w:val="0"/>
          <w:divBdr>
            <w:top w:val="none" w:sz="0" w:space="0" w:color="auto"/>
            <w:left w:val="none" w:sz="0" w:space="0" w:color="auto"/>
            <w:bottom w:val="none" w:sz="0" w:space="0" w:color="auto"/>
            <w:right w:val="none" w:sz="0" w:space="0" w:color="auto"/>
          </w:divBdr>
        </w:div>
        <w:div w:id="752244720">
          <w:marLeft w:val="0"/>
          <w:marRight w:val="0"/>
          <w:marTop w:val="0"/>
          <w:marBottom w:val="0"/>
          <w:divBdr>
            <w:top w:val="none" w:sz="0" w:space="0" w:color="auto"/>
            <w:left w:val="none" w:sz="0" w:space="0" w:color="auto"/>
            <w:bottom w:val="none" w:sz="0" w:space="0" w:color="auto"/>
            <w:right w:val="none" w:sz="0" w:space="0" w:color="auto"/>
          </w:divBdr>
        </w:div>
        <w:div w:id="1101798527">
          <w:marLeft w:val="0"/>
          <w:marRight w:val="0"/>
          <w:marTop w:val="0"/>
          <w:marBottom w:val="0"/>
          <w:divBdr>
            <w:top w:val="none" w:sz="0" w:space="0" w:color="auto"/>
            <w:left w:val="none" w:sz="0" w:space="0" w:color="auto"/>
            <w:bottom w:val="none" w:sz="0" w:space="0" w:color="auto"/>
            <w:right w:val="none" w:sz="0" w:space="0" w:color="auto"/>
          </w:divBdr>
        </w:div>
        <w:div w:id="1221289003">
          <w:marLeft w:val="0"/>
          <w:marRight w:val="0"/>
          <w:marTop w:val="0"/>
          <w:marBottom w:val="0"/>
          <w:divBdr>
            <w:top w:val="none" w:sz="0" w:space="0" w:color="auto"/>
            <w:left w:val="none" w:sz="0" w:space="0" w:color="auto"/>
            <w:bottom w:val="none" w:sz="0" w:space="0" w:color="auto"/>
            <w:right w:val="none" w:sz="0" w:space="0" w:color="auto"/>
          </w:divBdr>
        </w:div>
        <w:div w:id="2050378312">
          <w:marLeft w:val="0"/>
          <w:marRight w:val="0"/>
          <w:marTop w:val="0"/>
          <w:marBottom w:val="0"/>
          <w:divBdr>
            <w:top w:val="none" w:sz="0" w:space="0" w:color="auto"/>
            <w:left w:val="none" w:sz="0" w:space="0" w:color="auto"/>
            <w:bottom w:val="none" w:sz="0" w:space="0" w:color="auto"/>
            <w:right w:val="none" w:sz="0" w:space="0" w:color="auto"/>
          </w:divBdr>
        </w:div>
      </w:divsChild>
    </w:div>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4150">
      <w:bodyDiv w:val="1"/>
      <w:marLeft w:val="0"/>
      <w:marRight w:val="0"/>
      <w:marTop w:val="0"/>
      <w:marBottom w:val="0"/>
      <w:divBdr>
        <w:top w:val="none" w:sz="0" w:space="0" w:color="auto"/>
        <w:left w:val="none" w:sz="0" w:space="0" w:color="auto"/>
        <w:bottom w:val="none" w:sz="0" w:space="0" w:color="auto"/>
        <w:right w:val="none" w:sz="0" w:space="0" w:color="auto"/>
      </w:divBdr>
      <w:divsChild>
        <w:div w:id="1967081049">
          <w:marLeft w:val="0"/>
          <w:marRight w:val="0"/>
          <w:marTop w:val="0"/>
          <w:marBottom w:val="0"/>
          <w:divBdr>
            <w:top w:val="none" w:sz="0" w:space="0" w:color="auto"/>
            <w:left w:val="none" w:sz="0" w:space="0" w:color="auto"/>
            <w:bottom w:val="none" w:sz="0" w:space="0" w:color="auto"/>
            <w:right w:val="none" w:sz="0" w:space="0" w:color="auto"/>
          </w:divBdr>
          <w:divsChild>
            <w:div w:id="2007980282">
              <w:marLeft w:val="0"/>
              <w:marRight w:val="0"/>
              <w:marTop w:val="0"/>
              <w:marBottom w:val="0"/>
              <w:divBdr>
                <w:top w:val="none" w:sz="0" w:space="0" w:color="auto"/>
                <w:left w:val="none" w:sz="0" w:space="0" w:color="auto"/>
                <w:bottom w:val="none" w:sz="0" w:space="0" w:color="auto"/>
                <w:right w:val="none" w:sz="0" w:space="0" w:color="auto"/>
              </w:divBdr>
              <w:divsChild>
                <w:div w:id="321544105">
                  <w:marLeft w:val="0"/>
                  <w:marRight w:val="0"/>
                  <w:marTop w:val="0"/>
                  <w:marBottom w:val="0"/>
                  <w:divBdr>
                    <w:top w:val="none" w:sz="0" w:space="0" w:color="auto"/>
                    <w:left w:val="none" w:sz="0" w:space="0" w:color="auto"/>
                    <w:bottom w:val="none" w:sz="0" w:space="0" w:color="auto"/>
                    <w:right w:val="none" w:sz="0" w:space="0" w:color="auto"/>
                  </w:divBdr>
                </w:div>
              </w:divsChild>
            </w:div>
            <w:div w:id="859195887">
              <w:marLeft w:val="0"/>
              <w:marRight w:val="0"/>
              <w:marTop w:val="0"/>
              <w:marBottom w:val="0"/>
              <w:divBdr>
                <w:top w:val="none" w:sz="0" w:space="0" w:color="auto"/>
                <w:left w:val="none" w:sz="0" w:space="0" w:color="auto"/>
                <w:bottom w:val="none" w:sz="0" w:space="0" w:color="auto"/>
                <w:right w:val="none" w:sz="0" w:space="0" w:color="auto"/>
              </w:divBdr>
              <w:divsChild>
                <w:div w:id="200675455">
                  <w:marLeft w:val="0"/>
                  <w:marRight w:val="0"/>
                  <w:marTop w:val="0"/>
                  <w:marBottom w:val="0"/>
                  <w:divBdr>
                    <w:top w:val="none" w:sz="0" w:space="0" w:color="auto"/>
                    <w:left w:val="none" w:sz="0" w:space="0" w:color="auto"/>
                    <w:bottom w:val="none" w:sz="0" w:space="0" w:color="auto"/>
                    <w:right w:val="none" w:sz="0" w:space="0" w:color="auto"/>
                  </w:divBdr>
                </w:div>
                <w:div w:id="19820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1871526591">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FF09-3546-43CE-BEEE-FCAE9A79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6493</Words>
  <Characters>37012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Langeni Lifukazi</dc:creator>
  <cp:lastModifiedBy>Mokone</cp:lastModifiedBy>
  <cp:revision>3</cp:revision>
  <cp:lastPrinted>2023-08-08T03:12:00Z</cp:lastPrinted>
  <dcterms:created xsi:type="dcterms:W3CDTF">2023-09-12T12:58:00Z</dcterms:created>
  <dcterms:modified xsi:type="dcterms:W3CDTF">2023-09-12T12:59:00Z</dcterms:modified>
</cp:coreProperties>
</file>