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6AB9F" w14:textId="77777777" w:rsidR="009B7866" w:rsidRPr="009B7866" w:rsidRDefault="009B7866" w:rsidP="009B7866">
      <w:pPr>
        <w:tabs>
          <w:tab w:val="left" w:pos="2342"/>
          <w:tab w:val="center" w:pos="4513"/>
        </w:tabs>
        <w:jc w:val="center"/>
        <w:outlineLvl w:val="0"/>
        <w:rPr>
          <w:rFonts w:eastAsia="Times New Roman"/>
          <w:b/>
          <w:noProof/>
          <w:sz w:val="24"/>
          <w:szCs w:val="24"/>
        </w:rPr>
      </w:pPr>
      <w:r w:rsidRPr="009B7866">
        <w:rPr>
          <w:rFonts w:eastAsia="Times New Roman"/>
          <w:b/>
          <w:noProof/>
          <w:sz w:val="24"/>
          <w:szCs w:val="24"/>
        </w:rPr>
        <w:t>REPUBLIC OF SOUTH AFRICA</w:t>
      </w:r>
    </w:p>
    <w:p w14:paraId="54D2D91D" w14:textId="77777777" w:rsidR="009B7866" w:rsidRPr="009B7866" w:rsidRDefault="009B7866" w:rsidP="009B7866">
      <w:pPr>
        <w:tabs>
          <w:tab w:val="left" w:pos="2342"/>
          <w:tab w:val="center" w:pos="4513"/>
        </w:tabs>
        <w:jc w:val="center"/>
        <w:outlineLvl w:val="0"/>
        <w:rPr>
          <w:rFonts w:eastAsia="Times New Roman"/>
          <w:b/>
          <w:noProof/>
          <w:sz w:val="24"/>
          <w:szCs w:val="24"/>
        </w:rPr>
      </w:pPr>
    </w:p>
    <w:p w14:paraId="37E00C05" w14:textId="77777777" w:rsidR="009B7866" w:rsidRPr="009B7866" w:rsidRDefault="009B7866" w:rsidP="009B7866">
      <w:pPr>
        <w:tabs>
          <w:tab w:val="left" w:pos="2342"/>
          <w:tab w:val="center" w:pos="4513"/>
        </w:tabs>
        <w:jc w:val="center"/>
        <w:outlineLvl w:val="0"/>
        <w:rPr>
          <w:rFonts w:eastAsia="Times New Roman"/>
          <w:sz w:val="24"/>
          <w:szCs w:val="24"/>
        </w:rPr>
      </w:pPr>
      <w:r w:rsidRPr="009B7866">
        <w:rPr>
          <w:rFonts w:eastAsia="Times New Roman"/>
          <w:noProof/>
          <w:sz w:val="24"/>
          <w:szCs w:val="24"/>
          <w:lang w:val="en-US" w:eastAsia="en-US"/>
        </w:rPr>
        <w:drawing>
          <wp:inline distT="0" distB="0" distL="0" distR="0" wp14:anchorId="0B495ACC" wp14:editId="182D08BF">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2939F788" w14:textId="77777777" w:rsidR="009B7866" w:rsidRPr="009B7866" w:rsidRDefault="009B7866" w:rsidP="009B7866">
      <w:pPr>
        <w:jc w:val="center"/>
        <w:outlineLvl w:val="0"/>
        <w:rPr>
          <w:rFonts w:eastAsia="Times New Roman"/>
          <w:b/>
          <w:sz w:val="24"/>
          <w:szCs w:val="24"/>
        </w:rPr>
      </w:pPr>
    </w:p>
    <w:p w14:paraId="2FD9DC79" w14:textId="77777777" w:rsidR="009B7866" w:rsidRPr="009B7866" w:rsidRDefault="009B7866" w:rsidP="009B7866">
      <w:pPr>
        <w:jc w:val="center"/>
        <w:outlineLvl w:val="0"/>
        <w:rPr>
          <w:rFonts w:eastAsia="Times New Roman"/>
          <w:b/>
          <w:sz w:val="24"/>
          <w:szCs w:val="24"/>
        </w:rPr>
      </w:pPr>
      <w:r w:rsidRPr="009B7866">
        <w:rPr>
          <w:rFonts w:eastAsia="Times New Roman"/>
          <w:b/>
          <w:sz w:val="24"/>
          <w:szCs w:val="24"/>
        </w:rPr>
        <w:t>IN THE HIGH COURT OF SOUTH AFRICA</w:t>
      </w:r>
    </w:p>
    <w:p w14:paraId="53EBCD0C" w14:textId="77777777" w:rsidR="009B7866" w:rsidRPr="009B7866" w:rsidRDefault="009B7866" w:rsidP="009B7866">
      <w:pPr>
        <w:jc w:val="center"/>
        <w:outlineLvl w:val="0"/>
        <w:rPr>
          <w:rFonts w:eastAsia="Times New Roman"/>
          <w:b/>
          <w:sz w:val="24"/>
          <w:szCs w:val="24"/>
        </w:rPr>
      </w:pPr>
      <w:r w:rsidRPr="009B7866">
        <w:rPr>
          <w:rFonts w:eastAsia="Times New Roman"/>
          <w:b/>
          <w:sz w:val="24"/>
          <w:szCs w:val="24"/>
        </w:rPr>
        <w:t>GAUTENG DIVISION, JOHANNESBURG</w:t>
      </w:r>
    </w:p>
    <w:p w14:paraId="18261CF4" w14:textId="77777777" w:rsidR="009B7866" w:rsidRPr="009B7866" w:rsidRDefault="009B7866" w:rsidP="009B7866">
      <w:pPr>
        <w:jc w:val="center"/>
        <w:rPr>
          <w:b/>
          <w:sz w:val="24"/>
          <w:szCs w:val="24"/>
          <w:lang w:val="en-GB"/>
        </w:rPr>
      </w:pPr>
    </w:p>
    <w:p w14:paraId="09317D15" w14:textId="77777777" w:rsidR="009B7866" w:rsidRPr="009B7866" w:rsidRDefault="009B7866" w:rsidP="009B7866">
      <w:pPr>
        <w:spacing w:after="240" w:line="480" w:lineRule="auto"/>
        <w:jc w:val="right"/>
        <w:rPr>
          <w:b/>
          <w:sz w:val="24"/>
          <w:szCs w:val="24"/>
          <w:lang w:val="en-GB"/>
        </w:rPr>
      </w:pPr>
      <w:r w:rsidRPr="009B7866">
        <w:rPr>
          <w:b/>
          <w:sz w:val="24"/>
          <w:szCs w:val="24"/>
          <w:lang w:val="en-GB"/>
        </w:rPr>
        <w:t xml:space="preserve">CASE NUMBER: </w:t>
      </w:r>
      <w:bookmarkStart w:id="0" w:name="_Hlk123753752"/>
      <w:r w:rsidRPr="009B7866">
        <w:rPr>
          <w:b/>
          <w:sz w:val="24"/>
          <w:szCs w:val="24"/>
          <w:lang w:val="en-GB"/>
        </w:rPr>
        <w:t>0027676/2022</w:t>
      </w:r>
    </w:p>
    <w:p w14:paraId="4A984A32" w14:textId="77777777" w:rsidR="009B7866" w:rsidRPr="007B7F59" w:rsidRDefault="009B7866" w:rsidP="009B7866">
      <w:pPr>
        <w:tabs>
          <w:tab w:val="right" w:pos="9029"/>
        </w:tabs>
        <w:rPr>
          <w:rFonts w:eastAsia="Times New Roman"/>
        </w:rPr>
      </w:pPr>
    </w:p>
    <w:p w14:paraId="4F634983" w14:textId="77777777" w:rsidR="009B7866" w:rsidRDefault="009B7866" w:rsidP="009B7866">
      <w:pPr>
        <w:tabs>
          <w:tab w:val="left" w:pos="8998"/>
        </w:tabs>
        <w:rPr>
          <w:rFonts w:eastAsia="Times New Roman"/>
        </w:rPr>
      </w:pPr>
    </w:p>
    <w:p w14:paraId="2F080F44" w14:textId="77777777" w:rsidR="009B7866" w:rsidRPr="007B7F59" w:rsidRDefault="009B7866" w:rsidP="009B7866">
      <w:pPr>
        <w:tabs>
          <w:tab w:val="left" w:pos="8998"/>
        </w:tabs>
        <w:rPr>
          <w:rFonts w:eastAsia="Times New Roman"/>
        </w:rPr>
      </w:pPr>
    </w:p>
    <w:p w14:paraId="633E7406" w14:textId="77777777" w:rsidR="009B7866" w:rsidRPr="007B7F59" w:rsidRDefault="009B7866" w:rsidP="009B7866">
      <w:pPr>
        <w:tabs>
          <w:tab w:val="left" w:pos="8998"/>
        </w:tabs>
        <w:rPr>
          <w:rFonts w:eastAsia="Times New Roman"/>
        </w:rPr>
      </w:pPr>
    </w:p>
    <w:p w14:paraId="6DF5FF97" w14:textId="77777777" w:rsidR="009B7866" w:rsidRPr="007B7F59" w:rsidRDefault="009B7866" w:rsidP="009B7866">
      <w:pPr>
        <w:tabs>
          <w:tab w:val="right" w:pos="9029"/>
        </w:tabs>
        <w:rPr>
          <w:rFonts w:eastAsia="Times New Roman"/>
        </w:rPr>
      </w:pPr>
      <w:r w:rsidRPr="007B7F59">
        <w:rPr>
          <w:noProof/>
          <w:lang w:val="en-US" w:eastAsia="en-US"/>
        </w:rPr>
        <mc:AlternateContent>
          <mc:Choice Requires="wps">
            <w:drawing>
              <wp:anchor distT="0" distB="0" distL="114300" distR="114300" simplePos="0" relativeHeight="251659264" behindDoc="0" locked="0" layoutInCell="1" allowOverlap="1" wp14:anchorId="12B5498D" wp14:editId="4FD3689C">
                <wp:simplePos x="0" y="0"/>
                <wp:positionH relativeFrom="margin">
                  <wp:posOffset>0</wp:posOffset>
                </wp:positionH>
                <wp:positionV relativeFrom="paragraph">
                  <wp:posOffset>-972820</wp:posOffset>
                </wp:positionV>
                <wp:extent cx="3314700" cy="153670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36700"/>
                        </a:xfrm>
                        <a:prstGeom prst="rect">
                          <a:avLst/>
                        </a:prstGeom>
                        <a:solidFill>
                          <a:srgbClr val="FFFFFF"/>
                        </a:solidFill>
                        <a:ln w="9525">
                          <a:solidFill>
                            <a:srgbClr val="000000"/>
                          </a:solidFill>
                          <a:miter lim="800000"/>
                          <a:headEnd/>
                          <a:tailEnd/>
                        </a:ln>
                      </wps:spPr>
                      <wps:txbx>
                        <w:txbxContent>
                          <w:p w14:paraId="380F2B27" w14:textId="531F3296" w:rsidR="009B7866" w:rsidRPr="003B746C" w:rsidRDefault="009B7866" w:rsidP="009B7866">
                            <w:pPr>
                              <w:numPr>
                                <w:ilvl w:val="0"/>
                                <w:numId w:val="6"/>
                              </w:numPr>
                              <w:rPr>
                                <w:sz w:val="18"/>
                                <w:szCs w:val="20"/>
                              </w:rPr>
                            </w:pPr>
                            <w:r w:rsidRPr="003B746C">
                              <w:rPr>
                                <w:sz w:val="18"/>
                                <w:szCs w:val="20"/>
                              </w:rPr>
                              <w:t>REPORTABLE:</w:t>
                            </w:r>
                            <w:r>
                              <w:rPr>
                                <w:sz w:val="18"/>
                                <w:szCs w:val="20"/>
                              </w:rPr>
                              <w:t xml:space="preserve"> YES</w:t>
                            </w:r>
                          </w:p>
                          <w:p w14:paraId="38F737FB" w14:textId="77777777" w:rsidR="009B7866" w:rsidRPr="003B746C" w:rsidRDefault="009B7866" w:rsidP="009B7866">
                            <w:pPr>
                              <w:numPr>
                                <w:ilvl w:val="0"/>
                                <w:numId w:val="6"/>
                              </w:numPr>
                              <w:rPr>
                                <w:sz w:val="18"/>
                                <w:szCs w:val="20"/>
                              </w:rPr>
                            </w:pPr>
                            <w:r w:rsidRPr="003B746C">
                              <w:rPr>
                                <w:sz w:val="18"/>
                                <w:szCs w:val="20"/>
                              </w:rPr>
                              <w:t>OF INTEREST TO OTHER JUDGES:</w:t>
                            </w:r>
                            <w:r>
                              <w:rPr>
                                <w:sz w:val="18"/>
                                <w:szCs w:val="20"/>
                              </w:rPr>
                              <w:t xml:space="preserve"> YES</w:t>
                            </w:r>
                          </w:p>
                          <w:p w14:paraId="7F2B7697" w14:textId="77777777" w:rsidR="009B7866" w:rsidRPr="00317853" w:rsidRDefault="009B7866" w:rsidP="009B7866">
                            <w:pPr>
                              <w:numPr>
                                <w:ilvl w:val="0"/>
                                <w:numId w:val="6"/>
                              </w:numPr>
                              <w:rPr>
                                <w:sz w:val="18"/>
                                <w:szCs w:val="20"/>
                              </w:rPr>
                            </w:pPr>
                            <w:r w:rsidRPr="00317853">
                              <w:rPr>
                                <w:sz w:val="18"/>
                                <w:szCs w:val="20"/>
                              </w:rPr>
                              <w:t>REVISED: NO</w:t>
                            </w:r>
                          </w:p>
                          <w:p w14:paraId="417179F7" w14:textId="77777777" w:rsidR="009B7866" w:rsidRDefault="009B7866" w:rsidP="009B7866">
                            <w:pPr>
                              <w:rPr>
                                <w:sz w:val="18"/>
                                <w:szCs w:val="20"/>
                              </w:rPr>
                            </w:pPr>
                          </w:p>
                          <w:p w14:paraId="3960BCFE" w14:textId="77777777" w:rsidR="009B7866" w:rsidRPr="003B746C" w:rsidRDefault="009B7866" w:rsidP="009B7866">
                            <w:pPr>
                              <w:spacing w:before="240"/>
                              <w:rPr>
                                <w:b/>
                                <w:sz w:val="18"/>
                                <w:szCs w:val="20"/>
                              </w:rPr>
                            </w:pPr>
                            <w:r>
                              <w:rPr>
                                <w:b/>
                                <w:sz w:val="18"/>
                                <w:szCs w:val="20"/>
                              </w:rPr>
                              <w:t xml:space="preserve"> </w:t>
                            </w:r>
                            <w:r>
                              <w:rPr>
                                <w:b/>
                                <w:sz w:val="18"/>
                                <w:szCs w:val="20"/>
                              </w:rPr>
                              <w:tab/>
                            </w:r>
                            <w:r w:rsidRPr="003B746C">
                              <w:rPr>
                                <w:b/>
                                <w:sz w:val="18"/>
                                <w:szCs w:val="20"/>
                              </w:rPr>
                              <w:tab/>
                              <w:t>_________________________</w:t>
                            </w:r>
                          </w:p>
                          <w:p w14:paraId="4F3F21F5" w14:textId="77777777" w:rsidR="009B7866" w:rsidRDefault="009B7866" w:rsidP="009B7866">
                            <w:pPr>
                              <w:rPr>
                                <w:sz w:val="18"/>
                                <w:szCs w:val="20"/>
                              </w:rPr>
                            </w:pPr>
                            <w:r w:rsidRPr="003B746C">
                              <w:rPr>
                                <w:sz w:val="18"/>
                                <w:szCs w:val="20"/>
                              </w:rPr>
                              <w:t>DATE</w:t>
                            </w:r>
                            <w:r w:rsidRPr="003B746C">
                              <w:rPr>
                                <w:sz w:val="18"/>
                                <w:szCs w:val="20"/>
                              </w:rPr>
                              <w:tab/>
                            </w:r>
                            <w:r w:rsidRPr="003B746C">
                              <w:rPr>
                                <w:sz w:val="18"/>
                                <w:szCs w:val="20"/>
                              </w:rPr>
                              <w:tab/>
                            </w:r>
                            <w:r>
                              <w:rPr>
                                <w:sz w:val="18"/>
                                <w:szCs w:val="20"/>
                              </w:rPr>
                              <w:t xml:space="preserve">           </w:t>
                            </w:r>
                            <w:r w:rsidRPr="003B746C">
                              <w:rPr>
                                <w:sz w:val="18"/>
                                <w:szCs w:val="20"/>
                              </w:rPr>
                              <w:t xml:space="preserve"> </w:t>
                            </w:r>
                            <w:r>
                              <w:rPr>
                                <w:sz w:val="18"/>
                                <w:szCs w:val="20"/>
                              </w:rPr>
                              <w:t xml:space="preserve">  </w:t>
                            </w:r>
                            <w:r w:rsidRPr="003B746C">
                              <w:rPr>
                                <w:sz w:val="18"/>
                                <w:szCs w:val="20"/>
                              </w:rPr>
                              <w:t>SIGNATURE</w:t>
                            </w:r>
                          </w:p>
                          <w:p w14:paraId="44068AFF" w14:textId="1076E600" w:rsidR="009B7866" w:rsidRPr="003B746C" w:rsidRDefault="00B73819" w:rsidP="009B7866">
                            <w:pPr>
                              <w:rPr>
                                <w:sz w:val="18"/>
                                <w:szCs w:val="20"/>
                              </w:rPr>
                            </w:pPr>
                            <w:r>
                              <w:rPr>
                                <w:sz w:val="18"/>
                                <w:szCs w:val="20"/>
                              </w:rPr>
                              <w:t xml:space="preserve">12 </w:t>
                            </w:r>
                            <w:r w:rsidR="009B7866">
                              <w:rPr>
                                <w:sz w:val="18"/>
                                <w:szCs w:val="20"/>
                              </w:rPr>
                              <w:t>SPETEMBER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12B5498D" id="_x0000_t202" coordsize="21600,21600" o:spt="202" path="m,l,21600r21600,l21600,xe">
                <v:stroke joinstyle="miter"/>
                <v:path gradientshapeok="t" o:connecttype="rect"/>
              </v:shapetype>
              <v:shape id="Text Box 2" o:spid="_x0000_s1026" type="#_x0000_t202" style="position:absolute;margin-left:0;margin-top:-76.6pt;width:261pt;height:1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">
                <v:textbox>
                  <w:txbxContent>
                    <w:p w14:paraId="380F2B27" w14:textId="531F3296" w:rsidR="009B7866" w:rsidRPr="003B746C" w:rsidRDefault="009B7866" w:rsidP="009B7866">
                      <w:pPr>
                        <w:numPr>
                          <w:ilvl w:val="0"/>
                          <w:numId w:val="6"/>
                        </w:numPr>
                        <w:rPr>
                          <w:sz w:val="18"/>
                          <w:szCs w:val="20"/>
                        </w:rPr>
                      </w:pPr>
                      <w:r w:rsidRPr="003B746C">
                        <w:rPr>
                          <w:sz w:val="18"/>
                          <w:szCs w:val="20"/>
                        </w:rPr>
                        <w:t>REPORTABLE:</w:t>
                      </w:r>
                      <w:r>
                        <w:rPr>
                          <w:sz w:val="18"/>
                          <w:szCs w:val="20"/>
                        </w:rPr>
                        <w:t xml:space="preserve"> YES</w:t>
                      </w:r>
                    </w:p>
                    <w:p w14:paraId="38F737FB" w14:textId="77777777" w:rsidR="009B7866" w:rsidRPr="003B746C" w:rsidRDefault="009B7866" w:rsidP="009B7866">
                      <w:pPr>
                        <w:numPr>
                          <w:ilvl w:val="0"/>
                          <w:numId w:val="6"/>
                        </w:numPr>
                        <w:rPr>
                          <w:sz w:val="18"/>
                          <w:szCs w:val="20"/>
                        </w:rPr>
                      </w:pPr>
                      <w:r w:rsidRPr="003B746C">
                        <w:rPr>
                          <w:sz w:val="18"/>
                          <w:szCs w:val="20"/>
                        </w:rPr>
                        <w:t>OF INTEREST TO OTHER JUDGES:</w:t>
                      </w:r>
                      <w:r>
                        <w:rPr>
                          <w:sz w:val="18"/>
                          <w:szCs w:val="20"/>
                        </w:rPr>
                        <w:t xml:space="preserve"> YES</w:t>
                      </w:r>
                    </w:p>
                    <w:p w14:paraId="7F2B7697" w14:textId="77777777" w:rsidR="009B7866" w:rsidRPr="00317853" w:rsidRDefault="009B7866" w:rsidP="009B7866">
                      <w:pPr>
                        <w:numPr>
                          <w:ilvl w:val="0"/>
                          <w:numId w:val="6"/>
                        </w:numPr>
                        <w:rPr>
                          <w:sz w:val="18"/>
                          <w:szCs w:val="20"/>
                        </w:rPr>
                      </w:pPr>
                      <w:r w:rsidRPr="00317853">
                        <w:rPr>
                          <w:sz w:val="18"/>
                          <w:szCs w:val="20"/>
                        </w:rPr>
                        <w:t>REVISED: NO</w:t>
                      </w:r>
                    </w:p>
                    <w:p w14:paraId="417179F7" w14:textId="77777777" w:rsidR="009B7866" w:rsidRDefault="009B7866" w:rsidP="009B7866">
                      <w:pPr>
                        <w:rPr>
                          <w:sz w:val="18"/>
                          <w:szCs w:val="20"/>
                        </w:rPr>
                      </w:pPr>
                    </w:p>
                    <w:p w14:paraId="3960BCFE" w14:textId="77777777" w:rsidR="009B7866" w:rsidRPr="003B746C" w:rsidRDefault="009B7866" w:rsidP="009B7866">
                      <w:pPr>
                        <w:spacing w:before="240"/>
                        <w:rPr>
                          <w:b/>
                          <w:sz w:val="18"/>
                          <w:szCs w:val="20"/>
                        </w:rPr>
                      </w:pPr>
                      <w:r>
                        <w:rPr>
                          <w:b/>
                          <w:sz w:val="18"/>
                          <w:szCs w:val="20"/>
                        </w:rPr>
                        <w:t xml:space="preserve"> </w:t>
                      </w:r>
                      <w:r>
                        <w:rPr>
                          <w:b/>
                          <w:sz w:val="18"/>
                          <w:szCs w:val="20"/>
                        </w:rPr>
                        <w:tab/>
                      </w:r>
                      <w:r w:rsidRPr="003B746C">
                        <w:rPr>
                          <w:b/>
                          <w:sz w:val="18"/>
                          <w:szCs w:val="20"/>
                        </w:rPr>
                        <w:tab/>
                        <w:t>_________________________</w:t>
                      </w:r>
                    </w:p>
                    <w:p w14:paraId="4F3F21F5" w14:textId="77777777" w:rsidR="009B7866" w:rsidRDefault="009B7866" w:rsidP="009B7866">
                      <w:pPr>
                        <w:rPr>
                          <w:sz w:val="18"/>
                          <w:szCs w:val="20"/>
                        </w:rPr>
                      </w:pPr>
                      <w:r w:rsidRPr="003B746C">
                        <w:rPr>
                          <w:sz w:val="18"/>
                          <w:szCs w:val="20"/>
                        </w:rPr>
                        <w:t>DATE</w:t>
                      </w:r>
                      <w:r w:rsidRPr="003B746C">
                        <w:rPr>
                          <w:sz w:val="18"/>
                          <w:szCs w:val="20"/>
                        </w:rPr>
                        <w:tab/>
                      </w:r>
                      <w:r w:rsidRPr="003B746C">
                        <w:rPr>
                          <w:sz w:val="18"/>
                          <w:szCs w:val="20"/>
                        </w:rPr>
                        <w:tab/>
                      </w:r>
                      <w:r>
                        <w:rPr>
                          <w:sz w:val="18"/>
                          <w:szCs w:val="20"/>
                        </w:rPr>
                        <w:t xml:space="preserve">           </w:t>
                      </w:r>
                      <w:r w:rsidRPr="003B746C">
                        <w:rPr>
                          <w:sz w:val="18"/>
                          <w:szCs w:val="20"/>
                        </w:rPr>
                        <w:t xml:space="preserve"> </w:t>
                      </w:r>
                      <w:r>
                        <w:rPr>
                          <w:sz w:val="18"/>
                          <w:szCs w:val="20"/>
                        </w:rPr>
                        <w:t xml:space="preserve">  </w:t>
                      </w:r>
                      <w:r w:rsidRPr="003B746C">
                        <w:rPr>
                          <w:sz w:val="18"/>
                          <w:szCs w:val="20"/>
                        </w:rPr>
                        <w:t>SIGNATURE</w:t>
                      </w:r>
                    </w:p>
                    <w:p w14:paraId="44068AFF" w14:textId="1076E600" w:rsidR="009B7866" w:rsidRPr="003B746C" w:rsidRDefault="00B73819" w:rsidP="009B7866">
                      <w:pPr>
                        <w:rPr>
                          <w:sz w:val="18"/>
                          <w:szCs w:val="20"/>
                        </w:rPr>
                      </w:pPr>
                      <w:r>
                        <w:rPr>
                          <w:sz w:val="18"/>
                          <w:szCs w:val="20"/>
                        </w:rPr>
                        <w:t xml:space="preserve">12 </w:t>
                      </w:r>
                      <w:r w:rsidR="009B7866">
                        <w:rPr>
                          <w:sz w:val="18"/>
                          <w:szCs w:val="20"/>
                        </w:rPr>
                        <w:t>SPETEMBER 2023</w:t>
                      </w:r>
                    </w:p>
                  </w:txbxContent>
                </v:textbox>
                <w10:wrap anchorx="margin"/>
              </v:shape>
            </w:pict>
          </mc:Fallback>
        </mc:AlternateContent>
      </w:r>
    </w:p>
    <w:p w14:paraId="115B35E6" w14:textId="77777777" w:rsidR="009B7866" w:rsidRPr="00775597" w:rsidRDefault="009B7866" w:rsidP="009B7866">
      <w:pPr>
        <w:spacing w:after="240" w:line="480" w:lineRule="auto"/>
        <w:rPr>
          <w:b/>
          <w:lang w:val="en-GB"/>
        </w:rPr>
      </w:pPr>
    </w:p>
    <w:bookmarkEnd w:id="0"/>
    <w:p w14:paraId="732F7DB6" w14:textId="77777777" w:rsidR="009B7866" w:rsidRPr="00775597" w:rsidRDefault="009B7866" w:rsidP="009B7866">
      <w:pPr>
        <w:spacing w:after="240" w:line="480" w:lineRule="auto"/>
        <w:jc w:val="both"/>
        <w:rPr>
          <w:lang w:val="en-GB"/>
        </w:rPr>
      </w:pPr>
      <w:r>
        <w:rPr>
          <w:lang w:val="en-GB"/>
        </w:rPr>
        <w:t>In the matter between</w:t>
      </w:r>
      <w:r w:rsidRPr="00775597">
        <w:rPr>
          <w:lang w:val="en-GB"/>
        </w:rPr>
        <w:t xml:space="preserve">: </w:t>
      </w: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350"/>
      </w:tblGrid>
      <w:tr w:rsidR="009B7866" w:rsidRPr="00775597" w14:paraId="1778476E" w14:textId="77777777" w:rsidTr="003F78D3">
        <w:tc>
          <w:tcPr>
            <w:tcW w:w="5812" w:type="dxa"/>
            <w:hideMark/>
          </w:tcPr>
          <w:p w14:paraId="7FF6A20E" w14:textId="63DB5EF0" w:rsidR="009B7866" w:rsidRPr="00775597" w:rsidRDefault="00CB111F" w:rsidP="003F78D3">
            <w:pPr>
              <w:pStyle w:val="Parties"/>
              <w:ind w:left="-105"/>
              <w:jc w:val="left"/>
              <w:rPr>
                <w:rFonts w:hAnsi="Arial" w:cs="Arial"/>
                <w:b/>
              </w:rPr>
            </w:pPr>
            <w:r w:rsidRPr="00775597">
              <w:rPr>
                <w:rFonts w:hAnsi="Arial" w:cs="Arial"/>
                <w:b/>
                <w:bCs/>
              </w:rPr>
              <w:t>JACOB GEDLEYIHLEKISA ZUMA</w:t>
            </w:r>
            <w:r w:rsidRPr="00775597">
              <w:rPr>
                <w:rFonts w:hAnsi="Arial" w:cs="Arial"/>
              </w:rPr>
              <w:t xml:space="preserve"> </w:t>
            </w:r>
          </w:p>
        </w:tc>
        <w:tc>
          <w:tcPr>
            <w:tcW w:w="3350" w:type="dxa"/>
            <w:hideMark/>
          </w:tcPr>
          <w:p w14:paraId="33B3E581" w14:textId="77777777" w:rsidR="009B7866" w:rsidRPr="00775597" w:rsidRDefault="009B7866" w:rsidP="003F78D3">
            <w:pPr>
              <w:pStyle w:val="Parties"/>
              <w:jc w:val="center"/>
              <w:rPr>
                <w:rFonts w:hAnsi="Arial" w:cs="Arial"/>
                <w:b/>
              </w:rPr>
            </w:pPr>
            <w:r w:rsidRPr="00775597">
              <w:rPr>
                <w:rFonts w:hAnsi="Arial" w:cs="Arial"/>
              </w:rPr>
              <w:t>Applicant</w:t>
            </w:r>
          </w:p>
        </w:tc>
      </w:tr>
    </w:tbl>
    <w:p w14:paraId="7C58F7F6" w14:textId="77777777" w:rsidR="009B7866" w:rsidRPr="00775597" w:rsidRDefault="009B7866" w:rsidP="009B7866">
      <w:pPr>
        <w:pStyle w:val="Parties"/>
        <w:rPr>
          <w:rFonts w:hAnsi="Arial" w:cs="Arial"/>
        </w:rPr>
      </w:pPr>
      <w:r w:rsidRPr="00775597">
        <w:rPr>
          <w:rFonts w:hAnsi="Arial" w:cs="Arial"/>
          <w:b/>
        </w:rPr>
        <w:tab/>
      </w:r>
    </w:p>
    <w:p w14:paraId="7C2D90A0" w14:textId="77777777" w:rsidR="009B7866" w:rsidRPr="00775597" w:rsidRDefault="009B7866" w:rsidP="009B7866">
      <w:pPr>
        <w:pStyle w:val="Parties"/>
        <w:rPr>
          <w:rFonts w:hAnsi="Arial" w:cs="Arial"/>
          <w:b/>
        </w:rPr>
      </w:pPr>
    </w:p>
    <w:p w14:paraId="7B12387E" w14:textId="77777777" w:rsidR="009B7866" w:rsidRPr="00775597" w:rsidRDefault="009B7866" w:rsidP="009B7866">
      <w:pPr>
        <w:pStyle w:val="Parties"/>
        <w:spacing w:after="240" w:line="480" w:lineRule="auto"/>
        <w:rPr>
          <w:rFonts w:hAnsi="Arial" w:cs="Arial"/>
        </w:rPr>
      </w:pPr>
      <w:r w:rsidRPr="00775597">
        <w:rPr>
          <w:rFonts w:hAnsi="Arial" w:cs="Arial"/>
        </w:rPr>
        <w:t>And</w:t>
      </w:r>
    </w:p>
    <w:p w14:paraId="050E290C" w14:textId="21347367" w:rsidR="009B7866" w:rsidRDefault="00CB111F" w:rsidP="009B7866">
      <w:pPr>
        <w:pStyle w:val="Parties"/>
        <w:spacing w:after="240" w:line="480" w:lineRule="auto"/>
        <w:rPr>
          <w:rFonts w:hAnsi="Arial" w:cs="Arial"/>
        </w:rPr>
      </w:pPr>
      <w:bookmarkStart w:id="1" w:name="_GoBack"/>
      <w:r w:rsidRPr="00775597">
        <w:rPr>
          <w:rFonts w:hAnsi="Arial" w:cs="Arial"/>
          <w:b/>
        </w:rPr>
        <w:t xml:space="preserve">PRESIDENT OF THE REPUBLIC OF SOUTH AFRICA </w:t>
      </w:r>
      <w:bookmarkEnd w:id="1"/>
      <w:r>
        <w:rPr>
          <w:rFonts w:hAnsi="Arial" w:cs="Arial"/>
          <w:b/>
        </w:rPr>
        <w:tab/>
      </w:r>
      <w:r w:rsidR="009B7866" w:rsidRPr="00775597">
        <w:rPr>
          <w:rFonts w:hAnsi="Arial" w:cs="Arial"/>
        </w:rPr>
        <w:t>First Respondent</w:t>
      </w:r>
    </w:p>
    <w:p w14:paraId="4830AA20" w14:textId="77777777" w:rsidR="00613C6F" w:rsidRPr="00775597" w:rsidRDefault="00613C6F" w:rsidP="00613C6F">
      <w:pPr>
        <w:pStyle w:val="Parties"/>
        <w:spacing w:after="240" w:line="360" w:lineRule="auto"/>
        <w:rPr>
          <w:rFonts w:hAnsi="Arial" w:cs="Arial"/>
        </w:rPr>
      </w:pPr>
      <w:r w:rsidRPr="00775597">
        <w:rPr>
          <w:rFonts w:hAnsi="Arial" w:cs="Arial"/>
          <w:b/>
          <w:bCs/>
        </w:rPr>
        <w:t>THE DIRECTOR OF PUBLIC PROSECUTIONS,</w:t>
      </w:r>
      <w:r w:rsidRPr="00775597">
        <w:rPr>
          <w:rFonts w:hAnsi="Arial" w:cs="Arial"/>
        </w:rPr>
        <w:t xml:space="preserve"> </w:t>
      </w:r>
      <w:r w:rsidRPr="00775597">
        <w:rPr>
          <w:rFonts w:hAnsi="Arial" w:cs="Arial"/>
        </w:rPr>
        <w:tab/>
        <w:t>Second Respondent</w:t>
      </w:r>
    </w:p>
    <w:p w14:paraId="0DFB6BAA" w14:textId="77777777" w:rsidR="00613C6F" w:rsidRPr="00775597" w:rsidRDefault="00613C6F" w:rsidP="00613C6F">
      <w:pPr>
        <w:pStyle w:val="Parties"/>
        <w:spacing w:after="240" w:line="360" w:lineRule="auto"/>
        <w:rPr>
          <w:rFonts w:hAnsi="Arial" w:cs="Arial"/>
          <w:b/>
          <w:bCs/>
        </w:rPr>
      </w:pPr>
      <w:r w:rsidRPr="00775597">
        <w:rPr>
          <w:rFonts w:hAnsi="Arial" w:cs="Arial"/>
          <w:b/>
          <w:bCs/>
        </w:rPr>
        <w:t>KWA-ZULU NATAL</w:t>
      </w:r>
    </w:p>
    <w:p w14:paraId="015E0AAA" w14:textId="77777777" w:rsidR="00613C6F" w:rsidRPr="00775597" w:rsidRDefault="00613C6F" w:rsidP="00613C6F">
      <w:pPr>
        <w:pStyle w:val="Parties"/>
        <w:spacing w:after="240" w:line="360" w:lineRule="auto"/>
        <w:rPr>
          <w:rFonts w:hAnsi="Arial" w:cs="Arial"/>
        </w:rPr>
      </w:pPr>
      <w:r w:rsidRPr="00775597">
        <w:rPr>
          <w:rFonts w:cs="Arial"/>
          <w:b/>
          <w:bCs/>
          <w:lang w:val="en"/>
        </w:rPr>
        <w:t>NATIONAL PROSECUTING AUTHORITY</w:t>
      </w:r>
      <w:r w:rsidRPr="00775597">
        <w:rPr>
          <w:rFonts w:hAnsi="Arial" w:cs="Arial"/>
        </w:rPr>
        <w:t xml:space="preserve"> </w:t>
      </w:r>
      <w:r w:rsidRPr="00775597">
        <w:rPr>
          <w:rFonts w:hAnsi="Arial" w:cs="Arial"/>
        </w:rPr>
        <w:tab/>
        <w:t>Third Respondent</w:t>
      </w:r>
    </w:p>
    <w:p w14:paraId="0FCBCE30" w14:textId="1E5249EF" w:rsidR="00613C6F" w:rsidRPr="00775597" w:rsidRDefault="00613C6F" w:rsidP="00613C6F">
      <w:pPr>
        <w:pStyle w:val="Parties"/>
        <w:spacing w:after="240" w:line="360" w:lineRule="auto"/>
        <w:rPr>
          <w:rFonts w:cs="Arial"/>
          <w:b/>
          <w:bCs/>
          <w:lang w:val="en"/>
        </w:rPr>
      </w:pPr>
      <w:r w:rsidRPr="00775597">
        <w:rPr>
          <w:rFonts w:cs="Arial"/>
          <w:b/>
          <w:bCs/>
          <w:lang w:val="en"/>
        </w:rPr>
        <w:t>THE REGISTRAR OF THE HIGH COURT OF SOUTH AFRICA</w:t>
      </w:r>
      <w:r w:rsidR="00B17E01">
        <w:rPr>
          <w:rFonts w:cs="Arial"/>
          <w:b/>
          <w:bCs/>
          <w:lang w:val="en"/>
        </w:rPr>
        <w:t>:</w:t>
      </w:r>
      <w:r w:rsidRPr="00775597">
        <w:rPr>
          <w:rFonts w:cs="Arial"/>
          <w:b/>
          <w:bCs/>
          <w:lang w:val="en"/>
        </w:rPr>
        <w:t xml:space="preserve"> </w:t>
      </w:r>
    </w:p>
    <w:p w14:paraId="18B1C448" w14:textId="77777777" w:rsidR="00613C6F" w:rsidRPr="00775597" w:rsidRDefault="00613C6F" w:rsidP="00613C6F">
      <w:pPr>
        <w:pStyle w:val="Parties"/>
        <w:spacing w:after="240" w:line="360" w:lineRule="auto"/>
        <w:rPr>
          <w:rFonts w:hAnsi="Arial" w:cs="Arial"/>
        </w:rPr>
      </w:pPr>
      <w:r w:rsidRPr="00775597">
        <w:rPr>
          <w:rFonts w:cs="Arial"/>
          <w:b/>
          <w:bCs/>
          <w:lang w:val="en"/>
        </w:rPr>
        <w:t>GAUTENG LOCAL DIVISION, JOHANNESBURG</w:t>
      </w:r>
      <w:r w:rsidRPr="00775597">
        <w:rPr>
          <w:rFonts w:hAnsi="Arial" w:cs="Arial"/>
        </w:rPr>
        <w:t xml:space="preserve"> </w:t>
      </w:r>
      <w:r w:rsidRPr="00775597">
        <w:rPr>
          <w:rFonts w:hAnsi="Arial" w:cs="Arial"/>
        </w:rPr>
        <w:tab/>
        <w:t>Fourth Respondent</w:t>
      </w:r>
    </w:p>
    <w:p w14:paraId="76C3D003" w14:textId="77777777" w:rsidR="00613C6F" w:rsidRPr="00775597" w:rsidRDefault="00613C6F" w:rsidP="00613C6F">
      <w:pPr>
        <w:pStyle w:val="Parties"/>
        <w:spacing w:after="240" w:line="360" w:lineRule="auto"/>
        <w:rPr>
          <w:rFonts w:hAnsi="Arial" w:cs="Arial"/>
          <w:b/>
          <w:bCs/>
          <w:lang w:val="en-GB"/>
        </w:rPr>
      </w:pPr>
      <w:r w:rsidRPr="00775597">
        <w:rPr>
          <w:rFonts w:hAnsi="Arial" w:cs="Arial"/>
          <w:b/>
          <w:bCs/>
          <w:lang w:val="en-GB"/>
        </w:rPr>
        <w:t xml:space="preserve">BLACKHOUSE KOLLECTIVE FOUNDATION NPC </w:t>
      </w:r>
      <w:r w:rsidRPr="00775597">
        <w:rPr>
          <w:rFonts w:hAnsi="Arial" w:cs="Arial"/>
          <w:b/>
          <w:bCs/>
          <w:lang w:val="en-GB"/>
        </w:rPr>
        <w:tab/>
      </w:r>
      <w:r w:rsidRPr="00775597">
        <w:rPr>
          <w:rFonts w:hAnsi="Arial" w:cs="Arial"/>
          <w:lang w:val="en-GB"/>
        </w:rPr>
        <w:t>Amicus Curiae</w:t>
      </w:r>
    </w:p>
    <w:p w14:paraId="09CACFE7" w14:textId="77777777" w:rsidR="009B7866" w:rsidRDefault="009B7866" w:rsidP="009B7866">
      <w:pPr>
        <w:pBdr>
          <w:top w:val="single" w:sz="4" w:space="1" w:color="auto"/>
        </w:pBdr>
        <w:tabs>
          <w:tab w:val="right" w:pos="8280"/>
        </w:tabs>
        <w:jc w:val="center"/>
        <w:rPr>
          <w:rFonts w:ascii="Arial" w:eastAsia="Times New Roman" w:hAnsi="Arial" w:cs="Arial"/>
          <w:b/>
          <w:sz w:val="24"/>
          <w:szCs w:val="24"/>
          <w:lang w:eastAsia="en-GB"/>
        </w:rPr>
      </w:pPr>
    </w:p>
    <w:p w14:paraId="7EE676DA" w14:textId="22E45EC5" w:rsidR="001C758A" w:rsidRPr="00A97380" w:rsidRDefault="001C758A" w:rsidP="009B7866">
      <w:pPr>
        <w:pBdr>
          <w:top w:val="single" w:sz="4" w:space="1" w:color="auto"/>
        </w:pBdr>
        <w:tabs>
          <w:tab w:val="right" w:pos="8280"/>
        </w:tabs>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JUDGMENT IN </w:t>
      </w:r>
      <w:r w:rsidR="00CB111F">
        <w:rPr>
          <w:rFonts w:ascii="Arial" w:eastAsia="Times New Roman" w:hAnsi="Arial" w:cs="Arial"/>
          <w:b/>
          <w:sz w:val="24"/>
          <w:szCs w:val="24"/>
          <w:lang w:eastAsia="en-GB"/>
        </w:rPr>
        <w:t>THE</w:t>
      </w:r>
      <w:r>
        <w:rPr>
          <w:rFonts w:ascii="Arial" w:eastAsia="Times New Roman" w:hAnsi="Arial" w:cs="Arial"/>
          <w:b/>
          <w:sz w:val="24"/>
          <w:szCs w:val="24"/>
          <w:lang w:eastAsia="en-GB"/>
        </w:rPr>
        <w:t xml:space="preserve"> APPLICATION FOR LEAVE TO APPEAL</w:t>
      </w:r>
    </w:p>
    <w:p w14:paraId="6A6A8C2B" w14:textId="77777777" w:rsidR="001C758A" w:rsidRPr="00A97380" w:rsidRDefault="001C758A" w:rsidP="001C758A">
      <w:pPr>
        <w:tabs>
          <w:tab w:val="right" w:pos="8280"/>
        </w:tabs>
        <w:rPr>
          <w:rFonts w:ascii="Arial" w:eastAsia="Times New Roman" w:hAnsi="Arial" w:cs="Arial"/>
          <w:sz w:val="24"/>
          <w:szCs w:val="24"/>
          <w:lang w:eastAsia="en-GB"/>
        </w:rPr>
      </w:pPr>
      <w:r w:rsidRPr="00A97380">
        <w:rPr>
          <w:rFonts w:ascii="Arial" w:eastAsia="Times New Roman" w:hAnsi="Arial" w:cs="Arial"/>
          <w:sz w:val="24"/>
          <w:szCs w:val="24"/>
          <w:lang w:eastAsia="en-GB"/>
        </w:rPr>
        <w:t>___________________________________</w:t>
      </w:r>
      <w:r>
        <w:rPr>
          <w:rFonts w:ascii="Arial" w:eastAsia="Times New Roman" w:hAnsi="Arial" w:cs="Arial"/>
          <w:sz w:val="24"/>
          <w:szCs w:val="24"/>
          <w:lang w:eastAsia="en-GB"/>
        </w:rPr>
        <w:t>______________________________</w:t>
      </w:r>
      <w:r w:rsidRPr="00A97380">
        <w:rPr>
          <w:rFonts w:ascii="Arial" w:eastAsia="Times New Roman" w:hAnsi="Arial" w:cs="Arial"/>
          <w:sz w:val="24"/>
          <w:szCs w:val="24"/>
          <w:lang w:eastAsia="en-GB"/>
        </w:rPr>
        <w:t xml:space="preserve"> </w:t>
      </w:r>
    </w:p>
    <w:p w14:paraId="14903AF2" w14:textId="77777777" w:rsidR="001C758A" w:rsidRPr="00A97380" w:rsidRDefault="001C758A" w:rsidP="001C758A">
      <w:pPr>
        <w:rPr>
          <w:rFonts w:ascii="Arial" w:eastAsia="Times New Roman" w:hAnsi="Arial" w:cs="Arial"/>
          <w:sz w:val="24"/>
          <w:szCs w:val="24"/>
          <w:u w:val="single"/>
          <w:lang w:val="en-GB" w:eastAsia="en-GB"/>
        </w:rPr>
      </w:pPr>
    </w:p>
    <w:p w14:paraId="7C3209E9" w14:textId="6CC2C6C2" w:rsidR="001C758A" w:rsidRDefault="001C758A" w:rsidP="009445AA">
      <w:pPr>
        <w:spacing w:line="480" w:lineRule="auto"/>
        <w:jc w:val="both"/>
        <w:rPr>
          <w:rFonts w:ascii="Arial" w:eastAsia="Times New Roman" w:hAnsi="Arial" w:cs="Arial"/>
          <w:b/>
          <w:bCs/>
          <w:sz w:val="24"/>
          <w:szCs w:val="24"/>
          <w:u w:val="single"/>
        </w:rPr>
      </w:pPr>
      <w:r>
        <w:rPr>
          <w:rFonts w:ascii="Arial" w:eastAsia="Times New Roman" w:hAnsi="Arial" w:cs="Arial"/>
          <w:b/>
          <w:bCs/>
          <w:sz w:val="24"/>
          <w:szCs w:val="24"/>
          <w:u w:val="single"/>
        </w:rPr>
        <w:t xml:space="preserve">THE COURT </w:t>
      </w:r>
    </w:p>
    <w:p w14:paraId="26B33219" w14:textId="77777777" w:rsidR="001C758A" w:rsidRDefault="001C758A" w:rsidP="005379EF">
      <w:pPr>
        <w:spacing w:line="360" w:lineRule="auto"/>
        <w:jc w:val="both"/>
        <w:rPr>
          <w:rFonts w:ascii="Arial" w:eastAsia="Times New Roman" w:hAnsi="Arial" w:cs="Arial"/>
          <w:b/>
          <w:bCs/>
          <w:sz w:val="24"/>
          <w:szCs w:val="24"/>
          <w:u w:val="single"/>
        </w:rPr>
      </w:pPr>
    </w:p>
    <w:p w14:paraId="4395A5B3" w14:textId="166F942A" w:rsidR="001C758A" w:rsidRPr="00991660" w:rsidRDefault="00A27BF7" w:rsidP="005379EF">
      <w:pPr>
        <w:pStyle w:val="BodyText"/>
        <w:spacing w:line="360" w:lineRule="auto"/>
        <w:ind w:left="0"/>
        <w:jc w:val="both"/>
        <w:rPr>
          <w:rFonts w:ascii="Arial" w:hAnsi="Arial" w:cs="Arial"/>
          <w:sz w:val="24"/>
          <w:szCs w:val="24"/>
        </w:rPr>
      </w:pPr>
      <w:r>
        <w:rPr>
          <w:rFonts w:ascii="Arial" w:eastAsia="Times New Roman" w:hAnsi="Arial" w:cs="Arial"/>
          <w:spacing w:val="-2"/>
          <w:w w:val="110"/>
          <w:sz w:val="24"/>
          <w:szCs w:val="24"/>
        </w:rPr>
        <w:t>[1]</w:t>
      </w:r>
      <w:r>
        <w:rPr>
          <w:rFonts w:ascii="Arial" w:eastAsia="Times New Roman" w:hAnsi="Arial" w:cs="Arial"/>
          <w:spacing w:val="-2"/>
          <w:w w:val="110"/>
          <w:sz w:val="24"/>
          <w:szCs w:val="24"/>
        </w:rPr>
        <w:tab/>
      </w:r>
      <w:r w:rsidR="001C758A">
        <w:rPr>
          <w:rFonts w:ascii="Arial" w:eastAsia="Times New Roman" w:hAnsi="Arial" w:cs="Arial"/>
          <w:spacing w:val="-2"/>
          <w:w w:val="110"/>
          <w:sz w:val="24"/>
          <w:szCs w:val="24"/>
        </w:rPr>
        <w:t>Relying on s</w:t>
      </w:r>
      <w:r w:rsidR="009445AA">
        <w:rPr>
          <w:rFonts w:ascii="Arial" w:eastAsia="Times New Roman" w:hAnsi="Arial" w:cs="Arial"/>
          <w:spacing w:val="-2"/>
          <w:w w:val="110"/>
          <w:sz w:val="24"/>
          <w:szCs w:val="24"/>
        </w:rPr>
        <w:t xml:space="preserve">17(a)(i) and/ or s17(1)(a)(ii) </w:t>
      </w:r>
      <w:r w:rsidR="001C758A">
        <w:rPr>
          <w:rFonts w:ascii="Arial" w:eastAsia="Times New Roman" w:hAnsi="Arial" w:cs="Arial"/>
          <w:spacing w:val="-2"/>
          <w:w w:val="110"/>
          <w:sz w:val="24"/>
          <w:szCs w:val="24"/>
        </w:rPr>
        <w:t>of the Superior Court’s Act,</w:t>
      </w:r>
      <w:r w:rsidR="001C758A">
        <w:rPr>
          <w:rStyle w:val="FootnoteReference"/>
          <w:rFonts w:ascii="Arial" w:eastAsia="Times New Roman" w:hAnsi="Arial" w:cs="Arial"/>
          <w:spacing w:val="-2"/>
          <w:w w:val="110"/>
          <w:sz w:val="24"/>
          <w:szCs w:val="24"/>
        </w:rPr>
        <w:footnoteReference w:id="1"/>
      </w:r>
      <w:r w:rsidR="001C758A">
        <w:rPr>
          <w:rFonts w:ascii="Arial" w:eastAsia="Times New Roman" w:hAnsi="Arial" w:cs="Arial"/>
          <w:spacing w:val="-2"/>
          <w:w w:val="110"/>
          <w:sz w:val="24"/>
          <w:szCs w:val="24"/>
        </w:rPr>
        <w:t xml:space="preserve"> </w:t>
      </w:r>
      <w:r w:rsidR="00B17E01">
        <w:rPr>
          <w:rFonts w:ascii="Arial" w:eastAsia="Times New Roman" w:hAnsi="Arial" w:cs="Arial"/>
          <w:spacing w:val="-2"/>
          <w:w w:val="110"/>
          <w:sz w:val="24"/>
          <w:szCs w:val="24"/>
        </w:rPr>
        <w:t>Mr.</w:t>
      </w:r>
      <w:r w:rsidR="001C758A">
        <w:rPr>
          <w:rFonts w:ascii="Arial" w:eastAsia="Times New Roman" w:hAnsi="Arial" w:cs="Arial"/>
          <w:spacing w:val="-2"/>
          <w:w w:val="110"/>
          <w:sz w:val="24"/>
          <w:szCs w:val="24"/>
        </w:rPr>
        <w:t xml:space="preserve"> Jacob Gedleyihlekisa Zuma </w:t>
      </w:r>
      <w:r w:rsidR="00CB111F">
        <w:rPr>
          <w:rFonts w:ascii="Arial" w:eastAsia="Times New Roman" w:hAnsi="Arial" w:cs="Arial"/>
          <w:spacing w:val="-2"/>
          <w:w w:val="110"/>
          <w:sz w:val="24"/>
          <w:szCs w:val="24"/>
        </w:rPr>
        <w:t>(“</w:t>
      </w:r>
      <w:r w:rsidR="00B17E01">
        <w:rPr>
          <w:rFonts w:ascii="Arial" w:eastAsia="Times New Roman" w:hAnsi="Arial" w:cs="Arial"/>
          <w:spacing w:val="-2"/>
          <w:w w:val="110"/>
          <w:sz w:val="24"/>
          <w:szCs w:val="24"/>
        </w:rPr>
        <w:t>Mr.</w:t>
      </w:r>
      <w:r w:rsidR="00CB111F">
        <w:rPr>
          <w:rFonts w:ascii="Arial" w:eastAsia="Times New Roman" w:hAnsi="Arial" w:cs="Arial"/>
          <w:spacing w:val="-2"/>
          <w:w w:val="110"/>
          <w:sz w:val="24"/>
          <w:szCs w:val="24"/>
        </w:rPr>
        <w:t xml:space="preserve"> Zuma”) </w:t>
      </w:r>
      <w:r w:rsidR="001C758A" w:rsidRPr="00991660">
        <w:rPr>
          <w:rFonts w:ascii="Arial" w:eastAsia="Times New Roman" w:hAnsi="Arial" w:cs="Arial"/>
          <w:spacing w:val="-2"/>
          <w:w w:val="110"/>
          <w:sz w:val="24"/>
          <w:szCs w:val="24"/>
        </w:rPr>
        <w:t xml:space="preserve">seeks leave to appeal this </w:t>
      </w:r>
      <w:r w:rsidR="001C758A">
        <w:rPr>
          <w:rFonts w:ascii="Arial" w:eastAsia="Times New Roman" w:hAnsi="Arial" w:cs="Arial"/>
          <w:spacing w:val="-2"/>
          <w:w w:val="110"/>
          <w:sz w:val="24"/>
          <w:szCs w:val="24"/>
        </w:rPr>
        <w:t>C</w:t>
      </w:r>
      <w:r w:rsidR="001C758A" w:rsidRPr="00991660">
        <w:rPr>
          <w:rFonts w:ascii="Arial" w:eastAsia="Times New Roman" w:hAnsi="Arial" w:cs="Arial"/>
          <w:spacing w:val="-2"/>
          <w:w w:val="110"/>
          <w:sz w:val="24"/>
          <w:szCs w:val="24"/>
        </w:rPr>
        <w:t xml:space="preserve">ourt’s </w:t>
      </w:r>
      <w:r w:rsidR="009445AA">
        <w:rPr>
          <w:rFonts w:ascii="Arial" w:eastAsia="Times New Roman" w:hAnsi="Arial" w:cs="Arial"/>
          <w:spacing w:val="-2"/>
          <w:w w:val="110"/>
          <w:sz w:val="24"/>
          <w:szCs w:val="24"/>
        </w:rPr>
        <w:t xml:space="preserve">whole </w:t>
      </w:r>
      <w:r w:rsidR="001C758A" w:rsidRPr="00991660">
        <w:rPr>
          <w:rFonts w:ascii="Arial" w:eastAsia="Times New Roman" w:hAnsi="Arial" w:cs="Arial"/>
          <w:spacing w:val="-2"/>
          <w:w w:val="110"/>
          <w:sz w:val="24"/>
          <w:szCs w:val="24"/>
        </w:rPr>
        <w:t>judgment and ord</w:t>
      </w:r>
      <w:r w:rsidR="009445AA">
        <w:rPr>
          <w:rFonts w:ascii="Arial" w:eastAsia="Times New Roman" w:hAnsi="Arial" w:cs="Arial"/>
          <w:spacing w:val="-2"/>
          <w:w w:val="110"/>
          <w:sz w:val="24"/>
          <w:szCs w:val="24"/>
        </w:rPr>
        <w:t xml:space="preserve">er handed down on 5 July 2023 and signed on 7 July 2023. </w:t>
      </w:r>
      <w:r w:rsidR="001C758A" w:rsidRPr="00991660">
        <w:rPr>
          <w:rFonts w:ascii="Arial" w:eastAsia="Times New Roman" w:hAnsi="Arial" w:cs="Arial"/>
          <w:spacing w:val="-2"/>
          <w:w w:val="110"/>
          <w:sz w:val="24"/>
          <w:szCs w:val="24"/>
        </w:rPr>
        <w:t xml:space="preserve"> </w:t>
      </w:r>
      <w:r w:rsidR="001C758A">
        <w:rPr>
          <w:rFonts w:ascii="Arial" w:eastAsia="Times New Roman" w:hAnsi="Arial" w:cs="Arial"/>
          <w:spacing w:val="-2"/>
          <w:w w:val="110"/>
          <w:sz w:val="24"/>
          <w:szCs w:val="24"/>
        </w:rPr>
        <w:t xml:space="preserve">The President </w:t>
      </w:r>
      <w:r w:rsidR="00CB111F">
        <w:rPr>
          <w:rFonts w:ascii="Arial" w:eastAsia="Times New Roman" w:hAnsi="Arial" w:cs="Arial"/>
          <w:spacing w:val="-2"/>
          <w:w w:val="110"/>
          <w:sz w:val="24"/>
          <w:szCs w:val="24"/>
        </w:rPr>
        <w:t xml:space="preserve">of the </w:t>
      </w:r>
      <w:r w:rsidR="001C758A">
        <w:rPr>
          <w:rFonts w:ascii="Arial" w:eastAsia="Times New Roman" w:hAnsi="Arial" w:cs="Arial"/>
          <w:spacing w:val="-2"/>
          <w:w w:val="110"/>
          <w:sz w:val="24"/>
          <w:szCs w:val="24"/>
        </w:rPr>
        <w:t>R</w:t>
      </w:r>
      <w:r w:rsidR="00CB111F">
        <w:rPr>
          <w:rFonts w:ascii="Arial" w:eastAsia="Times New Roman" w:hAnsi="Arial" w:cs="Arial"/>
          <w:spacing w:val="-2"/>
          <w:w w:val="110"/>
          <w:sz w:val="24"/>
          <w:szCs w:val="24"/>
        </w:rPr>
        <w:t xml:space="preserve">epublic of </w:t>
      </w:r>
      <w:r w:rsidR="001C758A">
        <w:rPr>
          <w:rFonts w:ascii="Arial" w:eastAsia="Times New Roman" w:hAnsi="Arial" w:cs="Arial"/>
          <w:spacing w:val="-2"/>
          <w:w w:val="110"/>
          <w:sz w:val="24"/>
          <w:szCs w:val="24"/>
        </w:rPr>
        <w:t>S</w:t>
      </w:r>
      <w:r w:rsidR="00CB111F">
        <w:rPr>
          <w:rFonts w:ascii="Arial" w:eastAsia="Times New Roman" w:hAnsi="Arial" w:cs="Arial"/>
          <w:spacing w:val="-2"/>
          <w:w w:val="110"/>
          <w:sz w:val="24"/>
          <w:szCs w:val="24"/>
        </w:rPr>
        <w:t xml:space="preserve">outh </w:t>
      </w:r>
      <w:r w:rsidR="001C758A">
        <w:rPr>
          <w:rFonts w:ascii="Arial" w:eastAsia="Times New Roman" w:hAnsi="Arial" w:cs="Arial"/>
          <w:spacing w:val="-2"/>
          <w:w w:val="110"/>
          <w:sz w:val="24"/>
          <w:szCs w:val="24"/>
        </w:rPr>
        <w:t>A</w:t>
      </w:r>
      <w:r w:rsidR="00CB111F">
        <w:rPr>
          <w:rFonts w:ascii="Arial" w:eastAsia="Times New Roman" w:hAnsi="Arial" w:cs="Arial"/>
          <w:spacing w:val="-2"/>
          <w:w w:val="110"/>
          <w:sz w:val="24"/>
          <w:szCs w:val="24"/>
        </w:rPr>
        <w:t>frica (“the President”)</w:t>
      </w:r>
      <w:r w:rsidR="001C758A">
        <w:rPr>
          <w:rFonts w:ascii="Arial" w:eastAsia="Times New Roman" w:hAnsi="Arial" w:cs="Arial"/>
          <w:spacing w:val="-2"/>
          <w:w w:val="110"/>
          <w:sz w:val="24"/>
          <w:szCs w:val="24"/>
        </w:rPr>
        <w:t xml:space="preserve"> is opposing the application. The </w:t>
      </w:r>
      <w:r w:rsidR="00613C6F">
        <w:rPr>
          <w:rFonts w:ascii="Arial" w:eastAsia="Times New Roman" w:hAnsi="Arial" w:cs="Arial"/>
          <w:spacing w:val="-2"/>
          <w:w w:val="110"/>
          <w:sz w:val="24"/>
          <w:szCs w:val="24"/>
        </w:rPr>
        <w:t xml:space="preserve">second and third respondents abide the Court’s decision. The rest of the parties </w:t>
      </w:r>
      <w:r w:rsidR="001C758A">
        <w:rPr>
          <w:rFonts w:ascii="Arial" w:eastAsia="Times New Roman" w:hAnsi="Arial" w:cs="Arial"/>
          <w:spacing w:val="-2"/>
          <w:w w:val="110"/>
          <w:sz w:val="24"/>
          <w:szCs w:val="24"/>
        </w:rPr>
        <w:t xml:space="preserve">did not enter the fray. </w:t>
      </w:r>
    </w:p>
    <w:p w14:paraId="5F029BD7" w14:textId="77777777" w:rsidR="001C758A" w:rsidRPr="00991660" w:rsidRDefault="001C758A" w:rsidP="005379EF">
      <w:pPr>
        <w:pStyle w:val="BodyText"/>
        <w:spacing w:line="360" w:lineRule="auto"/>
        <w:ind w:left="761"/>
        <w:jc w:val="both"/>
        <w:rPr>
          <w:rFonts w:ascii="Arial" w:hAnsi="Arial" w:cs="Arial"/>
          <w:sz w:val="24"/>
          <w:szCs w:val="24"/>
        </w:rPr>
      </w:pPr>
    </w:p>
    <w:p w14:paraId="45C2BD0C" w14:textId="4BA83125" w:rsidR="001B5318" w:rsidRDefault="00A27BF7" w:rsidP="005379EF">
      <w:pPr>
        <w:pStyle w:val="BodyText"/>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001B5318">
        <w:rPr>
          <w:rFonts w:ascii="Arial" w:hAnsi="Arial" w:cs="Arial"/>
          <w:sz w:val="24"/>
          <w:szCs w:val="24"/>
        </w:rPr>
        <w:t xml:space="preserve">An application of this nature is granted in terms of </w:t>
      </w:r>
      <w:r w:rsidR="001B5318">
        <w:rPr>
          <w:rFonts w:ascii="Arial" w:eastAsia="Times New Roman" w:hAnsi="Arial" w:cs="Arial"/>
          <w:spacing w:val="-2"/>
          <w:w w:val="110"/>
          <w:sz w:val="24"/>
          <w:szCs w:val="24"/>
        </w:rPr>
        <w:t>s17(a)(i) if there is a reasonable prospect that another court would find differen</w:t>
      </w:r>
      <w:r w:rsidR="006F7188">
        <w:rPr>
          <w:rFonts w:ascii="Arial" w:eastAsia="Times New Roman" w:hAnsi="Arial" w:cs="Arial"/>
          <w:spacing w:val="-2"/>
          <w:w w:val="110"/>
          <w:sz w:val="24"/>
          <w:szCs w:val="24"/>
        </w:rPr>
        <w:t>tly</w:t>
      </w:r>
      <w:r w:rsidR="001B5318">
        <w:rPr>
          <w:rFonts w:ascii="Arial" w:eastAsia="Times New Roman" w:hAnsi="Arial" w:cs="Arial"/>
          <w:spacing w:val="-2"/>
          <w:w w:val="110"/>
          <w:sz w:val="24"/>
          <w:szCs w:val="24"/>
        </w:rPr>
        <w:t xml:space="preserve">. It is granted in terms of s17(1)(a)(ii) when there are other compelling reasons why leave </w:t>
      </w:r>
      <w:r w:rsidR="006F7188">
        <w:rPr>
          <w:rFonts w:ascii="Arial" w:eastAsia="Times New Roman" w:hAnsi="Arial" w:cs="Arial"/>
          <w:spacing w:val="-2"/>
          <w:w w:val="110"/>
          <w:sz w:val="24"/>
          <w:szCs w:val="24"/>
        </w:rPr>
        <w:t>to appeal should</w:t>
      </w:r>
      <w:r w:rsidR="001B5318">
        <w:rPr>
          <w:rFonts w:ascii="Arial" w:eastAsia="Times New Roman" w:hAnsi="Arial" w:cs="Arial"/>
          <w:spacing w:val="-2"/>
          <w:w w:val="110"/>
          <w:sz w:val="24"/>
          <w:szCs w:val="24"/>
        </w:rPr>
        <w:t xml:space="preserve"> be granted. </w:t>
      </w:r>
    </w:p>
    <w:p w14:paraId="5ADB5976" w14:textId="77777777" w:rsidR="001B5318" w:rsidRDefault="001B5318" w:rsidP="005379EF">
      <w:pPr>
        <w:pStyle w:val="ListParagraph"/>
        <w:spacing w:line="360" w:lineRule="auto"/>
        <w:rPr>
          <w:rFonts w:ascii="Arial" w:hAnsi="Arial" w:cs="Arial"/>
          <w:sz w:val="24"/>
          <w:szCs w:val="24"/>
        </w:rPr>
      </w:pPr>
    </w:p>
    <w:p w14:paraId="5A960290" w14:textId="17C9C964" w:rsidR="009445AA" w:rsidRDefault="00A27BF7" w:rsidP="005379EF">
      <w:pPr>
        <w:pStyle w:val="BodyText"/>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r>
      <w:r w:rsidR="001C758A">
        <w:rPr>
          <w:rFonts w:ascii="Arial" w:hAnsi="Arial" w:cs="Arial"/>
          <w:sz w:val="24"/>
          <w:szCs w:val="24"/>
        </w:rPr>
        <w:t xml:space="preserve">Having </w:t>
      </w:r>
      <w:r w:rsidR="009445AA">
        <w:rPr>
          <w:rFonts w:ascii="Arial" w:hAnsi="Arial" w:cs="Arial"/>
          <w:sz w:val="24"/>
          <w:szCs w:val="24"/>
        </w:rPr>
        <w:t xml:space="preserve">considered </w:t>
      </w:r>
      <w:r w:rsidR="00B17E01">
        <w:rPr>
          <w:rFonts w:ascii="Arial" w:hAnsi="Arial" w:cs="Arial"/>
          <w:sz w:val="24"/>
          <w:szCs w:val="24"/>
        </w:rPr>
        <w:t>Mr.</w:t>
      </w:r>
      <w:r w:rsidR="009445AA">
        <w:rPr>
          <w:rFonts w:ascii="Arial" w:hAnsi="Arial" w:cs="Arial"/>
          <w:sz w:val="24"/>
          <w:szCs w:val="24"/>
        </w:rPr>
        <w:t xml:space="preserve"> Zuma’s elaborate </w:t>
      </w:r>
      <w:r w:rsidR="001C758A" w:rsidRPr="00991660">
        <w:rPr>
          <w:rFonts w:ascii="Arial" w:hAnsi="Arial" w:cs="Arial"/>
          <w:sz w:val="24"/>
          <w:szCs w:val="24"/>
        </w:rPr>
        <w:t>grounds for appeal as set</w:t>
      </w:r>
      <w:r w:rsidR="001C758A">
        <w:rPr>
          <w:rFonts w:ascii="Arial" w:hAnsi="Arial" w:cs="Arial"/>
          <w:sz w:val="24"/>
          <w:szCs w:val="24"/>
        </w:rPr>
        <w:t xml:space="preserve"> out in </w:t>
      </w:r>
      <w:r w:rsidR="009445AA">
        <w:rPr>
          <w:rFonts w:ascii="Arial" w:hAnsi="Arial" w:cs="Arial"/>
          <w:sz w:val="24"/>
          <w:szCs w:val="24"/>
        </w:rPr>
        <w:t>his application for leave to appeal, heads of argument filed on behalf of the parties</w:t>
      </w:r>
      <w:r w:rsidR="00CB111F">
        <w:rPr>
          <w:rFonts w:ascii="Arial" w:hAnsi="Arial" w:cs="Arial"/>
          <w:sz w:val="24"/>
          <w:szCs w:val="24"/>
        </w:rPr>
        <w:t>,</w:t>
      </w:r>
      <w:r w:rsidR="009445AA">
        <w:rPr>
          <w:rFonts w:ascii="Arial" w:hAnsi="Arial" w:cs="Arial"/>
          <w:sz w:val="24"/>
          <w:szCs w:val="24"/>
        </w:rPr>
        <w:t xml:space="preserve"> as</w:t>
      </w:r>
      <w:r w:rsidR="001C758A" w:rsidRPr="00991660">
        <w:rPr>
          <w:rFonts w:ascii="Arial" w:hAnsi="Arial" w:cs="Arial"/>
          <w:sz w:val="24"/>
          <w:szCs w:val="24"/>
        </w:rPr>
        <w:t xml:space="preserve"> well as submissions by counsel for the parties</w:t>
      </w:r>
      <w:r w:rsidR="001C758A">
        <w:rPr>
          <w:rFonts w:ascii="Arial" w:hAnsi="Arial" w:cs="Arial"/>
          <w:sz w:val="24"/>
          <w:szCs w:val="24"/>
        </w:rPr>
        <w:t xml:space="preserve">, we are not persuaded that </w:t>
      </w:r>
      <w:r w:rsidR="00B17E01">
        <w:rPr>
          <w:rFonts w:ascii="Arial" w:hAnsi="Arial" w:cs="Arial"/>
          <w:sz w:val="24"/>
          <w:szCs w:val="24"/>
        </w:rPr>
        <w:t>Mr.</w:t>
      </w:r>
      <w:r w:rsidR="001C758A">
        <w:rPr>
          <w:rFonts w:ascii="Arial" w:hAnsi="Arial" w:cs="Arial"/>
          <w:sz w:val="24"/>
          <w:szCs w:val="24"/>
        </w:rPr>
        <w:t xml:space="preserve"> Zuma meets the test for leave to appeal</w:t>
      </w:r>
      <w:r w:rsidR="001B5318">
        <w:rPr>
          <w:rFonts w:ascii="Arial" w:hAnsi="Arial" w:cs="Arial"/>
          <w:sz w:val="24"/>
          <w:szCs w:val="24"/>
        </w:rPr>
        <w:t xml:space="preserve"> on any of the two statutory provisions on which </w:t>
      </w:r>
      <w:r w:rsidR="009A15CB">
        <w:rPr>
          <w:rFonts w:ascii="Arial" w:hAnsi="Arial" w:cs="Arial"/>
          <w:sz w:val="24"/>
          <w:szCs w:val="24"/>
        </w:rPr>
        <w:t>h</w:t>
      </w:r>
      <w:r w:rsidR="006F7188">
        <w:rPr>
          <w:rFonts w:ascii="Arial" w:hAnsi="Arial" w:cs="Arial"/>
          <w:sz w:val="24"/>
          <w:szCs w:val="24"/>
        </w:rPr>
        <w:t>e</w:t>
      </w:r>
      <w:r w:rsidR="001B5318">
        <w:rPr>
          <w:rFonts w:ascii="Arial" w:hAnsi="Arial" w:cs="Arial"/>
          <w:sz w:val="24"/>
          <w:szCs w:val="24"/>
        </w:rPr>
        <w:t xml:space="preserve"> relies</w:t>
      </w:r>
      <w:r w:rsidR="001C758A">
        <w:rPr>
          <w:rFonts w:ascii="Arial" w:hAnsi="Arial" w:cs="Arial"/>
          <w:sz w:val="24"/>
          <w:szCs w:val="24"/>
        </w:rPr>
        <w:t xml:space="preserve">. </w:t>
      </w:r>
    </w:p>
    <w:p w14:paraId="47ED3138" w14:textId="77777777" w:rsidR="009445AA" w:rsidRDefault="009445AA" w:rsidP="005379EF">
      <w:pPr>
        <w:pStyle w:val="ListParagraph"/>
        <w:spacing w:line="360" w:lineRule="auto"/>
        <w:rPr>
          <w:rFonts w:ascii="Arial" w:hAnsi="Arial" w:cs="Arial"/>
          <w:sz w:val="24"/>
          <w:szCs w:val="24"/>
        </w:rPr>
      </w:pPr>
    </w:p>
    <w:p w14:paraId="280052C3" w14:textId="77777777" w:rsidR="00A27BF7" w:rsidRDefault="00A27BF7" w:rsidP="005379EF">
      <w:pPr>
        <w:pStyle w:val="BodyText"/>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r>
      <w:r w:rsidR="001C758A">
        <w:rPr>
          <w:rFonts w:ascii="Arial" w:hAnsi="Arial" w:cs="Arial"/>
          <w:sz w:val="24"/>
          <w:szCs w:val="24"/>
        </w:rPr>
        <w:t xml:space="preserve">We therefore stand by the </w:t>
      </w:r>
      <w:r w:rsidR="006F7188">
        <w:rPr>
          <w:rFonts w:ascii="Arial" w:hAnsi="Arial" w:cs="Arial"/>
          <w:sz w:val="24"/>
          <w:szCs w:val="24"/>
        </w:rPr>
        <w:t>reasons</w:t>
      </w:r>
      <w:r w:rsidR="001C758A">
        <w:rPr>
          <w:rFonts w:ascii="Arial" w:hAnsi="Arial" w:cs="Arial"/>
          <w:sz w:val="24"/>
          <w:szCs w:val="24"/>
        </w:rPr>
        <w:t xml:space="preserve"> and orders set out in the judgment.</w:t>
      </w:r>
    </w:p>
    <w:p w14:paraId="06316713" w14:textId="77777777" w:rsidR="00A27BF7" w:rsidRDefault="00A27BF7" w:rsidP="005379EF">
      <w:pPr>
        <w:pStyle w:val="BodyText"/>
        <w:spacing w:line="360" w:lineRule="auto"/>
        <w:ind w:left="0"/>
        <w:jc w:val="both"/>
        <w:rPr>
          <w:rFonts w:ascii="Arial" w:hAnsi="Arial" w:cs="Arial"/>
          <w:sz w:val="24"/>
          <w:szCs w:val="24"/>
        </w:rPr>
      </w:pPr>
    </w:p>
    <w:p w14:paraId="5F2DA9D3" w14:textId="6FC6E2A1" w:rsidR="00525750" w:rsidRDefault="00A27BF7" w:rsidP="005379EF">
      <w:pPr>
        <w:pStyle w:val="BodyText"/>
        <w:spacing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We, however,</w:t>
      </w:r>
      <w:r w:rsidR="001C758A">
        <w:rPr>
          <w:rFonts w:ascii="Arial" w:hAnsi="Arial" w:cs="Arial"/>
          <w:sz w:val="24"/>
          <w:szCs w:val="24"/>
        </w:rPr>
        <w:t xml:space="preserve"> deem it necessary to address two issues</w:t>
      </w:r>
      <w:r w:rsidR="00064878">
        <w:rPr>
          <w:rFonts w:ascii="Arial" w:hAnsi="Arial" w:cs="Arial"/>
          <w:sz w:val="24"/>
          <w:szCs w:val="24"/>
        </w:rPr>
        <w:t xml:space="preserve"> for the benefit of the Supreme Court of Appeal if </w:t>
      </w:r>
      <w:r w:rsidR="00B17E01">
        <w:rPr>
          <w:rFonts w:ascii="Arial" w:hAnsi="Arial" w:cs="Arial"/>
          <w:sz w:val="24"/>
          <w:szCs w:val="24"/>
        </w:rPr>
        <w:t>Mr.</w:t>
      </w:r>
      <w:r w:rsidR="00064878">
        <w:rPr>
          <w:rFonts w:ascii="Arial" w:hAnsi="Arial" w:cs="Arial"/>
          <w:sz w:val="24"/>
          <w:szCs w:val="24"/>
        </w:rPr>
        <w:t xml:space="preserve"> Zuma successfully petitions it</w:t>
      </w:r>
      <w:r w:rsidR="001C758A">
        <w:rPr>
          <w:rFonts w:ascii="Arial" w:hAnsi="Arial" w:cs="Arial"/>
          <w:sz w:val="24"/>
          <w:szCs w:val="24"/>
        </w:rPr>
        <w:t xml:space="preserve">. The first is the </w:t>
      </w:r>
      <w:r w:rsidR="001B5318">
        <w:rPr>
          <w:rFonts w:ascii="Arial" w:hAnsi="Arial" w:cs="Arial"/>
          <w:sz w:val="24"/>
          <w:szCs w:val="24"/>
        </w:rPr>
        <w:t xml:space="preserve">contention </w:t>
      </w:r>
      <w:r w:rsidR="001C758A">
        <w:rPr>
          <w:rFonts w:ascii="Arial" w:hAnsi="Arial" w:cs="Arial"/>
          <w:sz w:val="24"/>
          <w:szCs w:val="24"/>
        </w:rPr>
        <w:t xml:space="preserve">that this Court </w:t>
      </w:r>
      <w:r w:rsidR="001B5318">
        <w:rPr>
          <w:rFonts w:ascii="Arial" w:hAnsi="Arial" w:cs="Arial"/>
          <w:sz w:val="24"/>
          <w:szCs w:val="24"/>
        </w:rPr>
        <w:t xml:space="preserve">misdirected itself and flouted s34 of the Constitution by </w:t>
      </w:r>
      <w:r w:rsidR="001C758A">
        <w:rPr>
          <w:rFonts w:ascii="Arial" w:hAnsi="Arial" w:cs="Arial"/>
          <w:sz w:val="24"/>
          <w:szCs w:val="24"/>
        </w:rPr>
        <w:t>fail</w:t>
      </w:r>
      <w:r w:rsidR="001B5318">
        <w:rPr>
          <w:rFonts w:ascii="Arial" w:hAnsi="Arial" w:cs="Arial"/>
          <w:sz w:val="24"/>
          <w:szCs w:val="24"/>
        </w:rPr>
        <w:t>ing</w:t>
      </w:r>
      <w:r w:rsidR="001C758A">
        <w:rPr>
          <w:rFonts w:ascii="Arial" w:hAnsi="Arial" w:cs="Arial"/>
          <w:sz w:val="24"/>
          <w:szCs w:val="24"/>
        </w:rPr>
        <w:t xml:space="preserve"> to deal with </w:t>
      </w:r>
      <w:r w:rsidR="00B17E01">
        <w:rPr>
          <w:rFonts w:ascii="Arial" w:hAnsi="Arial" w:cs="Arial"/>
          <w:sz w:val="24"/>
          <w:szCs w:val="24"/>
        </w:rPr>
        <w:t>Mr.</w:t>
      </w:r>
      <w:r w:rsidR="001C758A">
        <w:rPr>
          <w:rFonts w:ascii="Arial" w:hAnsi="Arial" w:cs="Arial"/>
          <w:sz w:val="24"/>
          <w:szCs w:val="24"/>
        </w:rPr>
        <w:t xml:space="preserve"> Zuma’s defense in respect of failure to pay a security deposit as required in terms of s</w:t>
      </w:r>
      <w:r w:rsidR="009445AA">
        <w:rPr>
          <w:rFonts w:ascii="Arial" w:hAnsi="Arial" w:cs="Arial"/>
          <w:sz w:val="24"/>
          <w:szCs w:val="24"/>
        </w:rPr>
        <w:t>9</w:t>
      </w:r>
      <w:r w:rsidR="001C758A">
        <w:rPr>
          <w:rFonts w:ascii="Arial" w:hAnsi="Arial" w:cs="Arial"/>
          <w:sz w:val="24"/>
          <w:szCs w:val="24"/>
        </w:rPr>
        <w:t xml:space="preserve"> of the Criminal Procedure Act (</w:t>
      </w:r>
      <w:r w:rsidR="005379EF">
        <w:rPr>
          <w:rFonts w:ascii="Arial" w:hAnsi="Arial" w:cs="Arial"/>
          <w:sz w:val="24"/>
          <w:szCs w:val="24"/>
        </w:rPr>
        <w:t>“</w:t>
      </w:r>
      <w:r w:rsidR="001C758A">
        <w:rPr>
          <w:rFonts w:ascii="Arial" w:hAnsi="Arial" w:cs="Arial"/>
          <w:sz w:val="24"/>
          <w:szCs w:val="24"/>
        </w:rPr>
        <w:t>CPA</w:t>
      </w:r>
      <w:r w:rsidR="005379EF">
        <w:rPr>
          <w:rFonts w:ascii="Arial" w:hAnsi="Arial" w:cs="Arial"/>
          <w:sz w:val="24"/>
          <w:szCs w:val="24"/>
        </w:rPr>
        <w:t>”</w:t>
      </w:r>
      <w:r w:rsidR="001C758A">
        <w:rPr>
          <w:rFonts w:ascii="Arial" w:hAnsi="Arial" w:cs="Arial"/>
          <w:sz w:val="24"/>
          <w:szCs w:val="24"/>
        </w:rPr>
        <w:t>)</w:t>
      </w:r>
      <w:r w:rsidR="009445AA">
        <w:rPr>
          <w:rStyle w:val="FootnoteReference"/>
          <w:rFonts w:ascii="Arial" w:hAnsi="Arial" w:cs="Arial"/>
          <w:sz w:val="24"/>
          <w:szCs w:val="24"/>
        </w:rPr>
        <w:footnoteReference w:id="2"/>
      </w:r>
      <w:r w:rsidR="001C758A">
        <w:rPr>
          <w:rFonts w:ascii="Arial" w:hAnsi="Arial" w:cs="Arial"/>
          <w:sz w:val="24"/>
          <w:szCs w:val="24"/>
        </w:rPr>
        <w:t xml:space="preserve">. </w:t>
      </w:r>
      <w:r w:rsidR="009445AA">
        <w:rPr>
          <w:rFonts w:ascii="Arial" w:hAnsi="Arial" w:cs="Arial"/>
          <w:sz w:val="24"/>
          <w:szCs w:val="24"/>
        </w:rPr>
        <w:t xml:space="preserve">For convenience, </w:t>
      </w:r>
      <w:r w:rsidR="005379EF">
        <w:rPr>
          <w:rFonts w:ascii="Arial" w:hAnsi="Arial" w:cs="Arial"/>
          <w:sz w:val="24"/>
          <w:szCs w:val="24"/>
        </w:rPr>
        <w:t>we</w:t>
      </w:r>
      <w:r w:rsidR="009445AA">
        <w:rPr>
          <w:rFonts w:ascii="Arial" w:hAnsi="Arial" w:cs="Arial"/>
          <w:sz w:val="24"/>
          <w:szCs w:val="24"/>
        </w:rPr>
        <w:t xml:space="preserve"> refer to this defense as the s9 exemption defense. The second is the </w:t>
      </w:r>
      <w:r w:rsidR="001C758A">
        <w:rPr>
          <w:rFonts w:ascii="Arial" w:hAnsi="Arial" w:cs="Arial"/>
          <w:sz w:val="24"/>
          <w:szCs w:val="24"/>
        </w:rPr>
        <w:t xml:space="preserve">contention </w:t>
      </w:r>
      <w:r w:rsidR="001C758A">
        <w:rPr>
          <w:rFonts w:ascii="Arial" w:hAnsi="Arial" w:cs="Arial"/>
          <w:sz w:val="24"/>
          <w:szCs w:val="24"/>
        </w:rPr>
        <w:lastRenderedPageBreak/>
        <w:t xml:space="preserve">that this Court misdirected itself by failing to recognize that the Court in Part A condoned the late payment of a security deposit by </w:t>
      </w:r>
      <w:r w:rsidR="00B17E01">
        <w:rPr>
          <w:rFonts w:ascii="Arial" w:hAnsi="Arial" w:cs="Arial"/>
          <w:sz w:val="24"/>
          <w:szCs w:val="24"/>
        </w:rPr>
        <w:t>Mr.</w:t>
      </w:r>
      <w:r w:rsidR="001C758A">
        <w:rPr>
          <w:rFonts w:ascii="Arial" w:hAnsi="Arial" w:cs="Arial"/>
          <w:sz w:val="24"/>
          <w:szCs w:val="24"/>
        </w:rPr>
        <w:t xml:space="preserve"> Zuma.</w:t>
      </w:r>
    </w:p>
    <w:p w14:paraId="75D8F624" w14:textId="77777777" w:rsidR="00525750" w:rsidRDefault="00525750" w:rsidP="005379EF">
      <w:pPr>
        <w:pStyle w:val="ListParagraph"/>
        <w:spacing w:line="360" w:lineRule="auto"/>
        <w:rPr>
          <w:rFonts w:ascii="Arial" w:hAnsi="Arial" w:cs="Arial"/>
          <w:sz w:val="24"/>
          <w:szCs w:val="24"/>
        </w:rPr>
      </w:pPr>
    </w:p>
    <w:p w14:paraId="3CE9CD95" w14:textId="22380D44" w:rsidR="00525750" w:rsidRDefault="00525750" w:rsidP="005379EF">
      <w:pPr>
        <w:pStyle w:val="BodyText"/>
        <w:spacing w:line="360" w:lineRule="auto"/>
        <w:ind w:left="0"/>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After reserving judgment in this application, Judge Modiba presiding, issued a directive </w:t>
      </w:r>
      <w:r w:rsidR="00064878">
        <w:rPr>
          <w:rFonts w:ascii="Arial" w:hAnsi="Arial" w:cs="Arial"/>
          <w:sz w:val="24"/>
          <w:szCs w:val="24"/>
        </w:rPr>
        <w:t xml:space="preserve">(“the directive”) </w:t>
      </w:r>
      <w:r>
        <w:rPr>
          <w:rFonts w:ascii="Arial" w:hAnsi="Arial" w:cs="Arial"/>
          <w:sz w:val="24"/>
          <w:szCs w:val="24"/>
        </w:rPr>
        <w:t xml:space="preserve">calling on </w:t>
      </w:r>
      <w:r w:rsidR="00B17E01">
        <w:rPr>
          <w:rFonts w:ascii="Arial" w:hAnsi="Arial" w:cs="Arial"/>
          <w:sz w:val="24"/>
          <w:szCs w:val="24"/>
        </w:rPr>
        <w:t>Mr.</w:t>
      </w:r>
      <w:r>
        <w:rPr>
          <w:rFonts w:ascii="Arial" w:hAnsi="Arial" w:cs="Arial"/>
          <w:sz w:val="24"/>
          <w:szCs w:val="24"/>
        </w:rPr>
        <w:t xml:space="preserve"> Zuma’s current attorney of record to place the correspondence exchanged with Sutherland DJP’s office regarding whether the Court in Part A granted </w:t>
      </w:r>
      <w:r w:rsidR="00B17E01">
        <w:rPr>
          <w:rFonts w:ascii="Arial" w:hAnsi="Arial" w:cs="Arial"/>
          <w:sz w:val="24"/>
          <w:szCs w:val="24"/>
        </w:rPr>
        <w:t>Mr.</w:t>
      </w:r>
      <w:r>
        <w:rPr>
          <w:rFonts w:ascii="Arial" w:hAnsi="Arial" w:cs="Arial"/>
          <w:sz w:val="24"/>
          <w:szCs w:val="24"/>
        </w:rPr>
        <w:t xml:space="preserve"> Zuma security for late payment of the security deposit</w:t>
      </w:r>
      <w:r w:rsidR="004673E4">
        <w:rPr>
          <w:rFonts w:ascii="Arial" w:hAnsi="Arial" w:cs="Arial"/>
          <w:sz w:val="24"/>
          <w:szCs w:val="24"/>
        </w:rPr>
        <w:t xml:space="preserve"> (</w:t>
      </w:r>
      <w:r w:rsidR="00861B63">
        <w:rPr>
          <w:rFonts w:ascii="Arial" w:hAnsi="Arial" w:cs="Arial"/>
          <w:sz w:val="24"/>
          <w:szCs w:val="24"/>
        </w:rPr>
        <w:t>“</w:t>
      </w:r>
      <w:r w:rsidR="004673E4">
        <w:rPr>
          <w:rFonts w:ascii="Arial" w:hAnsi="Arial" w:cs="Arial"/>
          <w:sz w:val="24"/>
          <w:szCs w:val="24"/>
        </w:rPr>
        <w:t>the correspondence</w:t>
      </w:r>
      <w:r w:rsidR="00861B63">
        <w:rPr>
          <w:rFonts w:ascii="Arial" w:hAnsi="Arial" w:cs="Arial"/>
          <w:sz w:val="24"/>
          <w:szCs w:val="24"/>
        </w:rPr>
        <w:t>”</w:t>
      </w:r>
      <w:r w:rsidR="004673E4">
        <w:rPr>
          <w:rFonts w:ascii="Arial" w:hAnsi="Arial" w:cs="Arial"/>
          <w:sz w:val="24"/>
          <w:szCs w:val="24"/>
        </w:rPr>
        <w:t>)</w:t>
      </w:r>
      <w:r w:rsidR="00CE074E">
        <w:rPr>
          <w:rFonts w:ascii="Arial" w:hAnsi="Arial" w:cs="Arial"/>
          <w:sz w:val="24"/>
          <w:szCs w:val="24"/>
        </w:rPr>
        <w:t xml:space="preserve">, </w:t>
      </w:r>
      <w:r>
        <w:rPr>
          <w:rFonts w:ascii="Arial" w:hAnsi="Arial" w:cs="Arial"/>
          <w:sz w:val="24"/>
          <w:szCs w:val="24"/>
        </w:rPr>
        <w:t>file an affidavit placing the correspondence before this court</w:t>
      </w:r>
      <w:r w:rsidR="00CE074E">
        <w:rPr>
          <w:rFonts w:ascii="Arial" w:hAnsi="Arial" w:cs="Arial"/>
          <w:sz w:val="24"/>
          <w:szCs w:val="24"/>
        </w:rPr>
        <w:t>;</w:t>
      </w:r>
      <w:r>
        <w:rPr>
          <w:rFonts w:ascii="Arial" w:hAnsi="Arial" w:cs="Arial"/>
          <w:sz w:val="24"/>
          <w:szCs w:val="24"/>
        </w:rPr>
        <w:t xml:space="preserve"> and explain amongst other issues</w:t>
      </w:r>
      <w:r w:rsidR="00CE074E">
        <w:rPr>
          <w:rFonts w:ascii="Arial" w:hAnsi="Arial" w:cs="Arial"/>
          <w:sz w:val="24"/>
          <w:szCs w:val="24"/>
        </w:rPr>
        <w:t>,</w:t>
      </w:r>
      <w:r>
        <w:rPr>
          <w:rFonts w:ascii="Arial" w:hAnsi="Arial" w:cs="Arial"/>
          <w:sz w:val="24"/>
          <w:szCs w:val="24"/>
        </w:rPr>
        <w:t xml:space="preserve"> why there was persistence with the contention that this Court ignored the order for condonation granted by Court A notwithstanding Sutherland DJP’s response that no such order was granted. </w:t>
      </w:r>
      <w:r w:rsidR="00B17E01">
        <w:rPr>
          <w:rFonts w:ascii="Arial" w:hAnsi="Arial" w:cs="Arial"/>
          <w:sz w:val="24"/>
          <w:szCs w:val="24"/>
        </w:rPr>
        <w:t>Mr.</w:t>
      </w:r>
      <w:r>
        <w:rPr>
          <w:rFonts w:ascii="Arial" w:hAnsi="Arial" w:cs="Arial"/>
          <w:sz w:val="24"/>
          <w:szCs w:val="24"/>
        </w:rPr>
        <w:t xml:space="preserve"> Zuma’s current attorney of record complied with this directive. The President’s attorney also wrote</w:t>
      </w:r>
      <w:r w:rsidR="00064878">
        <w:rPr>
          <w:rFonts w:ascii="Arial" w:hAnsi="Arial" w:cs="Arial"/>
          <w:sz w:val="24"/>
          <w:szCs w:val="24"/>
        </w:rPr>
        <w:t xml:space="preserve"> a letter</w:t>
      </w:r>
      <w:r>
        <w:rPr>
          <w:rFonts w:ascii="Arial" w:hAnsi="Arial" w:cs="Arial"/>
          <w:sz w:val="24"/>
          <w:szCs w:val="24"/>
        </w:rPr>
        <w:t xml:space="preserve"> to Judge Modiba clarifying his client’s position as set out in the papers and as argued by </w:t>
      </w:r>
      <w:r w:rsidR="00B17E01">
        <w:rPr>
          <w:rFonts w:ascii="Arial" w:hAnsi="Arial" w:cs="Arial"/>
          <w:sz w:val="24"/>
          <w:szCs w:val="24"/>
        </w:rPr>
        <w:t>Mr.</w:t>
      </w:r>
      <w:r>
        <w:rPr>
          <w:rFonts w:ascii="Arial" w:hAnsi="Arial" w:cs="Arial"/>
          <w:sz w:val="24"/>
          <w:szCs w:val="24"/>
        </w:rPr>
        <w:t xml:space="preserve"> </w:t>
      </w:r>
      <w:r w:rsidR="00B17E01">
        <w:rPr>
          <w:rFonts w:ascii="Arial" w:hAnsi="Arial" w:cs="Arial"/>
          <w:sz w:val="24"/>
          <w:szCs w:val="24"/>
        </w:rPr>
        <w:t>Manaetje</w:t>
      </w:r>
      <w:r>
        <w:rPr>
          <w:rFonts w:ascii="Arial" w:hAnsi="Arial" w:cs="Arial"/>
          <w:sz w:val="24"/>
          <w:szCs w:val="24"/>
        </w:rPr>
        <w:t xml:space="preserve">. </w:t>
      </w:r>
    </w:p>
    <w:p w14:paraId="11AF33FC" w14:textId="77777777" w:rsidR="00525750" w:rsidRDefault="00525750" w:rsidP="005379EF">
      <w:pPr>
        <w:pStyle w:val="BodyText"/>
        <w:spacing w:line="360" w:lineRule="auto"/>
        <w:ind w:left="0"/>
        <w:jc w:val="both"/>
        <w:rPr>
          <w:rFonts w:ascii="Arial" w:hAnsi="Arial" w:cs="Arial"/>
          <w:sz w:val="24"/>
          <w:szCs w:val="24"/>
        </w:rPr>
      </w:pPr>
    </w:p>
    <w:p w14:paraId="7AE97801" w14:textId="479C8E1A" w:rsidR="00525750" w:rsidRDefault="00525750" w:rsidP="005379EF">
      <w:pPr>
        <w:pStyle w:val="BodyText"/>
        <w:spacing w:line="360" w:lineRule="auto"/>
        <w:ind w:left="0"/>
        <w:jc w:val="both"/>
        <w:rPr>
          <w:rFonts w:ascii="Arial" w:hAnsi="Arial" w:cs="Arial"/>
          <w:sz w:val="24"/>
          <w:szCs w:val="24"/>
        </w:rPr>
      </w:pPr>
      <w:r>
        <w:rPr>
          <w:rFonts w:ascii="Arial" w:hAnsi="Arial" w:cs="Arial"/>
          <w:sz w:val="24"/>
          <w:szCs w:val="24"/>
        </w:rPr>
        <w:t>[7]</w:t>
      </w:r>
      <w:r>
        <w:rPr>
          <w:rFonts w:ascii="Arial" w:hAnsi="Arial" w:cs="Arial"/>
          <w:sz w:val="24"/>
          <w:szCs w:val="24"/>
        </w:rPr>
        <w:tab/>
      </w:r>
      <w:r w:rsidR="00064878">
        <w:rPr>
          <w:rFonts w:ascii="Arial" w:hAnsi="Arial" w:cs="Arial"/>
          <w:sz w:val="24"/>
          <w:szCs w:val="24"/>
        </w:rPr>
        <w:t>The d</w:t>
      </w:r>
      <w:r>
        <w:rPr>
          <w:rFonts w:ascii="Arial" w:hAnsi="Arial" w:cs="Arial"/>
          <w:sz w:val="24"/>
          <w:szCs w:val="24"/>
        </w:rPr>
        <w:t xml:space="preserve">irective was necessitated by the fact that during oral argument in respect of Part B, this Court invited </w:t>
      </w:r>
      <w:r w:rsidR="00B17E01">
        <w:rPr>
          <w:rFonts w:ascii="Arial" w:hAnsi="Arial" w:cs="Arial"/>
          <w:sz w:val="24"/>
          <w:szCs w:val="24"/>
        </w:rPr>
        <w:t>Mr.</w:t>
      </w:r>
      <w:r>
        <w:rPr>
          <w:rFonts w:ascii="Arial" w:hAnsi="Arial" w:cs="Arial"/>
          <w:sz w:val="24"/>
          <w:szCs w:val="24"/>
        </w:rPr>
        <w:t xml:space="preserve"> Zuma’s current attorney of record to prove that the Court in Part A granted condonation by obtaining an order to that effect. </w:t>
      </w:r>
      <w:r w:rsidR="00B17E01">
        <w:rPr>
          <w:rFonts w:ascii="Arial" w:hAnsi="Arial" w:cs="Arial"/>
          <w:sz w:val="24"/>
          <w:szCs w:val="24"/>
        </w:rPr>
        <w:t>Mr.</w:t>
      </w:r>
      <w:r>
        <w:rPr>
          <w:rFonts w:ascii="Arial" w:hAnsi="Arial" w:cs="Arial"/>
          <w:sz w:val="24"/>
          <w:szCs w:val="24"/>
        </w:rPr>
        <w:t xml:space="preserve"> Zuma’s current attorney of record did not </w:t>
      </w:r>
      <w:r w:rsidR="00064878">
        <w:rPr>
          <w:rFonts w:ascii="Arial" w:hAnsi="Arial" w:cs="Arial"/>
          <w:sz w:val="24"/>
          <w:szCs w:val="24"/>
        </w:rPr>
        <w:t xml:space="preserve">revert </w:t>
      </w:r>
      <w:r>
        <w:rPr>
          <w:rFonts w:ascii="Arial" w:hAnsi="Arial" w:cs="Arial"/>
          <w:sz w:val="24"/>
          <w:szCs w:val="24"/>
        </w:rPr>
        <w:t xml:space="preserve">to </w:t>
      </w:r>
      <w:r w:rsidR="00064878">
        <w:rPr>
          <w:rFonts w:ascii="Arial" w:hAnsi="Arial" w:cs="Arial"/>
          <w:sz w:val="24"/>
          <w:szCs w:val="24"/>
        </w:rPr>
        <w:t>this Court</w:t>
      </w:r>
      <w:r>
        <w:rPr>
          <w:rFonts w:ascii="Arial" w:hAnsi="Arial" w:cs="Arial"/>
          <w:sz w:val="24"/>
          <w:szCs w:val="24"/>
        </w:rPr>
        <w:t>. As a result, this Court deal</w:t>
      </w:r>
      <w:r w:rsidR="004673E4">
        <w:rPr>
          <w:rFonts w:ascii="Arial" w:hAnsi="Arial" w:cs="Arial"/>
          <w:sz w:val="24"/>
          <w:szCs w:val="24"/>
        </w:rPr>
        <w:t>t</w:t>
      </w:r>
      <w:r>
        <w:rPr>
          <w:rFonts w:ascii="Arial" w:hAnsi="Arial" w:cs="Arial"/>
          <w:sz w:val="24"/>
          <w:szCs w:val="24"/>
        </w:rPr>
        <w:t xml:space="preserve"> with the condonation question on the basis that the Court in Part A did not grant it.</w:t>
      </w:r>
    </w:p>
    <w:p w14:paraId="47D6A50C" w14:textId="77777777" w:rsidR="00525750" w:rsidRDefault="00525750" w:rsidP="005379EF">
      <w:pPr>
        <w:pStyle w:val="BodyText"/>
        <w:spacing w:line="360" w:lineRule="auto"/>
        <w:ind w:left="0"/>
        <w:jc w:val="both"/>
        <w:rPr>
          <w:rFonts w:ascii="Arial" w:hAnsi="Arial" w:cs="Arial"/>
          <w:sz w:val="24"/>
          <w:szCs w:val="24"/>
        </w:rPr>
      </w:pPr>
    </w:p>
    <w:p w14:paraId="3C07633D" w14:textId="5CA9437E" w:rsidR="001C758A" w:rsidRDefault="001C758A" w:rsidP="005379EF">
      <w:pPr>
        <w:pStyle w:val="BodyText"/>
        <w:spacing w:line="360" w:lineRule="auto"/>
        <w:ind w:left="0"/>
        <w:jc w:val="both"/>
        <w:rPr>
          <w:rFonts w:ascii="Arial" w:hAnsi="Arial" w:cs="Arial"/>
          <w:sz w:val="24"/>
          <w:szCs w:val="24"/>
        </w:rPr>
      </w:pPr>
      <w:r>
        <w:rPr>
          <w:rFonts w:ascii="Arial" w:hAnsi="Arial" w:cs="Arial"/>
          <w:sz w:val="24"/>
          <w:szCs w:val="24"/>
        </w:rPr>
        <w:t xml:space="preserve"> </w:t>
      </w:r>
      <w:r w:rsidR="00CE074E">
        <w:rPr>
          <w:rFonts w:ascii="Arial" w:hAnsi="Arial" w:cs="Arial"/>
          <w:sz w:val="24"/>
          <w:szCs w:val="24"/>
        </w:rPr>
        <w:t>[8]</w:t>
      </w:r>
      <w:r w:rsidR="00CE074E">
        <w:rPr>
          <w:rFonts w:ascii="Arial" w:hAnsi="Arial" w:cs="Arial"/>
          <w:sz w:val="24"/>
          <w:szCs w:val="24"/>
        </w:rPr>
        <w:tab/>
        <w:t xml:space="preserve">During oral argument in respect of this application, </w:t>
      </w:r>
      <w:r w:rsidR="00B17E01">
        <w:rPr>
          <w:rFonts w:ascii="Arial" w:hAnsi="Arial" w:cs="Arial"/>
          <w:sz w:val="24"/>
          <w:szCs w:val="24"/>
        </w:rPr>
        <w:t>Mr.</w:t>
      </w:r>
      <w:r w:rsidR="00CE074E">
        <w:rPr>
          <w:rFonts w:ascii="Arial" w:hAnsi="Arial" w:cs="Arial"/>
          <w:sz w:val="24"/>
          <w:szCs w:val="24"/>
        </w:rPr>
        <w:t xml:space="preserve"> Manaetje for the President </w:t>
      </w:r>
      <w:r w:rsidR="004673E4">
        <w:rPr>
          <w:rFonts w:ascii="Arial" w:hAnsi="Arial" w:cs="Arial"/>
          <w:sz w:val="24"/>
          <w:szCs w:val="24"/>
        </w:rPr>
        <w:t>referred</w:t>
      </w:r>
      <w:r w:rsidR="00CE074E">
        <w:rPr>
          <w:rFonts w:ascii="Arial" w:hAnsi="Arial" w:cs="Arial"/>
          <w:sz w:val="24"/>
          <w:szCs w:val="24"/>
        </w:rPr>
        <w:t xml:space="preserve"> to </w:t>
      </w:r>
      <w:r w:rsidR="004673E4">
        <w:rPr>
          <w:rFonts w:ascii="Arial" w:hAnsi="Arial" w:cs="Arial"/>
          <w:sz w:val="24"/>
          <w:szCs w:val="24"/>
        </w:rPr>
        <w:t xml:space="preserve">the </w:t>
      </w:r>
      <w:r w:rsidR="00CE074E">
        <w:rPr>
          <w:rFonts w:ascii="Arial" w:hAnsi="Arial" w:cs="Arial"/>
          <w:sz w:val="24"/>
          <w:szCs w:val="24"/>
        </w:rPr>
        <w:t>correspondence to</w:t>
      </w:r>
      <w:r w:rsidR="004673E4">
        <w:rPr>
          <w:rFonts w:ascii="Arial" w:hAnsi="Arial" w:cs="Arial"/>
          <w:sz w:val="24"/>
          <w:szCs w:val="24"/>
        </w:rPr>
        <w:t xml:space="preserve"> rebuff</w:t>
      </w:r>
      <w:r w:rsidR="00CE074E">
        <w:rPr>
          <w:rFonts w:ascii="Arial" w:hAnsi="Arial" w:cs="Arial"/>
          <w:sz w:val="24"/>
          <w:szCs w:val="24"/>
        </w:rPr>
        <w:t xml:space="preserve"> the persistence </w:t>
      </w:r>
      <w:r w:rsidR="00064878">
        <w:rPr>
          <w:rFonts w:ascii="Arial" w:hAnsi="Arial" w:cs="Arial"/>
          <w:sz w:val="24"/>
          <w:szCs w:val="24"/>
        </w:rPr>
        <w:t xml:space="preserve">on behalf of </w:t>
      </w:r>
      <w:r w:rsidR="00B17E01">
        <w:rPr>
          <w:rFonts w:ascii="Arial" w:hAnsi="Arial" w:cs="Arial"/>
          <w:sz w:val="24"/>
          <w:szCs w:val="24"/>
        </w:rPr>
        <w:t>Mr.</w:t>
      </w:r>
      <w:r w:rsidR="00CE074E">
        <w:rPr>
          <w:rFonts w:ascii="Arial" w:hAnsi="Arial" w:cs="Arial"/>
          <w:sz w:val="24"/>
          <w:szCs w:val="24"/>
        </w:rPr>
        <w:t xml:space="preserve"> Zuma that the Court in Part A granted him condonation. </w:t>
      </w:r>
      <w:r w:rsidR="00B17E01">
        <w:rPr>
          <w:rFonts w:ascii="Arial" w:hAnsi="Arial" w:cs="Arial"/>
          <w:sz w:val="24"/>
          <w:szCs w:val="24"/>
        </w:rPr>
        <w:t>Mr.</w:t>
      </w:r>
      <w:r w:rsidR="00CE074E">
        <w:rPr>
          <w:rFonts w:ascii="Arial" w:hAnsi="Arial" w:cs="Arial"/>
          <w:sz w:val="24"/>
          <w:szCs w:val="24"/>
        </w:rPr>
        <w:t xml:space="preserve"> Zuma’s </w:t>
      </w:r>
      <w:r w:rsidR="00064878">
        <w:rPr>
          <w:rFonts w:ascii="Arial" w:hAnsi="Arial" w:cs="Arial"/>
          <w:sz w:val="24"/>
          <w:szCs w:val="24"/>
        </w:rPr>
        <w:t xml:space="preserve">current </w:t>
      </w:r>
      <w:r w:rsidR="00CE074E">
        <w:rPr>
          <w:rFonts w:ascii="Arial" w:hAnsi="Arial" w:cs="Arial"/>
          <w:sz w:val="24"/>
          <w:szCs w:val="24"/>
        </w:rPr>
        <w:t>attorney of record had not disclosed the correspondence to this Court notwithstanding that he approach</w:t>
      </w:r>
      <w:r w:rsidR="004673E4">
        <w:rPr>
          <w:rFonts w:ascii="Arial" w:hAnsi="Arial" w:cs="Arial"/>
          <w:sz w:val="24"/>
          <w:szCs w:val="24"/>
        </w:rPr>
        <w:t>ed</w:t>
      </w:r>
      <w:r w:rsidR="00CE074E">
        <w:rPr>
          <w:rFonts w:ascii="Arial" w:hAnsi="Arial" w:cs="Arial"/>
          <w:sz w:val="24"/>
          <w:szCs w:val="24"/>
        </w:rPr>
        <w:t xml:space="preserve"> Sutherland DJP in response to an invitation by this Court. </w:t>
      </w:r>
    </w:p>
    <w:p w14:paraId="393F264D" w14:textId="77777777" w:rsidR="00CE074E" w:rsidRDefault="00CE074E" w:rsidP="005379EF">
      <w:pPr>
        <w:pStyle w:val="BodyText"/>
        <w:spacing w:line="360" w:lineRule="auto"/>
        <w:ind w:left="0"/>
        <w:jc w:val="both"/>
        <w:rPr>
          <w:rFonts w:ascii="Arial" w:hAnsi="Arial" w:cs="Arial"/>
          <w:sz w:val="24"/>
          <w:szCs w:val="24"/>
        </w:rPr>
      </w:pPr>
    </w:p>
    <w:p w14:paraId="67145C54" w14:textId="3170A76E" w:rsidR="00064878" w:rsidRDefault="00CE074E" w:rsidP="005379EF">
      <w:pPr>
        <w:pStyle w:val="BodyText"/>
        <w:spacing w:line="360" w:lineRule="auto"/>
        <w:ind w:left="0"/>
        <w:jc w:val="both"/>
        <w:rPr>
          <w:rFonts w:ascii="Arial" w:hAnsi="Arial" w:cs="Arial"/>
          <w:sz w:val="24"/>
          <w:szCs w:val="24"/>
        </w:rPr>
      </w:pPr>
      <w:r>
        <w:rPr>
          <w:rFonts w:ascii="Arial" w:hAnsi="Arial" w:cs="Arial"/>
          <w:sz w:val="24"/>
          <w:szCs w:val="24"/>
        </w:rPr>
        <w:t>[9]</w:t>
      </w:r>
      <w:r w:rsidR="004673E4">
        <w:rPr>
          <w:rFonts w:ascii="Arial" w:hAnsi="Arial" w:cs="Arial"/>
          <w:sz w:val="24"/>
          <w:szCs w:val="24"/>
        </w:rPr>
        <w:tab/>
      </w:r>
      <w:r w:rsidR="00064878">
        <w:rPr>
          <w:rFonts w:ascii="Arial" w:hAnsi="Arial" w:cs="Arial"/>
          <w:sz w:val="24"/>
          <w:szCs w:val="24"/>
        </w:rPr>
        <w:t xml:space="preserve">This judgment considers the contents of the documents filed in response to the directive. </w:t>
      </w:r>
      <w:r>
        <w:rPr>
          <w:rFonts w:ascii="Arial" w:hAnsi="Arial" w:cs="Arial"/>
          <w:sz w:val="24"/>
          <w:szCs w:val="24"/>
        </w:rPr>
        <w:t xml:space="preserve">This Court is appreciative of the assistance rendered by the parties’ attorneys in response to </w:t>
      </w:r>
      <w:r w:rsidR="00064878">
        <w:rPr>
          <w:rFonts w:ascii="Arial" w:hAnsi="Arial" w:cs="Arial"/>
          <w:sz w:val="24"/>
          <w:szCs w:val="24"/>
        </w:rPr>
        <w:t>the</w:t>
      </w:r>
      <w:r>
        <w:rPr>
          <w:rFonts w:ascii="Arial" w:hAnsi="Arial" w:cs="Arial"/>
          <w:sz w:val="24"/>
          <w:szCs w:val="24"/>
        </w:rPr>
        <w:t xml:space="preserve"> directive.</w:t>
      </w:r>
      <w:r w:rsidR="00064878">
        <w:rPr>
          <w:rFonts w:ascii="Arial" w:hAnsi="Arial" w:cs="Arial"/>
          <w:sz w:val="24"/>
          <w:szCs w:val="24"/>
        </w:rPr>
        <w:t xml:space="preserve"> </w:t>
      </w:r>
    </w:p>
    <w:p w14:paraId="7F11B693" w14:textId="1326E50D" w:rsidR="00CE074E" w:rsidRDefault="00CE074E" w:rsidP="00525750">
      <w:pPr>
        <w:pStyle w:val="BodyText"/>
        <w:spacing w:line="480" w:lineRule="auto"/>
        <w:ind w:left="0"/>
        <w:jc w:val="both"/>
        <w:rPr>
          <w:rFonts w:ascii="Arial" w:hAnsi="Arial" w:cs="Arial"/>
          <w:sz w:val="24"/>
          <w:szCs w:val="24"/>
        </w:rPr>
      </w:pPr>
    </w:p>
    <w:p w14:paraId="2893B8BF" w14:textId="3A1EB731" w:rsidR="009445AA" w:rsidRPr="009445AA" w:rsidRDefault="008C722D" w:rsidP="009445AA">
      <w:pPr>
        <w:jc w:val="both"/>
        <w:rPr>
          <w:rFonts w:ascii="Arial" w:hAnsi="Arial" w:cs="Arial"/>
          <w:b/>
          <w:bCs/>
          <w:sz w:val="24"/>
          <w:szCs w:val="24"/>
        </w:rPr>
      </w:pPr>
      <w:r>
        <w:rPr>
          <w:rFonts w:ascii="Arial" w:hAnsi="Arial" w:cs="Arial"/>
          <w:b/>
          <w:bCs/>
          <w:sz w:val="24"/>
          <w:szCs w:val="24"/>
        </w:rPr>
        <w:t xml:space="preserve"> </w:t>
      </w:r>
      <w:r w:rsidR="009445AA">
        <w:rPr>
          <w:rFonts w:ascii="Arial" w:hAnsi="Arial" w:cs="Arial"/>
          <w:b/>
          <w:bCs/>
          <w:sz w:val="24"/>
          <w:szCs w:val="24"/>
        </w:rPr>
        <w:t>S9 exemption defence</w:t>
      </w:r>
    </w:p>
    <w:p w14:paraId="31AEA1BC" w14:textId="77777777" w:rsidR="009445AA" w:rsidRDefault="009445AA" w:rsidP="009445AA">
      <w:pPr>
        <w:jc w:val="both"/>
        <w:rPr>
          <w:rFonts w:ascii="Arial" w:hAnsi="Arial" w:cs="Arial"/>
          <w:sz w:val="24"/>
          <w:szCs w:val="24"/>
        </w:rPr>
      </w:pPr>
    </w:p>
    <w:p w14:paraId="1F881F62" w14:textId="5F1F9EA6" w:rsidR="009445AA" w:rsidRDefault="009445AA" w:rsidP="009445AA">
      <w:pPr>
        <w:jc w:val="both"/>
        <w:rPr>
          <w:rFonts w:ascii="Arial" w:hAnsi="Arial" w:cs="Arial"/>
          <w:sz w:val="24"/>
          <w:szCs w:val="24"/>
        </w:rPr>
      </w:pPr>
      <w:r>
        <w:rPr>
          <w:rFonts w:ascii="Arial" w:hAnsi="Arial" w:cs="Arial"/>
          <w:sz w:val="24"/>
          <w:szCs w:val="24"/>
        </w:rPr>
        <w:lastRenderedPageBreak/>
        <w:t>[</w:t>
      </w:r>
      <w:r w:rsidR="004673E4">
        <w:rPr>
          <w:rFonts w:ascii="Arial" w:hAnsi="Arial" w:cs="Arial"/>
          <w:sz w:val="24"/>
          <w:szCs w:val="24"/>
        </w:rPr>
        <w:t>10</w:t>
      </w:r>
      <w:r>
        <w:rPr>
          <w:rFonts w:ascii="Arial" w:hAnsi="Arial" w:cs="Arial"/>
          <w:sz w:val="24"/>
          <w:szCs w:val="24"/>
        </w:rPr>
        <w:t>]</w:t>
      </w:r>
      <w:r>
        <w:rPr>
          <w:rFonts w:ascii="Arial" w:hAnsi="Arial" w:cs="Arial"/>
          <w:sz w:val="24"/>
          <w:szCs w:val="24"/>
        </w:rPr>
        <w:tab/>
        <w:t>At paragraph 6.11 of Mr Zuma’s notice of application for leave to appeal, the following is stated:</w:t>
      </w:r>
    </w:p>
    <w:p w14:paraId="3C69C090" w14:textId="4A6686A2" w:rsidR="009445AA" w:rsidRPr="009445AA" w:rsidRDefault="009445AA" w:rsidP="009445AA">
      <w:pPr>
        <w:ind w:left="720"/>
        <w:jc w:val="both"/>
        <w:rPr>
          <w:rFonts w:ascii="Arial" w:hAnsi="Arial" w:cs="Arial"/>
          <w:sz w:val="24"/>
          <w:szCs w:val="24"/>
        </w:rPr>
      </w:pPr>
      <w:r>
        <w:rPr>
          <w:rFonts w:ascii="Arial" w:hAnsi="Arial" w:cs="Arial"/>
          <w:sz w:val="24"/>
          <w:szCs w:val="24"/>
        </w:rPr>
        <w:t>“In failing to totally even address the argument advanced by Mr Zuma that the security deposit provisions of s9 so not apply in cases of process which was not issued by the private prosecutor himself but issued in terms of Rule 54 of the Uniform Rules of Court. This failure amounts to a breach of section 34 of the Constitution and the Rule of law;”</w:t>
      </w:r>
    </w:p>
    <w:p w14:paraId="42C58BA9" w14:textId="77777777" w:rsidR="009445AA" w:rsidRDefault="009445AA" w:rsidP="009445AA">
      <w:pPr>
        <w:pStyle w:val="ListParagraph"/>
        <w:jc w:val="both"/>
        <w:rPr>
          <w:rFonts w:ascii="Arial" w:hAnsi="Arial" w:cs="Arial"/>
          <w:sz w:val="24"/>
          <w:szCs w:val="24"/>
        </w:rPr>
      </w:pPr>
    </w:p>
    <w:p w14:paraId="4FAD641D" w14:textId="53C5DE7A" w:rsidR="006F7188" w:rsidRDefault="006F7188" w:rsidP="009445AA">
      <w:pPr>
        <w:pStyle w:val="p3"/>
        <w:spacing w:before="0" w:beforeAutospacing="0" w:after="0" w:afterAutospacing="0" w:line="360" w:lineRule="auto"/>
        <w:jc w:val="both"/>
        <w:rPr>
          <w:rStyle w:val="s2"/>
          <w:rFonts w:ascii="Arial" w:hAnsi="Arial" w:cs="Arial"/>
          <w:color w:val="000000"/>
          <w:sz w:val="24"/>
          <w:szCs w:val="24"/>
        </w:rPr>
      </w:pPr>
      <w:r w:rsidRPr="006F7188">
        <w:rPr>
          <w:rStyle w:val="s2"/>
          <w:rFonts w:ascii="Arial" w:hAnsi="Arial" w:cs="Arial"/>
          <w:color w:val="000000"/>
          <w:sz w:val="24"/>
          <w:szCs w:val="24"/>
        </w:rPr>
        <w:t>[</w:t>
      </w:r>
      <w:r w:rsidR="004673E4">
        <w:rPr>
          <w:rStyle w:val="s2"/>
          <w:rFonts w:ascii="Arial" w:hAnsi="Arial" w:cs="Arial"/>
          <w:color w:val="000000"/>
          <w:sz w:val="24"/>
          <w:szCs w:val="24"/>
        </w:rPr>
        <w:t>11</w:t>
      </w:r>
      <w:r w:rsidRPr="006F7188">
        <w:rPr>
          <w:rStyle w:val="s2"/>
          <w:rFonts w:ascii="Arial" w:hAnsi="Arial" w:cs="Arial"/>
          <w:color w:val="000000"/>
          <w:sz w:val="24"/>
          <w:szCs w:val="24"/>
        </w:rPr>
        <w:t>]</w:t>
      </w:r>
      <w:r w:rsidRPr="006F7188">
        <w:rPr>
          <w:rStyle w:val="s2"/>
          <w:rFonts w:ascii="Arial" w:hAnsi="Arial" w:cs="Arial"/>
          <w:color w:val="000000"/>
          <w:sz w:val="24"/>
          <w:szCs w:val="24"/>
        </w:rPr>
        <w:tab/>
      </w:r>
      <w:r w:rsidR="00BD6425">
        <w:rPr>
          <w:rFonts w:ascii="Arial" w:hAnsi="Arial" w:cs="Arial"/>
          <w:sz w:val="24"/>
          <w:szCs w:val="24"/>
        </w:rPr>
        <w:t>This Court’s judgment does not expressly deal with Mr Zuma’s s9 defence.</w:t>
      </w:r>
      <w:r w:rsidR="001F355C">
        <w:rPr>
          <w:rFonts w:ascii="Arial" w:hAnsi="Arial" w:cs="Arial"/>
          <w:sz w:val="24"/>
          <w:szCs w:val="24"/>
        </w:rPr>
        <w:t xml:space="preserve"> However, this does not mean that this Court did not consider it. It considered whether Mr Zuma complied with s9 and found that he failed to do so. This is how the question for consideration was articulated in the parties’ joint practice note. </w:t>
      </w:r>
      <w:r w:rsidR="005379EF">
        <w:rPr>
          <w:rFonts w:ascii="Arial" w:hAnsi="Arial" w:cs="Arial"/>
          <w:sz w:val="24"/>
          <w:szCs w:val="24"/>
        </w:rPr>
        <w:t>Below, t</w:t>
      </w:r>
      <w:r w:rsidR="00A0337A">
        <w:rPr>
          <w:rStyle w:val="s2"/>
          <w:rFonts w:ascii="Arial" w:hAnsi="Arial" w:cs="Arial"/>
          <w:color w:val="000000"/>
          <w:sz w:val="24"/>
          <w:szCs w:val="24"/>
        </w:rPr>
        <w:t>his Court</w:t>
      </w:r>
      <w:r w:rsidR="00A07B68">
        <w:rPr>
          <w:rStyle w:val="s2"/>
          <w:rFonts w:ascii="Arial" w:hAnsi="Arial" w:cs="Arial"/>
          <w:color w:val="000000"/>
          <w:sz w:val="24"/>
          <w:szCs w:val="24"/>
        </w:rPr>
        <w:t xml:space="preserve"> </w:t>
      </w:r>
      <w:r w:rsidR="000E58F2">
        <w:rPr>
          <w:rStyle w:val="s2"/>
          <w:rFonts w:ascii="Arial" w:hAnsi="Arial" w:cs="Arial"/>
          <w:color w:val="000000"/>
          <w:sz w:val="24"/>
          <w:szCs w:val="24"/>
        </w:rPr>
        <w:t xml:space="preserve">explains its </w:t>
      </w:r>
      <w:r w:rsidR="00A07B68">
        <w:rPr>
          <w:rStyle w:val="s2"/>
          <w:rFonts w:ascii="Arial" w:hAnsi="Arial" w:cs="Arial"/>
          <w:color w:val="000000"/>
          <w:sz w:val="24"/>
          <w:szCs w:val="24"/>
        </w:rPr>
        <w:t xml:space="preserve">approach to </w:t>
      </w:r>
      <w:r w:rsidR="001F355C">
        <w:rPr>
          <w:rStyle w:val="s2"/>
          <w:rFonts w:ascii="Arial" w:hAnsi="Arial" w:cs="Arial"/>
          <w:color w:val="000000"/>
          <w:sz w:val="24"/>
          <w:szCs w:val="24"/>
        </w:rPr>
        <w:t>the question whether Mr Zuma complied with s9</w:t>
      </w:r>
      <w:r w:rsidR="005379EF">
        <w:rPr>
          <w:rStyle w:val="s2"/>
          <w:rFonts w:ascii="Arial" w:hAnsi="Arial" w:cs="Arial"/>
          <w:color w:val="000000"/>
          <w:sz w:val="24"/>
          <w:szCs w:val="24"/>
        </w:rPr>
        <w:t xml:space="preserve">. </w:t>
      </w:r>
      <w:r w:rsidR="001F355C">
        <w:rPr>
          <w:rStyle w:val="s2"/>
          <w:rFonts w:ascii="Arial" w:hAnsi="Arial" w:cs="Arial"/>
          <w:color w:val="000000"/>
          <w:sz w:val="24"/>
          <w:szCs w:val="24"/>
        </w:rPr>
        <w:t xml:space="preserve"> </w:t>
      </w:r>
      <w:r w:rsidR="000E58F2">
        <w:rPr>
          <w:rStyle w:val="s2"/>
          <w:rFonts w:ascii="Arial" w:hAnsi="Arial" w:cs="Arial"/>
          <w:color w:val="000000"/>
          <w:sz w:val="24"/>
          <w:szCs w:val="24"/>
        </w:rPr>
        <w:t xml:space="preserve"> </w:t>
      </w:r>
    </w:p>
    <w:p w14:paraId="6D791F21" w14:textId="77777777" w:rsidR="00BD6425" w:rsidRDefault="00BD6425" w:rsidP="00BD6425">
      <w:pPr>
        <w:pStyle w:val="p3"/>
        <w:spacing w:before="0" w:beforeAutospacing="0" w:after="0" w:afterAutospacing="0" w:line="360" w:lineRule="auto"/>
        <w:jc w:val="both"/>
        <w:rPr>
          <w:rFonts w:ascii="Arial" w:hAnsi="Arial" w:cs="Arial"/>
          <w:sz w:val="24"/>
          <w:szCs w:val="24"/>
        </w:rPr>
      </w:pPr>
    </w:p>
    <w:p w14:paraId="4CFD0B81" w14:textId="38239BA7" w:rsidR="000E58F2" w:rsidRDefault="009445AA" w:rsidP="009445AA">
      <w:pPr>
        <w:pStyle w:val="p3"/>
        <w:spacing w:before="0" w:beforeAutospacing="0" w:after="0" w:afterAutospacing="0" w:line="360" w:lineRule="auto"/>
        <w:jc w:val="both"/>
        <w:rPr>
          <w:rStyle w:val="s2"/>
          <w:rFonts w:ascii="Arial" w:hAnsi="Arial" w:cs="Arial"/>
          <w:color w:val="000000"/>
          <w:sz w:val="24"/>
          <w:szCs w:val="24"/>
        </w:rPr>
      </w:pPr>
      <w:r>
        <w:rPr>
          <w:rStyle w:val="s2"/>
          <w:rFonts w:ascii="Arial" w:hAnsi="Arial" w:cs="Arial"/>
          <w:color w:val="000000"/>
          <w:sz w:val="24"/>
          <w:szCs w:val="24"/>
        </w:rPr>
        <w:t>[</w:t>
      </w:r>
      <w:r w:rsidR="004673E4">
        <w:rPr>
          <w:rStyle w:val="s2"/>
          <w:rFonts w:ascii="Arial" w:hAnsi="Arial" w:cs="Arial"/>
          <w:color w:val="000000"/>
          <w:sz w:val="24"/>
          <w:szCs w:val="24"/>
        </w:rPr>
        <w:t xml:space="preserve">12] </w:t>
      </w:r>
      <w:r>
        <w:rPr>
          <w:rStyle w:val="s2"/>
          <w:rFonts w:ascii="Arial" w:hAnsi="Arial" w:cs="Arial"/>
          <w:color w:val="000000"/>
          <w:sz w:val="24"/>
          <w:szCs w:val="24"/>
        </w:rPr>
        <w:tab/>
      </w:r>
      <w:r w:rsidR="00D95D52">
        <w:rPr>
          <w:rStyle w:val="s2"/>
          <w:rFonts w:ascii="Arial" w:hAnsi="Arial" w:cs="Arial"/>
          <w:color w:val="000000"/>
          <w:sz w:val="24"/>
          <w:szCs w:val="24"/>
        </w:rPr>
        <w:t xml:space="preserve">The parties’ affidavits reflect that non-compliance </w:t>
      </w:r>
      <w:r w:rsidR="00861B63">
        <w:rPr>
          <w:rStyle w:val="s2"/>
          <w:rFonts w:ascii="Arial" w:hAnsi="Arial" w:cs="Arial"/>
          <w:color w:val="000000"/>
          <w:sz w:val="24"/>
          <w:szCs w:val="24"/>
        </w:rPr>
        <w:t xml:space="preserve">with </w:t>
      </w:r>
      <w:r w:rsidR="00D95D52">
        <w:rPr>
          <w:rStyle w:val="s2"/>
          <w:rFonts w:ascii="Arial" w:hAnsi="Arial" w:cs="Arial"/>
          <w:color w:val="000000"/>
          <w:sz w:val="24"/>
          <w:szCs w:val="24"/>
        </w:rPr>
        <w:t xml:space="preserve">s9 of the CPA is one of the grounds of review the President relied on. </w:t>
      </w:r>
      <w:r w:rsidRPr="001C758A">
        <w:rPr>
          <w:rStyle w:val="s2"/>
          <w:rFonts w:ascii="Arial" w:hAnsi="Arial" w:cs="Arial"/>
          <w:color w:val="000000"/>
          <w:sz w:val="24"/>
          <w:szCs w:val="24"/>
        </w:rPr>
        <w:t xml:space="preserve">At no point in his answering or supplementary answering affidavits did Mr Zuma assert that </w:t>
      </w:r>
      <w:r w:rsidR="00FE7139">
        <w:rPr>
          <w:rStyle w:val="s2"/>
          <w:rFonts w:ascii="Arial" w:hAnsi="Arial" w:cs="Arial"/>
          <w:color w:val="000000"/>
          <w:sz w:val="24"/>
          <w:szCs w:val="24"/>
        </w:rPr>
        <w:t>when h</w:t>
      </w:r>
      <w:r w:rsidRPr="001C758A">
        <w:rPr>
          <w:rStyle w:val="s2"/>
          <w:rFonts w:ascii="Arial" w:hAnsi="Arial" w:cs="Arial"/>
          <w:color w:val="000000"/>
          <w:sz w:val="24"/>
          <w:szCs w:val="24"/>
        </w:rPr>
        <w:t>e</w:t>
      </w:r>
      <w:r w:rsidR="00FE7139">
        <w:rPr>
          <w:rStyle w:val="s2"/>
          <w:rFonts w:ascii="Arial" w:hAnsi="Arial" w:cs="Arial"/>
          <w:color w:val="000000"/>
          <w:sz w:val="24"/>
          <w:szCs w:val="24"/>
        </w:rPr>
        <w:t xml:space="preserve"> issued summons, his then attorney of record </w:t>
      </w:r>
      <w:r w:rsidRPr="001C758A">
        <w:rPr>
          <w:rStyle w:val="s2"/>
          <w:rFonts w:ascii="Arial" w:hAnsi="Arial" w:cs="Arial"/>
          <w:color w:val="000000"/>
          <w:sz w:val="24"/>
          <w:szCs w:val="24"/>
        </w:rPr>
        <w:t xml:space="preserve">approached the Registrar based on the </w:t>
      </w:r>
      <w:r w:rsidR="00C3730B">
        <w:rPr>
          <w:rStyle w:val="s2"/>
          <w:rFonts w:ascii="Arial" w:hAnsi="Arial" w:cs="Arial"/>
          <w:color w:val="000000"/>
          <w:sz w:val="24"/>
          <w:szCs w:val="24"/>
        </w:rPr>
        <w:t xml:space="preserve">purported </w:t>
      </w:r>
      <w:r>
        <w:rPr>
          <w:rStyle w:val="s2"/>
          <w:rFonts w:ascii="Arial" w:hAnsi="Arial" w:cs="Arial"/>
          <w:color w:val="000000"/>
          <w:sz w:val="24"/>
          <w:szCs w:val="24"/>
        </w:rPr>
        <w:t xml:space="preserve">s9 </w:t>
      </w:r>
      <w:r w:rsidRPr="001C758A">
        <w:rPr>
          <w:rStyle w:val="s2"/>
          <w:rFonts w:ascii="Arial" w:hAnsi="Arial" w:cs="Arial"/>
          <w:color w:val="000000"/>
          <w:sz w:val="24"/>
          <w:szCs w:val="24"/>
        </w:rPr>
        <w:t>exe</w:t>
      </w:r>
      <w:r w:rsidR="009A15CB">
        <w:rPr>
          <w:rStyle w:val="s2"/>
          <w:rFonts w:ascii="Arial" w:hAnsi="Arial" w:cs="Arial"/>
          <w:color w:val="000000"/>
          <w:sz w:val="24"/>
          <w:szCs w:val="24"/>
        </w:rPr>
        <w:t>m</w:t>
      </w:r>
      <w:r w:rsidRPr="001C758A">
        <w:rPr>
          <w:rStyle w:val="s2"/>
          <w:rFonts w:ascii="Arial" w:hAnsi="Arial" w:cs="Arial"/>
          <w:color w:val="000000"/>
          <w:sz w:val="24"/>
          <w:szCs w:val="24"/>
        </w:rPr>
        <w:t>ption</w:t>
      </w:r>
      <w:r>
        <w:rPr>
          <w:rStyle w:val="s2"/>
          <w:rFonts w:ascii="Arial" w:hAnsi="Arial" w:cs="Arial"/>
          <w:color w:val="000000"/>
          <w:sz w:val="24"/>
          <w:szCs w:val="24"/>
        </w:rPr>
        <w:t xml:space="preserve"> defence</w:t>
      </w:r>
      <w:r w:rsidRPr="001C758A">
        <w:rPr>
          <w:rStyle w:val="s2"/>
          <w:rFonts w:ascii="Arial" w:hAnsi="Arial" w:cs="Arial"/>
          <w:color w:val="000000"/>
          <w:sz w:val="24"/>
          <w:szCs w:val="24"/>
        </w:rPr>
        <w:t>. </w:t>
      </w:r>
      <w:r w:rsidR="000E58F2">
        <w:rPr>
          <w:rStyle w:val="s2"/>
          <w:rFonts w:ascii="Arial" w:hAnsi="Arial" w:cs="Arial"/>
          <w:color w:val="000000"/>
          <w:sz w:val="24"/>
          <w:szCs w:val="24"/>
        </w:rPr>
        <w:t>I</w:t>
      </w:r>
      <w:r w:rsidR="00BB5B49">
        <w:rPr>
          <w:rStyle w:val="s2"/>
          <w:rFonts w:ascii="Arial" w:hAnsi="Arial" w:cs="Arial"/>
          <w:color w:val="000000"/>
          <w:sz w:val="24"/>
          <w:szCs w:val="24"/>
        </w:rPr>
        <w:t>nstead</w:t>
      </w:r>
      <w:r w:rsidR="00C3730B">
        <w:rPr>
          <w:rStyle w:val="s2"/>
          <w:rFonts w:ascii="Arial" w:hAnsi="Arial" w:cs="Arial"/>
          <w:color w:val="000000"/>
          <w:sz w:val="24"/>
          <w:szCs w:val="24"/>
        </w:rPr>
        <w:t>,</w:t>
      </w:r>
      <w:r w:rsidR="000E58F2">
        <w:rPr>
          <w:rStyle w:val="s2"/>
          <w:rFonts w:ascii="Arial" w:hAnsi="Arial" w:cs="Arial"/>
          <w:color w:val="000000"/>
          <w:sz w:val="24"/>
          <w:szCs w:val="24"/>
        </w:rPr>
        <w:t xml:space="preserve"> he</w:t>
      </w:r>
      <w:r w:rsidR="00C3730B">
        <w:rPr>
          <w:rStyle w:val="s2"/>
          <w:rFonts w:ascii="Arial" w:hAnsi="Arial" w:cs="Arial"/>
          <w:color w:val="000000"/>
          <w:sz w:val="24"/>
          <w:szCs w:val="24"/>
        </w:rPr>
        <w:t xml:space="preserve"> initially vacillated between saying that security has been paid and that it will be paid. </w:t>
      </w:r>
    </w:p>
    <w:p w14:paraId="3484CF0E" w14:textId="77777777" w:rsidR="000E58F2" w:rsidRDefault="000E58F2" w:rsidP="009445AA">
      <w:pPr>
        <w:pStyle w:val="p3"/>
        <w:spacing w:before="0" w:beforeAutospacing="0" w:after="0" w:afterAutospacing="0" w:line="360" w:lineRule="auto"/>
        <w:jc w:val="both"/>
        <w:rPr>
          <w:rStyle w:val="s2"/>
          <w:rFonts w:ascii="Arial" w:hAnsi="Arial" w:cs="Arial"/>
          <w:color w:val="000000"/>
          <w:sz w:val="24"/>
          <w:szCs w:val="24"/>
        </w:rPr>
      </w:pPr>
    </w:p>
    <w:p w14:paraId="39E00733" w14:textId="55297384" w:rsidR="009445AA" w:rsidRDefault="000E58F2" w:rsidP="009445AA">
      <w:pPr>
        <w:pStyle w:val="p3"/>
        <w:spacing w:before="0" w:beforeAutospacing="0" w:after="0" w:afterAutospacing="0" w:line="360" w:lineRule="auto"/>
        <w:jc w:val="both"/>
        <w:rPr>
          <w:rStyle w:val="s2"/>
          <w:rFonts w:ascii="Arial" w:hAnsi="Arial" w:cs="Arial"/>
          <w:color w:val="000000"/>
          <w:sz w:val="24"/>
          <w:szCs w:val="24"/>
        </w:rPr>
      </w:pPr>
      <w:r>
        <w:rPr>
          <w:rStyle w:val="s2"/>
          <w:rFonts w:ascii="Arial" w:hAnsi="Arial" w:cs="Arial"/>
          <w:color w:val="000000"/>
          <w:sz w:val="24"/>
          <w:szCs w:val="24"/>
        </w:rPr>
        <w:t>[1</w:t>
      </w:r>
      <w:r w:rsidR="004673E4">
        <w:rPr>
          <w:rStyle w:val="s2"/>
          <w:rFonts w:ascii="Arial" w:hAnsi="Arial" w:cs="Arial"/>
          <w:color w:val="000000"/>
          <w:sz w:val="24"/>
          <w:szCs w:val="24"/>
        </w:rPr>
        <w:t>3</w:t>
      </w:r>
      <w:r>
        <w:rPr>
          <w:rStyle w:val="s2"/>
          <w:rFonts w:ascii="Arial" w:hAnsi="Arial" w:cs="Arial"/>
          <w:color w:val="000000"/>
          <w:sz w:val="24"/>
          <w:szCs w:val="24"/>
        </w:rPr>
        <w:t>]</w:t>
      </w:r>
      <w:r>
        <w:rPr>
          <w:rStyle w:val="s2"/>
          <w:rFonts w:ascii="Arial" w:hAnsi="Arial" w:cs="Arial"/>
          <w:color w:val="000000"/>
          <w:sz w:val="24"/>
          <w:szCs w:val="24"/>
        </w:rPr>
        <w:tab/>
      </w:r>
      <w:r w:rsidR="009445AA" w:rsidRPr="001C758A">
        <w:rPr>
          <w:rStyle w:val="s2"/>
          <w:rFonts w:ascii="Arial" w:hAnsi="Arial" w:cs="Arial"/>
          <w:color w:val="000000"/>
          <w:sz w:val="24"/>
          <w:szCs w:val="24"/>
        </w:rPr>
        <w:t xml:space="preserve">At paragraph 197-206 of his answering affidavit dated </w:t>
      </w:r>
      <w:r w:rsidR="00D85D88">
        <w:rPr>
          <w:rStyle w:val="s2"/>
          <w:rFonts w:ascii="Arial" w:hAnsi="Arial" w:cs="Arial"/>
          <w:color w:val="000000"/>
          <w:sz w:val="24"/>
          <w:szCs w:val="24"/>
        </w:rPr>
        <w:t>6 January 2023</w:t>
      </w:r>
      <w:r w:rsidR="009445AA" w:rsidRPr="001C758A">
        <w:rPr>
          <w:rStyle w:val="s2"/>
          <w:rFonts w:ascii="Arial" w:hAnsi="Arial" w:cs="Arial"/>
          <w:color w:val="000000"/>
          <w:sz w:val="24"/>
          <w:szCs w:val="24"/>
        </w:rPr>
        <w:t xml:space="preserve">, Mr Zuma answered to the allegation that he failed to pay a security deposit as required in terms of s9 of the CPA. He asserted sufficient and substantial compliance with s9 of the CPA by taking all the necessary steps to </w:t>
      </w:r>
      <w:r w:rsidR="001F355C">
        <w:rPr>
          <w:rStyle w:val="s2"/>
          <w:rFonts w:ascii="Arial" w:hAnsi="Arial" w:cs="Arial"/>
          <w:color w:val="000000"/>
          <w:sz w:val="24"/>
          <w:szCs w:val="24"/>
        </w:rPr>
        <w:t xml:space="preserve">make </w:t>
      </w:r>
      <w:r w:rsidR="009445AA" w:rsidRPr="001C758A">
        <w:rPr>
          <w:rStyle w:val="s2"/>
          <w:rFonts w:ascii="Arial" w:hAnsi="Arial" w:cs="Arial"/>
          <w:color w:val="000000"/>
          <w:sz w:val="24"/>
          <w:szCs w:val="24"/>
        </w:rPr>
        <w:t>pay</w:t>
      </w:r>
      <w:r w:rsidR="001F355C">
        <w:rPr>
          <w:rStyle w:val="s2"/>
          <w:rFonts w:ascii="Arial" w:hAnsi="Arial" w:cs="Arial"/>
          <w:color w:val="000000"/>
          <w:sz w:val="24"/>
          <w:szCs w:val="24"/>
        </w:rPr>
        <w:t>ment</w:t>
      </w:r>
      <w:r w:rsidR="009445AA" w:rsidRPr="001C758A">
        <w:rPr>
          <w:rStyle w:val="s2"/>
          <w:rFonts w:ascii="Arial" w:hAnsi="Arial" w:cs="Arial"/>
          <w:color w:val="000000"/>
          <w:sz w:val="24"/>
          <w:szCs w:val="24"/>
        </w:rPr>
        <w:t xml:space="preserve">. The steps relied on are enquiries his attorney made to the Registrar regarding the payment of security.  </w:t>
      </w:r>
      <w:r w:rsidR="009A15CB">
        <w:rPr>
          <w:rStyle w:val="s2"/>
          <w:rFonts w:ascii="Arial" w:hAnsi="Arial" w:cs="Arial"/>
          <w:color w:val="000000"/>
          <w:sz w:val="24"/>
          <w:szCs w:val="24"/>
        </w:rPr>
        <w:t xml:space="preserve">Therefore, when </w:t>
      </w:r>
      <w:r w:rsidR="001F355C">
        <w:rPr>
          <w:rStyle w:val="s2"/>
          <w:rFonts w:ascii="Arial" w:hAnsi="Arial" w:cs="Arial"/>
          <w:color w:val="000000"/>
          <w:sz w:val="24"/>
          <w:szCs w:val="24"/>
        </w:rPr>
        <w:t>Mr Zuma’s then attorney of record</w:t>
      </w:r>
      <w:r w:rsidR="009A15CB">
        <w:rPr>
          <w:rStyle w:val="s2"/>
          <w:rFonts w:ascii="Arial" w:hAnsi="Arial" w:cs="Arial"/>
          <w:color w:val="000000"/>
          <w:sz w:val="24"/>
          <w:szCs w:val="24"/>
        </w:rPr>
        <w:t xml:space="preserve"> caused summons to be issued through the Registrar’s office</w:t>
      </w:r>
      <w:r w:rsidR="001F355C">
        <w:rPr>
          <w:rStyle w:val="s2"/>
          <w:rFonts w:ascii="Arial" w:hAnsi="Arial" w:cs="Arial"/>
          <w:color w:val="000000"/>
          <w:sz w:val="24"/>
          <w:szCs w:val="24"/>
        </w:rPr>
        <w:t xml:space="preserve">, </w:t>
      </w:r>
      <w:r w:rsidR="009A15CB">
        <w:rPr>
          <w:rStyle w:val="s2"/>
          <w:rFonts w:ascii="Arial" w:hAnsi="Arial" w:cs="Arial"/>
          <w:color w:val="000000"/>
          <w:sz w:val="24"/>
          <w:szCs w:val="24"/>
        </w:rPr>
        <w:t xml:space="preserve">Mr Zuma </w:t>
      </w:r>
      <w:r w:rsidR="00807CDC">
        <w:rPr>
          <w:rStyle w:val="s2"/>
          <w:rFonts w:ascii="Arial" w:hAnsi="Arial" w:cs="Arial"/>
          <w:color w:val="000000"/>
          <w:sz w:val="24"/>
          <w:szCs w:val="24"/>
        </w:rPr>
        <w:t>sought to comply with the requirement to pay a security deposit</w:t>
      </w:r>
      <w:r>
        <w:rPr>
          <w:rStyle w:val="s2"/>
          <w:rFonts w:ascii="Arial" w:hAnsi="Arial" w:cs="Arial"/>
          <w:color w:val="000000"/>
          <w:sz w:val="24"/>
          <w:szCs w:val="24"/>
        </w:rPr>
        <w:t xml:space="preserve"> in terms of s9</w:t>
      </w:r>
      <w:r w:rsidR="00807CDC">
        <w:rPr>
          <w:rStyle w:val="s2"/>
          <w:rFonts w:ascii="Arial" w:hAnsi="Arial" w:cs="Arial"/>
          <w:color w:val="000000"/>
          <w:sz w:val="24"/>
          <w:szCs w:val="24"/>
        </w:rPr>
        <w:t>.</w:t>
      </w:r>
      <w:r w:rsidR="001F355C">
        <w:rPr>
          <w:rStyle w:val="s2"/>
          <w:rFonts w:ascii="Arial" w:hAnsi="Arial" w:cs="Arial"/>
          <w:color w:val="000000"/>
          <w:sz w:val="24"/>
          <w:szCs w:val="24"/>
        </w:rPr>
        <w:t xml:space="preserve"> It was never his contention that he is exempted from paying it.</w:t>
      </w:r>
      <w:r w:rsidR="00807CDC">
        <w:rPr>
          <w:rStyle w:val="s2"/>
          <w:rFonts w:ascii="Arial" w:hAnsi="Arial" w:cs="Arial"/>
          <w:color w:val="000000"/>
          <w:sz w:val="24"/>
          <w:szCs w:val="24"/>
        </w:rPr>
        <w:t xml:space="preserve"> </w:t>
      </w:r>
    </w:p>
    <w:p w14:paraId="08155212" w14:textId="77777777" w:rsidR="009445AA" w:rsidRDefault="009445AA" w:rsidP="009445AA">
      <w:pPr>
        <w:pStyle w:val="p3"/>
        <w:spacing w:before="0" w:beforeAutospacing="0" w:after="0" w:afterAutospacing="0" w:line="360" w:lineRule="auto"/>
        <w:jc w:val="both"/>
        <w:rPr>
          <w:rStyle w:val="s2"/>
          <w:rFonts w:ascii="Arial" w:hAnsi="Arial" w:cs="Arial"/>
          <w:color w:val="000000"/>
          <w:sz w:val="24"/>
          <w:szCs w:val="24"/>
        </w:rPr>
      </w:pPr>
    </w:p>
    <w:p w14:paraId="03C17F8A" w14:textId="5E95B679" w:rsidR="009445AA" w:rsidRPr="00DA3716" w:rsidRDefault="009445AA" w:rsidP="009445AA">
      <w:pPr>
        <w:pStyle w:val="p3"/>
        <w:spacing w:before="0" w:beforeAutospacing="0" w:after="0" w:afterAutospacing="0" w:line="360" w:lineRule="auto"/>
        <w:jc w:val="both"/>
        <w:rPr>
          <w:rStyle w:val="s2"/>
          <w:rFonts w:ascii="Arial" w:hAnsi="Arial" w:cs="Arial"/>
          <w:color w:val="000000"/>
          <w:sz w:val="24"/>
          <w:szCs w:val="24"/>
        </w:rPr>
      </w:pPr>
      <w:r w:rsidRPr="00DA3716">
        <w:rPr>
          <w:rStyle w:val="s2"/>
          <w:rFonts w:ascii="Arial" w:hAnsi="Arial" w:cs="Arial"/>
          <w:color w:val="000000"/>
          <w:sz w:val="24"/>
          <w:szCs w:val="24"/>
        </w:rPr>
        <w:t>[</w:t>
      </w:r>
      <w:r w:rsidR="00571B9E" w:rsidRPr="00DA3716">
        <w:rPr>
          <w:rStyle w:val="s2"/>
          <w:rFonts w:ascii="Arial" w:hAnsi="Arial" w:cs="Arial"/>
          <w:color w:val="000000"/>
          <w:sz w:val="24"/>
          <w:szCs w:val="24"/>
        </w:rPr>
        <w:t>1</w:t>
      </w:r>
      <w:r w:rsidR="004673E4">
        <w:rPr>
          <w:rStyle w:val="s2"/>
          <w:rFonts w:ascii="Arial" w:hAnsi="Arial" w:cs="Arial"/>
          <w:color w:val="000000"/>
          <w:sz w:val="24"/>
          <w:szCs w:val="24"/>
        </w:rPr>
        <w:t>4</w:t>
      </w:r>
      <w:r w:rsidRPr="00DA3716">
        <w:rPr>
          <w:rStyle w:val="s2"/>
          <w:rFonts w:ascii="Arial" w:hAnsi="Arial" w:cs="Arial"/>
          <w:color w:val="000000"/>
          <w:sz w:val="24"/>
          <w:szCs w:val="24"/>
        </w:rPr>
        <w:t>]</w:t>
      </w:r>
      <w:r w:rsidRPr="00DA3716">
        <w:rPr>
          <w:rStyle w:val="s2"/>
          <w:rFonts w:ascii="Arial" w:hAnsi="Arial" w:cs="Arial"/>
          <w:color w:val="000000"/>
          <w:sz w:val="24"/>
          <w:szCs w:val="24"/>
        </w:rPr>
        <w:tab/>
        <w:t xml:space="preserve">In his replying affidavit filed on </w:t>
      </w:r>
      <w:r w:rsidR="00DA3716" w:rsidRPr="00DA3716">
        <w:rPr>
          <w:rStyle w:val="s2"/>
          <w:rFonts w:ascii="Arial" w:hAnsi="Arial" w:cs="Arial"/>
          <w:color w:val="000000"/>
          <w:sz w:val="24"/>
          <w:szCs w:val="24"/>
        </w:rPr>
        <w:t>10 January 2023</w:t>
      </w:r>
      <w:r w:rsidRPr="00DA3716">
        <w:rPr>
          <w:rStyle w:val="s2"/>
          <w:rFonts w:ascii="Arial" w:hAnsi="Arial" w:cs="Arial"/>
          <w:color w:val="000000"/>
          <w:sz w:val="24"/>
          <w:szCs w:val="24"/>
        </w:rPr>
        <w:t xml:space="preserve">, </w:t>
      </w:r>
      <w:r w:rsidR="000E58F2">
        <w:rPr>
          <w:rStyle w:val="s2"/>
          <w:rFonts w:ascii="Arial" w:hAnsi="Arial" w:cs="Arial"/>
          <w:color w:val="000000"/>
          <w:sz w:val="24"/>
          <w:szCs w:val="24"/>
        </w:rPr>
        <w:t>t</w:t>
      </w:r>
      <w:r w:rsidRPr="00DA3716">
        <w:rPr>
          <w:rStyle w:val="s2"/>
          <w:rFonts w:ascii="Arial" w:hAnsi="Arial" w:cs="Arial"/>
          <w:color w:val="000000"/>
          <w:sz w:val="24"/>
          <w:szCs w:val="24"/>
        </w:rPr>
        <w:t xml:space="preserve">he President denied that Mr Zuma paid security and asserted that the issuing of summons under these circumstances is unlawful. The unlawfulness cannot be remedied by attempting to </w:t>
      </w:r>
      <w:r w:rsidR="001F355C">
        <w:rPr>
          <w:rStyle w:val="s2"/>
          <w:rFonts w:ascii="Arial" w:hAnsi="Arial" w:cs="Arial"/>
          <w:color w:val="000000"/>
          <w:sz w:val="24"/>
          <w:szCs w:val="24"/>
        </w:rPr>
        <w:t xml:space="preserve">make </w:t>
      </w:r>
      <w:r w:rsidRPr="00DA3716">
        <w:rPr>
          <w:rStyle w:val="s2"/>
          <w:rFonts w:ascii="Arial" w:hAnsi="Arial" w:cs="Arial"/>
          <w:color w:val="000000"/>
          <w:sz w:val="24"/>
          <w:szCs w:val="24"/>
        </w:rPr>
        <w:t>pay</w:t>
      </w:r>
      <w:r w:rsidR="001F355C">
        <w:rPr>
          <w:rStyle w:val="s2"/>
          <w:rFonts w:ascii="Arial" w:hAnsi="Arial" w:cs="Arial"/>
          <w:color w:val="000000"/>
          <w:sz w:val="24"/>
          <w:szCs w:val="24"/>
        </w:rPr>
        <w:t>ment</w:t>
      </w:r>
      <w:r w:rsidRPr="00DA3716">
        <w:rPr>
          <w:rStyle w:val="s2"/>
          <w:rFonts w:ascii="Arial" w:hAnsi="Arial" w:cs="Arial"/>
          <w:color w:val="000000"/>
          <w:sz w:val="24"/>
          <w:szCs w:val="24"/>
        </w:rPr>
        <w:t xml:space="preserve"> after the summons were issued. </w:t>
      </w:r>
    </w:p>
    <w:p w14:paraId="6BBD1E31" w14:textId="77777777" w:rsidR="00F314E2" w:rsidRDefault="00F314E2" w:rsidP="009445AA">
      <w:pPr>
        <w:pStyle w:val="p3"/>
        <w:spacing w:before="0" w:beforeAutospacing="0" w:after="0" w:afterAutospacing="0" w:line="360" w:lineRule="auto"/>
        <w:jc w:val="both"/>
        <w:rPr>
          <w:rStyle w:val="s2"/>
          <w:rFonts w:ascii="Arial" w:hAnsi="Arial" w:cs="Arial"/>
          <w:color w:val="000000"/>
          <w:sz w:val="24"/>
          <w:szCs w:val="24"/>
          <w:u w:val="single"/>
        </w:rPr>
      </w:pPr>
    </w:p>
    <w:p w14:paraId="0BA58642" w14:textId="6DD96C56" w:rsidR="00F314E2" w:rsidRPr="00DA3716" w:rsidRDefault="00F314E2" w:rsidP="009445AA">
      <w:pPr>
        <w:pStyle w:val="p3"/>
        <w:spacing w:before="0" w:beforeAutospacing="0" w:after="0" w:afterAutospacing="0" w:line="360" w:lineRule="auto"/>
        <w:jc w:val="both"/>
        <w:rPr>
          <w:rStyle w:val="s2"/>
          <w:rFonts w:ascii="Arial" w:hAnsi="Arial" w:cs="Arial"/>
          <w:color w:val="000000"/>
          <w:sz w:val="24"/>
          <w:szCs w:val="24"/>
        </w:rPr>
      </w:pPr>
      <w:r w:rsidRPr="00DA3716">
        <w:rPr>
          <w:rStyle w:val="s2"/>
          <w:rFonts w:ascii="Arial" w:hAnsi="Arial" w:cs="Arial"/>
          <w:color w:val="000000"/>
          <w:sz w:val="24"/>
          <w:szCs w:val="24"/>
        </w:rPr>
        <w:lastRenderedPageBreak/>
        <w:t>[1</w:t>
      </w:r>
      <w:r w:rsidR="004673E4">
        <w:rPr>
          <w:rStyle w:val="s2"/>
          <w:rFonts w:ascii="Arial" w:hAnsi="Arial" w:cs="Arial"/>
          <w:color w:val="000000"/>
          <w:sz w:val="24"/>
          <w:szCs w:val="24"/>
        </w:rPr>
        <w:t>5</w:t>
      </w:r>
      <w:r w:rsidRPr="00DA3716">
        <w:rPr>
          <w:rStyle w:val="s2"/>
          <w:rFonts w:ascii="Arial" w:hAnsi="Arial" w:cs="Arial"/>
          <w:color w:val="000000"/>
          <w:sz w:val="24"/>
          <w:szCs w:val="24"/>
        </w:rPr>
        <w:t>]</w:t>
      </w:r>
      <w:r w:rsidR="00807CDC" w:rsidRPr="00DA3716">
        <w:rPr>
          <w:rStyle w:val="s2"/>
          <w:rFonts w:ascii="Arial" w:hAnsi="Arial" w:cs="Arial"/>
          <w:color w:val="000000"/>
          <w:sz w:val="24"/>
          <w:szCs w:val="24"/>
        </w:rPr>
        <w:tab/>
      </w:r>
      <w:r w:rsidRPr="00DA3716">
        <w:rPr>
          <w:rStyle w:val="s2"/>
          <w:rFonts w:ascii="Arial" w:hAnsi="Arial" w:cs="Arial"/>
          <w:color w:val="000000"/>
          <w:sz w:val="24"/>
          <w:szCs w:val="24"/>
        </w:rPr>
        <w:t>Therefore, during Part A of the proceedings, Mr Zuma had raised the only one defence referenced above.</w:t>
      </w:r>
    </w:p>
    <w:p w14:paraId="2548A40B" w14:textId="77777777" w:rsidR="00A0337A" w:rsidRPr="00DA3716" w:rsidRDefault="00A0337A" w:rsidP="009445AA">
      <w:pPr>
        <w:pStyle w:val="p3"/>
        <w:spacing w:before="0" w:beforeAutospacing="0" w:after="0" w:afterAutospacing="0" w:line="360" w:lineRule="auto"/>
        <w:jc w:val="both"/>
        <w:rPr>
          <w:rStyle w:val="s2"/>
          <w:rFonts w:ascii="Arial" w:hAnsi="Arial" w:cs="Arial"/>
          <w:color w:val="000000"/>
          <w:sz w:val="24"/>
          <w:szCs w:val="24"/>
        </w:rPr>
      </w:pPr>
    </w:p>
    <w:p w14:paraId="25249A04" w14:textId="31B7F025" w:rsidR="00F314E2" w:rsidRPr="00DA3716" w:rsidRDefault="00A0337A" w:rsidP="00217368">
      <w:pPr>
        <w:pStyle w:val="p3"/>
        <w:spacing w:before="0" w:beforeAutospacing="0" w:after="0" w:afterAutospacing="0" w:line="360" w:lineRule="auto"/>
        <w:jc w:val="both"/>
        <w:rPr>
          <w:rStyle w:val="s2"/>
          <w:rFonts w:ascii="Arial" w:hAnsi="Arial" w:cs="Arial"/>
          <w:color w:val="000000"/>
          <w:sz w:val="24"/>
          <w:szCs w:val="24"/>
        </w:rPr>
      </w:pPr>
      <w:r w:rsidRPr="00DA3716">
        <w:rPr>
          <w:rStyle w:val="s2"/>
          <w:rFonts w:ascii="Arial" w:hAnsi="Arial" w:cs="Arial"/>
          <w:color w:val="000000"/>
          <w:sz w:val="24"/>
          <w:szCs w:val="24"/>
        </w:rPr>
        <w:t>[</w:t>
      </w:r>
      <w:r w:rsidR="00F314E2" w:rsidRPr="00DA3716">
        <w:rPr>
          <w:rStyle w:val="s2"/>
          <w:rFonts w:ascii="Arial" w:hAnsi="Arial" w:cs="Arial"/>
          <w:color w:val="000000"/>
          <w:sz w:val="24"/>
          <w:szCs w:val="24"/>
        </w:rPr>
        <w:t>1</w:t>
      </w:r>
      <w:r w:rsidR="004673E4">
        <w:rPr>
          <w:rStyle w:val="s2"/>
          <w:rFonts w:ascii="Arial" w:hAnsi="Arial" w:cs="Arial"/>
          <w:color w:val="000000"/>
          <w:sz w:val="24"/>
          <w:szCs w:val="24"/>
        </w:rPr>
        <w:t>6</w:t>
      </w:r>
      <w:r w:rsidRPr="00DA3716">
        <w:rPr>
          <w:rStyle w:val="s2"/>
          <w:rFonts w:ascii="Arial" w:hAnsi="Arial" w:cs="Arial"/>
          <w:color w:val="000000"/>
          <w:sz w:val="24"/>
          <w:szCs w:val="24"/>
        </w:rPr>
        <w:t>]</w:t>
      </w:r>
      <w:r w:rsidR="00381744" w:rsidRPr="00DA3716">
        <w:rPr>
          <w:rStyle w:val="s2"/>
          <w:rFonts w:ascii="Arial" w:hAnsi="Arial" w:cs="Arial"/>
          <w:color w:val="000000"/>
          <w:sz w:val="24"/>
          <w:szCs w:val="24"/>
        </w:rPr>
        <w:tab/>
      </w:r>
      <w:r w:rsidR="001F355C">
        <w:rPr>
          <w:rStyle w:val="s2"/>
          <w:rFonts w:ascii="Arial" w:hAnsi="Arial" w:cs="Arial"/>
          <w:color w:val="000000"/>
          <w:sz w:val="24"/>
          <w:szCs w:val="24"/>
        </w:rPr>
        <w:t xml:space="preserve">After Part A of the President’s application was determined, </w:t>
      </w:r>
      <w:r w:rsidR="00F314E2" w:rsidRPr="00DA3716">
        <w:rPr>
          <w:rStyle w:val="s2"/>
          <w:rFonts w:ascii="Arial" w:hAnsi="Arial" w:cs="Arial"/>
          <w:color w:val="000000"/>
          <w:sz w:val="24"/>
          <w:szCs w:val="24"/>
        </w:rPr>
        <w:t>Mr Zuma ha</w:t>
      </w:r>
      <w:r w:rsidR="00217368" w:rsidRPr="00DA3716">
        <w:rPr>
          <w:rStyle w:val="s2"/>
          <w:rFonts w:ascii="Arial" w:hAnsi="Arial" w:cs="Arial"/>
          <w:color w:val="000000"/>
          <w:sz w:val="24"/>
          <w:szCs w:val="24"/>
        </w:rPr>
        <w:t>d</w:t>
      </w:r>
      <w:r w:rsidR="00F314E2" w:rsidRPr="00DA3716">
        <w:rPr>
          <w:rStyle w:val="s2"/>
          <w:rFonts w:ascii="Arial" w:hAnsi="Arial" w:cs="Arial"/>
          <w:color w:val="000000"/>
          <w:sz w:val="24"/>
          <w:szCs w:val="24"/>
        </w:rPr>
        <w:t xml:space="preserve"> called on the Registrar and the Director of Public Prosecutions to file records of their impugned decisions</w:t>
      </w:r>
      <w:r w:rsidR="00217368" w:rsidRPr="00DA3716">
        <w:rPr>
          <w:rStyle w:val="s2"/>
          <w:rFonts w:ascii="Arial" w:hAnsi="Arial" w:cs="Arial"/>
          <w:color w:val="000000"/>
          <w:sz w:val="24"/>
          <w:szCs w:val="24"/>
        </w:rPr>
        <w:t xml:space="preserve">. </w:t>
      </w:r>
      <w:r w:rsidR="00807CDC" w:rsidRPr="00DA3716">
        <w:rPr>
          <w:rStyle w:val="s2"/>
          <w:rFonts w:ascii="Arial" w:hAnsi="Arial" w:cs="Arial"/>
          <w:color w:val="000000"/>
          <w:sz w:val="24"/>
          <w:szCs w:val="24"/>
        </w:rPr>
        <w:t>Both Mr Zuma and the President</w:t>
      </w:r>
      <w:r w:rsidR="00217368" w:rsidRPr="00DA3716">
        <w:rPr>
          <w:rStyle w:val="s2"/>
          <w:rFonts w:ascii="Arial" w:hAnsi="Arial" w:cs="Arial"/>
          <w:color w:val="000000"/>
          <w:sz w:val="24"/>
          <w:szCs w:val="24"/>
        </w:rPr>
        <w:t xml:space="preserve"> </w:t>
      </w:r>
      <w:r w:rsidR="001F355C">
        <w:rPr>
          <w:rStyle w:val="s2"/>
          <w:rFonts w:ascii="Arial" w:hAnsi="Arial" w:cs="Arial"/>
          <w:color w:val="000000"/>
          <w:sz w:val="24"/>
          <w:szCs w:val="24"/>
        </w:rPr>
        <w:t xml:space="preserve">subsequently </w:t>
      </w:r>
      <w:r w:rsidR="00217368" w:rsidRPr="00DA3716">
        <w:rPr>
          <w:rStyle w:val="s2"/>
          <w:rFonts w:ascii="Arial" w:hAnsi="Arial" w:cs="Arial"/>
          <w:color w:val="000000"/>
          <w:sz w:val="24"/>
          <w:szCs w:val="24"/>
        </w:rPr>
        <w:t xml:space="preserve">supplemented their papers as entitled in terms of </w:t>
      </w:r>
      <w:r w:rsidR="00F314E2" w:rsidRPr="00DA3716">
        <w:rPr>
          <w:rStyle w:val="s2"/>
          <w:rFonts w:ascii="Arial" w:hAnsi="Arial" w:cs="Arial"/>
          <w:color w:val="000000"/>
          <w:sz w:val="24"/>
          <w:szCs w:val="24"/>
        </w:rPr>
        <w:t>Uniform Rule 53(4).</w:t>
      </w:r>
      <w:r w:rsidR="00807CDC" w:rsidRPr="00DA3716">
        <w:rPr>
          <w:rStyle w:val="s2"/>
          <w:rFonts w:ascii="Arial" w:hAnsi="Arial" w:cs="Arial"/>
          <w:color w:val="000000"/>
          <w:sz w:val="24"/>
          <w:szCs w:val="24"/>
        </w:rPr>
        <w:t xml:space="preserve"> </w:t>
      </w:r>
      <w:r w:rsidR="009445AA" w:rsidRPr="00DA3716">
        <w:rPr>
          <w:rFonts w:ascii="Arial" w:hAnsi="Arial" w:cs="Arial"/>
          <w:color w:val="000000"/>
          <w:sz w:val="24"/>
          <w:szCs w:val="24"/>
        </w:rPr>
        <w:t xml:space="preserve">In his supplementary affidavit filed on </w:t>
      </w:r>
      <w:r w:rsidR="00D85D88" w:rsidRPr="00DA3716">
        <w:rPr>
          <w:rFonts w:ascii="Arial" w:hAnsi="Arial" w:cs="Arial"/>
          <w:color w:val="000000"/>
          <w:sz w:val="24"/>
          <w:szCs w:val="24"/>
        </w:rPr>
        <w:t>14 April 2023</w:t>
      </w:r>
      <w:r w:rsidR="009445AA" w:rsidRPr="00DA3716">
        <w:rPr>
          <w:rFonts w:ascii="Arial" w:hAnsi="Arial" w:cs="Arial"/>
          <w:color w:val="000000"/>
          <w:sz w:val="24"/>
          <w:szCs w:val="24"/>
        </w:rPr>
        <w:t xml:space="preserve">, Mr Zuma’s defence morphed into </w:t>
      </w:r>
      <w:r w:rsidR="00D85D88" w:rsidRPr="00DA3716">
        <w:rPr>
          <w:rFonts w:ascii="Arial" w:hAnsi="Arial" w:cs="Arial"/>
          <w:color w:val="000000"/>
          <w:sz w:val="24"/>
          <w:szCs w:val="24"/>
        </w:rPr>
        <w:t xml:space="preserve">two </w:t>
      </w:r>
      <w:r w:rsidR="009445AA" w:rsidRPr="00DA3716">
        <w:rPr>
          <w:rFonts w:ascii="Arial" w:hAnsi="Arial" w:cs="Arial"/>
          <w:color w:val="000000"/>
          <w:sz w:val="24"/>
          <w:szCs w:val="24"/>
        </w:rPr>
        <w:t xml:space="preserve">new </w:t>
      </w:r>
      <w:r w:rsidR="00807CDC" w:rsidRPr="00DA3716">
        <w:rPr>
          <w:rFonts w:ascii="Arial" w:hAnsi="Arial" w:cs="Arial"/>
          <w:color w:val="000000"/>
          <w:sz w:val="24"/>
          <w:szCs w:val="24"/>
        </w:rPr>
        <w:t xml:space="preserve">defences. He contended </w:t>
      </w:r>
      <w:r w:rsidR="00A7326B">
        <w:rPr>
          <w:rFonts w:ascii="Arial" w:hAnsi="Arial" w:cs="Arial"/>
          <w:color w:val="000000"/>
          <w:sz w:val="24"/>
          <w:szCs w:val="24"/>
        </w:rPr>
        <w:t xml:space="preserve">that </w:t>
      </w:r>
      <w:r w:rsidR="001F355C">
        <w:rPr>
          <w:rFonts w:ascii="Arial" w:hAnsi="Arial" w:cs="Arial"/>
          <w:color w:val="000000"/>
          <w:sz w:val="24"/>
          <w:szCs w:val="24"/>
        </w:rPr>
        <w:t>in terms of Rule 54(1)</w:t>
      </w:r>
      <w:r w:rsidR="00A7326B">
        <w:rPr>
          <w:rFonts w:ascii="Arial" w:hAnsi="Arial" w:cs="Arial"/>
          <w:color w:val="000000"/>
          <w:sz w:val="24"/>
          <w:szCs w:val="24"/>
        </w:rPr>
        <w:t xml:space="preserve">, </w:t>
      </w:r>
      <w:r w:rsidR="00381744" w:rsidRPr="00DA3716">
        <w:rPr>
          <w:rStyle w:val="s2"/>
          <w:rFonts w:ascii="Arial" w:hAnsi="Arial" w:cs="Arial"/>
          <w:color w:val="000000"/>
          <w:sz w:val="24"/>
          <w:szCs w:val="24"/>
        </w:rPr>
        <w:t>s9</w:t>
      </w:r>
      <w:r w:rsidR="00C3730B">
        <w:rPr>
          <w:rStyle w:val="s2"/>
          <w:rFonts w:ascii="Arial" w:hAnsi="Arial" w:cs="Arial"/>
          <w:color w:val="000000"/>
          <w:sz w:val="24"/>
          <w:szCs w:val="24"/>
        </w:rPr>
        <w:t xml:space="preserve"> of the CPA</w:t>
      </w:r>
      <w:r w:rsidR="00381744" w:rsidRPr="00DA3716">
        <w:rPr>
          <w:rStyle w:val="s2"/>
          <w:rFonts w:ascii="Arial" w:hAnsi="Arial" w:cs="Arial"/>
          <w:color w:val="000000"/>
          <w:sz w:val="24"/>
          <w:szCs w:val="24"/>
        </w:rPr>
        <w:t xml:space="preserve"> is not applicable whe</w:t>
      </w:r>
      <w:r w:rsidR="00A7326B">
        <w:rPr>
          <w:rStyle w:val="s2"/>
          <w:rFonts w:ascii="Arial" w:hAnsi="Arial" w:cs="Arial"/>
          <w:color w:val="000000"/>
          <w:sz w:val="24"/>
          <w:szCs w:val="24"/>
        </w:rPr>
        <w:t>n</w:t>
      </w:r>
      <w:r w:rsidR="00381744" w:rsidRPr="00DA3716">
        <w:rPr>
          <w:rStyle w:val="s2"/>
          <w:rFonts w:ascii="Arial" w:hAnsi="Arial" w:cs="Arial"/>
          <w:color w:val="000000"/>
          <w:sz w:val="24"/>
          <w:szCs w:val="24"/>
        </w:rPr>
        <w:t xml:space="preserve"> summons </w:t>
      </w:r>
      <w:r w:rsidR="00DA3716">
        <w:rPr>
          <w:rStyle w:val="s2"/>
          <w:rFonts w:ascii="Arial" w:hAnsi="Arial" w:cs="Arial"/>
          <w:color w:val="000000"/>
          <w:sz w:val="24"/>
          <w:szCs w:val="24"/>
        </w:rPr>
        <w:t xml:space="preserve">is </w:t>
      </w:r>
      <w:r w:rsidR="00381744" w:rsidRPr="00DA3716">
        <w:rPr>
          <w:rStyle w:val="s2"/>
          <w:rFonts w:ascii="Arial" w:hAnsi="Arial" w:cs="Arial"/>
          <w:color w:val="000000"/>
          <w:sz w:val="24"/>
          <w:szCs w:val="24"/>
        </w:rPr>
        <w:t>issued by the Registrar</w:t>
      </w:r>
      <w:r w:rsidR="00807CDC" w:rsidRPr="00DA3716">
        <w:rPr>
          <w:rStyle w:val="s2"/>
          <w:rFonts w:ascii="Arial" w:hAnsi="Arial" w:cs="Arial"/>
          <w:color w:val="000000"/>
          <w:sz w:val="24"/>
          <w:szCs w:val="24"/>
        </w:rPr>
        <w:t>. He also contended that h</w:t>
      </w:r>
      <w:r w:rsidR="00381744" w:rsidRPr="00DA3716">
        <w:rPr>
          <w:rStyle w:val="s2"/>
          <w:rFonts w:ascii="Arial" w:hAnsi="Arial" w:cs="Arial"/>
          <w:color w:val="000000"/>
          <w:sz w:val="24"/>
          <w:szCs w:val="24"/>
        </w:rPr>
        <w:t xml:space="preserve">is late </w:t>
      </w:r>
      <w:r w:rsidR="009445AA" w:rsidRPr="00DA3716">
        <w:rPr>
          <w:rStyle w:val="s2"/>
          <w:rFonts w:ascii="Arial" w:hAnsi="Arial" w:cs="Arial"/>
          <w:color w:val="000000"/>
          <w:sz w:val="24"/>
          <w:szCs w:val="24"/>
        </w:rPr>
        <w:t>payment of security was condoned by the court in Part A. </w:t>
      </w:r>
      <w:r w:rsidR="00381744" w:rsidRPr="00DA3716">
        <w:rPr>
          <w:rStyle w:val="s2"/>
          <w:rFonts w:ascii="Arial" w:hAnsi="Arial" w:cs="Arial"/>
          <w:color w:val="000000"/>
          <w:sz w:val="24"/>
          <w:szCs w:val="24"/>
        </w:rPr>
        <w:t xml:space="preserve"> </w:t>
      </w:r>
    </w:p>
    <w:p w14:paraId="490D25DA" w14:textId="77777777" w:rsidR="00F314E2" w:rsidRDefault="00F314E2" w:rsidP="009445AA">
      <w:pPr>
        <w:pStyle w:val="p2"/>
        <w:spacing w:before="0" w:beforeAutospacing="0" w:after="0" w:afterAutospacing="0" w:line="360" w:lineRule="auto"/>
        <w:jc w:val="both"/>
        <w:rPr>
          <w:rStyle w:val="s2"/>
          <w:rFonts w:ascii="Arial" w:hAnsi="Arial" w:cs="Arial"/>
          <w:color w:val="000000"/>
          <w:sz w:val="24"/>
          <w:szCs w:val="24"/>
        </w:rPr>
      </w:pPr>
    </w:p>
    <w:p w14:paraId="2462A5D3" w14:textId="38F47F2B" w:rsidR="00BB5B49" w:rsidRDefault="00F314E2" w:rsidP="00F314E2">
      <w:pPr>
        <w:pStyle w:val="p2"/>
        <w:spacing w:before="0" w:beforeAutospacing="0" w:after="0" w:afterAutospacing="0" w:line="360" w:lineRule="auto"/>
        <w:jc w:val="both"/>
        <w:rPr>
          <w:rStyle w:val="s2"/>
          <w:rFonts w:ascii="Arial" w:hAnsi="Arial" w:cs="Arial"/>
          <w:color w:val="000000"/>
          <w:sz w:val="24"/>
          <w:szCs w:val="24"/>
        </w:rPr>
      </w:pPr>
      <w:r>
        <w:rPr>
          <w:rStyle w:val="s2"/>
          <w:rFonts w:ascii="Arial" w:hAnsi="Arial" w:cs="Arial"/>
          <w:color w:val="000000"/>
          <w:sz w:val="24"/>
          <w:szCs w:val="24"/>
        </w:rPr>
        <w:t>[1</w:t>
      </w:r>
      <w:r w:rsidR="004673E4">
        <w:rPr>
          <w:rStyle w:val="s2"/>
          <w:rFonts w:ascii="Arial" w:hAnsi="Arial" w:cs="Arial"/>
          <w:color w:val="000000"/>
          <w:sz w:val="24"/>
          <w:szCs w:val="24"/>
        </w:rPr>
        <w:t>7</w:t>
      </w:r>
      <w:r>
        <w:rPr>
          <w:rStyle w:val="s2"/>
          <w:rFonts w:ascii="Arial" w:hAnsi="Arial" w:cs="Arial"/>
          <w:color w:val="000000"/>
          <w:sz w:val="24"/>
          <w:szCs w:val="24"/>
        </w:rPr>
        <w:t>]</w:t>
      </w:r>
      <w:r>
        <w:rPr>
          <w:rStyle w:val="s2"/>
          <w:rFonts w:ascii="Arial" w:hAnsi="Arial" w:cs="Arial"/>
          <w:color w:val="000000"/>
          <w:sz w:val="24"/>
          <w:szCs w:val="24"/>
        </w:rPr>
        <w:tab/>
      </w:r>
      <w:r w:rsidR="000E58F2">
        <w:rPr>
          <w:rStyle w:val="s2"/>
          <w:rFonts w:ascii="Arial" w:hAnsi="Arial" w:cs="Arial"/>
          <w:color w:val="000000"/>
          <w:sz w:val="24"/>
          <w:szCs w:val="24"/>
        </w:rPr>
        <w:t>Several issues arise from these new defences. Mr Zuma contradicted his purported exemption from paying security by paying it. T</w:t>
      </w:r>
      <w:r>
        <w:rPr>
          <w:rStyle w:val="s2"/>
          <w:rFonts w:ascii="Arial" w:hAnsi="Arial" w:cs="Arial"/>
          <w:color w:val="000000"/>
          <w:sz w:val="24"/>
          <w:szCs w:val="24"/>
        </w:rPr>
        <w:t xml:space="preserve">he new defences </w:t>
      </w:r>
      <w:r w:rsidR="00217368">
        <w:rPr>
          <w:rStyle w:val="s2"/>
          <w:rFonts w:ascii="Arial" w:hAnsi="Arial" w:cs="Arial"/>
          <w:color w:val="000000"/>
          <w:sz w:val="24"/>
          <w:szCs w:val="24"/>
        </w:rPr>
        <w:t>could not have been</w:t>
      </w:r>
      <w:r>
        <w:rPr>
          <w:rStyle w:val="s2"/>
          <w:rFonts w:ascii="Arial" w:hAnsi="Arial" w:cs="Arial"/>
          <w:color w:val="000000"/>
          <w:sz w:val="24"/>
          <w:szCs w:val="24"/>
        </w:rPr>
        <w:t xml:space="preserve"> stimulated by </w:t>
      </w:r>
      <w:r w:rsidR="00861B63">
        <w:rPr>
          <w:rStyle w:val="s2"/>
          <w:rFonts w:ascii="Arial" w:hAnsi="Arial" w:cs="Arial"/>
          <w:color w:val="000000"/>
          <w:sz w:val="24"/>
          <w:szCs w:val="24"/>
        </w:rPr>
        <w:t xml:space="preserve">the </w:t>
      </w:r>
      <w:r>
        <w:rPr>
          <w:rStyle w:val="s2"/>
          <w:rFonts w:ascii="Arial" w:hAnsi="Arial" w:cs="Arial"/>
          <w:color w:val="000000"/>
          <w:sz w:val="24"/>
          <w:szCs w:val="24"/>
        </w:rPr>
        <w:t>record</w:t>
      </w:r>
      <w:r w:rsidR="00861B63">
        <w:rPr>
          <w:rStyle w:val="s2"/>
          <w:rFonts w:ascii="Arial" w:hAnsi="Arial" w:cs="Arial"/>
          <w:color w:val="000000"/>
          <w:sz w:val="24"/>
          <w:szCs w:val="24"/>
        </w:rPr>
        <w:t>s</w:t>
      </w:r>
      <w:r>
        <w:rPr>
          <w:rStyle w:val="s2"/>
          <w:rFonts w:ascii="Arial" w:hAnsi="Arial" w:cs="Arial"/>
          <w:color w:val="000000"/>
          <w:sz w:val="24"/>
          <w:szCs w:val="24"/>
        </w:rPr>
        <w:t xml:space="preserve"> of the impugned decision</w:t>
      </w:r>
      <w:r w:rsidR="00861B63">
        <w:rPr>
          <w:rStyle w:val="s2"/>
          <w:rFonts w:ascii="Arial" w:hAnsi="Arial" w:cs="Arial"/>
          <w:color w:val="000000"/>
          <w:sz w:val="24"/>
          <w:szCs w:val="24"/>
        </w:rPr>
        <w:t>s</w:t>
      </w:r>
      <w:r>
        <w:rPr>
          <w:rStyle w:val="s2"/>
          <w:rFonts w:ascii="Arial" w:hAnsi="Arial" w:cs="Arial"/>
          <w:color w:val="000000"/>
          <w:sz w:val="24"/>
          <w:szCs w:val="24"/>
        </w:rPr>
        <w:t>.</w:t>
      </w:r>
      <w:r w:rsidR="000E58F2">
        <w:rPr>
          <w:rStyle w:val="s2"/>
          <w:rFonts w:ascii="Arial" w:hAnsi="Arial" w:cs="Arial"/>
          <w:color w:val="000000"/>
          <w:sz w:val="24"/>
          <w:szCs w:val="24"/>
        </w:rPr>
        <w:t xml:space="preserve"> </w:t>
      </w:r>
      <w:r w:rsidR="00EC5081">
        <w:rPr>
          <w:rStyle w:val="s2"/>
          <w:rFonts w:ascii="Arial" w:hAnsi="Arial" w:cs="Arial"/>
          <w:color w:val="000000"/>
          <w:sz w:val="24"/>
          <w:szCs w:val="24"/>
        </w:rPr>
        <w:t xml:space="preserve"> </w:t>
      </w:r>
      <w:r w:rsidR="00DA3716">
        <w:rPr>
          <w:rStyle w:val="s2"/>
          <w:rFonts w:ascii="Arial" w:hAnsi="Arial" w:cs="Arial"/>
          <w:color w:val="000000"/>
          <w:sz w:val="24"/>
          <w:szCs w:val="24"/>
        </w:rPr>
        <w:t xml:space="preserve">They </w:t>
      </w:r>
      <w:r w:rsidR="00DD209E">
        <w:rPr>
          <w:rStyle w:val="s2"/>
          <w:rFonts w:ascii="Arial" w:hAnsi="Arial" w:cs="Arial"/>
          <w:color w:val="000000"/>
          <w:sz w:val="24"/>
          <w:szCs w:val="24"/>
        </w:rPr>
        <w:t>reflect a desperate attempt to cure Mr Zum</w:t>
      </w:r>
      <w:r w:rsidR="002D7985">
        <w:rPr>
          <w:rStyle w:val="s2"/>
          <w:rFonts w:ascii="Arial" w:hAnsi="Arial" w:cs="Arial"/>
          <w:color w:val="000000"/>
          <w:sz w:val="24"/>
          <w:szCs w:val="24"/>
        </w:rPr>
        <w:t>a’</w:t>
      </w:r>
      <w:r w:rsidR="00DD209E">
        <w:rPr>
          <w:rStyle w:val="s2"/>
          <w:rFonts w:ascii="Arial" w:hAnsi="Arial" w:cs="Arial"/>
          <w:color w:val="000000"/>
          <w:sz w:val="24"/>
          <w:szCs w:val="24"/>
        </w:rPr>
        <w:t xml:space="preserve">s non-compliance with s9 at the time the summons </w:t>
      </w:r>
      <w:r w:rsidR="00B17E01">
        <w:rPr>
          <w:rStyle w:val="s2"/>
          <w:rFonts w:ascii="Arial" w:hAnsi="Arial" w:cs="Arial"/>
          <w:color w:val="000000"/>
          <w:sz w:val="24"/>
          <w:szCs w:val="24"/>
        </w:rPr>
        <w:t>was</w:t>
      </w:r>
      <w:r w:rsidR="00DD209E">
        <w:rPr>
          <w:rStyle w:val="s2"/>
          <w:rFonts w:ascii="Arial" w:hAnsi="Arial" w:cs="Arial"/>
          <w:color w:val="000000"/>
          <w:sz w:val="24"/>
          <w:szCs w:val="24"/>
        </w:rPr>
        <w:t xml:space="preserve"> issued. </w:t>
      </w:r>
      <w:r w:rsidR="00EC5081">
        <w:rPr>
          <w:rStyle w:val="s2"/>
          <w:rFonts w:ascii="Arial" w:hAnsi="Arial" w:cs="Arial"/>
          <w:color w:val="000000"/>
          <w:sz w:val="24"/>
          <w:szCs w:val="24"/>
        </w:rPr>
        <w:t>If Mr Zuma enjoys an exemption in terms of R54(1) not to pay a security deposit</w:t>
      </w:r>
      <w:r w:rsidR="00DD209E">
        <w:rPr>
          <w:rStyle w:val="s2"/>
          <w:rFonts w:ascii="Arial" w:hAnsi="Arial" w:cs="Arial"/>
          <w:color w:val="000000"/>
          <w:sz w:val="24"/>
          <w:szCs w:val="24"/>
        </w:rPr>
        <w:t xml:space="preserve">, </w:t>
      </w:r>
      <w:r w:rsidR="00EC5081">
        <w:rPr>
          <w:rStyle w:val="s2"/>
          <w:rFonts w:ascii="Arial" w:hAnsi="Arial" w:cs="Arial"/>
          <w:color w:val="000000"/>
          <w:sz w:val="24"/>
          <w:szCs w:val="24"/>
        </w:rPr>
        <w:t xml:space="preserve">it begs the question why his first defence to the allegation that he </w:t>
      </w:r>
      <w:r w:rsidR="00381744">
        <w:rPr>
          <w:rStyle w:val="s2"/>
          <w:rFonts w:ascii="Arial" w:hAnsi="Arial" w:cs="Arial"/>
          <w:color w:val="000000"/>
          <w:sz w:val="24"/>
          <w:szCs w:val="24"/>
        </w:rPr>
        <w:t xml:space="preserve">failed to </w:t>
      </w:r>
      <w:r w:rsidR="00EC5081">
        <w:rPr>
          <w:rStyle w:val="s2"/>
          <w:rFonts w:ascii="Arial" w:hAnsi="Arial" w:cs="Arial"/>
          <w:color w:val="000000"/>
          <w:sz w:val="24"/>
          <w:szCs w:val="24"/>
        </w:rPr>
        <w:t>pa</w:t>
      </w:r>
      <w:r w:rsidR="00381744">
        <w:rPr>
          <w:rStyle w:val="s2"/>
          <w:rFonts w:ascii="Arial" w:hAnsi="Arial" w:cs="Arial"/>
          <w:color w:val="000000"/>
          <w:sz w:val="24"/>
          <w:szCs w:val="24"/>
        </w:rPr>
        <w:t xml:space="preserve">y </w:t>
      </w:r>
      <w:r w:rsidR="00EC5081">
        <w:rPr>
          <w:rStyle w:val="s2"/>
          <w:rFonts w:ascii="Arial" w:hAnsi="Arial" w:cs="Arial"/>
          <w:color w:val="000000"/>
          <w:sz w:val="24"/>
          <w:szCs w:val="24"/>
        </w:rPr>
        <w:t xml:space="preserve">the security deposit was that he has sufficiently and substantially complied with </w:t>
      </w:r>
      <w:r w:rsidR="00381744">
        <w:rPr>
          <w:rStyle w:val="s2"/>
          <w:rFonts w:ascii="Arial" w:hAnsi="Arial" w:cs="Arial"/>
          <w:color w:val="000000"/>
          <w:sz w:val="24"/>
          <w:szCs w:val="24"/>
        </w:rPr>
        <w:t>s9</w:t>
      </w:r>
      <w:r w:rsidR="00EC5081">
        <w:rPr>
          <w:rStyle w:val="s2"/>
          <w:rFonts w:ascii="Arial" w:hAnsi="Arial" w:cs="Arial"/>
          <w:color w:val="000000"/>
          <w:sz w:val="24"/>
          <w:szCs w:val="24"/>
        </w:rPr>
        <w:t xml:space="preserve">. </w:t>
      </w:r>
    </w:p>
    <w:p w14:paraId="0F59D221" w14:textId="77777777" w:rsidR="00BB5B49" w:rsidRDefault="00BB5B49" w:rsidP="00F314E2">
      <w:pPr>
        <w:pStyle w:val="p2"/>
        <w:spacing w:before="0" w:beforeAutospacing="0" w:after="0" w:afterAutospacing="0" w:line="360" w:lineRule="auto"/>
        <w:jc w:val="both"/>
        <w:rPr>
          <w:rStyle w:val="s2"/>
          <w:rFonts w:ascii="Arial" w:hAnsi="Arial" w:cs="Arial"/>
          <w:color w:val="000000"/>
          <w:sz w:val="24"/>
          <w:szCs w:val="24"/>
        </w:rPr>
      </w:pPr>
    </w:p>
    <w:p w14:paraId="76FF1714" w14:textId="173380B6" w:rsidR="00BB5B49" w:rsidRDefault="00506EF1" w:rsidP="00506EF1">
      <w:pPr>
        <w:pStyle w:val="p2"/>
        <w:spacing w:before="0" w:beforeAutospacing="0" w:after="0" w:afterAutospacing="0" w:line="360" w:lineRule="auto"/>
        <w:jc w:val="both"/>
        <w:rPr>
          <w:rStyle w:val="s2"/>
          <w:rFonts w:ascii="Arial" w:hAnsi="Arial" w:cs="Arial"/>
          <w:color w:val="000000"/>
          <w:sz w:val="24"/>
          <w:szCs w:val="24"/>
        </w:rPr>
      </w:pPr>
      <w:r>
        <w:rPr>
          <w:rStyle w:val="s2"/>
          <w:rFonts w:ascii="Arial" w:hAnsi="Arial" w:cs="Arial"/>
          <w:color w:val="000000"/>
          <w:sz w:val="24"/>
          <w:szCs w:val="24"/>
        </w:rPr>
        <w:t>[1</w:t>
      </w:r>
      <w:r w:rsidR="004673E4">
        <w:rPr>
          <w:rStyle w:val="s2"/>
          <w:rFonts w:ascii="Arial" w:hAnsi="Arial" w:cs="Arial"/>
          <w:color w:val="000000"/>
          <w:sz w:val="24"/>
          <w:szCs w:val="24"/>
        </w:rPr>
        <w:t>8</w:t>
      </w:r>
      <w:r>
        <w:rPr>
          <w:rStyle w:val="s2"/>
          <w:rFonts w:ascii="Arial" w:hAnsi="Arial" w:cs="Arial"/>
          <w:color w:val="000000"/>
          <w:sz w:val="24"/>
          <w:szCs w:val="24"/>
        </w:rPr>
        <w:t>]</w:t>
      </w:r>
      <w:r>
        <w:rPr>
          <w:rStyle w:val="s2"/>
          <w:rFonts w:ascii="Arial" w:hAnsi="Arial" w:cs="Arial"/>
          <w:color w:val="000000"/>
          <w:sz w:val="24"/>
          <w:szCs w:val="24"/>
        </w:rPr>
        <w:tab/>
      </w:r>
      <w:r w:rsidR="00807CDC">
        <w:rPr>
          <w:rStyle w:val="s2"/>
          <w:rFonts w:ascii="Arial" w:hAnsi="Arial" w:cs="Arial"/>
          <w:color w:val="000000"/>
          <w:sz w:val="24"/>
          <w:szCs w:val="24"/>
        </w:rPr>
        <w:t>T</w:t>
      </w:r>
      <w:r>
        <w:rPr>
          <w:rStyle w:val="s2"/>
          <w:rFonts w:ascii="Arial" w:hAnsi="Arial" w:cs="Arial"/>
          <w:color w:val="000000"/>
          <w:sz w:val="24"/>
          <w:szCs w:val="24"/>
        </w:rPr>
        <w:t>h</w:t>
      </w:r>
      <w:r w:rsidR="00BB5B49">
        <w:rPr>
          <w:rStyle w:val="s2"/>
          <w:rFonts w:ascii="Arial" w:hAnsi="Arial" w:cs="Arial"/>
          <w:color w:val="000000"/>
          <w:sz w:val="24"/>
          <w:szCs w:val="24"/>
        </w:rPr>
        <w:t xml:space="preserve">is Court determined the question of Mr Zuma’s alleged non-compliance with s9 consistently with the procedure </w:t>
      </w:r>
      <w:r w:rsidR="00414210">
        <w:rPr>
          <w:rStyle w:val="s2"/>
          <w:rFonts w:ascii="Arial" w:hAnsi="Arial" w:cs="Arial"/>
          <w:color w:val="000000"/>
          <w:sz w:val="24"/>
          <w:szCs w:val="24"/>
        </w:rPr>
        <w:t xml:space="preserve">his attorney </w:t>
      </w:r>
      <w:r w:rsidR="00BB5B49">
        <w:rPr>
          <w:rStyle w:val="s2"/>
          <w:rFonts w:ascii="Arial" w:hAnsi="Arial" w:cs="Arial"/>
          <w:color w:val="000000"/>
          <w:sz w:val="24"/>
          <w:szCs w:val="24"/>
        </w:rPr>
        <w:t xml:space="preserve">followed </w:t>
      </w:r>
      <w:r w:rsidR="00916C12">
        <w:rPr>
          <w:rStyle w:val="s2"/>
          <w:rFonts w:ascii="Arial" w:hAnsi="Arial" w:cs="Arial"/>
          <w:color w:val="000000"/>
          <w:sz w:val="24"/>
          <w:szCs w:val="24"/>
        </w:rPr>
        <w:t xml:space="preserve">when he </w:t>
      </w:r>
      <w:r w:rsidR="00BB5B49">
        <w:rPr>
          <w:rStyle w:val="s2"/>
          <w:rFonts w:ascii="Arial" w:hAnsi="Arial" w:cs="Arial"/>
          <w:color w:val="000000"/>
          <w:sz w:val="24"/>
          <w:szCs w:val="24"/>
        </w:rPr>
        <w:t xml:space="preserve">caused summons to be </w:t>
      </w:r>
      <w:r w:rsidR="00916C12">
        <w:rPr>
          <w:rStyle w:val="s2"/>
          <w:rFonts w:ascii="Arial" w:hAnsi="Arial" w:cs="Arial"/>
          <w:color w:val="000000"/>
          <w:sz w:val="24"/>
          <w:szCs w:val="24"/>
        </w:rPr>
        <w:t xml:space="preserve">issued </w:t>
      </w:r>
      <w:r w:rsidR="00BB5B49">
        <w:rPr>
          <w:rStyle w:val="s2"/>
          <w:rFonts w:ascii="Arial" w:hAnsi="Arial" w:cs="Arial"/>
          <w:color w:val="000000"/>
          <w:sz w:val="24"/>
          <w:szCs w:val="24"/>
        </w:rPr>
        <w:t xml:space="preserve">against Mr Ramaphosa. </w:t>
      </w:r>
    </w:p>
    <w:p w14:paraId="38CAB969" w14:textId="77777777" w:rsidR="00BB5B49" w:rsidRDefault="00BB5B49" w:rsidP="00506EF1">
      <w:pPr>
        <w:pStyle w:val="p2"/>
        <w:spacing w:before="0" w:beforeAutospacing="0" w:after="0" w:afterAutospacing="0" w:line="360" w:lineRule="auto"/>
        <w:jc w:val="both"/>
        <w:rPr>
          <w:rStyle w:val="s2"/>
          <w:rFonts w:ascii="Arial" w:hAnsi="Arial" w:cs="Arial"/>
          <w:color w:val="000000"/>
          <w:sz w:val="24"/>
          <w:szCs w:val="24"/>
        </w:rPr>
      </w:pPr>
    </w:p>
    <w:p w14:paraId="590AA792" w14:textId="259FA19B" w:rsidR="00BB5B49" w:rsidRDefault="00BB5B49" w:rsidP="00BB5B49">
      <w:pPr>
        <w:pStyle w:val="p3"/>
        <w:spacing w:before="0" w:beforeAutospacing="0" w:after="0" w:afterAutospacing="0" w:line="360" w:lineRule="auto"/>
        <w:jc w:val="both"/>
        <w:rPr>
          <w:rStyle w:val="s2"/>
          <w:rFonts w:ascii="Arial" w:hAnsi="Arial" w:cs="Arial"/>
          <w:color w:val="000000"/>
          <w:sz w:val="24"/>
          <w:szCs w:val="24"/>
        </w:rPr>
      </w:pPr>
      <w:r>
        <w:rPr>
          <w:rStyle w:val="s2"/>
          <w:rFonts w:ascii="Arial" w:hAnsi="Arial" w:cs="Arial"/>
          <w:color w:val="000000"/>
          <w:sz w:val="24"/>
          <w:szCs w:val="24"/>
        </w:rPr>
        <w:t>[1</w:t>
      </w:r>
      <w:r w:rsidR="004673E4">
        <w:rPr>
          <w:rStyle w:val="s2"/>
          <w:rFonts w:ascii="Arial" w:hAnsi="Arial" w:cs="Arial"/>
          <w:color w:val="000000"/>
          <w:sz w:val="24"/>
          <w:szCs w:val="24"/>
        </w:rPr>
        <w:t>9</w:t>
      </w:r>
      <w:r>
        <w:rPr>
          <w:rStyle w:val="s2"/>
          <w:rFonts w:ascii="Arial" w:hAnsi="Arial" w:cs="Arial"/>
          <w:color w:val="000000"/>
          <w:sz w:val="24"/>
          <w:szCs w:val="24"/>
        </w:rPr>
        <w:t>]</w:t>
      </w:r>
      <w:r>
        <w:rPr>
          <w:rStyle w:val="s2"/>
          <w:rFonts w:ascii="Arial" w:hAnsi="Arial" w:cs="Arial"/>
          <w:color w:val="000000"/>
          <w:sz w:val="24"/>
          <w:szCs w:val="24"/>
        </w:rPr>
        <w:tab/>
        <w:t>Rule 54(1) provides as follows:</w:t>
      </w:r>
    </w:p>
    <w:p w14:paraId="08CB7431" w14:textId="77777777" w:rsidR="00BB5B49" w:rsidRDefault="00BB5B49" w:rsidP="00BB5B49">
      <w:pPr>
        <w:pStyle w:val="p3"/>
        <w:spacing w:before="0" w:beforeAutospacing="0" w:after="0" w:afterAutospacing="0" w:line="360" w:lineRule="auto"/>
        <w:ind w:left="720"/>
        <w:jc w:val="both"/>
        <w:rPr>
          <w:rFonts w:ascii="Arial" w:hAnsi="Arial" w:cs="Arial"/>
          <w:sz w:val="24"/>
          <w:szCs w:val="24"/>
        </w:rPr>
      </w:pPr>
      <w:r w:rsidRPr="00BD6425">
        <w:rPr>
          <w:rStyle w:val="s2"/>
          <w:rFonts w:ascii="Arial" w:hAnsi="Arial" w:cs="Arial"/>
          <w:color w:val="000000"/>
          <w:sz w:val="24"/>
          <w:szCs w:val="24"/>
        </w:rPr>
        <w:t>“</w:t>
      </w:r>
      <w:r w:rsidRPr="00BD6425">
        <w:rPr>
          <w:rFonts w:ascii="Arial" w:hAnsi="Arial" w:cs="Arial"/>
          <w:sz w:val="24"/>
          <w:szCs w:val="24"/>
        </w:rPr>
        <w:t>The process for summoning an accused to answer any indictment shall be by writ sued out by the chief clerk to the Attorney-General who presents the indictment, or in the case of a private prosecution by the prosecutor or his attorney, and shall be directed to the sheriff: Provided that in the case of the Witwatersrand Local Division the writ may be sued out of the office of the registrar of that division by the Deputy Attorney-General, Johannesburg.”</w:t>
      </w:r>
    </w:p>
    <w:p w14:paraId="003541B7" w14:textId="77777777" w:rsidR="00BB5B49" w:rsidRDefault="00BB5B49" w:rsidP="00BB5B49">
      <w:pPr>
        <w:pStyle w:val="p3"/>
        <w:spacing w:before="0" w:beforeAutospacing="0" w:after="0" w:afterAutospacing="0" w:line="360" w:lineRule="auto"/>
        <w:ind w:left="720"/>
        <w:jc w:val="both"/>
        <w:rPr>
          <w:rFonts w:ascii="Arial" w:hAnsi="Arial" w:cs="Arial"/>
          <w:sz w:val="24"/>
          <w:szCs w:val="24"/>
        </w:rPr>
      </w:pPr>
    </w:p>
    <w:p w14:paraId="44B51438" w14:textId="4065F119" w:rsidR="008C722D" w:rsidRDefault="00BB5B49" w:rsidP="008C722D">
      <w:pPr>
        <w:pStyle w:val="p3"/>
        <w:spacing w:before="0" w:beforeAutospacing="0" w:after="0" w:afterAutospacing="0" w:line="360" w:lineRule="auto"/>
        <w:jc w:val="both"/>
        <w:rPr>
          <w:rStyle w:val="s2"/>
          <w:rFonts w:ascii="Arial" w:hAnsi="Arial" w:cs="Arial"/>
          <w:color w:val="000000"/>
          <w:sz w:val="24"/>
          <w:szCs w:val="24"/>
        </w:rPr>
      </w:pPr>
      <w:r>
        <w:rPr>
          <w:rFonts w:ascii="Arial" w:hAnsi="Arial" w:cs="Arial"/>
          <w:sz w:val="24"/>
          <w:szCs w:val="24"/>
        </w:rPr>
        <w:t>[</w:t>
      </w:r>
      <w:r w:rsidR="004673E4">
        <w:rPr>
          <w:rFonts w:ascii="Arial" w:hAnsi="Arial" w:cs="Arial"/>
          <w:sz w:val="24"/>
          <w:szCs w:val="24"/>
        </w:rPr>
        <w:t>20</w:t>
      </w:r>
      <w:r>
        <w:rPr>
          <w:rFonts w:ascii="Arial" w:hAnsi="Arial" w:cs="Arial"/>
          <w:sz w:val="24"/>
          <w:szCs w:val="24"/>
        </w:rPr>
        <w:t>]</w:t>
      </w:r>
      <w:r>
        <w:rPr>
          <w:rFonts w:ascii="Arial" w:hAnsi="Arial" w:cs="Arial"/>
          <w:sz w:val="24"/>
          <w:szCs w:val="24"/>
        </w:rPr>
        <w:tab/>
      </w:r>
      <w:r w:rsidR="00A7326B">
        <w:rPr>
          <w:rFonts w:ascii="Arial" w:hAnsi="Arial" w:cs="Arial"/>
          <w:sz w:val="24"/>
          <w:szCs w:val="24"/>
        </w:rPr>
        <w:t xml:space="preserve">Two questions arise from </w:t>
      </w:r>
      <w:r>
        <w:rPr>
          <w:rFonts w:ascii="Arial" w:hAnsi="Arial" w:cs="Arial"/>
          <w:sz w:val="24"/>
          <w:szCs w:val="24"/>
        </w:rPr>
        <w:t>Rule 54(1)</w:t>
      </w:r>
      <w:r w:rsidR="00A7326B">
        <w:rPr>
          <w:rFonts w:ascii="Arial" w:hAnsi="Arial" w:cs="Arial"/>
          <w:sz w:val="24"/>
          <w:szCs w:val="24"/>
        </w:rPr>
        <w:t xml:space="preserve">. The first is whether </w:t>
      </w:r>
      <w:r>
        <w:rPr>
          <w:rFonts w:ascii="Arial" w:hAnsi="Arial" w:cs="Arial"/>
          <w:sz w:val="24"/>
          <w:szCs w:val="24"/>
        </w:rPr>
        <w:t xml:space="preserve">summons in a private prosecution </w:t>
      </w:r>
      <w:r w:rsidR="00A7326B">
        <w:rPr>
          <w:rFonts w:ascii="Arial" w:hAnsi="Arial" w:cs="Arial"/>
          <w:sz w:val="24"/>
          <w:szCs w:val="24"/>
        </w:rPr>
        <w:t xml:space="preserve">may be issued </w:t>
      </w:r>
      <w:r>
        <w:rPr>
          <w:rFonts w:ascii="Arial" w:hAnsi="Arial" w:cs="Arial"/>
          <w:sz w:val="24"/>
          <w:szCs w:val="24"/>
        </w:rPr>
        <w:t xml:space="preserve">personally by the prosecutor or his attorney and not </w:t>
      </w:r>
      <w:r>
        <w:rPr>
          <w:rFonts w:ascii="Arial" w:hAnsi="Arial" w:cs="Arial"/>
          <w:sz w:val="24"/>
          <w:szCs w:val="24"/>
        </w:rPr>
        <w:lastRenderedPageBreak/>
        <w:t>through the Registrar’s office</w:t>
      </w:r>
      <w:r w:rsidR="00A27BF7">
        <w:rPr>
          <w:rFonts w:ascii="Arial" w:hAnsi="Arial" w:cs="Arial"/>
          <w:sz w:val="24"/>
          <w:szCs w:val="24"/>
        </w:rPr>
        <w:t xml:space="preserve">. The second question is whether, when the </w:t>
      </w:r>
      <w:r w:rsidR="00861B63">
        <w:rPr>
          <w:rFonts w:ascii="Arial" w:hAnsi="Arial" w:cs="Arial"/>
          <w:sz w:val="24"/>
          <w:szCs w:val="24"/>
        </w:rPr>
        <w:t xml:space="preserve">private prosecutor or his attorney does not issue summons through the Registrar’s office, </w:t>
      </w:r>
      <w:r w:rsidR="00A27BF7">
        <w:rPr>
          <w:rFonts w:ascii="Arial" w:hAnsi="Arial" w:cs="Arial"/>
          <w:sz w:val="24"/>
          <w:szCs w:val="24"/>
        </w:rPr>
        <w:t>t</w:t>
      </w:r>
      <w:r w:rsidR="00A7326B">
        <w:rPr>
          <w:rFonts w:ascii="Arial" w:hAnsi="Arial" w:cs="Arial"/>
          <w:sz w:val="24"/>
          <w:szCs w:val="24"/>
        </w:rPr>
        <w:t>he</w:t>
      </w:r>
      <w:r w:rsidR="00A27BF7">
        <w:rPr>
          <w:rFonts w:ascii="Arial" w:hAnsi="Arial" w:cs="Arial"/>
          <w:sz w:val="24"/>
          <w:szCs w:val="24"/>
        </w:rPr>
        <w:t xml:space="preserve"> private prosecutor</w:t>
      </w:r>
      <w:r w:rsidR="00A7326B">
        <w:rPr>
          <w:rFonts w:ascii="Arial" w:hAnsi="Arial" w:cs="Arial"/>
          <w:sz w:val="24"/>
          <w:szCs w:val="24"/>
        </w:rPr>
        <w:t xml:space="preserve"> is exempted from paying a security deposit to the Registrar</w:t>
      </w:r>
      <w:r w:rsidR="00A27BF7">
        <w:rPr>
          <w:rFonts w:ascii="Arial" w:hAnsi="Arial" w:cs="Arial"/>
          <w:sz w:val="24"/>
          <w:szCs w:val="24"/>
        </w:rPr>
        <w:t xml:space="preserve"> </w:t>
      </w:r>
      <w:r w:rsidR="00A7326B">
        <w:rPr>
          <w:rFonts w:ascii="Arial" w:hAnsi="Arial" w:cs="Arial"/>
          <w:sz w:val="24"/>
          <w:szCs w:val="24"/>
        </w:rPr>
        <w:t xml:space="preserve">in terms of s9. </w:t>
      </w:r>
      <w:r w:rsidR="00861B63">
        <w:rPr>
          <w:rFonts w:ascii="Arial" w:hAnsi="Arial" w:cs="Arial"/>
          <w:sz w:val="24"/>
          <w:szCs w:val="24"/>
        </w:rPr>
        <w:t>The latter</w:t>
      </w:r>
      <w:r>
        <w:rPr>
          <w:rFonts w:ascii="Arial" w:hAnsi="Arial" w:cs="Arial"/>
          <w:sz w:val="24"/>
          <w:szCs w:val="24"/>
        </w:rPr>
        <w:t xml:space="preserve"> is not the procedure followed when Mr Zuma caused summons to be issued on Mr Ramaphosa.  </w:t>
      </w:r>
      <w:r w:rsidR="00916C12">
        <w:rPr>
          <w:rStyle w:val="s2"/>
          <w:rFonts w:ascii="Arial" w:hAnsi="Arial" w:cs="Arial"/>
          <w:color w:val="000000"/>
          <w:sz w:val="24"/>
          <w:szCs w:val="24"/>
        </w:rPr>
        <w:t xml:space="preserve">Neither his attorney </w:t>
      </w:r>
      <w:r w:rsidR="00EB75ED">
        <w:rPr>
          <w:rStyle w:val="s2"/>
          <w:rFonts w:ascii="Arial" w:hAnsi="Arial" w:cs="Arial"/>
          <w:color w:val="000000"/>
          <w:sz w:val="24"/>
          <w:szCs w:val="24"/>
        </w:rPr>
        <w:t>nor</w:t>
      </w:r>
      <w:r w:rsidR="00916C12">
        <w:rPr>
          <w:rStyle w:val="s2"/>
          <w:rFonts w:ascii="Arial" w:hAnsi="Arial" w:cs="Arial"/>
          <w:color w:val="000000"/>
          <w:sz w:val="24"/>
          <w:szCs w:val="24"/>
        </w:rPr>
        <w:t xml:space="preserve"> he issued the summons </w:t>
      </w:r>
      <w:r w:rsidR="00EB75ED">
        <w:rPr>
          <w:rStyle w:val="s2"/>
          <w:rFonts w:ascii="Arial" w:hAnsi="Arial" w:cs="Arial"/>
          <w:color w:val="000000"/>
          <w:sz w:val="24"/>
          <w:szCs w:val="24"/>
        </w:rPr>
        <w:t>personally</w:t>
      </w:r>
      <w:r w:rsidR="00916C12">
        <w:rPr>
          <w:rStyle w:val="s2"/>
          <w:rFonts w:ascii="Arial" w:hAnsi="Arial" w:cs="Arial"/>
          <w:color w:val="000000"/>
          <w:sz w:val="24"/>
          <w:szCs w:val="24"/>
        </w:rPr>
        <w:t>. They approached the office of the Registrar</w:t>
      </w:r>
      <w:r w:rsidR="00EB75ED">
        <w:rPr>
          <w:rStyle w:val="s2"/>
          <w:rFonts w:ascii="Arial" w:hAnsi="Arial" w:cs="Arial"/>
          <w:color w:val="000000"/>
          <w:sz w:val="24"/>
          <w:szCs w:val="24"/>
        </w:rPr>
        <w:t>, thus bringing Mr Zuma into the ambit of S9</w:t>
      </w:r>
      <w:r w:rsidR="00916C12">
        <w:rPr>
          <w:rStyle w:val="s2"/>
          <w:rFonts w:ascii="Arial" w:hAnsi="Arial" w:cs="Arial"/>
          <w:color w:val="000000"/>
          <w:sz w:val="24"/>
          <w:szCs w:val="24"/>
        </w:rPr>
        <w:t xml:space="preserve">. S9 requires that the Registrar only issue the summons when he is satisfied that the private prosecutor </w:t>
      </w:r>
      <w:r w:rsidR="00861B63">
        <w:rPr>
          <w:rStyle w:val="s2"/>
          <w:rFonts w:ascii="Arial" w:hAnsi="Arial" w:cs="Arial"/>
          <w:color w:val="000000"/>
          <w:sz w:val="24"/>
          <w:szCs w:val="24"/>
        </w:rPr>
        <w:t xml:space="preserve">has </w:t>
      </w:r>
      <w:r w:rsidR="00916C12">
        <w:rPr>
          <w:rStyle w:val="s2"/>
          <w:rFonts w:ascii="Arial" w:hAnsi="Arial" w:cs="Arial"/>
          <w:color w:val="000000"/>
          <w:sz w:val="24"/>
          <w:szCs w:val="24"/>
        </w:rPr>
        <w:t xml:space="preserve">paid the security deposit. </w:t>
      </w:r>
      <w:r w:rsidR="00414210">
        <w:rPr>
          <w:rStyle w:val="s2"/>
          <w:rFonts w:ascii="Arial" w:hAnsi="Arial" w:cs="Arial"/>
          <w:color w:val="000000"/>
          <w:sz w:val="24"/>
          <w:szCs w:val="24"/>
        </w:rPr>
        <w:t>This probably why his attorney did not lean on the purported exemption but made enquiries on how to make payment for the security deposit.</w:t>
      </w:r>
    </w:p>
    <w:p w14:paraId="25D3838D" w14:textId="77777777" w:rsidR="008C722D" w:rsidRDefault="008C722D" w:rsidP="008C722D">
      <w:pPr>
        <w:pStyle w:val="p3"/>
        <w:spacing w:before="0" w:beforeAutospacing="0" w:after="0" w:afterAutospacing="0" w:line="360" w:lineRule="auto"/>
        <w:jc w:val="both"/>
        <w:rPr>
          <w:rStyle w:val="s2"/>
          <w:rFonts w:ascii="Arial" w:hAnsi="Arial" w:cs="Arial"/>
          <w:color w:val="000000"/>
          <w:sz w:val="24"/>
          <w:szCs w:val="24"/>
        </w:rPr>
      </w:pPr>
    </w:p>
    <w:p w14:paraId="1B7F3F04" w14:textId="6DF4266C" w:rsidR="00D80E29" w:rsidRDefault="008C722D" w:rsidP="008C722D">
      <w:pPr>
        <w:pStyle w:val="p3"/>
        <w:spacing w:before="0" w:beforeAutospacing="0" w:after="0" w:afterAutospacing="0" w:line="360" w:lineRule="auto"/>
        <w:jc w:val="both"/>
        <w:rPr>
          <w:rStyle w:val="s2"/>
          <w:rFonts w:ascii="Arial" w:hAnsi="Arial" w:cs="Arial"/>
          <w:color w:val="000000"/>
          <w:sz w:val="24"/>
          <w:szCs w:val="24"/>
        </w:rPr>
      </w:pPr>
      <w:r>
        <w:rPr>
          <w:rStyle w:val="s2"/>
          <w:rFonts w:ascii="Arial" w:hAnsi="Arial" w:cs="Arial"/>
          <w:color w:val="000000"/>
          <w:sz w:val="24"/>
          <w:szCs w:val="24"/>
        </w:rPr>
        <w:t>[</w:t>
      </w:r>
      <w:r w:rsidR="004673E4">
        <w:rPr>
          <w:rStyle w:val="s2"/>
          <w:rFonts w:ascii="Arial" w:hAnsi="Arial" w:cs="Arial"/>
          <w:color w:val="000000"/>
          <w:sz w:val="24"/>
          <w:szCs w:val="24"/>
        </w:rPr>
        <w:t>21</w:t>
      </w:r>
      <w:r>
        <w:rPr>
          <w:rStyle w:val="s2"/>
          <w:rFonts w:ascii="Arial" w:hAnsi="Arial" w:cs="Arial"/>
          <w:color w:val="000000"/>
          <w:sz w:val="24"/>
          <w:szCs w:val="24"/>
        </w:rPr>
        <w:t>]</w:t>
      </w:r>
      <w:r>
        <w:rPr>
          <w:rStyle w:val="s2"/>
          <w:rFonts w:ascii="Arial" w:hAnsi="Arial" w:cs="Arial"/>
          <w:color w:val="000000"/>
          <w:sz w:val="24"/>
          <w:szCs w:val="24"/>
        </w:rPr>
        <w:tab/>
      </w:r>
      <w:r w:rsidR="00916C12">
        <w:rPr>
          <w:rStyle w:val="s2"/>
          <w:rFonts w:ascii="Arial" w:hAnsi="Arial" w:cs="Arial"/>
          <w:color w:val="000000"/>
          <w:sz w:val="24"/>
          <w:szCs w:val="24"/>
        </w:rPr>
        <w:t xml:space="preserve">Mr Zuma only raised the s9 exemption defence in Part B. </w:t>
      </w:r>
      <w:r w:rsidR="00217368">
        <w:rPr>
          <w:rStyle w:val="s2"/>
          <w:rFonts w:ascii="Arial" w:hAnsi="Arial" w:cs="Arial"/>
          <w:color w:val="000000"/>
          <w:sz w:val="24"/>
          <w:szCs w:val="24"/>
        </w:rPr>
        <w:t>As argued on behalf of the President, s</w:t>
      </w:r>
      <w:r w:rsidR="00916C12">
        <w:rPr>
          <w:rStyle w:val="s2"/>
          <w:rFonts w:ascii="Arial" w:hAnsi="Arial" w:cs="Arial"/>
          <w:color w:val="000000"/>
          <w:sz w:val="24"/>
          <w:szCs w:val="24"/>
        </w:rPr>
        <w:t xml:space="preserve">9 requires compliance at the time of issuing the summons by the Registrar. As this Court found in its judgment, this was not done.  </w:t>
      </w:r>
    </w:p>
    <w:p w14:paraId="3A089EE8" w14:textId="77777777" w:rsidR="00FA1A32" w:rsidRDefault="00FA1A32" w:rsidP="00506EF1">
      <w:pPr>
        <w:pStyle w:val="p2"/>
        <w:spacing w:before="0" w:beforeAutospacing="0" w:after="0" w:afterAutospacing="0" w:line="360" w:lineRule="auto"/>
        <w:jc w:val="both"/>
        <w:rPr>
          <w:rStyle w:val="s2"/>
          <w:rFonts w:ascii="Arial" w:hAnsi="Arial" w:cs="Arial"/>
          <w:color w:val="000000"/>
          <w:sz w:val="24"/>
          <w:szCs w:val="24"/>
        </w:rPr>
      </w:pPr>
    </w:p>
    <w:p w14:paraId="6B0B73AC" w14:textId="5E47D8F7" w:rsidR="00FA1A32" w:rsidRDefault="00D80E29" w:rsidP="00D80E29">
      <w:pPr>
        <w:pStyle w:val="PlainText"/>
        <w:spacing w:line="360" w:lineRule="auto"/>
        <w:jc w:val="both"/>
        <w:rPr>
          <w:sz w:val="24"/>
          <w:szCs w:val="24"/>
        </w:rPr>
      </w:pPr>
      <w:r w:rsidRPr="00D80E29">
        <w:rPr>
          <w:sz w:val="24"/>
          <w:szCs w:val="24"/>
        </w:rPr>
        <w:t>[</w:t>
      </w:r>
      <w:r w:rsidR="004673E4">
        <w:rPr>
          <w:sz w:val="24"/>
          <w:szCs w:val="24"/>
        </w:rPr>
        <w:t>22</w:t>
      </w:r>
      <w:r w:rsidRPr="00D80E29">
        <w:rPr>
          <w:sz w:val="24"/>
          <w:szCs w:val="24"/>
        </w:rPr>
        <w:t>]</w:t>
      </w:r>
      <w:r w:rsidRPr="00D80E29">
        <w:rPr>
          <w:sz w:val="24"/>
          <w:szCs w:val="24"/>
        </w:rPr>
        <w:tab/>
      </w:r>
      <w:r w:rsidR="00381744">
        <w:rPr>
          <w:rStyle w:val="s2"/>
          <w:rFonts w:cs="Arial"/>
          <w:color w:val="000000"/>
          <w:sz w:val="24"/>
          <w:szCs w:val="24"/>
        </w:rPr>
        <w:t xml:space="preserve">Therefore, the fact that this </w:t>
      </w:r>
      <w:r w:rsidR="00807CDC">
        <w:rPr>
          <w:rStyle w:val="s2"/>
          <w:rFonts w:cs="Arial"/>
          <w:color w:val="000000"/>
          <w:sz w:val="24"/>
          <w:szCs w:val="24"/>
        </w:rPr>
        <w:t>C</w:t>
      </w:r>
      <w:r w:rsidR="00381744">
        <w:rPr>
          <w:rStyle w:val="s2"/>
          <w:rFonts w:cs="Arial"/>
          <w:color w:val="000000"/>
          <w:sz w:val="24"/>
          <w:szCs w:val="24"/>
        </w:rPr>
        <w:t xml:space="preserve">ourt did not expressly deal with the R54(1) is of no moment.  </w:t>
      </w:r>
      <w:r w:rsidR="00381744">
        <w:rPr>
          <w:sz w:val="24"/>
          <w:szCs w:val="24"/>
        </w:rPr>
        <w:t>T</w:t>
      </w:r>
      <w:r w:rsidRPr="00D80E29">
        <w:rPr>
          <w:sz w:val="24"/>
          <w:szCs w:val="24"/>
        </w:rPr>
        <w:t xml:space="preserve">he </w:t>
      </w:r>
      <w:r w:rsidR="008C722D">
        <w:rPr>
          <w:sz w:val="24"/>
          <w:szCs w:val="24"/>
        </w:rPr>
        <w:t xml:space="preserve">purported </w:t>
      </w:r>
      <w:r w:rsidRPr="00D80E29">
        <w:rPr>
          <w:sz w:val="24"/>
          <w:szCs w:val="24"/>
        </w:rPr>
        <w:t xml:space="preserve">exemption created in Rule 54(1) simply finds no application in this case. </w:t>
      </w:r>
      <w:r w:rsidR="00FA1A32">
        <w:rPr>
          <w:sz w:val="24"/>
          <w:szCs w:val="24"/>
        </w:rPr>
        <w:t xml:space="preserve">There is therefore no prospect that another </w:t>
      </w:r>
      <w:r w:rsidR="00DD209E">
        <w:rPr>
          <w:sz w:val="24"/>
          <w:szCs w:val="24"/>
        </w:rPr>
        <w:t>C</w:t>
      </w:r>
      <w:r w:rsidR="00FA1A32">
        <w:rPr>
          <w:sz w:val="24"/>
          <w:szCs w:val="24"/>
        </w:rPr>
        <w:t xml:space="preserve">ourt would find differently. Even if it did, the impugned summons </w:t>
      </w:r>
      <w:r w:rsidR="00B17E01">
        <w:rPr>
          <w:sz w:val="24"/>
          <w:szCs w:val="24"/>
        </w:rPr>
        <w:t>was</w:t>
      </w:r>
      <w:r w:rsidR="00FA1A32">
        <w:rPr>
          <w:sz w:val="24"/>
          <w:szCs w:val="24"/>
        </w:rPr>
        <w:t xml:space="preserve"> reviewed and set aside on other grounds. A different finding on th</w:t>
      </w:r>
      <w:r w:rsidR="001C781B">
        <w:rPr>
          <w:sz w:val="24"/>
          <w:szCs w:val="24"/>
        </w:rPr>
        <w:t>e s9 exemption</w:t>
      </w:r>
      <w:r w:rsidR="00FA1A32">
        <w:rPr>
          <w:sz w:val="24"/>
          <w:szCs w:val="24"/>
        </w:rPr>
        <w:t xml:space="preserve"> would not rescue the impugned summons. </w:t>
      </w:r>
    </w:p>
    <w:p w14:paraId="7D29CA6E" w14:textId="77777777" w:rsidR="00A27BF7" w:rsidRDefault="00A27BF7" w:rsidP="00D80E29">
      <w:pPr>
        <w:pStyle w:val="PlainText"/>
        <w:spacing w:line="360" w:lineRule="auto"/>
        <w:jc w:val="both"/>
        <w:rPr>
          <w:sz w:val="24"/>
          <w:szCs w:val="24"/>
        </w:rPr>
      </w:pPr>
    </w:p>
    <w:p w14:paraId="2091667E" w14:textId="1E920055" w:rsidR="00870A7D" w:rsidRPr="00870A7D" w:rsidRDefault="00870A7D" w:rsidP="009445AA">
      <w:pPr>
        <w:pStyle w:val="p2"/>
        <w:spacing w:before="0" w:beforeAutospacing="0" w:after="0" w:afterAutospacing="0" w:line="360" w:lineRule="auto"/>
        <w:jc w:val="both"/>
        <w:rPr>
          <w:rStyle w:val="s2"/>
          <w:rFonts w:ascii="Arial" w:hAnsi="Arial" w:cs="Arial"/>
          <w:b/>
          <w:bCs/>
          <w:color w:val="000000"/>
          <w:sz w:val="24"/>
          <w:szCs w:val="24"/>
        </w:rPr>
      </w:pPr>
      <w:r w:rsidRPr="00870A7D">
        <w:rPr>
          <w:rStyle w:val="s2"/>
          <w:rFonts w:ascii="Arial" w:hAnsi="Arial" w:cs="Arial"/>
          <w:b/>
          <w:bCs/>
          <w:color w:val="000000"/>
          <w:sz w:val="24"/>
          <w:szCs w:val="24"/>
        </w:rPr>
        <w:t>Condonation for failure to pay security</w:t>
      </w:r>
    </w:p>
    <w:p w14:paraId="08239BFF" w14:textId="77777777" w:rsidR="00870A7D" w:rsidRDefault="00870A7D" w:rsidP="009445AA">
      <w:pPr>
        <w:pStyle w:val="p2"/>
        <w:spacing w:before="0" w:beforeAutospacing="0" w:after="0" w:afterAutospacing="0" w:line="360" w:lineRule="auto"/>
        <w:jc w:val="both"/>
        <w:rPr>
          <w:rStyle w:val="s2"/>
          <w:rFonts w:ascii="Arial" w:hAnsi="Arial" w:cs="Arial"/>
          <w:color w:val="000000"/>
          <w:sz w:val="24"/>
          <w:szCs w:val="24"/>
        </w:rPr>
      </w:pPr>
    </w:p>
    <w:p w14:paraId="47C36074" w14:textId="22FDDCD5" w:rsidR="009445AA" w:rsidRPr="009445AA" w:rsidRDefault="009445AA" w:rsidP="009445AA">
      <w:pPr>
        <w:spacing w:line="360" w:lineRule="auto"/>
        <w:jc w:val="both"/>
        <w:rPr>
          <w:rFonts w:ascii="Arial" w:eastAsia="Times New Roman" w:hAnsi="Arial" w:cs="Arial"/>
          <w:sz w:val="24"/>
          <w:szCs w:val="24"/>
        </w:rPr>
      </w:pPr>
      <w:r w:rsidRPr="009445AA">
        <w:rPr>
          <w:rStyle w:val="s2"/>
          <w:rFonts w:ascii="Arial" w:hAnsi="Arial" w:cs="Arial"/>
          <w:color w:val="000000"/>
          <w:sz w:val="24"/>
          <w:szCs w:val="24"/>
        </w:rPr>
        <w:t>[</w:t>
      </w:r>
      <w:r w:rsidR="004673E4">
        <w:rPr>
          <w:rStyle w:val="s2"/>
          <w:rFonts w:ascii="Arial" w:hAnsi="Arial" w:cs="Arial"/>
          <w:color w:val="000000"/>
          <w:sz w:val="24"/>
          <w:szCs w:val="24"/>
        </w:rPr>
        <w:t>23</w:t>
      </w:r>
      <w:r w:rsidRPr="009445AA">
        <w:rPr>
          <w:rStyle w:val="s2"/>
          <w:rFonts w:ascii="Arial" w:hAnsi="Arial" w:cs="Arial"/>
          <w:color w:val="000000"/>
          <w:sz w:val="24"/>
          <w:szCs w:val="24"/>
        </w:rPr>
        <w:t>]</w:t>
      </w:r>
      <w:r w:rsidRPr="009445AA">
        <w:rPr>
          <w:rStyle w:val="s2"/>
          <w:rFonts w:ascii="Arial" w:hAnsi="Arial" w:cs="Arial"/>
          <w:color w:val="000000"/>
          <w:sz w:val="24"/>
          <w:szCs w:val="24"/>
        </w:rPr>
        <w:tab/>
        <w:t>During oral arguments</w:t>
      </w:r>
      <w:r w:rsidR="00990EF6">
        <w:rPr>
          <w:rStyle w:val="s2"/>
          <w:rFonts w:ascii="Arial" w:hAnsi="Arial" w:cs="Arial"/>
          <w:color w:val="000000"/>
          <w:sz w:val="24"/>
          <w:szCs w:val="24"/>
        </w:rPr>
        <w:t xml:space="preserve"> in respect of Part B</w:t>
      </w:r>
      <w:r w:rsidRPr="009445AA">
        <w:rPr>
          <w:rStyle w:val="s2"/>
          <w:rFonts w:ascii="Arial" w:hAnsi="Arial" w:cs="Arial"/>
          <w:color w:val="000000"/>
          <w:sz w:val="24"/>
          <w:szCs w:val="24"/>
        </w:rPr>
        <w:t>, whether Mr Zuma had complied with s9 remain</w:t>
      </w:r>
      <w:r>
        <w:rPr>
          <w:rStyle w:val="s2"/>
          <w:rFonts w:ascii="Arial" w:hAnsi="Arial" w:cs="Arial"/>
          <w:color w:val="000000"/>
          <w:sz w:val="24"/>
          <w:szCs w:val="24"/>
        </w:rPr>
        <w:t>ed</w:t>
      </w:r>
      <w:r w:rsidRPr="009445AA">
        <w:rPr>
          <w:rStyle w:val="s2"/>
          <w:rFonts w:ascii="Arial" w:hAnsi="Arial" w:cs="Arial"/>
          <w:color w:val="000000"/>
          <w:sz w:val="24"/>
          <w:szCs w:val="24"/>
        </w:rPr>
        <w:t xml:space="preserve"> a strong point of conte</w:t>
      </w:r>
      <w:r w:rsidR="00A27BF7">
        <w:rPr>
          <w:rStyle w:val="s2"/>
          <w:rFonts w:ascii="Arial" w:hAnsi="Arial" w:cs="Arial"/>
          <w:color w:val="000000"/>
          <w:sz w:val="24"/>
          <w:szCs w:val="24"/>
        </w:rPr>
        <w:t xml:space="preserve">ntion </w:t>
      </w:r>
      <w:r w:rsidRPr="009445AA">
        <w:rPr>
          <w:rStyle w:val="s2"/>
          <w:rFonts w:ascii="Arial" w:hAnsi="Arial" w:cs="Arial"/>
          <w:color w:val="000000"/>
          <w:sz w:val="24"/>
          <w:szCs w:val="24"/>
        </w:rPr>
        <w:t xml:space="preserve">between the parties. </w:t>
      </w:r>
      <w:r w:rsidR="00A27BF7">
        <w:rPr>
          <w:rStyle w:val="s2"/>
          <w:rFonts w:ascii="Arial" w:hAnsi="Arial" w:cs="Arial"/>
          <w:color w:val="000000"/>
          <w:sz w:val="24"/>
          <w:szCs w:val="24"/>
        </w:rPr>
        <w:t>As already mentioned, t</w:t>
      </w:r>
      <w:r w:rsidRPr="009445AA">
        <w:rPr>
          <w:rStyle w:val="s2"/>
          <w:rFonts w:ascii="Arial" w:hAnsi="Arial" w:cs="Arial"/>
          <w:color w:val="000000"/>
          <w:sz w:val="24"/>
          <w:szCs w:val="24"/>
        </w:rPr>
        <w:t xml:space="preserve">his </w:t>
      </w:r>
      <w:r w:rsidR="00A27BF7">
        <w:rPr>
          <w:rStyle w:val="s2"/>
          <w:rFonts w:ascii="Arial" w:hAnsi="Arial" w:cs="Arial"/>
          <w:color w:val="000000"/>
          <w:sz w:val="24"/>
          <w:szCs w:val="24"/>
        </w:rPr>
        <w:t>C</w:t>
      </w:r>
      <w:r w:rsidRPr="009445AA">
        <w:rPr>
          <w:rStyle w:val="s2"/>
          <w:rFonts w:ascii="Arial" w:hAnsi="Arial" w:cs="Arial"/>
          <w:color w:val="000000"/>
          <w:sz w:val="24"/>
          <w:szCs w:val="24"/>
        </w:rPr>
        <w:t>ourt</w:t>
      </w:r>
      <w:r w:rsidR="00A27BF7">
        <w:rPr>
          <w:rStyle w:val="s2"/>
          <w:rFonts w:ascii="Arial" w:hAnsi="Arial" w:cs="Arial"/>
          <w:color w:val="000000"/>
          <w:sz w:val="24"/>
          <w:szCs w:val="24"/>
        </w:rPr>
        <w:t xml:space="preserve"> had</w:t>
      </w:r>
      <w:r w:rsidRPr="009445AA">
        <w:rPr>
          <w:rStyle w:val="s2"/>
          <w:rFonts w:ascii="Arial" w:hAnsi="Arial" w:cs="Arial"/>
          <w:color w:val="000000"/>
          <w:sz w:val="24"/>
          <w:szCs w:val="24"/>
        </w:rPr>
        <w:t xml:space="preserve"> invited Mr Zuma’s </w:t>
      </w:r>
      <w:r w:rsidR="00A27BF7">
        <w:rPr>
          <w:rStyle w:val="s2"/>
          <w:rFonts w:ascii="Arial" w:hAnsi="Arial" w:cs="Arial"/>
          <w:color w:val="000000"/>
          <w:sz w:val="24"/>
          <w:szCs w:val="24"/>
        </w:rPr>
        <w:t xml:space="preserve">current </w:t>
      </w:r>
      <w:r w:rsidRPr="009445AA">
        <w:rPr>
          <w:rStyle w:val="s2"/>
          <w:rFonts w:ascii="Arial" w:hAnsi="Arial" w:cs="Arial"/>
          <w:color w:val="000000"/>
          <w:sz w:val="24"/>
          <w:szCs w:val="24"/>
        </w:rPr>
        <w:t>attorney</w:t>
      </w:r>
      <w:r w:rsidR="00A27BF7">
        <w:rPr>
          <w:rStyle w:val="s2"/>
          <w:rFonts w:ascii="Arial" w:hAnsi="Arial" w:cs="Arial"/>
          <w:color w:val="000000"/>
          <w:sz w:val="24"/>
          <w:szCs w:val="24"/>
        </w:rPr>
        <w:t xml:space="preserve"> of record</w:t>
      </w:r>
      <w:r w:rsidRPr="009445AA">
        <w:rPr>
          <w:rStyle w:val="s2"/>
          <w:rFonts w:ascii="Arial" w:hAnsi="Arial" w:cs="Arial"/>
          <w:color w:val="000000"/>
          <w:sz w:val="24"/>
          <w:szCs w:val="24"/>
        </w:rPr>
        <w:t xml:space="preserve"> to furnish it with proof that the </w:t>
      </w:r>
      <w:r w:rsidR="00135AFA">
        <w:rPr>
          <w:rStyle w:val="s2"/>
          <w:rFonts w:ascii="Arial" w:hAnsi="Arial" w:cs="Arial"/>
          <w:color w:val="000000"/>
          <w:sz w:val="24"/>
          <w:szCs w:val="24"/>
        </w:rPr>
        <w:t>C</w:t>
      </w:r>
      <w:r w:rsidRPr="009445AA">
        <w:rPr>
          <w:rStyle w:val="s2"/>
          <w:rFonts w:ascii="Arial" w:hAnsi="Arial" w:cs="Arial"/>
          <w:color w:val="000000"/>
          <w:sz w:val="24"/>
          <w:szCs w:val="24"/>
        </w:rPr>
        <w:t>ourt in Part A condoned the late payment of security. </w:t>
      </w:r>
      <w:r w:rsidR="00A27BF7">
        <w:rPr>
          <w:rStyle w:val="s2"/>
          <w:rFonts w:ascii="Arial" w:hAnsi="Arial" w:cs="Arial"/>
          <w:color w:val="000000"/>
          <w:sz w:val="24"/>
          <w:szCs w:val="24"/>
        </w:rPr>
        <w:t>H</w:t>
      </w:r>
      <w:r w:rsidRPr="009445AA">
        <w:rPr>
          <w:rFonts w:ascii="Arial" w:eastAsia="Times New Roman" w:hAnsi="Arial" w:cs="Arial"/>
          <w:sz w:val="24"/>
          <w:szCs w:val="24"/>
        </w:rPr>
        <w:t xml:space="preserve">aving not heard from Mr Zuma’s attorney, </w:t>
      </w:r>
      <w:r w:rsidR="00A27BF7" w:rsidRPr="009445AA">
        <w:rPr>
          <w:rFonts w:ascii="Arial" w:eastAsia="Times New Roman" w:hAnsi="Arial" w:cs="Arial"/>
          <w:sz w:val="24"/>
          <w:szCs w:val="24"/>
        </w:rPr>
        <w:t>in its judgement in respect of Part B</w:t>
      </w:r>
      <w:r w:rsidR="00A27BF7">
        <w:rPr>
          <w:rFonts w:ascii="Arial" w:eastAsia="Times New Roman" w:hAnsi="Arial" w:cs="Arial"/>
          <w:sz w:val="24"/>
          <w:szCs w:val="24"/>
        </w:rPr>
        <w:t>,</w:t>
      </w:r>
      <w:r w:rsidR="00A27BF7" w:rsidRPr="009445AA">
        <w:rPr>
          <w:rFonts w:ascii="Arial" w:eastAsia="Times New Roman" w:hAnsi="Arial" w:cs="Arial"/>
          <w:sz w:val="24"/>
          <w:szCs w:val="24"/>
        </w:rPr>
        <w:t xml:space="preserve"> </w:t>
      </w:r>
      <w:r w:rsidR="00A27BF7">
        <w:rPr>
          <w:rFonts w:ascii="Arial" w:eastAsia="Times New Roman" w:hAnsi="Arial" w:cs="Arial"/>
          <w:sz w:val="24"/>
          <w:szCs w:val="24"/>
        </w:rPr>
        <w:t xml:space="preserve">this Court </w:t>
      </w:r>
      <w:r w:rsidRPr="009445AA">
        <w:rPr>
          <w:rFonts w:ascii="Arial" w:eastAsia="Times New Roman" w:hAnsi="Arial" w:cs="Arial"/>
          <w:sz w:val="24"/>
          <w:szCs w:val="24"/>
        </w:rPr>
        <w:t>ruled that no such condonation was granted.</w:t>
      </w:r>
    </w:p>
    <w:p w14:paraId="7E8D60CF" w14:textId="2D581B62" w:rsidR="009445AA" w:rsidRDefault="009445AA" w:rsidP="009445AA">
      <w:pPr>
        <w:pStyle w:val="p2"/>
        <w:spacing w:before="0" w:beforeAutospacing="0" w:after="0" w:afterAutospacing="0" w:line="360" w:lineRule="auto"/>
        <w:jc w:val="both"/>
        <w:rPr>
          <w:rFonts w:ascii="Arial" w:hAnsi="Arial" w:cs="Arial"/>
          <w:color w:val="000000"/>
          <w:sz w:val="24"/>
          <w:szCs w:val="24"/>
        </w:rPr>
      </w:pPr>
    </w:p>
    <w:p w14:paraId="6C957BC2" w14:textId="38F061AD" w:rsidR="009445AA" w:rsidRPr="009445AA" w:rsidRDefault="009445AA" w:rsidP="009445AA">
      <w:pPr>
        <w:spacing w:line="360" w:lineRule="auto"/>
        <w:jc w:val="both"/>
        <w:rPr>
          <w:rFonts w:ascii="Arial" w:eastAsia="Times New Roman" w:hAnsi="Arial" w:cs="Arial"/>
          <w:sz w:val="24"/>
          <w:szCs w:val="24"/>
        </w:rPr>
      </w:pPr>
      <w:r w:rsidRPr="009445AA">
        <w:rPr>
          <w:rFonts w:ascii="Arial" w:hAnsi="Arial" w:cs="Arial"/>
          <w:color w:val="000000"/>
          <w:sz w:val="24"/>
          <w:szCs w:val="24"/>
        </w:rPr>
        <w:t>[</w:t>
      </w:r>
      <w:r w:rsidR="00414210">
        <w:rPr>
          <w:rFonts w:ascii="Arial" w:hAnsi="Arial" w:cs="Arial"/>
          <w:color w:val="000000"/>
          <w:sz w:val="24"/>
          <w:szCs w:val="24"/>
        </w:rPr>
        <w:t>2</w:t>
      </w:r>
      <w:r w:rsidR="004673E4">
        <w:rPr>
          <w:rFonts w:ascii="Arial" w:hAnsi="Arial" w:cs="Arial"/>
          <w:color w:val="000000"/>
          <w:sz w:val="24"/>
          <w:szCs w:val="24"/>
        </w:rPr>
        <w:t>4</w:t>
      </w:r>
      <w:r w:rsidRPr="009445AA">
        <w:rPr>
          <w:rFonts w:ascii="Arial" w:hAnsi="Arial" w:cs="Arial"/>
          <w:color w:val="000000"/>
          <w:sz w:val="24"/>
          <w:szCs w:val="24"/>
        </w:rPr>
        <w:t>]</w:t>
      </w:r>
      <w:r w:rsidRPr="009445AA">
        <w:rPr>
          <w:rFonts w:ascii="Arial" w:hAnsi="Arial" w:cs="Arial"/>
          <w:color w:val="000000"/>
          <w:sz w:val="24"/>
          <w:szCs w:val="24"/>
        </w:rPr>
        <w:tab/>
      </w:r>
      <w:r w:rsidR="00A27BF7">
        <w:rPr>
          <w:rFonts w:ascii="Arial" w:hAnsi="Arial" w:cs="Arial"/>
          <w:color w:val="000000"/>
          <w:sz w:val="24"/>
          <w:szCs w:val="24"/>
        </w:rPr>
        <w:t xml:space="preserve">During oral arguments in this application, the contention that this Court ignored an order for condonation granted by the Court in Part A </w:t>
      </w:r>
      <w:r w:rsidR="00135AFA">
        <w:rPr>
          <w:rFonts w:ascii="Arial" w:eastAsia="Times New Roman" w:hAnsi="Arial" w:cs="Arial"/>
          <w:sz w:val="24"/>
          <w:szCs w:val="24"/>
        </w:rPr>
        <w:t>was persisted with argument</w:t>
      </w:r>
      <w:r w:rsidR="00807CDC">
        <w:rPr>
          <w:rFonts w:ascii="Arial" w:eastAsia="Times New Roman" w:hAnsi="Arial" w:cs="Arial"/>
          <w:sz w:val="24"/>
          <w:szCs w:val="24"/>
        </w:rPr>
        <w:t xml:space="preserve"> notwithstanding that the presiding judge in Part A</w:t>
      </w:r>
      <w:r w:rsidR="00B20CE5">
        <w:rPr>
          <w:rFonts w:ascii="Arial" w:eastAsia="Times New Roman" w:hAnsi="Arial" w:cs="Arial"/>
          <w:sz w:val="24"/>
          <w:szCs w:val="24"/>
        </w:rPr>
        <w:t>, Sutherland DJP</w:t>
      </w:r>
      <w:r w:rsidR="00807CDC">
        <w:rPr>
          <w:rFonts w:ascii="Arial" w:eastAsia="Times New Roman" w:hAnsi="Arial" w:cs="Arial"/>
          <w:sz w:val="24"/>
          <w:szCs w:val="24"/>
        </w:rPr>
        <w:t xml:space="preserve"> had clarified that </w:t>
      </w:r>
      <w:r w:rsidR="00807CDC">
        <w:rPr>
          <w:rFonts w:ascii="Arial" w:eastAsia="Times New Roman" w:hAnsi="Arial" w:cs="Arial"/>
          <w:sz w:val="24"/>
          <w:szCs w:val="24"/>
        </w:rPr>
        <w:lastRenderedPageBreak/>
        <w:t xml:space="preserve">the Part A </w:t>
      </w:r>
      <w:r w:rsidR="00B20CE5">
        <w:rPr>
          <w:rFonts w:ascii="Arial" w:eastAsia="Times New Roman" w:hAnsi="Arial" w:cs="Arial"/>
          <w:sz w:val="24"/>
          <w:szCs w:val="24"/>
        </w:rPr>
        <w:t xml:space="preserve">Court did not grant condonation. Notwithstanding his client’s persistence with the relevant ground of appeal, Mr Zuma’s </w:t>
      </w:r>
      <w:r w:rsidR="00A27BF7">
        <w:rPr>
          <w:rFonts w:ascii="Arial" w:eastAsia="Times New Roman" w:hAnsi="Arial" w:cs="Arial"/>
          <w:sz w:val="24"/>
          <w:szCs w:val="24"/>
        </w:rPr>
        <w:t xml:space="preserve">current </w:t>
      </w:r>
      <w:r w:rsidR="00B20CE5">
        <w:rPr>
          <w:rFonts w:ascii="Arial" w:eastAsia="Times New Roman" w:hAnsi="Arial" w:cs="Arial"/>
          <w:sz w:val="24"/>
          <w:szCs w:val="24"/>
        </w:rPr>
        <w:t>attorney</w:t>
      </w:r>
      <w:r w:rsidR="00A27BF7">
        <w:rPr>
          <w:rFonts w:ascii="Arial" w:eastAsia="Times New Roman" w:hAnsi="Arial" w:cs="Arial"/>
          <w:sz w:val="24"/>
          <w:szCs w:val="24"/>
        </w:rPr>
        <w:t xml:space="preserve"> of record </w:t>
      </w:r>
      <w:r w:rsidR="00B20CE5">
        <w:rPr>
          <w:rFonts w:ascii="Arial" w:eastAsia="Times New Roman" w:hAnsi="Arial" w:cs="Arial"/>
          <w:sz w:val="24"/>
          <w:szCs w:val="24"/>
        </w:rPr>
        <w:t>had a</w:t>
      </w:r>
      <w:r w:rsidR="00DA3716">
        <w:rPr>
          <w:rFonts w:ascii="Arial" w:eastAsia="Times New Roman" w:hAnsi="Arial" w:cs="Arial"/>
          <w:sz w:val="24"/>
          <w:szCs w:val="24"/>
        </w:rPr>
        <w:t>n</w:t>
      </w:r>
      <w:r w:rsidR="00B20CE5">
        <w:rPr>
          <w:rFonts w:ascii="Arial" w:eastAsia="Times New Roman" w:hAnsi="Arial" w:cs="Arial"/>
          <w:sz w:val="24"/>
          <w:szCs w:val="24"/>
        </w:rPr>
        <w:t xml:space="preserve"> ethical duty to disclose to this Court that Sutherland DJP did not acquiesce his requ</w:t>
      </w:r>
      <w:r w:rsidR="00DA3716">
        <w:rPr>
          <w:rFonts w:ascii="Arial" w:eastAsia="Times New Roman" w:hAnsi="Arial" w:cs="Arial"/>
          <w:sz w:val="24"/>
          <w:szCs w:val="24"/>
        </w:rPr>
        <w:t xml:space="preserve">est </w:t>
      </w:r>
      <w:r w:rsidR="00B20CE5">
        <w:rPr>
          <w:rFonts w:ascii="Arial" w:eastAsia="Times New Roman" w:hAnsi="Arial" w:cs="Arial"/>
          <w:sz w:val="24"/>
          <w:szCs w:val="24"/>
        </w:rPr>
        <w:t xml:space="preserve">to modify the order granted by the Court in Part A to reflect that it granted condonation because it had not granted it. </w:t>
      </w:r>
      <w:r w:rsidR="00A27BF7">
        <w:rPr>
          <w:rFonts w:ascii="Arial" w:eastAsia="Times New Roman" w:hAnsi="Arial" w:cs="Arial"/>
          <w:sz w:val="24"/>
          <w:szCs w:val="24"/>
        </w:rPr>
        <w:t>By not making such disclosure, Mr Zuma’s current attorney of record failed in that duty.</w:t>
      </w:r>
    </w:p>
    <w:p w14:paraId="135CF1E1" w14:textId="77777777" w:rsidR="009445AA" w:rsidRDefault="009445AA" w:rsidP="009445AA">
      <w:pPr>
        <w:spacing w:line="360" w:lineRule="auto"/>
        <w:jc w:val="both"/>
        <w:rPr>
          <w:rFonts w:ascii="Arial" w:eastAsia="Times New Roman" w:hAnsi="Arial" w:cs="Arial"/>
          <w:sz w:val="24"/>
          <w:szCs w:val="24"/>
        </w:rPr>
      </w:pPr>
    </w:p>
    <w:p w14:paraId="4223624D" w14:textId="1E1E0D5B" w:rsidR="003A6DE9" w:rsidRDefault="00B20CE5" w:rsidP="00B20CE5">
      <w:pPr>
        <w:spacing w:line="360" w:lineRule="auto"/>
        <w:jc w:val="both"/>
        <w:rPr>
          <w:rFonts w:ascii="Arial" w:eastAsia="Times New Roman" w:hAnsi="Arial" w:cs="Arial"/>
          <w:sz w:val="24"/>
          <w:szCs w:val="24"/>
        </w:rPr>
      </w:pPr>
      <w:r>
        <w:rPr>
          <w:rFonts w:ascii="Arial" w:eastAsia="Times New Roman" w:hAnsi="Arial" w:cs="Arial"/>
          <w:sz w:val="24"/>
          <w:szCs w:val="24"/>
        </w:rPr>
        <w:t>[2</w:t>
      </w:r>
      <w:r w:rsidR="004673E4">
        <w:rPr>
          <w:rFonts w:ascii="Arial" w:eastAsia="Times New Roman" w:hAnsi="Arial" w:cs="Arial"/>
          <w:sz w:val="24"/>
          <w:szCs w:val="24"/>
        </w:rPr>
        <w:t>5</w:t>
      </w:r>
      <w:r>
        <w:rPr>
          <w:rFonts w:ascii="Arial" w:eastAsia="Times New Roman" w:hAnsi="Arial" w:cs="Arial"/>
          <w:sz w:val="24"/>
          <w:szCs w:val="24"/>
        </w:rPr>
        <w:t>]</w:t>
      </w:r>
      <w:r>
        <w:rPr>
          <w:rFonts w:ascii="Arial" w:eastAsia="Times New Roman" w:hAnsi="Arial" w:cs="Arial"/>
          <w:sz w:val="24"/>
          <w:szCs w:val="24"/>
        </w:rPr>
        <w:tab/>
        <w:t xml:space="preserve">Apparently Mr Zuma’s attorney did not give Mr Mpofu instructions regarding Sutherland DJP’s response to </w:t>
      </w:r>
      <w:r w:rsidR="00DA3716">
        <w:rPr>
          <w:rFonts w:ascii="Arial" w:eastAsia="Times New Roman" w:hAnsi="Arial" w:cs="Arial"/>
          <w:sz w:val="24"/>
          <w:szCs w:val="24"/>
        </w:rPr>
        <w:t xml:space="preserve">his </w:t>
      </w:r>
      <w:r>
        <w:rPr>
          <w:rFonts w:ascii="Arial" w:eastAsia="Times New Roman" w:hAnsi="Arial" w:cs="Arial"/>
          <w:sz w:val="24"/>
          <w:szCs w:val="24"/>
        </w:rPr>
        <w:t>request for an order evincing that the Court in Part A condoned Mr Zuma’s late payment of security. Mr Mpofu was merely copied in the correspondence. Having been</w:t>
      </w:r>
      <w:r w:rsidR="00DA3716">
        <w:rPr>
          <w:rFonts w:ascii="Arial" w:eastAsia="Times New Roman" w:hAnsi="Arial" w:cs="Arial"/>
          <w:sz w:val="24"/>
          <w:szCs w:val="24"/>
        </w:rPr>
        <w:t xml:space="preserve"> copied</w:t>
      </w:r>
      <w:r>
        <w:rPr>
          <w:rFonts w:ascii="Arial" w:eastAsia="Times New Roman" w:hAnsi="Arial" w:cs="Arial"/>
          <w:sz w:val="24"/>
          <w:szCs w:val="24"/>
        </w:rPr>
        <w:t xml:space="preserve"> </w:t>
      </w:r>
      <w:r w:rsidR="00625D2D">
        <w:rPr>
          <w:rFonts w:ascii="Arial" w:eastAsia="Times New Roman" w:hAnsi="Arial" w:cs="Arial"/>
          <w:sz w:val="24"/>
          <w:szCs w:val="24"/>
        </w:rPr>
        <w:t>i</w:t>
      </w:r>
      <w:r>
        <w:rPr>
          <w:rFonts w:ascii="Arial" w:eastAsia="Times New Roman" w:hAnsi="Arial" w:cs="Arial"/>
          <w:sz w:val="24"/>
          <w:szCs w:val="24"/>
        </w:rPr>
        <w:t xml:space="preserve">n the correspondence, Mr Mpofu also had an ethical duty to disclose Sutherland DJP’s response to this Court when he addressed the Court in the application for leave to appeal notwithstanding his client’s persistence with the relevant ground of appeal. He too failed in his duty towards this Court. In the result, Mr Zuma’s attorney and Mr Mpofu sought to mislead this Court by committing these omissions. If Mr Manaetje had not brought the existence of Sutherland DJPs response to this Court, this Court would not have been aware of it. </w:t>
      </w:r>
    </w:p>
    <w:p w14:paraId="3D4081B5" w14:textId="77777777" w:rsidR="003A6DE9" w:rsidRDefault="003A6DE9" w:rsidP="00B20CE5">
      <w:pPr>
        <w:spacing w:line="360" w:lineRule="auto"/>
        <w:jc w:val="both"/>
        <w:rPr>
          <w:rFonts w:ascii="Arial" w:eastAsia="Times New Roman" w:hAnsi="Arial" w:cs="Arial"/>
          <w:sz w:val="24"/>
          <w:szCs w:val="24"/>
        </w:rPr>
      </w:pPr>
    </w:p>
    <w:p w14:paraId="01C879DA" w14:textId="579F80DB" w:rsidR="00B20CE5" w:rsidRDefault="003A6DE9" w:rsidP="00B20CE5">
      <w:pPr>
        <w:spacing w:line="360" w:lineRule="auto"/>
        <w:jc w:val="both"/>
        <w:rPr>
          <w:rFonts w:ascii="Arial" w:eastAsia="Times New Roman" w:hAnsi="Arial" w:cs="Arial"/>
          <w:sz w:val="24"/>
          <w:szCs w:val="24"/>
        </w:rPr>
      </w:pPr>
      <w:r>
        <w:rPr>
          <w:rFonts w:ascii="Arial" w:eastAsia="Times New Roman" w:hAnsi="Arial" w:cs="Arial"/>
          <w:sz w:val="24"/>
          <w:szCs w:val="24"/>
        </w:rPr>
        <w:t>[26]</w:t>
      </w:r>
      <w:r>
        <w:rPr>
          <w:rFonts w:ascii="Arial" w:eastAsia="Times New Roman" w:hAnsi="Arial" w:cs="Arial"/>
          <w:sz w:val="24"/>
          <w:szCs w:val="24"/>
        </w:rPr>
        <w:tab/>
      </w:r>
      <w:r w:rsidR="00B20CE5">
        <w:rPr>
          <w:rFonts w:ascii="Arial" w:eastAsia="Times New Roman" w:hAnsi="Arial" w:cs="Arial"/>
          <w:sz w:val="24"/>
          <w:szCs w:val="24"/>
        </w:rPr>
        <w:t xml:space="preserve">The fact that Mr Zuma’s current attorney of record M Ntanga of Ntanga Nkuhlu incorporated only started acting for Mr Zuma later and was not part of case management meetings with Sutherland DJP </w:t>
      </w:r>
      <w:r w:rsidR="00DA3716">
        <w:rPr>
          <w:rFonts w:ascii="Arial" w:eastAsia="Times New Roman" w:hAnsi="Arial" w:cs="Arial"/>
          <w:sz w:val="24"/>
          <w:szCs w:val="24"/>
        </w:rPr>
        <w:t xml:space="preserve">where the purported condonation was granted </w:t>
      </w:r>
      <w:r w:rsidR="00B20CE5">
        <w:rPr>
          <w:rFonts w:ascii="Arial" w:eastAsia="Times New Roman" w:hAnsi="Arial" w:cs="Arial"/>
          <w:sz w:val="24"/>
          <w:szCs w:val="24"/>
        </w:rPr>
        <w:t>is irrelevant. He committed the omissions referenced above.</w:t>
      </w:r>
    </w:p>
    <w:p w14:paraId="61E53157" w14:textId="77777777" w:rsidR="00B17E01" w:rsidRDefault="00B17E01" w:rsidP="009445AA">
      <w:pPr>
        <w:spacing w:line="360" w:lineRule="auto"/>
        <w:jc w:val="both"/>
        <w:rPr>
          <w:rFonts w:ascii="Arial" w:eastAsia="Times New Roman" w:hAnsi="Arial" w:cs="Arial"/>
          <w:sz w:val="24"/>
          <w:szCs w:val="24"/>
        </w:rPr>
      </w:pPr>
    </w:p>
    <w:p w14:paraId="653AA277" w14:textId="78FB75DA" w:rsidR="006C0368" w:rsidRDefault="006C0368" w:rsidP="009445AA">
      <w:pPr>
        <w:spacing w:line="360" w:lineRule="auto"/>
        <w:jc w:val="both"/>
        <w:rPr>
          <w:rFonts w:ascii="Arial" w:eastAsia="Times New Roman" w:hAnsi="Arial" w:cs="Arial"/>
          <w:sz w:val="24"/>
          <w:szCs w:val="24"/>
        </w:rPr>
      </w:pPr>
      <w:r>
        <w:rPr>
          <w:rFonts w:ascii="Arial" w:eastAsia="Times New Roman" w:hAnsi="Arial" w:cs="Arial"/>
          <w:sz w:val="24"/>
          <w:szCs w:val="24"/>
        </w:rPr>
        <w:t>[2</w:t>
      </w:r>
      <w:r w:rsidR="003A6DE9">
        <w:rPr>
          <w:rFonts w:ascii="Arial" w:eastAsia="Times New Roman" w:hAnsi="Arial" w:cs="Arial"/>
          <w:sz w:val="24"/>
          <w:szCs w:val="24"/>
        </w:rPr>
        <w:t>7</w:t>
      </w:r>
      <w:r>
        <w:rPr>
          <w:rFonts w:ascii="Arial" w:eastAsia="Times New Roman" w:hAnsi="Arial" w:cs="Arial"/>
          <w:sz w:val="24"/>
          <w:szCs w:val="24"/>
        </w:rPr>
        <w:t>]</w:t>
      </w:r>
      <w:r>
        <w:rPr>
          <w:rFonts w:ascii="Arial" w:eastAsia="Times New Roman" w:hAnsi="Arial" w:cs="Arial"/>
          <w:sz w:val="24"/>
          <w:szCs w:val="24"/>
        </w:rPr>
        <w:tab/>
      </w:r>
      <w:r w:rsidR="001C781B">
        <w:rPr>
          <w:rFonts w:ascii="Arial" w:eastAsia="Times New Roman" w:hAnsi="Arial" w:cs="Arial"/>
          <w:sz w:val="24"/>
          <w:szCs w:val="24"/>
        </w:rPr>
        <w:t>T</w:t>
      </w:r>
      <w:r>
        <w:rPr>
          <w:rFonts w:ascii="Arial" w:eastAsia="Times New Roman" w:hAnsi="Arial" w:cs="Arial"/>
          <w:sz w:val="24"/>
          <w:szCs w:val="24"/>
        </w:rPr>
        <w:t>his Court dealt with the</w:t>
      </w:r>
      <w:r w:rsidR="00DA3716">
        <w:rPr>
          <w:rFonts w:ascii="Arial" w:eastAsia="Times New Roman" w:hAnsi="Arial" w:cs="Arial"/>
          <w:sz w:val="24"/>
          <w:szCs w:val="24"/>
        </w:rPr>
        <w:t xml:space="preserve"> condonation</w:t>
      </w:r>
      <w:r>
        <w:rPr>
          <w:rFonts w:ascii="Arial" w:eastAsia="Times New Roman" w:hAnsi="Arial" w:cs="Arial"/>
          <w:sz w:val="24"/>
          <w:szCs w:val="24"/>
        </w:rPr>
        <w:t xml:space="preserve"> issue consistently with the position as </w:t>
      </w:r>
      <w:r w:rsidR="001C781B">
        <w:rPr>
          <w:rFonts w:ascii="Arial" w:eastAsia="Times New Roman" w:hAnsi="Arial" w:cs="Arial"/>
          <w:sz w:val="24"/>
          <w:szCs w:val="24"/>
        </w:rPr>
        <w:t xml:space="preserve">subsequently </w:t>
      </w:r>
      <w:r>
        <w:rPr>
          <w:rFonts w:ascii="Arial" w:eastAsia="Times New Roman" w:hAnsi="Arial" w:cs="Arial"/>
          <w:sz w:val="24"/>
          <w:szCs w:val="24"/>
        </w:rPr>
        <w:t xml:space="preserve">confirmed by Sutherland DJP. </w:t>
      </w:r>
      <w:r w:rsidR="00414210">
        <w:rPr>
          <w:rFonts w:ascii="Arial" w:eastAsia="Times New Roman" w:hAnsi="Arial" w:cs="Arial"/>
          <w:sz w:val="24"/>
          <w:szCs w:val="24"/>
        </w:rPr>
        <w:t xml:space="preserve">It </w:t>
      </w:r>
      <w:r w:rsidR="00525750">
        <w:rPr>
          <w:rFonts w:ascii="Arial" w:eastAsia="Times New Roman" w:hAnsi="Arial" w:cs="Arial"/>
          <w:sz w:val="24"/>
          <w:szCs w:val="24"/>
        </w:rPr>
        <w:t>did</w:t>
      </w:r>
      <w:r w:rsidR="00414210">
        <w:rPr>
          <w:rFonts w:ascii="Arial" w:eastAsia="Times New Roman" w:hAnsi="Arial" w:cs="Arial"/>
          <w:sz w:val="24"/>
          <w:szCs w:val="24"/>
        </w:rPr>
        <w:t xml:space="preserve"> not need to determine the question whether condonation may be granted for failure to comply with s9 at the time of issuing of summons because Mr Zuma did not apply for condonation in Part B. </w:t>
      </w:r>
      <w:r w:rsidR="00990EF6">
        <w:rPr>
          <w:rFonts w:ascii="Arial" w:eastAsia="Times New Roman" w:hAnsi="Arial" w:cs="Arial"/>
          <w:sz w:val="24"/>
          <w:szCs w:val="24"/>
        </w:rPr>
        <w:t>Therefore</w:t>
      </w:r>
      <w:r>
        <w:rPr>
          <w:rFonts w:ascii="Arial" w:eastAsia="Times New Roman" w:hAnsi="Arial" w:cs="Arial"/>
          <w:sz w:val="24"/>
          <w:szCs w:val="24"/>
        </w:rPr>
        <w:t>,</w:t>
      </w:r>
      <w:r w:rsidR="00990EF6">
        <w:rPr>
          <w:rFonts w:ascii="Arial" w:eastAsia="Times New Roman" w:hAnsi="Arial" w:cs="Arial"/>
          <w:sz w:val="24"/>
          <w:szCs w:val="24"/>
        </w:rPr>
        <w:t xml:space="preserve"> this Court did not misdirect itself or breach s34 of the Constitution by dealing with this issue as it did. </w:t>
      </w:r>
    </w:p>
    <w:p w14:paraId="27CF1DC9" w14:textId="77777777" w:rsidR="006C0368" w:rsidRDefault="006C0368" w:rsidP="009445AA">
      <w:pPr>
        <w:spacing w:line="360" w:lineRule="auto"/>
        <w:jc w:val="both"/>
        <w:rPr>
          <w:rFonts w:ascii="Arial" w:eastAsia="Times New Roman" w:hAnsi="Arial" w:cs="Arial"/>
          <w:sz w:val="24"/>
          <w:szCs w:val="24"/>
        </w:rPr>
      </w:pPr>
    </w:p>
    <w:p w14:paraId="479EE597" w14:textId="083FC086" w:rsidR="001C758A" w:rsidRDefault="00610466" w:rsidP="00610466">
      <w:pPr>
        <w:pStyle w:val="BodyText"/>
        <w:spacing w:line="480" w:lineRule="auto"/>
        <w:ind w:left="0"/>
        <w:rPr>
          <w:rFonts w:ascii="Arial" w:hAnsi="Arial" w:cs="Arial"/>
          <w:sz w:val="24"/>
          <w:szCs w:val="24"/>
        </w:rPr>
      </w:pPr>
      <w:r>
        <w:rPr>
          <w:rFonts w:ascii="Arial" w:hAnsi="Arial" w:cs="Arial"/>
          <w:sz w:val="24"/>
          <w:szCs w:val="24"/>
        </w:rPr>
        <w:t>[2</w:t>
      </w:r>
      <w:r w:rsidR="003A6DE9">
        <w:rPr>
          <w:rFonts w:ascii="Arial" w:hAnsi="Arial" w:cs="Arial"/>
          <w:sz w:val="24"/>
          <w:szCs w:val="24"/>
        </w:rPr>
        <w:t>8</w:t>
      </w:r>
      <w:r>
        <w:rPr>
          <w:rFonts w:ascii="Arial" w:hAnsi="Arial" w:cs="Arial"/>
          <w:sz w:val="24"/>
          <w:szCs w:val="24"/>
        </w:rPr>
        <w:t>]</w:t>
      </w:r>
      <w:r>
        <w:rPr>
          <w:rFonts w:ascii="Arial" w:hAnsi="Arial" w:cs="Arial"/>
          <w:sz w:val="24"/>
          <w:szCs w:val="24"/>
        </w:rPr>
        <w:tab/>
      </w:r>
      <w:r w:rsidR="001C758A" w:rsidRPr="00991660">
        <w:rPr>
          <w:rFonts w:ascii="Arial" w:hAnsi="Arial" w:cs="Arial"/>
          <w:sz w:val="24"/>
          <w:szCs w:val="24"/>
        </w:rPr>
        <w:t xml:space="preserve">In the premises, </w:t>
      </w:r>
      <w:r>
        <w:rPr>
          <w:rFonts w:ascii="Arial" w:hAnsi="Arial" w:cs="Arial"/>
          <w:sz w:val="24"/>
          <w:szCs w:val="24"/>
        </w:rPr>
        <w:t>w</w:t>
      </w:r>
      <w:r w:rsidR="001C758A">
        <w:rPr>
          <w:rFonts w:ascii="Arial" w:hAnsi="Arial" w:cs="Arial"/>
          <w:sz w:val="24"/>
          <w:szCs w:val="24"/>
        </w:rPr>
        <w:t>e</w:t>
      </w:r>
      <w:r w:rsidR="001C758A" w:rsidRPr="00991660">
        <w:rPr>
          <w:rFonts w:ascii="Arial" w:hAnsi="Arial" w:cs="Arial"/>
          <w:sz w:val="24"/>
          <w:szCs w:val="24"/>
        </w:rPr>
        <w:t xml:space="preserve"> therefore make the following order:</w:t>
      </w:r>
    </w:p>
    <w:p w14:paraId="21C5B428" w14:textId="77777777" w:rsidR="001C758A" w:rsidRDefault="001C758A" w:rsidP="001C758A">
      <w:pPr>
        <w:pStyle w:val="BodyText"/>
        <w:spacing w:line="480" w:lineRule="auto"/>
        <w:rPr>
          <w:rFonts w:ascii="Arial" w:hAnsi="Arial" w:cs="Arial"/>
          <w:sz w:val="24"/>
          <w:szCs w:val="24"/>
        </w:rPr>
      </w:pPr>
    </w:p>
    <w:p w14:paraId="389D23DF" w14:textId="77777777" w:rsidR="001C758A" w:rsidRDefault="001C758A" w:rsidP="001C758A">
      <w:pPr>
        <w:pStyle w:val="BodyText"/>
        <w:spacing w:line="480" w:lineRule="auto"/>
        <w:ind w:left="0"/>
        <w:rPr>
          <w:rFonts w:ascii="Arial" w:hAnsi="Arial" w:cs="Arial"/>
          <w:b/>
          <w:sz w:val="24"/>
          <w:szCs w:val="24"/>
        </w:rPr>
      </w:pPr>
      <w:r w:rsidRPr="00D42828">
        <w:rPr>
          <w:rFonts w:ascii="Arial" w:hAnsi="Arial" w:cs="Arial"/>
          <w:b/>
          <w:sz w:val="24"/>
          <w:szCs w:val="24"/>
        </w:rPr>
        <w:t>ORDER</w:t>
      </w:r>
    </w:p>
    <w:p w14:paraId="7F75E478" w14:textId="77777777" w:rsidR="001C758A" w:rsidRPr="00D42828" w:rsidRDefault="001C758A" w:rsidP="001C758A">
      <w:pPr>
        <w:pStyle w:val="BodyText"/>
        <w:spacing w:line="480" w:lineRule="auto"/>
        <w:ind w:left="0"/>
        <w:rPr>
          <w:rFonts w:ascii="Arial" w:hAnsi="Arial" w:cs="Arial"/>
          <w:b/>
          <w:sz w:val="24"/>
          <w:szCs w:val="24"/>
        </w:rPr>
      </w:pPr>
    </w:p>
    <w:p w14:paraId="68CAD437" w14:textId="77777777" w:rsidR="001C758A" w:rsidRDefault="001C758A" w:rsidP="001C758A">
      <w:pPr>
        <w:pStyle w:val="BodyText"/>
        <w:numPr>
          <w:ilvl w:val="0"/>
          <w:numId w:val="2"/>
        </w:numPr>
        <w:spacing w:line="480" w:lineRule="auto"/>
        <w:rPr>
          <w:rFonts w:ascii="Arial" w:hAnsi="Arial" w:cs="Arial"/>
          <w:sz w:val="24"/>
          <w:szCs w:val="24"/>
        </w:rPr>
      </w:pPr>
      <w:r>
        <w:rPr>
          <w:rFonts w:ascii="Arial" w:hAnsi="Arial" w:cs="Arial"/>
          <w:sz w:val="24"/>
          <w:szCs w:val="24"/>
        </w:rPr>
        <w:t>The application is dismissed with costs.</w:t>
      </w:r>
    </w:p>
    <w:p w14:paraId="0BADD409" w14:textId="77777777" w:rsidR="00610466" w:rsidRDefault="00610466" w:rsidP="00610466">
      <w:pPr>
        <w:pStyle w:val="BodyText"/>
        <w:spacing w:line="480" w:lineRule="auto"/>
        <w:rPr>
          <w:rFonts w:ascii="Arial" w:hAnsi="Arial" w:cs="Arial"/>
          <w:sz w:val="24"/>
          <w:szCs w:val="24"/>
        </w:rPr>
      </w:pPr>
    </w:p>
    <w:p w14:paraId="1E7002AE" w14:textId="77777777" w:rsidR="00610466" w:rsidRDefault="00610466" w:rsidP="00610466">
      <w:pPr>
        <w:pStyle w:val="JudgmentNumbered"/>
        <w:numPr>
          <w:ilvl w:val="0"/>
          <w:numId w:val="0"/>
        </w:numPr>
        <w:spacing w:after="0"/>
        <w:ind w:left="567" w:hanging="567"/>
        <w:jc w:val="left"/>
        <w:rPr>
          <w:b/>
        </w:rPr>
      </w:pPr>
    </w:p>
    <w:p w14:paraId="4A23881B" w14:textId="77777777" w:rsidR="00610466" w:rsidRDefault="00610466" w:rsidP="00610466">
      <w:pPr>
        <w:pStyle w:val="JudgmentNumbered"/>
        <w:numPr>
          <w:ilvl w:val="0"/>
          <w:numId w:val="0"/>
        </w:numPr>
        <w:spacing w:after="0"/>
        <w:ind w:left="567" w:hanging="567"/>
        <w:jc w:val="right"/>
      </w:pPr>
      <w:r>
        <w:t>___________________________</w:t>
      </w:r>
    </w:p>
    <w:p w14:paraId="502944CE" w14:textId="77777777" w:rsidR="00610466" w:rsidRDefault="00610466" w:rsidP="00610466">
      <w:pPr>
        <w:pStyle w:val="JudgmentNumbered"/>
        <w:numPr>
          <w:ilvl w:val="0"/>
          <w:numId w:val="0"/>
        </w:numPr>
        <w:spacing w:after="0"/>
        <w:ind w:left="567" w:hanging="567"/>
        <w:jc w:val="right"/>
        <w:rPr>
          <w:b/>
        </w:rPr>
      </w:pPr>
      <w:r w:rsidRPr="00207F10">
        <w:rPr>
          <w:b/>
        </w:rPr>
        <w:t>ISMAIL</w:t>
      </w:r>
      <w:r>
        <w:rPr>
          <w:b/>
        </w:rPr>
        <w:t xml:space="preserve"> J  </w:t>
      </w:r>
    </w:p>
    <w:p w14:paraId="5A417A3C" w14:textId="77777777" w:rsidR="00610466" w:rsidRDefault="00610466" w:rsidP="00610466">
      <w:pPr>
        <w:pStyle w:val="JudgmentNumbered"/>
        <w:numPr>
          <w:ilvl w:val="0"/>
          <w:numId w:val="0"/>
        </w:numPr>
        <w:spacing w:after="0"/>
        <w:ind w:left="567" w:hanging="567"/>
        <w:jc w:val="right"/>
        <w:rPr>
          <w:b/>
        </w:rPr>
      </w:pPr>
      <w:r>
        <w:rPr>
          <w:b/>
        </w:rPr>
        <w:t>JUDGE OF THE HIGH COURT</w:t>
      </w:r>
    </w:p>
    <w:p w14:paraId="1CFB431D" w14:textId="77777777" w:rsidR="00610466" w:rsidRDefault="00610466" w:rsidP="00610466">
      <w:pPr>
        <w:pStyle w:val="JudgmentNumbered"/>
        <w:numPr>
          <w:ilvl w:val="0"/>
          <w:numId w:val="0"/>
        </w:numPr>
        <w:spacing w:after="0"/>
        <w:ind w:left="567" w:hanging="567"/>
        <w:jc w:val="right"/>
        <w:rPr>
          <w:b/>
        </w:rPr>
      </w:pPr>
      <w:r>
        <w:rPr>
          <w:b/>
        </w:rPr>
        <w:t>JOHANNESBURG</w:t>
      </w:r>
    </w:p>
    <w:p w14:paraId="6E4A77EA" w14:textId="77777777" w:rsidR="00610466" w:rsidRDefault="00610466" w:rsidP="00610466">
      <w:pPr>
        <w:pStyle w:val="JudgmentNumbered"/>
        <w:numPr>
          <w:ilvl w:val="0"/>
          <w:numId w:val="0"/>
        </w:numPr>
        <w:spacing w:after="0"/>
        <w:ind w:left="567" w:hanging="567"/>
        <w:jc w:val="right"/>
        <w:rPr>
          <w:b/>
        </w:rPr>
      </w:pPr>
    </w:p>
    <w:p w14:paraId="39E737AE" w14:textId="77777777" w:rsidR="00610466" w:rsidRDefault="00610466" w:rsidP="00610466">
      <w:pPr>
        <w:pStyle w:val="JudgmentNumbered"/>
        <w:numPr>
          <w:ilvl w:val="0"/>
          <w:numId w:val="0"/>
        </w:numPr>
        <w:spacing w:after="0"/>
        <w:ind w:left="567" w:hanging="567"/>
        <w:jc w:val="right"/>
      </w:pPr>
      <w:r>
        <w:rPr>
          <w:b/>
        </w:rPr>
        <w:tab/>
      </w:r>
      <w:r>
        <w:rPr>
          <w:b/>
        </w:rPr>
        <w:tab/>
      </w:r>
      <w:r>
        <w:rPr>
          <w:b/>
        </w:rPr>
        <w:tab/>
      </w:r>
      <w:r>
        <w:rPr>
          <w:b/>
        </w:rPr>
        <w:tab/>
      </w:r>
      <w:r>
        <w:rPr>
          <w:b/>
        </w:rPr>
        <w:tab/>
      </w:r>
      <w:r>
        <w:rPr>
          <w:b/>
        </w:rPr>
        <w:tab/>
      </w:r>
      <w:r>
        <w:rPr>
          <w:b/>
        </w:rPr>
        <w:tab/>
      </w:r>
      <w:r>
        <w:rPr>
          <w:b/>
        </w:rPr>
        <w:tab/>
      </w:r>
      <w:r>
        <w:t>___________________________</w:t>
      </w:r>
    </w:p>
    <w:p w14:paraId="764FE8CC" w14:textId="77777777" w:rsidR="00610466" w:rsidRDefault="00610466" w:rsidP="00610466">
      <w:pPr>
        <w:pStyle w:val="JudgmentNumbered"/>
        <w:numPr>
          <w:ilvl w:val="0"/>
          <w:numId w:val="0"/>
        </w:numPr>
        <w:spacing w:after="0"/>
        <w:ind w:left="567" w:hanging="567"/>
        <w:jc w:val="right"/>
        <w:rPr>
          <w:b/>
        </w:rPr>
      </w:pPr>
      <w:r>
        <w:rPr>
          <w:b/>
        </w:rPr>
        <w:t xml:space="preserve">BAQWA J  </w:t>
      </w:r>
    </w:p>
    <w:p w14:paraId="72A2CB19" w14:textId="77777777" w:rsidR="00610466" w:rsidRDefault="00610466" w:rsidP="00610466">
      <w:pPr>
        <w:pStyle w:val="JudgmentNumbered"/>
        <w:numPr>
          <w:ilvl w:val="0"/>
          <w:numId w:val="0"/>
        </w:numPr>
        <w:spacing w:after="0"/>
        <w:ind w:left="567" w:hanging="567"/>
        <w:jc w:val="right"/>
        <w:rPr>
          <w:b/>
        </w:rPr>
      </w:pPr>
      <w:r>
        <w:rPr>
          <w:b/>
        </w:rPr>
        <w:t>JUDGE OF THE HIGH COURT</w:t>
      </w:r>
    </w:p>
    <w:p w14:paraId="6A567AFC" w14:textId="77777777" w:rsidR="00610466" w:rsidRDefault="00610466" w:rsidP="00610466">
      <w:pPr>
        <w:pStyle w:val="JudgmentNumbered"/>
        <w:numPr>
          <w:ilvl w:val="0"/>
          <w:numId w:val="0"/>
        </w:numPr>
        <w:spacing w:after="0"/>
        <w:ind w:left="567" w:hanging="567"/>
        <w:jc w:val="right"/>
        <w:rPr>
          <w:b/>
        </w:rPr>
      </w:pPr>
      <w:r>
        <w:rPr>
          <w:b/>
        </w:rPr>
        <w:t>JOHANNESBURG</w:t>
      </w:r>
    </w:p>
    <w:p w14:paraId="12B90DF6" w14:textId="77777777" w:rsidR="00610466" w:rsidRDefault="00610466" w:rsidP="00610466">
      <w:pPr>
        <w:pStyle w:val="JudgmentNumbered"/>
        <w:numPr>
          <w:ilvl w:val="0"/>
          <w:numId w:val="0"/>
        </w:numPr>
        <w:spacing w:after="0"/>
        <w:ind w:left="567" w:hanging="567"/>
        <w:jc w:val="right"/>
        <w:rPr>
          <w:b/>
        </w:rPr>
      </w:pPr>
    </w:p>
    <w:p w14:paraId="605945DF" w14:textId="77777777" w:rsidR="00610466" w:rsidRDefault="00610466" w:rsidP="00610466">
      <w:pPr>
        <w:pStyle w:val="JudgmentNumbered"/>
        <w:numPr>
          <w:ilvl w:val="0"/>
          <w:numId w:val="0"/>
        </w:numPr>
        <w:spacing w:after="0"/>
        <w:ind w:left="567" w:hanging="567"/>
        <w:jc w:val="right"/>
      </w:pPr>
      <w:r>
        <w:t>___________________________</w:t>
      </w:r>
    </w:p>
    <w:p w14:paraId="5BDA5BFE" w14:textId="77777777" w:rsidR="00610466" w:rsidRDefault="00610466" w:rsidP="00610466">
      <w:pPr>
        <w:pStyle w:val="JudgmentNumbered"/>
        <w:numPr>
          <w:ilvl w:val="0"/>
          <w:numId w:val="0"/>
        </w:numPr>
        <w:spacing w:after="0"/>
        <w:ind w:left="567" w:hanging="567"/>
        <w:jc w:val="right"/>
        <w:rPr>
          <w:b/>
        </w:rPr>
      </w:pPr>
      <w:r>
        <w:rPr>
          <w:b/>
        </w:rPr>
        <w:t xml:space="preserve">MODIBA J (She) </w:t>
      </w:r>
    </w:p>
    <w:p w14:paraId="63081343" w14:textId="77777777" w:rsidR="00610466" w:rsidRDefault="00610466" w:rsidP="00610466">
      <w:pPr>
        <w:pStyle w:val="JudgmentNumbered"/>
        <w:numPr>
          <w:ilvl w:val="0"/>
          <w:numId w:val="0"/>
        </w:numPr>
        <w:spacing w:after="0"/>
        <w:ind w:left="567" w:hanging="567"/>
        <w:jc w:val="right"/>
        <w:rPr>
          <w:b/>
        </w:rPr>
      </w:pPr>
      <w:r>
        <w:rPr>
          <w:b/>
        </w:rPr>
        <w:t>JUDGE OF THE HIGH COURT</w:t>
      </w:r>
    </w:p>
    <w:p w14:paraId="47D7D212" w14:textId="77777777" w:rsidR="00610466" w:rsidRDefault="00610466" w:rsidP="00610466">
      <w:pPr>
        <w:pStyle w:val="JudgmentNumbered"/>
        <w:numPr>
          <w:ilvl w:val="0"/>
          <w:numId w:val="0"/>
        </w:numPr>
        <w:spacing w:after="0"/>
        <w:ind w:left="567" w:hanging="567"/>
        <w:jc w:val="right"/>
        <w:rPr>
          <w:b/>
        </w:rPr>
      </w:pPr>
      <w:r>
        <w:rPr>
          <w:b/>
        </w:rPr>
        <w:t>JOHANNESBURG</w:t>
      </w:r>
    </w:p>
    <w:p w14:paraId="3DA2E97C" w14:textId="77777777" w:rsidR="00610466" w:rsidRDefault="00610466" w:rsidP="00610466">
      <w:pPr>
        <w:pStyle w:val="JudgmentNumbered"/>
        <w:numPr>
          <w:ilvl w:val="0"/>
          <w:numId w:val="0"/>
        </w:numPr>
        <w:spacing w:after="0"/>
        <w:ind w:left="567" w:hanging="567"/>
        <w:rPr>
          <w:b/>
        </w:rPr>
      </w:pPr>
    </w:p>
    <w:p w14:paraId="2DE417EF" w14:textId="77777777" w:rsidR="00610466" w:rsidRDefault="00610466" w:rsidP="00610466">
      <w:pPr>
        <w:pStyle w:val="JudgmentNumbered"/>
        <w:numPr>
          <w:ilvl w:val="0"/>
          <w:numId w:val="0"/>
        </w:numPr>
        <w:spacing w:after="0"/>
        <w:ind w:left="567" w:hanging="567"/>
        <w:rPr>
          <w:b/>
        </w:rPr>
      </w:pPr>
    </w:p>
    <w:p w14:paraId="2276F628" w14:textId="77777777" w:rsidR="00610466" w:rsidRPr="00610466" w:rsidRDefault="00610466" w:rsidP="00610466">
      <w:pPr>
        <w:pStyle w:val="JudgmentNumbered"/>
        <w:numPr>
          <w:ilvl w:val="0"/>
          <w:numId w:val="0"/>
        </w:numPr>
        <w:spacing w:after="0"/>
        <w:ind w:left="567" w:hanging="567"/>
        <w:rPr>
          <w:b/>
          <w:szCs w:val="24"/>
        </w:rPr>
      </w:pPr>
      <w:r w:rsidRPr="00610466">
        <w:rPr>
          <w:b/>
          <w:szCs w:val="24"/>
        </w:rPr>
        <w:t xml:space="preserve">APPEARANCES </w:t>
      </w:r>
    </w:p>
    <w:p w14:paraId="6ECAD9B3" w14:textId="77CA45A4" w:rsidR="00610466" w:rsidRPr="00610466" w:rsidRDefault="00610466" w:rsidP="00610466">
      <w:pPr>
        <w:spacing w:line="360" w:lineRule="auto"/>
        <w:ind w:left="4320" w:hanging="4320"/>
        <w:contextualSpacing/>
        <w:rPr>
          <w:rFonts w:ascii="Arial" w:eastAsia="Calibri" w:hAnsi="Arial" w:cs="Arial"/>
          <w:bCs/>
          <w:sz w:val="24"/>
          <w:szCs w:val="24"/>
        </w:rPr>
      </w:pPr>
      <w:r w:rsidRPr="00610466">
        <w:rPr>
          <w:rFonts w:ascii="Arial" w:hAnsi="Arial" w:cs="Arial"/>
          <w:b/>
          <w:sz w:val="24"/>
          <w:szCs w:val="24"/>
        </w:rPr>
        <w:t xml:space="preserve">For the </w:t>
      </w:r>
      <w:r>
        <w:rPr>
          <w:rFonts w:ascii="Arial" w:hAnsi="Arial" w:cs="Arial"/>
          <w:b/>
          <w:sz w:val="24"/>
          <w:szCs w:val="24"/>
        </w:rPr>
        <w:t>Applicant</w:t>
      </w:r>
      <w:r w:rsidRPr="00610466">
        <w:rPr>
          <w:rFonts w:ascii="Arial" w:hAnsi="Arial" w:cs="Arial"/>
          <w:b/>
          <w:sz w:val="24"/>
          <w:szCs w:val="24"/>
        </w:rPr>
        <w:t>:</w:t>
      </w:r>
      <w:r w:rsidRPr="00610466">
        <w:rPr>
          <w:rFonts w:ascii="Arial" w:eastAsia="Calibri" w:hAnsi="Arial" w:cs="Arial"/>
          <w:b/>
          <w:bCs/>
          <w:sz w:val="24"/>
          <w:szCs w:val="24"/>
        </w:rPr>
        <w:t xml:space="preserve">             </w:t>
      </w:r>
      <w:r w:rsidRPr="00610466">
        <w:rPr>
          <w:rFonts w:ascii="Arial" w:eastAsia="Calibri" w:hAnsi="Arial" w:cs="Arial"/>
          <w:b/>
          <w:bCs/>
          <w:sz w:val="24"/>
          <w:szCs w:val="24"/>
        </w:rPr>
        <w:tab/>
      </w:r>
      <w:r w:rsidRPr="00610466">
        <w:rPr>
          <w:rFonts w:ascii="Arial" w:eastAsia="Calibri" w:hAnsi="Arial" w:cs="Arial"/>
          <w:bCs/>
          <w:sz w:val="24"/>
          <w:szCs w:val="24"/>
        </w:rPr>
        <w:t>D Mpofu SC, assisted by L Moela, S Mamoepa (She), M Mavhungu and K Pama-Sihunu (She)</w:t>
      </w:r>
    </w:p>
    <w:p w14:paraId="770E89F5" w14:textId="77777777" w:rsidR="00610466" w:rsidRDefault="00610466" w:rsidP="00610466">
      <w:pPr>
        <w:spacing w:line="360" w:lineRule="auto"/>
        <w:contextualSpacing/>
        <w:rPr>
          <w:rFonts w:ascii="Arial" w:hAnsi="Arial" w:cs="Arial"/>
          <w:sz w:val="24"/>
          <w:szCs w:val="24"/>
        </w:rPr>
      </w:pPr>
      <w:r w:rsidRPr="00610466">
        <w:rPr>
          <w:rFonts w:ascii="Arial" w:hAnsi="Arial" w:cs="Arial"/>
          <w:b/>
          <w:sz w:val="24"/>
          <w:szCs w:val="24"/>
        </w:rPr>
        <w:t>Instructed by</w:t>
      </w:r>
      <w:r w:rsidRPr="00610466">
        <w:rPr>
          <w:rFonts w:ascii="Arial" w:hAnsi="Arial" w:cs="Arial"/>
          <w:sz w:val="24"/>
          <w:szCs w:val="24"/>
        </w:rPr>
        <w:t xml:space="preserve">:                             </w:t>
      </w:r>
      <w:r w:rsidRPr="00610466">
        <w:rPr>
          <w:rFonts w:ascii="Arial" w:hAnsi="Arial" w:cs="Arial"/>
          <w:sz w:val="24"/>
          <w:szCs w:val="24"/>
        </w:rPr>
        <w:tab/>
      </w:r>
      <w:r w:rsidRPr="00610466">
        <w:rPr>
          <w:rFonts w:ascii="Arial" w:hAnsi="Arial" w:cs="Arial"/>
          <w:sz w:val="24"/>
          <w:szCs w:val="24"/>
        </w:rPr>
        <w:tab/>
      </w:r>
      <w:r>
        <w:rPr>
          <w:rFonts w:ascii="Arial" w:hAnsi="Arial" w:cs="Arial"/>
          <w:sz w:val="24"/>
          <w:szCs w:val="24"/>
        </w:rPr>
        <w:t>Ntanga Nkuhlu</w:t>
      </w:r>
      <w:r w:rsidRPr="00610466">
        <w:rPr>
          <w:rFonts w:ascii="Arial" w:hAnsi="Arial" w:cs="Arial"/>
          <w:sz w:val="24"/>
          <w:szCs w:val="24"/>
        </w:rPr>
        <w:t xml:space="preserve"> Incorporated</w:t>
      </w:r>
    </w:p>
    <w:p w14:paraId="3E21E28E" w14:textId="77777777" w:rsidR="00610466" w:rsidRPr="00610466" w:rsidRDefault="00610466" w:rsidP="00610466">
      <w:pPr>
        <w:spacing w:line="360" w:lineRule="auto"/>
        <w:contextualSpacing/>
        <w:rPr>
          <w:rFonts w:ascii="Arial" w:hAnsi="Arial" w:cs="Arial"/>
          <w:sz w:val="24"/>
          <w:szCs w:val="24"/>
        </w:rPr>
      </w:pPr>
    </w:p>
    <w:p w14:paraId="48CE1733" w14:textId="621FC7CE" w:rsidR="00610466" w:rsidRPr="00610466" w:rsidRDefault="00610466" w:rsidP="00610466">
      <w:pPr>
        <w:pStyle w:val="BodyText"/>
        <w:autoSpaceDE w:val="0"/>
        <w:autoSpaceDN w:val="0"/>
        <w:adjustRightInd w:val="0"/>
        <w:spacing w:line="360" w:lineRule="auto"/>
        <w:ind w:left="4320" w:hanging="4320"/>
        <w:contextualSpacing/>
        <w:jc w:val="both"/>
        <w:rPr>
          <w:rFonts w:ascii="Arial" w:hAnsi="Arial" w:cs="Arial"/>
          <w:sz w:val="24"/>
          <w:szCs w:val="24"/>
        </w:rPr>
      </w:pPr>
      <w:r w:rsidRPr="00610466">
        <w:rPr>
          <w:rFonts w:ascii="Arial" w:hAnsi="Arial" w:cs="Arial"/>
          <w:b/>
          <w:sz w:val="24"/>
          <w:szCs w:val="24"/>
        </w:rPr>
        <w:t xml:space="preserve">For the </w:t>
      </w:r>
      <w:r>
        <w:rPr>
          <w:rFonts w:ascii="Arial" w:hAnsi="Arial" w:cs="Arial"/>
          <w:b/>
          <w:sz w:val="24"/>
          <w:szCs w:val="24"/>
        </w:rPr>
        <w:t>Respondent</w:t>
      </w:r>
      <w:r w:rsidRPr="00610466">
        <w:rPr>
          <w:rFonts w:ascii="Arial" w:hAnsi="Arial" w:cs="Arial"/>
          <w:b/>
          <w:sz w:val="24"/>
          <w:szCs w:val="24"/>
        </w:rPr>
        <w:t>:</w:t>
      </w:r>
      <w:r w:rsidRPr="00610466">
        <w:rPr>
          <w:rFonts w:ascii="Arial" w:hAnsi="Arial" w:cs="Arial"/>
          <w:b/>
          <w:sz w:val="24"/>
          <w:szCs w:val="24"/>
        </w:rPr>
        <w:tab/>
      </w:r>
      <w:r w:rsidRPr="00610466">
        <w:rPr>
          <w:rFonts w:ascii="Arial" w:hAnsi="Arial" w:cs="Arial"/>
          <w:sz w:val="24"/>
          <w:szCs w:val="24"/>
        </w:rPr>
        <w:t xml:space="preserve">N. H </w:t>
      </w:r>
      <w:r w:rsidR="00B17E01" w:rsidRPr="00610466">
        <w:rPr>
          <w:rFonts w:ascii="Arial" w:hAnsi="Arial" w:cs="Arial"/>
          <w:sz w:val="24"/>
          <w:szCs w:val="24"/>
        </w:rPr>
        <w:t>Manaetje</w:t>
      </w:r>
      <w:r w:rsidRPr="00610466">
        <w:rPr>
          <w:rFonts w:ascii="Arial" w:hAnsi="Arial" w:cs="Arial"/>
          <w:sz w:val="24"/>
          <w:szCs w:val="24"/>
        </w:rPr>
        <w:t xml:space="preserve"> SC, assisted by N Muvangua P Sokhela </w:t>
      </w:r>
      <w:r w:rsidRPr="00610466">
        <w:rPr>
          <w:rFonts w:ascii="Arial" w:eastAsia="Calibri" w:hAnsi="Arial" w:cs="Arial"/>
          <w:bCs/>
          <w:sz w:val="24"/>
          <w:szCs w:val="24"/>
        </w:rPr>
        <w:t xml:space="preserve">(She) </w:t>
      </w:r>
      <w:r w:rsidR="009B7866">
        <w:rPr>
          <w:rFonts w:ascii="Arial" w:eastAsia="Calibri" w:hAnsi="Arial" w:cs="Arial"/>
          <w:bCs/>
          <w:sz w:val="24"/>
          <w:szCs w:val="24"/>
        </w:rPr>
        <w:t>and I Chaba (She)</w:t>
      </w:r>
      <w:r w:rsidRPr="00610466">
        <w:rPr>
          <w:rFonts w:ascii="Arial" w:eastAsia="Calibri" w:hAnsi="Arial" w:cs="Arial"/>
          <w:bCs/>
          <w:sz w:val="24"/>
          <w:szCs w:val="24"/>
        </w:rPr>
        <w:t xml:space="preserve">                                    </w:t>
      </w:r>
    </w:p>
    <w:p w14:paraId="255CE1FC" w14:textId="77777777" w:rsidR="00610466" w:rsidRPr="00610466" w:rsidRDefault="00610466" w:rsidP="00610466">
      <w:pPr>
        <w:pStyle w:val="BodyText"/>
        <w:autoSpaceDE w:val="0"/>
        <w:autoSpaceDN w:val="0"/>
        <w:adjustRightInd w:val="0"/>
        <w:spacing w:line="360" w:lineRule="auto"/>
        <w:ind w:left="0"/>
        <w:contextualSpacing/>
        <w:jc w:val="both"/>
        <w:rPr>
          <w:rFonts w:ascii="Arial" w:hAnsi="Arial" w:cs="Arial"/>
          <w:sz w:val="24"/>
          <w:szCs w:val="24"/>
        </w:rPr>
      </w:pPr>
      <w:r w:rsidRPr="00610466">
        <w:rPr>
          <w:rFonts w:ascii="Arial" w:hAnsi="Arial" w:cs="Arial"/>
          <w:b/>
          <w:sz w:val="24"/>
          <w:szCs w:val="24"/>
        </w:rPr>
        <w:t>Instructed by</w:t>
      </w:r>
      <w:r w:rsidRPr="00610466">
        <w:rPr>
          <w:rFonts w:ascii="Arial" w:hAnsi="Arial" w:cs="Arial"/>
          <w:sz w:val="24"/>
          <w:szCs w:val="24"/>
        </w:rPr>
        <w:t xml:space="preserve">:                         </w:t>
      </w:r>
      <w:r w:rsidRPr="00610466">
        <w:rPr>
          <w:rFonts w:ascii="Arial" w:hAnsi="Arial" w:cs="Arial"/>
          <w:sz w:val="24"/>
          <w:szCs w:val="24"/>
        </w:rPr>
        <w:tab/>
      </w:r>
      <w:r w:rsidRPr="00610466">
        <w:rPr>
          <w:rFonts w:ascii="Arial" w:hAnsi="Arial" w:cs="Arial"/>
          <w:sz w:val="24"/>
          <w:szCs w:val="24"/>
        </w:rPr>
        <w:tab/>
        <w:t>The State Attorney</w:t>
      </w:r>
    </w:p>
    <w:p w14:paraId="77564DF2" w14:textId="77777777" w:rsidR="00610466" w:rsidRPr="00610466" w:rsidRDefault="00610466" w:rsidP="00610466">
      <w:pPr>
        <w:spacing w:line="360" w:lineRule="auto"/>
        <w:contextualSpacing/>
        <w:rPr>
          <w:rFonts w:ascii="Arial" w:hAnsi="Arial" w:cs="Arial"/>
          <w:sz w:val="24"/>
          <w:szCs w:val="24"/>
        </w:rPr>
      </w:pPr>
      <w:r w:rsidRPr="00610466">
        <w:rPr>
          <w:rFonts w:ascii="Arial" w:hAnsi="Arial" w:cs="Arial"/>
          <w:sz w:val="24"/>
          <w:szCs w:val="24"/>
        </w:rPr>
        <w:t xml:space="preserve"> </w:t>
      </w:r>
    </w:p>
    <w:p w14:paraId="219755E0" w14:textId="77777777" w:rsidR="00610466" w:rsidRPr="00610466" w:rsidRDefault="00610466" w:rsidP="00610466">
      <w:pPr>
        <w:spacing w:line="360" w:lineRule="auto"/>
        <w:contextualSpacing/>
        <w:rPr>
          <w:rFonts w:ascii="Arial" w:hAnsi="Arial" w:cs="Arial"/>
          <w:b/>
          <w:sz w:val="24"/>
          <w:szCs w:val="24"/>
        </w:rPr>
      </w:pPr>
    </w:p>
    <w:p w14:paraId="003ADC5D" w14:textId="5991852A" w:rsidR="00610466" w:rsidRPr="00610466" w:rsidRDefault="00610466" w:rsidP="00610466">
      <w:pPr>
        <w:pStyle w:val="JudgmentNumbered"/>
        <w:numPr>
          <w:ilvl w:val="0"/>
          <w:numId w:val="0"/>
        </w:numPr>
        <w:spacing w:after="0"/>
        <w:jc w:val="left"/>
        <w:rPr>
          <w:szCs w:val="24"/>
        </w:rPr>
      </w:pPr>
      <w:r w:rsidRPr="00610466">
        <w:rPr>
          <w:b/>
          <w:szCs w:val="24"/>
        </w:rPr>
        <w:t xml:space="preserve">DATE OF HEARING: </w:t>
      </w:r>
      <w:r w:rsidRPr="00610466">
        <w:rPr>
          <w:b/>
          <w:szCs w:val="24"/>
        </w:rPr>
        <w:tab/>
      </w:r>
      <w:r w:rsidRPr="00610466">
        <w:rPr>
          <w:b/>
          <w:szCs w:val="24"/>
        </w:rPr>
        <w:tab/>
      </w:r>
      <w:r w:rsidRPr="00610466">
        <w:rPr>
          <w:b/>
          <w:szCs w:val="24"/>
        </w:rPr>
        <w:tab/>
      </w:r>
      <w:r w:rsidRPr="00610466">
        <w:rPr>
          <w:szCs w:val="24"/>
        </w:rPr>
        <w:t xml:space="preserve">30 August 2023 </w:t>
      </w:r>
    </w:p>
    <w:p w14:paraId="6D247C27" w14:textId="77777777" w:rsidR="00610466" w:rsidRPr="00610466" w:rsidRDefault="00610466" w:rsidP="00610466">
      <w:pPr>
        <w:pStyle w:val="JudgmentNumbered"/>
        <w:numPr>
          <w:ilvl w:val="0"/>
          <w:numId w:val="0"/>
        </w:numPr>
        <w:spacing w:after="0"/>
        <w:ind w:left="567" w:hanging="567"/>
        <w:jc w:val="left"/>
        <w:rPr>
          <w:b/>
          <w:szCs w:val="24"/>
        </w:rPr>
      </w:pPr>
    </w:p>
    <w:p w14:paraId="2BBBCFFE" w14:textId="6A225AF2" w:rsidR="00610466" w:rsidRPr="00610466" w:rsidRDefault="00610466" w:rsidP="00610466">
      <w:pPr>
        <w:pStyle w:val="JudgmentNumbered"/>
        <w:numPr>
          <w:ilvl w:val="0"/>
          <w:numId w:val="0"/>
        </w:numPr>
        <w:spacing w:after="0"/>
        <w:ind w:left="567" w:hanging="567"/>
        <w:jc w:val="left"/>
        <w:rPr>
          <w:szCs w:val="24"/>
        </w:rPr>
      </w:pPr>
      <w:r w:rsidRPr="00610466">
        <w:rPr>
          <w:b/>
          <w:szCs w:val="24"/>
        </w:rPr>
        <w:lastRenderedPageBreak/>
        <w:t xml:space="preserve">DATE OF JUDGMENT: </w:t>
      </w:r>
      <w:r w:rsidRPr="00610466">
        <w:rPr>
          <w:b/>
          <w:szCs w:val="24"/>
        </w:rPr>
        <w:tab/>
      </w:r>
      <w:r w:rsidRPr="00610466">
        <w:rPr>
          <w:b/>
          <w:szCs w:val="24"/>
        </w:rPr>
        <w:tab/>
      </w:r>
      <w:r w:rsidRPr="00610466">
        <w:rPr>
          <w:b/>
          <w:szCs w:val="24"/>
        </w:rPr>
        <w:tab/>
      </w:r>
      <w:r w:rsidR="00B17E01">
        <w:rPr>
          <w:szCs w:val="24"/>
        </w:rPr>
        <w:t xml:space="preserve">12 </w:t>
      </w:r>
      <w:r w:rsidRPr="00610466">
        <w:rPr>
          <w:szCs w:val="24"/>
        </w:rPr>
        <w:t xml:space="preserve">September 2023 </w:t>
      </w:r>
    </w:p>
    <w:p w14:paraId="5F2713D2" w14:textId="77777777" w:rsidR="00610466" w:rsidRPr="00610466" w:rsidRDefault="00610466" w:rsidP="00610466">
      <w:pPr>
        <w:pStyle w:val="JudgmentNumbered"/>
        <w:numPr>
          <w:ilvl w:val="0"/>
          <w:numId w:val="0"/>
        </w:numPr>
        <w:spacing w:after="0"/>
        <w:ind w:left="567" w:hanging="567"/>
        <w:jc w:val="left"/>
        <w:rPr>
          <w:rFonts w:eastAsia="Times New Roman"/>
          <w:b/>
          <w:i/>
          <w:szCs w:val="24"/>
          <w:lang w:eastAsia="en-GB"/>
        </w:rPr>
      </w:pPr>
    </w:p>
    <w:p w14:paraId="47EF7756" w14:textId="69F15668" w:rsidR="001C758A" w:rsidRDefault="00610466" w:rsidP="009B7866">
      <w:pPr>
        <w:pStyle w:val="JudgmentNumbered"/>
        <w:numPr>
          <w:ilvl w:val="0"/>
          <w:numId w:val="0"/>
        </w:numPr>
        <w:spacing w:after="0"/>
        <w:rPr>
          <w:b/>
          <w:szCs w:val="24"/>
        </w:rPr>
      </w:pPr>
      <w:r w:rsidRPr="00FA7D34">
        <w:rPr>
          <w:rFonts w:eastAsia="Times New Roman"/>
          <w:b/>
          <w:i/>
          <w:szCs w:val="24"/>
          <w:lang w:eastAsia="en-GB"/>
        </w:rPr>
        <w:t>MODE OF DELIVERY:</w:t>
      </w:r>
      <w:r w:rsidRPr="00FA7D34">
        <w:rPr>
          <w:rFonts w:eastAsia="Times New Roman"/>
          <w:i/>
          <w:szCs w:val="24"/>
          <w:lang w:eastAsia="en-GB"/>
        </w:rPr>
        <w:t xml:space="preserve"> </w:t>
      </w:r>
      <w:r w:rsidRPr="00081F1A">
        <w:rPr>
          <w:rFonts w:eastAsia="Times New Roman"/>
          <w:szCs w:val="24"/>
          <w:lang w:eastAsia="en-GB"/>
        </w:rPr>
        <w:t xml:space="preserve">this judgment is </w:t>
      </w:r>
      <w:r w:rsidRPr="00081F1A">
        <w:rPr>
          <w:rFonts w:eastAsia="Times New Roman"/>
          <w:color w:val="222222"/>
          <w:szCs w:val="24"/>
          <w:lang w:eastAsia="en-ZA"/>
        </w:rPr>
        <w:t xml:space="preserve">handed down </w:t>
      </w:r>
      <w:r w:rsidR="00625D2D">
        <w:rPr>
          <w:rFonts w:eastAsia="Times New Roman"/>
          <w:color w:val="222222"/>
          <w:szCs w:val="24"/>
          <w:lang w:eastAsia="en-ZA"/>
        </w:rPr>
        <w:t xml:space="preserve">virtually on the MS Teams platform and </w:t>
      </w:r>
      <w:r w:rsidRPr="00081F1A">
        <w:rPr>
          <w:rFonts w:eastAsia="Times New Roman"/>
          <w:color w:val="222222"/>
          <w:szCs w:val="24"/>
          <w:lang w:eastAsia="en-ZA"/>
        </w:rPr>
        <w:t>transmi</w:t>
      </w:r>
      <w:r w:rsidR="00625D2D">
        <w:rPr>
          <w:rFonts w:eastAsia="Times New Roman"/>
          <w:color w:val="222222"/>
          <w:szCs w:val="24"/>
          <w:lang w:eastAsia="en-ZA"/>
        </w:rPr>
        <w:t xml:space="preserve">tted </w:t>
      </w:r>
      <w:r w:rsidRPr="00081F1A">
        <w:rPr>
          <w:rFonts w:eastAsia="Times New Roman"/>
          <w:color w:val="222222"/>
          <w:szCs w:val="24"/>
          <w:lang w:eastAsia="en-ZA"/>
        </w:rPr>
        <w:t>to the parties’ legal representatives</w:t>
      </w:r>
      <w:r w:rsidR="00625D2D">
        <w:rPr>
          <w:rFonts w:eastAsia="Times New Roman"/>
          <w:color w:val="222222"/>
          <w:szCs w:val="24"/>
          <w:lang w:eastAsia="en-ZA"/>
        </w:rPr>
        <w:t xml:space="preserve"> by email</w:t>
      </w:r>
      <w:r w:rsidRPr="00081F1A">
        <w:rPr>
          <w:rFonts w:eastAsia="Times New Roman"/>
          <w:color w:val="222222"/>
          <w:szCs w:val="24"/>
          <w:lang w:eastAsia="en-ZA"/>
        </w:rPr>
        <w:t xml:space="preserve">, </w:t>
      </w:r>
      <w:r>
        <w:rPr>
          <w:rFonts w:eastAsia="Times New Roman"/>
          <w:color w:val="222222"/>
          <w:szCs w:val="24"/>
          <w:lang w:eastAsia="en-ZA"/>
        </w:rPr>
        <w:t>up</w:t>
      </w:r>
      <w:r w:rsidRPr="00081F1A">
        <w:rPr>
          <w:rFonts w:eastAsia="Times New Roman"/>
          <w:color w:val="222222"/>
          <w:szCs w:val="24"/>
          <w:lang w:eastAsia="en-ZA"/>
        </w:rPr>
        <w:t xml:space="preserve">loading on Caselines and release to SAFLII. The date and time for delivery is deemed to be 10 am. </w:t>
      </w:r>
    </w:p>
    <w:p w14:paraId="17333F16" w14:textId="603F272F" w:rsidR="001C758A" w:rsidRPr="000C14D9" w:rsidRDefault="001C758A" w:rsidP="00610466">
      <w:pPr>
        <w:spacing w:line="360" w:lineRule="auto"/>
        <w:jc w:val="right"/>
        <w:rPr>
          <w:rFonts w:ascii="Arial" w:eastAsia="Calibri" w:hAnsi="Arial" w:cs="Arial"/>
          <w:b/>
          <w:sz w:val="24"/>
          <w:szCs w:val="24"/>
          <w:lang w:val="en-GB" w:eastAsia="en-GB"/>
        </w:rPr>
      </w:pPr>
      <w:r w:rsidRPr="000C14D9">
        <w:rPr>
          <w:rFonts w:ascii="Arial" w:eastAsia="Times New Roman" w:hAnsi="Arial" w:cs="Arial"/>
          <w:sz w:val="24"/>
          <w:szCs w:val="24"/>
          <w:lang w:eastAsia="en-GB"/>
        </w:rPr>
        <w:tab/>
      </w:r>
    </w:p>
    <w:p w14:paraId="2407E218" w14:textId="77777777" w:rsidR="001C758A" w:rsidRDefault="001C758A" w:rsidP="001C758A">
      <w:pPr>
        <w:rPr>
          <w:rFonts w:ascii="Arial" w:eastAsia="Times New Roman" w:hAnsi="Arial" w:cs="Arial"/>
          <w:b/>
          <w:sz w:val="24"/>
          <w:szCs w:val="24"/>
          <w:lang w:val="en-GB" w:eastAsia="en-GB"/>
        </w:rPr>
      </w:pPr>
    </w:p>
    <w:sectPr w:rsidR="001C758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6A3C9" w14:textId="77777777" w:rsidR="00750CAD" w:rsidRDefault="00750CAD" w:rsidP="001C758A">
      <w:r>
        <w:separator/>
      </w:r>
    </w:p>
  </w:endnote>
  <w:endnote w:type="continuationSeparator" w:id="0">
    <w:p w14:paraId="536CF174" w14:textId="77777777" w:rsidR="00750CAD" w:rsidRDefault="00750CAD" w:rsidP="001C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435AE" w14:textId="77777777" w:rsidR="00750CAD" w:rsidRDefault="00750CAD" w:rsidP="001C758A">
      <w:r>
        <w:separator/>
      </w:r>
    </w:p>
  </w:footnote>
  <w:footnote w:type="continuationSeparator" w:id="0">
    <w:p w14:paraId="2D6C540F" w14:textId="77777777" w:rsidR="00750CAD" w:rsidRDefault="00750CAD" w:rsidP="001C758A">
      <w:r>
        <w:continuationSeparator/>
      </w:r>
    </w:p>
  </w:footnote>
  <w:footnote w:id="1">
    <w:p w14:paraId="1A5FE3A4" w14:textId="383F65B1" w:rsidR="001C758A" w:rsidRPr="00991660" w:rsidRDefault="001C758A" w:rsidP="001C758A">
      <w:pPr>
        <w:pStyle w:val="FootnoteText"/>
        <w:rPr>
          <w:lang w:val="en-US"/>
        </w:rPr>
      </w:pPr>
      <w:r>
        <w:rPr>
          <w:rStyle w:val="FootnoteReference"/>
        </w:rPr>
        <w:footnoteRef/>
      </w:r>
      <w:r>
        <w:t xml:space="preserve"> </w:t>
      </w:r>
      <w:r>
        <w:rPr>
          <w:lang w:val="en-US"/>
        </w:rPr>
        <w:t>10 of 2013</w:t>
      </w:r>
      <w:r w:rsidR="009445AA">
        <w:rPr>
          <w:lang w:val="en-US"/>
        </w:rPr>
        <w:t>.</w:t>
      </w:r>
    </w:p>
  </w:footnote>
  <w:footnote w:id="2">
    <w:p w14:paraId="0E9CE116" w14:textId="52AC54D6" w:rsidR="009445AA" w:rsidRPr="009445AA" w:rsidRDefault="009445AA">
      <w:pPr>
        <w:pStyle w:val="FootnoteText"/>
        <w:rPr>
          <w:lang w:val="en-GB"/>
        </w:rPr>
      </w:pPr>
      <w:r>
        <w:rPr>
          <w:rStyle w:val="FootnoteReference"/>
        </w:rPr>
        <w:footnoteRef/>
      </w:r>
      <w:r>
        <w:t xml:space="preserve"> 51 of 1977.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367E0BC6" w14:textId="099560A0" w:rsidR="004673E4" w:rsidRDefault="004673E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225DC">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25DC">
          <w:rPr>
            <w:b/>
            <w:bCs/>
            <w:noProof/>
          </w:rPr>
          <w:t>9</w:t>
        </w:r>
        <w:r>
          <w:rPr>
            <w:b/>
            <w:bCs/>
            <w:sz w:val="24"/>
            <w:szCs w:val="24"/>
          </w:rPr>
          <w:fldChar w:fldCharType="end"/>
        </w:r>
      </w:p>
    </w:sdtContent>
  </w:sdt>
  <w:p w14:paraId="4FD13EA3" w14:textId="77777777" w:rsidR="004673E4" w:rsidRDefault="004673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3DD1"/>
    <w:multiLevelType w:val="hybridMultilevel"/>
    <w:tmpl w:val="1676EB62"/>
    <w:lvl w:ilvl="0" w:tplc="90325AF4">
      <w:start w:val="1"/>
      <w:numFmt w:val="decimal"/>
      <w:lvlText w:val="[%1]"/>
      <w:lvlJc w:val="left"/>
      <w:pPr>
        <w:ind w:left="360" w:hanging="360"/>
      </w:pPr>
      <w:rPr>
        <w:rFonts w:hint="default"/>
        <w:b w:val="0"/>
      </w:rPr>
    </w:lvl>
    <w:lvl w:ilvl="1" w:tplc="04090019">
      <w:start w:val="1"/>
      <w:numFmt w:val="lowerLetter"/>
      <w:lvlText w:val="%2."/>
      <w:lvlJc w:val="left"/>
      <w:pPr>
        <w:ind w:left="679" w:hanging="360"/>
      </w:pPr>
    </w:lvl>
    <w:lvl w:ilvl="2" w:tplc="0409001B" w:tentative="1">
      <w:start w:val="1"/>
      <w:numFmt w:val="lowerRoman"/>
      <w:lvlText w:val="%3."/>
      <w:lvlJc w:val="right"/>
      <w:pPr>
        <w:ind w:left="1399" w:hanging="180"/>
      </w:pPr>
    </w:lvl>
    <w:lvl w:ilvl="3" w:tplc="0409000F" w:tentative="1">
      <w:start w:val="1"/>
      <w:numFmt w:val="decimal"/>
      <w:lvlText w:val="%4."/>
      <w:lvlJc w:val="left"/>
      <w:pPr>
        <w:ind w:left="2119" w:hanging="360"/>
      </w:pPr>
    </w:lvl>
    <w:lvl w:ilvl="4" w:tplc="04090019" w:tentative="1">
      <w:start w:val="1"/>
      <w:numFmt w:val="lowerLetter"/>
      <w:lvlText w:val="%5."/>
      <w:lvlJc w:val="left"/>
      <w:pPr>
        <w:ind w:left="2839" w:hanging="360"/>
      </w:pPr>
    </w:lvl>
    <w:lvl w:ilvl="5" w:tplc="0409001B" w:tentative="1">
      <w:start w:val="1"/>
      <w:numFmt w:val="lowerRoman"/>
      <w:lvlText w:val="%6."/>
      <w:lvlJc w:val="right"/>
      <w:pPr>
        <w:ind w:left="3559" w:hanging="180"/>
      </w:pPr>
    </w:lvl>
    <w:lvl w:ilvl="6" w:tplc="0409000F" w:tentative="1">
      <w:start w:val="1"/>
      <w:numFmt w:val="decimal"/>
      <w:lvlText w:val="%7."/>
      <w:lvlJc w:val="left"/>
      <w:pPr>
        <w:ind w:left="4279" w:hanging="360"/>
      </w:pPr>
    </w:lvl>
    <w:lvl w:ilvl="7" w:tplc="04090019" w:tentative="1">
      <w:start w:val="1"/>
      <w:numFmt w:val="lowerLetter"/>
      <w:lvlText w:val="%8."/>
      <w:lvlJc w:val="left"/>
      <w:pPr>
        <w:ind w:left="4999" w:hanging="360"/>
      </w:pPr>
    </w:lvl>
    <w:lvl w:ilvl="8" w:tplc="0409001B" w:tentative="1">
      <w:start w:val="1"/>
      <w:numFmt w:val="lowerRoman"/>
      <w:lvlText w:val="%9."/>
      <w:lvlJc w:val="right"/>
      <w:pPr>
        <w:ind w:left="5719"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1F45473B"/>
    <w:multiLevelType w:val="multilevel"/>
    <w:tmpl w:val="6556086E"/>
    <w:lvl w:ilvl="0">
      <w:start w:val="1"/>
      <w:numFmt w:val="decimal"/>
      <w:pStyle w:val="JudgmentNumbered"/>
      <w:lvlText w:val="%1."/>
      <w:lvlJc w:val="left"/>
      <w:pPr>
        <w:ind w:left="567" w:hanging="567"/>
      </w:pPr>
      <w:rPr>
        <w:rFonts w:ascii="Arial" w:eastAsiaTheme="minorHAnsi" w:hAnsi="Arial" w:cs="Arial"/>
      </w:rPr>
    </w:lvl>
    <w:lvl w:ilvl="1">
      <w:start w:val="1"/>
      <w:numFmt w:val="decimal"/>
      <w:lvlText w:val="%2."/>
      <w:lvlJc w:val="left"/>
      <w:pPr>
        <w:ind w:left="927" w:hanging="360"/>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nsid w:val="51533137"/>
    <w:multiLevelType w:val="multilevel"/>
    <w:tmpl w:val="95BA8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77610BB"/>
    <w:multiLevelType w:val="hybridMultilevel"/>
    <w:tmpl w:val="E4181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B1C9F"/>
    <w:multiLevelType w:val="multilevel"/>
    <w:tmpl w:val="62A85F3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58A"/>
    <w:rsid w:val="000068BC"/>
    <w:rsid w:val="0001749C"/>
    <w:rsid w:val="00021ED9"/>
    <w:rsid w:val="00064878"/>
    <w:rsid w:val="00081B4A"/>
    <w:rsid w:val="00090D17"/>
    <w:rsid w:val="00090D89"/>
    <w:rsid w:val="000C0A26"/>
    <w:rsid w:val="000C0E67"/>
    <w:rsid w:val="000C6400"/>
    <w:rsid w:val="000E58F2"/>
    <w:rsid w:val="000F5877"/>
    <w:rsid w:val="00131547"/>
    <w:rsid w:val="00135AFA"/>
    <w:rsid w:val="001441BB"/>
    <w:rsid w:val="00157DE7"/>
    <w:rsid w:val="00180AC7"/>
    <w:rsid w:val="00186ED9"/>
    <w:rsid w:val="00190DE4"/>
    <w:rsid w:val="001B5318"/>
    <w:rsid w:val="001C758A"/>
    <w:rsid w:val="001C781B"/>
    <w:rsid w:val="001F355C"/>
    <w:rsid w:val="00217368"/>
    <w:rsid w:val="00244FA4"/>
    <w:rsid w:val="00255CE9"/>
    <w:rsid w:val="002563B6"/>
    <w:rsid w:val="00256834"/>
    <w:rsid w:val="002D3CF8"/>
    <w:rsid w:val="002D788A"/>
    <w:rsid w:val="002D7985"/>
    <w:rsid w:val="00303E56"/>
    <w:rsid w:val="00342397"/>
    <w:rsid w:val="00366FAC"/>
    <w:rsid w:val="00381744"/>
    <w:rsid w:val="003A0723"/>
    <w:rsid w:val="003A17C9"/>
    <w:rsid w:val="003A6DE9"/>
    <w:rsid w:val="003A7F71"/>
    <w:rsid w:val="003B1892"/>
    <w:rsid w:val="003B5317"/>
    <w:rsid w:val="003C0ADA"/>
    <w:rsid w:val="003E2B91"/>
    <w:rsid w:val="003F49E2"/>
    <w:rsid w:val="00414210"/>
    <w:rsid w:val="0044116A"/>
    <w:rsid w:val="00446370"/>
    <w:rsid w:val="00461414"/>
    <w:rsid w:val="004648F4"/>
    <w:rsid w:val="004673E4"/>
    <w:rsid w:val="00481A42"/>
    <w:rsid w:val="00491606"/>
    <w:rsid w:val="00491769"/>
    <w:rsid w:val="004B3F45"/>
    <w:rsid w:val="004C38AA"/>
    <w:rsid w:val="004D5C4F"/>
    <w:rsid w:val="0050103C"/>
    <w:rsid w:val="0050438C"/>
    <w:rsid w:val="00506EF1"/>
    <w:rsid w:val="00510910"/>
    <w:rsid w:val="005164D0"/>
    <w:rsid w:val="0051685F"/>
    <w:rsid w:val="00525750"/>
    <w:rsid w:val="005379EF"/>
    <w:rsid w:val="005467CD"/>
    <w:rsid w:val="00555758"/>
    <w:rsid w:val="00571B9E"/>
    <w:rsid w:val="005955ED"/>
    <w:rsid w:val="005A042E"/>
    <w:rsid w:val="005A5213"/>
    <w:rsid w:val="005C2FDF"/>
    <w:rsid w:val="005C7D08"/>
    <w:rsid w:val="005F4740"/>
    <w:rsid w:val="00610466"/>
    <w:rsid w:val="00613C6F"/>
    <w:rsid w:val="006257B7"/>
    <w:rsid w:val="00625D2D"/>
    <w:rsid w:val="00663CE2"/>
    <w:rsid w:val="00683D1A"/>
    <w:rsid w:val="006859CA"/>
    <w:rsid w:val="00694D9A"/>
    <w:rsid w:val="00694F10"/>
    <w:rsid w:val="006A1A9D"/>
    <w:rsid w:val="006A288A"/>
    <w:rsid w:val="006A575A"/>
    <w:rsid w:val="006C0368"/>
    <w:rsid w:val="006C73FE"/>
    <w:rsid w:val="006D30B0"/>
    <w:rsid w:val="006E07A2"/>
    <w:rsid w:val="006E6316"/>
    <w:rsid w:val="006F7188"/>
    <w:rsid w:val="00700190"/>
    <w:rsid w:val="00721AB6"/>
    <w:rsid w:val="00723F52"/>
    <w:rsid w:val="00750CAD"/>
    <w:rsid w:val="00766970"/>
    <w:rsid w:val="00795C67"/>
    <w:rsid w:val="007E1ECD"/>
    <w:rsid w:val="00807CDC"/>
    <w:rsid w:val="008326A2"/>
    <w:rsid w:val="00845A1F"/>
    <w:rsid w:val="008513D6"/>
    <w:rsid w:val="00861B63"/>
    <w:rsid w:val="00870A7D"/>
    <w:rsid w:val="00877CBE"/>
    <w:rsid w:val="00894768"/>
    <w:rsid w:val="008B045A"/>
    <w:rsid w:val="008C722D"/>
    <w:rsid w:val="008E6A3D"/>
    <w:rsid w:val="008F2357"/>
    <w:rsid w:val="00904AF3"/>
    <w:rsid w:val="00916C12"/>
    <w:rsid w:val="00930C24"/>
    <w:rsid w:val="0094278F"/>
    <w:rsid w:val="009445AA"/>
    <w:rsid w:val="009659A9"/>
    <w:rsid w:val="009662D6"/>
    <w:rsid w:val="009737CF"/>
    <w:rsid w:val="00990EF6"/>
    <w:rsid w:val="00995134"/>
    <w:rsid w:val="00996EF4"/>
    <w:rsid w:val="009A15CB"/>
    <w:rsid w:val="009B36E7"/>
    <w:rsid w:val="009B7484"/>
    <w:rsid w:val="009B7866"/>
    <w:rsid w:val="009C099F"/>
    <w:rsid w:val="009F6DC2"/>
    <w:rsid w:val="00A0337A"/>
    <w:rsid w:val="00A07B68"/>
    <w:rsid w:val="00A1022E"/>
    <w:rsid w:val="00A17E50"/>
    <w:rsid w:val="00A2080A"/>
    <w:rsid w:val="00A236A4"/>
    <w:rsid w:val="00A27BF7"/>
    <w:rsid w:val="00A46B17"/>
    <w:rsid w:val="00A51260"/>
    <w:rsid w:val="00A62063"/>
    <w:rsid w:val="00A7326B"/>
    <w:rsid w:val="00AC2326"/>
    <w:rsid w:val="00B03677"/>
    <w:rsid w:val="00B17E01"/>
    <w:rsid w:val="00B20CE5"/>
    <w:rsid w:val="00B20F7F"/>
    <w:rsid w:val="00B211D5"/>
    <w:rsid w:val="00B42634"/>
    <w:rsid w:val="00B62C31"/>
    <w:rsid w:val="00B6583A"/>
    <w:rsid w:val="00B66E87"/>
    <w:rsid w:val="00B67DCF"/>
    <w:rsid w:val="00B73819"/>
    <w:rsid w:val="00BA195E"/>
    <w:rsid w:val="00BA47D8"/>
    <w:rsid w:val="00BA6BB8"/>
    <w:rsid w:val="00BB3342"/>
    <w:rsid w:val="00BB5B49"/>
    <w:rsid w:val="00BD6425"/>
    <w:rsid w:val="00BF0FB0"/>
    <w:rsid w:val="00BF74A4"/>
    <w:rsid w:val="00C10F29"/>
    <w:rsid w:val="00C11502"/>
    <w:rsid w:val="00C164F7"/>
    <w:rsid w:val="00C35673"/>
    <w:rsid w:val="00C3730B"/>
    <w:rsid w:val="00C43CE7"/>
    <w:rsid w:val="00C6684A"/>
    <w:rsid w:val="00C957B4"/>
    <w:rsid w:val="00CB111F"/>
    <w:rsid w:val="00CD0FB0"/>
    <w:rsid w:val="00CD2D59"/>
    <w:rsid w:val="00CE074E"/>
    <w:rsid w:val="00CE503A"/>
    <w:rsid w:val="00CF7EAD"/>
    <w:rsid w:val="00D058CD"/>
    <w:rsid w:val="00D225DC"/>
    <w:rsid w:val="00D42969"/>
    <w:rsid w:val="00D76E8D"/>
    <w:rsid w:val="00D80E29"/>
    <w:rsid w:val="00D85D88"/>
    <w:rsid w:val="00D95D52"/>
    <w:rsid w:val="00DA3716"/>
    <w:rsid w:val="00DB5B60"/>
    <w:rsid w:val="00DC199D"/>
    <w:rsid w:val="00DC61A9"/>
    <w:rsid w:val="00DD209E"/>
    <w:rsid w:val="00E13431"/>
    <w:rsid w:val="00EA1A44"/>
    <w:rsid w:val="00EB75ED"/>
    <w:rsid w:val="00EC5081"/>
    <w:rsid w:val="00F011B8"/>
    <w:rsid w:val="00F26C10"/>
    <w:rsid w:val="00F314E2"/>
    <w:rsid w:val="00F37FCA"/>
    <w:rsid w:val="00F476A5"/>
    <w:rsid w:val="00F50FC6"/>
    <w:rsid w:val="00F6125D"/>
    <w:rsid w:val="00F61697"/>
    <w:rsid w:val="00F839FB"/>
    <w:rsid w:val="00F87EB0"/>
    <w:rsid w:val="00FA1A32"/>
    <w:rsid w:val="00FB380D"/>
    <w:rsid w:val="00FE7139"/>
    <w:rsid w:val="00FF25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AB2F"/>
  <w15:chartTrackingRefBased/>
  <w15:docId w15:val="{65E3EB73-0E34-4B75-A3FF-BFA25432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58A"/>
    <w:pPr>
      <w:spacing w:after="0" w:line="240" w:lineRule="auto"/>
    </w:pPr>
    <w:rPr>
      <w:rFonts w:ascii="Calibri" w:hAnsi="Calibri" w:cs="Calibri"/>
      <w:kern w:val="0"/>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C758A"/>
    <w:pPr>
      <w:spacing w:before="100" w:beforeAutospacing="1" w:after="100" w:afterAutospacing="1"/>
    </w:pPr>
  </w:style>
  <w:style w:type="paragraph" w:customStyle="1" w:styleId="p2">
    <w:name w:val="p2"/>
    <w:basedOn w:val="Normal"/>
    <w:rsid w:val="001C758A"/>
    <w:pPr>
      <w:spacing w:before="100" w:beforeAutospacing="1" w:after="100" w:afterAutospacing="1"/>
    </w:pPr>
  </w:style>
  <w:style w:type="paragraph" w:customStyle="1" w:styleId="p3">
    <w:name w:val="p3"/>
    <w:basedOn w:val="Normal"/>
    <w:rsid w:val="001C758A"/>
    <w:pPr>
      <w:spacing w:before="100" w:beforeAutospacing="1" w:after="100" w:afterAutospacing="1"/>
    </w:pPr>
  </w:style>
  <w:style w:type="character" w:customStyle="1" w:styleId="s1">
    <w:name w:val="s1"/>
    <w:basedOn w:val="DefaultParagraphFont"/>
    <w:rsid w:val="001C758A"/>
  </w:style>
  <w:style w:type="character" w:customStyle="1" w:styleId="s2">
    <w:name w:val="s2"/>
    <w:basedOn w:val="DefaultParagraphFont"/>
    <w:rsid w:val="001C758A"/>
  </w:style>
  <w:style w:type="paragraph" w:styleId="Header">
    <w:name w:val="header"/>
    <w:basedOn w:val="Normal"/>
    <w:link w:val="HeaderChar"/>
    <w:uiPriority w:val="99"/>
    <w:unhideWhenUsed/>
    <w:rsid w:val="001C758A"/>
    <w:pPr>
      <w:tabs>
        <w:tab w:val="center" w:pos="4513"/>
        <w:tab w:val="right" w:pos="9026"/>
      </w:tabs>
    </w:pPr>
  </w:style>
  <w:style w:type="character" w:customStyle="1" w:styleId="HeaderChar">
    <w:name w:val="Header Char"/>
    <w:basedOn w:val="DefaultParagraphFont"/>
    <w:link w:val="Header"/>
    <w:uiPriority w:val="99"/>
    <w:rsid w:val="001C758A"/>
    <w:rPr>
      <w:rFonts w:ascii="Calibri" w:hAnsi="Calibri" w:cs="Calibri"/>
      <w:kern w:val="0"/>
      <w:lang w:eastAsia="en-ZA"/>
      <w14:ligatures w14:val="none"/>
    </w:rPr>
  </w:style>
  <w:style w:type="paragraph" w:styleId="Footer">
    <w:name w:val="footer"/>
    <w:basedOn w:val="Normal"/>
    <w:link w:val="FooterChar"/>
    <w:uiPriority w:val="99"/>
    <w:unhideWhenUsed/>
    <w:rsid w:val="001C758A"/>
    <w:pPr>
      <w:tabs>
        <w:tab w:val="center" w:pos="4513"/>
        <w:tab w:val="right" w:pos="9026"/>
      </w:tabs>
    </w:pPr>
  </w:style>
  <w:style w:type="character" w:customStyle="1" w:styleId="FooterChar">
    <w:name w:val="Footer Char"/>
    <w:basedOn w:val="DefaultParagraphFont"/>
    <w:link w:val="Footer"/>
    <w:uiPriority w:val="99"/>
    <w:rsid w:val="001C758A"/>
    <w:rPr>
      <w:rFonts w:ascii="Calibri" w:hAnsi="Calibri" w:cs="Calibri"/>
      <w:kern w:val="0"/>
      <w:lang w:eastAsia="en-ZA"/>
      <w14:ligatures w14:val="none"/>
    </w:rPr>
  </w:style>
  <w:style w:type="paragraph" w:styleId="FootnoteText">
    <w:name w:val="footnote text"/>
    <w:basedOn w:val="Normal"/>
    <w:link w:val="FootnoteTextChar"/>
    <w:uiPriority w:val="99"/>
    <w:semiHidden/>
    <w:unhideWhenUsed/>
    <w:rsid w:val="001C758A"/>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C758A"/>
    <w:rPr>
      <w:kern w:val="0"/>
      <w:sz w:val="20"/>
      <w:szCs w:val="20"/>
      <w14:ligatures w14:val="none"/>
    </w:rPr>
  </w:style>
  <w:style w:type="character" w:styleId="FootnoteReference">
    <w:name w:val="footnote reference"/>
    <w:basedOn w:val="DefaultParagraphFont"/>
    <w:uiPriority w:val="99"/>
    <w:semiHidden/>
    <w:unhideWhenUsed/>
    <w:rsid w:val="001C758A"/>
    <w:rPr>
      <w:vertAlign w:val="superscript"/>
    </w:rPr>
  </w:style>
  <w:style w:type="paragraph" w:styleId="ListParagraph">
    <w:name w:val="List Paragraph"/>
    <w:basedOn w:val="Normal"/>
    <w:uiPriority w:val="34"/>
    <w:qFormat/>
    <w:rsid w:val="001C758A"/>
    <w:pPr>
      <w:spacing w:after="160" w:line="259" w:lineRule="auto"/>
      <w:ind w:left="720"/>
      <w:contextualSpacing/>
    </w:pPr>
    <w:rPr>
      <w:rFonts w:asciiTheme="minorHAnsi" w:hAnsiTheme="minorHAnsi" w:cstheme="minorBidi"/>
      <w:lang w:eastAsia="en-US"/>
    </w:rPr>
  </w:style>
  <w:style w:type="paragraph" w:styleId="BodyText">
    <w:name w:val="Body Text"/>
    <w:basedOn w:val="Normal"/>
    <w:link w:val="BodyTextChar"/>
    <w:uiPriority w:val="1"/>
    <w:qFormat/>
    <w:rsid w:val="001C758A"/>
    <w:pPr>
      <w:widowControl w:val="0"/>
      <w:ind w:left="2002"/>
    </w:pPr>
    <w:rPr>
      <w:rFonts w:ascii="Cambria" w:eastAsia="Cambria" w:hAnsi="Cambria" w:cstheme="minorBidi"/>
      <w:lang w:val="en-US" w:eastAsia="en-US"/>
    </w:rPr>
  </w:style>
  <w:style w:type="character" w:customStyle="1" w:styleId="BodyTextChar">
    <w:name w:val="Body Text Char"/>
    <w:basedOn w:val="DefaultParagraphFont"/>
    <w:link w:val="BodyText"/>
    <w:uiPriority w:val="1"/>
    <w:rsid w:val="001C758A"/>
    <w:rPr>
      <w:rFonts w:ascii="Cambria" w:eastAsia="Cambria" w:hAnsi="Cambria"/>
      <w:kern w:val="0"/>
      <w:lang w:val="en-US"/>
      <w14:ligatures w14:val="none"/>
    </w:rPr>
  </w:style>
  <w:style w:type="paragraph" w:styleId="PlainText">
    <w:name w:val="Plain Text"/>
    <w:basedOn w:val="Normal"/>
    <w:link w:val="PlainTextChar"/>
    <w:uiPriority w:val="99"/>
    <w:semiHidden/>
    <w:unhideWhenUsed/>
    <w:rsid w:val="00D80E29"/>
    <w:rPr>
      <w:rFonts w:ascii="Arial" w:hAnsi="Arial" w:cstheme="minorBidi"/>
      <w:sz w:val="40"/>
      <w:szCs w:val="21"/>
      <w:lang w:eastAsia="en-US"/>
    </w:rPr>
  </w:style>
  <w:style w:type="character" w:customStyle="1" w:styleId="PlainTextChar">
    <w:name w:val="Plain Text Char"/>
    <w:basedOn w:val="DefaultParagraphFont"/>
    <w:link w:val="PlainText"/>
    <w:uiPriority w:val="99"/>
    <w:semiHidden/>
    <w:rsid w:val="00D80E29"/>
    <w:rPr>
      <w:rFonts w:ascii="Arial" w:hAnsi="Arial"/>
      <w:kern w:val="0"/>
      <w:sz w:val="40"/>
      <w:szCs w:val="21"/>
      <w14:ligatures w14:val="none"/>
    </w:rPr>
  </w:style>
  <w:style w:type="paragraph" w:customStyle="1" w:styleId="JudgmentNumbered">
    <w:name w:val="Judgment Numbered"/>
    <w:basedOn w:val="Normal"/>
    <w:link w:val="JudgmentNumberedChar"/>
    <w:qFormat/>
    <w:rsid w:val="00610466"/>
    <w:pPr>
      <w:numPr>
        <w:numId w:val="4"/>
      </w:numPr>
      <w:spacing w:after="240" w:line="360" w:lineRule="auto"/>
      <w:jc w:val="both"/>
    </w:pPr>
    <w:rPr>
      <w:rFonts w:ascii="Arial" w:hAnsi="Arial" w:cs="Arial"/>
      <w:sz w:val="24"/>
      <w:lang w:val="en-GB" w:eastAsia="en-US"/>
    </w:rPr>
  </w:style>
  <w:style w:type="character" w:customStyle="1" w:styleId="JudgmentNumberedChar">
    <w:name w:val="Judgment Numbered Char"/>
    <w:basedOn w:val="DefaultParagraphFont"/>
    <w:link w:val="JudgmentNumbered"/>
    <w:rsid w:val="00610466"/>
    <w:rPr>
      <w:rFonts w:ascii="Arial" w:hAnsi="Arial" w:cs="Arial"/>
      <w:kern w:val="0"/>
      <w:sz w:val="24"/>
      <w:lang w:val="en-GB"/>
      <w14:ligatures w14:val="none"/>
    </w:rPr>
  </w:style>
  <w:style w:type="paragraph" w:customStyle="1" w:styleId="Parties">
    <w:name w:val="Parties"/>
    <w:rsid w:val="009B7866"/>
    <w:pPr>
      <w:pBdr>
        <w:top w:val="nil"/>
        <w:left w:val="nil"/>
        <w:bottom w:val="nil"/>
        <w:right w:val="nil"/>
        <w:between w:val="nil"/>
        <w:bar w:val="nil"/>
      </w:pBdr>
      <w:tabs>
        <w:tab w:val="right" w:pos="9072"/>
      </w:tabs>
      <w:spacing w:after="0" w:line="240" w:lineRule="auto"/>
      <w:jc w:val="both"/>
    </w:pPr>
    <w:rPr>
      <w:rFonts w:ascii="Arial" w:eastAsia="Arial Unicode MS" w:hAnsi="Arial Unicode MS" w:cs="Arial Unicode MS"/>
      <w:color w:val="000000"/>
      <w:kern w:val="0"/>
      <w:sz w:val="24"/>
      <w:szCs w:val="24"/>
      <w:u w:color="000000"/>
      <w:bdr w:val="nil"/>
      <w:lang w:val="en-US"/>
      <w14:ligatures w14:val="none"/>
    </w:rPr>
  </w:style>
  <w:style w:type="table" w:styleId="TableGrid">
    <w:name w:val="Table Grid"/>
    <w:basedOn w:val="TableNormal"/>
    <w:uiPriority w:val="59"/>
    <w:rsid w:val="009B7866"/>
    <w:pPr>
      <w:spacing w:after="0" w:line="240" w:lineRule="auto"/>
    </w:pPr>
    <w:rPr>
      <w:rFonts w:ascii="Arial" w:eastAsia="Times New Roman" w:hAnsi="Arial" w:cs="Arial"/>
      <w:kern w:val="0"/>
      <w:sz w:val="24"/>
      <w:szCs w:val="24"/>
      <w:lang w:val="en-GB"/>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7028">
      <w:bodyDiv w:val="1"/>
      <w:marLeft w:val="0"/>
      <w:marRight w:val="0"/>
      <w:marTop w:val="0"/>
      <w:marBottom w:val="0"/>
      <w:divBdr>
        <w:top w:val="none" w:sz="0" w:space="0" w:color="auto"/>
        <w:left w:val="none" w:sz="0" w:space="0" w:color="auto"/>
        <w:bottom w:val="none" w:sz="0" w:space="0" w:color="auto"/>
        <w:right w:val="none" w:sz="0" w:space="0" w:color="auto"/>
      </w:divBdr>
    </w:div>
    <w:div w:id="210818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42B43-39BD-47C4-BB24-198DB37B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Judge-Lebogang Modiba</dc:creator>
  <cp:keywords/>
  <dc:description/>
  <cp:lastModifiedBy>Mokone</cp:lastModifiedBy>
  <cp:revision>2</cp:revision>
  <cp:lastPrinted>2023-09-08T09:55:00Z</cp:lastPrinted>
  <dcterms:created xsi:type="dcterms:W3CDTF">2023-09-14T13:43:00Z</dcterms:created>
  <dcterms:modified xsi:type="dcterms:W3CDTF">2023-09-14T13:43:00Z</dcterms:modified>
</cp:coreProperties>
</file>