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C8326" w14:textId="77777777" w:rsidR="00787823" w:rsidRPr="00787823" w:rsidRDefault="00787823" w:rsidP="00787823">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r w:rsidRPr="00787823">
        <w:rPr>
          <w:rFonts w:ascii="Arial" w:eastAsia="Times New Roman" w:hAnsi="Arial" w:cs="Arial"/>
          <w:b/>
          <w:noProof/>
          <w:kern w:val="0"/>
          <w:sz w:val="24"/>
          <w:szCs w:val="24"/>
          <w:lang w:eastAsia="en-ZA"/>
          <w14:ligatures w14:val="none"/>
        </w:rPr>
        <w:t>REPUBLIC OF SOUTH AFRICA</w:t>
      </w:r>
    </w:p>
    <w:p w14:paraId="34B0153C" w14:textId="77777777" w:rsidR="00787823" w:rsidRPr="00787A99" w:rsidRDefault="00787823" w:rsidP="00787823">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622B5CC3" w14:textId="77777777" w:rsidR="00787823" w:rsidRPr="00787823" w:rsidRDefault="00787823" w:rsidP="00787823">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787823">
        <w:rPr>
          <w:rFonts w:ascii="Arial" w:eastAsia="Times New Roman" w:hAnsi="Arial" w:cs="Arial"/>
          <w:noProof/>
          <w:kern w:val="0"/>
          <w:sz w:val="24"/>
          <w:szCs w:val="24"/>
          <w:lang w:val="en-US"/>
          <w14:ligatures w14:val="none"/>
        </w:rPr>
        <w:drawing>
          <wp:inline distT="0" distB="0" distL="0" distR="0" wp14:anchorId="7986AB97" wp14:editId="3E71AE86">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49286FF" w14:textId="77777777" w:rsidR="00787823" w:rsidRPr="00787A99" w:rsidRDefault="00787823" w:rsidP="00787823">
      <w:pPr>
        <w:spacing w:after="0" w:line="240" w:lineRule="auto"/>
        <w:jc w:val="center"/>
        <w:outlineLvl w:val="0"/>
        <w:rPr>
          <w:rFonts w:ascii="Arial" w:eastAsia="Times New Roman" w:hAnsi="Arial" w:cs="Arial"/>
          <w:b/>
          <w:kern w:val="0"/>
          <w:sz w:val="24"/>
          <w:szCs w:val="24"/>
          <w14:ligatures w14:val="none"/>
        </w:rPr>
      </w:pPr>
    </w:p>
    <w:p w14:paraId="7451BC86" w14:textId="77777777" w:rsidR="00787823" w:rsidRPr="003D1C2B" w:rsidRDefault="00787823" w:rsidP="00787823">
      <w:pPr>
        <w:spacing w:after="0" w:line="240" w:lineRule="auto"/>
        <w:jc w:val="center"/>
        <w:outlineLvl w:val="0"/>
        <w:rPr>
          <w:rFonts w:ascii="Arial" w:eastAsia="Times New Roman" w:hAnsi="Arial" w:cs="Arial"/>
          <w:b/>
          <w:kern w:val="0"/>
          <w:sz w:val="24"/>
          <w:szCs w:val="24"/>
          <w14:ligatures w14:val="none"/>
        </w:rPr>
      </w:pPr>
      <w:r w:rsidRPr="003D1C2B">
        <w:rPr>
          <w:rFonts w:ascii="Arial" w:eastAsia="Times New Roman" w:hAnsi="Arial" w:cs="Arial"/>
          <w:b/>
          <w:kern w:val="0"/>
          <w:sz w:val="24"/>
          <w:szCs w:val="24"/>
          <w14:ligatures w14:val="none"/>
        </w:rPr>
        <w:t>IN THE HIGH COURT OF SOUTH AFRICA</w:t>
      </w:r>
    </w:p>
    <w:p w14:paraId="7EBA635A" w14:textId="77777777" w:rsidR="00787823" w:rsidRPr="00787823" w:rsidRDefault="00787823" w:rsidP="00787823">
      <w:pPr>
        <w:spacing w:after="0" w:line="240" w:lineRule="auto"/>
        <w:jc w:val="center"/>
        <w:outlineLvl w:val="0"/>
        <w:rPr>
          <w:rFonts w:ascii="Arial" w:eastAsia="Times New Roman" w:hAnsi="Arial" w:cs="Arial"/>
          <w:b/>
          <w:kern w:val="0"/>
          <w:sz w:val="24"/>
          <w:szCs w:val="24"/>
          <w14:ligatures w14:val="none"/>
        </w:rPr>
      </w:pPr>
      <w:r w:rsidRPr="00787823">
        <w:rPr>
          <w:rFonts w:ascii="Arial" w:eastAsia="Times New Roman" w:hAnsi="Arial" w:cs="Arial"/>
          <w:b/>
          <w:kern w:val="0"/>
          <w:sz w:val="24"/>
          <w:szCs w:val="24"/>
          <w14:ligatures w14:val="none"/>
        </w:rPr>
        <w:t>GAUTENG DIVISION, JOHANNESBURG</w:t>
      </w:r>
    </w:p>
    <w:p w14:paraId="4F826B81" w14:textId="77777777" w:rsidR="00787823" w:rsidRPr="00787823" w:rsidRDefault="00787823" w:rsidP="00787823">
      <w:pPr>
        <w:spacing w:after="0" w:line="240" w:lineRule="auto"/>
        <w:jc w:val="both"/>
        <w:rPr>
          <w:rFonts w:ascii="Arial" w:eastAsia="Times New Roman" w:hAnsi="Arial" w:cs="Arial"/>
          <w:kern w:val="0"/>
          <w:sz w:val="24"/>
          <w:szCs w:val="24"/>
          <w14:ligatures w14:val="none"/>
        </w:rPr>
      </w:pPr>
    </w:p>
    <w:p w14:paraId="59631EC9" w14:textId="77777777" w:rsidR="00787823" w:rsidRPr="00787823" w:rsidRDefault="00787823" w:rsidP="00787823">
      <w:pPr>
        <w:spacing w:after="0" w:line="240" w:lineRule="auto"/>
        <w:jc w:val="both"/>
        <w:rPr>
          <w:rFonts w:ascii="Arial" w:eastAsia="Times New Roman" w:hAnsi="Arial" w:cs="Arial"/>
          <w:kern w:val="0"/>
          <w:sz w:val="24"/>
          <w:szCs w:val="24"/>
          <w14:ligatures w14:val="none"/>
        </w:rPr>
      </w:pPr>
    </w:p>
    <w:p w14:paraId="4AA0E693" w14:textId="0C6DC049" w:rsidR="00787823" w:rsidRPr="00787823" w:rsidRDefault="00787823" w:rsidP="00787823">
      <w:pPr>
        <w:tabs>
          <w:tab w:val="right" w:pos="9029"/>
        </w:tabs>
        <w:spacing w:after="0" w:line="240" w:lineRule="auto"/>
        <w:jc w:val="both"/>
        <w:rPr>
          <w:rFonts w:ascii="Arial" w:eastAsia="Times New Roman" w:hAnsi="Arial" w:cs="Arial"/>
          <w:bCs/>
          <w:kern w:val="0"/>
          <w:sz w:val="24"/>
          <w:szCs w:val="24"/>
          <w14:ligatures w14:val="none"/>
        </w:rPr>
      </w:pPr>
      <w:r w:rsidRPr="00787823">
        <w:rPr>
          <w:rFonts w:ascii="Arial" w:eastAsia="Times New Roman" w:hAnsi="Arial" w:cs="Arial"/>
          <w:kern w:val="0"/>
          <w:sz w:val="24"/>
          <w:szCs w:val="24"/>
          <w14:ligatures w14:val="none"/>
        </w:rPr>
        <w:tab/>
      </w:r>
      <w:r w:rsidRPr="00787823">
        <w:rPr>
          <w:rFonts w:ascii="Arial" w:eastAsia="Times New Roman" w:hAnsi="Arial" w:cs="Arial"/>
          <w:bCs/>
          <w:kern w:val="0"/>
          <w:sz w:val="24"/>
          <w:szCs w:val="24"/>
          <w14:ligatures w14:val="none"/>
        </w:rPr>
        <w:t>Case Number: 201</w:t>
      </w:r>
      <w:r w:rsidR="00EF4281">
        <w:rPr>
          <w:rFonts w:ascii="Arial" w:eastAsia="Times New Roman" w:hAnsi="Arial" w:cs="Arial"/>
          <w:bCs/>
          <w:kern w:val="0"/>
          <w:sz w:val="24"/>
          <w:szCs w:val="24"/>
          <w14:ligatures w14:val="none"/>
        </w:rPr>
        <w:t>8</w:t>
      </w:r>
      <w:r w:rsidRPr="00787823">
        <w:rPr>
          <w:rFonts w:ascii="Arial" w:eastAsia="Times New Roman" w:hAnsi="Arial" w:cs="Arial"/>
          <w:bCs/>
          <w:kern w:val="0"/>
          <w:sz w:val="24"/>
          <w:szCs w:val="24"/>
          <w14:ligatures w14:val="none"/>
        </w:rPr>
        <w:t>/</w:t>
      </w:r>
      <w:r w:rsidR="003061C5">
        <w:rPr>
          <w:rFonts w:ascii="Arial" w:eastAsia="Times New Roman" w:hAnsi="Arial" w:cs="Arial"/>
          <w:bCs/>
          <w:kern w:val="0"/>
          <w:sz w:val="24"/>
          <w:szCs w:val="24"/>
          <w14:ligatures w14:val="none"/>
        </w:rPr>
        <w:t>1</w:t>
      </w:r>
      <w:r w:rsidRPr="00787823">
        <w:rPr>
          <w:rFonts w:ascii="Arial" w:eastAsia="Times New Roman" w:hAnsi="Arial" w:cs="Arial"/>
          <w:bCs/>
          <w:kern w:val="0"/>
          <w:sz w:val="24"/>
          <w:szCs w:val="24"/>
          <w14:ligatures w14:val="none"/>
        </w:rPr>
        <w:t>45</w:t>
      </w:r>
      <w:r w:rsidR="003061C5">
        <w:rPr>
          <w:rFonts w:ascii="Arial" w:eastAsia="Times New Roman" w:hAnsi="Arial" w:cs="Arial"/>
          <w:bCs/>
          <w:kern w:val="0"/>
          <w:sz w:val="24"/>
          <w:szCs w:val="24"/>
          <w14:ligatures w14:val="none"/>
        </w:rPr>
        <w:t>94</w:t>
      </w:r>
    </w:p>
    <w:p w14:paraId="19BA8247" w14:textId="77777777" w:rsidR="00787823" w:rsidRPr="00787823" w:rsidRDefault="00787823" w:rsidP="00787823">
      <w:pPr>
        <w:tabs>
          <w:tab w:val="right" w:pos="9029"/>
        </w:tabs>
        <w:spacing w:after="0" w:line="240" w:lineRule="auto"/>
        <w:jc w:val="both"/>
        <w:rPr>
          <w:rFonts w:ascii="Arial" w:eastAsia="Times New Roman" w:hAnsi="Arial" w:cs="Arial"/>
          <w:kern w:val="0"/>
          <w:sz w:val="24"/>
          <w:szCs w:val="24"/>
          <w14:ligatures w14:val="none"/>
        </w:rPr>
      </w:pPr>
      <w:r w:rsidRPr="00787823">
        <w:rPr>
          <w:rFonts w:ascii="Arial" w:eastAsia="Calibri" w:hAnsi="Arial" w:cs="Arial"/>
          <w:noProof/>
          <w:kern w:val="0"/>
          <w:sz w:val="24"/>
          <w:szCs w:val="24"/>
          <w:lang w:val="en-US"/>
          <w14:ligatures w14:val="none"/>
        </w:rPr>
        <mc:AlternateContent>
          <mc:Choice Requires="wps">
            <w:drawing>
              <wp:anchor distT="0" distB="0" distL="114300" distR="114300" simplePos="0" relativeHeight="251660288" behindDoc="0" locked="0" layoutInCell="1" allowOverlap="1" wp14:anchorId="2A412F76" wp14:editId="21C6811C">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037D6A4" w14:textId="07A65EC5" w:rsidR="00211526" w:rsidRPr="00C344A5" w:rsidRDefault="00211526" w:rsidP="00B35271">
                            <w:pPr>
                              <w:pStyle w:val="ListParagraph"/>
                              <w:numPr>
                                <w:ilvl w:val="0"/>
                                <w:numId w:val="12"/>
                              </w:numPr>
                              <w:ind w:left="567" w:hanging="567"/>
                              <w:rPr>
                                <w:rFonts w:ascii="Arial" w:hAnsi="Arial" w:cs="Arial"/>
                                <w:sz w:val="18"/>
                              </w:rPr>
                            </w:pPr>
                            <w:r w:rsidRPr="00C344A5">
                              <w:rPr>
                                <w:rFonts w:ascii="Arial" w:hAnsi="Arial" w:cs="Arial"/>
                                <w:sz w:val="18"/>
                              </w:rPr>
                              <w:t xml:space="preserve">REPORTABLE: </w:t>
                            </w:r>
                            <w:r w:rsidR="00DB469B">
                              <w:rPr>
                                <w:rFonts w:ascii="Arial" w:hAnsi="Arial" w:cs="Arial"/>
                                <w:sz w:val="18"/>
                              </w:rPr>
                              <w:t>YES</w:t>
                            </w:r>
                          </w:p>
                          <w:p w14:paraId="0935C438" w14:textId="789E0CBD" w:rsidR="00211526" w:rsidRPr="00B35271" w:rsidRDefault="00211526" w:rsidP="00B35271">
                            <w:pPr>
                              <w:pStyle w:val="ListParagraph"/>
                              <w:numPr>
                                <w:ilvl w:val="0"/>
                                <w:numId w:val="12"/>
                              </w:numPr>
                              <w:ind w:left="567" w:hanging="567"/>
                              <w:rPr>
                                <w:rFonts w:ascii="Arial" w:hAnsi="Arial" w:cs="Arial"/>
                                <w:sz w:val="18"/>
                                <w:szCs w:val="20"/>
                              </w:rPr>
                            </w:pPr>
                            <w:r w:rsidRPr="00B35271">
                              <w:rPr>
                                <w:rFonts w:ascii="Arial" w:hAnsi="Arial" w:cs="Arial"/>
                                <w:sz w:val="18"/>
                                <w:szCs w:val="20"/>
                              </w:rPr>
                              <w:t xml:space="preserve">OF INTEREST TO OTHER JUDGES: </w:t>
                            </w:r>
                            <w:r w:rsidR="00DB469B">
                              <w:rPr>
                                <w:rFonts w:ascii="Arial" w:hAnsi="Arial" w:cs="Arial"/>
                                <w:sz w:val="18"/>
                                <w:szCs w:val="20"/>
                              </w:rPr>
                              <w:t>YES</w:t>
                            </w:r>
                          </w:p>
                          <w:p w14:paraId="2D80D41F" w14:textId="77777777" w:rsidR="00211526" w:rsidRPr="00B35271" w:rsidRDefault="00211526" w:rsidP="00B35271">
                            <w:pPr>
                              <w:pStyle w:val="ListParagraph"/>
                              <w:numPr>
                                <w:ilvl w:val="0"/>
                                <w:numId w:val="12"/>
                              </w:numPr>
                              <w:ind w:left="567" w:hanging="567"/>
                              <w:rPr>
                                <w:rFonts w:ascii="Arial" w:hAnsi="Arial" w:cs="Arial"/>
                                <w:sz w:val="18"/>
                                <w:szCs w:val="20"/>
                              </w:rPr>
                            </w:pPr>
                            <w:r w:rsidRPr="00B35271">
                              <w:rPr>
                                <w:rFonts w:ascii="Arial" w:hAnsi="Arial" w:cs="Arial"/>
                                <w:sz w:val="18"/>
                                <w:szCs w:val="20"/>
                              </w:rPr>
                              <w:t>REVISED.</w:t>
                            </w:r>
                          </w:p>
                          <w:p w14:paraId="0A1EA312" w14:textId="77777777" w:rsidR="00211526" w:rsidRPr="00C344A5" w:rsidRDefault="00211526" w:rsidP="00787823">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5462AC00" w14:textId="77777777" w:rsidR="00211526" w:rsidRPr="00C344A5" w:rsidRDefault="00211526" w:rsidP="00787823">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A412F76"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kdgErN0AAAAGAQAADwAAAAAAAAAAAAAAAABvBAAAZHJzL2Rvd25yZXYueG1sUEsFBgAAAAAE&#10;AAQA8wAAAHkFAAAAAA==&#10;">
                <v:textbox>
                  <w:txbxContent>
                    <w:p w14:paraId="4037D6A4" w14:textId="07A65EC5" w:rsidR="00211526" w:rsidRPr="00C344A5" w:rsidRDefault="00211526" w:rsidP="00B35271">
                      <w:pPr>
                        <w:pStyle w:val="ListParagraph"/>
                        <w:numPr>
                          <w:ilvl w:val="0"/>
                          <w:numId w:val="12"/>
                        </w:numPr>
                        <w:ind w:left="567" w:hanging="567"/>
                        <w:rPr>
                          <w:rFonts w:ascii="Arial" w:hAnsi="Arial" w:cs="Arial"/>
                          <w:sz w:val="18"/>
                        </w:rPr>
                      </w:pPr>
                      <w:r w:rsidRPr="00C344A5">
                        <w:rPr>
                          <w:rFonts w:ascii="Arial" w:hAnsi="Arial" w:cs="Arial"/>
                          <w:sz w:val="18"/>
                        </w:rPr>
                        <w:t xml:space="preserve">REPORTABLE: </w:t>
                      </w:r>
                      <w:r w:rsidR="00DB469B">
                        <w:rPr>
                          <w:rFonts w:ascii="Arial" w:hAnsi="Arial" w:cs="Arial"/>
                          <w:sz w:val="18"/>
                        </w:rPr>
                        <w:t>YES</w:t>
                      </w:r>
                    </w:p>
                    <w:p w14:paraId="0935C438" w14:textId="789E0CBD" w:rsidR="00211526" w:rsidRPr="00B35271" w:rsidRDefault="00211526" w:rsidP="00B35271">
                      <w:pPr>
                        <w:pStyle w:val="ListParagraph"/>
                        <w:numPr>
                          <w:ilvl w:val="0"/>
                          <w:numId w:val="12"/>
                        </w:numPr>
                        <w:ind w:left="567" w:hanging="567"/>
                        <w:rPr>
                          <w:rFonts w:ascii="Arial" w:hAnsi="Arial" w:cs="Arial"/>
                          <w:sz w:val="18"/>
                          <w:szCs w:val="20"/>
                        </w:rPr>
                      </w:pPr>
                      <w:r w:rsidRPr="00B35271">
                        <w:rPr>
                          <w:rFonts w:ascii="Arial" w:hAnsi="Arial" w:cs="Arial"/>
                          <w:sz w:val="18"/>
                          <w:szCs w:val="20"/>
                        </w:rPr>
                        <w:t xml:space="preserve">OF INTEREST TO OTHER JUDGES: </w:t>
                      </w:r>
                      <w:r w:rsidR="00DB469B">
                        <w:rPr>
                          <w:rFonts w:ascii="Arial" w:hAnsi="Arial" w:cs="Arial"/>
                          <w:sz w:val="18"/>
                          <w:szCs w:val="20"/>
                        </w:rPr>
                        <w:t>YES</w:t>
                      </w:r>
                    </w:p>
                    <w:p w14:paraId="2D80D41F" w14:textId="77777777" w:rsidR="00211526" w:rsidRPr="00B35271" w:rsidRDefault="00211526" w:rsidP="00B35271">
                      <w:pPr>
                        <w:pStyle w:val="ListParagraph"/>
                        <w:numPr>
                          <w:ilvl w:val="0"/>
                          <w:numId w:val="12"/>
                        </w:numPr>
                        <w:ind w:left="567" w:hanging="567"/>
                        <w:rPr>
                          <w:rFonts w:ascii="Arial" w:hAnsi="Arial" w:cs="Arial"/>
                          <w:sz w:val="18"/>
                          <w:szCs w:val="20"/>
                        </w:rPr>
                      </w:pPr>
                      <w:r w:rsidRPr="00B35271">
                        <w:rPr>
                          <w:rFonts w:ascii="Arial" w:hAnsi="Arial" w:cs="Arial"/>
                          <w:sz w:val="18"/>
                          <w:szCs w:val="20"/>
                        </w:rPr>
                        <w:t>REVISED.</w:t>
                      </w:r>
                    </w:p>
                    <w:p w14:paraId="0A1EA312" w14:textId="77777777" w:rsidR="00211526" w:rsidRPr="00C344A5" w:rsidRDefault="00211526" w:rsidP="00787823">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5462AC00" w14:textId="77777777" w:rsidR="00211526" w:rsidRPr="00C344A5" w:rsidRDefault="00211526" w:rsidP="00787823">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23248E59" w14:textId="77777777" w:rsidR="00787823" w:rsidRPr="00787A99" w:rsidRDefault="00787823" w:rsidP="00787823">
      <w:pPr>
        <w:tabs>
          <w:tab w:val="left" w:pos="8998"/>
        </w:tabs>
        <w:spacing w:after="0" w:line="240" w:lineRule="auto"/>
        <w:jc w:val="both"/>
        <w:rPr>
          <w:rFonts w:ascii="Arial" w:eastAsia="Times New Roman" w:hAnsi="Arial" w:cs="Arial"/>
          <w:kern w:val="0"/>
          <w:sz w:val="24"/>
          <w:szCs w:val="24"/>
          <w14:ligatures w14:val="none"/>
        </w:rPr>
      </w:pPr>
    </w:p>
    <w:p w14:paraId="4C75BAC8" w14:textId="77777777" w:rsidR="00787823" w:rsidRPr="003D1C2B" w:rsidRDefault="00787823" w:rsidP="00787823">
      <w:pPr>
        <w:tabs>
          <w:tab w:val="left" w:pos="8998"/>
        </w:tabs>
        <w:spacing w:after="0" w:line="240" w:lineRule="auto"/>
        <w:jc w:val="both"/>
        <w:rPr>
          <w:rFonts w:ascii="Arial" w:eastAsia="Times New Roman" w:hAnsi="Arial" w:cs="Arial"/>
          <w:kern w:val="0"/>
          <w:sz w:val="24"/>
          <w:szCs w:val="24"/>
          <w14:ligatures w14:val="none"/>
        </w:rPr>
      </w:pPr>
    </w:p>
    <w:p w14:paraId="5B8B6B50" w14:textId="77777777" w:rsidR="00787823" w:rsidRPr="00787823" w:rsidRDefault="00787823" w:rsidP="00787823">
      <w:pPr>
        <w:tabs>
          <w:tab w:val="left" w:pos="8998"/>
        </w:tabs>
        <w:spacing w:after="0" w:line="240" w:lineRule="auto"/>
        <w:jc w:val="both"/>
        <w:rPr>
          <w:rFonts w:ascii="Arial" w:eastAsia="Times New Roman" w:hAnsi="Arial" w:cs="Arial"/>
          <w:kern w:val="0"/>
          <w:sz w:val="24"/>
          <w:szCs w:val="24"/>
          <w14:ligatures w14:val="none"/>
        </w:rPr>
      </w:pPr>
      <w:r w:rsidRPr="00787823">
        <w:rPr>
          <w:rFonts w:ascii="Arial" w:eastAsia="Times New Roman" w:hAnsi="Arial" w:cs="Arial"/>
          <w:kern w:val="0"/>
          <w:sz w:val="24"/>
          <w:szCs w:val="24"/>
          <w14:ligatures w14:val="none"/>
        </w:rPr>
        <w:t>In the matter between:</w:t>
      </w:r>
    </w:p>
    <w:p w14:paraId="0EA0C20B" w14:textId="77777777" w:rsidR="00787823" w:rsidRPr="00787823" w:rsidRDefault="00787823" w:rsidP="00787823">
      <w:pPr>
        <w:tabs>
          <w:tab w:val="right" w:pos="9029"/>
        </w:tabs>
        <w:spacing w:after="0" w:line="240" w:lineRule="auto"/>
        <w:jc w:val="both"/>
        <w:rPr>
          <w:rFonts w:ascii="Arial" w:eastAsia="Times New Roman" w:hAnsi="Arial" w:cs="Arial"/>
          <w:kern w:val="0"/>
          <w:sz w:val="24"/>
          <w:szCs w:val="24"/>
          <w14:ligatures w14:val="none"/>
        </w:rPr>
      </w:pPr>
    </w:p>
    <w:p w14:paraId="4840DBA4" w14:textId="77777777" w:rsidR="00787823" w:rsidRPr="00787823" w:rsidRDefault="00787823" w:rsidP="00787823">
      <w:pPr>
        <w:tabs>
          <w:tab w:val="right" w:pos="9029"/>
        </w:tabs>
        <w:spacing w:after="0" w:line="240" w:lineRule="auto"/>
        <w:jc w:val="both"/>
        <w:rPr>
          <w:rFonts w:ascii="Arial" w:eastAsia="Times New Roman" w:hAnsi="Arial" w:cs="Arial"/>
          <w:kern w:val="0"/>
          <w:sz w:val="24"/>
          <w:szCs w:val="24"/>
          <w14:ligatures w14:val="none"/>
        </w:rPr>
      </w:pPr>
    </w:p>
    <w:p w14:paraId="7B36EC87" w14:textId="77777777" w:rsidR="00787823" w:rsidRPr="00787823" w:rsidRDefault="00787823" w:rsidP="00787823">
      <w:pPr>
        <w:tabs>
          <w:tab w:val="right" w:pos="9029"/>
        </w:tabs>
        <w:spacing w:after="0" w:line="240" w:lineRule="auto"/>
        <w:contextualSpacing/>
        <w:jc w:val="both"/>
        <w:rPr>
          <w:rFonts w:ascii="Arial" w:eastAsia="Times New Roman" w:hAnsi="Arial" w:cs="Arial"/>
          <w:b/>
          <w:kern w:val="0"/>
          <w:sz w:val="24"/>
          <w:szCs w:val="24"/>
          <w14:ligatures w14:val="none"/>
        </w:rPr>
      </w:pPr>
    </w:p>
    <w:p w14:paraId="051D01F7" w14:textId="77777777" w:rsidR="00787823" w:rsidRPr="00787823" w:rsidRDefault="00787823" w:rsidP="00787823">
      <w:pPr>
        <w:tabs>
          <w:tab w:val="right" w:pos="9029"/>
        </w:tabs>
        <w:spacing w:after="0" w:line="240" w:lineRule="auto"/>
        <w:contextualSpacing/>
        <w:jc w:val="both"/>
        <w:rPr>
          <w:rFonts w:ascii="Arial" w:eastAsia="Times New Roman" w:hAnsi="Arial" w:cs="Arial"/>
          <w:b/>
          <w:kern w:val="0"/>
          <w:sz w:val="24"/>
          <w:szCs w:val="24"/>
          <w14:ligatures w14:val="none"/>
        </w:rPr>
      </w:pPr>
    </w:p>
    <w:p w14:paraId="44E10B37" w14:textId="77777777" w:rsidR="00787823" w:rsidRPr="00787823" w:rsidRDefault="00787823" w:rsidP="00787823">
      <w:pPr>
        <w:tabs>
          <w:tab w:val="right" w:pos="9029"/>
        </w:tabs>
        <w:spacing w:after="0" w:line="240" w:lineRule="auto"/>
        <w:contextualSpacing/>
        <w:jc w:val="both"/>
        <w:rPr>
          <w:rFonts w:ascii="Arial" w:eastAsia="Times New Roman" w:hAnsi="Arial" w:cs="Arial"/>
          <w:b/>
          <w:kern w:val="0"/>
          <w:sz w:val="24"/>
          <w:szCs w:val="24"/>
          <w14:ligatures w14:val="none"/>
        </w:rPr>
      </w:pPr>
    </w:p>
    <w:p w14:paraId="08781673" w14:textId="77777777" w:rsidR="00787823" w:rsidRPr="00787823" w:rsidRDefault="00787823" w:rsidP="00787823">
      <w:pPr>
        <w:tabs>
          <w:tab w:val="right" w:pos="9029"/>
        </w:tabs>
        <w:spacing w:after="0" w:line="240" w:lineRule="auto"/>
        <w:contextualSpacing/>
        <w:jc w:val="both"/>
        <w:rPr>
          <w:rFonts w:ascii="Arial" w:eastAsia="Times New Roman" w:hAnsi="Arial" w:cs="Arial"/>
          <w:b/>
          <w:kern w:val="0"/>
          <w:sz w:val="24"/>
          <w:szCs w:val="24"/>
          <w14:ligatures w14:val="none"/>
        </w:rPr>
      </w:pPr>
    </w:p>
    <w:p w14:paraId="0201E89D" w14:textId="77777777" w:rsidR="00787823" w:rsidRPr="00787823" w:rsidRDefault="00787823" w:rsidP="00787823">
      <w:pPr>
        <w:tabs>
          <w:tab w:val="right" w:pos="9029"/>
        </w:tabs>
        <w:spacing w:after="0" w:line="240" w:lineRule="auto"/>
        <w:contextualSpacing/>
        <w:jc w:val="both"/>
        <w:rPr>
          <w:rFonts w:ascii="Arial" w:eastAsia="Times New Roman" w:hAnsi="Arial" w:cs="Arial"/>
          <w:kern w:val="0"/>
          <w:sz w:val="24"/>
          <w:szCs w:val="24"/>
          <w14:ligatures w14:val="none"/>
        </w:rPr>
      </w:pPr>
      <w:r w:rsidRPr="00787823">
        <w:rPr>
          <w:rFonts w:ascii="Arial" w:eastAsia="Times New Roman" w:hAnsi="Arial" w:cs="Arial"/>
          <w:kern w:val="0"/>
          <w:sz w:val="24"/>
          <w:szCs w:val="24"/>
          <w14:ligatures w14:val="none"/>
        </w:rPr>
        <w:t>In the matter between:</w:t>
      </w:r>
    </w:p>
    <w:p w14:paraId="1E45704E" w14:textId="77777777" w:rsidR="00787823" w:rsidRPr="00787823" w:rsidRDefault="00787823" w:rsidP="00787823">
      <w:pPr>
        <w:tabs>
          <w:tab w:val="right" w:pos="9029"/>
        </w:tabs>
        <w:spacing w:after="0" w:line="240" w:lineRule="auto"/>
        <w:contextualSpacing/>
        <w:jc w:val="both"/>
        <w:rPr>
          <w:rFonts w:ascii="Arial" w:eastAsia="Times New Roman" w:hAnsi="Arial" w:cs="Arial"/>
          <w:b/>
          <w:kern w:val="0"/>
          <w:sz w:val="24"/>
          <w:szCs w:val="24"/>
          <w14:ligatures w14:val="none"/>
        </w:rPr>
      </w:pPr>
    </w:p>
    <w:p w14:paraId="68F22CB0" w14:textId="77777777" w:rsidR="00787823" w:rsidRPr="00787823" w:rsidRDefault="00787823" w:rsidP="00787823">
      <w:pPr>
        <w:tabs>
          <w:tab w:val="right" w:pos="9029"/>
        </w:tabs>
        <w:spacing w:after="0" w:line="240" w:lineRule="auto"/>
        <w:contextualSpacing/>
        <w:jc w:val="both"/>
        <w:rPr>
          <w:rFonts w:ascii="Arial" w:eastAsia="Times New Roman" w:hAnsi="Arial" w:cs="Arial"/>
          <w:b/>
          <w:kern w:val="0"/>
          <w:sz w:val="24"/>
          <w:szCs w:val="24"/>
          <w14:ligatures w14:val="none"/>
        </w:rPr>
      </w:pPr>
    </w:p>
    <w:p w14:paraId="2DA9504D" w14:textId="77777777" w:rsidR="00787823" w:rsidRPr="00787823" w:rsidRDefault="00787823" w:rsidP="00787823">
      <w:pPr>
        <w:tabs>
          <w:tab w:val="right" w:pos="9029"/>
        </w:tabs>
        <w:spacing w:after="0" w:line="240" w:lineRule="auto"/>
        <w:contextualSpacing/>
        <w:jc w:val="both"/>
        <w:rPr>
          <w:rFonts w:ascii="Arial" w:eastAsia="Times New Roman" w:hAnsi="Arial" w:cs="Arial"/>
          <w:kern w:val="0"/>
          <w:sz w:val="24"/>
          <w:szCs w:val="24"/>
          <w14:ligatures w14:val="none"/>
        </w:rPr>
      </w:pPr>
      <w:bookmarkStart w:id="0" w:name="_GoBack"/>
      <w:r w:rsidRPr="00F02124">
        <w:rPr>
          <w:rFonts w:ascii="Arial" w:eastAsia="Times New Roman" w:hAnsi="Arial" w:cs="Arial"/>
          <w:b/>
          <w:iCs/>
          <w:kern w:val="28"/>
          <w:sz w:val="24"/>
          <w:szCs w:val="24"/>
          <w:lang w:eastAsia="en-GB"/>
          <w14:ligatures w14:val="none"/>
        </w:rPr>
        <w:t>NQIBISA</w:t>
      </w:r>
      <w:bookmarkEnd w:id="0"/>
      <w:r w:rsidRPr="00F02124">
        <w:rPr>
          <w:rFonts w:ascii="Arial" w:eastAsia="Times New Roman" w:hAnsi="Arial" w:cs="Arial"/>
          <w:b/>
          <w:iCs/>
          <w:kern w:val="28"/>
          <w:sz w:val="24"/>
          <w:szCs w:val="24"/>
          <w:lang w:eastAsia="en-GB"/>
          <w14:ligatures w14:val="none"/>
        </w:rPr>
        <w:t>, MZWANDILE</w:t>
      </w:r>
      <w:r w:rsidRPr="00787823">
        <w:rPr>
          <w:rFonts w:ascii="Arial" w:eastAsia="Times New Roman" w:hAnsi="Arial" w:cs="Arial"/>
          <w:b/>
          <w:kern w:val="0"/>
          <w:sz w:val="24"/>
          <w:szCs w:val="24"/>
          <w14:ligatures w14:val="none"/>
        </w:rPr>
        <w:tab/>
      </w:r>
      <w:r w:rsidRPr="00787823">
        <w:rPr>
          <w:rFonts w:ascii="Arial" w:eastAsia="Times New Roman" w:hAnsi="Arial" w:cs="Arial"/>
          <w:kern w:val="0"/>
          <w:sz w:val="24"/>
          <w:szCs w:val="24"/>
          <w14:ligatures w14:val="none"/>
        </w:rPr>
        <w:t>Plaintiff</w:t>
      </w:r>
    </w:p>
    <w:p w14:paraId="537A772F" w14:textId="77777777" w:rsidR="00787823" w:rsidRPr="00787823" w:rsidRDefault="00787823" w:rsidP="00787823">
      <w:pPr>
        <w:tabs>
          <w:tab w:val="right" w:pos="9029"/>
        </w:tabs>
        <w:spacing w:after="0" w:line="240" w:lineRule="auto"/>
        <w:contextualSpacing/>
        <w:jc w:val="both"/>
        <w:rPr>
          <w:rFonts w:ascii="Arial" w:eastAsia="Times New Roman" w:hAnsi="Arial" w:cs="Arial"/>
          <w:kern w:val="0"/>
          <w:sz w:val="24"/>
          <w:szCs w:val="24"/>
          <w14:ligatures w14:val="none"/>
        </w:rPr>
      </w:pPr>
    </w:p>
    <w:p w14:paraId="1C3B1E6B" w14:textId="77777777" w:rsidR="00787823" w:rsidRPr="00787823" w:rsidRDefault="00787823" w:rsidP="00787823">
      <w:pPr>
        <w:tabs>
          <w:tab w:val="right" w:pos="9029"/>
        </w:tabs>
        <w:spacing w:after="0" w:line="240" w:lineRule="auto"/>
        <w:contextualSpacing/>
        <w:jc w:val="both"/>
        <w:rPr>
          <w:rFonts w:ascii="Arial" w:eastAsia="Times New Roman" w:hAnsi="Arial" w:cs="Arial"/>
          <w:kern w:val="0"/>
          <w:sz w:val="24"/>
          <w:szCs w:val="24"/>
          <w14:ligatures w14:val="none"/>
        </w:rPr>
      </w:pPr>
    </w:p>
    <w:p w14:paraId="230AA845" w14:textId="77777777" w:rsidR="00787823" w:rsidRPr="00787823" w:rsidRDefault="00787823" w:rsidP="00787823">
      <w:pPr>
        <w:tabs>
          <w:tab w:val="right" w:pos="9029"/>
        </w:tabs>
        <w:spacing w:after="0" w:line="240" w:lineRule="auto"/>
        <w:contextualSpacing/>
        <w:jc w:val="both"/>
        <w:rPr>
          <w:rFonts w:ascii="Arial" w:eastAsia="Times New Roman" w:hAnsi="Arial" w:cs="Arial"/>
          <w:kern w:val="0"/>
          <w:sz w:val="24"/>
          <w:szCs w:val="24"/>
          <w14:ligatures w14:val="none"/>
        </w:rPr>
      </w:pPr>
      <w:r w:rsidRPr="00787823">
        <w:rPr>
          <w:rFonts w:ascii="Arial" w:eastAsia="Times New Roman" w:hAnsi="Arial" w:cs="Arial"/>
          <w:kern w:val="0"/>
          <w:sz w:val="24"/>
          <w:szCs w:val="24"/>
          <w14:ligatures w14:val="none"/>
        </w:rPr>
        <w:t>AND</w:t>
      </w:r>
    </w:p>
    <w:p w14:paraId="6AE617C9" w14:textId="56E194E5" w:rsidR="00787823" w:rsidRPr="00787823" w:rsidRDefault="00787823" w:rsidP="00787823">
      <w:pPr>
        <w:tabs>
          <w:tab w:val="right" w:pos="9029"/>
        </w:tabs>
        <w:spacing w:after="0" w:line="240" w:lineRule="auto"/>
        <w:contextualSpacing/>
        <w:jc w:val="both"/>
        <w:rPr>
          <w:rFonts w:ascii="Arial" w:eastAsia="Times New Roman" w:hAnsi="Arial" w:cs="Arial"/>
          <w:kern w:val="0"/>
          <w:sz w:val="24"/>
          <w:szCs w:val="24"/>
          <w14:ligatures w14:val="none"/>
        </w:rPr>
      </w:pPr>
    </w:p>
    <w:p w14:paraId="2719F853" w14:textId="77777777" w:rsidR="00787823" w:rsidRPr="00787823" w:rsidRDefault="00787823" w:rsidP="00787823">
      <w:pPr>
        <w:tabs>
          <w:tab w:val="right" w:pos="9029"/>
        </w:tabs>
        <w:spacing w:after="0" w:line="240" w:lineRule="auto"/>
        <w:contextualSpacing/>
        <w:jc w:val="both"/>
        <w:rPr>
          <w:rFonts w:ascii="Arial" w:eastAsia="Times New Roman" w:hAnsi="Arial" w:cs="Arial"/>
          <w:kern w:val="0"/>
          <w:sz w:val="24"/>
          <w:szCs w:val="24"/>
          <w14:ligatures w14:val="none"/>
        </w:rPr>
      </w:pPr>
    </w:p>
    <w:p w14:paraId="182B671E" w14:textId="77777777" w:rsidR="00787823" w:rsidRPr="00787823" w:rsidRDefault="00787823" w:rsidP="00787823">
      <w:pPr>
        <w:tabs>
          <w:tab w:val="right" w:pos="9029"/>
        </w:tabs>
        <w:spacing w:after="0" w:line="240" w:lineRule="auto"/>
        <w:contextualSpacing/>
        <w:jc w:val="both"/>
        <w:rPr>
          <w:rFonts w:ascii="Arial" w:eastAsia="Calibri" w:hAnsi="Arial" w:cs="Arial"/>
          <w:b/>
          <w:bCs/>
          <w:kern w:val="0"/>
          <w:sz w:val="24"/>
          <w:szCs w:val="24"/>
          <w14:ligatures w14:val="none"/>
        </w:rPr>
      </w:pPr>
      <w:r w:rsidRPr="00787823">
        <w:rPr>
          <w:rFonts w:ascii="Arial" w:eastAsia="Calibri" w:hAnsi="Arial" w:cs="Arial"/>
          <w:b/>
          <w:bCs/>
          <w:kern w:val="0"/>
          <w:sz w:val="24"/>
          <w:szCs w:val="24"/>
          <w14:ligatures w14:val="none"/>
        </w:rPr>
        <w:t>THE CITY OF JOHANNESBURG METROPOLITAN</w:t>
      </w:r>
    </w:p>
    <w:p w14:paraId="541FAF5B" w14:textId="77777777" w:rsidR="00787823" w:rsidRPr="00787823" w:rsidRDefault="00787823" w:rsidP="00787823">
      <w:pPr>
        <w:tabs>
          <w:tab w:val="right" w:pos="9029"/>
        </w:tabs>
        <w:spacing w:after="0" w:line="240" w:lineRule="auto"/>
        <w:contextualSpacing/>
        <w:jc w:val="both"/>
        <w:rPr>
          <w:rFonts w:ascii="Arial" w:eastAsia="Times New Roman" w:hAnsi="Arial" w:cs="Arial"/>
          <w:kern w:val="0"/>
          <w:sz w:val="24"/>
          <w:szCs w:val="24"/>
          <w14:ligatures w14:val="none"/>
        </w:rPr>
      </w:pPr>
      <w:r w:rsidRPr="00787823">
        <w:rPr>
          <w:rFonts w:ascii="Arial" w:eastAsia="Calibri" w:hAnsi="Arial" w:cs="Arial"/>
          <w:b/>
          <w:kern w:val="0"/>
          <w:sz w:val="24"/>
          <w:szCs w:val="24"/>
          <w14:ligatures w14:val="none"/>
        </w:rPr>
        <w:t>MUNICIPALITY</w:t>
      </w:r>
      <w:r w:rsidRPr="00787823">
        <w:rPr>
          <w:rFonts w:ascii="Arial" w:eastAsia="Calibri" w:hAnsi="Arial" w:cs="Arial"/>
          <w:b/>
          <w:kern w:val="0"/>
          <w:sz w:val="24"/>
          <w:szCs w:val="24"/>
          <w14:ligatures w14:val="none"/>
        </w:rPr>
        <w:tab/>
      </w:r>
      <w:r w:rsidRPr="00787823">
        <w:rPr>
          <w:rFonts w:ascii="Arial" w:eastAsia="Times New Roman" w:hAnsi="Arial" w:cs="Arial"/>
          <w:kern w:val="0"/>
          <w:sz w:val="24"/>
          <w:szCs w:val="24"/>
          <w14:ligatures w14:val="none"/>
        </w:rPr>
        <w:t>First Defendant</w:t>
      </w:r>
    </w:p>
    <w:p w14:paraId="5E971E82" w14:textId="77777777" w:rsidR="00787823" w:rsidRPr="00787823" w:rsidRDefault="00787823" w:rsidP="00787823">
      <w:pPr>
        <w:spacing w:after="0" w:line="240" w:lineRule="auto"/>
        <w:contextualSpacing/>
        <w:jc w:val="both"/>
        <w:rPr>
          <w:rFonts w:ascii="Arial" w:eastAsia="Times New Roman" w:hAnsi="Arial" w:cs="Arial"/>
          <w:kern w:val="0"/>
          <w:sz w:val="24"/>
          <w:szCs w:val="24"/>
          <w14:ligatures w14:val="none"/>
        </w:rPr>
      </w:pPr>
    </w:p>
    <w:p w14:paraId="667A4302" w14:textId="77777777" w:rsidR="00787823" w:rsidRPr="00787823" w:rsidRDefault="00787823" w:rsidP="00787823">
      <w:pPr>
        <w:tabs>
          <w:tab w:val="right" w:pos="9029"/>
        </w:tabs>
        <w:spacing w:after="0" w:line="240" w:lineRule="auto"/>
        <w:contextualSpacing/>
        <w:jc w:val="both"/>
        <w:rPr>
          <w:rFonts w:ascii="Arial" w:eastAsia="Times New Roman" w:hAnsi="Arial" w:cs="Arial"/>
          <w:kern w:val="0"/>
          <w:sz w:val="24"/>
          <w:szCs w:val="24"/>
          <w14:ligatures w14:val="none"/>
        </w:rPr>
      </w:pPr>
      <w:r w:rsidRPr="00787823">
        <w:rPr>
          <w:rFonts w:ascii="Arial" w:eastAsia="Calibri" w:hAnsi="Arial" w:cs="Arial"/>
          <w:b/>
          <w:bCs/>
          <w:kern w:val="0"/>
          <w:sz w:val="24"/>
          <w:szCs w:val="24"/>
          <w14:ligatures w14:val="none"/>
        </w:rPr>
        <w:t>THE MINISTER OF POLICE</w:t>
      </w:r>
      <w:r w:rsidRPr="00787823">
        <w:rPr>
          <w:rFonts w:ascii="Arial" w:eastAsia="Times New Roman" w:hAnsi="Arial" w:cs="Arial"/>
          <w:kern w:val="0"/>
          <w:sz w:val="24"/>
          <w:szCs w:val="24"/>
          <w14:ligatures w14:val="none"/>
        </w:rPr>
        <w:tab/>
        <w:t>Second Defendant</w:t>
      </w:r>
    </w:p>
    <w:p w14:paraId="7B697F23" w14:textId="77777777" w:rsidR="00787823" w:rsidRPr="00787823" w:rsidRDefault="00787823" w:rsidP="00787823">
      <w:pPr>
        <w:tabs>
          <w:tab w:val="right" w:pos="9029"/>
        </w:tabs>
        <w:spacing w:after="0" w:line="240" w:lineRule="auto"/>
        <w:contextualSpacing/>
        <w:jc w:val="both"/>
        <w:rPr>
          <w:rFonts w:ascii="Arial" w:eastAsia="Calibri" w:hAnsi="Arial" w:cs="Arial"/>
          <w:b/>
          <w:kern w:val="0"/>
          <w:sz w:val="24"/>
          <w:szCs w:val="24"/>
          <w:lang w:val="en-GB"/>
          <w14:ligatures w14:val="none"/>
        </w:rPr>
      </w:pPr>
    </w:p>
    <w:p w14:paraId="193F52A2" w14:textId="77777777" w:rsidR="00787823" w:rsidRPr="00787823" w:rsidRDefault="00787823" w:rsidP="00787823">
      <w:pPr>
        <w:pBdr>
          <w:bottom w:val="single" w:sz="12" w:space="1" w:color="auto"/>
        </w:pBdr>
        <w:spacing w:after="0" w:line="240" w:lineRule="auto"/>
        <w:rPr>
          <w:rFonts w:ascii="Arial" w:eastAsia="Calibri" w:hAnsi="Arial" w:cs="Arial"/>
          <w:b/>
          <w:kern w:val="0"/>
          <w:sz w:val="24"/>
          <w:szCs w:val="24"/>
          <w14:ligatures w14:val="none"/>
        </w:rPr>
      </w:pPr>
    </w:p>
    <w:p w14:paraId="2D51E080" w14:textId="77777777" w:rsidR="00787823" w:rsidRPr="00787823" w:rsidRDefault="00787823" w:rsidP="00787823">
      <w:pPr>
        <w:spacing w:after="0" w:line="240" w:lineRule="auto"/>
        <w:ind w:left="1440" w:hanging="1440"/>
        <w:rPr>
          <w:rFonts w:ascii="Arial" w:eastAsia="Calibri" w:hAnsi="Arial" w:cs="Arial"/>
          <w:b/>
          <w:kern w:val="0"/>
          <w:sz w:val="24"/>
          <w:szCs w:val="24"/>
          <w:lang w:val="en-GB"/>
          <w14:ligatures w14:val="none"/>
        </w:rPr>
      </w:pPr>
    </w:p>
    <w:p w14:paraId="391E6B90" w14:textId="77777777" w:rsidR="00787823" w:rsidRPr="00787823" w:rsidRDefault="00787823" w:rsidP="00787823">
      <w:pPr>
        <w:pBdr>
          <w:bottom w:val="single" w:sz="12" w:space="1" w:color="auto"/>
        </w:pBdr>
        <w:spacing w:after="240" w:line="480" w:lineRule="auto"/>
        <w:jc w:val="center"/>
        <w:rPr>
          <w:rFonts w:ascii="Arial" w:eastAsia="Calibri" w:hAnsi="Arial" w:cs="Arial"/>
          <w:b/>
          <w:kern w:val="0"/>
          <w:sz w:val="24"/>
          <w:szCs w:val="24"/>
          <w14:ligatures w14:val="none"/>
        </w:rPr>
      </w:pPr>
      <w:r w:rsidRPr="00787823">
        <w:rPr>
          <w:rFonts w:ascii="Arial" w:eastAsia="Calibri" w:hAnsi="Arial" w:cs="Arial"/>
          <w:b/>
          <w:kern w:val="0"/>
          <w:sz w:val="24"/>
          <w:szCs w:val="24"/>
          <w14:ligatures w14:val="none"/>
        </w:rPr>
        <w:t>JUDGMENT</w:t>
      </w:r>
    </w:p>
    <w:p w14:paraId="5F113DB7" w14:textId="77777777" w:rsidR="00787823" w:rsidRPr="00787A99" w:rsidRDefault="00787823" w:rsidP="00787823">
      <w:pPr>
        <w:spacing w:after="0" w:line="240" w:lineRule="auto"/>
        <w:rPr>
          <w:rFonts w:ascii="Arial" w:eastAsia="Calibri" w:hAnsi="Arial" w:cs="Arial"/>
          <w:kern w:val="0"/>
          <w:sz w:val="24"/>
          <w:szCs w:val="24"/>
          <w:lang w:val="en-GB"/>
          <w14:ligatures w14:val="none"/>
        </w:rPr>
      </w:pPr>
      <w:r w:rsidRPr="00B35271">
        <w:rPr>
          <w:rFonts w:ascii="Arial" w:eastAsia="Calibri" w:hAnsi="Arial" w:cs="Arial"/>
          <w:b/>
          <w:bCs/>
          <w:kern w:val="0"/>
          <w:sz w:val="24"/>
          <w:szCs w:val="24"/>
          <w14:ligatures w14:val="none"/>
        </w:rPr>
        <w:t>FF OPPERMAN AJ</w:t>
      </w:r>
    </w:p>
    <w:p w14:paraId="33797D7B" w14:textId="77777777" w:rsidR="00787823" w:rsidRPr="00787A99" w:rsidRDefault="00787823" w:rsidP="00787823">
      <w:pPr>
        <w:spacing w:after="0" w:line="240" w:lineRule="auto"/>
        <w:rPr>
          <w:rFonts w:ascii="Arial" w:eastAsia="Calibri" w:hAnsi="Arial" w:cs="Arial"/>
          <w:kern w:val="0"/>
          <w:sz w:val="24"/>
          <w:szCs w:val="24"/>
          <w:lang w:val="en-GB"/>
          <w14:ligatures w14:val="none"/>
        </w:rPr>
      </w:pPr>
    </w:p>
    <w:p w14:paraId="21186386" w14:textId="77777777" w:rsidR="000C30B0" w:rsidRDefault="000C30B0" w:rsidP="00B35271">
      <w:pPr>
        <w:spacing w:after="0" w:line="360" w:lineRule="auto"/>
        <w:jc w:val="both"/>
        <w:rPr>
          <w:rFonts w:ascii="Arial" w:hAnsi="Arial" w:cs="Arial"/>
          <w:i/>
          <w:sz w:val="24"/>
          <w:szCs w:val="24"/>
        </w:rPr>
      </w:pPr>
    </w:p>
    <w:p w14:paraId="31D36612" w14:textId="77777777" w:rsidR="000C30B0" w:rsidRDefault="000C30B0" w:rsidP="00B35271">
      <w:pPr>
        <w:spacing w:after="0" w:line="360" w:lineRule="auto"/>
        <w:jc w:val="both"/>
        <w:rPr>
          <w:rFonts w:ascii="Arial" w:hAnsi="Arial" w:cs="Arial"/>
          <w:i/>
          <w:sz w:val="24"/>
          <w:szCs w:val="24"/>
        </w:rPr>
      </w:pPr>
    </w:p>
    <w:p w14:paraId="206B9071" w14:textId="3FAED94E" w:rsidR="00A34350" w:rsidRPr="00B35271" w:rsidRDefault="00A34350" w:rsidP="00B35271">
      <w:pPr>
        <w:spacing w:after="0" w:line="360" w:lineRule="auto"/>
        <w:jc w:val="both"/>
        <w:rPr>
          <w:rFonts w:ascii="Arial" w:hAnsi="Arial" w:cs="Arial"/>
          <w:i/>
          <w:sz w:val="24"/>
          <w:szCs w:val="24"/>
        </w:rPr>
      </w:pPr>
      <w:r w:rsidRPr="00B35271">
        <w:rPr>
          <w:rFonts w:ascii="Arial" w:hAnsi="Arial" w:cs="Arial"/>
          <w:i/>
          <w:sz w:val="24"/>
          <w:szCs w:val="24"/>
        </w:rPr>
        <w:lastRenderedPageBreak/>
        <w:t>Introduction</w:t>
      </w:r>
    </w:p>
    <w:p w14:paraId="5990F333" w14:textId="50EAEA48" w:rsidR="00A34350" w:rsidRPr="00787A99" w:rsidRDefault="00A34350" w:rsidP="00B35271">
      <w:pPr>
        <w:pStyle w:val="ListParagraph"/>
        <w:numPr>
          <w:ilvl w:val="0"/>
          <w:numId w:val="13"/>
        </w:numPr>
        <w:spacing w:after="0" w:line="360" w:lineRule="auto"/>
        <w:ind w:left="567" w:hanging="567"/>
        <w:jc w:val="both"/>
        <w:rPr>
          <w:rFonts w:ascii="Arial" w:hAnsi="Arial" w:cs="Arial"/>
          <w:sz w:val="24"/>
          <w:szCs w:val="24"/>
          <w:lang w:val="en-US"/>
        </w:rPr>
      </w:pPr>
      <w:r w:rsidRPr="00B35271">
        <w:rPr>
          <w:rFonts w:ascii="Arial" w:hAnsi="Arial" w:cs="Arial"/>
          <w:sz w:val="24"/>
          <w:szCs w:val="24"/>
          <w:lang w:val="en-US"/>
        </w:rPr>
        <w:t>This is an action for damages</w:t>
      </w:r>
      <w:r w:rsidR="002C7DAB" w:rsidRPr="00B35271">
        <w:rPr>
          <w:rFonts w:ascii="Arial" w:hAnsi="Arial" w:cs="Arial"/>
          <w:sz w:val="24"/>
          <w:szCs w:val="24"/>
          <w:lang w:val="en-US"/>
        </w:rPr>
        <w:t xml:space="preserve"> by the plaintiff </w:t>
      </w:r>
      <w:r w:rsidRPr="00B35271">
        <w:rPr>
          <w:rFonts w:ascii="Arial" w:hAnsi="Arial" w:cs="Arial"/>
          <w:sz w:val="24"/>
          <w:szCs w:val="24"/>
          <w:lang w:val="en-US"/>
        </w:rPr>
        <w:t xml:space="preserve">for unlawful arrest and detention against the defendants arising from his arrest on 24 November 2017 and </w:t>
      </w:r>
      <w:r w:rsidR="00805182" w:rsidRPr="00787A99">
        <w:rPr>
          <w:rFonts w:ascii="Arial" w:hAnsi="Arial" w:cs="Arial"/>
          <w:sz w:val="24"/>
          <w:szCs w:val="24"/>
          <w:lang w:val="en-US"/>
        </w:rPr>
        <w:t xml:space="preserve">subsequent </w:t>
      </w:r>
      <w:r w:rsidR="005713A5" w:rsidRPr="00787A99">
        <w:rPr>
          <w:rFonts w:ascii="Arial" w:hAnsi="Arial" w:cs="Arial"/>
          <w:sz w:val="24"/>
          <w:szCs w:val="24"/>
          <w:lang w:val="en-US"/>
        </w:rPr>
        <w:t>release on 28 November 2017.</w:t>
      </w:r>
    </w:p>
    <w:p w14:paraId="28CED58D" w14:textId="77777777" w:rsidR="005713A5" w:rsidRPr="003D1C2B" w:rsidRDefault="005713A5" w:rsidP="00787823">
      <w:pPr>
        <w:spacing w:after="0" w:line="360" w:lineRule="auto"/>
        <w:ind w:left="720" w:hanging="720"/>
        <w:jc w:val="both"/>
        <w:rPr>
          <w:rFonts w:ascii="Arial" w:hAnsi="Arial" w:cs="Arial"/>
          <w:sz w:val="24"/>
          <w:szCs w:val="24"/>
        </w:rPr>
      </w:pPr>
    </w:p>
    <w:p w14:paraId="21E35CE3" w14:textId="79E755B7" w:rsidR="00A34350" w:rsidRPr="00787823" w:rsidRDefault="00A34350" w:rsidP="00B35271">
      <w:pPr>
        <w:pStyle w:val="ListParagraph"/>
        <w:numPr>
          <w:ilvl w:val="0"/>
          <w:numId w:val="13"/>
        </w:numPr>
        <w:spacing w:after="0" w:line="360" w:lineRule="auto"/>
        <w:ind w:left="567" w:hanging="567"/>
        <w:jc w:val="both"/>
        <w:rPr>
          <w:rFonts w:ascii="Arial" w:hAnsi="Arial" w:cs="Arial"/>
          <w:sz w:val="24"/>
          <w:szCs w:val="24"/>
        </w:rPr>
      </w:pPr>
      <w:r w:rsidRPr="00787823">
        <w:rPr>
          <w:rFonts w:ascii="Arial" w:hAnsi="Arial" w:cs="Arial"/>
          <w:sz w:val="24"/>
          <w:szCs w:val="24"/>
        </w:rPr>
        <w:t>The following facts are common cause:</w:t>
      </w:r>
    </w:p>
    <w:p w14:paraId="233B58F6" w14:textId="44A94CAD" w:rsidR="000622C8" w:rsidRPr="00787A99" w:rsidRDefault="00E31C38" w:rsidP="00B35271">
      <w:pPr>
        <w:pStyle w:val="BodyText0"/>
        <w:numPr>
          <w:ilvl w:val="1"/>
          <w:numId w:val="15"/>
        </w:numPr>
        <w:kinsoku w:val="0"/>
        <w:overflowPunct w:val="0"/>
        <w:spacing w:line="360" w:lineRule="auto"/>
        <w:ind w:left="1134" w:hanging="567"/>
        <w:jc w:val="both"/>
        <w:rPr>
          <w:sz w:val="24"/>
          <w:szCs w:val="24"/>
        </w:rPr>
      </w:pPr>
      <w:r>
        <w:rPr>
          <w:sz w:val="24"/>
          <w:szCs w:val="24"/>
        </w:rPr>
        <w:t>The p</w:t>
      </w:r>
      <w:r w:rsidR="00A34350" w:rsidRPr="00787A99">
        <w:rPr>
          <w:sz w:val="24"/>
          <w:szCs w:val="24"/>
        </w:rPr>
        <w:t xml:space="preserve">laintiff was arrested by </w:t>
      </w:r>
      <w:r w:rsidR="003A46DF" w:rsidRPr="00787A99">
        <w:rPr>
          <w:sz w:val="24"/>
          <w:szCs w:val="24"/>
        </w:rPr>
        <w:t xml:space="preserve">members of the first defendant (hereinafter referred to as </w:t>
      </w:r>
      <w:r w:rsidR="00355DBF" w:rsidRPr="00787A99">
        <w:rPr>
          <w:sz w:val="24"/>
          <w:szCs w:val="24"/>
        </w:rPr>
        <w:t xml:space="preserve">the </w:t>
      </w:r>
      <w:r>
        <w:rPr>
          <w:sz w:val="24"/>
          <w:szCs w:val="24"/>
        </w:rPr>
        <w:t>“</w:t>
      </w:r>
      <w:r w:rsidR="00A34350" w:rsidRPr="00787A99">
        <w:rPr>
          <w:sz w:val="24"/>
          <w:szCs w:val="24"/>
        </w:rPr>
        <w:t>JMPD offic</w:t>
      </w:r>
      <w:r w:rsidR="00CA222E" w:rsidRPr="00787A99">
        <w:rPr>
          <w:sz w:val="24"/>
          <w:szCs w:val="24"/>
        </w:rPr>
        <w:t>ers</w:t>
      </w:r>
      <w:r>
        <w:rPr>
          <w:sz w:val="24"/>
          <w:szCs w:val="24"/>
        </w:rPr>
        <w:t>”</w:t>
      </w:r>
      <w:r w:rsidR="003A46DF" w:rsidRPr="00787A99">
        <w:rPr>
          <w:sz w:val="24"/>
          <w:szCs w:val="24"/>
        </w:rPr>
        <w:t>)</w:t>
      </w:r>
      <w:r w:rsidR="00A34350" w:rsidRPr="00787A99">
        <w:rPr>
          <w:sz w:val="24"/>
          <w:szCs w:val="24"/>
        </w:rPr>
        <w:t xml:space="preserve"> on 24 November 2017 on </w:t>
      </w:r>
      <w:r w:rsidR="00355DBF" w:rsidRPr="003D1C2B">
        <w:rPr>
          <w:sz w:val="24"/>
          <w:szCs w:val="24"/>
        </w:rPr>
        <w:t>a suspicion</w:t>
      </w:r>
      <w:r w:rsidR="00A34350" w:rsidRPr="003D1C2B">
        <w:rPr>
          <w:sz w:val="24"/>
          <w:szCs w:val="24"/>
        </w:rPr>
        <w:t xml:space="preserve"> of common</w:t>
      </w:r>
      <w:r w:rsidR="00A34350" w:rsidRPr="00787823">
        <w:rPr>
          <w:sz w:val="24"/>
          <w:szCs w:val="24"/>
        </w:rPr>
        <w:t xml:space="preserve"> robbery;</w:t>
      </w:r>
    </w:p>
    <w:p w14:paraId="78C6574D" w14:textId="26FE9D7C" w:rsidR="000622C8" w:rsidRPr="00787A99" w:rsidRDefault="009D05D8" w:rsidP="00B35271">
      <w:pPr>
        <w:pStyle w:val="BodyText0"/>
        <w:numPr>
          <w:ilvl w:val="1"/>
          <w:numId w:val="15"/>
        </w:numPr>
        <w:kinsoku w:val="0"/>
        <w:overflowPunct w:val="0"/>
        <w:spacing w:line="360" w:lineRule="auto"/>
        <w:ind w:left="1134" w:hanging="567"/>
        <w:jc w:val="both"/>
        <w:rPr>
          <w:sz w:val="24"/>
          <w:szCs w:val="24"/>
        </w:rPr>
      </w:pPr>
      <w:r>
        <w:rPr>
          <w:sz w:val="24"/>
          <w:szCs w:val="24"/>
        </w:rPr>
        <w:t>The p</w:t>
      </w:r>
      <w:r w:rsidR="00A34350" w:rsidRPr="00787A99">
        <w:rPr>
          <w:sz w:val="24"/>
          <w:szCs w:val="24"/>
        </w:rPr>
        <w:t>laintiff was detained in police custody in detention cells at Moroka</w:t>
      </w:r>
      <w:r>
        <w:rPr>
          <w:sz w:val="24"/>
          <w:szCs w:val="24"/>
        </w:rPr>
        <w:t> </w:t>
      </w:r>
      <w:r w:rsidR="00A34350" w:rsidRPr="00787A99">
        <w:rPr>
          <w:sz w:val="24"/>
          <w:szCs w:val="24"/>
        </w:rPr>
        <w:t xml:space="preserve">Police </w:t>
      </w:r>
      <w:r>
        <w:rPr>
          <w:sz w:val="24"/>
          <w:szCs w:val="24"/>
        </w:rPr>
        <w:t>S</w:t>
      </w:r>
      <w:r w:rsidR="00A34350" w:rsidRPr="00787A99">
        <w:rPr>
          <w:sz w:val="24"/>
          <w:szCs w:val="24"/>
        </w:rPr>
        <w:t xml:space="preserve">tation from 24 November 2017 </w:t>
      </w:r>
      <w:r w:rsidR="00D55706" w:rsidRPr="00787A99">
        <w:rPr>
          <w:sz w:val="24"/>
          <w:szCs w:val="24"/>
        </w:rPr>
        <w:t xml:space="preserve">at approximately </w:t>
      </w:r>
      <w:r w:rsidR="00B97CA6" w:rsidRPr="003D1C2B">
        <w:rPr>
          <w:sz w:val="24"/>
          <w:szCs w:val="24"/>
        </w:rPr>
        <w:t xml:space="preserve">22h45 </w:t>
      </w:r>
      <w:r w:rsidR="00A34350" w:rsidRPr="000622C8">
        <w:rPr>
          <w:sz w:val="24"/>
          <w:szCs w:val="24"/>
        </w:rPr>
        <w:t>to 28 November 2017</w:t>
      </w:r>
      <w:r w:rsidR="00882F72" w:rsidRPr="000622C8">
        <w:rPr>
          <w:sz w:val="24"/>
          <w:szCs w:val="24"/>
        </w:rPr>
        <w:t xml:space="preserve"> when he was released from </w:t>
      </w:r>
      <w:r w:rsidR="008130DD" w:rsidRPr="000622C8">
        <w:rPr>
          <w:sz w:val="24"/>
          <w:szCs w:val="24"/>
        </w:rPr>
        <w:t>Protea Magistrates’ Court</w:t>
      </w:r>
      <w:r w:rsidR="00A34350" w:rsidRPr="000622C8">
        <w:rPr>
          <w:sz w:val="24"/>
          <w:szCs w:val="24"/>
        </w:rPr>
        <w:t>;</w:t>
      </w:r>
    </w:p>
    <w:p w14:paraId="5C6BC3B1" w14:textId="4002966B" w:rsidR="000622C8" w:rsidRPr="00787A99" w:rsidRDefault="00A34350" w:rsidP="00B35271">
      <w:pPr>
        <w:pStyle w:val="BodyText0"/>
        <w:numPr>
          <w:ilvl w:val="1"/>
          <w:numId w:val="15"/>
        </w:numPr>
        <w:kinsoku w:val="0"/>
        <w:overflowPunct w:val="0"/>
        <w:spacing w:line="360" w:lineRule="auto"/>
        <w:ind w:left="1134" w:hanging="567"/>
        <w:jc w:val="both"/>
        <w:rPr>
          <w:i/>
          <w:iCs/>
          <w:sz w:val="24"/>
          <w:szCs w:val="24"/>
        </w:rPr>
      </w:pPr>
      <w:r w:rsidRPr="000622C8">
        <w:rPr>
          <w:sz w:val="24"/>
          <w:szCs w:val="24"/>
        </w:rPr>
        <w:t>At the time of the arrest, all relevant JMPD offic</w:t>
      </w:r>
      <w:r w:rsidR="00361585" w:rsidRPr="000622C8">
        <w:rPr>
          <w:sz w:val="24"/>
          <w:szCs w:val="24"/>
        </w:rPr>
        <w:t>ers</w:t>
      </w:r>
      <w:r w:rsidRPr="000622C8">
        <w:rPr>
          <w:sz w:val="24"/>
          <w:szCs w:val="24"/>
        </w:rPr>
        <w:t xml:space="preserve"> acted within the course and scope of their employment with the </w:t>
      </w:r>
      <w:r w:rsidR="00990A49" w:rsidRPr="000622C8">
        <w:rPr>
          <w:sz w:val="24"/>
          <w:szCs w:val="24"/>
        </w:rPr>
        <w:t>first defendant</w:t>
      </w:r>
      <w:r w:rsidR="00E84AB4">
        <w:rPr>
          <w:sz w:val="24"/>
          <w:szCs w:val="24"/>
        </w:rPr>
        <w:t>.  T</w:t>
      </w:r>
      <w:r w:rsidRPr="00787A99">
        <w:rPr>
          <w:sz w:val="24"/>
          <w:szCs w:val="24"/>
        </w:rPr>
        <w:t>he police officials</w:t>
      </w:r>
      <w:r w:rsidR="00E84AB4">
        <w:rPr>
          <w:sz w:val="24"/>
          <w:szCs w:val="24"/>
        </w:rPr>
        <w:t>,</w:t>
      </w:r>
      <w:r w:rsidRPr="00787A99">
        <w:rPr>
          <w:sz w:val="24"/>
          <w:szCs w:val="24"/>
        </w:rPr>
        <w:t xml:space="preserve"> during the detention of the </w:t>
      </w:r>
      <w:r w:rsidR="00635631" w:rsidRPr="00787A99">
        <w:rPr>
          <w:sz w:val="24"/>
          <w:szCs w:val="24"/>
        </w:rPr>
        <w:t>p</w:t>
      </w:r>
      <w:r w:rsidRPr="00787A99">
        <w:rPr>
          <w:sz w:val="24"/>
          <w:szCs w:val="24"/>
        </w:rPr>
        <w:t>laintiff</w:t>
      </w:r>
      <w:r w:rsidR="00E84AB4">
        <w:rPr>
          <w:sz w:val="24"/>
          <w:szCs w:val="24"/>
        </w:rPr>
        <w:t>,</w:t>
      </w:r>
      <w:r w:rsidRPr="00787A99">
        <w:rPr>
          <w:sz w:val="24"/>
          <w:szCs w:val="24"/>
        </w:rPr>
        <w:t xml:space="preserve"> </w:t>
      </w:r>
      <w:r w:rsidR="00926909" w:rsidRPr="00787A99">
        <w:rPr>
          <w:sz w:val="24"/>
          <w:szCs w:val="24"/>
        </w:rPr>
        <w:t xml:space="preserve">acted </w:t>
      </w:r>
      <w:r w:rsidRPr="00787A99">
        <w:rPr>
          <w:sz w:val="24"/>
          <w:szCs w:val="24"/>
        </w:rPr>
        <w:t xml:space="preserve">within the course and scope of their employment </w:t>
      </w:r>
      <w:r w:rsidR="00E84AB4">
        <w:rPr>
          <w:sz w:val="24"/>
          <w:szCs w:val="24"/>
        </w:rPr>
        <w:t xml:space="preserve">with the </w:t>
      </w:r>
      <w:r w:rsidRPr="00787A99">
        <w:rPr>
          <w:sz w:val="24"/>
          <w:szCs w:val="24"/>
        </w:rPr>
        <w:t xml:space="preserve">South African Police Services </w:t>
      </w:r>
      <w:r w:rsidRPr="00B35271">
        <w:rPr>
          <w:iCs/>
          <w:sz w:val="24"/>
          <w:szCs w:val="24"/>
        </w:rPr>
        <w:t>(</w:t>
      </w:r>
      <w:r w:rsidR="000E24B2">
        <w:rPr>
          <w:iCs/>
          <w:sz w:val="24"/>
          <w:szCs w:val="24"/>
        </w:rPr>
        <w:t>“</w:t>
      </w:r>
      <w:r w:rsidRPr="00B35271">
        <w:rPr>
          <w:iCs/>
          <w:sz w:val="24"/>
          <w:szCs w:val="24"/>
        </w:rPr>
        <w:t>SAPS</w:t>
      </w:r>
      <w:r w:rsidR="000E24B2">
        <w:rPr>
          <w:iCs/>
          <w:sz w:val="24"/>
          <w:szCs w:val="24"/>
        </w:rPr>
        <w:t>”</w:t>
      </w:r>
      <w:r w:rsidRPr="00B35271">
        <w:rPr>
          <w:iCs/>
          <w:sz w:val="24"/>
          <w:szCs w:val="24"/>
        </w:rPr>
        <w:t>);</w:t>
      </w:r>
    </w:p>
    <w:p w14:paraId="76A20992" w14:textId="0F24899D" w:rsidR="000622C8" w:rsidRPr="00787A99" w:rsidRDefault="00A34350" w:rsidP="00B35271">
      <w:pPr>
        <w:pStyle w:val="BodyText0"/>
        <w:numPr>
          <w:ilvl w:val="1"/>
          <w:numId w:val="15"/>
        </w:numPr>
        <w:kinsoku w:val="0"/>
        <w:overflowPunct w:val="0"/>
        <w:spacing w:line="360" w:lineRule="auto"/>
        <w:ind w:left="1134" w:hanging="567"/>
        <w:jc w:val="both"/>
        <w:rPr>
          <w:sz w:val="24"/>
          <w:szCs w:val="24"/>
        </w:rPr>
      </w:pPr>
      <w:r w:rsidRPr="000622C8">
        <w:rPr>
          <w:sz w:val="24"/>
          <w:szCs w:val="24"/>
        </w:rPr>
        <w:t xml:space="preserve">The plaintiff complied with section 3 of the Institution of Legal Proceedings Against Certain Organs of State Act 40 of 2002 after a successful </w:t>
      </w:r>
      <w:r w:rsidR="006011F5" w:rsidRPr="000622C8">
        <w:rPr>
          <w:sz w:val="24"/>
          <w:szCs w:val="24"/>
        </w:rPr>
        <w:t>application for condonation</w:t>
      </w:r>
      <w:r w:rsidR="00E84AB4">
        <w:rPr>
          <w:sz w:val="24"/>
          <w:szCs w:val="24"/>
        </w:rPr>
        <w:t>;</w:t>
      </w:r>
      <w:r w:rsidR="00AD3B62">
        <w:rPr>
          <w:sz w:val="24"/>
          <w:szCs w:val="24"/>
        </w:rPr>
        <w:t xml:space="preserve"> and</w:t>
      </w:r>
    </w:p>
    <w:p w14:paraId="73B8CFC9" w14:textId="0F197DD8" w:rsidR="002E60AF" w:rsidRPr="00787A99" w:rsidRDefault="002E60AF" w:rsidP="00B35271">
      <w:pPr>
        <w:pStyle w:val="BodyText0"/>
        <w:numPr>
          <w:ilvl w:val="1"/>
          <w:numId w:val="15"/>
        </w:numPr>
        <w:kinsoku w:val="0"/>
        <w:overflowPunct w:val="0"/>
        <w:spacing w:line="360" w:lineRule="auto"/>
        <w:ind w:left="1134" w:hanging="567"/>
        <w:jc w:val="both"/>
        <w:rPr>
          <w:sz w:val="24"/>
          <w:szCs w:val="24"/>
        </w:rPr>
      </w:pPr>
      <w:r w:rsidRPr="000622C8">
        <w:rPr>
          <w:sz w:val="24"/>
          <w:szCs w:val="24"/>
        </w:rPr>
        <w:t>That the defendants bore the onus of proving that the arrest and detention of the plaintiff were lawful and further</w:t>
      </w:r>
      <w:r w:rsidR="00AD3B62">
        <w:rPr>
          <w:sz w:val="24"/>
          <w:szCs w:val="24"/>
        </w:rPr>
        <w:t>,</w:t>
      </w:r>
      <w:r w:rsidRPr="00787A99">
        <w:rPr>
          <w:sz w:val="24"/>
          <w:szCs w:val="24"/>
        </w:rPr>
        <w:t xml:space="preserve"> that the defendants had the duty to begin.</w:t>
      </w:r>
    </w:p>
    <w:p w14:paraId="14084783" w14:textId="77777777" w:rsidR="00A34350" w:rsidRPr="00787A99" w:rsidRDefault="00A34350" w:rsidP="00B35271">
      <w:pPr>
        <w:spacing w:after="0" w:line="360" w:lineRule="auto"/>
        <w:jc w:val="both"/>
        <w:rPr>
          <w:rFonts w:ascii="Arial" w:hAnsi="Arial" w:cs="Arial"/>
          <w:sz w:val="24"/>
          <w:szCs w:val="24"/>
        </w:rPr>
      </w:pPr>
    </w:p>
    <w:p w14:paraId="2E5A1F83" w14:textId="595DDE38" w:rsidR="00A34350" w:rsidRPr="00CD5F26" w:rsidRDefault="00A34350" w:rsidP="00B35271">
      <w:pPr>
        <w:pStyle w:val="ListParagraph"/>
        <w:numPr>
          <w:ilvl w:val="0"/>
          <w:numId w:val="13"/>
        </w:numPr>
        <w:spacing w:after="0" w:line="360" w:lineRule="auto"/>
        <w:ind w:left="567" w:hanging="567"/>
        <w:jc w:val="both"/>
        <w:rPr>
          <w:rFonts w:ascii="Arial" w:hAnsi="Arial" w:cs="Arial"/>
          <w:sz w:val="24"/>
          <w:szCs w:val="24"/>
        </w:rPr>
      </w:pPr>
      <w:r w:rsidRPr="00CD5F26">
        <w:rPr>
          <w:rFonts w:ascii="Arial" w:hAnsi="Arial" w:cs="Arial"/>
          <w:sz w:val="24"/>
          <w:szCs w:val="24"/>
        </w:rPr>
        <w:t>The issues for determination at the trial were the following:</w:t>
      </w:r>
    </w:p>
    <w:p w14:paraId="3C667205" w14:textId="4B711DCD" w:rsidR="00CD5F26" w:rsidRPr="00787A99" w:rsidRDefault="00A34350" w:rsidP="00B35271">
      <w:pPr>
        <w:pStyle w:val="ListParagraph"/>
        <w:numPr>
          <w:ilvl w:val="1"/>
          <w:numId w:val="18"/>
        </w:numPr>
        <w:spacing w:after="0" w:line="360" w:lineRule="auto"/>
        <w:ind w:left="1134" w:hanging="567"/>
        <w:jc w:val="both"/>
        <w:rPr>
          <w:rFonts w:ascii="Arial" w:hAnsi="Arial" w:cs="Arial"/>
          <w:sz w:val="24"/>
          <w:szCs w:val="24"/>
        </w:rPr>
      </w:pPr>
      <w:r w:rsidRPr="00CD5F26">
        <w:rPr>
          <w:rFonts w:ascii="Arial" w:hAnsi="Arial" w:cs="Arial"/>
          <w:sz w:val="24"/>
          <w:szCs w:val="24"/>
        </w:rPr>
        <w:t xml:space="preserve">The lawfulness of the plaintiff’s arrest by the </w:t>
      </w:r>
      <w:r w:rsidR="00A61276" w:rsidRPr="00CD5F26">
        <w:rPr>
          <w:rFonts w:ascii="Arial" w:hAnsi="Arial" w:cs="Arial"/>
          <w:sz w:val="24"/>
          <w:szCs w:val="24"/>
        </w:rPr>
        <w:t>JMPD</w:t>
      </w:r>
      <w:r w:rsidRPr="00CD5F26">
        <w:rPr>
          <w:rFonts w:ascii="Arial" w:hAnsi="Arial" w:cs="Arial"/>
          <w:sz w:val="24"/>
          <w:szCs w:val="24"/>
        </w:rPr>
        <w:t xml:space="preserve"> offic</w:t>
      </w:r>
      <w:r w:rsidR="0024210E" w:rsidRPr="00CD5F26">
        <w:rPr>
          <w:rFonts w:ascii="Arial" w:hAnsi="Arial" w:cs="Arial"/>
          <w:sz w:val="24"/>
          <w:szCs w:val="24"/>
        </w:rPr>
        <w:t>ers</w:t>
      </w:r>
      <w:r w:rsidRPr="00CD5F26">
        <w:rPr>
          <w:rFonts w:ascii="Arial" w:hAnsi="Arial" w:cs="Arial"/>
          <w:sz w:val="24"/>
          <w:szCs w:val="24"/>
        </w:rPr>
        <w:t>;</w:t>
      </w:r>
    </w:p>
    <w:p w14:paraId="22A5DB9F" w14:textId="0F72B0A5" w:rsidR="00CD5F26" w:rsidRPr="00787A99" w:rsidRDefault="00A34350" w:rsidP="00B35271">
      <w:pPr>
        <w:pStyle w:val="ListParagraph"/>
        <w:numPr>
          <w:ilvl w:val="1"/>
          <w:numId w:val="18"/>
        </w:numPr>
        <w:spacing w:after="0" w:line="360" w:lineRule="auto"/>
        <w:ind w:left="1134" w:hanging="567"/>
        <w:jc w:val="both"/>
        <w:rPr>
          <w:rFonts w:ascii="Arial" w:hAnsi="Arial" w:cs="Arial"/>
          <w:b/>
          <w:sz w:val="24"/>
          <w:szCs w:val="24"/>
        </w:rPr>
      </w:pPr>
      <w:r w:rsidRPr="00CD5F26">
        <w:rPr>
          <w:rFonts w:ascii="Arial" w:hAnsi="Arial" w:cs="Arial"/>
          <w:sz w:val="24"/>
          <w:szCs w:val="24"/>
        </w:rPr>
        <w:t>The lawfulness of the plaintiff’s detention;</w:t>
      </w:r>
      <w:r w:rsidR="00AD3B62">
        <w:rPr>
          <w:rFonts w:ascii="Arial" w:hAnsi="Arial" w:cs="Arial"/>
          <w:sz w:val="24"/>
          <w:szCs w:val="24"/>
        </w:rPr>
        <w:t xml:space="preserve"> and</w:t>
      </w:r>
    </w:p>
    <w:p w14:paraId="4D8619E8" w14:textId="29924B49" w:rsidR="00A34350" w:rsidRPr="00787A99" w:rsidRDefault="00A34350" w:rsidP="00B35271">
      <w:pPr>
        <w:pStyle w:val="ListParagraph"/>
        <w:numPr>
          <w:ilvl w:val="1"/>
          <w:numId w:val="18"/>
        </w:numPr>
        <w:spacing w:after="0" w:line="360" w:lineRule="auto"/>
        <w:ind w:left="1134" w:hanging="567"/>
        <w:jc w:val="both"/>
        <w:rPr>
          <w:rFonts w:ascii="Arial" w:hAnsi="Arial" w:cs="Arial"/>
          <w:sz w:val="24"/>
          <w:szCs w:val="24"/>
        </w:rPr>
      </w:pPr>
      <w:r w:rsidRPr="00CD5F26">
        <w:rPr>
          <w:rFonts w:ascii="Arial" w:hAnsi="Arial" w:cs="Arial"/>
          <w:sz w:val="24"/>
          <w:szCs w:val="24"/>
        </w:rPr>
        <w:t xml:space="preserve">The </w:t>
      </w:r>
      <w:r w:rsidRPr="00CD5F26">
        <w:rPr>
          <w:rFonts w:ascii="Arial" w:hAnsi="Arial" w:cs="Arial"/>
          <w:i/>
          <w:iCs/>
          <w:sz w:val="24"/>
          <w:szCs w:val="24"/>
        </w:rPr>
        <w:t>quantum</w:t>
      </w:r>
      <w:r w:rsidRPr="00CD5F26">
        <w:rPr>
          <w:rFonts w:ascii="Arial" w:hAnsi="Arial" w:cs="Arial"/>
          <w:sz w:val="24"/>
          <w:szCs w:val="24"/>
        </w:rPr>
        <w:t xml:space="preserve"> to be awarded to the plaintiff, if any, including which of the defendants was liable for the plaintiff’s damages resulting from his</w:t>
      </w:r>
      <w:r w:rsidR="00B10BED" w:rsidRPr="00CD5F26">
        <w:rPr>
          <w:rFonts w:ascii="Arial" w:hAnsi="Arial" w:cs="Arial"/>
          <w:sz w:val="24"/>
          <w:szCs w:val="24"/>
        </w:rPr>
        <w:t xml:space="preserve"> arrest and subsequent</w:t>
      </w:r>
      <w:r w:rsidRPr="00CD5F26">
        <w:rPr>
          <w:rFonts w:ascii="Arial" w:hAnsi="Arial" w:cs="Arial"/>
          <w:sz w:val="24"/>
          <w:szCs w:val="24"/>
        </w:rPr>
        <w:t xml:space="preserve"> detention at the Moroka Police Station</w:t>
      </w:r>
      <w:r w:rsidR="00AD3B62">
        <w:rPr>
          <w:rFonts w:ascii="Arial" w:hAnsi="Arial" w:cs="Arial"/>
          <w:sz w:val="24"/>
          <w:szCs w:val="24"/>
        </w:rPr>
        <w:t>.</w:t>
      </w:r>
    </w:p>
    <w:p w14:paraId="2C9CAD6D" w14:textId="77777777" w:rsidR="00AF0EFF" w:rsidRPr="00787A99" w:rsidRDefault="00AF0EFF" w:rsidP="00B35271">
      <w:pPr>
        <w:spacing w:after="0" w:line="360" w:lineRule="auto"/>
        <w:jc w:val="both"/>
        <w:rPr>
          <w:rFonts w:ascii="Arial" w:hAnsi="Arial" w:cs="Arial"/>
          <w:sz w:val="24"/>
          <w:szCs w:val="24"/>
          <w:u w:val="single"/>
        </w:rPr>
      </w:pPr>
    </w:p>
    <w:p w14:paraId="11B607C4" w14:textId="77777777" w:rsidR="00601D97" w:rsidRPr="00B35271" w:rsidRDefault="00601D97" w:rsidP="00B35271">
      <w:pPr>
        <w:spacing w:after="0" w:line="360" w:lineRule="auto"/>
        <w:jc w:val="both"/>
        <w:rPr>
          <w:rFonts w:ascii="Arial" w:hAnsi="Arial" w:cs="Arial"/>
          <w:i/>
          <w:sz w:val="24"/>
          <w:szCs w:val="24"/>
        </w:rPr>
      </w:pPr>
      <w:r w:rsidRPr="00B35271">
        <w:rPr>
          <w:rFonts w:ascii="Arial" w:hAnsi="Arial" w:cs="Arial"/>
          <w:i/>
          <w:sz w:val="24"/>
          <w:szCs w:val="24"/>
        </w:rPr>
        <w:t>Evidence</w:t>
      </w:r>
    </w:p>
    <w:p w14:paraId="0F54A387" w14:textId="2E6C71CF" w:rsidR="00601D97" w:rsidRPr="00787823" w:rsidRDefault="002C351D" w:rsidP="00B35271">
      <w:pPr>
        <w:spacing w:after="0" w:line="360" w:lineRule="auto"/>
        <w:jc w:val="both"/>
        <w:rPr>
          <w:rFonts w:ascii="Arial" w:hAnsi="Arial" w:cs="Arial"/>
          <w:sz w:val="24"/>
          <w:szCs w:val="24"/>
          <w:u w:val="single"/>
          <w:lang w:val="en-GB"/>
        </w:rPr>
      </w:pPr>
      <w:r w:rsidRPr="00787A99">
        <w:rPr>
          <w:rFonts w:ascii="Arial" w:hAnsi="Arial" w:cs="Arial"/>
          <w:sz w:val="24"/>
          <w:szCs w:val="24"/>
          <w:u w:val="single"/>
        </w:rPr>
        <w:t xml:space="preserve">Evidence </w:t>
      </w:r>
      <w:r w:rsidR="00F87CFF" w:rsidRPr="00787A99">
        <w:rPr>
          <w:rFonts w:ascii="Arial" w:hAnsi="Arial" w:cs="Arial"/>
          <w:sz w:val="24"/>
          <w:szCs w:val="24"/>
          <w:u w:val="single"/>
        </w:rPr>
        <w:t>for the First Defendant:</w:t>
      </w:r>
      <w:bookmarkStart w:id="1" w:name="_Hlk135984802"/>
      <w:r w:rsidR="00601D97" w:rsidRPr="00787A99">
        <w:rPr>
          <w:rFonts w:ascii="Arial" w:hAnsi="Arial" w:cs="Arial"/>
          <w:sz w:val="24"/>
          <w:szCs w:val="24"/>
          <w:u w:val="single"/>
          <w:lang w:val="en-GB"/>
        </w:rPr>
        <w:t xml:space="preserve"> JMPD </w:t>
      </w:r>
      <w:r w:rsidR="00A97285">
        <w:rPr>
          <w:rFonts w:ascii="Arial" w:hAnsi="Arial" w:cs="Arial"/>
          <w:sz w:val="24"/>
          <w:szCs w:val="24"/>
          <w:u w:val="single"/>
          <w:lang w:val="en-GB"/>
        </w:rPr>
        <w:t>O</w:t>
      </w:r>
      <w:r w:rsidR="00601D97" w:rsidRPr="00787A99">
        <w:rPr>
          <w:rFonts w:ascii="Arial" w:hAnsi="Arial" w:cs="Arial"/>
          <w:sz w:val="24"/>
          <w:szCs w:val="24"/>
          <w:u w:val="single"/>
          <w:lang w:val="en-GB"/>
        </w:rPr>
        <w:t>fficer</w:t>
      </w:r>
      <w:r w:rsidR="00F87CFF" w:rsidRPr="00787A99">
        <w:rPr>
          <w:rFonts w:ascii="Arial" w:hAnsi="Arial" w:cs="Arial"/>
          <w:sz w:val="24"/>
          <w:szCs w:val="24"/>
          <w:u w:val="single"/>
          <w:lang w:val="en-GB"/>
        </w:rPr>
        <w:t xml:space="preserve"> -</w:t>
      </w:r>
      <w:r w:rsidR="00601D97" w:rsidRPr="003D1C2B">
        <w:rPr>
          <w:rFonts w:ascii="Arial" w:hAnsi="Arial" w:cs="Arial"/>
          <w:sz w:val="24"/>
          <w:szCs w:val="24"/>
          <w:u w:val="single"/>
          <w:lang w:val="en-GB"/>
        </w:rPr>
        <w:t xml:space="preserve"> Thabo </w:t>
      </w:r>
      <w:r w:rsidR="00E06661" w:rsidRPr="003D1C2B">
        <w:rPr>
          <w:rFonts w:ascii="Arial" w:hAnsi="Arial" w:cs="Arial"/>
          <w:sz w:val="24"/>
          <w:szCs w:val="24"/>
          <w:u w:val="single"/>
          <w:lang w:val="en-GB"/>
        </w:rPr>
        <w:t xml:space="preserve">Mathews </w:t>
      </w:r>
      <w:r w:rsidR="00601D97" w:rsidRPr="00787823">
        <w:rPr>
          <w:rFonts w:ascii="Arial" w:hAnsi="Arial" w:cs="Arial"/>
          <w:sz w:val="24"/>
          <w:szCs w:val="24"/>
          <w:u w:val="single"/>
          <w:lang w:val="en-GB"/>
        </w:rPr>
        <w:t>M</w:t>
      </w:r>
      <w:r w:rsidR="002C3007" w:rsidRPr="00787823">
        <w:rPr>
          <w:rFonts w:ascii="Arial" w:hAnsi="Arial" w:cs="Arial"/>
          <w:sz w:val="24"/>
          <w:szCs w:val="24"/>
          <w:u w:val="single"/>
          <w:lang w:val="en-GB"/>
        </w:rPr>
        <w:t>a</w:t>
      </w:r>
      <w:r w:rsidR="00601D97" w:rsidRPr="00787823">
        <w:rPr>
          <w:rFonts w:ascii="Arial" w:hAnsi="Arial" w:cs="Arial"/>
          <w:sz w:val="24"/>
          <w:szCs w:val="24"/>
          <w:u w:val="single"/>
          <w:lang w:val="en-GB"/>
        </w:rPr>
        <w:t>shita</w:t>
      </w:r>
      <w:r w:rsidR="00E06661" w:rsidRPr="00787823">
        <w:rPr>
          <w:rFonts w:ascii="Arial" w:hAnsi="Arial" w:cs="Arial"/>
          <w:sz w:val="24"/>
          <w:szCs w:val="24"/>
          <w:u w:val="single"/>
          <w:lang w:val="en-GB"/>
        </w:rPr>
        <w:t xml:space="preserve"> </w:t>
      </w:r>
      <w:r w:rsidR="00E06661" w:rsidRPr="00A97285">
        <w:rPr>
          <w:rFonts w:ascii="Arial" w:hAnsi="Arial" w:cs="Arial"/>
          <w:sz w:val="24"/>
          <w:szCs w:val="24"/>
          <w:u w:val="single"/>
          <w:lang w:val="en-GB"/>
        </w:rPr>
        <w:t>(</w:t>
      </w:r>
      <w:r w:rsidR="002D193C" w:rsidRPr="00A97285">
        <w:rPr>
          <w:rFonts w:ascii="Arial" w:hAnsi="Arial" w:cs="Arial"/>
          <w:sz w:val="24"/>
          <w:szCs w:val="24"/>
          <w:u w:val="single"/>
          <w:lang w:val="en-GB"/>
        </w:rPr>
        <w:t>“</w:t>
      </w:r>
      <w:r w:rsidR="00E06661" w:rsidRPr="00A97285">
        <w:rPr>
          <w:rFonts w:ascii="Arial" w:hAnsi="Arial" w:cs="Arial"/>
          <w:sz w:val="24"/>
          <w:szCs w:val="24"/>
          <w:u w:val="single"/>
          <w:lang w:val="en-GB"/>
        </w:rPr>
        <w:t>Mr</w:t>
      </w:r>
      <w:r w:rsidR="002D193C" w:rsidRPr="00B35271">
        <w:rPr>
          <w:u w:val="single"/>
        </w:rPr>
        <w:t> </w:t>
      </w:r>
      <w:r w:rsidR="00E06661" w:rsidRPr="00787A99">
        <w:rPr>
          <w:rFonts w:ascii="Arial" w:hAnsi="Arial" w:cs="Arial"/>
          <w:sz w:val="24"/>
          <w:szCs w:val="24"/>
          <w:u w:val="single"/>
          <w:lang w:val="en-GB"/>
        </w:rPr>
        <w:t>Mashita</w:t>
      </w:r>
      <w:r w:rsidR="002D193C" w:rsidRPr="00787A99">
        <w:rPr>
          <w:rFonts w:ascii="Arial" w:hAnsi="Arial" w:cs="Arial"/>
          <w:sz w:val="24"/>
          <w:szCs w:val="24"/>
          <w:u w:val="single"/>
          <w:lang w:val="en-GB"/>
        </w:rPr>
        <w:t>”</w:t>
      </w:r>
      <w:r w:rsidR="00E06661" w:rsidRPr="003D1C2B">
        <w:rPr>
          <w:rFonts w:ascii="Arial" w:hAnsi="Arial" w:cs="Arial"/>
          <w:sz w:val="24"/>
          <w:szCs w:val="24"/>
          <w:u w:val="single"/>
          <w:lang w:val="en-GB"/>
        </w:rPr>
        <w:t>)</w:t>
      </w:r>
    </w:p>
    <w:bookmarkEnd w:id="1"/>
    <w:p w14:paraId="3D1223CC" w14:textId="5D12CCFE" w:rsidR="00601D97" w:rsidRPr="003D1C2B" w:rsidRDefault="00601D97" w:rsidP="00B35271">
      <w:pPr>
        <w:pStyle w:val="ListParagraph"/>
        <w:numPr>
          <w:ilvl w:val="0"/>
          <w:numId w:val="13"/>
        </w:numPr>
        <w:spacing w:after="0" w:line="360" w:lineRule="auto"/>
        <w:ind w:left="567" w:hanging="567"/>
        <w:jc w:val="both"/>
        <w:rPr>
          <w:rFonts w:ascii="Arial" w:hAnsi="Arial" w:cs="Arial"/>
          <w:sz w:val="24"/>
          <w:szCs w:val="24"/>
          <w:lang w:val="en-GB"/>
        </w:rPr>
      </w:pPr>
      <w:r w:rsidRPr="002D193C">
        <w:rPr>
          <w:rFonts w:ascii="Arial" w:hAnsi="Arial" w:cs="Arial"/>
          <w:sz w:val="24"/>
          <w:szCs w:val="24"/>
          <w:lang w:val="en-GB"/>
        </w:rPr>
        <w:lastRenderedPageBreak/>
        <w:t>Mr Mashita testified that he was patrolling in Soweto with his colleague, Mr</w:t>
      </w:r>
      <w:r w:rsidR="002C7DFB">
        <w:rPr>
          <w:rFonts w:ascii="Arial" w:hAnsi="Arial" w:cs="Arial"/>
          <w:sz w:val="24"/>
          <w:szCs w:val="24"/>
          <w:lang w:val="en-GB"/>
        </w:rPr>
        <w:t> </w:t>
      </w:r>
      <w:r w:rsidRPr="00787A99">
        <w:rPr>
          <w:rFonts w:ascii="Arial" w:hAnsi="Arial" w:cs="Arial"/>
          <w:sz w:val="24"/>
          <w:szCs w:val="24"/>
          <w:lang w:val="en-GB"/>
        </w:rPr>
        <w:t xml:space="preserve">Tshepo </w:t>
      </w:r>
      <w:r w:rsidR="007D780E" w:rsidRPr="00787A99">
        <w:rPr>
          <w:rFonts w:ascii="Arial" w:hAnsi="Arial" w:cs="Arial"/>
          <w:sz w:val="24"/>
          <w:szCs w:val="24"/>
          <w:lang w:val="en-GB"/>
        </w:rPr>
        <w:t>Rakgogo</w:t>
      </w:r>
      <w:r w:rsidRPr="003D1C2B">
        <w:rPr>
          <w:rFonts w:ascii="Arial" w:hAnsi="Arial" w:cs="Arial"/>
          <w:sz w:val="24"/>
          <w:szCs w:val="24"/>
          <w:lang w:val="en-GB"/>
        </w:rPr>
        <w:t xml:space="preserve"> on </w:t>
      </w:r>
      <w:r w:rsidR="009B1255" w:rsidRPr="003D1C2B">
        <w:rPr>
          <w:rFonts w:ascii="Arial" w:hAnsi="Arial" w:cs="Arial"/>
          <w:sz w:val="24"/>
          <w:szCs w:val="24"/>
          <w:lang w:val="en-GB"/>
        </w:rPr>
        <w:t xml:space="preserve">the evening of </w:t>
      </w:r>
      <w:r w:rsidRPr="002D193C">
        <w:rPr>
          <w:rFonts w:ascii="Arial" w:hAnsi="Arial" w:cs="Arial"/>
          <w:sz w:val="24"/>
          <w:szCs w:val="24"/>
          <w:lang w:val="en-GB"/>
        </w:rPr>
        <w:t>24 November 2017.</w:t>
      </w:r>
      <w:r w:rsidR="002C7DFB">
        <w:rPr>
          <w:rFonts w:ascii="Arial" w:hAnsi="Arial" w:cs="Arial"/>
          <w:sz w:val="24"/>
          <w:szCs w:val="24"/>
          <w:lang w:val="en-GB"/>
        </w:rPr>
        <w:t xml:space="preserve"> </w:t>
      </w:r>
      <w:r w:rsidRPr="00787A99">
        <w:rPr>
          <w:rFonts w:ascii="Arial" w:hAnsi="Arial" w:cs="Arial"/>
          <w:sz w:val="24"/>
          <w:szCs w:val="24"/>
          <w:lang w:val="en-GB"/>
        </w:rPr>
        <w:t xml:space="preserve"> He was then stopped by the complainant who informed </w:t>
      </w:r>
      <w:r w:rsidR="00C839AE" w:rsidRPr="00787A99">
        <w:rPr>
          <w:rFonts w:ascii="Arial" w:hAnsi="Arial" w:cs="Arial"/>
          <w:sz w:val="24"/>
          <w:szCs w:val="24"/>
          <w:lang w:val="en-GB"/>
        </w:rPr>
        <w:t>them</w:t>
      </w:r>
      <w:r w:rsidRPr="00787A99">
        <w:rPr>
          <w:rFonts w:ascii="Arial" w:hAnsi="Arial" w:cs="Arial"/>
          <w:sz w:val="24"/>
          <w:szCs w:val="24"/>
          <w:lang w:val="en-GB"/>
        </w:rPr>
        <w:t xml:space="preserve"> that he had a case of common robbery which he had opened at Moroka Police Station. </w:t>
      </w:r>
      <w:r w:rsidR="002C7DFB">
        <w:rPr>
          <w:rFonts w:ascii="Arial" w:hAnsi="Arial" w:cs="Arial"/>
          <w:sz w:val="24"/>
          <w:szCs w:val="24"/>
          <w:lang w:val="en-GB"/>
        </w:rPr>
        <w:t xml:space="preserve"> </w:t>
      </w:r>
      <w:r w:rsidRPr="00787A99">
        <w:rPr>
          <w:rFonts w:ascii="Arial" w:hAnsi="Arial" w:cs="Arial"/>
          <w:sz w:val="24"/>
          <w:szCs w:val="24"/>
          <w:lang w:val="en-GB"/>
        </w:rPr>
        <w:t>The complainant then showed Mr Mashita and his colleague a document which had a police stamp, a CAS number and the offence.</w:t>
      </w:r>
    </w:p>
    <w:p w14:paraId="7BF413F6" w14:textId="77777777" w:rsidR="00601D97" w:rsidRPr="003D1C2B" w:rsidRDefault="00601D97" w:rsidP="00B35271">
      <w:pPr>
        <w:pStyle w:val="ListParagraph"/>
        <w:spacing w:after="0" w:line="360" w:lineRule="auto"/>
        <w:jc w:val="both"/>
        <w:rPr>
          <w:rFonts w:ascii="Arial" w:hAnsi="Arial" w:cs="Arial"/>
          <w:sz w:val="24"/>
          <w:szCs w:val="24"/>
          <w:lang w:val="en-GB"/>
        </w:rPr>
      </w:pPr>
    </w:p>
    <w:p w14:paraId="5DAEAFD0" w14:textId="7D2B486B" w:rsidR="00601D97" w:rsidRPr="003D1C2B" w:rsidRDefault="00601D97" w:rsidP="00B35271">
      <w:pPr>
        <w:pStyle w:val="ListParagraph"/>
        <w:numPr>
          <w:ilvl w:val="0"/>
          <w:numId w:val="13"/>
        </w:numPr>
        <w:spacing w:after="0" w:line="360" w:lineRule="auto"/>
        <w:ind w:left="567" w:hanging="567"/>
        <w:jc w:val="both"/>
        <w:rPr>
          <w:rFonts w:ascii="Arial" w:hAnsi="Arial" w:cs="Arial"/>
          <w:sz w:val="24"/>
          <w:szCs w:val="24"/>
          <w:lang w:val="en-GB"/>
        </w:rPr>
      </w:pPr>
      <w:r w:rsidRPr="00202B7F">
        <w:rPr>
          <w:rFonts w:ascii="Arial" w:hAnsi="Arial" w:cs="Arial"/>
          <w:sz w:val="24"/>
          <w:szCs w:val="24"/>
          <w:lang w:val="en-GB"/>
        </w:rPr>
        <w:t xml:space="preserve">Mr Mashita testified further that the complainant informed him that he knew </w:t>
      </w:r>
      <w:r w:rsidR="00C839AE" w:rsidRPr="00202B7F">
        <w:rPr>
          <w:rFonts w:ascii="Arial" w:hAnsi="Arial" w:cs="Arial"/>
          <w:sz w:val="24"/>
          <w:szCs w:val="24"/>
          <w:lang w:val="en-GB"/>
        </w:rPr>
        <w:t xml:space="preserve">where </w:t>
      </w:r>
      <w:r w:rsidRPr="00202B7F">
        <w:rPr>
          <w:rFonts w:ascii="Arial" w:hAnsi="Arial" w:cs="Arial"/>
          <w:sz w:val="24"/>
          <w:szCs w:val="24"/>
          <w:lang w:val="en-GB"/>
        </w:rPr>
        <w:t>the</w:t>
      </w:r>
      <w:r w:rsidR="00CC6280" w:rsidRPr="00202B7F">
        <w:rPr>
          <w:rFonts w:ascii="Arial" w:hAnsi="Arial" w:cs="Arial"/>
          <w:sz w:val="24"/>
          <w:szCs w:val="24"/>
          <w:lang w:val="en-GB"/>
        </w:rPr>
        <w:t xml:space="preserve"> suspects were</w:t>
      </w:r>
      <w:r w:rsidRPr="00202B7F">
        <w:rPr>
          <w:rFonts w:ascii="Arial" w:hAnsi="Arial" w:cs="Arial"/>
          <w:sz w:val="24"/>
          <w:szCs w:val="24"/>
          <w:lang w:val="en-GB"/>
        </w:rPr>
        <w:t xml:space="preserve"> and the complainant directed </w:t>
      </w:r>
      <w:r w:rsidR="00CC6280" w:rsidRPr="00202B7F">
        <w:rPr>
          <w:rFonts w:ascii="Arial" w:hAnsi="Arial" w:cs="Arial"/>
          <w:sz w:val="24"/>
          <w:szCs w:val="24"/>
          <w:lang w:val="en-GB"/>
        </w:rPr>
        <w:t>them</w:t>
      </w:r>
      <w:r w:rsidRPr="00202B7F">
        <w:rPr>
          <w:rFonts w:ascii="Arial" w:hAnsi="Arial" w:cs="Arial"/>
          <w:sz w:val="24"/>
          <w:szCs w:val="24"/>
          <w:lang w:val="en-GB"/>
        </w:rPr>
        <w:t xml:space="preserve"> to the </w:t>
      </w:r>
      <w:r w:rsidR="00CC6280" w:rsidRPr="00202B7F">
        <w:rPr>
          <w:rFonts w:ascii="Arial" w:hAnsi="Arial" w:cs="Arial"/>
          <w:sz w:val="24"/>
          <w:szCs w:val="24"/>
          <w:lang w:val="en-GB"/>
        </w:rPr>
        <w:t>suspect</w:t>
      </w:r>
      <w:r w:rsidRPr="00202B7F">
        <w:rPr>
          <w:rFonts w:ascii="Arial" w:hAnsi="Arial" w:cs="Arial"/>
          <w:sz w:val="24"/>
          <w:szCs w:val="24"/>
          <w:lang w:val="en-GB"/>
        </w:rPr>
        <w:t xml:space="preserve">’s house. </w:t>
      </w:r>
      <w:r w:rsidR="002C7DFB">
        <w:rPr>
          <w:rFonts w:ascii="Arial" w:hAnsi="Arial" w:cs="Arial"/>
          <w:sz w:val="24"/>
          <w:szCs w:val="24"/>
          <w:lang w:val="en-GB"/>
        </w:rPr>
        <w:t xml:space="preserve"> </w:t>
      </w:r>
      <w:r w:rsidRPr="00787A99">
        <w:rPr>
          <w:rFonts w:ascii="Arial" w:hAnsi="Arial" w:cs="Arial"/>
          <w:sz w:val="24"/>
          <w:szCs w:val="24"/>
          <w:lang w:val="en-GB"/>
        </w:rPr>
        <w:t xml:space="preserve">When he went to the house the same evening, Mr Mashita, his colleague and the complainant found the </w:t>
      </w:r>
      <w:r w:rsidR="000C5C66" w:rsidRPr="00787A99">
        <w:rPr>
          <w:rFonts w:ascii="Arial" w:hAnsi="Arial" w:cs="Arial"/>
          <w:sz w:val="24"/>
          <w:szCs w:val="24"/>
          <w:lang w:val="en-GB"/>
        </w:rPr>
        <w:t>suspects</w:t>
      </w:r>
      <w:r w:rsidRPr="003D1C2B">
        <w:rPr>
          <w:rFonts w:ascii="Arial" w:hAnsi="Arial" w:cs="Arial"/>
          <w:sz w:val="24"/>
          <w:szCs w:val="24"/>
          <w:lang w:val="en-GB"/>
        </w:rPr>
        <w:t xml:space="preserve"> standing outside</w:t>
      </w:r>
      <w:r w:rsidR="000C5C66" w:rsidRPr="003D1C2B">
        <w:rPr>
          <w:rFonts w:ascii="Arial" w:hAnsi="Arial" w:cs="Arial"/>
          <w:sz w:val="24"/>
          <w:szCs w:val="24"/>
          <w:lang w:val="en-GB"/>
        </w:rPr>
        <w:t xml:space="preserve"> </w:t>
      </w:r>
      <w:r w:rsidR="002C7DFB">
        <w:rPr>
          <w:rFonts w:ascii="Arial" w:hAnsi="Arial" w:cs="Arial"/>
          <w:sz w:val="24"/>
          <w:szCs w:val="24"/>
          <w:lang w:val="en-GB"/>
        </w:rPr>
        <w:t xml:space="preserve">a </w:t>
      </w:r>
      <w:r w:rsidR="000C5C66" w:rsidRPr="00787A99">
        <w:rPr>
          <w:rFonts w:ascii="Arial" w:hAnsi="Arial" w:cs="Arial"/>
          <w:sz w:val="24"/>
          <w:szCs w:val="24"/>
          <w:lang w:val="en-GB"/>
        </w:rPr>
        <w:t xml:space="preserve">house in Shabangu </w:t>
      </w:r>
      <w:r w:rsidR="002C7DFB">
        <w:rPr>
          <w:rFonts w:ascii="Arial" w:hAnsi="Arial" w:cs="Arial"/>
          <w:sz w:val="24"/>
          <w:szCs w:val="24"/>
          <w:lang w:val="en-GB"/>
        </w:rPr>
        <w:t>S</w:t>
      </w:r>
      <w:r w:rsidR="000C5C66" w:rsidRPr="00787A99">
        <w:rPr>
          <w:rFonts w:ascii="Arial" w:hAnsi="Arial" w:cs="Arial"/>
          <w:sz w:val="24"/>
          <w:szCs w:val="24"/>
          <w:lang w:val="en-GB"/>
        </w:rPr>
        <w:t xml:space="preserve">treet, White City, </w:t>
      </w:r>
      <w:r w:rsidR="00F95750" w:rsidRPr="00787A99">
        <w:rPr>
          <w:rFonts w:ascii="Arial" w:hAnsi="Arial" w:cs="Arial"/>
          <w:sz w:val="24"/>
          <w:szCs w:val="24"/>
          <w:lang w:val="en-GB"/>
        </w:rPr>
        <w:t>Soweto.</w:t>
      </w:r>
      <w:r w:rsidRPr="003D1C2B">
        <w:rPr>
          <w:rFonts w:ascii="Arial" w:hAnsi="Arial" w:cs="Arial"/>
          <w:sz w:val="24"/>
          <w:szCs w:val="24"/>
          <w:lang w:val="en-GB"/>
        </w:rPr>
        <w:t xml:space="preserve"> </w:t>
      </w:r>
      <w:r w:rsidR="002C7DFB">
        <w:rPr>
          <w:rFonts w:ascii="Arial" w:hAnsi="Arial" w:cs="Arial"/>
          <w:sz w:val="24"/>
          <w:szCs w:val="24"/>
          <w:lang w:val="en-GB"/>
        </w:rPr>
        <w:t xml:space="preserve"> </w:t>
      </w:r>
      <w:r w:rsidRPr="00787A99">
        <w:rPr>
          <w:rFonts w:ascii="Arial" w:hAnsi="Arial" w:cs="Arial"/>
          <w:sz w:val="24"/>
          <w:szCs w:val="24"/>
          <w:lang w:val="en-GB"/>
        </w:rPr>
        <w:t>As soon as Mr Mashita exited his vehicle, the 3</w:t>
      </w:r>
      <w:r w:rsidR="002C7DFB">
        <w:rPr>
          <w:rFonts w:ascii="Arial" w:hAnsi="Arial" w:cs="Arial"/>
          <w:sz w:val="24"/>
          <w:szCs w:val="24"/>
          <w:lang w:val="en-GB"/>
        </w:rPr>
        <w:t> </w:t>
      </w:r>
      <w:r w:rsidR="00B36464" w:rsidRPr="00787A99">
        <w:rPr>
          <w:rFonts w:ascii="Arial" w:hAnsi="Arial" w:cs="Arial"/>
          <w:sz w:val="24"/>
          <w:szCs w:val="24"/>
          <w:lang w:val="en-GB"/>
        </w:rPr>
        <w:t>suspects</w:t>
      </w:r>
      <w:r w:rsidRPr="00787A99">
        <w:rPr>
          <w:rFonts w:ascii="Arial" w:hAnsi="Arial" w:cs="Arial"/>
          <w:sz w:val="24"/>
          <w:szCs w:val="24"/>
          <w:lang w:val="en-GB"/>
        </w:rPr>
        <w:t xml:space="preserve"> ran. </w:t>
      </w:r>
      <w:r w:rsidR="002C7DFB">
        <w:rPr>
          <w:rFonts w:ascii="Arial" w:hAnsi="Arial" w:cs="Arial"/>
          <w:sz w:val="24"/>
          <w:szCs w:val="24"/>
          <w:lang w:val="en-GB"/>
        </w:rPr>
        <w:t xml:space="preserve"> </w:t>
      </w:r>
      <w:r w:rsidRPr="00787A99">
        <w:rPr>
          <w:rFonts w:ascii="Arial" w:hAnsi="Arial" w:cs="Arial"/>
          <w:sz w:val="24"/>
          <w:szCs w:val="24"/>
          <w:lang w:val="en-GB"/>
        </w:rPr>
        <w:t xml:space="preserve">Mr Mashita chased after the third suspect, who is the </w:t>
      </w:r>
      <w:r w:rsidR="00207987" w:rsidRPr="00787A99">
        <w:rPr>
          <w:rFonts w:ascii="Arial" w:hAnsi="Arial" w:cs="Arial"/>
          <w:sz w:val="24"/>
          <w:szCs w:val="24"/>
          <w:lang w:val="en-GB"/>
        </w:rPr>
        <w:t>p</w:t>
      </w:r>
      <w:r w:rsidRPr="00787A99">
        <w:rPr>
          <w:rFonts w:ascii="Arial" w:hAnsi="Arial" w:cs="Arial"/>
          <w:sz w:val="24"/>
          <w:szCs w:val="24"/>
          <w:lang w:val="en-GB"/>
        </w:rPr>
        <w:t>laintiff in this matter, into the house.</w:t>
      </w:r>
    </w:p>
    <w:p w14:paraId="119BAAB0" w14:textId="77777777" w:rsidR="00601D97" w:rsidRPr="00787823" w:rsidRDefault="00601D97" w:rsidP="00B35271">
      <w:pPr>
        <w:spacing w:after="0" w:line="360" w:lineRule="auto"/>
        <w:jc w:val="both"/>
        <w:rPr>
          <w:rFonts w:ascii="Arial" w:hAnsi="Arial" w:cs="Arial"/>
          <w:sz w:val="24"/>
          <w:szCs w:val="24"/>
          <w:lang w:val="en-GB"/>
        </w:rPr>
      </w:pPr>
    </w:p>
    <w:p w14:paraId="1BEFD989" w14:textId="61E3E902" w:rsidR="00601D97" w:rsidRPr="003D1C2B" w:rsidRDefault="0015517C" w:rsidP="00B35271">
      <w:pPr>
        <w:pStyle w:val="ListParagraph"/>
        <w:numPr>
          <w:ilvl w:val="0"/>
          <w:numId w:val="13"/>
        </w:numPr>
        <w:spacing w:after="0" w:line="360" w:lineRule="auto"/>
        <w:ind w:left="567" w:hanging="567"/>
        <w:jc w:val="both"/>
        <w:rPr>
          <w:rFonts w:ascii="Arial" w:hAnsi="Arial" w:cs="Arial"/>
          <w:sz w:val="24"/>
          <w:szCs w:val="24"/>
          <w:lang w:val="en-GB"/>
        </w:rPr>
      </w:pPr>
      <w:r w:rsidRPr="00DC40B2">
        <w:rPr>
          <w:rFonts w:ascii="Arial" w:hAnsi="Arial" w:cs="Arial"/>
          <w:sz w:val="24"/>
          <w:szCs w:val="24"/>
          <w:lang w:val="en-GB"/>
        </w:rPr>
        <w:t xml:space="preserve">Mr Mashita </w:t>
      </w:r>
      <w:r w:rsidR="00601D97" w:rsidRPr="00DC40B2">
        <w:rPr>
          <w:rFonts w:ascii="Arial" w:hAnsi="Arial" w:cs="Arial"/>
          <w:sz w:val="24"/>
          <w:szCs w:val="24"/>
          <w:lang w:val="en-GB"/>
        </w:rPr>
        <w:t xml:space="preserve">testified that the </w:t>
      </w:r>
      <w:r w:rsidR="00207987" w:rsidRPr="00DC40B2">
        <w:rPr>
          <w:rFonts w:ascii="Arial" w:hAnsi="Arial" w:cs="Arial"/>
          <w:sz w:val="24"/>
          <w:szCs w:val="24"/>
          <w:lang w:val="en-GB"/>
        </w:rPr>
        <w:t>p</w:t>
      </w:r>
      <w:r w:rsidR="00601D97" w:rsidRPr="00DC40B2">
        <w:rPr>
          <w:rFonts w:ascii="Arial" w:hAnsi="Arial" w:cs="Arial"/>
          <w:sz w:val="24"/>
          <w:szCs w:val="24"/>
          <w:lang w:val="en-GB"/>
        </w:rPr>
        <w:t xml:space="preserve">laintiff had locked himself inside a bedroom and </w:t>
      </w:r>
      <w:r w:rsidR="00502BCC" w:rsidRPr="00DC40B2">
        <w:rPr>
          <w:rFonts w:ascii="Arial" w:hAnsi="Arial" w:cs="Arial"/>
          <w:sz w:val="24"/>
          <w:szCs w:val="24"/>
          <w:lang w:val="en-GB"/>
        </w:rPr>
        <w:t xml:space="preserve">he </w:t>
      </w:r>
      <w:r w:rsidR="00601D97" w:rsidRPr="00DC40B2">
        <w:rPr>
          <w:rFonts w:ascii="Arial" w:hAnsi="Arial" w:cs="Arial"/>
          <w:sz w:val="24"/>
          <w:szCs w:val="24"/>
          <w:lang w:val="en-GB"/>
        </w:rPr>
        <w:t>knock</w:t>
      </w:r>
      <w:r w:rsidR="00502BCC" w:rsidRPr="00DC40B2">
        <w:rPr>
          <w:rFonts w:ascii="Arial" w:hAnsi="Arial" w:cs="Arial"/>
          <w:sz w:val="24"/>
          <w:szCs w:val="24"/>
          <w:lang w:val="en-GB"/>
        </w:rPr>
        <w:t>ed</w:t>
      </w:r>
      <w:r w:rsidR="00601D97" w:rsidRPr="00DC40B2">
        <w:rPr>
          <w:rFonts w:ascii="Arial" w:hAnsi="Arial" w:cs="Arial"/>
          <w:sz w:val="24"/>
          <w:szCs w:val="24"/>
          <w:lang w:val="en-GB"/>
        </w:rPr>
        <w:t xml:space="preserve"> on the door </w:t>
      </w:r>
      <w:r w:rsidR="009E16EC" w:rsidRPr="00DC40B2">
        <w:rPr>
          <w:rFonts w:ascii="Arial" w:hAnsi="Arial" w:cs="Arial"/>
          <w:sz w:val="24"/>
          <w:szCs w:val="24"/>
          <w:lang w:val="en-GB"/>
        </w:rPr>
        <w:t>asking</w:t>
      </w:r>
      <w:r w:rsidR="00601D97" w:rsidRPr="00DC40B2">
        <w:rPr>
          <w:rFonts w:ascii="Arial" w:hAnsi="Arial" w:cs="Arial"/>
          <w:sz w:val="24"/>
          <w:szCs w:val="24"/>
          <w:lang w:val="en-GB"/>
        </w:rPr>
        <w:t xml:space="preserve"> the </w:t>
      </w:r>
      <w:r w:rsidR="000A7304" w:rsidRPr="00DC40B2">
        <w:rPr>
          <w:rFonts w:ascii="Arial" w:hAnsi="Arial" w:cs="Arial"/>
          <w:sz w:val="24"/>
          <w:szCs w:val="24"/>
          <w:lang w:val="en-GB"/>
        </w:rPr>
        <w:t>p</w:t>
      </w:r>
      <w:r w:rsidR="00601D97" w:rsidRPr="00DC40B2">
        <w:rPr>
          <w:rFonts w:ascii="Arial" w:hAnsi="Arial" w:cs="Arial"/>
          <w:sz w:val="24"/>
          <w:szCs w:val="24"/>
          <w:lang w:val="en-GB"/>
        </w:rPr>
        <w:t>laintiff to come out.</w:t>
      </w:r>
      <w:r w:rsidR="00CC2E00">
        <w:rPr>
          <w:rFonts w:ascii="Arial" w:hAnsi="Arial" w:cs="Arial"/>
          <w:sz w:val="24"/>
          <w:szCs w:val="24"/>
          <w:lang w:val="en-GB"/>
        </w:rPr>
        <w:t xml:space="preserve"> </w:t>
      </w:r>
      <w:r w:rsidR="00601D97" w:rsidRPr="00787A99">
        <w:rPr>
          <w:rFonts w:ascii="Arial" w:hAnsi="Arial" w:cs="Arial"/>
          <w:sz w:val="24"/>
          <w:szCs w:val="24"/>
          <w:lang w:val="en-GB"/>
        </w:rPr>
        <w:t xml:space="preserve"> An elderly woman who had been in the house then asked the </w:t>
      </w:r>
      <w:r w:rsidR="000A7304" w:rsidRPr="00787A99">
        <w:rPr>
          <w:rFonts w:ascii="Arial" w:hAnsi="Arial" w:cs="Arial"/>
          <w:sz w:val="24"/>
          <w:szCs w:val="24"/>
          <w:lang w:val="en-GB"/>
        </w:rPr>
        <w:t>p</w:t>
      </w:r>
      <w:r w:rsidR="00601D97" w:rsidRPr="00787A99">
        <w:rPr>
          <w:rFonts w:ascii="Arial" w:hAnsi="Arial" w:cs="Arial"/>
          <w:sz w:val="24"/>
          <w:szCs w:val="24"/>
          <w:lang w:val="en-GB"/>
        </w:rPr>
        <w:t>laintiff to c</w:t>
      </w:r>
      <w:r w:rsidR="00601D97" w:rsidRPr="003D1C2B">
        <w:rPr>
          <w:rFonts w:ascii="Arial" w:hAnsi="Arial" w:cs="Arial"/>
          <w:sz w:val="24"/>
          <w:szCs w:val="24"/>
          <w:lang w:val="en-GB"/>
        </w:rPr>
        <w:t xml:space="preserve">ome out, which </w:t>
      </w:r>
      <w:r w:rsidR="007127F3" w:rsidRPr="003D1C2B">
        <w:rPr>
          <w:rFonts w:ascii="Arial" w:hAnsi="Arial" w:cs="Arial"/>
          <w:sz w:val="24"/>
          <w:szCs w:val="24"/>
          <w:lang w:val="en-GB"/>
        </w:rPr>
        <w:t>t</w:t>
      </w:r>
      <w:r w:rsidR="00601D97" w:rsidRPr="00DC40B2">
        <w:rPr>
          <w:rFonts w:ascii="Arial" w:hAnsi="Arial" w:cs="Arial"/>
          <w:sz w:val="24"/>
          <w:szCs w:val="24"/>
          <w:lang w:val="en-GB"/>
        </w:rPr>
        <w:t xml:space="preserve">he </w:t>
      </w:r>
      <w:r w:rsidR="003D46C6" w:rsidRPr="00DC40B2">
        <w:rPr>
          <w:rFonts w:ascii="Arial" w:hAnsi="Arial" w:cs="Arial"/>
          <w:sz w:val="24"/>
          <w:szCs w:val="24"/>
          <w:lang w:val="en-GB"/>
        </w:rPr>
        <w:t>p</w:t>
      </w:r>
      <w:r w:rsidR="007127F3" w:rsidRPr="00DC40B2">
        <w:rPr>
          <w:rFonts w:ascii="Arial" w:hAnsi="Arial" w:cs="Arial"/>
          <w:sz w:val="24"/>
          <w:szCs w:val="24"/>
          <w:lang w:val="en-GB"/>
        </w:rPr>
        <w:t xml:space="preserve">laintiff then </w:t>
      </w:r>
      <w:r w:rsidR="00601D97" w:rsidRPr="00DC40B2">
        <w:rPr>
          <w:rFonts w:ascii="Arial" w:hAnsi="Arial" w:cs="Arial"/>
          <w:sz w:val="24"/>
          <w:szCs w:val="24"/>
          <w:lang w:val="en-GB"/>
        </w:rPr>
        <w:t xml:space="preserve">did. </w:t>
      </w:r>
      <w:r w:rsidR="00CC2E00">
        <w:rPr>
          <w:rFonts w:ascii="Arial" w:hAnsi="Arial" w:cs="Arial"/>
          <w:sz w:val="24"/>
          <w:szCs w:val="24"/>
          <w:lang w:val="en-GB"/>
        </w:rPr>
        <w:t xml:space="preserve"> </w:t>
      </w:r>
      <w:r w:rsidR="00601D97" w:rsidRPr="00787A99">
        <w:rPr>
          <w:rFonts w:ascii="Arial" w:hAnsi="Arial" w:cs="Arial"/>
          <w:sz w:val="24"/>
          <w:szCs w:val="24"/>
          <w:lang w:val="en-GB"/>
        </w:rPr>
        <w:t>Mr Mashita grabbed him by his waist</w:t>
      </w:r>
      <w:r w:rsidR="00F15F19" w:rsidRPr="00787A99">
        <w:rPr>
          <w:rFonts w:ascii="Arial" w:hAnsi="Arial" w:cs="Arial"/>
          <w:sz w:val="24"/>
          <w:szCs w:val="24"/>
          <w:lang w:val="en-GB"/>
        </w:rPr>
        <w:t xml:space="preserve"> and</w:t>
      </w:r>
      <w:r w:rsidR="00601D97" w:rsidRPr="00787A99">
        <w:rPr>
          <w:rFonts w:ascii="Arial" w:hAnsi="Arial" w:cs="Arial"/>
          <w:sz w:val="24"/>
          <w:szCs w:val="24"/>
          <w:lang w:val="en-GB"/>
        </w:rPr>
        <w:t xml:space="preserve"> then asked the </w:t>
      </w:r>
      <w:r w:rsidR="000A7304" w:rsidRPr="003D1C2B">
        <w:rPr>
          <w:rFonts w:ascii="Arial" w:hAnsi="Arial" w:cs="Arial"/>
          <w:sz w:val="24"/>
          <w:szCs w:val="24"/>
          <w:lang w:val="en-GB"/>
        </w:rPr>
        <w:t>p</w:t>
      </w:r>
      <w:r w:rsidR="00601D97" w:rsidRPr="003D1C2B">
        <w:rPr>
          <w:rFonts w:ascii="Arial" w:hAnsi="Arial" w:cs="Arial"/>
          <w:sz w:val="24"/>
          <w:szCs w:val="24"/>
          <w:lang w:val="en-GB"/>
        </w:rPr>
        <w:t xml:space="preserve">laintiff where the cell phone and the money </w:t>
      </w:r>
      <w:r w:rsidR="00F15F19" w:rsidRPr="00DC40B2">
        <w:rPr>
          <w:rFonts w:ascii="Arial" w:hAnsi="Arial" w:cs="Arial"/>
          <w:sz w:val="24"/>
          <w:szCs w:val="24"/>
          <w:lang w:val="en-GB"/>
        </w:rPr>
        <w:t>were</w:t>
      </w:r>
      <w:r w:rsidR="00601D97" w:rsidRPr="00DC40B2">
        <w:rPr>
          <w:rFonts w:ascii="Arial" w:hAnsi="Arial" w:cs="Arial"/>
          <w:sz w:val="24"/>
          <w:szCs w:val="24"/>
          <w:lang w:val="en-GB"/>
        </w:rPr>
        <w:t xml:space="preserve">, to which the </w:t>
      </w:r>
      <w:r w:rsidR="000A7304" w:rsidRPr="00DC40B2">
        <w:rPr>
          <w:rFonts w:ascii="Arial" w:hAnsi="Arial" w:cs="Arial"/>
          <w:sz w:val="24"/>
          <w:szCs w:val="24"/>
          <w:lang w:val="en-GB"/>
        </w:rPr>
        <w:t>p</w:t>
      </w:r>
      <w:r w:rsidR="00601D97" w:rsidRPr="00DC40B2">
        <w:rPr>
          <w:rFonts w:ascii="Arial" w:hAnsi="Arial" w:cs="Arial"/>
          <w:sz w:val="24"/>
          <w:szCs w:val="24"/>
          <w:lang w:val="en-GB"/>
        </w:rPr>
        <w:t>laintiff responded that he d</w:t>
      </w:r>
      <w:r w:rsidR="00A029DA">
        <w:rPr>
          <w:rFonts w:ascii="Arial" w:hAnsi="Arial" w:cs="Arial"/>
          <w:sz w:val="24"/>
          <w:szCs w:val="24"/>
          <w:lang w:val="en-GB"/>
        </w:rPr>
        <w:t>idn’t</w:t>
      </w:r>
      <w:r w:rsidR="00601D97" w:rsidRPr="00787A99">
        <w:rPr>
          <w:rFonts w:ascii="Arial" w:hAnsi="Arial" w:cs="Arial"/>
          <w:sz w:val="24"/>
          <w:szCs w:val="24"/>
          <w:lang w:val="en-GB"/>
        </w:rPr>
        <w:t xml:space="preserve"> know anything.</w:t>
      </w:r>
      <w:r w:rsidR="00D9276E">
        <w:rPr>
          <w:rFonts w:ascii="Arial" w:hAnsi="Arial" w:cs="Arial"/>
          <w:sz w:val="24"/>
          <w:szCs w:val="24"/>
          <w:lang w:val="en-GB"/>
        </w:rPr>
        <w:t xml:space="preserve"> </w:t>
      </w:r>
      <w:r w:rsidR="00354E47" w:rsidRPr="00787A99">
        <w:rPr>
          <w:rFonts w:ascii="Arial" w:hAnsi="Arial" w:cs="Arial"/>
          <w:sz w:val="24"/>
          <w:szCs w:val="24"/>
          <w:lang w:val="en-GB"/>
        </w:rPr>
        <w:t xml:space="preserve"> </w:t>
      </w:r>
      <w:r w:rsidR="00601D97" w:rsidRPr="00787A99">
        <w:rPr>
          <w:rFonts w:ascii="Arial" w:hAnsi="Arial" w:cs="Arial"/>
          <w:sz w:val="24"/>
          <w:szCs w:val="24"/>
          <w:lang w:val="en-GB"/>
        </w:rPr>
        <w:t xml:space="preserve">According to Mr Mashita, the </w:t>
      </w:r>
      <w:r w:rsidR="00354E47" w:rsidRPr="00787A99">
        <w:rPr>
          <w:rFonts w:ascii="Arial" w:hAnsi="Arial" w:cs="Arial"/>
          <w:sz w:val="24"/>
          <w:szCs w:val="24"/>
          <w:lang w:val="en-GB"/>
        </w:rPr>
        <w:t>p</w:t>
      </w:r>
      <w:r w:rsidR="00601D97" w:rsidRPr="003D1C2B">
        <w:rPr>
          <w:rFonts w:ascii="Arial" w:hAnsi="Arial" w:cs="Arial"/>
          <w:sz w:val="24"/>
          <w:szCs w:val="24"/>
          <w:lang w:val="en-GB"/>
        </w:rPr>
        <w:t>laintiff was acting violently and using derogat</w:t>
      </w:r>
      <w:r w:rsidR="00601D97" w:rsidRPr="00DC40B2">
        <w:rPr>
          <w:rFonts w:ascii="Arial" w:hAnsi="Arial" w:cs="Arial"/>
          <w:sz w:val="24"/>
          <w:szCs w:val="24"/>
          <w:lang w:val="en-GB"/>
        </w:rPr>
        <w:t xml:space="preserve">ory language which made Mr Mashita see the </w:t>
      </w:r>
      <w:r w:rsidR="00354E47" w:rsidRPr="00DC40B2">
        <w:rPr>
          <w:rFonts w:ascii="Arial" w:hAnsi="Arial" w:cs="Arial"/>
          <w:sz w:val="24"/>
          <w:szCs w:val="24"/>
          <w:lang w:val="en-GB"/>
        </w:rPr>
        <w:t>p</w:t>
      </w:r>
      <w:r w:rsidR="00601D97" w:rsidRPr="00DC40B2">
        <w:rPr>
          <w:rFonts w:ascii="Arial" w:hAnsi="Arial" w:cs="Arial"/>
          <w:sz w:val="24"/>
          <w:szCs w:val="24"/>
          <w:lang w:val="en-GB"/>
        </w:rPr>
        <w:t xml:space="preserve">laintiff as a threat to his safety. </w:t>
      </w:r>
      <w:r w:rsidR="00D9276E">
        <w:rPr>
          <w:rFonts w:ascii="Arial" w:hAnsi="Arial" w:cs="Arial"/>
          <w:sz w:val="24"/>
          <w:szCs w:val="24"/>
          <w:lang w:val="en-GB"/>
        </w:rPr>
        <w:t xml:space="preserve"> </w:t>
      </w:r>
      <w:r w:rsidR="00601D97" w:rsidRPr="00787A99">
        <w:rPr>
          <w:rFonts w:ascii="Arial" w:hAnsi="Arial" w:cs="Arial"/>
          <w:sz w:val="24"/>
          <w:szCs w:val="24"/>
          <w:lang w:val="en-GB"/>
        </w:rPr>
        <w:t xml:space="preserve">Mr Mashita’s colleague, who had been outside unsuccessfully attempting to catch the other 2 </w:t>
      </w:r>
      <w:r w:rsidR="00C74D06" w:rsidRPr="00787A99">
        <w:rPr>
          <w:rFonts w:ascii="Arial" w:hAnsi="Arial" w:cs="Arial"/>
          <w:sz w:val="24"/>
          <w:szCs w:val="24"/>
          <w:lang w:val="en-GB"/>
        </w:rPr>
        <w:t>suspects</w:t>
      </w:r>
      <w:r w:rsidR="00601D97" w:rsidRPr="00787A99">
        <w:rPr>
          <w:rFonts w:ascii="Arial" w:hAnsi="Arial" w:cs="Arial"/>
          <w:sz w:val="24"/>
          <w:szCs w:val="24"/>
          <w:lang w:val="en-GB"/>
        </w:rPr>
        <w:t>, then joined Mr Mashita in t</w:t>
      </w:r>
      <w:r w:rsidR="00601D97" w:rsidRPr="003D1C2B">
        <w:rPr>
          <w:rFonts w:ascii="Arial" w:hAnsi="Arial" w:cs="Arial"/>
          <w:sz w:val="24"/>
          <w:szCs w:val="24"/>
          <w:lang w:val="en-GB"/>
        </w:rPr>
        <w:t xml:space="preserve">he house. </w:t>
      </w:r>
      <w:r w:rsidR="00D9276E">
        <w:rPr>
          <w:rFonts w:ascii="Arial" w:hAnsi="Arial" w:cs="Arial"/>
          <w:sz w:val="24"/>
          <w:szCs w:val="24"/>
          <w:lang w:val="en-GB"/>
        </w:rPr>
        <w:t xml:space="preserve"> </w:t>
      </w:r>
      <w:r w:rsidR="00601D97" w:rsidRPr="00787A99">
        <w:rPr>
          <w:rFonts w:ascii="Arial" w:hAnsi="Arial" w:cs="Arial"/>
          <w:sz w:val="24"/>
          <w:szCs w:val="24"/>
          <w:lang w:val="en-GB"/>
        </w:rPr>
        <w:t xml:space="preserve">They both grabbed the </w:t>
      </w:r>
      <w:r w:rsidR="00354E47" w:rsidRPr="00787A99">
        <w:rPr>
          <w:rFonts w:ascii="Arial" w:hAnsi="Arial" w:cs="Arial"/>
          <w:sz w:val="24"/>
          <w:szCs w:val="24"/>
          <w:lang w:val="en-GB"/>
        </w:rPr>
        <w:t>p</w:t>
      </w:r>
      <w:r w:rsidR="00601D97" w:rsidRPr="00787A99">
        <w:rPr>
          <w:rFonts w:ascii="Arial" w:hAnsi="Arial" w:cs="Arial"/>
          <w:sz w:val="24"/>
          <w:szCs w:val="24"/>
          <w:lang w:val="en-GB"/>
        </w:rPr>
        <w:t xml:space="preserve">laintiff and took him outside. </w:t>
      </w:r>
      <w:r w:rsidR="00D9276E">
        <w:rPr>
          <w:rFonts w:ascii="Arial" w:hAnsi="Arial" w:cs="Arial"/>
          <w:sz w:val="24"/>
          <w:szCs w:val="24"/>
          <w:lang w:val="en-GB"/>
        </w:rPr>
        <w:t xml:space="preserve"> </w:t>
      </w:r>
      <w:r w:rsidR="00601D97" w:rsidRPr="00787A99">
        <w:rPr>
          <w:rFonts w:ascii="Arial" w:hAnsi="Arial" w:cs="Arial"/>
          <w:sz w:val="24"/>
          <w:szCs w:val="24"/>
          <w:lang w:val="en-GB"/>
        </w:rPr>
        <w:t xml:space="preserve">The complainant then pointed out the </w:t>
      </w:r>
      <w:r w:rsidR="00354E47" w:rsidRPr="00787A99">
        <w:rPr>
          <w:rFonts w:ascii="Arial" w:hAnsi="Arial" w:cs="Arial"/>
          <w:sz w:val="24"/>
          <w:szCs w:val="24"/>
          <w:lang w:val="en-GB"/>
        </w:rPr>
        <w:t>p</w:t>
      </w:r>
      <w:r w:rsidR="00601D97" w:rsidRPr="00787A99">
        <w:rPr>
          <w:rFonts w:ascii="Arial" w:hAnsi="Arial" w:cs="Arial"/>
          <w:sz w:val="24"/>
          <w:szCs w:val="24"/>
          <w:lang w:val="en-GB"/>
        </w:rPr>
        <w:t xml:space="preserve">laintiff as the </w:t>
      </w:r>
      <w:r w:rsidR="006D7A3E" w:rsidRPr="003D1C2B">
        <w:rPr>
          <w:rFonts w:ascii="Arial" w:hAnsi="Arial" w:cs="Arial"/>
          <w:sz w:val="24"/>
          <w:szCs w:val="24"/>
          <w:lang w:val="en-GB"/>
        </w:rPr>
        <w:t>suspect w</w:t>
      </w:r>
      <w:r w:rsidR="00601D97" w:rsidRPr="003D1C2B">
        <w:rPr>
          <w:rFonts w:ascii="Arial" w:hAnsi="Arial" w:cs="Arial"/>
          <w:sz w:val="24"/>
          <w:szCs w:val="24"/>
          <w:lang w:val="en-GB"/>
        </w:rPr>
        <w:t xml:space="preserve">ho robbed him. </w:t>
      </w:r>
      <w:r w:rsidR="00D9276E">
        <w:rPr>
          <w:rFonts w:ascii="Arial" w:hAnsi="Arial" w:cs="Arial"/>
          <w:sz w:val="24"/>
          <w:szCs w:val="24"/>
          <w:lang w:val="en-GB"/>
        </w:rPr>
        <w:t xml:space="preserve"> </w:t>
      </w:r>
      <w:r w:rsidR="00601D97" w:rsidRPr="00787A99">
        <w:rPr>
          <w:rFonts w:ascii="Arial" w:hAnsi="Arial" w:cs="Arial"/>
          <w:sz w:val="24"/>
          <w:szCs w:val="24"/>
          <w:lang w:val="en-GB"/>
        </w:rPr>
        <w:t xml:space="preserve">The </w:t>
      </w:r>
      <w:r w:rsidR="00354E47" w:rsidRPr="00787A99">
        <w:rPr>
          <w:rFonts w:ascii="Arial" w:hAnsi="Arial" w:cs="Arial"/>
          <w:sz w:val="24"/>
          <w:szCs w:val="24"/>
          <w:lang w:val="en-GB"/>
        </w:rPr>
        <w:t>p</w:t>
      </w:r>
      <w:r w:rsidR="00601D97" w:rsidRPr="00787A99">
        <w:rPr>
          <w:rFonts w:ascii="Arial" w:hAnsi="Arial" w:cs="Arial"/>
          <w:sz w:val="24"/>
          <w:szCs w:val="24"/>
          <w:lang w:val="en-GB"/>
        </w:rPr>
        <w:t>laintiff was asked if he had any witnesses to which he responded no.</w:t>
      </w:r>
      <w:r w:rsidR="00D9276E">
        <w:rPr>
          <w:rFonts w:ascii="Arial" w:hAnsi="Arial" w:cs="Arial"/>
          <w:sz w:val="24"/>
          <w:szCs w:val="24"/>
          <w:lang w:val="en-GB"/>
        </w:rPr>
        <w:t xml:space="preserve"> </w:t>
      </w:r>
      <w:r w:rsidR="00601D97" w:rsidRPr="00787A99">
        <w:rPr>
          <w:rFonts w:ascii="Arial" w:hAnsi="Arial" w:cs="Arial"/>
          <w:sz w:val="24"/>
          <w:szCs w:val="24"/>
          <w:lang w:val="en-GB"/>
        </w:rPr>
        <w:t xml:space="preserve"> Mr Mashita and his colleague then proceeded to arrest the </w:t>
      </w:r>
      <w:r w:rsidR="00354E47" w:rsidRPr="00787A99">
        <w:rPr>
          <w:rFonts w:ascii="Arial" w:hAnsi="Arial" w:cs="Arial"/>
          <w:sz w:val="24"/>
          <w:szCs w:val="24"/>
          <w:lang w:val="en-GB"/>
        </w:rPr>
        <w:t>p</w:t>
      </w:r>
      <w:r w:rsidR="00601D97" w:rsidRPr="00787A99">
        <w:rPr>
          <w:rFonts w:ascii="Arial" w:hAnsi="Arial" w:cs="Arial"/>
          <w:sz w:val="24"/>
          <w:szCs w:val="24"/>
          <w:lang w:val="en-GB"/>
        </w:rPr>
        <w:t>laintiff and detained him at Moroka Police Station.</w:t>
      </w:r>
    </w:p>
    <w:p w14:paraId="5B792E11" w14:textId="77777777" w:rsidR="00601D97" w:rsidRPr="00787823" w:rsidRDefault="00601D97" w:rsidP="00B35271">
      <w:pPr>
        <w:pStyle w:val="ListParagraph"/>
        <w:spacing w:after="0" w:line="360" w:lineRule="auto"/>
        <w:ind w:left="567" w:hanging="567"/>
        <w:jc w:val="both"/>
        <w:rPr>
          <w:rFonts w:ascii="Arial" w:hAnsi="Arial" w:cs="Arial"/>
          <w:sz w:val="24"/>
          <w:szCs w:val="24"/>
          <w:lang w:val="en-GB"/>
        </w:rPr>
      </w:pPr>
    </w:p>
    <w:p w14:paraId="52E91F16" w14:textId="4E419AE3" w:rsidR="00601D97" w:rsidRPr="000E5D2A" w:rsidRDefault="00601D97" w:rsidP="00B35271">
      <w:pPr>
        <w:pStyle w:val="ListParagraph"/>
        <w:numPr>
          <w:ilvl w:val="0"/>
          <w:numId w:val="13"/>
        </w:numPr>
        <w:spacing w:after="0" w:line="360" w:lineRule="auto"/>
        <w:ind w:left="567" w:hanging="567"/>
        <w:jc w:val="both"/>
        <w:rPr>
          <w:rFonts w:ascii="Arial" w:hAnsi="Arial" w:cs="Arial"/>
          <w:sz w:val="24"/>
          <w:szCs w:val="24"/>
          <w:lang w:val="en-GB"/>
        </w:rPr>
      </w:pPr>
      <w:r w:rsidRPr="00DC40B2">
        <w:rPr>
          <w:rFonts w:ascii="Arial" w:hAnsi="Arial" w:cs="Arial"/>
          <w:sz w:val="24"/>
          <w:szCs w:val="24"/>
          <w:lang w:val="en-GB"/>
        </w:rPr>
        <w:t xml:space="preserve">When asked why he arrested the </w:t>
      </w:r>
      <w:r w:rsidR="00290065" w:rsidRPr="00DC40B2">
        <w:rPr>
          <w:rFonts w:ascii="Arial" w:hAnsi="Arial" w:cs="Arial"/>
          <w:sz w:val="24"/>
          <w:szCs w:val="24"/>
          <w:lang w:val="en-GB"/>
        </w:rPr>
        <w:t>p</w:t>
      </w:r>
      <w:r w:rsidRPr="00DC40B2">
        <w:rPr>
          <w:rFonts w:ascii="Arial" w:hAnsi="Arial" w:cs="Arial"/>
          <w:sz w:val="24"/>
          <w:szCs w:val="24"/>
          <w:lang w:val="en-GB"/>
        </w:rPr>
        <w:t xml:space="preserve">laintiff, Mr Mashita testified that he did so </w:t>
      </w:r>
      <w:r w:rsidRPr="000E5D2A">
        <w:rPr>
          <w:rFonts w:ascii="Arial" w:hAnsi="Arial" w:cs="Arial"/>
          <w:sz w:val="24"/>
          <w:szCs w:val="24"/>
          <w:lang w:val="en-GB"/>
        </w:rPr>
        <w:t>because of the following:</w:t>
      </w:r>
    </w:p>
    <w:p w14:paraId="033403F9" w14:textId="6E3CF230" w:rsidR="00266FF8" w:rsidRPr="00B35271" w:rsidRDefault="005129DA" w:rsidP="00B35271">
      <w:pPr>
        <w:pStyle w:val="ListParagraph"/>
        <w:numPr>
          <w:ilvl w:val="1"/>
          <w:numId w:val="46"/>
        </w:numPr>
        <w:spacing w:after="0" w:line="360" w:lineRule="auto"/>
        <w:ind w:left="1134" w:hanging="567"/>
        <w:rPr>
          <w:rFonts w:ascii="Arial" w:hAnsi="Arial" w:cs="Arial"/>
          <w:sz w:val="24"/>
          <w:szCs w:val="24"/>
          <w:lang w:val="en-GB"/>
        </w:rPr>
      </w:pPr>
      <w:r w:rsidRPr="00B35271">
        <w:rPr>
          <w:rFonts w:ascii="Arial" w:hAnsi="Arial" w:cs="Arial"/>
          <w:sz w:val="24"/>
          <w:szCs w:val="24"/>
          <w:lang w:val="en-GB"/>
        </w:rPr>
        <w:t>T</w:t>
      </w:r>
      <w:r w:rsidR="00601D97" w:rsidRPr="00B35271">
        <w:rPr>
          <w:rFonts w:ascii="Arial" w:hAnsi="Arial" w:cs="Arial"/>
          <w:sz w:val="24"/>
          <w:szCs w:val="24"/>
          <w:lang w:val="en-GB"/>
        </w:rPr>
        <w:t>he complainant had in his possession a document with a CAS number;</w:t>
      </w:r>
    </w:p>
    <w:p w14:paraId="66B2E5EF" w14:textId="1B8DB2C5" w:rsidR="00266FF8" w:rsidRPr="00B35271" w:rsidRDefault="005129DA" w:rsidP="00B35271">
      <w:pPr>
        <w:pStyle w:val="ListParagraph"/>
        <w:numPr>
          <w:ilvl w:val="1"/>
          <w:numId w:val="46"/>
        </w:numPr>
        <w:spacing w:after="0" w:line="360" w:lineRule="auto"/>
        <w:ind w:left="1134" w:hanging="567"/>
        <w:rPr>
          <w:rFonts w:ascii="Arial" w:hAnsi="Arial" w:cs="Arial"/>
          <w:sz w:val="24"/>
          <w:szCs w:val="24"/>
          <w:lang w:val="en-GB"/>
        </w:rPr>
      </w:pPr>
      <w:r w:rsidRPr="00B35271">
        <w:rPr>
          <w:rFonts w:ascii="Arial" w:hAnsi="Arial" w:cs="Arial"/>
          <w:sz w:val="24"/>
          <w:szCs w:val="24"/>
          <w:lang w:val="en-GB"/>
        </w:rPr>
        <w:t>T</w:t>
      </w:r>
      <w:r w:rsidR="00601D97" w:rsidRPr="00B35271">
        <w:rPr>
          <w:rFonts w:ascii="Arial" w:hAnsi="Arial" w:cs="Arial"/>
          <w:sz w:val="24"/>
          <w:szCs w:val="24"/>
          <w:lang w:val="en-GB"/>
        </w:rPr>
        <w:t xml:space="preserve">he </w:t>
      </w:r>
      <w:r w:rsidR="00290065" w:rsidRPr="00B35271">
        <w:rPr>
          <w:rFonts w:ascii="Arial" w:hAnsi="Arial" w:cs="Arial"/>
          <w:sz w:val="24"/>
          <w:szCs w:val="24"/>
          <w:lang w:val="en-GB"/>
        </w:rPr>
        <w:t>p</w:t>
      </w:r>
      <w:r w:rsidR="00601D97" w:rsidRPr="00B35271">
        <w:rPr>
          <w:rFonts w:ascii="Arial" w:hAnsi="Arial" w:cs="Arial"/>
          <w:sz w:val="24"/>
          <w:szCs w:val="24"/>
          <w:lang w:val="en-GB"/>
        </w:rPr>
        <w:t xml:space="preserve">laintiff fled when Mr Mashita exited the </w:t>
      </w:r>
      <w:r w:rsidR="00290065" w:rsidRPr="00B35271">
        <w:rPr>
          <w:rFonts w:ascii="Arial" w:hAnsi="Arial" w:cs="Arial"/>
          <w:sz w:val="24"/>
          <w:szCs w:val="24"/>
          <w:lang w:val="en-GB"/>
        </w:rPr>
        <w:t>JMPD vehicle</w:t>
      </w:r>
      <w:r w:rsidR="00601D97" w:rsidRPr="00B35271">
        <w:rPr>
          <w:rFonts w:ascii="Arial" w:hAnsi="Arial" w:cs="Arial"/>
          <w:sz w:val="24"/>
          <w:szCs w:val="24"/>
          <w:lang w:val="en-GB"/>
        </w:rPr>
        <w:t>;</w:t>
      </w:r>
    </w:p>
    <w:p w14:paraId="3C3877DD" w14:textId="7E1CAC27" w:rsidR="000E5D2A" w:rsidRDefault="005129DA">
      <w:pPr>
        <w:pStyle w:val="ListParagraph"/>
        <w:numPr>
          <w:ilvl w:val="1"/>
          <w:numId w:val="46"/>
        </w:numPr>
        <w:spacing w:after="0" w:line="360" w:lineRule="auto"/>
        <w:ind w:left="1134" w:hanging="567"/>
        <w:rPr>
          <w:rFonts w:ascii="Arial" w:hAnsi="Arial" w:cs="Arial"/>
          <w:sz w:val="24"/>
          <w:szCs w:val="24"/>
          <w:lang w:val="en-GB"/>
        </w:rPr>
      </w:pPr>
      <w:r w:rsidRPr="00B35271">
        <w:rPr>
          <w:rFonts w:ascii="Arial" w:hAnsi="Arial" w:cs="Arial"/>
          <w:sz w:val="24"/>
          <w:szCs w:val="24"/>
          <w:lang w:val="en-GB"/>
        </w:rPr>
        <w:t>T</w:t>
      </w:r>
      <w:r w:rsidR="00601D97" w:rsidRPr="00B35271">
        <w:rPr>
          <w:rFonts w:ascii="Arial" w:hAnsi="Arial" w:cs="Arial"/>
          <w:sz w:val="24"/>
          <w:szCs w:val="24"/>
          <w:lang w:val="en-GB"/>
        </w:rPr>
        <w:t xml:space="preserve">he </w:t>
      </w:r>
      <w:r w:rsidR="00290065" w:rsidRPr="00B35271">
        <w:rPr>
          <w:rFonts w:ascii="Arial" w:hAnsi="Arial" w:cs="Arial"/>
          <w:sz w:val="24"/>
          <w:szCs w:val="24"/>
          <w:lang w:val="en-GB"/>
        </w:rPr>
        <w:t>p</w:t>
      </w:r>
      <w:r w:rsidR="00601D97" w:rsidRPr="00B35271">
        <w:rPr>
          <w:rFonts w:ascii="Arial" w:hAnsi="Arial" w:cs="Arial"/>
          <w:sz w:val="24"/>
          <w:szCs w:val="24"/>
          <w:lang w:val="en-GB"/>
        </w:rPr>
        <w:t>laintiff acted in a violent manner; and</w:t>
      </w:r>
    </w:p>
    <w:p w14:paraId="0D2C4818" w14:textId="7276AE8B" w:rsidR="00601D97" w:rsidRPr="00B35271" w:rsidRDefault="005129DA" w:rsidP="00B35271">
      <w:pPr>
        <w:pStyle w:val="ListParagraph"/>
        <w:numPr>
          <w:ilvl w:val="1"/>
          <w:numId w:val="46"/>
        </w:numPr>
        <w:spacing w:after="0" w:line="360" w:lineRule="auto"/>
        <w:ind w:left="1134" w:hanging="567"/>
        <w:rPr>
          <w:rFonts w:ascii="Arial" w:hAnsi="Arial" w:cs="Arial"/>
          <w:sz w:val="24"/>
          <w:szCs w:val="24"/>
          <w:lang w:val="en-GB"/>
        </w:rPr>
      </w:pPr>
      <w:r w:rsidRPr="00B35271">
        <w:rPr>
          <w:rFonts w:ascii="Arial" w:hAnsi="Arial" w:cs="Arial"/>
          <w:sz w:val="24"/>
          <w:szCs w:val="24"/>
          <w:lang w:val="en-GB"/>
        </w:rPr>
        <w:lastRenderedPageBreak/>
        <w:t>T</w:t>
      </w:r>
      <w:r w:rsidR="00601D97" w:rsidRPr="00B35271">
        <w:rPr>
          <w:rFonts w:ascii="Arial" w:hAnsi="Arial" w:cs="Arial"/>
          <w:sz w:val="24"/>
          <w:szCs w:val="24"/>
          <w:lang w:val="en-GB"/>
        </w:rPr>
        <w:t xml:space="preserve">he </w:t>
      </w:r>
      <w:r w:rsidRPr="00B35271">
        <w:rPr>
          <w:rFonts w:ascii="Arial" w:hAnsi="Arial" w:cs="Arial"/>
          <w:sz w:val="24"/>
          <w:szCs w:val="24"/>
          <w:lang w:val="en-GB"/>
        </w:rPr>
        <w:t>p</w:t>
      </w:r>
      <w:r w:rsidR="00601D97" w:rsidRPr="00B35271">
        <w:rPr>
          <w:rFonts w:ascii="Arial" w:hAnsi="Arial" w:cs="Arial"/>
          <w:sz w:val="24"/>
          <w:szCs w:val="24"/>
          <w:lang w:val="en-GB"/>
        </w:rPr>
        <w:t>laintiff failed to answer when he was asked about any witnesses.</w:t>
      </w:r>
    </w:p>
    <w:p w14:paraId="76D68BDE" w14:textId="77777777" w:rsidR="00601D97" w:rsidRPr="003D1C2B" w:rsidRDefault="00601D97" w:rsidP="00B35271">
      <w:pPr>
        <w:spacing w:after="0" w:line="360" w:lineRule="auto"/>
        <w:jc w:val="both"/>
        <w:rPr>
          <w:rFonts w:ascii="Arial" w:hAnsi="Arial" w:cs="Arial"/>
          <w:sz w:val="24"/>
          <w:szCs w:val="24"/>
          <w:lang w:val="en-GB"/>
        </w:rPr>
      </w:pPr>
    </w:p>
    <w:p w14:paraId="1FC0CAF9" w14:textId="086676FD" w:rsidR="00601D97" w:rsidRDefault="00601D97" w:rsidP="00B35271">
      <w:pPr>
        <w:pStyle w:val="ListParagraph"/>
        <w:numPr>
          <w:ilvl w:val="0"/>
          <w:numId w:val="13"/>
        </w:numPr>
        <w:spacing w:after="0" w:line="360" w:lineRule="auto"/>
        <w:ind w:left="567" w:hanging="567"/>
        <w:jc w:val="both"/>
        <w:rPr>
          <w:rFonts w:ascii="Arial" w:hAnsi="Arial" w:cs="Arial"/>
          <w:sz w:val="24"/>
          <w:szCs w:val="24"/>
          <w:lang w:val="en-GB"/>
        </w:rPr>
      </w:pPr>
      <w:r w:rsidRPr="0083294F">
        <w:rPr>
          <w:rFonts w:ascii="Arial" w:hAnsi="Arial" w:cs="Arial"/>
          <w:sz w:val="24"/>
          <w:szCs w:val="24"/>
          <w:lang w:val="en-GB"/>
        </w:rPr>
        <w:t>During cross</w:t>
      </w:r>
      <w:r w:rsidR="00366C62" w:rsidRPr="0083294F">
        <w:rPr>
          <w:rFonts w:ascii="Arial" w:hAnsi="Arial" w:cs="Arial"/>
          <w:sz w:val="24"/>
          <w:szCs w:val="24"/>
          <w:lang w:val="en-GB"/>
        </w:rPr>
        <w:t>-</w:t>
      </w:r>
      <w:r w:rsidRPr="0083294F">
        <w:rPr>
          <w:rFonts w:ascii="Arial" w:hAnsi="Arial" w:cs="Arial"/>
          <w:sz w:val="24"/>
          <w:szCs w:val="24"/>
          <w:lang w:val="en-GB"/>
        </w:rPr>
        <w:t>examination, Mr Mashita was asked about the process of detention after arrest.</w:t>
      </w:r>
      <w:r w:rsidR="00965F25">
        <w:rPr>
          <w:rFonts w:ascii="Arial" w:hAnsi="Arial" w:cs="Arial"/>
          <w:sz w:val="24"/>
          <w:szCs w:val="24"/>
          <w:lang w:val="en-GB"/>
        </w:rPr>
        <w:t xml:space="preserve"> </w:t>
      </w:r>
      <w:r w:rsidRPr="00787A99">
        <w:rPr>
          <w:rFonts w:ascii="Arial" w:hAnsi="Arial" w:cs="Arial"/>
          <w:sz w:val="24"/>
          <w:szCs w:val="24"/>
          <w:lang w:val="en-GB"/>
        </w:rPr>
        <w:t xml:space="preserve"> He </w:t>
      </w:r>
      <w:r w:rsidR="002E6758" w:rsidRPr="00787A99">
        <w:rPr>
          <w:rFonts w:ascii="Arial" w:hAnsi="Arial" w:cs="Arial"/>
          <w:sz w:val="24"/>
          <w:szCs w:val="24"/>
          <w:lang w:val="en-GB"/>
        </w:rPr>
        <w:t>generalised</w:t>
      </w:r>
      <w:r w:rsidRPr="00787A99">
        <w:rPr>
          <w:rFonts w:ascii="Arial" w:hAnsi="Arial" w:cs="Arial"/>
          <w:sz w:val="24"/>
          <w:szCs w:val="24"/>
          <w:lang w:val="en-GB"/>
        </w:rPr>
        <w:t xml:space="preserve"> that when he detains an accused, he prepares preamble statements and makes an entry in a diary about the arrest. </w:t>
      </w:r>
      <w:r w:rsidR="00965F25">
        <w:rPr>
          <w:rFonts w:ascii="Arial" w:hAnsi="Arial" w:cs="Arial"/>
          <w:sz w:val="24"/>
          <w:szCs w:val="24"/>
          <w:lang w:val="en-GB"/>
        </w:rPr>
        <w:t xml:space="preserve"> </w:t>
      </w:r>
      <w:r w:rsidRPr="00787A99">
        <w:rPr>
          <w:rFonts w:ascii="Arial" w:hAnsi="Arial" w:cs="Arial"/>
          <w:sz w:val="24"/>
          <w:szCs w:val="24"/>
          <w:lang w:val="en-GB"/>
        </w:rPr>
        <w:t xml:space="preserve">During that time, his colleague </w:t>
      </w:r>
      <w:r w:rsidR="00965F25">
        <w:rPr>
          <w:rFonts w:ascii="Arial" w:hAnsi="Arial" w:cs="Arial"/>
          <w:sz w:val="24"/>
          <w:szCs w:val="24"/>
          <w:lang w:val="en-GB"/>
        </w:rPr>
        <w:t>would</w:t>
      </w:r>
      <w:r w:rsidR="00965F25" w:rsidRPr="00787A99">
        <w:rPr>
          <w:rFonts w:ascii="Arial" w:hAnsi="Arial" w:cs="Arial"/>
          <w:sz w:val="24"/>
          <w:szCs w:val="24"/>
          <w:lang w:val="en-GB"/>
        </w:rPr>
        <w:t xml:space="preserve"> </w:t>
      </w:r>
      <w:r w:rsidRPr="00787A99">
        <w:rPr>
          <w:rFonts w:ascii="Arial" w:hAnsi="Arial" w:cs="Arial"/>
          <w:sz w:val="24"/>
          <w:szCs w:val="24"/>
          <w:lang w:val="en-GB"/>
        </w:rPr>
        <w:t xml:space="preserve">be placing the accused in the cells. </w:t>
      </w:r>
      <w:r w:rsidR="00965F25">
        <w:rPr>
          <w:rFonts w:ascii="Arial" w:hAnsi="Arial" w:cs="Arial"/>
          <w:sz w:val="24"/>
          <w:szCs w:val="24"/>
          <w:lang w:val="en-GB"/>
        </w:rPr>
        <w:t xml:space="preserve"> </w:t>
      </w:r>
      <w:r w:rsidRPr="00787A99">
        <w:rPr>
          <w:rFonts w:ascii="Arial" w:hAnsi="Arial" w:cs="Arial"/>
          <w:sz w:val="24"/>
          <w:szCs w:val="24"/>
          <w:lang w:val="en-GB"/>
        </w:rPr>
        <w:t>The accused has his rights read out to him by the colleague and he is made to sign a noti</w:t>
      </w:r>
      <w:r w:rsidR="00B16DAD" w:rsidRPr="003D1C2B">
        <w:rPr>
          <w:rFonts w:ascii="Arial" w:hAnsi="Arial" w:cs="Arial"/>
          <w:sz w:val="24"/>
          <w:szCs w:val="24"/>
          <w:lang w:val="en-GB"/>
        </w:rPr>
        <w:t xml:space="preserve">ce </w:t>
      </w:r>
      <w:r w:rsidRPr="003D1C2B">
        <w:rPr>
          <w:rFonts w:ascii="Arial" w:hAnsi="Arial" w:cs="Arial"/>
          <w:sz w:val="24"/>
          <w:szCs w:val="24"/>
          <w:lang w:val="en-GB"/>
        </w:rPr>
        <w:t>of rights while he is already in the cells.</w:t>
      </w:r>
    </w:p>
    <w:p w14:paraId="304AD080" w14:textId="77777777" w:rsidR="0083294F" w:rsidRPr="00787A99" w:rsidRDefault="0083294F" w:rsidP="00B35271">
      <w:pPr>
        <w:pStyle w:val="ListParagraph"/>
        <w:spacing w:after="0" w:line="360" w:lineRule="auto"/>
        <w:ind w:left="567" w:hanging="567"/>
        <w:jc w:val="both"/>
        <w:rPr>
          <w:rFonts w:ascii="Arial" w:hAnsi="Arial" w:cs="Arial"/>
          <w:sz w:val="24"/>
          <w:szCs w:val="24"/>
          <w:lang w:val="en-GB"/>
        </w:rPr>
      </w:pPr>
    </w:p>
    <w:p w14:paraId="62935064" w14:textId="50F8D163" w:rsidR="00601D97" w:rsidRPr="003D1C2B" w:rsidRDefault="00601D97" w:rsidP="00B35271">
      <w:pPr>
        <w:pStyle w:val="ListParagraph"/>
        <w:numPr>
          <w:ilvl w:val="0"/>
          <w:numId w:val="13"/>
        </w:numPr>
        <w:spacing w:after="0" w:line="360" w:lineRule="auto"/>
        <w:ind w:left="567" w:hanging="567"/>
        <w:jc w:val="both"/>
        <w:rPr>
          <w:rFonts w:ascii="Arial" w:hAnsi="Arial" w:cs="Arial"/>
          <w:sz w:val="24"/>
          <w:szCs w:val="24"/>
          <w:lang w:val="en-GB"/>
        </w:rPr>
      </w:pPr>
      <w:r w:rsidRPr="003D1C2B">
        <w:rPr>
          <w:rFonts w:ascii="Arial" w:hAnsi="Arial" w:cs="Arial"/>
          <w:sz w:val="24"/>
          <w:szCs w:val="24"/>
          <w:lang w:val="en-GB"/>
        </w:rPr>
        <w:t xml:space="preserve">Mr Mashita was also asked about what the purpose of the arrest was, to which he answered that he wanted justice to prevail. </w:t>
      </w:r>
      <w:r w:rsidR="00EC04D1">
        <w:rPr>
          <w:rFonts w:ascii="Arial" w:hAnsi="Arial" w:cs="Arial"/>
          <w:sz w:val="24"/>
          <w:szCs w:val="24"/>
          <w:lang w:val="en-GB"/>
        </w:rPr>
        <w:t xml:space="preserve"> </w:t>
      </w:r>
      <w:r w:rsidRPr="00787A99">
        <w:rPr>
          <w:rFonts w:ascii="Arial" w:hAnsi="Arial" w:cs="Arial"/>
          <w:sz w:val="24"/>
          <w:szCs w:val="24"/>
          <w:lang w:val="en-GB"/>
        </w:rPr>
        <w:t xml:space="preserve">When asked what that meant, he </w:t>
      </w:r>
      <w:r w:rsidR="002A4186" w:rsidRPr="00787A99">
        <w:rPr>
          <w:rFonts w:ascii="Arial" w:hAnsi="Arial" w:cs="Arial"/>
          <w:sz w:val="24"/>
          <w:szCs w:val="24"/>
          <w:lang w:val="en-GB"/>
        </w:rPr>
        <w:t>explained</w:t>
      </w:r>
      <w:r w:rsidRPr="00787A99">
        <w:rPr>
          <w:rFonts w:ascii="Arial" w:hAnsi="Arial" w:cs="Arial"/>
          <w:sz w:val="24"/>
          <w:szCs w:val="24"/>
          <w:lang w:val="en-GB"/>
        </w:rPr>
        <w:t xml:space="preserve"> that he wanted the </w:t>
      </w:r>
      <w:r w:rsidR="005B0F9E" w:rsidRPr="003D1C2B">
        <w:rPr>
          <w:rFonts w:ascii="Arial" w:hAnsi="Arial" w:cs="Arial"/>
          <w:sz w:val="24"/>
          <w:szCs w:val="24"/>
          <w:lang w:val="en-GB"/>
        </w:rPr>
        <w:t>p</w:t>
      </w:r>
      <w:r w:rsidRPr="003D1C2B">
        <w:rPr>
          <w:rFonts w:ascii="Arial" w:hAnsi="Arial" w:cs="Arial"/>
          <w:sz w:val="24"/>
          <w:szCs w:val="24"/>
          <w:lang w:val="en-GB"/>
        </w:rPr>
        <w:t>laintiff to be locked up and he wanted the police to deal with him.</w:t>
      </w:r>
      <w:r w:rsidR="00EC04D1">
        <w:rPr>
          <w:rFonts w:ascii="Arial" w:hAnsi="Arial" w:cs="Arial"/>
          <w:sz w:val="24"/>
          <w:szCs w:val="24"/>
          <w:lang w:val="en-GB"/>
        </w:rPr>
        <w:t xml:space="preserve"> </w:t>
      </w:r>
      <w:r w:rsidRPr="00787A99">
        <w:rPr>
          <w:rFonts w:ascii="Arial" w:hAnsi="Arial" w:cs="Arial"/>
          <w:sz w:val="24"/>
          <w:szCs w:val="24"/>
          <w:lang w:val="en-GB"/>
        </w:rPr>
        <w:t xml:space="preserve"> Upon further questioning, Mr Mashita testified that the purpose of his arrest was so that the </w:t>
      </w:r>
      <w:r w:rsidR="005B0F9E" w:rsidRPr="00787A99">
        <w:rPr>
          <w:rFonts w:ascii="Arial" w:hAnsi="Arial" w:cs="Arial"/>
          <w:sz w:val="24"/>
          <w:szCs w:val="24"/>
          <w:lang w:val="en-GB"/>
        </w:rPr>
        <w:t>p</w:t>
      </w:r>
      <w:r w:rsidRPr="003D1C2B">
        <w:rPr>
          <w:rFonts w:ascii="Arial" w:hAnsi="Arial" w:cs="Arial"/>
          <w:sz w:val="24"/>
          <w:szCs w:val="24"/>
          <w:lang w:val="en-GB"/>
        </w:rPr>
        <w:t>laintiff would be detained and taken to Court.</w:t>
      </w:r>
    </w:p>
    <w:p w14:paraId="487FF5E7" w14:textId="77777777" w:rsidR="00360E5B" w:rsidRPr="00787823" w:rsidRDefault="00360E5B" w:rsidP="00B35271">
      <w:pPr>
        <w:spacing w:after="0" w:line="360" w:lineRule="auto"/>
        <w:ind w:left="567" w:hanging="567"/>
        <w:jc w:val="both"/>
        <w:rPr>
          <w:rFonts w:ascii="Arial" w:hAnsi="Arial" w:cs="Arial"/>
          <w:kern w:val="0"/>
          <w:sz w:val="24"/>
          <w:szCs w:val="24"/>
        </w:rPr>
      </w:pPr>
    </w:p>
    <w:p w14:paraId="70097622" w14:textId="3C0EE334" w:rsidR="00601D97" w:rsidRPr="0083294F" w:rsidRDefault="00F60F5A" w:rsidP="00B35271">
      <w:pPr>
        <w:pStyle w:val="ListParagraph"/>
        <w:numPr>
          <w:ilvl w:val="0"/>
          <w:numId w:val="13"/>
        </w:numPr>
        <w:spacing w:after="0" w:line="360" w:lineRule="auto"/>
        <w:ind w:left="567" w:hanging="567"/>
        <w:jc w:val="both"/>
        <w:rPr>
          <w:rFonts w:ascii="Arial" w:hAnsi="Arial" w:cs="Arial"/>
          <w:sz w:val="24"/>
          <w:szCs w:val="24"/>
          <w:u w:val="single"/>
          <w:lang w:val="en-GB"/>
        </w:rPr>
      </w:pPr>
      <w:r w:rsidRPr="0083294F">
        <w:rPr>
          <w:rFonts w:ascii="Arial" w:hAnsi="Arial" w:cs="Arial"/>
          <w:kern w:val="0"/>
          <w:sz w:val="24"/>
          <w:szCs w:val="24"/>
        </w:rPr>
        <w:t>Mr Mashita</w:t>
      </w:r>
      <w:r w:rsidR="00601D97" w:rsidRPr="0083294F">
        <w:rPr>
          <w:rFonts w:ascii="Arial" w:hAnsi="Arial" w:cs="Arial"/>
          <w:kern w:val="0"/>
          <w:sz w:val="24"/>
          <w:szCs w:val="24"/>
        </w:rPr>
        <w:t xml:space="preserve"> confirmed that his function</w:t>
      </w:r>
      <w:r w:rsidRPr="0083294F">
        <w:rPr>
          <w:rFonts w:ascii="Arial" w:hAnsi="Arial" w:cs="Arial"/>
          <w:kern w:val="0"/>
          <w:sz w:val="24"/>
          <w:szCs w:val="24"/>
        </w:rPr>
        <w:t>s</w:t>
      </w:r>
      <w:r w:rsidR="00601D97" w:rsidRPr="0083294F">
        <w:rPr>
          <w:rFonts w:ascii="Arial" w:hAnsi="Arial" w:cs="Arial"/>
          <w:kern w:val="0"/>
          <w:sz w:val="24"/>
          <w:szCs w:val="24"/>
        </w:rPr>
        <w:t xml:space="preserve"> and powers</w:t>
      </w:r>
      <w:r w:rsidR="00EC04D1">
        <w:rPr>
          <w:rFonts w:ascii="Arial" w:hAnsi="Arial" w:cs="Arial"/>
          <w:kern w:val="0"/>
          <w:sz w:val="24"/>
          <w:szCs w:val="24"/>
        </w:rPr>
        <w:t xml:space="preserve"> </w:t>
      </w:r>
      <w:r w:rsidR="00601D97" w:rsidRPr="00787A99">
        <w:rPr>
          <w:rFonts w:ascii="Arial" w:hAnsi="Arial" w:cs="Arial"/>
          <w:kern w:val="0"/>
          <w:sz w:val="24"/>
          <w:szCs w:val="24"/>
        </w:rPr>
        <w:t xml:space="preserve">were to </w:t>
      </w:r>
      <w:r w:rsidRPr="00787A99">
        <w:rPr>
          <w:rFonts w:ascii="Arial" w:hAnsi="Arial" w:cs="Arial"/>
          <w:kern w:val="0"/>
          <w:sz w:val="24"/>
          <w:szCs w:val="24"/>
        </w:rPr>
        <w:t xml:space="preserve">enforce </w:t>
      </w:r>
      <w:r w:rsidR="00601D97" w:rsidRPr="003D1C2B">
        <w:rPr>
          <w:rFonts w:ascii="Arial" w:hAnsi="Arial" w:cs="Arial"/>
          <w:kern w:val="0"/>
          <w:sz w:val="24"/>
          <w:szCs w:val="24"/>
        </w:rPr>
        <w:t>traffic by</w:t>
      </w:r>
      <w:r w:rsidR="00EC04D1">
        <w:noBreakHyphen/>
      </w:r>
      <w:r w:rsidR="00601D97" w:rsidRPr="00787A99">
        <w:rPr>
          <w:rFonts w:ascii="Arial" w:hAnsi="Arial" w:cs="Arial"/>
          <w:kern w:val="0"/>
          <w:sz w:val="24"/>
          <w:szCs w:val="24"/>
        </w:rPr>
        <w:t>laws, crime prevention and traffic policing.</w:t>
      </w:r>
      <w:r w:rsidR="00EC04D1">
        <w:rPr>
          <w:rFonts w:ascii="Arial" w:hAnsi="Arial" w:cs="Arial"/>
          <w:kern w:val="0"/>
          <w:sz w:val="24"/>
          <w:szCs w:val="24"/>
        </w:rPr>
        <w:t xml:space="preserve"> </w:t>
      </w:r>
      <w:r w:rsidR="00601D97" w:rsidRPr="00787A99">
        <w:rPr>
          <w:rFonts w:ascii="Arial" w:hAnsi="Arial" w:cs="Arial"/>
          <w:kern w:val="0"/>
          <w:sz w:val="24"/>
          <w:szCs w:val="24"/>
        </w:rPr>
        <w:t xml:space="preserve"> He confirmed</w:t>
      </w:r>
      <w:r w:rsidR="00EC04D1">
        <w:rPr>
          <w:rFonts w:ascii="Arial" w:hAnsi="Arial" w:cs="Arial"/>
          <w:kern w:val="0"/>
          <w:sz w:val="24"/>
          <w:szCs w:val="24"/>
        </w:rPr>
        <w:t xml:space="preserve"> </w:t>
      </w:r>
      <w:r w:rsidR="00601D97" w:rsidRPr="00787A99">
        <w:rPr>
          <w:rFonts w:ascii="Arial" w:hAnsi="Arial" w:cs="Arial"/>
          <w:kern w:val="0"/>
          <w:sz w:val="24"/>
          <w:szCs w:val="24"/>
        </w:rPr>
        <w:t xml:space="preserve">that the municipal police do not have the power to investigate crime. </w:t>
      </w:r>
      <w:r w:rsidR="00EC04D1">
        <w:rPr>
          <w:rFonts w:ascii="Arial" w:hAnsi="Arial" w:cs="Arial"/>
          <w:kern w:val="0"/>
          <w:sz w:val="24"/>
          <w:szCs w:val="24"/>
        </w:rPr>
        <w:t xml:space="preserve"> </w:t>
      </w:r>
      <w:r w:rsidR="00601D97" w:rsidRPr="00787A99">
        <w:rPr>
          <w:rFonts w:ascii="Arial" w:hAnsi="Arial" w:cs="Arial"/>
          <w:kern w:val="0"/>
          <w:sz w:val="24"/>
          <w:szCs w:val="24"/>
        </w:rPr>
        <w:t>At the</w:t>
      </w:r>
      <w:r w:rsidR="00EC04D1">
        <w:rPr>
          <w:rFonts w:ascii="Arial" w:hAnsi="Arial" w:cs="Arial"/>
          <w:kern w:val="0"/>
          <w:sz w:val="24"/>
          <w:szCs w:val="24"/>
        </w:rPr>
        <w:t xml:space="preserve"> </w:t>
      </w:r>
      <w:r w:rsidR="00601D97" w:rsidRPr="00787A99">
        <w:rPr>
          <w:rFonts w:ascii="Arial" w:hAnsi="Arial" w:cs="Arial"/>
          <w:kern w:val="0"/>
          <w:sz w:val="24"/>
          <w:szCs w:val="24"/>
        </w:rPr>
        <w:t xml:space="preserve">police station, he did not notice Officer </w:t>
      </w:r>
      <w:r w:rsidR="007D780E" w:rsidRPr="00787A99">
        <w:rPr>
          <w:rFonts w:ascii="Arial" w:hAnsi="Arial" w:cs="Arial"/>
          <w:kern w:val="0"/>
          <w:sz w:val="24"/>
          <w:szCs w:val="24"/>
        </w:rPr>
        <w:t>Rakgogo</w:t>
      </w:r>
      <w:r w:rsidR="00601D97" w:rsidRPr="003D1C2B">
        <w:rPr>
          <w:rFonts w:ascii="Arial" w:hAnsi="Arial" w:cs="Arial"/>
          <w:kern w:val="0"/>
          <w:sz w:val="24"/>
          <w:szCs w:val="24"/>
        </w:rPr>
        <w:t xml:space="preserve"> mak</w:t>
      </w:r>
      <w:r w:rsidR="000317A3" w:rsidRPr="0083294F">
        <w:rPr>
          <w:rFonts w:ascii="Arial" w:hAnsi="Arial" w:cs="Arial"/>
          <w:kern w:val="0"/>
          <w:sz w:val="24"/>
          <w:szCs w:val="24"/>
        </w:rPr>
        <w:t>ing</w:t>
      </w:r>
      <w:r w:rsidR="00601D97" w:rsidRPr="0083294F">
        <w:rPr>
          <w:rFonts w:ascii="Arial" w:hAnsi="Arial" w:cs="Arial"/>
          <w:kern w:val="0"/>
          <w:sz w:val="24"/>
          <w:szCs w:val="24"/>
        </w:rPr>
        <w:t xml:space="preserve"> a statement and could not</w:t>
      </w:r>
      <w:r w:rsidR="00EC04D1">
        <w:rPr>
          <w:rFonts w:ascii="Arial" w:hAnsi="Arial" w:cs="Arial"/>
          <w:kern w:val="0"/>
          <w:sz w:val="24"/>
          <w:szCs w:val="24"/>
        </w:rPr>
        <w:t xml:space="preserve"> </w:t>
      </w:r>
      <w:r w:rsidR="00601D97" w:rsidRPr="00787A99">
        <w:rPr>
          <w:rFonts w:ascii="Arial" w:hAnsi="Arial" w:cs="Arial"/>
          <w:kern w:val="0"/>
          <w:sz w:val="24"/>
          <w:szCs w:val="24"/>
        </w:rPr>
        <w:t>remember him doing so.</w:t>
      </w:r>
      <w:r w:rsidR="00EC04D1">
        <w:rPr>
          <w:rFonts w:ascii="Arial" w:hAnsi="Arial" w:cs="Arial"/>
          <w:kern w:val="0"/>
          <w:sz w:val="24"/>
          <w:szCs w:val="24"/>
        </w:rPr>
        <w:t xml:space="preserve"> </w:t>
      </w:r>
      <w:r w:rsidR="00601D97" w:rsidRPr="00787A99">
        <w:rPr>
          <w:rFonts w:ascii="Arial" w:hAnsi="Arial" w:cs="Arial"/>
          <w:kern w:val="0"/>
          <w:sz w:val="24"/>
          <w:szCs w:val="24"/>
        </w:rPr>
        <w:t xml:space="preserve"> If he had made a statement, he would have known</w:t>
      </w:r>
      <w:r w:rsidR="00EC04D1">
        <w:rPr>
          <w:rFonts w:ascii="Arial" w:hAnsi="Arial" w:cs="Arial"/>
          <w:kern w:val="0"/>
          <w:sz w:val="24"/>
          <w:szCs w:val="24"/>
        </w:rPr>
        <w:t xml:space="preserve"> </w:t>
      </w:r>
      <w:r w:rsidR="00601D97" w:rsidRPr="00787A99">
        <w:rPr>
          <w:rFonts w:ascii="Arial" w:hAnsi="Arial" w:cs="Arial"/>
          <w:kern w:val="0"/>
          <w:sz w:val="24"/>
          <w:szCs w:val="24"/>
        </w:rPr>
        <w:t xml:space="preserve">about it. </w:t>
      </w:r>
      <w:r w:rsidR="00EC04D1">
        <w:rPr>
          <w:rFonts w:ascii="Arial" w:hAnsi="Arial" w:cs="Arial"/>
          <w:kern w:val="0"/>
          <w:sz w:val="24"/>
          <w:szCs w:val="24"/>
        </w:rPr>
        <w:t xml:space="preserve"> </w:t>
      </w:r>
      <w:r w:rsidR="00601D97" w:rsidRPr="00787A99">
        <w:rPr>
          <w:rFonts w:ascii="Arial" w:hAnsi="Arial" w:cs="Arial"/>
          <w:kern w:val="0"/>
          <w:sz w:val="24"/>
          <w:szCs w:val="24"/>
        </w:rPr>
        <w:t>He confirmed that it was important for Rakgogo to make a statement as</w:t>
      </w:r>
      <w:r w:rsidR="00EC04D1">
        <w:rPr>
          <w:rFonts w:ascii="Arial" w:hAnsi="Arial" w:cs="Arial"/>
          <w:kern w:val="0"/>
          <w:sz w:val="24"/>
          <w:szCs w:val="24"/>
        </w:rPr>
        <w:t xml:space="preserve"> </w:t>
      </w:r>
      <w:r w:rsidR="00601D97" w:rsidRPr="00787A99">
        <w:rPr>
          <w:rFonts w:ascii="Arial" w:hAnsi="Arial" w:cs="Arial"/>
          <w:kern w:val="0"/>
          <w:sz w:val="24"/>
          <w:szCs w:val="24"/>
        </w:rPr>
        <w:t xml:space="preserve">this would have corroborated his evidence that the </w:t>
      </w:r>
      <w:r w:rsidR="00234512" w:rsidRPr="00787A99">
        <w:rPr>
          <w:rFonts w:ascii="Arial" w:hAnsi="Arial" w:cs="Arial"/>
          <w:kern w:val="0"/>
          <w:sz w:val="24"/>
          <w:szCs w:val="24"/>
        </w:rPr>
        <w:t xml:space="preserve">plaintiff and other </w:t>
      </w:r>
      <w:r w:rsidR="00601D97" w:rsidRPr="003D1C2B">
        <w:rPr>
          <w:rFonts w:ascii="Arial" w:hAnsi="Arial" w:cs="Arial"/>
          <w:kern w:val="0"/>
          <w:sz w:val="24"/>
          <w:szCs w:val="24"/>
        </w:rPr>
        <w:t xml:space="preserve">suspects fled </w:t>
      </w:r>
      <w:r w:rsidR="00BB79FA" w:rsidRPr="003D1C2B">
        <w:rPr>
          <w:rFonts w:ascii="Arial" w:hAnsi="Arial" w:cs="Arial"/>
          <w:kern w:val="0"/>
          <w:sz w:val="24"/>
          <w:szCs w:val="24"/>
        </w:rPr>
        <w:t>and that the p</w:t>
      </w:r>
      <w:r w:rsidR="00601D97" w:rsidRPr="0083294F">
        <w:rPr>
          <w:rFonts w:ascii="Arial" w:hAnsi="Arial" w:cs="Arial"/>
          <w:kern w:val="0"/>
          <w:sz w:val="24"/>
          <w:szCs w:val="24"/>
        </w:rPr>
        <w:t>laintiff resisted arrest.</w:t>
      </w:r>
    </w:p>
    <w:p w14:paraId="3605E0AD" w14:textId="77777777" w:rsidR="000058EE" w:rsidRPr="00787823" w:rsidRDefault="000058EE" w:rsidP="00B35271">
      <w:pPr>
        <w:spacing w:after="0" w:line="360" w:lineRule="auto"/>
        <w:ind w:left="567" w:hanging="567"/>
        <w:jc w:val="both"/>
        <w:rPr>
          <w:rFonts w:ascii="Arial" w:hAnsi="Arial" w:cs="Arial"/>
          <w:sz w:val="24"/>
          <w:szCs w:val="24"/>
          <w:u w:val="single"/>
          <w:lang w:val="en-GB"/>
        </w:rPr>
      </w:pPr>
    </w:p>
    <w:p w14:paraId="1A891D19" w14:textId="6A228ECE" w:rsidR="00574D3E" w:rsidRPr="0083294F" w:rsidRDefault="000058EE" w:rsidP="00B35271">
      <w:pPr>
        <w:pStyle w:val="ListParagraph"/>
        <w:numPr>
          <w:ilvl w:val="0"/>
          <w:numId w:val="13"/>
        </w:numPr>
        <w:spacing w:after="0" w:line="360" w:lineRule="auto"/>
        <w:ind w:left="567" w:hanging="567"/>
        <w:jc w:val="both"/>
        <w:rPr>
          <w:rFonts w:ascii="Arial" w:hAnsi="Arial" w:cs="Arial"/>
          <w:sz w:val="24"/>
          <w:szCs w:val="24"/>
          <w:lang w:val="en-GB"/>
        </w:rPr>
      </w:pPr>
      <w:r w:rsidRPr="0083294F">
        <w:rPr>
          <w:rFonts w:ascii="Arial" w:hAnsi="Arial" w:cs="Arial"/>
          <w:sz w:val="24"/>
          <w:szCs w:val="24"/>
          <w:lang w:val="en-GB"/>
        </w:rPr>
        <w:t>That was the case for the first defendant.</w:t>
      </w:r>
    </w:p>
    <w:p w14:paraId="192E102A" w14:textId="77777777" w:rsidR="00574D3E" w:rsidRPr="00787823" w:rsidRDefault="00574D3E" w:rsidP="00B35271">
      <w:pPr>
        <w:spacing w:after="0" w:line="360" w:lineRule="auto"/>
        <w:ind w:left="720" w:hanging="720"/>
        <w:jc w:val="both"/>
        <w:rPr>
          <w:rFonts w:ascii="Arial" w:hAnsi="Arial" w:cs="Arial"/>
          <w:sz w:val="24"/>
          <w:szCs w:val="24"/>
          <w:lang w:val="en-GB"/>
        </w:rPr>
      </w:pPr>
    </w:p>
    <w:p w14:paraId="172EEB0F" w14:textId="77777777" w:rsidR="00574D3E" w:rsidRPr="00787823" w:rsidRDefault="00574D3E" w:rsidP="00B35271">
      <w:pPr>
        <w:spacing w:after="0" w:line="360" w:lineRule="auto"/>
        <w:ind w:left="720" w:hanging="720"/>
        <w:jc w:val="both"/>
        <w:rPr>
          <w:rFonts w:ascii="Arial" w:hAnsi="Arial" w:cs="Arial"/>
          <w:sz w:val="24"/>
          <w:szCs w:val="24"/>
          <w:u w:val="single"/>
          <w:lang w:val="en-GB"/>
        </w:rPr>
      </w:pPr>
      <w:r w:rsidRPr="00787823">
        <w:rPr>
          <w:rFonts w:ascii="Arial" w:hAnsi="Arial" w:cs="Arial"/>
          <w:sz w:val="24"/>
          <w:szCs w:val="24"/>
          <w:u w:val="single"/>
          <w:lang w:val="en-GB"/>
        </w:rPr>
        <w:t>Evidence for the Second Defendant</w:t>
      </w:r>
    </w:p>
    <w:p w14:paraId="7DFC6315" w14:textId="0A7FBC88" w:rsidR="00BB79FA" w:rsidRPr="00133E5F" w:rsidRDefault="000058EE" w:rsidP="00B35271">
      <w:pPr>
        <w:pStyle w:val="ListParagraph"/>
        <w:numPr>
          <w:ilvl w:val="0"/>
          <w:numId w:val="23"/>
        </w:numPr>
        <w:spacing w:after="0" w:line="360" w:lineRule="auto"/>
        <w:ind w:left="567" w:hanging="567"/>
        <w:jc w:val="both"/>
        <w:rPr>
          <w:rFonts w:ascii="Arial" w:hAnsi="Arial" w:cs="Arial"/>
          <w:sz w:val="24"/>
          <w:szCs w:val="24"/>
          <w:lang w:val="en-GB"/>
        </w:rPr>
      </w:pPr>
      <w:r w:rsidRPr="00133E5F">
        <w:rPr>
          <w:rFonts w:ascii="Arial" w:hAnsi="Arial" w:cs="Arial"/>
          <w:sz w:val="24"/>
          <w:szCs w:val="24"/>
          <w:lang w:val="en-GB"/>
        </w:rPr>
        <w:t>The second defendant did not call any witnesses and closed its case.</w:t>
      </w:r>
    </w:p>
    <w:p w14:paraId="56720527" w14:textId="77777777" w:rsidR="00F50001" w:rsidRPr="00787823" w:rsidRDefault="00F50001" w:rsidP="00B35271">
      <w:pPr>
        <w:spacing w:after="0" w:line="360" w:lineRule="auto"/>
        <w:jc w:val="both"/>
        <w:rPr>
          <w:rFonts w:ascii="Arial" w:hAnsi="Arial" w:cs="Arial"/>
          <w:sz w:val="24"/>
          <w:szCs w:val="24"/>
          <w:u w:val="single"/>
          <w:lang w:val="en-GB"/>
        </w:rPr>
      </w:pPr>
    </w:p>
    <w:p w14:paraId="6F3C91FD" w14:textId="2DEB7F2A" w:rsidR="00083161" w:rsidRPr="003D1C2B" w:rsidRDefault="00F50001" w:rsidP="00B35271">
      <w:pPr>
        <w:spacing w:after="0" w:line="360" w:lineRule="auto"/>
        <w:jc w:val="both"/>
        <w:rPr>
          <w:rFonts w:ascii="Arial" w:hAnsi="Arial" w:cs="Arial"/>
          <w:sz w:val="24"/>
          <w:szCs w:val="24"/>
          <w:u w:val="single"/>
          <w:lang w:val="en-GB"/>
        </w:rPr>
      </w:pPr>
      <w:r w:rsidRPr="00787823">
        <w:rPr>
          <w:rFonts w:ascii="Arial" w:hAnsi="Arial" w:cs="Arial"/>
          <w:sz w:val="24"/>
          <w:szCs w:val="24"/>
          <w:u w:val="single"/>
          <w:lang w:val="en-GB"/>
        </w:rPr>
        <w:t xml:space="preserve">The </w:t>
      </w:r>
      <w:r w:rsidR="00E440F5">
        <w:rPr>
          <w:rFonts w:ascii="Arial" w:hAnsi="Arial" w:cs="Arial"/>
          <w:sz w:val="24"/>
          <w:szCs w:val="24"/>
          <w:u w:val="single"/>
          <w:lang w:val="en-GB"/>
        </w:rPr>
        <w:t>P</w:t>
      </w:r>
      <w:r w:rsidRPr="00787A99">
        <w:rPr>
          <w:rFonts w:ascii="Arial" w:hAnsi="Arial" w:cs="Arial"/>
          <w:sz w:val="24"/>
          <w:szCs w:val="24"/>
          <w:u w:val="single"/>
          <w:lang w:val="en-GB"/>
        </w:rPr>
        <w:t xml:space="preserve">laintiff’s </w:t>
      </w:r>
      <w:r w:rsidR="00E440F5">
        <w:rPr>
          <w:rFonts w:ascii="Arial" w:hAnsi="Arial" w:cs="Arial"/>
          <w:sz w:val="24"/>
          <w:szCs w:val="24"/>
          <w:u w:val="single"/>
          <w:lang w:val="en-GB"/>
        </w:rPr>
        <w:t>E</w:t>
      </w:r>
      <w:r w:rsidRPr="00787A99">
        <w:rPr>
          <w:rFonts w:ascii="Arial" w:hAnsi="Arial" w:cs="Arial"/>
          <w:sz w:val="24"/>
          <w:szCs w:val="24"/>
          <w:u w:val="single"/>
          <w:lang w:val="en-GB"/>
        </w:rPr>
        <w:t>vidence</w:t>
      </w:r>
      <w:r w:rsidR="00CF30B8" w:rsidRPr="00787A99">
        <w:rPr>
          <w:rFonts w:ascii="Arial" w:hAnsi="Arial" w:cs="Arial"/>
          <w:sz w:val="24"/>
          <w:szCs w:val="24"/>
          <w:u w:val="single"/>
          <w:lang w:val="en-GB"/>
        </w:rPr>
        <w:t>:</w:t>
      </w:r>
      <w:r w:rsidR="00727981" w:rsidRPr="00787A99">
        <w:rPr>
          <w:rFonts w:ascii="Arial" w:hAnsi="Arial" w:cs="Arial"/>
          <w:sz w:val="24"/>
          <w:szCs w:val="24"/>
          <w:u w:val="single"/>
          <w:lang w:val="en-GB"/>
        </w:rPr>
        <w:t xml:space="preserve"> Mr Mzwandile Nqibisa (‘the Plaintiff’)</w:t>
      </w:r>
    </w:p>
    <w:p w14:paraId="01B99B8A" w14:textId="44C47C18" w:rsidR="00601D97" w:rsidRDefault="00601D97" w:rsidP="00B35271">
      <w:pPr>
        <w:pStyle w:val="ListParagraph"/>
        <w:numPr>
          <w:ilvl w:val="0"/>
          <w:numId w:val="23"/>
        </w:numPr>
        <w:spacing w:after="0" w:line="360" w:lineRule="auto"/>
        <w:ind w:left="567" w:hanging="567"/>
        <w:jc w:val="both"/>
        <w:rPr>
          <w:rFonts w:ascii="Arial" w:hAnsi="Arial" w:cs="Arial"/>
          <w:sz w:val="24"/>
          <w:szCs w:val="24"/>
          <w:lang w:val="en-GB"/>
        </w:rPr>
      </w:pPr>
      <w:r w:rsidRPr="0078668E">
        <w:rPr>
          <w:rFonts w:ascii="Arial" w:hAnsi="Arial" w:cs="Arial"/>
          <w:sz w:val="24"/>
          <w:szCs w:val="24"/>
          <w:lang w:val="en-GB"/>
        </w:rPr>
        <w:t>The</w:t>
      </w:r>
      <w:r w:rsidR="00CB4EBD" w:rsidRPr="0078668E">
        <w:rPr>
          <w:rFonts w:ascii="Arial" w:hAnsi="Arial" w:cs="Arial"/>
          <w:sz w:val="24"/>
          <w:szCs w:val="24"/>
          <w:lang w:val="en-GB"/>
        </w:rPr>
        <w:t xml:space="preserve"> plaintiff </w:t>
      </w:r>
      <w:r w:rsidRPr="0078668E">
        <w:rPr>
          <w:rFonts w:ascii="Arial" w:hAnsi="Arial" w:cs="Arial"/>
          <w:sz w:val="24"/>
          <w:szCs w:val="24"/>
          <w:lang w:val="en-GB"/>
        </w:rPr>
        <w:t>testified that the day before his arrest and detention</w:t>
      </w:r>
      <w:r w:rsidR="00071FD6" w:rsidRPr="0078668E">
        <w:rPr>
          <w:rFonts w:ascii="Arial" w:hAnsi="Arial" w:cs="Arial"/>
          <w:sz w:val="24"/>
          <w:szCs w:val="24"/>
          <w:lang w:val="en-GB"/>
        </w:rPr>
        <w:t xml:space="preserve"> on 23</w:t>
      </w:r>
      <w:r w:rsidR="0078668E" w:rsidRPr="00B35271">
        <w:rPr>
          <w:rFonts w:ascii="Arial" w:hAnsi="Arial" w:cs="Arial"/>
          <w:sz w:val="24"/>
          <w:szCs w:val="24"/>
          <w:lang w:val="en-GB"/>
        </w:rPr>
        <w:t> </w:t>
      </w:r>
      <w:r w:rsidR="00071FD6" w:rsidRPr="00787A99">
        <w:rPr>
          <w:rFonts w:ascii="Arial" w:hAnsi="Arial" w:cs="Arial"/>
          <w:sz w:val="24"/>
          <w:szCs w:val="24"/>
          <w:lang w:val="en-GB"/>
        </w:rPr>
        <w:t xml:space="preserve">November </w:t>
      </w:r>
      <w:r w:rsidR="002A0256" w:rsidRPr="00787A99">
        <w:rPr>
          <w:rFonts w:ascii="Arial" w:hAnsi="Arial" w:cs="Arial"/>
          <w:sz w:val="24"/>
          <w:szCs w:val="24"/>
          <w:lang w:val="en-GB"/>
        </w:rPr>
        <w:t>2017</w:t>
      </w:r>
      <w:r w:rsidRPr="00787A99">
        <w:rPr>
          <w:rFonts w:ascii="Arial" w:hAnsi="Arial" w:cs="Arial"/>
          <w:sz w:val="24"/>
          <w:szCs w:val="24"/>
          <w:lang w:val="en-GB"/>
        </w:rPr>
        <w:t xml:space="preserve">, he was at a shop across his house. </w:t>
      </w:r>
      <w:r w:rsidR="0078668E" w:rsidRPr="00B35271">
        <w:rPr>
          <w:rFonts w:ascii="Arial" w:hAnsi="Arial" w:cs="Arial"/>
          <w:sz w:val="24"/>
          <w:szCs w:val="24"/>
          <w:lang w:val="en-GB"/>
        </w:rPr>
        <w:t xml:space="preserve"> </w:t>
      </w:r>
      <w:r w:rsidRPr="00787A99">
        <w:rPr>
          <w:rFonts w:ascii="Arial" w:hAnsi="Arial" w:cs="Arial"/>
          <w:sz w:val="24"/>
          <w:szCs w:val="24"/>
          <w:lang w:val="en-GB"/>
        </w:rPr>
        <w:t xml:space="preserve">He saw three people running </w:t>
      </w:r>
      <w:r w:rsidR="00832712" w:rsidRPr="00787A99">
        <w:rPr>
          <w:rFonts w:ascii="Arial" w:hAnsi="Arial" w:cs="Arial"/>
          <w:sz w:val="24"/>
          <w:szCs w:val="24"/>
          <w:lang w:val="en-GB"/>
        </w:rPr>
        <w:t>past him</w:t>
      </w:r>
      <w:r w:rsidRPr="00787A99">
        <w:rPr>
          <w:rFonts w:ascii="Arial" w:hAnsi="Arial" w:cs="Arial"/>
          <w:sz w:val="24"/>
          <w:szCs w:val="24"/>
          <w:lang w:val="en-GB"/>
        </w:rPr>
        <w:t>.</w:t>
      </w:r>
      <w:r w:rsidR="0078668E" w:rsidRPr="00B35271">
        <w:rPr>
          <w:rFonts w:ascii="Arial" w:hAnsi="Arial" w:cs="Arial"/>
          <w:sz w:val="24"/>
          <w:szCs w:val="24"/>
          <w:lang w:val="en-GB"/>
        </w:rPr>
        <w:t xml:space="preserve"> </w:t>
      </w:r>
      <w:r w:rsidRPr="00787A99">
        <w:rPr>
          <w:rFonts w:ascii="Arial" w:hAnsi="Arial" w:cs="Arial"/>
          <w:sz w:val="24"/>
          <w:szCs w:val="24"/>
          <w:lang w:val="en-GB"/>
        </w:rPr>
        <w:t xml:space="preserve"> He then chased after them and two people jumped into his yard.</w:t>
      </w:r>
      <w:r w:rsidR="0078668E" w:rsidRPr="00B35271">
        <w:rPr>
          <w:rFonts w:ascii="Arial" w:hAnsi="Arial" w:cs="Arial"/>
          <w:sz w:val="24"/>
          <w:szCs w:val="24"/>
          <w:lang w:val="en-GB"/>
        </w:rPr>
        <w:t xml:space="preserve"> </w:t>
      </w:r>
      <w:r w:rsidRPr="00787A99">
        <w:rPr>
          <w:rFonts w:ascii="Arial" w:hAnsi="Arial" w:cs="Arial"/>
          <w:sz w:val="24"/>
          <w:szCs w:val="24"/>
          <w:lang w:val="en-GB"/>
        </w:rPr>
        <w:t xml:space="preserve"> He failed to catch the people as they jumped over a wall into another yard. </w:t>
      </w:r>
      <w:r w:rsidR="0078668E" w:rsidRPr="00B35271">
        <w:rPr>
          <w:rFonts w:ascii="Arial" w:hAnsi="Arial" w:cs="Arial"/>
          <w:sz w:val="24"/>
          <w:szCs w:val="24"/>
          <w:lang w:val="en-GB"/>
        </w:rPr>
        <w:t xml:space="preserve"> </w:t>
      </w:r>
      <w:r w:rsidRPr="00787A99">
        <w:rPr>
          <w:rFonts w:ascii="Arial" w:hAnsi="Arial" w:cs="Arial"/>
          <w:sz w:val="24"/>
          <w:szCs w:val="24"/>
          <w:lang w:val="en-GB"/>
        </w:rPr>
        <w:t xml:space="preserve">He testified </w:t>
      </w:r>
      <w:r w:rsidRPr="00787A99">
        <w:rPr>
          <w:rFonts w:ascii="Arial" w:hAnsi="Arial" w:cs="Arial"/>
          <w:sz w:val="24"/>
          <w:szCs w:val="24"/>
          <w:lang w:val="en-GB"/>
        </w:rPr>
        <w:lastRenderedPageBreak/>
        <w:t xml:space="preserve">that when he came back from chasing them, he found the complainant who had been chasing the </w:t>
      </w:r>
      <w:r w:rsidR="005D5305" w:rsidRPr="00787A99">
        <w:rPr>
          <w:rFonts w:ascii="Arial" w:hAnsi="Arial" w:cs="Arial"/>
          <w:sz w:val="24"/>
          <w:szCs w:val="24"/>
          <w:lang w:val="en-GB"/>
        </w:rPr>
        <w:t>suspects</w:t>
      </w:r>
      <w:r w:rsidRPr="00787A99">
        <w:rPr>
          <w:rFonts w:ascii="Arial" w:hAnsi="Arial" w:cs="Arial"/>
          <w:sz w:val="24"/>
          <w:szCs w:val="24"/>
          <w:lang w:val="en-GB"/>
        </w:rPr>
        <w:t xml:space="preserve"> initially.</w:t>
      </w:r>
    </w:p>
    <w:p w14:paraId="07AE4EA5" w14:textId="77777777" w:rsidR="006818AC" w:rsidRPr="00787A99" w:rsidRDefault="006818AC" w:rsidP="006818AC">
      <w:pPr>
        <w:pStyle w:val="ListParagraph"/>
        <w:spacing w:after="0" w:line="360" w:lineRule="auto"/>
        <w:ind w:left="567"/>
        <w:jc w:val="both"/>
        <w:rPr>
          <w:rFonts w:ascii="Arial" w:hAnsi="Arial" w:cs="Arial"/>
          <w:sz w:val="24"/>
          <w:szCs w:val="24"/>
          <w:lang w:val="en-GB"/>
        </w:rPr>
      </w:pPr>
    </w:p>
    <w:p w14:paraId="48909DBA" w14:textId="2F592958" w:rsidR="00601D97" w:rsidRPr="003D1C2B" w:rsidRDefault="00387D72" w:rsidP="00B35271">
      <w:pPr>
        <w:pStyle w:val="ListParagraph"/>
        <w:numPr>
          <w:ilvl w:val="0"/>
          <w:numId w:val="23"/>
        </w:numPr>
        <w:spacing w:after="0" w:line="360" w:lineRule="auto"/>
        <w:ind w:left="567" w:hanging="567"/>
        <w:jc w:val="both"/>
        <w:rPr>
          <w:rFonts w:ascii="Arial" w:hAnsi="Arial" w:cs="Arial"/>
          <w:sz w:val="24"/>
          <w:szCs w:val="24"/>
          <w:lang w:val="en-GB"/>
        </w:rPr>
      </w:pPr>
      <w:r w:rsidRPr="00DE7366">
        <w:rPr>
          <w:rFonts w:ascii="Arial" w:hAnsi="Arial" w:cs="Arial"/>
          <w:sz w:val="24"/>
          <w:szCs w:val="24"/>
          <w:lang w:val="en-GB"/>
        </w:rPr>
        <w:t>He</w:t>
      </w:r>
      <w:r w:rsidR="00601D97" w:rsidRPr="00DE7366">
        <w:rPr>
          <w:rFonts w:ascii="Arial" w:hAnsi="Arial" w:cs="Arial"/>
          <w:sz w:val="24"/>
          <w:szCs w:val="24"/>
          <w:lang w:val="en-GB"/>
        </w:rPr>
        <w:t xml:space="preserve"> further testified that the complainant proceeded to accuse him of knowing the </w:t>
      </w:r>
      <w:r w:rsidR="009613C3" w:rsidRPr="00DE7366">
        <w:rPr>
          <w:rFonts w:ascii="Arial" w:hAnsi="Arial" w:cs="Arial"/>
          <w:sz w:val="24"/>
          <w:szCs w:val="24"/>
          <w:lang w:val="en-GB"/>
        </w:rPr>
        <w:t>suspects</w:t>
      </w:r>
      <w:r w:rsidR="00601D97" w:rsidRPr="00DE7366">
        <w:rPr>
          <w:rFonts w:ascii="Arial" w:hAnsi="Arial" w:cs="Arial"/>
          <w:sz w:val="24"/>
          <w:szCs w:val="24"/>
          <w:lang w:val="en-GB"/>
        </w:rPr>
        <w:t xml:space="preserve"> that he was chasing. </w:t>
      </w:r>
      <w:r w:rsidR="0025171D">
        <w:rPr>
          <w:rFonts w:ascii="Arial" w:hAnsi="Arial" w:cs="Arial"/>
          <w:sz w:val="24"/>
          <w:szCs w:val="24"/>
          <w:lang w:val="en-GB"/>
        </w:rPr>
        <w:t xml:space="preserve"> </w:t>
      </w:r>
      <w:r w:rsidRPr="00787A99">
        <w:rPr>
          <w:rFonts w:ascii="Arial" w:hAnsi="Arial" w:cs="Arial"/>
          <w:sz w:val="24"/>
          <w:szCs w:val="24"/>
          <w:lang w:val="en-GB"/>
        </w:rPr>
        <w:t>The plaintiff</w:t>
      </w:r>
      <w:r w:rsidR="00601D97" w:rsidRPr="00787A99">
        <w:rPr>
          <w:rFonts w:ascii="Arial" w:hAnsi="Arial" w:cs="Arial"/>
          <w:sz w:val="24"/>
          <w:szCs w:val="24"/>
          <w:lang w:val="en-GB"/>
        </w:rPr>
        <w:t xml:space="preserve"> denied knowing the </w:t>
      </w:r>
      <w:r w:rsidR="003E641D" w:rsidRPr="00787A99">
        <w:rPr>
          <w:rFonts w:ascii="Arial" w:hAnsi="Arial" w:cs="Arial"/>
          <w:sz w:val="24"/>
          <w:szCs w:val="24"/>
          <w:lang w:val="en-GB"/>
        </w:rPr>
        <w:t>suspects</w:t>
      </w:r>
      <w:r w:rsidR="00601D97" w:rsidRPr="00787A99">
        <w:rPr>
          <w:rFonts w:ascii="Arial" w:hAnsi="Arial" w:cs="Arial"/>
          <w:sz w:val="24"/>
          <w:szCs w:val="24"/>
          <w:lang w:val="en-GB"/>
        </w:rPr>
        <w:t xml:space="preserve"> and the complainant told him </w:t>
      </w:r>
      <w:r w:rsidR="00E55DE9" w:rsidRPr="003D1C2B">
        <w:rPr>
          <w:rFonts w:ascii="Arial" w:hAnsi="Arial" w:cs="Arial"/>
          <w:sz w:val="24"/>
          <w:szCs w:val="24"/>
          <w:lang w:val="en-GB"/>
        </w:rPr>
        <w:t xml:space="preserve">that </w:t>
      </w:r>
      <w:r w:rsidR="00601D97" w:rsidRPr="003D1C2B">
        <w:rPr>
          <w:rFonts w:ascii="Arial" w:hAnsi="Arial" w:cs="Arial"/>
          <w:sz w:val="24"/>
          <w:szCs w:val="24"/>
          <w:lang w:val="en-GB"/>
        </w:rPr>
        <w:t>he</w:t>
      </w:r>
      <w:r w:rsidR="00483078" w:rsidRPr="00DE7366">
        <w:rPr>
          <w:rFonts w:ascii="Arial" w:hAnsi="Arial" w:cs="Arial"/>
          <w:sz w:val="24"/>
          <w:szCs w:val="24"/>
          <w:lang w:val="en-GB"/>
        </w:rPr>
        <w:t xml:space="preserve"> would return</w:t>
      </w:r>
      <w:r w:rsidR="00601D97" w:rsidRPr="00DE7366">
        <w:rPr>
          <w:rFonts w:ascii="Arial" w:hAnsi="Arial" w:cs="Arial"/>
          <w:sz w:val="24"/>
          <w:szCs w:val="24"/>
          <w:lang w:val="en-GB"/>
        </w:rPr>
        <w:t>.</w:t>
      </w:r>
      <w:r w:rsidR="0025171D">
        <w:rPr>
          <w:rFonts w:ascii="Arial" w:hAnsi="Arial" w:cs="Arial"/>
          <w:sz w:val="24"/>
          <w:szCs w:val="24"/>
          <w:lang w:val="en-GB"/>
        </w:rPr>
        <w:t xml:space="preserve"> </w:t>
      </w:r>
      <w:r w:rsidR="00601D97" w:rsidRPr="00787A99">
        <w:rPr>
          <w:rFonts w:ascii="Arial" w:hAnsi="Arial" w:cs="Arial"/>
          <w:sz w:val="24"/>
          <w:szCs w:val="24"/>
          <w:lang w:val="en-GB"/>
        </w:rPr>
        <w:t xml:space="preserve"> </w:t>
      </w:r>
      <w:r w:rsidR="00F23540" w:rsidRPr="00787A99">
        <w:rPr>
          <w:rFonts w:ascii="Arial" w:hAnsi="Arial" w:cs="Arial"/>
          <w:sz w:val="24"/>
          <w:szCs w:val="24"/>
          <w:lang w:val="en-GB"/>
        </w:rPr>
        <w:t>He</w:t>
      </w:r>
      <w:r w:rsidR="00601D97" w:rsidRPr="00787A99">
        <w:rPr>
          <w:rFonts w:ascii="Arial" w:hAnsi="Arial" w:cs="Arial"/>
          <w:sz w:val="24"/>
          <w:szCs w:val="24"/>
          <w:lang w:val="en-GB"/>
        </w:rPr>
        <w:t xml:space="preserve"> also testified that on 24</w:t>
      </w:r>
      <w:r w:rsidR="0025171D">
        <w:rPr>
          <w:rFonts w:ascii="Arial" w:hAnsi="Arial" w:cs="Arial"/>
          <w:sz w:val="24"/>
          <w:szCs w:val="24"/>
          <w:lang w:val="en-GB"/>
        </w:rPr>
        <w:t> </w:t>
      </w:r>
      <w:r w:rsidR="00601D97" w:rsidRPr="00787A99">
        <w:rPr>
          <w:rFonts w:ascii="Arial" w:hAnsi="Arial" w:cs="Arial"/>
          <w:sz w:val="24"/>
          <w:szCs w:val="24"/>
          <w:lang w:val="en-GB"/>
        </w:rPr>
        <w:t>November</w:t>
      </w:r>
      <w:r w:rsidR="0025171D">
        <w:rPr>
          <w:rFonts w:ascii="Arial" w:hAnsi="Arial" w:cs="Arial"/>
          <w:sz w:val="24"/>
          <w:szCs w:val="24"/>
          <w:lang w:val="en-GB"/>
        </w:rPr>
        <w:t> </w:t>
      </w:r>
      <w:r w:rsidR="00601D97" w:rsidRPr="00787A99">
        <w:rPr>
          <w:rFonts w:ascii="Arial" w:hAnsi="Arial" w:cs="Arial"/>
          <w:sz w:val="24"/>
          <w:szCs w:val="24"/>
          <w:lang w:val="en-GB"/>
        </w:rPr>
        <w:t>2017 in the evening, he had been watching t</w:t>
      </w:r>
      <w:r w:rsidR="00215BF6" w:rsidRPr="00787A99">
        <w:rPr>
          <w:rFonts w:ascii="Arial" w:hAnsi="Arial" w:cs="Arial"/>
          <w:sz w:val="24"/>
          <w:szCs w:val="24"/>
          <w:lang w:val="en-GB"/>
        </w:rPr>
        <w:t>ele</w:t>
      </w:r>
      <w:r w:rsidR="00601D97" w:rsidRPr="00787A99">
        <w:rPr>
          <w:rFonts w:ascii="Arial" w:hAnsi="Arial" w:cs="Arial"/>
          <w:sz w:val="24"/>
          <w:szCs w:val="24"/>
          <w:lang w:val="en-GB"/>
        </w:rPr>
        <w:t>v</w:t>
      </w:r>
      <w:r w:rsidR="00215BF6" w:rsidRPr="003D1C2B">
        <w:rPr>
          <w:rFonts w:ascii="Arial" w:hAnsi="Arial" w:cs="Arial"/>
          <w:sz w:val="24"/>
          <w:szCs w:val="24"/>
          <w:lang w:val="en-GB"/>
        </w:rPr>
        <w:t>ision</w:t>
      </w:r>
      <w:r w:rsidR="00601D97" w:rsidRPr="00DE7366">
        <w:rPr>
          <w:rFonts w:ascii="Arial" w:hAnsi="Arial" w:cs="Arial"/>
          <w:sz w:val="24"/>
          <w:szCs w:val="24"/>
          <w:lang w:val="en-GB"/>
        </w:rPr>
        <w:t xml:space="preserve"> with his mother when he heard a knock </w:t>
      </w:r>
      <w:r w:rsidR="00215BF6" w:rsidRPr="00DE7366">
        <w:rPr>
          <w:rFonts w:ascii="Arial" w:hAnsi="Arial" w:cs="Arial"/>
          <w:sz w:val="24"/>
          <w:szCs w:val="24"/>
          <w:lang w:val="en-GB"/>
        </w:rPr>
        <w:t>on</w:t>
      </w:r>
      <w:r w:rsidR="00601D97" w:rsidRPr="00DE7366">
        <w:rPr>
          <w:rFonts w:ascii="Arial" w:hAnsi="Arial" w:cs="Arial"/>
          <w:sz w:val="24"/>
          <w:szCs w:val="24"/>
          <w:lang w:val="en-GB"/>
        </w:rPr>
        <w:t xml:space="preserve"> the door. </w:t>
      </w:r>
      <w:r w:rsidR="0025171D">
        <w:rPr>
          <w:rFonts w:ascii="Arial" w:hAnsi="Arial" w:cs="Arial"/>
          <w:sz w:val="24"/>
          <w:szCs w:val="24"/>
          <w:lang w:val="en-GB"/>
        </w:rPr>
        <w:t xml:space="preserve"> </w:t>
      </w:r>
      <w:r w:rsidR="00601D97" w:rsidRPr="00787A99">
        <w:rPr>
          <w:rFonts w:ascii="Arial" w:hAnsi="Arial" w:cs="Arial"/>
          <w:sz w:val="24"/>
          <w:szCs w:val="24"/>
          <w:lang w:val="en-GB"/>
        </w:rPr>
        <w:t xml:space="preserve">When his mother opened the door, </w:t>
      </w:r>
      <w:r w:rsidR="00483078" w:rsidRPr="00787A99">
        <w:rPr>
          <w:rFonts w:ascii="Arial" w:hAnsi="Arial" w:cs="Arial"/>
          <w:sz w:val="24"/>
          <w:szCs w:val="24"/>
          <w:lang w:val="en-GB"/>
        </w:rPr>
        <w:t xml:space="preserve">there were </w:t>
      </w:r>
      <w:r w:rsidR="00601D97" w:rsidRPr="00787A99">
        <w:rPr>
          <w:rFonts w:ascii="Arial" w:hAnsi="Arial" w:cs="Arial"/>
          <w:sz w:val="24"/>
          <w:szCs w:val="24"/>
          <w:lang w:val="en-GB"/>
        </w:rPr>
        <w:t>two officers a</w:t>
      </w:r>
      <w:r w:rsidR="00F23540" w:rsidRPr="003D1C2B">
        <w:rPr>
          <w:rFonts w:ascii="Arial" w:hAnsi="Arial" w:cs="Arial"/>
          <w:sz w:val="24"/>
          <w:szCs w:val="24"/>
          <w:lang w:val="en-GB"/>
        </w:rPr>
        <w:t>ccompanied by</w:t>
      </w:r>
      <w:r w:rsidR="00601D97" w:rsidRPr="003D1C2B">
        <w:rPr>
          <w:rFonts w:ascii="Arial" w:hAnsi="Arial" w:cs="Arial"/>
          <w:sz w:val="24"/>
          <w:szCs w:val="24"/>
          <w:lang w:val="en-GB"/>
        </w:rPr>
        <w:t xml:space="preserve"> the complainant.</w:t>
      </w:r>
      <w:r w:rsidR="0025171D">
        <w:rPr>
          <w:rFonts w:ascii="Arial" w:hAnsi="Arial" w:cs="Arial"/>
          <w:sz w:val="24"/>
          <w:szCs w:val="24"/>
          <w:lang w:val="en-GB"/>
        </w:rPr>
        <w:t xml:space="preserve"> </w:t>
      </w:r>
      <w:r w:rsidR="00601D97" w:rsidRPr="00787A99">
        <w:rPr>
          <w:rFonts w:ascii="Arial" w:hAnsi="Arial" w:cs="Arial"/>
          <w:sz w:val="24"/>
          <w:szCs w:val="24"/>
          <w:lang w:val="en-GB"/>
        </w:rPr>
        <w:t xml:space="preserve"> He testified that the officers asked where the </w:t>
      </w:r>
      <w:r w:rsidR="00335F36" w:rsidRPr="00787A99">
        <w:rPr>
          <w:rFonts w:ascii="Arial" w:hAnsi="Arial" w:cs="Arial"/>
          <w:sz w:val="24"/>
          <w:szCs w:val="24"/>
          <w:lang w:val="en-GB"/>
        </w:rPr>
        <w:t>other suspects were</w:t>
      </w:r>
      <w:r w:rsidR="00601D97" w:rsidRPr="00787A99">
        <w:rPr>
          <w:rFonts w:ascii="Arial" w:hAnsi="Arial" w:cs="Arial"/>
          <w:sz w:val="24"/>
          <w:szCs w:val="24"/>
          <w:lang w:val="en-GB"/>
        </w:rPr>
        <w:t xml:space="preserve"> who jumped over the wall and he said he </w:t>
      </w:r>
      <w:r w:rsidR="0025171D">
        <w:rPr>
          <w:rFonts w:ascii="Arial" w:hAnsi="Arial" w:cs="Arial"/>
          <w:sz w:val="24"/>
          <w:szCs w:val="24"/>
          <w:lang w:val="en-GB"/>
        </w:rPr>
        <w:t>didn’t</w:t>
      </w:r>
      <w:r w:rsidR="0025171D" w:rsidRPr="00787A99">
        <w:rPr>
          <w:rFonts w:ascii="Arial" w:hAnsi="Arial" w:cs="Arial"/>
          <w:sz w:val="24"/>
          <w:szCs w:val="24"/>
          <w:lang w:val="en-GB"/>
        </w:rPr>
        <w:t xml:space="preserve"> </w:t>
      </w:r>
      <w:r w:rsidR="00601D97" w:rsidRPr="00787A99">
        <w:rPr>
          <w:rFonts w:ascii="Arial" w:hAnsi="Arial" w:cs="Arial"/>
          <w:sz w:val="24"/>
          <w:szCs w:val="24"/>
          <w:lang w:val="en-GB"/>
        </w:rPr>
        <w:t>know</w:t>
      </w:r>
      <w:r w:rsidR="003E641D" w:rsidRPr="00787A99">
        <w:rPr>
          <w:rFonts w:ascii="Arial" w:hAnsi="Arial" w:cs="Arial"/>
          <w:sz w:val="24"/>
          <w:szCs w:val="24"/>
          <w:lang w:val="en-GB"/>
        </w:rPr>
        <w:t xml:space="preserve"> them</w:t>
      </w:r>
      <w:r w:rsidR="00601D97" w:rsidRPr="00787A99">
        <w:rPr>
          <w:rFonts w:ascii="Arial" w:hAnsi="Arial" w:cs="Arial"/>
          <w:sz w:val="24"/>
          <w:szCs w:val="24"/>
          <w:lang w:val="en-GB"/>
        </w:rPr>
        <w:t>.</w:t>
      </w:r>
    </w:p>
    <w:p w14:paraId="6EFFC2EF" w14:textId="77777777" w:rsidR="00601D97" w:rsidRPr="00787823" w:rsidRDefault="00601D97" w:rsidP="00B35271">
      <w:pPr>
        <w:pStyle w:val="ListParagraph"/>
        <w:spacing w:after="0" w:line="360" w:lineRule="auto"/>
        <w:ind w:left="567" w:hanging="567"/>
        <w:jc w:val="both"/>
        <w:rPr>
          <w:rFonts w:ascii="Arial" w:hAnsi="Arial" w:cs="Arial"/>
          <w:sz w:val="24"/>
          <w:szCs w:val="24"/>
          <w:lang w:val="en-GB"/>
        </w:rPr>
      </w:pPr>
    </w:p>
    <w:p w14:paraId="64E63DEA" w14:textId="22C3180D" w:rsidR="00601D97" w:rsidRPr="003D1C2B" w:rsidRDefault="00601D97" w:rsidP="00B35271">
      <w:pPr>
        <w:pStyle w:val="ListParagraph"/>
        <w:numPr>
          <w:ilvl w:val="0"/>
          <w:numId w:val="23"/>
        </w:numPr>
        <w:spacing w:after="0" w:line="360" w:lineRule="auto"/>
        <w:ind w:left="567" w:hanging="567"/>
        <w:jc w:val="both"/>
        <w:rPr>
          <w:rFonts w:ascii="Arial" w:hAnsi="Arial" w:cs="Arial"/>
          <w:sz w:val="24"/>
          <w:szCs w:val="24"/>
          <w:lang w:val="en-GB"/>
        </w:rPr>
      </w:pPr>
      <w:r w:rsidRPr="00DE7366">
        <w:rPr>
          <w:rFonts w:ascii="Arial" w:hAnsi="Arial" w:cs="Arial"/>
          <w:sz w:val="24"/>
          <w:szCs w:val="24"/>
          <w:lang w:val="en-GB"/>
        </w:rPr>
        <w:t xml:space="preserve">He testified that the officers told him that they have to take him to the police station and his mother </w:t>
      </w:r>
      <w:r w:rsidR="00D26387" w:rsidRPr="00DE7366">
        <w:rPr>
          <w:rFonts w:ascii="Arial" w:hAnsi="Arial" w:cs="Arial"/>
          <w:sz w:val="24"/>
          <w:szCs w:val="24"/>
          <w:lang w:val="en-GB"/>
        </w:rPr>
        <w:t>agreed</w:t>
      </w:r>
      <w:r w:rsidRPr="00DE7366">
        <w:rPr>
          <w:rFonts w:ascii="Arial" w:hAnsi="Arial" w:cs="Arial"/>
          <w:sz w:val="24"/>
          <w:szCs w:val="24"/>
          <w:lang w:val="en-GB"/>
        </w:rPr>
        <w:t xml:space="preserve"> that it is better for him to go with the</w:t>
      </w:r>
      <w:r w:rsidR="002E0620" w:rsidRPr="00DE7366">
        <w:rPr>
          <w:rFonts w:ascii="Arial" w:hAnsi="Arial" w:cs="Arial"/>
          <w:sz w:val="24"/>
          <w:szCs w:val="24"/>
          <w:lang w:val="en-GB"/>
        </w:rPr>
        <w:t>m</w:t>
      </w:r>
      <w:r w:rsidRPr="00DE7366">
        <w:rPr>
          <w:rFonts w:ascii="Arial" w:hAnsi="Arial" w:cs="Arial"/>
          <w:sz w:val="24"/>
          <w:szCs w:val="24"/>
          <w:lang w:val="en-GB"/>
        </w:rPr>
        <w:t xml:space="preserve">. </w:t>
      </w:r>
      <w:r w:rsidR="000E67B4">
        <w:rPr>
          <w:rFonts w:ascii="Arial" w:hAnsi="Arial" w:cs="Arial"/>
          <w:sz w:val="24"/>
          <w:szCs w:val="24"/>
          <w:lang w:val="en-GB"/>
        </w:rPr>
        <w:t xml:space="preserve"> </w:t>
      </w:r>
      <w:r w:rsidRPr="00787A99">
        <w:rPr>
          <w:rFonts w:ascii="Arial" w:hAnsi="Arial" w:cs="Arial"/>
          <w:sz w:val="24"/>
          <w:szCs w:val="24"/>
          <w:lang w:val="en-GB"/>
        </w:rPr>
        <w:t xml:space="preserve">He was thereafter taken to Moroka Police Station where he was </w:t>
      </w:r>
      <w:r w:rsidR="002E0620" w:rsidRPr="00787A99">
        <w:rPr>
          <w:rFonts w:ascii="Arial" w:hAnsi="Arial" w:cs="Arial"/>
          <w:sz w:val="24"/>
          <w:szCs w:val="24"/>
          <w:lang w:val="en-GB"/>
        </w:rPr>
        <w:t>placed in</w:t>
      </w:r>
      <w:r w:rsidRPr="00787A99">
        <w:rPr>
          <w:rFonts w:ascii="Arial" w:hAnsi="Arial" w:cs="Arial"/>
          <w:sz w:val="24"/>
          <w:szCs w:val="24"/>
          <w:lang w:val="en-GB"/>
        </w:rPr>
        <w:t xml:space="preserve"> the cells and detained and read his rights.</w:t>
      </w:r>
    </w:p>
    <w:p w14:paraId="6FE213D8" w14:textId="77777777" w:rsidR="00601D97" w:rsidRPr="00787823" w:rsidRDefault="00601D97" w:rsidP="00B35271">
      <w:pPr>
        <w:pStyle w:val="ListParagraph"/>
        <w:spacing w:after="0" w:line="360" w:lineRule="auto"/>
        <w:ind w:left="567" w:hanging="567"/>
        <w:jc w:val="both"/>
        <w:rPr>
          <w:rFonts w:ascii="Arial" w:hAnsi="Arial" w:cs="Arial"/>
          <w:sz w:val="24"/>
          <w:szCs w:val="24"/>
          <w:lang w:val="en-GB"/>
        </w:rPr>
      </w:pPr>
    </w:p>
    <w:p w14:paraId="6AB24F8E" w14:textId="60CB488A" w:rsidR="00BB1188" w:rsidRPr="00787A99" w:rsidRDefault="00601D97" w:rsidP="00B35271">
      <w:pPr>
        <w:pStyle w:val="ListParagraph"/>
        <w:numPr>
          <w:ilvl w:val="0"/>
          <w:numId w:val="23"/>
        </w:numPr>
        <w:spacing w:after="0" w:line="360" w:lineRule="auto"/>
        <w:ind w:left="567" w:hanging="567"/>
        <w:jc w:val="both"/>
        <w:rPr>
          <w:rFonts w:ascii="Arial" w:hAnsi="Arial" w:cs="Arial"/>
          <w:sz w:val="24"/>
          <w:szCs w:val="24"/>
          <w:lang w:val="en-GB"/>
        </w:rPr>
      </w:pPr>
      <w:r w:rsidRPr="00DE7366">
        <w:rPr>
          <w:rFonts w:ascii="Arial" w:hAnsi="Arial" w:cs="Arial"/>
          <w:sz w:val="24"/>
          <w:szCs w:val="24"/>
          <w:lang w:val="en-GB"/>
        </w:rPr>
        <w:t xml:space="preserve">When asked about the condition of the cells, </w:t>
      </w:r>
      <w:r w:rsidR="00E40A32" w:rsidRPr="00DE7366">
        <w:rPr>
          <w:rFonts w:ascii="Arial" w:hAnsi="Arial" w:cs="Arial"/>
          <w:sz w:val="24"/>
          <w:szCs w:val="24"/>
          <w:lang w:val="en-GB"/>
        </w:rPr>
        <w:t>he</w:t>
      </w:r>
      <w:r w:rsidRPr="00DE7366">
        <w:rPr>
          <w:rFonts w:ascii="Arial" w:hAnsi="Arial" w:cs="Arial"/>
          <w:sz w:val="24"/>
          <w:szCs w:val="24"/>
          <w:lang w:val="en-GB"/>
        </w:rPr>
        <w:t xml:space="preserve"> </w:t>
      </w:r>
      <w:r w:rsidR="00FE1E20" w:rsidRPr="00DE7366">
        <w:rPr>
          <w:rFonts w:ascii="Arial" w:hAnsi="Arial" w:cs="Arial"/>
          <w:sz w:val="24"/>
          <w:szCs w:val="24"/>
          <w:lang w:val="en-GB"/>
        </w:rPr>
        <w:t>testified that</w:t>
      </w:r>
      <w:r w:rsidRPr="00DE7366">
        <w:rPr>
          <w:rFonts w:ascii="Arial" w:hAnsi="Arial" w:cs="Arial"/>
          <w:sz w:val="24"/>
          <w:szCs w:val="24"/>
          <w:lang w:val="en-GB"/>
        </w:rPr>
        <w:t>:</w:t>
      </w:r>
    </w:p>
    <w:p w14:paraId="198216D7" w14:textId="71259B6B" w:rsidR="00BB1188" w:rsidRPr="00787A99" w:rsidRDefault="001C6DC6" w:rsidP="00B35271">
      <w:pPr>
        <w:pStyle w:val="ListParagraph"/>
        <w:numPr>
          <w:ilvl w:val="1"/>
          <w:numId w:val="23"/>
        </w:numPr>
        <w:spacing w:after="0" w:line="360" w:lineRule="auto"/>
        <w:ind w:left="1276" w:hanging="709"/>
        <w:jc w:val="both"/>
        <w:rPr>
          <w:rFonts w:ascii="Arial" w:hAnsi="Arial" w:cs="Arial"/>
          <w:sz w:val="24"/>
          <w:szCs w:val="24"/>
          <w:lang w:val="en-GB"/>
        </w:rPr>
      </w:pPr>
      <w:r>
        <w:rPr>
          <w:rFonts w:ascii="Arial" w:hAnsi="Arial" w:cs="Arial"/>
          <w:sz w:val="24"/>
          <w:szCs w:val="24"/>
          <w:lang w:val="en-GB"/>
        </w:rPr>
        <w:t>H</w:t>
      </w:r>
      <w:r w:rsidR="00601D97" w:rsidRPr="00787A99">
        <w:rPr>
          <w:rFonts w:ascii="Arial" w:hAnsi="Arial" w:cs="Arial"/>
          <w:sz w:val="24"/>
          <w:szCs w:val="24"/>
          <w:lang w:val="en-GB"/>
        </w:rPr>
        <w:t>e was given a sponge (which he later clarified to be a mattress) and 2</w:t>
      </w:r>
      <w:r>
        <w:rPr>
          <w:rFonts w:ascii="Arial" w:hAnsi="Arial" w:cs="Arial"/>
          <w:sz w:val="24"/>
          <w:szCs w:val="24"/>
          <w:lang w:val="en-GB"/>
        </w:rPr>
        <w:t> </w:t>
      </w:r>
      <w:r w:rsidR="00601D97" w:rsidRPr="00787A99">
        <w:rPr>
          <w:rFonts w:ascii="Arial" w:hAnsi="Arial" w:cs="Arial"/>
          <w:sz w:val="24"/>
          <w:szCs w:val="24"/>
          <w:lang w:val="en-GB"/>
        </w:rPr>
        <w:t>blankets;</w:t>
      </w:r>
    </w:p>
    <w:p w14:paraId="3DF2DB07" w14:textId="2864E460" w:rsidR="00BB1188" w:rsidRPr="00787A99" w:rsidRDefault="001C6DC6" w:rsidP="00B35271">
      <w:pPr>
        <w:pStyle w:val="ListParagraph"/>
        <w:numPr>
          <w:ilvl w:val="1"/>
          <w:numId w:val="23"/>
        </w:numPr>
        <w:spacing w:after="0" w:line="360" w:lineRule="auto"/>
        <w:ind w:left="1276" w:hanging="709"/>
        <w:jc w:val="both"/>
        <w:rPr>
          <w:rFonts w:ascii="Arial" w:hAnsi="Arial" w:cs="Arial"/>
          <w:sz w:val="24"/>
          <w:szCs w:val="24"/>
          <w:lang w:val="en-GB"/>
        </w:rPr>
      </w:pPr>
      <w:r>
        <w:rPr>
          <w:rFonts w:ascii="Arial" w:hAnsi="Arial" w:cs="Arial"/>
          <w:sz w:val="24"/>
          <w:szCs w:val="24"/>
          <w:lang w:val="en-GB"/>
        </w:rPr>
        <w:t>The</w:t>
      </w:r>
      <w:r w:rsidR="00601D97" w:rsidRPr="00787A99">
        <w:rPr>
          <w:rFonts w:ascii="Arial" w:hAnsi="Arial" w:cs="Arial"/>
          <w:sz w:val="24"/>
          <w:szCs w:val="24"/>
          <w:lang w:val="en-GB"/>
        </w:rPr>
        <w:t xml:space="preserve"> blankets were dirty;</w:t>
      </w:r>
    </w:p>
    <w:p w14:paraId="257D90EB" w14:textId="24C84FDF" w:rsidR="00BB1188" w:rsidRPr="00787A99" w:rsidRDefault="001C6DC6" w:rsidP="00B35271">
      <w:pPr>
        <w:pStyle w:val="ListParagraph"/>
        <w:numPr>
          <w:ilvl w:val="1"/>
          <w:numId w:val="23"/>
        </w:numPr>
        <w:spacing w:after="0" w:line="360" w:lineRule="auto"/>
        <w:ind w:left="1276" w:hanging="709"/>
        <w:jc w:val="both"/>
        <w:rPr>
          <w:rFonts w:ascii="Arial" w:hAnsi="Arial" w:cs="Arial"/>
          <w:sz w:val="24"/>
          <w:szCs w:val="24"/>
          <w:lang w:val="en-GB"/>
        </w:rPr>
      </w:pPr>
      <w:r>
        <w:rPr>
          <w:rFonts w:ascii="Arial" w:hAnsi="Arial" w:cs="Arial"/>
          <w:sz w:val="24"/>
          <w:szCs w:val="24"/>
          <w:lang w:val="en-GB"/>
        </w:rPr>
        <w:t>H</w:t>
      </w:r>
      <w:r w:rsidR="00601D97" w:rsidRPr="00787A99">
        <w:rPr>
          <w:rFonts w:ascii="Arial" w:hAnsi="Arial" w:cs="Arial"/>
          <w:sz w:val="24"/>
          <w:szCs w:val="24"/>
          <w:lang w:val="en-GB"/>
        </w:rPr>
        <w:t>e was told by fellow inmates that he had to sleep next to the toilet which was not functioning properly and would sometimes have water coming out;</w:t>
      </w:r>
    </w:p>
    <w:p w14:paraId="59903116" w14:textId="627E22EE" w:rsidR="00BB1188" w:rsidRPr="00787A99" w:rsidRDefault="001C6DC6" w:rsidP="00B35271">
      <w:pPr>
        <w:pStyle w:val="ListParagraph"/>
        <w:numPr>
          <w:ilvl w:val="1"/>
          <w:numId w:val="23"/>
        </w:numPr>
        <w:spacing w:after="0" w:line="360" w:lineRule="auto"/>
        <w:ind w:left="1276" w:hanging="709"/>
        <w:jc w:val="both"/>
        <w:rPr>
          <w:rFonts w:ascii="Arial" w:hAnsi="Arial" w:cs="Arial"/>
          <w:sz w:val="24"/>
          <w:szCs w:val="24"/>
          <w:lang w:val="en-GB"/>
        </w:rPr>
      </w:pPr>
      <w:r>
        <w:rPr>
          <w:rFonts w:ascii="Arial" w:hAnsi="Arial" w:cs="Arial"/>
          <w:sz w:val="24"/>
          <w:szCs w:val="24"/>
          <w:lang w:val="en-GB"/>
        </w:rPr>
        <w:t>T</w:t>
      </w:r>
      <w:r w:rsidR="00601D97" w:rsidRPr="00787A99">
        <w:rPr>
          <w:rFonts w:ascii="Arial" w:hAnsi="Arial" w:cs="Arial"/>
          <w:sz w:val="24"/>
          <w:szCs w:val="24"/>
          <w:lang w:val="en-GB"/>
        </w:rPr>
        <w:t>here were four other inmates in the cell; and</w:t>
      </w:r>
    </w:p>
    <w:p w14:paraId="1205F72E" w14:textId="200ADBE2" w:rsidR="00601D97" w:rsidRPr="00787A99" w:rsidRDefault="001C6DC6" w:rsidP="00B35271">
      <w:pPr>
        <w:pStyle w:val="ListParagraph"/>
        <w:numPr>
          <w:ilvl w:val="1"/>
          <w:numId w:val="23"/>
        </w:numPr>
        <w:spacing w:after="0" w:line="360" w:lineRule="auto"/>
        <w:ind w:left="1276" w:hanging="709"/>
        <w:jc w:val="both"/>
        <w:rPr>
          <w:rFonts w:ascii="Arial" w:hAnsi="Arial" w:cs="Arial"/>
          <w:sz w:val="24"/>
          <w:szCs w:val="24"/>
          <w:lang w:val="en-GB"/>
        </w:rPr>
      </w:pPr>
      <w:r>
        <w:rPr>
          <w:rFonts w:ascii="Arial" w:hAnsi="Arial" w:cs="Arial"/>
          <w:sz w:val="24"/>
          <w:szCs w:val="24"/>
          <w:lang w:val="en-GB"/>
        </w:rPr>
        <w:t>T</w:t>
      </w:r>
      <w:r w:rsidR="00601D97" w:rsidRPr="00787A99">
        <w:rPr>
          <w:rFonts w:ascii="Arial" w:hAnsi="Arial" w:cs="Arial"/>
          <w:sz w:val="24"/>
          <w:szCs w:val="24"/>
          <w:lang w:val="en-GB"/>
        </w:rPr>
        <w:t xml:space="preserve">he cell was generally not </w:t>
      </w:r>
      <w:r w:rsidR="00DD72E1" w:rsidRPr="00787A99">
        <w:rPr>
          <w:rFonts w:ascii="Arial" w:hAnsi="Arial" w:cs="Arial"/>
          <w:sz w:val="24"/>
          <w:szCs w:val="24"/>
          <w:lang w:val="en-GB"/>
        </w:rPr>
        <w:t>in a good condition</w:t>
      </w:r>
      <w:r w:rsidR="00601D97" w:rsidRPr="00787A99">
        <w:rPr>
          <w:rFonts w:ascii="Arial" w:hAnsi="Arial" w:cs="Arial"/>
          <w:sz w:val="24"/>
          <w:szCs w:val="24"/>
          <w:lang w:val="en-GB"/>
        </w:rPr>
        <w:t>.</w:t>
      </w:r>
    </w:p>
    <w:p w14:paraId="09E84B06" w14:textId="77777777" w:rsidR="00601D97" w:rsidRPr="00787A99" w:rsidRDefault="00601D97" w:rsidP="00B35271">
      <w:pPr>
        <w:pStyle w:val="ListParagraph"/>
        <w:spacing w:after="0" w:line="360" w:lineRule="auto"/>
        <w:ind w:left="0"/>
        <w:jc w:val="both"/>
        <w:rPr>
          <w:rFonts w:ascii="Arial" w:hAnsi="Arial" w:cs="Arial"/>
          <w:sz w:val="24"/>
          <w:szCs w:val="24"/>
          <w:lang w:val="en-GB"/>
        </w:rPr>
      </w:pPr>
    </w:p>
    <w:p w14:paraId="2F92D835" w14:textId="5F2372B2" w:rsidR="00601D97" w:rsidRPr="00F840B5" w:rsidRDefault="001B3EE5" w:rsidP="00B35271">
      <w:pPr>
        <w:pStyle w:val="ListParagraph"/>
        <w:numPr>
          <w:ilvl w:val="0"/>
          <w:numId w:val="23"/>
        </w:numPr>
        <w:spacing w:after="0" w:line="360" w:lineRule="auto"/>
        <w:ind w:left="567" w:hanging="567"/>
        <w:jc w:val="both"/>
        <w:rPr>
          <w:rFonts w:ascii="Arial" w:hAnsi="Arial" w:cs="Arial"/>
          <w:sz w:val="24"/>
          <w:szCs w:val="24"/>
          <w:lang w:val="en-GB"/>
        </w:rPr>
      </w:pPr>
      <w:r w:rsidRPr="00B35271">
        <w:rPr>
          <w:rFonts w:ascii="Arial" w:hAnsi="Arial" w:cs="Arial"/>
          <w:sz w:val="24"/>
          <w:szCs w:val="24"/>
          <w:lang w:val="en-GB"/>
        </w:rPr>
        <w:t xml:space="preserve">The plaintiff </w:t>
      </w:r>
      <w:r w:rsidR="00601D97" w:rsidRPr="00B35271">
        <w:rPr>
          <w:rFonts w:ascii="Arial" w:hAnsi="Arial" w:cs="Arial"/>
          <w:sz w:val="24"/>
          <w:szCs w:val="24"/>
          <w:lang w:val="en-GB"/>
        </w:rPr>
        <w:t xml:space="preserve">further testified that he was still in high school when he was arrested and that he was only released on Tuesday </w:t>
      </w:r>
      <w:r w:rsidRPr="003D1C2B">
        <w:rPr>
          <w:rFonts w:ascii="Arial" w:hAnsi="Arial" w:cs="Arial"/>
          <w:sz w:val="24"/>
          <w:szCs w:val="24"/>
          <w:lang w:val="en-GB"/>
        </w:rPr>
        <w:t xml:space="preserve">from Protea Magistrates’ </w:t>
      </w:r>
      <w:r w:rsidR="0015546B" w:rsidRPr="00B35271">
        <w:rPr>
          <w:rFonts w:ascii="Arial" w:hAnsi="Arial" w:cs="Arial"/>
          <w:sz w:val="24"/>
          <w:szCs w:val="24"/>
          <w:lang w:val="en-GB"/>
        </w:rPr>
        <w:t>C</w:t>
      </w:r>
      <w:r w:rsidRPr="00B35271">
        <w:rPr>
          <w:rFonts w:ascii="Arial" w:hAnsi="Arial" w:cs="Arial"/>
          <w:sz w:val="24"/>
          <w:szCs w:val="24"/>
          <w:lang w:val="en-GB"/>
        </w:rPr>
        <w:t xml:space="preserve">ourt </w:t>
      </w:r>
      <w:r w:rsidR="00603BE3" w:rsidRPr="00B35271">
        <w:rPr>
          <w:rFonts w:ascii="Arial" w:hAnsi="Arial" w:cs="Arial"/>
          <w:sz w:val="24"/>
          <w:szCs w:val="24"/>
          <w:lang w:val="en-GB"/>
        </w:rPr>
        <w:t xml:space="preserve">between </w:t>
      </w:r>
      <w:r w:rsidR="00601D97" w:rsidRPr="00B35271">
        <w:rPr>
          <w:rFonts w:ascii="Arial" w:hAnsi="Arial" w:cs="Arial"/>
          <w:sz w:val="24"/>
          <w:szCs w:val="24"/>
          <w:lang w:val="en-GB"/>
        </w:rPr>
        <w:t>10</w:t>
      </w:r>
      <w:r w:rsidR="00603BE3" w:rsidRPr="00B35271">
        <w:rPr>
          <w:rFonts w:ascii="Arial" w:hAnsi="Arial" w:cs="Arial"/>
          <w:sz w:val="24"/>
          <w:szCs w:val="24"/>
          <w:lang w:val="en-GB"/>
        </w:rPr>
        <w:t>h00</w:t>
      </w:r>
      <w:r w:rsidR="00601D97" w:rsidRPr="00B35271">
        <w:rPr>
          <w:rFonts w:ascii="Arial" w:hAnsi="Arial" w:cs="Arial"/>
          <w:sz w:val="24"/>
          <w:szCs w:val="24"/>
          <w:lang w:val="en-GB"/>
        </w:rPr>
        <w:t xml:space="preserve"> </w:t>
      </w:r>
      <w:r w:rsidR="00603BE3" w:rsidRPr="00B35271">
        <w:rPr>
          <w:rFonts w:ascii="Arial" w:hAnsi="Arial" w:cs="Arial"/>
          <w:sz w:val="24"/>
          <w:szCs w:val="24"/>
          <w:lang w:val="en-GB"/>
        </w:rPr>
        <w:t>and</w:t>
      </w:r>
      <w:r w:rsidR="00601D97" w:rsidRPr="00B35271">
        <w:rPr>
          <w:rFonts w:ascii="Arial" w:hAnsi="Arial" w:cs="Arial"/>
          <w:sz w:val="24"/>
          <w:szCs w:val="24"/>
          <w:lang w:val="en-GB"/>
        </w:rPr>
        <w:t xml:space="preserve"> 11</w:t>
      </w:r>
      <w:r w:rsidR="00603BE3" w:rsidRPr="00B35271">
        <w:rPr>
          <w:rFonts w:ascii="Arial" w:hAnsi="Arial" w:cs="Arial"/>
          <w:sz w:val="24"/>
          <w:szCs w:val="24"/>
          <w:lang w:val="en-GB"/>
        </w:rPr>
        <w:t xml:space="preserve">h00 </w:t>
      </w:r>
      <w:r w:rsidR="00601D97" w:rsidRPr="00B35271">
        <w:rPr>
          <w:rFonts w:ascii="Arial" w:hAnsi="Arial" w:cs="Arial"/>
          <w:sz w:val="24"/>
          <w:szCs w:val="24"/>
          <w:lang w:val="en-GB"/>
        </w:rPr>
        <w:t xml:space="preserve">am. </w:t>
      </w:r>
      <w:r w:rsidR="0015546B" w:rsidRPr="00B35271">
        <w:rPr>
          <w:rFonts w:ascii="Arial" w:hAnsi="Arial" w:cs="Arial"/>
          <w:sz w:val="24"/>
          <w:szCs w:val="24"/>
          <w:lang w:val="en-GB"/>
        </w:rPr>
        <w:t xml:space="preserve"> </w:t>
      </w:r>
      <w:r w:rsidR="00601D97" w:rsidRPr="00B35271">
        <w:rPr>
          <w:rFonts w:ascii="Arial" w:hAnsi="Arial" w:cs="Arial"/>
          <w:sz w:val="24"/>
          <w:szCs w:val="24"/>
          <w:lang w:val="en-GB"/>
        </w:rPr>
        <w:t>He testified that he was not familiar with jail when he was arrested and he was frightened throughout his detention.</w:t>
      </w:r>
      <w:r w:rsidR="0015546B" w:rsidRPr="00B35271">
        <w:rPr>
          <w:rFonts w:ascii="Arial" w:hAnsi="Arial" w:cs="Arial"/>
          <w:sz w:val="24"/>
          <w:szCs w:val="24"/>
          <w:lang w:val="en-GB"/>
        </w:rPr>
        <w:t xml:space="preserve"> </w:t>
      </w:r>
      <w:r w:rsidR="00601D97" w:rsidRPr="00B35271">
        <w:rPr>
          <w:rFonts w:ascii="Arial" w:hAnsi="Arial" w:cs="Arial"/>
          <w:sz w:val="24"/>
          <w:szCs w:val="24"/>
          <w:lang w:val="en-GB"/>
        </w:rPr>
        <w:t xml:space="preserve"> </w:t>
      </w:r>
      <w:r w:rsidR="0035424E" w:rsidRPr="00B35271">
        <w:rPr>
          <w:rFonts w:ascii="Arial" w:hAnsi="Arial" w:cs="Arial"/>
          <w:sz w:val="24"/>
          <w:szCs w:val="24"/>
          <w:lang w:val="en-GB"/>
        </w:rPr>
        <w:t>He never appeared in court and was released from the court holding cells</w:t>
      </w:r>
      <w:r w:rsidR="006D1166" w:rsidRPr="00B35271">
        <w:rPr>
          <w:rFonts w:ascii="Arial" w:hAnsi="Arial" w:cs="Arial"/>
          <w:sz w:val="24"/>
          <w:szCs w:val="24"/>
          <w:lang w:val="en-GB"/>
        </w:rPr>
        <w:t xml:space="preserve">. </w:t>
      </w:r>
      <w:r w:rsidR="0015546B" w:rsidRPr="00B35271">
        <w:rPr>
          <w:rFonts w:ascii="Arial" w:hAnsi="Arial" w:cs="Arial"/>
          <w:sz w:val="24"/>
          <w:szCs w:val="24"/>
          <w:lang w:val="en-GB"/>
        </w:rPr>
        <w:t xml:space="preserve"> </w:t>
      </w:r>
      <w:r w:rsidR="00CB11EC" w:rsidRPr="00B35271">
        <w:rPr>
          <w:rFonts w:ascii="Arial" w:hAnsi="Arial" w:cs="Arial"/>
          <w:sz w:val="24"/>
          <w:szCs w:val="24"/>
          <w:lang w:val="en-GB"/>
        </w:rPr>
        <w:t>On the morning of his release, h</w:t>
      </w:r>
      <w:r w:rsidR="00D315B4" w:rsidRPr="00B35271">
        <w:rPr>
          <w:rFonts w:ascii="Arial" w:hAnsi="Arial" w:cs="Arial"/>
          <w:sz w:val="24"/>
          <w:szCs w:val="24"/>
          <w:lang w:val="en-GB"/>
        </w:rPr>
        <w:t>is hand was stamped and</w:t>
      </w:r>
      <w:r w:rsidR="006D1166" w:rsidRPr="00B35271">
        <w:rPr>
          <w:rFonts w:ascii="Arial" w:hAnsi="Arial" w:cs="Arial"/>
          <w:sz w:val="24"/>
          <w:szCs w:val="24"/>
          <w:lang w:val="en-GB"/>
        </w:rPr>
        <w:t xml:space="preserve"> </w:t>
      </w:r>
      <w:r w:rsidR="0015546B" w:rsidRPr="00B35271">
        <w:rPr>
          <w:rFonts w:ascii="Arial" w:hAnsi="Arial" w:cs="Arial"/>
          <w:sz w:val="24"/>
          <w:szCs w:val="24"/>
          <w:lang w:val="en-GB"/>
        </w:rPr>
        <w:t xml:space="preserve">he </w:t>
      </w:r>
      <w:r w:rsidR="006D1166" w:rsidRPr="00B35271">
        <w:rPr>
          <w:rFonts w:ascii="Arial" w:hAnsi="Arial" w:cs="Arial"/>
          <w:sz w:val="24"/>
          <w:szCs w:val="24"/>
          <w:lang w:val="en-GB"/>
        </w:rPr>
        <w:t xml:space="preserve">was given a piece of paper </w:t>
      </w:r>
      <w:r w:rsidR="001C0F07" w:rsidRPr="003D1C2B">
        <w:rPr>
          <w:rFonts w:ascii="Arial" w:hAnsi="Arial" w:cs="Arial"/>
          <w:sz w:val="24"/>
          <w:szCs w:val="24"/>
          <w:lang w:val="en-GB"/>
        </w:rPr>
        <w:t xml:space="preserve">which </w:t>
      </w:r>
      <w:r w:rsidR="006D1166" w:rsidRPr="003D1C2B">
        <w:rPr>
          <w:rFonts w:ascii="Arial" w:hAnsi="Arial" w:cs="Arial"/>
          <w:sz w:val="24"/>
          <w:szCs w:val="24"/>
          <w:lang w:val="en-GB"/>
        </w:rPr>
        <w:t>allowed him to leave the c</w:t>
      </w:r>
      <w:r w:rsidR="006D1166" w:rsidRPr="00F840B5">
        <w:rPr>
          <w:rFonts w:ascii="Arial" w:hAnsi="Arial" w:cs="Arial"/>
          <w:sz w:val="24"/>
          <w:szCs w:val="24"/>
          <w:lang w:val="en-GB"/>
        </w:rPr>
        <w:t>ourt cells.</w:t>
      </w:r>
    </w:p>
    <w:p w14:paraId="71C6356F" w14:textId="1E590472" w:rsidR="00601D97" w:rsidRPr="00F840B5" w:rsidRDefault="00601D97" w:rsidP="00B35271">
      <w:pPr>
        <w:pStyle w:val="ListParagraph"/>
        <w:numPr>
          <w:ilvl w:val="0"/>
          <w:numId w:val="23"/>
        </w:numPr>
        <w:spacing w:after="0" w:line="360" w:lineRule="auto"/>
        <w:ind w:left="567" w:hanging="567"/>
        <w:jc w:val="both"/>
        <w:rPr>
          <w:rFonts w:ascii="Arial" w:hAnsi="Arial" w:cs="Arial"/>
          <w:sz w:val="24"/>
          <w:szCs w:val="24"/>
          <w:lang w:val="en-GB"/>
        </w:rPr>
      </w:pPr>
      <w:r w:rsidRPr="00F840B5">
        <w:rPr>
          <w:rFonts w:ascii="Arial" w:hAnsi="Arial" w:cs="Arial"/>
          <w:sz w:val="24"/>
          <w:szCs w:val="24"/>
          <w:lang w:val="en-GB"/>
        </w:rPr>
        <w:lastRenderedPageBreak/>
        <w:t xml:space="preserve">During cross-examination, </w:t>
      </w:r>
      <w:r w:rsidR="00F674B7" w:rsidRPr="00F840B5">
        <w:rPr>
          <w:rFonts w:ascii="Arial" w:hAnsi="Arial" w:cs="Arial"/>
          <w:sz w:val="24"/>
          <w:szCs w:val="24"/>
          <w:lang w:val="en-GB"/>
        </w:rPr>
        <w:t xml:space="preserve">the plaintiff </w:t>
      </w:r>
      <w:r w:rsidRPr="00F840B5">
        <w:rPr>
          <w:rFonts w:ascii="Arial" w:hAnsi="Arial" w:cs="Arial"/>
          <w:sz w:val="24"/>
          <w:szCs w:val="24"/>
          <w:lang w:val="en-GB"/>
        </w:rPr>
        <w:t>was asked about his knowledge of police bail</w:t>
      </w:r>
      <w:r w:rsidR="004B3689" w:rsidRPr="00F840B5">
        <w:rPr>
          <w:rFonts w:ascii="Arial" w:hAnsi="Arial" w:cs="Arial"/>
          <w:sz w:val="24"/>
          <w:szCs w:val="24"/>
          <w:lang w:val="en-GB"/>
        </w:rPr>
        <w:t xml:space="preserve"> and </w:t>
      </w:r>
      <w:r w:rsidR="00E31516" w:rsidRPr="00B35271">
        <w:rPr>
          <w:rFonts w:ascii="Arial" w:hAnsi="Arial" w:cs="Arial"/>
          <w:sz w:val="24"/>
          <w:szCs w:val="24"/>
          <w:lang w:val="en-GB"/>
        </w:rPr>
        <w:t xml:space="preserve">he </w:t>
      </w:r>
      <w:r w:rsidR="004B3689" w:rsidRPr="00B35271">
        <w:rPr>
          <w:rFonts w:ascii="Arial" w:hAnsi="Arial" w:cs="Arial"/>
          <w:sz w:val="24"/>
          <w:szCs w:val="24"/>
          <w:lang w:val="en-GB"/>
        </w:rPr>
        <w:t>explained that h</w:t>
      </w:r>
      <w:r w:rsidRPr="00B35271">
        <w:rPr>
          <w:rFonts w:ascii="Arial" w:hAnsi="Arial" w:cs="Arial"/>
          <w:sz w:val="24"/>
          <w:szCs w:val="24"/>
          <w:lang w:val="en-GB"/>
        </w:rPr>
        <w:t>e did not have knowledge of what police bail is</w:t>
      </w:r>
      <w:r w:rsidR="00693453" w:rsidRPr="00B35271">
        <w:rPr>
          <w:rFonts w:ascii="Arial" w:hAnsi="Arial" w:cs="Arial"/>
          <w:sz w:val="24"/>
          <w:szCs w:val="24"/>
          <w:lang w:val="en-GB"/>
        </w:rPr>
        <w:t>.</w:t>
      </w:r>
      <w:r w:rsidR="00E31516" w:rsidRPr="00B35271">
        <w:rPr>
          <w:rFonts w:ascii="Arial" w:hAnsi="Arial" w:cs="Arial"/>
          <w:sz w:val="24"/>
          <w:szCs w:val="24"/>
          <w:lang w:val="en-GB"/>
        </w:rPr>
        <w:t xml:space="preserve"> </w:t>
      </w:r>
      <w:r w:rsidRPr="00B35271">
        <w:rPr>
          <w:rFonts w:ascii="Arial" w:hAnsi="Arial" w:cs="Arial"/>
          <w:sz w:val="24"/>
          <w:szCs w:val="24"/>
          <w:lang w:val="en-GB"/>
        </w:rPr>
        <w:t xml:space="preserve"> </w:t>
      </w:r>
      <w:r w:rsidR="00693453" w:rsidRPr="00B35271">
        <w:rPr>
          <w:rFonts w:ascii="Arial" w:hAnsi="Arial" w:cs="Arial"/>
          <w:sz w:val="24"/>
          <w:szCs w:val="24"/>
          <w:lang w:val="en-GB"/>
        </w:rPr>
        <w:t>H</w:t>
      </w:r>
      <w:r w:rsidRPr="00B35271">
        <w:rPr>
          <w:rFonts w:ascii="Arial" w:hAnsi="Arial" w:cs="Arial"/>
          <w:sz w:val="24"/>
          <w:szCs w:val="24"/>
          <w:lang w:val="en-GB"/>
        </w:rPr>
        <w:t xml:space="preserve">e was never informed of his right to apply for police bail. </w:t>
      </w:r>
      <w:r w:rsidR="00E31516" w:rsidRPr="00B35271">
        <w:rPr>
          <w:rFonts w:ascii="Arial" w:hAnsi="Arial" w:cs="Arial"/>
          <w:sz w:val="24"/>
          <w:szCs w:val="24"/>
          <w:lang w:val="en-GB"/>
        </w:rPr>
        <w:t xml:space="preserve"> </w:t>
      </w:r>
      <w:r w:rsidR="008D228C" w:rsidRPr="00B35271">
        <w:rPr>
          <w:rFonts w:ascii="Arial" w:hAnsi="Arial" w:cs="Arial"/>
          <w:sz w:val="24"/>
          <w:szCs w:val="24"/>
          <w:lang w:val="en-GB"/>
        </w:rPr>
        <w:t>He was not asked</w:t>
      </w:r>
      <w:r w:rsidRPr="00B35271">
        <w:rPr>
          <w:rFonts w:ascii="Arial" w:hAnsi="Arial" w:cs="Arial"/>
          <w:sz w:val="24"/>
          <w:szCs w:val="24"/>
          <w:lang w:val="en-GB"/>
        </w:rPr>
        <w:t xml:space="preserve"> any questions during his first 48 hours of detention </w:t>
      </w:r>
      <w:r w:rsidR="00AD756D" w:rsidRPr="003D1C2B">
        <w:rPr>
          <w:rFonts w:ascii="Arial" w:hAnsi="Arial" w:cs="Arial"/>
          <w:sz w:val="24"/>
          <w:szCs w:val="24"/>
          <w:lang w:val="en-GB"/>
        </w:rPr>
        <w:t xml:space="preserve">and was given no explanation </w:t>
      </w:r>
      <w:r w:rsidR="00F96929" w:rsidRPr="00F840B5">
        <w:rPr>
          <w:rFonts w:ascii="Arial" w:hAnsi="Arial" w:cs="Arial"/>
          <w:sz w:val="24"/>
          <w:szCs w:val="24"/>
          <w:lang w:val="en-GB"/>
        </w:rPr>
        <w:t xml:space="preserve">as to why </w:t>
      </w:r>
      <w:r w:rsidRPr="00F840B5">
        <w:rPr>
          <w:rFonts w:ascii="Arial" w:hAnsi="Arial" w:cs="Arial"/>
          <w:sz w:val="24"/>
          <w:szCs w:val="24"/>
          <w:lang w:val="en-GB"/>
        </w:rPr>
        <w:t>he was not released on 27 November 2017</w:t>
      </w:r>
      <w:r w:rsidR="00F96929" w:rsidRPr="00F840B5">
        <w:rPr>
          <w:rFonts w:ascii="Arial" w:hAnsi="Arial" w:cs="Arial"/>
          <w:sz w:val="24"/>
          <w:szCs w:val="24"/>
          <w:lang w:val="en-GB"/>
        </w:rPr>
        <w:t>.</w:t>
      </w:r>
    </w:p>
    <w:p w14:paraId="5BFCD5AA" w14:textId="77777777" w:rsidR="00567D70" w:rsidRPr="00787823" w:rsidRDefault="00567D70" w:rsidP="00B35271">
      <w:pPr>
        <w:spacing w:after="0" w:line="360" w:lineRule="auto"/>
        <w:ind w:left="567" w:hanging="567"/>
        <w:jc w:val="both"/>
        <w:rPr>
          <w:rFonts w:ascii="Arial" w:hAnsi="Arial" w:cs="Arial"/>
          <w:sz w:val="24"/>
          <w:szCs w:val="24"/>
        </w:rPr>
      </w:pPr>
    </w:p>
    <w:p w14:paraId="0D9DBBCB" w14:textId="745F4F97" w:rsidR="00601D97" w:rsidRPr="00B35271" w:rsidRDefault="009C45D4" w:rsidP="00B35271">
      <w:pPr>
        <w:pStyle w:val="ListParagraph"/>
        <w:numPr>
          <w:ilvl w:val="0"/>
          <w:numId w:val="23"/>
        </w:numPr>
        <w:spacing w:after="0" w:line="360" w:lineRule="auto"/>
        <w:ind w:left="567" w:hanging="567"/>
        <w:jc w:val="both"/>
        <w:rPr>
          <w:rFonts w:ascii="Arial" w:hAnsi="Arial" w:cs="Arial"/>
          <w:sz w:val="24"/>
          <w:szCs w:val="24"/>
        </w:rPr>
      </w:pPr>
      <w:r w:rsidRPr="00F840B5">
        <w:rPr>
          <w:rFonts w:ascii="Arial" w:hAnsi="Arial" w:cs="Arial"/>
          <w:sz w:val="24"/>
          <w:szCs w:val="24"/>
        </w:rPr>
        <w:t xml:space="preserve">It was further put to him that he had no independent recollection of what transpired on </w:t>
      </w:r>
      <w:r w:rsidR="00E31516" w:rsidRPr="00B35271">
        <w:rPr>
          <w:rFonts w:ascii="Arial" w:hAnsi="Arial" w:cs="Arial"/>
          <w:sz w:val="24"/>
          <w:szCs w:val="24"/>
        </w:rPr>
        <w:t>23</w:t>
      </w:r>
      <w:r w:rsidR="00BB2FA4" w:rsidRPr="00B35271">
        <w:rPr>
          <w:rFonts w:ascii="Arial" w:hAnsi="Arial" w:cs="Arial"/>
          <w:sz w:val="24"/>
          <w:szCs w:val="24"/>
        </w:rPr>
        <w:t xml:space="preserve"> November 2017 and that his version of that night was a fabrication to which he agreed, but upon further clarification </w:t>
      </w:r>
      <w:r w:rsidR="00B2211F" w:rsidRPr="00B35271">
        <w:rPr>
          <w:rFonts w:ascii="Arial" w:hAnsi="Arial" w:cs="Arial"/>
          <w:sz w:val="24"/>
          <w:szCs w:val="24"/>
        </w:rPr>
        <w:t>he disagreed that it was a lie.</w:t>
      </w:r>
    </w:p>
    <w:p w14:paraId="773A16D6" w14:textId="77777777" w:rsidR="00883A5D" w:rsidRPr="003D1C2B" w:rsidRDefault="00883A5D" w:rsidP="00B35271">
      <w:pPr>
        <w:spacing w:after="0" w:line="360" w:lineRule="auto"/>
        <w:ind w:left="720" w:hanging="720"/>
        <w:jc w:val="both"/>
        <w:rPr>
          <w:rFonts w:ascii="Arial" w:hAnsi="Arial" w:cs="Arial"/>
          <w:b/>
          <w:bCs/>
          <w:sz w:val="24"/>
          <w:szCs w:val="24"/>
          <w:u w:val="single"/>
        </w:rPr>
      </w:pPr>
    </w:p>
    <w:p w14:paraId="0A8B0383" w14:textId="77777777" w:rsidR="00960001" w:rsidRPr="00B35271" w:rsidRDefault="00960001" w:rsidP="00B35271">
      <w:pPr>
        <w:spacing w:after="0" w:line="360" w:lineRule="auto"/>
        <w:jc w:val="both"/>
        <w:rPr>
          <w:rFonts w:ascii="Arial" w:hAnsi="Arial" w:cs="Arial"/>
          <w:i/>
          <w:sz w:val="24"/>
          <w:szCs w:val="24"/>
        </w:rPr>
      </w:pPr>
      <w:r w:rsidRPr="00B35271">
        <w:rPr>
          <w:rFonts w:ascii="Arial" w:hAnsi="Arial" w:cs="Arial"/>
          <w:i/>
          <w:sz w:val="24"/>
          <w:szCs w:val="24"/>
        </w:rPr>
        <w:t>The Law</w:t>
      </w:r>
    </w:p>
    <w:p w14:paraId="12125E22" w14:textId="3336D932" w:rsidR="00960001" w:rsidRPr="00787823" w:rsidRDefault="00960001" w:rsidP="00B35271">
      <w:pPr>
        <w:pStyle w:val="western"/>
        <w:numPr>
          <w:ilvl w:val="0"/>
          <w:numId w:val="23"/>
        </w:numPr>
        <w:shd w:val="clear" w:color="auto" w:fill="FFFFFF"/>
        <w:spacing w:before="144" w:beforeAutospacing="0" w:after="0" w:afterAutospacing="0" w:line="360" w:lineRule="auto"/>
        <w:ind w:left="567" w:hanging="567"/>
        <w:jc w:val="both"/>
        <w:rPr>
          <w:rFonts w:ascii="Arial" w:hAnsi="Arial" w:cs="Arial"/>
          <w:color w:val="242121"/>
          <w:lang w:val="en-GB"/>
        </w:rPr>
      </w:pPr>
      <w:r w:rsidRPr="00787823">
        <w:rPr>
          <w:rFonts w:ascii="Arial" w:hAnsi="Arial" w:cs="Arial"/>
          <w:color w:val="242121"/>
          <w:lang w:val="en-GB"/>
        </w:rPr>
        <w:t xml:space="preserve">The first defendant’s pleaded defence, as already pointed out, is that the </w:t>
      </w:r>
      <w:r w:rsidR="001D0167" w:rsidRPr="00787823">
        <w:rPr>
          <w:rFonts w:ascii="Arial" w:hAnsi="Arial" w:cs="Arial"/>
          <w:color w:val="242121"/>
          <w:lang w:val="en-GB"/>
        </w:rPr>
        <w:t>p</w:t>
      </w:r>
      <w:r w:rsidRPr="00787823">
        <w:rPr>
          <w:rFonts w:ascii="Arial" w:hAnsi="Arial" w:cs="Arial"/>
          <w:color w:val="242121"/>
          <w:lang w:val="en-GB"/>
        </w:rPr>
        <w:t xml:space="preserve">laintiff’s arrest was lawful as it had been executed in terms of section 40(1)(b) </w:t>
      </w:r>
      <w:r w:rsidR="00BB1185" w:rsidRPr="00787823">
        <w:rPr>
          <w:rFonts w:ascii="Arial" w:hAnsi="Arial" w:cs="Arial"/>
          <w:color w:val="242121"/>
          <w:lang w:val="en-GB"/>
        </w:rPr>
        <w:t xml:space="preserve">of </w:t>
      </w:r>
      <w:r w:rsidRPr="00787823">
        <w:rPr>
          <w:rFonts w:ascii="Arial" w:hAnsi="Arial" w:cs="Arial"/>
          <w:color w:val="242121"/>
          <w:lang w:val="en-GB"/>
        </w:rPr>
        <w:t>the Criminal Procedure Act 51 of 1977 (</w:t>
      </w:r>
      <w:r w:rsidR="00750B37">
        <w:rPr>
          <w:rFonts w:ascii="Arial" w:hAnsi="Arial" w:cs="Arial"/>
          <w:color w:val="242121"/>
          <w:lang w:val="en-GB"/>
        </w:rPr>
        <w:t>“</w:t>
      </w:r>
      <w:r w:rsidRPr="003D1C2B">
        <w:rPr>
          <w:rFonts w:ascii="Arial" w:hAnsi="Arial" w:cs="Arial"/>
          <w:color w:val="242121"/>
          <w:lang w:val="en-GB"/>
        </w:rPr>
        <w:t>the CPA</w:t>
      </w:r>
      <w:r w:rsidR="00750B37">
        <w:rPr>
          <w:rFonts w:ascii="Arial" w:hAnsi="Arial" w:cs="Arial"/>
          <w:color w:val="242121"/>
          <w:lang w:val="en-GB"/>
        </w:rPr>
        <w:t>”</w:t>
      </w:r>
      <w:r w:rsidRPr="003D1C2B">
        <w:rPr>
          <w:rFonts w:ascii="Arial" w:hAnsi="Arial" w:cs="Arial"/>
          <w:color w:val="242121"/>
          <w:lang w:val="en-GB"/>
        </w:rPr>
        <w:t xml:space="preserve">). </w:t>
      </w:r>
      <w:r w:rsidR="00750B37">
        <w:rPr>
          <w:rFonts w:ascii="Arial" w:hAnsi="Arial" w:cs="Arial"/>
          <w:color w:val="242121"/>
          <w:lang w:val="en-GB"/>
        </w:rPr>
        <w:t xml:space="preserve"> </w:t>
      </w:r>
      <w:r w:rsidRPr="003D1C2B">
        <w:rPr>
          <w:rFonts w:ascii="Arial" w:hAnsi="Arial" w:cs="Arial"/>
          <w:color w:val="242121"/>
          <w:lang w:val="en-GB"/>
        </w:rPr>
        <w:t>The said section provides that:</w:t>
      </w:r>
    </w:p>
    <w:p w14:paraId="65B1F1E6" w14:textId="15D1A153" w:rsidR="00960001" w:rsidRPr="00B35271" w:rsidRDefault="00750B37" w:rsidP="00B35271">
      <w:pPr>
        <w:pStyle w:val="western"/>
        <w:shd w:val="clear" w:color="auto" w:fill="FFFFFF"/>
        <w:spacing w:before="144" w:beforeAutospacing="0" w:after="0" w:afterAutospacing="0" w:line="360" w:lineRule="auto"/>
        <w:ind w:left="1418" w:hanging="567"/>
        <w:jc w:val="both"/>
        <w:rPr>
          <w:rFonts w:ascii="Arial" w:hAnsi="Arial" w:cs="Arial"/>
          <w:color w:val="242121"/>
          <w:sz w:val="22"/>
          <w:szCs w:val="22"/>
        </w:rPr>
      </w:pPr>
      <w:r>
        <w:rPr>
          <w:rFonts w:ascii="Arial" w:hAnsi="Arial" w:cs="Arial"/>
          <w:color w:val="242121"/>
          <w:sz w:val="22"/>
          <w:szCs w:val="22"/>
        </w:rPr>
        <w:t>“</w:t>
      </w:r>
      <w:r w:rsidR="00960001" w:rsidRPr="00B35271">
        <w:rPr>
          <w:rFonts w:ascii="Arial" w:hAnsi="Arial" w:cs="Arial"/>
          <w:iCs/>
          <w:color w:val="242121"/>
          <w:sz w:val="22"/>
          <w:szCs w:val="22"/>
          <w:lang w:val="en-GB"/>
        </w:rPr>
        <w:t>(1)</w:t>
      </w:r>
      <w:r>
        <w:rPr>
          <w:rFonts w:ascii="Arial" w:hAnsi="Arial" w:cs="Arial"/>
          <w:iCs/>
          <w:color w:val="242121"/>
          <w:sz w:val="22"/>
          <w:szCs w:val="22"/>
          <w:lang w:val="en-GB"/>
        </w:rPr>
        <w:tab/>
      </w:r>
      <w:r w:rsidR="00960001" w:rsidRPr="00B35271">
        <w:rPr>
          <w:rFonts w:ascii="Arial" w:hAnsi="Arial" w:cs="Arial"/>
          <w:iCs/>
          <w:color w:val="242121"/>
          <w:sz w:val="22"/>
          <w:szCs w:val="22"/>
          <w:lang w:val="en-GB"/>
        </w:rPr>
        <w:t>A peace officer may without warrant arrest any person</w:t>
      </w:r>
      <w:r>
        <w:rPr>
          <w:rFonts w:ascii="Verdana" w:hAnsi="Verdana"/>
          <w:color w:val="000000"/>
          <w:sz w:val="18"/>
          <w:szCs w:val="18"/>
          <w:shd w:val="clear" w:color="auto" w:fill="FFFFFF"/>
        </w:rPr>
        <w:t>—</w:t>
      </w:r>
    </w:p>
    <w:p w14:paraId="769A038E" w14:textId="77777777" w:rsidR="00960001" w:rsidRPr="00B35271" w:rsidRDefault="00960001" w:rsidP="00B35271">
      <w:pPr>
        <w:pStyle w:val="western"/>
        <w:shd w:val="clear" w:color="auto" w:fill="FFFFFF"/>
        <w:spacing w:before="238" w:beforeAutospacing="0" w:after="0" w:afterAutospacing="0" w:line="360" w:lineRule="auto"/>
        <w:ind w:left="1418" w:hanging="567"/>
        <w:jc w:val="both"/>
        <w:rPr>
          <w:rFonts w:ascii="Arial" w:hAnsi="Arial" w:cs="Arial"/>
          <w:color w:val="242121"/>
          <w:sz w:val="22"/>
          <w:szCs w:val="22"/>
          <w:lang w:val="en-GB"/>
        </w:rPr>
      </w:pPr>
      <w:r w:rsidRPr="00B35271">
        <w:rPr>
          <w:rFonts w:ascii="Arial" w:hAnsi="Arial" w:cs="Arial"/>
          <w:iCs/>
          <w:color w:val="242121"/>
          <w:sz w:val="22"/>
          <w:szCs w:val="22"/>
          <w:lang w:val="en-GB"/>
        </w:rPr>
        <w:t>(a)</w:t>
      </w:r>
      <w:r w:rsidR="00BB1185" w:rsidRPr="00B35271">
        <w:rPr>
          <w:rFonts w:ascii="Arial" w:hAnsi="Arial" w:cs="Arial"/>
          <w:iCs/>
          <w:color w:val="242121"/>
          <w:sz w:val="22"/>
          <w:szCs w:val="22"/>
          <w:lang w:val="en-GB"/>
        </w:rPr>
        <w:tab/>
      </w:r>
      <w:r w:rsidRPr="00B35271">
        <w:rPr>
          <w:rFonts w:ascii="Arial" w:hAnsi="Arial" w:cs="Arial"/>
          <w:iCs/>
          <w:color w:val="242121"/>
          <w:sz w:val="22"/>
          <w:szCs w:val="22"/>
          <w:lang w:val="en-GB"/>
        </w:rPr>
        <w:t>…</w:t>
      </w:r>
    </w:p>
    <w:p w14:paraId="1C9CE519" w14:textId="59CA5644" w:rsidR="00960001" w:rsidRPr="00B35271" w:rsidRDefault="00960001" w:rsidP="00B35271">
      <w:pPr>
        <w:pStyle w:val="western"/>
        <w:shd w:val="clear" w:color="auto" w:fill="FFFFFF"/>
        <w:spacing w:before="238" w:beforeAutospacing="0" w:after="0" w:afterAutospacing="0" w:line="360" w:lineRule="auto"/>
        <w:ind w:left="1418" w:hanging="567"/>
        <w:jc w:val="both"/>
        <w:rPr>
          <w:rFonts w:ascii="Arial" w:hAnsi="Arial" w:cs="Arial"/>
          <w:color w:val="242121"/>
          <w:sz w:val="22"/>
          <w:szCs w:val="22"/>
          <w:lang w:val="en-GB"/>
        </w:rPr>
      </w:pPr>
      <w:r w:rsidRPr="00B35271">
        <w:rPr>
          <w:rFonts w:ascii="Arial" w:hAnsi="Arial" w:cs="Arial"/>
          <w:iCs/>
          <w:color w:val="242121"/>
          <w:sz w:val="22"/>
          <w:szCs w:val="22"/>
          <w:lang w:val="en-GB"/>
        </w:rPr>
        <w:t>(b)</w:t>
      </w:r>
      <w:r w:rsidRPr="00B35271">
        <w:rPr>
          <w:rFonts w:ascii="Arial" w:hAnsi="Arial" w:cs="Arial"/>
          <w:iCs/>
          <w:color w:val="242121"/>
          <w:sz w:val="22"/>
          <w:szCs w:val="22"/>
          <w:lang w:val="en-GB"/>
        </w:rPr>
        <w:tab/>
        <w:t>whom he reasonably suspects of having committed the offence referred to in Schedule 1, other the offence of escaping from lawful custody.</w:t>
      </w:r>
      <w:r w:rsidR="00750B37">
        <w:rPr>
          <w:rFonts w:ascii="Arial" w:hAnsi="Arial" w:cs="Arial"/>
          <w:iCs/>
          <w:color w:val="242121"/>
          <w:sz w:val="22"/>
          <w:szCs w:val="22"/>
          <w:lang w:val="en-GB"/>
        </w:rPr>
        <w:t>”</w:t>
      </w:r>
    </w:p>
    <w:p w14:paraId="4A0D9FE3" w14:textId="77777777" w:rsidR="00883A5D" w:rsidRPr="003D1C2B" w:rsidRDefault="00883A5D" w:rsidP="00B35271">
      <w:pPr>
        <w:pStyle w:val="western"/>
        <w:shd w:val="clear" w:color="auto" w:fill="FFFFFF"/>
        <w:spacing w:before="0" w:beforeAutospacing="0" w:after="0" w:afterAutospacing="0" w:line="360" w:lineRule="auto"/>
        <w:jc w:val="both"/>
        <w:rPr>
          <w:rFonts w:ascii="Arial" w:hAnsi="Arial" w:cs="Arial"/>
          <w:color w:val="242121"/>
          <w:lang w:val="en-GB"/>
        </w:rPr>
      </w:pPr>
    </w:p>
    <w:p w14:paraId="07BB9CF6" w14:textId="642E0850" w:rsidR="00960001" w:rsidRPr="00787A99" w:rsidRDefault="00960001" w:rsidP="00B35271">
      <w:pPr>
        <w:pStyle w:val="western"/>
        <w:numPr>
          <w:ilvl w:val="0"/>
          <w:numId w:val="23"/>
        </w:numPr>
        <w:shd w:val="clear" w:color="auto" w:fill="FFFFFF"/>
        <w:spacing w:before="144" w:beforeAutospacing="0" w:after="0" w:afterAutospacing="0" w:line="360" w:lineRule="auto"/>
        <w:ind w:left="567" w:hanging="567"/>
        <w:jc w:val="both"/>
        <w:rPr>
          <w:rFonts w:ascii="Arial" w:hAnsi="Arial" w:cs="Arial"/>
          <w:color w:val="242121"/>
          <w:lang w:val="en-GB"/>
        </w:rPr>
      </w:pPr>
      <w:r w:rsidRPr="00787823">
        <w:rPr>
          <w:rFonts w:ascii="Arial" w:hAnsi="Arial" w:cs="Arial"/>
          <w:color w:val="242121"/>
          <w:lang w:val="en-GB"/>
        </w:rPr>
        <w:t xml:space="preserve">In order to successfully rely on section 40(1)(b) of the CPA, the </w:t>
      </w:r>
      <w:r w:rsidR="00DF7390" w:rsidRPr="00787823">
        <w:rPr>
          <w:rFonts w:ascii="Arial" w:hAnsi="Arial" w:cs="Arial"/>
          <w:color w:val="242121"/>
          <w:lang w:val="en-GB"/>
        </w:rPr>
        <w:t>first d</w:t>
      </w:r>
      <w:r w:rsidRPr="00787823">
        <w:rPr>
          <w:rFonts w:ascii="Arial" w:hAnsi="Arial" w:cs="Arial"/>
          <w:color w:val="242121"/>
          <w:lang w:val="en-GB"/>
        </w:rPr>
        <w:t>efendant</w:t>
      </w:r>
      <w:r w:rsidR="00DF7390" w:rsidRPr="00787823">
        <w:rPr>
          <w:rFonts w:ascii="Arial" w:hAnsi="Arial" w:cs="Arial"/>
          <w:color w:val="242121"/>
          <w:lang w:val="en-GB"/>
        </w:rPr>
        <w:t xml:space="preserve"> must</w:t>
      </w:r>
      <w:r w:rsidRPr="00787823">
        <w:rPr>
          <w:rFonts w:ascii="Arial" w:hAnsi="Arial" w:cs="Arial"/>
          <w:color w:val="242121"/>
          <w:lang w:val="en-GB"/>
        </w:rPr>
        <w:t xml:space="preserve"> satisfy the four jurisdictional facts. </w:t>
      </w:r>
      <w:r w:rsidR="004016DA">
        <w:rPr>
          <w:rFonts w:ascii="Arial" w:hAnsi="Arial" w:cs="Arial"/>
          <w:color w:val="242121"/>
          <w:lang w:val="en-GB"/>
        </w:rPr>
        <w:t xml:space="preserve"> </w:t>
      </w:r>
      <w:r w:rsidRPr="003D1C2B">
        <w:rPr>
          <w:rFonts w:ascii="Arial" w:hAnsi="Arial" w:cs="Arial"/>
          <w:color w:val="242121"/>
          <w:lang w:val="en-GB"/>
        </w:rPr>
        <w:t>According to</w:t>
      </w:r>
      <w:r w:rsidR="004016DA">
        <w:rPr>
          <w:rFonts w:ascii="Arial" w:hAnsi="Arial" w:cs="Arial"/>
          <w:color w:val="242121"/>
          <w:lang w:val="en-GB"/>
        </w:rPr>
        <w:t xml:space="preserve"> </w:t>
      </w:r>
      <w:r w:rsidRPr="00787823">
        <w:rPr>
          <w:rFonts w:ascii="Arial" w:hAnsi="Arial" w:cs="Arial"/>
          <w:i/>
          <w:iCs/>
          <w:color w:val="242121"/>
          <w:lang w:val="en-GB"/>
        </w:rPr>
        <w:t>Duncan v Minister of Law and Order</w:t>
      </w:r>
      <w:r w:rsidR="004016DA" w:rsidRPr="00B35271">
        <w:rPr>
          <w:rFonts w:ascii="Arial" w:hAnsi="Arial" w:cs="Arial"/>
          <w:iCs/>
          <w:color w:val="242121"/>
          <w:lang w:val="en-GB"/>
        </w:rPr>
        <w:t>,</w:t>
      </w:r>
      <w:r w:rsidR="00A267A2" w:rsidRPr="00B35271">
        <w:rPr>
          <w:rStyle w:val="FootnoteReference"/>
          <w:rFonts w:ascii="Arial" w:hAnsi="Arial" w:cs="Arial"/>
          <w:iCs/>
          <w:color w:val="242121"/>
          <w:lang w:val="en-GB"/>
        </w:rPr>
        <w:footnoteReference w:id="1"/>
      </w:r>
      <w:r w:rsidR="004016DA">
        <w:rPr>
          <w:rFonts w:ascii="Arial" w:hAnsi="Arial" w:cs="Arial"/>
          <w:color w:val="242121"/>
          <w:lang w:val="en-GB"/>
        </w:rPr>
        <w:t xml:space="preserve"> </w:t>
      </w:r>
      <w:r w:rsidRPr="00787823">
        <w:rPr>
          <w:rFonts w:ascii="Arial" w:hAnsi="Arial" w:cs="Arial"/>
          <w:color w:val="242121"/>
          <w:lang w:val="en-GB"/>
        </w:rPr>
        <w:t>the following jurisdictional facts must exist before the power confirmed by sect</w:t>
      </w:r>
      <w:r w:rsidRPr="00787A99">
        <w:rPr>
          <w:rFonts w:ascii="Arial" w:hAnsi="Arial" w:cs="Arial"/>
          <w:color w:val="242121"/>
          <w:lang w:val="en-GB"/>
        </w:rPr>
        <w:t>ion 40(1)(b) of the CPA may be invoked:</w:t>
      </w:r>
    </w:p>
    <w:p w14:paraId="74EE4B39" w14:textId="0DD3FB47" w:rsidR="00EE252E" w:rsidRPr="003D1C2B" w:rsidRDefault="000558BE" w:rsidP="00B35271">
      <w:pPr>
        <w:pStyle w:val="western"/>
        <w:numPr>
          <w:ilvl w:val="1"/>
          <w:numId w:val="23"/>
        </w:numPr>
        <w:shd w:val="clear" w:color="auto" w:fill="FFFFFF"/>
        <w:spacing w:before="144" w:beforeAutospacing="0" w:after="0" w:afterAutospacing="0" w:line="360" w:lineRule="auto"/>
        <w:ind w:left="1276" w:hanging="709"/>
        <w:jc w:val="both"/>
        <w:rPr>
          <w:rFonts w:ascii="Arial" w:hAnsi="Arial" w:cs="Arial"/>
          <w:color w:val="242121"/>
          <w:lang w:val="en-GB"/>
        </w:rPr>
      </w:pPr>
      <w:r>
        <w:rPr>
          <w:rFonts w:ascii="Arial" w:hAnsi="Arial" w:cs="Arial"/>
          <w:color w:val="242121"/>
          <w:lang w:val="en-GB"/>
        </w:rPr>
        <w:t>T</w:t>
      </w:r>
      <w:r w:rsidR="00960001" w:rsidRPr="003D1C2B">
        <w:rPr>
          <w:rFonts w:ascii="Arial" w:hAnsi="Arial" w:cs="Arial"/>
          <w:color w:val="242121"/>
          <w:lang w:val="en-GB"/>
        </w:rPr>
        <w:t>he arrestor must be a peace officer</w:t>
      </w:r>
      <w:r w:rsidR="00EE252E">
        <w:rPr>
          <w:rFonts w:ascii="Arial" w:hAnsi="Arial" w:cs="Arial"/>
          <w:color w:val="242121"/>
          <w:lang w:val="en-GB"/>
        </w:rPr>
        <w:t>;</w:t>
      </w:r>
    </w:p>
    <w:p w14:paraId="51B444B1" w14:textId="0021B937" w:rsidR="00EE252E" w:rsidRPr="003D1C2B" w:rsidRDefault="0024299D" w:rsidP="00B35271">
      <w:pPr>
        <w:pStyle w:val="western"/>
        <w:numPr>
          <w:ilvl w:val="1"/>
          <w:numId w:val="23"/>
        </w:numPr>
        <w:shd w:val="clear" w:color="auto" w:fill="FFFFFF"/>
        <w:spacing w:before="144" w:beforeAutospacing="0" w:after="0" w:afterAutospacing="0" w:line="360" w:lineRule="auto"/>
        <w:ind w:left="1276" w:hanging="709"/>
        <w:jc w:val="both"/>
        <w:rPr>
          <w:rFonts w:ascii="Arial" w:hAnsi="Arial" w:cs="Arial"/>
          <w:color w:val="242121"/>
          <w:lang w:val="en-GB"/>
        </w:rPr>
      </w:pPr>
      <w:r>
        <w:rPr>
          <w:rFonts w:ascii="Arial" w:hAnsi="Arial" w:cs="Arial"/>
          <w:color w:val="242121"/>
          <w:lang w:val="en-GB"/>
        </w:rPr>
        <w:t>H</w:t>
      </w:r>
      <w:r w:rsidR="00960001" w:rsidRPr="00EE252E">
        <w:rPr>
          <w:rFonts w:ascii="Arial" w:hAnsi="Arial" w:cs="Arial"/>
          <w:color w:val="242121"/>
          <w:lang w:val="en-GB"/>
        </w:rPr>
        <w:t>e must entertain a suspicion</w:t>
      </w:r>
      <w:r w:rsidR="00EE252E">
        <w:rPr>
          <w:rFonts w:ascii="Arial" w:hAnsi="Arial" w:cs="Arial"/>
          <w:color w:val="242121"/>
          <w:lang w:val="en-GB"/>
        </w:rPr>
        <w:t>;</w:t>
      </w:r>
    </w:p>
    <w:p w14:paraId="43E653BD" w14:textId="5183DAE9" w:rsidR="00EE252E" w:rsidRPr="003D1C2B" w:rsidRDefault="0024299D" w:rsidP="00B35271">
      <w:pPr>
        <w:pStyle w:val="western"/>
        <w:numPr>
          <w:ilvl w:val="1"/>
          <w:numId w:val="23"/>
        </w:numPr>
        <w:shd w:val="clear" w:color="auto" w:fill="FFFFFF"/>
        <w:spacing w:before="144" w:beforeAutospacing="0" w:after="0" w:afterAutospacing="0" w:line="360" w:lineRule="auto"/>
        <w:ind w:left="1276" w:hanging="709"/>
        <w:jc w:val="both"/>
        <w:rPr>
          <w:rFonts w:ascii="Arial" w:hAnsi="Arial" w:cs="Arial"/>
          <w:color w:val="242121"/>
          <w:lang w:val="en-GB"/>
        </w:rPr>
      </w:pPr>
      <w:r>
        <w:rPr>
          <w:rFonts w:ascii="Arial" w:hAnsi="Arial" w:cs="Arial"/>
          <w:color w:val="242121"/>
          <w:lang w:val="en-GB"/>
        </w:rPr>
        <w:t>I</w:t>
      </w:r>
      <w:r w:rsidR="00960001" w:rsidRPr="003D1C2B">
        <w:rPr>
          <w:rFonts w:ascii="Arial" w:hAnsi="Arial" w:cs="Arial"/>
          <w:color w:val="242121"/>
          <w:lang w:val="en-GB"/>
        </w:rPr>
        <w:t>t must be</w:t>
      </w:r>
      <w:r w:rsidR="00960001" w:rsidRPr="00EE252E">
        <w:rPr>
          <w:rFonts w:ascii="Arial" w:hAnsi="Arial" w:cs="Arial"/>
          <w:color w:val="242121"/>
          <w:lang w:val="en-GB"/>
        </w:rPr>
        <w:t xml:space="preserve"> a suspicion that the arrestee committed an offence referred to in Schedule 1 of the CPA</w:t>
      </w:r>
      <w:r w:rsidR="00EE252E">
        <w:rPr>
          <w:rFonts w:ascii="Arial" w:hAnsi="Arial" w:cs="Arial"/>
          <w:color w:val="242121"/>
          <w:lang w:val="en-GB"/>
        </w:rPr>
        <w:t>; and</w:t>
      </w:r>
    </w:p>
    <w:p w14:paraId="0EB895FB" w14:textId="1E2EA8B9" w:rsidR="00960001" w:rsidRPr="00EE252E" w:rsidRDefault="0024299D" w:rsidP="00B35271">
      <w:pPr>
        <w:pStyle w:val="western"/>
        <w:numPr>
          <w:ilvl w:val="1"/>
          <w:numId w:val="23"/>
        </w:numPr>
        <w:shd w:val="clear" w:color="auto" w:fill="FFFFFF"/>
        <w:spacing w:before="144" w:beforeAutospacing="0" w:after="0" w:afterAutospacing="0" w:line="360" w:lineRule="auto"/>
        <w:ind w:left="1276" w:hanging="709"/>
        <w:jc w:val="both"/>
        <w:rPr>
          <w:rFonts w:ascii="Arial" w:hAnsi="Arial" w:cs="Arial"/>
          <w:color w:val="242121"/>
          <w:lang w:val="en-GB"/>
        </w:rPr>
      </w:pPr>
      <w:r>
        <w:rPr>
          <w:rFonts w:ascii="Arial" w:hAnsi="Arial" w:cs="Arial"/>
          <w:color w:val="242121"/>
          <w:lang w:val="en-GB"/>
        </w:rPr>
        <w:lastRenderedPageBreak/>
        <w:t>T</w:t>
      </w:r>
      <w:r w:rsidR="00960001" w:rsidRPr="003D1C2B">
        <w:rPr>
          <w:rFonts w:ascii="Arial" w:hAnsi="Arial" w:cs="Arial"/>
          <w:color w:val="242121"/>
          <w:lang w:val="en-GB"/>
        </w:rPr>
        <w:t>his suspicion must be on reasonable grounds.</w:t>
      </w:r>
    </w:p>
    <w:p w14:paraId="64FDD274" w14:textId="77777777" w:rsidR="002D5248" w:rsidRPr="00787823" w:rsidRDefault="002D5248" w:rsidP="00B35271">
      <w:pPr>
        <w:pStyle w:val="western"/>
        <w:shd w:val="clear" w:color="auto" w:fill="FFFFFF"/>
        <w:spacing w:before="144" w:beforeAutospacing="0" w:after="0" w:afterAutospacing="0" w:line="360" w:lineRule="auto"/>
        <w:ind w:left="709"/>
        <w:jc w:val="both"/>
        <w:rPr>
          <w:rFonts w:ascii="Arial" w:hAnsi="Arial" w:cs="Arial"/>
          <w:color w:val="242121"/>
          <w:lang w:val="en-GB"/>
        </w:rPr>
      </w:pPr>
    </w:p>
    <w:p w14:paraId="730A7FC6" w14:textId="1E8F91A7" w:rsidR="002739A0" w:rsidRPr="00B35271" w:rsidRDefault="002739A0" w:rsidP="00B35271">
      <w:pPr>
        <w:pStyle w:val="ListParagraph"/>
        <w:numPr>
          <w:ilvl w:val="0"/>
          <w:numId w:val="23"/>
        </w:numPr>
        <w:spacing w:after="0" w:line="360" w:lineRule="auto"/>
        <w:ind w:left="567" w:hanging="567"/>
        <w:jc w:val="both"/>
        <w:rPr>
          <w:rFonts w:ascii="Arial" w:hAnsi="Arial" w:cs="Arial"/>
          <w:sz w:val="24"/>
          <w:szCs w:val="24"/>
          <w:lang w:val="en-GB"/>
        </w:rPr>
      </w:pPr>
      <w:r w:rsidRPr="00317E55">
        <w:rPr>
          <w:rFonts w:ascii="Arial" w:hAnsi="Arial" w:cs="Arial"/>
          <w:color w:val="242121"/>
          <w:sz w:val="24"/>
          <w:szCs w:val="24"/>
        </w:rPr>
        <w:t xml:space="preserve">Before dealing with these aspects, I had to consider the duties of </w:t>
      </w:r>
      <w:r w:rsidR="00974FA8" w:rsidRPr="00317E55">
        <w:rPr>
          <w:rFonts w:ascii="Arial" w:hAnsi="Arial" w:cs="Arial"/>
          <w:color w:val="242121"/>
          <w:sz w:val="24"/>
          <w:szCs w:val="24"/>
        </w:rPr>
        <w:t>JMPD</w:t>
      </w:r>
      <w:r w:rsidRPr="00317E55">
        <w:rPr>
          <w:rFonts w:ascii="Arial" w:hAnsi="Arial" w:cs="Arial"/>
          <w:color w:val="242121"/>
          <w:sz w:val="24"/>
          <w:szCs w:val="24"/>
        </w:rPr>
        <w:t xml:space="preserve"> officers and the origin of these duties.</w:t>
      </w:r>
      <w:r w:rsidR="00055FC2">
        <w:rPr>
          <w:rFonts w:ascii="Arial" w:hAnsi="Arial" w:cs="Arial"/>
          <w:color w:val="242121"/>
          <w:sz w:val="24"/>
          <w:szCs w:val="24"/>
        </w:rPr>
        <w:t xml:space="preserve"> </w:t>
      </w:r>
      <w:r w:rsidRPr="003D1C2B">
        <w:rPr>
          <w:rFonts w:ascii="Arial" w:hAnsi="Arial" w:cs="Arial"/>
          <w:color w:val="242121"/>
          <w:sz w:val="24"/>
          <w:szCs w:val="24"/>
        </w:rPr>
        <w:t xml:space="preserve"> </w:t>
      </w:r>
      <w:r w:rsidR="00974FA8" w:rsidRPr="00317E55">
        <w:rPr>
          <w:rFonts w:ascii="Arial" w:hAnsi="Arial" w:cs="Arial"/>
          <w:color w:val="242121"/>
          <w:sz w:val="24"/>
          <w:szCs w:val="24"/>
        </w:rPr>
        <w:t xml:space="preserve">In respect of their duties, </w:t>
      </w:r>
      <w:r w:rsidRPr="00317E55">
        <w:rPr>
          <w:rFonts w:ascii="Arial" w:hAnsi="Arial" w:cs="Arial"/>
          <w:sz w:val="24"/>
          <w:szCs w:val="24"/>
          <w:lang w:val="en-GB"/>
        </w:rPr>
        <w:t>we are guided by the South</w:t>
      </w:r>
      <w:r w:rsidR="00055FC2">
        <w:rPr>
          <w:rFonts w:ascii="Arial" w:hAnsi="Arial" w:cs="Arial"/>
          <w:sz w:val="24"/>
          <w:szCs w:val="24"/>
          <w:lang w:val="en-GB"/>
        </w:rPr>
        <w:t> </w:t>
      </w:r>
      <w:r w:rsidRPr="00317E55">
        <w:rPr>
          <w:rFonts w:ascii="Arial" w:hAnsi="Arial" w:cs="Arial"/>
          <w:sz w:val="24"/>
          <w:szCs w:val="24"/>
          <w:lang w:val="en-GB"/>
        </w:rPr>
        <w:t>African Police Service Act</w:t>
      </w:r>
      <w:r w:rsidRPr="00787823">
        <w:rPr>
          <w:rStyle w:val="FootnoteReference"/>
          <w:rFonts w:ascii="Arial" w:hAnsi="Arial" w:cs="Arial"/>
          <w:sz w:val="24"/>
          <w:szCs w:val="24"/>
          <w:lang w:val="en-GB"/>
        </w:rPr>
        <w:footnoteReference w:id="2"/>
      </w:r>
      <w:r w:rsidRPr="00B35271">
        <w:rPr>
          <w:rFonts w:ascii="Arial" w:hAnsi="Arial" w:cs="Arial"/>
          <w:sz w:val="24"/>
          <w:szCs w:val="24"/>
          <w:lang w:val="en-GB"/>
        </w:rPr>
        <w:t xml:space="preserve"> (“SAPS Act”) and the CPA. </w:t>
      </w:r>
      <w:r w:rsidR="00055FC2">
        <w:rPr>
          <w:rFonts w:ascii="Arial" w:hAnsi="Arial" w:cs="Arial"/>
          <w:sz w:val="24"/>
          <w:szCs w:val="24"/>
          <w:lang w:val="en-GB"/>
        </w:rPr>
        <w:t xml:space="preserve"> </w:t>
      </w:r>
      <w:r w:rsidRPr="00B35271">
        <w:rPr>
          <w:rFonts w:ascii="Arial" w:hAnsi="Arial" w:cs="Arial"/>
          <w:sz w:val="24"/>
          <w:szCs w:val="24"/>
          <w:lang w:val="en-GB"/>
        </w:rPr>
        <w:t>The JMPD derives its mandate from section 64E of the SAPS Act which provides that:</w:t>
      </w:r>
    </w:p>
    <w:p w14:paraId="1F83467C" w14:textId="1870BA00" w:rsidR="002739A0" w:rsidRPr="00B35271" w:rsidRDefault="00A05030" w:rsidP="00B35271">
      <w:pPr>
        <w:pStyle w:val="ListParagraph"/>
        <w:spacing w:after="0" w:line="360" w:lineRule="auto"/>
        <w:ind w:left="1418" w:hanging="567"/>
        <w:jc w:val="both"/>
        <w:rPr>
          <w:rFonts w:ascii="Arial" w:hAnsi="Arial" w:cs="Arial"/>
          <w:iCs/>
          <w:lang w:val="en-GB"/>
        </w:rPr>
      </w:pPr>
      <w:r w:rsidRPr="00B35271">
        <w:rPr>
          <w:rFonts w:ascii="Arial" w:hAnsi="Arial" w:cs="Arial"/>
          <w:iCs/>
          <w:lang w:val="en-GB"/>
        </w:rPr>
        <w:t>“</w:t>
      </w:r>
      <w:r w:rsidR="002739A0" w:rsidRPr="00B35271">
        <w:rPr>
          <w:rFonts w:ascii="Arial" w:hAnsi="Arial" w:cs="Arial"/>
          <w:iCs/>
          <w:lang w:val="en-GB"/>
        </w:rPr>
        <w:t>The functions of a municipal police service are</w:t>
      </w:r>
      <w:r w:rsidR="00175516">
        <w:rPr>
          <w:rFonts w:ascii="Verdana" w:hAnsi="Verdana"/>
          <w:color w:val="000000"/>
          <w:sz w:val="18"/>
          <w:szCs w:val="18"/>
          <w:shd w:val="clear" w:color="auto" w:fill="FFFFFF"/>
        </w:rPr>
        <w:t>—</w:t>
      </w:r>
    </w:p>
    <w:p w14:paraId="0A33CB82" w14:textId="379C40E8" w:rsidR="002739A0" w:rsidRPr="00B35271" w:rsidRDefault="00175516" w:rsidP="00B35271">
      <w:pPr>
        <w:pStyle w:val="ListParagraph"/>
        <w:numPr>
          <w:ilvl w:val="0"/>
          <w:numId w:val="5"/>
        </w:numPr>
        <w:spacing w:after="0" w:line="360" w:lineRule="auto"/>
        <w:ind w:left="1418" w:hanging="567"/>
        <w:jc w:val="both"/>
        <w:rPr>
          <w:rFonts w:ascii="Arial" w:hAnsi="Arial" w:cs="Arial"/>
          <w:iCs/>
          <w:lang w:val="en-GB"/>
        </w:rPr>
      </w:pPr>
      <w:r>
        <w:rPr>
          <w:rFonts w:ascii="Arial" w:hAnsi="Arial" w:cs="Arial"/>
          <w:iCs/>
          <w:lang w:val="en-GB"/>
        </w:rPr>
        <w:t>t</w:t>
      </w:r>
      <w:r w:rsidR="002739A0" w:rsidRPr="00B35271">
        <w:rPr>
          <w:rFonts w:ascii="Arial" w:hAnsi="Arial" w:cs="Arial"/>
          <w:iCs/>
          <w:lang w:val="en-GB"/>
        </w:rPr>
        <w:t>raffic policing, subject to any legislation relating to road traffic;</w:t>
      </w:r>
    </w:p>
    <w:p w14:paraId="0012E025" w14:textId="77777777" w:rsidR="002739A0" w:rsidRPr="00B35271" w:rsidRDefault="002739A0" w:rsidP="00B35271">
      <w:pPr>
        <w:pStyle w:val="ListParagraph"/>
        <w:numPr>
          <w:ilvl w:val="0"/>
          <w:numId w:val="5"/>
        </w:numPr>
        <w:spacing w:after="0" w:line="360" w:lineRule="auto"/>
        <w:ind w:left="1418" w:hanging="567"/>
        <w:jc w:val="both"/>
        <w:rPr>
          <w:rFonts w:ascii="Arial" w:hAnsi="Arial" w:cs="Arial"/>
          <w:iCs/>
          <w:lang w:val="en-GB"/>
        </w:rPr>
      </w:pPr>
      <w:r w:rsidRPr="00B35271">
        <w:rPr>
          <w:rFonts w:ascii="Arial" w:hAnsi="Arial" w:cs="Arial"/>
          <w:iCs/>
          <w:lang w:val="en-GB"/>
        </w:rPr>
        <w:t>The policing of municipal by-laws and regulations which are the responsibility of the municipality in question; and</w:t>
      </w:r>
    </w:p>
    <w:p w14:paraId="6F2D9B78" w14:textId="0072D2E3" w:rsidR="002739A0" w:rsidRPr="00B35271" w:rsidRDefault="00501BF6" w:rsidP="00B35271">
      <w:pPr>
        <w:pStyle w:val="ListParagraph"/>
        <w:numPr>
          <w:ilvl w:val="0"/>
          <w:numId w:val="5"/>
        </w:numPr>
        <w:spacing w:after="0" w:line="360" w:lineRule="auto"/>
        <w:ind w:left="1418" w:hanging="567"/>
        <w:jc w:val="both"/>
        <w:rPr>
          <w:rFonts w:ascii="Arial" w:hAnsi="Arial" w:cs="Arial"/>
          <w:iCs/>
          <w:lang w:val="en-GB"/>
        </w:rPr>
      </w:pPr>
      <w:r>
        <w:rPr>
          <w:rFonts w:ascii="Arial" w:hAnsi="Arial" w:cs="Arial"/>
          <w:iCs/>
          <w:lang w:val="en-GB"/>
        </w:rPr>
        <w:t>t</w:t>
      </w:r>
      <w:r w:rsidR="002739A0" w:rsidRPr="00B35271">
        <w:rPr>
          <w:rFonts w:ascii="Arial" w:hAnsi="Arial" w:cs="Arial"/>
          <w:iCs/>
          <w:lang w:val="en-GB"/>
        </w:rPr>
        <w:t>he prevention of crime.</w:t>
      </w:r>
      <w:r w:rsidR="00A05030" w:rsidRPr="00B35271">
        <w:rPr>
          <w:rFonts w:ascii="Arial" w:hAnsi="Arial" w:cs="Arial"/>
          <w:iCs/>
          <w:lang w:val="en-GB"/>
        </w:rPr>
        <w:t>”</w:t>
      </w:r>
    </w:p>
    <w:p w14:paraId="43B234FE" w14:textId="77777777" w:rsidR="002739A0" w:rsidRPr="003D1C2B" w:rsidRDefault="002739A0" w:rsidP="00B35271">
      <w:pPr>
        <w:pStyle w:val="ListParagraph"/>
        <w:spacing w:after="0" w:line="360" w:lineRule="auto"/>
        <w:ind w:left="0"/>
        <w:jc w:val="both"/>
        <w:rPr>
          <w:rFonts w:ascii="Arial" w:hAnsi="Arial" w:cs="Arial"/>
          <w:sz w:val="24"/>
          <w:szCs w:val="24"/>
          <w:lang w:val="en-GB"/>
        </w:rPr>
      </w:pPr>
    </w:p>
    <w:p w14:paraId="26A7D934" w14:textId="1053B9E0" w:rsidR="002739A0" w:rsidRPr="00317E55" w:rsidRDefault="002739A0" w:rsidP="00B35271">
      <w:pPr>
        <w:pStyle w:val="ListParagraph"/>
        <w:numPr>
          <w:ilvl w:val="0"/>
          <w:numId w:val="23"/>
        </w:numPr>
        <w:spacing w:after="0" w:line="360" w:lineRule="auto"/>
        <w:ind w:left="567" w:hanging="567"/>
        <w:jc w:val="both"/>
        <w:rPr>
          <w:rFonts w:ascii="Arial" w:hAnsi="Arial" w:cs="Arial"/>
          <w:sz w:val="24"/>
          <w:szCs w:val="24"/>
          <w:lang w:val="en-GB"/>
        </w:rPr>
      </w:pPr>
      <w:r w:rsidRPr="00317E55">
        <w:rPr>
          <w:rFonts w:ascii="Arial" w:hAnsi="Arial" w:cs="Arial"/>
          <w:sz w:val="24"/>
          <w:szCs w:val="24"/>
          <w:lang w:val="en-GB"/>
        </w:rPr>
        <w:t>The SAPS Act further stipulates in section 64F in relation to a JMPD officer’s powers that:</w:t>
      </w:r>
    </w:p>
    <w:p w14:paraId="10446D12" w14:textId="00124122" w:rsidR="002739A0" w:rsidRPr="00B35271" w:rsidRDefault="006C41B6" w:rsidP="00B35271">
      <w:pPr>
        <w:pStyle w:val="ListParagraph"/>
        <w:spacing w:after="0" w:line="360" w:lineRule="auto"/>
        <w:ind w:left="1418" w:hanging="567"/>
        <w:jc w:val="both"/>
        <w:rPr>
          <w:rFonts w:ascii="Arial" w:hAnsi="Arial" w:cs="Arial"/>
          <w:iCs/>
          <w:lang w:val="en-GB"/>
        </w:rPr>
      </w:pPr>
      <w:r w:rsidRPr="00B35271">
        <w:rPr>
          <w:rFonts w:ascii="Arial" w:hAnsi="Arial" w:cs="Arial"/>
          <w:iCs/>
          <w:lang w:val="en-GB"/>
        </w:rPr>
        <w:t>“</w:t>
      </w:r>
      <w:r w:rsidR="002739A0" w:rsidRPr="00B35271">
        <w:rPr>
          <w:rFonts w:ascii="Arial" w:hAnsi="Arial" w:cs="Arial"/>
          <w:iCs/>
          <w:lang w:val="en-GB"/>
        </w:rPr>
        <w:t>(3)</w:t>
      </w:r>
      <w:r w:rsidR="00937B96">
        <w:rPr>
          <w:rFonts w:ascii="Arial" w:hAnsi="Arial" w:cs="Arial"/>
          <w:iCs/>
          <w:lang w:val="en-GB"/>
        </w:rPr>
        <w:tab/>
      </w:r>
      <w:r w:rsidR="002739A0" w:rsidRPr="00B35271">
        <w:rPr>
          <w:rFonts w:ascii="Arial" w:hAnsi="Arial" w:cs="Arial"/>
          <w:iCs/>
          <w:lang w:val="en-GB"/>
        </w:rPr>
        <w:t>Every member of a municipal police service is a peace officer and may exercise the powers conferred upon a peace officer by law within the area of jurisdiction of the municipality in question: Provided that a member may exercise such powers outside the area jurisdiction if it is done</w:t>
      </w:r>
      <w:r w:rsidR="00937B96">
        <w:rPr>
          <w:rFonts w:ascii="Verdana" w:hAnsi="Verdana"/>
          <w:color w:val="000000"/>
          <w:sz w:val="18"/>
          <w:szCs w:val="18"/>
          <w:shd w:val="clear" w:color="auto" w:fill="FFFFFF"/>
        </w:rPr>
        <w:t>—</w:t>
      </w:r>
    </w:p>
    <w:p w14:paraId="2C190277" w14:textId="77777777" w:rsidR="002739A0" w:rsidRPr="00B35271" w:rsidRDefault="002739A0" w:rsidP="00B35271">
      <w:pPr>
        <w:pStyle w:val="ListParagraph"/>
        <w:numPr>
          <w:ilvl w:val="0"/>
          <w:numId w:val="6"/>
        </w:numPr>
        <w:spacing w:after="0" w:line="360" w:lineRule="auto"/>
        <w:ind w:left="1985" w:hanging="567"/>
        <w:jc w:val="both"/>
        <w:rPr>
          <w:rFonts w:ascii="Arial" w:hAnsi="Arial" w:cs="Arial"/>
          <w:iCs/>
          <w:lang w:val="en-GB"/>
        </w:rPr>
      </w:pPr>
      <w:r w:rsidRPr="00B35271">
        <w:rPr>
          <w:rFonts w:ascii="Arial" w:hAnsi="Arial" w:cs="Arial"/>
          <w:iCs/>
          <w:lang w:val="en-GB"/>
        </w:rPr>
        <w:t>In pursuit of a person whom the member reasonably suspects of having committed an offence, and if the pursuit commenced within the area of jurisdiction of the municipality; or</w:t>
      </w:r>
    </w:p>
    <w:p w14:paraId="5680482D" w14:textId="57595BF0" w:rsidR="002739A0" w:rsidRPr="00B35271" w:rsidRDefault="002739A0" w:rsidP="00B35271">
      <w:pPr>
        <w:pStyle w:val="ListParagraph"/>
        <w:numPr>
          <w:ilvl w:val="0"/>
          <w:numId w:val="6"/>
        </w:numPr>
        <w:spacing w:after="0" w:line="360" w:lineRule="auto"/>
        <w:ind w:left="1985" w:hanging="567"/>
        <w:jc w:val="both"/>
        <w:rPr>
          <w:rFonts w:ascii="Arial" w:hAnsi="Arial" w:cs="Arial"/>
          <w:lang w:val="en-GB"/>
        </w:rPr>
      </w:pPr>
      <w:r w:rsidRPr="00B35271">
        <w:rPr>
          <w:rFonts w:ascii="Arial" w:hAnsi="Arial" w:cs="Arial"/>
          <w:iCs/>
          <w:lang w:val="en-GB"/>
        </w:rPr>
        <w:t>In terms of an agreement between the municipal council and another municipal council in terms of section 10</w:t>
      </w:r>
      <w:r w:rsidR="00BA3406" w:rsidRPr="00B35271">
        <w:rPr>
          <w:rFonts w:ascii="Arial" w:hAnsi="Arial" w:cs="Arial"/>
          <w:iCs/>
          <w:lang w:val="en-GB"/>
        </w:rPr>
        <w:t>C (</w:t>
      </w:r>
      <w:r w:rsidRPr="00B35271">
        <w:rPr>
          <w:rFonts w:ascii="Arial" w:hAnsi="Arial" w:cs="Arial"/>
          <w:iCs/>
          <w:lang w:val="en-GB"/>
        </w:rPr>
        <w:t>7) of the Local Government Transition Act</w:t>
      </w:r>
      <w:r w:rsidR="003970B6">
        <w:rPr>
          <w:rFonts w:ascii="Arial" w:hAnsi="Arial" w:cs="Arial"/>
          <w:iCs/>
          <w:lang w:val="en-GB"/>
        </w:rPr>
        <w:t xml:space="preserve">, </w:t>
      </w:r>
      <w:r w:rsidRPr="00B35271">
        <w:rPr>
          <w:rFonts w:ascii="Arial" w:hAnsi="Arial" w:cs="Arial"/>
          <w:iCs/>
          <w:lang w:val="en-GB"/>
        </w:rPr>
        <w:t xml:space="preserve">1993 (Act </w:t>
      </w:r>
      <w:r w:rsidR="003970B6">
        <w:rPr>
          <w:rFonts w:ascii="Arial" w:hAnsi="Arial" w:cs="Arial"/>
          <w:iCs/>
          <w:lang w:val="en-GB"/>
        </w:rPr>
        <w:t xml:space="preserve">No. </w:t>
      </w:r>
      <w:r w:rsidRPr="00B35271">
        <w:rPr>
          <w:rFonts w:ascii="Arial" w:hAnsi="Arial" w:cs="Arial"/>
          <w:iCs/>
          <w:lang w:val="en-GB"/>
        </w:rPr>
        <w:t>209 of 1993).</w:t>
      </w:r>
      <w:r w:rsidR="006C41B6" w:rsidRPr="00B35271">
        <w:rPr>
          <w:rFonts w:ascii="Arial" w:hAnsi="Arial" w:cs="Arial"/>
          <w:iCs/>
          <w:lang w:val="en-GB"/>
        </w:rPr>
        <w:t>”</w:t>
      </w:r>
    </w:p>
    <w:p w14:paraId="125DC1FD" w14:textId="77777777" w:rsidR="008A5059" w:rsidRPr="003D1C2B" w:rsidRDefault="008A5059" w:rsidP="00B35271">
      <w:pPr>
        <w:spacing w:after="0" w:line="360" w:lineRule="auto"/>
        <w:ind w:left="720" w:hanging="720"/>
        <w:jc w:val="both"/>
        <w:rPr>
          <w:rFonts w:ascii="Arial" w:hAnsi="Arial" w:cs="Arial"/>
          <w:sz w:val="24"/>
          <w:szCs w:val="24"/>
          <w:lang w:val="en-GB"/>
        </w:rPr>
      </w:pPr>
    </w:p>
    <w:p w14:paraId="31E7C002" w14:textId="2BC1C244" w:rsidR="002739A0" w:rsidRPr="00B35271" w:rsidRDefault="002739A0" w:rsidP="00B35271">
      <w:pPr>
        <w:pStyle w:val="ListParagraph"/>
        <w:numPr>
          <w:ilvl w:val="0"/>
          <w:numId w:val="23"/>
        </w:numPr>
        <w:spacing w:after="0" w:line="360" w:lineRule="auto"/>
        <w:ind w:left="567" w:hanging="567"/>
        <w:jc w:val="both"/>
        <w:rPr>
          <w:rFonts w:ascii="Arial" w:hAnsi="Arial" w:cs="Arial"/>
          <w:sz w:val="24"/>
          <w:szCs w:val="24"/>
          <w:lang w:val="en-GB"/>
        </w:rPr>
      </w:pPr>
      <w:r w:rsidRPr="00F55D7F">
        <w:rPr>
          <w:rFonts w:ascii="Arial" w:hAnsi="Arial" w:cs="Arial"/>
          <w:sz w:val="24"/>
          <w:szCs w:val="24"/>
          <w:lang w:val="en-GB"/>
        </w:rPr>
        <w:t xml:space="preserve">The SAPS Act </w:t>
      </w:r>
      <w:r w:rsidR="0066411C" w:rsidRPr="00F55D7F">
        <w:rPr>
          <w:rFonts w:ascii="Arial" w:hAnsi="Arial" w:cs="Arial"/>
          <w:sz w:val="24"/>
          <w:szCs w:val="24"/>
          <w:lang w:val="en-GB"/>
        </w:rPr>
        <w:t>provides</w:t>
      </w:r>
      <w:r w:rsidRPr="00F55D7F">
        <w:rPr>
          <w:rFonts w:ascii="Arial" w:hAnsi="Arial" w:cs="Arial"/>
          <w:sz w:val="24"/>
          <w:szCs w:val="24"/>
          <w:lang w:val="en-GB"/>
        </w:rPr>
        <w:t xml:space="preserve"> the steps that should be taken by a JMPD officer who has executed his/her duty to arrest without a warrant. </w:t>
      </w:r>
      <w:r w:rsidR="00975709">
        <w:rPr>
          <w:rFonts w:ascii="Arial" w:hAnsi="Arial" w:cs="Arial"/>
          <w:sz w:val="24"/>
          <w:szCs w:val="24"/>
          <w:lang w:val="en-GB"/>
        </w:rPr>
        <w:t xml:space="preserve"> </w:t>
      </w:r>
      <w:r w:rsidRPr="00F55D7F">
        <w:rPr>
          <w:rFonts w:ascii="Arial" w:hAnsi="Arial" w:cs="Arial"/>
          <w:sz w:val="24"/>
          <w:szCs w:val="24"/>
          <w:lang w:val="en-GB"/>
        </w:rPr>
        <w:t>Section 64H provides the following</w:t>
      </w:r>
      <w:r w:rsidR="00F65463">
        <w:rPr>
          <w:rFonts w:ascii="Arial" w:hAnsi="Arial" w:cs="Arial"/>
          <w:sz w:val="24"/>
          <w:szCs w:val="24"/>
          <w:lang w:val="en-GB"/>
        </w:rPr>
        <w:t>:</w:t>
      </w:r>
      <w:r w:rsidRPr="00787823">
        <w:rPr>
          <w:rStyle w:val="FootnoteReference"/>
          <w:rFonts w:ascii="Arial" w:hAnsi="Arial" w:cs="Arial"/>
          <w:sz w:val="24"/>
          <w:szCs w:val="24"/>
          <w:lang w:val="en-GB"/>
        </w:rPr>
        <w:footnoteReference w:id="3"/>
      </w:r>
    </w:p>
    <w:p w14:paraId="22BDCFF0" w14:textId="1EF2B98B" w:rsidR="002739A0" w:rsidRPr="00B35271" w:rsidRDefault="006C41B6" w:rsidP="00B35271">
      <w:pPr>
        <w:pStyle w:val="ListParagraph"/>
        <w:spacing w:after="0" w:line="360" w:lineRule="auto"/>
        <w:ind w:left="851" w:hanging="11"/>
        <w:jc w:val="both"/>
        <w:rPr>
          <w:rFonts w:ascii="Arial" w:hAnsi="Arial" w:cs="Arial"/>
          <w:iCs/>
          <w:lang w:val="en-GB"/>
        </w:rPr>
      </w:pPr>
      <w:r w:rsidRPr="00B35271">
        <w:rPr>
          <w:rFonts w:ascii="Arial" w:hAnsi="Arial" w:cs="Arial"/>
          <w:iCs/>
          <w:lang w:val="en-GB"/>
        </w:rPr>
        <w:t>“</w:t>
      </w:r>
      <w:r w:rsidR="002739A0" w:rsidRPr="00B35271">
        <w:rPr>
          <w:rFonts w:ascii="Arial" w:hAnsi="Arial" w:cs="Arial"/>
          <w:iCs/>
          <w:lang w:val="en-GB"/>
        </w:rPr>
        <w:t xml:space="preserve">A person arrested with or without a warrant by a member of a municipal police service shall as soon as possible be brought to a police station under the control of the Service or, in the case of an arrest by a warrant, to any other place which is expressly </w:t>
      </w:r>
      <w:r w:rsidR="002739A0" w:rsidRPr="00B35271">
        <w:rPr>
          <w:rFonts w:ascii="Arial" w:hAnsi="Arial" w:cs="Arial"/>
          <w:iCs/>
          <w:lang w:val="en-GB"/>
        </w:rPr>
        <w:lastRenderedPageBreak/>
        <w:t xml:space="preserve">mentioned in the warrant, to be dealt with in terms of section 50 of the Criminal Procedure Act, 1977 (Act </w:t>
      </w:r>
      <w:r w:rsidR="00EA23A2">
        <w:rPr>
          <w:rFonts w:ascii="Arial" w:hAnsi="Arial" w:cs="Arial"/>
          <w:iCs/>
          <w:lang w:val="en-GB"/>
        </w:rPr>
        <w:t xml:space="preserve">No. </w:t>
      </w:r>
      <w:r w:rsidR="002739A0" w:rsidRPr="00B35271">
        <w:rPr>
          <w:rFonts w:ascii="Arial" w:hAnsi="Arial" w:cs="Arial"/>
          <w:iCs/>
          <w:lang w:val="en-GB"/>
        </w:rPr>
        <w:t>51 of 1977).</w:t>
      </w:r>
      <w:r w:rsidRPr="00B35271">
        <w:rPr>
          <w:rFonts w:ascii="Arial" w:hAnsi="Arial" w:cs="Arial"/>
          <w:iCs/>
          <w:lang w:val="en-GB"/>
        </w:rPr>
        <w:t>”</w:t>
      </w:r>
    </w:p>
    <w:p w14:paraId="66DF0167" w14:textId="77777777" w:rsidR="002739A0" w:rsidRPr="00787823" w:rsidRDefault="002739A0" w:rsidP="00B35271">
      <w:pPr>
        <w:pStyle w:val="ListParagraph"/>
        <w:spacing w:after="0" w:line="360" w:lineRule="auto"/>
        <w:jc w:val="both"/>
        <w:rPr>
          <w:rFonts w:ascii="Arial" w:hAnsi="Arial" w:cs="Arial"/>
          <w:sz w:val="24"/>
          <w:szCs w:val="24"/>
          <w:lang w:val="en-GB"/>
        </w:rPr>
      </w:pPr>
    </w:p>
    <w:p w14:paraId="1445B6BF" w14:textId="543C17F0" w:rsidR="002739A0" w:rsidRPr="003674C1" w:rsidRDefault="002D5248" w:rsidP="00B35271">
      <w:pPr>
        <w:pStyle w:val="ListParagraph"/>
        <w:numPr>
          <w:ilvl w:val="0"/>
          <w:numId w:val="23"/>
        </w:numPr>
        <w:spacing w:after="0" w:line="360" w:lineRule="auto"/>
        <w:ind w:left="567" w:hanging="567"/>
        <w:jc w:val="both"/>
        <w:rPr>
          <w:rFonts w:ascii="Arial" w:hAnsi="Arial" w:cs="Arial"/>
          <w:sz w:val="24"/>
          <w:szCs w:val="24"/>
          <w:lang w:val="en-GB"/>
        </w:rPr>
      </w:pPr>
      <w:r w:rsidRPr="003674C1">
        <w:rPr>
          <w:rFonts w:ascii="Arial" w:hAnsi="Arial" w:cs="Arial"/>
          <w:sz w:val="24"/>
          <w:szCs w:val="24"/>
          <w:lang w:val="en-GB"/>
        </w:rPr>
        <w:t>In summary, t</w:t>
      </w:r>
      <w:r w:rsidR="002739A0" w:rsidRPr="003674C1">
        <w:rPr>
          <w:rFonts w:ascii="Arial" w:hAnsi="Arial" w:cs="Arial"/>
          <w:sz w:val="24"/>
          <w:szCs w:val="24"/>
          <w:lang w:val="en-GB"/>
        </w:rPr>
        <w:t xml:space="preserve">he SAPS Act defines a JMPD officer as a peace officer who may arrest a person accused of committing an offence with or without a warrant. </w:t>
      </w:r>
      <w:r w:rsidR="00155C4A" w:rsidRPr="00B35271">
        <w:rPr>
          <w:rFonts w:ascii="Arial" w:hAnsi="Arial" w:cs="Arial"/>
          <w:sz w:val="24"/>
          <w:szCs w:val="24"/>
          <w:lang w:val="en-GB"/>
        </w:rPr>
        <w:t xml:space="preserve"> </w:t>
      </w:r>
      <w:r w:rsidR="002739A0" w:rsidRPr="003674C1">
        <w:rPr>
          <w:rFonts w:ascii="Arial" w:hAnsi="Arial" w:cs="Arial"/>
          <w:sz w:val="24"/>
          <w:szCs w:val="24"/>
          <w:lang w:val="en-GB"/>
        </w:rPr>
        <w:t xml:space="preserve">The Act further </w:t>
      </w:r>
      <w:r w:rsidR="006C41B6" w:rsidRPr="003674C1">
        <w:rPr>
          <w:rFonts w:ascii="Arial" w:hAnsi="Arial" w:cs="Arial"/>
          <w:sz w:val="24"/>
          <w:szCs w:val="24"/>
          <w:lang w:val="en-GB"/>
        </w:rPr>
        <w:t>provides</w:t>
      </w:r>
      <w:r w:rsidR="002739A0" w:rsidRPr="003674C1">
        <w:rPr>
          <w:rFonts w:ascii="Arial" w:hAnsi="Arial" w:cs="Arial"/>
          <w:sz w:val="24"/>
          <w:szCs w:val="24"/>
          <w:lang w:val="en-GB"/>
        </w:rPr>
        <w:t xml:space="preserve"> that once a JMPD officer has arrested an accused person, he/she shall take the accused person to a police station as soon as possible.</w:t>
      </w:r>
    </w:p>
    <w:p w14:paraId="51806732" w14:textId="77777777" w:rsidR="00C51A69" w:rsidRPr="00787823" w:rsidRDefault="00C51A69" w:rsidP="00B35271">
      <w:pPr>
        <w:pStyle w:val="western"/>
        <w:shd w:val="clear" w:color="auto" w:fill="FFFFFF"/>
        <w:spacing w:before="0" w:beforeAutospacing="0" w:after="0" w:afterAutospacing="0" w:line="360" w:lineRule="auto"/>
        <w:ind w:left="567" w:hanging="567"/>
        <w:jc w:val="both"/>
        <w:rPr>
          <w:rFonts w:ascii="Arial" w:hAnsi="Arial" w:cs="Arial"/>
          <w:color w:val="242121"/>
          <w:lang w:val="en-GB"/>
        </w:rPr>
      </w:pPr>
    </w:p>
    <w:p w14:paraId="4603D0A4" w14:textId="7A8823AF" w:rsidR="006C41B6" w:rsidRPr="00787A99" w:rsidRDefault="002D5248" w:rsidP="00B35271">
      <w:pPr>
        <w:pStyle w:val="western"/>
        <w:numPr>
          <w:ilvl w:val="0"/>
          <w:numId w:val="23"/>
        </w:numPr>
        <w:shd w:val="clear" w:color="auto" w:fill="FFFFFF"/>
        <w:spacing w:before="0" w:beforeAutospacing="0" w:after="0" w:afterAutospacing="0" w:line="360" w:lineRule="auto"/>
        <w:ind w:left="567" w:hanging="567"/>
        <w:jc w:val="both"/>
        <w:rPr>
          <w:rFonts w:ascii="Arial" w:hAnsi="Arial" w:cs="Arial"/>
          <w:color w:val="242121"/>
          <w:lang w:val="en-GB"/>
        </w:rPr>
      </w:pPr>
      <w:r w:rsidRPr="00787823">
        <w:rPr>
          <w:rFonts w:ascii="Arial" w:hAnsi="Arial" w:cs="Arial"/>
          <w:color w:val="242121"/>
          <w:lang w:val="en-GB"/>
        </w:rPr>
        <w:t>I</w:t>
      </w:r>
      <w:r w:rsidR="00C102C0" w:rsidRPr="00787823">
        <w:rPr>
          <w:rFonts w:ascii="Arial" w:hAnsi="Arial" w:cs="Arial"/>
          <w:color w:val="242121"/>
          <w:lang w:val="en-GB"/>
        </w:rPr>
        <w:t xml:space="preserve">t is therefore not disputed that Mr Mashita was a peace officer at the time of the plaintiff’s arrest and that </w:t>
      </w:r>
      <w:r w:rsidR="00D47F21" w:rsidRPr="00787823">
        <w:rPr>
          <w:rFonts w:ascii="Arial" w:hAnsi="Arial" w:cs="Arial"/>
          <w:color w:val="242121"/>
          <w:lang w:val="en-GB"/>
        </w:rPr>
        <w:t>the offence of robbery is an offence listed in Schedule</w:t>
      </w:r>
      <w:r w:rsidR="00C50BB0">
        <w:rPr>
          <w:rFonts w:ascii="Arial" w:hAnsi="Arial" w:cs="Arial"/>
          <w:color w:val="242121"/>
          <w:lang w:val="en-GB"/>
        </w:rPr>
        <w:t> </w:t>
      </w:r>
      <w:r w:rsidR="00D47F21" w:rsidRPr="00787823">
        <w:rPr>
          <w:rFonts w:ascii="Arial" w:hAnsi="Arial" w:cs="Arial"/>
          <w:color w:val="242121"/>
          <w:lang w:val="en-GB"/>
        </w:rPr>
        <w:t xml:space="preserve">1. </w:t>
      </w:r>
      <w:r w:rsidR="00C50BB0">
        <w:rPr>
          <w:rFonts w:ascii="Arial" w:hAnsi="Arial" w:cs="Arial"/>
          <w:color w:val="242121"/>
          <w:lang w:val="en-GB"/>
        </w:rPr>
        <w:t xml:space="preserve"> </w:t>
      </w:r>
      <w:r w:rsidR="00960001" w:rsidRPr="00787823">
        <w:rPr>
          <w:rFonts w:ascii="Arial" w:hAnsi="Arial" w:cs="Arial"/>
          <w:color w:val="242121"/>
          <w:lang w:val="en-GB"/>
        </w:rPr>
        <w:t xml:space="preserve">The law as set out in </w:t>
      </w:r>
      <w:r w:rsidR="00960001" w:rsidRPr="00787823">
        <w:rPr>
          <w:rFonts w:ascii="Arial" w:hAnsi="Arial" w:cs="Arial"/>
          <w:i/>
          <w:iCs/>
          <w:color w:val="242121"/>
          <w:lang w:val="en-GB"/>
        </w:rPr>
        <w:t>Duncan</w:t>
      </w:r>
      <w:r w:rsidR="00960001" w:rsidRPr="00787823">
        <w:rPr>
          <w:rFonts w:ascii="Arial" w:hAnsi="Arial" w:cs="Arial"/>
          <w:color w:val="242121"/>
          <w:lang w:val="en-GB"/>
        </w:rPr>
        <w:t xml:space="preserve"> was applied with approval in many subsequent decisions</w:t>
      </w:r>
      <w:r w:rsidR="009771D3" w:rsidRPr="00787823">
        <w:rPr>
          <w:rFonts w:ascii="Arial" w:hAnsi="Arial" w:cs="Arial"/>
          <w:color w:val="242121"/>
          <w:lang w:val="en-GB"/>
        </w:rPr>
        <w:t xml:space="preserve"> i</w:t>
      </w:r>
      <w:r w:rsidR="00960001" w:rsidRPr="00787823">
        <w:rPr>
          <w:rFonts w:ascii="Arial" w:hAnsi="Arial" w:cs="Arial"/>
          <w:color w:val="242121"/>
          <w:lang w:val="en-GB"/>
        </w:rPr>
        <w:t>ncluding the </w:t>
      </w:r>
      <w:r w:rsidR="00960001" w:rsidRPr="00787823">
        <w:rPr>
          <w:rFonts w:ascii="Arial" w:hAnsi="Arial" w:cs="Arial"/>
          <w:i/>
          <w:iCs/>
          <w:color w:val="242121"/>
          <w:lang w:val="en-GB"/>
        </w:rPr>
        <w:t>Minister of Safety and Security v Sekhoto and Another</w:t>
      </w:r>
      <w:r w:rsidR="00C50BB0">
        <w:rPr>
          <w:rFonts w:ascii="Arial" w:hAnsi="Arial" w:cs="Arial"/>
          <w:i/>
          <w:iCs/>
          <w:color w:val="242121"/>
          <w:lang w:val="en-GB"/>
        </w:rPr>
        <w:t>.</w:t>
      </w:r>
      <w:r w:rsidR="00BD39CF" w:rsidRPr="00B35271">
        <w:rPr>
          <w:rStyle w:val="FootnoteReference"/>
          <w:rFonts w:ascii="Arial" w:hAnsi="Arial" w:cs="Arial"/>
          <w:iCs/>
          <w:color w:val="242121"/>
          <w:lang w:val="en-GB"/>
        </w:rPr>
        <w:footnoteReference w:id="4"/>
      </w:r>
      <w:r w:rsidR="00960001" w:rsidRPr="00787823">
        <w:rPr>
          <w:rFonts w:ascii="Arial" w:hAnsi="Arial" w:cs="Arial"/>
          <w:color w:val="242121"/>
          <w:lang w:val="en-GB"/>
        </w:rPr>
        <w:t xml:space="preserve"> </w:t>
      </w:r>
      <w:r w:rsidR="00B5615A" w:rsidRPr="00787823">
        <w:rPr>
          <w:rFonts w:ascii="Arial" w:hAnsi="Arial" w:cs="Arial"/>
          <w:color w:val="242121"/>
          <w:lang w:val="en-GB"/>
        </w:rPr>
        <w:t xml:space="preserve"> </w:t>
      </w:r>
      <w:r w:rsidR="00960001" w:rsidRPr="00787823">
        <w:rPr>
          <w:rFonts w:ascii="Arial" w:hAnsi="Arial" w:cs="Arial"/>
          <w:color w:val="242121"/>
          <w:lang w:val="en-GB"/>
        </w:rPr>
        <w:t>If these four jurisdictional facts are satisfied, the policeman may arrest the suspect.</w:t>
      </w:r>
    </w:p>
    <w:p w14:paraId="1B67F780" w14:textId="77777777" w:rsidR="00883A5D" w:rsidRPr="00787A99" w:rsidRDefault="00883A5D" w:rsidP="00B35271">
      <w:pPr>
        <w:pStyle w:val="western"/>
        <w:shd w:val="clear" w:color="auto" w:fill="FFFFFF"/>
        <w:spacing w:before="0" w:beforeAutospacing="0" w:after="0" w:afterAutospacing="0" w:line="360" w:lineRule="auto"/>
        <w:ind w:left="567" w:hanging="567"/>
        <w:jc w:val="both"/>
        <w:rPr>
          <w:rFonts w:ascii="Arial" w:hAnsi="Arial" w:cs="Arial"/>
          <w:color w:val="242121"/>
          <w:lang w:val="en-GB"/>
        </w:rPr>
      </w:pPr>
    </w:p>
    <w:p w14:paraId="7E8EADC2" w14:textId="539A5625" w:rsidR="00960001" w:rsidRPr="00787823" w:rsidRDefault="00960001" w:rsidP="00B35271">
      <w:pPr>
        <w:pStyle w:val="western"/>
        <w:numPr>
          <w:ilvl w:val="0"/>
          <w:numId w:val="23"/>
        </w:numPr>
        <w:shd w:val="clear" w:color="auto" w:fill="FFFFFF"/>
        <w:spacing w:before="0" w:beforeAutospacing="0" w:after="0" w:afterAutospacing="0" w:line="360" w:lineRule="auto"/>
        <w:ind w:left="567" w:hanging="567"/>
        <w:jc w:val="both"/>
        <w:rPr>
          <w:rFonts w:ascii="Arial" w:hAnsi="Arial" w:cs="Arial"/>
          <w:color w:val="242121"/>
          <w:lang w:val="en-GB"/>
        </w:rPr>
      </w:pPr>
      <w:r w:rsidRPr="00787823">
        <w:rPr>
          <w:rFonts w:ascii="Arial" w:hAnsi="Arial" w:cs="Arial"/>
          <w:color w:val="242121"/>
          <w:lang w:val="en-GB"/>
        </w:rPr>
        <w:t xml:space="preserve">The </w:t>
      </w:r>
      <w:r w:rsidR="000F2CA9" w:rsidRPr="00787823">
        <w:rPr>
          <w:rFonts w:ascii="Arial" w:hAnsi="Arial" w:cs="Arial"/>
          <w:color w:val="242121"/>
          <w:lang w:val="en-GB"/>
        </w:rPr>
        <w:t xml:space="preserve">remainder of the factors, i.e. whether </w:t>
      </w:r>
      <w:r w:rsidR="00507444" w:rsidRPr="00787823">
        <w:rPr>
          <w:rFonts w:ascii="Arial" w:hAnsi="Arial" w:cs="Arial"/>
          <w:color w:val="242121"/>
          <w:lang w:val="en-GB"/>
        </w:rPr>
        <w:t>Mr Mashita entertained a suspicion and whether it was based on reasonable grounds</w:t>
      </w:r>
      <w:r w:rsidR="00D560E9">
        <w:rPr>
          <w:rFonts w:ascii="Arial" w:hAnsi="Arial" w:cs="Arial"/>
          <w:color w:val="242121"/>
          <w:lang w:val="en-GB"/>
        </w:rPr>
        <w:t>,</w:t>
      </w:r>
      <w:r w:rsidR="00095B69" w:rsidRPr="00787823">
        <w:rPr>
          <w:rFonts w:ascii="Arial" w:hAnsi="Arial" w:cs="Arial"/>
          <w:color w:val="242121"/>
          <w:lang w:val="en-GB"/>
        </w:rPr>
        <w:t xml:space="preserve"> will determine </w:t>
      </w:r>
      <w:r w:rsidRPr="00787823">
        <w:rPr>
          <w:rFonts w:ascii="Arial" w:hAnsi="Arial" w:cs="Arial"/>
          <w:color w:val="242121"/>
          <w:lang w:val="en-GB"/>
        </w:rPr>
        <w:t xml:space="preserve">whether </w:t>
      </w:r>
      <w:r w:rsidR="00E73EC1" w:rsidRPr="00787823">
        <w:rPr>
          <w:rFonts w:ascii="Arial" w:hAnsi="Arial" w:cs="Arial"/>
          <w:color w:val="242121"/>
          <w:lang w:val="en-GB"/>
        </w:rPr>
        <w:t>he</w:t>
      </w:r>
      <w:r w:rsidRPr="00787823">
        <w:rPr>
          <w:rFonts w:ascii="Arial" w:hAnsi="Arial" w:cs="Arial"/>
          <w:color w:val="242121"/>
          <w:lang w:val="en-GB"/>
        </w:rPr>
        <w:t xml:space="preserve"> acted lawfully when he arrested </w:t>
      </w:r>
      <w:r w:rsidR="00E73EC1" w:rsidRPr="00787823">
        <w:rPr>
          <w:rFonts w:ascii="Arial" w:hAnsi="Arial" w:cs="Arial"/>
          <w:color w:val="242121"/>
          <w:lang w:val="en-GB"/>
        </w:rPr>
        <w:t xml:space="preserve">the plaintiff </w:t>
      </w:r>
      <w:r w:rsidRPr="00787823">
        <w:rPr>
          <w:rFonts w:ascii="Arial" w:hAnsi="Arial" w:cs="Arial"/>
          <w:color w:val="242121"/>
          <w:lang w:val="en-GB"/>
        </w:rPr>
        <w:t xml:space="preserve">without </w:t>
      </w:r>
      <w:r w:rsidR="007E4644" w:rsidRPr="00787823">
        <w:rPr>
          <w:rFonts w:ascii="Arial" w:hAnsi="Arial" w:cs="Arial"/>
          <w:color w:val="242121"/>
          <w:lang w:val="en-GB"/>
        </w:rPr>
        <w:t xml:space="preserve">a </w:t>
      </w:r>
      <w:r w:rsidRPr="00787823">
        <w:rPr>
          <w:rFonts w:ascii="Arial" w:hAnsi="Arial" w:cs="Arial"/>
          <w:color w:val="242121"/>
          <w:lang w:val="en-GB"/>
        </w:rPr>
        <w:t>warrant</w:t>
      </w:r>
      <w:r w:rsidR="00D560E9">
        <w:rPr>
          <w:rFonts w:ascii="Arial" w:hAnsi="Arial" w:cs="Arial"/>
          <w:color w:val="242121"/>
          <w:lang w:val="en-GB"/>
        </w:rPr>
        <w:t xml:space="preserve"> and are objective</w:t>
      </w:r>
      <w:r w:rsidRPr="00787823">
        <w:rPr>
          <w:rFonts w:ascii="Arial" w:hAnsi="Arial" w:cs="Arial"/>
          <w:color w:val="242121"/>
          <w:lang w:val="en-GB"/>
        </w:rPr>
        <w:t xml:space="preserve">. </w:t>
      </w:r>
      <w:r w:rsidR="00D560E9">
        <w:rPr>
          <w:rFonts w:ascii="Arial" w:hAnsi="Arial" w:cs="Arial"/>
          <w:color w:val="242121"/>
          <w:lang w:val="en-GB"/>
        </w:rPr>
        <w:t xml:space="preserve"> </w:t>
      </w:r>
      <w:r w:rsidRPr="00787823">
        <w:rPr>
          <w:rFonts w:ascii="Arial" w:hAnsi="Arial" w:cs="Arial"/>
          <w:color w:val="242121"/>
          <w:lang w:val="en-GB"/>
        </w:rPr>
        <w:t xml:space="preserve">The crucial question would be whether the circumstances prevailing at the time </w:t>
      </w:r>
      <w:r w:rsidR="00B5615A" w:rsidRPr="00787823">
        <w:rPr>
          <w:rFonts w:ascii="Arial" w:hAnsi="Arial" w:cs="Arial"/>
          <w:color w:val="242121"/>
          <w:lang w:val="en-GB"/>
        </w:rPr>
        <w:t>Mr Mashita</w:t>
      </w:r>
      <w:r w:rsidRPr="00787823">
        <w:rPr>
          <w:rFonts w:ascii="Arial" w:hAnsi="Arial" w:cs="Arial"/>
          <w:color w:val="242121"/>
          <w:lang w:val="en-GB"/>
        </w:rPr>
        <w:t xml:space="preserve"> effected an arrest without a warrant were such that a reasonable man finding himself in the same situation as </w:t>
      </w:r>
      <w:r w:rsidR="001915A3" w:rsidRPr="00787823">
        <w:rPr>
          <w:rFonts w:ascii="Arial" w:hAnsi="Arial" w:cs="Arial"/>
          <w:color w:val="242121"/>
          <w:lang w:val="en-GB"/>
        </w:rPr>
        <w:t>Mr Mashita</w:t>
      </w:r>
      <w:r w:rsidRPr="00787823">
        <w:rPr>
          <w:rFonts w:ascii="Arial" w:hAnsi="Arial" w:cs="Arial"/>
          <w:color w:val="242121"/>
          <w:lang w:val="en-GB"/>
        </w:rPr>
        <w:t xml:space="preserve">, would form an opinion reasonably that the </w:t>
      </w:r>
      <w:r w:rsidR="00062C91" w:rsidRPr="00787823">
        <w:rPr>
          <w:rFonts w:ascii="Arial" w:hAnsi="Arial" w:cs="Arial"/>
          <w:color w:val="242121"/>
          <w:lang w:val="en-GB"/>
        </w:rPr>
        <w:t>p</w:t>
      </w:r>
      <w:r w:rsidRPr="00787823">
        <w:rPr>
          <w:rFonts w:ascii="Arial" w:hAnsi="Arial" w:cs="Arial"/>
          <w:color w:val="242121"/>
          <w:lang w:val="en-GB"/>
        </w:rPr>
        <w:t>laintiff ha</w:t>
      </w:r>
      <w:r w:rsidR="0095256E">
        <w:rPr>
          <w:rFonts w:ascii="Arial" w:hAnsi="Arial" w:cs="Arial"/>
          <w:color w:val="242121"/>
          <w:lang w:val="en-GB"/>
        </w:rPr>
        <w:t>d</w:t>
      </w:r>
      <w:r w:rsidRPr="00787823">
        <w:rPr>
          <w:rFonts w:ascii="Arial" w:hAnsi="Arial" w:cs="Arial"/>
          <w:color w:val="242121"/>
          <w:lang w:val="en-GB"/>
        </w:rPr>
        <w:t xml:space="preserve"> committed an offence listed in Schedule 1.</w:t>
      </w:r>
      <w:r w:rsidR="0095256E">
        <w:rPr>
          <w:rFonts w:ascii="Arial" w:hAnsi="Arial" w:cs="Arial"/>
          <w:color w:val="242121"/>
          <w:lang w:val="en-GB"/>
        </w:rPr>
        <w:t xml:space="preserve"> </w:t>
      </w:r>
      <w:r w:rsidRPr="00787823">
        <w:rPr>
          <w:rFonts w:ascii="Arial" w:hAnsi="Arial" w:cs="Arial"/>
          <w:color w:val="242121"/>
          <w:lang w:val="en-GB"/>
        </w:rPr>
        <w:t xml:space="preserve"> It is no excuse for a peace officer to answer an allegation of unlawful arrest by saying that he acted </w:t>
      </w:r>
      <w:r w:rsidR="007F45FD" w:rsidRPr="00787823">
        <w:rPr>
          <w:rFonts w:ascii="Arial" w:hAnsi="Arial" w:cs="Arial"/>
          <w:color w:val="242121"/>
          <w:lang w:val="en-GB"/>
        </w:rPr>
        <w:t>faithfully</w:t>
      </w:r>
      <w:r w:rsidRPr="00787823">
        <w:rPr>
          <w:rFonts w:ascii="Arial" w:hAnsi="Arial" w:cs="Arial"/>
          <w:color w:val="242121"/>
          <w:lang w:val="en-GB"/>
        </w:rPr>
        <w:t xml:space="preserve">. </w:t>
      </w:r>
      <w:r w:rsidR="00BC1054">
        <w:rPr>
          <w:rFonts w:ascii="Arial" w:hAnsi="Arial" w:cs="Arial"/>
          <w:color w:val="242121"/>
          <w:lang w:val="en-GB"/>
        </w:rPr>
        <w:t xml:space="preserve"> </w:t>
      </w:r>
      <w:r w:rsidRPr="00787823">
        <w:rPr>
          <w:rFonts w:ascii="Arial" w:hAnsi="Arial" w:cs="Arial"/>
          <w:color w:val="242121"/>
          <w:lang w:val="en-GB"/>
        </w:rPr>
        <w:t xml:space="preserve">The </w:t>
      </w:r>
      <w:r w:rsidR="00BF685A" w:rsidRPr="00787823">
        <w:rPr>
          <w:rFonts w:ascii="Arial" w:hAnsi="Arial" w:cs="Arial"/>
          <w:color w:val="242121"/>
          <w:lang w:val="en-GB"/>
        </w:rPr>
        <w:t>peace officer</w:t>
      </w:r>
      <w:r w:rsidRPr="00787823">
        <w:rPr>
          <w:rFonts w:ascii="Arial" w:hAnsi="Arial" w:cs="Arial"/>
          <w:color w:val="242121"/>
          <w:lang w:val="en-GB"/>
        </w:rPr>
        <w:t xml:space="preserve"> shall consider the situation and decide objectively whether it warrants an arrest.</w:t>
      </w:r>
    </w:p>
    <w:p w14:paraId="42ACD786" w14:textId="77777777" w:rsidR="005D537C" w:rsidRPr="00787823" w:rsidRDefault="005D537C" w:rsidP="00B35271">
      <w:pPr>
        <w:pStyle w:val="western"/>
        <w:shd w:val="clear" w:color="auto" w:fill="FFFFFF"/>
        <w:spacing w:before="0" w:beforeAutospacing="0" w:after="0" w:afterAutospacing="0" w:line="360" w:lineRule="auto"/>
        <w:ind w:left="567" w:hanging="567"/>
        <w:jc w:val="both"/>
        <w:rPr>
          <w:rFonts w:ascii="Arial" w:hAnsi="Arial" w:cs="Arial"/>
          <w:color w:val="242121"/>
          <w:lang w:val="en-GB"/>
        </w:rPr>
      </w:pPr>
    </w:p>
    <w:p w14:paraId="7BD506D1" w14:textId="5E66E3BF" w:rsidR="006C41B6" w:rsidRPr="00787823" w:rsidRDefault="00E36BF1" w:rsidP="00B35271">
      <w:pPr>
        <w:pStyle w:val="western"/>
        <w:numPr>
          <w:ilvl w:val="0"/>
          <w:numId w:val="23"/>
        </w:numPr>
        <w:shd w:val="clear" w:color="auto" w:fill="FFFFFF"/>
        <w:spacing w:before="0" w:beforeAutospacing="0" w:after="0" w:afterAutospacing="0" w:line="360" w:lineRule="auto"/>
        <w:ind w:left="567" w:hanging="567"/>
        <w:jc w:val="both"/>
        <w:rPr>
          <w:rStyle w:val="fontstyle01"/>
          <w:rFonts w:ascii="Arial" w:hAnsi="Arial" w:cs="Arial"/>
        </w:rPr>
      </w:pPr>
      <w:r w:rsidRPr="00787823">
        <w:rPr>
          <w:rFonts w:ascii="Arial" w:hAnsi="Arial" w:cs="Arial"/>
          <w:color w:val="242121"/>
          <w:lang w:val="en-GB"/>
        </w:rPr>
        <w:t>T</w:t>
      </w:r>
      <w:r w:rsidR="00E25B8A" w:rsidRPr="00787823">
        <w:rPr>
          <w:rFonts w:ascii="Arial" w:hAnsi="Arial" w:cs="Arial"/>
          <w:color w:val="242121"/>
          <w:lang w:val="en-GB"/>
        </w:rPr>
        <w:t>his was confirmed</w:t>
      </w:r>
      <w:r w:rsidR="00506A2F">
        <w:rPr>
          <w:rFonts w:ascii="Arial" w:hAnsi="Arial" w:cs="Arial"/>
          <w:color w:val="242121"/>
          <w:lang w:val="en-GB"/>
        </w:rPr>
        <w:t xml:space="preserve"> in </w:t>
      </w:r>
      <w:r w:rsidR="00960001" w:rsidRPr="00787823">
        <w:rPr>
          <w:rStyle w:val="fontstyle01"/>
          <w:rFonts w:ascii="Arial" w:hAnsi="Arial" w:cs="Arial"/>
          <w:bCs/>
          <w:i/>
        </w:rPr>
        <w:t>Mabona and Another v Minister of Law and Order and Others</w:t>
      </w:r>
      <w:r w:rsidR="00DF6926">
        <w:rPr>
          <w:rStyle w:val="fontstyle01"/>
          <w:rFonts w:ascii="Arial" w:hAnsi="Arial" w:cs="Arial"/>
          <w:bCs/>
        </w:rPr>
        <w:t>.</w:t>
      </w:r>
      <w:r w:rsidR="002A5A7E" w:rsidRPr="00B35271">
        <w:rPr>
          <w:rStyle w:val="FootnoteReference"/>
          <w:rFonts w:ascii="Arial" w:hAnsi="Arial" w:cs="Arial"/>
          <w:bCs/>
          <w:color w:val="000000"/>
        </w:rPr>
        <w:footnoteReference w:id="5"/>
      </w:r>
      <w:r w:rsidR="00960001" w:rsidRPr="00506A2F">
        <w:rPr>
          <w:rStyle w:val="fontstyle01"/>
          <w:rFonts w:ascii="Arial" w:hAnsi="Arial" w:cs="Arial"/>
        </w:rPr>
        <w:t xml:space="preserve"> </w:t>
      </w:r>
      <w:r w:rsidR="00960001" w:rsidRPr="00787823">
        <w:rPr>
          <w:rStyle w:val="fontstyle01"/>
          <w:rFonts w:ascii="Arial" w:hAnsi="Arial" w:cs="Arial"/>
        </w:rPr>
        <w:t>Jones J</w:t>
      </w:r>
      <w:r w:rsidR="00DF6926">
        <w:rPr>
          <w:rStyle w:val="fontstyle01"/>
          <w:rFonts w:ascii="Arial" w:hAnsi="Arial" w:cs="Arial"/>
        </w:rPr>
        <w:t>,</w:t>
      </w:r>
      <w:r w:rsidR="00960001" w:rsidRPr="00787823">
        <w:rPr>
          <w:rStyle w:val="fontstyle01"/>
          <w:rFonts w:ascii="Arial" w:hAnsi="Arial" w:cs="Arial"/>
        </w:rPr>
        <w:t xml:space="preserve"> in employing the reasonable man test</w:t>
      </w:r>
      <w:r w:rsidR="00DF6926">
        <w:rPr>
          <w:rStyle w:val="fontstyle01"/>
          <w:rFonts w:ascii="Arial" w:hAnsi="Arial" w:cs="Arial"/>
        </w:rPr>
        <w:t>,</w:t>
      </w:r>
      <w:r w:rsidR="00960001" w:rsidRPr="00787823">
        <w:rPr>
          <w:rStyle w:val="fontstyle01"/>
          <w:rFonts w:ascii="Arial" w:hAnsi="Arial" w:cs="Arial"/>
        </w:rPr>
        <w:t xml:space="preserve"> said:</w:t>
      </w:r>
    </w:p>
    <w:p w14:paraId="3C3AD7F6" w14:textId="25F0834E" w:rsidR="00936FF8" w:rsidRDefault="00960001" w:rsidP="00B35271">
      <w:pPr>
        <w:pStyle w:val="western"/>
        <w:shd w:val="clear" w:color="auto" w:fill="FFFFFF"/>
        <w:spacing w:before="144" w:beforeAutospacing="0" w:after="0" w:afterAutospacing="0" w:line="360" w:lineRule="auto"/>
        <w:ind w:left="851"/>
        <w:jc w:val="both"/>
        <w:rPr>
          <w:rStyle w:val="fontstyle01"/>
          <w:rFonts w:ascii="Arial" w:eastAsiaTheme="minorHAnsi" w:hAnsi="Arial" w:cs="Arial"/>
          <w:iCs/>
          <w:kern w:val="2"/>
          <w:sz w:val="22"/>
          <w:szCs w:val="22"/>
          <w:lang w:eastAsia="en-US"/>
          <w14:ligatures w14:val="standardContextual"/>
        </w:rPr>
      </w:pPr>
      <w:r w:rsidRPr="00B35271">
        <w:rPr>
          <w:rStyle w:val="fontstyle01"/>
          <w:rFonts w:ascii="Arial" w:hAnsi="Arial" w:cs="Arial"/>
          <w:sz w:val="22"/>
          <w:szCs w:val="22"/>
        </w:rPr>
        <w:t>“</w:t>
      </w:r>
      <w:r w:rsidR="00EB069B">
        <w:rPr>
          <w:rStyle w:val="fontstyle01"/>
          <w:rFonts w:ascii="Arial" w:hAnsi="Arial" w:cs="Arial"/>
          <w:sz w:val="22"/>
          <w:szCs w:val="22"/>
        </w:rPr>
        <w:t>[</w:t>
      </w:r>
      <w:r w:rsidRPr="00B35271">
        <w:rPr>
          <w:rStyle w:val="fontstyle01"/>
          <w:rFonts w:ascii="Arial" w:hAnsi="Arial" w:cs="Arial"/>
          <w:iCs/>
          <w:sz w:val="22"/>
          <w:szCs w:val="22"/>
        </w:rPr>
        <w:t>A</w:t>
      </w:r>
      <w:r w:rsidR="00EB069B">
        <w:rPr>
          <w:rStyle w:val="fontstyle01"/>
          <w:rFonts w:ascii="Arial" w:hAnsi="Arial" w:cs="Arial"/>
          <w:iCs/>
          <w:sz w:val="22"/>
          <w:szCs w:val="22"/>
        </w:rPr>
        <w:t>]</w:t>
      </w:r>
      <w:r w:rsidRPr="00B35271">
        <w:rPr>
          <w:rStyle w:val="fontstyle01"/>
          <w:rFonts w:ascii="Arial" w:hAnsi="Arial" w:cs="Arial"/>
          <w:iCs/>
          <w:sz w:val="22"/>
          <w:szCs w:val="22"/>
        </w:rPr>
        <w:t xml:space="preserve"> reasonable man would bear in mind that </w:t>
      </w:r>
      <w:r w:rsidR="00EB069B">
        <w:rPr>
          <w:rStyle w:val="fontstyle01"/>
          <w:rFonts w:ascii="Arial" w:hAnsi="Arial" w:cs="Arial"/>
          <w:iCs/>
          <w:sz w:val="22"/>
          <w:szCs w:val="22"/>
        </w:rPr>
        <w:t>[</w:t>
      </w:r>
      <w:r w:rsidRPr="00B35271">
        <w:rPr>
          <w:rStyle w:val="fontstyle01"/>
          <w:rFonts w:ascii="Arial" w:hAnsi="Arial" w:cs="Arial"/>
          <w:iCs/>
          <w:sz w:val="22"/>
          <w:szCs w:val="22"/>
        </w:rPr>
        <w:t>section 40 (1)</w:t>
      </w:r>
      <w:r w:rsidR="00EB069B">
        <w:rPr>
          <w:rStyle w:val="fontstyle01"/>
          <w:rFonts w:ascii="Arial" w:hAnsi="Arial" w:cs="Arial"/>
          <w:iCs/>
          <w:sz w:val="22"/>
          <w:szCs w:val="22"/>
        </w:rPr>
        <w:t>]</w:t>
      </w:r>
      <w:r w:rsidRPr="00B35271">
        <w:rPr>
          <w:rStyle w:val="fontstyle01"/>
          <w:rFonts w:ascii="Arial" w:hAnsi="Arial" w:cs="Arial"/>
          <w:iCs/>
          <w:sz w:val="22"/>
          <w:szCs w:val="22"/>
        </w:rPr>
        <w:t xml:space="preserve"> authorises drastic police action</w:t>
      </w:r>
      <w:r w:rsidR="00EB069B">
        <w:rPr>
          <w:rStyle w:val="fontstyle01"/>
          <w:rFonts w:ascii="Arial" w:hAnsi="Arial" w:cs="Arial"/>
          <w:iCs/>
          <w:sz w:val="22"/>
          <w:szCs w:val="22"/>
        </w:rPr>
        <w:t>. I</w:t>
      </w:r>
      <w:r w:rsidRPr="00B35271">
        <w:rPr>
          <w:rStyle w:val="fontstyle01"/>
          <w:rFonts w:ascii="Arial" w:hAnsi="Arial" w:cs="Arial"/>
          <w:iCs/>
          <w:sz w:val="22"/>
          <w:szCs w:val="22"/>
        </w:rPr>
        <w:t>t authorises an arrest on the strength of a suspicion and without the need to swear out a warrant, i.e. something which otherwise would be an invasion of private rights and personal liberty.”</w:t>
      </w:r>
    </w:p>
    <w:p w14:paraId="367389A5" w14:textId="16EA08FA" w:rsidR="00960001" w:rsidRPr="00B35271" w:rsidRDefault="00960001" w:rsidP="00B35271">
      <w:pPr>
        <w:pStyle w:val="western"/>
        <w:shd w:val="clear" w:color="auto" w:fill="FFFFFF"/>
        <w:spacing w:before="144" w:beforeAutospacing="0" w:after="0" w:afterAutospacing="0" w:line="360" w:lineRule="auto"/>
        <w:ind w:left="567"/>
        <w:jc w:val="both"/>
        <w:rPr>
          <w:rStyle w:val="fontstyle01"/>
          <w:rFonts w:ascii="Arial" w:hAnsi="Arial" w:cs="Arial"/>
          <w:iCs/>
          <w:color w:val="242121"/>
        </w:rPr>
      </w:pPr>
      <w:r w:rsidRPr="00B35271">
        <w:rPr>
          <w:rStyle w:val="fontstyle01"/>
          <w:rFonts w:ascii="Arial" w:hAnsi="Arial" w:cs="Arial"/>
          <w:iCs/>
        </w:rPr>
        <w:lastRenderedPageBreak/>
        <w:t>What the reasonable man would do, according to Jones J is the following:</w:t>
      </w:r>
    </w:p>
    <w:p w14:paraId="3E84534B" w14:textId="2002C341" w:rsidR="00936FF8" w:rsidRPr="00B35271" w:rsidRDefault="00960001" w:rsidP="00B35271">
      <w:pPr>
        <w:pStyle w:val="Heading2"/>
        <w:numPr>
          <w:ilvl w:val="0"/>
          <w:numId w:val="26"/>
        </w:numPr>
        <w:spacing w:before="0" w:after="0" w:line="360" w:lineRule="auto"/>
        <w:ind w:left="1134" w:hanging="567"/>
        <w:rPr>
          <w:rStyle w:val="fontstyle01"/>
          <w:rFonts w:ascii="Arial" w:hAnsi="Arial" w:cs="Arial"/>
          <w:iCs/>
          <w:szCs w:val="24"/>
        </w:rPr>
      </w:pPr>
      <w:r w:rsidRPr="00B35271">
        <w:rPr>
          <w:rStyle w:val="fontstyle01"/>
          <w:rFonts w:ascii="Arial" w:hAnsi="Arial" w:cs="Arial"/>
          <w:iCs/>
          <w:szCs w:val="24"/>
        </w:rPr>
        <w:t>analyse and assess the quality of the information at his disposal critically</w:t>
      </w:r>
      <w:r w:rsidR="00936FF8">
        <w:rPr>
          <w:rStyle w:val="fontstyle01"/>
          <w:rFonts w:ascii="Arial" w:hAnsi="Arial" w:cs="Arial"/>
          <w:iCs/>
          <w:szCs w:val="24"/>
        </w:rPr>
        <w:t>;</w:t>
      </w:r>
    </w:p>
    <w:p w14:paraId="4EAFCBA4" w14:textId="70D763BF" w:rsidR="00960001" w:rsidRPr="00B35271" w:rsidRDefault="00960001" w:rsidP="00B35271">
      <w:pPr>
        <w:pStyle w:val="Heading2"/>
        <w:numPr>
          <w:ilvl w:val="0"/>
          <w:numId w:val="26"/>
        </w:numPr>
        <w:spacing w:before="0" w:after="0" w:line="360" w:lineRule="auto"/>
        <w:ind w:left="1134" w:hanging="567"/>
        <w:rPr>
          <w:rStyle w:val="fontstyle01"/>
          <w:rFonts w:ascii="Arial" w:hAnsi="Arial" w:cs="Arial"/>
          <w:iCs/>
          <w:szCs w:val="24"/>
        </w:rPr>
      </w:pPr>
      <w:r w:rsidRPr="00B35271">
        <w:rPr>
          <w:rStyle w:val="fontstyle01"/>
          <w:rFonts w:ascii="Arial" w:hAnsi="Arial" w:cs="Arial"/>
          <w:iCs/>
          <w:szCs w:val="24"/>
        </w:rPr>
        <w:t>not accept it lightly or without checking it where it can be checked</w:t>
      </w:r>
      <w:r w:rsidR="00936FF8">
        <w:rPr>
          <w:rStyle w:val="fontstyle01"/>
          <w:rFonts w:ascii="Arial" w:hAnsi="Arial" w:cs="Arial"/>
          <w:iCs/>
          <w:szCs w:val="24"/>
        </w:rPr>
        <w:t>;</w:t>
      </w:r>
    </w:p>
    <w:p w14:paraId="492421C7" w14:textId="565DBA33" w:rsidR="00960001" w:rsidRPr="00B35271" w:rsidRDefault="00960001" w:rsidP="00B35271">
      <w:pPr>
        <w:pStyle w:val="Heading2"/>
        <w:numPr>
          <w:ilvl w:val="0"/>
          <w:numId w:val="26"/>
        </w:numPr>
        <w:spacing w:before="0" w:after="0" w:line="360" w:lineRule="auto"/>
        <w:ind w:left="1134" w:hanging="567"/>
        <w:rPr>
          <w:rStyle w:val="fontstyle01"/>
          <w:rFonts w:ascii="Arial" w:hAnsi="Arial" w:cs="Arial"/>
          <w:iCs/>
          <w:szCs w:val="24"/>
        </w:rPr>
      </w:pPr>
      <w:r w:rsidRPr="00B35271">
        <w:rPr>
          <w:rStyle w:val="fontstyle01"/>
          <w:rFonts w:ascii="Arial" w:hAnsi="Arial" w:cs="Arial"/>
          <w:iCs/>
          <w:szCs w:val="24"/>
        </w:rPr>
        <w:t xml:space="preserve">only after an examination of this kind </w:t>
      </w:r>
      <w:r w:rsidR="00936FF8">
        <w:rPr>
          <w:rStyle w:val="fontstyle01"/>
          <w:rFonts w:ascii="Arial" w:hAnsi="Arial" w:cs="Arial"/>
          <w:iCs/>
          <w:szCs w:val="24"/>
        </w:rPr>
        <w:t>will he</w:t>
      </w:r>
      <w:r w:rsidRPr="00B35271">
        <w:rPr>
          <w:rStyle w:val="fontstyle01"/>
          <w:rFonts w:ascii="Arial" w:hAnsi="Arial" w:cs="Arial"/>
          <w:iCs/>
          <w:szCs w:val="24"/>
        </w:rPr>
        <w:t xml:space="preserve"> allow himself to entertain a suspicion which will justify an arrest</w:t>
      </w:r>
      <w:r w:rsidR="00936FF8">
        <w:rPr>
          <w:rStyle w:val="fontstyle01"/>
          <w:rFonts w:ascii="Arial" w:hAnsi="Arial" w:cs="Arial"/>
          <w:iCs/>
          <w:szCs w:val="24"/>
        </w:rPr>
        <w:t>; and</w:t>
      </w:r>
    </w:p>
    <w:p w14:paraId="0A30A8E9" w14:textId="57D000AF" w:rsidR="00960001" w:rsidRPr="00936FF8" w:rsidRDefault="00960001" w:rsidP="00B35271">
      <w:pPr>
        <w:pStyle w:val="Heading2"/>
        <w:numPr>
          <w:ilvl w:val="0"/>
          <w:numId w:val="26"/>
        </w:numPr>
        <w:spacing w:before="0" w:after="0" w:line="360" w:lineRule="auto"/>
        <w:ind w:left="1134" w:hanging="567"/>
        <w:rPr>
          <w:rStyle w:val="fontstyle01"/>
          <w:rFonts w:ascii="Arial" w:hAnsi="Arial" w:cs="Arial"/>
          <w:iCs/>
          <w:szCs w:val="24"/>
        </w:rPr>
      </w:pPr>
      <w:r w:rsidRPr="00B35271">
        <w:rPr>
          <w:rStyle w:val="fontstyle01"/>
          <w:rFonts w:ascii="Arial" w:hAnsi="Arial" w:cs="Arial"/>
          <w:iCs/>
          <w:szCs w:val="24"/>
        </w:rPr>
        <w:t>ensure that the suspicion must be based on solid grounds otherwise it will be flighty or arbitrary and not a reasonable suspicion</w:t>
      </w:r>
      <w:r w:rsidR="00936FF8">
        <w:rPr>
          <w:rStyle w:val="fontstyle01"/>
          <w:rFonts w:ascii="Arial" w:hAnsi="Arial" w:cs="Arial"/>
          <w:szCs w:val="24"/>
        </w:rPr>
        <w:t>.</w:t>
      </w:r>
      <w:r w:rsidR="00936FF8">
        <w:rPr>
          <w:rStyle w:val="FootnoteReference"/>
          <w:rFonts w:cs="Arial"/>
          <w:color w:val="000000"/>
          <w:szCs w:val="24"/>
        </w:rPr>
        <w:footnoteReference w:id="6"/>
      </w:r>
    </w:p>
    <w:p w14:paraId="07CCAF6A" w14:textId="77777777" w:rsidR="005D537C" w:rsidRPr="00787823" w:rsidRDefault="005D537C" w:rsidP="00B35271">
      <w:pPr>
        <w:pStyle w:val="Heading2"/>
        <w:numPr>
          <w:ilvl w:val="0"/>
          <w:numId w:val="0"/>
        </w:numPr>
        <w:spacing w:before="0" w:after="0" w:line="360" w:lineRule="auto"/>
        <w:ind w:left="1440" w:hanging="589"/>
        <w:rPr>
          <w:rStyle w:val="fontstyle01"/>
          <w:rFonts w:ascii="Arial" w:hAnsi="Arial" w:cs="Arial"/>
          <w:szCs w:val="24"/>
        </w:rPr>
      </w:pPr>
    </w:p>
    <w:p w14:paraId="527234E5" w14:textId="2B6D408D" w:rsidR="00960001" w:rsidRPr="00787823" w:rsidRDefault="00960001" w:rsidP="00B35271">
      <w:pPr>
        <w:pStyle w:val="Heading1"/>
        <w:numPr>
          <w:ilvl w:val="0"/>
          <w:numId w:val="29"/>
        </w:numPr>
        <w:spacing w:before="0" w:after="0" w:line="360" w:lineRule="auto"/>
        <w:ind w:left="567" w:hanging="567"/>
        <w:rPr>
          <w:rStyle w:val="fontstyle01"/>
          <w:rFonts w:ascii="Arial" w:hAnsi="Arial" w:cs="Arial"/>
          <w:kern w:val="0"/>
          <w:szCs w:val="24"/>
        </w:rPr>
      </w:pPr>
      <w:r w:rsidRPr="00787823">
        <w:rPr>
          <w:rStyle w:val="fontstyle01"/>
          <w:rFonts w:ascii="Arial" w:hAnsi="Arial" w:cs="Arial"/>
          <w:szCs w:val="24"/>
        </w:rPr>
        <w:t xml:space="preserve">The test espoused by Jones J in the </w:t>
      </w:r>
      <w:r w:rsidRPr="00787823">
        <w:rPr>
          <w:rStyle w:val="fontstyle01"/>
          <w:rFonts w:ascii="Arial" w:hAnsi="Arial" w:cs="Arial"/>
          <w:i/>
          <w:szCs w:val="24"/>
        </w:rPr>
        <w:t>Mabona</w:t>
      </w:r>
      <w:r w:rsidRPr="00787823">
        <w:rPr>
          <w:rStyle w:val="fontstyle01"/>
          <w:rFonts w:ascii="Arial" w:hAnsi="Arial" w:cs="Arial"/>
          <w:szCs w:val="24"/>
        </w:rPr>
        <w:t xml:space="preserve"> applies equally herein. </w:t>
      </w:r>
      <w:r w:rsidR="00652DB7">
        <w:rPr>
          <w:rStyle w:val="fontstyle01"/>
          <w:rFonts w:ascii="Arial" w:hAnsi="Arial" w:cs="Arial"/>
          <w:szCs w:val="24"/>
        </w:rPr>
        <w:t xml:space="preserve"> </w:t>
      </w:r>
      <w:r w:rsidR="00734BA4" w:rsidRPr="00787823">
        <w:rPr>
          <w:rStyle w:val="fontstyle01"/>
          <w:rFonts w:ascii="Arial" w:hAnsi="Arial" w:cs="Arial"/>
          <w:szCs w:val="24"/>
        </w:rPr>
        <w:t>Mr</w:t>
      </w:r>
      <w:r w:rsidR="00652DB7">
        <w:rPr>
          <w:rStyle w:val="fontstyle01"/>
          <w:rFonts w:ascii="Arial" w:hAnsi="Arial" w:cs="Arial"/>
          <w:szCs w:val="24"/>
        </w:rPr>
        <w:t> </w:t>
      </w:r>
      <w:r w:rsidR="006C41B6" w:rsidRPr="00787823">
        <w:rPr>
          <w:rStyle w:val="fontstyle01"/>
          <w:rFonts w:ascii="Arial" w:hAnsi="Arial" w:cs="Arial"/>
          <w:szCs w:val="24"/>
        </w:rPr>
        <w:t xml:space="preserve">Mashita </w:t>
      </w:r>
      <w:r w:rsidR="007D4602" w:rsidRPr="00787823">
        <w:rPr>
          <w:rStyle w:val="fontstyle01"/>
          <w:rFonts w:ascii="Arial" w:hAnsi="Arial" w:cs="Arial"/>
          <w:szCs w:val="24"/>
        </w:rPr>
        <w:t xml:space="preserve">conceded that he </w:t>
      </w:r>
      <w:r w:rsidRPr="00787823">
        <w:rPr>
          <w:rStyle w:val="fontstyle01"/>
          <w:rFonts w:ascii="Arial" w:hAnsi="Arial" w:cs="Arial"/>
          <w:szCs w:val="24"/>
        </w:rPr>
        <w:t>did no</w:t>
      </w:r>
      <w:r w:rsidR="00816D0C" w:rsidRPr="00787823">
        <w:rPr>
          <w:rStyle w:val="fontstyle01"/>
          <w:rFonts w:ascii="Arial" w:hAnsi="Arial" w:cs="Arial"/>
          <w:szCs w:val="24"/>
        </w:rPr>
        <w:t xml:space="preserve">t </w:t>
      </w:r>
      <w:r w:rsidR="00086AD2" w:rsidRPr="00787823">
        <w:rPr>
          <w:rStyle w:val="fontstyle01"/>
          <w:rFonts w:ascii="Arial" w:hAnsi="Arial" w:cs="Arial"/>
          <w:szCs w:val="24"/>
        </w:rPr>
        <w:t xml:space="preserve">do </w:t>
      </w:r>
      <w:r w:rsidR="00816D0C" w:rsidRPr="00787823">
        <w:rPr>
          <w:rStyle w:val="fontstyle01"/>
          <w:rFonts w:ascii="Arial" w:hAnsi="Arial" w:cs="Arial"/>
          <w:szCs w:val="24"/>
        </w:rPr>
        <w:t>any of these</w:t>
      </w:r>
      <w:r w:rsidRPr="00787823">
        <w:rPr>
          <w:rStyle w:val="fontstyle01"/>
          <w:rFonts w:ascii="Arial" w:hAnsi="Arial" w:cs="Arial"/>
          <w:szCs w:val="24"/>
        </w:rPr>
        <w:t xml:space="preserve"> things that a reasonable man would do. </w:t>
      </w:r>
      <w:r w:rsidR="00744017">
        <w:rPr>
          <w:rStyle w:val="fontstyle01"/>
          <w:rFonts w:ascii="Arial" w:hAnsi="Arial" w:cs="Arial"/>
          <w:szCs w:val="24"/>
        </w:rPr>
        <w:t xml:space="preserve"> </w:t>
      </w:r>
      <w:r w:rsidRPr="00787823">
        <w:rPr>
          <w:rStyle w:val="fontstyle01"/>
          <w:rFonts w:ascii="Arial" w:hAnsi="Arial" w:cs="Arial"/>
          <w:szCs w:val="24"/>
        </w:rPr>
        <w:t xml:space="preserve">Just like in the </w:t>
      </w:r>
      <w:r w:rsidR="00294AFB" w:rsidRPr="00787823">
        <w:rPr>
          <w:rStyle w:val="fontstyle01"/>
          <w:rFonts w:ascii="Arial" w:hAnsi="Arial" w:cs="Arial"/>
          <w:szCs w:val="24"/>
        </w:rPr>
        <w:t xml:space="preserve">matter of </w:t>
      </w:r>
      <w:r w:rsidRPr="00787823">
        <w:rPr>
          <w:rStyle w:val="fontstyle01"/>
          <w:rFonts w:ascii="Arial" w:hAnsi="Arial" w:cs="Arial"/>
          <w:i/>
          <w:iCs/>
          <w:szCs w:val="24"/>
        </w:rPr>
        <w:t>Manqalaza v MEC for Safety &amp; Security, Eastern Cape</w:t>
      </w:r>
      <w:r w:rsidR="00C32F0A" w:rsidRPr="00B35271">
        <w:rPr>
          <w:rStyle w:val="FootnoteReference"/>
          <w:rFonts w:cs="Arial"/>
          <w:iCs/>
          <w:color w:val="000000"/>
          <w:szCs w:val="24"/>
        </w:rPr>
        <w:footnoteReference w:id="7"/>
      </w:r>
      <w:r w:rsidRPr="00B35271">
        <w:rPr>
          <w:rStyle w:val="fontstyle01"/>
          <w:rFonts w:ascii="Arial" w:hAnsi="Arial" w:cs="Arial"/>
          <w:iCs/>
          <w:szCs w:val="24"/>
        </w:rPr>
        <w:t xml:space="preserve"> </w:t>
      </w:r>
      <w:r w:rsidRPr="00787823">
        <w:rPr>
          <w:rStyle w:val="fontstyle01"/>
          <w:rFonts w:ascii="Arial" w:hAnsi="Arial" w:cs="Arial"/>
          <w:szCs w:val="24"/>
        </w:rPr>
        <w:t>where Jafta J (as he then was) stated:</w:t>
      </w:r>
    </w:p>
    <w:p w14:paraId="415D9245" w14:textId="4DC720D9" w:rsidR="00E52E45" w:rsidRPr="00B35271" w:rsidRDefault="00960001" w:rsidP="00B35271">
      <w:pPr>
        <w:spacing w:after="0" w:line="360" w:lineRule="auto"/>
        <w:ind w:left="851"/>
        <w:jc w:val="both"/>
        <w:rPr>
          <w:rStyle w:val="fontstyle01"/>
          <w:rFonts w:ascii="Arial" w:hAnsi="Arial" w:cs="Arial"/>
          <w:iCs/>
          <w:sz w:val="22"/>
        </w:rPr>
      </w:pPr>
      <w:r w:rsidRPr="00B35271">
        <w:rPr>
          <w:rStyle w:val="fontstyle01"/>
          <w:rFonts w:ascii="Arial" w:hAnsi="Arial" w:cs="Arial"/>
          <w:sz w:val="22"/>
        </w:rPr>
        <w:t>“</w:t>
      </w:r>
      <w:r w:rsidRPr="00B35271">
        <w:rPr>
          <w:rStyle w:val="fontstyle01"/>
          <w:rFonts w:ascii="Arial" w:hAnsi="Arial" w:cs="Arial"/>
          <w:iCs/>
          <w:sz w:val="22"/>
        </w:rPr>
        <w:t xml:space="preserve">Zotweni did none of these things. All that he did was to verify the accuracy of the statement by the complainant and on the basis of that statement he decided to arrest the plaintiff. It is common cause that the complaint was lodged on 25 February and that the plaintiff was only arrested on 27 February. </w:t>
      </w:r>
      <w:r w:rsidR="00BA3406" w:rsidRPr="00B35271">
        <w:rPr>
          <w:rStyle w:val="fontstyle01"/>
          <w:rFonts w:ascii="Arial" w:hAnsi="Arial" w:cs="Arial"/>
          <w:iCs/>
          <w:sz w:val="22"/>
        </w:rPr>
        <w:t>Therefore,</w:t>
      </w:r>
      <w:r w:rsidRPr="00B35271">
        <w:rPr>
          <w:rStyle w:val="fontstyle01"/>
          <w:rFonts w:ascii="Arial" w:hAnsi="Arial" w:cs="Arial"/>
          <w:iCs/>
          <w:sz w:val="22"/>
        </w:rPr>
        <w:t xml:space="preserve"> Zotweni did not act on the spur of the moment with no time to reflect on the allegations made by the complainant. The statement upon which he acted was obtained from the. </w:t>
      </w:r>
      <w:r w:rsidR="000C4766">
        <w:rPr>
          <w:rStyle w:val="fontstyle01"/>
          <w:rFonts w:ascii="Arial" w:hAnsi="Arial" w:cs="Arial"/>
          <w:iCs/>
          <w:sz w:val="22"/>
        </w:rPr>
        <w:t>c</w:t>
      </w:r>
      <w:r w:rsidRPr="00B35271">
        <w:rPr>
          <w:rStyle w:val="fontstyle01"/>
          <w:rFonts w:ascii="Arial" w:hAnsi="Arial" w:cs="Arial"/>
          <w:iCs/>
          <w:sz w:val="22"/>
        </w:rPr>
        <w:t xml:space="preserve">omplainant on 25 February. In the circumstances he could have and should have investigated the allegations before deciding to arrest the plaintiff. Although it was not relevant to the enquiry before this Court, it was also common cause that it later transpired that the complainant’s goods were not stolen but merely misplaced in his car. See also </w:t>
      </w:r>
      <w:r w:rsidRPr="00B35271">
        <w:rPr>
          <w:rStyle w:val="fontstyle01"/>
          <w:rFonts w:ascii="Arial" w:hAnsi="Arial" w:cs="Arial"/>
          <w:i/>
          <w:iCs/>
          <w:sz w:val="22"/>
        </w:rPr>
        <w:t>Ramakulukusha v Commander, Venda National Force</w:t>
      </w:r>
      <w:r w:rsidRPr="00B35271">
        <w:rPr>
          <w:rStyle w:val="fontstyle01"/>
          <w:rFonts w:ascii="Arial" w:hAnsi="Arial" w:cs="Arial"/>
          <w:iCs/>
          <w:sz w:val="22"/>
        </w:rPr>
        <w:t xml:space="preserve"> 1989 (2) SA 813 (V) at 836H</w:t>
      </w:r>
      <w:r w:rsidR="000C4766">
        <w:rPr>
          <w:rStyle w:val="fontstyle01"/>
          <w:rFonts w:ascii="Arial" w:hAnsi="Arial" w:cs="Arial"/>
          <w:iCs/>
          <w:sz w:val="22"/>
        </w:rPr>
        <w:t> </w:t>
      </w:r>
      <w:r w:rsidRPr="00B35271">
        <w:rPr>
          <w:rStyle w:val="fontstyle01"/>
          <w:rFonts w:ascii="Arial" w:hAnsi="Arial" w:cs="Arial"/>
          <w:iCs/>
          <w:sz w:val="22"/>
        </w:rPr>
        <w:t>–</w:t>
      </w:r>
      <w:r w:rsidR="000C4766">
        <w:rPr>
          <w:rStyle w:val="fontstyle01"/>
          <w:rFonts w:ascii="Arial" w:hAnsi="Arial" w:cs="Arial"/>
          <w:iCs/>
          <w:sz w:val="22"/>
        </w:rPr>
        <w:t> </w:t>
      </w:r>
      <w:r w:rsidRPr="00B35271">
        <w:rPr>
          <w:rStyle w:val="fontstyle01"/>
          <w:rFonts w:ascii="Arial" w:hAnsi="Arial" w:cs="Arial"/>
          <w:iCs/>
          <w:sz w:val="22"/>
        </w:rPr>
        <w:t>837 B.”</w:t>
      </w:r>
    </w:p>
    <w:p w14:paraId="37C735EC" w14:textId="77777777" w:rsidR="00E52E45" w:rsidRPr="00787823" w:rsidRDefault="00E52E45" w:rsidP="00B35271">
      <w:pPr>
        <w:spacing w:after="0" w:line="360" w:lineRule="auto"/>
        <w:ind w:left="720"/>
        <w:jc w:val="both"/>
        <w:rPr>
          <w:rStyle w:val="fontstyle01"/>
          <w:rFonts w:ascii="Arial" w:hAnsi="Arial" w:cs="Arial"/>
          <w:iCs/>
          <w:szCs w:val="24"/>
        </w:rPr>
      </w:pPr>
    </w:p>
    <w:p w14:paraId="026428A9" w14:textId="6B44111A" w:rsidR="00960001" w:rsidRPr="00787823" w:rsidRDefault="00520D3F" w:rsidP="00B35271">
      <w:pPr>
        <w:spacing w:after="0" w:line="360" w:lineRule="auto"/>
        <w:ind w:left="567"/>
        <w:jc w:val="both"/>
        <w:rPr>
          <w:rStyle w:val="fontstyle01"/>
          <w:rFonts w:ascii="Arial" w:hAnsi="Arial" w:cs="Arial"/>
          <w:iCs/>
          <w:szCs w:val="24"/>
        </w:rPr>
      </w:pPr>
      <w:r w:rsidRPr="00787823">
        <w:rPr>
          <w:rStyle w:val="fontstyle01"/>
          <w:rFonts w:ascii="Arial" w:hAnsi="Arial" w:cs="Arial"/>
          <w:iCs/>
          <w:szCs w:val="24"/>
        </w:rPr>
        <w:t xml:space="preserve">With reference to </w:t>
      </w:r>
      <w:r w:rsidRPr="00787823">
        <w:rPr>
          <w:rStyle w:val="fontstyle01"/>
          <w:rFonts w:ascii="Arial" w:hAnsi="Arial" w:cs="Arial"/>
          <w:i/>
          <w:szCs w:val="24"/>
        </w:rPr>
        <w:t>Manqalaza</w:t>
      </w:r>
      <w:r w:rsidRPr="00787823">
        <w:rPr>
          <w:rStyle w:val="fontstyle01"/>
          <w:rFonts w:ascii="Arial" w:hAnsi="Arial" w:cs="Arial"/>
          <w:iCs/>
          <w:szCs w:val="24"/>
        </w:rPr>
        <w:t xml:space="preserve"> </w:t>
      </w:r>
      <w:r w:rsidR="005552FB" w:rsidRPr="00787823">
        <w:rPr>
          <w:rStyle w:val="fontstyle01"/>
          <w:rFonts w:ascii="Arial" w:hAnsi="Arial" w:cs="Arial"/>
          <w:iCs/>
          <w:szCs w:val="24"/>
        </w:rPr>
        <w:t>above, Mr Mashita did not have sight of the complainant’s sta</w:t>
      </w:r>
      <w:r w:rsidR="00EC765E" w:rsidRPr="00787823">
        <w:rPr>
          <w:rStyle w:val="fontstyle01"/>
          <w:rFonts w:ascii="Arial" w:hAnsi="Arial" w:cs="Arial"/>
          <w:iCs/>
          <w:szCs w:val="24"/>
        </w:rPr>
        <w:t>te</w:t>
      </w:r>
      <w:r w:rsidR="005552FB" w:rsidRPr="00787823">
        <w:rPr>
          <w:rStyle w:val="fontstyle01"/>
          <w:rFonts w:ascii="Arial" w:hAnsi="Arial" w:cs="Arial"/>
          <w:iCs/>
          <w:szCs w:val="24"/>
        </w:rPr>
        <w:t>ment</w:t>
      </w:r>
      <w:r w:rsidR="00EC765E" w:rsidRPr="00787823">
        <w:rPr>
          <w:rStyle w:val="fontstyle01"/>
          <w:rFonts w:ascii="Arial" w:hAnsi="Arial" w:cs="Arial"/>
          <w:iCs/>
          <w:szCs w:val="24"/>
        </w:rPr>
        <w:t>, the docket</w:t>
      </w:r>
      <w:r w:rsidR="005F665F">
        <w:rPr>
          <w:rStyle w:val="fontstyle01"/>
          <w:rFonts w:ascii="Arial" w:hAnsi="Arial" w:cs="Arial"/>
          <w:iCs/>
          <w:szCs w:val="24"/>
        </w:rPr>
        <w:t>,</w:t>
      </w:r>
      <w:r w:rsidR="00EC765E" w:rsidRPr="00787823">
        <w:rPr>
          <w:rStyle w:val="fontstyle01"/>
          <w:rFonts w:ascii="Arial" w:hAnsi="Arial" w:cs="Arial"/>
          <w:iCs/>
          <w:szCs w:val="24"/>
        </w:rPr>
        <w:t xml:space="preserve"> or the actual point out note that was issued by the </w:t>
      </w:r>
      <w:r w:rsidR="00043706" w:rsidRPr="00787823">
        <w:rPr>
          <w:rStyle w:val="fontstyle01"/>
          <w:rFonts w:ascii="Arial" w:hAnsi="Arial" w:cs="Arial"/>
          <w:iCs/>
          <w:szCs w:val="24"/>
        </w:rPr>
        <w:t>Moroka SAPS.</w:t>
      </w:r>
    </w:p>
    <w:p w14:paraId="57788B59" w14:textId="77777777" w:rsidR="0057624E" w:rsidRPr="00787823" w:rsidRDefault="0057624E" w:rsidP="00B35271">
      <w:pPr>
        <w:autoSpaceDE w:val="0"/>
        <w:autoSpaceDN w:val="0"/>
        <w:adjustRightInd w:val="0"/>
        <w:spacing w:after="0" w:line="360" w:lineRule="auto"/>
        <w:jc w:val="both"/>
        <w:rPr>
          <w:rFonts w:ascii="Arial" w:hAnsi="Arial" w:cs="Arial"/>
          <w:kern w:val="0"/>
          <w:sz w:val="24"/>
          <w:szCs w:val="24"/>
          <w:u w:val="single"/>
        </w:rPr>
      </w:pPr>
    </w:p>
    <w:p w14:paraId="4686B8C4" w14:textId="77777777" w:rsidR="0091571E" w:rsidRPr="00B35271" w:rsidRDefault="00840542" w:rsidP="00B35271">
      <w:pPr>
        <w:autoSpaceDE w:val="0"/>
        <w:autoSpaceDN w:val="0"/>
        <w:adjustRightInd w:val="0"/>
        <w:spacing w:after="0" w:line="360" w:lineRule="auto"/>
        <w:jc w:val="both"/>
        <w:rPr>
          <w:rFonts w:ascii="Arial" w:hAnsi="Arial" w:cs="Arial"/>
          <w:i/>
          <w:kern w:val="0"/>
          <w:sz w:val="24"/>
          <w:szCs w:val="24"/>
        </w:rPr>
      </w:pPr>
      <w:r w:rsidRPr="00B35271">
        <w:rPr>
          <w:rFonts w:ascii="Arial" w:hAnsi="Arial" w:cs="Arial"/>
          <w:i/>
          <w:kern w:val="0"/>
          <w:sz w:val="24"/>
          <w:szCs w:val="24"/>
        </w:rPr>
        <w:t>Discussion and argument</w:t>
      </w:r>
    </w:p>
    <w:p w14:paraId="396B031B" w14:textId="3090A6D7" w:rsidR="005E4446" w:rsidRPr="00787823" w:rsidRDefault="005E4446" w:rsidP="00B35271">
      <w:pPr>
        <w:pStyle w:val="ListParagraph"/>
        <w:numPr>
          <w:ilvl w:val="0"/>
          <w:numId w:val="29"/>
        </w:numPr>
        <w:spacing w:after="0" w:line="360" w:lineRule="auto"/>
        <w:ind w:left="567" w:hanging="567"/>
        <w:contextualSpacing w:val="0"/>
        <w:rPr>
          <w:rFonts w:ascii="Arial" w:hAnsi="Arial" w:cs="Arial"/>
          <w:sz w:val="24"/>
          <w:szCs w:val="24"/>
        </w:rPr>
      </w:pPr>
      <w:r w:rsidRPr="00787823">
        <w:rPr>
          <w:rFonts w:ascii="Arial" w:hAnsi="Arial" w:cs="Arial"/>
          <w:sz w:val="24"/>
          <w:szCs w:val="24"/>
        </w:rPr>
        <w:t>Counsels made comprehensive heads of argument available to me for which I am most grateful.</w:t>
      </w:r>
    </w:p>
    <w:p w14:paraId="5962FCB9" w14:textId="77777777" w:rsidR="005D537C" w:rsidRPr="00787823" w:rsidRDefault="005D537C" w:rsidP="00B35271">
      <w:pPr>
        <w:pStyle w:val="ListParagraph"/>
        <w:spacing w:after="0" w:line="360" w:lineRule="auto"/>
        <w:ind w:left="709" w:hanging="709"/>
        <w:contextualSpacing w:val="0"/>
        <w:rPr>
          <w:rFonts w:ascii="Arial" w:hAnsi="Arial" w:cs="Arial"/>
          <w:sz w:val="24"/>
          <w:szCs w:val="24"/>
        </w:rPr>
      </w:pPr>
    </w:p>
    <w:p w14:paraId="45861DD9" w14:textId="0F68B581" w:rsidR="003A64DA" w:rsidRPr="00B91A00" w:rsidRDefault="0046737A" w:rsidP="00B35271">
      <w:pPr>
        <w:pStyle w:val="ListParagraph"/>
        <w:numPr>
          <w:ilvl w:val="0"/>
          <w:numId w:val="29"/>
        </w:numPr>
        <w:autoSpaceDE w:val="0"/>
        <w:autoSpaceDN w:val="0"/>
        <w:adjustRightInd w:val="0"/>
        <w:spacing w:after="0" w:line="360" w:lineRule="auto"/>
        <w:ind w:left="567" w:hanging="567"/>
        <w:jc w:val="both"/>
        <w:rPr>
          <w:rFonts w:ascii="Arial" w:hAnsi="Arial" w:cs="Arial"/>
          <w:kern w:val="0"/>
          <w:sz w:val="24"/>
          <w:szCs w:val="24"/>
        </w:rPr>
      </w:pPr>
      <w:r w:rsidRPr="00B91A00">
        <w:rPr>
          <w:rFonts w:ascii="Arial" w:hAnsi="Arial" w:cs="Arial"/>
          <w:kern w:val="0"/>
          <w:sz w:val="24"/>
          <w:szCs w:val="24"/>
        </w:rPr>
        <w:lastRenderedPageBreak/>
        <w:t xml:space="preserve">It is trite that the </w:t>
      </w:r>
      <w:r w:rsidRPr="00B91A00">
        <w:rPr>
          <w:rFonts w:ascii="Arial" w:hAnsi="Arial" w:cs="Arial"/>
          <w:i/>
          <w:iCs/>
          <w:kern w:val="0"/>
          <w:sz w:val="24"/>
          <w:szCs w:val="24"/>
        </w:rPr>
        <w:t>onus</w:t>
      </w:r>
      <w:r w:rsidRPr="00B91A00">
        <w:rPr>
          <w:rFonts w:ascii="Arial" w:hAnsi="Arial" w:cs="Arial"/>
          <w:kern w:val="0"/>
          <w:sz w:val="24"/>
          <w:szCs w:val="24"/>
        </w:rPr>
        <w:t xml:space="preserve"> to prove the lawful</w:t>
      </w:r>
      <w:r w:rsidR="004666B3" w:rsidRPr="00B91A00">
        <w:rPr>
          <w:rFonts w:ascii="Arial" w:hAnsi="Arial" w:cs="Arial"/>
          <w:kern w:val="0"/>
          <w:sz w:val="24"/>
          <w:szCs w:val="24"/>
        </w:rPr>
        <w:t>ne</w:t>
      </w:r>
      <w:r w:rsidRPr="00B91A00">
        <w:rPr>
          <w:rFonts w:ascii="Arial" w:hAnsi="Arial" w:cs="Arial"/>
          <w:kern w:val="0"/>
          <w:sz w:val="24"/>
          <w:szCs w:val="24"/>
        </w:rPr>
        <w:t>ss of the arrest rested on the first</w:t>
      </w:r>
      <w:r w:rsidR="00044EC5">
        <w:rPr>
          <w:rFonts w:ascii="Arial" w:hAnsi="Arial" w:cs="Arial"/>
          <w:kern w:val="0"/>
          <w:sz w:val="24"/>
          <w:szCs w:val="24"/>
        </w:rPr>
        <w:t> </w:t>
      </w:r>
      <w:r w:rsidRPr="00B91A00">
        <w:rPr>
          <w:rFonts w:ascii="Arial" w:hAnsi="Arial" w:cs="Arial"/>
          <w:kern w:val="0"/>
          <w:sz w:val="24"/>
          <w:szCs w:val="24"/>
        </w:rPr>
        <w:t>defendant</w:t>
      </w:r>
      <w:r w:rsidR="004666B3" w:rsidRPr="00B91A00">
        <w:rPr>
          <w:rFonts w:ascii="Arial" w:hAnsi="Arial" w:cs="Arial"/>
          <w:kern w:val="0"/>
          <w:sz w:val="24"/>
          <w:szCs w:val="24"/>
        </w:rPr>
        <w:t xml:space="preserve"> and the </w:t>
      </w:r>
      <w:r w:rsidR="002E2B0E" w:rsidRPr="00B91A00">
        <w:rPr>
          <w:rFonts w:ascii="Arial" w:hAnsi="Arial" w:cs="Arial"/>
          <w:kern w:val="0"/>
          <w:sz w:val="24"/>
          <w:szCs w:val="24"/>
        </w:rPr>
        <w:t xml:space="preserve">onus for </w:t>
      </w:r>
      <w:r w:rsidR="004666B3" w:rsidRPr="00B91A00">
        <w:rPr>
          <w:rFonts w:ascii="Arial" w:hAnsi="Arial" w:cs="Arial"/>
          <w:kern w:val="0"/>
          <w:sz w:val="24"/>
          <w:szCs w:val="24"/>
        </w:rPr>
        <w:t xml:space="preserve">continued detention </w:t>
      </w:r>
      <w:r w:rsidR="002E2B0E" w:rsidRPr="00B91A00">
        <w:rPr>
          <w:rFonts w:ascii="Arial" w:hAnsi="Arial" w:cs="Arial"/>
          <w:kern w:val="0"/>
          <w:sz w:val="24"/>
          <w:szCs w:val="24"/>
        </w:rPr>
        <w:t xml:space="preserve">rested with </w:t>
      </w:r>
      <w:r w:rsidR="004666B3" w:rsidRPr="00B91A00">
        <w:rPr>
          <w:rFonts w:ascii="Arial" w:hAnsi="Arial" w:cs="Arial"/>
          <w:kern w:val="0"/>
          <w:sz w:val="24"/>
          <w:szCs w:val="24"/>
        </w:rPr>
        <w:t>the second</w:t>
      </w:r>
      <w:r w:rsidR="00044EC5">
        <w:rPr>
          <w:rFonts w:ascii="Arial" w:hAnsi="Arial" w:cs="Arial"/>
          <w:kern w:val="0"/>
          <w:sz w:val="24"/>
          <w:szCs w:val="24"/>
        </w:rPr>
        <w:t> </w:t>
      </w:r>
      <w:r w:rsidR="004666B3" w:rsidRPr="00B91A00">
        <w:rPr>
          <w:rFonts w:ascii="Arial" w:hAnsi="Arial" w:cs="Arial"/>
          <w:kern w:val="0"/>
          <w:sz w:val="24"/>
          <w:szCs w:val="24"/>
        </w:rPr>
        <w:t xml:space="preserve">defendant. </w:t>
      </w:r>
      <w:r w:rsidR="00633F77" w:rsidRPr="00B91A00">
        <w:rPr>
          <w:rFonts w:ascii="Arial" w:hAnsi="Arial" w:cs="Arial"/>
          <w:kern w:val="0"/>
          <w:sz w:val="24"/>
          <w:szCs w:val="24"/>
        </w:rPr>
        <w:t xml:space="preserve"> In light of th</w:t>
      </w:r>
      <w:r w:rsidR="00B42B41" w:rsidRPr="00B91A00">
        <w:rPr>
          <w:rFonts w:ascii="Arial" w:hAnsi="Arial" w:cs="Arial"/>
          <w:kern w:val="0"/>
          <w:sz w:val="24"/>
          <w:szCs w:val="24"/>
        </w:rPr>
        <w:t>e</w:t>
      </w:r>
      <w:r w:rsidR="00633F77" w:rsidRPr="00B91A00">
        <w:rPr>
          <w:rFonts w:ascii="Arial" w:hAnsi="Arial" w:cs="Arial"/>
          <w:kern w:val="0"/>
          <w:sz w:val="24"/>
          <w:szCs w:val="24"/>
        </w:rPr>
        <w:t xml:space="preserve"> burden placed on the defendants</w:t>
      </w:r>
      <w:r w:rsidR="00582919" w:rsidRPr="00B91A00">
        <w:rPr>
          <w:rFonts w:ascii="Arial" w:hAnsi="Arial" w:cs="Arial"/>
          <w:kern w:val="0"/>
          <w:sz w:val="24"/>
          <w:szCs w:val="24"/>
        </w:rPr>
        <w:t xml:space="preserve">, I considered the </w:t>
      </w:r>
      <w:r w:rsidR="00B42B41" w:rsidRPr="00B91A00">
        <w:rPr>
          <w:rFonts w:ascii="Arial" w:hAnsi="Arial" w:cs="Arial"/>
          <w:kern w:val="0"/>
          <w:sz w:val="24"/>
          <w:szCs w:val="24"/>
        </w:rPr>
        <w:t xml:space="preserve">evidence </w:t>
      </w:r>
      <w:r w:rsidR="003A64DA" w:rsidRPr="00B91A00">
        <w:rPr>
          <w:rFonts w:ascii="Arial" w:hAnsi="Arial" w:cs="Arial"/>
          <w:kern w:val="0"/>
          <w:sz w:val="24"/>
          <w:szCs w:val="24"/>
        </w:rPr>
        <w:t>below.</w:t>
      </w:r>
    </w:p>
    <w:p w14:paraId="4533E31A" w14:textId="58F9122D" w:rsidR="0091571E" w:rsidRPr="00B91A00" w:rsidRDefault="004A2183" w:rsidP="00B35271">
      <w:pPr>
        <w:pStyle w:val="ListParagraph"/>
        <w:numPr>
          <w:ilvl w:val="1"/>
          <w:numId w:val="29"/>
        </w:numPr>
        <w:autoSpaceDE w:val="0"/>
        <w:autoSpaceDN w:val="0"/>
        <w:adjustRightInd w:val="0"/>
        <w:spacing w:after="0" w:line="360" w:lineRule="auto"/>
        <w:ind w:left="1418" w:hanging="851"/>
        <w:jc w:val="both"/>
        <w:rPr>
          <w:rFonts w:ascii="Arial" w:hAnsi="Arial" w:cs="Arial"/>
          <w:kern w:val="0"/>
          <w:sz w:val="24"/>
          <w:szCs w:val="24"/>
        </w:rPr>
      </w:pPr>
      <w:r w:rsidRPr="00B91A00">
        <w:rPr>
          <w:rFonts w:ascii="Arial" w:hAnsi="Arial" w:cs="Arial"/>
          <w:kern w:val="0"/>
          <w:sz w:val="24"/>
          <w:szCs w:val="24"/>
        </w:rPr>
        <w:t xml:space="preserve">The </w:t>
      </w:r>
      <w:r w:rsidR="00BD0F81" w:rsidRPr="00B91A00">
        <w:rPr>
          <w:rFonts w:ascii="Arial" w:hAnsi="Arial" w:cs="Arial"/>
          <w:kern w:val="0"/>
          <w:sz w:val="24"/>
          <w:szCs w:val="24"/>
        </w:rPr>
        <w:t xml:space="preserve">first defendant’s </w:t>
      </w:r>
      <w:r w:rsidR="00F50F25" w:rsidRPr="00B91A00">
        <w:rPr>
          <w:rFonts w:ascii="Arial" w:hAnsi="Arial" w:cs="Arial"/>
          <w:kern w:val="0"/>
          <w:sz w:val="24"/>
          <w:szCs w:val="24"/>
        </w:rPr>
        <w:t>plea refer</w:t>
      </w:r>
      <w:r w:rsidR="00044EC5">
        <w:rPr>
          <w:rFonts w:ascii="Arial" w:hAnsi="Arial" w:cs="Arial"/>
          <w:kern w:val="0"/>
          <w:sz w:val="24"/>
          <w:szCs w:val="24"/>
        </w:rPr>
        <w:t>s</w:t>
      </w:r>
      <w:r w:rsidR="00F50F25" w:rsidRPr="00B91A00">
        <w:rPr>
          <w:rFonts w:ascii="Arial" w:hAnsi="Arial" w:cs="Arial"/>
          <w:kern w:val="0"/>
          <w:sz w:val="24"/>
          <w:szCs w:val="24"/>
        </w:rPr>
        <w:t xml:space="preserve"> to the </w:t>
      </w:r>
      <w:r w:rsidR="00BD0F81" w:rsidRPr="00B91A00">
        <w:rPr>
          <w:rFonts w:ascii="Arial" w:hAnsi="Arial" w:cs="Arial"/>
          <w:kern w:val="0"/>
          <w:sz w:val="24"/>
          <w:szCs w:val="24"/>
        </w:rPr>
        <w:t>p</w:t>
      </w:r>
      <w:r w:rsidR="00F50F25" w:rsidRPr="00B91A00">
        <w:rPr>
          <w:rFonts w:ascii="Arial" w:hAnsi="Arial" w:cs="Arial"/>
          <w:kern w:val="0"/>
          <w:sz w:val="24"/>
          <w:szCs w:val="24"/>
        </w:rPr>
        <w:t>laintiff being chased by the complainant on the night of 23 November 2</w:t>
      </w:r>
      <w:r w:rsidR="002B7ECE">
        <w:rPr>
          <w:rFonts w:ascii="Arial" w:hAnsi="Arial" w:cs="Arial"/>
          <w:kern w:val="0"/>
          <w:sz w:val="24"/>
          <w:szCs w:val="24"/>
        </w:rPr>
        <w:t>01</w:t>
      </w:r>
      <w:r w:rsidR="00F50F25" w:rsidRPr="00B91A00">
        <w:rPr>
          <w:rFonts w:ascii="Arial" w:hAnsi="Arial" w:cs="Arial"/>
          <w:kern w:val="0"/>
          <w:sz w:val="24"/>
          <w:szCs w:val="24"/>
        </w:rPr>
        <w:t>7</w:t>
      </w:r>
      <w:r w:rsidR="007536D4" w:rsidRPr="00B91A00">
        <w:rPr>
          <w:rFonts w:ascii="Arial" w:hAnsi="Arial" w:cs="Arial"/>
          <w:kern w:val="0"/>
          <w:sz w:val="24"/>
          <w:szCs w:val="24"/>
        </w:rPr>
        <w:t xml:space="preserve"> and is therefore in direct contradiction to the evidence of Mr Mashita</w:t>
      </w:r>
      <w:r w:rsidR="003A6715" w:rsidRPr="00B91A00">
        <w:rPr>
          <w:rFonts w:ascii="Arial" w:hAnsi="Arial" w:cs="Arial"/>
          <w:kern w:val="0"/>
          <w:sz w:val="24"/>
          <w:szCs w:val="24"/>
        </w:rPr>
        <w:t xml:space="preserve"> that he and his colleague </w:t>
      </w:r>
      <w:r w:rsidR="00B07867">
        <w:rPr>
          <w:rFonts w:ascii="Arial" w:hAnsi="Arial" w:cs="Arial"/>
          <w:kern w:val="0"/>
          <w:sz w:val="24"/>
          <w:szCs w:val="24"/>
        </w:rPr>
        <w:t>were</w:t>
      </w:r>
      <w:r w:rsidR="00B07867" w:rsidRPr="00B91A00">
        <w:rPr>
          <w:rFonts w:ascii="Arial" w:hAnsi="Arial" w:cs="Arial"/>
          <w:kern w:val="0"/>
          <w:sz w:val="24"/>
          <w:szCs w:val="24"/>
        </w:rPr>
        <w:t xml:space="preserve"> </w:t>
      </w:r>
      <w:r w:rsidR="003A6715" w:rsidRPr="00B91A00">
        <w:rPr>
          <w:rFonts w:ascii="Arial" w:hAnsi="Arial" w:cs="Arial"/>
          <w:kern w:val="0"/>
          <w:sz w:val="24"/>
          <w:szCs w:val="24"/>
        </w:rPr>
        <w:t>chasing the plaintiff</w:t>
      </w:r>
      <w:r w:rsidR="009E7C6D" w:rsidRPr="00B91A00">
        <w:rPr>
          <w:rFonts w:ascii="Arial" w:hAnsi="Arial" w:cs="Arial"/>
          <w:kern w:val="0"/>
          <w:sz w:val="24"/>
          <w:szCs w:val="24"/>
        </w:rPr>
        <w:t>.</w:t>
      </w:r>
    </w:p>
    <w:p w14:paraId="729C2B0B" w14:textId="4DF098D4" w:rsidR="0091571E" w:rsidRPr="00B91A00" w:rsidRDefault="0091571E" w:rsidP="00B35271">
      <w:pPr>
        <w:pStyle w:val="ListParagraph"/>
        <w:numPr>
          <w:ilvl w:val="1"/>
          <w:numId w:val="29"/>
        </w:numPr>
        <w:autoSpaceDE w:val="0"/>
        <w:autoSpaceDN w:val="0"/>
        <w:adjustRightInd w:val="0"/>
        <w:spacing w:after="0" w:line="360" w:lineRule="auto"/>
        <w:ind w:left="1418" w:hanging="851"/>
        <w:jc w:val="both"/>
        <w:rPr>
          <w:rFonts w:ascii="Arial" w:hAnsi="Arial" w:cs="Arial"/>
          <w:kern w:val="0"/>
          <w:sz w:val="24"/>
          <w:szCs w:val="24"/>
        </w:rPr>
      </w:pPr>
      <w:r w:rsidRPr="00B91A00">
        <w:rPr>
          <w:rFonts w:ascii="Arial" w:hAnsi="Arial" w:cs="Arial"/>
          <w:kern w:val="0"/>
          <w:sz w:val="24"/>
          <w:szCs w:val="24"/>
        </w:rPr>
        <w:t>When called</w:t>
      </w:r>
      <w:r w:rsidR="00A50AA6" w:rsidRPr="00B91A00">
        <w:rPr>
          <w:rFonts w:ascii="Arial" w:hAnsi="Arial" w:cs="Arial"/>
          <w:kern w:val="0"/>
          <w:sz w:val="24"/>
          <w:szCs w:val="24"/>
        </w:rPr>
        <w:t xml:space="preserve"> upon</w:t>
      </w:r>
      <w:r w:rsidRPr="00B91A00">
        <w:rPr>
          <w:rFonts w:ascii="Arial" w:hAnsi="Arial" w:cs="Arial"/>
          <w:kern w:val="0"/>
          <w:sz w:val="24"/>
          <w:szCs w:val="24"/>
        </w:rPr>
        <w:t xml:space="preserve"> to explain why th</w:t>
      </w:r>
      <w:r w:rsidR="00A50AA6" w:rsidRPr="00B91A00">
        <w:rPr>
          <w:rFonts w:ascii="Arial" w:hAnsi="Arial" w:cs="Arial"/>
          <w:kern w:val="0"/>
          <w:sz w:val="24"/>
          <w:szCs w:val="24"/>
        </w:rPr>
        <w:t xml:space="preserve">is version of chasing the plaintiff and other suspects </w:t>
      </w:r>
      <w:r w:rsidR="00436706">
        <w:rPr>
          <w:rFonts w:ascii="Arial" w:hAnsi="Arial" w:cs="Arial"/>
          <w:kern w:val="0"/>
          <w:sz w:val="24"/>
          <w:szCs w:val="24"/>
        </w:rPr>
        <w:t>was</w:t>
      </w:r>
      <w:r w:rsidR="00436706" w:rsidRPr="00B91A00">
        <w:rPr>
          <w:rFonts w:ascii="Arial" w:hAnsi="Arial" w:cs="Arial"/>
          <w:kern w:val="0"/>
          <w:sz w:val="24"/>
          <w:szCs w:val="24"/>
        </w:rPr>
        <w:t xml:space="preserve"> </w:t>
      </w:r>
      <w:r w:rsidR="00A50AA6" w:rsidRPr="00B91A00">
        <w:rPr>
          <w:rFonts w:ascii="Arial" w:hAnsi="Arial" w:cs="Arial"/>
          <w:kern w:val="0"/>
          <w:sz w:val="24"/>
          <w:szCs w:val="24"/>
        </w:rPr>
        <w:t xml:space="preserve">not </w:t>
      </w:r>
      <w:r w:rsidR="00FD46E5" w:rsidRPr="00B91A00">
        <w:rPr>
          <w:rFonts w:ascii="Arial" w:hAnsi="Arial" w:cs="Arial"/>
          <w:kern w:val="0"/>
          <w:sz w:val="24"/>
          <w:szCs w:val="24"/>
        </w:rPr>
        <w:t xml:space="preserve">contained </w:t>
      </w:r>
      <w:r w:rsidRPr="00B91A00">
        <w:rPr>
          <w:rFonts w:ascii="Arial" w:hAnsi="Arial" w:cs="Arial"/>
          <w:kern w:val="0"/>
          <w:sz w:val="24"/>
          <w:szCs w:val="24"/>
        </w:rPr>
        <w:t xml:space="preserve">in </w:t>
      </w:r>
      <w:r w:rsidR="00FD46E5" w:rsidRPr="00B91A00">
        <w:rPr>
          <w:rFonts w:ascii="Arial" w:hAnsi="Arial" w:cs="Arial"/>
          <w:kern w:val="0"/>
          <w:sz w:val="24"/>
          <w:szCs w:val="24"/>
        </w:rPr>
        <w:t>his arresting</w:t>
      </w:r>
      <w:r w:rsidRPr="00B91A00">
        <w:rPr>
          <w:rFonts w:ascii="Arial" w:hAnsi="Arial" w:cs="Arial"/>
          <w:kern w:val="0"/>
          <w:sz w:val="24"/>
          <w:szCs w:val="24"/>
        </w:rPr>
        <w:t xml:space="preserve"> statement made to the police, and </w:t>
      </w:r>
      <w:r w:rsidR="00FD46E5" w:rsidRPr="00B91A00">
        <w:rPr>
          <w:rFonts w:ascii="Arial" w:hAnsi="Arial" w:cs="Arial"/>
          <w:kern w:val="0"/>
          <w:sz w:val="24"/>
          <w:szCs w:val="24"/>
        </w:rPr>
        <w:t xml:space="preserve">why </w:t>
      </w:r>
      <w:r w:rsidR="00CF600C" w:rsidRPr="00B91A00">
        <w:rPr>
          <w:rFonts w:ascii="Arial" w:hAnsi="Arial" w:cs="Arial"/>
          <w:kern w:val="0"/>
          <w:sz w:val="24"/>
          <w:szCs w:val="24"/>
        </w:rPr>
        <w:t>his arresting</w:t>
      </w:r>
      <w:r w:rsidRPr="00B91A00">
        <w:rPr>
          <w:rFonts w:ascii="Arial" w:hAnsi="Arial" w:cs="Arial"/>
          <w:kern w:val="0"/>
          <w:sz w:val="24"/>
          <w:szCs w:val="24"/>
        </w:rPr>
        <w:t xml:space="preserve"> statement </w:t>
      </w:r>
      <w:r w:rsidR="00CF600C" w:rsidRPr="00B91A00">
        <w:rPr>
          <w:rFonts w:ascii="Arial" w:hAnsi="Arial" w:cs="Arial"/>
          <w:kern w:val="0"/>
          <w:sz w:val="24"/>
          <w:szCs w:val="24"/>
        </w:rPr>
        <w:t xml:space="preserve">did not </w:t>
      </w:r>
      <w:r w:rsidRPr="00B91A00">
        <w:rPr>
          <w:rFonts w:ascii="Arial" w:hAnsi="Arial" w:cs="Arial"/>
          <w:kern w:val="0"/>
          <w:sz w:val="24"/>
          <w:szCs w:val="24"/>
        </w:rPr>
        <w:t>contain a large part of the evidence given in court, his response was that he summarised the statement</w:t>
      </w:r>
      <w:r w:rsidR="00CF600C" w:rsidRPr="00B91A00">
        <w:rPr>
          <w:rFonts w:ascii="Arial" w:hAnsi="Arial" w:cs="Arial"/>
          <w:kern w:val="0"/>
          <w:sz w:val="24"/>
          <w:szCs w:val="24"/>
        </w:rPr>
        <w:t>.</w:t>
      </w:r>
      <w:r w:rsidR="00436706">
        <w:rPr>
          <w:rFonts w:ascii="Arial" w:hAnsi="Arial" w:cs="Arial"/>
          <w:kern w:val="0"/>
          <w:sz w:val="24"/>
          <w:szCs w:val="24"/>
        </w:rPr>
        <w:t xml:space="preserve"> </w:t>
      </w:r>
      <w:r w:rsidR="00CF600C" w:rsidRPr="00B91A00">
        <w:rPr>
          <w:rFonts w:ascii="Arial" w:hAnsi="Arial" w:cs="Arial"/>
          <w:kern w:val="0"/>
          <w:sz w:val="24"/>
          <w:szCs w:val="24"/>
        </w:rPr>
        <w:t xml:space="preserve"> Later on, he </w:t>
      </w:r>
      <w:r w:rsidRPr="00B91A00">
        <w:rPr>
          <w:rFonts w:ascii="Arial" w:hAnsi="Arial" w:cs="Arial"/>
          <w:kern w:val="0"/>
          <w:sz w:val="24"/>
          <w:szCs w:val="24"/>
        </w:rPr>
        <w:t>conceded that it was important to write down the reasons for the arrest.</w:t>
      </w:r>
    </w:p>
    <w:p w14:paraId="6C2C3396" w14:textId="7C25119A" w:rsidR="0091571E" w:rsidRPr="00B91A00" w:rsidRDefault="002D151E" w:rsidP="00B35271">
      <w:pPr>
        <w:pStyle w:val="ListParagraph"/>
        <w:numPr>
          <w:ilvl w:val="1"/>
          <w:numId w:val="29"/>
        </w:numPr>
        <w:autoSpaceDE w:val="0"/>
        <w:autoSpaceDN w:val="0"/>
        <w:adjustRightInd w:val="0"/>
        <w:spacing w:after="0" w:line="360" w:lineRule="auto"/>
        <w:ind w:left="1418" w:hanging="851"/>
        <w:jc w:val="both"/>
        <w:rPr>
          <w:rFonts w:ascii="Arial" w:hAnsi="Arial" w:cs="Arial"/>
          <w:kern w:val="0"/>
          <w:sz w:val="24"/>
          <w:szCs w:val="24"/>
        </w:rPr>
      </w:pPr>
      <w:r w:rsidRPr="00B91A00">
        <w:rPr>
          <w:rFonts w:ascii="Arial" w:hAnsi="Arial" w:cs="Arial"/>
          <w:kern w:val="0"/>
          <w:sz w:val="24"/>
          <w:szCs w:val="24"/>
        </w:rPr>
        <w:t>Regard</w:t>
      </w:r>
      <w:r w:rsidR="0083162D" w:rsidRPr="00B91A00">
        <w:rPr>
          <w:rFonts w:ascii="Arial" w:hAnsi="Arial" w:cs="Arial"/>
          <w:kern w:val="0"/>
          <w:sz w:val="24"/>
          <w:szCs w:val="24"/>
        </w:rPr>
        <w:t>in</w:t>
      </w:r>
      <w:r w:rsidRPr="00B91A00">
        <w:rPr>
          <w:rFonts w:ascii="Arial" w:hAnsi="Arial" w:cs="Arial"/>
          <w:kern w:val="0"/>
          <w:sz w:val="24"/>
          <w:szCs w:val="24"/>
        </w:rPr>
        <w:t xml:space="preserve">g the discrepancy </w:t>
      </w:r>
      <w:r w:rsidR="0091571E" w:rsidRPr="00B91A00">
        <w:rPr>
          <w:rFonts w:ascii="Arial" w:hAnsi="Arial" w:cs="Arial"/>
          <w:kern w:val="0"/>
          <w:sz w:val="24"/>
          <w:szCs w:val="24"/>
        </w:rPr>
        <w:t xml:space="preserve">in his statement </w:t>
      </w:r>
      <w:r w:rsidR="00F53425" w:rsidRPr="00B91A00">
        <w:rPr>
          <w:rFonts w:ascii="Arial" w:hAnsi="Arial" w:cs="Arial"/>
          <w:kern w:val="0"/>
          <w:sz w:val="24"/>
          <w:szCs w:val="24"/>
        </w:rPr>
        <w:t xml:space="preserve">in which </w:t>
      </w:r>
      <w:r w:rsidR="00D90338" w:rsidRPr="00B91A00">
        <w:rPr>
          <w:rFonts w:ascii="Arial" w:hAnsi="Arial" w:cs="Arial"/>
          <w:kern w:val="0"/>
          <w:sz w:val="24"/>
          <w:szCs w:val="24"/>
        </w:rPr>
        <w:t xml:space="preserve">he </w:t>
      </w:r>
      <w:r w:rsidR="00F53425" w:rsidRPr="00B91A00">
        <w:rPr>
          <w:rFonts w:ascii="Arial" w:hAnsi="Arial" w:cs="Arial"/>
          <w:kern w:val="0"/>
          <w:sz w:val="24"/>
          <w:szCs w:val="24"/>
        </w:rPr>
        <w:t xml:space="preserve">stated that the perpetrators were not there </w:t>
      </w:r>
      <w:r w:rsidR="0091571E" w:rsidRPr="00B91A00">
        <w:rPr>
          <w:rFonts w:ascii="Arial" w:hAnsi="Arial" w:cs="Arial"/>
          <w:kern w:val="0"/>
          <w:sz w:val="24"/>
          <w:szCs w:val="24"/>
        </w:rPr>
        <w:t xml:space="preserve">when he arrived at the </w:t>
      </w:r>
      <w:r w:rsidR="00B73A17" w:rsidRPr="00B91A00">
        <w:rPr>
          <w:rFonts w:ascii="Arial" w:hAnsi="Arial" w:cs="Arial"/>
          <w:kern w:val="0"/>
          <w:sz w:val="24"/>
          <w:szCs w:val="24"/>
        </w:rPr>
        <w:t>plaintiff</w:t>
      </w:r>
      <w:r w:rsidR="0091571E" w:rsidRPr="00B91A00">
        <w:rPr>
          <w:rFonts w:ascii="Arial" w:hAnsi="Arial" w:cs="Arial"/>
          <w:kern w:val="0"/>
          <w:sz w:val="24"/>
          <w:szCs w:val="24"/>
        </w:rPr>
        <w:t>’s house</w:t>
      </w:r>
      <w:r w:rsidR="00916990" w:rsidRPr="00B91A00">
        <w:rPr>
          <w:rFonts w:ascii="Arial" w:hAnsi="Arial" w:cs="Arial"/>
          <w:kern w:val="0"/>
          <w:sz w:val="24"/>
          <w:szCs w:val="24"/>
        </w:rPr>
        <w:t>,</w:t>
      </w:r>
      <w:r w:rsidR="00D90338" w:rsidRPr="00B91A00">
        <w:rPr>
          <w:rFonts w:ascii="Arial" w:hAnsi="Arial" w:cs="Arial"/>
          <w:kern w:val="0"/>
          <w:sz w:val="24"/>
          <w:szCs w:val="24"/>
        </w:rPr>
        <w:t xml:space="preserve"> but in court</w:t>
      </w:r>
      <w:r w:rsidR="00916990" w:rsidRPr="00B91A00">
        <w:rPr>
          <w:rFonts w:ascii="Arial" w:hAnsi="Arial" w:cs="Arial"/>
          <w:kern w:val="0"/>
          <w:sz w:val="24"/>
          <w:szCs w:val="24"/>
        </w:rPr>
        <w:t>,</w:t>
      </w:r>
      <w:r w:rsidR="00D90338" w:rsidRPr="00B91A00">
        <w:rPr>
          <w:rFonts w:ascii="Arial" w:hAnsi="Arial" w:cs="Arial"/>
          <w:kern w:val="0"/>
          <w:sz w:val="24"/>
          <w:szCs w:val="24"/>
        </w:rPr>
        <w:t xml:space="preserve"> he explained that in fact the suspects fled from the</w:t>
      </w:r>
      <w:r w:rsidR="00F9737D" w:rsidRPr="00B91A00">
        <w:rPr>
          <w:rFonts w:ascii="Arial" w:hAnsi="Arial" w:cs="Arial"/>
          <w:kern w:val="0"/>
          <w:sz w:val="24"/>
          <w:szCs w:val="24"/>
        </w:rPr>
        <w:t xml:space="preserve"> plaintiff’s house</w:t>
      </w:r>
      <w:r w:rsidR="00CD1B9F" w:rsidRPr="00B91A00">
        <w:rPr>
          <w:rFonts w:ascii="Arial" w:hAnsi="Arial" w:cs="Arial"/>
          <w:kern w:val="0"/>
          <w:sz w:val="24"/>
          <w:szCs w:val="24"/>
        </w:rPr>
        <w:t xml:space="preserve">, </w:t>
      </w:r>
      <w:r w:rsidR="0091571E" w:rsidRPr="00B91A00">
        <w:rPr>
          <w:rFonts w:ascii="Arial" w:hAnsi="Arial" w:cs="Arial"/>
          <w:kern w:val="0"/>
          <w:sz w:val="24"/>
          <w:szCs w:val="24"/>
        </w:rPr>
        <w:t xml:space="preserve">he </w:t>
      </w:r>
      <w:r w:rsidR="00CD1B9F" w:rsidRPr="00B91A00">
        <w:rPr>
          <w:rFonts w:ascii="Arial" w:hAnsi="Arial" w:cs="Arial"/>
          <w:kern w:val="0"/>
          <w:sz w:val="24"/>
          <w:szCs w:val="24"/>
        </w:rPr>
        <w:t xml:space="preserve">explained </w:t>
      </w:r>
      <w:r w:rsidR="0091571E" w:rsidRPr="00B91A00">
        <w:rPr>
          <w:rFonts w:ascii="Arial" w:hAnsi="Arial" w:cs="Arial"/>
          <w:kern w:val="0"/>
          <w:sz w:val="24"/>
          <w:szCs w:val="24"/>
        </w:rPr>
        <w:t xml:space="preserve">that he had a problem with English </w:t>
      </w:r>
      <w:r w:rsidR="00C56DC1" w:rsidRPr="00B91A00">
        <w:rPr>
          <w:rFonts w:ascii="Arial" w:hAnsi="Arial" w:cs="Arial"/>
          <w:kern w:val="0"/>
          <w:sz w:val="24"/>
          <w:szCs w:val="24"/>
        </w:rPr>
        <w:t xml:space="preserve">and therefore could not complete </w:t>
      </w:r>
      <w:r w:rsidR="0091571E" w:rsidRPr="00B91A00">
        <w:rPr>
          <w:rFonts w:ascii="Arial" w:hAnsi="Arial" w:cs="Arial"/>
          <w:kern w:val="0"/>
          <w:sz w:val="24"/>
          <w:szCs w:val="24"/>
        </w:rPr>
        <w:t xml:space="preserve">the statement properly. </w:t>
      </w:r>
      <w:r w:rsidR="00F83246">
        <w:rPr>
          <w:rFonts w:ascii="Arial" w:hAnsi="Arial" w:cs="Arial"/>
          <w:kern w:val="0"/>
          <w:sz w:val="24"/>
          <w:szCs w:val="24"/>
        </w:rPr>
        <w:t xml:space="preserve"> </w:t>
      </w:r>
      <w:r w:rsidR="00C70EA1" w:rsidRPr="00B91A00">
        <w:rPr>
          <w:rFonts w:ascii="Arial" w:hAnsi="Arial" w:cs="Arial"/>
          <w:kern w:val="0"/>
          <w:sz w:val="24"/>
          <w:szCs w:val="24"/>
        </w:rPr>
        <w:t>Mr Mashita</w:t>
      </w:r>
      <w:r w:rsidR="0091571E" w:rsidRPr="00B91A00">
        <w:rPr>
          <w:rFonts w:ascii="Arial" w:hAnsi="Arial" w:cs="Arial"/>
          <w:kern w:val="0"/>
          <w:sz w:val="24"/>
          <w:szCs w:val="24"/>
        </w:rPr>
        <w:t xml:space="preserve"> was extremely evasive on this issue and stated that </w:t>
      </w:r>
      <w:r w:rsidR="0091571E" w:rsidRPr="00B35271">
        <w:rPr>
          <w:rFonts w:ascii="Arial" w:hAnsi="Arial" w:cs="Arial"/>
          <w:iCs/>
          <w:kern w:val="0"/>
          <w:sz w:val="24"/>
          <w:szCs w:val="24"/>
        </w:rPr>
        <w:t xml:space="preserve">“sometimes people tend to catch us </w:t>
      </w:r>
      <w:r w:rsidR="00F81D49" w:rsidRPr="00B35271">
        <w:rPr>
          <w:rFonts w:ascii="Arial" w:hAnsi="Arial" w:cs="Arial"/>
          <w:iCs/>
          <w:kern w:val="0"/>
          <w:sz w:val="24"/>
          <w:szCs w:val="24"/>
        </w:rPr>
        <w:t>out</w:t>
      </w:r>
      <w:r w:rsidR="0091571E" w:rsidRPr="00B35271">
        <w:rPr>
          <w:rFonts w:ascii="Arial" w:hAnsi="Arial" w:cs="Arial"/>
          <w:iCs/>
          <w:kern w:val="0"/>
          <w:sz w:val="24"/>
          <w:szCs w:val="24"/>
        </w:rPr>
        <w:t xml:space="preserve"> here and therefore we do not prefer to write a whole lot of things.”</w:t>
      </w:r>
      <w:r w:rsidR="0091571E" w:rsidRPr="00B91A00">
        <w:rPr>
          <w:rFonts w:ascii="Arial" w:hAnsi="Arial" w:cs="Arial"/>
          <w:i/>
          <w:iCs/>
          <w:kern w:val="0"/>
          <w:sz w:val="24"/>
          <w:szCs w:val="24"/>
        </w:rPr>
        <w:t xml:space="preserve"> </w:t>
      </w:r>
      <w:r w:rsidR="00577FE8">
        <w:rPr>
          <w:rFonts w:ascii="Arial" w:hAnsi="Arial" w:cs="Arial"/>
          <w:i/>
          <w:iCs/>
          <w:kern w:val="0"/>
          <w:sz w:val="24"/>
          <w:szCs w:val="24"/>
        </w:rPr>
        <w:t xml:space="preserve"> </w:t>
      </w:r>
      <w:r w:rsidR="00577FE8">
        <w:rPr>
          <w:rFonts w:ascii="Arial" w:hAnsi="Arial" w:cs="Arial"/>
          <w:iCs/>
          <w:kern w:val="0"/>
          <w:sz w:val="24"/>
          <w:szCs w:val="24"/>
        </w:rPr>
        <w:t xml:space="preserve"> </w:t>
      </w:r>
      <w:r w:rsidR="0091571E" w:rsidRPr="00B91A00">
        <w:rPr>
          <w:rFonts w:ascii="Arial" w:hAnsi="Arial" w:cs="Arial"/>
          <w:kern w:val="0"/>
          <w:sz w:val="24"/>
          <w:szCs w:val="24"/>
        </w:rPr>
        <w:t xml:space="preserve">He </w:t>
      </w:r>
      <w:r w:rsidR="00D2605A" w:rsidRPr="00B91A00">
        <w:rPr>
          <w:rFonts w:ascii="Arial" w:hAnsi="Arial" w:cs="Arial"/>
          <w:kern w:val="0"/>
          <w:sz w:val="24"/>
          <w:szCs w:val="24"/>
        </w:rPr>
        <w:t xml:space="preserve">explained that he </w:t>
      </w:r>
      <w:r w:rsidR="0091571E" w:rsidRPr="00B91A00">
        <w:rPr>
          <w:rFonts w:ascii="Arial" w:hAnsi="Arial" w:cs="Arial"/>
          <w:kern w:val="0"/>
          <w:sz w:val="24"/>
          <w:szCs w:val="24"/>
        </w:rPr>
        <w:t xml:space="preserve">writes summarised statements so that if asked about certain issues, he would be able to respond in court. </w:t>
      </w:r>
      <w:r w:rsidR="00577FE8">
        <w:rPr>
          <w:rFonts w:ascii="Arial" w:hAnsi="Arial" w:cs="Arial"/>
          <w:kern w:val="0"/>
          <w:sz w:val="24"/>
          <w:szCs w:val="24"/>
        </w:rPr>
        <w:t xml:space="preserve"> </w:t>
      </w:r>
      <w:r w:rsidR="0091571E" w:rsidRPr="00B91A00">
        <w:rPr>
          <w:rFonts w:ascii="Arial" w:hAnsi="Arial" w:cs="Arial"/>
          <w:kern w:val="0"/>
          <w:sz w:val="24"/>
          <w:szCs w:val="24"/>
        </w:rPr>
        <w:t>He summarises because if he is called to testify, he will know what he meant when he wrote certain things on the document.</w:t>
      </w:r>
      <w:r w:rsidR="00704CAA" w:rsidRPr="00B91A00">
        <w:rPr>
          <w:rFonts w:ascii="Arial" w:hAnsi="Arial" w:cs="Arial"/>
          <w:kern w:val="0"/>
          <w:sz w:val="24"/>
          <w:szCs w:val="24"/>
        </w:rPr>
        <w:t xml:space="preserve"> </w:t>
      </w:r>
      <w:r w:rsidR="00577FE8">
        <w:rPr>
          <w:rFonts w:ascii="Arial" w:hAnsi="Arial" w:cs="Arial"/>
          <w:kern w:val="0"/>
          <w:sz w:val="24"/>
          <w:szCs w:val="24"/>
        </w:rPr>
        <w:t xml:space="preserve"> </w:t>
      </w:r>
      <w:r w:rsidR="00704CAA" w:rsidRPr="00B91A00">
        <w:rPr>
          <w:rFonts w:ascii="Arial" w:hAnsi="Arial" w:cs="Arial"/>
          <w:kern w:val="0"/>
          <w:sz w:val="24"/>
          <w:szCs w:val="24"/>
        </w:rPr>
        <w:t xml:space="preserve">On clarification from Court </w:t>
      </w:r>
      <w:r w:rsidR="00E1557E" w:rsidRPr="00B91A00">
        <w:rPr>
          <w:rFonts w:ascii="Arial" w:hAnsi="Arial" w:cs="Arial"/>
          <w:kern w:val="0"/>
          <w:sz w:val="24"/>
          <w:szCs w:val="24"/>
        </w:rPr>
        <w:t>regarding motor ve</w:t>
      </w:r>
      <w:r w:rsidR="00704CAA" w:rsidRPr="00B91A00">
        <w:rPr>
          <w:rFonts w:ascii="Arial" w:hAnsi="Arial" w:cs="Arial"/>
          <w:kern w:val="0"/>
          <w:sz w:val="24"/>
          <w:szCs w:val="24"/>
        </w:rPr>
        <w:t>h</w:t>
      </w:r>
      <w:r w:rsidR="00E1557E" w:rsidRPr="00B91A00">
        <w:rPr>
          <w:rFonts w:ascii="Arial" w:hAnsi="Arial" w:cs="Arial"/>
          <w:kern w:val="0"/>
          <w:sz w:val="24"/>
          <w:szCs w:val="24"/>
        </w:rPr>
        <w:t xml:space="preserve">icle accidents where </w:t>
      </w:r>
      <w:r w:rsidR="00711AA1" w:rsidRPr="00B91A00">
        <w:rPr>
          <w:rFonts w:ascii="Arial" w:hAnsi="Arial" w:cs="Arial"/>
          <w:kern w:val="0"/>
          <w:sz w:val="24"/>
          <w:szCs w:val="24"/>
        </w:rPr>
        <w:t>JMPD officers</w:t>
      </w:r>
      <w:r w:rsidR="00E1557E" w:rsidRPr="00B91A00">
        <w:rPr>
          <w:rFonts w:ascii="Arial" w:hAnsi="Arial" w:cs="Arial"/>
          <w:kern w:val="0"/>
          <w:sz w:val="24"/>
          <w:szCs w:val="24"/>
        </w:rPr>
        <w:t xml:space="preserve"> take statements from drivers, </w:t>
      </w:r>
      <w:r w:rsidR="00207261" w:rsidRPr="00B91A00">
        <w:rPr>
          <w:rFonts w:ascii="Arial" w:hAnsi="Arial" w:cs="Arial"/>
          <w:kern w:val="0"/>
          <w:sz w:val="24"/>
          <w:szCs w:val="24"/>
        </w:rPr>
        <w:t>he s</w:t>
      </w:r>
      <w:r w:rsidR="00704CAA" w:rsidRPr="00B91A00">
        <w:rPr>
          <w:rFonts w:ascii="Arial" w:hAnsi="Arial" w:cs="Arial"/>
          <w:kern w:val="0"/>
          <w:sz w:val="24"/>
          <w:szCs w:val="24"/>
        </w:rPr>
        <w:t xml:space="preserve">tated that with </w:t>
      </w:r>
      <w:r w:rsidR="00E1557E" w:rsidRPr="00B91A00">
        <w:rPr>
          <w:rFonts w:ascii="Arial" w:hAnsi="Arial" w:cs="Arial"/>
          <w:kern w:val="0"/>
          <w:sz w:val="24"/>
          <w:szCs w:val="24"/>
        </w:rPr>
        <w:t>accident reports it is important to write detailed statements.</w:t>
      </w:r>
      <w:r w:rsidR="00577FE8">
        <w:rPr>
          <w:rFonts w:ascii="Arial" w:hAnsi="Arial" w:cs="Arial"/>
          <w:kern w:val="0"/>
          <w:sz w:val="24"/>
          <w:szCs w:val="24"/>
        </w:rPr>
        <w:t xml:space="preserve"> </w:t>
      </w:r>
      <w:r w:rsidR="00207261" w:rsidRPr="00B91A00">
        <w:rPr>
          <w:rFonts w:ascii="Arial" w:hAnsi="Arial" w:cs="Arial"/>
          <w:kern w:val="0"/>
          <w:sz w:val="24"/>
          <w:szCs w:val="24"/>
        </w:rPr>
        <w:t xml:space="preserve"> His explanation that he summarised the arrest statement </w:t>
      </w:r>
      <w:r w:rsidR="00577FE8">
        <w:rPr>
          <w:rFonts w:ascii="Arial" w:hAnsi="Arial" w:cs="Arial"/>
          <w:kern w:val="0"/>
          <w:sz w:val="24"/>
          <w:szCs w:val="24"/>
        </w:rPr>
        <w:t xml:space="preserve">so as </w:t>
      </w:r>
      <w:r w:rsidR="00207261" w:rsidRPr="00B91A00">
        <w:rPr>
          <w:rFonts w:ascii="Arial" w:hAnsi="Arial" w:cs="Arial"/>
          <w:kern w:val="0"/>
          <w:sz w:val="24"/>
          <w:szCs w:val="24"/>
        </w:rPr>
        <w:t xml:space="preserve">not to be caught </w:t>
      </w:r>
      <w:r w:rsidR="00125A04" w:rsidRPr="00B91A00">
        <w:rPr>
          <w:rFonts w:ascii="Arial" w:hAnsi="Arial" w:cs="Arial"/>
          <w:kern w:val="0"/>
          <w:sz w:val="24"/>
          <w:szCs w:val="24"/>
        </w:rPr>
        <w:t xml:space="preserve">out, is </w:t>
      </w:r>
      <w:r w:rsidR="00511EC7" w:rsidRPr="00B91A00">
        <w:rPr>
          <w:rFonts w:ascii="Arial" w:hAnsi="Arial" w:cs="Arial"/>
          <w:kern w:val="0"/>
          <w:sz w:val="24"/>
          <w:szCs w:val="24"/>
        </w:rPr>
        <w:t>shocking to say the least, considering that Mr Mashita has 16 years’ experience as a JMPD officer.</w:t>
      </w:r>
    </w:p>
    <w:p w14:paraId="76C40596" w14:textId="7CADDD9E" w:rsidR="0091571E" w:rsidRPr="00B91A00" w:rsidRDefault="0091571E" w:rsidP="00B35271">
      <w:pPr>
        <w:pStyle w:val="ListParagraph"/>
        <w:numPr>
          <w:ilvl w:val="1"/>
          <w:numId w:val="29"/>
        </w:numPr>
        <w:autoSpaceDE w:val="0"/>
        <w:autoSpaceDN w:val="0"/>
        <w:adjustRightInd w:val="0"/>
        <w:spacing w:after="0" w:line="360" w:lineRule="auto"/>
        <w:ind w:left="1418" w:hanging="851"/>
        <w:jc w:val="both"/>
        <w:rPr>
          <w:rFonts w:ascii="Arial" w:hAnsi="Arial" w:cs="Arial"/>
          <w:kern w:val="0"/>
          <w:sz w:val="24"/>
          <w:szCs w:val="24"/>
        </w:rPr>
      </w:pPr>
      <w:r w:rsidRPr="00B91A00">
        <w:rPr>
          <w:rFonts w:ascii="Arial" w:hAnsi="Arial" w:cs="Arial"/>
          <w:kern w:val="0"/>
          <w:sz w:val="24"/>
          <w:szCs w:val="24"/>
        </w:rPr>
        <w:t xml:space="preserve">The paper that was shown to </w:t>
      </w:r>
      <w:r w:rsidR="00FE1C20" w:rsidRPr="00B91A00">
        <w:rPr>
          <w:rFonts w:ascii="Arial" w:hAnsi="Arial" w:cs="Arial"/>
          <w:kern w:val="0"/>
          <w:sz w:val="24"/>
          <w:szCs w:val="24"/>
        </w:rPr>
        <w:t>Mr Mashita b</w:t>
      </w:r>
      <w:r w:rsidRPr="00B91A00">
        <w:rPr>
          <w:rFonts w:ascii="Arial" w:hAnsi="Arial" w:cs="Arial"/>
          <w:kern w:val="0"/>
          <w:sz w:val="24"/>
          <w:szCs w:val="24"/>
        </w:rPr>
        <w:t>y the complainant was a quarter of a A4 page with the CAS number, the offence</w:t>
      </w:r>
      <w:r w:rsidR="00E0680D">
        <w:rPr>
          <w:rFonts w:ascii="Arial" w:hAnsi="Arial" w:cs="Arial"/>
          <w:kern w:val="0"/>
          <w:sz w:val="24"/>
          <w:szCs w:val="24"/>
        </w:rPr>
        <w:t>,</w:t>
      </w:r>
      <w:r w:rsidRPr="00B91A00">
        <w:rPr>
          <w:rFonts w:ascii="Arial" w:hAnsi="Arial" w:cs="Arial"/>
          <w:kern w:val="0"/>
          <w:sz w:val="24"/>
          <w:szCs w:val="24"/>
        </w:rPr>
        <w:t xml:space="preserve"> and the </w:t>
      </w:r>
      <w:r w:rsidR="00D91ED5" w:rsidRPr="00B91A00">
        <w:rPr>
          <w:rFonts w:ascii="Arial" w:hAnsi="Arial" w:cs="Arial"/>
          <w:kern w:val="0"/>
          <w:sz w:val="24"/>
          <w:szCs w:val="24"/>
        </w:rPr>
        <w:t xml:space="preserve">Moroka </w:t>
      </w:r>
      <w:r w:rsidR="00E0680D">
        <w:rPr>
          <w:rFonts w:ascii="Arial" w:hAnsi="Arial" w:cs="Arial"/>
          <w:kern w:val="0"/>
          <w:sz w:val="24"/>
          <w:szCs w:val="24"/>
        </w:rPr>
        <w:t>P</w:t>
      </w:r>
      <w:r w:rsidRPr="00B91A00">
        <w:rPr>
          <w:rFonts w:ascii="Arial" w:hAnsi="Arial" w:cs="Arial"/>
          <w:kern w:val="0"/>
          <w:sz w:val="24"/>
          <w:szCs w:val="24"/>
        </w:rPr>
        <w:t xml:space="preserve">olice </w:t>
      </w:r>
      <w:r w:rsidR="00E0680D">
        <w:rPr>
          <w:rFonts w:ascii="Arial" w:hAnsi="Arial" w:cs="Arial"/>
          <w:kern w:val="0"/>
          <w:sz w:val="24"/>
          <w:szCs w:val="24"/>
        </w:rPr>
        <w:t>S</w:t>
      </w:r>
      <w:r w:rsidRPr="00B91A00">
        <w:rPr>
          <w:rFonts w:ascii="Arial" w:hAnsi="Arial" w:cs="Arial"/>
          <w:kern w:val="0"/>
          <w:sz w:val="24"/>
          <w:szCs w:val="24"/>
        </w:rPr>
        <w:t>tation stamp on it.</w:t>
      </w:r>
      <w:r w:rsidR="00E0680D">
        <w:rPr>
          <w:rFonts w:ascii="Arial" w:hAnsi="Arial" w:cs="Arial"/>
          <w:kern w:val="0"/>
          <w:sz w:val="24"/>
          <w:szCs w:val="24"/>
        </w:rPr>
        <w:t xml:space="preserve"> </w:t>
      </w:r>
      <w:r w:rsidRPr="00B91A00">
        <w:rPr>
          <w:rFonts w:ascii="Arial" w:hAnsi="Arial" w:cs="Arial"/>
          <w:kern w:val="0"/>
          <w:sz w:val="24"/>
          <w:szCs w:val="24"/>
        </w:rPr>
        <w:t xml:space="preserve"> He </w:t>
      </w:r>
      <w:r w:rsidR="00C82D20" w:rsidRPr="00B91A00">
        <w:rPr>
          <w:rFonts w:ascii="Arial" w:hAnsi="Arial" w:cs="Arial"/>
          <w:kern w:val="0"/>
          <w:sz w:val="24"/>
          <w:szCs w:val="24"/>
        </w:rPr>
        <w:t xml:space="preserve">conceded that he </w:t>
      </w:r>
      <w:r w:rsidRPr="00B91A00">
        <w:rPr>
          <w:rFonts w:ascii="Arial" w:hAnsi="Arial" w:cs="Arial"/>
          <w:kern w:val="0"/>
          <w:sz w:val="24"/>
          <w:szCs w:val="24"/>
        </w:rPr>
        <w:t xml:space="preserve">was not shown a point </w:t>
      </w:r>
      <w:r w:rsidRPr="00B91A00">
        <w:rPr>
          <w:rFonts w:ascii="Arial" w:hAnsi="Arial" w:cs="Arial"/>
          <w:kern w:val="0"/>
          <w:sz w:val="24"/>
          <w:szCs w:val="24"/>
        </w:rPr>
        <w:lastRenderedPageBreak/>
        <w:t>out note</w:t>
      </w:r>
      <w:r w:rsidR="00C82D20" w:rsidRPr="00B91A00">
        <w:rPr>
          <w:rFonts w:ascii="Arial" w:hAnsi="Arial" w:cs="Arial"/>
          <w:kern w:val="0"/>
          <w:sz w:val="24"/>
          <w:szCs w:val="24"/>
        </w:rPr>
        <w:t xml:space="preserve"> issued by the Moroka SAPS</w:t>
      </w:r>
      <w:r w:rsidRPr="00B91A00">
        <w:rPr>
          <w:rFonts w:ascii="Arial" w:hAnsi="Arial" w:cs="Arial"/>
          <w:kern w:val="0"/>
          <w:sz w:val="24"/>
          <w:szCs w:val="24"/>
        </w:rPr>
        <w:t xml:space="preserve">. </w:t>
      </w:r>
      <w:r w:rsidR="007F4973">
        <w:rPr>
          <w:rFonts w:ascii="Arial" w:hAnsi="Arial" w:cs="Arial"/>
          <w:kern w:val="0"/>
          <w:sz w:val="24"/>
          <w:szCs w:val="24"/>
        </w:rPr>
        <w:t xml:space="preserve"> </w:t>
      </w:r>
      <w:r w:rsidRPr="00B91A00">
        <w:rPr>
          <w:rFonts w:ascii="Arial" w:hAnsi="Arial" w:cs="Arial"/>
          <w:kern w:val="0"/>
          <w:sz w:val="24"/>
          <w:szCs w:val="24"/>
        </w:rPr>
        <w:t>However, in paragraph 2 of this statement he wrote that the complainant came up to them and gave them a point out note.</w:t>
      </w:r>
      <w:r w:rsidR="007F4973">
        <w:rPr>
          <w:rFonts w:ascii="Arial" w:hAnsi="Arial" w:cs="Arial"/>
          <w:kern w:val="0"/>
          <w:sz w:val="24"/>
          <w:szCs w:val="24"/>
        </w:rPr>
        <w:t xml:space="preserve"> </w:t>
      </w:r>
      <w:r w:rsidRPr="00B91A00">
        <w:rPr>
          <w:rFonts w:ascii="Arial" w:hAnsi="Arial" w:cs="Arial"/>
          <w:kern w:val="0"/>
          <w:sz w:val="24"/>
          <w:szCs w:val="24"/>
        </w:rPr>
        <w:t xml:space="preserve"> The point out note that he was referring to</w:t>
      </w:r>
      <w:r w:rsidR="00E002A3" w:rsidRPr="00B91A00">
        <w:rPr>
          <w:rFonts w:ascii="Arial" w:hAnsi="Arial" w:cs="Arial"/>
          <w:kern w:val="0"/>
          <w:sz w:val="24"/>
          <w:szCs w:val="24"/>
        </w:rPr>
        <w:t>,</w:t>
      </w:r>
      <w:r w:rsidRPr="00B91A00">
        <w:rPr>
          <w:rFonts w:ascii="Arial" w:hAnsi="Arial" w:cs="Arial"/>
          <w:kern w:val="0"/>
          <w:sz w:val="24"/>
          <w:szCs w:val="24"/>
        </w:rPr>
        <w:t xml:space="preserve"> was the same piece of paper that he described. </w:t>
      </w:r>
      <w:r w:rsidR="007F4973">
        <w:rPr>
          <w:rFonts w:ascii="Arial" w:hAnsi="Arial" w:cs="Arial"/>
          <w:kern w:val="0"/>
          <w:sz w:val="24"/>
          <w:szCs w:val="24"/>
        </w:rPr>
        <w:t xml:space="preserve"> </w:t>
      </w:r>
      <w:r w:rsidRPr="00B91A00">
        <w:rPr>
          <w:rFonts w:ascii="Arial" w:hAnsi="Arial" w:cs="Arial"/>
          <w:kern w:val="0"/>
          <w:sz w:val="24"/>
          <w:szCs w:val="24"/>
        </w:rPr>
        <w:t>He had never seen a point out note issued by the South African Police</w:t>
      </w:r>
      <w:r w:rsidR="00353686" w:rsidRPr="00B91A00">
        <w:rPr>
          <w:rFonts w:ascii="Arial" w:hAnsi="Arial" w:cs="Arial"/>
          <w:kern w:val="0"/>
          <w:sz w:val="24"/>
          <w:szCs w:val="24"/>
        </w:rPr>
        <w:t xml:space="preserve"> </w:t>
      </w:r>
      <w:r w:rsidR="00DE2C17" w:rsidRPr="00B91A00">
        <w:rPr>
          <w:rFonts w:ascii="Arial" w:hAnsi="Arial" w:cs="Arial"/>
          <w:kern w:val="0"/>
          <w:sz w:val="24"/>
          <w:szCs w:val="24"/>
        </w:rPr>
        <w:t xml:space="preserve">before </w:t>
      </w:r>
      <w:r w:rsidR="00353686" w:rsidRPr="00B91A00">
        <w:rPr>
          <w:rFonts w:ascii="Arial" w:hAnsi="Arial" w:cs="Arial"/>
          <w:kern w:val="0"/>
          <w:sz w:val="24"/>
          <w:szCs w:val="24"/>
        </w:rPr>
        <w:t>and the reason why he</w:t>
      </w:r>
      <w:r w:rsidRPr="00B91A00">
        <w:rPr>
          <w:rFonts w:ascii="Arial" w:hAnsi="Arial" w:cs="Arial"/>
          <w:kern w:val="0"/>
          <w:sz w:val="24"/>
          <w:szCs w:val="24"/>
        </w:rPr>
        <w:t xml:space="preserve"> referred to the document shown to him as a point</w:t>
      </w:r>
      <w:r w:rsidR="00F36523" w:rsidRPr="00B91A00">
        <w:rPr>
          <w:rFonts w:ascii="Arial" w:hAnsi="Arial" w:cs="Arial"/>
          <w:kern w:val="0"/>
          <w:sz w:val="24"/>
          <w:szCs w:val="24"/>
        </w:rPr>
        <w:t xml:space="preserve"> out</w:t>
      </w:r>
      <w:r w:rsidRPr="00B91A00">
        <w:rPr>
          <w:rFonts w:ascii="Arial" w:hAnsi="Arial" w:cs="Arial"/>
          <w:kern w:val="0"/>
          <w:sz w:val="24"/>
          <w:szCs w:val="24"/>
        </w:rPr>
        <w:t xml:space="preserve"> note </w:t>
      </w:r>
      <w:r w:rsidR="00F36523" w:rsidRPr="00B91A00">
        <w:rPr>
          <w:rFonts w:ascii="Arial" w:hAnsi="Arial" w:cs="Arial"/>
          <w:kern w:val="0"/>
          <w:sz w:val="24"/>
          <w:szCs w:val="24"/>
        </w:rPr>
        <w:t xml:space="preserve">was </w:t>
      </w:r>
      <w:r w:rsidRPr="00B91A00">
        <w:rPr>
          <w:rFonts w:ascii="Arial" w:hAnsi="Arial" w:cs="Arial"/>
          <w:kern w:val="0"/>
          <w:sz w:val="24"/>
          <w:szCs w:val="24"/>
        </w:rPr>
        <w:t>because the complainant pointed it out to them and showed it to them.</w:t>
      </w:r>
    </w:p>
    <w:p w14:paraId="591754AF" w14:textId="3942814B" w:rsidR="0091571E" w:rsidRPr="00B91A00" w:rsidRDefault="0091571E" w:rsidP="00B35271">
      <w:pPr>
        <w:pStyle w:val="ListParagraph"/>
        <w:numPr>
          <w:ilvl w:val="1"/>
          <w:numId w:val="29"/>
        </w:numPr>
        <w:autoSpaceDE w:val="0"/>
        <w:autoSpaceDN w:val="0"/>
        <w:adjustRightInd w:val="0"/>
        <w:spacing w:after="0" w:line="360" w:lineRule="auto"/>
        <w:ind w:left="1418" w:hanging="851"/>
        <w:jc w:val="both"/>
        <w:rPr>
          <w:rFonts w:ascii="Arial" w:hAnsi="Arial" w:cs="Arial"/>
          <w:kern w:val="0"/>
          <w:sz w:val="24"/>
          <w:szCs w:val="24"/>
        </w:rPr>
      </w:pPr>
      <w:r w:rsidRPr="00B91A00">
        <w:rPr>
          <w:rFonts w:ascii="Arial" w:hAnsi="Arial" w:cs="Arial"/>
          <w:kern w:val="0"/>
          <w:sz w:val="24"/>
          <w:szCs w:val="24"/>
        </w:rPr>
        <w:t>The point out note in the docket</w:t>
      </w:r>
      <w:r w:rsidR="006A6990">
        <w:rPr>
          <w:rFonts w:ascii="Arial" w:hAnsi="Arial" w:cs="Arial"/>
          <w:kern w:val="0"/>
          <w:sz w:val="24"/>
          <w:szCs w:val="24"/>
        </w:rPr>
        <w:t>,</w:t>
      </w:r>
      <w:r w:rsidRPr="00B91A00">
        <w:rPr>
          <w:rFonts w:ascii="Arial" w:hAnsi="Arial" w:cs="Arial"/>
          <w:kern w:val="0"/>
          <w:sz w:val="24"/>
          <w:szCs w:val="24"/>
        </w:rPr>
        <w:t xml:space="preserve"> which </w:t>
      </w:r>
      <w:r w:rsidR="00195554" w:rsidRPr="00B91A00">
        <w:rPr>
          <w:rFonts w:ascii="Arial" w:hAnsi="Arial" w:cs="Arial"/>
          <w:kern w:val="0"/>
          <w:sz w:val="24"/>
          <w:szCs w:val="24"/>
        </w:rPr>
        <w:t>wa</w:t>
      </w:r>
      <w:r w:rsidRPr="00B91A00">
        <w:rPr>
          <w:rFonts w:ascii="Arial" w:hAnsi="Arial" w:cs="Arial"/>
          <w:kern w:val="0"/>
          <w:sz w:val="24"/>
          <w:szCs w:val="24"/>
        </w:rPr>
        <w:t>s Exhibit “B”</w:t>
      </w:r>
      <w:r w:rsidR="006A6990">
        <w:rPr>
          <w:rFonts w:ascii="Arial" w:hAnsi="Arial" w:cs="Arial"/>
          <w:kern w:val="0"/>
          <w:sz w:val="24"/>
          <w:szCs w:val="24"/>
        </w:rPr>
        <w:t>,</w:t>
      </w:r>
      <w:r w:rsidRPr="00B91A00">
        <w:rPr>
          <w:rFonts w:ascii="Arial" w:hAnsi="Arial" w:cs="Arial"/>
          <w:kern w:val="0"/>
          <w:sz w:val="24"/>
          <w:szCs w:val="24"/>
        </w:rPr>
        <w:t xml:space="preserve"> was shown to </w:t>
      </w:r>
      <w:r w:rsidR="00353686" w:rsidRPr="00B91A00">
        <w:rPr>
          <w:rFonts w:ascii="Arial" w:hAnsi="Arial" w:cs="Arial"/>
          <w:kern w:val="0"/>
          <w:sz w:val="24"/>
          <w:szCs w:val="24"/>
        </w:rPr>
        <w:t>Mr</w:t>
      </w:r>
      <w:r w:rsidR="006A6990">
        <w:rPr>
          <w:rFonts w:ascii="Arial" w:hAnsi="Arial" w:cs="Arial"/>
          <w:kern w:val="0"/>
          <w:sz w:val="24"/>
          <w:szCs w:val="24"/>
        </w:rPr>
        <w:t> </w:t>
      </w:r>
      <w:r w:rsidR="00353686" w:rsidRPr="00B91A00">
        <w:rPr>
          <w:rFonts w:ascii="Arial" w:hAnsi="Arial" w:cs="Arial"/>
          <w:kern w:val="0"/>
          <w:sz w:val="24"/>
          <w:szCs w:val="24"/>
        </w:rPr>
        <w:t>Mashita</w:t>
      </w:r>
      <w:r w:rsidRPr="00B91A00">
        <w:rPr>
          <w:rFonts w:ascii="Arial" w:hAnsi="Arial" w:cs="Arial"/>
          <w:kern w:val="0"/>
          <w:sz w:val="24"/>
          <w:szCs w:val="24"/>
        </w:rPr>
        <w:t>.</w:t>
      </w:r>
      <w:r w:rsidR="006A6990">
        <w:rPr>
          <w:rFonts w:ascii="Arial" w:hAnsi="Arial" w:cs="Arial"/>
          <w:kern w:val="0"/>
          <w:sz w:val="24"/>
          <w:szCs w:val="24"/>
        </w:rPr>
        <w:t xml:space="preserve"> </w:t>
      </w:r>
      <w:r w:rsidRPr="00B91A00">
        <w:rPr>
          <w:rFonts w:ascii="Arial" w:hAnsi="Arial" w:cs="Arial"/>
          <w:kern w:val="0"/>
          <w:sz w:val="24"/>
          <w:szCs w:val="24"/>
        </w:rPr>
        <w:t xml:space="preserve"> He stated that it was the first time that he </w:t>
      </w:r>
      <w:r w:rsidR="00534B41" w:rsidRPr="00B91A00">
        <w:rPr>
          <w:rFonts w:ascii="Arial" w:hAnsi="Arial" w:cs="Arial"/>
          <w:kern w:val="0"/>
          <w:sz w:val="24"/>
          <w:szCs w:val="24"/>
        </w:rPr>
        <w:t>ha</w:t>
      </w:r>
      <w:r w:rsidR="006A6990">
        <w:rPr>
          <w:rFonts w:ascii="Arial" w:hAnsi="Arial" w:cs="Arial"/>
          <w:kern w:val="0"/>
          <w:sz w:val="24"/>
          <w:szCs w:val="24"/>
        </w:rPr>
        <w:t>d</w:t>
      </w:r>
      <w:r w:rsidR="00534B41" w:rsidRPr="00B91A00">
        <w:rPr>
          <w:rFonts w:ascii="Arial" w:hAnsi="Arial" w:cs="Arial"/>
          <w:kern w:val="0"/>
          <w:sz w:val="24"/>
          <w:szCs w:val="24"/>
        </w:rPr>
        <w:t xml:space="preserve"> seen </w:t>
      </w:r>
      <w:r w:rsidRPr="00B91A00">
        <w:rPr>
          <w:rFonts w:ascii="Arial" w:hAnsi="Arial" w:cs="Arial"/>
          <w:kern w:val="0"/>
          <w:sz w:val="24"/>
          <w:szCs w:val="24"/>
        </w:rPr>
        <w:t xml:space="preserve">this document. </w:t>
      </w:r>
      <w:r w:rsidR="006A6990">
        <w:rPr>
          <w:rFonts w:ascii="Arial" w:hAnsi="Arial" w:cs="Arial"/>
          <w:kern w:val="0"/>
          <w:sz w:val="24"/>
          <w:szCs w:val="24"/>
        </w:rPr>
        <w:t xml:space="preserve"> </w:t>
      </w:r>
      <w:r w:rsidRPr="00B91A00">
        <w:rPr>
          <w:rFonts w:ascii="Arial" w:hAnsi="Arial" w:cs="Arial"/>
          <w:kern w:val="0"/>
          <w:sz w:val="24"/>
          <w:szCs w:val="24"/>
        </w:rPr>
        <w:t xml:space="preserve">The complainant did not show them </w:t>
      </w:r>
      <w:r w:rsidR="00063EE4" w:rsidRPr="00B91A00">
        <w:rPr>
          <w:rFonts w:ascii="Arial" w:hAnsi="Arial" w:cs="Arial"/>
          <w:kern w:val="0"/>
          <w:sz w:val="24"/>
          <w:szCs w:val="24"/>
        </w:rPr>
        <w:t>Exhibit B</w:t>
      </w:r>
      <w:r w:rsidRPr="00B91A00">
        <w:rPr>
          <w:rFonts w:ascii="Arial" w:hAnsi="Arial" w:cs="Arial"/>
          <w:kern w:val="0"/>
          <w:sz w:val="24"/>
          <w:szCs w:val="24"/>
        </w:rPr>
        <w:t xml:space="preserve"> but only the piece of paper described by </w:t>
      </w:r>
      <w:r w:rsidR="00ED4D43" w:rsidRPr="00B91A00">
        <w:rPr>
          <w:rFonts w:ascii="Arial" w:hAnsi="Arial" w:cs="Arial"/>
          <w:kern w:val="0"/>
          <w:sz w:val="24"/>
          <w:szCs w:val="24"/>
        </w:rPr>
        <w:t>him</w:t>
      </w:r>
      <w:r w:rsidRPr="00B91A00">
        <w:rPr>
          <w:rFonts w:ascii="Arial" w:hAnsi="Arial" w:cs="Arial"/>
          <w:kern w:val="0"/>
          <w:sz w:val="24"/>
          <w:szCs w:val="24"/>
        </w:rPr>
        <w:t>.</w:t>
      </w:r>
      <w:r w:rsidR="006A6990">
        <w:rPr>
          <w:rFonts w:ascii="Arial" w:hAnsi="Arial" w:cs="Arial"/>
          <w:kern w:val="0"/>
          <w:sz w:val="24"/>
          <w:szCs w:val="24"/>
        </w:rPr>
        <w:t xml:space="preserve"> </w:t>
      </w:r>
      <w:r w:rsidRPr="00B91A00">
        <w:rPr>
          <w:rFonts w:ascii="Arial" w:hAnsi="Arial" w:cs="Arial"/>
          <w:kern w:val="0"/>
          <w:sz w:val="24"/>
          <w:szCs w:val="24"/>
        </w:rPr>
        <w:t xml:space="preserve"> He agreed that it was a problem that the point out note indicated that the suspects were unknown but the complainant was able to point</w:t>
      </w:r>
      <w:r w:rsidR="00B903A0" w:rsidRPr="00B91A00">
        <w:rPr>
          <w:rFonts w:ascii="Arial" w:hAnsi="Arial" w:cs="Arial"/>
          <w:kern w:val="0"/>
          <w:sz w:val="24"/>
          <w:szCs w:val="24"/>
        </w:rPr>
        <w:t xml:space="preserve"> the plaintiff </w:t>
      </w:r>
      <w:r w:rsidRPr="00B91A00">
        <w:rPr>
          <w:rFonts w:ascii="Arial" w:hAnsi="Arial" w:cs="Arial"/>
          <w:kern w:val="0"/>
          <w:sz w:val="24"/>
          <w:szCs w:val="24"/>
        </w:rPr>
        <w:t>out.</w:t>
      </w:r>
      <w:r w:rsidR="006A6990">
        <w:rPr>
          <w:rFonts w:ascii="Arial" w:hAnsi="Arial" w:cs="Arial"/>
          <w:kern w:val="0"/>
          <w:sz w:val="24"/>
          <w:szCs w:val="24"/>
        </w:rPr>
        <w:t xml:space="preserve"> </w:t>
      </w:r>
      <w:r w:rsidRPr="00B91A00">
        <w:rPr>
          <w:rFonts w:ascii="Arial" w:hAnsi="Arial" w:cs="Arial"/>
          <w:kern w:val="0"/>
          <w:sz w:val="24"/>
          <w:szCs w:val="24"/>
        </w:rPr>
        <w:t xml:space="preserve"> He conceded that as a traffic officer who is unaware of the contents of the case docket, he is not allowed to investigate criminal cases.</w:t>
      </w:r>
    </w:p>
    <w:p w14:paraId="6F18ADE4" w14:textId="26ADED09" w:rsidR="0091571E" w:rsidRPr="00B91A00" w:rsidRDefault="0091571E" w:rsidP="00B35271">
      <w:pPr>
        <w:pStyle w:val="ListParagraph"/>
        <w:numPr>
          <w:ilvl w:val="1"/>
          <w:numId w:val="29"/>
        </w:numPr>
        <w:autoSpaceDE w:val="0"/>
        <w:autoSpaceDN w:val="0"/>
        <w:adjustRightInd w:val="0"/>
        <w:spacing w:after="0" w:line="360" w:lineRule="auto"/>
        <w:ind w:left="1418" w:hanging="851"/>
        <w:jc w:val="both"/>
        <w:rPr>
          <w:rFonts w:ascii="Arial" w:hAnsi="Arial" w:cs="Arial"/>
          <w:kern w:val="0"/>
          <w:sz w:val="24"/>
          <w:szCs w:val="24"/>
        </w:rPr>
      </w:pPr>
      <w:r w:rsidRPr="00B91A00">
        <w:rPr>
          <w:rFonts w:ascii="Arial" w:hAnsi="Arial" w:cs="Arial"/>
          <w:kern w:val="0"/>
          <w:sz w:val="24"/>
          <w:szCs w:val="24"/>
        </w:rPr>
        <w:t>He conceded that he did not ask the complainant how he knew the suspects or how he was able to identify them.</w:t>
      </w:r>
      <w:r w:rsidR="00D361F2">
        <w:rPr>
          <w:rFonts w:ascii="Arial" w:hAnsi="Arial" w:cs="Arial"/>
          <w:kern w:val="0"/>
          <w:sz w:val="24"/>
          <w:szCs w:val="24"/>
        </w:rPr>
        <w:t xml:space="preserve"> </w:t>
      </w:r>
      <w:r w:rsidRPr="00B91A00">
        <w:rPr>
          <w:rFonts w:ascii="Arial" w:hAnsi="Arial" w:cs="Arial"/>
          <w:kern w:val="0"/>
          <w:sz w:val="24"/>
          <w:szCs w:val="24"/>
        </w:rPr>
        <w:t xml:space="preserve"> He understood that it was dangerous to simply arrest people when pointed out by a complainant without knowing the contents of the case docket. </w:t>
      </w:r>
      <w:r w:rsidR="00D361F2">
        <w:rPr>
          <w:rFonts w:ascii="Arial" w:hAnsi="Arial" w:cs="Arial"/>
          <w:kern w:val="0"/>
          <w:sz w:val="24"/>
          <w:szCs w:val="24"/>
        </w:rPr>
        <w:t xml:space="preserve"> </w:t>
      </w:r>
      <w:r w:rsidRPr="00B91A00">
        <w:rPr>
          <w:rFonts w:ascii="Arial" w:hAnsi="Arial" w:cs="Arial"/>
          <w:kern w:val="0"/>
          <w:sz w:val="24"/>
          <w:szCs w:val="24"/>
        </w:rPr>
        <w:t>When he testified that the complainant mentioned that the suspects were seen at a house in White City, he said this was a mistake as the complainant did not mention White City.</w:t>
      </w:r>
      <w:r w:rsidR="00D361F2">
        <w:rPr>
          <w:rFonts w:ascii="Arial" w:hAnsi="Arial" w:cs="Arial"/>
          <w:kern w:val="0"/>
          <w:sz w:val="24"/>
          <w:szCs w:val="24"/>
        </w:rPr>
        <w:t xml:space="preserve"> </w:t>
      </w:r>
      <w:r w:rsidRPr="00B91A00">
        <w:rPr>
          <w:rFonts w:ascii="Arial" w:hAnsi="Arial" w:cs="Arial"/>
          <w:kern w:val="0"/>
          <w:sz w:val="24"/>
          <w:szCs w:val="24"/>
        </w:rPr>
        <w:t xml:space="preserve"> He simply added White City because he knew the area.</w:t>
      </w:r>
      <w:r w:rsidR="00086B0D" w:rsidRPr="00B91A00">
        <w:rPr>
          <w:rFonts w:ascii="Arial" w:hAnsi="Arial" w:cs="Arial"/>
          <w:kern w:val="0"/>
          <w:sz w:val="24"/>
          <w:szCs w:val="24"/>
        </w:rPr>
        <w:t xml:space="preserve"> </w:t>
      </w:r>
      <w:r w:rsidR="00D361F2">
        <w:rPr>
          <w:rFonts w:ascii="Arial" w:hAnsi="Arial" w:cs="Arial"/>
          <w:kern w:val="0"/>
          <w:sz w:val="24"/>
          <w:szCs w:val="24"/>
        </w:rPr>
        <w:t xml:space="preserve"> </w:t>
      </w:r>
      <w:r w:rsidR="00086B0D" w:rsidRPr="00B91A00">
        <w:rPr>
          <w:rFonts w:ascii="Arial" w:hAnsi="Arial" w:cs="Arial"/>
          <w:kern w:val="0"/>
          <w:sz w:val="24"/>
          <w:szCs w:val="24"/>
        </w:rPr>
        <w:t>The complainant also did not attest to a pointing out statement</w:t>
      </w:r>
      <w:r w:rsidR="0061643A" w:rsidRPr="00B91A00">
        <w:rPr>
          <w:rFonts w:ascii="Arial" w:hAnsi="Arial" w:cs="Arial"/>
          <w:kern w:val="0"/>
          <w:sz w:val="24"/>
          <w:szCs w:val="24"/>
        </w:rPr>
        <w:t xml:space="preserve"> after the </w:t>
      </w:r>
      <w:r w:rsidR="00195554" w:rsidRPr="00B91A00">
        <w:rPr>
          <w:rFonts w:ascii="Arial" w:hAnsi="Arial" w:cs="Arial"/>
          <w:kern w:val="0"/>
          <w:sz w:val="24"/>
          <w:szCs w:val="24"/>
        </w:rPr>
        <w:t xml:space="preserve">alleged </w:t>
      </w:r>
      <w:r w:rsidR="0061643A" w:rsidRPr="00B91A00">
        <w:rPr>
          <w:rFonts w:ascii="Arial" w:hAnsi="Arial" w:cs="Arial"/>
          <w:kern w:val="0"/>
          <w:sz w:val="24"/>
          <w:szCs w:val="24"/>
        </w:rPr>
        <w:t>pointing out and arrest of the plaintiff.</w:t>
      </w:r>
    </w:p>
    <w:p w14:paraId="20D3E862" w14:textId="42283CE5" w:rsidR="0091571E" w:rsidRPr="00B91A00" w:rsidRDefault="0091571E" w:rsidP="00B35271">
      <w:pPr>
        <w:pStyle w:val="ListParagraph"/>
        <w:numPr>
          <w:ilvl w:val="1"/>
          <w:numId w:val="29"/>
        </w:numPr>
        <w:autoSpaceDE w:val="0"/>
        <w:autoSpaceDN w:val="0"/>
        <w:adjustRightInd w:val="0"/>
        <w:spacing w:after="0" w:line="360" w:lineRule="auto"/>
        <w:ind w:left="1418" w:hanging="851"/>
        <w:jc w:val="both"/>
        <w:rPr>
          <w:rFonts w:ascii="Arial" w:hAnsi="Arial" w:cs="Arial"/>
          <w:kern w:val="0"/>
          <w:sz w:val="24"/>
          <w:szCs w:val="24"/>
        </w:rPr>
      </w:pPr>
      <w:r w:rsidRPr="00B91A00">
        <w:rPr>
          <w:rFonts w:ascii="Arial" w:hAnsi="Arial" w:cs="Arial"/>
          <w:kern w:val="0"/>
          <w:sz w:val="24"/>
          <w:szCs w:val="24"/>
        </w:rPr>
        <w:t xml:space="preserve">The </w:t>
      </w:r>
      <w:r w:rsidR="00FC4F40">
        <w:rPr>
          <w:rFonts w:ascii="Arial" w:hAnsi="Arial" w:cs="Arial"/>
          <w:kern w:val="0"/>
          <w:sz w:val="24"/>
          <w:szCs w:val="24"/>
        </w:rPr>
        <w:t>p</w:t>
      </w:r>
      <w:r w:rsidRPr="00B91A00">
        <w:rPr>
          <w:rFonts w:ascii="Arial" w:hAnsi="Arial" w:cs="Arial"/>
          <w:kern w:val="0"/>
          <w:sz w:val="24"/>
          <w:szCs w:val="24"/>
        </w:rPr>
        <w:t xml:space="preserve">laintiff’s version contained in paragraphs 4 and 5 of the particulars of claim was put to </w:t>
      </w:r>
      <w:r w:rsidR="00873C71" w:rsidRPr="00B91A00">
        <w:rPr>
          <w:rFonts w:ascii="Arial" w:hAnsi="Arial" w:cs="Arial"/>
          <w:kern w:val="0"/>
          <w:sz w:val="24"/>
          <w:szCs w:val="24"/>
        </w:rPr>
        <w:t>Mr Mashita</w:t>
      </w:r>
      <w:r w:rsidRPr="00B91A00">
        <w:rPr>
          <w:rFonts w:ascii="Arial" w:hAnsi="Arial" w:cs="Arial"/>
          <w:kern w:val="0"/>
          <w:sz w:val="24"/>
          <w:szCs w:val="24"/>
        </w:rPr>
        <w:t>.</w:t>
      </w:r>
      <w:r w:rsidR="00FC4F40">
        <w:rPr>
          <w:rFonts w:ascii="Arial" w:hAnsi="Arial" w:cs="Arial"/>
          <w:kern w:val="0"/>
          <w:sz w:val="24"/>
          <w:szCs w:val="24"/>
        </w:rPr>
        <w:t xml:space="preserve"> </w:t>
      </w:r>
      <w:r w:rsidRPr="00B91A00">
        <w:rPr>
          <w:rFonts w:ascii="Arial" w:hAnsi="Arial" w:cs="Arial"/>
          <w:kern w:val="0"/>
          <w:sz w:val="24"/>
          <w:szCs w:val="24"/>
        </w:rPr>
        <w:t xml:space="preserve"> He had no knowledge of what occurred on 23 November</w:t>
      </w:r>
      <w:r w:rsidR="00873C71" w:rsidRPr="00B91A00">
        <w:rPr>
          <w:rFonts w:ascii="Arial" w:hAnsi="Arial" w:cs="Arial"/>
          <w:kern w:val="0"/>
          <w:sz w:val="24"/>
          <w:szCs w:val="24"/>
        </w:rPr>
        <w:t xml:space="preserve"> 2017</w:t>
      </w:r>
      <w:r w:rsidRPr="00B91A00">
        <w:rPr>
          <w:rFonts w:ascii="Arial" w:hAnsi="Arial" w:cs="Arial"/>
          <w:kern w:val="0"/>
          <w:sz w:val="24"/>
          <w:szCs w:val="24"/>
        </w:rPr>
        <w:t xml:space="preserve">. </w:t>
      </w:r>
      <w:r w:rsidR="00FC4F40">
        <w:rPr>
          <w:rFonts w:ascii="Arial" w:hAnsi="Arial" w:cs="Arial"/>
          <w:kern w:val="0"/>
          <w:sz w:val="24"/>
          <w:szCs w:val="24"/>
        </w:rPr>
        <w:t xml:space="preserve"> </w:t>
      </w:r>
      <w:r w:rsidRPr="00B91A00">
        <w:rPr>
          <w:rFonts w:ascii="Arial" w:hAnsi="Arial" w:cs="Arial"/>
          <w:kern w:val="0"/>
          <w:sz w:val="24"/>
          <w:szCs w:val="24"/>
        </w:rPr>
        <w:t>He only knew</w:t>
      </w:r>
      <w:r w:rsidR="005255B8" w:rsidRPr="00B91A00">
        <w:rPr>
          <w:rFonts w:ascii="Arial" w:hAnsi="Arial" w:cs="Arial"/>
          <w:kern w:val="0"/>
          <w:sz w:val="24"/>
          <w:szCs w:val="24"/>
        </w:rPr>
        <w:t xml:space="preserve">, according to what the complainant told them, </w:t>
      </w:r>
      <w:r w:rsidRPr="00B91A00">
        <w:rPr>
          <w:rFonts w:ascii="Arial" w:hAnsi="Arial" w:cs="Arial"/>
          <w:kern w:val="0"/>
          <w:sz w:val="24"/>
          <w:szCs w:val="24"/>
        </w:rPr>
        <w:t>that he was robbed the previous day and that he went to the police station</w:t>
      </w:r>
      <w:r w:rsidR="004E015C" w:rsidRPr="00B91A00">
        <w:rPr>
          <w:rFonts w:ascii="Arial" w:hAnsi="Arial" w:cs="Arial"/>
          <w:kern w:val="0"/>
          <w:sz w:val="24"/>
          <w:szCs w:val="24"/>
        </w:rPr>
        <w:t xml:space="preserve">, </w:t>
      </w:r>
      <w:r w:rsidRPr="00B91A00">
        <w:rPr>
          <w:rFonts w:ascii="Arial" w:hAnsi="Arial" w:cs="Arial"/>
          <w:kern w:val="0"/>
          <w:sz w:val="24"/>
          <w:szCs w:val="24"/>
        </w:rPr>
        <w:t xml:space="preserve">opened a case and that the police drove around looking for the suspects but could not find them. </w:t>
      </w:r>
      <w:r w:rsidR="00FC4F40">
        <w:rPr>
          <w:rFonts w:ascii="Arial" w:hAnsi="Arial" w:cs="Arial"/>
          <w:kern w:val="0"/>
          <w:sz w:val="24"/>
          <w:szCs w:val="24"/>
        </w:rPr>
        <w:t xml:space="preserve"> </w:t>
      </w:r>
      <w:r w:rsidRPr="00B91A00">
        <w:rPr>
          <w:rFonts w:ascii="Arial" w:hAnsi="Arial" w:cs="Arial"/>
          <w:kern w:val="0"/>
          <w:sz w:val="24"/>
          <w:szCs w:val="24"/>
        </w:rPr>
        <w:t xml:space="preserve">He did not enquire from the </w:t>
      </w:r>
      <w:r w:rsidR="00530A53" w:rsidRPr="00B91A00">
        <w:rPr>
          <w:rFonts w:ascii="Arial" w:hAnsi="Arial" w:cs="Arial"/>
          <w:kern w:val="0"/>
          <w:sz w:val="24"/>
          <w:szCs w:val="24"/>
        </w:rPr>
        <w:t>complainant</w:t>
      </w:r>
      <w:r w:rsidRPr="00B91A00">
        <w:rPr>
          <w:rFonts w:ascii="Arial" w:hAnsi="Arial" w:cs="Arial"/>
          <w:kern w:val="0"/>
          <w:sz w:val="24"/>
          <w:szCs w:val="24"/>
        </w:rPr>
        <w:t xml:space="preserve"> how the robbery had occurred the previous day.</w:t>
      </w:r>
      <w:r w:rsidR="009D78A9" w:rsidRPr="00B91A00">
        <w:rPr>
          <w:rFonts w:ascii="Arial" w:hAnsi="Arial" w:cs="Arial"/>
          <w:kern w:val="0"/>
          <w:sz w:val="24"/>
          <w:szCs w:val="24"/>
        </w:rPr>
        <w:t xml:space="preserve"> </w:t>
      </w:r>
      <w:r w:rsidR="00FC4F40">
        <w:rPr>
          <w:rFonts w:ascii="Arial" w:hAnsi="Arial" w:cs="Arial"/>
          <w:kern w:val="0"/>
          <w:sz w:val="24"/>
          <w:szCs w:val="24"/>
        </w:rPr>
        <w:t xml:space="preserve"> </w:t>
      </w:r>
      <w:r w:rsidR="009D78A9" w:rsidRPr="00B91A00">
        <w:rPr>
          <w:rFonts w:ascii="Arial" w:hAnsi="Arial" w:cs="Arial"/>
          <w:kern w:val="0"/>
          <w:sz w:val="24"/>
          <w:szCs w:val="24"/>
        </w:rPr>
        <w:t>With this in mind</w:t>
      </w:r>
      <w:r w:rsidR="00FC4F40">
        <w:rPr>
          <w:rFonts w:ascii="Arial" w:hAnsi="Arial" w:cs="Arial"/>
          <w:kern w:val="0"/>
          <w:sz w:val="24"/>
          <w:szCs w:val="24"/>
        </w:rPr>
        <w:t>,</w:t>
      </w:r>
      <w:r w:rsidR="009D78A9" w:rsidRPr="00B91A00">
        <w:rPr>
          <w:rFonts w:ascii="Arial" w:hAnsi="Arial" w:cs="Arial"/>
          <w:kern w:val="0"/>
          <w:sz w:val="24"/>
          <w:szCs w:val="24"/>
        </w:rPr>
        <w:t xml:space="preserve"> as well as the pleaded version of the first defendant</w:t>
      </w:r>
      <w:r w:rsidR="00A31427" w:rsidRPr="00B91A00">
        <w:rPr>
          <w:rFonts w:ascii="Arial" w:hAnsi="Arial" w:cs="Arial"/>
          <w:kern w:val="0"/>
          <w:sz w:val="24"/>
          <w:szCs w:val="24"/>
        </w:rPr>
        <w:t>, they ought to have know</w:t>
      </w:r>
      <w:r w:rsidR="006D1169" w:rsidRPr="00B91A00">
        <w:rPr>
          <w:rFonts w:ascii="Arial" w:hAnsi="Arial" w:cs="Arial"/>
          <w:kern w:val="0"/>
          <w:sz w:val="24"/>
          <w:szCs w:val="24"/>
        </w:rPr>
        <w:t>n</w:t>
      </w:r>
      <w:r w:rsidR="00A31427" w:rsidRPr="00B91A00">
        <w:rPr>
          <w:rFonts w:ascii="Arial" w:hAnsi="Arial" w:cs="Arial"/>
          <w:kern w:val="0"/>
          <w:sz w:val="24"/>
          <w:szCs w:val="24"/>
        </w:rPr>
        <w:t xml:space="preserve"> that </w:t>
      </w:r>
      <w:r w:rsidR="008B0791" w:rsidRPr="00B91A00">
        <w:rPr>
          <w:rFonts w:ascii="Arial" w:hAnsi="Arial" w:cs="Arial"/>
          <w:kern w:val="0"/>
          <w:sz w:val="24"/>
          <w:szCs w:val="24"/>
        </w:rPr>
        <w:t xml:space="preserve">this was one of the issues in dispute as it was not </w:t>
      </w:r>
      <w:r w:rsidR="008B0791" w:rsidRPr="00B91A00">
        <w:rPr>
          <w:rFonts w:ascii="Arial" w:hAnsi="Arial" w:cs="Arial"/>
          <w:kern w:val="0"/>
          <w:sz w:val="24"/>
          <w:szCs w:val="24"/>
        </w:rPr>
        <w:lastRenderedPageBreak/>
        <w:t>common cause, and therefore, the only person that could have assisted</w:t>
      </w:r>
      <w:r w:rsidR="009E5130" w:rsidRPr="00B91A00">
        <w:rPr>
          <w:rFonts w:ascii="Arial" w:hAnsi="Arial" w:cs="Arial"/>
          <w:kern w:val="0"/>
          <w:sz w:val="24"/>
          <w:szCs w:val="24"/>
        </w:rPr>
        <w:t xml:space="preserve"> </w:t>
      </w:r>
      <w:r w:rsidR="0007229B" w:rsidRPr="00B91A00">
        <w:rPr>
          <w:rFonts w:ascii="Arial" w:hAnsi="Arial" w:cs="Arial"/>
          <w:kern w:val="0"/>
          <w:sz w:val="24"/>
          <w:szCs w:val="24"/>
        </w:rPr>
        <w:t xml:space="preserve">this </w:t>
      </w:r>
      <w:r w:rsidR="00195554" w:rsidRPr="00B91A00">
        <w:rPr>
          <w:rFonts w:ascii="Arial" w:hAnsi="Arial" w:cs="Arial"/>
          <w:kern w:val="0"/>
          <w:sz w:val="24"/>
          <w:szCs w:val="24"/>
        </w:rPr>
        <w:t>C</w:t>
      </w:r>
      <w:r w:rsidR="0007229B" w:rsidRPr="00B91A00">
        <w:rPr>
          <w:rFonts w:ascii="Arial" w:hAnsi="Arial" w:cs="Arial"/>
          <w:kern w:val="0"/>
          <w:sz w:val="24"/>
          <w:szCs w:val="24"/>
        </w:rPr>
        <w:t xml:space="preserve">ourt </w:t>
      </w:r>
      <w:r w:rsidR="009E5130" w:rsidRPr="00B91A00">
        <w:rPr>
          <w:rFonts w:ascii="Arial" w:hAnsi="Arial" w:cs="Arial"/>
          <w:kern w:val="0"/>
          <w:sz w:val="24"/>
          <w:szCs w:val="24"/>
        </w:rPr>
        <w:t>in resolving this was the complainant.</w:t>
      </w:r>
    </w:p>
    <w:p w14:paraId="7C86C872" w14:textId="7CE4243D" w:rsidR="0091571E" w:rsidRPr="00B91A00" w:rsidRDefault="00F82355" w:rsidP="00B35271">
      <w:pPr>
        <w:pStyle w:val="ListParagraph"/>
        <w:numPr>
          <w:ilvl w:val="1"/>
          <w:numId w:val="29"/>
        </w:numPr>
        <w:autoSpaceDE w:val="0"/>
        <w:autoSpaceDN w:val="0"/>
        <w:adjustRightInd w:val="0"/>
        <w:spacing w:after="0" w:line="360" w:lineRule="auto"/>
        <w:ind w:left="1418" w:hanging="851"/>
        <w:jc w:val="both"/>
        <w:rPr>
          <w:rFonts w:ascii="Arial" w:hAnsi="Arial" w:cs="Arial"/>
          <w:kern w:val="0"/>
          <w:sz w:val="24"/>
          <w:szCs w:val="24"/>
        </w:rPr>
      </w:pPr>
      <w:r w:rsidRPr="00B91A00">
        <w:rPr>
          <w:rFonts w:ascii="Arial" w:hAnsi="Arial" w:cs="Arial"/>
          <w:kern w:val="0"/>
          <w:sz w:val="24"/>
          <w:szCs w:val="24"/>
        </w:rPr>
        <w:t>Mr Mashita</w:t>
      </w:r>
      <w:r w:rsidR="0091571E" w:rsidRPr="00B91A00">
        <w:rPr>
          <w:rFonts w:ascii="Arial" w:hAnsi="Arial" w:cs="Arial"/>
          <w:kern w:val="0"/>
          <w:sz w:val="24"/>
          <w:szCs w:val="24"/>
        </w:rPr>
        <w:t xml:space="preserve"> could not explain why the version in the </w:t>
      </w:r>
      <w:r w:rsidR="00732AC1" w:rsidRPr="00B91A00">
        <w:rPr>
          <w:rFonts w:ascii="Arial" w:hAnsi="Arial" w:cs="Arial"/>
          <w:kern w:val="0"/>
          <w:sz w:val="24"/>
          <w:szCs w:val="24"/>
        </w:rPr>
        <w:t>f</w:t>
      </w:r>
      <w:r w:rsidR="00D07B3E" w:rsidRPr="00B91A00">
        <w:rPr>
          <w:rFonts w:ascii="Arial" w:hAnsi="Arial" w:cs="Arial"/>
          <w:kern w:val="0"/>
          <w:sz w:val="24"/>
          <w:szCs w:val="24"/>
        </w:rPr>
        <w:t xml:space="preserve">irst </w:t>
      </w:r>
      <w:r w:rsidR="00732AC1" w:rsidRPr="00B91A00">
        <w:rPr>
          <w:rFonts w:ascii="Arial" w:hAnsi="Arial" w:cs="Arial"/>
          <w:kern w:val="0"/>
          <w:sz w:val="24"/>
          <w:szCs w:val="24"/>
        </w:rPr>
        <w:t>d</w:t>
      </w:r>
      <w:r w:rsidR="0091571E" w:rsidRPr="00B91A00">
        <w:rPr>
          <w:rFonts w:ascii="Arial" w:hAnsi="Arial" w:cs="Arial"/>
          <w:kern w:val="0"/>
          <w:sz w:val="24"/>
          <w:szCs w:val="24"/>
        </w:rPr>
        <w:t xml:space="preserve">efendant’s plea shows that the suspects were chased by the complainant after the robbery </w:t>
      </w:r>
      <w:r w:rsidR="00C35BB8" w:rsidRPr="00B91A00">
        <w:rPr>
          <w:rFonts w:ascii="Arial" w:hAnsi="Arial" w:cs="Arial"/>
          <w:kern w:val="0"/>
          <w:sz w:val="24"/>
          <w:szCs w:val="24"/>
        </w:rPr>
        <w:t>because</w:t>
      </w:r>
      <w:r w:rsidR="0091571E" w:rsidRPr="00B91A00">
        <w:rPr>
          <w:rFonts w:ascii="Arial" w:hAnsi="Arial" w:cs="Arial"/>
          <w:kern w:val="0"/>
          <w:sz w:val="24"/>
          <w:szCs w:val="24"/>
        </w:rPr>
        <w:t xml:space="preserve"> he knew nothing about it.</w:t>
      </w:r>
      <w:r w:rsidR="00083D9C" w:rsidRPr="00B91A00">
        <w:rPr>
          <w:rFonts w:ascii="Arial" w:hAnsi="Arial" w:cs="Arial"/>
          <w:kern w:val="0"/>
          <w:sz w:val="24"/>
          <w:szCs w:val="24"/>
        </w:rPr>
        <w:t xml:space="preserve"> </w:t>
      </w:r>
      <w:r w:rsidR="009A1169">
        <w:rPr>
          <w:rFonts w:ascii="Arial" w:hAnsi="Arial" w:cs="Arial"/>
          <w:kern w:val="0"/>
          <w:sz w:val="24"/>
          <w:szCs w:val="24"/>
        </w:rPr>
        <w:t xml:space="preserve"> </w:t>
      </w:r>
      <w:r w:rsidR="00083D9C" w:rsidRPr="00B91A00">
        <w:rPr>
          <w:rFonts w:ascii="Arial" w:hAnsi="Arial" w:cs="Arial"/>
          <w:kern w:val="0"/>
          <w:sz w:val="24"/>
          <w:szCs w:val="24"/>
        </w:rPr>
        <w:t xml:space="preserve">The defendants </w:t>
      </w:r>
      <w:r w:rsidR="0052194D" w:rsidRPr="00B91A00">
        <w:rPr>
          <w:rFonts w:ascii="Arial" w:hAnsi="Arial" w:cs="Arial"/>
          <w:kern w:val="0"/>
          <w:sz w:val="24"/>
          <w:szCs w:val="24"/>
        </w:rPr>
        <w:t xml:space="preserve">also </w:t>
      </w:r>
      <w:r w:rsidR="00083D9C" w:rsidRPr="00B91A00">
        <w:rPr>
          <w:rFonts w:ascii="Arial" w:hAnsi="Arial" w:cs="Arial"/>
          <w:kern w:val="0"/>
          <w:sz w:val="24"/>
          <w:szCs w:val="24"/>
        </w:rPr>
        <w:t xml:space="preserve">did not call any witnesses to </w:t>
      </w:r>
      <w:r w:rsidR="0052194D" w:rsidRPr="00B91A00">
        <w:rPr>
          <w:rFonts w:ascii="Arial" w:hAnsi="Arial" w:cs="Arial"/>
          <w:kern w:val="0"/>
          <w:sz w:val="24"/>
          <w:szCs w:val="24"/>
        </w:rPr>
        <w:t>corroborate this version.</w:t>
      </w:r>
    </w:p>
    <w:p w14:paraId="0ED1FA13" w14:textId="4B8A17F8" w:rsidR="00B91A00" w:rsidRPr="00B91A00" w:rsidRDefault="007D6767" w:rsidP="00B35271">
      <w:pPr>
        <w:pStyle w:val="ListParagraph"/>
        <w:numPr>
          <w:ilvl w:val="1"/>
          <w:numId w:val="29"/>
        </w:numPr>
        <w:autoSpaceDE w:val="0"/>
        <w:autoSpaceDN w:val="0"/>
        <w:adjustRightInd w:val="0"/>
        <w:spacing w:after="0" w:line="360" w:lineRule="auto"/>
        <w:ind w:left="1418" w:hanging="851"/>
        <w:jc w:val="both"/>
        <w:rPr>
          <w:rFonts w:ascii="Arial" w:hAnsi="Arial" w:cs="Arial"/>
          <w:kern w:val="0"/>
          <w:sz w:val="24"/>
          <w:szCs w:val="24"/>
        </w:rPr>
      </w:pPr>
      <w:r w:rsidRPr="00B91A00">
        <w:rPr>
          <w:rFonts w:ascii="Arial" w:hAnsi="Arial" w:cs="Arial"/>
          <w:kern w:val="0"/>
          <w:sz w:val="24"/>
          <w:szCs w:val="24"/>
        </w:rPr>
        <w:t xml:space="preserve">Mr Mashita </w:t>
      </w:r>
      <w:r w:rsidR="0091571E" w:rsidRPr="00B91A00">
        <w:rPr>
          <w:rFonts w:ascii="Arial" w:hAnsi="Arial" w:cs="Arial"/>
          <w:kern w:val="0"/>
          <w:sz w:val="24"/>
          <w:szCs w:val="24"/>
        </w:rPr>
        <w:t xml:space="preserve">did not lay a charge against the </w:t>
      </w:r>
      <w:r w:rsidRPr="00B91A00">
        <w:rPr>
          <w:rFonts w:ascii="Arial" w:hAnsi="Arial" w:cs="Arial"/>
          <w:kern w:val="0"/>
          <w:sz w:val="24"/>
          <w:szCs w:val="24"/>
        </w:rPr>
        <w:t>p</w:t>
      </w:r>
      <w:r w:rsidR="0091571E" w:rsidRPr="00B91A00">
        <w:rPr>
          <w:rFonts w:ascii="Arial" w:hAnsi="Arial" w:cs="Arial"/>
          <w:kern w:val="0"/>
          <w:sz w:val="24"/>
          <w:szCs w:val="24"/>
        </w:rPr>
        <w:t xml:space="preserve">laintiff for resisting arrest but stated that if </w:t>
      </w:r>
      <w:r w:rsidR="00683717" w:rsidRPr="00B91A00">
        <w:rPr>
          <w:rFonts w:ascii="Arial" w:hAnsi="Arial" w:cs="Arial"/>
          <w:kern w:val="0"/>
          <w:sz w:val="24"/>
          <w:szCs w:val="24"/>
        </w:rPr>
        <w:t>t</w:t>
      </w:r>
      <w:r w:rsidR="0091571E" w:rsidRPr="00B91A00">
        <w:rPr>
          <w:rFonts w:ascii="Arial" w:hAnsi="Arial" w:cs="Arial"/>
          <w:kern w:val="0"/>
          <w:sz w:val="24"/>
          <w:szCs w:val="24"/>
        </w:rPr>
        <w:t xml:space="preserve">he </w:t>
      </w:r>
      <w:r w:rsidR="00683717" w:rsidRPr="00B91A00">
        <w:rPr>
          <w:rFonts w:ascii="Arial" w:hAnsi="Arial" w:cs="Arial"/>
          <w:kern w:val="0"/>
          <w:sz w:val="24"/>
          <w:szCs w:val="24"/>
        </w:rPr>
        <w:t xml:space="preserve">plaintiff </w:t>
      </w:r>
      <w:r w:rsidR="0091571E" w:rsidRPr="00B91A00">
        <w:rPr>
          <w:rFonts w:ascii="Arial" w:hAnsi="Arial" w:cs="Arial"/>
          <w:kern w:val="0"/>
          <w:sz w:val="24"/>
          <w:szCs w:val="24"/>
        </w:rPr>
        <w:t xml:space="preserve">did not commit an offence he would not have resisted. </w:t>
      </w:r>
      <w:r w:rsidR="0089227A">
        <w:rPr>
          <w:rFonts w:ascii="Arial" w:hAnsi="Arial" w:cs="Arial"/>
          <w:kern w:val="0"/>
          <w:sz w:val="24"/>
          <w:szCs w:val="24"/>
        </w:rPr>
        <w:t xml:space="preserve"> </w:t>
      </w:r>
      <w:r w:rsidR="0091571E" w:rsidRPr="00B91A00">
        <w:rPr>
          <w:rFonts w:ascii="Arial" w:hAnsi="Arial" w:cs="Arial"/>
          <w:kern w:val="0"/>
          <w:sz w:val="24"/>
          <w:szCs w:val="24"/>
        </w:rPr>
        <w:t xml:space="preserve">He </w:t>
      </w:r>
      <w:r w:rsidR="004C3EC2" w:rsidRPr="00B91A00">
        <w:rPr>
          <w:rFonts w:ascii="Arial" w:hAnsi="Arial" w:cs="Arial"/>
          <w:kern w:val="0"/>
          <w:sz w:val="24"/>
          <w:szCs w:val="24"/>
        </w:rPr>
        <w:t xml:space="preserve">testified that he </w:t>
      </w:r>
      <w:r w:rsidR="0091571E" w:rsidRPr="00B91A00">
        <w:rPr>
          <w:rFonts w:ascii="Arial" w:hAnsi="Arial" w:cs="Arial"/>
          <w:kern w:val="0"/>
          <w:sz w:val="24"/>
          <w:szCs w:val="24"/>
        </w:rPr>
        <w:t xml:space="preserve">wanted to know if the </w:t>
      </w:r>
      <w:r w:rsidR="004C3EC2" w:rsidRPr="00B91A00">
        <w:rPr>
          <w:rFonts w:ascii="Arial" w:hAnsi="Arial" w:cs="Arial"/>
          <w:kern w:val="0"/>
          <w:sz w:val="24"/>
          <w:szCs w:val="24"/>
        </w:rPr>
        <w:t>p</w:t>
      </w:r>
      <w:r w:rsidR="0091571E" w:rsidRPr="00B91A00">
        <w:rPr>
          <w:rFonts w:ascii="Arial" w:hAnsi="Arial" w:cs="Arial"/>
          <w:kern w:val="0"/>
          <w:sz w:val="24"/>
          <w:szCs w:val="24"/>
        </w:rPr>
        <w:t>laintiff had a witness because he wanted to hear the</w:t>
      </w:r>
      <w:r w:rsidR="00CE36A8" w:rsidRPr="00B91A00">
        <w:rPr>
          <w:rFonts w:ascii="Arial" w:hAnsi="Arial" w:cs="Arial"/>
          <w:kern w:val="0"/>
          <w:sz w:val="24"/>
          <w:szCs w:val="24"/>
        </w:rPr>
        <w:t xml:space="preserve"> plaintiff and his witnesses’</w:t>
      </w:r>
      <w:r w:rsidR="0091571E" w:rsidRPr="00B91A00">
        <w:rPr>
          <w:rFonts w:ascii="Arial" w:hAnsi="Arial" w:cs="Arial"/>
          <w:kern w:val="0"/>
          <w:sz w:val="24"/>
          <w:szCs w:val="24"/>
        </w:rPr>
        <w:t xml:space="preserve"> version compared to the version of the complainant in his presence. </w:t>
      </w:r>
      <w:r w:rsidR="0089227A">
        <w:rPr>
          <w:rFonts w:ascii="Arial" w:hAnsi="Arial" w:cs="Arial"/>
          <w:kern w:val="0"/>
          <w:sz w:val="24"/>
          <w:szCs w:val="24"/>
        </w:rPr>
        <w:t xml:space="preserve"> </w:t>
      </w:r>
      <w:r w:rsidR="0091571E" w:rsidRPr="00B91A00">
        <w:rPr>
          <w:rFonts w:ascii="Arial" w:hAnsi="Arial" w:cs="Arial"/>
          <w:kern w:val="0"/>
          <w:sz w:val="24"/>
          <w:szCs w:val="24"/>
        </w:rPr>
        <w:t xml:space="preserve">He conceded that this was the duty of the investigating officer. </w:t>
      </w:r>
      <w:r w:rsidR="0089227A">
        <w:rPr>
          <w:rFonts w:ascii="Arial" w:hAnsi="Arial" w:cs="Arial"/>
          <w:kern w:val="0"/>
          <w:sz w:val="24"/>
          <w:szCs w:val="24"/>
        </w:rPr>
        <w:t xml:space="preserve"> </w:t>
      </w:r>
      <w:r w:rsidR="0091571E" w:rsidRPr="00B91A00">
        <w:rPr>
          <w:rFonts w:ascii="Arial" w:hAnsi="Arial" w:cs="Arial"/>
          <w:kern w:val="0"/>
          <w:sz w:val="24"/>
          <w:szCs w:val="24"/>
        </w:rPr>
        <w:t xml:space="preserve">It was put to </w:t>
      </w:r>
      <w:r w:rsidR="00CE36A8" w:rsidRPr="00B91A00">
        <w:rPr>
          <w:rFonts w:ascii="Arial" w:hAnsi="Arial" w:cs="Arial"/>
          <w:kern w:val="0"/>
          <w:sz w:val="24"/>
          <w:szCs w:val="24"/>
        </w:rPr>
        <w:t xml:space="preserve">Mr Mashita </w:t>
      </w:r>
      <w:r w:rsidR="0091571E" w:rsidRPr="00B91A00">
        <w:rPr>
          <w:rFonts w:ascii="Arial" w:hAnsi="Arial" w:cs="Arial"/>
          <w:kern w:val="0"/>
          <w:sz w:val="24"/>
          <w:szCs w:val="24"/>
        </w:rPr>
        <w:t>that he had exceeded his powers as he did not have the authority to investigate the offence</w:t>
      </w:r>
      <w:r w:rsidR="00691928" w:rsidRPr="00B91A00">
        <w:rPr>
          <w:rFonts w:ascii="Arial" w:hAnsi="Arial" w:cs="Arial"/>
          <w:kern w:val="0"/>
          <w:sz w:val="24"/>
          <w:szCs w:val="24"/>
        </w:rPr>
        <w:t>, with which he agreed</w:t>
      </w:r>
      <w:r w:rsidR="0091571E" w:rsidRPr="00B91A00">
        <w:rPr>
          <w:rFonts w:ascii="Arial" w:hAnsi="Arial" w:cs="Arial"/>
          <w:kern w:val="0"/>
          <w:sz w:val="24"/>
          <w:szCs w:val="24"/>
        </w:rPr>
        <w:t xml:space="preserve">. </w:t>
      </w:r>
      <w:r w:rsidR="0089227A">
        <w:rPr>
          <w:rFonts w:ascii="Arial" w:hAnsi="Arial" w:cs="Arial"/>
          <w:kern w:val="0"/>
          <w:sz w:val="24"/>
          <w:szCs w:val="24"/>
        </w:rPr>
        <w:t xml:space="preserve"> </w:t>
      </w:r>
      <w:r w:rsidR="0091571E" w:rsidRPr="00B91A00">
        <w:rPr>
          <w:rFonts w:ascii="Arial" w:hAnsi="Arial" w:cs="Arial"/>
          <w:kern w:val="0"/>
          <w:sz w:val="24"/>
          <w:szCs w:val="24"/>
        </w:rPr>
        <w:t>He conceded that the investigation diary did not show that the complainant was taken to look for the suspects.</w:t>
      </w:r>
    </w:p>
    <w:p w14:paraId="6B9CC8DD" w14:textId="29D7F8CA" w:rsidR="008B73C1" w:rsidRPr="00B91A00" w:rsidRDefault="008B73C1" w:rsidP="00B35271">
      <w:pPr>
        <w:pStyle w:val="ListParagraph"/>
        <w:numPr>
          <w:ilvl w:val="1"/>
          <w:numId w:val="29"/>
        </w:numPr>
        <w:autoSpaceDE w:val="0"/>
        <w:autoSpaceDN w:val="0"/>
        <w:adjustRightInd w:val="0"/>
        <w:spacing w:after="0" w:line="360" w:lineRule="auto"/>
        <w:ind w:left="1418" w:hanging="851"/>
        <w:jc w:val="both"/>
        <w:rPr>
          <w:rFonts w:ascii="Arial" w:hAnsi="Arial" w:cs="Arial"/>
          <w:kern w:val="0"/>
          <w:sz w:val="24"/>
          <w:szCs w:val="24"/>
        </w:rPr>
      </w:pPr>
      <w:r w:rsidRPr="00B91A00">
        <w:rPr>
          <w:rFonts w:ascii="Arial" w:hAnsi="Arial" w:cs="Arial"/>
          <w:kern w:val="0"/>
          <w:sz w:val="24"/>
          <w:szCs w:val="24"/>
        </w:rPr>
        <w:t xml:space="preserve">His evidence that there was no statement from </w:t>
      </w:r>
      <w:r w:rsidR="0055215E" w:rsidRPr="00B91A00">
        <w:rPr>
          <w:rFonts w:ascii="Arial" w:hAnsi="Arial" w:cs="Arial"/>
          <w:kern w:val="0"/>
          <w:sz w:val="24"/>
          <w:szCs w:val="24"/>
        </w:rPr>
        <w:t xml:space="preserve">Constable </w:t>
      </w:r>
      <w:r w:rsidRPr="00B91A00">
        <w:rPr>
          <w:rFonts w:ascii="Arial" w:hAnsi="Arial" w:cs="Arial"/>
          <w:kern w:val="0"/>
          <w:sz w:val="24"/>
          <w:szCs w:val="24"/>
        </w:rPr>
        <w:t>Rakgogo</w:t>
      </w:r>
      <w:r w:rsidR="00901654">
        <w:rPr>
          <w:rFonts w:ascii="Arial" w:hAnsi="Arial" w:cs="Arial"/>
          <w:kern w:val="0"/>
          <w:sz w:val="24"/>
          <w:szCs w:val="24"/>
        </w:rPr>
        <w:t xml:space="preserve"> </w:t>
      </w:r>
      <w:r w:rsidRPr="00B91A00">
        <w:rPr>
          <w:rFonts w:ascii="Arial" w:hAnsi="Arial" w:cs="Arial"/>
          <w:kern w:val="0"/>
          <w:sz w:val="24"/>
          <w:szCs w:val="24"/>
        </w:rPr>
        <w:t xml:space="preserve">was inconsistent with paragraph 2.1 of the pre-trial minutes where </w:t>
      </w:r>
      <w:r w:rsidR="00901654">
        <w:rPr>
          <w:rFonts w:ascii="Arial" w:hAnsi="Arial" w:cs="Arial"/>
          <w:kern w:val="0"/>
          <w:sz w:val="24"/>
          <w:szCs w:val="24"/>
        </w:rPr>
        <w:t xml:space="preserve">the </w:t>
      </w:r>
      <w:r w:rsidR="00A63177" w:rsidRPr="00B91A00">
        <w:rPr>
          <w:rFonts w:ascii="Arial" w:hAnsi="Arial" w:cs="Arial"/>
          <w:kern w:val="0"/>
          <w:sz w:val="24"/>
          <w:szCs w:val="24"/>
        </w:rPr>
        <w:t>f</w:t>
      </w:r>
      <w:r w:rsidR="00D15975" w:rsidRPr="00B91A00">
        <w:rPr>
          <w:rFonts w:ascii="Arial" w:hAnsi="Arial" w:cs="Arial"/>
          <w:kern w:val="0"/>
          <w:sz w:val="24"/>
          <w:szCs w:val="24"/>
        </w:rPr>
        <w:t xml:space="preserve">irst </w:t>
      </w:r>
      <w:r w:rsidR="00A63177" w:rsidRPr="00B91A00">
        <w:rPr>
          <w:rFonts w:ascii="Arial" w:hAnsi="Arial" w:cs="Arial"/>
          <w:kern w:val="0"/>
          <w:sz w:val="24"/>
          <w:szCs w:val="24"/>
        </w:rPr>
        <w:t>d</w:t>
      </w:r>
      <w:r w:rsidRPr="00B91A00">
        <w:rPr>
          <w:rFonts w:ascii="Arial" w:hAnsi="Arial" w:cs="Arial"/>
          <w:kern w:val="0"/>
          <w:sz w:val="24"/>
          <w:szCs w:val="24"/>
        </w:rPr>
        <w:t>efendant’s</w:t>
      </w:r>
      <w:r w:rsidR="00901654">
        <w:rPr>
          <w:rFonts w:ascii="Arial" w:hAnsi="Arial" w:cs="Arial"/>
          <w:kern w:val="0"/>
          <w:sz w:val="24"/>
          <w:szCs w:val="24"/>
        </w:rPr>
        <w:t xml:space="preserve"> </w:t>
      </w:r>
      <w:r w:rsidRPr="00B91A00">
        <w:rPr>
          <w:rFonts w:ascii="Arial" w:hAnsi="Arial" w:cs="Arial"/>
          <w:kern w:val="0"/>
          <w:sz w:val="24"/>
          <w:szCs w:val="24"/>
        </w:rPr>
        <w:t xml:space="preserve">attorney recorded that </w:t>
      </w:r>
      <w:r w:rsidR="0055215E" w:rsidRPr="00B91A00">
        <w:rPr>
          <w:rFonts w:ascii="Arial" w:hAnsi="Arial" w:cs="Arial"/>
          <w:kern w:val="0"/>
          <w:sz w:val="24"/>
          <w:szCs w:val="24"/>
        </w:rPr>
        <w:t xml:space="preserve">Constable </w:t>
      </w:r>
      <w:r w:rsidRPr="00B91A00">
        <w:rPr>
          <w:rFonts w:ascii="Arial" w:hAnsi="Arial" w:cs="Arial"/>
          <w:kern w:val="0"/>
          <w:sz w:val="24"/>
          <w:szCs w:val="24"/>
        </w:rPr>
        <w:t xml:space="preserve">Rakgogo had made a statement </w:t>
      </w:r>
      <w:r w:rsidR="00A63177" w:rsidRPr="00B91A00">
        <w:rPr>
          <w:rFonts w:ascii="Arial" w:hAnsi="Arial" w:cs="Arial"/>
          <w:kern w:val="0"/>
          <w:sz w:val="24"/>
          <w:szCs w:val="24"/>
        </w:rPr>
        <w:t>but</w:t>
      </w:r>
      <w:r w:rsidRPr="00B91A00">
        <w:rPr>
          <w:rFonts w:ascii="Arial" w:hAnsi="Arial" w:cs="Arial"/>
          <w:kern w:val="0"/>
          <w:sz w:val="24"/>
          <w:szCs w:val="24"/>
        </w:rPr>
        <w:t xml:space="preserve"> that it was not in the</w:t>
      </w:r>
      <w:r w:rsidR="00901654">
        <w:rPr>
          <w:rFonts w:ascii="Arial" w:hAnsi="Arial" w:cs="Arial"/>
          <w:kern w:val="0"/>
          <w:sz w:val="24"/>
          <w:szCs w:val="24"/>
        </w:rPr>
        <w:t xml:space="preserve"> </w:t>
      </w:r>
      <w:r w:rsidRPr="00B91A00">
        <w:rPr>
          <w:rFonts w:ascii="Arial" w:hAnsi="Arial" w:cs="Arial"/>
          <w:kern w:val="0"/>
          <w:sz w:val="24"/>
          <w:szCs w:val="24"/>
        </w:rPr>
        <w:t xml:space="preserve">docket. </w:t>
      </w:r>
      <w:r w:rsidR="00901654">
        <w:rPr>
          <w:rFonts w:ascii="Arial" w:hAnsi="Arial" w:cs="Arial"/>
          <w:kern w:val="0"/>
          <w:sz w:val="24"/>
          <w:szCs w:val="24"/>
        </w:rPr>
        <w:t xml:space="preserve"> </w:t>
      </w:r>
      <w:r w:rsidR="00D33E1E" w:rsidRPr="00B91A00">
        <w:rPr>
          <w:rFonts w:ascii="Arial" w:hAnsi="Arial" w:cs="Arial"/>
          <w:kern w:val="0"/>
          <w:sz w:val="24"/>
          <w:szCs w:val="24"/>
        </w:rPr>
        <w:t>Mr Mashita</w:t>
      </w:r>
      <w:r w:rsidRPr="00B91A00">
        <w:rPr>
          <w:rFonts w:ascii="Arial" w:hAnsi="Arial" w:cs="Arial"/>
          <w:kern w:val="0"/>
          <w:sz w:val="24"/>
          <w:szCs w:val="24"/>
        </w:rPr>
        <w:t>’</w:t>
      </w:r>
      <w:r w:rsidR="00873DD0" w:rsidRPr="00B91A00">
        <w:rPr>
          <w:rFonts w:ascii="Arial" w:hAnsi="Arial" w:cs="Arial"/>
          <w:kern w:val="0"/>
          <w:sz w:val="24"/>
          <w:szCs w:val="24"/>
        </w:rPr>
        <w:t>s</w:t>
      </w:r>
      <w:r w:rsidRPr="00B91A00">
        <w:rPr>
          <w:rFonts w:ascii="Arial" w:hAnsi="Arial" w:cs="Arial"/>
          <w:kern w:val="0"/>
          <w:sz w:val="24"/>
          <w:szCs w:val="24"/>
        </w:rPr>
        <w:t xml:space="preserve"> reasons for the arrest of the </w:t>
      </w:r>
      <w:r w:rsidR="00A63177" w:rsidRPr="00B91A00">
        <w:rPr>
          <w:rFonts w:ascii="Arial" w:hAnsi="Arial" w:cs="Arial"/>
          <w:kern w:val="0"/>
          <w:sz w:val="24"/>
          <w:szCs w:val="24"/>
        </w:rPr>
        <w:t>p</w:t>
      </w:r>
      <w:r w:rsidRPr="00B91A00">
        <w:rPr>
          <w:rFonts w:ascii="Arial" w:hAnsi="Arial" w:cs="Arial"/>
          <w:kern w:val="0"/>
          <w:sz w:val="24"/>
          <w:szCs w:val="24"/>
        </w:rPr>
        <w:t>laintiff were also inconsistent with the reasons set out in the plea</w:t>
      </w:r>
      <w:r w:rsidR="003420B8" w:rsidRPr="00B91A00">
        <w:rPr>
          <w:rFonts w:ascii="Arial" w:hAnsi="Arial" w:cs="Arial"/>
          <w:kern w:val="0"/>
          <w:sz w:val="24"/>
          <w:szCs w:val="24"/>
        </w:rPr>
        <w:t>.</w:t>
      </w:r>
    </w:p>
    <w:p w14:paraId="78D2C237" w14:textId="77777777" w:rsidR="00960001" w:rsidRPr="00787823" w:rsidRDefault="00960001" w:rsidP="00B35271">
      <w:pPr>
        <w:spacing w:after="0" w:line="360" w:lineRule="auto"/>
        <w:rPr>
          <w:rFonts w:ascii="Arial" w:hAnsi="Arial" w:cs="Arial"/>
          <w:sz w:val="24"/>
          <w:szCs w:val="24"/>
        </w:rPr>
      </w:pPr>
    </w:p>
    <w:p w14:paraId="4871A29A" w14:textId="3976BF27" w:rsidR="00FB02CA" w:rsidRPr="00787823" w:rsidRDefault="00FB02CA" w:rsidP="00B35271">
      <w:pPr>
        <w:pStyle w:val="western"/>
        <w:numPr>
          <w:ilvl w:val="0"/>
          <w:numId w:val="29"/>
        </w:numPr>
        <w:shd w:val="clear" w:color="auto" w:fill="FFFFFF"/>
        <w:spacing w:before="0" w:beforeAutospacing="0" w:after="0" w:afterAutospacing="0" w:line="360" w:lineRule="auto"/>
        <w:ind w:left="567" w:hanging="567"/>
        <w:jc w:val="both"/>
        <w:rPr>
          <w:rFonts w:ascii="Arial" w:hAnsi="Arial" w:cs="Arial"/>
          <w:color w:val="242121"/>
          <w:lang w:val="en-GB"/>
        </w:rPr>
      </w:pPr>
      <w:r w:rsidRPr="00787823">
        <w:rPr>
          <w:rFonts w:ascii="Arial" w:hAnsi="Arial" w:cs="Arial"/>
          <w:color w:val="242121"/>
          <w:lang w:val="en-GB"/>
        </w:rPr>
        <w:t>The</w:t>
      </w:r>
      <w:r w:rsidR="0000372D">
        <w:rPr>
          <w:rFonts w:ascii="Arial" w:hAnsi="Arial" w:cs="Arial"/>
          <w:color w:val="242121"/>
          <w:lang w:val="en-GB"/>
        </w:rPr>
        <w:t xml:space="preserve"> </w:t>
      </w:r>
      <w:r w:rsidR="0047736C" w:rsidRPr="00787823">
        <w:rPr>
          <w:rFonts w:ascii="Arial" w:hAnsi="Arial" w:cs="Arial"/>
          <w:color w:val="242121"/>
          <w:lang w:val="en-GB"/>
        </w:rPr>
        <w:t>p</w:t>
      </w:r>
      <w:r w:rsidRPr="00787823">
        <w:rPr>
          <w:rFonts w:ascii="Arial" w:hAnsi="Arial" w:cs="Arial"/>
          <w:color w:val="242121"/>
          <w:lang w:val="en-GB"/>
        </w:rPr>
        <w:t xml:space="preserve">laintiff’s claim </w:t>
      </w:r>
      <w:r w:rsidR="0047736C" w:rsidRPr="00787823">
        <w:rPr>
          <w:rFonts w:ascii="Arial" w:hAnsi="Arial" w:cs="Arial"/>
          <w:color w:val="242121"/>
          <w:lang w:val="en-GB"/>
        </w:rPr>
        <w:t>is based on</w:t>
      </w:r>
      <w:r w:rsidRPr="00787823">
        <w:rPr>
          <w:rFonts w:ascii="Arial" w:hAnsi="Arial" w:cs="Arial"/>
          <w:color w:val="242121"/>
          <w:lang w:val="en-GB"/>
        </w:rPr>
        <w:t xml:space="preserve"> two grounds, </w:t>
      </w:r>
      <w:r w:rsidR="00953EB0" w:rsidRPr="00787823">
        <w:rPr>
          <w:rFonts w:ascii="Arial" w:hAnsi="Arial" w:cs="Arial"/>
          <w:color w:val="242121"/>
          <w:lang w:val="en-GB"/>
        </w:rPr>
        <w:t xml:space="preserve">firstly, </w:t>
      </w:r>
      <w:r w:rsidRPr="00787823">
        <w:rPr>
          <w:rFonts w:ascii="Arial" w:hAnsi="Arial" w:cs="Arial"/>
          <w:color w:val="242121"/>
          <w:lang w:val="en-GB"/>
        </w:rPr>
        <w:t xml:space="preserve">on the Constitution and </w:t>
      </w:r>
      <w:r w:rsidR="00953EB0" w:rsidRPr="00787823">
        <w:rPr>
          <w:rFonts w:ascii="Arial" w:hAnsi="Arial" w:cs="Arial"/>
          <w:color w:val="242121"/>
          <w:lang w:val="en-GB"/>
        </w:rPr>
        <w:t>secondly, on</w:t>
      </w:r>
      <w:r w:rsidRPr="00787823">
        <w:rPr>
          <w:rFonts w:ascii="Arial" w:hAnsi="Arial" w:cs="Arial"/>
          <w:color w:val="242121"/>
          <w:lang w:val="en-GB"/>
        </w:rPr>
        <w:t xml:space="preserve"> the principles of ordinary delict. </w:t>
      </w:r>
      <w:r w:rsidR="0000372D">
        <w:rPr>
          <w:rFonts w:ascii="Arial" w:hAnsi="Arial" w:cs="Arial"/>
          <w:color w:val="242121"/>
          <w:lang w:val="en-GB"/>
        </w:rPr>
        <w:t xml:space="preserve"> </w:t>
      </w:r>
      <w:r w:rsidRPr="00787823">
        <w:rPr>
          <w:rFonts w:ascii="Arial" w:hAnsi="Arial" w:cs="Arial"/>
          <w:color w:val="242121"/>
          <w:lang w:val="en-GB"/>
        </w:rPr>
        <w:t xml:space="preserve">The claim based on the Constitution is anchored on section 12(1) which deals with the right to freedom and security of </w:t>
      </w:r>
      <w:r w:rsidR="0000372D">
        <w:rPr>
          <w:rFonts w:ascii="Arial" w:hAnsi="Arial" w:cs="Arial"/>
          <w:color w:val="242121"/>
          <w:lang w:val="en-GB"/>
        </w:rPr>
        <w:t>the</w:t>
      </w:r>
      <w:r w:rsidR="0000372D" w:rsidRPr="00787823">
        <w:rPr>
          <w:rFonts w:ascii="Arial" w:hAnsi="Arial" w:cs="Arial"/>
          <w:color w:val="242121"/>
          <w:lang w:val="en-GB"/>
        </w:rPr>
        <w:t xml:space="preserve"> </w:t>
      </w:r>
      <w:r w:rsidRPr="00787823">
        <w:rPr>
          <w:rFonts w:ascii="Arial" w:hAnsi="Arial" w:cs="Arial"/>
          <w:color w:val="242121"/>
          <w:lang w:val="en-GB"/>
        </w:rPr>
        <w:t xml:space="preserve">person. </w:t>
      </w:r>
      <w:r w:rsidR="0000372D">
        <w:rPr>
          <w:rFonts w:ascii="Arial" w:hAnsi="Arial" w:cs="Arial"/>
          <w:color w:val="242121"/>
          <w:lang w:val="en-GB"/>
        </w:rPr>
        <w:t xml:space="preserve"> </w:t>
      </w:r>
      <w:r w:rsidRPr="00787823">
        <w:rPr>
          <w:rFonts w:ascii="Arial" w:hAnsi="Arial" w:cs="Arial"/>
          <w:color w:val="242121"/>
          <w:lang w:val="en-GB"/>
        </w:rPr>
        <w:t>This section of the</w:t>
      </w:r>
      <w:r w:rsidR="0000372D">
        <w:rPr>
          <w:rFonts w:ascii="Arial" w:hAnsi="Arial" w:cs="Arial"/>
          <w:color w:val="242121"/>
          <w:lang w:val="en-GB"/>
        </w:rPr>
        <w:t xml:space="preserve"> </w:t>
      </w:r>
      <w:r w:rsidRPr="00787823">
        <w:rPr>
          <w:rFonts w:ascii="Arial" w:hAnsi="Arial" w:cs="Arial"/>
          <w:color w:val="242121"/>
          <w:lang w:val="en-GB"/>
        </w:rPr>
        <w:t>Constitution provides that</w:t>
      </w:r>
      <w:r w:rsidR="0000372D">
        <w:rPr>
          <w:rFonts w:ascii="Arial" w:hAnsi="Arial" w:cs="Arial"/>
          <w:iCs/>
          <w:color w:val="242121"/>
          <w:lang w:val="en-GB"/>
        </w:rPr>
        <w:t>:</w:t>
      </w:r>
    </w:p>
    <w:p w14:paraId="4A77DA11" w14:textId="0378481C" w:rsidR="00FB02CA" w:rsidRPr="00B35271" w:rsidRDefault="00FB02CA" w:rsidP="00B35271">
      <w:pPr>
        <w:pStyle w:val="western"/>
        <w:shd w:val="clear" w:color="auto" w:fill="FFFFFF"/>
        <w:spacing w:before="144" w:beforeAutospacing="0" w:after="0" w:afterAutospacing="0" w:line="360" w:lineRule="auto"/>
        <w:ind w:left="1701" w:hanging="850"/>
        <w:jc w:val="both"/>
        <w:rPr>
          <w:rFonts w:ascii="Arial" w:hAnsi="Arial" w:cs="Arial"/>
          <w:color w:val="242121"/>
          <w:sz w:val="22"/>
          <w:szCs w:val="22"/>
        </w:rPr>
      </w:pPr>
      <w:r w:rsidRPr="00B35271">
        <w:rPr>
          <w:rFonts w:ascii="Arial" w:hAnsi="Arial" w:cs="Arial"/>
          <w:color w:val="242121"/>
          <w:sz w:val="22"/>
          <w:szCs w:val="22"/>
        </w:rPr>
        <w:t>“</w:t>
      </w:r>
      <w:r w:rsidRPr="00B35271">
        <w:rPr>
          <w:rFonts w:ascii="Arial" w:hAnsi="Arial" w:cs="Arial"/>
          <w:iCs/>
          <w:color w:val="242121"/>
          <w:sz w:val="22"/>
          <w:szCs w:val="22"/>
          <w:lang w:val="en-GB"/>
        </w:rPr>
        <w:t>12(1)</w:t>
      </w:r>
      <w:r w:rsidR="0000372D" w:rsidRPr="005D188D">
        <w:rPr>
          <w:rFonts w:ascii="Arial" w:hAnsi="Arial" w:cs="Arial"/>
          <w:iCs/>
          <w:color w:val="242121"/>
          <w:sz w:val="22"/>
          <w:szCs w:val="22"/>
          <w:lang w:val="en-GB"/>
        </w:rPr>
        <w:tab/>
        <w:t>E</w:t>
      </w:r>
      <w:r w:rsidRPr="00B35271">
        <w:rPr>
          <w:rFonts w:ascii="Arial" w:hAnsi="Arial" w:cs="Arial"/>
          <w:iCs/>
          <w:color w:val="242121"/>
          <w:sz w:val="22"/>
          <w:szCs w:val="22"/>
          <w:lang w:val="en-GB"/>
        </w:rPr>
        <w:t>veryone has the right to freedom and security of the person, which includes the right</w:t>
      </w:r>
      <w:r w:rsidR="0000372D" w:rsidRPr="00B35271">
        <w:rPr>
          <w:rFonts w:ascii="Arial" w:hAnsi="Arial" w:cs="Arial"/>
          <w:color w:val="000000"/>
          <w:sz w:val="18"/>
          <w:szCs w:val="18"/>
          <w:shd w:val="clear" w:color="auto" w:fill="FFFFFF"/>
        </w:rPr>
        <w:t>—</w:t>
      </w:r>
    </w:p>
    <w:p w14:paraId="72F59C22" w14:textId="791F2A87" w:rsidR="00FB02CA" w:rsidRPr="00B35271" w:rsidRDefault="00FB02CA" w:rsidP="00B35271">
      <w:pPr>
        <w:pStyle w:val="western"/>
        <w:shd w:val="clear" w:color="auto" w:fill="FFFFFF"/>
        <w:spacing w:before="144" w:beforeAutospacing="0" w:after="0" w:afterAutospacing="0" w:line="360" w:lineRule="auto"/>
        <w:ind w:left="1701"/>
        <w:jc w:val="both"/>
        <w:rPr>
          <w:rFonts w:ascii="Arial" w:hAnsi="Arial" w:cs="Arial"/>
          <w:color w:val="242121"/>
          <w:sz w:val="22"/>
          <w:szCs w:val="22"/>
        </w:rPr>
      </w:pPr>
      <w:r w:rsidRPr="00B35271">
        <w:rPr>
          <w:rFonts w:ascii="Arial" w:hAnsi="Arial" w:cs="Arial"/>
          <w:iCs/>
          <w:color w:val="242121"/>
          <w:sz w:val="22"/>
          <w:szCs w:val="22"/>
          <w:lang w:val="en-GB"/>
        </w:rPr>
        <w:t>(a)</w:t>
      </w:r>
      <w:r w:rsidR="0000372D" w:rsidRPr="005D188D">
        <w:rPr>
          <w:rFonts w:ascii="Arial" w:hAnsi="Arial" w:cs="Arial"/>
          <w:color w:val="242121"/>
          <w:sz w:val="22"/>
          <w:szCs w:val="22"/>
        </w:rPr>
        <w:tab/>
      </w:r>
      <w:r w:rsidRPr="00B35271">
        <w:rPr>
          <w:rFonts w:ascii="Arial" w:hAnsi="Arial" w:cs="Arial"/>
          <w:iCs/>
          <w:color w:val="242121"/>
          <w:sz w:val="22"/>
          <w:szCs w:val="22"/>
          <w:lang w:val="en-GB"/>
        </w:rPr>
        <w:t xml:space="preserve">not to be deprived of freedom </w:t>
      </w:r>
      <w:r w:rsidR="00C23507" w:rsidRPr="00B35271">
        <w:rPr>
          <w:rFonts w:ascii="Arial" w:hAnsi="Arial" w:cs="Arial"/>
          <w:iCs/>
          <w:color w:val="242121"/>
          <w:sz w:val="22"/>
          <w:szCs w:val="22"/>
          <w:lang w:val="en-GB"/>
        </w:rPr>
        <w:t>ar</w:t>
      </w:r>
      <w:r w:rsidR="00C23507">
        <w:rPr>
          <w:rFonts w:ascii="Arial" w:hAnsi="Arial" w:cs="Arial"/>
          <w:iCs/>
          <w:color w:val="242121"/>
          <w:sz w:val="22"/>
          <w:szCs w:val="22"/>
          <w:lang w:val="en-GB"/>
        </w:rPr>
        <w:t>bitrar</w:t>
      </w:r>
      <w:r w:rsidR="00C23507" w:rsidRPr="00B35271">
        <w:rPr>
          <w:rFonts w:ascii="Arial" w:hAnsi="Arial" w:cs="Arial"/>
          <w:iCs/>
          <w:color w:val="242121"/>
          <w:sz w:val="22"/>
          <w:szCs w:val="22"/>
          <w:lang w:val="en-GB"/>
        </w:rPr>
        <w:t>ily</w:t>
      </w:r>
      <w:r w:rsidRPr="00B35271">
        <w:rPr>
          <w:rFonts w:ascii="Arial" w:hAnsi="Arial" w:cs="Arial"/>
          <w:iCs/>
          <w:color w:val="242121"/>
          <w:sz w:val="22"/>
          <w:szCs w:val="22"/>
          <w:lang w:val="en-GB"/>
        </w:rPr>
        <w:t xml:space="preserve"> or without just cause;</w:t>
      </w:r>
    </w:p>
    <w:p w14:paraId="5373BC03" w14:textId="30EDCA55" w:rsidR="00FB02CA" w:rsidRPr="00B35271" w:rsidRDefault="00FB02CA" w:rsidP="00B35271">
      <w:pPr>
        <w:pStyle w:val="western"/>
        <w:shd w:val="clear" w:color="auto" w:fill="FFFFFF"/>
        <w:spacing w:before="144" w:beforeAutospacing="0" w:after="0" w:afterAutospacing="0" w:line="360" w:lineRule="auto"/>
        <w:ind w:left="1701"/>
        <w:jc w:val="both"/>
        <w:rPr>
          <w:rFonts w:ascii="Arial" w:hAnsi="Arial" w:cs="Arial"/>
          <w:color w:val="242121"/>
          <w:sz w:val="22"/>
          <w:szCs w:val="22"/>
        </w:rPr>
      </w:pPr>
      <w:r w:rsidRPr="00B35271">
        <w:rPr>
          <w:rFonts w:ascii="Arial" w:hAnsi="Arial" w:cs="Arial"/>
          <w:iCs/>
          <w:color w:val="242121"/>
          <w:sz w:val="22"/>
          <w:szCs w:val="22"/>
          <w:lang w:val="en-GB"/>
        </w:rPr>
        <w:t>(b)</w:t>
      </w:r>
      <w:r w:rsidR="0000372D" w:rsidRPr="005D188D">
        <w:rPr>
          <w:rFonts w:ascii="Arial" w:hAnsi="Arial" w:cs="Arial"/>
          <w:color w:val="242121"/>
          <w:sz w:val="22"/>
          <w:szCs w:val="22"/>
        </w:rPr>
        <w:tab/>
      </w:r>
      <w:r w:rsidRPr="00B35271">
        <w:rPr>
          <w:rFonts w:ascii="Arial" w:hAnsi="Arial" w:cs="Arial"/>
          <w:iCs/>
          <w:color w:val="242121"/>
          <w:sz w:val="22"/>
          <w:szCs w:val="22"/>
          <w:lang w:val="en-GB"/>
        </w:rPr>
        <w:t>not to be detained without trial;</w:t>
      </w:r>
    </w:p>
    <w:p w14:paraId="1A009C14" w14:textId="2D77E3AA" w:rsidR="00FB02CA" w:rsidRPr="00B35271" w:rsidRDefault="00FB02CA" w:rsidP="00B35271">
      <w:pPr>
        <w:pStyle w:val="western"/>
        <w:shd w:val="clear" w:color="auto" w:fill="FFFFFF"/>
        <w:spacing w:before="144" w:beforeAutospacing="0" w:after="0" w:afterAutospacing="0" w:line="360" w:lineRule="auto"/>
        <w:ind w:left="1701"/>
        <w:jc w:val="both"/>
        <w:rPr>
          <w:rFonts w:ascii="Arial" w:hAnsi="Arial" w:cs="Arial"/>
          <w:color w:val="242121"/>
          <w:sz w:val="22"/>
          <w:szCs w:val="22"/>
        </w:rPr>
      </w:pPr>
      <w:r w:rsidRPr="00B35271">
        <w:rPr>
          <w:rFonts w:ascii="Arial" w:hAnsi="Arial" w:cs="Arial"/>
          <w:iCs/>
          <w:color w:val="242121"/>
          <w:sz w:val="22"/>
          <w:szCs w:val="22"/>
          <w:lang w:val="en-GB"/>
        </w:rPr>
        <w:t>(c)</w:t>
      </w:r>
      <w:r w:rsidR="0000372D" w:rsidRPr="005D188D">
        <w:rPr>
          <w:rFonts w:ascii="Arial" w:hAnsi="Arial" w:cs="Arial"/>
          <w:color w:val="242121"/>
          <w:sz w:val="22"/>
          <w:szCs w:val="22"/>
        </w:rPr>
        <w:tab/>
      </w:r>
      <w:r w:rsidRPr="00B35271">
        <w:rPr>
          <w:rFonts w:ascii="Arial" w:hAnsi="Arial" w:cs="Arial"/>
          <w:iCs/>
          <w:color w:val="242121"/>
          <w:sz w:val="22"/>
          <w:szCs w:val="22"/>
          <w:lang w:val="en-GB"/>
        </w:rPr>
        <w:t>to be free from all forms of violence from either public or private sources;</w:t>
      </w:r>
    </w:p>
    <w:p w14:paraId="24706EB4" w14:textId="6B65C0DB" w:rsidR="00FB02CA" w:rsidRPr="00B35271" w:rsidRDefault="00FB02CA" w:rsidP="00B35271">
      <w:pPr>
        <w:pStyle w:val="western"/>
        <w:shd w:val="clear" w:color="auto" w:fill="FFFFFF"/>
        <w:spacing w:before="144" w:beforeAutospacing="0" w:after="0" w:afterAutospacing="0" w:line="360" w:lineRule="auto"/>
        <w:ind w:left="1701"/>
        <w:jc w:val="both"/>
        <w:rPr>
          <w:rFonts w:ascii="Arial" w:hAnsi="Arial" w:cs="Arial"/>
          <w:color w:val="242121"/>
          <w:sz w:val="22"/>
          <w:szCs w:val="22"/>
        </w:rPr>
      </w:pPr>
      <w:r w:rsidRPr="00B35271">
        <w:rPr>
          <w:rFonts w:ascii="Arial" w:hAnsi="Arial" w:cs="Arial"/>
          <w:iCs/>
          <w:color w:val="242121"/>
          <w:sz w:val="22"/>
          <w:szCs w:val="22"/>
          <w:lang w:val="en-GB"/>
        </w:rPr>
        <w:lastRenderedPageBreak/>
        <w:t>(d)</w:t>
      </w:r>
      <w:r w:rsidR="0000372D" w:rsidRPr="005D188D">
        <w:rPr>
          <w:rFonts w:ascii="Arial" w:hAnsi="Arial" w:cs="Arial"/>
          <w:color w:val="242121"/>
          <w:sz w:val="22"/>
          <w:szCs w:val="22"/>
        </w:rPr>
        <w:tab/>
      </w:r>
      <w:r w:rsidRPr="00B35271">
        <w:rPr>
          <w:rFonts w:ascii="Arial" w:hAnsi="Arial" w:cs="Arial"/>
          <w:iCs/>
          <w:color w:val="242121"/>
          <w:sz w:val="22"/>
          <w:szCs w:val="22"/>
          <w:lang w:val="en-GB"/>
        </w:rPr>
        <w:t>not to be tortured in anyway; and</w:t>
      </w:r>
    </w:p>
    <w:p w14:paraId="0853B527" w14:textId="39A47211" w:rsidR="00FB02CA" w:rsidRPr="00B35271" w:rsidRDefault="00FB02CA" w:rsidP="00B35271">
      <w:pPr>
        <w:pStyle w:val="western"/>
        <w:shd w:val="clear" w:color="auto" w:fill="FFFFFF"/>
        <w:spacing w:before="0" w:beforeAutospacing="0" w:after="0" w:afterAutospacing="0" w:line="360" w:lineRule="auto"/>
        <w:ind w:left="1701"/>
        <w:jc w:val="both"/>
        <w:rPr>
          <w:rFonts w:ascii="Arial" w:hAnsi="Arial" w:cs="Arial"/>
          <w:color w:val="242121"/>
          <w:sz w:val="22"/>
          <w:szCs w:val="22"/>
        </w:rPr>
      </w:pPr>
      <w:r w:rsidRPr="00B35271">
        <w:rPr>
          <w:rFonts w:ascii="Arial" w:hAnsi="Arial" w:cs="Arial"/>
          <w:iCs/>
          <w:color w:val="242121"/>
          <w:sz w:val="22"/>
          <w:szCs w:val="22"/>
          <w:lang w:val="en-GB"/>
        </w:rPr>
        <w:t>(e)</w:t>
      </w:r>
      <w:r w:rsidR="0000372D" w:rsidRPr="005D188D">
        <w:rPr>
          <w:rFonts w:ascii="Arial" w:hAnsi="Arial" w:cs="Arial"/>
          <w:color w:val="242121"/>
          <w:sz w:val="22"/>
          <w:szCs w:val="22"/>
        </w:rPr>
        <w:tab/>
      </w:r>
      <w:r w:rsidRPr="00B35271">
        <w:rPr>
          <w:rFonts w:ascii="Arial" w:hAnsi="Arial" w:cs="Arial"/>
          <w:iCs/>
          <w:color w:val="242121"/>
          <w:sz w:val="22"/>
          <w:szCs w:val="22"/>
          <w:lang w:val="en-GB"/>
        </w:rPr>
        <w:t>not to be treated or punished in a cruel, inhuman or degrading way.”</w:t>
      </w:r>
    </w:p>
    <w:p w14:paraId="0E5950C5" w14:textId="77777777" w:rsidR="00C86AFB" w:rsidRPr="00787823" w:rsidRDefault="00C86AFB" w:rsidP="00B35271">
      <w:pPr>
        <w:pStyle w:val="western"/>
        <w:shd w:val="clear" w:color="auto" w:fill="FFFFFF"/>
        <w:spacing w:before="0" w:beforeAutospacing="0" w:after="0" w:afterAutospacing="0" w:line="360" w:lineRule="auto"/>
        <w:ind w:left="709" w:hanging="709"/>
        <w:jc w:val="both"/>
        <w:rPr>
          <w:rFonts w:ascii="Arial" w:hAnsi="Arial" w:cs="Arial"/>
          <w:color w:val="242121"/>
        </w:rPr>
      </w:pPr>
    </w:p>
    <w:p w14:paraId="137C4081" w14:textId="09072F03" w:rsidR="0034514A" w:rsidRPr="00787823" w:rsidRDefault="0034514A" w:rsidP="00B35271">
      <w:pPr>
        <w:pStyle w:val="western"/>
        <w:numPr>
          <w:ilvl w:val="0"/>
          <w:numId w:val="29"/>
        </w:numPr>
        <w:shd w:val="clear" w:color="auto" w:fill="FFFFFF"/>
        <w:spacing w:before="0" w:beforeAutospacing="0" w:after="0" w:afterAutospacing="0" w:line="360" w:lineRule="auto"/>
        <w:ind w:left="567" w:hanging="567"/>
        <w:jc w:val="both"/>
        <w:rPr>
          <w:rFonts w:ascii="Arial" w:hAnsi="Arial" w:cs="Arial"/>
          <w:color w:val="242121"/>
          <w:lang w:val="en-GB"/>
        </w:rPr>
      </w:pPr>
      <w:r w:rsidRPr="00787823">
        <w:rPr>
          <w:rFonts w:ascii="Arial" w:hAnsi="Arial" w:cs="Arial"/>
          <w:color w:val="242121"/>
          <w:lang w:val="en-GB"/>
        </w:rPr>
        <w:t xml:space="preserve">It was argued </w:t>
      </w:r>
      <w:r w:rsidR="00BB4BD0" w:rsidRPr="00787823">
        <w:rPr>
          <w:rFonts w:ascii="Arial" w:hAnsi="Arial" w:cs="Arial"/>
          <w:color w:val="242121"/>
          <w:lang w:val="en-GB"/>
        </w:rPr>
        <w:t xml:space="preserve">on behalf of the </w:t>
      </w:r>
      <w:r w:rsidR="00545526" w:rsidRPr="00787823">
        <w:rPr>
          <w:rFonts w:ascii="Arial" w:hAnsi="Arial" w:cs="Arial"/>
          <w:color w:val="242121"/>
          <w:lang w:val="en-GB"/>
        </w:rPr>
        <w:t>f</w:t>
      </w:r>
      <w:r w:rsidR="00BB4BD0" w:rsidRPr="00787823">
        <w:rPr>
          <w:rFonts w:ascii="Arial" w:hAnsi="Arial" w:cs="Arial"/>
          <w:color w:val="242121"/>
          <w:lang w:val="en-GB"/>
        </w:rPr>
        <w:t xml:space="preserve">irst </w:t>
      </w:r>
      <w:r w:rsidR="00545526" w:rsidRPr="00787823">
        <w:rPr>
          <w:rFonts w:ascii="Arial" w:hAnsi="Arial" w:cs="Arial"/>
          <w:color w:val="242121"/>
          <w:lang w:val="en-GB"/>
        </w:rPr>
        <w:t>d</w:t>
      </w:r>
      <w:r w:rsidR="00BB4BD0" w:rsidRPr="00787823">
        <w:rPr>
          <w:rFonts w:ascii="Arial" w:hAnsi="Arial" w:cs="Arial"/>
          <w:color w:val="242121"/>
          <w:lang w:val="en-GB"/>
        </w:rPr>
        <w:t>efendant</w:t>
      </w:r>
      <w:r w:rsidRPr="00787823">
        <w:rPr>
          <w:rFonts w:ascii="Arial" w:hAnsi="Arial" w:cs="Arial"/>
          <w:color w:val="242121"/>
          <w:lang w:val="en-GB"/>
        </w:rPr>
        <w:t xml:space="preserve"> that the arrest of the plaintiff was justified as it had been effected in terms of s 40(1)(b) of the CPA. </w:t>
      </w:r>
      <w:r w:rsidR="00DC28FC">
        <w:rPr>
          <w:rFonts w:ascii="Arial" w:hAnsi="Arial" w:cs="Arial"/>
          <w:color w:val="242121"/>
          <w:lang w:val="en-GB"/>
        </w:rPr>
        <w:t xml:space="preserve"> </w:t>
      </w:r>
      <w:r w:rsidR="00545526" w:rsidRPr="00787823">
        <w:rPr>
          <w:rFonts w:ascii="Arial" w:hAnsi="Arial" w:cs="Arial"/>
          <w:color w:val="242121"/>
          <w:lang w:val="en-GB"/>
        </w:rPr>
        <w:t xml:space="preserve">Counsel </w:t>
      </w:r>
      <w:r w:rsidRPr="00787823">
        <w:rPr>
          <w:rFonts w:ascii="Arial" w:hAnsi="Arial" w:cs="Arial"/>
          <w:color w:val="242121"/>
          <w:lang w:val="en-GB"/>
        </w:rPr>
        <w:t xml:space="preserve">submitted that the first defendant has established the four jurisdictional factors. </w:t>
      </w:r>
      <w:r w:rsidR="00DC28FC">
        <w:rPr>
          <w:rFonts w:ascii="Arial" w:hAnsi="Arial" w:cs="Arial"/>
          <w:color w:val="242121"/>
          <w:lang w:val="en-GB"/>
        </w:rPr>
        <w:t xml:space="preserve"> </w:t>
      </w:r>
      <w:r w:rsidRPr="00787823">
        <w:rPr>
          <w:rFonts w:ascii="Arial" w:hAnsi="Arial" w:cs="Arial"/>
          <w:color w:val="242121"/>
          <w:lang w:val="en-GB"/>
        </w:rPr>
        <w:t>The suspicion that the plaintiff committed an offence listed in Schedule 1 of</w:t>
      </w:r>
      <w:r w:rsidR="00A34C90">
        <w:rPr>
          <w:rFonts w:ascii="Arial" w:hAnsi="Arial" w:cs="Arial"/>
          <w:color w:val="242121"/>
          <w:lang w:val="en-GB"/>
        </w:rPr>
        <w:t xml:space="preserve"> the</w:t>
      </w:r>
      <w:r w:rsidRPr="00787823">
        <w:rPr>
          <w:rFonts w:ascii="Arial" w:hAnsi="Arial" w:cs="Arial"/>
          <w:color w:val="242121"/>
          <w:lang w:val="en-GB"/>
        </w:rPr>
        <w:t xml:space="preserve"> CPA </w:t>
      </w:r>
      <w:r w:rsidR="007E69A3" w:rsidRPr="00787823">
        <w:rPr>
          <w:rFonts w:ascii="Arial" w:hAnsi="Arial" w:cs="Arial"/>
          <w:color w:val="242121"/>
          <w:lang w:val="en-GB"/>
        </w:rPr>
        <w:t xml:space="preserve">would have been confirmed </w:t>
      </w:r>
      <w:r w:rsidR="00594B22" w:rsidRPr="00787823">
        <w:rPr>
          <w:rFonts w:ascii="Arial" w:hAnsi="Arial" w:cs="Arial"/>
          <w:color w:val="242121"/>
          <w:lang w:val="en-GB"/>
        </w:rPr>
        <w:t>had Mr Mashita assessed the docket</w:t>
      </w:r>
      <w:r w:rsidR="007B7D7F" w:rsidRPr="00787823">
        <w:rPr>
          <w:rFonts w:ascii="Arial" w:hAnsi="Arial" w:cs="Arial"/>
          <w:color w:val="242121"/>
          <w:lang w:val="en-GB"/>
        </w:rPr>
        <w:t>, especially the point out note and the complainant’s statement</w:t>
      </w:r>
      <w:r w:rsidR="00534A68" w:rsidRPr="00787823">
        <w:rPr>
          <w:rFonts w:ascii="Arial" w:hAnsi="Arial" w:cs="Arial"/>
          <w:color w:val="242121"/>
          <w:lang w:val="en-GB"/>
        </w:rPr>
        <w:t xml:space="preserve"> contained therein</w:t>
      </w:r>
      <w:r w:rsidR="0099580B" w:rsidRPr="00787823">
        <w:rPr>
          <w:rFonts w:ascii="Arial" w:hAnsi="Arial" w:cs="Arial"/>
          <w:color w:val="242121"/>
          <w:lang w:val="en-GB"/>
        </w:rPr>
        <w:t xml:space="preserve"> in which the complainant states that the suspects </w:t>
      </w:r>
      <w:r w:rsidR="007B53BB" w:rsidRPr="00787823">
        <w:rPr>
          <w:rFonts w:ascii="Arial" w:hAnsi="Arial" w:cs="Arial"/>
          <w:color w:val="242121"/>
          <w:lang w:val="en-GB"/>
        </w:rPr>
        <w:t>we</w:t>
      </w:r>
      <w:r w:rsidR="0099580B" w:rsidRPr="00787823">
        <w:rPr>
          <w:rFonts w:ascii="Arial" w:hAnsi="Arial" w:cs="Arial"/>
          <w:color w:val="242121"/>
          <w:lang w:val="en-GB"/>
        </w:rPr>
        <w:t>re unknown</w:t>
      </w:r>
      <w:r w:rsidR="00534A68" w:rsidRPr="00787823">
        <w:rPr>
          <w:rFonts w:ascii="Arial" w:hAnsi="Arial" w:cs="Arial"/>
          <w:color w:val="242121"/>
          <w:lang w:val="en-GB"/>
        </w:rPr>
        <w:t>.</w:t>
      </w:r>
      <w:r w:rsidR="00A34C90">
        <w:rPr>
          <w:rFonts w:ascii="Arial" w:hAnsi="Arial" w:cs="Arial"/>
          <w:color w:val="242121"/>
          <w:lang w:val="en-GB"/>
        </w:rPr>
        <w:t xml:space="preserve"> </w:t>
      </w:r>
      <w:r w:rsidR="00534A68" w:rsidRPr="00787823">
        <w:rPr>
          <w:rFonts w:ascii="Arial" w:hAnsi="Arial" w:cs="Arial"/>
          <w:color w:val="242121"/>
          <w:lang w:val="en-GB"/>
        </w:rPr>
        <w:t xml:space="preserve"> Mr Mashita conceded this</w:t>
      </w:r>
      <w:r w:rsidR="00EC20CD" w:rsidRPr="00787823">
        <w:rPr>
          <w:rFonts w:ascii="Arial" w:hAnsi="Arial" w:cs="Arial"/>
          <w:color w:val="242121"/>
          <w:lang w:val="en-GB"/>
        </w:rPr>
        <w:t>,</w:t>
      </w:r>
      <w:r w:rsidR="00CB1DE0" w:rsidRPr="00787823">
        <w:rPr>
          <w:rFonts w:ascii="Arial" w:hAnsi="Arial" w:cs="Arial"/>
          <w:color w:val="242121"/>
          <w:lang w:val="en-GB"/>
        </w:rPr>
        <w:t xml:space="preserve"> and a</w:t>
      </w:r>
      <w:r w:rsidRPr="00787823">
        <w:rPr>
          <w:rFonts w:ascii="Arial" w:hAnsi="Arial" w:cs="Arial"/>
          <w:color w:val="242121"/>
          <w:lang w:val="en-GB"/>
        </w:rPr>
        <w:t xml:space="preserve">s a result, </w:t>
      </w:r>
      <w:r w:rsidR="00DD778A" w:rsidRPr="00787823">
        <w:rPr>
          <w:rFonts w:ascii="Arial" w:hAnsi="Arial" w:cs="Arial"/>
          <w:color w:val="242121"/>
          <w:lang w:val="en-GB"/>
        </w:rPr>
        <w:t xml:space="preserve">Mr </w:t>
      </w:r>
      <w:r w:rsidRPr="00787823">
        <w:rPr>
          <w:rFonts w:ascii="Arial" w:hAnsi="Arial" w:cs="Arial"/>
          <w:color w:val="242121"/>
          <w:lang w:val="en-GB"/>
        </w:rPr>
        <w:t xml:space="preserve">Mashita’s suspicion </w:t>
      </w:r>
      <w:r w:rsidR="00241926" w:rsidRPr="00787823">
        <w:rPr>
          <w:rFonts w:ascii="Arial" w:hAnsi="Arial" w:cs="Arial"/>
          <w:color w:val="242121"/>
          <w:lang w:val="en-GB"/>
        </w:rPr>
        <w:t xml:space="preserve">could not have </w:t>
      </w:r>
      <w:r w:rsidR="00573B28">
        <w:rPr>
          <w:rFonts w:ascii="Arial" w:hAnsi="Arial" w:cs="Arial"/>
          <w:color w:val="242121"/>
          <w:lang w:val="en-GB"/>
        </w:rPr>
        <w:t xml:space="preserve">been </w:t>
      </w:r>
      <w:r w:rsidR="00241926" w:rsidRPr="00787823">
        <w:rPr>
          <w:rFonts w:ascii="Arial" w:hAnsi="Arial" w:cs="Arial"/>
          <w:color w:val="242121"/>
          <w:lang w:val="en-GB"/>
        </w:rPr>
        <w:t xml:space="preserve">based </w:t>
      </w:r>
      <w:r w:rsidRPr="00787823">
        <w:rPr>
          <w:rFonts w:ascii="Arial" w:hAnsi="Arial" w:cs="Arial"/>
          <w:color w:val="242121"/>
          <w:lang w:val="en-GB"/>
        </w:rPr>
        <w:t>on reasonable grounds.</w:t>
      </w:r>
      <w:r w:rsidR="00573B28">
        <w:rPr>
          <w:rStyle w:val="FootnoteReference"/>
          <w:rFonts w:ascii="Arial" w:hAnsi="Arial" w:cs="Arial"/>
          <w:color w:val="242121"/>
          <w:lang w:val="en-GB"/>
        </w:rPr>
        <w:footnoteReference w:id="8"/>
      </w:r>
    </w:p>
    <w:p w14:paraId="20C34B6A" w14:textId="77777777" w:rsidR="001A61C2" w:rsidRPr="00787823" w:rsidRDefault="001A61C2" w:rsidP="00B35271">
      <w:pPr>
        <w:pStyle w:val="western"/>
        <w:shd w:val="clear" w:color="auto" w:fill="FFFFFF"/>
        <w:spacing w:before="0" w:beforeAutospacing="0" w:after="0" w:afterAutospacing="0" w:line="360" w:lineRule="auto"/>
        <w:ind w:left="567" w:hanging="567"/>
        <w:jc w:val="both"/>
        <w:rPr>
          <w:rFonts w:ascii="Arial" w:hAnsi="Arial" w:cs="Arial"/>
          <w:color w:val="000000"/>
        </w:rPr>
      </w:pPr>
    </w:p>
    <w:p w14:paraId="7F30DDF9" w14:textId="02839CB9" w:rsidR="005D537C" w:rsidRPr="00787823" w:rsidRDefault="00D87AB4" w:rsidP="00B35271">
      <w:pPr>
        <w:pStyle w:val="western"/>
        <w:numPr>
          <w:ilvl w:val="0"/>
          <w:numId w:val="29"/>
        </w:numPr>
        <w:shd w:val="clear" w:color="auto" w:fill="FFFFFF"/>
        <w:spacing w:before="0" w:beforeAutospacing="0" w:after="0" w:afterAutospacing="0" w:line="360" w:lineRule="auto"/>
        <w:ind w:left="567" w:hanging="567"/>
        <w:jc w:val="both"/>
        <w:rPr>
          <w:rFonts w:ascii="Arial" w:hAnsi="Arial" w:cs="Arial"/>
          <w:color w:val="000000"/>
        </w:rPr>
      </w:pPr>
      <w:r w:rsidRPr="00787823">
        <w:rPr>
          <w:rFonts w:ascii="Arial" w:hAnsi="Arial" w:cs="Arial"/>
          <w:color w:val="000000"/>
        </w:rPr>
        <w:t>F</w:t>
      </w:r>
      <w:r w:rsidR="00C15BE3" w:rsidRPr="00787823">
        <w:rPr>
          <w:rFonts w:ascii="Arial" w:hAnsi="Arial" w:cs="Arial"/>
          <w:color w:val="000000"/>
        </w:rPr>
        <w:t>urther, i</w:t>
      </w:r>
      <w:r w:rsidR="0034514A" w:rsidRPr="00787823">
        <w:rPr>
          <w:rFonts w:ascii="Arial" w:hAnsi="Arial" w:cs="Arial"/>
          <w:color w:val="000000"/>
        </w:rPr>
        <w:t>f the peace officer who carries out the arrest is not himself aware of any crime, and acts in response to instructions from a person who is not a peace officer and not entitled to give such a command, such arrest by the peace officer is unlawful</w:t>
      </w:r>
      <w:r w:rsidR="009043D7">
        <w:rPr>
          <w:rFonts w:ascii="Arial" w:hAnsi="Arial" w:cs="Arial"/>
          <w:color w:val="000000"/>
        </w:rPr>
        <w:t>.</w:t>
      </w:r>
      <w:r w:rsidR="0077640D" w:rsidRPr="00B35271">
        <w:rPr>
          <w:rStyle w:val="FootnoteReference"/>
          <w:rFonts w:ascii="Arial" w:hAnsi="Arial" w:cs="Arial"/>
          <w:iCs/>
          <w:color w:val="000000"/>
        </w:rPr>
        <w:footnoteReference w:id="9"/>
      </w:r>
      <w:r w:rsidR="009043D7">
        <w:rPr>
          <w:rFonts w:ascii="Arial" w:hAnsi="Arial" w:cs="Arial"/>
          <w:color w:val="000000"/>
        </w:rPr>
        <w:t xml:space="preserve"> </w:t>
      </w:r>
      <w:r w:rsidR="0034514A" w:rsidRPr="00787823">
        <w:rPr>
          <w:rFonts w:ascii="Arial" w:hAnsi="Arial" w:cs="Arial"/>
          <w:color w:val="000000"/>
        </w:rPr>
        <w:t xml:space="preserve"> In </w:t>
      </w:r>
      <w:r w:rsidR="0034514A" w:rsidRPr="00787823">
        <w:rPr>
          <w:rFonts w:ascii="Arial" w:hAnsi="Arial" w:cs="Arial"/>
          <w:i/>
          <w:iCs/>
          <w:color w:val="000000"/>
        </w:rPr>
        <w:t>Ralekwa v Minister of Safety and Security</w:t>
      </w:r>
      <w:r w:rsidR="00D12027" w:rsidRPr="00B35271">
        <w:rPr>
          <w:rStyle w:val="FootnoteReference"/>
          <w:rFonts w:ascii="Arial" w:hAnsi="Arial" w:cs="Arial"/>
          <w:iCs/>
          <w:color w:val="000000"/>
        </w:rPr>
        <w:footnoteReference w:id="10"/>
      </w:r>
      <w:r w:rsidR="0034514A" w:rsidRPr="00787823">
        <w:rPr>
          <w:rFonts w:ascii="Arial" w:hAnsi="Arial" w:cs="Arial"/>
          <w:color w:val="000000"/>
        </w:rPr>
        <w:t xml:space="preserve"> the court correctly conducted its examination into the lawfulness of an arrest against the backdrop of the Constitution. </w:t>
      </w:r>
      <w:r w:rsidR="00120DD7">
        <w:rPr>
          <w:rFonts w:ascii="Arial" w:hAnsi="Arial" w:cs="Arial"/>
          <w:color w:val="000000"/>
        </w:rPr>
        <w:t xml:space="preserve"> </w:t>
      </w:r>
      <w:r w:rsidR="0034514A" w:rsidRPr="00787823">
        <w:rPr>
          <w:rFonts w:ascii="Arial" w:hAnsi="Arial" w:cs="Arial"/>
          <w:color w:val="000000"/>
        </w:rPr>
        <w:t>The court held that s</w:t>
      </w:r>
      <w:r w:rsidR="008373A9" w:rsidRPr="00787A99">
        <w:rPr>
          <w:rFonts w:ascii="Arial" w:hAnsi="Arial" w:cs="Arial"/>
          <w:color w:val="000000"/>
        </w:rPr>
        <w:t>ection</w:t>
      </w:r>
      <w:r w:rsidR="0034514A" w:rsidRPr="00787A99">
        <w:rPr>
          <w:rFonts w:ascii="Arial" w:hAnsi="Arial" w:cs="Arial"/>
          <w:color w:val="000000"/>
        </w:rPr>
        <w:t xml:space="preserve"> 40 provides no protection to a police officer who did not form his own suspicion but relied on the opinion of somebody else</w:t>
      </w:r>
      <w:r w:rsidR="0034514A" w:rsidRPr="00787823">
        <w:rPr>
          <w:rFonts w:ascii="Arial" w:hAnsi="Arial" w:cs="Arial"/>
          <w:color w:val="000000"/>
        </w:rPr>
        <w:t>.</w:t>
      </w:r>
      <w:r w:rsidR="00605AD0">
        <w:rPr>
          <w:rStyle w:val="FootnoteReference"/>
          <w:rFonts w:ascii="Arial" w:hAnsi="Arial" w:cs="Arial"/>
          <w:color w:val="000000"/>
        </w:rPr>
        <w:footnoteReference w:id="11"/>
      </w:r>
      <w:r w:rsidR="007A084E" w:rsidRPr="00787823">
        <w:rPr>
          <w:rFonts w:ascii="Arial" w:hAnsi="Arial" w:cs="Arial"/>
          <w:color w:val="000000"/>
        </w:rPr>
        <w:t xml:space="preserve"> </w:t>
      </w:r>
      <w:r w:rsidR="00120DD7">
        <w:rPr>
          <w:rFonts w:ascii="Arial" w:hAnsi="Arial" w:cs="Arial"/>
          <w:color w:val="000000"/>
        </w:rPr>
        <w:t xml:space="preserve"> </w:t>
      </w:r>
      <w:r w:rsidR="00DE0D57" w:rsidRPr="00787823">
        <w:rPr>
          <w:rFonts w:ascii="Arial" w:hAnsi="Arial" w:cs="Arial"/>
          <w:color w:val="000000"/>
        </w:rPr>
        <w:t>I</w:t>
      </w:r>
      <w:r w:rsidR="007A084E" w:rsidRPr="00787823">
        <w:rPr>
          <w:rFonts w:ascii="Arial" w:hAnsi="Arial" w:cs="Arial"/>
          <w:color w:val="000000"/>
        </w:rPr>
        <w:t>n this instance, Mr</w:t>
      </w:r>
      <w:r w:rsidR="00120DD7">
        <w:rPr>
          <w:rFonts w:ascii="Arial" w:hAnsi="Arial" w:cs="Arial"/>
          <w:color w:val="000000"/>
        </w:rPr>
        <w:t> </w:t>
      </w:r>
      <w:r w:rsidR="007A084E" w:rsidRPr="00787823">
        <w:rPr>
          <w:rFonts w:ascii="Arial" w:hAnsi="Arial" w:cs="Arial"/>
          <w:color w:val="000000"/>
        </w:rPr>
        <w:t>Ma</w:t>
      </w:r>
      <w:r w:rsidR="00CB1DE0" w:rsidRPr="00787823">
        <w:rPr>
          <w:rFonts w:ascii="Arial" w:hAnsi="Arial" w:cs="Arial"/>
          <w:color w:val="000000"/>
        </w:rPr>
        <w:t>s</w:t>
      </w:r>
      <w:r w:rsidR="007A084E" w:rsidRPr="00787823">
        <w:rPr>
          <w:rFonts w:ascii="Arial" w:hAnsi="Arial" w:cs="Arial"/>
          <w:color w:val="000000"/>
        </w:rPr>
        <w:t xml:space="preserve">hita relied on </w:t>
      </w:r>
      <w:r w:rsidR="00DE0D57" w:rsidRPr="00787823">
        <w:rPr>
          <w:rFonts w:ascii="Arial" w:hAnsi="Arial" w:cs="Arial"/>
          <w:color w:val="000000"/>
        </w:rPr>
        <w:t xml:space="preserve">what was told </w:t>
      </w:r>
      <w:r w:rsidR="00120DD7">
        <w:rPr>
          <w:rFonts w:ascii="Arial" w:hAnsi="Arial" w:cs="Arial"/>
          <w:color w:val="000000"/>
        </w:rPr>
        <w:t xml:space="preserve">to him </w:t>
      </w:r>
      <w:r w:rsidR="00DE0D57" w:rsidRPr="00787823">
        <w:rPr>
          <w:rFonts w:ascii="Arial" w:hAnsi="Arial" w:cs="Arial"/>
          <w:color w:val="000000"/>
        </w:rPr>
        <w:t>by the complainant and a piece of paper that was shown to him.</w:t>
      </w:r>
      <w:r w:rsidR="009A1488" w:rsidRPr="00787823">
        <w:rPr>
          <w:rFonts w:ascii="Arial" w:hAnsi="Arial" w:cs="Arial"/>
          <w:color w:val="000000"/>
        </w:rPr>
        <w:t xml:space="preserve"> </w:t>
      </w:r>
      <w:r w:rsidR="00120DD7">
        <w:rPr>
          <w:rFonts w:ascii="Arial" w:hAnsi="Arial" w:cs="Arial"/>
          <w:color w:val="000000"/>
        </w:rPr>
        <w:t xml:space="preserve"> </w:t>
      </w:r>
      <w:r w:rsidR="009A1488" w:rsidRPr="00787823">
        <w:rPr>
          <w:rFonts w:ascii="Arial" w:hAnsi="Arial" w:cs="Arial"/>
          <w:color w:val="000000"/>
        </w:rPr>
        <w:t xml:space="preserve">In light of </w:t>
      </w:r>
      <w:r w:rsidR="009A1488" w:rsidRPr="00787823">
        <w:rPr>
          <w:rFonts w:ascii="Arial" w:hAnsi="Arial" w:cs="Arial"/>
          <w:i/>
          <w:iCs/>
          <w:color w:val="000000"/>
        </w:rPr>
        <w:t>Birch</w:t>
      </w:r>
      <w:r w:rsidR="009A1488" w:rsidRPr="00787823">
        <w:rPr>
          <w:rFonts w:ascii="Arial" w:hAnsi="Arial" w:cs="Arial"/>
          <w:color w:val="000000"/>
        </w:rPr>
        <w:t xml:space="preserve"> and </w:t>
      </w:r>
      <w:r w:rsidR="009A1488" w:rsidRPr="00787823">
        <w:rPr>
          <w:rFonts w:ascii="Arial" w:hAnsi="Arial" w:cs="Arial"/>
          <w:i/>
          <w:iCs/>
          <w:color w:val="000000"/>
        </w:rPr>
        <w:t>Ralekwa</w:t>
      </w:r>
      <w:r w:rsidR="009A1488" w:rsidRPr="00787823">
        <w:rPr>
          <w:rFonts w:ascii="Arial" w:hAnsi="Arial" w:cs="Arial"/>
          <w:color w:val="000000"/>
        </w:rPr>
        <w:t xml:space="preserve">, Mr Mashita should have at least </w:t>
      </w:r>
      <w:r w:rsidR="00E93B99" w:rsidRPr="00787823">
        <w:rPr>
          <w:rFonts w:ascii="Arial" w:hAnsi="Arial" w:cs="Arial"/>
          <w:color w:val="000000"/>
        </w:rPr>
        <w:t xml:space="preserve">made an attempt to verify the information told to him by the complainant before </w:t>
      </w:r>
      <w:r w:rsidR="00861925" w:rsidRPr="00787823">
        <w:rPr>
          <w:rFonts w:ascii="Arial" w:hAnsi="Arial" w:cs="Arial"/>
          <w:color w:val="000000"/>
        </w:rPr>
        <w:t xml:space="preserve">completing the relevant registers and booking the plaintiff in the cells. </w:t>
      </w:r>
      <w:r w:rsidR="00120DD7">
        <w:rPr>
          <w:rFonts w:ascii="Arial" w:hAnsi="Arial" w:cs="Arial"/>
          <w:color w:val="000000"/>
        </w:rPr>
        <w:t xml:space="preserve"> </w:t>
      </w:r>
      <w:r w:rsidR="00594FFA" w:rsidRPr="00787823">
        <w:rPr>
          <w:rFonts w:ascii="Arial" w:hAnsi="Arial" w:cs="Arial"/>
          <w:color w:val="000000"/>
        </w:rPr>
        <w:t>Mr Ma</w:t>
      </w:r>
      <w:r w:rsidR="00A6196E" w:rsidRPr="00787823">
        <w:rPr>
          <w:rFonts w:ascii="Arial" w:hAnsi="Arial" w:cs="Arial"/>
          <w:color w:val="000000"/>
        </w:rPr>
        <w:t>s</w:t>
      </w:r>
      <w:r w:rsidR="00594FFA" w:rsidRPr="00787823">
        <w:rPr>
          <w:rFonts w:ascii="Arial" w:hAnsi="Arial" w:cs="Arial"/>
          <w:color w:val="000000"/>
        </w:rPr>
        <w:t xml:space="preserve">hita gave no evidence that he was unable </w:t>
      </w:r>
      <w:r w:rsidR="00A6196E" w:rsidRPr="00787823">
        <w:rPr>
          <w:rFonts w:ascii="Arial" w:hAnsi="Arial" w:cs="Arial"/>
          <w:color w:val="000000"/>
        </w:rPr>
        <w:t xml:space="preserve">to verify the information or that </w:t>
      </w:r>
      <w:r w:rsidR="00120DD7">
        <w:rPr>
          <w:rFonts w:ascii="Arial" w:hAnsi="Arial" w:cs="Arial"/>
          <w:color w:val="000000"/>
        </w:rPr>
        <w:t xml:space="preserve">he </w:t>
      </w:r>
      <w:r w:rsidR="00180B7D" w:rsidRPr="00787823">
        <w:rPr>
          <w:rFonts w:ascii="Arial" w:hAnsi="Arial" w:cs="Arial"/>
          <w:color w:val="000000"/>
        </w:rPr>
        <w:t xml:space="preserve">did </w:t>
      </w:r>
      <w:r w:rsidR="00A6196E" w:rsidRPr="00787823">
        <w:rPr>
          <w:rFonts w:ascii="Arial" w:hAnsi="Arial" w:cs="Arial"/>
          <w:color w:val="000000"/>
        </w:rPr>
        <w:t xml:space="preserve">not </w:t>
      </w:r>
      <w:r w:rsidR="00180B7D" w:rsidRPr="00787823">
        <w:rPr>
          <w:rFonts w:ascii="Arial" w:hAnsi="Arial" w:cs="Arial"/>
          <w:color w:val="000000"/>
        </w:rPr>
        <w:t xml:space="preserve">have </w:t>
      </w:r>
      <w:r w:rsidR="00A6196E" w:rsidRPr="00787823">
        <w:rPr>
          <w:rFonts w:ascii="Arial" w:hAnsi="Arial" w:cs="Arial"/>
          <w:color w:val="000000"/>
        </w:rPr>
        <w:t>access</w:t>
      </w:r>
      <w:r w:rsidR="00180B7D" w:rsidRPr="00787823">
        <w:rPr>
          <w:rFonts w:ascii="Arial" w:hAnsi="Arial" w:cs="Arial"/>
          <w:color w:val="000000"/>
        </w:rPr>
        <w:t xml:space="preserve"> to</w:t>
      </w:r>
      <w:r w:rsidR="00A6196E" w:rsidRPr="00787823">
        <w:rPr>
          <w:rFonts w:ascii="Arial" w:hAnsi="Arial" w:cs="Arial"/>
          <w:color w:val="000000"/>
        </w:rPr>
        <w:t xml:space="preserve"> the docket.</w:t>
      </w:r>
    </w:p>
    <w:p w14:paraId="10C089B4" w14:textId="77777777" w:rsidR="0034514A" w:rsidRPr="00787823" w:rsidRDefault="0034514A" w:rsidP="00B35271">
      <w:pPr>
        <w:pStyle w:val="western"/>
        <w:shd w:val="clear" w:color="auto" w:fill="FFFFFF"/>
        <w:spacing w:before="0" w:beforeAutospacing="0" w:after="0" w:afterAutospacing="0" w:line="360" w:lineRule="auto"/>
        <w:ind w:left="567" w:hanging="567"/>
        <w:jc w:val="both"/>
        <w:rPr>
          <w:rFonts w:ascii="Arial" w:hAnsi="Arial" w:cs="Arial"/>
          <w:color w:val="242121"/>
        </w:rPr>
      </w:pPr>
    </w:p>
    <w:p w14:paraId="456F75C3" w14:textId="78C5D9C8" w:rsidR="00FB02CA" w:rsidRPr="00787823" w:rsidRDefault="00FB02CA" w:rsidP="00B35271">
      <w:pPr>
        <w:pStyle w:val="western"/>
        <w:numPr>
          <w:ilvl w:val="0"/>
          <w:numId w:val="29"/>
        </w:numPr>
        <w:shd w:val="clear" w:color="auto" w:fill="FFFFFF"/>
        <w:spacing w:before="0" w:beforeAutospacing="0" w:after="0" w:afterAutospacing="0" w:line="360" w:lineRule="auto"/>
        <w:ind w:left="567" w:hanging="567"/>
        <w:jc w:val="both"/>
        <w:rPr>
          <w:rFonts w:ascii="Arial" w:hAnsi="Arial" w:cs="Arial"/>
          <w:color w:val="242121"/>
        </w:rPr>
      </w:pPr>
      <w:r w:rsidRPr="00787823">
        <w:rPr>
          <w:rFonts w:ascii="Arial" w:hAnsi="Arial" w:cs="Arial"/>
          <w:color w:val="242121"/>
          <w:lang w:val="en-GB"/>
        </w:rPr>
        <w:t xml:space="preserve">Accordingly, any deprivation of freedom is always regarded as </w:t>
      </w:r>
      <w:r w:rsidRPr="00787823">
        <w:rPr>
          <w:rFonts w:ascii="Arial" w:hAnsi="Arial" w:cs="Arial"/>
          <w:i/>
          <w:iCs/>
          <w:color w:val="242121"/>
          <w:lang w:val="en-GB"/>
        </w:rPr>
        <w:t>prima facie</w:t>
      </w:r>
      <w:r w:rsidRPr="00787823">
        <w:rPr>
          <w:rFonts w:ascii="Arial" w:hAnsi="Arial" w:cs="Arial"/>
          <w:color w:val="242121"/>
          <w:lang w:val="en-GB"/>
        </w:rPr>
        <w:t xml:space="preserve"> unlawful.</w:t>
      </w:r>
      <w:r w:rsidR="00947C0F">
        <w:rPr>
          <w:rFonts w:ascii="Arial" w:hAnsi="Arial" w:cs="Arial"/>
          <w:color w:val="242121"/>
          <w:lang w:val="en-GB"/>
        </w:rPr>
        <w:t xml:space="preserve"> </w:t>
      </w:r>
      <w:r w:rsidRPr="00787823">
        <w:rPr>
          <w:rFonts w:ascii="Arial" w:hAnsi="Arial" w:cs="Arial"/>
          <w:color w:val="242121"/>
          <w:lang w:val="en-GB"/>
        </w:rPr>
        <w:t xml:space="preserve"> It requires justification by the arresting officer.</w:t>
      </w:r>
      <w:r w:rsidR="00947C0F">
        <w:rPr>
          <w:rFonts w:ascii="Arial" w:hAnsi="Arial" w:cs="Arial"/>
          <w:color w:val="242121"/>
          <w:lang w:val="en-GB"/>
        </w:rPr>
        <w:t xml:space="preserve"> </w:t>
      </w:r>
      <w:r w:rsidRPr="00787823">
        <w:rPr>
          <w:rFonts w:ascii="Arial" w:hAnsi="Arial" w:cs="Arial"/>
          <w:color w:val="242121"/>
          <w:lang w:val="en-GB"/>
        </w:rPr>
        <w:t xml:space="preserve"> In</w:t>
      </w:r>
      <w:r w:rsidR="00E93C39">
        <w:rPr>
          <w:rFonts w:ascii="Arial" w:hAnsi="Arial" w:cs="Arial"/>
          <w:color w:val="242121"/>
          <w:lang w:val="en-GB"/>
        </w:rPr>
        <w:t xml:space="preserve"> </w:t>
      </w:r>
      <w:r w:rsidRPr="00787823">
        <w:rPr>
          <w:rFonts w:ascii="Arial" w:hAnsi="Arial" w:cs="Arial"/>
          <w:i/>
          <w:iCs/>
          <w:color w:val="242121"/>
          <w:lang w:val="en-GB"/>
        </w:rPr>
        <w:lastRenderedPageBreak/>
        <w:t>Minister</w:t>
      </w:r>
      <w:r w:rsidR="00055FC1">
        <w:rPr>
          <w:rFonts w:ascii="Arial" w:hAnsi="Arial" w:cs="Arial"/>
          <w:i/>
          <w:iCs/>
          <w:color w:val="242121"/>
          <w:lang w:val="en-GB"/>
        </w:rPr>
        <w:t> </w:t>
      </w:r>
      <w:r w:rsidRPr="00787823">
        <w:rPr>
          <w:rFonts w:ascii="Arial" w:hAnsi="Arial" w:cs="Arial"/>
          <w:i/>
          <w:iCs/>
          <w:color w:val="242121"/>
          <w:lang w:val="en-GB"/>
        </w:rPr>
        <w:t>van</w:t>
      </w:r>
      <w:r w:rsidR="00055FC1">
        <w:rPr>
          <w:rFonts w:ascii="Arial" w:hAnsi="Arial" w:cs="Arial"/>
          <w:i/>
          <w:iCs/>
          <w:color w:val="242121"/>
          <w:lang w:val="en-GB"/>
        </w:rPr>
        <w:t> </w:t>
      </w:r>
      <w:r w:rsidRPr="00787823">
        <w:rPr>
          <w:rFonts w:ascii="Arial" w:hAnsi="Arial" w:cs="Arial"/>
          <w:i/>
          <w:iCs/>
          <w:color w:val="242121"/>
          <w:lang w:val="en-GB"/>
        </w:rPr>
        <w:t>Wet</w:t>
      </w:r>
      <w:r w:rsidR="00055FC1">
        <w:rPr>
          <w:rFonts w:ascii="Arial" w:hAnsi="Arial" w:cs="Arial"/>
          <w:i/>
          <w:iCs/>
          <w:color w:val="242121"/>
          <w:lang w:val="en-GB"/>
        </w:rPr>
        <w:t> </w:t>
      </w:r>
      <w:r w:rsidRPr="00787823">
        <w:rPr>
          <w:rFonts w:ascii="Arial" w:hAnsi="Arial" w:cs="Arial"/>
          <w:i/>
          <w:iCs/>
          <w:color w:val="242121"/>
          <w:lang w:val="en-GB"/>
        </w:rPr>
        <w:t>en</w:t>
      </w:r>
      <w:r w:rsidR="00055FC1">
        <w:rPr>
          <w:rFonts w:ascii="Arial" w:hAnsi="Arial" w:cs="Arial"/>
          <w:i/>
          <w:iCs/>
          <w:color w:val="242121"/>
          <w:lang w:val="en-GB"/>
        </w:rPr>
        <w:t> </w:t>
      </w:r>
      <w:r w:rsidRPr="00787823">
        <w:rPr>
          <w:rFonts w:ascii="Arial" w:hAnsi="Arial" w:cs="Arial"/>
          <w:i/>
          <w:iCs/>
          <w:color w:val="242121"/>
          <w:lang w:val="en-GB"/>
        </w:rPr>
        <w:t>Orde v Matshob</w:t>
      </w:r>
      <w:r w:rsidR="00F746BC" w:rsidRPr="00787823">
        <w:rPr>
          <w:rFonts w:ascii="Arial" w:hAnsi="Arial" w:cs="Arial"/>
          <w:i/>
          <w:iCs/>
          <w:color w:val="242121"/>
          <w:lang w:val="en-GB"/>
        </w:rPr>
        <w:t>a</w:t>
      </w:r>
      <w:r w:rsidR="00055FC1">
        <w:rPr>
          <w:rFonts w:ascii="Arial" w:hAnsi="Arial" w:cs="Arial"/>
          <w:iCs/>
          <w:color w:val="242121"/>
          <w:lang w:val="en-GB"/>
        </w:rPr>
        <w:t>,</w:t>
      </w:r>
      <w:r w:rsidR="00F746BC" w:rsidRPr="00B35271">
        <w:rPr>
          <w:rStyle w:val="FootnoteReference"/>
          <w:rFonts w:ascii="Arial" w:hAnsi="Arial" w:cs="Arial"/>
          <w:iCs/>
          <w:color w:val="242121"/>
          <w:lang w:val="en-GB"/>
        </w:rPr>
        <w:footnoteReference w:id="12"/>
      </w:r>
      <w:r w:rsidR="00055FC1">
        <w:rPr>
          <w:rFonts w:ascii="Arial" w:hAnsi="Arial" w:cs="Arial"/>
          <w:color w:val="242121"/>
          <w:lang w:val="en-GB"/>
        </w:rPr>
        <w:t xml:space="preserve"> </w:t>
      </w:r>
      <w:r w:rsidRPr="00787823">
        <w:rPr>
          <w:rFonts w:ascii="Arial" w:hAnsi="Arial" w:cs="Arial"/>
          <w:color w:val="242121"/>
          <w:lang w:val="en-GB"/>
        </w:rPr>
        <w:t>the court cited with approval the following paragraph in the majority judgment of </w:t>
      </w:r>
      <w:r w:rsidRPr="00787A99">
        <w:rPr>
          <w:rFonts w:ascii="Arial" w:hAnsi="Arial" w:cs="Arial"/>
          <w:i/>
          <w:iCs/>
          <w:color w:val="242121"/>
          <w:lang w:val="en-GB"/>
        </w:rPr>
        <w:t>Minister of Law and Order and Another v Dempsey</w:t>
      </w:r>
      <w:r w:rsidR="00055FC1">
        <w:rPr>
          <w:rFonts w:ascii="Arial" w:hAnsi="Arial" w:cs="Arial"/>
          <w:iCs/>
          <w:color w:val="242121"/>
          <w:lang w:val="en-GB"/>
        </w:rPr>
        <w:t>:</w:t>
      </w:r>
      <w:r w:rsidR="00761CAC" w:rsidRPr="00B35271">
        <w:rPr>
          <w:rStyle w:val="FootnoteReference"/>
          <w:rFonts w:ascii="Arial" w:hAnsi="Arial" w:cs="Arial"/>
          <w:iCs/>
          <w:color w:val="242121"/>
          <w:lang w:val="en-GB"/>
        </w:rPr>
        <w:footnoteReference w:id="13"/>
      </w:r>
    </w:p>
    <w:p w14:paraId="60059C98" w14:textId="77777777" w:rsidR="001712EC" w:rsidRPr="00B35271" w:rsidRDefault="00FB02CA" w:rsidP="00B35271">
      <w:pPr>
        <w:pStyle w:val="western"/>
        <w:shd w:val="clear" w:color="auto" w:fill="FFFFFF"/>
        <w:spacing w:before="0" w:beforeAutospacing="0" w:after="0" w:afterAutospacing="0" w:line="360" w:lineRule="auto"/>
        <w:ind w:left="851"/>
        <w:jc w:val="both"/>
        <w:rPr>
          <w:rFonts w:ascii="Arial" w:hAnsi="Arial" w:cs="Arial"/>
          <w:color w:val="242121"/>
          <w:sz w:val="22"/>
          <w:szCs w:val="22"/>
        </w:rPr>
      </w:pPr>
      <w:r w:rsidRPr="00B35271">
        <w:rPr>
          <w:rFonts w:ascii="Arial" w:hAnsi="Arial" w:cs="Arial"/>
          <w:color w:val="242121"/>
          <w:sz w:val="22"/>
          <w:szCs w:val="22"/>
        </w:rPr>
        <w:t>“</w:t>
      </w:r>
      <w:r w:rsidRPr="00B35271">
        <w:rPr>
          <w:rFonts w:ascii="Arial" w:hAnsi="Arial" w:cs="Arial"/>
          <w:iCs/>
          <w:color w:val="242121"/>
          <w:sz w:val="22"/>
          <w:szCs w:val="22"/>
          <w:lang w:val="en-GB"/>
        </w:rPr>
        <w:t>I accept, of course, that the onus to justify an arrest is on the party who alleges that it was lawfully made, since an arrest can only be justified on the basis of statutory authority, that the onus can only be discharged by showing that it was made within the ambit of the relevant statute.</w:t>
      </w:r>
      <w:r w:rsidRPr="00B35271">
        <w:rPr>
          <w:rFonts w:ascii="Arial" w:hAnsi="Arial" w:cs="Arial"/>
          <w:color w:val="242121"/>
          <w:sz w:val="22"/>
          <w:szCs w:val="22"/>
        </w:rPr>
        <w:t>”</w:t>
      </w:r>
    </w:p>
    <w:p w14:paraId="52555C7E" w14:textId="77777777" w:rsidR="005D537C" w:rsidRPr="00787823" w:rsidRDefault="005D537C" w:rsidP="00B35271">
      <w:pPr>
        <w:pStyle w:val="western"/>
        <w:shd w:val="clear" w:color="auto" w:fill="FFFFFF"/>
        <w:spacing w:before="0" w:beforeAutospacing="0" w:after="0" w:afterAutospacing="0" w:line="360" w:lineRule="auto"/>
        <w:ind w:left="709" w:hanging="709"/>
        <w:jc w:val="both"/>
        <w:rPr>
          <w:rFonts w:ascii="Arial" w:hAnsi="Arial" w:cs="Arial"/>
          <w:color w:val="242121"/>
        </w:rPr>
      </w:pPr>
    </w:p>
    <w:p w14:paraId="2FCA2F7B" w14:textId="0B00726C" w:rsidR="00960001" w:rsidRPr="00787823" w:rsidRDefault="00960001" w:rsidP="00B35271">
      <w:pPr>
        <w:pStyle w:val="western"/>
        <w:numPr>
          <w:ilvl w:val="0"/>
          <w:numId w:val="29"/>
        </w:numPr>
        <w:shd w:val="clear" w:color="auto" w:fill="FFFFFF"/>
        <w:spacing w:before="0" w:beforeAutospacing="0" w:after="0" w:afterAutospacing="0" w:line="360" w:lineRule="auto"/>
        <w:ind w:left="567" w:hanging="567"/>
        <w:jc w:val="both"/>
        <w:rPr>
          <w:rFonts w:ascii="Arial" w:hAnsi="Arial" w:cs="Arial"/>
        </w:rPr>
      </w:pPr>
      <w:r w:rsidRPr="00787823">
        <w:rPr>
          <w:rFonts w:ascii="Arial" w:hAnsi="Arial" w:cs="Arial"/>
        </w:rPr>
        <w:t xml:space="preserve">I was not impressed by </w:t>
      </w:r>
      <w:r w:rsidR="00246162" w:rsidRPr="00787823">
        <w:rPr>
          <w:rFonts w:ascii="Arial" w:hAnsi="Arial" w:cs="Arial"/>
        </w:rPr>
        <w:t xml:space="preserve">both witnesses </w:t>
      </w:r>
      <w:r w:rsidR="003C295A" w:rsidRPr="00787823">
        <w:rPr>
          <w:rFonts w:ascii="Arial" w:hAnsi="Arial" w:cs="Arial"/>
        </w:rPr>
        <w:t>as th</w:t>
      </w:r>
      <w:r w:rsidRPr="00787823">
        <w:rPr>
          <w:rFonts w:ascii="Arial" w:hAnsi="Arial" w:cs="Arial"/>
        </w:rPr>
        <w:t>e</w:t>
      </w:r>
      <w:r w:rsidR="003C295A" w:rsidRPr="00787823">
        <w:rPr>
          <w:rFonts w:ascii="Arial" w:hAnsi="Arial" w:cs="Arial"/>
        </w:rPr>
        <w:t>y</w:t>
      </w:r>
      <w:r w:rsidRPr="00787823">
        <w:rPr>
          <w:rFonts w:ascii="Arial" w:hAnsi="Arial" w:cs="Arial"/>
        </w:rPr>
        <w:t xml:space="preserve"> </w:t>
      </w:r>
      <w:r w:rsidR="003C295A" w:rsidRPr="00787823">
        <w:rPr>
          <w:rFonts w:ascii="Arial" w:hAnsi="Arial" w:cs="Arial"/>
        </w:rPr>
        <w:t xml:space="preserve">both </w:t>
      </w:r>
      <w:r w:rsidRPr="00787823">
        <w:rPr>
          <w:rFonts w:ascii="Arial" w:hAnsi="Arial" w:cs="Arial"/>
        </w:rPr>
        <w:t xml:space="preserve">failed to answer relatively simple questions in an open and direct manner. </w:t>
      </w:r>
      <w:r w:rsidR="00F02124">
        <w:rPr>
          <w:rFonts w:ascii="Arial" w:hAnsi="Arial" w:cs="Arial"/>
        </w:rPr>
        <w:t xml:space="preserve"> </w:t>
      </w:r>
      <w:r w:rsidRPr="00787823">
        <w:rPr>
          <w:rFonts w:ascii="Arial" w:hAnsi="Arial" w:cs="Arial"/>
        </w:rPr>
        <w:t xml:space="preserve">Concessions that one would ordinarily expect of an open and forthright witness, were not forthcoming. </w:t>
      </w:r>
      <w:r w:rsidR="00F02124">
        <w:rPr>
          <w:rFonts w:ascii="Arial" w:hAnsi="Arial" w:cs="Arial"/>
        </w:rPr>
        <w:t xml:space="preserve"> </w:t>
      </w:r>
      <w:r w:rsidR="008A2FB9" w:rsidRPr="00787823">
        <w:rPr>
          <w:rFonts w:ascii="Arial" w:hAnsi="Arial" w:cs="Arial"/>
        </w:rPr>
        <w:t xml:space="preserve">Both </w:t>
      </w:r>
      <w:r w:rsidR="00170A9C" w:rsidRPr="00787823">
        <w:rPr>
          <w:rFonts w:ascii="Arial" w:hAnsi="Arial" w:cs="Arial"/>
        </w:rPr>
        <w:t xml:space="preserve">Mr </w:t>
      </w:r>
      <w:r w:rsidR="008A2FB9" w:rsidRPr="00787823">
        <w:rPr>
          <w:rFonts w:ascii="Arial" w:hAnsi="Arial" w:cs="Arial"/>
        </w:rPr>
        <w:t xml:space="preserve">Mashita and the </w:t>
      </w:r>
      <w:r w:rsidR="007E62C7" w:rsidRPr="00787823">
        <w:rPr>
          <w:rFonts w:ascii="Arial" w:hAnsi="Arial" w:cs="Arial"/>
        </w:rPr>
        <w:t>plaintiff</w:t>
      </w:r>
      <w:r w:rsidRPr="00787823">
        <w:rPr>
          <w:rFonts w:ascii="Arial" w:hAnsi="Arial" w:cs="Arial"/>
        </w:rPr>
        <w:t xml:space="preserve"> contradicted </w:t>
      </w:r>
      <w:r w:rsidR="007E62C7" w:rsidRPr="00787823">
        <w:rPr>
          <w:rFonts w:ascii="Arial" w:hAnsi="Arial" w:cs="Arial"/>
        </w:rPr>
        <w:t>themselves</w:t>
      </w:r>
      <w:r w:rsidR="00DC714F" w:rsidRPr="00787823">
        <w:rPr>
          <w:rFonts w:ascii="Arial" w:hAnsi="Arial" w:cs="Arial"/>
        </w:rPr>
        <w:t>.</w:t>
      </w:r>
    </w:p>
    <w:p w14:paraId="7A8C5620" w14:textId="77777777" w:rsidR="005D537C" w:rsidRPr="00787823" w:rsidRDefault="005D537C" w:rsidP="00B35271">
      <w:pPr>
        <w:pStyle w:val="western"/>
        <w:shd w:val="clear" w:color="auto" w:fill="FFFFFF"/>
        <w:spacing w:before="0" w:beforeAutospacing="0" w:after="0" w:afterAutospacing="0" w:line="360" w:lineRule="auto"/>
        <w:ind w:left="567" w:hanging="567"/>
        <w:jc w:val="both"/>
        <w:rPr>
          <w:rFonts w:ascii="Arial" w:hAnsi="Arial" w:cs="Arial"/>
        </w:rPr>
      </w:pPr>
    </w:p>
    <w:p w14:paraId="74D0FEA9" w14:textId="4927FCFC" w:rsidR="003F2CFA" w:rsidRPr="00787823" w:rsidRDefault="002B23AF" w:rsidP="00B35271">
      <w:pPr>
        <w:pStyle w:val="ListParagraph"/>
        <w:numPr>
          <w:ilvl w:val="0"/>
          <w:numId w:val="29"/>
        </w:numPr>
        <w:spacing w:after="0" w:line="360" w:lineRule="auto"/>
        <w:ind w:left="567" w:hanging="567"/>
        <w:contextualSpacing w:val="0"/>
        <w:jc w:val="both"/>
        <w:rPr>
          <w:rFonts w:ascii="Arial" w:hAnsi="Arial" w:cs="Arial"/>
          <w:sz w:val="24"/>
          <w:szCs w:val="24"/>
        </w:rPr>
      </w:pPr>
      <w:r w:rsidRPr="00787823">
        <w:rPr>
          <w:rFonts w:ascii="Arial" w:hAnsi="Arial" w:cs="Arial"/>
          <w:sz w:val="24"/>
          <w:szCs w:val="24"/>
        </w:rPr>
        <w:t>However, i</w:t>
      </w:r>
      <w:r w:rsidR="0024329E" w:rsidRPr="00787823">
        <w:rPr>
          <w:rFonts w:ascii="Arial" w:hAnsi="Arial" w:cs="Arial"/>
          <w:color w:val="242121"/>
          <w:sz w:val="24"/>
          <w:szCs w:val="24"/>
          <w:shd w:val="clear" w:color="auto" w:fill="FFFFFF"/>
        </w:rPr>
        <w:t xml:space="preserve">n the absence of establishing that Mr Mashita suspected the plaintiff of having committed an offence referred to in Schedule 1, one of the necessary jurisdictional facts is missing. </w:t>
      </w:r>
      <w:r w:rsidR="00B2491E">
        <w:rPr>
          <w:rFonts w:ascii="Arial" w:hAnsi="Arial" w:cs="Arial"/>
          <w:color w:val="242121"/>
          <w:sz w:val="24"/>
          <w:szCs w:val="24"/>
          <w:shd w:val="clear" w:color="auto" w:fill="FFFFFF"/>
        </w:rPr>
        <w:t xml:space="preserve"> </w:t>
      </w:r>
      <w:r w:rsidR="0024329E" w:rsidRPr="00787823">
        <w:rPr>
          <w:rFonts w:ascii="Arial" w:hAnsi="Arial" w:cs="Arial"/>
          <w:color w:val="242121"/>
          <w:sz w:val="24"/>
          <w:szCs w:val="24"/>
          <w:shd w:val="clear" w:color="auto" w:fill="FFFFFF"/>
        </w:rPr>
        <w:t xml:space="preserve">I am accordingly unable to find that the </w:t>
      </w:r>
      <w:r w:rsidR="00576C0C" w:rsidRPr="00787823">
        <w:rPr>
          <w:rFonts w:ascii="Arial" w:hAnsi="Arial" w:cs="Arial"/>
          <w:color w:val="242121"/>
          <w:sz w:val="24"/>
          <w:szCs w:val="24"/>
          <w:shd w:val="clear" w:color="auto" w:fill="FFFFFF"/>
        </w:rPr>
        <w:t>first</w:t>
      </w:r>
      <w:r w:rsidR="004C59DC">
        <w:rPr>
          <w:rFonts w:ascii="Arial" w:hAnsi="Arial" w:cs="Arial"/>
          <w:color w:val="242121"/>
          <w:sz w:val="24"/>
          <w:szCs w:val="24"/>
          <w:shd w:val="clear" w:color="auto" w:fill="FFFFFF"/>
        </w:rPr>
        <w:t> </w:t>
      </w:r>
      <w:r w:rsidR="0024329E" w:rsidRPr="00787823">
        <w:rPr>
          <w:rFonts w:ascii="Arial" w:hAnsi="Arial" w:cs="Arial"/>
          <w:color w:val="242121"/>
          <w:sz w:val="24"/>
          <w:szCs w:val="24"/>
          <w:shd w:val="clear" w:color="auto" w:fill="FFFFFF"/>
        </w:rPr>
        <w:t xml:space="preserve">defendant has discharged the </w:t>
      </w:r>
      <w:r w:rsidR="0024329E" w:rsidRPr="00B35271">
        <w:rPr>
          <w:rFonts w:ascii="Arial" w:hAnsi="Arial" w:cs="Arial"/>
          <w:iCs/>
          <w:color w:val="242121"/>
          <w:sz w:val="24"/>
          <w:szCs w:val="24"/>
          <w:shd w:val="clear" w:color="auto" w:fill="FFFFFF"/>
        </w:rPr>
        <w:t>onus</w:t>
      </w:r>
      <w:r w:rsidR="004C59DC">
        <w:rPr>
          <w:rFonts w:ascii="Arial" w:hAnsi="Arial" w:cs="Arial"/>
          <w:iCs/>
          <w:color w:val="242121"/>
          <w:sz w:val="24"/>
          <w:szCs w:val="24"/>
          <w:shd w:val="clear" w:color="auto" w:fill="FFFFFF"/>
        </w:rPr>
        <w:t xml:space="preserve"> and</w:t>
      </w:r>
      <w:r w:rsidR="0024329E" w:rsidRPr="00787823">
        <w:rPr>
          <w:rFonts w:ascii="Arial" w:hAnsi="Arial" w:cs="Arial"/>
          <w:color w:val="242121"/>
          <w:sz w:val="24"/>
          <w:szCs w:val="24"/>
          <w:shd w:val="clear" w:color="auto" w:fill="FFFFFF"/>
        </w:rPr>
        <w:t>, on a balance of probabilities, that the plaintiff’s arrest without a warrant is lawful in terms of section 40(1)(b).</w:t>
      </w:r>
      <w:r w:rsidR="004C59DC">
        <w:rPr>
          <w:rFonts w:ascii="Arial" w:hAnsi="Arial" w:cs="Arial"/>
          <w:color w:val="242121"/>
          <w:sz w:val="24"/>
          <w:szCs w:val="24"/>
          <w:shd w:val="clear" w:color="auto" w:fill="FFFFFF"/>
        </w:rPr>
        <w:t xml:space="preserve"> </w:t>
      </w:r>
      <w:r w:rsidR="008C4A98" w:rsidRPr="00787823">
        <w:rPr>
          <w:rFonts w:ascii="Arial" w:hAnsi="Arial" w:cs="Arial"/>
          <w:color w:val="242121"/>
          <w:sz w:val="24"/>
          <w:szCs w:val="24"/>
          <w:shd w:val="clear" w:color="auto" w:fill="FFFFFF"/>
        </w:rPr>
        <w:t xml:space="preserve"> </w:t>
      </w:r>
      <w:r w:rsidR="00445805" w:rsidRPr="00787823">
        <w:rPr>
          <w:rFonts w:ascii="Arial" w:hAnsi="Arial" w:cs="Arial"/>
          <w:sz w:val="24"/>
          <w:szCs w:val="24"/>
        </w:rPr>
        <w:t xml:space="preserve">I </w:t>
      </w:r>
      <w:r w:rsidR="00C97586" w:rsidRPr="00787823">
        <w:rPr>
          <w:rFonts w:ascii="Arial" w:hAnsi="Arial" w:cs="Arial"/>
          <w:sz w:val="24"/>
          <w:szCs w:val="24"/>
        </w:rPr>
        <w:t xml:space="preserve">therefore find, </w:t>
      </w:r>
      <w:r w:rsidR="00445805" w:rsidRPr="00787823">
        <w:rPr>
          <w:rFonts w:ascii="Arial" w:hAnsi="Arial" w:cs="Arial"/>
          <w:sz w:val="24"/>
          <w:szCs w:val="24"/>
        </w:rPr>
        <w:t>for reasons set out above</w:t>
      </w:r>
      <w:r w:rsidR="003D4203" w:rsidRPr="00787823">
        <w:rPr>
          <w:rFonts w:ascii="Arial" w:hAnsi="Arial" w:cs="Arial"/>
          <w:sz w:val="24"/>
          <w:szCs w:val="24"/>
        </w:rPr>
        <w:t>,</w:t>
      </w:r>
      <w:r w:rsidR="00445805" w:rsidRPr="00787823">
        <w:rPr>
          <w:rFonts w:ascii="Arial" w:hAnsi="Arial" w:cs="Arial"/>
          <w:sz w:val="24"/>
          <w:szCs w:val="24"/>
        </w:rPr>
        <w:t xml:space="preserve"> that the arrest of the plaintiff was unlawful</w:t>
      </w:r>
      <w:r w:rsidR="00F93428" w:rsidRPr="00787823">
        <w:rPr>
          <w:rFonts w:ascii="Arial" w:hAnsi="Arial" w:cs="Arial"/>
          <w:sz w:val="24"/>
          <w:szCs w:val="24"/>
        </w:rPr>
        <w:t xml:space="preserve"> and was therefore effected without reaso</w:t>
      </w:r>
      <w:r w:rsidR="005D537C" w:rsidRPr="00787823">
        <w:rPr>
          <w:rFonts w:ascii="Arial" w:hAnsi="Arial" w:cs="Arial"/>
          <w:sz w:val="24"/>
          <w:szCs w:val="24"/>
        </w:rPr>
        <w:t>nable and probable cause.</w:t>
      </w:r>
    </w:p>
    <w:p w14:paraId="10C68F1C" w14:textId="77777777" w:rsidR="005D537C" w:rsidRPr="00787823" w:rsidRDefault="005D537C" w:rsidP="00B35271">
      <w:pPr>
        <w:pStyle w:val="ListParagraph"/>
        <w:spacing w:after="0" w:line="360" w:lineRule="auto"/>
        <w:ind w:left="567" w:hanging="567"/>
        <w:contextualSpacing w:val="0"/>
        <w:jc w:val="both"/>
        <w:rPr>
          <w:rFonts w:ascii="Arial" w:hAnsi="Arial" w:cs="Arial"/>
          <w:sz w:val="24"/>
          <w:szCs w:val="24"/>
        </w:rPr>
      </w:pPr>
    </w:p>
    <w:p w14:paraId="2C6CE670" w14:textId="2B6BEB7A" w:rsidR="00D95AA6" w:rsidRPr="00787A99" w:rsidRDefault="00D95AA6" w:rsidP="00B35271">
      <w:pPr>
        <w:pStyle w:val="ListParagraph"/>
        <w:numPr>
          <w:ilvl w:val="0"/>
          <w:numId w:val="29"/>
        </w:numPr>
        <w:spacing w:after="0" w:line="360" w:lineRule="auto"/>
        <w:ind w:left="567" w:hanging="567"/>
        <w:contextualSpacing w:val="0"/>
        <w:jc w:val="both"/>
        <w:rPr>
          <w:rFonts w:ascii="Arial" w:hAnsi="Arial" w:cs="Arial"/>
          <w:sz w:val="24"/>
          <w:szCs w:val="24"/>
        </w:rPr>
      </w:pPr>
      <w:r w:rsidRPr="00787823">
        <w:rPr>
          <w:rFonts w:ascii="Arial" w:hAnsi="Arial" w:cs="Arial"/>
          <w:sz w:val="24"/>
          <w:szCs w:val="24"/>
        </w:rPr>
        <w:t xml:space="preserve">With that said, the arrest by the JMPD officials in terms of section 40 of the CPA, and the subsequent detention of the plaintiff by SAPS at the police station in terms section 50 of the CPA, </w:t>
      </w:r>
      <w:r w:rsidR="005C76B4" w:rsidRPr="00787823">
        <w:rPr>
          <w:rFonts w:ascii="Arial" w:hAnsi="Arial" w:cs="Arial"/>
          <w:sz w:val="24"/>
          <w:szCs w:val="24"/>
        </w:rPr>
        <w:t>a</w:t>
      </w:r>
      <w:r w:rsidRPr="00787823">
        <w:rPr>
          <w:rFonts w:ascii="Arial" w:hAnsi="Arial" w:cs="Arial"/>
          <w:sz w:val="24"/>
          <w:szCs w:val="24"/>
        </w:rPr>
        <w:t>re separate statutory acts.</w:t>
      </w:r>
      <w:r w:rsidRPr="00787823">
        <w:rPr>
          <w:rStyle w:val="FootnoteReference"/>
          <w:rFonts w:ascii="Arial" w:hAnsi="Arial" w:cs="Arial"/>
          <w:sz w:val="24"/>
          <w:szCs w:val="24"/>
        </w:rPr>
        <w:footnoteReference w:id="14"/>
      </w:r>
      <w:r w:rsidRPr="00787823">
        <w:rPr>
          <w:rFonts w:ascii="Arial" w:hAnsi="Arial" w:cs="Arial"/>
          <w:sz w:val="24"/>
          <w:szCs w:val="24"/>
        </w:rPr>
        <w:t xml:space="preserve"> </w:t>
      </w:r>
      <w:r w:rsidR="00DC6538">
        <w:rPr>
          <w:rFonts w:ascii="Arial" w:hAnsi="Arial" w:cs="Arial"/>
          <w:sz w:val="24"/>
          <w:szCs w:val="24"/>
        </w:rPr>
        <w:t xml:space="preserve"> </w:t>
      </w:r>
      <w:r w:rsidRPr="00787823">
        <w:rPr>
          <w:rFonts w:ascii="Arial" w:hAnsi="Arial" w:cs="Arial"/>
          <w:sz w:val="24"/>
          <w:szCs w:val="24"/>
        </w:rPr>
        <w:t>Both the defendants were burdened with the justification and the onus thereof.</w:t>
      </w:r>
    </w:p>
    <w:p w14:paraId="68D1122E" w14:textId="77777777" w:rsidR="005D537C" w:rsidRPr="00787A99" w:rsidRDefault="005D537C" w:rsidP="00B35271">
      <w:pPr>
        <w:pStyle w:val="ListParagraph"/>
        <w:spacing w:after="0" w:line="360" w:lineRule="auto"/>
        <w:ind w:left="567" w:hanging="567"/>
        <w:contextualSpacing w:val="0"/>
        <w:jc w:val="both"/>
        <w:rPr>
          <w:rFonts w:ascii="Arial" w:hAnsi="Arial" w:cs="Arial"/>
          <w:sz w:val="24"/>
          <w:szCs w:val="24"/>
        </w:rPr>
      </w:pPr>
    </w:p>
    <w:p w14:paraId="37B35118" w14:textId="150FA98F" w:rsidR="00960001" w:rsidRPr="00787823" w:rsidRDefault="00F93428" w:rsidP="00B35271">
      <w:pPr>
        <w:pStyle w:val="ListParagraph"/>
        <w:numPr>
          <w:ilvl w:val="0"/>
          <w:numId w:val="29"/>
        </w:numPr>
        <w:spacing w:after="0" w:line="360" w:lineRule="auto"/>
        <w:ind w:left="567" w:hanging="567"/>
        <w:contextualSpacing w:val="0"/>
        <w:jc w:val="both"/>
        <w:rPr>
          <w:rFonts w:ascii="Arial" w:hAnsi="Arial" w:cs="Arial"/>
          <w:sz w:val="24"/>
          <w:szCs w:val="24"/>
        </w:rPr>
      </w:pPr>
      <w:r w:rsidRPr="003D1C2B">
        <w:rPr>
          <w:rFonts w:ascii="Arial" w:hAnsi="Arial" w:cs="Arial"/>
          <w:sz w:val="24"/>
          <w:szCs w:val="24"/>
        </w:rPr>
        <w:t xml:space="preserve">Once the </w:t>
      </w:r>
      <w:r w:rsidR="005D1476" w:rsidRPr="00787823">
        <w:rPr>
          <w:rFonts w:ascii="Arial" w:hAnsi="Arial" w:cs="Arial"/>
          <w:sz w:val="24"/>
          <w:szCs w:val="24"/>
        </w:rPr>
        <w:t>plaintiff was placed in the custody of the second defendant, t</w:t>
      </w:r>
      <w:r w:rsidR="00960001" w:rsidRPr="00787823">
        <w:rPr>
          <w:rFonts w:ascii="Arial" w:hAnsi="Arial" w:cs="Arial"/>
          <w:sz w:val="24"/>
          <w:szCs w:val="24"/>
        </w:rPr>
        <w:t xml:space="preserve">he SAPS members were obliged to consider afresh, prior to detaining the </w:t>
      </w:r>
      <w:r w:rsidR="005F26EF" w:rsidRPr="00787823">
        <w:rPr>
          <w:rFonts w:ascii="Arial" w:hAnsi="Arial" w:cs="Arial"/>
          <w:sz w:val="24"/>
          <w:szCs w:val="24"/>
        </w:rPr>
        <w:t>plaintiff</w:t>
      </w:r>
      <w:r w:rsidR="00960001" w:rsidRPr="00787823">
        <w:rPr>
          <w:rFonts w:ascii="Arial" w:hAnsi="Arial" w:cs="Arial"/>
          <w:sz w:val="24"/>
          <w:szCs w:val="24"/>
        </w:rPr>
        <w:t xml:space="preserve"> further, whether the </w:t>
      </w:r>
      <w:r w:rsidR="005F26EF" w:rsidRPr="00787823">
        <w:rPr>
          <w:rFonts w:ascii="Arial" w:hAnsi="Arial" w:cs="Arial"/>
          <w:sz w:val="24"/>
          <w:szCs w:val="24"/>
        </w:rPr>
        <w:t xml:space="preserve">continued </w:t>
      </w:r>
      <w:r w:rsidR="00960001" w:rsidRPr="00787823">
        <w:rPr>
          <w:rFonts w:ascii="Arial" w:hAnsi="Arial" w:cs="Arial"/>
          <w:sz w:val="24"/>
          <w:szCs w:val="24"/>
        </w:rPr>
        <w:t>detention by the</w:t>
      </w:r>
      <w:r w:rsidR="005F26EF" w:rsidRPr="00787823">
        <w:rPr>
          <w:rFonts w:ascii="Arial" w:hAnsi="Arial" w:cs="Arial"/>
          <w:sz w:val="24"/>
          <w:szCs w:val="24"/>
        </w:rPr>
        <w:t xml:space="preserve"> second defendant</w:t>
      </w:r>
      <w:r w:rsidR="00960001" w:rsidRPr="00787823">
        <w:rPr>
          <w:rFonts w:ascii="Arial" w:hAnsi="Arial" w:cs="Arial"/>
          <w:sz w:val="24"/>
          <w:szCs w:val="24"/>
        </w:rPr>
        <w:t xml:space="preserve"> of the plaintiff was justified and lawful,</w:t>
      </w:r>
      <w:r w:rsidR="00960001" w:rsidRPr="00787823">
        <w:rPr>
          <w:rStyle w:val="FootnoteReference"/>
          <w:rFonts w:ascii="Arial" w:hAnsi="Arial" w:cs="Arial"/>
          <w:sz w:val="24"/>
          <w:szCs w:val="24"/>
        </w:rPr>
        <w:footnoteReference w:id="15"/>
      </w:r>
      <w:r w:rsidR="00960001" w:rsidRPr="00787823">
        <w:rPr>
          <w:rFonts w:ascii="Arial" w:hAnsi="Arial" w:cs="Arial"/>
          <w:sz w:val="24"/>
          <w:szCs w:val="24"/>
        </w:rPr>
        <w:t xml:space="preserve"> in</w:t>
      </w:r>
      <w:r w:rsidR="00DE04BE" w:rsidRPr="00787823">
        <w:rPr>
          <w:rFonts w:ascii="Arial" w:hAnsi="Arial" w:cs="Arial"/>
          <w:sz w:val="24"/>
          <w:szCs w:val="24"/>
        </w:rPr>
        <w:t xml:space="preserve"> fact</w:t>
      </w:r>
      <w:r w:rsidR="00960001" w:rsidRPr="00787823">
        <w:rPr>
          <w:rFonts w:ascii="Arial" w:hAnsi="Arial" w:cs="Arial"/>
          <w:sz w:val="24"/>
          <w:szCs w:val="24"/>
        </w:rPr>
        <w:t xml:space="preserve">, </w:t>
      </w:r>
      <w:r w:rsidR="00DC6538">
        <w:rPr>
          <w:rFonts w:ascii="Arial" w:hAnsi="Arial" w:cs="Arial"/>
          <w:sz w:val="24"/>
          <w:szCs w:val="24"/>
        </w:rPr>
        <w:t>“</w:t>
      </w:r>
      <w:r w:rsidR="00960001" w:rsidRPr="00B35271">
        <w:rPr>
          <w:rFonts w:ascii="Arial" w:hAnsi="Arial" w:cs="Arial"/>
          <w:iCs/>
          <w:sz w:val="24"/>
          <w:szCs w:val="24"/>
        </w:rPr>
        <w:t>whether</w:t>
      </w:r>
      <w:r w:rsidR="001F349D">
        <w:rPr>
          <w:rFonts w:ascii="Arial" w:hAnsi="Arial" w:cs="Arial"/>
          <w:iCs/>
          <w:sz w:val="24"/>
          <w:szCs w:val="24"/>
        </w:rPr>
        <w:t xml:space="preserve"> </w:t>
      </w:r>
      <w:r w:rsidR="00960001" w:rsidRPr="00B35271">
        <w:rPr>
          <w:rFonts w:ascii="Arial" w:hAnsi="Arial" w:cs="Arial"/>
          <w:iCs/>
          <w:sz w:val="24"/>
          <w:szCs w:val="24"/>
        </w:rPr>
        <w:t xml:space="preserve">detention </w:t>
      </w:r>
      <w:r w:rsidR="006911FA">
        <w:rPr>
          <w:rFonts w:ascii="Arial" w:hAnsi="Arial" w:cs="Arial"/>
          <w:iCs/>
          <w:sz w:val="24"/>
          <w:szCs w:val="24"/>
        </w:rPr>
        <w:t>[</w:t>
      </w:r>
      <w:r w:rsidR="00960001" w:rsidRPr="00B35271">
        <w:rPr>
          <w:rFonts w:ascii="Arial" w:hAnsi="Arial" w:cs="Arial"/>
          <w:iCs/>
          <w:sz w:val="24"/>
          <w:szCs w:val="24"/>
        </w:rPr>
        <w:t>was</w:t>
      </w:r>
      <w:r w:rsidR="006911FA">
        <w:rPr>
          <w:rFonts w:ascii="Arial" w:hAnsi="Arial" w:cs="Arial"/>
          <w:iCs/>
          <w:sz w:val="24"/>
          <w:szCs w:val="24"/>
        </w:rPr>
        <w:t>]</w:t>
      </w:r>
      <w:r w:rsidR="00960001" w:rsidRPr="00B35271">
        <w:rPr>
          <w:rFonts w:ascii="Arial" w:hAnsi="Arial" w:cs="Arial"/>
          <w:iCs/>
          <w:sz w:val="24"/>
          <w:szCs w:val="24"/>
        </w:rPr>
        <w:t xml:space="preserve"> necessary at all</w:t>
      </w:r>
      <w:r w:rsidR="00DC6538">
        <w:rPr>
          <w:rFonts w:ascii="Arial" w:hAnsi="Arial" w:cs="Arial"/>
          <w:sz w:val="24"/>
          <w:szCs w:val="24"/>
        </w:rPr>
        <w:t>”</w:t>
      </w:r>
      <w:r w:rsidR="00960001" w:rsidRPr="00DC6538">
        <w:rPr>
          <w:rFonts w:ascii="Arial" w:hAnsi="Arial" w:cs="Arial"/>
          <w:sz w:val="24"/>
          <w:szCs w:val="24"/>
        </w:rPr>
        <w:t>.</w:t>
      </w:r>
      <w:r w:rsidR="00960001" w:rsidRPr="00DC6538">
        <w:rPr>
          <w:rStyle w:val="FootnoteReference"/>
          <w:rFonts w:ascii="Arial" w:hAnsi="Arial" w:cs="Arial"/>
          <w:sz w:val="24"/>
          <w:szCs w:val="24"/>
        </w:rPr>
        <w:footnoteReference w:id="16"/>
      </w:r>
    </w:p>
    <w:p w14:paraId="6BB6C41D" w14:textId="000F2544" w:rsidR="00960001" w:rsidRPr="00787823" w:rsidRDefault="00960001" w:rsidP="00B35271">
      <w:pPr>
        <w:pStyle w:val="ListParagraph"/>
        <w:numPr>
          <w:ilvl w:val="0"/>
          <w:numId w:val="29"/>
        </w:numPr>
        <w:spacing w:after="0" w:line="360" w:lineRule="auto"/>
        <w:ind w:left="567" w:hanging="567"/>
        <w:contextualSpacing w:val="0"/>
        <w:jc w:val="both"/>
        <w:rPr>
          <w:rFonts w:ascii="Arial" w:hAnsi="Arial" w:cs="Arial"/>
          <w:sz w:val="24"/>
          <w:szCs w:val="24"/>
        </w:rPr>
      </w:pPr>
      <w:r w:rsidRPr="00787823">
        <w:rPr>
          <w:rFonts w:ascii="Arial" w:hAnsi="Arial" w:cs="Arial"/>
          <w:sz w:val="24"/>
          <w:szCs w:val="24"/>
        </w:rPr>
        <w:lastRenderedPageBreak/>
        <w:t>The failure of the SAPS members to do so was unlawful.</w:t>
      </w:r>
      <w:r w:rsidRPr="00787823">
        <w:rPr>
          <w:rStyle w:val="FootnoteReference"/>
          <w:rFonts w:ascii="Arial" w:hAnsi="Arial" w:cs="Arial"/>
          <w:sz w:val="24"/>
          <w:szCs w:val="24"/>
        </w:rPr>
        <w:footnoteReference w:id="17"/>
      </w:r>
    </w:p>
    <w:p w14:paraId="72D26C01" w14:textId="77777777" w:rsidR="00DE04BE" w:rsidRPr="00787A99" w:rsidRDefault="00DE04BE" w:rsidP="00B35271">
      <w:pPr>
        <w:pStyle w:val="ListParagraph"/>
        <w:spacing w:after="0" w:line="360" w:lineRule="auto"/>
        <w:ind w:left="709" w:hanging="709"/>
        <w:contextualSpacing w:val="0"/>
        <w:jc w:val="both"/>
        <w:rPr>
          <w:rFonts w:ascii="Arial" w:hAnsi="Arial" w:cs="Arial"/>
          <w:sz w:val="24"/>
          <w:szCs w:val="24"/>
        </w:rPr>
      </w:pPr>
    </w:p>
    <w:p w14:paraId="3FA60CD3" w14:textId="13CD42D9" w:rsidR="00960001" w:rsidRPr="00787823" w:rsidRDefault="00960001" w:rsidP="00B35271">
      <w:pPr>
        <w:pStyle w:val="ListParagraph"/>
        <w:numPr>
          <w:ilvl w:val="0"/>
          <w:numId w:val="29"/>
        </w:numPr>
        <w:spacing w:after="0" w:line="360" w:lineRule="auto"/>
        <w:ind w:left="567" w:hanging="567"/>
        <w:contextualSpacing w:val="0"/>
        <w:jc w:val="both"/>
        <w:rPr>
          <w:rFonts w:ascii="Arial" w:hAnsi="Arial" w:cs="Arial"/>
          <w:sz w:val="24"/>
          <w:szCs w:val="24"/>
        </w:rPr>
      </w:pPr>
      <w:r w:rsidRPr="00787823">
        <w:rPr>
          <w:rFonts w:ascii="Arial" w:hAnsi="Arial" w:cs="Arial"/>
          <w:sz w:val="24"/>
          <w:szCs w:val="24"/>
        </w:rPr>
        <w:t>The burden of proof fell upon the second defendant to establish that the further detention of the plaintiff at the police station was lawful.</w:t>
      </w:r>
      <w:r w:rsidR="00CB788A" w:rsidRPr="00787823">
        <w:rPr>
          <w:rFonts w:ascii="Arial" w:hAnsi="Arial" w:cs="Arial"/>
          <w:sz w:val="24"/>
          <w:szCs w:val="24"/>
        </w:rPr>
        <w:t xml:space="preserve"> </w:t>
      </w:r>
      <w:r w:rsidR="00A765F0">
        <w:rPr>
          <w:rFonts w:ascii="Arial" w:hAnsi="Arial" w:cs="Arial"/>
          <w:sz w:val="24"/>
          <w:szCs w:val="24"/>
        </w:rPr>
        <w:t xml:space="preserve"> </w:t>
      </w:r>
      <w:r w:rsidR="00CB788A" w:rsidRPr="00787823">
        <w:rPr>
          <w:rFonts w:ascii="Arial" w:hAnsi="Arial" w:cs="Arial"/>
          <w:sz w:val="24"/>
          <w:szCs w:val="24"/>
        </w:rPr>
        <w:t>The second defendant did not call any witness and t</w:t>
      </w:r>
      <w:r w:rsidRPr="00787823">
        <w:rPr>
          <w:rFonts w:ascii="Arial" w:hAnsi="Arial" w:cs="Arial"/>
          <w:sz w:val="24"/>
          <w:szCs w:val="24"/>
        </w:rPr>
        <w:t xml:space="preserve">he second defendant was obliged to rely upon the evidence of </w:t>
      </w:r>
      <w:r w:rsidR="00C86841" w:rsidRPr="00787823">
        <w:rPr>
          <w:rFonts w:ascii="Arial" w:hAnsi="Arial" w:cs="Arial"/>
          <w:sz w:val="24"/>
          <w:szCs w:val="24"/>
        </w:rPr>
        <w:t xml:space="preserve">Mr </w:t>
      </w:r>
      <w:r w:rsidRPr="00787823">
        <w:rPr>
          <w:rFonts w:ascii="Arial" w:hAnsi="Arial" w:cs="Arial"/>
          <w:sz w:val="24"/>
          <w:szCs w:val="24"/>
        </w:rPr>
        <w:t>Mashita.</w:t>
      </w:r>
      <w:r w:rsidR="004403C4" w:rsidRPr="00787823">
        <w:rPr>
          <w:rFonts w:ascii="Arial" w:hAnsi="Arial" w:cs="Arial"/>
          <w:sz w:val="24"/>
          <w:szCs w:val="24"/>
        </w:rPr>
        <w:t xml:space="preserve"> </w:t>
      </w:r>
      <w:r w:rsidR="00A765F0">
        <w:rPr>
          <w:rFonts w:ascii="Arial" w:hAnsi="Arial" w:cs="Arial"/>
          <w:sz w:val="24"/>
          <w:szCs w:val="24"/>
        </w:rPr>
        <w:t xml:space="preserve"> </w:t>
      </w:r>
      <w:r w:rsidRPr="00787823">
        <w:rPr>
          <w:rFonts w:ascii="Arial" w:hAnsi="Arial" w:cs="Arial"/>
          <w:sz w:val="24"/>
          <w:szCs w:val="24"/>
        </w:rPr>
        <w:t xml:space="preserve">Given that Mashita was a </w:t>
      </w:r>
      <w:r w:rsidR="00C86841" w:rsidRPr="00787823">
        <w:rPr>
          <w:rFonts w:ascii="Arial" w:hAnsi="Arial" w:cs="Arial"/>
          <w:sz w:val="24"/>
          <w:szCs w:val="24"/>
        </w:rPr>
        <w:t>JMP</w:t>
      </w:r>
      <w:r w:rsidR="004403C4" w:rsidRPr="00787823">
        <w:rPr>
          <w:rFonts w:ascii="Arial" w:hAnsi="Arial" w:cs="Arial"/>
          <w:sz w:val="24"/>
          <w:szCs w:val="24"/>
        </w:rPr>
        <w:t>D</w:t>
      </w:r>
      <w:r w:rsidRPr="00787823">
        <w:rPr>
          <w:rFonts w:ascii="Arial" w:hAnsi="Arial" w:cs="Arial"/>
          <w:sz w:val="24"/>
          <w:szCs w:val="24"/>
        </w:rPr>
        <w:t xml:space="preserve"> official and not a SAPS member, </w:t>
      </w:r>
      <w:r w:rsidR="002D12A0" w:rsidRPr="00787823">
        <w:rPr>
          <w:rFonts w:ascii="Arial" w:hAnsi="Arial" w:cs="Arial"/>
          <w:sz w:val="24"/>
          <w:szCs w:val="24"/>
        </w:rPr>
        <w:t>his</w:t>
      </w:r>
      <w:r w:rsidRPr="00787823">
        <w:rPr>
          <w:rFonts w:ascii="Arial" w:hAnsi="Arial" w:cs="Arial"/>
          <w:sz w:val="24"/>
          <w:szCs w:val="24"/>
        </w:rPr>
        <w:t xml:space="preserve"> evidence </w:t>
      </w:r>
      <w:r w:rsidR="00D627BF" w:rsidRPr="00787823">
        <w:rPr>
          <w:rFonts w:ascii="Arial" w:hAnsi="Arial" w:cs="Arial"/>
          <w:sz w:val="24"/>
          <w:szCs w:val="24"/>
        </w:rPr>
        <w:t xml:space="preserve">therefore </w:t>
      </w:r>
      <w:r w:rsidRPr="00787823">
        <w:rPr>
          <w:rFonts w:ascii="Arial" w:hAnsi="Arial" w:cs="Arial"/>
          <w:sz w:val="24"/>
          <w:szCs w:val="24"/>
        </w:rPr>
        <w:t xml:space="preserve">did not suffice to show that the further detention of the plaintiff by the SAPS at the police station was </w:t>
      </w:r>
      <w:r w:rsidR="004403C4" w:rsidRPr="00787823">
        <w:rPr>
          <w:rFonts w:ascii="Arial" w:hAnsi="Arial" w:cs="Arial"/>
          <w:sz w:val="24"/>
          <w:szCs w:val="24"/>
        </w:rPr>
        <w:t>justified</w:t>
      </w:r>
      <w:r w:rsidRPr="00787823">
        <w:rPr>
          <w:rFonts w:ascii="Arial" w:hAnsi="Arial" w:cs="Arial"/>
          <w:sz w:val="24"/>
          <w:szCs w:val="24"/>
        </w:rPr>
        <w:t>.</w:t>
      </w:r>
    </w:p>
    <w:p w14:paraId="6046C0A2" w14:textId="77777777" w:rsidR="005D537C" w:rsidRPr="00787823" w:rsidRDefault="005D537C" w:rsidP="00B35271">
      <w:pPr>
        <w:pStyle w:val="ListParagraph"/>
        <w:spacing w:after="0" w:line="360" w:lineRule="auto"/>
        <w:ind w:left="709" w:hanging="709"/>
        <w:contextualSpacing w:val="0"/>
        <w:jc w:val="both"/>
        <w:rPr>
          <w:rFonts w:ascii="Arial" w:hAnsi="Arial" w:cs="Arial"/>
          <w:color w:val="242121"/>
          <w:sz w:val="24"/>
          <w:szCs w:val="24"/>
          <w:u w:val="single"/>
        </w:rPr>
      </w:pPr>
    </w:p>
    <w:p w14:paraId="1558F9B8" w14:textId="541BD844" w:rsidR="00960001" w:rsidRPr="00787823" w:rsidRDefault="00960001" w:rsidP="00B35271">
      <w:pPr>
        <w:pStyle w:val="Heading1"/>
        <w:numPr>
          <w:ilvl w:val="0"/>
          <w:numId w:val="29"/>
        </w:numPr>
        <w:spacing w:before="0" w:after="0" w:line="360" w:lineRule="auto"/>
        <w:ind w:left="567" w:hanging="567"/>
        <w:rPr>
          <w:rFonts w:cs="Arial"/>
          <w:szCs w:val="24"/>
        </w:rPr>
      </w:pPr>
      <w:r w:rsidRPr="00787823">
        <w:rPr>
          <w:rFonts w:cs="Arial"/>
          <w:color w:val="000000" w:themeColor="text1"/>
          <w:szCs w:val="24"/>
        </w:rPr>
        <w:t xml:space="preserve">The </w:t>
      </w:r>
      <w:r w:rsidR="00645933" w:rsidRPr="00787823">
        <w:rPr>
          <w:rFonts w:cs="Arial"/>
          <w:color w:val="000000" w:themeColor="text1"/>
          <w:szCs w:val="24"/>
        </w:rPr>
        <w:t xml:space="preserve">second </w:t>
      </w:r>
      <w:r w:rsidRPr="00787823">
        <w:rPr>
          <w:rFonts w:cs="Arial"/>
          <w:color w:val="000000" w:themeColor="text1"/>
          <w:szCs w:val="24"/>
        </w:rPr>
        <w:t xml:space="preserve">defendant did not call any of the police officers who were at the police station on the night in question </w:t>
      </w:r>
      <w:r w:rsidR="008B5263" w:rsidRPr="00787823">
        <w:rPr>
          <w:rFonts w:cs="Arial"/>
          <w:color w:val="000000" w:themeColor="text1"/>
          <w:szCs w:val="24"/>
        </w:rPr>
        <w:t>or during the course of the plaintiff’</w:t>
      </w:r>
      <w:r w:rsidR="00F04C36" w:rsidRPr="00787823">
        <w:rPr>
          <w:rFonts w:cs="Arial"/>
          <w:color w:val="000000" w:themeColor="text1"/>
          <w:szCs w:val="24"/>
        </w:rPr>
        <w:t>s</w:t>
      </w:r>
      <w:r w:rsidR="008B5263" w:rsidRPr="00787823">
        <w:rPr>
          <w:rFonts w:cs="Arial"/>
          <w:color w:val="000000" w:themeColor="text1"/>
          <w:szCs w:val="24"/>
        </w:rPr>
        <w:t xml:space="preserve"> detention</w:t>
      </w:r>
      <w:r w:rsidR="00B976EB" w:rsidRPr="00787823">
        <w:rPr>
          <w:rFonts w:cs="Arial"/>
          <w:color w:val="000000" w:themeColor="text1"/>
          <w:szCs w:val="24"/>
        </w:rPr>
        <w:t xml:space="preserve"> until his release to</w:t>
      </w:r>
      <w:r w:rsidRPr="00787823">
        <w:rPr>
          <w:rFonts w:cs="Arial"/>
          <w:color w:val="000000" w:themeColor="text1"/>
          <w:szCs w:val="24"/>
        </w:rPr>
        <w:t xml:space="preserve"> deal with the matters relating to the </w:t>
      </w:r>
      <w:r w:rsidR="00B976EB" w:rsidRPr="00787823">
        <w:rPr>
          <w:rFonts w:cs="Arial"/>
          <w:color w:val="000000" w:themeColor="text1"/>
          <w:szCs w:val="24"/>
        </w:rPr>
        <w:t xml:space="preserve">further </w:t>
      </w:r>
      <w:r w:rsidRPr="00787823">
        <w:rPr>
          <w:rFonts w:cs="Arial"/>
          <w:color w:val="000000" w:themeColor="text1"/>
          <w:szCs w:val="24"/>
        </w:rPr>
        <w:t xml:space="preserve">detention. </w:t>
      </w:r>
      <w:r w:rsidR="00A765F0">
        <w:rPr>
          <w:rFonts w:cs="Arial"/>
          <w:color w:val="000000" w:themeColor="text1"/>
          <w:szCs w:val="24"/>
        </w:rPr>
        <w:t xml:space="preserve"> </w:t>
      </w:r>
      <w:r w:rsidRPr="00787823">
        <w:rPr>
          <w:rFonts w:cs="Arial"/>
          <w:color w:val="000000" w:themeColor="text1"/>
          <w:szCs w:val="24"/>
        </w:rPr>
        <w:t xml:space="preserve">That, of course, was well within the </w:t>
      </w:r>
      <w:r w:rsidR="007B5703" w:rsidRPr="00787823">
        <w:rPr>
          <w:rFonts w:cs="Arial"/>
          <w:color w:val="000000" w:themeColor="text1"/>
          <w:szCs w:val="24"/>
        </w:rPr>
        <w:t xml:space="preserve">second </w:t>
      </w:r>
      <w:r w:rsidRPr="00787823">
        <w:rPr>
          <w:rFonts w:cs="Arial"/>
          <w:color w:val="000000" w:themeColor="text1"/>
          <w:szCs w:val="24"/>
        </w:rPr>
        <w:t xml:space="preserve">defendant’s right to conduct </w:t>
      </w:r>
      <w:r w:rsidR="007B5703" w:rsidRPr="00787823">
        <w:rPr>
          <w:rFonts w:cs="Arial"/>
          <w:color w:val="000000" w:themeColor="text1"/>
          <w:szCs w:val="24"/>
        </w:rPr>
        <w:t xml:space="preserve">its </w:t>
      </w:r>
      <w:r w:rsidRPr="00787823">
        <w:rPr>
          <w:rFonts w:cs="Arial"/>
          <w:color w:val="000000" w:themeColor="text1"/>
          <w:szCs w:val="24"/>
        </w:rPr>
        <w:t xml:space="preserve">case as </w:t>
      </w:r>
      <w:r w:rsidR="007B5703" w:rsidRPr="00787823">
        <w:rPr>
          <w:rFonts w:cs="Arial"/>
          <w:color w:val="000000" w:themeColor="text1"/>
          <w:szCs w:val="24"/>
        </w:rPr>
        <w:t xml:space="preserve">it </w:t>
      </w:r>
      <w:r w:rsidRPr="00787823">
        <w:rPr>
          <w:rFonts w:cs="Arial"/>
          <w:color w:val="000000" w:themeColor="text1"/>
          <w:szCs w:val="24"/>
        </w:rPr>
        <w:t xml:space="preserve">deemed fit. </w:t>
      </w:r>
      <w:r w:rsidR="00A765F0">
        <w:rPr>
          <w:rFonts w:cs="Arial"/>
          <w:color w:val="000000" w:themeColor="text1"/>
          <w:szCs w:val="24"/>
        </w:rPr>
        <w:t xml:space="preserve"> </w:t>
      </w:r>
      <w:r w:rsidRPr="00787823">
        <w:rPr>
          <w:rFonts w:cs="Arial"/>
          <w:color w:val="000000" w:themeColor="text1"/>
          <w:szCs w:val="24"/>
        </w:rPr>
        <w:t xml:space="preserve">Its failure to call </w:t>
      </w:r>
      <w:r w:rsidR="00FC7ACE" w:rsidRPr="00787823">
        <w:rPr>
          <w:rFonts w:cs="Arial"/>
          <w:color w:val="000000" w:themeColor="text1"/>
          <w:szCs w:val="24"/>
        </w:rPr>
        <w:t xml:space="preserve">a </w:t>
      </w:r>
      <w:r w:rsidRPr="00787823">
        <w:rPr>
          <w:rFonts w:cs="Arial"/>
          <w:color w:val="000000" w:themeColor="text1"/>
          <w:szCs w:val="24"/>
        </w:rPr>
        <w:t xml:space="preserve">witness is not in itself a </w:t>
      </w:r>
      <w:r w:rsidR="00FC7ACE" w:rsidRPr="00787823">
        <w:rPr>
          <w:rFonts w:cs="Arial"/>
          <w:i/>
          <w:iCs/>
          <w:color w:val="000000" w:themeColor="text1"/>
          <w:szCs w:val="24"/>
        </w:rPr>
        <w:t>carte blanche</w:t>
      </w:r>
      <w:r w:rsidR="006B519D" w:rsidRPr="00787823">
        <w:rPr>
          <w:rFonts w:cs="Arial"/>
          <w:color w:val="000000" w:themeColor="text1"/>
          <w:szCs w:val="24"/>
        </w:rPr>
        <w:t xml:space="preserve"> to make an adverse finding</w:t>
      </w:r>
      <w:r w:rsidRPr="00787823">
        <w:rPr>
          <w:rFonts w:cs="Arial"/>
          <w:color w:val="000000" w:themeColor="text1"/>
          <w:szCs w:val="24"/>
        </w:rPr>
        <w:t xml:space="preserve"> against</w:t>
      </w:r>
      <w:r w:rsidR="006B519D" w:rsidRPr="00787823">
        <w:rPr>
          <w:rFonts w:cs="Arial"/>
          <w:color w:val="000000" w:themeColor="text1"/>
          <w:szCs w:val="24"/>
        </w:rPr>
        <w:t xml:space="preserve"> the second defendant</w:t>
      </w:r>
      <w:r w:rsidRPr="00787823">
        <w:rPr>
          <w:rFonts w:cs="Arial"/>
          <w:color w:val="000000" w:themeColor="text1"/>
          <w:szCs w:val="24"/>
        </w:rPr>
        <w:t xml:space="preserve">. </w:t>
      </w:r>
      <w:r w:rsidR="00A765F0">
        <w:rPr>
          <w:rFonts w:cs="Arial"/>
          <w:color w:val="000000" w:themeColor="text1"/>
          <w:szCs w:val="24"/>
        </w:rPr>
        <w:t xml:space="preserve"> </w:t>
      </w:r>
      <w:r w:rsidRPr="00B35271">
        <w:rPr>
          <w:rFonts w:cs="Arial"/>
          <w:iCs/>
          <w:color w:val="000000" w:themeColor="text1"/>
          <w:szCs w:val="24"/>
        </w:rPr>
        <w:t>Professors Zeffert and Paizes</w:t>
      </w:r>
      <w:r w:rsidRPr="00787823">
        <w:rPr>
          <w:rFonts w:cs="Arial"/>
          <w:i/>
          <w:iCs/>
          <w:color w:val="000000" w:themeColor="text1"/>
          <w:szCs w:val="24"/>
        </w:rPr>
        <w:t xml:space="preserve"> </w:t>
      </w:r>
      <w:r w:rsidRPr="00787823">
        <w:rPr>
          <w:rFonts w:cs="Arial"/>
          <w:color w:val="000000" w:themeColor="text1"/>
          <w:szCs w:val="24"/>
        </w:rPr>
        <w:t>in their work entitled</w:t>
      </w:r>
      <w:r w:rsidR="00BB56BA">
        <w:rPr>
          <w:rFonts w:cs="Arial"/>
          <w:color w:val="000000" w:themeColor="text1"/>
          <w:szCs w:val="24"/>
        </w:rPr>
        <w:t xml:space="preserve">, </w:t>
      </w:r>
      <w:r w:rsidRPr="00787823">
        <w:rPr>
          <w:rFonts w:cs="Arial"/>
          <w:i/>
          <w:iCs/>
          <w:color w:val="000000" w:themeColor="text1"/>
          <w:szCs w:val="24"/>
        </w:rPr>
        <w:t>The South African Law of Evidence</w:t>
      </w:r>
      <w:r w:rsidRPr="00B35271">
        <w:rPr>
          <w:rFonts w:cs="Arial"/>
          <w:iCs/>
          <w:color w:val="000000" w:themeColor="text1"/>
          <w:szCs w:val="24"/>
        </w:rPr>
        <w:t>,</w:t>
      </w:r>
      <w:r w:rsidRPr="00787823">
        <w:rPr>
          <w:rFonts w:cs="Arial"/>
          <w:i/>
          <w:iCs/>
          <w:color w:val="000000" w:themeColor="text1"/>
          <w:szCs w:val="24"/>
        </w:rPr>
        <w:t xml:space="preserve"> </w:t>
      </w:r>
      <w:r w:rsidRPr="00787823">
        <w:rPr>
          <w:rFonts w:cs="Arial"/>
          <w:color w:val="000000" w:themeColor="text1"/>
          <w:szCs w:val="24"/>
        </w:rPr>
        <w:t xml:space="preserve">when discussing the rule in </w:t>
      </w:r>
      <w:r w:rsidRPr="00787823">
        <w:rPr>
          <w:rFonts w:cs="Arial"/>
          <w:i/>
          <w:iCs/>
          <w:color w:val="000000" w:themeColor="text1"/>
          <w:szCs w:val="24"/>
        </w:rPr>
        <w:t>Galante v Dickinson</w:t>
      </w:r>
      <w:r w:rsidR="005F033D">
        <w:rPr>
          <w:rFonts w:cs="Arial"/>
          <w:iCs/>
          <w:color w:val="000000" w:themeColor="text1"/>
          <w:szCs w:val="24"/>
        </w:rPr>
        <w:t>,</w:t>
      </w:r>
      <w:r w:rsidR="00BB56BA" w:rsidRPr="00B35271">
        <w:rPr>
          <w:rStyle w:val="FootnoteReference"/>
          <w:rFonts w:cs="Arial"/>
          <w:iCs/>
          <w:color w:val="000000" w:themeColor="text1"/>
          <w:szCs w:val="24"/>
        </w:rPr>
        <w:footnoteReference w:id="18"/>
      </w:r>
      <w:r w:rsidRPr="00787823">
        <w:rPr>
          <w:rFonts w:cs="Arial"/>
          <w:i/>
          <w:iCs/>
          <w:color w:val="000000" w:themeColor="text1"/>
          <w:szCs w:val="24"/>
        </w:rPr>
        <w:t xml:space="preserve"> </w:t>
      </w:r>
      <w:r w:rsidRPr="00787823">
        <w:rPr>
          <w:rFonts w:cs="Arial"/>
          <w:color w:val="000000" w:themeColor="text1"/>
          <w:szCs w:val="24"/>
        </w:rPr>
        <w:t>stated:</w:t>
      </w:r>
    </w:p>
    <w:p w14:paraId="1170CCC8" w14:textId="7B11A8FC" w:rsidR="00960001" w:rsidRPr="00B35271" w:rsidRDefault="00960001" w:rsidP="00B35271">
      <w:pPr>
        <w:pStyle w:val="Heading2"/>
        <w:numPr>
          <w:ilvl w:val="0"/>
          <w:numId w:val="0"/>
        </w:numPr>
        <w:spacing w:before="0" w:after="0" w:line="360" w:lineRule="auto"/>
        <w:ind w:left="851"/>
        <w:rPr>
          <w:rFonts w:cs="Arial"/>
          <w:sz w:val="22"/>
          <w:szCs w:val="22"/>
        </w:rPr>
      </w:pPr>
      <w:r w:rsidRPr="00B35271">
        <w:rPr>
          <w:rFonts w:cs="Arial"/>
          <w:sz w:val="22"/>
          <w:szCs w:val="22"/>
        </w:rPr>
        <w:t>“In civil cases the fundamental question is still whether the party who bears the onus has discharged it. Sometimes the absence of an explanation is no more than a circumstance to be taken into account in arriving at a conclusion (</w:t>
      </w:r>
      <w:r w:rsidRPr="00B35271">
        <w:rPr>
          <w:rFonts w:cs="Arial"/>
          <w:i/>
          <w:sz w:val="22"/>
          <w:szCs w:val="22"/>
        </w:rPr>
        <w:t>New Zealand Construction (Pty) Ltd v Carpet Craft</w:t>
      </w:r>
      <w:r w:rsidRPr="00B35271">
        <w:rPr>
          <w:rFonts w:cs="Arial"/>
          <w:sz w:val="22"/>
          <w:szCs w:val="22"/>
        </w:rPr>
        <w:t xml:space="preserve"> 1976 (1) SA 345 (N) at 349).”</w:t>
      </w:r>
      <w:r w:rsidR="00211526">
        <w:rPr>
          <w:rStyle w:val="FootnoteReference"/>
          <w:rFonts w:cs="Arial"/>
          <w:sz w:val="22"/>
          <w:szCs w:val="22"/>
        </w:rPr>
        <w:footnoteReference w:id="19"/>
      </w:r>
    </w:p>
    <w:p w14:paraId="2F6CCC54" w14:textId="77777777" w:rsidR="005713A5" w:rsidRPr="00787823" w:rsidRDefault="005713A5" w:rsidP="00B35271">
      <w:pPr>
        <w:pStyle w:val="Heading2"/>
        <w:numPr>
          <w:ilvl w:val="0"/>
          <w:numId w:val="0"/>
        </w:numPr>
        <w:spacing w:before="0" w:after="0" w:line="360" w:lineRule="auto"/>
        <w:ind w:left="709" w:hanging="709"/>
        <w:rPr>
          <w:rFonts w:cs="Arial"/>
          <w:szCs w:val="24"/>
        </w:rPr>
      </w:pPr>
    </w:p>
    <w:p w14:paraId="7BE78AC7" w14:textId="6E8DE35E" w:rsidR="00960001" w:rsidRPr="00787823" w:rsidRDefault="00960001" w:rsidP="00B35271">
      <w:pPr>
        <w:pStyle w:val="Heading1"/>
        <w:numPr>
          <w:ilvl w:val="0"/>
          <w:numId w:val="29"/>
        </w:numPr>
        <w:spacing w:before="0" w:after="0" w:line="360" w:lineRule="auto"/>
        <w:ind w:left="567" w:hanging="567"/>
        <w:rPr>
          <w:rFonts w:cs="Arial"/>
          <w:szCs w:val="24"/>
        </w:rPr>
      </w:pPr>
      <w:r w:rsidRPr="00787823">
        <w:rPr>
          <w:rFonts w:cs="Arial"/>
          <w:szCs w:val="24"/>
        </w:rPr>
        <w:t xml:space="preserve">The reasons for the detention of the plaintiff are matters that are within the </w:t>
      </w:r>
      <w:r w:rsidR="00524624" w:rsidRPr="00787823">
        <w:rPr>
          <w:rFonts w:cs="Arial"/>
          <w:szCs w:val="24"/>
        </w:rPr>
        <w:t>secon</w:t>
      </w:r>
      <w:r w:rsidR="00DD6980" w:rsidRPr="00787823">
        <w:rPr>
          <w:rFonts w:cs="Arial"/>
          <w:szCs w:val="24"/>
        </w:rPr>
        <w:t xml:space="preserve">d </w:t>
      </w:r>
      <w:r w:rsidRPr="00787823">
        <w:rPr>
          <w:rFonts w:cs="Arial"/>
          <w:szCs w:val="24"/>
        </w:rPr>
        <w:t xml:space="preserve">defendant’s </w:t>
      </w:r>
      <w:r w:rsidR="00A46DAC">
        <w:rPr>
          <w:rFonts w:cs="Arial"/>
          <w:szCs w:val="24"/>
        </w:rPr>
        <w:t>particular</w:t>
      </w:r>
      <w:r w:rsidR="00A46DAC" w:rsidRPr="00787823">
        <w:rPr>
          <w:rFonts w:cs="Arial"/>
          <w:szCs w:val="24"/>
        </w:rPr>
        <w:t xml:space="preserve"> </w:t>
      </w:r>
      <w:r w:rsidRPr="00787823">
        <w:rPr>
          <w:rFonts w:cs="Arial"/>
          <w:szCs w:val="24"/>
        </w:rPr>
        <w:t xml:space="preserve">knowledge, who, in any event agreed that </w:t>
      </w:r>
      <w:r w:rsidR="00DD6980" w:rsidRPr="00787823">
        <w:rPr>
          <w:rFonts w:cs="Arial"/>
          <w:szCs w:val="24"/>
        </w:rPr>
        <w:t>it</w:t>
      </w:r>
      <w:r w:rsidRPr="00787823">
        <w:rPr>
          <w:rFonts w:cs="Arial"/>
          <w:szCs w:val="24"/>
        </w:rPr>
        <w:t xml:space="preserve"> bore the onus to prove that </w:t>
      </w:r>
      <w:r w:rsidR="00DD6980" w:rsidRPr="00787823">
        <w:rPr>
          <w:rFonts w:cs="Arial"/>
          <w:szCs w:val="24"/>
        </w:rPr>
        <w:t>the</w:t>
      </w:r>
      <w:r w:rsidRPr="00787823">
        <w:rPr>
          <w:rFonts w:cs="Arial"/>
          <w:szCs w:val="24"/>
        </w:rPr>
        <w:t xml:space="preserve"> detention </w:t>
      </w:r>
      <w:r w:rsidR="00DD6980" w:rsidRPr="00787823">
        <w:rPr>
          <w:rFonts w:cs="Arial"/>
          <w:szCs w:val="24"/>
        </w:rPr>
        <w:t xml:space="preserve">of the plaintiff </w:t>
      </w:r>
      <w:r w:rsidRPr="00787823">
        <w:rPr>
          <w:rFonts w:cs="Arial"/>
          <w:szCs w:val="24"/>
        </w:rPr>
        <w:t>w</w:t>
      </w:r>
      <w:r w:rsidR="00DD6980" w:rsidRPr="00787823">
        <w:rPr>
          <w:rFonts w:cs="Arial"/>
          <w:szCs w:val="24"/>
        </w:rPr>
        <w:t>as</w:t>
      </w:r>
      <w:r w:rsidRPr="00787823">
        <w:rPr>
          <w:rFonts w:cs="Arial"/>
          <w:szCs w:val="24"/>
        </w:rPr>
        <w:t xml:space="preserve"> justified.</w:t>
      </w:r>
      <w:r w:rsidR="00A46DAC">
        <w:rPr>
          <w:rFonts w:cs="Arial"/>
          <w:szCs w:val="24"/>
        </w:rPr>
        <w:t xml:space="preserve"> </w:t>
      </w:r>
      <w:r w:rsidRPr="00787823">
        <w:rPr>
          <w:rFonts w:cs="Arial"/>
          <w:szCs w:val="24"/>
        </w:rPr>
        <w:t xml:space="preserve"> I had regard to the caution sounded by the authors </w:t>
      </w:r>
      <w:r w:rsidR="00A46DAC">
        <w:rPr>
          <w:rFonts w:cs="Arial"/>
          <w:szCs w:val="24"/>
        </w:rPr>
        <w:t xml:space="preserve">above </w:t>
      </w:r>
      <w:r w:rsidRPr="00787823">
        <w:rPr>
          <w:rFonts w:cs="Arial"/>
          <w:iCs/>
          <w:szCs w:val="24"/>
        </w:rPr>
        <w:t>at page 147</w:t>
      </w:r>
      <w:r w:rsidRPr="00787823">
        <w:rPr>
          <w:rFonts w:cs="Arial"/>
          <w:szCs w:val="24"/>
        </w:rPr>
        <w:t>:</w:t>
      </w:r>
    </w:p>
    <w:p w14:paraId="7CC3F371" w14:textId="77777777" w:rsidR="00960001" w:rsidRPr="00B35271" w:rsidRDefault="00960001" w:rsidP="00B35271">
      <w:pPr>
        <w:pStyle w:val="Heading2"/>
        <w:numPr>
          <w:ilvl w:val="0"/>
          <w:numId w:val="0"/>
        </w:numPr>
        <w:spacing w:before="0" w:after="0" w:line="360" w:lineRule="auto"/>
        <w:ind w:left="851"/>
        <w:rPr>
          <w:rFonts w:cs="Arial"/>
          <w:sz w:val="22"/>
          <w:szCs w:val="22"/>
        </w:rPr>
      </w:pPr>
      <w:r w:rsidRPr="00B35271">
        <w:rPr>
          <w:rFonts w:cs="Arial"/>
          <w:sz w:val="22"/>
          <w:szCs w:val="22"/>
        </w:rPr>
        <w:t xml:space="preserve">“But one should never lose sight of the fundamental consideration that it is clearly not an invariable rule that an adverse inference be drawn; in the final result the decision must depend in large measure upon ‘the particular circumstances of the litigation’ in which the question arises. And one of the circumstances that must be taken into account and given due weight, is the strength or weakness of the case which faces </w:t>
      </w:r>
      <w:r w:rsidRPr="00B35271">
        <w:rPr>
          <w:rFonts w:cs="Arial"/>
          <w:sz w:val="22"/>
          <w:szCs w:val="22"/>
        </w:rPr>
        <w:lastRenderedPageBreak/>
        <w:t>the party who refrains from calling the witness (See:</w:t>
      </w:r>
      <w:r w:rsidRPr="00B35271">
        <w:rPr>
          <w:rFonts w:cs="Arial"/>
          <w:i/>
          <w:sz w:val="22"/>
          <w:szCs w:val="22"/>
        </w:rPr>
        <w:t xml:space="preserve"> Titus v Shield Insurance Co Ltd </w:t>
      </w:r>
      <w:r w:rsidRPr="00B35271">
        <w:rPr>
          <w:rFonts w:cs="Arial"/>
          <w:sz w:val="22"/>
          <w:szCs w:val="22"/>
        </w:rPr>
        <w:t>1980 (3) SA 119 (A) at 133 E-F per Miller JA.)”</w:t>
      </w:r>
    </w:p>
    <w:p w14:paraId="045F3FB3" w14:textId="77777777" w:rsidR="005713A5" w:rsidRPr="00787823" w:rsidRDefault="005713A5" w:rsidP="00B35271">
      <w:pPr>
        <w:pStyle w:val="Heading2"/>
        <w:numPr>
          <w:ilvl w:val="0"/>
          <w:numId w:val="0"/>
        </w:numPr>
        <w:spacing w:before="0" w:after="0" w:line="360" w:lineRule="auto"/>
        <w:ind w:left="709" w:hanging="709"/>
        <w:rPr>
          <w:rFonts w:cs="Arial"/>
          <w:szCs w:val="24"/>
        </w:rPr>
      </w:pPr>
    </w:p>
    <w:p w14:paraId="551B5D10" w14:textId="1A894018" w:rsidR="00960001" w:rsidRPr="00787823" w:rsidRDefault="00960001" w:rsidP="00B35271">
      <w:pPr>
        <w:pStyle w:val="Heading1"/>
        <w:numPr>
          <w:ilvl w:val="0"/>
          <w:numId w:val="29"/>
        </w:numPr>
        <w:spacing w:before="0" w:after="0" w:line="360" w:lineRule="auto"/>
        <w:ind w:left="567" w:hanging="567"/>
        <w:rPr>
          <w:rFonts w:cs="Arial"/>
          <w:szCs w:val="24"/>
        </w:rPr>
      </w:pPr>
      <w:r w:rsidRPr="00787823">
        <w:rPr>
          <w:rFonts w:cs="Arial"/>
          <w:szCs w:val="24"/>
        </w:rPr>
        <w:t>I am satisfied that the second defendant, by electing not to call a witness to justify the detention of the plaintiff can only lead to one conclusion</w:t>
      </w:r>
      <w:r w:rsidR="0073351A" w:rsidRPr="00787823">
        <w:rPr>
          <w:rFonts w:cs="Arial"/>
          <w:szCs w:val="24"/>
        </w:rPr>
        <w:t>:</w:t>
      </w:r>
      <w:r w:rsidRPr="00787823">
        <w:rPr>
          <w:rFonts w:cs="Arial"/>
          <w:szCs w:val="24"/>
        </w:rPr>
        <w:t xml:space="preserve"> that there was no reasonable and probable cause to detain the plaintiff. </w:t>
      </w:r>
      <w:r w:rsidR="00255B1F">
        <w:rPr>
          <w:rFonts w:cs="Arial"/>
          <w:szCs w:val="24"/>
        </w:rPr>
        <w:t xml:space="preserve"> </w:t>
      </w:r>
      <w:r w:rsidRPr="00787823">
        <w:rPr>
          <w:rFonts w:cs="Arial"/>
          <w:szCs w:val="24"/>
        </w:rPr>
        <w:t xml:space="preserve">I accordingly find that the second defendant failed to discharge the onus resting on </w:t>
      </w:r>
      <w:r w:rsidR="000F7550" w:rsidRPr="00787823">
        <w:rPr>
          <w:rFonts w:cs="Arial"/>
          <w:szCs w:val="24"/>
        </w:rPr>
        <w:t>it</w:t>
      </w:r>
      <w:r w:rsidRPr="00787823">
        <w:rPr>
          <w:rFonts w:cs="Arial"/>
          <w:szCs w:val="24"/>
        </w:rPr>
        <w:t xml:space="preserve"> </w:t>
      </w:r>
      <w:r w:rsidR="002A70B8" w:rsidRPr="00787823">
        <w:rPr>
          <w:rFonts w:cs="Arial"/>
          <w:szCs w:val="24"/>
        </w:rPr>
        <w:t xml:space="preserve">to justify the </w:t>
      </w:r>
      <w:r w:rsidRPr="00787823">
        <w:rPr>
          <w:rFonts w:cs="Arial"/>
          <w:szCs w:val="24"/>
        </w:rPr>
        <w:t xml:space="preserve">detention. </w:t>
      </w:r>
      <w:r w:rsidR="00255B1F">
        <w:rPr>
          <w:rFonts w:cs="Arial"/>
          <w:szCs w:val="24"/>
        </w:rPr>
        <w:t xml:space="preserve"> </w:t>
      </w:r>
      <w:r w:rsidRPr="00787823">
        <w:rPr>
          <w:rFonts w:cs="Arial"/>
          <w:szCs w:val="24"/>
        </w:rPr>
        <w:t>The plaintiff must accordingly succeed in his claim against the second defendant.</w:t>
      </w:r>
    </w:p>
    <w:p w14:paraId="15CE2102" w14:textId="77777777" w:rsidR="00CE7844" w:rsidRPr="00B35271" w:rsidRDefault="00CE7844" w:rsidP="00B35271">
      <w:pPr>
        <w:spacing w:after="0" w:line="360" w:lineRule="auto"/>
        <w:jc w:val="both"/>
        <w:rPr>
          <w:rFonts w:ascii="Arial" w:hAnsi="Arial" w:cs="Arial"/>
          <w:bCs/>
          <w:iCs/>
          <w:sz w:val="24"/>
          <w:szCs w:val="24"/>
        </w:rPr>
      </w:pPr>
    </w:p>
    <w:p w14:paraId="1FD4F650" w14:textId="77777777" w:rsidR="00A34350" w:rsidRPr="00B35271" w:rsidRDefault="00A34350" w:rsidP="00B35271">
      <w:pPr>
        <w:spacing w:after="0" w:line="360" w:lineRule="auto"/>
        <w:jc w:val="both"/>
        <w:rPr>
          <w:rFonts w:ascii="Arial" w:hAnsi="Arial" w:cs="Arial"/>
          <w:bCs/>
          <w:i/>
          <w:iCs/>
          <w:sz w:val="24"/>
          <w:szCs w:val="24"/>
        </w:rPr>
      </w:pPr>
      <w:r w:rsidRPr="00B35271">
        <w:rPr>
          <w:rFonts w:ascii="Arial" w:hAnsi="Arial" w:cs="Arial"/>
          <w:bCs/>
          <w:i/>
          <w:iCs/>
          <w:sz w:val="24"/>
          <w:szCs w:val="24"/>
        </w:rPr>
        <w:t>Quantum</w:t>
      </w:r>
    </w:p>
    <w:p w14:paraId="47FA1176" w14:textId="4AF67EE8" w:rsidR="00A34350" w:rsidRPr="00B35271" w:rsidRDefault="00A34350" w:rsidP="00B35271">
      <w:pPr>
        <w:pStyle w:val="ListParagraph"/>
        <w:numPr>
          <w:ilvl w:val="0"/>
          <w:numId w:val="34"/>
        </w:numPr>
        <w:spacing w:after="0" w:line="360" w:lineRule="auto"/>
        <w:ind w:left="567" w:hanging="567"/>
        <w:jc w:val="both"/>
        <w:rPr>
          <w:rFonts w:ascii="Arial" w:hAnsi="Arial" w:cs="Arial"/>
          <w:color w:val="0D0D0D"/>
          <w:sz w:val="24"/>
          <w:szCs w:val="24"/>
        </w:rPr>
      </w:pPr>
      <w:r w:rsidRPr="00B35271">
        <w:rPr>
          <w:rFonts w:ascii="Arial" w:hAnsi="Arial" w:cs="Arial"/>
          <w:color w:val="0D0D0D"/>
          <w:sz w:val="24"/>
          <w:szCs w:val="24"/>
        </w:rPr>
        <w:t xml:space="preserve">The right to liberty is a precious right, consequently, a high premium is placed on the right to freedom. </w:t>
      </w:r>
      <w:r w:rsidR="001341B0">
        <w:rPr>
          <w:rFonts w:ascii="Arial" w:hAnsi="Arial" w:cs="Arial"/>
          <w:color w:val="0D0D0D"/>
          <w:sz w:val="24"/>
          <w:szCs w:val="24"/>
        </w:rPr>
        <w:t xml:space="preserve"> </w:t>
      </w:r>
      <w:r w:rsidRPr="00B35271">
        <w:rPr>
          <w:rFonts w:ascii="Arial" w:hAnsi="Arial" w:cs="Arial"/>
          <w:color w:val="0D0D0D"/>
          <w:sz w:val="24"/>
          <w:szCs w:val="24"/>
        </w:rPr>
        <w:t xml:space="preserve">The supreme law of our country enshrines this and failsafe’s the right of everyone to freedom and security of </w:t>
      </w:r>
      <w:r w:rsidR="001341B0">
        <w:rPr>
          <w:rFonts w:ascii="Arial" w:hAnsi="Arial" w:cs="Arial"/>
          <w:color w:val="0D0D0D"/>
          <w:sz w:val="24"/>
          <w:szCs w:val="24"/>
        </w:rPr>
        <w:t xml:space="preserve">the </w:t>
      </w:r>
      <w:r w:rsidRPr="00B35271">
        <w:rPr>
          <w:rFonts w:ascii="Arial" w:hAnsi="Arial" w:cs="Arial"/>
          <w:color w:val="0D0D0D"/>
          <w:sz w:val="24"/>
          <w:szCs w:val="24"/>
        </w:rPr>
        <w:t>person and the right not to be deprived of freedom arbitrarily or without just cause and not to be treated in a cruel, inhuman or degrading way as provided in s</w:t>
      </w:r>
      <w:r w:rsidR="002A70B8" w:rsidRPr="00B35271">
        <w:rPr>
          <w:rFonts w:ascii="Arial" w:hAnsi="Arial" w:cs="Arial"/>
          <w:color w:val="0D0D0D"/>
          <w:sz w:val="24"/>
          <w:szCs w:val="24"/>
        </w:rPr>
        <w:t>ection</w:t>
      </w:r>
      <w:r w:rsidRPr="00B35271">
        <w:rPr>
          <w:rFonts w:ascii="Arial" w:hAnsi="Arial" w:cs="Arial"/>
          <w:color w:val="0D0D0D"/>
          <w:sz w:val="24"/>
          <w:szCs w:val="24"/>
        </w:rPr>
        <w:t xml:space="preserve"> 12(1)(a) of the Constitution.</w:t>
      </w:r>
    </w:p>
    <w:p w14:paraId="501D795A" w14:textId="77777777" w:rsidR="00A148D4" w:rsidRPr="00787823" w:rsidRDefault="00A148D4" w:rsidP="00B35271">
      <w:pPr>
        <w:spacing w:after="0" w:line="360" w:lineRule="auto"/>
        <w:ind w:left="720" w:hanging="720"/>
        <w:jc w:val="both"/>
        <w:rPr>
          <w:rFonts w:ascii="Arial" w:eastAsia="MS Mincho" w:hAnsi="Arial" w:cs="Arial"/>
          <w:iCs/>
          <w:sz w:val="24"/>
          <w:szCs w:val="24"/>
          <w:lang w:val="en-GB"/>
        </w:rPr>
      </w:pPr>
    </w:p>
    <w:p w14:paraId="4D95FAF6" w14:textId="2D737A66" w:rsidR="00A34350" w:rsidRPr="00B35271" w:rsidRDefault="00A34350" w:rsidP="00B35271">
      <w:pPr>
        <w:pStyle w:val="ListParagraph"/>
        <w:numPr>
          <w:ilvl w:val="0"/>
          <w:numId w:val="34"/>
        </w:numPr>
        <w:spacing w:after="0" w:line="360" w:lineRule="auto"/>
        <w:ind w:left="567" w:hanging="567"/>
        <w:jc w:val="both"/>
        <w:rPr>
          <w:rFonts w:ascii="Arial" w:eastAsia="MS Mincho" w:hAnsi="Arial" w:cs="Arial"/>
          <w:iCs/>
          <w:sz w:val="24"/>
          <w:szCs w:val="24"/>
          <w:lang w:val="en-GB"/>
        </w:rPr>
      </w:pPr>
      <w:r w:rsidRPr="00B35271">
        <w:rPr>
          <w:rFonts w:ascii="Arial" w:eastAsia="MS Mincho" w:hAnsi="Arial" w:cs="Arial"/>
          <w:iCs/>
          <w:sz w:val="24"/>
          <w:szCs w:val="24"/>
          <w:lang w:val="en-GB"/>
        </w:rPr>
        <w:t xml:space="preserve">In </w:t>
      </w:r>
      <w:r w:rsidRPr="00B35271">
        <w:rPr>
          <w:rFonts w:ascii="Arial" w:eastAsia="MS Mincho" w:hAnsi="Arial" w:cs="Arial"/>
          <w:i/>
          <w:iCs/>
          <w:sz w:val="24"/>
          <w:szCs w:val="24"/>
          <w:lang w:val="en-GB"/>
        </w:rPr>
        <w:t xml:space="preserve">Rahim and </w:t>
      </w:r>
      <w:r w:rsidR="00AF11EF">
        <w:rPr>
          <w:rFonts w:ascii="Arial" w:eastAsia="MS Mincho" w:hAnsi="Arial" w:cs="Arial"/>
          <w:i/>
          <w:iCs/>
          <w:sz w:val="24"/>
          <w:szCs w:val="24"/>
          <w:lang w:val="en-GB"/>
        </w:rPr>
        <w:t>O</w:t>
      </w:r>
      <w:r w:rsidRPr="00B35271">
        <w:rPr>
          <w:rFonts w:ascii="Arial" w:eastAsia="MS Mincho" w:hAnsi="Arial" w:cs="Arial"/>
          <w:i/>
          <w:iCs/>
          <w:sz w:val="24"/>
          <w:szCs w:val="24"/>
          <w:lang w:val="en-GB"/>
        </w:rPr>
        <w:t>thers v The Minister of Home Affairs</w:t>
      </w:r>
      <w:r w:rsidR="00D03D76">
        <w:rPr>
          <w:rFonts w:ascii="Arial" w:eastAsia="MS Mincho" w:hAnsi="Arial" w:cs="Arial"/>
          <w:iCs/>
          <w:sz w:val="24"/>
          <w:szCs w:val="24"/>
          <w:lang w:val="en-GB"/>
        </w:rPr>
        <w:t>,</w:t>
      </w:r>
      <w:r w:rsidR="00447DF1" w:rsidRPr="00B35271">
        <w:rPr>
          <w:rStyle w:val="FootnoteReference"/>
          <w:rFonts w:ascii="Arial" w:eastAsia="MS Mincho" w:hAnsi="Arial" w:cs="Arial"/>
          <w:iCs/>
          <w:sz w:val="24"/>
          <w:szCs w:val="24"/>
          <w:lang w:val="en-GB"/>
        </w:rPr>
        <w:footnoteReference w:id="20"/>
      </w:r>
      <w:r w:rsidRPr="00B35271">
        <w:rPr>
          <w:rFonts w:ascii="Arial" w:eastAsia="MS Mincho" w:hAnsi="Arial" w:cs="Arial"/>
          <w:iCs/>
          <w:sz w:val="24"/>
          <w:szCs w:val="24"/>
          <w:lang w:val="en-GB"/>
        </w:rPr>
        <w:t xml:space="preserve"> it was held:</w:t>
      </w:r>
    </w:p>
    <w:p w14:paraId="0DC98C35" w14:textId="2416ACD0" w:rsidR="00A34350" w:rsidRPr="00B35271" w:rsidRDefault="00A34350" w:rsidP="00B35271">
      <w:pPr>
        <w:pStyle w:val="ListParagraph"/>
        <w:spacing w:after="0" w:line="360" w:lineRule="auto"/>
        <w:ind w:left="851"/>
        <w:jc w:val="both"/>
        <w:rPr>
          <w:rFonts w:ascii="Arial" w:eastAsia="MS Mincho" w:hAnsi="Arial" w:cs="Arial"/>
          <w:lang w:val="en-GB"/>
        </w:rPr>
      </w:pPr>
      <w:r w:rsidRPr="00B35271">
        <w:rPr>
          <w:rFonts w:ascii="Arial" w:eastAsia="MS Mincho" w:hAnsi="Arial" w:cs="Arial"/>
          <w:u w:val="single"/>
          <w:lang w:val="en-GB"/>
        </w:rPr>
        <w:t>The deprivation of liberty is indeed a serious matter</w:t>
      </w:r>
      <w:r w:rsidRPr="00B35271">
        <w:rPr>
          <w:rFonts w:ascii="Arial" w:eastAsia="MS Mincho" w:hAnsi="Arial" w:cs="Arial"/>
          <w:lang w:val="en-GB"/>
        </w:rPr>
        <w:t>. In cases of non-patrimonial loss where damages are claimed</w:t>
      </w:r>
      <w:r w:rsidR="000D3B01">
        <w:rPr>
          <w:rFonts w:ascii="Arial" w:eastAsia="MS Mincho" w:hAnsi="Arial" w:cs="Arial"/>
          <w:lang w:val="en-GB"/>
        </w:rPr>
        <w:t>,</w:t>
      </w:r>
      <w:r w:rsidRPr="00B35271">
        <w:rPr>
          <w:rFonts w:ascii="Arial" w:eastAsia="MS Mincho" w:hAnsi="Arial" w:cs="Arial"/>
          <w:lang w:val="en-GB"/>
        </w:rPr>
        <w:t xml:space="preserve"> the extent of damages cannot be assessed with mathematical precision. In such cases the exercise of a reasonable discretion by the court and broad general considerations play a decisive role in the process of quantification. </w:t>
      </w:r>
      <w:r w:rsidRPr="00B35271">
        <w:rPr>
          <w:rFonts w:ascii="Arial" w:eastAsia="MS Mincho" w:hAnsi="Arial" w:cs="Arial"/>
          <w:u w:val="single"/>
          <w:lang w:val="en-GB"/>
        </w:rPr>
        <w:t xml:space="preserve">This does not, of course, absolve a plaintiff </w:t>
      </w:r>
      <w:r w:rsidR="000D3B01">
        <w:rPr>
          <w:rFonts w:ascii="Arial" w:eastAsia="MS Mincho" w:hAnsi="Arial" w:cs="Arial"/>
          <w:u w:val="single"/>
          <w:lang w:val="en-GB"/>
        </w:rPr>
        <w:t>from</w:t>
      </w:r>
      <w:r w:rsidRPr="00B35271">
        <w:rPr>
          <w:rFonts w:ascii="Arial" w:eastAsia="MS Mincho" w:hAnsi="Arial" w:cs="Arial"/>
          <w:u w:val="single"/>
          <w:lang w:val="en-GB"/>
        </w:rPr>
        <w:t xml:space="preserve"> adducing evidence which will enable a court to make an appropriate and fair award.</w:t>
      </w:r>
      <w:r w:rsidRPr="00B35271">
        <w:rPr>
          <w:rFonts w:ascii="Arial" w:eastAsia="MS Mincho" w:hAnsi="Arial" w:cs="Arial"/>
          <w:lang w:val="en-GB"/>
        </w:rPr>
        <w:t xml:space="preserve"> In cases involving deprivation of liberty the amount of satisfaction is calculated by the court </w:t>
      </w:r>
      <w:r w:rsidRPr="00B35271">
        <w:rPr>
          <w:rFonts w:ascii="Arial" w:eastAsia="MS Mincho" w:hAnsi="Arial" w:cs="Arial"/>
          <w:i/>
          <w:lang w:val="en-GB"/>
        </w:rPr>
        <w:t>ex aequo et bono</w:t>
      </w:r>
      <w:r w:rsidRPr="00B35271">
        <w:rPr>
          <w:rFonts w:ascii="Arial" w:eastAsia="MS Mincho" w:hAnsi="Arial" w:cs="Arial"/>
          <w:lang w:val="en-GB"/>
        </w:rPr>
        <w:t>. Inter alia the following factors are relevant:</w:t>
      </w:r>
    </w:p>
    <w:p w14:paraId="081482C2" w14:textId="6573CE32" w:rsidR="00A34350" w:rsidRPr="00B35271" w:rsidRDefault="00A34350" w:rsidP="00B35271">
      <w:pPr>
        <w:pStyle w:val="ListParagraph"/>
        <w:numPr>
          <w:ilvl w:val="0"/>
          <w:numId w:val="36"/>
        </w:numPr>
        <w:spacing w:after="0" w:line="360" w:lineRule="auto"/>
        <w:ind w:left="1985" w:hanging="567"/>
        <w:jc w:val="both"/>
        <w:rPr>
          <w:rFonts w:ascii="Arial" w:eastAsia="MS Mincho" w:hAnsi="Arial" w:cs="Arial"/>
          <w:lang w:val="en-GB"/>
        </w:rPr>
      </w:pPr>
      <w:r w:rsidRPr="00B35271">
        <w:rPr>
          <w:rFonts w:ascii="Arial" w:eastAsia="MS Mincho" w:hAnsi="Arial" w:cs="Arial"/>
          <w:lang w:val="en-GB"/>
        </w:rPr>
        <w:t>circumstances under which the deprivation of liberty took place;</w:t>
      </w:r>
    </w:p>
    <w:p w14:paraId="15E8F41E" w14:textId="63656F85" w:rsidR="00A34350" w:rsidRPr="00B35271" w:rsidRDefault="00A34350" w:rsidP="00B35271">
      <w:pPr>
        <w:pStyle w:val="ListParagraph"/>
        <w:numPr>
          <w:ilvl w:val="0"/>
          <w:numId w:val="36"/>
        </w:numPr>
        <w:spacing w:after="0" w:line="360" w:lineRule="auto"/>
        <w:ind w:left="1985" w:hanging="567"/>
        <w:jc w:val="both"/>
        <w:rPr>
          <w:rFonts w:ascii="Arial" w:eastAsia="MS Mincho" w:hAnsi="Arial" w:cs="Arial"/>
          <w:lang w:val="en-GB"/>
        </w:rPr>
      </w:pPr>
      <w:r w:rsidRPr="00B35271">
        <w:rPr>
          <w:rFonts w:ascii="Arial" w:eastAsia="MS Mincho" w:hAnsi="Arial" w:cs="Arial"/>
          <w:lang w:val="en-GB"/>
        </w:rPr>
        <w:t>the conduct of the defendants; an</w:t>
      </w:r>
      <w:r w:rsidR="00267DE2">
        <w:rPr>
          <w:rFonts w:ascii="Arial" w:eastAsia="MS Mincho" w:hAnsi="Arial" w:cs="Arial"/>
          <w:lang w:val="en-GB"/>
        </w:rPr>
        <w:t>d</w:t>
      </w:r>
    </w:p>
    <w:p w14:paraId="7E8019C7" w14:textId="45742C2A" w:rsidR="000D3B01" w:rsidRPr="00B35271" w:rsidRDefault="00A34350" w:rsidP="00B35271">
      <w:pPr>
        <w:pStyle w:val="ListParagraph"/>
        <w:numPr>
          <w:ilvl w:val="0"/>
          <w:numId w:val="36"/>
        </w:numPr>
        <w:spacing w:after="0" w:line="360" w:lineRule="auto"/>
        <w:ind w:left="1985" w:hanging="567"/>
        <w:jc w:val="both"/>
        <w:rPr>
          <w:rFonts w:ascii="Arial" w:eastAsia="MS Mincho" w:hAnsi="Arial" w:cs="Arial"/>
          <w:lang w:val="en-GB"/>
        </w:rPr>
      </w:pPr>
      <w:r w:rsidRPr="00B35271">
        <w:rPr>
          <w:rFonts w:ascii="Arial" w:eastAsia="MS Mincho" w:hAnsi="Arial" w:cs="Arial"/>
          <w:lang w:val="en-GB"/>
        </w:rPr>
        <w:t>the nature and duration of the deprivation.</w:t>
      </w:r>
    </w:p>
    <w:p w14:paraId="24E9D9BF" w14:textId="154C216A" w:rsidR="00A34350" w:rsidRPr="00787823" w:rsidRDefault="00A34350" w:rsidP="00B35271">
      <w:pPr>
        <w:spacing w:after="0" w:line="360" w:lineRule="auto"/>
        <w:ind w:left="851"/>
        <w:jc w:val="both"/>
        <w:rPr>
          <w:rFonts w:ascii="Arial" w:eastAsia="MS Mincho" w:hAnsi="Arial" w:cs="Arial"/>
          <w:iCs/>
          <w:sz w:val="24"/>
          <w:szCs w:val="24"/>
          <w:lang w:val="en-GB"/>
        </w:rPr>
      </w:pPr>
      <w:r w:rsidRPr="00B35271">
        <w:rPr>
          <w:rFonts w:ascii="Arial" w:eastAsia="MS Mincho" w:hAnsi="Arial" w:cs="Arial"/>
          <w:lang w:val="en-GB"/>
        </w:rPr>
        <w:t>Having regard to the limited information available and taking into account the factors referred to</w:t>
      </w:r>
      <w:r w:rsidR="000D3B01">
        <w:rPr>
          <w:rFonts w:ascii="Arial" w:eastAsia="MS Mincho" w:hAnsi="Arial" w:cs="Arial"/>
          <w:lang w:val="en-GB"/>
        </w:rPr>
        <w:t>,</w:t>
      </w:r>
      <w:r w:rsidRPr="00B35271">
        <w:rPr>
          <w:rFonts w:ascii="Arial" w:eastAsia="MS Mincho" w:hAnsi="Arial" w:cs="Arial"/>
          <w:lang w:val="en-GB"/>
        </w:rPr>
        <w:t xml:space="preserve"> it appears to me to be just to award globular amounts that vary in relation to the time each of the appellants spent in detention.</w:t>
      </w:r>
      <w:r w:rsidRPr="00B35271">
        <w:rPr>
          <w:rFonts w:ascii="Arial" w:eastAsia="MS Mincho" w:hAnsi="Arial" w:cs="Arial"/>
          <w:iCs/>
          <w:lang w:val="en-GB"/>
        </w:rPr>
        <w:t xml:space="preserve">" </w:t>
      </w:r>
      <w:r w:rsidR="00CA1B5D" w:rsidRPr="00B35271">
        <w:rPr>
          <w:rFonts w:ascii="Arial" w:eastAsia="MS Mincho" w:hAnsi="Arial" w:cs="Arial"/>
          <w:iCs/>
          <w:lang w:val="en-GB"/>
        </w:rPr>
        <w:t>(</w:t>
      </w:r>
      <w:r w:rsidR="00D03D76" w:rsidRPr="00B35271">
        <w:rPr>
          <w:rFonts w:ascii="Arial" w:eastAsia="MS Mincho" w:hAnsi="Arial" w:cs="Arial"/>
          <w:iCs/>
          <w:lang w:val="en-GB"/>
        </w:rPr>
        <w:t>Emphasis added.</w:t>
      </w:r>
      <w:r w:rsidR="00CA1B5D" w:rsidRPr="00B35271">
        <w:rPr>
          <w:rFonts w:ascii="Arial" w:eastAsia="MS Mincho" w:hAnsi="Arial" w:cs="Arial"/>
          <w:iCs/>
          <w:lang w:val="en-GB"/>
        </w:rPr>
        <w:t>)</w:t>
      </w:r>
    </w:p>
    <w:p w14:paraId="28B35B55" w14:textId="448DA746" w:rsidR="00A34350" w:rsidRPr="00B35271" w:rsidRDefault="00A34350" w:rsidP="00B35271">
      <w:pPr>
        <w:pStyle w:val="ListParagraph"/>
        <w:numPr>
          <w:ilvl w:val="0"/>
          <w:numId w:val="34"/>
        </w:numPr>
        <w:spacing w:after="0" w:line="360" w:lineRule="auto"/>
        <w:ind w:left="567" w:hanging="567"/>
        <w:jc w:val="both"/>
        <w:rPr>
          <w:rFonts w:ascii="Arial" w:eastAsia="MS Mincho" w:hAnsi="Arial" w:cs="Arial"/>
          <w:iCs/>
          <w:sz w:val="24"/>
          <w:szCs w:val="24"/>
          <w:lang w:val="en-GB"/>
        </w:rPr>
      </w:pPr>
      <w:r w:rsidRPr="00B35271">
        <w:rPr>
          <w:rFonts w:ascii="Arial" w:eastAsia="MS Mincho" w:hAnsi="Arial" w:cs="Arial"/>
          <w:iCs/>
          <w:sz w:val="24"/>
          <w:szCs w:val="24"/>
          <w:lang w:val="en-GB"/>
        </w:rPr>
        <w:lastRenderedPageBreak/>
        <w:t xml:space="preserve">In </w:t>
      </w:r>
      <w:r w:rsidRPr="00B35271">
        <w:rPr>
          <w:rFonts w:ascii="Arial" w:eastAsia="MS Mincho" w:hAnsi="Arial" w:cs="Arial"/>
          <w:i/>
          <w:iCs/>
          <w:sz w:val="24"/>
          <w:szCs w:val="24"/>
          <w:lang w:val="en-GB"/>
        </w:rPr>
        <w:t>Olgar v The Minister of Safety and Security</w:t>
      </w:r>
      <w:r w:rsidR="00922427">
        <w:rPr>
          <w:rFonts w:ascii="Arial" w:eastAsia="MS Mincho" w:hAnsi="Arial" w:cs="Arial"/>
          <w:iCs/>
          <w:sz w:val="24"/>
          <w:szCs w:val="24"/>
          <w:lang w:val="en-GB"/>
        </w:rPr>
        <w:t>,</w:t>
      </w:r>
      <w:r w:rsidR="00D71E44" w:rsidRPr="00B35271">
        <w:rPr>
          <w:rStyle w:val="FootnoteReference"/>
          <w:rFonts w:ascii="Arial" w:eastAsia="MS Mincho" w:hAnsi="Arial" w:cs="Arial"/>
          <w:iCs/>
          <w:sz w:val="24"/>
          <w:szCs w:val="24"/>
          <w:lang w:val="en-GB"/>
        </w:rPr>
        <w:footnoteReference w:id="21"/>
      </w:r>
      <w:r w:rsidRPr="00B35271">
        <w:rPr>
          <w:rFonts w:ascii="Arial" w:eastAsia="MS Mincho" w:hAnsi="Arial" w:cs="Arial"/>
          <w:iCs/>
          <w:sz w:val="24"/>
          <w:szCs w:val="24"/>
          <w:lang w:val="en-GB"/>
        </w:rPr>
        <w:t xml:space="preserve"> </w:t>
      </w:r>
      <w:r w:rsidR="00706C15" w:rsidRPr="00B35271">
        <w:rPr>
          <w:rFonts w:ascii="Arial" w:eastAsia="MS Mincho" w:hAnsi="Arial" w:cs="Arial"/>
          <w:iCs/>
          <w:sz w:val="24"/>
          <w:szCs w:val="24"/>
          <w:lang w:val="en-GB"/>
        </w:rPr>
        <w:t>it was</w:t>
      </w:r>
      <w:r w:rsidRPr="00B35271">
        <w:rPr>
          <w:rFonts w:ascii="Arial" w:eastAsia="MS Mincho" w:hAnsi="Arial" w:cs="Arial"/>
          <w:iCs/>
          <w:sz w:val="24"/>
          <w:szCs w:val="24"/>
          <w:lang w:val="en-GB"/>
        </w:rPr>
        <w:t xml:space="preserve"> remarked that:</w:t>
      </w:r>
    </w:p>
    <w:p w14:paraId="03C3849B" w14:textId="09571275" w:rsidR="00A34350" w:rsidRPr="00B35271" w:rsidRDefault="00A34350" w:rsidP="00B35271">
      <w:pPr>
        <w:pStyle w:val="ListParagraph"/>
        <w:spacing w:after="0" w:line="360" w:lineRule="auto"/>
        <w:ind w:left="851"/>
        <w:jc w:val="both"/>
        <w:rPr>
          <w:rFonts w:ascii="Arial" w:eastAsia="MS Mincho" w:hAnsi="Arial" w:cs="Arial"/>
          <w:iCs/>
          <w:lang w:val="en-GB"/>
        </w:rPr>
      </w:pPr>
      <w:r w:rsidRPr="00B35271">
        <w:rPr>
          <w:rFonts w:ascii="Arial" w:eastAsia="MS Mincho" w:hAnsi="Arial" w:cs="Arial"/>
          <w:iCs/>
          <w:lang w:val="en-GB"/>
        </w:rPr>
        <w:t>"</w:t>
      </w:r>
      <w:r w:rsidRPr="00B35271">
        <w:rPr>
          <w:rFonts w:ascii="Arial" w:eastAsia="MS Mincho" w:hAnsi="Arial" w:cs="Arial"/>
          <w:lang w:val="en-GB"/>
        </w:rPr>
        <w:t>In modern South Africa a just award for damages for wrongful arrest and detention should</w:t>
      </w:r>
      <w:r w:rsidRPr="00B35271">
        <w:rPr>
          <w:rFonts w:ascii="Arial" w:eastAsia="MS Mincho" w:hAnsi="Arial" w:cs="Arial"/>
          <w:u w:val="single"/>
          <w:lang w:val="en-GB"/>
        </w:rPr>
        <w:t xml:space="preserve"> express the importance of the constitutional right to individual freedom, and it should properly take into account the facts of the case, the personal circumstances of the victim, and the nature, extent and degree of the affront to his dignity and his sense of personal worth</w:t>
      </w:r>
      <w:r w:rsidRPr="00B35271">
        <w:rPr>
          <w:rFonts w:ascii="Arial" w:eastAsia="MS Mincho" w:hAnsi="Arial" w:cs="Arial"/>
          <w:lang w:val="en-GB"/>
        </w:rPr>
        <w:t>. These considerations should be tempered with restraint and a proper regard to the value of money, to avoid the notion of an extravagant distribution of wealth from what Holmes J called the 'horn of plenty', at the expense of the defendant.</w:t>
      </w:r>
      <w:r w:rsidRPr="00B35271">
        <w:rPr>
          <w:rFonts w:ascii="Arial" w:eastAsia="MS Mincho" w:hAnsi="Arial" w:cs="Arial"/>
          <w:iCs/>
          <w:lang w:val="en-GB"/>
        </w:rPr>
        <w:t xml:space="preserve">" </w:t>
      </w:r>
      <w:r w:rsidR="006C1C91" w:rsidRPr="00B35271">
        <w:rPr>
          <w:rFonts w:ascii="Arial" w:eastAsia="MS Mincho" w:hAnsi="Arial" w:cs="Arial"/>
          <w:iCs/>
          <w:lang w:val="en-GB"/>
        </w:rPr>
        <w:t>(</w:t>
      </w:r>
      <w:r w:rsidR="00922427">
        <w:rPr>
          <w:rFonts w:ascii="Arial" w:eastAsia="MS Mincho" w:hAnsi="Arial" w:cs="Arial"/>
          <w:iCs/>
          <w:lang w:val="en-GB"/>
        </w:rPr>
        <w:t>Emphasis added.</w:t>
      </w:r>
      <w:r w:rsidR="006C1C91" w:rsidRPr="00B35271">
        <w:rPr>
          <w:rFonts w:ascii="Arial" w:eastAsia="MS Mincho" w:hAnsi="Arial" w:cs="Arial"/>
          <w:iCs/>
          <w:lang w:val="en-GB"/>
        </w:rPr>
        <w:t>)</w:t>
      </w:r>
    </w:p>
    <w:p w14:paraId="12FE35F0" w14:textId="77777777" w:rsidR="00F1748D" w:rsidRPr="00787823" w:rsidRDefault="00F1748D" w:rsidP="00B35271">
      <w:pPr>
        <w:spacing w:after="0" w:line="360" w:lineRule="auto"/>
        <w:ind w:left="720" w:hanging="720"/>
        <w:jc w:val="both"/>
        <w:rPr>
          <w:rFonts w:ascii="Arial" w:eastAsia="MS Mincho" w:hAnsi="Arial" w:cs="Arial"/>
          <w:iCs/>
          <w:sz w:val="24"/>
          <w:szCs w:val="24"/>
          <w:lang w:val="en-GB"/>
        </w:rPr>
      </w:pPr>
    </w:p>
    <w:p w14:paraId="7EC2CEAD" w14:textId="03E05C03" w:rsidR="00A34350" w:rsidRPr="00B35271" w:rsidRDefault="00A34350" w:rsidP="00B35271">
      <w:pPr>
        <w:pStyle w:val="ListParagraph"/>
        <w:numPr>
          <w:ilvl w:val="0"/>
          <w:numId w:val="34"/>
        </w:numPr>
        <w:spacing w:after="0" w:line="360" w:lineRule="auto"/>
        <w:ind w:left="567" w:hanging="567"/>
        <w:jc w:val="both"/>
        <w:rPr>
          <w:rFonts w:ascii="Arial" w:eastAsia="MS Mincho" w:hAnsi="Arial" w:cs="Arial"/>
          <w:iCs/>
          <w:sz w:val="24"/>
          <w:szCs w:val="24"/>
          <w:lang w:val="en-GB"/>
        </w:rPr>
      </w:pPr>
      <w:r w:rsidRPr="00B35271">
        <w:rPr>
          <w:rFonts w:ascii="Arial" w:eastAsia="MS Mincho" w:hAnsi="Arial" w:cs="Arial"/>
          <w:iCs/>
          <w:sz w:val="24"/>
          <w:szCs w:val="24"/>
          <w:lang w:val="en-GB"/>
        </w:rPr>
        <w:t xml:space="preserve">The </w:t>
      </w:r>
      <w:r w:rsidR="00706C15" w:rsidRPr="00B35271">
        <w:rPr>
          <w:rFonts w:ascii="Arial" w:eastAsia="MS Mincho" w:hAnsi="Arial" w:cs="Arial"/>
          <w:iCs/>
          <w:sz w:val="24"/>
          <w:szCs w:val="24"/>
          <w:lang w:val="en-GB"/>
        </w:rPr>
        <w:t>familiar</w:t>
      </w:r>
      <w:r w:rsidRPr="00B35271">
        <w:rPr>
          <w:rFonts w:ascii="Arial" w:eastAsia="MS Mincho" w:hAnsi="Arial" w:cs="Arial"/>
          <w:iCs/>
          <w:sz w:val="24"/>
          <w:szCs w:val="24"/>
          <w:lang w:val="en-GB"/>
        </w:rPr>
        <w:t xml:space="preserve"> legal metaphor that each case will be adjudicated on its</w:t>
      </w:r>
      <w:r w:rsidR="00F806B2">
        <w:rPr>
          <w:rFonts w:ascii="Arial" w:eastAsia="MS Mincho" w:hAnsi="Arial" w:cs="Arial"/>
          <w:iCs/>
          <w:sz w:val="24"/>
          <w:szCs w:val="24"/>
          <w:lang w:val="en-GB"/>
        </w:rPr>
        <w:t xml:space="preserve"> </w:t>
      </w:r>
      <w:r w:rsidRPr="00B35271">
        <w:rPr>
          <w:rFonts w:ascii="Arial" w:eastAsia="MS Mincho" w:hAnsi="Arial" w:cs="Arial"/>
          <w:iCs/>
          <w:sz w:val="24"/>
          <w:szCs w:val="24"/>
          <w:lang w:val="en-GB"/>
        </w:rPr>
        <w:t xml:space="preserve">own peculiarities and exigencies always finds application. </w:t>
      </w:r>
      <w:r w:rsidR="00D20F20">
        <w:rPr>
          <w:rFonts w:ascii="Arial" w:eastAsia="MS Mincho" w:hAnsi="Arial" w:cs="Arial"/>
          <w:iCs/>
          <w:sz w:val="24"/>
          <w:szCs w:val="24"/>
          <w:lang w:val="en-GB"/>
        </w:rPr>
        <w:t xml:space="preserve"> </w:t>
      </w:r>
      <w:r w:rsidRPr="00B35271">
        <w:rPr>
          <w:rFonts w:ascii="Arial" w:eastAsia="MS Mincho" w:hAnsi="Arial" w:cs="Arial"/>
          <w:iCs/>
          <w:sz w:val="24"/>
          <w:szCs w:val="24"/>
          <w:lang w:val="en-GB"/>
        </w:rPr>
        <w:t xml:space="preserve">In </w:t>
      </w:r>
      <w:r w:rsidRPr="00B35271">
        <w:rPr>
          <w:rFonts w:ascii="Arial" w:eastAsia="MS Mincho" w:hAnsi="Arial" w:cs="Arial"/>
          <w:i/>
          <w:iCs/>
          <w:sz w:val="24"/>
          <w:szCs w:val="24"/>
          <w:lang w:val="en-GB"/>
        </w:rPr>
        <w:t>Law of Damages</w:t>
      </w:r>
      <w:r w:rsidRPr="00B35271">
        <w:rPr>
          <w:rFonts w:ascii="Arial" w:eastAsia="MS Mincho" w:hAnsi="Arial" w:cs="Arial"/>
          <w:iCs/>
          <w:sz w:val="24"/>
          <w:szCs w:val="24"/>
          <w:lang w:val="en-GB"/>
        </w:rPr>
        <w:t>,</w:t>
      </w:r>
      <w:r w:rsidRPr="00B35271">
        <w:rPr>
          <w:rFonts w:ascii="Arial" w:eastAsia="MS Mincho" w:hAnsi="Arial" w:cs="Arial"/>
          <w:i/>
          <w:iCs/>
          <w:sz w:val="24"/>
          <w:szCs w:val="24"/>
          <w:lang w:val="en-GB"/>
        </w:rPr>
        <w:t xml:space="preserve"> </w:t>
      </w:r>
      <w:r w:rsidRPr="00B35271">
        <w:rPr>
          <w:rFonts w:ascii="Arial" w:eastAsia="MS Mincho" w:hAnsi="Arial" w:cs="Arial"/>
          <w:iCs/>
          <w:sz w:val="24"/>
          <w:szCs w:val="24"/>
          <w:lang w:val="en-GB"/>
        </w:rPr>
        <w:t>the following factors are listed that can play a role in the assessment of damages:</w:t>
      </w:r>
    </w:p>
    <w:p w14:paraId="127FAEAC" w14:textId="51368EBE" w:rsidR="00A34350" w:rsidRPr="00A23FC1" w:rsidRDefault="00A34350" w:rsidP="00B35271">
      <w:pPr>
        <w:pStyle w:val="ListParagraph"/>
        <w:spacing w:after="0" w:line="360" w:lineRule="auto"/>
        <w:ind w:left="851"/>
        <w:jc w:val="both"/>
        <w:rPr>
          <w:rFonts w:ascii="Arial" w:eastAsia="MS Mincho" w:hAnsi="Arial" w:cs="Arial"/>
          <w:iCs/>
          <w:lang w:val="en-GB"/>
        </w:rPr>
      </w:pPr>
      <w:r w:rsidRPr="00A23FC1">
        <w:rPr>
          <w:rFonts w:ascii="Arial" w:eastAsia="MS Mincho" w:hAnsi="Arial" w:cs="Arial"/>
          <w:iCs/>
          <w:lang w:val="en-GB"/>
        </w:rPr>
        <w:t>“'</w:t>
      </w:r>
      <w:r w:rsidRPr="00B35271">
        <w:rPr>
          <w:rFonts w:ascii="Arial" w:eastAsia="MS Mincho" w:hAnsi="Arial" w:cs="Arial"/>
          <w:lang w:val="en-GB"/>
        </w:rPr>
        <w:t>In deprivation of liberty the amount of satisfaction is in the discretion of the court and calculated ex aequo et bona. Factors which can play a role are the circumstances under which the deprivation of liberty took place; the presence or absence of improper motive or 'malice' on the part of the defendant; the harsh conduct of the defendants; the duration and nature (eg solitary confinement or humiliating nature) of the deprivation of liberty; the status, standing, age, health and disability of the plaintiff; the extent of the publicity given to the deprivation of liberty; the presence or absence of an apology or satisfactory explanation of the events by the defendant; awards in previous comparable cases; the fact that in addition to physical freedom, other personality interests such as honour and good name as well as constitutionally protected fundamental rights have been infringed; the high value of the right to physical liberty; the effects of inflation; the fact that the plaintiff contributed to his or her misfortune; the effect an award may have on the public purse; and, according to some, the view that the actio iniuriarum also has a punitive function</w:t>
      </w:r>
      <w:r w:rsidRPr="00A23FC1">
        <w:rPr>
          <w:rFonts w:ascii="Arial" w:eastAsia="MS Mincho" w:hAnsi="Arial" w:cs="Arial"/>
          <w:iCs/>
          <w:lang w:val="en-GB"/>
        </w:rPr>
        <w:t>”.</w:t>
      </w:r>
      <w:r w:rsidR="00D20F20">
        <w:rPr>
          <w:rStyle w:val="FootnoteReference"/>
          <w:rFonts w:ascii="Arial" w:eastAsia="MS Mincho" w:hAnsi="Arial" w:cs="Arial"/>
          <w:iCs/>
          <w:lang w:val="en-GB"/>
        </w:rPr>
        <w:footnoteReference w:id="22"/>
      </w:r>
    </w:p>
    <w:p w14:paraId="475CBEA5" w14:textId="77777777" w:rsidR="00883A5D" w:rsidRPr="00787823" w:rsidRDefault="00883A5D" w:rsidP="00B35271">
      <w:pPr>
        <w:pStyle w:val="ListParagraph"/>
        <w:spacing w:after="0" w:line="360" w:lineRule="auto"/>
        <w:ind w:hanging="720"/>
        <w:jc w:val="both"/>
        <w:rPr>
          <w:rFonts w:ascii="Arial" w:eastAsia="MS Mincho" w:hAnsi="Arial" w:cs="Arial"/>
          <w:iCs/>
          <w:lang w:val="en-GB"/>
        </w:rPr>
      </w:pPr>
    </w:p>
    <w:p w14:paraId="4C0AA8B1" w14:textId="436F6642" w:rsidR="00A34350" w:rsidRPr="00787A99" w:rsidRDefault="00A34350" w:rsidP="00B35271">
      <w:pPr>
        <w:pStyle w:val="NormalWeb"/>
        <w:numPr>
          <w:ilvl w:val="0"/>
          <w:numId w:val="34"/>
        </w:numPr>
        <w:spacing w:before="0" w:beforeAutospacing="0" w:after="0" w:afterAutospacing="0" w:line="360" w:lineRule="auto"/>
        <w:ind w:left="567" w:hanging="567"/>
        <w:jc w:val="both"/>
        <w:rPr>
          <w:rFonts w:ascii="Arial" w:hAnsi="Arial" w:cs="Arial"/>
          <w:color w:val="0D0D0D"/>
        </w:rPr>
      </w:pPr>
      <w:r w:rsidRPr="00787823">
        <w:rPr>
          <w:rFonts w:ascii="Arial" w:eastAsia="MS Mincho" w:hAnsi="Arial" w:cs="Arial"/>
          <w:iCs/>
          <w:lang w:val="en-GB"/>
        </w:rPr>
        <w:t xml:space="preserve">In </w:t>
      </w:r>
      <w:r w:rsidRPr="00787823">
        <w:rPr>
          <w:rFonts w:ascii="Arial" w:hAnsi="Arial" w:cs="Arial"/>
          <w:i/>
          <w:iCs/>
          <w:color w:val="0D0D0D"/>
        </w:rPr>
        <w:t>Minister of Safety and Security v Tyulu</w:t>
      </w:r>
      <w:r w:rsidR="00310E4A" w:rsidRPr="00B35271">
        <w:rPr>
          <w:rStyle w:val="FootnoteReference"/>
          <w:rFonts w:ascii="Arial" w:hAnsi="Arial" w:cs="Arial"/>
          <w:iCs/>
          <w:color w:val="0D0D0D"/>
        </w:rPr>
        <w:footnoteReference w:id="23"/>
      </w:r>
      <w:r w:rsidR="00A148D4" w:rsidRPr="00787823">
        <w:rPr>
          <w:rFonts w:ascii="Arial" w:hAnsi="Arial" w:cs="Arial"/>
          <w:i/>
          <w:iCs/>
          <w:color w:val="0D0D0D"/>
        </w:rPr>
        <w:t xml:space="preserve"> </w:t>
      </w:r>
      <w:r w:rsidRPr="00787823">
        <w:rPr>
          <w:rFonts w:ascii="Arial" w:hAnsi="Arial" w:cs="Arial"/>
          <w:color w:val="0D0D0D"/>
        </w:rPr>
        <w:t>the following was advanced regarding the assessment of damages:</w:t>
      </w:r>
    </w:p>
    <w:p w14:paraId="3AA44326" w14:textId="7CF31889" w:rsidR="00A34350" w:rsidRPr="00B57BC2" w:rsidRDefault="00A34350" w:rsidP="00B35271">
      <w:pPr>
        <w:pStyle w:val="NormalWeb"/>
        <w:spacing w:before="0" w:beforeAutospacing="0" w:after="0" w:afterAutospacing="0" w:line="360" w:lineRule="auto"/>
        <w:ind w:left="851"/>
        <w:jc w:val="both"/>
        <w:rPr>
          <w:rFonts w:ascii="Arial" w:hAnsi="Arial" w:cs="Arial"/>
          <w:color w:val="0D0D0D"/>
          <w:sz w:val="22"/>
          <w:szCs w:val="22"/>
        </w:rPr>
      </w:pPr>
      <w:r w:rsidRPr="00B35271">
        <w:rPr>
          <w:rFonts w:ascii="Arial" w:hAnsi="Arial" w:cs="Arial"/>
          <w:color w:val="0D0D0D"/>
          <w:sz w:val="22"/>
          <w:szCs w:val="22"/>
        </w:rPr>
        <w:t>"</w:t>
      </w:r>
      <w:r w:rsidRPr="00B35271">
        <w:rPr>
          <w:rFonts w:ascii="Arial" w:hAnsi="Arial" w:cs="Arial"/>
          <w:iCs/>
          <w:color w:val="0D0D0D"/>
          <w:sz w:val="22"/>
          <w:szCs w:val="22"/>
        </w:rPr>
        <w:t xml:space="preserve">In the assessment of damages for unlawful arrest and detention, </w:t>
      </w:r>
      <w:r w:rsidRPr="00B35271">
        <w:rPr>
          <w:rFonts w:ascii="Arial" w:hAnsi="Arial" w:cs="Arial"/>
          <w:iCs/>
          <w:color w:val="0D0D0D"/>
          <w:sz w:val="22"/>
          <w:szCs w:val="22"/>
          <w:u w:val="single"/>
        </w:rPr>
        <w:t xml:space="preserve">it is important to bear in mind that the primary purpose is not to enrich the aggrieved party but to offer him or her some -needed solatium for his or her injured feelings. It is therefore crucial </w:t>
      </w:r>
      <w:r w:rsidRPr="00B35271">
        <w:rPr>
          <w:rFonts w:ascii="Arial" w:hAnsi="Arial" w:cs="Arial"/>
          <w:iCs/>
          <w:color w:val="0D0D0D"/>
          <w:sz w:val="22"/>
          <w:szCs w:val="22"/>
          <w:u w:val="single"/>
        </w:rPr>
        <w:lastRenderedPageBreak/>
        <w:t>that serious attempts be made to ensure that the damages awarded are comme</w:t>
      </w:r>
      <w:r w:rsidR="00964F95" w:rsidRPr="00B35271">
        <w:rPr>
          <w:rFonts w:ascii="Arial" w:hAnsi="Arial" w:cs="Arial"/>
          <w:iCs/>
          <w:color w:val="0D0D0D"/>
          <w:sz w:val="22"/>
          <w:szCs w:val="22"/>
          <w:u w:val="single"/>
        </w:rPr>
        <w:t>n</w:t>
      </w:r>
      <w:r w:rsidR="002239F4" w:rsidRPr="00B35271">
        <w:rPr>
          <w:rFonts w:ascii="Arial" w:hAnsi="Arial" w:cs="Arial"/>
          <w:iCs/>
          <w:color w:val="0D0D0D"/>
          <w:sz w:val="22"/>
          <w:szCs w:val="22"/>
          <w:u w:val="single"/>
        </w:rPr>
        <w:t>su</w:t>
      </w:r>
      <w:r w:rsidRPr="00B35271">
        <w:rPr>
          <w:rFonts w:ascii="Arial" w:hAnsi="Arial" w:cs="Arial"/>
          <w:iCs/>
          <w:color w:val="0D0D0D"/>
          <w:sz w:val="22"/>
          <w:szCs w:val="22"/>
          <w:u w:val="single"/>
        </w:rPr>
        <w:t xml:space="preserve">rate with the injury inflicted. </w:t>
      </w:r>
      <w:r w:rsidRPr="00B35271">
        <w:rPr>
          <w:rFonts w:ascii="Arial" w:hAnsi="Arial" w:cs="Arial"/>
          <w:iCs/>
          <w:color w:val="0D0D0D"/>
          <w:sz w:val="22"/>
          <w:szCs w:val="22"/>
        </w:rPr>
        <w:t xml:space="preserve">However, our courts should be astute to ensure that the awards they make for such infractions reflect the importance of the right to personal liberty </w:t>
      </w:r>
      <w:r w:rsidR="00FC36C8" w:rsidRPr="00FC36C8">
        <w:rPr>
          <w:rFonts w:ascii="Arial" w:hAnsi="Arial" w:cs="Arial"/>
          <w:iCs/>
          <w:color w:val="0D0D0D"/>
          <w:sz w:val="22"/>
          <w:szCs w:val="22"/>
        </w:rPr>
        <w:t>and the seriousness with which any arbitrary deprivation of personal liberty is viewed in our law</w:t>
      </w:r>
      <w:r w:rsidRPr="00B35271">
        <w:rPr>
          <w:rFonts w:ascii="Arial" w:hAnsi="Arial" w:cs="Arial"/>
          <w:iCs/>
          <w:color w:val="0D0D0D"/>
          <w:sz w:val="22"/>
          <w:szCs w:val="22"/>
        </w:rPr>
        <w:t xml:space="preserve">. I readily conceded that it is impossible to determine an award of damages for this kind of injuria with any kind of mathematical </w:t>
      </w:r>
      <w:r w:rsidR="00FC36C8">
        <w:rPr>
          <w:rFonts w:ascii="Arial" w:hAnsi="Arial" w:cs="Arial"/>
          <w:iCs/>
          <w:color w:val="0D0D0D"/>
          <w:sz w:val="22"/>
          <w:szCs w:val="22"/>
        </w:rPr>
        <w:t>accuracy</w:t>
      </w:r>
      <w:r w:rsidRPr="00B35271">
        <w:rPr>
          <w:rFonts w:ascii="Arial" w:hAnsi="Arial" w:cs="Arial"/>
          <w:iCs/>
          <w:color w:val="0D0D0D"/>
          <w:sz w:val="22"/>
          <w:szCs w:val="22"/>
        </w:rPr>
        <w:t xml:space="preserve">. </w:t>
      </w:r>
      <w:r w:rsidRPr="00B35271">
        <w:rPr>
          <w:rFonts w:ascii="Arial" w:hAnsi="Arial" w:cs="Arial"/>
          <w:iCs/>
          <w:color w:val="0D0D0D"/>
          <w:sz w:val="22"/>
          <w:szCs w:val="22"/>
          <w:u w:val="single"/>
        </w:rPr>
        <w:t xml:space="preserve">Although it is always helpful to have regard to awards made </w:t>
      </w:r>
      <w:r w:rsidR="00FC36C8">
        <w:rPr>
          <w:rFonts w:ascii="Arial" w:hAnsi="Arial" w:cs="Arial"/>
          <w:iCs/>
          <w:color w:val="0D0D0D"/>
          <w:sz w:val="22"/>
          <w:szCs w:val="22"/>
          <w:u w:val="single"/>
        </w:rPr>
        <w:t>in previous cases to serve</w:t>
      </w:r>
      <w:r w:rsidR="00FC36C8" w:rsidRPr="00B35271">
        <w:rPr>
          <w:rFonts w:ascii="Arial" w:hAnsi="Arial" w:cs="Arial"/>
          <w:iCs/>
          <w:color w:val="0D0D0D"/>
          <w:sz w:val="22"/>
          <w:szCs w:val="22"/>
          <w:u w:val="single"/>
        </w:rPr>
        <w:t xml:space="preserve"> </w:t>
      </w:r>
      <w:r w:rsidRPr="00B35271">
        <w:rPr>
          <w:rFonts w:ascii="Arial" w:hAnsi="Arial" w:cs="Arial"/>
          <w:iCs/>
          <w:color w:val="0D0D0D"/>
          <w:sz w:val="22"/>
          <w:szCs w:val="22"/>
          <w:u w:val="single"/>
        </w:rPr>
        <w:t>as a guide, such an approach if slavishly followed can prove to be treacherous. The correct approach is to have regard to all the facts of the particular case and to determine the quantum of damages on such facts.</w:t>
      </w:r>
      <w:r w:rsidR="00C070A9" w:rsidRPr="00B57BC2">
        <w:rPr>
          <w:rFonts w:ascii="Arial" w:hAnsi="Arial" w:cs="Arial"/>
          <w:color w:val="0D0D0D"/>
          <w:sz w:val="22"/>
          <w:szCs w:val="22"/>
        </w:rPr>
        <w:t xml:space="preserve"> </w:t>
      </w:r>
      <w:r w:rsidRPr="00B35271">
        <w:rPr>
          <w:rFonts w:ascii="Arial" w:hAnsi="Arial" w:cs="Arial"/>
          <w:iCs/>
          <w:color w:val="0D0D0D"/>
          <w:sz w:val="22"/>
          <w:szCs w:val="22"/>
        </w:rPr>
        <w:t>(</w:t>
      </w:r>
      <w:r w:rsidRPr="00FC36C8">
        <w:rPr>
          <w:rFonts w:ascii="Arial" w:hAnsi="Arial" w:cs="Arial"/>
          <w:i/>
          <w:iCs/>
          <w:color w:val="0D0D0D"/>
          <w:sz w:val="22"/>
          <w:szCs w:val="22"/>
        </w:rPr>
        <w:t xml:space="preserve">Minister of Safety and Security </w:t>
      </w:r>
      <w:r w:rsidRPr="00B35271">
        <w:rPr>
          <w:rFonts w:ascii="Arial" w:hAnsi="Arial" w:cs="Arial"/>
          <w:i/>
          <w:color w:val="0D0D0D"/>
          <w:sz w:val="22"/>
          <w:szCs w:val="22"/>
        </w:rPr>
        <w:t xml:space="preserve">v </w:t>
      </w:r>
      <w:r w:rsidRPr="00FC36C8">
        <w:rPr>
          <w:rFonts w:ascii="Arial" w:hAnsi="Arial" w:cs="Arial"/>
          <w:i/>
          <w:iCs/>
          <w:color w:val="0D0D0D"/>
          <w:sz w:val="22"/>
          <w:szCs w:val="22"/>
        </w:rPr>
        <w:t>Seymour</w:t>
      </w:r>
      <w:r w:rsidRPr="00B35271">
        <w:rPr>
          <w:rFonts w:ascii="Arial" w:hAnsi="Arial" w:cs="Arial"/>
          <w:iCs/>
          <w:color w:val="0D0D0D"/>
          <w:sz w:val="22"/>
          <w:szCs w:val="22"/>
        </w:rPr>
        <w:t xml:space="preserve"> </w:t>
      </w:r>
      <w:r w:rsidRPr="00B57BC2">
        <w:rPr>
          <w:rFonts w:ascii="Arial" w:hAnsi="Arial" w:cs="Arial"/>
          <w:sz w:val="22"/>
          <w:szCs w:val="22"/>
        </w:rPr>
        <w:t>2006 (6) SA 320</w:t>
      </w:r>
      <w:r w:rsidRPr="00B57BC2">
        <w:rPr>
          <w:rFonts w:ascii="Arial" w:hAnsi="Arial" w:cs="Arial"/>
          <w:color w:val="0D0D0D"/>
          <w:sz w:val="22"/>
          <w:szCs w:val="22"/>
        </w:rPr>
        <w:t xml:space="preserve"> (SCA) at 325 para 17; </w:t>
      </w:r>
      <w:r w:rsidRPr="00FC36C8">
        <w:rPr>
          <w:rFonts w:ascii="Arial" w:hAnsi="Arial" w:cs="Arial"/>
          <w:i/>
          <w:iCs/>
          <w:color w:val="0D0D0D"/>
          <w:sz w:val="22"/>
          <w:szCs w:val="22"/>
        </w:rPr>
        <w:t xml:space="preserve">Rudolph and Others v Minister of Safety and Security and </w:t>
      </w:r>
      <w:r w:rsidR="00FC36C8" w:rsidRPr="00B35271">
        <w:rPr>
          <w:rFonts w:ascii="Arial" w:hAnsi="Arial" w:cs="Arial"/>
          <w:i/>
          <w:iCs/>
          <w:color w:val="0D0D0D"/>
          <w:sz w:val="22"/>
          <w:szCs w:val="22"/>
        </w:rPr>
        <w:t>Others</w:t>
      </w:r>
      <w:r w:rsidR="00FC36C8" w:rsidRPr="00B35271">
        <w:rPr>
          <w:rFonts w:ascii="Arial" w:hAnsi="Arial" w:cs="Arial"/>
          <w:iCs/>
          <w:sz w:val="22"/>
          <w:szCs w:val="22"/>
        </w:rPr>
        <w:t xml:space="preserve"> </w:t>
      </w:r>
      <w:r w:rsidRPr="00B57BC2">
        <w:rPr>
          <w:rFonts w:ascii="Arial" w:hAnsi="Arial" w:cs="Arial"/>
          <w:sz w:val="22"/>
          <w:szCs w:val="22"/>
        </w:rPr>
        <w:t xml:space="preserve">2009 (5) SA 94 </w:t>
      </w:r>
      <w:r w:rsidRPr="00B57BC2">
        <w:rPr>
          <w:rFonts w:ascii="Arial" w:hAnsi="Arial" w:cs="Arial"/>
          <w:color w:val="0D0D0D"/>
          <w:sz w:val="22"/>
          <w:szCs w:val="22"/>
        </w:rPr>
        <w:t>(SCA) ([2009] ZASCA 39) para</w:t>
      </w:r>
      <w:r w:rsidR="00FC36C8">
        <w:rPr>
          <w:rFonts w:ascii="Arial" w:hAnsi="Arial" w:cs="Arial"/>
          <w:color w:val="0D0D0D"/>
          <w:sz w:val="22"/>
          <w:szCs w:val="22"/>
        </w:rPr>
        <w:t>s</w:t>
      </w:r>
      <w:r w:rsidRPr="00B57BC2">
        <w:rPr>
          <w:rFonts w:ascii="Arial" w:hAnsi="Arial" w:cs="Arial"/>
          <w:color w:val="0D0D0D"/>
          <w:sz w:val="22"/>
          <w:szCs w:val="22"/>
        </w:rPr>
        <w:t xml:space="preserve"> 26-29).</w:t>
      </w:r>
      <w:r w:rsidR="00C070A9" w:rsidRPr="00B57BC2">
        <w:rPr>
          <w:rFonts w:ascii="Arial" w:hAnsi="Arial" w:cs="Arial"/>
          <w:color w:val="0D0D0D"/>
          <w:sz w:val="22"/>
          <w:szCs w:val="22"/>
        </w:rPr>
        <w:t xml:space="preserve"> (</w:t>
      </w:r>
      <w:r w:rsidR="000B5DFA">
        <w:rPr>
          <w:rFonts w:ascii="Arial" w:hAnsi="Arial" w:cs="Arial"/>
          <w:color w:val="0D0D0D"/>
          <w:sz w:val="22"/>
          <w:szCs w:val="22"/>
        </w:rPr>
        <w:t>Emphasis added.</w:t>
      </w:r>
      <w:r w:rsidR="00C070A9" w:rsidRPr="00B57BC2">
        <w:rPr>
          <w:rFonts w:ascii="Arial" w:hAnsi="Arial" w:cs="Arial"/>
          <w:color w:val="0D0D0D"/>
          <w:sz w:val="22"/>
          <w:szCs w:val="22"/>
        </w:rPr>
        <w:t>)</w:t>
      </w:r>
    </w:p>
    <w:p w14:paraId="4AB0D4DB" w14:textId="77777777" w:rsidR="00106BAD" w:rsidRPr="00787823" w:rsidRDefault="00106BAD" w:rsidP="00B35271">
      <w:pPr>
        <w:pStyle w:val="NormalWeb"/>
        <w:spacing w:before="0" w:beforeAutospacing="0" w:after="0" w:afterAutospacing="0" w:line="360" w:lineRule="auto"/>
        <w:ind w:left="720" w:hanging="720"/>
        <w:jc w:val="both"/>
        <w:rPr>
          <w:rFonts w:ascii="Arial" w:hAnsi="Arial" w:cs="Arial"/>
          <w:color w:val="0D0D0D"/>
        </w:rPr>
      </w:pPr>
    </w:p>
    <w:p w14:paraId="7CE2BD68" w14:textId="3BD83F5E" w:rsidR="00A34350" w:rsidRPr="00787A99" w:rsidRDefault="00A34350" w:rsidP="00B35271">
      <w:pPr>
        <w:pStyle w:val="NormalWeb"/>
        <w:numPr>
          <w:ilvl w:val="0"/>
          <w:numId w:val="34"/>
        </w:numPr>
        <w:spacing w:before="0" w:beforeAutospacing="0" w:after="0" w:afterAutospacing="0" w:line="360" w:lineRule="auto"/>
        <w:ind w:left="567" w:hanging="567"/>
        <w:jc w:val="both"/>
        <w:rPr>
          <w:rFonts w:ascii="Arial" w:hAnsi="Arial" w:cs="Arial"/>
          <w:color w:val="0D0D0D"/>
        </w:rPr>
      </w:pPr>
      <w:r w:rsidRPr="00787823">
        <w:rPr>
          <w:rFonts w:ascii="Arial" w:hAnsi="Arial" w:cs="Arial"/>
          <w:color w:val="0D0D0D"/>
        </w:rPr>
        <w:t xml:space="preserve">In </w:t>
      </w:r>
      <w:r w:rsidRPr="00787823">
        <w:rPr>
          <w:rFonts w:ascii="Arial" w:hAnsi="Arial" w:cs="Arial"/>
          <w:i/>
          <w:color w:val="0D0D0D"/>
        </w:rPr>
        <w:t>Diljan v Minister of Police</w:t>
      </w:r>
      <w:r w:rsidR="00310E4A" w:rsidRPr="00B35271">
        <w:rPr>
          <w:rStyle w:val="FootnoteReference"/>
          <w:rFonts w:ascii="Arial" w:hAnsi="Arial" w:cs="Arial"/>
          <w:color w:val="0D0D0D"/>
        </w:rPr>
        <w:footnoteReference w:id="24"/>
      </w:r>
      <w:r w:rsidRPr="00787823">
        <w:rPr>
          <w:rFonts w:ascii="Arial" w:hAnsi="Arial" w:cs="Arial"/>
          <w:color w:val="0D0D0D"/>
        </w:rPr>
        <w:t xml:space="preserve"> Makaula AJA, addressed exorbitant claims in particulars of claims as follows:</w:t>
      </w:r>
    </w:p>
    <w:p w14:paraId="2189358B" w14:textId="2B68E8DD" w:rsidR="00A34350" w:rsidRPr="00AF5D11" w:rsidRDefault="00AF5D11" w:rsidP="00B35271">
      <w:pPr>
        <w:pStyle w:val="NormalWeb"/>
        <w:spacing w:before="0" w:beforeAutospacing="0" w:after="0" w:afterAutospacing="0" w:line="360" w:lineRule="auto"/>
        <w:ind w:left="851"/>
        <w:jc w:val="both"/>
        <w:rPr>
          <w:rFonts w:ascii="Arial" w:hAnsi="Arial" w:cs="Arial"/>
          <w:color w:val="0D0D0D"/>
          <w:sz w:val="22"/>
          <w:szCs w:val="22"/>
          <w:u w:val="single"/>
        </w:rPr>
      </w:pPr>
      <w:r w:rsidRPr="00B35271">
        <w:rPr>
          <w:rFonts w:ascii="Arial" w:hAnsi="Arial" w:cs="Arial"/>
          <w:iCs/>
          <w:color w:val="0D0D0D"/>
          <w:sz w:val="22"/>
          <w:szCs w:val="22"/>
        </w:rPr>
        <w:t>“</w:t>
      </w:r>
      <w:r w:rsidR="00A34350" w:rsidRPr="00B35271">
        <w:rPr>
          <w:rFonts w:ascii="Arial" w:hAnsi="Arial" w:cs="Arial"/>
          <w:iCs/>
          <w:color w:val="0D0D0D"/>
          <w:sz w:val="22"/>
          <w:szCs w:val="22"/>
        </w:rPr>
        <w:t xml:space="preserve">A word has to be said about the progressively exorbitant amounts that are claimed by litigants lately in comparable cases and sometimes awarded lavishly by our courts. </w:t>
      </w:r>
      <w:r w:rsidR="00A34350" w:rsidRPr="00B35271">
        <w:rPr>
          <w:rFonts w:ascii="Arial" w:hAnsi="Arial" w:cs="Arial"/>
          <w:iCs/>
          <w:color w:val="0D0D0D"/>
          <w:sz w:val="22"/>
          <w:szCs w:val="22"/>
          <w:u w:val="single"/>
        </w:rPr>
        <w:t>Legal practitioners should exercise caution not to lend credence to the incredible practice of claiming unsubstantiated and excessive amounts in the particulars of claim. Amounts in monetary claims in the particulars of claim should not be ‘thumb</w:t>
      </w:r>
      <w:r w:rsidR="005C67CB">
        <w:rPr>
          <w:rFonts w:ascii="Arial" w:hAnsi="Arial" w:cs="Arial"/>
          <w:iCs/>
          <w:color w:val="0D0D0D"/>
          <w:sz w:val="22"/>
          <w:szCs w:val="22"/>
          <w:u w:val="single"/>
        </w:rPr>
        <w:noBreakHyphen/>
      </w:r>
      <w:r w:rsidR="00A34350" w:rsidRPr="00B35271">
        <w:rPr>
          <w:rFonts w:ascii="Arial" w:hAnsi="Arial" w:cs="Arial"/>
          <w:iCs/>
          <w:color w:val="0D0D0D"/>
          <w:sz w:val="22"/>
          <w:szCs w:val="22"/>
          <w:u w:val="single"/>
        </w:rPr>
        <w:t>suck</w:t>
      </w:r>
      <w:r w:rsidR="005C67CB">
        <w:rPr>
          <w:rFonts w:ascii="Arial" w:hAnsi="Arial" w:cs="Arial"/>
          <w:iCs/>
          <w:color w:val="0D0D0D"/>
          <w:sz w:val="22"/>
          <w:szCs w:val="22"/>
          <w:u w:val="single"/>
        </w:rPr>
        <w:t>ed</w:t>
      </w:r>
      <w:r w:rsidR="00A34350" w:rsidRPr="00B35271">
        <w:rPr>
          <w:rFonts w:ascii="Arial" w:hAnsi="Arial" w:cs="Arial"/>
          <w:iCs/>
          <w:color w:val="0D0D0D"/>
          <w:sz w:val="22"/>
          <w:szCs w:val="22"/>
          <w:u w:val="single"/>
        </w:rPr>
        <w:t xml:space="preserve">’ without due regard to the facts </w:t>
      </w:r>
      <w:r w:rsidR="005C67CB">
        <w:rPr>
          <w:rFonts w:ascii="Arial" w:hAnsi="Arial" w:cs="Arial"/>
          <w:iCs/>
          <w:color w:val="0D0D0D"/>
          <w:sz w:val="22"/>
          <w:szCs w:val="22"/>
          <w:u w:val="single"/>
        </w:rPr>
        <w:t xml:space="preserve">and circumstances </w:t>
      </w:r>
      <w:r w:rsidR="00A34350" w:rsidRPr="00B35271">
        <w:rPr>
          <w:rFonts w:ascii="Arial" w:hAnsi="Arial" w:cs="Arial"/>
          <w:iCs/>
          <w:color w:val="0D0D0D"/>
          <w:sz w:val="22"/>
          <w:szCs w:val="22"/>
          <w:u w:val="single"/>
        </w:rPr>
        <w:t xml:space="preserve">of </w:t>
      </w:r>
      <w:r w:rsidR="005C67CB">
        <w:rPr>
          <w:rFonts w:ascii="Arial" w:hAnsi="Arial" w:cs="Arial"/>
          <w:iCs/>
          <w:color w:val="0D0D0D"/>
          <w:sz w:val="22"/>
          <w:szCs w:val="22"/>
          <w:u w:val="single"/>
        </w:rPr>
        <w:t>a particular</w:t>
      </w:r>
      <w:r w:rsidR="005C67CB" w:rsidRPr="00B35271">
        <w:rPr>
          <w:rFonts w:ascii="Arial" w:hAnsi="Arial" w:cs="Arial"/>
          <w:iCs/>
          <w:color w:val="0D0D0D"/>
          <w:sz w:val="22"/>
          <w:szCs w:val="22"/>
          <w:u w:val="single"/>
        </w:rPr>
        <w:t xml:space="preserve"> </w:t>
      </w:r>
      <w:r w:rsidR="00A34350" w:rsidRPr="00B35271">
        <w:rPr>
          <w:rFonts w:ascii="Arial" w:hAnsi="Arial" w:cs="Arial"/>
          <w:iCs/>
          <w:color w:val="0D0D0D"/>
          <w:sz w:val="22"/>
          <w:szCs w:val="22"/>
          <w:u w:val="single"/>
        </w:rPr>
        <w:t>case. Practitioners ought to know the reasonable measure of previous awards, which serve as a barometer in quantifying their clients’ claims even at the stage of the issue of summons. They are aware, or ought to be, of what can reasonably be claimed based on the above principles enunciated above.</w:t>
      </w:r>
      <w:r w:rsidR="00A34350" w:rsidRPr="00AF5D11">
        <w:rPr>
          <w:rFonts w:ascii="Arial" w:hAnsi="Arial" w:cs="Arial"/>
          <w:color w:val="0D0D0D"/>
          <w:sz w:val="22"/>
          <w:szCs w:val="22"/>
        </w:rPr>
        <w:t xml:space="preserve">” </w:t>
      </w:r>
      <w:r w:rsidR="00C070A9" w:rsidRPr="00AF5D11">
        <w:rPr>
          <w:rFonts w:ascii="Arial" w:hAnsi="Arial" w:cs="Arial"/>
          <w:color w:val="0D0D0D"/>
          <w:sz w:val="22"/>
          <w:szCs w:val="22"/>
        </w:rPr>
        <w:t>(</w:t>
      </w:r>
      <w:r>
        <w:rPr>
          <w:rFonts w:ascii="Arial" w:hAnsi="Arial" w:cs="Arial"/>
          <w:color w:val="0D0D0D"/>
          <w:sz w:val="22"/>
          <w:szCs w:val="22"/>
        </w:rPr>
        <w:t>Emphasis added.</w:t>
      </w:r>
      <w:r w:rsidR="00C070A9" w:rsidRPr="00AF5D11">
        <w:rPr>
          <w:rFonts w:ascii="Arial" w:hAnsi="Arial" w:cs="Arial"/>
          <w:color w:val="0D0D0D"/>
          <w:sz w:val="22"/>
          <w:szCs w:val="22"/>
        </w:rPr>
        <w:t>)</w:t>
      </w:r>
    </w:p>
    <w:p w14:paraId="27D7EB97" w14:textId="77777777" w:rsidR="00A34350" w:rsidRPr="00B35271" w:rsidRDefault="00A34350" w:rsidP="00B35271">
      <w:pPr>
        <w:pStyle w:val="NormalWeb"/>
        <w:spacing w:before="0" w:beforeAutospacing="0" w:after="0" w:afterAutospacing="0" w:line="360" w:lineRule="auto"/>
        <w:ind w:left="709"/>
        <w:jc w:val="both"/>
        <w:rPr>
          <w:rFonts w:ascii="Arial" w:hAnsi="Arial" w:cs="Arial"/>
          <w:color w:val="0D0D0D"/>
        </w:rPr>
      </w:pPr>
    </w:p>
    <w:p w14:paraId="2175CE62" w14:textId="77777777" w:rsidR="00A34350" w:rsidRPr="00787823" w:rsidRDefault="00A34350" w:rsidP="00B35271">
      <w:pPr>
        <w:spacing w:after="0" w:line="360" w:lineRule="auto"/>
        <w:jc w:val="both"/>
        <w:rPr>
          <w:rFonts w:ascii="Arial" w:hAnsi="Arial" w:cs="Arial"/>
          <w:color w:val="0D0D0D"/>
          <w:sz w:val="24"/>
          <w:szCs w:val="24"/>
          <w:u w:val="single"/>
        </w:rPr>
      </w:pPr>
      <w:r w:rsidRPr="00787823">
        <w:rPr>
          <w:rFonts w:ascii="Arial" w:hAnsi="Arial" w:cs="Arial"/>
          <w:color w:val="0D0D0D"/>
          <w:sz w:val="24"/>
          <w:szCs w:val="24"/>
          <w:u w:val="single"/>
        </w:rPr>
        <w:t>Comparable case law</w:t>
      </w:r>
    </w:p>
    <w:p w14:paraId="3F7B46DD" w14:textId="508F4310" w:rsidR="00E0141C" w:rsidRPr="00B35271" w:rsidRDefault="00551AFD" w:rsidP="00B35271">
      <w:pPr>
        <w:pStyle w:val="ListParagraph"/>
        <w:numPr>
          <w:ilvl w:val="0"/>
          <w:numId w:val="38"/>
        </w:numPr>
        <w:spacing w:after="0" w:line="360" w:lineRule="auto"/>
        <w:ind w:left="567" w:hanging="567"/>
        <w:jc w:val="both"/>
        <w:rPr>
          <w:rFonts w:ascii="Arial" w:hAnsi="Arial" w:cs="Arial"/>
          <w:color w:val="000000" w:themeColor="text1"/>
          <w:sz w:val="24"/>
          <w:szCs w:val="24"/>
        </w:rPr>
      </w:pPr>
      <w:r w:rsidRPr="00B35271">
        <w:rPr>
          <w:rFonts w:ascii="Arial" w:hAnsi="Arial" w:cs="Arial"/>
          <w:color w:val="000000" w:themeColor="text1"/>
          <w:sz w:val="24"/>
          <w:szCs w:val="24"/>
        </w:rPr>
        <w:t>With the above in mind a</w:t>
      </w:r>
      <w:r w:rsidR="0017702E" w:rsidRPr="00B35271">
        <w:rPr>
          <w:rFonts w:ascii="Arial" w:hAnsi="Arial" w:cs="Arial"/>
          <w:color w:val="000000" w:themeColor="text1"/>
          <w:sz w:val="24"/>
          <w:szCs w:val="24"/>
        </w:rPr>
        <w:t>nd f</w:t>
      </w:r>
      <w:r w:rsidR="006E6456" w:rsidRPr="00B35271">
        <w:rPr>
          <w:rFonts w:ascii="Arial" w:hAnsi="Arial" w:cs="Arial"/>
          <w:color w:val="000000" w:themeColor="text1"/>
          <w:sz w:val="24"/>
          <w:szCs w:val="24"/>
        </w:rPr>
        <w:t>rom the evidence</w:t>
      </w:r>
      <w:r w:rsidR="000A7327">
        <w:rPr>
          <w:rFonts w:ascii="Arial" w:hAnsi="Arial" w:cs="Arial"/>
          <w:color w:val="000000" w:themeColor="text1"/>
          <w:sz w:val="24"/>
          <w:szCs w:val="24"/>
        </w:rPr>
        <w:t>,</w:t>
      </w:r>
      <w:r w:rsidR="006E6456" w:rsidRPr="00B35271">
        <w:rPr>
          <w:rFonts w:ascii="Arial" w:hAnsi="Arial" w:cs="Arial"/>
          <w:color w:val="000000" w:themeColor="text1"/>
          <w:sz w:val="24"/>
          <w:szCs w:val="24"/>
        </w:rPr>
        <w:t xml:space="preserve"> it appears that the plaintiff was arrested </w:t>
      </w:r>
      <w:r w:rsidR="00237EEC" w:rsidRPr="00B35271">
        <w:rPr>
          <w:rFonts w:ascii="Arial" w:hAnsi="Arial" w:cs="Arial"/>
          <w:color w:val="000000" w:themeColor="text1"/>
          <w:sz w:val="24"/>
          <w:szCs w:val="24"/>
        </w:rPr>
        <w:t xml:space="preserve">between </w:t>
      </w:r>
      <w:r w:rsidR="006E6456" w:rsidRPr="00B35271">
        <w:rPr>
          <w:rFonts w:ascii="Arial" w:hAnsi="Arial" w:cs="Arial"/>
          <w:color w:val="000000" w:themeColor="text1"/>
          <w:sz w:val="24"/>
          <w:szCs w:val="24"/>
        </w:rPr>
        <w:t>22h00</w:t>
      </w:r>
      <w:r w:rsidR="00237EEC" w:rsidRPr="00B35271">
        <w:rPr>
          <w:rFonts w:ascii="Arial" w:hAnsi="Arial" w:cs="Arial"/>
          <w:color w:val="000000" w:themeColor="text1"/>
          <w:sz w:val="24"/>
          <w:szCs w:val="24"/>
        </w:rPr>
        <w:t xml:space="preserve"> and 22h45</w:t>
      </w:r>
      <w:r w:rsidR="006E6456" w:rsidRPr="00B35271">
        <w:rPr>
          <w:rFonts w:ascii="Arial" w:hAnsi="Arial" w:cs="Arial"/>
          <w:color w:val="000000" w:themeColor="text1"/>
          <w:sz w:val="24"/>
          <w:szCs w:val="24"/>
        </w:rPr>
        <w:t xml:space="preserve"> on </w:t>
      </w:r>
      <w:r w:rsidR="005A4629" w:rsidRPr="00B35271">
        <w:rPr>
          <w:rFonts w:ascii="Arial" w:hAnsi="Arial" w:cs="Arial"/>
          <w:color w:val="000000" w:themeColor="text1"/>
          <w:sz w:val="24"/>
          <w:szCs w:val="24"/>
        </w:rPr>
        <w:t>Friday</w:t>
      </w:r>
      <w:r w:rsidR="00705405" w:rsidRPr="00B35271">
        <w:rPr>
          <w:rFonts w:ascii="Arial" w:hAnsi="Arial" w:cs="Arial"/>
          <w:color w:val="000000" w:themeColor="text1"/>
          <w:sz w:val="24"/>
          <w:szCs w:val="24"/>
        </w:rPr>
        <w:t>, 24 November 2017</w:t>
      </w:r>
      <w:r w:rsidR="003A267E" w:rsidRPr="00B35271">
        <w:rPr>
          <w:rFonts w:ascii="Arial" w:hAnsi="Arial" w:cs="Arial"/>
          <w:color w:val="000000" w:themeColor="text1"/>
          <w:sz w:val="24"/>
          <w:szCs w:val="24"/>
        </w:rPr>
        <w:t xml:space="preserve"> and was released, according to the plaintiff, on Tuesday </w:t>
      </w:r>
      <w:r w:rsidR="00CB695D" w:rsidRPr="00B35271">
        <w:rPr>
          <w:rFonts w:ascii="Arial" w:hAnsi="Arial" w:cs="Arial"/>
          <w:color w:val="000000" w:themeColor="text1"/>
          <w:sz w:val="24"/>
          <w:szCs w:val="24"/>
        </w:rPr>
        <w:t xml:space="preserve">28 November between 10h00 and 11h00. </w:t>
      </w:r>
      <w:r w:rsidR="00A0217B" w:rsidRPr="00B35271">
        <w:rPr>
          <w:rFonts w:ascii="Arial" w:hAnsi="Arial" w:cs="Arial"/>
          <w:color w:val="000000" w:themeColor="text1"/>
          <w:sz w:val="24"/>
          <w:szCs w:val="24"/>
        </w:rPr>
        <w:t xml:space="preserve"> </w:t>
      </w:r>
      <w:r w:rsidR="00530806" w:rsidRPr="00B35271">
        <w:rPr>
          <w:rFonts w:ascii="Arial" w:hAnsi="Arial" w:cs="Arial"/>
          <w:color w:val="000000" w:themeColor="text1"/>
          <w:sz w:val="24"/>
          <w:szCs w:val="24"/>
        </w:rPr>
        <w:t xml:space="preserve">The total duration </w:t>
      </w:r>
      <w:r w:rsidR="001D7EDD" w:rsidRPr="00B35271">
        <w:rPr>
          <w:rFonts w:ascii="Arial" w:hAnsi="Arial" w:cs="Arial"/>
          <w:color w:val="000000" w:themeColor="text1"/>
          <w:sz w:val="24"/>
          <w:szCs w:val="24"/>
        </w:rPr>
        <w:t xml:space="preserve">of his detention </w:t>
      </w:r>
      <w:r w:rsidR="00530806" w:rsidRPr="00B35271">
        <w:rPr>
          <w:rFonts w:ascii="Arial" w:hAnsi="Arial" w:cs="Arial"/>
          <w:color w:val="000000" w:themeColor="text1"/>
          <w:sz w:val="24"/>
          <w:szCs w:val="24"/>
        </w:rPr>
        <w:t>was therefore 3 days and 1</w:t>
      </w:r>
      <w:r w:rsidR="00492BF7" w:rsidRPr="00B35271">
        <w:rPr>
          <w:rFonts w:ascii="Arial" w:hAnsi="Arial" w:cs="Arial"/>
          <w:color w:val="000000" w:themeColor="text1"/>
          <w:sz w:val="24"/>
          <w:szCs w:val="24"/>
        </w:rPr>
        <w:t>1</w:t>
      </w:r>
      <w:r w:rsidR="000A7327">
        <w:rPr>
          <w:rFonts w:ascii="Arial" w:hAnsi="Arial" w:cs="Arial"/>
          <w:color w:val="000000" w:themeColor="text1"/>
          <w:sz w:val="24"/>
          <w:szCs w:val="24"/>
        </w:rPr>
        <w:t> </w:t>
      </w:r>
      <w:r w:rsidR="00530806" w:rsidRPr="00B35271">
        <w:rPr>
          <w:rFonts w:ascii="Arial" w:hAnsi="Arial" w:cs="Arial"/>
          <w:color w:val="000000" w:themeColor="text1"/>
          <w:sz w:val="24"/>
          <w:szCs w:val="24"/>
        </w:rPr>
        <w:t xml:space="preserve">hours. </w:t>
      </w:r>
    </w:p>
    <w:p w14:paraId="775A6E23" w14:textId="77777777" w:rsidR="00CE121E" w:rsidRPr="00787823" w:rsidRDefault="00CE121E" w:rsidP="00B35271">
      <w:pPr>
        <w:spacing w:after="0" w:line="360" w:lineRule="auto"/>
        <w:ind w:left="567" w:hanging="567"/>
        <w:jc w:val="both"/>
        <w:rPr>
          <w:rFonts w:ascii="Arial" w:hAnsi="Arial" w:cs="Arial"/>
          <w:color w:val="000000" w:themeColor="text1"/>
          <w:sz w:val="24"/>
          <w:szCs w:val="24"/>
        </w:rPr>
      </w:pPr>
    </w:p>
    <w:p w14:paraId="63403D75" w14:textId="2C9A4B0A" w:rsidR="006E6456" w:rsidRPr="00B35271" w:rsidRDefault="003777B0" w:rsidP="00B35271">
      <w:pPr>
        <w:pStyle w:val="ListParagraph"/>
        <w:numPr>
          <w:ilvl w:val="0"/>
          <w:numId w:val="38"/>
        </w:numPr>
        <w:spacing w:after="0" w:line="360" w:lineRule="auto"/>
        <w:ind w:left="567" w:hanging="567"/>
        <w:jc w:val="both"/>
        <w:rPr>
          <w:rFonts w:ascii="Arial" w:hAnsi="Arial" w:cs="Arial"/>
          <w:sz w:val="24"/>
          <w:szCs w:val="24"/>
        </w:rPr>
      </w:pPr>
      <w:r w:rsidRPr="00B35271">
        <w:rPr>
          <w:rFonts w:ascii="Arial" w:hAnsi="Arial" w:cs="Arial"/>
          <w:color w:val="000000" w:themeColor="text1"/>
          <w:sz w:val="24"/>
          <w:szCs w:val="24"/>
        </w:rPr>
        <w:lastRenderedPageBreak/>
        <w:t>The plaintiff’s unco</w:t>
      </w:r>
      <w:r w:rsidR="00F33C54" w:rsidRPr="00B35271">
        <w:rPr>
          <w:rFonts w:ascii="Arial" w:hAnsi="Arial" w:cs="Arial"/>
          <w:color w:val="000000" w:themeColor="text1"/>
          <w:sz w:val="24"/>
          <w:szCs w:val="24"/>
        </w:rPr>
        <w:t>nt</w:t>
      </w:r>
      <w:r w:rsidR="003A2F5B" w:rsidRPr="00B35271">
        <w:rPr>
          <w:rFonts w:ascii="Arial" w:hAnsi="Arial" w:cs="Arial"/>
          <w:color w:val="000000" w:themeColor="text1"/>
          <w:sz w:val="24"/>
          <w:szCs w:val="24"/>
        </w:rPr>
        <w:t>e</w:t>
      </w:r>
      <w:r w:rsidRPr="00B35271">
        <w:rPr>
          <w:rFonts w:ascii="Arial" w:hAnsi="Arial" w:cs="Arial"/>
          <w:color w:val="000000" w:themeColor="text1"/>
          <w:sz w:val="24"/>
          <w:szCs w:val="24"/>
        </w:rPr>
        <w:t xml:space="preserve">sted evidence was that he </w:t>
      </w:r>
      <w:r w:rsidR="006F716C" w:rsidRPr="00B35271">
        <w:rPr>
          <w:rFonts w:ascii="Arial" w:hAnsi="Arial" w:cs="Arial"/>
          <w:color w:val="000000" w:themeColor="text1"/>
          <w:sz w:val="24"/>
          <w:szCs w:val="24"/>
        </w:rPr>
        <w:t>remained in the police holding cells, with</w:t>
      </w:r>
      <w:r w:rsidR="00EF10B3" w:rsidRPr="00B35271">
        <w:rPr>
          <w:rFonts w:ascii="Arial" w:hAnsi="Arial" w:cs="Arial"/>
          <w:color w:val="000000" w:themeColor="text1"/>
          <w:sz w:val="24"/>
          <w:szCs w:val="24"/>
        </w:rPr>
        <w:t xml:space="preserve">out an option </w:t>
      </w:r>
      <w:r w:rsidR="0017702E" w:rsidRPr="00B35271">
        <w:rPr>
          <w:rFonts w:ascii="Arial" w:hAnsi="Arial" w:cs="Arial"/>
          <w:color w:val="000000" w:themeColor="text1"/>
          <w:sz w:val="24"/>
          <w:szCs w:val="24"/>
        </w:rPr>
        <w:t>of</w:t>
      </w:r>
      <w:r w:rsidR="00EF10B3" w:rsidRPr="00B35271">
        <w:rPr>
          <w:rFonts w:ascii="Arial" w:hAnsi="Arial" w:cs="Arial"/>
          <w:color w:val="000000" w:themeColor="text1"/>
          <w:sz w:val="24"/>
          <w:szCs w:val="24"/>
        </w:rPr>
        <w:t xml:space="preserve"> bail and that he was left there </w:t>
      </w:r>
      <w:r w:rsidR="00D22FC4" w:rsidRPr="00B35271">
        <w:rPr>
          <w:rFonts w:ascii="Arial" w:hAnsi="Arial" w:cs="Arial"/>
          <w:color w:val="000000" w:themeColor="text1"/>
          <w:sz w:val="24"/>
          <w:szCs w:val="24"/>
        </w:rPr>
        <w:t xml:space="preserve">without access to a legal representative </w:t>
      </w:r>
      <w:r w:rsidR="00A95C83" w:rsidRPr="00B35271">
        <w:rPr>
          <w:rFonts w:ascii="Arial" w:hAnsi="Arial" w:cs="Arial"/>
          <w:color w:val="000000" w:themeColor="text1"/>
          <w:sz w:val="24"/>
          <w:szCs w:val="24"/>
        </w:rPr>
        <w:t>until he was released from the court cells</w:t>
      </w:r>
      <w:r w:rsidRPr="00B35271">
        <w:rPr>
          <w:rFonts w:ascii="Arial" w:hAnsi="Arial" w:cs="Arial"/>
          <w:color w:val="000000" w:themeColor="text1"/>
          <w:sz w:val="24"/>
          <w:szCs w:val="24"/>
        </w:rPr>
        <w:t xml:space="preserve"> </w:t>
      </w:r>
      <w:r w:rsidR="00071F66" w:rsidRPr="00B35271">
        <w:rPr>
          <w:rFonts w:ascii="Arial" w:hAnsi="Arial" w:cs="Arial"/>
          <w:color w:val="000000" w:themeColor="text1"/>
          <w:sz w:val="24"/>
          <w:szCs w:val="24"/>
        </w:rPr>
        <w:t xml:space="preserve">on 28 November 2017. </w:t>
      </w:r>
      <w:r w:rsidR="00374793" w:rsidRPr="00B35271">
        <w:rPr>
          <w:rFonts w:ascii="Arial" w:hAnsi="Arial" w:cs="Arial"/>
          <w:color w:val="000000" w:themeColor="text1"/>
          <w:sz w:val="24"/>
          <w:szCs w:val="24"/>
        </w:rPr>
        <w:t xml:space="preserve"> The conditions of his detention </w:t>
      </w:r>
      <w:r w:rsidR="000A7327" w:rsidRPr="00774C7D">
        <w:rPr>
          <w:rFonts w:ascii="Arial" w:hAnsi="Arial" w:cs="Arial"/>
          <w:color w:val="000000" w:themeColor="text1"/>
          <w:sz w:val="24"/>
          <w:szCs w:val="24"/>
        </w:rPr>
        <w:t>were</w:t>
      </w:r>
      <w:r w:rsidR="00374793" w:rsidRPr="00B35271">
        <w:rPr>
          <w:rFonts w:ascii="Arial" w:hAnsi="Arial" w:cs="Arial"/>
          <w:color w:val="000000" w:themeColor="text1"/>
          <w:sz w:val="24"/>
          <w:szCs w:val="24"/>
        </w:rPr>
        <w:t xml:space="preserve"> previously discussed.</w:t>
      </w:r>
    </w:p>
    <w:p w14:paraId="32829E60" w14:textId="77777777" w:rsidR="00CE121E" w:rsidRPr="00787823" w:rsidRDefault="00CE121E" w:rsidP="00B35271">
      <w:pPr>
        <w:spacing w:after="0" w:line="360" w:lineRule="auto"/>
        <w:ind w:left="567" w:hanging="567"/>
        <w:jc w:val="both"/>
        <w:rPr>
          <w:rFonts w:ascii="Arial" w:hAnsi="Arial" w:cs="Arial"/>
          <w:color w:val="000000" w:themeColor="text1"/>
          <w:sz w:val="24"/>
          <w:szCs w:val="24"/>
        </w:rPr>
      </w:pPr>
    </w:p>
    <w:p w14:paraId="58029FCA" w14:textId="2F271890" w:rsidR="00113518" w:rsidRPr="00B35271" w:rsidRDefault="00C7757D" w:rsidP="00B35271">
      <w:pPr>
        <w:pStyle w:val="ListParagraph"/>
        <w:numPr>
          <w:ilvl w:val="0"/>
          <w:numId w:val="38"/>
        </w:numPr>
        <w:spacing w:after="0" w:line="360" w:lineRule="auto"/>
        <w:ind w:left="567" w:hanging="567"/>
        <w:jc w:val="both"/>
        <w:rPr>
          <w:rFonts w:ascii="Arial" w:hAnsi="Arial" w:cs="Arial"/>
          <w:color w:val="000000" w:themeColor="text1"/>
          <w:sz w:val="24"/>
          <w:szCs w:val="24"/>
        </w:rPr>
      </w:pPr>
      <w:r w:rsidRPr="00B35271">
        <w:rPr>
          <w:rFonts w:ascii="Arial" w:hAnsi="Arial" w:cs="Arial"/>
          <w:color w:val="000000" w:themeColor="text1"/>
          <w:sz w:val="24"/>
          <w:szCs w:val="24"/>
        </w:rPr>
        <w:t xml:space="preserve">I </w:t>
      </w:r>
      <w:r w:rsidR="00C45C48" w:rsidRPr="00B35271">
        <w:rPr>
          <w:rFonts w:ascii="Arial" w:hAnsi="Arial" w:cs="Arial"/>
          <w:color w:val="000000" w:themeColor="text1"/>
          <w:sz w:val="24"/>
          <w:szCs w:val="24"/>
        </w:rPr>
        <w:t>was referred to a number of cases by all parties</w:t>
      </w:r>
      <w:r w:rsidR="00D64514" w:rsidRPr="00B35271">
        <w:rPr>
          <w:rFonts w:ascii="Arial" w:hAnsi="Arial" w:cs="Arial"/>
          <w:color w:val="000000" w:themeColor="text1"/>
          <w:sz w:val="24"/>
          <w:szCs w:val="24"/>
        </w:rPr>
        <w:t xml:space="preserve"> and </w:t>
      </w:r>
      <w:r w:rsidR="0017702E" w:rsidRPr="00B35271">
        <w:rPr>
          <w:rFonts w:ascii="Arial" w:hAnsi="Arial" w:cs="Arial"/>
          <w:color w:val="000000" w:themeColor="text1"/>
          <w:sz w:val="24"/>
          <w:szCs w:val="24"/>
        </w:rPr>
        <w:t xml:space="preserve">I </w:t>
      </w:r>
      <w:r w:rsidR="00D64514" w:rsidRPr="00B35271">
        <w:rPr>
          <w:rFonts w:ascii="Arial" w:hAnsi="Arial" w:cs="Arial"/>
          <w:color w:val="000000" w:themeColor="text1"/>
          <w:sz w:val="24"/>
          <w:szCs w:val="24"/>
        </w:rPr>
        <w:t>c</w:t>
      </w:r>
      <w:r w:rsidR="00A72CAA" w:rsidRPr="00B35271">
        <w:rPr>
          <w:rFonts w:ascii="Arial" w:hAnsi="Arial" w:cs="Arial"/>
          <w:color w:val="000000" w:themeColor="text1"/>
          <w:sz w:val="24"/>
          <w:szCs w:val="24"/>
        </w:rPr>
        <w:t>onsidered t</w:t>
      </w:r>
      <w:r w:rsidR="00BC27BB" w:rsidRPr="00B35271">
        <w:rPr>
          <w:rFonts w:ascii="Arial" w:hAnsi="Arial" w:cs="Arial"/>
          <w:color w:val="000000" w:themeColor="text1"/>
          <w:sz w:val="24"/>
          <w:szCs w:val="24"/>
        </w:rPr>
        <w:t>he most re</w:t>
      </w:r>
      <w:r w:rsidR="00234290" w:rsidRPr="00B35271">
        <w:rPr>
          <w:rFonts w:ascii="Arial" w:hAnsi="Arial" w:cs="Arial"/>
          <w:color w:val="000000" w:themeColor="text1"/>
          <w:sz w:val="24"/>
          <w:szCs w:val="24"/>
        </w:rPr>
        <w:t>levant</w:t>
      </w:r>
      <w:r w:rsidR="005916D8" w:rsidRPr="00B35271">
        <w:rPr>
          <w:rFonts w:ascii="Arial" w:hAnsi="Arial" w:cs="Arial"/>
          <w:color w:val="000000" w:themeColor="text1"/>
          <w:sz w:val="24"/>
          <w:szCs w:val="24"/>
        </w:rPr>
        <w:t xml:space="preserve">, taking into account the factors espoused by the learned authors </w:t>
      </w:r>
      <w:r w:rsidR="005916D8" w:rsidRPr="00B35271">
        <w:rPr>
          <w:rFonts w:ascii="Arial" w:hAnsi="Arial" w:cs="Arial"/>
          <w:i/>
          <w:iCs/>
          <w:color w:val="000000" w:themeColor="text1"/>
          <w:sz w:val="24"/>
          <w:szCs w:val="24"/>
        </w:rPr>
        <w:t xml:space="preserve">Visser and Potgieter </w:t>
      </w:r>
      <w:r w:rsidR="00E875A1">
        <w:rPr>
          <w:rFonts w:ascii="Arial" w:hAnsi="Arial" w:cs="Arial"/>
          <w:iCs/>
          <w:color w:val="000000" w:themeColor="text1"/>
          <w:sz w:val="24"/>
          <w:szCs w:val="24"/>
        </w:rPr>
        <w:t>above</w:t>
      </w:r>
      <w:r w:rsidR="005916D8" w:rsidRPr="00B35271">
        <w:rPr>
          <w:rFonts w:ascii="Arial" w:hAnsi="Arial" w:cs="Arial"/>
          <w:color w:val="000000" w:themeColor="text1"/>
          <w:sz w:val="24"/>
          <w:szCs w:val="24"/>
        </w:rPr>
        <w:t xml:space="preserve">. </w:t>
      </w:r>
      <w:r w:rsidR="00E875A1">
        <w:rPr>
          <w:rFonts w:ascii="Arial" w:hAnsi="Arial" w:cs="Arial"/>
          <w:color w:val="000000" w:themeColor="text1"/>
          <w:sz w:val="24"/>
          <w:szCs w:val="24"/>
        </w:rPr>
        <w:t xml:space="preserve"> </w:t>
      </w:r>
      <w:r w:rsidR="0093137C" w:rsidRPr="00B35271">
        <w:rPr>
          <w:rFonts w:ascii="Arial" w:hAnsi="Arial" w:cs="Arial"/>
          <w:color w:val="000000" w:themeColor="text1"/>
          <w:sz w:val="24"/>
          <w:szCs w:val="24"/>
        </w:rPr>
        <w:t>Mr Naidoo for the plaintiff</w:t>
      </w:r>
      <w:r w:rsidR="00697552" w:rsidRPr="00B35271">
        <w:rPr>
          <w:rFonts w:ascii="Arial" w:hAnsi="Arial" w:cs="Arial"/>
          <w:color w:val="000000" w:themeColor="text1"/>
          <w:sz w:val="24"/>
          <w:szCs w:val="24"/>
        </w:rPr>
        <w:t xml:space="preserve"> </w:t>
      </w:r>
      <w:r w:rsidR="00814AA9" w:rsidRPr="00B35271">
        <w:rPr>
          <w:rFonts w:ascii="Arial" w:hAnsi="Arial" w:cs="Arial"/>
          <w:color w:val="000000" w:themeColor="text1"/>
          <w:sz w:val="24"/>
          <w:szCs w:val="24"/>
        </w:rPr>
        <w:t xml:space="preserve">referred me to </w:t>
      </w:r>
      <w:r w:rsidR="00697552" w:rsidRPr="00B35271">
        <w:rPr>
          <w:rFonts w:ascii="Arial" w:hAnsi="Arial" w:cs="Arial"/>
          <w:i/>
          <w:iCs/>
          <w:color w:val="000000" w:themeColor="text1"/>
          <w:sz w:val="24"/>
          <w:szCs w:val="24"/>
        </w:rPr>
        <w:t>Mogakane v Minister of Police</w:t>
      </w:r>
      <w:r w:rsidR="00E875A1">
        <w:rPr>
          <w:rFonts w:ascii="Arial" w:hAnsi="Arial" w:cs="Arial"/>
          <w:iCs/>
          <w:color w:val="000000" w:themeColor="text1"/>
          <w:sz w:val="24"/>
          <w:szCs w:val="24"/>
        </w:rPr>
        <w:t>;</w:t>
      </w:r>
      <w:r w:rsidR="00697552" w:rsidRPr="00787823">
        <w:rPr>
          <w:rStyle w:val="FootnoteReference"/>
          <w:rFonts w:ascii="Arial" w:hAnsi="Arial" w:cs="Arial"/>
          <w:color w:val="000000" w:themeColor="text1"/>
          <w:sz w:val="24"/>
          <w:szCs w:val="24"/>
        </w:rPr>
        <w:footnoteReference w:id="25"/>
      </w:r>
      <w:r w:rsidR="00F62F7E" w:rsidRPr="00B35271">
        <w:rPr>
          <w:rFonts w:ascii="Arial" w:hAnsi="Arial" w:cs="Arial"/>
          <w:color w:val="000000" w:themeColor="text1"/>
          <w:sz w:val="24"/>
          <w:szCs w:val="24"/>
        </w:rPr>
        <w:t xml:space="preserve"> </w:t>
      </w:r>
      <w:r w:rsidR="00F62F7E" w:rsidRPr="00B35271">
        <w:rPr>
          <w:rFonts w:ascii="Arial" w:hAnsi="Arial" w:cs="Arial"/>
          <w:i/>
          <w:iCs/>
          <w:color w:val="000000" w:themeColor="text1"/>
          <w:sz w:val="24"/>
          <w:szCs w:val="24"/>
        </w:rPr>
        <w:t>Radasi v Minister of Police</w:t>
      </w:r>
      <w:r w:rsidR="00E875A1">
        <w:rPr>
          <w:rFonts w:ascii="Arial" w:hAnsi="Arial" w:cs="Arial"/>
          <w:iCs/>
          <w:color w:val="000000" w:themeColor="text1"/>
          <w:sz w:val="24"/>
          <w:szCs w:val="24"/>
        </w:rPr>
        <w:t>;</w:t>
      </w:r>
      <w:r w:rsidR="002A2BF5" w:rsidRPr="00787823">
        <w:rPr>
          <w:rStyle w:val="FootnoteReference"/>
          <w:rFonts w:ascii="Arial" w:hAnsi="Arial" w:cs="Arial"/>
          <w:color w:val="000000" w:themeColor="text1"/>
          <w:sz w:val="24"/>
          <w:szCs w:val="24"/>
        </w:rPr>
        <w:footnoteReference w:id="26"/>
      </w:r>
      <w:r w:rsidR="00DA4A68" w:rsidRPr="00B35271">
        <w:rPr>
          <w:rFonts w:ascii="Arial" w:hAnsi="Arial" w:cs="Arial"/>
          <w:color w:val="000000" w:themeColor="text1"/>
          <w:sz w:val="24"/>
          <w:szCs w:val="24"/>
        </w:rPr>
        <w:t xml:space="preserve"> and </w:t>
      </w:r>
      <w:r w:rsidR="00DA4A68" w:rsidRPr="00B35271">
        <w:rPr>
          <w:rFonts w:ascii="Arial" w:hAnsi="Arial" w:cs="Arial"/>
          <w:i/>
          <w:iCs/>
          <w:color w:val="000000" w:themeColor="text1"/>
          <w:sz w:val="24"/>
          <w:szCs w:val="24"/>
        </w:rPr>
        <w:t>Nhlapo v Minister of Police</w:t>
      </w:r>
      <w:r w:rsidR="00E875A1">
        <w:rPr>
          <w:rFonts w:ascii="Arial" w:hAnsi="Arial" w:cs="Arial"/>
          <w:i/>
          <w:iCs/>
          <w:color w:val="000000" w:themeColor="text1"/>
          <w:sz w:val="24"/>
          <w:szCs w:val="24"/>
        </w:rPr>
        <w:t>.</w:t>
      </w:r>
      <w:r w:rsidR="00F933E2" w:rsidRPr="00E875A1">
        <w:rPr>
          <w:rStyle w:val="FootnoteReference"/>
          <w:rFonts w:ascii="Arial" w:hAnsi="Arial" w:cs="Arial"/>
          <w:color w:val="000000" w:themeColor="text1"/>
          <w:sz w:val="24"/>
          <w:szCs w:val="24"/>
        </w:rPr>
        <w:footnoteReference w:id="27"/>
      </w:r>
      <w:r w:rsidR="00352D1E" w:rsidRPr="00B35271">
        <w:rPr>
          <w:rFonts w:ascii="Arial" w:hAnsi="Arial" w:cs="Arial"/>
          <w:color w:val="000000" w:themeColor="text1"/>
          <w:sz w:val="24"/>
          <w:szCs w:val="24"/>
        </w:rPr>
        <w:t xml:space="preserve"> </w:t>
      </w:r>
      <w:r w:rsidR="00E875A1">
        <w:rPr>
          <w:rFonts w:ascii="Arial" w:hAnsi="Arial" w:cs="Arial"/>
          <w:color w:val="000000" w:themeColor="text1"/>
          <w:sz w:val="24"/>
          <w:szCs w:val="24"/>
        </w:rPr>
        <w:t xml:space="preserve"> </w:t>
      </w:r>
      <w:r w:rsidR="00352D1E" w:rsidRPr="00B35271">
        <w:rPr>
          <w:rFonts w:ascii="Arial" w:hAnsi="Arial" w:cs="Arial"/>
          <w:color w:val="000000" w:themeColor="text1"/>
          <w:sz w:val="24"/>
          <w:szCs w:val="24"/>
        </w:rPr>
        <w:t xml:space="preserve">Mr Hayward </w:t>
      </w:r>
      <w:r w:rsidR="00334744" w:rsidRPr="00B35271">
        <w:rPr>
          <w:rFonts w:ascii="Arial" w:hAnsi="Arial" w:cs="Arial"/>
          <w:color w:val="000000" w:themeColor="text1"/>
          <w:sz w:val="24"/>
          <w:szCs w:val="24"/>
        </w:rPr>
        <w:t xml:space="preserve">for the first defendant </w:t>
      </w:r>
      <w:r w:rsidR="00352D1E" w:rsidRPr="00B35271">
        <w:rPr>
          <w:rFonts w:ascii="Arial" w:hAnsi="Arial" w:cs="Arial"/>
          <w:color w:val="000000" w:themeColor="text1"/>
          <w:sz w:val="24"/>
          <w:szCs w:val="24"/>
        </w:rPr>
        <w:t xml:space="preserve">referred me </w:t>
      </w:r>
      <w:r w:rsidR="00E91F61" w:rsidRPr="00B35271">
        <w:rPr>
          <w:rFonts w:ascii="Arial" w:hAnsi="Arial" w:cs="Arial"/>
          <w:color w:val="000000" w:themeColor="text1"/>
          <w:sz w:val="24"/>
          <w:szCs w:val="24"/>
        </w:rPr>
        <w:t>to</w:t>
      </w:r>
      <w:r w:rsidR="00B42254" w:rsidRPr="00B35271">
        <w:rPr>
          <w:rFonts w:ascii="Arial" w:hAnsi="Arial" w:cs="Arial"/>
          <w:color w:val="000000" w:themeColor="text1"/>
          <w:sz w:val="24"/>
          <w:szCs w:val="24"/>
        </w:rPr>
        <w:t xml:space="preserve">, amongst others, </w:t>
      </w:r>
      <w:r w:rsidR="00B42254" w:rsidRPr="00B35271">
        <w:rPr>
          <w:rFonts w:ascii="Arial" w:hAnsi="Arial" w:cs="Arial"/>
          <w:i/>
          <w:iCs/>
          <w:color w:val="000000" w:themeColor="text1"/>
          <w:sz w:val="24"/>
          <w:szCs w:val="24"/>
        </w:rPr>
        <w:t>Botha v Minister of Police</w:t>
      </w:r>
      <w:r w:rsidR="00E875A1">
        <w:rPr>
          <w:rFonts w:ascii="Arial" w:hAnsi="Arial" w:cs="Arial"/>
          <w:iCs/>
          <w:color w:val="000000" w:themeColor="text1"/>
          <w:sz w:val="24"/>
          <w:szCs w:val="24"/>
        </w:rPr>
        <w:t>;</w:t>
      </w:r>
      <w:r w:rsidR="00B42254" w:rsidRPr="00787823">
        <w:rPr>
          <w:rStyle w:val="FootnoteReference"/>
          <w:rFonts w:ascii="Arial" w:hAnsi="Arial" w:cs="Arial"/>
          <w:color w:val="000000" w:themeColor="text1"/>
          <w:sz w:val="24"/>
          <w:szCs w:val="24"/>
        </w:rPr>
        <w:footnoteReference w:id="28"/>
      </w:r>
      <w:r w:rsidR="0047049C" w:rsidRPr="00B35271">
        <w:rPr>
          <w:rFonts w:ascii="Arial" w:hAnsi="Arial" w:cs="Arial"/>
          <w:color w:val="000000" w:themeColor="text1"/>
          <w:sz w:val="24"/>
          <w:szCs w:val="24"/>
        </w:rPr>
        <w:t xml:space="preserve"> </w:t>
      </w:r>
      <w:r w:rsidR="00085A27" w:rsidRPr="00B35271">
        <w:rPr>
          <w:rFonts w:ascii="Arial" w:hAnsi="Arial" w:cs="Arial"/>
          <w:i/>
          <w:iCs/>
          <w:color w:val="000000" w:themeColor="text1"/>
          <w:sz w:val="24"/>
          <w:szCs w:val="24"/>
        </w:rPr>
        <w:t>Kammies v Minister of Police</w:t>
      </w:r>
      <w:r w:rsidR="00155A15">
        <w:rPr>
          <w:rFonts w:ascii="Arial" w:hAnsi="Arial" w:cs="Arial"/>
          <w:i/>
          <w:iCs/>
          <w:color w:val="000000" w:themeColor="text1"/>
          <w:sz w:val="24"/>
          <w:szCs w:val="24"/>
        </w:rPr>
        <w:t xml:space="preserve"> and Another</w:t>
      </w:r>
      <w:r w:rsidR="00E875A1">
        <w:rPr>
          <w:rFonts w:ascii="Arial" w:hAnsi="Arial" w:cs="Arial"/>
          <w:iCs/>
          <w:color w:val="000000" w:themeColor="text1"/>
          <w:sz w:val="24"/>
          <w:szCs w:val="24"/>
        </w:rPr>
        <w:t>;</w:t>
      </w:r>
      <w:r w:rsidR="00D55E75" w:rsidRPr="00787823">
        <w:rPr>
          <w:rStyle w:val="FootnoteReference"/>
          <w:rFonts w:ascii="Arial" w:hAnsi="Arial" w:cs="Arial"/>
          <w:color w:val="000000" w:themeColor="text1"/>
          <w:sz w:val="24"/>
          <w:szCs w:val="24"/>
        </w:rPr>
        <w:footnoteReference w:id="29"/>
      </w:r>
      <w:r w:rsidR="008F015F" w:rsidRPr="00B35271">
        <w:rPr>
          <w:rFonts w:ascii="Arial" w:hAnsi="Arial" w:cs="Arial"/>
          <w:color w:val="000000" w:themeColor="text1"/>
          <w:sz w:val="24"/>
          <w:szCs w:val="24"/>
        </w:rPr>
        <w:t xml:space="preserve"> and </w:t>
      </w:r>
      <w:r w:rsidR="008F015F" w:rsidRPr="00B35271">
        <w:rPr>
          <w:rFonts w:ascii="Arial" w:hAnsi="Arial" w:cs="Arial"/>
          <w:i/>
          <w:iCs/>
          <w:color w:val="000000" w:themeColor="text1"/>
          <w:sz w:val="24"/>
          <w:szCs w:val="24"/>
        </w:rPr>
        <w:t xml:space="preserve">Dolamu </w:t>
      </w:r>
      <w:r w:rsidR="00793C72" w:rsidRPr="00B35271">
        <w:rPr>
          <w:rFonts w:ascii="Arial" w:hAnsi="Arial" w:cs="Arial"/>
          <w:i/>
          <w:iCs/>
          <w:color w:val="000000" w:themeColor="text1"/>
          <w:sz w:val="24"/>
          <w:szCs w:val="24"/>
        </w:rPr>
        <w:t>v Minister for Safety and Security</w:t>
      </w:r>
      <w:r w:rsidR="00E875A1">
        <w:rPr>
          <w:rFonts w:ascii="Arial" w:hAnsi="Arial" w:cs="Arial"/>
          <w:i/>
          <w:iCs/>
          <w:color w:val="000000" w:themeColor="text1"/>
          <w:sz w:val="24"/>
          <w:szCs w:val="24"/>
        </w:rPr>
        <w:t>.</w:t>
      </w:r>
      <w:r w:rsidR="00793C72" w:rsidRPr="00787823">
        <w:rPr>
          <w:rStyle w:val="FootnoteReference"/>
          <w:rFonts w:ascii="Arial" w:hAnsi="Arial" w:cs="Arial"/>
          <w:color w:val="000000" w:themeColor="text1"/>
          <w:sz w:val="24"/>
          <w:szCs w:val="24"/>
        </w:rPr>
        <w:footnoteReference w:id="30"/>
      </w:r>
      <w:r w:rsidR="00264E7E" w:rsidRPr="00B35271">
        <w:rPr>
          <w:rFonts w:ascii="Arial" w:hAnsi="Arial" w:cs="Arial"/>
          <w:color w:val="000000" w:themeColor="text1"/>
          <w:sz w:val="24"/>
          <w:szCs w:val="24"/>
        </w:rPr>
        <w:t xml:space="preserve"> </w:t>
      </w:r>
      <w:r w:rsidR="00930875" w:rsidRPr="00B35271">
        <w:rPr>
          <w:rFonts w:ascii="Arial" w:hAnsi="Arial" w:cs="Arial"/>
          <w:color w:val="000000" w:themeColor="text1"/>
          <w:sz w:val="24"/>
          <w:szCs w:val="24"/>
        </w:rPr>
        <w:t xml:space="preserve"> Advocate Muthige referred me to the cases of </w:t>
      </w:r>
      <w:r w:rsidR="00930875" w:rsidRPr="00B35271">
        <w:rPr>
          <w:rFonts w:ascii="Arial" w:hAnsi="Arial" w:cs="Arial"/>
          <w:i/>
          <w:iCs/>
          <w:color w:val="000000" w:themeColor="text1"/>
          <w:sz w:val="24"/>
          <w:szCs w:val="24"/>
        </w:rPr>
        <w:t>Fubesi v Minister of Safety and Security</w:t>
      </w:r>
      <w:r w:rsidR="00E875A1" w:rsidRPr="00155A15">
        <w:rPr>
          <w:rFonts w:ascii="Arial" w:hAnsi="Arial" w:cs="Arial"/>
          <w:iCs/>
          <w:color w:val="000000" w:themeColor="text1"/>
          <w:sz w:val="24"/>
          <w:szCs w:val="24"/>
        </w:rPr>
        <w:t>,</w:t>
      </w:r>
      <w:r w:rsidR="00930875" w:rsidRPr="00787823">
        <w:rPr>
          <w:rStyle w:val="FootnoteReference"/>
          <w:rFonts w:ascii="Arial" w:hAnsi="Arial" w:cs="Arial"/>
          <w:color w:val="000000" w:themeColor="text1"/>
          <w:sz w:val="24"/>
          <w:szCs w:val="24"/>
        </w:rPr>
        <w:footnoteReference w:id="31"/>
      </w:r>
      <w:r w:rsidR="00930875" w:rsidRPr="00B35271">
        <w:rPr>
          <w:rFonts w:ascii="Arial" w:hAnsi="Arial" w:cs="Arial"/>
          <w:color w:val="000000" w:themeColor="text1"/>
          <w:sz w:val="24"/>
          <w:szCs w:val="24"/>
        </w:rPr>
        <w:t xml:space="preserve"> and </w:t>
      </w:r>
      <w:r w:rsidR="00930875" w:rsidRPr="00B35271">
        <w:rPr>
          <w:rFonts w:ascii="Arial" w:hAnsi="Arial" w:cs="Arial"/>
          <w:i/>
          <w:iCs/>
          <w:color w:val="000000" w:themeColor="text1"/>
          <w:sz w:val="24"/>
          <w:szCs w:val="24"/>
        </w:rPr>
        <w:t>Hoco v Mtekwana and Another</w:t>
      </w:r>
      <w:r w:rsidR="00E875A1">
        <w:rPr>
          <w:rFonts w:ascii="Arial" w:hAnsi="Arial" w:cs="Arial"/>
          <w:i/>
          <w:iCs/>
          <w:color w:val="000000" w:themeColor="text1"/>
          <w:sz w:val="24"/>
          <w:szCs w:val="24"/>
        </w:rPr>
        <w:t>.</w:t>
      </w:r>
      <w:r w:rsidR="00930875" w:rsidRPr="00787823">
        <w:rPr>
          <w:rStyle w:val="FootnoteReference"/>
          <w:rFonts w:ascii="Arial" w:hAnsi="Arial" w:cs="Arial"/>
          <w:color w:val="000000" w:themeColor="text1"/>
          <w:sz w:val="24"/>
          <w:szCs w:val="24"/>
        </w:rPr>
        <w:footnoteReference w:id="32"/>
      </w:r>
    </w:p>
    <w:p w14:paraId="77B8FD31" w14:textId="77777777" w:rsidR="00113518" w:rsidRPr="00787A99" w:rsidRDefault="00113518" w:rsidP="00B35271">
      <w:pPr>
        <w:spacing w:after="0" w:line="360" w:lineRule="auto"/>
        <w:ind w:left="720" w:hanging="720"/>
        <w:jc w:val="both"/>
        <w:rPr>
          <w:rFonts w:ascii="Arial" w:hAnsi="Arial" w:cs="Arial"/>
          <w:color w:val="000000" w:themeColor="text1"/>
          <w:sz w:val="24"/>
          <w:szCs w:val="24"/>
        </w:rPr>
      </w:pPr>
    </w:p>
    <w:p w14:paraId="0ED647D3" w14:textId="421DFDA5" w:rsidR="00C7757D" w:rsidRPr="00B35271" w:rsidRDefault="00113518" w:rsidP="00B35271">
      <w:pPr>
        <w:pStyle w:val="ListParagraph"/>
        <w:numPr>
          <w:ilvl w:val="0"/>
          <w:numId w:val="38"/>
        </w:numPr>
        <w:spacing w:after="0" w:line="360" w:lineRule="auto"/>
        <w:ind w:left="567" w:hanging="567"/>
        <w:jc w:val="both"/>
        <w:rPr>
          <w:rFonts w:ascii="Arial" w:hAnsi="Arial" w:cs="Arial"/>
          <w:color w:val="000000" w:themeColor="text1"/>
          <w:sz w:val="24"/>
          <w:szCs w:val="24"/>
        </w:rPr>
      </w:pPr>
      <w:r w:rsidRPr="00B35271">
        <w:rPr>
          <w:rFonts w:ascii="Arial" w:hAnsi="Arial" w:cs="Arial"/>
          <w:color w:val="000000" w:themeColor="text1"/>
          <w:sz w:val="24"/>
          <w:szCs w:val="24"/>
        </w:rPr>
        <w:t xml:space="preserve">Some </w:t>
      </w:r>
      <w:r w:rsidR="00EA347F" w:rsidRPr="00B35271">
        <w:rPr>
          <w:rFonts w:ascii="Arial" w:hAnsi="Arial" w:cs="Arial"/>
          <w:color w:val="000000" w:themeColor="text1"/>
          <w:sz w:val="24"/>
          <w:szCs w:val="24"/>
        </w:rPr>
        <w:t xml:space="preserve">of the </w:t>
      </w:r>
      <w:r w:rsidRPr="00B35271">
        <w:rPr>
          <w:rFonts w:ascii="Arial" w:hAnsi="Arial" w:cs="Arial"/>
          <w:color w:val="000000" w:themeColor="text1"/>
          <w:sz w:val="24"/>
          <w:szCs w:val="24"/>
        </w:rPr>
        <w:t xml:space="preserve">other awards </w:t>
      </w:r>
      <w:r w:rsidR="00264E7E" w:rsidRPr="00B35271">
        <w:rPr>
          <w:rFonts w:ascii="Arial" w:hAnsi="Arial" w:cs="Arial"/>
          <w:color w:val="000000" w:themeColor="text1"/>
          <w:sz w:val="24"/>
          <w:szCs w:val="24"/>
        </w:rPr>
        <w:t>referred to range</w:t>
      </w:r>
      <w:r w:rsidR="00F70774" w:rsidRPr="00B35271">
        <w:rPr>
          <w:rFonts w:ascii="Arial" w:hAnsi="Arial" w:cs="Arial"/>
          <w:color w:val="000000" w:themeColor="text1"/>
          <w:sz w:val="24"/>
          <w:szCs w:val="24"/>
        </w:rPr>
        <w:t>s</w:t>
      </w:r>
      <w:r w:rsidR="00264E7E" w:rsidRPr="00B35271">
        <w:rPr>
          <w:rFonts w:ascii="Arial" w:hAnsi="Arial" w:cs="Arial"/>
          <w:color w:val="000000" w:themeColor="text1"/>
          <w:sz w:val="24"/>
          <w:szCs w:val="24"/>
        </w:rPr>
        <w:t xml:space="preserve"> </w:t>
      </w:r>
      <w:r w:rsidR="00566DFE" w:rsidRPr="00B35271">
        <w:rPr>
          <w:rFonts w:ascii="Arial" w:hAnsi="Arial" w:cs="Arial"/>
          <w:color w:val="000000" w:themeColor="text1"/>
          <w:sz w:val="24"/>
          <w:szCs w:val="24"/>
        </w:rPr>
        <w:t>in the region of</w:t>
      </w:r>
      <w:r w:rsidR="00264E7E" w:rsidRPr="00B35271">
        <w:rPr>
          <w:rFonts w:ascii="Arial" w:hAnsi="Arial" w:cs="Arial"/>
          <w:color w:val="000000" w:themeColor="text1"/>
          <w:sz w:val="24"/>
          <w:szCs w:val="24"/>
        </w:rPr>
        <w:t xml:space="preserve"> R</w:t>
      </w:r>
      <w:r w:rsidR="00566DFE" w:rsidRPr="00B35271">
        <w:rPr>
          <w:rFonts w:ascii="Arial" w:hAnsi="Arial" w:cs="Arial"/>
          <w:color w:val="000000" w:themeColor="text1"/>
          <w:sz w:val="24"/>
          <w:szCs w:val="24"/>
        </w:rPr>
        <w:t>10</w:t>
      </w:r>
      <w:r w:rsidR="00264E7E" w:rsidRPr="00B35271">
        <w:rPr>
          <w:rFonts w:ascii="Arial" w:hAnsi="Arial" w:cs="Arial"/>
          <w:color w:val="000000" w:themeColor="text1"/>
          <w:sz w:val="24"/>
          <w:szCs w:val="24"/>
        </w:rPr>
        <w:t xml:space="preserve">5 000.00 and R540 000.00 and the </w:t>
      </w:r>
      <w:r w:rsidR="00566DFE" w:rsidRPr="00B35271">
        <w:rPr>
          <w:rFonts w:ascii="Arial" w:hAnsi="Arial" w:cs="Arial"/>
          <w:color w:val="000000" w:themeColor="text1"/>
          <w:sz w:val="24"/>
          <w:szCs w:val="24"/>
        </w:rPr>
        <w:t>p</w:t>
      </w:r>
      <w:r w:rsidR="00264E7E" w:rsidRPr="00B35271">
        <w:rPr>
          <w:rFonts w:ascii="Arial" w:hAnsi="Arial" w:cs="Arial"/>
          <w:color w:val="000000" w:themeColor="text1"/>
          <w:sz w:val="24"/>
          <w:szCs w:val="24"/>
        </w:rPr>
        <w:t>laintiff’s evidence pertaining to the circumstances surrounding his arrest and conditions of his subsequent detention do not warrant these excessive awards.</w:t>
      </w:r>
      <w:r w:rsidR="00F70774" w:rsidRPr="00B35271">
        <w:rPr>
          <w:rFonts w:ascii="Arial" w:hAnsi="Arial" w:cs="Arial"/>
          <w:color w:val="000000" w:themeColor="text1"/>
          <w:sz w:val="24"/>
          <w:szCs w:val="24"/>
        </w:rPr>
        <w:t xml:space="preserve"> </w:t>
      </w:r>
      <w:r w:rsidR="000B14DA">
        <w:rPr>
          <w:rFonts w:ascii="Arial" w:hAnsi="Arial" w:cs="Arial"/>
          <w:color w:val="000000" w:themeColor="text1"/>
          <w:sz w:val="24"/>
          <w:szCs w:val="24"/>
        </w:rPr>
        <w:t xml:space="preserve"> </w:t>
      </w:r>
      <w:r w:rsidR="00F70774" w:rsidRPr="00B35271">
        <w:rPr>
          <w:rFonts w:ascii="Arial" w:hAnsi="Arial" w:cs="Arial"/>
          <w:color w:val="000000" w:themeColor="text1"/>
          <w:sz w:val="24"/>
          <w:szCs w:val="24"/>
        </w:rPr>
        <w:t xml:space="preserve">There was no </w:t>
      </w:r>
      <w:r w:rsidR="00982339" w:rsidRPr="00B35271">
        <w:rPr>
          <w:rFonts w:ascii="Arial" w:hAnsi="Arial" w:cs="Arial"/>
          <w:color w:val="000000" w:themeColor="text1"/>
          <w:sz w:val="24"/>
          <w:szCs w:val="24"/>
        </w:rPr>
        <w:t xml:space="preserve">evidence that the </w:t>
      </w:r>
      <w:r w:rsidR="00B766E5" w:rsidRPr="00B35271">
        <w:rPr>
          <w:rFonts w:ascii="Arial" w:hAnsi="Arial" w:cs="Arial"/>
          <w:color w:val="000000" w:themeColor="text1"/>
          <w:sz w:val="24"/>
          <w:szCs w:val="24"/>
        </w:rPr>
        <w:t>p</w:t>
      </w:r>
      <w:r w:rsidR="00982339" w:rsidRPr="00B35271">
        <w:rPr>
          <w:rFonts w:ascii="Arial" w:hAnsi="Arial" w:cs="Arial"/>
          <w:color w:val="000000" w:themeColor="text1"/>
          <w:sz w:val="24"/>
          <w:szCs w:val="24"/>
        </w:rPr>
        <w:t xml:space="preserve">laintiff was </w:t>
      </w:r>
      <w:r w:rsidR="00F70774" w:rsidRPr="00B35271">
        <w:rPr>
          <w:rFonts w:ascii="Arial" w:hAnsi="Arial" w:cs="Arial"/>
          <w:color w:val="000000" w:themeColor="text1"/>
          <w:sz w:val="24"/>
          <w:szCs w:val="24"/>
        </w:rPr>
        <w:t>assault</w:t>
      </w:r>
      <w:r w:rsidR="00982339" w:rsidRPr="00B35271">
        <w:rPr>
          <w:rFonts w:ascii="Arial" w:hAnsi="Arial" w:cs="Arial"/>
          <w:color w:val="000000" w:themeColor="text1"/>
          <w:sz w:val="24"/>
          <w:szCs w:val="24"/>
        </w:rPr>
        <w:t>ed</w:t>
      </w:r>
      <w:r w:rsidR="00F70774" w:rsidRPr="00B35271">
        <w:rPr>
          <w:rFonts w:ascii="Arial" w:hAnsi="Arial" w:cs="Arial"/>
          <w:color w:val="000000" w:themeColor="text1"/>
          <w:sz w:val="24"/>
          <w:szCs w:val="24"/>
        </w:rPr>
        <w:t xml:space="preserve">, </w:t>
      </w:r>
      <w:r w:rsidR="00383807" w:rsidRPr="00B35271">
        <w:rPr>
          <w:rFonts w:ascii="Arial" w:hAnsi="Arial" w:cs="Arial"/>
          <w:color w:val="000000" w:themeColor="text1"/>
          <w:sz w:val="24"/>
          <w:szCs w:val="24"/>
        </w:rPr>
        <w:t>handcuffed</w:t>
      </w:r>
      <w:r w:rsidR="000B14DA">
        <w:rPr>
          <w:rFonts w:ascii="Arial" w:hAnsi="Arial" w:cs="Arial"/>
          <w:color w:val="000000" w:themeColor="text1"/>
          <w:sz w:val="24"/>
          <w:szCs w:val="24"/>
        </w:rPr>
        <w:t>,</w:t>
      </w:r>
      <w:r w:rsidR="00383807" w:rsidRPr="00B35271">
        <w:rPr>
          <w:rFonts w:ascii="Arial" w:hAnsi="Arial" w:cs="Arial"/>
          <w:color w:val="000000" w:themeColor="text1"/>
          <w:sz w:val="24"/>
          <w:szCs w:val="24"/>
        </w:rPr>
        <w:t xml:space="preserve"> </w:t>
      </w:r>
      <w:r w:rsidR="0002340F" w:rsidRPr="00B35271">
        <w:rPr>
          <w:rFonts w:ascii="Arial" w:hAnsi="Arial" w:cs="Arial"/>
          <w:color w:val="000000" w:themeColor="text1"/>
          <w:sz w:val="24"/>
          <w:szCs w:val="24"/>
        </w:rPr>
        <w:t xml:space="preserve">or that </w:t>
      </w:r>
      <w:r w:rsidR="009C1320" w:rsidRPr="00B35271">
        <w:rPr>
          <w:rFonts w:ascii="Arial" w:hAnsi="Arial" w:cs="Arial"/>
          <w:color w:val="000000" w:themeColor="text1"/>
          <w:sz w:val="24"/>
          <w:szCs w:val="24"/>
        </w:rPr>
        <w:t>his arrest was done in public</w:t>
      </w:r>
      <w:r w:rsidR="003A415F" w:rsidRPr="00B35271">
        <w:rPr>
          <w:rFonts w:ascii="Arial" w:hAnsi="Arial" w:cs="Arial"/>
          <w:color w:val="000000" w:themeColor="text1"/>
          <w:sz w:val="24"/>
          <w:szCs w:val="24"/>
        </w:rPr>
        <w:t xml:space="preserve"> in front of onlookers</w:t>
      </w:r>
      <w:r w:rsidR="00982339" w:rsidRPr="00B35271">
        <w:rPr>
          <w:rFonts w:ascii="Arial" w:hAnsi="Arial" w:cs="Arial"/>
          <w:color w:val="000000" w:themeColor="text1"/>
          <w:sz w:val="24"/>
          <w:szCs w:val="24"/>
        </w:rPr>
        <w:t xml:space="preserve">. </w:t>
      </w:r>
      <w:r w:rsidR="000B14DA">
        <w:rPr>
          <w:rFonts w:ascii="Arial" w:hAnsi="Arial" w:cs="Arial"/>
          <w:color w:val="000000" w:themeColor="text1"/>
          <w:sz w:val="24"/>
          <w:szCs w:val="24"/>
        </w:rPr>
        <w:t xml:space="preserve"> </w:t>
      </w:r>
      <w:r w:rsidR="003A415F" w:rsidRPr="00B35271">
        <w:rPr>
          <w:rFonts w:ascii="Arial" w:hAnsi="Arial" w:cs="Arial"/>
          <w:color w:val="000000" w:themeColor="text1"/>
          <w:sz w:val="24"/>
          <w:szCs w:val="24"/>
        </w:rPr>
        <w:t xml:space="preserve">There was also no evidence from the plaintiff that he </w:t>
      </w:r>
      <w:r w:rsidR="008E7862" w:rsidRPr="00B35271">
        <w:rPr>
          <w:rFonts w:ascii="Arial" w:hAnsi="Arial" w:cs="Arial"/>
          <w:color w:val="000000" w:themeColor="text1"/>
          <w:sz w:val="24"/>
          <w:szCs w:val="24"/>
        </w:rPr>
        <w:t xml:space="preserve">had any medical condition or suffered any medical </w:t>
      </w:r>
      <w:r w:rsidR="000B14DA">
        <w:rPr>
          <w:rFonts w:ascii="Arial" w:hAnsi="Arial" w:cs="Arial"/>
          <w:color w:val="000000" w:themeColor="text1"/>
          <w:sz w:val="24"/>
          <w:szCs w:val="24"/>
        </w:rPr>
        <w:t xml:space="preserve">ailment </w:t>
      </w:r>
      <w:r w:rsidR="008E7862" w:rsidRPr="00B35271">
        <w:rPr>
          <w:rFonts w:ascii="Arial" w:hAnsi="Arial" w:cs="Arial"/>
          <w:color w:val="000000" w:themeColor="text1"/>
          <w:sz w:val="24"/>
          <w:szCs w:val="24"/>
        </w:rPr>
        <w:t xml:space="preserve">subsequent to his arrest and detention. </w:t>
      </w:r>
      <w:r w:rsidR="000B14DA">
        <w:rPr>
          <w:rFonts w:ascii="Arial" w:hAnsi="Arial" w:cs="Arial"/>
          <w:color w:val="000000" w:themeColor="text1"/>
          <w:sz w:val="24"/>
          <w:szCs w:val="24"/>
        </w:rPr>
        <w:t xml:space="preserve"> </w:t>
      </w:r>
      <w:r w:rsidR="009C1320" w:rsidRPr="00B35271">
        <w:rPr>
          <w:rFonts w:ascii="Arial" w:hAnsi="Arial" w:cs="Arial"/>
          <w:color w:val="000000" w:themeColor="text1"/>
          <w:sz w:val="24"/>
          <w:szCs w:val="24"/>
        </w:rPr>
        <w:t xml:space="preserve">However, the plaintiff was </w:t>
      </w:r>
      <w:r w:rsidR="00020A2B" w:rsidRPr="00B35271">
        <w:rPr>
          <w:rFonts w:ascii="Arial" w:hAnsi="Arial" w:cs="Arial"/>
          <w:color w:val="000000" w:themeColor="text1"/>
          <w:sz w:val="24"/>
          <w:szCs w:val="24"/>
        </w:rPr>
        <w:t>still a scholar at the time</w:t>
      </w:r>
      <w:r w:rsidR="00552FEF" w:rsidRPr="00B35271">
        <w:rPr>
          <w:rFonts w:ascii="Arial" w:hAnsi="Arial" w:cs="Arial"/>
          <w:color w:val="000000" w:themeColor="text1"/>
          <w:sz w:val="24"/>
          <w:szCs w:val="24"/>
        </w:rPr>
        <w:t xml:space="preserve"> of his incarceration</w:t>
      </w:r>
      <w:r w:rsidR="00020A2B" w:rsidRPr="00B35271">
        <w:rPr>
          <w:rFonts w:ascii="Arial" w:hAnsi="Arial" w:cs="Arial"/>
          <w:color w:val="000000" w:themeColor="text1"/>
          <w:sz w:val="24"/>
          <w:szCs w:val="24"/>
        </w:rPr>
        <w:t>.</w:t>
      </w:r>
    </w:p>
    <w:p w14:paraId="4D8E296A" w14:textId="77777777" w:rsidR="00CE121E" w:rsidRPr="00787823" w:rsidRDefault="00CE121E" w:rsidP="00B35271">
      <w:pPr>
        <w:spacing w:after="0" w:line="360" w:lineRule="auto"/>
        <w:ind w:left="720" w:hanging="720"/>
        <w:jc w:val="both"/>
        <w:rPr>
          <w:rFonts w:ascii="Arial" w:hAnsi="Arial" w:cs="Arial"/>
          <w:color w:val="000000" w:themeColor="text1"/>
          <w:sz w:val="24"/>
          <w:szCs w:val="24"/>
        </w:rPr>
      </w:pPr>
    </w:p>
    <w:p w14:paraId="61D7B773" w14:textId="162F4785" w:rsidR="00A34350" w:rsidRPr="00B35271" w:rsidRDefault="00A34350" w:rsidP="00B35271">
      <w:pPr>
        <w:pStyle w:val="ListParagraph"/>
        <w:numPr>
          <w:ilvl w:val="0"/>
          <w:numId w:val="38"/>
        </w:numPr>
        <w:spacing w:after="0" w:line="360" w:lineRule="auto"/>
        <w:ind w:left="567" w:hanging="567"/>
        <w:jc w:val="both"/>
        <w:rPr>
          <w:rFonts w:ascii="Arial" w:hAnsi="Arial" w:cs="Arial"/>
          <w:sz w:val="24"/>
          <w:szCs w:val="24"/>
        </w:rPr>
      </w:pPr>
      <w:r w:rsidRPr="00B35271">
        <w:rPr>
          <w:rFonts w:ascii="Arial" w:hAnsi="Arial" w:cs="Arial"/>
          <w:color w:val="000000" w:themeColor="text1"/>
          <w:sz w:val="24"/>
          <w:szCs w:val="24"/>
        </w:rPr>
        <w:t xml:space="preserve">I had regard to </w:t>
      </w:r>
      <w:r w:rsidR="009E299C" w:rsidRPr="00B35271">
        <w:rPr>
          <w:rFonts w:ascii="Arial" w:hAnsi="Arial" w:cs="Arial"/>
          <w:color w:val="000000" w:themeColor="text1"/>
          <w:sz w:val="24"/>
          <w:szCs w:val="24"/>
        </w:rPr>
        <w:t xml:space="preserve">all of these cases and </w:t>
      </w:r>
      <w:r w:rsidRPr="00B35271">
        <w:rPr>
          <w:rFonts w:ascii="Arial" w:hAnsi="Arial" w:cs="Arial"/>
          <w:sz w:val="24"/>
          <w:szCs w:val="24"/>
        </w:rPr>
        <w:t xml:space="preserve">I am </w:t>
      </w:r>
      <w:r w:rsidR="009E299C" w:rsidRPr="00B35271">
        <w:rPr>
          <w:rFonts w:ascii="Arial" w:hAnsi="Arial" w:cs="Arial"/>
          <w:sz w:val="24"/>
          <w:szCs w:val="24"/>
        </w:rPr>
        <w:t xml:space="preserve">therefore </w:t>
      </w:r>
      <w:r w:rsidRPr="00B35271">
        <w:rPr>
          <w:rFonts w:ascii="Arial" w:hAnsi="Arial" w:cs="Arial"/>
          <w:sz w:val="24"/>
          <w:szCs w:val="24"/>
        </w:rPr>
        <w:t>satisfied that an amount of R</w:t>
      </w:r>
      <w:r w:rsidR="007F16F4" w:rsidRPr="00B35271">
        <w:rPr>
          <w:rFonts w:ascii="Arial" w:hAnsi="Arial" w:cs="Arial"/>
          <w:sz w:val="24"/>
          <w:szCs w:val="24"/>
        </w:rPr>
        <w:t>2</w:t>
      </w:r>
      <w:r w:rsidR="00113AF6" w:rsidRPr="00B35271">
        <w:rPr>
          <w:rFonts w:ascii="Arial" w:hAnsi="Arial" w:cs="Arial"/>
          <w:sz w:val="24"/>
          <w:szCs w:val="24"/>
        </w:rPr>
        <w:t>10</w:t>
      </w:r>
      <w:r w:rsidRPr="00B35271">
        <w:rPr>
          <w:rFonts w:ascii="Arial" w:hAnsi="Arial" w:cs="Arial"/>
          <w:sz w:val="24"/>
          <w:szCs w:val="24"/>
        </w:rPr>
        <w:t> 000.00 will constitute fair and reasonable compensation</w:t>
      </w:r>
      <w:r w:rsidR="0006793C" w:rsidRPr="00B35271">
        <w:rPr>
          <w:rFonts w:ascii="Arial" w:hAnsi="Arial" w:cs="Arial"/>
          <w:sz w:val="24"/>
          <w:szCs w:val="24"/>
        </w:rPr>
        <w:t xml:space="preserve"> for the </w:t>
      </w:r>
      <w:r w:rsidR="0074673A" w:rsidRPr="00B35271">
        <w:rPr>
          <w:rFonts w:ascii="Arial" w:hAnsi="Arial" w:cs="Arial"/>
          <w:sz w:val="24"/>
          <w:szCs w:val="24"/>
        </w:rPr>
        <w:t xml:space="preserve">violation </w:t>
      </w:r>
      <w:r w:rsidR="00877AA9" w:rsidRPr="00B35271">
        <w:rPr>
          <w:rFonts w:ascii="Arial" w:hAnsi="Arial" w:cs="Arial"/>
          <w:sz w:val="24"/>
          <w:szCs w:val="24"/>
        </w:rPr>
        <w:t xml:space="preserve">of the plaintiff’s </w:t>
      </w:r>
      <w:r w:rsidR="0088020F">
        <w:rPr>
          <w:rFonts w:ascii="Arial" w:hAnsi="Arial" w:cs="Arial"/>
          <w:sz w:val="24"/>
          <w:szCs w:val="24"/>
        </w:rPr>
        <w:t>c</w:t>
      </w:r>
      <w:r w:rsidR="00877AA9" w:rsidRPr="00B35271">
        <w:rPr>
          <w:rFonts w:ascii="Arial" w:hAnsi="Arial" w:cs="Arial"/>
          <w:sz w:val="24"/>
          <w:szCs w:val="24"/>
        </w:rPr>
        <w:t xml:space="preserve">onstitutional </w:t>
      </w:r>
      <w:r w:rsidR="003A2F5B" w:rsidRPr="00B35271">
        <w:rPr>
          <w:rFonts w:ascii="Arial" w:hAnsi="Arial" w:cs="Arial"/>
          <w:sz w:val="24"/>
          <w:szCs w:val="24"/>
        </w:rPr>
        <w:t>rights</w:t>
      </w:r>
      <w:r w:rsidRPr="00B35271">
        <w:rPr>
          <w:rFonts w:ascii="Arial" w:hAnsi="Arial" w:cs="Arial"/>
          <w:sz w:val="24"/>
          <w:szCs w:val="24"/>
        </w:rPr>
        <w:t>.</w:t>
      </w:r>
      <w:r w:rsidR="0088020F">
        <w:rPr>
          <w:rFonts w:ascii="Arial" w:hAnsi="Arial" w:cs="Arial"/>
          <w:sz w:val="24"/>
          <w:szCs w:val="24"/>
        </w:rPr>
        <w:t xml:space="preserve"> </w:t>
      </w:r>
      <w:r w:rsidR="00DB2EEE" w:rsidRPr="00B35271">
        <w:rPr>
          <w:rFonts w:ascii="Arial" w:hAnsi="Arial" w:cs="Arial"/>
          <w:sz w:val="24"/>
          <w:szCs w:val="24"/>
        </w:rPr>
        <w:t xml:space="preserve"> This award is made up as follows:</w:t>
      </w:r>
    </w:p>
    <w:p w14:paraId="2BA40DF7" w14:textId="3379E30A" w:rsidR="00774C7D" w:rsidRPr="00B35271" w:rsidRDefault="00EA2205" w:rsidP="00B35271">
      <w:pPr>
        <w:pStyle w:val="ListParagraph"/>
        <w:numPr>
          <w:ilvl w:val="1"/>
          <w:numId w:val="39"/>
        </w:numPr>
        <w:spacing w:after="0" w:line="360" w:lineRule="auto"/>
        <w:ind w:left="1418" w:hanging="851"/>
        <w:jc w:val="both"/>
        <w:rPr>
          <w:rFonts w:ascii="Arial" w:hAnsi="Arial" w:cs="Arial"/>
          <w:sz w:val="24"/>
          <w:szCs w:val="24"/>
        </w:rPr>
      </w:pPr>
      <w:r w:rsidRPr="00B35271">
        <w:rPr>
          <w:rFonts w:ascii="Arial" w:hAnsi="Arial" w:cs="Arial"/>
          <w:sz w:val="24"/>
          <w:szCs w:val="24"/>
        </w:rPr>
        <w:t>The first defendant is liable to pay the plaintiff damages in the amount of R</w:t>
      </w:r>
      <w:r w:rsidR="0062702D" w:rsidRPr="00B35271">
        <w:rPr>
          <w:rFonts w:ascii="Arial" w:hAnsi="Arial" w:cs="Arial"/>
          <w:sz w:val="24"/>
          <w:szCs w:val="24"/>
        </w:rPr>
        <w:t>3</w:t>
      </w:r>
      <w:r w:rsidRPr="00B35271">
        <w:rPr>
          <w:rFonts w:ascii="Arial" w:hAnsi="Arial" w:cs="Arial"/>
          <w:sz w:val="24"/>
          <w:szCs w:val="24"/>
        </w:rPr>
        <w:t>5</w:t>
      </w:r>
      <w:r w:rsidR="001C7650" w:rsidRPr="00B35271">
        <w:rPr>
          <w:rFonts w:ascii="Arial" w:hAnsi="Arial" w:cs="Arial"/>
          <w:sz w:val="24"/>
          <w:szCs w:val="24"/>
        </w:rPr>
        <w:t> </w:t>
      </w:r>
      <w:r w:rsidRPr="00B35271">
        <w:rPr>
          <w:rFonts w:ascii="Arial" w:hAnsi="Arial" w:cs="Arial"/>
          <w:sz w:val="24"/>
          <w:szCs w:val="24"/>
        </w:rPr>
        <w:t>000</w:t>
      </w:r>
      <w:r w:rsidR="001C7650" w:rsidRPr="00B35271">
        <w:rPr>
          <w:rFonts w:ascii="Arial" w:hAnsi="Arial" w:cs="Arial"/>
          <w:sz w:val="24"/>
          <w:szCs w:val="24"/>
        </w:rPr>
        <w:t>.00</w:t>
      </w:r>
      <w:r w:rsidRPr="00B35271">
        <w:rPr>
          <w:rFonts w:ascii="Arial" w:hAnsi="Arial" w:cs="Arial"/>
          <w:sz w:val="24"/>
          <w:szCs w:val="24"/>
        </w:rPr>
        <w:t xml:space="preserve"> for the </w:t>
      </w:r>
      <w:r w:rsidR="0062702D" w:rsidRPr="00B35271">
        <w:rPr>
          <w:rFonts w:ascii="Arial" w:hAnsi="Arial" w:cs="Arial"/>
          <w:sz w:val="24"/>
          <w:szCs w:val="24"/>
        </w:rPr>
        <w:t xml:space="preserve">unlawful </w:t>
      </w:r>
      <w:r w:rsidRPr="00B35271">
        <w:rPr>
          <w:rFonts w:ascii="Arial" w:hAnsi="Arial" w:cs="Arial"/>
          <w:sz w:val="24"/>
          <w:szCs w:val="24"/>
        </w:rPr>
        <w:t>arrest of the plaintiff.</w:t>
      </w:r>
    </w:p>
    <w:p w14:paraId="0BCBF680" w14:textId="7CAEB4FB" w:rsidR="00DB2EEE" w:rsidRPr="00B35271" w:rsidRDefault="00DC6469" w:rsidP="00B35271">
      <w:pPr>
        <w:pStyle w:val="ListParagraph"/>
        <w:numPr>
          <w:ilvl w:val="1"/>
          <w:numId w:val="39"/>
        </w:numPr>
        <w:spacing w:after="0" w:line="360" w:lineRule="auto"/>
        <w:ind w:left="1418" w:hanging="851"/>
        <w:jc w:val="both"/>
        <w:rPr>
          <w:rFonts w:ascii="Arial" w:hAnsi="Arial" w:cs="Arial"/>
          <w:sz w:val="24"/>
          <w:szCs w:val="24"/>
        </w:rPr>
      </w:pPr>
      <w:r w:rsidRPr="00B35271">
        <w:rPr>
          <w:rFonts w:ascii="Arial" w:hAnsi="Arial" w:cs="Arial"/>
          <w:sz w:val="24"/>
          <w:szCs w:val="24"/>
        </w:rPr>
        <w:lastRenderedPageBreak/>
        <w:t>Th</w:t>
      </w:r>
      <w:r w:rsidR="00F84440" w:rsidRPr="00B35271">
        <w:rPr>
          <w:rFonts w:ascii="Arial" w:hAnsi="Arial" w:cs="Arial"/>
          <w:sz w:val="24"/>
          <w:szCs w:val="24"/>
        </w:rPr>
        <w:t>e</w:t>
      </w:r>
      <w:r w:rsidRPr="00B35271">
        <w:rPr>
          <w:rFonts w:ascii="Arial" w:hAnsi="Arial" w:cs="Arial"/>
          <w:sz w:val="24"/>
          <w:szCs w:val="24"/>
        </w:rPr>
        <w:t xml:space="preserve"> se</w:t>
      </w:r>
      <w:r w:rsidR="00EA2205" w:rsidRPr="00B35271">
        <w:rPr>
          <w:rFonts w:ascii="Arial" w:hAnsi="Arial" w:cs="Arial"/>
          <w:sz w:val="24"/>
          <w:szCs w:val="24"/>
        </w:rPr>
        <w:t>cond defendant is liable to pay the plaintiff damages in the amount of R</w:t>
      </w:r>
      <w:r w:rsidR="00AF739E" w:rsidRPr="00B35271">
        <w:rPr>
          <w:rFonts w:ascii="Arial" w:hAnsi="Arial" w:cs="Arial"/>
          <w:sz w:val="24"/>
          <w:szCs w:val="24"/>
        </w:rPr>
        <w:t>1</w:t>
      </w:r>
      <w:r w:rsidR="00EE5250" w:rsidRPr="00B35271">
        <w:rPr>
          <w:rFonts w:ascii="Arial" w:hAnsi="Arial" w:cs="Arial"/>
          <w:sz w:val="24"/>
          <w:szCs w:val="24"/>
        </w:rPr>
        <w:t>75</w:t>
      </w:r>
      <w:r w:rsidR="0074673A" w:rsidRPr="00B35271">
        <w:rPr>
          <w:rFonts w:ascii="Arial" w:hAnsi="Arial" w:cs="Arial"/>
          <w:sz w:val="24"/>
          <w:szCs w:val="24"/>
        </w:rPr>
        <w:t> </w:t>
      </w:r>
      <w:r w:rsidR="00EA2205" w:rsidRPr="00B35271">
        <w:rPr>
          <w:rFonts w:ascii="Arial" w:hAnsi="Arial" w:cs="Arial"/>
          <w:sz w:val="24"/>
          <w:szCs w:val="24"/>
        </w:rPr>
        <w:t>000</w:t>
      </w:r>
      <w:r w:rsidR="0074673A" w:rsidRPr="00B35271">
        <w:rPr>
          <w:rFonts w:ascii="Arial" w:hAnsi="Arial" w:cs="Arial"/>
          <w:sz w:val="24"/>
          <w:szCs w:val="24"/>
        </w:rPr>
        <w:t>.00</w:t>
      </w:r>
      <w:r w:rsidR="00EA2205" w:rsidRPr="00B35271">
        <w:rPr>
          <w:rFonts w:ascii="Arial" w:hAnsi="Arial" w:cs="Arial"/>
          <w:sz w:val="24"/>
          <w:szCs w:val="24"/>
        </w:rPr>
        <w:t xml:space="preserve"> for the </w:t>
      </w:r>
      <w:r w:rsidR="00E1090E" w:rsidRPr="00B35271">
        <w:rPr>
          <w:rFonts w:ascii="Arial" w:hAnsi="Arial" w:cs="Arial"/>
          <w:sz w:val="24"/>
          <w:szCs w:val="24"/>
        </w:rPr>
        <w:t xml:space="preserve">unlawful </w:t>
      </w:r>
      <w:r w:rsidR="00EA2205" w:rsidRPr="00B35271">
        <w:rPr>
          <w:rFonts w:ascii="Arial" w:hAnsi="Arial" w:cs="Arial"/>
          <w:sz w:val="24"/>
          <w:szCs w:val="24"/>
        </w:rPr>
        <w:t>detention of the plaintiff.</w:t>
      </w:r>
    </w:p>
    <w:p w14:paraId="2ABC5628" w14:textId="77777777" w:rsidR="00B40FAA" w:rsidRPr="00787823" w:rsidRDefault="00B40FAA" w:rsidP="00B35271">
      <w:pPr>
        <w:spacing w:after="0" w:line="360" w:lineRule="auto"/>
        <w:jc w:val="both"/>
        <w:rPr>
          <w:rFonts w:ascii="Arial" w:hAnsi="Arial" w:cs="Arial"/>
          <w:sz w:val="24"/>
          <w:szCs w:val="24"/>
          <w:u w:val="single"/>
        </w:rPr>
      </w:pPr>
    </w:p>
    <w:p w14:paraId="16420537" w14:textId="55620B93" w:rsidR="00A34350" w:rsidRPr="00B35271" w:rsidRDefault="00A34350" w:rsidP="00B35271">
      <w:pPr>
        <w:spacing w:after="0" w:line="360" w:lineRule="auto"/>
        <w:jc w:val="both"/>
        <w:rPr>
          <w:rFonts w:ascii="Arial" w:hAnsi="Arial" w:cs="Arial"/>
          <w:i/>
          <w:sz w:val="24"/>
          <w:szCs w:val="24"/>
        </w:rPr>
      </w:pPr>
      <w:r w:rsidRPr="00B35271">
        <w:rPr>
          <w:rFonts w:ascii="Arial" w:hAnsi="Arial" w:cs="Arial"/>
          <w:i/>
          <w:sz w:val="24"/>
          <w:szCs w:val="24"/>
        </w:rPr>
        <w:t>Final remarks</w:t>
      </w:r>
    </w:p>
    <w:p w14:paraId="7DCEC9CC" w14:textId="77777777" w:rsidR="00A34350" w:rsidRPr="00787823" w:rsidRDefault="00A34350" w:rsidP="00B35271">
      <w:pPr>
        <w:spacing w:after="0" w:line="360" w:lineRule="auto"/>
        <w:jc w:val="both"/>
        <w:rPr>
          <w:rFonts w:ascii="Arial" w:hAnsi="Arial" w:cs="Arial"/>
          <w:sz w:val="24"/>
          <w:szCs w:val="24"/>
          <w:u w:val="single"/>
        </w:rPr>
      </w:pPr>
      <w:r w:rsidRPr="00787823">
        <w:rPr>
          <w:rFonts w:ascii="Arial" w:hAnsi="Arial" w:cs="Arial"/>
          <w:sz w:val="24"/>
          <w:szCs w:val="24"/>
          <w:u w:val="single"/>
        </w:rPr>
        <w:t xml:space="preserve">The </w:t>
      </w:r>
      <w:r w:rsidR="0032223C" w:rsidRPr="00B35271">
        <w:rPr>
          <w:rFonts w:ascii="Arial" w:hAnsi="Arial" w:cs="Arial"/>
          <w:iCs/>
          <w:sz w:val="24"/>
          <w:szCs w:val="24"/>
          <w:u w:val="single"/>
        </w:rPr>
        <w:t>lacuna</w:t>
      </w:r>
      <w:r w:rsidRPr="00787823">
        <w:rPr>
          <w:rFonts w:ascii="Arial" w:hAnsi="Arial" w:cs="Arial"/>
          <w:sz w:val="24"/>
          <w:szCs w:val="24"/>
          <w:u w:val="single"/>
        </w:rPr>
        <w:t xml:space="preserve"> between the South African Police Services and Metro Police Officers</w:t>
      </w:r>
    </w:p>
    <w:p w14:paraId="01208782" w14:textId="6B60F2E6" w:rsidR="00A34350" w:rsidRPr="00B35271" w:rsidRDefault="00A34350" w:rsidP="00B35271">
      <w:pPr>
        <w:pStyle w:val="ListParagraph"/>
        <w:numPr>
          <w:ilvl w:val="0"/>
          <w:numId w:val="40"/>
        </w:numPr>
        <w:spacing w:after="0" w:line="360" w:lineRule="auto"/>
        <w:ind w:left="567" w:hanging="567"/>
        <w:jc w:val="both"/>
        <w:rPr>
          <w:rFonts w:ascii="Arial" w:hAnsi="Arial" w:cs="Arial"/>
          <w:sz w:val="24"/>
          <w:szCs w:val="24"/>
        </w:rPr>
      </w:pPr>
      <w:r w:rsidRPr="00B35271">
        <w:rPr>
          <w:rFonts w:ascii="Arial" w:hAnsi="Arial" w:cs="Arial"/>
          <w:sz w:val="24"/>
          <w:szCs w:val="24"/>
        </w:rPr>
        <w:t xml:space="preserve">It would appear that metro police officers are not subjected to standing orders or </w:t>
      </w:r>
      <w:r w:rsidR="00212F3C" w:rsidRPr="00B35271">
        <w:rPr>
          <w:rFonts w:ascii="Arial" w:hAnsi="Arial" w:cs="Arial"/>
          <w:sz w:val="24"/>
          <w:szCs w:val="24"/>
        </w:rPr>
        <w:t>strict guidelines</w:t>
      </w:r>
      <w:r w:rsidR="00DB3F74" w:rsidRPr="00B35271">
        <w:rPr>
          <w:rFonts w:ascii="Arial" w:hAnsi="Arial" w:cs="Arial"/>
          <w:sz w:val="24"/>
          <w:szCs w:val="24"/>
        </w:rPr>
        <w:t xml:space="preserve"> </w:t>
      </w:r>
      <w:r w:rsidRPr="00B35271">
        <w:rPr>
          <w:rFonts w:ascii="Arial" w:hAnsi="Arial" w:cs="Arial"/>
          <w:sz w:val="24"/>
          <w:szCs w:val="24"/>
        </w:rPr>
        <w:t>when it comes to arrest and detention</w:t>
      </w:r>
      <w:r w:rsidR="00DB3F74" w:rsidRPr="00B35271">
        <w:rPr>
          <w:rFonts w:ascii="Arial" w:hAnsi="Arial" w:cs="Arial"/>
          <w:sz w:val="24"/>
          <w:szCs w:val="24"/>
        </w:rPr>
        <w:t>, compared to their counterparts in the SAPS.</w:t>
      </w:r>
      <w:r w:rsidR="00603D3B">
        <w:rPr>
          <w:rFonts w:ascii="Arial" w:hAnsi="Arial" w:cs="Arial"/>
          <w:sz w:val="24"/>
          <w:szCs w:val="24"/>
        </w:rPr>
        <w:t xml:space="preserve"> </w:t>
      </w:r>
      <w:r w:rsidR="00DB3F74" w:rsidRPr="00B35271">
        <w:rPr>
          <w:rFonts w:ascii="Arial" w:hAnsi="Arial" w:cs="Arial"/>
          <w:sz w:val="24"/>
          <w:szCs w:val="24"/>
        </w:rPr>
        <w:t xml:space="preserve"> </w:t>
      </w:r>
      <w:r w:rsidR="00793629" w:rsidRPr="00B35271">
        <w:rPr>
          <w:rFonts w:ascii="Arial" w:hAnsi="Arial" w:cs="Arial"/>
          <w:sz w:val="24"/>
          <w:szCs w:val="24"/>
        </w:rPr>
        <w:t>The only reference to the</w:t>
      </w:r>
      <w:r w:rsidR="00F71F86" w:rsidRPr="00B35271">
        <w:rPr>
          <w:rFonts w:ascii="Arial" w:hAnsi="Arial" w:cs="Arial"/>
          <w:sz w:val="24"/>
          <w:szCs w:val="24"/>
        </w:rPr>
        <w:t xml:space="preserve">m is contained in </w:t>
      </w:r>
      <w:r w:rsidR="00B3301D" w:rsidRPr="00B35271">
        <w:rPr>
          <w:rFonts w:ascii="Arial" w:hAnsi="Arial" w:cs="Arial"/>
          <w:sz w:val="24"/>
          <w:szCs w:val="24"/>
        </w:rPr>
        <w:t>Chapter</w:t>
      </w:r>
      <w:r w:rsidR="00603D3B">
        <w:rPr>
          <w:rFonts w:ascii="Arial" w:hAnsi="Arial" w:cs="Arial"/>
          <w:sz w:val="24"/>
          <w:szCs w:val="24"/>
        </w:rPr>
        <w:t> </w:t>
      </w:r>
      <w:r w:rsidR="00B3301D" w:rsidRPr="00B35271">
        <w:rPr>
          <w:rFonts w:ascii="Arial" w:hAnsi="Arial" w:cs="Arial"/>
          <w:sz w:val="24"/>
          <w:szCs w:val="24"/>
        </w:rPr>
        <w:t xml:space="preserve">12 </w:t>
      </w:r>
      <w:r w:rsidRPr="00B35271">
        <w:rPr>
          <w:rFonts w:ascii="Arial" w:hAnsi="Arial" w:cs="Arial"/>
          <w:sz w:val="24"/>
          <w:szCs w:val="24"/>
        </w:rPr>
        <w:t>of the SAPS Act.</w:t>
      </w:r>
    </w:p>
    <w:p w14:paraId="57FB2505" w14:textId="77777777" w:rsidR="00F45C2B" w:rsidRPr="00787823" w:rsidRDefault="00F45C2B" w:rsidP="00B35271">
      <w:pPr>
        <w:spacing w:after="0" w:line="360" w:lineRule="auto"/>
        <w:ind w:left="567" w:hanging="567"/>
        <w:jc w:val="both"/>
        <w:rPr>
          <w:rFonts w:ascii="Arial" w:hAnsi="Arial" w:cs="Arial"/>
          <w:sz w:val="24"/>
          <w:szCs w:val="24"/>
        </w:rPr>
      </w:pPr>
    </w:p>
    <w:p w14:paraId="58C823C2" w14:textId="61149001" w:rsidR="00A34350" w:rsidRPr="00B35271" w:rsidRDefault="00A34350" w:rsidP="00B35271">
      <w:pPr>
        <w:pStyle w:val="ListParagraph"/>
        <w:numPr>
          <w:ilvl w:val="0"/>
          <w:numId w:val="40"/>
        </w:numPr>
        <w:spacing w:after="0" w:line="360" w:lineRule="auto"/>
        <w:ind w:left="567" w:hanging="567"/>
        <w:jc w:val="both"/>
        <w:rPr>
          <w:rFonts w:ascii="Arial" w:hAnsi="Arial" w:cs="Arial"/>
          <w:sz w:val="24"/>
          <w:szCs w:val="24"/>
        </w:rPr>
      </w:pPr>
      <w:r w:rsidRPr="00B35271">
        <w:rPr>
          <w:rFonts w:ascii="Arial" w:hAnsi="Arial" w:cs="Arial"/>
          <w:sz w:val="24"/>
          <w:szCs w:val="24"/>
        </w:rPr>
        <w:t xml:space="preserve">The danger therein lies that metro police officers’ conduct does not undergo the same scrutiny as ordinary police officers </w:t>
      </w:r>
      <w:r w:rsidR="005B3788" w:rsidRPr="00B35271">
        <w:rPr>
          <w:rFonts w:ascii="Arial" w:hAnsi="Arial" w:cs="Arial"/>
          <w:sz w:val="24"/>
          <w:szCs w:val="24"/>
        </w:rPr>
        <w:t xml:space="preserve">would </w:t>
      </w:r>
      <w:r w:rsidRPr="00B35271">
        <w:rPr>
          <w:rFonts w:ascii="Arial" w:hAnsi="Arial" w:cs="Arial"/>
          <w:sz w:val="24"/>
          <w:szCs w:val="24"/>
        </w:rPr>
        <w:t xml:space="preserve">and it therefore appears that there is a </w:t>
      </w:r>
      <w:r w:rsidRPr="00B35271">
        <w:rPr>
          <w:rFonts w:ascii="Arial" w:hAnsi="Arial" w:cs="Arial"/>
          <w:iCs/>
          <w:sz w:val="24"/>
          <w:szCs w:val="24"/>
        </w:rPr>
        <w:t>lacuna</w:t>
      </w:r>
      <w:r w:rsidRPr="00B35271">
        <w:rPr>
          <w:rFonts w:ascii="Arial" w:hAnsi="Arial" w:cs="Arial"/>
          <w:sz w:val="24"/>
          <w:szCs w:val="24"/>
        </w:rPr>
        <w:t xml:space="preserve"> in our law</w:t>
      </w:r>
      <w:r w:rsidR="00CB5FC8" w:rsidRPr="00B35271">
        <w:rPr>
          <w:rFonts w:ascii="Arial" w:hAnsi="Arial" w:cs="Arial"/>
          <w:sz w:val="24"/>
          <w:szCs w:val="24"/>
        </w:rPr>
        <w:t xml:space="preserve"> pertaining to the conduct and duties</w:t>
      </w:r>
      <w:r w:rsidR="0080668F" w:rsidRPr="00B35271">
        <w:rPr>
          <w:rFonts w:ascii="Arial" w:hAnsi="Arial" w:cs="Arial"/>
          <w:sz w:val="24"/>
          <w:szCs w:val="24"/>
        </w:rPr>
        <w:t xml:space="preserve"> of metro police officers</w:t>
      </w:r>
      <w:r w:rsidR="00E151A0" w:rsidRPr="00B35271">
        <w:rPr>
          <w:rFonts w:ascii="Arial" w:hAnsi="Arial" w:cs="Arial"/>
          <w:sz w:val="24"/>
          <w:szCs w:val="24"/>
        </w:rPr>
        <w:t xml:space="preserve"> when it comes to matters of arrest and detention specifically</w:t>
      </w:r>
      <w:r w:rsidRPr="00B35271">
        <w:rPr>
          <w:rFonts w:ascii="Arial" w:hAnsi="Arial" w:cs="Arial"/>
          <w:sz w:val="24"/>
          <w:szCs w:val="24"/>
        </w:rPr>
        <w:t xml:space="preserve">. </w:t>
      </w:r>
      <w:r w:rsidR="00790B4C">
        <w:rPr>
          <w:rFonts w:ascii="Arial" w:hAnsi="Arial" w:cs="Arial"/>
          <w:sz w:val="24"/>
          <w:szCs w:val="24"/>
        </w:rPr>
        <w:t xml:space="preserve"> </w:t>
      </w:r>
      <w:r w:rsidRPr="00B35271">
        <w:rPr>
          <w:rFonts w:ascii="Arial" w:hAnsi="Arial" w:cs="Arial"/>
          <w:sz w:val="24"/>
          <w:szCs w:val="24"/>
        </w:rPr>
        <w:t xml:space="preserve">The </w:t>
      </w:r>
      <w:r w:rsidRPr="00B35271">
        <w:rPr>
          <w:rFonts w:ascii="Arial" w:hAnsi="Arial" w:cs="Arial"/>
          <w:iCs/>
          <w:sz w:val="24"/>
          <w:szCs w:val="24"/>
        </w:rPr>
        <w:t>lacuna</w:t>
      </w:r>
      <w:r w:rsidRPr="00B35271">
        <w:rPr>
          <w:rFonts w:ascii="Arial" w:hAnsi="Arial" w:cs="Arial"/>
          <w:sz w:val="24"/>
          <w:szCs w:val="24"/>
        </w:rPr>
        <w:t xml:space="preserve"> is evident in this matter where </w:t>
      </w:r>
      <w:r w:rsidR="00F65842" w:rsidRPr="00B35271">
        <w:rPr>
          <w:rFonts w:ascii="Arial" w:hAnsi="Arial" w:cs="Arial"/>
          <w:sz w:val="24"/>
          <w:szCs w:val="24"/>
        </w:rPr>
        <w:t xml:space="preserve">the JMPD </w:t>
      </w:r>
      <w:r w:rsidRPr="00B35271">
        <w:rPr>
          <w:rFonts w:ascii="Arial" w:hAnsi="Arial" w:cs="Arial"/>
          <w:sz w:val="24"/>
          <w:szCs w:val="24"/>
        </w:rPr>
        <w:t xml:space="preserve">officers simply arrested </w:t>
      </w:r>
      <w:r w:rsidR="00C0734D" w:rsidRPr="00B35271">
        <w:rPr>
          <w:rFonts w:ascii="Arial" w:hAnsi="Arial" w:cs="Arial"/>
          <w:sz w:val="24"/>
          <w:szCs w:val="24"/>
        </w:rPr>
        <w:t xml:space="preserve">the </w:t>
      </w:r>
      <w:r w:rsidR="00F65842" w:rsidRPr="00B35271">
        <w:rPr>
          <w:rFonts w:ascii="Arial" w:hAnsi="Arial" w:cs="Arial"/>
          <w:sz w:val="24"/>
          <w:szCs w:val="24"/>
        </w:rPr>
        <w:t>p</w:t>
      </w:r>
      <w:r w:rsidR="00C0734D" w:rsidRPr="00B35271">
        <w:rPr>
          <w:rFonts w:ascii="Arial" w:hAnsi="Arial" w:cs="Arial"/>
          <w:sz w:val="24"/>
          <w:szCs w:val="24"/>
        </w:rPr>
        <w:t>laintiff</w:t>
      </w:r>
      <w:r w:rsidRPr="00B35271">
        <w:rPr>
          <w:rFonts w:ascii="Arial" w:hAnsi="Arial" w:cs="Arial"/>
          <w:sz w:val="24"/>
          <w:szCs w:val="24"/>
        </w:rPr>
        <w:t xml:space="preserve"> without any </w:t>
      </w:r>
      <w:r w:rsidR="0080668F" w:rsidRPr="00B35271">
        <w:rPr>
          <w:rFonts w:ascii="Arial" w:hAnsi="Arial" w:cs="Arial"/>
          <w:sz w:val="24"/>
          <w:szCs w:val="24"/>
        </w:rPr>
        <w:t xml:space="preserve">reasonable </w:t>
      </w:r>
      <w:r w:rsidRPr="00B35271">
        <w:rPr>
          <w:rFonts w:ascii="Arial" w:hAnsi="Arial" w:cs="Arial"/>
          <w:sz w:val="24"/>
          <w:szCs w:val="24"/>
        </w:rPr>
        <w:t xml:space="preserve">grounds </w:t>
      </w:r>
      <w:r w:rsidR="0080668F" w:rsidRPr="00B35271">
        <w:rPr>
          <w:rFonts w:ascii="Arial" w:hAnsi="Arial" w:cs="Arial"/>
          <w:sz w:val="24"/>
          <w:szCs w:val="24"/>
        </w:rPr>
        <w:t>or justification</w:t>
      </w:r>
      <w:r w:rsidR="00424F5D" w:rsidRPr="00B35271">
        <w:rPr>
          <w:rFonts w:ascii="Arial" w:hAnsi="Arial" w:cs="Arial"/>
          <w:sz w:val="24"/>
          <w:szCs w:val="24"/>
        </w:rPr>
        <w:t xml:space="preserve"> </w:t>
      </w:r>
      <w:r w:rsidRPr="00B35271">
        <w:rPr>
          <w:rFonts w:ascii="Arial" w:hAnsi="Arial" w:cs="Arial"/>
          <w:sz w:val="24"/>
          <w:szCs w:val="24"/>
        </w:rPr>
        <w:t xml:space="preserve">and </w:t>
      </w:r>
      <w:r w:rsidR="0042317F" w:rsidRPr="00B35271">
        <w:rPr>
          <w:rFonts w:ascii="Arial" w:hAnsi="Arial" w:cs="Arial"/>
          <w:sz w:val="24"/>
          <w:szCs w:val="24"/>
        </w:rPr>
        <w:t xml:space="preserve">left the </w:t>
      </w:r>
      <w:r w:rsidR="001D12EB" w:rsidRPr="00B35271">
        <w:rPr>
          <w:rFonts w:ascii="Arial" w:hAnsi="Arial" w:cs="Arial"/>
          <w:sz w:val="24"/>
          <w:szCs w:val="24"/>
        </w:rPr>
        <w:t>p</w:t>
      </w:r>
      <w:r w:rsidR="0042317F" w:rsidRPr="00B35271">
        <w:rPr>
          <w:rFonts w:ascii="Arial" w:hAnsi="Arial" w:cs="Arial"/>
          <w:sz w:val="24"/>
          <w:szCs w:val="24"/>
        </w:rPr>
        <w:t>laintiff</w:t>
      </w:r>
      <w:r w:rsidRPr="00B35271">
        <w:rPr>
          <w:rFonts w:ascii="Arial" w:hAnsi="Arial" w:cs="Arial"/>
          <w:sz w:val="24"/>
          <w:szCs w:val="24"/>
        </w:rPr>
        <w:t>’s fate in the hands of the SAPS</w:t>
      </w:r>
      <w:r w:rsidR="00424F5D" w:rsidRPr="00B35271">
        <w:rPr>
          <w:rFonts w:ascii="Arial" w:hAnsi="Arial" w:cs="Arial"/>
          <w:sz w:val="24"/>
          <w:szCs w:val="24"/>
        </w:rPr>
        <w:t xml:space="preserve"> without any </w:t>
      </w:r>
      <w:r w:rsidR="000D5126" w:rsidRPr="00B35271">
        <w:rPr>
          <w:rFonts w:ascii="Arial" w:hAnsi="Arial" w:cs="Arial"/>
          <w:sz w:val="24"/>
          <w:szCs w:val="24"/>
        </w:rPr>
        <w:t xml:space="preserve">real </w:t>
      </w:r>
      <w:r w:rsidR="007A6362" w:rsidRPr="00B35271">
        <w:rPr>
          <w:rFonts w:ascii="Arial" w:hAnsi="Arial" w:cs="Arial"/>
          <w:sz w:val="24"/>
          <w:szCs w:val="24"/>
        </w:rPr>
        <w:t>consequence</w:t>
      </w:r>
      <w:r w:rsidR="000D5126" w:rsidRPr="00B35271">
        <w:rPr>
          <w:rFonts w:ascii="Arial" w:hAnsi="Arial" w:cs="Arial"/>
          <w:sz w:val="24"/>
          <w:szCs w:val="24"/>
        </w:rPr>
        <w:t xml:space="preserve"> or just a slap on the wrist</w:t>
      </w:r>
      <w:r w:rsidR="00956E6B" w:rsidRPr="00B35271">
        <w:rPr>
          <w:rFonts w:ascii="Arial" w:hAnsi="Arial" w:cs="Arial"/>
          <w:sz w:val="24"/>
          <w:szCs w:val="24"/>
        </w:rPr>
        <w:t>.</w:t>
      </w:r>
      <w:r w:rsidR="00790B4C">
        <w:rPr>
          <w:rFonts w:ascii="Arial" w:hAnsi="Arial" w:cs="Arial"/>
          <w:sz w:val="24"/>
          <w:szCs w:val="24"/>
        </w:rPr>
        <w:t xml:space="preserve"> </w:t>
      </w:r>
      <w:r w:rsidR="00956E6B" w:rsidRPr="00B35271">
        <w:rPr>
          <w:rFonts w:ascii="Arial" w:hAnsi="Arial" w:cs="Arial"/>
          <w:sz w:val="24"/>
          <w:szCs w:val="24"/>
        </w:rPr>
        <w:t xml:space="preserve"> This </w:t>
      </w:r>
      <w:r w:rsidR="00324EBA" w:rsidRPr="00B35271">
        <w:rPr>
          <w:rFonts w:ascii="Arial" w:hAnsi="Arial" w:cs="Arial"/>
          <w:sz w:val="24"/>
          <w:szCs w:val="24"/>
        </w:rPr>
        <w:t>resulted in the plaintiff only being interviewed on Monday, 27</w:t>
      </w:r>
      <w:r w:rsidR="00790B4C">
        <w:rPr>
          <w:rFonts w:ascii="Arial" w:hAnsi="Arial" w:cs="Arial"/>
          <w:sz w:val="24"/>
          <w:szCs w:val="24"/>
        </w:rPr>
        <w:t> </w:t>
      </w:r>
      <w:r w:rsidR="00324EBA" w:rsidRPr="00B35271">
        <w:rPr>
          <w:rFonts w:ascii="Arial" w:hAnsi="Arial" w:cs="Arial"/>
          <w:sz w:val="24"/>
          <w:szCs w:val="24"/>
        </w:rPr>
        <w:t>November 2017 and taken to court the following day</w:t>
      </w:r>
      <w:r w:rsidR="00A22BE9" w:rsidRPr="00B35271">
        <w:rPr>
          <w:rFonts w:ascii="Arial" w:hAnsi="Arial" w:cs="Arial"/>
          <w:sz w:val="24"/>
          <w:szCs w:val="24"/>
        </w:rPr>
        <w:t xml:space="preserve"> and</w:t>
      </w:r>
      <w:r w:rsidR="00790B4C">
        <w:rPr>
          <w:rFonts w:ascii="Arial" w:hAnsi="Arial" w:cs="Arial"/>
          <w:sz w:val="24"/>
          <w:szCs w:val="24"/>
        </w:rPr>
        <w:t>,</w:t>
      </w:r>
      <w:r w:rsidR="00A22BE9" w:rsidRPr="00B35271">
        <w:rPr>
          <w:rFonts w:ascii="Arial" w:hAnsi="Arial" w:cs="Arial"/>
          <w:sz w:val="24"/>
          <w:szCs w:val="24"/>
        </w:rPr>
        <w:t xml:space="preserve"> to add insult to injury</w:t>
      </w:r>
      <w:r w:rsidR="00790B4C">
        <w:rPr>
          <w:rFonts w:ascii="Arial" w:hAnsi="Arial" w:cs="Arial"/>
          <w:sz w:val="24"/>
          <w:szCs w:val="24"/>
        </w:rPr>
        <w:t>,</w:t>
      </w:r>
      <w:r w:rsidR="00A22BE9" w:rsidRPr="00B35271">
        <w:rPr>
          <w:rFonts w:ascii="Arial" w:hAnsi="Arial" w:cs="Arial"/>
          <w:sz w:val="24"/>
          <w:szCs w:val="24"/>
        </w:rPr>
        <w:t xml:space="preserve"> without appearing in court</w:t>
      </w:r>
      <w:r w:rsidR="00324EBA" w:rsidRPr="00B35271">
        <w:rPr>
          <w:rFonts w:ascii="Arial" w:hAnsi="Arial" w:cs="Arial"/>
          <w:sz w:val="24"/>
          <w:szCs w:val="24"/>
        </w:rPr>
        <w:t>.</w:t>
      </w:r>
    </w:p>
    <w:p w14:paraId="1110A0D9" w14:textId="77777777" w:rsidR="00CF18F2" w:rsidRPr="00787823" w:rsidRDefault="00CF18F2" w:rsidP="00B35271">
      <w:pPr>
        <w:spacing w:after="0" w:line="360" w:lineRule="auto"/>
        <w:ind w:left="567" w:hanging="567"/>
        <w:jc w:val="both"/>
        <w:rPr>
          <w:rFonts w:ascii="Arial" w:hAnsi="Arial" w:cs="Arial"/>
          <w:sz w:val="24"/>
          <w:szCs w:val="24"/>
        </w:rPr>
      </w:pPr>
    </w:p>
    <w:p w14:paraId="45F7505E" w14:textId="577BE2B6" w:rsidR="00A34350" w:rsidRPr="00B35271" w:rsidRDefault="00A34350" w:rsidP="00B35271">
      <w:pPr>
        <w:pStyle w:val="ListParagraph"/>
        <w:numPr>
          <w:ilvl w:val="0"/>
          <w:numId w:val="40"/>
        </w:numPr>
        <w:spacing w:after="0" w:line="360" w:lineRule="auto"/>
        <w:ind w:left="567" w:hanging="567"/>
        <w:jc w:val="both"/>
        <w:rPr>
          <w:rFonts w:ascii="Arial" w:hAnsi="Arial" w:cs="Arial"/>
          <w:sz w:val="24"/>
          <w:szCs w:val="24"/>
        </w:rPr>
      </w:pPr>
      <w:r w:rsidRPr="00B35271">
        <w:rPr>
          <w:rFonts w:ascii="Arial" w:hAnsi="Arial" w:cs="Arial"/>
          <w:sz w:val="24"/>
          <w:szCs w:val="24"/>
        </w:rPr>
        <w:t xml:space="preserve">Accordingly, this judgment </w:t>
      </w:r>
      <w:r w:rsidR="00160709" w:rsidRPr="00B35271">
        <w:rPr>
          <w:rFonts w:ascii="Arial" w:hAnsi="Arial" w:cs="Arial"/>
          <w:sz w:val="24"/>
          <w:szCs w:val="24"/>
        </w:rPr>
        <w:t xml:space="preserve">must be circulated to the relevant </w:t>
      </w:r>
      <w:r w:rsidR="00376AAB" w:rsidRPr="00B35271">
        <w:rPr>
          <w:rFonts w:ascii="Arial" w:hAnsi="Arial" w:cs="Arial"/>
          <w:sz w:val="24"/>
          <w:szCs w:val="24"/>
        </w:rPr>
        <w:t>authorities</w:t>
      </w:r>
      <w:r w:rsidRPr="00B35271">
        <w:rPr>
          <w:rFonts w:ascii="Arial" w:hAnsi="Arial" w:cs="Arial"/>
          <w:sz w:val="24"/>
          <w:szCs w:val="24"/>
        </w:rPr>
        <w:t>.</w:t>
      </w:r>
    </w:p>
    <w:p w14:paraId="3BD2EE15" w14:textId="77777777" w:rsidR="00A34350" w:rsidRPr="00787823" w:rsidRDefault="00A34350" w:rsidP="00B35271">
      <w:pPr>
        <w:spacing w:after="0" w:line="360" w:lineRule="auto"/>
        <w:jc w:val="both"/>
        <w:rPr>
          <w:rFonts w:ascii="Arial" w:hAnsi="Arial" w:cs="Arial"/>
          <w:sz w:val="24"/>
          <w:szCs w:val="24"/>
        </w:rPr>
      </w:pPr>
    </w:p>
    <w:p w14:paraId="26045D7E" w14:textId="77777777" w:rsidR="00A34350" w:rsidRPr="00787823" w:rsidRDefault="00A34350" w:rsidP="00B35271">
      <w:pPr>
        <w:spacing w:after="0" w:line="360" w:lineRule="auto"/>
        <w:jc w:val="both"/>
        <w:rPr>
          <w:rFonts w:ascii="Arial" w:hAnsi="Arial" w:cs="Arial"/>
          <w:sz w:val="24"/>
          <w:szCs w:val="24"/>
          <w:u w:val="single"/>
        </w:rPr>
      </w:pPr>
      <w:r w:rsidRPr="00787823">
        <w:rPr>
          <w:rFonts w:ascii="Arial" w:hAnsi="Arial" w:cs="Arial"/>
          <w:sz w:val="24"/>
          <w:szCs w:val="24"/>
          <w:u w:val="single"/>
        </w:rPr>
        <w:t xml:space="preserve">Interaction between </w:t>
      </w:r>
      <w:r w:rsidR="0096426B" w:rsidRPr="00787823">
        <w:rPr>
          <w:rFonts w:ascii="Arial" w:hAnsi="Arial" w:cs="Arial"/>
          <w:sz w:val="24"/>
          <w:szCs w:val="24"/>
          <w:u w:val="single"/>
        </w:rPr>
        <w:t>J</w:t>
      </w:r>
      <w:r w:rsidRPr="00787823">
        <w:rPr>
          <w:rFonts w:ascii="Arial" w:hAnsi="Arial" w:cs="Arial"/>
          <w:sz w:val="24"/>
          <w:szCs w:val="24"/>
          <w:u w:val="single"/>
        </w:rPr>
        <w:t>udge and witnesses</w:t>
      </w:r>
    </w:p>
    <w:p w14:paraId="108377A7" w14:textId="61A27759" w:rsidR="00224D78" w:rsidRPr="00B35271" w:rsidRDefault="007E3A1E" w:rsidP="00B35271">
      <w:pPr>
        <w:pStyle w:val="ListParagraph"/>
        <w:numPr>
          <w:ilvl w:val="0"/>
          <w:numId w:val="42"/>
        </w:numPr>
        <w:spacing w:after="0" w:line="360" w:lineRule="auto"/>
        <w:ind w:left="567" w:hanging="567"/>
        <w:jc w:val="both"/>
        <w:rPr>
          <w:rFonts w:ascii="Arial" w:hAnsi="Arial" w:cs="Arial"/>
          <w:sz w:val="24"/>
          <w:szCs w:val="24"/>
        </w:rPr>
      </w:pPr>
      <w:r w:rsidRPr="00B35271">
        <w:rPr>
          <w:rFonts w:ascii="Arial" w:hAnsi="Arial" w:cs="Arial"/>
          <w:sz w:val="24"/>
          <w:szCs w:val="24"/>
        </w:rPr>
        <w:t xml:space="preserve">Finally, </w:t>
      </w:r>
      <w:r w:rsidR="00D70B03" w:rsidRPr="00B35271">
        <w:rPr>
          <w:rFonts w:ascii="Arial" w:hAnsi="Arial" w:cs="Arial"/>
          <w:sz w:val="24"/>
          <w:szCs w:val="24"/>
        </w:rPr>
        <w:t>it was</w:t>
      </w:r>
      <w:r w:rsidR="00A34350" w:rsidRPr="00B35271">
        <w:rPr>
          <w:rFonts w:ascii="Arial" w:hAnsi="Arial" w:cs="Arial"/>
          <w:sz w:val="24"/>
          <w:szCs w:val="24"/>
        </w:rPr>
        <w:t xml:space="preserve"> </w:t>
      </w:r>
      <w:r w:rsidR="003D66B7" w:rsidRPr="00B35271">
        <w:rPr>
          <w:rFonts w:ascii="Arial" w:hAnsi="Arial" w:cs="Arial"/>
          <w:sz w:val="24"/>
          <w:szCs w:val="24"/>
        </w:rPr>
        <w:t xml:space="preserve">implied </w:t>
      </w:r>
      <w:r w:rsidR="00A34350" w:rsidRPr="00B35271">
        <w:rPr>
          <w:rFonts w:ascii="Arial" w:hAnsi="Arial" w:cs="Arial"/>
          <w:sz w:val="24"/>
          <w:szCs w:val="24"/>
        </w:rPr>
        <w:t>that I entered the arena by seeking clarification</w:t>
      </w:r>
      <w:r w:rsidR="00575125" w:rsidRPr="00B35271">
        <w:rPr>
          <w:rFonts w:ascii="Arial" w:hAnsi="Arial" w:cs="Arial"/>
          <w:sz w:val="24"/>
          <w:szCs w:val="24"/>
        </w:rPr>
        <w:t>, alternatively</w:t>
      </w:r>
      <w:r w:rsidR="0058399C">
        <w:rPr>
          <w:rFonts w:ascii="Arial" w:hAnsi="Arial" w:cs="Arial"/>
          <w:sz w:val="24"/>
          <w:szCs w:val="24"/>
        </w:rPr>
        <w:t>,</w:t>
      </w:r>
      <w:r w:rsidR="00575125" w:rsidRPr="00B35271">
        <w:rPr>
          <w:rFonts w:ascii="Arial" w:hAnsi="Arial" w:cs="Arial"/>
          <w:sz w:val="24"/>
          <w:szCs w:val="24"/>
        </w:rPr>
        <w:t xml:space="preserve"> asked</w:t>
      </w:r>
      <w:r w:rsidR="00A34350" w:rsidRPr="00B35271">
        <w:rPr>
          <w:rFonts w:ascii="Arial" w:hAnsi="Arial" w:cs="Arial"/>
          <w:sz w:val="24"/>
          <w:szCs w:val="24"/>
        </w:rPr>
        <w:t xml:space="preserve"> leading questions. </w:t>
      </w:r>
      <w:r w:rsidR="0058399C">
        <w:rPr>
          <w:rFonts w:ascii="Arial" w:hAnsi="Arial" w:cs="Arial"/>
          <w:sz w:val="24"/>
          <w:szCs w:val="24"/>
        </w:rPr>
        <w:t xml:space="preserve"> </w:t>
      </w:r>
      <w:r w:rsidR="00D70B03" w:rsidRPr="00B35271">
        <w:rPr>
          <w:rFonts w:ascii="Arial" w:hAnsi="Arial" w:cs="Arial"/>
          <w:sz w:val="24"/>
          <w:szCs w:val="24"/>
        </w:rPr>
        <w:t xml:space="preserve">I wish to </w:t>
      </w:r>
      <w:r w:rsidR="00032626" w:rsidRPr="00B35271">
        <w:rPr>
          <w:rFonts w:ascii="Arial" w:hAnsi="Arial" w:cs="Arial"/>
          <w:sz w:val="24"/>
          <w:szCs w:val="24"/>
        </w:rPr>
        <w:t xml:space="preserve">address this issue </w:t>
      </w:r>
      <w:r w:rsidR="000748E4" w:rsidRPr="00B35271">
        <w:rPr>
          <w:rFonts w:ascii="Arial" w:hAnsi="Arial" w:cs="Arial"/>
          <w:sz w:val="24"/>
          <w:szCs w:val="24"/>
        </w:rPr>
        <w:t xml:space="preserve">and </w:t>
      </w:r>
      <w:r w:rsidR="00FB775F" w:rsidRPr="00B35271">
        <w:rPr>
          <w:rFonts w:ascii="Arial" w:hAnsi="Arial" w:cs="Arial"/>
          <w:sz w:val="24"/>
          <w:szCs w:val="24"/>
        </w:rPr>
        <w:t>clarify this once and for all.</w:t>
      </w:r>
    </w:p>
    <w:p w14:paraId="1E920315" w14:textId="77777777" w:rsidR="00E95BAC" w:rsidRPr="00787823" w:rsidRDefault="00E95BAC" w:rsidP="00B35271">
      <w:pPr>
        <w:spacing w:after="0" w:line="360" w:lineRule="auto"/>
        <w:ind w:left="720" w:hanging="720"/>
        <w:jc w:val="both"/>
        <w:rPr>
          <w:rFonts w:ascii="Arial" w:hAnsi="Arial" w:cs="Arial"/>
          <w:sz w:val="24"/>
          <w:szCs w:val="24"/>
        </w:rPr>
      </w:pPr>
    </w:p>
    <w:p w14:paraId="628D060F" w14:textId="1B5689AF" w:rsidR="00CF045D" w:rsidRPr="00787823" w:rsidRDefault="00CF045D" w:rsidP="00B35271">
      <w:pPr>
        <w:pStyle w:val="Bodytext20"/>
        <w:numPr>
          <w:ilvl w:val="0"/>
          <w:numId w:val="42"/>
        </w:numPr>
        <w:shd w:val="clear" w:color="auto" w:fill="auto"/>
        <w:tabs>
          <w:tab w:val="left" w:pos="567"/>
        </w:tabs>
        <w:spacing w:line="360" w:lineRule="auto"/>
        <w:ind w:left="567" w:hanging="567"/>
        <w:jc w:val="both"/>
        <w:rPr>
          <w:rFonts w:ascii="Arial" w:hAnsi="Arial" w:cs="Arial"/>
          <w:sz w:val="24"/>
          <w:szCs w:val="24"/>
        </w:rPr>
      </w:pPr>
      <w:r w:rsidRPr="00787823">
        <w:rPr>
          <w:rFonts w:ascii="Arial" w:hAnsi="Arial" w:cs="Arial"/>
          <w:sz w:val="24"/>
          <w:szCs w:val="24"/>
        </w:rPr>
        <w:t xml:space="preserve">In </w:t>
      </w:r>
      <w:r w:rsidRPr="00787823">
        <w:rPr>
          <w:rStyle w:val="Bodytext2AngsanaUPC"/>
          <w:rFonts w:ascii="Arial" w:hAnsi="Arial" w:cs="Arial"/>
          <w:b w:val="0"/>
          <w:iCs w:val="0"/>
          <w:sz w:val="24"/>
          <w:szCs w:val="24"/>
        </w:rPr>
        <w:t>S v Ra</w:t>
      </w:r>
      <w:r w:rsidR="00E625B9" w:rsidRPr="00787823">
        <w:rPr>
          <w:rStyle w:val="Bodytext2AngsanaUPC"/>
          <w:rFonts w:ascii="Arial" w:hAnsi="Arial" w:cs="Arial"/>
          <w:b w:val="0"/>
          <w:iCs w:val="0"/>
          <w:sz w:val="24"/>
          <w:szCs w:val="24"/>
        </w:rPr>
        <w:t>l</w:t>
      </w:r>
      <w:r w:rsidRPr="00787823">
        <w:rPr>
          <w:rStyle w:val="Bodytext2AngsanaUPC"/>
          <w:rFonts w:ascii="Arial" w:hAnsi="Arial" w:cs="Arial"/>
          <w:b w:val="0"/>
          <w:iCs w:val="0"/>
          <w:sz w:val="24"/>
          <w:szCs w:val="24"/>
        </w:rPr>
        <w:t>l</w:t>
      </w:r>
      <w:r w:rsidR="0058399C">
        <w:rPr>
          <w:rStyle w:val="Bodytext2AngsanaUPC"/>
          <w:rFonts w:ascii="Arial" w:hAnsi="Arial" w:cs="Arial"/>
          <w:b w:val="0"/>
          <w:i w:val="0"/>
          <w:iCs w:val="0"/>
          <w:sz w:val="24"/>
          <w:szCs w:val="24"/>
        </w:rPr>
        <w:t>,</w:t>
      </w:r>
      <w:r w:rsidR="00A068C5" w:rsidRPr="00787823">
        <w:rPr>
          <w:rStyle w:val="FootnoteReference"/>
          <w:rFonts w:ascii="Arial" w:hAnsi="Arial" w:cs="Arial"/>
          <w:bCs/>
          <w:iCs/>
          <w:color w:val="000000"/>
          <w:sz w:val="24"/>
          <w:szCs w:val="24"/>
          <w:shd w:val="clear" w:color="auto" w:fill="FFFFFF"/>
          <w:lang w:val="en-US" w:eastAsia="x-none"/>
        </w:rPr>
        <w:footnoteReference w:id="33"/>
      </w:r>
      <w:r w:rsidRPr="00787823">
        <w:rPr>
          <w:rStyle w:val="Bodytext2Bold"/>
          <w:rFonts w:ascii="Arial" w:hAnsi="Arial" w:cs="Arial"/>
          <w:b w:val="0"/>
          <w:sz w:val="24"/>
          <w:szCs w:val="24"/>
          <w:lang w:eastAsia="en-US"/>
        </w:rPr>
        <w:t xml:space="preserve"> </w:t>
      </w:r>
      <w:r w:rsidRPr="00787823">
        <w:rPr>
          <w:rFonts w:ascii="Arial" w:hAnsi="Arial" w:cs="Arial"/>
          <w:sz w:val="24"/>
          <w:szCs w:val="24"/>
        </w:rPr>
        <w:t xml:space="preserve">the </w:t>
      </w:r>
      <w:r w:rsidR="0058399C">
        <w:rPr>
          <w:rFonts w:ascii="Arial" w:hAnsi="Arial" w:cs="Arial"/>
          <w:sz w:val="24"/>
          <w:szCs w:val="24"/>
        </w:rPr>
        <w:t>c</w:t>
      </w:r>
      <w:r w:rsidRPr="00787823">
        <w:rPr>
          <w:rFonts w:ascii="Arial" w:hAnsi="Arial" w:cs="Arial"/>
          <w:sz w:val="24"/>
          <w:szCs w:val="24"/>
        </w:rPr>
        <w:t>ourt said the following:</w:t>
      </w:r>
    </w:p>
    <w:p w14:paraId="572E4796" w14:textId="1C1D2D5C" w:rsidR="00CF045D" w:rsidRPr="00B35271" w:rsidRDefault="0058399C" w:rsidP="00B35271">
      <w:pPr>
        <w:pStyle w:val="BodyText0"/>
        <w:spacing w:line="360" w:lineRule="auto"/>
        <w:ind w:left="851"/>
        <w:jc w:val="both"/>
        <w:rPr>
          <w:sz w:val="22"/>
          <w:szCs w:val="22"/>
        </w:rPr>
      </w:pPr>
      <w:bookmarkStart w:id="3" w:name="_Hlk142544442"/>
      <w:r>
        <w:rPr>
          <w:rStyle w:val="Bodytext"/>
          <w:rFonts w:ascii="Arial" w:eastAsiaTheme="minorEastAsia" w:hAnsi="Arial" w:cs="Arial"/>
          <w:sz w:val="22"/>
          <w:szCs w:val="22"/>
        </w:rPr>
        <w:t>“</w:t>
      </w:r>
      <w:r w:rsidR="00CF045D" w:rsidRPr="00B35271">
        <w:rPr>
          <w:rStyle w:val="Bodytext"/>
          <w:rFonts w:ascii="Arial" w:eastAsiaTheme="minorEastAsia" w:hAnsi="Arial" w:cs="Arial"/>
          <w:iCs/>
          <w:sz w:val="22"/>
          <w:szCs w:val="22"/>
        </w:rPr>
        <w:t>First, some general observations.</w:t>
      </w:r>
    </w:p>
    <w:p w14:paraId="257D330A" w14:textId="77777777" w:rsidR="00CF045D" w:rsidRPr="00B35271" w:rsidRDefault="00CF045D" w:rsidP="00B35271">
      <w:pPr>
        <w:pStyle w:val="BodyText0"/>
        <w:spacing w:line="360" w:lineRule="auto"/>
        <w:ind w:left="851"/>
        <w:jc w:val="both"/>
        <w:rPr>
          <w:sz w:val="22"/>
          <w:szCs w:val="22"/>
        </w:rPr>
      </w:pPr>
      <w:r w:rsidRPr="00B35271">
        <w:rPr>
          <w:sz w:val="22"/>
          <w:szCs w:val="22"/>
        </w:rPr>
        <w:t xml:space="preserve">According to the well-known </w:t>
      </w:r>
      <w:r w:rsidRPr="00B35271">
        <w:rPr>
          <w:rStyle w:val="BodytextItalic"/>
          <w:rFonts w:ascii="Arial" w:eastAsiaTheme="minorEastAsia" w:hAnsi="Arial" w:cs="Arial"/>
          <w:i w:val="0"/>
          <w:iCs w:val="0"/>
          <w:sz w:val="22"/>
          <w:szCs w:val="22"/>
        </w:rPr>
        <w:t>dictum</w:t>
      </w:r>
      <w:r w:rsidRPr="00B35271">
        <w:rPr>
          <w:sz w:val="22"/>
          <w:szCs w:val="22"/>
        </w:rPr>
        <w:t xml:space="preserve"> of Curlewis JA in </w:t>
      </w:r>
      <w:r w:rsidRPr="00B35271">
        <w:rPr>
          <w:rStyle w:val="BodytextItalic"/>
          <w:rFonts w:ascii="Arial" w:eastAsiaTheme="minorEastAsia" w:hAnsi="Arial" w:cs="Arial"/>
          <w:sz w:val="22"/>
          <w:szCs w:val="22"/>
        </w:rPr>
        <w:t>R v Hepworth</w:t>
      </w:r>
      <w:r w:rsidRPr="00B35271">
        <w:rPr>
          <w:rStyle w:val="BodytextItalic"/>
          <w:rFonts w:ascii="Arial" w:eastAsiaTheme="minorEastAsia" w:hAnsi="Arial" w:cs="Arial"/>
          <w:i w:val="0"/>
          <w:iCs w:val="0"/>
          <w:sz w:val="22"/>
          <w:szCs w:val="22"/>
        </w:rPr>
        <w:t xml:space="preserve"> 1928 AD 265 at 277,</w:t>
      </w:r>
      <w:r w:rsidRPr="00B35271">
        <w:rPr>
          <w:sz w:val="22"/>
          <w:szCs w:val="22"/>
        </w:rPr>
        <w:t xml:space="preserve"> which the learned Judge </w:t>
      </w:r>
      <w:r w:rsidRPr="00B35271">
        <w:rPr>
          <w:i/>
          <w:sz w:val="22"/>
          <w:szCs w:val="22"/>
        </w:rPr>
        <w:t xml:space="preserve">a </w:t>
      </w:r>
      <w:r w:rsidRPr="00B35271">
        <w:rPr>
          <w:rStyle w:val="BodytextItalic"/>
          <w:rFonts w:ascii="Arial" w:eastAsiaTheme="minorEastAsia" w:hAnsi="Arial" w:cs="Arial"/>
          <w:iCs w:val="0"/>
          <w:sz w:val="22"/>
          <w:szCs w:val="22"/>
        </w:rPr>
        <w:t>quo</w:t>
      </w:r>
      <w:r w:rsidRPr="00B35271">
        <w:rPr>
          <w:sz w:val="22"/>
          <w:szCs w:val="22"/>
        </w:rPr>
        <w:t xml:space="preserve"> obviously had in mind in his remarks quoted above:</w:t>
      </w:r>
    </w:p>
    <w:p w14:paraId="78F5B0DA" w14:textId="14E14D00" w:rsidR="00CF045D" w:rsidRPr="00B35271" w:rsidRDefault="003A64B2" w:rsidP="00B35271">
      <w:pPr>
        <w:pStyle w:val="BodyText0"/>
        <w:spacing w:line="360" w:lineRule="auto"/>
        <w:ind w:left="851"/>
        <w:jc w:val="both"/>
        <w:rPr>
          <w:i/>
          <w:sz w:val="22"/>
          <w:szCs w:val="22"/>
        </w:rPr>
      </w:pPr>
      <w:r>
        <w:rPr>
          <w:rStyle w:val="Bodytext5NotItalic"/>
          <w:rFonts w:ascii="Arial" w:eastAsiaTheme="minorEastAsia" w:hAnsi="Arial" w:cs="Arial"/>
          <w:i w:val="0"/>
          <w:sz w:val="22"/>
          <w:szCs w:val="22"/>
        </w:rPr>
        <w:lastRenderedPageBreak/>
        <w:t>‘</w:t>
      </w:r>
      <w:r w:rsidR="00CF045D" w:rsidRPr="00B35271">
        <w:rPr>
          <w:rStyle w:val="Bodytext5NotItalic"/>
          <w:rFonts w:ascii="Arial" w:eastAsiaTheme="minorEastAsia" w:hAnsi="Arial" w:cs="Arial"/>
          <w:i w:val="0"/>
          <w:sz w:val="22"/>
          <w:szCs w:val="22"/>
        </w:rPr>
        <w:t xml:space="preserve">A </w:t>
      </w:r>
      <w:r w:rsidR="00CF045D" w:rsidRPr="00B35271">
        <w:rPr>
          <w:sz w:val="22"/>
          <w:szCs w:val="22"/>
        </w:rPr>
        <w:t>criminal trial is not a game . . . and a Judge's position .</w:t>
      </w:r>
      <w:r>
        <w:rPr>
          <w:sz w:val="22"/>
          <w:szCs w:val="22"/>
        </w:rPr>
        <w:t xml:space="preserve"> </w:t>
      </w:r>
      <w:r w:rsidR="00CF045D" w:rsidRPr="00B35271">
        <w:rPr>
          <w:sz w:val="22"/>
          <w:szCs w:val="22"/>
        </w:rPr>
        <w:t>.</w:t>
      </w:r>
      <w:r>
        <w:rPr>
          <w:sz w:val="22"/>
          <w:szCs w:val="22"/>
        </w:rPr>
        <w:t xml:space="preserve"> </w:t>
      </w:r>
      <w:r w:rsidR="00CF045D" w:rsidRPr="00B35271">
        <w:rPr>
          <w:sz w:val="22"/>
          <w:szCs w:val="22"/>
        </w:rPr>
        <w:t>. is not merely that of an umpire to see that the rules of the game are observed by both sides. A Judge is an administrator of justice, he is not merely a figure-head, he has not only to direct and control the proceedings according to recognised rules of procedure but to see that justice is done.</w:t>
      </w:r>
      <w:r>
        <w:rPr>
          <w:sz w:val="22"/>
          <w:szCs w:val="22"/>
        </w:rPr>
        <w:t>’</w:t>
      </w:r>
    </w:p>
    <w:p w14:paraId="048EA598" w14:textId="77777777" w:rsidR="00CF045D" w:rsidRPr="00B35271" w:rsidRDefault="00CF045D" w:rsidP="00B35271">
      <w:pPr>
        <w:pStyle w:val="BodyText0"/>
        <w:spacing w:line="360" w:lineRule="auto"/>
        <w:ind w:left="851"/>
        <w:jc w:val="both"/>
        <w:rPr>
          <w:rStyle w:val="BodytextAngsanaUPC"/>
          <w:rFonts w:ascii="Arial" w:eastAsiaTheme="minorEastAsia" w:hAnsi="Arial" w:cs="Arial"/>
          <w:b w:val="0"/>
          <w:i w:val="0"/>
          <w:sz w:val="22"/>
          <w:szCs w:val="22"/>
        </w:rPr>
      </w:pPr>
    </w:p>
    <w:p w14:paraId="6F735836" w14:textId="0322E6EC" w:rsidR="00CF045D" w:rsidRPr="00B35271" w:rsidRDefault="00CF045D" w:rsidP="00B35271">
      <w:pPr>
        <w:pStyle w:val="BodyText0"/>
        <w:spacing w:line="360" w:lineRule="auto"/>
        <w:ind w:left="851"/>
        <w:jc w:val="both"/>
        <w:rPr>
          <w:sz w:val="22"/>
          <w:szCs w:val="22"/>
        </w:rPr>
      </w:pPr>
      <w:r w:rsidRPr="00B35271">
        <w:rPr>
          <w:rStyle w:val="BodytextAngsanaUPC"/>
          <w:rFonts w:ascii="Arial" w:eastAsiaTheme="minorEastAsia" w:hAnsi="Arial" w:cs="Arial"/>
          <w:b w:val="0"/>
          <w:iCs w:val="0"/>
          <w:sz w:val="22"/>
          <w:szCs w:val="22"/>
        </w:rPr>
        <w:t>Inter alia</w:t>
      </w:r>
      <w:r w:rsidRPr="00B35271">
        <w:rPr>
          <w:rStyle w:val="Bodytext9pt"/>
          <w:rFonts w:ascii="Arial" w:eastAsiaTheme="minorEastAsia" w:hAnsi="Arial" w:cs="Arial"/>
          <w:iCs/>
          <w:sz w:val="22"/>
          <w:szCs w:val="22"/>
        </w:rPr>
        <w:t xml:space="preserve"> </w:t>
      </w:r>
      <w:r w:rsidRPr="00B35271">
        <w:rPr>
          <w:sz w:val="22"/>
          <w:szCs w:val="22"/>
        </w:rPr>
        <w:t xml:space="preserve">a Judge is therefore entitled and often obliged in the interests of justice to put such additional questions to witnesses, including the accused, as seem to him desirable in order to elicit or elucidate the truth more fully in respect of relevant aspects of the case. (Wigmore on </w:t>
      </w:r>
      <w:r w:rsidRPr="00B35271">
        <w:rPr>
          <w:rStyle w:val="BodytextItalic"/>
          <w:rFonts w:ascii="Arial" w:eastAsiaTheme="minorEastAsia" w:hAnsi="Arial" w:cs="Arial"/>
          <w:iCs w:val="0"/>
          <w:sz w:val="22"/>
          <w:szCs w:val="22"/>
        </w:rPr>
        <w:t>Evidence</w:t>
      </w:r>
      <w:r w:rsidRPr="00B35271">
        <w:rPr>
          <w:rStyle w:val="BodytextItalic"/>
          <w:rFonts w:ascii="Arial" w:eastAsiaTheme="minorEastAsia" w:hAnsi="Arial" w:cs="Arial"/>
          <w:i w:val="0"/>
          <w:iCs w:val="0"/>
          <w:sz w:val="22"/>
          <w:szCs w:val="22"/>
        </w:rPr>
        <w:t xml:space="preserve"> 3</w:t>
      </w:r>
      <w:r w:rsidRPr="00B35271">
        <w:rPr>
          <w:rStyle w:val="BodytextItalic"/>
          <w:rFonts w:ascii="Arial" w:eastAsiaTheme="minorEastAsia" w:hAnsi="Arial" w:cs="Arial"/>
          <w:i w:val="0"/>
          <w:iCs w:val="0"/>
          <w:sz w:val="22"/>
          <w:szCs w:val="22"/>
          <w:vertAlign w:val="superscript"/>
        </w:rPr>
        <w:t>rd</w:t>
      </w:r>
      <w:r w:rsidRPr="00B35271">
        <w:rPr>
          <w:rStyle w:val="BodytextItalic"/>
          <w:rFonts w:ascii="Arial" w:eastAsiaTheme="minorEastAsia" w:hAnsi="Arial" w:cs="Arial"/>
          <w:i w:val="0"/>
          <w:iCs w:val="0"/>
          <w:sz w:val="22"/>
          <w:szCs w:val="22"/>
        </w:rPr>
        <w:t xml:space="preserve"> ed vol 3 para 784 at 151-2.) </w:t>
      </w:r>
      <w:r w:rsidRPr="00B35271">
        <w:rPr>
          <w:sz w:val="22"/>
          <w:szCs w:val="22"/>
        </w:rPr>
        <w:t xml:space="preserve">And for that purpose, according to the learned author </w:t>
      </w:r>
      <w:r w:rsidR="003A64B2">
        <w:rPr>
          <w:rStyle w:val="BodytextAngsanaUPC"/>
          <w:rFonts w:ascii="Arial" w:eastAsiaTheme="minorEastAsia" w:hAnsi="Arial" w:cs="Arial"/>
          <w:b w:val="0"/>
          <w:i w:val="0"/>
          <w:iCs w:val="0"/>
          <w:sz w:val="22"/>
          <w:szCs w:val="22"/>
        </w:rPr>
        <w:t>(</w:t>
      </w:r>
      <w:r w:rsidRPr="00B35271">
        <w:rPr>
          <w:rStyle w:val="BodytextAngsanaUPC"/>
          <w:rFonts w:ascii="Arial" w:eastAsiaTheme="minorEastAsia" w:hAnsi="Arial" w:cs="Arial"/>
          <w:b w:val="0"/>
          <w:iCs w:val="0"/>
          <w:sz w:val="22"/>
          <w:szCs w:val="22"/>
        </w:rPr>
        <w:t>ibid</w:t>
      </w:r>
      <w:r w:rsidRPr="00B35271">
        <w:rPr>
          <w:rStyle w:val="Bodytext9pt"/>
          <w:rFonts w:ascii="Arial" w:eastAsiaTheme="minorEastAsia" w:hAnsi="Arial" w:cs="Arial"/>
          <w:iCs/>
          <w:sz w:val="22"/>
          <w:szCs w:val="22"/>
        </w:rPr>
        <w:t xml:space="preserve"> </w:t>
      </w:r>
      <w:r w:rsidRPr="00B35271">
        <w:rPr>
          <w:sz w:val="22"/>
          <w:szCs w:val="22"/>
        </w:rPr>
        <w:t>at 159</w:t>
      </w:r>
      <w:r w:rsidR="003A64B2">
        <w:rPr>
          <w:sz w:val="22"/>
          <w:szCs w:val="22"/>
        </w:rPr>
        <w:t>)</w:t>
      </w:r>
      <w:r w:rsidRPr="00B35271">
        <w:rPr>
          <w:sz w:val="22"/>
          <w:szCs w:val="22"/>
        </w:rPr>
        <w:t>, he may put the questions in a leading form:</w:t>
      </w:r>
    </w:p>
    <w:p w14:paraId="6240FA35" w14:textId="6D019ADD" w:rsidR="00CF045D" w:rsidRPr="00B35271" w:rsidRDefault="00CF045D" w:rsidP="00B35271">
      <w:pPr>
        <w:pStyle w:val="BodyText0"/>
        <w:spacing w:line="360" w:lineRule="auto"/>
        <w:ind w:left="851"/>
        <w:jc w:val="both"/>
        <w:rPr>
          <w:i/>
          <w:sz w:val="22"/>
          <w:szCs w:val="22"/>
        </w:rPr>
      </w:pPr>
      <w:r w:rsidRPr="00B35271">
        <w:rPr>
          <w:sz w:val="22"/>
          <w:szCs w:val="22"/>
        </w:rPr>
        <w:t>‘simply because the reason for the prohibition of leading questions has no application to the relation between judge and witness.</w:t>
      </w:r>
      <w:r w:rsidR="00D361BE">
        <w:rPr>
          <w:sz w:val="22"/>
          <w:szCs w:val="22"/>
        </w:rPr>
        <w:t>’</w:t>
      </w:r>
      <w:r w:rsidR="0058399C" w:rsidRPr="00B35271">
        <w:rPr>
          <w:sz w:val="22"/>
          <w:szCs w:val="22"/>
        </w:rPr>
        <w:t>”</w:t>
      </w:r>
      <w:bookmarkEnd w:id="3"/>
    </w:p>
    <w:p w14:paraId="71CBB119" w14:textId="77777777" w:rsidR="00A34350" w:rsidRPr="00787823" w:rsidRDefault="00A34350" w:rsidP="00B35271">
      <w:pPr>
        <w:spacing w:after="0" w:line="360" w:lineRule="auto"/>
        <w:jc w:val="both"/>
        <w:rPr>
          <w:rFonts w:ascii="Arial" w:hAnsi="Arial" w:cs="Arial"/>
          <w:sz w:val="24"/>
          <w:szCs w:val="24"/>
        </w:rPr>
      </w:pPr>
    </w:p>
    <w:p w14:paraId="2E55F0DD" w14:textId="69C7C34D" w:rsidR="00DB18D0" w:rsidRPr="00B35271" w:rsidRDefault="00DB18D0" w:rsidP="00B35271">
      <w:pPr>
        <w:pStyle w:val="ListParagraph"/>
        <w:numPr>
          <w:ilvl w:val="0"/>
          <w:numId w:val="42"/>
        </w:numPr>
        <w:spacing w:after="0" w:line="360" w:lineRule="auto"/>
        <w:ind w:left="567" w:hanging="567"/>
        <w:jc w:val="both"/>
        <w:rPr>
          <w:rFonts w:ascii="Arial" w:hAnsi="Arial" w:cs="Arial"/>
          <w:sz w:val="24"/>
          <w:szCs w:val="24"/>
        </w:rPr>
      </w:pPr>
      <w:r w:rsidRPr="00B35271">
        <w:rPr>
          <w:rFonts w:ascii="Arial" w:hAnsi="Arial" w:cs="Arial"/>
          <w:sz w:val="24"/>
          <w:szCs w:val="24"/>
        </w:rPr>
        <w:t xml:space="preserve">This view of the role of a Judge was endorsed in </w:t>
      </w:r>
      <w:r w:rsidRPr="00B35271">
        <w:rPr>
          <w:rFonts w:ascii="Arial" w:hAnsi="Arial" w:cs="Arial"/>
          <w:i/>
          <w:iCs/>
          <w:sz w:val="24"/>
          <w:szCs w:val="24"/>
        </w:rPr>
        <w:t>S. v Dlamini; S. v Dladla and Others; S. v Joubert; S. v Schietekat</w:t>
      </w:r>
      <w:r w:rsidR="004A2E3F">
        <w:rPr>
          <w:rFonts w:ascii="Arial" w:hAnsi="Arial" w:cs="Arial"/>
          <w:iCs/>
          <w:sz w:val="24"/>
          <w:szCs w:val="24"/>
        </w:rPr>
        <w:t>,</w:t>
      </w:r>
      <w:r w:rsidR="005F5170" w:rsidRPr="00B35271">
        <w:rPr>
          <w:rStyle w:val="FootnoteReference"/>
          <w:rFonts w:ascii="Arial" w:hAnsi="Arial" w:cs="Arial"/>
          <w:iCs/>
          <w:sz w:val="24"/>
          <w:szCs w:val="24"/>
        </w:rPr>
        <w:footnoteReference w:id="34"/>
      </w:r>
      <w:r w:rsidRPr="00B35271">
        <w:rPr>
          <w:rFonts w:ascii="Arial" w:hAnsi="Arial" w:cs="Arial"/>
          <w:sz w:val="24"/>
          <w:szCs w:val="24"/>
        </w:rPr>
        <w:t xml:space="preserve"> with respect to bail proceedings, and by the SCA in </w:t>
      </w:r>
      <w:r w:rsidRPr="00B35271">
        <w:rPr>
          <w:rFonts w:ascii="Arial" w:hAnsi="Arial" w:cs="Arial"/>
          <w:i/>
          <w:iCs/>
          <w:sz w:val="24"/>
          <w:szCs w:val="24"/>
        </w:rPr>
        <w:t>Take and Save Trading (CC) v Standard Bank of SA Limited</w:t>
      </w:r>
      <w:r w:rsidR="00FA22DA">
        <w:rPr>
          <w:rFonts w:ascii="Arial" w:hAnsi="Arial" w:cs="Arial"/>
          <w:iCs/>
          <w:sz w:val="24"/>
          <w:szCs w:val="24"/>
        </w:rPr>
        <w:t>,</w:t>
      </w:r>
      <w:r w:rsidR="005F5170" w:rsidRPr="00787823">
        <w:rPr>
          <w:rStyle w:val="FootnoteReference"/>
          <w:rFonts w:ascii="Arial" w:hAnsi="Arial" w:cs="Arial"/>
          <w:i/>
          <w:iCs/>
          <w:sz w:val="24"/>
          <w:szCs w:val="24"/>
        </w:rPr>
        <w:footnoteReference w:id="35"/>
      </w:r>
      <w:r w:rsidRPr="00B35271">
        <w:rPr>
          <w:rFonts w:ascii="Arial" w:hAnsi="Arial" w:cs="Arial"/>
          <w:sz w:val="24"/>
          <w:szCs w:val="24"/>
        </w:rPr>
        <w:t xml:space="preserve"> where the Court continued as follows:</w:t>
      </w:r>
    </w:p>
    <w:p w14:paraId="32060D9A" w14:textId="2F9C600D" w:rsidR="00DB18D0" w:rsidRPr="00B35271" w:rsidRDefault="00DB18D0" w:rsidP="00B35271">
      <w:pPr>
        <w:spacing w:after="0" w:line="360" w:lineRule="auto"/>
        <w:ind w:left="851"/>
        <w:jc w:val="both"/>
        <w:rPr>
          <w:rFonts w:ascii="Arial" w:hAnsi="Arial" w:cs="Arial"/>
          <w:iCs/>
        </w:rPr>
      </w:pPr>
      <w:r w:rsidRPr="00B35271">
        <w:rPr>
          <w:rFonts w:ascii="Arial" w:hAnsi="Arial" w:cs="Arial"/>
          <w:iCs/>
        </w:rPr>
        <w:t xml:space="preserve">“Fairness of </w:t>
      </w:r>
      <w:r w:rsidR="00960366" w:rsidRPr="00B35271">
        <w:rPr>
          <w:rFonts w:ascii="Arial" w:hAnsi="Arial" w:cs="Arial"/>
          <w:iCs/>
        </w:rPr>
        <w:t>c</w:t>
      </w:r>
      <w:r w:rsidRPr="00B35271">
        <w:rPr>
          <w:rFonts w:ascii="Arial" w:hAnsi="Arial" w:cs="Arial"/>
          <w:iCs/>
        </w:rPr>
        <w:t>ourt proceedings requires of the trier to be actively involved in the management of the trial, to control the proceedings, to ensure that public and private resources are not wasted, to point out when evidence is irrelevant, and to refuse to listen to irrelevant evidence”</w:t>
      </w:r>
    </w:p>
    <w:p w14:paraId="2D449314" w14:textId="77777777" w:rsidR="00106BAD" w:rsidRPr="00787823" w:rsidRDefault="00106BAD" w:rsidP="00B35271">
      <w:pPr>
        <w:spacing w:after="0" w:line="360" w:lineRule="auto"/>
        <w:ind w:left="720" w:hanging="720"/>
        <w:jc w:val="both"/>
        <w:rPr>
          <w:rFonts w:ascii="Arial" w:hAnsi="Arial" w:cs="Arial"/>
          <w:sz w:val="24"/>
          <w:szCs w:val="24"/>
        </w:rPr>
      </w:pPr>
    </w:p>
    <w:p w14:paraId="3ACB40B4" w14:textId="7ACC20E6" w:rsidR="00234933" w:rsidRPr="00B35271" w:rsidRDefault="00A34350" w:rsidP="00B35271">
      <w:pPr>
        <w:pStyle w:val="ListParagraph"/>
        <w:numPr>
          <w:ilvl w:val="0"/>
          <w:numId w:val="42"/>
        </w:numPr>
        <w:spacing w:after="0" w:line="360" w:lineRule="auto"/>
        <w:ind w:left="567" w:hanging="567"/>
        <w:jc w:val="both"/>
        <w:rPr>
          <w:rFonts w:ascii="Arial" w:hAnsi="Arial" w:cs="Arial"/>
          <w:sz w:val="24"/>
          <w:szCs w:val="24"/>
        </w:rPr>
      </w:pPr>
      <w:r w:rsidRPr="00B35271">
        <w:rPr>
          <w:rFonts w:ascii="Arial" w:hAnsi="Arial" w:cs="Arial"/>
          <w:sz w:val="24"/>
          <w:szCs w:val="24"/>
        </w:rPr>
        <w:t>For the novice this might be</w:t>
      </w:r>
      <w:r w:rsidR="00322929" w:rsidRPr="00B35271">
        <w:rPr>
          <w:rFonts w:ascii="Arial" w:hAnsi="Arial" w:cs="Arial"/>
          <w:sz w:val="24"/>
          <w:szCs w:val="24"/>
        </w:rPr>
        <w:t xml:space="preserve"> difficult to comprehend </w:t>
      </w:r>
      <w:r w:rsidRPr="00B35271">
        <w:rPr>
          <w:rFonts w:ascii="Arial" w:hAnsi="Arial" w:cs="Arial"/>
          <w:sz w:val="24"/>
          <w:szCs w:val="24"/>
        </w:rPr>
        <w:t>but it has been practice</w:t>
      </w:r>
      <w:r w:rsidR="001F19FA" w:rsidRPr="00B35271">
        <w:rPr>
          <w:rFonts w:ascii="Arial" w:hAnsi="Arial" w:cs="Arial"/>
          <w:sz w:val="24"/>
          <w:szCs w:val="24"/>
        </w:rPr>
        <w:t>,</w:t>
      </w:r>
      <w:r w:rsidR="008660F7" w:rsidRPr="00B35271">
        <w:rPr>
          <w:rFonts w:ascii="Arial" w:hAnsi="Arial" w:cs="Arial"/>
          <w:sz w:val="24"/>
          <w:szCs w:val="24"/>
        </w:rPr>
        <w:t xml:space="preserve"> without b</w:t>
      </w:r>
      <w:r w:rsidR="000F063D" w:rsidRPr="00B35271">
        <w:rPr>
          <w:rFonts w:ascii="Arial" w:hAnsi="Arial" w:cs="Arial"/>
          <w:sz w:val="24"/>
          <w:szCs w:val="24"/>
        </w:rPr>
        <w:t xml:space="preserve">eing </w:t>
      </w:r>
      <w:r w:rsidR="008660F7" w:rsidRPr="00B35271">
        <w:rPr>
          <w:rFonts w:ascii="Arial" w:hAnsi="Arial" w:cs="Arial"/>
          <w:sz w:val="24"/>
          <w:szCs w:val="24"/>
        </w:rPr>
        <w:t>bias</w:t>
      </w:r>
      <w:r w:rsidR="007C513C" w:rsidRPr="00B35271">
        <w:rPr>
          <w:rFonts w:ascii="Arial" w:hAnsi="Arial" w:cs="Arial"/>
          <w:sz w:val="24"/>
          <w:szCs w:val="24"/>
        </w:rPr>
        <w:t>,</w:t>
      </w:r>
      <w:r w:rsidRPr="00B35271">
        <w:rPr>
          <w:rFonts w:ascii="Arial" w:hAnsi="Arial" w:cs="Arial"/>
          <w:sz w:val="24"/>
          <w:szCs w:val="24"/>
        </w:rPr>
        <w:t xml:space="preserve"> for judges to “</w:t>
      </w:r>
      <w:r w:rsidRPr="00B35271">
        <w:rPr>
          <w:rFonts w:ascii="Arial" w:hAnsi="Arial" w:cs="Arial"/>
          <w:iCs/>
          <w:sz w:val="24"/>
          <w:szCs w:val="24"/>
        </w:rPr>
        <w:t>elicit or elucidate the truth more fully in respect of relevant aspects of the case</w:t>
      </w:r>
      <w:r w:rsidRPr="00B35271">
        <w:rPr>
          <w:rFonts w:ascii="Arial" w:hAnsi="Arial" w:cs="Arial"/>
          <w:sz w:val="24"/>
          <w:szCs w:val="24"/>
        </w:rPr>
        <w:t>”</w:t>
      </w:r>
      <w:r w:rsidR="00350739">
        <w:rPr>
          <w:rStyle w:val="FootnoteReference"/>
          <w:rFonts w:ascii="Arial" w:hAnsi="Arial" w:cs="Arial"/>
          <w:sz w:val="24"/>
          <w:szCs w:val="24"/>
        </w:rPr>
        <w:footnoteReference w:id="36"/>
      </w:r>
      <w:r w:rsidRPr="00B35271">
        <w:rPr>
          <w:rFonts w:ascii="Arial" w:hAnsi="Arial" w:cs="Arial"/>
          <w:sz w:val="24"/>
          <w:szCs w:val="24"/>
        </w:rPr>
        <w:t xml:space="preserve"> which, at the end of the day, assisted me in ventilating the issues </w:t>
      </w:r>
      <w:r w:rsidR="00CC4642" w:rsidRPr="00B35271">
        <w:rPr>
          <w:rFonts w:ascii="Arial" w:hAnsi="Arial" w:cs="Arial"/>
          <w:sz w:val="24"/>
          <w:szCs w:val="24"/>
        </w:rPr>
        <w:t xml:space="preserve">between the parties </w:t>
      </w:r>
      <w:r w:rsidRPr="00B35271">
        <w:rPr>
          <w:rFonts w:ascii="Arial" w:hAnsi="Arial" w:cs="Arial"/>
          <w:sz w:val="24"/>
          <w:szCs w:val="24"/>
        </w:rPr>
        <w:t xml:space="preserve">and </w:t>
      </w:r>
      <w:r w:rsidR="007375C4" w:rsidRPr="00B35271">
        <w:rPr>
          <w:rFonts w:ascii="Arial" w:hAnsi="Arial" w:cs="Arial"/>
          <w:sz w:val="24"/>
          <w:szCs w:val="24"/>
        </w:rPr>
        <w:t xml:space="preserve">to </w:t>
      </w:r>
      <w:r w:rsidRPr="00B35271">
        <w:rPr>
          <w:rFonts w:ascii="Arial" w:hAnsi="Arial" w:cs="Arial"/>
          <w:sz w:val="24"/>
          <w:szCs w:val="24"/>
        </w:rPr>
        <w:t>apply my mind to the real issues at hand.</w:t>
      </w:r>
    </w:p>
    <w:p w14:paraId="227E1C73" w14:textId="77777777" w:rsidR="008B0CF5" w:rsidRPr="00787823" w:rsidRDefault="008B0CF5" w:rsidP="00B35271">
      <w:pPr>
        <w:spacing w:after="0" w:line="360" w:lineRule="auto"/>
        <w:ind w:left="720" w:hanging="720"/>
        <w:jc w:val="both"/>
        <w:rPr>
          <w:rFonts w:ascii="Arial" w:hAnsi="Arial" w:cs="Arial"/>
          <w:sz w:val="24"/>
          <w:szCs w:val="24"/>
          <w:u w:val="single"/>
        </w:rPr>
      </w:pPr>
    </w:p>
    <w:p w14:paraId="5B162032" w14:textId="77777777" w:rsidR="00497D30" w:rsidRPr="00787823" w:rsidRDefault="00497D30" w:rsidP="00B35271">
      <w:pPr>
        <w:spacing w:after="0" w:line="360" w:lineRule="auto"/>
        <w:ind w:left="720" w:hanging="720"/>
        <w:jc w:val="both"/>
        <w:rPr>
          <w:rFonts w:ascii="Arial" w:hAnsi="Arial" w:cs="Arial"/>
          <w:sz w:val="24"/>
          <w:szCs w:val="24"/>
          <w:u w:val="single"/>
        </w:rPr>
      </w:pPr>
      <w:r w:rsidRPr="00787823">
        <w:rPr>
          <w:rFonts w:ascii="Arial" w:hAnsi="Arial" w:cs="Arial"/>
          <w:sz w:val="24"/>
          <w:szCs w:val="24"/>
          <w:u w:val="single"/>
        </w:rPr>
        <w:t>Order</w:t>
      </w:r>
    </w:p>
    <w:p w14:paraId="7ADE15BF" w14:textId="0DDBCCA7" w:rsidR="00F13553" w:rsidRPr="00B35271" w:rsidRDefault="000D64FA" w:rsidP="00B35271">
      <w:pPr>
        <w:pStyle w:val="ListParagraph"/>
        <w:numPr>
          <w:ilvl w:val="0"/>
          <w:numId w:val="45"/>
        </w:numPr>
        <w:spacing w:after="0" w:line="360" w:lineRule="auto"/>
        <w:ind w:left="567" w:hanging="567"/>
        <w:jc w:val="both"/>
        <w:rPr>
          <w:rFonts w:ascii="Arial" w:hAnsi="Arial" w:cs="Arial"/>
          <w:sz w:val="24"/>
          <w:szCs w:val="24"/>
        </w:rPr>
      </w:pPr>
      <w:r w:rsidRPr="00B35271">
        <w:rPr>
          <w:rFonts w:ascii="Arial" w:hAnsi="Arial" w:cs="Arial"/>
          <w:sz w:val="24"/>
          <w:szCs w:val="24"/>
        </w:rPr>
        <w:t xml:space="preserve">As a result, </w:t>
      </w:r>
      <w:r w:rsidR="00F13553" w:rsidRPr="00B35271">
        <w:rPr>
          <w:rFonts w:ascii="Arial" w:hAnsi="Arial" w:cs="Arial"/>
          <w:sz w:val="24"/>
          <w:szCs w:val="24"/>
        </w:rPr>
        <w:t>I make the following order:</w:t>
      </w:r>
    </w:p>
    <w:p w14:paraId="34F53CB2" w14:textId="4446EBB9" w:rsidR="00204A57" w:rsidRPr="00787823" w:rsidRDefault="00763014" w:rsidP="00B35271">
      <w:pPr>
        <w:pStyle w:val="ListParagraph"/>
        <w:numPr>
          <w:ilvl w:val="0"/>
          <w:numId w:val="10"/>
        </w:numPr>
        <w:spacing w:after="0" w:line="360" w:lineRule="auto"/>
        <w:ind w:left="1134" w:hanging="567"/>
        <w:jc w:val="both"/>
        <w:rPr>
          <w:rFonts w:ascii="Arial" w:hAnsi="Arial" w:cs="Arial"/>
          <w:sz w:val="24"/>
          <w:szCs w:val="24"/>
        </w:rPr>
      </w:pPr>
      <w:r w:rsidRPr="00787823">
        <w:rPr>
          <w:rFonts w:ascii="Arial" w:hAnsi="Arial" w:cs="Arial"/>
          <w:sz w:val="24"/>
          <w:szCs w:val="24"/>
        </w:rPr>
        <w:lastRenderedPageBreak/>
        <w:t xml:space="preserve">First </w:t>
      </w:r>
      <w:r w:rsidR="00102F5A" w:rsidRPr="00787823">
        <w:rPr>
          <w:rFonts w:ascii="Arial" w:hAnsi="Arial" w:cs="Arial"/>
          <w:sz w:val="24"/>
          <w:szCs w:val="24"/>
        </w:rPr>
        <w:t>d</w:t>
      </w:r>
      <w:r w:rsidRPr="00787823">
        <w:rPr>
          <w:rFonts w:ascii="Arial" w:hAnsi="Arial" w:cs="Arial"/>
          <w:sz w:val="24"/>
          <w:szCs w:val="24"/>
        </w:rPr>
        <w:t xml:space="preserve">efendant is liable to </w:t>
      </w:r>
      <w:r w:rsidR="00C63C98" w:rsidRPr="00787823">
        <w:rPr>
          <w:rFonts w:ascii="Arial" w:hAnsi="Arial" w:cs="Arial"/>
          <w:sz w:val="24"/>
          <w:szCs w:val="24"/>
        </w:rPr>
        <w:t>pay</w:t>
      </w:r>
      <w:r w:rsidRPr="00787823">
        <w:rPr>
          <w:rFonts w:ascii="Arial" w:hAnsi="Arial" w:cs="Arial"/>
          <w:sz w:val="24"/>
          <w:szCs w:val="24"/>
        </w:rPr>
        <w:t xml:space="preserve"> the </w:t>
      </w:r>
      <w:r w:rsidR="00C63C98" w:rsidRPr="00787823">
        <w:rPr>
          <w:rFonts w:ascii="Arial" w:hAnsi="Arial" w:cs="Arial"/>
          <w:sz w:val="24"/>
          <w:szCs w:val="24"/>
        </w:rPr>
        <w:t>p</w:t>
      </w:r>
      <w:r w:rsidRPr="00787823">
        <w:rPr>
          <w:rFonts w:ascii="Arial" w:hAnsi="Arial" w:cs="Arial"/>
          <w:sz w:val="24"/>
          <w:szCs w:val="24"/>
        </w:rPr>
        <w:t>laintiff damages in the amount of</w:t>
      </w:r>
      <w:r w:rsidR="005B5493" w:rsidRPr="00787823">
        <w:rPr>
          <w:rFonts w:ascii="Arial" w:hAnsi="Arial" w:cs="Arial"/>
          <w:sz w:val="24"/>
          <w:szCs w:val="24"/>
        </w:rPr>
        <w:t xml:space="preserve"> R</w:t>
      </w:r>
      <w:r w:rsidR="00ED736B" w:rsidRPr="00787823">
        <w:rPr>
          <w:rFonts w:ascii="Arial" w:hAnsi="Arial" w:cs="Arial"/>
          <w:sz w:val="24"/>
          <w:szCs w:val="24"/>
        </w:rPr>
        <w:t>3</w:t>
      </w:r>
      <w:r w:rsidR="005B5493" w:rsidRPr="00787823">
        <w:rPr>
          <w:rFonts w:ascii="Arial" w:hAnsi="Arial" w:cs="Arial"/>
          <w:sz w:val="24"/>
          <w:szCs w:val="24"/>
        </w:rPr>
        <w:t>5</w:t>
      </w:r>
      <w:r w:rsidR="009E38C2" w:rsidRPr="00787823">
        <w:rPr>
          <w:rFonts w:ascii="Arial" w:hAnsi="Arial" w:cs="Arial"/>
          <w:sz w:val="24"/>
          <w:szCs w:val="24"/>
        </w:rPr>
        <w:t> </w:t>
      </w:r>
      <w:r w:rsidR="005B5493" w:rsidRPr="00787823">
        <w:rPr>
          <w:rFonts w:ascii="Arial" w:hAnsi="Arial" w:cs="Arial"/>
          <w:sz w:val="24"/>
          <w:szCs w:val="24"/>
        </w:rPr>
        <w:t>000</w:t>
      </w:r>
      <w:r w:rsidR="009E38C2" w:rsidRPr="00787823">
        <w:rPr>
          <w:rFonts w:ascii="Arial" w:hAnsi="Arial" w:cs="Arial"/>
          <w:sz w:val="24"/>
          <w:szCs w:val="24"/>
        </w:rPr>
        <w:t>.00</w:t>
      </w:r>
      <w:r w:rsidR="005B5493" w:rsidRPr="00787823">
        <w:rPr>
          <w:rFonts w:ascii="Arial" w:hAnsi="Arial" w:cs="Arial"/>
          <w:sz w:val="24"/>
          <w:szCs w:val="24"/>
        </w:rPr>
        <w:t xml:space="preserve"> for the arrest </w:t>
      </w:r>
      <w:r w:rsidR="00204A57" w:rsidRPr="00787823">
        <w:rPr>
          <w:rFonts w:ascii="Arial" w:hAnsi="Arial" w:cs="Arial"/>
          <w:sz w:val="24"/>
          <w:szCs w:val="24"/>
        </w:rPr>
        <w:t>of the plaintiff</w:t>
      </w:r>
      <w:r w:rsidR="00E37268" w:rsidRPr="00787823">
        <w:rPr>
          <w:rFonts w:ascii="Arial" w:hAnsi="Arial" w:cs="Arial"/>
          <w:sz w:val="24"/>
          <w:szCs w:val="24"/>
        </w:rPr>
        <w:t>, together with i</w:t>
      </w:r>
      <w:r w:rsidR="004308F2" w:rsidRPr="00787823">
        <w:rPr>
          <w:rFonts w:ascii="Arial" w:hAnsi="Arial" w:cs="Arial"/>
          <w:sz w:val="24"/>
          <w:szCs w:val="24"/>
        </w:rPr>
        <w:t xml:space="preserve">nterest thereon a </w:t>
      </w:r>
      <w:r w:rsidR="004308F2" w:rsidRPr="00787823">
        <w:rPr>
          <w:rFonts w:ascii="Arial" w:hAnsi="Arial" w:cs="Arial"/>
          <w:i/>
          <w:iCs/>
          <w:sz w:val="24"/>
          <w:szCs w:val="24"/>
        </w:rPr>
        <w:t>tempore mora</w:t>
      </w:r>
      <w:r w:rsidR="004308F2" w:rsidRPr="00787823">
        <w:rPr>
          <w:rFonts w:ascii="Arial" w:hAnsi="Arial" w:cs="Arial"/>
          <w:sz w:val="24"/>
          <w:szCs w:val="24"/>
        </w:rPr>
        <w:t xml:space="preserve"> at the rate of 10.5% </w:t>
      </w:r>
      <w:r w:rsidR="004308F2" w:rsidRPr="00787823">
        <w:rPr>
          <w:rFonts w:ascii="Arial" w:hAnsi="Arial" w:cs="Arial"/>
          <w:i/>
          <w:iCs/>
          <w:sz w:val="24"/>
          <w:szCs w:val="24"/>
        </w:rPr>
        <w:t>per annum</w:t>
      </w:r>
      <w:r w:rsidR="004308F2" w:rsidRPr="00787823">
        <w:rPr>
          <w:rFonts w:ascii="Arial" w:hAnsi="Arial" w:cs="Arial"/>
          <w:sz w:val="24"/>
          <w:szCs w:val="24"/>
        </w:rPr>
        <w:t xml:space="preserve"> from date of service of summons, being 20 April 2018, to date of final payment.</w:t>
      </w:r>
    </w:p>
    <w:p w14:paraId="3F263954" w14:textId="6FCDF5DD" w:rsidR="00F13553" w:rsidRPr="00787823" w:rsidRDefault="00F13553" w:rsidP="00B35271">
      <w:pPr>
        <w:pStyle w:val="ListParagraph"/>
        <w:spacing w:after="0" w:line="360" w:lineRule="auto"/>
        <w:ind w:left="1134" w:hanging="567"/>
        <w:jc w:val="both"/>
        <w:rPr>
          <w:rFonts w:ascii="Arial" w:hAnsi="Arial" w:cs="Arial"/>
          <w:sz w:val="24"/>
          <w:szCs w:val="24"/>
        </w:rPr>
      </w:pPr>
    </w:p>
    <w:p w14:paraId="38721BFD" w14:textId="6BAB1034" w:rsidR="006649E0" w:rsidRPr="00787823" w:rsidRDefault="0011095D" w:rsidP="00B35271">
      <w:pPr>
        <w:pStyle w:val="ListParagraph"/>
        <w:numPr>
          <w:ilvl w:val="0"/>
          <w:numId w:val="10"/>
        </w:numPr>
        <w:spacing w:after="0" w:line="360" w:lineRule="auto"/>
        <w:ind w:left="1134" w:hanging="567"/>
        <w:jc w:val="both"/>
        <w:rPr>
          <w:rFonts w:ascii="Arial" w:hAnsi="Arial" w:cs="Arial"/>
          <w:sz w:val="24"/>
          <w:szCs w:val="24"/>
        </w:rPr>
      </w:pPr>
      <w:r w:rsidRPr="00787823">
        <w:rPr>
          <w:rFonts w:ascii="Arial" w:hAnsi="Arial" w:cs="Arial"/>
          <w:sz w:val="24"/>
          <w:szCs w:val="24"/>
        </w:rPr>
        <w:t>Second defendant is liable to pay</w:t>
      </w:r>
      <w:r w:rsidR="00204A57" w:rsidRPr="00787823">
        <w:rPr>
          <w:rFonts w:ascii="Arial" w:hAnsi="Arial" w:cs="Arial"/>
          <w:sz w:val="24"/>
          <w:szCs w:val="24"/>
        </w:rPr>
        <w:t xml:space="preserve"> the plaintiff </w:t>
      </w:r>
      <w:r w:rsidR="009A0172" w:rsidRPr="00787823">
        <w:rPr>
          <w:rFonts w:ascii="Arial" w:hAnsi="Arial" w:cs="Arial"/>
          <w:sz w:val="24"/>
          <w:szCs w:val="24"/>
        </w:rPr>
        <w:t xml:space="preserve">damages in the amount of </w:t>
      </w:r>
      <w:r w:rsidR="00B05E21" w:rsidRPr="00787823">
        <w:rPr>
          <w:rFonts w:ascii="Arial" w:hAnsi="Arial" w:cs="Arial"/>
          <w:sz w:val="24"/>
          <w:szCs w:val="24"/>
        </w:rPr>
        <w:t>R</w:t>
      </w:r>
      <w:r w:rsidR="00967825" w:rsidRPr="00787823">
        <w:rPr>
          <w:rFonts w:ascii="Arial" w:hAnsi="Arial" w:cs="Arial"/>
          <w:sz w:val="24"/>
          <w:szCs w:val="24"/>
        </w:rPr>
        <w:t>1</w:t>
      </w:r>
      <w:r w:rsidR="001D5E4C" w:rsidRPr="00787823">
        <w:rPr>
          <w:rFonts w:ascii="Arial" w:hAnsi="Arial" w:cs="Arial"/>
          <w:sz w:val="24"/>
          <w:szCs w:val="24"/>
        </w:rPr>
        <w:t>75</w:t>
      </w:r>
      <w:r w:rsidR="009E38C2" w:rsidRPr="00787823">
        <w:rPr>
          <w:rFonts w:ascii="Arial" w:hAnsi="Arial" w:cs="Arial"/>
          <w:sz w:val="24"/>
          <w:szCs w:val="24"/>
        </w:rPr>
        <w:t> </w:t>
      </w:r>
      <w:r w:rsidR="00B05E21" w:rsidRPr="00787823">
        <w:rPr>
          <w:rFonts w:ascii="Arial" w:hAnsi="Arial" w:cs="Arial"/>
          <w:sz w:val="24"/>
          <w:szCs w:val="24"/>
        </w:rPr>
        <w:t>000</w:t>
      </w:r>
      <w:r w:rsidR="009E38C2" w:rsidRPr="00787823">
        <w:rPr>
          <w:rFonts w:ascii="Arial" w:hAnsi="Arial" w:cs="Arial"/>
          <w:sz w:val="24"/>
          <w:szCs w:val="24"/>
        </w:rPr>
        <w:t>.00</w:t>
      </w:r>
      <w:r w:rsidR="00B05E21" w:rsidRPr="00787823">
        <w:rPr>
          <w:rFonts w:ascii="Arial" w:hAnsi="Arial" w:cs="Arial"/>
          <w:sz w:val="24"/>
          <w:szCs w:val="24"/>
        </w:rPr>
        <w:t xml:space="preserve"> for the detention of the plaintiff from </w:t>
      </w:r>
      <w:r w:rsidR="003B5EAA" w:rsidRPr="00787823">
        <w:rPr>
          <w:rFonts w:ascii="Arial" w:hAnsi="Arial" w:cs="Arial"/>
          <w:sz w:val="24"/>
          <w:szCs w:val="24"/>
        </w:rPr>
        <w:t>24 November 2017 to 28</w:t>
      </w:r>
      <w:r w:rsidR="00AC1C39">
        <w:rPr>
          <w:rFonts w:ascii="Arial" w:hAnsi="Arial" w:cs="Arial"/>
          <w:sz w:val="24"/>
          <w:szCs w:val="24"/>
        </w:rPr>
        <w:t> </w:t>
      </w:r>
      <w:r w:rsidR="003B5EAA" w:rsidRPr="00787823">
        <w:rPr>
          <w:rFonts w:ascii="Arial" w:hAnsi="Arial" w:cs="Arial"/>
          <w:sz w:val="24"/>
          <w:szCs w:val="24"/>
        </w:rPr>
        <w:t>November 2017</w:t>
      </w:r>
      <w:r w:rsidR="00E37268" w:rsidRPr="00787823">
        <w:rPr>
          <w:rFonts w:ascii="Arial" w:hAnsi="Arial" w:cs="Arial"/>
          <w:sz w:val="24"/>
          <w:szCs w:val="24"/>
        </w:rPr>
        <w:t>, together with i</w:t>
      </w:r>
      <w:r w:rsidR="006649E0" w:rsidRPr="00787823">
        <w:rPr>
          <w:rFonts w:ascii="Arial" w:hAnsi="Arial" w:cs="Arial"/>
          <w:sz w:val="24"/>
          <w:szCs w:val="24"/>
        </w:rPr>
        <w:t xml:space="preserve">nterest thereon a </w:t>
      </w:r>
      <w:r w:rsidR="006649E0" w:rsidRPr="00787823">
        <w:rPr>
          <w:rFonts w:ascii="Arial" w:hAnsi="Arial" w:cs="Arial"/>
          <w:i/>
          <w:iCs/>
          <w:sz w:val="24"/>
          <w:szCs w:val="24"/>
        </w:rPr>
        <w:t>tempore mora</w:t>
      </w:r>
      <w:r w:rsidR="006649E0" w:rsidRPr="00787823">
        <w:rPr>
          <w:rFonts w:ascii="Arial" w:hAnsi="Arial" w:cs="Arial"/>
          <w:sz w:val="24"/>
          <w:szCs w:val="24"/>
        </w:rPr>
        <w:t xml:space="preserve"> at the rate of 10.5% </w:t>
      </w:r>
      <w:r w:rsidR="006649E0" w:rsidRPr="00787823">
        <w:rPr>
          <w:rFonts w:ascii="Arial" w:hAnsi="Arial" w:cs="Arial"/>
          <w:i/>
          <w:iCs/>
          <w:sz w:val="24"/>
          <w:szCs w:val="24"/>
        </w:rPr>
        <w:t>per annum</w:t>
      </w:r>
      <w:r w:rsidR="006649E0" w:rsidRPr="00787823">
        <w:rPr>
          <w:rFonts w:ascii="Arial" w:hAnsi="Arial" w:cs="Arial"/>
          <w:sz w:val="24"/>
          <w:szCs w:val="24"/>
        </w:rPr>
        <w:t xml:space="preserve"> from date of service of summons, being 20</w:t>
      </w:r>
      <w:r w:rsidR="000D1A6E">
        <w:rPr>
          <w:rFonts w:ascii="Arial" w:hAnsi="Arial" w:cs="Arial"/>
          <w:sz w:val="24"/>
          <w:szCs w:val="24"/>
        </w:rPr>
        <w:t> </w:t>
      </w:r>
      <w:r w:rsidR="006649E0" w:rsidRPr="00787823">
        <w:rPr>
          <w:rFonts w:ascii="Arial" w:hAnsi="Arial" w:cs="Arial"/>
          <w:sz w:val="24"/>
          <w:szCs w:val="24"/>
        </w:rPr>
        <w:t>April</w:t>
      </w:r>
      <w:r w:rsidR="000D1A6E">
        <w:rPr>
          <w:rFonts w:ascii="Arial" w:hAnsi="Arial" w:cs="Arial"/>
          <w:sz w:val="24"/>
          <w:szCs w:val="24"/>
        </w:rPr>
        <w:t> </w:t>
      </w:r>
      <w:r w:rsidR="006649E0" w:rsidRPr="00787823">
        <w:rPr>
          <w:rFonts w:ascii="Arial" w:hAnsi="Arial" w:cs="Arial"/>
          <w:sz w:val="24"/>
          <w:szCs w:val="24"/>
        </w:rPr>
        <w:t>2018, to date of final payment.</w:t>
      </w:r>
    </w:p>
    <w:p w14:paraId="0CA895E6" w14:textId="77777777" w:rsidR="00161021" w:rsidRPr="00787823" w:rsidRDefault="00161021" w:rsidP="00B35271">
      <w:pPr>
        <w:pStyle w:val="ListParagraph"/>
        <w:spacing w:after="0" w:line="360" w:lineRule="auto"/>
        <w:ind w:left="1134" w:hanging="567"/>
        <w:rPr>
          <w:rFonts w:ascii="Arial" w:hAnsi="Arial" w:cs="Arial"/>
          <w:sz w:val="24"/>
          <w:szCs w:val="24"/>
        </w:rPr>
      </w:pPr>
    </w:p>
    <w:p w14:paraId="4077CAD3" w14:textId="7FC13552" w:rsidR="00C4280C" w:rsidRPr="00787823" w:rsidRDefault="00A51859" w:rsidP="00B35271">
      <w:pPr>
        <w:pStyle w:val="ListParagraph"/>
        <w:numPr>
          <w:ilvl w:val="0"/>
          <w:numId w:val="10"/>
        </w:numPr>
        <w:spacing w:after="0" w:line="360" w:lineRule="auto"/>
        <w:ind w:left="1134" w:hanging="567"/>
        <w:rPr>
          <w:rFonts w:ascii="Arial" w:hAnsi="Arial" w:cs="Arial"/>
          <w:b/>
          <w:bCs/>
          <w:sz w:val="24"/>
          <w:szCs w:val="24"/>
        </w:rPr>
      </w:pPr>
      <w:r w:rsidRPr="00787823">
        <w:rPr>
          <w:rFonts w:ascii="Arial" w:hAnsi="Arial" w:cs="Arial"/>
          <w:sz w:val="24"/>
          <w:szCs w:val="24"/>
        </w:rPr>
        <w:t>Costs of suit</w:t>
      </w:r>
      <w:r w:rsidR="00E134A5" w:rsidRPr="00787823">
        <w:rPr>
          <w:rFonts w:ascii="Arial" w:hAnsi="Arial" w:cs="Arial"/>
          <w:sz w:val="24"/>
          <w:szCs w:val="24"/>
        </w:rPr>
        <w:t>.</w:t>
      </w:r>
    </w:p>
    <w:p w14:paraId="21E72C19" w14:textId="77777777" w:rsidR="00B5733C" w:rsidRPr="00B35271" w:rsidRDefault="00B5733C" w:rsidP="00B35271">
      <w:pPr>
        <w:pStyle w:val="ListParagraph"/>
        <w:spacing w:after="0" w:line="360" w:lineRule="auto"/>
        <w:ind w:left="0"/>
        <w:rPr>
          <w:rFonts w:ascii="Arial" w:hAnsi="Arial" w:cs="Arial"/>
          <w:bCs/>
          <w:sz w:val="24"/>
          <w:szCs w:val="24"/>
        </w:rPr>
      </w:pPr>
    </w:p>
    <w:p w14:paraId="4EACE37B" w14:textId="77777777" w:rsidR="00C4280C" w:rsidRPr="00B35271" w:rsidRDefault="00C4280C" w:rsidP="00B35271">
      <w:pPr>
        <w:spacing w:after="0" w:line="360" w:lineRule="auto"/>
        <w:jc w:val="right"/>
        <w:rPr>
          <w:rFonts w:ascii="Arial" w:hAnsi="Arial" w:cs="Arial"/>
          <w:bCs/>
          <w:sz w:val="24"/>
          <w:szCs w:val="24"/>
        </w:rPr>
      </w:pPr>
    </w:p>
    <w:p w14:paraId="599FD5ED" w14:textId="77777777" w:rsidR="00923C04" w:rsidRPr="00787823" w:rsidRDefault="00923C04" w:rsidP="00B35271">
      <w:pPr>
        <w:spacing w:after="0" w:line="360" w:lineRule="auto"/>
        <w:jc w:val="right"/>
        <w:rPr>
          <w:rFonts w:ascii="Arial" w:hAnsi="Arial" w:cs="Arial"/>
          <w:b/>
          <w:bCs/>
          <w:sz w:val="24"/>
          <w:szCs w:val="24"/>
        </w:rPr>
      </w:pPr>
      <w:r w:rsidRPr="00787823">
        <w:rPr>
          <w:rFonts w:ascii="Arial" w:hAnsi="Arial" w:cs="Arial"/>
          <w:b/>
          <w:bCs/>
          <w:sz w:val="24"/>
          <w:szCs w:val="24"/>
        </w:rPr>
        <w:t>_________________________</w:t>
      </w:r>
    </w:p>
    <w:p w14:paraId="63DEC2AE" w14:textId="77777777" w:rsidR="008F0AEE" w:rsidRPr="00787823" w:rsidRDefault="00E3679F" w:rsidP="00B35271">
      <w:pPr>
        <w:spacing w:after="0" w:line="360" w:lineRule="auto"/>
        <w:jc w:val="right"/>
        <w:rPr>
          <w:rFonts w:ascii="Arial" w:hAnsi="Arial" w:cs="Arial"/>
          <w:b/>
          <w:bCs/>
          <w:sz w:val="24"/>
          <w:szCs w:val="24"/>
        </w:rPr>
      </w:pPr>
      <w:r w:rsidRPr="00787823">
        <w:rPr>
          <w:rFonts w:ascii="Arial" w:hAnsi="Arial" w:cs="Arial"/>
          <w:b/>
          <w:bCs/>
          <w:sz w:val="24"/>
          <w:szCs w:val="24"/>
        </w:rPr>
        <w:t xml:space="preserve">FF </w:t>
      </w:r>
      <w:r w:rsidR="008F0AEE" w:rsidRPr="00787823">
        <w:rPr>
          <w:rFonts w:ascii="Arial" w:hAnsi="Arial" w:cs="Arial"/>
          <w:b/>
          <w:bCs/>
          <w:sz w:val="24"/>
          <w:szCs w:val="24"/>
        </w:rPr>
        <w:t>O</w:t>
      </w:r>
      <w:r w:rsidR="00F24460" w:rsidRPr="00787823">
        <w:rPr>
          <w:rFonts w:ascii="Arial" w:hAnsi="Arial" w:cs="Arial"/>
          <w:b/>
          <w:bCs/>
          <w:sz w:val="24"/>
          <w:szCs w:val="24"/>
        </w:rPr>
        <w:t>PPERMAN</w:t>
      </w:r>
    </w:p>
    <w:p w14:paraId="73DF8864" w14:textId="77777777" w:rsidR="00EF2873" w:rsidRPr="00787823" w:rsidRDefault="00EF2873" w:rsidP="00B35271">
      <w:pPr>
        <w:spacing w:after="0" w:line="360" w:lineRule="auto"/>
        <w:jc w:val="right"/>
        <w:rPr>
          <w:rFonts w:ascii="Arial" w:hAnsi="Arial" w:cs="Arial"/>
          <w:b/>
          <w:bCs/>
          <w:sz w:val="24"/>
          <w:szCs w:val="24"/>
        </w:rPr>
      </w:pPr>
      <w:r w:rsidRPr="00787823">
        <w:rPr>
          <w:rFonts w:ascii="Arial" w:hAnsi="Arial" w:cs="Arial"/>
          <w:b/>
          <w:bCs/>
          <w:sz w:val="24"/>
          <w:szCs w:val="24"/>
        </w:rPr>
        <w:t>A</w:t>
      </w:r>
      <w:r w:rsidR="00F24460" w:rsidRPr="00787823">
        <w:rPr>
          <w:rFonts w:ascii="Arial" w:hAnsi="Arial" w:cs="Arial"/>
          <w:b/>
          <w:bCs/>
          <w:sz w:val="24"/>
          <w:szCs w:val="24"/>
        </w:rPr>
        <w:t>CTING JUDGE</w:t>
      </w:r>
      <w:r w:rsidR="00F209CD" w:rsidRPr="00787823">
        <w:rPr>
          <w:rFonts w:ascii="Arial" w:hAnsi="Arial" w:cs="Arial"/>
          <w:b/>
          <w:bCs/>
          <w:sz w:val="24"/>
          <w:szCs w:val="24"/>
        </w:rPr>
        <w:t xml:space="preserve"> OF THE HIGH COURT</w:t>
      </w:r>
    </w:p>
    <w:p w14:paraId="618055D8" w14:textId="77777777" w:rsidR="00F24460" w:rsidRPr="00787823" w:rsidRDefault="00F24460" w:rsidP="00B35271">
      <w:pPr>
        <w:spacing w:after="0" w:line="360" w:lineRule="auto"/>
        <w:jc w:val="right"/>
        <w:rPr>
          <w:rFonts w:ascii="Arial" w:hAnsi="Arial" w:cs="Arial"/>
          <w:b/>
          <w:bCs/>
          <w:sz w:val="24"/>
          <w:szCs w:val="24"/>
        </w:rPr>
      </w:pPr>
      <w:r w:rsidRPr="00787823">
        <w:rPr>
          <w:rFonts w:ascii="Arial" w:hAnsi="Arial" w:cs="Arial"/>
          <w:b/>
          <w:bCs/>
          <w:sz w:val="24"/>
          <w:szCs w:val="24"/>
        </w:rPr>
        <w:t>GAUTENG DIVISION OF THE HIGH COURT</w:t>
      </w:r>
    </w:p>
    <w:p w14:paraId="136A2081" w14:textId="77777777" w:rsidR="00F24460" w:rsidRPr="00787823" w:rsidRDefault="00F24460" w:rsidP="00B35271">
      <w:pPr>
        <w:spacing w:after="0" w:line="360" w:lineRule="auto"/>
        <w:jc w:val="right"/>
        <w:rPr>
          <w:rFonts w:ascii="Arial" w:hAnsi="Arial" w:cs="Arial"/>
          <w:b/>
          <w:bCs/>
          <w:sz w:val="24"/>
          <w:szCs w:val="24"/>
        </w:rPr>
      </w:pPr>
      <w:r w:rsidRPr="00787823">
        <w:rPr>
          <w:rFonts w:ascii="Arial" w:hAnsi="Arial" w:cs="Arial"/>
          <w:b/>
          <w:bCs/>
          <w:sz w:val="24"/>
          <w:szCs w:val="24"/>
        </w:rPr>
        <w:t>JOHANNESBURG</w:t>
      </w:r>
    </w:p>
    <w:p w14:paraId="696DB0F4" w14:textId="77777777" w:rsidR="00624CB7" w:rsidRPr="00787823" w:rsidRDefault="00624CB7" w:rsidP="00B35271">
      <w:pPr>
        <w:spacing w:after="0" w:line="360" w:lineRule="auto"/>
        <w:jc w:val="right"/>
        <w:rPr>
          <w:rFonts w:ascii="Arial" w:hAnsi="Arial" w:cs="Arial"/>
          <w:b/>
          <w:bCs/>
          <w:sz w:val="24"/>
          <w:szCs w:val="24"/>
        </w:rPr>
      </w:pPr>
    </w:p>
    <w:p w14:paraId="67C0859B" w14:textId="77777777" w:rsidR="0070580C" w:rsidRPr="00787823" w:rsidRDefault="0070580C" w:rsidP="00787823">
      <w:pPr>
        <w:pStyle w:val="NormalWeb"/>
        <w:shd w:val="clear" w:color="auto" w:fill="FFFFFF"/>
        <w:spacing w:before="144" w:beforeAutospacing="0" w:after="0" w:afterAutospacing="0" w:line="360" w:lineRule="auto"/>
        <w:ind w:left="4111" w:hanging="4111"/>
        <w:jc w:val="both"/>
        <w:rPr>
          <w:rFonts w:ascii="Arial" w:hAnsi="Arial" w:cs="Arial"/>
          <w:color w:val="242121"/>
        </w:rPr>
      </w:pPr>
    </w:p>
    <w:p w14:paraId="7220E739" w14:textId="7353DD19" w:rsidR="00754EED" w:rsidRPr="00B35271" w:rsidRDefault="00D45EF7" w:rsidP="00787A99">
      <w:pPr>
        <w:pStyle w:val="NormalWeb"/>
        <w:shd w:val="clear" w:color="auto" w:fill="FFFFFF"/>
        <w:spacing w:before="144" w:beforeAutospacing="0" w:after="0" w:afterAutospacing="0" w:line="360" w:lineRule="auto"/>
        <w:ind w:left="4111" w:hanging="4111"/>
        <w:jc w:val="both"/>
        <w:rPr>
          <w:rFonts w:ascii="Arial" w:hAnsi="Arial" w:cs="Arial"/>
          <w:color w:val="242121"/>
        </w:rPr>
      </w:pPr>
      <w:r w:rsidRPr="00787823">
        <w:rPr>
          <w:rFonts w:ascii="Arial" w:hAnsi="Arial" w:cs="Arial"/>
          <w:color w:val="242121"/>
        </w:rPr>
        <w:t>Heard On</w:t>
      </w:r>
      <w:r w:rsidR="00754EED" w:rsidRPr="00787823">
        <w:rPr>
          <w:rFonts w:ascii="Arial" w:hAnsi="Arial" w:cs="Arial"/>
          <w:color w:val="242121"/>
        </w:rPr>
        <w:t>:</w:t>
      </w:r>
      <w:r w:rsidR="00754EED" w:rsidRPr="00787823">
        <w:rPr>
          <w:rFonts w:ascii="Arial" w:hAnsi="Arial" w:cs="Arial"/>
          <w:color w:val="242121"/>
        </w:rPr>
        <w:tab/>
      </w:r>
      <w:r w:rsidR="00754EED" w:rsidRPr="00787823">
        <w:rPr>
          <w:rFonts w:ascii="Arial" w:hAnsi="Arial" w:cs="Arial"/>
          <w:color w:val="242121"/>
        </w:rPr>
        <w:tab/>
        <w:t>15, 16 and 17 May 2023</w:t>
      </w:r>
    </w:p>
    <w:p w14:paraId="73537468" w14:textId="42D414F2" w:rsidR="00754EED" w:rsidRPr="00787823" w:rsidRDefault="00D45EF7" w:rsidP="00787A99">
      <w:pPr>
        <w:pStyle w:val="NormalWeb"/>
        <w:shd w:val="clear" w:color="auto" w:fill="FFFFFF"/>
        <w:spacing w:before="144" w:beforeAutospacing="0" w:after="0" w:afterAutospacing="0" w:line="360" w:lineRule="auto"/>
        <w:ind w:left="4111" w:hanging="4111"/>
        <w:jc w:val="both"/>
        <w:rPr>
          <w:rFonts w:ascii="Arial" w:hAnsi="Arial" w:cs="Arial"/>
          <w:color w:val="242121"/>
        </w:rPr>
      </w:pPr>
      <w:r w:rsidRPr="00787823">
        <w:rPr>
          <w:rFonts w:ascii="Arial" w:hAnsi="Arial" w:cs="Arial"/>
          <w:color w:val="242121"/>
        </w:rPr>
        <w:t>Closing Argument</w:t>
      </w:r>
      <w:r w:rsidR="00754EED" w:rsidRPr="00787823">
        <w:rPr>
          <w:rFonts w:ascii="Arial" w:hAnsi="Arial" w:cs="Arial"/>
          <w:color w:val="242121"/>
        </w:rPr>
        <w:t>:</w:t>
      </w:r>
      <w:r w:rsidR="00754EED" w:rsidRPr="00787823">
        <w:rPr>
          <w:rFonts w:ascii="Arial" w:hAnsi="Arial" w:cs="Arial"/>
          <w:color w:val="242121"/>
        </w:rPr>
        <w:tab/>
      </w:r>
      <w:r w:rsidR="00754EED" w:rsidRPr="00787823">
        <w:rPr>
          <w:rFonts w:ascii="Arial" w:hAnsi="Arial" w:cs="Arial"/>
          <w:color w:val="242121"/>
        </w:rPr>
        <w:tab/>
        <w:t>19 May 2023</w:t>
      </w:r>
    </w:p>
    <w:p w14:paraId="63A5BFFA" w14:textId="1C997E8C" w:rsidR="00754EED" w:rsidRPr="00787A99" w:rsidRDefault="00D45EF7" w:rsidP="003D1C2B">
      <w:pPr>
        <w:pStyle w:val="NormalWeb"/>
        <w:shd w:val="clear" w:color="auto" w:fill="FFFFFF"/>
        <w:spacing w:before="144" w:beforeAutospacing="0" w:after="0" w:afterAutospacing="0" w:line="360" w:lineRule="auto"/>
        <w:ind w:left="4111" w:hanging="4111"/>
        <w:jc w:val="both"/>
        <w:rPr>
          <w:rFonts w:ascii="Arial" w:hAnsi="Arial" w:cs="Arial"/>
          <w:color w:val="242121"/>
        </w:rPr>
      </w:pPr>
      <w:r w:rsidRPr="00787A99">
        <w:rPr>
          <w:rFonts w:ascii="Arial" w:hAnsi="Arial" w:cs="Arial"/>
          <w:color w:val="242121"/>
        </w:rPr>
        <w:t xml:space="preserve">Heads </w:t>
      </w:r>
      <w:r>
        <w:rPr>
          <w:rFonts w:ascii="Arial" w:hAnsi="Arial" w:cs="Arial"/>
          <w:color w:val="242121"/>
        </w:rPr>
        <w:t>o</w:t>
      </w:r>
      <w:r w:rsidRPr="00787A99">
        <w:rPr>
          <w:rFonts w:ascii="Arial" w:hAnsi="Arial" w:cs="Arial"/>
          <w:color w:val="242121"/>
        </w:rPr>
        <w:t>f Argument Filed</w:t>
      </w:r>
      <w:r w:rsidR="00754EED" w:rsidRPr="00787A99">
        <w:rPr>
          <w:rFonts w:ascii="Arial" w:hAnsi="Arial" w:cs="Arial"/>
          <w:color w:val="242121"/>
        </w:rPr>
        <w:t>:</w:t>
      </w:r>
      <w:r w:rsidR="00754EED" w:rsidRPr="00787A99">
        <w:rPr>
          <w:rFonts w:ascii="Arial" w:hAnsi="Arial" w:cs="Arial"/>
          <w:color w:val="242121"/>
        </w:rPr>
        <w:tab/>
      </w:r>
      <w:r w:rsidR="00754EED" w:rsidRPr="00787A99">
        <w:rPr>
          <w:rFonts w:ascii="Arial" w:hAnsi="Arial" w:cs="Arial"/>
          <w:color w:val="242121"/>
        </w:rPr>
        <w:tab/>
        <w:t>26 May 2023</w:t>
      </w:r>
    </w:p>
    <w:p w14:paraId="68C2BFF2" w14:textId="77777777" w:rsidR="00754EED" w:rsidRPr="003D1C2B" w:rsidRDefault="00754EED">
      <w:pPr>
        <w:pStyle w:val="NormalWeb"/>
        <w:shd w:val="clear" w:color="auto" w:fill="FFFFFF"/>
        <w:spacing w:before="144" w:beforeAutospacing="0" w:after="0" w:afterAutospacing="0" w:line="360" w:lineRule="auto"/>
        <w:ind w:left="4111" w:hanging="4111"/>
        <w:jc w:val="both"/>
        <w:rPr>
          <w:rFonts w:ascii="Arial" w:hAnsi="Arial" w:cs="Arial"/>
          <w:color w:val="242121"/>
        </w:rPr>
      </w:pPr>
    </w:p>
    <w:p w14:paraId="58A7AF14" w14:textId="47988AD0" w:rsidR="00E63536" w:rsidRPr="00787823" w:rsidRDefault="00D45EF7">
      <w:pPr>
        <w:pStyle w:val="NormalWeb"/>
        <w:shd w:val="clear" w:color="auto" w:fill="FFFFFF"/>
        <w:spacing w:before="144" w:beforeAutospacing="0" w:after="0" w:afterAutospacing="0" w:line="360" w:lineRule="auto"/>
        <w:ind w:left="4111" w:hanging="4111"/>
        <w:jc w:val="both"/>
        <w:rPr>
          <w:rFonts w:ascii="Arial" w:hAnsi="Arial" w:cs="Arial"/>
          <w:color w:val="242121"/>
        </w:rPr>
      </w:pPr>
      <w:r w:rsidRPr="00787823">
        <w:rPr>
          <w:rFonts w:ascii="Arial" w:hAnsi="Arial" w:cs="Arial"/>
          <w:color w:val="242121"/>
        </w:rPr>
        <w:t xml:space="preserve">Date </w:t>
      </w:r>
      <w:r>
        <w:rPr>
          <w:rFonts w:ascii="Arial" w:hAnsi="Arial" w:cs="Arial"/>
          <w:color w:val="242121"/>
        </w:rPr>
        <w:t>o</w:t>
      </w:r>
      <w:r w:rsidRPr="00787823">
        <w:rPr>
          <w:rFonts w:ascii="Arial" w:hAnsi="Arial" w:cs="Arial"/>
          <w:color w:val="242121"/>
        </w:rPr>
        <w:t>f Judgment</w:t>
      </w:r>
      <w:r w:rsidR="00754EED" w:rsidRPr="00787823">
        <w:rPr>
          <w:rFonts w:ascii="Arial" w:hAnsi="Arial" w:cs="Arial"/>
          <w:color w:val="242121"/>
        </w:rPr>
        <w:t>:</w:t>
      </w:r>
      <w:r w:rsidR="00816F00" w:rsidRPr="00787823">
        <w:rPr>
          <w:rFonts w:ascii="Arial" w:hAnsi="Arial" w:cs="Arial"/>
          <w:color w:val="242121"/>
        </w:rPr>
        <w:tab/>
      </w:r>
      <w:r w:rsidR="00816F00" w:rsidRPr="00787823">
        <w:rPr>
          <w:rFonts w:ascii="Arial" w:hAnsi="Arial" w:cs="Arial"/>
          <w:color w:val="242121"/>
        </w:rPr>
        <w:tab/>
      </w:r>
      <w:r w:rsidR="00297B40" w:rsidRPr="00787823">
        <w:rPr>
          <w:rFonts w:ascii="Arial" w:hAnsi="Arial" w:cs="Arial"/>
          <w:color w:val="242121"/>
        </w:rPr>
        <w:t>11 August 2023</w:t>
      </w:r>
    </w:p>
    <w:p w14:paraId="1793F277" w14:textId="73A5541A" w:rsidR="00E858FC" w:rsidRPr="00E858FC" w:rsidRDefault="00E858FC" w:rsidP="00B35271">
      <w:pPr>
        <w:pStyle w:val="NormalWeb"/>
        <w:shd w:val="clear" w:color="auto" w:fill="FFFFFF"/>
        <w:spacing w:before="144" w:line="360" w:lineRule="auto"/>
        <w:ind w:left="4320"/>
        <w:jc w:val="both"/>
        <w:rPr>
          <w:rFonts w:ascii="Arial" w:hAnsi="Arial" w:cs="Arial"/>
          <w:color w:val="242121"/>
          <w:lang w:val="en-GB"/>
        </w:rPr>
      </w:pPr>
      <w:r w:rsidRPr="00E858FC">
        <w:rPr>
          <w:rFonts w:ascii="Arial" w:hAnsi="Arial" w:cs="Arial"/>
          <w:color w:val="242121"/>
          <w:lang w:val="en-GB"/>
        </w:rPr>
        <w:t xml:space="preserve">This judgment was handed down electronically by circulation to the parties’ legal representatives by email. The date for hand-down is deemed to be </w:t>
      </w:r>
      <w:r>
        <w:rPr>
          <w:rFonts w:ascii="Arial" w:hAnsi="Arial" w:cs="Arial"/>
          <w:color w:val="242121"/>
          <w:lang w:val="en-GB"/>
        </w:rPr>
        <w:t>11 August</w:t>
      </w:r>
      <w:r w:rsidRPr="00E858FC">
        <w:rPr>
          <w:rFonts w:ascii="Arial" w:hAnsi="Arial" w:cs="Arial"/>
          <w:color w:val="242121"/>
          <w:lang w:val="en-GB"/>
        </w:rPr>
        <w:t> 2023.</w:t>
      </w:r>
    </w:p>
    <w:p w14:paraId="528A37A2" w14:textId="74D6459B" w:rsidR="00754EED" w:rsidRPr="00B35271" w:rsidRDefault="00D45EF7">
      <w:pPr>
        <w:pStyle w:val="NormalWeb"/>
        <w:shd w:val="clear" w:color="auto" w:fill="FFFFFF"/>
        <w:spacing w:before="144" w:beforeAutospacing="0" w:after="0" w:afterAutospacing="0" w:line="360" w:lineRule="auto"/>
        <w:jc w:val="both"/>
        <w:rPr>
          <w:rFonts w:ascii="Arial" w:hAnsi="Arial" w:cs="Arial"/>
          <w:color w:val="242121"/>
        </w:rPr>
      </w:pPr>
      <w:r w:rsidRPr="00787823">
        <w:rPr>
          <w:rFonts w:ascii="Arial" w:hAnsi="Arial" w:cs="Arial"/>
          <w:color w:val="242121"/>
        </w:rPr>
        <w:lastRenderedPageBreak/>
        <w:t>For the Plaintiff</w:t>
      </w:r>
      <w:r w:rsidR="00754EED" w:rsidRPr="00787823">
        <w:rPr>
          <w:rFonts w:ascii="Arial" w:hAnsi="Arial" w:cs="Arial"/>
          <w:color w:val="242121"/>
        </w:rPr>
        <w:t>:</w:t>
      </w:r>
      <w:r w:rsidR="00754EED" w:rsidRPr="00787823">
        <w:rPr>
          <w:rFonts w:ascii="Arial" w:hAnsi="Arial" w:cs="Arial"/>
          <w:color w:val="242121"/>
        </w:rPr>
        <w:tab/>
      </w:r>
      <w:r w:rsidR="00754EED" w:rsidRPr="00787823">
        <w:rPr>
          <w:rFonts w:ascii="Arial" w:hAnsi="Arial" w:cs="Arial"/>
          <w:color w:val="242121"/>
        </w:rPr>
        <w:tab/>
      </w:r>
      <w:r w:rsidR="00754EED" w:rsidRPr="00787823">
        <w:rPr>
          <w:rFonts w:ascii="Arial" w:hAnsi="Arial" w:cs="Arial"/>
          <w:color w:val="242121"/>
        </w:rPr>
        <w:tab/>
      </w:r>
      <w:r w:rsidR="00E858FC">
        <w:rPr>
          <w:rFonts w:ascii="Arial" w:hAnsi="Arial" w:cs="Arial"/>
          <w:color w:val="242121"/>
        </w:rPr>
        <w:tab/>
      </w:r>
      <w:r w:rsidR="00754EED" w:rsidRPr="00787823">
        <w:rPr>
          <w:rFonts w:ascii="Arial" w:hAnsi="Arial" w:cs="Arial"/>
          <w:color w:val="242121"/>
        </w:rPr>
        <w:t>Attorney L Naidoo</w:t>
      </w:r>
    </w:p>
    <w:p w14:paraId="1B852728" w14:textId="03C0BE92" w:rsidR="00754EED" w:rsidRPr="00B35271" w:rsidRDefault="00D45EF7">
      <w:pPr>
        <w:pStyle w:val="NormalWeb"/>
        <w:shd w:val="clear" w:color="auto" w:fill="FFFFFF"/>
        <w:spacing w:before="144" w:beforeAutospacing="0" w:after="0" w:afterAutospacing="0" w:line="360" w:lineRule="auto"/>
        <w:jc w:val="both"/>
        <w:rPr>
          <w:rFonts w:ascii="Arial" w:hAnsi="Arial" w:cs="Arial"/>
          <w:color w:val="242121"/>
        </w:rPr>
      </w:pPr>
      <w:r w:rsidRPr="00787823">
        <w:rPr>
          <w:rFonts w:ascii="Arial" w:hAnsi="Arial" w:cs="Arial"/>
          <w:color w:val="242121"/>
        </w:rPr>
        <w:t>Instructed By</w:t>
      </w:r>
      <w:r w:rsidR="00754EED" w:rsidRPr="00787823">
        <w:rPr>
          <w:rFonts w:ascii="Arial" w:hAnsi="Arial" w:cs="Arial"/>
          <w:color w:val="242121"/>
        </w:rPr>
        <w:t>:</w:t>
      </w:r>
      <w:r w:rsidR="00754EED" w:rsidRPr="00787823">
        <w:rPr>
          <w:rFonts w:ascii="Arial" w:hAnsi="Arial" w:cs="Arial"/>
          <w:color w:val="242121"/>
        </w:rPr>
        <w:tab/>
      </w:r>
      <w:r w:rsidR="00754EED" w:rsidRPr="00787823">
        <w:rPr>
          <w:rFonts w:ascii="Arial" w:hAnsi="Arial" w:cs="Arial"/>
          <w:color w:val="242121"/>
        </w:rPr>
        <w:tab/>
      </w:r>
      <w:r w:rsidR="00754EED" w:rsidRPr="00787823">
        <w:rPr>
          <w:rFonts w:ascii="Arial" w:hAnsi="Arial" w:cs="Arial"/>
          <w:color w:val="242121"/>
        </w:rPr>
        <w:tab/>
      </w:r>
      <w:r w:rsidR="00754EED" w:rsidRPr="00787823">
        <w:rPr>
          <w:rFonts w:ascii="Arial" w:hAnsi="Arial" w:cs="Arial"/>
          <w:color w:val="242121"/>
        </w:rPr>
        <w:tab/>
        <w:t>Logan Naidoo Attorneys, Johannesburg</w:t>
      </w:r>
    </w:p>
    <w:p w14:paraId="5E3BF32F" w14:textId="77777777" w:rsidR="00754EED" w:rsidRPr="00787823" w:rsidRDefault="00754EED">
      <w:pPr>
        <w:pStyle w:val="NormalWeb"/>
        <w:shd w:val="clear" w:color="auto" w:fill="FFFFFF"/>
        <w:spacing w:before="144" w:beforeAutospacing="0" w:after="0" w:afterAutospacing="0" w:line="360" w:lineRule="auto"/>
        <w:jc w:val="both"/>
        <w:rPr>
          <w:rFonts w:ascii="Arial" w:hAnsi="Arial" w:cs="Arial"/>
          <w:color w:val="242121"/>
        </w:rPr>
      </w:pPr>
    </w:p>
    <w:p w14:paraId="3CED411E" w14:textId="3D3B7322" w:rsidR="00754EED" w:rsidRPr="003D1C2B" w:rsidRDefault="00D45EF7">
      <w:pPr>
        <w:pStyle w:val="NormalWeb"/>
        <w:shd w:val="clear" w:color="auto" w:fill="FFFFFF"/>
        <w:spacing w:before="144" w:beforeAutospacing="0" w:after="0" w:afterAutospacing="0" w:line="360" w:lineRule="auto"/>
        <w:jc w:val="both"/>
        <w:rPr>
          <w:rFonts w:ascii="Arial" w:hAnsi="Arial" w:cs="Arial"/>
          <w:color w:val="242121"/>
        </w:rPr>
      </w:pPr>
      <w:r w:rsidRPr="00787A99">
        <w:rPr>
          <w:rFonts w:ascii="Arial" w:hAnsi="Arial" w:cs="Arial"/>
          <w:color w:val="242121"/>
        </w:rPr>
        <w:t>For the First Defendant</w:t>
      </w:r>
      <w:r w:rsidR="00754EED" w:rsidRPr="00787A99">
        <w:rPr>
          <w:rFonts w:ascii="Arial" w:hAnsi="Arial" w:cs="Arial"/>
          <w:color w:val="242121"/>
        </w:rPr>
        <w:t>:</w:t>
      </w:r>
      <w:r w:rsidR="00754EED" w:rsidRPr="00787A99">
        <w:rPr>
          <w:rFonts w:ascii="Arial" w:hAnsi="Arial" w:cs="Arial"/>
          <w:color w:val="242121"/>
        </w:rPr>
        <w:tab/>
      </w:r>
      <w:r w:rsidR="00E858FC">
        <w:rPr>
          <w:rFonts w:ascii="Arial" w:hAnsi="Arial" w:cs="Arial"/>
          <w:color w:val="242121"/>
        </w:rPr>
        <w:tab/>
      </w:r>
      <w:r w:rsidR="00E858FC">
        <w:rPr>
          <w:rFonts w:ascii="Arial" w:hAnsi="Arial" w:cs="Arial"/>
          <w:color w:val="242121"/>
        </w:rPr>
        <w:tab/>
      </w:r>
      <w:r w:rsidR="00754EED" w:rsidRPr="00787A99">
        <w:rPr>
          <w:rFonts w:ascii="Arial" w:hAnsi="Arial" w:cs="Arial"/>
          <w:color w:val="242121"/>
        </w:rPr>
        <w:t>Advocate SJ Hayward</w:t>
      </w:r>
    </w:p>
    <w:p w14:paraId="74E7FD14" w14:textId="6D7B5A71" w:rsidR="00754EED" w:rsidRPr="00787823" w:rsidRDefault="00D45EF7">
      <w:pPr>
        <w:pStyle w:val="NormalWeb"/>
        <w:shd w:val="clear" w:color="auto" w:fill="FFFFFF"/>
        <w:spacing w:before="144" w:beforeAutospacing="0" w:after="0" w:afterAutospacing="0" w:line="360" w:lineRule="auto"/>
        <w:jc w:val="both"/>
        <w:rPr>
          <w:rFonts w:ascii="Arial" w:hAnsi="Arial" w:cs="Arial"/>
          <w:color w:val="242121"/>
        </w:rPr>
      </w:pPr>
      <w:r w:rsidRPr="00787823">
        <w:rPr>
          <w:rFonts w:ascii="Arial" w:hAnsi="Arial" w:cs="Arial"/>
          <w:color w:val="242121"/>
        </w:rPr>
        <w:t>Instructed By</w:t>
      </w:r>
      <w:r w:rsidR="00754EED" w:rsidRPr="00787823">
        <w:rPr>
          <w:rFonts w:ascii="Arial" w:hAnsi="Arial" w:cs="Arial"/>
          <w:color w:val="242121"/>
        </w:rPr>
        <w:t>:</w:t>
      </w:r>
      <w:r w:rsidR="00C4280C" w:rsidRPr="00787823">
        <w:rPr>
          <w:rFonts w:ascii="Arial" w:hAnsi="Arial" w:cs="Arial"/>
          <w:color w:val="242121"/>
        </w:rPr>
        <w:tab/>
      </w:r>
      <w:r w:rsidR="00C4280C" w:rsidRPr="00787823">
        <w:rPr>
          <w:rFonts w:ascii="Arial" w:hAnsi="Arial" w:cs="Arial"/>
          <w:color w:val="242121"/>
        </w:rPr>
        <w:tab/>
      </w:r>
      <w:r w:rsidR="00C4280C" w:rsidRPr="00787823">
        <w:rPr>
          <w:rFonts w:ascii="Arial" w:hAnsi="Arial" w:cs="Arial"/>
          <w:color w:val="242121"/>
        </w:rPr>
        <w:tab/>
      </w:r>
      <w:r w:rsidR="00C4280C" w:rsidRPr="00787823">
        <w:rPr>
          <w:rFonts w:ascii="Arial" w:hAnsi="Arial" w:cs="Arial"/>
          <w:color w:val="242121"/>
        </w:rPr>
        <w:tab/>
      </w:r>
      <w:r w:rsidR="00754EED" w:rsidRPr="00787823">
        <w:rPr>
          <w:rFonts w:ascii="Arial" w:hAnsi="Arial" w:cs="Arial"/>
          <w:color w:val="242121"/>
        </w:rPr>
        <w:t>Molefe Knight Attorneys, Sandton</w:t>
      </w:r>
    </w:p>
    <w:p w14:paraId="02E4D8AA" w14:textId="77777777" w:rsidR="00754EED" w:rsidRPr="00787823" w:rsidRDefault="00754EED">
      <w:pPr>
        <w:pStyle w:val="NormalWeb"/>
        <w:shd w:val="clear" w:color="auto" w:fill="FFFFFF"/>
        <w:spacing w:before="144" w:beforeAutospacing="0" w:after="0" w:afterAutospacing="0" w:line="360" w:lineRule="auto"/>
        <w:jc w:val="both"/>
        <w:rPr>
          <w:rFonts w:ascii="Arial" w:hAnsi="Arial" w:cs="Arial"/>
          <w:color w:val="242121"/>
        </w:rPr>
      </w:pPr>
    </w:p>
    <w:p w14:paraId="2058908E" w14:textId="2CBCA722" w:rsidR="00754EED" w:rsidRPr="00787823" w:rsidRDefault="00D45EF7">
      <w:pPr>
        <w:pStyle w:val="NormalWeb"/>
        <w:shd w:val="clear" w:color="auto" w:fill="FFFFFF"/>
        <w:spacing w:before="144" w:beforeAutospacing="0" w:after="0" w:afterAutospacing="0" w:line="360" w:lineRule="auto"/>
        <w:jc w:val="both"/>
        <w:rPr>
          <w:rFonts w:ascii="Arial" w:hAnsi="Arial" w:cs="Arial"/>
          <w:color w:val="242121"/>
        </w:rPr>
      </w:pPr>
      <w:r w:rsidRPr="00787823">
        <w:rPr>
          <w:rFonts w:ascii="Arial" w:hAnsi="Arial" w:cs="Arial"/>
          <w:color w:val="242121"/>
        </w:rPr>
        <w:t>For the Second Defendant</w:t>
      </w:r>
      <w:r w:rsidR="00754EED" w:rsidRPr="00787823">
        <w:rPr>
          <w:rFonts w:ascii="Arial" w:hAnsi="Arial" w:cs="Arial"/>
          <w:color w:val="242121"/>
        </w:rPr>
        <w:t>:</w:t>
      </w:r>
      <w:r w:rsidR="00754EED" w:rsidRPr="00787823">
        <w:rPr>
          <w:rFonts w:ascii="Arial" w:hAnsi="Arial" w:cs="Arial"/>
          <w:color w:val="242121"/>
        </w:rPr>
        <w:tab/>
      </w:r>
      <w:r w:rsidR="00E858FC">
        <w:rPr>
          <w:rFonts w:ascii="Arial" w:hAnsi="Arial" w:cs="Arial"/>
          <w:color w:val="242121"/>
        </w:rPr>
        <w:tab/>
      </w:r>
      <w:r w:rsidR="00754EED" w:rsidRPr="00787823">
        <w:rPr>
          <w:rFonts w:ascii="Arial" w:hAnsi="Arial" w:cs="Arial"/>
          <w:color w:val="242121"/>
        </w:rPr>
        <w:t>Advocate P Muthige</w:t>
      </w:r>
    </w:p>
    <w:p w14:paraId="00AE642B" w14:textId="110DAF08" w:rsidR="00624CB7" w:rsidRPr="00B35271" w:rsidRDefault="00D45EF7" w:rsidP="00B35271">
      <w:pPr>
        <w:pStyle w:val="NormalWeb"/>
        <w:shd w:val="clear" w:color="auto" w:fill="FFFFFF"/>
        <w:spacing w:before="144" w:beforeAutospacing="0" w:after="0" w:afterAutospacing="0" w:line="360" w:lineRule="auto"/>
        <w:jc w:val="both"/>
        <w:rPr>
          <w:rFonts w:ascii="Arial" w:hAnsi="Arial" w:cs="Arial"/>
          <w:color w:val="242121"/>
        </w:rPr>
      </w:pPr>
      <w:r w:rsidRPr="00787823">
        <w:rPr>
          <w:rFonts w:ascii="Arial" w:hAnsi="Arial" w:cs="Arial"/>
          <w:color w:val="242121"/>
        </w:rPr>
        <w:t>Instructed By</w:t>
      </w:r>
      <w:r w:rsidR="00754EED" w:rsidRPr="00787823">
        <w:rPr>
          <w:rFonts w:ascii="Arial" w:hAnsi="Arial" w:cs="Arial"/>
          <w:color w:val="242121"/>
        </w:rPr>
        <w:t>:</w:t>
      </w:r>
      <w:r w:rsidR="00C4280C" w:rsidRPr="00787823">
        <w:rPr>
          <w:rFonts w:ascii="Arial" w:hAnsi="Arial" w:cs="Arial"/>
          <w:color w:val="242121"/>
        </w:rPr>
        <w:tab/>
      </w:r>
      <w:r w:rsidR="00C4280C" w:rsidRPr="00787823">
        <w:rPr>
          <w:rFonts w:ascii="Arial" w:hAnsi="Arial" w:cs="Arial"/>
          <w:color w:val="242121"/>
        </w:rPr>
        <w:tab/>
      </w:r>
      <w:r w:rsidR="00C4280C" w:rsidRPr="00787823">
        <w:rPr>
          <w:rFonts w:ascii="Arial" w:hAnsi="Arial" w:cs="Arial"/>
          <w:color w:val="242121"/>
        </w:rPr>
        <w:tab/>
      </w:r>
      <w:r w:rsidR="00C4280C" w:rsidRPr="00787823">
        <w:rPr>
          <w:rFonts w:ascii="Arial" w:hAnsi="Arial" w:cs="Arial"/>
          <w:color w:val="242121"/>
        </w:rPr>
        <w:tab/>
      </w:r>
      <w:r w:rsidR="00754EED" w:rsidRPr="00787823">
        <w:rPr>
          <w:rFonts w:ascii="Arial" w:hAnsi="Arial" w:cs="Arial"/>
          <w:color w:val="242121"/>
        </w:rPr>
        <w:t>The State Attorney, Johannesburg</w:t>
      </w:r>
    </w:p>
    <w:sectPr w:rsidR="00624CB7" w:rsidRPr="00B35271" w:rsidSect="00B35271">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E7356" w14:textId="77777777" w:rsidR="00CB0981" w:rsidRDefault="00CB0981" w:rsidP="00A34350">
      <w:pPr>
        <w:spacing w:after="0" w:line="240" w:lineRule="auto"/>
      </w:pPr>
      <w:r>
        <w:separator/>
      </w:r>
    </w:p>
  </w:endnote>
  <w:endnote w:type="continuationSeparator" w:id="0">
    <w:p w14:paraId="03599984" w14:textId="77777777" w:rsidR="00CB0981" w:rsidRDefault="00CB0981" w:rsidP="00A3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charset w:val="DE"/>
    <w:family w:val="roman"/>
    <w:pitch w:val="variable"/>
    <w:sig w:usb0="81000003" w:usb1="00000000" w:usb2="00000000" w:usb3="00000000" w:csb0="00010001" w:csb1="00000000"/>
  </w:font>
  <w:font w:name="ArialMT">
    <w:altName w:val="Arial"/>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20124"/>
      <w:docPartObj>
        <w:docPartGallery w:val="Page Numbers (Bottom of Page)"/>
        <w:docPartUnique/>
      </w:docPartObj>
    </w:sdtPr>
    <w:sdtEndPr>
      <w:rPr>
        <w:rFonts w:ascii="Arial" w:hAnsi="Arial" w:cs="Arial"/>
        <w:noProof/>
        <w:sz w:val="24"/>
        <w:szCs w:val="24"/>
      </w:rPr>
    </w:sdtEndPr>
    <w:sdtContent>
      <w:p w14:paraId="1463CF16" w14:textId="0A742A32" w:rsidR="00211526" w:rsidRPr="00B35271" w:rsidRDefault="00211526">
        <w:pPr>
          <w:pStyle w:val="Footer"/>
          <w:jc w:val="right"/>
          <w:rPr>
            <w:rFonts w:ascii="Arial" w:hAnsi="Arial" w:cs="Arial"/>
            <w:sz w:val="24"/>
            <w:szCs w:val="24"/>
          </w:rPr>
        </w:pPr>
        <w:r w:rsidRPr="00B35271">
          <w:rPr>
            <w:rFonts w:ascii="Arial" w:hAnsi="Arial" w:cs="Arial"/>
            <w:sz w:val="24"/>
            <w:szCs w:val="24"/>
          </w:rPr>
          <w:fldChar w:fldCharType="begin"/>
        </w:r>
        <w:r w:rsidRPr="00B35271">
          <w:rPr>
            <w:rFonts w:ascii="Arial" w:hAnsi="Arial" w:cs="Arial"/>
            <w:sz w:val="24"/>
            <w:szCs w:val="24"/>
          </w:rPr>
          <w:instrText xml:space="preserve"> PAGE   \* MERGEFORMAT </w:instrText>
        </w:r>
        <w:r w:rsidRPr="00B35271">
          <w:rPr>
            <w:rFonts w:ascii="Arial" w:hAnsi="Arial" w:cs="Arial"/>
            <w:sz w:val="24"/>
            <w:szCs w:val="24"/>
          </w:rPr>
          <w:fldChar w:fldCharType="separate"/>
        </w:r>
        <w:r w:rsidR="00C90FC8">
          <w:rPr>
            <w:rFonts w:ascii="Arial" w:hAnsi="Arial" w:cs="Arial"/>
            <w:noProof/>
            <w:sz w:val="24"/>
            <w:szCs w:val="24"/>
          </w:rPr>
          <w:t>2</w:t>
        </w:r>
        <w:r w:rsidRPr="00B35271">
          <w:rPr>
            <w:rFonts w:ascii="Arial" w:hAnsi="Arial" w:cs="Arial"/>
            <w:noProof/>
            <w:sz w:val="24"/>
            <w:szCs w:val="24"/>
          </w:rPr>
          <w:fldChar w:fldCharType="end"/>
        </w:r>
      </w:p>
    </w:sdtContent>
  </w:sdt>
  <w:p w14:paraId="6CF6AF73" w14:textId="77777777" w:rsidR="00211526" w:rsidRDefault="00211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426B4" w14:textId="77777777" w:rsidR="00CB0981" w:rsidRDefault="00CB0981" w:rsidP="00A34350">
      <w:pPr>
        <w:spacing w:after="0" w:line="240" w:lineRule="auto"/>
      </w:pPr>
      <w:r>
        <w:separator/>
      </w:r>
    </w:p>
  </w:footnote>
  <w:footnote w:type="continuationSeparator" w:id="0">
    <w:p w14:paraId="7BF32A3E" w14:textId="77777777" w:rsidR="00CB0981" w:rsidRDefault="00CB0981" w:rsidP="00A34350">
      <w:pPr>
        <w:spacing w:after="0" w:line="240" w:lineRule="auto"/>
      </w:pPr>
      <w:r>
        <w:continuationSeparator/>
      </w:r>
    </w:p>
  </w:footnote>
  <w:footnote w:id="1">
    <w:p w14:paraId="250005A2" w14:textId="247539D5"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sz w:val="18"/>
          <w:szCs w:val="18"/>
          <w:lang w:val="en-GB"/>
        </w:rPr>
        <w:t>1986 (2) SA 805</w:t>
      </w:r>
      <w:r w:rsidRPr="00350739">
        <w:rPr>
          <w:rFonts w:ascii="Arial" w:hAnsi="Arial" w:cs="Arial"/>
          <w:color w:val="242121"/>
          <w:sz w:val="18"/>
          <w:szCs w:val="18"/>
          <w:lang w:val="en-GB"/>
        </w:rPr>
        <w:t xml:space="preserve"> (A)</w:t>
      </w:r>
      <w:r w:rsidRPr="00B35271">
        <w:rPr>
          <w:rFonts w:ascii="Arial" w:hAnsi="Arial" w:cs="Arial"/>
          <w:color w:val="242121"/>
          <w:sz w:val="18"/>
          <w:szCs w:val="18"/>
          <w:lang w:val="en-GB"/>
        </w:rPr>
        <w:t xml:space="preserve"> at 818G-H</w:t>
      </w:r>
      <w:r w:rsidRPr="00350739">
        <w:rPr>
          <w:rFonts w:ascii="Arial" w:hAnsi="Arial" w:cs="Arial"/>
          <w:color w:val="242121"/>
          <w:sz w:val="18"/>
          <w:szCs w:val="18"/>
          <w:lang w:val="en-GB"/>
        </w:rPr>
        <w:t>.</w:t>
      </w:r>
    </w:p>
  </w:footnote>
  <w:footnote w:id="2">
    <w:p w14:paraId="0CE4E747" w14:textId="403874F9" w:rsidR="00211526" w:rsidRPr="00B35271" w:rsidRDefault="00211526">
      <w:pPr>
        <w:pStyle w:val="FootnoteText"/>
        <w:jc w:val="both"/>
        <w:rPr>
          <w:rFonts w:ascii="Arial" w:hAnsi="Arial" w:cs="Arial"/>
          <w:sz w:val="18"/>
          <w:szCs w:val="18"/>
          <w:lang w:val="en-GB"/>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sz w:val="18"/>
          <w:szCs w:val="18"/>
          <w:lang w:val="en-GB"/>
        </w:rPr>
        <w:t>68 of 1995</w:t>
      </w:r>
      <w:r w:rsidRPr="00350739">
        <w:rPr>
          <w:rFonts w:ascii="Arial" w:hAnsi="Arial" w:cs="Arial"/>
          <w:sz w:val="18"/>
          <w:szCs w:val="18"/>
          <w:lang w:val="en-GB"/>
        </w:rPr>
        <w:t>.</w:t>
      </w:r>
    </w:p>
  </w:footnote>
  <w:footnote w:id="3">
    <w:p w14:paraId="448956F3" w14:textId="77777777" w:rsidR="00211526" w:rsidRPr="00B35271" w:rsidRDefault="00211526">
      <w:pPr>
        <w:pStyle w:val="FootnoteText"/>
        <w:jc w:val="both"/>
        <w:rPr>
          <w:rFonts w:ascii="Arial" w:hAnsi="Arial" w:cs="Arial"/>
          <w:sz w:val="18"/>
          <w:szCs w:val="18"/>
          <w:lang w:val="en-GB"/>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sz w:val="18"/>
          <w:szCs w:val="18"/>
          <w:lang w:val="en-GB"/>
        </w:rPr>
        <w:t>See also section 50 of CPA which provides that:</w:t>
      </w:r>
    </w:p>
    <w:p w14:paraId="63D97F0B" w14:textId="14EEE680" w:rsidR="00211526" w:rsidRPr="00350739" w:rsidRDefault="00211526" w:rsidP="00B35271">
      <w:pPr>
        <w:pStyle w:val="FootnoteText"/>
        <w:ind w:left="851" w:hanging="709"/>
        <w:jc w:val="both"/>
        <w:rPr>
          <w:rFonts w:ascii="Arial" w:hAnsi="Arial" w:cs="Arial"/>
          <w:sz w:val="18"/>
          <w:szCs w:val="18"/>
          <w:lang w:val="en-GB"/>
        </w:rPr>
      </w:pPr>
      <w:r w:rsidRPr="00350739">
        <w:rPr>
          <w:rFonts w:ascii="Arial" w:hAnsi="Arial" w:cs="Arial"/>
          <w:sz w:val="18"/>
          <w:szCs w:val="18"/>
          <w:lang w:val="en-GB"/>
        </w:rPr>
        <w:t>“(1)(a)</w:t>
      </w:r>
      <w:r w:rsidRPr="00350739">
        <w:rPr>
          <w:rFonts w:ascii="Arial" w:hAnsi="Arial" w:cs="Arial"/>
          <w:sz w:val="18"/>
          <w:szCs w:val="18"/>
          <w:lang w:val="en-GB"/>
        </w:rPr>
        <w:tab/>
        <w:t>Any person who is arrested with or without a warrant for allegedly committing an offence, or for any other reason, shall as soon as possible be brought to a police station or, in the case of an arrest by warrant, to any other place which is expressly mentioned in the warrant.”</w:t>
      </w:r>
    </w:p>
    <w:p w14:paraId="29EBAFE0" w14:textId="77777777" w:rsidR="00211526" w:rsidRPr="00350739" w:rsidRDefault="00211526">
      <w:pPr>
        <w:pStyle w:val="FootnoteText"/>
        <w:ind w:left="720"/>
        <w:jc w:val="both"/>
        <w:rPr>
          <w:rFonts w:ascii="Arial" w:hAnsi="Arial" w:cs="Arial"/>
          <w:sz w:val="18"/>
          <w:szCs w:val="18"/>
          <w:lang w:val="en-GB"/>
        </w:rPr>
      </w:pPr>
    </w:p>
  </w:footnote>
  <w:footnote w:id="4">
    <w:p w14:paraId="51C6E6E9" w14:textId="1AA1BA97"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color w:val="242121"/>
          <w:sz w:val="18"/>
          <w:szCs w:val="18"/>
          <w:lang w:val="en-GB"/>
        </w:rPr>
        <w:t>2011 (5) SA 367 (SCA)</w:t>
      </w:r>
      <w:r w:rsidRPr="00350739">
        <w:rPr>
          <w:rFonts w:ascii="Arial" w:hAnsi="Arial" w:cs="Arial"/>
          <w:color w:val="242121"/>
          <w:sz w:val="18"/>
          <w:szCs w:val="18"/>
          <w:lang w:val="en-GB"/>
        </w:rPr>
        <w:t>.</w:t>
      </w:r>
    </w:p>
  </w:footnote>
  <w:footnote w:id="5">
    <w:p w14:paraId="56955DDF" w14:textId="4C0FECE7"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Style w:val="fontstyle01"/>
          <w:rFonts w:ascii="Arial" w:hAnsi="Arial" w:cs="Arial"/>
          <w:bCs/>
          <w:iCs/>
          <w:sz w:val="18"/>
          <w:szCs w:val="18"/>
        </w:rPr>
        <w:t>1988 (2) SA 654 (SE) at 658F-H</w:t>
      </w:r>
      <w:r w:rsidRPr="00350739">
        <w:rPr>
          <w:rStyle w:val="fontstyle01"/>
          <w:rFonts w:ascii="Arial" w:hAnsi="Arial" w:cs="Arial"/>
          <w:bCs/>
          <w:iCs/>
          <w:sz w:val="18"/>
          <w:szCs w:val="18"/>
        </w:rPr>
        <w:t>.</w:t>
      </w:r>
    </w:p>
  </w:footnote>
  <w:footnote w:id="6">
    <w:p w14:paraId="3D8A4CBD" w14:textId="781F5BA5" w:rsidR="00211526" w:rsidRPr="00B35271" w:rsidRDefault="00211526" w:rsidP="00B35271">
      <w:pPr>
        <w:pStyle w:val="FootnoteText"/>
        <w:jc w:val="both"/>
        <w:rPr>
          <w:rFonts w:ascii="Arial" w:hAnsi="Arial" w:cs="Arial"/>
          <w:sz w:val="18"/>
          <w:szCs w:val="18"/>
          <w:lang w:val="en-GB"/>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sz w:val="18"/>
          <w:szCs w:val="18"/>
          <w:lang w:val="en-GB"/>
        </w:rPr>
        <w:t>Id.</w:t>
      </w:r>
    </w:p>
  </w:footnote>
  <w:footnote w:id="7">
    <w:p w14:paraId="3B3F1D10" w14:textId="1A003363"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Style w:val="fontstyle01"/>
          <w:rFonts w:ascii="Arial" w:hAnsi="Arial" w:cs="Arial"/>
          <w:sz w:val="18"/>
          <w:szCs w:val="18"/>
        </w:rPr>
        <w:t xml:space="preserve">[2001] 3 All SA 255 (Tk) at </w:t>
      </w:r>
      <w:r w:rsidRPr="00350739">
        <w:rPr>
          <w:rStyle w:val="fontstyle01"/>
          <w:rFonts w:ascii="Arial" w:hAnsi="Arial" w:cs="Arial"/>
          <w:sz w:val="18"/>
          <w:szCs w:val="18"/>
        </w:rPr>
        <w:t>para</w:t>
      </w:r>
      <w:r w:rsidRPr="00B35271">
        <w:rPr>
          <w:rStyle w:val="fontstyle01"/>
          <w:rFonts w:ascii="Arial" w:hAnsi="Arial" w:cs="Arial"/>
          <w:sz w:val="18"/>
          <w:szCs w:val="18"/>
        </w:rPr>
        <w:t xml:space="preserve"> 18</w:t>
      </w:r>
      <w:r w:rsidRPr="00350739">
        <w:rPr>
          <w:rStyle w:val="fontstyle01"/>
          <w:rFonts w:ascii="Arial" w:hAnsi="Arial" w:cs="Arial"/>
          <w:sz w:val="18"/>
          <w:szCs w:val="18"/>
        </w:rPr>
        <w:t>.</w:t>
      </w:r>
    </w:p>
  </w:footnote>
  <w:footnote w:id="8">
    <w:p w14:paraId="0D2F1A0A" w14:textId="07ABAE3E" w:rsidR="00211526" w:rsidRPr="00B35271" w:rsidRDefault="00211526" w:rsidP="00B35271">
      <w:pPr>
        <w:pStyle w:val="FootnoteText"/>
        <w:jc w:val="both"/>
        <w:rPr>
          <w:rFonts w:ascii="Arial" w:hAnsi="Arial" w:cs="Arial"/>
          <w:sz w:val="18"/>
          <w:szCs w:val="18"/>
          <w:lang w:val="en-GB"/>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sz w:val="18"/>
          <w:szCs w:val="18"/>
          <w:lang w:val="en-GB"/>
        </w:rPr>
        <w:t xml:space="preserve">See </w:t>
      </w:r>
      <w:r w:rsidRPr="00B35271">
        <w:rPr>
          <w:rFonts w:ascii="Arial" w:hAnsi="Arial" w:cs="Arial"/>
          <w:i/>
          <w:sz w:val="18"/>
          <w:szCs w:val="18"/>
          <w:lang w:val="en-GB"/>
        </w:rPr>
        <w:t>Mabona</w:t>
      </w:r>
      <w:r w:rsidRPr="00B35271">
        <w:rPr>
          <w:rFonts w:ascii="Arial" w:hAnsi="Arial" w:cs="Arial"/>
          <w:sz w:val="18"/>
          <w:szCs w:val="18"/>
          <w:lang w:val="en-GB"/>
        </w:rPr>
        <w:t xml:space="preserve"> n 5 above.</w:t>
      </w:r>
    </w:p>
  </w:footnote>
  <w:footnote w:id="9">
    <w:p w14:paraId="7F4ABB9C" w14:textId="079EE9B5"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350739">
        <w:rPr>
          <w:rFonts w:ascii="Arial" w:hAnsi="Arial" w:cs="Arial"/>
          <w:i/>
          <w:iCs/>
          <w:sz w:val="18"/>
          <w:szCs w:val="18"/>
        </w:rPr>
        <w:t>Birch v Johannesburg City Council</w:t>
      </w:r>
      <w:r w:rsidRPr="00350739">
        <w:rPr>
          <w:rFonts w:ascii="Arial" w:hAnsi="Arial" w:cs="Arial"/>
          <w:sz w:val="18"/>
          <w:szCs w:val="18"/>
        </w:rPr>
        <w:t xml:space="preserve"> </w:t>
      </w:r>
      <w:r w:rsidRPr="00B35271">
        <w:rPr>
          <w:rFonts w:ascii="Arial" w:hAnsi="Arial" w:cs="Arial"/>
          <w:color w:val="000000"/>
          <w:sz w:val="18"/>
          <w:szCs w:val="18"/>
        </w:rPr>
        <w:t>1949</w:t>
      </w:r>
      <w:r w:rsidRPr="00350739">
        <w:rPr>
          <w:rFonts w:ascii="Arial" w:hAnsi="Arial" w:cs="Arial"/>
          <w:color w:val="000000"/>
          <w:sz w:val="18"/>
          <w:szCs w:val="18"/>
        </w:rPr>
        <w:t xml:space="preserve"> (1) </w:t>
      </w:r>
      <w:r w:rsidRPr="00B35271">
        <w:rPr>
          <w:rFonts w:ascii="Arial" w:hAnsi="Arial" w:cs="Arial"/>
          <w:color w:val="000000"/>
          <w:sz w:val="18"/>
          <w:szCs w:val="18"/>
        </w:rPr>
        <w:t xml:space="preserve">SA 231 (T) </w:t>
      </w:r>
      <w:r w:rsidRPr="00350739">
        <w:rPr>
          <w:rFonts w:ascii="Arial" w:hAnsi="Arial" w:cs="Arial"/>
          <w:color w:val="000000"/>
          <w:sz w:val="18"/>
          <w:szCs w:val="18"/>
        </w:rPr>
        <w:t xml:space="preserve">at </w:t>
      </w:r>
      <w:r w:rsidRPr="00B35271">
        <w:rPr>
          <w:rFonts w:ascii="Arial" w:hAnsi="Arial" w:cs="Arial"/>
          <w:color w:val="000000"/>
          <w:sz w:val="18"/>
          <w:szCs w:val="18"/>
        </w:rPr>
        <w:t>23</w:t>
      </w:r>
      <w:r w:rsidRPr="00350739">
        <w:rPr>
          <w:rFonts w:ascii="Arial" w:hAnsi="Arial" w:cs="Arial"/>
          <w:color w:val="000000"/>
          <w:sz w:val="18"/>
          <w:szCs w:val="18"/>
        </w:rPr>
        <w:t>9.</w:t>
      </w:r>
    </w:p>
  </w:footnote>
  <w:footnote w:id="10">
    <w:p w14:paraId="710C56D7" w14:textId="0880ABE6"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color w:val="000000"/>
          <w:sz w:val="18"/>
          <w:szCs w:val="18"/>
        </w:rPr>
        <w:t>2004 (1) SACR 131 (T)</w:t>
      </w:r>
      <w:r w:rsidRPr="00350739">
        <w:rPr>
          <w:rFonts w:ascii="Arial" w:hAnsi="Arial" w:cs="Arial"/>
          <w:color w:val="000000"/>
          <w:sz w:val="18"/>
          <w:szCs w:val="18"/>
        </w:rPr>
        <w:t>.</w:t>
      </w:r>
    </w:p>
  </w:footnote>
  <w:footnote w:id="11">
    <w:p w14:paraId="08468F30" w14:textId="0127C273" w:rsidR="00211526" w:rsidRPr="00B35271" w:rsidRDefault="00211526" w:rsidP="00B35271">
      <w:pPr>
        <w:pStyle w:val="FootnoteText"/>
        <w:jc w:val="both"/>
        <w:rPr>
          <w:rFonts w:ascii="Arial" w:hAnsi="Arial" w:cs="Arial"/>
          <w:sz w:val="18"/>
          <w:szCs w:val="18"/>
          <w:lang w:val="en-GB"/>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sz w:val="18"/>
          <w:szCs w:val="18"/>
          <w:lang w:val="en-GB"/>
        </w:rPr>
        <w:t>Id at paras 11-2 and 14.</w:t>
      </w:r>
    </w:p>
  </w:footnote>
  <w:footnote w:id="12">
    <w:p w14:paraId="016C6A06" w14:textId="3DFFCDBF"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color w:val="242121"/>
          <w:sz w:val="18"/>
          <w:szCs w:val="18"/>
          <w:lang w:val="en-GB"/>
        </w:rPr>
        <w:t xml:space="preserve">1990 (1) SA 280 </w:t>
      </w:r>
      <w:r w:rsidRPr="00350739">
        <w:rPr>
          <w:rFonts w:ascii="Arial" w:hAnsi="Arial" w:cs="Arial"/>
          <w:color w:val="242121"/>
          <w:sz w:val="18"/>
          <w:szCs w:val="18"/>
          <w:lang w:val="en-GB"/>
        </w:rPr>
        <w:t>(</w:t>
      </w:r>
      <w:r w:rsidRPr="00B35271">
        <w:rPr>
          <w:rFonts w:ascii="Arial" w:hAnsi="Arial" w:cs="Arial"/>
          <w:color w:val="242121"/>
          <w:sz w:val="18"/>
          <w:szCs w:val="18"/>
          <w:lang w:val="en-GB"/>
        </w:rPr>
        <w:t>A</w:t>
      </w:r>
      <w:r w:rsidRPr="00350739">
        <w:rPr>
          <w:rFonts w:ascii="Arial" w:hAnsi="Arial" w:cs="Arial"/>
          <w:color w:val="242121"/>
          <w:sz w:val="18"/>
          <w:szCs w:val="18"/>
          <w:lang w:val="en-GB"/>
        </w:rPr>
        <w:t>).</w:t>
      </w:r>
    </w:p>
  </w:footnote>
  <w:footnote w:id="13">
    <w:p w14:paraId="372C1BA8" w14:textId="1E6414B1"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color w:val="242121"/>
          <w:sz w:val="18"/>
          <w:szCs w:val="18"/>
          <w:lang w:val="en-GB"/>
        </w:rPr>
        <w:t>19</w:t>
      </w:r>
      <w:r w:rsidRPr="00350739">
        <w:rPr>
          <w:rFonts w:ascii="Arial" w:hAnsi="Arial" w:cs="Arial"/>
          <w:color w:val="242121"/>
          <w:sz w:val="18"/>
          <w:szCs w:val="18"/>
          <w:lang w:val="en-GB"/>
        </w:rPr>
        <w:t>8</w:t>
      </w:r>
      <w:r w:rsidRPr="00B35271">
        <w:rPr>
          <w:rFonts w:ascii="Arial" w:hAnsi="Arial" w:cs="Arial"/>
          <w:color w:val="242121"/>
          <w:sz w:val="18"/>
          <w:szCs w:val="18"/>
          <w:lang w:val="en-GB"/>
        </w:rPr>
        <w:t>8 (3) SA 19 (A) at 38B</w:t>
      </w:r>
      <w:r w:rsidRPr="00350739">
        <w:rPr>
          <w:rFonts w:ascii="Arial" w:hAnsi="Arial" w:cs="Arial"/>
          <w:color w:val="242121"/>
          <w:sz w:val="18"/>
          <w:szCs w:val="18"/>
          <w:lang w:val="en-GB"/>
        </w:rPr>
        <w:t>.</w:t>
      </w:r>
    </w:p>
  </w:footnote>
  <w:footnote w:id="14">
    <w:p w14:paraId="322DCDB5" w14:textId="2D90F898"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i/>
          <w:iCs/>
          <w:sz w:val="18"/>
          <w:szCs w:val="18"/>
          <w:lang w:val="en-US"/>
        </w:rPr>
        <w:t>Mvu v Minister of Safety and Security &amp; Another</w:t>
      </w:r>
      <w:r w:rsidRPr="00B35271">
        <w:rPr>
          <w:rFonts w:ascii="Arial" w:hAnsi="Arial" w:cs="Arial"/>
          <w:sz w:val="18"/>
          <w:szCs w:val="18"/>
          <w:lang w:val="en-US"/>
        </w:rPr>
        <w:t xml:space="preserve"> 2009 (6) SA 82 (GSJ) at</w:t>
      </w:r>
      <w:r w:rsidRPr="00350739">
        <w:rPr>
          <w:rFonts w:ascii="Arial" w:hAnsi="Arial" w:cs="Arial"/>
          <w:sz w:val="18"/>
          <w:szCs w:val="18"/>
          <w:lang w:val="en-US"/>
        </w:rPr>
        <w:t xml:space="preserve"> para 9</w:t>
      </w:r>
      <w:r w:rsidRPr="00B35271">
        <w:rPr>
          <w:rFonts w:ascii="Arial" w:hAnsi="Arial" w:cs="Arial"/>
          <w:sz w:val="18"/>
          <w:szCs w:val="18"/>
          <w:lang w:val="en-US"/>
        </w:rPr>
        <w:t xml:space="preserve"> (</w:t>
      </w:r>
      <w:r w:rsidRPr="00350739">
        <w:rPr>
          <w:rFonts w:ascii="Arial" w:hAnsi="Arial" w:cs="Arial"/>
          <w:sz w:val="18"/>
          <w:szCs w:val="18"/>
          <w:lang w:val="en-US"/>
        </w:rPr>
        <w:t>‘</w:t>
      </w:r>
      <w:r w:rsidRPr="00B35271">
        <w:rPr>
          <w:rFonts w:ascii="Arial" w:hAnsi="Arial" w:cs="Arial"/>
          <w:i/>
          <w:sz w:val="18"/>
          <w:szCs w:val="18"/>
          <w:lang w:val="en-US"/>
        </w:rPr>
        <w:t>Mv</w:t>
      </w:r>
      <w:r w:rsidRPr="00350739">
        <w:rPr>
          <w:rFonts w:ascii="Arial" w:hAnsi="Arial" w:cs="Arial"/>
          <w:i/>
          <w:sz w:val="18"/>
          <w:szCs w:val="18"/>
          <w:lang w:val="en-US"/>
        </w:rPr>
        <w:t>u</w:t>
      </w:r>
      <w:r w:rsidRPr="00350739">
        <w:rPr>
          <w:rFonts w:ascii="Arial" w:hAnsi="Arial" w:cs="Arial"/>
          <w:sz w:val="18"/>
          <w:szCs w:val="18"/>
          <w:lang w:val="en-US"/>
        </w:rPr>
        <w:t>’</w:t>
      </w:r>
      <w:r w:rsidRPr="00B35271">
        <w:rPr>
          <w:rFonts w:ascii="Arial" w:hAnsi="Arial" w:cs="Arial"/>
          <w:sz w:val="18"/>
          <w:szCs w:val="18"/>
          <w:lang w:val="en-US"/>
        </w:rPr>
        <w:t>).</w:t>
      </w:r>
    </w:p>
  </w:footnote>
  <w:footnote w:id="15">
    <w:p w14:paraId="2239573F" w14:textId="22EE019E"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i/>
          <w:iCs/>
          <w:sz w:val="18"/>
          <w:szCs w:val="18"/>
        </w:rPr>
        <w:t>Botha v Minister of Safety and Security &amp; Others</w:t>
      </w:r>
      <w:r w:rsidRPr="00350739">
        <w:rPr>
          <w:rFonts w:ascii="Arial" w:hAnsi="Arial" w:cs="Arial"/>
          <w:i/>
          <w:iCs/>
          <w:sz w:val="18"/>
          <w:szCs w:val="18"/>
        </w:rPr>
        <w:t xml:space="preserve">; </w:t>
      </w:r>
      <w:r w:rsidRPr="00B35271">
        <w:rPr>
          <w:rFonts w:ascii="Arial" w:hAnsi="Arial" w:cs="Arial"/>
          <w:i/>
          <w:iCs/>
          <w:sz w:val="18"/>
          <w:szCs w:val="18"/>
        </w:rPr>
        <w:t>January v Minister of Safety and Security &amp; Others</w:t>
      </w:r>
      <w:r w:rsidRPr="00B35271">
        <w:rPr>
          <w:rFonts w:ascii="Arial" w:hAnsi="Arial" w:cs="Arial"/>
          <w:sz w:val="18"/>
          <w:szCs w:val="18"/>
        </w:rPr>
        <w:t xml:space="preserve"> 2012 (1) SACR 305 (ECP) at </w:t>
      </w:r>
      <w:r w:rsidRPr="00350739">
        <w:rPr>
          <w:rFonts w:ascii="Arial" w:hAnsi="Arial" w:cs="Arial"/>
          <w:sz w:val="18"/>
          <w:szCs w:val="18"/>
        </w:rPr>
        <w:t>para 29</w:t>
      </w:r>
      <w:r w:rsidRPr="00B35271">
        <w:rPr>
          <w:rFonts w:ascii="Arial" w:hAnsi="Arial" w:cs="Arial"/>
          <w:sz w:val="18"/>
          <w:szCs w:val="18"/>
        </w:rPr>
        <w:t xml:space="preserve"> (‘</w:t>
      </w:r>
      <w:r w:rsidRPr="00B35271">
        <w:rPr>
          <w:rFonts w:ascii="Arial" w:hAnsi="Arial" w:cs="Arial"/>
          <w:i/>
          <w:sz w:val="18"/>
          <w:szCs w:val="18"/>
        </w:rPr>
        <w:t>Botha</w:t>
      </w:r>
      <w:r w:rsidRPr="00B35271">
        <w:rPr>
          <w:rFonts w:ascii="Arial" w:hAnsi="Arial" w:cs="Arial"/>
          <w:sz w:val="18"/>
          <w:szCs w:val="18"/>
        </w:rPr>
        <w:t>’).</w:t>
      </w:r>
    </w:p>
  </w:footnote>
  <w:footnote w:id="16">
    <w:p w14:paraId="0CD4D219" w14:textId="1FC0E045"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i/>
          <w:iCs/>
          <w:sz w:val="18"/>
          <w:szCs w:val="18"/>
          <w:lang w:val="en-US"/>
        </w:rPr>
        <w:t>Mvu</w:t>
      </w:r>
      <w:r w:rsidRPr="00B35271">
        <w:rPr>
          <w:rFonts w:ascii="Arial" w:hAnsi="Arial" w:cs="Arial"/>
          <w:sz w:val="18"/>
          <w:szCs w:val="18"/>
          <w:lang w:val="en-US"/>
        </w:rPr>
        <w:t xml:space="preserve"> </w:t>
      </w:r>
      <w:r w:rsidRPr="00350739">
        <w:rPr>
          <w:rFonts w:ascii="Arial" w:hAnsi="Arial" w:cs="Arial"/>
          <w:sz w:val="18"/>
          <w:szCs w:val="18"/>
          <w:lang w:val="en-US"/>
        </w:rPr>
        <w:t xml:space="preserve">above n 14 at </w:t>
      </w:r>
      <w:r w:rsidRPr="00B35271">
        <w:rPr>
          <w:rFonts w:ascii="Arial" w:hAnsi="Arial" w:cs="Arial"/>
          <w:sz w:val="18"/>
          <w:szCs w:val="18"/>
          <w:lang w:val="en-US"/>
        </w:rPr>
        <w:t>para 10</w:t>
      </w:r>
      <w:r w:rsidRPr="00B35271">
        <w:rPr>
          <w:rFonts w:ascii="Arial" w:hAnsi="Arial" w:cs="Arial"/>
          <w:i/>
          <w:sz w:val="18"/>
          <w:szCs w:val="18"/>
          <w:lang w:val="en-US"/>
        </w:rPr>
        <w:t>;</w:t>
      </w:r>
      <w:r w:rsidRPr="00B35271">
        <w:rPr>
          <w:rFonts w:ascii="Arial" w:hAnsi="Arial" w:cs="Arial"/>
          <w:sz w:val="18"/>
          <w:szCs w:val="18"/>
          <w:lang w:val="en-US"/>
        </w:rPr>
        <w:t xml:space="preserve"> </w:t>
      </w:r>
      <w:r w:rsidRPr="00B35271">
        <w:rPr>
          <w:rFonts w:ascii="Arial" w:hAnsi="Arial" w:cs="Arial"/>
          <w:i/>
          <w:sz w:val="18"/>
          <w:szCs w:val="18"/>
          <w:lang w:val="en-US"/>
        </w:rPr>
        <w:t>Rowan v Minister of Safety and Security NO</w:t>
      </w:r>
      <w:r w:rsidRPr="00350739">
        <w:rPr>
          <w:rFonts w:ascii="Arial" w:hAnsi="Arial" w:cs="Arial"/>
          <w:sz w:val="18"/>
          <w:szCs w:val="18"/>
          <w:lang w:val="en-US"/>
        </w:rPr>
        <w:t xml:space="preserve"> [2011] ZAGPJHC 11 at </w:t>
      </w:r>
      <w:r w:rsidRPr="00B35271">
        <w:rPr>
          <w:rFonts w:ascii="Arial" w:hAnsi="Arial" w:cs="Arial"/>
          <w:sz w:val="18"/>
          <w:szCs w:val="18"/>
          <w:lang w:val="en-US"/>
        </w:rPr>
        <w:t>para 57.</w:t>
      </w:r>
    </w:p>
  </w:footnote>
  <w:footnote w:id="17">
    <w:p w14:paraId="5B8CC420" w14:textId="52B7DD90"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i/>
          <w:iCs/>
          <w:sz w:val="18"/>
          <w:szCs w:val="18"/>
          <w:lang w:val="en-US"/>
        </w:rPr>
        <w:t>Hofmeyr v Minister of Justice &amp; Another</w:t>
      </w:r>
      <w:r w:rsidRPr="00B35271">
        <w:rPr>
          <w:rFonts w:ascii="Arial" w:hAnsi="Arial" w:cs="Arial"/>
          <w:sz w:val="18"/>
          <w:szCs w:val="18"/>
          <w:lang w:val="en-US"/>
        </w:rPr>
        <w:t xml:space="preserve"> 1992 (3) SA 108 (C)</w:t>
      </w:r>
      <w:r w:rsidRPr="00350739">
        <w:rPr>
          <w:rFonts w:ascii="Arial" w:hAnsi="Arial" w:cs="Arial"/>
          <w:sz w:val="18"/>
          <w:szCs w:val="18"/>
          <w:lang w:val="en-US"/>
        </w:rPr>
        <w:t xml:space="preserve"> at</w:t>
      </w:r>
      <w:r w:rsidRPr="00B35271">
        <w:rPr>
          <w:rFonts w:ascii="Arial" w:hAnsi="Arial" w:cs="Arial"/>
          <w:sz w:val="18"/>
          <w:szCs w:val="18"/>
          <w:lang w:val="en-US"/>
        </w:rPr>
        <w:t xml:space="preserve"> 110D.</w:t>
      </w:r>
    </w:p>
  </w:footnote>
  <w:footnote w:id="18">
    <w:p w14:paraId="09E80D88" w14:textId="1C23E993" w:rsidR="00BB56BA" w:rsidRPr="00B35271" w:rsidRDefault="00BB56BA" w:rsidP="00B35271">
      <w:pPr>
        <w:pStyle w:val="FootnoteText"/>
        <w:jc w:val="both"/>
        <w:rPr>
          <w:rFonts w:ascii="Arial" w:hAnsi="Arial" w:cs="Arial"/>
          <w:sz w:val="18"/>
          <w:szCs w:val="18"/>
          <w:lang w:val="en-GB"/>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iCs/>
          <w:sz w:val="18"/>
          <w:szCs w:val="18"/>
        </w:rPr>
        <w:t>1950(2) SA 460 (A) at 465.</w:t>
      </w:r>
    </w:p>
  </w:footnote>
  <w:footnote w:id="19">
    <w:p w14:paraId="6F8CC84D" w14:textId="640E07F8" w:rsidR="00211526" w:rsidRPr="00B35271" w:rsidRDefault="00211526" w:rsidP="00B35271">
      <w:pPr>
        <w:pStyle w:val="FootnoteText"/>
        <w:jc w:val="both"/>
        <w:rPr>
          <w:rFonts w:ascii="Arial" w:hAnsi="Arial" w:cs="Arial"/>
          <w:sz w:val="18"/>
          <w:szCs w:val="18"/>
          <w:lang w:val="en-GB"/>
        </w:rPr>
      </w:pPr>
      <w:r w:rsidRPr="00B35271">
        <w:rPr>
          <w:rStyle w:val="FootnoteReference"/>
          <w:rFonts w:ascii="Arial" w:hAnsi="Arial" w:cs="Arial"/>
          <w:sz w:val="18"/>
          <w:szCs w:val="18"/>
        </w:rPr>
        <w:footnoteRef/>
      </w:r>
      <w:r w:rsidRPr="00B35271">
        <w:rPr>
          <w:rFonts w:ascii="Arial" w:hAnsi="Arial" w:cs="Arial"/>
          <w:sz w:val="18"/>
          <w:szCs w:val="18"/>
        </w:rPr>
        <w:t xml:space="preserve"> </w:t>
      </w:r>
      <w:bookmarkStart w:id="2" w:name="_Hlk142541197"/>
      <w:r w:rsidRPr="00B35271">
        <w:rPr>
          <w:rFonts w:ascii="Arial" w:hAnsi="Arial" w:cs="Arial"/>
          <w:sz w:val="18"/>
          <w:szCs w:val="18"/>
          <w:lang w:val="en-GB"/>
        </w:rPr>
        <w:t xml:space="preserve">Zeffertt and Paizes </w:t>
      </w:r>
      <w:r w:rsidRPr="00B35271">
        <w:rPr>
          <w:rFonts w:ascii="Arial" w:hAnsi="Arial" w:cs="Arial"/>
          <w:i/>
          <w:sz w:val="18"/>
          <w:szCs w:val="18"/>
          <w:lang w:val="en-GB"/>
        </w:rPr>
        <w:t>The South African Law of Evidence</w:t>
      </w:r>
      <w:r w:rsidRPr="00B35271">
        <w:rPr>
          <w:rFonts w:ascii="Arial" w:hAnsi="Arial" w:cs="Arial"/>
          <w:sz w:val="18"/>
          <w:szCs w:val="18"/>
          <w:lang w:val="en-GB"/>
        </w:rPr>
        <w:t xml:space="preserve"> third edition</w:t>
      </w:r>
      <w:r w:rsidR="00D241C8" w:rsidRPr="00B35271">
        <w:rPr>
          <w:rFonts w:ascii="Arial" w:hAnsi="Arial" w:cs="Arial"/>
          <w:sz w:val="18"/>
          <w:szCs w:val="18"/>
          <w:lang w:val="en-GB"/>
        </w:rPr>
        <w:t xml:space="preserve"> (LexisNexis, Durban 2017) at page 145, para 5.3.2.</w:t>
      </w:r>
      <w:bookmarkEnd w:id="2"/>
    </w:p>
  </w:footnote>
  <w:footnote w:id="20">
    <w:p w14:paraId="424CDE8F" w14:textId="5E7FD3E8"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00054303" w:rsidRPr="00350739">
        <w:rPr>
          <w:rFonts w:ascii="Arial" w:hAnsi="Arial" w:cs="Arial"/>
          <w:sz w:val="18"/>
          <w:szCs w:val="18"/>
        </w:rPr>
        <w:t>[2015] ZASCA 92; 2015 (4) SA 433 (SCA)</w:t>
      </w:r>
      <w:r w:rsidRPr="00B35271">
        <w:rPr>
          <w:rFonts w:ascii="Arial" w:eastAsia="MS Mincho" w:hAnsi="Arial" w:cs="Arial"/>
          <w:iCs/>
          <w:sz w:val="18"/>
          <w:szCs w:val="18"/>
          <w:lang w:val="en-GB"/>
        </w:rPr>
        <w:t xml:space="preserve"> at </w:t>
      </w:r>
      <w:r w:rsidR="00054303" w:rsidRPr="00350739">
        <w:rPr>
          <w:rFonts w:ascii="Arial" w:eastAsia="MS Mincho" w:hAnsi="Arial" w:cs="Arial"/>
          <w:iCs/>
          <w:sz w:val="18"/>
          <w:szCs w:val="18"/>
          <w:lang w:val="en-GB"/>
        </w:rPr>
        <w:t>para</w:t>
      </w:r>
      <w:r w:rsidR="00054303" w:rsidRPr="00B35271">
        <w:rPr>
          <w:rFonts w:ascii="Arial" w:eastAsia="MS Mincho" w:hAnsi="Arial" w:cs="Arial"/>
          <w:iCs/>
          <w:sz w:val="18"/>
          <w:szCs w:val="18"/>
          <w:lang w:val="en-GB"/>
        </w:rPr>
        <w:t xml:space="preserve"> </w:t>
      </w:r>
      <w:r w:rsidRPr="00B35271">
        <w:rPr>
          <w:rFonts w:ascii="Arial" w:eastAsia="MS Mincho" w:hAnsi="Arial" w:cs="Arial"/>
          <w:iCs/>
          <w:sz w:val="18"/>
          <w:szCs w:val="18"/>
          <w:lang w:val="en-GB"/>
        </w:rPr>
        <w:t>27</w:t>
      </w:r>
      <w:r w:rsidR="00054303" w:rsidRPr="00350739">
        <w:rPr>
          <w:rFonts w:ascii="Arial" w:eastAsia="MS Mincho" w:hAnsi="Arial" w:cs="Arial"/>
          <w:iCs/>
          <w:sz w:val="18"/>
          <w:szCs w:val="18"/>
          <w:lang w:val="en-GB"/>
        </w:rPr>
        <w:t>.</w:t>
      </w:r>
    </w:p>
  </w:footnote>
  <w:footnote w:id="21">
    <w:p w14:paraId="1A02F31C" w14:textId="0DC9E759"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eastAsia="MS Mincho" w:hAnsi="Arial" w:cs="Arial"/>
          <w:iCs/>
          <w:sz w:val="18"/>
          <w:szCs w:val="18"/>
          <w:lang w:val="en-GB"/>
        </w:rPr>
        <w:t>2008 JDR</w:t>
      </w:r>
      <w:r w:rsidR="0087580C" w:rsidRPr="00350739">
        <w:rPr>
          <w:rFonts w:ascii="Arial" w:eastAsia="MS Mincho" w:hAnsi="Arial" w:cs="Arial"/>
          <w:iCs/>
          <w:sz w:val="18"/>
          <w:szCs w:val="18"/>
          <w:lang w:val="en-GB"/>
        </w:rPr>
        <w:t xml:space="preserve"> 1</w:t>
      </w:r>
      <w:r w:rsidRPr="00B35271">
        <w:rPr>
          <w:rFonts w:ascii="Arial" w:eastAsia="MS Mincho" w:hAnsi="Arial" w:cs="Arial"/>
          <w:iCs/>
          <w:sz w:val="18"/>
          <w:szCs w:val="18"/>
          <w:lang w:val="en-GB"/>
        </w:rPr>
        <w:t xml:space="preserve">582 (E) at </w:t>
      </w:r>
      <w:r w:rsidR="0087580C" w:rsidRPr="00350739">
        <w:rPr>
          <w:rFonts w:ascii="Arial" w:eastAsia="MS Mincho" w:hAnsi="Arial" w:cs="Arial"/>
          <w:iCs/>
          <w:sz w:val="18"/>
          <w:szCs w:val="18"/>
          <w:lang w:val="en-GB"/>
        </w:rPr>
        <w:t>para</w:t>
      </w:r>
      <w:r w:rsidR="0087580C" w:rsidRPr="00B35271">
        <w:rPr>
          <w:rFonts w:ascii="Arial" w:eastAsia="MS Mincho" w:hAnsi="Arial" w:cs="Arial"/>
          <w:iCs/>
          <w:sz w:val="18"/>
          <w:szCs w:val="18"/>
          <w:lang w:val="en-GB"/>
        </w:rPr>
        <w:t xml:space="preserve"> </w:t>
      </w:r>
      <w:r w:rsidRPr="00B35271">
        <w:rPr>
          <w:rFonts w:ascii="Arial" w:eastAsia="MS Mincho" w:hAnsi="Arial" w:cs="Arial"/>
          <w:iCs/>
          <w:sz w:val="18"/>
          <w:szCs w:val="18"/>
          <w:lang w:val="en-GB"/>
        </w:rPr>
        <w:t>16</w:t>
      </w:r>
      <w:r w:rsidR="0087580C" w:rsidRPr="00350739">
        <w:rPr>
          <w:rFonts w:ascii="Arial" w:eastAsia="MS Mincho" w:hAnsi="Arial" w:cs="Arial"/>
          <w:iCs/>
          <w:sz w:val="18"/>
          <w:szCs w:val="18"/>
          <w:lang w:val="en-GB"/>
        </w:rPr>
        <w:t>.</w:t>
      </w:r>
    </w:p>
  </w:footnote>
  <w:footnote w:id="22">
    <w:p w14:paraId="60D70EF9" w14:textId="51BCFD7E" w:rsidR="00D20F20" w:rsidRPr="00B35271" w:rsidRDefault="00D20F20" w:rsidP="00B35271">
      <w:pPr>
        <w:pStyle w:val="FootnoteText"/>
        <w:jc w:val="both"/>
        <w:rPr>
          <w:rFonts w:ascii="Arial" w:hAnsi="Arial" w:cs="Arial"/>
          <w:sz w:val="18"/>
          <w:szCs w:val="18"/>
          <w:lang w:val="en-GB"/>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350739">
        <w:rPr>
          <w:rFonts w:ascii="Arial" w:hAnsi="Arial" w:cs="Arial"/>
          <w:sz w:val="18"/>
          <w:szCs w:val="18"/>
          <w:lang w:val="en-GB"/>
        </w:rPr>
        <w:t xml:space="preserve">Visser and Potgieter </w:t>
      </w:r>
      <w:r w:rsidRPr="00350739">
        <w:rPr>
          <w:rFonts w:ascii="Arial" w:hAnsi="Arial" w:cs="Arial"/>
          <w:i/>
          <w:sz w:val="18"/>
          <w:szCs w:val="18"/>
          <w:lang w:val="en-GB"/>
        </w:rPr>
        <w:t>Law of Damages</w:t>
      </w:r>
      <w:r w:rsidRPr="00350739">
        <w:rPr>
          <w:rFonts w:ascii="Arial" w:hAnsi="Arial" w:cs="Arial"/>
          <w:sz w:val="18"/>
          <w:szCs w:val="18"/>
          <w:lang w:val="en-GB"/>
        </w:rPr>
        <w:t xml:space="preserve"> third edition (Juta Legal and Academic Publishers, South Africa 2017) at pages 545-548.</w:t>
      </w:r>
    </w:p>
  </w:footnote>
  <w:footnote w:id="23">
    <w:p w14:paraId="7E3546DE" w14:textId="52379320"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00431341" w:rsidRPr="00350739">
        <w:rPr>
          <w:rFonts w:ascii="Arial" w:hAnsi="Arial" w:cs="Arial"/>
          <w:sz w:val="18"/>
          <w:szCs w:val="18"/>
        </w:rPr>
        <w:t>[2009] ZASCA 55; 2009 (5) SA 85 (SCA)</w:t>
      </w:r>
      <w:r w:rsidR="00431341" w:rsidRPr="00350739" w:rsidDel="00431341">
        <w:rPr>
          <w:rFonts w:ascii="Arial" w:hAnsi="Arial" w:cs="Arial"/>
          <w:sz w:val="18"/>
          <w:szCs w:val="18"/>
        </w:rPr>
        <w:t xml:space="preserve"> </w:t>
      </w:r>
      <w:r w:rsidRPr="00B35271">
        <w:rPr>
          <w:rFonts w:ascii="Arial" w:hAnsi="Arial" w:cs="Arial"/>
          <w:color w:val="0D0D0D"/>
          <w:sz w:val="18"/>
          <w:szCs w:val="18"/>
        </w:rPr>
        <w:t xml:space="preserve">at </w:t>
      </w:r>
      <w:r w:rsidR="002234EE" w:rsidRPr="00350739">
        <w:rPr>
          <w:rFonts w:ascii="Arial" w:hAnsi="Arial" w:cs="Arial"/>
          <w:color w:val="0D0D0D"/>
          <w:sz w:val="18"/>
          <w:szCs w:val="18"/>
        </w:rPr>
        <w:t>para</w:t>
      </w:r>
      <w:r w:rsidR="002234EE" w:rsidRPr="00B35271">
        <w:rPr>
          <w:rFonts w:ascii="Arial" w:hAnsi="Arial" w:cs="Arial"/>
          <w:color w:val="0D0D0D"/>
          <w:sz w:val="18"/>
          <w:szCs w:val="18"/>
        </w:rPr>
        <w:t xml:space="preserve"> </w:t>
      </w:r>
      <w:r w:rsidRPr="00B35271">
        <w:rPr>
          <w:rFonts w:ascii="Arial" w:hAnsi="Arial" w:cs="Arial"/>
          <w:color w:val="0D0D0D"/>
          <w:sz w:val="18"/>
          <w:szCs w:val="18"/>
        </w:rPr>
        <w:t>26</w:t>
      </w:r>
      <w:r w:rsidR="002234EE" w:rsidRPr="00350739">
        <w:rPr>
          <w:rFonts w:ascii="Arial" w:hAnsi="Arial" w:cs="Arial"/>
          <w:color w:val="0D0D0D"/>
          <w:sz w:val="18"/>
          <w:szCs w:val="18"/>
        </w:rPr>
        <w:t>.</w:t>
      </w:r>
    </w:p>
  </w:footnote>
  <w:footnote w:id="24">
    <w:p w14:paraId="5CECC0B6" w14:textId="53FDB993"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color w:val="0D0D0D"/>
          <w:sz w:val="18"/>
          <w:szCs w:val="18"/>
        </w:rPr>
        <w:t xml:space="preserve">[2022] ZASCA 103 at </w:t>
      </w:r>
      <w:r w:rsidR="00431341" w:rsidRPr="00350739">
        <w:rPr>
          <w:rFonts w:ascii="Arial" w:hAnsi="Arial" w:cs="Arial"/>
          <w:color w:val="0D0D0D"/>
          <w:sz w:val="18"/>
          <w:szCs w:val="18"/>
        </w:rPr>
        <w:t>para</w:t>
      </w:r>
      <w:r w:rsidR="00431341" w:rsidRPr="00B35271">
        <w:rPr>
          <w:rFonts w:ascii="Arial" w:hAnsi="Arial" w:cs="Arial"/>
          <w:color w:val="0D0D0D"/>
          <w:sz w:val="18"/>
          <w:szCs w:val="18"/>
        </w:rPr>
        <w:t xml:space="preserve"> </w:t>
      </w:r>
      <w:r w:rsidRPr="00B35271">
        <w:rPr>
          <w:rFonts w:ascii="Arial" w:hAnsi="Arial" w:cs="Arial"/>
          <w:color w:val="0D0D0D"/>
          <w:sz w:val="18"/>
          <w:szCs w:val="18"/>
        </w:rPr>
        <w:t>20</w:t>
      </w:r>
      <w:r w:rsidR="002234EE" w:rsidRPr="00350739">
        <w:rPr>
          <w:rFonts w:ascii="Arial" w:hAnsi="Arial" w:cs="Arial"/>
          <w:color w:val="0D0D0D"/>
          <w:sz w:val="18"/>
          <w:szCs w:val="18"/>
        </w:rPr>
        <w:t>.</w:t>
      </w:r>
    </w:p>
  </w:footnote>
  <w:footnote w:id="25">
    <w:p w14:paraId="01A9EEF2" w14:textId="48D194FD"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[2017] ZAGPPHC 817</w:t>
      </w:r>
      <w:r w:rsidRPr="00350739">
        <w:rPr>
          <w:rFonts w:ascii="Arial" w:hAnsi="Arial" w:cs="Arial"/>
          <w:sz w:val="18"/>
          <w:szCs w:val="18"/>
        </w:rPr>
        <w:t>.</w:t>
      </w:r>
    </w:p>
  </w:footnote>
  <w:footnote w:id="26">
    <w:p w14:paraId="6F4071CF" w14:textId="2B4D8457"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[2021] ZAGPJHC 79</w:t>
      </w:r>
      <w:r w:rsidRPr="00350739">
        <w:rPr>
          <w:rFonts w:ascii="Arial" w:hAnsi="Arial" w:cs="Arial"/>
          <w:sz w:val="18"/>
          <w:szCs w:val="18"/>
        </w:rPr>
        <w:t>.</w:t>
      </w:r>
    </w:p>
  </w:footnote>
  <w:footnote w:id="27">
    <w:p w14:paraId="165AFF60" w14:textId="57DAD844"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[2022] ZAGPJHC 99</w:t>
      </w:r>
      <w:r w:rsidRPr="00350739">
        <w:rPr>
          <w:rFonts w:ascii="Arial" w:hAnsi="Arial" w:cs="Arial"/>
          <w:sz w:val="18"/>
          <w:szCs w:val="18"/>
        </w:rPr>
        <w:t>.</w:t>
      </w:r>
    </w:p>
  </w:footnote>
  <w:footnote w:id="28">
    <w:p w14:paraId="3C03B78E" w14:textId="47C51245"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005F2371" w:rsidRPr="00350739">
        <w:rPr>
          <w:rFonts w:ascii="Arial" w:hAnsi="Arial" w:cs="Arial"/>
          <w:sz w:val="18"/>
          <w:szCs w:val="18"/>
        </w:rPr>
        <w:t>2014 (2) SACR 601 (GP)</w:t>
      </w:r>
      <w:r w:rsidRPr="00350739">
        <w:rPr>
          <w:rFonts w:ascii="Arial" w:hAnsi="Arial" w:cs="Arial"/>
          <w:sz w:val="18"/>
          <w:szCs w:val="18"/>
        </w:rPr>
        <w:t>.</w:t>
      </w:r>
    </w:p>
  </w:footnote>
  <w:footnote w:id="29">
    <w:p w14:paraId="75A58678" w14:textId="2AACDD5A"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[2017] ZAECPEHC 25</w:t>
      </w:r>
      <w:r w:rsidRPr="00350739">
        <w:rPr>
          <w:rFonts w:ascii="Arial" w:hAnsi="Arial" w:cs="Arial"/>
          <w:sz w:val="18"/>
          <w:szCs w:val="18"/>
        </w:rPr>
        <w:t>.</w:t>
      </w:r>
    </w:p>
  </w:footnote>
  <w:footnote w:id="30">
    <w:p w14:paraId="6A249929" w14:textId="44B48011"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00155A15" w:rsidRPr="00350739">
        <w:rPr>
          <w:rFonts w:ascii="Arial" w:hAnsi="Arial" w:cs="Arial"/>
          <w:sz w:val="18"/>
          <w:szCs w:val="18"/>
        </w:rPr>
        <w:t>[2015] ZAGPPHC 225.</w:t>
      </w:r>
    </w:p>
  </w:footnote>
  <w:footnote w:id="31">
    <w:p w14:paraId="1914A592" w14:textId="5BA1D2C2"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[2010] ZAECGHC 91</w:t>
      </w:r>
      <w:r w:rsidRPr="00350739">
        <w:rPr>
          <w:rFonts w:ascii="Arial" w:hAnsi="Arial" w:cs="Arial"/>
          <w:sz w:val="18"/>
          <w:szCs w:val="18"/>
        </w:rPr>
        <w:t>.</w:t>
      </w:r>
    </w:p>
  </w:footnote>
  <w:footnote w:id="32">
    <w:p w14:paraId="48208630" w14:textId="6A1F3A5C"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[2010] ZAECPEHC 42</w:t>
      </w:r>
      <w:r w:rsidRPr="00350739">
        <w:rPr>
          <w:rFonts w:ascii="Arial" w:hAnsi="Arial" w:cs="Arial"/>
          <w:sz w:val="18"/>
          <w:szCs w:val="18"/>
        </w:rPr>
        <w:t>.</w:t>
      </w:r>
    </w:p>
  </w:footnote>
  <w:footnote w:id="33">
    <w:p w14:paraId="22C8C977" w14:textId="2A242CA6"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Style w:val="Bodytext2Bold"/>
          <w:rFonts w:ascii="Arial" w:eastAsiaTheme="minorHAnsi" w:hAnsi="Arial" w:cs="Arial"/>
          <w:b w:val="0"/>
          <w:sz w:val="18"/>
          <w:szCs w:val="18"/>
          <w:lang w:eastAsia="en-US"/>
        </w:rPr>
        <w:t>1982 (1) SA 828 (A) at 831A-F</w:t>
      </w:r>
      <w:r w:rsidRPr="00350739">
        <w:rPr>
          <w:rStyle w:val="Bodytext2Bold"/>
          <w:rFonts w:ascii="Arial" w:eastAsiaTheme="minorHAnsi" w:hAnsi="Arial" w:cs="Arial"/>
          <w:b w:val="0"/>
          <w:sz w:val="18"/>
          <w:szCs w:val="18"/>
          <w:lang w:eastAsia="en-US"/>
        </w:rPr>
        <w:t>.</w:t>
      </w:r>
    </w:p>
  </w:footnote>
  <w:footnote w:id="34">
    <w:p w14:paraId="0BE58E89" w14:textId="11B95592"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00FA22DA" w:rsidRPr="00350739">
        <w:rPr>
          <w:rFonts w:ascii="Arial" w:hAnsi="Arial" w:cs="Arial"/>
          <w:sz w:val="18"/>
          <w:szCs w:val="18"/>
        </w:rPr>
        <w:t>[1999] ZACC 8; 1999 (4) SA 623 (CC); 1999 (7) BCLR 771</w:t>
      </w:r>
      <w:r w:rsidR="00FA22DA" w:rsidRPr="00350739" w:rsidDel="00FA22DA">
        <w:rPr>
          <w:rFonts w:ascii="Arial" w:hAnsi="Arial" w:cs="Arial"/>
          <w:sz w:val="18"/>
          <w:szCs w:val="18"/>
        </w:rPr>
        <w:t xml:space="preserve"> </w:t>
      </w:r>
      <w:r w:rsidR="00FA22DA" w:rsidRPr="00350739">
        <w:rPr>
          <w:rFonts w:ascii="Arial" w:hAnsi="Arial" w:cs="Arial"/>
          <w:sz w:val="18"/>
          <w:szCs w:val="18"/>
        </w:rPr>
        <w:t>(CC)</w:t>
      </w:r>
      <w:r w:rsidRPr="00B35271">
        <w:rPr>
          <w:rFonts w:ascii="Arial" w:hAnsi="Arial" w:cs="Arial"/>
          <w:sz w:val="18"/>
          <w:szCs w:val="18"/>
        </w:rPr>
        <w:t xml:space="preserve"> at </w:t>
      </w:r>
      <w:r w:rsidR="00FA22DA" w:rsidRPr="00350739">
        <w:rPr>
          <w:rFonts w:ascii="Arial" w:hAnsi="Arial" w:cs="Arial"/>
          <w:sz w:val="18"/>
          <w:szCs w:val="18"/>
        </w:rPr>
        <w:t>para</w:t>
      </w:r>
      <w:r w:rsidR="00FA22DA" w:rsidRPr="00B35271">
        <w:rPr>
          <w:rFonts w:ascii="Arial" w:hAnsi="Arial" w:cs="Arial"/>
          <w:sz w:val="18"/>
          <w:szCs w:val="18"/>
        </w:rPr>
        <w:t xml:space="preserve"> </w:t>
      </w:r>
      <w:r w:rsidRPr="00B35271">
        <w:rPr>
          <w:rFonts w:ascii="Arial" w:hAnsi="Arial" w:cs="Arial"/>
          <w:sz w:val="18"/>
          <w:szCs w:val="18"/>
        </w:rPr>
        <w:t>99</w:t>
      </w:r>
      <w:r w:rsidRPr="00350739">
        <w:rPr>
          <w:rFonts w:ascii="Arial" w:hAnsi="Arial" w:cs="Arial"/>
          <w:sz w:val="18"/>
          <w:szCs w:val="18"/>
        </w:rPr>
        <w:t>.</w:t>
      </w:r>
    </w:p>
  </w:footnote>
  <w:footnote w:id="35">
    <w:p w14:paraId="0099C902" w14:textId="49C4D6F1" w:rsidR="00211526" w:rsidRPr="00B35271" w:rsidRDefault="00211526" w:rsidP="00B35271">
      <w:pPr>
        <w:pStyle w:val="FootnoteText"/>
        <w:jc w:val="both"/>
        <w:rPr>
          <w:rFonts w:ascii="Arial" w:hAnsi="Arial" w:cs="Arial"/>
          <w:sz w:val="18"/>
          <w:szCs w:val="18"/>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00FA22DA" w:rsidRPr="00350739">
        <w:rPr>
          <w:rFonts w:ascii="Arial" w:hAnsi="Arial" w:cs="Arial"/>
          <w:sz w:val="18"/>
          <w:szCs w:val="18"/>
        </w:rPr>
        <w:t xml:space="preserve">[2004] ZASCA 1; </w:t>
      </w:r>
      <w:r w:rsidRPr="00B35271">
        <w:rPr>
          <w:rFonts w:ascii="Arial" w:hAnsi="Arial" w:cs="Arial"/>
          <w:sz w:val="18"/>
          <w:szCs w:val="18"/>
        </w:rPr>
        <w:t xml:space="preserve">2004 (4) SA 1 </w:t>
      </w:r>
      <w:r w:rsidR="00FA22DA" w:rsidRPr="00350739">
        <w:rPr>
          <w:rFonts w:ascii="Arial" w:hAnsi="Arial" w:cs="Arial"/>
          <w:sz w:val="18"/>
          <w:szCs w:val="18"/>
        </w:rPr>
        <w:t xml:space="preserve">(SCA) </w:t>
      </w:r>
      <w:r w:rsidRPr="00B35271">
        <w:rPr>
          <w:rFonts w:ascii="Arial" w:hAnsi="Arial" w:cs="Arial"/>
          <w:sz w:val="18"/>
          <w:szCs w:val="18"/>
        </w:rPr>
        <w:t xml:space="preserve">at </w:t>
      </w:r>
      <w:r w:rsidR="00960366" w:rsidRPr="00350739">
        <w:rPr>
          <w:rFonts w:ascii="Arial" w:hAnsi="Arial" w:cs="Arial"/>
          <w:sz w:val="18"/>
          <w:szCs w:val="18"/>
        </w:rPr>
        <w:t>para</w:t>
      </w:r>
      <w:r w:rsidR="00960366" w:rsidRPr="00B35271">
        <w:rPr>
          <w:rFonts w:ascii="Arial" w:hAnsi="Arial" w:cs="Arial"/>
          <w:sz w:val="18"/>
          <w:szCs w:val="18"/>
        </w:rPr>
        <w:t xml:space="preserve"> </w:t>
      </w:r>
      <w:r w:rsidRPr="00B35271">
        <w:rPr>
          <w:rFonts w:ascii="Arial" w:hAnsi="Arial" w:cs="Arial"/>
          <w:sz w:val="18"/>
          <w:szCs w:val="18"/>
        </w:rPr>
        <w:t>3</w:t>
      </w:r>
      <w:r w:rsidRPr="00350739">
        <w:rPr>
          <w:rFonts w:ascii="Arial" w:hAnsi="Arial" w:cs="Arial"/>
          <w:sz w:val="18"/>
          <w:szCs w:val="18"/>
        </w:rPr>
        <w:t>.</w:t>
      </w:r>
    </w:p>
  </w:footnote>
  <w:footnote w:id="36">
    <w:p w14:paraId="4C2CEF81" w14:textId="35E375A5" w:rsidR="00350739" w:rsidRPr="00B35271" w:rsidRDefault="00350739" w:rsidP="00B35271">
      <w:pPr>
        <w:pStyle w:val="FootnoteText"/>
        <w:jc w:val="both"/>
        <w:rPr>
          <w:rFonts w:ascii="Arial" w:hAnsi="Arial" w:cs="Arial"/>
          <w:i/>
          <w:sz w:val="18"/>
          <w:szCs w:val="18"/>
          <w:lang w:val="en-GB"/>
        </w:rPr>
      </w:pPr>
      <w:r w:rsidRPr="00B35271">
        <w:rPr>
          <w:rStyle w:val="FootnoteReference"/>
          <w:rFonts w:ascii="Arial" w:hAnsi="Arial" w:cs="Arial"/>
          <w:sz w:val="18"/>
          <w:szCs w:val="18"/>
        </w:rPr>
        <w:footnoteRef/>
      </w:r>
      <w:r w:rsidRPr="00B35271">
        <w:rPr>
          <w:rFonts w:ascii="Arial" w:hAnsi="Arial" w:cs="Arial"/>
          <w:sz w:val="18"/>
          <w:szCs w:val="18"/>
        </w:rPr>
        <w:t xml:space="preserve"> </w:t>
      </w:r>
      <w:r w:rsidRPr="00B35271">
        <w:rPr>
          <w:rFonts w:ascii="Arial" w:hAnsi="Arial" w:cs="Arial"/>
          <w:i/>
          <w:sz w:val="18"/>
          <w:szCs w:val="18"/>
        </w:rPr>
        <w:t xml:space="preserve">S v </w:t>
      </w:r>
      <w:r w:rsidRPr="00B35271">
        <w:rPr>
          <w:rFonts w:ascii="Arial" w:hAnsi="Arial" w:cs="Arial"/>
          <w:i/>
          <w:sz w:val="18"/>
          <w:szCs w:val="18"/>
          <w:lang w:val="en-GB"/>
        </w:rPr>
        <w:t xml:space="preserve">Rall </w:t>
      </w:r>
      <w:r w:rsidRPr="00B35271">
        <w:rPr>
          <w:rFonts w:ascii="Arial" w:hAnsi="Arial" w:cs="Arial"/>
          <w:sz w:val="18"/>
          <w:szCs w:val="18"/>
          <w:lang w:val="en-GB"/>
        </w:rPr>
        <w:t>n 33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vlJc w:val="left"/>
      <w:pPr>
        <w:tabs>
          <w:tab w:val="num" w:pos="0"/>
        </w:tabs>
        <w:ind w:left="567" w:hanging="567"/>
      </w:pPr>
      <w:rPr>
        <w:rFonts w:ascii="Arial" w:hAnsi="Arial" w:cs="Times New Roman" w:hint="default"/>
        <w:b w:val="0"/>
        <w:i w:val="0"/>
        <w:color w:val="000000" w:themeColor="text1"/>
        <w:sz w:val="24"/>
        <w:szCs w:val="24"/>
      </w:rPr>
    </w:lvl>
    <w:lvl w:ilvl="1">
      <w:start w:val="1"/>
      <w:numFmt w:val="decimal"/>
      <w:pStyle w:val="Heading2"/>
      <w:lvlText w:val="%1.%2"/>
      <w:lvlJc w:val="left"/>
      <w:pPr>
        <w:tabs>
          <w:tab w:val="num" w:pos="1418"/>
        </w:tabs>
        <w:ind w:left="1418" w:hanging="851"/>
      </w:pPr>
      <w:rPr>
        <w:rFonts w:ascii="Arial" w:hAnsi="Arial" w:cs="Times New Roman" w:hint="default"/>
        <w:b w:val="0"/>
        <w:i w:val="0"/>
        <w:sz w:val="24"/>
        <w:szCs w:val="24"/>
      </w:rPr>
    </w:lvl>
    <w:lvl w:ilvl="2">
      <w:start w:val="1"/>
      <w:numFmt w:val="decimal"/>
      <w:pStyle w:val="Heading3"/>
      <w:lvlText w:val="%1.%2.%3"/>
      <w:lvlJc w:val="left"/>
      <w:pPr>
        <w:tabs>
          <w:tab w:val="num" w:pos="2438"/>
        </w:tabs>
        <w:ind w:left="2438" w:hanging="1020"/>
      </w:pPr>
      <w:rPr>
        <w:rFonts w:ascii="Arial" w:hAnsi="Arial" w:cs="Times New Roman" w:hint="default"/>
        <w:b w:val="0"/>
        <w:i w:val="0"/>
        <w:sz w:val="24"/>
        <w:szCs w:val="24"/>
      </w:rPr>
    </w:lvl>
    <w:lvl w:ilvl="3">
      <w:start w:val="1"/>
      <w:numFmt w:val="decimal"/>
      <w:pStyle w:val="Heading4"/>
      <w:lvlText w:val="%1.%2.%3.%4"/>
      <w:lvlJc w:val="left"/>
      <w:pPr>
        <w:tabs>
          <w:tab w:val="num" w:pos="3572"/>
        </w:tabs>
        <w:ind w:left="3572" w:hanging="1020"/>
      </w:pPr>
      <w:rPr>
        <w:rFonts w:ascii="Arial" w:hAnsi="Arial" w:cs="Times New Roman" w:hint="default"/>
        <w:b w:val="0"/>
        <w:i w:val="0"/>
        <w:sz w:val="24"/>
        <w:szCs w:val="24"/>
      </w:rPr>
    </w:lvl>
    <w:lvl w:ilvl="4">
      <w:start w:val="1"/>
      <w:numFmt w:val="decimal"/>
      <w:pStyle w:val="Heading5"/>
      <w:lvlText w:val="%1.%2.%3.%4.%5"/>
      <w:lvlJc w:val="left"/>
      <w:pPr>
        <w:tabs>
          <w:tab w:val="num" w:pos="3969"/>
        </w:tabs>
        <w:ind w:left="3969" w:hanging="567"/>
      </w:pPr>
      <w:rPr>
        <w:rFonts w:ascii="Arial" w:hAnsi="Arial" w:cs="Times New Roman" w:hint="default"/>
        <w:b w:val="0"/>
        <w:i w:val="0"/>
        <w:sz w:val="24"/>
        <w:szCs w:val="24"/>
      </w:rPr>
    </w:lvl>
    <w:lvl w:ilvl="5">
      <w:start w:val="1"/>
      <w:numFmt w:val="decimal"/>
      <w:lvlText w:val="%1.%2.%3.%4.%5.%6"/>
      <w:lvlJc w:val="left"/>
      <w:pPr>
        <w:tabs>
          <w:tab w:val="num" w:pos="1152"/>
        </w:tabs>
        <w:ind w:left="1152" w:hanging="1152"/>
      </w:pPr>
      <w:rPr>
        <w:rFonts w:ascii="Arial" w:hAnsi="Arial" w:cs="Times New Roman" w:hint="default"/>
        <w:b w:val="0"/>
        <w:i w:val="0"/>
        <w:sz w:val="24"/>
        <w:szCs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15E22EE"/>
    <w:multiLevelType w:val="multilevel"/>
    <w:tmpl w:val="D52EC6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07E4618D"/>
    <w:multiLevelType w:val="hybridMultilevel"/>
    <w:tmpl w:val="4546F7D0"/>
    <w:lvl w:ilvl="0" w:tplc="D8386A1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E754E9"/>
    <w:multiLevelType w:val="hybridMultilevel"/>
    <w:tmpl w:val="559E056E"/>
    <w:lvl w:ilvl="0" w:tplc="E1F642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A132429"/>
    <w:multiLevelType w:val="hybridMultilevel"/>
    <w:tmpl w:val="FFFFFFFF"/>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5">
    <w:nsid w:val="0AC00BC8"/>
    <w:multiLevelType w:val="multilevel"/>
    <w:tmpl w:val="76B09AC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0C0D0C60"/>
    <w:multiLevelType w:val="multilevel"/>
    <w:tmpl w:val="EBAA77A2"/>
    <w:lvl w:ilvl="0">
      <w:start w:val="55"/>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4013060"/>
    <w:multiLevelType w:val="multilevel"/>
    <w:tmpl w:val="F8800294"/>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706D57"/>
    <w:multiLevelType w:val="hybridMultilevel"/>
    <w:tmpl w:val="BF000CD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0226C4"/>
    <w:multiLevelType w:val="multilevel"/>
    <w:tmpl w:val="243C9DE8"/>
    <w:lvl w:ilvl="0">
      <w:start w:val="2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462BAD"/>
    <w:multiLevelType w:val="hybridMultilevel"/>
    <w:tmpl w:val="8A7882DA"/>
    <w:lvl w:ilvl="0" w:tplc="AD7C011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15B5F5C"/>
    <w:multiLevelType w:val="multilevel"/>
    <w:tmpl w:val="2438E4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38D213E"/>
    <w:multiLevelType w:val="hybridMultilevel"/>
    <w:tmpl w:val="024A34FA"/>
    <w:lvl w:ilvl="0" w:tplc="5074C518">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5212752"/>
    <w:multiLevelType w:val="hybridMultilevel"/>
    <w:tmpl w:val="4B16096E"/>
    <w:lvl w:ilvl="0" w:tplc="5074C518">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A0A036D"/>
    <w:multiLevelType w:val="hybridMultilevel"/>
    <w:tmpl w:val="B1C8CF7A"/>
    <w:lvl w:ilvl="0" w:tplc="9F3658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CC95BC2"/>
    <w:multiLevelType w:val="multilevel"/>
    <w:tmpl w:val="243C9DE8"/>
    <w:lvl w:ilvl="0">
      <w:start w:val="2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D82886"/>
    <w:multiLevelType w:val="hybridMultilevel"/>
    <w:tmpl w:val="7D525382"/>
    <w:lvl w:ilvl="0" w:tplc="30302C2E">
      <w:start w:val="1"/>
      <w:numFmt w:val="lowerLetter"/>
      <w:lvlText w:val="(%1)"/>
      <w:lvlJc w:val="left"/>
      <w:pPr>
        <w:ind w:left="1800" w:hanging="360"/>
      </w:pPr>
      <w:rPr>
        <w:rFonts w:ascii="Arial" w:eastAsiaTheme="minorHAns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3A7D04E8"/>
    <w:multiLevelType w:val="hybridMultilevel"/>
    <w:tmpl w:val="F2CE5B2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B03E88"/>
    <w:multiLevelType w:val="multilevel"/>
    <w:tmpl w:val="CF849B0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3AE4757C"/>
    <w:multiLevelType w:val="hybridMultilevel"/>
    <w:tmpl w:val="5400DDA8"/>
    <w:lvl w:ilvl="0" w:tplc="C0FAEB9A">
      <w:start w:val="1"/>
      <w:numFmt w:val="lowerRoman"/>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0">
    <w:nsid w:val="3BD52CA2"/>
    <w:multiLevelType w:val="hybridMultilevel"/>
    <w:tmpl w:val="0734A12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D17576D"/>
    <w:multiLevelType w:val="hybridMultilevel"/>
    <w:tmpl w:val="8DD002D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9F2B6A"/>
    <w:multiLevelType w:val="hybridMultilevel"/>
    <w:tmpl w:val="EB7A6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7E1866"/>
    <w:multiLevelType w:val="multilevel"/>
    <w:tmpl w:val="243C9DE8"/>
    <w:lvl w:ilvl="0">
      <w:start w:val="2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3403596"/>
    <w:multiLevelType w:val="hybridMultilevel"/>
    <w:tmpl w:val="108666C0"/>
    <w:lvl w:ilvl="0" w:tplc="A906CD6E">
      <w:start w:val="4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8015E1"/>
    <w:multiLevelType w:val="multilevel"/>
    <w:tmpl w:val="E3A8390C"/>
    <w:lvl w:ilvl="0">
      <w:start w:val="1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450358DD"/>
    <w:multiLevelType w:val="multilevel"/>
    <w:tmpl w:val="D6088C26"/>
    <w:lvl w:ilvl="0">
      <w:start w:val="56"/>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4A35170D"/>
    <w:multiLevelType w:val="multilevel"/>
    <w:tmpl w:val="CAB89B5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ADE7759"/>
    <w:multiLevelType w:val="multilevel"/>
    <w:tmpl w:val="FFFFFFFF"/>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25"/>
        <w:szCs w:val="25"/>
        <w:u w:val="none"/>
      </w:rPr>
    </w:lvl>
    <w:lvl w:ilvl="1">
      <w:start w:val="1"/>
      <w:numFmt w:val="decimal"/>
      <w:lvlText w:val="%1.%2"/>
      <w:lvlJc w:val="left"/>
      <w:rPr>
        <w:rFonts w:ascii="Segoe UI" w:eastAsia="Times New Roman" w:hAnsi="Segoe UI" w:cs="Segoe UI"/>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1C35AB9"/>
    <w:multiLevelType w:val="hybridMultilevel"/>
    <w:tmpl w:val="843E9DDA"/>
    <w:lvl w:ilvl="0" w:tplc="A906CD6E">
      <w:start w:val="4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997C39"/>
    <w:multiLevelType w:val="multilevel"/>
    <w:tmpl w:val="4F7CDAA6"/>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39533A0"/>
    <w:multiLevelType w:val="hybridMultilevel"/>
    <w:tmpl w:val="15E8C266"/>
    <w:lvl w:ilvl="0" w:tplc="E28817A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582C4C21"/>
    <w:multiLevelType w:val="hybridMultilevel"/>
    <w:tmpl w:val="2D300C1C"/>
    <w:lvl w:ilvl="0" w:tplc="9CE23482">
      <w:start w:val="5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A73225"/>
    <w:multiLevelType w:val="hybridMultilevel"/>
    <w:tmpl w:val="8EF8405E"/>
    <w:lvl w:ilvl="0" w:tplc="C0FAEB9A">
      <w:start w:val="1"/>
      <w:numFmt w:val="lowerRoman"/>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4">
    <w:nsid w:val="5D1373CD"/>
    <w:multiLevelType w:val="hybridMultilevel"/>
    <w:tmpl w:val="B824D91A"/>
    <w:lvl w:ilvl="0" w:tplc="0372746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5F8D78C4"/>
    <w:multiLevelType w:val="multilevel"/>
    <w:tmpl w:val="E3A8390C"/>
    <w:lvl w:ilvl="0">
      <w:start w:val="1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nsid w:val="606A0BA0"/>
    <w:multiLevelType w:val="multilevel"/>
    <w:tmpl w:val="9FCCE6F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61B07481"/>
    <w:multiLevelType w:val="hybridMultilevel"/>
    <w:tmpl w:val="D8CA423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320D38"/>
    <w:multiLevelType w:val="hybridMultilevel"/>
    <w:tmpl w:val="914693EA"/>
    <w:lvl w:ilvl="0" w:tplc="9CE23482">
      <w:start w:val="5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C1118A2"/>
    <w:multiLevelType w:val="hybridMultilevel"/>
    <w:tmpl w:val="69C8777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B01BBB"/>
    <w:multiLevelType w:val="hybridMultilevel"/>
    <w:tmpl w:val="2BF00986"/>
    <w:lvl w:ilvl="0" w:tplc="BD32A47E">
      <w:start w:val="6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7BE74E2"/>
    <w:multiLevelType w:val="multilevel"/>
    <w:tmpl w:val="E3A8390C"/>
    <w:lvl w:ilvl="0">
      <w:start w:val="1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2">
    <w:nsid w:val="77F8429F"/>
    <w:multiLevelType w:val="hybridMultilevel"/>
    <w:tmpl w:val="8E0CEEB8"/>
    <w:lvl w:ilvl="0" w:tplc="5192E050">
      <w:start w:val="5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822BD4"/>
    <w:multiLevelType w:val="multilevel"/>
    <w:tmpl w:val="243C9DE8"/>
    <w:lvl w:ilvl="0">
      <w:start w:val="2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E7077C"/>
    <w:multiLevelType w:val="hybridMultilevel"/>
    <w:tmpl w:val="3126F928"/>
    <w:lvl w:ilvl="0" w:tplc="F4A6410E">
      <w:start w:val="1"/>
      <w:numFmt w:val="decimal"/>
      <w:lvlText w:val="%1."/>
      <w:lvlJc w:val="left"/>
      <w:pPr>
        <w:ind w:left="1080" w:hanging="36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8"/>
  </w:num>
  <w:num w:numId="2">
    <w:abstractNumId w:val="0"/>
  </w:num>
  <w:num w:numId="3">
    <w:abstractNumId w:val="4"/>
  </w:num>
  <w:num w:numId="4">
    <w:abstractNumId w:val="30"/>
  </w:num>
  <w:num w:numId="5">
    <w:abstractNumId w:val="16"/>
  </w:num>
  <w:num w:numId="6">
    <w:abstractNumId w:val="31"/>
  </w:num>
  <w:num w:numId="7">
    <w:abstractNumId w:val="3"/>
  </w:num>
  <w:num w:numId="8">
    <w:abstractNumId w:val="34"/>
  </w:num>
  <w:num w:numId="9">
    <w:abstractNumId w:val="22"/>
  </w:num>
  <w:num w:numId="10">
    <w:abstractNumId w:val="4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0"/>
  </w:num>
  <w:num w:numId="15">
    <w:abstractNumId w:val="18"/>
  </w:num>
  <w:num w:numId="16">
    <w:abstractNumId w:val="17"/>
  </w:num>
  <w:num w:numId="17">
    <w:abstractNumId w:val="12"/>
  </w:num>
  <w:num w:numId="18">
    <w:abstractNumId w:val="36"/>
  </w:num>
  <w:num w:numId="19">
    <w:abstractNumId w:val="39"/>
  </w:num>
  <w:num w:numId="20">
    <w:abstractNumId w:val="13"/>
  </w:num>
  <w:num w:numId="21">
    <w:abstractNumId w:val="1"/>
  </w:num>
  <w:num w:numId="22">
    <w:abstractNumId w:val="5"/>
  </w:num>
  <w:num w:numId="23">
    <w:abstractNumId w:val="41"/>
  </w:num>
  <w:num w:numId="24">
    <w:abstractNumId w:val="25"/>
  </w:num>
  <w:num w:numId="25">
    <w:abstractNumId w:val="35"/>
  </w:num>
  <w:num w:numId="26">
    <w:abstractNumId w:val="33"/>
  </w:num>
  <w:num w:numId="27">
    <w:abstractNumId w:val="27"/>
  </w:num>
  <w:num w:numId="28">
    <w:abstractNumId w:val="7"/>
  </w:num>
  <w:num w:numId="29">
    <w:abstractNumId w:val="23"/>
  </w:num>
  <w:num w:numId="30">
    <w:abstractNumId w:val="15"/>
  </w:num>
  <w:num w:numId="31">
    <w:abstractNumId w:val="43"/>
  </w:num>
  <w:num w:numId="32">
    <w:abstractNumId w:val="9"/>
  </w:num>
  <w:num w:numId="33">
    <w:abstractNumId w:val="37"/>
  </w:num>
  <w:num w:numId="34">
    <w:abstractNumId w:val="24"/>
  </w:num>
  <w:num w:numId="35">
    <w:abstractNumId w:val="29"/>
  </w:num>
  <w:num w:numId="36">
    <w:abstractNumId w:val="19"/>
  </w:num>
  <w:num w:numId="37">
    <w:abstractNumId w:val="8"/>
  </w:num>
  <w:num w:numId="38">
    <w:abstractNumId w:val="42"/>
  </w:num>
  <w:num w:numId="39">
    <w:abstractNumId w:val="6"/>
  </w:num>
  <w:num w:numId="40">
    <w:abstractNumId w:val="26"/>
  </w:num>
  <w:num w:numId="41">
    <w:abstractNumId w:val="20"/>
  </w:num>
  <w:num w:numId="42">
    <w:abstractNumId w:val="32"/>
  </w:num>
  <w:num w:numId="43">
    <w:abstractNumId w:val="38"/>
  </w:num>
  <w:num w:numId="44">
    <w:abstractNumId w:val="21"/>
  </w:num>
  <w:num w:numId="45">
    <w:abstractNumId w:val="4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50"/>
    <w:rsid w:val="0000372D"/>
    <w:rsid w:val="000058EE"/>
    <w:rsid w:val="00005FE3"/>
    <w:rsid w:val="00013522"/>
    <w:rsid w:val="00014EB5"/>
    <w:rsid w:val="00016333"/>
    <w:rsid w:val="00020A2B"/>
    <w:rsid w:val="0002340F"/>
    <w:rsid w:val="000317A3"/>
    <w:rsid w:val="00032626"/>
    <w:rsid w:val="00032E99"/>
    <w:rsid w:val="00042A6B"/>
    <w:rsid w:val="00042F0C"/>
    <w:rsid w:val="00043706"/>
    <w:rsid w:val="00044EC5"/>
    <w:rsid w:val="000458E6"/>
    <w:rsid w:val="00054303"/>
    <w:rsid w:val="000558BE"/>
    <w:rsid w:val="00055FC1"/>
    <w:rsid w:val="00055FC2"/>
    <w:rsid w:val="000622C8"/>
    <w:rsid w:val="00062B88"/>
    <w:rsid w:val="00062C91"/>
    <w:rsid w:val="00063D43"/>
    <w:rsid w:val="00063EE4"/>
    <w:rsid w:val="0006793C"/>
    <w:rsid w:val="00071F66"/>
    <w:rsid w:val="00071FD6"/>
    <w:rsid w:val="0007229B"/>
    <w:rsid w:val="000748E4"/>
    <w:rsid w:val="000810B3"/>
    <w:rsid w:val="00083161"/>
    <w:rsid w:val="00083D9C"/>
    <w:rsid w:val="00085A27"/>
    <w:rsid w:val="00086560"/>
    <w:rsid w:val="00086AD2"/>
    <w:rsid w:val="00086B0D"/>
    <w:rsid w:val="00090B77"/>
    <w:rsid w:val="00091E2D"/>
    <w:rsid w:val="0009580B"/>
    <w:rsid w:val="00095B69"/>
    <w:rsid w:val="000A3308"/>
    <w:rsid w:val="000A5945"/>
    <w:rsid w:val="000A7304"/>
    <w:rsid w:val="000A7327"/>
    <w:rsid w:val="000B0119"/>
    <w:rsid w:val="000B0AE0"/>
    <w:rsid w:val="000B14DA"/>
    <w:rsid w:val="000B5DFA"/>
    <w:rsid w:val="000B7DF9"/>
    <w:rsid w:val="000C30B0"/>
    <w:rsid w:val="000C4766"/>
    <w:rsid w:val="000C5C66"/>
    <w:rsid w:val="000D07E0"/>
    <w:rsid w:val="000D1A6E"/>
    <w:rsid w:val="000D3B01"/>
    <w:rsid w:val="000D3FEC"/>
    <w:rsid w:val="000D41BA"/>
    <w:rsid w:val="000D4306"/>
    <w:rsid w:val="000D447D"/>
    <w:rsid w:val="000D5126"/>
    <w:rsid w:val="000D64FA"/>
    <w:rsid w:val="000E24B2"/>
    <w:rsid w:val="000E5D2A"/>
    <w:rsid w:val="000E67B4"/>
    <w:rsid w:val="000E723B"/>
    <w:rsid w:val="000F063D"/>
    <w:rsid w:val="000F18E3"/>
    <w:rsid w:val="000F2CA9"/>
    <w:rsid w:val="000F6301"/>
    <w:rsid w:val="000F7550"/>
    <w:rsid w:val="00102F5A"/>
    <w:rsid w:val="00103A38"/>
    <w:rsid w:val="00105532"/>
    <w:rsid w:val="00106BAD"/>
    <w:rsid w:val="0011095D"/>
    <w:rsid w:val="00113518"/>
    <w:rsid w:val="00113AF6"/>
    <w:rsid w:val="00114ADA"/>
    <w:rsid w:val="00115C7C"/>
    <w:rsid w:val="00120DD7"/>
    <w:rsid w:val="001219FF"/>
    <w:rsid w:val="00123514"/>
    <w:rsid w:val="00125A04"/>
    <w:rsid w:val="001322F1"/>
    <w:rsid w:val="00133E5F"/>
    <w:rsid w:val="00133E98"/>
    <w:rsid w:val="001341B0"/>
    <w:rsid w:val="0014571E"/>
    <w:rsid w:val="001475CD"/>
    <w:rsid w:val="00151A95"/>
    <w:rsid w:val="0015517C"/>
    <w:rsid w:val="0015546B"/>
    <w:rsid w:val="00155A15"/>
    <w:rsid w:val="00155C4A"/>
    <w:rsid w:val="00160709"/>
    <w:rsid w:val="00161021"/>
    <w:rsid w:val="00167A9A"/>
    <w:rsid w:val="00170A9C"/>
    <w:rsid w:val="001712EC"/>
    <w:rsid w:val="00175516"/>
    <w:rsid w:val="0017702E"/>
    <w:rsid w:val="00180B7D"/>
    <w:rsid w:val="0018109C"/>
    <w:rsid w:val="00185C56"/>
    <w:rsid w:val="001915A3"/>
    <w:rsid w:val="00192106"/>
    <w:rsid w:val="001948C5"/>
    <w:rsid w:val="00195554"/>
    <w:rsid w:val="00197FC3"/>
    <w:rsid w:val="001A3A49"/>
    <w:rsid w:val="001A61C2"/>
    <w:rsid w:val="001A7F39"/>
    <w:rsid w:val="001B083C"/>
    <w:rsid w:val="001B3EE5"/>
    <w:rsid w:val="001C0F07"/>
    <w:rsid w:val="001C3084"/>
    <w:rsid w:val="001C4BAB"/>
    <w:rsid w:val="001C6DC6"/>
    <w:rsid w:val="001C7650"/>
    <w:rsid w:val="001D0167"/>
    <w:rsid w:val="001D12EB"/>
    <w:rsid w:val="001D4A9F"/>
    <w:rsid w:val="001D5936"/>
    <w:rsid w:val="001D5E4C"/>
    <w:rsid w:val="001D7EDD"/>
    <w:rsid w:val="001E42A8"/>
    <w:rsid w:val="001F19FA"/>
    <w:rsid w:val="001F349D"/>
    <w:rsid w:val="001F6D86"/>
    <w:rsid w:val="00202B7F"/>
    <w:rsid w:val="00204A57"/>
    <w:rsid w:val="00207261"/>
    <w:rsid w:val="00207987"/>
    <w:rsid w:val="00211526"/>
    <w:rsid w:val="002120E5"/>
    <w:rsid w:val="00212F3C"/>
    <w:rsid w:val="00215BF6"/>
    <w:rsid w:val="002234EE"/>
    <w:rsid w:val="002239F4"/>
    <w:rsid w:val="00224CC7"/>
    <w:rsid w:val="00224D78"/>
    <w:rsid w:val="00227DC6"/>
    <w:rsid w:val="00230907"/>
    <w:rsid w:val="002313EF"/>
    <w:rsid w:val="00234290"/>
    <w:rsid w:val="00234512"/>
    <w:rsid w:val="00234933"/>
    <w:rsid w:val="002350F3"/>
    <w:rsid w:val="00237EEC"/>
    <w:rsid w:val="00241926"/>
    <w:rsid w:val="0024210E"/>
    <w:rsid w:val="0024299D"/>
    <w:rsid w:val="0024329E"/>
    <w:rsid w:val="00246162"/>
    <w:rsid w:val="0025171D"/>
    <w:rsid w:val="0025526B"/>
    <w:rsid w:val="00255B1F"/>
    <w:rsid w:val="0026193C"/>
    <w:rsid w:val="00262DC8"/>
    <w:rsid w:val="00264E7E"/>
    <w:rsid w:val="00266FF8"/>
    <w:rsid w:val="00267DE2"/>
    <w:rsid w:val="00273099"/>
    <w:rsid w:val="002739A0"/>
    <w:rsid w:val="00275102"/>
    <w:rsid w:val="00276307"/>
    <w:rsid w:val="002763FB"/>
    <w:rsid w:val="00277B5F"/>
    <w:rsid w:val="0028180B"/>
    <w:rsid w:val="00290065"/>
    <w:rsid w:val="00290AE4"/>
    <w:rsid w:val="00290FA3"/>
    <w:rsid w:val="0029112D"/>
    <w:rsid w:val="002930FD"/>
    <w:rsid w:val="00294120"/>
    <w:rsid w:val="00294AFB"/>
    <w:rsid w:val="00295C6E"/>
    <w:rsid w:val="00297B40"/>
    <w:rsid w:val="002A0256"/>
    <w:rsid w:val="002A2870"/>
    <w:rsid w:val="002A2BF5"/>
    <w:rsid w:val="002A4186"/>
    <w:rsid w:val="002A4BE5"/>
    <w:rsid w:val="002A5A7E"/>
    <w:rsid w:val="002A70B8"/>
    <w:rsid w:val="002A71AA"/>
    <w:rsid w:val="002B23AF"/>
    <w:rsid w:val="002B7ECE"/>
    <w:rsid w:val="002C3007"/>
    <w:rsid w:val="002C351D"/>
    <w:rsid w:val="002C59F0"/>
    <w:rsid w:val="002C7DAB"/>
    <w:rsid w:val="002C7DFB"/>
    <w:rsid w:val="002D12A0"/>
    <w:rsid w:val="002D151E"/>
    <w:rsid w:val="002D193C"/>
    <w:rsid w:val="002D28A9"/>
    <w:rsid w:val="002D5248"/>
    <w:rsid w:val="002D6D60"/>
    <w:rsid w:val="002D7627"/>
    <w:rsid w:val="002D790D"/>
    <w:rsid w:val="002E0620"/>
    <w:rsid w:val="002E2B0E"/>
    <w:rsid w:val="002E60AF"/>
    <w:rsid w:val="002E6758"/>
    <w:rsid w:val="002F4F3D"/>
    <w:rsid w:val="003061C5"/>
    <w:rsid w:val="00310E4A"/>
    <w:rsid w:val="003151BE"/>
    <w:rsid w:val="00317E55"/>
    <w:rsid w:val="0032010D"/>
    <w:rsid w:val="00321272"/>
    <w:rsid w:val="0032223C"/>
    <w:rsid w:val="00322929"/>
    <w:rsid w:val="00322B2C"/>
    <w:rsid w:val="00324EBA"/>
    <w:rsid w:val="00334744"/>
    <w:rsid w:val="003356F5"/>
    <w:rsid w:val="00335F36"/>
    <w:rsid w:val="00336765"/>
    <w:rsid w:val="0034005F"/>
    <w:rsid w:val="003420B8"/>
    <w:rsid w:val="0034514A"/>
    <w:rsid w:val="00350739"/>
    <w:rsid w:val="00352D1E"/>
    <w:rsid w:val="00353686"/>
    <w:rsid w:val="0035424E"/>
    <w:rsid w:val="00354E47"/>
    <w:rsid w:val="00355DBF"/>
    <w:rsid w:val="00360E5B"/>
    <w:rsid w:val="00361585"/>
    <w:rsid w:val="00361976"/>
    <w:rsid w:val="00366C62"/>
    <w:rsid w:val="003674C1"/>
    <w:rsid w:val="00374793"/>
    <w:rsid w:val="00376AAB"/>
    <w:rsid w:val="003777B0"/>
    <w:rsid w:val="0038120B"/>
    <w:rsid w:val="0038347A"/>
    <w:rsid w:val="00383807"/>
    <w:rsid w:val="00387D72"/>
    <w:rsid w:val="00394CBE"/>
    <w:rsid w:val="003970B6"/>
    <w:rsid w:val="003A0931"/>
    <w:rsid w:val="003A267E"/>
    <w:rsid w:val="003A2F5B"/>
    <w:rsid w:val="003A415F"/>
    <w:rsid w:val="003A46DF"/>
    <w:rsid w:val="003A64B2"/>
    <w:rsid w:val="003A64DA"/>
    <w:rsid w:val="003A6715"/>
    <w:rsid w:val="003B5EAA"/>
    <w:rsid w:val="003B6BB7"/>
    <w:rsid w:val="003C1D8E"/>
    <w:rsid w:val="003C295A"/>
    <w:rsid w:val="003C4204"/>
    <w:rsid w:val="003C74FE"/>
    <w:rsid w:val="003D1C2B"/>
    <w:rsid w:val="003D4203"/>
    <w:rsid w:val="003D46C6"/>
    <w:rsid w:val="003D66B7"/>
    <w:rsid w:val="003D71CE"/>
    <w:rsid w:val="003E641D"/>
    <w:rsid w:val="003F2CFA"/>
    <w:rsid w:val="003F347C"/>
    <w:rsid w:val="003F44E2"/>
    <w:rsid w:val="004016DA"/>
    <w:rsid w:val="00404BFC"/>
    <w:rsid w:val="00405BED"/>
    <w:rsid w:val="00411A44"/>
    <w:rsid w:val="004177EB"/>
    <w:rsid w:val="0042317F"/>
    <w:rsid w:val="00423DB2"/>
    <w:rsid w:val="00424F5D"/>
    <w:rsid w:val="0042794B"/>
    <w:rsid w:val="00427DFF"/>
    <w:rsid w:val="004308F2"/>
    <w:rsid w:val="00431341"/>
    <w:rsid w:val="00433D59"/>
    <w:rsid w:val="00436706"/>
    <w:rsid w:val="004403C4"/>
    <w:rsid w:val="00443CC4"/>
    <w:rsid w:val="00445805"/>
    <w:rsid w:val="0044710A"/>
    <w:rsid w:val="00447DF1"/>
    <w:rsid w:val="00457135"/>
    <w:rsid w:val="00465F7F"/>
    <w:rsid w:val="004666B3"/>
    <w:rsid w:val="0046737A"/>
    <w:rsid w:val="0047043C"/>
    <w:rsid w:val="0047049C"/>
    <w:rsid w:val="0047736C"/>
    <w:rsid w:val="00483078"/>
    <w:rsid w:val="00485A73"/>
    <w:rsid w:val="00492BF7"/>
    <w:rsid w:val="00496882"/>
    <w:rsid w:val="004978A0"/>
    <w:rsid w:val="00497D30"/>
    <w:rsid w:val="004A2183"/>
    <w:rsid w:val="004A2E3F"/>
    <w:rsid w:val="004A3C7A"/>
    <w:rsid w:val="004B3689"/>
    <w:rsid w:val="004B57BD"/>
    <w:rsid w:val="004B7B94"/>
    <w:rsid w:val="004C3EC2"/>
    <w:rsid w:val="004C59DC"/>
    <w:rsid w:val="004C5EB1"/>
    <w:rsid w:val="004D1C78"/>
    <w:rsid w:val="004D76B6"/>
    <w:rsid w:val="004E015C"/>
    <w:rsid w:val="004E01DF"/>
    <w:rsid w:val="004F12B0"/>
    <w:rsid w:val="004F2999"/>
    <w:rsid w:val="004F3E3C"/>
    <w:rsid w:val="00501BF6"/>
    <w:rsid w:val="00502BCC"/>
    <w:rsid w:val="00505E5E"/>
    <w:rsid w:val="00506A2F"/>
    <w:rsid w:val="00507444"/>
    <w:rsid w:val="0051006B"/>
    <w:rsid w:val="00511EC7"/>
    <w:rsid w:val="005129DA"/>
    <w:rsid w:val="00520D3F"/>
    <w:rsid w:val="0052194D"/>
    <w:rsid w:val="0052372E"/>
    <w:rsid w:val="00524624"/>
    <w:rsid w:val="00524D7E"/>
    <w:rsid w:val="005255B8"/>
    <w:rsid w:val="00527020"/>
    <w:rsid w:val="005304F3"/>
    <w:rsid w:val="00530806"/>
    <w:rsid w:val="00530A53"/>
    <w:rsid w:val="00531DAE"/>
    <w:rsid w:val="00534A68"/>
    <w:rsid w:val="00534B41"/>
    <w:rsid w:val="00541240"/>
    <w:rsid w:val="005452CA"/>
    <w:rsid w:val="00545526"/>
    <w:rsid w:val="005472DE"/>
    <w:rsid w:val="0055098F"/>
    <w:rsid w:val="00551AFD"/>
    <w:rsid w:val="0055215E"/>
    <w:rsid w:val="00552FEF"/>
    <w:rsid w:val="005552FB"/>
    <w:rsid w:val="00566DFE"/>
    <w:rsid w:val="00567D70"/>
    <w:rsid w:val="005713A5"/>
    <w:rsid w:val="0057350A"/>
    <w:rsid w:val="00573B28"/>
    <w:rsid w:val="00574D3E"/>
    <w:rsid w:val="00575125"/>
    <w:rsid w:val="0057624E"/>
    <w:rsid w:val="00576C0C"/>
    <w:rsid w:val="00577FE8"/>
    <w:rsid w:val="00582919"/>
    <w:rsid w:val="0058399C"/>
    <w:rsid w:val="005843CD"/>
    <w:rsid w:val="00584E30"/>
    <w:rsid w:val="005916D8"/>
    <w:rsid w:val="00594B22"/>
    <w:rsid w:val="00594FFA"/>
    <w:rsid w:val="005A4629"/>
    <w:rsid w:val="005A761F"/>
    <w:rsid w:val="005B0F9E"/>
    <w:rsid w:val="005B1042"/>
    <w:rsid w:val="005B2598"/>
    <w:rsid w:val="005B2BE7"/>
    <w:rsid w:val="005B3788"/>
    <w:rsid w:val="005B5493"/>
    <w:rsid w:val="005B5DE4"/>
    <w:rsid w:val="005C0B73"/>
    <w:rsid w:val="005C67CB"/>
    <w:rsid w:val="005C76B4"/>
    <w:rsid w:val="005D1476"/>
    <w:rsid w:val="005D188D"/>
    <w:rsid w:val="005D5305"/>
    <w:rsid w:val="005D537C"/>
    <w:rsid w:val="005E0B1C"/>
    <w:rsid w:val="005E1376"/>
    <w:rsid w:val="005E17EC"/>
    <w:rsid w:val="005E4446"/>
    <w:rsid w:val="005E474E"/>
    <w:rsid w:val="005E5396"/>
    <w:rsid w:val="005E565A"/>
    <w:rsid w:val="005F033D"/>
    <w:rsid w:val="005F2371"/>
    <w:rsid w:val="005F26EF"/>
    <w:rsid w:val="005F5170"/>
    <w:rsid w:val="005F665F"/>
    <w:rsid w:val="006011F5"/>
    <w:rsid w:val="00601D97"/>
    <w:rsid w:val="00603BE3"/>
    <w:rsid w:val="00603D3B"/>
    <w:rsid w:val="00605AD0"/>
    <w:rsid w:val="00607839"/>
    <w:rsid w:val="00614017"/>
    <w:rsid w:val="0061643A"/>
    <w:rsid w:val="006245ED"/>
    <w:rsid w:val="00624CB7"/>
    <w:rsid w:val="0062702D"/>
    <w:rsid w:val="006305E5"/>
    <w:rsid w:val="00632D72"/>
    <w:rsid w:val="00633F77"/>
    <w:rsid w:val="00635631"/>
    <w:rsid w:val="00644196"/>
    <w:rsid w:val="00645933"/>
    <w:rsid w:val="00652DB7"/>
    <w:rsid w:val="006619BD"/>
    <w:rsid w:val="0066411C"/>
    <w:rsid w:val="006649E0"/>
    <w:rsid w:val="00665A86"/>
    <w:rsid w:val="006733DF"/>
    <w:rsid w:val="00673F97"/>
    <w:rsid w:val="006818AC"/>
    <w:rsid w:val="00683717"/>
    <w:rsid w:val="006911FA"/>
    <w:rsid w:val="0069141E"/>
    <w:rsid w:val="00691928"/>
    <w:rsid w:val="00693453"/>
    <w:rsid w:val="0069596C"/>
    <w:rsid w:val="00697552"/>
    <w:rsid w:val="006A0D85"/>
    <w:rsid w:val="006A65C5"/>
    <w:rsid w:val="006A6990"/>
    <w:rsid w:val="006B519D"/>
    <w:rsid w:val="006C1C91"/>
    <w:rsid w:val="006C24F8"/>
    <w:rsid w:val="006C2F82"/>
    <w:rsid w:val="006C41B6"/>
    <w:rsid w:val="006C5052"/>
    <w:rsid w:val="006D1166"/>
    <w:rsid w:val="006D1169"/>
    <w:rsid w:val="006D522C"/>
    <w:rsid w:val="006D7A3E"/>
    <w:rsid w:val="006E6456"/>
    <w:rsid w:val="006E6B34"/>
    <w:rsid w:val="006E70D1"/>
    <w:rsid w:val="006F1B47"/>
    <w:rsid w:val="006F716C"/>
    <w:rsid w:val="00701C4D"/>
    <w:rsid w:val="00703079"/>
    <w:rsid w:val="00703B5C"/>
    <w:rsid w:val="00704CAA"/>
    <w:rsid w:val="00705405"/>
    <w:rsid w:val="0070580C"/>
    <w:rsid w:val="00706C15"/>
    <w:rsid w:val="00711AA1"/>
    <w:rsid w:val="007127F3"/>
    <w:rsid w:val="00721867"/>
    <w:rsid w:val="00727981"/>
    <w:rsid w:val="00732AC1"/>
    <w:rsid w:val="00732DCB"/>
    <w:rsid w:val="0073351A"/>
    <w:rsid w:val="00734BA4"/>
    <w:rsid w:val="00735357"/>
    <w:rsid w:val="007363F4"/>
    <w:rsid w:val="007375C4"/>
    <w:rsid w:val="00737FF1"/>
    <w:rsid w:val="007417BF"/>
    <w:rsid w:val="00741986"/>
    <w:rsid w:val="00742D2A"/>
    <w:rsid w:val="00744017"/>
    <w:rsid w:val="007460E4"/>
    <w:rsid w:val="0074673A"/>
    <w:rsid w:val="00746FF8"/>
    <w:rsid w:val="00747D51"/>
    <w:rsid w:val="00750B37"/>
    <w:rsid w:val="0075120B"/>
    <w:rsid w:val="007536D4"/>
    <w:rsid w:val="00754EED"/>
    <w:rsid w:val="0075747B"/>
    <w:rsid w:val="00761CAC"/>
    <w:rsid w:val="00763014"/>
    <w:rsid w:val="007640FA"/>
    <w:rsid w:val="007742F7"/>
    <w:rsid w:val="00774C7D"/>
    <w:rsid w:val="00776195"/>
    <w:rsid w:val="0077640D"/>
    <w:rsid w:val="007812F3"/>
    <w:rsid w:val="0078311A"/>
    <w:rsid w:val="00784978"/>
    <w:rsid w:val="00785030"/>
    <w:rsid w:val="0078633D"/>
    <w:rsid w:val="0078668E"/>
    <w:rsid w:val="00787823"/>
    <w:rsid w:val="00787A99"/>
    <w:rsid w:val="007908DD"/>
    <w:rsid w:val="00790B4C"/>
    <w:rsid w:val="00793284"/>
    <w:rsid w:val="00793629"/>
    <w:rsid w:val="00793C72"/>
    <w:rsid w:val="007943C2"/>
    <w:rsid w:val="007A084E"/>
    <w:rsid w:val="007A116F"/>
    <w:rsid w:val="007A5475"/>
    <w:rsid w:val="007A57E7"/>
    <w:rsid w:val="007A6362"/>
    <w:rsid w:val="007B18DD"/>
    <w:rsid w:val="007B53BB"/>
    <w:rsid w:val="007B5703"/>
    <w:rsid w:val="007B7D7F"/>
    <w:rsid w:val="007C513C"/>
    <w:rsid w:val="007D1B9B"/>
    <w:rsid w:val="007D4602"/>
    <w:rsid w:val="007D6767"/>
    <w:rsid w:val="007D780E"/>
    <w:rsid w:val="007E0ADD"/>
    <w:rsid w:val="007E3A1E"/>
    <w:rsid w:val="007E4644"/>
    <w:rsid w:val="007E62C7"/>
    <w:rsid w:val="007E6389"/>
    <w:rsid w:val="007E69A3"/>
    <w:rsid w:val="007E767D"/>
    <w:rsid w:val="007E7DB2"/>
    <w:rsid w:val="007F16F4"/>
    <w:rsid w:val="007F45FD"/>
    <w:rsid w:val="007F4973"/>
    <w:rsid w:val="00802BF0"/>
    <w:rsid w:val="00805182"/>
    <w:rsid w:val="0080668F"/>
    <w:rsid w:val="008071DE"/>
    <w:rsid w:val="00807705"/>
    <w:rsid w:val="008130DD"/>
    <w:rsid w:val="00814703"/>
    <w:rsid w:val="00814AA9"/>
    <w:rsid w:val="00816D0C"/>
    <w:rsid w:val="00816F00"/>
    <w:rsid w:val="00821932"/>
    <w:rsid w:val="00822877"/>
    <w:rsid w:val="0083162D"/>
    <w:rsid w:val="00831FDF"/>
    <w:rsid w:val="00832712"/>
    <w:rsid w:val="0083294F"/>
    <w:rsid w:val="008373A9"/>
    <w:rsid w:val="008376C6"/>
    <w:rsid w:val="00837DAB"/>
    <w:rsid w:val="00840542"/>
    <w:rsid w:val="00840555"/>
    <w:rsid w:val="00850966"/>
    <w:rsid w:val="00851CCB"/>
    <w:rsid w:val="00852A35"/>
    <w:rsid w:val="008576AC"/>
    <w:rsid w:val="00861925"/>
    <w:rsid w:val="008660F7"/>
    <w:rsid w:val="00873C71"/>
    <w:rsid w:val="00873DD0"/>
    <w:rsid w:val="0087580C"/>
    <w:rsid w:val="00877AA9"/>
    <w:rsid w:val="0088020F"/>
    <w:rsid w:val="00882F72"/>
    <w:rsid w:val="00883A5D"/>
    <w:rsid w:val="0089227A"/>
    <w:rsid w:val="00894D98"/>
    <w:rsid w:val="00895FD7"/>
    <w:rsid w:val="008A08E4"/>
    <w:rsid w:val="008A2FB9"/>
    <w:rsid w:val="008A3CC1"/>
    <w:rsid w:val="008A5059"/>
    <w:rsid w:val="008B0791"/>
    <w:rsid w:val="008B0CF5"/>
    <w:rsid w:val="008B5263"/>
    <w:rsid w:val="008B549B"/>
    <w:rsid w:val="008B73C1"/>
    <w:rsid w:val="008C49BD"/>
    <w:rsid w:val="008C4A98"/>
    <w:rsid w:val="008D228C"/>
    <w:rsid w:val="008E4F8E"/>
    <w:rsid w:val="008E7862"/>
    <w:rsid w:val="008F015F"/>
    <w:rsid w:val="008F0AEE"/>
    <w:rsid w:val="00900577"/>
    <w:rsid w:val="00901654"/>
    <w:rsid w:val="009026C3"/>
    <w:rsid w:val="009043D7"/>
    <w:rsid w:val="009066BA"/>
    <w:rsid w:val="00907A07"/>
    <w:rsid w:val="00907FAE"/>
    <w:rsid w:val="009128B2"/>
    <w:rsid w:val="0091571E"/>
    <w:rsid w:val="00916990"/>
    <w:rsid w:val="00922427"/>
    <w:rsid w:val="00923C04"/>
    <w:rsid w:val="00926020"/>
    <w:rsid w:val="00926909"/>
    <w:rsid w:val="00926938"/>
    <w:rsid w:val="00930875"/>
    <w:rsid w:val="0093137C"/>
    <w:rsid w:val="00935FCB"/>
    <w:rsid w:val="00936FF8"/>
    <w:rsid w:val="00937B22"/>
    <w:rsid w:val="00937B96"/>
    <w:rsid w:val="00947C0F"/>
    <w:rsid w:val="0095256E"/>
    <w:rsid w:val="00953EB0"/>
    <w:rsid w:val="00956E6B"/>
    <w:rsid w:val="00960001"/>
    <w:rsid w:val="00960366"/>
    <w:rsid w:val="009613C3"/>
    <w:rsid w:val="0096426B"/>
    <w:rsid w:val="00964F95"/>
    <w:rsid w:val="00965F25"/>
    <w:rsid w:val="00967825"/>
    <w:rsid w:val="00974FA8"/>
    <w:rsid w:val="00975709"/>
    <w:rsid w:val="00975B20"/>
    <w:rsid w:val="009771D3"/>
    <w:rsid w:val="00982339"/>
    <w:rsid w:val="009849A9"/>
    <w:rsid w:val="009902B5"/>
    <w:rsid w:val="00990A49"/>
    <w:rsid w:val="00992B14"/>
    <w:rsid w:val="009938F5"/>
    <w:rsid w:val="0099580B"/>
    <w:rsid w:val="0099637E"/>
    <w:rsid w:val="00997093"/>
    <w:rsid w:val="009A0172"/>
    <w:rsid w:val="009A0506"/>
    <w:rsid w:val="009A1169"/>
    <w:rsid w:val="009A1488"/>
    <w:rsid w:val="009A4BDC"/>
    <w:rsid w:val="009A674D"/>
    <w:rsid w:val="009B1255"/>
    <w:rsid w:val="009B6C11"/>
    <w:rsid w:val="009C0B2F"/>
    <w:rsid w:val="009C1320"/>
    <w:rsid w:val="009C45D4"/>
    <w:rsid w:val="009C5CDB"/>
    <w:rsid w:val="009D05D8"/>
    <w:rsid w:val="009D0D2F"/>
    <w:rsid w:val="009D78A9"/>
    <w:rsid w:val="009E0445"/>
    <w:rsid w:val="009E16EC"/>
    <w:rsid w:val="009E299C"/>
    <w:rsid w:val="009E38C2"/>
    <w:rsid w:val="009E5130"/>
    <w:rsid w:val="009E7C6D"/>
    <w:rsid w:val="00A0217B"/>
    <w:rsid w:val="00A029DA"/>
    <w:rsid w:val="00A03DEC"/>
    <w:rsid w:val="00A05030"/>
    <w:rsid w:val="00A068C5"/>
    <w:rsid w:val="00A148D4"/>
    <w:rsid w:val="00A22BE9"/>
    <w:rsid w:val="00A23FC1"/>
    <w:rsid w:val="00A253B3"/>
    <w:rsid w:val="00A267A2"/>
    <w:rsid w:val="00A2684F"/>
    <w:rsid w:val="00A31427"/>
    <w:rsid w:val="00A34350"/>
    <w:rsid w:val="00A34C90"/>
    <w:rsid w:val="00A46DAC"/>
    <w:rsid w:val="00A50AA6"/>
    <w:rsid w:val="00A516D7"/>
    <w:rsid w:val="00A51859"/>
    <w:rsid w:val="00A572EC"/>
    <w:rsid w:val="00A57D71"/>
    <w:rsid w:val="00A6038E"/>
    <w:rsid w:val="00A61276"/>
    <w:rsid w:val="00A615D8"/>
    <w:rsid w:val="00A6196E"/>
    <w:rsid w:val="00A61D2A"/>
    <w:rsid w:val="00A63177"/>
    <w:rsid w:val="00A726A8"/>
    <w:rsid w:val="00A72CAA"/>
    <w:rsid w:val="00A745DA"/>
    <w:rsid w:val="00A765F0"/>
    <w:rsid w:val="00A76D6A"/>
    <w:rsid w:val="00A85832"/>
    <w:rsid w:val="00A9242C"/>
    <w:rsid w:val="00A95C83"/>
    <w:rsid w:val="00A96389"/>
    <w:rsid w:val="00A9712E"/>
    <w:rsid w:val="00A97285"/>
    <w:rsid w:val="00AA36D9"/>
    <w:rsid w:val="00AA72AD"/>
    <w:rsid w:val="00AB5724"/>
    <w:rsid w:val="00AB584C"/>
    <w:rsid w:val="00AC1C39"/>
    <w:rsid w:val="00AD20FB"/>
    <w:rsid w:val="00AD260A"/>
    <w:rsid w:val="00AD3B62"/>
    <w:rsid w:val="00AD756D"/>
    <w:rsid w:val="00AF0EFF"/>
    <w:rsid w:val="00AF11EF"/>
    <w:rsid w:val="00AF1877"/>
    <w:rsid w:val="00AF5D11"/>
    <w:rsid w:val="00AF739E"/>
    <w:rsid w:val="00B05E21"/>
    <w:rsid w:val="00B075FF"/>
    <w:rsid w:val="00B07867"/>
    <w:rsid w:val="00B10BED"/>
    <w:rsid w:val="00B1469F"/>
    <w:rsid w:val="00B16DAD"/>
    <w:rsid w:val="00B2211F"/>
    <w:rsid w:val="00B22441"/>
    <w:rsid w:val="00B228E4"/>
    <w:rsid w:val="00B2491E"/>
    <w:rsid w:val="00B2636E"/>
    <w:rsid w:val="00B3301D"/>
    <w:rsid w:val="00B35271"/>
    <w:rsid w:val="00B36464"/>
    <w:rsid w:val="00B40FAA"/>
    <w:rsid w:val="00B42254"/>
    <w:rsid w:val="00B42B41"/>
    <w:rsid w:val="00B55BC8"/>
    <w:rsid w:val="00B5615A"/>
    <w:rsid w:val="00B56680"/>
    <w:rsid w:val="00B5733C"/>
    <w:rsid w:val="00B57BC2"/>
    <w:rsid w:val="00B639E0"/>
    <w:rsid w:val="00B73A17"/>
    <w:rsid w:val="00B766E5"/>
    <w:rsid w:val="00B805A2"/>
    <w:rsid w:val="00B848D9"/>
    <w:rsid w:val="00B903A0"/>
    <w:rsid w:val="00B91A00"/>
    <w:rsid w:val="00B937F2"/>
    <w:rsid w:val="00B976EB"/>
    <w:rsid w:val="00B97CA6"/>
    <w:rsid w:val="00BA3406"/>
    <w:rsid w:val="00BA4C37"/>
    <w:rsid w:val="00BA690E"/>
    <w:rsid w:val="00BB1185"/>
    <w:rsid w:val="00BB1188"/>
    <w:rsid w:val="00BB2FA4"/>
    <w:rsid w:val="00BB4BD0"/>
    <w:rsid w:val="00BB56BA"/>
    <w:rsid w:val="00BB6D8A"/>
    <w:rsid w:val="00BB79FA"/>
    <w:rsid w:val="00BC1054"/>
    <w:rsid w:val="00BC22CE"/>
    <w:rsid w:val="00BC27BB"/>
    <w:rsid w:val="00BD0F81"/>
    <w:rsid w:val="00BD21C4"/>
    <w:rsid w:val="00BD39CF"/>
    <w:rsid w:val="00BF12CB"/>
    <w:rsid w:val="00BF2507"/>
    <w:rsid w:val="00BF685A"/>
    <w:rsid w:val="00BF6A1C"/>
    <w:rsid w:val="00C070A9"/>
    <w:rsid w:val="00C0734D"/>
    <w:rsid w:val="00C102C0"/>
    <w:rsid w:val="00C15BE3"/>
    <w:rsid w:val="00C16883"/>
    <w:rsid w:val="00C17080"/>
    <w:rsid w:val="00C20591"/>
    <w:rsid w:val="00C23507"/>
    <w:rsid w:val="00C236C2"/>
    <w:rsid w:val="00C24865"/>
    <w:rsid w:val="00C32F0A"/>
    <w:rsid w:val="00C35BB8"/>
    <w:rsid w:val="00C4280C"/>
    <w:rsid w:val="00C43CC6"/>
    <w:rsid w:val="00C45C48"/>
    <w:rsid w:val="00C50BB0"/>
    <w:rsid w:val="00C51A69"/>
    <w:rsid w:val="00C56DC1"/>
    <w:rsid w:val="00C57BDC"/>
    <w:rsid w:val="00C63C98"/>
    <w:rsid w:val="00C64C25"/>
    <w:rsid w:val="00C70EA1"/>
    <w:rsid w:val="00C74D06"/>
    <w:rsid w:val="00C7757D"/>
    <w:rsid w:val="00C82D20"/>
    <w:rsid w:val="00C839AE"/>
    <w:rsid w:val="00C84971"/>
    <w:rsid w:val="00C86841"/>
    <w:rsid w:val="00C86AFB"/>
    <w:rsid w:val="00C90FC8"/>
    <w:rsid w:val="00C97586"/>
    <w:rsid w:val="00CA1B5D"/>
    <w:rsid w:val="00CA222E"/>
    <w:rsid w:val="00CA7A15"/>
    <w:rsid w:val="00CB0981"/>
    <w:rsid w:val="00CB11EC"/>
    <w:rsid w:val="00CB1DE0"/>
    <w:rsid w:val="00CB4A80"/>
    <w:rsid w:val="00CB4EBD"/>
    <w:rsid w:val="00CB5FC8"/>
    <w:rsid w:val="00CB695D"/>
    <w:rsid w:val="00CB788A"/>
    <w:rsid w:val="00CC10BC"/>
    <w:rsid w:val="00CC2E00"/>
    <w:rsid w:val="00CC4642"/>
    <w:rsid w:val="00CC6280"/>
    <w:rsid w:val="00CD0727"/>
    <w:rsid w:val="00CD1B9F"/>
    <w:rsid w:val="00CD22D6"/>
    <w:rsid w:val="00CD5F26"/>
    <w:rsid w:val="00CD77D7"/>
    <w:rsid w:val="00CE121E"/>
    <w:rsid w:val="00CE36A8"/>
    <w:rsid w:val="00CE7844"/>
    <w:rsid w:val="00CE7B6F"/>
    <w:rsid w:val="00CF045D"/>
    <w:rsid w:val="00CF18F2"/>
    <w:rsid w:val="00CF30B8"/>
    <w:rsid w:val="00CF600C"/>
    <w:rsid w:val="00CF78E2"/>
    <w:rsid w:val="00D00EB2"/>
    <w:rsid w:val="00D03D76"/>
    <w:rsid w:val="00D0669F"/>
    <w:rsid w:val="00D07B3E"/>
    <w:rsid w:val="00D12027"/>
    <w:rsid w:val="00D149DD"/>
    <w:rsid w:val="00D15975"/>
    <w:rsid w:val="00D15DA6"/>
    <w:rsid w:val="00D163FB"/>
    <w:rsid w:val="00D20F20"/>
    <w:rsid w:val="00D22FC4"/>
    <w:rsid w:val="00D241C8"/>
    <w:rsid w:val="00D2435D"/>
    <w:rsid w:val="00D24CF4"/>
    <w:rsid w:val="00D2605A"/>
    <w:rsid w:val="00D26387"/>
    <w:rsid w:val="00D265BA"/>
    <w:rsid w:val="00D315B4"/>
    <w:rsid w:val="00D33E1E"/>
    <w:rsid w:val="00D361BE"/>
    <w:rsid w:val="00D361F2"/>
    <w:rsid w:val="00D45EF7"/>
    <w:rsid w:val="00D47F21"/>
    <w:rsid w:val="00D54095"/>
    <w:rsid w:val="00D55706"/>
    <w:rsid w:val="00D55E75"/>
    <w:rsid w:val="00D560E9"/>
    <w:rsid w:val="00D604E1"/>
    <w:rsid w:val="00D627BF"/>
    <w:rsid w:val="00D64514"/>
    <w:rsid w:val="00D652C3"/>
    <w:rsid w:val="00D70AC3"/>
    <w:rsid w:val="00D70B03"/>
    <w:rsid w:val="00D70B91"/>
    <w:rsid w:val="00D7116E"/>
    <w:rsid w:val="00D71E44"/>
    <w:rsid w:val="00D7527F"/>
    <w:rsid w:val="00D84FEA"/>
    <w:rsid w:val="00D87AB4"/>
    <w:rsid w:val="00D9017F"/>
    <w:rsid w:val="00D90338"/>
    <w:rsid w:val="00D91ED5"/>
    <w:rsid w:val="00D9276E"/>
    <w:rsid w:val="00D95AA6"/>
    <w:rsid w:val="00D97846"/>
    <w:rsid w:val="00DA4A68"/>
    <w:rsid w:val="00DB1860"/>
    <w:rsid w:val="00DB18D0"/>
    <w:rsid w:val="00DB25F4"/>
    <w:rsid w:val="00DB2EEE"/>
    <w:rsid w:val="00DB3F74"/>
    <w:rsid w:val="00DB469B"/>
    <w:rsid w:val="00DC28FC"/>
    <w:rsid w:val="00DC40B2"/>
    <w:rsid w:val="00DC6469"/>
    <w:rsid w:val="00DC6538"/>
    <w:rsid w:val="00DC714F"/>
    <w:rsid w:val="00DD6980"/>
    <w:rsid w:val="00DD72E1"/>
    <w:rsid w:val="00DD778A"/>
    <w:rsid w:val="00DE04BE"/>
    <w:rsid w:val="00DE0D57"/>
    <w:rsid w:val="00DE24F7"/>
    <w:rsid w:val="00DE2C17"/>
    <w:rsid w:val="00DE3198"/>
    <w:rsid w:val="00DE7366"/>
    <w:rsid w:val="00DF6926"/>
    <w:rsid w:val="00DF7390"/>
    <w:rsid w:val="00E002A3"/>
    <w:rsid w:val="00E0141C"/>
    <w:rsid w:val="00E01688"/>
    <w:rsid w:val="00E06661"/>
    <w:rsid w:val="00E0680D"/>
    <w:rsid w:val="00E1090E"/>
    <w:rsid w:val="00E134A5"/>
    <w:rsid w:val="00E151A0"/>
    <w:rsid w:val="00E1557E"/>
    <w:rsid w:val="00E1703E"/>
    <w:rsid w:val="00E17833"/>
    <w:rsid w:val="00E231ED"/>
    <w:rsid w:val="00E2446D"/>
    <w:rsid w:val="00E25B8A"/>
    <w:rsid w:val="00E25EED"/>
    <w:rsid w:val="00E31516"/>
    <w:rsid w:val="00E31C38"/>
    <w:rsid w:val="00E33356"/>
    <w:rsid w:val="00E33F48"/>
    <w:rsid w:val="00E3679F"/>
    <w:rsid w:val="00E36BF1"/>
    <w:rsid w:val="00E37268"/>
    <w:rsid w:val="00E40A32"/>
    <w:rsid w:val="00E41A0A"/>
    <w:rsid w:val="00E440F5"/>
    <w:rsid w:val="00E46FB8"/>
    <w:rsid w:val="00E5151C"/>
    <w:rsid w:val="00E52E45"/>
    <w:rsid w:val="00E53BEF"/>
    <w:rsid w:val="00E55DE9"/>
    <w:rsid w:val="00E625B9"/>
    <w:rsid w:val="00E63536"/>
    <w:rsid w:val="00E72637"/>
    <w:rsid w:val="00E73EC1"/>
    <w:rsid w:val="00E749AE"/>
    <w:rsid w:val="00E7653E"/>
    <w:rsid w:val="00E76914"/>
    <w:rsid w:val="00E84AB4"/>
    <w:rsid w:val="00E858FC"/>
    <w:rsid w:val="00E875A1"/>
    <w:rsid w:val="00E91F61"/>
    <w:rsid w:val="00E93B99"/>
    <w:rsid w:val="00E93C39"/>
    <w:rsid w:val="00E95BAC"/>
    <w:rsid w:val="00EA0F62"/>
    <w:rsid w:val="00EA1D48"/>
    <w:rsid w:val="00EA2205"/>
    <w:rsid w:val="00EA23A2"/>
    <w:rsid w:val="00EA243E"/>
    <w:rsid w:val="00EA347F"/>
    <w:rsid w:val="00EB069B"/>
    <w:rsid w:val="00EB2992"/>
    <w:rsid w:val="00EB6621"/>
    <w:rsid w:val="00EB711B"/>
    <w:rsid w:val="00EC04D1"/>
    <w:rsid w:val="00EC20CD"/>
    <w:rsid w:val="00EC363F"/>
    <w:rsid w:val="00EC765E"/>
    <w:rsid w:val="00ED061E"/>
    <w:rsid w:val="00ED1591"/>
    <w:rsid w:val="00ED4D43"/>
    <w:rsid w:val="00ED736B"/>
    <w:rsid w:val="00EE252E"/>
    <w:rsid w:val="00EE5250"/>
    <w:rsid w:val="00EF10B3"/>
    <w:rsid w:val="00EF2873"/>
    <w:rsid w:val="00EF4281"/>
    <w:rsid w:val="00EF5BEC"/>
    <w:rsid w:val="00EF5FA1"/>
    <w:rsid w:val="00F02124"/>
    <w:rsid w:val="00F04C36"/>
    <w:rsid w:val="00F05433"/>
    <w:rsid w:val="00F054A4"/>
    <w:rsid w:val="00F077F8"/>
    <w:rsid w:val="00F13553"/>
    <w:rsid w:val="00F14B8F"/>
    <w:rsid w:val="00F15F19"/>
    <w:rsid w:val="00F1748D"/>
    <w:rsid w:val="00F20531"/>
    <w:rsid w:val="00F209CD"/>
    <w:rsid w:val="00F23540"/>
    <w:rsid w:val="00F24460"/>
    <w:rsid w:val="00F31AB4"/>
    <w:rsid w:val="00F31FA5"/>
    <w:rsid w:val="00F33C54"/>
    <w:rsid w:val="00F36304"/>
    <w:rsid w:val="00F36523"/>
    <w:rsid w:val="00F4016C"/>
    <w:rsid w:val="00F4324A"/>
    <w:rsid w:val="00F45C2B"/>
    <w:rsid w:val="00F50001"/>
    <w:rsid w:val="00F50F25"/>
    <w:rsid w:val="00F53425"/>
    <w:rsid w:val="00F541E7"/>
    <w:rsid w:val="00F55D7F"/>
    <w:rsid w:val="00F60F5A"/>
    <w:rsid w:val="00F62F7E"/>
    <w:rsid w:val="00F63277"/>
    <w:rsid w:val="00F644F9"/>
    <w:rsid w:val="00F647CE"/>
    <w:rsid w:val="00F6538B"/>
    <w:rsid w:val="00F65463"/>
    <w:rsid w:val="00F65842"/>
    <w:rsid w:val="00F668F0"/>
    <w:rsid w:val="00F674B7"/>
    <w:rsid w:val="00F6769D"/>
    <w:rsid w:val="00F70774"/>
    <w:rsid w:val="00F71F86"/>
    <w:rsid w:val="00F72017"/>
    <w:rsid w:val="00F721BA"/>
    <w:rsid w:val="00F746BC"/>
    <w:rsid w:val="00F80051"/>
    <w:rsid w:val="00F806B2"/>
    <w:rsid w:val="00F81D49"/>
    <w:rsid w:val="00F82355"/>
    <w:rsid w:val="00F83246"/>
    <w:rsid w:val="00F840B5"/>
    <w:rsid w:val="00F84440"/>
    <w:rsid w:val="00F87CFF"/>
    <w:rsid w:val="00F933E2"/>
    <w:rsid w:val="00F93428"/>
    <w:rsid w:val="00F95750"/>
    <w:rsid w:val="00F96929"/>
    <w:rsid w:val="00F971E1"/>
    <w:rsid w:val="00F9737D"/>
    <w:rsid w:val="00FA0C27"/>
    <w:rsid w:val="00FA1790"/>
    <w:rsid w:val="00FA22DA"/>
    <w:rsid w:val="00FA31ED"/>
    <w:rsid w:val="00FB02CA"/>
    <w:rsid w:val="00FB494E"/>
    <w:rsid w:val="00FB775F"/>
    <w:rsid w:val="00FC36C8"/>
    <w:rsid w:val="00FC4F40"/>
    <w:rsid w:val="00FC7ACE"/>
    <w:rsid w:val="00FD44D5"/>
    <w:rsid w:val="00FD46E5"/>
    <w:rsid w:val="00FD4756"/>
    <w:rsid w:val="00FD6540"/>
    <w:rsid w:val="00FE0702"/>
    <w:rsid w:val="00FE1C20"/>
    <w:rsid w:val="00FE1E20"/>
    <w:rsid w:val="00FF3520"/>
    <w:rsid w:val="00FF4A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BC88"/>
  <w15:chartTrackingRefBased/>
  <w15:docId w15:val="{CC99146A-A4F7-4D3F-8CBD-01189316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50"/>
  </w:style>
  <w:style w:type="paragraph" w:styleId="Heading1">
    <w:name w:val="heading 1"/>
    <w:basedOn w:val="Normal"/>
    <w:next w:val="Heading2"/>
    <w:link w:val="Heading1Char"/>
    <w:uiPriority w:val="9"/>
    <w:qFormat/>
    <w:rsid w:val="00A34350"/>
    <w:pPr>
      <w:numPr>
        <w:numId w:val="2"/>
      </w:numPr>
      <w:spacing w:before="240" w:after="240" w:line="480" w:lineRule="auto"/>
      <w:jc w:val="both"/>
      <w:outlineLvl w:val="0"/>
    </w:pPr>
    <w:rPr>
      <w:rFonts w:ascii="Arial" w:eastAsia="Times New Roman" w:hAnsi="Arial" w:cs="Times New Roman"/>
      <w:kern w:val="28"/>
      <w:sz w:val="24"/>
      <w:szCs w:val="20"/>
      <w14:ligatures w14:val="none"/>
    </w:rPr>
  </w:style>
  <w:style w:type="paragraph" w:styleId="Heading2">
    <w:name w:val="heading 2"/>
    <w:basedOn w:val="Normal"/>
    <w:link w:val="Heading2Char"/>
    <w:uiPriority w:val="9"/>
    <w:qFormat/>
    <w:rsid w:val="00A34350"/>
    <w:pPr>
      <w:numPr>
        <w:ilvl w:val="1"/>
        <w:numId w:val="2"/>
      </w:numPr>
      <w:spacing w:before="240" w:after="240" w:line="480" w:lineRule="auto"/>
      <w:jc w:val="both"/>
      <w:outlineLvl w:val="1"/>
    </w:pPr>
    <w:rPr>
      <w:rFonts w:ascii="Arial" w:eastAsia="Times New Roman" w:hAnsi="Arial" w:cs="Times New Roman"/>
      <w:kern w:val="0"/>
      <w:sz w:val="24"/>
      <w:szCs w:val="20"/>
      <w14:ligatures w14:val="none"/>
    </w:rPr>
  </w:style>
  <w:style w:type="paragraph" w:styleId="Heading3">
    <w:name w:val="heading 3"/>
    <w:basedOn w:val="Normal"/>
    <w:link w:val="Heading3Char"/>
    <w:uiPriority w:val="9"/>
    <w:qFormat/>
    <w:rsid w:val="00A34350"/>
    <w:pPr>
      <w:numPr>
        <w:ilvl w:val="2"/>
        <w:numId w:val="2"/>
      </w:numPr>
      <w:spacing w:before="240" w:after="240" w:line="480" w:lineRule="auto"/>
      <w:jc w:val="both"/>
      <w:outlineLvl w:val="2"/>
    </w:pPr>
    <w:rPr>
      <w:rFonts w:ascii="Arial" w:eastAsia="Times New Roman" w:hAnsi="Arial" w:cs="Times New Roman"/>
      <w:kern w:val="0"/>
      <w:sz w:val="24"/>
      <w:szCs w:val="20"/>
      <w14:ligatures w14:val="none"/>
    </w:rPr>
  </w:style>
  <w:style w:type="paragraph" w:styleId="Heading4">
    <w:name w:val="heading 4"/>
    <w:basedOn w:val="Normal"/>
    <w:link w:val="Heading4Char"/>
    <w:uiPriority w:val="9"/>
    <w:qFormat/>
    <w:rsid w:val="00A34350"/>
    <w:pPr>
      <w:numPr>
        <w:ilvl w:val="3"/>
        <w:numId w:val="2"/>
      </w:numPr>
      <w:spacing w:before="240" w:after="240" w:line="480" w:lineRule="auto"/>
      <w:jc w:val="both"/>
      <w:outlineLvl w:val="3"/>
    </w:pPr>
    <w:rPr>
      <w:rFonts w:ascii="Arial" w:eastAsia="Times New Roman" w:hAnsi="Arial" w:cs="Times New Roman"/>
      <w:kern w:val="0"/>
      <w:sz w:val="24"/>
      <w:szCs w:val="20"/>
      <w14:ligatures w14:val="none"/>
    </w:rPr>
  </w:style>
  <w:style w:type="paragraph" w:styleId="Heading5">
    <w:name w:val="heading 5"/>
    <w:basedOn w:val="Normal"/>
    <w:link w:val="Heading5Char"/>
    <w:uiPriority w:val="9"/>
    <w:qFormat/>
    <w:rsid w:val="00A34350"/>
    <w:pPr>
      <w:numPr>
        <w:ilvl w:val="4"/>
        <w:numId w:val="2"/>
      </w:numPr>
      <w:spacing w:before="240" w:after="240" w:line="480" w:lineRule="auto"/>
      <w:jc w:val="both"/>
      <w:outlineLvl w:val="4"/>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50"/>
    <w:pPr>
      <w:ind w:left="720"/>
      <w:contextualSpacing/>
    </w:pPr>
  </w:style>
  <w:style w:type="character" w:styleId="Hyperlink">
    <w:name w:val="Hyperlink"/>
    <w:basedOn w:val="DefaultParagraphFont"/>
    <w:uiPriority w:val="99"/>
    <w:semiHidden/>
    <w:unhideWhenUsed/>
    <w:rsid w:val="00A34350"/>
    <w:rPr>
      <w:color w:val="0000FF"/>
      <w:u w:val="single"/>
    </w:rPr>
  </w:style>
  <w:style w:type="paragraph" w:styleId="Footer">
    <w:name w:val="footer"/>
    <w:basedOn w:val="Normal"/>
    <w:link w:val="FooterChar"/>
    <w:uiPriority w:val="99"/>
    <w:unhideWhenUsed/>
    <w:rsid w:val="00A34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50"/>
  </w:style>
  <w:style w:type="paragraph" w:styleId="NormalWeb">
    <w:name w:val="Normal (Web)"/>
    <w:basedOn w:val="Normal"/>
    <w:uiPriority w:val="99"/>
    <w:unhideWhenUsed/>
    <w:rsid w:val="00A34350"/>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Bodytext2">
    <w:name w:val="Body text (2)_"/>
    <w:basedOn w:val="DefaultParagraphFont"/>
    <w:link w:val="Bodytext20"/>
    <w:locked/>
    <w:rsid w:val="00A34350"/>
    <w:rPr>
      <w:rFonts w:ascii="Segoe UI" w:eastAsia="Times New Roman" w:hAnsi="Segoe UI" w:cs="Segoe UI"/>
      <w:sz w:val="25"/>
      <w:szCs w:val="25"/>
      <w:shd w:val="clear" w:color="auto" w:fill="FFFFFF"/>
    </w:rPr>
  </w:style>
  <w:style w:type="character" w:customStyle="1" w:styleId="Bodytext2Bold">
    <w:name w:val="Body text (2) + Bold"/>
    <w:basedOn w:val="Bodytext2"/>
    <w:rsid w:val="00A34350"/>
    <w:rPr>
      <w:rFonts w:ascii="Segoe UI" w:eastAsia="Times New Roman" w:hAnsi="Segoe UI" w:cs="Segoe UI"/>
      <w:b/>
      <w:bCs/>
      <w:color w:val="000000"/>
      <w:spacing w:val="0"/>
      <w:w w:val="100"/>
      <w:position w:val="0"/>
      <w:sz w:val="25"/>
      <w:szCs w:val="25"/>
      <w:shd w:val="clear" w:color="auto" w:fill="FFFFFF"/>
      <w:lang w:val="en-US" w:eastAsia="x-none"/>
    </w:rPr>
  </w:style>
  <w:style w:type="character" w:customStyle="1" w:styleId="Bodytext2AngsanaUPC">
    <w:name w:val="Body text (2) + AngsanaUPC"/>
    <w:aliases w:val="19 pt,Bold,Italic"/>
    <w:basedOn w:val="Bodytext2"/>
    <w:rsid w:val="00A34350"/>
    <w:rPr>
      <w:rFonts w:ascii="AngsanaUPC" w:eastAsia="Times New Roman" w:hAnsi="AngsanaUPC" w:cs="AngsanaUPC"/>
      <w:b/>
      <w:bCs/>
      <w:i/>
      <w:iCs/>
      <w:color w:val="000000"/>
      <w:spacing w:val="0"/>
      <w:w w:val="100"/>
      <w:position w:val="0"/>
      <w:sz w:val="38"/>
      <w:szCs w:val="38"/>
      <w:shd w:val="clear" w:color="auto" w:fill="FFFFFF"/>
      <w:lang w:val="en-US" w:eastAsia="x-none"/>
    </w:rPr>
  </w:style>
  <w:style w:type="character" w:customStyle="1" w:styleId="Bodytext">
    <w:name w:val="Body text_"/>
    <w:basedOn w:val="DefaultParagraphFont"/>
    <w:link w:val="BodyText21"/>
    <w:locked/>
    <w:rsid w:val="00A34350"/>
    <w:rPr>
      <w:rFonts w:ascii="Segoe UI" w:eastAsia="Times New Roman" w:hAnsi="Segoe UI" w:cs="Segoe UI"/>
      <w:spacing w:val="-10"/>
      <w:shd w:val="clear" w:color="auto" w:fill="FFFFFF"/>
    </w:rPr>
  </w:style>
  <w:style w:type="character" w:customStyle="1" w:styleId="BodytextItalic">
    <w:name w:val="Body text + Italic"/>
    <w:aliases w:val="Spacing 0 pt4"/>
    <w:basedOn w:val="Bodytext"/>
    <w:rsid w:val="00A34350"/>
    <w:rPr>
      <w:rFonts w:ascii="Segoe UI" w:eastAsia="Times New Roman" w:hAnsi="Segoe UI" w:cs="Segoe UI"/>
      <w:i/>
      <w:iCs/>
      <w:color w:val="000000"/>
      <w:spacing w:val="0"/>
      <w:w w:val="100"/>
      <w:position w:val="0"/>
      <w:shd w:val="clear" w:color="auto" w:fill="FFFFFF"/>
      <w:lang w:val="en-US" w:eastAsia="x-none"/>
    </w:rPr>
  </w:style>
  <w:style w:type="character" w:customStyle="1" w:styleId="Bodytext5">
    <w:name w:val="Body text (5)_"/>
    <w:basedOn w:val="DefaultParagraphFont"/>
    <w:link w:val="Bodytext50"/>
    <w:locked/>
    <w:rsid w:val="00A34350"/>
    <w:rPr>
      <w:rFonts w:ascii="Segoe UI" w:eastAsia="Times New Roman" w:hAnsi="Segoe UI" w:cs="Segoe UI"/>
      <w:i/>
      <w:iCs/>
      <w:shd w:val="clear" w:color="auto" w:fill="FFFFFF"/>
    </w:rPr>
  </w:style>
  <w:style w:type="character" w:customStyle="1" w:styleId="Bodytext5NotItalic">
    <w:name w:val="Body text (5) + Not Italic"/>
    <w:aliases w:val="Spacing 0 pt3"/>
    <w:basedOn w:val="Bodytext5"/>
    <w:rsid w:val="00A34350"/>
    <w:rPr>
      <w:rFonts w:ascii="Segoe UI" w:eastAsia="Times New Roman" w:hAnsi="Segoe UI" w:cs="Segoe UI"/>
      <w:i/>
      <w:iCs/>
      <w:color w:val="000000"/>
      <w:spacing w:val="-10"/>
      <w:w w:val="100"/>
      <w:position w:val="0"/>
      <w:shd w:val="clear" w:color="auto" w:fill="FFFFFF"/>
      <w:lang w:val="en-US" w:eastAsia="x-none"/>
    </w:rPr>
  </w:style>
  <w:style w:type="character" w:customStyle="1" w:styleId="BodytextAngsanaUPC">
    <w:name w:val="Body text + AngsanaUPC"/>
    <w:aliases w:val="14.5 pt,Bold4,Italic4,Spacing 0 pt2"/>
    <w:basedOn w:val="Bodytext"/>
    <w:rsid w:val="00A34350"/>
    <w:rPr>
      <w:rFonts w:ascii="AngsanaUPC" w:eastAsia="Times New Roman" w:hAnsi="AngsanaUPC" w:cs="AngsanaUPC"/>
      <w:b/>
      <w:bCs/>
      <w:i/>
      <w:iCs/>
      <w:color w:val="000000"/>
      <w:spacing w:val="0"/>
      <w:w w:val="100"/>
      <w:position w:val="0"/>
      <w:sz w:val="29"/>
      <w:szCs w:val="29"/>
      <w:shd w:val="clear" w:color="auto" w:fill="FFFFFF"/>
      <w:lang w:val="en-US" w:eastAsia="x-none"/>
    </w:rPr>
  </w:style>
  <w:style w:type="character" w:customStyle="1" w:styleId="Bodytext9pt">
    <w:name w:val="Body text + 9 pt"/>
    <w:aliases w:val="Spacing 0 pt1"/>
    <w:basedOn w:val="Bodytext"/>
    <w:rsid w:val="00A34350"/>
    <w:rPr>
      <w:rFonts w:ascii="Segoe UI" w:eastAsia="Times New Roman" w:hAnsi="Segoe UI" w:cs="Segoe UI"/>
      <w:color w:val="000000"/>
      <w:spacing w:val="0"/>
      <w:w w:val="100"/>
      <w:position w:val="0"/>
      <w:sz w:val="18"/>
      <w:szCs w:val="18"/>
      <w:shd w:val="clear" w:color="auto" w:fill="FFFFFF"/>
    </w:rPr>
  </w:style>
  <w:style w:type="paragraph" w:customStyle="1" w:styleId="Bodytext20">
    <w:name w:val="Body text (2)"/>
    <w:basedOn w:val="Normal"/>
    <w:link w:val="Bodytext2"/>
    <w:rsid w:val="00A34350"/>
    <w:pPr>
      <w:widowControl w:val="0"/>
      <w:shd w:val="clear" w:color="auto" w:fill="FFFFFF"/>
      <w:spacing w:after="0" w:line="240" w:lineRule="atLeast"/>
      <w:ind w:hanging="720"/>
      <w:jc w:val="right"/>
    </w:pPr>
    <w:rPr>
      <w:rFonts w:ascii="Segoe UI" w:eastAsia="Times New Roman" w:hAnsi="Segoe UI" w:cs="Segoe UI"/>
      <w:sz w:val="25"/>
      <w:szCs w:val="25"/>
    </w:rPr>
  </w:style>
  <w:style w:type="paragraph" w:customStyle="1" w:styleId="BodyText21">
    <w:name w:val="Body Text2"/>
    <w:basedOn w:val="Normal"/>
    <w:link w:val="Bodytext"/>
    <w:rsid w:val="00A34350"/>
    <w:pPr>
      <w:widowControl w:val="0"/>
      <w:shd w:val="clear" w:color="auto" w:fill="FFFFFF"/>
      <w:spacing w:after="0" w:line="240" w:lineRule="atLeast"/>
      <w:ind w:hanging="2700"/>
      <w:jc w:val="both"/>
    </w:pPr>
    <w:rPr>
      <w:rFonts w:ascii="Segoe UI" w:eastAsia="Times New Roman" w:hAnsi="Segoe UI" w:cs="Segoe UI"/>
      <w:spacing w:val="-10"/>
    </w:rPr>
  </w:style>
  <w:style w:type="paragraph" w:customStyle="1" w:styleId="Bodytext50">
    <w:name w:val="Body text (5)"/>
    <w:basedOn w:val="Normal"/>
    <w:link w:val="Bodytext5"/>
    <w:rsid w:val="00A34350"/>
    <w:pPr>
      <w:widowControl w:val="0"/>
      <w:shd w:val="clear" w:color="auto" w:fill="FFFFFF"/>
      <w:spacing w:after="0" w:line="254" w:lineRule="exact"/>
      <w:jc w:val="both"/>
    </w:pPr>
    <w:rPr>
      <w:rFonts w:ascii="Segoe UI" w:eastAsia="Times New Roman" w:hAnsi="Segoe UI" w:cs="Segoe UI"/>
      <w:i/>
      <w:iCs/>
    </w:rPr>
  </w:style>
  <w:style w:type="paragraph" w:styleId="Header">
    <w:name w:val="header"/>
    <w:basedOn w:val="Normal"/>
    <w:link w:val="HeaderChar"/>
    <w:uiPriority w:val="99"/>
    <w:unhideWhenUsed/>
    <w:rsid w:val="00A34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50"/>
  </w:style>
  <w:style w:type="character" w:customStyle="1" w:styleId="Heading1Char">
    <w:name w:val="Heading 1 Char"/>
    <w:basedOn w:val="DefaultParagraphFont"/>
    <w:link w:val="Heading1"/>
    <w:uiPriority w:val="9"/>
    <w:rsid w:val="00A34350"/>
    <w:rPr>
      <w:rFonts w:ascii="Arial" w:eastAsia="Times New Roman" w:hAnsi="Arial" w:cs="Times New Roman"/>
      <w:kern w:val="28"/>
      <w:sz w:val="24"/>
      <w:szCs w:val="20"/>
      <w14:ligatures w14:val="none"/>
    </w:rPr>
  </w:style>
  <w:style w:type="character" w:customStyle="1" w:styleId="Heading2Char">
    <w:name w:val="Heading 2 Char"/>
    <w:basedOn w:val="DefaultParagraphFont"/>
    <w:link w:val="Heading2"/>
    <w:uiPriority w:val="9"/>
    <w:rsid w:val="00A34350"/>
    <w:rPr>
      <w:rFonts w:ascii="Arial" w:eastAsia="Times New Roman" w:hAnsi="Arial" w:cs="Times New Roman"/>
      <w:kern w:val="0"/>
      <w:sz w:val="24"/>
      <w:szCs w:val="20"/>
      <w14:ligatures w14:val="none"/>
    </w:rPr>
  </w:style>
  <w:style w:type="character" w:customStyle="1" w:styleId="Heading3Char">
    <w:name w:val="Heading 3 Char"/>
    <w:basedOn w:val="DefaultParagraphFont"/>
    <w:link w:val="Heading3"/>
    <w:uiPriority w:val="9"/>
    <w:rsid w:val="00A34350"/>
    <w:rPr>
      <w:rFonts w:ascii="Arial" w:eastAsia="Times New Roman" w:hAnsi="Arial" w:cs="Times New Roman"/>
      <w:kern w:val="0"/>
      <w:sz w:val="24"/>
      <w:szCs w:val="20"/>
      <w14:ligatures w14:val="none"/>
    </w:rPr>
  </w:style>
  <w:style w:type="character" w:customStyle="1" w:styleId="Heading4Char">
    <w:name w:val="Heading 4 Char"/>
    <w:basedOn w:val="DefaultParagraphFont"/>
    <w:link w:val="Heading4"/>
    <w:uiPriority w:val="9"/>
    <w:rsid w:val="00A34350"/>
    <w:rPr>
      <w:rFonts w:ascii="Arial" w:eastAsia="Times New Roman" w:hAnsi="Arial" w:cs="Times New Roman"/>
      <w:kern w:val="0"/>
      <w:sz w:val="24"/>
      <w:szCs w:val="20"/>
      <w14:ligatures w14:val="none"/>
    </w:rPr>
  </w:style>
  <w:style w:type="character" w:customStyle="1" w:styleId="Heading5Char">
    <w:name w:val="Heading 5 Char"/>
    <w:basedOn w:val="DefaultParagraphFont"/>
    <w:link w:val="Heading5"/>
    <w:uiPriority w:val="9"/>
    <w:rsid w:val="00A34350"/>
    <w:rPr>
      <w:rFonts w:ascii="Arial" w:eastAsia="Times New Roman" w:hAnsi="Arial" w:cs="Times New Roman"/>
      <w:kern w:val="0"/>
      <w:sz w:val="24"/>
      <w:szCs w:val="20"/>
      <w14:ligatures w14:val="none"/>
    </w:rPr>
  </w:style>
  <w:style w:type="paragraph" w:styleId="BodyText0">
    <w:name w:val="Body Text"/>
    <w:basedOn w:val="Normal"/>
    <w:link w:val="BodyTextChar"/>
    <w:uiPriority w:val="1"/>
    <w:qFormat/>
    <w:rsid w:val="00A34350"/>
    <w:pPr>
      <w:widowControl w:val="0"/>
      <w:autoSpaceDE w:val="0"/>
      <w:autoSpaceDN w:val="0"/>
      <w:adjustRightInd w:val="0"/>
      <w:spacing w:after="0" w:line="240" w:lineRule="auto"/>
    </w:pPr>
    <w:rPr>
      <w:rFonts w:ascii="Arial" w:eastAsiaTheme="minorEastAsia" w:hAnsi="Arial" w:cs="Arial"/>
      <w:kern w:val="0"/>
      <w:sz w:val="21"/>
      <w:szCs w:val="21"/>
      <w:lang w:eastAsia="en-ZA"/>
      <w14:ligatures w14:val="none"/>
    </w:rPr>
  </w:style>
  <w:style w:type="character" w:customStyle="1" w:styleId="BodyTextChar">
    <w:name w:val="Body Text Char"/>
    <w:basedOn w:val="DefaultParagraphFont"/>
    <w:link w:val="BodyText0"/>
    <w:uiPriority w:val="1"/>
    <w:rsid w:val="00A34350"/>
    <w:rPr>
      <w:rFonts w:ascii="Arial" w:eastAsiaTheme="minorEastAsia" w:hAnsi="Arial" w:cs="Arial"/>
      <w:kern w:val="0"/>
      <w:sz w:val="21"/>
      <w:szCs w:val="21"/>
      <w:lang w:eastAsia="en-ZA"/>
      <w14:ligatures w14:val="none"/>
    </w:rPr>
  </w:style>
  <w:style w:type="paragraph" w:styleId="FootnoteText">
    <w:name w:val="footnote text"/>
    <w:basedOn w:val="Normal"/>
    <w:link w:val="FootnoteTextChar"/>
    <w:uiPriority w:val="99"/>
    <w:semiHidden/>
    <w:unhideWhenUsed/>
    <w:rsid w:val="00A34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350"/>
    <w:rPr>
      <w:sz w:val="20"/>
      <w:szCs w:val="20"/>
    </w:rPr>
  </w:style>
  <w:style w:type="character" w:styleId="FootnoteReference">
    <w:name w:val="footnote reference"/>
    <w:basedOn w:val="DefaultParagraphFont"/>
    <w:semiHidden/>
    <w:unhideWhenUsed/>
    <w:rsid w:val="00A34350"/>
    <w:rPr>
      <w:vertAlign w:val="superscript"/>
    </w:rPr>
  </w:style>
  <w:style w:type="paragraph" w:customStyle="1" w:styleId="western">
    <w:name w:val="western"/>
    <w:basedOn w:val="Normal"/>
    <w:rsid w:val="00960001"/>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fontstyle01">
    <w:name w:val="fontstyle01"/>
    <w:rsid w:val="00960001"/>
    <w:rPr>
      <w:rFonts w:ascii="ArialMT" w:hAnsi="ArialMT"/>
      <w:color w:val="000000"/>
      <w:sz w:val="24"/>
    </w:rPr>
  </w:style>
  <w:style w:type="character" w:customStyle="1" w:styleId="fontstyle21">
    <w:name w:val="fontstyle21"/>
    <w:rsid w:val="00960001"/>
    <w:rPr>
      <w:rFonts w:ascii="Arial-ItalicMT" w:hAnsi="Arial-ItalicMT"/>
      <w:i/>
      <w:color w:val="000000"/>
      <w:sz w:val="24"/>
    </w:rPr>
  </w:style>
  <w:style w:type="paragraph" w:styleId="BalloonText">
    <w:name w:val="Balloon Text"/>
    <w:basedOn w:val="Normal"/>
    <w:link w:val="BalloonTextChar"/>
    <w:uiPriority w:val="99"/>
    <w:semiHidden/>
    <w:unhideWhenUsed/>
    <w:rsid w:val="00787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23"/>
    <w:rPr>
      <w:rFonts w:ascii="Segoe UI" w:hAnsi="Segoe UI" w:cs="Segoe UI"/>
      <w:sz w:val="18"/>
      <w:szCs w:val="18"/>
    </w:rPr>
  </w:style>
  <w:style w:type="character" w:styleId="CommentReference">
    <w:name w:val="annotation reference"/>
    <w:basedOn w:val="DefaultParagraphFont"/>
    <w:uiPriority w:val="99"/>
    <w:semiHidden/>
    <w:unhideWhenUsed/>
    <w:rsid w:val="00787A99"/>
    <w:rPr>
      <w:sz w:val="16"/>
      <w:szCs w:val="16"/>
    </w:rPr>
  </w:style>
  <w:style w:type="paragraph" w:styleId="CommentText">
    <w:name w:val="annotation text"/>
    <w:basedOn w:val="Normal"/>
    <w:link w:val="CommentTextChar"/>
    <w:uiPriority w:val="99"/>
    <w:semiHidden/>
    <w:unhideWhenUsed/>
    <w:rsid w:val="00787A99"/>
    <w:pPr>
      <w:spacing w:line="240" w:lineRule="auto"/>
    </w:pPr>
    <w:rPr>
      <w:sz w:val="20"/>
      <w:szCs w:val="20"/>
    </w:rPr>
  </w:style>
  <w:style w:type="character" w:customStyle="1" w:styleId="CommentTextChar">
    <w:name w:val="Comment Text Char"/>
    <w:basedOn w:val="DefaultParagraphFont"/>
    <w:link w:val="CommentText"/>
    <w:uiPriority w:val="99"/>
    <w:semiHidden/>
    <w:rsid w:val="00787A99"/>
    <w:rPr>
      <w:sz w:val="20"/>
      <w:szCs w:val="20"/>
    </w:rPr>
  </w:style>
  <w:style w:type="paragraph" w:styleId="CommentSubject">
    <w:name w:val="annotation subject"/>
    <w:basedOn w:val="CommentText"/>
    <w:next w:val="CommentText"/>
    <w:link w:val="CommentSubjectChar"/>
    <w:uiPriority w:val="99"/>
    <w:semiHidden/>
    <w:unhideWhenUsed/>
    <w:rsid w:val="00787A99"/>
    <w:rPr>
      <w:b/>
      <w:bCs/>
    </w:rPr>
  </w:style>
  <w:style w:type="character" w:customStyle="1" w:styleId="CommentSubjectChar">
    <w:name w:val="Comment Subject Char"/>
    <w:basedOn w:val="CommentTextChar"/>
    <w:link w:val="CommentSubject"/>
    <w:uiPriority w:val="99"/>
    <w:semiHidden/>
    <w:rsid w:val="00787A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94A7-5A36-4896-A6CC-083BBB9F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6241</Words>
  <Characters>35576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Opperman</dc:creator>
  <cp:keywords/>
  <dc:description/>
  <cp:lastModifiedBy>Mokone</cp:lastModifiedBy>
  <cp:revision>2</cp:revision>
  <cp:lastPrinted>2023-08-10T07:12:00Z</cp:lastPrinted>
  <dcterms:created xsi:type="dcterms:W3CDTF">2023-09-22T11:07:00Z</dcterms:created>
  <dcterms:modified xsi:type="dcterms:W3CDTF">2023-09-22T11:07:00Z</dcterms:modified>
</cp:coreProperties>
</file>