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99268F" w14:textId="21305D79" w:rsidR="00D8146A" w:rsidRDefault="00D8146A">
      <w:pPr>
        <w:spacing w:line="276" w:lineRule="auto"/>
        <w:rPr>
          <w:rFonts w:ascii="Arial" w:eastAsia="Times New Roman" w:hAnsi="Arial" w:cs="Arial"/>
          <w:b/>
          <w:sz w:val="24"/>
          <w:szCs w:val="24"/>
        </w:rPr>
      </w:pPr>
    </w:p>
    <w:p w14:paraId="70691D34" w14:textId="77777777" w:rsidR="00D8146A" w:rsidRDefault="00BC1597">
      <w:pPr>
        <w:spacing w:line="276" w:lineRule="auto"/>
        <w:rPr>
          <w:rFonts w:ascii="Arial" w:eastAsia="Times New Roman" w:hAnsi="Arial" w:cs="Arial"/>
          <w:b/>
          <w:sz w:val="24"/>
          <w:szCs w:val="24"/>
        </w:rPr>
      </w:pPr>
      <w:r>
        <w:rPr>
          <w:rFonts w:ascii="Arial" w:eastAsia="Times New Roman" w:hAnsi="Arial" w:cs="Arial"/>
          <w:b/>
          <w:noProof/>
          <w:sz w:val="24"/>
          <w:szCs w:val="24"/>
          <w:lang w:val="en-US" w:eastAsia="en-US"/>
        </w:rPr>
        <w:drawing>
          <wp:anchor distT="0" distB="0" distL="114300" distR="114300" simplePos="0" relativeHeight="2" behindDoc="1" locked="0" layoutInCell="1" allowOverlap="1" wp14:anchorId="328943BB" wp14:editId="56F820F8">
            <wp:simplePos x="0" y="0"/>
            <wp:positionH relativeFrom="margin">
              <wp:align>center</wp:align>
            </wp:positionH>
            <wp:positionV relativeFrom="paragraph">
              <wp:posOffset>0</wp:posOffset>
            </wp:positionV>
            <wp:extent cx="1457325" cy="1428750"/>
            <wp:effectExtent l="0" t="0" r="9525" b="0"/>
            <wp:wrapTight wrapText="bothSides">
              <wp:wrapPolygon edited="0">
                <wp:start x="0" y="0"/>
                <wp:lineTo x="0" y="21312"/>
                <wp:lineTo x="21459" y="21312"/>
                <wp:lineTo x="21459" y="0"/>
                <wp:lineTo x="0" y="0"/>
              </wp:wrapPolygon>
            </wp:wrapTight>
            <wp:docPr id="1026"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8" cstate="print"/>
                    <a:srcRect/>
                    <a:stretch/>
                  </pic:blipFill>
                  <pic:spPr>
                    <a:xfrm>
                      <a:off x="0" y="0"/>
                      <a:ext cx="1457325" cy="1428750"/>
                    </a:xfrm>
                    <a:prstGeom prst="rect">
                      <a:avLst/>
                    </a:prstGeom>
                    <a:ln>
                      <a:noFill/>
                    </a:ln>
                  </pic:spPr>
                </pic:pic>
              </a:graphicData>
            </a:graphic>
          </wp:anchor>
        </w:drawing>
      </w:r>
    </w:p>
    <w:p w14:paraId="0B924B41" w14:textId="77777777" w:rsidR="00D8146A" w:rsidRDefault="00D8146A">
      <w:pPr>
        <w:jc w:val="center"/>
        <w:rPr>
          <w:rFonts w:ascii="Arial" w:eastAsia="Times New Roman" w:hAnsi="Arial" w:cs="Arial"/>
          <w:b/>
          <w:sz w:val="24"/>
          <w:szCs w:val="24"/>
        </w:rPr>
      </w:pPr>
    </w:p>
    <w:p w14:paraId="065DBDBB" w14:textId="77777777" w:rsidR="00D8146A" w:rsidRDefault="00D8146A">
      <w:pPr>
        <w:jc w:val="center"/>
        <w:rPr>
          <w:rFonts w:ascii="Arial" w:eastAsia="Times New Roman" w:hAnsi="Arial" w:cs="Arial"/>
          <w:b/>
          <w:sz w:val="24"/>
          <w:szCs w:val="24"/>
        </w:rPr>
      </w:pPr>
    </w:p>
    <w:p w14:paraId="55445C7D" w14:textId="77777777" w:rsidR="00D8146A" w:rsidRDefault="00D8146A">
      <w:pPr>
        <w:jc w:val="center"/>
        <w:rPr>
          <w:rFonts w:ascii="Arial" w:eastAsia="Times New Roman" w:hAnsi="Arial" w:cs="Arial"/>
          <w:b/>
          <w:sz w:val="24"/>
          <w:szCs w:val="24"/>
        </w:rPr>
      </w:pPr>
    </w:p>
    <w:p w14:paraId="3A9D1209" w14:textId="77777777" w:rsidR="00D8146A" w:rsidRDefault="00D8146A">
      <w:pPr>
        <w:jc w:val="center"/>
        <w:rPr>
          <w:rFonts w:ascii="Arial" w:eastAsia="Times New Roman" w:hAnsi="Arial" w:cs="Arial"/>
          <w:b/>
          <w:sz w:val="24"/>
          <w:szCs w:val="24"/>
        </w:rPr>
      </w:pPr>
    </w:p>
    <w:p w14:paraId="36C9A8F4" w14:textId="77777777" w:rsidR="00D8146A" w:rsidRDefault="00D8146A">
      <w:pPr>
        <w:jc w:val="center"/>
        <w:rPr>
          <w:rFonts w:ascii="Arial" w:eastAsia="Times New Roman" w:hAnsi="Arial" w:cs="Arial"/>
          <w:b/>
          <w:sz w:val="24"/>
          <w:szCs w:val="24"/>
        </w:rPr>
      </w:pPr>
    </w:p>
    <w:p w14:paraId="71636FA1" w14:textId="77777777" w:rsidR="00D8146A" w:rsidRDefault="00D8146A">
      <w:pPr>
        <w:jc w:val="center"/>
        <w:rPr>
          <w:rFonts w:ascii="Arial" w:eastAsia="Times New Roman" w:hAnsi="Arial" w:cs="Arial"/>
          <w:b/>
          <w:sz w:val="24"/>
          <w:szCs w:val="24"/>
        </w:rPr>
      </w:pPr>
    </w:p>
    <w:p w14:paraId="0EBE6F46" w14:textId="77777777" w:rsidR="00D8146A" w:rsidRDefault="00D8146A">
      <w:pPr>
        <w:jc w:val="center"/>
        <w:rPr>
          <w:rFonts w:ascii="Arial" w:eastAsia="Times New Roman" w:hAnsi="Arial" w:cs="Arial"/>
          <w:b/>
          <w:sz w:val="24"/>
          <w:szCs w:val="24"/>
        </w:rPr>
      </w:pPr>
    </w:p>
    <w:p w14:paraId="3ABF869A" w14:textId="77777777" w:rsidR="00D8146A" w:rsidRDefault="00BC1597">
      <w:pPr>
        <w:jc w:val="center"/>
        <w:rPr>
          <w:rFonts w:ascii="Arial" w:eastAsia="Times New Roman" w:hAnsi="Arial" w:cs="Arial"/>
          <w:b/>
          <w:sz w:val="24"/>
          <w:szCs w:val="24"/>
        </w:rPr>
      </w:pPr>
      <w:r>
        <w:rPr>
          <w:rFonts w:ascii="Arial" w:eastAsia="Times New Roman" w:hAnsi="Arial" w:cs="Arial"/>
          <w:b/>
          <w:sz w:val="24"/>
          <w:szCs w:val="24"/>
        </w:rPr>
        <w:t>IN THE HIGH COURT OF SOUTH AFRICA</w:t>
      </w:r>
    </w:p>
    <w:p w14:paraId="609BA84C" w14:textId="77777777" w:rsidR="00D8146A" w:rsidRDefault="00BC1597">
      <w:pPr>
        <w:jc w:val="center"/>
        <w:rPr>
          <w:rFonts w:ascii="Arial" w:eastAsia="Times New Roman" w:hAnsi="Arial" w:cs="Arial"/>
          <w:bCs/>
          <w:sz w:val="24"/>
          <w:szCs w:val="24"/>
        </w:rPr>
      </w:pPr>
      <w:r>
        <w:rPr>
          <w:rFonts w:ascii="Arial" w:eastAsia="Times New Roman" w:hAnsi="Arial" w:cs="Arial"/>
          <w:b/>
          <w:sz w:val="24"/>
          <w:szCs w:val="24"/>
        </w:rPr>
        <w:t>GAUTENG LOCAL DIVISION, JOHANNESBURG</w:t>
      </w:r>
    </w:p>
    <w:p w14:paraId="4E944A18" w14:textId="329726BE" w:rsidR="00D8146A" w:rsidRDefault="00D8146A">
      <w:pPr>
        <w:jc w:val="center"/>
        <w:rPr>
          <w:rFonts w:ascii="Arial" w:eastAsia="Times New Roman" w:hAnsi="Arial" w:cs="Arial"/>
          <w:b/>
          <w:sz w:val="24"/>
          <w:szCs w:val="24"/>
        </w:rPr>
      </w:pPr>
    </w:p>
    <w:p w14:paraId="29EB566F" w14:textId="4D27BE55" w:rsidR="00D8146A" w:rsidRDefault="00EF3D18">
      <w:pPr>
        <w:jc w:val="right"/>
        <w:rPr>
          <w:rFonts w:ascii="Arial" w:eastAsia="Times New Roman" w:hAnsi="Arial" w:cs="Arial"/>
          <w:b/>
          <w:sz w:val="24"/>
          <w:szCs w:val="24"/>
        </w:rPr>
      </w:pPr>
      <w:r>
        <w:rPr>
          <w:rFonts w:ascii="Arial" w:hAnsi="Arial" w:cs="Arial"/>
          <w:noProof/>
          <w:sz w:val="24"/>
          <w:szCs w:val="24"/>
          <w:lang w:val="en-US" w:eastAsia="en-US"/>
        </w:rPr>
        <mc:AlternateContent>
          <mc:Choice Requires="wps">
            <w:drawing>
              <wp:anchor distT="0" distB="0" distL="114300" distR="114300" simplePos="0" relativeHeight="3" behindDoc="1" locked="0" layoutInCell="1" allowOverlap="1" wp14:anchorId="0815A13D" wp14:editId="67E3CFEB">
                <wp:simplePos x="0" y="0"/>
                <wp:positionH relativeFrom="column">
                  <wp:posOffset>314971</wp:posOffset>
                </wp:positionH>
                <wp:positionV relativeFrom="paragraph">
                  <wp:posOffset>18730</wp:posOffset>
                </wp:positionV>
                <wp:extent cx="3381375" cy="1475105"/>
                <wp:effectExtent l="0" t="0" r="9525" b="10795"/>
                <wp:wrapTight wrapText="bothSides">
                  <wp:wrapPolygon edited="0">
                    <wp:start x="0" y="0"/>
                    <wp:lineTo x="0" y="21572"/>
                    <wp:lineTo x="21580" y="21572"/>
                    <wp:lineTo x="21580" y="0"/>
                    <wp:lineTo x="0" y="0"/>
                  </wp:wrapPolygon>
                </wp:wrapTight>
                <wp:docPr id="102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81375" cy="1475105"/>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2E97A4EA" w14:textId="77777777" w:rsidR="00066D1C" w:rsidRDefault="00066D1C">
                            <w:pPr>
                              <w:spacing w:line="276" w:lineRule="auto"/>
                              <w:rPr>
                                <w:rFonts w:ascii="Century Gothic" w:hAnsi="Century Gothic"/>
                                <w:b/>
                                <w:sz w:val="20"/>
                                <w:szCs w:val="20"/>
                                <w:u w:val="single"/>
                              </w:rPr>
                            </w:pPr>
                            <w:r>
                              <w:rPr>
                                <w:rFonts w:ascii="Century Gothic" w:hAnsi="Century Gothic"/>
                                <w:b/>
                                <w:sz w:val="20"/>
                                <w:szCs w:val="20"/>
                              </w:rPr>
                              <w:t xml:space="preserve">    </w:t>
                            </w:r>
                            <w:r>
                              <w:rPr>
                                <w:rFonts w:ascii="Century Gothic" w:hAnsi="Century Gothic"/>
                                <w:b/>
                                <w:sz w:val="20"/>
                                <w:szCs w:val="20"/>
                              </w:rPr>
                              <w:tab/>
                            </w:r>
                            <w:r>
                              <w:rPr>
                                <w:rFonts w:ascii="Century Gothic" w:hAnsi="Century Gothic"/>
                                <w:b/>
                                <w:sz w:val="20"/>
                                <w:szCs w:val="20"/>
                                <w:u w:val="single"/>
                              </w:rPr>
                              <w:t>DELETE WHICHEVER IS NOT APPLICABLE</w:t>
                            </w:r>
                          </w:p>
                          <w:p w14:paraId="0A9E7449" w14:textId="644FB55F" w:rsidR="00066D1C" w:rsidRDefault="00DF6231" w:rsidP="00DF6231">
                            <w:pPr>
                              <w:tabs>
                                <w:tab w:val="left" w:pos="900"/>
                              </w:tabs>
                              <w:spacing w:line="276" w:lineRule="auto"/>
                              <w:rPr>
                                <w:rFonts w:ascii="Century Gothic" w:hAnsi="Century Gothic"/>
                                <w:sz w:val="20"/>
                                <w:szCs w:val="20"/>
                              </w:rPr>
                            </w:pPr>
                            <w:r>
                              <w:rPr>
                                <w:rFonts w:ascii="Century Gothic" w:hAnsi="Century Gothic"/>
                                <w:sz w:val="20"/>
                                <w:szCs w:val="20"/>
                              </w:rPr>
                              <w:t>(1)</w:t>
                            </w:r>
                            <w:r>
                              <w:rPr>
                                <w:rFonts w:ascii="Century Gothic" w:hAnsi="Century Gothic"/>
                                <w:sz w:val="20"/>
                                <w:szCs w:val="20"/>
                              </w:rPr>
                              <w:tab/>
                            </w:r>
                            <w:r w:rsidR="00D65F2D">
                              <w:rPr>
                                <w:rFonts w:ascii="Century Gothic" w:hAnsi="Century Gothic"/>
                                <w:sz w:val="20"/>
                                <w:szCs w:val="20"/>
                              </w:rPr>
                              <w:t xml:space="preserve">REPORTABLE: </w:t>
                            </w:r>
                            <w:r w:rsidR="00A45B3C">
                              <w:rPr>
                                <w:rFonts w:ascii="Century Gothic" w:hAnsi="Century Gothic"/>
                                <w:sz w:val="20"/>
                                <w:szCs w:val="20"/>
                              </w:rPr>
                              <w:t>No</w:t>
                            </w:r>
                          </w:p>
                          <w:p w14:paraId="588B7687" w14:textId="24E79BC6" w:rsidR="00AA36D1" w:rsidRDefault="00DF6231" w:rsidP="00DF6231">
                            <w:pPr>
                              <w:tabs>
                                <w:tab w:val="left" w:pos="900"/>
                              </w:tabs>
                              <w:spacing w:line="276" w:lineRule="auto"/>
                              <w:rPr>
                                <w:rFonts w:ascii="Century Gothic" w:hAnsi="Century Gothic"/>
                                <w:sz w:val="20"/>
                                <w:szCs w:val="20"/>
                              </w:rPr>
                            </w:pPr>
                            <w:r>
                              <w:rPr>
                                <w:rFonts w:ascii="Century Gothic" w:hAnsi="Century Gothic"/>
                                <w:sz w:val="20"/>
                                <w:szCs w:val="20"/>
                              </w:rPr>
                              <w:t>(2)</w:t>
                            </w:r>
                            <w:r>
                              <w:rPr>
                                <w:rFonts w:ascii="Century Gothic" w:hAnsi="Century Gothic"/>
                                <w:sz w:val="20"/>
                                <w:szCs w:val="20"/>
                              </w:rPr>
                              <w:tab/>
                            </w:r>
                            <w:r w:rsidR="00AA36D1">
                              <w:rPr>
                                <w:rFonts w:ascii="Century Gothic" w:hAnsi="Century Gothic"/>
                                <w:sz w:val="20"/>
                                <w:szCs w:val="20"/>
                              </w:rPr>
                              <w:t xml:space="preserve">OF </w:t>
                            </w:r>
                            <w:r w:rsidR="00D65F2D">
                              <w:rPr>
                                <w:rFonts w:ascii="Century Gothic" w:hAnsi="Century Gothic"/>
                                <w:sz w:val="20"/>
                                <w:szCs w:val="20"/>
                              </w:rPr>
                              <w:t>INTEREST TO OTHER JUDGE</w:t>
                            </w:r>
                            <w:r w:rsidR="00EF3D18">
                              <w:rPr>
                                <w:rFonts w:ascii="Century Gothic" w:hAnsi="Century Gothic"/>
                                <w:sz w:val="20"/>
                                <w:szCs w:val="20"/>
                              </w:rPr>
                              <w:t>S</w:t>
                            </w:r>
                            <w:r w:rsidR="00D65F2D">
                              <w:rPr>
                                <w:rFonts w:ascii="Century Gothic" w:hAnsi="Century Gothic"/>
                                <w:sz w:val="20"/>
                                <w:szCs w:val="20"/>
                              </w:rPr>
                              <w:t>:</w:t>
                            </w:r>
                            <w:r w:rsidR="00FD3390">
                              <w:rPr>
                                <w:rFonts w:ascii="Century Gothic" w:hAnsi="Century Gothic"/>
                                <w:sz w:val="20"/>
                                <w:szCs w:val="20"/>
                              </w:rPr>
                              <w:t xml:space="preserve"> </w:t>
                            </w:r>
                            <w:r w:rsidR="00A45B3C">
                              <w:rPr>
                                <w:rFonts w:ascii="Century Gothic" w:hAnsi="Century Gothic"/>
                                <w:sz w:val="20"/>
                                <w:szCs w:val="20"/>
                              </w:rPr>
                              <w:t>No</w:t>
                            </w:r>
                          </w:p>
                          <w:p w14:paraId="06C26154" w14:textId="230C2B58" w:rsidR="00D65F2D" w:rsidRPr="00AA36D1" w:rsidRDefault="00DF6231" w:rsidP="00DF6231">
                            <w:pPr>
                              <w:tabs>
                                <w:tab w:val="left" w:pos="900"/>
                              </w:tabs>
                              <w:spacing w:line="276" w:lineRule="auto"/>
                              <w:rPr>
                                <w:rFonts w:ascii="Century Gothic" w:hAnsi="Century Gothic"/>
                                <w:sz w:val="20"/>
                                <w:szCs w:val="20"/>
                              </w:rPr>
                            </w:pPr>
                            <w:r w:rsidRPr="00AA36D1">
                              <w:rPr>
                                <w:rFonts w:ascii="Century Gothic" w:hAnsi="Century Gothic"/>
                                <w:sz w:val="20"/>
                                <w:szCs w:val="20"/>
                              </w:rPr>
                              <w:t>(3)</w:t>
                            </w:r>
                            <w:r w:rsidRPr="00AA36D1">
                              <w:rPr>
                                <w:rFonts w:ascii="Century Gothic" w:hAnsi="Century Gothic"/>
                                <w:sz w:val="20"/>
                                <w:szCs w:val="20"/>
                              </w:rPr>
                              <w:tab/>
                            </w:r>
                            <w:r w:rsidR="00D65F2D">
                              <w:rPr>
                                <w:rFonts w:ascii="Century Gothic" w:hAnsi="Century Gothic"/>
                                <w:sz w:val="20"/>
                                <w:szCs w:val="20"/>
                              </w:rPr>
                              <w:t>REVISED:</w:t>
                            </w:r>
                            <w:r w:rsidR="00FD3390">
                              <w:rPr>
                                <w:rFonts w:ascii="Century Gothic" w:hAnsi="Century Gothic"/>
                                <w:sz w:val="20"/>
                                <w:szCs w:val="20"/>
                              </w:rPr>
                              <w:t xml:space="preserve"> No</w:t>
                            </w:r>
                          </w:p>
                          <w:p w14:paraId="540B07AB" w14:textId="15F5A0C0" w:rsidR="00066D1C" w:rsidRDefault="00066D1C">
                            <w:pPr>
                              <w:spacing w:line="276" w:lineRule="auto"/>
                              <w:rPr>
                                <w:rFonts w:ascii="Century Gothic" w:hAnsi="Century Gothic"/>
                                <w:sz w:val="18"/>
                                <w:szCs w:val="18"/>
                              </w:rPr>
                            </w:pPr>
                            <w:r>
                              <w:rPr>
                                <w:rFonts w:ascii="Century Gothic" w:hAnsi="Century Gothic"/>
                                <w:b/>
                                <w:sz w:val="18"/>
                                <w:szCs w:val="18"/>
                              </w:rPr>
                              <w:br/>
                            </w:r>
                            <w:r w:rsidRPr="00EF3D18">
                              <w:rPr>
                                <w:rFonts w:ascii="Century Gothic" w:hAnsi="Century Gothic"/>
                                <w:b/>
                                <w:sz w:val="18"/>
                                <w:szCs w:val="18"/>
                              </w:rPr>
                              <w:t xml:space="preserve">    </w:t>
                            </w:r>
                            <w:r w:rsidR="005218FC">
                              <w:rPr>
                                <w:rFonts w:ascii="Century Gothic" w:hAnsi="Century Gothic"/>
                                <w:bCs/>
                                <w:sz w:val="20"/>
                                <w:szCs w:val="20"/>
                              </w:rPr>
                              <w:t>2</w:t>
                            </w:r>
                            <w:r w:rsidR="00A45B3C">
                              <w:rPr>
                                <w:rFonts w:ascii="Century Gothic" w:hAnsi="Century Gothic"/>
                                <w:bCs/>
                                <w:sz w:val="20"/>
                                <w:szCs w:val="20"/>
                              </w:rPr>
                              <w:t>7</w:t>
                            </w:r>
                            <w:r w:rsidR="008838F7" w:rsidRPr="00EF3D18">
                              <w:rPr>
                                <w:rFonts w:ascii="Century Gothic" w:hAnsi="Century Gothic"/>
                                <w:bCs/>
                                <w:sz w:val="20"/>
                                <w:szCs w:val="20"/>
                              </w:rPr>
                              <w:t>/</w:t>
                            </w:r>
                            <w:r w:rsidR="00EF3D18">
                              <w:rPr>
                                <w:rFonts w:ascii="Century Gothic" w:hAnsi="Century Gothic"/>
                                <w:bCs/>
                                <w:sz w:val="20"/>
                                <w:szCs w:val="20"/>
                              </w:rPr>
                              <w:t>0</w:t>
                            </w:r>
                            <w:r w:rsidR="00A45B3C">
                              <w:rPr>
                                <w:rFonts w:ascii="Century Gothic" w:hAnsi="Century Gothic"/>
                                <w:bCs/>
                                <w:sz w:val="20"/>
                                <w:szCs w:val="20"/>
                              </w:rPr>
                              <w:t>9</w:t>
                            </w:r>
                            <w:r w:rsidR="008838F7" w:rsidRPr="00EF3D18">
                              <w:rPr>
                                <w:rFonts w:ascii="Century Gothic" w:hAnsi="Century Gothic"/>
                                <w:bCs/>
                                <w:sz w:val="20"/>
                                <w:szCs w:val="20"/>
                              </w:rPr>
                              <w:t>/202</w:t>
                            </w:r>
                            <w:r w:rsidR="00EF3D18" w:rsidRPr="00EF3D18">
                              <w:rPr>
                                <w:rFonts w:ascii="Century Gothic" w:hAnsi="Century Gothic"/>
                                <w:bCs/>
                                <w:sz w:val="20"/>
                                <w:szCs w:val="20"/>
                              </w:rPr>
                              <w:t>3</w:t>
                            </w:r>
                            <w:r>
                              <w:rPr>
                                <w:rFonts w:ascii="Century Gothic" w:hAnsi="Century Gothic"/>
                                <w:b/>
                                <w:sz w:val="18"/>
                                <w:szCs w:val="18"/>
                              </w:rPr>
                              <w:tab/>
                              <w:t xml:space="preserve">      </w:t>
                            </w:r>
                            <w:r>
                              <w:rPr>
                                <w:rFonts w:ascii="Century Gothic" w:hAnsi="Century Gothic"/>
                                <w:b/>
                                <w:sz w:val="18"/>
                                <w:szCs w:val="18"/>
                              </w:rPr>
                              <w:tab/>
                              <w:t xml:space="preserve"> ________________________</w:t>
                            </w:r>
                            <w:r>
                              <w:rPr>
                                <w:rFonts w:ascii="Century Gothic" w:hAnsi="Century Gothic"/>
                                <w:b/>
                                <w:sz w:val="18"/>
                                <w:szCs w:val="18"/>
                              </w:rPr>
                              <w:br/>
                            </w:r>
                            <w:r>
                              <w:rPr>
                                <w:rFonts w:ascii="Century Gothic" w:hAnsi="Century Gothic"/>
                                <w:sz w:val="18"/>
                                <w:szCs w:val="18"/>
                              </w:rPr>
                              <w:t xml:space="preserve">           DATE</w:t>
                            </w:r>
                            <w:r>
                              <w:rPr>
                                <w:rFonts w:ascii="Century Gothic" w:hAnsi="Century Gothic"/>
                                <w:sz w:val="18"/>
                                <w:szCs w:val="18"/>
                              </w:rPr>
                              <w:tab/>
                            </w:r>
                            <w:r>
                              <w:rPr>
                                <w:rFonts w:ascii="Century Gothic" w:hAnsi="Century Gothic"/>
                                <w:sz w:val="18"/>
                                <w:szCs w:val="18"/>
                              </w:rPr>
                              <w:tab/>
                            </w:r>
                            <w:r>
                              <w:rPr>
                                <w:rFonts w:ascii="Century Gothic" w:hAnsi="Century Gothic"/>
                                <w:sz w:val="18"/>
                                <w:szCs w:val="18"/>
                              </w:rPr>
                              <w:tab/>
                              <w:t xml:space="preserve">   SIGNATURE</w:t>
                            </w:r>
                          </w:p>
                        </w:txbxContent>
                      </wps:txbx>
                      <wps:bodyPr vert="horz" wrap="square" lIns="91440" tIns="45720" rIns="91440" bIns="45720" anchor="t" upright="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815A13D" id="Text Box 4" o:spid="_x0000_s1026" style="position:absolute;left:0;text-align:left;margin-left:24.8pt;margin-top:1.45pt;width:266.25pt;height:116.15pt;z-index:-50331647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">
                <v:path arrowok="t"/>
                <v:textbox>
                  <w:txbxContent>
                    <w:p w14:paraId="2E97A4EA" w14:textId="77777777" w:rsidR="00066D1C" w:rsidRDefault="00066D1C">
                      <w:pPr>
                        <w:spacing w:line="276" w:lineRule="auto"/>
                        <w:rPr>
                          <w:rFonts w:ascii="Century Gothic" w:hAnsi="Century Gothic"/>
                          <w:b/>
                          <w:sz w:val="20"/>
                          <w:szCs w:val="20"/>
                          <w:u w:val="single"/>
                        </w:rPr>
                      </w:pPr>
                      <w:r>
                        <w:rPr>
                          <w:rFonts w:ascii="Century Gothic" w:hAnsi="Century Gothic"/>
                          <w:b/>
                          <w:sz w:val="20"/>
                          <w:szCs w:val="20"/>
                        </w:rPr>
                        <w:t xml:space="preserve">    </w:t>
                      </w:r>
                      <w:r>
                        <w:rPr>
                          <w:rFonts w:ascii="Century Gothic" w:hAnsi="Century Gothic"/>
                          <w:b/>
                          <w:sz w:val="20"/>
                          <w:szCs w:val="20"/>
                        </w:rPr>
                        <w:tab/>
                      </w:r>
                      <w:r>
                        <w:rPr>
                          <w:rFonts w:ascii="Century Gothic" w:hAnsi="Century Gothic"/>
                          <w:b/>
                          <w:sz w:val="20"/>
                          <w:szCs w:val="20"/>
                          <w:u w:val="single"/>
                        </w:rPr>
                        <w:t>DELETE WHICHEVER IS NOT APPLICABLE</w:t>
                      </w:r>
                    </w:p>
                    <w:p w14:paraId="0A9E7449" w14:textId="644FB55F" w:rsidR="00066D1C" w:rsidRDefault="00DF6231" w:rsidP="00DF6231">
                      <w:pPr>
                        <w:tabs>
                          <w:tab w:val="left" w:pos="900"/>
                        </w:tabs>
                        <w:spacing w:line="276" w:lineRule="auto"/>
                        <w:rPr>
                          <w:rFonts w:ascii="Century Gothic" w:hAnsi="Century Gothic"/>
                          <w:sz w:val="20"/>
                          <w:szCs w:val="20"/>
                        </w:rPr>
                      </w:pPr>
                      <w:r>
                        <w:rPr>
                          <w:rFonts w:ascii="Century Gothic" w:hAnsi="Century Gothic"/>
                          <w:sz w:val="20"/>
                          <w:szCs w:val="20"/>
                        </w:rPr>
                        <w:t>(1)</w:t>
                      </w:r>
                      <w:r>
                        <w:rPr>
                          <w:rFonts w:ascii="Century Gothic" w:hAnsi="Century Gothic"/>
                          <w:sz w:val="20"/>
                          <w:szCs w:val="20"/>
                        </w:rPr>
                        <w:tab/>
                      </w:r>
                      <w:r w:rsidR="00D65F2D">
                        <w:rPr>
                          <w:rFonts w:ascii="Century Gothic" w:hAnsi="Century Gothic"/>
                          <w:sz w:val="20"/>
                          <w:szCs w:val="20"/>
                        </w:rPr>
                        <w:t xml:space="preserve">REPORTABLE: </w:t>
                      </w:r>
                      <w:r w:rsidR="00A45B3C">
                        <w:rPr>
                          <w:rFonts w:ascii="Century Gothic" w:hAnsi="Century Gothic"/>
                          <w:sz w:val="20"/>
                          <w:szCs w:val="20"/>
                        </w:rPr>
                        <w:t>No</w:t>
                      </w:r>
                    </w:p>
                    <w:p w14:paraId="588B7687" w14:textId="24E79BC6" w:rsidR="00AA36D1" w:rsidRDefault="00DF6231" w:rsidP="00DF6231">
                      <w:pPr>
                        <w:tabs>
                          <w:tab w:val="left" w:pos="900"/>
                        </w:tabs>
                        <w:spacing w:line="276" w:lineRule="auto"/>
                        <w:rPr>
                          <w:rFonts w:ascii="Century Gothic" w:hAnsi="Century Gothic"/>
                          <w:sz w:val="20"/>
                          <w:szCs w:val="20"/>
                        </w:rPr>
                      </w:pPr>
                      <w:r>
                        <w:rPr>
                          <w:rFonts w:ascii="Century Gothic" w:hAnsi="Century Gothic"/>
                          <w:sz w:val="20"/>
                          <w:szCs w:val="20"/>
                        </w:rPr>
                        <w:t>(2)</w:t>
                      </w:r>
                      <w:r>
                        <w:rPr>
                          <w:rFonts w:ascii="Century Gothic" w:hAnsi="Century Gothic"/>
                          <w:sz w:val="20"/>
                          <w:szCs w:val="20"/>
                        </w:rPr>
                        <w:tab/>
                      </w:r>
                      <w:r w:rsidR="00AA36D1">
                        <w:rPr>
                          <w:rFonts w:ascii="Century Gothic" w:hAnsi="Century Gothic"/>
                          <w:sz w:val="20"/>
                          <w:szCs w:val="20"/>
                        </w:rPr>
                        <w:t xml:space="preserve">OF </w:t>
                      </w:r>
                      <w:r w:rsidR="00D65F2D">
                        <w:rPr>
                          <w:rFonts w:ascii="Century Gothic" w:hAnsi="Century Gothic"/>
                          <w:sz w:val="20"/>
                          <w:szCs w:val="20"/>
                        </w:rPr>
                        <w:t>INTEREST TO OTHER JUDGE</w:t>
                      </w:r>
                      <w:r w:rsidR="00EF3D18">
                        <w:rPr>
                          <w:rFonts w:ascii="Century Gothic" w:hAnsi="Century Gothic"/>
                          <w:sz w:val="20"/>
                          <w:szCs w:val="20"/>
                        </w:rPr>
                        <w:t>S</w:t>
                      </w:r>
                      <w:r w:rsidR="00D65F2D">
                        <w:rPr>
                          <w:rFonts w:ascii="Century Gothic" w:hAnsi="Century Gothic"/>
                          <w:sz w:val="20"/>
                          <w:szCs w:val="20"/>
                        </w:rPr>
                        <w:t>:</w:t>
                      </w:r>
                      <w:r w:rsidR="00FD3390">
                        <w:rPr>
                          <w:rFonts w:ascii="Century Gothic" w:hAnsi="Century Gothic"/>
                          <w:sz w:val="20"/>
                          <w:szCs w:val="20"/>
                        </w:rPr>
                        <w:t xml:space="preserve"> </w:t>
                      </w:r>
                      <w:r w:rsidR="00A45B3C">
                        <w:rPr>
                          <w:rFonts w:ascii="Century Gothic" w:hAnsi="Century Gothic"/>
                          <w:sz w:val="20"/>
                          <w:szCs w:val="20"/>
                        </w:rPr>
                        <w:t>No</w:t>
                      </w:r>
                    </w:p>
                    <w:p w14:paraId="06C26154" w14:textId="230C2B58" w:rsidR="00D65F2D" w:rsidRPr="00AA36D1" w:rsidRDefault="00DF6231" w:rsidP="00DF6231">
                      <w:pPr>
                        <w:tabs>
                          <w:tab w:val="left" w:pos="900"/>
                        </w:tabs>
                        <w:spacing w:line="276" w:lineRule="auto"/>
                        <w:rPr>
                          <w:rFonts w:ascii="Century Gothic" w:hAnsi="Century Gothic"/>
                          <w:sz w:val="20"/>
                          <w:szCs w:val="20"/>
                        </w:rPr>
                      </w:pPr>
                      <w:r w:rsidRPr="00AA36D1">
                        <w:rPr>
                          <w:rFonts w:ascii="Century Gothic" w:hAnsi="Century Gothic"/>
                          <w:sz w:val="20"/>
                          <w:szCs w:val="20"/>
                        </w:rPr>
                        <w:t>(3)</w:t>
                      </w:r>
                      <w:r w:rsidRPr="00AA36D1">
                        <w:rPr>
                          <w:rFonts w:ascii="Century Gothic" w:hAnsi="Century Gothic"/>
                          <w:sz w:val="20"/>
                          <w:szCs w:val="20"/>
                        </w:rPr>
                        <w:tab/>
                      </w:r>
                      <w:r w:rsidR="00D65F2D">
                        <w:rPr>
                          <w:rFonts w:ascii="Century Gothic" w:hAnsi="Century Gothic"/>
                          <w:sz w:val="20"/>
                          <w:szCs w:val="20"/>
                        </w:rPr>
                        <w:t>REVISED:</w:t>
                      </w:r>
                      <w:r w:rsidR="00FD3390">
                        <w:rPr>
                          <w:rFonts w:ascii="Century Gothic" w:hAnsi="Century Gothic"/>
                          <w:sz w:val="20"/>
                          <w:szCs w:val="20"/>
                        </w:rPr>
                        <w:t xml:space="preserve"> No</w:t>
                      </w:r>
                    </w:p>
                    <w:p w14:paraId="540B07AB" w14:textId="15F5A0C0" w:rsidR="00066D1C" w:rsidRDefault="00066D1C">
                      <w:pPr>
                        <w:spacing w:line="276" w:lineRule="auto"/>
                        <w:rPr>
                          <w:rFonts w:ascii="Century Gothic" w:hAnsi="Century Gothic"/>
                          <w:sz w:val="18"/>
                          <w:szCs w:val="18"/>
                        </w:rPr>
                      </w:pPr>
                      <w:r>
                        <w:rPr>
                          <w:rFonts w:ascii="Century Gothic" w:hAnsi="Century Gothic"/>
                          <w:b/>
                          <w:sz w:val="18"/>
                          <w:szCs w:val="18"/>
                        </w:rPr>
                        <w:br/>
                      </w:r>
                      <w:r w:rsidRPr="00EF3D18">
                        <w:rPr>
                          <w:rFonts w:ascii="Century Gothic" w:hAnsi="Century Gothic"/>
                          <w:b/>
                          <w:sz w:val="18"/>
                          <w:szCs w:val="18"/>
                        </w:rPr>
                        <w:t xml:space="preserve">    </w:t>
                      </w:r>
                      <w:r w:rsidR="005218FC">
                        <w:rPr>
                          <w:rFonts w:ascii="Century Gothic" w:hAnsi="Century Gothic"/>
                          <w:bCs/>
                          <w:sz w:val="20"/>
                          <w:szCs w:val="20"/>
                        </w:rPr>
                        <w:t>2</w:t>
                      </w:r>
                      <w:r w:rsidR="00A45B3C">
                        <w:rPr>
                          <w:rFonts w:ascii="Century Gothic" w:hAnsi="Century Gothic"/>
                          <w:bCs/>
                          <w:sz w:val="20"/>
                          <w:szCs w:val="20"/>
                        </w:rPr>
                        <w:t>7</w:t>
                      </w:r>
                      <w:r w:rsidR="008838F7" w:rsidRPr="00EF3D18">
                        <w:rPr>
                          <w:rFonts w:ascii="Century Gothic" w:hAnsi="Century Gothic"/>
                          <w:bCs/>
                          <w:sz w:val="20"/>
                          <w:szCs w:val="20"/>
                        </w:rPr>
                        <w:t>/</w:t>
                      </w:r>
                      <w:r w:rsidR="00EF3D18">
                        <w:rPr>
                          <w:rFonts w:ascii="Century Gothic" w:hAnsi="Century Gothic"/>
                          <w:bCs/>
                          <w:sz w:val="20"/>
                          <w:szCs w:val="20"/>
                        </w:rPr>
                        <w:t>0</w:t>
                      </w:r>
                      <w:r w:rsidR="00A45B3C">
                        <w:rPr>
                          <w:rFonts w:ascii="Century Gothic" w:hAnsi="Century Gothic"/>
                          <w:bCs/>
                          <w:sz w:val="20"/>
                          <w:szCs w:val="20"/>
                        </w:rPr>
                        <w:t>9</w:t>
                      </w:r>
                      <w:r w:rsidR="008838F7" w:rsidRPr="00EF3D18">
                        <w:rPr>
                          <w:rFonts w:ascii="Century Gothic" w:hAnsi="Century Gothic"/>
                          <w:bCs/>
                          <w:sz w:val="20"/>
                          <w:szCs w:val="20"/>
                        </w:rPr>
                        <w:t>/202</w:t>
                      </w:r>
                      <w:r w:rsidR="00EF3D18" w:rsidRPr="00EF3D18">
                        <w:rPr>
                          <w:rFonts w:ascii="Century Gothic" w:hAnsi="Century Gothic"/>
                          <w:bCs/>
                          <w:sz w:val="20"/>
                          <w:szCs w:val="20"/>
                        </w:rPr>
                        <w:t>3</w:t>
                      </w:r>
                      <w:r>
                        <w:rPr>
                          <w:rFonts w:ascii="Century Gothic" w:hAnsi="Century Gothic"/>
                          <w:b/>
                          <w:sz w:val="18"/>
                          <w:szCs w:val="18"/>
                        </w:rPr>
                        <w:tab/>
                        <w:t xml:space="preserve">      </w:t>
                      </w:r>
                      <w:r>
                        <w:rPr>
                          <w:rFonts w:ascii="Century Gothic" w:hAnsi="Century Gothic"/>
                          <w:b/>
                          <w:sz w:val="18"/>
                          <w:szCs w:val="18"/>
                        </w:rPr>
                        <w:tab/>
                        <w:t xml:space="preserve"> ________________________</w:t>
                      </w:r>
                      <w:r>
                        <w:rPr>
                          <w:rFonts w:ascii="Century Gothic" w:hAnsi="Century Gothic"/>
                          <w:b/>
                          <w:sz w:val="18"/>
                          <w:szCs w:val="18"/>
                        </w:rPr>
                        <w:br/>
                      </w:r>
                      <w:r>
                        <w:rPr>
                          <w:rFonts w:ascii="Century Gothic" w:hAnsi="Century Gothic"/>
                          <w:sz w:val="18"/>
                          <w:szCs w:val="18"/>
                        </w:rPr>
                        <w:t xml:space="preserve">           DATE</w:t>
                      </w:r>
                      <w:r>
                        <w:rPr>
                          <w:rFonts w:ascii="Century Gothic" w:hAnsi="Century Gothic"/>
                          <w:sz w:val="18"/>
                          <w:szCs w:val="18"/>
                        </w:rPr>
                        <w:tab/>
                      </w:r>
                      <w:r>
                        <w:rPr>
                          <w:rFonts w:ascii="Century Gothic" w:hAnsi="Century Gothic"/>
                          <w:sz w:val="18"/>
                          <w:szCs w:val="18"/>
                        </w:rPr>
                        <w:tab/>
                      </w:r>
                      <w:r>
                        <w:rPr>
                          <w:rFonts w:ascii="Century Gothic" w:hAnsi="Century Gothic"/>
                          <w:sz w:val="18"/>
                          <w:szCs w:val="18"/>
                        </w:rPr>
                        <w:tab/>
                        <w:t xml:space="preserve">   SIGNATURE</w:t>
                      </w:r>
                    </w:p>
                  </w:txbxContent>
                </v:textbox>
                <w10:wrap type="tight"/>
              </v:rect>
            </w:pict>
          </mc:Fallback>
        </mc:AlternateContent>
      </w:r>
    </w:p>
    <w:p w14:paraId="702EDA3E" w14:textId="1DB1E841" w:rsidR="009311E3" w:rsidRDefault="00FA4D80" w:rsidP="00EF3D18">
      <w:pPr>
        <w:rPr>
          <w:rFonts w:ascii="Arial" w:eastAsia="Times New Roman" w:hAnsi="Arial" w:cs="Arial"/>
          <w:b/>
          <w:sz w:val="24"/>
          <w:szCs w:val="24"/>
        </w:rPr>
      </w:pPr>
      <w:r>
        <w:rPr>
          <w:rFonts w:ascii="Arial" w:eastAsia="Times New Roman" w:hAnsi="Arial" w:cs="Arial"/>
          <w:b/>
          <w:sz w:val="24"/>
          <w:szCs w:val="24"/>
        </w:rPr>
        <w:t>CASE NO:</w:t>
      </w:r>
      <w:r w:rsidR="00215EF5">
        <w:rPr>
          <w:rFonts w:ascii="Arial" w:eastAsia="Times New Roman" w:hAnsi="Arial" w:cs="Arial"/>
          <w:b/>
          <w:sz w:val="24"/>
          <w:szCs w:val="24"/>
        </w:rPr>
        <w:t xml:space="preserve"> </w:t>
      </w:r>
      <w:r w:rsidR="009311E3">
        <w:rPr>
          <w:rFonts w:ascii="Arial" w:eastAsia="Times New Roman" w:hAnsi="Arial" w:cs="Arial"/>
          <w:b/>
          <w:sz w:val="24"/>
          <w:szCs w:val="24"/>
        </w:rPr>
        <w:t>20150/2021</w:t>
      </w:r>
    </w:p>
    <w:p w14:paraId="2398DB6B" w14:textId="62F23159" w:rsidR="00D8146A" w:rsidRDefault="00D8146A">
      <w:pPr>
        <w:rPr>
          <w:rFonts w:ascii="Arial" w:eastAsia="Times New Roman" w:hAnsi="Arial" w:cs="Arial"/>
          <w:sz w:val="24"/>
          <w:szCs w:val="24"/>
        </w:rPr>
      </w:pPr>
    </w:p>
    <w:p w14:paraId="3A266F77" w14:textId="77777777" w:rsidR="00D8146A" w:rsidRDefault="00D8146A">
      <w:pPr>
        <w:jc w:val="right"/>
        <w:rPr>
          <w:rFonts w:ascii="Arial" w:eastAsia="Times New Roman" w:hAnsi="Arial" w:cs="Arial"/>
          <w:sz w:val="24"/>
          <w:szCs w:val="24"/>
        </w:rPr>
      </w:pPr>
    </w:p>
    <w:p w14:paraId="6F8EE8AB" w14:textId="77777777" w:rsidR="00D8146A" w:rsidRDefault="00D8146A">
      <w:pPr>
        <w:rPr>
          <w:rFonts w:ascii="Arial" w:eastAsia="Times New Roman" w:hAnsi="Arial" w:cs="Arial"/>
          <w:sz w:val="24"/>
          <w:szCs w:val="24"/>
        </w:rPr>
      </w:pPr>
    </w:p>
    <w:p w14:paraId="5880CA0D" w14:textId="77777777" w:rsidR="00D8146A" w:rsidRDefault="00D8146A">
      <w:pPr>
        <w:rPr>
          <w:rFonts w:ascii="Arial" w:eastAsia="Times New Roman" w:hAnsi="Arial" w:cs="Arial"/>
          <w:sz w:val="24"/>
          <w:szCs w:val="24"/>
        </w:rPr>
      </w:pPr>
    </w:p>
    <w:p w14:paraId="5FD43E25" w14:textId="77777777" w:rsidR="00D8146A" w:rsidRDefault="00D8146A">
      <w:pPr>
        <w:rPr>
          <w:rFonts w:ascii="Arial" w:eastAsia="Times New Roman" w:hAnsi="Arial" w:cs="Arial"/>
          <w:sz w:val="24"/>
          <w:szCs w:val="24"/>
        </w:rPr>
      </w:pPr>
    </w:p>
    <w:p w14:paraId="6C610115" w14:textId="77777777" w:rsidR="00D8146A" w:rsidRDefault="00D8146A">
      <w:pPr>
        <w:rPr>
          <w:rFonts w:ascii="Arial" w:eastAsia="Times New Roman" w:hAnsi="Arial" w:cs="Arial"/>
          <w:sz w:val="24"/>
          <w:szCs w:val="24"/>
        </w:rPr>
      </w:pPr>
    </w:p>
    <w:p w14:paraId="37FC1EE2" w14:textId="660858DA" w:rsidR="00D8146A" w:rsidRDefault="00D8146A">
      <w:pPr>
        <w:rPr>
          <w:rFonts w:ascii="Arial" w:eastAsia="Times New Roman" w:hAnsi="Arial" w:cs="Arial"/>
          <w:sz w:val="24"/>
          <w:szCs w:val="24"/>
        </w:rPr>
      </w:pPr>
    </w:p>
    <w:p w14:paraId="0CA7C9BB" w14:textId="269F9D9F" w:rsidR="009311E3" w:rsidRDefault="00DA0B49" w:rsidP="00EF3D18">
      <w:pPr>
        <w:widowControl w:val="0"/>
        <w:tabs>
          <w:tab w:val="left" w:pos="-720"/>
          <w:tab w:val="left" w:pos="862"/>
          <w:tab w:val="left" w:pos="1871"/>
          <w:tab w:val="left" w:pos="3022"/>
          <w:tab w:val="left" w:pos="4321"/>
          <w:tab w:val="left" w:pos="5761"/>
        </w:tabs>
        <w:suppressAutoHyphens/>
        <w:spacing w:line="360" w:lineRule="auto"/>
        <w:jc w:val="both"/>
        <w:rPr>
          <w:rFonts w:ascii="Arial" w:eastAsia="Times New Roman" w:hAnsi="Arial" w:cs="Arial"/>
          <w:spacing w:val="-3"/>
          <w:kern w:val="25"/>
          <w:sz w:val="24"/>
          <w:szCs w:val="24"/>
          <w:lang w:eastAsia="en-US"/>
        </w:rPr>
      </w:pPr>
      <w:r w:rsidRPr="00DC7F74">
        <w:rPr>
          <w:rFonts w:ascii="Arial" w:eastAsia="Times New Roman" w:hAnsi="Arial" w:cs="Arial"/>
          <w:spacing w:val="-3"/>
          <w:kern w:val="25"/>
          <w:sz w:val="24"/>
          <w:szCs w:val="24"/>
          <w:lang w:eastAsia="en-US"/>
        </w:rPr>
        <w:t>In the matter between:</w:t>
      </w:r>
    </w:p>
    <w:p w14:paraId="546EB04E" w14:textId="753253CF" w:rsidR="00B47D2E" w:rsidRDefault="00B47D2E" w:rsidP="00B47D2E">
      <w:pPr>
        <w:widowControl w:val="0"/>
        <w:tabs>
          <w:tab w:val="right" w:pos="9072"/>
        </w:tabs>
        <w:suppressAutoHyphens/>
        <w:spacing w:line="360" w:lineRule="auto"/>
        <w:rPr>
          <w:rFonts w:ascii="Arial" w:eastAsia="Times New Roman" w:hAnsi="Arial" w:cs="Arial"/>
          <w:spacing w:val="-3"/>
          <w:kern w:val="25"/>
          <w:sz w:val="24"/>
          <w:szCs w:val="24"/>
          <w:lang w:eastAsia="en-US"/>
        </w:rPr>
      </w:pPr>
      <w:r w:rsidRPr="009311E3">
        <w:rPr>
          <w:rFonts w:ascii="Arial" w:eastAsia="Times New Roman" w:hAnsi="Arial" w:cs="Times New Roman"/>
          <w:b/>
          <w:bCs/>
          <w:sz w:val="24"/>
          <w:szCs w:val="20"/>
          <w:lang w:val="en-GB" w:eastAsia="en-US"/>
        </w:rPr>
        <w:t xml:space="preserve">LESLEY NKHUMBULENI </w:t>
      </w:r>
      <w:bookmarkStart w:id="0" w:name="_Hlk69735397"/>
      <w:r w:rsidRPr="009311E3">
        <w:rPr>
          <w:rFonts w:ascii="Arial" w:eastAsia="Times New Roman" w:hAnsi="Arial" w:cs="Times New Roman"/>
          <w:b/>
          <w:bCs/>
          <w:sz w:val="24"/>
          <w:szCs w:val="20"/>
          <w:lang w:val="en-GB" w:eastAsia="en-US"/>
        </w:rPr>
        <w:t>RAMULIFHO</w:t>
      </w:r>
      <w:bookmarkEnd w:id="0"/>
      <w:r>
        <w:rPr>
          <w:rFonts w:ascii="Arial" w:eastAsia="Times New Roman" w:hAnsi="Arial" w:cs="Times New Roman"/>
          <w:b/>
          <w:bCs/>
          <w:sz w:val="24"/>
          <w:szCs w:val="20"/>
          <w:lang w:val="en-GB" w:eastAsia="en-US"/>
        </w:rPr>
        <w:tab/>
        <w:t>Applicant</w:t>
      </w:r>
    </w:p>
    <w:p w14:paraId="366A04A6" w14:textId="263287E0" w:rsidR="009311E3" w:rsidRDefault="00B47D2E" w:rsidP="009311E3">
      <w:pPr>
        <w:tabs>
          <w:tab w:val="right" w:pos="8732"/>
        </w:tabs>
        <w:suppressAutoHyphens/>
        <w:spacing w:line="360" w:lineRule="auto"/>
        <w:jc w:val="both"/>
        <w:rPr>
          <w:rFonts w:ascii="Arial" w:eastAsia="Times New Roman" w:hAnsi="Arial" w:cs="Times New Roman"/>
          <w:bCs/>
          <w:sz w:val="24"/>
          <w:szCs w:val="20"/>
          <w:lang w:val="en-GB" w:eastAsia="en-US"/>
        </w:rPr>
      </w:pPr>
      <w:r>
        <w:rPr>
          <w:rFonts w:ascii="Arial" w:eastAsia="Times New Roman" w:hAnsi="Arial" w:cs="Times New Roman"/>
          <w:bCs/>
          <w:sz w:val="24"/>
          <w:szCs w:val="20"/>
          <w:lang w:val="en-GB" w:eastAsia="en-US"/>
        </w:rPr>
        <w:t>a</w:t>
      </w:r>
      <w:r w:rsidR="009311E3" w:rsidRPr="00EF3D18">
        <w:rPr>
          <w:rFonts w:ascii="Arial" w:eastAsia="Times New Roman" w:hAnsi="Arial" w:cs="Times New Roman"/>
          <w:bCs/>
          <w:sz w:val="24"/>
          <w:szCs w:val="20"/>
          <w:lang w:val="en-GB" w:eastAsia="en-US"/>
        </w:rPr>
        <w:t>nd</w:t>
      </w:r>
    </w:p>
    <w:p w14:paraId="7E759DB0" w14:textId="10703AF5" w:rsidR="00B47D2E" w:rsidRPr="009311E3" w:rsidRDefault="00B47D2E" w:rsidP="00B47D2E">
      <w:pPr>
        <w:tabs>
          <w:tab w:val="right" w:pos="9026"/>
        </w:tabs>
        <w:suppressAutoHyphens/>
        <w:spacing w:line="360" w:lineRule="auto"/>
        <w:jc w:val="both"/>
        <w:rPr>
          <w:rFonts w:ascii="Arial" w:eastAsia="Times New Roman" w:hAnsi="Arial" w:cs="Times New Roman"/>
          <w:b/>
          <w:sz w:val="24"/>
          <w:szCs w:val="20"/>
          <w:lang w:val="en-GB" w:eastAsia="en-US"/>
        </w:rPr>
      </w:pPr>
      <w:r w:rsidRPr="009311E3">
        <w:rPr>
          <w:rFonts w:ascii="Arial" w:eastAsia="Times New Roman" w:hAnsi="Arial" w:cs="Times New Roman"/>
          <w:b/>
          <w:bCs/>
          <w:sz w:val="24"/>
          <w:szCs w:val="20"/>
          <w:lang w:val="en-GB" w:eastAsia="en-US"/>
        </w:rPr>
        <w:t>GROUNDUP NEWS NPC</w:t>
      </w:r>
      <w:r w:rsidRPr="009311E3">
        <w:rPr>
          <w:rFonts w:ascii="Arial" w:eastAsia="Times New Roman" w:hAnsi="Arial" w:cs="Times New Roman"/>
          <w:b/>
          <w:sz w:val="24"/>
          <w:szCs w:val="20"/>
          <w:lang w:val="en-GB" w:eastAsia="en-US"/>
        </w:rPr>
        <w:tab/>
        <w:t xml:space="preserve">First </w:t>
      </w:r>
      <w:r>
        <w:rPr>
          <w:rFonts w:ascii="Arial" w:eastAsia="Times New Roman" w:hAnsi="Arial" w:cs="Times New Roman"/>
          <w:b/>
          <w:sz w:val="24"/>
          <w:szCs w:val="20"/>
          <w:lang w:val="en-GB" w:eastAsia="en-US"/>
        </w:rPr>
        <w:t>Respondent</w:t>
      </w:r>
    </w:p>
    <w:p w14:paraId="012F6579" w14:textId="57F45AE6" w:rsidR="00B47D2E" w:rsidRPr="009311E3" w:rsidRDefault="00B47D2E" w:rsidP="00B47D2E">
      <w:pPr>
        <w:tabs>
          <w:tab w:val="right" w:pos="9026"/>
        </w:tabs>
        <w:suppressAutoHyphens/>
        <w:spacing w:line="360" w:lineRule="auto"/>
        <w:jc w:val="both"/>
        <w:rPr>
          <w:rFonts w:ascii="Arial" w:eastAsia="Times New Roman" w:hAnsi="Arial" w:cs="Times New Roman"/>
          <w:b/>
          <w:sz w:val="24"/>
          <w:szCs w:val="20"/>
          <w:lang w:val="en-GB" w:eastAsia="en-US"/>
        </w:rPr>
      </w:pPr>
      <w:r w:rsidRPr="009311E3">
        <w:rPr>
          <w:rFonts w:ascii="Arial" w:eastAsia="Times New Roman" w:hAnsi="Arial" w:cs="Times New Roman"/>
          <w:b/>
          <w:bCs/>
          <w:sz w:val="24"/>
          <w:szCs w:val="20"/>
          <w:lang w:val="en-GB" w:eastAsia="en-US"/>
        </w:rPr>
        <w:t>NATHAN GEFFEN</w:t>
      </w:r>
      <w:r w:rsidRPr="009311E3">
        <w:rPr>
          <w:rFonts w:ascii="Arial" w:eastAsia="Times New Roman" w:hAnsi="Arial" w:cs="Times New Roman"/>
          <w:b/>
          <w:sz w:val="24"/>
          <w:szCs w:val="20"/>
          <w:lang w:val="en-GB" w:eastAsia="en-US"/>
        </w:rPr>
        <w:tab/>
        <w:t xml:space="preserve">Second </w:t>
      </w:r>
      <w:r>
        <w:rPr>
          <w:rFonts w:ascii="Arial" w:eastAsia="Times New Roman" w:hAnsi="Arial" w:cs="Times New Roman"/>
          <w:b/>
          <w:sz w:val="24"/>
          <w:szCs w:val="20"/>
          <w:lang w:val="en-GB" w:eastAsia="en-US"/>
        </w:rPr>
        <w:t>Respondent</w:t>
      </w:r>
    </w:p>
    <w:p w14:paraId="1254823D" w14:textId="31F243C8" w:rsidR="00B47D2E" w:rsidRPr="009311E3" w:rsidRDefault="00B47D2E" w:rsidP="00B47D2E">
      <w:pPr>
        <w:tabs>
          <w:tab w:val="right" w:pos="9026"/>
        </w:tabs>
        <w:suppressAutoHyphens/>
        <w:spacing w:line="360" w:lineRule="auto"/>
        <w:jc w:val="both"/>
        <w:rPr>
          <w:rFonts w:ascii="Arial" w:eastAsia="Times New Roman" w:hAnsi="Arial" w:cs="Times New Roman"/>
          <w:b/>
          <w:sz w:val="24"/>
          <w:szCs w:val="20"/>
          <w:lang w:val="en-GB" w:eastAsia="en-US"/>
        </w:rPr>
      </w:pPr>
      <w:r w:rsidRPr="009311E3">
        <w:rPr>
          <w:rFonts w:ascii="Arial" w:eastAsia="Times New Roman" w:hAnsi="Arial" w:cs="Times New Roman"/>
          <w:b/>
          <w:bCs/>
          <w:sz w:val="24"/>
          <w:szCs w:val="20"/>
          <w:lang w:val="en-GB" w:eastAsia="en-US"/>
        </w:rPr>
        <w:t>RAYMOND JOSEPH</w:t>
      </w:r>
      <w:r w:rsidRPr="009311E3">
        <w:rPr>
          <w:rFonts w:ascii="Arial" w:eastAsia="Times New Roman" w:hAnsi="Arial" w:cs="Times New Roman"/>
          <w:b/>
          <w:sz w:val="24"/>
          <w:szCs w:val="20"/>
          <w:lang w:val="en-GB" w:eastAsia="en-US"/>
        </w:rPr>
        <w:tab/>
        <w:t xml:space="preserve">Third </w:t>
      </w:r>
      <w:r>
        <w:rPr>
          <w:rFonts w:ascii="Arial" w:eastAsia="Times New Roman" w:hAnsi="Arial" w:cs="Times New Roman"/>
          <w:b/>
          <w:sz w:val="24"/>
          <w:szCs w:val="20"/>
          <w:lang w:val="en-GB" w:eastAsia="en-US"/>
        </w:rPr>
        <w:t>Respondent</w:t>
      </w:r>
      <w:r w:rsidRPr="009311E3">
        <w:rPr>
          <w:rFonts w:ascii="Arial" w:eastAsia="Times New Roman" w:hAnsi="Arial" w:cs="Times New Roman"/>
          <w:b/>
          <w:sz w:val="24"/>
          <w:szCs w:val="20"/>
          <w:lang w:val="en-GB" w:eastAsia="en-US"/>
        </w:rPr>
        <w:t xml:space="preserve"> </w:t>
      </w:r>
    </w:p>
    <w:p w14:paraId="7C6A6A71" w14:textId="4E16D14B" w:rsidR="009311E3" w:rsidRPr="009311E3" w:rsidRDefault="009311E3" w:rsidP="00B47D2E">
      <w:pPr>
        <w:tabs>
          <w:tab w:val="right" w:pos="8931"/>
        </w:tabs>
        <w:suppressAutoHyphens/>
        <w:spacing w:line="360" w:lineRule="auto"/>
        <w:jc w:val="both"/>
        <w:rPr>
          <w:rFonts w:ascii="Arial" w:eastAsia="Times New Roman" w:hAnsi="Arial" w:cs="Times New Roman"/>
          <w:b/>
          <w:sz w:val="24"/>
          <w:szCs w:val="20"/>
          <w:lang w:val="en-GB" w:eastAsia="en-US"/>
        </w:rPr>
      </w:pPr>
      <w:r w:rsidRPr="009311E3">
        <w:rPr>
          <w:rFonts w:ascii="Arial" w:eastAsia="Times New Roman" w:hAnsi="Arial" w:cs="Times New Roman"/>
          <w:b/>
          <w:bCs/>
          <w:sz w:val="24"/>
          <w:szCs w:val="20"/>
          <w:lang w:val="en-GB" w:eastAsia="en-US"/>
        </w:rPr>
        <w:t>THE SOUTH AFRICAN LEGAL PRACTICE COUNCIL</w:t>
      </w:r>
      <w:r w:rsidRPr="009311E3">
        <w:rPr>
          <w:rFonts w:ascii="Arial" w:eastAsia="Times New Roman" w:hAnsi="Arial" w:cs="Times New Roman"/>
          <w:b/>
          <w:bCs/>
          <w:sz w:val="24"/>
          <w:szCs w:val="20"/>
          <w:lang w:val="en-GB" w:eastAsia="en-US"/>
        </w:rPr>
        <w:tab/>
      </w:r>
      <w:r w:rsidR="00B47D2E">
        <w:rPr>
          <w:rFonts w:ascii="Arial" w:eastAsia="Times New Roman" w:hAnsi="Arial" w:cs="Times New Roman"/>
          <w:b/>
          <w:sz w:val="24"/>
          <w:szCs w:val="20"/>
          <w:lang w:val="en-GB" w:eastAsia="en-US"/>
        </w:rPr>
        <w:t>Fourth Respondent</w:t>
      </w:r>
    </w:p>
    <w:p w14:paraId="19827394" w14:textId="77777777" w:rsidR="009311E3" w:rsidRPr="009311E3" w:rsidRDefault="009311E3" w:rsidP="009311E3">
      <w:pPr>
        <w:tabs>
          <w:tab w:val="right" w:pos="8732"/>
        </w:tabs>
        <w:suppressAutoHyphens/>
        <w:spacing w:line="360" w:lineRule="auto"/>
        <w:jc w:val="both"/>
        <w:rPr>
          <w:rFonts w:ascii="Arial" w:eastAsia="Times New Roman" w:hAnsi="Arial" w:cs="Times New Roman"/>
          <w:b/>
          <w:bCs/>
          <w:sz w:val="24"/>
          <w:szCs w:val="20"/>
          <w:lang w:val="en-GB" w:eastAsia="en-US"/>
        </w:rPr>
      </w:pPr>
      <w:r w:rsidRPr="009311E3">
        <w:rPr>
          <w:rFonts w:ascii="Arial" w:eastAsia="Times New Roman" w:hAnsi="Arial" w:cs="Times New Roman"/>
          <w:b/>
          <w:bCs/>
          <w:sz w:val="24"/>
          <w:szCs w:val="20"/>
          <w:lang w:val="en-GB" w:eastAsia="en-US"/>
        </w:rPr>
        <w:t>CHAIRPERSON OF THE SOUTH AFRICAN</w:t>
      </w:r>
    </w:p>
    <w:p w14:paraId="49E80843" w14:textId="351CD3F6" w:rsidR="009311E3" w:rsidRPr="009311E3" w:rsidRDefault="009311E3" w:rsidP="00B47D2E">
      <w:pPr>
        <w:tabs>
          <w:tab w:val="right" w:pos="9072"/>
        </w:tabs>
        <w:suppressAutoHyphens/>
        <w:spacing w:line="360" w:lineRule="auto"/>
        <w:rPr>
          <w:rFonts w:ascii="Arial" w:eastAsia="Times New Roman" w:hAnsi="Arial" w:cs="Times New Roman"/>
          <w:b/>
          <w:bCs/>
          <w:sz w:val="24"/>
          <w:szCs w:val="20"/>
          <w:lang w:val="en-GB" w:eastAsia="en-US"/>
        </w:rPr>
      </w:pPr>
      <w:r w:rsidRPr="009311E3">
        <w:rPr>
          <w:rFonts w:ascii="Arial" w:eastAsia="Times New Roman" w:hAnsi="Arial" w:cs="Times New Roman"/>
          <w:b/>
          <w:bCs/>
          <w:sz w:val="24"/>
          <w:szCs w:val="20"/>
          <w:lang w:val="en-GB" w:eastAsia="en-US"/>
        </w:rPr>
        <w:t>LEGAL PRACTICE COUNCIL</w:t>
      </w:r>
      <w:r w:rsidRPr="009311E3">
        <w:rPr>
          <w:rFonts w:ascii="Arial" w:eastAsia="Times New Roman" w:hAnsi="Arial" w:cs="Times New Roman"/>
          <w:b/>
          <w:bCs/>
          <w:sz w:val="24"/>
          <w:szCs w:val="20"/>
          <w:lang w:val="en-GB" w:eastAsia="en-US"/>
        </w:rPr>
        <w:tab/>
      </w:r>
      <w:r w:rsidR="00B47D2E">
        <w:rPr>
          <w:rFonts w:ascii="Arial" w:eastAsia="Times New Roman" w:hAnsi="Arial" w:cs="Times New Roman"/>
          <w:b/>
          <w:sz w:val="24"/>
          <w:szCs w:val="20"/>
          <w:lang w:val="en-GB" w:eastAsia="en-US"/>
        </w:rPr>
        <w:t>Fifth</w:t>
      </w:r>
      <w:r w:rsidRPr="009311E3">
        <w:rPr>
          <w:rFonts w:ascii="Arial" w:eastAsia="Times New Roman" w:hAnsi="Arial" w:cs="Times New Roman"/>
          <w:b/>
          <w:sz w:val="24"/>
          <w:szCs w:val="20"/>
          <w:lang w:val="en-GB" w:eastAsia="en-US"/>
        </w:rPr>
        <w:t xml:space="preserve"> Respondent</w:t>
      </w:r>
    </w:p>
    <w:p w14:paraId="2416A09C" w14:textId="56800E02" w:rsidR="009311E3" w:rsidRPr="009311E3" w:rsidRDefault="009311E3" w:rsidP="00B47D2E">
      <w:pPr>
        <w:tabs>
          <w:tab w:val="right" w:pos="9072"/>
        </w:tabs>
        <w:suppressAutoHyphens/>
        <w:spacing w:line="360" w:lineRule="auto"/>
        <w:rPr>
          <w:rFonts w:ascii="Arial" w:eastAsia="Times New Roman" w:hAnsi="Arial" w:cs="Times New Roman"/>
          <w:b/>
          <w:sz w:val="24"/>
          <w:szCs w:val="20"/>
          <w:lang w:val="en-GB" w:eastAsia="en-US"/>
        </w:rPr>
      </w:pPr>
      <w:r w:rsidRPr="009311E3">
        <w:rPr>
          <w:rFonts w:ascii="Arial" w:eastAsia="Times New Roman" w:hAnsi="Arial" w:cs="Times New Roman"/>
          <w:b/>
          <w:bCs/>
          <w:sz w:val="24"/>
          <w:szCs w:val="20"/>
          <w:lang w:val="en-GB" w:eastAsia="en-US"/>
        </w:rPr>
        <w:t>MR Y MAYET</w:t>
      </w:r>
      <w:r w:rsidRPr="009311E3">
        <w:rPr>
          <w:rFonts w:ascii="Arial" w:eastAsia="Times New Roman" w:hAnsi="Arial" w:cs="Times New Roman"/>
          <w:b/>
          <w:bCs/>
          <w:sz w:val="24"/>
          <w:szCs w:val="20"/>
          <w:lang w:val="en-GB" w:eastAsia="en-US"/>
        </w:rPr>
        <w:tab/>
      </w:r>
      <w:r w:rsidR="00B47D2E">
        <w:rPr>
          <w:rFonts w:ascii="Arial" w:eastAsia="Times New Roman" w:hAnsi="Arial" w:cs="Times New Roman"/>
          <w:b/>
          <w:sz w:val="24"/>
          <w:szCs w:val="20"/>
          <w:lang w:val="en-GB" w:eastAsia="en-US"/>
        </w:rPr>
        <w:t>Sixth</w:t>
      </w:r>
      <w:r w:rsidRPr="009311E3">
        <w:rPr>
          <w:rFonts w:ascii="Arial" w:eastAsia="Times New Roman" w:hAnsi="Arial" w:cs="Times New Roman"/>
          <w:b/>
          <w:sz w:val="24"/>
          <w:szCs w:val="20"/>
          <w:lang w:val="en-GB" w:eastAsia="en-US"/>
        </w:rPr>
        <w:t xml:space="preserve"> Respondent</w:t>
      </w:r>
    </w:p>
    <w:p w14:paraId="1D42EDED" w14:textId="6D9EC3C4" w:rsidR="00F13771" w:rsidRDefault="009311E3" w:rsidP="00F13771">
      <w:pPr>
        <w:pBdr>
          <w:bottom w:val="single" w:sz="12" w:space="1" w:color="auto"/>
        </w:pBdr>
        <w:tabs>
          <w:tab w:val="right" w:pos="9072"/>
        </w:tabs>
        <w:suppressAutoHyphens/>
        <w:spacing w:line="360" w:lineRule="auto"/>
        <w:rPr>
          <w:rFonts w:ascii="Arial" w:eastAsia="Times New Roman" w:hAnsi="Arial" w:cs="Times New Roman"/>
          <w:b/>
          <w:bCs/>
          <w:sz w:val="24"/>
          <w:szCs w:val="20"/>
          <w:lang w:val="en-GB" w:eastAsia="en-US"/>
        </w:rPr>
      </w:pPr>
      <w:r w:rsidRPr="009311E3">
        <w:rPr>
          <w:rFonts w:ascii="Arial" w:eastAsia="Times New Roman" w:hAnsi="Arial" w:cs="Times New Roman"/>
          <w:b/>
          <w:bCs/>
          <w:sz w:val="24"/>
          <w:szCs w:val="20"/>
          <w:lang w:val="en-GB" w:eastAsia="en-US"/>
        </w:rPr>
        <w:t>GAUTENG PROVINCIAL LEGAL PRACTICE COUNCIL</w:t>
      </w:r>
      <w:r w:rsidRPr="009311E3">
        <w:rPr>
          <w:rFonts w:ascii="Arial" w:eastAsia="Times New Roman" w:hAnsi="Arial" w:cs="Times New Roman"/>
          <w:b/>
          <w:bCs/>
          <w:sz w:val="24"/>
          <w:szCs w:val="20"/>
          <w:lang w:val="en-GB" w:eastAsia="en-US"/>
        </w:rPr>
        <w:tab/>
      </w:r>
      <w:r w:rsidR="00B47D2E">
        <w:rPr>
          <w:rFonts w:ascii="Arial" w:eastAsia="Times New Roman" w:hAnsi="Arial" w:cs="Times New Roman"/>
          <w:b/>
          <w:sz w:val="24"/>
          <w:szCs w:val="20"/>
          <w:lang w:val="en-GB" w:eastAsia="en-US"/>
        </w:rPr>
        <w:t>Seventh</w:t>
      </w:r>
      <w:r w:rsidRPr="009311E3">
        <w:rPr>
          <w:rFonts w:ascii="Arial" w:eastAsia="Times New Roman" w:hAnsi="Arial" w:cs="Times New Roman"/>
          <w:b/>
          <w:sz w:val="24"/>
          <w:szCs w:val="20"/>
          <w:lang w:val="en-GB" w:eastAsia="en-US"/>
        </w:rPr>
        <w:t xml:space="preserve"> Respondent</w:t>
      </w:r>
    </w:p>
    <w:p w14:paraId="04739262" w14:textId="77777777" w:rsidR="00F13771" w:rsidRDefault="00F13771">
      <w:pPr>
        <w:rPr>
          <w:rFonts w:ascii="Arial" w:hAnsi="Arial" w:cs="Arial"/>
          <w:b/>
          <w:sz w:val="24"/>
          <w:szCs w:val="24"/>
          <w:u w:val="single"/>
        </w:rPr>
      </w:pPr>
    </w:p>
    <w:p w14:paraId="12E85709" w14:textId="4DDFC6B5" w:rsidR="00D8146A" w:rsidRDefault="00920296">
      <w:pPr>
        <w:pBdr>
          <w:bottom w:val="single" w:sz="12" w:space="1" w:color="auto"/>
        </w:pBdr>
        <w:jc w:val="center"/>
        <w:rPr>
          <w:rFonts w:ascii="Arial" w:hAnsi="Arial" w:cs="Arial"/>
          <w:b/>
          <w:sz w:val="24"/>
          <w:szCs w:val="24"/>
        </w:rPr>
      </w:pPr>
      <w:r>
        <w:rPr>
          <w:rFonts w:ascii="Arial" w:hAnsi="Arial" w:cs="Arial"/>
          <w:b/>
          <w:sz w:val="24"/>
          <w:szCs w:val="24"/>
        </w:rPr>
        <w:t>JUDGMENT</w:t>
      </w:r>
    </w:p>
    <w:p w14:paraId="765FA80B" w14:textId="1EACBF61" w:rsidR="00D8146A" w:rsidRDefault="00D8146A" w:rsidP="00215EF5">
      <w:pPr>
        <w:pBdr>
          <w:bottom w:val="single" w:sz="12" w:space="1" w:color="auto"/>
        </w:pBdr>
        <w:rPr>
          <w:rFonts w:ascii="Arial" w:hAnsi="Arial" w:cs="Arial"/>
          <w:b/>
          <w:sz w:val="24"/>
          <w:szCs w:val="24"/>
        </w:rPr>
      </w:pPr>
    </w:p>
    <w:p w14:paraId="2B12967E" w14:textId="77777777" w:rsidR="00D65F2D" w:rsidRDefault="00D65F2D">
      <w:pPr>
        <w:rPr>
          <w:rFonts w:ascii="Arial" w:hAnsi="Arial" w:cs="Arial"/>
          <w:b/>
          <w:sz w:val="24"/>
          <w:szCs w:val="24"/>
        </w:rPr>
      </w:pPr>
    </w:p>
    <w:p w14:paraId="0161EC8E" w14:textId="43C1E39F" w:rsidR="00D8146A" w:rsidRPr="00D65F2D" w:rsidRDefault="005B39C1">
      <w:pPr>
        <w:rPr>
          <w:rFonts w:ascii="Arial" w:hAnsi="Arial" w:cs="Arial"/>
          <w:b/>
          <w:sz w:val="24"/>
          <w:szCs w:val="24"/>
        </w:rPr>
      </w:pPr>
      <w:r w:rsidRPr="005B39C1">
        <w:rPr>
          <w:rFonts w:ascii="Arial" w:hAnsi="Arial" w:cs="Arial"/>
          <w:b/>
          <w:sz w:val="24"/>
          <w:szCs w:val="24"/>
          <w:u w:val="single"/>
        </w:rPr>
        <w:t xml:space="preserve">YACOOB </w:t>
      </w:r>
      <w:r w:rsidR="00D65F2D" w:rsidRPr="005B39C1">
        <w:rPr>
          <w:rFonts w:ascii="Arial" w:hAnsi="Arial" w:cs="Arial"/>
          <w:b/>
          <w:sz w:val="24"/>
          <w:szCs w:val="24"/>
          <w:u w:val="single"/>
        </w:rPr>
        <w:t>J</w:t>
      </w:r>
      <w:r w:rsidR="00BC1597" w:rsidRPr="00D65F2D">
        <w:rPr>
          <w:rFonts w:ascii="Arial" w:hAnsi="Arial" w:cs="Arial"/>
          <w:b/>
          <w:sz w:val="24"/>
          <w:szCs w:val="24"/>
        </w:rPr>
        <w:t xml:space="preserve">:  </w:t>
      </w:r>
    </w:p>
    <w:p w14:paraId="24BCBAE3" w14:textId="77777777" w:rsidR="00054DAC" w:rsidRDefault="00054DAC" w:rsidP="001D3946">
      <w:pPr>
        <w:spacing w:line="480" w:lineRule="auto"/>
        <w:jc w:val="both"/>
        <w:rPr>
          <w:rFonts w:ascii="Arial" w:hAnsi="Arial" w:cs="Arial"/>
          <w:sz w:val="24"/>
          <w:szCs w:val="24"/>
          <w:lang w:val="en-US"/>
        </w:rPr>
      </w:pPr>
    </w:p>
    <w:p w14:paraId="621C3847" w14:textId="75463FD8" w:rsidR="00B85867" w:rsidRPr="00DF6231" w:rsidRDefault="00DF6231" w:rsidP="00DF6231">
      <w:pPr>
        <w:spacing w:line="480" w:lineRule="auto"/>
        <w:ind w:left="360" w:hanging="360"/>
        <w:jc w:val="both"/>
        <w:rPr>
          <w:rFonts w:ascii="Arial" w:hAnsi="Arial" w:cs="Arial"/>
          <w:sz w:val="24"/>
          <w:szCs w:val="24"/>
          <w:lang w:val="en-US"/>
        </w:rPr>
      </w:pPr>
      <w:r>
        <w:rPr>
          <w:rFonts w:ascii="Arial" w:hAnsi="Arial" w:cs="Arial"/>
          <w:sz w:val="24"/>
          <w:szCs w:val="24"/>
          <w:lang w:val="en-US"/>
        </w:rPr>
        <w:t>1.</w:t>
      </w:r>
      <w:r>
        <w:rPr>
          <w:rFonts w:ascii="Arial" w:hAnsi="Arial" w:cs="Arial"/>
          <w:sz w:val="24"/>
          <w:szCs w:val="24"/>
          <w:lang w:val="en-US"/>
        </w:rPr>
        <w:tab/>
      </w:r>
      <w:r w:rsidR="00B47D2E" w:rsidRPr="00DF6231">
        <w:rPr>
          <w:rFonts w:ascii="Arial" w:hAnsi="Arial" w:cs="Arial"/>
          <w:sz w:val="24"/>
          <w:szCs w:val="24"/>
          <w:lang w:val="en-US"/>
        </w:rPr>
        <w:t>The applicant</w:t>
      </w:r>
      <w:r w:rsidR="00654BF2" w:rsidRPr="00DF6231">
        <w:rPr>
          <w:rFonts w:ascii="Arial" w:hAnsi="Arial" w:cs="Arial"/>
          <w:sz w:val="24"/>
          <w:szCs w:val="24"/>
          <w:lang w:val="en-US"/>
        </w:rPr>
        <w:t xml:space="preserve">, </w:t>
      </w:r>
      <w:r w:rsidR="00B47D2E" w:rsidRPr="00DF6231">
        <w:rPr>
          <w:rFonts w:ascii="Arial" w:hAnsi="Arial" w:cs="Arial"/>
          <w:sz w:val="24"/>
          <w:szCs w:val="24"/>
          <w:lang w:val="en-US"/>
        </w:rPr>
        <w:t>Mr Ramulifho</w:t>
      </w:r>
      <w:r w:rsidR="00654BF2" w:rsidRPr="00DF6231">
        <w:rPr>
          <w:rFonts w:ascii="Arial" w:hAnsi="Arial" w:cs="Arial"/>
          <w:sz w:val="24"/>
          <w:szCs w:val="24"/>
          <w:lang w:val="en-US"/>
        </w:rPr>
        <w:t>,</w:t>
      </w:r>
      <w:r w:rsidR="00B47D2E" w:rsidRPr="00DF6231">
        <w:rPr>
          <w:rFonts w:ascii="Arial" w:hAnsi="Arial" w:cs="Arial"/>
          <w:sz w:val="24"/>
          <w:szCs w:val="24"/>
          <w:lang w:val="en-US"/>
        </w:rPr>
        <w:t xml:space="preserve"> seeks leave to appeal the judgment of this court ha</w:t>
      </w:r>
      <w:bookmarkStart w:id="1" w:name="_GoBack"/>
      <w:bookmarkEnd w:id="1"/>
      <w:r w:rsidR="00B47D2E" w:rsidRPr="00DF6231">
        <w:rPr>
          <w:rFonts w:ascii="Arial" w:hAnsi="Arial" w:cs="Arial"/>
          <w:sz w:val="24"/>
          <w:szCs w:val="24"/>
          <w:lang w:val="en-US"/>
        </w:rPr>
        <w:t xml:space="preserve">nded down on 24 May 2023, </w:t>
      </w:r>
      <w:r w:rsidR="00654BF2" w:rsidRPr="00DF6231">
        <w:rPr>
          <w:rFonts w:ascii="Arial" w:hAnsi="Arial" w:cs="Arial"/>
          <w:sz w:val="24"/>
          <w:szCs w:val="24"/>
          <w:lang w:val="en-US"/>
        </w:rPr>
        <w:t xml:space="preserve">reviewing </w:t>
      </w:r>
      <w:r w:rsidR="00B47D2E" w:rsidRPr="00DF6231">
        <w:rPr>
          <w:rFonts w:ascii="Arial" w:hAnsi="Arial" w:cs="Arial"/>
          <w:sz w:val="24"/>
          <w:szCs w:val="24"/>
          <w:lang w:val="en-US"/>
        </w:rPr>
        <w:t xml:space="preserve">setting aside a decision of the fourth respondent the LPC which dismissed a complaint against Mr Ramulifho, and </w:t>
      </w:r>
      <w:r w:rsidR="00B47D2E" w:rsidRPr="00DF6231">
        <w:rPr>
          <w:rFonts w:ascii="Arial" w:hAnsi="Arial" w:cs="Arial"/>
          <w:sz w:val="24"/>
          <w:szCs w:val="24"/>
          <w:lang w:val="en-US"/>
        </w:rPr>
        <w:lastRenderedPageBreak/>
        <w:t xml:space="preserve">remitting the complaint back to the LPC to carry out a proper investigation. </w:t>
      </w:r>
      <w:r w:rsidR="00AC6F8E" w:rsidRPr="00DF6231">
        <w:rPr>
          <w:rFonts w:ascii="Arial" w:hAnsi="Arial" w:cs="Arial"/>
          <w:sz w:val="24"/>
          <w:szCs w:val="24"/>
          <w:lang w:val="en-US"/>
        </w:rPr>
        <w:t xml:space="preserve">The </w:t>
      </w:r>
      <w:r w:rsidR="00B85867" w:rsidRPr="00DF6231">
        <w:rPr>
          <w:rFonts w:ascii="Arial" w:hAnsi="Arial" w:cs="Arial"/>
          <w:sz w:val="24"/>
          <w:szCs w:val="24"/>
          <w:lang w:val="en-US"/>
        </w:rPr>
        <w:t xml:space="preserve">second and third </w:t>
      </w:r>
      <w:r w:rsidR="00654BF2" w:rsidRPr="00DF6231">
        <w:rPr>
          <w:rFonts w:ascii="Arial" w:hAnsi="Arial" w:cs="Arial"/>
          <w:sz w:val="24"/>
          <w:szCs w:val="24"/>
          <w:lang w:val="en-US"/>
        </w:rPr>
        <w:t>respondents</w:t>
      </w:r>
      <w:r w:rsidR="00B85867" w:rsidRPr="00DF6231">
        <w:rPr>
          <w:rFonts w:ascii="Arial" w:hAnsi="Arial" w:cs="Arial"/>
          <w:sz w:val="24"/>
          <w:szCs w:val="24"/>
          <w:lang w:val="en-US"/>
        </w:rPr>
        <w:t xml:space="preserve">, Mr Geffen and Mr Joseph, </w:t>
      </w:r>
      <w:r w:rsidR="00654BF2" w:rsidRPr="00DF6231">
        <w:rPr>
          <w:rFonts w:ascii="Arial" w:hAnsi="Arial" w:cs="Arial"/>
          <w:sz w:val="24"/>
          <w:szCs w:val="24"/>
          <w:lang w:val="en-US"/>
        </w:rPr>
        <w:t>were the complainants before the LPC, and they, together with the first respondent, GroundUp, were the applicants in the review application.</w:t>
      </w:r>
    </w:p>
    <w:p w14:paraId="000C507C" w14:textId="2F70DCCB" w:rsidR="00654BF2" w:rsidRDefault="00654BF2" w:rsidP="00654BF2">
      <w:pPr>
        <w:pStyle w:val="ListParagraph"/>
        <w:spacing w:line="480" w:lineRule="auto"/>
        <w:ind w:left="360"/>
        <w:jc w:val="both"/>
        <w:rPr>
          <w:rFonts w:ascii="Arial" w:hAnsi="Arial" w:cs="Arial"/>
          <w:sz w:val="24"/>
          <w:szCs w:val="24"/>
          <w:lang w:val="en-US"/>
        </w:rPr>
      </w:pPr>
      <w:r>
        <w:rPr>
          <w:rFonts w:ascii="Arial" w:hAnsi="Arial" w:cs="Arial"/>
          <w:sz w:val="24"/>
          <w:szCs w:val="24"/>
          <w:lang w:val="en-US"/>
        </w:rPr>
        <w:t xml:space="preserve"> </w:t>
      </w:r>
    </w:p>
    <w:p w14:paraId="17D329DF" w14:textId="3C790B86" w:rsidR="00654BF2" w:rsidRPr="00DF6231" w:rsidRDefault="00DF6231" w:rsidP="00DF6231">
      <w:pPr>
        <w:spacing w:line="480" w:lineRule="auto"/>
        <w:ind w:left="360" w:hanging="360"/>
        <w:jc w:val="both"/>
        <w:rPr>
          <w:rFonts w:ascii="Arial" w:hAnsi="Arial" w:cs="Arial"/>
          <w:sz w:val="24"/>
          <w:szCs w:val="24"/>
          <w:lang w:val="en-US"/>
        </w:rPr>
      </w:pPr>
      <w:r>
        <w:rPr>
          <w:rFonts w:ascii="Arial" w:hAnsi="Arial" w:cs="Arial"/>
          <w:sz w:val="24"/>
          <w:szCs w:val="24"/>
          <w:lang w:val="en-US"/>
        </w:rPr>
        <w:t>2.</w:t>
      </w:r>
      <w:r>
        <w:rPr>
          <w:rFonts w:ascii="Arial" w:hAnsi="Arial" w:cs="Arial"/>
          <w:sz w:val="24"/>
          <w:szCs w:val="24"/>
          <w:lang w:val="en-US"/>
        </w:rPr>
        <w:tab/>
      </w:r>
      <w:r w:rsidR="00654BF2" w:rsidRPr="00DF6231">
        <w:rPr>
          <w:rFonts w:ascii="Arial" w:hAnsi="Arial" w:cs="Arial"/>
          <w:sz w:val="24"/>
          <w:szCs w:val="24"/>
          <w:lang w:val="en-US"/>
        </w:rPr>
        <w:t>The parties agreed that they would submit written argument and that the application for leave should be determined without oral argument, unless I determined that oral argument was necessary after reading the written submissions.</w:t>
      </w:r>
      <w:r w:rsidR="005A1727" w:rsidRPr="00DF6231">
        <w:rPr>
          <w:rFonts w:ascii="Arial" w:hAnsi="Arial" w:cs="Arial"/>
          <w:sz w:val="24"/>
          <w:szCs w:val="24"/>
          <w:lang w:val="en-US"/>
        </w:rPr>
        <w:t xml:space="preserve">  The application for leave is therefore dealt with without oral argument.</w:t>
      </w:r>
    </w:p>
    <w:p w14:paraId="3E3057B0" w14:textId="77777777" w:rsidR="00ED03FA" w:rsidRDefault="00ED03FA" w:rsidP="00ED03FA">
      <w:pPr>
        <w:pStyle w:val="ListParagraph"/>
        <w:spacing w:line="480" w:lineRule="auto"/>
        <w:ind w:left="360"/>
        <w:jc w:val="both"/>
        <w:rPr>
          <w:rFonts w:ascii="Arial" w:hAnsi="Arial" w:cs="Arial"/>
          <w:sz w:val="24"/>
          <w:szCs w:val="24"/>
          <w:lang w:val="en-US"/>
        </w:rPr>
      </w:pPr>
    </w:p>
    <w:p w14:paraId="29EEBDF6" w14:textId="0B54850F" w:rsidR="00835496" w:rsidRPr="00DF6231" w:rsidRDefault="00DF6231" w:rsidP="00DF6231">
      <w:pPr>
        <w:spacing w:line="480" w:lineRule="auto"/>
        <w:ind w:left="360" w:hanging="360"/>
        <w:jc w:val="both"/>
        <w:rPr>
          <w:rFonts w:ascii="Arial" w:hAnsi="Arial" w:cs="Arial"/>
          <w:sz w:val="24"/>
          <w:szCs w:val="24"/>
          <w:lang w:val="en-US"/>
        </w:rPr>
      </w:pPr>
      <w:r>
        <w:rPr>
          <w:rFonts w:ascii="Arial" w:hAnsi="Arial" w:cs="Arial"/>
          <w:sz w:val="24"/>
          <w:szCs w:val="24"/>
          <w:lang w:val="en-US"/>
        </w:rPr>
        <w:t>3.</w:t>
      </w:r>
      <w:r>
        <w:rPr>
          <w:rFonts w:ascii="Arial" w:hAnsi="Arial" w:cs="Arial"/>
          <w:sz w:val="24"/>
          <w:szCs w:val="24"/>
          <w:lang w:val="en-US"/>
        </w:rPr>
        <w:tab/>
      </w:r>
      <w:r w:rsidR="00F13771" w:rsidRPr="00DF6231">
        <w:rPr>
          <w:rFonts w:ascii="Arial" w:hAnsi="Arial" w:cs="Arial"/>
          <w:sz w:val="24"/>
          <w:szCs w:val="24"/>
          <w:lang w:val="en-US"/>
        </w:rPr>
        <w:t>The</w:t>
      </w:r>
      <w:r w:rsidR="000F3E2E" w:rsidRPr="00DF6231">
        <w:rPr>
          <w:rFonts w:ascii="Arial" w:hAnsi="Arial" w:cs="Arial"/>
          <w:sz w:val="24"/>
          <w:szCs w:val="24"/>
          <w:lang w:val="en-US"/>
        </w:rPr>
        <w:t xml:space="preserve"> </w:t>
      </w:r>
      <w:r w:rsidR="008F241A" w:rsidRPr="00DF6231">
        <w:rPr>
          <w:rFonts w:ascii="Arial" w:hAnsi="Arial" w:cs="Arial"/>
          <w:sz w:val="24"/>
          <w:szCs w:val="24"/>
          <w:lang w:val="en-US"/>
        </w:rPr>
        <w:t xml:space="preserve">grounds of appeal are, essentially, that the court was wrong in every finding. </w:t>
      </w:r>
      <w:r w:rsidR="009C2798" w:rsidRPr="00DF6231">
        <w:rPr>
          <w:rFonts w:ascii="Arial" w:hAnsi="Arial" w:cs="Arial"/>
          <w:sz w:val="24"/>
          <w:szCs w:val="24"/>
          <w:lang w:val="en-US"/>
        </w:rPr>
        <w:t xml:space="preserve">Even though four main grounds are identified, Under each heading in the notice of application for leave to appeal there are assertions that the court erred in every finding or </w:t>
      </w:r>
      <w:r w:rsidR="00835496" w:rsidRPr="00DF6231">
        <w:rPr>
          <w:rFonts w:ascii="Arial" w:hAnsi="Arial" w:cs="Arial"/>
          <w:sz w:val="24"/>
          <w:szCs w:val="24"/>
          <w:lang w:val="en-US"/>
        </w:rPr>
        <w:t>conclusion.</w:t>
      </w:r>
    </w:p>
    <w:p w14:paraId="398E055B" w14:textId="77777777" w:rsidR="00835496" w:rsidRPr="00835496" w:rsidRDefault="00835496" w:rsidP="00835496">
      <w:pPr>
        <w:pStyle w:val="ListParagraph"/>
        <w:rPr>
          <w:rFonts w:ascii="Arial" w:hAnsi="Arial" w:cs="Arial"/>
          <w:sz w:val="24"/>
          <w:szCs w:val="24"/>
          <w:lang w:val="en-US"/>
        </w:rPr>
      </w:pPr>
    </w:p>
    <w:p w14:paraId="023D6F57" w14:textId="0C6D96A6" w:rsidR="00835496" w:rsidRPr="00DF6231" w:rsidRDefault="00DF6231" w:rsidP="00DF6231">
      <w:pPr>
        <w:spacing w:line="480" w:lineRule="auto"/>
        <w:ind w:left="360" w:hanging="360"/>
        <w:jc w:val="both"/>
        <w:rPr>
          <w:rFonts w:ascii="Arial" w:hAnsi="Arial" w:cs="Arial"/>
          <w:sz w:val="24"/>
          <w:szCs w:val="24"/>
          <w:lang w:val="en-US"/>
        </w:rPr>
      </w:pPr>
      <w:r>
        <w:rPr>
          <w:rFonts w:ascii="Arial" w:hAnsi="Arial" w:cs="Arial"/>
          <w:sz w:val="24"/>
          <w:szCs w:val="24"/>
          <w:lang w:val="en-US"/>
        </w:rPr>
        <w:t>4.</w:t>
      </w:r>
      <w:r>
        <w:rPr>
          <w:rFonts w:ascii="Arial" w:hAnsi="Arial" w:cs="Arial"/>
          <w:sz w:val="24"/>
          <w:szCs w:val="24"/>
          <w:lang w:val="en-US"/>
        </w:rPr>
        <w:tab/>
      </w:r>
      <w:r w:rsidR="00835496" w:rsidRPr="00DF6231">
        <w:rPr>
          <w:rFonts w:ascii="Arial" w:hAnsi="Arial" w:cs="Arial"/>
          <w:sz w:val="24"/>
          <w:szCs w:val="24"/>
          <w:lang w:val="en-US"/>
        </w:rPr>
        <w:t>I do not propose to go through each of the assertions. The judgment stands for itself and I am satisfied that, in the main, there is no merit in the numerous assertions that the court erred.</w:t>
      </w:r>
    </w:p>
    <w:p w14:paraId="68AB1834" w14:textId="46C702E8" w:rsidR="00835496" w:rsidRPr="00835496" w:rsidRDefault="00835496" w:rsidP="00835496">
      <w:pPr>
        <w:spacing w:line="480" w:lineRule="auto"/>
        <w:jc w:val="both"/>
        <w:rPr>
          <w:rFonts w:ascii="Arial" w:hAnsi="Arial" w:cs="Arial"/>
          <w:sz w:val="24"/>
          <w:szCs w:val="24"/>
          <w:lang w:val="en-US"/>
        </w:rPr>
      </w:pPr>
      <w:r w:rsidRPr="00835496">
        <w:rPr>
          <w:rFonts w:ascii="Arial" w:hAnsi="Arial" w:cs="Arial"/>
          <w:sz w:val="24"/>
          <w:szCs w:val="24"/>
          <w:lang w:val="en-US"/>
        </w:rPr>
        <w:t xml:space="preserve"> </w:t>
      </w:r>
    </w:p>
    <w:p w14:paraId="2B91DB9A" w14:textId="71228B0F" w:rsidR="00835496" w:rsidRPr="00DF6231" w:rsidRDefault="00DF6231" w:rsidP="00DF6231">
      <w:pPr>
        <w:spacing w:line="480" w:lineRule="auto"/>
        <w:ind w:left="360" w:hanging="360"/>
        <w:jc w:val="both"/>
        <w:rPr>
          <w:rFonts w:ascii="Arial" w:hAnsi="Arial" w:cs="Arial"/>
          <w:sz w:val="24"/>
          <w:szCs w:val="24"/>
          <w:lang w:val="en-US"/>
        </w:rPr>
      </w:pPr>
      <w:r>
        <w:rPr>
          <w:rFonts w:ascii="Arial" w:hAnsi="Arial" w:cs="Arial"/>
          <w:sz w:val="24"/>
          <w:szCs w:val="24"/>
          <w:lang w:val="en-US"/>
        </w:rPr>
        <w:t>5.</w:t>
      </w:r>
      <w:r>
        <w:rPr>
          <w:rFonts w:ascii="Arial" w:hAnsi="Arial" w:cs="Arial"/>
          <w:sz w:val="24"/>
          <w:szCs w:val="24"/>
          <w:lang w:val="en-US"/>
        </w:rPr>
        <w:tab/>
      </w:r>
      <w:r w:rsidR="00835496" w:rsidRPr="00DF6231">
        <w:rPr>
          <w:rFonts w:ascii="Arial" w:hAnsi="Arial" w:cs="Arial"/>
          <w:sz w:val="24"/>
          <w:szCs w:val="24"/>
          <w:lang w:val="en-US"/>
        </w:rPr>
        <w:t>The notice correctly brings to my notice one factual error that I made in the judgment. That is, that the applicant acted as his own attorney in the application against GroundUp to have articles removed from GroundUp’s website. This was an error that crept in, for which I apologise. It is correct that the applicant’s firm was a co-applicant and that another firm represented them. However, I do not consider that that error results in any change to the outcome.</w:t>
      </w:r>
    </w:p>
    <w:p w14:paraId="18B4CF43" w14:textId="77777777" w:rsidR="00774EDE" w:rsidRPr="00774EDE" w:rsidRDefault="00774EDE" w:rsidP="00774EDE">
      <w:pPr>
        <w:pStyle w:val="ListParagraph"/>
        <w:rPr>
          <w:rFonts w:ascii="Arial" w:hAnsi="Arial" w:cs="Arial"/>
          <w:sz w:val="24"/>
          <w:szCs w:val="24"/>
          <w:lang w:val="en-US"/>
        </w:rPr>
      </w:pPr>
    </w:p>
    <w:p w14:paraId="20C6FF06" w14:textId="300E50A8" w:rsidR="00774EDE" w:rsidRPr="00DF6231" w:rsidRDefault="00DF6231" w:rsidP="00DF6231">
      <w:pPr>
        <w:spacing w:line="480" w:lineRule="auto"/>
        <w:ind w:left="360" w:hanging="360"/>
        <w:jc w:val="both"/>
        <w:rPr>
          <w:rFonts w:ascii="Arial" w:hAnsi="Arial" w:cs="Arial"/>
          <w:sz w:val="24"/>
          <w:szCs w:val="24"/>
          <w:lang w:val="en-US"/>
        </w:rPr>
      </w:pPr>
      <w:r>
        <w:rPr>
          <w:rFonts w:ascii="Arial" w:hAnsi="Arial" w:cs="Arial"/>
          <w:sz w:val="24"/>
          <w:szCs w:val="24"/>
          <w:lang w:val="en-US"/>
        </w:rPr>
        <w:t>6.</w:t>
      </w:r>
      <w:r>
        <w:rPr>
          <w:rFonts w:ascii="Arial" w:hAnsi="Arial" w:cs="Arial"/>
          <w:sz w:val="24"/>
          <w:szCs w:val="24"/>
          <w:lang w:val="en-US"/>
        </w:rPr>
        <w:tab/>
      </w:r>
      <w:r w:rsidR="00774EDE" w:rsidRPr="00DF6231">
        <w:rPr>
          <w:rFonts w:ascii="Arial" w:hAnsi="Arial" w:cs="Arial"/>
          <w:sz w:val="24"/>
          <w:szCs w:val="24"/>
          <w:lang w:val="en-US"/>
        </w:rPr>
        <w:t xml:space="preserve">Even though the error resulted in an impression that the conduct complained of was done in the applicant’s capacity as an attorney, that was not the case brought by the respondents, nor was it the basis of this courts finding. </w:t>
      </w:r>
      <w:r w:rsidR="005076A9" w:rsidRPr="00DF6231">
        <w:rPr>
          <w:rFonts w:ascii="Arial" w:hAnsi="Arial" w:cs="Arial"/>
          <w:sz w:val="24"/>
          <w:szCs w:val="24"/>
          <w:lang w:val="en-US"/>
        </w:rPr>
        <w:t>T</w:t>
      </w:r>
      <w:r w:rsidR="00774EDE" w:rsidRPr="00DF6231">
        <w:rPr>
          <w:rFonts w:ascii="Arial" w:hAnsi="Arial" w:cs="Arial"/>
          <w:sz w:val="24"/>
          <w:szCs w:val="24"/>
          <w:lang w:val="en-US"/>
        </w:rPr>
        <w:t>he conduct complained of still raises the question of honesty and integrity of an officer of the court in court proceedings. There cannot be two standards of honesty for an officer of the court, one where he is litigant in his own capacity and one where he litigates in his capacity as an attorney. Legal representatives are individuals, and for the courts and the public to be able to rely on them their honesty must stand up to examination on every level.</w:t>
      </w:r>
    </w:p>
    <w:p w14:paraId="45A73E87" w14:textId="77777777" w:rsidR="00774EDE" w:rsidRPr="00774EDE" w:rsidRDefault="00774EDE" w:rsidP="00774EDE">
      <w:pPr>
        <w:pStyle w:val="ListParagraph"/>
        <w:rPr>
          <w:rFonts w:ascii="Arial" w:hAnsi="Arial" w:cs="Arial"/>
          <w:sz w:val="24"/>
          <w:szCs w:val="24"/>
          <w:lang w:val="en-US"/>
        </w:rPr>
      </w:pPr>
    </w:p>
    <w:p w14:paraId="46BBCC47" w14:textId="5B8E79E0" w:rsidR="00ED03FA" w:rsidRPr="00DF6231" w:rsidRDefault="00DF6231" w:rsidP="00DF6231">
      <w:pPr>
        <w:spacing w:line="480" w:lineRule="auto"/>
        <w:ind w:left="360" w:hanging="360"/>
        <w:jc w:val="both"/>
        <w:rPr>
          <w:rFonts w:ascii="Arial" w:hAnsi="Arial" w:cs="Arial"/>
          <w:sz w:val="24"/>
          <w:szCs w:val="24"/>
          <w:lang w:val="en-US"/>
        </w:rPr>
      </w:pPr>
      <w:r>
        <w:rPr>
          <w:rFonts w:ascii="Arial" w:hAnsi="Arial" w:cs="Arial"/>
          <w:sz w:val="24"/>
          <w:szCs w:val="24"/>
          <w:lang w:val="en-US"/>
        </w:rPr>
        <w:t>7.</w:t>
      </w:r>
      <w:r>
        <w:rPr>
          <w:rFonts w:ascii="Arial" w:hAnsi="Arial" w:cs="Arial"/>
          <w:sz w:val="24"/>
          <w:szCs w:val="24"/>
          <w:lang w:val="en-US"/>
        </w:rPr>
        <w:tab/>
      </w:r>
      <w:r w:rsidR="008F241A" w:rsidRPr="00DF6231">
        <w:rPr>
          <w:rFonts w:ascii="Arial" w:hAnsi="Arial" w:cs="Arial"/>
          <w:sz w:val="24"/>
          <w:szCs w:val="24"/>
          <w:lang w:val="en-US"/>
        </w:rPr>
        <w:t>The written submissions go into the merits of the complaint, which are not before the court</w:t>
      </w:r>
      <w:r w:rsidR="005A1727" w:rsidRPr="00DF6231">
        <w:rPr>
          <w:rFonts w:ascii="Arial" w:hAnsi="Arial" w:cs="Arial"/>
          <w:sz w:val="24"/>
          <w:szCs w:val="24"/>
          <w:lang w:val="en-US"/>
        </w:rPr>
        <w:t>, in great detail</w:t>
      </w:r>
      <w:r w:rsidR="008F241A" w:rsidRPr="00DF6231">
        <w:rPr>
          <w:rFonts w:ascii="Arial" w:hAnsi="Arial" w:cs="Arial"/>
          <w:sz w:val="24"/>
          <w:szCs w:val="24"/>
          <w:lang w:val="en-US"/>
        </w:rPr>
        <w:t xml:space="preserve">. To the extent that the leave to appeal relies on the merits of the complaint, </w:t>
      </w:r>
      <w:r w:rsidR="005A1727" w:rsidRPr="00DF6231">
        <w:rPr>
          <w:rFonts w:ascii="Arial" w:hAnsi="Arial" w:cs="Arial"/>
          <w:sz w:val="24"/>
          <w:szCs w:val="24"/>
          <w:lang w:val="en-US"/>
        </w:rPr>
        <w:t>I do not consider those grounds, as the merits are not before me and I did not consider them.</w:t>
      </w:r>
    </w:p>
    <w:p w14:paraId="2D98A6AC" w14:textId="77777777" w:rsidR="00ED03FA" w:rsidRPr="00ED03FA" w:rsidRDefault="00ED03FA" w:rsidP="00ED03FA">
      <w:pPr>
        <w:pStyle w:val="ListParagraph"/>
        <w:rPr>
          <w:rFonts w:ascii="Arial" w:hAnsi="Arial" w:cs="Arial"/>
          <w:sz w:val="24"/>
          <w:szCs w:val="24"/>
          <w:lang w:val="en-US"/>
        </w:rPr>
      </w:pPr>
    </w:p>
    <w:p w14:paraId="338995C6" w14:textId="6A7B822F" w:rsidR="00B85867" w:rsidRPr="00DF6231" w:rsidRDefault="00DF6231" w:rsidP="00DF6231">
      <w:pPr>
        <w:spacing w:line="480" w:lineRule="auto"/>
        <w:ind w:left="360" w:hanging="360"/>
        <w:jc w:val="both"/>
        <w:rPr>
          <w:rFonts w:ascii="Arial" w:hAnsi="Arial" w:cs="Arial"/>
          <w:sz w:val="24"/>
          <w:szCs w:val="24"/>
          <w:lang w:val="en-US"/>
        </w:rPr>
      </w:pPr>
      <w:r>
        <w:rPr>
          <w:rFonts w:ascii="Arial" w:hAnsi="Arial" w:cs="Arial"/>
          <w:sz w:val="24"/>
          <w:szCs w:val="24"/>
          <w:lang w:val="en-US"/>
        </w:rPr>
        <w:t>8.</w:t>
      </w:r>
      <w:r>
        <w:rPr>
          <w:rFonts w:ascii="Arial" w:hAnsi="Arial" w:cs="Arial"/>
          <w:sz w:val="24"/>
          <w:szCs w:val="24"/>
          <w:lang w:val="en-US"/>
        </w:rPr>
        <w:tab/>
      </w:r>
      <w:r w:rsidR="005A1727" w:rsidRPr="00DF6231">
        <w:rPr>
          <w:rFonts w:ascii="Arial" w:hAnsi="Arial" w:cs="Arial"/>
          <w:sz w:val="24"/>
          <w:szCs w:val="24"/>
          <w:lang w:val="en-US"/>
        </w:rPr>
        <w:t xml:space="preserve"> The first ground of appeal is that, having found that the second and third respondents (who were applicants in the main application) had </w:t>
      </w:r>
      <w:r w:rsidR="005A1727" w:rsidRPr="00DF6231">
        <w:rPr>
          <w:rFonts w:ascii="Arial" w:hAnsi="Arial" w:cs="Arial"/>
          <w:i/>
          <w:sz w:val="24"/>
          <w:szCs w:val="24"/>
          <w:lang w:val="en-US"/>
        </w:rPr>
        <w:t>locus standi</w:t>
      </w:r>
      <w:r w:rsidR="005A1727" w:rsidRPr="00DF6231">
        <w:rPr>
          <w:rFonts w:ascii="Arial" w:hAnsi="Arial" w:cs="Arial"/>
          <w:sz w:val="24"/>
          <w:szCs w:val="24"/>
          <w:lang w:val="en-US"/>
        </w:rPr>
        <w:t xml:space="preserve">, I did not consider whether the first respondent (applicant) had </w:t>
      </w:r>
      <w:r w:rsidR="005A1727" w:rsidRPr="00DF6231">
        <w:rPr>
          <w:rFonts w:ascii="Arial" w:hAnsi="Arial" w:cs="Arial"/>
          <w:i/>
          <w:sz w:val="24"/>
          <w:szCs w:val="24"/>
          <w:lang w:val="en-US"/>
        </w:rPr>
        <w:t>locus standi</w:t>
      </w:r>
      <w:r w:rsidR="005A1727" w:rsidRPr="00DF6231">
        <w:rPr>
          <w:rFonts w:ascii="Arial" w:hAnsi="Arial" w:cs="Arial"/>
          <w:sz w:val="24"/>
          <w:szCs w:val="24"/>
          <w:lang w:val="en-US"/>
        </w:rPr>
        <w:t>. This, the applicant submits, is an error because the applicant is now ordered to pay the costs of the first respondent when the application against the first respondent should have been dismissed.</w:t>
      </w:r>
    </w:p>
    <w:p w14:paraId="14A7A168" w14:textId="77777777" w:rsidR="005A1727" w:rsidRPr="005A1727" w:rsidRDefault="005A1727" w:rsidP="005A1727">
      <w:pPr>
        <w:pStyle w:val="ListParagraph"/>
        <w:rPr>
          <w:rFonts w:ascii="Arial" w:hAnsi="Arial" w:cs="Arial"/>
          <w:sz w:val="24"/>
          <w:szCs w:val="24"/>
          <w:lang w:val="en-US"/>
        </w:rPr>
      </w:pPr>
    </w:p>
    <w:p w14:paraId="7ABE4C3F" w14:textId="65924E5A" w:rsidR="005A1727" w:rsidRPr="00DF6231" w:rsidRDefault="00DF6231" w:rsidP="00DF6231">
      <w:pPr>
        <w:spacing w:line="480" w:lineRule="auto"/>
        <w:ind w:left="360" w:hanging="360"/>
        <w:jc w:val="both"/>
        <w:rPr>
          <w:rFonts w:ascii="Arial" w:hAnsi="Arial" w:cs="Arial"/>
          <w:sz w:val="24"/>
          <w:szCs w:val="24"/>
          <w:lang w:val="en-US"/>
        </w:rPr>
      </w:pPr>
      <w:r>
        <w:rPr>
          <w:rFonts w:ascii="Arial" w:hAnsi="Arial" w:cs="Arial"/>
          <w:sz w:val="24"/>
          <w:szCs w:val="24"/>
          <w:lang w:val="en-US"/>
        </w:rPr>
        <w:t>9.</w:t>
      </w:r>
      <w:r>
        <w:rPr>
          <w:rFonts w:ascii="Arial" w:hAnsi="Arial" w:cs="Arial"/>
          <w:sz w:val="24"/>
          <w:szCs w:val="24"/>
          <w:lang w:val="en-US"/>
        </w:rPr>
        <w:tab/>
      </w:r>
      <w:r w:rsidR="005A1727" w:rsidRPr="00DF6231">
        <w:rPr>
          <w:rFonts w:ascii="Arial" w:hAnsi="Arial" w:cs="Arial"/>
          <w:sz w:val="24"/>
          <w:szCs w:val="24"/>
          <w:lang w:val="en-US"/>
        </w:rPr>
        <w:t xml:space="preserve">I do not consider that this ground is sufficient on its own to found an appeal. It does not change the outcome, and the main application would not have been substantively different had the first respondent not been involved. The only costs would have been those occasioned by the applicant raising this point. And the only </w:t>
      </w:r>
      <w:r w:rsidR="005A1727" w:rsidRPr="00DF6231">
        <w:rPr>
          <w:rFonts w:ascii="Arial" w:hAnsi="Arial" w:cs="Arial"/>
          <w:sz w:val="24"/>
          <w:szCs w:val="24"/>
          <w:lang w:val="en-US"/>
        </w:rPr>
        <w:lastRenderedPageBreak/>
        <w:t>consequence of the finding is costs related. It is trite that leave to appeal a costs order is not generally granted.</w:t>
      </w:r>
    </w:p>
    <w:p w14:paraId="5C2CBF36" w14:textId="77777777" w:rsidR="005A1727" w:rsidRPr="005A1727" w:rsidRDefault="005A1727" w:rsidP="005A1727">
      <w:pPr>
        <w:pStyle w:val="ListParagraph"/>
        <w:rPr>
          <w:rFonts w:ascii="Arial" w:hAnsi="Arial" w:cs="Arial"/>
          <w:sz w:val="24"/>
          <w:szCs w:val="24"/>
          <w:lang w:val="en-US"/>
        </w:rPr>
      </w:pPr>
    </w:p>
    <w:p w14:paraId="237A8A09" w14:textId="2EC5794D" w:rsidR="005A1727" w:rsidRPr="00DF6231" w:rsidRDefault="00DF6231" w:rsidP="00DF6231">
      <w:pPr>
        <w:spacing w:line="480" w:lineRule="auto"/>
        <w:ind w:left="360" w:hanging="360"/>
        <w:jc w:val="both"/>
        <w:rPr>
          <w:rFonts w:ascii="Arial" w:hAnsi="Arial" w:cs="Arial"/>
          <w:sz w:val="24"/>
          <w:szCs w:val="24"/>
          <w:lang w:val="en-US"/>
        </w:rPr>
      </w:pPr>
      <w:r>
        <w:rPr>
          <w:rFonts w:ascii="Arial" w:hAnsi="Arial" w:cs="Arial"/>
          <w:sz w:val="24"/>
          <w:szCs w:val="24"/>
          <w:lang w:val="en-US"/>
        </w:rPr>
        <w:t>10.</w:t>
      </w:r>
      <w:r>
        <w:rPr>
          <w:rFonts w:ascii="Arial" w:hAnsi="Arial" w:cs="Arial"/>
          <w:sz w:val="24"/>
          <w:szCs w:val="24"/>
          <w:lang w:val="en-US"/>
        </w:rPr>
        <w:tab/>
      </w:r>
      <w:r w:rsidR="005A1727" w:rsidRPr="00DF6231">
        <w:rPr>
          <w:rFonts w:ascii="Arial" w:hAnsi="Arial" w:cs="Arial"/>
          <w:sz w:val="24"/>
          <w:szCs w:val="24"/>
          <w:lang w:val="en-US"/>
        </w:rPr>
        <w:t>However, if I find merit in the other grounds then the applicant may obviously pursue the appeal on this point too.</w:t>
      </w:r>
    </w:p>
    <w:p w14:paraId="73103655" w14:textId="77777777" w:rsidR="00ED03FA" w:rsidRPr="00ED03FA" w:rsidRDefault="00ED03FA" w:rsidP="00ED03FA">
      <w:pPr>
        <w:pStyle w:val="ListParagraph"/>
        <w:rPr>
          <w:rFonts w:ascii="Arial" w:hAnsi="Arial" w:cs="Arial"/>
          <w:sz w:val="24"/>
          <w:szCs w:val="24"/>
          <w:lang w:val="en-US"/>
        </w:rPr>
      </w:pPr>
    </w:p>
    <w:p w14:paraId="043DBF1B" w14:textId="66A3BE7E" w:rsidR="00ED03FA" w:rsidRPr="00DF6231" w:rsidRDefault="00DF6231" w:rsidP="00DF6231">
      <w:pPr>
        <w:spacing w:line="480" w:lineRule="auto"/>
        <w:ind w:left="360" w:hanging="360"/>
        <w:jc w:val="both"/>
        <w:rPr>
          <w:rFonts w:ascii="Arial" w:hAnsi="Arial" w:cs="Arial"/>
          <w:sz w:val="24"/>
          <w:szCs w:val="24"/>
          <w:lang w:val="en-US"/>
        </w:rPr>
      </w:pPr>
      <w:r>
        <w:rPr>
          <w:rFonts w:ascii="Arial" w:hAnsi="Arial" w:cs="Arial"/>
          <w:sz w:val="24"/>
          <w:szCs w:val="24"/>
          <w:lang w:val="en-US"/>
        </w:rPr>
        <w:t>11.</w:t>
      </w:r>
      <w:r>
        <w:rPr>
          <w:rFonts w:ascii="Arial" w:hAnsi="Arial" w:cs="Arial"/>
          <w:sz w:val="24"/>
          <w:szCs w:val="24"/>
          <w:lang w:val="en-US"/>
        </w:rPr>
        <w:tab/>
      </w:r>
      <w:r w:rsidR="005A1727" w:rsidRPr="00DF6231">
        <w:rPr>
          <w:rFonts w:ascii="Arial" w:hAnsi="Arial" w:cs="Arial"/>
          <w:sz w:val="24"/>
          <w:szCs w:val="24"/>
          <w:lang w:val="en-US"/>
        </w:rPr>
        <w:t xml:space="preserve"> </w:t>
      </w:r>
      <w:r w:rsidR="009C2798" w:rsidRPr="00DF6231">
        <w:rPr>
          <w:rFonts w:ascii="Arial" w:hAnsi="Arial" w:cs="Arial"/>
          <w:sz w:val="24"/>
          <w:szCs w:val="24"/>
          <w:lang w:val="en-US"/>
        </w:rPr>
        <w:t xml:space="preserve">The second ground of appeal identified by Mr Ramulifho is that there are investigations pending in other fora, </w:t>
      </w:r>
      <w:r w:rsidR="005076A9" w:rsidRPr="00DF6231">
        <w:rPr>
          <w:rFonts w:ascii="Arial" w:hAnsi="Arial" w:cs="Arial"/>
          <w:sz w:val="24"/>
          <w:szCs w:val="24"/>
          <w:lang w:val="en-US"/>
        </w:rPr>
        <w:t xml:space="preserve">in particular, that the second and third respondents have laid charges against him. He argues now in the application for leave that his right to self-incrimination may be impacted if he is compelled to produce documents. That may be so. However, if that happens, Mr Ramulifho may well, if the criminal investigation is proceeding, </w:t>
      </w:r>
      <w:r w:rsidR="005B096F" w:rsidRPr="00DF6231">
        <w:rPr>
          <w:rFonts w:ascii="Arial" w:hAnsi="Arial" w:cs="Arial"/>
          <w:sz w:val="24"/>
          <w:szCs w:val="24"/>
          <w:lang w:val="en-US"/>
        </w:rPr>
        <w:t xml:space="preserve">decline to produce documents on that basis. This does not preclude the LPC from investigating, and as pointed out in the founding affidavit, the investigation could also include obtaining information from other people. </w:t>
      </w:r>
    </w:p>
    <w:p w14:paraId="78A7EB01" w14:textId="77777777" w:rsidR="005B096F" w:rsidRPr="005B096F" w:rsidRDefault="005B096F" w:rsidP="005B096F">
      <w:pPr>
        <w:pStyle w:val="ListParagraph"/>
        <w:rPr>
          <w:rFonts w:ascii="Arial" w:hAnsi="Arial" w:cs="Arial"/>
          <w:sz w:val="24"/>
          <w:szCs w:val="24"/>
          <w:lang w:val="en-US"/>
        </w:rPr>
      </w:pPr>
    </w:p>
    <w:p w14:paraId="41648721" w14:textId="43C28BEE" w:rsidR="005B096F" w:rsidRPr="00DF6231" w:rsidRDefault="00DF6231" w:rsidP="00DF6231">
      <w:pPr>
        <w:spacing w:line="480" w:lineRule="auto"/>
        <w:ind w:left="360" w:hanging="360"/>
        <w:jc w:val="both"/>
        <w:rPr>
          <w:rFonts w:ascii="Arial" w:hAnsi="Arial" w:cs="Arial"/>
          <w:sz w:val="24"/>
          <w:szCs w:val="24"/>
          <w:lang w:val="en-US"/>
        </w:rPr>
      </w:pPr>
      <w:r>
        <w:rPr>
          <w:rFonts w:ascii="Arial" w:hAnsi="Arial" w:cs="Arial"/>
          <w:sz w:val="24"/>
          <w:szCs w:val="24"/>
          <w:lang w:val="en-US"/>
        </w:rPr>
        <w:t>12.</w:t>
      </w:r>
      <w:r>
        <w:rPr>
          <w:rFonts w:ascii="Arial" w:hAnsi="Arial" w:cs="Arial"/>
          <w:sz w:val="24"/>
          <w:szCs w:val="24"/>
          <w:lang w:val="en-US"/>
        </w:rPr>
        <w:tab/>
      </w:r>
      <w:r w:rsidR="005B096F" w:rsidRPr="00DF6231">
        <w:rPr>
          <w:rFonts w:ascii="Arial" w:hAnsi="Arial" w:cs="Arial"/>
          <w:sz w:val="24"/>
          <w:szCs w:val="24"/>
          <w:lang w:val="en-US"/>
        </w:rPr>
        <w:t>The issue here is the protection of the public from a potentially dishonest legal practitioner, and that has to be an extremely high priority. It is not enough to await the outcome, if any, of a criminal investigation. If Mr Ramulifho claims protection of his rights in terms of section 35 of the Constitution, that can be dealt with in due course. Legal practitioners who may be subject to criminal investigations cannot prevent the Legal Practice Council from acting simply because those investigations are pending.</w:t>
      </w:r>
      <w:r w:rsidR="00B8701F" w:rsidRPr="00DF6231">
        <w:rPr>
          <w:rFonts w:ascii="Arial" w:hAnsi="Arial" w:cs="Arial"/>
          <w:sz w:val="24"/>
          <w:szCs w:val="24"/>
          <w:lang w:val="en-US"/>
        </w:rPr>
        <w:t xml:space="preserve"> There is no merit in the second identified ground of appeal</w:t>
      </w:r>
    </w:p>
    <w:p w14:paraId="0F37A1C5" w14:textId="77777777" w:rsidR="005B096F" w:rsidRPr="005B096F" w:rsidRDefault="005B096F" w:rsidP="005B096F">
      <w:pPr>
        <w:pStyle w:val="ListParagraph"/>
        <w:rPr>
          <w:rFonts w:ascii="Arial" w:hAnsi="Arial" w:cs="Arial"/>
          <w:sz w:val="24"/>
          <w:szCs w:val="24"/>
          <w:lang w:val="en-US"/>
        </w:rPr>
      </w:pPr>
    </w:p>
    <w:p w14:paraId="27EBC837" w14:textId="28222407" w:rsidR="00B8701F" w:rsidRPr="00DF6231" w:rsidRDefault="00DF6231" w:rsidP="00DF6231">
      <w:pPr>
        <w:spacing w:line="480" w:lineRule="auto"/>
        <w:ind w:left="360" w:hanging="360"/>
        <w:jc w:val="both"/>
        <w:rPr>
          <w:rFonts w:ascii="Arial" w:hAnsi="Arial" w:cs="Arial"/>
          <w:sz w:val="24"/>
          <w:szCs w:val="24"/>
          <w:lang w:val="en-US"/>
        </w:rPr>
      </w:pPr>
      <w:r>
        <w:rPr>
          <w:rFonts w:ascii="Arial" w:hAnsi="Arial" w:cs="Arial"/>
          <w:sz w:val="24"/>
          <w:szCs w:val="24"/>
          <w:lang w:val="en-US"/>
        </w:rPr>
        <w:t>13.</w:t>
      </w:r>
      <w:r>
        <w:rPr>
          <w:rFonts w:ascii="Arial" w:hAnsi="Arial" w:cs="Arial"/>
          <w:sz w:val="24"/>
          <w:szCs w:val="24"/>
          <w:lang w:val="en-US"/>
        </w:rPr>
        <w:tab/>
      </w:r>
      <w:r w:rsidR="005B096F" w:rsidRPr="00DF6231">
        <w:rPr>
          <w:rFonts w:ascii="Arial" w:hAnsi="Arial" w:cs="Arial"/>
          <w:sz w:val="24"/>
          <w:szCs w:val="24"/>
          <w:lang w:val="en-US"/>
        </w:rPr>
        <w:t xml:space="preserve">The third </w:t>
      </w:r>
      <w:r w:rsidR="00B8701F" w:rsidRPr="00DF6231">
        <w:rPr>
          <w:rFonts w:ascii="Arial" w:hAnsi="Arial" w:cs="Arial"/>
          <w:sz w:val="24"/>
          <w:szCs w:val="24"/>
          <w:lang w:val="en-US"/>
        </w:rPr>
        <w:t xml:space="preserve">identified ground is that the complaint was incompetent, based on hearsay, conjecture and unsupported opinion, and therefore that there was not even a </w:t>
      </w:r>
      <w:r w:rsidR="00B8701F" w:rsidRPr="00DF6231">
        <w:rPr>
          <w:rFonts w:ascii="Arial" w:hAnsi="Arial" w:cs="Arial"/>
          <w:i/>
          <w:sz w:val="24"/>
          <w:szCs w:val="24"/>
          <w:lang w:val="en-US"/>
        </w:rPr>
        <w:t xml:space="preserve">prima facie </w:t>
      </w:r>
      <w:r w:rsidR="00B8701F" w:rsidRPr="00DF6231">
        <w:rPr>
          <w:rFonts w:ascii="Arial" w:hAnsi="Arial" w:cs="Arial"/>
          <w:sz w:val="24"/>
          <w:szCs w:val="24"/>
          <w:lang w:val="en-US"/>
        </w:rPr>
        <w:t xml:space="preserve">case.  The main basis on which this ground is founded is that, </w:t>
      </w:r>
      <w:r w:rsidR="00B8701F" w:rsidRPr="00DF6231">
        <w:rPr>
          <w:rFonts w:ascii="Arial" w:hAnsi="Arial" w:cs="Arial"/>
          <w:sz w:val="24"/>
          <w:szCs w:val="24"/>
          <w:lang w:val="en-US"/>
        </w:rPr>
        <w:lastRenderedPageBreak/>
        <w:t>where there is only hearsay, conjecture and unsupported opinion, the LPC cannot be expected to expend its resources on further investigations. For the reasons contained in the main judgment, I am not satisfied that another court would have come to a different conclusion on this issue.</w:t>
      </w:r>
    </w:p>
    <w:p w14:paraId="4C0F5AB2" w14:textId="77777777" w:rsidR="00B8701F" w:rsidRPr="00B8701F" w:rsidRDefault="00B8701F" w:rsidP="00B8701F">
      <w:pPr>
        <w:pStyle w:val="ListParagraph"/>
        <w:rPr>
          <w:rFonts w:ascii="Arial" w:hAnsi="Arial" w:cs="Arial"/>
          <w:sz w:val="24"/>
          <w:szCs w:val="24"/>
          <w:lang w:val="en-US"/>
        </w:rPr>
      </w:pPr>
    </w:p>
    <w:p w14:paraId="66327E37" w14:textId="2CCBC629" w:rsidR="005B096F" w:rsidRPr="00DF6231" w:rsidRDefault="00DF6231" w:rsidP="00DF6231">
      <w:pPr>
        <w:spacing w:line="480" w:lineRule="auto"/>
        <w:ind w:left="360" w:hanging="360"/>
        <w:jc w:val="both"/>
        <w:rPr>
          <w:rFonts w:ascii="Arial" w:hAnsi="Arial" w:cs="Arial"/>
          <w:sz w:val="24"/>
          <w:szCs w:val="24"/>
          <w:lang w:val="en-US"/>
        </w:rPr>
      </w:pPr>
      <w:r>
        <w:rPr>
          <w:rFonts w:ascii="Arial" w:hAnsi="Arial" w:cs="Arial"/>
          <w:sz w:val="24"/>
          <w:szCs w:val="24"/>
          <w:lang w:val="en-US"/>
        </w:rPr>
        <w:t>14.</w:t>
      </w:r>
      <w:r>
        <w:rPr>
          <w:rFonts w:ascii="Arial" w:hAnsi="Arial" w:cs="Arial"/>
          <w:sz w:val="24"/>
          <w:szCs w:val="24"/>
          <w:lang w:val="en-US"/>
        </w:rPr>
        <w:tab/>
      </w:r>
      <w:r w:rsidR="00B8701F" w:rsidRPr="00DF6231">
        <w:rPr>
          <w:rFonts w:ascii="Arial" w:hAnsi="Arial" w:cs="Arial"/>
          <w:sz w:val="24"/>
          <w:szCs w:val="24"/>
          <w:lang w:val="en-US"/>
        </w:rPr>
        <w:t>The applicant mistakenly relies on the allegations that the complaint was based on hearsay, conjecture and unsupported opinion to assert that the founding affidavit also contained hearsay, conjecture and unsupported opinion and therefore that there was no undisputed version before me. Taking into account that I did not deal with the merits, and the only “version” I was considering was the nature of the complaint and the manner it was dealt with, there is clearly no merit to this assertion.</w:t>
      </w:r>
    </w:p>
    <w:p w14:paraId="22FAE0ED" w14:textId="77777777" w:rsidR="005B096F" w:rsidRPr="005B096F" w:rsidRDefault="005B096F" w:rsidP="005B096F">
      <w:pPr>
        <w:pStyle w:val="ListParagraph"/>
        <w:rPr>
          <w:rFonts w:ascii="Arial" w:hAnsi="Arial" w:cs="Arial"/>
          <w:sz w:val="24"/>
          <w:szCs w:val="24"/>
          <w:lang w:val="en-US"/>
        </w:rPr>
      </w:pPr>
    </w:p>
    <w:p w14:paraId="082988C9" w14:textId="267D47C5" w:rsidR="003737F0" w:rsidRPr="00DF6231" w:rsidRDefault="00DF6231" w:rsidP="00DF6231">
      <w:pPr>
        <w:spacing w:line="480" w:lineRule="auto"/>
        <w:ind w:left="360" w:hanging="360"/>
        <w:jc w:val="both"/>
        <w:rPr>
          <w:rFonts w:ascii="Arial" w:hAnsi="Arial" w:cs="Arial"/>
          <w:sz w:val="24"/>
          <w:szCs w:val="24"/>
          <w:lang w:val="en-US"/>
        </w:rPr>
      </w:pPr>
      <w:r w:rsidRPr="00F13771">
        <w:rPr>
          <w:rFonts w:ascii="Arial" w:hAnsi="Arial" w:cs="Arial"/>
          <w:sz w:val="24"/>
          <w:szCs w:val="24"/>
          <w:lang w:val="en-US"/>
        </w:rPr>
        <w:t>15.</w:t>
      </w:r>
      <w:r w:rsidRPr="00F13771">
        <w:rPr>
          <w:rFonts w:ascii="Arial" w:hAnsi="Arial" w:cs="Arial"/>
          <w:sz w:val="24"/>
          <w:szCs w:val="24"/>
          <w:lang w:val="en-US"/>
        </w:rPr>
        <w:tab/>
      </w:r>
      <w:r w:rsidR="005B096F" w:rsidRPr="00DF6231">
        <w:rPr>
          <w:rFonts w:ascii="Arial" w:hAnsi="Arial" w:cs="Arial"/>
          <w:sz w:val="24"/>
          <w:szCs w:val="24"/>
          <w:lang w:val="en-US"/>
        </w:rPr>
        <w:t xml:space="preserve">The final </w:t>
      </w:r>
      <w:r w:rsidR="00B8701F" w:rsidRPr="00DF6231">
        <w:rPr>
          <w:rFonts w:ascii="Arial" w:hAnsi="Arial" w:cs="Arial"/>
          <w:sz w:val="24"/>
          <w:szCs w:val="24"/>
          <w:lang w:val="en-US"/>
        </w:rPr>
        <w:t>identified ground is that there is an internal remedy available to the respondents, and that the court should have stayed proceedings and directed the respondents to approach the LPC Appeal Tribunal. There was no internal remedy available at the time the review was instituted. Directing the respondents to approach the Appeal Tribunal after the application was already heard would not, in my view, have been in the interests of justice nor do I consider that another court would find differently in the circumstances of this case. The applicant chose not to put facts before the court which may result in the court exercising its discretion in his favour, on this point or any other, and bears the consequence of that choice.</w:t>
      </w:r>
    </w:p>
    <w:p w14:paraId="49C26B4C" w14:textId="77777777" w:rsidR="003737F0" w:rsidRPr="003737F0" w:rsidRDefault="003737F0" w:rsidP="003737F0">
      <w:pPr>
        <w:pStyle w:val="ListParagraph"/>
        <w:rPr>
          <w:rFonts w:ascii="Arial" w:hAnsi="Arial" w:cs="Arial"/>
          <w:sz w:val="24"/>
          <w:szCs w:val="24"/>
          <w:lang w:val="en-US"/>
        </w:rPr>
      </w:pPr>
    </w:p>
    <w:p w14:paraId="07B7C6B5" w14:textId="4685504B" w:rsidR="00294DFE" w:rsidRDefault="00B8701F" w:rsidP="00A47EDA">
      <w:pPr>
        <w:pStyle w:val="ListParagraph"/>
        <w:spacing w:line="480" w:lineRule="auto"/>
        <w:ind w:left="360"/>
        <w:jc w:val="both"/>
        <w:rPr>
          <w:rFonts w:ascii="Arial" w:hAnsi="Arial" w:cs="Arial"/>
          <w:sz w:val="24"/>
          <w:szCs w:val="24"/>
          <w:lang w:val="en-US"/>
        </w:rPr>
      </w:pPr>
      <w:r>
        <w:rPr>
          <w:rFonts w:ascii="Arial" w:hAnsi="Arial" w:cs="Arial"/>
          <w:sz w:val="24"/>
          <w:szCs w:val="24"/>
          <w:lang w:val="en-US"/>
        </w:rPr>
        <w:t xml:space="preserve"> </w:t>
      </w:r>
    </w:p>
    <w:p w14:paraId="64E7EEA4" w14:textId="3BAC0A00" w:rsidR="00F454C1" w:rsidRPr="00DF6231" w:rsidRDefault="00DF6231" w:rsidP="00DF6231">
      <w:pPr>
        <w:spacing w:line="480" w:lineRule="auto"/>
        <w:ind w:left="360" w:hanging="360"/>
        <w:jc w:val="both"/>
        <w:rPr>
          <w:rFonts w:ascii="Arial" w:hAnsi="Arial" w:cs="Arial"/>
          <w:sz w:val="24"/>
          <w:szCs w:val="24"/>
          <w:lang w:val="en-US"/>
        </w:rPr>
      </w:pPr>
      <w:r>
        <w:rPr>
          <w:rFonts w:ascii="Arial" w:hAnsi="Arial" w:cs="Arial"/>
          <w:sz w:val="24"/>
          <w:szCs w:val="24"/>
          <w:lang w:val="en-US"/>
        </w:rPr>
        <w:t>16.</w:t>
      </w:r>
      <w:r>
        <w:rPr>
          <w:rFonts w:ascii="Arial" w:hAnsi="Arial" w:cs="Arial"/>
          <w:sz w:val="24"/>
          <w:szCs w:val="24"/>
          <w:lang w:val="en-US"/>
        </w:rPr>
        <w:tab/>
      </w:r>
      <w:r w:rsidR="00B8701F" w:rsidRPr="00DF6231">
        <w:rPr>
          <w:rFonts w:ascii="Arial" w:hAnsi="Arial" w:cs="Arial"/>
          <w:sz w:val="24"/>
          <w:szCs w:val="24"/>
          <w:lang w:val="en-US"/>
        </w:rPr>
        <w:t xml:space="preserve"> </w:t>
      </w:r>
      <w:r w:rsidR="00A45B3C" w:rsidRPr="00DF6231">
        <w:rPr>
          <w:rFonts w:ascii="Arial" w:hAnsi="Arial" w:cs="Arial"/>
          <w:sz w:val="24"/>
          <w:szCs w:val="24"/>
          <w:lang w:val="en-US"/>
        </w:rPr>
        <w:t xml:space="preserve">I am therefore not satisfied that the applicant has established that another court would come to a different conclusion. There is some suggestion in the written submissions that, because the functions of the Legal Practice Council require new </w:t>
      </w:r>
      <w:r w:rsidR="00A45B3C" w:rsidRPr="00DF6231">
        <w:rPr>
          <w:rFonts w:ascii="Arial" w:hAnsi="Arial" w:cs="Arial"/>
          <w:sz w:val="24"/>
          <w:szCs w:val="24"/>
          <w:lang w:val="en-US"/>
        </w:rPr>
        <w:lastRenderedPageBreak/>
        <w:t>legislation to be considered and new legal points to be established, leave should be granted. I do not consider that this is the case in which that should be done, especially since none of the principles set out in the main judgment are especially novel.</w:t>
      </w:r>
    </w:p>
    <w:p w14:paraId="30BB074F" w14:textId="77777777" w:rsidR="00F454C1" w:rsidRPr="00F454C1" w:rsidRDefault="00F454C1" w:rsidP="00F454C1">
      <w:pPr>
        <w:pStyle w:val="ListParagraph"/>
        <w:rPr>
          <w:rFonts w:ascii="Arial" w:hAnsi="Arial" w:cs="Arial"/>
          <w:sz w:val="24"/>
          <w:szCs w:val="24"/>
          <w:lang w:val="en-US"/>
        </w:rPr>
      </w:pPr>
    </w:p>
    <w:p w14:paraId="3641408D" w14:textId="34645C2B" w:rsidR="00F454C1" w:rsidRPr="00DF6231" w:rsidRDefault="00DF6231" w:rsidP="00DF6231">
      <w:pPr>
        <w:spacing w:line="480" w:lineRule="auto"/>
        <w:ind w:left="360" w:hanging="360"/>
        <w:jc w:val="both"/>
        <w:rPr>
          <w:rFonts w:ascii="Arial" w:hAnsi="Arial" w:cs="Arial"/>
          <w:sz w:val="24"/>
          <w:szCs w:val="24"/>
          <w:lang w:val="en-US"/>
        </w:rPr>
      </w:pPr>
      <w:r>
        <w:rPr>
          <w:rFonts w:ascii="Arial" w:hAnsi="Arial" w:cs="Arial"/>
          <w:sz w:val="24"/>
          <w:szCs w:val="24"/>
          <w:lang w:val="en-US"/>
        </w:rPr>
        <w:t>17.</w:t>
      </w:r>
      <w:r>
        <w:rPr>
          <w:rFonts w:ascii="Arial" w:hAnsi="Arial" w:cs="Arial"/>
          <w:sz w:val="24"/>
          <w:szCs w:val="24"/>
          <w:lang w:val="en-US"/>
        </w:rPr>
        <w:tab/>
      </w:r>
      <w:r w:rsidR="00F454C1" w:rsidRPr="00DF6231">
        <w:rPr>
          <w:rFonts w:ascii="Arial" w:hAnsi="Arial" w:cs="Arial"/>
          <w:sz w:val="24"/>
          <w:szCs w:val="24"/>
          <w:lang w:val="en-US"/>
        </w:rPr>
        <w:t>I make the following order:</w:t>
      </w:r>
    </w:p>
    <w:p w14:paraId="00563B6E" w14:textId="77777777" w:rsidR="00F454C1" w:rsidRPr="00F454C1" w:rsidRDefault="00F454C1" w:rsidP="00F454C1">
      <w:pPr>
        <w:pStyle w:val="ListParagraph"/>
        <w:rPr>
          <w:rFonts w:ascii="Arial" w:hAnsi="Arial" w:cs="Arial"/>
          <w:sz w:val="24"/>
          <w:szCs w:val="24"/>
          <w:lang w:val="en-US"/>
        </w:rPr>
      </w:pPr>
    </w:p>
    <w:p w14:paraId="4142DF58" w14:textId="2EECC1B7" w:rsidR="00F454C1" w:rsidRPr="00A45B3C" w:rsidRDefault="00A45B3C" w:rsidP="00A45B3C">
      <w:pPr>
        <w:spacing w:line="360" w:lineRule="auto"/>
        <w:ind w:firstLine="720"/>
        <w:jc w:val="both"/>
        <w:rPr>
          <w:rFonts w:ascii="Arial" w:hAnsi="Arial" w:cs="Arial"/>
          <w:sz w:val="24"/>
          <w:szCs w:val="24"/>
        </w:rPr>
      </w:pPr>
      <w:r w:rsidRPr="00A45B3C">
        <w:rPr>
          <w:rFonts w:ascii="Arial" w:hAnsi="Arial" w:cs="Arial"/>
          <w:sz w:val="24"/>
          <w:szCs w:val="24"/>
          <w:lang w:val="en-US"/>
        </w:rPr>
        <w:t>The application for leave to appeal is dismissed with costs.</w:t>
      </w:r>
    </w:p>
    <w:p w14:paraId="3EFB5BF3" w14:textId="77777777" w:rsidR="00FD3390" w:rsidRPr="00F454C1" w:rsidRDefault="00FD3390" w:rsidP="00FD3390">
      <w:pPr>
        <w:pStyle w:val="ListParagraph"/>
        <w:spacing w:line="360" w:lineRule="auto"/>
        <w:contextualSpacing w:val="0"/>
        <w:jc w:val="both"/>
        <w:rPr>
          <w:rFonts w:ascii="Arial" w:hAnsi="Arial" w:cs="Arial"/>
          <w:sz w:val="24"/>
          <w:szCs w:val="24"/>
        </w:rPr>
      </w:pPr>
    </w:p>
    <w:p w14:paraId="3D4A2C95" w14:textId="48216B94" w:rsidR="009F671E" w:rsidRPr="00A45B3C" w:rsidRDefault="009F671E" w:rsidP="00A45B3C">
      <w:pPr>
        <w:pStyle w:val="ListParagraph"/>
        <w:spacing w:line="360" w:lineRule="auto"/>
        <w:ind w:left="1428"/>
        <w:jc w:val="both"/>
        <w:rPr>
          <w:rFonts w:ascii="Arial" w:eastAsia="Times New Roman" w:hAnsi="Arial" w:cs="Arial"/>
          <w:sz w:val="24"/>
          <w:szCs w:val="24"/>
        </w:rPr>
      </w:pPr>
    </w:p>
    <w:p w14:paraId="1E495E56" w14:textId="77777777" w:rsidR="00E12094" w:rsidRPr="00BB3F60" w:rsidRDefault="00E12094" w:rsidP="00E12094">
      <w:pPr>
        <w:pStyle w:val="ListParagraph"/>
        <w:spacing w:line="480" w:lineRule="auto"/>
        <w:ind w:left="1349"/>
        <w:jc w:val="both"/>
        <w:rPr>
          <w:rFonts w:ascii="Arial" w:hAnsi="Arial" w:cs="Arial"/>
          <w:sz w:val="24"/>
          <w:szCs w:val="24"/>
          <w:lang w:val="en-US"/>
        </w:rPr>
      </w:pPr>
    </w:p>
    <w:p w14:paraId="4F5CC53D" w14:textId="77777777" w:rsidR="005B4756" w:rsidRDefault="00BC1597">
      <w:pPr>
        <w:spacing w:after="200"/>
        <w:ind w:left="2410" w:right="27"/>
        <w:contextualSpacing/>
        <w:jc w:val="right"/>
        <w:rPr>
          <w:rFonts w:ascii="Arial" w:hAnsi="Arial" w:cs="Arial"/>
          <w:b/>
          <w:sz w:val="24"/>
          <w:szCs w:val="24"/>
        </w:rPr>
      </w:pPr>
      <w:r>
        <w:rPr>
          <w:rFonts w:ascii="Arial" w:hAnsi="Arial" w:cs="Arial"/>
          <w:b/>
          <w:sz w:val="24"/>
          <w:szCs w:val="24"/>
        </w:rPr>
        <w:t>____________________________</w:t>
      </w:r>
    </w:p>
    <w:p w14:paraId="01637700" w14:textId="7D41AD72" w:rsidR="005B4756" w:rsidRDefault="005B4756" w:rsidP="005B4756">
      <w:pPr>
        <w:spacing w:after="200" w:line="360" w:lineRule="auto"/>
        <w:ind w:left="2410" w:right="27"/>
        <w:contextualSpacing/>
        <w:jc w:val="right"/>
        <w:rPr>
          <w:rFonts w:ascii="Arial" w:hAnsi="Arial" w:cs="Arial"/>
          <w:b/>
          <w:sz w:val="24"/>
          <w:szCs w:val="24"/>
        </w:rPr>
      </w:pPr>
      <w:r>
        <w:rPr>
          <w:rFonts w:ascii="Arial" w:hAnsi="Arial" w:cs="Arial"/>
          <w:b/>
          <w:sz w:val="24"/>
          <w:szCs w:val="24"/>
        </w:rPr>
        <w:br/>
        <w:t>S. YACOOB</w:t>
      </w:r>
    </w:p>
    <w:p w14:paraId="675208BB" w14:textId="243ADE00" w:rsidR="00D8146A" w:rsidRDefault="00BC1597" w:rsidP="005B4756">
      <w:pPr>
        <w:spacing w:after="200" w:line="360" w:lineRule="auto"/>
        <w:ind w:left="2410" w:right="27"/>
        <w:contextualSpacing/>
        <w:jc w:val="right"/>
        <w:rPr>
          <w:rFonts w:ascii="Arial" w:hAnsi="Arial" w:cs="Arial"/>
          <w:b/>
          <w:sz w:val="24"/>
          <w:szCs w:val="24"/>
        </w:rPr>
      </w:pPr>
      <w:r>
        <w:rPr>
          <w:rFonts w:ascii="Arial" w:hAnsi="Arial" w:cs="Arial"/>
          <w:b/>
          <w:sz w:val="24"/>
          <w:szCs w:val="24"/>
        </w:rPr>
        <w:t>JUDGE OF THE HIGH COURT</w:t>
      </w:r>
    </w:p>
    <w:p w14:paraId="433BAD4D" w14:textId="38A99A4F" w:rsidR="00DA0B49" w:rsidRDefault="00BC1597" w:rsidP="00DA0B49">
      <w:pPr>
        <w:spacing w:after="200" w:line="360" w:lineRule="auto"/>
        <w:ind w:left="2410" w:right="27"/>
        <w:contextualSpacing/>
        <w:jc w:val="right"/>
        <w:rPr>
          <w:rFonts w:ascii="Arial" w:hAnsi="Arial" w:cs="Arial"/>
          <w:b/>
          <w:sz w:val="24"/>
          <w:szCs w:val="24"/>
        </w:rPr>
      </w:pPr>
      <w:r>
        <w:rPr>
          <w:rFonts w:ascii="Arial" w:hAnsi="Arial" w:cs="Arial"/>
          <w:b/>
          <w:sz w:val="24"/>
          <w:szCs w:val="24"/>
        </w:rPr>
        <w:t>GAUTENG LOCAL DIVISION, JOHANNESBURG</w:t>
      </w:r>
    </w:p>
    <w:p w14:paraId="5D918BE9" w14:textId="77777777" w:rsidR="002F6667" w:rsidRDefault="002F6667" w:rsidP="00DA0B49">
      <w:pPr>
        <w:spacing w:after="200" w:line="360" w:lineRule="auto"/>
        <w:ind w:left="2410" w:right="27"/>
        <w:contextualSpacing/>
        <w:jc w:val="right"/>
        <w:rPr>
          <w:rFonts w:ascii="Arial" w:hAnsi="Arial" w:cs="Arial"/>
          <w:sz w:val="24"/>
          <w:szCs w:val="24"/>
        </w:rPr>
      </w:pPr>
    </w:p>
    <w:p w14:paraId="5A1A14F5" w14:textId="53C73CCC" w:rsidR="005B39C1" w:rsidRDefault="005B39C1" w:rsidP="00E17B77">
      <w:pPr>
        <w:spacing w:after="200" w:line="360" w:lineRule="auto"/>
        <w:ind w:right="27"/>
        <w:contextualSpacing/>
        <w:rPr>
          <w:rFonts w:ascii="Arial" w:hAnsi="Arial" w:cs="Arial"/>
          <w:sz w:val="24"/>
          <w:szCs w:val="24"/>
        </w:rPr>
      </w:pPr>
      <w:r>
        <w:rPr>
          <w:rFonts w:ascii="Arial" w:hAnsi="Arial" w:cs="Arial"/>
          <w:b/>
          <w:sz w:val="24"/>
          <w:szCs w:val="24"/>
          <w:u w:val="single"/>
        </w:rPr>
        <w:t>Appearances</w:t>
      </w:r>
    </w:p>
    <w:p w14:paraId="35A2F19E" w14:textId="611B3126" w:rsidR="005B39C1" w:rsidRDefault="009311E3" w:rsidP="00E17B77">
      <w:pPr>
        <w:tabs>
          <w:tab w:val="left" w:pos="3402"/>
        </w:tabs>
        <w:spacing w:line="360" w:lineRule="auto"/>
        <w:jc w:val="both"/>
        <w:rPr>
          <w:rFonts w:ascii="Arial" w:hAnsi="Arial" w:cs="Arial"/>
          <w:sz w:val="24"/>
          <w:szCs w:val="24"/>
        </w:rPr>
      </w:pPr>
      <w:r>
        <w:rPr>
          <w:rFonts w:ascii="Arial" w:hAnsi="Arial" w:cs="Arial"/>
          <w:sz w:val="24"/>
          <w:szCs w:val="24"/>
        </w:rPr>
        <w:t xml:space="preserve">Counsel for the </w:t>
      </w:r>
      <w:r w:rsidR="00EF3D18">
        <w:rPr>
          <w:rFonts w:ascii="Arial" w:hAnsi="Arial" w:cs="Arial"/>
          <w:sz w:val="24"/>
          <w:szCs w:val="24"/>
        </w:rPr>
        <w:t>a</w:t>
      </w:r>
      <w:r>
        <w:rPr>
          <w:rFonts w:ascii="Arial" w:hAnsi="Arial" w:cs="Arial"/>
          <w:sz w:val="24"/>
          <w:szCs w:val="24"/>
        </w:rPr>
        <w:t>pplicant</w:t>
      </w:r>
      <w:r w:rsidR="005B39C1">
        <w:rPr>
          <w:rFonts w:ascii="Arial" w:hAnsi="Arial" w:cs="Arial"/>
          <w:sz w:val="24"/>
          <w:szCs w:val="24"/>
        </w:rPr>
        <w:t>:</w:t>
      </w:r>
      <w:r w:rsidR="00AC6F8E">
        <w:rPr>
          <w:rFonts w:ascii="Arial" w:hAnsi="Arial" w:cs="Arial"/>
          <w:sz w:val="24"/>
          <w:szCs w:val="24"/>
        </w:rPr>
        <w:tab/>
      </w:r>
      <w:r w:rsidR="00AC6F8E">
        <w:rPr>
          <w:rFonts w:ascii="Arial" w:hAnsi="Arial" w:cs="Arial"/>
          <w:sz w:val="24"/>
          <w:szCs w:val="24"/>
        </w:rPr>
        <w:tab/>
      </w:r>
      <w:r>
        <w:rPr>
          <w:rFonts w:ascii="Arial" w:hAnsi="Arial" w:cs="Arial"/>
          <w:sz w:val="24"/>
          <w:szCs w:val="24"/>
        </w:rPr>
        <w:t>N Ferreira</w:t>
      </w:r>
      <w:r w:rsidR="00EF3D18">
        <w:rPr>
          <w:rFonts w:ascii="Arial" w:hAnsi="Arial" w:cs="Arial"/>
          <w:sz w:val="24"/>
          <w:szCs w:val="24"/>
        </w:rPr>
        <w:t xml:space="preserve"> and </w:t>
      </w:r>
      <w:r w:rsidR="006A1B75">
        <w:rPr>
          <w:rFonts w:ascii="Arial" w:hAnsi="Arial" w:cs="Arial"/>
          <w:sz w:val="24"/>
          <w:szCs w:val="24"/>
        </w:rPr>
        <w:t>I Cloete</w:t>
      </w:r>
    </w:p>
    <w:p w14:paraId="471C027B" w14:textId="68065E75" w:rsidR="005B39C1" w:rsidRDefault="004839A4" w:rsidP="00E17B77">
      <w:pPr>
        <w:tabs>
          <w:tab w:val="left" w:pos="3402"/>
        </w:tabs>
        <w:spacing w:line="360" w:lineRule="auto"/>
        <w:jc w:val="both"/>
        <w:rPr>
          <w:rFonts w:ascii="Arial" w:hAnsi="Arial" w:cs="Arial"/>
          <w:sz w:val="24"/>
          <w:szCs w:val="24"/>
        </w:rPr>
      </w:pPr>
      <w:r>
        <w:rPr>
          <w:rFonts w:ascii="Arial" w:hAnsi="Arial" w:cs="Arial"/>
          <w:sz w:val="24"/>
          <w:szCs w:val="24"/>
        </w:rPr>
        <w:t>Instructed by:</w:t>
      </w:r>
      <w:r w:rsidR="00AC6F8E">
        <w:rPr>
          <w:rFonts w:ascii="Arial" w:hAnsi="Arial" w:cs="Arial"/>
          <w:sz w:val="24"/>
          <w:szCs w:val="24"/>
        </w:rPr>
        <w:tab/>
      </w:r>
      <w:r w:rsidR="00AC6F8E">
        <w:rPr>
          <w:rFonts w:ascii="Arial" w:hAnsi="Arial" w:cs="Arial"/>
          <w:sz w:val="24"/>
          <w:szCs w:val="24"/>
        </w:rPr>
        <w:tab/>
      </w:r>
      <w:r w:rsidR="009311E3">
        <w:rPr>
          <w:rFonts w:ascii="Arial" w:hAnsi="Arial" w:cs="Arial"/>
          <w:sz w:val="24"/>
          <w:szCs w:val="24"/>
        </w:rPr>
        <w:t>Lionel Murray Schwormstedt &amp; Louw</w:t>
      </w:r>
    </w:p>
    <w:p w14:paraId="1897F87C" w14:textId="77777777" w:rsidR="005B39C1" w:rsidRDefault="005B39C1" w:rsidP="00E17B77">
      <w:pPr>
        <w:tabs>
          <w:tab w:val="left" w:pos="3402"/>
        </w:tabs>
        <w:spacing w:line="360" w:lineRule="auto"/>
        <w:jc w:val="both"/>
        <w:rPr>
          <w:rFonts w:ascii="Arial" w:hAnsi="Arial" w:cs="Arial"/>
          <w:sz w:val="24"/>
          <w:szCs w:val="24"/>
        </w:rPr>
      </w:pPr>
    </w:p>
    <w:p w14:paraId="4BF31DC4" w14:textId="2E9F44A7" w:rsidR="00E17B77" w:rsidRDefault="005B39C1" w:rsidP="00E17B77">
      <w:pPr>
        <w:tabs>
          <w:tab w:val="left" w:pos="3402"/>
        </w:tabs>
        <w:spacing w:line="360" w:lineRule="auto"/>
        <w:jc w:val="both"/>
        <w:rPr>
          <w:rFonts w:ascii="Arial" w:hAnsi="Arial" w:cs="Arial"/>
          <w:sz w:val="24"/>
          <w:szCs w:val="24"/>
        </w:rPr>
      </w:pPr>
      <w:r>
        <w:rPr>
          <w:rFonts w:ascii="Arial" w:hAnsi="Arial" w:cs="Arial"/>
          <w:sz w:val="24"/>
          <w:szCs w:val="24"/>
        </w:rPr>
        <w:t xml:space="preserve">Counsel for </w:t>
      </w:r>
      <w:r w:rsidR="009311E3">
        <w:rPr>
          <w:rFonts w:ascii="Arial" w:hAnsi="Arial" w:cs="Arial"/>
          <w:sz w:val="24"/>
          <w:szCs w:val="24"/>
        </w:rPr>
        <w:t xml:space="preserve">the </w:t>
      </w:r>
      <w:r w:rsidR="00AC6F8E">
        <w:rPr>
          <w:rFonts w:ascii="Arial" w:hAnsi="Arial" w:cs="Arial"/>
          <w:sz w:val="24"/>
          <w:szCs w:val="24"/>
        </w:rPr>
        <w:t>f</w:t>
      </w:r>
      <w:r w:rsidR="009311E3">
        <w:rPr>
          <w:rFonts w:ascii="Arial" w:hAnsi="Arial" w:cs="Arial"/>
          <w:sz w:val="24"/>
          <w:szCs w:val="24"/>
        </w:rPr>
        <w:t xml:space="preserve">ifth </w:t>
      </w:r>
      <w:r w:rsidR="00AC6F8E">
        <w:rPr>
          <w:rFonts w:ascii="Arial" w:hAnsi="Arial" w:cs="Arial"/>
          <w:sz w:val="24"/>
          <w:szCs w:val="24"/>
        </w:rPr>
        <w:t>r</w:t>
      </w:r>
      <w:r w:rsidR="009311E3">
        <w:rPr>
          <w:rFonts w:ascii="Arial" w:hAnsi="Arial" w:cs="Arial"/>
          <w:sz w:val="24"/>
          <w:szCs w:val="24"/>
        </w:rPr>
        <w:t>espondent</w:t>
      </w:r>
      <w:r w:rsidR="006A6EE8">
        <w:rPr>
          <w:rFonts w:ascii="Arial" w:hAnsi="Arial" w:cs="Arial"/>
          <w:sz w:val="24"/>
          <w:szCs w:val="24"/>
        </w:rPr>
        <w:t>:</w:t>
      </w:r>
      <w:r w:rsidR="00AC6F8E">
        <w:rPr>
          <w:rFonts w:ascii="Arial" w:hAnsi="Arial" w:cs="Arial"/>
          <w:sz w:val="24"/>
          <w:szCs w:val="24"/>
        </w:rPr>
        <w:tab/>
      </w:r>
      <w:r w:rsidR="00226B22">
        <w:rPr>
          <w:rFonts w:ascii="Arial" w:hAnsi="Arial" w:cs="Arial"/>
          <w:sz w:val="24"/>
          <w:szCs w:val="24"/>
        </w:rPr>
        <w:t>R Schoeman</w:t>
      </w:r>
    </w:p>
    <w:p w14:paraId="359DFD0C" w14:textId="57628FE9" w:rsidR="005B39C1" w:rsidRDefault="005B39C1" w:rsidP="00E17B77">
      <w:pPr>
        <w:tabs>
          <w:tab w:val="left" w:pos="3402"/>
        </w:tabs>
        <w:spacing w:line="360" w:lineRule="auto"/>
        <w:jc w:val="both"/>
        <w:rPr>
          <w:rFonts w:ascii="Arial" w:hAnsi="Arial" w:cs="Arial"/>
          <w:sz w:val="24"/>
          <w:szCs w:val="24"/>
        </w:rPr>
      </w:pPr>
      <w:r>
        <w:rPr>
          <w:rFonts w:ascii="Arial" w:hAnsi="Arial" w:cs="Arial"/>
          <w:sz w:val="24"/>
          <w:szCs w:val="24"/>
        </w:rPr>
        <w:t xml:space="preserve">Instructed by: </w:t>
      </w:r>
      <w:r w:rsidR="00AC6F8E">
        <w:rPr>
          <w:rFonts w:ascii="Arial" w:hAnsi="Arial" w:cs="Arial"/>
          <w:sz w:val="24"/>
          <w:szCs w:val="24"/>
        </w:rPr>
        <w:tab/>
      </w:r>
      <w:r w:rsidR="00AC6F8E">
        <w:rPr>
          <w:rFonts w:ascii="Arial" w:hAnsi="Arial" w:cs="Arial"/>
          <w:sz w:val="24"/>
          <w:szCs w:val="24"/>
        </w:rPr>
        <w:tab/>
      </w:r>
      <w:r w:rsidR="00226B22">
        <w:rPr>
          <w:rFonts w:ascii="Arial" w:hAnsi="Arial" w:cs="Arial"/>
          <w:sz w:val="24"/>
          <w:szCs w:val="24"/>
        </w:rPr>
        <w:t>Elliot Attorneys Inc</w:t>
      </w:r>
    </w:p>
    <w:p w14:paraId="01C4EC25" w14:textId="1DCC5D98" w:rsidR="00D8146A" w:rsidRDefault="00E17B77" w:rsidP="00E17B77">
      <w:pPr>
        <w:spacing w:line="360" w:lineRule="auto"/>
        <w:jc w:val="both"/>
        <w:rPr>
          <w:rFonts w:ascii="Arial" w:hAnsi="Arial" w:cs="Arial"/>
          <w:b/>
          <w:sz w:val="24"/>
          <w:szCs w:val="24"/>
          <w:u w:val="single"/>
        </w:rPr>
      </w:pPr>
      <w:r>
        <w:rPr>
          <w:rFonts w:ascii="Arial" w:hAnsi="Arial" w:cs="Arial"/>
          <w:sz w:val="24"/>
          <w:szCs w:val="24"/>
        </w:rPr>
        <w:t>Date of judgment</w:t>
      </w:r>
      <w:r w:rsidR="005B39C1">
        <w:rPr>
          <w:rFonts w:ascii="Arial" w:hAnsi="Arial" w:cs="Arial"/>
          <w:sz w:val="24"/>
          <w:szCs w:val="24"/>
        </w:rPr>
        <w:t>:</w:t>
      </w:r>
      <w:r w:rsidR="005B39C1">
        <w:rPr>
          <w:rFonts w:ascii="Arial" w:hAnsi="Arial" w:cs="Arial"/>
          <w:sz w:val="24"/>
          <w:szCs w:val="24"/>
        </w:rPr>
        <w:tab/>
      </w:r>
      <w:r w:rsidR="005B39C1">
        <w:rPr>
          <w:rFonts w:ascii="Arial" w:hAnsi="Arial" w:cs="Arial"/>
          <w:sz w:val="24"/>
          <w:szCs w:val="24"/>
        </w:rPr>
        <w:tab/>
      </w:r>
      <w:r w:rsidR="00FD3390">
        <w:rPr>
          <w:rFonts w:ascii="Arial" w:hAnsi="Arial" w:cs="Arial"/>
          <w:sz w:val="24"/>
          <w:szCs w:val="24"/>
        </w:rPr>
        <w:tab/>
      </w:r>
      <w:r w:rsidR="00A45B3C">
        <w:rPr>
          <w:rFonts w:ascii="Arial" w:hAnsi="Arial" w:cs="Arial"/>
          <w:sz w:val="24"/>
          <w:szCs w:val="24"/>
        </w:rPr>
        <w:t>27 September 2023</w:t>
      </w:r>
    </w:p>
    <w:p w14:paraId="7AA3F9B7" w14:textId="77777777" w:rsidR="00D8146A" w:rsidRDefault="00D8146A">
      <w:pPr>
        <w:jc w:val="both"/>
        <w:rPr>
          <w:rFonts w:ascii="Arial" w:hAnsi="Arial" w:cs="Arial"/>
          <w:b/>
          <w:sz w:val="24"/>
          <w:szCs w:val="24"/>
          <w:u w:val="single"/>
        </w:rPr>
      </w:pPr>
    </w:p>
    <w:p w14:paraId="7FAFDD1C" w14:textId="77777777" w:rsidR="00D8146A" w:rsidRDefault="00D8146A">
      <w:pPr>
        <w:jc w:val="both"/>
        <w:rPr>
          <w:rFonts w:ascii="Arial" w:hAnsi="Arial" w:cs="Arial"/>
          <w:b/>
          <w:sz w:val="24"/>
          <w:szCs w:val="24"/>
          <w:u w:val="single"/>
        </w:rPr>
      </w:pPr>
    </w:p>
    <w:p w14:paraId="18C28737" w14:textId="3EDA2000" w:rsidR="00D8146A" w:rsidRDefault="00D8146A">
      <w:pPr>
        <w:jc w:val="both"/>
        <w:rPr>
          <w:rFonts w:ascii="Arial" w:hAnsi="Arial" w:cs="Arial"/>
          <w:b/>
          <w:sz w:val="24"/>
          <w:szCs w:val="24"/>
          <w:u w:val="single"/>
        </w:rPr>
      </w:pPr>
    </w:p>
    <w:p w14:paraId="510A6D07" w14:textId="66CD0220" w:rsidR="00D65F2D" w:rsidRDefault="00D65F2D">
      <w:pPr>
        <w:jc w:val="both"/>
        <w:rPr>
          <w:rFonts w:ascii="Arial" w:hAnsi="Arial" w:cs="Arial"/>
          <w:b/>
          <w:sz w:val="24"/>
          <w:szCs w:val="24"/>
          <w:u w:val="single"/>
        </w:rPr>
      </w:pPr>
    </w:p>
    <w:p w14:paraId="61D76C20" w14:textId="726D0330" w:rsidR="00D65F2D" w:rsidRDefault="00D65F2D">
      <w:pPr>
        <w:jc w:val="both"/>
        <w:rPr>
          <w:rFonts w:ascii="Arial" w:hAnsi="Arial" w:cs="Arial"/>
          <w:b/>
          <w:sz w:val="24"/>
          <w:szCs w:val="24"/>
          <w:u w:val="single"/>
        </w:rPr>
      </w:pPr>
    </w:p>
    <w:p w14:paraId="5B204D36" w14:textId="5BA1497F" w:rsidR="00D65F2D" w:rsidRDefault="00D65F2D">
      <w:pPr>
        <w:jc w:val="both"/>
        <w:rPr>
          <w:rFonts w:ascii="Arial" w:hAnsi="Arial" w:cs="Arial"/>
          <w:b/>
          <w:sz w:val="24"/>
          <w:szCs w:val="24"/>
          <w:u w:val="single"/>
        </w:rPr>
      </w:pPr>
    </w:p>
    <w:p w14:paraId="558D7403" w14:textId="505011C3" w:rsidR="00D65F2D" w:rsidRDefault="00D65F2D">
      <w:pPr>
        <w:jc w:val="both"/>
        <w:rPr>
          <w:rFonts w:ascii="Arial" w:hAnsi="Arial" w:cs="Arial"/>
          <w:b/>
          <w:sz w:val="24"/>
          <w:szCs w:val="24"/>
          <w:u w:val="single"/>
        </w:rPr>
      </w:pPr>
    </w:p>
    <w:p w14:paraId="2AC65902" w14:textId="0CF84E89" w:rsidR="00D65F2D" w:rsidRDefault="00D65F2D">
      <w:pPr>
        <w:jc w:val="both"/>
        <w:rPr>
          <w:rFonts w:ascii="Arial" w:hAnsi="Arial" w:cs="Arial"/>
          <w:b/>
          <w:sz w:val="24"/>
          <w:szCs w:val="24"/>
          <w:u w:val="single"/>
        </w:rPr>
      </w:pPr>
    </w:p>
    <w:p w14:paraId="2CE9A879" w14:textId="598C68B0" w:rsidR="00D65F2D" w:rsidRDefault="00D65F2D">
      <w:pPr>
        <w:jc w:val="both"/>
        <w:rPr>
          <w:rFonts w:ascii="Arial" w:hAnsi="Arial" w:cs="Arial"/>
          <w:b/>
          <w:sz w:val="24"/>
          <w:szCs w:val="24"/>
          <w:u w:val="single"/>
        </w:rPr>
      </w:pPr>
    </w:p>
    <w:p w14:paraId="7A990884" w14:textId="3866EEBD" w:rsidR="00D65F2D" w:rsidRDefault="00D65F2D">
      <w:pPr>
        <w:jc w:val="both"/>
        <w:rPr>
          <w:rFonts w:ascii="Arial" w:hAnsi="Arial" w:cs="Arial"/>
          <w:b/>
          <w:sz w:val="24"/>
          <w:szCs w:val="24"/>
          <w:u w:val="single"/>
        </w:rPr>
      </w:pPr>
    </w:p>
    <w:p w14:paraId="5FE18A5F" w14:textId="460C86CF" w:rsidR="00D65F2D" w:rsidRDefault="00D65F2D">
      <w:pPr>
        <w:jc w:val="both"/>
        <w:rPr>
          <w:rFonts w:ascii="Arial" w:hAnsi="Arial" w:cs="Arial"/>
          <w:b/>
          <w:sz w:val="24"/>
          <w:szCs w:val="24"/>
          <w:u w:val="single"/>
        </w:rPr>
      </w:pPr>
    </w:p>
    <w:p w14:paraId="699C9461" w14:textId="2EE080AB" w:rsidR="00D65F2D" w:rsidRDefault="00D65F2D">
      <w:pPr>
        <w:jc w:val="both"/>
        <w:rPr>
          <w:rFonts w:ascii="Arial" w:hAnsi="Arial" w:cs="Arial"/>
          <w:b/>
          <w:sz w:val="24"/>
          <w:szCs w:val="24"/>
          <w:u w:val="single"/>
        </w:rPr>
      </w:pPr>
    </w:p>
    <w:p w14:paraId="75B4EC2C" w14:textId="34EC67D7" w:rsidR="00D65F2D" w:rsidRDefault="00D65F2D">
      <w:pPr>
        <w:jc w:val="both"/>
        <w:rPr>
          <w:rFonts w:ascii="Arial" w:hAnsi="Arial" w:cs="Arial"/>
          <w:b/>
          <w:sz w:val="24"/>
          <w:szCs w:val="24"/>
          <w:u w:val="single"/>
        </w:rPr>
      </w:pPr>
    </w:p>
    <w:p w14:paraId="6C58626B" w14:textId="5973D48C" w:rsidR="00D65F2D" w:rsidRDefault="00D65F2D">
      <w:pPr>
        <w:jc w:val="both"/>
        <w:rPr>
          <w:rFonts w:ascii="Arial" w:hAnsi="Arial" w:cs="Arial"/>
          <w:b/>
          <w:sz w:val="24"/>
          <w:szCs w:val="24"/>
          <w:u w:val="single"/>
        </w:rPr>
      </w:pPr>
    </w:p>
    <w:p w14:paraId="4BADDDA5" w14:textId="7B13FC7A" w:rsidR="00D65F2D" w:rsidRDefault="00D65F2D">
      <w:pPr>
        <w:jc w:val="both"/>
        <w:rPr>
          <w:rFonts w:ascii="Arial" w:hAnsi="Arial" w:cs="Arial"/>
          <w:b/>
          <w:sz w:val="24"/>
          <w:szCs w:val="24"/>
          <w:u w:val="single"/>
        </w:rPr>
      </w:pPr>
    </w:p>
    <w:p w14:paraId="48C9C430" w14:textId="01E32FE9" w:rsidR="00D65F2D" w:rsidRDefault="00D65F2D">
      <w:pPr>
        <w:jc w:val="both"/>
        <w:rPr>
          <w:rFonts w:ascii="Arial" w:hAnsi="Arial" w:cs="Arial"/>
          <w:b/>
          <w:sz w:val="24"/>
          <w:szCs w:val="24"/>
          <w:u w:val="single"/>
        </w:rPr>
      </w:pPr>
    </w:p>
    <w:p w14:paraId="03B1A3DD" w14:textId="67419199" w:rsidR="00D65F2D" w:rsidRDefault="00D65F2D">
      <w:pPr>
        <w:jc w:val="both"/>
        <w:rPr>
          <w:rFonts w:ascii="Arial" w:hAnsi="Arial" w:cs="Arial"/>
          <w:b/>
          <w:sz w:val="24"/>
          <w:szCs w:val="24"/>
          <w:u w:val="single"/>
        </w:rPr>
      </w:pPr>
    </w:p>
    <w:p w14:paraId="597B9517" w14:textId="2B877A31" w:rsidR="00D65F2D" w:rsidRDefault="00D65F2D">
      <w:pPr>
        <w:jc w:val="both"/>
        <w:rPr>
          <w:rFonts w:ascii="Arial" w:hAnsi="Arial" w:cs="Arial"/>
          <w:b/>
          <w:sz w:val="24"/>
          <w:szCs w:val="24"/>
          <w:u w:val="single"/>
        </w:rPr>
      </w:pPr>
    </w:p>
    <w:p w14:paraId="07677BA0" w14:textId="2951681C" w:rsidR="00D65F2D" w:rsidRDefault="00D65F2D">
      <w:pPr>
        <w:jc w:val="both"/>
        <w:rPr>
          <w:rFonts w:ascii="Arial" w:hAnsi="Arial" w:cs="Arial"/>
          <w:b/>
          <w:sz w:val="24"/>
          <w:szCs w:val="24"/>
          <w:u w:val="single"/>
        </w:rPr>
      </w:pPr>
    </w:p>
    <w:p w14:paraId="3313BF1B" w14:textId="1D804F17" w:rsidR="00D65F2D" w:rsidRDefault="00D65F2D">
      <w:pPr>
        <w:jc w:val="both"/>
        <w:rPr>
          <w:rFonts w:ascii="Arial" w:hAnsi="Arial" w:cs="Arial"/>
          <w:b/>
          <w:sz w:val="24"/>
          <w:szCs w:val="24"/>
          <w:u w:val="single"/>
        </w:rPr>
      </w:pPr>
    </w:p>
    <w:p w14:paraId="5E66E232" w14:textId="5768091B" w:rsidR="00D65F2D" w:rsidRDefault="00D65F2D">
      <w:pPr>
        <w:jc w:val="both"/>
        <w:rPr>
          <w:rFonts w:ascii="Arial" w:hAnsi="Arial" w:cs="Arial"/>
          <w:b/>
          <w:sz w:val="24"/>
          <w:szCs w:val="24"/>
          <w:u w:val="single"/>
        </w:rPr>
      </w:pPr>
    </w:p>
    <w:p w14:paraId="4D3230B7" w14:textId="03712145" w:rsidR="00D65F2D" w:rsidRDefault="00D65F2D">
      <w:pPr>
        <w:jc w:val="both"/>
        <w:rPr>
          <w:rFonts w:ascii="Arial" w:hAnsi="Arial" w:cs="Arial"/>
          <w:b/>
          <w:sz w:val="24"/>
          <w:szCs w:val="24"/>
          <w:u w:val="single"/>
        </w:rPr>
      </w:pPr>
    </w:p>
    <w:p w14:paraId="26160F30" w14:textId="5678EDFF" w:rsidR="00D65F2D" w:rsidRDefault="00D65F2D">
      <w:pPr>
        <w:jc w:val="both"/>
        <w:rPr>
          <w:rFonts w:ascii="Arial" w:hAnsi="Arial" w:cs="Arial"/>
          <w:b/>
          <w:sz w:val="24"/>
          <w:szCs w:val="24"/>
          <w:u w:val="single"/>
        </w:rPr>
      </w:pPr>
    </w:p>
    <w:p w14:paraId="784F33D0" w14:textId="36D196F7" w:rsidR="00D65F2D" w:rsidRDefault="00D65F2D">
      <w:pPr>
        <w:jc w:val="both"/>
        <w:rPr>
          <w:rFonts w:ascii="Arial" w:hAnsi="Arial" w:cs="Arial"/>
          <w:b/>
          <w:sz w:val="24"/>
          <w:szCs w:val="24"/>
          <w:u w:val="single"/>
        </w:rPr>
      </w:pPr>
    </w:p>
    <w:p w14:paraId="21995A39" w14:textId="63AE71CD" w:rsidR="00D65F2D" w:rsidRDefault="00D65F2D">
      <w:pPr>
        <w:jc w:val="both"/>
        <w:rPr>
          <w:rFonts w:ascii="Arial" w:hAnsi="Arial" w:cs="Arial"/>
          <w:b/>
          <w:sz w:val="24"/>
          <w:szCs w:val="24"/>
          <w:u w:val="single"/>
        </w:rPr>
      </w:pPr>
    </w:p>
    <w:p w14:paraId="3650AA41" w14:textId="52AC95C4" w:rsidR="00D65F2D" w:rsidRDefault="00D65F2D">
      <w:pPr>
        <w:jc w:val="both"/>
        <w:rPr>
          <w:rFonts w:ascii="Arial" w:hAnsi="Arial" w:cs="Arial"/>
          <w:b/>
          <w:sz w:val="24"/>
          <w:szCs w:val="24"/>
          <w:u w:val="single"/>
        </w:rPr>
      </w:pPr>
    </w:p>
    <w:p w14:paraId="41FA62E2" w14:textId="76A78DBD" w:rsidR="00D65F2D" w:rsidRDefault="00D65F2D">
      <w:pPr>
        <w:jc w:val="both"/>
        <w:rPr>
          <w:rFonts w:ascii="Arial" w:hAnsi="Arial" w:cs="Arial"/>
          <w:b/>
          <w:sz w:val="24"/>
          <w:szCs w:val="24"/>
          <w:u w:val="single"/>
        </w:rPr>
      </w:pPr>
    </w:p>
    <w:p w14:paraId="14F58439" w14:textId="55431420" w:rsidR="00D65F2D" w:rsidRDefault="00D65F2D">
      <w:pPr>
        <w:jc w:val="both"/>
        <w:rPr>
          <w:rFonts w:ascii="Arial" w:hAnsi="Arial" w:cs="Arial"/>
          <w:b/>
          <w:sz w:val="24"/>
          <w:szCs w:val="24"/>
          <w:u w:val="single"/>
        </w:rPr>
      </w:pPr>
    </w:p>
    <w:p w14:paraId="0967E9B1" w14:textId="3E93B388" w:rsidR="00D65F2D" w:rsidRDefault="00D65F2D">
      <w:pPr>
        <w:jc w:val="both"/>
        <w:rPr>
          <w:rFonts w:ascii="Arial" w:hAnsi="Arial" w:cs="Arial"/>
          <w:b/>
          <w:sz w:val="24"/>
          <w:szCs w:val="24"/>
          <w:u w:val="single"/>
        </w:rPr>
      </w:pPr>
    </w:p>
    <w:p w14:paraId="435B4FF5" w14:textId="5C3113EF" w:rsidR="00D65F2D" w:rsidRDefault="00D65F2D">
      <w:pPr>
        <w:jc w:val="both"/>
        <w:rPr>
          <w:rFonts w:ascii="Arial" w:hAnsi="Arial" w:cs="Arial"/>
          <w:b/>
          <w:sz w:val="24"/>
          <w:szCs w:val="24"/>
          <w:u w:val="single"/>
        </w:rPr>
      </w:pPr>
    </w:p>
    <w:p w14:paraId="61D6B1A8" w14:textId="6892AA80" w:rsidR="00D65F2D" w:rsidRDefault="00D65F2D">
      <w:pPr>
        <w:jc w:val="both"/>
        <w:rPr>
          <w:rFonts w:ascii="Arial" w:hAnsi="Arial" w:cs="Arial"/>
          <w:b/>
          <w:sz w:val="24"/>
          <w:szCs w:val="24"/>
          <w:u w:val="single"/>
        </w:rPr>
      </w:pPr>
    </w:p>
    <w:p w14:paraId="5DA3DB0C" w14:textId="0E726F87" w:rsidR="00D65F2D" w:rsidRDefault="00D65F2D">
      <w:pPr>
        <w:jc w:val="both"/>
        <w:rPr>
          <w:rFonts w:ascii="Arial" w:hAnsi="Arial" w:cs="Arial"/>
          <w:b/>
          <w:sz w:val="24"/>
          <w:szCs w:val="24"/>
          <w:u w:val="single"/>
        </w:rPr>
      </w:pPr>
    </w:p>
    <w:p w14:paraId="4E5BDF6A" w14:textId="77777777" w:rsidR="009F0BFB" w:rsidRDefault="009F0BFB" w:rsidP="009F0BFB">
      <w:pPr>
        <w:spacing w:line="480" w:lineRule="auto"/>
        <w:jc w:val="both"/>
        <w:rPr>
          <w:rFonts w:ascii="Arial" w:hAnsi="Arial" w:cs="Arial"/>
          <w:b/>
          <w:sz w:val="24"/>
          <w:szCs w:val="24"/>
          <w:u w:val="single"/>
        </w:rPr>
      </w:pPr>
    </w:p>
    <w:p w14:paraId="141CFA5D" w14:textId="77777777" w:rsidR="001E540A" w:rsidRDefault="001E540A" w:rsidP="009F0BFB">
      <w:pPr>
        <w:spacing w:line="480" w:lineRule="auto"/>
        <w:jc w:val="both"/>
        <w:rPr>
          <w:rFonts w:ascii="Arial" w:hAnsi="Arial" w:cs="Arial"/>
          <w:b/>
          <w:sz w:val="24"/>
          <w:szCs w:val="24"/>
          <w:u w:val="single"/>
        </w:rPr>
      </w:pPr>
    </w:p>
    <w:sectPr w:rsidR="001E540A">
      <w:footerReference w:type="defaul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19B9A0" w14:textId="77777777" w:rsidR="000A67E0" w:rsidRDefault="000A67E0">
      <w:r>
        <w:separator/>
      </w:r>
    </w:p>
  </w:endnote>
  <w:endnote w:type="continuationSeparator" w:id="0">
    <w:p w14:paraId="54F64EAE" w14:textId="77777777" w:rsidR="000A67E0" w:rsidRDefault="000A67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DDB995" w14:textId="1549F384" w:rsidR="00066D1C" w:rsidRDefault="00066D1C">
    <w:pPr>
      <w:pStyle w:val="Footer"/>
      <w:jc w:val="center"/>
    </w:pPr>
    <w:r>
      <w:fldChar w:fldCharType="begin"/>
    </w:r>
    <w:r>
      <w:instrText xml:space="preserve"> PAGE   \* MERGEFORMAT </w:instrText>
    </w:r>
    <w:r>
      <w:fldChar w:fldCharType="separate"/>
    </w:r>
    <w:r w:rsidR="00DF6231">
      <w:rPr>
        <w:noProof/>
      </w:rPr>
      <w:t>2</w:t>
    </w:r>
    <w:r>
      <w:rPr>
        <w:noProof/>
      </w:rPr>
      <w:fldChar w:fldCharType="end"/>
    </w:r>
  </w:p>
  <w:p w14:paraId="01255CAE" w14:textId="77777777" w:rsidR="00066D1C" w:rsidRDefault="00066D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FD65EF" w14:textId="77777777" w:rsidR="000A67E0" w:rsidRDefault="000A67E0">
      <w:r>
        <w:separator/>
      </w:r>
    </w:p>
  </w:footnote>
  <w:footnote w:type="continuationSeparator" w:id="0">
    <w:p w14:paraId="50725973" w14:textId="77777777" w:rsidR="000A67E0" w:rsidRDefault="000A67E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5DDAEADE"/>
    <w:lvl w:ilvl="0" w:tplc="859E9736">
      <w:start w:val="1"/>
      <w:numFmt w:val="decimal"/>
      <w:lvlText w:val="(%1)"/>
      <w:lvlJc w:val="left"/>
      <w:pPr>
        <w:tabs>
          <w:tab w:val="left" w:pos="900"/>
        </w:tabs>
        <w:ind w:left="900" w:hanging="720"/>
      </w:pPr>
      <w:rPr>
        <w:rFonts w:hint="default"/>
      </w:rPr>
    </w:lvl>
    <w:lvl w:ilvl="1" w:tplc="08090019" w:tentative="1">
      <w:start w:val="1"/>
      <w:numFmt w:val="lowerLetter"/>
      <w:lvlText w:val="%2."/>
      <w:lvlJc w:val="left"/>
      <w:pPr>
        <w:tabs>
          <w:tab w:val="left" w:pos="1260"/>
        </w:tabs>
        <w:ind w:left="1260" w:hanging="360"/>
      </w:pPr>
    </w:lvl>
    <w:lvl w:ilvl="2" w:tplc="0809001B" w:tentative="1">
      <w:start w:val="1"/>
      <w:numFmt w:val="lowerRoman"/>
      <w:lvlText w:val="%3."/>
      <w:lvlJc w:val="right"/>
      <w:pPr>
        <w:tabs>
          <w:tab w:val="left" w:pos="1980"/>
        </w:tabs>
        <w:ind w:left="1980" w:hanging="180"/>
      </w:pPr>
    </w:lvl>
    <w:lvl w:ilvl="3" w:tplc="0809000F" w:tentative="1">
      <w:start w:val="1"/>
      <w:numFmt w:val="decimal"/>
      <w:lvlText w:val="%4."/>
      <w:lvlJc w:val="left"/>
      <w:pPr>
        <w:tabs>
          <w:tab w:val="left" w:pos="2700"/>
        </w:tabs>
        <w:ind w:left="2700" w:hanging="360"/>
      </w:pPr>
    </w:lvl>
    <w:lvl w:ilvl="4" w:tplc="08090019" w:tentative="1">
      <w:start w:val="1"/>
      <w:numFmt w:val="lowerLetter"/>
      <w:lvlText w:val="%5."/>
      <w:lvlJc w:val="left"/>
      <w:pPr>
        <w:tabs>
          <w:tab w:val="left" w:pos="3420"/>
        </w:tabs>
        <w:ind w:left="3420" w:hanging="360"/>
      </w:pPr>
    </w:lvl>
    <w:lvl w:ilvl="5" w:tplc="0809001B" w:tentative="1">
      <w:start w:val="1"/>
      <w:numFmt w:val="lowerRoman"/>
      <w:lvlText w:val="%6."/>
      <w:lvlJc w:val="right"/>
      <w:pPr>
        <w:tabs>
          <w:tab w:val="left" w:pos="4140"/>
        </w:tabs>
        <w:ind w:left="4140" w:hanging="180"/>
      </w:pPr>
    </w:lvl>
    <w:lvl w:ilvl="6" w:tplc="0809000F" w:tentative="1">
      <w:start w:val="1"/>
      <w:numFmt w:val="decimal"/>
      <w:lvlText w:val="%7."/>
      <w:lvlJc w:val="left"/>
      <w:pPr>
        <w:tabs>
          <w:tab w:val="left" w:pos="4860"/>
        </w:tabs>
        <w:ind w:left="4860" w:hanging="360"/>
      </w:pPr>
    </w:lvl>
    <w:lvl w:ilvl="7" w:tplc="08090019" w:tentative="1">
      <w:start w:val="1"/>
      <w:numFmt w:val="lowerLetter"/>
      <w:lvlText w:val="%8."/>
      <w:lvlJc w:val="left"/>
      <w:pPr>
        <w:tabs>
          <w:tab w:val="left" w:pos="5580"/>
        </w:tabs>
        <w:ind w:left="5580" w:hanging="360"/>
      </w:pPr>
    </w:lvl>
    <w:lvl w:ilvl="8" w:tplc="0809001B" w:tentative="1">
      <w:start w:val="1"/>
      <w:numFmt w:val="lowerRoman"/>
      <w:lvlText w:val="%9."/>
      <w:lvlJc w:val="right"/>
      <w:pPr>
        <w:tabs>
          <w:tab w:val="left" w:pos="6300"/>
        </w:tabs>
        <w:ind w:left="6300" w:hanging="180"/>
      </w:pPr>
    </w:lvl>
  </w:abstractNum>
  <w:abstractNum w:abstractNumId="1">
    <w:nsid w:val="00000002"/>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00000003"/>
    <w:multiLevelType w:val="multilevel"/>
    <w:tmpl w:val="E8F0DFA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05A116B2"/>
    <w:multiLevelType w:val="hybridMultilevel"/>
    <w:tmpl w:val="B13CFF94"/>
    <w:lvl w:ilvl="0" w:tplc="438823A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06BC18E1"/>
    <w:multiLevelType w:val="multilevel"/>
    <w:tmpl w:val="308A9112"/>
    <w:lvl w:ilvl="0">
      <w:start w:val="1"/>
      <w:numFmt w:val="decimal"/>
      <w:lvlText w:val="%1."/>
      <w:lvlJc w:val="left"/>
      <w:pPr>
        <w:ind w:left="360" w:hanging="360"/>
      </w:pPr>
      <w:rPr>
        <w:rFonts w:hint="default"/>
      </w:rPr>
    </w:lvl>
    <w:lvl w:ilvl="1">
      <w:start w:val="1"/>
      <w:numFmt w:val="decimal"/>
      <w:lvlText w:val="%1.%2."/>
      <w:lvlJc w:val="left"/>
      <w:pPr>
        <w:ind w:left="1349" w:hanging="989"/>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3E003988"/>
    <w:multiLevelType w:val="multilevel"/>
    <w:tmpl w:val="0409001F"/>
    <w:styleLink w:val="CurrentList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3FB952D3"/>
    <w:multiLevelType w:val="multilevel"/>
    <w:tmpl w:val="31387CDC"/>
    <w:styleLink w:val="CurrentList3"/>
    <w:lvl w:ilvl="0">
      <w:start w:val="1"/>
      <w:numFmt w:val="decimal"/>
      <w:lvlText w:val="%1."/>
      <w:lvlJc w:val="left"/>
      <w:pPr>
        <w:ind w:left="360" w:hanging="360"/>
      </w:pPr>
      <w:rPr>
        <w:rFonts w:hint="default"/>
      </w:rPr>
    </w:lvl>
    <w:lvl w:ilvl="1">
      <w:start w:val="1"/>
      <w:numFmt w:val="decimal"/>
      <w:lvlText w:val="%1.%2."/>
      <w:lvlJc w:val="left"/>
      <w:pPr>
        <w:ind w:left="1349" w:hanging="989"/>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42864EC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532035E2"/>
    <w:multiLevelType w:val="multilevel"/>
    <w:tmpl w:val="72ACD3F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5C4059DB"/>
    <w:multiLevelType w:val="hybridMultilevel"/>
    <w:tmpl w:val="CCC658D4"/>
    <w:lvl w:ilvl="0" w:tplc="04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6A144ADD"/>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78A93E80"/>
    <w:multiLevelType w:val="multilevel"/>
    <w:tmpl w:val="F7C61120"/>
    <w:styleLink w:val="CurrentList2"/>
    <w:lvl w:ilvl="0">
      <w:start w:val="1"/>
      <w:numFmt w:val="decimal"/>
      <w:lvlText w:val="%1."/>
      <w:lvlJc w:val="left"/>
      <w:pPr>
        <w:ind w:left="360" w:hanging="360"/>
      </w:pPr>
      <w:rPr>
        <w:rFonts w:hint="default"/>
      </w:rPr>
    </w:lvl>
    <w:lvl w:ilvl="1">
      <w:start w:val="1"/>
      <w:numFmt w:val="decimal"/>
      <w:lvlText w:val="%1.%2."/>
      <w:lvlJc w:val="left"/>
      <w:pPr>
        <w:ind w:left="992" w:hanging="6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1"/>
  </w:num>
  <w:num w:numId="5">
    <w:abstractNumId w:val="0"/>
  </w:num>
  <w:num w:numId="6">
    <w:abstractNumId w:val="7"/>
  </w:num>
  <w:num w:numId="7">
    <w:abstractNumId w:val="3"/>
  </w:num>
  <w:num w:numId="8">
    <w:abstractNumId w:val="4"/>
  </w:num>
  <w:num w:numId="9">
    <w:abstractNumId w:val="5"/>
  </w:num>
  <w:num w:numId="10">
    <w:abstractNumId w:val="11"/>
  </w:num>
  <w:num w:numId="11">
    <w:abstractNumId w:val="6"/>
  </w:num>
  <w:num w:numId="12">
    <w:abstractNumId w:val="10"/>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46A"/>
    <w:rsid w:val="00007BCA"/>
    <w:rsid w:val="00054DAC"/>
    <w:rsid w:val="00060B91"/>
    <w:rsid w:val="0006384C"/>
    <w:rsid w:val="00066559"/>
    <w:rsid w:val="00066D1C"/>
    <w:rsid w:val="00070B04"/>
    <w:rsid w:val="00071549"/>
    <w:rsid w:val="00090E26"/>
    <w:rsid w:val="00096AE3"/>
    <w:rsid w:val="000A67E0"/>
    <w:rsid w:val="000B2159"/>
    <w:rsid w:val="000B4DEF"/>
    <w:rsid w:val="000C7859"/>
    <w:rsid w:val="000F3AD1"/>
    <w:rsid w:val="000F3E2E"/>
    <w:rsid w:val="001105F8"/>
    <w:rsid w:val="001427D4"/>
    <w:rsid w:val="0014332D"/>
    <w:rsid w:val="0014370C"/>
    <w:rsid w:val="0015431F"/>
    <w:rsid w:val="00173304"/>
    <w:rsid w:val="00174008"/>
    <w:rsid w:val="001A0A73"/>
    <w:rsid w:val="001D3946"/>
    <w:rsid w:val="001D5240"/>
    <w:rsid w:val="001D5422"/>
    <w:rsid w:val="001E540A"/>
    <w:rsid w:val="001E5483"/>
    <w:rsid w:val="001F28ED"/>
    <w:rsid w:val="00207E22"/>
    <w:rsid w:val="00215EF5"/>
    <w:rsid w:val="002177CD"/>
    <w:rsid w:val="00226B22"/>
    <w:rsid w:val="00252196"/>
    <w:rsid w:val="00255808"/>
    <w:rsid w:val="00263A4F"/>
    <w:rsid w:val="00273544"/>
    <w:rsid w:val="00280851"/>
    <w:rsid w:val="00287834"/>
    <w:rsid w:val="00290424"/>
    <w:rsid w:val="00294DFE"/>
    <w:rsid w:val="002A07D0"/>
    <w:rsid w:val="002C0251"/>
    <w:rsid w:val="002C4958"/>
    <w:rsid w:val="002C6802"/>
    <w:rsid w:val="002F6667"/>
    <w:rsid w:val="00302C4D"/>
    <w:rsid w:val="00307F65"/>
    <w:rsid w:val="003120D2"/>
    <w:rsid w:val="0031608E"/>
    <w:rsid w:val="00322F49"/>
    <w:rsid w:val="00324094"/>
    <w:rsid w:val="0033486A"/>
    <w:rsid w:val="00366942"/>
    <w:rsid w:val="003729A0"/>
    <w:rsid w:val="003737F0"/>
    <w:rsid w:val="00377B14"/>
    <w:rsid w:val="0039150B"/>
    <w:rsid w:val="00393BC1"/>
    <w:rsid w:val="003A1D05"/>
    <w:rsid w:val="003C1B1C"/>
    <w:rsid w:val="003E0B09"/>
    <w:rsid w:val="003E7C39"/>
    <w:rsid w:val="00405E28"/>
    <w:rsid w:val="004149F2"/>
    <w:rsid w:val="00415120"/>
    <w:rsid w:val="004261BB"/>
    <w:rsid w:val="00431D67"/>
    <w:rsid w:val="00461CB2"/>
    <w:rsid w:val="004839A4"/>
    <w:rsid w:val="00483D01"/>
    <w:rsid w:val="004A5047"/>
    <w:rsid w:val="004A763F"/>
    <w:rsid w:val="004E0179"/>
    <w:rsid w:val="00502D65"/>
    <w:rsid w:val="005076A9"/>
    <w:rsid w:val="00516917"/>
    <w:rsid w:val="005218FC"/>
    <w:rsid w:val="00536993"/>
    <w:rsid w:val="005514FE"/>
    <w:rsid w:val="00580081"/>
    <w:rsid w:val="00592450"/>
    <w:rsid w:val="00597E5D"/>
    <w:rsid w:val="005A1727"/>
    <w:rsid w:val="005B096F"/>
    <w:rsid w:val="005B39C1"/>
    <w:rsid w:val="005B4756"/>
    <w:rsid w:val="005B5C5C"/>
    <w:rsid w:val="005B6052"/>
    <w:rsid w:val="005C22B7"/>
    <w:rsid w:val="005D1A05"/>
    <w:rsid w:val="005E53BA"/>
    <w:rsid w:val="005F14C2"/>
    <w:rsid w:val="00607BD2"/>
    <w:rsid w:val="0065159F"/>
    <w:rsid w:val="00654BF2"/>
    <w:rsid w:val="00667A2C"/>
    <w:rsid w:val="006767F7"/>
    <w:rsid w:val="00680BFE"/>
    <w:rsid w:val="00694B56"/>
    <w:rsid w:val="006A1B75"/>
    <w:rsid w:val="006A6EE8"/>
    <w:rsid w:val="006B0587"/>
    <w:rsid w:val="006C4688"/>
    <w:rsid w:val="006C4B9E"/>
    <w:rsid w:val="006E0EB9"/>
    <w:rsid w:val="006E2972"/>
    <w:rsid w:val="006F5DCA"/>
    <w:rsid w:val="006F7753"/>
    <w:rsid w:val="007008D0"/>
    <w:rsid w:val="00704E9A"/>
    <w:rsid w:val="00714CE8"/>
    <w:rsid w:val="00725CF9"/>
    <w:rsid w:val="00726017"/>
    <w:rsid w:val="007277E1"/>
    <w:rsid w:val="00733468"/>
    <w:rsid w:val="007503A9"/>
    <w:rsid w:val="0075184D"/>
    <w:rsid w:val="00773BBE"/>
    <w:rsid w:val="00774EDE"/>
    <w:rsid w:val="00777EC8"/>
    <w:rsid w:val="00777F61"/>
    <w:rsid w:val="007A7DAF"/>
    <w:rsid w:val="007D0336"/>
    <w:rsid w:val="007D1AF9"/>
    <w:rsid w:val="007D1EEC"/>
    <w:rsid w:val="007D779A"/>
    <w:rsid w:val="007F12FF"/>
    <w:rsid w:val="00806EA5"/>
    <w:rsid w:val="00815849"/>
    <w:rsid w:val="00835496"/>
    <w:rsid w:val="00835BB3"/>
    <w:rsid w:val="0084386C"/>
    <w:rsid w:val="00875EED"/>
    <w:rsid w:val="008838F7"/>
    <w:rsid w:val="008A03A4"/>
    <w:rsid w:val="008A5656"/>
    <w:rsid w:val="008A74D0"/>
    <w:rsid w:val="008B1D0D"/>
    <w:rsid w:val="008B2EE1"/>
    <w:rsid w:val="008D5184"/>
    <w:rsid w:val="008D710B"/>
    <w:rsid w:val="008E1BF1"/>
    <w:rsid w:val="008F241A"/>
    <w:rsid w:val="0090240E"/>
    <w:rsid w:val="00905A08"/>
    <w:rsid w:val="00906181"/>
    <w:rsid w:val="00920296"/>
    <w:rsid w:val="00920B59"/>
    <w:rsid w:val="009308B9"/>
    <w:rsid w:val="009311E3"/>
    <w:rsid w:val="00935E6E"/>
    <w:rsid w:val="00951E81"/>
    <w:rsid w:val="009524F1"/>
    <w:rsid w:val="00953220"/>
    <w:rsid w:val="00967237"/>
    <w:rsid w:val="009736C7"/>
    <w:rsid w:val="00983956"/>
    <w:rsid w:val="009B0C32"/>
    <w:rsid w:val="009C2798"/>
    <w:rsid w:val="009D71AF"/>
    <w:rsid w:val="009E726B"/>
    <w:rsid w:val="009F0BFB"/>
    <w:rsid w:val="009F236D"/>
    <w:rsid w:val="009F671E"/>
    <w:rsid w:val="00A01AF7"/>
    <w:rsid w:val="00A03B12"/>
    <w:rsid w:val="00A21179"/>
    <w:rsid w:val="00A22961"/>
    <w:rsid w:val="00A2340B"/>
    <w:rsid w:val="00A272AA"/>
    <w:rsid w:val="00A2746E"/>
    <w:rsid w:val="00A278EE"/>
    <w:rsid w:val="00A367A2"/>
    <w:rsid w:val="00A45B3C"/>
    <w:rsid w:val="00A47EDA"/>
    <w:rsid w:val="00A56A41"/>
    <w:rsid w:val="00A7533C"/>
    <w:rsid w:val="00A81E30"/>
    <w:rsid w:val="00A91340"/>
    <w:rsid w:val="00A9158F"/>
    <w:rsid w:val="00A9523B"/>
    <w:rsid w:val="00AA36D1"/>
    <w:rsid w:val="00AB041B"/>
    <w:rsid w:val="00AC2959"/>
    <w:rsid w:val="00AC6F8E"/>
    <w:rsid w:val="00AD1701"/>
    <w:rsid w:val="00AD56EC"/>
    <w:rsid w:val="00AE70ED"/>
    <w:rsid w:val="00B27171"/>
    <w:rsid w:val="00B47D2E"/>
    <w:rsid w:val="00B85867"/>
    <w:rsid w:val="00B86E6C"/>
    <w:rsid w:val="00B8701F"/>
    <w:rsid w:val="00B90861"/>
    <w:rsid w:val="00B97DAF"/>
    <w:rsid w:val="00BB2B65"/>
    <w:rsid w:val="00BB3F60"/>
    <w:rsid w:val="00BB53CC"/>
    <w:rsid w:val="00BB6A49"/>
    <w:rsid w:val="00BC1597"/>
    <w:rsid w:val="00BC15E4"/>
    <w:rsid w:val="00BC1E32"/>
    <w:rsid w:val="00BC4AFB"/>
    <w:rsid w:val="00BC54DF"/>
    <w:rsid w:val="00BC6126"/>
    <w:rsid w:val="00BD343C"/>
    <w:rsid w:val="00BD79E0"/>
    <w:rsid w:val="00BF0153"/>
    <w:rsid w:val="00BF14B2"/>
    <w:rsid w:val="00C02E9E"/>
    <w:rsid w:val="00C15349"/>
    <w:rsid w:val="00C248C4"/>
    <w:rsid w:val="00C3688A"/>
    <w:rsid w:val="00C42257"/>
    <w:rsid w:val="00C45F4C"/>
    <w:rsid w:val="00C54D47"/>
    <w:rsid w:val="00C70A06"/>
    <w:rsid w:val="00C82DBA"/>
    <w:rsid w:val="00C83410"/>
    <w:rsid w:val="00CA3CF4"/>
    <w:rsid w:val="00CA59CF"/>
    <w:rsid w:val="00CB2D2D"/>
    <w:rsid w:val="00CB35AC"/>
    <w:rsid w:val="00CC3E63"/>
    <w:rsid w:val="00CE6C7A"/>
    <w:rsid w:val="00D14DB0"/>
    <w:rsid w:val="00D22407"/>
    <w:rsid w:val="00D65F2D"/>
    <w:rsid w:val="00D8146A"/>
    <w:rsid w:val="00D878C8"/>
    <w:rsid w:val="00D947C6"/>
    <w:rsid w:val="00DA0B49"/>
    <w:rsid w:val="00DA3E1D"/>
    <w:rsid w:val="00DC5224"/>
    <w:rsid w:val="00DC7F74"/>
    <w:rsid w:val="00DE071C"/>
    <w:rsid w:val="00DE0E83"/>
    <w:rsid w:val="00DF61A3"/>
    <w:rsid w:val="00DF6231"/>
    <w:rsid w:val="00DF770A"/>
    <w:rsid w:val="00E12094"/>
    <w:rsid w:val="00E17B77"/>
    <w:rsid w:val="00E236E2"/>
    <w:rsid w:val="00E52D8A"/>
    <w:rsid w:val="00E602CE"/>
    <w:rsid w:val="00E621E5"/>
    <w:rsid w:val="00E6380D"/>
    <w:rsid w:val="00E6763A"/>
    <w:rsid w:val="00EC10F1"/>
    <w:rsid w:val="00EC1A7A"/>
    <w:rsid w:val="00EC5245"/>
    <w:rsid w:val="00EC797B"/>
    <w:rsid w:val="00ED03FA"/>
    <w:rsid w:val="00ED366A"/>
    <w:rsid w:val="00EF3D18"/>
    <w:rsid w:val="00F0006A"/>
    <w:rsid w:val="00F031D0"/>
    <w:rsid w:val="00F0525B"/>
    <w:rsid w:val="00F05C21"/>
    <w:rsid w:val="00F13771"/>
    <w:rsid w:val="00F454C1"/>
    <w:rsid w:val="00F54431"/>
    <w:rsid w:val="00F97A95"/>
    <w:rsid w:val="00FA4D80"/>
    <w:rsid w:val="00FC41F5"/>
    <w:rsid w:val="00FD3390"/>
    <w:rsid w:val="00FE004A"/>
    <w:rsid w:val="00FE090E"/>
    <w:rsid w:val="00FE3101"/>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ACE5AA"/>
  <w15:docId w15:val="{4F530309-42E3-407E-93A1-001488A3D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SimSun"/>
        <w:sz w:val="22"/>
        <w:szCs w:val="22"/>
        <w:lang w:val="en-ZA"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FootnoteText">
    <w:name w:val="footnote text"/>
    <w:basedOn w:val="Normal"/>
    <w:link w:val="FootnoteTextChar"/>
    <w:uiPriority w:val="99"/>
    <w:rPr>
      <w:sz w:val="20"/>
      <w:szCs w:val="20"/>
    </w:rPr>
  </w:style>
  <w:style w:type="character" w:customStyle="1" w:styleId="FootnoteTextChar">
    <w:name w:val="Footnote Text Char"/>
    <w:basedOn w:val="DefaultParagraphFont"/>
    <w:link w:val="FootnoteText"/>
    <w:uiPriority w:val="99"/>
    <w:rPr>
      <w:sz w:val="20"/>
      <w:szCs w:val="20"/>
    </w:rPr>
  </w:style>
  <w:style w:type="character" w:styleId="FootnoteReference">
    <w:name w:val="footnote reference"/>
    <w:basedOn w:val="DefaultParagraphFont"/>
    <w:uiPriority w:val="99"/>
    <w:rPr>
      <w:vertAlign w:val="superscript"/>
    </w:rPr>
  </w:style>
  <w:style w:type="paragraph" w:styleId="Header">
    <w:name w:val="header"/>
    <w:basedOn w:val="Normal"/>
    <w:link w:val="HeaderChar"/>
    <w:uiPriority w:val="99"/>
    <w:pPr>
      <w:tabs>
        <w:tab w:val="center" w:pos="4513"/>
        <w:tab w:val="right" w:pos="9026"/>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pPr>
      <w:tabs>
        <w:tab w:val="center" w:pos="4513"/>
        <w:tab w:val="right" w:pos="9026"/>
      </w:tabs>
    </w:pPr>
  </w:style>
  <w:style w:type="character" w:customStyle="1" w:styleId="FooterChar">
    <w:name w:val="Footer Char"/>
    <w:basedOn w:val="DefaultParagraphFont"/>
    <w:link w:val="Footer"/>
    <w:uiPriority w:val="99"/>
  </w:style>
  <w:style w:type="character" w:styleId="Strong">
    <w:name w:val="Strong"/>
    <w:uiPriority w:val="22"/>
    <w:qFormat/>
    <w:rPr>
      <w:b/>
      <w:bCs/>
    </w:rPr>
  </w:style>
  <w:style w:type="numbering" w:customStyle="1" w:styleId="CurrentList1">
    <w:name w:val="Current List1"/>
    <w:uiPriority w:val="99"/>
    <w:rsid w:val="00290424"/>
    <w:pPr>
      <w:numPr>
        <w:numId w:val="9"/>
      </w:numPr>
    </w:pPr>
  </w:style>
  <w:style w:type="numbering" w:customStyle="1" w:styleId="CurrentList2">
    <w:name w:val="Current List2"/>
    <w:uiPriority w:val="99"/>
    <w:rsid w:val="00290424"/>
    <w:pPr>
      <w:numPr>
        <w:numId w:val="10"/>
      </w:numPr>
    </w:pPr>
  </w:style>
  <w:style w:type="numbering" w:customStyle="1" w:styleId="CurrentList3">
    <w:name w:val="Current List3"/>
    <w:uiPriority w:val="99"/>
    <w:rsid w:val="00290424"/>
    <w:pPr>
      <w:numPr>
        <w:numId w:val="11"/>
      </w:numPr>
    </w:pPr>
  </w:style>
  <w:style w:type="paragraph" w:styleId="Quote">
    <w:name w:val="Quote"/>
    <w:link w:val="QuoteChar"/>
    <w:uiPriority w:val="29"/>
    <w:qFormat/>
    <w:rsid w:val="00294DFE"/>
    <w:pPr>
      <w:spacing w:before="120"/>
      <w:ind w:left="1701"/>
      <w:jc w:val="both"/>
    </w:pPr>
    <w:rPr>
      <w:rFonts w:ascii="Arial" w:eastAsia="Times New Roman" w:hAnsi="Arial" w:cs="Times New Roman"/>
      <w:i/>
      <w:iCs/>
      <w:color w:val="000000"/>
      <w:sz w:val="24"/>
      <w:lang w:val="en-GB" w:eastAsia="en-US"/>
    </w:rPr>
  </w:style>
  <w:style w:type="character" w:customStyle="1" w:styleId="QuoteChar">
    <w:name w:val="Quote Char"/>
    <w:basedOn w:val="DefaultParagraphFont"/>
    <w:link w:val="Quote"/>
    <w:uiPriority w:val="29"/>
    <w:rsid w:val="00294DFE"/>
    <w:rPr>
      <w:rFonts w:ascii="Arial" w:eastAsia="Times New Roman" w:hAnsi="Arial" w:cs="Times New Roman"/>
      <w:i/>
      <w:iCs/>
      <w:color w:val="000000"/>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90860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E121DA-E625-45CC-993B-099904CF72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1231</Words>
  <Characters>7017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Seena Yacoob</dc:creator>
  <cp:lastModifiedBy>Mokone</cp:lastModifiedBy>
  <cp:revision>2</cp:revision>
  <dcterms:created xsi:type="dcterms:W3CDTF">2023-09-27T10:13:00Z</dcterms:created>
  <dcterms:modified xsi:type="dcterms:W3CDTF">2023-09-27T10:13:00Z</dcterms:modified>
</cp:coreProperties>
</file>