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3C0FB" w14:textId="77777777" w:rsidR="00CC464E" w:rsidRPr="00CC464E" w:rsidRDefault="00CC464E" w:rsidP="00CC464E">
      <w:pPr>
        <w:suppressAutoHyphens/>
        <w:spacing w:after="0" w:line="480" w:lineRule="auto"/>
        <w:jc w:val="both"/>
        <w:rPr>
          <w:rFonts w:ascii="Arial" w:eastAsia="Times New Roman" w:hAnsi="Arial" w:cs="Times New Roman"/>
          <w:sz w:val="24"/>
          <w:szCs w:val="20"/>
        </w:rPr>
      </w:pPr>
      <w:bookmarkStart w:id="0" w:name="_GoBack"/>
      <w:bookmarkEnd w:id="0"/>
    </w:p>
    <w:p w14:paraId="28DA0B2D" w14:textId="77777777" w:rsidR="00CC464E" w:rsidRDefault="00CC464E" w:rsidP="00CC464E">
      <w:pPr>
        <w:suppressAutoHyphens/>
        <w:spacing w:after="0" w:line="480" w:lineRule="auto"/>
        <w:rPr>
          <w:rFonts w:ascii="Arial" w:eastAsia="Times New Roman" w:hAnsi="Arial" w:cs="Times New Roman"/>
          <w:sz w:val="24"/>
          <w:szCs w:val="24"/>
        </w:rPr>
      </w:pPr>
    </w:p>
    <w:p w14:paraId="2E9B4548" w14:textId="77777777" w:rsidR="0039139B" w:rsidRPr="0019582F" w:rsidRDefault="0039139B" w:rsidP="0039139B">
      <w:pPr>
        <w:shd w:val="clear" w:color="auto" w:fill="F5F5F5"/>
        <w:suppressAutoHyphens/>
        <w:spacing w:after="120" w:line="240" w:lineRule="auto"/>
        <w:jc w:val="center"/>
        <w:textAlignment w:val="top"/>
        <w:rPr>
          <w:rFonts w:ascii="Times New Roman" w:eastAsia="Arial Unicode MS" w:hAnsi="Times New Roman" w:cs="Times New Roman"/>
          <w:b/>
          <w:color w:val="222222"/>
          <w:sz w:val="28"/>
          <w:szCs w:val="28"/>
          <w:lang w:val="af-ZA"/>
        </w:rPr>
      </w:pPr>
      <w:r w:rsidRPr="0019582F">
        <w:rPr>
          <w:rFonts w:ascii="Times New Roman" w:eastAsia="Arial Unicode MS" w:hAnsi="Times New Roman" w:cs="Times New Roman"/>
          <w:noProof/>
          <w:sz w:val="28"/>
          <w:szCs w:val="28"/>
          <w:lang w:val="en-US"/>
        </w:rPr>
        <w:drawing>
          <wp:inline distT="0" distB="0" distL="0" distR="0" wp14:anchorId="70F5FA64" wp14:editId="2793B8CE">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15BDA9D5" w14:textId="77777777" w:rsidR="0039139B" w:rsidRPr="0019582F" w:rsidRDefault="0039139B" w:rsidP="0039139B">
      <w:pPr>
        <w:shd w:val="clear" w:color="auto" w:fill="F5F5F5"/>
        <w:suppressAutoHyphens/>
        <w:spacing w:after="120" w:line="480" w:lineRule="auto"/>
        <w:jc w:val="center"/>
        <w:textAlignment w:val="top"/>
        <w:rPr>
          <w:rFonts w:ascii="Times New Roman" w:eastAsia="Arial Unicode MS" w:hAnsi="Times New Roman" w:cs="Times New Roman"/>
          <w:b/>
          <w:sz w:val="28"/>
          <w:szCs w:val="28"/>
        </w:rPr>
      </w:pPr>
      <w:r w:rsidRPr="0019582F">
        <w:rPr>
          <w:rFonts w:ascii="Times New Roman" w:eastAsia="Arial Unicode MS" w:hAnsi="Times New Roman" w:cs="Times New Roman"/>
          <w:b/>
          <w:sz w:val="28"/>
          <w:szCs w:val="28"/>
          <w:lang w:val="af-ZA"/>
        </w:rPr>
        <w:t>IN THE HIGH COURT OF SOUTH AFRICA</w:t>
      </w:r>
      <w:r w:rsidRPr="0019582F">
        <w:rPr>
          <w:rFonts w:ascii="Times New Roman" w:eastAsia="Arial Unicode MS" w:hAnsi="Times New Roman" w:cs="Times New Roman"/>
          <w:b/>
          <w:sz w:val="28"/>
          <w:szCs w:val="28"/>
          <w:lang w:val="af-ZA"/>
        </w:rPr>
        <w:br/>
        <w:t>(GAUTENG DIVISION, JOHANNESBURG)</w:t>
      </w:r>
    </w:p>
    <w:p w14:paraId="28291F94" w14:textId="77777777" w:rsidR="0039139B" w:rsidRPr="0019582F" w:rsidRDefault="0039139B" w:rsidP="0039139B">
      <w:pPr>
        <w:shd w:val="clear" w:color="auto" w:fill="F5F5F5"/>
        <w:suppressAutoHyphens/>
        <w:spacing w:after="120" w:line="480" w:lineRule="auto"/>
        <w:jc w:val="center"/>
        <w:textAlignment w:val="top"/>
        <w:rPr>
          <w:rFonts w:ascii="Times New Roman" w:eastAsia="Arial Unicode MS" w:hAnsi="Times New Roman" w:cs="Times New Roman"/>
          <w:b/>
          <w:color w:val="777777"/>
          <w:sz w:val="28"/>
          <w:szCs w:val="28"/>
        </w:rPr>
      </w:pPr>
      <w:r w:rsidRPr="0019582F">
        <w:rPr>
          <w:rFonts w:ascii="Times New Roman" w:eastAsia="Arial Unicode MS" w:hAnsi="Times New Roman" w:cs="Times New Roman"/>
          <w:b/>
          <w:sz w:val="28"/>
          <w:szCs w:val="28"/>
        </w:rPr>
        <w:t>REPUBLIC OF SOUTH AFRICA</w:t>
      </w:r>
    </w:p>
    <w:p w14:paraId="4CAD4A61" w14:textId="25F65EE2" w:rsidR="0039139B" w:rsidRPr="0019582F" w:rsidRDefault="0039139B" w:rsidP="0039139B">
      <w:pPr>
        <w:spacing w:line="256" w:lineRule="auto"/>
        <w:ind w:left="5760"/>
        <w:rPr>
          <w:rFonts w:ascii="Times New Roman" w:eastAsia="Calibri" w:hAnsi="Times New Roman" w:cs="Times New Roman"/>
          <w:b/>
          <w:bCs/>
          <w:sz w:val="28"/>
          <w:szCs w:val="28"/>
          <w:lang w:val="en-GB"/>
        </w:rPr>
      </w:pPr>
      <w:r w:rsidRPr="0019582F">
        <w:rPr>
          <w:rFonts w:ascii="Times New Roman" w:eastAsia="Times New Roman" w:hAnsi="Times New Roman" w:cs="Times New Roman"/>
          <w:b/>
          <w:bCs/>
          <w:sz w:val="28"/>
          <w:szCs w:val="28"/>
        </w:rPr>
        <w:t>CASE NO</w:t>
      </w:r>
      <w:r w:rsidRPr="0019582F">
        <w:rPr>
          <w:rFonts w:ascii="Times New Roman" w:eastAsia="Times New Roman" w:hAnsi="Times New Roman" w:cs="Times New Roman"/>
          <w:sz w:val="28"/>
          <w:szCs w:val="28"/>
        </w:rPr>
        <w:t xml:space="preserve">: </w:t>
      </w:r>
      <w:r w:rsidRPr="009F408C">
        <w:rPr>
          <w:rFonts w:ascii="Times New Roman" w:eastAsia="Calibri" w:hAnsi="Times New Roman" w:cs="Times New Roman"/>
          <w:b/>
          <w:bCs/>
          <w:sz w:val="28"/>
          <w:szCs w:val="28"/>
          <w:lang w:val="en-GB"/>
        </w:rPr>
        <w:t>5725</w:t>
      </w:r>
      <w:r>
        <w:rPr>
          <w:rFonts w:ascii="Times New Roman" w:eastAsia="Calibri" w:hAnsi="Times New Roman" w:cs="Times New Roman"/>
          <w:b/>
          <w:bCs/>
          <w:sz w:val="28"/>
          <w:szCs w:val="28"/>
          <w:lang w:val="en-GB"/>
        </w:rPr>
        <w:t>4</w:t>
      </w:r>
      <w:r w:rsidRPr="009F408C">
        <w:rPr>
          <w:rFonts w:ascii="Times New Roman" w:eastAsia="Calibri" w:hAnsi="Times New Roman" w:cs="Times New Roman"/>
          <w:b/>
          <w:bCs/>
          <w:sz w:val="28"/>
          <w:szCs w:val="28"/>
          <w:lang w:val="en-GB"/>
        </w:rPr>
        <w:t>/2021</w:t>
      </w:r>
    </w:p>
    <w:p w14:paraId="2F0B4E5F" w14:textId="77777777" w:rsidR="0039139B" w:rsidRPr="0019582F" w:rsidRDefault="0039139B" w:rsidP="0039139B">
      <w:pPr>
        <w:suppressAutoHyphens/>
        <w:spacing w:after="0" w:line="480" w:lineRule="auto"/>
        <w:jc w:val="right"/>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tblGrid>
      <w:tr w:rsidR="0039139B" w:rsidRPr="0019582F" w14:paraId="435D64EF" w14:textId="77777777" w:rsidTr="004F5B93">
        <w:trPr>
          <w:trHeight w:val="2618"/>
        </w:trPr>
        <w:tc>
          <w:tcPr>
            <w:tcW w:w="4765" w:type="dxa"/>
          </w:tcPr>
          <w:p w14:paraId="5FCA51E6" w14:textId="77777777" w:rsidR="0039139B" w:rsidRPr="0019582F" w:rsidRDefault="0039139B" w:rsidP="004F5B93">
            <w:pPr>
              <w:suppressAutoHyphens/>
              <w:spacing w:after="0" w:line="256" w:lineRule="auto"/>
              <w:rPr>
                <w:rFonts w:ascii="Times New Roman" w:eastAsia="Arial Unicode MS" w:hAnsi="Times New Roman" w:cs="Times New Roman"/>
                <w:b/>
                <w:sz w:val="18"/>
                <w:szCs w:val="18"/>
              </w:rPr>
            </w:pPr>
          </w:p>
          <w:p w14:paraId="6FB4D804" w14:textId="77777777" w:rsidR="0039139B" w:rsidRPr="0019582F" w:rsidRDefault="0039139B" w:rsidP="004F5B93">
            <w:pPr>
              <w:suppressAutoHyphens/>
              <w:spacing w:after="0" w:line="256" w:lineRule="auto"/>
              <w:rPr>
                <w:rFonts w:ascii="Times New Roman" w:eastAsia="Arial Unicode MS" w:hAnsi="Times New Roman" w:cs="Times New Roman"/>
                <w:b/>
                <w:sz w:val="18"/>
                <w:szCs w:val="18"/>
              </w:rPr>
            </w:pPr>
          </w:p>
          <w:p w14:paraId="07D00E23" w14:textId="77777777" w:rsidR="0039139B" w:rsidRPr="0019582F" w:rsidRDefault="0039139B" w:rsidP="004F5B93">
            <w:pPr>
              <w:suppressAutoHyphens/>
              <w:spacing w:after="0" w:line="480" w:lineRule="auto"/>
              <w:rPr>
                <w:rFonts w:ascii="Times New Roman" w:eastAsia="Arial Unicode MS" w:hAnsi="Times New Roman" w:cs="Times New Roman"/>
                <w:b/>
                <w:bCs/>
                <w:sz w:val="18"/>
                <w:szCs w:val="18"/>
              </w:rPr>
            </w:pPr>
            <w:r w:rsidRPr="0019582F">
              <w:rPr>
                <w:rFonts w:ascii="Times New Roman" w:eastAsia="Arial Unicode MS" w:hAnsi="Times New Roman" w:cs="Times New Roman"/>
                <w:sz w:val="18"/>
                <w:szCs w:val="18"/>
              </w:rPr>
              <w:t>(1)</w:t>
            </w:r>
            <w:r w:rsidRPr="0019582F">
              <w:rPr>
                <w:rFonts w:ascii="Times New Roman" w:eastAsia="Arial Unicode MS" w:hAnsi="Times New Roman" w:cs="Times New Roman"/>
                <w:sz w:val="18"/>
                <w:szCs w:val="18"/>
              </w:rPr>
              <w:tab/>
              <w:t xml:space="preserve">REPORTABLE:  </w:t>
            </w:r>
            <w:r w:rsidRPr="0019582F">
              <w:rPr>
                <w:rFonts w:ascii="Times New Roman" w:eastAsia="Arial Unicode MS" w:hAnsi="Times New Roman" w:cs="Times New Roman"/>
                <w:b/>
                <w:bCs/>
                <w:sz w:val="18"/>
                <w:szCs w:val="18"/>
              </w:rPr>
              <w:t>NO</w:t>
            </w:r>
          </w:p>
          <w:p w14:paraId="53BB11C8" w14:textId="77777777" w:rsidR="0039139B" w:rsidRPr="0019582F" w:rsidRDefault="0039139B" w:rsidP="004F5B93">
            <w:pPr>
              <w:suppressAutoHyphens/>
              <w:spacing w:after="0" w:line="480" w:lineRule="auto"/>
              <w:rPr>
                <w:rFonts w:ascii="Times New Roman" w:eastAsia="Arial Unicode MS" w:hAnsi="Times New Roman" w:cs="Times New Roman"/>
                <w:b/>
                <w:bCs/>
                <w:sz w:val="18"/>
                <w:szCs w:val="18"/>
              </w:rPr>
            </w:pPr>
            <w:r w:rsidRPr="0019582F">
              <w:rPr>
                <w:rFonts w:ascii="Times New Roman" w:eastAsia="Arial Unicode MS" w:hAnsi="Times New Roman" w:cs="Times New Roman"/>
                <w:sz w:val="18"/>
                <w:szCs w:val="18"/>
              </w:rPr>
              <w:t>(2)</w:t>
            </w:r>
            <w:r w:rsidRPr="0019582F">
              <w:rPr>
                <w:rFonts w:ascii="Times New Roman" w:eastAsia="Arial Unicode MS" w:hAnsi="Times New Roman" w:cs="Times New Roman"/>
                <w:sz w:val="18"/>
                <w:szCs w:val="18"/>
              </w:rPr>
              <w:tab/>
              <w:t xml:space="preserve">OF INTEREST TO OTHER JUDGES: </w:t>
            </w:r>
            <w:r w:rsidRPr="0019582F">
              <w:rPr>
                <w:rFonts w:ascii="Times New Roman" w:eastAsia="Arial Unicode MS" w:hAnsi="Times New Roman" w:cs="Times New Roman"/>
                <w:b/>
                <w:bCs/>
                <w:sz w:val="18"/>
                <w:szCs w:val="18"/>
              </w:rPr>
              <w:t>NO</w:t>
            </w:r>
          </w:p>
          <w:p w14:paraId="4AA600EB" w14:textId="77777777" w:rsidR="0039139B" w:rsidRPr="0019582F" w:rsidRDefault="0039139B" w:rsidP="004F5B93">
            <w:pPr>
              <w:suppressAutoHyphens/>
              <w:spacing w:after="0" w:line="480" w:lineRule="auto"/>
              <w:rPr>
                <w:rFonts w:ascii="Times New Roman" w:eastAsia="Arial Unicode MS" w:hAnsi="Times New Roman" w:cs="Times New Roman"/>
                <w:sz w:val="18"/>
                <w:szCs w:val="18"/>
              </w:rPr>
            </w:pPr>
            <w:r w:rsidRPr="0019582F">
              <w:rPr>
                <w:rFonts w:ascii="Times New Roman" w:eastAsia="Arial Unicode MS" w:hAnsi="Times New Roman" w:cs="Times New Roman"/>
                <w:sz w:val="18"/>
                <w:szCs w:val="18"/>
              </w:rPr>
              <w:t>(3)</w:t>
            </w:r>
            <w:r w:rsidRPr="0019582F">
              <w:rPr>
                <w:rFonts w:ascii="Times New Roman" w:eastAsia="Arial Unicode MS" w:hAnsi="Times New Roman" w:cs="Times New Roman"/>
                <w:sz w:val="18"/>
                <w:szCs w:val="18"/>
              </w:rPr>
              <w:tab/>
              <w:t xml:space="preserve">REVISED: </w:t>
            </w:r>
            <w:r w:rsidRPr="0019582F">
              <w:rPr>
                <w:rFonts w:ascii="Times New Roman" w:eastAsia="Arial Unicode MS" w:hAnsi="Times New Roman" w:cs="Times New Roman"/>
                <w:b/>
                <w:bCs/>
                <w:sz w:val="18"/>
                <w:szCs w:val="18"/>
              </w:rPr>
              <w:t>NO</w:t>
            </w:r>
          </w:p>
          <w:p w14:paraId="5D7E1A5A" w14:textId="77777777" w:rsidR="0039139B" w:rsidRPr="0019582F" w:rsidRDefault="0039139B" w:rsidP="004F5B93">
            <w:pPr>
              <w:suppressAutoHyphens/>
              <w:spacing w:after="0" w:line="480" w:lineRule="auto"/>
              <w:rPr>
                <w:rFonts w:ascii="Times New Roman" w:eastAsia="Arial Unicode MS" w:hAnsi="Times New Roman" w:cs="Times New Roman"/>
                <w:b/>
                <w:sz w:val="18"/>
                <w:szCs w:val="18"/>
              </w:rPr>
            </w:pPr>
            <w:r w:rsidRPr="0019582F">
              <w:rPr>
                <w:rFonts w:ascii="Times New Roman" w:eastAsia="Arial Unicode MS" w:hAnsi="Times New Roman" w:cs="Times New Roman"/>
                <w:sz w:val="18"/>
                <w:szCs w:val="18"/>
              </w:rPr>
              <w:t>(4)</w:t>
            </w:r>
            <w:r w:rsidRPr="0019582F">
              <w:rPr>
                <w:rFonts w:ascii="Times New Roman" w:eastAsia="Arial Unicode MS" w:hAnsi="Times New Roman" w:cs="Times New Roman"/>
                <w:sz w:val="18"/>
                <w:szCs w:val="18"/>
              </w:rPr>
              <w:tab/>
              <w:t xml:space="preserve">DATE:  </w:t>
            </w:r>
            <w:r>
              <w:rPr>
                <w:rFonts w:ascii="Times New Roman" w:eastAsia="Arial Unicode MS" w:hAnsi="Times New Roman" w:cs="Times New Roman"/>
                <w:sz w:val="18"/>
                <w:szCs w:val="18"/>
              </w:rPr>
              <w:t>02 OCTOBER</w:t>
            </w:r>
            <w:r w:rsidRPr="0019582F">
              <w:rPr>
                <w:rFonts w:ascii="Times New Roman" w:eastAsia="Arial Unicode MS" w:hAnsi="Times New Roman" w:cs="Times New Roman"/>
                <w:sz w:val="18"/>
                <w:szCs w:val="18"/>
              </w:rPr>
              <w:t xml:space="preserve"> 2023</w:t>
            </w:r>
          </w:p>
          <w:p w14:paraId="49C5C683" w14:textId="39518A81" w:rsidR="0039139B" w:rsidRPr="0019582F" w:rsidRDefault="0039139B" w:rsidP="001D1518">
            <w:pPr>
              <w:suppressAutoHyphens/>
              <w:spacing w:after="0" w:line="480" w:lineRule="auto"/>
              <w:rPr>
                <w:rFonts w:ascii="Times New Roman" w:eastAsia="Arial Unicode MS" w:hAnsi="Times New Roman" w:cs="Times New Roman"/>
                <w:sz w:val="18"/>
                <w:szCs w:val="18"/>
              </w:rPr>
            </w:pPr>
            <w:r w:rsidRPr="0019582F">
              <w:rPr>
                <w:rFonts w:ascii="Times New Roman" w:eastAsia="Arial Unicode MS" w:hAnsi="Times New Roman" w:cs="Times New Roman"/>
                <w:sz w:val="18"/>
                <w:szCs w:val="18"/>
              </w:rPr>
              <w:t>(5)</w:t>
            </w:r>
            <w:r w:rsidRPr="0019582F">
              <w:rPr>
                <w:rFonts w:ascii="Times New Roman" w:eastAsia="Arial Unicode MS" w:hAnsi="Times New Roman" w:cs="Times New Roman"/>
                <w:sz w:val="18"/>
                <w:szCs w:val="18"/>
              </w:rPr>
              <w:tab/>
              <w:t xml:space="preserve">SIGNATURE: </w:t>
            </w:r>
          </w:p>
        </w:tc>
      </w:tr>
    </w:tbl>
    <w:p w14:paraId="1C88984F" w14:textId="77777777" w:rsidR="00CC464E" w:rsidRPr="008A779E" w:rsidRDefault="00CC464E" w:rsidP="00CC464E">
      <w:pPr>
        <w:suppressAutoHyphens/>
        <w:spacing w:after="0" w:line="480" w:lineRule="auto"/>
        <w:rPr>
          <w:rFonts w:ascii="Times New Roman" w:eastAsia="Times New Roman" w:hAnsi="Times New Roman" w:cs="Times New Roman"/>
          <w:sz w:val="28"/>
          <w:szCs w:val="28"/>
        </w:rPr>
      </w:pPr>
    </w:p>
    <w:p w14:paraId="626F5943" w14:textId="6746A72F" w:rsidR="00CC464E" w:rsidRPr="008A779E" w:rsidRDefault="00CC464E" w:rsidP="00CC464E">
      <w:pPr>
        <w:suppressAutoHyphens/>
        <w:spacing w:after="0" w:line="480" w:lineRule="auto"/>
        <w:rPr>
          <w:rFonts w:ascii="Times New Roman" w:eastAsia="Times New Roman" w:hAnsi="Times New Roman" w:cs="Times New Roman"/>
          <w:sz w:val="28"/>
          <w:szCs w:val="28"/>
        </w:rPr>
      </w:pPr>
      <w:r w:rsidRPr="008A779E">
        <w:rPr>
          <w:rFonts w:ascii="Times New Roman" w:eastAsia="Times New Roman" w:hAnsi="Times New Roman" w:cs="Times New Roman"/>
          <w:sz w:val="28"/>
          <w:szCs w:val="28"/>
        </w:rPr>
        <w:t>In the matter between:</w:t>
      </w:r>
    </w:p>
    <w:tbl>
      <w:tblPr>
        <w:tblW w:w="9639" w:type="dxa"/>
        <w:tblLayout w:type="fixed"/>
        <w:tblLook w:val="0000" w:firstRow="0" w:lastRow="0" w:firstColumn="0" w:lastColumn="0" w:noHBand="0" w:noVBand="0"/>
      </w:tblPr>
      <w:tblGrid>
        <w:gridCol w:w="6204"/>
        <w:gridCol w:w="3435"/>
      </w:tblGrid>
      <w:tr w:rsidR="00CC464E" w:rsidRPr="008A779E" w14:paraId="1D30E963" w14:textId="77777777" w:rsidTr="00445DE0">
        <w:tc>
          <w:tcPr>
            <w:tcW w:w="6204" w:type="dxa"/>
          </w:tcPr>
          <w:p w14:paraId="397A8E27" w14:textId="77777777" w:rsidR="0039139B" w:rsidRDefault="008A24FE" w:rsidP="00CC464E">
            <w:pPr>
              <w:tabs>
                <w:tab w:val="right" w:pos="8280"/>
              </w:tabs>
              <w:jc w:val="both"/>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CATERPILLAR FINANCIAL </w:t>
            </w:r>
          </w:p>
          <w:p w14:paraId="64C057BF" w14:textId="77A2BEB1" w:rsidR="00CC464E" w:rsidRPr="008A779E" w:rsidRDefault="008A24FE" w:rsidP="00CC464E">
            <w:pPr>
              <w:tabs>
                <w:tab w:val="right" w:pos="8280"/>
              </w:tabs>
              <w:jc w:val="both"/>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SERVICES SOUTH AFRICA (PTY) LTD</w:t>
            </w:r>
            <w:r w:rsidR="00CC464E" w:rsidRPr="008A779E">
              <w:rPr>
                <w:rFonts w:ascii="Times New Roman" w:eastAsia="Calibri" w:hAnsi="Times New Roman" w:cs="Times New Roman"/>
                <w:b/>
                <w:bCs/>
                <w:sz w:val="28"/>
                <w:szCs w:val="28"/>
                <w:lang w:val="en-US"/>
              </w:rPr>
              <w:t xml:space="preserve">                </w:t>
            </w:r>
          </w:p>
          <w:p w14:paraId="41F3369E" w14:textId="77777777" w:rsidR="00CC464E" w:rsidRPr="008A779E" w:rsidRDefault="00CC464E" w:rsidP="00CC464E">
            <w:pPr>
              <w:tabs>
                <w:tab w:val="right" w:pos="8280"/>
              </w:tabs>
              <w:jc w:val="both"/>
              <w:rPr>
                <w:rFonts w:ascii="Times New Roman" w:eastAsia="Calibri" w:hAnsi="Times New Roman" w:cs="Times New Roman"/>
                <w:sz w:val="28"/>
                <w:szCs w:val="28"/>
                <w:lang w:val="en-US"/>
              </w:rPr>
            </w:pPr>
          </w:p>
          <w:p w14:paraId="2A832B62" w14:textId="670A6F3A" w:rsidR="00CC464E" w:rsidRPr="008A779E" w:rsidRDefault="00B57152" w:rsidP="00CC464E">
            <w:pPr>
              <w:tabs>
                <w:tab w:val="right" w:pos="8280"/>
              </w:tabs>
              <w:jc w:val="both"/>
              <w:rPr>
                <w:rFonts w:ascii="Times New Roman" w:eastAsia="Calibri" w:hAnsi="Times New Roman" w:cs="Times New Roman"/>
                <w:sz w:val="28"/>
                <w:szCs w:val="28"/>
                <w:lang w:val="en-US"/>
              </w:rPr>
            </w:pPr>
            <w:r w:rsidRPr="008A779E">
              <w:rPr>
                <w:rFonts w:ascii="Times New Roman" w:eastAsia="Calibri" w:hAnsi="Times New Roman" w:cs="Times New Roman"/>
                <w:sz w:val="28"/>
                <w:szCs w:val="28"/>
                <w:lang w:val="en-US"/>
              </w:rPr>
              <w:t>A</w:t>
            </w:r>
            <w:r w:rsidR="00CC464E" w:rsidRPr="008A779E">
              <w:rPr>
                <w:rFonts w:ascii="Times New Roman" w:eastAsia="Calibri" w:hAnsi="Times New Roman" w:cs="Times New Roman"/>
                <w:sz w:val="28"/>
                <w:szCs w:val="28"/>
                <w:lang w:val="en-US"/>
              </w:rPr>
              <w:t>nd</w:t>
            </w:r>
          </w:p>
          <w:p w14:paraId="46457551" w14:textId="77777777" w:rsidR="00B57152" w:rsidRPr="008A779E" w:rsidRDefault="00B57152" w:rsidP="00CC464E">
            <w:pPr>
              <w:tabs>
                <w:tab w:val="right" w:pos="8280"/>
              </w:tabs>
              <w:jc w:val="both"/>
              <w:rPr>
                <w:rFonts w:ascii="Times New Roman" w:eastAsia="Calibri" w:hAnsi="Times New Roman" w:cs="Times New Roman"/>
                <w:sz w:val="28"/>
                <w:szCs w:val="28"/>
                <w:lang w:val="en-US"/>
              </w:rPr>
            </w:pPr>
          </w:p>
          <w:p w14:paraId="7EAEE4E2" w14:textId="77777777" w:rsidR="008A24FE" w:rsidRDefault="008A24FE" w:rsidP="00E91CEE">
            <w:pPr>
              <w:widowControl w:val="0"/>
              <w:suppressAutoHyphens/>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AZANIA MONEY GROWTH</w:t>
            </w:r>
          </w:p>
          <w:p w14:paraId="74E74335" w14:textId="3A4DF011" w:rsidR="00CC464E" w:rsidRPr="0039139B" w:rsidRDefault="008A24FE" w:rsidP="0039139B">
            <w:pPr>
              <w:widowControl w:val="0"/>
              <w:suppressAutoHyphens/>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(PTY) LTD                     </w:t>
            </w:r>
          </w:p>
        </w:tc>
        <w:tc>
          <w:tcPr>
            <w:tcW w:w="3435" w:type="dxa"/>
          </w:tcPr>
          <w:p w14:paraId="2FA78D21" w14:textId="77777777" w:rsidR="000657F4" w:rsidRDefault="000657F4" w:rsidP="00CC464E">
            <w:pPr>
              <w:widowControl w:val="0"/>
              <w:suppressAutoHyphens/>
              <w:spacing w:after="0" w:line="360" w:lineRule="auto"/>
              <w:rPr>
                <w:rFonts w:ascii="Times New Roman" w:eastAsia="Calibri" w:hAnsi="Times New Roman" w:cs="Times New Roman"/>
                <w:sz w:val="28"/>
                <w:szCs w:val="28"/>
                <w:lang w:val="en-US"/>
              </w:rPr>
            </w:pPr>
          </w:p>
          <w:p w14:paraId="670A3A71" w14:textId="7D9D89F7" w:rsidR="00CC464E" w:rsidRDefault="000657F4" w:rsidP="00CC464E">
            <w:pPr>
              <w:widowControl w:val="0"/>
              <w:suppressAutoHyphens/>
              <w:spacing w:after="0" w:line="360" w:lineRule="auto"/>
              <w:rPr>
                <w:rFonts w:ascii="Times New Roman" w:eastAsia="Calibri" w:hAnsi="Times New Roman" w:cs="Times New Roman"/>
                <w:b/>
                <w:bCs/>
                <w:sz w:val="28"/>
                <w:szCs w:val="28"/>
                <w:lang w:val="en-US"/>
              </w:rPr>
            </w:pPr>
            <w:r>
              <w:rPr>
                <w:rFonts w:ascii="Times New Roman" w:eastAsia="Calibri" w:hAnsi="Times New Roman" w:cs="Times New Roman"/>
                <w:sz w:val="28"/>
                <w:szCs w:val="28"/>
                <w:lang w:val="en-US"/>
              </w:rPr>
              <w:t xml:space="preserve">   </w:t>
            </w:r>
            <w:r w:rsidR="00CC464E" w:rsidRPr="008A779E">
              <w:rPr>
                <w:rFonts w:ascii="Times New Roman" w:eastAsia="Calibri" w:hAnsi="Times New Roman" w:cs="Times New Roman"/>
                <w:sz w:val="28"/>
                <w:szCs w:val="28"/>
                <w:lang w:val="en-US"/>
              </w:rPr>
              <w:t xml:space="preserve"> </w:t>
            </w:r>
            <w:r w:rsidR="00CC464E" w:rsidRPr="008A779E">
              <w:rPr>
                <w:rFonts w:ascii="Times New Roman" w:eastAsia="Calibri" w:hAnsi="Times New Roman" w:cs="Times New Roman"/>
                <w:b/>
                <w:bCs/>
                <w:sz w:val="28"/>
                <w:szCs w:val="28"/>
                <w:lang w:val="en-US"/>
              </w:rPr>
              <w:t>Applicant</w:t>
            </w:r>
          </w:p>
          <w:p w14:paraId="1F3548DA" w14:textId="77777777" w:rsidR="0039139B" w:rsidRDefault="0039139B" w:rsidP="00CC464E">
            <w:pPr>
              <w:widowControl w:val="0"/>
              <w:suppressAutoHyphens/>
              <w:spacing w:after="0" w:line="360" w:lineRule="auto"/>
              <w:rPr>
                <w:rFonts w:ascii="Times New Roman" w:eastAsia="Calibri" w:hAnsi="Times New Roman" w:cs="Times New Roman"/>
                <w:b/>
                <w:bCs/>
                <w:sz w:val="28"/>
                <w:szCs w:val="28"/>
                <w:lang w:val="en-US"/>
              </w:rPr>
            </w:pPr>
          </w:p>
          <w:p w14:paraId="46DAF76A" w14:textId="77777777" w:rsidR="0039139B" w:rsidRDefault="0039139B" w:rsidP="00CC464E">
            <w:pPr>
              <w:widowControl w:val="0"/>
              <w:suppressAutoHyphens/>
              <w:spacing w:after="0" w:line="360" w:lineRule="auto"/>
              <w:rPr>
                <w:rFonts w:ascii="Times New Roman" w:eastAsia="Calibri" w:hAnsi="Times New Roman" w:cs="Times New Roman"/>
                <w:b/>
                <w:bCs/>
                <w:sz w:val="28"/>
                <w:szCs w:val="28"/>
                <w:lang w:val="en-US"/>
              </w:rPr>
            </w:pPr>
          </w:p>
          <w:p w14:paraId="4A3DF413" w14:textId="77777777" w:rsidR="0039139B" w:rsidRDefault="0039139B" w:rsidP="00CC464E">
            <w:pPr>
              <w:widowControl w:val="0"/>
              <w:suppressAutoHyphens/>
              <w:spacing w:after="0" w:line="360" w:lineRule="auto"/>
              <w:rPr>
                <w:rFonts w:ascii="Times New Roman" w:eastAsia="Calibri" w:hAnsi="Times New Roman" w:cs="Times New Roman"/>
                <w:b/>
                <w:bCs/>
                <w:sz w:val="28"/>
                <w:szCs w:val="28"/>
                <w:lang w:val="en-US"/>
              </w:rPr>
            </w:pPr>
          </w:p>
          <w:p w14:paraId="5908BD92" w14:textId="77777777" w:rsidR="0039139B" w:rsidRDefault="0039139B" w:rsidP="00CC464E">
            <w:pPr>
              <w:widowControl w:val="0"/>
              <w:suppressAutoHyphens/>
              <w:spacing w:after="0" w:line="360" w:lineRule="auto"/>
              <w:rPr>
                <w:rFonts w:ascii="Times New Roman" w:eastAsia="Calibri" w:hAnsi="Times New Roman" w:cs="Times New Roman"/>
                <w:b/>
                <w:bCs/>
                <w:sz w:val="28"/>
                <w:szCs w:val="28"/>
                <w:lang w:val="en-US"/>
              </w:rPr>
            </w:pPr>
          </w:p>
          <w:p w14:paraId="0F53CECB" w14:textId="5DCC3308" w:rsidR="00CC464E" w:rsidRPr="0039139B" w:rsidRDefault="0039139B" w:rsidP="00B57152">
            <w:pPr>
              <w:widowControl w:val="0"/>
              <w:suppressAutoHyphens/>
              <w:spacing w:after="0" w:line="480" w:lineRule="auto"/>
              <w:rPr>
                <w:rFonts w:ascii="Times New Roman" w:eastAsia="Calibri" w:hAnsi="Times New Roman" w:cs="Times New Roman"/>
                <w:b/>
                <w:bCs/>
                <w:sz w:val="28"/>
                <w:szCs w:val="28"/>
                <w:lang w:val="en-US"/>
              </w:rPr>
            </w:pPr>
            <w:r w:rsidRPr="008A779E">
              <w:rPr>
                <w:rFonts w:ascii="Times New Roman" w:eastAsia="Calibri" w:hAnsi="Times New Roman" w:cs="Times New Roman"/>
                <w:b/>
                <w:bCs/>
                <w:sz w:val="28"/>
                <w:szCs w:val="28"/>
                <w:lang w:val="en-US"/>
              </w:rPr>
              <w:t>Responden</w:t>
            </w:r>
            <w:r>
              <w:rPr>
                <w:rFonts w:ascii="Times New Roman" w:eastAsia="Calibri" w:hAnsi="Times New Roman" w:cs="Times New Roman"/>
                <w:b/>
                <w:bCs/>
                <w:sz w:val="28"/>
                <w:szCs w:val="28"/>
                <w:lang w:val="en-US"/>
              </w:rPr>
              <w:t>t</w:t>
            </w:r>
          </w:p>
        </w:tc>
      </w:tr>
    </w:tbl>
    <w:p w14:paraId="30FAE304" w14:textId="351D5EC5" w:rsidR="000F4833" w:rsidRPr="0039139B" w:rsidRDefault="00C84B22" w:rsidP="0039139B">
      <w:pPr>
        <w:pBdr>
          <w:top w:val="single" w:sz="36" w:space="1" w:color="auto"/>
          <w:bottom w:val="single" w:sz="36" w:space="1" w:color="auto"/>
        </w:pBdr>
        <w:suppressAutoHyphens/>
        <w:spacing w:before="360" w:after="120" w:line="48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 xml:space="preserve">LEAVE </w:t>
      </w:r>
      <w:r w:rsidR="00A46DE2">
        <w:rPr>
          <w:rFonts w:ascii="Times New Roman" w:eastAsia="Arial Unicode MS" w:hAnsi="Times New Roman" w:cs="Times New Roman"/>
          <w:b/>
          <w:sz w:val="28"/>
          <w:szCs w:val="28"/>
        </w:rPr>
        <w:t xml:space="preserve">APPEAL AND </w:t>
      </w:r>
      <w:r w:rsidR="004F7AD9">
        <w:rPr>
          <w:rFonts w:ascii="Times New Roman" w:eastAsia="Arial Unicode MS" w:hAnsi="Times New Roman" w:cs="Times New Roman"/>
          <w:b/>
          <w:sz w:val="28"/>
          <w:szCs w:val="28"/>
        </w:rPr>
        <w:t xml:space="preserve">SECTION 18 (3) </w:t>
      </w:r>
      <w:r w:rsidR="00CC464E" w:rsidRPr="008A779E">
        <w:rPr>
          <w:rFonts w:ascii="Times New Roman" w:eastAsia="Arial Unicode MS" w:hAnsi="Times New Roman" w:cs="Times New Roman"/>
          <w:b/>
          <w:sz w:val="28"/>
          <w:szCs w:val="28"/>
        </w:rPr>
        <w:t>JUDGMEN</w:t>
      </w:r>
      <w:r w:rsidR="00630B24" w:rsidRPr="008A779E">
        <w:rPr>
          <w:rFonts w:ascii="Times New Roman" w:eastAsia="Arial Unicode MS" w:hAnsi="Times New Roman" w:cs="Times New Roman"/>
          <w:b/>
          <w:sz w:val="28"/>
          <w:szCs w:val="28"/>
        </w:rPr>
        <w:t>T</w:t>
      </w:r>
    </w:p>
    <w:p w14:paraId="4B14FF9A" w14:textId="64FADDD4" w:rsidR="00CC464E" w:rsidRPr="008A779E" w:rsidRDefault="00CC464E" w:rsidP="00CC464E">
      <w:pPr>
        <w:suppressAutoHyphens/>
        <w:spacing w:before="320" w:after="320" w:line="480" w:lineRule="auto"/>
        <w:ind w:left="720" w:hanging="720"/>
        <w:jc w:val="both"/>
        <w:outlineLvl w:val="0"/>
        <w:rPr>
          <w:rFonts w:ascii="Times New Roman" w:eastAsia="Times New Roman" w:hAnsi="Times New Roman" w:cs="Times New Roman"/>
          <w:b/>
          <w:sz w:val="28"/>
          <w:szCs w:val="28"/>
          <w:u w:val="single"/>
        </w:rPr>
      </w:pPr>
      <w:r w:rsidRPr="008A779E">
        <w:rPr>
          <w:rFonts w:ascii="Times New Roman" w:eastAsia="Times New Roman" w:hAnsi="Times New Roman" w:cs="Times New Roman"/>
          <w:bCs/>
          <w:sz w:val="28"/>
          <w:szCs w:val="28"/>
        </w:rPr>
        <w:t xml:space="preserve">  </w:t>
      </w:r>
      <w:r w:rsidRPr="008A779E">
        <w:rPr>
          <w:rFonts w:ascii="Times New Roman" w:eastAsia="Times New Roman" w:hAnsi="Times New Roman" w:cs="Times New Roman"/>
          <w:bCs/>
          <w:sz w:val="28"/>
          <w:szCs w:val="28"/>
        </w:rPr>
        <w:tab/>
      </w:r>
      <w:r w:rsidRPr="008A779E">
        <w:rPr>
          <w:rFonts w:ascii="Times New Roman" w:eastAsia="Times New Roman" w:hAnsi="Times New Roman" w:cs="Times New Roman"/>
          <w:b/>
          <w:sz w:val="28"/>
          <w:szCs w:val="28"/>
          <w:u w:val="single"/>
        </w:rPr>
        <w:t>SENYATSI J</w:t>
      </w:r>
    </w:p>
    <w:p w14:paraId="50A706D6" w14:textId="039E5513" w:rsidR="00A85810" w:rsidRDefault="00CC464E" w:rsidP="000035CB">
      <w:pPr>
        <w:spacing w:line="480" w:lineRule="auto"/>
        <w:ind w:left="720" w:hanging="720"/>
        <w:jc w:val="both"/>
        <w:rPr>
          <w:rFonts w:ascii="Times New Roman" w:eastAsia="Calibri" w:hAnsi="Times New Roman" w:cs="Times New Roman"/>
          <w:sz w:val="28"/>
          <w:szCs w:val="28"/>
          <w:lang w:val="en-GB"/>
        </w:rPr>
      </w:pPr>
      <w:r w:rsidRPr="008A779E">
        <w:rPr>
          <w:rFonts w:ascii="Times New Roman" w:eastAsia="Times New Roman" w:hAnsi="Times New Roman" w:cs="Times New Roman"/>
          <w:bCs/>
          <w:sz w:val="28"/>
          <w:szCs w:val="28"/>
        </w:rPr>
        <w:t xml:space="preserve"> </w:t>
      </w:r>
      <w:r w:rsidRPr="008A779E">
        <w:rPr>
          <w:rFonts w:ascii="Times New Roman" w:eastAsia="Calibri" w:hAnsi="Times New Roman" w:cs="Times New Roman"/>
          <w:sz w:val="28"/>
          <w:szCs w:val="28"/>
          <w:lang w:val="en-GB"/>
        </w:rPr>
        <w:t xml:space="preserve">[1] </w:t>
      </w:r>
      <w:r w:rsidRPr="008A779E">
        <w:rPr>
          <w:rFonts w:ascii="Times New Roman" w:eastAsia="Calibri" w:hAnsi="Times New Roman" w:cs="Times New Roman"/>
          <w:sz w:val="28"/>
          <w:szCs w:val="28"/>
          <w:lang w:val="en-GB"/>
        </w:rPr>
        <w:tab/>
      </w:r>
      <w:r w:rsidR="00910670">
        <w:rPr>
          <w:rFonts w:ascii="Times New Roman" w:eastAsia="Calibri" w:hAnsi="Times New Roman" w:cs="Times New Roman"/>
          <w:sz w:val="28"/>
          <w:szCs w:val="28"/>
          <w:lang w:val="en-GB"/>
        </w:rPr>
        <w:t>This</w:t>
      </w:r>
      <w:r w:rsidR="00A46DE2">
        <w:rPr>
          <w:rFonts w:ascii="Times New Roman" w:eastAsia="Calibri" w:hAnsi="Times New Roman" w:cs="Times New Roman"/>
          <w:sz w:val="28"/>
          <w:szCs w:val="28"/>
          <w:lang w:val="en-GB"/>
        </w:rPr>
        <w:t xml:space="preserve"> Court is faced with two applications, namely, an </w:t>
      </w:r>
      <w:r w:rsidR="000657F4">
        <w:rPr>
          <w:rFonts w:ascii="Times New Roman" w:eastAsia="Calibri" w:hAnsi="Times New Roman" w:cs="Times New Roman"/>
          <w:sz w:val="28"/>
          <w:szCs w:val="28"/>
          <w:lang w:val="en-GB"/>
        </w:rPr>
        <w:t>application brought</w:t>
      </w:r>
      <w:r w:rsidR="00EB65D5">
        <w:rPr>
          <w:rFonts w:ascii="Times New Roman" w:eastAsia="Calibri" w:hAnsi="Times New Roman" w:cs="Times New Roman"/>
          <w:sz w:val="28"/>
          <w:szCs w:val="28"/>
          <w:lang w:val="en-GB"/>
        </w:rPr>
        <w:t xml:space="preserve"> by Azania Money Growth</w:t>
      </w:r>
      <w:r w:rsidR="00293695">
        <w:rPr>
          <w:rFonts w:ascii="Times New Roman" w:eastAsia="Calibri" w:hAnsi="Times New Roman" w:cs="Times New Roman"/>
          <w:sz w:val="28"/>
          <w:szCs w:val="28"/>
          <w:lang w:val="en-GB"/>
        </w:rPr>
        <w:t xml:space="preserve"> (Pty) Ltd</w:t>
      </w:r>
      <w:r w:rsidR="00F45998">
        <w:rPr>
          <w:rFonts w:ascii="Times New Roman" w:eastAsia="Calibri" w:hAnsi="Times New Roman" w:cs="Times New Roman"/>
          <w:sz w:val="28"/>
          <w:szCs w:val="28"/>
          <w:lang w:val="en-GB"/>
        </w:rPr>
        <w:t xml:space="preserve"> (</w:t>
      </w:r>
      <w:r w:rsidR="003168D6">
        <w:rPr>
          <w:rFonts w:ascii="Times New Roman" w:eastAsia="Calibri" w:hAnsi="Times New Roman" w:cs="Times New Roman"/>
          <w:sz w:val="28"/>
          <w:szCs w:val="28"/>
          <w:lang w:val="en-GB"/>
        </w:rPr>
        <w:t>“</w:t>
      </w:r>
      <w:r w:rsidR="00F45998">
        <w:rPr>
          <w:rFonts w:ascii="Times New Roman" w:eastAsia="Calibri" w:hAnsi="Times New Roman" w:cs="Times New Roman"/>
          <w:sz w:val="28"/>
          <w:szCs w:val="28"/>
          <w:lang w:val="en-GB"/>
        </w:rPr>
        <w:t>Azania Mo</w:t>
      </w:r>
      <w:r w:rsidR="003168D6">
        <w:rPr>
          <w:rFonts w:ascii="Times New Roman" w:eastAsia="Calibri" w:hAnsi="Times New Roman" w:cs="Times New Roman"/>
          <w:sz w:val="28"/>
          <w:szCs w:val="28"/>
          <w:lang w:val="en-GB"/>
        </w:rPr>
        <w:t>ney Growth”)</w:t>
      </w:r>
      <w:r w:rsidR="00293695">
        <w:rPr>
          <w:rFonts w:ascii="Times New Roman" w:eastAsia="Calibri" w:hAnsi="Times New Roman" w:cs="Times New Roman"/>
          <w:sz w:val="28"/>
          <w:szCs w:val="28"/>
          <w:lang w:val="en-GB"/>
        </w:rPr>
        <w:t xml:space="preserve"> against the vindicatory relief granted in favour of </w:t>
      </w:r>
      <w:r w:rsidR="000657F4">
        <w:rPr>
          <w:rFonts w:ascii="Times New Roman" w:eastAsia="Calibri" w:hAnsi="Times New Roman" w:cs="Times New Roman"/>
          <w:sz w:val="28"/>
          <w:szCs w:val="28"/>
          <w:lang w:val="en-GB"/>
        </w:rPr>
        <w:t>Caterpillar Financial Services</w:t>
      </w:r>
      <w:r w:rsidR="006B3FEA">
        <w:rPr>
          <w:rFonts w:ascii="Times New Roman" w:eastAsia="Calibri" w:hAnsi="Times New Roman" w:cs="Times New Roman"/>
          <w:sz w:val="28"/>
          <w:szCs w:val="28"/>
          <w:lang w:val="en-GB"/>
        </w:rPr>
        <w:t xml:space="preserve"> South Africa Pty Ltd</w:t>
      </w:r>
      <w:r w:rsidR="005458C8">
        <w:rPr>
          <w:rFonts w:ascii="Times New Roman" w:eastAsia="Calibri" w:hAnsi="Times New Roman" w:cs="Times New Roman"/>
          <w:sz w:val="28"/>
          <w:szCs w:val="28"/>
          <w:lang w:val="en-GB"/>
        </w:rPr>
        <w:t xml:space="preserve"> (“Caterpillar”),</w:t>
      </w:r>
      <w:r w:rsidR="000035CB">
        <w:rPr>
          <w:rFonts w:ascii="Times New Roman" w:eastAsia="Calibri" w:hAnsi="Times New Roman" w:cs="Times New Roman"/>
          <w:sz w:val="28"/>
          <w:szCs w:val="28"/>
          <w:lang w:val="en-GB"/>
        </w:rPr>
        <w:t xml:space="preserve"> </w:t>
      </w:r>
      <w:r w:rsidR="006B3FEA">
        <w:rPr>
          <w:rFonts w:ascii="Times New Roman" w:eastAsia="Calibri" w:hAnsi="Times New Roman" w:cs="Times New Roman"/>
          <w:sz w:val="28"/>
          <w:szCs w:val="28"/>
          <w:lang w:val="en-GB"/>
        </w:rPr>
        <w:t>in the main application and</w:t>
      </w:r>
      <w:r w:rsidR="00A46DE2">
        <w:rPr>
          <w:rFonts w:ascii="Times New Roman" w:eastAsia="Calibri" w:hAnsi="Times New Roman" w:cs="Times New Roman"/>
          <w:sz w:val="28"/>
          <w:szCs w:val="28"/>
          <w:lang w:val="en-GB"/>
        </w:rPr>
        <w:t xml:space="preserve"> </w:t>
      </w:r>
      <w:r w:rsidR="00910670">
        <w:rPr>
          <w:rFonts w:ascii="Times New Roman" w:eastAsia="Calibri" w:hAnsi="Times New Roman" w:cs="Times New Roman"/>
          <w:sz w:val="28"/>
          <w:szCs w:val="28"/>
          <w:lang w:val="en-GB"/>
        </w:rPr>
        <w:t xml:space="preserve"> an application in terms of section 18(3) of the Superior Courts Act</w:t>
      </w:r>
      <w:r w:rsidR="00117DFA">
        <w:rPr>
          <w:rFonts w:ascii="Times New Roman" w:eastAsia="Calibri" w:hAnsi="Times New Roman" w:cs="Times New Roman"/>
          <w:sz w:val="28"/>
          <w:szCs w:val="28"/>
          <w:lang w:val="en-GB"/>
        </w:rPr>
        <w:t>, No</w:t>
      </w:r>
      <w:r w:rsidR="001B02BD">
        <w:rPr>
          <w:rFonts w:ascii="Times New Roman" w:eastAsia="Calibri" w:hAnsi="Times New Roman" w:cs="Times New Roman"/>
          <w:sz w:val="28"/>
          <w:szCs w:val="28"/>
          <w:lang w:val="en-GB"/>
        </w:rPr>
        <w:t>:</w:t>
      </w:r>
      <w:r w:rsidR="00117DFA">
        <w:rPr>
          <w:rFonts w:ascii="Times New Roman" w:eastAsia="Calibri" w:hAnsi="Times New Roman" w:cs="Times New Roman"/>
          <w:sz w:val="28"/>
          <w:szCs w:val="28"/>
          <w:lang w:val="en-GB"/>
        </w:rPr>
        <w:t xml:space="preserve"> 10 of </w:t>
      </w:r>
      <w:r w:rsidR="00DB394F">
        <w:rPr>
          <w:rFonts w:ascii="Times New Roman" w:eastAsia="Calibri" w:hAnsi="Times New Roman" w:cs="Times New Roman"/>
          <w:sz w:val="28"/>
          <w:szCs w:val="28"/>
          <w:lang w:val="en-GB"/>
        </w:rPr>
        <w:t>2013</w:t>
      </w:r>
      <w:r w:rsidR="000035CB">
        <w:rPr>
          <w:rFonts w:ascii="Times New Roman" w:eastAsia="Calibri" w:hAnsi="Times New Roman" w:cs="Times New Roman"/>
          <w:sz w:val="28"/>
          <w:szCs w:val="28"/>
          <w:lang w:val="en-GB"/>
        </w:rPr>
        <w:t xml:space="preserve"> </w:t>
      </w:r>
      <w:r w:rsidR="00DB394F">
        <w:rPr>
          <w:rFonts w:ascii="Times New Roman" w:eastAsia="Calibri" w:hAnsi="Times New Roman" w:cs="Times New Roman"/>
          <w:sz w:val="28"/>
          <w:szCs w:val="28"/>
          <w:lang w:val="en-GB"/>
        </w:rPr>
        <w:t>(“the</w:t>
      </w:r>
      <w:r w:rsidR="00117DFA">
        <w:rPr>
          <w:rFonts w:ascii="Times New Roman" w:eastAsia="Calibri" w:hAnsi="Times New Roman" w:cs="Times New Roman"/>
          <w:sz w:val="28"/>
          <w:szCs w:val="28"/>
          <w:lang w:val="en-GB"/>
        </w:rPr>
        <w:t xml:space="preserve"> Act</w:t>
      </w:r>
      <w:r w:rsidR="00DB394F">
        <w:rPr>
          <w:rFonts w:ascii="Times New Roman" w:eastAsia="Calibri" w:hAnsi="Times New Roman" w:cs="Times New Roman"/>
          <w:sz w:val="28"/>
          <w:szCs w:val="28"/>
          <w:lang w:val="en-GB"/>
        </w:rPr>
        <w:t>”</w:t>
      </w:r>
      <w:r w:rsidR="00117DFA">
        <w:rPr>
          <w:rFonts w:ascii="Times New Roman" w:eastAsia="Calibri" w:hAnsi="Times New Roman" w:cs="Times New Roman"/>
          <w:sz w:val="28"/>
          <w:szCs w:val="28"/>
          <w:lang w:val="en-GB"/>
        </w:rPr>
        <w:t>) for the execution of the re</w:t>
      </w:r>
      <w:r w:rsidR="0062383F">
        <w:rPr>
          <w:rFonts w:ascii="Times New Roman" w:eastAsia="Calibri" w:hAnsi="Times New Roman" w:cs="Times New Roman"/>
          <w:sz w:val="28"/>
          <w:szCs w:val="28"/>
          <w:lang w:val="en-GB"/>
        </w:rPr>
        <w:t>possession order pending the leave to appeal application</w:t>
      </w:r>
      <w:r w:rsidR="00F45998">
        <w:rPr>
          <w:rFonts w:ascii="Times New Roman" w:eastAsia="Calibri" w:hAnsi="Times New Roman" w:cs="Times New Roman"/>
          <w:sz w:val="28"/>
          <w:szCs w:val="28"/>
          <w:lang w:val="en-GB"/>
        </w:rPr>
        <w:t xml:space="preserve"> brought </w:t>
      </w:r>
      <w:r w:rsidR="0006770F">
        <w:rPr>
          <w:rFonts w:ascii="Times New Roman" w:eastAsia="Calibri" w:hAnsi="Times New Roman" w:cs="Times New Roman"/>
          <w:sz w:val="28"/>
          <w:szCs w:val="28"/>
          <w:lang w:val="en-GB"/>
        </w:rPr>
        <w:t xml:space="preserve">and the section </w:t>
      </w:r>
      <w:r w:rsidR="000035CB">
        <w:rPr>
          <w:rFonts w:ascii="Times New Roman" w:eastAsia="Calibri" w:hAnsi="Times New Roman" w:cs="Times New Roman"/>
          <w:sz w:val="28"/>
          <w:szCs w:val="28"/>
          <w:lang w:val="en-GB"/>
        </w:rPr>
        <w:t>18</w:t>
      </w:r>
      <w:r w:rsidR="0006770F">
        <w:rPr>
          <w:rFonts w:ascii="Times New Roman" w:eastAsia="Calibri" w:hAnsi="Times New Roman" w:cs="Times New Roman"/>
          <w:sz w:val="28"/>
          <w:szCs w:val="28"/>
          <w:lang w:val="en-GB"/>
        </w:rPr>
        <w:t>(3) i</w:t>
      </w:r>
      <w:r w:rsidR="0072579A">
        <w:rPr>
          <w:rFonts w:ascii="Times New Roman" w:eastAsia="Calibri" w:hAnsi="Times New Roman" w:cs="Times New Roman"/>
          <w:sz w:val="28"/>
          <w:szCs w:val="28"/>
          <w:lang w:val="en-GB"/>
        </w:rPr>
        <w:t xml:space="preserve">s brought </w:t>
      </w:r>
      <w:r w:rsidR="00F45998">
        <w:rPr>
          <w:rFonts w:ascii="Times New Roman" w:eastAsia="Calibri" w:hAnsi="Times New Roman" w:cs="Times New Roman"/>
          <w:sz w:val="28"/>
          <w:szCs w:val="28"/>
          <w:lang w:val="en-GB"/>
        </w:rPr>
        <w:t>by Caterpillar</w:t>
      </w:r>
      <w:r w:rsidR="0072579A">
        <w:rPr>
          <w:rFonts w:ascii="Times New Roman" w:eastAsia="Calibri" w:hAnsi="Times New Roman" w:cs="Times New Roman"/>
          <w:sz w:val="28"/>
          <w:szCs w:val="28"/>
          <w:lang w:val="en-GB"/>
        </w:rPr>
        <w:t>.</w:t>
      </w:r>
    </w:p>
    <w:p w14:paraId="62F4926E" w14:textId="77777777" w:rsidR="000035CB" w:rsidRDefault="000035CB" w:rsidP="000035CB">
      <w:pPr>
        <w:spacing w:line="480" w:lineRule="auto"/>
        <w:ind w:left="720" w:hanging="720"/>
        <w:jc w:val="both"/>
        <w:rPr>
          <w:rFonts w:ascii="Times New Roman" w:eastAsia="Calibri" w:hAnsi="Times New Roman" w:cs="Times New Roman"/>
          <w:sz w:val="28"/>
          <w:szCs w:val="28"/>
          <w:lang w:val="en-GB"/>
        </w:rPr>
      </w:pPr>
    </w:p>
    <w:p w14:paraId="03391786" w14:textId="415B0526" w:rsidR="00DB394F" w:rsidRPr="00A85810" w:rsidRDefault="00A85810" w:rsidP="000035CB">
      <w:pPr>
        <w:spacing w:line="480" w:lineRule="auto"/>
        <w:ind w:left="720" w:hanging="720"/>
        <w:jc w:val="both"/>
        <w:rPr>
          <w:rFonts w:ascii="Times New Roman" w:eastAsia="Calibri" w:hAnsi="Times New Roman" w:cs="Times New Roman"/>
          <w:i/>
          <w:iCs/>
          <w:sz w:val="28"/>
          <w:szCs w:val="28"/>
          <w:lang w:val="en-GB"/>
        </w:rPr>
      </w:pPr>
      <w:r>
        <w:rPr>
          <w:rFonts w:ascii="Times New Roman" w:eastAsia="Calibri" w:hAnsi="Times New Roman" w:cs="Times New Roman"/>
          <w:sz w:val="28"/>
          <w:szCs w:val="28"/>
          <w:lang w:val="en-GB"/>
        </w:rPr>
        <w:t xml:space="preserve">          </w:t>
      </w:r>
      <w:r w:rsidRPr="00A85810">
        <w:rPr>
          <w:rFonts w:ascii="Times New Roman" w:eastAsia="Calibri" w:hAnsi="Times New Roman" w:cs="Times New Roman"/>
          <w:i/>
          <w:iCs/>
          <w:sz w:val="28"/>
          <w:szCs w:val="28"/>
          <w:lang w:val="en-GB"/>
        </w:rPr>
        <w:t>Leave to appeal.</w:t>
      </w:r>
      <w:r w:rsidR="00F45998" w:rsidRPr="00A85810">
        <w:rPr>
          <w:rFonts w:ascii="Times New Roman" w:eastAsia="Calibri" w:hAnsi="Times New Roman" w:cs="Times New Roman"/>
          <w:i/>
          <w:iCs/>
          <w:sz w:val="28"/>
          <w:szCs w:val="28"/>
          <w:lang w:val="en-GB"/>
        </w:rPr>
        <w:t xml:space="preserve"> </w:t>
      </w:r>
    </w:p>
    <w:p w14:paraId="16931280" w14:textId="1103E278" w:rsidR="00DF0C2F" w:rsidRDefault="00EA0431" w:rsidP="000035CB">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w:t>
      </w:r>
      <w:r w:rsidR="0039139B">
        <w:rPr>
          <w:rFonts w:ascii="Times New Roman" w:eastAsia="Calibri" w:hAnsi="Times New Roman" w:cs="Times New Roman"/>
          <w:sz w:val="28"/>
          <w:szCs w:val="28"/>
          <w:lang w:val="en-GB"/>
        </w:rPr>
        <w:t>2</w:t>
      </w:r>
      <w:r>
        <w:rPr>
          <w:rFonts w:ascii="Times New Roman" w:eastAsia="Calibri" w:hAnsi="Times New Roman" w:cs="Times New Roman"/>
          <w:sz w:val="28"/>
          <w:szCs w:val="28"/>
          <w:lang w:val="en-GB"/>
        </w:rPr>
        <w:t xml:space="preserve">] </w:t>
      </w:r>
      <w:r w:rsidR="0039139B">
        <w:rPr>
          <w:rFonts w:ascii="Times New Roman" w:eastAsia="Calibri" w:hAnsi="Times New Roman" w:cs="Times New Roman"/>
          <w:sz w:val="28"/>
          <w:szCs w:val="28"/>
          <w:lang w:val="en-GB"/>
        </w:rPr>
        <w:tab/>
      </w:r>
      <w:r>
        <w:rPr>
          <w:rFonts w:ascii="Times New Roman" w:eastAsia="Calibri" w:hAnsi="Times New Roman" w:cs="Times New Roman"/>
          <w:sz w:val="28"/>
          <w:szCs w:val="28"/>
          <w:lang w:val="en-GB"/>
        </w:rPr>
        <w:t xml:space="preserve">Azania Money Growth criticises the judgment on a number of </w:t>
      </w:r>
      <w:r w:rsidR="00515B6C">
        <w:rPr>
          <w:rFonts w:ascii="Times New Roman" w:eastAsia="Calibri" w:hAnsi="Times New Roman" w:cs="Times New Roman"/>
          <w:sz w:val="28"/>
          <w:szCs w:val="28"/>
          <w:lang w:val="en-GB"/>
        </w:rPr>
        <w:t>grounds in</w:t>
      </w:r>
      <w:r w:rsidR="00446DB6">
        <w:rPr>
          <w:rFonts w:ascii="Times New Roman" w:eastAsia="Calibri" w:hAnsi="Times New Roman" w:cs="Times New Roman"/>
          <w:sz w:val="28"/>
          <w:szCs w:val="28"/>
          <w:lang w:val="en-GB"/>
        </w:rPr>
        <w:t xml:space="preserve"> respect of the findings</w:t>
      </w:r>
      <w:r w:rsidR="00C71779">
        <w:rPr>
          <w:rFonts w:ascii="Times New Roman" w:eastAsia="Calibri" w:hAnsi="Times New Roman" w:cs="Times New Roman"/>
          <w:sz w:val="28"/>
          <w:szCs w:val="28"/>
          <w:lang w:val="en-GB"/>
        </w:rPr>
        <w:t xml:space="preserve"> made and argued that the Court erred.</w:t>
      </w:r>
      <w:r w:rsidR="00000F04">
        <w:rPr>
          <w:rFonts w:ascii="Times New Roman" w:eastAsia="Calibri" w:hAnsi="Times New Roman" w:cs="Times New Roman"/>
          <w:sz w:val="28"/>
          <w:szCs w:val="28"/>
          <w:lang w:val="en-GB"/>
        </w:rPr>
        <w:t xml:space="preserve"> For </w:t>
      </w:r>
      <w:r w:rsidR="00515B6C">
        <w:rPr>
          <w:rFonts w:ascii="Times New Roman" w:eastAsia="Calibri" w:hAnsi="Times New Roman" w:cs="Times New Roman"/>
          <w:sz w:val="28"/>
          <w:szCs w:val="28"/>
          <w:lang w:val="en-GB"/>
        </w:rPr>
        <w:t>instance, and</w:t>
      </w:r>
      <w:r w:rsidR="00C566B5">
        <w:rPr>
          <w:rFonts w:ascii="Times New Roman" w:eastAsia="Calibri" w:hAnsi="Times New Roman" w:cs="Times New Roman"/>
          <w:sz w:val="28"/>
          <w:szCs w:val="28"/>
          <w:lang w:val="en-GB"/>
        </w:rPr>
        <w:t xml:space="preserve"> without repeating the grounds </w:t>
      </w:r>
      <w:r w:rsidR="00075A0B">
        <w:rPr>
          <w:rFonts w:ascii="Times New Roman" w:eastAsia="Calibri" w:hAnsi="Times New Roman" w:cs="Times New Roman"/>
          <w:sz w:val="28"/>
          <w:szCs w:val="28"/>
          <w:lang w:val="en-GB"/>
        </w:rPr>
        <w:t xml:space="preserve">in this judgment, it claims that the Court erred finding that the jurisdictional requirements of </w:t>
      </w:r>
      <w:r w:rsidR="00075A0B" w:rsidRPr="00DD75F3">
        <w:rPr>
          <w:rFonts w:ascii="Times New Roman" w:eastAsia="Calibri" w:hAnsi="Times New Roman" w:cs="Times New Roman"/>
          <w:i/>
          <w:iCs/>
          <w:sz w:val="28"/>
          <w:szCs w:val="28"/>
          <w:lang w:val="en-GB"/>
        </w:rPr>
        <w:t>rei</w:t>
      </w:r>
      <w:r w:rsidR="00DD75F3" w:rsidRPr="00DD75F3">
        <w:rPr>
          <w:rFonts w:ascii="Times New Roman" w:eastAsia="Calibri" w:hAnsi="Times New Roman" w:cs="Times New Roman"/>
          <w:i/>
          <w:iCs/>
          <w:sz w:val="28"/>
          <w:szCs w:val="28"/>
          <w:lang w:val="en-GB"/>
        </w:rPr>
        <w:t xml:space="preserve"> </w:t>
      </w:r>
      <w:r w:rsidR="00DD75F3">
        <w:rPr>
          <w:rFonts w:ascii="Times New Roman" w:eastAsia="Calibri" w:hAnsi="Times New Roman" w:cs="Times New Roman"/>
          <w:i/>
          <w:iCs/>
          <w:sz w:val="28"/>
          <w:szCs w:val="28"/>
          <w:lang w:val="en-GB"/>
        </w:rPr>
        <w:t xml:space="preserve">vindication </w:t>
      </w:r>
      <w:r w:rsidR="00DD75F3" w:rsidRPr="003E1D89">
        <w:rPr>
          <w:rFonts w:ascii="Times New Roman" w:eastAsia="Calibri" w:hAnsi="Times New Roman" w:cs="Times New Roman"/>
          <w:sz w:val="28"/>
          <w:szCs w:val="28"/>
          <w:lang w:val="en-GB"/>
        </w:rPr>
        <w:t>had been proven</w:t>
      </w:r>
      <w:r w:rsidR="008A2C24" w:rsidRPr="003E1D89">
        <w:rPr>
          <w:rFonts w:ascii="Times New Roman" w:eastAsia="Calibri" w:hAnsi="Times New Roman" w:cs="Times New Roman"/>
          <w:sz w:val="28"/>
          <w:szCs w:val="28"/>
          <w:lang w:val="en-GB"/>
        </w:rPr>
        <w:t>;</w:t>
      </w:r>
      <w:r w:rsidR="003E1D89">
        <w:rPr>
          <w:rFonts w:ascii="Times New Roman" w:eastAsia="Calibri" w:hAnsi="Times New Roman" w:cs="Times New Roman"/>
          <w:sz w:val="28"/>
          <w:szCs w:val="28"/>
          <w:lang w:val="en-GB"/>
        </w:rPr>
        <w:t xml:space="preserve"> </w:t>
      </w:r>
      <w:r w:rsidR="00DD75F3" w:rsidRPr="003E1D89">
        <w:rPr>
          <w:rFonts w:ascii="Times New Roman" w:eastAsia="Calibri" w:hAnsi="Times New Roman" w:cs="Times New Roman"/>
          <w:sz w:val="28"/>
          <w:szCs w:val="28"/>
          <w:lang w:val="en-GB"/>
        </w:rPr>
        <w:t>that the Court erred in finding that ownership of the units had been proven</w:t>
      </w:r>
      <w:r w:rsidR="008A2C24" w:rsidRPr="003E1D89">
        <w:rPr>
          <w:rFonts w:ascii="Times New Roman" w:eastAsia="Calibri" w:hAnsi="Times New Roman" w:cs="Times New Roman"/>
          <w:sz w:val="28"/>
          <w:szCs w:val="28"/>
          <w:lang w:val="en-GB"/>
        </w:rPr>
        <w:t xml:space="preserve"> and that the Court erred in finding that there was no new agreement </w:t>
      </w:r>
      <w:r w:rsidR="003E1D89" w:rsidRPr="003E1D89">
        <w:rPr>
          <w:rFonts w:ascii="Times New Roman" w:eastAsia="Calibri" w:hAnsi="Times New Roman" w:cs="Times New Roman"/>
          <w:sz w:val="28"/>
          <w:szCs w:val="28"/>
          <w:lang w:val="en-GB"/>
        </w:rPr>
        <w:t>concluded by the parties after January 2022.</w:t>
      </w:r>
      <w:r w:rsidR="003E1D89">
        <w:rPr>
          <w:rFonts w:ascii="Times New Roman" w:eastAsia="Calibri" w:hAnsi="Times New Roman" w:cs="Times New Roman"/>
          <w:sz w:val="28"/>
          <w:szCs w:val="28"/>
          <w:lang w:val="en-GB"/>
        </w:rPr>
        <w:t xml:space="preserve"> </w:t>
      </w:r>
    </w:p>
    <w:p w14:paraId="06D4FFB9" w14:textId="194B5B3B" w:rsidR="005A337D" w:rsidRDefault="00C63976" w:rsidP="000035CB">
      <w:pPr>
        <w:spacing w:after="0" w:line="360" w:lineRule="auto"/>
        <w:ind w:left="795" w:hanging="720"/>
        <w:jc w:val="both"/>
        <w:rPr>
          <w:rFonts w:ascii="Times New Roman" w:eastAsia="Calibri" w:hAnsi="Times New Roman" w:cs="Times New Roman"/>
          <w:sz w:val="28"/>
          <w:szCs w:val="28"/>
        </w:rPr>
      </w:pPr>
      <w:r>
        <w:rPr>
          <w:rFonts w:ascii="Times New Roman" w:eastAsia="Calibri" w:hAnsi="Times New Roman" w:cs="Times New Roman"/>
          <w:sz w:val="28"/>
          <w:szCs w:val="28"/>
          <w:lang w:val="en-GB"/>
        </w:rPr>
        <w:t>[</w:t>
      </w:r>
      <w:r w:rsidR="0039139B">
        <w:rPr>
          <w:rFonts w:ascii="Times New Roman" w:eastAsia="Calibri" w:hAnsi="Times New Roman" w:cs="Times New Roman"/>
          <w:sz w:val="28"/>
          <w:szCs w:val="28"/>
          <w:lang w:val="en-GB"/>
        </w:rPr>
        <w:t>3</w:t>
      </w:r>
      <w:r>
        <w:rPr>
          <w:rFonts w:ascii="Times New Roman" w:eastAsia="Calibri" w:hAnsi="Times New Roman" w:cs="Times New Roman"/>
          <w:sz w:val="28"/>
          <w:szCs w:val="28"/>
          <w:lang w:val="en-GB"/>
        </w:rPr>
        <w:t xml:space="preserve">] </w:t>
      </w:r>
      <w:r w:rsidR="0039139B">
        <w:rPr>
          <w:rFonts w:ascii="Times New Roman" w:eastAsia="Calibri" w:hAnsi="Times New Roman" w:cs="Times New Roman"/>
          <w:sz w:val="28"/>
          <w:szCs w:val="28"/>
          <w:lang w:val="en-GB"/>
        </w:rPr>
        <w:tab/>
      </w:r>
      <w:r w:rsidRPr="00A44328">
        <w:rPr>
          <w:rFonts w:ascii="Times New Roman" w:eastAsia="Calibri" w:hAnsi="Times New Roman" w:cs="Times New Roman"/>
          <w:sz w:val="28"/>
          <w:szCs w:val="28"/>
        </w:rPr>
        <w:t xml:space="preserve">It is a trite principle of our law that leave to appeal may only be given where the Judge or Judges concerned are of the opinion that the appeal </w:t>
      </w:r>
      <w:r w:rsidRPr="00A44328">
        <w:rPr>
          <w:rFonts w:ascii="Times New Roman" w:eastAsia="Calibri" w:hAnsi="Times New Roman" w:cs="Times New Roman"/>
          <w:sz w:val="28"/>
          <w:szCs w:val="28"/>
        </w:rPr>
        <w:lastRenderedPageBreak/>
        <w:t>would have a reasonable prospect of success or where there is some other compelling reason why the appeal should be heard, including conflicting judgments on the matter under consideration.</w:t>
      </w:r>
      <w:r>
        <w:rPr>
          <w:rStyle w:val="FootnoteReference"/>
          <w:rFonts w:ascii="Times New Roman" w:eastAsia="Calibri" w:hAnsi="Times New Roman" w:cs="Times New Roman"/>
          <w:sz w:val="28"/>
          <w:szCs w:val="28"/>
        </w:rPr>
        <w:footnoteReference w:id="1"/>
      </w:r>
      <w:r w:rsidRPr="00A443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The bar has been raised </w:t>
      </w:r>
      <w:r w:rsidR="00760A65">
        <w:rPr>
          <w:rFonts w:ascii="Times New Roman" w:eastAsia="Calibri" w:hAnsi="Times New Roman" w:cs="Times New Roman"/>
          <w:sz w:val="28"/>
          <w:szCs w:val="28"/>
        </w:rPr>
        <w:t xml:space="preserve">regarding the application for leave to appeal and the applicant bears the onus to show that the appeal would </w:t>
      </w:r>
      <w:r w:rsidR="009F11BC">
        <w:rPr>
          <w:rFonts w:ascii="Times New Roman" w:eastAsia="Calibri" w:hAnsi="Times New Roman" w:cs="Times New Roman"/>
          <w:sz w:val="28"/>
          <w:szCs w:val="28"/>
        </w:rPr>
        <w:t>have a reaso</w:t>
      </w:r>
      <w:r w:rsidR="002F6A86">
        <w:rPr>
          <w:rFonts w:ascii="Times New Roman" w:eastAsia="Calibri" w:hAnsi="Times New Roman" w:cs="Times New Roman"/>
          <w:sz w:val="28"/>
          <w:szCs w:val="28"/>
        </w:rPr>
        <w:t xml:space="preserve">nable prospect to </w:t>
      </w:r>
      <w:r w:rsidR="00E3715F">
        <w:rPr>
          <w:rFonts w:ascii="Times New Roman" w:eastAsia="Calibri" w:hAnsi="Times New Roman" w:cs="Times New Roman"/>
          <w:sz w:val="28"/>
          <w:szCs w:val="28"/>
        </w:rPr>
        <w:t>succeed.</w:t>
      </w:r>
      <w:r w:rsidR="00E3715F">
        <w:rPr>
          <w:rStyle w:val="FootnoteReference"/>
          <w:rFonts w:ascii="Times New Roman" w:eastAsia="Calibri" w:hAnsi="Times New Roman" w:cs="Times New Roman"/>
          <w:sz w:val="28"/>
          <w:szCs w:val="28"/>
        </w:rPr>
        <w:footnoteReference w:id="2"/>
      </w:r>
    </w:p>
    <w:p w14:paraId="559472CF" w14:textId="77777777" w:rsidR="005A337D" w:rsidRDefault="005A337D" w:rsidP="000035CB">
      <w:pPr>
        <w:spacing w:after="0" w:line="360" w:lineRule="auto"/>
        <w:ind w:left="795" w:hanging="720"/>
        <w:jc w:val="both"/>
        <w:rPr>
          <w:rFonts w:ascii="Times New Roman" w:eastAsia="Calibri" w:hAnsi="Times New Roman" w:cs="Times New Roman"/>
          <w:sz w:val="28"/>
          <w:szCs w:val="28"/>
        </w:rPr>
      </w:pPr>
    </w:p>
    <w:p w14:paraId="02761A35" w14:textId="7732490A" w:rsidR="000E7E28" w:rsidRDefault="005A337D" w:rsidP="000035CB">
      <w:pPr>
        <w:spacing w:after="0" w:line="360" w:lineRule="auto"/>
        <w:ind w:left="795" w:hanging="72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9139B">
        <w:rPr>
          <w:rFonts w:ascii="Times New Roman" w:eastAsia="Calibri" w:hAnsi="Times New Roman" w:cs="Times New Roman"/>
          <w:sz w:val="28"/>
          <w:szCs w:val="28"/>
        </w:rPr>
        <w:t>4</w:t>
      </w:r>
      <w:r>
        <w:rPr>
          <w:rFonts w:ascii="Times New Roman" w:eastAsia="Calibri" w:hAnsi="Times New Roman" w:cs="Times New Roman"/>
          <w:sz w:val="28"/>
          <w:szCs w:val="28"/>
        </w:rPr>
        <w:t>]</w:t>
      </w:r>
      <w:r w:rsidR="0039139B">
        <w:rPr>
          <w:rFonts w:ascii="Times New Roman" w:eastAsia="Calibri" w:hAnsi="Times New Roman" w:cs="Times New Roman"/>
          <w:sz w:val="28"/>
          <w:szCs w:val="28"/>
        </w:rPr>
        <w:tab/>
      </w:r>
      <w:r w:rsidR="003F055A">
        <w:rPr>
          <w:rFonts w:ascii="Times New Roman" w:eastAsia="Calibri" w:hAnsi="Times New Roman" w:cs="Times New Roman"/>
          <w:sz w:val="28"/>
          <w:szCs w:val="28"/>
        </w:rPr>
        <w:t xml:space="preserve">Counsel for </w:t>
      </w:r>
      <w:r w:rsidR="00FE27D4">
        <w:rPr>
          <w:rFonts w:ascii="Times New Roman" w:eastAsia="Calibri" w:hAnsi="Times New Roman" w:cs="Times New Roman"/>
          <w:sz w:val="28"/>
          <w:szCs w:val="28"/>
        </w:rPr>
        <w:t>Azania Money Growth</w:t>
      </w:r>
      <w:r w:rsidR="000035CB">
        <w:rPr>
          <w:rFonts w:ascii="Times New Roman" w:eastAsia="Calibri" w:hAnsi="Times New Roman" w:cs="Times New Roman"/>
          <w:sz w:val="28"/>
          <w:szCs w:val="28"/>
        </w:rPr>
        <w:t>, Adv</w:t>
      </w:r>
      <w:r w:rsidR="00D25F7A">
        <w:rPr>
          <w:rFonts w:ascii="Times New Roman" w:eastAsia="Calibri" w:hAnsi="Times New Roman" w:cs="Times New Roman"/>
          <w:sz w:val="28"/>
          <w:szCs w:val="28"/>
        </w:rPr>
        <w:t xml:space="preserve"> B</w:t>
      </w:r>
      <w:r w:rsidR="000035CB">
        <w:rPr>
          <w:rFonts w:ascii="Times New Roman" w:eastAsia="Calibri" w:hAnsi="Times New Roman" w:cs="Times New Roman"/>
          <w:sz w:val="28"/>
          <w:szCs w:val="28"/>
        </w:rPr>
        <w:t xml:space="preserve"> Smith,</w:t>
      </w:r>
      <w:r w:rsidR="00FE27D4">
        <w:rPr>
          <w:rFonts w:ascii="Times New Roman" w:eastAsia="Calibri" w:hAnsi="Times New Roman" w:cs="Times New Roman"/>
          <w:sz w:val="28"/>
          <w:szCs w:val="28"/>
        </w:rPr>
        <w:t xml:space="preserve"> argued </w:t>
      </w:r>
      <w:r w:rsidR="005218BE">
        <w:rPr>
          <w:rFonts w:ascii="Times New Roman" w:eastAsia="Calibri" w:hAnsi="Times New Roman" w:cs="Times New Roman"/>
          <w:sz w:val="28"/>
          <w:szCs w:val="28"/>
        </w:rPr>
        <w:t xml:space="preserve">for </w:t>
      </w:r>
      <w:r w:rsidR="00515B6C">
        <w:rPr>
          <w:rFonts w:ascii="Times New Roman" w:eastAsia="Calibri" w:hAnsi="Times New Roman" w:cs="Times New Roman"/>
          <w:sz w:val="28"/>
          <w:szCs w:val="28"/>
        </w:rPr>
        <w:t>instance</w:t>
      </w:r>
      <w:r w:rsidR="000035CB">
        <w:rPr>
          <w:rFonts w:ascii="Times New Roman" w:eastAsia="Calibri" w:hAnsi="Times New Roman" w:cs="Times New Roman"/>
          <w:sz w:val="28"/>
          <w:szCs w:val="28"/>
        </w:rPr>
        <w:t xml:space="preserve"> that</w:t>
      </w:r>
      <w:r w:rsidR="00515B6C">
        <w:rPr>
          <w:rFonts w:ascii="Times New Roman" w:eastAsia="Calibri" w:hAnsi="Times New Roman" w:cs="Times New Roman"/>
          <w:sz w:val="28"/>
          <w:szCs w:val="28"/>
        </w:rPr>
        <w:t xml:space="preserve"> because</w:t>
      </w:r>
      <w:r w:rsidR="00FE27D4">
        <w:rPr>
          <w:rFonts w:ascii="Times New Roman" w:eastAsia="Calibri" w:hAnsi="Times New Roman" w:cs="Times New Roman"/>
          <w:sz w:val="28"/>
          <w:szCs w:val="28"/>
        </w:rPr>
        <w:t xml:space="preserve"> the issue of ownershi</w:t>
      </w:r>
      <w:r w:rsidR="005218BE">
        <w:rPr>
          <w:rFonts w:ascii="Times New Roman" w:eastAsia="Calibri" w:hAnsi="Times New Roman" w:cs="Times New Roman"/>
          <w:sz w:val="28"/>
          <w:szCs w:val="28"/>
        </w:rPr>
        <w:t xml:space="preserve">p </w:t>
      </w:r>
      <w:r w:rsidR="00FE27D4">
        <w:rPr>
          <w:rFonts w:ascii="Times New Roman" w:eastAsia="Calibri" w:hAnsi="Times New Roman" w:cs="Times New Roman"/>
          <w:sz w:val="28"/>
          <w:szCs w:val="28"/>
        </w:rPr>
        <w:t xml:space="preserve"> of the</w:t>
      </w:r>
      <w:r w:rsidR="00F44C51">
        <w:rPr>
          <w:rFonts w:ascii="Times New Roman" w:eastAsia="Calibri" w:hAnsi="Times New Roman" w:cs="Times New Roman"/>
          <w:sz w:val="28"/>
          <w:szCs w:val="28"/>
        </w:rPr>
        <w:t xml:space="preserve"> units had not been proved, as this is a matter of law, it must be allowed to be </w:t>
      </w:r>
      <w:r w:rsidR="008163EE">
        <w:rPr>
          <w:rFonts w:ascii="Times New Roman" w:eastAsia="Calibri" w:hAnsi="Times New Roman" w:cs="Times New Roman"/>
          <w:sz w:val="28"/>
          <w:szCs w:val="28"/>
        </w:rPr>
        <w:t>argued. I do not agree with the proposition.</w:t>
      </w:r>
      <w:r w:rsidR="00E07163">
        <w:rPr>
          <w:rFonts w:ascii="Times New Roman" w:eastAsia="Calibri" w:hAnsi="Times New Roman" w:cs="Times New Roman"/>
          <w:sz w:val="28"/>
          <w:szCs w:val="28"/>
        </w:rPr>
        <w:t xml:space="preserve"> The Court was never called upon in the main appl</w:t>
      </w:r>
      <w:r w:rsidR="000E7E28">
        <w:rPr>
          <w:rFonts w:ascii="Times New Roman" w:eastAsia="Calibri" w:hAnsi="Times New Roman" w:cs="Times New Roman"/>
          <w:sz w:val="28"/>
          <w:szCs w:val="28"/>
        </w:rPr>
        <w:t>ication to de</w:t>
      </w:r>
      <w:r w:rsidR="0068113E">
        <w:rPr>
          <w:rFonts w:ascii="Times New Roman" w:eastAsia="Calibri" w:hAnsi="Times New Roman" w:cs="Times New Roman"/>
          <w:sz w:val="28"/>
          <w:szCs w:val="28"/>
        </w:rPr>
        <w:t>termine ownership because it was never disputed</w:t>
      </w:r>
      <w:r w:rsidR="005D6112">
        <w:rPr>
          <w:rFonts w:ascii="Times New Roman" w:eastAsia="Calibri" w:hAnsi="Times New Roman" w:cs="Times New Roman"/>
          <w:sz w:val="28"/>
          <w:szCs w:val="28"/>
        </w:rPr>
        <w:t>.</w:t>
      </w:r>
    </w:p>
    <w:p w14:paraId="3E613DEA" w14:textId="094F6F2F" w:rsidR="003575AA" w:rsidRDefault="00BE601D" w:rsidP="000035CB">
      <w:pPr>
        <w:pStyle w:val="Heading2"/>
        <w:shd w:val="clear" w:color="auto" w:fill="FFFFFF"/>
        <w:spacing w:before="240" w:after="180" w:line="480" w:lineRule="auto"/>
        <w:ind w:left="720" w:hanging="720"/>
        <w:jc w:val="both"/>
        <w:rPr>
          <w:rFonts w:ascii="Times New Roman" w:eastAsia="Times New Roman" w:hAnsi="Times New Roman" w:cs="Times New Roman"/>
          <w:i/>
          <w:iCs/>
          <w:color w:val="auto"/>
          <w:sz w:val="28"/>
          <w:szCs w:val="28"/>
          <w:lang w:eastAsia="en-ZA"/>
        </w:rPr>
      </w:pPr>
      <w:r w:rsidRPr="00CD6005">
        <w:rPr>
          <w:rFonts w:ascii="Times New Roman" w:eastAsia="Calibri" w:hAnsi="Times New Roman" w:cs="Times New Roman"/>
          <w:color w:val="auto"/>
          <w:sz w:val="28"/>
          <w:szCs w:val="28"/>
        </w:rPr>
        <w:t>[</w:t>
      </w:r>
      <w:r w:rsidR="0039139B">
        <w:rPr>
          <w:rFonts w:ascii="Times New Roman" w:eastAsia="Calibri" w:hAnsi="Times New Roman" w:cs="Times New Roman"/>
          <w:color w:val="auto"/>
          <w:sz w:val="28"/>
          <w:szCs w:val="28"/>
        </w:rPr>
        <w:t>5</w:t>
      </w:r>
      <w:r w:rsidRPr="00CD6005">
        <w:rPr>
          <w:rFonts w:ascii="Times New Roman" w:eastAsia="Calibri" w:hAnsi="Times New Roman" w:cs="Times New Roman"/>
          <w:color w:val="auto"/>
          <w:sz w:val="28"/>
          <w:szCs w:val="28"/>
        </w:rPr>
        <w:t xml:space="preserve">] </w:t>
      </w:r>
      <w:r w:rsidR="005D6112">
        <w:rPr>
          <w:rFonts w:ascii="Times New Roman" w:eastAsia="Calibri" w:hAnsi="Times New Roman" w:cs="Times New Roman"/>
          <w:color w:val="auto"/>
          <w:sz w:val="28"/>
          <w:szCs w:val="28"/>
        </w:rPr>
        <w:t xml:space="preserve"> </w:t>
      </w:r>
      <w:r w:rsidR="0039139B">
        <w:rPr>
          <w:rFonts w:ascii="Times New Roman" w:eastAsia="Calibri" w:hAnsi="Times New Roman" w:cs="Times New Roman"/>
          <w:color w:val="auto"/>
          <w:sz w:val="28"/>
          <w:szCs w:val="28"/>
        </w:rPr>
        <w:tab/>
      </w:r>
      <w:r w:rsidRPr="00CD6005">
        <w:rPr>
          <w:rFonts w:ascii="Times New Roman" w:eastAsia="Calibri" w:hAnsi="Times New Roman" w:cs="Times New Roman"/>
          <w:color w:val="auto"/>
          <w:sz w:val="28"/>
          <w:szCs w:val="28"/>
        </w:rPr>
        <w:t>In deal</w:t>
      </w:r>
      <w:r w:rsidR="00CD6005" w:rsidRPr="00CD6005">
        <w:rPr>
          <w:rFonts w:ascii="Times New Roman" w:eastAsia="Calibri" w:hAnsi="Times New Roman" w:cs="Times New Roman"/>
          <w:color w:val="auto"/>
          <w:sz w:val="28"/>
          <w:szCs w:val="28"/>
        </w:rPr>
        <w:t>ing</w:t>
      </w:r>
      <w:r w:rsidRPr="00CD6005">
        <w:rPr>
          <w:rFonts w:ascii="Times New Roman" w:eastAsia="Calibri" w:hAnsi="Times New Roman" w:cs="Times New Roman"/>
          <w:color w:val="auto"/>
          <w:sz w:val="28"/>
          <w:szCs w:val="28"/>
        </w:rPr>
        <w:t xml:space="preserve"> with the same contention, the Court in </w:t>
      </w:r>
      <w:r w:rsidR="003575AA" w:rsidRPr="00CD6005">
        <w:rPr>
          <w:rFonts w:ascii="Times New Roman" w:eastAsia="Times New Roman" w:hAnsi="Times New Roman" w:cs="Times New Roman"/>
          <w:i/>
          <w:iCs/>
          <w:color w:val="auto"/>
          <w:sz w:val="28"/>
          <w:szCs w:val="28"/>
          <w:lang w:eastAsia="en-ZA"/>
        </w:rPr>
        <w:t>Democratic Alliance v</w:t>
      </w:r>
      <w:r w:rsidR="003575AA" w:rsidRPr="00CD6005">
        <w:rPr>
          <w:rFonts w:ascii="Times New Roman" w:eastAsia="Times New Roman" w:hAnsi="Times New Roman" w:cs="Times New Roman"/>
          <w:color w:val="auto"/>
          <w:sz w:val="28"/>
          <w:szCs w:val="28"/>
          <w:lang w:eastAsia="en-ZA"/>
        </w:rPr>
        <w:t xml:space="preserve"> </w:t>
      </w:r>
      <w:r w:rsidR="003575AA" w:rsidRPr="00CD6005">
        <w:rPr>
          <w:rFonts w:ascii="Times New Roman" w:eastAsia="Times New Roman" w:hAnsi="Times New Roman" w:cs="Times New Roman"/>
          <w:i/>
          <w:iCs/>
          <w:color w:val="auto"/>
          <w:sz w:val="28"/>
          <w:szCs w:val="28"/>
          <w:lang w:eastAsia="en-ZA"/>
        </w:rPr>
        <w:t>Brummer</w:t>
      </w:r>
      <w:r w:rsidR="003575AA" w:rsidRPr="00CD6005">
        <w:rPr>
          <w:rStyle w:val="FootnoteReference"/>
          <w:rFonts w:ascii="Times New Roman" w:eastAsia="Times New Roman" w:hAnsi="Times New Roman" w:cs="Times New Roman"/>
          <w:i/>
          <w:iCs/>
          <w:color w:val="auto"/>
          <w:sz w:val="28"/>
          <w:szCs w:val="28"/>
          <w:lang w:eastAsia="en-ZA"/>
        </w:rPr>
        <w:footnoteReference w:id="3"/>
      </w:r>
      <w:r w:rsidR="00CD6005">
        <w:rPr>
          <w:rFonts w:ascii="Times New Roman" w:eastAsia="Times New Roman" w:hAnsi="Times New Roman" w:cs="Times New Roman"/>
          <w:i/>
          <w:iCs/>
          <w:color w:val="auto"/>
          <w:sz w:val="28"/>
          <w:szCs w:val="28"/>
          <w:lang w:eastAsia="en-ZA"/>
        </w:rPr>
        <w:t xml:space="preserve"> </w:t>
      </w:r>
      <w:r w:rsidR="00722CCC" w:rsidRPr="005D6112">
        <w:rPr>
          <w:rFonts w:ascii="Times New Roman" w:eastAsia="Times New Roman" w:hAnsi="Times New Roman" w:cs="Times New Roman"/>
          <w:color w:val="auto"/>
          <w:sz w:val="28"/>
          <w:szCs w:val="28"/>
          <w:lang w:eastAsia="en-ZA"/>
        </w:rPr>
        <w:t>said the following</w:t>
      </w:r>
      <w:r w:rsidR="00722CCC">
        <w:rPr>
          <w:rFonts w:ascii="Times New Roman" w:eastAsia="Times New Roman" w:hAnsi="Times New Roman" w:cs="Times New Roman"/>
          <w:i/>
          <w:iCs/>
          <w:color w:val="auto"/>
          <w:sz w:val="28"/>
          <w:szCs w:val="28"/>
          <w:lang w:eastAsia="en-ZA"/>
        </w:rPr>
        <w:t xml:space="preserve"> :-</w:t>
      </w:r>
    </w:p>
    <w:p w14:paraId="640A4ECD" w14:textId="4461B984" w:rsidR="006F0961" w:rsidRPr="006F0961" w:rsidRDefault="006F0961" w:rsidP="000035CB">
      <w:pPr>
        <w:pStyle w:val="NormalWeb"/>
        <w:shd w:val="clear" w:color="auto" w:fill="FFFFFF"/>
        <w:spacing w:before="144" w:after="0" w:line="480" w:lineRule="atLeast"/>
        <w:ind w:left="720"/>
        <w:jc w:val="both"/>
        <w:rPr>
          <w:rFonts w:eastAsia="Times New Roman"/>
          <w:i/>
          <w:iCs/>
          <w:color w:val="242121"/>
          <w:sz w:val="28"/>
          <w:szCs w:val="28"/>
          <w:lang w:eastAsia="en-ZA"/>
        </w:rPr>
      </w:pPr>
      <w:r w:rsidRPr="006F0961">
        <w:rPr>
          <w:i/>
          <w:iCs/>
          <w:sz w:val="28"/>
          <w:szCs w:val="28"/>
          <w:lang w:eastAsia="en-ZA"/>
        </w:rPr>
        <w:t>“</w:t>
      </w:r>
      <w:r w:rsidRPr="006F0961">
        <w:rPr>
          <w:rFonts w:eastAsia="Times New Roman"/>
          <w:i/>
          <w:iCs/>
          <w:color w:val="242121"/>
          <w:sz w:val="28"/>
          <w:szCs w:val="28"/>
          <w:lang w:eastAsia="en-ZA"/>
        </w:rPr>
        <w:t>[15] Where the judgment does not deal expressly with an issue of fact or law said to have been determined by it, the judgment and order must be considered against the background of the case as presented to the court and in the light of the import and effect of the order. Careful attention must be paid to what the court was called upon to determine and what must necessarily have been determined, in order to come to the result pronounced by the court. The exercise is not a mere mechanical comparison of what the two cases were about and what the court stated as its reasons for the order made.</w:t>
      </w:r>
      <w:bookmarkStart w:id="1" w:name="_ftnref4"/>
      <w:r w:rsidR="00933494">
        <w:rPr>
          <w:rStyle w:val="FootnoteReference"/>
          <w:rFonts w:eastAsia="Times New Roman"/>
          <w:i/>
          <w:iCs/>
          <w:color w:val="242121"/>
          <w:sz w:val="28"/>
          <w:szCs w:val="28"/>
          <w:lang w:eastAsia="en-ZA"/>
        </w:rPr>
        <w:footnoteReference w:id="4"/>
      </w:r>
      <w:bookmarkEnd w:id="1"/>
      <w:r w:rsidR="00177E30" w:rsidRPr="006F0961">
        <w:rPr>
          <w:rFonts w:eastAsia="Times New Roman"/>
          <w:i/>
          <w:iCs/>
          <w:color w:val="242121"/>
          <w:sz w:val="28"/>
          <w:szCs w:val="28"/>
          <w:lang w:eastAsia="en-ZA"/>
        </w:rPr>
        <w:t xml:space="preserve"> </w:t>
      </w:r>
      <w:r w:rsidRPr="006F0961">
        <w:rPr>
          <w:rFonts w:eastAsia="Times New Roman"/>
          <w:i/>
          <w:iCs/>
          <w:color w:val="242121"/>
          <w:sz w:val="28"/>
          <w:szCs w:val="28"/>
          <w:lang w:eastAsia="en-ZA"/>
        </w:rPr>
        <w:t xml:space="preserve">In Boshoff, for instance, the plaintiff had sued for damages arising from an unlawful cancellation of a lease and </w:t>
      </w:r>
      <w:r w:rsidRPr="006F0961">
        <w:rPr>
          <w:rFonts w:eastAsia="Times New Roman"/>
          <w:i/>
          <w:iCs/>
          <w:color w:val="242121"/>
          <w:sz w:val="28"/>
          <w:szCs w:val="28"/>
          <w:lang w:eastAsia="en-ZA"/>
        </w:rPr>
        <w:lastRenderedPageBreak/>
        <w:t>ejectment. The defendant raised a plea of res judicata on the basis that the defendant had, in a prior action, obtained a judgment for ejectment. The prior order was obtained by default judgment. The court found that an order for ejectment could not have been granted unless the court had found that the cancellation of the lease was lawful. The order that was granted was read against the backdrop of the case as pleaded.</w:t>
      </w:r>
      <w:bookmarkStart w:id="2" w:name="_ftnref5"/>
      <w:r w:rsidRPr="006F0961">
        <w:rPr>
          <w:rFonts w:eastAsia="Times New Roman"/>
          <w:i/>
          <w:iCs/>
          <w:color w:val="242121"/>
          <w:sz w:val="28"/>
          <w:szCs w:val="28"/>
          <w:lang w:eastAsia="en-ZA"/>
        </w:rPr>
        <w:t>”</w:t>
      </w:r>
      <w:r w:rsidR="00177E30">
        <w:rPr>
          <w:rStyle w:val="FootnoteReference"/>
          <w:rFonts w:eastAsia="Times New Roman"/>
          <w:i/>
          <w:iCs/>
          <w:color w:val="242121"/>
          <w:sz w:val="28"/>
          <w:szCs w:val="28"/>
          <w:lang w:eastAsia="en-ZA"/>
        </w:rPr>
        <w:footnoteReference w:id="5"/>
      </w:r>
      <w:bookmarkEnd w:id="2"/>
      <w:r w:rsidR="00C76D6D" w:rsidRPr="006F0961">
        <w:rPr>
          <w:rFonts w:eastAsia="Times New Roman"/>
          <w:i/>
          <w:iCs/>
          <w:color w:val="242121"/>
          <w:sz w:val="28"/>
          <w:szCs w:val="28"/>
          <w:lang w:eastAsia="en-ZA"/>
        </w:rPr>
        <w:t xml:space="preserve"> </w:t>
      </w:r>
    </w:p>
    <w:p w14:paraId="1D547913" w14:textId="4074A6C6" w:rsidR="00722CCC" w:rsidRPr="00722CCC" w:rsidRDefault="006F0961" w:rsidP="000035CB">
      <w:pPr>
        <w:shd w:val="clear" w:color="auto" w:fill="FFFFFF"/>
        <w:spacing w:before="144" w:after="0" w:line="480" w:lineRule="atLeast"/>
        <w:jc w:val="both"/>
        <w:rPr>
          <w:lang w:eastAsia="en-ZA"/>
        </w:rPr>
      </w:pPr>
      <w:r w:rsidRPr="006F0961">
        <w:rPr>
          <w:rFonts w:ascii="Verdana" w:eastAsia="Times New Roman" w:hAnsi="Verdana" w:cs="Times New Roman"/>
          <w:color w:val="242121"/>
          <w:sz w:val="27"/>
          <w:szCs w:val="27"/>
          <w:lang w:eastAsia="en-ZA"/>
        </w:rPr>
        <w:t> </w:t>
      </w:r>
      <w:r w:rsidR="00722CCC">
        <w:rPr>
          <w:lang w:eastAsia="en-ZA"/>
        </w:rPr>
        <w:t xml:space="preserve"> </w:t>
      </w:r>
    </w:p>
    <w:p w14:paraId="717E18C6" w14:textId="3F96E8F7" w:rsidR="00DF0C2F" w:rsidRDefault="001460B6" w:rsidP="000035CB">
      <w:pPr>
        <w:spacing w:after="0" w:line="360" w:lineRule="auto"/>
        <w:ind w:left="720" w:hanging="645"/>
        <w:jc w:val="both"/>
        <w:rPr>
          <w:rFonts w:ascii="Times New Roman" w:eastAsia="Calibri" w:hAnsi="Times New Roman" w:cs="Times New Roman"/>
          <w:sz w:val="28"/>
          <w:szCs w:val="28"/>
          <w:lang w:val="en-GB"/>
        </w:rPr>
      </w:pPr>
      <w:r>
        <w:rPr>
          <w:rFonts w:ascii="Times New Roman" w:eastAsia="Calibri" w:hAnsi="Times New Roman" w:cs="Times New Roman"/>
          <w:sz w:val="28"/>
          <w:szCs w:val="28"/>
        </w:rPr>
        <w:t>[</w:t>
      </w:r>
      <w:r w:rsidR="0039139B">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3575AA">
        <w:rPr>
          <w:rFonts w:ascii="Times New Roman" w:eastAsia="Calibri" w:hAnsi="Times New Roman" w:cs="Times New Roman"/>
          <w:sz w:val="28"/>
          <w:szCs w:val="28"/>
        </w:rPr>
        <w:t xml:space="preserve"> </w:t>
      </w:r>
      <w:r w:rsidR="00FE27D4">
        <w:rPr>
          <w:rFonts w:ascii="Times New Roman" w:eastAsia="Calibri" w:hAnsi="Times New Roman" w:cs="Times New Roman"/>
          <w:sz w:val="28"/>
          <w:szCs w:val="28"/>
        </w:rPr>
        <w:t xml:space="preserve"> </w:t>
      </w:r>
      <w:r w:rsidR="0039139B">
        <w:rPr>
          <w:rFonts w:ascii="Times New Roman" w:eastAsia="Calibri" w:hAnsi="Times New Roman" w:cs="Times New Roman"/>
          <w:sz w:val="28"/>
          <w:szCs w:val="28"/>
        </w:rPr>
        <w:tab/>
      </w:r>
      <w:r w:rsidR="003E1D89">
        <w:rPr>
          <w:rFonts w:ascii="Times New Roman" w:eastAsia="Calibri" w:hAnsi="Times New Roman" w:cs="Times New Roman"/>
          <w:sz w:val="28"/>
          <w:szCs w:val="28"/>
          <w:lang w:val="en-GB"/>
        </w:rPr>
        <w:t xml:space="preserve">The grounds </w:t>
      </w:r>
      <w:r w:rsidR="000377D6">
        <w:rPr>
          <w:rFonts w:ascii="Times New Roman" w:eastAsia="Calibri" w:hAnsi="Times New Roman" w:cs="Times New Roman"/>
          <w:sz w:val="28"/>
          <w:szCs w:val="28"/>
          <w:lang w:val="en-GB"/>
        </w:rPr>
        <w:t>of appeal have no</w:t>
      </w:r>
      <w:r w:rsidR="007301C2">
        <w:rPr>
          <w:rFonts w:ascii="Times New Roman" w:eastAsia="Calibri" w:hAnsi="Times New Roman" w:cs="Times New Roman"/>
          <w:sz w:val="28"/>
          <w:szCs w:val="28"/>
          <w:lang w:val="en-GB"/>
        </w:rPr>
        <w:t xml:space="preserve"> legal and </w:t>
      </w:r>
      <w:r w:rsidR="002E6359">
        <w:rPr>
          <w:rFonts w:ascii="Times New Roman" w:eastAsia="Calibri" w:hAnsi="Times New Roman" w:cs="Times New Roman"/>
          <w:sz w:val="28"/>
          <w:szCs w:val="28"/>
          <w:lang w:val="en-GB"/>
        </w:rPr>
        <w:t>factual basis</w:t>
      </w:r>
      <w:r w:rsidR="000377D6">
        <w:rPr>
          <w:rFonts w:ascii="Times New Roman" w:eastAsia="Calibri" w:hAnsi="Times New Roman" w:cs="Times New Roman"/>
          <w:sz w:val="28"/>
          <w:szCs w:val="28"/>
          <w:lang w:val="en-GB"/>
        </w:rPr>
        <w:t xml:space="preserve"> and must </w:t>
      </w:r>
      <w:r w:rsidR="007301C2">
        <w:rPr>
          <w:rFonts w:ascii="Times New Roman" w:eastAsia="Calibri" w:hAnsi="Times New Roman" w:cs="Times New Roman"/>
          <w:sz w:val="28"/>
          <w:szCs w:val="28"/>
          <w:lang w:val="en-GB"/>
        </w:rPr>
        <w:t>,</w:t>
      </w:r>
      <w:r w:rsidR="000377D6">
        <w:rPr>
          <w:rFonts w:ascii="Times New Roman" w:eastAsia="Calibri" w:hAnsi="Times New Roman" w:cs="Times New Roman"/>
          <w:sz w:val="28"/>
          <w:szCs w:val="28"/>
          <w:lang w:val="en-GB"/>
        </w:rPr>
        <w:t xml:space="preserve"> for reasons given in the judgment</w:t>
      </w:r>
      <w:r w:rsidR="007301C2">
        <w:rPr>
          <w:rFonts w:ascii="Times New Roman" w:eastAsia="Calibri" w:hAnsi="Times New Roman" w:cs="Times New Roman"/>
          <w:sz w:val="28"/>
          <w:szCs w:val="28"/>
          <w:lang w:val="en-GB"/>
        </w:rPr>
        <w:t>, fail</w:t>
      </w:r>
      <w:r w:rsidR="000377D6">
        <w:rPr>
          <w:rFonts w:ascii="Times New Roman" w:eastAsia="Calibri" w:hAnsi="Times New Roman" w:cs="Times New Roman"/>
          <w:sz w:val="28"/>
          <w:szCs w:val="28"/>
          <w:lang w:val="en-GB"/>
        </w:rPr>
        <w:t>.</w:t>
      </w:r>
      <w:r w:rsidR="005A337D" w:rsidRPr="005A337D">
        <w:rPr>
          <w:rFonts w:ascii="Times New Roman" w:eastAsia="Calibri" w:hAnsi="Times New Roman" w:cs="Times New Roman"/>
          <w:sz w:val="28"/>
          <w:szCs w:val="28"/>
          <w:lang w:val="en-GB"/>
        </w:rPr>
        <w:t xml:space="preserve"> </w:t>
      </w:r>
      <w:r w:rsidR="005A337D">
        <w:rPr>
          <w:rFonts w:ascii="Times New Roman" w:eastAsia="Calibri" w:hAnsi="Times New Roman" w:cs="Times New Roman"/>
          <w:sz w:val="28"/>
          <w:szCs w:val="28"/>
          <w:lang w:val="en-GB"/>
        </w:rPr>
        <w:t>This is so for instance if regard is had to the fact that no cogent reasons w</w:t>
      </w:r>
      <w:r w:rsidR="00747723">
        <w:rPr>
          <w:rFonts w:ascii="Times New Roman" w:eastAsia="Calibri" w:hAnsi="Times New Roman" w:cs="Times New Roman"/>
          <w:sz w:val="28"/>
          <w:szCs w:val="28"/>
          <w:lang w:val="en-GB"/>
        </w:rPr>
        <w:t>ere</w:t>
      </w:r>
      <w:r w:rsidR="005A337D">
        <w:rPr>
          <w:rFonts w:ascii="Times New Roman" w:eastAsia="Calibri" w:hAnsi="Times New Roman" w:cs="Times New Roman"/>
          <w:sz w:val="28"/>
          <w:szCs w:val="28"/>
          <w:lang w:val="en-GB"/>
        </w:rPr>
        <w:t xml:space="preserve"> advance</w:t>
      </w:r>
      <w:r w:rsidR="00747723">
        <w:rPr>
          <w:rFonts w:ascii="Times New Roman" w:eastAsia="Calibri" w:hAnsi="Times New Roman" w:cs="Times New Roman"/>
          <w:sz w:val="28"/>
          <w:szCs w:val="28"/>
          <w:lang w:val="en-GB"/>
        </w:rPr>
        <w:t>d</w:t>
      </w:r>
      <w:r w:rsidR="005A337D">
        <w:rPr>
          <w:rFonts w:ascii="Times New Roman" w:eastAsia="Calibri" w:hAnsi="Times New Roman" w:cs="Times New Roman"/>
          <w:sz w:val="28"/>
          <w:szCs w:val="28"/>
          <w:lang w:val="en-GB"/>
        </w:rPr>
        <w:t xml:space="preserve"> by Azania Money Growth justifying the continued possession of the units.</w:t>
      </w:r>
      <w:r w:rsidR="00CF62F6" w:rsidRPr="00CF62F6">
        <w:rPr>
          <w:rFonts w:ascii="Times New Roman" w:eastAsia="Calibri" w:hAnsi="Times New Roman" w:cs="Times New Roman"/>
          <w:sz w:val="28"/>
          <w:szCs w:val="28"/>
          <w:lang w:val="en-GB"/>
        </w:rPr>
        <w:t xml:space="preserve"> </w:t>
      </w:r>
      <w:r w:rsidR="00CF62F6">
        <w:rPr>
          <w:rFonts w:ascii="Times New Roman" w:eastAsia="Calibri" w:hAnsi="Times New Roman" w:cs="Times New Roman"/>
          <w:sz w:val="28"/>
          <w:szCs w:val="28"/>
          <w:lang w:val="en-GB"/>
        </w:rPr>
        <w:t>I</w:t>
      </w:r>
      <w:r w:rsidR="008877C0">
        <w:rPr>
          <w:rFonts w:ascii="Times New Roman" w:eastAsia="Calibri" w:hAnsi="Times New Roman" w:cs="Times New Roman"/>
          <w:sz w:val="28"/>
          <w:szCs w:val="28"/>
          <w:lang w:val="en-GB"/>
        </w:rPr>
        <w:t>t for instance claimed that it concluded a new agreement with Caterpillar through it</w:t>
      </w:r>
      <w:r w:rsidR="000035CB">
        <w:rPr>
          <w:rFonts w:ascii="Times New Roman" w:eastAsia="Calibri" w:hAnsi="Times New Roman" w:cs="Times New Roman"/>
          <w:sz w:val="28"/>
          <w:szCs w:val="28"/>
          <w:lang w:val="en-GB"/>
        </w:rPr>
        <w:t xml:space="preserve">s </w:t>
      </w:r>
      <w:r w:rsidR="008877C0">
        <w:rPr>
          <w:rFonts w:ascii="Times New Roman" w:eastAsia="Calibri" w:hAnsi="Times New Roman" w:cs="Times New Roman"/>
          <w:sz w:val="28"/>
          <w:szCs w:val="28"/>
          <w:lang w:val="en-GB"/>
        </w:rPr>
        <w:t>attorney Miss Van Der Merwe</w:t>
      </w:r>
      <w:r w:rsidR="00B93410">
        <w:rPr>
          <w:rFonts w:ascii="Times New Roman" w:eastAsia="Calibri" w:hAnsi="Times New Roman" w:cs="Times New Roman"/>
          <w:sz w:val="28"/>
          <w:szCs w:val="28"/>
          <w:lang w:val="en-GB"/>
        </w:rPr>
        <w:t>. In</w:t>
      </w:r>
      <w:r w:rsidR="00CF62F6">
        <w:rPr>
          <w:rFonts w:ascii="Times New Roman" w:eastAsia="Calibri" w:hAnsi="Times New Roman" w:cs="Times New Roman"/>
          <w:sz w:val="28"/>
          <w:szCs w:val="28"/>
          <w:lang w:val="en-GB"/>
        </w:rPr>
        <w:t xml:space="preserve"> any event, the so-called new agreement was not related to the units in p</w:t>
      </w:r>
      <w:r w:rsidR="00B93410">
        <w:rPr>
          <w:rFonts w:ascii="Times New Roman" w:eastAsia="Calibri" w:hAnsi="Times New Roman" w:cs="Times New Roman"/>
          <w:sz w:val="28"/>
          <w:szCs w:val="28"/>
          <w:lang w:val="en-GB"/>
        </w:rPr>
        <w:t>osse</w:t>
      </w:r>
      <w:r w:rsidR="00CF62F6">
        <w:rPr>
          <w:rFonts w:ascii="Times New Roman" w:eastAsia="Calibri" w:hAnsi="Times New Roman" w:cs="Times New Roman"/>
          <w:sz w:val="28"/>
          <w:szCs w:val="28"/>
          <w:lang w:val="en-GB"/>
        </w:rPr>
        <w:t xml:space="preserve">ssion </w:t>
      </w:r>
      <w:r w:rsidR="002E6359">
        <w:rPr>
          <w:rFonts w:ascii="Times New Roman" w:eastAsia="Calibri" w:hAnsi="Times New Roman" w:cs="Times New Roman"/>
          <w:sz w:val="28"/>
          <w:szCs w:val="28"/>
          <w:lang w:val="en-GB"/>
        </w:rPr>
        <w:t>of Azania</w:t>
      </w:r>
      <w:r w:rsidR="00CF62F6">
        <w:rPr>
          <w:rFonts w:ascii="Times New Roman" w:eastAsia="Calibri" w:hAnsi="Times New Roman" w:cs="Times New Roman"/>
          <w:sz w:val="28"/>
          <w:szCs w:val="28"/>
          <w:lang w:val="en-GB"/>
        </w:rPr>
        <w:t xml:space="preserve"> Money Growth</w:t>
      </w:r>
      <w:r w:rsidR="00260B07">
        <w:rPr>
          <w:rFonts w:ascii="Times New Roman" w:eastAsia="Calibri" w:hAnsi="Times New Roman" w:cs="Times New Roman"/>
          <w:sz w:val="28"/>
          <w:szCs w:val="28"/>
          <w:lang w:val="en-GB"/>
        </w:rPr>
        <w:t xml:space="preserve"> but by a related company known as </w:t>
      </w:r>
      <w:r w:rsidR="00EA2C5B">
        <w:rPr>
          <w:rFonts w:ascii="Times New Roman" w:eastAsia="Calibri" w:hAnsi="Times New Roman" w:cs="Times New Roman"/>
          <w:sz w:val="28"/>
          <w:szCs w:val="28"/>
          <w:lang w:val="en-GB"/>
        </w:rPr>
        <w:t xml:space="preserve">Zero </w:t>
      </w:r>
      <w:r w:rsidR="00260B07">
        <w:rPr>
          <w:rFonts w:ascii="Times New Roman" w:eastAsia="Calibri" w:hAnsi="Times New Roman" w:cs="Times New Roman"/>
          <w:sz w:val="28"/>
          <w:szCs w:val="28"/>
          <w:lang w:val="en-GB"/>
        </w:rPr>
        <w:t>Azania</w:t>
      </w:r>
      <w:r w:rsidR="00CF62F6">
        <w:rPr>
          <w:rFonts w:ascii="Times New Roman" w:eastAsia="Calibri" w:hAnsi="Times New Roman" w:cs="Times New Roman"/>
          <w:sz w:val="28"/>
          <w:szCs w:val="28"/>
          <w:lang w:val="en-GB"/>
        </w:rPr>
        <w:t>. Accordingly, the prospects of success of the appeal are significantly weak. For this reason</w:t>
      </w:r>
      <w:r w:rsidR="000D0D3C">
        <w:rPr>
          <w:rFonts w:ascii="Times New Roman" w:eastAsia="Calibri" w:hAnsi="Times New Roman" w:cs="Times New Roman"/>
          <w:sz w:val="28"/>
          <w:szCs w:val="28"/>
          <w:lang w:val="en-GB"/>
        </w:rPr>
        <w:t xml:space="preserve"> and others</w:t>
      </w:r>
      <w:r w:rsidR="00CF62F6">
        <w:rPr>
          <w:rFonts w:ascii="Times New Roman" w:eastAsia="Calibri" w:hAnsi="Times New Roman" w:cs="Times New Roman"/>
          <w:sz w:val="28"/>
          <w:szCs w:val="28"/>
          <w:lang w:val="en-GB"/>
        </w:rPr>
        <w:t xml:space="preserve">, the application </w:t>
      </w:r>
      <w:r w:rsidR="000D0D3C">
        <w:rPr>
          <w:rFonts w:ascii="Times New Roman" w:eastAsia="Calibri" w:hAnsi="Times New Roman" w:cs="Times New Roman"/>
          <w:sz w:val="28"/>
          <w:szCs w:val="28"/>
          <w:lang w:val="en-GB"/>
        </w:rPr>
        <w:t xml:space="preserve">for leave to appeal </w:t>
      </w:r>
      <w:r w:rsidR="00CF62F6">
        <w:rPr>
          <w:rFonts w:ascii="Times New Roman" w:eastAsia="Calibri" w:hAnsi="Times New Roman" w:cs="Times New Roman"/>
          <w:sz w:val="28"/>
          <w:szCs w:val="28"/>
          <w:lang w:val="en-GB"/>
        </w:rPr>
        <w:t>must fail.</w:t>
      </w:r>
    </w:p>
    <w:p w14:paraId="5E8549A0" w14:textId="77777777" w:rsidR="0065713D" w:rsidRPr="005A337D" w:rsidRDefault="0065713D" w:rsidP="000035CB">
      <w:pPr>
        <w:spacing w:after="0" w:line="360" w:lineRule="auto"/>
        <w:ind w:left="795" w:hanging="720"/>
        <w:jc w:val="both"/>
        <w:rPr>
          <w:rFonts w:ascii="Times New Roman" w:eastAsia="Calibri" w:hAnsi="Times New Roman" w:cs="Times New Roman"/>
          <w:sz w:val="28"/>
          <w:szCs w:val="28"/>
        </w:rPr>
      </w:pPr>
    </w:p>
    <w:p w14:paraId="28A13274" w14:textId="10D2C230" w:rsidR="000A161C" w:rsidRPr="0065713D" w:rsidRDefault="005A337D" w:rsidP="000035CB">
      <w:pPr>
        <w:spacing w:line="480" w:lineRule="auto"/>
        <w:ind w:left="720" w:hanging="720"/>
        <w:jc w:val="both"/>
        <w:rPr>
          <w:rFonts w:ascii="Times New Roman" w:eastAsia="Calibri" w:hAnsi="Times New Roman" w:cs="Times New Roman"/>
          <w:i/>
          <w:iCs/>
          <w:sz w:val="28"/>
          <w:szCs w:val="28"/>
          <w:lang w:val="en-GB"/>
        </w:rPr>
      </w:pPr>
      <w:r w:rsidRPr="0065713D">
        <w:rPr>
          <w:rFonts w:ascii="Times New Roman" w:eastAsia="Calibri" w:hAnsi="Times New Roman" w:cs="Times New Roman"/>
          <w:i/>
          <w:iCs/>
          <w:sz w:val="28"/>
          <w:szCs w:val="28"/>
          <w:lang w:val="en-GB"/>
        </w:rPr>
        <w:t xml:space="preserve">     </w:t>
      </w:r>
      <w:r w:rsidR="0039139B">
        <w:rPr>
          <w:rFonts w:ascii="Times New Roman" w:eastAsia="Calibri" w:hAnsi="Times New Roman" w:cs="Times New Roman"/>
          <w:i/>
          <w:iCs/>
          <w:sz w:val="28"/>
          <w:szCs w:val="28"/>
          <w:lang w:val="en-GB"/>
        </w:rPr>
        <w:tab/>
      </w:r>
      <w:r w:rsidRPr="0065713D">
        <w:rPr>
          <w:rFonts w:ascii="Times New Roman" w:eastAsia="Calibri" w:hAnsi="Times New Roman" w:cs="Times New Roman"/>
          <w:i/>
          <w:iCs/>
          <w:sz w:val="28"/>
          <w:szCs w:val="28"/>
          <w:lang w:val="en-GB"/>
        </w:rPr>
        <w:t xml:space="preserve"> </w:t>
      </w:r>
      <w:r w:rsidR="000A161C" w:rsidRPr="0065713D">
        <w:rPr>
          <w:rFonts w:ascii="Times New Roman" w:eastAsia="Calibri" w:hAnsi="Times New Roman" w:cs="Times New Roman"/>
          <w:i/>
          <w:iCs/>
          <w:sz w:val="28"/>
          <w:szCs w:val="28"/>
          <w:lang w:val="en-GB"/>
        </w:rPr>
        <w:t>Section 18(</w:t>
      </w:r>
      <w:r w:rsidR="0065713D" w:rsidRPr="0065713D">
        <w:rPr>
          <w:rFonts w:ascii="Times New Roman" w:eastAsia="Calibri" w:hAnsi="Times New Roman" w:cs="Times New Roman"/>
          <w:i/>
          <w:iCs/>
          <w:sz w:val="28"/>
          <w:szCs w:val="28"/>
          <w:lang w:val="en-GB"/>
        </w:rPr>
        <w:t>3) application</w:t>
      </w:r>
    </w:p>
    <w:p w14:paraId="14E1A223" w14:textId="4A536AB9" w:rsidR="00F252FC" w:rsidRPr="008A779E" w:rsidRDefault="00DB394F" w:rsidP="000035CB">
      <w:pPr>
        <w:spacing w:line="480" w:lineRule="auto"/>
        <w:ind w:left="720" w:hanging="72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w:t>
      </w:r>
      <w:r w:rsidR="0039139B">
        <w:rPr>
          <w:rFonts w:ascii="Times New Roman" w:eastAsia="Calibri" w:hAnsi="Times New Roman" w:cs="Times New Roman"/>
          <w:sz w:val="28"/>
          <w:szCs w:val="28"/>
          <w:lang w:val="en-GB"/>
        </w:rPr>
        <w:t>7</w:t>
      </w:r>
      <w:r>
        <w:rPr>
          <w:rFonts w:ascii="Times New Roman" w:eastAsia="Calibri" w:hAnsi="Times New Roman" w:cs="Times New Roman"/>
          <w:sz w:val="28"/>
          <w:szCs w:val="28"/>
          <w:lang w:val="en-GB"/>
        </w:rPr>
        <w:t xml:space="preserve">]   </w:t>
      </w:r>
      <w:r w:rsidR="0062383F">
        <w:rPr>
          <w:rFonts w:ascii="Times New Roman" w:eastAsia="Calibri" w:hAnsi="Times New Roman" w:cs="Times New Roman"/>
          <w:sz w:val="28"/>
          <w:szCs w:val="28"/>
          <w:lang w:val="en-GB"/>
        </w:rPr>
        <w:t xml:space="preserve"> </w:t>
      </w:r>
      <w:r w:rsidR="000035CB">
        <w:rPr>
          <w:rFonts w:ascii="Times New Roman" w:eastAsia="Calibri" w:hAnsi="Times New Roman" w:cs="Times New Roman"/>
          <w:sz w:val="28"/>
          <w:szCs w:val="28"/>
          <w:lang w:val="en-GB"/>
        </w:rPr>
        <w:tab/>
      </w:r>
      <w:r w:rsidR="008177F4">
        <w:rPr>
          <w:rFonts w:ascii="Times New Roman" w:eastAsia="Calibri" w:hAnsi="Times New Roman" w:cs="Times New Roman"/>
          <w:sz w:val="28"/>
          <w:szCs w:val="28"/>
          <w:lang w:val="en-GB"/>
        </w:rPr>
        <w:t>O</w:t>
      </w:r>
      <w:r w:rsidR="003E28D4" w:rsidRPr="003E28D4">
        <w:rPr>
          <w:rFonts w:ascii="Times New Roman" w:eastAsia="Calibri" w:hAnsi="Times New Roman" w:cs="Times New Roman"/>
          <w:sz w:val="28"/>
          <w:szCs w:val="28"/>
          <w:lang w:val="en-GB"/>
        </w:rPr>
        <w:t>n 8 September</w:t>
      </w:r>
      <w:r w:rsidR="00A349F2" w:rsidRPr="00A349F2">
        <w:rPr>
          <w:rFonts w:ascii="Times New Roman" w:eastAsia="Calibri" w:hAnsi="Times New Roman" w:cs="Times New Roman"/>
          <w:sz w:val="28"/>
          <w:szCs w:val="28"/>
          <w:lang w:val="en-GB"/>
        </w:rPr>
        <w:t xml:space="preserve"> 2023 I granted an order in terms of which the respondent was ordered to deliver </w:t>
      </w:r>
      <w:r w:rsidR="00A349F2">
        <w:rPr>
          <w:rFonts w:ascii="Times New Roman" w:eastAsia="Calibri" w:hAnsi="Times New Roman" w:cs="Times New Roman"/>
          <w:sz w:val="28"/>
          <w:szCs w:val="28"/>
          <w:lang w:val="en-GB"/>
        </w:rPr>
        <w:t xml:space="preserve">two </w:t>
      </w:r>
      <w:r w:rsidR="00912F84">
        <w:rPr>
          <w:rFonts w:ascii="Times New Roman" w:eastAsia="Calibri" w:hAnsi="Times New Roman" w:cs="Times New Roman"/>
          <w:sz w:val="28"/>
          <w:szCs w:val="28"/>
          <w:lang w:val="en-GB"/>
        </w:rPr>
        <w:t>Caterpillar Motor Graders, a Medi</w:t>
      </w:r>
      <w:r w:rsidR="00C47F5F">
        <w:rPr>
          <w:rFonts w:ascii="Times New Roman" w:eastAsia="Calibri" w:hAnsi="Times New Roman" w:cs="Times New Roman"/>
          <w:sz w:val="28"/>
          <w:szCs w:val="28"/>
          <w:lang w:val="en-GB"/>
        </w:rPr>
        <w:t xml:space="preserve">um </w:t>
      </w:r>
      <w:r w:rsidR="0072579A">
        <w:rPr>
          <w:rFonts w:ascii="Times New Roman" w:eastAsia="Calibri" w:hAnsi="Times New Roman" w:cs="Times New Roman"/>
          <w:sz w:val="28"/>
          <w:szCs w:val="28"/>
          <w:lang w:val="en-GB"/>
        </w:rPr>
        <w:t>Excavator,</w:t>
      </w:r>
      <w:r w:rsidR="00C038DC">
        <w:rPr>
          <w:rFonts w:ascii="Times New Roman" w:eastAsia="Calibri" w:hAnsi="Times New Roman" w:cs="Times New Roman"/>
          <w:sz w:val="28"/>
          <w:szCs w:val="28"/>
          <w:lang w:val="en-GB"/>
        </w:rPr>
        <w:t xml:space="preserve"> and a Medium Track Type D6 </w:t>
      </w:r>
      <w:r w:rsidR="008177F4">
        <w:rPr>
          <w:rFonts w:ascii="Times New Roman" w:eastAsia="Calibri" w:hAnsi="Times New Roman" w:cs="Times New Roman"/>
          <w:sz w:val="28"/>
          <w:szCs w:val="28"/>
          <w:lang w:val="en-GB"/>
        </w:rPr>
        <w:t xml:space="preserve">(“the </w:t>
      </w:r>
      <w:r w:rsidR="00A349F2" w:rsidRPr="00A349F2">
        <w:rPr>
          <w:rFonts w:ascii="Times New Roman" w:eastAsia="Calibri" w:hAnsi="Times New Roman" w:cs="Times New Roman"/>
          <w:sz w:val="28"/>
          <w:szCs w:val="28"/>
          <w:lang w:val="en-GB"/>
        </w:rPr>
        <w:t>units</w:t>
      </w:r>
      <w:r w:rsidR="008177F4">
        <w:rPr>
          <w:rFonts w:ascii="Times New Roman" w:eastAsia="Calibri" w:hAnsi="Times New Roman" w:cs="Times New Roman"/>
          <w:sz w:val="28"/>
          <w:szCs w:val="28"/>
          <w:lang w:val="en-GB"/>
        </w:rPr>
        <w:t>”) to the applicant of which it is the owner.</w:t>
      </w:r>
      <w:r w:rsidR="003642C5" w:rsidRPr="003642C5">
        <w:rPr>
          <w:rFonts w:ascii="Times New Roman" w:eastAsia="Calibri" w:hAnsi="Times New Roman" w:cs="Times New Roman"/>
          <w:sz w:val="28"/>
          <w:szCs w:val="28"/>
          <w:lang w:val="en-GB"/>
        </w:rPr>
        <w:t xml:space="preserve"> The order was served on the respondent on 11 </w:t>
      </w:r>
      <w:r w:rsidR="003642C5" w:rsidRPr="003642C5">
        <w:rPr>
          <w:rFonts w:ascii="Times New Roman" w:eastAsia="Calibri" w:hAnsi="Times New Roman" w:cs="Times New Roman"/>
          <w:sz w:val="28"/>
          <w:szCs w:val="28"/>
          <w:lang w:val="en-GB"/>
        </w:rPr>
        <w:lastRenderedPageBreak/>
        <w:t>September 2023.</w:t>
      </w:r>
      <w:r w:rsidR="00D93CF1" w:rsidRPr="00D93CF1">
        <w:rPr>
          <w:rFonts w:ascii="Times New Roman" w:eastAsia="Calibri" w:hAnsi="Times New Roman" w:cs="Times New Roman"/>
          <w:sz w:val="28"/>
          <w:szCs w:val="28"/>
          <w:lang w:val="en-GB"/>
        </w:rPr>
        <w:t xml:space="preserve"> The respondent did not comply with the order by deliver</w:t>
      </w:r>
      <w:r w:rsidR="00D93CF1">
        <w:rPr>
          <w:rFonts w:ascii="Times New Roman" w:eastAsia="Calibri" w:hAnsi="Times New Roman" w:cs="Times New Roman"/>
          <w:sz w:val="28"/>
          <w:szCs w:val="28"/>
          <w:lang w:val="en-GB"/>
        </w:rPr>
        <w:t>ing</w:t>
      </w:r>
      <w:r w:rsidR="00D93CF1" w:rsidRPr="00D93CF1">
        <w:rPr>
          <w:rFonts w:ascii="Times New Roman" w:eastAsia="Calibri" w:hAnsi="Times New Roman" w:cs="Times New Roman"/>
          <w:sz w:val="28"/>
          <w:szCs w:val="28"/>
          <w:lang w:val="en-GB"/>
        </w:rPr>
        <w:t xml:space="preserve"> the units in terms thereof</w:t>
      </w:r>
      <w:r w:rsidR="00D93CF1">
        <w:rPr>
          <w:rFonts w:ascii="Times New Roman" w:eastAsia="Calibri" w:hAnsi="Times New Roman" w:cs="Times New Roman"/>
          <w:sz w:val="28"/>
          <w:szCs w:val="28"/>
          <w:lang w:val="en-GB"/>
        </w:rPr>
        <w:t xml:space="preserve"> </w:t>
      </w:r>
      <w:r w:rsidR="00DC0113" w:rsidRPr="00DC0113">
        <w:rPr>
          <w:rFonts w:ascii="Times New Roman" w:eastAsia="Calibri" w:hAnsi="Times New Roman" w:cs="Times New Roman"/>
          <w:sz w:val="28"/>
          <w:szCs w:val="28"/>
          <w:lang w:val="en-GB"/>
        </w:rPr>
        <w:t>to the applicant</w:t>
      </w:r>
      <w:r w:rsidR="00D93CF1">
        <w:rPr>
          <w:rFonts w:ascii="Times New Roman" w:eastAsia="Calibri" w:hAnsi="Times New Roman" w:cs="Times New Roman"/>
          <w:sz w:val="28"/>
          <w:szCs w:val="28"/>
          <w:lang w:val="en-GB"/>
        </w:rPr>
        <w:t>.</w:t>
      </w:r>
    </w:p>
    <w:p w14:paraId="6238E192" w14:textId="4312FE6B" w:rsidR="000D31BC" w:rsidRPr="008A779E" w:rsidRDefault="00F252FC" w:rsidP="000035CB">
      <w:pPr>
        <w:spacing w:line="480" w:lineRule="auto"/>
        <w:ind w:left="720" w:hanging="72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w:t>
      </w:r>
      <w:r w:rsidR="0039139B">
        <w:rPr>
          <w:rFonts w:ascii="Times New Roman" w:eastAsia="Calibri" w:hAnsi="Times New Roman" w:cs="Times New Roman"/>
          <w:sz w:val="28"/>
          <w:szCs w:val="28"/>
          <w:lang w:val="en-GB"/>
        </w:rPr>
        <w:t>8</w:t>
      </w:r>
      <w:r w:rsidRPr="008A779E">
        <w:rPr>
          <w:rFonts w:ascii="Times New Roman" w:eastAsia="Calibri" w:hAnsi="Times New Roman" w:cs="Times New Roman"/>
          <w:sz w:val="28"/>
          <w:szCs w:val="28"/>
          <w:lang w:val="en-GB"/>
        </w:rPr>
        <w:t>]</w:t>
      </w:r>
      <w:r w:rsidR="00AD5B83">
        <w:rPr>
          <w:rFonts w:ascii="Times New Roman" w:eastAsia="Calibri" w:hAnsi="Times New Roman" w:cs="Times New Roman"/>
          <w:sz w:val="28"/>
          <w:szCs w:val="28"/>
          <w:lang w:val="en-GB"/>
        </w:rPr>
        <w:t xml:space="preserve"> </w:t>
      </w:r>
      <w:r w:rsidR="00D25F7A">
        <w:rPr>
          <w:rFonts w:ascii="Times New Roman" w:eastAsia="Calibri" w:hAnsi="Times New Roman" w:cs="Times New Roman"/>
          <w:sz w:val="28"/>
          <w:szCs w:val="28"/>
          <w:lang w:val="en-GB"/>
        </w:rPr>
        <w:tab/>
      </w:r>
      <w:r w:rsidR="006663AC">
        <w:rPr>
          <w:rFonts w:ascii="Times New Roman" w:eastAsia="Calibri" w:hAnsi="Times New Roman" w:cs="Times New Roman"/>
          <w:sz w:val="28"/>
          <w:szCs w:val="28"/>
          <w:lang w:val="en-GB"/>
        </w:rPr>
        <w:t>T</w:t>
      </w:r>
      <w:r w:rsidR="00DC0113" w:rsidRPr="00DC0113">
        <w:rPr>
          <w:rFonts w:ascii="Times New Roman" w:eastAsia="Calibri" w:hAnsi="Times New Roman" w:cs="Times New Roman"/>
          <w:sz w:val="28"/>
          <w:szCs w:val="28"/>
          <w:lang w:val="en-GB"/>
        </w:rPr>
        <w:t>he units w</w:t>
      </w:r>
      <w:r w:rsidR="006663AC">
        <w:rPr>
          <w:rFonts w:ascii="Times New Roman" w:eastAsia="Calibri" w:hAnsi="Times New Roman" w:cs="Times New Roman"/>
          <w:sz w:val="28"/>
          <w:szCs w:val="28"/>
          <w:lang w:val="en-GB"/>
        </w:rPr>
        <w:t>ere</w:t>
      </w:r>
      <w:r w:rsidR="00DC0113" w:rsidRPr="00DC0113">
        <w:rPr>
          <w:rFonts w:ascii="Times New Roman" w:eastAsia="Calibri" w:hAnsi="Times New Roman" w:cs="Times New Roman"/>
          <w:sz w:val="28"/>
          <w:szCs w:val="28"/>
          <w:lang w:val="en-GB"/>
        </w:rPr>
        <w:t xml:space="preserve"> electronically</w:t>
      </w:r>
      <w:r w:rsidR="006663AC" w:rsidRPr="006663AC">
        <w:rPr>
          <w:rFonts w:ascii="Times New Roman" w:eastAsia="Calibri" w:hAnsi="Times New Roman" w:cs="Times New Roman"/>
          <w:sz w:val="28"/>
          <w:szCs w:val="28"/>
          <w:lang w:val="en-GB"/>
        </w:rPr>
        <w:t xml:space="preserve"> track</w:t>
      </w:r>
      <w:r w:rsidR="00CD13DB">
        <w:rPr>
          <w:rFonts w:ascii="Times New Roman" w:eastAsia="Calibri" w:hAnsi="Times New Roman" w:cs="Times New Roman"/>
          <w:sz w:val="28"/>
          <w:szCs w:val="28"/>
          <w:lang w:val="en-GB"/>
        </w:rPr>
        <w:t>ed and found at</w:t>
      </w:r>
      <w:r w:rsidR="006663AC" w:rsidRPr="006663AC">
        <w:rPr>
          <w:rFonts w:ascii="Times New Roman" w:eastAsia="Calibri" w:hAnsi="Times New Roman" w:cs="Times New Roman"/>
          <w:sz w:val="28"/>
          <w:szCs w:val="28"/>
          <w:lang w:val="en-GB"/>
        </w:rPr>
        <w:t xml:space="preserve"> Four Seasons </w:t>
      </w:r>
      <w:r w:rsidR="008A741D">
        <w:rPr>
          <w:rFonts w:ascii="Times New Roman" w:eastAsia="Calibri" w:hAnsi="Times New Roman" w:cs="Times New Roman"/>
          <w:sz w:val="28"/>
          <w:szCs w:val="28"/>
          <w:lang w:val="en-GB"/>
        </w:rPr>
        <w:t>H</w:t>
      </w:r>
      <w:r w:rsidR="006663AC" w:rsidRPr="006663AC">
        <w:rPr>
          <w:rFonts w:ascii="Times New Roman" w:eastAsia="Calibri" w:hAnsi="Times New Roman" w:cs="Times New Roman"/>
          <w:sz w:val="28"/>
          <w:szCs w:val="28"/>
          <w:lang w:val="en-GB"/>
        </w:rPr>
        <w:t>otel</w:t>
      </w:r>
      <w:r w:rsidR="008A741D">
        <w:rPr>
          <w:rFonts w:ascii="Times New Roman" w:eastAsia="Calibri" w:hAnsi="Times New Roman" w:cs="Times New Roman"/>
          <w:sz w:val="28"/>
          <w:szCs w:val="28"/>
          <w:lang w:val="en-GB"/>
        </w:rPr>
        <w:t>,</w:t>
      </w:r>
      <w:r w:rsidR="006663AC" w:rsidRPr="006663AC">
        <w:rPr>
          <w:rFonts w:ascii="Times New Roman" w:eastAsia="Calibri" w:hAnsi="Times New Roman" w:cs="Times New Roman"/>
          <w:sz w:val="28"/>
          <w:szCs w:val="28"/>
          <w:lang w:val="en-GB"/>
        </w:rPr>
        <w:t xml:space="preserve"> West</w:t>
      </w:r>
      <w:r w:rsidR="00CD13DB">
        <w:rPr>
          <w:rFonts w:ascii="Times New Roman" w:eastAsia="Calibri" w:hAnsi="Times New Roman" w:cs="Times New Roman"/>
          <w:sz w:val="28"/>
          <w:szCs w:val="28"/>
          <w:lang w:val="en-GB"/>
        </w:rPr>
        <w:t>c</w:t>
      </w:r>
      <w:r w:rsidR="006663AC" w:rsidRPr="006663AC">
        <w:rPr>
          <w:rFonts w:ascii="Times New Roman" w:eastAsia="Calibri" w:hAnsi="Times New Roman" w:cs="Times New Roman"/>
          <w:sz w:val="28"/>
          <w:szCs w:val="28"/>
          <w:lang w:val="en-GB"/>
        </w:rPr>
        <w:t>lif</w:t>
      </w:r>
      <w:r w:rsidR="00CD13DB">
        <w:rPr>
          <w:rFonts w:ascii="Times New Roman" w:eastAsia="Calibri" w:hAnsi="Times New Roman" w:cs="Times New Roman"/>
          <w:sz w:val="28"/>
          <w:szCs w:val="28"/>
          <w:lang w:val="en-GB"/>
        </w:rPr>
        <w:t>f</w:t>
      </w:r>
      <w:r w:rsidR="008A741D">
        <w:rPr>
          <w:rFonts w:ascii="Times New Roman" w:eastAsia="Calibri" w:hAnsi="Times New Roman" w:cs="Times New Roman"/>
          <w:sz w:val="28"/>
          <w:szCs w:val="28"/>
          <w:lang w:val="en-GB"/>
        </w:rPr>
        <w:t>,</w:t>
      </w:r>
      <w:r w:rsidR="006663AC" w:rsidRPr="006663AC">
        <w:rPr>
          <w:rFonts w:ascii="Times New Roman" w:eastAsia="Calibri" w:hAnsi="Times New Roman" w:cs="Times New Roman"/>
          <w:sz w:val="28"/>
          <w:szCs w:val="28"/>
          <w:lang w:val="en-GB"/>
        </w:rPr>
        <w:t xml:space="preserve"> in Johannesburg</w:t>
      </w:r>
      <w:r w:rsidR="00910670">
        <w:rPr>
          <w:rFonts w:ascii="Times New Roman" w:eastAsia="Calibri" w:hAnsi="Times New Roman" w:cs="Times New Roman"/>
          <w:sz w:val="28"/>
          <w:szCs w:val="28"/>
          <w:lang w:val="en-GB"/>
        </w:rPr>
        <w:t xml:space="preserve"> (“the premises”)</w:t>
      </w:r>
      <w:r w:rsidR="006663AC" w:rsidRPr="006663AC">
        <w:rPr>
          <w:rFonts w:ascii="Times New Roman" w:eastAsia="Calibri" w:hAnsi="Times New Roman" w:cs="Times New Roman"/>
          <w:sz w:val="28"/>
          <w:szCs w:val="28"/>
          <w:lang w:val="en-GB"/>
        </w:rPr>
        <w:t xml:space="preserve"> in terms of the tracking devices that w</w:t>
      </w:r>
      <w:r w:rsidR="00711278">
        <w:rPr>
          <w:rFonts w:ascii="Times New Roman" w:eastAsia="Calibri" w:hAnsi="Times New Roman" w:cs="Times New Roman"/>
          <w:sz w:val="28"/>
          <w:szCs w:val="28"/>
          <w:lang w:val="en-GB"/>
        </w:rPr>
        <w:t>ere</w:t>
      </w:r>
      <w:r w:rsidR="006663AC" w:rsidRPr="006663AC">
        <w:rPr>
          <w:rFonts w:ascii="Times New Roman" w:eastAsia="Calibri" w:hAnsi="Times New Roman" w:cs="Times New Roman"/>
          <w:sz w:val="28"/>
          <w:szCs w:val="28"/>
          <w:lang w:val="en-GB"/>
        </w:rPr>
        <w:t xml:space="preserve"> attached th</w:t>
      </w:r>
      <w:r w:rsidR="00CD13DB">
        <w:rPr>
          <w:rFonts w:ascii="Times New Roman" w:eastAsia="Calibri" w:hAnsi="Times New Roman" w:cs="Times New Roman"/>
          <w:sz w:val="28"/>
          <w:szCs w:val="28"/>
          <w:lang w:val="en-GB"/>
        </w:rPr>
        <w:t>ereon.</w:t>
      </w:r>
      <w:r w:rsidR="006663AC" w:rsidRPr="006663AC">
        <w:rPr>
          <w:rFonts w:ascii="Times New Roman" w:eastAsia="Calibri" w:hAnsi="Times New Roman" w:cs="Times New Roman"/>
          <w:sz w:val="28"/>
          <w:szCs w:val="28"/>
          <w:lang w:val="en-GB"/>
        </w:rPr>
        <w:t xml:space="preserve"> </w:t>
      </w:r>
      <w:r w:rsidR="00A82D46">
        <w:rPr>
          <w:rFonts w:ascii="Times New Roman" w:eastAsia="Calibri" w:hAnsi="Times New Roman" w:cs="Times New Roman"/>
          <w:sz w:val="28"/>
          <w:szCs w:val="28"/>
          <w:lang w:val="en-GB"/>
        </w:rPr>
        <w:t>The units were working on a renovation construction project at the premises</w:t>
      </w:r>
      <w:r w:rsidR="003A5C61">
        <w:rPr>
          <w:rFonts w:ascii="Times New Roman" w:eastAsia="Calibri" w:hAnsi="Times New Roman" w:cs="Times New Roman"/>
          <w:sz w:val="28"/>
          <w:szCs w:val="28"/>
          <w:lang w:val="en-GB"/>
        </w:rPr>
        <w:t xml:space="preserve"> and of course ear</w:t>
      </w:r>
      <w:r w:rsidR="00D25F7A">
        <w:rPr>
          <w:rFonts w:ascii="Times New Roman" w:eastAsia="Calibri" w:hAnsi="Times New Roman" w:cs="Times New Roman"/>
          <w:sz w:val="28"/>
          <w:szCs w:val="28"/>
          <w:lang w:val="en-GB"/>
        </w:rPr>
        <w:t>n</w:t>
      </w:r>
      <w:r w:rsidR="003A5C61">
        <w:rPr>
          <w:rFonts w:ascii="Times New Roman" w:eastAsia="Calibri" w:hAnsi="Times New Roman" w:cs="Times New Roman"/>
          <w:sz w:val="28"/>
          <w:szCs w:val="28"/>
          <w:lang w:val="en-GB"/>
        </w:rPr>
        <w:t>ing revenue for Azania Money Growth.</w:t>
      </w:r>
    </w:p>
    <w:p w14:paraId="7F3F768B" w14:textId="48ACD3D4" w:rsidR="00CC464E" w:rsidRPr="008A779E" w:rsidRDefault="00CC464E" w:rsidP="000035CB">
      <w:pPr>
        <w:spacing w:line="48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w:t>
      </w:r>
      <w:r w:rsidR="0039139B">
        <w:rPr>
          <w:rFonts w:ascii="Times New Roman" w:eastAsia="Calibri" w:hAnsi="Times New Roman" w:cs="Times New Roman"/>
          <w:sz w:val="28"/>
          <w:szCs w:val="28"/>
          <w:lang w:val="en-GB"/>
        </w:rPr>
        <w:t>9</w:t>
      </w:r>
      <w:r w:rsidRPr="008A779E">
        <w:rPr>
          <w:rFonts w:ascii="Times New Roman" w:eastAsia="Calibri" w:hAnsi="Times New Roman" w:cs="Times New Roman"/>
          <w:sz w:val="28"/>
          <w:szCs w:val="28"/>
          <w:lang w:val="en-GB"/>
        </w:rPr>
        <w:t>]</w:t>
      </w:r>
      <w:r w:rsidRPr="008A779E">
        <w:rPr>
          <w:rFonts w:ascii="Times New Roman" w:eastAsia="Calibri" w:hAnsi="Times New Roman" w:cs="Times New Roman"/>
          <w:sz w:val="28"/>
          <w:szCs w:val="28"/>
          <w:lang w:val="en-GB"/>
        </w:rPr>
        <w:tab/>
      </w:r>
      <w:r w:rsidR="000374CB">
        <w:rPr>
          <w:rFonts w:ascii="Times New Roman" w:eastAsia="Calibri" w:hAnsi="Times New Roman" w:cs="Times New Roman"/>
          <w:sz w:val="28"/>
          <w:szCs w:val="28"/>
          <w:lang w:val="en-GB"/>
        </w:rPr>
        <w:t>The she</w:t>
      </w:r>
      <w:r w:rsidR="00EC44D7">
        <w:rPr>
          <w:rFonts w:ascii="Times New Roman" w:eastAsia="Calibri" w:hAnsi="Times New Roman" w:cs="Times New Roman"/>
          <w:sz w:val="28"/>
          <w:szCs w:val="28"/>
          <w:lang w:val="en-GB"/>
        </w:rPr>
        <w:t>rif</w:t>
      </w:r>
      <w:r w:rsidR="000374CB">
        <w:rPr>
          <w:rFonts w:ascii="Times New Roman" w:eastAsia="Calibri" w:hAnsi="Times New Roman" w:cs="Times New Roman"/>
          <w:sz w:val="28"/>
          <w:szCs w:val="28"/>
          <w:lang w:val="en-GB"/>
        </w:rPr>
        <w:t>f</w:t>
      </w:r>
      <w:r w:rsidR="00EC44D7">
        <w:rPr>
          <w:rFonts w:ascii="Times New Roman" w:eastAsia="Calibri" w:hAnsi="Times New Roman" w:cs="Times New Roman"/>
          <w:sz w:val="28"/>
          <w:szCs w:val="28"/>
          <w:lang w:val="en-GB"/>
        </w:rPr>
        <w:t xml:space="preserve"> attended at the premises on 14 September 2023 accompanied by the applicant’s agent, Mr </w:t>
      </w:r>
      <w:r w:rsidR="00355EDA">
        <w:rPr>
          <w:rFonts w:ascii="Times New Roman" w:eastAsia="Calibri" w:hAnsi="Times New Roman" w:cs="Times New Roman"/>
          <w:sz w:val="28"/>
          <w:szCs w:val="28"/>
          <w:lang w:val="en-GB"/>
        </w:rPr>
        <w:t xml:space="preserve">Meyer, </w:t>
      </w:r>
      <w:r w:rsidR="00D25F7A">
        <w:rPr>
          <w:rFonts w:ascii="Times New Roman" w:eastAsia="Calibri" w:hAnsi="Times New Roman" w:cs="Times New Roman"/>
          <w:sz w:val="28"/>
          <w:szCs w:val="28"/>
          <w:lang w:val="en-GB"/>
        </w:rPr>
        <w:t xml:space="preserve">with the intention </w:t>
      </w:r>
      <w:r w:rsidR="00355EDA">
        <w:rPr>
          <w:rFonts w:ascii="Times New Roman" w:eastAsia="Calibri" w:hAnsi="Times New Roman" w:cs="Times New Roman"/>
          <w:sz w:val="28"/>
          <w:szCs w:val="28"/>
          <w:lang w:val="en-GB"/>
        </w:rPr>
        <w:t xml:space="preserve">to attach and remove the units. Upon arrival they were </w:t>
      </w:r>
      <w:r w:rsidR="00A82D46">
        <w:rPr>
          <w:rFonts w:ascii="Times New Roman" w:eastAsia="Calibri" w:hAnsi="Times New Roman" w:cs="Times New Roman"/>
          <w:sz w:val="28"/>
          <w:szCs w:val="28"/>
          <w:lang w:val="en-GB"/>
        </w:rPr>
        <w:t xml:space="preserve">furnished with the application for leave to appeal </w:t>
      </w:r>
      <w:r w:rsidR="00B50AEC">
        <w:rPr>
          <w:rFonts w:ascii="Times New Roman" w:eastAsia="Calibri" w:hAnsi="Times New Roman" w:cs="Times New Roman"/>
          <w:sz w:val="28"/>
          <w:szCs w:val="28"/>
          <w:lang w:val="en-GB"/>
        </w:rPr>
        <w:t xml:space="preserve">against the judgment and order granted on </w:t>
      </w:r>
      <w:r w:rsidR="00B23ED7">
        <w:rPr>
          <w:rFonts w:ascii="Times New Roman" w:eastAsia="Calibri" w:hAnsi="Times New Roman" w:cs="Times New Roman"/>
          <w:sz w:val="28"/>
          <w:szCs w:val="28"/>
          <w:lang w:val="en-GB"/>
        </w:rPr>
        <w:t>8 September 2023. This was the first time the applicant became aware of the application for leave to appeal the judgment.</w:t>
      </w:r>
      <w:r w:rsidR="00B50AEC">
        <w:rPr>
          <w:rFonts w:ascii="Times New Roman" w:eastAsia="Calibri" w:hAnsi="Times New Roman" w:cs="Times New Roman"/>
          <w:sz w:val="28"/>
          <w:szCs w:val="28"/>
          <w:lang w:val="en-GB"/>
        </w:rPr>
        <w:t xml:space="preserve"> </w:t>
      </w:r>
      <w:r w:rsidR="00A82D46">
        <w:rPr>
          <w:rFonts w:ascii="Times New Roman" w:eastAsia="Calibri" w:hAnsi="Times New Roman" w:cs="Times New Roman"/>
          <w:sz w:val="28"/>
          <w:szCs w:val="28"/>
          <w:lang w:val="en-GB"/>
        </w:rPr>
        <w:t xml:space="preserve"> </w:t>
      </w:r>
      <w:r w:rsidR="00355EDA">
        <w:rPr>
          <w:rFonts w:ascii="Times New Roman" w:eastAsia="Calibri" w:hAnsi="Times New Roman" w:cs="Times New Roman"/>
          <w:sz w:val="28"/>
          <w:szCs w:val="28"/>
          <w:lang w:val="en-GB"/>
        </w:rPr>
        <w:t xml:space="preserve"> </w:t>
      </w:r>
      <w:r w:rsidR="000374CB">
        <w:rPr>
          <w:rFonts w:ascii="Times New Roman" w:eastAsia="Calibri" w:hAnsi="Times New Roman" w:cs="Times New Roman"/>
          <w:sz w:val="28"/>
          <w:szCs w:val="28"/>
          <w:lang w:val="en-GB"/>
        </w:rPr>
        <w:t xml:space="preserve">  </w:t>
      </w:r>
    </w:p>
    <w:p w14:paraId="49B00534" w14:textId="7D320502" w:rsidR="00CC464E" w:rsidRPr="008A779E" w:rsidRDefault="00CC464E" w:rsidP="000035CB">
      <w:pPr>
        <w:spacing w:line="480" w:lineRule="auto"/>
        <w:ind w:left="720" w:hanging="660"/>
        <w:jc w:val="both"/>
        <w:rPr>
          <w:rFonts w:ascii="Times New Roman" w:eastAsia="Calibri" w:hAnsi="Times New Roman" w:cs="Times New Roman"/>
          <w:b/>
          <w:bCs/>
          <w:sz w:val="28"/>
          <w:szCs w:val="28"/>
          <w:u w:val="single"/>
          <w:lang w:val="en-GB"/>
        </w:rPr>
      </w:pPr>
      <w:r w:rsidRPr="008A779E">
        <w:rPr>
          <w:rFonts w:ascii="Times New Roman" w:eastAsia="Calibri" w:hAnsi="Times New Roman" w:cs="Times New Roman"/>
          <w:sz w:val="28"/>
          <w:szCs w:val="28"/>
          <w:lang w:val="en-GB"/>
        </w:rPr>
        <w:t>[</w:t>
      </w:r>
      <w:r w:rsidR="000D0D3C">
        <w:rPr>
          <w:rFonts w:ascii="Times New Roman" w:eastAsia="Calibri" w:hAnsi="Times New Roman" w:cs="Times New Roman"/>
          <w:sz w:val="28"/>
          <w:szCs w:val="28"/>
          <w:lang w:val="en-GB"/>
        </w:rPr>
        <w:t>1</w:t>
      </w:r>
      <w:r w:rsidR="0039139B">
        <w:rPr>
          <w:rFonts w:ascii="Times New Roman" w:eastAsia="Calibri" w:hAnsi="Times New Roman" w:cs="Times New Roman"/>
          <w:sz w:val="28"/>
          <w:szCs w:val="28"/>
          <w:lang w:val="en-GB"/>
        </w:rPr>
        <w:t>0</w:t>
      </w:r>
      <w:r w:rsidR="005E3BD4" w:rsidRPr="008A779E">
        <w:rPr>
          <w:rFonts w:ascii="Times New Roman" w:eastAsia="Calibri" w:hAnsi="Times New Roman" w:cs="Times New Roman"/>
          <w:sz w:val="28"/>
          <w:szCs w:val="28"/>
          <w:lang w:val="en-GB"/>
        </w:rPr>
        <w:t xml:space="preserve">] </w:t>
      </w:r>
      <w:r w:rsidR="000035CB">
        <w:rPr>
          <w:rFonts w:ascii="Times New Roman" w:eastAsia="Calibri" w:hAnsi="Times New Roman" w:cs="Times New Roman"/>
          <w:sz w:val="28"/>
          <w:szCs w:val="28"/>
          <w:lang w:val="en-GB"/>
        </w:rPr>
        <w:tab/>
      </w:r>
      <w:r w:rsidR="005E3BD4" w:rsidRPr="008A779E">
        <w:rPr>
          <w:rFonts w:ascii="Times New Roman" w:eastAsia="Calibri" w:hAnsi="Times New Roman" w:cs="Times New Roman"/>
          <w:sz w:val="28"/>
          <w:szCs w:val="28"/>
          <w:lang w:val="en-GB"/>
        </w:rPr>
        <w:t>The</w:t>
      </w:r>
      <w:r w:rsidR="006F0F8D">
        <w:rPr>
          <w:rFonts w:ascii="Times New Roman" w:eastAsia="Calibri" w:hAnsi="Times New Roman" w:cs="Times New Roman"/>
          <w:sz w:val="28"/>
          <w:szCs w:val="28"/>
          <w:lang w:val="en-GB"/>
        </w:rPr>
        <w:t xml:space="preserve"> effect of an application for leave to appeal is the automatic suspension of the execution order</w:t>
      </w:r>
      <w:r w:rsidR="000A6342">
        <w:rPr>
          <w:rFonts w:ascii="Times New Roman" w:eastAsia="Calibri" w:hAnsi="Times New Roman" w:cs="Times New Roman"/>
          <w:sz w:val="28"/>
          <w:szCs w:val="28"/>
          <w:lang w:val="en-GB"/>
        </w:rPr>
        <w:t xml:space="preserve"> in terms of section 18 of the Superior Courts Act</w:t>
      </w:r>
      <w:r w:rsidR="001378A1">
        <w:rPr>
          <w:rFonts w:ascii="Times New Roman" w:eastAsia="Calibri" w:hAnsi="Times New Roman" w:cs="Times New Roman"/>
          <w:sz w:val="28"/>
          <w:szCs w:val="28"/>
          <w:lang w:val="en-GB"/>
        </w:rPr>
        <w:t xml:space="preserve">- </w:t>
      </w:r>
      <w:r w:rsidR="00091BB6">
        <w:rPr>
          <w:rFonts w:ascii="Times New Roman" w:eastAsia="Calibri" w:hAnsi="Times New Roman" w:cs="Times New Roman"/>
          <w:sz w:val="28"/>
          <w:szCs w:val="28"/>
          <w:lang w:val="en-GB"/>
        </w:rPr>
        <w:t>the Act</w:t>
      </w:r>
      <w:r w:rsidR="00733EAE">
        <w:rPr>
          <w:rFonts w:ascii="Times New Roman" w:eastAsia="Calibri" w:hAnsi="Times New Roman" w:cs="Times New Roman"/>
          <w:sz w:val="28"/>
          <w:szCs w:val="28"/>
          <w:lang w:val="en-GB"/>
        </w:rPr>
        <w:t xml:space="preserve"> unless there are exceptional circumstances in terms of section 18(3) thereof</w:t>
      </w:r>
      <w:r w:rsidR="006F0F8D">
        <w:rPr>
          <w:rFonts w:ascii="Times New Roman" w:eastAsia="Calibri" w:hAnsi="Times New Roman" w:cs="Times New Roman"/>
          <w:sz w:val="28"/>
          <w:szCs w:val="28"/>
          <w:lang w:val="en-GB"/>
        </w:rPr>
        <w:t>. Consequent upon becoming aware of the leave to appeal application, the applicant launched the section 18(</w:t>
      </w:r>
      <w:r w:rsidR="008E18A7">
        <w:rPr>
          <w:rFonts w:ascii="Times New Roman" w:eastAsia="Calibri" w:hAnsi="Times New Roman" w:cs="Times New Roman"/>
          <w:sz w:val="28"/>
          <w:szCs w:val="28"/>
          <w:lang w:val="en-GB"/>
        </w:rPr>
        <w:t>3) application permitting the execution of the judgment to be carried out pending leave to appeal</w:t>
      </w:r>
      <w:r w:rsidR="002768EA">
        <w:rPr>
          <w:rFonts w:ascii="Times New Roman" w:eastAsia="Calibri" w:hAnsi="Times New Roman" w:cs="Times New Roman"/>
          <w:sz w:val="28"/>
          <w:szCs w:val="28"/>
          <w:lang w:val="en-GB"/>
        </w:rPr>
        <w:t xml:space="preserve"> the judgment.</w:t>
      </w:r>
      <w:r w:rsidRPr="008A779E">
        <w:rPr>
          <w:rFonts w:ascii="Times New Roman" w:eastAsia="Calibri" w:hAnsi="Times New Roman" w:cs="Times New Roman"/>
          <w:b/>
          <w:bCs/>
          <w:sz w:val="28"/>
          <w:szCs w:val="28"/>
          <w:u w:val="single"/>
          <w:lang w:val="en-GB"/>
        </w:rPr>
        <w:t xml:space="preserve"> </w:t>
      </w:r>
    </w:p>
    <w:p w14:paraId="00C47E33" w14:textId="11DDC612" w:rsidR="00CC464E" w:rsidRPr="008A779E" w:rsidRDefault="00CC464E" w:rsidP="000035CB">
      <w:pPr>
        <w:spacing w:line="48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lastRenderedPageBreak/>
        <w:t>[</w:t>
      </w:r>
      <w:r w:rsidR="005E3BD4">
        <w:rPr>
          <w:rFonts w:ascii="Times New Roman" w:eastAsia="Calibri" w:hAnsi="Times New Roman" w:cs="Times New Roman"/>
          <w:sz w:val="28"/>
          <w:szCs w:val="28"/>
          <w:lang w:val="en-GB"/>
        </w:rPr>
        <w:t>1</w:t>
      </w:r>
      <w:r w:rsidR="0039139B">
        <w:rPr>
          <w:rFonts w:ascii="Times New Roman" w:eastAsia="Calibri" w:hAnsi="Times New Roman" w:cs="Times New Roman"/>
          <w:sz w:val="28"/>
          <w:szCs w:val="28"/>
          <w:lang w:val="en-GB"/>
        </w:rPr>
        <w:t>1</w:t>
      </w:r>
      <w:r w:rsidRPr="008A779E">
        <w:rPr>
          <w:rFonts w:ascii="Times New Roman" w:eastAsia="Calibri" w:hAnsi="Times New Roman" w:cs="Times New Roman"/>
          <w:sz w:val="28"/>
          <w:szCs w:val="28"/>
          <w:lang w:val="en-GB"/>
        </w:rPr>
        <w:t xml:space="preserve">] </w:t>
      </w:r>
      <w:r w:rsidR="002768EA">
        <w:rPr>
          <w:rFonts w:ascii="Times New Roman" w:eastAsia="Calibri" w:hAnsi="Times New Roman" w:cs="Times New Roman"/>
          <w:sz w:val="28"/>
          <w:szCs w:val="28"/>
          <w:lang w:val="en-GB"/>
        </w:rPr>
        <w:t>The issue</w:t>
      </w:r>
      <w:r w:rsidR="008B6571">
        <w:rPr>
          <w:rFonts w:ascii="Times New Roman" w:eastAsia="Calibri" w:hAnsi="Times New Roman" w:cs="Times New Roman"/>
          <w:sz w:val="28"/>
          <w:szCs w:val="28"/>
          <w:lang w:val="en-GB"/>
        </w:rPr>
        <w:t>s</w:t>
      </w:r>
      <w:r w:rsidR="002768EA">
        <w:rPr>
          <w:rFonts w:ascii="Times New Roman" w:eastAsia="Calibri" w:hAnsi="Times New Roman" w:cs="Times New Roman"/>
          <w:sz w:val="28"/>
          <w:szCs w:val="28"/>
          <w:lang w:val="en-GB"/>
        </w:rPr>
        <w:t xml:space="preserve"> for determination </w:t>
      </w:r>
      <w:r w:rsidR="00E4626C">
        <w:rPr>
          <w:rFonts w:ascii="Times New Roman" w:eastAsia="Calibri" w:hAnsi="Times New Roman" w:cs="Times New Roman"/>
          <w:sz w:val="28"/>
          <w:szCs w:val="28"/>
          <w:lang w:val="en-GB"/>
        </w:rPr>
        <w:t>are whether</w:t>
      </w:r>
      <w:r w:rsidR="008B6571">
        <w:rPr>
          <w:rFonts w:ascii="Times New Roman" w:eastAsia="Calibri" w:hAnsi="Times New Roman" w:cs="Times New Roman"/>
          <w:sz w:val="28"/>
          <w:szCs w:val="28"/>
          <w:lang w:val="en-GB"/>
        </w:rPr>
        <w:t xml:space="preserve"> the application is urgent and whether</w:t>
      </w:r>
      <w:r w:rsidR="002768EA">
        <w:rPr>
          <w:rFonts w:ascii="Times New Roman" w:eastAsia="Calibri" w:hAnsi="Times New Roman" w:cs="Times New Roman"/>
          <w:sz w:val="28"/>
          <w:szCs w:val="28"/>
          <w:lang w:val="en-GB"/>
        </w:rPr>
        <w:t xml:space="preserve"> the applicant has shown that excep</w:t>
      </w:r>
      <w:r w:rsidR="002743B0">
        <w:rPr>
          <w:rFonts w:ascii="Times New Roman" w:eastAsia="Calibri" w:hAnsi="Times New Roman" w:cs="Times New Roman"/>
          <w:sz w:val="28"/>
          <w:szCs w:val="28"/>
          <w:lang w:val="en-GB"/>
        </w:rPr>
        <w:t xml:space="preserve">tional circumstances exist to entitle it to the order in terms </w:t>
      </w:r>
      <w:r w:rsidR="00A2638E">
        <w:rPr>
          <w:rFonts w:ascii="Times New Roman" w:eastAsia="Calibri" w:hAnsi="Times New Roman" w:cs="Times New Roman"/>
          <w:sz w:val="28"/>
          <w:szCs w:val="28"/>
          <w:lang w:val="en-GB"/>
        </w:rPr>
        <w:t>of</w:t>
      </w:r>
      <w:r w:rsidR="002743B0">
        <w:rPr>
          <w:rFonts w:ascii="Times New Roman" w:eastAsia="Calibri" w:hAnsi="Times New Roman" w:cs="Times New Roman"/>
          <w:sz w:val="28"/>
          <w:szCs w:val="28"/>
          <w:lang w:val="en-GB"/>
        </w:rPr>
        <w:t xml:space="preserve"> section 18(3) of the Act.</w:t>
      </w:r>
    </w:p>
    <w:p w14:paraId="6E284DC5" w14:textId="77A83C09" w:rsidR="00CC464E" w:rsidRDefault="00CC464E" w:rsidP="000035CB">
      <w:pPr>
        <w:suppressAutoHyphens/>
        <w:spacing w:before="320" w:after="320" w:line="480" w:lineRule="auto"/>
        <w:ind w:left="567" w:hanging="567"/>
        <w:jc w:val="both"/>
        <w:outlineLvl w:val="0"/>
        <w:rPr>
          <w:rFonts w:ascii="Times New Roman" w:eastAsia="Times New Roman" w:hAnsi="Times New Roman" w:cs="Times New Roman"/>
          <w:bCs/>
          <w:sz w:val="28"/>
          <w:szCs w:val="28"/>
        </w:rPr>
      </w:pPr>
      <w:r w:rsidRPr="008A779E">
        <w:rPr>
          <w:rFonts w:ascii="Times New Roman" w:eastAsia="Times New Roman" w:hAnsi="Times New Roman" w:cs="Times New Roman"/>
          <w:bCs/>
          <w:sz w:val="28"/>
          <w:szCs w:val="28"/>
        </w:rPr>
        <w:t>[</w:t>
      </w:r>
      <w:r w:rsidR="005E3BD4">
        <w:rPr>
          <w:rFonts w:ascii="Times New Roman" w:eastAsia="Times New Roman" w:hAnsi="Times New Roman" w:cs="Times New Roman"/>
          <w:bCs/>
          <w:sz w:val="28"/>
          <w:szCs w:val="28"/>
        </w:rPr>
        <w:t>1</w:t>
      </w:r>
      <w:r w:rsidR="0039139B">
        <w:rPr>
          <w:rFonts w:ascii="Times New Roman" w:eastAsia="Times New Roman" w:hAnsi="Times New Roman" w:cs="Times New Roman"/>
          <w:bCs/>
          <w:sz w:val="28"/>
          <w:szCs w:val="28"/>
        </w:rPr>
        <w:t>2</w:t>
      </w:r>
      <w:r w:rsidRPr="008A779E">
        <w:rPr>
          <w:rFonts w:ascii="Times New Roman" w:eastAsia="Times New Roman" w:hAnsi="Times New Roman" w:cs="Times New Roman"/>
          <w:bCs/>
          <w:sz w:val="28"/>
          <w:szCs w:val="28"/>
        </w:rPr>
        <w:t xml:space="preserve">] </w:t>
      </w:r>
      <w:r w:rsidRPr="008A779E">
        <w:rPr>
          <w:rFonts w:ascii="Times New Roman" w:eastAsia="Times New Roman" w:hAnsi="Times New Roman" w:cs="Times New Roman"/>
          <w:bCs/>
          <w:sz w:val="28"/>
          <w:szCs w:val="28"/>
        </w:rPr>
        <w:tab/>
      </w:r>
      <w:r w:rsidR="00D25F7A">
        <w:rPr>
          <w:rFonts w:ascii="Times New Roman" w:eastAsia="Times New Roman" w:hAnsi="Times New Roman" w:cs="Times New Roman"/>
          <w:bCs/>
          <w:sz w:val="28"/>
          <w:szCs w:val="28"/>
        </w:rPr>
        <w:tab/>
      </w:r>
      <w:r w:rsidR="005D422C">
        <w:rPr>
          <w:rFonts w:ascii="Times New Roman" w:eastAsia="Times New Roman" w:hAnsi="Times New Roman" w:cs="Times New Roman"/>
          <w:bCs/>
          <w:sz w:val="28"/>
          <w:szCs w:val="28"/>
        </w:rPr>
        <w:t xml:space="preserve">Section 18 of the Act provides as </w:t>
      </w:r>
      <w:r w:rsidR="00F61DDE">
        <w:rPr>
          <w:rFonts w:ascii="Times New Roman" w:eastAsia="Times New Roman" w:hAnsi="Times New Roman" w:cs="Times New Roman"/>
          <w:bCs/>
          <w:sz w:val="28"/>
          <w:szCs w:val="28"/>
        </w:rPr>
        <w:t>follows: -</w:t>
      </w:r>
    </w:p>
    <w:p w14:paraId="1C9AE152" w14:textId="02CFC43E" w:rsidR="00FE619F" w:rsidRPr="00FE619F" w:rsidRDefault="005D422C" w:rsidP="000035CB">
      <w:pPr>
        <w:jc w:val="both"/>
        <w:rPr>
          <w:rFonts w:ascii="Times New Roman" w:eastAsia="Times New Roman" w:hAnsi="Times New Roman" w:cs="Times New Roman"/>
          <w:b/>
          <w:bCs/>
          <w:i/>
          <w:iCs/>
          <w:color w:val="000000"/>
          <w:sz w:val="28"/>
          <w:szCs w:val="28"/>
          <w:lang w:eastAsia="en-ZA"/>
        </w:rPr>
      </w:pPr>
      <w:r>
        <w:rPr>
          <w:rFonts w:ascii="Times New Roman" w:eastAsia="Times New Roman" w:hAnsi="Times New Roman" w:cs="Times New Roman"/>
          <w:bCs/>
          <w:sz w:val="28"/>
          <w:szCs w:val="28"/>
        </w:rPr>
        <w:t xml:space="preserve">    </w:t>
      </w:r>
      <w:r w:rsidR="00D25F7A">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w:t>
      </w:r>
      <w:r w:rsidR="00FE619F" w:rsidRPr="00FE619F">
        <w:rPr>
          <w:rFonts w:ascii="Times New Roman" w:eastAsia="Times New Roman" w:hAnsi="Times New Roman" w:cs="Times New Roman"/>
          <w:b/>
          <w:bCs/>
          <w:i/>
          <w:iCs/>
          <w:color w:val="000000"/>
          <w:sz w:val="28"/>
          <w:szCs w:val="28"/>
          <w:lang w:eastAsia="en-ZA"/>
        </w:rPr>
        <w:t>Suspension of decision pending appeal</w:t>
      </w:r>
    </w:p>
    <w:bookmarkStart w:id="3" w:name="0-0-0-191765"/>
    <w:bookmarkEnd w:id="3"/>
    <w:p w14:paraId="7CC2D948" w14:textId="77777777" w:rsidR="00FE619F" w:rsidRPr="00FE619F" w:rsidRDefault="00FE619F" w:rsidP="00D25F7A">
      <w:pPr>
        <w:spacing w:after="0" w:line="480" w:lineRule="auto"/>
        <w:ind w:left="720"/>
        <w:jc w:val="both"/>
        <w:rPr>
          <w:rFonts w:ascii="Times New Roman" w:eastAsia="Times New Roman" w:hAnsi="Times New Roman" w:cs="Times New Roman"/>
          <w:i/>
          <w:iCs/>
          <w:color w:val="000000"/>
          <w:sz w:val="28"/>
          <w:szCs w:val="28"/>
          <w:lang w:eastAsia="en-ZA"/>
        </w:rPr>
      </w:pPr>
      <w:r w:rsidRPr="00D25F7A">
        <w:rPr>
          <w:rFonts w:ascii="Times New Roman" w:eastAsia="Times New Roman" w:hAnsi="Times New Roman" w:cs="Times New Roman"/>
          <w:i/>
          <w:iCs/>
          <w:sz w:val="28"/>
          <w:szCs w:val="28"/>
          <w:lang w:eastAsia="en-ZA"/>
        </w:rPr>
        <w:fldChar w:fldCharType="begin"/>
      </w:r>
      <w:r w:rsidRPr="00D25F7A">
        <w:rPr>
          <w:rFonts w:ascii="Times New Roman" w:eastAsia="Times New Roman" w:hAnsi="Times New Roman" w:cs="Times New Roman"/>
          <w:i/>
          <w:iCs/>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(1)%27%5d&amp;xhitlist_md=target-id=0-0-0-191767" \t "main"</w:instrText>
      </w:r>
      <w:r w:rsidRPr="00D25F7A">
        <w:rPr>
          <w:rFonts w:ascii="Times New Roman" w:eastAsia="Times New Roman" w:hAnsi="Times New Roman" w:cs="Times New Roman"/>
          <w:i/>
          <w:iCs/>
          <w:sz w:val="28"/>
          <w:szCs w:val="28"/>
          <w:lang w:eastAsia="en-ZA"/>
        </w:rPr>
        <w:fldChar w:fldCharType="separate"/>
      </w:r>
      <w:r w:rsidRPr="00D25F7A">
        <w:rPr>
          <w:rFonts w:ascii="Times New Roman" w:eastAsia="Times New Roman" w:hAnsi="Times New Roman" w:cs="Times New Roman"/>
          <w:i/>
          <w:iCs/>
          <w:sz w:val="28"/>
          <w:szCs w:val="28"/>
          <w:lang w:eastAsia="en-ZA"/>
        </w:rPr>
        <w:t>(1)</w:t>
      </w:r>
      <w:r w:rsidRPr="00D25F7A">
        <w:rPr>
          <w:rFonts w:ascii="Times New Roman" w:eastAsia="Times New Roman" w:hAnsi="Times New Roman" w:cs="Times New Roman"/>
          <w:i/>
          <w:iCs/>
          <w:sz w:val="28"/>
          <w:szCs w:val="28"/>
          <w:lang w:eastAsia="en-ZA"/>
        </w:rPr>
        <w:fldChar w:fldCharType="end"/>
      </w:r>
      <w:r w:rsidRPr="00D25F7A">
        <w:rPr>
          <w:rFonts w:ascii="Times New Roman" w:eastAsia="Times New Roman" w:hAnsi="Times New Roman" w:cs="Times New Roman"/>
          <w:i/>
          <w:iCs/>
          <w:color w:val="000000"/>
          <w:sz w:val="28"/>
          <w:szCs w:val="28"/>
          <w:lang w:eastAsia="en-ZA"/>
        </w:rPr>
        <w:t> S</w:t>
      </w:r>
      <w:r w:rsidRPr="00FE619F">
        <w:rPr>
          <w:rFonts w:ascii="Times New Roman" w:eastAsia="Times New Roman" w:hAnsi="Times New Roman" w:cs="Times New Roman"/>
          <w:i/>
          <w:iCs/>
          <w:color w:val="000000"/>
          <w:sz w:val="28"/>
          <w:szCs w:val="28"/>
          <w:lang w:eastAsia="en-ZA"/>
        </w:rPr>
        <w:t>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5A169ED5" w14:textId="77777777" w:rsidR="00FE619F" w:rsidRPr="00FE619F" w:rsidRDefault="00FE619F" w:rsidP="00D25F7A">
      <w:pPr>
        <w:spacing w:after="0" w:line="480" w:lineRule="auto"/>
        <w:ind w:left="720"/>
        <w:jc w:val="both"/>
        <w:rPr>
          <w:rFonts w:ascii="Times New Roman" w:eastAsia="Times New Roman" w:hAnsi="Times New Roman" w:cs="Times New Roman"/>
          <w:i/>
          <w:iCs/>
          <w:color w:val="000000"/>
          <w:sz w:val="28"/>
          <w:szCs w:val="28"/>
          <w:lang w:eastAsia="en-ZA"/>
        </w:rPr>
      </w:pPr>
      <w:bookmarkStart w:id="4" w:name="0-0-0-191769"/>
      <w:bookmarkEnd w:id="4"/>
      <w:r w:rsidRPr="00FE619F">
        <w:rPr>
          <w:rFonts w:ascii="Times New Roman" w:eastAsia="Times New Roman" w:hAnsi="Times New Roman" w:cs="Times New Roman"/>
          <w:i/>
          <w:iCs/>
          <w:color w:val="000000"/>
          <w:sz w:val="28"/>
          <w:szCs w:val="28"/>
          <w:lang w:eastAsia="en-ZA"/>
        </w:rPr>
        <w:t>(2) 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not suspended pending the decision of the application or appeal.</w:t>
      </w:r>
    </w:p>
    <w:bookmarkStart w:id="5" w:name="0-0-0-191771"/>
    <w:bookmarkEnd w:id="5"/>
    <w:p w14:paraId="30D83F00" w14:textId="77777777" w:rsidR="00FE619F" w:rsidRPr="00D25F7A" w:rsidRDefault="00FE619F" w:rsidP="00D25F7A">
      <w:pPr>
        <w:spacing w:after="0" w:line="480" w:lineRule="auto"/>
        <w:ind w:left="720"/>
        <w:jc w:val="both"/>
        <w:rPr>
          <w:rFonts w:ascii="Times New Roman" w:eastAsia="Times New Roman" w:hAnsi="Times New Roman" w:cs="Times New Roman"/>
          <w:i/>
          <w:iCs/>
          <w:color w:val="000000"/>
          <w:sz w:val="28"/>
          <w:szCs w:val="28"/>
          <w:lang w:eastAsia="en-ZA"/>
        </w:rPr>
      </w:pPr>
      <w:r w:rsidRPr="00D25F7A">
        <w:rPr>
          <w:rFonts w:ascii="Times New Roman" w:eastAsia="Times New Roman" w:hAnsi="Times New Roman" w:cs="Times New Roman"/>
          <w:i/>
          <w:iCs/>
          <w:sz w:val="28"/>
          <w:szCs w:val="28"/>
          <w:lang w:eastAsia="en-ZA"/>
        </w:rPr>
        <w:fldChar w:fldCharType="begin"/>
      </w:r>
      <w:r w:rsidRPr="00D25F7A">
        <w:rPr>
          <w:rFonts w:ascii="Times New Roman" w:eastAsia="Times New Roman" w:hAnsi="Times New Roman" w:cs="Times New Roman"/>
          <w:i/>
          <w:iCs/>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(3)%27%5d&amp;xhitlist_md=target-id=0-0-0-191773" \t "main"</w:instrText>
      </w:r>
      <w:r w:rsidRPr="00D25F7A">
        <w:rPr>
          <w:rFonts w:ascii="Times New Roman" w:eastAsia="Times New Roman" w:hAnsi="Times New Roman" w:cs="Times New Roman"/>
          <w:i/>
          <w:iCs/>
          <w:sz w:val="28"/>
          <w:szCs w:val="28"/>
          <w:lang w:eastAsia="en-ZA"/>
        </w:rPr>
        <w:fldChar w:fldCharType="separate"/>
      </w:r>
      <w:r w:rsidRPr="00D25F7A">
        <w:rPr>
          <w:rFonts w:ascii="Times New Roman" w:eastAsia="Times New Roman" w:hAnsi="Times New Roman" w:cs="Times New Roman"/>
          <w:i/>
          <w:iCs/>
          <w:sz w:val="28"/>
          <w:szCs w:val="28"/>
          <w:lang w:eastAsia="en-ZA"/>
        </w:rPr>
        <w:t>(3)</w:t>
      </w:r>
      <w:r w:rsidRPr="00D25F7A">
        <w:rPr>
          <w:rFonts w:ascii="Times New Roman" w:eastAsia="Times New Roman" w:hAnsi="Times New Roman" w:cs="Times New Roman"/>
          <w:i/>
          <w:iCs/>
          <w:sz w:val="28"/>
          <w:szCs w:val="28"/>
          <w:lang w:eastAsia="en-ZA"/>
        </w:rPr>
        <w:fldChar w:fldCharType="end"/>
      </w:r>
      <w:r w:rsidRPr="00D25F7A">
        <w:rPr>
          <w:rFonts w:ascii="Times New Roman" w:eastAsia="Times New Roman" w:hAnsi="Times New Roman" w:cs="Times New Roman"/>
          <w:i/>
          <w:iCs/>
          <w:sz w:val="28"/>
          <w:szCs w:val="28"/>
          <w:lang w:eastAsia="en-ZA"/>
        </w:rPr>
        <w:t> </w:t>
      </w:r>
      <w:r w:rsidRPr="00D25F7A">
        <w:rPr>
          <w:rFonts w:ascii="Times New Roman" w:eastAsia="Times New Roman" w:hAnsi="Times New Roman" w:cs="Times New Roman"/>
          <w:i/>
          <w:iCs/>
          <w:color w:val="000000"/>
          <w:sz w:val="28"/>
          <w:szCs w:val="28"/>
          <w:lang w:eastAsia="en-ZA"/>
        </w:rPr>
        <w:t>A</w:t>
      </w:r>
      <w:r w:rsidRPr="00FE619F">
        <w:rPr>
          <w:rFonts w:ascii="Times New Roman" w:eastAsia="Times New Roman" w:hAnsi="Times New Roman" w:cs="Times New Roman"/>
          <w:i/>
          <w:iCs/>
          <w:color w:val="000000"/>
          <w:sz w:val="28"/>
          <w:szCs w:val="28"/>
          <w:lang w:eastAsia="en-ZA"/>
        </w:rPr>
        <w:t xml:space="preserve"> court may only order otherwise as contemplated in subsection (1) or (2), if the party who applied to the court to order otherwise, in addition proves on a balance of probabilities that he or she will suffer </w:t>
      </w:r>
      <w:r w:rsidRPr="005E3BD4">
        <w:rPr>
          <w:rFonts w:ascii="Times New Roman" w:eastAsia="Times New Roman" w:hAnsi="Times New Roman" w:cs="Times New Roman"/>
          <w:i/>
          <w:iCs/>
          <w:color w:val="000000"/>
          <w:sz w:val="28"/>
          <w:szCs w:val="28"/>
          <w:lang w:eastAsia="en-ZA"/>
        </w:rPr>
        <w:t>irreparable harm</w:t>
      </w:r>
      <w:r w:rsidRPr="00FE619F">
        <w:rPr>
          <w:rFonts w:ascii="Times New Roman" w:eastAsia="Times New Roman" w:hAnsi="Times New Roman" w:cs="Times New Roman"/>
          <w:i/>
          <w:iCs/>
          <w:color w:val="000000"/>
          <w:sz w:val="28"/>
          <w:szCs w:val="28"/>
          <w:lang w:eastAsia="en-ZA"/>
        </w:rPr>
        <w:t xml:space="preserve"> if the court does not so order and that the other party will </w:t>
      </w:r>
      <w:r w:rsidRPr="005E3BD4">
        <w:rPr>
          <w:rFonts w:ascii="Times New Roman" w:eastAsia="Times New Roman" w:hAnsi="Times New Roman" w:cs="Times New Roman"/>
          <w:i/>
          <w:iCs/>
          <w:color w:val="000000"/>
          <w:sz w:val="28"/>
          <w:szCs w:val="28"/>
          <w:lang w:eastAsia="en-ZA"/>
        </w:rPr>
        <w:t>not suffer irreparable</w:t>
      </w:r>
      <w:r w:rsidRPr="00FE619F">
        <w:rPr>
          <w:rFonts w:ascii="Times New Roman" w:eastAsia="Times New Roman" w:hAnsi="Times New Roman" w:cs="Times New Roman"/>
          <w:b/>
          <w:bCs/>
          <w:i/>
          <w:iCs/>
          <w:color w:val="000000"/>
          <w:sz w:val="28"/>
          <w:szCs w:val="28"/>
          <w:lang w:eastAsia="en-ZA"/>
        </w:rPr>
        <w:t xml:space="preserve"> </w:t>
      </w:r>
      <w:r w:rsidRPr="00D25F7A">
        <w:rPr>
          <w:rFonts w:ascii="Times New Roman" w:eastAsia="Times New Roman" w:hAnsi="Times New Roman" w:cs="Times New Roman"/>
          <w:i/>
          <w:iCs/>
          <w:color w:val="000000"/>
          <w:sz w:val="28"/>
          <w:szCs w:val="28"/>
          <w:lang w:eastAsia="en-ZA"/>
        </w:rPr>
        <w:t>harm if the court so orders.</w:t>
      </w:r>
    </w:p>
    <w:bookmarkStart w:id="6" w:name="0-0-0-191775"/>
    <w:bookmarkEnd w:id="6"/>
    <w:p w14:paraId="72F5B2DF" w14:textId="77777777" w:rsidR="00FE619F" w:rsidRPr="00FE619F" w:rsidRDefault="00FE619F" w:rsidP="00D25F7A">
      <w:pPr>
        <w:spacing w:after="0" w:line="480" w:lineRule="auto"/>
        <w:ind w:firstLine="720"/>
        <w:jc w:val="both"/>
        <w:rPr>
          <w:rFonts w:ascii="Times New Roman" w:eastAsia="Times New Roman" w:hAnsi="Times New Roman" w:cs="Times New Roman"/>
          <w:i/>
          <w:iCs/>
          <w:color w:val="000000"/>
          <w:sz w:val="28"/>
          <w:szCs w:val="28"/>
          <w:lang w:eastAsia="en-ZA"/>
        </w:rPr>
      </w:pPr>
      <w:r w:rsidRPr="00D25F7A">
        <w:rPr>
          <w:rFonts w:ascii="Times New Roman" w:eastAsia="Times New Roman" w:hAnsi="Times New Roman" w:cs="Times New Roman"/>
          <w:i/>
          <w:iCs/>
          <w:sz w:val="28"/>
          <w:szCs w:val="28"/>
          <w:lang w:eastAsia="en-ZA"/>
        </w:rPr>
        <w:fldChar w:fldCharType="begin"/>
      </w:r>
      <w:r w:rsidRPr="00D25F7A">
        <w:rPr>
          <w:rFonts w:ascii="Times New Roman" w:eastAsia="Times New Roman" w:hAnsi="Times New Roman" w:cs="Times New Roman"/>
          <w:i/>
          <w:iCs/>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(4)%27%5d&amp;xhitlist_md=target-id=0-0-0-191777" \t "main"</w:instrText>
      </w:r>
      <w:r w:rsidRPr="00D25F7A">
        <w:rPr>
          <w:rFonts w:ascii="Times New Roman" w:eastAsia="Times New Roman" w:hAnsi="Times New Roman" w:cs="Times New Roman"/>
          <w:i/>
          <w:iCs/>
          <w:sz w:val="28"/>
          <w:szCs w:val="28"/>
          <w:lang w:eastAsia="en-ZA"/>
        </w:rPr>
        <w:fldChar w:fldCharType="separate"/>
      </w:r>
      <w:r w:rsidRPr="00D25F7A">
        <w:rPr>
          <w:rFonts w:ascii="Times New Roman" w:eastAsia="Times New Roman" w:hAnsi="Times New Roman" w:cs="Times New Roman"/>
          <w:i/>
          <w:iCs/>
          <w:sz w:val="28"/>
          <w:szCs w:val="28"/>
          <w:lang w:eastAsia="en-ZA"/>
        </w:rPr>
        <w:t>(4)</w:t>
      </w:r>
      <w:r w:rsidRPr="00D25F7A">
        <w:rPr>
          <w:rFonts w:ascii="Times New Roman" w:eastAsia="Times New Roman" w:hAnsi="Times New Roman" w:cs="Times New Roman"/>
          <w:i/>
          <w:iCs/>
          <w:sz w:val="28"/>
          <w:szCs w:val="28"/>
          <w:lang w:eastAsia="en-ZA"/>
        </w:rPr>
        <w:fldChar w:fldCharType="end"/>
      </w:r>
      <w:r w:rsidRPr="00D25F7A">
        <w:rPr>
          <w:rFonts w:ascii="Times New Roman" w:eastAsia="Times New Roman" w:hAnsi="Times New Roman" w:cs="Times New Roman"/>
          <w:i/>
          <w:iCs/>
          <w:color w:val="000000"/>
          <w:sz w:val="28"/>
          <w:szCs w:val="28"/>
          <w:lang w:eastAsia="en-ZA"/>
        </w:rPr>
        <w:t> If</w:t>
      </w:r>
      <w:r w:rsidRPr="00FE619F">
        <w:rPr>
          <w:rFonts w:ascii="Times New Roman" w:eastAsia="Times New Roman" w:hAnsi="Times New Roman" w:cs="Times New Roman"/>
          <w:i/>
          <w:iCs/>
          <w:color w:val="000000"/>
          <w:sz w:val="28"/>
          <w:szCs w:val="28"/>
          <w:lang w:eastAsia="en-ZA"/>
        </w:rPr>
        <w:t xml:space="preserve"> a court orders otherwise, as contemplated in subsection (1)-</w:t>
      </w:r>
    </w:p>
    <w:p w14:paraId="56DC06FA" w14:textId="0C142A59" w:rsidR="00FE619F" w:rsidRPr="00FE619F" w:rsidRDefault="00FE619F" w:rsidP="000035CB">
      <w:pPr>
        <w:spacing w:after="0" w:line="480" w:lineRule="auto"/>
        <w:ind w:hanging="794"/>
        <w:jc w:val="both"/>
        <w:rPr>
          <w:rFonts w:ascii="Times New Roman" w:eastAsia="Times New Roman" w:hAnsi="Times New Roman" w:cs="Times New Roman"/>
          <w:i/>
          <w:iCs/>
          <w:color w:val="000000"/>
          <w:sz w:val="28"/>
          <w:szCs w:val="28"/>
          <w:lang w:eastAsia="en-ZA"/>
        </w:rPr>
      </w:pPr>
      <w:r w:rsidRPr="00FE619F">
        <w:rPr>
          <w:rFonts w:ascii="Times New Roman" w:eastAsia="Times New Roman" w:hAnsi="Times New Roman" w:cs="Times New Roman"/>
          <w:i/>
          <w:iCs/>
          <w:color w:val="000000"/>
          <w:sz w:val="28"/>
          <w:szCs w:val="28"/>
          <w:lang w:eastAsia="en-ZA"/>
        </w:rPr>
        <w:lastRenderedPageBreak/>
        <w:t>   </w:t>
      </w:r>
      <w:bookmarkStart w:id="7" w:name="0-0-0-191779"/>
      <w:bookmarkEnd w:id="7"/>
      <w:r w:rsidRPr="00FE619F">
        <w:rPr>
          <w:rFonts w:ascii="Times New Roman" w:eastAsia="Times New Roman" w:hAnsi="Times New Roman" w:cs="Times New Roman"/>
          <w:i/>
          <w:iCs/>
          <w:color w:val="000000"/>
          <w:sz w:val="28"/>
          <w:szCs w:val="28"/>
          <w:lang w:eastAsia="en-ZA"/>
        </w:rPr>
        <w:t>  </w:t>
      </w:r>
      <w:r w:rsidR="0039139B">
        <w:rPr>
          <w:rFonts w:ascii="Times New Roman" w:eastAsia="Times New Roman" w:hAnsi="Times New Roman" w:cs="Times New Roman"/>
          <w:i/>
          <w:iCs/>
          <w:color w:val="000000"/>
          <w:sz w:val="28"/>
          <w:szCs w:val="28"/>
          <w:lang w:eastAsia="en-ZA"/>
        </w:rPr>
        <w:tab/>
      </w:r>
      <w:r w:rsidR="00D25F7A">
        <w:rPr>
          <w:rFonts w:ascii="Times New Roman" w:eastAsia="Times New Roman" w:hAnsi="Times New Roman" w:cs="Times New Roman"/>
          <w:i/>
          <w:iCs/>
          <w:color w:val="000000"/>
          <w:sz w:val="28"/>
          <w:szCs w:val="28"/>
          <w:lang w:eastAsia="en-ZA"/>
        </w:rPr>
        <w:tab/>
      </w:r>
      <w:r w:rsidRPr="00FE619F">
        <w:rPr>
          <w:rFonts w:ascii="Times New Roman" w:eastAsia="Times New Roman" w:hAnsi="Times New Roman" w:cs="Times New Roman"/>
          <w:i/>
          <w:iCs/>
          <w:color w:val="000000"/>
          <w:sz w:val="28"/>
          <w:szCs w:val="28"/>
          <w:lang w:eastAsia="en-ZA"/>
        </w:rPr>
        <w:t>(i)   the court must immediately record its reasons for doing so;</w:t>
      </w:r>
    </w:p>
    <w:p w14:paraId="5204894C" w14:textId="61AB429E" w:rsidR="00FE619F" w:rsidRPr="00FE619F" w:rsidRDefault="00FE619F" w:rsidP="00D25F7A">
      <w:pPr>
        <w:spacing w:after="0" w:line="480" w:lineRule="auto"/>
        <w:ind w:left="720" w:hanging="794"/>
        <w:jc w:val="both"/>
        <w:rPr>
          <w:rFonts w:ascii="Times New Roman" w:eastAsia="Times New Roman" w:hAnsi="Times New Roman" w:cs="Times New Roman"/>
          <w:i/>
          <w:iCs/>
          <w:color w:val="000000"/>
          <w:sz w:val="28"/>
          <w:szCs w:val="28"/>
          <w:lang w:eastAsia="en-ZA"/>
        </w:rPr>
      </w:pPr>
      <w:r w:rsidRPr="00FE619F">
        <w:rPr>
          <w:rFonts w:ascii="Times New Roman" w:eastAsia="Times New Roman" w:hAnsi="Times New Roman" w:cs="Times New Roman"/>
          <w:i/>
          <w:iCs/>
          <w:color w:val="000000"/>
          <w:sz w:val="28"/>
          <w:szCs w:val="28"/>
          <w:lang w:eastAsia="en-ZA"/>
        </w:rPr>
        <w:t>   </w:t>
      </w:r>
      <w:bookmarkStart w:id="8" w:name="0-0-0-191781"/>
      <w:bookmarkEnd w:id="8"/>
      <w:r w:rsidRPr="00FE619F">
        <w:rPr>
          <w:rFonts w:ascii="Times New Roman" w:eastAsia="Times New Roman" w:hAnsi="Times New Roman" w:cs="Times New Roman"/>
          <w:i/>
          <w:iCs/>
          <w:color w:val="000000"/>
          <w:sz w:val="28"/>
          <w:szCs w:val="28"/>
          <w:lang w:eastAsia="en-ZA"/>
        </w:rPr>
        <w:t> </w:t>
      </w:r>
      <w:r w:rsidR="0039139B">
        <w:rPr>
          <w:rFonts w:ascii="Times New Roman" w:eastAsia="Times New Roman" w:hAnsi="Times New Roman" w:cs="Times New Roman"/>
          <w:i/>
          <w:iCs/>
          <w:color w:val="000000"/>
          <w:sz w:val="28"/>
          <w:szCs w:val="28"/>
          <w:lang w:eastAsia="en-ZA"/>
        </w:rPr>
        <w:tab/>
      </w:r>
      <w:r w:rsidRPr="00FE619F">
        <w:rPr>
          <w:rFonts w:ascii="Times New Roman" w:eastAsia="Times New Roman" w:hAnsi="Times New Roman" w:cs="Times New Roman"/>
          <w:i/>
          <w:iCs/>
          <w:color w:val="000000"/>
          <w:sz w:val="28"/>
          <w:szCs w:val="28"/>
          <w:lang w:eastAsia="en-ZA"/>
        </w:rPr>
        <w:t>(ii)   the aggrieved party has an automatic right of appeal to the next highest court;</w:t>
      </w:r>
    </w:p>
    <w:p w14:paraId="131418B5" w14:textId="022782AA" w:rsidR="00FE619F" w:rsidRPr="00FE619F" w:rsidRDefault="00FE619F" w:rsidP="00D25F7A">
      <w:pPr>
        <w:spacing w:after="0" w:line="360" w:lineRule="auto"/>
        <w:ind w:left="720" w:firstLine="1"/>
        <w:jc w:val="both"/>
        <w:rPr>
          <w:rFonts w:ascii="Times New Roman" w:eastAsia="Times New Roman" w:hAnsi="Times New Roman" w:cs="Times New Roman"/>
          <w:i/>
          <w:iCs/>
          <w:color w:val="000000"/>
          <w:sz w:val="28"/>
          <w:szCs w:val="28"/>
          <w:lang w:eastAsia="en-ZA"/>
        </w:rPr>
      </w:pPr>
      <w:r w:rsidRPr="00FE619F">
        <w:rPr>
          <w:rFonts w:ascii="Times New Roman" w:eastAsia="Times New Roman" w:hAnsi="Times New Roman" w:cs="Times New Roman"/>
          <w:i/>
          <w:iCs/>
          <w:color w:val="000000"/>
          <w:sz w:val="28"/>
          <w:szCs w:val="28"/>
          <w:lang w:eastAsia="en-ZA"/>
        </w:rPr>
        <w:t>(iii)   the court hearing such an appeal must deal with it as a matter of extreme urgency; and</w:t>
      </w:r>
    </w:p>
    <w:p w14:paraId="0504810B" w14:textId="7DFFEAB1" w:rsidR="00FE619F" w:rsidRPr="00FE619F" w:rsidRDefault="00FE619F" w:rsidP="00D25F7A">
      <w:pPr>
        <w:spacing w:after="0" w:line="360" w:lineRule="auto"/>
        <w:ind w:left="720" w:firstLine="1"/>
        <w:jc w:val="both"/>
        <w:rPr>
          <w:rFonts w:ascii="Times New Roman" w:eastAsia="Times New Roman" w:hAnsi="Times New Roman" w:cs="Times New Roman"/>
          <w:i/>
          <w:iCs/>
          <w:color w:val="000000"/>
          <w:sz w:val="28"/>
          <w:szCs w:val="28"/>
          <w:lang w:eastAsia="en-ZA"/>
        </w:rPr>
      </w:pPr>
      <w:r w:rsidRPr="00FE619F">
        <w:rPr>
          <w:rFonts w:ascii="Times New Roman" w:eastAsia="Times New Roman" w:hAnsi="Times New Roman" w:cs="Times New Roman"/>
          <w:i/>
          <w:iCs/>
          <w:color w:val="000000"/>
          <w:sz w:val="28"/>
          <w:szCs w:val="28"/>
          <w:lang w:eastAsia="en-ZA"/>
        </w:rPr>
        <w:t>(iv)   such order will be automatically suspended, pending the outcome of such appeal.</w:t>
      </w:r>
    </w:p>
    <w:bookmarkStart w:id="9" w:name="0-0-0-191787"/>
    <w:bookmarkEnd w:id="9"/>
    <w:p w14:paraId="7FEBBB89" w14:textId="4C9B996F" w:rsidR="007F3B3A" w:rsidRPr="00AD5572" w:rsidRDefault="00FE619F" w:rsidP="00D25F7A">
      <w:pPr>
        <w:spacing w:after="0" w:line="480" w:lineRule="auto"/>
        <w:ind w:left="720"/>
        <w:jc w:val="both"/>
        <w:rPr>
          <w:rFonts w:ascii="Times New Roman" w:eastAsia="Times New Roman" w:hAnsi="Times New Roman" w:cs="Times New Roman"/>
          <w:bCs/>
          <w:sz w:val="28"/>
          <w:szCs w:val="28"/>
        </w:rPr>
      </w:pPr>
      <w:r w:rsidRPr="00D25F7A">
        <w:rPr>
          <w:rFonts w:ascii="Times New Roman" w:eastAsia="Times New Roman" w:hAnsi="Times New Roman" w:cs="Times New Roman"/>
          <w:i/>
          <w:iCs/>
          <w:color w:val="000000" w:themeColor="text1"/>
          <w:sz w:val="28"/>
          <w:szCs w:val="28"/>
          <w:lang w:eastAsia="en-ZA"/>
        </w:rPr>
        <w:fldChar w:fldCharType="begin"/>
      </w:r>
      <w:r w:rsidRPr="00D25F7A">
        <w:rPr>
          <w:rFonts w:ascii="Times New Roman" w:eastAsia="Times New Roman" w:hAnsi="Times New Roman" w:cs="Times New Roman"/>
          <w:i/>
          <w:iCs/>
          <w:color w:val="000000" w:themeColor="text1"/>
          <w:sz w:val="28"/>
          <w:szCs w:val="28"/>
          <w:lang w:eastAsia="en-ZA"/>
        </w:rPr>
        <w:instrText>HYPERLINK "https://jutastat.juta.co.za/nxt/foliolinks.asp?f=xhitlist&amp;xhitlist_x=Advanced&amp;xhitlist_vpc=first&amp;xhitlist_xsl=querylink.xsl&amp;xhitlist_sel=title;path;content-type;home-title&amp;xhitlist_d=%7bstatreg%7d&amp;xhitlist_q=%5bfield%20folio-destination-name:%27LJC_a10y2013s18(5)%27%5d&amp;xhitlist_md=target-id=0-0-0-191789" \t "main"</w:instrText>
      </w:r>
      <w:r w:rsidRPr="00D25F7A">
        <w:rPr>
          <w:rFonts w:ascii="Times New Roman" w:eastAsia="Times New Roman" w:hAnsi="Times New Roman" w:cs="Times New Roman"/>
          <w:i/>
          <w:iCs/>
          <w:color w:val="000000" w:themeColor="text1"/>
          <w:sz w:val="28"/>
          <w:szCs w:val="28"/>
          <w:lang w:eastAsia="en-ZA"/>
        </w:rPr>
        <w:fldChar w:fldCharType="separate"/>
      </w:r>
      <w:r w:rsidRPr="00D25F7A">
        <w:rPr>
          <w:rFonts w:ascii="Times New Roman" w:eastAsia="Times New Roman" w:hAnsi="Times New Roman" w:cs="Times New Roman"/>
          <w:i/>
          <w:iCs/>
          <w:color w:val="000000" w:themeColor="text1"/>
          <w:sz w:val="28"/>
          <w:szCs w:val="28"/>
          <w:lang w:eastAsia="en-ZA"/>
        </w:rPr>
        <w:t>(5)</w:t>
      </w:r>
      <w:r w:rsidRPr="00D25F7A">
        <w:rPr>
          <w:rFonts w:ascii="Times New Roman" w:eastAsia="Times New Roman" w:hAnsi="Times New Roman" w:cs="Times New Roman"/>
          <w:i/>
          <w:iCs/>
          <w:color w:val="000000" w:themeColor="text1"/>
          <w:sz w:val="28"/>
          <w:szCs w:val="28"/>
          <w:lang w:eastAsia="en-ZA"/>
        </w:rPr>
        <w:fldChar w:fldCharType="end"/>
      </w:r>
      <w:r w:rsidRPr="00FE619F">
        <w:rPr>
          <w:rFonts w:ascii="Times New Roman" w:eastAsia="Times New Roman" w:hAnsi="Times New Roman" w:cs="Times New Roman"/>
          <w:i/>
          <w:iCs/>
          <w:color w:val="000000"/>
          <w:sz w:val="28"/>
          <w:szCs w:val="28"/>
          <w:lang w:eastAsia="en-ZA"/>
        </w:rPr>
        <w:t> For the purposes of subsections (1) and (2), a decision becomes the subject of an application for leave to appeal or of an appeal, as soon as an application for leave to appeal or a notice of appeal is lodged with the registrar in terms of the rules.</w:t>
      </w:r>
      <w:r w:rsidR="00491E5D">
        <w:rPr>
          <w:rFonts w:ascii="Times New Roman" w:eastAsia="Times New Roman" w:hAnsi="Times New Roman" w:cs="Times New Roman"/>
          <w:i/>
          <w:iCs/>
          <w:color w:val="000000"/>
          <w:sz w:val="28"/>
          <w:szCs w:val="28"/>
          <w:lang w:eastAsia="en-ZA"/>
        </w:rPr>
        <w:t>”</w:t>
      </w:r>
      <w:r w:rsidR="005D422C" w:rsidRPr="00FE619F">
        <w:rPr>
          <w:rFonts w:ascii="Times New Roman" w:eastAsia="Times New Roman" w:hAnsi="Times New Roman" w:cs="Times New Roman"/>
          <w:bCs/>
          <w:i/>
          <w:iCs/>
          <w:sz w:val="28"/>
          <w:szCs w:val="28"/>
        </w:rPr>
        <w:t xml:space="preserve"> </w:t>
      </w:r>
      <w:r w:rsidR="00C04C0E">
        <w:rPr>
          <w:rFonts w:ascii="Times New Roman" w:eastAsia="Times New Roman" w:hAnsi="Times New Roman" w:cs="Times New Roman"/>
          <w:bCs/>
          <w:i/>
          <w:iCs/>
          <w:sz w:val="28"/>
          <w:szCs w:val="28"/>
        </w:rPr>
        <w:t xml:space="preserve"> </w:t>
      </w:r>
      <w:r w:rsidR="00373CE1" w:rsidRPr="00AD5572">
        <w:rPr>
          <w:rFonts w:ascii="Times New Roman" w:eastAsia="Times New Roman" w:hAnsi="Times New Roman" w:cs="Times New Roman"/>
          <w:bCs/>
          <w:sz w:val="28"/>
          <w:szCs w:val="28"/>
        </w:rPr>
        <w:t>I will deal with the pri</w:t>
      </w:r>
      <w:r w:rsidR="00AD5572" w:rsidRPr="00AD5572">
        <w:rPr>
          <w:rFonts w:ascii="Times New Roman" w:eastAsia="Times New Roman" w:hAnsi="Times New Roman" w:cs="Times New Roman"/>
          <w:bCs/>
          <w:sz w:val="28"/>
          <w:szCs w:val="28"/>
        </w:rPr>
        <w:t xml:space="preserve">nciples on urgency and </w:t>
      </w:r>
      <w:r w:rsidR="005E3BD4" w:rsidRPr="00AD5572">
        <w:rPr>
          <w:rFonts w:ascii="Times New Roman" w:eastAsia="Times New Roman" w:hAnsi="Times New Roman" w:cs="Times New Roman"/>
          <w:bCs/>
          <w:sz w:val="28"/>
          <w:szCs w:val="28"/>
        </w:rPr>
        <w:t>whether there</w:t>
      </w:r>
      <w:r w:rsidR="00AD5572" w:rsidRPr="00AD5572">
        <w:rPr>
          <w:rFonts w:ascii="Times New Roman" w:eastAsia="Times New Roman" w:hAnsi="Times New Roman" w:cs="Times New Roman"/>
          <w:bCs/>
          <w:sz w:val="28"/>
          <w:szCs w:val="28"/>
        </w:rPr>
        <w:t xml:space="preserve"> are exceptional circumstances to warrant the hearing of the application as set out </w:t>
      </w:r>
      <w:r w:rsidR="00D25F7A">
        <w:rPr>
          <w:rFonts w:ascii="Times New Roman" w:eastAsia="Times New Roman" w:hAnsi="Times New Roman" w:cs="Times New Roman"/>
          <w:bCs/>
          <w:sz w:val="28"/>
          <w:szCs w:val="28"/>
        </w:rPr>
        <w:t>above</w:t>
      </w:r>
      <w:r w:rsidR="00AD5572" w:rsidRPr="00AD5572">
        <w:rPr>
          <w:rFonts w:ascii="Times New Roman" w:eastAsia="Times New Roman" w:hAnsi="Times New Roman" w:cs="Times New Roman"/>
          <w:bCs/>
          <w:sz w:val="28"/>
          <w:szCs w:val="28"/>
        </w:rPr>
        <w:t>.</w:t>
      </w:r>
    </w:p>
    <w:p w14:paraId="5AD71FBE" w14:textId="77777777" w:rsidR="00AD5572" w:rsidRPr="007F3B3A" w:rsidRDefault="00AD5572" w:rsidP="000035CB">
      <w:pPr>
        <w:spacing w:after="0" w:line="480" w:lineRule="auto"/>
        <w:ind w:firstLine="284"/>
        <w:jc w:val="both"/>
        <w:rPr>
          <w:rFonts w:ascii="Times New Roman" w:eastAsia="Times New Roman" w:hAnsi="Times New Roman" w:cs="Times New Roman"/>
          <w:bCs/>
          <w:sz w:val="28"/>
          <w:szCs w:val="28"/>
        </w:rPr>
      </w:pPr>
    </w:p>
    <w:p w14:paraId="22A78FC7" w14:textId="085A1477" w:rsidR="005D422C" w:rsidRPr="00B766AC" w:rsidRDefault="005D422C" w:rsidP="000035CB">
      <w:pPr>
        <w:spacing w:after="0" w:line="480" w:lineRule="auto"/>
        <w:ind w:firstLine="284"/>
        <w:jc w:val="both"/>
        <w:rPr>
          <w:rFonts w:ascii="Times New Roman" w:eastAsia="Times New Roman" w:hAnsi="Times New Roman" w:cs="Times New Roman"/>
          <w:bCs/>
          <w:i/>
          <w:iCs/>
          <w:sz w:val="28"/>
          <w:szCs w:val="28"/>
        </w:rPr>
      </w:pPr>
      <w:r w:rsidRPr="00FE619F">
        <w:rPr>
          <w:rFonts w:ascii="Times New Roman" w:eastAsia="Times New Roman" w:hAnsi="Times New Roman" w:cs="Times New Roman"/>
          <w:bCs/>
          <w:i/>
          <w:iCs/>
          <w:sz w:val="28"/>
          <w:szCs w:val="28"/>
        </w:rPr>
        <w:t xml:space="preserve"> </w:t>
      </w:r>
      <w:r w:rsidR="00D25F7A">
        <w:rPr>
          <w:rFonts w:ascii="Times New Roman" w:eastAsia="Times New Roman" w:hAnsi="Times New Roman" w:cs="Times New Roman"/>
          <w:bCs/>
          <w:i/>
          <w:iCs/>
          <w:sz w:val="28"/>
          <w:szCs w:val="28"/>
        </w:rPr>
        <w:tab/>
      </w:r>
      <w:r w:rsidR="00D25947" w:rsidRPr="00B766AC">
        <w:rPr>
          <w:rFonts w:ascii="Times New Roman" w:eastAsia="Times New Roman" w:hAnsi="Times New Roman" w:cs="Times New Roman"/>
          <w:bCs/>
          <w:i/>
          <w:iCs/>
          <w:sz w:val="28"/>
          <w:szCs w:val="28"/>
        </w:rPr>
        <w:t>Urgency</w:t>
      </w:r>
    </w:p>
    <w:p w14:paraId="03594DFB" w14:textId="77777777" w:rsidR="0039139B" w:rsidRDefault="00C26649" w:rsidP="000035CB">
      <w:pPr>
        <w:spacing w:after="0" w:line="480" w:lineRule="auto"/>
        <w:ind w:left="720" w:hanging="720"/>
        <w:jc w:val="both"/>
        <w:rPr>
          <w:rFonts w:ascii="Times New Roman" w:eastAsia="Times New Roman" w:hAnsi="Times New Roman" w:cs="Times New Roman"/>
          <w:bCs/>
          <w:sz w:val="28"/>
          <w:szCs w:val="28"/>
        </w:rPr>
      </w:pPr>
      <w:r w:rsidRPr="00F63F75">
        <w:rPr>
          <w:rFonts w:ascii="Times New Roman" w:eastAsia="Times New Roman" w:hAnsi="Times New Roman" w:cs="Times New Roman"/>
          <w:bCs/>
          <w:sz w:val="28"/>
          <w:szCs w:val="28"/>
        </w:rPr>
        <w:t>[</w:t>
      </w:r>
      <w:r w:rsidR="0039139B">
        <w:rPr>
          <w:rFonts w:ascii="Times New Roman" w:eastAsia="Times New Roman" w:hAnsi="Times New Roman" w:cs="Times New Roman"/>
          <w:bCs/>
          <w:sz w:val="28"/>
          <w:szCs w:val="28"/>
        </w:rPr>
        <w:t>13</w:t>
      </w:r>
      <w:r w:rsidR="00FB4786" w:rsidRPr="00F63F75">
        <w:rPr>
          <w:rFonts w:ascii="Times New Roman" w:eastAsia="Times New Roman" w:hAnsi="Times New Roman" w:cs="Times New Roman"/>
          <w:bCs/>
          <w:sz w:val="28"/>
          <w:szCs w:val="28"/>
        </w:rPr>
        <w:t xml:space="preserve">] </w:t>
      </w:r>
      <w:r w:rsidR="0039139B">
        <w:rPr>
          <w:rFonts w:ascii="Times New Roman" w:eastAsia="Times New Roman" w:hAnsi="Times New Roman" w:cs="Times New Roman"/>
          <w:bCs/>
          <w:sz w:val="28"/>
          <w:szCs w:val="28"/>
        </w:rPr>
        <w:tab/>
      </w:r>
      <w:r w:rsidR="00FB4786" w:rsidRPr="00F63F75">
        <w:rPr>
          <w:rFonts w:ascii="Times New Roman" w:eastAsia="Times New Roman" w:hAnsi="Times New Roman" w:cs="Times New Roman"/>
          <w:bCs/>
          <w:sz w:val="28"/>
          <w:szCs w:val="28"/>
        </w:rPr>
        <w:t xml:space="preserve">The principles on urgency are trite. For the </w:t>
      </w:r>
      <w:r w:rsidR="00467854" w:rsidRPr="00F63F75">
        <w:rPr>
          <w:rFonts w:ascii="Times New Roman" w:eastAsia="Times New Roman" w:hAnsi="Times New Roman" w:cs="Times New Roman"/>
          <w:bCs/>
          <w:sz w:val="28"/>
          <w:szCs w:val="28"/>
        </w:rPr>
        <w:t>matter to be urgent, the applicant needs to demonstrate that the</w:t>
      </w:r>
      <w:r w:rsidR="008E5860">
        <w:rPr>
          <w:rFonts w:ascii="Times New Roman" w:eastAsia="Times New Roman" w:hAnsi="Times New Roman" w:cs="Times New Roman"/>
          <w:bCs/>
          <w:sz w:val="28"/>
          <w:szCs w:val="28"/>
        </w:rPr>
        <w:t xml:space="preserve"> applicant will </w:t>
      </w:r>
      <w:r w:rsidR="00F66172">
        <w:rPr>
          <w:rFonts w:ascii="Times New Roman" w:eastAsia="Times New Roman" w:hAnsi="Times New Roman" w:cs="Times New Roman"/>
          <w:bCs/>
          <w:sz w:val="28"/>
          <w:szCs w:val="28"/>
        </w:rPr>
        <w:t xml:space="preserve">not obtain </w:t>
      </w:r>
      <w:r w:rsidR="00A93C61">
        <w:rPr>
          <w:rFonts w:ascii="Times New Roman" w:eastAsia="Times New Roman" w:hAnsi="Times New Roman" w:cs="Times New Roman"/>
          <w:bCs/>
          <w:sz w:val="28"/>
          <w:szCs w:val="28"/>
        </w:rPr>
        <w:t xml:space="preserve">substantial </w:t>
      </w:r>
      <w:r w:rsidR="00A93C61" w:rsidRPr="00F63F75">
        <w:rPr>
          <w:rFonts w:ascii="Times New Roman" w:eastAsia="Times New Roman" w:hAnsi="Times New Roman" w:cs="Times New Roman"/>
          <w:bCs/>
          <w:sz w:val="28"/>
          <w:szCs w:val="28"/>
        </w:rPr>
        <w:t>redress</w:t>
      </w:r>
      <w:r w:rsidR="00F63F75" w:rsidRPr="00F63F75">
        <w:rPr>
          <w:rFonts w:ascii="Times New Roman" w:eastAsia="Times New Roman" w:hAnsi="Times New Roman" w:cs="Times New Roman"/>
          <w:bCs/>
          <w:sz w:val="28"/>
          <w:szCs w:val="28"/>
        </w:rPr>
        <w:t xml:space="preserve"> in the ordinary course.</w:t>
      </w:r>
      <w:r w:rsidR="00184AB9">
        <w:rPr>
          <w:rFonts w:ascii="Times New Roman" w:eastAsia="Times New Roman" w:hAnsi="Times New Roman" w:cs="Times New Roman"/>
          <w:bCs/>
          <w:sz w:val="28"/>
          <w:szCs w:val="28"/>
        </w:rPr>
        <w:t xml:space="preserve"> It is a practice that the Court that gave an order appealed against </w:t>
      </w:r>
      <w:r w:rsidR="00F718C8">
        <w:rPr>
          <w:rFonts w:ascii="Times New Roman" w:eastAsia="Times New Roman" w:hAnsi="Times New Roman" w:cs="Times New Roman"/>
          <w:bCs/>
          <w:sz w:val="28"/>
          <w:szCs w:val="28"/>
        </w:rPr>
        <w:t>should preside over the hearing of the section 18(3) application and in the instant matter, b</w:t>
      </w:r>
      <w:r w:rsidR="004E3E7A">
        <w:rPr>
          <w:rFonts w:ascii="Times New Roman" w:eastAsia="Times New Roman" w:hAnsi="Times New Roman" w:cs="Times New Roman"/>
          <w:bCs/>
          <w:sz w:val="28"/>
          <w:szCs w:val="28"/>
        </w:rPr>
        <w:t xml:space="preserve">oth application for leave to appeal and the current applicant were heard </w:t>
      </w:r>
      <w:r w:rsidR="00B2764C">
        <w:rPr>
          <w:rFonts w:ascii="Times New Roman" w:eastAsia="Times New Roman" w:hAnsi="Times New Roman" w:cs="Times New Roman"/>
          <w:bCs/>
          <w:sz w:val="28"/>
          <w:szCs w:val="28"/>
        </w:rPr>
        <w:t>during the Court recess.</w:t>
      </w:r>
    </w:p>
    <w:p w14:paraId="216D1903" w14:textId="14115A4C" w:rsidR="00CC464E" w:rsidRPr="0039139B" w:rsidRDefault="00CC464E" w:rsidP="000035CB">
      <w:pPr>
        <w:spacing w:after="0" w:line="480" w:lineRule="auto"/>
        <w:ind w:left="720" w:hanging="720"/>
        <w:jc w:val="both"/>
        <w:rPr>
          <w:rFonts w:ascii="Times New Roman" w:eastAsia="Times New Roman" w:hAnsi="Times New Roman" w:cs="Times New Roman"/>
          <w:bCs/>
          <w:sz w:val="28"/>
          <w:szCs w:val="28"/>
        </w:rPr>
      </w:pPr>
      <w:r w:rsidRPr="008A779E">
        <w:rPr>
          <w:rFonts w:ascii="Times New Roman" w:eastAsia="MS Mincho" w:hAnsi="Times New Roman" w:cs="Times New Roman"/>
          <w:sz w:val="28"/>
          <w:szCs w:val="28"/>
          <w:lang w:val="en-GB" w:eastAsia="ja-JP"/>
        </w:rPr>
        <w:lastRenderedPageBreak/>
        <w:t>[</w:t>
      </w:r>
      <w:r w:rsidR="009C3711">
        <w:rPr>
          <w:rFonts w:ascii="Times New Roman" w:eastAsia="MS Mincho" w:hAnsi="Times New Roman" w:cs="Times New Roman"/>
          <w:sz w:val="28"/>
          <w:szCs w:val="28"/>
          <w:lang w:val="en-GB" w:eastAsia="ja-JP"/>
        </w:rPr>
        <w:t>1</w:t>
      </w:r>
      <w:r w:rsidR="000D0D3C">
        <w:rPr>
          <w:rFonts w:ascii="Times New Roman" w:eastAsia="MS Mincho" w:hAnsi="Times New Roman" w:cs="Times New Roman"/>
          <w:sz w:val="28"/>
          <w:szCs w:val="28"/>
          <w:lang w:val="en-GB" w:eastAsia="ja-JP"/>
        </w:rPr>
        <w:t>4</w:t>
      </w:r>
      <w:r w:rsidRPr="008A779E">
        <w:rPr>
          <w:rFonts w:ascii="Times New Roman" w:eastAsia="MS Mincho" w:hAnsi="Times New Roman" w:cs="Times New Roman"/>
          <w:sz w:val="28"/>
          <w:szCs w:val="28"/>
          <w:lang w:val="en-GB" w:eastAsia="ja-JP"/>
        </w:rPr>
        <w:t xml:space="preserve">] </w:t>
      </w:r>
      <w:r w:rsidR="0039139B">
        <w:rPr>
          <w:rFonts w:ascii="Times New Roman" w:eastAsia="MS Mincho" w:hAnsi="Times New Roman" w:cs="Times New Roman"/>
          <w:sz w:val="28"/>
          <w:szCs w:val="28"/>
          <w:lang w:val="en-GB" w:eastAsia="ja-JP"/>
        </w:rPr>
        <w:tab/>
      </w:r>
      <w:r w:rsidR="00670DC1">
        <w:rPr>
          <w:rFonts w:ascii="Times New Roman" w:eastAsia="MS Mincho" w:hAnsi="Times New Roman" w:cs="Times New Roman"/>
          <w:sz w:val="28"/>
          <w:szCs w:val="28"/>
          <w:lang w:val="en-GB" w:eastAsia="ja-JP"/>
        </w:rPr>
        <w:t xml:space="preserve">The relief sought in terms </w:t>
      </w:r>
      <w:r w:rsidR="0024795C">
        <w:rPr>
          <w:rFonts w:ascii="Times New Roman" w:eastAsia="MS Mincho" w:hAnsi="Times New Roman" w:cs="Times New Roman"/>
          <w:sz w:val="28"/>
          <w:szCs w:val="28"/>
          <w:lang w:val="en-GB" w:eastAsia="ja-JP"/>
        </w:rPr>
        <w:t xml:space="preserve">of section 18(3) of the Act, is by its nature, urgent. </w:t>
      </w:r>
      <w:r w:rsidR="00C9700D">
        <w:rPr>
          <w:rFonts w:ascii="Times New Roman" w:eastAsia="MS Mincho" w:hAnsi="Times New Roman" w:cs="Times New Roman"/>
          <w:sz w:val="28"/>
          <w:szCs w:val="28"/>
          <w:lang w:val="en-GB" w:eastAsia="ja-JP"/>
        </w:rPr>
        <w:t xml:space="preserve">In </w:t>
      </w:r>
      <w:r w:rsidR="00C9700D" w:rsidRPr="00C9700D">
        <w:rPr>
          <w:rFonts w:ascii="Times New Roman" w:eastAsia="MS Mincho" w:hAnsi="Times New Roman" w:cs="Times New Roman"/>
          <w:i/>
          <w:iCs/>
          <w:sz w:val="28"/>
          <w:szCs w:val="28"/>
          <w:lang w:val="en-GB" w:eastAsia="ja-JP"/>
        </w:rPr>
        <w:t>Downer v Zuma and Another</w:t>
      </w:r>
      <w:r w:rsidR="00C9700D">
        <w:rPr>
          <w:rStyle w:val="FootnoteReference"/>
          <w:rFonts w:ascii="Times New Roman" w:eastAsia="MS Mincho" w:hAnsi="Times New Roman" w:cs="Times New Roman"/>
          <w:i/>
          <w:iCs/>
          <w:sz w:val="28"/>
          <w:szCs w:val="28"/>
          <w:lang w:val="en-GB" w:eastAsia="ja-JP"/>
        </w:rPr>
        <w:footnoteReference w:id="6"/>
      </w:r>
      <w:r w:rsidR="00BB3B01">
        <w:rPr>
          <w:rFonts w:ascii="Times New Roman" w:eastAsia="MS Mincho" w:hAnsi="Times New Roman" w:cs="Times New Roman"/>
          <w:sz w:val="28"/>
          <w:szCs w:val="28"/>
          <w:lang w:val="en-GB" w:eastAsia="ja-JP"/>
        </w:rPr>
        <w:t xml:space="preserve"> the Court stated as follows to </w:t>
      </w:r>
      <w:r w:rsidR="00377046">
        <w:rPr>
          <w:rFonts w:ascii="Times New Roman" w:eastAsia="MS Mincho" w:hAnsi="Times New Roman" w:cs="Times New Roman"/>
          <w:sz w:val="28"/>
          <w:szCs w:val="28"/>
          <w:lang w:val="en-GB" w:eastAsia="ja-JP"/>
        </w:rPr>
        <w:t>restate the urgency nature of the application:</w:t>
      </w:r>
    </w:p>
    <w:p w14:paraId="528AFF57" w14:textId="5DDB74A5" w:rsidR="004A7310" w:rsidRPr="00B56B81" w:rsidRDefault="00B56B81" w:rsidP="000035CB">
      <w:pPr>
        <w:spacing w:after="200" w:line="480" w:lineRule="auto"/>
        <w:ind w:left="720" w:hanging="720"/>
        <w:jc w:val="both"/>
        <w:rPr>
          <w:rFonts w:ascii="Times New Roman" w:eastAsia="MS Mincho" w:hAnsi="Times New Roman" w:cs="Times New Roman"/>
          <w:i/>
          <w:iCs/>
          <w:sz w:val="28"/>
          <w:szCs w:val="28"/>
          <w:lang w:val="en-GB" w:eastAsia="ja-JP"/>
        </w:rPr>
      </w:pPr>
      <w:r>
        <w:rPr>
          <w:rFonts w:ascii="Times New Roman" w:eastAsia="MS Mincho" w:hAnsi="Times New Roman" w:cs="Times New Roman"/>
          <w:sz w:val="28"/>
          <w:szCs w:val="28"/>
          <w:lang w:val="en-GB" w:eastAsia="ja-JP"/>
        </w:rPr>
        <w:t xml:space="preserve">  </w:t>
      </w:r>
      <w:r w:rsidR="004A7310">
        <w:rPr>
          <w:rFonts w:ascii="Times New Roman" w:eastAsia="MS Mincho" w:hAnsi="Times New Roman" w:cs="Times New Roman"/>
          <w:sz w:val="28"/>
          <w:szCs w:val="28"/>
          <w:lang w:val="en-GB" w:eastAsia="ja-JP"/>
        </w:rPr>
        <w:t xml:space="preserve"> </w:t>
      </w:r>
      <w:r w:rsidR="00D25F7A">
        <w:rPr>
          <w:rFonts w:ascii="Times New Roman" w:eastAsia="MS Mincho" w:hAnsi="Times New Roman" w:cs="Times New Roman"/>
          <w:sz w:val="28"/>
          <w:szCs w:val="28"/>
          <w:lang w:val="en-GB" w:eastAsia="ja-JP"/>
        </w:rPr>
        <w:tab/>
      </w:r>
      <w:r w:rsidR="004A7310" w:rsidRPr="00B56B81">
        <w:rPr>
          <w:rFonts w:ascii="Times New Roman" w:eastAsia="MS Mincho" w:hAnsi="Times New Roman" w:cs="Times New Roman"/>
          <w:i/>
          <w:iCs/>
          <w:sz w:val="28"/>
          <w:szCs w:val="28"/>
          <w:lang w:val="en-GB" w:eastAsia="ja-JP"/>
        </w:rPr>
        <w:t xml:space="preserve">“ </w:t>
      </w:r>
      <w:r w:rsidRPr="00B56B81">
        <w:rPr>
          <w:rFonts w:ascii="Times New Roman" w:eastAsia="MS Mincho" w:hAnsi="Times New Roman" w:cs="Times New Roman"/>
          <w:i/>
          <w:iCs/>
          <w:sz w:val="28"/>
          <w:szCs w:val="28"/>
          <w:lang w:val="en-GB" w:eastAsia="ja-JP"/>
        </w:rPr>
        <w:t xml:space="preserve"> </w:t>
      </w:r>
      <w:r w:rsidRPr="00B56B81">
        <w:rPr>
          <w:rFonts w:ascii="Times New Roman" w:hAnsi="Times New Roman" w:cs="Times New Roman"/>
          <w:i/>
          <w:iCs/>
          <w:color w:val="242121"/>
          <w:sz w:val="28"/>
          <w:szCs w:val="28"/>
          <w:shd w:val="clear" w:color="auto" w:fill="FFFFFF"/>
        </w:rPr>
        <w:t>[10]  Section 18 applications are by their very nature urgent. This is borne out by the provisions of s 18(4) which provides that an appeal must be dealt with on an extremely urgent basis - see Trendy Greenies (Pty) Ltd tla Sorbet George v De Bruyn and Others</w:t>
      </w:r>
      <w:hyperlink r:id="rId13" w:anchor="_ftn1" w:history="1">
        <w:r w:rsidRPr="00B56B81">
          <w:rPr>
            <w:rFonts w:ascii="Times New Roman" w:hAnsi="Times New Roman" w:cs="Times New Roman"/>
            <w:b/>
            <w:bCs/>
            <w:i/>
            <w:iCs/>
            <w:color w:val="0B4B0B"/>
            <w:sz w:val="28"/>
            <w:szCs w:val="28"/>
            <w:shd w:val="clear" w:color="auto" w:fill="FFFFFF"/>
          </w:rPr>
          <w:t>[1]</w:t>
        </w:r>
      </w:hyperlink>
      <w:r w:rsidRPr="00B56B81">
        <w:rPr>
          <w:rFonts w:ascii="Times New Roman" w:hAnsi="Times New Roman" w:cs="Times New Roman"/>
          <w:i/>
          <w:iCs/>
          <w:color w:val="242121"/>
          <w:sz w:val="28"/>
          <w:szCs w:val="28"/>
          <w:shd w:val="clear" w:color="auto" w:fill="FFFFFF"/>
        </w:rPr>
        <w:t> The First Respondent has submitted that the applications are not urgent and will not prevent the Applicants from appearing in court on the 4</w:t>
      </w:r>
      <w:r w:rsidRPr="00B56B81">
        <w:rPr>
          <w:rFonts w:ascii="Times New Roman" w:hAnsi="Times New Roman" w:cs="Times New Roman"/>
          <w:i/>
          <w:iCs/>
          <w:color w:val="242121"/>
          <w:sz w:val="28"/>
          <w:szCs w:val="28"/>
          <w:shd w:val="clear" w:color="auto" w:fill="FFFFFF"/>
          <w:vertAlign w:val="superscript"/>
        </w:rPr>
        <w:t>th</w:t>
      </w:r>
      <w:r w:rsidRPr="00B56B81">
        <w:rPr>
          <w:rFonts w:ascii="Times New Roman" w:hAnsi="Times New Roman" w:cs="Times New Roman"/>
          <w:i/>
          <w:iCs/>
          <w:color w:val="242121"/>
          <w:sz w:val="28"/>
          <w:szCs w:val="28"/>
          <w:shd w:val="clear" w:color="auto" w:fill="FFFFFF"/>
        </w:rPr>
        <w:t> August 2023. The underlying reason for this submission is that in the event this court finds in favour of the Applicants, the First Respondent will immediately invoke his right of automatic appeal in terms of s 18(4) of the Act. This is contemptuous as it is pre-empting the judgment and reasoning of the judgment. However, as the s18 applications are inherently urgent, we are of the view that there is no merit in the First Respondent's point in limine</w:t>
      </w:r>
      <w:r w:rsidR="00F61DDE" w:rsidRPr="00B56B81">
        <w:rPr>
          <w:rFonts w:ascii="Times New Roman" w:hAnsi="Times New Roman" w:cs="Times New Roman"/>
          <w:i/>
          <w:iCs/>
          <w:color w:val="242121"/>
          <w:sz w:val="28"/>
          <w:szCs w:val="28"/>
          <w:shd w:val="clear" w:color="auto" w:fill="FFFFFF"/>
        </w:rPr>
        <w:t>.</w:t>
      </w:r>
      <w:r w:rsidR="00F61DDE" w:rsidRPr="00B56B81">
        <w:rPr>
          <w:rFonts w:ascii="Times New Roman" w:eastAsia="MS Mincho" w:hAnsi="Times New Roman" w:cs="Times New Roman"/>
          <w:i/>
          <w:iCs/>
          <w:sz w:val="28"/>
          <w:szCs w:val="28"/>
          <w:lang w:val="en-GB" w:eastAsia="ja-JP"/>
        </w:rPr>
        <w:t>”</w:t>
      </w:r>
    </w:p>
    <w:p w14:paraId="54587D55" w14:textId="4716D0F5" w:rsidR="007A16F2" w:rsidRDefault="00A56233" w:rsidP="000035CB">
      <w:pPr>
        <w:pStyle w:val="Heading2"/>
        <w:shd w:val="clear" w:color="auto" w:fill="FFFFFF"/>
        <w:spacing w:before="240" w:after="180" w:line="480" w:lineRule="auto"/>
        <w:jc w:val="both"/>
        <w:rPr>
          <w:rFonts w:ascii="Times New Roman" w:eastAsia="MS Mincho" w:hAnsi="Times New Roman" w:cs="Times New Roman"/>
          <w:sz w:val="28"/>
          <w:szCs w:val="28"/>
          <w:lang w:val="en-GB" w:eastAsia="ja-JP"/>
        </w:rPr>
      </w:pPr>
      <w:r>
        <w:rPr>
          <w:rFonts w:ascii="Times New Roman" w:eastAsia="MS Mincho" w:hAnsi="Times New Roman" w:cs="Times New Roman"/>
          <w:sz w:val="28"/>
          <w:szCs w:val="28"/>
          <w:lang w:val="en-GB" w:eastAsia="ja-JP"/>
        </w:rPr>
        <w:t xml:space="preserve">        </w:t>
      </w:r>
    </w:p>
    <w:p w14:paraId="481D195D" w14:textId="78C1CD5A" w:rsidR="002431A1" w:rsidRDefault="00377C5E" w:rsidP="000035CB">
      <w:pPr>
        <w:spacing w:line="480" w:lineRule="auto"/>
        <w:ind w:left="720" w:hanging="720"/>
        <w:jc w:val="both"/>
        <w:rPr>
          <w:rFonts w:ascii="Times New Roman" w:hAnsi="Times New Roman" w:cs="Times New Roman"/>
          <w:sz w:val="28"/>
          <w:szCs w:val="28"/>
        </w:rPr>
      </w:pPr>
      <w:r w:rsidRPr="00117E9F">
        <w:rPr>
          <w:rFonts w:ascii="Times New Roman" w:hAnsi="Times New Roman" w:cs="Times New Roman"/>
          <w:sz w:val="28"/>
          <w:szCs w:val="28"/>
        </w:rPr>
        <w:t>[1</w:t>
      </w:r>
      <w:r w:rsidR="000D0D3C">
        <w:rPr>
          <w:rFonts w:ascii="Times New Roman" w:hAnsi="Times New Roman" w:cs="Times New Roman"/>
          <w:sz w:val="28"/>
          <w:szCs w:val="28"/>
        </w:rPr>
        <w:t>5</w:t>
      </w:r>
      <w:r w:rsidRPr="00117E9F">
        <w:rPr>
          <w:rFonts w:ascii="Times New Roman" w:hAnsi="Times New Roman" w:cs="Times New Roman"/>
          <w:sz w:val="28"/>
          <w:szCs w:val="28"/>
        </w:rPr>
        <w:t xml:space="preserve">] </w:t>
      </w:r>
      <w:r w:rsidR="0039139B">
        <w:rPr>
          <w:rFonts w:ascii="Times New Roman" w:hAnsi="Times New Roman" w:cs="Times New Roman"/>
          <w:sz w:val="28"/>
          <w:szCs w:val="28"/>
        </w:rPr>
        <w:tab/>
      </w:r>
      <w:r w:rsidR="009C3711">
        <w:rPr>
          <w:rFonts w:ascii="Times New Roman" w:hAnsi="Times New Roman" w:cs="Times New Roman"/>
          <w:sz w:val="28"/>
          <w:szCs w:val="28"/>
        </w:rPr>
        <w:t>Aza</w:t>
      </w:r>
      <w:r w:rsidR="0086288F">
        <w:rPr>
          <w:rFonts w:ascii="Times New Roman" w:hAnsi="Times New Roman" w:cs="Times New Roman"/>
          <w:sz w:val="28"/>
          <w:szCs w:val="28"/>
        </w:rPr>
        <w:t xml:space="preserve">nia Money Growth </w:t>
      </w:r>
      <w:r w:rsidRPr="00117E9F">
        <w:rPr>
          <w:rFonts w:ascii="Times New Roman" w:hAnsi="Times New Roman" w:cs="Times New Roman"/>
          <w:sz w:val="28"/>
          <w:szCs w:val="28"/>
        </w:rPr>
        <w:t xml:space="preserve">contended that the </w:t>
      </w:r>
      <w:r w:rsidR="001C4CC1" w:rsidRPr="00117E9F">
        <w:rPr>
          <w:rFonts w:ascii="Times New Roman" w:hAnsi="Times New Roman" w:cs="Times New Roman"/>
          <w:sz w:val="28"/>
          <w:szCs w:val="28"/>
        </w:rPr>
        <w:t>application is not urgent because the applicant had more than sufficient time from 14 September 2023 to the date of hearing</w:t>
      </w:r>
      <w:r w:rsidR="0084273C" w:rsidRPr="00117E9F">
        <w:rPr>
          <w:rFonts w:ascii="Times New Roman" w:hAnsi="Times New Roman" w:cs="Times New Roman"/>
          <w:sz w:val="28"/>
          <w:szCs w:val="28"/>
        </w:rPr>
        <w:t xml:space="preserve">, 26 September 2023. </w:t>
      </w:r>
      <w:r w:rsidR="00374798">
        <w:rPr>
          <w:rFonts w:ascii="Times New Roman" w:hAnsi="Times New Roman" w:cs="Times New Roman"/>
          <w:sz w:val="28"/>
          <w:szCs w:val="28"/>
        </w:rPr>
        <w:t xml:space="preserve">It further contended that as the </w:t>
      </w:r>
      <w:r w:rsidR="005837FE">
        <w:rPr>
          <w:rFonts w:ascii="Times New Roman" w:hAnsi="Times New Roman" w:cs="Times New Roman"/>
          <w:sz w:val="28"/>
          <w:szCs w:val="28"/>
        </w:rPr>
        <w:lastRenderedPageBreak/>
        <w:t>application for leave to appeal the order automatically suspends the execution of the judgment, the application should not be enter</w:t>
      </w:r>
      <w:r w:rsidR="00710778">
        <w:rPr>
          <w:rFonts w:ascii="Times New Roman" w:hAnsi="Times New Roman" w:cs="Times New Roman"/>
          <w:sz w:val="28"/>
          <w:szCs w:val="28"/>
        </w:rPr>
        <w:t xml:space="preserve">tained. </w:t>
      </w:r>
      <w:r w:rsidR="0084273C" w:rsidRPr="00117E9F">
        <w:rPr>
          <w:rFonts w:ascii="Times New Roman" w:hAnsi="Times New Roman" w:cs="Times New Roman"/>
          <w:sz w:val="28"/>
          <w:szCs w:val="28"/>
        </w:rPr>
        <w:t xml:space="preserve">This contention in my view, is without merit. </w:t>
      </w:r>
      <w:r w:rsidR="00017B20">
        <w:rPr>
          <w:rFonts w:ascii="Times New Roman" w:hAnsi="Times New Roman" w:cs="Times New Roman"/>
          <w:sz w:val="28"/>
          <w:szCs w:val="28"/>
        </w:rPr>
        <w:t xml:space="preserve">The finalization of the hearing of appeals takes time. The applicant will not obtain </w:t>
      </w:r>
      <w:r w:rsidR="000F6371">
        <w:rPr>
          <w:rFonts w:ascii="Times New Roman" w:hAnsi="Times New Roman" w:cs="Times New Roman"/>
          <w:sz w:val="28"/>
          <w:szCs w:val="28"/>
        </w:rPr>
        <w:t xml:space="preserve">substantial redress if the process </w:t>
      </w:r>
      <w:r w:rsidR="00363B6C">
        <w:rPr>
          <w:rFonts w:ascii="Times New Roman" w:hAnsi="Times New Roman" w:cs="Times New Roman"/>
          <w:sz w:val="28"/>
          <w:szCs w:val="28"/>
        </w:rPr>
        <w:t xml:space="preserve">of appeal or petition of the </w:t>
      </w:r>
      <w:r w:rsidR="001A2B5C">
        <w:rPr>
          <w:rFonts w:ascii="Times New Roman" w:hAnsi="Times New Roman" w:cs="Times New Roman"/>
          <w:sz w:val="28"/>
          <w:szCs w:val="28"/>
        </w:rPr>
        <w:t>order unfolds</w:t>
      </w:r>
      <w:r w:rsidR="00363B6C">
        <w:rPr>
          <w:rFonts w:ascii="Times New Roman" w:hAnsi="Times New Roman" w:cs="Times New Roman"/>
          <w:sz w:val="28"/>
          <w:szCs w:val="28"/>
        </w:rPr>
        <w:t xml:space="preserve"> in the ord</w:t>
      </w:r>
      <w:r w:rsidR="002431A1">
        <w:rPr>
          <w:rFonts w:ascii="Times New Roman" w:hAnsi="Times New Roman" w:cs="Times New Roman"/>
          <w:sz w:val="28"/>
          <w:szCs w:val="28"/>
        </w:rPr>
        <w:t xml:space="preserve">inary course. </w:t>
      </w:r>
      <w:r w:rsidR="00683FD1">
        <w:rPr>
          <w:rFonts w:ascii="Times New Roman" w:hAnsi="Times New Roman" w:cs="Times New Roman"/>
          <w:sz w:val="28"/>
          <w:szCs w:val="28"/>
        </w:rPr>
        <w:t>It is for that reason that the section 18(3) is by its very nature urgent.</w:t>
      </w:r>
    </w:p>
    <w:p w14:paraId="40E0C20B" w14:textId="3CA3DFE8" w:rsidR="00377C5E" w:rsidRPr="002901F5" w:rsidRDefault="002431A1" w:rsidP="000035C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0D0D3C">
        <w:rPr>
          <w:rFonts w:ascii="Times New Roman" w:hAnsi="Times New Roman" w:cs="Times New Roman"/>
          <w:sz w:val="28"/>
          <w:szCs w:val="28"/>
        </w:rPr>
        <w:t>6</w:t>
      </w:r>
      <w:r w:rsidR="00F61DDE">
        <w:rPr>
          <w:rFonts w:ascii="Times New Roman" w:hAnsi="Times New Roman" w:cs="Times New Roman"/>
          <w:sz w:val="28"/>
          <w:szCs w:val="28"/>
        </w:rPr>
        <w:t xml:space="preserve">] </w:t>
      </w:r>
      <w:r w:rsidR="0039139B">
        <w:rPr>
          <w:rFonts w:ascii="Times New Roman" w:hAnsi="Times New Roman" w:cs="Times New Roman"/>
          <w:sz w:val="28"/>
          <w:szCs w:val="28"/>
        </w:rPr>
        <w:tab/>
      </w:r>
      <w:r w:rsidR="00F61DDE">
        <w:rPr>
          <w:rFonts w:ascii="Times New Roman" w:hAnsi="Times New Roman" w:cs="Times New Roman"/>
          <w:sz w:val="28"/>
          <w:szCs w:val="28"/>
        </w:rPr>
        <w:t>Furthermore</w:t>
      </w:r>
      <w:r w:rsidR="000737A8">
        <w:rPr>
          <w:rFonts w:ascii="Times New Roman" w:hAnsi="Times New Roman" w:cs="Times New Roman"/>
          <w:sz w:val="28"/>
          <w:szCs w:val="28"/>
        </w:rPr>
        <w:t>, t</w:t>
      </w:r>
      <w:r w:rsidR="00457B5A">
        <w:rPr>
          <w:rFonts w:ascii="Times New Roman" w:hAnsi="Times New Roman" w:cs="Times New Roman"/>
          <w:sz w:val="28"/>
          <w:szCs w:val="28"/>
        </w:rPr>
        <w:t>he right of ownership of a thing is entrenched in our Const</w:t>
      </w:r>
      <w:r w:rsidR="000F6371">
        <w:rPr>
          <w:rFonts w:ascii="Times New Roman" w:hAnsi="Times New Roman" w:cs="Times New Roman"/>
          <w:sz w:val="28"/>
          <w:szCs w:val="28"/>
        </w:rPr>
        <w:t>i</w:t>
      </w:r>
      <w:r w:rsidR="00CF18D9">
        <w:rPr>
          <w:rFonts w:ascii="Times New Roman" w:hAnsi="Times New Roman" w:cs="Times New Roman"/>
          <w:sz w:val="28"/>
          <w:szCs w:val="28"/>
        </w:rPr>
        <w:t>tutional dispensation and should be jealously protected</w:t>
      </w:r>
      <w:r w:rsidR="001F139E">
        <w:rPr>
          <w:rStyle w:val="FootnoteReference"/>
          <w:rFonts w:ascii="Times New Roman" w:hAnsi="Times New Roman" w:cs="Times New Roman"/>
          <w:sz w:val="28"/>
          <w:szCs w:val="28"/>
        </w:rPr>
        <w:footnoteReference w:id="7"/>
      </w:r>
      <w:r w:rsidR="00CF18D9">
        <w:rPr>
          <w:rFonts w:ascii="Times New Roman" w:hAnsi="Times New Roman" w:cs="Times New Roman"/>
          <w:sz w:val="28"/>
          <w:szCs w:val="28"/>
        </w:rPr>
        <w:t>. This is more so when the title of the owner</w:t>
      </w:r>
      <w:r w:rsidR="00594FBA">
        <w:rPr>
          <w:rFonts w:ascii="Times New Roman" w:hAnsi="Times New Roman" w:cs="Times New Roman"/>
          <w:sz w:val="28"/>
          <w:szCs w:val="28"/>
        </w:rPr>
        <w:t>,</w:t>
      </w:r>
      <w:r w:rsidR="00CF18D9">
        <w:rPr>
          <w:rFonts w:ascii="Times New Roman" w:hAnsi="Times New Roman" w:cs="Times New Roman"/>
          <w:sz w:val="28"/>
          <w:szCs w:val="28"/>
        </w:rPr>
        <w:t xml:space="preserve"> as </w:t>
      </w:r>
      <w:r w:rsidR="00594FBA">
        <w:rPr>
          <w:rFonts w:ascii="Times New Roman" w:hAnsi="Times New Roman" w:cs="Times New Roman"/>
          <w:sz w:val="28"/>
          <w:szCs w:val="28"/>
        </w:rPr>
        <w:t xml:space="preserve">in this </w:t>
      </w:r>
      <w:r w:rsidR="001A2B5C">
        <w:rPr>
          <w:rFonts w:ascii="Times New Roman" w:hAnsi="Times New Roman" w:cs="Times New Roman"/>
          <w:sz w:val="28"/>
          <w:szCs w:val="28"/>
        </w:rPr>
        <w:t>case,</w:t>
      </w:r>
      <w:r w:rsidR="00594FBA">
        <w:rPr>
          <w:rFonts w:ascii="Times New Roman" w:hAnsi="Times New Roman" w:cs="Times New Roman"/>
          <w:sz w:val="28"/>
          <w:szCs w:val="28"/>
        </w:rPr>
        <w:t xml:space="preserve"> was not disputed in the main case.</w:t>
      </w:r>
      <w:r w:rsidR="001F139E">
        <w:rPr>
          <w:rFonts w:ascii="Times New Roman" w:hAnsi="Times New Roman" w:cs="Times New Roman"/>
          <w:sz w:val="28"/>
          <w:szCs w:val="28"/>
        </w:rPr>
        <w:t xml:space="preserve"> </w:t>
      </w:r>
      <w:r w:rsidR="0084273C" w:rsidRPr="00117E9F">
        <w:rPr>
          <w:rFonts w:ascii="Times New Roman" w:hAnsi="Times New Roman" w:cs="Times New Roman"/>
          <w:sz w:val="28"/>
          <w:szCs w:val="28"/>
        </w:rPr>
        <w:t xml:space="preserve">It should be remembered that </w:t>
      </w:r>
      <w:r w:rsidR="00760977" w:rsidRPr="00117E9F">
        <w:rPr>
          <w:rFonts w:ascii="Times New Roman" w:hAnsi="Times New Roman" w:cs="Times New Roman"/>
          <w:sz w:val="28"/>
          <w:szCs w:val="28"/>
        </w:rPr>
        <w:t xml:space="preserve">steps were taken once it became </w:t>
      </w:r>
      <w:r w:rsidR="0066163F">
        <w:rPr>
          <w:rFonts w:ascii="Times New Roman" w:hAnsi="Times New Roman" w:cs="Times New Roman"/>
          <w:sz w:val="28"/>
          <w:szCs w:val="28"/>
        </w:rPr>
        <w:t>known by Caterpillar</w:t>
      </w:r>
      <w:r w:rsidR="00760977" w:rsidRPr="00117E9F">
        <w:rPr>
          <w:rFonts w:ascii="Times New Roman" w:hAnsi="Times New Roman" w:cs="Times New Roman"/>
          <w:sz w:val="28"/>
          <w:szCs w:val="28"/>
        </w:rPr>
        <w:t xml:space="preserve"> that the order granted by this Court on </w:t>
      </w:r>
      <w:r w:rsidR="00D25F7A">
        <w:rPr>
          <w:rFonts w:ascii="Times New Roman" w:hAnsi="Times New Roman" w:cs="Times New Roman"/>
          <w:sz w:val="28"/>
          <w:szCs w:val="28"/>
        </w:rPr>
        <w:t>8</w:t>
      </w:r>
      <w:r w:rsidR="00760977" w:rsidRPr="00117E9F">
        <w:rPr>
          <w:rFonts w:ascii="Times New Roman" w:hAnsi="Times New Roman" w:cs="Times New Roman"/>
          <w:sz w:val="28"/>
          <w:szCs w:val="28"/>
        </w:rPr>
        <w:t xml:space="preserve"> September 2023 was </w:t>
      </w:r>
      <w:r w:rsidR="005113B4" w:rsidRPr="00117E9F">
        <w:rPr>
          <w:rFonts w:ascii="Times New Roman" w:hAnsi="Times New Roman" w:cs="Times New Roman"/>
          <w:sz w:val="28"/>
          <w:szCs w:val="28"/>
        </w:rPr>
        <w:t>being appealed against</w:t>
      </w:r>
      <w:r w:rsidR="003F04B4">
        <w:rPr>
          <w:rFonts w:ascii="Times New Roman" w:hAnsi="Times New Roman" w:cs="Times New Roman"/>
          <w:sz w:val="28"/>
          <w:szCs w:val="28"/>
        </w:rPr>
        <w:t xml:space="preserve"> when the order was executed</w:t>
      </w:r>
      <w:r w:rsidR="00E623E1">
        <w:rPr>
          <w:rFonts w:ascii="Times New Roman" w:hAnsi="Times New Roman" w:cs="Times New Roman"/>
          <w:sz w:val="28"/>
          <w:szCs w:val="28"/>
        </w:rPr>
        <w:t>. Although this much is disputed by Azania Money Growth who claimed that it had sent the notice</w:t>
      </w:r>
      <w:r w:rsidR="00D25F7A">
        <w:rPr>
          <w:rFonts w:ascii="Times New Roman" w:hAnsi="Times New Roman" w:cs="Times New Roman"/>
          <w:sz w:val="28"/>
          <w:szCs w:val="28"/>
        </w:rPr>
        <w:t xml:space="preserve"> for leave to appeal</w:t>
      </w:r>
      <w:r w:rsidR="00E623E1">
        <w:rPr>
          <w:rFonts w:ascii="Times New Roman" w:hAnsi="Times New Roman" w:cs="Times New Roman"/>
          <w:sz w:val="28"/>
          <w:szCs w:val="28"/>
        </w:rPr>
        <w:t xml:space="preserve"> to Caterpillar by emai</w:t>
      </w:r>
      <w:r w:rsidR="00DD4618">
        <w:rPr>
          <w:rFonts w:ascii="Times New Roman" w:hAnsi="Times New Roman" w:cs="Times New Roman"/>
          <w:sz w:val="28"/>
          <w:szCs w:val="28"/>
        </w:rPr>
        <w:t xml:space="preserve">l, there is no ground to suggest that Caterpillar would have deliberately ignored the application and persisted with the execution </w:t>
      </w:r>
      <w:r w:rsidR="00F61DDE">
        <w:rPr>
          <w:rFonts w:ascii="Times New Roman" w:hAnsi="Times New Roman" w:cs="Times New Roman"/>
          <w:sz w:val="28"/>
          <w:szCs w:val="28"/>
        </w:rPr>
        <w:t>of the</w:t>
      </w:r>
      <w:r w:rsidR="00DD4618">
        <w:rPr>
          <w:rFonts w:ascii="Times New Roman" w:hAnsi="Times New Roman" w:cs="Times New Roman"/>
          <w:sz w:val="28"/>
          <w:szCs w:val="28"/>
        </w:rPr>
        <w:t xml:space="preserve"> judgment.</w:t>
      </w:r>
      <w:r w:rsidR="005113B4" w:rsidRPr="00117E9F">
        <w:rPr>
          <w:rFonts w:ascii="Times New Roman" w:hAnsi="Times New Roman" w:cs="Times New Roman"/>
          <w:sz w:val="28"/>
          <w:szCs w:val="28"/>
        </w:rPr>
        <w:t xml:space="preserve"> </w:t>
      </w:r>
      <w:r w:rsidR="005113B4">
        <w:t xml:space="preserve"> </w:t>
      </w:r>
      <w:r w:rsidR="00760977">
        <w:t xml:space="preserve"> </w:t>
      </w:r>
      <w:r w:rsidR="002901F5" w:rsidRPr="002901F5">
        <w:rPr>
          <w:rFonts w:ascii="Times New Roman" w:hAnsi="Times New Roman" w:cs="Times New Roman"/>
          <w:sz w:val="28"/>
          <w:szCs w:val="28"/>
        </w:rPr>
        <w:t>Consequently, I am satisfied that the application is urgent</w:t>
      </w:r>
      <w:r w:rsidR="00B766AC">
        <w:rPr>
          <w:rFonts w:ascii="Times New Roman" w:hAnsi="Times New Roman" w:cs="Times New Roman"/>
          <w:sz w:val="28"/>
          <w:szCs w:val="28"/>
        </w:rPr>
        <w:t xml:space="preserve"> and should be entertained</w:t>
      </w:r>
      <w:r w:rsidR="002901F5" w:rsidRPr="002901F5">
        <w:rPr>
          <w:rFonts w:ascii="Times New Roman" w:hAnsi="Times New Roman" w:cs="Times New Roman"/>
          <w:sz w:val="28"/>
          <w:szCs w:val="28"/>
        </w:rPr>
        <w:t>.</w:t>
      </w:r>
    </w:p>
    <w:p w14:paraId="7F30F117" w14:textId="5B330C0C" w:rsidR="009455C4" w:rsidRDefault="00A15D6B" w:rsidP="000035CB">
      <w:pPr>
        <w:ind w:firstLine="720"/>
        <w:jc w:val="both"/>
        <w:rPr>
          <w:rFonts w:ascii="Times New Roman" w:hAnsi="Times New Roman" w:cs="Times New Roman"/>
          <w:i/>
          <w:iCs/>
          <w:sz w:val="28"/>
          <w:szCs w:val="28"/>
        </w:rPr>
      </w:pPr>
      <w:r w:rsidRPr="00A15D6B">
        <w:rPr>
          <w:rFonts w:ascii="Times New Roman" w:hAnsi="Times New Roman" w:cs="Times New Roman"/>
          <w:i/>
          <w:iCs/>
          <w:sz w:val="28"/>
          <w:szCs w:val="28"/>
        </w:rPr>
        <w:t>The test for consideration of section 18(3) application.</w:t>
      </w:r>
    </w:p>
    <w:p w14:paraId="5BEF8535" w14:textId="77777777" w:rsidR="00A15D6B" w:rsidRDefault="00A15D6B" w:rsidP="000035CB">
      <w:pPr>
        <w:jc w:val="both"/>
        <w:rPr>
          <w:rFonts w:ascii="Times New Roman" w:hAnsi="Times New Roman" w:cs="Times New Roman"/>
          <w:i/>
          <w:iCs/>
          <w:sz w:val="28"/>
          <w:szCs w:val="28"/>
        </w:rPr>
      </w:pPr>
    </w:p>
    <w:p w14:paraId="468228F5" w14:textId="3A8840FE" w:rsidR="000601C7" w:rsidRDefault="00A15D6B" w:rsidP="000035CB">
      <w:pPr>
        <w:spacing w:line="480" w:lineRule="auto"/>
        <w:ind w:left="720" w:hanging="720"/>
        <w:jc w:val="both"/>
        <w:rPr>
          <w:rFonts w:ascii="Times New Roman" w:hAnsi="Times New Roman" w:cs="Times New Roman"/>
          <w:sz w:val="28"/>
          <w:szCs w:val="28"/>
        </w:rPr>
      </w:pPr>
      <w:r w:rsidRPr="007406E6">
        <w:rPr>
          <w:rFonts w:ascii="Times New Roman" w:hAnsi="Times New Roman" w:cs="Times New Roman"/>
          <w:sz w:val="28"/>
          <w:szCs w:val="28"/>
        </w:rPr>
        <w:lastRenderedPageBreak/>
        <w:t>[1</w:t>
      </w:r>
      <w:r w:rsidR="00916D5B">
        <w:rPr>
          <w:rFonts w:ascii="Times New Roman" w:hAnsi="Times New Roman" w:cs="Times New Roman"/>
          <w:sz w:val="28"/>
          <w:szCs w:val="28"/>
        </w:rPr>
        <w:t>7</w:t>
      </w:r>
      <w:r w:rsidRPr="007406E6">
        <w:rPr>
          <w:rFonts w:ascii="Times New Roman" w:hAnsi="Times New Roman" w:cs="Times New Roman"/>
          <w:sz w:val="28"/>
          <w:szCs w:val="28"/>
        </w:rPr>
        <w:t xml:space="preserve">] </w:t>
      </w:r>
      <w:r w:rsidR="0039139B">
        <w:rPr>
          <w:rFonts w:ascii="Times New Roman" w:hAnsi="Times New Roman" w:cs="Times New Roman"/>
          <w:sz w:val="28"/>
          <w:szCs w:val="28"/>
        </w:rPr>
        <w:tab/>
      </w:r>
      <w:r w:rsidRPr="007406E6">
        <w:rPr>
          <w:rFonts w:ascii="Times New Roman" w:hAnsi="Times New Roman" w:cs="Times New Roman"/>
          <w:sz w:val="28"/>
          <w:szCs w:val="28"/>
        </w:rPr>
        <w:t>The test for consideration</w:t>
      </w:r>
      <w:r w:rsidR="00560BE9" w:rsidRPr="007406E6">
        <w:rPr>
          <w:rFonts w:ascii="Times New Roman" w:hAnsi="Times New Roman" w:cs="Times New Roman"/>
          <w:sz w:val="28"/>
          <w:szCs w:val="28"/>
        </w:rPr>
        <w:t xml:space="preserve"> of section 18(3) application is trite and has been stated by our Courts </w:t>
      </w:r>
      <w:r w:rsidR="006A3D7E" w:rsidRPr="007406E6">
        <w:rPr>
          <w:rFonts w:ascii="Times New Roman" w:hAnsi="Times New Roman" w:cs="Times New Roman"/>
          <w:sz w:val="28"/>
          <w:szCs w:val="28"/>
        </w:rPr>
        <w:t>that factors to be considered are as follows</w:t>
      </w:r>
      <w:r w:rsidR="006A2916" w:rsidRPr="007406E6">
        <w:rPr>
          <w:rStyle w:val="FootnoteReference"/>
          <w:rFonts w:ascii="Times New Roman" w:hAnsi="Times New Roman" w:cs="Times New Roman"/>
          <w:sz w:val="28"/>
          <w:szCs w:val="28"/>
        </w:rPr>
        <w:footnoteReference w:id="8"/>
      </w:r>
      <w:r w:rsidR="006A3D7E" w:rsidRPr="007406E6">
        <w:rPr>
          <w:rFonts w:ascii="Times New Roman" w:hAnsi="Times New Roman" w:cs="Times New Roman"/>
          <w:sz w:val="28"/>
          <w:szCs w:val="28"/>
        </w:rPr>
        <w:t>:-</w:t>
      </w:r>
    </w:p>
    <w:p w14:paraId="5F043414" w14:textId="27CC0BA9" w:rsidR="006A2916" w:rsidRPr="000601C7" w:rsidRDefault="006A3D7E" w:rsidP="000035CB">
      <w:pPr>
        <w:spacing w:line="480" w:lineRule="auto"/>
        <w:jc w:val="both"/>
        <w:rPr>
          <w:rFonts w:ascii="Times New Roman" w:hAnsi="Times New Roman" w:cs="Times New Roman"/>
          <w:sz w:val="28"/>
          <w:szCs w:val="28"/>
        </w:rPr>
      </w:pPr>
      <w:r w:rsidRPr="000601C7">
        <w:rPr>
          <w:rFonts w:ascii="Times New Roman" w:hAnsi="Times New Roman" w:cs="Times New Roman"/>
          <w:sz w:val="28"/>
          <w:szCs w:val="28"/>
        </w:rPr>
        <w:t xml:space="preserve">  </w:t>
      </w:r>
      <w:r w:rsidR="006A2916" w:rsidRPr="000601C7">
        <w:rPr>
          <w:rFonts w:ascii="Times New Roman" w:hAnsi="Times New Roman" w:cs="Times New Roman"/>
          <w:sz w:val="28"/>
          <w:szCs w:val="28"/>
        </w:rPr>
        <w:t xml:space="preserve">   </w:t>
      </w:r>
      <w:r w:rsidR="0039139B">
        <w:rPr>
          <w:rFonts w:ascii="Times New Roman" w:hAnsi="Times New Roman" w:cs="Times New Roman"/>
          <w:sz w:val="28"/>
          <w:szCs w:val="28"/>
        </w:rPr>
        <w:tab/>
      </w:r>
      <w:r w:rsidR="001C3CFB" w:rsidRPr="000601C7">
        <w:rPr>
          <w:rFonts w:ascii="Times New Roman" w:hAnsi="Times New Roman" w:cs="Times New Roman"/>
          <w:color w:val="242121"/>
          <w:sz w:val="28"/>
          <w:szCs w:val="28"/>
        </w:rPr>
        <w:t>(a)</w:t>
      </w:r>
      <w:r w:rsidR="006A2916" w:rsidRPr="000601C7">
        <w:rPr>
          <w:rFonts w:ascii="Times New Roman" w:hAnsi="Times New Roman" w:cs="Times New Roman"/>
          <w:color w:val="242121"/>
          <w:sz w:val="28"/>
          <w:szCs w:val="28"/>
        </w:rPr>
        <w:t xml:space="preserve"> </w:t>
      </w:r>
      <w:r w:rsidR="001A2B5C" w:rsidRPr="000601C7">
        <w:rPr>
          <w:rFonts w:ascii="Times New Roman" w:hAnsi="Times New Roman" w:cs="Times New Roman"/>
          <w:color w:val="242121"/>
          <w:sz w:val="28"/>
          <w:szCs w:val="28"/>
        </w:rPr>
        <w:t>First, whether</w:t>
      </w:r>
      <w:r w:rsidR="006A2916" w:rsidRPr="000601C7">
        <w:rPr>
          <w:rFonts w:ascii="Times New Roman" w:hAnsi="Times New Roman" w:cs="Times New Roman"/>
          <w:color w:val="242121"/>
          <w:sz w:val="28"/>
          <w:szCs w:val="28"/>
        </w:rPr>
        <w:t xml:space="preserve"> or not ‘exceptional circumstances</w:t>
      </w:r>
      <w:r w:rsidR="00BB3D87">
        <w:rPr>
          <w:rFonts w:ascii="Times New Roman" w:hAnsi="Times New Roman" w:cs="Times New Roman"/>
          <w:color w:val="242121"/>
          <w:sz w:val="28"/>
          <w:szCs w:val="28"/>
        </w:rPr>
        <w:t xml:space="preserve">’ </w:t>
      </w:r>
      <w:r w:rsidR="006A2916" w:rsidRPr="000601C7">
        <w:rPr>
          <w:rFonts w:ascii="Times New Roman" w:hAnsi="Times New Roman" w:cs="Times New Roman"/>
          <w:color w:val="242121"/>
          <w:sz w:val="28"/>
          <w:szCs w:val="28"/>
        </w:rPr>
        <w:t>exist, and</w:t>
      </w:r>
    </w:p>
    <w:p w14:paraId="4DD2E2C9" w14:textId="32B36D2D" w:rsidR="006A2916" w:rsidRPr="000601C7" w:rsidRDefault="001C3CFB" w:rsidP="000035CB">
      <w:pPr>
        <w:pStyle w:val="western"/>
        <w:shd w:val="clear" w:color="auto" w:fill="FFFFFF"/>
        <w:spacing w:before="144" w:beforeAutospacing="0" w:after="198" w:afterAutospacing="0" w:line="480" w:lineRule="auto"/>
        <w:ind w:firstLine="720"/>
        <w:jc w:val="both"/>
        <w:rPr>
          <w:color w:val="242121"/>
          <w:sz w:val="28"/>
          <w:szCs w:val="28"/>
        </w:rPr>
      </w:pPr>
      <w:r w:rsidRPr="000601C7">
        <w:rPr>
          <w:color w:val="242121"/>
          <w:sz w:val="28"/>
          <w:szCs w:val="28"/>
        </w:rPr>
        <w:t>(b)</w:t>
      </w:r>
      <w:r w:rsidR="006A2916" w:rsidRPr="000601C7">
        <w:rPr>
          <w:color w:val="242121"/>
          <w:sz w:val="28"/>
          <w:szCs w:val="28"/>
        </w:rPr>
        <w:t>Second, proof on a balance of probabilities by the applicant of</w:t>
      </w:r>
      <w:r w:rsidR="008B42E1">
        <w:rPr>
          <w:color w:val="242121"/>
          <w:sz w:val="28"/>
          <w:szCs w:val="28"/>
        </w:rPr>
        <w:t>:-</w:t>
      </w:r>
    </w:p>
    <w:p w14:paraId="45FB7D17" w14:textId="3A43937D" w:rsidR="006A2916" w:rsidRPr="000601C7" w:rsidRDefault="001C3CFB" w:rsidP="000035CB">
      <w:pPr>
        <w:pStyle w:val="western"/>
        <w:shd w:val="clear" w:color="auto" w:fill="FFFFFF"/>
        <w:spacing w:before="144" w:beforeAutospacing="0" w:after="198" w:afterAutospacing="0" w:line="480" w:lineRule="auto"/>
        <w:ind w:left="720"/>
        <w:jc w:val="both"/>
        <w:rPr>
          <w:color w:val="242121"/>
          <w:sz w:val="28"/>
          <w:szCs w:val="28"/>
        </w:rPr>
      </w:pPr>
      <w:r w:rsidRPr="000601C7">
        <w:rPr>
          <w:color w:val="242121"/>
          <w:sz w:val="28"/>
          <w:szCs w:val="28"/>
        </w:rPr>
        <w:t>(</w:t>
      </w:r>
      <w:r w:rsidR="008B42E1">
        <w:rPr>
          <w:color w:val="242121"/>
          <w:sz w:val="28"/>
          <w:szCs w:val="28"/>
        </w:rPr>
        <w:t>i</w:t>
      </w:r>
      <w:r w:rsidRPr="000601C7">
        <w:rPr>
          <w:color w:val="242121"/>
          <w:sz w:val="28"/>
          <w:szCs w:val="28"/>
        </w:rPr>
        <w:t>)</w:t>
      </w:r>
      <w:r w:rsidR="006A2916" w:rsidRPr="000601C7">
        <w:rPr>
          <w:color w:val="242121"/>
          <w:sz w:val="28"/>
          <w:szCs w:val="28"/>
        </w:rPr>
        <w:t>The presence of irreparable harm to the applicant/victor, who wants to put into operation and execute the order, and,</w:t>
      </w:r>
    </w:p>
    <w:p w14:paraId="0E21CF62" w14:textId="733D8C33" w:rsidR="006A2916" w:rsidRDefault="001C3CFB" w:rsidP="000035CB">
      <w:pPr>
        <w:pStyle w:val="western"/>
        <w:shd w:val="clear" w:color="auto" w:fill="FFFFFF"/>
        <w:spacing w:before="144" w:beforeAutospacing="0" w:after="198" w:afterAutospacing="0" w:line="480" w:lineRule="auto"/>
        <w:ind w:left="720"/>
        <w:jc w:val="both"/>
        <w:rPr>
          <w:color w:val="242121"/>
          <w:sz w:val="28"/>
          <w:szCs w:val="28"/>
        </w:rPr>
      </w:pPr>
      <w:r w:rsidRPr="000601C7">
        <w:rPr>
          <w:color w:val="242121"/>
          <w:sz w:val="28"/>
          <w:szCs w:val="28"/>
        </w:rPr>
        <w:t>(</w:t>
      </w:r>
      <w:r w:rsidR="008B42E1">
        <w:rPr>
          <w:color w:val="242121"/>
          <w:sz w:val="28"/>
          <w:szCs w:val="28"/>
        </w:rPr>
        <w:t>ii</w:t>
      </w:r>
      <w:r w:rsidRPr="000601C7">
        <w:rPr>
          <w:color w:val="242121"/>
          <w:sz w:val="28"/>
          <w:szCs w:val="28"/>
        </w:rPr>
        <w:t>)</w:t>
      </w:r>
      <w:r w:rsidR="006A2916" w:rsidRPr="000601C7">
        <w:rPr>
          <w:color w:val="242121"/>
          <w:sz w:val="28"/>
          <w:szCs w:val="28"/>
        </w:rPr>
        <w:t>The absence of irreparable harm to the respondent/loser, who seeks leave to appeal.</w:t>
      </w:r>
    </w:p>
    <w:p w14:paraId="3408CF70" w14:textId="1B3866CF" w:rsidR="00BE6F68" w:rsidRDefault="00BE6F68" w:rsidP="000035CB">
      <w:pPr>
        <w:pStyle w:val="western"/>
        <w:shd w:val="clear" w:color="auto" w:fill="FFFFFF"/>
        <w:spacing w:before="144" w:beforeAutospacing="0" w:after="198" w:afterAutospacing="0" w:line="480" w:lineRule="auto"/>
        <w:ind w:left="720" w:hanging="720"/>
        <w:jc w:val="both"/>
        <w:rPr>
          <w:color w:val="242121"/>
          <w:sz w:val="28"/>
          <w:szCs w:val="28"/>
        </w:rPr>
      </w:pPr>
      <w:r>
        <w:rPr>
          <w:color w:val="242121"/>
          <w:sz w:val="28"/>
          <w:szCs w:val="28"/>
        </w:rPr>
        <w:t>[1</w:t>
      </w:r>
      <w:r w:rsidR="00916D5B">
        <w:rPr>
          <w:color w:val="242121"/>
          <w:sz w:val="28"/>
          <w:szCs w:val="28"/>
        </w:rPr>
        <w:t>8</w:t>
      </w:r>
      <w:r>
        <w:rPr>
          <w:color w:val="242121"/>
          <w:sz w:val="28"/>
          <w:szCs w:val="28"/>
        </w:rPr>
        <w:t xml:space="preserve">] </w:t>
      </w:r>
      <w:r w:rsidR="0039139B">
        <w:rPr>
          <w:color w:val="242121"/>
          <w:sz w:val="28"/>
          <w:szCs w:val="28"/>
        </w:rPr>
        <w:tab/>
      </w:r>
      <w:r w:rsidR="00916D5B">
        <w:rPr>
          <w:color w:val="242121"/>
          <w:sz w:val="28"/>
          <w:szCs w:val="28"/>
        </w:rPr>
        <w:t>As</w:t>
      </w:r>
      <w:r>
        <w:rPr>
          <w:color w:val="242121"/>
          <w:sz w:val="28"/>
          <w:szCs w:val="28"/>
        </w:rPr>
        <w:t xml:space="preserve"> to what consti</w:t>
      </w:r>
      <w:r w:rsidR="00313642">
        <w:rPr>
          <w:color w:val="242121"/>
          <w:sz w:val="28"/>
          <w:szCs w:val="28"/>
        </w:rPr>
        <w:t xml:space="preserve">tutes exceptional </w:t>
      </w:r>
      <w:r w:rsidR="00F61DDE">
        <w:rPr>
          <w:color w:val="242121"/>
          <w:sz w:val="28"/>
          <w:szCs w:val="28"/>
        </w:rPr>
        <w:t>circumstances, Courts</w:t>
      </w:r>
      <w:r w:rsidR="00313642">
        <w:rPr>
          <w:color w:val="242121"/>
          <w:sz w:val="28"/>
          <w:szCs w:val="28"/>
        </w:rPr>
        <w:t xml:space="preserve"> have </w:t>
      </w:r>
      <w:r w:rsidR="002D270A">
        <w:rPr>
          <w:color w:val="242121"/>
          <w:sz w:val="28"/>
          <w:szCs w:val="28"/>
        </w:rPr>
        <w:t xml:space="preserve">always </w:t>
      </w:r>
      <w:r w:rsidR="002D222C">
        <w:rPr>
          <w:color w:val="242121"/>
          <w:sz w:val="28"/>
          <w:szCs w:val="28"/>
        </w:rPr>
        <w:t xml:space="preserve">eschewed any attempt to lay down </w:t>
      </w:r>
      <w:r w:rsidR="00694715">
        <w:rPr>
          <w:color w:val="242121"/>
          <w:sz w:val="28"/>
          <w:szCs w:val="28"/>
        </w:rPr>
        <w:t xml:space="preserve">a general rule as to what constitutes </w:t>
      </w:r>
      <w:r w:rsidR="007E523A">
        <w:rPr>
          <w:color w:val="242121"/>
          <w:sz w:val="28"/>
          <w:szCs w:val="28"/>
        </w:rPr>
        <w:t>exceptional circumstances.</w:t>
      </w:r>
      <w:r w:rsidR="007E523A">
        <w:rPr>
          <w:rStyle w:val="FootnoteReference"/>
          <w:color w:val="242121"/>
          <w:sz w:val="28"/>
          <w:szCs w:val="28"/>
        </w:rPr>
        <w:footnoteReference w:id="9"/>
      </w:r>
      <w:r w:rsidR="009925EE">
        <w:rPr>
          <w:color w:val="242121"/>
          <w:sz w:val="28"/>
          <w:szCs w:val="28"/>
        </w:rPr>
        <w:t xml:space="preserve"> The reason is that </w:t>
      </w:r>
      <w:r w:rsidR="00EC6C28">
        <w:rPr>
          <w:color w:val="242121"/>
          <w:sz w:val="28"/>
          <w:szCs w:val="28"/>
        </w:rPr>
        <w:t>the enquiry is factual one.</w:t>
      </w:r>
      <w:r w:rsidR="00EC6C28">
        <w:rPr>
          <w:rStyle w:val="FootnoteReference"/>
          <w:color w:val="242121"/>
          <w:sz w:val="28"/>
          <w:szCs w:val="28"/>
        </w:rPr>
        <w:footnoteReference w:id="10"/>
      </w:r>
      <w:r w:rsidR="007A78D5">
        <w:rPr>
          <w:color w:val="242121"/>
          <w:sz w:val="28"/>
          <w:szCs w:val="28"/>
        </w:rPr>
        <w:t xml:space="preserve"> </w:t>
      </w:r>
      <w:r w:rsidR="00020D36">
        <w:rPr>
          <w:color w:val="242121"/>
          <w:sz w:val="28"/>
          <w:szCs w:val="28"/>
        </w:rPr>
        <w:t>T</w:t>
      </w:r>
      <w:r w:rsidR="0011586A">
        <w:rPr>
          <w:color w:val="242121"/>
          <w:sz w:val="28"/>
          <w:szCs w:val="28"/>
        </w:rPr>
        <w:t>he Court has no discretion to exercise</w:t>
      </w:r>
      <w:r w:rsidR="00974679">
        <w:rPr>
          <w:color w:val="242121"/>
          <w:sz w:val="28"/>
          <w:szCs w:val="28"/>
        </w:rPr>
        <w:t xml:space="preserve"> and the circumstances must justify the depa</w:t>
      </w:r>
      <w:r w:rsidR="000E3639">
        <w:rPr>
          <w:color w:val="242121"/>
          <w:sz w:val="28"/>
          <w:szCs w:val="28"/>
        </w:rPr>
        <w:t>rture from the ordinary process pertaining to appeals</w:t>
      </w:r>
      <w:r w:rsidR="0011586A">
        <w:rPr>
          <w:color w:val="242121"/>
          <w:sz w:val="28"/>
          <w:szCs w:val="28"/>
        </w:rPr>
        <w:t>.</w:t>
      </w:r>
      <w:r w:rsidR="0011586A">
        <w:rPr>
          <w:rStyle w:val="FootnoteReference"/>
          <w:color w:val="242121"/>
          <w:sz w:val="28"/>
          <w:szCs w:val="28"/>
        </w:rPr>
        <w:footnoteReference w:id="11"/>
      </w:r>
    </w:p>
    <w:p w14:paraId="726D2514" w14:textId="71A4059F" w:rsidR="00820436" w:rsidRPr="00C07B9B" w:rsidRDefault="00C07B9B" w:rsidP="000035CB">
      <w:pPr>
        <w:pStyle w:val="western"/>
        <w:shd w:val="clear" w:color="auto" w:fill="FFFFFF"/>
        <w:spacing w:before="144" w:beforeAutospacing="0" w:after="198" w:afterAutospacing="0" w:line="480" w:lineRule="auto"/>
        <w:ind w:firstLine="720"/>
        <w:jc w:val="both"/>
        <w:rPr>
          <w:i/>
          <w:iCs/>
          <w:color w:val="242121"/>
          <w:sz w:val="28"/>
          <w:szCs w:val="28"/>
        </w:rPr>
      </w:pPr>
      <w:r w:rsidRPr="00C07B9B">
        <w:rPr>
          <w:i/>
          <w:iCs/>
          <w:color w:val="242121"/>
          <w:sz w:val="28"/>
          <w:szCs w:val="28"/>
        </w:rPr>
        <w:t>Irreparable Harm</w:t>
      </w:r>
    </w:p>
    <w:p w14:paraId="7144DC02" w14:textId="5E95234E" w:rsidR="00160D06" w:rsidRPr="00B4352D" w:rsidRDefault="009455C4" w:rsidP="000035CB">
      <w:pPr>
        <w:pStyle w:val="FootnoteText"/>
        <w:spacing w:line="480" w:lineRule="auto"/>
        <w:ind w:left="720" w:hanging="720"/>
        <w:jc w:val="both"/>
        <w:rPr>
          <w:rFonts w:ascii="Times New Roman" w:hAnsi="Times New Roman" w:cs="Times New Roman"/>
          <w:sz w:val="24"/>
          <w:szCs w:val="24"/>
          <w:lang w:val="en-GB"/>
        </w:rPr>
      </w:pPr>
      <w:r w:rsidRPr="009455C4">
        <w:rPr>
          <w:rFonts w:ascii="Times New Roman" w:hAnsi="Times New Roman" w:cs="Times New Roman"/>
          <w:sz w:val="28"/>
          <w:szCs w:val="28"/>
        </w:rPr>
        <w:t>[1</w:t>
      </w:r>
      <w:r w:rsidR="00BD07FD">
        <w:rPr>
          <w:rFonts w:ascii="Times New Roman" w:hAnsi="Times New Roman" w:cs="Times New Roman"/>
          <w:sz w:val="28"/>
          <w:szCs w:val="28"/>
        </w:rPr>
        <w:t>9</w:t>
      </w:r>
      <w:r w:rsidRPr="009455C4">
        <w:rPr>
          <w:rFonts w:ascii="Times New Roman" w:hAnsi="Times New Roman" w:cs="Times New Roman"/>
          <w:sz w:val="28"/>
          <w:szCs w:val="28"/>
        </w:rPr>
        <w:t>]</w:t>
      </w:r>
      <w:r w:rsidR="000136E6">
        <w:rPr>
          <w:rFonts w:ascii="Times New Roman" w:hAnsi="Times New Roman" w:cs="Times New Roman"/>
          <w:sz w:val="28"/>
          <w:szCs w:val="28"/>
        </w:rPr>
        <w:t xml:space="preserve"> </w:t>
      </w:r>
      <w:r w:rsidR="0039139B">
        <w:rPr>
          <w:rFonts w:ascii="Times New Roman" w:hAnsi="Times New Roman" w:cs="Times New Roman"/>
          <w:sz w:val="28"/>
          <w:szCs w:val="28"/>
        </w:rPr>
        <w:tab/>
      </w:r>
      <w:r w:rsidR="000136E6">
        <w:rPr>
          <w:rFonts w:ascii="Times New Roman" w:hAnsi="Times New Roman" w:cs="Times New Roman"/>
          <w:sz w:val="28"/>
          <w:szCs w:val="28"/>
        </w:rPr>
        <w:t xml:space="preserve">Caterpillar needs to show that it will suffer irreparable harm if the order is not executed. It does not need to </w:t>
      </w:r>
      <w:r w:rsidR="00662170">
        <w:rPr>
          <w:rFonts w:ascii="Times New Roman" w:hAnsi="Times New Roman" w:cs="Times New Roman"/>
          <w:sz w:val="28"/>
          <w:szCs w:val="28"/>
        </w:rPr>
        <w:t>show that there is certain</w:t>
      </w:r>
      <w:r w:rsidR="00DA5A37">
        <w:rPr>
          <w:rFonts w:ascii="Times New Roman" w:hAnsi="Times New Roman" w:cs="Times New Roman"/>
          <w:sz w:val="28"/>
          <w:szCs w:val="28"/>
        </w:rPr>
        <w:t xml:space="preserve">ty that it would </w:t>
      </w:r>
      <w:r w:rsidR="00DA5A37">
        <w:rPr>
          <w:rFonts w:ascii="Times New Roman" w:hAnsi="Times New Roman" w:cs="Times New Roman"/>
          <w:sz w:val="28"/>
          <w:szCs w:val="28"/>
        </w:rPr>
        <w:lastRenderedPageBreak/>
        <w:t>suff</w:t>
      </w:r>
      <w:r w:rsidR="00256710">
        <w:rPr>
          <w:rFonts w:ascii="Times New Roman" w:hAnsi="Times New Roman" w:cs="Times New Roman"/>
          <w:sz w:val="28"/>
          <w:szCs w:val="28"/>
        </w:rPr>
        <w:t xml:space="preserve">er irreparable harm. </w:t>
      </w:r>
      <w:r w:rsidR="00256710">
        <w:rPr>
          <w:rStyle w:val="FootnoteReference"/>
          <w:rFonts w:ascii="Times New Roman" w:hAnsi="Times New Roman" w:cs="Times New Roman"/>
          <w:sz w:val="28"/>
          <w:szCs w:val="28"/>
        </w:rPr>
        <w:footnoteReference w:id="12"/>
      </w:r>
      <w:r w:rsidR="002B5FD1">
        <w:rPr>
          <w:rFonts w:ascii="Times New Roman" w:hAnsi="Times New Roman" w:cs="Times New Roman"/>
          <w:sz w:val="28"/>
          <w:szCs w:val="28"/>
        </w:rPr>
        <w:t>.</w:t>
      </w:r>
      <w:r w:rsidR="000136E6">
        <w:rPr>
          <w:rFonts w:ascii="Times New Roman" w:hAnsi="Times New Roman" w:cs="Times New Roman"/>
          <w:sz w:val="28"/>
          <w:szCs w:val="28"/>
        </w:rPr>
        <w:t xml:space="preserve"> </w:t>
      </w:r>
      <w:r w:rsidR="00E77782">
        <w:rPr>
          <w:rFonts w:ascii="Times New Roman" w:hAnsi="Times New Roman" w:cs="Times New Roman"/>
          <w:sz w:val="28"/>
          <w:szCs w:val="28"/>
        </w:rPr>
        <w:t>Altho</w:t>
      </w:r>
      <w:r w:rsidR="00B44501">
        <w:rPr>
          <w:rFonts w:ascii="Times New Roman" w:hAnsi="Times New Roman" w:cs="Times New Roman"/>
          <w:sz w:val="28"/>
          <w:szCs w:val="28"/>
        </w:rPr>
        <w:t>ugh it had been held in</w:t>
      </w:r>
      <w:r w:rsidR="00857BB3" w:rsidRPr="00742694">
        <w:rPr>
          <w:rFonts w:ascii="Times New Roman" w:hAnsi="Times New Roman" w:cs="Times New Roman"/>
          <w:sz w:val="28"/>
          <w:szCs w:val="28"/>
        </w:rPr>
        <w:t xml:space="preserve"> </w:t>
      </w:r>
      <w:r w:rsidR="00380C04" w:rsidRPr="00742694">
        <w:rPr>
          <w:rFonts w:ascii="Times New Roman" w:hAnsi="Times New Roman" w:cs="Times New Roman"/>
          <w:i/>
          <w:iCs/>
          <w:sz w:val="28"/>
          <w:szCs w:val="28"/>
          <w:lang w:val="en-GB"/>
        </w:rPr>
        <w:t>Incubeta Holdings (Pty) Ltd v Ellis</w:t>
      </w:r>
      <w:r w:rsidR="00160D06" w:rsidRPr="00742694">
        <w:rPr>
          <w:rStyle w:val="FootnoteReference"/>
          <w:rFonts w:ascii="Times New Roman" w:hAnsi="Times New Roman" w:cs="Times New Roman"/>
          <w:i/>
          <w:iCs/>
          <w:sz w:val="28"/>
          <w:szCs w:val="28"/>
          <w:lang w:val="en-GB"/>
        </w:rPr>
        <w:footnoteReference w:id="13"/>
      </w:r>
      <w:r w:rsidR="00380C04" w:rsidRPr="00742694">
        <w:rPr>
          <w:rFonts w:ascii="Times New Roman" w:hAnsi="Times New Roman" w:cs="Times New Roman"/>
          <w:sz w:val="28"/>
          <w:szCs w:val="28"/>
          <w:lang w:val="en-GB"/>
        </w:rPr>
        <w:t xml:space="preserve"> </w:t>
      </w:r>
      <w:r w:rsidR="00B44501">
        <w:rPr>
          <w:rFonts w:ascii="Times New Roman" w:hAnsi="Times New Roman" w:cs="Times New Roman"/>
          <w:sz w:val="28"/>
          <w:szCs w:val="28"/>
          <w:lang w:val="en-GB"/>
        </w:rPr>
        <w:t>that in considering the section 18(3) the merits on the pros</w:t>
      </w:r>
      <w:r w:rsidR="00C01C59">
        <w:rPr>
          <w:rFonts w:ascii="Times New Roman" w:hAnsi="Times New Roman" w:cs="Times New Roman"/>
          <w:sz w:val="28"/>
          <w:szCs w:val="28"/>
          <w:lang w:val="en-GB"/>
        </w:rPr>
        <w:t>pect of success of the appeal were of no consequence, this judgment was overtaken</w:t>
      </w:r>
      <w:r w:rsidR="0075195D">
        <w:rPr>
          <w:rFonts w:ascii="Times New Roman" w:hAnsi="Times New Roman" w:cs="Times New Roman"/>
          <w:sz w:val="28"/>
          <w:szCs w:val="28"/>
          <w:lang w:val="en-GB"/>
        </w:rPr>
        <w:t xml:space="preserve"> by the Supreme Court of Appeal as will be shown below.</w:t>
      </w:r>
    </w:p>
    <w:p w14:paraId="3098C0C7" w14:textId="1A7857E1" w:rsidR="00377046" w:rsidRDefault="00C44125" w:rsidP="000035CB">
      <w:pPr>
        <w:pStyle w:val="Heading2"/>
        <w:shd w:val="clear" w:color="auto" w:fill="FFFFFF"/>
        <w:spacing w:before="240" w:after="180" w:line="480" w:lineRule="auto"/>
        <w:ind w:left="720" w:hanging="720"/>
        <w:jc w:val="both"/>
        <w:rPr>
          <w:rFonts w:ascii="Times New Roman" w:hAnsi="Times New Roman" w:cs="Times New Roman"/>
          <w:color w:val="242121"/>
          <w:sz w:val="28"/>
          <w:szCs w:val="28"/>
          <w:shd w:val="clear" w:color="auto" w:fill="FFFFFF"/>
        </w:rPr>
      </w:pPr>
      <w:r w:rsidRPr="00C44125">
        <w:rPr>
          <w:rFonts w:ascii="Times New Roman" w:hAnsi="Times New Roman" w:cs="Times New Roman"/>
          <w:color w:val="242121"/>
          <w:sz w:val="28"/>
          <w:szCs w:val="28"/>
          <w:shd w:val="clear" w:color="auto" w:fill="FFFFFF"/>
        </w:rPr>
        <w:t>[</w:t>
      </w:r>
      <w:r w:rsidR="00BD07FD">
        <w:rPr>
          <w:rFonts w:ascii="Times New Roman" w:hAnsi="Times New Roman" w:cs="Times New Roman"/>
          <w:color w:val="242121"/>
          <w:sz w:val="28"/>
          <w:szCs w:val="28"/>
          <w:shd w:val="clear" w:color="auto" w:fill="FFFFFF"/>
        </w:rPr>
        <w:t>2</w:t>
      </w:r>
      <w:r w:rsidRPr="00C44125">
        <w:rPr>
          <w:rFonts w:ascii="Times New Roman" w:hAnsi="Times New Roman" w:cs="Times New Roman"/>
          <w:color w:val="242121"/>
          <w:sz w:val="28"/>
          <w:szCs w:val="28"/>
          <w:shd w:val="clear" w:color="auto" w:fill="FFFFFF"/>
        </w:rPr>
        <w:t>0]</w:t>
      </w:r>
      <w:r w:rsidR="0039139B">
        <w:rPr>
          <w:rFonts w:ascii="Times New Roman" w:hAnsi="Times New Roman" w:cs="Times New Roman"/>
          <w:color w:val="242121"/>
          <w:sz w:val="28"/>
          <w:szCs w:val="28"/>
          <w:shd w:val="clear" w:color="auto" w:fill="FFFFFF"/>
        </w:rPr>
        <w:tab/>
      </w:r>
      <w:r w:rsidR="00F6451A">
        <w:rPr>
          <w:rFonts w:ascii="Times New Roman" w:hAnsi="Times New Roman" w:cs="Times New Roman"/>
          <w:color w:val="242121"/>
          <w:sz w:val="28"/>
          <w:szCs w:val="28"/>
          <w:shd w:val="clear" w:color="auto" w:fill="FFFFFF"/>
        </w:rPr>
        <w:t xml:space="preserve">The prospects of success of the appeal are of </w:t>
      </w:r>
      <w:r>
        <w:rPr>
          <w:rFonts w:ascii="Times New Roman" w:hAnsi="Times New Roman" w:cs="Times New Roman"/>
          <w:color w:val="242121"/>
          <w:sz w:val="28"/>
          <w:szCs w:val="28"/>
          <w:shd w:val="clear" w:color="auto" w:fill="FFFFFF"/>
        </w:rPr>
        <w:t>relevance.</w:t>
      </w:r>
      <w:r w:rsidR="009C1C54">
        <w:rPr>
          <w:rFonts w:ascii="Times New Roman" w:hAnsi="Times New Roman" w:cs="Times New Roman"/>
          <w:color w:val="242121"/>
          <w:sz w:val="28"/>
          <w:szCs w:val="28"/>
          <w:shd w:val="clear" w:color="auto" w:fill="FFFFFF"/>
        </w:rPr>
        <w:t xml:space="preserve"> In </w:t>
      </w:r>
      <w:r w:rsidR="005A1CA8" w:rsidRPr="00D25F7A">
        <w:rPr>
          <w:rFonts w:ascii="Times New Roman" w:hAnsi="Times New Roman" w:cs="Times New Roman"/>
          <w:i/>
          <w:iCs/>
          <w:color w:val="242121"/>
          <w:sz w:val="28"/>
          <w:szCs w:val="28"/>
          <w:shd w:val="clear" w:color="auto" w:fill="FFFFFF"/>
        </w:rPr>
        <w:t>University of Free State v Afriforum</w:t>
      </w:r>
      <w:r w:rsidR="005A1CA8">
        <w:rPr>
          <w:rStyle w:val="FootnoteReference"/>
          <w:rFonts w:ascii="Times New Roman" w:hAnsi="Times New Roman" w:cs="Times New Roman"/>
          <w:color w:val="242121"/>
          <w:sz w:val="28"/>
          <w:szCs w:val="28"/>
          <w:shd w:val="clear" w:color="auto" w:fill="FFFFFF"/>
        </w:rPr>
        <w:footnoteReference w:id="14"/>
      </w:r>
      <w:r w:rsidR="004E3F00">
        <w:rPr>
          <w:rFonts w:ascii="Times New Roman" w:hAnsi="Times New Roman" w:cs="Times New Roman"/>
          <w:color w:val="242121"/>
          <w:sz w:val="28"/>
          <w:szCs w:val="28"/>
          <w:shd w:val="clear" w:color="auto" w:fill="FFFFFF"/>
        </w:rPr>
        <w:t xml:space="preserve"> and Another , the Court said the following:-</w:t>
      </w:r>
    </w:p>
    <w:p w14:paraId="71462372" w14:textId="77777777" w:rsidR="0039139B" w:rsidRDefault="00747D75" w:rsidP="000035CB">
      <w:pPr>
        <w:spacing w:line="480" w:lineRule="auto"/>
        <w:ind w:left="873"/>
        <w:jc w:val="both"/>
        <w:rPr>
          <w:rFonts w:ascii="Times New Roman" w:hAnsi="Times New Roman" w:cs="Times New Roman"/>
          <w:i/>
          <w:iCs/>
          <w:sz w:val="28"/>
          <w:szCs w:val="28"/>
        </w:rPr>
      </w:pPr>
      <w:r w:rsidRPr="00747D75">
        <w:rPr>
          <w:rFonts w:ascii="Times New Roman" w:hAnsi="Times New Roman" w:cs="Times New Roman"/>
          <w:i/>
          <w:iCs/>
          <w:sz w:val="28"/>
          <w:szCs w:val="28"/>
        </w:rPr>
        <w:t xml:space="preserve">“ </w:t>
      </w:r>
      <w:r w:rsidRPr="00747D75">
        <w:rPr>
          <w:rFonts w:ascii="Times New Roman" w:hAnsi="Times New Roman" w:cs="Times New Roman"/>
          <w:i/>
          <w:iCs/>
          <w:color w:val="242121"/>
          <w:sz w:val="28"/>
          <w:szCs w:val="28"/>
          <w:shd w:val="clear" w:color="auto" w:fill="FFFFFF"/>
        </w:rPr>
        <w:t>[</w:t>
      </w:r>
      <w:r w:rsidRPr="00A46001">
        <w:rPr>
          <w:rFonts w:ascii="Times New Roman" w:hAnsi="Times New Roman" w:cs="Times New Roman"/>
          <w:i/>
          <w:iCs/>
          <w:color w:val="242121"/>
          <w:sz w:val="28"/>
          <w:szCs w:val="28"/>
          <w:shd w:val="clear" w:color="auto" w:fill="FFFFFF"/>
        </w:rPr>
        <w:t>14] A question that arises in the context of an application under s 18, is whether the prospects of success in the pending appeal should play a role in this analysis. In Incubeta Holdings Sutherland J was of the view that the prospects of success in the appeal played no role at all. In Liviero Wilge Joint Venture Satchwell J, Moshidi J concurring, was of the same view</w:t>
      </w:r>
      <w:r w:rsidRPr="00A46001">
        <w:rPr>
          <w:rFonts w:ascii="Times New Roman" w:hAnsi="Times New Roman" w:cs="Times New Roman"/>
          <w:color w:val="242121"/>
          <w:sz w:val="28"/>
          <w:szCs w:val="28"/>
          <w:shd w:val="clear" w:color="auto" w:fill="FFFFFF"/>
        </w:rPr>
        <w:t xml:space="preserve">. </w:t>
      </w:r>
      <w:r w:rsidRPr="00A46001">
        <w:rPr>
          <w:rFonts w:ascii="Times New Roman" w:hAnsi="Times New Roman" w:cs="Times New Roman"/>
          <w:i/>
          <w:iCs/>
          <w:color w:val="242121"/>
          <w:sz w:val="28"/>
          <w:szCs w:val="28"/>
          <w:shd w:val="clear" w:color="auto" w:fill="FFFFFF"/>
        </w:rPr>
        <w:t>However</w:t>
      </w:r>
      <w:r>
        <w:rPr>
          <w:rFonts w:ascii="Arial" w:hAnsi="Arial" w:cs="Arial"/>
          <w:color w:val="242121"/>
          <w:sz w:val="27"/>
          <w:szCs w:val="27"/>
          <w:shd w:val="clear" w:color="auto" w:fill="FFFFFF"/>
        </w:rPr>
        <w:t xml:space="preserve">, </w:t>
      </w:r>
      <w:r w:rsidRPr="00A46001">
        <w:rPr>
          <w:rFonts w:ascii="Times New Roman" w:hAnsi="Times New Roman" w:cs="Times New Roman"/>
          <w:i/>
          <w:iCs/>
          <w:color w:val="242121"/>
          <w:sz w:val="28"/>
          <w:szCs w:val="28"/>
          <w:shd w:val="clear" w:color="auto" w:fill="FFFFFF"/>
        </w:rPr>
        <w:t>in Justice Alliance Binns-Ward J (Fortuin and Boqwana JJ concurring), was of a different view, namely that the prospects of success in the appeal remain a relevant factor and therefore ‘. . . the less sanguine a court seized of an application in terms of s 18(3) is about the prospects of the judgment at first instance being upheld on appeal, the less inclined it will be to grant the exceptional remedy of execution of that judgment pending the appeal</w:t>
      </w:r>
      <w:r>
        <w:rPr>
          <w:rFonts w:ascii="Arial" w:hAnsi="Arial" w:cs="Arial"/>
          <w:color w:val="242121"/>
          <w:sz w:val="27"/>
          <w:szCs w:val="27"/>
          <w:shd w:val="clear" w:color="auto" w:fill="FFFFFF"/>
        </w:rPr>
        <w:t xml:space="preserve">. </w:t>
      </w:r>
      <w:r w:rsidRPr="00214DC2">
        <w:rPr>
          <w:rFonts w:ascii="Times New Roman" w:hAnsi="Times New Roman" w:cs="Times New Roman"/>
          <w:i/>
          <w:iCs/>
          <w:color w:val="242121"/>
          <w:sz w:val="28"/>
          <w:szCs w:val="28"/>
          <w:shd w:val="clear" w:color="auto" w:fill="FFFFFF"/>
        </w:rPr>
        <w:t xml:space="preserve">The same quite obviously applies in respect </w:t>
      </w:r>
      <w:r w:rsidRPr="00214DC2">
        <w:rPr>
          <w:rFonts w:ascii="Times New Roman" w:hAnsi="Times New Roman" w:cs="Times New Roman"/>
          <w:i/>
          <w:iCs/>
          <w:color w:val="242121"/>
          <w:sz w:val="28"/>
          <w:szCs w:val="28"/>
          <w:shd w:val="clear" w:color="auto" w:fill="FFFFFF"/>
        </w:rPr>
        <w:lastRenderedPageBreak/>
        <w:t>of a court dealing with an appeal against an order granted in terms of s 18(3)’.</w:t>
      </w:r>
      <w:r w:rsidRPr="00214DC2">
        <w:rPr>
          <w:rFonts w:ascii="Times New Roman" w:hAnsi="Times New Roman" w:cs="Times New Roman"/>
          <w:i/>
          <w:iCs/>
          <w:sz w:val="28"/>
          <w:szCs w:val="28"/>
        </w:rPr>
        <w:t>”</w:t>
      </w:r>
      <w:r w:rsidR="007B1AA6" w:rsidRPr="00214DC2">
        <w:rPr>
          <w:rFonts w:ascii="Times New Roman" w:hAnsi="Times New Roman" w:cs="Times New Roman"/>
          <w:i/>
          <w:iCs/>
          <w:sz w:val="28"/>
          <w:szCs w:val="28"/>
        </w:rPr>
        <w:t xml:space="preserve">  </w:t>
      </w:r>
    </w:p>
    <w:p w14:paraId="384EF71E" w14:textId="15D025D6" w:rsidR="00747D75" w:rsidRPr="006E0D45" w:rsidRDefault="00176973" w:rsidP="00D25F7A">
      <w:pPr>
        <w:spacing w:line="480" w:lineRule="auto"/>
        <w:ind w:left="720"/>
        <w:jc w:val="both"/>
        <w:rPr>
          <w:rFonts w:ascii="Times New Roman" w:hAnsi="Times New Roman" w:cs="Times New Roman"/>
          <w:sz w:val="28"/>
          <w:szCs w:val="28"/>
        </w:rPr>
      </w:pPr>
      <w:r w:rsidRPr="006E0D45">
        <w:rPr>
          <w:rFonts w:ascii="Times New Roman" w:hAnsi="Times New Roman" w:cs="Times New Roman"/>
          <w:sz w:val="28"/>
          <w:szCs w:val="28"/>
        </w:rPr>
        <w:t xml:space="preserve">It is </w:t>
      </w:r>
      <w:r w:rsidR="005519FE" w:rsidRPr="006E0D45">
        <w:rPr>
          <w:rFonts w:ascii="Times New Roman" w:hAnsi="Times New Roman" w:cs="Times New Roman"/>
          <w:sz w:val="28"/>
          <w:szCs w:val="28"/>
        </w:rPr>
        <w:t xml:space="preserve">also </w:t>
      </w:r>
      <w:r w:rsidRPr="006E0D45">
        <w:rPr>
          <w:rFonts w:ascii="Times New Roman" w:hAnsi="Times New Roman" w:cs="Times New Roman"/>
          <w:sz w:val="28"/>
          <w:szCs w:val="28"/>
        </w:rPr>
        <w:t xml:space="preserve">settled that </w:t>
      </w:r>
      <w:r w:rsidR="005519FE" w:rsidRPr="006E0D45">
        <w:rPr>
          <w:rFonts w:ascii="Times New Roman" w:hAnsi="Times New Roman" w:cs="Times New Roman"/>
          <w:sz w:val="28"/>
          <w:szCs w:val="28"/>
        </w:rPr>
        <w:t xml:space="preserve">where </w:t>
      </w:r>
      <w:r w:rsidR="001B3897" w:rsidRPr="006E0D45">
        <w:rPr>
          <w:rFonts w:ascii="Times New Roman" w:hAnsi="Times New Roman" w:cs="Times New Roman"/>
          <w:sz w:val="28"/>
          <w:szCs w:val="28"/>
        </w:rPr>
        <w:t>the prospects of appeal are weak</w:t>
      </w:r>
      <w:r w:rsidR="00784B39" w:rsidRPr="006E0D45">
        <w:rPr>
          <w:rFonts w:ascii="Times New Roman" w:hAnsi="Times New Roman" w:cs="Times New Roman"/>
          <w:sz w:val="28"/>
          <w:szCs w:val="28"/>
        </w:rPr>
        <w:t xml:space="preserve">, there is no need to find that the victorious party has demonstrated </w:t>
      </w:r>
      <w:r w:rsidR="00BB0779" w:rsidRPr="006E0D45">
        <w:rPr>
          <w:rFonts w:ascii="Times New Roman" w:hAnsi="Times New Roman" w:cs="Times New Roman"/>
          <w:sz w:val="28"/>
          <w:szCs w:val="28"/>
        </w:rPr>
        <w:t>“</w:t>
      </w:r>
      <w:r w:rsidR="00AE32D7" w:rsidRPr="006E0D45">
        <w:rPr>
          <w:rFonts w:ascii="Times New Roman" w:hAnsi="Times New Roman" w:cs="Times New Roman"/>
          <w:sz w:val="28"/>
          <w:szCs w:val="28"/>
        </w:rPr>
        <w:t>a sufficient degree of exceptionality</w:t>
      </w:r>
      <w:r w:rsidR="003A4318" w:rsidRPr="006E0D45">
        <w:rPr>
          <w:rFonts w:ascii="Times New Roman" w:hAnsi="Times New Roman" w:cs="Times New Roman"/>
          <w:sz w:val="28"/>
          <w:szCs w:val="28"/>
        </w:rPr>
        <w:t xml:space="preserve"> </w:t>
      </w:r>
      <w:r w:rsidR="00AE32D7" w:rsidRPr="006E0D45">
        <w:rPr>
          <w:rFonts w:ascii="Times New Roman" w:hAnsi="Times New Roman" w:cs="Times New Roman"/>
          <w:sz w:val="28"/>
          <w:szCs w:val="28"/>
        </w:rPr>
        <w:t xml:space="preserve">to justify an order </w:t>
      </w:r>
      <w:r w:rsidR="003A4318" w:rsidRPr="006E0D45">
        <w:rPr>
          <w:rFonts w:ascii="Times New Roman" w:hAnsi="Times New Roman" w:cs="Times New Roman"/>
          <w:sz w:val="28"/>
          <w:szCs w:val="28"/>
        </w:rPr>
        <w:t xml:space="preserve">in </w:t>
      </w:r>
      <w:r w:rsidR="00F61DDE" w:rsidRPr="006E0D45">
        <w:rPr>
          <w:rFonts w:ascii="Times New Roman" w:hAnsi="Times New Roman" w:cs="Times New Roman"/>
          <w:sz w:val="28"/>
          <w:szCs w:val="28"/>
        </w:rPr>
        <w:t>terms of</w:t>
      </w:r>
      <w:r w:rsidR="003A4318" w:rsidRPr="006E0D45">
        <w:rPr>
          <w:rFonts w:ascii="Times New Roman" w:hAnsi="Times New Roman" w:cs="Times New Roman"/>
          <w:sz w:val="28"/>
          <w:szCs w:val="28"/>
        </w:rPr>
        <w:t xml:space="preserve"> section 18(3)</w:t>
      </w:r>
      <w:r w:rsidR="00BB0779" w:rsidRPr="006E0D45">
        <w:rPr>
          <w:rFonts w:ascii="Times New Roman" w:hAnsi="Times New Roman" w:cs="Times New Roman"/>
          <w:sz w:val="28"/>
          <w:szCs w:val="28"/>
        </w:rPr>
        <w:t>”.</w:t>
      </w:r>
      <w:r w:rsidR="00BB0779" w:rsidRPr="006E0D45">
        <w:rPr>
          <w:rStyle w:val="FootnoteReference"/>
          <w:rFonts w:ascii="Times New Roman" w:hAnsi="Times New Roman" w:cs="Times New Roman"/>
          <w:sz w:val="28"/>
          <w:szCs w:val="28"/>
        </w:rPr>
        <w:footnoteReference w:id="15"/>
      </w:r>
    </w:p>
    <w:p w14:paraId="70B1CB15" w14:textId="7DEB77D8" w:rsidR="00174F12" w:rsidRDefault="00102094" w:rsidP="000035CB">
      <w:pPr>
        <w:suppressAutoHyphens/>
        <w:spacing w:before="320" w:after="320" w:line="480" w:lineRule="auto"/>
        <w:ind w:left="720" w:hanging="720"/>
        <w:jc w:val="both"/>
        <w:outlineLvl w:val="0"/>
        <w:rPr>
          <w:rFonts w:ascii="Times New Roman" w:eastAsia="Times New Roman" w:hAnsi="Times New Roman" w:cs="Times New Roman"/>
          <w:bCs/>
          <w:sz w:val="28"/>
          <w:szCs w:val="28"/>
          <w:lang w:val="en-US"/>
        </w:rPr>
      </w:pPr>
      <w:r>
        <w:rPr>
          <w:rFonts w:ascii="Times New Roman" w:hAnsi="Times New Roman" w:cs="Times New Roman"/>
          <w:sz w:val="28"/>
          <w:szCs w:val="28"/>
        </w:rPr>
        <w:t>[</w:t>
      </w:r>
      <w:r w:rsidR="000D65E8">
        <w:rPr>
          <w:rFonts w:ascii="Times New Roman" w:hAnsi="Times New Roman" w:cs="Times New Roman"/>
          <w:sz w:val="28"/>
          <w:szCs w:val="28"/>
        </w:rPr>
        <w:t>21</w:t>
      </w:r>
      <w:r>
        <w:rPr>
          <w:rFonts w:ascii="Times New Roman" w:hAnsi="Times New Roman" w:cs="Times New Roman"/>
          <w:sz w:val="28"/>
          <w:szCs w:val="28"/>
        </w:rPr>
        <w:t xml:space="preserve">] </w:t>
      </w:r>
      <w:r w:rsidR="00057B20" w:rsidRPr="008A779E">
        <w:rPr>
          <w:rFonts w:ascii="Times New Roman" w:eastAsia="Times New Roman" w:hAnsi="Times New Roman" w:cs="Times New Roman"/>
          <w:bCs/>
          <w:sz w:val="28"/>
          <w:szCs w:val="28"/>
          <w:lang w:val="en-US"/>
        </w:rPr>
        <w:tab/>
      </w:r>
      <w:r w:rsidR="00057B20">
        <w:rPr>
          <w:rFonts w:ascii="Times New Roman" w:eastAsia="Times New Roman" w:hAnsi="Times New Roman" w:cs="Times New Roman"/>
          <w:bCs/>
          <w:sz w:val="28"/>
          <w:szCs w:val="28"/>
          <w:lang w:val="en-US"/>
        </w:rPr>
        <w:t xml:space="preserve">Azania Money Growth contended that no irreparable harm will be suffered by the applicant as the units are secured by satellite tracking device; operational monitors; remote deactivation; insured comprehensively and maintained by the respondent. </w:t>
      </w:r>
      <w:r w:rsidR="00922707">
        <w:rPr>
          <w:rFonts w:ascii="Times New Roman" w:eastAsia="Times New Roman" w:hAnsi="Times New Roman" w:cs="Times New Roman"/>
          <w:bCs/>
          <w:sz w:val="28"/>
          <w:szCs w:val="28"/>
          <w:lang w:val="en-US"/>
        </w:rPr>
        <w:t>It did not state what irreparable harm it would suffer is the section 18(3) application is granted.</w:t>
      </w:r>
      <w:r w:rsidR="00CE78A8">
        <w:rPr>
          <w:rFonts w:ascii="Times New Roman" w:eastAsia="Times New Roman" w:hAnsi="Times New Roman" w:cs="Times New Roman"/>
          <w:bCs/>
          <w:sz w:val="28"/>
          <w:szCs w:val="28"/>
          <w:lang w:val="en-US"/>
        </w:rPr>
        <w:t xml:space="preserve"> </w:t>
      </w:r>
      <w:r w:rsidR="00840F0D">
        <w:rPr>
          <w:rFonts w:ascii="Times New Roman" w:eastAsia="Times New Roman" w:hAnsi="Times New Roman" w:cs="Times New Roman"/>
          <w:bCs/>
          <w:sz w:val="28"/>
          <w:szCs w:val="28"/>
          <w:lang w:val="en-US"/>
        </w:rPr>
        <w:t xml:space="preserve">Caterpillar </w:t>
      </w:r>
      <w:r w:rsidR="0061639B">
        <w:rPr>
          <w:rFonts w:ascii="Times New Roman" w:eastAsia="Times New Roman" w:hAnsi="Times New Roman" w:cs="Times New Roman"/>
          <w:bCs/>
          <w:sz w:val="28"/>
          <w:szCs w:val="28"/>
          <w:lang w:val="en-US"/>
        </w:rPr>
        <w:t>submitted that no irreparable harm would be suffered by Azania Money Growth because the units can be procured from the open market.</w:t>
      </w:r>
    </w:p>
    <w:p w14:paraId="1B9A637C" w14:textId="6B398850" w:rsidR="00057B20" w:rsidRDefault="00174F12" w:rsidP="00D25F7A">
      <w:pPr>
        <w:suppressAutoHyphens/>
        <w:spacing w:before="320" w:after="320" w:line="480" w:lineRule="auto"/>
        <w:ind w:left="720" w:hanging="720"/>
        <w:jc w:val="both"/>
        <w:outlineLvl w:val="0"/>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[22] </w:t>
      </w:r>
      <w:r w:rsidR="0039139B">
        <w:rPr>
          <w:rFonts w:ascii="Times New Roman" w:eastAsia="Times New Roman" w:hAnsi="Times New Roman" w:cs="Times New Roman"/>
          <w:bCs/>
          <w:sz w:val="28"/>
          <w:szCs w:val="28"/>
          <w:lang w:val="en-US"/>
        </w:rPr>
        <w:tab/>
      </w:r>
      <w:r w:rsidR="00057B20">
        <w:rPr>
          <w:rFonts w:ascii="Times New Roman" w:eastAsia="Times New Roman" w:hAnsi="Times New Roman" w:cs="Times New Roman"/>
          <w:bCs/>
          <w:sz w:val="28"/>
          <w:szCs w:val="28"/>
          <w:lang w:val="en-US"/>
        </w:rPr>
        <w:t>Th</w:t>
      </w:r>
      <w:r w:rsidR="00D25F7A">
        <w:rPr>
          <w:rFonts w:ascii="Times New Roman" w:eastAsia="Times New Roman" w:hAnsi="Times New Roman" w:cs="Times New Roman"/>
          <w:bCs/>
          <w:sz w:val="28"/>
          <w:szCs w:val="28"/>
          <w:lang w:val="en-US"/>
        </w:rPr>
        <w:t>is</w:t>
      </w:r>
      <w:r w:rsidR="00057B20">
        <w:rPr>
          <w:rFonts w:ascii="Times New Roman" w:eastAsia="Times New Roman" w:hAnsi="Times New Roman" w:cs="Times New Roman"/>
          <w:bCs/>
          <w:sz w:val="28"/>
          <w:szCs w:val="28"/>
          <w:lang w:val="en-US"/>
        </w:rPr>
        <w:t xml:space="preserve"> submission by </w:t>
      </w:r>
      <w:r>
        <w:rPr>
          <w:rFonts w:ascii="Times New Roman" w:eastAsia="Times New Roman" w:hAnsi="Times New Roman" w:cs="Times New Roman"/>
          <w:bCs/>
          <w:sz w:val="28"/>
          <w:szCs w:val="28"/>
          <w:lang w:val="en-US"/>
        </w:rPr>
        <w:t xml:space="preserve">Azania Money </w:t>
      </w:r>
      <w:r w:rsidR="00F61DDE">
        <w:rPr>
          <w:rFonts w:ascii="Times New Roman" w:eastAsia="Times New Roman" w:hAnsi="Times New Roman" w:cs="Times New Roman"/>
          <w:bCs/>
          <w:sz w:val="28"/>
          <w:szCs w:val="28"/>
          <w:lang w:val="en-US"/>
        </w:rPr>
        <w:t>Growth misses</w:t>
      </w:r>
      <w:r w:rsidR="00057B20">
        <w:rPr>
          <w:rFonts w:ascii="Times New Roman" w:eastAsia="Times New Roman" w:hAnsi="Times New Roman" w:cs="Times New Roman"/>
          <w:bCs/>
          <w:sz w:val="28"/>
          <w:szCs w:val="28"/>
          <w:lang w:val="en-US"/>
        </w:rPr>
        <w:t xml:space="preserve"> the point that the units are the only form of security that </w:t>
      </w:r>
      <w:r w:rsidR="008F4B56">
        <w:rPr>
          <w:rFonts w:ascii="Times New Roman" w:eastAsia="Times New Roman" w:hAnsi="Times New Roman" w:cs="Times New Roman"/>
          <w:bCs/>
          <w:sz w:val="28"/>
          <w:szCs w:val="28"/>
          <w:lang w:val="en-US"/>
        </w:rPr>
        <w:t>Caterpillar</w:t>
      </w:r>
      <w:r w:rsidR="00057B20">
        <w:rPr>
          <w:rFonts w:ascii="Times New Roman" w:eastAsia="Times New Roman" w:hAnsi="Times New Roman" w:cs="Times New Roman"/>
          <w:bCs/>
          <w:sz w:val="28"/>
          <w:szCs w:val="28"/>
          <w:lang w:val="en-US"/>
        </w:rPr>
        <w:t xml:space="preserve"> has, regarding the funding accorded to </w:t>
      </w:r>
      <w:r w:rsidR="008F4B56">
        <w:rPr>
          <w:rFonts w:ascii="Times New Roman" w:eastAsia="Times New Roman" w:hAnsi="Times New Roman" w:cs="Times New Roman"/>
          <w:bCs/>
          <w:sz w:val="28"/>
          <w:szCs w:val="28"/>
          <w:lang w:val="en-US"/>
        </w:rPr>
        <w:t>i</w:t>
      </w:r>
      <w:r w:rsidR="00057B20">
        <w:rPr>
          <w:rFonts w:ascii="Times New Roman" w:eastAsia="Times New Roman" w:hAnsi="Times New Roman" w:cs="Times New Roman"/>
          <w:bCs/>
          <w:sz w:val="28"/>
          <w:szCs w:val="28"/>
          <w:lang w:val="en-US"/>
        </w:rPr>
        <w:t xml:space="preserve">t. </w:t>
      </w:r>
      <w:r w:rsidR="00A613D3">
        <w:rPr>
          <w:rFonts w:ascii="Times New Roman" w:eastAsia="Times New Roman" w:hAnsi="Times New Roman" w:cs="Times New Roman"/>
          <w:bCs/>
          <w:sz w:val="28"/>
          <w:szCs w:val="28"/>
          <w:lang w:val="en-US"/>
        </w:rPr>
        <w:t xml:space="preserve">The units will continue to </w:t>
      </w:r>
      <w:r w:rsidR="00F61DDE">
        <w:rPr>
          <w:rFonts w:ascii="Times New Roman" w:eastAsia="Times New Roman" w:hAnsi="Times New Roman" w:cs="Times New Roman"/>
          <w:bCs/>
          <w:sz w:val="28"/>
          <w:szCs w:val="28"/>
          <w:lang w:val="en-US"/>
        </w:rPr>
        <w:t>depreciate</w:t>
      </w:r>
      <w:r w:rsidR="00A613D3">
        <w:rPr>
          <w:rFonts w:ascii="Times New Roman" w:eastAsia="Times New Roman" w:hAnsi="Times New Roman" w:cs="Times New Roman"/>
          <w:bCs/>
          <w:sz w:val="28"/>
          <w:szCs w:val="28"/>
          <w:lang w:val="en-US"/>
        </w:rPr>
        <w:t xml:space="preserve"> as they are being utilized by Azania Money </w:t>
      </w:r>
      <w:r w:rsidR="00506914">
        <w:rPr>
          <w:rFonts w:ascii="Times New Roman" w:eastAsia="Times New Roman" w:hAnsi="Times New Roman" w:cs="Times New Roman"/>
          <w:bCs/>
          <w:sz w:val="28"/>
          <w:szCs w:val="28"/>
          <w:lang w:val="en-US"/>
        </w:rPr>
        <w:t>Growth. The</w:t>
      </w:r>
      <w:r w:rsidR="00057B20">
        <w:rPr>
          <w:rFonts w:ascii="Times New Roman" w:eastAsia="Times New Roman" w:hAnsi="Times New Roman" w:cs="Times New Roman"/>
          <w:bCs/>
          <w:sz w:val="28"/>
          <w:szCs w:val="28"/>
          <w:lang w:val="en-US"/>
        </w:rPr>
        <w:t xml:space="preserve"> argument furthermore fails to have regard t</w:t>
      </w:r>
      <w:r w:rsidR="00E43EC6">
        <w:rPr>
          <w:rFonts w:ascii="Times New Roman" w:eastAsia="Times New Roman" w:hAnsi="Times New Roman" w:cs="Times New Roman"/>
          <w:bCs/>
          <w:sz w:val="28"/>
          <w:szCs w:val="28"/>
          <w:lang w:val="en-US"/>
        </w:rPr>
        <w:t>o the fact t</w:t>
      </w:r>
      <w:r w:rsidR="00057B20">
        <w:rPr>
          <w:rFonts w:ascii="Times New Roman" w:eastAsia="Times New Roman" w:hAnsi="Times New Roman" w:cs="Times New Roman"/>
          <w:bCs/>
          <w:sz w:val="28"/>
          <w:szCs w:val="28"/>
          <w:lang w:val="en-US"/>
        </w:rPr>
        <w:t xml:space="preserve">hat the units will be retained or preserved </w:t>
      </w:r>
      <w:r w:rsidR="00C427A5">
        <w:rPr>
          <w:rFonts w:ascii="Times New Roman" w:eastAsia="Times New Roman" w:hAnsi="Times New Roman" w:cs="Times New Roman"/>
          <w:bCs/>
          <w:sz w:val="28"/>
          <w:szCs w:val="28"/>
          <w:lang w:val="en-US"/>
        </w:rPr>
        <w:t xml:space="preserve">by Caterpillar and not be disposed of </w:t>
      </w:r>
      <w:r w:rsidR="00057B20">
        <w:rPr>
          <w:rFonts w:ascii="Times New Roman" w:eastAsia="Times New Roman" w:hAnsi="Times New Roman" w:cs="Times New Roman"/>
          <w:bCs/>
          <w:sz w:val="28"/>
          <w:szCs w:val="28"/>
          <w:lang w:val="en-US"/>
        </w:rPr>
        <w:t xml:space="preserve">until the appeal </w:t>
      </w:r>
      <w:r w:rsidR="00E43EC6">
        <w:rPr>
          <w:rFonts w:ascii="Times New Roman" w:eastAsia="Times New Roman" w:hAnsi="Times New Roman" w:cs="Times New Roman"/>
          <w:bCs/>
          <w:sz w:val="28"/>
          <w:szCs w:val="28"/>
          <w:lang w:val="en-US"/>
        </w:rPr>
        <w:t xml:space="preserve">processes are exhausted. This much </w:t>
      </w:r>
      <w:r w:rsidR="00C427A5">
        <w:rPr>
          <w:rFonts w:ascii="Times New Roman" w:eastAsia="Times New Roman" w:hAnsi="Times New Roman" w:cs="Times New Roman"/>
          <w:bCs/>
          <w:sz w:val="28"/>
          <w:szCs w:val="28"/>
          <w:lang w:val="en-US"/>
        </w:rPr>
        <w:t>is evident from the papers.</w:t>
      </w:r>
      <w:r w:rsidR="00057B20">
        <w:rPr>
          <w:rFonts w:ascii="Times New Roman" w:eastAsia="Times New Roman" w:hAnsi="Times New Roman" w:cs="Times New Roman"/>
          <w:bCs/>
          <w:sz w:val="28"/>
          <w:szCs w:val="28"/>
          <w:lang w:val="en-US"/>
        </w:rPr>
        <w:t xml:space="preserve"> </w:t>
      </w:r>
    </w:p>
    <w:p w14:paraId="4A66695C" w14:textId="52ED542A" w:rsidR="00DE397D" w:rsidRDefault="000548BA" w:rsidP="000035CB">
      <w:pPr>
        <w:suppressAutoHyphens/>
        <w:spacing w:before="320" w:after="320" w:line="480" w:lineRule="auto"/>
        <w:ind w:left="720" w:hanging="720"/>
        <w:jc w:val="both"/>
        <w:outlineLvl w:val="0"/>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lastRenderedPageBreak/>
        <w:t xml:space="preserve">[23] </w:t>
      </w:r>
      <w:r w:rsidR="000035CB">
        <w:rPr>
          <w:rFonts w:ascii="Times New Roman" w:eastAsia="Times New Roman" w:hAnsi="Times New Roman" w:cs="Times New Roman"/>
          <w:bCs/>
          <w:sz w:val="28"/>
          <w:szCs w:val="28"/>
          <w:lang w:val="en-US"/>
        </w:rPr>
        <w:tab/>
      </w:r>
      <w:r>
        <w:rPr>
          <w:rFonts w:ascii="Times New Roman" w:eastAsia="Times New Roman" w:hAnsi="Times New Roman" w:cs="Times New Roman"/>
          <w:bCs/>
          <w:sz w:val="28"/>
          <w:szCs w:val="28"/>
          <w:lang w:val="en-US"/>
        </w:rPr>
        <w:t xml:space="preserve">Having regard to the papers and the submissions before me, I am of the view that </w:t>
      </w:r>
      <w:r w:rsidR="007E2F5A">
        <w:rPr>
          <w:rFonts w:ascii="Times New Roman" w:eastAsia="Times New Roman" w:hAnsi="Times New Roman" w:cs="Times New Roman"/>
          <w:bCs/>
          <w:sz w:val="28"/>
          <w:szCs w:val="28"/>
          <w:lang w:val="en-US"/>
        </w:rPr>
        <w:t xml:space="preserve">Caterpillar will suffer irreparable harm and that Azania Money Growth </w:t>
      </w:r>
      <w:r w:rsidR="00DE397D">
        <w:rPr>
          <w:rFonts w:ascii="Times New Roman" w:eastAsia="Times New Roman" w:hAnsi="Times New Roman" w:cs="Times New Roman"/>
          <w:bCs/>
          <w:sz w:val="28"/>
          <w:szCs w:val="28"/>
          <w:lang w:val="en-US"/>
        </w:rPr>
        <w:t>will suffer no harm if the order is executed despite the appeal.</w:t>
      </w:r>
    </w:p>
    <w:p w14:paraId="0B5619A4" w14:textId="3C4AE6E6" w:rsidR="0079092B" w:rsidRDefault="00DE397D" w:rsidP="000035CB">
      <w:pPr>
        <w:suppressAutoHyphens/>
        <w:spacing w:before="320" w:after="320" w:line="360" w:lineRule="auto"/>
        <w:ind w:left="567" w:firstLine="153"/>
        <w:jc w:val="both"/>
        <w:outlineLvl w:val="0"/>
        <w:rPr>
          <w:rFonts w:ascii="Times New Roman" w:eastAsia="Times New Roman" w:hAnsi="Times New Roman" w:cs="Times New Roman"/>
          <w:bCs/>
          <w:i/>
          <w:iCs/>
          <w:sz w:val="28"/>
          <w:szCs w:val="28"/>
          <w:lang w:val="en-US"/>
        </w:rPr>
      </w:pPr>
      <w:r w:rsidRPr="00A73BD3">
        <w:rPr>
          <w:rFonts w:ascii="Times New Roman" w:eastAsia="Times New Roman" w:hAnsi="Times New Roman" w:cs="Times New Roman"/>
          <w:bCs/>
          <w:i/>
          <w:iCs/>
          <w:sz w:val="28"/>
          <w:szCs w:val="28"/>
          <w:lang w:val="en-US"/>
        </w:rPr>
        <w:t>C</w:t>
      </w:r>
      <w:r w:rsidR="00A73BD3" w:rsidRPr="00A73BD3">
        <w:rPr>
          <w:rFonts w:ascii="Times New Roman" w:eastAsia="Times New Roman" w:hAnsi="Times New Roman" w:cs="Times New Roman"/>
          <w:bCs/>
          <w:i/>
          <w:iCs/>
          <w:sz w:val="28"/>
          <w:szCs w:val="28"/>
          <w:lang w:val="en-US"/>
        </w:rPr>
        <w:t>osts</w:t>
      </w:r>
      <w:r w:rsidRPr="00A73BD3">
        <w:rPr>
          <w:rFonts w:ascii="Times New Roman" w:eastAsia="Times New Roman" w:hAnsi="Times New Roman" w:cs="Times New Roman"/>
          <w:bCs/>
          <w:i/>
          <w:iCs/>
          <w:sz w:val="28"/>
          <w:szCs w:val="28"/>
          <w:lang w:val="en-US"/>
        </w:rPr>
        <w:t xml:space="preserve"> </w:t>
      </w:r>
    </w:p>
    <w:p w14:paraId="3B261770" w14:textId="75C2AFB0" w:rsidR="00A73BD3" w:rsidRDefault="00A73BD3" w:rsidP="000035CB">
      <w:pPr>
        <w:suppressAutoHyphens/>
        <w:spacing w:before="320" w:after="320" w:line="480" w:lineRule="auto"/>
        <w:ind w:left="720" w:hanging="720"/>
        <w:jc w:val="both"/>
        <w:outlineLvl w:val="0"/>
        <w:rPr>
          <w:rFonts w:ascii="Times New Roman" w:eastAsia="Times New Roman" w:hAnsi="Times New Roman" w:cs="Times New Roman"/>
          <w:bCs/>
          <w:sz w:val="28"/>
          <w:szCs w:val="28"/>
          <w:lang w:val="en-US"/>
        </w:rPr>
      </w:pPr>
      <w:r w:rsidRPr="00A73BD3">
        <w:rPr>
          <w:rFonts w:ascii="Times New Roman" w:eastAsia="Times New Roman" w:hAnsi="Times New Roman" w:cs="Times New Roman"/>
          <w:bCs/>
          <w:sz w:val="28"/>
          <w:szCs w:val="28"/>
          <w:lang w:val="en-US"/>
        </w:rPr>
        <w:t xml:space="preserve">[24] </w:t>
      </w:r>
      <w:r w:rsidR="0039139B">
        <w:rPr>
          <w:rFonts w:ascii="Times New Roman" w:eastAsia="Times New Roman" w:hAnsi="Times New Roman" w:cs="Times New Roman"/>
          <w:bCs/>
          <w:sz w:val="28"/>
          <w:szCs w:val="28"/>
          <w:lang w:val="en-US"/>
        </w:rPr>
        <w:tab/>
      </w:r>
      <w:r>
        <w:rPr>
          <w:rFonts w:ascii="Times New Roman" w:eastAsia="Times New Roman" w:hAnsi="Times New Roman" w:cs="Times New Roman"/>
          <w:bCs/>
          <w:sz w:val="28"/>
          <w:szCs w:val="28"/>
          <w:lang w:val="en-US"/>
        </w:rPr>
        <w:t>The agreement between the parties provided for costs at the scale as between client and attorney. This provision cannot be departed from</w:t>
      </w:r>
      <w:r w:rsidR="00425B2D">
        <w:rPr>
          <w:rFonts w:ascii="Times New Roman" w:eastAsia="Times New Roman" w:hAnsi="Times New Roman" w:cs="Times New Roman"/>
          <w:bCs/>
          <w:sz w:val="28"/>
          <w:szCs w:val="28"/>
          <w:lang w:val="en-US"/>
        </w:rPr>
        <w:t>. And the costs should follow the results.</w:t>
      </w:r>
    </w:p>
    <w:p w14:paraId="778FD687" w14:textId="2C3E7C08" w:rsidR="00425B2D" w:rsidRDefault="00425B2D" w:rsidP="000035CB">
      <w:pPr>
        <w:suppressAutoHyphens/>
        <w:spacing w:before="320" w:after="320" w:line="480" w:lineRule="auto"/>
        <w:ind w:left="567" w:hanging="567"/>
        <w:jc w:val="both"/>
        <w:outlineLvl w:val="0"/>
        <w:rPr>
          <w:rFonts w:ascii="Times New Roman" w:eastAsia="Times New Roman" w:hAnsi="Times New Roman" w:cs="Times New Roman"/>
          <w:bCs/>
          <w:i/>
          <w:iCs/>
          <w:sz w:val="28"/>
          <w:szCs w:val="28"/>
          <w:lang w:val="en-US"/>
        </w:rPr>
      </w:pPr>
      <w:r>
        <w:rPr>
          <w:rFonts w:ascii="Times New Roman" w:eastAsia="Times New Roman" w:hAnsi="Times New Roman" w:cs="Times New Roman"/>
          <w:bCs/>
          <w:sz w:val="28"/>
          <w:szCs w:val="28"/>
          <w:lang w:val="en-US"/>
        </w:rPr>
        <w:t xml:space="preserve"> </w:t>
      </w:r>
      <w:r w:rsidR="000035CB">
        <w:rPr>
          <w:rFonts w:ascii="Times New Roman" w:eastAsia="Times New Roman" w:hAnsi="Times New Roman" w:cs="Times New Roman"/>
          <w:bCs/>
          <w:sz w:val="28"/>
          <w:szCs w:val="28"/>
          <w:lang w:val="en-US"/>
        </w:rPr>
        <w:tab/>
      </w:r>
      <w:r w:rsidR="000035CB">
        <w:rPr>
          <w:rFonts w:ascii="Times New Roman" w:eastAsia="Times New Roman" w:hAnsi="Times New Roman" w:cs="Times New Roman"/>
          <w:bCs/>
          <w:sz w:val="28"/>
          <w:szCs w:val="28"/>
          <w:lang w:val="en-US"/>
        </w:rPr>
        <w:tab/>
      </w:r>
      <w:r w:rsidR="0023549F" w:rsidRPr="0023549F">
        <w:rPr>
          <w:rFonts w:ascii="Times New Roman" w:eastAsia="Times New Roman" w:hAnsi="Times New Roman" w:cs="Times New Roman"/>
          <w:bCs/>
          <w:i/>
          <w:iCs/>
          <w:sz w:val="28"/>
          <w:szCs w:val="28"/>
          <w:lang w:val="en-US"/>
        </w:rPr>
        <w:t>Order</w:t>
      </w:r>
    </w:p>
    <w:p w14:paraId="66BB7C3E" w14:textId="115E2D09" w:rsidR="0023549F" w:rsidRPr="0081393E" w:rsidRDefault="0023549F" w:rsidP="000035CB">
      <w:pPr>
        <w:suppressAutoHyphens/>
        <w:spacing w:before="320" w:after="320" w:line="480" w:lineRule="auto"/>
        <w:ind w:left="567" w:hanging="567"/>
        <w:jc w:val="both"/>
        <w:outlineLvl w:val="0"/>
        <w:rPr>
          <w:rFonts w:ascii="Times New Roman" w:eastAsia="Times New Roman" w:hAnsi="Times New Roman" w:cs="Times New Roman"/>
          <w:bCs/>
          <w:sz w:val="28"/>
          <w:szCs w:val="28"/>
          <w:lang w:val="en-US"/>
        </w:rPr>
      </w:pPr>
      <w:r w:rsidRPr="0081393E">
        <w:rPr>
          <w:rFonts w:ascii="Times New Roman" w:eastAsia="Times New Roman" w:hAnsi="Times New Roman" w:cs="Times New Roman"/>
          <w:bCs/>
          <w:sz w:val="28"/>
          <w:szCs w:val="28"/>
          <w:lang w:val="en-US"/>
        </w:rPr>
        <w:t>[</w:t>
      </w:r>
      <w:r w:rsidR="0081393E" w:rsidRPr="0081393E">
        <w:rPr>
          <w:rFonts w:ascii="Times New Roman" w:eastAsia="Times New Roman" w:hAnsi="Times New Roman" w:cs="Times New Roman"/>
          <w:bCs/>
          <w:sz w:val="28"/>
          <w:szCs w:val="28"/>
          <w:lang w:val="en-US"/>
        </w:rPr>
        <w:t xml:space="preserve">25] </w:t>
      </w:r>
      <w:r w:rsidR="0039139B">
        <w:rPr>
          <w:rFonts w:ascii="Times New Roman" w:eastAsia="Times New Roman" w:hAnsi="Times New Roman" w:cs="Times New Roman"/>
          <w:bCs/>
          <w:sz w:val="28"/>
          <w:szCs w:val="28"/>
          <w:lang w:val="en-US"/>
        </w:rPr>
        <w:tab/>
      </w:r>
      <w:r w:rsidR="000035CB">
        <w:rPr>
          <w:rFonts w:ascii="Times New Roman" w:eastAsia="Times New Roman" w:hAnsi="Times New Roman" w:cs="Times New Roman"/>
          <w:bCs/>
          <w:sz w:val="28"/>
          <w:szCs w:val="28"/>
          <w:lang w:val="en-US"/>
        </w:rPr>
        <w:tab/>
      </w:r>
      <w:r w:rsidR="0081393E" w:rsidRPr="0081393E">
        <w:rPr>
          <w:rFonts w:ascii="Times New Roman" w:eastAsia="Times New Roman" w:hAnsi="Times New Roman" w:cs="Times New Roman"/>
          <w:bCs/>
          <w:sz w:val="28"/>
          <w:szCs w:val="28"/>
          <w:lang w:val="en-US"/>
        </w:rPr>
        <w:t>The following order is made:-</w:t>
      </w:r>
    </w:p>
    <w:p w14:paraId="2818F32E" w14:textId="77777777" w:rsidR="000035CB" w:rsidRDefault="000035CB" w:rsidP="000035CB">
      <w:pPr>
        <w:suppressAutoHyphens/>
        <w:spacing w:before="320" w:after="320" w:line="360" w:lineRule="auto"/>
        <w:ind w:left="720"/>
        <w:jc w:val="both"/>
        <w:outlineLvl w:val="0"/>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25.1.</w:t>
      </w:r>
      <w:r w:rsidR="0081393E">
        <w:rPr>
          <w:rFonts w:ascii="Times New Roman" w:eastAsia="Times New Roman" w:hAnsi="Times New Roman" w:cs="Times New Roman"/>
          <w:bCs/>
          <w:sz w:val="28"/>
          <w:szCs w:val="28"/>
          <w:lang w:val="en-US"/>
        </w:rPr>
        <w:t xml:space="preserve"> </w:t>
      </w:r>
      <w:r w:rsidR="00D66197">
        <w:rPr>
          <w:rFonts w:ascii="Times New Roman" w:eastAsia="Times New Roman" w:hAnsi="Times New Roman" w:cs="Times New Roman"/>
          <w:bCs/>
          <w:sz w:val="28"/>
          <w:szCs w:val="28"/>
          <w:lang w:val="en-US"/>
        </w:rPr>
        <w:t>The application for leave to appeal is dismissed</w:t>
      </w:r>
      <w:r w:rsidR="002F2B4E">
        <w:rPr>
          <w:rFonts w:ascii="Times New Roman" w:eastAsia="Times New Roman" w:hAnsi="Times New Roman" w:cs="Times New Roman"/>
          <w:bCs/>
          <w:sz w:val="28"/>
          <w:szCs w:val="28"/>
          <w:lang w:val="en-US"/>
        </w:rPr>
        <w:t xml:space="preserve"> with costs</w:t>
      </w:r>
      <w:r w:rsidR="00D66197">
        <w:rPr>
          <w:rFonts w:ascii="Times New Roman" w:eastAsia="Times New Roman" w:hAnsi="Times New Roman" w:cs="Times New Roman"/>
          <w:bCs/>
          <w:sz w:val="28"/>
          <w:szCs w:val="28"/>
          <w:lang w:val="en-US"/>
        </w:rPr>
        <w:t>;</w:t>
      </w:r>
    </w:p>
    <w:p w14:paraId="7319EDF6" w14:textId="667B6D32" w:rsidR="000035CB" w:rsidRPr="000035CB" w:rsidRDefault="000035CB" w:rsidP="000035CB">
      <w:pPr>
        <w:suppressAutoHyphens/>
        <w:spacing w:before="320" w:after="320" w:line="360" w:lineRule="auto"/>
        <w:ind w:left="1440" w:hanging="720"/>
        <w:jc w:val="both"/>
        <w:outlineLvl w:val="0"/>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25.2.</w:t>
      </w:r>
      <w:r>
        <w:rPr>
          <w:rFonts w:ascii="Times New Roman" w:eastAsia="Times New Roman" w:hAnsi="Times New Roman" w:cs="Times New Roman"/>
          <w:bCs/>
          <w:sz w:val="28"/>
          <w:szCs w:val="28"/>
          <w:lang w:val="en-US"/>
        </w:rPr>
        <w:tab/>
      </w:r>
      <w:r w:rsidRPr="000035CB">
        <w:rPr>
          <w:rFonts w:ascii="Times New Roman" w:hAnsi="Times New Roman" w:cs="Times New Roman"/>
          <w:sz w:val="28"/>
          <w:szCs w:val="28"/>
        </w:rPr>
        <w:t>The applicant is authorised to dispense with the requirements of the Rules of Court relating to service and time periods, and the application in terms of section 18(3) of the Superior Courts Act 10 of 2013 is disposed of as an application of urgency in terms of Rule 6(12) of the Uniform Rules of Court.</w:t>
      </w:r>
    </w:p>
    <w:p w14:paraId="44CADE5E" w14:textId="77777777" w:rsidR="000035CB" w:rsidRPr="000035CB" w:rsidRDefault="000035CB" w:rsidP="000035CB">
      <w:pPr>
        <w:spacing w:line="360" w:lineRule="auto"/>
        <w:jc w:val="both"/>
        <w:rPr>
          <w:rFonts w:ascii="Times New Roman" w:hAnsi="Times New Roman" w:cs="Times New Roman"/>
          <w:sz w:val="28"/>
          <w:szCs w:val="28"/>
        </w:rPr>
      </w:pPr>
    </w:p>
    <w:p w14:paraId="35C19A7C" w14:textId="5F72EF3D" w:rsidR="000035CB" w:rsidRPr="000035CB" w:rsidRDefault="000035CB" w:rsidP="000035CB">
      <w:pPr>
        <w:pStyle w:val="WerksmansStyle1"/>
        <w:numPr>
          <w:ilvl w:val="1"/>
          <w:numId w:val="4"/>
        </w:numPr>
        <w:spacing w:line="360" w:lineRule="auto"/>
        <w:rPr>
          <w:rFonts w:ascii="Times New Roman" w:hAnsi="Times New Roman"/>
          <w:sz w:val="28"/>
          <w:szCs w:val="28"/>
        </w:rPr>
      </w:pPr>
      <w:r w:rsidRPr="000035CB">
        <w:rPr>
          <w:rFonts w:ascii="Times New Roman" w:hAnsi="Times New Roman"/>
          <w:sz w:val="28"/>
          <w:szCs w:val="28"/>
        </w:rPr>
        <w:t>The operation and execution of the judgment and order granted against the respondent by this Court on 8 September 2023 under the abovementioned case number is, is not suspended pending:</w:t>
      </w:r>
    </w:p>
    <w:p w14:paraId="5F5054D2" w14:textId="77777777" w:rsidR="000035CB" w:rsidRPr="000035CB" w:rsidRDefault="000035CB" w:rsidP="000035CB">
      <w:pPr>
        <w:spacing w:line="360" w:lineRule="auto"/>
        <w:jc w:val="both"/>
        <w:rPr>
          <w:rFonts w:ascii="Times New Roman" w:hAnsi="Times New Roman" w:cs="Times New Roman"/>
          <w:sz w:val="28"/>
          <w:szCs w:val="28"/>
        </w:rPr>
      </w:pPr>
    </w:p>
    <w:p w14:paraId="27D2EAF6" w14:textId="44E8A63E" w:rsidR="000035CB" w:rsidRPr="000035CB" w:rsidRDefault="000035CB" w:rsidP="000035CB">
      <w:pPr>
        <w:pStyle w:val="WerksmansStyle2"/>
        <w:numPr>
          <w:ilvl w:val="2"/>
          <w:numId w:val="4"/>
        </w:numPr>
        <w:spacing w:line="360" w:lineRule="auto"/>
        <w:rPr>
          <w:rFonts w:ascii="Times New Roman" w:hAnsi="Times New Roman"/>
          <w:sz w:val="28"/>
          <w:szCs w:val="28"/>
        </w:rPr>
      </w:pPr>
      <w:r w:rsidRPr="000035CB">
        <w:rPr>
          <w:rFonts w:ascii="Times New Roman" w:hAnsi="Times New Roman"/>
          <w:sz w:val="28"/>
          <w:szCs w:val="28"/>
        </w:rPr>
        <w:lastRenderedPageBreak/>
        <w:t>the finalisation of the application for leave to appeal launched by the respondent on 12 September 2023 against the judgment and order of the Honourable Judge Senyatsi under the above-mentioned case number; and/or</w:t>
      </w:r>
    </w:p>
    <w:p w14:paraId="618C9DB5" w14:textId="77777777" w:rsidR="000035CB" w:rsidRPr="000035CB" w:rsidRDefault="000035CB" w:rsidP="000035CB">
      <w:pPr>
        <w:spacing w:line="360" w:lineRule="auto"/>
        <w:jc w:val="both"/>
        <w:rPr>
          <w:rFonts w:ascii="Times New Roman" w:hAnsi="Times New Roman" w:cs="Times New Roman"/>
          <w:sz w:val="28"/>
          <w:szCs w:val="28"/>
        </w:rPr>
      </w:pPr>
    </w:p>
    <w:p w14:paraId="6A8B0763" w14:textId="590FFE1F" w:rsidR="000035CB" w:rsidRPr="000035CB" w:rsidRDefault="000035CB" w:rsidP="000035CB">
      <w:pPr>
        <w:pStyle w:val="WerksmansStyle2"/>
        <w:numPr>
          <w:ilvl w:val="2"/>
          <w:numId w:val="4"/>
        </w:numPr>
        <w:spacing w:line="360" w:lineRule="auto"/>
        <w:rPr>
          <w:rFonts w:ascii="Times New Roman" w:hAnsi="Times New Roman"/>
          <w:sz w:val="28"/>
          <w:szCs w:val="28"/>
        </w:rPr>
      </w:pPr>
      <w:r w:rsidRPr="000035CB">
        <w:rPr>
          <w:rFonts w:ascii="Times New Roman" w:hAnsi="Times New Roman"/>
          <w:sz w:val="28"/>
          <w:szCs w:val="28"/>
        </w:rPr>
        <w:t>the finalisation of any subsequent appeal(s), or the expiry of the time period for the launching of any subsequent appeal(s).</w:t>
      </w:r>
    </w:p>
    <w:p w14:paraId="72A74A9C" w14:textId="77777777" w:rsidR="000035CB" w:rsidRPr="000035CB" w:rsidRDefault="000035CB" w:rsidP="000035CB">
      <w:pPr>
        <w:pStyle w:val="WerksmansStyle1"/>
        <w:numPr>
          <w:ilvl w:val="0"/>
          <w:numId w:val="0"/>
        </w:numPr>
        <w:spacing w:line="360" w:lineRule="auto"/>
        <w:ind w:left="720" w:hanging="720"/>
        <w:rPr>
          <w:rFonts w:ascii="Times New Roman" w:hAnsi="Times New Roman"/>
          <w:sz w:val="28"/>
          <w:szCs w:val="28"/>
        </w:rPr>
      </w:pPr>
    </w:p>
    <w:p w14:paraId="16E64739" w14:textId="625218EF" w:rsidR="000035CB" w:rsidRPr="000035CB" w:rsidRDefault="000035CB" w:rsidP="000035CB">
      <w:pPr>
        <w:pStyle w:val="WerksmansStyle1"/>
        <w:numPr>
          <w:ilvl w:val="1"/>
          <w:numId w:val="4"/>
        </w:numPr>
        <w:spacing w:line="360" w:lineRule="auto"/>
        <w:rPr>
          <w:rFonts w:ascii="Times New Roman" w:hAnsi="Times New Roman"/>
          <w:sz w:val="28"/>
          <w:szCs w:val="28"/>
        </w:rPr>
      </w:pPr>
      <w:r w:rsidRPr="000035CB">
        <w:rPr>
          <w:rFonts w:ascii="Times New Roman" w:hAnsi="Times New Roman"/>
          <w:sz w:val="28"/>
          <w:szCs w:val="28"/>
        </w:rPr>
        <w:t>The Sheriff of the High Court is directed and authorised to take immediate possession of the Units listed below, from wherever he/she may find it, and to retain possession of the Units until delivered to the applicant or its duly authorised representative:</w:t>
      </w:r>
    </w:p>
    <w:p w14:paraId="1B4715A0" w14:textId="77777777" w:rsidR="000035CB" w:rsidRPr="000035CB" w:rsidRDefault="000035CB" w:rsidP="000035CB">
      <w:pPr>
        <w:spacing w:line="360" w:lineRule="auto"/>
        <w:jc w:val="both"/>
        <w:rPr>
          <w:rFonts w:ascii="Times New Roman" w:hAnsi="Times New Roman" w:cs="Times New Roman"/>
          <w:sz w:val="28"/>
          <w:szCs w:val="28"/>
        </w:rPr>
      </w:pPr>
    </w:p>
    <w:p w14:paraId="11154C48" w14:textId="5A8C4811" w:rsidR="000035CB" w:rsidRPr="000035CB" w:rsidRDefault="000035CB" w:rsidP="000035CB">
      <w:pPr>
        <w:pStyle w:val="WerksmansStyle2"/>
        <w:numPr>
          <w:ilvl w:val="2"/>
          <w:numId w:val="4"/>
        </w:numPr>
        <w:spacing w:line="360" w:lineRule="auto"/>
        <w:rPr>
          <w:rFonts w:ascii="Times New Roman" w:hAnsi="Times New Roman"/>
          <w:sz w:val="28"/>
          <w:szCs w:val="28"/>
        </w:rPr>
      </w:pPr>
      <w:r w:rsidRPr="000035CB">
        <w:rPr>
          <w:rFonts w:ascii="Times New Roman" w:hAnsi="Times New Roman"/>
          <w:sz w:val="28"/>
          <w:szCs w:val="28"/>
        </w:rPr>
        <w:t xml:space="preserve">a Caterpillar Motor Grader 140 with serial number W9200535; </w:t>
      </w:r>
    </w:p>
    <w:p w14:paraId="791C1FA0" w14:textId="77777777" w:rsidR="000035CB" w:rsidRPr="000035CB" w:rsidRDefault="000035CB" w:rsidP="000035CB">
      <w:pPr>
        <w:pStyle w:val="WerksmansStyle3"/>
        <w:numPr>
          <w:ilvl w:val="0"/>
          <w:numId w:val="0"/>
        </w:numPr>
        <w:spacing w:line="360" w:lineRule="auto"/>
        <w:rPr>
          <w:rFonts w:ascii="Times New Roman" w:hAnsi="Times New Roman"/>
          <w:sz w:val="28"/>
          <w:szCs w:val="28"/>
        </w:rPr>
      </w:pPr>
    </w:p>
    <w:p w14:paraId="46F6232D" w14:textId="63E2E0AA" w:rsidR="000035CB" w:rsidRPr="000035CB" w:rsidRDefault="000035CB" w:rsidP="000035CB">
      <w:pPr>
        <w:pStyle w:val="WerksmansStyle2"/>
        <w:numPr>
          <w:ilvl w:val="2"/>
          <w:numId w:val="4"/>
        </w:numPr>
        <w:spacing w:line="360" w:lineRule="auto"/>
        <w:rPr>
          <w:rFonts w:ascii="Times New Roman" w:hAnsi="Times New Roman"/>
          <w:sz w:val="28"/>
          <w:szCs w:val="28"/>
        </w:rPr>
      </w:pPr>
      <w:r w:rsidRPr="000035CB">
        <w:rPr>
          <w:rFonts w:ascii="Times New Roman" w:hAnsi="Times New Roman"/>
          <w:sz w:val="28"/>
          <w:szCs w:val="28"/>
        </w:rPr>
        <w:t>a Caterpillar Motor Grader 140 with serial number W9200559;</w:t>
      </w:r>
    </w:p>
    <w:p w14:paraId="6BB05E78" w14:textId="77777777" w:rsidR="000035CB" w:rsidRPr="000035CB" w:rsidRDefault="000035CB" w:rsidP="000035CB">
      <w:pPr>
        <w:pStyle w:val="WerksmansStyle3"/>
        <w:numPr>
          <w:ilvl w:val="0"/>
          <w:numId w:val="0"/>
        </w:numPr>
        <w:spacing w:line="360" w:lineRule="auto"/>
        <w:rPr>
          <w:rFonts w:ascii="Times New Roman" w:hAnsi="Times New Roman"/>
          <w:sz w:val="28"/>
          <w:szCs w:val="28"/>
        </w:rPr>
      </w:pPr>
    </w:p>
    <w:p w14:paraId="68251BBA" w14:textId="529B97D1" w:rsidR="000035CB" w:rsidRPr="000035CB" w:rsidRDefault="000035CB" w:rsidP="000035CB">
      <w:pPr>
        <w:pStyle w:val="WerksmansStyle2"/>
        <w:numPr>
          <w:ilvl w:val="2"/>
          <w:numId w:val="5"/>
        </w:numPr>
        <w:spacing w:line="360" w:lineRule="auto"/>
        <w:rPr>
          <w:rFonts w:ascii="Times New Roman" w:hAnsi="Times New Roman"/>
          <w:sz w:val="28"/>
          <w:szCs w:val="28"/>
        </w:rPr>
      </w:pPr>
      <w:r w:rsidRPr="000035CB">
        <w:rPr>
          <w:rFonts w:ascii="Times New Roman" w:hAnsi="Times New Roman"/>
          <w:sz w:val="28"/>
          <w:szCs w:val="28"/>
        </w:rPr>
        <w:t xml:space="preserve">a Caterpillar Medium Track Type D6 with serial number SSS01360; </w:t>
      </w:r>
    </w:p>
    <w:p w14:paraId="72A58B67" w14:textId="77777777" w:rsidR="000035CB" w:rsidRPr="000035CB" w:rsidRDefault="000035CB" w:rsidP="000035CB">
      <w:pPr>
        <w:pStyle w:val="WerksmansStyle3"/>
        <w:numPr>
          <w:ilvl w:val="0"/>
          <w:numId w:val="0"/>
        </w:numPr>
        <w:spacing w:line="360" w:lineRule="auto"/>
        <w:rPr>
          <w:rFonts w:ascii="Times New Roman" w:hAnsi="Times New Roman"/>
          <w:sz w:val="28"/>
          <w:szCs w:val="28"/>
        </w:rPr>
      </w:pPr>
    </w:p>
    <w:p w14:paraId="53E1F0A4" w14:textId="77777777" w:rsidR="000035CB" w:rsidRPr="000035CB" w:rsidRDefault="000035CB" w:rsidP="000035CB">
      <w:pPr>
        <w:pStyle w:val="WerksmansStyle2"/>
        <w:numPr>
          <w:ilvl w:val="1"/>
          <w:numId w:val="4"/>
        </w:numPr>
        <w:spacing w:line="360" w:lineRule="auto"/>
        <w:rPr>
          <w:rFonts w:ascii="Times New Roman" w:hAnsi="Times New Roman"/>
          <w:sz w:val="28"/>
          <w:szCs w:val="28"/>
        </w:rPr>
      </w:pPr>
      <w:r w:rsidRPr="000035CB">
        <w:rPr>
          <w:rFonts w:ascii="Times New Roman" w:hAnsi="Times New Roman"/>
          <w:sz w:val="28"/>
          <w:szCs w:val="28"/>
        </w:rPr>
        <w:t>a Caterpillar Medium Excavator 320 with serial number DKJ22565 ("hereinafter collectively referred to as "</w:t>
      </w:r>
      <w:r w:rsidRPr="000035CB">
        <w:rPr>
          <w:rFonts w:ascii="Times New Roman" w:hAnsi="Times New Roman"/>
          <w:b/>
          <w:bCs/>
          <w:sz w:val="28"/>
          <w:szCs w:val="28"/>
        </w:rPr>
        <w:t>the Units</w:t>
      </w:r>
      <w:r w:rsidRPr="000035CB">
        <w:rPr>
          <w:rFonts w:ascii="Times New Roman" w:hAnsi="Times New Roman"/>
          <w:sz w:val="28"/>
          <w:szCs w:val="28"/>
        </w:rPr>
        <w:t xml:space="preserve">"). </w:t>
      </w:r>
    </w:p>
    <w:p w14:paraId="1DD9B818" w14:textId="77777777" w:rsidR="000035CB" w:rsidRPr="000035CB" w:rsidRDefault="000035CB" w:rsidP="000035CB">
      <w:pPr>
        <w:pStyle w:val="WerksmansStyle3"/>
        <w:numPr>
          <w:ilvl w:val="0"/>
          <w:numId w:val="0"/>
        </w:numPr>
        <w:spacing w:line="360" w:lineRule="auto"/>
        <w:rPr>
          <w:rFonts w:ascii="Times New Roman" w:hAnsi="Times New Roman"/>
          <w:sz w:val="28"/>
          <w:szCs w:val="28"/>
        </w:rPr>
      </w:pPr>
    </w:p>
    <w:p w14:paraId="44783581" w14:textId="419A1842" w:rsidR="000035CB" w:rsidRPr="000035CB" w:rsidRDefault="000035CB" w:rsidP="000035CB">
      <w:pPr>
        <w:pStyle w:val="WerksmansStyle1"/>
        <w:numPr>
          <w:ilvl w:val="1"/>
          <w:numId w:val="4"/>
        </w:numPr>
        <w:spacing w:line="360" w:lineRule="auto"/>
        <w:rPr>
          <w:rFonts w:ascii="Times New Roman" w:hAnsi="Times New Roman"/>
          <w:sz w:val="28"/>
          <w:szCs w:val="28"/>
        </w:rPr>
      </w:pPr>
      <w:r w:rsidRPr="000035CB">
        <w:rPr>
          <w:rFonts w:ascii="Times New Roman" w:hAnsi="Times New Roman"/>
          <w:sz w:val="28"/>
          <w:szCs w:val="28"/>
        </w:rPr>
        <w:t xml:space="preserve">The applicant is authorised to retain possession of the Units at a location to be elected by the applicant, where the Units shall be held </w:t>
      </w:r>
      <w:r w:rsidRPr="000035CB">
        <w:rPr>
          <w:rFonts w:ascii="Times New Roman" w:hAnsi="Times New Roman"/>
          <w:sz w:val="28"/>
          <w:szCs w:val="28"/>
        </w:rPr>
        <w:lastRenderedPageBreak/>
        <w:t xml:space="preserve">in safekeeping and shall not be sold by the </w:t>
      </w:r>
      <w:bookmarkStart w:id="11" w:name="_Hlk145931613"/>
      <w:r w:rsidRPr="000035CB">
        <w:rPr>
          <w:rFonts w:ascii="Times New Roman" w:hAnsi="Times New Roman"/>
          <w:sz w:val="28"/>
          <w:szCs w:val="28"/>
        </w:rPr>
        <w:t>applicant until the appeal process has been finalised, or until the prescribed time period for any future or subsequent appeals has lapsed.</w:t>
      </w:r>
      <w:bookmarkEnd w:id="11"/>
    </w:p>
    <w:p w14:paraId="52A965F6" w14:textId="77777777" w:rsidR="000035CB" w:rsidRPr="000035CB" w:rsidRDefault="000035CB" w:rsidP="000035CB">
      <w:pPr>
        <w:spacing w:line="360" w:lineRule="auto"/>
        <w:jc w:val="both"/>
        <w:rPr>
          <w:rFonts w:ascii="Times New Roman" w:hAnsi="Times New Roman" w:cs="Times New Roman"/>
          <w:sz w:val="28"/>
          <w:szCs w:val="28"/>
        </w:rPr>
      </w:pPr>
    </w:p>
    <w:p w14:paraId="2CE7ACA7" w14:textId="2AE53F94" w:rsidR="00CC464E" w:rsidRDefault="000035CB" w:rsidP="000035CB">
      <w:pPr>
        <w:pStyle w:val="WerksmansStyle1"/>
        <w:numPr>
          <w:ilvl w:val="1"/>
          <w:numId w:val="4"/>
        </w:numPr>
        <w:spacing w:line="360" w:lineRule="auto"/>
        <w:rPr>
          <w:rFonts w:ascii="Times New Roman" w:hAnsi="Times New Roman"/>
          <w:sz w:val="28"/>
          <w:szCs w:val="28"/>
        </w:rPr>
      </w:pPr>
      <w:r w:rsidRPr="000035CB">
        <w:rPr>
          <w:rFonts w:ascii="Times New Roman" w:hAnsi="Times New Roman"/>
          <w:sz w:val="28"/>
          <w:szCs w:val="28"/>
        </w:rPr>
        <w:t>The respondent is ordered to pay the costs of the application in terms of section 18(3) of the Superior Courts Act 10 of 2013 on the attorney and client scale.</w:t>
      </w:r>
    </w:p>
    <w:p w14:paraId="58D70231" w14:textId="77777777" w:rsidR="000035CB" w:rsidRDefault="000035CB" w:rsidP="000035CB">
      <w:pPr>
        <w:jc w:val="both"/>
        <w:rPr>
          <w:lang w:val="en-GB"/>
        </w:rPr>
      </w:pPr>
    </w:p>
    <w:p w14:paraId="6C312291" w14:textId="77777777" w:rsidR="000035CB" w:rsidRDefault="000035CB" w:rsidP="000035CB">
      <w:pPr>
        <w:jc w:val="both"/>
        <w:rPr>
          <w:lang w:val="en-GB"/>
        </w:rPr>
      </w:pPr>
    </w:p>
    <w:p w14:paraId="32BD0897" w14:textId="77777777" w:rsidR="000035CB" w:rsidRDefault="000035CB" w:rsidP="000035CB">
      <w:pPr>
        <w:jc w:val="both"/>
        <w:rPr>
          <w:lang w:val="en-GB"/>
        </w:rPr>
      </w:pPr>
    </w:p>
    <w:p w14:paraId="1757C567" w14:textId="77777777" w:rsidR="000035CB" w:rsidRDefault="000035CB" w:rsidP="000035CB">
      <w:pPr>
        <w:jc w:val="both"/>
        <w:rPr>
          <w:lang w:val="en-GB"/>
        </w:rPr>
      </w:pPr>
    </w:p>
    <w:p w14:paraId="3BDF9499" w14:textId="77777777" w:rsidR="000035CB" w:rsidRPr="000035CB" w:rsidRDefault="000035CB" w:rsidP="000035CB">
      <w:pPr>
        <w:jc w:val="both"/>
        <w:rPr>
          <w:lang w:val="en-GB"/>
        </w:rPr>
      </w:pPr>
    </w:p>
    <w:p w14:paraId="4ED74D39" w14:textId="77777777" w:rsidR="00CC464E" w:rsidRPr="008A779E" w:rsidRDefault="00CC464E" w:rsidP="000035CB">
      <w:pPr>
        <w:widowControl w:val="0"/>
        <w:autoSpaceDE w:val="0"/>
        <w:autoSpaceDN w:val="0"/>
        <w:spacing w:before="9" w:after="0" w:line="240" w:lineRule="auto"/>
        <w:jc w:val="both"/>
        <w:rPr>
          <w:rFonts w:ascii="Times New Roman" w:eastAsia="Arial" w:hAnsi="Times New Roman" w:cs="Times New Roman"/>
          <w:color w:val="000000"/>
          <w:sz w:val="28"/>
          <w:szCs w:val="28"/>
          <w:lang w:val="en-US"/>
        </w:rPr>
      </w:pPr>
    </w:p>
    <w:p w14:paraId="34BA5348" w14:textId="167098A7" w:rsidR="00CC464E" w:rsidRPr="008A779E" w:rsidRDefault="00FE3D70" w:rsidP="000035CB">
      <w:pPr>
        <w:widowControl w:val="0"/>
        <w:autoSpaceDE w:val="0"/>
        <w:autoSpaceDN w:val="0"/>
        <w:spacing w:before="9" w:after="0" w:line="240" w:lineRule="auto"/>
        <w:jc w:val="both"/>
        <w:rPr>
          <w:rFonts w:ascii="Times New Roman" w:eastAsia="Arial" w:hAnsi="Times New Roman" w:cs="Times New Roman"/>
          <w:color w:val="000000"/>
          <w:sz w:val="28"/>
          <w:szCs w:val="28"/>
          <w:lang w:val="en-US"/>
        </w:rPr>
      </w:pPr>
      <w:r w:rsidRPr="008A779E">
        <w:rPr>
          <w:rFonts w:ascii="Times New Roman" w:hAnsi="Times New Roman" w:cs="Times New Roman"/>
          <w:noProof/>
          <w:sz w:val="28"/>
          <w:szCs w:val="28"/>
          <w:lang w:val="en-US"/>
        </w:rPr>
        <mc:AlternateContent>
          <mc:Choice Requires="wps">
            <w:drawing>
              <wp:anchor distT="0" distB="0" distL="0" distR="0" simplePos="0" relativeHeight="251659264" behindDoc="1" locked="0" layoutInCell="1" allowOverlap="1" wp14:anchorId="3A3E3ED2" wp14:editId="52EE2E3C">
                <wp:simplePos x="0" y="0"/>
                <wp:positionH relativeFrom="page">
                  <wp:posOffset>825500</wp:posOffset>
                </wp:positionH>
                <wp:positionV relativeFrom="paragraph">
                  <wp:posOffset>219075</wp:posOffset>
                </wp:positionV>
                <wp:extent cx="3436620" cy="1270"/>
                <wp:effectExtent l="0" t="0" r="0" b="0"/>
                <wp:wrapTopAndBottom/>
                <wp:docPr id="134880650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258A9335" id="Freeform: Shape 1"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6B19C73F" w14:textId="77777777" w:rsidR="00CC464E" w:rsidRPr="008A779E" w:rsidRDefault="00CC464E" w:rsidP="000035CB">
      <w:pPr>
        <w:widowControl w:val="0"/>
        <w:autoSpaceDE w:val="0"/>
        <w:autoSpaceDN w:val="0"/>
        <w:spacing w:before="87" w:after="0" w:line="240" w:lineRule="auto"/>
        <w:jc w:val="both"/>
        <w:rPr>
          <w:rFonts w:ascii="Times New Roman" w:eastAsia="Arial" w:hAnsi="Times New Roman" w:cs="Times New Roman"/>
          <w:b/>
          <w:color w:val="000000"/>
          <w:sz w:val="28"/>
          <w:szCs w:val="28"/>
          <w:lang w:val="en-US"/>
        </w:rPr>
      </w:pPr>
      <w:r w:rsidRPr="008A779E">
        <w:rPr>
          <w:rFonts w:ascii="Times New Roman" w:eastAsia="Arial" w:hAnsi="Times New Roman" w:cs="Times New Roman"/>
          <w:b/>
          <w:color w:val="000000"/>
          <w:sz w:val="28"/>
          <w:szCs w:val="28"/>
          <w:lang w:val="en-US"/>
        </w:rPr>
        <w:t>ML SENYATSI</w:t>
      </w:r>
    </w:p>
    <w:p w14:paraId="56FDB0C6" w14:textId="77777777" w:rsidR="00CC464E" w:rsidRPr="008A779E" w:rsidRDefault="00CC464E" w:rsidP="000035CB">
      <w:pPr>
        <w:widowControl w:val="0"/>
        <w:autoSpaceDE w:val="0"/>
        <w:autoSpaceDN w:val="0"/>
        <w:spacing w:before="84" w:after="0" w:line="240" w:lineRule="auto"/>
        <w:jc w:val="both"/>
        <w:rPr>
          <w:rFonts w:ascii="Times New Roman" w:eastAsia="Arial" w:hAnsi="Times New Roman" w:cs="Times New Roman"/>
          <w:b/>
          <w:color w:val="000000"/>
          <w:spacing w:val="-2"/>
          <w:sz w:val="28"/>
          <w:szCs w:val="28"/>
          <w:lang w:val="en-US"/>
        </w:rPr>
      </w:pPr>
      <w:r w:rsidRPr="008A779E">
        <w:rPr>
          <w:rFonts w:ascii="Times New Roman" w:eastAsia="Arial" w:hAnsi="Times New Roman" w:cs="Times New Roman"/>
          <w:b/>
          <w:color w:val="000000"/>
          <w:sz w:val="28"/>
          <w:szCs w:val="28"/>
          <w:lang w:val="en-US"/>
        </w:rPr>
        <w:t>JUDGE</w:t>
      </w:r>
      <w:r w:rsidRPr="008A779E">
        <w:rPr>
          <w:rFonts w:ascii="Times New Roman" w:eastAsia="Arial" w:hAnsi="Times New Roman" w:cs="Times New Roman"/>
          <w:b/>
          <w:color w:val="000000"/>
          <w:spacing w:val="-3"/>
          <w:sz w:val="28"/>
          <w:szCs w:val="28"/>
          <w:lang w:val="en-US"/>
        </w:rPr>
        <w:t xml:space="preserve"> </w:t>
      </w:r>
      <w:r w:rsidRPr="008A779E">
        <w:rPr>
          <w:rFonts w:ascii="Times New Roman" w:eastAsia="Arial" w:hAnsi="Times New Roman" w:cs="Times New Roman"/>
          <w:b/>
          <w:color w:val="000000"/>
          <w:sz w:val="28"/>
          <w:szCs w:val="28"/>
          <w:lang w:val="en-US"/>
        </w:rPr>
        <w:t>OF</w:t>
      </w:r>
      <w:r w:rsidRPr="008A779E">
        <w:rPr>
          <w:rFonts w:ascii="Times New Roman" w:eastAsia="Arial" w:hAnsi="Times New Roman" w:cs="Times New Roman"/>
          <w:b/>
          <w:color w:val="000000"/>
          <w:spacing w:val="-1"/>
          <w:sz w:val="28"/>
          <w:szCs w:val="28"/>
          <w:lang w:val="en-US"/>
        </w:rPr>
        <w:t xml:space="preserve"> </w:t>
      </w:r>
      <w:r w:rsidRPr="008A779E">
        <w:rPr>
          <w:rFonts w:ascii="Times New Roman" w:eastAsia="Arial" w:hAnsi="Times New Roman" w:cs="Times New Roman"/>
          <w:b/>
          <w:color w:val="000000"/>
          <w:sz w:val="28"/>
          <w:szCs w:val="28"/>
          <w:lang w:val="en-US"/>
        </w:rPr>
        <w:t>THE</w:t>
      </w:r>
      <w:r w:rsidRPr="008A779E">
        <w:rPr>
          <w:rFonts w:ascii="Times New Roman" w:eastAsia="Arial" w:hAnsi="Times New Roman" w:cs="Times New Roman"/>
          <w:b/>
          <w:color w:val="000000"/>
          <w:spacing w:val="-13"/>
          <w:sz w:val="28"/>
          <w:szCs w:val="28"/>
          <w:lang w:val="en-US"/>
        </w:rPr>
        <w:t xml:space="preserve"> </w:t>
      </w:r>
      <w:r w:rsidRPr="008A779E">
        <w:rPr>
          <w:rFonts w:ascii="Times New Roman" w:eastAsia="Arial" w:hAnsi="Times New Roman" w:cs="Times New Roman"/>
          <w:b/>
          <w:color w:val="000000"/>
          <w:sz w:val="28"/>
          <w:szCs w:val="28"/>
          <w:lang w:val="en-US"/>
        </w:rPr>
        <w:t>HIGH</w:t>
      </w:r>
      <w:r w:rsidRPr="008A779E">
        <w:rPr>
          <w:rFonts w:ascii="Times New Roman" w:eastAsia="Arial" w:hAnsi="Times New Roman" w:cs="Times New Roman"/>
          <w:b/>
          <w:color w:val="000000"/>
          <w:spacing w:val="-4"/>
          <w:sz w:val="28"/>
          <w:szCs w:val="28"/>
          <w:lang w:val="en-US"/>
        </w:rPr>
        <w:t xml:space="preserve"> </w:t>
      </w:r>
      <w:r w:rsidRPr="008A779E">
        <w:rPr>
          <w:rFonts w:ascii="Times New Roman" w:eastAsia="Arial" w:hAnsi="Times New Roman" w:cs="Times New Roman"/>
          <w:b/>
          <w:color w:val="000000"/>
          <w:sz w:val="28"/>
          <w:szCs w:val="28"/>
          <w:lang w:val="en-US"/>
        </w:rPr>
        <w:t>COURT</w:t>
      </w:r>
      <w:r w:rsidRPr="008A779E">
        <w:rPr>
          <w:rFonts w:ascii="Times New Roman" w:eastAsia="Arial" w:hAnsi="Times New Roman" w:cs="Times New Roman"/>
          <w:b/>
          <w:color w:val="000000"/>
          <w:spacing w:val="-1"/>
          <w:sz w:val="28"/>
          <w:szCs w:val="28"/>
          <w:lang w:val="en-US"/>
        </w:rPr>
        <w:t xml:space="preserve"> </w:t>
      </w:r>
      <w:r w:rsidRPr="008A779E">
        <w:rPr>
          <w:rFonts w:ascii="Times New Roman" w:eastAsia="Arial" w:hAnsi="Times New Roman" w:cs="Times New Roman"/>
          <w:b/>
          <w:color w:val="000000"/>
          <w:sz w:val="28"/>
          <w:szCs w:val="28"/>
          <w:lang w:val="en-US"/>
        </w:rPr>
        <w:t>OF</w:t>
      </w:r>
      <w:r w:rsidRPr="008A779E">
        <w:rPr>
          <w:rFonts w:ascii="Times New Roman" w:eastAsia="Arial" w:hAnsi="Times New Roman" w:cs="Times New Roman"/>
          <w:b/>
          <w:color w:val="000000"/>
          <w:spacing w:val="-2"/>
          <w:sz w:val="28"/>
          <w:szCs w:val="28"/>
          <w:lang w:val="en-US"/>
        </w:rPr>
        <w:t xml:space="preserve"> </w:t>
      </w:r>
      <w:r w:rsidRPr="008A779E">
        <w:rPr>
          <w:rFonts w:ascii="Times New Roman" w:eastAsia="Arial" w:hAnsi="Times New Roman" w:cs="Times New Roman"/>
          <w:b/>
          <w:color w:val="000000"/>
          <w:sz w:val="28"/>
          <w:szCs w:val="28"/>
          <w:lang w:val="en-US"/>
        </w:rPr>
        <w:t>SOUTH</w:t>
      </w:r>
      <w:r w:rsidRPr="008A779E">
        <w:rPr>
          <w:rFonts w:ascii="Times New Roman" w:eastAsia="Arial" w:hAnsi="Times New Roman" w:cs="Times New Roman"/>
          <w:b/>
          <w:color w:val="000000"/>
          <w:spacing w:val="-14"/>
          <w:sz w:val="28"/>
          <w:szCs w:val="28"/>
          <w:lang w:val="en-US"/>
        </w:rPr>
        <w:t xml:space="preserve"> </w:t>
      </w:r>
      <w:r w:rsidRPr="008A779E">
        <w:rPr>
          <w:rFonts w:ascii="Times New Roman" w:eastAsia="Arial" w:hAnsi="Times New Roman" w:cs="Times New Roman"/>
          <w:b/>
          <w:color w:val="000000"/>
          <w:spacing w:val="-2"/>
          <w:sz w:val="28"/>
          <w:szCs w:val="28"/>
          <w:lang w:val="en-US"/>
        </w:rPr>
        <w:t>AFRICA</w:t>
      </w:r>
    </w:p>
    <w:p w14:paraId="5D73838E" w14:textId="77777777" w:rsidR="00CC464E" w:rsidRPr="008A779E" w:rsidRDefault="00CC464E" w:rsidP="000035CB">
      <w:pPr>
        <w:suppressAutoHyphens/>
        <w:spacing w:before="120" w:after="120" w:line="240" w:lineRule="exact"/>
        <w:ind w:left="720" w:hanging="720"/>
        <w:jc w:val="both"/>
        <w:rPr>
          <w:rFonts w:ascii="Times New Roman" w:eastAsia="Arial Unicode MS" w:hAnsi="Times New Roman" w:cs="Times New Roman"/>
          <w:b/>
          <w:sz w:val="28"/>
          <w:szCs w:val="28"/>
          <w:u w:val="single"/>
        </w:rPr>
      </w:pPr>
      <w:r w:rsidRPr="008A779E">
        <w:rPr>
          <w:rFonts w:ascii="Times New Roman" w:eastAsia="Arial" w:hAnsi="Times New Roman" w:cs="Times New Roman"/>
          <w:b/>
          <w:color w:val="000000"/>
          <w:spacing w:val="-2"/>
          <w:sz w:val="28"/>
          <w:szCs w:val="28"/>
          <w:lang w:val="en-US"/>
        </w:rPr>
        <w:t>GAUTENG DIVISION, JOHANNESBUR</w:t>
      </w:r>
      <w:r w:rsidRPr="008A779E">
        <w:rPr>
          <w:rFonts w:ascii="Times New Roman" w:eastAsia="Arial Unicode MS" w:hAnsi="Times New Roman" w:cs="Times New Roman"/>
          <w:b/>
          <w:sz w:val="28"/>
          <w:szCs w:val="28"/>
        </w:rPr>
        <w:t>G</w:t>
      </w:r>
    </w:p>
    <w:p w14:paraId="338AC072" w14:textId="77777777" w:rsidR="00CC464E" w:rsidRPr="008A779E" w:rsidRDefault="00CC464E" w:rsidP="000035CB">
      <w:pPr>
        <w:suppressAutoHyphens/>
        <w:spacing w:after="0" w:line="480" w:lineRule="auto"/>
        <w:jc w:val="both"/>
        <w:rPr>
          <w:rFonts w:ascii="Times New Roman" w:eastAsia="Times New Roman" w:hAnsi="Times New Roman" w:cs="Times New Roman"/>
          <w:sz w:val="28"/>
          <w:szCs w:val="28"/>
        </w:rPr>
      </w:pPr>
    </w:p>
    <w:p w14:paraId="09A915C3" w14:textId="77777777" w:rsidR="00CC464E" w:rsidRDefault="00CC464E" w:rsidP="000035CB">
      <w:pPr>
        <w:suppressAutoHyphens/>
        <w:spacing w:after="0" w:line="240" w:lineRule="auto"/>
        <w:jc w:val="both"/>
        <w:rPr>
          <w:rFonts w:ascii="Times New Roman" w:eastAsia="Times New Roman" w:hAnsi="Times New Roman" w:cs="Times New Roman"/>
          <w:sz w:val="28"/>
          <w:szCs w:val="28"/>
        </w:rPr>
      </w:pPr>
    </w:p>
    <w:p w14:paraId="52D63A04"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67C497E6"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3836E3CD"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78E3213D"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720AB728"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3C70B3D7"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5E050CC0"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490ADAA3"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024A6362"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192DC333"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060655C2"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7DC90228" w14:textId="77777777" w:rsidR="000035CB" w:rsidRDefault="000035CB" w:rsidP="000035CB">
      <w:pPr>
        <w:suppressAutoHyphens/>
        <w:spacing w:after="0" w:line="240" w:lineRule="auto"/>
        <w:jc w:val="both"/>
        <w:rPr>
          <w:rFonts w:ascii="Times New Roman" w:eastAsia="Times New Roman" w:hAnsi="Times New Roman" w:cs="Times New Roman"/>
          <w:sz w:val="28"/>
          <w:szCs w:val="28"/>
        </w:rPr>
      </w:pPr>
    </w:p>
    <w:p w14:paraId="68FBE275" w14:textId="77777777" w:rsidR="000035CB" w:rsidRPr="008A779E" w:rsidRDefault="000035CB" w:rsidP="000035CB">
      <w:pPr>
        <w:suppressAutoHyphens/>
        <w:spacing w:after="0" w:line="240" w:lineRule="auto"/>
        <w:jc w:val="both"/>
        <w:rPr>
          <w:rFonts w:ascii="Times New Roman" w:eastAsia="Arial Unicode MS" w:hAnsi="Times New Roman" w:cs="Times New Roman"/>
          <w:sz w:val="28"/>
          <w:szCs w:val="28"/>
        </w:rPr>
      </w:pPr>
    </w:p>
    <w:p w14:paraId="590A4DDA" w14:textId="77777777" w:rsidR="000035CB" w:rsidRPr="0019582F" w:rsidRDefault="000035CB" w:rsidP="000035CB">
      <w:pPr>
        <w:suppressAutoHyphens/>
        <w:spacing w:before="120" w:after="120" w:line="360" w:lineRule="auto"/>
        <w:jc w:val="both"/>
        <w:rPr>
          <w:rFonts w:ascii="Times New Roman" w:eastAsia="Arial Unicode MS" w:hAnsi="Times New Roman" w:cs="Times New Roman"/>
          <w:bCs/>
          <w:sz w:val="28"/>
          <w:szCs w:val="28"/>
        </w:rPr>
      </w:pPr>
      <w:r w:rsidRPr="0019582F">
        <w:rPr>
          <w:rFonts w:ascii="Times New Roman" w:eastAsia="Arial Unicode MS" w:hAnsi="Times New Roman" w:cs="Times New Roman"/>
          <w:bCs/>
          <w:sz w:val="28"/>
          <w:szCs w:val="28"/>
        </w:rPr>
        <w:lastRenderedPageBreak/>
        <w:t xml:space="preserve">Delivered: This Judgment was handed down electronically by circulation to the parties/ their legal representatives by email and by uploading to the electronic file on Case Lines. The date for hand-down is deemed to be </w:t>
      </w:r>
      <w:r>
        <w:rPr>
          <w:rFonts w:ascii="Times New Roman" w:eastAsia="Arial Unicode MS" w:hAnsi="Times New Roman" w:cs="Times New Roman"/>
          <w:bCs/>
          <w:sz w:val="28"/>
          <w:szCs w:val="28"/>
        </w:rPr>
        <w:t>02</w:t>
      </w:r>
      <w:r w:rsidRPr="0019582F">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Octob</w:t>
      </w:r>
      <w:r w:rsidRPr="0019582F">
        <w:rPr>
          <w:rFonts w:ascii="Times New Roman" w:eastAsia="Arial Unicode MS" w:hAnsi="Times New Roman" w:cs="Times New Roman"/>
          <w:bCs/>
          <w:sz w:val="28"/>
          <w:szCs w:val="28"/>
        </w:rPr>
        <w:t>er 2023.</w:t>
      </w:r>
    </w:p>
    <w:p w14:paraId="7B598FB7" w14:textId="77777777" w:rsidR="000035CB" w:rsidRPr="0019582F" w:rsidRDefault="000035CB" w:rsidP="000035CB">
      <w:pPr>
        <w:spacing w:after="0" w:line="240" w:lineRule="auto"/>
        <w:jc w:val="both"/>
        <w:rPr>
          <w:rFonts w:ascii="Calibri" w:eastAsia="Times New Roman" w:hAnsi="Calibri" w:cs="Arial"/>
          <w:b/>
          <w:bCs/>
          <w:szCs w:val="24"/>
          <w:lang w:eastAsia="en-GB"/>
        </w:rPr>
      </w:pPr>
    </w:p>
    <w:p w14:paraId="35EB526C" w14:textId="77777777" w:rsidR="000035CB" w:rsidRPr="0019582F" w:rsidRDefault="000035CB" w:rsidP="000035CB">
      <w:pPr>
        <w:spacing w:after="0" w:line="240" w:lineRule="auto"/>
        <w:jc w:val="both"/>
        <w:rPr>
          <w:rFonts w:ascii="Calibri" w:eastAsia="Times New Roman" w:hAnsi="Calibri" w:cs="Arial"/>
          <w:b/>
          <w:bCs/>
          <w:szCs w:val="24"/>
          <w:lang w:eastAsia="en-GB"/>
        </w:rPr>
      </w:pPr>
    </w:p>
    <w:p w14:paraId="1FC5C54A" w14:textId="77777777" w:rsidR="000035CB" w:rsidRPr="0019582F" w:rsidRDefault="000035CB" w:rsidP="000035CB">
      <w:pPr>
        <w:spacing w:after="0" w:line="240" w:lineRule="auto"/>
        <w:jc w:val="both"/>
        <w:rPr>
          <w:rFonts w:ascii="Times New Roman" w:eastAsia="Times New Roman" w:hAnsi="Times New Roman" w:cs="Times New Roman"/>
          <w:b/>
          <w:bCs/>
          <w:sz w:val="28"/>
          <w:szCs w:val="28"/>
          <w:lang w:eastAsia="en-GB"/>
        </w:rPr>
      </w:pPr>
      <w:r w:rsidRPr="0019582F">
        <w:rPr>
          <w:rFonts w:ascii="Times New Roman" w:eastAsia="Times New Roman" w:hAnsi="Times New Roman" w:cs="Times New Roman"/>
          <w:b/>
          <w:bCs/>
          <w:sz w:val="28"/>
          <w:szCs w:val="28"/>
          <w:lang w:eastAsia="en-GB"/>
        </w:rPr>
        <w:t>APPEARANCES</w:t>
      </w:r>
    </w:p>
    <w:p w14:paraId="012E6960" w14:textId="77777777" w:rsidR="000035CB" w:rsidRPr="0019582F" w:rsidRDefault="000035CB" w:rsidP="000035CB">
      <w:pPr>
        <w:spacing w:after="0" w:line="240" w:lineRule="auto"/>
        <w:jc w:val="both"/>
        <w:rPr>
          <w:rFonts w:ascii="Times New Roman" w:eastAsia="Times New Roman" w:hAnsi="Times New Roman" w:cs="Times New Roman"/>
          <w:sz w:val="28"/>
          <w:szCs w:val="28"/>
          <w:lang w:eastAsia="en-GB"/>
        </w:rPr>
      </w:pPr>
    </w:p>
    <w:p w14:paraId="6C8D31E8" w14:textId="77777777" w:rsidR="000035CB" w:rsidRPr="0019582F" w:rsidRDefault="000035CB" w:rsidP="000035CB">
      <w:pPr>
        <w:spacing w:after="0" w:line="360" w:lineRule="auto"/>
        <w:jc w:val="both"/>
        <w:rPr>
          <w:rFonts w:ascii="Times New Roman" w:eastAsia="Calibri" w:hAnsi="Times New Roman" w:cs="Times New Roman"/>
          <w:sz w:val="28"/>
          <w:szCs w:val="28"/>
          <w:lang w:val="en-US"/>
        </w:rPr>
      </w:pPr>
      <w:r w:rsidRPr="0019582F">
        <w:rPr>
          <w:rFonts w:ascii="Times New Roman" w:eastAsia="Times New Roman" w:hAnsi="Times New Roman" w:cs="Times New Roman"/>
          <w:sz w:val="28"/>
          <w:szCs w:val="28"/>
          <w:lang w:eastAsia="en-GB"/>
        </w:rPr>
        <w:t xml:space="preserve">For the </w:t>
      </w:r>
      <w:r>
        <w:rPr>
          <w:rFonts w:ascii="Times New Roman" w:eastAsia="Times New Roman" w:hAnsi="Times New Roman" w:cs="Times New Roman"/>
          <w:sz w:val="28"/>
          <w:szCs w:val="28"/>
          <w:lang w:eastAsia="en-GB"/>
        </w:rPr>
        <w:t>Applicant</w:t>
      </w:r>
      <w:r w:rsidRPr="0019582F">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Adv PG Louw</w:t>
      </w:r>
      <w:r w:rsidRPr="0019582F">
        <w:rPr>
          <w:rFonts w:ascii="Times New Roman" w:eastAsia="Calibri" w:hAnsi="Times New Roman" w:cs="Times New Roman"/>
          <w:sz w:val="28"/>
          <w:szCs w:val="28"/>
          <w:lang w:val="en-US"/>
        </w:rPr>
        <w:tab/>
      </w:r>
      <w:r w:rsidRPr="0019582F">
        <w:rPr>
          <w:rFonts w:ascii="Times New Roman" w:eastAsia="Calibri" w:hAnsi="Times New Roman" w:cs="Times New Roman"/>
          <w:sz w:val="28"/>
          <w:szCs w:val="28"/>
          <w:lang w:val="en-US"/>
        </w:rPr>
        <w:tab/>
        <w:t xml:space="preserve">     </w:t>
      </w:r>
    </w:p>
    <w:p w14:paraId="7FC08DA9" w14:textId="77777777" w:rsidR="000035CB" w:rsidRPr="0019582F" w:rsidRDefault="000035CB" w:rsidP="000035CB">
      <w:pPr>
        <w:spacing w:after="0" w:line="360" w:lineRule="auto"/>
        <w:jc w:val="both"/>
        <w:rPr>
          <w:rFonts w:ascii="Times New Roman" w:eastAsia="Times New Roman" w:hAnsi="Times New Roman" w:cs="Times New Roman"/>
          <w:sz w:val="28"/>
          <w:szCs w:val="28"/>
          <w:lang w:eastAsia="en-GB"/>
        </w:rPr>
      </w:pPr>
      <w:r w:rsidRPr="0019582F">
        <w:rPr>
          <w:rFonts w:ascii="Times New Roman" w:eastAsia="Times New Roman" w:hAnsi="Times New Roman" w:cs="Times New Roman"/>
          <w:sz w:val="28"/>
          <w:szCs w:val="28"/>
          <w:lang w:eastAsia="en-GB"/>
        </w:rPr>
        <w:t xml:space="preserve">Instructed by: </w:t>
      </w:r>
      <w:r>
        <w:rPr>
          <w:rFonts w:ascii="Times New Roman" w:eastAsia="Times New Roman" w:hAnsi="Times New Roman" w:cs="Times New Roman"/>
          <w:sz w:val="28"/>
          <w:szCs w:val="28"/>
          <w:lang w:eastAsia="en-GB"/>
        </w:rPr>
        <w:t>Werksmans Attorneys</w:t>
      </w:r>
    </w:p>
    <w:p w14:paraId="190785DB" w14:textId="77777777" w:rsidR="000035CB" w:rsidRPr="0019582F" w:rsidRDefault="000035CB" w:rsidP="000035CB">
      <w:pPr>
        <w:spacing w:after="0" w:line="360" w:lineRule="auto"/>
        <w:jc w:val="both"/>
        <w:rPr>
          <w:rFonts w:ascii="Times New Roman" w:eastAsia="Times New Roman" w:hAnsi="Times New Roman" w:cs="Times New Roman"/>
          <w:sz w:val="28"/>
          <w:szCs w:val="28"/>
          <w:lang w:eastAsia="en-GB"/>
        </w:rPr>
      </w:pP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p>
    <w:p w14:paraId="50A6E6F8" w14:textId="77777777" w:rsidR="000035CB" w:rsidRPr="0019582F" w:rsidRDefault="000035CB" w:rsidP="000035CB">
      <w:pPr>
        <w:spacing w:after="0" w:line="360" w:lineRule="auto"/>
        <w:jc w:val="both"/>
        <w:rPr>
          <w:rFonts w:ascii="Times New Roman" w:eastAsia="Times New Roman" w:hAnsi="Times New Roman" w:cs="Times New Roman"/>
          <w:sz w:val="28"/>
          <w:szCs w:val="28"/>
          <w:lang w:eastAsia="en-GB"/>
        </w:rPr>
      </w:pPr>
      <w:r w:rsidRPr="0019582F">
        <w:rPr>
          <w:rFonts w:ascii="Times New Roman" w:eastAsia="Times New Roman" w:hAnsi="Times New Roman" w:cs="Times New Roman"/>
          <w:sz w:val="28"/>
          <w:szCs w:val="28"/>
          <w:lang w:eastAsia="en-GB"/>
        </w:rPr>
        <w:t xml:space="preserve">For the </w:t>
      </w:r>
      <w:r>
        <w:rPr>
          <w:rFonts w:ascii="Times New Roman" w:eastAsia="Times New Roman" w:hAnsi="Times New Roman" w:cs="Times New Roman"/>
          <w:sz w:val="28"/>
          <w:szCs w:val="28"/>
          <w:lang w:eastAsia="en-GB"/>
        </w:rPr>
        <w:t>Responde</w:t>
      </w:r>
      <w:r w:rsidRPr="0019582F">
        <w:rPr>
          <w:rFonts w:ascii="Times New Roman" w:eastAsia="Times New Roman" w:hAnsi="Times New Roman" w:cs="Times New Roman"/>
          <w:sz w:val="28"/>
          <w:szCs w:val="28"/>
          <w:lang w:eastAsia="en-GB"/>
        </w:rPr>
        <w:t xml:space="preserve">nt: </w:t>
      </w:r>
      <w:r>
        <w:rPr>
          <w:rFonts w:ascii="Times New Roman" w:eastAsia="Times New Roman" w:hAnsi="Times New Roman" w:cs="Times New Roman"/>
          <w:sz w:val="28"/>
          <w:szCs w:val="28"/>
          <w:lang w:eastAsia="en-GB"/>
        </w:rPr>
        <w:t>Adv B Smith</w:t>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r w:rsidRPr="0019582F">
        <w:rPr>
          <w:rFonts w:ascii="Times New Roman" w:eastAsia="Times New Roman" w:hAnsi="Times New Roman" w:cs="Times New Roman"/>
          <w:sz w:val="28"/>
          <w:szCs w:val="28"/>
          <w:lang w:eastAsia="en-GB"/>
        </w:rPr>
        <w:tab/>
      </w:r>
    </w:p>
    <w:p w14:paraId="2DF78BB7" w14:textId="77777777" w:rsidR="000035CB" w:rsidRDefault="000035CB" w:rsidP="000035CB">
      <w:pPr>
        <w:spacing w:after="0" w:line="360" w:lineRule="auto"/>
        <w:jc w:val="both"/>
        <w:rPr>
          <w:rFonts w:ascii="Times New Roman" w:eastAsia="Times New Roman" w:hAnsi="Times New Roman" w:cs="Times New Roman"/>
          <w:sz w:val="28"/>
          <w:szCs w:val="28"/>
          <w:lang w:eastAsia="en-GB"/>
        </w:rPr>
      </w:pPr>
      <w:r w:rsidRPr="0019582F">
        <w:rPr>
          <w:rFonts w:ascii="Times New Roman" w:eastAsia="Times New Roman" w:hAnsi="Times New Roman" w:cs="Times New Roman"/>
          <w:sz w:val="28"/>
          <w:szCs w:val="28"/>
          <w:lang w:eastAsia="en-GB"/>
        </w:rPr>
        <w:t xml:space="preserve">Instructed by: </w:t>
      </w:r>
      <w:r>
        <w:rPr>
          <w:rFonts w:ascii="Times New Roman" w:eastAsia="Times New Roman" w:hAnsi="Times New Roman" w:cs="Times New Roman"/>
          <w:sz w:val="28"/>
          <w:szCs w:val="28"/>
          <w:lang w:eastAsia="en-GB"/>
        </w:rPr>
        <w:t>Van Der Walt Attorneys</w:t>
      </w:r>
    </w:p>
    <w:p w14:paraId="7BE44368" w14:textId="77777777" w:rsidR="009C4F3E" w:rsidRDefault="009C4F3E" w:rsidP="000035CB">
      <w:pPr>
        <w:spacing w:after="0" w:line="360" w:lineRule="auto"/>
        <w:jc w:val="both"/>
        <w:rPr>
          <w:rFonts w:ascii="Times New Roman" w:eastAsia="Times New Roman" w:hAnsi="Times New Roman" w:cs="Times New Roman"/>
          <w:sz w:val="28"/>
          <w:szCs w:val="28"/>
          <w:lang w:eastAsia="en-GB"/>
        </w:rPr>
      </w:pPr>
    </w:p>
    <w:p w14:paraId="52FA04EA" w14:textId="77777777" w:rsidR="009C4F3E" w:rsidRDefault="009C4F3E" w:rsidP="000035CB">
      <w:pPr>
        <w:spacing w:after="0" w:line="360" w:lineRule="auto"/>
        <w:jc w:val="both"/>
        <w:rPr>
          <w:rFonts w:ascii="Times New Roman" w:eastAsia="Times New Roman" w:hAnsi="Times New Roman" w:cs="Times New Roman"/>
          <w:sz w:val="28"/>
          <w:szCs w:val="28"/>
          <w:lang w:eastAsia="en-GB"/>
        </w:rPr>
      </w:pPr>
    </w:p>
    <w:p w14:paraId="4EF183BF" w14:textId="0A2A89CC" w:rsidR="009C4F3E" w:rsidRDefault="009C4F3E" w:rsidP="000035CB">
      <w:pPr>
        <w:spacing w:after="0" w:line="360" w:lineRule="auto"/>
        <w:jc w:val="both"/>
        <w:rPr>
          <w:rFonts w:ascii="Times New Roman" w:eastAsia="Times New Roman" w:hAnsi="Times New Roman" w:cs="Times New Roman"/>
          <w:sz w:val="28"/>
          <w:szCs w:val="28"/>
          <w:lang w:eastAsia="en-GB"/>
        </w:rPr>
      </w:pPr>
      <w:bookmarkStart w:id="12" w:name="_Hlk147410155"/>
      <w:r>
        <w:rPr>
          <w:rFonts w:ascii="Times New Roman" w:eastAsia="Times New Roman" w:hAnsi="Times New Roman" w:cs="Times New Roman"/>
          <w:sz w:val="28"/>
          <w:szCs w:val="28"/>
          <w:lang w:eastAsia="en-GB"/>
        </w:rPr>
        <w:t>Date Applications Heard: 29 September 2023</w:t>
      </w:r>
    </w:p>
    <w:p w14:paraId="7D8A7D57" w14:textId="144878BB" w:rsidR="009C4F3E" w:rsidRPr="0019582F" w:rsidRDefault="009C4F3E" w:rsidP="000035CB">
      <w:pPr>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Date Judgment handed down: 02 October 2023</w:t>
      </w:r>
    </w:p>
    <w:p w14:paraId="458A7700" w14:textId="222B8EDA" w:rsidR="00CC464E" w:rsidRPr="008A779E" w:rsidRDefault="00CC464E" w:rsidP="000035CB">
      <w:pPr>
        <w:suppressAutoHyphens/>
        <w:spacing w:after="0" w:line="240" w:lineRule="auto"/>
        <w:jc w:val="both"/>
        <w:rPr>
          <w:rFonts w:ascii="Times New Roman" w:eastAsia="Arial Unicode MS" w:hAnsi="Times New Roman" w:cs="Times New Roman"/>
          <w:bCs/>
          <w:sz w:val="28"/>
          <w:szCs w:val="28"/>
          <w:u w:color="000000"/>
          <w:shd w:val="clear" w:color="auto" w:fill="FFFFFF"/>
          <w:lang w:val="en-US"/>
        </w:rPr>
      </w:pP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r w:rsidRPr="008A779E">
        <w:rPr>
          <w:rFonts w:ascii="Times New Roman" w:eastAsia="Arial Unicode MS" w:hAnsi="Times New Roman" w:cs="Times New Roman"/>
          <w:color w:val="000000"/>
          <w:sz w:val="28"/>
          <w:szCs w:val="28"/>
          <w:u w:color="000000"/>
          <w:lang w:val="en-US"/>
        </w:rPr>
        <w:tab/>
      </w:r>
      <w:bookmarkEnd w:id="12"/>
      <w:r w:rsidRPr="008A779E">
        <w:rPr>
          <w:rFonts w:ascii="Times New Roman" w:eastAsia="Arial Unicode MS" w:hAnsi="Times New Roman" w:cs="Times New Roman"/>
          <w:color w:val="000000"/>
          <w:sz w:val="28"/>
          <w:szCs w:val="28"/>
          <w:u w:color="000000"/>
          <w:lang w:val="en-US"/>
        </w:rPr>
        <w:tab/>
      </w:r>
    </w:p>
    <w:p w14:paraId="6C042339" w14:textId="77777777" w:rsidR="00CC464E" w:rsidRPr="008A779E" w:rsidRDefault="00CC464E" w:rsidP="000035CB">
      <w:pPr>
        <w:suppressAutoHyphens/>
        <w:spacing w:after="0" w:line="480" w:lineRule="auto"/>
        <w:jc w:val="both"/>
        <w:rPr>
          <w:rFonts w:ascii="Times New Roman" w:eastAsia="Times New Roman" w:hAnsi="Times New Roman" w:cs="Times New Roman"/>
          <w:sz w:val="28"/>
          <w:szCs w:val="28"/>
        </w:rPr>
      </w:pPr>
    </w:p>
    <w:p w14:paraId="75C834F2" w14:textId="77777777" w:rsidR="00CC464E" w:rsidRPr="008A779E" w:rsidRDefault="00CC464E" w:rsidP="000035CB">
      <w:pPr>
        <w:suppressAutoHyphens/>
        <w:spacing w:after="0" w:line="480" w:lineRule="auto"/>
        <w:jc w:val="both"/>
        <w:rPr>
          <w:rFonts w:ascii="Times New Roman" w:eastAsia="Times New Roman" w:hAnsi="Times New Roman" w:cs="Times New Roman"/>
          <w:sz w:val="28"/>
          <w:szCs w:val="28"/>
        </w:rPr>
      </w:pPr>
    </w:p>
    <w:p w14:paraId="1CA40FD8" w14:textId="77777777" w:rsidR="00CC464E" w:rsidRPr="008A779E" w:rsidRDefault="00CC464E" w:rsidP="000035CB">
      <w:pPr>
        <w:jc w:val="both"/>
        <w:rPr>
          <w:rFonts w:ascii="Times New Roman" w:eastAsia="Calibri" w:hAnsi="Times New Roman" w:cs="Times New Roman"/>
          <w:sz w:val="28"/>
          <w:szCs w:val="28"/>
          <w:lang w:val="en-US"/>
        </w:rPr>
      </w:pPr>
    </w:p>
    <w:p w14:paraId="5D00828C" w14:textId="77777777" w:rsidR="00CC464E" w:rsidRPr="008A779E" w:rsidRDefault="00CC464E" w:rsidP="000035CB">
      <w:pPr>
        <w:jc w:val="both"/>
        <w:rPr>
          <w:rFonts w:ascii="Times New Roman" w:eastAsia="Calibri" w:hAnsi="Times New Roman" w:cs="Times New Roman"/>
          <w:sz w:val="28"/>
          <w:szCs w:val="28"/>
          <w:lang w:val="en-US"/>
        </w:rPr>
      </w:pPr>
    </w:p>
    <w:p w14:paraId="779D0DB9" w14:textId="77777777" w:rsidR="00CC464E" w:rsidRPr="008A779E" w:rsidRDefault="00CC464E" w:rsidP="000035CB">
      <w:pPr>
        <w:jc w:val="both"/>
        <w:rPr>
          <w:rFonts w:ascii="Times New Roman" w:eastAsia="Calibri" w:hAnsi="Times New Roman" w:cs="Times New Roman"/>
          <w:sz w:val="28"/>
          <w:szCs w:val="28"/>
          <w:lang w:val="en-US"/>
        </w:rPr>
      </w:pPr>
    </w:p>
    <w:p w14:paraId="68ECC763" w14:textId="77777777" w:rsidR="00445DE0" w:rsidRPr="008A779E" w:rsidRDefault="00445DE0" w:rsidP="000035CB">
      <w:pPr>
        <w:jc w:val="both"/>
        <w:rPr>
          <w:rFonts w:ascii="Times New Roman" w:hAnsi="Times New Roman" w:cs="Times New Roman"/>
          <w:sz w:val="28"/>
          <w:szCs w:val="28"/>
        </w:rPr>
      </w:pPr>
    </w:p>
    <w:sectPr w:rsidR="00445DE0" w:rsidRPr="008A779E">
      <w:headerReference w:type="even" r:id="rId14"/>
      <w:headerReference w:type="default" r:id="rId15"/>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586D6" w14:textId="77777777" w:rsidR="007047FB" w:rsidRDefault="007047FB" w:rsidP="00CC464E">
      <w:pPr>
        <w:spacing w:after="0" w:line="240" w:lineRule="auto"/>
      </w:pPr>
      <w:r>
        <w:separator/>
      </w:r>
    </w:p>
  </w:endnote>
  <w:endnote w:type="continuationSeparator" w:id="0">
    <w:p w14:paraId="1A0E7EA0" w14:textId="77777777" w:rsidR="007047FB" w:rsidRDefault="007047FB"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183A" w14:textId="77777777" w:rsidR="007047FB" w:rsidRDefault="007047FB" w:rsidP="00CC464E">
      <w:pPr>
        <w:spacing w:after="0" w:line="240" w:lineRule="auto"/>
      </w:pPr>
      <w:r>
        <w:separator/>
      </w:r>
    </w:p>
  </w:footnote>
  <w:footnote w:type="continuationSeparator" w:id="0">
    <w:p w14:paraId="728591FD" w14:textId="77777777" w:rsidR="007047FB" w:rsidRDefault="007047FB" w:rsidP="00CC464E">
      <w:pPr>
        <w:spacing w:after="0" w:line="240" w:lineRule="auto"/>
      </w:pPr>
      <w:r>
        <w:continuationSeparator/>
      </w:r>
    </w:p>
  </w:footnote>
  <w:footnote w:id="1">
    <w:p w14:paraId="641078E1" w14:textId="77777777" w:rsidR="00C63976" w:rsidRPr="0039139B" w:rsidRDefault="00C63976" w:rsidP="00C63976">
      <w:pPr>
        <w:pStyle w:val="FootnoteText"/>
        <w:rPr>
          <w:rFonts w:ascii="Times New Roman" w:hAnsi="Times New Roman" w:cs="Times New Roman"/>
          <w:iCs/>
          <w:sz w:val="18"/>
          <w:szCs w:val="18"/>
          <w:lang w:val="en-GB"/>
        </w:rPr>
      </w:pPr>
      <w:r w:rsidRPr="0039139B">
        <w:rPr>
          <w:rStyle w:val="FootnoteReference"/>
          <w:sz w:val="18"/>
          <w:szCs w:val="18"/>
        </w:rPr>
        <w:footnoteRef/>
      </w:r>
      <w:r w:rsidRPr="0039139B">
        <w:rPr>
          <w:sz w:val="18"/>
          <w:szCs w:val="18"/>
        </w:rPr>
        <w:t xml:space="preserve"> </w:t>
      </w:r>
      <w:r w:rsidRPr="0039139B">
        <w:rPr>
          <w:rFonts w:ascii="Times New Roman" w:eastAsia="Calibri" w:hAnsi="Times New Roman" w:cs="Times New Roman"/>
          <w:iCs/>
          <w:sz w:val="18"/>
          <w:szCs w:val="18"/>
        </w:rPr>
        <w:t>Section 17 (1)(a)(i) and (ii) of the Act .</w:t>
      </w:r>
    </w:p>
  </w:footnote>
  <w:footnote w:id="2">
    <w:p w14:paraId="4E77E6A0" w14:textId="47413079" w:rsidR="00E3715F" w:rsidRPr="0039139B" w:rsidRDefault="00E3715F">
      <w:pPr>
        <w:pStyle w:val="FootnoteText"/>
        <w:rPr>
          <w:rFonts w:ascii="Times New Roman" w:eastAsia="Calibri" w:hAnsi="Times New Roman" w:cs="Times New Roman"/>
          <w:sz w:val="18"/>
          <w:szCs w:val="18"/>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00A646EB" w:rsidRPr="0039139B">
        <w:rPr>
          <w:rFonts w:ascii="Times New Roman" w:eastAsia="Times New Roman" w:hAnsi="Times New Roman" w:cs="Times New Roman"/>
          <w:sz w:val="18"/>
          <w:szCs w:val="18"/>
        </w:rPr>
        <w:t>Acting National Director of Public Prosecutions and Others v Democratic Alliance v Acting National Director of Public Prosecutions and Others</w:t>
      </w:r>
      <w:r w:rsidR="006919F4" w:rsidRPr="0039139B">
        <w:rPr>
          <w:rFonts w:ascii="Times New Roman" w:eastAsia="Times New Roman" w:hAnsi="Times New Roman" w:cs="Times New Roman"/>
          <w:sz w:val="18"/>
          <w:szCs w:val="18"/>
        </w:rPr>
        <w:t xml:space="preserve"> </w:t>
      </w:r>
      <w:r w:rsidR="006919F4" w:rsidRPr="0039139B">
        <w:rPr>
          <w:rFonts w:ascii="Calibri" w:eastAsia="Calibri" w:hAnsi="Calibri" w:cs="Times New Roman"/>
          <w:sz w:val="18"/>
          <w:szCs w:val="18"/>
          <w:lang w:val="en-US"/>
        </w:rPr>
        <w:t xml:space="preserve"> </w:t>
      </w:r>
      <w:r w:rsidR="006919F4" w:rsidRPr="0039139B">
        <w:rPr>
          <w:rFonts w:ascii="Times New Roman" w:eastAsia="Calibri" w:hAnsi="Times New Roman" w:cs="Times New Roman"/>
          <w:sz w:val="18"/>
          <w:szCs w:val="18"/>
          <w:lang w:val="en-US"/>
        </w:rPr>
        <w:t>(1957/09) [2016] ZAGPPHC 489 (24 June 2016)</w:t>
      </w:r>
      <w:r w:rsidR="009F11BC" w:rsidRPr="0039139B">
        <w:rPr>
          <w:rFonts w:ascii="Times New Roman" w:eastAsia="Calibri" w:hAnsi="Times New Roman" w:cs="Times New Roman"/>
          <w:sz w:val="18"/>
          <w:szCs w:val="18"/>
          <w:lang w:val="en-US"/>
        </w:rPr>
        <w:t>.</w:t>
      </w:r>
    </w:p>
  </w:footnote>
  <w:footnote w:id="3">
    <w:p w14:paraId="004708B2" w14:textId="7266F61B" w:rsidR="003575AA" w:rsidRPr="0039139B" w:rsidRDefault="00FE1AED" w:rsidP="0039139B">
      <w:pPr>
        <w:pStyle w:val="Heading2"/>
        <w:shd w:val="clear" w:color="auto" w:fill="FFFFFF"/>
        <w:spacing w:before="240" w:after="180" w:line="288" w:lineRule="atLeast"/>
        <w:rPr>
          <w:rFonts w:ascii="Times New Roman" w:eastAsia="Times New Roman" w:hAnsi="Times New Roman" w:cs="Times New Roman"/>
          <w:color w:val="000000" w:themeColor="text1"/>
          <w:sz w:val="18"/>
          <w:szCs w:val="18"/>
          <w:lang w:eastAsia="en-ZA"/>
        </w:rPr>
      </w:pPr>
      <w:r w:rsidRPr="0039139B">
        <w:rPr>
          <w:rStyle w:val="FootnoteReference"/>
          <w:rFonts w:ascii="Times New Roman" w:hAnsi="Times New Roman" w:cs="Times New Roman"/>
          <w:color w:val="000000" w:themeColor="text1"/>
          <w:sz w:val="18"/>
          <w:szCs w:val="18"/>
        </w:rPr>
        <w:footnoteRef/>
      </w:r>
      <w:r w:rsidRPr="0039139B">
        <w:rPr>
          <w:rFonts w:ascii="Times New Roman" w:hAnsi="Times New Roman" w:cs="Times New Roman"/>
          <w:color w:val="000000" w:themeColor="text1"/>
          <w:sz w:val="18"/>
          <w:szCs w:val="18"/>
        </w:rPr>
        <w:t xml:space="preserve"> </w:t>
      </w:r>
      <w:r w:rsidRPr="0039139B">
        <w:rPr>
          <w:rFonts w:ascii="Times New Roman" w:eastAsia="Times New Roman" w:hAnsi="Times New Roman" w:cs="Times New Roman"/>
          <w:color w:val="000000" w:themeColor="text1"/>
          <w:sz w:val="18"/>
          <w:szCs w:val="18"/>
          <w:lang w:eastAsia="en-ZA"/>
        </w:rPr>
        <w:t>(793/2021) [2022] ZASCA 151 (3 November 2022</w:t>
      </w:r>
      <w:r w:rsidR="00CD6005" w:rsidRPr="0039139B">
        <w:rPr>
          <w:rFonts w:ascii="Times New Roman" w:eastAsia="Times New Roman" w:hAnsi="Times New Roman" w:cs="Times New Roman"/>
          <w:color w:val="000000" w:themeColor="text1"/>
          <w:sz w:val="18"/>
          <w:szCs w:val="18"/>
          <w:lang w:eastAsia="en-ZA"/>
        </w:rPr>
        <w:t>)</w:t>
      </w:r>
    </w:p>
  </w:footnote>
  <w:footnote w:id="4">
    <w:p w14:paraId="755D66C5" w14:textId="7A06BC5C" w:rsidR="00933494" w:rsidRPr="0039139B" w:rsidRDefault="00933494">
      <w:pPr>
        <w:pStyle w:val="FootnoteText"/>
        <w:rPr>
          <w:rFonts w:ascii="Times New Roman" w:hAnsi="Times New Roman" w:cs="Times New Roman"/>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00223DE3" w:rsidRPr="0039139B">
        <w:rPr>
          <w:rFonts w:ascii="Times New Roman" w:hAnsi="Times New Roman" w:cs="Times New Roman"/>
          <w:color w:val="242121"/>
          <w:sz w:val="18"/>
          <w:szCs w:val="18"/>
          <w:shd w:val="clear" w:color="auto" w:fill="FFFFFF"/>
          <w:lang w:val="en-US"/>
        </w:rPr>
        <w:t>Aon South Africa (Pty) Ltd v Van Den Heever NO and Others</w:t>
      </w:r>
      <w:r w:rsidR="00223DE3" w:rsidRPr="0039139B">
        <w:rPr>
          <w:rFonts w:ascii="Times New Roman" w:hAnsi="Times New Roman" w:cs="Times New Roman"/>
          <w:color w:val="242121"/>
          <w:sz w:val="18"/>
          <w:szCs w:val="18"/>
          <w:shd w:val="clear" w:color="auto" w:fill="FFFFFF"/>
        </w:rPr>
        <w:t> </w:t>
      </w:r>
      <w:hyperlink r:id="rId1" w:tooltip="View LawCiteRecord" w:history="1">
        <w:r w:rsidR="00223DE3" w:rsidRPr="0039139B">
          <w:rPr>
            <w:rFonts w:ascii="Times New Roman" w:hAnsi="Times New Roman" w:cs="Times New Roman"/>
            <w:sz w:val="18"/>
            <w:szCs w:val="18"/>
            <w:shd w:val="clear" w:color="auto" w:fill="FFFFFF"/>
          </w:rPr>
          <w:t>[2017] ZASCA 66</w:t>
        </w:r>
      </w:hyperlink>
      <w:r w:rsidR="00223DE3" w:rsidRPr="0039139B">
        <w:rPr>
          <w:rFonts w:ascii="Times New Roman" w:hAnsi="Times New Roman" w:cs="Times New Roman"/>
          <w:sz w:val="18"/>
          <w:szCs w:val="18"/>
          <w:shd w:val="clear" w:color="auto" w:fill="FFFFFF"/>
        </w:rPr>
        <w:t>; </w:t>
      </w:r>
      <w:hyperlink r:id="rId2" w:tooltip="View LawCiteRecord" w:history="1">
        <w:r w:rsidR="00223DE3" w:rsidRPr="0039139B">
          <w:rPr>
            <w:rFonts w:ascii="Times New Roman" w:hAnsi="Times New Roman" w:cs="Times New Roman"/>
            <w:sz w:val="18"/>
            <w:szCs w:val="18"/>
            <w:shd w:val="clear" w:color="auto" w:fill="FFFFFF"/>
            <w:lang w:val="en-US"/>
          </w:rPr>
          <w:t>2018 (6) SA 38</w:t>
        </w:r>
      </w:hyperlink>
      <w:r w:rsidR="00223DE3" w:rsidRPr="0039139B">
        <w:rPr>
          <w:rFonts w:ascii="Times New Roman" w:hAnsi="Times New Roman" w:cs="Times New Roman"/>
          <w:color w:val="242121"/>
          <w:sz w:val="18"/>
          <w:szCs w:val="18"/>
          <w:shd w:val="clear" w:color="auto" w:fill="FFFFFF"/>
          <w:lang w:val="en-US"/>
        </w:rPr>
        <w:t> (SCA) para 40</w:t>
      </w:r>
    </w:p>
  </w:footnote>
  <w:footnote w:id="5">
    <w:p w14:paraId="33BD4D64" w14:textId="7BF4CAD0" w:rsidR="00177E30" w:rsidRPr="000035CB" w:rsidRDefault="00177E30">
      <w:pPr>
        <w:pStyle w:val="FootnoteText"/>
        <w:rPr>
          <w:lang w:val="en-GB"/>
        </w:rPr>
      </w:pPr>
      <w:r w:rsidRPr="000035CB">
        <w:rPr>
          <w:rStyle w:val="FootnoteReference"/>
          <w:rFonts w:ascii="Times New Roman" w:hAnsi="Times New Roman" w:cs="Times New Roman"/>
        </w:rPr>
        <w:footnoteRef/>
      </w:r>
      <w:r w:rsidRPr="000035CB">
        <w:rPr>
          <w:rFonts w:ascii="Times New Roman" w:hAnsi="Times New Roman" w:cs="Times New Roman"/>
        </w:rPr>
        <w:t xml:space="preserve"> </w:t>
      </w:r>
      <w:r w:rsidR="00C76D6D" w:rsidRPr="000035CB">
        <w:rPr>
          <w:rFonts w:ascii="Times New Roman" w:hAnsi="Times New Roman" w:cs="Times New Roman"/>
          <w:color w:val="242121"/>
          <w:shd w:val="clear" w:color="auto" w:fill="FFFFFF"/>
          <w:lang w:val="en-US"/>
        </w:rPr>
        <w:t>Boshoff v Union Government</w:t>
      </w:r>
      <w:r w:rsidR="00C76D6D" w:rsidRPr="000035CB">
        <w:rPr>
          <w:rFonts w:ascii="Times New Roman" w:hAnsi="Times New Roman" w:cs="Times New Roman"/>
          <w:color w:val="242121"/>
          <w:shd w:val="clear" w:color="auto" w:fill="FFFFFF"/>
        </w:rPr>
        <w:t> </w:t>
      </w:r>
      <w:hyperlink r:id="rId3" w:tooltip="View LawCiteRecord" w:history="1">
        <w:r w:rsidR="00C76D6D" w:rsidRPr="000035CB">
          <w:rPr>
            <w:rFonts w:ascii="Times New Roman" w:hAnsi="Times New Roman" w:cs="Times New Roman"/>
            <w:color w:val="000000" w:themeColor="text1"/>
            <w:shd w:val="clear" w:color="auto" w:fill="FFFFFF"/>
            <w:lang w:val="en-US"/>
          </w:rPr>
          <w:t>1932 TPD 345</w:t>
        </w:r>
      </w:hyperlink>
      <w:r w:rsidR="00C76D6D" w:rsidRPr="000035CB">
        <w:rPr>
          <w:rFonts w:ascii="Times New Roman" w:hAnsi="Times New Roman" w:cs="Times New Roman"/>
          <w:color w:val="000000" w:themeColor="text1"/>
          <w:shd w:val="clear" w:color="auto" w:fill="FFFFFF"/>
          <w:lang w:val="en-US"/>
        </w:rPr>
        <w:t> </w:t>
      </w:r>
      <w:r w:rsidR="00C76D6D" w:rsidRPr="000035CB">
        <w:rPr>
          <w:rFonts w:ascii="Times New Roman" w:hAnsi="Times New Roman" w:cs="Times New Roman"/>
          <w:color w:val="242121"/>
          <w:shd w:val="clear" w:color="auto" w:fill="FFFFFF"/>
          <w:lang w:val="en-US"/>
        </w:rPr>
        <w:t>at 350-351</w:t>
      </w:r>
      <w:r w:rsidR="00C76D6D" w:rsidRPr="000035CB">
        <w:rPr>
          <w:rFonts w:ascii="Arial" w:hAnsi="Arial" w:cs="Arial"/>
          <w:color w:val="242121"/>
          <w:shd w:val="clear" w:color="auto" w:fill="FFFFFF"/>
          <w:lang w:val="en-US"/>
        </w:rPr>
        <w:t>.</w:t>
      </w:r>
    </w:p>
  </w:footnote>
  <w:footnote w:id="6">
    <w:p w14:paraId="50EF5A5F" w14:textId="0CE5BFA8" w:rsidR="00BB3B01" w:rsidRPr="00D25F7A" w:rsidRDefault="00C9700D" w:rsidP="00BB3B01">
      <w:pPr>
        <w:pStyle w:val="Heading2"/>
        <w:shd w:val="clear" w:color="auto" w:fill="FFFFFF"/>
        <w:spacing w:before="240" w:after="180" w:line="288" w:lineRule="atLeast"/>
        <w:rPr>
          <w:rFonts w:ascii="Times New Roman" w:eastAsia="Times New Roman" w:hAnsi="Times New Roman" w:cs="Times New Roman"/>
          <w:color w:val="auto"/>
          <w:sz w:val="18"/>
          <w:szCs w:val="18"/>
          <w:lang w:eastAsia="en-ZA"/>
        </w:rPr>
      </w:pPr>
      <w:r w:rsidRPr="00D25F7A">
        <w:rPr>
          <w:rStyle w:val="FootnoteReference"/>
          <w:rFonts w:ascii="Times New Roman" w:hAnsi="Times New Roman" w:cs="Times New Roman"/>
          <w:color w:val="auto"/>
          <w:sz w:val="18"/>
          <w:szCs w:val="18"/>
        </w:rPr>
        <w:footnoteRef/>
      </w:r>
      <w:r w:rsidRPr="00D25F7A">
        <w:rPr>
          <w:rFonts w:ascii="Times New Roman" w:hAnsi="Times New Roman" w:cs="Times New Roman"/>
          <w:color w:val="auto"/>
          <w:sz w:val="18"/>
          <w:szCs w:val="18"/>
        </w:rPr>
        <w:t xml:space="preserve"> </w:t>
      </w:r>
      <w:r w:rsidR="00BB3B01" w:rsidRPr="00D25F7A">
        <w:rPr>
          <w:rFonts w:ascii="Times New Roman" w:eastAsia="Times New Roman" w:hAnsi="Times New Roman" w:cs="Times New Roman"/>
          <w:color w:val="auto"/>
          <w:sz w:val="18"/>
          <w:szCs w:val="18"/>
          <w:lang w:eastAsia="en-ZA"/>
        </w:rPr>
        <w:t xml:space="preserve">(12770/22P; 13062/22P) [2023] ZAKZPHC 75 (3 August 2023) at para 10. </w:t>
      </w:r>
    </w:p>
    <w:p w14:paraId="71A26461" w14:textId="096AC2E2" w:rsidR="00C9700D" w:rsidRPr="00D25F7A" w:rsidRDefault="00C9700D">
      <w:pPr>
        <w:pStyle w:val="FootnoteText"/>
        <w:rPr>
          <w:rFonts w:ascii="Times New Roman" w:hAnsi="Times New Roman" w:cs="Times New Roman"/>
          <w:sz w:val="18"/>
          <w:szCs w:val="18"/>
          <w:lang w:val="en-GB"/>
        </w:rPr>
      </w:pPr>
    </w:p>
  </w:footnote>
  <w:footnote w:id="7">
    <w:p w14:paraId="7849BA61" w14:textId="2FEC5F1D" w:rsidR="001F139E" w:rsidRPr="0039139B" w:rsidRDefault="001F139E">
      <w:pPr>
        <w:pStyle w:val="FootnoteText"/>
        <w:rPr>
          <w:rFonts w:ascii="Times New Roman" w:hAnsi="Times New Roman" w:cs="Times New Roman"/>
          <w:sz w:val="18"/>
          <w:szCs w:val="18"/>
          <w:lang w:val="en-GB"/>
        </w:rPr>
      </w:pPr>
      <w:r w:rsidRPr="0039139B">
        <w:rPr>
          <w:rStyle w:val="FootnoteReference"/>
          <w:sz w:val="18"/>
          <w:szCs w:val="18"/>
        </w:rPr>
        <w:footnoteRef/>
      </w:r>
      <w:r w:rsidRPr="0039139B">
        <w:rPr>
          <w:sz w:val="18"/>
          <w:szCs w:val="18"/>
        </w:rPr>
        <w:t xml:space="preserve"> </w:t>
      </w:r>
      <w:r w:rsidR="00CB3300" w:rsidRPr="0039139B">
        <w:rPr>
          <w:rFonts w:ascii="Times New Roman" w:hAnsi="Times New Roman" w:cs="Times New Roman"/>
          <w:sz w:val="18"/>
          <w:szCs w:val="18"/>
        </w:rPr>
        <w:t xml:space="preserve">Section 25(1) of the Constitution of South Africa </w:t>
      </w:r>
      <w:r w:rsidR="005961E4" w:rsidRPr="0039139B">
        <w:rPr>
          <w:rFonts w:ascii="Times New Roman" w:hAnsi="Times New Roman" w:cs="Times New Roman"/>
          <w:sz w:val="18"/>
          <w:szCs w:val="18"/>
        </w:rPr>
        <w:t>; BLC</w:t>
      </w:r>
      <w:r w:rsidR="00D5662B" w:rsidRPr="0039139B">
        <w:rPr>
          <w:rFonts w:ascii="Times New Roman" w:hAnsi="Times New Roman" w:cs="Times New Roman"/>
          <w:sz w:val="18"/>
          <w:szCs w:val="18"/>
        </w:rPr>
        <w:t xml:space="preserve"> </w:t>
      </w:r>
      <w:r w:rsidR="00C32BEB" w:rsidRPr="0039139B">
        <w:rPr>
          <w:rFonts w:ascii="Times New Roman" w:hAnsi="Times New Roman" w:cs="Times New Roman"/>
          <w:sz w:val="18"/>
          <w:szCs w:val="18"/>
        </w:rPr>
        <w:t>Plant Company Pty Ltd v Mal</w:t>
      </w:r>
      <w:r w:rsidR="003C020E" w:rsidRPr="0039139B">
        <w:rPr>
          <w:rFonts w:ascii="Times New Roman" w:hAnsi="Times New Roman" w:cs="Times New Roman"/>
          <w:sz w:val="18"/>
          <w:szCs w:val="18"/>
        </w:rPr>
        <w:t>uti-A-Phofung</w:t>
      </w:r>
      <w:r w:rsidR="005C1169" w:rsidRPr="0039139B">
        <w:rPr>
          <w:rFonts w:ascii="Times New Roman" w:hAnsi="Times New Roman" w:cs="Times New Roman"/>
          <w:sz w:val="18"/>
          <w:szCs w:val="18"/>
        </w:rPr>
        <w:t xml:space="preserve"> </w:t>
      </w:r>
      <w:r w:rsidR="00F43389" w:rsidRPr="0039139B">
        <w:rPr>
          <w:rFonts w:ascii="Times New Roman" w:hAnsi="Times New Roman" w:cs="Times New Roman"/>
          <w:sz w:val="18"/>
          <w:szCs w:val="18"/>
        </w:rPr>
        <w:t xml:space="preserve">Local Municipality </w:t>
      </w:r>
      <w:r w:rsidR="008551B0" w:rsidRPr="0039139B">
        <w:rPr>
          <w:rFonts w:ascii="Times New Roman" w:hAnsi="Times New Roman" w:cs="Times New Roman"/>
          <w:sz w:val="18"/>
          <w:szCs w:val="18"/>
        </w:rPr>
        <w:t xml:space="preserve">2018 JDR </w:t>
      </w:r>
      <w:r w:rsidR="00A47412" w:rsidRPr="0039139B">
        <w:rPr>
          <w:rFonts w:ascii="Times New Roman" w:hAnsi="Times New Roman" w:cs="Times New Roman"/>
          <w:sz w:val="18"/>
          <w:szCs w:val="18"/>
        </w:rPr>
        <w:t>1776  (FB</w:t>
      </w:r>
      <w:r w:rsidR="00FA699F" w:rsidRPr="0039139B">
        <w:rPr>
          <w:rFonts w:ascii="Times New Roman" w:hAnsi="Times New Roman" w:cs="Times New Roman"/>
          <w:sz w:val="18"/>
          <w:szCs w:val="18"/>
        </w:rPr>
        <w:t xml:space="preserve">) para 4; </w:t>
      </w:r>
      <w:r w:rsidR="00E41C04" w:rsidRPr="0039139B">
        <w:rPr>
          <w:rFonts w:ascii="Times New Roman" w:hAnsi="Times New Roman" w:cs="Times New Roman"/>
          <w:sz w:val="18"/>
          <w:szCs w:val="18"/>
          <w:lang w:val="en-GB"/>
        </w:rPr>
        <w:t>Given v Given 1979(</w:t>
      </w:r>
      <w:r w:rsidR="00C7063C" w:rsidRPr="0039139B">
        <w:rPr>
          <w:rFonts w:ascii="Times New Roman" w:hAnsi="Times New Roman" w:cs="Times New Roman"/>
          <w:sz w:val="18"/>
          <w:szCs w:val="18"/>
          <w:lang w:val="en-GB"/>
        </w:rPr>
        <w:t xml:space="preserve">2) SA 1114(T) </w:t>
      </w:r>
      <w:r w:rsidR="00D27EB8" w:rsidRPr="0039139B">
        <w:rPr>
          <w:rFonts w:ascii="Times New Roman" w:hAnsi="Times New Roman" w:cs="Times New Roman"/>
          <w:sz w:val="18"/>
          <w:szCs w:val="18"/>
          <w:lang w:val="en-GB"/>
        </w:rPr>
        <w:t xml:space="preserve">1120C; </w:t>
      </w:r>
      <w:r w:rsidR="00BA53CF" w:rsidRPr="0039139B">
        <w:rPr>
          <w:rFonts w:ascii="Times New Roman" w:hAnsi="Times New Roman" w:cs="Times New Roman"/>
          <w:sz w:val="18"/>
          <w:szCs w:val="18"/>
          <w:lang w:val="en-GB"/>
        </w:rPr>
        <w:t xml:space="preserve">Oaklands Nominees </w:t>
      </w:r>
      <w:r w:rsidR="00273BD7" w:rsidRPr="0039139B">
        <w:rPr>
          <w:rFonts w:ascii="Times New Roman" w:hAnsi="Times New Roman" w:cs="Times New Roman"/>
          <w:sz w:val="18"/>
          <w:szCs w:val="18"/>
          <w:lang w:val="en-GB"/>
        </w:rPr>
        <w:t>(</w:t>
      </w:r>
      <w:r w:rsidR="00B75AAB" w:rsidRPr="0039139B">
        <w:rPr>
          <w:rFonts w:ascii="Times New Roman" w:hAnsi="Times New Roman" w:cs="Times New Roman"/>
          <w:sz w:val="18"/>
          <w:szCs w:val="18"/>
          <w:lang w:val="en-GB"/>
        </w:rPr>
        <w:t>Pty</w:t>
      </w:r>
      <w:r w:rsidR="00273BD7" w:rsidRPr="0039139B">
        <w:rPr>
          <w:rFonts w:ascii="Times New Roman" w:hAnsi="Times New Roman" w:cs="Times New Roman"/>
          <w:sz w:val="18"/>
          <w:szCs w:val="18"/>
          <w:lang w:val="en-GB"/>
        </w:rPr>
        <w:t>)</w:t>
      </w:r>
      <w:r w:rsidR="00B75AAB" w:rsidRPr="0039139B">
        <w:rPr>
          <w:rFonts w:ascii="Times New Roman" w:hAnsi="Times New Roman" w:cs="Times New Roman"/>
          <w:sz w:val="18"/>
          <w:szCs w:val="18"/>
          <w:lang w:val="en-GB"/>
        </w:rPr>
        <w:t xml:space="preserve"> Ltd v Gelria Mining </w:t>
      </w:r>
      <w:r w:rsidR="00BC5BBE" w:rsidRPr="0039139B">
        <w:rPr>
          <w:rFonts w:ascii="Times New Roman" w:hAnsi="Times New Roman" w:cs="Times New Roman"/>
          <w:sz w:val="18"/>
          <w:szCs w:val="18"/>
          <w:lang w:val="en-GB"/>
        </w:rPr>
        <w:t xml:space="preserve">&amp; </w:t>
      </w:r>
      <w:r w:rsidR="00B75AAB" w:rsidRPr="0039139B">
        <w:rPr>
          <w:rFonts w:ascii="Times New Roman" w:hAnsi="Times New Roman" w:cs="Times New Roman"/>
          <w:sz w:val="18"/>
          <w:szCs w:val="18"/>
          <w:lang w:val="en-GB"/>
        </w:rPr>
        <w:t>Investments</w:t>
      </w:r>
      <w:r w:rsidR="00BC5BBE" w:rsidRPr="0039139B">
        <w:rPr>
          <w:rFonts w:ascii="Times New Roman" w:hAnsi="Times New Roman" w:cs="Times New Roman"/>
          <w:sz w:val="18"/>
          <w:szCs w:val="18"/>
          <w:lang w:val="en-GB"/>
        </w:rPr>
        <w:t xml:space="preserve"> Co</w:t>
      </w:r>
      <w:r w:rsidR="00B75AAB" w:rsidRPr="0039139B">
        <w:rPr>
          <w:rFonts w:ascii="Times New Roman" w:hAnsi="Times New Roman" w:cs="Times New Roman"/>
          <w:sz w:val="18"/>
          <w:szCs w:val="18"/>
          <w:lang w:val="en-GB"/>
        </w:rPr>
        <w:t xml:space="preserve"> </w:t>
      </w:r>
      <w:r w:rsidR="00273BD7" w:rsidRPr="0039139B">
        <w:rPr>
          <w:rFonts w:ascii="Times New Roman" w:hAnsi="Times New Roman" w:cs="Times New Roman"/>
          <w:sz w:val="18"/>
          <w:szCs w:val="18"/>
          <w:lang w:val="en-GB"/>
        </w:rPr>
        <w:t>(Pty) Ltd</w:t>
      </w:r>
      <w:r w:rsidR="00E367E7" w:rsidRPr="0039139B">
        <w:rPr>
          <w:rFonts w:ascii="Times New Roman" w:hAnsi="Times New Roman" w:cs="Times New Roman"/>
          <w:sz w:val="18"/>
          <w:szCs w:val="18"/>
          <w:lang w:val="en-GB"/>
        </w:rPr>
        <w:t xml:space="preserve"> 1976(1) SA 441 </w:t>
      </w:r>
      <w:r w:rsidR="003F15A4" w:rsidRPr="0039139B">
        <w:rPr>
          <w:rFonts w:ascii="Times New Roman" w:hAnsi="Times New Roman" w:cs="Times New Roman"/>
          <w:sz w:val="18"/>
          <w:szCs w:val="18"/>
          <w:lang w:val="en-GB"/>
        </w:rPr>
        <w:t xml:space="preserve">(A) </w:t>
      </w:r>
      <w:r w:rsidR="00E367E7" w:rsidRPr="0039139B">
        <w:rPr>
          <w:rFonts w:ascii="Times New Roman" w:hAnsi="Times New Roman" w:cs="Times New Roman"/>
          <w:sz w:val="18"/>
          <w:szCs w:val="18"/>
          <w:lang w:val="en-GB"/>
        </w:rPr>
        <w:t xml:space="preserve">at </w:t>
      </w:r>
      <w:r w:rsidR="003F15A4" w:rsidRPr="0039139B">
        <w:rPr>
          <w:rFonts w:ascii="Times New Roman" w:hAnsi="Times New Roman" w:cs="Times New Roman"/>
          <w:sz w:val="18"/>
          <w:szCs w:val="18"/>
          <w:lang w:val="en-GB"/>
        </w:rPr>
        <w:t>452A</w:t>
      </w:r>
      <w:r w:rsidR="001A2B5C" w:rsidRPr="0039139B">
        <w:rPr>
          <w:rFonts w:ascii="Times New Roman" w:hAnsi="Times New Roman" w:cs="Times New Roman"/>
          <w:sz w:val="18"/>
          <w:szCs w:val="18"/>
          <w:lang w:val="en-GB"/>
        </w:rPr>
        <w:t>.</w:t>
      </w:r>
    </w:p>
  </w:footnote>
  <w:footnote w:id="8">
    <w:p w14:paraId="198D63B1" w14:textId="473E3268" w:rsidR="00CF2016" w:rsidRPr="00D25F7A" w:rsidRDefault="006A2916" w:rsidP="00CF2016">
      <w:pPr>
        <w:pStyle w:val="FootnoteText"/>
        <w:rPr>
          <w:sz w:val="18"/>
          <w:szCs w:val="18"/>
          <w:lang w:val="en-GB"/>
        </w:rPr>
      </w:pPr>
      <w:r w:rsidRPr="0039139B">
        <w:rPr>
          <w:rStyle w:val="FootnoteReference"/>
          <w:sz w:val="18"/>
          <w:szCs w:val="18"/>
        </w:rPr>
        <w:footnoteRef/>
      </w:r>
      <w:r w:rsidRPr="0039139B">
        <w:rPr>
          <w:sz w:val="18"/>
          <w:szCs w:val="18"/>
        </w:rPr>
        <w:t xml:space="preserve"> </w:t>
      </w:r>
      <w:r w:rsidR="00CF2016" w:rsidRPr="00D25F7A">
        <w:rPr>
          <w:rFonts w:ascii="Times New Roman" w:hAnsi="Times New Roman" w:cs="Times New Roman"/>
          <w:sz w:val="18"/>
          <w:szCs w:val="18"/>
          <w:lang w:val="en-GB"/>
        </w:rPr>
        <w:t>Incubeta Holdings (Pty) Ltd v Ellis</w:t>
      </w:r>
      <w:r w:rsidR="00CF2016" w:rsidRPr="00D25F7A">
        <w:rPr>
          <w:rStyle w:val="FootnoteReference"/>
          <w:rFonts w:ascii="Times New Roman" w:hAnsi="Times New Roman" w:cs="Times New Roman"/>
          <w:sz w:val="18"/>
          <w:szCs w:val="18"/>
          <w:lang w:val="en-GB"/>
        </w:rPr>
        <w:footnoteRef/>
      </w:r>
      <w:r w:rsidR="00CF2016" w:rsidRPr="00D25F7A">
        <w:rPr>
          <w:rFonts w:ascii="Times New Roman" w:hAnsi="Times New Roman" w:cs="Times New Roman"/>
          <w:sz w:val="18"/>
          <w:szCs w:val="18"/>
          <w:lang w:val="en-GB"/>
        </w:rPr>
        <w:t xml:space="preserve"> 2014 (3) SA 189 (GJ) para 16.</w:t>
      </w:r>
    </w:p>
    <w:p w14:paraId="5BBB215A" w14:textId="603630C6" w:rsidR="006A2916" w:rsidRPr="0039139B" w:rsidRDefault="006A2916">
      <w:pPr>
        <w:pStyle w:val="FootnoteText"/>
        <w:rPr>
          <w:sz w:val="18"/>
          <w:szCs w:val="18"/>
          <w:lang w:val="en-GB"/>
        </w:rPr>
      </w:pPr>
    </w:p>
  </w:footnote>
  <w:footnote w:id="9">
    <w:p w14:paraId="075464A8" w14:textId="19EA422F" w:rsidR="007E523A" w:rsidRPr="0039139B" w:rsidRDefault="007E523A">
      <w:pPr>
        <w:pStyle w:val="FootnoteText"/>
        <w:rPr>
          <w:rFonts w:ascii="Times New Roman" w:hAnsi="Times New Roman" w:cs="Times New Roman"/>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001F48EA" w:rsidRPr="0039139B">
        <w:rPr>
          <w:rFonts w:ascii="Times New Roman" w:hAnsi="Times New Roman" w:cs="Times New Roman"/>
          <w:sz w:val="18"/>
          <w:szCs w:val="18"/>
          <w:lang w:val="en-GB"/>
        </w:rPr>
        <w:t xml:space="preserve">Norwich Union Life Insurance Society </w:t>
      </w:r>
      <w:r w:rsidR="00782484" w:rsidRPr="0039139B">
        <w:rPr>
          <w:rFonts w:ascii="Times New Roman" w:hAnsi="Times New Roman" w:cs="Times New Roman"/>
          <w:sz w:val="18"/>
          <w:szCs w:val="18"/>
          <w:lang w:val="en-GB"/>
        </w:rPr>
        <w:t>v Dobbs 1912 AD 395 at 399;</w:t>
      </w:r>
    </w:p>
  </w:footnote>
  <w:footnote w:id="10">
    <w:p w14:paraId="30EBFA15" w14:textId="6B88AF37" w:rsidR="00EC6C28" w:rsidRPr="0039139B" w:rsidRDefault="00EC6C28">
      <w:pPr>
        <w:pStyle w:val="FootnoteText"/>
        <w:rPr>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0029456D" w:rsidRPr="0039139B">
        <w:rPr>
          <w:rFonts w:ascii="Times New Roman" w:hAnsi="Times New Roman" w:cs="Times New Roman"/>
          <w:sz w:val="18"/>
          <w:szCs w:val="18"/>
        </w:rPr>
        <w:t>S v Dlamini</w:t>
      </w:r>
      <w:r w:rsidR="008D2F86" w:rsidRPr="0039139B">
        <w:rPr>
          <w:rFonts w:ascii="Times New Roman" w:hAnsi="Times New Roman" w:cs="Times New Roman"/>
          <w:sz w:val="18"/>
          <w:szCs w:val="18"/>
        </w:rPr>
        <w:t xml:space="preserve">; S v Dladla and </w:t>
      </w:r>
      <w:r w:rsidR="00222EB6" w:rsidRPr="0039139B">
        <w:rPr>
          <w:rFonts w:ascii="Times New Roman" w:hAnsi="Times New Roman" w:cs="Times New Roman"/>
          <w:sz w:val="18"/>
          <w:szCs w:val="18"/>
        </w:rPr>
        <w:t xml:space="preserve">Others; S v Joubert; S v </w:t>
      </w:r>
      <w:r w:rsidR="00102981" w:rsidRPr="0039139B">
        <w:rPr>
          <w:rFonts w:ascii="Times New Roman" w:hAnsi="Times New Roman" w:cs="Times New Roman"/>
          <w:sz w:val="18"/>
          <w:szCs w:val="18"/>
        </w:rPr>
        <w:t>Schietekat [1999]</w:t>
      </w:r>
      <w:r w:rsidR="005C2E8D" w:rsidRPr="0039139B">
        <w:rPr>
          <w:rFonts w:ascii="Times New Roman" w:hAnsi="Times New Roman" w:cs="Times New Roman"/>
          <w:sz w:val="18"/>
          <w:szCs w:val="18"/>
        </w:rPr>
        <w:t xml:space="preserve"> ZACC8; 1999(D4)</w:t>
      </w:r>
      <w:r w:rsidR="00FC3153" w:rsidRPr="0039139B">
        <w:rPr>
          <w:rFonts w:ascii="Times New Roman" w:hAnsi="Times New Roman" w:cs="Times New Roman"/>
          <w:sz w:val="18"/>
          <w:szCs w:val="18"/>
        </w:rPr>
        <w:t xml:space="preserve"> SA 623 (CC )</w:t>
      </w:r>
      <w:r w:rsidR="00974D0E" w:rsidRPr="0039139B">
        <w:rPr>
          <w:rFonts w:ascii="Times New Roman" w:hAnsi="Times New Roman" w:cs="Times New Roman"/>
          <w:sz w:val="18"/>
          <w:szCs w:val="18"/>
        </w:rPr>
        <w:t xml:space="preserve"> paras 75</w:t>
      </w:r>
      <w:r w:rsidR="00974D0E" w:rsidRPr="0039139B">
        <w:rPr>
          <w:sz w:val="18"/>
          <w:szCs w:val="18"/>
        </w:rPr>
        <w:t>-77</w:t>
      </w:r>
    </w:p>
  </w:footnote>
  <w:footnote w:id="11">
    <w:p w14:paraId="51609731" w14:textId="056BC09E" w:rsidR="0011586A" w:rsidRPr="0039139B" w:rsidRDefault="0011586A">
      <w:pPr>
        <w:pStyle w:val="FootnoteText"/>
        <w:rPr>
          <w:rFonts w:ascii="Times New Roman" w:hAnsi="Times New Roman" w:cs="Times New Roman"/>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00D02DF5" w:rsidRPr="0039139B">
        <w:rPr>
          <w:rFonts w:ascii="Times New Roman" w:hAnsi="Times New Roman" w:cs="Times New Roman"/>
          <w:sz w:val="18"/>
          <w:szCs w:val="18"/>
        </w:rPr>
        <w:t>MV Ais Mamas</w:t>
      </w:r>
      <w:r w:rsidR="00F61E94" w:rsidRPr="0039139B">
        <w:rPr>
          <w:rFonts w:ascii="Times New Roman" w:hAnsi="Times New Roman" w:cs="Times New Roman"/>
          <w:sz w:val="18"/>
          <w:szCs w:val="18"/>
        </w:rPr>
        <w:t xml:space="preserve">: Seatrans </w:t>
      </w:r>
      <w:r w:rsidR="00910CA1" w:rsidRPr="0039139B">
        <w:rPr>
          <w:rFonts w:ascii="Times New Roman" w:hAnsi="Times New Roman" w:cs="Times New Roman"/>
          <w:sz w:val="18"/>
          <w:szCs w:val="18"/>
        </w:rPr>
        <w:t xml:space="preserve">Maritime v </w:t>
      </w:r>
      <w:r w:rsidR="00203E9E" w:rsidRPr="0039139B">
        <w:rPr>
          <w:rFonts w:ascii="Times New Roman" w:hAnsi="Times New Roman" w:cs="Times New Roman"/>
          <w:sz w:val="18"/>
          <w:szCs w:val="18"/>
        </w:rPr>
        <w:t xml:space="preserve">Owners MV Ais </w:t>
      </w:r>
      <w:r w:rsidR="00F546D7" w:rsidRPr="0039139B">
        <w:rPr>
          <w:rFonts w:ascii="Times New Roman" w:hAnsi="Times New Roman" w:cs="Times New Roman"/>
          <w:sz w:val="18"/>
          <w:szCs w:val="18"/>
        </w:rPr>
        <w:t xml:space="preserve">Mamas </w:t>
      </w:r>
      <w:r w:rsidR="0098605C" w:rsidRPr="0039139B">
        <w:rPr>
          <w:rFonts w:ascii="Times New Roman" w:hAnsi="Times New Roman" w:cs="Times New Roman"/>
          <w:sz w:val="18"/>
          <w:szCs w:val="18"/>
        </w:rPr>
        <w:t xml:space="preserve">and Another 2006(2) </w:t>
      </w:r>
      <w:r w:rsidR="00776EFD" w:rsidRPr="0039139B">
        <w:rPr>
          <w:rFonts w:ascii="Times New Roman" w:hAnsi="Times New Roman" w:cs="Times New Roman"/>
          <w:sz w:val="18"/>
          <w:szCs w:val="18"/>
        </w:rPr>
        <w:t xml:space="preserve"> SA 150 (</w:t>
      </w:r>
      <w:r w:rsidR="000D5EEA" w:rsidRPr="0039139B">
        <w:rPr>
          <w:rFonts w:ascii="Times New Roman" w:hAnsi="Times New Roman" w:cs="Times New Roman"/>
          <w:sz w:val="18"/>
          <w:szCs w:val="18"/>
        </w:rPr>
        <w:t xml:space="preserve"> C ) </w:t>
      </w:r>
      <w:r w:rsidR="00F9560B" w:rsidRPr="0039139B">
        <w:rPr>
          <w:rFonts w:ascii="Times New Roman" w:hAnsi="Times New Roman" w:cs="Times New Roman"/>
          <w:sz w:val="18"/>
          <w:szCs w:val="18"/>
        </w:rPr>
        <w:t>156 E-157</w:t>
      </w:r>
      <w:r w:rsidR="00361B28" w:rsidRPr="0039139B">
        <w:rPr>
          <w:rFonts w:ascii="Times New Roman" w:hAnsi="Times New Roman" w:cs="Times New Roman"/>
          <w:sz w:val="18"/>
          <w:szCs w:val="18"/>
        </w:rPr>
        <w:t xml:space="preserve">; Liesching </w:t>
      </w:r>
      <w:r w:rsidR="00CD773A" w:rsidRPr="0039139B">
        <w:rPr>
          <w:rFonts w:ascii="Times New Roman" w:hAnsi="Times New Roman" w:cs="Times New Roman"/>
          <w:sz w:val="18"/>
          <w:szCs w:val="18"/>
        </w:rPr>
        <w:t xml:space="preserve">and Others v The State </w:t>
      </w:r>
      <w:r w:rsidR="009543B1" w:rsidRPr="0039139B">
        <w:rPr>
          <w:rFonts w:ascii="Times New Roman" w:hAnsi="Times New Roman" w:cs="Times New Roman"/>
          <w:sz w:val="18"/>
          <w:szCs w:val="18"/>
        </w:rPr>
        <w:t xml:space="preserve">[2018] </w:t>
      </w:r>
      <w:r w:rsidR="007B2BCB" w:rsidRPr="0039139B">
        <w:rPr>
          <w:rFonts w:ascii="Times New Roman" w:hAnsi="Times New Roman" w:cs="Times New Roman"/>
          <w:sz w:val="18"/>
          <w:szCs w:val="18"/>
        </w:rPr>
        <w:t>ZACC</w:t>
      </w:r>
      <w:r w:rsidR="00E12D54" w:rsidRPr="0039139B">
        <w:rPr>
          <w:rFonts w:ascii="Times New Roman" w:hAnsi="Times New Roman" w:cs="Times New Roman"/>
          <w:sz w:val="18"/>
          <w:szCs w:val="18"/>
        </w:rPr>
        <w:t xml:space="preserve"> 25; 2019 (4 ) </w:t>
      </w:r>
      <w:r w:rsidR="005D7347" w:rsidRPr="0039139B">
        <w:rPr>
          <w:rFonts w:ascii="Times New Roman" w:hAnsi="Times New Roman" w:cs="Times New Roman"/>
          <w:sz w:val="18"/>
          <w:szCs w:val="18"/>
        </w:rPr>
        <w:t xml:space="preserve">SA 219 </w:t>
      </w:r>
      <w:r w:rsidR="003264E3" w:rsidRPr="0039139B">
        <w:rPr>
          <w:rFonts w:ascii="Times New Roman" w:hAnsi="Times New Roman" w:cs="Times New Roman"/>
          <w:sz w:val="18"/>
          <w:szCs w:val="18"/>
        </w:rPr>
        <w:t xml:space="preserve">( CC </w:t>
      </w:r>
      <w:r w:rsidR="00742694" w:rsidRPr="0039139B">
        <w:rPr>
          <w:rFonts w:ascii="Times New Roman" w:hAnsi="Times New Roman" w:cs="Times New Roman"/>
          <w:sz w:val="18"/>
          <w:szCs w:val="18"/>
        </w:rPr>
        <w:t>).</w:t>
      </w:r>
    </w:p>
  </w:footnote>
  <w:footnote w:id="12">
    <w:p w14:paraId="52C921B9" w14:textId="4394368E" w:rsidR="00256710" w:rsidRPr="0039139B" w:rsidRDefault="00256710">
      <w:pPr>
        <w:pStyle w:val="FootnoteText"/>
        <w:rPr>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00D409B4" w:rsidRPr="0039139B">
        <w:rPr>
          <w:rFonts w:ascii="Times New Roman" w:hAnsi="Times New Roman" w:cs="Times New Roman"/>
          <w:sz w:val="18"/>
          <w:szCs w:val="18"/>
        </w:rPr>
        <w:t xml:space="preserve">Minister of Social </w:t>
      </w:r>
      <w:r w:rsidR="00FE33E8" w:rsidRPr="0039139B">
        <w:rPr>
          <w:rFonts w:ascii="Times New Roman" w:hAnsi="Times New Roman" w:cs="Times New Roman"/>
          <w:sz w:val="18"/>
          <w:szCs w:val="18"/>
        </w:rPr>
        <w:t>Development</w:t>
      </w:r>
      <w:r w:rsidR="00D409B4" w:rsidRPr="0039139B">
        <w:rPr>
          <w:rFonts w:ascii="Times New Roman" w:hAnsi="Times New Roman" w:cs="Times New Roman"/>
          <w:sz w:val="18"/>
          <w:szCs w:val="18"/>
        </w:rPr>
        <w:t xml:space="preserve"> Western Cape and </w:t>
      </w:r>
      <w:r w:rsidR="00FE33E8" w:rsidRPr="0039139B">
        <w:rPr>
          <w:rFonts w:ascii="Times New Roman" w:hAnsi="Times New Roman" w:cs="Times New Roman"/>
          <w:sz w:val="18"/>
          <w:szCs w:val="18"/>
        </w:rPr>
        <w:t>O</w:t>
      </w:r>
      <w:r w:rsidR="00D409B4" w:rsidRPr="0039139B">
        <w:rPr>
          <w:rFonts w:ascii="Times New Roman" w:hAnsi="Times New Roman" w:cs="Times New Roman"/>
          <w:sz w:val="18"/>
          <w:szCs w:val="18"/>
        </w:rPr>
        <w:t>ther</w:t>
      </w:r>
      <w:r w:rsidR="00FE33E8" w:rsidRPr="0039139B">
        <w:rPr>
          <w:rFonts w:ascii="Times New Roman" w:hAnsi="Times New Roman" w:cs="Times New Roman"/>
          <w:sz w:val="18"/>
          <w:szCs w:val="18"/>
        </w:rPr>
        <w:t>s</w:t>
      </w:r>
      <w:r w:rsidR="00D409B4" w:rsidRPr="0039139B">
        <w:rPr>
          <w:rFonts w:ascii="Times New Roman" w:hAnsi="Times New Roman" w:cs="Times New Roman"/>
          <w:sz w:val="18"/>
          <w:szCs w:val="18"/>
        </w:rPr>
        <w:t xml:space="preserve"> v Justice Alliance</w:t>
      </w:r>
      <w:r w:rsidR="00FE33E8" w:rsidRPr="0039139B">
        <w:rPr>
          <w:rFonts w:ascii="Times New Roman" w:hAnsi="Times New Roman" w:cs="Times New Roman"/>
          <w:sz w:val="18"/>
          <w:szCs w:val="18"/>
        </w:rPr>
        <w:t xml:space="preserve"> of South Africa and Another </w:t>
      </w:r>
      <w:r w:rsidR="005A0FC5" w:rsidRPr="0039139B">
        <w:rPr>
          <w:rFonts w:ascii="Times New Roman" w:hAnsi="Times New Roman" w:cs="Times New Roman"/>
          <w:sz w:val="18"/>
          <w:szCs w:val="18"/>
        </w:rPr>
        <w:t xml:space="preserve">[2016] </w:t>
      </w:r>
      <w:r w:rsidR="002C7271" w:rsidRPr="0039139B">
        <w:rPr>
          <w:rFonts w:ascii="Times New Roman" w:hAnsi="Times New Roman" w:cs="Times New Roman"/>
          <w:sz w:val="18"/>
          <w:szCs w:val="18"/>
        </w:rPr>
        <w:t>ZA</w:t>
      </w:r>
      <w:r w:rsidR="005A0FC5" w:rsidRPr="0039139B">
        <w:rPr>
          <w:rFonts w:ascii="Times New Roman" w:hAnsi="Times New Roman" w:cs="Times New Roman"/>
          <w:sz w:val="18"/>
          <w:szCs w:val="18"/>
        </w:rPr>
        <w:t>WCH</w:t>
      </w:r>
      <w:r w:rsidR="002C7271" w:rsidRPr="0039139B">
        <w:rPr>
          <w:rFonts w:ascii="Times New Roman" w:hAnsi="Times New Roman" w:cs="Times New Roman"/>
          <w:sz w:val="18"/>
          <w:szCs w:val="18"/>
        </w:rPr>
        <w:t>C</w:t>
      </w:r>
      <w:r w:rsidR="00180EF5" w:rsidRPr="0039139B">
        <w:rPr>
          <w:rFonts w:ascii="Times New Roman" w:hAnsi="Times New Roman" w:cs="Times New Roman"/>
          <w:sz w:val="18"/>
          <w:szCs w:val="18"/>
        </w:rPr>
        <w:t xml:space="preserve"> 34 at para 2</w:t>
      </w:r>
      <w:r w:rsidR="0092757E" w:rsidRPr="0039139B">
        <w:rPr>
          <w:rFonts w:ascii="Times New Roman" w:hAnsi="Times New Roman" w:cs="Times New Roman"/>
          <w:sz w:val="18"/>
          <w:szCs w:val="18"/>
        </w:rPr>
        <w:t>5</w:t>
      </w:r>
      <w:r w:rsidR="0092757E" w:rsidRPr="0039139B">
        <w:rPr>
          <w:sz w:val="18"/>
          <w:szCs w:val="18"/>
        </w:rPr>
        <w:t>.</w:t>
      </w:r>
    </w:p>
  </w:footnote>
  <w:footnote w:id="13">
    <w:p w14:paraId="3B54E788" w14:textId="4E771941" w:rsidR="00160D06" w:rsidRPr="0039139B" w:rsidRDefault="00160D06">
      <w:pPr>
        <w:pStyle w:val="FootnoteText"/>
        <w:rPr>
          <w:sz w:val="18"/>
          <w:szCs w:val="18"/>
          <w:lang w:val="en-GB"/>
        </w:rPr>
      </w:pPr>
      <w:r w:rsidRPr="0039139B">
        <w:rPr>
          <w:rStyle w:val="FootnoteReference"/>
          <w:sz w:val="18"/>
          <w:szCs w:val="18"/>
        </w:rPr>
        <w:footnoteRef/>
      </w:r>
      <w:r w:rsidRPr="0039139B">
        <w:rPr>
          <w:sz w:val="18"/>
          <w:szCs w:val="18"/>
        </w:rPr>
        <w:t xml:space="preserve"> </w:t>
      </w:r>
      <w:bookmarkStart w:id="10" w:name="_Hlk146889707"/>
      <w:r w:rsidRPr="0039139B">
        <w:rPr>
          <w:rFonts w:ascii="Times New Roman" w:hAnsi="Times New Roman" w:cs="Times New Roman"/>
          <w:sz w:val="18"/>
          <w:szCs w:val="18"/>
          <w:lang w:val="en-GB"/>
        </w:rPr>
        <w:t>2014 (3) SA 189 (GJ) para 16.</w:t>
      </w:r>
    </w:p>
    <w:bookmarkEnd w:id="10"/>
  </w:footnote>
  <w:footnote w:id="14">
    <w:p w14:paraId="49FA29D7" w14:textId="77777777" w:rsidR="003A1E0B" w:rsidRPr="00D25F7A" w:rsidRDefault="005A1CA8" w:rsidP="003A1E0B">
      <w:pPr>
        <w:pStyle w:val="Heading2"/>
        <w:shd w:val="clear" w:color="auto" w:fill="FFFFFF"/>
        <w:spacing w:before="240" w:after="180" w:line="288" w:lineRule="atLeast"/>
        <w:rPr>
          <w:rFonts w:ascii="Times New Roman" w:eastAsia="Times New Roman" w:hAnsi="Times New Roman" w:cs="Times New Roman"/>
          <w:color w:val="auto"/>
          <w:sz w:val="18"/>
          <w:szCs w:val="18"/>
          <w:lang w:eastAsia="en-ZA"/>
        </w:rPr>
      </w:pPr>
      <w:r w:rsidRPr="00D25F7A">
        <w:rPr>
          <w:rStyle w:val="FootnoteReference"/>
          <w:rFonts w:ascii="Times New Roman" w:hAnsi="Times New Roman" w:cs="Times New Roman"/>
          <w:color w:val="auto"/>
          <w:sz w:val="18"/>
          <w:szCs w:val="18"/>
        </w:rPr>
        <w:footnoteRef/>
      </w:r>
      <w:r w:rsidRPr="00D25F7A">
        <w:rPr>
          <w:rFonts w:ascii="Times New Roman" w:hAnsi="Times New Roman" w:cs="Times New Roman"/>
          <w:color w:val="auto"/>
          <w:sz w:val="18"/>
          <w:szCs w:val="18"/>
        </w:rPr>
        <w:t xml:space="preserve"> </w:t>
      </w:r>
      <w:r w:rsidR="003A1E0B" w:rsidRPr="00D25F7A">
        <w:rPr>
          <w:rFonts w:ascii="Times New Roman" w:eastAsia="Times New Roman" w:hAnsi="Times New Roman" w:cs="Times New Roman"/>
          <w:color w:val="auto"/>
          <w:sz w:val="18"/>
          <w:szCs w:val="18"/>
          <w:lang w:eastAsia="en-ZA"/>
        </w:rPr>
        <w:t>[2017] ZACC 48; 2018 (2) SA 185 (CC); 2018 (4) BCLR 387 (CC) (29 December 2017)</w:t>
      </w:r>
    </w:p>
    <w:p w14:paraId="33467A4A" w14:textId="1D23FB11" w:rsidR="005A1CA8" w:rsidRPr="005A1CA8" w:rsidRDefault="005A1CA8">
      <w:pPr>
        <w:pStyle w:val="FootnoteText"/>
        <w:rPr>
          <w:lang w:val="en-GB"/>
        </w:rPr>
      </w:pPr>
    </w:p>
  </w:footnote>
  <w:footnote w:id="15">
    <w:p w14:paraId="7CEB8B96" w14:textId="5069647C" w:rsidR="00BB0779" w:rsidRPr="0039139B" w:rsidRDefault="00BB0779">
      <w:pPr>
        <w:pStyle w:val="FootnoteText"/>
        <w:rPr>
          <w:rFonts w:ascii="Times New Roman" w:hAnsi="Times New Roman" w:cs="Times New Roman"/>
          <w:sz w:val="18"/>
          <w:szCs w:val="18"/>
          <w:lang w:val="en-GB"/>
        </w:rPr>
      </w:pPr>
      <w:r w:rsidRPr="0039139B">
        <w:rPr>
          <w:rStyle w:val="FootnoteReference"/>
          <w:rFonts w:ascii="Times New Roman" w:hAnsi="Times New Roman" w:cs="Times New Roman"/>
          <w:sz w:val="18"/>
          <w:szCs w:val="18"/>
        </w:rPr>
        <w:footnoteRef/>
      </w:r>
      <w:r w:rsidRPr="0039139B">
        <w:rPr>
          <w:rFonts w:ascii="Times New Roman" w:hAnsi="Times New Roman" w:cs="Times New Roman"/>
          <w:sz w:val="18"/>
          <w:szCs w:val="18"/>
        </w:rPr>
        <w:t xml:space="preserve"> </w:t>
      </w:r>
      <w:r w:rsidR="001A0F67" w:rsidRPr="0039139B">
        <w:rPr>
          <w:rFonts w:ascii="Times New Roman" w:hAnsi="Times New Roman" w:cs="Times New Roman"/>
          <w:sz w:val="18"/>
          <w:szCs w:val="18"/>
          <w:lang w:val="en-GB"/>
        </w:rPr>
        <w:t xml:space="preserve">University of Free State </w:t>
      </w:r>
      <w:r w:rsidR="006E0D45" w:rsidRPr="0039139B">
        <w:rPr>
          <w:rFonts w:ascii="Times New Roman" w:hAnsi="Times New Roman" w:cs="Times New Roman"/>
          <w:sz w:val="18"/>
          <w:szCs w:val="18"/>
          <w:lang w:val="en-GB"/>
        </w:rPr>
        <w:t>supra at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2C56B" w14:textId="5F26198E"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432A0">
      <w:rPr>
        <w:rStyle w:val="PageNumber"/>
        <w:noProof/>
      </w:rPr>
      <w:t>16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084"/>
    <w:multiLevelType w:val="multilevel"/>
    <w:tmpl w:val="94028B44"/>
    <w:lvl w:ilvl="0">
      <w:start w:val="25"/>
      <w:numFmt w:val="decimal"/>
      <w:lvlText w:val="%1"/>
      <w:lvlJc w:val="left"/>
      <w:pPr>
        <w:ind w:left="750" w:hanging="750"/>
      </w:pPr>
      <w:rPr>
        <w:rFonts w:hint="default"/>
      </w:rPr>
    </w:lvl>
    <w:lvl w:ilvl="1">
      <w:start w:val="4"/>
      <w:numFmt w:val="decimal"/>
      <w:lvlText w:val="%1.%2"/>
      <w:lvlJc w:val="left"/>
      <w:pPr>
        <w:ind w:left="1515" w:hanging="750"/>
      </w:pPr>
      <w:rPr>
        <w:rFonts w:hint="default"/>
      </w:rPr>
    </w:lvl>
    <w:lvl w:ilvl="2">
      <w:start w:val="3"/>
      <w:numFmt w:val="decimal"/>
      <w:lvlText w:val="%1.%2.%3"/>
      <w:lvlJc w:val="left"/>
      <w:pPr>
        <w:ind w:left="2280" w:hanging="75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0A074CC8"/>
    <w:multiLevelType w:val="multilevel"/>
    <w:tmpl w:val="A880AA78"/>
    <w:lvl w:ilvl="0">
      <w:start w:val="25"/>
      <w:numFmt w:val="decimal"/>
      <w:lvlText w:val="%1."/>
      <w:lvlJc w:val="left"/>
      <w:pPr>
        <w:ind w:left="810" w:hanging="810"/>
      </w:pPr>
      <w:rPr>
        <w:rFonts w:hint="default"/>
      </w:rPr>
    </w:lvl>
    <w:lvl w:ilvl="1">
      <w:start w:val="3"/>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4">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4E"/>
    <w:rsid w:val="00000F04"/>
    <w:rsid w:val="000035CB"/>
    <w:rsid w:val="000056A3"/>
    <w:rsid w:val="00006EB2"/>
    <w:rsid w:val="00006F85"/>
    <w:rsid w:val="000136E6"/>
    <w:rsid w:val="00013F9E"/>
    <w:rsid w:val="00017B20"/>
    <w:rsid w:val="00020D36"/>
    <w:rsid w:val="00031159"/>
    <w:rsid w:val="00032DD2"/>
    <w:rsid w:val="000374CB"/>
    <w:rsid w:val="000377D6"/>
    <w:rsid w:val="000548BA"/>
    <w:rsid w:val="00057B20"/>
    <w:rsid w:val="000601C7"/>
    <w:rsid w:val="00061F1E"/>
    <w:rsid w:val="000635ED"/>
    <w:rsid w:val="000657F4"/>
    <w:rsid w:val="0006770F"/>
    <w:rsid w:val="000737A8"/>
    <w:rsid w:val="00074567"/>
    <w:rsid w:val="00075729"/>
    <w:rsid w:val="00075A0B"/>
    <w:rsid w:val="0008149C"/>
    <w:rsid w:val="000876FC"/>
    <w:rsid w:val="00091287"/>
    <w:rsid w:val="00091BB6"/>
    <w:rsid w:val="0009386D"/>
    <w:rsid w:val="000A161C"/>
    <w:rsid w:val="000A2914"/>
    <w:rsid w:val="000A6342"/>
    <w:rsid w:val="000B31CE"/>
    <w:rsid w:val="000D0D3C"/>
    <w:rsid w:val="000D2ED0"/>
    <w:rsid w:val="000D31BC"/>
    <w:rsid w:val="000D3486"/>
    <w:rsid w:val="000D5EEA"/>
    <w:rsid w:val="000D65E8"/>
    <w:rsid w:val="000E1700"/>
    <w:rsid w:val="000E3639"/>
    <w:rsid w:val="000E7E28"/>
    <w:rsid w:val="000F4833"/>
    <w:rsid w:val="000F6371"/>
    <w:rsid w:val="00102094"/>
    <w:rsid w:val="00102981"/>
    <w:rsid w:val="00107EF4"/>
    <w:rsid w:val="0011586A"/>
    <w:rsid w:val="00117DFA"/>
    <w:rsid w:val="00117E9F"/>
    <w:rsid w:val="00125C75"/>
    <w:rsid w:val="0013043F"/>
    <w:rsid w:val="001359F3"/>
    <w:rsid w:val="001378A1"/>
    <w:rsid w:val="001460B6"/>
    <w:rsid w:val="00154664"/>
    <w:rsid w:val="00160D06"/>
    <w:rsid w:val="00174F12"/>
    <w:rsid w:val="00175F75"/>
    <w:rsid w:val="00176973"/>
    <w:rsid w:val="00177E30"/>
    <w:rsid w:val="00180EF5"/>
    <w:rsid w:val="00184AB9"/>
    <w:rsid w:val="001928BB"/>
    <w:rsid w:val="001A0F67"/>
    <w:rsid w:val="001A2B5C"/>
    <w:rsid w:val="001A2DF5"/>
    <w:rsid w:val="001B02BD"/>
    <w:rsid w:val="001B237F"/>
    <w:rsid w:val="001B3897"/>
    <w:rsid w:val="001B443D"/>
    <w:rsid w:val="001C3CFB"/>
    <w:rsid w:val="001C4CC1"/>
    <w:rsid w:val="001D1518"/>
    <w:rsid w:val="001E1746"/>
    <w:rsid w:val="001F139E"/>
    <w:rsid w:val="001F48EA"/>
    <w:rsid w:val="00203E9E"/>
    <w:rsid w:val="002046C8"/>
    <w:rsid w:val="00214DC2"/>
    <w:rsid w:val="00222EB6"/>
    <w:rsid w:val="00223DE3"/>
    <w:rsid w:val="00231B71"/>
    <w:rsid w:val="002332C7"/>
    <w:rsid w:val="0023549F"/>
    <w:rsid w:val="002415C0"/>
    <w:rsid w:val="002431A1"/>
    <w:rsid w:val="0024795C"/>
    <w:rsid w:val="00251DD2"/>
    <w:rsid w:val="00255145"/>
    <w:rsid w:val="00256710"/>
    <w:rsid w:val="00260B07"/>
    <w:rsid w:val="002631FA"/>
    <w:rsid w:val="00273BD7"/>
    <w:rsid w:val="002743B0"/>
    <w:rsid w:val="002768EA"/>
    <w:rsid w:val="00282C2C"/>
    <w:rsid w:val="002878D4"/>
    <w:rsid w:val="002901F5"/>
    <w:rsid w:val="00293695"/>
    <w:rsid w:val="0029456D"/>
    <w:rsid w:val="002A7C81"/>
    <w:rsid w:val="002B5FD1"/>
    <w:rsid w:val="002C0292"/>
    <w:rsid w:val="002C7271"/>
    <w:rsid w:val="002D1DBF"/>
    <w:rsid w:val="002D222C"/>
    <w:rsid w:val="002D23ED"/>
    <w:rsid w:val="002D270A"/>
    <w:rsid w:val="002D77DA"/>
    <w:rsid w:val="002E4300"/>
    <w:rsid w:val="002E6359"/>
    <w:rsid w:val="002F2B4E"/>
    <w:rsid w:val="002F6A86"/>
    <w:rsid w:val="003106A3"/>
    <w:rsid w:val="00313642"/>
    <w:rsid w:val="003148B9"/>
    <w:rsid w:val="003168D6"/>
    <w:rsid w:val="00317C19"/>
    <w:rsid w:val="003264E3"/>
    <w:rsid w:val="003328BF"/>
    <w:rsid w:val="003546BD"/>
    <w:rsid w:val="0035506B"/>
    <w:rsid w:val="00355EDA"/>
    <w:rsid w:val="003575AA"/>
    <w:rsid w:val="00361B28"/>
    <w:rsid w:val="00363B6C"/>
    <w:rsid w:val="00363DB4"/>
    <w:rsid w:val="003642C5"/>
    <w:rsid w:val="00364F61"/>
    <w:rsid w:val="00366008"/>
    <w:rsid w:val="00373311"/>
    <w:rsid w:val="00373BAC"/>
    <w:rsid w:val="00373CE1"/>
    <w:rsid w:val="00374798"/>
    <w:rsid w:val="0037654D"/>
    <w:rsid w:val="00377046"/>
    <w:rsid w:val="00377C5E"/>
    <w:rsid w:val="00380BE6"/>
    <w:rsid w:val="00380C04"/>
    <w:rsid w:val="0039139B"/>
    <w:rsid w:val="003A1E0B"/>
    <w:rsid w:val="003A4318"/>
    <w:rsid w:val="003A5C61"/>
    <w:rsid w:val="003A7DF1"/>
    <w:rsid w:val="003C020E"/>
    <w:rsid w:val="003C3C5E"/>
    <w:rsid w:val="003C3DD5"/>
    <w:rsid w:val="003D3371"/>
    <w:rsid w:val="003D42C4"/>
    <w:rsid w:val="003E1D89"/>
    <w:rsid w:val="003E28D4"/>
    <w:rsid w:val="003E765B"/>
    <w:rsid w:val="003E7E46"/>
    <w:rsid w:val="003F04B4"/>
    <w:rsid w:val="003F055A"/>
    <w:rsid w:val="003F13F8"/>
    <w:rsid w:val="003F15A4"/>
    <w:rsid w:val="003F3232"/>
    <w:rsid w:val="003F4E56"/>
    <w:rsid w:val="00414C37"/>
    <w:rsid w:val="00425B2D"/>
    <w:rsid w:val="00434EA0"/>
    <w:rsid w:val="00440546"/>
    <w:rsid w:val="00445DE0"/>
    <w:rsid w:val="00446DB6"/>
    <w:rsid w:val="00457B5A"/>
    <w:rsid w:val="00467854"/>
    <w:rsid w:val="00473BA3"/>
    <w:rsid w:val="00485645"/>
    <w:rsid w:val="00491E5D"/>
    <w:rsid w:val="00497E67"/>
    <w:rsid w:val="004A4841"/>
    <w:rsid w:val="004A51AF"/>
    <w:rsid w:val="004A7310"/>
    <w:rsid w:val="004C6ECC"/>
    <w:rsid w:val="004E2EE1"/>
    <w:rsid w:val="004E3E7A"/>
    <w:rsid w:val="004E3F00"/>
    <w:rsid w:val="004F75FF"/>
    <w:rsid w:val="004F7AD9"/>
    <w:rsid w:val="00500127"/>
    <w:rsid w:val="00502BD7"/>
    <w:rsid w:val="00506914"/>
    <w:rsid w:val="005113B4"/>
    <w:rsid w:val="00511B41"/>
    <w:rsid w:val="00515B6C"/>
    <w:rsid w:val="005218BE"/>
    <w:rsid w:val="00522464"/>
    <w:rsid w:val="00523F5B"/>
    <w:rsid w:val="00527449"/>
    <w:rsid w:val="00530427"/>
    <w:rsid w:val="00536DFA"/>
    <w:rsid w:val="00540619"/>
    <w:rsid w:val="00541B0B"/>
    <w:rsid w:val="005458C8"/>
    <w:rsid w:val="005519FE"/>
    <w:rsid w:val="00556D43"/>
    <w:rsid w:val="00560BE9"/>
    <w:rsid w:val="00564A7F"/>
    <w:rsid w:val="00566F0F"/>
    <w:rsid w:val="005773CA"/>
    <w:rsid w:val="005814C0"/>
    <w:rsid w:val="005827EC"/>
    <w:rsid w:val="005837FE"/>
    <w:rsid w:val="00594FBA"/>
    <w:rsid w:val="005961E4"/>
    <w:rsid w:val="005A0FC5"/>
    <w:rsid w:val="005A1CA8"/>
    <w:rsid w:val="005A337D"/>
    <w:rsid w:val="005A46C4"/>
    <w:rsid w:val="005A725F"/>
    <w:rsid w:val="005B1C83"/>
    <w:rsid w:val="005C1169"/>
    <w:rsid w:val="005C2E8D"/>
    <w:rsid w:val="005C3DA3"/>
    <w:rsid w:val="005C6BA2"/>
    <w:rsid w:val="005C7FF2"/>
    <w:rsid w:val="005D422C"/>
    <w:rsid w:val="005D6112"/>
    <w:rsid w:val="005D7347"/>
    <w:rsid w:val="005E3BD4"/>
    <w:rsid w:val="005F09F8"/>
    <w:rsid w:val="005F3D68"/>
    <w:rsid w:val="0061639B"/>
    <w:rsid w:val="0062383F"/>
    <w:rsid w:val="00630B24"/>
    <w:rsid w:val="00642CE1"/>
    <w:rsid w:val="0065541B"/>
    <w:rsid w:val="0065713D"/>
    <w:rsid w:val="0066163F"/>
    <w:rsid w:val="00662170"/>
    <w:rsid w:val="006663AC"/>
    <w:rsid w:val="00670DC1"/>
    <w:rsid w:val="006736B2"/>
    <w:rsid w:val="0068113E"/>
    <w:rsid w:val="00683FD1"/>
    <w:rsid w:val="00685A55"/>
    <w:rsid w:val="006919F4"/>
    <w:rsid w:val="00694715"/>
    <w:rsid w:val="006A063C"/>
    <w:rsid w:val="006A2916"/>
    <w:rsid w:val="006A3D7E"/>
    <w:rsid w:val="006B0D75"/>
    <w:rsid w:val="006B2DE0"/>
    <w:rsid w:val="006B3FEA"/>
    <w:rsid w:val="006B46F6"/>
    <w:rsid w:val="006B65B2"/>
    <w:rsid w:val="006D77ED"/>
    <w:rsid w:val="006E0D45"/>
    <w:rsid w:val="006F0961"/>
    <w:rsid w:val="006F0F8D"/>
    <w:rsid w:val="006F2F34"/>
    <w:rsid w:val="00701604"/>
    <w:rsid w:val="007019DA"/>
    <w:rsid w:val="00701EEC"/>
    <w:rsid w:val="007047FB"/>
    <w:rsid w:val="00710778"/>
    <w:rsid w:val="00711278"/>
    <w:rsid w:val="007154CE"/>
    <w:rsid w:val="00722CCC"/>
    <w:rsid w:val="0072579A"/>
    <w:rsid w:val="007301C2"/>
    <w:rsid w:val="00733025"/>
    <w:rsid w:val="00733592"/>
    <w:rsid w:val="00733EAE"/>
    <w:rsid w:val="00735E6D"/>
    <w:rsid w:val="00737AF5"/>
    <w:rsid w:val="007406E6"/>
    <w:rsid w:val="00742694"/>
    <w:rsid w:val="00746448"/>
    <w:rsid w:val="00747723"/>
    <w:rsid w:val="00747D75"/>
    <w:rsid w:val="007503AC"/>
    <w:rsid w:val="0075195D"/>
    <w:rsid w:val="00752FD4"/>
    <w:rsid w:val="00753B82"/>
    <w:rsid w:val="00760977"/>
    <w:rsid w:val="00760A65"/>
    <w:rsid w:val="00764393"/>
    <w:rsid w:val="00766F0D"/>
    <w:rsid w:val="0077034B"/>
    <w:rsid w:val="00773F82"/>
    <w:rsid w:val="00776EFD"/>
    <w:rsid w:val="00780308"/>
    <w:rsid w:val="00782484"/>
    <w:rsid w:val="00784B39"/>
    <w:rsid w:val="00784B61"/>
    <w:rsid w:val="00785311"/>
    <w:rsid w:val="0079092B"/>
    <w:rsid w:val="00795950"/>
    <w:rsid w:val="007A16F2"/>
    <w:rsid w:val="007A4B45"/>
    <w:rsid w:val="007A78D5"/>
    <w:rsid w:val="007B0A13"/>
    <w:rsid w:val="007B1AA6"/>
    <w:rsid w:val="007B2BCB"/>
    <w:rsid w:val="007C0C3C"/>
    <w:rsid w:val="007C206A"/>
    <w:rsid w:val="007D083D"/>
    <w:rsid w:val="007D349E"/>
    <w:rsid w:val="007E2F5A"/>
    <w:rsid w:val="007E523A"/>
    <w:rsid w:val="007E6909"/>
    <w:rsid w:val="007F342C"/>
    <w:rsid w:val="007F3B3A"/>
    <w:rsid w:val="0081099D"/>
    <w:rsid w:val="0081393E"/>
    <w:rsid w:val="008163EE"/>
    <w:rsid w:val="008177F4"/>
    <w:rsid w:val="00820436"/>
    <w:rsid w:val="00823957"/>
    <w:rsid w:val="00832E4C"/>
    <w:rsid w:val="00833A8A"/>
    <w:rsid w:val="00840F0D"/>
    <w:rsid w:val="0084273C"/>
    <w:rsid w:val="008551B0"/>
    <w:rsid w:val="00855BBE"/>
    <w:rsid w:val="00857BB3"/>
    <w:rsid w:val="0086288F"/>
    <w:rsid w:val="00867DB9"/>
    <w:rsid w:val="008743BD"/>
    <w:rsid w:val="008877C0"/>
    <w:rsid w:val="008A24FE"/>
    <w:rsid w:val="008A2C24"/>
    <w:rsid w:val="008A55BC"/>
    <w:rsid w:val="008A741D"/>
    <w:rsid w:val="008A779E"/>
    <w:rsid w:val="008B42E1"/>
    <w:rsid w:val="008B4BD6"/>
    <w:rsid w:val="008B4D49"/>
    <w:rsid w:val="008B6571"/>
    <w:rsid w:val="008D23B4"/>
    <w:rsid w:val="008D2F86"/>
    <w:rsid w:val="008D5EB3"/>
    <w:rsid w:val="008E18A7"/>
    <w:rsid w:val="008E19AE"/>
    <w:rsid w:val="008E5860"/>
    <w:rsid w:val="008E7FA1"/>
    <w:rsid w:val="008F4B56"/>
    <w:rsid w:val="008F6782"/>
    <w:rsid w:val="009065E3"/>
    <w:rsid w:val="00910670"/>
    <w:rsid w:val="00910CA1"/>
    <w:rsid w:val="00912F84"/>
    <w:rsid w:val="00916D5B"/>
    <w:rsid w:val="00922707"/>
    <w:rsid w:val="0092757E"/>
    <w:rsid w:val="00933494"/>
    <w:rsid w:val="00934C2B"/>
    <w:rsid w:val="00937AC7"/>
    <w:rsid w:val="0094101F"/>
    <w:rsid w:val="009432A0"/>
    <w:rsid w:val="00944924"/>
    <w:rsid w:val="009455C4"/>
    <w:rsid w:val="009543B1"/>
    <w:rsid w:val="00967E03"/>
    <w:rsid w:val="00971CF0"/>
    <w:rsid w:val="00974679"/>
    <w:rsid w:val="00974D0E"/>
    <w:rsid w:val="00984EE9"/>
    <w:rsid w:val="0098605C"/>
    <w:rsid w:val="009925EE"/>
    <w:rsid w:val="009A27B6"/>
    <w:rsid w:val="009A6BEB"/>
    <w:rsid w:val="009B08C9"/>
    <w:rsid w:val="009C1C54"/>
    <w:rsid w:val="009C3711"/>
    <w:rsid w:val="009C4F3E"/>
    <w:rsid w:val="009C5409"/>
    <w:rsid w:val="009D11FA"/>
    <w:rsid w:val="009F01BC"/>
    <w:rsid w:val="009F11BC"/>
    <w:rsid w:val="009F6089"/>
    <w:rsid w:val="00A058C8"/>
    <w:rsid w:val="00A154F2"/>
    <w:rsid w:val="00A15D6B"/>
    <w:rsid w:val="00A21361"/>
    <w:rsid w:val="00A2638E"/>
    <w:rsid w:val="00A266C0"/>
    <w:rsid w:val="00A349F2"/>
    <w:rsid w:val="00A42BCE"/>
    <w:rsid w:val="00A44328"/>
    <w:rsid w:val="00A46001"/>
    <w:rsid w:val="00A46DE2"/>
    <w:rsid w:val="00A47412"/>
    <w:rsid w:val="00A54C21"/>
    <w:rsid w:val="00A56228"/>
    <w:rsid w:val="00A56233"/>
    <w:rsid w:val="00A613D3"/>
    <w:rsid w:val="00A646EB"/>
    <w:rsid w:val="00A703B9"/>
    <w:rsid w:val="00A71180"/>
    <w:rsid w:val="00A73BD3"/>
    <w:rsid w:val="00A826ED"/>
    <w:rsid w:val="00A82D46"/>
    <w:rsid w:val="00A85810"/>
    <w:rsid w:val="00A93C61"/>
    <w:rsid w:val="00AA2DDB"/>
    <w:rsid w:val="00AA7D73"/>
    <w:rsid w:val="00AC507B"/>
    <w:rsid w:val="00AD5572"/>
    <w:rsid w:val="00AD5B83"/>
    <w:rsid w:val="00AE32D7"/>
    <w:rsid w:val="00AF21AF"/>
    <w:rsid w:val="00B10EFC"/>
    <w:rsid w:val="00B23ED7"/>
    <w:rsid w:val="00B2764C"/>
    <w:rsid w:val="00B30E34"/>
    <w:rsid w:val="00B33D6E"/>
    <w:rsid w:val="00B4352D"/>
    <w:rsid w:val="00B44501"/>
    <w:rsid w:val="00B50AEC"/>
    <w:rsid w:val="00B54AF7"/>
    <w:rsid w:val="00B56B81"/>
    <w:rsid w:val="00B57152"/>
    <w:rsid w:val="00B60B71"/>
    <w:rsid w:val="00B75AAB"/>
    <w:rsid w:val="00B75CF8"/>
    <w:rsid w:val="00B766AC"/>
    <w:rsid w:val="00B77634"/>
    <w:rsid w:val="00B93410"/>
    <w:rsid w:val="00B97ABE"/>
    <w:rsid w:val="00B97D98"/>
    <w:rsid w:val="00BA53CF"/>
    <w:rsid w:val="00BB0779"/>
    <w:rsid w:val="00BB332A"/>
    <w:rsid w:val="00BB3B01"/>
    <w:rsid w:val="00BB3D87"/>
    <w:rsid w:val="00BC323D"/>
    <w:rsid w:val="00BC5BBE"/>
    <w:rsid w:val="00BD07FD"/>
    <w:rsid w:val="00BD7051"/>
    <w:rsid w:val="00BE09A8"/>
    <w:rsid w:val="00BE601D"/>
    <w:rsid w:val="00BE6F68"/>
    <w:rsid w:val="00BF0E45"/>
    <w:rsid w:val="00C01C59"/>
    <w:rsid w:val="00C038DC"/>
    <w:rsid w:val="00C03BA0"/>
    <w:rsid w:val="00C04C0E"/>
    <w:rsid w:val="00C04FD3"/>
    <w:rsid w:val="00C07B9B"/>
    <w:rsid w:val="00C261E3"/>
    <w:rsid w:val="00C26649"/>
    <w:rsid w:val="00C32BEB"/>
    <w:rsid w:val="00C427A5"/>
    <w:rsid w:val="00C44125"/>
    <w:rsid w:val="00C47F5F"/>
    <w:rsid w:val="00C54B0A"/>
    <w:rsid w:val="00C566B5"/>
    <w:rsid w:val="00C63976"/>
    <w:rsid w:val="00C7063C"/>
    <w:rsid w:val="00C71779"/>
    <w:rsid w:val="00C7194B"/>
    <w:rsid w:val="00C727F2"/>
    <w:rsid w:val="00C75344"/>
    <w:rsid w:val="00C76D6D"/>
    <w:rsid w:val="00C84B22"/>
    <w:rsid w:val="00C9700D"/>
    <w:rsid w:val="00CA2683"/>
    <w:rsid w:val="00CB3300"/>
    <w:rsid w:val="00CB3B7E"/>
    <w:rsid w:val="00CB5311"/>
    <w:rsid w:val="00CB5362"/>
    <w:rsid w:val="00CC464E"/>
    <w:rsid w:val="00CD01D7"/>
    <w:rsid w:val="00CD13DB"/>
    <w:rsid w:val="00CD6005"/>
    <w:rsid w:val="00CD773A"/>
    <w:rsid w:val="00CE34EE"/>
    <w:rsid w:val="00CE49CC"/>
    <w:rsid w:val="00CE78A8"/>
    <w:rsid w:val="00CF18D9"/>
    <w:rsid w:val="00CF2016"/>
    <w:rsid w:val="00CF62F6"/>
    <w:rsid w:val="00D00E55"/>
    <w:rsid w:val="00D02DF5"/>
    <w:rsid w:val="00D101A9"/>
    <w:rsid w:val="00D154C0"/>
    <w:rsid w:val="00D24C29"/>
    <w:rsid w:val="00D25947"/>
    <w:rsid w:val="00D25F7A"/>
    <w:rsid w:val="00D27EB8"/>
    <w:rsid w:val="00D34104"/>
    <w:rsid w:val="00D367FE"/>
    <w:rsid w:val="00D409B4"/>
    <w:rsid w:val="00D44DAF"/>
    <w:rsid w:val="00D5662B"/>
    <w:rsid w:val="00D64B17"/>
    <w:rsid w:val="00D66197"/>
    <w:rsid w:val="00D74E84"/>
    <w:rsid w:val="00D82864"/>
    <w:rsid w:val="00D93CF1"/>
    <w:rsid w:val="00D973B6"/>
    <w:rsid w:val="00DA4965"/>
    <w:rsid w:val="00DA5A37"/>
    <w:rsid w:val="00DB394F"/>
    <w:rsid w:val="00DC0113"/>
    <w:rsid w:val="00DD4618"/>
    <w:rsid w:val="00DD75F3"/>
    <w:rsid w:val="00DE252D"/>
    <w:rsid w:val="00DE397D"/>
    <w:rsid w:val="00DE7BF0"/>
    <w:rsid w:val="00DF0C2F"/>
    <w:rsid w:val="00E07163"/>
    <w:rsid w:val="00E12D54"/>
    <w:rsid w:val="00E14B8F"/>
    <w:rsid w:val="00E307EE"/>
    <w:rsid w:val="00E321A0"/>
    <w:rsid w:val="00E367E7"/>
    <w:rsid w:val="00E3715F"/>
    <w:rsid w:val="00E41C04"/>
    <w:rsid w:val="00E43EC6"/>
    <w:rsid w:val="00E443AD"/>
    <w:rsid w:val="00E4626C"/>
    <w:rsid w:val="00E54669"/>
    <w:rsid w:val="00E60745"/>
    <w:rsid w:val="00E623E1"/>
    <w:rsid w:val="00E70696"/>
    <w:rsid w:val="00E77782"/>
    <w:rsid w:val="00E836D7"/>
    <w:rsid w:val="00E86A73"/>
    <w:rsid w:val="00E91CEE"/>
    <w:rsid w:val="00E95DDA"/>
    <w:rsid w:val="00E97380"/>
    <w:rsid w:val="00EA0431"/>
    <w:rsid w:val="00EA2C5B"/>
    <w:rsid w:val="00EB65D5"/>
    <w:rsid w:val="00EB6952"/>
    <w:rsid w:val="00EC44D7"/>
    <w:rsid w:val="00EC6C28"/>
    <w:rsid w:val="00F043B6"/>
    <w:rsid w:val="00F252FC"/>
    <w:rsid w:val="00F43389"/>
    <w:rsid w:val="00F44C51"/>
    <w:rsid w:val="00F45998"/>
    <w:rsid w:val="00F546D7"/>
    <w:rsid w:val="00F61DDE"/>
    <w:rsid w:val="00F61E94"/>
    <w:rsid w:val="00F63F75"/>
    <w:rsid w:val="00F6451A"/>
    <w:rsid w:val="00F66172"/>
    <w:rsid w:val="00F67C3E"/>
    <w:rsid w:val="00F718C8"/>
    <w:rsid w:val="00F7608D"/>
    <w:rsid w:val="00F852C8"/>
    <w:rsid w:val="00F9560B"/>
    <w:rsid w:val="00FA699F"/>
    <w:rsid w:val="00FB4786"/>
    <w:rsid w:val="00FC3153"/>
    <w:rsid w:val="00FD1170"/>
    <w:rsid w:val="00FE1AED"/>
    <w:rsid w:val="00FE27D4"/>
    <w:rsid w:val="00FE33E8"/>
    <w:rsid w:val="00FE3D70"/>
    <w:rsid w:val="00FE619F"/>
    <w:rsid w:val="00FF1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0B21280C-D176-4984-B9FA-453C5426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B3B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character" w:customStyle="1" w:styleId="Heading2Char">
    <w:name w:val="Heading 2 Char"/>
    <w:basedOn w:val="DefaultParagraphFont"/>
    <w:link w:val="Heading2"/>
    <w:uiPriority w:val="9"/>
    <w:rsid w:val="00BB3B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1E1746"/>
    <w:rPr>
      <w:color w:val="0000FF"/>
      <w:u w:val="single"/>
    </w:rPr>
  </w:style>
  <w:style w:type="paragraph" w:customStyle="1" w:styleId="western">
    <w:name w:val="western"/>
    <w:basedOn w:val="Normal"/>
    <w:rsid w:val="006A291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6F0961"/>
    <w:rPr>
      <w:rFonts w:ascii="Times New Roman" w:hAnsi="Times New Roman" w:cs="Times New Roman"/>
      <w:sz w:val="24"/>
      <w:szCs w:val="24"/>
    </w:rPr>
  </w:style>
  <w:style w:type="paragraph" w:customStyle="1" w:styleId="WerksmansStyle1">
    <w:name w:val="Werksmans_Style1"/>
    <w:basedOn w:val="Normal"/>
    <w:next w:val="Normal"/>
    <w:link w:val="WerksmansStyle1Char"/>
    <w:rsid w:val="000035CB"/>
    <w:pPr>
      <w:numPr>
        <w:numId w:val="3"/>
      </w:numPr>
      <w:suppressAutoHyphens/>
      <w:spacing w:after="0" w:line="480" w:lineRule="auto"/>
      <w:jc w:val="both"/>
      <w:outlineLvl w:val="0"/>
    </w:pPr>
    <w:rPr>
      <w:rFonts w:ascii="Arial" w:eastAsia="Times New Roman" w:hAnsi="Arial" w:cs="Times New Roman"/>
      <w:snapToGrid w:val="0"/>
      <w:sz w:val="24"/>
      <w:szCs w:val="20"/>
      <w:lang w:val="en-GB"/>
    </w:rPr>
  </w:style>
  <w:style w:type="paragraph" w:customStyle="1" w:styleId="WerksmansStyle2">
    <w:name w:val="Werksmans_Style2"/>
    <w:basedOn w:val="Normal"/>
    <w:next w:val="Normal"/>
    <w:link w:val="WerksmansStyle2Char"/>
    <w:rsid w:val="000035CB"/>
    <w:pPr>
      <w:numPr>
        <w:ilvl w:val="1"/>
        <w:numId w:val="3"/>
      </w:numPr>
      <w:suppressAutoHyphens/>
      <w:spacing w:after="0" w:line="480" w:lineRule="auto"/>
      <w:jc w:val="both"/>
      <w:outlineLvl w:val="1"/>
    </w:pPr>
    <w:rPr>
      <w:rFonts w:ascii="Arial" w:eastAsia="Times New Roman" w:hAnsi="Arial" w:cs="Times New Roman"/>
      <w:snapToGrid w:val="0"/>
      <w:sz w:val="24"/>
      <w:szCs w:val="20"/>
      <w:lang w:val="en-GB"/>
    </w:rPr>
  </w:style>
  <w:style w:type="paragraph" w:customStyle="1" w:styleId="WerksmansStyle3">
    <w:name w:val="Werksmans_Style3"/>
    <w:basedOn w:val="Normal"/>
    <w:next w:val="Normal"/>
    <w:rsid w:val="000035CB"/>
    <w:pPr>
      <w:numPr>
        <w:ilvl w:val="2"/>
        <w:numId w:val="3"/>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0035CB"/>
    <w:pPr>
      <w:numPr>
        <w:ilvl w:val="3"/>
        <w:numId w:val="3"/>
      </w:numPr>
      <w:suppressAutoHyphens/>
      <w:spacing w:after="0" w:line="480" w:lineRule="auto"/>
      <w:jc w:val="both"/>
      <w:outlineLvl w:val="3"/>
    </w:pPr>
    <w:rPr>
      <w:rFonts w:ascii="Arial" w:eastAsia="Times New Roman" w:hAnsi="Arial" w:cs="Times New Roman"/>
      <w:snapToGrid w:val="0"/>
      <w:sz w:val="24"/>
      <w:szCs w:val="20"/>
      <w:lang w:val="en-GB"/>
    </w:rPr>
  </w:style>
  <w:style w:type="paragraph" w:customStyle="1" w:styleId="WerksmansStyle5">
    <w:name w:val="Werksmans_Style5"/>
    <w:basedOn w:val="Normal"/>
    <w:next w:val="Normal"/>
    <w:rsid w:val="000035CB"/>
    <w:pPr>
      <w:numPr>
        <w:ilvl w:val="4"/>
        <w:numId w:val="3"/>
      </w:numPr>
      <w:suppressAutoHyphens/>
      <w:spacing w:after="0" w:line="480" w:lineRule="auto"/>
      <w:jc w:val="both"/>
      <w:outlineLvl w:val="4"/>
    </w:pPr>
    <w:rPr>
      <w:rFonts w:ascii="Arial" w:eastAsia="Times New Roman" w:hAnsi="Arial" w:cs="Times New Roman"/>
      <w:snapToGrid w:val="0"/>
      <w:sz w:val="24"/>
      <w:szCs w:val="20"/>
      <w:lang w:val="en-GB"/>
    </w:rPr>
  </w:style>
  <w:style w:type="paragraph" w:customStyle="1" w:styleId="WerksmansStyle6">
    <w:name w:val="Werksmans_Style6"/>
    <w:basedOn w:val="Normal"/>
    <w:next w:val="Normal"/>
    <w:rsid w:val="000035CB"/>
    <w:pPr>
      <w:numPr>
        <w:ilvl w:val="5"/>
        <w:numId w:val="3"/>
      </w:numPr>
      <w:suppressAutoHyphens/>
      <w:spacing w:after="0" w:line="480" w:lineRule="auto"/>
      <w:jc w:val="both"/>
      <w:outlineLvl w:val="5"/>
    </w:pPr>
    <w:rPr>
      <w:rFonts w:ascii="Arial" w:eastAsia="Times New Roman" w:hAnsi="Arial" w:cs="Times New Roman"/>
      <w:snapToGrid w:val="0"/>
      <w:sz w:val="24"/>
      <w:szCs w:val="20"/>
      <w:lang w:val="en-GB"/>
    </w:rPr>
  </w:style>
  <w:style w:type="paragraph" w:customStyle="1" w:styleId="WerksmansStyle7">
    <w:name w:val="Werksmans_Style7"/>
    <w:basedOn w:val="Normal"/>
    <w:next w:val="Normal"/>
    <w:rsid w:val="000035CB"/>
    <w:pPr>
      <w:numPr>
        <w:ilvl w:val="6"/>
        <w:numId w:val="3"/>
      </w:numPr>
      <w:suppressAutoHyphens/>
      <w:spacing w:after="0" w:line="480" w:lineRule="auto"/>
      <w:jc w:val="both"/>
      <w:outlineLvl w:val="6"/>
    </w:pPr>
    <w:rPr>
      <w:rFonts w:ascii="Arial" w:eastAsia="Times New Roman" w:hAnsi="Arial" w:cs="Times New Roman"/>
      <w:snapToGrid w:val="0"/>
      <w:sz w:val="24"/>
      <w:szCs w:val="20"/>
      <w:lang w:val="en-GB"/>
    </w:rPr>
  </w:style>
  <w:style w:type="paragraph" w:customStyle="1" w:styleId="WerksmansStyle8">
    <w:name w:val="Werksmans_Style8"/>
    <w:basedOn w:val="Normal"/>
    <w:next w:val="Normal"/>
    <w:rsid w:val="000035CB"/>
    <w:pPr>
      <w:numPr>
        <w:ilvl w:val="7"/>
        <w:numId w:val="3"/>
      </w:numPr>
      <w:suppressAutoHyphens/>
      <w:spacing w:after="0" w:line="480" w:lineRule="auto"/>
      <w:jc w:val="both"/>
      <w:outlineLvl w:val="7"/>
    </w:pPr>
    <w:rPr>
      <w:rFonts w:ascii="Arial" w:eastAsia="Times New Roman" w:hAnsi="Arial" w:cs="Times New Roman"/>
      <w:snapToGrid w:val="0"/>
      <w:sz w:val="24"/>
      <w:szCs w:val="20"/>
      <w:lang w:val="en-GB"/>
    </w:rPr>
  </w:style>
  <w:style w:type="paragraph" w:customStyle="1" w:styleId="WerksmansStyle9">
    <w:name w:val="Werksmans_Style9"/>
    <w:basedOn w:val="Normal"/>
    <w:next w:val="Normal"/>
    <w:rsid w:val="000035CB"/>
    <w:pPr>
      <w:numPr>
        <w:ilvl w:val="8"/>
        <w:numId w:val="3"/>
      </w:numPr>
      <w:suppressAutoHyphens/>
      <w:spacing w:after="0" w:line="480" w:lineRule="auto"/>
      <w:jc w:val="both"/>
      <w:outlineLvl w:val="8"/>
    </w:pPr>
    <w:rPr>
      <w:rFonts w:ascii="Arial" w:eastAsia="Times New Roman" w:hAnsi="Arial" w:cs="Times New Roman"/>
      <w:snapToGrid w:val="0"/>
      <w:sz w:val="24"/>
      <w:szCs w:val="20"/>
      <w:lang w:val="en-GB"/>
    </w:rPr>
  </w:style>
  <w:style w:type="character" w:customStyle="1" w:styleId="WerksmansStyle1Char">
    <w:name w:val="Werksmans_Style1 Char"/>
    <w:link w:val="WerksmansStyle1"/>
    <w:locked/>
    <w:rsid w:val="000035CB"/>
    <w:rPr>
      <w:rFonts w:ascii="Arial" w:eastAsia="Times New Roman" w:hAnsi="Arial" w:cs="Times New Roman"/>
      <w:snapToGrid w:val="0"/>
      <w:sz w:val="24"/>
      <w:szCs w:val="20"/>
      <w:lang w:val="en-GB"/>
    </w:rPr>
  </w:style>
  <w:style w:type="character" w:customStyle="1" w:styleId="WerksmansStyle2Char">
    <w:name w:val="Werksmans_Style2 Char"/>
    <w:basedOn w:val="DefaultParagraphFont"/>
    <w:link w:val="WerksmansStyle2"/>
    <w:rsid w:val="000035CB"/>
    <w:rPr>
      <w:rFonts w:ascii="Arial" w:eastAsia="Times New Roman" w:hAnsi="Arial"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8270">
      <w:bodyDiv w:val="1"/>
      <w:marLeft w:val="0"/>
      <w:marRight w:val="0"/>
      <w:marTop w:val="0"/>
      <w:marBottom w:val="0"/>
      <w:divBdr>
        <w:top w:val="none" w:sz="0" w:space="0" w:color="auto"/>
        <w:left w:val="none" w:sz="0" w:space="0" w:color="auto"/>
        <w:bottom w:val="none" w:sz="0" w:space="0" w:color="auto"/>
        <w:right w:val="none" w:sz="0" w:space="0" w:color="auto"/>
      </w:divBdr>
    </w:div>
    <w:div w:id="195654337">
      <w:bodyDiv w:val="1"/>
      <w:marLeft w:val="0"/>
      <w:marRight w:val="0"/>
      <w:marTop w:val="0"/>
      <w:marBottom w:val="0"/>
      <w:divBdr>
        <w:top w:val="none" w:sz="0" w:space="0" w:color="auto"/>
        <w:left w:val="none" w:sz="0" w:space="0" w:color="auto"/>
        <w:bottom w:val="none" w:sz="0" w:space="0" w:color="auto"/>
        <w:right w:val="none" w:sz="0" w:space="0" w:color="auto"/>
      </w:divBdr>
    </w:div>
    <w:div w:id="341318257">
      <w:bodyDiv w:val="1"/>
      <w:marLeft w:val="0"/>
      <w:marRight w:val="0"/>
      <w:marTop w:val="0"/>
      <w:marBottom w:val="0"/>
      <w:divBdr>
        <w:top w:val="none" w:sz="0" w:space="0" w:color="auto"/>
        <w:left w:val="none" w:sz="0" w:space="0" w:color="auto"/>
        <w:bottom w:val="none" w:sz="0" w:space="0" w:color="auto"/>
        <w:right w:val="none" w:sz="0" w:space="0" w:color="auto"/>
      </w:divBdr>
      <w:divsChild>
        <w:div w:id="892080203">
          <w:marLeft w:val="0"/>
          <w:marRight w:val="0"/>
          <w:marTop w:val="240"/>
          <w:marBottom w:val="0"/>
          <w:divBdr>
            <w:top w:val="none" w:sz="0" w:space="0" w:color="auto"/>
            <w:left w:val="none" w:sz="0" w:space="0" w:color="auto"/>
            <w:bottom w:val="none" w:sz="0" w:space="0" w:color="auto"/>
            <w:right w:val="none" w:sz="0" w:space="0" w:color="auto"/>
          </w:divBdr>
        </w:div>
        <w:div w:id="645664794">
          <w:marLeft w:val="0"/>
          <w:marRight w:val="0"/>
          <w:marTop w:val="120"/>
          <w:marBottom w:val="0"/>
          <w:divBdr>
            <w:top w:val="none" w:sz="0" w:space="0" w:color="auto"/>
            <w:left w:val="none" w:sz="0" w:space="0" w:color="auto"/>
            <w:bottom w:val="none" w:sz="0" w:space="0" w:color="auto"/>
            <w:right w:val="none" w:sz="0" w:space="0" w:color="auto"/>
          </w:divBdr>
        </w:div>
        <w:div w:id="973829380">
          <w:marLeft w:val="0"/>
          <w:marRight w:val="0"/>
          <w:marTop w:val="120"/>
          <w:marBottom w:val="0"/>
          <w:divBdr>
            <w:top w:val="none" w:sz="0" w:space="0" w:color="auto"/>
            <w:left w:val="none" w:sz="0" w:space="0" w:color="auto"/>
            <w:bottom w:val="none" w:sz="0" w:space="0" w:color="auto"/>
            <w:right w:val="none" w:sz="0" w:space="0" w:color="auto"/>
          </w:divBdr>
        </w:div>
        <w:div w:id="1287353376">
          <w:marLeft w:val="0"/>
          <w:marRight w:val="0"/>
          <w:marTop w:val="120"/>
          <w:marBottom w:val="0"/>
          <w:divBdr>
            <w:top w:val="none" w:sz="0" w:space="0" w:color="auto"/>
            <w:left w:val="none" w:sz="0" w:space="0" w:color="auto"/>
            <w:bottom w:val="none" w:sz="0" w:space="0" w:color="auto"/>
            <w:right w:val="none" w:sz="0" w:space="0" w:color="auto"/>
          </w:divBdr>
        </w:div>
        <w:div w:id="574322872">
          <w:marLeft w:val="0"/>
          <w:marRight w:val="0"/>
          <w:marTop w:val="120"/>
          <w:marBottom w:val="0"/>
          <w:divBdr>
            <w:top w:val="none" w:sz="0" w:space="0" w:color="auto"/>
            <w:left w:val="none" w:sz="0" w:space="0" w:color="auto"/>
            <w:bottom w:val="none" w:sz="0" w:space="0" w:color="auto"/>
            <w:right w:val="none" w:sz="0" w:space="0" w:color="auto"/>
          </w:divBdr>
        </w:div>
        <w:div w:id="1330870378">
          <w:marLeft w:val="1134"/>
          <w:marRight w:val="0"/>
          <w:marTop w:val="60"/>
          <w:marBottom w:val="0"/>
          <w:divBdr>
            <w:top w:val="none" w:sz="0" w:space="0" w:color="auto"/>
            <w:left w:val="none" w:sz="0" w:space="0" w:color="auto"/>
            <w:bottom w:val="none" w:sz="0" w:space="0" w:color="auto"/>
            <w:right w:val="none" w:sz="0" w:space="0" w:color="auto"/>
          </w:divBdr>
        </w:div>
        <w:div w:id="726416990">
          <w:marLeft w:val="1134"/>
          <w:marRight w:val="0"/>
          <w:marTop w:val="60"/>
          <w:marBottom w:val="0"/>
          <w:divBdr>
            <w:top w:val="none" w:sz="0" w:space="0" w:color="auto"/>
            <w:left w:val="none" w:sz="0" w:space="0" w:color="auto"/>
            <w:bottom w:val="none" w:sz="0" w:space="0" w:color="auto"/>
            <w:right w:val="none" w:sz="0" w:space="0" w:color="auto"/>
          </w:divBdr>
        </w:div>
        <w:div w:id="670570499">
          <w:marLeft w:val="1134"/>
          <w:marRight w:val="0"/>
          <w:marTop w:val="60"/>
          <w:marBottom w:val="0"/>
          <w:divBdr>
            <w:top w:val="none" w:sz="0" w:space="0" w:color="auto"/>
            <w:left w:val="none" w:sz="0" w:space="0" w:color="auto"/>
            <w:bottom w:val="none" w:sz="0" w:space="0" w:color="auto"/>
            <w:right w:val="none" w:sz="0" w:space="0" w:color="auto"/>
          </w:divBdr>
        </w:div>
        <w:div w:id="919293155">
          <w:marLeft w:val="1134"/>
          <w:marRight w:val="0"/>
          <w:marTop w:val="60"/>
          <w:marBottom w:val="0"/>
          <w:divBdr>
            <w:top w:val="none" w:sz="0" w:space="0" w:color="auto"/>
            <w:left w:val="none" w:sz="0" w:space="0" w:color="auto"/>
            <w:bottom w:val="none" w:sz="0" w:space="0" w:color="auto"/>
            <w:right w:val="none" w:sz="0" w:space="0" w:color="auto"/>
          </w:divBdr>
        </w:div>
        <w:div w:id="1075585287">
          <w:marLeft w:val="0"/>
          <w:marRight w:val="0"/>
          <w:marTop w:val="120"/>
          <w:marBottom w:val="0"/>
          <w:divBdr>
            <w:top w:val="none" w:sz="0" w:space="0" w:color="auto"/>
            <w:left w:val="none" w:sz="0" w:space="0" w:color="auto"/>
            <w:bottom w:val="none" w:sz="0" w:space="0" w:color="auto"/>
            <w:right w:val="none" w:sz="0" w:space="0" w:color="auto"/>
          </w:divBdr>
        </w:div>
      </w:divsChild>
    </w:div>
    <w:div w:id="452938981">
      <w:bodyDiv w:val="1"/>
      <w:marLeft w:val="0"/>
      <w:marRight w:val="0"/>
      <w:marTop w:val="0"/>
      <w:marBottom w:val="0"/>
      <w:divBdr>
        <w:top w:val="none" w:sz="0" w:space="0" w:color="auto"/>
        <w:left w:val="none" w:sz="0" w:space="0" w:color="auto"/>
        <w:bottom w:val="none" w:sz="0" w:space="0" w:color="auto"/>
        <w:right w:val="none" w:sz="0" w:space="0" w:color="auto"/>
      </w:divBdr>
    </w:div>
    <w:div w:id="797335803">
      <w:bodyDiv w:val="1"/>
      <w:marLeft w:val="0"/>
      <w:marRight w:val="0"/>
      <w:marTop w:val="0"/>
      <w:marBottom w:val="0"/>
      <w:divBdr>
        <w:top w:val="none" w:sz="0" w:space="0" w:color="auto"/>
        <w:left w:val="none" w:sz="0" w:space="0" w:color="auto"/>
        <w:bottom w:val="none" w:sz="0" w:space="0" w:color="auto"/>
        <w:right w:val="none" w:sz="0" w:space="0" w:color="auto"/>
      </w:divBdr>
    </w:div>
    <w:div w:id="832260588">
      <w:bodyDiv w:val="1"/>
      <w:marLeft w:val="0"/>
      <w:marRight w:val="0"/>
      <w:marTop w:val="0"/>
      <w:marBottom w:val="0"/>
      <w:divBdr>
        <w:top w:val="none" w:sz="0" w:space="0" w:color="auto"/>
        <w:left w:val="none" w:sz="0" w:space="0" w:color="auto"/>
        <w:bottom w:val="none" w:sz="0" w:space="0" w:color="auto"/>
        <w:right w:val="none" w:sz="0" w:space="0" w:color="auto"/>
      </w:divBdr>
    </w:div>
    <w:div w:id="1173689641">
      <w:bodyDiv w:val="1"/>
      <w:marLeft w:val="0"/>
      <w:marRight w:val="0"/>
      <w:marTop w:val="0"/>
      <w:marBottom w:val="0"/>
      <w:divBdr>
        <w:top w:val="none" w:sz="0" w:space="0" w:color="auto"/>
        <w:left w:val="none" w:sz="0" w:space="0" w:color="auto"/>
        <w:bottom w:val="none" w:sz="0" w:space="0" w:color="auto"/>
        <w:right w:val="none" w:sz="0" w:space="0" w:color="auto"/>
      </w:divBdr>
    </w:div>
    <w:div w:id="1988825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lii.org/za/cases/ZAKZPHC/2023/7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32%20TPD%20345" TargetMode="External"/><Relationship Id="rId2" Type="http://schemas.openxmlformats.org/officeDocument/2006/relationships/hyperlink" Target="http://www.saflii.org/cgi-bin/LawCite?cit=2018%20%286%29%20SA%2038" TargetMode="External"/><Relationship Id="rId1" Type="http://schemas.openxmlformats.org/officeDocument/2006/relationships/hyperlink" Target="http://www.saflii.org/cgi-bin/LawCite?cit=%5b2017%5d%20ZASCA%2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AFEF3-3554-4C06-8A8C-F0BD09DA9634}">
  <ds:schemaRefs>
    <ds:schemaRef ds:uri="http://schemas.microsoft.com/sharepoint/v3/contenttype/forms"/>
  </ds:schemaRefs>
</ds:datastoreItem>
</file>

<file path=customXml/itemProps2.xml><?xml version="1.0" encoding="utf-8"?>
<ds:datastoreItem xmlns:ds="http://schemas.openxmlformats.org/officeDocument/2006/customXml" ds:itemID="{1EF3D85F-C668-489E-98A5-46A6E82ECAF7}">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F242060D-33FB-447B-A6F7-FB514F95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0B86A-7787-4CB1-9402-30DA459C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Mokone</cp:lastModifiedBy>
  <cp:revision>2</cp:revision>
  <cp:lastPrinted>2023-10-05T12:56:00Z</cp:lastPrinted>
  <dcterms:created xsi:type="dcterms:W3CDTF">2023-10-05T13:51:00Z</dcterms:created>
  <dcterms:modified xsi:type="dcterms:W3CDTF">2023-10-05T13:51:00Z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