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01E6" w14:textId="7A28524C" w:rsidR="00AD5454" w:rsidRPr="004156E5" w:rsidRDefault="00AD5454" w:rsidP="00727555">
      <w:pPr>
        <w:jc w:val="center"/>
        <w:rPr>
          <w:rFonts w:ascii="Arial" w:hAnsi="Arial" w:cs="Arial"/>
          <w:sz w:val="24"/>
          <w:szCs w:val="24"/>
        </w:rPr>
      </w:pPr>
      <w:r w:rsidRPr="004156E5">
        <w:rPr>
          <w:rFonts w:ascii="Arial" w:hAnsi="Arial" w:cs="Arial"/>
          <w:sz w:val="24"/>
          <w:szCs w:val="24"/>
        </w:rPr>
        <w:t>REPUBLIC OF SOUTH AFRICA</w:t>
      </w:r>
    </w:p>
    <w:p w14:paraId="0C5EC3D4" w14:textId="77EA195A" w:rsidR="00D94992" w:rsidRDefault="00727555" w:rsidP="00D94992">
      <w:pPr>
        <w:ind w:right="567"/>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67BD9CE" w14:textId="685FA31B" w:rsidR="00AD5454" w:rsidRPr="004C3761" w:rsidRDefault="00D94992" w:rsidP="00D94992">
      <w:pPr>
        <w:tabs>
          <w:tab w:val="left" w:pos="3885"/>
        </w:tabs>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77777777"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6BA8A849"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5990F73D" w:rsidR="00785B72" w:rsidRDefault="00C7097D" w:rsidP="00C7097D">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70286AAA" w:rsidR="00785B72" w:rsidRPr="009F2490" w:rsidRDefault="00C7097D" w:rsidP="00C7097D">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315ED6B1" w:rsidR="00785B72" w:rsidRPr="00084341" w:rsidRDefault="00785B72" w:rsidP="00AD5454">
                            <w:pPr>
                              <w:rPr>
                                <w:rFonts w:ascii="Century Gothic" w:hAnsi="Century Gothic"/>
                                <w:b/>
                                <w:sz w:val="18"/>
                                <w:szCs w:val="18"/>
                              </w:rPr>
                            </w:pPr>
                            <w:r>
                              <w:rPr>
                                <w:rFonts w:ascii="Century Gothic" w:hAnsi="Century Gothic"/>
                                <w:b/>
                                <w:sz w:val="18"/>
                                <w:szCs w:val="18"/>
                              </w:rPr>
                              <w:t xml:space="preserve">     __</w:t>
                            </w:r>
                            <w:r w:rsidR="00BD378F">
                              <w:rPr>
                                <w:rFonts w:ascii="Century Gothic" w:hAnsi="Century Gothic"/>
                                <w:b/>
                                <w:sz w:val="18"/>
                                <w:szCs w:val="18"/>
                              </w:rPr>
                              <w:t>09/10/2023</w:t>
                            </w:r>
                            <w:r>
                              <w:rPr>
                                <w:rFonts w:ascii="Century Gothic" w:hAnsi="Century Gothic"/>
                                <w:b/>
                                <w:sz w:val="18"/>
                                <w:szCs w:val="18"/>
                              </w:rPr>
                              <w:t>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6jKgIAAFEEAAAOAAAAZHJzL2Uyb0RvYy54bWysVNuO2yAQfa/Uf0C8N45za9aKs9pmm6rS&#10;9iLt9gMwxjEqMBRI7O3X74C9aXp7qeoHxMBwZuacGW+ue63ISTgvwZQ0n0wpEYZDLc2hpF8e9q/W&#10;lPjATM0UGFHSR+Hp9fbli01nCzGDFlQtHEEQ44vOlrQNwRZZ5nkrNPMTsMLgZQNOs4CmO2S1Yx2i&#10;a5XNptNV1oGrrQMuvMfT2+GSbhN+0wgePjWNF4GokmJuIa0urVVcs+2GFQfHbCv5mAb7hyw0kwaD&#10;nqFuWWDk6ORvUFpyBx6aMOGgM2gayUWqAavJp79Uc98yK1ItSI63Z5r8/4PlH0+fHZF1SZeUGKZR&#10;ogfRB/IGerKM7HTWF+h0b9Et9HiMKqdKvb0D/tUTA7uWmYO4cQ66VrAas8vjy+zi6YDjI0jVfYAa&#10;w7BjgATUN05H6pAMguio0uNZmZgKx8M5Sj1fzynheJfn+Wo1W6QYrHh+bp0P7wRoEjcldSh9gmen&#10;Ox9iOqx4donRPChZ76VSyXCHaqccOTFsk336RvSf3JQhXUmvlrPlwMBfIabp+xOElgH7XUld0vXZ&#10;iRWRt7emTt0YmFTDHlNWZiQycjewGPqqH4WpoH5ESh0MfY1ziJsW3HdKOuzpkvpvR+YEJeq9QVmu&#10;8sUiDkEyFsvXMzTc5U11ecMMR6iSBkqG7S4Mg3O0Th5ajDQ0goEblLKRieSo+ZDVmDf2beJ+nLE4&#10;GJd28vrxJ9g+AQAA//8DAFBLAwQUAAYACAAAACEAQ6OaCt0AAAAHAQAADwAAAGRycy9kb3ducmV2&#10;LnhtbEyPwU7DMBBE70j8g7VIXBB1aKM0hDgVQgLBDQqCqxtvkwh7HWw3DX/PcoLjzKxm3tab2Vkx&#10;YYiDJwVXiwwEUuvNQJ2Ct9f7yxJETJqMtp5QwTdG2DSnJ7WujD/SC07b1AkuoVhpBX1KYyVlbHt0&#10;Oi78iMTZ3genE8vQSRP0kcudlcssK6TTA/FCr0e867H93B6cgjJ/nD7i0+r5vS329jpdrKeHr6DU&#10;+dl8ewMi4Zz+juEXn9GhYaadP5CJwirgRxK7ywIEp/l6lYPYsVGWOcimlv/5mx8AAAD//wMAUEsB&#10;Ai0AFAAGAAgAAAAhALaDOJL+AAAA4QEAABMAAAAAAAAAAAAAAAAAAAAAAFtDb250ZW50X1R5cGVz&#10;XS54bWxQSwECLQAUAAYACAAAACEAOP0h/9YAAACUAQAACwAAAAAAAAAAAAAAAAAvAQAAX3JlbHMv&#10;LnJlbHNQSwECLQAUAAYACAAAACEAzMJOoyoCAABRBAAADgAAAAAAAAAAAAAAAAAuAgAAZHJzL2Uy&#10;b0RvYy54bWxQSwECLQAUAAYACAAAACEAQ6OaCt0AAAAHAQAADwAAAAAAAAAAAAAAAACEBAAAZHJz&#10;L2Rvd25yZXYueG1sUEsFBgAAAAAEAAQA8wAAAI4FAAAAAA==&#10;">
                <v:textbox>
                  <w:txbxContent>
                    <w:p w14:paraId="674A5513" w14:textId="5990F73D" w:rsidR="00785B72" w:rsidRDefault="00C7097D" w:rsidP="00C7097D">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70286AAA" w:rsidR="00785B72" w:rsidRPr="009F2490" w:rsidRDefault="00C7097D" w:rsidP="00C7097D">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315ED6B1" w:rsidR="00785B72" w:rsidRPr="00084341" w:rsidRDefault="00785B72" w:rsidP="00AD5454">
                      <w:pPr>
                        <w:rPr>
                          <w:rFonts w:ascii="Century Gothic" w:hAnsi="Century Gothic"/>
                          <w:b/>
                          <w:sz w:val="18"/>
                          <w:szCs w:val="18"/>
                        </w:rPr>
                      </w:pPr>
                      <w:r>
                        <w:rPr>
                          <w:rFonts w:ascii="Century Gothic" w:hAnsi="Century Gothic"/>
                          <w:b/>
                          <w:sz w:val="18"/>
                          <w:szCs w:val="18"/>
                        </w:rPr>
                        <w:t xml:space="preserve">     __</w:t>
                      </w:r>
                      <w:r w:rsidR="00BD378F">
                        <w:rPr>
                          <w:rFonts w:ascii="Century Gothic" w:hAnsi="Century Gothic"/>
                          <w:b/>
                          <w:sz w:val="18"/>
                          <w:szCs w:val="18"/>
                        </w:rPr>
                        <w:t>09/10/2023</w:t>
                      </w:r>
                      <w:r>
                        <w:rPr>
                          <w:rFonts w:ascii="Century Gothic" w:hAnsi="Century Gothic"/>
                          <w:b/>
                          <w:sz w:val="18"/>
                          <w:szCs w:val="18"/>
                        </w:rPr>
                        <w:t>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12B0C763" w:rsidR="00AD5454" w:rsidRPr="004C3761" w:rsidRDefault="00C275AE" w:rsidP="00AD5454">
      <w:pPr>
        <w:ind w:right="567"/>
        <w:jc w:val="center"/>
        <w:rPr>
          <w:rFonts w:ascii="Arial" w:hAnsi="Arial" w:cs="Arial"/>
          <w:sz w:val="24"/>
          <w:szCs w:val="24"/>
        </w:rPr>
      </w:pPr>
      <w:r w:rsidRPr="004C3761">
        <w:rPr>
          <w:rFonts w:ascii="Arial" w:hAnsi="Arial" w:cs="Arial"/>
          <w:sz w:val="24"/>
          <w:szCs w:val="24"/>
        </w:rPr>
        <w:t>No</w:t>
      </w:r>
    </w:p>
    <w:p w14:paraId="6F9B2B1E" w14:textId="759FA02D" w:rsidR="00AD5454" w:rsidRPr="004C3761" w:rsidRDefault="00AD5454" w:rsidP="00AD5454">
      <w:pPr>
        <w:ind w:right="567"/>
        <w:jc w:val="center"/>
        <w:rPr>
          <w:rFonts w:ascii="Arial" w:hAnsi="Arial" w:cs="Arial"/>
          <w:sz w:val="24"/>
          <w:szCs w:val="24"/>
        </w:rPr>
      </w:pPr>
    </w:p>
    <w:p w14:paraId="2ED20F31" w14:textId="6712C9DB" w:rsidR="00AD5454" w:rsidRPr="004C3761" w:rsidRDefault="001D7E2D" w:rsidP="001D7E2D">
      <w:pPr>
        <w:tabs>
          <w:tab w:val="left" w:pos="5129"/>
        </w:tabs>
        <w:ind w:right="567"/>
        <w:rPr>
          <w:rFonts w:ascii="Arial" w:hAnsi="Arial" w:cs="Arial"/>
          <w:sz w:val="24"/>
          <w:szCs w:val="24"/>
        </w:rPr>
      </w:pPr>
      <w:r w:rsidRPr="004C3761">
        <w:rPr>
          <w:rFonts w:ascii="Arial" w:hAnsi="Arial" w:cs="Arial"/>
          <w:sz w:val="24"/>
          <w:szCs w:val="24"/>
        </w:rPr>
        <w:tab/>
      </w:r>
    </w:p>
    <w:p w14:paraId="1DE98954" w14:textId="56027D7E" w:rsidR="009141CF" w:rsidRPr="00DD1B08" w:rsidRDefault="004156E5" w:rsidP="00B60508">
      <w:pPr>
        <w:spacing w:after="0"/>
        <w:ind w:left="5760" w:right="117"/>
        <w:jc w:val="right"/>
        <w:rPr>
          <w:rFonts w:ascii="Arial" w:hAnsi="Arial" w:cs="Arial"/>
          <w:sz w:val="24"/>
          <w:szCs w:val="24"/>
        </w:rPr>
      </w:pPr>
      <w:r w:rsidRPr="00DD1B08">
        <w:rPr>
          <w:rFonts w:ascii="Arial" w:hAnsi="Arial" w:cs="Arial"/>
          <w:sz w:val="24"/>
          <w:szCs w:val="24"/>
        </w:rPr>
        <w:t xml:space="preserve">  CASE NO: </w:t>
      </w:r>
      <w:r>
        <w:rPr>
          <w:rFonts w:ascii="Arial" w:hAnsi="Arial" w:cs="Arial"/>
          <w:sz w:val="24"/>
          <w:szCs w:val="24"/>
        </w:rPr>
        <w:t>2021/36175</w:t>
      </w:r>
    </w:p>
    <w:p w14:paraId="4C48B11B" w14:textId="77777777" w:rsidR="004156E5" w:rsidRDefault="004156E5" w:rsidP="00B60508">
      <w:pPr>
        <w:ind w:right="117"/>
        <w:rPr>
          <w:rFonts w:ascii="Arial" w:hAnsi="Arial" w:cs="Arial"/>
          <w:sz w:val="24"/>
          <w:szCs w:val="24"/>
        </w:rPr>
      </w:pPr>
    </w:p>
    <w:p w14:paraId="77B1110B" w14:textId="38952211" w:rsidR="00AD5454" w:rsidRPr="00DD1B08" w:rsidRDefault="00AD5454" w:rsidP="00B60508">
      <w:pPr>
        <w:ind w:right="117"/>
        <w:rPr>
          <w:rFonts w:ascii="Arial" w:hAnsi="Arial" w:cs="Arial"/>
          <w:sz w:val="24"/>
          <w:szCs w:val="24"/>
        </w:rPr>
      </w:pPr>
      <w:r w:rsidRPr="00DD1B08">
        <w:rPr>
          <w:rFonts w:ascii="Arial" w:hAnsi="Arial" w:cs="Arial"/>
          <w:sz w:val="24"/>
          <w:szCs w:val="24"/>
        </w:rPr>
        <w:t>In the matter between:</w:t>
      </w:r>
    </w:p>
    <w:p w14:paraId="4E5E8185" w14:textId="77777777" w:rsidR="007F377E" w:rsidRDefault="007F377E" w:rsidP="007F377E">
      <w:pPr>
        <w:tabs>
          <w:tab w:val="right" w:pos="8789"/>
        </w:tabs>
        <w:spacing w:after="0" w:line="240" w:lineRule="auto"/>
        <w:ind w:right="117"/>
        <w:rPr>
          <w:rFonts w:ascii="Arial" w:hAnsi="Arial" w:cs="Arial"/>
          <w:sz w:val="24"/>
          <w:szCs w:val="24"/>
        </w:rPr>
      </w:pPr>
      <w:bookmarkStart w:id="0" w:name="_Hlk47643505"/>
    </w:p>
    <w:p w14:paraId="1D725FCE" w14:textId="57CF7F96" w:rsidR="00D346B1" w:rsidRDefault="00D346B1" w:rsidP="007F377E">
      <w:pPr>
        <w:tabs>
          <w:tab w:val="right" w:pos="8789"/>
        </w:tabs>
        <w:spacing w:after="0" w:line="240" w:lineRule="auto"/>
        <w:ind w:right="117"/>
        <w:rPr>
          <w:rFonts w:ascii="Arial" w:hAnsi="Arial" w:cs="Arial"/>
          <w:sz w:val="24"/>
          <w:szCs w:val="24"/>
        </w:rPr>
      </w:pPr>
      <w:r>
        <w:rPr>
          <w:rFonts w:ascii="Arial" w:hAnsi="Arial" w:cs="Arial"/>
          <w:sz w:val="24"/>
          <w:szCs w:val="24"/>
        </w:rPr>
        <w:t>EDMUNDS, NEIL JOHN</w:t>
      </w:r>
      <w:r w:rsidR="00F811C3">
        <w:rPr>
          <w:rFonts w:ascii="Arial" w:hAnsi="Arial" w:cs="Arial"/>
          <w:sz w:val="24"/>
          <w:szCs w:val="24"/>
        </w:rPr>
        <w:t xml:space="preserve"> </w:t>
      </w:r>
      <w:r w:rsidR="00A76593" w:rsidRPr="00DD1B08">
        <w:rPr>
          <w:rFonts w:ascii="Arial" w:hAnsi="Arial" w:cs="Arial"/>
          <w:sz w:val="24"/>
          <w:szCs w:val="24"/>
        </w:rPr>
        <w:tab/>
      </w:r>
      <w:r>
        <w:rPr>
          <w:rFonts w:ascii="Arial" w:hAnsi="Arial" w:cs="Arial"/>
          <w:sz w:val="24"/>
          <w:szCs w:val="24"/>
        </w:rPr>
        <w:t xml:space="preserve">First </w:t>
      </w:r>
      <w:r w:rsidR="00B81BB3">
        <w:rPr>
          <w:rFonts w:ascii="Arial" w:hAnsi="Arial" w:cs="Arial"/>
          <w:sz w:val="24"/>
          <w:szCs w:val="24"/>
        </w:rPr>
        <w:t>Applicant</w:t>
      </w:r>
    </w:p>
    <w:p w14:paraId="62ED40BE" w14:textId="77777777" w:rsidR="007F377E" w:rsidRDefault="007F377E" w:rsidP="007F377E">
      <w:pPr>
        <w:tabs>
          <w:tab w:val="right" w:pos="8789"/>
        </w:tabs>
        <w:spacing w:after="0" w:line="240" w:lineRule="auto"/>
        <w:ind w:right="119"/>
        <w:rPr>
          <w:rFonts w:ascii="Arial" w:hAnsi="Arial" w:cs="Arial"/>
          <w:sz w:val="24"/>
          <w:szCs w:val="24"/>
        </w:rPr>
      </w:pPr>
    </w:p>
    <w:p w14:paraId="481EC352" w14:textId="1A9BB7F7" w:rsidR="00F50CA1" w:rsidRPr="00DD1B08" w:rsidRDefault="00D346B1" w:rsidP="007F377E">
      <w:pPr>
        <w:tabs>
          <w:tab w:val="right" w:pos="8789"/>
        </w:tabs>
        <w:spacing w:after="0" w:line="240" w:lineRule="auto"/>
        <w:ind w:right="119"/>
        <w:rPr>
          <w:rFonts w:ascii="Arial" w:hAnsi="Arial" w:cs="Arial"/>
          <w:sz w:val="24"/>
          <w:szCs w:val="24"/>
        </w:rPr>
      </w:pPr>
      <w:r>
        <w:rPr>
          <w:rFonts w:ascii="Arial" w:hAnsi="Arial" w:cs="Arial"/>
          <w:sz w:val="24"/>
          <w:szCs w:val="24"/>
        </w:rPr>
        <w:t xml:space="preserve">SCHULTZ, FRANZ JOSEPH </w:t>
      </w:r>
      <w:r>
        <w:rPr>
          <w:rFonts w:ascii="Arial" w:hAnsi="Arial" w:cs="Arial"/>
          <w:sz w:val="24"/>
          <w:szCs w:val="24"/>
        </w:rPr>
        <w:tab/>
        <w:t xml:space="preserve">Second Applicant </w:t>
      </w:r>
      <w:r w:rsidR="00B81BB3">
        <w:rPr>
          <w:rFonts w:ascii="Arial" w:hAnsi="Arial" w:cs="Arial"/>
          <w:sz w:val="24"/>
          <w:szCs w:val="24"/>
        </w:rPr>
        <w:t xml:space="preserve"> </w:t>
      </w:r>
    </w:p>
    <w:p w14:paraId="3C3DF60D" w14:textId="28F2A654" w:rsidR="00D346B1" w:rsidRDefault="00D346B1" w:rsidP="007F377E">
      <w:pPr>
        <w:spacing w:after="0" w:line="240" w:lineRule="auto"/>
        <w:ind w:right="119"/>
        <w:rPr>
          <w:rFonts w:ascii="Arial" w:hAnsi="Arial" w:cs="Arial"/>
          <w:sz w:val="24"/>
          <w:szCs w:val="24"/>
        </w:rPr>
      </w:pPr>
    </w:p>
    <w:p w14:paraId="3C1F26B7" w14:textId="77777777" w:rsidR="00352518" w:rsidRDefault="00352518" w:rsidP="007F377E">
      <w:pPr>
        <w:spacing w:after="0" w:line="240" w:lineRule="auto"/>
        <w:ind w:right="119"/>
        <w:rPr>
          <w:rFonts w:ascii="Arial" w:hAnsi="Arial" w:cs="Arial"/>
          <w:sz w:val="24"/>
          <w:szCs w:val="24"/>
        </w:rPr>
      </w:pPr>
    </w:p>
    <w:p w14:paraId="7D33ED91" w14:textId="58FEA57A" w:rsidR="00AD5454" w:rsidRPr="00DD1B08" w:rsidRDefault="00AD5454" w:rsidP="007F377E">
      <w:pPr>
        <w:spacing w:after="0" w:line="240" w:lineRule="auto"/>
        <w:ind w:right="119"/>
        <w:rPr>
          <w:rFonts w:ascii="Arial" w:hAnsi="Arial" w:cs="Arial"/>
          <w:sz w:val="24"/>
          <w:szCs w:val="24"/>
        </w:rPr>
      </w:pPr>
      <w:r w:rsidRPr="00DD1B08">
        <w:rPr>
          <w:rFonts w:ascii="Arial" w:hAnsi="Arial" w:cs="Arial"/>
          <w:sz w:val="24"/>
          <w:szCs w:val="24"/>
        </w:rPr>
        <w:t>and</w:t>
      </w:r>
    </w:p>
    <w:p w14:paraId="03AD6C1C" w14:textId="121D1BD1" w:rsidR="00F50CA1" w:rsidRDefault="00F50CA1" w:rsidP="007F377E">
      <w:pPr>
        <w:tabs>
          <w:tab w:val="right" w:pos="8339"/>
        </w:tabs>
        <w:spacing w:after="0" w:line="240" w:lineRule="auto"/>
        <w:ind w:right="119"/>
        <w:rPr>
          <w:rFonts w:ascii="Arial" w:hAnsi="Arial" w:cs="Arial"/>
          <w:sz w:val="24"/>
          <w:szCs w:val="24"/>
          <w:u w:val="single"/>
        </w:rPr>
      </w:pPr>
    </w:p>
    <w:p w14:paraId="01C0D288" w14:textId="77777777" w:rsidR="00352518" w:rsidRPr="00DD1B08" w:rsidRDefault="00352518" w:rsidP="007F377E">
      <w:pPr>
        <w:tabs>
          <w:tab w:val="right" w:pos="8339"/>
        </w:tabs>
        <w:spacing w:after="0" w:line="240" w:lineRule="auto"/>
        <w:ind w:right="119"/>
        <w:rPr>
          <w:rFonts w:ascii="Arial" w:hAnsi="Arial" w:cs="Arial"/>
          <w:sz w:val="24"/>
          <w:szCs w:val="24"/>
          <w:u w:val="single"/>
        </w:rPr>
      </w:pPr>
    </w:p>
    <w:p w14:paraId="56912FFE" w14:textId="59294661" w:rsidR="00352518" w:rsidRDefault="00D346B1" w:rsidP="007F377E">
      <w:pPr>
        <w:tabs>
          <w:tab w:val="right" w:pos="8787"/>
        </w:tabs>
        <w:spacing w:after="0" w:line="240" w:lineRule="auto"/>
        <w:ind w:right="119"/>
        <w:rPr>
          <w:rFonts w:ascii="Arial" w:hAnsi="Arial" w:cs="Arial"/>
          <w:sz w:val="24"/>
          <w:szCs w:val="24"/>
        </w:rPr>
      </w:pPr>
      <w:r>
        <w:rPr>
          <w:rFonts w:ascii="Arial" w:hAnsi="Arial" w:cs="Arial"/>
          <w:sz w:val="24"/>
          <w:szCs w:val="24"/>
        </w:rPr>
        <w:t>SUPREME MOULDINGS INVESTMENTS (PTY) LIMITED</w:t>
      </w:r>
      <w:r w:rsidR="00F811C3">
        <w:rPr>
          <w:rFonts w:ascii="Arial" w:hAnsi="Arial" w:cs="Arial"/>
          <w:sz w:val="24"/>
          <w:szCs w:val="24"/>
        </w:rPr>
        <w:tab/>
        <w:t>F</w:t>
      </w:r>
      <w:r w:rsidR="00352518">
        <w:rPr>
          <w:rFonts w:ascii="Arial" w:hAnsi="Arial" w:cs="Arial"/>
          <w:sz w:val="24"/>
          <w:szCs w:val="24"/>
        </w:rPr>
        <w:t xml:space="preserve">irst </w:t>
      </w:r>
      <w:r w:rsidR="00B81BB3">
        <w:rPr>
          <w:rFonts w:ascii="Arial" w:hAnsi="Arial" w:cs="Arial"/>
          <w:sz w:val="24"/>
          <w:szCs w:val="24"/>
        </w:rPr>
        <w:t>Respondent</w:t>
      </w:r>
    </w:p>
    <w:p w14:paraId="45B7BF4A" w14:textId="77777777" w:rsidR="00352518" w:rsidRDefault="00352518" w:rsidP="007F377E">
      <w:pPr>
        <w:tabs>
          <w:tab w:val="right" w:pos="8787"/>
        </w:tabs>
        <w:spacing w:after="0" w:line="240" w:lineRule="auto"/>
        <w:ind w:right="119"/>
        <w:rPr>
          <w:rFonts w:ascii="Arial" w:hAnsi="Arial" w:cs="Arial"/>
          <w:sz w:val="24"/>
          <w:szCs w:val="24"/>
        </w:rPr>
      </w:pPr>
    </w:p>
    <w:p w14:paraId="322BCD07" w14:textId="77777777" w:rsidR="00EC2DE5" w:rsidRDefault="00D346B1" w:rsidP="007F377E">
      <w:pPr>
        <w:tabs>
          <w:tab w:val="right" w:pos="8787"/>
        </w:tabs>
        <w:spacing w:after="0" w:line="240" w:lineRule="auto"/>
        <w:ind w:right="119"/>
        <w:rPr>
          <w:rFonts w:ascii="Arial" w:hAnsi="Arial" w:cs="Arial"/>
          <w:sz w:val="24"/>
          <w:szCs w:val="24"/>
        </w:rPr>
      </w:pPr>
      <w:r>
        <w:rPr>
          <w:rFonts w:ascii="Arial" w:hAnsi="Arial" w:cs="Arial"/>
          <w:sz w:val="24"/>
          <w:szCs w:val="24"/>
        </w:rPr>
        <w:t xml:space="preserve">SUPREME MOULDINGS (PTY) LIMITED </w:t>
      </w:r>
      <w:r w:rsidR="00352518">
        <w:rPr>
          <w:rFonts w:ascii="Arial" w:hAnsi="Arial" w:cs="Arial"/>
          <w:sz w:val="24"/>
          <w:szCs w:val="24"/>
        </w:rPr>
        <w:tab/>
        <w:t xml:space="preserve">Second </w:t>
      </w:r>
      <w:r w:rsidR="00B81BB3">
        <w:rPr>
          <w:rFonts w:ascii="Arial" w:hAnsi="Arial" w:cs="Arial"/>
          <w:sz w:val="24"/>
          <w:szCs w:val="24"/>
        </w:rPr>
        <w:t xml:space="preserve">Respondent </w:t>
      </w:r>
    </w:p>
    <w:p w14:paraId="5C036600" w14:textId="77777777" w:rsidR="00EC2DE5" w:rsidRDefault="00EC2DE5" w:rsidP="007F377E">
      <w:pPr>
        <w:tabs>
          <w:tab w:val="right" w:pos="8787"/>
        </w:tabs>
        <w:spacing w:after="0" w:line="240" w:lineRule="auto"/>
        <w:ind w:right="119"/>
        <w:rPr>
          <w:rFonts w:ascii="Arial" w:hAnsi="Arial" w:cs="Arial"/>
          <w:sz w:val="24"/>
          <w:szCs w:val="24"/>
        </w:rPr>
      </w:pPr>
    </w:p>
    <w:p w14:paraId="081DE40C" w14:textId="77777777" w:rsidR="00020DA9" w:rsidRPr="00195A77" w:rsidRDefault="00020DA9" w:rsidP="00EC2DE5">
      <w:pPr>
        <w:tabs>
          <w:tab w:val="right" w:pos="8787"/>
        </w:tabs>
        <w:spacing w:after="0" w:line="240" w:lineRule="auto"/>
        <w:ind w:right="119"/>
        <w:rPr>
          <w:rFonts w:ascii="Arial" w:hAnsi="Arial" w:cs="Arial"/>
          <w:sz w:val="24"/>
          <w:szCs w:val="24"/>
        </w:rPr>
      </w:pPr>
    </w:p>
    <w:bookmarkEnd w:id="0"/>
    <w:p w14:paraId="4C2DC890" w14:textId="1F78D3BB" w:rsidR="00AD5454" w:rsidRPr="00DD1B08" w:rsidRDefault="00AD5454" w:rsidP="00B60508">
      <w:pPr>
        <w:spacing w:after="0"/>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60508">
      <w:pPr>
        <w:spacing w:after="240"/>
        <w:ind w:right="117"/>
        <w:contextualSpacing/>
        <w:jc w:val="center"/>
        <w:rPr>
          <w:rFonts w:ascii="Arial" w:hAnsi="Arial" w:cs="Arial"/>
          <w:sz w:val="24"/>
          <w:szCs w:val="24"/>
        </w:rPr>
      </w:pPr>
    </w:p>
    <w:p w14:paraId="137423F1" w14:textId="6207CF59" w:rsidR="00AD5454" w:rsidRPr="00DD1B08" w:rsidRDefault="00AD5454" w:rsidP="00B60508">
      <w:pPr>
        <w:spacing w:after="240"/>
        <w:ind w:right="117"/>
        <w:contextualSpacing/>
        <w:jc w:val="center"/>
        <w:rPr>
          <w:rFonts w:ascii="Arial" w:hAnsi="Arial" w:cs="Arial"/>
          <w:sz w:val="24"/>
          <w:szCs w:val="24"/>
        </w:rPr>
      </w:pPr>
      <w:r w:rsidRPr="00DD1B08">
        <w:rPr>
          <w:rFonts w:ascii="Arial" w:hAnsi="Arial" w:cs="Arial"/>
          <w:sz w:val="24"/>
          <w:szCs w:val="24"/>
        </w:rPr>
        <w:t>JUDGMENT</w:t>
      </w:r>
      <w:r w:rsidR="008237A0">
        <w:rPr>
          <w:rFonts w:ascii="Arial" w:hAnsi="Arial" w:cs="Arial"/>
          <w:sz w:val="24"/>
          <w:szCs w:val="24"/>
        </w:rPr>
        <w:t xml:space="preserve"> ON APPLICATION FOR LEAVE TO APPEAL</w:t>
      </w:r>
    </w:p>
    <w:p w14:paraId="6993900B" w14:textId="7253428C" w:rsidR="00AD5454" w:rsidRPr="00DD1B08" w:rsidRDefault="00AD5454" w:rsidP="00B60508">
      <w:pPr>
        <w:spacing w:after="24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79D10F5F" w14:textId="77777777" w:rsidR="004A1F2B" w:rsidRPr="006F23B9" w:rsidRDefault="004A1F2B" w:rsidP="004A1F2B">
      <w:pPr>
        <w:spacing w:after="0" w:line="360" w:lineRule="auto"/>
        <w:jc w:val="both"/>
        <w:rPr>
          <w:rFonts w:ascii="Arial" w:eastAsia="Times New Roman" w:hAnsi="Arial" w:cs="Arial"/>
          <w:i/>
          <w:iCs/>
          <w:color w:val="242121"/>
          <w:sz w:val="24"/>
          <w:szCs w:val="24"/>
          <w:shd w:val="clear" w:color="auto" w:fill="FFFFFF"/>
        </w:rPr>
      </w:pPr>
    </w:p>
    <w:p w14:paraId="7CEB5FBF" w14:textId="77777777" w:rsidR="005B2496" w:rsidRDefault="004A1F2B" w:rsidP="004A1F2B">
      <w:pPr>
        <w:spacing w:after="0" w:line="360" w:lineRule="auto"/>
        <w:jc w:val="both"/>
        <w:rPr>
          <w:rFonts w:ascii="Arial" w:eastAsia="Times New Roman" w:hAnsi="Arial" w:cs="Arial"/>
          <w:i/>
          <w:iCs/>
          <w:color w:val="242121"/>
          <w:sz w:val="24"/>
          <w:szCs w:val="24"/>
          <w:shd w:val="clear" w:color="auto" w:fill="FFFFFF"/>
        </w:rPr>
      </w:pPr>
      <w:r w:rsidRPr="006F23B9">
        <w:rPr>
          <w:rFonts w:ascii="Arial" w:eastAsia="Times New Roman" w:hAnsi="Arial" w:cs="Arial"/>
          <w:i/>
          <w:iCs/>
          <w:color w:val="242121"/>
          <w:sz w:val="24"/>
          <w:szCs w:val="24"/>
          <w:shd w:val="clear" w:color="auto" w:fill="FFFFFF"/>
        </w:rPr>
        <w:t xml:space="preserve">This judgment </w:t>
      </w:r>
      <w:r w:rsidR="00F811C3">
        <w:rPr>
          <w:rFonts w:ascii="Arial" w:eastAsia="Times New Roman" w:hAnsi="Arial" w:cs="Arial"/>
          <w:i/>
          <w:iCs/>
          <w:color w:val="242121"/>
          <w:sz w:val="24"/>
          <w:szCs w:val="24"/>
          <w:shd w:val="clear" w:color="auto" w:fill="FFFFFF"/>
        </w:rPr>
        <w:t xml:space="preserve">is deemed to be handed </w:t>
      </w:r>
      <w:r w:rsidRPr="006F23B9">
        <w:rPr>
          <w:rFonts w:ascii="Arial" w:eastAsia="Times New Roman" w:hAnsi="Arial" w:cs="Arial"/>
          <w:i/>
          <w:iCs/>
          <w:color w:val="242121"/>
          <w:sz w:val="24"/>
          <w:szCs w:val="24"/>
          <w:shd w:val="clear" w:color="auto" w:fill="FFFFFF"/>
        </w:rPr>
        <w:t xml:space="preserve">down </w:t>
      </w:r>
      <w:r w:rsidR="00F811C3">
        <w:rPr>
          <w:rFonts w:ascii="Arial" w:eastAsia="Times New Roman" w:hAnsi="Arial" w:cs="Arial"/>
          <w:i/>
          <w:iCs/>
          <w:color w:val="242121"/>
          <w:sz w:val="24"/>
          <w:szCs w:val="24"/>
          <w:shd w:val="clear" w:color="auto" w:fill="FFFFFF"/>
        </w:rPr>
        <w:t xml:space="preserve">upon uploading by the Registrar to the electronic court file. </w:t>
      </w:r>
      <w:r w:rsidR="005B2496">
        <w:rPr>
          <w:rFonts w:ascii="Arial" w:eastAsia="Times New Roman" w:hAnsi="Arial" w:cs="Arial"/>
          <w:i/>
          <w:iCs/>
          <w:color w:val="242121"/>
          <w:sz w:val="24"/>
          <w:szCs w:val="24"/>
          <w:shd w:val="clear" w:color="auto" w:fill="FFFFFF"/>
        </w:rPr>
        <w:t xml:space="preserve"> </w:t>
      </w:r>
    </w:p>
    <w:p w14:paraId="5ACD8957" w14:textId="3B490FAE" w:rsidR="004A1F2B" w:rsidRPr="006F23B9" w:rsidRDefault="005B2496" w:rsidP="004A1F2B">
      <w:pPr>
        <w:spacing w:after="0" w:line="360" w:lineRule="auto"/>
        <w:jc w:val="both"/>
        <w:rPr>
          <w:rFonts w:ascii="Arial" w:eastAsia="Times New Roman" w:hAnsi="Arial" w:cs="Arial"/>
          <w:i/>
          <w:iCs/>
          <w:sz w:val="24"/>
          <w:szCs w:val="24"/>
        </w:rPr>
      </w:pPr>
      <w:r>
        <w:rPr>
          <w:rFonts w:ascii="Arial" w:eastAsia="Times New Roman" w:hAnsi="Arial" w:cs="Arial"/>
          <w:i/>
          <w:iCs/>
          <w:color w:val="242121"/>
          <w:sz w:val="24"/>
          <w:szCs w:val="24"/>
          <w:shd w:val="clear" w:color="auto" w:fill="FFFFFF"/>
        </w:rPr>
        <w:t xml:space="preserve"> </w:t>
      </w:r>
    </w:p>
    <w:p w14:paraId="61A27416" w14:textId="52B38EBA" w:rsidR="00C75B0D" w:rsidRPr="00DD1B08" w:rsidRDefault="00717A13" w:rsidP="00064BDC">
      <w:pPr>
        <w:tabs>
          <w:tab w:val="left" w:pos="-426"/>
        </w:tabs>
        <w:spacing w:before="240" w:after="240" w:line="480" w:lineRule="auto"/>
        <w:ind w:right="567"/>
        <w:contextualSpacing/>
        <w:jc w:val="both"/>
        <w:rPr>
          <w:rFonts w:ascii="Arial" w:hAnsi="Arial" w:cs="Arial"/>
          <w:sz w:val="24"/>
          <w:szCs w:val="24"/>
        </w:rPr>
      </w:pPr>
      <w:r w:rsidRPr="00DD1B08">
        <w:rPr>
          <w:rFonts w:ascii="Arial" w:hAnsi="Arial" w:cs="Arial"/>
          <w:sz w:val="24"/>
          <w:szCs w:val="24"/>
          <w:u w:val="single"/>
        </w:rPr>
        <w:lastRenderedPageBreak/>
        <w:t>Gilbert A</w:t>
      </w:r>
      <w:r w:rsidR="00AD5454" w:rsidRPr="00DD1B08">
        <w:rPr>
          <w:rFonts w:ascii="Arial" w:hAnsi="Arial" w:cs="Arial"/>
          <w:sz w:val="24"/>
          <w:szCs w:val="24"/>
          <w:u w:val="single"/>
        </w:rPr>
        <w:t>J</w:t>
      </w:r>
      <w:r w:rsidR="004C3761" w:rsidRPr="00DD1B08">
        <w:rPr>
          <w:rFonts w:ascii="Arial" w:hAnsi="Arial" w:cs="Arial"/>
          <w:sz w:val="24"/>
          <w:szCs w:val="24"/>
          <w:u w:val="single"/>
        </w:rPr>
        <w:t>:</w:t>
      </w:r>
    </w:p>
    <w:p w14:paraId="578F365E" w14:textId="1745E9D6" w:rsidR="00EA13C0" w:rsidRPr="00C7097D" w:rsidRDefault="00C7097D" w:rsidP="00C7097D">
      <w:pPr>
        <w:spacing w:before="360" w:after="360" w:line="480" w:lineRule="auto"/>
        <w:ind w:left="624" w:right="567" w:hanging="624"/>
        <w:jc w:val="both"/>
        <w:rPr>
          <w:rFonts w:ascii="Arial" w:hAnsi="Arial" w:cs="Arial"/>
          <w:sz w:val="24"/>
          <w:szCs w:val="24"/>
        </w:rPr>
      </w:pPr>
      <w:bookmarkStart w:id="1" w:name="_GoBack"/>
      <w:bookmarkEnd w:id="1"/>
      <w:r>
        <w:rPr>
          <w:rFonts w:ascii="Arial" w:hAnsi="Arial" w:cs="Arial"/>
          <w:sz w:val="24"/>
          <w:szCs w:val="24"/>
        </w:rPr>
        <w:t>1.</w:t>
      </w:r>
      <w:r>
        <w:rPr>
          <w:rFonts w:ascii="Arial" w:hAnsi="Arial" w:cs="Arial"/>
          <w:sz w:val="24"/>
          <w:szCs w:val="24"/>
        </w:rPr>
        <w:tab/>
      </w:r>
      <w:r w:rsidR="002424F6" w:rsidRPr="00C7097D">
        <w:rPr>
          <w:rFonts w:ascii="Arial" w:hAnsi="Arial" w:cs="Arial"/>
          <w:sz w:val="24"/>
          <w:szCs w:val="24"/>
        </w:rPr>
        <w:t xml:space="preserve">The applicants seek leave to appeal my decision handed down on 5 June 2023. Although the application for leave to appeal was timeously launched on 27 June 2023, it was only </w:t>
      </w:r>
      <w:r w:rsidR="00B41653" w:rsidRPr="00C7097D">
        <w:rPr>
          <w:rFonts w:ascii="Arial" w:hAnsi="Arial" w:cs="Arial"/>
          <w:sz w:val="24"/>
          <w:szCs w:val="24"/>
        </w:rPr>
        <w:t>last</w:t>
      </w:r>
      <w:r w:rsidR="002424F6" w:rsidRPr="00C7097D">
        <w:rPr>
          <w:rFonts w:ascii="Arial" w:hAnsi="Arial" w:cs="Arial"/>
          <w:sz w:val="24"/>
          <w:szCs w:val="24"/>
        </w:rPr>
        <w:t xml:space="preserve"> month, September 2023, that I was approached for dates for the hearing of the application.</w:t>
      </w:r>
      <w:r w:rsidR="00B41653" w:rsidRPr="00C7097D">
        <w:rPr>
          <w:rFonts w:ascii="Arial" w:hAnsi="Arial" w:cs="Arial"/>
          <w:sz w:val="24"/>
          <w:szCs w:val="24"/>
        </w:rPr>
        <w:t xml:space="preserve"> The application was heard within some two weeks of the approach.</w:t>
      </w:r>
    </w:p>
    <w:p w14:paraId="34393226" w14:textId="3674C81A" w:rsidR="002424F6" w:rsidRPr="00C7097D" w:rsidRDefault="00C7097D" w:rsidP="00C7097D">
      <w:pPr>
        <w:spacing w:before="360" w:after="360" w:line="480" w:lineRule="auto"/>
        <w:ind w:left="624" w:right="567" w:hanging="624"/>
        <w:jc w:val="both"/>
        <w:rPr>
          <w:rFonts w:ascii="Arial" w:hAnsi="Arial" w:cs="Arial"/>
          <w:sz w:val="24"/>
          <w:szCs w:val="24"/>
        </w:rPr>
      </w:pPr>
      <w:r>
        <w:rPr>
          <w:rFonts w:ascii="Arial" w:hAnsi="Arial" w:cs="Arial"/>
          <w:sz w:val="24"/>
          <w:szCs w:val="24"/>
        </w:rPr>
        <w:t>2.</w:t>
      </w:r>
      <w:r>
        <w:rPr>
          <w:rFonts w:ascii="Arial" w:hAnsi="Arial" w:cs="Arial"/>
          <w:sz w:val="24"/>
          <w:szCs w:val="24"/>
        </w:rPr>
        <w:tab/>
      </w:r>
      <w:r w:rsidR="002424F6" w:rsidRPr="00C7097D">
        <w:rPr>
          <w:rFonts w:ascii="Arial" w:hAnsi="Arial" w:cs="Arial"/>
          <w:sz w:val="24"/>
          <w:szCs w:val="24"/>
        </w:rPr>
        <w:t xml:space="preserve">The Supreme Court of Appeal in </w:t>
      </w:r>
      <w:r w:rsidR="002424F6" w:rsidRPr="00C7097D">
        <w:rPr>
          <w:rFonts w:ascii="Arial" w:hAnsi="Arial" w:cs="Arial"/>
          <w:i/>
          <w:iCs/>
          <w:sz w:val="24"/>
          <w:szCs w:val="24"/>
        </w:rPr>
        <w:t>Ramakatsa and Another v African National Congress and Another</w:t>
      </w:r>
      <w:r w:rsidR="002424F6">
        <w:rPr>
          <w:rStyle w:val="FootnoteReference"/>
          <w:rFonts w:ascii="Arial" w:hAnsi="Arial" w:cs="Arial"/>
          <w:i/>
          <w:iCs/>
          <w:sz w:val="24"/>
          <w:szCs w:val="24"/>
        </w:rPr>
        <w:footnoteReference w:id="2"/>
      </w:r>
      <w:r w:rsidR="002424F6" w:rsidRPr="00C7097D">
        <w:rPr>
          <w:rFonts w:ascii="Arial" w:hAnsi="Arial" w:cs="Arial"/>
          <w:sz w:val="24"/>
          <w:szCs w:val="24"/>
        </w:rPr>
        <w:t xml:space="preserve"> sets out the test as to whether there </w:t>
      </w:r>
      <w:r w:rsidR="009F230F" w:rsidRPr="00C7097D">
        <w:rPr>
          <w:rFonts w:ascii="Arial" w:hAnsi="Arial" w:cs="Arial"/>
          <w:sz w:val="24"/>
          <w:szCs w:val="24"/>
        </w:rPr>
        <w:t xml:space="preserve">is </w:t>
      </w:r>
      <w:r w:rsidR="002424F6" w:rsidRPr="00C7097D">
        <w:rPr>
          <w:rFonts w:ascii="Arial" w:hAnsi="Arial" w:cs="Arial"/>
          <w:sz w:val="24"/>
          <w:szCs w:val="24"/>
        </w:rPr>
        <w:t>a reasonable prospect of success on appeal as envisaged in section</w:t>
      </w:r>
      <w:r w:rsidR="00020DA9" w:rsidRPr="00C7097D">
        <w:rPr>
          <w:rFonts w:ascii="Arial" w:hAnsi="Arial" w:cs="Arial"/>
          <w:sz w:val="24"/>
          <w:szCs w:val="24"/>
        </w:rPr>
        <w:t> </w:t>
      </w:r>
      <w:r w:rsidR="002424F6" w:rsidRPr="00C7097D">
        <w:rPr>
          <w:rFonts w:ascii="Arial" w:hAnsi="Arial" w:cs="Arial"/>
          <w:sz w:val="24"/>
          <w:szCs w:val="24"/>
        </w:rPr>
        <w:t>17(1)(a) of the Supreme Courts Act, 2013:</w:t>
      </w:r>
    </w:p>
    <w:p w14:paraId="3623BB65" w14:textId="77777777" w:rsidR="002424F6" w:rsidRPr="002424F6" w:rsidRDefault="002424F6" w:rsidP="002424F6">
      <w:pPr>
        <w:pStyle w:val="Quotation"/>
      </w:pPr>
      <w:r w:rsidRPr="002424F6">
        <w:t xml:space="preserve">“Leave to appeal may only be granted where the judges concerned are of the opinion that the appeal would have a reasonable prospect of success or there are compelling reasons which exist why the appeal should be heard such as the interests of justice. … I am mindful of the decisions at high court level debating whether the use of the word ‘would’ as opposed to ‘could’ possibly means that the threshold for granting the appeal has been raised. If a reasonable prospect of success is established, leave to appeal should be granted. ...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w:t>
      </w:r>
      <w:r w:rsidRPr="002424F6">
        <w:rPr>
          <w:u w:val="single"/>
        </w:rPr>
        <w:t xml:space="preserve">A sound rational basis </w:t>
      </w:r>
      <w:r w:rsidRPr="002424F6">
        <w:rPr>
          <w:u w:val="single"/>
        </w:rPr>
        <w:lastRenderedPageBreak/>
        <w:t>for the conclusion that there are prospects of success must be shown to exist</w:t>
      </w:r>
      <w:r w:rsidRPr="002424F6">
        <w:t>.”</w:t>
      </w:r>
    </w:p>
    <w:p w14:paraId="4767D8A9" w14:textId="51AD23DF" w:rsidR="002424F6" w:rsidRPr="00C7097D" w:rsidRDefault="00C7097D" w:rsidP="00C7097D">
      <w:pPr>
        <w:spacing w:before="360" w:after="360" w:line="480" w:lineRule="auto"/>
        <w:ind w:left="624" w:right="567" w:hanging="624"/>
        <w:jc w:val="both"/>
        <w:rPr>
          <w:rFonts w:ascii="Arial" w:hAnsi="Arial" w:cs="Arial"/>
          <w:sz w:val="24"/>
          <w:szCs w:val="24"/>
        </w:rPr>
      </w:pPr>
      <w:r>
        <w:rPr>
          <w:rFonts w:ascii="Arial" w:hAnsi="Arial" w:cs="Arial"/>
          <w:sz w:val="24"/>
          <w:szCs w:val="24"/>
        </w:rPr>
        <w:t>3.</w:t>
      </w:r>
      <w:r>
        <w:rPr>
          <w:rFonts w:ascii="Arial" w:hAnsi="Arial" w:cs="Arial"/>
          <w:sz w:val="24"/>
          <w:szCs w:val="24"/>
        </w:rPr>
        <w:tab/>
      </w:r>
      <w:r w:rsidR="002424F6" w:rsidRPr="00C7097D">
        <w:rPr>
          <w:rFonts w:ascii="Arial" w:hAnsi="Arial" w:cs="Arial"/>
          <w:sz w:val="24"/>
          <w:szCs w:val="24"/>
        </w:rPr>
        <w:t xml:space="preserve">The main </w:t>
      </w:r>
      <w:r w:rsidR="009F230F" w:rsidRPr="00C7097D">
        <w:rPr>
          <w:rFonts w:ascii="Arial" w:hAnsi="Arial" w:cs="Arial"/>
          <w:sz w:val="24"/>
          <w:szCs w:val="24"/>
        </w:rPr>
        <w:t>grounds</w:t>
      </w:r>
      <w:r w:rsidR="002424F6" w:rsidRPr="00C7097D">
        <w:rPr>
          <w:rFonts w:ascii="Arial" w:hAnsi="Arial" w:cs="Arial"/>
          <w:sz w:val="24"/>
          <w:szCs w:val="24"/>
        </w:rPr>
        <w:t xml:space="preserve"> upon which the applicants </w:t>
      </w:r>
      <w:r w:rsidR="008237A0" w:rsidRPr="00C7097D">
        <w:rPr>
          <w:rFonts w:ascii="Arial" w:hAnsi="Arial" w:cs="Arial"/>
          <w:sz w:val="24"/>
          <w:szCs w:val="24"/>
        </w:rPr>
        <w:t>submit</w:t>
      </w:r>
      <w:r w:rsidR="002424F6" w:rsidRPr="00C7097D">
        <w:rPr>
          <w:rFonts w:ascii="Arial" w:hAnsi="Arial" w:cs="Arial"/>
          <w:sz w:val="24"/>
          <w:szCs w:val="24"/>
        </w:rPr>
        <w:t xml:space="preserve"> that I erred are that:</w:t>
      </w:r>
    </w:p>
    <w:p w14:paraId="26D3C188" w14:textId="11D8FA76" w:rsidR="002424F6" w:rsidRPr="00C7097D" w:rsidRDefault="00C7097D" w:rsidP="00C7097D">
      <w:pPr>
        <w:spacing w:before="360" w:after="360" w:line="480" w:lineRule="auto"/>
        <w:ind w:left="1418" w:right="567" w:hanging="794"/>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424F6" w:rsidRPr="00C7097D">
        <w:rPr>
          <w:rFonts w:ascii="Arial" w:hAnsi="Arial" w:cs="Arial"/>
          <w:sz w:val="24"/>
          <w:szCs w:val="24"/>
        </w:rPr>
        <w:t xml:space="preserve">I erred in finding in that there does not appear to have been any discernible prejudicial </w:t>
      </w:r>
      <w:r w:rsidR="009F230F" w:rsidRPr="00C7097D">
        <w:rPr>
          <w:rFonts w:ascii="Arial" w:hAnsi="Arial" w:cs="Arial"/>
          <w:sz w:val="24"/>
          <w:szCs w:val="24"/>
        </w:rPr>
        <w:t>e</w:t>
      </w:r>
      <w:r w:rsidR="002424F6" w:rsidRPr="00C7097D">
        <w:rPr>
          <w:rFonts w:ascii="Arial" w:hAnsi="Arial" w:cs="Arial"/>
          <w:sz w:val="24"/>
          <w:szCs w:val="24"/>
        </w:rPr>
        <w:t xml:space="preserve">ffect caused by the impugned irregular transactions on the value of Supreme Mouldings, and in turn on the value of </w:t>
      </w:r>
      <w:r w:rsidR="006958E4" w:rsidRPr="00C7097D">
        <w:rPr>
          <w:rFonts w:ascii="Arial" w:hAnsi="Arial" w:cs="Arial"/>
          <w:sz w:val="24"/>
          <w:szCs w:val="24"/>
        </w:rPr>
        <w:t>Investments</w:t>
      </w:r>
      <w:r w:rsidR="002424F6" w:rsidRPr="00C7097D">
        <w:rPr>
          <w:rFonts w:ascii="Arial" w:hAnsi="Arial" w:cs="Arial"/>
          <w:sz w:val="24"/>
          <w:szCs w:val="24"/>
        </w:rPr>
        <w:t xml:space="preserve"> and the </w:t>
      </w:r>
      <w:r w:rsidR="009F230F" w:rsidRPr="00C7097D">
        <w:rPr>
          <w:rFonts w:ascii="Arial" w:hAnsi="Arial" w:cs="Arial"/>
          <w:sz w:val="24"/>
          <w:szCs w:val="24"/>
        </w:rPr>
        <w:t xml:space="preserve">applicants’ </w:t>
      </w:r>
      <w:r w:rsidR="002424F6" w:rsidRPr="00C7097D">
        <w:rPr>
          <w:rFonts w:ascii="Arial" w:hAnsi="Arial" w:cs="Arial"/>
          <w:sz w:val="24"/>
          <w:szCs w:val="24"/>
        </w:rPr>
        <w:t>minoriti</w:t>
      </w:r>
      <w:r w:rsidR="009F230F" w:rsidRPr="00C7097D">
        <w:rPr>
          <w:rFonts w:ascii="Arial" w:hAnsi="Arial" w:cs="Arial"/>
          <w:sz w:val="24"/>
          <w:szCs w:val="24"/>
        </w:rPr>
        <w:t xml:space="preserve">es </w:t>
      </w:r>
      <w:r w:rsidR="002424F6" w:rsidRPr="00C7097D">
        <w:rPr>
          <w:rFonts w:ascii="Arial" w:hAnsi="Arial" w:cs="Arial"/>
          <w:sz w:val="24"/>
          <w:szCs w:val="24"/>
        </w:rPr>
        <w:t xml:space="preserve">shareholding in </w:t>
      </w:r>
      <w:r w:rsidR="006958E4" w:rsidRPr="00C7097D">
        <w:rPr>
          <w:rFonts w:ascii="Arial" w:hAnsi="Arial" w:cs="Arial"/>
          <w:sz w:val="24"/>
          <w:szCs w:val="24"/>
        </w:rPr>
        <w:t>I</w:t>
      </w:r>
      <w:r w:rsidR="002424F6" w:rsidRPr="00C7097D">
        <w:rPr>
          <w:rFonts w:ascii="Arial" w:hAnsi="Arial" w:cs="Arial"/>
          <w:sz w:val="24"/>
          <w:szCs w:val="24"/>
        </w:rPr>
        <w:t>nvestments</w:t>
      </w:r>
      <w:r w:rsidR="00214B82" w:rsidRPr="00C7097D">
        <w:rPr>
          <w:rFonts w:ascii="Arial" w:hAnsi="Arial" w:cs="Arial"/>
          <w:sz w:val="24"/>
          <w:szCs w:val="24"/>
        </w:rPr>
        <w:t>;</w:t>
      </w:r>
    </w:p>
    <w:p w14:paraId="3ACD5A87" w14:textId="321DDDD7" w:rsidR="00913C77" w:rsidRPr="00C7097D" w:rsidRDefault="00C7097D" w:rsidP="00C7097D">
      <w:pPr>
        <w:spacing w:before="360" w:after="360" w:line="480" w:lineRule="auto"/>
        <w:ind w:left="1418" w:right="567" w:hanging="794"/>
        <w:jc w:val="both"/>
        <w:rPr>
          <w:rFonts w:ascii="Arial" w:hAnsi="Arial" w:cs="Arial"/>
          <w:sz w:val="24"/>
          <w:szCs w:val="24"/>
        </w:rPr>
      </w:pPr>
      <w:r>
        <w:rPr>
          <w:rFonts w:ascii="Arial" w:hAnsi="Arial" w:cs="Arial"/>
          <w:sz w:val="24"/>
          <w:szCs w:val="24"/>
        </w:rPr>
        <w:t>3.2.</w:t>
      </w:r>
      <w:r>
        <w:rPr>
          <w:rFonts w:ascii="Arial" w:hAnsi="Arial" w:cs="Arial"/>
          <w:sz w:val="24"/>
          <w:szCs w:val="24"/>
        </w:rPr>
        <w:tab/>
      </w:r>
      <w:r w:rsidR="002424F6" w:rsidRPr="00C7097D">
        <w:rPr>
          <w:rFonts w:ascii="Arial" w:hAnsi="Arial" w:cs="Arial"/>
          <w:sz w:val="24"/>
          <w:szCs w:val="24"/>
        </w:rPr>
        <w:t xml:space="preserve">I erred in </w:t>
      </w:r>
      <w:r w:rsidR="00913C77" w:rsidRPr="00C7097D">
        <w:rPr>
          <w:rFonts w:ascii="Arial" w:hAnsi="Arial" w:cs="Arial"/>
          <w:i/>
          <w:iCs/>
          <w:sz w:val="24"/>
          <w:szCs w:val="24"/>
        </w:rPr>
        <w:t>“</w:t>
      </w:r>
      <w:r w:rsidR="002424F6" w:rsidRPr="00C7097D">
        <w:rPr>
          <w:rFonts w:ascii="Arial" w:hAnsi="Arial" w:cs="Arial"/>
          <w:i/>
          <w:iCs/>
          <w:sz w:val="24"/>
          <w:szCs w:val="24"/>
        </w:rPr>
        <w:t xml:space="preserve">in looking at </w:t>
      </w:r>
      <w:r w:rsidR="00913C77" w:rsidRPr="00C7097D">
        <w:rPr>
          <w:rFonts w:ascii="Arial" w:hAnsi="Arial" w:cs="Arial"/>
          <w:i/>
          <w:iCs/>
          <w:sz w:val="24"/>
          <w:szCs w:val="24"/>
        </w:rPr>
        <w:t>actions and/or facilities and/or ‘upside of the benefits’ and/or ‘wider commercial view’ outside the oppressive or prejudicial conduct complained of to determine the effect of such oppressive or prejudicial conduct towards the applicants”.</w:t>
      </w:r>
    </w:p>
    <w:p w14:paraId="15BACA47" w14:textId="669D9FCF" w:rsidR="00913C77" w:rsidRPr="00C7097D" w:rsidRDefault="00C7097D" w:rsidP="00C7097D">
      <w:pPr>
        <w:spacing w:before="360" w:after="360" w:line="480" w:lineRule="auto"/>
        <w:ind w:left="624" w:right="567" w:hanging="624"/>
        <w:jc w:val="both"/>
        <w:rPr>
          <w:rFonts w:ascii="Arial" w:hAnsi="Arial" w:cs="Arial"/>
          <w:sz w:val="24"/>
          <w:szCs w:val="24"/>
        </w:rPr>
      </w:pPr>
      <w:r>
        <w:rPr>
          <w:rFonts w:ascii="Arial" w:hAnsi="Arial" w:cs="Arial"/>
          <w:sz w:val="24"/>
          <w:szCs w:val="24"/>
        </w:rPr>
        <w:t>4.</w:t>
      </w:r>
      <w:r>
        <w:rPr>
          <w:rFonts w:ascii="Arial" w:hAnsi="Arial" w:cs="Arial"/>
          <w:sz w:val="24"/>
          <w:szCs w:val="24"/>
        </w:rPr>
        <w:tab/>
      </w:r>
      <w:r w:rsidR="00913C77" w:rsidRPr="00C7097D">
        <w:rPr>
          <w:rFonts w:ascii="Arial" w:hAnsi="Arial" w:cs="Arial"/>
          <w:sz w:val="24"/>
          <w:szCs w:val="24"/>
        </w:rPr>
        <w:t xml:space="preserve">These two grounds, which are related, essentially are that I should have confined myself to </w:t>
      </w:r>
      <w:r w:rsidR="00214B82" w:rsidRPr="00C7097D">
        <w:rPr>
          <w:rFonts w:ascii="Arial" w:hAnsi="Arial" w:cs="Arial"/>
          <w:sz w:val="24"/>
          <w:szCs w:val="24"/>
        </w:rPr>
        <w:t xml:space="preserve">what the applicants contended was </w:t>
      </w:r>
      <w:r w:rsidR="00913C77" w:rsidRPr="00C7097D">
        <w:rPr>
          <w:rFonts w:ascii="Arial" w:hAnsi="Arial" w:cs="Arial"/>
          <w:sz w:val="24"/>
          <w:szCs w:val="24"/>
        </w:rPr>
        <w:t>the negative effect that the impugned transactions had on</w:t>
      </w:r>
      <w:r w:rsidR="00214B82" w:rsidRPr="00C7097D">
        <w:rPr>
          <w:rFonts w:ascii="Arial" w:hAnsi="Arial" w:cs="Arial"/>
          <w:sz w:val="24"/>
          <w:szCs w:val="24"/>
        </w:rPr>
        <w:t xml:space="preserve"> the value of</w:t>
      </w:r>
      <w:r w:rsidR="00913C77" w:rsidRPr="00C7097D">
        <w:rPr>
          <w:rFonts w:ascii="Arial" w:hAnsi="Arial" w:cs="Arial"/>
          <w:sz w:val="24"/>
          <w:szCs w:val="24"/>
        </w:rPr>
        <w:t xml:space="preserve"> Supreme Mouldings, and therefore indirectly </w:t>
      </w:r>
      <w:r w:rsidR="008237A0" w:rsidRPr="00C7097D">
        <w:rPr>
          <w:rFonts w:ascii="Arial" w:hAnsi="Arial" w:cs="Arial"/>
          <w:sz w:val="24"/>
          <w:szCs w:val="24"/>
        </w:rPr>
        <w:t>on</w:t>
      </w:r>
      <w:r w:rsidR="00913C77" w:rsidRPr="00C7097D">
        <w:rPr>
          <w:rFonts w:ascii="Arial" w:hAnsi="Arial" w:cs="Arial"/>
          <w:sz w:val="24"/>
          <w:szCs w:val="24"/>
        </w:rPr>
        <w:t xml:space="preserve"> their shareholding in Investments</w:t>
      </w:r>
      <w:r w:rsidR="00214B82" w:rsidRPr="00C7097D">
        <w:rPr>
          <w:rFonts w:ascii="Arial" w:hAnsi="Arial" w:cs="Arial"/>
          <w:sz w:val="24"/>
          <w:szCs w:val="24"/>
        </w:rPr>
        <w:t xml:space="preserve"> as the holding company of Supreme Mouldings</w:t>
      </w:r>
      <w:r w:rsidR="00913C77" w:rsidRPr="00C7097D">
        <w:rPr>
          <w:rFonts w:ascii="Arial" w:hAnsi="Arial" w:cs="Arial"/>
          <w:sz w:val="24"/>
          <w:szCs w:val="24"/>
        </w:rPr>
        <w:t xml:space="preserve">, and that I should not have looked at the </w:t>
      </w:r>
      <w:r w:rsidR="00A94F72" w:rsidRPr="00C7097D">
        <w:rPr>
          <w:rFonts w:ascii="Arial" w:hAnsi="Arial" w:cs="Arial"/>
          <w:sz w:val="24"/>
          <w:szCs w:val="24"/>
        </w:rPr>
        <w:t xml:space="preserve">upside the impugned transactions had on Supreme Mouldings, and therefore indirectly </w:t>
      </w:r>
      <w:r w:rsidR="008237A0" w:rsidRPr="00C7097D">
        <w:rPr>
          <w:rFonts w:ascii="Arial" w:hAnsi="Arial" w:cs="Arial"/>
          <w:sz w:val="24"/>
          <w:szCs w:val="24"/>
        </w:rPr>
        <w:t>on</w:t>
      </w:r>
      <w:r w:rsidR="00A94F72" w:rsidRPr="00C7097D">
        <w:rPr>
          <w:rFonts w:ascii="Arial" w:hAnsi="Arial" w:cs="Arial"/>
          <w:sz w:val="24"/>
          <w:szCs w:val="24"/>
        </w:rPr>
        <w:t xml:space="preserve"> their shareholding in Investments.</w:t>
      </w:r>
      <w:r w:rsidR="00214B82" w:rsidRPr="00C7097D">
        <w:rPr>
          <w:rFonts w:ascii="Arial" w:hAnsi="Arial" w:cs="Arial"/>
          <w:sz w:val="24"/>
          <w:szCs w:val="24"/>
        </w:rPr>
        <w:t xml:space="preserve"> The applicants may not have posited their challenge as starkly as this, but </w:t>
      </w:r>
      <w:r w:rsidR="00D21D05" w:rsidRPr="00C7097D">
        <w:rPr>
          <w:rFonts w:ascii="Arial" w:hAnsi="Arial" w:cs="Arial"/>
          <w:sz w:val="24"/>
          <w:szCs w:val="24"/>
        </w:rPr>
        <w:t>this</w:t>
      </w:r>
      <w:r w:rsidR="00214B82" w:rsidRPr="00C7097D">
        <w:rPr>
          <w:rFonts w:ascii="Arial" w:hAnsi="Arial" w:cs="Arial"/>
          <w:sz w:val="24"/>
          <w:szCs w:val="24"/>
        </w:rPr>
        <w:t xml:space="preserve"> is what i</w:t>
      </w:r>
      <w:r w:rsidR="008237A0" w:rsidRPr="00C7097D">
        <w:rPr>
          <w:rFonts w:ascii="Arial" w:hAnsi="Arial" w:cs="Arial"/>
          <w:sz w:val="24"/>
          <w:szCs w:val="24"/>
        </w:rPr>
        <w:t xml:space="preserve">t </w:t>
      </w:r>
      <w:r w:rsidR="00214B82" w:rsidRPr="00C7097D">
        <w:rPr>
          <w:rFonts w:ascii="Arial" w:hAnsi="Arial" w:cs="Arial"/>
          <w:sz w:val="24"/>
          <w:szCs w:val="24"/>
        </w:rPr>
        <w:t>amount</w:t>
      </w:r>
      <w:r w:rsidR="008237A0" w:rsidRPr="00C7097D">
        <w:rPr>
          <w:rFonts w:ascii="Arial" w:hAnsi="Arial" w:cs="Arial"/>
          <w:sz w:val="24"/>
          <w:szCs w:val="24"/>
        </w:rPr>
        <w:t>s</w:t>
      </w:r>
      <w:r w:rsidR="00214B82" w:rsidRPr="00C7097D">
        <w:rPr>
          <w:rFonts w:ascii="Arial" w:hAnsi="Arial" w:cs="Arial"/>
          <w:sz w:val="24"/>
          <w:szCs w:val="24"/>
        </w:rPr>
        <w:t xml:space="preserve"> to.</w:t>
      </w:r>
    </w:p>
    <w:p w14:paraId="33B3BC72" w14:textId="5D94DECB" w:rsidR="00A94F72" w:rsidRPr="00C7097D" w:rsidRDefault="00C7097D" w:rsidP="00C7097D">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A94F72" w:rsidRPr="00C7097D">
        <w:rPr>
          <w:rFonts w:ascii="Arial" w:hAnsi="Arial" w:cs="Arial"/>
          <w:sz w:val="24"/>
          <w:szCs w:val="24"/>
        </w:rPr>
        <w:t>I am not of the opinion that this is a sound rational basis for the conclusion that there are prospects of success of appeal. In my view, this blinkered approach advanced by the applicants to look only at the negative consequences that the impugned transactions may indirectly have</w:t>
      </w:r>
      <w:r w:rsidR="008237A0" w:rsidRPr="00C7097D">
        <w:rPr>
          <w:rFonts w:ascii="Arial" w:hAnsi="Arial" w:cs="Arial"/>
          <w:sz w:val="24"/>
          <w:szCs w:val="24"/>
        </w:rPr>
        <w:t xml:space="preserve"> had</w:t>
      </w:r>
      <w:r w:rsidR="00A94F72" w:rsidRPr="00C7097D">
        <w:rPr>
          <w:rFonts w:ascii="Arial" w:hAnsi="Arial" w:cs="Arial"/>
          <w:sz w:val="24"/>
          <w:szCs w:val="24"/>
        </w:rPr>
        <w:t xml:space="preserve"> on their shareholding in Investments is unsustainable</w:t>
      </w:r>
      <w:r w:rsidR="00297E33" w:rsidRPr="00C7097D">
        <w:rPr>
          <w:rFonts w:ascii="Arial" w:hAnsi="Arial" w:cs="Arial"/>
          <w:sz w:val="24"/>
          <w:szCs w:val="24"/>
        </w:rPr>
        <w:t>, for the reasons given in my judgment, such as in paragraphs 24 to 29 and 33.</w:t>
      </w:r>
    </w:p>
    <w:p w14:paraId="73E1D273" w14:textId="78769A28" w:rsidR="00297E33" w:rsidRPr="00C7097D" w:rsidRDefault="00C7097D" w:rsidP="00C7097D">
      <w:pPr>
        <w:spacing w:before="360" w:after="360" w:line="480" w:lineRule="auto"/>
        <w:ind w:left="624" w:right="567" w:hanging="624"/>
        <w:jc w:val="both"/>
        <w:rPr>
          <w:rFonts w:ascii="Arial" w:hAnsi="Arial" w:cs="Arial"/>
          <w:sz w:val="24"/>
          <w:szCs w:val="24"/>
        </w:rPr>
      </w:pPr>
      <w:r>
        <w:rPr>
          <w:rFonts w:ascii="Arial" w:hAnsi="Arial" w:cs="Arial"/>
          <w:sz w:val="24"/>
          <w:szCs w:val="24"/>
        </w:rPr>
        <w:t>6.</w:t>
      </w:r>
      <w:r>
        <w:rPr>
          <w:rFonts w:ascii="Arial" w:hAnsi="Arial" w:cs="Arial"/>
          <w:sz w:val="24"/>
          <w:szCs w:val="24"/>
        </w:rPr>
        <w:tab/>
      </w:r>
      <w:r w:rsidR="00297E33" w:rsidRPr="00C7097D">
        <w:rPr>
          <w:rFonts w:ascii="Arial" w:hAnsi="Arial" w:cs="Arial"/>
          <w:sz w:val="24"/>
          <w:szCs w:val="24"/>
        </w:rPr>
        <w:t xml:space="preserve">As a fallback position, the applicants </w:t>
      </w:r>
      <w:r w:rsidR="008237A0" w:rsidRPr="00C7097D">
        <w:rPr>
          <w:rFonts w:ascii="Arial" w:hAnsi="Arial" w:cs="Arial"/>
          <w:sz w:val="24"/>
          <w:szCs w:val="24"/>
        </w:rPr>
        <w:t>submitted</w:t>
      </w:r>
      <w:r w:rsidR="00297E33" w:rsidRPr="00C7097D">
        <w:rPr>
          <w:rFonts w:ascii="Arial" w:hAnsi="Arial" w:cs="Arial"/>
          <w:sz w:val="24"/>
          <w:szCs w:val="24"/>
        </w:rPr>
        <w:t xml:space="preserve"> that, if a ‘wider commercial view</w:t>
      </w:r>
      <w:r w:rsidR="00AA53C3" w:rsidRPr="00C7097D">
        <w:rPr>
          <w:rFonts w:ascii="Arial" w:hAnsi="Arial" w:cs="Arial"/>
          <w:sz w:val="24"/>
          <w:szCs w:val="24"/>
        </w:rPr>
        <w:t>’</w:t>
      </w:r>
      <w:r w:rsidR="00297E33" w:rsidRPr="00C7097D">
        <w:rPr>
          <w:rFonts w:ascii="Arial" w:hAnsi="Arial" w:cs="Arial"/>
          <w:sz w:val="24"/>
          <w:szCs w:val="24"/>
        </w:rPr>
        <w:t xml:space="preserve">, is to be taken, I in any event erred </w:t>
      </w:r>
      <w:r w:rsidR="00D21D05" w:rsidRPr="00C7097D">
        <w:rPr>
          <w:rFonts w:ascii="Arial" w:hAnsi="Arial" w:cs="Arial"/>
          <w:sz w:val="24"/>
          <w:szCs w:val="24"/>
        </w:rPr>
        <w:t xml:space="preserve">by </w:t>
      </w:r>
      <w:r w:rsidR="00297E33" w:rsidRPr="00C7097D">
        <w:rPr>
          <w:rFonts w:ascii="Arial" w:hAnsi="Arial" w:cs="Arial"/>
          <w:sz w:val="24"/>
          <w:szCs w:val="24"/>
        </w:rPr>
        <w:t xml:space="preserve">not taking into account </w:t>
      </w:r>
      <w:r w:rsidR="00AF2577" w:rsidRPr="00C7097D">
        <w:rPr>
          <w:rFonts w:ascii="Arial" w:hAnsi="Arial" w:cs="Arial"/>
          <w:sz w:val="24"/>
          <w:szCs w:val="24"/>
        </w:rPr>
        <w:t>other reasons why the conduct complained of may be unfairly prejudicial</w:t>
      </w:r>
      <w:r w:rsidR="00297E33" w:rsidRPr="00C7097D">
        <w:rPr>
          <w:rFonts w:ascii="Arial" w:hAnsi="Arial" w:cs="Arial"/>
          <w:sz w:val="24"/>
          <w:szCs w:val="24"/>
        </w:rPr>
        <w:t xml:space="preserve">. But </w:t>
      </w:r>
      <w:r w:rsidR="009009DC" w:rsidRPr="00C7097D">
        <w:rPr>
          <w:rFonts w:ascii="Arial" w:hAnsi="Arial" w:cs="Arial"/>
          <w:sz w:val="24"/>
          <w:szCs w:val="24"/>
        </w:rPr>
        <w:t xml:space="preserve">in doing so the applicants </w:t>
      </w:r>
      <w:r w:rsidR="00297E33" w:rsidRPr="00C7097D">
        <w:rPr>
          <w:rFonts w:ascii="Arial" w:hAnsi="Arial" w:cs="Arial"/>
          <w:sz w:val="24"/>
          <w:szCs w:val="24"/>
        </w:rPr>
        <w:t>lose sight of</w:t>
      </w:r>
      <w:r w:rsidR="009009DC" w:rsidRPr="00C7097D">
        <w:rPr>
          <w:rFonts w:ascii="Arial" w:hAnsi="Arial" w:cs="Arial"/>
          <w:sz w:val="24"/>
          <w:szCs w:val="24"/>
        </w:rPr>
        <w:t xml:space="preserve"> what they plead in their</w:t>
      </w:r>
      <w:r w:rsidR="00D21D05" w:rsidRPr="00C7097D">
        <w:rPr>
          <w:rFonts w:ascii="Arial" w:hAnsi="Arial" w:cs="Arial"/>
          <w:sz w:val="24"/>
          <w:szCs w:val="24"/>
        </w:rPr>
        <w:t xml:space="preserve"> </w:t>
      </w:r>
      <w:r w:rsidR="009009DC" w:rsidRPr="00C7097D">
        <w:rPr>
          <w:rFonts w:ascii="Arial" w:hAnsi="Arial" w:cs="Arial"/>
          <w:sz w:val="24"/>
          <w:szCs w:val="24"/>
        </w:rPr>
        <w:t>founding affidavit is the effect of the conduct of which they complain</w:t>
      </w:r>
      <w:r w:rsidR="00297E33" w:rsidRPr="00C7097D">
        <w:rPr>
          <w:rFonts w:ascii="Arial" w:hAnsi="Arial" w:cs="Arial"/>
          <w:sz w:val="24"/>
          <w:szCs w:val="24"/>
        </w:rPr>
        <w:t xml:space="preserve">, which is </w:t>
      </w:r>
      <w:r w:rsidR="00D21D05" w:rsidRPr="00C7097D">
        <w:rPr>
          <w:rFonts w:ascii="Arial" w:hAnsi="Arial" w:cs="Arial"/>
          <w:sz w:val="24"/>
          <w:szCs w:val="24"/>
        </w:rPr>
        <w:t xml:space="preserve">negative effect </w:t>
      </w:r>
      <w:r w:rsidR="00297E33" w:rsidRPr="00C7097D">
        <w:rPr>
          <w:rFonts w:ascii="Arial" w:hAnsi="Arial" w:cs="Arial"/>
          <w:sz w:val="24"/>
          <w:szCs w:val="24"/>
        </w:rPr>
        <w:t>the impugned transactions</w:t>
      </w:r>
      <w:r w:rsidR="00214B82" w:rsidRPr="00C7097D">
        <w:rPr>
          <w:rFonts w:ascii="Arial" w:hAnsi="Arial" w:cs="Arial"/>
          <w:sz w:val="24"/>
          <w:szCs w:val="24"/>
        </w:rPr>
        <w:t xml:space="preserve"> that took place in Supreme Mouldings</w:t>
      </w:r>
      <w:r w:rsidR="00297E33" w:rsidRPr="00C7097D">
        <w:rPr>
          <w:rFonts w:ascii="Arial" w:hAnsi="Arial" w:cs="Arial"/>
          <w:sz w:val="24"/>
          <w:szCs w:val="24"/>
        </w:rPr>
        <w:t xml:space="preserve"> </w:t>
      </w:r>
      <w:r w:rsidR="00AF2577" w:rsidRPr="00C7097D">
        <w:rPr>
          <w:rFonts w:ascii="Arial" w:hAnsi="Arial" w:cs="Arial"/>
          <w:sz w:val="24"/>
          <w:szCs w:val="24"/>
        </w:rPr>
        <w:t xml:space="preserve">had </w:t>
      </w:r>
      <w:r w:rsidR="00297E33" w:rsidRPr="00C7097D">
        <w:rPr>
          <w:rFonts w:ascii="Arial" w:hAnsi="Arial" w:cs="Arial"/>
          <w:sz w:val="24"/>
          <w:szCs w:val="24"/>
        </w:rPr>
        <w:t>on their minority shareholding in Investments.</w:t>
      </w:r>
      <w:r w:rsidR="00214B82">
        <w:rPr>
          <w:rStyle w:val="FootnoteReference"/>
          <w:rFonts w:ascii="Arial" w:hAnsi="Arial" w:cs="Arial"/>
          <w:sz w:val="24"/>
          <w:szCs w:val="24"/>
        </w:rPr>
        <w:footnoteReference w:id="3"/>
      </w:r>
      <w:r w:rsidR="00297E33" w:rsidRPr="00C7097D">
        <w:rPr>
          <w:rFonts w:ascii="Arial" w:hAnsi="Arial" w:cs="Arial"/>
          <w:sz w:val="24"/>
          <w:szCs w:val="24"/>
        </w:rPr>
        <w:t xml:space="preserve"> </w:t>
      </w:r>
      <w:r w:rsidR="00AA53C3" w:rsidRPr="00C7097D">
        <w:rPr>
          <w:rFonts w:ascii="Arial" w:hAnsi="Arial" w:cs="Arial"/>
          <w:sz w:val="24"/>
          <w:szCs w:val="24"/>
        </w:rPr>
        <w:t xml:space="preserve">The applicants cannot under the rubric of the court taking a ‘wider commercial view’ </w:t>
      </w:r>
      <w:r w:rsidR="00D21D05" w:rsidRPr="00C7097D">
        <w:rPr>
          <w:rFonts w:ascii="Arial" w:hAnsi="Arial" w:cs="Arial"/>
          <w:sz w:val="24"/>
          <w:szCs w:val="24"/>
        </w:rPr>
        <w:t>b</w:t>
      </w:r>
      <w:r w:rsidR="00AA53C3" w:rsidRPr="00C7097D">
        <w:rPr>
          <w:rFonts w:ascii="Arial" w:hAnsi="Arial" w:cs="Arial"/>
          <w:sz w:val="24"/>
          <w:szCs w:val="24"/>
        </w:rPr>
        <w:t xml:space="preserve">ring into account </w:t>
      </w:r>
      <w:r w:rsidR="009009DC" w:rsidRPr="00C7097D">
        <w:rPr>
          <w:rFonts w:ascii="Arial" w:hAnsi="Arial" w:cs="Arial"/>
          <w:sz w:val="24"/>
          <w:szCs w:val="24"/>
        </w:rPr>
        <w:t xml:space="preserve">other reasons why the </w:t>
      </w:r>
      <w:r w:rsidR="00AF2577" w:rsidRPr="00C7097D">
        <w:rPr>
          <w:rFonts w:ascii="Arial" w:hAnsi="Arial" w:cs="Arial"/>
          <w:sz w:val="24"/>
          <w:szCs w:val="24"/>
        </w:rPr>
        <w:t xml:space="preserve">conduct </w:t>
      </w:r>
      <w:r w:rsidR="009009DC" w:rsidRPr="00C7097D">
        <w:rPr>
          <w:rFonts w:ascii="Arial" w:hAnsi="Arial" w:cs="Arial"/>
          <w:sz w:val="24"/>
          <w:szCs w:val="24"/>
        </w:rPr>
        <w:t xml:space="preserve">complained of </w:t>
      </w:r>
      <w:r w:rsidR="00AF2577" w:rsidRPr="00C7097D">
        <w:rPr>
          <w:rFonts w:ascii="Arial" w:hAnsi="Arial" w:cs="Arial"/>
          <w:sz w:val="24"/>
          <w:szCs w:val="24"/>
        </w:rPr>
        <w:t>may be unfairly prejudicial</w:t>
      </w:r>
      <w:r w:rsidR="00AA53C3" w:rsidRPr="00C7097D">
        <w:rPr>
          <w:rFonts w:ascii="Arial" w:hAnsi="Arial" w:cs="Arial"/>
          <w:sz w:val="24"/>
          <w:szCs w:val="24"/>
        </w:rPr>
        <w:t xml:space="preserve">. I considered the ‘wider commercial view’ in assessing whether the conduct complained of is unfairly prejudicial in the manner described by the applicants, which </w:t>
      </w:r>
      <w:r w:rsidR="008237A0" w:rsidRPr="00C7097D">
        <w:rPr>
          <w:rFonts w:ascii="Arial" w:hAnsi="Arial" w:cs="Arial"/>
          <w:sz w:val="24"/>
          <w:szCs w:val="24"/>
        </w:rPr>
        <w:t xml:space="preserve">is the effect of </w:t>
      </w:r>
      <w:r w:rsidR="00AA53C3" w:rsidRPr="00C7097D">
        <w:rPr>
          <w:rFonts w:ascii="Arial" w:hAnsi="Arial" w:cs="Arial"/>
          <w:sz w:val="24"/>
          <w:szCs w:val="24"/>
        </w:rPr>
        <w:t>the impugned transactions on the</w:t>
      </w:r>
      <w:r w:rsidR="008237A0" w:rsidRPr="00C7097D">
        <w:rPr>
          <w:rFonts w:ascii="Arial" w:hAnsi="Arial" w:cs="Arial"/>
          <w:sz w:val="24"/>
          <w:szCs w:val="24"/>
        </w:rPr>
        <w:t xml:space="preserve"> value of their </w:t>
      </w:r>
      <w:r w:rsidR="00AA53C3" w:rsidRPr="00C7097D">
        <w:rPr>
          <w:rFonts w:ascii="Arial" w:hAnsi="Arial" w:cs="Arial"/>
          <w:sz w:val="24"/>
          <w:szCs w:val="24"/>
        </w:rPr>
        <w:t>minority shareholding in Investments.</w:t>
      </w:r>
    </w:p>
    <w:p w14:paraId="59CE8E60" w14:textId="79369D8E" w:rsidR="00AA53C3" w:rsidRPr="00C7097D" w:rsidRDefault="00C7097D" w:rsidP="00C7097D">
      <w:pPr>
        <w:spacing w:before="360" w:after="360" w:line="480" w:lineRule="auto"/>
        <w:ind w:left="624" w:right="567" w:hanging="624"/>
        <w:jc w:val="both"/>
        <w:rPr>
          <w:rFonts w:ascii="Arial" w:hAnsi="Arial" w:cs="Arial"/>
          <w:sz w:val="24"/>
          <w:szCs w:val="24"/>
        </w:rPr>
      </w:pPr>
      <w:r>
        <w:rPr>
          <w:rFonts w:ascii="Arial" w:hAnsi="Arial" w:cs="Arial"/>
          <w:sz w:val="24"/>
          <w:szCs w:val="24"/>
        </w:rPr>
        <w:t>7.</w:t>
      </w:r>
      <w:r>
        <w:rPr>
          <w:rFonts w:ascii="Arial" w:hAnsi="Arial" w:cs="Arial"/>
          <w:sz w:val="24"/>
          <w:szCs w:val="24"/>
        </w:rPr>
        <w:tab/>
      </w:r>
      <w:r w:rsidR="00624BF3" w:rsidRPr="00C7097D">
        <w:rPr>
          <w:rFonts w:ascii="Arial" w:hAnsi="Arial" w:cs="Arial"/>
          <w:sz w:val="24"/>
          <w:szCs w:val="24"/>
        </w:rPr>
        <w:t xml:space="preserve">Many </w:t>
      </w:r>
      <w:r w:rsidR="00AA53C3" w:rsidRPr="00C7097D">
        <w:rPr>
          <w:rFonts w:ascii="Arial" w:hAnsi="Arial" w:cs="Arial"/>
          <w:sz w:val="24"/>
          <w:szCs w:val="24"/>
        </w:rPr>
        <w:t xml:space="preserve">of those factors that </w:t>
      </w:r>
      <w:r w:rsidR="008237A0" w:rsidRPr="00C7097D">
        <w:rPr>
          <w:rFonts w:ascii="Arial" w:hAnsi="Arial" w:cs="Arial"/>
          <w:sz w:val="24"/>
          <w:szCs w:val="24"/>
        </w:rPr>
        <w:t xml:space="preserve">the applicants list </w:t>
      </w:r>
      <w:r w:rsidR="00AA53C3" w:rsidRPr="00C7097D">
        <w:rPr>
          <w:rFonts w:ascii="Arial" w:hAnsi="Arial" w:cs="Arial"/>
          <w:sz w:val="24"/>
          <w:szCs w:val="24"/>
        </w:rPr>
        <w:t xml:space="preserve">that I should have taken into account in adopting a ‘wider commercial view’, as well as the </w:t>
      </w:r>
      <w:r w:rsidR="00624BF3" w:rsidRPr="00C7097D">
        <w:rPr>
          <w:rFonts w:ascii="Arial" w:hAnsi="Arial" w:cs="Arial"/>
          <w:sz w:val="24"/>
          <w:szCs w:val="24"/>
        </w:rPr>
        <w:t xml:space="preserve">remaining grounds set out in the application for leave to appeal, </w:t>
      </w:r>
      <w:r w:rsidR="005E6E1D" w:rsidRPr="00C7097D">
        <w:rPr>
          <w:rFonts w:ascii="Arial" w:hAnsi="Arial" w:cs="Arial"/>
          <w:sz w:val="24"/>
          <w:szCs w:val="24"/>
        </w:rPr>
        <w:t xml:space="preserve">conflate </w:t>
      </w:r>
      <w:r w:rsidR="00624BF3" w:rsidRPr="00C7097D">
        <w:rPr>
          <w:rFonts w:ascii="Arial" w:hAnsi="Arial" w:cs="Arial"/>
          <w:sz w:val="24"/>
          <w:szCs w:val="24"/>
        </w:rPr>
        <w:t>th</w:t>
      </w:r>
      <w:r w:rsidR="005E6E1D" w:rsidRPr="00C7097D">
        <w:rPr>
          <w:rFonts w:ascii="Arial" w:hAnsi="Arial" w:cs="Arial"/>
          <w:sz w:val="24"/>
          <w:szCs w:val="24"/>
        </w:rPr>
        <w:t xml:space="preserve">e </w:t>
      </w:r>
      <w:r w:rsidR="00624BF3" w:rsidRPr="00C7097D">
        <w:rPr>
          <w:rFonts w:ascii="Arial" w:hAnsi="Arial" w:cs="Arial"/>
          <w:sz w:val="24"/>
          <w:szCs w:val="24"/>
        </w:rPr>
        <w:lastRenderedPageBreak/>
        <w:t xml:space="preserve">applicants’ </w:t>
      </w:r>
      <w:r w:rsidR="005E6E1D" w:rsidRPr="00C7097D">
        <w:rPr>
          <w:rFonts w:ascii="Arial" w:hAnsi="Arial" w:cs="Arial"/>
          <w:sz w:val="24"/>
          <w:szCs w:val="24"/>
        </w:rPr>
        <w:t>interests</w:t>
      </w:r>
      <w:r w:rsidR="00624BF3" w:rsidRPr="00C7097D">
        <w:rPr>
          <w:rFonts w:ascii="Arial" w:hAnsi="Arial" w:cs="Arial"/>
          <w:sz w:val="24"/>
          <w:szCs w:val="24"/>
        </w:rPr>
        <w:t xml:space="preserve"> as minority shareholders in Investments</w:t>
      </w:r>
      <w:r w:rsidR="005E6E1D" w:rsidRPr="00C7097D">
        <w:rPr>
          <w:rFonts w:ascii="Arial" w:hAnsi="Arial" w:cs="Arial"/>
          <w:sz w:val="24"/>
          <w:szCs w:val="24"/>
        </w:rPr>
        <w:t xml:space="preserve">, which is what the case is about, with what their interests may have been </w:t>
      </w:r>
      <w:r w:rsidR="00624BF3" w:rsidRPr="00C7097D">
        <w:rPr>
          <w:rFonts w:ascii="Arial" w:hAnsi="Arial" w:cs="Arial"/>
          <w:sz w:val="24"/>
          <w:szCs w:val="24"/>
        </w:rPr>
        <w:t xml:space="preserve"> </w:t>
      </w:r>
      <w:r w:rsidR="005E6E1D" w:rsidRPr="00C7097D">
        <w:rPr>
          <w:rFonts w:ascii="Arial" w:hAnsi="Arial" w:cs="Arial"/>
          <w:sz w:val="24"/>
          <w:szCs w:val="24"/>
        </w:rPr>
        <w:t xml:space="preserve">as </w:t>
      </w:r>
      <w:r w:rsidR="00033073" w:rsidRPr="00C7097D">
        <w:rPr>
          <w:rFonts w:ascii="Arial" w:hAnsi="Arial" w:cs="Arial"/>
          <w:sz w:val="24"/>
          <w:szCs w:val="24"/>
        </w:rPr>
        <w:t xml:space="preserve">minority shareholders in </w:t>
      </w:r>
      <w:r w:rsidR="00624BF3" w:rsidRPr="00C7097D">
        <w:rPr>
          <w:rFonts w:ascii="Arial" w:hAnsi="Arial" w:cs="Arial"/>
          <w:sz w:val="24"/>
          <w:szCs w:val="24"/>
        </w:rPr>
        <w:t>Supreme Mouldings where the impugned conduct occurred</w:t>
      </w:r>
      <w:r w:rsidR="00033073" w:rsidRPr="00C7097D">
        <w:rPr>
          <w:rFonts w:ascii="Arial" w:hAnsi="Arial" w:cs="Arial"/>
          <w:sz w:val="24"/>
          <w:szCs w:val="24"/>
        </w:rPr>
        <w:t>, but which is not what the case is about</w:t>
      </w:r>
      <w:r w:rsidR="00624BF3" w:rsidRPr="00C7097D">
        <w:rPr>
          <w:rFonts w:ascii="Arial" w:hAnsi="Arial" w:cs="Arial"/>
          <w:sz w:val="24"/>
          <w:szCs w:val="24"/>
        </w:rPr>
        <w:t xml:space="preserve">. </w:t>
      </w:r>
      <w:r w:rsidR="00033073" w:rsidRPr="00C7097D">
        <w:rPr>
          <w:rFonts w:ascii="Arial" w:hAnsi="Arial" w:cs="Arial"/>
          <w:sz w:val="24"/>
          <w:szCs w:val="24"/>
        </w:rPr>
        <w:t>Although the applicants as</w:t>
      </w:r>
      <w:r w:rsidR="00624BF3" w:rsidRPr="00C7097D">
        <w:rPr>
          <w:rFonts w:ascii="Arial" w:hAnsi="Arial" w:cs="Arial"/>
          <w:sz w:val="24"/>
          <w:szCs w:val="24"/>
        </w:rPr>
        <w:t xml:space="preserve"> minority shareholders </w:t>
      </w:r>
      <w:r w:rsidR="00033073" w:rsidRPr="00C7097D">
        <w:rPr>
          <w:rFonts w:ascii="Arial" w:hAnsi="Arial" w:cs="Arial"/>
          <w:sz w:val="24"/>
          <w:szCs w:val="24"/>
        </w:rPr>
        <w:t xml:space="preserve">in Investments </w:t>
      </w:r>
      <w:r w:rsidR="00624BF3" w:rsidRPr="00C7097D">
        <w:rPr>
          <w:rFonts w:ascii="Arial" w:hAnsi="Arial" w:cs="Arial"/>
          <w:sz w:val="24"/>
          <w:szCs w:val="24"/>
        </w:rPr>
        <w:t>accepted that they would have to show that the impugned conduct impacted indirectly on th</w:t>
      </w:r>
      <w:r w:rsidR="00033073" w:rsidRPr="00C7097D">
        <w:rPr>
          <w:rFonts w:ascii="Arial" w:hAnsi="Arial" w:cs="Arial"/>
          <w:sz w:val="24"/>
          <w:szCs w:val="24"/>
        </w:rPr>
        <w:t>eir</w:t>
      </w:r>
      <w:r w:rsidR="00624BF3" w:rsidRPr="00C7097D">
        <w:rPr>
          <w:rFonts w:ascii="Arial" w:hAnsi="Arial" w:cs="Arial"/>
          <w:sz w:val="24"/>
          <w:szCs w:val="24"/>
        </w:rPr>
        <w:t xml:space="preserve"> minority shareholding in Investments</w:t>
      </w:r>
      <w:r w:rsidR="00033073" w:rsidRPr="00C7097D">
        <w:rPr>
          <w:rFonts w:ascii="Arial" w:hAnsi="Arial" w:cs="Arial"/>
          <w:sz w:val="24"/>
          <w:szCs w:val="24"/>
        </w:rPr>
        <w:t xml:space="preserve">, they appear to lose sight of this in their grounds for leave to appeal, which raise issues that may </w:t>
      </w:r>
      <w:r w:rsidR="00624BF3" w:rsidRPr="00C7097D">
        <w:rPr>
          <w:rFonts w:ascii="Arial" w:hAnsi="Arial" w:cs="Arial"/>
          <w:sz w:val="24"/>
          <w:szCs w:val="24"/>
        </w:rPr>
        <w:t>have affected them as minority shareholders in Supreme Mouldings</w:t>
      </w:r>
      <w:r w:rsidR="00033073" w:rsidRPr="00C7097D">
        <w:rPr>
          <w:rFonts w:ascii="Arial" w:hAnsi="Arial" w:cs="Arial"/>
          <w:sz w:val="24"/>
          <w:szCs w:val="24"/>
        </w:rPr>
        <w:t xml:space="preserve">, but not </w:t>
      </w:r>
      <w:r w:rsidR="00624BF3" w:rsidRPr="00C7097D">
        <w:rPr>
          <w:rFonts w:ascii="Arial" w:hAnsi="Arial" w:cs="Arial"/>
          <w:sz w:val="24"/>
          <w:szCs w:val="24"/>
        </w:rPr>
        <w:t>in Investments.</w:t>
      </w:r>
    </w:p>
    <w:p w14:paraId="4294875F" w14:textId="02ADA621" w:rsidR="005E6E1D" w:rsidRPr="00C7097D" w:rsidRDefault="00C7097D" w:rsidP="00C7097D">
      <w:pPr>
        <w:spacing w:before="360" w:after="360" w:line="480" w:lineRule="auto"/>
        <w:ind w:left="624" w:right="567" w:hanging="624"/>
        <w:jc w:val="both"/>
        <w:rPr>
          <w:rFonts w:ascii="Arial" w:hAnsi="Arial" w:cs="Arial"/>
          <w:sz w:val="24"/>
          <w:szCs w:val="24"/>
        </w:rPr>
      </w:pPr>
      <w:r>
        <w:rPr>
          <w:rFonts w:ascii="Arial" w:hAnsi="Arial" w:cs="Arial"/>
          <w:sz w:val="24"/>
          <w:szCs w:val="24"/>
        </w:rPr>
        <w:t>8.</w:t>
      </w:r>
      <w:r>
        <w:rPr>
          <w:rFonts w:ascii="Arial" w:hAnsi="Arial" w:cs="Arial"/>
          <w:sz w:val="24"/>
          <w:szCs w:val="24"/>
        </w:rPr>
        <w:tab/>
      </w:r>
      <w:r w:rsidR="005E6E1D" w:rsidRPr="00C7097D">
        <w:rPr>
          <w:rFonts w:ascii="Arial" w:hAnsi="Arial" w:cs="Arial"/>
          <w:sz w:val="24"/>
          <w:szCs w:val="24"/>
        </w:rPr>
        <w:t xml:space="preserve">These further grounds in the application also seek to focus on the impugned conduct </w:t>
      </w:r>
      <w:r w:rsidR="009009DC" w:rsidRPr="00C7097D">
        <w:rPr>
          <w:rFonts w:ascii="Arial" w:hAnsi="Arial" w:cs="Arial"/>
          <w:sz w:val="24"/>
          <w:szCs w:val="24"/>
        </w:rPr>
        <w:t xml:space="preserve">in and of </w:t>
      </w:r>
      <w:r w:rsidR="005E6E1D" w:rsidRPr="00C7097D">
        <w:rPr>
          <w:rFonts w:ascii="Arial" w:hAnsi="Arial" w:cs="Arial"/>
          <w:sz w:val="24"/>
          <w:szCs w:val="24"/>
        </w:rPr>
        <w:t>itself – being the relevant financing transactions failing to comply with section 45 of the Companies Act, 2008 – rather than the indirect effect of that impugned conduct on the value of their minority shareholding in Investments, which is what their case is about.</w:t>
      </w:r>
    </w:p>
    <w:p w14:paraId="250A60AB" w14:textId="3AA26886" w:rsidR="00C72F28" w:rsidRPr="00C7097D" w:rsidRDefault="00C7097D" w:rsidP="00C7097D">
      <w:pPr>
        <w:spacing w:before="360" w:after="360" w:line="480" w:lineRule="auto"/>
        <w:ind w:left="624" w:right="567" w:hanging="624"/>
        <w:jc w:val="both"/>
        <w:rPr>
          <w:rFonts w:ascii="Arial" w:hAnsi="Arial" w:cs="Arial"/>
          <w:sz w:val="24"/>
          <w:szCs w:val="24"/>
        </w:rPr>
      </w:pPr>
      <w:r>
        <w:rPr>
          <w:rFonts w:ascii="Arial" w:hAnsi="Arial" w:cs="Arial"/>
          <w:sz w:val="24"/>
          <w:szCs w:val="24"/>
        </w:rPr>
        <w:t>9.</w:t>
      </w:r>
      <w:r>
        <w:rPr>
          <w:rFonts w:ascii="Arial" w:hAnsi="Arial" w:cs="Arial"/>
          <w:sz w:val="24"/>
          <w:szCs w:val="24"/>
        </w:rPr>
        <w:tab/>
      </w:r>
      <w:r w:rsidR="00AC40D1" w:rsidRPr="00C7097D">
        <w:rPr>
          <w:rFonts w:ascii="Arial" w:hAnsi="Arial" w:cs="Arial"/>
          <w:sz w:val="24"/>
          <w:szCs w:val="24"/>
        </w:rPr>
        <w:t>The applicants’</w:t>
      </w:r>
      <w:r w:rsidR="00C72F28" w:rsidRPr="00C7097D">
        <w:rPr>
          <w:rFonts w:ascii="Arial" w:hAnsi="Arial" w:cs="Arial"/>
          <w:sz w:val="24"/>
          <w:szCs w:val="24"/>
        </w:rPr>
        <w:t xml:space="preserve"> </w:t>
      </w:r>
      <w:r w:rsidR="00AC40D1" w:rsidRPr="00C7097D">
        <w:rPr>
          <w:rFonts w:ascii="Arial" w:hAnsi="Arial" w:cs="Arial"/>
          <w:sz w:val="24"/>
          <w:szCs w:val="24"/>
        </w:rPr>
        <w:t>also</w:t>
      </w:r>
      <w:r w:rsidR="001105C1" w:rsidRPr="00C7097D">
        <w:rPr>
          <w:rFonts w:ascii="Arial" w:hAnsi="Arial" w:cs="Arial"/>
          <w:sz w:val="24"/>
          <w:szCs w:val="24"/>
        </w:rPr>
        <w:t xml:space="preserve"> submitted</w:t>
      </w:r>
      <w:r w:rsidR="00AC40D1" w:rsidRPr="00C7097D">
        <w:rPr>
          <w:rFonts w:ascii="Arial" w:hAnsi="Arial" w:cs="Arial"/>
          <w:sz w:val="24"/>
          <w:szCs w:val="24"/>
        </w:rPr>
        <w:t xml:space="preserve"> </w:t>
      </w:r>
      <w:r w:rsidR="00532FB8" w:rsidRPr="00C7097D">
        <w:rPr>
          <w:rFonts w:ascii="Arial" w:hAnsi="Arial" w:cs="Arial"/>
          <w:sz w:val="24"/>
          <w:szCs w:val="24"/>
        </w:rPr>
        <w:t>that I had erred</w:t>
      </w:r>
      <w:r w:rsidR="005A4597" w:rsidRPr="00C7097D">
        <w:rPr>
          <w:rFonts w:ascii="Arial" w:hAnsi="Arial" w:cs="Arial"/>
          <w:sz w:val="24"/>
          <w:szCs w:val="24"/>
        </w:rPr>
        <w:t>, such as in paragraphs 11 and 32 of my judgment,</w:t>
      </w:r>
      <w:r w:rsidR="00532FB8" w:rsidRPr="00C7097D">
        <w:rPr>
          <w:rFonts w:ascii="Arial" w:hAnsi="Arial" w:cs="Arial"/>
          <w:sz w:val="24"/>
          <w:szCs w:val="24"/>
        </w:rPr>
        <w:t xml:space="preserve"> in finding that </w:t>
      </w:r>
      <w:r w:rsidR="001105C1" w:rsidRPr="00C7097D">
        <w:rPr>
          <w:rFonts w:ascii="Arial" w:hAnsi="Arial" w:cs="Arial"/>
          <w:sz w:val="24"/>
          <w:szCs w:val="24"/>
        </w:rPr>
        <w:t>a</w:t>
      </w:r>
      <w:r w:rsidR="00532FB8" w:rsidRPr="00C7097D">
        <w:rPr>
          <w:rFonts w:ascii="Arial" w:hAnsi="Arial" w:cs="Arial"/>
          <w:sz w:val="24"/>
          <w:szCs w:val="24"/>
        </w:rPr>
        <w:t xml:space="preserve"> jurisdictional</w:t>
      </w:r>
      <w:r w:rsidR="005A4597" w:rsidRPr="00C7097D">
        <w:rPr>
          <w:rFonts w:ascii="Arial" w:hAnsi="Arial" w:cs="Arial"/>
          <w:sz w:val="24"/>
          <w:szCs w:val="24"/>
        </w:rPr>
        <w:t xml:space="preserve"> requirement for relief </w:t>
      </w:r>
      <w:r w:rsidR="00532FB8" w:rsidRPr="00C7097D">
        <w:rPr>
          <w:rFonts w:ascii="Arial" w:hAnsi="Arial" w:cs="Arial"/>
          <w:sz w:val="24"/>
          <w:szCs w:val="24"/>
        </w:rPr>
        <w:t xml:space="preserve"> under section 163(1) was whether </w:t>
      </w:r>
      <w:r w:rsidR="005A4597" w:rsidRPr="00C7097D">
        <w:rPr>
          <w:rFonts w:ascii="Arial" w:hAnsi="Arial" w:cs="Arial"/>
          <w:sz w:val="24"/>
          <w:szCs w:val="24"/>
        </w:rPr>
        <w:t>it would be</w:t>
      </w:r>
      <w:r w:rsidR="00532FB8" w:rsidRPr="00C7097D">
        <w:rPr>
          <w:rFonts w:ascii="Arial" w:hAnsi="Arial" w:cs="Arial"/>
          <w:sz w:val="24"/>
          <w:szCs w:val="24"/>
        </w:rPr>
        <w:t xml:space="preserve"> just and equitable</w:t>
      </w:r>
      <w:r w:rsidR="005A4597" w:rsidRPr="00C7097D">
        <w:rPr>
          <w:rFonts w:ascii="Arial" w:hAnsi="Arial" w:cs="Arial"/>
          <w:sz w:val="24"/>
          <w:szCs w:val="24"/>
        </w:rPr>
        <w:t xml:space="preserve"> to grant the relief</w:t>
      </w:r>
      <w:r w:rsidR="00665CDF" w:rsidRPr="00C7097D">
        <w:rPr>
          <w:rFonts w:ascii="Arial" w:hAnsi="Arial" w:cs="Arial"/>
          <w:sz w:val="24"/>
          <w:szCs w:val="24"/>
        </w:rPr>
        <w:t xml:space="preserve">. The applicants </w:t>
      </w:r>
      <w:r w:rsidR="001105C1" w:rsidRPr="00C7097D">
        <w:rPr>
          <w:rFonts w:ascii="Arial" w:hAnsi="Arial" w:cs="Arial"/>
          <w:sz w:val="24"/>
          <w:szCs w:val="24"/>
        </w:rPr>
        <w:t>submit</w:t>
      </w:r>
      <w:r w:rsidR="00665CDF" w:rsidRPr="00C7097D">
        <w:rPr>
          <w:rFonts w:ascii="Arial" w:hAnsi="Arial" w:cs="Arial"/>
          <w:sz w:val="24"/>
          <w:szCs w:val="24"/>
        </w:rPr>
        <w:t xml:space="preserve"> that</w:t>
      </w:r>
      <w:r w:rsidR="005A4597" w:rsidRPr="00C7097D">
        <w:rPr>
          <w:rFonts w:ascii="Arial" w:hAnsi="Arial" w:cs="Arial"/>
          <w:sz w:val="24"/>
          <w:szCs w:val="24"/>
        </w:rPr>
        <w:t xml:space="preserve"> </w:t>
      </w:r>
      <w:r w:rsidR="00C72F28" w:rsidRPr="00C7097D">
        <w:rPr>
          <w:rFonts w:ascii="Arial" w:hAnsi="Arial" w:cs="Arial"/>
          <w:sz w:val="24"/>
          <w:szCs w:val="24"/>
        </w:rPr>
        <w:t xml:space="preserve">consideration </w:t>
      </w:r>
      <w:r w:rsidR="005A4597" w:rsidRPr="00C7097D">
        <w:rPr>
          <w:rFonts w:ascii="Arial" w:hAnsi="Arial" w:cs="Arial"/>
          <w:sz w:val="24"/>
          <w:szCs w:val="24"/>
        </w:rPr>
        <w:t xml:space="preserve">of what was just and equitable </w:t>
      </w:r>
      <w:r w:rsidR="00C72F28" w:rsidRPr="00C7097D">
        <w:rPr>
          <w:rFonts w:ascii="Arial" w:hAnsi="Arial" w:cs="Arial"/>
          <w:sz w:val="24"/>
          <w:szCs w:val="24"/>
        </w:rPr>
        <w:t>only ar</w:t>
      </w:r>
      <w:r w:rsidR="001105C1" w:rsidRPr="00C7097D">
        <w:rPr>
          <w:rFonts w:ascii="Arial" w:hAnsi="Arial" w:cs="Arial"/>
          <w:sz w:val="24"/>
          <w:szCs w:val="24"/>
        </w:rPr>
        <w:t>ises</w:t>
      </w:r>
      <w:r w:rsidR="00C72F28" w:rsidRPr="00C7097D">
        <w:rPr>
          <w:rFonts w:ascii="Arial" w:hAnsi="Arial" w:cs="Arial"/>
          <w:sz w:val="24"/>
          <w:szCs w:val="24"/>
        </w:rPr>
        <w:t xml:space="preserve"> when considering what</w:t>
      </w:r>
      <w:r w:rsidR="00532FB8" w:rsidRPr="00C7097D">
        <w:rPr>
          <w:rFonts w:ascii="Arial" w:hAnsi="Arial" w:cs="Arial"/>
          <w:sz w:val="24"/>
          <w:szCs w:val="24"/>
        </w:rPr>
        <w:t xml:space="preserve"> form of</w:t>
      </w:r>
      <w:r w:rsidR="00C72F28" w:rsidRPr="00C7097D">
        <w:rPr>
          <w:rFonts w:ascii="Arial" w:hAnsi="Arial" w:cs="Arial"/>
          <w:sz w:val="24"/>
          <w:szCs w:val="24"/>
        </w:rPr>
        <w:t xml:space="preserve"> relief is to be granted under section 163(2). </w:t>
      </w:r>
      <w:r w:rsidR="00532FB8" w:rsidRPr="00C7097D">
        <w:rPr>
          <w:rFonts w:ascii="Arial" w:hAnsi="Arial" w:cs="Arial"/>
          <w:sz w:val="24"/>
          <w:szCs w:val="24"/>
        </w:rPr>
        <w:t xml:space="preserve">The </w:t>
      </w:r>
      <w:r w:rsidR="00665CDF" w:rsidRPr="00C7097D">
        <w:rPr>
          <w:rFonts w:ascii="Arial" w:hAnsi="Arial" w:cs="Arial"/>
          <w:sz w:val="24"/>
          <w:szCs w:val="24"/>
        </w:rPr>
        <w:t xml:space="preserve">applicants’ </w:t>
      </w:r>
      <w:r w:rsidR="001105C1" w:rsidRPr="00C7097D">
        <w:rPr>
          <w:rFonts w:ascii="Arial" w:hAnsi="Arial" w:cs="Arial"/>
          <w:sz w:val="24"/>
          <w:szCs w:val="24"/>
        </w:rPr>
        <w:t>submission</w:t>
      </w:r>
      <w:r w:rsidR="00532FB8" w:rsidRPr="00C7097D">
        <w:rPr>
          <w:rFonts w:ascii="Arial" w:hAnsi="Arial" w:cs="Arial"/>
          <w:sz w:val="24"/>
          <w:szCs w:val="24"/>
        </w:rPr>
        <w:t xml:space="preserve"> continued that in taking the ‘wider commercial view’ I had and in particular in considering the ‘upside’ of the impugned conduct had </w:t>
      </w:r>
      <w:r w:rsidR="005A4597" w:rsidRPr="00C7097D">
        <w:rPr>
          <w:rFonts w:ascii="Arial" w:hAnsi="Arial" w:cs="Arial"/>
          <w:sz w:val="24"/>
          <w:szCs w:val="24"/>
        </w:rPr>
        <w:t xml:space="preserve">had </w:t>
      </w:r>
      <w:r w:rsidR="00532FB8" w:rsidRPr="00C7097D">
        <w:rPr>
          <w:rFonts w:ascii="Arial" w:hAnsi="Arial" w:cs="Arial"/>
          <w:sz w:val="24"/>
          <w:szCs w:val="24"/>
        </w:rPr>
        <w:t>on</w:t>
      </w:r>
      <w:r w:rsidR="001105C1" w:rsidRPr="00C7097D">
        <w:rPr>
          <w:rFonts w:ascii="Arial" w:hAnsi="Arial" w:cs="Arial"/>
          <w:sz w:val="24"/>
          <w:szCs w:val="24"/>
        </w:rPr>
        <w:t xml:space="preserve"> the value of</w:t>
      </w:r>
      <w:r w:rsidR="00532FB8" w:rsidRPr="00C7097D">
        <w:rPr>
          <w:rFonts w:ascii="Arial" w:hAnsi="Arial" w:cs="Arial"/>
          <w:sz w:val="24"/>
          <w:szCs w:val="24"/>
        </w:rPr>
        <w:t xml:space="preserve"> their minority </w:t>
      </w:r>
      <w:r w:rsidR="00532FB8" w:rsidRPr="00C7097D">
        <w:rPr>
          <w:rFonts w:ascii="Arial" w:hAnsi="Arial" w:cs="Arial"/>
          <w:sz w:val="24"/>
          <w:szCs w:val="24"/>
        </w:rPr>
        <w:lastRenderedPageBreak/>
        <w:t xml:space="preserve">shareholding in Investments, that was not something I should have done when considering whether a case had been made out, particularly </w:t>
      </w:r>
      <w:r w:rsidR="00665CDF" w:rsidRPr="00C7097D">
        <w:rPr>
          <w:rFonts w:ascii="Arial" w:hAnsi="Arial" w:cs="Arial"/>
          <w:sz w:val="24"/>
          <w:szCs w:val="24"/>
        </w:rPr>
        <w:t>in an assessment of</w:t>
      </w:r>
      <w:r w:rsidR="00532FB8" w:rsidRPr="00C7097D">
        <w:rPr>
          <w:rFonts w:ascii="Arial" w:hAnsi="Arial" w:cs="Arial"/>
          <w:sz w:val="24"/>
          <w:szCs w:val="24"/>
        </w:rPr>
        <w:t xml:space="preserve"> whether it would be just and equitable to grant relief.</w:t>
      </w:r>
    </w:p>
    <w:p w14:paraId="23700E4B" w14:textId="63BB40B5" w:rsidR="00C72F28" w:rsidRPr="00C7097D" w:rsidRDefault="00C7097D" w:rsidP="00C7097D">
      <w:pPr>
        <w:spacing w:before="360" w:after="360" w:line="480" w:lineRule="auto"/>
        <w:ind w:left="624" w:right="567" w:hanging="624"/>
        <w:jc w:val="both"/>
        <w:rPr>
          <w:rFonts w:ascii="Arial" w:hAnsi="Arial" w:cs="Arial"/>
          <w:sz w:val="24"/>
          <w:szCs w:val="24"/>
        </w:rPr>
      </w:pPr>
      <w:r w:rsidRPr="005A4597">
        <w:rPr>
          <w:rFonts w:ascii="Arial" w:hAnsi="Arial" w:cs="Arial"/>
          <w:sz w:val="24"/>
          <w:szCs w:val="24"/>
        </w:rPr>
        <w:t>10.</w:t>
      </w:r>
      <w:r w:rsidRPr="005A4597">
        <w:rPr>
          <w:rFonts w:ascii="Arial" w:hAnsi="Arial" w:cs="Arial"/>
          <w:sz w:val="24"/>
          <w:szCs w:val="24"/>
        </w:rPr>
        <w:tab/>
      </w:r>
      <w:r w:rsidR="00C72F28" w:rsidRPr="00C7097D">
        <w:rPr>
          <w:rFonts w:ascii="Arial" w:hAnsi="Arial" w:cs="Arial"/>
          <w:sz w:val="24"/>
          <w:szCs w:val="24"/>
        </w:rPr>
        <w:t xml:space="preserve">I am not of the opinion that </w:t>
      </w:r>
      <w:r w:rsidR="00532FB8" w:rsidRPr="00C7097D">
        <w:rPr>
          <w:rFonts w:ascii="Arial" w:hAnsi="Arial" w:cs="Arial"/>
          <w:sz w:val="24"/>
          <w:szCs w:val="24"/>
        </w:rPr>
        <w:t>this is a</w:t>
      </w:r>
      <w:r w:rsidR="00C72F28" w:rsidRPr="00C7097D">
        <w:rPr>
          <w:rFonts w:ascii="Arial" w:hAnsi="Arial" w:cs="Arial"/>
          <w:sz w:val="24"/>
          <w:szCs w:val="24"/>
        </w:rPr>
        <w:t xml:space="preserve"> sound rational basis </w:t>
      </w:r>
      <w:r w:rsidR="00532FB8" w:rsidRPr="00C7097D">
        <w:rPr>
          <w:rFonts w:ascii="Arial" w:hAnsi="Arial" w:cs="Arial"/>
          <w:sz w:val="24"/>
          <w:szCs w:val="24"/>
        </w:rPr>
        <w:t>why</w:t>
      </w:r>
      <w:r w:rsidR="00C72F28" w:rsidRPr="00C7097D">
        <w:rPr>
          <w:rFonts w:ascii="Arial" w:hAnsi="Arial" w:cs="Arial"/>
          <w:sz w:val="24"/>
          <w:szCs w:val="24"/>
        </w:rPr>
        <w:t xml:space="preserve"> there </w:t>
      </w:r>
      <w:r w:rsidR="00665CDF" w:rsidRPr="00C7097D">
        <w:rPr>
          <w:rFonts w:ascii="Arial" w:hAnsi="Arial" w:cs="Arial"/>
          <w:sz w:val="24"/>
          <w:szCs w:val="24"/>
        </w:rPr>
        <w:t>is a</w:t>
      </w:r>
      <w:r w:rsidR="00C72F28" w:rsidRPr="00C7097D">
        <w:rPr>
          <w:rFonts w:ascii="Arial" w:hAnsi="Arial" w:cs="Arial"/>
          <w:sz w:val="24"/>
          <w:szCs w:val="24"/>
        </w:rPr>
        <w:t xml:space="preserve"> reasonable prospect that an appeal court would find </w:t>
      </w:r>
      <w:r w:rsidR="00532FB8" w:rsidRPr="00C7097D">
        <w:rPr>
          <w:rFonts w:ascii="Arial" w:hAnsi="Arial" w:cs="Arial"/>
          <w:sz w:val="24"/>
          <w:szCs w:val="24"/>
        </w:rPr>
        <w:t>that I had erred</w:t>
      </w:r>
      <w:r w:rsidR="00665CDF" w:rsidRPr="00C7097D">
        <w:rPr>
          <w:rFonts w:ascii="Arial" w:hAnsi="Arial" w:cs="Arial"/>
          <w:sz w:val="24"/>
          <w:szCs w:val="24"/>
        </w:rPr>
        <w:t xml:space="preserve"> </w:t>
      </w:r>
      <w:r w:rsidR="00532FB8" w:rsidRPr="00C7097D">
        <w:rPr>
          <w:rFonts w:ascii="Arial" w:hAnsi="Arial" w:cs="Arial"/>
          <w:sz w:val="24"/>
          <w:szCs w:val="24"/>
        </w:rPr>
        <w:t>when considering</w:t>
      </w:r>
      <w:r w:rsidR="00C72F28" w:rsidRPr="00C7097D">
        <w:rPr>
          <w:rFonts w:ascii="Arial" w:hAnsi="Arial" w:cs="Arial"/>
          <w:sz w:val="24"/>
          <w:szCs w:val="24"/>
        </w:rPr>
        <w:t xml:space="preserve"> whether the jurisdictional requirements for section 163(1)(a) had been met</w:t>
      </w:r>
      <w:r w:rsidR="00532FB8" w:rsidRPr="00C7097D">
        <w:rPr>
          <w:rFonts w:ascii="Arial" w:hAnsi="Arial" w:cs="Arial"/>
          <w:sz w:val="24"/>
          <w:szCs w:val="24"/>
        </w:rPr>
        <w:t xml:space="preserve">, </w:t>
      </w:r>
      <w:r w:rsidR="00665CDF" w:rsidRPr="00C7097D">
        <w:rPr>
          <w:rFonts w:ascii="Arial" w:hAnsi="Arial" w:cs="Arial"/>
          <w:sz w:val="24"/>
          <w:szCs w:val="24"/>
        </w:rPr>
        <w:t xml:space="preserve">and </w:t>
      </w:r>
      <w:r w:rsidR="00775FD4" w:rsidRPr="00C7097D">
        <w:rPr>
          <w:rFonts w:ascii="Arial" w:hAnsi="Arial" w:cs="Arial"/>
          <w:sz w:val="24"/>
          <w:szCs w:val="24"/>
        </w:rPr>
        <w:t>in considering the</w:t>
      </w:r>
      <w:r w:rsidR="00532FB8" w:rsidRPr="00C7097D">
        <w:rPr>
          <w:rFonts w:ascii="Arial" w:hAnsi="Arial" w:cs="Arial"/>
          <w:sz w:val="24"/>
          <w:szCs w:val="24"/>
        </w:rPr>
        <w:t xml:space="preserve"> factors that I did </w:t>
      </w:r>
      <w:r w:rsidR="005A4597" w:rsidRPr="00C7097D">
        <w:rPr>
          <w:rFonts w:ascii="Arial" w:hAnsi="Arial" w:cs="Arial"/>
          <w:sz w:val="24"/>
          <w:szCs w:val="24"/>
        </w:rPr>
        <w:t xml:space="preserve">in deciding </w:t>
      </w:r>
      <w:r w:rsidR="00532FB8" w:rsidRPr="00C7097D">
        <w:rPr>
          <w:rFonts w:ascii="Arial" w:hAnsi="Arial" w:cs="Arial"/>
          <w:sz w:val="24"/>
          <w:szCs w:val="24"/>
        </w:rPr>
        <w:t xml:space="preserve">whether the impugned conduct was unfairly prejudicial </w:t>
      </w:r>
      <w:r w:rsidR="00775FD4" w:rsidRPr="00C7097D">
        <w:rPr>
          <w:rFonts w:ascii="Arial" w:hAnsi="Arial" w:cs="Arial"/>
          <w:sz w:val="24"/>
          <w:szCs w:val="24"/>
        </w:rPr>
        <w:t>in relation to the value of the applicants’ minority shareholding in Investments</w:t>
      </w:r>
      <w:r w:rsidR="00C72F28" w:rsidRPr="00C7097D">
        <w:rPr>
          <w:rFonts w:ascii="Arial" w:hAnsi="Arial" w:cs="Arial"/>
          <w:sz w:val="24"/>
          <w:szCs w:val="24"/>
        </w:rPr>
        <w:t xml:space="preserve">. Section 163(1)(a) refers not </w:t>
      </w:r>
      <w:r w:rsidR="00775FD4" w:rsidRPr="00C7097D">
        <w:rPr>
          <w:rFonts w:ascii="Arial" w:hAnsi="Arial" w:cs="Arial"/>
          <w:sz w:val="24"/>
          <w:szCs w:val="24"/>
        </w:rPr>
        <w:t>merely</w:t>
      </w:r>
      <w:r w:rsidR="00C72F28" w:rsidRPr="00C7097D">
        <w:rPr>
          <w:rFonts w:ascii="Arial" w:hAnsi="Arial" w:cs="Arial"/>
          <w:sz w:val="24"/>
          <w:szCs w:val="24"/>
        </w:rPr>
        <w:t xml:space="preserve"> to any act or omission of the company but </w:t>
      </w:r>
      <w:r w:rsidR="00775FD4" w:rsidRPr="00C7097D">
        <w:rPr>
          <w:rFonts w:ascii="Arial" w:hAnsi="Arial" w:cs="Arial"/>
          <w:sz w:val="24"/>
          <w:szCs w:val="24"/>
        </w:rPr>
        <w:t>to</w:t>
      </w:r>
      <w:r w:rsidR="00665CDF" w:rsidRPr="00C7097D">
        <w:rPr>
          <w:rFonts w:ascii="Arial" w:hAnsi="Arial" w:cs="Arial"/>
          <w:sz w:val="24"/>
          <w:szCs w:val="24"/>
        </w:rPr>
        <w:t xml:space="preserve"> an</w:t>
      </w:r>
      <w:r w:rsidR="00C72F28" w:rsidRPr="00C7097D">
        <w:rPr>
          <w:rFonts w:ascii="Arial" w:hAnsi="Arial" w:cs="Arial"/>
          <w:sz w:val="24"/>
          <w:szCs w:val="24"/>
        </w:rPr>
        <w:t xml:space="preserve"> act or omission that “</w:t>
      </w:r>
      <w:r w:rsidR="00C72F28" w:rsidRPr="00C7097D">
        <w:rPr>
          <w:rFonts w:ascii="Arial" w:hAnsi="Arial" w:cs="Arial"/>
          <w:i/>
          <w:iCs/>
          <w:sz w:val="24"/>
          <w:szCs w:val="24"/>
        </w:rPr>
        <w:t>has a result that is oppressive or unfairly prejudicial to, or that unfairly disregards the interests of, the applicant</w:t>
      </w:r>
      <w:r w:rsidR="00C72F28" w:rsidRPr="00C7097D">
        <w:rPr>
          <w:rFonts w:ascii="Arial" w:hAnsi="Arial" w:cs="Arial"/>
          <w:sz w:val="24"/>
          <w:szCs w:val="24"/>
        </w:rPr>
        <w:t xml:space="preserve">”. It is the result of the conduct that must be </w:t>
      </w:r>
      <w:r w:rsidR="006958E4" w:rsidRPr="00C7097D">
        <w:rPr>
          <w:rFonts w:ascii="Arial" w:hAnsi="Arial" w:cs="Arial"/>
          <w:sz w:val="24"/>
          <w:szCs w:val="24"/>
        </w:rPr>
        <w:t>considered,</w:t>
      </w:r>
      <w:r w:rsidR="00C72F28" w:rsidRPr="00C7097D">
        <w:rPr>
          <w:rFonts w:ascii="Arial" w:hAnsi="Arial" w:cs="Arial"/>
          <w:sz w:val="24"/>
          <w:szCs w:val="24"/>
        </w:rPr>
        <w:t xml:space="preserve"> and that result cannot be considered in isolation of those issues which the applicants submit I should not have considered. </w:t>
      </w:r>
    </w:p>
    <w:p w14:paraId="6659DB7A" w14:textId="1FF4CD0A" w:rsidR="00E16148" w:rsidRPr="00C7097D" w:rsidRDefault="00C7097D" w:rsidP="00C7097D">
      <w:pPr>
        <w:spacing w:before="360" w:after="360" w:line="480" w:lineRule="auto"/>
        <w:ind w:left="624" w:right="567" w:hanging="624"/>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72F28" w:rsidRPr="00C7097D">
        <w:rPr>
          <w:rFonts w:ascii="Arial" w:hAnsi="Arial" w:cs="Arial"/>
          <w:sz w:val="24"/>
          <w:szCs w:val="24"/>
        </w:rPr>
        <w:t xml:space="preserve">As to whether I had erred in finding that </w:t>
      </w:r>
      <w:r w:rsidR="001105C1" w:rsidRPr="00C7097D">
        <w:rPr>
          <w:rFonts w:ascii="Arial" w:hAnsi="Arial" w:cs="Arial"/>
          <w:sz w:val="24"/>
          <w:szCs w:val="24"/>
        </w:rPr>
        <w:t>a</w:t>
      </w:r>
      <w:r w:rsidR="00C72F28" w:rsidRPr="00C7097D">
        <w:rPr>
          <w:rFonts w:ascii="Arial" w:hAnsi="Arial" w:cs="Arial"/>
          <w:sz w:val="24"/>
          <w:szCs w:val="24"/>
        </w:rPr>
        <w:t xml:space="preserve"> jurisdictional requirement is that it must be found that it is just and equitable for relief to be granted, in my judgment I referred to </w:t>
      </w:r>
      <w:r w:rsidR="00897BB1" w:rsidRPr="00C7097D">
        <w:rPr>
          <w:rFonts w:ascii="Arial" w:hAnsi="Arial" w:cs="Arial"/>
          <w:sz w:val="24"/>
          <w:szCs w:val="24"/>
        </w:rPr>
        <w:t xml:space="preserve">paragraph 23 of </w:t>
      </w:r>
      <w:r w:rsidR="00C72F28" w:rsidRPr="00C7097D">
        <w:rPr>
          <w:rFonts w:ascii="Arial" w:hAnsi="Arial" w:cs="Arial"/>
          <w:i/>
          <w:iCs/>
          <w:sz w:val="24"/>
          <w:szCs w:val="24"/>
        </w:rPr>
        <w:t xml:space="preserve">Louw and Others v Nel </w:t>
      </w:r>
      <w:r w:rsidR="00C72F28" w:rsidRPr="00C7097D">
        <w:rPr>
          <w:rFonts w:ascii="Arial" w:hAnsi="Arial" w:cs="Arial"/>
          <w:sz w:val="24"/>
          <w:szCs w:val="24"/>
        </w:rPr>
        <w:t>2011 (2) SA 172 (SCA) as support for this requirement. While it may be so that that paragraph c</w:t>
      </w:r>
      <w:r w:rsidR="00775FD4" w:rsidRPr="00C7097D">
        <w:rPr>
          <w:rFonts w:ascii="Arial" w:hAnsi="Arial" w:cs="Arial"/>
          <w:sz w:val="24"/>
          <w:szCs w:val="24"/>
        </w:rPr>
        <w:t>ould</w:t>
      </w:r>
      <w:r w:rsidR="00C72F28" w:rsidRPr="00C7097D">
        <w:rPr>
          <w:rFonts w:ascii="Arial" w:hAnsi="Arial" w:cs="Arial"/>
          <w:sz w:val="24"/>
          <w:szCs w:val="24"/>
        </w:rPr>
        <w:t xml:space="preserve"> be read as </w:t>
      </w:r>
      <w:r w:rsidR="00775FD4" w:rsidRPr="00C7097D">
        <w:rPr>
          <w:rFonts w:ascii="Arial" w:hAnsi="Arial" w:cs="Arial"/>
          <w:sz w:val="24"/>
          <w:szCs w:val="24"/>
        </w:rPr>
        <w:t xml:space="preserve">requiring </w:t>
      </w:r>
      <w:r w:rsidR="00E16148" w:rsidRPr="00C7097D">
        <w:rPr>
          <w:rFonts w:ascii="Arial" w:hAnsi="Arial" w:cs="Arial"/>
          <w:sz w:val="24"/>
          <w:szCs w:val="24"/>
        </w:rPr>
        <w:t xml:space="preserve">a consideration of </w:t>
      </w:r>
      <w:r w:rsidR="001105C1" w:rsidRPr="00C7097D">
        <w:rPr>
          <w:rFonts w:ascii="Arial" w:hAnsi="Arial" w:cs="Arial"/>
          <w:sz w:val="24"/>
          <w:szCs w:val="24"/>
        </w:rPr>
        <w:t xml:space="preserve">what is </w:t>
      </w:r>
      <w:r w:rsidR="00E16148" w:rsidRPr="00C7097D">
        <w:rPr>
          <w:rFonts w:ascii="Arial" w:hAnsi="Arial" w:cs="Arial"/>
          <w:sz w:val="24"/>
          <w:szCs w:val="24"/>
        </w:rPr>
        <w:t>just and equitable</w:t>
      </w:r>
      <w:r w:rsidR="00775FD4" w:rsidRPr="00C7097D">
        <w:rPr>
          <w:rFonts w:ascii="Arial" w:hAnsi="Arial" w:cs="Arial"/>
          <w:sz w:val="24"/>
          <w:szCs w:val="24"/>
        </w:rPr>
        <w:t xml:space="preserve"> </w:t>
      </w:r>
      <w:r w:rsidR="00E16148" w:rsidRPr="00C7097D">
        <w:rPr>
          <w:rFonts w:ascii="Arial" w:hAnsi="Arial" w:cs="Arial"/>
          <w:sz w:val="24"/>
          <w:szCs w:val="24"/>
        </w:rPr>
        <w:t xml:space="preserve">only in </w:t>
      </w:r>
      <w:r w:rsidR="00775FD4" w:rsidRPr="00C7097D">
        <w:rPr>
          <w:rFonts w:ascii="Arial" w:hAnsi="Arial" w:cs="Arial"/>
          <w:sz w:val="24"/>
          <w:szCs w:val="24"/>
        </w:rPr>
        <w:t xml:space="preserve">relation to the specific form of the relief to </w:t>
      </w:r>
      <w:r w:rsidR="00E16148" w:rsidRPr="00C7097D">
        <w:rPr>
          <w:rFonts w:ascii="Arial" w:hAnsi="Arial" w:cs="Arial"/>
          <w:sz w:val="24"/>
          <w:szCs w:val="24"/>
        </w:rPr>
        <w:t>be granted</w:t>
      </w:r>
      <w:r w:rsidR="00D00679" w:rsidRPr="00C7097D">
        <w:rPr>
          <w:rFonts w:ascii="Arial" w:hAnsi="Arial" w:cs="Arial"/>
          <w:sz w:val="24"/>
          <w:szCs w:val="24"/>
        </w:rPr>
        <w:t xml:space="preserve"> (and I am by no means persuaded that this is the correct reading of the judgment)</w:t>
      </w:r>
      <w:r w:rsidR="00E16148" w:rsidRPr="00C7097D">
        <w:rPr>
          <w:rFonts w:ascii="Arial" w:hAnsi="Arial" w:cs="Arial"/>
          <w:sz w:val="24"/>
          <w:szCs w:val="24"/>
        </w:rPr>
        <w:t xml:space="preserve">, the factors that </w:t>
      </w:r>
      <w:r w:rsidR="005A4597" w:rsidRPr="00C7097D">
        <w:rPr>
          <w:rFonts w:ascii="Arial" w:hAnsi="Arial" w:cs="Arial"/>
          <w:sz w:val="24"/>
          <w:szCs w:val="24"/>
        </w:rPr>
        <w:t xml:space="preserve">I considered would </w:t>
      </w:r>
      <w:r w:rsidR="00E16148" w:rsidRPr="00C7097D">
        <w:rPr>
          <w:rFonts w:ascii="Arial" w:hAnsi="Arial" w:cs="Arial"/>
          <w:sz w:val="24"/>
          <w:szCs w:val="24"/>
        </w:rPr>
        <w:t xml:space="preserve">in any event </w:t>
      </w:r>
      <w:r w:rsidR="005A4597" w:rsidRPr="00C7097D">
        <w:rPr>
          <w:rFonts w:ascii="Arial" w:hAnsi="Arial" w:cs="Arial"/>
          <w:sz w:val="24"/>
          <w:szCs w:val="24"/>
        </w:rPr>
        <w:t>be considered</w:t>
      </w:r>
      <w:r w:rsidR="00E16148" w:rsidRPr="00C7097D">
        <w:rPr>
          <w:rFonts w:ascii="Arial" w:hAnsi="Arial" w:cs="Arial"/>
          <w:sz w:val="24"/>
          <w:szCs w:val="24"/>
        </w:rPr>
        <w:t xml:space="preserve"> in an assessment of whether the conduct was </w:t>
      </w:r>
      <w:r w:rsidR="00E16148" w:rsidRPr="00C7097D">
        <w:rPr>
          <w:rFonts w:ascii="Arial" w:hAnsi="Arial" w:cs="Arial"/>
          <w:sz w:val="24"/>
          <w:szCs w:val="24"/>
          <w:u w:val="single"/>
        </w:rPr>
        <w:t>unfairly</w:t>
      </w:r>
      <w:r w:rsidR="00E16148" w:rsidRPr="00C7097D">
        <w:rPr>
          <w:rFonts w:ascii="Arial" w:hAnsi="Arial" w:cs="Arial"/>
          <w:sz w:val="24"/>
          <w:szCs w:val="24"/>
        </w:rPr>
        <w:t xml:space="preserve"> prejudicial or </w:t>
      </w:r>
      <w:r w:rsidR="00E16148" w:rsidRPr="00C7097D">
        <w:rPr>
          <w:rFonts w:ascii="Arial" w:hAnsi="Arial" w:cs="Arial"/>
          <w:sz w:val="24"/>
          <w:szCs w:val="24"/>
          <w:u w:val="single"/>
        </w:rPr>
        <w:lastRenderedPageBreak/>
        <w:t>unfairly</w:t>
      </w:r>
      <w:r w:rsidR="00E16148" w:rsidRPr="00C7097D">
        <w:rPr>
          <w:rFonts w:ascii="Arial" w:hAnsi="Arial" w:cs="Arial"/>
          <w:sz w:val="24"/>
          <w:szCs w:val="24"/>
        </w:rPr>
        <w:t xml:space="preserve"> disregarded the interests of the applicants. I am not of the opinion that there </w:t>
      </w:r>
      <w:r w:rsidR="001105C1" w:rsidRPr="00C7097D">
        <w:rPr>
          <w:rFonts w:ascii="Arial" w:hAnsi="Arial" w:cs="Arial"/>
          <w:sz w:val="24"/>
          <w:szCs w:val="24"/>
        </w:rPr>
        <w:t xml:space="preserve">is a </w:t>
      </w:r>
      <w:r w:rsidR="00E16148" w:rsidRPr="00C7097D">
        <w:rPr>
          <w:rFonts w:ascii="Arial" w:hAnsi="Arial" w:cs="Arial"/>
          <w:sz w:val="24"/>
          <w:szCs w:val="24"/>
        </w:rPr>
        <w:t xml:space="preserve">reasonable prospect that an appeal court would find that a consideration of what was unfair </w:t>
      </w:r>
      <w:r w:rsidR="005A4597" w:rsidRPr="00C7097D">
        <w:rPr>
          <w:rFonts w:ascii="Arial" w:hAnsi="Arial" w:cs="Arial"/>
          <w:sz w:val="24"/>
          <w:szCs w:val="24"/>
        </w:rPr>
        <w:t>must be</w:t>
      </w:r>
      <w:r w:rsidR="00E16148" w:rsidRPr="00C7097D">
        <w:rPr>
          <w:rFonts w:ascii="Arial" w:hAnsi="Arial" w:cs="Arial"/>
          <w:sz w:val="24"/>
          <w:szCs w:val="24"/>
        </w:rPr>
        <w:t xml:space="preserve"> done </w:t>
      </w:r>
      <w:r w:rsidR="005A4597" w:rsidRPr="00C7097D">
        <w:rPr>
          <w:rFonts w:ascii="Arial" w:hAnsi="Arial" w:cs="Arial"/>
          <w:sz w:val="24"/>
          <w:szCs w:val="24"/>
        </w:rPr>
        <w:t xml:space="preserve">without </w:t>
      </w:r>
      <w:r w:rsidR="00E16148" w:rsidRPr="00C7097D">
        <w:rPr>
          <w:rFonts w:ascii="Arial" w:hAnsi="Arial" w:cs="Arial"/>
          <w:sz w:val="24"/>
          <w:szCs w:val="24"/>
        </w:rPr>
        <w:t>a consideration of “</w:t>
      </w:r>
      <w:r w:rsidR="00E16148" w:rsidRPr="00C7097D">
        <w:rPr>
          <w:rFonts w:ascii="Arial" w:hAnsi="Arial" w:cs="Arial"/>
          <w:i/>
          <w:iCs/>
          <w:sz w:val="24"/>
          <w:szCs w:val="24"/>
        </w:rPr>
        <w:t>the upside of the benefits</w:t>
      </w:r>
      <w:r w:rsidR="00E16148" w:rsidRPr="00C7097D">
        <w:rPr>
          <w:rFonts w:ascii="Arial" w:hAnsi="Arial" w:cs="Arial"/>
          <w:sz w:val="24"/>
          <w:szCs w:val="24"/>
        </w:rPr>
        <w:t>” brought about by the impugned transactions and the “</w:t>
      </w:r>
      <w:r w:rsidR="00E16148" w:rsidRPr="00C7097D">
        <w:rPr>
          <w:rFonts w:ascii="Arial" w:hAnsi="Arial" w:cs="Arial"/>
          <w:i/>
          <w:iCs/>
          <w:sz w:val="24"/>
          <w:szCs w:val="24"/>
        </w:rPr>
        <w:t>wider commercial view</w:t>
      </w:r>
      <w:r w:rsidR="00E16148" w:rsidRPr="00C7097D">
        <w:rPr>
          <w:rFonts w:ascii="Arial" w:hAnsi="Arial" w:cs="Arial"/>
          <w:sz w:val="24"/>
          <w:szCs w:val="24"/>
        </w:rPr>
        <w:t xml:space="preserve">” </w:t>
      </w:r>
      <w:r w:rsidR="005A4597" w:rsidRPr="00C7097D">
        <w:rPr>
          <w:rFonts w:ascii="Arial" w:hAnsi="Arial" w:cs="Arial"/>
          <w:sz w:val="24"/>
          <w:szCs w:val="24"/>
        </w:rPr>
        <w:t>of the effect of the impugned transactions on the value of the applicants’ minority shareholding in Investments.</w:t>
      </w:r>
    </w:p>
    <w:p w14:paraId="0B271989" w14:textId="48957B58" w:rsidR="001105C1" w:rsidRPr="00C7097D" w:rsidRDefault="00C7097D" w:rsidP="00C7097D">
      <w:pPr>
        <w:spacing w:before="360" w:after="360" w:line="480" w:lineRule="auto"/>
        <w:ind w:left="624" w:right="567" w:hanging="624"/>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3103A" w:rsidRPr="00C7097D">
        <w:rPr>
          <w:rFonts w:ascii="Arial" w:hAnsi="Arial" w:cs="Arial"/>
          <w:sz w:val="24"/>
          <w:szCs w:val="24"/>
        </w:rPr>
        <w:t xml:space="preserve">As to the </w:t>
      </w:r>
      <w:r w:rsidR="001105C1" w:rsidRPr="00C7097D">
        <w:rPr>
          <w:rFonts w:ascii="Arial" w:hAnsi="Arial" w:cs="Arial"/>
          <w:sz w:val="24"/>
          <w:szCs w:val="24"/>
        </w:rPr>
        <w:t>submission</w:t>
      </w:r>
      <w:r w:rsidR="0033103A" w:rsidRPr="00C7097D">
        <w:rPr>
          <w:rFonts w:ascii="Arial" w:hAnsi="Arial" w:cs="Arial"/>
          <w:sz w:val="24"/>
          <w:szCs w:val="24"/>
        </w:rPr>
        <w:t xml:space="preserve"> during argument by the applicants that the legal issue </w:t>
      </w:r>
      <w:r w:rsidR="001105C1" w:rsidRPr="00C7097D">
        <w:rPr>
          <w:rFonts w:ascii="Arial" w:hAnsi="Arial" w:cs="Arial"/>
          <w:sz w:val="24"/>
          <w:szCs w:val="24"/>
        </w:rPr>
        <w:t xml:space="preserve">- </w:t>
      </w:r>
      <w:r w:rsidR="0033103A" w:rsidRPr="00C7097D">
        <w:rPr>
          <w:rFonts w:ascii="Arial" w:hAnsi="Arial" w:cs="Arial"/>
          <w:sz w:val="24"/>
          <w:szCs w:val="24"/>
        </w:rPr>
        <w:t>whether the just and equitable requirement belongs to an assessment of whether a case has been made out for relief under section 163, or whether it only has a place in relation to the form of the relief to be granted</w:t>
      </w:r>
      <w:r w:rsidR="001105C1" w:rsidRPr="00C7097D">
        <w:rPr>
          <w:rFonts w:ascii="Arial" w:hAnsi="Arial" w:cs="Arial"/>
          <w:sz w:val="24"/>
          <w:szCs w:val="24"/>
        </w:rPr>
        <w:t xml:space="preserve"> - </w:t>
      </w:r>
      <w:r w:rsidR="0033103A" w:rsidRPr="00C7097D">
        <w:rPr>
          <w:rFonts w:ascii="Arial" w:hAnsi="Arial" w:cs="Arial"/>
          <w:sz w:val="24"/>
          <w:szCs w:val="24"/>
        </w:rPr>
        <w:t>is something worthy of consideration on appeal, apart from this not being a ground of appeal in the application for leave to appeal, on the facts of this case it would make no difference, for the reasons set out above. This legal issue does not constitute a compelling reason for leave to appeal to be granted, in this matter.</w:t>
      </w:r>
    </w:p>
    <w:p w14:paraId="6BFD54E5" w14:textId="726AC180" w:rsidR="00B35CAE" w:rsidRPr="00C7097D" w:rsidRDefault="00C7097D" w:rsidP="00C7097D">
      <w:pPr>
        <w:spacing w:before="360" w:after="360" w:line="480" w:lineRule="auto"/>
        <w:ind w:left="624" w:right="567" w:hanging="624"/>
        <w:jc w:val="both"/>
        <w:rPr>
          <w:rFonts w:ascii="Arial" w:hAnsi="Arial" w:cs="Arial"/>
          <w:sz w:val="24"/>
          <w:szCs w:val="24"/>
        </w:rPr>
      </w:pPr>
      <w:r w:rsidRPr="001105C1">
        <w:rPr>
          <w:rFonts w:ascii="Arial" w:hAnsi="Arial" w:cs="Arial"/>
          <w:sz w:val="24"/>
          <w:szCs w:val="24"/>
        </w:rPr>
        <w:t>13.</w:t>
      </w:r>
      <w:r w:rsidRPr="001105C1">
        <w:rPr>
          <w:rFonts w:ascii="Arial" w:hAnsi="Arial" w:cs="Arial"/>
          <w:sz w:val="24"/>
          <w:szCs w:val="24"/>
        </w:rPr>
        <w:tab/>
      </w:r>
      <w:r w:rsidR="00B35CAE" w:rsidRPr="00C7097D">
        <w:rPr>
          <w:rFonts w:ascii="Arial" w:hAnsi="Arial" w:cs="Arial"/>
          <w:sz w:val="24"/>
          <w:szCs w:val="24"/>
        </w:rPr>
        <w:t>The application for leave to appeal is dismissed with costs, the applicants to pay the costs</w:t>
      </w:r>
      <w:r w:rsidR="004D4924" w:rsidRPr="00C7097D">
        <w:rPr>
          <w:rFonts w:ascii="Arial" w:hAnsi="Arial" w:cs="Arial"/>
          <w:sz w:val="24"/>
          <w:szCs w:val="24"/>
        </w:rPr>
        <w:t>,</w:t>
      </w:r>
      <w:r w:rsidR="00B35CAE" w:rsidRPr="00C7097D">
        <w:rPr>
          <w:rFonts w:ascii="Arial" w:hAnsi="Arial" w:cs="Arial"/>
          <w:sz w:val="24"/>
          <w:szCs w:val="24"/>
        </w:rPr>
        <w:t xml:space="preserve"> jointly and severally. </w:t>
      </w:r>
    </w:p>
    <w:p w14:paraId="171BC95F" w14:textId="77777777" w:rsidR="00696B20" w:rsidRPr="00DD1B08" w:rsidRDefault="00696B20" w:rsidP="00F83421">
      <w:pPr>
        <w:keepNext/>
        <w:keepLines/>
        <w:tabs>
          <w:tab w:val="left" w:pos="-426"/>
        </w:tabs>
        <w:spacing w:after="240" w:line="480" w:lineRule="auto"/>
        <w:ind w:right="567"/>
        <w:contextualSpacing/>
        <w:jc w:val="both"/>
        <w:rPr>
          <w:rFonts w:ascii="Arial" w:hAnsi="Arial" w:cs="Arial"/>
          <w:sz w:val="24"/>
          <w:szCs w:val="24"/>
        </w:rPr>
      </w:pPr>
    </w:p>
    <w:p w14:paraId="767AFBF7" w14:textId="77777777" w:rsidR="00F83421" w:rsidRDefault="00F83421" w:rsidP="00F83421">
      <w:pPr>
        <w:keepNext/>
        <w:keepLines/>
        <w:tabs>
          <w:tab w:val="left" w:pos="-426"/>
        </w:tabs>
        <w:spacing w:after="240" w:line="480" w:lineRule="auto"/>
        <w:ind w:right="567"/>
        <w:contextualSpacing/>
        <w:jc w:val="both"/>
        <w:rPr>
          <w:rFonts w:ascii="Arial" w:hAnsi="Arial" w:cs="Arial"/>
          <w:sz w:val="24"/>
          <w:szCs w:val="24"/>
        </w:rPr>
      </w:pPr>
    </w:p>
    <w:p w14:paraId="63901FD2" w14:textId="02865517" w:rsidR="00AD5454" w:rsidRPr="00DD1B08" w:rsidRDefault="00AD5454" w:rsidP="00F83421">
      <w:pPr>
        <w:keepNext/>
        <w:keepLines/>
        <w:tabs>
          <w:tab w:val="left" w:pos="-426"/>
        </w:tabs>
        <w:spacing w:after="240" w:line="480" w:lineRule="auto"/>
        <w:ind w:right="567"/>
        <w:contextualSpacing/>
        <w:jc w:val="both"/>
        <w:rPr>
          <w:rFonts w:ascii="Arial" w:hAnsi="Arial" w:cs="Arial"/>
          <w:sz w:val="24"/>
          <w:szCs w:val="24"/>
        </w:rPr>
      </w:pPr>
      <w:r w:rsidRPr="00DD1B08">
        <w:rPr>
          <w:rFonts w:ascii="Arial" w:hAnsi="Arial" w:cs="Arial"/>
          <w:sz w:val="24"/>
          <w:szCs w:val="24"/>
        </w:rPr>
        <w:t>____________</w:t>
      </w:r>
      <w:r w:rsidR="004A6940" w:rsidRPr="00DD1B08">
        <w:rPr>
          <w:rFonts w:ascii="Arial" w:hAnsi="Arial" w:cs="Arial"/>
          <w:sz w:val="24"/>
          <w:szCs w:val="24"/>
        </w:rPr>
        <w:t>_____</w:t>
      </w:r>
      <w:r w:rsidRPr="00DD1B08">
        <w:rPr>
          <w:rFonts w:ascii="Arial" w:hAnsi="Arial" w:cs="Arial"/>
          <w:sz w:val="24"/>
          <w:szCs w:val="24"/>
        </w:rPr>
        <w:t>_____</w:t>
      </w:r>
    </w:p>
    <w:p w14:paraId="2B21A012" w14:textId="54DD690D" w:rsidR="00AD5454" w:rsidRPr="00DD1B08" w:rsidRDefault="00717A13" w:rsidP="00F83421">
      <w:pPr>
        <w:keepNext/>
        <w:keepLines/>
        <w:tabs>
          <w:tab w:val="left" w:pos="-426"/>
        </w:tabs>
        <w:spacing w:after="240" w:line="480" w:lineRule="auto"/>
        <w:ind w:right="567"/>
        <w:contextualSpacing/>
        <w:jc w:val="both"/>
        <w:rPr>
          <w:rFonts w:ascii="Arial" w:hAnsi="Arial" w:cs="Arial"/>
          <w:sz w:val="24"/>
          <w:szCs w:val="24"/>
        </w:rPr>
      </w:pPr>
      <w:r w:rsidRPr="00DD1B08">
        <w:rPr>
          <w:rFonts w:ascii="Arial" w:hAnsi="Arial" w:cs="Arial"/>
          <w:sz w:val="24"/>
          <w:szCs w:val="24"/>
        </w:rPr>
        <w:t>Gilbert A</w:t>
      </w:r>
      <w:r w:rsidR="00AD5454" w:rsidRPr="00DD1B08">
        <w:rPr>
          <w:rFonts w:ascii="Arial" w:hAnsi="Arial" w:cs="Arial"/>
          <w:sz w:val="24"/>
          <w:szCs w:val="24"/>
        </w:rPr>
        <w:t>J</w:t>
      </w:r>
    </w:p>
    <w:p w14:paraId="4D140412" w14:textId="77777777" w:rsidR="000E2703" w:rsidRPr="00DD1B08" w:rsidRDefault="000E2703" w:rsidP="00140EB0">
      <w:pPr>
        <w:keepNext/>
        <w:keepLines/>
        <w:tabs>
          <w:tab w:val="left" w:pos="-426"/>
        </w:tabs>
        <w:spacing w:after="240" w:line="480" w:lineRule="auto"/>
        <w:ind w:right="567"/>
        <w:contextualSpacing/>
        <w:jc w:val="both"/>
        <w:rPr>
          <w:rFonts w:ascii="Arial" w:hAnsi="Arial" w:cs="Arial"/>
          <w:sz w:val="24"/>
          <w:szCs w:val="24"/>
        </w:rPr>
      </w:pPr>
    </w:p>
    <w:p w14:paraId="4ECDC65B"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35ACF1A7"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7854EE8B"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1CC72178"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372BCC94"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3BF301DB"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41E5D2A0"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5CFD9F67"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022E47FC"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08058ECA"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2408FFAF"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1D90210A"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271943B6"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51F75E2F"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47F9898B"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4CA60D9C"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76B2CC37"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42557EC3"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21EEE5DD"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5F0B1D05"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278A1AB8"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36474B34"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49B28471"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4E5DB1F4"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092C019F" w14:textId="77777777" w:rsidR="00BD378F" w:rsidRDefault="00BD378F" w:rsidP="00D10BFE">
      <w:pPr>
        <w:keepNext/>
        <w:keepLines/>
        <w:tabs>
          <w:tab w:val="left" w:pos="-426"/>
          <w:tab w:val="left" w:pos="3969"/>
        </w:tabs>
        <w:spacing w:before="120" w:after="120"/>
        <w:ind w:right="567"/>
        <w:jc w:val="both"/>
        <w:rPr>
          <w:rFonts w:ascii="Arial" w:hAnsi="Arial" w:cs="Arial"/>
          <w:b/>
          <w:sz w:val="24"/>
          <w:szCs w:val="24"/>
        </w:rPr>
      </w:pPr>
    </w:p>
    <w:p w14:paraId="440691C7" w14:textId="025D81B0" w:rsidR="00AD5454" w:rsidRPr="00BD378F" w:rsidRDefault="00AD5454" w:rsidP="00D10BFE">
      <w:pPr>
        <w:keepNext/>
        <w:keepLines/>
        <w:tabs>
          <w:tab w:val="left" w:pos="-426"/>
          <w:tab w:val="left" w:pos="3969"/>
        </w:tabs>
        <w:spacing w:before="120" w:after="120"/>
        <w:ind w:right="567"/>
        <w:jc w:val="both"/>
        <w:rPr>
          <w:rFonts w:ascii="Arial" w:hAnsi="Arial" w:cs="Arial"/>
          <w:b/>
          <w:sz w:val="24"/>
          <w:szCs w:val="24"/>
        </w:rPr>
      </w:pPr>
      <w:r w:rsidRPr="00BD378F">
        <w:rPr>
          <w:rFonts w:ascii="Arial" w:hAnsi="Arial" w:cs="Arial"/>
          <w:b/>
          <w:sz w:val="24"/>
          <w:szCs w:val="24"/>
        </w:rPr>
        <w:lastRenderedPageBreak/>
        <w:t xml:space="preserve">Date of </w:t>
      </w:r>
      <w:r w:rsidR="008E60BE" w:rsidRPr="00BD378F">
        <w:rPr>
          <w:rFonts w:ascii="Arial" w:hAnsi="Arial" w:cs="Arial"/>
          <w:b/>
          <w:sz w:val="24"/>
          <w:szCs w:val="24"/>
        </w:rPr>
        <w:t>hearing</w:t>
      </w:r>
      <w:r w:rsidRPr="00BD378F">
        <w:rPr>
          <w:rFonts w:ascii="Arial" w:hAnsi="Arial" w:cs="Arial"/>
          <w:b/>
          <w:sz w:val="24"/>
          <w:szCs w:val="24"/>
        </w:rPr>
        <w:t>:</w:t>
      </w:r>
      <w:r w:rsidR="001156A9" w:rsidRPr="00BD378F">
        <w:rPr>
          <w:rFonts w:ascii="Arial" w:hAnsi="Arial" w:cs="Arial"/>
          <w:b/>
          <w:sz w:val="24"/>
          <w:szCs w:val="24"/>
        </w:rPr>
        <w:tab/>
      </w:r>
      <w:r w:rsidR="00C23CBE" w:rsidRPr="00BD378F">
        <w:rPr>
          <w:rFonts w:ascii="Arial" w:hAnsi="Arial" w:cs="Arial"/>
          <w:b/>
          <w:sz w:val="24"/>
          <w:szCs w:val="24"/>
        </w:rPr>
        <w:tab/>
      </w:r>
      <w:r w:rsidR="00B35CAE" w:rsidRPr="00BD378F">
        <w:rPr>
          <w:rFonts w:ascii="Arial" w:hAnsi="Arial" w:cs="Arial"/>
          <w:b/>
          <w:sz w:val="24"/>
          <w:szCs w:val="24"/>
        </w:rPr>
        <w:t xml:space="preserve">27 September 2023 </w:t>
      </w:r>
    </w:p>
    <w:p w14:paraId="4DF5AF42" w14:textId="150D8A00" w:rsidR="004C2137" w:rsidRPr="00BD378F" w:rsidRDefault="00AD5454" w:rsidP="00D10BFE">
      <w:pPr>
        <w:keepNext/>
        <w:keepLines/>
        <w:tabs>
          <w:tab w:val="left" w:pos="-426"/>
          <w:tab w:val="left" w:pos="3969"/>
        </w:tabs>
        <w:spacing w:before="120" w:after="120"/>
        <w:ind w:right="567"/>
        <w:jc w:val="both"/>
        <w:rPr>
          <w:rFonts w:ascii="Arial" w:hAnsi="Arial" w:cs="Arial"/>
          <w:b/>
          <w:sz w:val="24"/>
          <w:szCs w:val="24"/>
        </w:rPr>
      </w:pPr>
      <w:r w:rsidRPr="00BD378F">
        <w:rPr>
          <w:rFonts w:ascii="Arial" w:hAnsi="Arial" w:cs="Arial"/>
          <w:b/>
          <w:sz w:val="24"/>
          <w:szCs w:val="24"/>
        </w:rPr>
        <w:t xml:space="preserve">Date of judgment: </w:t>
      </w:r>
      <w:r w:rsidR="00C23CBE" w:rsidRPr="00BD378F">
        <w:rPr>
          <w:rFonts w:ascii="Arial" w:hAnsi="Arial" w:cs="Arial"/>
          <w:b/>
          <w:sz w:val="24"/>
          <w:szCs w:val="24"/>
        </w:rPr>
        <w:tab/>
      </w:r>
      <w:r w:rsidR="00C23CBE" w:rsidRPr="00BD378F">
        <w:rPr>
          <w:rFonts w:ascii="Arial" w:hAnsi="Arial" w:cs="Arial"/>
          <w:b/>
          <w:sz w:val="24"/>
          <w:szCs w:val="24"/>
        </w:rPr>
        <w:tab/>
      </w:r>
      <w:r w:rsidR="00DD0348" w:rsidRPr="00BD378F">
        <w:rPr>
          <w:rFonts w:ascii="Arial" w:hAnsi="Arial" w:cs="Arial"/>
          <w:b/>
          <w:sz w:val="24"/>
          <w:szCs w:val="24"/>
        </w:rPr>
        <w:t xml:space="preserve"> </w:t>
      </w:r>
      <w:r w:rsidR="001105C1" w:rsidRPr="00BD378F">
        <w:rPr>
          <w:rFonts w:ascii="Arial" w:hAnsi="Arial" w:cs="Arial"/>
          <w:b/>
          <w:sz w:val="24"/>
          <w:szCs w:val="24"/>
        </w:rPr>
        <w:t xml:space="preserve">9 </w:t>
      </w:r>
      <w:r w:rsidR="004D4924" w:rsidRPr="00BD378F">
        <w:rPr>
          <w:rFonts w:ascii="Arial" w:hAnsi="Arial" w:cs="Arial"/>
          <w:b/>
          <w:sz w:val="24"/>
          <w:szCs w:val="24"/>
        </w:rPr>
        <w:t>October 2023</w:t>
      </w:r>
    </w:p>
    <w:p w14:paraId="061E10AB" w14:textId="77777777" w:rsidR="00F51E73" w:rsidRPr="00BD378F" w:rsidRDefault="00F51E73" w:rsidP="00D10BFE">
      <w:pPr>
        <w:tabs>
          <w:tab w:val="left" w:pos="-426"/>
          <w:tab w:val="left" w:pos="3969"/>
        </w:tabs>
        <w:spacing w:before="120" w:after="120"/>
        <w:ind w:right="567"/>
        <w:jc w:val="both"/>
        <w:rPr>
          <w:rFonts w:ascii="Arial" w:hAnsi="Arial" w:cs="Arial"/>
          <w:b/>
          <w:sz w:val="24"/>
          <w:szCs w:val="24"/>
        </w:rPr>
      </w:pPr>
    </w:p>
    <w:p w14:paraId="0DBAD18C" w14:textId="46C89BB7" w:rsidR="001A6086" w:rsidRPr="00BD378F" w:rsidRDefault="00696B20" w:rsidP="00D10BFE">
      <w:pPr>
        <w:tabs>
          <w:tab w:val="left" w:pos="-426"/>
          <w:tab w:val="left" w:pos="3969"/>
        </w:tabs>
        <w:spacing w:before="120" w:after="120"/>
        <w:ind w:right="567"/>
        <w:jc w:val="both"/>
        <w:rPr>
          <w:rFonts w:ascii="Arial" w:hAnsi="Arial" w:cs="Arial"/>
          <w:b/>
          <w:sz w:val="24"/>
          <w:szCs w:val="24"/>
        </w:rPr>
      </w:pPr>
      <w:r w:rsidRPr="00BD378F">
        <w:rPr>
          <w:rFonts w:ascii="Arial" w:hAnsi="Arial" w:cs="Arial"/>
          <w:b/>
          <w:sz w:val="24"/>
          <w:szCs w:val="24"/>
        </w:rPr>
        <w:t>Counsel f</w:t>
      </w:r>
      <w:r w:rsidR="00D02D59" w:rsidRPr="00BD378F">
        <w:rPr>
          <w:rFonts w:ascii="Arial" w:hAnsi="Arial" w:cs="Arial"/>
          <w:b/>
          <w:sz w:val="24"/>
          <w:szCs w:val="24"/>
        </w:rPr>
        <w:t>or the</w:t>
      </w:r>
      <w:r w:rsidR="00C50A58" w:rsidRPr="00BD378F">
        <w:rPr>
          <w:rFonts w:ascii="Arial" w:hAnsi="Arial" w:cs="Arial"/>
          <w:b/>
          <w:sz w:val="24"/>
          <w:szCs w:val="24"/>
        </w:rPr>
        <w:t xml:space="preserve"> </w:t>
      </w:r>
      <w:r w:rsidR="000B0865" w:rsidRPr="00BD378F">
        <w:rPr>
          <w:rFonts w:ascii="Arial" w:hAnsi="Arial" w:cs="Arial"/>
          <w:b/>
          <w:sz w:val="24"/>
          <w:szCs w:val="24"/>
        </w:rPr>
        <w:t>a</w:t>
      </w:r>
      <w:r w:rsidR="00C50A58" w:rsidRPr="00BD378F">
        <w:rPr>
          <w:rFonts w:ascii="Arial" w:hAnsi="Arial" w:cs="Arial"/>
          <w:b/>
          <w:sz w:val="24"/>
          <w:szCs w:val="24"/>
        </w:rPr>
        <w:t>pplicant</w:t>
      </w:r>
      <w:r w:rsidR="00DA720E" w:rsidRPr="00BD378F">
        <w:rPr>
          <w:rFonts w:ascii="Arial" w:hAnsi="Arial" w:cs="Arial"/>
          <w:b/>
          <w:sz w:val="24"/>
          <w:szCs w:val="24"/>
        </w:rPr>
        <w:t>s</w:t>
      </w:r>
      <w:r w:rsidR="00C50A58" w:rsidRPr="00BD378F">
        <w:rPr>
          <w:rFonts w:ascii="Arial" w:hAnsi="Arial" w:cs="Arial"/>
          <w:b/>
          <w:sz w:val="24"/>
          <w:szCs w:val="24"/>
        </w:rPr>
        <w:t xml:space="preserve">: </w:t>
      </w:r>
      <w:r w:rsidR="00C50A58" w:rsidRPr="00BD378F">
        <w:rPr>
          <w:rFonts w:ascii="Arial" w:hAnsi="Arial" w:cs="Arial"/>
          <w:b/>
          <w:sz w:val="24"/>
          <w:szCs w:val="24"/>
        </w:rPr>
        <w:tab/>
      </w:r>
      <w:r w:rsidR="00C50A58" w:rsidRPr="00BD378F">
        <w:rPr>
          <w:rFonts w:ascii="Arial" w:hAnsi="Arial" w:cs="Arial"/>
          <w:b/>
          <w:sz w:val="24"/>
          <w:szCs w:val="24"/>
        </w:rPr>
        <w:tab/>
      </w:r>
      <w:r w:rsidR="00DE3B4C" w:rsidRPr="00BD378F">
        <w:rPr>
          <w:rFonts w:ascii="Arial" w:hAnsi="Arial" w:cs="Arial"/>
          <w:b/>
          <w:sz w:val="24"/>
          <w:szCs w:val="24"/>
        </w:rPr>
        <w:t xml:space="preserve">Adv </w:t>
      </w:r>
      <w:r w:rsidR="00DA720E" w:rsidRPr="00BD378F">
        <w:rPr>
          <w:rFonts w:ascii="Arial" w:hAnsi="Arial" w:cs="Arial"/>
          <w:b/>
          <w:sz w:val="24"/>
          <w:szCs w:val="24"/>
        </w:rPr>
        <w:t xml:space="preserve">G V Meijers </w:t>
      </w:r>
    </w:p>
    <w:p w14:paraId="56D172F2" w14:textId="6BE19954" w:rsidR="009644F3" w:rsidRPr="00BD378F" w:rsidRDefault="00D02D59" w:rsidP="00C50A58">
      <w:pPr>
        <w:tabs>
          <w:tab w:val="left" w:pos="-426"/>
          <w:tab w:val="left" w:pos="3969"/>
        </w:tabs>
        <w:spacing w:before="120" w:after="120"/>
        <w:ind w:right="567"/>
        <w:jc w:val="both"/>
        <w:rPr>
          <w:rFonts w:ascii="Arial" w:hAnsi="Arial" w:cs="Arial"/>
          <w:b/>
          <w:sz w:val="24"/>
          <w:szCs w:val="24"/>
        </w:rPr>
      </w:pPr>
      <w:r w:rsidRPr="00BD378F">
        <w:rPr>
          <w:rFonts w:ascii="Arial" w:hAnsi="Arial" w:cs="Arial"/>
          <w:b/>
          <w:sz w:val="24"/>
          <w:szCs w:val="24"/>
        </w:rPr>
        <w:t>Instructed by:</w:t>
      </w:r>
      <w:r w:rsidRPr="00BD378F">
        <w:rPr>
          <w:rFonts w:ascii="Arial" w:hAnsi="Arial" w:cs="Arial"/>
          <w:b/>
          <w:sz w:val="24"/>
          <w:szCs w:val="24"/>
        </w:rPr>
        <w:tab/>
      </w:r>
      <w:r w:rsidRPr="00BD378F">
        <w:rPr>
          <w:rFonts w:ascii="Arial" w:hAnsi="Arial" w:cs="Arial"/>
          <w:b/>
          <w:sz w:val="24"/>
          <w:szCs w:val="24"/>
        </w:rPr>
        <w:tab/>
      </w:r>
      <w:r w:rsidR="00DA720E" w:rsidRPr="00BD378F">
        <w:rPr>
          <w:rFonts w:ascii="Arial" w:hAnsi="Arial" w:cs="Arial"/>
          <w:b/>
          <w:sz w:val="24"/>
          <w:szCs w:val="24"/>
        </w:rPr>
        <w:t xml:space="preserve">Louw </w:t>
      </w:r>
      <w:r w:rsidR="0091353F" w:rsidRPr="00BD378F">
        <w:rPr>
          <w:rFonts w:ascii="Arial" w:hAnsi="Arial" w:cs="Arial"/>
          <w:b/>
          <w:sz w:val="24"/>
          <w:szCs w:val="24"/>
        </w:rPr>
        <w:t>Louw Inc</w:t>
      </w:r>
    </w:p>
    <w:p w14:paraId="183111BB" w14:textId="77777777" w:rsidR="00F51E73" w:rsidRPr="00BD378F" w:rsidRDefault="00F51E73" w:rsidP="00D10BFE">
      <w:pPr>
        <w:tabs>
          <w:tab w:val="left" w:pos="-426"/>
          <w:tab w:val="left" w:pos="3969"/>
        </w:tabs>
        <w:spacing w:before="120" w:after="120"/>
        <w:ind w:right="567"/>
        <w:jc w:val="both"/>
        <w:rPr>
          <w:rFonts w:ascii="Arial" w:hAnsi="Arial" w:cs="Arial"/>
          <w:b/>
          <w:sz w:val="24"/>
          <w:szCs w:val="24"/>
        </w:rPr>
      </w:pPr>
    </w:p>
    <w:p w14:paraId="5FB38347" w14:textId="46685874" w:rsidR="00C50A58" w:rsidRPr="00BD378F" w:rsidRDefault="00543662" w:rsidP="00D10BFE">
      <w:pPr>
        <w:tabs>
          <w:tab w:val="left" w:pos="-426"/>
          <w:tab w:val="left" w:pos="3969"/>
        </w:tabs>
        <w:spacing w:before="120" w:after="120"/>
        <w:ind w:right="567"/>
        <w:jc w:val="both"/>
        <w:rPr>
          <w:rFonts w:ascii="Arial" w:hAnsi="Arial" w:cs="Arial"/>
          <w:b/>
          <w:sz w:val="24"/>
          <w:szCs w:val="24"/>
        </w:rPr>
      </w:pPr>
      <w:r w:rsidRPr="00BD378F">
        <w:rPr>
          <w:rFonts w:ascii="Arial" w:hAnsi="Arial" w:cs="Arial"/>
          <w:b/>
          <w:sz w:val="24"/>
          <w:szCs w:val="24"/>
        </w:rPr>
        <w:t xml:space="preserve">Representative </w:t>
      </w:r>
      <w:r w:rsidR="00696B20" w:rsidRPr="00BD378F">
        <w:rPr>
          <w:rFonts w:ascii="Arial" w:hAnsi="Arial" w:cs="Arial"/>
          <w:b/>
          <w:sz w:val="24"/>
          <w:szCs w:val="24"/>
        </w:rPr>
        <w:t>f</w:t>
      </w:r>
      <w:r w:rsidR="00D02D59" w:rsidRPr="00BD378F">
        <w:rPr>
          <w:rFonts w:ascii="Arial" w:hAnsi="Arial" w:cs="Arial"/>
          <w:b/>
          <w:sz w:val="24"/>
          <w:szCs w:val="24"/>
        </w:rPr>
        <w:t>or the</w:t>
      </w:r>
      <w:r w:rsidR="00DD0348" w:rsidRPr="00BD378F">
        <w:rPr>
          <w:rFonts w:ascii="Arial" w:hAnsi="Arial" w:cs="Arial"/>
          <w:b/>
          <w:sz w:val="24"/>
          <w:szCs w:val="24"/>
        </w:rPr>
        <w:t xml:space="preserve"> </w:t>
      </w:r>
      <w:r w:rsidR="000B0865" w:rsidRPr="00BD378F">
        <w:rPr>
          <w:rFonts w:ascii="Arial" w:hAnsi="Arial" w:cs="Arial"/>
          <w:b/>
          <w:sz w:val="24"/>
          <w:szCs w:val="24"/>
        </w:rPr>
        <w:t>r</w:t>
      </w:r>
      <w:r w:rsidR="00C50A58" w:rsidRPr="00BD378F">
        <w:rPr>
          <w:rFonts w:ascii="Arial" w:hAnsi="Arial" w:cs="Arial"/>
          <w:b/>
          <w:sz w:val="24"/>
          <w:szCs w:val="24"/>
        </w:rPr>
        <w:t>espondents:</w:t>
      </w:r>
      <w:r w:rsidR="00C50A58" w:rsidRPr="00BD378F">
        <w:rPr>
          <w:rFonts w:ascii="Arial" w:hAnsi="Arial" w:cs="Arial"/>
          <w:b/>
          <w:sz w:val="24"/>
          <w:szCs w:val="24"/>
        </w:rPr>
        <w:tab/>
      </w:r>
      <w:r w:rsidR="00C50A58" w:rsidRPr="00BD378F">
        <w:rPr>
          <w:rFonts w:ascii="Arial" w:hAnsi="Arial" w:cs="Arial"/>
          <w:b/>
          <w:sz w:val="24"/>
          <w:szCs w:val="24"/>
        </w:rPr>
        <w:tab/>
      </w:r>
      <w:r w:rsidR="0091353F" w:rsidRPr="00BD378F">
        <w:rPr>
          <w:rFonts w:ascii="Arial" w:hAnsi="Arial" w:cs="Arial"/>
          <w:b/>
          <w:sz w:val="24"/>
          <w:szCs w:val="24"/>
        </w:rPr>
        <w:t xml:space="preserve">K J </w:t>
      </w:r>
      <w:r w:rsidR="00285C51" w:rsidRPr="00BD378F">
        <w:rPr>
          <w:rFonts w:ascii="Arial" w:hAnsi="Arial" w:cs="Arial"/>
          <w:b/>
          <w:sz w:val="24"/>
          <w:szCs w:val="24"/>
        </w:rPr>
        <w:t>v</w:t>
      </w:r>
      <w:r w:rsidR="0091353F" w:rsidRPr="00BD378F">
        <w:rPr>
          <w:rFonts w:ascii="Arial" w:hAnsi="Arial" w:cs="Arial"/>
          <w:b/>
          <w:sz w:val="24"/>
          <w:szCs w:val="24"/>
        </w:rPr>
        <w:t xml:space="preserve">an Huyssteen (Attorney) </w:t>
      </w:r>
    </w:p>
    <w:p w14:paraId="42F05C2E" w14:textId="48C41A42" w:rsidR="00C50A58" w:rsidRPr="00BD378F" w:rsidRDefault="00D02D59" w:rsidP="00D10BFE">
      <w:pPr>
        <w:tabs>
          <w:tab w:val="left" w:pos="-426"/>
          <w:tab w:val="left" w:pos="3969"/>
        </w:tabs>
        <w:spacing w:before="120" w:after="120"/>
        <w:ind w:right="567"/>
        <w:jc w:val="both"/>
        <w:rPr>
          <w:rFonts w:ascii="Arial" w:hAnsi="Arial" w:cs="Arial"/>
          <w:b/>
          <w:sz w:val="24"/>
          <w:szCs w:val="24"/>
        </w:rPr>
      </w:pPr>
      <w:r w:rsidRPr="00BD378F">
        <w:rPr>
          <w:rFonts w:ascii="Arial" w:hAnsi="Arial" w:cs="Arial"/>
          <w:b/>
          <w:sz w:val="24"/>
          <w:szCs w:val="24"/>
        </w:rPr>
        <w:tab/>
      </w:r>
      <w:r w:rsidRPr="00BD378F">
        <w:rPr>
          <w:rFonts w:ascii="Arial" w:hAnsi="Arial" w:cs="Arial"/>
          <w:b/>
          <w:sz w:val="24"/>
          <w:szCs w:val="24"/>
        </w:rPr>
        <w:tab/>
      </w:r>
      <w:r w:rsidR="0091353F" w:rsidRPr="00BD378F">
        <w:rPr>
          <w:rFonts w:ascii="Arial" w:hAnsi="Arial" w:cs="Arial"/>
          <w:b/>
          <w:sz w:val="24"/>
          <w:szCs w:val="24"/>
        </w:rPr>
        <w:t xml:space="preserve">Fluxmans Attorneys </w:t>
      </w:r>
    </w:p>
    <w:sectPr w:rsidR="00C50A58" w:rsidRPr="00BD378F" w:rsidSect="00081E44">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C67E1" w14:textId="77777777" w:rsidR="00A75C65" w:rsidRDefault="00A75C65" w:rsidP="00AD5454">
      <w:pPr>
        <w:spacing w:after="0" w:line="240" w:lineRule="auto"/>
      </w:pPr>
      <w:r>
        <w:separator/>
      </w:r>
    </w:p>
  </w:endnote>
  <w:endnote w:type="continuationSeparator" w:id="0">
    <w:p w14:paraId="02ABAC8D" w14:textId="77777777" w:rsidR="00A75C65" w:rsidRDefault="00A75C65" w:rsidP="00AD5454">
      <w:pPr>
        <w:spacing w:after="0" w:line="240" w:lineRule="auto"/>
      </w:pPr>
      <w:r>
        <w:continuationSeparator/>
      </w:r>
    </w:p>
  </w:endnote>
  <w:endnote w:type="continuationNotice" w:id="1">
    <w:p w14:paraId="23BE9696" w14:textId="77777777" w:rsidR="00A75C65" w:rsidRDefault="00A75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D144D" w14:textId="77777777" w:rsidR="00A75C65" w:rsidRDefault="00A75C65" w:rsidP="00AD5454">
      <w:pPr>
        <w:spacing w:after="0" w:line="240" w:lineRule="auto"/>
      </w:pPr>
      <w:r>
        <w:separator/>
      </w:r>
    </w:p>
  </w:footnote>
  <w:footnote w:type="continuationSeparator" w:id="0">
    <w:p w14:paraId="41CA6A0C" w14:textId="77777777" w:rsidR="00A75C65" w:rsidRDefault="00A75C65" w:rsidP="00AD5454">
      <w:pPr>
        <w:spacing w:after="0" w:line="240" w:lineRule="auto"/>
      </w:pPr>
      <w:r>
        <w:continuationSeparator/>
      </w:r>
    </w:p>
  </w:footnote>
  <w:footnote w:type="continuationNotice" w:id="1">
    <w:p w14:paraId="474E9FD3" w14:textId="77777777" w:rsidR="00A75C65" w:rsidRDefault="00A75C65">
      <w:pPr>
        <w:spacing w:after="0" w:line="240" w:lineRule="auto"/>
      </w:pPr>
    </w:p>
  </w:footnote>
  <w:footnote w:id="2">
    <w:p w14:paraId="2A399379" w14:textId="73F75131" w:rsidR="002424F6" w:rsidRDefault="002424F6">
      <w:pPr>
        <w:pStyle w:val="FootnoteText"/>
      </w:pPr>
      <w:r>
        <w:rPr>
          <w:rStyle w:val="FootnoteReference"/>
        </w:rPr>
        <w:footnoteRef/>
      </w:r>
      <w:r>
        <w:t xml:space="preserve"> [2021] ZASCA</w:t>
      </w:r>
      <w:r w:rsidR="009F230F">
        <w:t xml:space="preserve"> </w:t>
      </w:r>
      <w:r>
        <w:t xml:space="preserve">31 para 10. </w:t>
      </w:r>
      <w:r w:rsidR="009F230F">
        <w:t>My emphasis.</w:t>
      </w:r>
    </w:p>
  </w:footnote>
  <w:footnote w:id="3">
    <w:p w14:paraId="00EE6B47" w14:textId="7AC82BA5" w:rsidR="00214B82" w:rsidRPr="00214B82" w:rsidRDefault="00214B82">
      <w:pPr>
        <w:pStyle w:val="FootnoteText"/>
        <w:rPr>
          <w:lang w:val="en-US"/>
        </w:rPr>
      </w:pPr>
      <w:r>
        <w:rPr>
          <w:rStyle w:val="FootnoteReference"/>
        </w:rPr>
        <w:footnoteRef/>
      </w:r>
      <w:r>
        <w:t xml:space="preserve"> </w:t>
      </w:r>
      <w:r>
        <w:rPr>
          <w:lang w:val="en-US"/>
        </w:rPr>
        <w:t>See paragraph 16 of my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738291672"/>
      <w:docPartObj>
        <w:docPartGallery w:val="Page Numbers (Top of Page)"/>
        <w:docPartUnique/>
      </w:docPartObj>
    </w:sdtPr>
    <w:sdtEndPr>
      <w:rPr>
        <w:noProof/>
      </w:rPr>
    </w:sdtEndPr>
    <w:sdtContent>
      <w:p w14:paraId="1787C62E" w14:textId="76A8DA50" w:rsidR="00785B72" w:rsidRPr="003876CA" w:rsidRDefault="00785B72">
        <w:pPr>
          <w:pStyle w:val="Header"/>
          <w:jc w:val="center"/>
          <w:rPr>
            <w:rFonts w:ascii="Arial" w:hAnsi="Arial" w:cs="Arial"/>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C7097D">
          <w:rPr>
            <w:rFonts w:ascii="Arial" w:hAnsi="Arial" w:cs="Arial"/>
            <w:noProof/>
            <w:sz w:val="24"/>
            <w:szCs w:val="24"/>
          </w:rPr>
          <w:t>2</w:t>
        </w:r>
        <w:r w:rsidRPr="003876CA">
          <w:rPr>
            <w:rFonts w:ascii="Arial" w:hAnsi="Arial" w:cs="Arial"/>
            <w:noProof/>
            <w:sz w:val="24"/>
            <w:szCs w:val="24"/>
          </w:rPr>
          <w:fldChar w:fldCharType="end"/>
        </w:r>
      </w:p>
    </w:sdtContent>
  </w:sdt>
  <w:p w14:paraId="0C1783B9" w14:textId="77777777" w:rsidR="00785B72" w:rsidRDefault="00785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7">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4">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5">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29">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0">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3">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6AE77543"/>
    <w:multiLevelType w:val="multilevel"/>
    <w:tmpl w:val="6E52BFEE"/>
    <w:lvl w:ilvl="0">
      <w:start w:val="1"/>
      <w:numFmt w:val="decimal"/>
      <w:lvlText w:val="%1."/>
      <w:lvlJc w:val="left"/>
      <w:pPr>
        <w:ind w:left="624" w:hanging="624"/>
      </w:pPr>
      <w:rPr>
        <w:rFonts w:hint="default"/>
      </w:rPr>
    </w:lvl>
    <w:lvl w:ilvl="1">
      <w:start w:val="1"/>
      <w:numFmt w:val="decimal"/>
      <w:lvlText w:val="%1.%2."/>
      <w:lvlJc w:val="left"/>
      <w:pPr>
        <w:ind w:left="1418" w:hanging="794"/>
      </w:pPr>
      <w:rPr>
        <w:rFonts w:ascii="Arial" w:hAnsi="Arial" w:cs="Arial" w:hint="default"/>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2"/>
  </w:num>
  <w:num w:numId="2">
    <w:abstractNumId w:val="31"/>
  </w:num>
  <w:num w:numId="3">
    <w:abstractNumId w:val="7"/>
  </w:num>
  <w:num w:numId="4">
    <w:abstractNumId w:val="4"/>
  </w:num>
  <w:num w:numId="5">
    <w:abstractNumId w:val="3"/>
  </w:num>
  <w:num w:numId="6">
    <w:abstractNumId w:val="27"/>
  </w:num>
  <w:num w:numId="7">
    <w:abstractNumId w:val="24"/>
  </w:num>
  <w:num w:numId="8">
    <w:abstractNumId w:val="26"/>
  </w:num>
  <w:num w:numId="9">
    <w:abstractNumId w:val="10"/>
  </w:num>
  <w:num w:numId="10">
    <w:abstractNumId w:val="18"/>
  </w:num>
  <w:num w:numId="11">
    <w:abstractNumId w:val="16"/>
  </w:num>
  <w:num w:numId="12">
    <w:abstractNumId w:val="6"/>
  </w:num>
  <w:num w:numId="13">
    <w:abstractNumId w:val="5"/>
  </w:num>
  <w:num w:numId="14">
    <w:abstractNumId w:val="25"/>
  </w:num>
  <w:num w:numId="15">
    <w:abstractNumId w:val="1"/>
  </w:num>
  <w:num w:numId="16">
    <w:abstractNumId w:val="12"/>
  </w:num>
  <w:num w:numId="17">
    <w:abstractNumId w:val="19"/>
  </w:num>
  <w:num w:numId="18">
    <w:abstractNumId w:val="8"/>
  </w:num>
  <w:num w:numId="19">
    <w:abstractNumId w:val="21"/>
  </w:num>
  <w:num w:numId="20">
    <w:abstractNumId w:val="22"/>
  </w:num>
  <w:num w:numId="21">
    <w:abstractNumId w:val="11"/>
  </w:num>
  <w:num w:numId="22">
    <w:abstractNumId w:val="0"/>
  </w:num>
  <w:num w:numId="23">
    <w:abstractNumId w:val="29"/>
  </w:num>
  <w:num w:numId="24">
    <w:abstractNumId w:val="13"/>
  </w:num>
  <w:num w:numId="25">
    <w:abstractNumId w:val="9"/>
  </w:num>
  <w:num w:numId="26">
    <w:abstractNumId w:val="33"/>
  </w:num>
  <w:num w:numId="27">
    <w:abstractNumId w:val="34"/>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2"/>
  </w:num>
  <w:num w:numId="35">
    <w:abstractNumId w:val="30"/>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1340"/>
    <w:rsid w:val="00002D4E"/>
    <w:rsid w:val="000051DB"/>
    <w:rsid w:val="0000635F"/>
    <w:rsid w:val="00006C88"/>
    <w:rsid w:val="000103C5"/>
    <w:rsid w:val="00012717"/>
    <w:rsid w:val="00013614"/>
    <w:rsid w:val="00014EC0"/>
    <w:rsid w:val="000162A6"/>
    <w:rsid w:val="000167EF"/>
    <w:rsid w:val="000171C5"/>
    <w:rsid w:val="00020DA9"/>
    <w:rsid w:val="00020E27"/>
    <w:rsid w:val="00020F18"/>
    <w:rsid w:val="000247CF"/>
    <w:rsid w:val="000248AB"/>
    <w:rsid w:val="00024978"/>
    <w:rsid w:val="000249CF"/>
    <w:rsid w:val="00024AF6"/>
    <w:rsid w:val="0002506C"/>
    <w:rsid w:val="00026A27"/>
    <w:rsid w:val="00027164"/>
    <w:rsid w:val="000277C2"/>
    <w:rsid w:val="0003036A"/>
    <w:rsid w:val="00031012"/>
    <w:rsid w:val="00033073"/>
    <w:rsid w:val="00033361"/>
    <w:rsid w:val="00033D1D"/>
    <w:rsid w:val="00034FA8"/>
    <w:rsid w:val="000354D4"/>
    <w:rsid w:val="00035F31"/>
    <w:rsid w:val="00036130"/>
    <w:rsid w:val="000362DB"/>
    <w:rsid w:val="00037059"/>
    <w:rsid w:val="00037E60"/>
    <w:rsid w:val="00041C82"/>
    <w:rsid w:val="00041E3B"/>
    <w:rsid w:val="00042A5C"/>
    <w:rsid w:val="00043835"/>
    <w:rsid w:val="00045449"/>
    <w:rsid w:val="000464A3"/>
    <w:rsid w:val="000479E6"/>
    <w:rsid w:val="0005047F"/>
    <w:rsid w:val="000504F9"/>
    <w:rsid w:val="00052E8F"/>
    <w:rsid w:val="0005318E"/>
    <w:rsid w:val="00053384"/>
    <w:rsid w:val="00053B61"/>
    <w:rsid w:val="00055E5A"/>
    <w:rsid w:val="000561D6"/>
    <w:rsid w:val="000562B4"/>
    <w:rsid w:val="00060019"/>
    <w:rsid w:val="00060214"/>
    <w:rsid w:val="00061700"/>
    <w:rsid w:val="0006183F"/>
    <w:rsid w:val="00061B03"/>
    <w:rsid w:val="00063AA1"/>
    <w:rsid w:val="00064BDC"/>
    <w:rsid w:val="0006503E"/>
    <w:rsid w:val="00067740"/>
    <w:rsid w:val="0006799E"/>
    <w:rsid w:val="00072827"/>
    <w:rsid w:val="0007355B"/>
    <w:rsid w:val="00076604"/>
    <w:rsid w:val="00076A81"/>
    <w:rsid w:val="00080096"/>
    <w:rsid w:val="00080BE4"/>
    <w:rsid w:val="00081E44"/>
    <w:rsid w:val="0008244B"/>
    <w:rsid w:val="00083212"/>
    <w:rsid w:val="00083284"/>
    <w:rsid w:val="00083F1D"/>
    <w:rsid w:val="00084FF7"/>
    <w:rsid w:val="00085BA2"/>
    <w:rsid w:val="00085BBD"/>
    <w:rsid w:val="00086297"/>
    <w:rsid w:val="00086C80"/>
    <w:rsid w:val="000900BB"/>
    <w:rsid w:val="00091058"/>
    <w:rsid w:val="000936BB"/>
    <w:rsid w:val="00093EF0"/>
    <w:rsid w:val="00094A84"/>
    <w:rsid w:val="00095889"/>
    <w:rsid w:val="00096794"/>
    <w:rsid w:val="00096809"/>
    <w:rsid w:val="000A0821"/>
    <w:rsid w:val="000A1CD3"/>
    <w:rsid w:val="000A2AA3"/>
    <w:rsid w:val="000A4179"/>
    <w:rsid w:val="000A50C4"/>
    <w:rsid w:val="000A6AB5"/>
    <w:rsid w:val="000A6DC5"/>
    <w:rsid w:val="000A6F5E"/>
    <w:rsid w:val="000A79CA"/>
    <w:rsid w:val="000B0865"/>
    <w:rsid w:val="000B091F"/>
    <w:rsid w:val="000B0C34"/>
    <w:rsid w:val="000B166F"/>
    <w:rsid w:val="000B2611"/>
    <w:rsid w:val="000B2724"/>
    <w:rsid w:val="000B2F2E"/>
    <w:rsid w:val="000B2F36"/>
    <w:rsid w:val="000B5B27"/>
    <w:rsid w:val="000C09A4"/>
    <w:rsid w:val="000C323D"/>
    <w:rsid w:val="000C32C3"/>
    <w:rsid w:val="000C353B"/>
    <w:rsid w:val="000C3F7C"/>
    <w:rsid w:val="000C463B"/>
    <w:rsid w:val="000C5B47"/>
    <w:rsid w:val="000C7C1D"/>
    <w:rsid w:val="000D086B"/>
    <w:rsid w:val="000D19DE"/>
    <w:rsid w:val="000D1A25"/>
    <w:rsid w:val="000D3205"/>
    <w:rsid w:val="000D52CD"/>
    <w:rsid w:val="000D5DF2"/>
    <w:rsid w:val="000D7379"/>
    <w:rsid w:val="000D77E5"/>
    <w:rsid w:val="000E071E"/>
    <w:rsid w:val="000E211A"/>
    <w:rsid w:val="000E2600"/>
    <w:rsid w:val="000E2703"/>
    <w:rsid w:val="000E48A4"/>
    <w:rsid w:val="000E55B0"/>
    <w:rsid w:val="000F0DFC"/>
    <w:rsid w:val="000F14E8"/>
    <w:rsid w:val="000F15DF"/>
    <w:rsid w:val="000F256A"/>
    <w:rsid w:val="000F2A50"/>
    <w:rsid w:val="000F3502"/>
    <w:rsid w:val="000F36EC"/>
    <w:rsid w:val="000F3A7A"/>
    <w:rsid w:val="000F4342"/>
    <w:rsid w:val="000F4D9E"/>
    <w:rsid w:val="000F5B4D"/>
    <w:rsid w:val="000F5FFD"/>
    <w:rsid w:val="000F6A7B"/>
    <w:rsid w:val="000F6DFE"/>
    <w:rsid w:val="001029E5"/>
    <w:rsid w:val="00106019"/>
    <w:rsid w:val="001060E7"/>
    <w:rsid w:val="001067C5"/>
    <w:rsid w:val="001105C1"/>
    <w:rsid w:val="001117FE"/>
    <w:rsid w:val="00111CC2"/>
    <w:rsid w:val="00112075"/>
    <w:rsid w:val="001154E5"/>
    <w:rsid w:val="001156A9"/>
    <w:rsid w:val="00115E80"/>
    <w:rsid w:val="00116270"/>
    <w:rsid w:val="00116DCF"/>
    <w:rsid w:val="00121062"/>
    <w:rsid w:val="001227DD"/>
    <w:rsid w:val="00124012"/>
    <w:rsid w:val="00124B76"/>
    <w:rsid w:val="00124F65"/>
    <w:rsid w:val="001256BD"/>
    <w:rsid w:val="0012612C"/>
    <w:rsid w:val="001264DA"/>
    <w:rsid w:val="00126EB3"/>
    <w:rsid w:val="00127B29"/>
    <w:rsid w:val="00130128"/>
    <w:rsid w:val="0013048E"/>
    <w:rsid w:val="0013064E"/>
    <w:rsid w:val="00130DA8"/>
    <w:rsid w:val="001320B7"/>
    <w:rsid w:val="0013306E"/>
    <w:rsid w:val="001332E8"/>
    <w:rsid w:val="00136490"/>
    <w:rsid w:val="00137FAF"/>
    <w:rsid w:val="00140EB0"/>
    <w:rsid w:val="0014105F"/>
    <w:rsid w:val="0014148E"/>
    <w:rsid w:val="001416B2"/>
    <w:rsid w:val="001418DD"/>
    <w:rsid w:val="001431E6"/>
    <w:rsid w:val="001461D1"/>
    <w:rsid w:val="00146A5B"/>
    <w:rsid w:val="00147533"/>
    <w:rsid w:val="00150144"/>
    <w:rsid w:val="00150160"/>
    <w:rsid w:val="001516F3"/>
    <w:rsid w:val="00151ACB"/>
    <w:rsid w:val="00152D75"/>
    <w:rsid w:val="001547D7"/>
    <w:rsid w:val="00154935"/>
    <w:rsid w:val="001552D5"/>
    <w:rsid w:val="001557C1"/>
    <w:rsid w:val="001562E9"/>
    <w:rsid w:val="00156D6D"/>
    <w:rsid w:val="00162123"/>
    <w:rsid w:val="00163206"/>
    <w:rsid w:val="00163356"/>
    <w:rsid w:val="00164305"/>
    <w:rsid w:val="00164461"/>
    <w:rsid w:val="0016490E"/>
    <w:rsid w:val="0016642E"/>
    <w:rsid w:val="00166769"/>
    <w:rsid w:val="001673C5"/>
    <w:rsid w:val="0017014F"/>
    <w:rsid w:val="00171524"/>
    <w:rsid w:val="00172B81"/>
    <w:rsid w:val="00173946"/>
    <w:rsid w:val="00174C2B"/>
    <w:rsid w:val="00180265"/>
    <w:rsid w:val="001802CA"/>
    <w:rsid w:val="00180343"/>
    <w:rsid w:val="00180D04"/>
    <w:rsid w:val="00181193"/>
    <w:rsid w:val="0018146D"/>
    <w:rsid w:val="00182C8F"/>
    <w:rsid w:val="00183059"/>
    <w:rsid w:val="00184211"/>
    <w:rsid w:val="00184688"/>
    <w:rsid w:val="00186E3C"/>
    <w:rsid w:val="001876CC"/>
    <w:rsid w:val="00187D0F"/>
    <w:rsid w:val="00187E09"/>
    <w:rsid w:val="0019071D"/>
    <w:rsid w:val="00190EB7"/>
    <w:rsid w:val="00191A86"/>
    <w:rsid w:val="00192B68"/>
    <w:rsid w:val="0019512E"/>
    <w:rsid w:val="00195163"/>
    <w:rsid w:val="00195A77"/>
    <w:rsid w:val="00196830"/>
    <w:rsid w:val="001A0515"/>
    <w:rsid w:val="001A09B6"/>
    <w:rsid w:val="001A0A03"/>
    <w:rsid w:val="001A0CE5"/>
    <w:rsid w:val="001A15B5"/>
    <w:rsid w:val="001A2CBE"/>
    <w:rsid w:val="001A321E"/>
    <w:rsid w:val="001A3C9E"/>
    <w:rsid w:val="001A4CD5"/>
    <w:rsid w:val="001A597B"/>
    <w:rsid w:val="001A6086"/>
    <w:rsid w:val="001A69AE"/>
    <w:rsid w:val="001A6F44"/>
    <w:rsid w:val="001A77F5"/>
    <w:rsid w:val="001A7806"/>
    <w:rsid w:val="001B2B0D"/>
    <w:rsid w:val="001B3E48"/>
    <w:rsid w:val="001B4444"/>
    <w:rsid w:val="001B5C0E"/>
    <w:rsid w:val="001B689E"/>
    <w:rsid w:val="001B716F"/>
    <w:rsid w:val="001B7585"/>
    <w:rsid w:val="001C10F3"/>
    <w:rsid w:val="001C1219"/>
    <w:rsid w:val="001C1F1C"/>
    <w:rsid w:val="001C2DDC"/>
    <w:rsid w:val="001C68F0"/>
    <w:rsid w:val="001C6B80"/>
    <w:rsid w:val="001C78FE"/>
    <w:rsid w:val="001D3843"/>
    <w:rsid w:val="001D60E9"/>
    <w:rsid w:val="001D7E2D"/>
    <w:rsid w:val="001E10AD"/>
    <w:rsid w:val="001E243A"/>
    <w:rsid w:val="001E3216"/>
    <w:rsid w:val="001E4DEF"/>
    <w:rsid w:val="001E564E"/>
    <w:rsid w:val="001E77F0"/>
    <w:rsid w:val="001E7BF2"/>
    <w:rsid w:val="001E7DE7"/>
    <w:rsid w:val="001F0ABA"/>
    <w:rsid w:val="001F17A7"/>
    <w:rsid w:val="001F1C4F"/>
    <w:rsid w:val="001F3A1A"/>
    <w:rsid w:val="001F3B24"/>
    <w:rsid w:val="001F6026"/>
    <w:rsid w:val="001F76ED"/>
    <w:rsid w:val="00200446"/>
    <w:rsid w:val="00200953"/>
    <w:rsid w:val="002054DD"/>
    <w:rsid w:val="00205BF4"/>
    <w:rsid w:val="002069ED"/>
    <w:rsid w:val="00207DFA"/>
    <w:rsid w:val="00210292"/>
    <w:rsid w:val="00210463"/>
    <w:rsid w:val="00210C28"/>
    <w:rsid w:val="0021129B"/>
    <w:rsid w:val="002130D1"/>
    <w:rsid w:val="00213DE3"/>
    <w:rsid w:val="00214B82"/>
    <w:rsid w:val="002164A0"/>
    <w:rsid w:val="002171F4"/>
    <w:rsid w:val="00222CCA"/>
    <w:rsid w:val="00222D58"/>
    <w:rsid w:val="00230586"/>
    <w:rsid w:val="00230763"/>
    <w:rsid w:val="00232619"/>
    <w:rsid w:val="00233DCE"/>
    <w:rsid w:val="00234539"/>
    <w:rsid w:val="00235E10"/>
    <w:rsid w:val="00237C41"/>
    <w:rsid w:val="002409BA"/>
    <w:rsid w:val="00240C7D"/>
    <w:rsid w:val="00241A9F"/>
    <w:rsid w:val="002424F6"/>
    <w:rsid w:val="00242A4F"/>
    <w:rsid w:val="002437C0"/>
    <w:rsid w:val="00243F04"/>
    <w:rsid w:val="00244D2E"/>
    <w:rsid w:val="002462DC"/>
    <w:rsid w:val="00246F85"/>
    <w:rsid w:val="00247B8B"/>
    <w:rsid w:val="00250054"/>
    <w:rsid w:val="00250F91"/>
    <w:rsid w:val="00252472"/>
    <w:rsid w:val="00252C5D"/>
    <w:rsid w:val="002572C0"/>
    <w:rsid w:val="002603E8"/>
    <w:rsid w:val="002605B6"/>
    <w:rsid w:val="002607C6"/>
    <w:rsid w:val="00260FB6"/>
    <w:rsid w:val="00261CA5"/>
    <w:rsid w:val="0026217C"/>
    <w:rsid w:val="002628C1"/>
    <w:rsid w:val="00263366"/>
    <w:rsid w:val="0026721F"/>
    <w:rsid w:val="002719AA"/>
    <w:rsid w:val="00271DC9"/>
    <w:rsid w:val="0027204F"/>
    <w:rsid w:val="00272CD0"/>
    <w:rsid w:val="00277305"/>
    <w:rsid w:val="00277395"/>
    <w:rsid w:val="002777C6"/>
    <w:rsid w:val="00277BA3"/>
    <w:rsid w:val="002807C0"/>
    <w:rsid w:val="0028196A"/>
    <w:rsid w:val="00281E5F"/>
    <w:rsid w:val="002829DC"/>
    <w:rsid w:val="00283E1B"/>
    <w:rsid w:val="002842C5"/>
    <w:rsid w:val="00285803"/>
    <w:rsid w:val="00285C51"/>
    <w:rsid w:val="00287472"/>
    <w:rsid w:val="002905F3"/>
    <w:rsid w:val="00290E84"/>
    <w:rsid w:val="00294000"/>
    <w:rsid w:val="00294727"/>
    <w:rsid w:val="00295816"/>
    <w:rsid w:val="00295F96"/>
    <w:rsid w:val="002960A7"/>
    <w:rsid w:val="00296150"/>
    <w:rsid w:val="0029781E"/>
    <w:rsid w:val="00297CC2"/>
    <w:rsid w:val="00297E33"/>
    <w:rsid w:val="002A1EA7"/>
    <w:rsid w:val="002A378E"/>
    <w:rsid w:val="002A3E42"/>
    <w:rsid w:val="002A649E"/>
    <w:rsid w:val="002A7325"/>
    <w:rsid w:val="002B0661"/>
    <w:rsid w:val="002B08CA"/>
    <w:rsid w:val="002B281D"/>
    <w:rsid w:val="002B297A"/>
    <w:rsid w:val="002B4EF1"/>
    <w:rsid w:val="002B526B"/>
    <w:rsid w:val="002B5CBD"/>
    <w:rsid w:val="002B5EAB"/>
    <w:rsid w:val="002B61C0"/>
    <w:rsid w:val="002C2AF6"/>
    <w:rsid w:val="002C383C"/>
    <w:rsid w:val="002C3E13"/>
    <w:rsid w:val="002C668E"/>
    <w:rsid w:val="002C7673"/>
    <w:rsid w:val="002D0198"/>
    <w:rsid w:val="002D0284"/>
    <w:rsid w:val="002D0786"/>
    <w:rsid w:val="002D0D22"/>
    <w:rsid w:val="002D188C"/>
    <w:rsid w:val="002D2351"/>
    <w:rsid w:val="002D2FF7"/>
    <w:rsid w:val="002D40AE"/>
    <w:rsid w:val="002D466A"/>
    <w:rsid w:val="002D4BBB"/>
    <w:rsid w:val="002D5424"/>
    <w:rsid w:val="002D6C4B"/>
    <w:rsid w:val="002E0DB5"/>
    <w:rsid w:val="002E1433"/>
    <w:rsid w:val="002E2399"/>
    <w:rsid w:val="002E64AD"/>
    <w:rsid w:val="002F0645"/>
    <w:rsid w:val="002F1231"/>
    <w:rsid w:val="002F220C"/>
    <w:rsid w:val="002F40FC"/>
    <w:rsid w:val="002F5BD0"/>
    <w:rsid w:val="002F6105"/>
    <w:rsid w:val="002F6E56"/>
    <w:rsid w:val="00300CAF"/>
    <w:rsid w:val="00303C6D"/>
    <w:rsid w:val="0030448F"/>
    <w:rsid w:val="00305E4B"/>
    <w:rsid w:val="00306063"/>
    <w:rsid w:val="00310D49"/>
    <w:rsid w:val="00312030"/>
    <w:rsid w:val="003142ED"/>
    <w:rsid w:val="00314333"/>
    <w:rsid w:val="003169D3"/>
    <w:rsid w:val="00316CA2"/>
    <w:rsid w:val="0031727B"/>
    <w:rsid w:val="00317A7D"/>
    <w:rsid w:val="00317E95"/>
    <w:rsid w:val="003202CE"/>
    <w:rsid w:val="00320BF1"/>
    <w:rsid w:val="00320DDF"/>
    <w:rsid w:val="0032183F"/>
    <w:rsid w:val="00321A8F"/>
    <w:rsid w:val="00321B45"/>
    <w:rsid w:val="00322954"/>
    <w:rsid w:val="00323647"/>
    <w:rsid w:val="00323919"/>
    <w:rsid w:val="00323D21"/>
    <w:rsid w:val="003244BE"/>
    <w:rsid w:val="00326E21"/>
    <w:rsid w:val="00326E3E"/>
    <w:rsid w:val="00327206"/>
    <w:rsid w:val="003279FB"/>
    <w:rsid w:val="00327A45"/>
    <w:rsid w:val="0033103A"/>
    <w:rsid w:val="003316C7"/>
    <w:rsid w:val="00332CBB"/>
    <w:rsid w:val="0033659F"/>
    <w:rsid w:val="0034040A"/>
    <w:rsid w:val="00341AD3"/>
    <w:rsid w:val="0034492F"/>
    <w:rsid w:val="003456A6"/>
    <w:rsid w:val="00346536"/>
    <w:rsid w:val="00346E1B"/>
    <w:rsid w:val="00347FB2"/>
    <w:rsid w:val="00351F20"/>
    <w:rsid w:val="00352518"/>
    <w:rsid w:val="00352F05"/>
    <w:rsid w:val="0035300F"/>
    <w:rsid w:val="00353D02"/>
    <w:rsid w:val="00354BBF"/>
    <w:rsid w:val="003557C0"/>
    <w:rsid w:val="00360034"/>
    <w:rsid w:val="00362D6D"/>
    <w:rsid w:val="00372A21"/>
    <w:rsid w:val="0037479C"/>
    <w:rsid w:val="003769F9"/>
    <w:rsid w:val="00376F5E"/>
    <w:rsid w:val="00377FBF"/>
    <w:rsid w:val="00380A0F"/>
    <w:rsid w:val="003834F6"/>
    <w:rsid w:val="0038351A"/>
    <w:rsid w:val="00383ACA"/>
    <w:rsid w:val="00383B36"/>
    <w:rsid w:val="00385CF6"/>
    <w:rsid w:val="00386B59"/>
    <w:rsid w:val="003872D3"/>
    <w:rsid w:val="003876CA"/>
    <w:rsid w:val="00387C6F"/>
    <w:rsid w:val="00387FF5"/>
    <w:rsid w:val="0039140A"/>
    <w:rsid w:val="00392A75"/>
    <w:rsid w:val="003945E8"/>
    <w:rsid w:val="003A21BD"/>
    <w:rsid w:val="003A2AF5"/>
    <w:rsid w:val="003A3BD2"/>
    <w:rsid w:val="003A3D15"/>
    <w:rsid w:val="003A4B7A"/>
    <w:rsid w:val="003A51B4"/>
    <w:rsid w:val="003B0C5E"/>
    <w:rsid w:val="003B10EF"/>
    <w:rsid w:val="003B155F"/>
    <w:rsid w:val="003B311A"/>
    <w:rsid w:val="003B32B8"/>
    <w:rsid w:val="003B4177"/>
    <w:rsid w:val="003B47F3"/>
    <w:rsid w:val="003B60CD"/>
    <w:rsid w:val="003B68A8"/>
    <w:rsid w:val="003C0BFF"/>
    <w:rsid w:val="003C3732"/>
    <w:rsid w:val="003C529F"/>
    <w:rsid w:val="003C766D"/>
    <w:rsid w:val="003C7883"/>
    <w:rsid w:val="003D0064"/>
    <w:rsid w:val="003D1356"/>
    <w:rsid w:val="003D1565"/>
    <w:rsid w:val="003D2A10"/>
    <w:rsid w:val="003D500A"/>
    <w:rsid w:val="003D5268"/>
    <w:rsid w:val="003D57DA"/>
    <w:rsid w:val="003D5F3C"/>
    <w:rsid w:val="003E01A4"/>
    <w:rsid w:val="003E0505"/>
    <w:rsid w:val="003E2220"/>
    <w:rsid w:val="003E4447"/>
    <w:rsid w:val="003E450C"/>
    <w:rsid w:val="003E4E08"/>
    <w:rsid w:val="003E561F"/>
    <w:rsid w:val="003E66F6"/>
    <w:rsid w:val="003E6F56"/>
    <w:rsid w:val="003F02DB"/>
    <w:rsid w:val="003F0DB3"/>
    <w:rsid w:val="003F28FA"/>
    <w:rsid w:val="003F2C91"/>
    <w:rsid w:val="003F7365"/>
    <w:rsid w:val="003F77BF"/>
    <w:rsid w:val="004008DC"/>
    <w:rsid w:val="00401B2F"/>
    <w:rsid w:val="00401FEB"/>
    <w:rsid w:val="0040283E"/>
    <w:rsid w:val="00405135"/>
    <w:rsid w:val="00407066"/>
    <w:rsid w:val="0041153E"/>
    <w:rsid w:val="0041162D"/>
    <w:rsid w:val="00411E25"/>
    <w:rsid w:val="00413660"/>
    <w:rsid w:val="00413AFE"/>
    <w:rsid w:val="00413BC2"/>
    <w:rsid w:val="0041465A"/>
    <w:rsid w:val="004156E5"/>
    <w:rsid w:val="00417477"/>
    <w:rsid w:val="00421950"/>
    <w:rsid w:val="00421D5A"/>
    <w:rsid w:val="00421E09"/>
    <w:rsid w:val="0042207F"/>
    <w:rsid w:val="00423779"/>
    <w:rsid w:val="00426AF2"/>
    <w:rsid w:val="004276DC"/>
    <w:rsid w:val="00427D55"/>
    <w:rsid w:val="00431CAD"/>
    <w:rsid w:val="00432B11"/>
    <w:rsid w:val="00433A44"/>
    <w:rsid w:val="004347F9"/>
    <w:rsid w:val="00434991"/>
    <w:rsid w:val="00436781"/>
    <w:rsid w:val="00436AE4"/>
    <w:rsid w:val="0044014D"/>
    <w:rsid w:val="00440220"/>
    <w:rsid w:val="00440D46"/>
    <w:rsid w:val="004412A6"/>
    <w:rsid w:val="0044161D"/>
    <w:rsid w:val="00441D04"/>
    <w:rsid w:val="004430D7"/>
    <w:rsid w:val="00443682"/>
    <w:rsid w:val="00443CEA"/>
    <w:rsid w:val="00443E6A"/>
    <w:rsid w:val="00444C2F"/>
    <w:rsid w:val="004474C3"/>
    <w:rsid w:val="004475CE"/>
    <w:rsid w:val="004475D1"/>
    <w:rsid w:val="004478CD"/>
    <w:rsid w:val="0045263D"/>
    <w:rsid w:val="00452E78"/>
    <w:rsid w:val="004535A0"/>
    <w:rsid w:val="004535E8"/>
    <w:rsid w:val="004538A3"/>
    <w:rsid w:val="004547E8"/>
    <w:rsid w:val="004578D9"/>
    <w:rsid w:val="004601D7"/>
    <w:rsid w:val="004604B6"/>
    <w:rsid w:val="0046083F"/>
    <w:rsid w:val="004610FD"/>
    <w:rsid w:val="0046266A"/>
    <w:rsid w:val="004634B3"/>
    <w:rsid w:val="00463707"/>
    <w:rsid w:val="00466336"/>
    <w:rsid w:val="00473303"/>
    <w:rsid w:val="00475A48"/>
    <w:rsid w:val="00480C8B"/>
    <w:rsid w:val="00481985"/>
    <w:rsid w:val="004835AF"/>
    <w:rsid w:val="00484B6D"/>
    <w:rsid w:val="0048554B"/>
    <w:rsid w:val="00485EAC"/>
    <w:rsid w:val="004865ED"/>
    <w:rsid w:val="00487CEB"/>
    <w:rsid w:val="00487EB3"/>
    <w:rsid w:val="00492161"/>
    <w:rsid w:val="00492919"/>
    <w:rsid w:val="004931E8"/>
    <w:rsid w:val="004956CD"/>
    <w:rsid w:val="00495FB7"/>
    <w:rsid w:val="004A1F2B"/>
    <w:rsid w:val="004A28B6"/>
    <w:rsid w:val="004A3909"/>
    <w:rsid w:val="004A4611"/>
    <w:rsid w:val="004A4627"/>
    <w:rsid w:val="004A4EEE"/>
    <w:rsid w:val="004A552B"/>
    <w:rsid w:val="004A64FE"/>
    <w:rsid w:val="004A6940"/>
    <w:rsid w:val="004A6CE6"/>
    <w:rsid w:val="004B0145"/>
    <w:rsid w:val="004B0E02"/>
    <w:rsid w:val="004B24E1"/>
    <w:rsid w:val="004B2837"/>
    <w:rsid w:val="004B3F06"/>
    <w:rsid w:val="004B5528"/>
    <w:rsid w:val="004B56BF"/>
    <w:rsid w:val="004B5BC4"/>
    <w:rsid w:val="004C0C07"/>
    <w:rsid w:val="004C1910"/>
    <w:rsid w:val="004C1953"/>
    <w:rsid w:val="004C2137"/>
    <w:rsid w:val="004C2C76"/>
    <w:rsid w:val="004C347B"/>
    <w:rsid w:val="004C3761"/>
    <w:rsid w:val="004C3B65"/>
    <w:rsid w:val="004C5D03"/>
    <w:rsid w:val="004C6FDD"/>
    <w:rsid w:val="004D1708"/>
    <w:rsid w:val="004D1CCB"/>
    <w:rsid w:val="004D4355"/>
    <w:rsid w:val="004D4924"/>
    <w:rsid w:val="004D4D00"/>
    <w:rsid w:val="004D594A"/>
    <w:rsid w:val="004D5E82"/>
    <w:rsid w:val="004D61D2"/>
    <w:rsid w:val="004D6219"/>
    <w:rsid w:val="004E0CCA"/>
    <w:rsid w:val="004E1A7A"/>
    <w:rsid w:val="004E1CAE"/>
    <w:rsid w:val="004E27FF"/>
    <w:rsid w:val="004E3CE5"/>
    <w:rsid w:val="004E62C7"/>
    <w:rsid w:val="004E64FF"/>
    <w:rsid w:val="004E7C8C"/>
    <w:rsid w:val="004F1055"/>
    <w:rsid w:val="004F1070"/>
    <w:rsid w:val="004F1E5F"/>
    <w:rsid w:val="004F3FC3"/>
    <w:rsid w:val="004F4B57"/>
    <w:rsid w:val="004F4CBE"/>
    <w:rsid w:val="004F4D31"/>
    <w:rsid w:val="004F5329"/>
    <w:rsid w:val="005009CA"/>
    <w:rsid w:val="00502BB0"/>
    <w:rsid w:val="00504084"/>
    <w:rsid w:val="0050583A"/>
    <w:rsid w:val="005065B0"/>
    <w:rsid w:val="00506B34"/>
    <w:rsid w:val="00507780"/>
    <w:rsid w:val="00510A85"/>
    <w:rsid w:val="00510A8B"/>
    <w:rsid w:val="00511228"/>
    <w:rsid w:val="00511237"/>
    <w:rsid w:val="00511C46"/>
    <w:rsid w:val="005129D3"/>
    <w:rsid w:val="00513418"/>
    <w:rsid w:val="00513BB3"/>
    <w:rsid w:val="0051408F"/>
    <w:rsid w:val="005171DF"/>
    <w:rsid w:val="005210DC"/>
    <w:rsid w:val="005219D2"/>
    <w:rsid w:val="00523351"/>
    <w:rsid w:val="005233AE"/>
    <w:rsid w:val="005235B6"/>
    <w:rsid w:val="005237BE"/>
    <w:rsid w:val="005238ED"/>
    <w:rsid w:val="005244CA"/>
    <w:rsid w:val="00525100"/>
    <w:rsid w:val="005262D9"/>
    <w:rsid w:val="00526D7B"/>
    <w:rsid w:val="00531CF7"/>
    <w:rsid w:val="00531E5C"/>
    <w:rsid w:val="00532FB8"/>
    <w:rsid w:val="00533346"/>
    <w:rsid w:val="00534068"/>
    <w:rsid w:val="00534C3E"/>
    <w:rsid w:val="005354C6"/>
    <w:rsid w:val="00535B99"/>
    <w:rsid w:val="005360E7"/>
    <w:rsid w:val="00540546"/>
    <w:rsid w:val="005406A8"/>
    <w:rsid w:val="00540735"/>
    <w:rsid w:val="00540E4C"/>
    <w:rsid w:val="00543662"/>
    <w:rsid w:val="00543DFB"/>
    <w:rsid w:val="00543E22"/>
    <w:rsid w:val="00544606"/>
    <w:rsid w:val="005452F6"/>
    <w:rsid w:val="0054547A"/>
    <w:rsid w:val="00546492"/>
    <w:rsid w:val="00547016"/>
    <w:rsid w:val="0054706B"/>
    <w:rsid w:val="00547D54"/>
    <w:rsid w:val="0055027B"/>
    <w:rsid w:val="00550280"/>
    <w:rsid w:val="005504F8"/>
    <w:rsid w:val="00553974"/>
    <w:rsid w:val="00553E31"/>
    <w:rsid w:val="00554040"/>
    <w:rsid w:val="00554568"/>
    <w:rsid w:val="00554ECB"/>
    <w:rsid w:val="00556302"/>
    <w:rsid w:val="005566B8"/>
    <w:rsid w:val="0056014B"/>
    <w:rsid w:val="00560D9D"/>
    <w:rsid w:val="00563A20"/>
    <w:rsid w:val="00563FD9"/>
    <w:rsid w:val="0056588C"/>
    <w:rsid w:val="00566EBC"/>
    <w:rsid w:val="00570917"/>
    <w:rsid w:val="0057222A"/>
    <w:rsid w:val="00572692"/>
    <w:rsid w:val="00572FA2"/>
    <w:rsid w:val="005740A5"/>
    <w:rsid w:val="0057431C"/>
    <w:rsid w:val="00575261"/>
    <w:rsid w:val="00575D16"/>
    <w:rsid w:val="005767B9"/>
    <w:rsid w:val="005773A2"/>
    <w:rsid w:val="00577685"/>
    <w:rsid w:val="00581315"/>
    <w:rsid w:val="00581E88"/>
    <w:rsid w:val="005825C2"/>
    <w:rsid w:val="00583769"/>
    <w:rsid w:val="005846FB"/>
    <w:rsid w:val="00584BA8"/>
    <w:rsid w:val="00585E3D"/>
    <w:rsid w:val="0058679B"/>
    <w:rsid w:val="005928A3"/>
    <w:rsid w:val="005952F1"/>
    <w:rsid w:val="00595F22"/>
    <w:rsid w:val="00596660"/>
    <w:rsid w:val="00596836"/>
    <w:rsid w:val="00596BEC"/>
    <w:rsid w:val="005971FD"/>
    <w:rsid w:val="005979CB"/>
    <w:rsid w:val="005A0600"/>
    <w:rsid w:val="005A0D0F"/>
    <w:rsid w:val="005A0D1E"/>
    <w:rsid w:val="005A1E76"/>
    <w:rsid w:val="005A2580"/>
    <w:rsid w:val="005A4597"/>
    <w:rsid w:val="005A59BD"/>
    <w:rsid w:val="005A5E8F"/>
    <w:rsid w:val="005A7B91"/>
    <w:rsid w:val="005B1366"/>
    <w:rsid w:val="005B14A7"/>
    <w:rsid w:val="005B186D"/>
    <w:rsid w:val="005B1C20"/>
    <w:rsid w:val="005B243E"/>
    <w:rsid w:val="005B2496"/>
    <w:rsid w:val="005B3E08"/>
    <w:rsid w:val="005B3E50"/>
    <w:rsid w:val="005B4855"/>
    <w:rsid w:val="005B5279"/>
    <w:rsid w:val="005B6FF7"/>
    <w:rsid w:val="005C120C"/>
    <w:rsid w:val="005C1ACD"/>
    <w:rsid w:val="005C1DBA"/>
    <w:rsid w:val="005C5110"/>
    <w:rsid w:val="005C7A67"/>
    <w:rsid w:val="005C7F2F"/>
    <w:rsid w:val="005D12B7"/>
    <w:rsid w:val="005D2FA9"/>
    <w:rsid w:val="005D4310"/>
    <w:rsid w:val="005D4330"/>
    <w:rsid w:val="005D450F"/>
    <w:rsid w:val="005D5F25"/>
    <w:rsid w:val="005D6921"/>
    <w:rsid w:val="005D73FC"/>
    <w:rsid w:val="005D7B0F"/>
    <w:rsid w:val="005E126D"/>
    <w:rsid w:val="005E14B7"/>
    <w:rsid w:val="005E2B74"/>
    <w:rsid w:val="005E2DAF"/>
    <w:rsid w:val="005E55DC"/>
    <w:rsid w:val="005E6592"/>
    <w:rsid w:val="005E6E1D"/>
    <w:rsid w:val="005F183B"/>
    <w:rsid w:val="005F185D"/>
    <w:rsid w:val="005F1CA9"/>
    <w:rsid w:val="005F3A86"/>
    <w:rsid w:val="005F6B1C"/>
    <w:rsid w:val="005F76E2"/>
    <w:rsid w:val="005F7711"/>
    <w:rsid w:val="00600A47"/>
    <w:rsid w:val="00601CE4"/>
    <w:rsid w:val="00601FB4"/>
    <w:rsid w:val="006027B4"/>
    <w:rsid w:val="00602C9D"/>
    <w:rsid w:val="00604025"/>
    <w:rsid w:val="00604A95"/>
    <w:rsid w:val="00604F26"/>
    <w:rsid w:val="00604F56"/>
    <w:rsid w:val="006061C9"/>
    <w:rsid w:val="0060621A"/>
    <w:rsid w:val="0060799C"/>
    <w:rsid w:val="0061009A"/>
    <w:rsid w:val="006118C9"/>
    <w:rsid w:val="00611965"/>
    <w:rsid w:val="006126CD"/>
    <w:rsid w:val="00612C4D"/>
    <w:rsid w:val="00613F89"/>
    <w:rsid w:val="00615A47"/>
    <w:rsid w:val="006169DB"/>
    <w:rsid w:val="00617FF2"/>
    <w:rsid w:val="00620734"/>
    <w:rsid w:val="00622D32"/>
    <w:rsid w:val="00624BF3"/>
    <w:rsid w:val="00624F56"/>
    <w:rsid w:val="00626D7C"/>
    <w:rsid w:val="006273C1"/>
    <w:rsid w:val="00630046"/>
    <w:rsid w:val="00630152"/>
    <w:rsid w:val="00630598"/>
    <w:rsid w:val="00630E27"/>
    <w:rsid w:val="006314DB"/>
    <w:rsid w:val="006315A4"/>
    <w:rsid w:val="006327BC"/>
    <w:rsid w:val="006329C2"/>
    <w:rsid w:val="006337DA"/>
    <w:rsid w:val="006343C9"/>
    <w:rsid w:val="006356A0"/>
    <w:rsid w:val="00636383"/>
    <w:rsid w:val="0063690C"/>
    <w:rsid w:val="00636AD5"/>
    <w:rsid w:val="00637A53"/>
    <w:rsid w:val="00640BE3"/>
    <w:rsid w:val="0064143D"/>
    <w:rsid w:val="006426EB"/>
    <w:rsid w:val="00643C81"/>
    <w:rsid w:val="006443B8"/>
    <w:rsid w:val="00644D7A"/>
    <w:rsid w:val="00646B65"/>
    <w:rsid w:val="00647CAB"/>
    <w:rsid w:val="006508A7"/>
    <w:rsid w:val="00651418"/>
    <w:rsid w:val="006517DC"/>
    <w:rsid w:val="006518C7"/>
    <w:rsid w:val="00651A40"/>
    <w:rsid w:val="006536B4"/>
    <w:rsid w:val="00654CF5"/>
    <w:rsid w:val="0065721F"/>
    <w:rsid w:val="00660298"/>
    <w:rsid w:val="00660756"/>
    <w:rsid w:val="0066205B"/>
    <w:rsid w:val="00662213"/>
    <w:rsid w:val="00662569"/>
    <w:rsid w:val="0066268A"/>
    <w:rsid w:val="00662CF9"/>
    <w:rsid w:val="0066492F"/>
    <w:rsid w:val="00664AED"/>
    <w:rsid w:val="00665127"/>
    <w:rsid w:val="00665CDF"/>
    <w:rsid w:val="0066663F"/>
    <w:rsid w:val="006671AD"/>
    <w:rsid w:val="00667384"/>
    <w:rsid w:val="00667BBE"/>
    <w:rsid w:val="0067028C"/>
    <w:rsid w:val="0067086E"/>
    <w:rsid w:val="006709EF"/>
    <w:rsid w:val="00671568"/>
    <w:rsid w:val="0067199A"/>
    <w:rsid w:val="0067301E"/>
    <w:rsid w:val="0067730B"/>
    <w:rsid w:val="00677340"/>
    <w:rsid w:val="00681683"/>
    <w:rsid w:val="00681D69"/>
    <w:rsid w:val="00682956"/>
    <w:rsid w:val="0068438C"/>
    <w:rsid w:val="006865B0"/>
    <w:rsid w:val="0068768B"/>
    <w:rsid w:val="006905FF"/>
    <w:rsid w:val="00692297"/>
    <w:rsid w:val="00692991"/>
    <w:rsid w:val="00693AA5"/>
    <w:rsid w:val="00694BBB"/>
    <w:rsid w:val="00694EFA"/>
    <w:rsid w:val="00695568"/>
    <w:rsid w:val="006958E4"/>
    <w:rsid w:val="00696B20"/>
    <w:rsid w:val="00696C7E"/>
    <w:rsid w:val="006A1367"/>
    <w:rsid w:val="006A1C95"/>
    <w:rsid w:val="006A28E9"/>
    <w:rsid w:val="006A2E60"/>
    <w:rsid w:val="006A4707"/>
    <w:rsid w:val="006B0C21"/>
    <w:rsid w:val="006B2345"/>
    <w:rsid w:val="006B48EF"/>
    <w:rsid w:val="006B5D00"/>
    <w:rsid w:val="006C08FD"/>
    <w:rsid w:val="006C13B1"/>
    <w:rsid w:val="006C1DDA"/>
    <w:rsid w:val="006C36D7"/>
    <w:rsid w:val="006C51A0"/>
    <w:rsid w:val="006C5DA3"/>
    <w:rsid w:val="006C7772"/>
    <w:rsid w:val="006C7D7B"/>
    <w:rsid w:val="006C7FB0"/>
    <w:rsid w:val="006D08D7"/>
    <w:rsid w:val="006D54AA"/>
    <w:rsid w:val="006D62EE"/>
    <w:rsid w:val="006D780E"/>
    <w:rsid w:val="006E0E9B"/>
    <w:rsid w:val="006E1201"/>
    <w:rsid w:val="006E1B9C"/>
    <w:rsid w:val="006E1EE8"/>
    <w:rsid w:val="006E3CD1"/>
    <w:rsid w:val="006E4BE0"/>
    <w:rsid w:val="006E69B1"/>
    <w:rsid w:val="006F0225"/>
    <w:rsid w:val="006F204F"/>
    <w:rsid w:val="006F23B9"/>
    <w:rsid w:val="006F2427"/>
    <w:rsid w:val="006F2B5C"/>
    <w:rsid w:val="006F2FB3"/>
    <w:rsid w:val="006F3621"/>
    <w:rsid w:val="006F4D8C"/>
    <w:rsid w:val="006F55B1"/>
    <w:rsid w:val="006F6115"/>
    <w:rsid w:val="006F63E7"/>
    <w:rsid w:val="006F665A"/>
    <w:rsid w:val="006F668C"/>
    <w:rsid w:val="006F685C"/>
    <w:rsid w:val="006F6A66"/>
    <w:rsid w:val="006F6D48"/>
    <w:rsid w:val="006F6EE9"/>
    <w:rsid w:val="006F7984"/>
    <w:rsid w:val="006F7C5C"/>
    <w:rsid w:val="007000D4"/>
    <w:rsid w:val="0070126A"/>
    <w:rsid w:val="0070317F"/>
    <w:rsid w:val="00704C6E"/>
    <w:rsid w:val="00704CE6"/>
    <w:rsid w:val="007072A9"/>
    <w:rsid w:val="007078B7"/>
    <w:rsid w:val="0070799F"/>
    <w:rsid w:val="00707E39"/>
    <w:rsid w:val="00707FEE"/>
    <w:rsid w:val="00711237"/>
    <w:rsid w:val="00711592"/>
    <w:rsid w:val="007117E0"/>
    <w:rsid w:val="007129B1"/>
    <w:rsid w:val="007136F6"/>
    <w:rsid w:val="0071458F"/>
    <w:rsid w:val="007145F7"/>
    <w:rsid w:val="00714B72"/>
    <w:rsid w:val="00715597"/>
    <w:rsid w:val="007157DC"/>
    <w:rsid w:val="00715AC5"/>
    <w:rsid w:val="0071606B"/>
    <w:rsid w:val="00716448"/>
    <w:rsid w:val="00716741"/>
    <w:rsid w:val="0071681C"/>
    <w:rsid w:val="00717A13"/>
    <w:rsid w:val="00723075"/>
    <w:rsid w:val="007240D9"/>
    <w:rsid w:val="0072503B"/>
    <w:rsid w:val="00727555"/>
    <w:rsid w:val="0073010C"/>
    <w:rsid w:val="007317F2"/>
    <w:rsid w:val="00731F39"/>
    <w:rsid w:val="007335F8"/>
    <w:rsid w:val="007337BD"/>
    <w:rsid w:val="00733BA5"/>
    <w:rsid w:val="007359FD"/>
    <w:rsid w:val="007379B3"/>
    <w:rsid w:val="00737F86"/>
    <w:rsid w:val="00740B95"/>
    <w:rsid w:val="007413CF"/>
    <w:rsid w:val="0074322E"/>
    <w:rsid w:val="007433A1"/>
    <w:rsid w:val="00747F21"/>
    <w:rsid w:val="00750B22"/>
    <w:rsid w:val="00751770"/>
    <w:rsid w:val="007517EF"/>
    <w:rsid w:val="00751D13"/>
    <w:rsid w:val="00752CA6"/>
    <w:rsid w:val="0075428E"/>
    <w:rsid w:val="007557C3"/>
    <w:rsid w:val="00760223"/>
    <w:rsid w:val="00760379"/>
    <w:rsid w:val="00761C32"/>
    <w:rsid w:val="00761CBB"/>
    <w:rsid w:val="00762785"/>
    <w:rsid w:val="00764229"/>
    <w:rsid w:val="00764C28"/>
    <w:rsid w:val="007660C7"/>
    <w:rsid w:val="00766B26"/>
    <w:rsid w:val="00770571"/>
    <w:rsid w:val="00770907"/>
    <w:rsid w:val="00770AA1"/>
    <w:rsid w:val="00770C69"/>
    <w:rsid w:val="00773542"/>
    <w:rsid w:val="00775343"/>
    <w:rsid w:val="00775370"/>
    <w:rsid w:val="00775FD4"/>
    <w:rsid w:val="00776BB2"/>
    <w:rsid w:val="007800BA"/>
    <w:rsid w:val="0078036B"/>
    <w:rsid w:val="007803AC"/>
    <w:rsid w:val="007803F4"/>
    <w:rsid w:val="00780709"/>
    <w:rsid w:val="007822EA"/>
    <w:rsid w:val="007826D4"/>
    <w:rsid w:val="00782EBF"/>
    <w:rsid w:val="0078385B"/>
    <w:rsid w:val="0078481B"/>
    <w:rsid w:val="00785B72"/>
    <w:rsid w:val="00785B8A"/>
    <w:rsid w:val="007862F4"/>
    <w:rsid w:val="00787DCA"/>
    <w:rsid w:val="00787F54"/>
    <w:rsid w:val="0079247C"/>
    <w:rsid w:val="00793FF5"/>
    <w:rsid w:val="00796B85"/>
    <w:rsid w:val="0079762E"/>
    <w:rsid w:val="007979C3"/>
    <w:rsid w:val="00797A79"/>
    <w:rsid w:val="007A01DE"/>
    <w:rsid w:val="007A2299"/>
    <w:rsid w:val="007A2A29"/>
    <w:rsid w:val="007A436F"/>
    <w:rsid w:val="007A53AE"/>
    <w:rsid w:val="007A5474"/>
    <w:rsid w:val="007A5C95"/>
    <w:rsid w:val="007A69D5"/>
    <w:rsid w:val="007A7B40"/>
    <w:rsid w:val="007B1045"/>
    <w:rsid w:val="007B16A1"/>
    <w:rsid w:val="007B2FD5"/>
    <w:rsid w:val="007B3308"/>
    <w:rsid w:val="007B5435"/>
    <w:rsid w:val="007B558D"/>
    <w:rsid w:val="007C04ED"/>
    <w:rsid w:val="007C1594"/>
    <w:rsid w:val="007C16FF"/>
    <w:rsid w:val="007C1D16"/>
    <w:rsid w:val="007C2FAD"/>
    <w:rsid w:val="007C312C"/>
    <w:rsid w:val="007C3D87"/>
    <w:rsid w:val="007C3F49"/>
    <w:rsid w:val="007C4BC0"/>
    <w:rsid w:val="007C4ED1"/>
    <w:rsid w:val="007C53FE"/>
    <w:rsid w:val="007C57A8"/>
    <w:rsid w:val="007C79DF"/>
    <w:rsid w:val="007D42AE"/>
    <w:rsid w:val="007D762F"/>
    <w:rsid w:val="007D7691"/>
    <w:rsid w:val="007D7EE4"/>
    <w:rsid w:val="007E03EA"/>
    <w:rsid w:val="007E12E7"/>
    <w:rsid w:val="007E7A90"/>
    <w:rsid w:val="007F202E"/>
    <w:rsid w:val="007F2CFF"/>
    <w:rsid w:val="007F2D43"/>
    <w:rsid w:val="007F31C3"/>
    <w:rsid w:val="007F377E"/>
    <w:rsid w:val="007F38BA"/>
    <w:rsid w:val="007F436B"/>
    <w:rsid w:val="007F466E"/>
    <w:rsid w:val="007F4980"/>
    <w:rsid w:val="007F707A"/>
    <w:rsid w:val="007F7977"/>
    <w:rsid w:val="00800536"/>
    <w:rsid w:val="008013A8"/>
    <w:rsid w:val="00802005"/>
    <w:rsid w:val="0080322F"/>
    <w:rsid w:val="00804251"/>
    <w:rsid w:val="0080496F"/>
    <w:rsid w:val="008051F9"/>
    <w:rsid w:val="0080572B"/>
    <w:rsid w:val="00805859"/>
    <w:rsid w:val="00805D18"/>
    <w:rsid w:val="00806B11"/>
    <w:rsid w:val="0081263C"/>
    <w:rsid w:val="0081387B"/>
    <w:rsid w:val="00813EBF"/>
    <w:rsid w:val="00814367"/>
    <w:rsid w:val="0081486C"/>
    <w:rsid w:val="0081678B"/>
    <w:rsid w:val="0081747E"/>
    <w:rsid w:val="008178B9"/>
    <w:rsid w:val="008178CF"/>
    <w:rsid w:val="00817D49"/>
    <w:rsid w:val="00820867"/>
    <w:rsid w:val="00820B05"/>
    <w:rsid w:val="00821492"/>
    <w:rsid w:val="008237A0"/>
    <w:rsid w:val="00824BAF"/>
    <w:rsid w:val="0082537B"/>
    <w:rsid w:val="008273E7"/>
    <w:rsid w:val="00827BA0"/>
    <w:rsid w:val="00827F3A"/>
    <w:rsid w:val="00830130"/>
    <w:rsid w:val="00830988"/>
    <w:rsid w:val="00830D24"/>
    <w:rsid w:val="00832DA1"/>
    <w:rsid w:val="00833F66"/>
    <w:rsid w:val="008340EA"/>
    <w:rsid w:val="008344E5"/>
    <w:rsid w:val="00835776"/>
    <w:rsid w:val="00836E54"/>
    <w:rsid w:val="00837093"/>
    <w:rsid w:val="008373C7"/>
    <w:rsid w:val="008378A7"/>
    <w:rsid w:val="008379F2"/>
    <w:rsid w:val="008403BC"/>
    <w:rsid w:val="00840450"/>
    <w:rsid w:val="00841E1C"/>
    <w:rsid w:val="00844C02"/>
    <w:rsid w:val="00844DA4"/>
    <w:rsid w:val="00845F1B"/>
    <w:rsid w:val="00846A91"/>
    <w:rsid w:val="0085062B"/>
    <w:rsid w:val="00850A5E"/>
    <w:rsid w:val="008511C2"/>
    <w:rsid w:val="0085288F"/>
    <w:rsid w:val="00854197"/>
    <w:rsid w:val="00855282"/>
    <w:rsid w:val="008559C8"/>
    <w:rsid w:val="00855DF4"/>
    <w:rsid w:val="00855E7D"/>
    <w:rsid w:val="0085685B"/>
    <w:rsid w:val="00857381"/>
    <w:rsid w:val="0085758E"/>
    <w:rsid w:val="00861514"/>
    <w:rsid w:val="0086274F"/>
    <w:rsid w:val="00862A31"/>
    <w:rsid w:val="00863CC6"/>
    <w:rsid w:val="00864AD8"/>
    <w:rsid w:val="00864C4D"/>
    <w:rsid w:val="0087188F"/>
    <w:rsid w:val="00871D57"/>
    <w:rsid w:val="00872A72"/>
    <w:rsid w:val="00872EEB"/>
    <w:rsid w:val="00873115"/>
    <w:rsid w:val="00875610"/>
    <w:rsid w:val="0087572A"/>
    <w:rsid w:val="008770B9"/>
    <w:rsid w:val="0088121F"/>
    <w:rsid w:val="00881C67"/>
    <w:rsid w:val="008823E4"/>
    <w:rsid w:val="00883EDC"/>
    <w:rsid w:val="00885342"/>
    <w:rsid w:val="008854D1"/>
    <w:rsid w:val="0088745C"/>
    <w:rsid w:val="00887F9C"/>
    <w:rsid w:val="008905FD"/>
    <w:rsid w:val="00891B8B"/>
    <w:rsid w:val="008921D3"/>
    <w:rsid w:val="008921FD"/>
    <w:rsid w:val="00892222"/>
    <w:rsid w:val="00894BF4"/>
    <w:rsid w:val="00895DE5"/>
    <w:rsid w:val="00897BB1"/>
    <w:rsid w:val="008A0A96"/>
    <w:rsid w:val="008A0E06"/>
    <w:rsid w:val="008A26FF"/>
    <w:rsid w:val="008A3764"/>
    <w:rsid w:val="008A46FC"/>
    <w:rsid w:val="008A5266"/>
    <w:rsid w:val="008A54E7"/>
    <w:rsid w:val="008A59B1"/>
    <w:rsid w:val="008A5EC4"/>
    <w:rsid w:val="008A61F4"/>
    <w:rsid w:val="008A751D"/>
    <w:rsid w:val="008A764B"/>
    <w:rsid w:val="008B096F"/>
    <w:rsid w:val="008B2871"/>
    <w:rsid w:val="008B2BD9"/>
    <w:rsid w:val="008B2DB8"/>
    <w:rsid w:val="008B3497"/>
    <w:rsid w:val="008B484B"/>
    <w:rsid w:val="008B65D6"/>
    <w:rsid w:val="008C0B22"/>
    <w:rsid w:val="008C1B60"/>
    <w:rsid w:val="008C40FC"/>
    <w:rsid w:val="008C4871"/>
    <w:rsid w:val="008C5B3E"/>
    <w:rsid w:val="008C5FC4"/>
    <w:rsid w:val="008C7B01"/>
    <w:rsid w:val="008D0BA5"/>
    <w:rsid w:val="008D0E13"/>
    <w:rsid w:val="008D29C7"/>
    <w:rsid w:val="008D3275"/>
    <w:rsid w:val="008D3791"/>
    <w:rsid w:val="008D4052"/>
    <w:rsid w:val="008D67C0"/>
    <w:rsid w:val="008D794C"/>
    <w:rsid w:val="008E17F0"/>
    <w:rsid w:val="008E1950"/>
    <w:rsid w:val="008E1A65"/>
    <w:rsid w:val="008E235C"/>
    <w:rsid w:val="008E2C1B"/>
    <w:rsid w:val="008E2C9B"/>
    <w:rsid w:val="008E368E"/>
    <w:rsid w:val="008E493D"/>
    <w:rsid w:val="008E4C01"/>
    <w:rsid w:val="008E5675"/>
    <w:rsid w:val="008E60BE"/>
    <w:rsid w:val="008E755F"/>
    <w:rsid w:val="008F0A97"/>
    <w:rsid w:val="008F0FC3"/>
    <w:rsid w:val="008F1977"/>
    <w:rsid w:val="008F38F3"/>
    <w:rsid w:val="008F4A23"/>
    <w:rsid w:val="008F5154"/>
    <w:rsid w:val="008F53BA"/>
    <w:rsid w:val="008F5DF5"/>
    <w:rsid w:val="008F681C"/>
    <w:rsid w:val="009009DC"/>
    <w:rsid w:val="00901FC9"/>
    <w:rsid w:val="00902D22"/>
    <w:rsid w:val="00902E4F"/>
    <w:rsid w:val="0090451F"/>
    <w:rsid w:val="009053AB"/>
    <w:rsid w:val="00905A56"/>
    <w:rsid w:val="00905CDA"/>
    <w:rsid w:val="00907D90"/>
    <w:rsid w:val="0091131E"/>
    <w:rsid w:val="00911623"/>
    <w:rsid w:val="00911775"/>
    <w:rsid w:val="00912AF9"/>
    <w:rsid w:val="0091353F"/>
    <w:rsid w:val="0091390C"/>
    <w:rsid w:val="00913C77"/>
    <w:rsid w:val="009141CF"/>
    <w:rsid w:val="00914487"/>
    <w:rsid w:val="00920665"/>
    <w:rsid w:val="009208D8"/>
    <w:rsid w:val="0092092F"/>
    <w:rsid w:val="00920CF2"/>
    <w:rsid w:val="00920FF4"/>
    <w:rsid w:val="00921119"/>
    <w:rsid w:val="009220FF"/>
    <w:rsid w:val="00923233"/>
    <w:rsid w:val="00926396"/>
    <w:rsid w:val="00927D26"/>
    <w:rsid w:val="009318EF"/>
    <w:rsid w:val="00932E70"/>
    <w:rsid w:val="0093524F"/>
    <w:rsid w:val="009359E1"/>
    <w:rsid w:val="00937243"/>
    <w:rsid w:val="00940244"/>
    <w:rsid w:val="00944954"/>
    <w:rsid w:val="00946988"/>
    <w:rsid w:val="00950BD2"/>
    <w:rsid w:val="00951BAD"/>
    <w:rsid w:val="00953418"/>
    <w:rsid w:val="00954CEB"/>
    <w:rsid w:val="009556CF"/>
    <w:rsid w:val="00955A8E"/>
    <w:rsid w:val="00956E4A"/>
    <w:rsid w:val="00956EC7"/>
    <w:rsid w:val="0096008D"/>
    <w:rsid w:val="009620B5"/>
    <w:rsid w:val="00962DD4"/>
    <w:rsid w:val="00963CC7"/>
    <w:rsid w:val="00963E06"/>
    <w:rsid w:val="009644F3"/>
    <w:rsid w:val="009653E5"/>
    <w:rsid w:val="00966113"/>
    <w:rsid w:val="00966DB2"/>
    <w:rsid w:val="00970FF7"/>
    <w:rsid w:val="009711B5"/>
    <w:rsid w:val="009716B7"/>
    <w:rsid w:val="009720AA"/>
    <w:rsid w:val="00973296"/>
    <w:rsid w:val="00974067"/>
    <w:rsid w:val="00974CA6"/>
    <w:rsid w:val="00974F5F"/>
    <w:rsid w:val="00975313"/>
    <w:rsid w:val="00975FAC"/>
    <w:rsid w:val="0097791F"/>
    <w:rsid w:val="00982C9A"/>
    <w:rsid w:val="009841E5"/>
    <w:rsid w:val="009847C4"/>
    <w:rsid w:val="00984C87"/>
    <w:rsid w:val="00985A5E"/>
    <w:rsid w:val="00986290"/>
    <w:rsid w:val="0098666E"/>
    <w:rsid w:val="009866CB"/>
    <w:rsid w:val="00986FBD"/>
    <w:rsid w:val="00987A76"/>
    <w:rsid w:val="009913C5"/>
    <w:rsid w:val="00991B6F"/>
    <w:rsid w:val="00992299"/>
    <w:rsid w:val="00992969"/>
    <w:rsid w:val="00992DFF"/>
    <w:rsid w:val="009952C9"/>
    <w:rsid w:val="00995CD6"/>
    <w:rsid w:val="00995E7C"/>
    <w:rsid w:val="00996D5C"/>
    <w:rsid w:val="00997751"/>
    <w:rsid w:val="00997CE1"/>
    <w:rsid w:val="009A02CD"/>
    <w:rsid w:val="009A1405"/>
    <w:rsid w:val="009A1E39"/>
    <w:rsid w:val="009A3CED"/>
    <w:rsid w:val="009A40B4"/>
    <w:rsid w:val="009A4310"/>
    <w:rsid w:val="009A45A5"/>
    <w:rsid w:val="009A611F"/>
    <w:rsid w:val="009A623D"/>
    <w:rsid w:val="009A7278"/>
    <w:rsid w:val="009A7385"/>
    <w:rsid w:val="009B010B"/>
    <w:rsid w:val="009B017E"/>
    <w:rsid w:val="009B12A3"/>
    <w:rsid w:val="009B2835"/>
    <w:rsid w:val="009B4E09"/>
    <w:rsid w:val="009B6A8C"/>
    <w:rsid w:val="009B6EBD"/>
    <w:rsid w:val="009C0442"/>
    <w:rsid w:val="009C08B8"/>
    <w:rsid w:val="009C202A"/>
    <w:rsid w:val="009C2E77"/>
    <w:rsid w:val="009C5427"/>
    <w:rsid w:val="009C5565"/>
    <w:rsid w:val="009C5EC0"/>
    <w:rsid w:val="009C5F42"/>
    <w:rsid w:val="009C6574"/>
    <w:rsid w:val="009C6E83"/>
    <w:rsid w:val="009C7197"/>
    <w:rsid w:val="009C75B4"/>
    <w:rsid w:val="009D389F"/>
    <w:rsid w:val="009D3A07"/>
    <w:rsid w:val="009D48D5"/>
    <w:rsid w:val="009D49D4"/>
    <w:rsid w:val="009D6100"/>
    <w:rsid w:val="009E02CB"/>
    <w:rsid w:val="009E1AA6"/>
    <w:rsid w:val="009E2342"/>
    <w:rsid w:val="009E300E"/>
    <w:rsid w:val="009E3762"/>
    <w:rsid w:val="009E37FD"/>
    <w:rsid w:val="009E413C"/>
    <w:rsid w:val="009E45BD"/>
    <w:rsid w:val="009E5DC1"/>
    <w:rsid w:val="009E5F7F"/>
    <w:rsid w:val="009E7267"/>
    <w:rsid w:val="009E7CB7"/>
    <w:rsid w:val="009F0392"/>
    <w:rsid w:val="009F0991"/>
    <w:rsid w:val="009F230F"/>
    <w:rsid w:val="009F2490"/>
    <w:rsid w:val="009F2A51"/>
    <w:rsid w:val="009F2CD4"/>
    <w:rsid w:val="009F31A0"/>
    <w:rsid w:val="009F3B25"/>
    <w:rsid w:val="009F409D"/>
    <w:rsid w:val="009F42F0"/>
    <w:rsid w:val="009F511B"/>
    <w:rsid w:val="009F5B69"/>
    <w:rsid w:val="009F5FF0"/>
    <w:rsid w:val="009F74F4"/>
    <w:rsid w:val="009F7625"/>
    <w:rsid w:val="00A002F6"/>
    <w:rsid w:val="00A009B7"/>
    <w:rsid w:val="00A0269E"/>
    <w:rsid w:val="00A02D03"/>
    <w:rsid w:val="00A047B6"/>
    <w:rsid w:val="00A04A7C"/>
    <w:rsid w:val="00A04C07"/>
    <w:rsid w:val="00A06389"/>
    <w:rsid w:val="00A06AF0"/>
    <w:rsid w:val="00A10031"/>
    <w:rsid w:val="00A100B1"/>
    <w:rsid w:val="00A10CC0"/>
    <w:rsid w:val="00A1130D"/>
    <w:rsid w:val="00A12160"/>
    <w:rsid w:val="00A12382"/>
    <w:rsid w:val="00A12D51"/>
    <w:rsid w:val="00A135CC"/>
    <w:rsid w:val="00A161DB"/>
    <w:rsid w:val="00A17CF0"/>
    <w:rsid w:val="00A217CB"/>
    <w:rsid w:val="00A21BCA"/>
    <w:rsid w:val="00A22627"/>
    <w:rsid w:val="00A23255"/>
    <w:rsid w:val="00A23936"/>
    <w:rsid w:val="00A24F92"/>
    <w:rsid w:val="00A251A2"/>
    <w:rsid w:val="00A258C4"/>
    <w:rsid w:val="00A259AA"/>
    <w:rsid w:val="00A260BB"/>
    <w:rsid w:val="00A30A50"/>
    <w:rsid w:val="00A318A0"/>
    <w:rsid w:val="00A344D0"/>
    <w:rsid w:val="00A34500"/>
    <w:rsid w:val="00A367DB"/>
    <w:rsid w:val="00A36A9A"/>
    <w:rsid w:val="00A375B0"/>
    <w:rsid w:val="00A40451"/>
    <w:rsid w:val="00A4076F"/>
    <w:rsid w:val="00A413F3"/>
    <w:rsid w:val="00A42C6C"/>
    <w:rsid w:val="00A42CF0"/>
    <w:rsid w:val="00A43D8B"/>
    <w:rsid w:val="00A4424E"/>
    <w:rsid w:val="00A442EA"/>
    <w:rsid w:val="00A45391"/>
    <w:rsid w:val="00A457D2"/>
    <w:rsid w:val="00A4649A"/>
    <w:rsid w:val="00A4683E"/>
    <w:rsid w:val="00A50E4F"/>
    <w:rsid w:val="00A5150A"/>
    <w:rsid w:val="00A529FC"/>
    <w:rsid w:val="00A53B62"/>
    <w:rsid w:val="00A54442"/>
    <w:rsid w:val="00A54FAD"/>
    <w:rsid w:val="00A54FB3"/>
    <w:rsid w:val="00A55494"/>
    <w:rsid w:val="00A55F95"/>
    <w:rsid w:val="00A609DC"/>
    <w:rsid w:val="00A61942"/>
    <w:rsid w:val="00A6216B"/>
    <w:rsid w:val="00A62E76"/>
    <w:rsid w:val="00A6328D"/>
    <w:rsid w:val="00A6345B"/>
    <w:rsid w:val="00A64298"/>
    <w:rsid w:val="00A65FFE"/>
    <w:rsid w:val="00A703A4"/>
    <w:rsid w:val="00A706FC"/>
    <w:rsid w:val="00A71579"/>
    <w:rsid w:val="00A71A2B"/>
    <w:rsid w:val="00A72A02"/>
    <w:rsid w:val="00A7500E"/>
    <w:rsid w:val="00A7566E"/>
    <w:rsid w:val="00A75C65"/>
    <w:rsid w:val="00A76593"/>
    <w:rsid w:val="00A76D7A"/>
    <w:rsid w:val="00A7731A"/>
    <w:rsid w:val="00A80249"/>
    <w:rsid w:val="00A81688"/>
    <w:rsid w:val="00A82EB9"/>
    <w:rsid w:val="00A838A9"/>
    <w:rsid w:val="00A84531"/>
    <w:rsid w:val="00A84CF2"/>
    <w:rsid w:val="00A84F5E"/>
    <w:rsid w:val="00A87086"/>
    <w:rsid w:val="00A87435"/>
    <w:rsid w:val="00A907B3"/>
    <w:rsid w:val="00A922AC"/>
    <w:rsid w:val="00A93495"/>
    <w:rsid w:val="00A936E6"/>
    <w:rsid w:val="00A949DC"/>
    <w:rsid w:val="00A94F72"/>
    <w:rsid w:val="00A9661A"/>
    <w:rsid w:val="00AA1792"/>
    <w:rsid w:val="00AA226C"/>
    <w:rsid w:val="00AA31EB"/>
    <w:rsid w:val="00AA33A4"/>
    <w:rsid w:val="00AA48FC"/>
    <w:rsid w:val="00AA53C3"/>
    <w:rsid w:val="00AA5DED"/>
    <w:rsid w:val="00AA62D8"/>
    <w:rsid w:val="00AA6A04"/>
    <w:rsid w:val="00AA7015"/>
    <w:rsid w:val="00AA7905"/>
    <w:rsid w:val="00AB1EAD"/>
    <w:rsid w:val="00AB20A3"/>
    <w:rsid w:val="00AB24E2"/>
    <w:rsid w:val="00AB4E7E"/>
    <w:rsid w:val="00AB597B"/>
    <w:rsid w:val="00AB623D"/>
    <w:rsid w:val="00AB73AF"/>
    <w:rsid w:val="00AC160B"/>
    <w:rsid w:val="00AC17AD"/>
    <w:rsid w:val="00AC34FB"/>
    <w:rsid w:val="00AC3728"/>
    <w:rsid w:val="00AC40D1"/>
    <w:rsid w:val="00AC4D91"/>
    <w:rsid w:val="00AD09FD"/>
    <w:rsid w:val="00AD2412"/>
    <w:rsid w:val="00AD29AD"/>
    <w:rsid w:val="00AD480F"/>
    <w:rsid w:val="00AD4C3D"/>
    <w:rsid w:val="00AD4F74"/>
    <w:rsid w:val="00AD5454"/>
    <w:rsid w:val="00AD56BA"/>
    <w:rsid w:val="00AD6405"/>
    <w:rsid w:val="00AD70BE"/>
    <w:rsid w:val="00AD7376"/>
    <w:rsid w:val="00AE0E6F"/>
    <w:rsid w:val="00AE19FF"/>
    <w:rsid w:val="00AE2431"/>
    <w:rsid w:val="00AE661A"/>
    <w:rsid w:val="00AE6722"/>
    <w:rsid w:val="00AE6F17"/>
    <w:rsid w:val="00AF07B3"/>
    <w:rsid w:val="00AF0B49"/>
    <w:rsid w:val="00AF121C"/>
    <w:rsid w:val="00AF12FA"/>
    <w:rsid w:val="00AF1443"/>
    <w:rsid w:val="00AF2577"/>
    <w:rsid w:val="00AF2ADA"/>
    <w:rsid w:val="00AF3E24"/>
    <w:rsid w:val="00AF3FDE"/>
    <w:rsid w:val="00AF5F42"/>
    <w:rsid w:val="00AF746F"/>
    <w:rsid w:val="00AF7778"/>
    <w:rsid w:val="00AF7E56"/>
    <w:rsid w:val="00B00861"/>
    <w:rsid w:val="00B027C4"/>
    <w:rsid w:val="00B035C2"/>
    <w:rsid w:val="00B0538C"/>
    <w:rsid w:val="00B053E7"/>
    <w:rsid w:val="00B05DD8"/>
    <w:rsid w:val="00B063DB"/>
    <w:rsid w:val="00B065DB"/>
    <w:rsid w:val="00B07231"/>
    <w:rsid w:val="00B07B46"/>
    <w:rsid w:val="00B07CF5"/>
    <w:rsid w:val="00B108A3"/>
    <w:rsid w:val="00B10D7C"/>
    <w:rsid w:val="00B1137E"/>
    <w:rsid w:val="00B128F3"/>
    <w:rsid w:val="00B1340C"/>
    <w:rsid w:val="00B1520A"/>
    <w:rsid w:val="00B16F88"/>
    <w:rsid w:val="00B216F7"/>
    <w:rsid w:val="00B23099"/>
    <w:rsid w:val="00B234FB"/>
    <w:rsid w:val="00B23707"/>
    <w:rsid w:val="00B23E76"/>
    <w:rsid w:val="00B247C0"/>
    <w:rsid w:val="00B25000"/>
    <w:rsid w:val="00B25A5D"/>
    <w:rsid w:val="00B27669"/>
    <w:rsid w:val="00B33CEE"/>
    <w:rsid w:val="00B35CAE"/>
    <w:rsid w:val="00B3689F"/>
    <w:rsid w:val="00B37392"/>
    <w:rsid w:val="00B3789B"/>
    <w:rsid w:val="00B400FB"/>
    <w:rsid w:val="00B403EC"/>
    <w:rsid w:val="00B407D6"/>
    <w:rsid w:val="00B41345"/>
    <w:rsid w:val="00B41653"/>
    <w:rsid w:val="00B421B6"/>
    <w:rsid w:val="00B42447"/>
    <w:rsid w:val="00B433EB"/>
    <w:rsid w:val="00B4420C"/>
    <w:rsid w:val="00B47184"/>
    <w:rsid w:val="00B47E99"/>
    <w:rsid w:val="00B5180B"/>
    <w:rsid w:val="00B51AFC"/>
    <w:rsid w:val="00B520F4"/>
    <w:rsid w:val="00B52590"/>
    <w:rsid w:val="00B52F35"/>
    <w:rsid w:val="00B533CC"/>
    <w:rsid w:val="00B57722"/>
    <w:rsid w:val="00B60508"/>
    <w:rsid w:val="00B608B2"/>
    <w:rsid w:val="00B60FCB"/>
    <w:rsid w:val="00B61323"/>
    <w:rsid w:val="00B61CD7"/>
    <w:rsid w:val="00B621B7"/>
    <w:rsid w:val="00B62C53"/>
    <w:rsid w:val="00B6578F"/>
    <w:rsid w:val="00B660F5"/>
    <w:rsid w:val="00B67FCD"/>
    <w:rsid w:val="00B7042D"/>
    <w:rsid w:val="00B712DC"/>
    <w:rsid w:val="00B71340"/>
    <w:rsid w:val="00B721D1"/>
    <w:rsid w:val="00B72B30"/>
    <w:rsid w:val="00B73806"/>
    <w:rsid w:val="00B750FD"/>
    <w:rsid w:val="00B75E3C"/>
    <w:rsid w:val="00B76D75"/>
    <w:rsid w:val="00B76E1C"/>
    <w:rsid w:val="00B7770C"/>
    <w:rsid w:val="00B77AFD"/>
    <w:rsid w:val="00B80C66"/>
    <w:rsid w:val="00B81BB3"/>
    <w:rsid w:val="00B820E8"/>
    <w:rsid w:val="00B835AC"/>
    <w:rsid w:val="00B83802"/>
    <w:rsid w:val="00B869AE"/>
    <w:rsid w:val="00B903D2"/>
    <w:rsid w:val="00B9102F"/>
    <w:rsid w:val="00B91EEF"/>
    <w:rsid w:val="00B922B9"/>
    <w:rsid w:val="00B92CB8"/>
    <w:rsid w:val="00B92D3F"/>
    <w:rsid w:val="00B9327E"/>
    <w:rsid w:val="00B941A6"/>
    <w:rsid w:val="00B944B6"/>
    <w:rsid w:val="00B9494E"/>
    <w:rsid w:val="00B94EA8"/>
    <w:rsid w:val="00B94ED5"/>
    <w:rsid w:val="00B973B4"/>
    <w:rsid w:val="00B97757"/>
    <w:rsid w:val="00B9779F"/>
    <w:rsid w:val="00BA07DC"/>
    <w:rsid w:val="00BA0BC2"/>
    <w:rsid w:val="00BA2BD4"/>
    <w:rsid w:val="00BA3529"/>
    <w:rsid w:val="00BA4739"/>
    <w:rsid w:val="00BA5F03"/>
    <w:rsid w:val="00BA609D"/>
    <w:rsid w:val="00BA6C19"/>
    <w:rsid w:val="00BA76D1"/>
    <w:rsid w:val="00BA77C2"/>
    <w:rsid w:val="00BA7839"/>
    <w:rsid w:val="00BB032B"/>
    <w:rsid w:val="00BB18EC"/>
    <w:rsid w:val="00BB2338"/>
    <w:rsid w:val="00BB3D79"/>
    <w:rsid w:val="00BB4168"/>
    <w:rsid w:val="00BB4690"/>
    <w:rsid w:val="00BB7706"/>
    <w:rsid w:val="00BB7A31"/>
    <w:rsid w:val="00BC1252"/>
    <w:rsid w:val="00BC325C"/>
    <w:rsid w:val="00BC4337"/>
    <w:rsid w:val="00BC6E6A"/>
    <w:rsid w:val="00BD0544"/>
    <w:rsid w:val="00BD378F"/>
    <w:rsid w:val="00BD4F97"/>
    <w:rsid w:val="00BD783C"/>
    <w:rsid w:val="00BE0ECC"/>
    <w:rsid w:val="00BE0FCE"/>
    <w:rsid w:val="00BE2291"/>
    <w:rsid w:val="00BE22B3"/>
    <w:rsid w:val="00BE278F"/>
    <w:rsid w:val="00BE289A"/>
    <w:rsid w:val="00BE38FE"/>
    <w:rsid w:val="00BE492A"/>
    <w:rsid w:val="00BE4CF3"/>
    <w:rsid w:val="00BE58EE"/>
    <w:rsid w:val="00BE5BE0"/>
    <w:rsid w:val="00BE6488"/>
    <w:rsid w:val="00BF3005"/>
    <w:rsid w:val="00BF3D01"/>
    <w:rsid w:val="00BF3F24"/>
    <w:rsid w:val="00BF4E86"/>
    <w:rsid w:val="00BF73C5"/>
    <w:rsid w:val="00BF78E8"/>
    <w:rsid w:val="00BF7BE1"/>
    <w:rsid w:val="00C00486"/>
    <w:rsid w:val="00C03DA4"/>
    <w:rsid w:val="00C04319"/>
    <w:rsid w:val="00C06740"/>
    <w:rsid w:val="00C07264"/>
    <w:rsid w:val="00C07390"/>
    <w:rsid w:val="00C076E1"/>
    <w:rsid w:val="00C07DAA"/>
    <w:rsid w:val="00C1053E"/>
    <w:rsid w:val="00C1239C"/>
    <w:rsid w:val="00C1314D"/>
    <w:rsid w:val="00C1369E"/>
    <w:rsid w:val="00C13A2E"/>
    <w:rsid w:val="00C13E6A"/>
    <w:rsid w:val="00C14DFF"/>
    <w:rsid w:val="00C172FA"/>
    <w:rsid w:val="00C22340"/>
    <w:rsid w:val="00C22755"/>
    <w:rsid w:val="00C22D06"/>
    <w:rsid w:val="00C23CBE"/>
    <w:rsid w:val="00C24DF9"/>
    <w:rsid w:val="00C25F8D"/>
    <w:rsid w:val="00C262DA"/>
    <w:rsid w:val="00C268C0"/>
    <w:rsid w:val="00C274B9"/>
    <w:rsid w:val="00C275AE"/>
    <w:rsid w:val="00C305A0"/>
    <w:rsid w:val="00C30D60"/>
    <w:rsid w:val="00C30E91"/>
    <w:rsid w:val="00C361A4"/>
    <w:rsid w:val="00C36498"/>
    <w:rsid w:val="00C4092C"/>
    <w:rsid w:val="00C409AE"/>
    <w:rsid w:val="00C41FB7"/>
    <w:rsid w:val="00C42DFF"/>
    <w:rsid w:val="00C42F23"/>
    <w:rsid w:val="00C43811"/>
    <w:rsid w:val="00C47D28"/>
    <w:rsid w:val="00C50893"/>
    <w:rsid w:val="00C50A58"/>
    <w:rsid w:val="00C51AC1"/>
    <w:rsid w:val="00C53D57"/>
    <w:rsid w:val="00C5461E"/>
    <w:rsid w:val="00C55F7C"/>
    <w:rsid w:val="00C56E0B"/>
    <w:rsid w:val="00C57EA8"/>
    <w:rsid w:val="00C6141C"/>
    <w:rsid w:val="00C6284D"/>
    <w:rsid w:val="00C638A7"/>
    <w:rsid w:val="00C63D31"/>
    <w:rsid w:val="00C641E0"/>
    <w:rsid w:val="00C643B0"/>
    <w:rsid w:val="00C64FE2"/>
    <w:rsid w:val="00C67F38"/>
    <w:rsid w:val="00C7097D"/>
    <w:rsid w:val="00C72AA9"/>
    <w:rsid w:val="00C72F28"/>
    <w:rsid w:val="00C74179"/>
    <w:rsid w:val="00C74ECB"/>
    <w:rsid w:val="00C75396"/>
    <w:rsid w:val="00C754E1"/>
    <w:rsid w:val="00C75B0D"/>
    <w:rsid w:val="00C766C3"/>
    <w:rsid w:val="00C77A86"/>
    <w:rsid w:val="00C77C8C"/>
    <w:rsid w:val="00C80E67"/>
    <w:rsid w:val="00C825EF"/>
    <w:rsid w:val="00C82B41"/>
    <w:rsid w:val="00C82C39"/>
    <w:rsid w:val="00C83275"/>
    <w:rsid w:val="00C83D11"/>
    <w:rsid w:val="00C85E7F"/>
    <w:rsid w:val="00C85F95"/>
    <w:rsid w:val="00C86109"/>
    <w:rsid w:val="00C86DC8"/>
    <w:rsid w:val="00C9015C"/>
    <w:rsid w:val="00C90B7E"/>
    <w:rsid w:val="00C91B5C"/>
    <w:rsid w:val="00C91D50"/>
    <w:rsid w:val="00C92256"/>
    <w:rsid w:val="00C93ED8"/>
    <w:rsid w:val="00C9485D"/>
    <w:rsid w:val="00C95605"/>
    <w:rsid w:val="00C96DF5"/>
    <w:rsid w:val="00C96F94"/>
    <w:rsid w:val="00C97178"/>
    <w:rsid w:val="00C97511"/>
    <w:rsid w:val="00CA2716"/>
    <w:rsid w:val="00CA3248"/>
    <w:rsid w:val="00CA4462"/>
    <w:rsid w:val="00CA541D"/>
    <w:rsid w:val="00CA5715"/>
    <w:rsid w:val="00CA6E26"/>
    <w:rsid w:val="00CA7794"/>
    <w:rsid w:val="00CB0718"/>
    <w:rsid w:val="00CB1C5F"/>
    <w:rsid w:val="00CB3501"/>
    <w:rsid w:val="00CB54E6"/>
    <w:rsid w:val="00CB7CF8"/>
    <w:rsid w:val="00CC0AA0"/>
    <w:rsid w:val="00CC362E"/>
    <w:rsid w:val="00CC367F"/>
    <w:rsid w:val="00CC3D6B"/>
    <w:rsid w:val="00CC4037"/>
    <w:rsid w:val="00CC63C3"/>
    <w:rsid w:val="00CC6B79"/>
    <w:rsid w:val="00CC7C78"/>
    <w:rsid w:val="00CD0F76"/>
    <w:rsid w:val="00CD1781"/>
    <w:rsid w:val="00CD231C"/>
    <w:rsid w:val="00CD378C"/>
    <w:rsid w:val="00CD71A2"/>
    <w:rsid w:val="00CD7243"/>
    <w:rsid w:val="00CD7585"/>
    <w:rsid w:val="00CD7F53"/>
    <w:rsid w:val="00CE00CD"/>
    <w:rsid w:val="00CE13EC"/>
    <w:rsid w:val="00CE5519"/>
    <w:rsid w:val="00CE5A43"/>
    <w:rsid w:val="00CE5D79"/>
    <w:rsid w:val="00CE6477"/>
    <w:rsid w:val="00CE6780"/>
    <w:rsid w:val="00CE77BB"/>
    <w:rsid w:val="00CE7D31"/>
    <w:rsid w:val="00CF0383"/>
    <w:rsid w:val="00CF0387"/>
    <w:rsid w:val="00CF127A"/>
    <w:rsid w:val="00CF1C35"/>
    <w:rsid w:val="00CF228C"/>
    <w:rsid w:val="00CF267B"/>
    <w:rsid w:val="00CF3A72"/>
    <w:rsid w:val="00CF3DD9"/>
    <w:rsid w:val="00CF3F92"/>
    <w:rsid w:val="00CF455C"/>
    <w:rsid w:val="00CF7B11"/>
    <w:rsid w:val="00CF7BB8"/>
    <w:rsid w:val="00D00679"/>
    <w:rsid w:val="00D01C7D"/>
    <w:rsid w:val="00D027BE"/>
    <w:rsid w:val="00D02A84"/>
    <w:rsid w:val="00D02D55"/>
    <w:rsid w:val="00D02D59"/>
    <w:rsid w:val="00D03512"/>
    <w:rsid w:val="00D0476C"/>
    <w:rsid w:val="00D0571E"/>
    <w:rsid w:val="00D058E6"/>
    <w:rsid w:val="00D06A07"/>
    <w:rsid w:val="00D10B61"/>
    <w:rsid w:val="00D10BFE"/>
    <w:rsid w:val="00D111D2"/>
    <w:rsid w:val="00D1281A"/>
    <w:rsid w:val="00D12AAF"/>
    <w:rsid w:val="00D12FE1"/>
    <w:rsid w:val="00D13276"/>
    <w:rsid w:val="00D13A97"/>
    <w:rsid w:val="00D14784"/>
    <w:rsid w:val="00D14DCB"/>
    <w:rsid w:val="00D14E02"/>
    <w:rsid w:val="00D155D7"/>
    <w:rsid w:val="00D15A7B"/>
    <w:rsid w:val="00D15C5C"/>
    <w:rsid w:val="00D20FF2"/>
    <w:rsid w:val="00D21820"/>
    <w:rsid w:val="00D21962"/>
    <w:rsid w:val="00D21B00"/>
    <w:rsid w:val="00D21D05"/>
    <w:rsid w:val="00D2244F"/>
    <w:rsid w:val="00D22941"/>
    <w:rsid w:val="00D22E84"/>
    <w:rsid w:val="00D237C7"/>
    <w:rsid w:val="00D24D5A"/>
    <w:rsid w:val="00D25BCC"/>
    <w:rsid w:val="00D26F5D"/>
    <w:rsid w:val="00D2724C"/>
    <w:rsid w:val="00D3103B"/>
    <w:rsid w:val="00D332A2"/>
    <w:rsid w:val="00D338C5"/>
    <w:rsid w:val="00D346B1"/>
    <w:rsid w:val="00D355DC"/>
    <w:rsid w:val="00D35A09"/>
    <w:rsid w:val="00D35C08"/>
    <w:rsid w:val="00D36053"/>
    <w:rsid w:val="00D379FA"/>
    <w:rsid w:val="00D41DF1"/>
    <w:rsid w:val="00D42948"/>
    <w:rsid w:val="00D43C37"/>
    <w:rsid w:val="00D43EC9"/>
    <w:rsid w:val="00D4401E"/>
    <w:rsid w:val="00D45759"/>
    <w:rsid w:val="00D50AE7"/>
    <w:rsid w:val="00D50DE8"/>
    <w:rsid w:val="00D51AB3"/>
    <w:rsid w:val="00D5282E"/>
    <w:rsid w:val="00D55921"/>
    <w:rsid w:val="00D56917"/>
    <w:rsid w:val="00D576FB"/>
    <w:rsid w:val="00D57937"/>
    <w:rsid w:val="00D606B3"/>
    <w:rsid w:val="00D615A7"/>
    <w:rsid w:val="00D63B04"/>
    <w:rsid w:val="00D64780"/>
    <w:rsid w:val="00D6539C"/>
    <w:rsid w:val="00D7051A"/>
    <w:rsid w:val="00D706A6"/>
    <w:rsid w:val="00D7161D"/>
    <w:rsid w:val="00D71C14"/>
    <w:rsid w:val="00D7215C"/>
    <w:rsid w:val="00D72EF3"/>
    <w:rsid w:val="00D73F36"/>
    <w:rsid w:val="00D74972"/>
    <w:rsid w:val="00D74E19"/>
    <w:rsid w:val="00D74F57"/>
    <w:rsid w:val="00D750B4"/>
    <w:rsid w:val="00D75103"/>
    <w:rsid w:val="00D75B4F"/>
    <w:rsid w:val="00D76CD1"/>
    <w:rsid w:val="00D80923"/>
    <w:rsid w:val="00D81DE7"/>
    <w:rsid w:val="00D8370B"/>
    <w:rsid w:val="00D845C8"/>
    <w:rsid w:val="00D84A41"/>
    <w:rsid w:val="00D864A5"/>
    <w:rsid w:val="00D87602"/>
    <w:rsid w:val="00D876AC"/>
    <w:rsid w:val="00D90907"/>
    <w:rsid w:val="00D90C2C"/>
    <w:rsid w:val="00D914B9"/>
    <w:rsid w:val="00D91AAE"/>
    <w:rsid w:val="00D93944"/>
    <w:rsid w:val="00D943DF"/>
    <w:rsid w:val="00D94992"/>
    <w:rsid w:val="00D94A16"/>
    <w:rsid w:val="00D95253"/>
    <w:rsid w:val="00D9611B"/>
    <w:rsid w:val="00D9632A"/>
    <w:rsid w:val="00DA10B8"/>
    <w:rsid w:val="00DA12DD"/>
    <w:rsid w:val="00DA40E4"/>
    <w:rsid w:val="00DA4F6D"/>
    <w:rsid w:val="00DA5697"/>
    <w:rsid w:val="00DA5765"/>
    <w:rsid w:val="00DA6DAC"/>
    <w:rsid w:val="00DA720E"/>
    <w:rsid w:val="00DA7BDD"/>
    <w:rsid w:val="00DB0E78"/>
    <w:rsid w:val="00DB1A81"/>
    <w:rsid w:val="00DB1FD4"/>
    <w:rsid w:val="00DB2094"/>
    <w:rsid w:val="00DB28A3"/>
    <w:rsid w:val="00DB40D3"/>
    <w:rsid w:val="00DB4224"/>
    <w:rsid w:val="00DB604A"/>
    <w:rsid w:val="00DB7AF3"/>
    <w:rsid w:val="00DB7B1C"/>
    <w:rsid w:val="00DC042C"/>
    <w:rsid w:val="00DC195D"/>
    <w:rsid w:val="00DC27A9"/>
    <w:rsid w:val="00DC2F97"/>
    <w:rsid w:val="00DC3731"/>
    <w:rsid w:val="00DC37FF"/>
    <w:rsid w:val="00DC416E"/>
    <w:rsid w:val="00DC51A2"/>
    <w:rsid w:val="00DD0348"/>
    <w:rsid w:val="00DD0D61"/>
    <w:rsid w:val="00DD1220"/>
    <w:rsid w:val="00DD1B08"/>
    <w:rsid w:val="00DD48EE"/>
    <w:rsid w:val="00DD5DB4"/>
    <w:rsid w:val="00DD5F64"/>
    <w:rsid w:val="00DD6B47"/>
    <w:rsid w:val="00DD6BF7"/>
    <w:rsid w:val="00DE09E6"/>
    <w:rsid w:val="00DE133C"/>
    <w:rsid w:val="00DE1E19"/>
    <w:rsid w:val="00DE2DBD"/>
    <w:rsid w:val="00DE33D6"/>
    <w:rsid w:val="00DE3B4C"/>
    <w:rsid w:val="00DE5E6B"/>
    <w:rsid w:val="00DF226A"/>
    <w:rsid w:val="00DF4E81"/>
    <w:rsid w:val="00DF5329"/>
    <w:rsid w:val="00DF627A"/>
    <w:rsid w:val="00DF6D53"/>
    <w:rsid w:val="00E00836"/>
    <w:rsid w:val="00E0164F"/>
    <w:rsid w:val="00E02153"/>
    <w:rsid w:val="00E028FA"/>
    <w:rsid w:val="00E02CC7"/>
    <w:rsid w:val="00E0761B"/>
    <w:rsid w:val="00E117C7"/>
    <w:rsid w:val="00E130C7"/>
    <w:rsid w:val="00E1560C"/>
    <w:rsid w:val="00E16148"/>
    <w:rsid w:val="00E1625D"/>
    <w:rsid w:val="00E16487"/>
    <w:rsid w:val="00E17000"/>
    <w:rsid w:val="00E17881"/>
    <w:rsid w:val="00E17902"/>
    <w:rsid w:val="00E21601"/>
    <w:rsid w:val="00E21D72"/>
    <w:rsid w:val="00E25472"/>
    <w:rsid w:val="00E25A3A"/>
    <w:rsid w:val="00E3111A"/>
    <w:rsid w:val="00E314BE"/>
    <w:rsid w:val="00E3260C"/>
    <w:rsid w:val="00E3368F"/>
    <w:rsid w:val="00E345EC"/>
    <w:rsid w:val="00E349F9"/>
    <w:rsid w:val="00E34F00"/>
    <w:rsid w:val="00E354BE"/>
    <w:rsid w:val="00E35D0D"/>
    <w:rsid w:val="00E36C8D"/>
    <w:rsid w:val="00E406A5"/>
    <w:rsid w:val="00E41EF5"/>
    <w:rsid w:val="00E436C1"/>
    <w:rsid w:val="00E45AB4"/>
    <w:rsid w:val="00E46EA2"/>
    <w:rsid w:val="00E473E0"/>
    <w:rsid w:val="00E511DA"/>
    <w:rsid w:val="00E52CAF"/>
    <w:rsid w:val="00E537EC"/>
    <w:rsid w:val="00E537FE"/>
    <w:rsid w:val="00E5707B"/>
    <w:rsid w:val="00E571C1"/>
    <w:rsid w:val="00E57767"/>
    <w:rsid w:val="00E5779A"/>
    <w:rsid w:val="00E60992"/>
    <w:rsid w:val="00E60F1B"/>
    <w:rsid w:val="00E63110"/>
    <w:rsid w:val="00E64083"/>
    <w:rsid w:val="00E67503"/>
    <w:rsid w:val="00E67852"/>
    <w:rsid w:val="00E67C99"/>
    <w:rsid w:val="00E7060B"/>
    <w:rsid w:val="00E71AE0"/>
    <w:rsid w:val="00E71BCE"/>
    <w:rsid w:val="00E7276A"/>
    <w:rsid w:val="00E727B3"/>
    <w:rsid w:val="00E72EB5"/>
    <w:rsid w:val="00E74065"/>
    <w:rsid w:val="00E7433F"/>
    <w:rsid w:val="00E7776E"/>
    <w:rsid w:val="00E8179F"/>
    <w:rsid w:val="00E82431"/>
    <w:rsid w:val="00E83724"/>
    <w:rsid w:val="00E84496"/>
    <w:rsid w:val="00E8687C"/>
    <w:rsid w:val="00E86B5D"/>
    <w:rsid w:val="00E92558"/>
    <w:rsid w:val="00E9281D"/>
    <w:rsid w:val="00E92B3B"/>
    <w:rsid w:val="00E935A3"/>
    <w:rsid w:val="00E94C65"/>
    <w:rsid w:val="00E95033"/>
    <w:rsid w:val="00E95B7C"/>
    <w:rsid w:val="00E95F92"/>
    <w:rsid w:val="00E965BF"/>
    <w:rsid w:val="00E9732B"/>
    <w:rsid w:val="00EA0980"/>
    <w:rsid w:val="00EA13C0"/>
    <w:rsid w:val="00EA23C6"/>
    <w:rsid w:val="00EA2BC0"/>
    <w:rsid w:val="00EA2E42"/>
    <w:rsid w:val="00EA390D"/>
    <w:rsid w:val="00EA4EF4"/>
    <w:rsid w:val="00EA54E7"/>
    <w:rsid w:val="00EA5554"/>
    <w:rsid w:val="00EA62EE"/>
    <w:rsid w:val="00EA6865"/>
    <w:rsid w:val="00EA7F2E"/>
    <w:rsid w:val="00EB1F2D"/>
    <w:rsid w:val="00EB3646"/>
    <w:rsid w:val="00EB41C8"/>
    <w:rsid w:val="00EB67DE"/>
    <w:rsid w:val="00EC1CE3"/>
    <w:rsid w:val="00EC2238"/>
    <w:rsid w:val="00EC26D7"/>
    <w:rsid w:val="00EC2DE5"/>
    <w:rsid w:val="00EC3B1D"/>
    <w:rsid w:val="00EC5C57"/>
    <w:rsid w:val="00EC5D9E"/>
    <w:rsid w:val="00EC7237"/>
    <w:rsid w:val="00ED02E1"/>
    <w:rsid w:val="00ED1BB2"/>
    <w:rsid w:val="00ED3466"/>
    <w:rsid w:val="00ED4048"/>
    <w:rsid w:val="00ED43BA"/>
    <w:rsid w:val="00ED57D5"/>
    <w:rsid w:val="00ED5CD9"/>
    <w:rsid w:val="00ED70B7"/>
    <w:rsid w:val="00EE091C"/>
    <w:rsid w:val="00EE0B25"/>
    <w:rsid w:val="00EE3EDB"/>
    <w:rsid w:val="00EE56D0"/>
    <w:rsid w:val="00EE5CAA"/>
    <w:rsid w:val="00EE5D88"/>
    <w:rsid w:val="00EE61FB"/>
    <w:rsid w:val="00EE680D"/>
    <w:rsid w:val="00EE7262"/>
    <w:rsid w:val="00EF058A"/>
    <w:rsid w:val="00EF0767"/>
    <w:rsid w:val="00EF2480"/>
    <w:rsid w:val="00EF423A"/>
    <w:rsid w:val="00EF4723"/>
    <w:rsid w:val="00EF5504"/>
    <w:rsid w:val="00EF58B0"/>
    <w:rsid w:val="00EF6329"/>
    <w:rsid w:val="00EF725B"/>
    <w:rsid w:val="00F00057"/>
    <w:rsid w:val="00F021A7"/>
    <w:rsid w:val="00F03175"/>
    <w:rsid w:val="00F04064"/>
    <w:rsid w:val="00F0411F"/>
    <w:rsid w:val="00F050BD"/>
    <w:rsid w:val="00F05745"/>
    <w:rsid w:val="00F06BD5"/>
    <w:rsid w:val="00F06EE5"/>
    <w:rsid w:val="00F1021F"/>
    <w:rsid w:val="00F10543"/>
    <w:rsid w:val="00F121EC"/>
    <w:rsid w:val="00F12826"/>
    <w:rsid w:val="00F137BC"/>
    <w:rsid w:val="00F13FCA"/>
    <w:rsid w:val="00F140D8"/>
    <w:rsid w:val="00F15519"/>
    <w:rsid w:val="00F157CB"/>
    <w:rsid w:val="00F15868"/>
    <w:rsid w:val="00F17E17"/>
    <w:rsid w:val="00F2108C"/>
    <w:rsid w:val="00F231B9"/>
    <w:rsid w:val="00F24809"/>
    <w:rsid w:val="00F2526E"/>
    <w:rsid w:val="00F261E1"/>
    <w:rsid w:val="00F270DC"/>
    <w:rsid w:val="00F27344"/>
    <w:rsid w:val="00F3190D"/>
    <w:rsid w:val="00F31F03"/>
    <w:rsid w:val="00F32319"/>
    <w:rsid w:val="00F324C8"/>
    <w:rsid w:val="00F33B5A"/>
    <w:rsid w:val="00F33B73"/>
    <w:rsid w:val="00F3493B"/>
    <w:rsid w:val="00F350E2"/>
    <w:rsid w:val="00F3551E"/>
    <w:rsid w:val="00F373A1"/>
    <w:rsid w:val="00F376EF"/>
    <w:rsid w:val="00F37BFA"/>
    <w:rsid w:val="00F40029"/>
    <w:rsid w:val="00F41031"/>
    <w:rsid w:val="00F43E27"/>
    <w:rsid w:val="00F43EAF"/>
    <w:rsid w:val="00F5057B"/>
    <w:rsid w:val="00F50CA1"/>
    <w:rsid w:val="00F51A46"/>
    <w:rsid w:val="00F51E73"/>
    <w:rsid w:val="00F52354"/>
    <w:rsid w:val="00F550B1"/>
    <w:rsid w:val="00F567D0"/>
    <w:rsid w:val="00F56849"/>
    <w:rsid w:val="00F602F4"/>
    <w:rsid w:val="00F60ACF"/>
    <w:rsid w:val="00F61137"/>
    <w:rsid w:val="00F62424"/>
    <w:rsid w:val="00F62AFE"/>
    <w:rsid w:val="00F63045"/>
    <w:rsid w:val="00F64AB1"/>
    <w:rsid w:val="00F661CF"/>
    <w:rsid w:val="00F703EA"/>
    <w:rsid w:val="00F711AE"/>
    <w:rsid w:val="00F72A07"/>
    <w:rsid w:val="00F73774"/>
    <w:rsid w:val="00F74907"/>
    <w:rsid w:val="00F7523A"/>
    <w:rsid w:val="00F7583C"/>
    <w:rsid w:val="00F76429"/>
    <w:rsid w:val="00F7707A"/>
    <w:rsid w:val="00F77386"/>
    <w:rsid w:val="00F77714"/>
    <w:rsid w:val="00F80461"/>
    <w:rsid w:val="00F811C3"/>
    <w:rsid w:val="00F813BA"/>
    <w:rsid w:val="00F817B9"/>
    <w:rsid w:val="00F819DC"/>
    <w:rsid w:val="00F820C9"/>
    <w:rsid w:val="00F82E1F"/>
    <w:rsid w:val="00F83421"/>
    <w:rsid w:val="00F837A3"/>
    <w:rsid w:val="00F8474A"/>
    <w:rsid w:val="00F864ED"/>
    <w:rsid w:val="00F8723F"/>
    <w:rsid w:val="00F872FF"/>
    <w:rsid w:val="00F9169F"/>
    <w:rsid w:val="00F9200A"/>
    <w:rsid w:val="00F92412"/>
    <w:rsid w:val="00F92A0F"/>
    <w:rsid w:val="00F92EF6"/>
    <w:rsid w:val="00F93204"/>
    <w:rsid w:val="00F94F30"/>
    <w:rsid w:val="00F950CB"/>
    <w:rsid w:val="00F956C0"/>
    <w:rsid w:val="00F96766"/>
    <w:rsid w:val="00FA05D5"/>
    <w:rsid w:val="00FA074D"/>
    <w:rsid w:val="00FA12D1"/>
    <w:rsid w:val="00FA3F2F"/>
    <w:rsid w:val="00FA4487"/>
    <w:rsid w:val="00FA4F6B"/>
    <w:rsid w:val="00FA627D"/>
    <w:rsid w:val="00FA7638"/>
    <w:rsid w:val="00FB0C81"/>
    <w:rsid w:val="00FB24A6"/>
    <w:rsid w:val="00FB29F2"/>
    <w:rsid w:val="00FB2D03"/>
    <w:rsid w:val="00FB338C"/>
    <w:rsid w:val="00FB3FAD"/>
    <w:rsid w:val="00FB6C2F"/>
    <w:rsid w:val="00FB7346"/>
    <w:rsid w:val="00FC3C27"/>
    <w:rsid w:val="00FC46BC"/>
    <w:rsid w:val="00FC4895"/>
    <w:rsid w:val="00FC4CF9"/>
    <w:rsid w:val="00FC4E21"/>
    <w:rsid w:val="00FC5894"/>
    <w:rsid w:val="00FC76D0"/>
    <w:rsid w:val="00FD06F7"/>
    <w:rsid w:val="00FD0B13"/>
    <w:rsid w:val="00FD10A8"/>
    <w:rsid w:val="00FD202D"/>
    <w:rsid w:val="00FD45E2"/>
    <w:rsid w:val="00FD4D12"/>
    <w:rsid w:val="00FD799B"/>
    <w:rsid w:val="00FE27F5"/>
    <w:rsid w:val="00FE3A58"/>
    <w:rsid w:val="00FE51BE"/>
    <w:rsid w:val="00FE52CD"/>
    <w:rsid w:val="00FE562B"/>
    <w:rsid w:val="00FE5D7A"/>
    <w:rsid w:val="00FE62A7"/>
    <w:rsid w:val="00FE66D8"/>
    <w:rsid w:val="00FE68D4"/>
    <w:rsid w:val="00FE7452"/>
    <w:rsid w:val="00FF3F65"/>
    <w:rsid w:val="00FF4B62"/>
    <w:rsid w:val="00FF51A9"/>
    <w:rsid w:val="00FF69AC"/>
    <w:rsid w:val="00FF73EB"/>
    <w:rsid w:val="00FF76C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ED15D781-1025-432B-AF59-757A0CD9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2424F6"/>
    <w:pPr>
      <w:tabs>
        <w:tab w:val="left" w:pos="-426"/>
      </w:tabs>
      <w:spacing w:before="360" w:after="360" w:line="360" w:lineRule="auto"/>
      <w:ind w:left="1418" w:right="567"/>
      <w:contextualSpacing w:val="0"/>
      <w:jc w:val="both"/>
    </w:pPr>
    <w:rPr>
      <w:rFonts w:ascii="Arial" w:hAnsi="Arial" w:cs="Arial"/>
      <w:i/>
      <w:iCs/>
      <w:sz w:val="24"/>
      <w:szCs w:val="24"/>
      <w:shd w:val="clear" w:color="auto" w:fill="FFFFFF"/>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2424F6"/>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4.xml><?xml version="1.0" encoding="utf-8"?>
<ds:datastoreItem xmlns:ds="http://schemas.openxmlformats.org/officeDocument/2006/customXml" ds:itemID="{2A017F67-3761-4B2E-902D-145734EA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Mokone</cp:lastModifiedBy>
  <cp:revision>3</cp:revision>
  <cp:lastPrinted>2023-06-05T04:38:00Z</cp:lastPrinted>
  <dcterms:created xsi:type="dcterms:W3CDTF">2023-10-10T09:35:00Z</dcterms:created>
  <dcterms:modified xsi:type="dcterms:W3CDTF">2023-10-10T09:37:00Z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