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BB6A" w14:textId="77777777" w:rsidR="00F829DF" w:rsidRPr="003911DC" w:rsidRDefault="00F829DF" w:rsidP="00F829D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REPUBLIC OF SOUTH AFRICA</w:t>
      </w:r>
    </w:p>
    <w:p w14:paraId="2ECE965E" w14:textId="77777777" w:rsidR="00F829DF" w:rsidRPr="003911DC" w:rsidRDefault="00F829DF" w:rsidP="00F829D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noProof/>
          <w:color w:val="000000" w:themeColor="text1"/>
          <w:lang w:val="en-US"/>
        </w:rPr>
        <w:drawing>
          <wp:inline distT="0" distB="0" distL="0" distR="0" wp14:anchorId="64282B55" wp14:editId="74134F91">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66B6B37" w14:textId="77777777" w:rsidR="00F829DF" w:rsidRPr="003911DC" w:rsidRDefault="00F829DF" w:rsidP="00F829D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IN THE HIGH COURT OF SOUTH AFRICA</w:t>
      </w:r>
    </w:p>
    <w:p w14:paraId="21FCF95F" w14:textId="77777777" w:rsidR="00F829DF" w:rsidRPr="003911DC" w:rsidRDefault="00F829DF" w:rsidP="00F829D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GAUTENG DIVISION, JOHANNESBURG</w:t>
      </w:r>
    </w:p>
    <w:p w14:paraId="00F76391" w14:textId="77777777" w:rsidR="00F829DF" w:rsidRPr="003911DC" w:rsidRDefault="00F829DF" w:rsidP="00F829DF">
      <w:pPr>
        <w:spacing w:before="120" w:after="120" w:line="240" w:lineRule="auto"/>
        <w:ind w:left="0" w:right="0"/>
        <w:jc w:val="center"/>
        <w:rPr>
          <w:rFonts w:ascii="Arial" w:eastAsia="Times New Roman" w:hAnsi="Arial" w:cs="Arial"/>
          <w:b/>
          <w:color w:val="000000" w:themeColor="text1"/>
          <w:lang w:val="en-US"/>
        </w:rPr>
      </w:pPr>
    </w:p>
    <w:p w14:paraId="2DB3720A" w14:textId="0ABFBB4B" w:rsidR="00F829DF" w:rsidRDefault="00F829DF" w:rsidP="00F829DF">
      <w:pPr>
        <w:tabs>
          <w:tab w:val="left" w:pos="4320"/>
        </w:tabs>
        <w:spacing w:after="0" w:line="360" w:lineRule="auto"/>
        <w:ind w:left="0" w:right="0"/>
        <w:jc w:val="right"/>
        <w:rPr>
          <w:rFonts w:ascii="Arial" w:eastAsia="Times New Roman" w:hAnsi="Arial" w:cs="Arial"/>
          <w:color w:val="000000" w:themeColor="text1"/>
          <w:lang w:val="en-US"/>
        </w:rPr>
      </w:pPr>
      <w:r w:rsidRPr="00275963">
        <w:rPr>
          <w:rFonts w:ascii="Arial" w:eastAsia="Times New Roman" w:hAnsi="Arial" w:cs="Arial"/>
          <w:b/>
          <w:color w:val="000000" w:themeColor="text1"/>
          <w:lang w:val="en-US"/>
        </w:rPr>
        <w:t>CASE NUMBER:</w:t>
      </w:r>
      <w:r w:rsidRPr="003911DC">
        <w:rPr>
          <w:rFonts w:ascii="Arial" w:eastAsia="Times New Roman" w:hAnsi="Arial" w:cs="Arial"/>
          <w:color w:val="000000" w:themeColor="text1"/>
          <w:lang w:val="en-US"/>
        </w:rPr>
        <w:t xml:space="preserve"> </w:t>
      </w:r>
      <w:r>
        <w:rPr>
          <w:rFonts w:ascii="Arial" w:eastAsia="Times New Roman" w:hAnsi="Arial" w:cs="Arial"/>
          <w:color w:val="000000" w:themeColor="text1"/>
          <w:lang w:val="en-US"/>
        </w:rPr>
        <w:t>25017/2019</w:t>
      </w:r>
    </w:p>
    <w:p w14:paraId="582AC499" w14:textId="77777777" w:rsidR="00F829DF" w:rsidRDefault="00F829DF" w:rsidP="00F829DF">
      <w:pPr>
        <w:tabs>
          <w:tab w:val="left" w:pos="4320"/>
        </w:tabs>
        <w:spacing w:after="0" w:line="360" w:lineRule="auto"/>
        <w:ind w:left="0" w:right="0"/>
        <w:jc w:val="both"/>
        <w:rPr>
          <w:rFonts w:ascii="Arial" w:eastAsia="Times New Roman" w:hAnsi="Arial" w:cs="Arial"/>
          <w:color w:val="000000" w:themeColor="text1"/>
          <w:lang w:val="en-US"/>
        </w:rPr>
      </w:pPr>
    </w:p>
    <w:p w14:paraId="2C1F3A52" w14:textId="2B4CE842" w:rsidR="00F829DF" w:rsidRDefault="009A1B1E" w:rsidP="009A1B1E">
      <w:pPr>
        <w:tabs>
          <w:tab w:val="left" w:pos="2268"/>
        </w:tabs>
        <w:spacing w:after="0"/>
        <w:ind w:left="0" w:right="0"/>
        <w:jc w:val="both"/>
        <w:rPr>
          <w:rFonts w:ascii="Arial" w:eastAsia="Times New Roman" w:hAnsi="Arial" w:cs="Arial"/>
          <w:color w:val="000000" w:themeColor="text1"/>
          <w:lang w:val="en-US"/>
        </w:rPr>
      </w:pPr>
      <w:bookmarkStart w:id="0" w:name="OLE_LINK2"/>
      <w:bookmarkStart w:id="1" w:name="OLE_LINK1"/>
      <w:r>
        <w:rPr>
          <w:rFonts w:ascii="Arial" w:eastAsia="Times New Roman" w:hAnsi="Arial" w:cs="Arial"/>
          <w:color w:val="000000" w:themeColor="text1"/>
          <w:lang w:val="en-US"/>
        </w:rPr>
        <w:t>Date of Judgment:</w:t>
      </w:r>
      <w:r>
        <w:rPr>
          <w:rFonts w:ascii="Arial" w:eastAsia="Times New Roman" w:hAnsi="Arial" w:cs="Arial"/>
          <w:color w:val="000000" w:themeColor="text1"/>
          <w:lang w:val="en-US"/>
        </w:rPr>
        <w:tab/>
      </w:r>
      <w:r w:rsidR="00A02AE0">
        <w:rPr>
          <w:rFonts w:ascii="Arial" w:eastAsia="Times New Roman" w:hAnsi="Arial" w:cs="Arial"/>
          <w:color w:val="000000" w:themeColor="text1"/>
          <w:lang w:val="en-US"/>
        </w:rPr>
        <w:tab/>
      </w:r>
      <w:r w:rsidR="00A02AE0">
        <w:rPr>
          <w:rFonts w:ascii="Arial" w:eastAsia="Times New Roman" w:hAnsi="Arial" w:cs="Arial"/>
          <w:color w:val="000000" w:themeColor="text1"/>
          <w:lang w:val="en-US"/>
        </w:rPr>
        <w:tab/>
      </w:r>
      <w:r>
        <w:rPr>
          <w:rFonts w:ascii="Arial" w:eastAsia="Times New Roman" w:hAnsi="Arial" w:cs="Arial"/>
          <w:color w:val="000000" w:themeColor="text1"/>
          <w:lang w:val="en-US"/>
        </w:rPr>
        <w:t>13 October 2023</w:t>
      </w:r>
    </w:p>
    <w:p w14:paraId="5DC79213" w14:textId="6040FF00" w:rsidR="009A1B1E" w:rsidRDefault="009A1B1E" w:rsidP="009A1B1E">
      <w:pPr>
        <w:tabs>
          <w:tab w:val="left" w:pos="2268"/>
        </w:tabs>
        <w:spacing w:after="0"/>
        <w:ind w:left="0" w:right="0"/>
        <w:jc w:val="both"/>
        <w:rPr>
          <w:rFonts w:ascii="Arial" w:eastAsia="Times New Roman" w:hAnsi="Arial" w:cs="Arial"/>
          <w:color w:val="000000" w:themeColor="text1"/>
          <w:lang w:val="en-US"/>
        </w:rPr>
      </w:pPr>
      <w:r>
        <w:rPr>
          <w:rFonts w:ascii="Arial" w:eastAsia="Times New Roman" w:hAnsi="Arial" w:cs="Arial"/>
          <w:color w:val="000000" w:themeColor="text1"/>
          <w:lang w:val="en-US"/>
        </w:rPr>
        <w:t>Reportable?</w:t>
      </w:r>
      <w:r>
        <w:rPr>
          <w:rFonts w:ascii="Arial" w:eastAsia="Times New Roman" w:hAnsi="Arial" w:cs="Arial"/>
          <w:color w:val="000000" w:themeColor="text1"/>
          <w:lang w:val="en-US"/>
        </w:rPr>
        <w:tab/>
      </w:r>
      <w:r w:rsidR="00A02AE0">
        <w:rPr>
          <w:rFonts w:ascii="Arial" w:eastAsia="Times New Roman" w:hAnsi="Arial" w:cs="Arial"/>
          <w:color w:val="000000" w:themeColor="text1"/>
          <w:lang w:val="en-US"/>
        </w:rPr>
        <w:tab/>
      </w:r>
      <w:r w:rsidR="00A02AE0">
        <w:rPr>
          <w:rFonts w:ascii="Arial" w:eastAsia="Times New Roman" w:hAnsi="Arial" w:cs="Arial"/>
          <w:color w:val="000000" w:themeColor="text1"/>
          <w:lang w:val="en-US"/>
        </w:rPr>
        <w:tab/>
      </w:r>
      <w:r>
        <w:rPr>
          <w:rFonts w:ascii="Arial" w:eastAsia="Times New Roman" w:hAnsi="Arial" w:cs="Arial"/>
          <w:color w:val="000000" w:themeColor="text1"/>
          <w:lang w:val="en-US"/>
        </w:rPr>
        <w:t>No</w:t>
      </w:r>
    </w:p>
    <w:p w14:paraId="3D68D2BB" w14:textId="68517254" w:rsidR="009A1B1E" w:rsidRDefault="00531BEB" w:rsidP="009A1B1E">
      <w:pPr>
        <w:tabs>
          <w:tab w:val="left" w:pos="2268"/>
        </w:tabs>
        <w:spacing w:after="0"/>
        <w:ind w:left="0" w:right="0"/>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Of </w:t>
      </w:r>
      <w:r w:rsidR="003D3593">
        <w:rPr>
          <w:rFonts w:ascii="Arial" w:eastAsia="Times New Roman" w:hAnsi="Arial" w:cs="Arial"/>
          <w:color w:val="000000" w:themeColor="text1"/>
          <w:lang w:val="en-US"/>
        </w:rPr>
        <w:t xml:space="preserve">Interest to </w:t>
      </w:r>
      <w:r>
        <w:rPr>
          <w:rFonts w:ascii="Arial" w:eastAsia="Times New Roman" w:hAnsi="Arial" w:cs="Arial"/>
          <w:color w:val="000000" w:themeColor="text1"/>
          <w:lang w:val="en-US"/>
        </w:rPr>
        <w:t xml:space="preserve">Other </w:t>
      </w:r>
      <w:r w:rsidR="003D3593">
        <w:rPr>
          <w:rFonts w:ascii="Arial" w:eastAsia="Times New Roman" w:hAnsi="Arial" w:cs="Arial"/>
          <w:color w:val="000000" w:themeColor="text1"/>
          <w:lang w:val="en-US"/>
        </w:rPr>
        <w:t>Judges?</w:t>
      </w:r>
      <w:r>
        <w:rPr>
          <w:rFonts w:ascii="Arial" w:eastAsia="Times New Roman" w:hAnsi="Arial" w:cs="Arial"/>
          <w:color w:val="000000" w:themeColor="text1"/>
          <w:lang w:val="en-US"/>
        </w:rPr>
        <w:tab/>
      </w:r>
      <w:r w:rsidR="003D3593">
        <w:rPr>
          <w:rFonts w:ascii="Arial" w:eastAsia="Times New Roman" w:hAnsi="Arial" w:cs="Arial"/>
          <w:color w:val="000000" w:themeColor="text1"/>
          <w:lang w:val="en-US"/>
        </w:rPr>
        <w:tab/>
        <w:t>No</w:t>
      </w:r>
    </w:p>
    <w:p w14:paraId="450D1782" w14:textId="77777777" w:rsidR="00F829DF" w:rsidRDefault="00F829DF" w:rsidP="00F829DF">
      <w:pPr>
        <w:tabs>
          <w:tab w:val="left" w:pos="4320"/>
        </w:tabs>
        <w:spacing w:after="0"/>
        <w:ind w:left="0" w:right="0"/>
        <w:jc w:val="both"/>
        <w:rPr>
          <w:rFonts w:ascii="Arial" w:eastAsia="Times New Roman" w:hAnsi="Arial" w:cs="Arial"/>
          <w:color w:val="000000" w:themeColor="text1"/>
          <w:lang w:val="en-US"/>
        </w:rPr>
      </w:pPr>
    </w:p>
    <w:p w14:paraId="38B1C90F" w14:textId="77777777" w:rsidR="003D3593" w:rsidRDefault="003D3593" w:rsidP="00F829DF">
      <w:pPr>
        <w:tabs>
          <w:tab w:val="left" w:pos="4320"/>
        </w:tabs>
        <w:spacing w:after="0"/>
        <w:ind w:left="0" w:right="0"/>
        <w:jc w:val="both"/>
        <w:rPr>
          <w:rFonts w:ascii="Arial" w:eastAsia="Times New Roman" w:hAnsi="Arial" w:cs="Arial"/>
          <w:color w:val="000000" w:themeColor="text1"/>
          <w:lang w:val="en-US"/>
        </w:rPr>
      </w:pPr>
    </w:p>
    <w:p w14:paraId="224BA727" w14:textId="77777777" w:rsidR="00F829DF" w:rsidRDefault="00F829DF" w:rsidP="00F829DF">
      <w:pPr>
        <w:tabs>
          <w:tab w:val="left" w:pos="4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In the matter between</w:t>
      </w:r>
      <w:r>
        <w:rPr>
          <w:rFonts w:ascii="Arial" w:eastAsia="Times New Roman" w:hAnsi="Arial" w:cs="Arial"/>
          <w:color w:val="000000" w:themeColor="text1"/>
          <w:lang w:val="en-US"/>
        </w:rPr>
        <w:t>:</w:t>
      </w:r>
    </w:p>
    <w:p w14:paraId="4B583D3D" w14:textId="77777777" w:rsidR="00F829DF" w:rsidRPr="003911DC" w:rsidRDefault="00F829DF" w:rsidP="00F829DF">
      <w:pPr>
        <w:tabs>
          <w:tab w:val="left" w:pos="4320"/>
        </w:tabs>
        <w:spacing w:after="0"/>
        <w:ind w:left="0" w:right="0"/>
        <w:jc w:val="both"/>
        <w:rPr>
          <w:rFonts w:ascii="Arial" w:eastAsia="Times New Roman" w:hAnsi="Arial" w:cs="Arial"/>
          <w:color w:val="000000" w:themeColor="text1"/>
          <w:lang w:val="en-US"/>
        </w:rPr>
      </w:pPr>
    </w:p>
    <w:p w14:paraId="13321E3C" w14:textId="77777777" w:rsidR="00F829DF" w:rsidRPr="003911DC" w:rsidRDefault="00F829DF" w:rsidP="00F829DF">
      <w:pPr>
        <w:tabs>
          <w:tab w:val="left" w:pos="7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ab/>
      </w:r>
    </w:p>
    <w:p w14:paraId="04BEABCF" w14:textId="6587FC7B" w:rsidR="00F829DF" w:rsidRDefault="00F829DF" w:rsidP="00F829DF">
      <w:pPr>
        <w:tabs>
          <w:tab w:val="left" w:pos="4320"/>
        </w:tabs>
        <w:spacing w:after="240" w:line="360" w:lineRule="auto"/>
        <w:ind w:left="0" w:right="0"/>
        <w:jc w:val="both"/>
        <w:rPr>
          <w:rFonts w:ascii="Arial" w:eastAsia="Times New Roman" w:hAnsi="Arial" w:cs="Arial"/>
          <w:bCs/>
          <w:color w:val="000000" w:themeColor="text1"/>
          <w:lang w:val="en-US"/>
        </w:rPr>
      </w:pPr>
      <w:r>
        <w:rPr>
          <w:rFonts w:ascii="Arial" w:eastAsia="Times New Roman" w:hAnsi="Arial" w:cs="Arial"/>
          <w:b/>
          <w:color w:val="000000" w:themeColor="text1"/>
          <w:lang w:val="en-US"/>
        </w:rPr>
        <w:t>RADEBE, SETH MALEFETSANE</w:t>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t xml:space="preserve">   </w:t>
      </w:r>
      <w:r>
        <w:rPr>
          <w:rFonts w:ascii="Arial" w:eastAsia="Times New Roman" w:hAnsi="Arial" w:cs="Arial"/>
          <w:bCs/>
          <w:color w:val="000000" w:themeColor="text1"/>
          <w:lang w:val="en-US"/>
        </w:rPr>
        <w:t>Applicant</w:t>
      </w:r>
    </w:p>
    <w:p w14:paraId="5274B786" w14:textId="77777777" w:rsidR="00F829DF" w:rsidRPr="00A039F3" w:rsidRDefault="00F829DF" w:rsidP="00F829DF">
      <w:pPr>
        <w:tabs>
          <w:tab w:val="left" w:pos="4320"/>
        </w:tabs>
        <w:spacing w:after="240" w:line="360" w:lineRule="auto"/>
        <w:ind w:left="0" w:right="0"/>
        <w:jc w:val="both"/>
        <w:rPr>
          <w:rFonts w:ascii="Arial" w:eastAsia="Times New Roman" w:hAnsi="Arial" w:cs="Arial"/>
          <w:bCs/>
          <w:color w:val="000000" w:themeColor="text1"/>
          <w:lang w:val="en-US"/>
        </w:rPr>
      </w:pPr>
      <w:r w:rsidRPr="00A039F3">
        <w:rPr>
          <w:rFonts w:ascii="Arial" w:eastAsia="Times New Roman" w:hAnsi="Arial" w:cs="Arial"/>
          <w:bCs/>
          <w:color w:val="000000" w:themeColor="text1"/>
          <w:lang w:val="en-US"/>
        </w:rPr>
        <w:t>and</w:t>
      </w:r>
    </w:p>
    <w:p w14:paraId="62B17BF3" w14:textId="6465931D" w:rsidR="00F829DF" w:rsidRDefault="00F829DF" w:rsidP="00F829DF">
      <w:pPr>
        <w:tabs>
          <w:tab w:val="left" w:pos="4320"/>
        </w:tabs>
        <w:spacing w:after="240" w:line="360" w:lineRule="auto"/>
        <w:ind w:left="0" w:right="0"/>
        <w:rPr>
          <w:rFonts w:ascii="Arial" w:eastAsia="Times New Roman" w:hAnsi="Arial" w:cs="Arial"/>
          <w:bCs/>
          <w:color w:val="000000" w:themeColor="text1"/>
          <w:lang w:val="en-US"/>
        </w:rPr>
      </w:pPr>
      <w:r>
        <w:rPr>
          <w:rFonts w:ascii="Arial" w:eastAsia="Times New Roman" w:hAnsi="Arial" w:cs="Arial"/>
          <w:b/>
          <w:color w:val="000000" w:themeColor="text1"/>
          <w:lang w:val="en-US"/>
        </w:rPr>
        <w:t>NEDBANK LIMITED</w:t>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t xml:space="preserve">  </w:t>
      </w:r>
      <w:r>
        <w:rPr>
          <w:rFonts w:ascii="Arial" w:eastAsia="Times New Roman" w:hAnsi="Arial" w:cs="Arial"/>
          <w:bCs/>
          <w:color w:val="000000" w:themeColor="text1"/>
          <w:lang w:val="en-US"/>
        </w:rPr>
        <w:t>First Respondent</w:t>
      </w:r>
    </w:p>
    <w:p w14:paraId="7D1A8D7D" w14:textId="0F911D06" w:rsidR="00F829DF" w:rsidRPr="00F829DF" w:rsidRDefault="00F829DF" w:rsidP="00F829DF">
      <w:pPr>
        <w:tabs>
          <w:tab w:val="left" w:pos="4320"/>
        </w:tabs>
        <w:spacing w:after="240" w:line="360" w:lineRule="auto"/>
        <w:ind w:left="0" w:right="0"/>
        <w:rPr>
          <w:rFonts w:ascii="Arial" w:eastAsia="Times New Roman" w:hAnsi="Arial" w:cs="Arial"/>
          <w:bCs/>
          <w:color w:val="000000" w:themeColor="text1"/>
          <w:lang w:val="en-US"/>
        </w:rPr>
      </w:pPr>
      <w:r>
        <w:rPr>
          <w:rFonts w:ascii="Arial" w:eastAsia="Times New Roman" w:hAnsi="Arial" w:cs="Arial"/>
          <w:b/>
          <w:color w:val="000000" w:themeColor="text1"/>
          <w:lang w:val="en-US"/>
        </w:rPr>
        <w:t>SHERIFF, KROONSTAD</w:t>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t xml:space="preserve">         Second Respondent</w:t>
      </w:r>
    </w:p>
    <w:bookmarkEnd w:id="0"/>
    <w:bookmarkEnd w:id="1"/>
    <w:p w14:paraId="4DED052C" w14:textId="77777777" w:rsidR="00F829DF" w:rsidRDefault="00F829DF" w:rsidP="00F829DF">
      <w:pPr>
        <w:pBdr>
          <w:bottom w:val="single" w:sz="12" w:space="1" w:color="auto"/>
        </w:pBdr>
        <w:spacing w:after="0" w:line="240" w:lineRule="auto"/>
        <w:ind w:left="0" w:right="0"/>
        <w:rPr>
          <w:color w:val="000000" w:themeColor="text1"/>
          <w:u w:val="single"/>
        </w:rPr>
      </w:pPr>
    </w:p>
    <w:p w14:paraId="18EC5868" w14:textId="77777777" w:rsidR="00F829DF" w:rsidRDefault="00F829DF" w:rsidP="00F829DF">
      <w:pPr>
        <w:spacing w:before="120" w:after="120" w:line="240" w:lineRule="auto"/>
        <w:ind w:left="0" w:right="0"/>
        <w:jc w:val="center"/>
        <w:rPr>
          <w:rFonts w:ascii="Arial" w:hAnsi="Arial" w:cs="Arial"/>
          <w:b/>
          <w:color w:val="000000" w:themeColor="text1"/>
        </w:rPr>
      </w:pPr>
    </w:p>
    <w:p w14:paraId="3E084514" w14:textId="77777777" w:rsidR="00F829DF" w:rsidRDefault="00F829DF" w:rsidP="00F829DF">
      <w:pPr>
        <w:spacing w:before="120" w:after="120" w:line="240" w:lineRule="auto"/>
        <w:ind w:left="0" w:right="0"/>
        <w:jc w:val="center"/>
        <w:rPr>
          <w:rFonts w:ascii="Arial" w:hAnsi="Arial" w:cs="Arial"/>
          <w:b/>
          <w:color w:val="000000" w:themeColor="text1"/>
        </w:rPr>
      </w:pPr>
      <w:r>
        <w:rPr>
          <w:rFonts w:ascii="Arial" w:hAnsi="Arial" w:cs="Arial"/>
          <w:b/>
          <w:color w:val="000000" w:themeColor="text1"/>
        </w:rPr>
        <w:t>JUDGMENT</w:t>
      </w:r>
    </w:p>
    <w:p w14:paraId="5E4EEC0D" w14:textId="77777777" w:rsidR="00F829DF" w:rsidRDefault="00F829DF" w:rsidP="00F829DF">
      <w:pPr>
        <w:pBdr>
          <w:bottom w:val="single" w:sz="12" w:space="1" w:color="auto"/>
        </w:pBdr>
        <w:spacing w:before="120" w:after="120" w:line="240" w:lineRule="auto"/>
        <w:ind w:left="0" w:right="0"/>
        <w:jc w:val="center"/>
        <w:rPr>
          <w:rFonts w:ascii="Arial" w:hAnsi="Arial" w:cs="Arial"/>
          <w:b/>
          <w:color w:val="000000" w:themeColor="text1"/>
        </w:rPr>
      </w:pPr>
    </w:p>
    <w:p w14:paraId="70D227F6" w14:textId="77777777" w:rsidR="00F829DF" w:rsidRDefault="00F829DF" w:rsidP="00F829DF">
      <w:pPr>
        <w:pStyle w:val="ListParagraph"/>
        <w:tabs>
          <w:tab w:val="left" w:pos="426"/>
        </w:tabs>
        <w:spacing w:before="240" w:line="360" w:lineRule="auto"/>
        <w:ind w:left="0" w:right="0"/>
        <w:jc w:val="both"/>
        <w:rPr>
          <w:rFonts w:ascii="Arial" w:hAnsi="Arial" w:cs="Arial"/>
          <w:color w:val="000000" w:themeColor="text1"/>
        </w:rPr>
      </w:pPr>
    </w:p>
    <w:p w14:paraId="14C29C1F" w14:textId="4D1319D0" w:rsidR="00F829DF" w:rsidRDefault="00F829DF" w:rsidP="00F829DF">
      <w:pPr>
        <w:pStyle w:val="ListParagraph"/>
        <w:tabs>
          <w:tab w:val="left" w:pos="426"/>
        </w:tabs>
        <w:spacing w:before="240" w:line="360" w:lineRule="auto"/>
        <w:ind w:left="0" w:right="0"/>
        <w:jc w:val="both"/>
        <w:rPr>
          <w:rFonts w:ascii="Arial" w:hAnsi="Arial" w:cs="Arial"/>
          <w:color w:val="000000" w:themeColor="text1"/>
        </w:rPr>
      </w:pPr>
      <w:r>
        <w:rPr>
          <w:rFonts w:ascii="Arial" w:hAnsi="Arial" w:cs="Arial"/>
          <w:color w:val="000000" w:themeColor="text1"/>
        </w:rPr>
        <w:t>Mc Aslin AJ:</w:t>
      </w:r>
    </w:p>
    <w:p w14:paraId="08EC0C3C" w14:textId="77777777" w:rsidR="00F829DF" w:rsidRDefault="00F829DF" w:rsidP="00F829DF">
      <w:pPr>
        <w:pStyle w:val="ListParagraph"/>
        <w:tabs>
          <w:tab w:val="left" w:pos="426"/>
        </w:tabs>
        <w:spacing w:before="240" w:line="360" w:lineRule="auto"/>
        <w:ind w:left="0" w:right="0"/>
        <w:jc w:val="both"/>
        <w:rPr>
          <w:rFonts w:ascii="Arial" w:hAnsi="Arial" w:cs="Arial"/>
          <w:color w:val="000000" w:themeColor="text1"/>
        </w:rPr>
      </w:pPr>
    </w:p>
    <w:p w14:paraId="4EE76938" w14:textId="339219E2" w:rsidR="00CB5AB3"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CB5AB3" w:rsidRPr="00802FD8">
        <w:rPr>
          <w:rFonts w:ascii="Arial" w:hAnsi="Arial" w:cs="Arial"/>
          <w:color w:val="000000" w:themeColor="text1"/>
        </w:rPr>
        <w:t xml:space="preserve">On 2 December 2019 the First Respondent </w:t>
      </w:r>
      <w:r w:rsidR="006066DF" w:rsidRPr="00802FD8">
        <w:rPr>
          <w:rFonts w:ascii="Arial" w:hAnsi="Arial" w:cs="Arial"/>
          <w:color w:val="000000" w:themeColor="text1"/>
        </w:rPr>
        <w:t>obtained default judgment against the Applicant and his former wife to whom he was married in community of property.</w:t>
      </w:r>
    </w:p>
    <w:p w14:paraId="58044540" w14:textId="5F95A7C3" w:rsidR="009060F0"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2.</w:t>
      </w:r>
      <w:r>
        <w:rPr>
          <w:rFonts w:ascii="Arial" w:hAnsi="Arial" w:cs="Arial"/>
          <w:color w:val="000000" w:themeColor="text1"/>
        </w:rPr>
        <w:tab/>
      </w:r>
      <w:r w:rsidR="009060F0" w:rsidRPr="00802FD8">
        <w:rPr>
          <w:rFonts w:ascii="Arial" w:hAnsi="Arial" w:cs="Arial"/>
          <w:color w:val="000000" w:themeColor="text1"/>
        </w:rPr>
        <w:t xml:space="preserve">The judgment arose from </w:t>
      </w:r>
      <w:r w:rsidR="004D21D9" w:rsidRPr="00802FD8">
        <w:rPr>
          <w:rFonts w:ascii="Arial" w:hAnsi="Arial" w:cs="Arial"/>
          <w:color w:val="000000" w:themeColor="text1"/>
        </w:rPr>
        <w:t xml:space="preserve">arrears owed in terms of a </w:t>
      </w:r>
      <w:r w:rsidR="00FB3825" w:rsidRPr="00802FD8">
        <w:rPr>
          <w:rFonts w:ascii="Arial" w:hAnsi="Arial" w:cs="Arial"/>
          <w:color w:val="000000" w:themeColor="text1"/>
        </w:rPr>
        <w:t>credit</w:t>
      </w:r>
      <w:r w:rsidR="004D21D9" w:rsidRPr="00802FD8">
        <w:rPr>
          <w:rFonts w:ascii="Arial" w:hAnsi="Arial" w:cs="Arial"/>
          <w:color w:val="000000" w:themeColor="text1"/>
        </w:rPr>
        <w:t xml:space="preserve"> agreement</w:t>
      </w:r>
      <w:r w:rsidR="007C4A40" w:rsidRPr="00802FD8">
        <w:rPr>
          <w:rFonts w:ascii="Arial" w:hAnsi="Arial" w:cs="Arial"/>
          <w:color w:val="000000" w:themeColor="text1"/>
        </w:rPr>
        <w:t xml:space="preserve"> concluded between the parties for the purchase of </w:t>
      </w:r>
      <w:r w:rsidR="00AF2995" w:rsidRPr="00802FD8">
        <w:rPr>
          <w:rFonts w:ascii="Arial" w:hAnsi="Arial" w:cs="Arial"/>
          <w:color w:val="000000" w:themeColor="text1"/>
        </w:rPr>
        <w:t>immovable</w:t>
      </w:r>
      <w:r w:rsidR="007C4A40" w:rsidRPr="00802FD8">
        <w:rPr>
          <w:rFonts w:ascii="Arial" w:hAnsi="Arial" w:cs="Arial"/>
          <w:color w:val="000000" w:themeColor="text1"/>
        </w:rPr>
        <w:t xml:space="preserve"> property situated in Kroonstad</w:t>
      </w:r>
      <w:r w:rsidR="009177A0" w:rsidRPr="00802FD8">
        <w:rPr>
          <w:rFonts w:ascii="Arial" w:hAnsi="Arial" w:cs="Arial"/>
          <w:color w:val="000000" w:themeColor="text1"/>
        </w:rPr>
        <w:t>, which loan was secured by a mortgage bond in favour of the Respondent.</w:t>
      </w:r>
    </w:p>
    <w:p w14:paraId="4C71CD57" w14:textId="259483E6" w:rsidR="00330580"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w:t>
      </w:r>
      <w:bookmarkStart w:id="2" w:name="_GoBack"/>
      <w:bookmarkEnd w:id="2"/>
      <w:r>
        <w:rPr>
          <w:rFonts w:ascii="Arial" w:hAnsi="Arial" w:cs="Arial"/>
          <w:color w:val="000000" w:themeColor="text1"/>
        </w:rPr>
        <w:t>.</w:t>
      </w:r>
      <w:r>
        <w:rPr>
          <w:rFonts w:ascii="Arial" w:hAnsi="Arial" w:cs="Arial"/>
          <w:color w:val="000000" w:themeColor="text1"/>
        </w:rPr>
        <w:tab/>
      </w:r>
      <w:r w:rsidR="004E7600" w:rsidRPr="00802FD8">
        <w:rPr>
          <w:rFonts w:ascii="Arial" w:hAnsi="Arial" w:cs="Arial"/>
          <w:color w:val="000000" w:themeColor="text1"/>
        </w:rPr>
        <w:t>T</w:t>
      </w:r>
      <w:r w:rsidR="00330580" w:rsidRPr="00802FD8">
        <w:rPr>
          <w:rFonts w:ascii="Arial" w:hAnsi="Arial" w:cs="Arial"/>
          <w:color w:val="000000" w:themeColor="text1"/>
        </w:rPr>
        <w:t>he judgment</w:t>
      </w:r>
      <w:r w:rsidR="00BD4B9B" w:rsidRPr="00802FD8">
        <w:rPr>
          <w:rFonts w:ascii="Arial" w:hAnsi="Arial" w:cs="Arial"/>
          <w:color w:val="000000" w:themeColor="text1"/>
        </w:rPr>
        <w:t>, as is usual in foreclosure matters,</w:t>
      </w:r>
      <w:r w:rsidR="00330580" w:rsidRPr="00802FD8">
        <w:rPr>
          <w:rFonts w:ascii="Arial" w:hAnsi="Arial" w:cs="Arial"/>
          <w:color w:val="000000" w:themeColor="text1"/>
        </w:rPr>
        <w:t xml:space="preserve"> was granted for the accelerated indebtedness </w:t>
      </w:r>
      <w:r w:rsidR="000254F4" w:rsidRPr="00802FD8">
        <w:rPr>
          <w:rFonts w:ascii="Arial" w:hAnsi="Arial" w:cs="Arial"/>
          <w:color w:val="000000" w:themeColor="text1"/>
        </w:rPr>
        <w:t xml:space="preserve">under the loan agreement, which was in the amount of R944 849.35, </w:t>
      </w:r>
      <w:r w:rsidR="00E80796" w:rsidRPr="00802FD8">
        <w:rPr>
          <w:rFonts w:ascii="Arial" w:hAnsi="Arial" w:cs="Arial"/>
          <w:color w:val="000000" w:themeColor="text1"/>
        </w:rPr>
        <w:t xml:space="preserve">together with interest and costs.  In addition, </w:t>
      </w:r>
      <w:r w:rsidR="000254F4" w:rsidRPr="00802FD8">
        <w:rPr>
          <w:rFonts w:ascii="Arial" w:hAnsi="Arial" w:cs="Arial"/>
          <w:color w:val="000000" w:themeColor="text1"/>
        </w:rPr>
        <w:t xml:space="preserve">the immovable property </w:t>
      </w:r>
      <w:r w:rsidR="00E80796" w:rsidRPr="00802FD8">
        <w:rPr>
          <w:rFonts w:ascii="Arial" w:hAnsi="Arial" w:cs="Arial"/>
          <w:color w:val="000000" w:themeColor="text1"/>
        </w:rPr>
        <w:t xml:space="preserve">that was the subject of the </w:t>
      </w:r>
      <w:r w:rsidR="00FB3825" w:rsidRPr="00802FD8">
        <w:rPr>
          <w:rFonts w:ascii="Arial" w:hAnsi="Arial" w:cs="Arial"/>
          <w:color w:val="000000" w:themeColor="text1"/>
        </w:rPr>
        <w:t>credit</w:t>
      </w:r>
      <w:r w:rsidR="00E80796" w:rsidRPr="00802FD8">
        <w:rPr>
          <w:rFonts w:ascii="Arial" w:hAnsi="Arial" w:cs="Arial"/>
          <w:color w:val="000000" w:themeColor="text1"/>
        </w:rPr>
        <w:t xml:space="preserve"> agreement </w:t>
      </w:r>
      <w:r w:rsidR="000254F4" w:rsidRPr="00802FD8">
        <w:rPr>
          <w:rFonts w:ascii="Arial" w:hAnsi="Arial" w:cs="Arial"/>
          <w:color w:val="000000" w:themeColor="text1"/>
        </w:rPr>
        <w:t xml:space="preserve">was </w:t>
      </w:r>
      <w:r w:rsidR="00AF2995" w:rsidRPr="00802FD8">
        <w:rPr>
          <w:rFonts w:ascii="Arial" w:hAnsi="Arial" w:cs="Arial"/>
          <w:color w:val="000000" w:themeColor="text1"/>
        </w:rPr>
        <w:t>declared specially executable.</w:t>
      </w:r>
    </w:p>
    <w:p w14:paraId="38D58748" w14:textId="52E80532" w:rsidR="00FE6223"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EC57A4" w:rsidRPr="00802FD8">
        <w:rPr>
          <w:rFonts w:ascii="Arial" w:hAnsi="Arial" w:cs="Arial"/>
          <w:color w:val="000000" w:themeColor="text1"/>
        </w:rPr>
        <w:t xml:space="preserve">The </w:t>
      </w:r>
      <w:r w:rsidR="009871C6" w:rsidRPr="00802FD8">
        <w:rPr>
          <w:rFonts w:ascii="Arial" w:hAnsi="Arial" w:cs="Arial"/>
          <w:color w:val="000000" w:themeColor="text1"/>
        </w:rPr>
        <w:t xml:space="preserve">First </w:t>
      </w:r>
      <w:r w:rsidR="00EC57A4" w:rsidRPr="00802FD8">
        <w:rPr>
          <w:rFonts w:ascii="Arial" w:hAnsi="Arial" w:cs="Arial"/>
          <w:color w:val="000000" w:themeColor="text1"/>
        </w:rPr>
        <w:t xml:space="preserve">Respondent commenced execution by placing the immovable property under attachment, but </w:t>
      </w:r>
      <w:r w:rsidR="00D03C1D" w:rsidRPr="00802FD8">
        <w:rPr>
          <w:rFonts w:ascii="Arial" w:hAnsi="Arial" w:cs="Arial"/>
          <w:color w:val="000000" w:themeColor="text1"/>
        </w:rPr>
        <w:t>the property has not yet been sold in execution.</w:t>
      </w:r>
    </w:p>
    <w:p w14:paraId="74176E03" w14:textId="1AD2229E" w:rsidR="009177A0"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4948EB" w:rsidRPr="00802FD8">
        <w:rPr>
          <w:rFonts w:ascii="Arial" w:hAnsi="Arial" w:cs="Arial"/>
          <w:color w:val="000000" w:themeColor="text1"/>
        </w:rPr>
        <w:t>On 14 October 2022 the Applicant initiated an application</w:t>
      </w:r>
      <w:r w:rsidR="001018A2" w:rsidRPr="00802FD8">
        <w:rPr>
          <w:rFonts w:ascii="Arial" w:hAnsi="Arial" w:cs="Arial"/>
          <w:color w:val="000000" w:themeColor="text1"/>
        </w:rPr>
        <w:t>,</w:t>
      </w:r>
      <w:r w:rsidR="004948EB" w:rsidRPr="00802FD8">
        <w:rPr>
          <w:rFonts w:ascii="Arial" w:hAnsi="Arial" w:cs="Arial"/>
          <w:color w:val="000000" w:themeColor="text1"/>
        </w:rPr>
        <w:t xml:space="preserve"> without </w:t>
      </w:r>
      <w:r w:rsidR="004C3D04" w:rsidRPr="00802FD8">
        <w:rPr>
          <w:rFonts w:ascii="Arial" w:hAnsi="Arial" w:cs="Arial"/>
          <w:color w:val="000000" w:themeColor="text1"/>
        </w:rPr>
        <w:t xml:space="preserve">joining </w:t>
      </w:r>
      <w:r w:rsidR="004948EB" w:rsidRPr="00802FD8">
        <w:rPr>
          <w:rFonts w:ascii="Arial" w:hAnsi="Arial" w:cs="Arial"/>
          <w:color w:val="000000" w:themeColor="text1"/>
        </w:rPr>
        <w:t xml:space="preserve">his </w:t>
      </w:r>
      <w:r w:rsidR="004546E1" w:rsidRPr="00802FD8">
        <w:rPr>
          <w:rFonts w:ascii="Arial" w:hAnsi="Arial" w:cs="Arial"/>
          <w:color w:val="000000" w:themeColor="text1"/>
        </w:rPr>
        <w:t>erstwhile</w:t>
      </w:r>
      <w:r w:rsidR="004948EB" w:rsidRPr="00802FD8">
        <w:rPr>
          <w:rFonts w:ascii="Arial" w:hAnsi="Arial" w:cs="Arial"/>
          <w:color w:val="000000" w:themeColor="text1"/>
        </w:rPr>
        <w:t xml:space="preserve"> spouse</w:t>
      </w:r>
      <w:r w:rsidR="001018A2" w:rsidRPr="00802FD8">
        <w:rPr>
          <w:rFonts w:ascii="Arial" w:hAnsi="Arial" w:cs="Arial"/>
          <w:color w:val="000000" w:themeColor="text1"/>
        </w:rPr>
        <w:t>,</w:t>
      </w:r>
      <w:r w:rsidR="005D6708" w:rsidRPr="00802FD8">
        <w:rPr>
          <w:rFonts w:ascii="Arial" w:hAnsi="Arial" w:cs="Arial"/>
          <w:color w:val="000000" w:themeColor="text1"/>
        </w:rPr>
        <w:t xml:space="preserve"> for the rescission of the judgment in terms of Rule 31 of the Uniform Rules of Court and for </w:t>
      </w:r>
      <w:r w:rsidR="00A20043" w:rsidRPr="00802FD8">
        <w:rPr>
          <w:rFonts w:ascii="Arial" w:hAnsi="Arial" w:cs="Arial"/>
          <w:color w:val="000000" w:themeColor="text1"/>
        </w:rPr>
        <w:t>an order that the credit agreement was reinstated pursuant to the payment of the arrears.</w:t>
      </w:r>
    </w:p>
    <w:p w14:paraId="44B74BE3" w14:textId="1F21A155" w:rsidR="004546E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4546E1" w:rsidRPr="00802FD8">
        <w:rPr>
          <w:rFonts w:ascii="Arial" w:hAnsi="Arial" w:cs="Arial"/>
          <w:color w:val="000000" w:themeColor="text1"/>
        </w:rPr>
        <w:t xml:space="preserve">I was told the </w:t>
      </w:r>
      <w:r w:rsidR="00B87A0E" w:rsidRPr="00802FD8">
        <w:rPr>
          <w:rFonts w:ascii="Arial" w:hAnsi="Arial" w:cs="Arial"/>
          <w:color w:val="000000" w:themeColor="text1"/>
        </w:rPr>
        <w:t>when the matter was heard that the Applicant is divorced from his wife</w:t>
      </w:r>
      <w:r w:rsidR="00D07F62" w:rsidRPr="00802FD8">
        <w:rPr>
          <w:rFonts w:ascii="Arial" w:hAnsi="Arial" w:cs="Arial"/>
          <w:color w:val="000000" w:themeColor="text1"/>
        </w:rPr>
        <w:t>,</w:t>
      </w:r>
      <w:r w:rsidR="00B87A0E" w:rsidRPr="00802FD8">
        <w:rPr>
          <w:rFonts w:ascii="Arial" w:hAnsi="Arial" w:cs="Arial"/>
          <w:color w:val="000000" w:themeColor="text1"/>
        </w:rPr>
        <w:t xml:space="preserve"> and they are not on speaking terms</w:t>
      </w:r>
      <w:r w:rsidR="002C77C9" w:rsidRPr="00802FD8">
        <w:rPr>
          <w:rFonts w:ascii="Arial" w:hAnsi="Arial" w:cs="Arial"/>
          <w:color w:val="000000" w:themeColor="text1"/>
        </w:rPr>
        <w:t>.  Consequently, the Applicant would not be joining his wife in this application.</w:t>
      </w:r>
    </w:p>
    <w:p w14:paraId="41364788" w14:textId="368940CF" w:rsidR="009A25E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9A25E1" w:rsidRPr="00802FD8">
        <w:rPr>
          <w:rFonts w:ascii="Arial" w:hAnsi="Arial" w:cs="Arial"/>
          <w:color w:val="000000" w:themeColor="text1"/>
        </w:rPr>
        <w:t xml:space="preserve">The irretrievable breakdown of the marriage is regrettable.  However, </w:t>
      </w:r>
      <w:r w:rsidR="00230E7F" w:rsidRPr="00802FD8">
        <w:rPr>
          <w:rFonts w:ascii="Arial" w:hAnsi="Arial" w:cs="Arial"/>
          <w:color w:val="000000" w:themeColor="text1"/>
        </w:rPr>
        <w:t>the absence of Mrs Portia Seipati Radebe from these proceedings is material</w:t>
      </w:r>
      <w:r w:rsidR="00570BD1" w:rsidRPr="00802FD8">
        <w:rPr>
          <w:rFonts w:ascii="Arial" w:hAnsi="Arial" w:cs="Arial"/>
          <w:color w:val="000000" w:themeColor="text1"/>
        </w:rPr>
        <w:t xml:space="preserve"> and I will deal with this issue later in this judgment.</w:t>
      </w:r>
    </w:p>
    <w:p w14:paraId="625EE1CD" w14:textId="5AF3565F" w:rsidR="00FA5967"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C00B4F" w:rsidRPr="00802FD8">
        <w:rPr>
          <w:rFonts w:ascii="Arial" w:hAnsi="Arial" w:cs="Arial"/>
          <w:color w:val="000000" w:themeColor="text1"/>
        </w:rPr>
        <w:t xml:space="preserve">It is not clear from the papers whether the Applicant relies on </w:t>
      </w:r>
      <w:r w:rsidR="00FA5967" w:rsidRPr="00802FD8">
        <w:rPr>
          <w:rFonts w:ascii="Arial" w:hAnsi="Arial" w:cs="Arial"/>
          <w:color w:val="000000" w:themeColor="text1"/>
        </w:rPr>
        <w:t>Rule 31(2)(b) or Rule 31(</w:t>
      </w:r>
      <w:r w:rsidR="00E410C6" w:rsidRPr="00802FD8">
        <w:rPr>
          <w:rFonts w:ascii="Arial" w:hAnsi="Arial" w:cs="Arial"/>
          <w:color w:val="000000" w:themeColor="text1"/>
        </w:rPr>
        <w:t>6)(b)</w:t>
      </w:r>
      <w:r w:rsidR="00F4716D" w:rsidRPr="00802FD8">
        <w:rPr>
          <w:rFonts w:ascii="Arial" w:hAnsi="Arial" w:cs="Arial"/>
          <w:color w:val="000000" w:themeColor="text1"/>
        </w:rPr>
        <w:t xml:space="preserve"> as the basis for his rescission application.</w:t>
      </w:r>
    </w:p>
    <w:p w14:paraId="70DE3FE1" w14:textId="76AD2120" w:rsidR="00F4716D"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F4716D" w:rsidRPr="00802FD8">
        <w:rPr>
          <w:rFonts w:ascii="Arial" w:hAnsi="Arial" w:cs="Arial"/>
          <w:color w:val="000000" w:themeColor="text1"/>
        </w:rPr>
        <w:t xml:space="preserve">There is no evidence that the Applicant has paid the </w:t>
      </w:r>
      <w:r w:rsidR="00B07581" w:rsidRPr="00802FD8">
        <w:rPr>
          <w:rFonts w:ascii="Arial" w:hAnsi="Arial" w:cs="Arial"/>
          <w:color w:val="000000" w:themeColor="text1"/>
        </w:rPr>
        <w:t>judgment debt and interest thereon, and it is not disputed that the taxed costs</w:t>
      </w:r>
      <w:r w:rsidR="00BE10F4" w:rsidRPr="00802FD8">
        <w:rPr>
          <w:rFonts w:ascii="Arial" w:hAnsi="Arial" w:cs="Arial"/>
          <w:color w:val="000000" w:themeColor="text1"/>
        </w:rPr>
        <w:t xml:space="preserve"> of the </w:t>
      </w:r>
      <w:r w:rsidR="009871C6" w:rsidRPr="00802FD8">
        <w:rPr>
          <w:rFonts w:ascii="Arial" w:hAnsi="Arial" w:cs="Arial"/>
          <w:color w:val="000000" w:themeColor="text1"/>
        </w:rPr>
        <w:t xml:space="preserve">First </w:t>
      </w:r>
      <w:r w:rsidR="00BE10F4" w:rsidRPr="00802FD8">
        <w:rPr>
          <w:rFonts w:ascii="Arial" w:hAnsi="Arial" w:cs="Arial"/>
          <w:color w:val="000000" w:themeColor="text1"/>
        </w:rPr>
        <w:t>Respondent have not been paid.  Consequently, there is no basis on which the rescission application can succeed in terms of Rule 31(6)(b).</w:t>
      </w:r>
    </w:p>
    <w:p w14:paraId="6BB839D0" w14:textId="445DEA88" w:rsidR="00BE10F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FD7BCB" w:rsidRPr="00802FD8">
        <w:rPr>
          <w:rFonts w:ascii="Arial" w:hAnsi="Arial" w:cs="Arial"/>
          <w:color w:val="000000" w:themeColor="text1"/>
        </w:rPr>
        <w:t xml:space="preserve">Rule 31(2)(b) requires </w:t>
      </w:r>
      <w:r w:rsidR="0081648C" w:rsidRPr="00802FD8">
        <w:rPr>
          <w:rFonts w:ascii="Arial" w:hAnsi="Arial" w:cs="Arial"/>
          <w:i/>
          <w:iCs/>
          <w:color w:val="000000" w:themeColor="text1"/>
        </w:rPr>
        <w:t>inter-alia</w:t>
      </w:r>
      <w:r w:rsidR="0081648C" w:rsidRPr="00802FD8">
        <w:rPr>
          <w:rFonts w:ascii="Arial" w:hAnsi="Arial" w:cs="Arial"/>
          <w:color w:val="000000" w:themeColor="text1"/>
        </w:rPr>
        <w:t xml:space="preserve"> that the application for rescission should be brought within 20 days </w:t>
      </w:r>
      <w:r w:rsidR="00005233" w:rsidRPr="00802FD8">
        <w:rPr>
          <w:rFonts w:ascii="Arial" w:hAnsi="Arial" w:cs="Arial"/>
          <w:color w:val="000000" w:themeColor="text1"/>
        </w:rPr>
        <w:t>of the date when the Applicant learnt of the judgment against him and his former wife.</w:t>
      </w:r>
    </w:p>
    <w:p w14:paraId="2C2576E1" w14:textId="011C3542" w:rsidR="00005233"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11.</w:t>
      </w:r>
      <w:r>
        <w:rPr>
          <w:rFonts w:ascii="Arial" w:hAnsi="Arial" w:cs="Arial"/>
          <w:color w:val="000000" w:themeColor="text1"/>
        </w:rPr>
        <w:tab/>
      </w:r>
      <w:r w:rsidR="00005233" w:rsidRPr="00802FD8">
        <w:rPr>
          <w:rFonts w:ascii="Arial" w:hAnsi="Arial" w:cs="Arial"/>
          <w:color w:val="000000" w:themeColor="text1"/>
        </w:rPr>
        <w:t xml:space="preserve">There is no </w:t>
      </w:r>
      <w:r w:rsidR="00FA0AF3" w:rsidRPr="00802FD8">
        <w:rPr>
          <w:rFonts w:ascii="Arial" w:hAnsi="Arial" w:cs="Arial"/>
          <w:color w:val="000000" w:themeColor="text1"/>
        </w:rPr>
        <w:t xml:space="preserve">direct </w:t>
      </w:r>
      <w:r w:rsidR="00005233" w:rsidRPr="00802FD8">
        <w:rPr>
          <w:rFonts w:ascii="Arial" w:hAnsi="Arial" w:cs="Arial"/>
          <w:color w:val="000000" w:themeColor="text1"/>
        </w:rPr>
        <w:t xml:space="preserve">evidence </w:t>
      </w:r>
      <w:r w:rsidR="00033856" w:rsidRPr="00802FD8">
        <w:rPr>
          <w:rFonts w:ascii="Arial" w:hAnsi="Arial" w:cs="Arial"/>
          <w:color w:val="000000" w:themeColor="text1"/>
        </w:rPr>
        <w:t>of when the Applicant acquired knowledge of the judgment</w:t>
      </w:r>
      <w:r w:rsidR="00FA0AF3" w:rsidRPr="00802FD8">
        <w:rPr>
          <w:rFonts w:ascii="Arial" w:hAnsi="Arial" w:cs="Arial"/>
          <w:color w:val="000000" w:themeColor="text1"/>
        </w:rPr>
        <w:t xml:space="preserve">.  </w:t>
      </w:r>
      <w:r w:rsidR="008F78E1" w:rsidRPr="00802FD8">
        <w:rPr>
          <w:rFonts w:ascii="Arial" w:hAnsi="Arial" w:cs="Arial"/>
          <w:color w:val="000000" w:themeColor="text1"/>
        </w:rPr>
        <w:t>However, it seems from the allegations in the founding affidavit that the Applicant was aware of the judgment before 31 March 2022.</w:t>
      </w:r>
    </w:p>
    <w:p w14:paraId="3BE7311E" w14:textId="5F6EAE41" w:rsidR="008F78E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8F78E1" w:rsidRPr="00802FD8">
        <w:rPr>
          <w:rFonts w:ascii="Arial" w:hAnsi="Arial" w:cs="Arial"/>
          <w:color w:val="000000" w:themeColor="text1"/>
        </w:rPr>
        <w:t xml:space="preserve">The application for rescission was </w:t>
      </w:r>
      <w:r w:rsidR="00F150AE" w:rsidRPr="00802FD8">
        <w:rPr>
          <w:rFonts w:ascii="Arial" w:hAnsi="Arial" w:cs="Arial"/>
          <w:color w:val="000000" w:themeColor="text1"/>
        </w:rPr>
        <w:t xml:space="preserve">only </w:t>
      </w:r>
      <w:r w:rsidR="008F78E1" w:rsidRPr="00802FD8">
        <w:rPr>
          <w:rFonts w:ascii="Arial" w:hAnsi="Arial" w:cs="Arial"/>
          <w:color w:val="000000" w:themeColor="text1"/>
        </w:rPr>
        <w:t xml:space="preserve">instituted </w:t>
      </w:r>
      <w:r w:rsidR="00F150AE" w:rsidRPr="00802FD8">
        <w:rPr>
          <w:rFonts w:ascii="Arial" w:hAnsi="Arial" w:cs="Arial"/>
          <w:color w:val="000000" w:themeColor="text1"/>
        </w:rPr>
        <w:t>some 6 months later</w:t>
      </w:r>
      <w:r w:rsidR="009D7A82" w:rsidRPr="00802FD8">
        <w:rPr>
          <w:rFonts w:ascii="Arial" w:hAnsi="Arial" w:cs="Arial"/>
          <w:color w:val="000000" w:themeColor="text1"/>
        </w:rPr>
        <w:t>.  Yet, there is no explanation for the delay in instituting the application.</w:t>
      </w:r>
    </w:p>
    <w:p w14:paraId="0F200DDF" w14:textId="2E8E4224" w:rsidR="00296F99"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2A0B70" w:rsidRPr="00802FD8">
        <w:rPr>
          <w:rFonts w:ascii="Arial" w:hAnsi="Arial" w:cs="Arial"/>
          <w:color w:val="000000" w:themeColor="text1"/>
        </w:rPr>
        <w:t>It is then not necessary to consider whether good cause has been shown for the rescission of the judgment</w:t>
      </w:r>
      <w:r w:rsidR="003C06BD" w:rsidRPr="00802FD8">
        <w:rPr>
          <w:rFonts w:ascii="Arial" w:hAnsi="Arial" w:cs="Arial"/>
          <w:color w:val="000000" w:themeColor="text1"/>
        </w:rPr>
        <w:t>.</w:t>
      </w:r>
    </w:p>
    <w:p w14:paraId="0E5E4B2B" w14:textId="004C36F3" w:rsidR="003C06BD"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EB0F48" w:rsidRPr="00802FD8">
        <w:rPr>
          <w:rFonts w:ascii="Arial" w:hAnsi="Arial" w:cs="Arial"/>
          <w:color w:val="000000" w:themeColor="text1"/>
        </w:rPr>
        <w:t>Irrespective of whether the application for rescission is brought in terms of Rule 31(2)(b) or in terms of Rule 31</w:t>
      </w:r>
      <w:r w:rsidR="00A5712A" w:rsidRPr="00802FD8">
        <w:rPr>
          <w:rFonts w:ascii="Arial" w:hAnsi="Arial" w:cs="Arial"/>
          <w:color w:val="000000" w:themeColor="text1"/>
        </w:rPr>
        <w:t xml:space="preserve">(6)(b), the Applicant fails to prove his case for rescission and the relief sought in prayer 1 of the notice of motion cannot </w:t>
      </w:r>
      <w:r w:rsidR="00045B07" w:rsidRPr="00802FD8">
        <w:rPr>
          <w:rFonts w:ascii="Arial" w:hAnsi="Arial" w:cs="Arial"/>
          <w:color w:val="000000" w:themeColor="text1"/>
        </w:rPr>
        <w:t>be granted.</w:t>
      </w:r>
    </w:p>
    <w:p w14:paraId="17028BEC" w14:textId="5AA7EF6F" w:rsidR="00971555"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1C2A2B" w:rsidRPr="00802FD8">
        <w:rPr>
          <w:rFonts w:ascii="Arial" w:hAnsi="Arial" w:cs="Arial"/>
          <w:color w:val="000000" w:themeColor="text1"/>
        </w:rPr>
        <w:t xml:space="preserve">However, </w:t>
      </w:r>
      <w:r w:rsidR="00045B07" w:rsidRPr="00802FD8">
        <w:rPr>
          <w:rFonts w:ascii="Arial" w:hAnsi="Arial" w:cs="Arial"/>
          <w:color w:val="000000" w:themeColor="text1"/>
        </w:rPr>
        <w:t xml:space="preserve">in prayer 2 of the notice of motion the Applicant </w:t>
      </w:r>
      <w:r w:rsidR="00FB7AC8" w:rsidRPr="00802FD8">
        <w:rPr>
          <w:rFonts w:ascii="Arial" w:hAnsi="Arial" w:cs="Arial"/>
          <w:color w:val="000000" w:themeColor="text1"/>
        </w:rPr>
        <w:t xml:space="preserve">asks that the credit agreement be reinstated </w:t>
      </w:r>
      <w:r w:rsidR="006E4E5A" w:rsidRPr="00802FD8">
        <w:rPr>
          <w:rFonts w:ascii="Arial" w:hAnsi="Arial" w:cs="Arial"/>
          <w:color w:val="000000" w:themeColor="text1"/>
        </w:rPr>
        <w:t xml:space="preserve">on the basis that he paid the arrears on the credit agreement.  In other words, the Applicant relies on </w:t>
      </w:r>
      <w:r w:rsidR="00B8617E" w:rsidRPr="00802FD8">
        <w:rPr>
          <w:rFonts w:ascii="Arial" w:hAnsi="Arial" w:cs="Arial"/>
          <w:color w:val="000000" w:themeColor="text1"/>
        </w:rPr>
        <w:t xml:space="preserve">section 129(3) of the </w:t>
      </w:r>
      <w:r w:rsidR="00D4292B" w:rsidRPr="00802FD8">
        <w:rPr>
          <w:rFonts w:ascii="Arial" w:hAnsi="Arial" w:cs="Arial"/>
          <w:color w:val="000000" w:themeColor="text1"/>
        </w:rPr>
        <w:t>National Credit Act 34 of 2005 (“the Act”).</w:t>
      </w:r>
    </w:p>
    <w:p w14:paraId="2963DCD3" w14:textId="317124F1" w:rsidR="006E4E5A"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16.</w:t>
      </w:r>
      <w:r>
        <w:rPr>
          <w:rFonts w:ascii="Arial" w:hAnsi="Arial" w:cs="Arial"/>
          <w:color w:val="000000" w:themeColor="text1"/>
        </w:rPr>
        <w:tab/>
      </w:r>
      <w:r w:rsidR="00CE16BF" w:rsidRPr="00802FD8">
        <w:rPr>
          <w:rFonts w:ascii="Arial" w:hAnsi="Arial" w:cs="Arial"/>
          <w:color w:val="000000" w:themeColor="text1"/>
        </w:rPr>
        <w:t xml:space="preserve">That provision </w:t>
      </w:r>
      <w:r w:rsidR="00392C05" w:rsidRPr="00802FD8">
        <w:rPr>
          <w:rFonts w:ascii="Arial" w:hAnsi="Arial" w:cs="Arial"/>
          <w:color w:val="000000" w:themeColor="text1"/>
        </w:rPr>
        <w:t>reads as follows</w:t>
      </w:r>
      <w:r w:rsidR="00CF7D0F" w:rsidRPr="00802FD8">
        <w:rPr>
          <w:rFonts w:ascii="Arial" w:hAnsi="Arial" w:cs="Arial"/>
          <w:color w:val="000000" w:themeColor="text1"/>
        </w:rPr>
        <w:t xml:space="preserve">: </w:t>
      </w:r>
      <w:r w:rsidR="00CF7D0F" w:rsidRPr="00802FD8">
        <w:rPr>
          <w:rFonts w:ascii="Arial" w:hAnsi="Arial" w:cs="Arial"/>
          <w:i/>
          <w:iCs/>
          <w:color w:val="000000" w:themeColor="text1"/>
        </w:rPr>
        <w:t>“</w:t>
      </w:r>
      <w:r w:rsidR="00DE7E5B" w:rsidRPr="00802FD8">
        <w:rPr>
          <w:rFonts w:ascii="Arial" w:hAnsi="Arial" w:cs="Arial"/>
          <w:i/>
          <w:iCs/>
          <w:color w:val="000000" w:themeColor="text1"/>
        </w:rPr>
        <w:t>Subject to subsection (4), a consumer may – (a) at any time before the credit provider has cancelled the agreement re-instate a credit agreement that is in default by paying to the credit provider all amounts that are overdue</w:t>
      </w:r>
      <w:r w:rsidR="00D81A11" w:rsidRPr="00802FD8">
        <w:rPr>
          <w:rFonts w:ascii="Arial" w:hAnsi="Arial" w:cs="Arial"/>
          <w:i/>
          <w:iCs/>
          <w:color w:val="000000" w:themeColor="text1"/>
        </w:rPr>
        <w:t>, together with the credit provider’s permitted default charges and reasonable costs of enforcing the agreement up to the time of re-instatement</w:t>
      </w:r>
      <w:r w:rsidR="00920E89" w:rsidRPr="00802FD8">
        <w:rPr>
          <w:rFonts w:ascii="Arial" w:hAnsi="Arial" w:cs="Arial"/>
          <w:i/>
          <w:iCs/>
          <w:color w:val="000000" w:themeColor="text1"/>
        </w:rPr>
        <w:t>; and (b) after complying with paragraph (a), may resume possession of any property that had been reposse</w:t>
      </w:r>
      <w:r w:rsidR="008C2916" w:rsidRPr="00802FD8">
        <w:rPr>
          <w:rFonts w:ascii="Arial" w:hAnsi="Arial" w:cs="Arial"/>
          <w:i/>
          <w:iCs/>
          <w:color w:val="000000" w:themeColor="text1"/>
        </w:rPr>
        <w:t>sse</w:t>
      </w:r>
      <w:r w:rsidR="00920E89" w:rsidRPr="00802FD8">
        <w:rPr>
          <w:rFonts w:ascii="Arial" w:hAnsi="Arial" w:cs="Arial"/>
          <w:i/>
          <w:iCs/>
          <w:color w:val="000000" w:themeColor="text1"/>
        </w:rPr>
        <w:t xml:space="preserve">d by the credit provider </w:t>
      </w:r>
      <w:r w:rsidR="00C9226F" w:rsidRPr="00802FD8">
        <w:rPr>
          <w:rFonts w:ascii="Arial" w:hAnsi="Arial" w:cs="Arial"/>
          <w:i/>
          <w:iCs/>
          <w:color w:val="000000" w:themeColor="text1"/>
        </w:rPr>
        <w:t>pursuant to an attachment order”</w:t>
      </w:r>
      <w:r w:rsidR="00C9226F" w:rsidRPr="00802FD8">
        <w:rPr>
          <w:rFonts w:ascii="Arial" w:hAnsi="Arial" w:cs="Arial"/>
          <w:color w:val="000000" w:themeColor="text1"/>
        </w:rPr>
        <w:t>.</w:t>
      </w:r>
    </w:p>
    <w:p w14:paraId="2109DD35" w14:textId="76544F2C" w:rsidR="00C9226F"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17.</w:t>
      </w:r>
      <w:r>
        <w:rPr>
          <w:rFonts w:ascii="Arial" w:hAnsi="Arial" w:cs="Arial"/>
          <w:color w:val="000000" w:themeColor="text1"/>
        </w:rPr>
        <w:tab/>
      </w:r>
      <w:r w:rsidR="008C2916" w:rsidRPr="00802FD8">
        <w:rPr>
          <w:rFonts w:ascii="Arial" w:hAnsi="Arial" w:cs="Arial"/>
          <w:color w:val="000000" w:themeColor="text1"/>
        </w:rPr>
        <w:t xml:space="preserve">The seminal decision on this section of the Act is </w:t>
      </w:r>
      <w:r w:rsidR="003E5ED8" w:rsidRPr="00802FD8">
        <w:rPr>
          <w:rFonts w:ascii="Arial" w:hAnsi="Arial" w:cs="Arial"/>
          <w:color w:val="000000" w:themeColor="text1"/>
          <w:u w:val="single"/>
        </w:rPr>
        <w:t>Nkata v Firstrand Bank Ltd</w:t>
      </w:r>
      <w:r w:rsidR="003E5ED8" w:rsidRPr="00802FD8">
        <w:rPr>
          <w:rFonts w:ascii="Arial" w:hAnsi="Arial" w:cs="Arial"/>
          <w:color w:val="000000" w:themeColor="text1"/>
        </w:rPr>
        <w:t xml:space="preserve"> 2016 (4) SA 257 (CC)</w:t>
      </w:r>
      <w:r w:rsidR="0094182C" w:rsidRPr="00802FD8">
        <w:rPr>
          <w:rFonts w:ascii="Arial" w:hAnsi="Arial" w:cs="Arial"/>
          <w:color w:val="000000" w:themeColor="text1"/>
        </w:rPr>
        <w:t xml:space="preserve"> where Moseneke DCJ, speaking for the majority, found </w:t>
      </w:r>
      <w:r w:rsidR="003B140A" w:rsidRPr="00802FD8">
        <w:rPr>
          <w:rFonts w:ascii="Arial" w:hAnsi="Arial" w:cs="Arial"/>
          <w:color w:val="000000" w:themeColor="text1"/>
        </w:rPr>
        <w:t>the following:</w:t>
      </w:r>
      <w:r w:rsidR="00D800B7" w:rsidRPr="00802FD8">
        <w:rPr>
          <w:rFonts w:ascii="Arial" w:hAnsi="Arial" w:cs="Arial"/>
          <w:color w:val="000000" w:themeColor="text1"/>
        </w:rPr>
        <w:t xml:space="preserve"> (i) </w:t>
      </w:r>
      <w:r w:rsidR="0094182C" w:rsidRPr="00802FD8">
        <w:rPr>
          <w:rFonts w:ascii="Arial" w:hAnsi="Arial" w:cs="Arial"/>
          <w:color w:val="000000" w:themeColor="text1"/>
        </w:rPr>
        <w:t xml:space="preserve">the reinstatement of a credit agreement occurs </w:t>
      </w:r>
      <w:r w:rsidR="00286773" w:rsidRPr="00802FD8">
        <w:rPr>
          <w:rFonts w:ascii="Arial" w:hAnsi="Arial" w:cs="Arial"/>
          <w:color w:val="000000" w:themeColor="text1"/>
        </w:rPr>
        <w:t xml:space="preserve">by operation of law the moment the consumer pays all the amounts </w:t>
      </w:r>
      <w:r w:rsidR="000A4E2C" w:rsidRPr="00802FD8">
        <w:rPr>
          <w:rFonts w:ascii="Arial" w:hAnsi="Arial" w:cs="Arial"/>
          <w:color w:val="000000" w:themeColor="text1"/>
        </w:rPr>
        <w:t>that are overdue in terms of the credit agreement</w:t>
      </w:r>
      <w:r w:rsidR="00D800B7" w:rsidRPr="00802FD8">
        <w:rPr>
          <w:rFonts w:ascii="Arial" w:hAnsi="Arial" w:cs="Arial"/>
          <w:color w:val="000000" w:themeColor="text1"/>
        </w:rPr>
        <w:t>; (ii) t</w:t>
      </w:r>
      <w:r w:rsidR="004042D6" w:rsidRPr="00802FD8">
        <w:rPr>
          <w:rFonts w:ascii="Arial" w:hAnsi="Arial" w:cs="Arial"/>
          <w:color w:val="000000" w:themeColor="text1"/>
        </w:rPr>
        <w:t>he default charges and reasonable costs of enforcing the credit provider’s rights under the agreement</w:t>
      </w:r>
      <w:r w:rsidR="007F1A5D" w:rsidRPr="00802FD8">
        <w:rPr>
          <w:rFonts w:ascii="Arial" w:hAnsi="Arial" w:cs="Arial"/>
          <w:color w:val="000000" w:themeColor="text1"/>
        </w:rPr>
        <w:t xml:space="preserve"> would be overdue if the credit provider has demanded their payment</w:t>
      </w:r>
      <w:r w:rsidR="000954AD" w:rsidRPr="00802FD8">
        <w:rPr>
          <w:rFonts w:ascii="Arial" w:hAnsi="Arial" w:cs="Arial"/>
          <w:color w:val="000000" w:themeColor="text1"/>
        </w:rPr>
        <w:t xml:space="preserve"> and, in the case of the legal costs, the credit provider has taxed the costs where they have not been agreed</w:t>
      </w:r>
      <w:r w:rsidR="00D800B7" w:rsidRPr="00802FD8">
        <w:rPr>
          <w:rFonts w:ascii="Arial" w:hAnsi="Arial" w:cs="Arial"/>
          <w:color w:val="000000" w:themeColor="text1"/>
        </w:rPr>
        <w:t>; and (iii)</w:t>
      </w:r>
      <w:r w:rsidR="00622677" w:rsidRPr="00802FD8">
        <w:rPr>
          <w:rFonts w:ascii="Arial" w:hAnsi="Arial" w:cs="Arial"/>
          <w:color w:val="000000" w:themeColor="text1"/>
        </w:rPr>
        <w:t xml:space="preserve"> if a credit agreement is reinstated in terms of the Act, the default judgment and subsequent attachment of the immovable property</w:t>
      </w:r>
      <w:r w:rsidR="00F468D4" w:rsidRPr="00802FD8">
        <w:rPr>
          <w:rFonts w:ascii="Arial" w:hAnsi="Arial" w:cs="Arial"/>
          <w:color w:val="000000" w:themeColor="text1"/>
        </w:rPr>
        <w:t xml:space="preserve"> is rendered without force or effect.</w:t>
      </w:r>
    </w:p>
    <w:p w14:paraId="774AD0BF" w14:textId="4841D03A" w:rsidR="00D4292B"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18.</w:t>
      </w:r>
      <w:r>
        <w:rPr>
          <w:rFonts w:ascii="Arial" w:hAnsi="Arial" w:cs="Arial"/>
          <w:color w:val="000000" w:themeColor="text1"/>
        </w:rPr>
        <w:tab/>
      </w:r>
      <w:r w:rsidR="004118BD" w:rsidRPr="00802FD8">
        <w:rPr>
          <w:rFonts w:ascii="Arial" w:hAnsi="Arial" w:cs="Arial"/>
          <w:color w:val="000000" w:themeColor="text1"/>
        </w:rPr>
        <w:t>Thus, w</w:t>
      </w:r>
      <w:r w:rsidR="008D6C28" w:rsidRPr="00802FD8">
        <w:rPr>
          <w:rFonts w:ascii="Arial" w:hAnsi="Arial" w:cs="Arial"/>
          <w:color w:val="000000" w:themeColor="text1"/>
        </w:rPr>
        <w:t>hilst section 129(3) of the Act is not a basis</w:t>
      </w:r>
      <w:r w:rsidR="00F860A2" w:rsidRPr="00802FD8">
        <w:rPr>
          <w:rFonts w:ascii="Arial" w:hAnsi="Arial" w:cs="Arial"/>
          <w:color w:val="000000" w:themeColor="text1"/>
        </w:rPr>
        <w:t xml:space="preserve"> on which to rescind a default judgment, it does </w:t>
      </w:r>
      <w:r w:rsidR="004118BD" w:rsidRPr="00802FD8">
        <w:rPr>
          <w:rFonts w:ascii="Arial" w:hAnsi="Arial" w:cs="Arial"/>
          <w:color w:val="000000" w:themeColor="text1"/>
        </w:rPr>
        <w:t xml:space="preserve">provide another </w:t>
      </w:r>
      <w:r w:rsidR="00413C6F" w:rsidRPr="00802FD8">
        <w:rPr>
          <w:rFonts w:ascii="Arial" w:hAnsi="Arial" w:cs="Arial"/>
          <w:color w:val="000000" w:themeColor="text1"/>
        </w:rPr>
        <w:t>avenue for rendering the judgment of no force or effect.</w:t>
      </w:r>
      <w:r w:rsidR="00287C07" w:rsidRPr="00802FD8">
        <w:rPr>
          <w:rFonts w:ascii="Arial" w:hAnsi="Arial" w:cs="Arial"/>
          <w:color w:val="000000" w:themeColor="text1"/>
        </w:rPr>
        <w:t xml:space="preserve">  </w:t>
      </w:r>
      <w:r w:rsidR="004E44BC" w:rsidRPr="00802FD8">
        <w:rPr>
          <w:rFonts w:ascii="Arial" w:hAnsi="Arial" w:cs="Arial"/>
          <w:color w:val="000000" w:themeColor="text1"/>
        </w:rPr>
        <w:t>Even in instances where the consumer ha</w:t>
      </w:r>
      <w:r w:rsidR="00C110AB" w:rsidRPr="00802FD8">
        <w:rPr>
          <w:rFonts w:ascii="Arial" w:hAnsi="Arial" w:cs="Arial"/>
          <w:color w:val="000000" w:themeColor="text1"/>
        </w:rPr>
        <w:t>s</w:t>
      </w:r>
      <w:r w:rsidR="004E44BC" w:rsidRPr="00802FD8">
        <w:rPr>
          <w:rFonts w:ascii="Arial" w:hAnsi="Arial" w:cs="Arial"/>
          <w:color w:val="000000" w:themeColor="text1"/>
        </w:rPr>
        <w:t xml:space="preserve"> no defence to the claim of the credit provider</w:t>
      </w:r>
      <w:r w:rsidR="00C110AB" w:rsidRPr="00802FD8">
        <w:rPr>
          <w:rFonts w:ascii="Arial" w:hAnsi="Arial" w:cs="Arial"/>
          <w:color w:val="000000" w:themeColor="text1"/>
        </w:rPr>
        <w:t xml:space="preserve"> and any application for rescission </w:t>
      </w:r>
      <w:r w:rsidR="00442B41" w:rsidRPr="00802FD8">
        <w:rPr>
          <w:rFonts w:ascii="Arial" w:hAnsi="Arial" w:cs="Arial"/>
          <w:color w:val="000000" w:themeColor="text1"/>
        </w:rPr>
        <w:t xml:space="preserve">in the ordinary course </w:t>
      </w:r>
      <w:r w:rsidR="00C110AB" w:rsidRPr="00802FD8">
        <w:rPr>
          <w:rFonts w:ascii="Arial" w:hAnsi="Arial" w:cs="Arial"/>
          <w:color w:val="000000" w:themeColor="text1"/>
        </w:rPr>
        <w:t xml:space="preserve">would fail, the consumer can </w:t>
      </w:r>
      <w:r w:rsidR="00C301B4" w:rsidRPr="00802FD8">
        <w:rPr>
          <w:rFonts w:ascii="Arial" w:hAnsi="Arial" w:cs="Arial"/>
          <w:color w:val="000000" w:themeColor="text1"/>
        </w:rPr>
        <w:t>still achieve the same end</w:t>
      </w:r>
      <w:r w:rsidR="00A52AAD" w:rsidRPr="00802FD8">
        <w:rPr>
          <w:rFonts w:ascii="Arial" w:hAnsi="Arial" w:cs="Arial"/>
          <w:color w:val="000000" w:themeColor="text1"/>
        </w:rPr>
        <w:t xml:space="preserve"> provided he or she pays</w:t>
      </w:r>
      <w:r w:rsidR="00702C92" w:rsidRPr="00802FD8">
        <w:rPr>
          <w:rFonts w:ascii="Arial" w:hAnsi="Arial" w:cs="Arial"/>
          <w:color w:val="000000" w:themeColor="text1"/>
        </w:rPr>
        <w:t xml:space="preserve"> </w:t>
      </w:r>
      <w:r w:rsidR="00702C92" w:rsidRPr="00802FD8">
        <w:rPr>
          <w:rFonts w:ascii="Arial" w:hAnsi="Arial" w:cs="Arial"/>
          <w:i/>
          <w:iCs/>
          <w:color w:val="000000" w:themeColor="text1"/>
        </w:rPr>
        <w:t>“all amounts that are overdue”</w:t>
      </w:r>
      <w:r w:rsidR="00392C05" w:rsidRPr="00802FD8">
        <w:rPr>
          <w:rFonts w:ascii="Arial" w:hAnsi="Arial" w:cs="Arial"/>
          <w:color w:val="000000" w:themeColor="text1"/>
        </w:rPr>
        <w:t xml:space="preserve"> in terms of the Act</w:t>
      </w:r>
      <w:r w:rsidR="00702C92" w:rsidRPr="00802FD8">
        <w:rPr>
          <w:rFonts w:ascii="Arial" w:hAnsi="Arial" w:cs="Arial"/>
          <w:color w:val="000000" w:themeColor="text1"/>
        </w:rPr>
        <w:t>.</w:t>
      </w:r>
    </w:p>
    <w:p w14:paraId="7097AE3E" w14:textId="4A0ED79F" w:rsidR="00442B4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19.</w:t>
      </w:r>
      <w:r>
        <w:rPr>
          <w:rFonts w:ascii="Arial" w:hAnsi="Arial" w:cs="Arial"/>
          <w:color w:val="000000" w:themeColor="text1"/>
        </w:rPr>
        <w:tab/>
      </w:r>
      <w:r w:rsidR="00E213AA" w:rsidRPr="00802FD8">
        <w:rPr>
          <w:rFonts w:ascii="Arial" w:hAnsi="Arial" w:cs="Arial"/>
          <w:color w:val="000000" w:themeColor="text1"/>
        </w:rPr>
        <w:t xml:space="preserve">It follows, therefore, that </w:t>
      </w:r>
      <w:r w:rsidR="00EB0347" w:rsidRPr="00802FD8">
        <w:rPr>
          <w:rFonts w:ascii="Arial" w:hAnsi="Arial" w:cs="Arial"/>
          <w:color w:val="000000" w:themeColor="text1"/>
        </w:rPr>
        <w:t>the success of the relief sought by the Applicant in prayer 2 i.e.</w:t>
      </w:r>
      <w:r w:rsidR="00E5260C" w:rsidRPr="00802FD8">
        <w:rPr>
          <w:rFonts w:ascii="Arial" w:hAnsi="Arial" w:cs="Arial"/>
          <w:color w:val="000000" w:themeColor="text1"/>
        </w:rPr>
        <w:t xml:space="preserve"> that the credit agreement be reinstated, turns on whether the Applicant paid </w:t>
      </w:r>
      <w:r w:rsidR="007B739E" w:rsidRPr="00802FD8">
        <w:rPr>
          <w:rFonts w:ascii="Arial" w:hAnsi="Arial" w:cs="Arial"/>
          <w:color w:val="000000" w:themeColor="text1"/>
        </w:rPr>
        <w:t>the amounts that were overdue in terms of the credit agreement.</w:t>
      </w:r>
    </w:p>
    <w:p w14:paraId="0397BBCF" w14:textId="0EAF0492" w:rsidR="007B739E"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20.</w:t>
      </w:r>
      <w:r>
        <w:rPr>
          <w:rFonts w:ascii="Arial" w:hAnsi="Arial" w:cs="Arial"/>
          <w:color w:val="000000" w:themeColor="text1"/>
        </w:rPr>
        <w:tab/>
      </w:r>
      <w:r w:rsidR="005F2635" w:rsidRPr="00802FD8">
        <w:rPr>
          <w:rFonts w:ascii="Arial" w:hAnsi="Arial" w:cs="Arial"/>
          <w:color w:val="000000" w:themeColor="text1"/>
        </w:rPr>
        <w:t xml:space="preserve">In </w:t>
      </w:r>
      <w:r w:rsidR="009B1E6C" w:rsidRPr="00802FD8">
        <w:rPr>
          <w:rFonts w:ascii="Arial" w:hAnsi="Arial" w:cs="Arial"/>
          <w:color w:val="000000" w:themeColor="text1"/>
        </w:rPr>
        <w:t>opposing the application</w:t>
      </w:r>
      <w:r w:rsidR="00D14034" w:rsidRPr="00802FD8">
        <w:rPr>
          <w:rFonts w:ascii="Arial" w:hAnsi="Arial" w:cs="Arial"/>
          <w:color w:val="000000" w:themeColor="text1"/>
        </w:rPr>
        <w:t>,</w:t>
      </w:r>
      <w:r w:rsidR="009B1E6C" w:rsidRPr="00802FD8">
        <w:rPr>
          <w:rFonts w:ascii="Arial" w:hAnsi="Arial" w:cs="Arial"/>
          <w:color w:val="000000" w:themeColor="text1"/>
        </w:rPr>
        <w:t xml:space="preserve"> the </w:t>
      </w:r>
      <w:r w:rsidR="00392C05" w:rsidRPr="00802FD8">
        <w:rPr>
          <w:rFonts w:ascii="Arial" w:hAnsi="Arial" w:cs="Arial"/>
          <w:color w:val="000000" w:themeColor="text1"/>
        </w:rPr>
        <w:t xml:space="preserve">First </w:t>
      </w:r>
      <w:r w:rsidR="009B1E6C" w:rsidRPr="00802FD8">
        <w:rPr>
          <w:rFonts w:ascii="Arial" w:hAnsi="Arial" w:cs="Arial"/>
          <w:color w:val="000000" w:themeColor="text1"/>
        </w:rPr>
        <w:t xml:space="preserve">Respondent attempted to show that </w:t>
      </w:r>
      <w:r w:rsidR="000277AE" w:rsidRPr="00802FD8">
        <w:rPr>
          <w:rFonts w:ascii="Arial" w:hAnsi="Arial" w:cs="Arial"/>
          <w:color w:val="000000" w:themeColor="text1"/>
        </w:rPr>
        <w:t xml:space="preserve">quite apart from the arrears that were due under the credit agreement, the Applicant had failed to pay the </w:t>
      </w:r>
      <w:r w:rsidR="00392C05" w:rsidRPr="00802FD8">
        <w:rPr>
          <w:rFonts w:ascii="Arial" w:hAnsi="Arial" w:cs="Arial"/>
          <w:color w:val="000000" w:themeColor="text1"/>
        </w:rPr>
        <w:t xml:space="preserve">First </w:t>
      </w:r>
      <w:r w:rsidR="00274156" w:rsidRPr="00802FD8">
        <w:rPr>
          <w:rFonts w:ascii="Arial" w:hAnsi="Arial" w:cs="Arial"/>
          <w:color w:val="000000" w:themeColor="text1"/>
        </w:rPr>
        <w:t>Respondent’s default charges and its taxed legal costs</w:t>
      </w:r>
      <w:r w:rsidR="00D14034" w:rsidRPr="00802FD8">
        <w:rPr>
          <w:rFonts w:ascii="Arial" w:hAnsi="Arial" w:cs="Arial"/>
          <w:color w:val="000000" w:themeColor="text1"/>
        </w:rPr>
        <w:t xml:space="preserve"> so that section 129(3) c</w:t>
      </w:r>
      <w:r w:rsidR="00FC1D7E" w:rsidRPr="00802FD8">
        <w:rPr>
          <w:rFonts w:ascii="Arial" w:hAnsi="Arial" w:cs="Arial"/>
          <w:color w:val="000000" w:themeColor="text1"/>
        </w:rPr>
        <w:t>an</w:t>
      </w:r>
      <w:r w:rsidR="00D14034" w:rsidRPr="00802FD8">
        <w:rPr>
          <w:rFonts w:ascii="Arial" w:hAnsi="Arial" w:cs="Arial"/>
          <w:color w:val="000000" w:themeColor="text1"/>
        </w:rPr>
        <w:t>not apply.</w:t>
      </w:r>
    </w:p>
    <w:p w14:paraId="0C726340" w14:textId="33309D5D" w:rsidR="00D64F88"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21.</w:t>
      </w:r>
      <w:r>
        <w:rPr>
          <w:rFonts w:ascii="Arial" w:hAnsi="Arial" w:cs="Arial"/>
          <w:color w:val="000000" w:themeColor="text1"/>
        </w:rPr>
        <w:tab/>
      </w:r>
      <w:r w:rsidR="00131753" w:rsidRPr="00802FD8">
        <w:rPr>
          <w:rFonts w:ascii="Arial" w:hAnsi="Arial" w:cs="Arial"/>
          <w:color w:val="000000" w:themeColor="text1"/>
        </w:rPr>
        <w:t>T</w:t>
      </w:r>
      <w:r w:rsidR="009346B9" w:rsidRPr="00802FD8">
        <w:rPr>
          <w:rFonts w:ascii="Arial" w:hAnsi="Arial" w:cs="Arial"/>
          <w:color w:val="000000" w:themeColor="text1"/>
        </w:rPr>
        <w:t xml:space="preserve">here is no evidence that the </w:t>
      </w:r>
      <w:r w:rsidR="00392C05" w:rsidRPr="00802FD8">
        <w:rPr>
          <w:rFonts w:ascii="Arial" w:hAnsi="Arial" w:cs="Arial"/>
          <w:color w:val="000000" w:themeColor="text1"/>
        </w:rPr>
        <w:t xml:space="preserve">First </w:t>
      </w:r>
      <w:r w:rsidR="009346B9" w:rsidRPr="00802FD8">
        <w:rPr>
          <w:rFonts w:ascii="Arial" w:hAnsi="Arial" w:cs="Arial"/>
          <w:color w:val="000000" w:themeColor="text1"/>
        </w:rPr>
        <w:t>Respondent demanded payment of its default charges from the Applicant</w:t>
      </w:r>
      <w:r w:rsidR="00DA57BE" w:rsidRPr="00802FD8">
        <w:rPr>
          <w:rFonts w:ascii="Arial" w:hAnsi="Arial" w:cs="Arial"/>
          <w:color w:val="000000" w:themeColor="text1"/>
        </w:rPr>
        <w:t xml:space="preserve">.  In relation to the legal costs, the evidence shows that the </w:t>
      </w:r>
      <w:r w:rsidR="00392C05" w:rsidRPr="00802FD8">
        <w:rPr>
          <w:rFonts w:ascii="Arial" w:hAnsi="Arial" w:cs="Arial"/>
          <w:color w:val="000000" w:themeColor="text1"/>
        </w:rPr>
        <w:t xml:space="preserve">First </w:t>
      </w:r>
      <w:r w:rsidR="00DA57BE" w:rsidRPr="00802FD8">
        <w:rPr>
          <w:rFonts w:ascii="Arial" w:hAnsi="Arial" w:cs="Arial"/>
          <w:color w:val="000000" w:themeColor="text1"/>
        </w:rPr>
        <w:t xml:space="preserve">Respondent taxed its bill of costs </w:t>
      </w:r>
      <w:r w:rsidR="00DA57BE" w:rsidRPr="00802FD8">
        <w:rPr>
          <w:rFonts w:ascii="Arial" w:hAnsi="Arial" w:cs="Arial"/>
          <w:color w:val="000000" w:themeColor="text1"/>
          <w:u w:val="single"/>
        </w:rPr>
        <w:t>after</w:t>
      </w:r>
      <w:r w:rsidR="00D2527C" w:rsidRPr="00802FD8">
        <w:rPr>
          <w:rFonts w:ascii="Arial" w:hAnsi="Arial" w:cs="Arial"/>
          <w:color w:val="000000" w:themeColor="text1"/>
        </w:rPr>
        <w:t xml:space="preserve"> the Applicant says it paid the arrears, and the </w:t>
      </w:r>
      <w:r w:rsidR="00392C05" w:rsidRPr="00802FD8">
        <w:rPr>
          <w:rFonts w:ascii="Arial" w:hAnsi="Arial" w:cs="Arial"/>
          <w:color w:val="000000" w:themeColor="text1"/>
        </w:rPr>
        <w:t xml:space="preserve">First </w:t>
      </w:r>
      <w:r w:rsidR="00D2527C" w:rsidRPr="00802FD8">
        <w:rPr>
          <w:rFonts w:ascii="Arial" w:hAnsi="Arial" w:cs="Arial"/>
          <w:color w:val="000000" w:themeColor="text1"/>
        </w:rPr>
        <w:t>Respondent</w:t>
      </w:r>
      <w:r w:rsidR="00131753" w:rsidRPr="00802FD8">
        <w:rPr>
          <w:rFonts w:ascii="Arial" w:hAnsi="Arial" w:cs="Arial"/>
          <w:color w:val="000000" w:themeColor="text1"/>
        </w:rPr>
        <w:t xml:space="preserve"> concedes </w:t>
      </w:r>
      <w:r w:rsidR="008A16C8" w:rsidRPr="00802FD8">
        <w:rPr>
          <w:rFonts w:ascii="Arial" w:hAnsi="Arial" w:cs="Arial"/>
          <w:color w:val="000000" w:themeColor="text1"/>
        </w:rPr>
        <w:t xml:space="preserve">in its answering affidavit </w:t>
      </w:r>
      <w:r w:rsidR="00131753" w:rsidRPr="00802FD8">
        <w:rPr>
          <w:rFonts w:ascii="Arial" w:hAnsi="Arial" w:cs="Arial"/>
          <w:color w:val="000000" w:themeColor="text1"/>
        </w:rPr>
        <w:t>that it has not yet demanded payment of those costs from the Applicant.</w:t>
      </w:r>
    </w:p>
    <w:p w14:paraId="0C2F9065" w14:textId="106A369D" w:rsidR="00D1403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22.</w:t>
      </w:r>
      <w:r>
        <w:rPr>
          <w:rFonts w:ascii="Arial" w:hAnsi="Arial" w:cs="Arial"/>
          <w:color w:val="000000" w:themeColor="text1"/>
        </w:rPr>
        <w:tab/>
      </w:r>
      <w:r w:rsidR="008A16C8" w:rsidRPr="00802FD8">
        <w:rPr>
          <w:rFonts w:ascii="Arial" w:hAnsi="Arial" w:cs="Arial"/>
          <w:color w:val="000000" w:themeColor="text1"/>
        </w:rPr>
        <w:t xml:space="preserve">Consequently, counsel for the </w:t>
      </w:r>
      <w:r w:rsidR="00392C05" w:rsidRPr="00802FD8">
        <w:rPr>
          <w:rFonts w:ascii="Arial" w:hAnsi="Arial" w:cs="Arial"/>
          <w:color w:val="000000" w:themeColor="text1"/>
        </w:rPr>
        <w:t xml:space="preserve">First </w:t>
      </w:r>
      <w:r w:rsidR="008A16C8" w:rsidRPr="00802FD8">
        <w:rPr>
          <w:rFonts w:ascii="Arial" w:hAnsi="Arial" w:cs="Arial"/>
          <w:color w:val="000000" w:themeColor="text1"/>
        </w:rPr>
        <w:t>Respondent accepted during argument that the default charges and legal costs were not overdue when the Applicant says he paid the arrears.</w:t>
      </w:r>
      <w:r w:rsidR="00D64F88" w:rsidRPr="00802FD8">
        <w:rPr>
          <w:rFonts w:ascii="Arial" w:hAnsi="Arial" w:cs="Arial"/>
          <w:color w:val="000000" w:themeColor="text1"/>
        </w:rPr>
        <w:t xml:space="preserve">  The only issue </w:t>
      </w:r>
      <w:r w:rsidR="00484039" w:rsidRPr="00802FD8">
        <w:rPr>
          <w:rFonts w:ascii="Arial" w:hAnsi="Arial" w:cs="Arial"/>
          <w:color w:val="000000" w:themeColor="text1"/>
        </w:rPr>
        <w:t xml:space="preserve">then </w:t>
      </w:r>
      <w:r w:rsidR="00D64F88" w:rsidRPr="00802FD8">
        <w:rPr>
          <w:rFonts w:ascii="Arial" w:hAnsi="Arial" w:cs="Arial"/>
          <w:color w:val="000000" w:themeColor="text1"/>
        </w:rPr>
        <w:t xml:space="preserve">for </w:t>
      </w:r>
      <w:r w:rsidR="00484039" w:rsidRPr="00802FD8">
        <w:rPr>
          <w:rFonts w:ascii="Arial" w:hAnsi="Arial" w:cs="Arial"/>
          <w:color w:val="000000" w:themeColor="text1"/>
        </w:rPr>
        <w:t xml:space="preserve">consideration </w:t>
      </w:r>
      <w:r w:rsidR="00D64F88" w:rsidRPr="00802FD8">
        <w:rPr>
          <w:rFonts w:ascii="Arial" w:hAnsi="Arial" w:cs="Arial"/>
          <w:color w:val="000000" w:themeColor="text1"/>
        </w:rPr>
        <w:t>is whether the Applicant has proven that he paid the arrears</w:t>
      </w:r>
      <w:r w:rsidR="003B4C19" w:rsidRPr="00802FD8">
        <w:rPr>
          <w:rFonts w:ascii="Arial" w:hAnsi="Arial" w:cs="Arial"/>
          <w:color w:val="000000" w:themeColor="text1"/>
        </w:rPr>
        <w:t xml:space="preserve"> that were due under the credit agreement.</w:t>
      </w:r>
    </w:p>
    <w:p w14:paraId="6948CED0" w14:textId="54837689" w:rsidR="00EE53B7"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23.</w:t>
      </w:r>
      <w:r>
        <w:rPr>
          <w:rFonts w:ascii="Arial" w:hAnsi="Arial" w:cs="Arial"/>
          <w:color w:val="000000" w:themeColor="text1"/>
        </w:rPr>
        <w:tab/>
      </w:r>
      <w:r w:rsidR="00EE53B7" w:rsidRPr="00802FD8">
        <w:rPr>
          <w:rFonts w:ascii="Arial" w:hAnsi="Arial" w:cs="Arial"/>
          <w:color w:val="000000" w:themeColor="text1"/>
        </w:rPr>
        <w:t>It is well-established in our law that a party who alleges payment bears the onus of proving the payment (</w:t>
      </w:r>
      <w:r w:rsidR="00EE53B7" w:rsidRPr="00802FD8">
        <w:rPr>
          <w:rFonts w:ascii="Arial" w:hAnsi="Arial" w:cs="Arial"/>
          <w:color w:val="000000" w:themeColor="text1"/>
          <w:u w:val="single"/>
        </w:rPr>
        <w:t>Pillay v Krishna</w:t>
      </w:r>
      <w:r w:rsidR="003E7ACF" w:rsidRPr="00802FD8">
        <w:rPr>
          <w:rFonts w:ascii="Arial" w:hAnsi="Arial" w:cs="Arial"/>
          <w:color w:val="000000" w:themeColor="text1"/>
        </w:rPr>
        <w:t xml:space="preserve"> 1946 AD 946).</w:t>
      </w:r>
    </w:p>
    <w:p w14:paraId="714C3E96" w14:textId="7B1109DB" w:rsidR="003B4C19"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24.</w:t>
      </w:r>
      <w:r>
        <w:rPr>
          <w:rFonts w:ascii="Arial" w:hAnsi="Arial" w:cs="Arial"/>
          <w:color w:val="000000" w:themeColor="text1"/>
        </w:rPr>
        <w:tab/>
      </w:r>
      <w:r w:rsidR="00217D00" w:rsidRPr="00802FD8">
        <w:rPr>
          <w:rFonts w:ascii="Arial" w:hAnsi="Arial" w:cs="Arial"/>
          <w:color w:val="000000" w:themeColor="text1"/>
        </w:rPr>
        <w:t xml:space="preserve">In his founding affidavit the Applicant </w:t>
      </w:r>
      <w:r w:rsidR="005335E3" w:rsidRPr="00802FD8">
        <w:rPr>
          <w:rFonts w:ascii="Arial" w:hAnsi="Arial" w:cs="Arial"/>
          <w:color w:val="000000" w:themeColor="text1"/>
        </w:rPr>
        <w:t xml:space="preserve">says the following: </w:t>
      </w:r>
      <w:r w:rsidR="005335E3" w:rsidRPr="00802FD8">
        <w:rPr>
          <w:rFonts w:ascii="Arial" w:hAnsi="Arial" w:cs="Arial"/>
          <w:i/>
          <w:iCs/>
          <w:color w:val="000000" w:themeColor="text1"/>
        </w:rPr>
        <w:t>“After the Court order, I proceeded to pay the arrears on the credit agreement with the purpose of reinstate (sic) the agreement</w:t>
      </w:r>
      <w:r w:rsidR="00FE68F7" w:rsidRPr="00802FD8">
        <w:rPr>
          <w:rFonts w:ascii="Arial" w:hAnsi="Arial" w:cs="Arial"/>
          <w:i/>
          <w:iCs/>
          <w:color w:val="000000" w:themeColor="text1"/>
        </w:rPr>
        <w:t xml:space="preserve"> … .  After I defaulted again on our credit agreement, the </w:t>
      </w:r>
      <w:r w:rsidR="007374A9" w:rsidRPr="00802FD8">
        <w:rPr>
          <w:rFonts w:ascii="Arial" w:hAnsi="Arial" w:cs="Arial"/>
          <w:i/>
          <w:iCs/>
          <w:color w:val="000000" w:themeColor="text1"/>
        </w:rPr>
        <w:t xml:space="preserve">first respondent despite the agreement being reinstated, proceeded with </w:t>
      </w:r>
      <w:r w:rsidR="00F318AB" w:rsidRPr="00802FD8">
        <w:rPr>
          <w:rFonts w:ascii="Arial" w:hAnsi="Arial" w:cs="Arial"/>
          <w:i/>
          <w:iCs/>
          <w:color w:val="000000" w:themeColor="text1"/>
        </w:rPr>
        <w:t xml:space="preserve">[the] </w:t>
      </w:r>
      <w:r w:rsidR="007374A9" w:rsidRPr="00802FD8">
        <w:rPr>
          <w:rFonts w:ascii="Arial" w:hAnsi="Arial" w:cs="Arial"/>
          <w:i/>
          <w:iCs/>
          <w:color w:val="000000" w:themeColor="text1"/>
        </w:rPr>
        <w:t>execution process based on the 2019 order</w:t>
      </w:r>
      <w:r w:rsidR="00F318AB" w:rsidRPr="00802FD8">
        <w:rPr>
          <w:rFonts w:ascii="Arial" w:hAnsi="Arial" w:cs="Arial"/>
          <w:i/>
          <w:iCs/>
          <w:color w:val="000000" w:themeColor="text1"/>
        </w:rPr>
        <w:t xml:space="preserve"> … .  On 31 March 2022, the applicant</w:t>
      </w:r>
      <w:r w:rsidR="00360143" w:rsidRPr="00802FD8">
        <w:rPr>
          <w:rFonts w:ascii="Arial" w:hAnsi="Arial" w:cs="Arial"/>
          <w:i/>
          <w:iCs/>
          <w:color w:val="000000" w:themeColor="text1"/>
        </w:rPr>
        <w:t>s again paid an amount of R115 000.00 towards the bond account.  A copy of the proof of payment is attached hereto … “</w:t>
      </w:r>
      <w:r w:rsidR="00360143" w:rsidRPr="00802FD8">
        <w:rPr>
          <w:rFonts w:ascii="Arial" w:hAnsi="Arial" w:cs="Arial"/>
          <w:color w:val="000000" w:themeColor="text1"/>
        </w:rPr>
        <w:t>.</w:t>
      </w:r>
    </w:p>
    <w:p w14:paraId="48A61C8F" w14:textId="4511C093" w:rsidR="00712848"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25.</w:t>
      </w:r>
      <w:r>
        <w:rPr>
          <w:rFonts w:ascii="Arial" w:hAnsi="Arial" w:cs="Arial"/>
          <w:color w:val="000000" w:themeColor="text1"/>
        </w:rPr>
        <w:tab/>
      </w:r>
      <w:r w:rsidR="00740BDA" w:rsidRPr="00802FD8">
        <w:rPr>
          <w:rFonts w:ascii="Arial" w:hAnsi="Arial" w:cs="Arial"/>
          <w:color w:val="000000" w:themeColor="text1"/>
        </w:rPr>
        <w:t>The Applicant mentions two payments.  The first one is alleged to h</w:t>
      </w:r>
      <w:r w:rsidR="00597782" w:rsidRPr="00802FD8">
        <w:rPr>
          <w:rFonts w:ascii="Arial" w:hAnsi="Arial" w:cs="Arial"/>
          <w:color w:val="000000" w:themeColor="text1"/>
        </w:rPr>
        <w:t xml:space="preserve">ave extinguished the arrears.  However, there is no mention of </w:t>
      </w:r>
      <w:r w:rsidR="006C1971" w:rsidRPr="00802FD8">
        <w:rPr>
          <w:rFonts w:ascii="Arial" w:hAnsi="Arial" w:cs="Arial"/>
          <w:color w:val="000000" w:themeColor="text1"/>
        </w:rPr>
        <w:t>when the payment was made</w:t>
      </w:r>
      <w:r w:rsidR="00DE6950" w:rsidRPr="00802FD8">
        <w:rPr>
          <w:rFonts w:ascii="Arial" w:hAnsi="Arial" w:cs="Arial"/>
          <w:color w:val="000000" w:themeColor="text1"/>
        </w:rPr>
        <w:t xml:space="preserve">.  All that is known is that it occurred sometime </w:t>
      </w:r>
      <w:r w:rsidR="00BA4473" w:rsidRPr="00802FD8">
        <w:rPr>
          <w:rFonts w:ascii="Arial" w:hAnsi="Arial" w:cs="Arial"/>
          <w:color w:val="000000" w:themeColor="text1"/>
        </w:rPr>
        <w:t>after the judgment was granted against the Applicant on 2 December 2019</w:t>
      </w:r>
      <w:r w:rsidR="00083DA3" w:rsidRPr="00802FD8">
        <w:rPr>
          <w:rFonts w:ascii="Arial" w:hAnsi="Arial" w:cs="Arial"/>
          <w:color w:val="000000" w:themeColor="text1"/>
        </w:rPr>
        <w:t xml:space="preserve"> but before the second payment was made on 31 March 2022.</w:t>
      </w:r>
    </w:p>
    <w:p w14:paraId="20DD3C77" w14:textId="098D60A5" w:rsidR="00B60A7A"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26.</w:t>
      </w:r>
      <w:r>
        <w:rPr>
          <w:rFonts w:ascii="Arial" w:hAnsi="Arial" w:cs="Arial"/>
          <w:color w:val="000000" w:themeColor="text1"/>
        </w:rPr>
        <w:tab/>
      </w:r>
      <w:r w:rsidR="00B60A7A" w:rsidRPr="00802FD8">
        <w:rPr>
          <w:rFonts w:ascii="Arial" w:hAnsi="Arial" w:cs="Arial"/>
          <w:color w:val="000000" w:themeColor="text1"/>
        </w:rPr>
        <w:t xml:space="preserve">The Applicant also fails to set out the amount that was paid, and he attaches no documentary proof of </w:t>
      </w:r>
      <w:r w:rsidR="00C20A2A" w:rsidRPr="00802FD8">
        <w:rPr>
          <w:rFonts w:ascii="Arial" w:hAnsi="Arial" w:cs="Arial"/>
          <w:color w:val="000000" w:themeColor="text1"/>
        </w:rPr>
        <w:t>what the amount of the arrears was when this payment was made or</w:t>
      </w:r>
      <w:r w:rsidR="002A6E0B" w:rsidRPr="00802FD8">
        <w:rPr>
          <w:rFonts w:ascii="Arial" w:hAnsi="Arial" w:cs="Arial"/>
          <w:color w:val="000000" w:themeColor="text1"/>
        </w:rPr>
        <w:t>, for that matter,</w:t>
      </w:r>
      <w:r w:rsidR="00C20A2A" w:rsidRPr="00802FD8">
        <w:rPr>
          <w:rFonts w:ascii="Arial" w:hAnsi="Arial" w:cs="Arial"/>
          <w:color w:val="000000" w:themeColor="text1"/>
        </w:rPr>
        <w:t xml:space="preserve"> of the payment itself.</w:t>
      </w:r>
    </w:p>
    <w:p w14:paraId="1CCEEA18" w14:textId="202FDE35" w:rsidR="00107FA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27.</w:t>
      </w:r>
      <w:r>
        <w:rPr>
          <w:rFonts w:ascii="Arial" w:hAnsi="Arial" w:cs="Arial"/>
          <w:color w:val="000000" w:themeColor="text1"/>
        </w:rPr>
        <w:tab/>
      </w:r>
      <w:r w:rsidR="00B04FFA" w:rsidRPr="00802FD8">
        <w:rPr>
          <w:rFonts w:ascii="Arial" w:hAnsi="Arial" w:cs="Arial"/>
          <w:color w:val="000000" w:themeColor="text1"/>
        </w:rPr>
        <w:t xml:space="preserve">The </w:t>
      </w:r>
      <w:r w:rsidR="00EB4110" w:rsidRPr="00802FD8">
        <w:rPr>
          <w:rFonts w:ascii="Arial" w:hAnsi="Arial" w:cs="Arial"/>
          <w:color w:val="000000" w:themeColor="text1"/>
        </w:rPr>
        <w:t>first payment is a bald allegation by the Applicant</w:t>
      </w:r>
      <w:r w:rsidR="001316AA" w:rsidRPr="00802FD8">
        <w:rPr>
          <w:rFonts w:ascii="Arial" w:hAnsi="Arial" w:cs="Arial"/>
          <w:color w:val="000000" w:themeColor="text1"/>
        </w:rPr>
        <w:t>.  It is denied by the First Respondent</w:t>
      </w:r>
      <w:r w:rsidR="00CF7A24" w:rsidRPr="00802FD8">
        <w:rPr>
          <w:rFonts w:ascii="Arial" w:hAnsi="Arial" w:cs="Arial"/>
          <w:color w:val="000000" w:themeColor="text1"/>
        </w:rPr>
        <w:t xml:space="preserve"> in its answering affidavit, and so the Applicant should have substantiated the allegation in his replying affidavit</w:t>
      </w:r>
      <w:r w:rsidR="00A00EF7" w:rsidRPr="00802FD8">
        <w:rPr>
          <w:rFonts w:ascii="Arial" w:hAnsi="Arial" w:cs="Arial"/>
          <w:color w:val="000000" w:themeColor="text1"/>
        </w:rPr>
        <w:t xml:space="preserve"> with reference to documents showing what the amount of the arrears was</w:t>
      </w:r>
      <w:r w:rsidR="00473338" w:rsidRPr="00802FD8">
        <w:rPr>
          <w:rFonts w:ascii="Arial" w:hAnsi="Arial" w:cs="Arial"/>
          <w:color w:val="000000" w:themeColor="text1"/>
        </w:rPr>
        <w:t xml:space="preserve">, when the payment was made and the amount of the payment.  </w:t>
      </w:r>
      <w:r w:rsidR="00B47299" w:rsidRPr="00802FD8">
        <w:rPr>
          <w:rFonts w:ascii="Arial" w:hAnsi="Arial" w:cs="Arial"/>
          <w:color w:val="000000" w:themeColor="text1"/>
        </w:rPr>
        <w:t>No replying affidavit was filed by the Applicant.</w:t>
      </w:r>
    </w:p>
    <w:p w14:paraId="7D0805E0" w14:textId="6906B54C" w:rsidR="00091AC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28.</w:t>
      </w:r>
      <w:r>
        <w:rPr>
          <w:rFonts w:ascii="Arial" w:hAnsi="Arial" w:cs="Arial"/>
          <w:color w:val="000000" w:themeColor="text1"/>
        </w:rPr>
        <w:tab/>
      </w:r>
      <w:r w:rsidR="00091AC1" w:rsidRPr="00802FD8">
        <w:rPr>
          <w:rFonts w:ascii="Arial" w:hAnsi="Arial" w:cs="Arial"/>
          <w:color w:val="000000" w:themeColor="text1"/>
        </w:rPr>
        <w:t xml:space="preserve">In light of the above I find that the Applicant has failed to discharge the onus on him of proving </w:t>
      </w:r>
      <w:r w:rsidR="0031759B" w:rsidRPr="00802FD8">
        <w:rPr>
          <w:rFonts w:ascii="Arial" w:hAnsi="Arial" w:cs="Arial"/>
          <w:color w:val="000000" w:themeColor="text1"/>
        </w:rPr>
        <w:t>the first payment that he alleges he made.</w:t>
      </w:r>
    </w:p>
    <w:p w14:paraId="7225BB35" w14:textId="7A42258B" w:rsidR="00F12936"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29.</w:t>
      </w:r>
      <w:r>
        <w:rPr>
          <w:rFonts w:ascii="Arial" w:hAnsi="Arial" w:cs="Arial"/>
          <w:color w:val="000000" w:themeColor="text1"/>
        </w:rPr>
        <w:tab/>
      </w:r>
      <w:r w:rsidR="0031759B" w:rsidRPr="00802FD8">
        <w:rPr>
          <w:rFonts w:ascii="Arial" w:hAnsi="Arial" w:cs="Arial"/>
          <w:color w:val="000000" w:themeColor="text1"/>
        </w:rPr>
        <w:t>In relation to the second payment, the Applicant furnishes the date and amount of the payment</w:t>
      </w:r>
      <w:r w:rsidR="001122E3" w:rsidRPr="00802FD8">
        <w:rPr>
          <w:rFonts w:ascii="Arial" w:hAnsi="Arial" w:cs="Arial"/>
          <w:color w:val="000000" w:themeColor="text1"/>
        </w:rPr>
        <w:t xml:space="preserve"> as well as documentary proof of the payment.  </w:t>
      </w:r>
      <w:r w:rsidR="00F12936" w:rsidRPr="00802FD8">
        <w:rPr>
          <w:rFonts w:ascii="Arial" w:hAnsi="Arial" w:cs="Arial"/>
          <w:color w:val="000000" w:themeColor="text1"/>
        </w:rPr>
        <w:t>These allegations are admitted by the First Respondent.</w:t>
      </w:r>
    </w:p>
    <w:p w14:paraId="502A1966" w14:textId="00EABF53" w:rsidR="0031759B"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30.</w:t>
      </w:r>
      <w:r>
        <w:rPr>
          <w:rFonts w:ascii="Arial" w:hAnsi="Arial" w:cs="Arial"/>
          <w:color w:val="000000" w:themeColor="text1"/>
        </w:rPr>
        <w:tab/>
      </w:r>
      <w:r w:rsidR="001122E3" w:rsidRPr="00802FD8">
        <w:rPr>
          <w:rFonts w:ascii="Arial" w:hAnsi="Arial" w:cs="Arial"/>
          <w:color w:val="000000" w:themeColor="text1"/>
        </w:rPr>
        <w:t xml:space="preserve">However, the Applicant does not </w:t>
      </w:r>
      <w:r w:rsidR="004E7BCD" w:rsidRPr="00802FD8">
        <w:rPr>
          <w:rFonts w:ascii="Arial" w:hAnsi="Arial" w:cs="Arial"/>
          <w:color w:val="000000" w:themeColor="text1"/>
        </w:rPr>
        <w:t xml:space="preserve">set out what arrears were due on </w:t>
      </w:r>
      <w:r w:rsidR="005A0465" w:rsidRPr="00802FD8">
        <w:rPr>
          <w:rFonts w:ascii="Arial" w:hAnsi="Arial" w:cs="Arial"/>
          <w:color w:val="000000" w:themeColor="text1"/>
        </w:rPr>
        <w:t xml:space="preserve">31 March 2022, nor does he </w:t>
      </w:r>
      <w:r w:rsidR="001122E3" w:rsidRPr="00802FD8">
        <w:rPr>
          <w:rFonts w:ascii="Arial" w:hAnsi="Arial" w:cs="Arial"/>
          <w:color w:val="000000" w:themeColor="text1"/>
        </w:rPr>
        <w:t xml:space="preserve">allege that the payment </w:t>
      </w:r>
      <w:r w:rsidR="005A0465" w:rsidRPr="00802FD8">
        <w:rPr>
          <w:rFonts w:ascii="Arial" w:hAnsi="Arial" w:cs="Arial"/>
          <w:color w:val="000000" w:themeColor="text1"/>
        </w:rPr>
        <w:t xml:space="preserve">on that date </w:t>
      </w:r>
      <w:r w:rsidR="004E7BCD" w:rsidRPr="00802FD8">
        <w:rPr>
          <w:rFonts w:ascii="Arial" w:hAnsi="Arial" w:cs="Arial"/>
          <w:color w:val="000000" w:themeColor="text1"/>
        </w:rPr>
        <w:t>extinguished the arrears</w:t>
      </w:r>
      <w:r w:rsidR="005A0465" w:rsidRPr="00802FD8">
        <w:rPr>
          <w:rFonts w:ascii="Arial" w:hAnsi="Arial" w:cs="Arial"/>
          <w:color w:val="000000" w:themeColor="text1"/>
        </w:rPr>
        <w:t xml:space="preserve">.  </w:t>
      </w:r>
      <w:r w:rsidR="001021E6" w:rsidRPr="00802FD8">
        <w:rPr>
          <w:rFonts w:ascii="Arial" w:hAnsi="Arial" w:cs="Arial"/>
          <w:color w:val="000000" w:themeColor="text1"/>
        </w:rPr>
        <w:t>For th</w:t>
      </w:r>
      <w:r w:rsidR="00DA6BA4" w:rsidRPr="00802FD8">
        <w:rPr>
          <w:rFonts w:ascii="Arial" w:hAnsi="Arial" w:cs="Arial"/>
          <w:color w:val="000000" w:themeColor="text1"/>
        </w:rPr>
        <w:t>e</w:t>
      </w:r>
      <w:r w:rsidR="001021E6" w:rsidRPr="00802FD8">
        <w:rPr>
          <w:rFonts w:ascii="Arial" w:hAnsi="Arial" w:cs="Arial"/>
          <w:color w:val="000000" w:themeColor="text1"/>
        </w:rPr>
        <w:t xml:space="preserve"> detail </w:t>
      </w:r>
      <w:r w:rsidR="00DA6BA4" w:rsidRPr="00802FD8">
        <w:rPr>
          <w:rFonts w:ascii="Arial" w:hAnsi="Arial" w:cs="Arial"/>
          <w:color w:val="000000" w:themeColor="text1"/>
        </w:rPr>
        <w:t xml:space="preserve">on the latter fact, </w:t>
      </w:r>
      <w:r w:rsidR="001021E6" w:rsidRPr="00802FD8">
        <w:rPr>
          <w:rFonts w:ascii="Arial" w:hAnsi="Arial" w:cs="Arial"/>
          <w:color w:val="000000" w:themeColor="text1"/>
        </w:rPr>
        <w:t>the Applicant relies</w:t>
      </w:r>
      <w:r w:rsidR="00DA6BA4" w:rsidRPr="00802FD8">
        <w:rPr>
          <w:rFonts w:ascii="Arial" w:hAnsi="Arial" w:cs="Arial"/>
          <w:color w:val="000000" w:themeColor="text1"/>
        </w:rPr>
        <w:t xml:space="preserve"> on an exchange of correspondence between </w:t>
      </w:r>
      <w:r w:rsidR="00CA2F96" w:rsidRPr="00802FD8">
        <w:rPr>
          <w:rFonts w:ascii="Arial" w:hAnsi="Arial" w:cs="Arial"/>
          <w:color w:val="000000" w:themeColor="text1"/>
        </w:rPr>
        <w:t>the attorneys representing the parties.</w:t>
      </w:r>
    </w:p>
    <w:p w14:paraId="1188EA56" w14:textId="443EC0EC" w:rsidR="00CA2F96"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31.</w:t>
      </w:r>
      <w:r>
        <w:rPr>
          <w:rFonts w:ascii="Arial" w:hAnsi="Arial" w:cs="Arial"/>
          <w:color w:val="000000" w:themeColor="text1"/>
        </w:rPr>
        <w:tab/>
      </w:r>
      <w:r w:rsidR="00DC3541" w:rsidRPr="00802FD8">
        <w:rPr>
          <w:rFonts w:ascii="Arial" w:hAnsi="Arial" w:cs="Arial"/>
          <w:color w:val="000000" w:themeColor="text1"/>
        </w:rPr>
        <w:t xml:space="preserve">On 1 April 2022 the Applicant’s </w:t>
      </w:r>
      <w:r w:rsidR="008909B8" w:rsidRPr="00802FD8">
        <w:rPr>
          <w:rFonts w:ascii="Arial" w:hAnsi="Arial" w:cs="Arial"/>
          <w:color w:val="000000" w:themeColor="text1"/>
        </w:rPr>
        <w:t>attorney</w:t>
      </w:r>
      <w:r w:rsidR="009B655D" w:rsidRPr="00802FD8">
        <w:rPr>
          <w:rFonts w:ascii="Arial" w:hAnsi="Arial" w:cs="Arial"/>
          <w:color w:val="000000" w:themeColor="text1"/>
        </w:rPr>
        <w:t>, Mr Mathebula, wrote to the Respondent’s att</w:t>
      </w:r>
      <w:r w:rsidR="00BE3652" w:rsidRPr="00802FD8">
        <w:rPr>
          <w:rFonts w:ascii="Arial" w:hAnsi="Arial" w:cs="Arial"/>
          <w:color w:val="000000" w:themeColor="text1"/>
        </w:rPr>
        <w:t xml:space="preserve">orney, Ms Cowley, and stated </w:t>
      </w:r>
      <w:r w:rsidR="00095FA3" w:rsidRPr="00802FD8">
        <w:rPr>
          <w:rFonts w:ascii="Arial" w:hAnsi="Arial" w:cs="Arial"/>
          <w:i/>
          <w:iCs/>
          <w:color w:val="000000" w:themeColor="text1"/>
        </w:rPr>
        <w:t xml:space="preserve">inter-alia </w:t>
      </w:r>
      <w:r w:rsidR="00BE3652" w:rsidRPr="00802FD8">
        <w:rPr>
          <w:rFonts w:ascii="Arial" w:hAnsi="Arial" w:cs="Arial"/>
          <w:color w:val="000000" w:themeColor="text1"/>
        </w:rPr>
        <w:t xml:space="preserve">the following: </w:t>
      </w:r>
      <w:r w:rsidR="00BE3652" w:rsidRPr="00802FD8">
        <w:rPr>
          <w:rFonts w:ascii="Arial" w:hAnsi="Arial" w:cs="Arial"/>
          <w:i/>
          <w:iCs/>
          <w:color w:val="000000" w:themeColor="text1"/>
        </w:rPr>
        <w:t>“We confirm that our client has paid the arrears on the bond account in the amount of R115 000.00</w:t>
      </w:r>
      <w:r w:rsidR="00D75EAF" w:rsidRPr="00802FD8">
        <w:rPr>
          <w:rFonts w:ascii="Arial" w:hAnsi="Arial" w:cs="Arial"/>
          <w:i/>
          <w:iCs/>
          <w:color w:val="000000" w:themeColor="text1"/>
        </w:rPr>
        <w:t xml:space="preserve"> and therefore the bond is up to date.  We therefore call upon your client to immediately thwart the execution process.  We </w:t>
      </w:r>
      <w:r w:rsidR="00153B35" w:rsidRPr="00802FD8">
        <w:rPr>
          <w:rFonts w:ascii="Arial" w:hAnsi="Arial" w:cs="Arial"/>
          <w:i/>
          <w:iCs/>
          <w:color w:val="000000" w:themeColor="text1"/>
        </w:rPr>
        <w:t xml:space="preserve">(sic) </w:t>
      </w:r>
      <w:r w:rsidR="00D75EAF" w:rsidRPr="00802FD8">
        <w:rPr>
          <w:rFonts w:ascii="Arial" w:hAnsi="Arial" w:cs="Arial"/>
          <w:i/>
          <w:iCs/>
          <w:color w:val="000000" w:themeColor="text1"/>
        </w:rPr>
        <w:t xml:space="preserve">regard </w:t>
      </w:r>
      <w:r w:rsidR="00153B35" w:rsidRPr="00802FD8">
        <w:rPr>
          <w:rFonts w:ascii="Arial" w:hAnsi="Arial" w:cs="Arial"/>
          <w:i/>
          <w:iCs/>
          <w:color w:val="000000" w:themeColor="text1"/>
        </w:rPr>
        <w:t xml:space="preserve">to your legal costs, we also request that you attend to furnish us with the bill of costs to have </w:t>
      </w:r>
      <w:r w:rsidR="002C53EF" w:rsidRPr="00802FD8">
        <w:rPr>
          <w:rFonts w:ascii="Arial" w:hAnsi="Arial" w:cs="Arial"/>
          <w:i/>
          <w:iCs/>
          <w:color w:val="000000" w:themeColor="text1"/>
        </w:rPr>
        <w:t>i</w:t>
      </w:r>
      <w:r w:rsidR="00153B35" w:rsidRPr="00802FD8">
        <w:rPr>
          <w:rFonts w:ascii="Arial" w:hAnsi="Arial" w:cs="Arial"/>
          <w:i/>
          <w:iCs/>
          <w:color w:val="000000" w:themeColor="text1"/>
        </w:rPr>
        <w:t>t taxed by the taxing master.  We shall attend to serve you with the rescission application on the matter</w:t>
      </w:r>
      <w:r w:rsidR="00095FA3" w:rsidRPr="00802FD8">
        <w:rPr>
          <w:rFonts w:ascii="Arial" w:hAnsi="Arial" w:cs="Arial"/>
          <w:i/>
          <w:iCs/>
          <w:color w:val="000000" w:themeColor="text1"/>
        </w:rPr>
        <w:t>.  Kindly attend to confirm that your client will stop the execution process.”</w:t>
      </w:r>
    </w:p>
    <w:p w14:paraId="718AA084" w14:textId="39F2104B" w:rsidR="00481B8A"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32.</w:t>
      </w:r>
      <w:r>
        <w:rPr>
          <w:rFonts w:ascii="Arial" w:hAnsi="Arial" w:cs="Arial"/>
          <w:color w:val="000000" w:themeColor="text1"/>
        </w:rPr>
        <w:tab/>
      </w:r>
      <w:r w:rsidR="005812B3" w:rsidRPr="00802FD8">
        <w:rPr>
          <w:rFonts w:ascii="Arial" w:hAnsi="Arial" w:cs="Arial"/>
          <w:color w:val="000000" w:themeColor="text1"/>
        </w:rPr>
        <w:t xml:space="preserve">Ms Cowley responded to Mr Mathebula on 5 April 2022 in the following terms: </w:t>
      </w:r>
      <w:r w:rsidR="0022783C" w:rsidRPr="00802FD8">
        <w:rPr>
          <w:rFonts w:ascii="Arial" w:hAnsi="Arial" w:cs="Arial"/>
          <w:i/>
          <w:iCs/>
          <w:color w:val="000000" w:themeColor="text1"/>
        </w:rPr>
        <w:t>The sale in execution is not proceeding and we are instructing our costs consultant to draft the bill of costs on the attorney and client scale (as agreed in the loan agreement, mortgage bond and in terms of the judgment) for taxation as requested.  The bill of costs will be presented to you shortly for consideration.  Please serve your client’s intended rescission application on our offices on behalf of our client.  Service shall be accepted electronically.  Our client reserves the right to oppose such application should it deem it necessary to do so in order to protect its rights.  Our client’s rights are fully reserved.”</w:t>
      </w:r>
    </w:p>
    <w:p w14:paraId="5FFE35C8" w14:textId="0CFD88E2" w:rsidR="00EF750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00EF7504" w:rsidRPr="00802FD8">
        <w:rPr>
          <w:rFonts w:ascii="Arial" w:hAnsi="Arial" w:cs="Arial"/>
          <w:color w:val="000000" w:themeColor="text1"/>
        </w:rPr>
        <w:t xml:space="preserve">In argument Mr Mathebula relied </w:t>
      </w:r>
      <w:r w:rsidR="00D04103" w:rsidRPr="00802FD8">
        <w:rPr>
          <w:rFonts w:ascii="Arial" w:hAnsi="Arial" w:cs="Arial"/>
          <w:color w:val="000000" w:themeColor="text1"/>
        </w:rPr>
        <w:t xml:space="preserve">heavily on this exchange of correspondence and pointed out that Ms Cowley did not deny his assertion that </w:t>
      </w:r>
      <w:r w:rsidR="000F3EE6" w:rsidRPr="00802FD8">
        <w:rPr>
          <w:rFonts w:ascii="Arial" w:hAnsi="Arial" w:cs="Arial"/>
          <w:color w:val="000000" w:themeColor="text1"/>
        </w:rPr>
        <w:t>the arrears had been paid</w:t>
      </w:r>
      <w:r w:rsidR="002C53EF" w:rsidRPr="00802FD8">
        <w:rPr>
          <w:rFonts w:ascii="Arial" w:hAnsi="Arial" w:cs="Arial"/>
          <w:color w:val="000000" w:themeColor="text1"/>
        </w:rPr>
        <w:t>.  Consequently</w:t>
      </w:r>
      <w:r w:rsidR="003035FB" w:rsidRPr="00802FD8">
        <w:rPr>
          <w:rFonts w:ascii="Arial" w:hAnsi="Arial" w:cs="Arial"/>
          <w:color w:val="000000" w:themeColor="text1"/>
        </w:rPr>
        <w:t xml:space="preserve">, so the argument went, </w:t>
      </w:r>
      <w:r w:rsidR="00CA3D41" w:rsidRPr="00802FD8">
        <w:rPr>
          <w:rFonts w:ascii="Arial" w:hAnsi="Arial" w:cs="Arial"/>
          <w:color w:val="000000" w:themeColor="text1"/>
        </w:rPr>
        <w:t>Ms Cowley must be taken to have accepted, on behalf of the First Respondent, that the arrears in the amount of R115 000.00 had been paid</w:t>
      </w:r>
      <w:r w:rsidR="00160C17" w:rsidRPr="00802FD8">
        <w:rPr>
          <w:rFonts w:ascii="Arial" w:hAnsi="Arial" w:cs="Arial"/>
          <w:color w:val="000000" w:themeColor="text1"/>
        </w:rPr>
        <w:t>, in which event the credit agreement was reinstated by operation of law.</w:t>
      </w:r>
    </w:p>
    <w:p w14:paraId="4F40A2DA" w14:textId="283B123E" w:rsidR="00C71C22"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34.</w:t>
      </w:r>
      <w:r>
        <w:rPr>
          <w:rFonts w:ascii="Arial" w:hAnsi="Arial" w:cs="Arial"/>
          <w:color w:val="000000" w:themeColor="text1"/>
        </w:rPr>
        <w:tab/>
      </w:r>
      <w:r w:rsidR="00C70B25" w:rsidRPr="00802FD8">
        <w:rPr>
          <w:rFonts w:ascii="Arial" w:hAnsi="Arial" w:cs="Arial"/>
          <w:color w:val="000000" w:themeColor="text1"/>
        </w:rPr>
        <w:t xml:space="preserve">I have </w:t>
      </w:r>
      <w:r w:rsidR="00F8245E" w:rsidRPr="00802FD8">
        <w:rPr>
          <w:rFonts w:ascii="Arial" w:hAnsi="Arial" w:cs="Arial"/>
          <w:color w:val="000000" w:themeColor="text1"/>
        </w:rPr>
        <w:t>several difficulti</w:t>
      </w:r>
      <w:r w:rsidR="00C70B25" w:rsidRPr="00802FD8">
        <w:rPr>
          <w:rFonts w:ascii="Arial" w:hAnsi="Arial" w:cs="Arial"/>
          <w:color w:val="000000" w:themeColor="text1"/>
        </w:rPr>
        <w:t>es with this argument.  Firstly, it is for the Applicant to prove</w:t>
      </w:r>
      <w:r w:rsidR="004063E4" w:rsidRPr="00802FD8">
        <w:rPr>
          <w:rFonts w:ascii="Arial" w:hAnsi="Arial" w:cs="Arial"/>
          <w:color w:val="000000" w:themeColor="text1"/>
        </w:rPr>
        <w:t xml:space="preserve"> that the arrears were paid.  Yet, the amount of the arrears is never disclosed by the Applicant.</w:t>
      </w:r>
    </w:p>
    <w:p w14:paraId="7B719E1F" w14:textId="66F7044C" w:rsidR="005D27CD" w:rsidRPr="00802FD8" w:rsidRDefault="00802FD8" w:rsidP="00802FD8">
      <w:pPr>
        <w:tabs>
          <w:tab w:val="left" w:pos="567"/>
        </w:tabs>
        <w:spacing w:after="360" w:line="360" w:lineRule="auto"/>
        <w:ind w:left="567" w:right="0" w:hanging="567"/>
        <w:jc w:val="both"/>
        <w:rPr>
          <w:rFonts w:ascii="Arial" w:hAnsi="Arial" w:cs="Arial"/>
          <w:color w:val="000000" w:themeColor="text1"/>
        </w:rPr>
      </w:pPr>
      <w:r w:rsidRPr="005D27CD">
        <w:rPr>
          <w:rFonts w:ascii="Arial" w:hAnsi="Arial" w:cs="Arial"/>
          <w:color w:val="000000" w:themeColor="text1"/>
        </w:rPr>
        <w:t>35.</w:t>
      </w:r>
      <w:r w:rsidRPr="005D27CD">
        <w:rPr>
          <w:rFonts w:ascii="Arial" w:hAnsi="Arial" w:cs="Arial"/>
          <w:color w:val="000000" w:themeColor="text1"/>
        </w:rPr>
        <w:tab/>
      </w:r>
      <w:r w:rsidR="000B3F46" w:rsidRPr="00802FD8">
        <w:rPr>
          <w:rFonts w:ascii="Arial" w:hAnsi="Arial" w:cs="Arial"/>
          <w:color w:val="000000" w:themeColor="text1"/>
        </w:rPr>
        <w:t>In that regard it needs to be noted that according to the</w:t>
      </w:r>
      <w:r w:rsidR="00047A3B" w:rsidRPr="00802FD8">
        <w:rPr>
          <w:rFonts w:ascii="Arial" w:hAnsi="Arial" w:cs="Arial"/>
          <w:color w:val="000000" w:themeColor="text1"/>
        </w:rPr>
        <w:t xml:space="preserve"> letter of demand that was sent by the First Respondent to the Applicant and his former wife</w:t>
      </w:r>
      <w:r w:rsidR="000C1B81" w:rsidRPr="00802FD8">
        <w:rPr>
          <w:rFonts w:ascii="Arial" w:hAnsi="Arial" w:cs="Arial"/>
          <w:color w:val="000000" w:themeColor="text1"/>
        </w:rPr>
        <w:t xml:space="preserve"> on 4 April 2019, the amount of the arrears was stated to be R101 513 .53.</w:t>
      </w:r>
      <w:r w:rsidR="005D27CD" w:rsidRPr="00802FD8">
        <w:rPr>
          <w:rFonts w:ascii="Arial" w:hAnsi="Arial" w:cs="Arial"/>
          <w:color w:val="000000" w:themeColor="text1"/>
        </w:rPr>
        <w:t xml:space="preserve">  The certificate of indebtedness shows that on 1 June 2019 the amount of the arrears was R121 665 31</w:t>
      </w:r>
      <w:r w:rsidR="00AE579B" w:rsidRPr="00802FD8">
        <w:rPr>
          <w:rFonts w:ascii="Arial" w:hAnsi="Arial" w:cs="Arial"/>
          <w:color w:val="000000" w:themeColor="text1"/>
        </w:rPr>
        <w:t>, which would have increased by the monthly instalment of R10 075.89</w:t>
      </w:r>
      <w:r w:rsidR="0048146F" w:rsidRPr="00802FD8">
        <w:rPr>
          <w:rFonts w:ascii="Arial" w:hAnsi="Arial" w:cs="Arial"/>
          <w:color w:val="000000" w:themeColor="text1"/>
        </w:rPr>
        <w:t xml:space="preserve"> </w:t>
      </w:r>
      <w:r w:rsidR="003A1FE5" w:rsidRPr="00802FD8">
        <w:rPr>
          <w:rFonts w:ascii="Arial" w:hAnsi="Arial" w:cs="Arial"/>
          <w:color w:val="000000" w:themeColor="text1"/>
        </w:rPr>
        <w:t xml:space="preserve">plus interest </w:t>
      </w:r>
      <w:r w:rsidR="0048146F" w:rsidRPr="00802FD8">
        <w:rPr>
          <w:rFonts w:ascii="Arial" w:hAnsi="Arial" w:cs="Arial"/>
          <w:color w:val="000000" w:themeColor="text1"/>
        </w:rPr>
        <w:t>until judgment was granted on 2 December 2019.</w:t>
      </w:r>
      <w:r w:rsidR="00A77093" w:rsidRPr="00802FD8">
        <w:rPr>
          <w:rFonts w:ascii="Arial" w:hAnsi="Arial" w:cs="Arial"/>
          <w:color w:val="000000" w:themeColor="text1"/>
        </w:rPr>
        <w:t xml:space="preserve">  Consequently, by the time default judgment was granted the arrears would have been in </w:t>
      </w:r>
      <w:r w:rsidR="00FD7301" w:rsidRPr="00802FD8">
        <w:rPr>
          <w:rFonts w:ascii="Arial" w:hAnsi="Arial" w:cs="Arial"/>
          <w:color w:val="000000" w:themeColor="text1"/>
        </w:rPr>
        <w:t xml:space="preserve">the </w:t>
      </w:r>
      <w:r w:rsidR="00A77093" w:rsidRPr="00802FD8">
        <w:rPr>
          <w:rFonts w:ascii="Arial" w:hAnsi="Arial" w:cs="Arial"/>
          <w:color w:val="000000" w:themeColor="text1"/>
        </w:rPr>
        <w:t xml:space="preserve">region of </w:t>
      </w:r>
      <w:r w:rsidR="003A1FE5" w:rsidRPr="00802FD8">
        <w:rPr>
          <w:rFonts w:ascii="Arial" w:hAnsi="Arial" w:cs="Arial"/>
          <w:color w:val="000000" w:themeColor="text1"/>
        </w:rPr>
        <w:t>about R</w:t>
      </w:r>
      <w:r w:rsidR="00FD7301" w:rsidRPr="00802FD8">
        <w:rPr>
          <w:rFonts w:ascii="Arial" w:hAnsi="Arial" w:cs="Arial"/>
          <w:color w:val="000000" w:themeColor="text1"/>
        </w:rPr>
        <w:t>185</w:t>
      </w:r>
      <w:r w:rsidR="003A1FE5" w:rsidRPr="00802FD8">
        <w:rPr>
          <w:rFonts w:ascii="Arial" w:hAnsi="Arial" w:cs="Arial"/>
          <w:color w:val="000000" w:themeColor="text1"/>
        </w:rPr>
        <w:t> 000.00</w:t>
      </w:r>
    </w:p>
    <w:p w14:paraId="5824F558" w14:textId="08C65D3C" w:rsidR="005D27CD"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36.</w:t>
      </w:r>
      <w:r>
        <w:rPr>
          <w:rFonts w:ascii="Arial" w:hAnsi="Arial" w:cs="Arial"/>
          <w:color w:val="000000" w:themeColor="text1"/>
        </w:rPr>
        <w:tab/>
      </w:r>
      <w:r w:rsidR="005B74B1" w:rsidRPr="00802FD8">
        <w:rPr>
          <w:rFonts w:ascii="Arial" w:hAnsi="Arial" w:cs="Arial"/>
          <w:color w:val="000000" w:themeColor="text1"/>
        </w:rPr>
        <w:t xml:space="preserve">It is inconceivable that almost 3 years later the amount of the arrears </w:t>
      </w:r>
      <w:r w:rsidR="0048146F" w:rsidRPr="00802FD8">
        <w:rPr>
          <w:rFonts w:ascii="Arial" w:hAnsi="Arial" w:cs="Arial"/>
          <w:color w:val="000000" w:themeColor="text1"/>
        </w:rPr>
        <w:t xml:space="preserve">was only </w:t>
      </w:r>
      <w:r w:rsidR="000F3305" w:rsidRPr="00802FD8">
        <w:rPr>
          <w:rFonts w:ascii="Arial" w:hAnsi="Arial" w:cs="Arial"/>
          <w:color w:val="000000" w:themeColor="text1"/>
        </w:rPr>
        <w:t xml:space="preserve">R115 000,00 unless the Applicant had </w:t>
      </w:r>
      <w:r w:rsidR="00A77093" w:rsidRPr="00802FD8">
        <w:rPr>
          <w:rFonts w:ascii="Arial" w:hAnsi="Arial" w:cs="Arial"/>
          <w:color w:val="000000" w:themeColor="text1"/>
        </w:rPr>
        <w:t xml:space="preserve">paid </w:t>
      </w:r>
      <w:r w:rsidR="0040119C" w:rsidRPr="00802FD8">
        <w:rPr>
          <w:rFonts w:ascii="Arial" w:hAnsi="Arial" w:cs="Arial"/>
          <w:color w:val="000000" w:themeColor="text1"/>
        </w:rPr>
        <w:t xml:space="preserve">some of the debt.  </w:t>
      </w:r>
      <w:r w:rsidR="009716BA" w:rsidRPr="00802FD8">
        <w:rPr>
          <w:rFonts w:ascii="Arial" w:hAnsi="Arial" w:cs="Arial"/>
          <w:color w:val="000000" w:themeColor="text1"/>
        </w:rPr>
        <w:t>As set out above, the Applicant alleges only one other payment</w:t>
      </w:r>
      <w:r w:rsidR="00C95059" w:rsidRPr="00802FD8">
        <w:rPr>
          <w:rFonts w:ascii="Arial" w:hAnsi="Arial" w:cs="Arial"/>
          <w:color w:val="000000" w:themeColor="text1"/>
        </w:rPr>
        <w:t>,</w:t>
      </w:r>
      <w:r w:rsidR="009716BA" w:rsidRPr="00802FD8">
        <w:rPr>
          <w:rFonts w:ascii="Arial" w:hAnsi="Arial" w:cs="Arial"/>
          <w:color w:val="000000" w:themeColor="text1"/>
        </w:rPr>
        <w:t xml:space="preserve"> but </w:t>
      </w:r>
      <w:r w:rsidR="00C95059" w:rsidRPr="00802FD8">
        <w:rPr>
          <w:rFonts w:ascii="Arial" w:hAnsi="Arial" w:cs="Arial"/>
          <w:color w:val="000000" w:themeColor="text1"/>
        </w:rPr>
        <w:t xml:space="preserve">he </w:t>
      </w:r>
      <w:r w:rsidR="009716BA" w:rsidRPr="00802FD8">
        <w:rPr>
          <w:rFonts w:ascii="Arial" w:hAnsi="Arial" w:cs="Arial"/>
          <w:color w:val="000000" w:themeColor="text1"/>
        </w:rPr>
        <w:t xml:space="preserve">fails to </w:t>
      </w:r>
      <w:r w:rsidR="00A36109" w:rsidRPr="00802FD8">
        <w:rPr>
          <w:rFonts w:ascii="Arial" w:hAnsi="Arial" w:cs="Arial"/>
          <w:color w:val="000000" w:themeColor="text1"/>
        </w:rPr>
        <w:t>prove anything about the payment.</w:t>
      </w:r>
    </w:p>
    <w:p w14:paraId="136DA0D4" w14:textId="486B70A8" w:rsidR="00A36109"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37.</w:t>
      </w:r>
      <w:r>
        <w:rPr>
          <w:rFonts w:ascii="Arial" w:hAnsi="Arial" w:cs="Arial"/>
          <w:color w:val="000000" w:themeColor="text1"/>
        </w:rPr>
        <w:tab/>
      </w:r>
      <w:r w:rsidR="00C95059" w:rsidRPr="00802FD8">
        <w:rPr>
          <w:rFonts w:ascii="Arial" w:hAnsi="Arial" w:cs="Arial"/>
          <w:color w:val="000000" w:themeColor="text1"/>
        </w:rPr>
        <w:t>The second difficulty that I have with the Applicant’s argument is that</w:t>
      </w:r>
      <w:r w:rsidR="00F04355" w:rsidRPr="00802FD8">
        <w:rPr>
          <w:rFonts w:ascii="Arial" w:hAnsi="Arial" w:cs="Arial"/>
          <w:color w:val="000000" w:themeColor="text1"/>
        </w:rPr>
        <w:t xml:space="preserve"> he relies on correspondence from the First Respondent’s </w:t>
      </w:r>
      <w:r w:rsidR="00185F64" w:rsidRPr="00802FD8">
        <w:rPr>
          <w:rFonts w:ascii="Arial" w:hAnsi="Arial" w:cs="Arial"/>
          <w:color w:val="000000" w:themeColor="text1"/>
        </w:rPr>
        <w:t>attorney</w:t>
      </w:r>
      <w:r w:rsidR="00A50899" w:rsidRPr="00802FD8">
        <w:rPr>
          <w:rFonts w:ascii="Arial" w:hAnsi="Arial" w:cs="Arial"/>
          <w:color w:val="000000" w:themeColor="text1"/>
        </w:rPr>
        <w:t xml:space="preserve"> to prove that the arrears were paid</w:t>
      </w:r>
      <w:r w:rsidR="00185F64" w:rsidRPr="00802FD8">
        <w:rPr>
          <w:rFonts w:ascii="Arial" w:hAnsi="Arial" w:cs="Arial"/>
          <w:color w:val="000000" w:themeColor="text1"/>
        </w:rPr>
        <w:t xml:space="preserve">.  </w:t>
      </w:r>
      <w:r w:rsidR="00A50899" w:rsidRPr="00802FD8">
        <w:rPr>
          <w:rFonts w:ascii="Arial" w:hAnsi="Arial" w:cs="Arial"/>
          <w:color w:val="000000" w:themeColor="text1"/>
        </w:rPr>
        <w:t>Yet, t</w:t>
      </w:r>
      <w:r w:rsidR="00185F64" w:rsidRPr="00802FD8">
        <w:rPr>
          <w:rFonts w:ascii="Arial" w:hAnsi="Arial" w:cs="Arial"/>
          <w:color w:val="000000" w:themeColor="text1"/>
        </w:rPr>
        <w:t>here is no evidence to show that Ms Cowley knew the amount of the arrears on 5 April 2022.</w:t>
      </w:r>
    </w:p>
    <w:p w14:paraId="21A14B33" w14:textId="6A99C494" w:rsidR="0037046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38.</w:t>
      </w:r>
      <w:r>
        <w:rPr>
          <w:rFonts w:ascii="Arial" w:hAnsi="Arial" w:cs="Arial"/>
          <w:color w:val="000000" w:themeColor="text1"/>
        </w:rPr>
        <w:tab/>
      </w:r>
      <w:r w:rsidR="00976BAB" w:rsidRPr="00802FD8">
        <w:rPr>
          <w:rFonts w:ascii="Arial" w:hAnsi="Arial" w:cs="Arial"/>
          <w:color w:val="000000" w:themeColor="text1"/>
        </w:rPr>
        <w:t xml:space="preserve">A further </w:t>
      </w:r>
      <w:r w:rsidR="00B14166" w:rsidRPr="00802FD8">
        <w:rPr>
          <w:rFonts w:ascii="Arial" w:hAnsi="Arial" w:cs="Arial"/>
          <w:color w:val="000000" w:themeColor="text1"/>
        </w:rPr>
        <w:t>difficulty is that the Applicant is not entitled to rely on isolated evidence that suits his case.  He must address the complete version of the First Respondent.</w:t>
      </w:r>
    </w:p>
    <w:p w14:paraId="54FEDCF8" w14:textId="12EA29DA" w:rsidR="00AA07B6"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39.</w:t>
      </w:r>
      <w:r>
        <w:rPr>
          <w:rFonts w:ascii="Arial" w:hAnsi="Arial" w:cs="Arial"/>
          <w:color w:val="000000" w:themeColor="text1"/>
        </w:rPr>
        <w:tab/>
      </w:r>
      <w:r w:rsidR="00370461" w:rsidRPr="00802FD8">
        <w:rPr>
          <w:rFonts w:ascii="Arial" w:hAnsi="Arial" w:cs="Arial"/>
          <w:color w:val="000000" w:themeColor="text1"/>
        </w:rPr>
        <w:t xml:space="preserve">In that regard </w:t>
      </w:r>
      <w:r w:rsidR="00AA07B6" w:rsidRPr="00802FD8">
        <w:rPr>
          <w:rFonts w:ascii="Arial" w:hAnsi="Arial" w:cs="Arial"/>
          <w:color w:val="000000" w:themeColor="text1"/>
        </w:rPr>
        <w:t xml:space="preserve">Mr Van Zyl, </w:t>
      </w:r>
      <w:r w:rsidR="00F20139" w:rsidRPr="00802FD8">
        <w:rPr>
          <w:rFonts w:ascii="Arial" w:hAnsi="Arial" w:cs="Arial"/>
          <w:color w:val="000000" w:themeColor="text1"/>
        </w:rPr>
        <w:t>who deposed to the answering affidavit</w:t>
      </w:r>
      <w:r w:rsidR="00367BEC" w:rsidRPr="00802FD8">
        <w:rPr>
          <w:rFonts w:ascii="Arial" w:hAnsi="Arial" w:cs="Arial"/>
          <w:color w:val="000000" w:themeColor="text1"/>
        </w:rPr>
        <w:t xml:space="preserve">, is employed by the First Respondent and would </w:t>
      </w:r>
      <w:r w:rsidR="00680CBD" w:rsidRPr="00802FD8">
        <w:rPr>
          <w:rFonts w:ascii="Arial" w:hAnsi="Arial" w:cs="Arial"/>
          <w:color w:val="000000" w:themeColor="text1"/>
        </w:rPr>
        <w:t xml:space="preserve">surely have known what arrears were owed </w:t>
      </w:r>
      <w:r w:rsidR="00356A1F" w:rsidRPr="00802FD8">
        <w:rPr>
          <w:rFonts w:ascii="Arial" w:hAnsi="Arial" w:cs="Arial"/>
          <w:color w:val="000000" w:themeColor="text1"/>
        </w:rPr>
        <w:t xml:space="preserve">by the Applicant.  </w:t>
      </w:r>
      <w:r w:rsidR="00B6134C" w:rsidRPr="00802FD8">
        <w:rPr>
          <w:rFonts w:ascii="Arial" w:hAnsi="Arial" w:cs="Arial"/>
          <w:color w:val="000000" w:themeColor="text1"/>
        </w:rPr>
        <w:t>He den</w:t>
      </w:r>
      <w:r w:rsidR="001835FE" w:rsidRPr="00802FD8">
        <w:rPr>
          <w:rFonts w:ascii="Arial" w:hAnsi="Arial" w:cs="Arial"/>
          <w:color w:val="000000" w:themeColor="text1"/>
        </w:rPr>
        <w:t xml:space="preserve">ies that the arrears were paid by the Applicant, and on two occasions states </w:t>
      </w:r>
      <w:r w:rsidR="00314B74" w:rsidRPr="00802FD8">
        <w:rPr>
          <w:rFonts w:ascii="Arial" w:hAnsi="Arial" w:cs="Arial"/>
          <w:color w:val="000000" w:themeColor="text1"/>
        </w:rPr>
        <w:t xml:space="preserve">quite pertinently that </w:t>
      </w:r>
      <w:r w:rsidR="000425B7" w:rsidRPr="00802FD8">
        <w:rPr>
          <w:rFonts w:ascii="Arial" w:hAnsi="Arial" w:cs="Arial"/>
          <w:color w:val="000000" w:themeColor="text1"/>
        </w:rPr>
        <w:t>the credit agreement was not reinstated.</w:t>
      </w:r>
    </w:p>
    <w:p w14:paraId="5B2C4584" w14:textId="1E86CBE1" w:rsidR="0070013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40.</w:t>
      </w:r>
      <w:r>
        <w:rPr>
          <w:rFonts w:ascii="Arial" w:hAnsi="Arial" w:cs="Arial"/>
          <w:color w:val="000000" w:themeColor="text1"/>
        </w:rPr>
        <w:tab/>
      </w:r>
      <w:r w:rsidR="00AD013B" w:rsidRPr="00802FD8">
        <w:rPr>
          <w:rFonts w:ascii="Arial" w:hAnsi="Arial" w:cs="Arial"/>
          <w:color w:val="000000" w:themeColor="text1"/>
        </w:rPr>
        <w:t>Present</w:t>
      </w:r>
      <w:r w:rsidR="00700134" w:rsidRPr="00802FD8">
        <w:rPr>
          <w:rFonts w:ascii="Arial" w:hAnsi="Arial" w:cs="Arial"/>
          <w:color w:val="000000" w:themeColor="text1"/>
        </w:rPr>
        <w:t>ed</w:t>
      </w:r>
      <w:r w:rsidR="00AD013B" w:rsidRPr="00802FD8">
        <w:rPr>
          <w:rFonts w:ascii="Arial" w:hAnsi="Arial" w:cs="Arial"/>
          <w:color w:val="000000" w:themeColor="text1"/>
        </w:rPr>
        <w:t xml:space="preserve"> with a clear denial that the arrears had been paid, it was incumbent on the Applicant to </w:t>
      </w:r>
      <w:r w:rsidR="001A3CBE" w:rsidRPr="00802FD8">
        <w:rPr>
          <w:rFonts w:ascii="Arial" w:hAnsi="Arial" w:cs="Arial"/>
          <w:color w:val="000000" w:themeColor="text1"/>
        </w:rPr>
        <w:t>sustain his assertion in the founding affidavit by putting up the pro</w:t>
      </w:r>
      <w:r w:rsidR="00700134" w:rsidRPr="00802FD8">
        <w:rPr>
          <w:rFonts w:ascii="Arial" w:hAnsi="Arial" w:cs="Arial"/>
          <w:color w:val="000000" w:themeColor="text1"/>
        </w:rPr>
        <w:t>of</w:t>
      </w:r>
      <w:r w:rsidR="001A3CBE" w:rsidRPr="00802FD8">
        <w:rPr>
          <w:rFonts w:ascii="Arial" w:hAnsi="Arial" w:cs="Arial"/>
          <w:color w:val="000000" w:themeColor="text1"/>
        </w:rPr>
        <w:t xml:space="preserve"> in reply.</w:t>
      </w:r>
      <w:r w:rsidR="00700134" w:rsidRPr="00802FD8">
        <w:rPr>
          <w:rFonts w:ascii="Arial" w:hAnsi="Arial" w:cs="Arial"/>
          <w:color w:val="000000" w:themeColor="text1"/>
        </w:rPr>
        <w:t xml:space="preserve">  Yet, no replying affidavit was filed on behalf of the Applicant.</w:t>
      </w:r>
    </w:p>
    <w:p w14:paraId="5E0AEE82" w14:textId="70059776" w:rsidR="0070013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E57DE1" w:rsidRPr="00802FD8">
        <w:rPr>
          <w:rFonts w:ascii="Arial" w:hAnsi="Arial" w:cs="Arial"/>
          <w:color w:val="000000" w:themeColor="text1"/>
        </w:rPr>
        <w:t xml:space="preserve">It is well established in our law that the approach </w:t>
      </w:r>
      <w:r w:rsidR="001F06E4" w:rsidRPr="00802FD8">
        <w:rPr>
          <w:rFonts w:ascii="Arial" w:hAnsi="Arial" w:cs="Arial"/>
          <w:color w:val="000000" w:themeColor="text1"/>
        </w:rPr>
        <w:t xml:space="preserve">to disputes of fact in motion proceedings is that the court must decide the matter on the facts stated by the </w:t>
      </w:r>
      <w:r w:rsidR="000D02D8" w:rsidRPr="00802FD8">
        <w:rPr>
          <w:rFonts w:ascii="Arial" w:hAnsi="Arial" w:cs="Arial"/>
          <w:color w:val="000000" w:themeColor="text1"/>
        </w:rPr>
        <w:t>respondent, together with those the applicant avers and the respondent does not deny.</w:t>
      </w:r>
    </w:p>
    <w:p w14:paraId="4811DCA1" w14:textId="6DAF29BB" w:rsidR="000049C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0049C4" w:rsidRPr="00802FD8">
        <w:rPr>
          <w:rFonts w:ascii="Arial" w:hAnsi="Arial" w:cs="Arial"/>
          <w:color w:val="000000" w:themeColor="text1"/>
        </w:rPr>
        <w:t>On that approach I must resolve the dispute</w:t>
      </w:r>
      <w:r w:rsidR="00BC3998" w:rsidRPr="00802FD8">
        <w:rPr>
          <w:rFonts w:ascii="Arial" w:hAnsi="Arial" w:cs="Arial"/>
          <w:color w:val="000000" w:themeColor="text1"/>
        </w:rPr>
        <w:t xml:space="preserve"> as to whether the arrears were paid in the amount of R115 000.00 by accepting the version of the First Respondent, which is that the arrears were not paid.</w:t>
      </w:r>
    </w:p>
    <w:p w14:paraId="4BBFE5BD" w14:textId="5877F2E5" w:rsidR="00662ED3"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662ED3" w:rsidRPr="00802FD8">
        <w:rPr>
          <w:rFonts w:ascii="Arial" w:hAnsi="Arial" w:cs="Arial"/>
          <w:color w:val="000000" w:themeColor="text1"/>
        </w:rPr>
        <w:t xml:space="preserve">On the basis of the above I find that the Applicant has failed to prove that </w:t>
      </w:r>
      <w:r w:rsidR="00E500D9" w:rsidRPr="00802FD8">
        <w:rPr>
          <w:rFonts w:ascii="Arial" w:hAnsi="Arial" w:cs="Arial"/>
          <w:color w:val="000000" w:themeColor="text1"/>
        </w:rPr>
        <w:t>he paid all the amounts that were overdue</w:t>
      </w:r>
      <w:r w:rsidR="000301A3" w:rsidRPr="00802FD8">
        <w:rPr>
          <w:rFonts w:ascii="Arial" w:hAnsi="Arial" w:cs="Arial"/>
          <w:color w:val="000000" w:themeColor="text1"/>
        </w:rPr>
        <w:t xml:space="preserve"> and, consequently, the credit agreement was not reinstated in terms of section 129(3) of the Act.</w:t>
      </w:r>
    </w:p>
    <w:p w14:paraId="3D42D365" w14:textId="4A69B368" w:rsidR="000301A3"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44.</w:t>
      </w:r>
      <w:r>
        <w:rPr>
          <w:rFonts w:ascii="Arial" w:hAnsi="Arial" w:cs="Arial"/>
          <w:color w:val="000000" w:themeColor="text1"/>
        </w:rPr>
        <w:tab/>
      </w:r>
      <w:r w:rsidR="00AE5F3A" w:rsidRPr="00802FD8">
        <w:rPr>
          <w:rFonts w:ascii="Arial" w:hAnsi="Arial" w:cs="Arial"/>
          <w:color w:val="000000" w:themeColor="text1"/>
        </w:rPr>
        <w:t>I mentioned earlier in this judgment that</w:t>
      </w:r>
      <w:r w:rsidR="002B3711" w:rsidRPr="00802FD8">
        <w:rPr>
          <w:rFonts w:ascii="Arial" w:hAnsi="Arial" w:cs="Arial"/>
          <w:color w:val="000000" w:themeColor="text1"/>
        </w:rPr>
        <w:t xml:space="preserve"> the Applicant failed to include his erstwhile spouse, M</w:t>
      </w:r>
      <w:r w:rsidR="00B75114" w:rsidRPr="00802FD8">
        <w:rPr>
          <w:rFonts w:ascii="Arial" w:hAnsi="Arial" w:cs="Arial"/>
          <w:color w:val="000000" w:themeColor="text1"/>
        </w:rPr>
        <w:t>r</w:t>
      </w:r>
      <w:r w:rsidR="002B3711" w:rsidRPr="00802FD8">
        <w:rPr>
          <w:rFonts w:ascii="Arial" w:hAnsi="Arial" w:cs="Arial"/>
          <w:color w:val="000000" w:themeColor="text1"/>
        </w:rPr>
        <w:t>s Portia Radebe, in this application</w:t>
      </w:r>
      <w:r w:rsidR="00484BB3" w:rsidRPr="00802FD8">
        <w:rPr>
          <w:rFonts w:ascii="Arial" w:hAnsi="Arial" w:cs="Arial"/>
          <w:color w:val="000000" w:themeColor="text1"/>
        </w:rPr>
        <w:t xml:space="preserve"> and indicated that he had no intention of doing so</w:t>
      </w:r>
      <w:r w:rsidR="007A5943" w:rsidRPr="00802FD8">
        <w:rPr>
          <w:rFonts w:ascii="Arial" w:hAnsi="Arial" w:cs="Arial"/>
          <w:color w:val="000000" w:themeColor="text1"/>
        </w:rPr>
        <w:t xml:space="preserve">, even though the First Respondent took judgment against the Applicant and </w:t>
      </w:r>
      <w:r w:rsidR="00484F5F" w:rsidRPr="00802FD8">
        <w:rPr>
          <w:rFonts w:ascii="Arial" w:hAnsi="Arial" w:cs="Arial"/>
          <w:color w:val="000000" w:themeColor="text1"/>
        </w:rPr>
        <w:t>Mrs Radebe</w:t>
      </w:r>
      <w:r w:rsidR="007A5943" w:rsidRPr="00802FD8">
        <w:rPr>
          <w:rFonts w:ascii="Arial" w:hAnsi="Arial" w:cs="Arial"/>
          <w:color w:val="000000" w:themeColor="text1"/>
        </w:rPr>
        <w:t xml:space="preserve"> </w:t>
      </w:r>
      <w:r w:rsidR="00E812DA" w:rsidRPr="00802FD8">
        <w:rPr>
          <w:rFonts w:ascii="Arial" w:hAnsi="Arial" w:cs="Arial"/>
          <w:color w:val="000000" w:themeColor="text1"/>
        </w:rPr>
        <w:t>jointly and severally</w:t>
      </w:r>
      <w:r w:rsidR="00484BB3" w:rsidRPr="00802FD8">
        <w:rPr>
          <w:rFonts w:ascii="Arial" w:hAnsi="Arial" w:cs="Arial"/>
          <w:color w:val="000000" w:themeColor="text1"/>
        </w:rPr>
        <w:t>.</w:t>
      </w:r>
    </w:p>
    <w:p w14:paraId="2A526837" w14:textId="04413279" w:rsidR="00B75114"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45.</w:t>
      </w:r>
      <w:r>
        <w:rPr>
          <w:rFonts w:ascii="Arial" w:hAnsi="Arial" w:cs="Arial"/>
          <w:color w:val="000000" w:themeColor="text1"/>
        </w:rPr>
        <w:tab/>
      </w:r>
      <w:r w:rsidR="00B75114" w:rsidRPr="00802FD8">
        <w:rPr>
          <w:rFonts w:ascii="Arial" w:hAnsi="Arial" w:cs="Arial"/>
          <w:color w:val="000000" w:themeColor="text1"/>
        </w:rPr>
        <w:t xml:space="preserve">The absence of Mrs Radebe creates an insurmountable obstacle for the Applicant.  </w:t>
      </w:r>
      <w:r w:rsidR="007A5943" w:rsidRPr="00802FD8">
        <w:rPr>
          <w:rFonts w:ascii="Arial" w:hAnsi="Arial" w:cs="Arial"/>
          <w:color w:val="000000" w:themeColor="text1"/>
        </w:rPr>
        <w:t xml:space="preserve">She undoubtedly has in interest in knowing whether </w:t>
      </w:r>
      <w:r w:rsidR="00E812DA" w:rsidRPr="00802FD8">
        <w:rPr>
          <w:rFonts w:ascii="Arial" w:hAnsi="Arial" w:cs="Arial"/>
          <w:color w:val="000000" w:themeColor="text1"/>
        </w:rPr>
        <w:t>her</w:t>
      </w:r>
      <w:r w:rsidR="007A5943" w:rsidRPr="00802FD8">
        <w:rPr>
          <w:rFonts w:ascii="Arial" w:hAnsi="Arial" w:cs="Arial"/>
          <w:color w:val="000000" w:themeColor="text1"/>
        </w:rPr>
        <w:t xml:space="preserve"> judgment debt </w:t>
      </w:r>
      <w:r w:rsidR="00E812DA" w:rsidRPr="00802FD8">
        <w:rPr>
          <w:rFonts w:ascii="Arial" w:hAnsi="Arial" w:cs="Arial"/>
          <w:color w:val="000000" w:themeColor="text1"/>
        </w:rPr>
        <w:t xml:space="preserve">will be </w:t>
      </w:r>
      <w:r w:rsidR="006818A6" w:rsidRPr="00802FD8">
        <w:rPr>
          <w:rFonts w:ascii="Arial" w:hAnsi="Arial" w:cs="Arial"/>
          <w:color w:val="000000" w:themeColor="text1"/>
        </w:rPr>
        <w:t>converted back to a credit agreement debt.</w:t>
      </w:r>
      <w:r w:rsidR="00630E20" w:rsidRPr="00802FD8">
        <w:rPr>
          <w:rFonts w:ascii="Arial" w:hAnsi="Arial" w:cs="Arial"/>
          <w:color w:val="000000" w:themeColor="text1"/>
        </w:rPr>
        <w:t xml:space="preserve">  At the moment</w:t>
      </w:r>
      <w:r w:rsidR="002D3954" w:rsidRPr="00802FD8">
        <w:rPr>
          <w:rFonts w:ascii="Arial" w:hAnsi="Arial" w:cs="Arial"/>
          <w:color w:val="000000" w:themeColor="text1"/>
        </w:rPr>
        <w:t>,</w:t>
      </w:r>
      <w:r w:rsidR="00630E20" w:rsidRPr="00802FD8">
        <w:rPr>
          <w:rFonts w:ascii="Arial" w:hAnsi="Arial" w:cs="Arial"/>
          <w:color w:val="000000" w:themeColor="text1"/>
        </w:rPr>
        <w:t xml:space="preserve"> she may be forgiven for thinking that the judgment debt is going to be paid from the proceeds of the sale of the immovable property.  But if </w:t>
      </w:r>
      <w:r w:rsidR="009636E1" w:rsidRPr="00802FD8">
        <w:rPr>
          <w:rFonts w:ascii="Arial" w:hAnsi="Arial" w:cs="Arial"/>
          <w:color w:val="000000" w:themeColor="text1"/>
        </w:rPr>
        <w:t>I had found that the credit agreement was reinstated, then Mrs Radebe would once again become liable to pay the monthly instalments.</w:t>
      </w:r>
    </w:p>
    <w:p w14:paraId="5BD272C8" w14:textId="6A6252AA" w:rsidR="009636E1"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46.</w:t>
      </w:r>
      <w:r>
        <w:rPr>
          <w:rFonts w:ascii="Arial" w:hAnsi="Arial" w:cs="Arial"/>
          <w:color w:val="000000" w:themeColor="text1"/>
        </w:rPr>
        <w:tab/>
      </w:r>
      <w:r w:rsidR="002D3954" w:rsidRPr="00802FD8">
        <w:rPr>
          <w:rFonts w:ascii="Arial" w:hAnsi="Arial" w:cs="Arial"/>
          <w:color w:val="000000" w:themeColor="text1"/>
        </w:rPr>
        <w:t xml:space="preserve">There is also the </w:t>
      </w:r>
      <w:r w:rsidR="008F3082" w:rsidRPr="00802FD8">
        <w:rPr>
          <w:rFonts w:ascii="Arial" w:hAnsi="Arial" w:cs="Arial"/>
          <w:color w:val="000000" w:themeColor="text1"/>
        </w:rPr>
        <w:t xml:space="preserve">obvious </w:t>
      </w:r>
      <w:r w:rsidR="002D3954" w:rsidRPr="00802FD8">
        <w:rPr>
          <w:rFonts w:ascii="Arial" w:hAnsi="Arial" w:cs="Arial"/>
          <w:color w:val="000000" w:themeColor="text1"/>
        </w:rPr>
        <w:t xml:space="preserve">difficulty that </w:t>
      </w:r>
      <w:r w:rsidR="00053BB8" w:rsidRPr="00802FD8">
        <w:rPr>
          <w:rFonts w:ascii="Arial" w:hAnsi="Arial" w:cs="Arial"/>
          <w:color w:val="000000" w:themeColor="text1"/>
        </w:rPr>
        <w:t>my judgment will not be binding on Mrs Radebe, who is free at some time in the future to bring another rescission application</w:t>
      </w:r>
      <w:r w:rsidR="008F3082" w:rsidRPr="00802FD8">
        <w:rPr>
          <w:rFonts w:ascii="Arial" w:hAnsi="Arial" w:cs="Arial"/>
          <w:color w:val="000000" w:themeColor="text1"/>
        </w:rPr>
        <w:t>.</w:t>
      </w:r>
    </w:p>
    <w:p w14:paraId="430AAEAA" w14:textId="05633142" w:rsidR="003331BF"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47.</w:t>
      </w:r>
      <w:r>
        <w:rPr>
          <w:rFonts w:ascii="Arial" w:hAnsi="Arial" w:cs="Arial"/>
          <w:color w:val="000000" w:themeColor="text1"/>
        </w:rPr>
        <w:tab/>
      </w:r>
      <w:r w:rsidR="006E14BC" w:rsidRPr="00802FD8">
        <w:rPr>
          <w:rFonts w:ascii="Arial" w:hAnsi="Arial" w:cs="Arial"/>
          <w:color w:val="000000" w:themeColor="text1"/>
        </w:rPr>
        <w:t>The absence of Mrs Radebe from these proceedings is, in and of itself, a further reason to dismiss the application.</w:t>
      </w:r>
    </w:p>
    <w:p w14:paraId="4D14C198" w14:textId="104722AE" w:rsidR="00A30930" w:rsidRPr="00802FD8" w:rsidRDefault="00802FD8" w:rsidP="00802FD8">
      <w:pPr>
        <w:tabs>
          <w:tab w:val="left" w:pos="567"/>
        </w:tabs>
        <w:spacing w:after="360" w:line="360" w:lineRule="auto"/>
        <w:ind w:left="567" w:right="0" w:hanging="567"/>
        <w:jc w:val="both"/>
        <w:rPr>
          <w:rFonts w:ascii="Arial" w:hAnsi="Arial" w:cs="Arial"/>
          <w:color w:val="000000" w:themeColor="text1"/>
        </w:rPr>
      </w:pPr>
      <w:r w:rsidRPr="00700134">
        <w:rPr>
          <w:rFonts w:ascii="Arial" w:hAnsi="Arial" w:cs="Arial"/>
          <w:color w:val="000000" w:themeColor="text1"/>
        </w:rPr>
        <w:t>48.</w:t>
      </w:r>
      <w:r w:rsidRPr="00700134">
        <w:rPr>
          <w:rFonts w:ascii="Arial" w:hAnsi="Arial" w:cs="Arial"/>
          <w:color w:val="000000" w:themeColor="text1"/>
        </w:rPr>
        <w:tab/>
      </w:r>
      <w:r w:rsidR="00A30930" w:rsidRPr="00802FD8">
        <w:rPr>
          <w:rFonts w:ascii="Arial" w:hAnsi="Arial" w:cs="Arial"/>
          <w:color w:val="000000" w:themeColor="text1"/>
        </w:rPr>
        <w:t xml:space="preserve">The credit agreement </w:t>
      </w:r>
      <w:r w:rsidR="003A4606" w:rsidRPr="00802FD8">
        <w:rPr>
          <w:rFonts w:ascii="Arial" w:hAnsi="Arial" w:cs="Arial"/>
          <w:color w:val="000000" w:themeColor="text1"/>
        </w:rPr>
        <w:t xml:space="preserve">provides </w:t>
      </w:r>
      <w:r w:rsidR="0018613A" w:rsidRPr="00802FD8">
        <w:rPr>
          <w:rFonts w:ascii="Arial" w:hAnsi="Arial" w:cs="Arial"/>
          <w:color w:val="000000" w:themeColor="text1"/>
        </w:rPr>
        <w:t xml:space="preserve">in clause 27.5 </w:t>
      </w:r>
      <w:r w:rsidR="003A4606" w:rsidRPr="00802FD8">
        <w:rPr>
          <w:rFonts w:ascii="Arial" w:hAnsi="Arial" w:cs="Arial"/>
          <w:color w:val="000000" w:themeColor="text1"/>
        </w:rPr>
        <w:t xml:space="preserve">that </w:t>
      </w:r>
      <w:r w:rsidR="007C2567" w:rsidRPr="00802FD8">
        <w:rPr>
          <w:rFonts w:ascii="Arial" w:hAnsi="Arial" w:cs="Arial"/>
          <w:color w:val="000000" w:themeColor="text1"/>
        </w:rPr>
        <w:t xml:space="preserve">the Applicant agreed to pay </w:t>
      </w:r>
      <w:r w:rsidR="0018613A" w:rsidRPr="00802FD8">
        <w:rPr>
          <w:rFonts w:ascii="Arial" w:hAnsi="Arial" w:cs="Arial"/>
          <w:color w:val="000000" w:themeColor="text1"/>
        </w:rPr>
        <w:t>the legal costs incurred by the First Respondent as a result of the Applicant’s default on the scale as between attorney and client.</w:t>
      </w:r>
    </w:p>
    <w:p w14:paraId="4CD8C27E" w14:textId="1637B162" w:rsidR="00F829DF" w:rsidRPr="00802FD8" w:rsidRDefault="00802FD8" w:rsidP="00802FD8">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49.</w:t>
      </w:r>
      <w:r>
        <w:rPr>
          <w:rFonts w:ascii="Arial" w:hAnsi="Arial" w:cs="Arial"/>
          <w:color w:val="000000" w:themeColor="text1"/>
        </w:rPr>
        <w:tab/>
      </w:r>
      <w:r w:rsidR="005670FD" w:rsidRPr="00802FD8">
        <w:rPr>
          <w:rFonts w:ascii="Arial" w:hAnsi="Arial" w:cs="Arial"/>
          <w:color w:val="000000" w:themeColor="text1"/>
        </w:rPr>
        <w:t xml:space="preserve">In light of the above </w:t>
      </w:r>
      <w:r w:rsidR="00FF4182" w:rsidRPr="00802FD8">
        <w:rPr>
          <w:rFonts w:ascii="Arial" w:hAnsi="Arial" w:cs="Arial"/>
          <w:color w:val="000000" w:themeColor="text1"/>
        </w:rPr>
        <w:t>I make th</w:t>
      </w:r>
      <w:r w:rsidR="005670FD" w:rsidRPr="00802FD8">
        <w:rPr>
          <w:rFonts w:ascii="Arial" w:hAnsi="Arial" w:cs="Arial"/>
          <w:color w:val="000000" w:themeColor="text1"/>
        </w:rPr>
        <w:t>e following order:</w:t>
      </w:r>
    </w:p>
    <w:p w14:paraId="0C4D0E8A" w14:textId="6CEA6F56" w:rsidR="005670FD" w:rsidRPr="00802FD8" w:rsidRDefault="00802FD8" w:rsidP="00802FD8">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(i)</w:t>
      </w:r>
      <w:r>
        <w:rPr>
          <w:rFonts w:ascii="Arial" w:hAnsi="Arial" w:cs="Arial"/>
          <w:color w:val="000000" w:themeColor="text1"/>
        </w:rPr>
        <w:tab/>
      </w:r>
      <w:r w:rsidR="005670FD" w:rsidRPr="00802FD8">
        <w:rPr>
          <w:rFonts w:ascii="Arial" w:hAnsi="Arial" w:cs="Arial"/>
          <w:color w:val="000000" w:themeColor="text1"/>
        </w:rPr>
        <w:t>The application is dismissed</w:t>
      </w:r>
      <w:r w:rsidR="00D60CEB" w:rsidRPr="00802FD8">
        <w:rPr>
          <w:rFonts w:ascii="Arial" w:hAnsi="Arial" w:cs="Arial"/>
          <w:color w:val="000000" w:themeColor="text1"/>
        </w:rPr>
        <w:t>.</w:t>
      </w:r>
    </w:p>
    <w:p w14:paraId="7831314E" w14:textId="17594D37" w:rsidR="00D60CEB" w:rsidRPr="00802FD8" w:rsidRDefault="00802FD8" w:rsidP="00802FD8">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(ii)</w:t>
      </w:r>
      <w:r>
        <w:rPr>
          <w:rFonts w:ascii="Arial" w:hAnsi="Arial" w:cs="Arial"/>
          <w:color w:val="000000" w:themeColor="text1"/>
        </w:rPr>
        <w:tab/>
      </w:r>
      <w:r w:rsidR="00D60CEB" w:rsidRPr="00802FD8">
        <w:rPr>
          <w:rFonts w:ascii="Arial" w:hAnsi="Arial" w:cs="Arial"/>
          <w:color w:val="000000" w:themeColor="text1"/>
        </w:rPr>
        <w:t>The Applicant is to pay the costs of the First Respondent on the scale as between attorney and client.</w:t>
      </w:r>
    </w:p>
    <w:p w14:paraId="666D584C" w14:textId="77777777" w:rsidR="00F829DF" w:rsidRDefault="00F829DF" w:rsidP="00F829DF">
      <w:pPr>
        <w:tabs>
          <w:tab w:val="left" w:pos="567"/>
        </w:tabs>
        <w:spacing w:after="360" w:line="360" w:lineRule="auto"/>
        <w:ind w:left="0" w:right="0"/>
        <w:jc w:val="both"/>
        <w:rPr>
          <w:rFonts w:ascii="Arial" w:hAnsi="Arial" w:cs="Arial"/>
          <w:color w:val="000000" w:themeColor="text1"/>
        </w:rPr>
      </w:pPr>
    </w:p>
    <w:p w14:paraId="5EF692F5" w14:textId="77777777" w:rsidR="00F829DF" w:rsidRDefault="00F829DF" w:rsidP="00F829DF">
      <w:pPr>
        <w:tabs>
          <w:tab w:val="left" w:pos="567"/>
        </w:tabs>
        <w:spacing w:after="360" w:line="360" w:lineRule="auto"/>
        <w:ind w:left="0" w:right="0"/>
        <w:jc w:val="both"/>
        <w:rPr>
          <w:rFonts w:ascii="Arial" w:hAnsi="Arial" w:cs="Arial"/>
          <w:color w:val="000000" w:themeColor="text1"/>
        </w:rPr>
      </w:pPr>
    </w:p>
    <w:p w14:paraId="08953454" w14:textId="77777777" w:rsidR="00F829DF" w:rsidRDefault="00F829DF" w:rsidP="00F829DF">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w:t>
      </w:r>
    </w:p>
    <w:p w14:paraId="5F051D6E" w14:textId="77777777" w:rsidR="00F829DF" w:rsidRDefault="00F829DF" w:rsidP="00F829DF">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C J Mc Aslin</w:t>
      </w:r>
    </w:p>
    <w:p w14:paraId="6246F786" w14:textId="77777777" w:rsidR="00F829DF" w:rsidRDefault="00F829DF" w:rsidP="00F829DF">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Acting Judge of the High Court</w:t>
      </w:r>
    </w:p>
    <w:p w14:paraId="73BE13B1" w14:textId="003C410C" w:rsidR="00D60CEB" w:rsidRDefault="00D60CEB" w:rsidP="00F829DF">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13 October 2023</w:t>
      </w:r>
    </w:p>
    <w:p w14:paraId="5792C577" w14:textId="77777777" w:rsidR="00F829DF" w:rsidRDefault="00F829DF" w:rsidP="00F829DF">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46C46D91" w14:textId="77777777" w:rsidR="00F829DF" w:rsidRDefault="00F829DF" w:rsidP="00F829DF">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34AE54C0" w14:textId="061279A9" w:rsidR="00F829DF" w:rsidRDefault="00F829DF" w:rsidP="00F829DF">
      <w:pPr>
        <w:pStyle w:val="ListParagraph"/>
        <w:tabs>
          <w:tab w:val="left" w:pos="567"/>
        </w:tabs>
        <w:spacing w:before="240" w:after="240" w:line="360" w:lineRule="auto"/>
        <w:ind w:left="0" w:right="0"/>
        <w:contextualSpacing w:val="0"/>
        <w:jc w:val="both"/>
        <w:rPr>
          <w:rFonts w:ascii="Arial" w:hAnsi="Arial" w:cs="Arial"/>
          <w:color w:val="000000" w:themeColor="text1"/>
        </w:rPr>
      </w:pPr>
      <w:r>
        <w:rPr>
          <w:rFonts w:ascii="Arial" w:hAnsi="Arial" w:cs="Arial"/>
          <w:color w:val="000000" w:themeColor="text1"/>
        </w:rPr>
        <w:t>On behalf of the 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Mr Mathebula</w:t>
      </w:r>
    </w:p>
    <w:p w14:paraId="1EF62085" w14:textId="1416E69A" w:rsidR="00F829DF" w:rsidRDefault="00F829DF" w:rsidP="00F829DF">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t>Mathebula Inc Inc</w:t>
      </w:r>
    </w:p>
    <w:p w14:paraId="634A4ED4" w14:textId="77777777" w:rsidR="00F829DF" w:rsidRDefault="00F829DF" w:rsidP="00F829DF">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34BF03EB" w14:textId="77777777" w:rsidR="00F829DF" w:rsidRDefault="00F829DF" w:rsidP="00F829DF">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1F060D3D" w14:textId="0B27E902" w:rsidR="00F829DF" w:rsidRDefault="00F829DF" w:rsidP="00F829DF">
      <w:pPr>
        <w:pStyle w:val="ListParagraph"/>
        <w:tabs>
          <w:tab w:val="left" w:pos="567"/>
        </w:tabs>
        <w:spacing w:after="120" w:line="240" w:lineRule="auto"/>
        <w:ind w:left="0" w:right="0"/>
        <w:contextualSpacing w:val="0"/>
        <w:jc w:val="both"/>
        <w:rPr>
          <w:rFonts w:ascii="Arial" w:hAnsi="Arial" w:cs="Arial"/>
          <w:color w:val="000000" w:themeColor="text1"/>
        </w:rPr>
      </w:pPr>
      <w:r>
        <w:rPr>
          <w:rFonts w:ascii="Arial" w:hAnsi="Arial" w:cs="Arial"/>
          <w:color w:val="000000" w:themeColor="text1"/>
        </w:rPr>
        <w:t>On behalf of the Respondent: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Adv. L Peter</w:t>
      </w:r>
    </w:p>
    <w:p w14:paraId="623E3C1E" w14:textId="766FDD1C" w:rsidR="00F829DF" w:rsidRPr="00F829DF" w:rsidRDefault="00F829DF" w:rsidP="00A02AE0">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t>Lowndes Dlamini Inc</w:t>
      </w:r>
    </w:p>
    <w:sectPr w:rsidR="00F829DF" w:rsidRPr="00F829DF" w:rsidSect="00F829D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BD1B" w14:textId="77777777" w:rsidR="008B2172" w:rsidRDefault="008B2172" w:rsidP="00F829DF">
      <w:pPr>
        <w:spacing w:after="0" w:line="240" w:lineRule="auto"/>
      </w:pPr>
      <w:r>
        <w:separator/>
      </w:r>
    </w:p>
  </w:endnote>
  <w:endnote w:type="continuationSeparator" w:id="0">
    <w:p w14:paraId="1396FA45" w14:textId="77777777" w:rsidR="008B2172" w:rsidRDefault="008B2172" w:rsidP="00F8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EAE4" w14:textId="77777777" w:rsidR="008B2172" w:rsidRDefault="008B2172" w:rsidP="00F829DF">
      <w:pPr>
        <w:spacing w:after="0" w:line="240" w:lineRule="auto"/>
      </w:pPr>
      <w:r>
        <w:separator/>
      </w:r>
    </w:p>
  </w:footnote>
  <w:footnote w:type="continuationSeparator" w:id="0">
    <w:p w14:paraId="16D4DBF9" w14:textId="77777777" w:rsidR="008B2172" w:rsidRDefault="008B2172" w:rsidP="00F82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98190"/>
      <w:docPartObj>
        <w:docPartGallery w:val="Page Numbers (Top of Page)"/>
        <w:docPartUnique/>
      </w:docPartObj>
    </w:sdtPr>
    <w:sdtEndPr>
      <w:rPr>
        <w:noProof/>
      </w:rPr>
    </w:sdtEndPr>
    <w:sdtContent>
      <w:p w14:paraId="0B6AC204" w14:textId="753E63F4" w:rsidR="00F829DF" w:rsidRDefault="00F829DF" w:rsidP="00F829DF">
        <w:pPr>
          <w:pStyle w:val="Header"/>
          <w:ind w:right="95"/>
          <w:jc w:val="right"/>
        </w:pPr>
        <w:r>
          <w:fldChar w:fldCharType="begin"/>
        </w:r>
        <w:r>
          <w:instrText xml:space="preserve"> PAGE   \* MERGEFORMAT </w:instrText>
        </w:r>
        <w:r>
          <w:fldChar w:fldCharType="separate"/>
        </w:r>
        <w:r w:rsidR="00802FD8">
          <w:rPr>
            <w:noProof/>
          </w:rPr>
          <w:t>2</w:t>
        </w:r>
        <w:r>
          <w:rPr>
            <w:noProof/>
          </w:rPr>
          <w:fldChar w:fldCharType="end"/>
        </w:r>
      </w:p>
    </w:sdtContent>
  </w:sdt>
  <w:p w14:paraId="2B50A3E2" w14:textId="77777777" w:rsidR="00F829DF" w:rsidRDefault="00F82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90206B2"/>
    <w:lvl w:ilvl="0" w:tplc="3CF605A8">
      <w:start w:val="1"/>
      <w:numFmt w:val="decimal"/>
      <w:lvlText w:val="(%1)"/>
      <w:lvlJc w:val="left"/>
      <w:pPr>
        <w:tabs>
          <w:tab w:val="num" w:pos="900"/>
        </w:tabs>
        <w:ind w:left="900" w:hanging="720"/>
      </w:pPr>
      <w:rPr>
        <w:rFonts w:hint="default"/>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4C301A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F346EFC"/>
    <w:multiLevelType w:val="hybridMultilevel"/>
    <w:tmpl w:val="18FCEE62"/>
    <w:lvl w:ilvl="0" w:tplc="DD4C43D8">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DF"/>
    <w:rsid w:val="000049C4"/>
    <w:rsid w:val="00005233"/>
    <w:rsid w:val="000254F4"/>
    <w:rsid w:val="000277AE"/>
    <w:rsid w:val="000301A3"/>
    <w:rsid w:val="00033856"/>
    <w:rsid w:val="000425B7"/>
    <w:rsid w:val="00045B07"/>
    <w:rsid w:val="00047A3B"/>
    <w:rsid w:val="00053BB8"/>
    <w:rsid w:val="00083DA3"/>
    <w:rsid w:val="00091AC1"/>
    <w:rsid w:val="000954AD"/>
    <w:rsid w:val="00095FA3"/>
    <w:rsid w:val="000A4E2C"/>
    <w:rsid w:val="000B3F46"/>
    <w:rsid w:val="000C1B81"/>
    <w:rsid w:val="000D02D8"/>
    <w:rsid w:val="000F3305"/>
    <w:rsid w:val="000F3EE6"/>
    <w:rsid w:val="001018A2"/>
    <w:rsid w:val="001021E6"/>
    <w:rsid w:val="00107FA1"/>
    <w:rsid w:val="001122E3"/>
    <w:rsid w:val="001219CB"/>
    <w:rsid w:val="001316AA"/>
    <w:rsid w:val="00131753"/>
    <w:rsid w:val="00153B35"/>
    <w:rsid w:val="00160C17"/>
    <w:rsid w:val="001835FE"/>
    <w:rsid w:val="00185F64"/>
    <w:rsid w:val="0018613A"/>
    <w:rsid w:val="001A3CBE"/>
    <w:rsid w:val="001C2A2B"/>
    <w:rsid w:val="001E2187"/>
    <w:rsid w:val="001F06E4"/>
    <w:rsid w:val="00217D00"/>
    <w:rsid w:val="0022783C"/>
    <w:rsid w:val="00230E7F"/>
    <w:rsid w:val="00274156"/>
    <w:rsid w:val="00286773"/>
    <w:rsid w:val="00287C07"/>
    <w:rsid w:val="00296F99"/>
    <w:rsid w:val="002A0B70"/>
    <w:rsid w:val="002A6E0B"/>
    <w:rsid w:val="002B3711"/>
    <w:rsid w:val="002C53EF"/>
    <w:rsid w:val="002C77C9"/>
    <w:rsid w:val="002D3954"/>
    <w:rsid w:val="002E6363"/>
    <w:rsid w:val="003035FB"/>
    <w:rsid w:val="00314B74"/>
    <w:rsid w:val="0031759B"/>
    <w:rsid w:val="00330580"/>
    <w:rsid w:val="003331BF"/>
    <w:rsid w:val="00356A1F"/>
    <w:rsid w:val="00360143"/>
    <w:rsid w:val="00367BEC"/>
    <w:rsid w:val="00370461"/>
    <w:rsid w:val="00392C05"/>
    <w:rsid w:val="003A1FE5"/>
    <w:rsid w:val="003A4606"/>
    <w:rsid w:val="003B140A"/>
    <w:rsid w:val="003B4C19"/>
    <w:rsid w:val="003C06BD"/>
    <w:rsid w:val="003D3593"/>
    <w:rsid w:val="003E5ED8"/>
    <w:rsid w:val="003E7ACF"/>
    <w:rsid w:val="0040119C"/>
    <w:rsid w:val="004042D6"/>
    <w:rsid w:val="004063E4"/>
    <w:rsid w:val="004067D4"/>
    <w:rsid w:val="004118BD"/>
    <w:rsid w:val="00413C6F"/>
    <w:rsid w:val="00442B41"/>
    <w:rsid w:val="004546E1"/>
    <w:rsid w:val="00473338"/>
    <w:rsid w:val="0048146F"/>
    <w:rsid w:val="00481B8A"/>
    <w:rsid w:val="00484039"/>
    <w:rsid w:val="00484BB3"/>
    <w:rsid w:val="00484F5F"/>
    <w:rsid w:val="0049029B"/>
    <w:rsid w:val="004948EB"/>
    <w:rsid w:val="004C3D04"/>
    <w:rsid w:val="004D21D9"/>
    <w:rsid w:val="004E44BC"/>
    <w:rsid w:val="004E7600"/>
    <w:rsid w:val="004E7BCD"/>
    <w:rsid w:val="00531BEB"/>
    <w:rsid w:val="005335E3"/>
    <w:rsid w:val="005644B0"/>
    <w:rsid w:val="005670FD"/>
    <w:rsid w:val="00570BD1"/>
    <w:rsid w:val="005812B3"/>
    <w:rsid w:val="00597782"/>
    <w:rsid w:val="005A0465"/>
    <w:rsid w:val="005B74B1"/>
    <w:rsid w:val="005D27CD"/>
    <w:rsid w:val="005D6708"/>
    <w:rsid w:val="005F21C3"/>
    <w:rsid w:val="005F2635"/>
    <w:rsid w:val="005F4C93"/>
    <w:rsid w:val="006066DF"/>
    <w:rsid w:val="00622677"/>
    <w:rsid w:val="00630E20"/>
    <w:rsid w:val="006415B5"/>
    <w:rsid w:val="00662ED3"/>
    <w:rsid w:val="00680CBD"/>
    <w:rsid w:val="006818A6"/>
    <w:rsid w:val="006948C8"/>
    <w:rsid w:val="006C1971"/>
    <w:rsid w:val="006D3775"/>
    <w:rsid w:val="006E14BC"/>
    <w:rsid w:val="006E4E5A"/>
    <w:rsid w:val="00700134"/>
    <w:rsid w:val="00702C92"/>
    <w:rsid w:val="00704654"/>
    <w:rsid w:val="0070602F"/>
    <w:rsid w:val="007072FC"/>
    <w:rsid w:val="0071212D"/>
    <w:rsid w:val="00712848"/>
    <w:rsid w:val="007374A9"/>
    <w:rsid w:val="00740BDA"/>
    <w:rsid w:val="007A5943"/>
    <w:rsid w:val="007B739E"/>
    <w:rsid w:val="007C2567"/>
    <w:rsid w:val="007C4A40"/>
    <w:rsid w:val="007F1A5D"/>
    <w:rsid w:val="00802FD8"/>
    <w:rsid w:val="0081648C"/>
    <w:rsid w:val="00827A53"/>
    <w:rsid w:val="008322F5"/>
    <w:rsid w:val="008909B8"/>
    <w:rsid w:val="008A16C8"/>
    <w:rsid w:val="008B2172"/>
    <w:rsid w:val="008C1B8F"/>
    <w:rsid w:val="008C2916"/>
    <w:rsid w:val="008D6C28"/>
    <w:rsid w:val="008F3082"/>
    <w:rsid w:val="008F78E1"/>
    <w:rsid w:val="009060F0"/>
    <w:rsid w:val="009177A0"/>
    <w:rsid w:val="00920E89"/>
    <w:rsid w:val="009346B9"/>
    <w:rsid w:val="0094182C"/>
    <w:rsid w:val="009636E1"/>
    <w:rsid w:val="00971555"/>
    <w:rsid w:val="009716BA"/>
    <w:rsid w:val="00972EEB"/>
    <w:rsid w:val="00976BAB"/>
    <w:rsid w:val="009871C6"/>
    <w:rsid w:val="009A1B1E"/>
    <w:rsid w:val="009A25E1"/>
    <w:rsid w:val="009A43DA"/>
    <w:rsid w:val="009B1E6C"/>
    <w:rsid w:val="009B655D"/>
    <w:rsid w:val="009D7A82"/>
    <w:rsid w:val="00A00EF7"/>
    <w:rsid w:val="00A02AE0"/>
    <w:rsid w:val="00A20043"/>
    <w:rsid w:val="00A30930"/>
    <w:rsid w:val="00A36109"/>
    <w:rsid w:val="00A50899"/>
    <w:rsid w:val="00A52AAD"/>
    <w:rsid w:val="00A5712A"/>
    <w:rsid w:val="00A77093"/>
    <w:rsid w:val="00A8260C"/>
    <w:rsid w:val="00AA07B6"/>
    <w:rsid w:val="00AD013B"/>
    <w:rsid w:val="00AE579B"/>
    <w:rsid w:val="00AE5F3A"/>
    <w:rsid w:val="00AF2995"/>
    <w:rsid w:val="00B04FFA"/>
    <w:rsid w:val="00B07581"/>
    <w:rsid w:val="00B14166"/>
    <w:rsid w:val="00B47299"/>
    <w:rsid w:val="00B60A7A"/>
    <w:rsid w:val="00B6134C"/>
    <w:rsid w:val="00B75114"/>
    <w:rsid w:val="00B8617E"/>
    <w:rsid w:val="00B87A0E"/>
    <w:rsid w:val="00B95CA1"/>
    <w:rsid w:val="00BA4473"/>
    <w:rsid w:val="00BC3998"/>
    <w:rsid w:val="00BD4B9B"/>
    <w:rsid w:val="00BD6E8F"/>
    <w:rsid w:val="00BE10F4"/>
    <w:rsid w:val="00BE3652"/>
    <w:rsid w:val="00C00B4F"/>
    <w:rsid w:val="00C110AB"/>
    <w:rsid w:val="00C20A2A"/>
    <w:rsid w:val="00C301B4"/>
    <w:rsid w:val="00C70B25"/>
    <w:rsid w:val="00C71C22"/>
    <w:rsid w:val="00C9226F"/>
    <w:rsid w:val="00C95059"/>
    <w:rsid w:val="00CA2F96"/>
    <w:rsid w:val="00CA3D41"/>
    <w:rsid w:val="00CB5AB3"/>
    <w:rsid w:val="00CE16BF"/>
    <w:rsid w:val="00CF7A24"/>
    <w:rsid w:val="00CF7D0F"/>
    <w:rsid w:val="00D03C1D"/>
    <w:rsid w:val="00D04103"/>
    <w:rsid w:val="00D07F62"/>
    <w:rsid w:val="00D14034"/>
    <w:rsid w:val="00D2527C"/>
    <w:rsid w:val="00D4292B"/>
    <w:rsid w:val="00D60CEB"/>
    <w:rsid w:val="00D64F88"/>
    <w:rsid w:val="00D75EAF"/>
    <w:rsid w:val="00D800B7"/>
    <w:rsid w:val="00D81A11"/>
    <w:rsid w:val="00D91925"/>
    <w:rsid w:val="00DA05C8"/>
    <w:rsid w:val="00DA57BE"/>
    <w:rsid w:val="00DA6BA4"/>
    <w:rsid w:val="00DC3541"/>
    <w:rsid w:val="00DE6950"/>
    <w:rsid w:val="00DE7E5B"/>
    <w:rsid w:val="00E213AA"/>
    <w:rsid w:val="00E410C6"/>
    <w:rsid w:val="00E500D9"/>
    <w:rsid w:val="00E5260C"/>
    <w:rsid w:val="00E57DE1"/>
    <w:rsid w:val="00E80796"/>
    <w:rsid w:val="00E812DA"/>
    <w:rsid w:val="00EB022A"/>
    <w:rsid w:val="00EB0347"/>
    <w:rsid w:val="00EB0F48"/>
    <w:rsid w:val="00EB4110"/>
    <w:rsid w:val="00EC57A4"/>
    <w:rsid w:val="00EE53B7"/>
    <w:rsid w:val="00EF7504"/>
    <w:rsid w:val="00F04355"/>
    <w:rsid w:val="00F12936"/>
    <w:rsid w:val="00F150AE"/>
    <w:rsid w:val="00F20139"/>
    <w:rsid w:val="00F318AB"/>
    <w:rsid w:val="00F468D4"/>
    <w:rsid w:val="00F4716D"/>
    <w:rsid w:val="00F56EE9"/>
    <w:rsid w:val="00F8245E"/>
    <w:rsid w:val="00F829DF"/>
    <w:rsid w:val="00F860A2"/>
    <w:rsid w:val="00FA0AF3"/>
    <w:rsid w:val="00FA5967"/>
    <w:rsid w:val="00FB3825"/>
    <w:rsid w:val="00FB7AC8"/>
    <w:rsid w:val="00FC1D7E"/>
    <w:rsid w:val="00FD7301"/>
    <w:rsid w:val="00FD7BCB"/>
    <w:rsid w:val="00FE6223"/>
    <w:rsid w:val="00FE68F7"/>
    <w:rsid w:val="00FF41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A105"/>
  <w15:chartTrackingRefBased/>
  <w15:docId w15:val="{E07AF78C-8F31-4D61-8820-7DE3F70A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DF"/>
    <w:pPr>
      <w:spacing w:after="200" w:line="276" w:lineRule="auto"/>
      <w:ind w:left="1701" w:right="1701"/>
      <w:jc w:val="left"/>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70465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0465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5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5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5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5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54"/>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70465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70465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5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0465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5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5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5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5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5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5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54"/>
    <w:rPr>
      <w:b/>
      <w:bCs/>
      <w:i/>
      <w:iCs/>
    </w:rPr>
  </w:style>
  <w:style w:type="paragraph" w:styleId="Caption">
    <w:name w:val="caption"/>
    <w:basedOn w:val="Normal"/>
    <w:next w:val="Normal"/>
    <w:uiPriority w:val="35"/>
    <w:semiHidden/>
    <w:unhideWhenUsed/>
    <w:qFormat/>
    <w:rsid w:val="0070465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5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0465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04654"/>
    <w:pPr>
      <w:numPr>
        <w:ilvl w:val="1"/>
      </w:numPr>
      <w:ind w:left="1701"/>
      <w:jc w:val="center"/>
    </w:pPr>
    <w:rPr>
      <w:color w:val="44546A" w:themeColor="text2"/>
      <w:sz w:val="28"/>
      <w:szCs w:val="28"/>
    </w:rPr>
  </w:style>
  <w:style w:type="character" w:customStyle="1" w:styleId="SubtitleChar">
    <w:name w:val="Subtitle Char"/>
    <w:basedOn w:val="DefaultParagraphFont"/>
    <w:link w:val="Subtitle"/>
    <w:uiPriority w:val="11"/>
    <w:rsid w:val="00704654"/>
    <w:rPr>
      <w:color w:val="44546A" w:themeColor="text2"/>
      <w:sz w:val="28"/>
      <w:szCs w:val="28"/>
    </w:rPr>
  </w:style>
  <w:style w:type="character" w:styleId="Strong">
    <w:name w:val="Strong"/>
    <w:basedOn w:val="DefaultParagraphFont"/>
    <w:uiPriority w:val="22"/>
    <w:qFormat/>
    <w:rsid w:val="00704654"/>
    <w:rPr>
      <w:b/>
      <w:bCs/>
    </w:rPr>
  </w:style>
  <w:style w:type="character" w:styleId="Emphasis">
    <w:name w:val="Emphasis"/>
    <w:basedOn w:val="DefaultParagraphFont"/>
    <w:uiPriority w:val="20"/>
    <w:qFormat/>
    <w:rsid w:val="00704654"/>
    <w:rPr>
      <w:i/>
      <w:iCs/>
      <w:color w:val="000000" w:themeColor="text1"/>
    </w:rPr>
  </w:style>
  <w:style w:type="paragraph" w:styleId="NoSpacing">
    <w:name w:val="No Spacing"/>
    <w:uiPriority w:val="1"/>
    <w:qFormat/>
    <w:rsid w:val="00704654"/>
    <w:pPr>
      <w:spacing w:after="0" w:line="240" w:lineRule="auto"/>
    </w:pPr>
  </w:style>
  <w:style w:type="paragraph" w:styleId="Quote">
    <w:name w:val="Quote"/>
    <w:basedOn w:val="Normal"/>
    <w:next w:val="Normal"/>
    <w:link w:val="QuoteChar"/>
    <w:uiPriority w:val="29"/>
    <w:qFormat/>
    <w:rsid w:val="00704654"/>
    <w:pPr>
      <w:spacing w:before="160"/>
      <w:ind w:left="720" w:right="720"/>
      <w:jc w:val="center"/>
    </w:pPr>
    <w:rPr>
      <w:i/>
      <w:iCs/>
      <w:color w:val="7B7B7B" w:themeColor="accent3" w:themeShade="BF"/>
    </w:rPr>
  </w:style>
  <w:style w:type="character" w:customStyle="1" w:styleId="QuoteChar">
    <w:name w:val="Quote Char"/>
    <w:basedOn w:val="DefaultParagraphFont"/>
    <w:link w:val="Quote"/>
    <w:uiPriority w:val="29"/>
    <w:rsid w:val="00704654"/>
    <w:rPr>
      <w:i/>
      <w:iCs/>
      <w:color w:val="7B7B7B" w:themeColor="accent3" w:themeShade="BF"/>
      <w:sz w:val="24"/>
      <w:szCs w:val="24"/>
    </w:rPr>
  </w:style>
  <w:style w:type="paragraph" w:styleId="IntenseQuote">
    <w:name w:val="Intense Quote"/>
    <w:basedOn w:val="Normal"/>
    <w:next w:val="Normal"/>
    <w:link w:val="IntenseQuoteChar"/>
    <w:uiPriority w:val="30"/>
    <w:qFormat/>
    <w:rsid w:val="0070465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0465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04654"/>
    <w:rPr>
      <w:i/>
      <w:iCs/>
      <w:color w:val="595959" w:themeColor="text1" w:themeTint="A6"/>
    </w:rPr>
  </w:style>
  <w:style w:type="character" w:styleId="IntenseEmphasis">
    <w:name w:val="Intense Emphasis"/>
    <w:basedOn w:val="DefaultParagraphFont"/>
    <w:uiPriority w:val="21"/>
    <w:qFormat/>
    <w:rsid w:val="00704654"/>
    <w:rPr>
      <w:b/>
      <w:bCs/>
      <w:i/>
      <w:iCs/>
      <w:color w:val="auto"/>
    </w:rPr>
  </w:style>
  <w:style w:type="character" w:styleId="SubtleReference">
    <w:name w:val="Subtle Reference"/>
    <w:basedOn w:val="DefaultParagraphFont"/>
    <w:uiPriority w:val="31"/>
    <w:qFormat/>
    <w:rsid w:val="007046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54"/>
    <w:rPr>
      <w:b/>
      <w:bCs/>
      <w:caps w:val="0"/>
      <w:smallCaps/>
      <w:color w:val="auto"/>
      <w:spacing w:val="0"/>
      <w:u w:val="single"/>
    </w:rPr>
  </w:style>
  <w:style w:type="character" w:styleId="BookTitle">
    <w:name w:val="Book Title"/>
    <w:basedOn w:val="DefaultParagraphFont"/>
    <w:uiPriority w:val="33"/>
    <w:qFormat/>
    <w:rsid w:val="00704654"/>
    <w:rPr>
      <w:b/>
      <w:bCs/>
      <w:caps w:val="0"/>
      <w:smallCaps/>
      <w:spacing w:val="0"/>
    </w:rPr>
  </w:style>
  <w:style w:type="paragraph" w:styleId="TOCHeading">
    <w:name w:val="TOC Heading"/>
    <w:basedOn w:val="Heading1"/>
    <w:next w:val="Normal"/>
    <w:uiPriority w:val="39"/>
    <w:semiHidden/>
    <w:unhideWhenUsed/>
    <w:qFormat/>
    <w:rsid w:val="00704654"/>
    <w:pPr>
      <w:outlineLvl w:val="9"/>
    </w:pPr>
  </w:style>
  <w:style w:type="paragraph" w:styleId="ListParagraph">
    <w:name w:val="List Paragraph"/>
    <w:basedOn w:val="Normal"/>
    <w:uiPriority w:val="34"/>
    <w:qFormat/>
    <w:rsid w:val="00F829DF"/>
    <w:pPr>
      <w:ind w:left="720"/>
      <w:contextualSpacing/>
    </w:pPr>
  </w:style>
  <w:style w:type="paragraph" w:styleId="Header">
    <w:name w:val="header"/>
    <w:basedOn w:val="Normal"/>
    <w:link w:val="HeaderChar"/>
    <w:uiPriority w:val="99"/>
    <w:unhideWhenUsed/>
    <w:rsid w:val="00F8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9DF"/>
    <w:rPr>
      <w:rFonts w:asciiTheme="minorHAnsi" w:eastAsiaTheme="minorHAnsi" w:hAnsiTheme="minorHAnsi"/>
      <w:sz w:val="22"/>
      <w:szCs w:val="22"/>
    </w:rPr>
  </w:style>
  <w:style w:type="paragraph" w:styleId="Footer">
    <w:name w:val="footer"/>
    <w:basedOn w:val="Normal"/>
    <w:link w:val="FooterChar"/>
    <w:uiPriority w:val="99"/>
    <w:unhideWhenUsed/>
    <w:rsid w:val="00F8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9DF"/>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20Mc%20Aslin\OneDrive%20-%20Maisels%20Group\Documents\Custom%20Office%20Templates\New%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Doc</Template>
  <TotalTime>0</TotalTime>
  <Pages>8</Pages>
  <Words>2521</Words>
  <Characters>12661</Characters>
  <Application>Microsoft Office Word</Application>
  <DocSecurity>0</DocSecurity>
  <Lines>234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Mc Aslin</dc:creator>
  <cp:keywords/>
  <dc:description/>
  <cp:lastModifiedBy>Mokone</cp:lastModifiedBy>
  <cp:revision>3</cp:revision>
  <dcterms:created xsi:type="dcterms:W3CDTF">2023-10-17T12:33:00Z</dcterms:created>
  <dcterms:modified xsi:type="dcterms:W3CDTF">2023-10-17T12:33:00Z</dcterms:modified>
</cp:coreProperties>
</file>