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3B364" w14:textId="77777777" w:rsidR="007173A4" w:rsidRPr="00DB2A06" w:rsidRDefault="007173A4" w:rsidP="007173A4">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FCE29BB" w14:textId="77777777" w:rsidR="007173A4" w:rsidRDefault="007173A4" w:rsidP="00FA6EBD">
      <w:pPr>
        <w:jc w:val="center"/>
        <w:rPr>
          <w:b/>
          <w:sz w:val="32"/>
          <w:szCs w:val="32"/>
        </w:rPr>
      </w:pPr>
    </w:p>
    <w:p w14:paraId="7C608AF8" w14:textId="77777777" w:rsidR="00FA6EBD" w:rsidRPr="00FA6EBD" w:rsidRDefault="00FA6EBD" w:rsidP="00FA6EBD">
      <w:pPr>
        <w:jc w:val="center"/>
        <w:rPr>
          <w:b/>
          <w:sz w:val="32"/>
          <w:szCs w:val="32"/>
        </w:rPr>
      </w:pPr>
      <w:r w:rsidRPr="00FA6EBD">
        <w:rPr>
          <w:b/>
          <w:sz w:val="32"/>
          <w:szCs w:val="32"/>
        </w:rPr>
        <w:t xml:space="preserve">IN THE HIGH COURT OF SOUTH AFRICA, </w:t>
      </w:r>
    </w:p>
    <w:p w14:paraId="1EC04C99" w14:textId="77777777" w:rsidR="00FA6EBD" w:rsidRPr="00FA6EBD" w:rsidRDefault="00FA6EBD" w:rsidP="00FA6EBD">
      <w:pPr>
        <w:jc w:val="center"/>
        <w:rPr>
          <w:b/>
          <w:sz w:val="32"/>
          <w:szCs w:val="32"/>
        </w:rPr>
      </w:pPr>
      <w:r w:rsidRPr="00FA6EBD">
        <w:rPr>
          <w:b/>
          <w:sz w:val="32"/>
          <w:szCs w:val="32"/>
        </w:rPr>
        <w:t>GAUTENG DIVISION, JOHANNESBURG</w:t>
      </w:r>
    </w:p>
    <w:p w14:paraId="1124E4EA" w14:textId="7F14CF7B" w:rsidR="0060033D" w:rsidRDefault="0060033D" w:rsidP="0060033D">
      <w:pPr>
        <w:spacing w:before="240" w:after="240" w:line="360" w:lineRule="auto"/>
        <w:ind w:left="360" w:hanging="360"/>
        <w:jc w:val="center"/>
      </w:pPr>
      <w:r>
        <w:rPr>
          <w:noProof/>
          <w:lang w:val="en-US"/>
        </w:rPr>
        <w:drawing>
          <wp:inline distT="0" distB="0" distL="0" distR="0" wp14:anchorId="4B84746F" wp14:editId="4D216CD6">
            <wp:extent cx="1536065" cy="1536065"/>
            <wp:effectExtent l="0" t="0" r="6985" b="6985"/>
            <wp:docPr id="2"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26883F66" w14:textId="29677650" w:rsidR="00B6437E" w:rsidRDefault="0060033D" w:rsidP="00FA6EBD">
      <w:pPr>
        <w:spacing w:before="240" w:after="240" w:line="360" w:lineRule="auto"/>
        <w:ind w:left="360" w:hanging="360"/>
        <w:jc w:val="right"/>
        <w:rPr>
          <w:rFonts w:ascii="Arial" w:hAnsi="Arial" w:cs="Arial"/>
        </w:rPr>
      </w:pPr>
      <w:r w:rsidRPr="0060033D">
        <w:rPr>
          <w:rFonts w:ascii="Arial" w:hAnsi="Arial" w:cs="Arial"/>
        </w:rPr>
        <w:t>Case number 2023-</w:t>
      </w:r>
      <w:r>
        <w:rPr>
          <w:rFonts w:ascii="Arial" w:hAnsi="Arial" w:cs="Arial"/>
        </w:rPr>
        <w:t>103030</w:t>
      </w:r>
    </w:p>
    <w:p w14:paraId="75AE84E0" w14:textId="5C689D64" w:rsidR="00B6437E" w:rsidRDefault="00FA6EBD" w:rsidP="0060033D">
      <w:pPr>
        <w:spacing w:before="240" w:after="240" w:line="360" w:lineRule="auto"/>
        <w:ind w:left="360" w:hanging="360"/>
        <w:rPr>
          <w:rFonts w:ascii="Arial" w:hAnsi="Arial" w:cs="Arial"/>
        </w:rPr>
      </w:pPr>
      <w:r w:rsidRPr="006C43D7">
        <w:rPr>
          <w:noProof/>
          <w:lang w:val="en-US"/>
        </w:rPr>
        <mc:AlternateContent>
          <mc:Choice Requires="wps">
            <w:drawing>
              <wp:anchor distT="0" distB="0" distL="114300" distR="114300" simplePos="0" relativeHeight="251658240" behindDoc="0" locked="0" layoutInCell="1" allowOverlap="1" wp14:anchorId="7F44E32B" wp14:editId="3074FEA0">
                <wp:simplePos x="0" y="0"/>
                <wp:positionH relativeFrom="margin">
                  <wp:posOffset>228600</wp:posOffset>
                </wp:positionH>
                <wp:positionV relativeFrom="paragraph">
                  <wp:posOffset>246380</wp:posOffset>
                </wp:positionV>
                <wp:extent cx="3314700" cy="19812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81200"/>
                        </a:xfrm>
                        <a:prstGeom prst="rect">
                          <a:avLst/>
                        </a:prstGeom>
                        <a:solidFill>
                          <a:srgbClr val="FFFFFF"/>
                        </a:solidFill>
                        <a:ln w="9525">
                          <a:solidFill>
                            <a:srgbClr val="000000"/>
                          </a:solidFill>
                          <a:miter lim="800000"/>
                          <a:headEnd/>
                          <a:tailEnd/>
                        </a:ln>
                      </wps:spPr>
                      <wps:txbx>
                        <w:txbxContent>
                          <w:p w14:paraId="690DDD6E" w14:textId="77777777" w:rsidR="00B6437E" w:rsidRPr="00913F95" w:rsidRDefault="00B6437E" w:rsidP="00B6437E">
                            <w:pPr>
                              <w:jc w:val="center"/>
                              <w:rPr>
                                <w:rFonts w:ascii="Century Gothic" w:hAnsi="Century Gothic"/>
                                <w:b/>
                                <w:sz w:val="20"/>
                                <w:szCs w:val="20"/>
                              </w:rPr>
                            </w:pPr>
                          </w:p>
                          <w:p w14:paraId="53F4BB6C" w14:textId="77777777" w:rsidR="00B6437E" w:rsidRDefault="00B6437E" w:rsidP="00B6437E">
                            <w:pPr>
                              <w:numPr>
                                <w:ilvl w:val="0"/>
                                <w:numId w:val="3"/>
                              </w:numPr>
                              <w:spacing w:after="0" w:line="240" w:lineRule="auto"/>
                              <w:rPr>
                                <w:rFonts w:ascii="Century Gothic" w:hAnsi="Century Gothic"/>
                                <w:sz w:val="20"/>
                                <w:szCs w:val="20"/>
                              </w:rPr>
                            </w:pPr>
                            <w:r w:rsidRPr="001D3CC2">
                              <w:rPr>
                                <w:rFonts w:ascii="Century Gothic" w:hAnsi="Century Gothic"/>
                                <w:sz w:val="20"/>
                                <w:szCs w:val="20"/>
                              </w:rPr>
                              <w:t xml:space="preserve">REPORTABLE: </w:t>
                            </w:r>
                            <w:r>
                              <w:rPr>
                                <w:rFonts w:ascii="Century Gothic" w:hAnsi="Century Gothic"/>
                                <w:sz w:val="20"/>
                                <w:szCs w:val="20"/>
                              </w:rPr>
                              <w:t>NO</w:t>
                            </w:r>
                          </w:p>
                          <w:p w14:paraId="6EC6FEBD" w14:textId="77777777" w:rsidR="00B6437E" w:rsidRPr="001D3CC2" w:rsidRDefault="00B6437E" w:rsidP="00B6437E">
                            <w:pPr>
                              <w:numPr>
                                <w:ilvl w:val="0"/>
                                <w:numId w:val="3"/>
                              </w:numPr>
                              <w:spacing w:after="0" w:line="240" w:lineRule="auto"/>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NO</w:t>
                            </w:r>
                          </w:p>
                          <w:p w14:paraId="63279710" w14:textId="29BC50B1" w:rsidR="00B6437E" w:rsidRPr="00FA6EBD" w:rsidRDefault="00FA6EBD" w:rsidP="00FA6EBD">
                            <w:pPr>
                              <w:pStyle w:val="ListParagraph"/>
                              <w:numPr>
                                <w:ilvl w:val="0"/>
                                <w:numId w:val="3"/>
                              </w:numPr>
                              <w:rPr>
                                <w:rFonts w:ascii="Century Gothic" w:hAnsi="Century Gothic"/>
                                <w:sz w:val="20"/>
                                <w:szCs w:val="20"/>
                              </w:rPr>
                            </w:pPr>
                            <w:r>
                              <w:rPr>
                                <w:rFonts w:ascii="Century Gothic" w:hAnsi="Century Gothic"/>
                                <w:sz w:val="20"/>
                                <w:szCs w:val="20"/>
                              </w:rPr>
                              <w:t>JUDGMENT 14/10/2023, RECTIFIED 17/10/2023</w:t>
                            </w:r>
                          </w:p>
                          <w:p w14:paraId="00DB2B24" w14:textId="77777777" w:rsidR="00B6437E" w:rsidRDefault="00B6437E" w:rsidP="00B6437E">
                            <w:pPr>
                              <w:rPr>
                                <w:rFonts w:ascii="Century Gothic" w:hAnsi="Century Gothic"/>
                                <w:b/>
                                <w:sz w:val="18"/>
                                <w:szCs w:val="18"/>
                              </w:rPr>
                            </w:pPr>
                          </w:p>
                          <w:p w14:paraId="7312ADE3" w14:textId="77777777" w:rsidR="00B6437E" w:rsidRPr="001D3CC2" w:rsidRDefault="00B6437E" w:rsidP="00B6437E">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2EA5C4F2" w14:textId="77777777" w:rsidR="00B6437E" w:rsidRPr="00084341" w:rsidRDefault="00B6437E" w:rsidP="00B6437E">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F44E32B" id="_x0000_t202" coordsize="21600,21600" o:spt="202" path="m,l,21600r21600,l21600,xe">
                <v:stroke joinstyle="miter"/>
                <v:path gradientshapeok="t" o:connecttype="rect"/>
              </v:shapetype>
              <v:shape id="Text Box 4" o:spid="_x0000_s1026" type="#_x0000_t202" style="position:absolute;left:0;text-align:left;margin-left:18pt;margin-top:19.4pt;width:261pt;height:1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">
                <v:textbox>
                  <w:txbxContent>
                    <w:p w14:paraId="690DDD6E" w14:textId="77777777" w:rsidR="00B6437E" w:rsidRPr="00913F95" w:rsidRDefault="00B6437E" w:rsidP="00B6437E">
                      <w:pPr>
                        <w:jc w:val="center"/>
                        <w:rPr>
                          <w:rFonts w:ascii="Century Gothic" w:hAnsi="Century Gothic"/>
                          <w:b/>
                          <w:sz w:val="20"/>
                          <w:szCs w:val="20"/>
                        </w:rPr>
                      </w:pPr>
                    </w:p>
                    <w:p w14:paraId="53F4BB6C" w14:textId="77777777" w:rsidR="00B6437E" w:rsidRDefault="00B6437E" w:rsidP="00B6437E">
                      <w:pPr>
                        <w:numPr>
                          <w:ilvl w:val="0"/>
                          <w:numId w:val="3"/>
                        </w:numPr>
                        <w:spacing w:after="0" w:line="240" w:lineRule="auto"/>
                        <w:rPr>
                          <w:rFonts w:ascii="Century Gothic" w:hAnsi="Century Gothic"/>
                          <w:sz w:val="20"/>
                          <w:szCs w:val="20"/>
                        </w:rPr>
                      </w:pPr>
                      <w:r w:rsidRPr="001D3CC2">
                        <w:rPr>
                          <w:rFonts w:ascii="Century Gothic" w:hAnsi="Century Gothic"/>
                          <w:sz w:val="20"/>
                          <w:szCs w:val="20"/>
                        </w:rPr>
                        <w:t xml:space="preserve">REPORTABLE: </w:t>
                      </w:r>
                      <w:r>
                        <w:rPr>
                          <w:rFonts w:ascii="Century Gothic" w:hAnsi="Century Gothic"/>
                          <w:sz w:val="20"/>
                          <w:szCs w:val="20"/>
                        </w:rPr>
                        <w:t>NO</w:t>
                      </w:r>
                    </w:p>
                    <w:p w14:paraId="6EC6FEBD" w14:textId="77777777" w:rsidR="00B6437E" w:rsidRPr="001D3CC2" w:rsidRDefault="00B6437E" w:rsidP="00B6437E">
                      <w:pPr>
                        <w:numPr>
                          <w:ilvl w:val="0"/>
                          <w:numId w:val="3"/>
                        </w:numPr>
                        <w:spacing w:after="0" w:line="240" w:lineRule="auto"/>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NO</w:t>
                      </w:r>
                    </w:p>
                    <w:p w14:paraId="63279710" w14:textId="29BC50B1" w:rsidR="00B6437E" w:rsidRPr="00FA6EBD" w:rsidRDefault="00FA6EBD" w:rsidP="00FA6EBD">
                      <w:pPr>
                        <w:pStyle w:val="ListParagraph"/>
                        <w:numPr>
                          <w:ilvl w:val="0"/>
                          <w:numId w:val="3"/>
                        </w:numPr>
                        <w:rPr>
                          <w:rFonts w:ascii="Century Gothic" w:hAnsi="Century Gothic"/>
                          <w:sz w:val="20"/>
                          <w:szCs w:val="20"/>
                        </w:rPr>
                      </w:pPr>
                      <w:r>
                        <w:rPr>
                          <w:rFonts w:ascii="Century Gothic" w:hAnsi="Century Gothic"/>
                          <w:sz w:val="20"/>
                          <w:szCs w:val="20"/>
                        </w:rPr>
                        <w:t>JUDGMENT 14/10/2023, RECTIFIED 17/10/2023</w:t>
                      </w:r>
                    </w:p>
                    <w:p w14:paraId="00DB2B24" w14:textId="77777777" w:rsidR="00B6437E" w:rsidRDefault="00B6437E" w:rsidP="00B6437E">
                      <w:pPr>
                        <w:rPr>
                          <w:rFonts w:ascii="Century Gothic" w:hAnsi="Century Gothic"/>
                          <w:b/>
                          <w:sz w:val="18"/>
                          <w:szCs w:val="18"/>
                        </w:rPr>
                      </w:pPr>
                    </w:p>
                    <w:p w14:paraId="7312ADE3" w14:textId="77777777" w:rsidR="00B6437E" w:rsidRPr="001D3CC2" w:rsidRDefault="00B6437E" w:rsidP="00B6437E">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2EA5C4F2" w14:textId="77777777" w:rsidR="00B6437E" w:rsidRPr="00084341" w:rsidRDefault="00B6437E" w:rsidP="00B6437E">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1C558460" w14:textId="77777777" w:rsidR="00B6437E" w:rsidRDefault="00B6437E" w:rsidP="0060033D">
      <w:pPr>
        <w:spacing w:before="240" w:after="240" w:line="360" w:lineRule="auto"/>
        <w:ind w:left="360" w:hanging="360"/>
        <w:rPr>
          <w:rFonts w:ascii="Arial" w:hAnsi="Arial" w:cs="Arial"/>
        </w:rPr>
      </w:pPr>
    </w:p>
    <w:p w14:paraId="0EE8CF66" w14:textId="77777777" w:rsidR="00FA6EBD" w:rsidRDefault="00FA6EBD" w:rsidP="0060033D">
      <w:pPr>
        <w:spacing w:before="240" w:after="240" w:line="360" w:lineRule="auto"/>
        <w:ind w:left="360" w:hanging="360"/>
        <w:rPr>
          <w:rFonts w:ascii="Arial" w:hAnsi="Arial" w:cs="Arial"/>
        </w:rPr>
      </w:pPr>
    </w:p>
    <w:p w14:paraId="22CCEC05" w14:textId="77777777" w:rsidR="00FA6EBD" w:rsidRDefault="00FA6EBD" w:rsidP="0060033D">
      <w:pPr>
        <w:spacing w:before="240" w:after="240" w:line="360" w:lineRule="auto"/>
        <w:ind w:left="360" w:hanging="360"/>
        <w:rPr>
          <w:rFonts w:ascii="Arial" w:hAnsi="Arial" w:cs="Arial"/>
        </w:rPr>
      </w:pPr>
    </w:p>
    <w:p w14:paraId="237F6032" w14:textId="77777777" w:rsidR="00FA6EBD" w:rsidRDefault="00FA6EBD" w:rsidP="0060033D">
      <w:pPr>
        <w:spacing w:before="240" w:after="240" w:line="360" w:lineRule="auto"/>
        <w:ind w:left="360" w:hanging="360"/>
        <w:rPr>
          <w:rFonts w:ascii="Arial" w:hAnsi="Arial" w:cs="Arial"/>
        </w:rPr>
      </w:pPr>
    </w:p>
    <w:p w14:paraId="025F4D8A" w14:textId="165CA417" w:rsidR="00FA6EBD" w:rsidRDefault="00FA6EBD" w:rsidP="0060033D">
      <w:pPr>
        <w:spacing w:before="240" w:after="240" w:line="360" w:lineRule="auto"/>
        <w:ind w:left="360" w:hanging="360"/>
        <w:rPr>
          <w:rFonts w:ascii="Arial" w:hAnsi="Arial" w:cs="Arial"/>
        </w:rPr>
      </w:pPr>
    </w:p>
    <w:p w14:paraId="4EB63C36" w14:textId="1A1E72EB" w:rsidR="0060033D" w:rsidRDefault="00FA6EBD" w:rsidP="00FA6EBD">
      <w:pPr>
        <w:spacing w:before="240" w:after="240" w:line="360" w:lineRule="auto"/>
        <w:ind w:left="360" w:hanging="360"/>
        <w:rPr>
          <w:rFonts w:ascii="Arial" w:hAnsi="Arial" w:cs="Arial"/>
        </w:rPr>
      </w:pPr>
      <w:r>
        <w:rPr>
          <w:rFonts w:ascii="Arial" w:hAnsi="Arial" w:cs="Arial"/>
        </w:rPr>
        <w:t>i</w:t>
      </w:r>
      <w:r w:rsidR="0060033D">
        <w:rPr>
          <w:rFonts w:ascii="Arial" w:hAnsi="Arial" w:cs="Arial"/>
        </w:rPr>
        <w:t xml:space="preserve">n the matter between </w:t>
      </w:r>
      <w:r>
        <w:rPr>
          <w:rFonts w:ascii="Arial" w:hAnsi="Arial" w:cs="Arial"/>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1"/>
        <w:gridCol w:w="2925"/>
      </w:tblGrid>
      <w:tr w:rsidR="002954F0" w14:paraId="4C3D2134" w14:textId="77777777" w:rsidTr="002954F0">
        <w:tc>
          <w:tcPr>
            <w:tcW w:w="5731" w:type="dxa"/>
          </w:tcPr>
          <w:p w14:paraId="260BD9FF" w14:textId="75C16202" w:rsidR="002954F0" w:rsidRPr="002954F0" w:rsidRDefault="002954F0" w:rsidP="002954F0">
            <w:pPr>
              <w:rPr>
                <w:rFonts w:ascii="Arial" w:hAnsi="Arial" w:cs="Arial"/>
                <w:b/>
                <w:sz w:val="22"/>
                <w:szCs w:val="22"/>
              </w:rPr>
            </w:pPr>
            <w:r w:rsidRPr="002954F0">
              <w:rPr>
                <w:rFonts w:ascii="Arial" w:hAnsi="Arial" w:cs="Arial"/>
                <w:b/>
                <w:sz w:val="22"/>
                <w:szCs w:val="22"/>
              </w:rPr>
              <w:t>JUST SPLENDID (PTY) LTD</w:t>
            </w:r>
            <w:r w:rsidRPr="002954F0">
              <w:rPr>
                <w:rFonts w:ascii="Arial" w:hAnsi="Arial" w:cs="Arial"/>
                <w:b/>
                <w:sz w:val="22"/>
                <w:szCs w:val="22"/>
              </w:rPr>
              <w:tab/>
            </w:r>
            <w:r w:rsidRPr="002954F0">
              <w:rPr>
                <w:rFonts w:ascii="Arial" w:hAnsi="Arial" w:cs="Arial"/>
                <w:b/>
                <w:sz w:val="22"/>
                <w:szCs w:val="22"/>
              </w:rPr>
              <w:tab/>
            </w:r>
          </w:p>
          <w:p w14:paraId="2FB6C46F" w14:textId="77777777" w:rsidR="002954F0" w:rsidRPr="002954F0" w:rsidRDefault="002954F0" w:rsidP="002954F0">
            <w:pPr>
              <w:rPr>
                <w:rFonts w:ascii="Arial" w:hAnsi="Arial" w:cs="Arial"/>
                <w:sz w:val="22"/>
                <w:szCs w:val="22"/>
              </w:rPr>
            </w:pPr>
            <w:r w:rsidRPr="002954F0">
              <w:rPr>
                <w:rFonts w:ascii="Arial" w:hAnsi="Arial" w:cs="Arial"/>
                <w:sz w:val="22"/>
                <w:szCs w:val="22"/>
              </w:rPr>
              <w:t>(Registration No. 2005/0593821071)</w:t>
            </w:r>
          </w:p>
          <w:p w14:paraId="407D0A35" w14:textId="77777777" w:rsidR="002954F0" w:rsidRPr="002954F0" w:rsidRDefault="002954F0" w:rsidP="002954F0">
            <w:pPr>
              <w:rPr>
                <w:rFonts w:ascii="Arial" w:hAnsi="Arial" w:cs="Arial"/>
                <w:b/>
                <w:sz w:val="22"/>
                <w:szCs w:val="22"/>
              </w:rPr>
            </w:pPr>
          </w:p>
          <w:p w14:paraId="119AA407" w14:textId="16D9E6EF" w:rsidR="002954F0" w:rsidRPr="002954F0" w:rsidRDefault="002954F0" w:rsidP="002954F0">
            <w:pPr>
              <w:rPr>
                <w:rFonts w:ascii="Arial" w:hAnsi="Arial" w:cs="Arial"/>
                <w:b/>
                <w:sz w:val="22"/>
                <w:szCs w:val="22"/>
              </w:rPr>
            </w:pPr>
            <w:r w:rsidRPr="002954F0">
              <w:rPr>
                <w:rFonts w:ascii="Arial" w:hAnsi="Arial" w:cs="Arial"/>
                <w:b/>
                <w:sz w:val="22"/>
                <w:szCs w:val="22"/>
              </w:rPr>
              <w:t xml:space="preserve">BONTLE CORNELIA KHUNOU </w:t>
            </w:r>
          </w:p>
          <w:p w14:paraId="551EDD90" w14:textId="11B64BFA" w:rsidR="002954F0" w:rsidRPr="002954F0" w:rsidRDefault="002208AF" w:rsidP="002954F0">
            <w:pPr>
              <w:rPr>
                <w:rFonts w:ascii="Arial" w:hAnsi="Arial" w:cs="Arial"/>
                <w:sz w:val="22"/>
                <w:szCs w:val="22"/>
              </w:rPr>
            </w:pPr>
            <w:r>
              <w:rPr>
                <w:rFonts w:ascii="Arial" w:hAnsi="Arial" w:cs="Arial"/>
                <w:sz w:val="22"/>
                <w:szCs w:val="22"/>
              </w:rPr>
              <w:t>(Identity No. […]</w:t>
            </w:r>
            <w:r w:rsidR="002954F0" w:rsidRPr="002954F0">
              <w:rPr>
                <w:rFonts w:ascii="Arial" w:hAnsi="Arial" w:cs="Arial"/>
                <w:sz w:val="22"/>
                <w:szCs w:val="22"/>
              </w:rPr>
              <w:t>)</w:t>
            </w:r>
            <w:r w:rsidR="002954F0" w:rsidRPr="002954F0">
              <w:rPr>
                <w:rFonts w:ascii="Arial" w:hAnsi="Arial" w:cs="Arial"/>
                <w:sz w:val="22"/>
                <w:szCs w:val="22"/>
              </w:rPr>
              <w:tab/>
            </w:r>
            <w:r w:rsidR="002954F0" w:rsidRPr="002954F0">
              <w:rPr>
                <w:rFonts w:ascii="Arial" w:hAnsi="Arial" w:cs="Arial"/>
                <w:sz w:val="22"/>
                <w:szCs w:val="22"/>
              </w:rPr>
              <w:tab/>
            </w:r>
            <w:r w:rsidR="002954F0" w:rsidRPr="002954F0">
              <w:rPr>
                <w:rFonts w:ascii="Arial" w:hAnsi="Arial" w:cs="Arial"/>
                <w:sz w:val="22"/>
                <w:szCs w:val="22"/>
              </w:rPr>
              <w:tab/>
            </w:r>
            <w:r w:rsidR="002954F0" w:rsidRPr="002954F0">
              <w:rPr>
                <w:rFonts w:ascii="Arial" w:hAnsi="Arial" w:cs="Arial"/>
                <w:sz w:val="22"/>
                <w:szCs w:val="22"/>
              </w:rPr>
              <w:tab/>
            </w:r>
            <w:r w:rsidR="002954F0" w:rsidRPr="002954F0">
              <w:rPr>
                <w:rFonts w:ascii="Arial" w:hAnsi="Arial" w:cs="Arial"/>
                <w:sz w:val="22"/>
                <w:szCs w:val="22"/>
              </w:rPr>
              <w:tab/>
            </w:r>
            <w:r w:rsidR="002954F0" w:rsidRPr="002954F0">
              <w:rPr>
                <w:rFonts w:ascii="Arial" w:hAnsi="Arial" w:cs="Arial"/>
                <w:sz w:val="22"/>
                <w:szCs w:val="22"/>
              </w:rPr>
              <w:tab/>
            </w:r>
            <w:r w:rsidR="002954F0" w:rsidRPr="002954F0">
              <w:rPr>
                <w:rFonts w:ascii="Arial" w:hAnsi="Arial" w:cs="Arial"/>
                <w:sz w:val="22"/>
                <w:szCs w:val="22"/>
              </w:rPr>
              <w:tab/>
              <w:t xml:space="preserve">   </w:t>
            </w:r>
          </w:p>
          <w:p w14:paraId="1C26BBA6" w14:textId="77777777" w:rsidR="002954F0" w:rsidRPr="002954F0" w:rsidRDefault="002954F0" w:rsidP="002954F0">
            <w:pPr>
              <w:rPr>
                <w:rFonts w:ascii="Arial" w:hAnsi="Arial" w:cs="Arial"/>
                <w:sz w:val="22"/>
                <w:szCs w:val="22"/>
              </w:rPr>
            </w:pPr>
            <w:r w:rsidRPr="002954F0">
              <w:rPr>
                <w:rFonts w:ascii="Arial" w:hAnsi="Arial" w:cs="Arial"/>
                <w:sz w:val="22"/>
                <w:szCs w:val="22"/>
              </w:rPr>
              <w:t>and</w:t>
            </w:r>
          </w:p>
          <w:p w14:paraId="14F99D15" w14:textId="77777777" w:rsidR="002954F0" w:rsidRPr="002954F0" w:rsidRDefault="002954F0" w:rsidP="002954F0">
            <w:pPr>
              <w:rPr>
                <w:rFonts w:ascii="Arial" w:hAnsi="Arial" w:cs="Arial"/>
                <w:sz w:val="22"/>
                <w:szCs w:val="22"/>
              </w:rPr>
            </w:pPr>
          </w:p>
          <w:p w14:paraId="470BF6EF" w14:textId="77777777" w:rsidR="002954F0" w:rsidRPr="002954F0" w:rsidRDefault="002954F0" w:rsidP="002954F0">
            <w:pPr>
              <w:rPr>
                <w:rFonts w:ascii="Arial" w:hAnsi="Arial" w:cs="Arial"/>
                <w:b/>
                <w:sz w:val="22"/>
                <w:szCs w:val="22"/>
              </w:rPr>
            </w:pPr>
            <w:r w:rsidRPr="002954F0">
              <w:rPr>
                <w:rFonts w:ascii="Arial" w:hAnsi="Arial" w:cs="Arial"/>
                <w:b/>
                <w:sz w:val="22"/>
                <w:szCs w:val="22"/>
              </w:rPr>
              <w:t>ONICA KHUNOU</w:t>
            </w:r>
          </w:p>
          <w:p w14:paraId="310D1387" w14:textId="5BA8174F" w:rsidR="002954F0" w:rsidRPr="002954F0" w:rsidRDefault="002208AF" w:rsidP="002954F0">
            <w:pPr>
              <w:rPr>
                <w:rFonts w:ascii="Arial" w:hAnsi="Arial" w:cs="Arial"/>
                <w:sz w:val="22"/>
                <w:szCs w:val="22"/>
              </w:rPr>
            </w:pPr>
            <w:r>
              <w:rPr>
                <w:rFonts w:ascii="Arial" w:hAnsi="Arial" w:cs="Arial"/>
                <w:sz w:val="22"/>
                <w:szCs w:val="22"/>
              </w:rPr>
              <w:t>(Identity No.  […]</w:t>
            </w:r>
            <w:r w:rsidR="002954F0" w:rsidRPr="002954F0">
              <w:rPr>
                <w:rFonts w:ascii="Arial" w:hAnsi="Arial" w:cs="Arial"/>
                <w:sz w:val="22"/>
                <w:szCs w:val="22"/>
              </w:rPr>
              <w:t>)</w:t>
            </w:r>
            <w:r w:rsidR="002954F0" w:rsidRPr="002954F0">
              <w:rPr>
                <w:rFonts w:ascii="Arial" w:hAnsi="Arial" w:cs="Arial"/>
                <w:sz w:val="22"/>
                <w:szCs w:val="22"/>
              </w:rPr>
              <w:tab/>
            </w:r>
            <w:r w:rsidR="002954F0" w:rsidRPr="002954F0">
              <w:rPr>
                <w:rFonts w:ascii="Arial" w:hAnsi="Arial" w:cs="Arial"/>
                <w:sz w:val="22"/>
                <w:szCs w:val="22"/>
              </w:rPr>
              <w:tab/>
            </w:r>
            <w:r w:rsidR="002954F0" w:rsidRPr="002954F0">
              <w:rPr>
                <w:rFonts w:ascii="Arial" w:hAnsi="Arial" w:cs="Arial"/>
                <w:sz w:val="22"/>
                <w:szCs w:val="22"/>
              </w:rPr>
              <w:tab/>
            </w:r>
            <w:r w:rsidR="002954F0" w:rsidRPr="002954F0">
              <w:rPr>
                <w:rFonts w:ascii="Arial" w:hAnsi="Arial" w:cs="Arial"/>
                <w:sz w:val="22"/>
                <w:szCs w:val="22"/>
              </w:rPr>
              <w:tab/>
            </w:r>
            <w:r w:rsidR="002954F0" w:rsidRPr="002954F0">
              <w:rPr>
                <w:rFonts w:ascii="Arial" w:hAnsi="Arial" w:cs="Arial"/>
                <w:sz w:val="22"/>
                <w:szCs w:val="22"/>
              </w:rPr>
              <w:tab/>
            </w:r>
            <w:r w:rsidR="002954F0" w:rsidRPr="002954F0">
              <w:rPr>
                <w:rFonts w:ascii="Arial" w:hAnsi="Arial" w:cs="Arial"/>
                <w:sz w:val="22"/>
                <w:szCs w:val="22"/>
              </w:rPr>
              <w:tab/>
              <w:t xml:space="preserve">         </w:t>
            </w:r>
          </w:p>
          <w:p w14:paraId="5DB300AD" w14:textId="77777777" w:rsidR="002954F0" w:rsidRPr="002954F0" w:rsidRDefault="002954F0" w:rsidP="002954F0">
            <w:pPr>
              <w:rPr>
                <w:rFonts w:ascii="Arial" w:hAnsi="Arial" w:cs="Arial"/>
                <w:b/>
                <w:sz w:val="22"/>
                <w:szCs w:val="22"/>
              </w:rPr>
            </w:pPr>
            <w:r w:rsidRPr="002954F0">
              <w:rPr>
                <w:rFonts w:ascii="Arial" w:hAnsi="Arial" w:cs="Arial"/>
                <w:b/>
                <w:sz w:val="22"/>
                <w:szCs w:val="22"/>
              </w:rPr>
              <w:t>TSHEPO ABRAM PHIRI</w:t>
            </w:r>
          </w:p>
          <w:p w14:paraId="372DD67F" w14:textId="63E478F3" w:rsidR="002954F0" w:rsidRPr="002954F0" w:rsidRDefault="002208AF" w:rsidP="002954F0">
            <w:pPr>
              <w:rPr>
                <w:rFonts w:ascii="Arial" w:hAnsi="Arial" w:cs="Arial"/>
                <w:sz w:val="22"/>
                <w:szCs w:val="22"/>
              </w:rPr>
            </w:pPr>
            <w:r>
              <w:rPr>
                <w:rFonts w:ascii="Arial" w:hAnsi="Arial" w:cs="Arial"/>
                <w:sz w:val="22"/>
                <w:szCs w:val="22"/>
              </w:rPr>
              <w:t>(Identity No:  […]</w:t>
            </w:r>
            <w:bookmarkStart w:id="0" w:name="_GoBack"/>
            <w:bookmarkEnd w:id="0"/>
            <w:r w:rsidR="002954F0" w:rsidRPr="002954F0">
              <w:rPr>
                <w:rFonts w:ascii="Arial" w:hAnsi="Arial" w:cs="Arial"/>
                <w:sz w:val="22"/>
                <w:szCs w:val="22"/>
              </w:rPr>
              <w:t>)</w:t>
            </w:r>
            <w:r w:rsidR="002954F0" w:rsidRPr="002954F0">
              <w:rPr>
                <w:rFonts w:ascii="Arial" w:hAnsi="Arial" w:cs="Arial"/>
                <w:sz w:val="22"/>
                <w:szCs w:val="22"/>
              </w:rPr>
              <w:tab/>
            </w:r>
            <w:r w:rsidR="002954F0" w:rsidRPr="002954F0">
              <w:rPr>
                <w:rFonts w:ascii="Arial" w:hAnsi="Arial" w:cs="Arial"/>
                <w:sz w:val="22"/>
                <w:szCs w:val="22"/>
              </w:rPr>
              <w:tab/>
            </w:r>
            <w:r w:rsidR="002954F0" w:rsidRPr="002954F0">
              <w:rPr>
                <w:rFonts w:ascii="Arial" w:hAnsi="Arial" w:cs="Arial"/>
                <w:sz w:val="22"/>
                <w:szCs w:val="22"/>
              </w:rPr>
              <w:tab/>
            </w:r>
            <w:r w:rsidR="002954F0" w:rsidRPr="002954F0">
              <w:rPr>
                <w:rFonts w:ascii="Arial" w:hAnsi="Arial" w:cs="Arial"/>
                <w:sz w:val="22"/>
                <w:szCs w:val="22"/>
              </w:rPr>
              <w:tab/>
            </w:r>
            <w:r w:rsidR="002954F0" w:rsidRPr="002954F0">
              <w:rPr>
                <w:rFonts w:ascii="Arial" w:hAnsi="Arial" w:cs="Arial"/>
                <w:sz w:val="22"/>
                <w:szCs w:val="22"/>
              </w:rPr>
              <w:tab/>
            </w:r>
            <w:r w:rsidR="002954F0" w:rsidRPr="002954F0">
              <w:rPr>
                <w:rFonts w:ascii="Arial" w:hAnsi="Arial" w:cs="Arial"/>
                <w:sz w:val="22"/>
                <w:szCs w:val="22"/>
              </w:rPr>
              <w:tab/>
              <w:t xml:space="preserve">                   </w:t>
            </w:r>
          </w:p>
          <w:p w14:paraId="748AA452" w14:textId="77777777" w:rsidR="002954F0" w:rsidRPr="002954F0" w:rsidRDefault="002954F0" w:rsidP="002954F0">
            <w:pPr>
              <w:rPr>
                <w:rFonts w:ascii="Arial" w:hAnsi="Arial" w:cs="Arial"/>
                <w:b/>
                <w:sz w:val="22"/>
                <w:szCs w:val="22"/>
              </w:rPr>
            </w:pPr>
            <w:r w:rsidRPr="002954F0">
              <w:rPr>
                <w:rFonts w:ascii="Arial" w:hAnsi="Arial" w:cs="Arial"/>
                <w:b/>
                <w:sz w:val="22"/>
                <w:szCs w:val="22"/>
              </w:rPr>
              <w:t>LIFE PARTNERS HOLDINGS (PTY) LTD</w:t>
            </w:r>
          </w:p>
          <w:p w14:paraId="05CEC3FF" w14:textId="37AFAD5F" w:rsidR="002954F0" w:rsidRPr="002954F0" w:rsidRDefault="002954F0" w:rsidP="002954F0">
            <w:pPr>
              <w:rPr>
                <w:rFonts w:ascii="Arial" w:hAnsi="Arial" w:cs="Arial"/>
                <w:sz w:val="22"/>
                <w:szCs w:val="22"/>
              </w:rPr>
            </w:pPr>
            <w:r w:rsidRPr="002954F0">
              <w:rPr>
                <w:rFonts w:ascii="Arial" w:hAnsi="Arial" w:cs="Arial"/>
                <w:sz w:val="22"/>
                <w:szCs w:val="22"/>
              </w:rPr>
              <w:lastRenderedPageBreak/>
              <w:t>(Registration No.  2020/18937641/07)</w:t>
            </w:r>
            <w:r w:rsidRPr="002954F0">
              <w:rPr>
                <w:rFonts w:ascii="Arial" w:hAnsi="Arial" w:cs="Arial"/>
                <w:sz w:val="22"/>
                <w:szCs w:val="22"/>
              </w:rPr>
              <w:tab/>
            </w:r>
            <w:r w:rsidRPr="002954F0">
              <w:rPr>
                <w:rFonts w:ascii="Arial" w:hAnsi="Arial" w:cs="Arial"/>
                <w:sz w:val="22"/>
                <w:szCs w:val="22"/>
              </w:rPr>
              <w:tab/>
            </w:r>
            <w:r w:rsidRPr="002954F0">
              <w:rPr>
                <w:rFonts w:ascii="Arial" w:hAnsi="Arial" w:cs="Arial"/>
                <w:sz w:val="22"/>
                <w:szCs w:val="22"/>
              </w:rPr>
              <w:tab/>
            </w:r>
            <w:r w:rsidRPr="002954F0">
              <w:rPr>
                <w:rFonts w:ascii="Arial" w:hAnsi="Arial" w:cs="Arial"/>
                <w:sz w:val="22"/>
                <w:szCs w:val="22"/>
              </w:rPr>
              <w:tab/>
            </w:r>
            <w:r w:rsidRPr="002954F0">
              <w:rPr>
                <w:rFonts w:ascii="Arial" w:hAnsi="Arial" w:cs="Arial"/>
                <w:sz w:val="22"/>
                <w:szCs w:val="22"/>
              </w:rPr>
              <w:tab/>
            </w:r>
            <w:r w:rsidRPr="002954F0">
              <w:rPr>
                <w:rFonts w:ascii="Arial" w:hAnsi="Arial" w:cs="Arial"/>
                <w:sz w:val="22"/>
                <w:szCs w:val="22"/>
              </w:rPr>
              <w:tab/>
              <w:t xml:space="preserve">         </w:t>
            </w:r>
          </w:p>
          <w:p w14:paraId="6841B7D2" w14:textId="77777777" w:rsidR="002954F0" w:rsidRPr="002954F0" w:rsidRDefault="002954F0" w:rsidP="002954F0">
            <w:pPr>
              <w:rPr>
                <w:rFonts w:ascii="Arial" w:hAnsi="Arial" w:cs="Arial"/>
                <w:b/>
                <w:sz w:val="22"/>
                <w:szCs w:val="22"/>
              </w:rPr>
            </w:pPr>
            <w:r w:rsidRPr="002954F0">
              <w:rPr>
                <w:rFonts w:ascii="Arial" w:hAnsi="Arial" w:cs="Arial"/>
                <w:b/>
                <w:sz w:val="22"/>
                <w:szCs w:val="22"/>
              </w:rPr>
              <w:t>VELOSA &amp; ASSOCIATES INC</w:t>
            </w:r>
          </w:p>
          <w:p w14:paraId="3C35D73E" w14:textId="10FF9EB7" w:rsidR="002954F0" w:rsidRPr="002954F0" w:rsidRDefault="002954F0" w:rsidP="002954F0">
            <w:pPr>
              <w:rPr>
                <w:rFonts w:ascii="Arial" w:hAnsi="Arial" w:cs="Arial"/>
                <w:sz w:val="22"/>
                <w:szCs w:val="22"/>
              </w:rPr>
            </w:pPr>
            <w:r w:rsidRPr="002954F0">
              <w:rPr>
                <w:rFonts w:ascii="Arial" w:hAnsi="Arial" w:cs="Arial"/>
                <w:sz w:val="22"/>
                <w:szCs w:val="22"/>
              </w:rPr>
              <w:t>(Registration No. 1998/018536/21)</w:t>
            </w:r>
            <w:r w:rsidRPr="002954F0">
              <w:rPr>
                <w:rFonts w:ascii="Arial" w:hAnsi="Arial" w:cs="Arial"/>
                <w:sz w:val="22"/>
                <w:szCs w:val="22"/>
              </w:rPr>
              <w:tab/>
            </w:r>
          </w:p>
          <w:p w14:paraId="042D02B9" w14:textId="77777777" w:rsidR="002954F0" w:rsidRDefault="002954F0" w:rsidP="002954F0">
            <w:pPr>
              <w:rPr>
                <w:rFonts w:ascii="Arial" w:hAnsi="Arial" w:cs="Arial"/>
                <w:b/>
                <w:sz w:val="22"/>
                <w:szCs w:val="22"/>
              </w:rPr>
            </w:pPr>
          </w:p>
          <w:p w14:paraId="788F4B33" w14:textId="18976C93" w:rsidR="002954F0" w:rsidRPr="002954F0" w:rsidRDefault="002954F0" w:rsidP="002954F0">
            <w:pPr>
              <w:rPr>
                <w:rFonts w:ascii="Arial" w:hAnsi="Arial" w:cs="Arial"/>
                <w:sz w:val="22"/>
                <w:szCs w:val="22"/>
              </w:rPr>
            </w:pPr>
            <w:r w:rsidRPr="002954F0">
              <w:rPr>
                <w:rFonts w:ascii="Arial" w:hAnsi="Arial" w:cs="Arial"/>
                <w:b/>
                <w:sz w:val="22"/>
                <w:szCs w:val="22"/>
              </w:rPr>
              <w:t>COMPANIES AND INTELLECTUAL PROPERTY COMMISSION</w:t>
            </w:r>
          </w:p>
          <w:p w14:paraId="64B24339" w14:textId="77777777" w:rsidR="002954F0" w:rsidRPr="002954F0" w:rsidRDefault="002954F0" w:rsidP="002954F0">
            <w:pPr>
              <w:rPr>
                <w:rFonts w:ascii="Arial" w:hAnsi="Arial" w:cs="Arial"/>
                <w:sz w:val="22"/>
                <w:szCs w:val="22"/>
              </w:rPr>
            </w:pPr>
          </w:p>
        </w:tc>
        <w:tc>
          <w:tcPr>
            <w:tcW w:w="2925" w:type="dxa"/>
          </w:tcPr>
          <w:p w14:paraId="74187334" w14:textId="77777777" w:rsidR="002954F0" w:rsidRPr="002954F0" w:rsidRDefault="002954F0" w:rsidP="002954F0">
            <w:pPr>
              <w:rPr>
                <w:rFonts w:ascii="Arial" w:hAnsi="Arial" w:cs="Arial"/>
                <w:sz w:val="22"/>
                <w:szCs w:val="22"/>
              </w:rPr>
            </w:pPr>
            <w:r w:rsidRPr="002954F0">
              <w:rPr>
                <w:rFonts w:ascii="Arial" w:hAnsi="Arial" w:cs="Arial"/>
                <w:sz w:val="22"/>
                <w:szCs w:val="22"/>
              </w:rPr>
              <w:lastRenderedPageBreak/>
              <w:t>First applicant</w:t>
            </w:r>
          </w:p>
          <w:p w14:paraId="0663F0B7" w14:textId="77777777" w:rsidR="002954F0" w:rsidRPr="002954F0" w:rsidRDefault="002954F0" w:rsidP="002954F0">
            <w:pPr>
              <w:rPr>
                <w:rFonts w:ascii="Arial" w:hAnsi="Arial" w:cs="Arial"/>
                <w:sz w:val="22"/>
                <w:szCs w:val="22"/>
              </w:rPr>
            </w:pPr>
          </w:p>
          <w:p w14:paraId="4CFA39AA" w14:textId="77777777" w:rsidR="002954F0" w:rsidRPr="002954F0" w:rsidRDefault="002954F0" w:rsidP="002954F0">
            <w:pPr>
              <w:rPr>
                <w:rFonts w:ascii="Arial" w:hAnsi="Arial" w:cs="Arial"/>
                <w:sz w:val="22"/>
                <w:szCs w:val="22"/>
              </w:rPr>
            </w:pPr>
          </w:p>
          <w:p w14:paraId="7BD9A098" w14:textId="77777777" w:rsidR="002954F0" w:rsidRPr="002954F0" w:rsidRDefault="002954F0" w:rsidP="002954F0">
            <w:pPr>
              <w:rPr>
                <w:rFonts w:ascii="Arial" w:hAnsi="Arial" w:cs="Arial"/>
                <w:sz w:val="22"/>
                <w:szCs w:val="22"/>
              </w:rPr>
            </w:pPr>
            <w:r w:rsidRPr="002954F0">
              <w:rPr>
                <w:rFonts w:ascii="Arial" w:hAnsi="Arial" w:cs="Arial"/>
                <w:sz w:val="22"/>
                <w:szCs w:val="22"/>
              </w:rPr>
              <w:t>Second applicant</w:t>
            </w:r>
          </w:p>
          <w:p w14:paraId="1090A161" w14:textId="77777777" w:rsidR="002954F0" w:rsidRPr="002954F0" w:rsidRDefault="002954F0" w:rsidP="002954F0">
            <w:pPr>
              <w:rPr>
                <w:rFonts w:ascii="Arial" w:hAnsi="Arial" w:cs="Arial"/>
                <w:sz w:val="22"/>
                <w:szCs w:val="22"/>
              </w:rPr>
            </w:pPr>
          </w:p>
          <w:p w14:paraId="68743B3A" w14:textId="77777777" w:rsidR="002954F0" w:rsidRPr="002954F0" w:rsidRDefault="002954F0" w:rsidP="002954F0">
            <w:pPr>
              <w:rPr>
                <w:rFonts w:ascii="Arial" w:hAnsi="Arial" w:cs="Arial"/>
                <w:sz w:val="22"/>
                <w:szCs w:val="22"/>
              </w:rPr>
            </w:pPr>
          </w:p>
          <w:p w14:paraId="7CF9C9AF" w14:textId="77777777" w:rsidR="002954F0" w:rsidRPr="002954F0" w:rsidRDefault="002954F0" w:rsidP="002954F0">
            <w:pPr>
              <w:rPr>
                <w:rFonts w:ascii="Arial" w:hAnsi="Arial" w:cs="Arial"/>
                <w:sz w:val="22"/>
                <w:szCs w:val="22"/>
              </w:rPr>
            </w:pPr>
          </w:p>
          <w:p w14:paraId="4961A11D" w14:textId="77777777" w:rsidR="002954F0" w:rsidRPr="002954F0" w:rsidRDefault="002954F0" w:rsidP="002954F0">
            <w:pPr>
              <w:rPr>
                <w:rFonts w:ascii="Arial" w:hAnsi="Arial" w:cs="Arial"/>
                <w:sz w:val="22"/>
                <w:szCs w:val="22"/>
              </w:rPr>
            </w:pPr>
          </w:p>
          <w:p w14:paraId="11BA22F3" w14:textId="77777777" w:rsidR="002954F0" w:rsidRDefault="002954F0" w:rsidP="002954F0">
            <w:pPr>
              <w:rPr>
                <w:rFonts w:ascii="Arial" w:hAnsi="Arial" w:cs="Arial"/>
                <w:sz w:val="22"/>
                <w:szCs w:val="22"/>
              </w:rPr>
            </w:pPr>
          </w:p>
          <w:p w14:paraId="4D4D7424" w14:textId="799CDC3E" w:rsidR="002954F0" w:rsidRPr="002954F0" w:rsidRDefault="002954F0" w:rsidP="002954F0">
            <w:pPr>
              <w:rPr>
                <w:rFonts w:ascii="Arial" w:hAnsi="Arial" w:cs="Arial"/>
                <w:sz w:val="22"/>
                <w:szCs w:val="22"/>
              </w:rPr>
            </w:pPr>
            <w:r w:rsidRPr="002954F0">
              <w:rPr>
                <w:rFonts w:ascii="Arial" w:hAnsi="Arial" w:cs="Arial"/>
                <w:sz w:val="22"/>
                <w:szCs w:val="22"/>
              </w:rPr>
              <w:t>First respondent</w:t>
            </w:r>
          </w:p>
          <w:p w14:paraId="654CAA14" w14:textId="77777777" w:rsidR="002954F0" w:rsidRPr="002954F0" w:rsidRDefault="002954F0" w:rsidP="002954F0">
            <w:pPr>
              <w:rPr>
                <w:rFonts w:ascii="Arial" w:hAnsi="Arial" w:cs="Arial"/>
                <w:sz w:val="22"/>
                <w:szCs w:val="22"/>
              </w:rPr>
            </w:pPr>
          </w:p>
          <w:p w14:paraId="48482C98" w14:textId="77777777" w:rsidR="002954F0" w:rsidRPr="002954F0" w:rsidRDefault="002954F0" w:rsidP="002954F0">
            <w:pPr>
              <w:rPr>
                <w:rFonts w:ascii="Arial" w:hAnsi="Arial" w:cs="Arial"/>
                <w:sz w:val="22"/>
                <w:szCs w:val="22"/>
              </w:rPr>
            </w:pPr>
          </w:p>
          <w:p w14:paraId="1D9A1F4C" w14:textId="73246334" w:rsidR="002954F0" w:rsidRPr="002954F0" w:rsidRDefault="002954F0" w:rsidP="002954F0">
            <w:pPr>
              <w:rPr>
                <w:rFonts w:ascii="Arial" w:hAnsi="Arial" w:cs="Arial"/>
                <w:sz w:val="22"/>
                <w:szCs w:val="22"/>
              </w:rPr>
            </w:pPr>
            <w:r w:rsidRPr="002954F0">
              <w:rPr>
                <w:rFonts w:ascii="Arial" w:hAnsi="Arial" w:cs="Arial"/>
                <w:sz w:val="22"/>
                <w:szCs w:val="22"/>
              </w:rPr>
              <w:t>Second respondent</w:t>
            </w:r>
          </w:p>
          <w:p w14:paraId="76283506" w14:textId="77777777" w:rsidR="002954F0" w:rsidRPr="002954F0" w:rsidRDefault="002954F0" w:rsidP="002954F0">
            <w:pPr>
              <w:rPr>
                <w:rFonts w:ascii="Arial" w:hAnsi="Arial" w:cs="Arial"/>
                <w:sz w:val="22"/>
                <w:szCs w:val="22"/>
              </w:rPr>
            </w:pPr>
          </w:p>
          <w:p w14:paraId="799C83A5" w14:textId="77777777" w:rsidR="002954F0" w:rsidRDefault="002954F0" w:rsidP="002954F0">
            <w:pPr>
              <w:rPr>
                <w:rFonts w:ascii="Arial" w:hAnsi="Arial" w:cs="Arial"/>
                <w:sz w:val="22"/>
                <w:szCs w:val="22"/>
              </w:rPr>
            </w:pPr>
          </w:p>
          <w:p w14:paraId="644F3361" w14:textId="2CDB7176" w:rsidR="002954F0" w:rsidRPr="002954F0" w:rsidRDefault="002954F0" w:rsidP="002954F0">
            <w:pPr>
              <w:rPr>
                <w:rFonts w:ascii="Arial" w:hAnsi="Arial" w:cs="Arial"/>
                <w:sz w:val="22"/>
                <w:szCs w:val="22"/>
              </w:rPr>
            </w:pPr>
            <w:r w:rsidRPr="002954F0">
              <w:rPr>
                <w:rFonts w:ascii="Arial" w:hAnsi="Arial" w:cs="Arial"/>
                <w:sz w:val="22"/>
                <w:szCs w:val="22"/>
              </w:rPr>
              <w:lastRenderedPageBreak/>
              <w:t>Third respondent</w:t>
            </w:r>
          </w:p>
          <w:p w14:paraId="44952C79" w14:textId="77777777" w:rsidR="002954F0" w:rsidRPr="002954F0" w:rsidRDefault="002954F0" w:rsidP="002954F0">
            <w:pPr>
              <w:rPr>
                <w:rFonts w:ascii="Arial" w:hAnsi="Arial" w:cs="Arial"/>
                <w:sz w:val="22"/>
                <w:szCs w:val="22"/>
              </w:rPr>
            </w:pPr>
          </w:p>
          <w:p w14:paraId="015FB83B" w14:textId="04735199" w:rsidR="002954F0" w:rsidRPr="002954F0" w:rsidRDefault="002954F0" w:rsidP="002954F0">
            <w:pPr>
              <w:rPr>
                <w:rFonts w:ascii="Arial" w:hAnsi="Arial" w:cs="Arial"/>
                <w:sz w:val="22"/>
                <w:szCs w:val="22"/>
              </w:rPr>
            </w:pPr>
            <w:r w:rsidRPr="002954F0">
              <w:rPr>
                <w:rFonts w:ascii="Arial" w:hAnsi="Arial" w:cs="Arial"/>
                <w:sz w:val="22"/>
                <w:szCs w:val="22"/>
              </w:rPr>
              <w:t>Fourth respondent</w:t>
            </w:r>
          </w:p>
          <w:p w14:paraId="1424DAD9" w14:textId="77777777" w:rsidR="002954F0" w:rsidRPr="002954F0" w:rsidRDefault="002954F0" w:rsidP="002954F0">
            <w:pPr>
              <w:rPr>
                <w:rFonts w:ascii="Arial" w:hAnsi="Arial" w:cs="Arial"/>
                <w:sz w:val="22"/>
                <w:szCs w:val="22"/>
              </w:rPr>
            </w:pPr>
          </w:p>
          <w:p w14:paraId="604C211D" w14:textId="77777777" w:rsidR="002954F0" w:rsidRPr="002954F0" w:rsidRDefault="002954F0" w:rsidP="002954F0">
            <w:pPr>
              <w:rPr>
                <w:rFonts w:ascii="Arial" w:hAnsi="Arial" w:cs="Arial"/>
                <w:sz w:val="22"/>
                <w:szCs w:val="22"/>
              </w:rPr>
            </w:pPr>
          </w:p>
          <w:p w14:paraId="726BC371" w14:textId="1C1FC8B2" w:rsidR="002954F0" w:rsidRPr="002954F0" w:rsidRDefault="002954F0" w:rsidP="002954F0">
            <w:pPr>
              <w:rPr>
                <w:rFonts w:ascii="Arial" w:hAnsi="Arial" w:cs="Arial"/>
                <w:sz w:val="22"/>
                <w:szCs w:val="22"/>
              </w:rPr>
            </w:pPr>
            <w:r w:rsidRPr="002954F0">
              <w:rPr>
                <w:rFonts w:ascii="Arial" w:hAnsi="Arial" w:cs="Arial"/>
                <w:sz w:val="22"/>
                <w:szCs w:val="22"/>
              </w:rPr>
              <w:t>Fifth respondent</w:t>
            </w:r>
          </w:p>
          <w:p w14:paraId="25C9DD57" w14:textId="434245F5" w:rsidR="002954F0" w:rsidRPr="002954F0" w:rsidRDefault="002954F0" w:rsidP="002954F0">
            <w:pPr>
              <w:rPr>
                <w:rFonts w:ascii="Arial" w:hAnsi="Arial" w:cs="Arial"/>
                <w:sz w:val="22"/>
                <w:szCs w:val="22"/>
              </w:rPr>
            </w:pPr>
          </w:p>
        </w:tc>
      </w:tr>
    </w:tbl>
    <w:p w14:paraId="1648DB78" w14:textId="77777777" w:rsidR="0076576B" w:rsidRDefault="0076576B" w:rsidP="0060033D">
      <w:pPr>
        <w:pBdr>
          <w:bottom w:val="single" w:sz="4" w:space="1" w:color="auto"/>
        </w:pBdr>
        <w:spacing w:line="360" w:lineRule="auto"/>
        <w:jc w:val="both"/>
        <w:rPr>
          <w:rFonts w:cs="Arial"/>
        </w:rPr>
      </w:pPr>
    </w:p>
    <w:p w14:paraId="2B95CF79" w14:textId="55A97273" w:rsidR="0060033D" w:rsidRDefault="0076576B" w:rsidP="0060033D">
      <w:pPr>
        <w:keepNext/>
        <w:pBdr>
          <w:bottom w:val="single" w:sz="12" w:space="1" w:color="auto"/>
        </w:pBdr>
        <w:spacing w:line="360" w:lineRule="auto"/>
        <w:jc w:val="center"/>
        <w:outlineLvl w:val="1"/>
        <w:rPr>
          <w:rFonts w:cs="Arial"/>
          <w:b/>
          <w:bCs/>
        </w:rPr>
      </w:pPr>
      <w:r>
        <w:rPr>
          <w:rFonts w:cs="Arial"/>
          <w:b/>
          <w:bCs/>
        </w:rPr>
        <w:t xml:space="preserve">EX TEMPORE </w:t>
      </w:r>
      <w:r w:rsidR="0060033D">
        <w:rPr>
          <w:rFonts w:cs="Arial"/>
          <w:b/>
          <w:bCs/>
        </w:rPr>
        <w:t>JUDGMENT</w:t>
      </w:r>
    </w:p>
    <w:p w14:paraId="4873AE14" w14:textId="3B7FBD2B" w:rsidR="0060033D" w:rsidRDefault="0060033D" w:rsidP="0060033D">
      <w:pPr>
        <w:spacing w:before="240" w:after="240" w:line="360" w:lineRule="auto"/>
        <w:jc w:val="both"/>
        <w:rPr>
          <w:rFonts w:cs="Arial"/>
          <w:b/>
        </w:rPr>
      </w:pPr>
      <w:r>
        <w:rPr>
          <w:rFonts w:cs="Arial"/>
          <w:b/>
        </w:rPr>
        <w:t>MOORCROFT AJ</w:t>
      </w:r>
    </w:p>
    <w:p w14:paraId="478CE01E" w14:textId="49639A12" w:rsidR="00405C5F" w:rsidRPr="0060033D" w:rsidRDefault="00D17E84" w:rsidP="0076576B">
      <w:pPr>
        <w:pStyle w:val="ListParagraph"/>
        <w:numPr>
          <w:ilvl w:val="0"/>
          <w:numId w:val="1"/>
        </w:numPr>
        <w:spacing w:before="240" w:after="240" w:line="360" w:lineRule="auto"/>
        <w:contextualSpacing w:val="0"/>
        <w:jc w:val="both"/>
        <w:rPr>
          <w:rFonts w:ascii="Arial" w:hAnsi="Arial" w:cs="Arial"/>
          <w:lang w:val="en-GB"/>
        </w:rPr>
      </w:pPr>
      <w:r w:rsidRPr="0060033D">
        <w:rPr>
          <w:rFonts w:ascii="Arial" w:hAnsi="Arial" w:cs="Arial"/>
          <w:lang w:val="en-GB"/>
        </w:rPr>
        <w:t xml:space="preserve">This is an application </w:t>
      </w:r>
      <w:r w:rsidR="00077681">
        <w:rPr>
          <w:rFonts w:ascii="Arial" w:hAnsi="Arial" w:cs="Arial"/>
          <w:lang w:val="en-GB"/>
        </w:rPr>
        <w:t xml:space="preserve">in the urgent court </w:t>
      </w:r>
      <w:r w:rsidRPr="0060033D">
        <w:rPr>
          <w:rFonts w:ascii="Arial" w:hAnsi="Arial" w:cs="Arial"/>
          <w:lang w:val="en-GB"/>
        </w:rPr>
        <w:t>to interdict a meeting that originally was called for the 15</w:t>
      </w:r>
      <w:r w:rsidRPr="0076576B">
        <w:rPr>
          <w:rFonts w:ascii="Arial" w:hAnsi="Arial" w:cs="Arial"/>
          <w:vertAlign w:val="superscript"/>
          <w:lang w:val="en-GB"/>
        </w:rPr>
        <w:t>th</w:t>
      </w:r>
      <w:r w:rsidR="0076576B">
        <w:rPr>
          <w:rFonts w:ascii="Arial" w:hAnsi="Arial" w:cs="Arial"/>
          <w:lang w:val="en-GB"/>
        </w:rPr>
        <w:t xml:space="preserve"> </w:t>
      </w:r>
      <w:r w:rsidRPr="0060033D">
        <w:rPr>
          <w:rFonts w:ascii="Arial" w:hAnsi="Arial" w:cs="Arial"/>
          <w:lang w:val="en-GB"/>
        </w:rPr>
        <w:t xml:space="preserve"> of October 2023 to remove a director of a company in terms of section 71 of the Companies Act, 71 of 2008. Notice of the intended meeting was given to the director by e-mail on 24 September 2023. </w:t>
      </w:r>
      <w:r w:rsidR="00405C5F" w:rsidRPr="0060033D">
        <w:rPr>
          <w:rFonts w:ascii="Arial" w:hAnsi="Arial" w:cs="Arial"/>
          <w:lang w:val="en-GB"/>
        </w:rPr>
        <w:t>The director is now the second applicant and it is common cause that there is a dispute regarding ownership and control of the company.</w:t>
      </w:r>
    </w:p>
    <w:p w14:paraId="21CDC632" w14:textId="02226270" w:rsidR="00405C5F" w:rsidRPr="0060033D" w:rsidRDefault="00D17E84" w:rsidP="0076576B">
      <w:pPr>
        <w:pStyle w:val="ListParagraph"/>
        <w:numPr>
          <w:ilvl w:val="0"/>
          <w:numId w:val="1"/>
        </w:numPr>
        <w:spacing w:before="240" w:after="240" w:line="360" w:lineRule="auto"/>
        <w:contextualSpacing w:val="0"/>
        <w:jc w:val="both"/>
        <w:rPr>
          <w:rFonts w:ascii="Arial" w:hAnsi="Arial" w:cs="Arial"/>
          <w:lang w:val="en-GB"/>
        </w:rPr>
      </w:pPr>
      <w:r w:rsidRPr="0060033D">
        <w:rPr>
          <w:rFonts w:ascii="Arial" w:hAnsi="Arial" w:cs="Arial"/>
          <w:lang w:val="en-GB"/>
        </w:rPr>
        <w:t xml:space="preserve">On </w:t>
      </w:r>
      <w:r w:rsidR="004D7F89" w:rsidRPr="0060033D">
        <w:rPr>
          <w:rFonts w:ascii="Arial" w:hAnsi="Arial" w:cs="Arial"/>
          <w:lang w:val="en-GB"/>
        </w:rPr>
        <w:t>5</w:t>
      </w:r>
      <w:r w:rsidRPr="0060033D">
        <w:rPr>
          <w:rFonts w:ascii="Arial" w:hAnsi="Arial" w:cs="Arial"/>
          <w:lang w:val="en-GB"/>
        </w:rPr>
        <w:t xml:space="preserve"> October 2023 a notice of motion was signed seeking to interdict the holding of the meeting and also to interdict the respondents from invoking section 71 of the Companies Act, </w:t>
      </w:r>
      <w:r w:rsidR="004D7F89" w:rsidRPr="0060033D">
        <w:rPr>
          <w:rFonts w:ascii="Arial" w:hAnsi="Arial" w:cs="Arial"/>
          <w:lang w:val="en-GB"/>
        </w:rPr>
        <w:t xml:space="preserve">as well as other relief. </w:t>
      </w:r>
      <w:r w:rsidR="008E699D" w:rsidRPr="0060033D">
        <w:rPr>
          <w:rFonts w:ascii="Arial" w:hAnsi="Arial" w:cs="Arial"/>
          <w:lang w:val="en-GB"/>
        </w:rPr>
        <w:t>The prayers read as follows:</w:t>
      </w:r>
    </w:p>
    <w:p w14:paraId="3D75D309" w14:textId="659059B8" w:rsidR="00C16B4D" w:rsidRPr="00C16B4D" w:rsidRDefault="00C16B4D" w:rsidP="00C16B4D">
      <w:pPr>
        <w:spacing w:before="240" w:after="240" w:line="360" w:lineRule="auto"/>
        <w:ind w:left="720"/>
        <w:jc w:val="both"/>
        <w:rPr>
          <w:rFonts w:ascii="Arial" w:hAnsi="Arial" w:cs="Arial"/>
          <w:i/>
          <w:iCs/>
        </w:rPr>
      </w:pPr>
      <w:r w:rsidRPr="00C16B4D">
        <w:rPr>
          <w:rFonts w:ascii="Arial" w:hAnsi="Arial" w:cs="Arial"/>
          <w:i/>
          <w:iCs/>
        </w:rPr>
        <w:t xml:space="preserve">“1. Dispensing with the forum and services provided for in the rules and allowing the matter to be heard as on of the urgency under rule 6(12). </w:t>
      </w:r>
    </w:p>
    <w:p w14:paraId="34BC455D" w14:textId="77777777" w:rsidR="00C16B4D" w:rsidRPr="00C16B4D" w:rsidRDefault="00C16B4D" w:rsidP="00C16B4D">
      <w:pPr>
        <w:spacing w:before="240" w:after="240" w:line="360" w:lineRule="auto"/>
        <w:ind w:left="720"/>
        <w:jc w:val="both"/>
        <w:rPr>
          <w:rFonts w:ascii="Arial" w:hAnsi="Arial" w:cs="Arial"/>
          <w:i/>
          <w:iCs/>
        </w:rPr>
      </w:pPr>
      <w:r w:rsidRPr="00C16B4D">
        <w:rPr>
          <w:rFonts w:ascii="Arial" w:hAnsi="Arial" w:cs="Arial"/>
          <w:i/>
          <w:iCs/>
        </w:rPr>
        <w:t xml:space="preserve">2. Interdicting the respondents from holding the so-called meeting of shareholders of the said company on the 15 October 2023, or any other day before the return date at suite 212, 2nd floor, Block B, Cresta, Johannesburg at that meeting. </w:t>
      </w:r>
    </w:p>
    <w:p w14:paraId="4ECC858E" w14:textId="77777777" w:rsidR="00C16B4D" w:rsidRPr="00C16B4D" w:rsidRDefault="00C16B4D" w:rsidP="00C16B4D">
      <w:pPr>
        <w:spacing w:before="240" w:after="240" w:line="360" w:lineRule="auto"/>
        <w:ind w:left="720"/>
        <w:jc w:val="both"/>
        <w:rPr>
          <w:rFonts w:ascii="Arial" w:hAnsi="Arial" w:cs="Arial"/>
          <w:i/>
          <w:iCs/>
        </w:rPr>
      </w:pPr>
      <w:r w:rsidRPr="00C16B4D">
        <w:rPr>
          <w:rFonts w:ascii="Arial" w:hAnsi="Arial" w:cs="Arial"/>
          <w:i/>
          <w:iCs/>
        </w:rPr>
        <w:t xml:space="preserve">3. Interdict the respondents from making unfounded statement that are also baseless in law to the extent that the respondents will be make the following statement that that “the second applicant has neglected her fiduciary duty as director, by failing to draw annual financial statement for the company. </w:t>
      </w:r>
    </w:p>
    <w:p w14:paraId="694258C0" w14:textId="77777777" w:rsidR="00C16B4D" w:rsidRPr="00C16B4D" w:rsidRDefault="00C16B4D" w:rsidP="00C16B4D">
      <w:pPr>
        <w:spacing w:before="240" w:after="240" w:line="360" w:lineRule="auto"/>
        <w:ind w:left="720"/>
        <w:jc w:val="both"/>
        <w:rPr>
          <w:rFonts w:ascii="Arial" w:hAnsi="Arial" w:cs="Arial"/>
          <w:i/>
          <w:iCs/>
        </w:rPr>
      </w:pPr>
      <w:r w:rsidRPr="00C16B4D">
        <w:rPr>
          <w:rFonts w:ascii="Arial" w:hAnsi="Arial" w:cs="Arial"/>
          <w:i/>
          <w:iCs/>
        </w:rPr>
        <w:t xml:space="preserve">4. Interdict the respondents from accusing the second applicant that she is or might be guilty of transferring company funds since 2020 from the company`s bank account to her own bank account without legal cause. the respondents are not the shareholders of the first applicant, they have no standing in law to pose as director and or shareholders, none of the respondents is a shareholder and or directors </w:t>
      </w:r>
    </w:p>
    <w:p w14:paraId="7997B12E" w14:textId="4B752CBE" w:rsidR="00C16B4D" w:rsidRPr="00C16B4D" w:rsidRDefault="00C16B4D" w:rsidP="00C16B4D">
      <w:pPr>
        <w:spacing w:before="240" w:after="240" w:line="360" w:lineRule="auto"/>
        <w:ind w:left="720"/>
        <w:jc w:val="both"/>
        <w:rPr>
          <w:rFonts w:ascii="Arial" w:hAnsi="Arial" w:cs="Arial"/>
          <w:i/>
          <w:iCs/>
        </w:rPr>
      </w:pPr>
      <w:r w:rsidRPr="00C16B4D">
        <w:rPr>
          <w:rFonts w:ascii="Arial" w:hAnsi="Arial" w:cs="Arial"/>
          <w:i/>
          <w:iCs/>
        </w:rPr>
        <w:lastRenderedPageBreak/>
        <w:t xml:space="preserve">5. Interdicting the respondents and restraining them from their attempt to invoke section 71(1) of the companies act in the republic due to the fact that section 71 is intended to assist the shareholders and the respondent are not directors and the owners of the first respondent </w:t>
      </w:r>
    </w:p>
    <w:p w14:paraId="2A40A8D5" w14:textId="77777777" w:rsidR="00C16B4D" w:rsidRPr="00C16B4D" w:rsidRDefault="00C16B4D" w:rsidP="00C16B4D">
      <w:pPr>
        <w:spacing w:before="240" w:after="240" w:line="360" w:lineRule="auto"/>
        <w:ind w:left="720"/>
        <w:jc w:val="both"/>
        <w:rPr>
          <w:rFonts w:ascii="Arial" w:hAnsi="Arial" w:cs="Arial"/>
          <w:i/>
          <w:iCs/>
        </w:rPr>
      </w:pPr>
      <w:r w:rsidRPr="00C16B4D">
        <w:rPr>
          <w:rFonts w:ascii="Arial" w:hAnsi="Arial" w:cs="Arial"/>
          <w:i/>
          <w:iCs/>
        </w:rPr>
        <w:t xml:space="preserve">6. That the respondents and all members who are intending to accuse or have accused the second respondent from the so-called improper management of the company funds. The respondents as stated earlier, are not shareholders and are therefore not in any position in law. to out the illegal instruction by the respondent and be interdicted from carrying o </w:t>
      </w:r>
    </w:p>
    <w:p w14:paraId="5EE46037" w14:textId="77777777" w:rsidR="00C16B4D" w:rsidRPr="00C16B4D" w:rsidRDefault="00C16B4D" w:rsidP="00C16B4D">
      <w:pPr>
        <w:spacing w:before="240" w:after="240" w:line="360" w:lineRule="auto"/>
        <w:ind w:left="720"/>
        <w:jc w:val="both"/>
        <w:rPr>
          <w:rFonts w:ascii="Arial" w:hAnsi="Arial" w:cs="Arial"/>
          <w:i/>
          <w:iCs/>
        </w:rPr>
      </w:pPr>
      <w:r w:rsidRPr="00C16B4D">
        <w:rPr>
          <w:rFonts w:ascii="Arial" w:hAnsi="Arial" w:cs="Arial"/>
          <w:i/>
          <w:iCs/>
        </w:rPr>
        <w:t xml:space="preserve">7. That the respondents and all parties that are cited here including all the respondent be interdicted from accusing or making false claim that the second respondent lacked accountability in the management of the company </w:t>
      </w:r>
    </w:p>
    <w:p w14:paraId="734F3AF5" w14:textId="0D99C342" w:rsidR="00C16B4D" w:rsidRPr="00C16B4D" w:rsidRDefault="00C16B4D" w:rsidP="00C16B4D">
      <w:pPr>
        <w:spacing w:before="240" w:after="240" w:line="360" w:lineRule="auto"/>
        <w:ind w:left="720"/>
        <w:jc w:val="both"/>
        <w:rPr>
          <w:rFonts w:ascii="Arial" w:hAnsi="Arial" w:cs="Arial"/>
          <w:i/>
          <w:iCs/>
        </w:rPr>
      </w:pPr>
      <w:r w:rsidRPr="00C16B4D">
        <w:rPr>
          <w:rFonts w:ascii="Arial" w:hAnsi="Arial" w:cs="Arial"/>
          <w:i/>
          <w:iCs/>
        </w:rPr>
        <w:t xml:space="preserve">8. any of the members that will eventually join the from accusing sole intention of furthering the conduct of the respondents, be interdicted if and when the claim is made by the all one or some of the respondent that they as so-called shareholders accused the second respondent that the </w:t>
      </w:r>
    </w:p>
    <w:p w14:paraId="510452BA" w14:textId="77777777" w:rsidR="00C16B4D" w:rsidRPr="00C16B4D" w:rsidRDefault="00C16B4D" w:rsidP="00C16B4D">
      <w:pPr>
        <w:spacing w:before="240" w:after="240" w:line="360" w:lineRule="auto"/>
        <w:ind w:left="720"/>
        <w:jc w:val="both"/>
        <w:rPr>
          <w:rFonts w:ascii="Arial" w:hAnsi="Arial" w:cs="Arial"/>
          <w:i/>
          <w:iCs/>
        </w:rPr>
      </w:pPr>
      <w:r w:rsidRPr="00C16B4D">
        <w:rPr>
          <w:rFonts w:ascii="Arial" w:hAnsi="Arial" w:cs="Arial"/>
          <w:i/>
          <w:iCs/>
        </w:rPr>
        <w:t xml:space="preserve">9. Interdict the respondents from dispossessing the second applicant of being in control of first applicant 9(a) that the responded be interdicted from depriving the second applicant from being in possession and control of the immovable and movable property and asserts belonging to the first applicant 9(a) the respondent be interdicted to the extent that their conduct is contrary to the decision of the CIPC </w:t>
      </w:r>
    </w:p>
    <w:p w14:paraId="7E662F29" w14:textId="77777777" w:rsidR="00C16B4D" w:rsidRPr="00C16B4D" w:rsidRDefault="00C16B4D" w:rsidP="00C16B4D">
      <w:pPr>
        <w:spacing w:before="240" w:after="240" w:line="360" w:lineRule="auto"/>
        <w:ind w:left="720"/>
        <w:jc w:val="both"/>
        <w:rPr>
          <w:rFonts w:ascii="Arial" w:hAnsi="Arial" w:cs="Arial"/>
          <w:i/>
          <w:iCs/>
        </w:rPr>
      </w:pPr>
      <w:r w:rsidRPr="00C16B4D">
        <w:rPr>
          <w:rFonts w:ascii="Arial" w:hAnsi="Arial" w:cs="Arial"/>
          <w:i/>
          <w:iCs/>
        </w:rPr>
        <w:t xml:space="preserve">10. That rule nisi be issued calling upon the respondents to show good cause on why the relief sought herein should not be made final. </w:t>
      </w:r>
    </w:p>
    <w:p w14:paraId="0609C482" w14:textId="77777777" w:rsidR="00C16B4D" w:rsidRPr="00C16B4D" w:rsidRDefault="00C16B4D" w:rsidP="00C16B4D">
      <w:pPr>
        <w:spacing w:before="240" w:after="240" w:line="360" w:lineRule="auto"/>
        <w:ind w:left="720"/>
        <w:jc w:val="both"/>
        <w:rPr>
          <w:rFonts w:ascii="Arial" w:hAnsi="Arial" w:cs="Arial"/>
          <w:i/>
          <w:iCs/>
        </w:rPr>
      </w:pPr>
      <w:r w:rsidRPr="00C16B4D">
        <w:rPr>
          <w:rFonts w:ascii="Arial" w:hAnsi="Arial" w:cs="Arial"/>
          <w:i/>
          <w:iCs/>
        </w:rPr>
        <w:t xml:space="preserve">11. That the interim relief as prayers for in prayers 1-11 operate as interim relief pending final determination of this application. </w:t>
      </w:r>
    </w:p>
    <w:p w14:paraId="57A129B0" w14:textId="2DEA64B8" w:rsidR="00C16B4D" w:rsidRPr="00C16B4D" w:rsidRDefault="00C16B4D" w:rsidP="00C16B4D">
      <w:pPr>
        <w:spacing w:before="240" w:after="240" w:line="360" w:lineRule="auto"/>
        <w:ind w:left="720"/>
        <w:jc w:val="both"/>
        <w:rPr>
          <w:rFonts w:ascii="Arial" w:hAnsi="Arial" w:cs="Arial"/>
          <w:i/>
          <w:iCs/>
        </w:rPr>
      </w:pPr>
      <w:r w:rsidRPr="00C16B4D">
        <w:rPr>
          <w:rFonts w:ascii="Arial" w:hAnsi="Arial" w:cs="Arial"/>
          <w:i/>
          <w:iCs/>
        </w:rPr>
        <w:t xml:space="preserve">12. That all the fruits that the respondents benefited illegally should be surrendered to the control of the second applicant, including rent collected and the proceed from any illegally alienated asserts of the first applicant. </w:t>
      </w:r>
    </w:p>
    <w:p w14:paraId="2B78A4BF" w14:textId="392DEEE7" w:rsidR="008E699D" w:rsidRPr="00C16B4D" w:rsidRDefault="00C16B4D" w:rsidP="00C16B4D">
      <w:pPr>
        <w:spacing w:before="240" w:after="240" w:line="360" w:lineRule="auto"/>
        <w:ind w:left="720"/>
        <w:jc w:val="both"/>
        <w:rPr>
          <w:rFonts w:ascii="Arial" w:hAnsi="Arial" w:cs="Arial"/>
          <w:i/>
          <w:iCs/>
          <w:lang w:val="en-GB"/>
        </w:rPr>
      </w:pPr>
      <w:r w:rsidRPr="00C16B4D">
        <w:rPr>
          <w:rFonts w:ascii="Arial" w:hAnsi="Arial" w:cs="Arial"/>
          <w:i/>
          <w:iCs/>
        </w:rPr>
        <w:t>13. That the respondent surrenders all the books and the name of the tenants including their lease agreements.</w:t>
      </w:r>
      <w:r>
        <w:rPr>
          <w:rFonts w:ascii="Arial" w:hAnsi="Arial" w:cs="Arial"/>
          <w:i/>
          <w:iCs/>
        </w:rPr>
        <w:t>”</w:t>
      </w:r>
    </w:p>
    <w:p w14:paraId="2B4BD0E6" w14:textId="74AB8CC2" w:rsidR="008E699D" w:rsidRPr="0060033D" w:rsidRDefault="008E699D" w:rsidP="0076576B">
      <w:pPr>
        <w:spacing w:before="240" w:after="240" w:line="360" w:lineRule="auto"/>
        <w:jc w:val="both"/>
        <w:rPr>
          <w:rFonts w:ascii="Arial" w:hAnsi="Arial" w:cs="Arial"/>
          <w:lang w:val="en-GB"/>
        </w:rPr>
      </w:pPr>
    </w:p>
    <w:p w14:paraId="1AE85AD0" w14:textId="6E392ABA" w:rsidR="00D17E84" w:rsidRPr="0060033D" w:rsidRDefault="004D7F89" w:rsidP="0076576B">
      <w:pPr>
        <w:pStyle w:val="ListParagraph"/>
        <w:numPr>
          <w:ilvl w:val="0"/>
          <w:numId w:val="1"/>
        </w:numPr>
        <w:spacing w:before="240" w:after="240" w:line="360" w:lineRule="auto"/>
        <w:contextualSpacing w:val="0"/>
        <w:jc w:val="both"/>
        <w:rPr>
          <w:rFonts w:ascii="Arial" w:hAnsi="Arial" w:cs="Arial"/>
          <w:lang w:val="en-GB"/>
        </w:rPr>
      </w:pPr>
      <w:r w:rsidRPr="0060033D">
        <w:rPr>
          <w:rFonts w:ascii="Arial" w:hAnsi="Arial" w:cs="Arial"/>
          <w:lang w:val="en-GB"/>
        </w:rPr>
        <w:lastRenderedPageBreak/>
        <w:t>On the same day a founding affidavit was signed</w:t>
      </w:r>
      <w:r w:rsidR="00405C5F" w:rsidRPr="0060033D">
        <w:rPr>
          <w:rFonts w:ascii="Arial" w:hAnsi="Arial" w:cs="Arial"/>
          <w:lang w:val="en-GB"/>
        </w:rPr>
        <w:t>.</w:t>
      </w:r>
    </w:p>
    <w:p w14:paraId="44C1D305" w14:textId="401AE36A" w:rsidR="004D7F89" w:rsidRPr="0060033D" w:rsidRDefault="004D7F89" w:rsidP="0076576B">
      <w:pPr>
        <w:pStyle w:val="ListParagraph"/>
        <w:numPr>
          <w:ilvl w:val="0"/>
          <w:numId w:val="1"/>
        </w:numPr>
        <w:spacing w:before="240" w:after="240" w:line="360" w:lineRule="auto"/>
        <w:contextualSpacing w:val="0"/>
        <w:jc w:val="both"/>
        <w:rPr>
          <w:rFonts w:ascii="Arial" w:hAnsi="Arial" w:cs="Arial"/>
          <w:lang w:val="en-GB"/>
        </w:rPr>
      </w:pPr>
      <w:r w:rsidRPr="0060033D">
        <w:rPr>
          <w:rFonts w:ascii="Arial" w:hAnsi="Arial" w:cs="Arial"/>
          <w:lang w:val="en-GB"/>
        </w:rPr>
        <w:t>On 10 October 2023 the respondents</w:t>
      </w:r>
      <w:r w:rsidR="0076576B">
        <w:rPr>
          <w:rFonts w:ascii="Arial" w:hAnsi="Arial" w:cs="Arial"/>
          <w:lang w:val="en-GB"/>
        </w:rPr>
        <w:t>’</w:t>
      </w:r>
      <w:r w:rsidRPr="0060033D">
        <w:rPr>
          <w:rFonts w:ascii="Arial" w:hAnsi="Arial" w:cs="Arial"/>
          <w:lang w:val="en-GB"/>
        </w:rPr>
        <w:t xml:space="preserve"> attorneys realised that the date of 15 October was wrong and advised the director that the meeting </w:t>
      </w:r>
      <w:r w:rsidR="0076576B">
        <w:rPr>
          <w:rFonts w:ascii="Arial" w:hAnsi="Arial" w:cs="Arial"/>
          <w:lang w:val="en-GB"/>
        </w:rPr>
        <w:t>would</w:t>
      </w:r>
      <w:r w:rsidRPr="0060033D">
        <w:rPr>
          <w:rFonts w:ascii="Arial" w:hAnsi="Arial" w:cs="Arial"/>
          <w:lang w:val="en-GB"/>
        </w:rPr>
        <w:t xml:space="preserve"> take place on 17 October and not on the 15</w:t>
      </w:r>
      <w:r w:rsidRPr="0060033D">
        <w:rPr>
          <w:rFonts w:ascii="Arial" w:hAnsi="Arial" w:cs="Arial"/>
          <w:vertAlign w:val="superscript"/>
          <w:lang w:val="en-GB"/>
        </w:rPr>
        <w:t>th</w:t>
      </w:r>
      <w:r w:rsidRPr="0060033D">
        <w:rPr>
          <w:rFonts w:ascii="Arial" w:hAnsi="Arial" w:cs="Arial"/>
          <w:lang w:val="en-GB"/>
        </w:rPr>
        <w:t>. I do not have to find whether this notice or indeed the first one constitutes proper notice in terms of the Companies Act but the fact remains that the director who is now the second applicant knew of the intended meeting already on 24 September 2023.</w:t>
      </w:r>
    </w:p>
    <w:p w14:paraId="0545C68E" w14:textId="7A212DC0" w:rsidR="004D7F89" w:rsidRPr="0060033D" w:rsidRDefault="004D7F89" w:rsidP="0076576B">
      <w:pPr>
        <w:pStyle w:val="ListParagraph"/>
        <w:numPr>
          <w:ilvl w:val="0"/>
          <w:numId w:val="1"/>
        </w:numPr>
        <w:spacing w:before="240" w:after="240" w:line="360" w:lineRule="auto"/>
        <w:contextualSpacing w:val="0"/>
        <w:jc w:val="both"/>
        <w:rPr>
          <w:rFonts w:ascii="Arial" w:hAnsi="Arial" w:cs="Arial"/>
          <w:lang w:val="en-GB"/>
        </w:rPr>
      </w:pPr>
      <w:r w:rsidRPr="0060033D">
        <w:rPr>
          <w:rFonts w:ascii="Arial" w:hAnsi="Arial" w:cs="Arial"/>
          <w:lang w:val="en-GB"/>
        </w:rPr>
        <w:t>The application was then enrolled before Opperman J in the urgent court in Johannesburg for hearing on 12 October 2023 on an ex parte basis. Opperman J removed the matter from the roll for want of service. The applicants then proceeded to s</w:t>
      </w:r>
      <w:r w:rsidR="0076576B">
        <w:rPr>
          <w:rFonts w:ascii="Arial" w:hAnsi="Arial" w:cs="Arial"/>
          <w:lang w:val="en-GB"/>
        </w:rPr>
        <w:t>e</w:t>
      </w:r>
      <w:r w:rsidRPr="0060033D">
        <w:rPr>
          <w:rFonts w:ascii="Arial" w:hAnsi="Arial" w:cs="Arial"/>
          <w:lang w:val="en-GB"/>
        </w:rPr>
        <w:t>t the matter down for 10:00 on Saturday the 14</w:t>
      </w:r>
      <w:r w:rsidRPr="0076576B">
        <w:rPr>
          <w:rFonts w:ascii="Arial" w:hAnsi="Arial" w:cs="Arial"/>
          <w:vertAlign w:val="superscript"/>
          <w:lang w:val="en-GB"/>
        </w:rPr>
        <w:t>th</w:t>
      </w:r>
      <w:r w:rsidR="0076576B">
        <w:rPr>
          <w:rFonts w:ascii="Arial" w:hAnsi="Arial" w:cs="Arial"/>
          <w:lang w:val="en-GB"/>
        </w:rPr>
        <w:t xml:space="preserve"> </w:t>
      </w:r>
      <w:r w:rsidRPr="0060033D">
        <w:rPr>
          <w:rFonts w:ascii="Arial" w:hAnsi="Arial" w:cs="Arial"/>
          <w:lang w:val="en-GB"/>
        </w:rPr>
        <w:t>of October 2023 and served the application late on the afternoon of the 12</w:t>
      </w:r>
      <w:r w:rsidRPr="0060033D">
        <w:rPr>
          <w:rFonts w:ascii="Arial" w:hAnsi="Arial" w:cs="Arial"/>
          <w:vertAlign w:val="superscript"/>
          <w:lang w:val="en-GB"/>
        </w:rPr>
        <w:t>th</w:t>
      </w:r>
      <w:r w:rsidRPr="0060033D">
        <w:rPr>
          <w:rFonts w:ascii="Arial" w:hAnsi="Arial" w:cs="Arial"/>
          <w:lang w:val="en-GB"/>
        </w:rPr>
        <w:t>. The application was partially uploaded on the CourtOnline and Caselines platforms but not all the documents were uploaded. Reference is made for instance to a number of annexures but only one annexure,  B11</w:t>
      </w:r>
      <w:r w:rsidR="0076576B">
        <w:rPr>
          <w:rFonts w:ascii="Arial" w:hAnsi="Arial" w:cs="Arial"/>
          <w:lang w:val="en-GB"/>
        </w:rPr>
        <w:t>,</w:t>
      </w:r>
      <w:r w:rsidRPr="0060033D">
        <w:rPr>
          <w:rFonts w:ascii="Arial" w:hAnsi="Arial" w:cs="Arial"/>
          <w:lang w:val="en-GB"/>
        </w:rPr>
        <w:t xml:space="preserve"> was in fact attached to the founding papers. This annexure is comprised of part of the papers in a previous application between the parties.</w:t>
      </w:r>
    </w:p>
    <w:p w14:paraId="08B3EB87" w14:textId="5B5A7FCE" w:rsidR="008E699D" w:rsidRPr="0060033D" w:rsidRDefault="00405C5F" w:rsidP="0076576B">
      <w:pPr>
        <w:pStyle w:val="ListParagraph"/>
        <w:numPr>
          <w:ilvl w:val="0"/>
          <w:numId w:val="1"/>
        </w:numPr>
        <w:spacing w:before="240" w:after="240" w:line="360" w:lineRule="auto"/>
        <w:contextualSpacing w:val="0"/>
        <w:jc w:val="both"/>
        <w:rPr>
          <w:rFonts w:ascii="Arial" w:hAnsi="Arial" w:cs="Arial"/>
          <w:lang w:val="en-GB"/>
        </w:rPr>
      </w:pPr>
      <w:r w:rsidRPr="0060033D">
        <w:rPr>
          <w:rFonts w:ascii="Arial" w:hAnsi="Arial" w:cs="Arial"/>
          <w:lang w:val="en-GB"/>
        </w:rPr>
        <w:t>The founding affidavit does not deal with the question of urgency other than to allege that the meeting is due to take place on 15 October 2023</w:t>
      </w:r>
      <w:r w:rsidR="0076576B">
        <w:rPr>
          <w:rFonts w:ascii="Arial" w:hAnsi="Arial" w:cs="Arial"/>
          <w:lang w:val="en-GB"/>
        </w:rPr>
        <w:t>, and that the second applicant would be prejudiced</w:t>
      </w:r>
      <w:r w:rsidRPr="0060033D">
        <w:rPr>
          <w:rFonts w:ascii="Arial" w:hAnsi="Arial" w:cs="Arial"/>
          <w:lang w:val="en-GB"/>
        </w:rPr>
        <w:t xml:space="preserve">. The affidavit does not say when the </w:t>
      </w:r>
      <w:r w:rsidR="0076576B">
        <w:rPr>
          <w:rFonts w:ascii="Arial" w:hAnsi="Arial" w:cs="Arial"/>
          <w:lang w:val="en-GB"/>
        </w:rPr>
        <w:t xml:space="preserve">second </w:t>
      </w:r>
      <w:r w:rsidRPr="0060033D">
        <w:rPr>
          <w:rFonts w:ascii="Arial" w:hAnsi="Arial" w:cs="Arial"/>
          <w:lang w:val="en-GB"/>
        </w:rPr>
        <w:t>applicant became aware of the meeting and it was left to the respondents to place this fact before the court</w:t>
      </w:r>
      <w:r w:rsidR="008E699D" w:rsidRPr="0060033D">
        <w:rPr>
          <w:rFonts w:ascii="Arial" w:hAnsi="Arial" w:cs="Arial"/>
          <w:lang w:val="en-GB"/>
        </w:rPr>
        <w:t xml:space="preserve">. </w:t>
      </w:r>
    </w:p>
    <w:p w14:paraId="55C97489" w14:textId="59D98E04" w:rsidR="008E699D" w:rsidRPr="0060033D" w:rsidRDefault="008E699D" w:rsidP="0076576B">
      <w:pPr>
        <w:pStyle w:val="ListParagraph"/>
        <w:numPr>
          <w:ilvl w:val="0"/>
          <w:numId w:val="1"/>
        </w:numPr>
        <w:spacing w:before="240" w:after="240" w:line="360" w:lineRule="auto"/>
        <w:contextualSpacing w:val="0"/>
        <w:jc w:val="both"/>
        <w:rPr>
          <w:rFonts w:ascii="Arial" w:hAnsi="Arial" w:cs="Arial"/>
          <w:lang w:val="en-GB"/>
        </w:rPr>
      </w:pPr>
      <w:r w:rsidRPr="0060033D">
        <w:rPr>
          <w:rFonts w:ascii="Arial" w:hAnsi="Arial" w:cs="Arial"/>
          <w:lang w:val="en-GB"/>
        </w:rPr>
        <w:t xml:space="preserve">Counsel who appeared for the applicants did not know when the </w:t>
      </w:r>
      <w:r w:rsidR="0076576B">
        <w:rPr>
          <w:rFonts w:ascii="Arial" w:hAnsi="Arial" w:cs="Arial"/>
          <w:lang w:val="en-GB"/>
        </w:rPr>
        <w:t xml:space="preserve">second </w:t>
      </w:r>
      <w:r w:rsidRPr="0060033D">
        <w:rPr>
          <w:rFonts w:ascii="Arial" w:hAnsi="Arial" w:cs="Arial"/>
          <w:lang w:val="en-GB"/>
        </w:rPr>
        <w:t xml:space="preserve">applicant </w:t>
      </w:r>
      <w:r w:rsidR="0076576B">
        <w:rPr>
          <w:rFonts w:ascii="Arial" w:hAnsi="Arial" w:cs="Arial"/>
          <w:lang w:val="en-GB"/>
        </w:rPr>
        <w:t xml:space="preserve">first </w:t>
      </w:r>
      <w:r w:rsidRPr="0060033D">
        <w:rPr>
          <w:rFonts w:ascii="Arial" w:hAnsi="Arial" w:cs="Arial"/>
          <w:lang w:val="en-GB"/>
        </w:rPr>
        <w:t xml:space="preserve">knew of the scheduled meeting. </w:t>
      </w:r>
    </w:p>
    <w:p w14:paraId="56BA3D9C" w14:textId="0B726A3A" w:rsidR="00405C5F" w:rsidRPr="0060033D" w:rsidRDefault="008E699D" w:rsidP="0076576B">
      <w:pPr>
        <w:pStyle w:val="ListParagraph"/>
        <w:numPr>
          <w:ilvl w:val="0"/>
          <w:numId w:val="1"/>
        </w:numPr>
        <w:spacing w:before="240" w:after="240" w:line="360" w:lineRule="auto"/>
        <w:contextualSpacing w:val="0"/>
        <w:jc w:val="both"/>
        <w:rPr>
          <w:rFonts w:ascii="Arial" w:hAnsi="Arial" w:cs="Arial"/>
          <w:lang w:val="en-GB"/>
        </w:rPr>
      </w:pPr>
      <w:r w:rsidRPr="0060033D">
        <w:rPr>
          <w:rFonts w:ascii="Arial" w:hAnsi="Arial" w:cs="Arial"/>
          <w:lang w:val="en-GB"/>
        </w:rPr>
        <w:t xml:space="preserve">The application also does not tell the </w:t>
      </w:r>
      <w:r w:rsidR="0076576B">
        <w:rPr>
          <w:rFonts w:ascii="Arial" w:hAnsi="Arial" w:cs="Arial"/>
          <w:lang w:val="en-GB"/>
        </w:rPr>
        <w:t>court</w:t>
      </w:r>
      <w:r w:rsidRPr="0060033D">
        <w:rPr>
          <w:rFonts w:ascii="Arial" w:hAnsi="Arial" w:cs="Arial"/>
          <w:lang w:val="en-GB"/>
        </w:rPr>
        <w:t xml:space="preserve"> that the matter was in the urgent court on 12 October 2023 </w:t>
      </w:r>
      <w:r w:rsidR="0076576B">
        <w:rPr>
          <w:rFonts w:ascii="Arial" w:hAnsi="Arial" w:cs="Arial"/>
          <w:lang w:val="en-GB"/>
        </w:rPr>
        <w:t>and was</w:t>
      </w:r>
      <w:r w:rsidRPr="0060033D">
        <w:rPr>
          <w:rFonts w:ascii="Arial" w:hAnsi="Arial" w:cs="Arial"/>
          <w:lang w:val="en-GB"/>
        </w:rPr>
        <w:t xml:space="preserve"> removed from the roll by the presiding judge.</w:t>
      </w:r>
    </w:p>
    <w:p w14:paraId="0BBCCBE2" w14:textId="6A2F2A77" w:rsidR="008E699D" w:rsidRPr="0060033D" w:rsidRDefault="008E699D" w:rsidP="0076576B">
      <w:pPr>
        <w:pStyle w:val="ListParagraph"/>
        <w:numPr>
          <w:ilvl w:val="0"/>
          <w:numId w:val="1"/>
        </w:numPr>
        <w:spacing w:before="240" w:after="240" w:line="360" w:lineRule="auto"/>
        <w:contextualSpacing w:val="0"/>
        <w:jc w:val="both"/>
        <w:rPr>
          <w:rFonts w:ascii="Arial" w:hAnsi="Arial" w:cs="Arial"/>
          <w:lang w:val="en-GB"/>
        </w:rPr>
      </w:pPr>
      <w:r w:rsidRPr="0060033D">
        <w:rPr>
          <w:rFonts w:ascii="Arial" w:hAnsi="Arial" w:cs="Arial"/>
          <w:lang w:val="en-GB"/>
        </w:rPr>
        <w:t xml:space="preserve">Counsel appearing for the respondents sought an order that the matter be struck from the roll with a punitive cost order and that an order be made that the application only be re </w:t>
      </w:r>
      <w:r w:rsidR="0076576B">
        <w:rPr>
          <w:rFonts w:ascii="Arial" w:hAnsi="Arial" w:cs="Arial"/>
          <w:lang w:val="en-GB"/>
        </w:rPr>
        <w:t>re-</w:t>
      </w:r>
      <w:r w:rsidRPr="0060033D">
        <w:rPr>
          <w:rFonts w:ascii="Arial" w:hAnsi="Arial" w:cs="Arial"/>
          <w:lang w:val="en-GB"/>
        </w:rPr>
        <w:t>enrolled with the consent of the deputy judge president. The submission was made on the basis that the application constituted an abuse of the process of court.</w:t>
      </w:r>
    </w:p>
    <w:p w14:paraId="04C987EE" w14:textId="7F7F753A" w:rsidR="008E699D" w:rsidRPr="0060033D" w:rsidRDefault="008E699D" w:rsidP="0076576B">
      <w:pPr>
        <w:pStyle w:val="ListParagraph"/>
        <w:numPr>
          <w:ilvl w:val="0"/>
          <w:numId w:val="1"/>
        </w:numPr>
        <w:spacing w:before="240" w:after="240" w:line="360" w:lineRule="auto"/>
        <w:contextualSpacing w:val="0"/>
        <w:jc w:val="both"/>
        <w:rPr>
          <w:rFonts w:ascii="Arial" w:hAnsi="Arial" w:cs="Arial"/>
        </w:rPr>
      </w:pPr>
      <w:r w:rsidRPr="0060033D">
        <w:rPr>
          <w:rFonts w:ascii="Arial" w:hAnsi="Arial" w:cs="Arial"/>
          <w:lang w:val="en-GB"/>
        </w:rPr>
        <w:t xml:space="preserve">Both counsel addressed me on these issues. </w:t>
      </w:r>
    </w:p>
    <w:p w14:paraId="08A7FD56" w14:textId="77777777" w:rsidR="0076576B" w:rsidRPr="0076576B" w:rsidRDefault="00E61589" w:rsidP="0076576B">
      <w:pPr>
        <w:pStyle w:val="ListParagraph"/>
        <w:numPr>
          <w:ilvl w:val="0"/>
          <w:numId w:val="1"/>
        </w:numPr>
        <w:spacing w:before="240" w:after="240" w:line="360" w:lineRule="auto"/>
        <w:contextualSpacing w:val="0"/>
        <w:jc w:val="both"/>
        <w:rPr>
          <w:rFonts w:ascii="Arial" w:hAnsi="Arial" w:cs="Arial"/>
        </w:rPr>
      </w:pPr>
      <w:r w:rsidRPr="0060033D">
        <w:rPr>
          <w:rFonts w:ascii="Arial" w:hAnsi="Arial" w:cs="Arial"/>
          <w:lang w:val="en-GB"/>
        </w:rPr>
        <w:t xml:space="preserve">Having read the papers I am of the view that the application constitutes an abuse of the process of court. </w:t>
      </w:r>
    </w:p>
    <w:p w14:paraId="3CB4B815" w14:textId="051DB7D0" w:rsidR="00077681" w:rsidRPr="00077681" w:rsidRDefault="00E61589" w:rsidP="0076576B">
      <w:pPr>
        <w:pStyle w:val="ListParagraph"/>
        <w:numPr>
          <w:ilvl w:val="1"/>
          <w:numId w:val="1"/>
        </w:numPr>
        <w:spacing w:before="240" w:after="240" w:line="360" w:lineRule="auto"/>
        <w:contextualSpacing w:val="0"/>
        <w:jc w:val="both"/>
        <w:rPr>
          <w:rFonts w:ascii="Arial" w:hAnsi="Arial" w:cs="Arial"/>
        </w:rPr>
      </w:pPr>
      <w:r w:rsidRPr="0060033D">
        <w:rPr>
          <w:rFonts w:ascii="Arial" w:hAnsi="Arial" w:cs="Arial"/>
          <w:lang w:val="en-GB"/>
        </w:rPr>
        <w:t>The papers as presented to court do not contain all the annexures</w:t>
      </w:r>
      <w:r w:rsidR="00077681">
        <w:rPr>
          <w:rFonts w:ascii="Arial" w:hAnsi="Arial" w:cs="Arial"/>
          <w:lang w:val="en-GB"/>
        </w:rPr>
        <w:t>;</w:t>
      </w:r>
    </w:p>
    <w:p w14:paraId="0B9578F0" w14:textId="07F60B57" w:rsidR="00077681" w:rsidRPr="00077681" w:rsidRDefault="00077681" w:rsidP="0076576B">
      <w:pPr>
        <w:pStyle w:val="ListParagraph"/>
        <w:numPr>
          <w:ilvl w:val="1"/>
          <w:numId w:val="1"/>
        </w:numPr>
        <w:spacing w:before="240" w:after="240" w:line="360" w:lineRule="auto"/>
        <w:contextualSpacing w:val="0"/>
        <w:jc w:val="both"/>
        <w:rPr>
          <w:rFonts w:ascii="Arial" w:hAnsi="Arial" w:cs="Arial"/>
        </w:rPr>
      </w:pPr>
      <w:r>
        <w:rPr>
          <w:rFonts w:ascii="Arial" w:hAnsi="Arial" w:cs="Arial"/>
          <w:lang w:val="en-GB"/>
        </w:rPr>
        <w:lastRenderedPageBreak/>
        <w:t>T</w:t>
      </w:r>
      <w:r w:rsidR="00E61589" w:rsidRPr="0060033D">
        <w:rPr>
          <w:rFonts w:ascii="Arial" w:hAnsi="Arial" w:cs="Arial"/>
          <w:lang w:val="en-GB"/>
        </w:rPr>
        <w:t>he question of urgency is not sufficiently dealt with</w:t>
      </w:r>
      <w:r>
        <w:rPr>
          <w:rFonts w:ascii="Arial" w:hAnsi="Arial" w:cs="Arial"/>
          <w:lang w:val="en-GB"/>
        </w:rPr>
        <w:t xml:space="preserve"> in the founding affidavit;</w:t>
      </w:r>
    </w:p>
    <w:p w14:paraId="564C51A9" w14:textId="4044382B" w:rsidR="0076576B" w:rsidRPr="0076576B" w:rsidRDefault="00077681" w:rsidP="001D4261">
      <w:pPr>
        <w:pStyle w:val="ListParagraph"/>
        <w:numPr>
          <w:ilvl w:val="1"/>
          <w:numId w:val="1"/>
        </w:numPr>
        <w:spacing w:before="240" w:after="240" w:line="360" w:lineRule="auto"/>
        <w:contextualSpacing w:val="0"/>
        <w:jc w:val="both"/>
        <w:rPr>
          <w:rFonts w:ascii="Arial" w:hAnsi="Arial" w:cs="Arial"/>
        </w:rPr>
      </w:pPr>
      <w:r>
        <w:rPr>
          <w:rFonts w:ascii="Arial" w:hAnsi="Arial" w:cs="Arial"/>
          <w:lang w:val="en-GB"/>
        </w:rPr>
        <w:t>There is no explanation of why the papers were ready on the 5</w:t>
      </w:r>
      <w:r w:rsidRPr="00077681">
        <w:rPr>
          <w:rFonts w:ascii="Arial" w:hAnsi="Arial" w:cs="Arial"/>
          <w:vertAlign w:val="superscript"/>
          <w:lang w:val="en-GB"/>
        </w:rPr>
        <w:t>th</w:t>
      </w:r>
      <w:r>
        <w:rPr>
          <w:rFonts w:ascii="Arial" w:hAnsi="Arial" w:cs="Arial"/>
          <w:lang w:val="en-GB"/>
        </w:rPr>
        <w:t xml:space="preserve"> of October and then not served.</w:t>
      </w:r>
      <w:r w:rsidR="00E61589" w:rsidRPr="0060033D">
        <w:rPr>
          <w:rFonts w:ascii="Arial" w:hAnsi="Arial" w:cs="Arial"/>
          <w:lang w:val="en-GB"/>
        </w:rPr>
        <w:t xml:space="preserve"> </w:t>
      </w:r>
    </w:p>
    <w:p w14:paraId="2A666C77" w14:textId="77777777" w:rsidR="0076576B" w:rsidRPr="0076576B" w:rsidRDefault="00E61589" w:rsidP="0076576B">
      <w:pPr>
        <w:pStyle w:val="ListParagraph"/>
        <w:numPr>
          <w:ilvl w:val="1"/>
          <w:numId w:val="1"/>
        </w:numPr>
        <w:spacing w:before="240" w:after="240" w:line="360" w:lineRule="auto"/>
        <w:contextualSpacing w:val="0"/>
        <w:jc w:val="both"/>
        <w:rPr>
          <w:rFonts w:ascii="Arial" w:hAnsi="Arial" w:cs="Arial"/>
        </w:rPr>
      </w:pPr>
      <w:r w:rsidRPr="0060033D">
        <w:rPr>
          <w:rFonts w:ascii="Arial" w:hAnsi="Arial" w:cs="Arial"/>
          <w:lang w:val="en-GB"/>
        </w:rPr>
        <w:t xml:space="preserve">The relief sought is inappropriate in some of the instances. </w:t>
      </w:r>
    </w:p>
    <w:p w14:paraId="2D758409" w14:textId="77777777" w:rsidR="0076576B" w:rsidRPr="0076576B" w:rsidRDefault="00E61589" w:rsidP="0076576B">
      <w:pPr>
        <w:pStyle w:val="ListParagraph"/>
        <w:numPr>
          <w:ilvl w:val="1"/>
          <w:numId w:val="1"/>
        </w:numPr>
        <w:spacing w:before="240" w:after="240" w:line="360" w:lineRule="auto"/>
        <w:contextualSpacing w:val="0"/>
        <w:jc w:val="both"/>
        <w:rPr>
          <w:rFonts w:ascii="Arial" w:hAnsi="Arial" w:cs="Arial"/>
        </w:rPr>
      </w:pPr>
      <w:r w:rsidRPr="0060033D">
        <w:rPr>
          <w:rFonts w:ascii="Arial" w:hAnsi="Arial" w:cs="Arial"/>
          <w:lang w:val="en-GB"/>
        </w:rPr>
        <w:t>The notice and founding affidavit were both signed on 5 October 2023 and the applicants then waited until 12 October to serve the application with a hearing date of 14 October</w:t>
      </w:r>
      <w:r w:rsidR="0076576B">
        <w:rPr>
          <w:rFonts w:ascii="Arial" w:hAnsi="Arial" w:cs="Arial"/>
          <w:lang w:val="en-GB"/>
        </w:rPr>
        <w:t xml:space="preserve"> 2024</w:t>
      </w:r>
      <w:r w:rsidRPr="0060033D">
        <w:rPr>
          <w:rFonts w:ascii="Arial" w:hAnsi="Arial" w:cs="Arial"/>
          <w:lang w:val="en-GB"/>
        </w:rPr>
        <w:t xml:space="preserve">. </w:t>
      </w:r>
    </w:p>
    <w:p w14:paraId="63937AFC" w14:textId="4538C1F4" w:rsidR="00E61589" w:rsidRPr="0076576B" w:rsidRDefault="00E61589" w:rsidP="0076576B">
      <w:pPr>
        <w:pStyle w:val="ListParagraph"/>
        <w:numPr>
          <w:ilvl w:val="1"/>
          <w:numId w:val="1"/>
        </w:numPr>
        <w:spacing w:before="240" w:after="240" w:line="360" w:lineRule="auto"/>
        <w:contextualSpacing w:val="0"/>
        <w:jc w:val="both"/>
        <w:rPr>
          <w:rFonts w:ascii="Arial" w:hAnsi="Arial" w:cs="Arial"/>
        </w:rPr>
      </w:pPr>
      <w:r w:rsidRPr="0060033D">
        <w:rPr>
          <w:rFonts w:ascii="Arial" w:hAnsi="Arial" w:cs="Arial"/>
          <w:lang w:val="en-GB"/>
        </w:rPr>
        <w:t>The application could therefore have been served on 5 or 6 October but the applicants instead sought relief in the urgent court on 12 October without attempting to make out a case for ex parte relief.</w:t>
      </w:r>
    </w:p>
    <w:p w14:paraId="773FB479" w14:textId="750D0E0B" w:rsidR="0076576B" w:rsidRPr="0060033D" w:rsidRDefault="0076576B" w:rsidP="0076576B">
      <w:pPr>
        <w:pStyle w:val="ListParagraph"/>
        <w:numPr>
          <w:ilvl w:val="0"/>
          <w:numId w:val="1"/>
        </w:numPr>
        <w:spacing w:before="240" w:after="240" w:line="360" w:lineRule="auto"/>
        <w:contextualSpacing w:val="0"/>
        <w:jc w:val="both"/>
        <w:rPr>
          <w:rFonts w:ascii="Arial" w:hAnsi="Arial" w:cs="Arial"/>
        </w:rPr>
      </w:pPr>
      <w:r>
        <w:rPr>
          <w:rFonts w:ascii="Arial" w:hAnsi="Arial" w:cs="Arial"/>
          <w:lang w:val="en-GB"/>
        </w:rPr>
        <w:t>I do not find it necessary to order that the matter only be re-enrolled with the consent of the Deputy Judge President. I am of the view that such an order is not necessary as the applicants are represented by counsel.</w:t>
      </w:r>
    </w:p>
    <w:p w14:paraId="7F9D8987" w14:textId="37C1E317" w:rsidR="00E61589" w:rsidRPr="0060033D" w:rsidRDefault="00E61589" w:rsidP="0076576B">
      <w:pPr>
        <w:pStyle w:val="ListParagraph"/>
        <w:numPr>
          <w:ilvl w:val="0"/>
          <w:numId w:val="1"/>
        </w:numPr>
        <w:spacing w:before="240" w:after="240" w:line="360" w:lineRule="auto"/>
        <w:contextualSpacing w:val="0"/>
        <w:jc w:val="both"/>
        <w:rPr>
          <w:rFonts w:ascii="Arial" w:hAnsi="Arial" w:cs="Arial"/>
        </w:rPr>
      </w:pPr>
      <w:r w:rsidRPr="0060033D">
        <w:rPr>
          <w:rFonts w:ascii="Arial" w:hAnsi="Arial" w:cs="Arial"/>
          <w:lang w:val="en-GB"/>
        </w:rPr>
        <w:t>I therefore make the following order:</w:t>
      </w:r>
    </w:p>
    <w:p w14:paraId="5AD2A2DF" w14:textId="77777777" w:rsidR="00E61589" w:rsidRPr="0060033D" w:rsidRDefault="00E61589" w:rsidP="0076576B">
      <w:pPr>
        <w:spacing w:before="240" w:after="240" w:line="360" w:lineRule="auto"/>
        <w:jc w:val="both"/>
        <w:rPr>
          <w:rFonts w:ascii="Arial" w:hAnsi="Arial" w:cs="Arial"/>
        </w:rPr>
      </w:pPr>
    </w:p>
    <w:p w14:paraId="21B8C241" w14:textId="74F4166C" w:rsidR="00E61589" w:rsidRPr="0076576B" w:rsidRDefault="00E61589" w:rsidP="0076576B">
      <w:pPr>
        <w:pStyle w:val="ListParagraph"/>
        <w:numPr>
          <w:ilvl w:val="0"/>
          <w:numId w:val="2"/>
        </w:numPr>
        <w:spacing w:before="240" w:after="240" w:line="360" w:lineRule="auto"/>
        <w:contextualSpacing w:val="0"/>
        <w:jc w:val="both"/>
        <w:rPr>
          <w:rFonts w:ascii="Arial" w:hAnsi="Arial" w:cs="Arial"/>
          <w:i/>
          <w:iCs/>
          <w:lang w:val="en-GB"/>
        </w:rPr>
      </w:pPr>
      <w:r w:rsidRPr="0076576B">
        <w:rPr>
          <w:rFonts w:ascii="Arial" w:hAnsi="Arial" w:cs="Arial"/>
          <w:i/>
          <w:iCs/>
          <w:lang w:val="en-GB"/>
        </w:rPr>
        <w:t>The application is struck from the roll;</w:t>
      </w:r>
    </w:p>
    <w:p w14:paraId="3B7B14AC" w14:textId="7CBEC2CA" w:rsidR="00E61589" w:rsidRDefault="00E61589" w:rsidP="0076576B">
      <w:pPr>
        <w:pStyle w:val="ListParagraph"/>
        <w:numPr>
          <w:ilvl w:val="0"/>
          <w:numId w:val="2"/>
        </w:numPr>
        <w:spacing w:before="240" w:after="240" w:line="360" w:lineRule="auto"/>
        <w:contextualSpacing w:val="0"/>
        <w:jc w:val="both"/>
        <w:rPr>
          <w:rFonts w:ascii="Arial" w:hAnsi="Arial" w:cs="Arial"/>
          <w:i/>
          <w:iCs/>
          <w:lang w:val="en-GB"/>
        </w:rPr>
      </w:pPr>
      <w:r w:rsidRPr="0076576B">
        <w:rPr>
          <w:rFonts w:ascii="Arial" w:hAnsi="Arial" w:cs="Arial"/>
          <w:i/>
          <w:iCs/>
          <w:lang w:val="en-GB"/>
        </w:rPr>
        <w:t>The second applicant is ordered to pay the cost of the application on the scale as between attorney and own client.</w:t>
      </w:r>
    </w:p>
    <w:p w14:paraId="2302A67B" w14:textId="77777777" w:rsidR="0076576B" w:rsidRPr="0076576B" w:rsidRDefault="0076576B" w:rsidP="0076576B">
      <w:pPr>
        <w:tabs>
          <w:tab w:val="right" w:pos="0"/>
        </w:tabs>
        <w:spacing w:after="0" w:line="240" w:lineRule="auto"/>
        <w:jc w:val="right"/>
        <w:rPr>
          <w:rFonts w:ascii="Arial" w:hAnsi="Arial" w:cs="Arial"/>
          <w:b/>
        </w:rPr>
      </w:pPr>
    </w:p>
    <w:p w14:paraId="37B97747" w14:textId="77777777" w:rsidR="0076576B" w:rsidRPr="0076576B" w:rsidRDefault="0076576B" w:rsidP="0076576B">
      <w:pPr>
        <w:tabs>
          <w:tab w:val="right" w:pos="0"/>
        </w:tabs>
        <w:spacing w:after="0" w:line="240" w:lineRule="auto"/>
        <w:jc w:val="right"/>
        <w:rPr>
          <w:rFonts w:ascii="Arial" w:hAnsi="Arial" w:cs="Arial"/>
          <w:b/>
        </w:rPr>
      </w:pPr>
      <w:r w:rsidRPr="0076576B">
        <w:rPr>
          <w:rFonts w:ascii="Arial" w:hAnsi="Arial" w:cs="Arial"/>
          <w:b/>
        </w:rPr>
        <w:t>______________</w:t>
      </w:r>
    </w:p>
    <w:p w14:paraId="6121BA47" w14:textId="77777777" w:rsidR="0076576B" w:rsidRPr="0076576B" w:rsidRDefault="0076576B" w:rsidP="0076576B">
      <w:pPr>
        <w:tabs>
          <w:tab w:val="right" w:pos="0"/>
        </w:tabs>
        <w:spacing w:after="0" w:line="240" w:lineRule="auto"/>
        <w:jc w:val="right"/>
        <w:rPr>
          <w:rFonts w:ascii="Arial" w:hAnsi="Arial" w:cs="Arial"/>
          <w:b/>
        </w:rPr>
      </w:pPr>
      <w:r w:rsidRPr="0076576B">
        <w:rPr>
          <w:rFonts w:ascii="Arial" w:hAnsi="Arial" w:cs="Arial"/>
          <w:b/>
        </w:rPr>
        <w:t>J MOORCROFT</w:t>
      </w:r>
    </w:p>
    <w:p w14:paraId="65F42DAD" w14:textId="77777777" w:rsidR="0076576B" w:rsidRPr="0076576B" w:rsidRDefault="0076576B" w:rsidP="0076576B">
      <w:pPr>
        <w:tabs>
          <w:tab w:val="right" w:pos="0"/>
        </w:tabs>
        <w:spacing w:after="0" w:line="240" w:lineRule="auto"/>
        <w:jc w:val="right"/>
        <w:rPr>
          <w:rFonts w:ascii="Arial" w:hAnsi="Arial" w:cs="Arial"/>
          <w:b/>
        </w:rPr>
      </w:pPr>
      <w:r w:rsidRPr="0076576B">
        <w:rPr>
          <w:rFonts w:ascii="Arial" w:hAnsi="Arial" w:cs="Arial"/>
          <w:b/>
        </w:rPr>
        <w:t>ACTING JUDGE OF THE HIGH COURT OF SOUTH AFRICA</w:t>
      </w:r>
    </w:p>
    <w:p w14:paraId="638937A9" w14:textId="77777777" w:rsidR="0076576B" w:rsidRPr="0076576B" w:rsidRDefault="0076576B" w:rsidP="0076576B">
      <w:pPr>
        <w:tabs>
          <w:tab w:val="right" w:pos="0"/>
          <w:tab w:val="left" w:pos="4253"/>
        </w:tabs>
        <w:spacing w:after="0" w:line="240" w:lineRule="auto"/>
        <w:jc w:val="right"/>
        <w:rPr>
          <w:rFonts w:ascii="Arial" w:hAnsi="Arial" w:cs="Arial"/>
          <w:b/>
        </w:rPr>
      </w:pPr>
      <w:r w:rsidRPr="0076576B">
        <w:rPr>
          <w:rFonts w:ascii="Arial" w:hAnsi="Arial" w:cs="Arial"/>
          <w:b/>
        </w:rPr>
        <w:t>GAUTENG DIVISION</w:t>
      </w:r>
    </w:p>
    <w:p w14:paraId="22294B3A" w14:textId="77777777" w:rsidR="0076576B" w:rsidRPr="0076576B" w:rsidRDefault="0076576B" w:rsidP="0076576B">
      <w:pPr>
        <w:tabs>
          <w:tab w:val="right" w:pos="0"/>
          <w:tab w:val="left" w:pos="4253"/>
        </w:tabs>
        <w:spacing w:after="0" w:line="240" w:lineRule="auto"/>
        <w:jc w:val="right"/>
        <w:rPr>
          <w:rFonts w:ascii="Arial" w:hAnsi="Arial" w:cs="Arial"/>
          <w:b/>
        </w:rPr>
      </w:pPr>
      <w:r w:rsidRPr="0076576B">
        <w:rPr>
          <w:rFonts w:ascii="Arial" w:hAnsi="Arial" w:cs="Arial"/>
          <w:b/>
        </w:rPr>
        <w:t>JOHANNESBURG</w:t>
      </w:r>
    </w:p>
    <w:p w14:paraId="2537BB13" w14:textId="77777777" w:rsidR="0076576B" w:rsidRPr="0076576B" w:rsidRDefault="0076576B" w:rsidP="0076576B">
      <w:pPr>
        <w:tabs>
          <w:tab w:val="right" w:pos="0"/>
          <w:tab w:val="left" w:pos="4253"/>
        </w:tabs>
        <w:spacing w:after="0" w:line="240" w:lineRule="auto"/>
        <w:jc w:val="center"/>
        <w:rPr>
          <w:rFonts w:ascii="Arial" w:hAnsi="Arial" w:cs="Arial"/>
          <w:b/>
        </w:rPr>
      </w:pPr>
    </w:p>
    <w:p w14:paraId="66109AEC" w14:textId="77777777" w:rsidR="0076576B" w:rsidRPr="0076576B" w:rsidRDefault="0076576B" w:rsidP="0076576B">
      <w:pPr>
        <w:spacing w:after="0" w:line="240" w:lineRule="auto"/>
        <w:jc w:val="right"/>
        <w:rPr>
          <w:rFonts w:ascii="Arial" w:hAnsi="Arial" w:cs="Arial"/>
          <w:b/>
          <w:i/>
          <w:iCs/>
        </w:rPr>
      </w:pPr>
      <w:r w:rsidRPr="0076576B">
        <w:rPr>
          <w:rFonts w:ascii="Arial" w:hAnsi="Arial" w:cs="Arial"/>
          <w:b/>
          <w:i/>
          <w:iCs/>
        </w:rPr>
        <w:t>Electronically submitted</w:t>
      </w:r>
    </w:p>
    <w:p w14:paraId="26143377" w14:textId="77777777" w:rsidR="0076576B" w:rsidRPr="0076576B" w:rsidRDefault="0076576B" w:rsidP="0076576B">
      <w:pPr>
        <w:spacing w:after="0" w:line="240" w:lineRule="auto"/>
        <w:jc w:val="both"/>
        <w:rPr>
          <w:rFonts w:ascii="Arial" w:eastAsia="Arial Unicode MS" w:hAnsi="Arial" w:cs="Arial"/>
          <w:bCs/>
        </w:rPr>
      </w:pPr>
    </w:p>
    <w:p w14:paraId="70072D00" w14:textId="1A6B9A9F" w:rsidR="0076576B" w:rsidRDefault="0076576B" w:rsidP="0076576B">
      <w:pPr>
        <w:spacing w:after="0" w:line="240" w:lineRule="auto"/>
        <w:jc w:val="both"/>
        <w:rPr>
          <w:rFonts w:ascii="Arial" w:eastAsia="Arial Unicode MS" w:hAnsi="Arial" w:cs="Arial"/>
          <w:bCs/>
        </w:rPr>
      </w:pPr>
      <w:r w:rsidRPr="0076576B">
        <w:rPr>
          <w:rFonts w:ascii="Arial" w:eastAsia="Arial Unicode MS" w:hAnsi="Arial" w:cs="Arial"/>
          <w:bCs/>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 </w:t>
      </w:r>
      <w:r w:rsidR="00077681">
        <w:rPr>
          <w:rFonts w:ascii="Arial" w:eastAsia="Arial Unicode MS" w:hAnsi="Arial" w:cs="Arial"/>
          <w:b/>
        </w:rPr>
        <w:t>14</w:t>
      </w:r>
      <w:r w:rsidRPr="0076576B">
        <w:rPr>
          <w:rFonts w:ascii="Arial" w:eastAsia="Arial Unicode MS" w:hAnsi="Arial" w:cs="Arial"/>
          <w:b/>
        </w:rPr>
        <w:t xml:space="preserve"> OCTOBER </w:t>
      </w:r>
      <w:r w:rsidRPr="0076576B">
        <w:rPr>
          <w:rFonts w:ascii="Arial" w:eastAsia="Arial Unicode MS" w:hAnsi="Arial" w:cs="Arial"/>
          <w:b/>
          <w:bCs/>
        </w:rPr>
        <w:t>2023</w:t>
      </w:r>
      <w:r w:rsidR="00D870F1">
        <w:rPr>
          <w:rFonts w:ascii="Arial" w:eastAsia="Arial Unicode MS" w:hAnsi="Arial" w:cs="Arial"/>
          <w:bCs/>
        </w:rPr>
        <w:t xml:space="preserve"> and was corrected on 17 October 2023</w:t>
      </w:r>
    </w:p>
    <w:p w14:paraId="730CDEC2" w14:textId="77777777" w:rsidR="00F068C7" w:rsidRDefault="00F068C7" w:rsidP="0076576B">
      <w:pPr>
        <w:spacing w:after="0" w:line="240" w:lineRule="auto"/>
        <w:jc w:val="both"/>
        <w:rPr>
          <w:rFonts w:ascii="Arial" w:eastAsia="Arial Unicode MS" w:hAnsi="Arial" w:cs="Arial"/>
          <w:bCs/>
        </w:rPr>
      </w:pPr>
    </w:p>
    <w:p w14:paraId="2CF6B596" w14:textId="77777777" w:rsidR="00F068C7" w:rsidRDefault="00F068C7" w:rsidP="0076576B">
      <w:pPr>
        <w:spacing w:after="0" w:line="240" w:lineRule="auto"/>
        <w:jc w:val="both"/>
        <w:rPr>
          <w:rFonts w:ascii="Arial" w:eastAsia="Arial Unicode MS" w:hAnsi="Arial" w:cs="Arial"/>
          <w:bCs/>
        </w:rPr>
      </w:pPr>
    </w:p>
    <w:p w14:paraId="2EE4F046" w14:textId="77777777" w:rsidR="00F068C7" w:rsidRDefault="00F068C7" w:rsidP="0076576B">
      <w:pPr>
        <w:spacing w:after="0" w:line="240" w:lineRule="auto"/>
        <w:jc w:val="both"/>
        <w:rPr>
          <w:rFonts w:ascii="Arial" w:eastAsia="Arial Unicode MS" w:hAnsi="Arial" w:cs="Arial"/>
          <w:bCs/>
        </w:rPr>
      </w:pPr>
    </w:p>
    <w:p w14:paraId="4BA0CAF6" w14:textId="77777777" w:rsidR="00F068C7" w:rsidRDefault="00F068C7" w:rsidP="0076576B">
      <w:pPr>
        <w:spacing w:after="0" w:line="240" w:lineRule="auto"/>
        <w:jc w:val="both"/>
        <w:rPr>
          <w:rFonts w:ascii="Arial" w:eastAsia="Arial Unicode MS" w:hAnsi="Arial" w:cs="Arial"/>
          <w:bCs/>
        </w:rPr>
      </w:pPr>
    </w:p>
    <w:p w14:paraId="28DD015E" w14:textId="77777777" w:rsidR="00F068C7" w:rsidRDefault="00F068C7" w:rsidP="0076576B">
      <w:pPr>
        <w:spacing w:after="0" w:line="240" w:lineRule="auto"/>
        <w:jc w:val="both"/>
        <w:rPr>
          <w:rFonts w:ascii="Arial" w:eastAsia="Arial Unicode MS" w:hAnsi="Arial" w:cs="Arial"/>
          <w:bCs/>
        </w:rPr>
      </w:pPr>
    </w:p>
    <w:p w14:paraId="70C122B4" w14:textId="77777777" w:rsidR="00F068C7" w:rsidRPr="0076576B" w:rsidRDefault="00F068C7" w:rsidP="0076576B">
      <w:pPr>
        <w:spacing w:after="0" w:line="240" w:lineRule="auto"/>
        <w:jc w:val="both"/>
        <w:rPr>
          <w:rFonts w:ascii="Arial" w:eastAsia="Arial Unicode MS" w:hAnsi="Arial" w:cs="Arial"/>
          <w:bCs/>
        </w:rPr>
      </w:pPr>
    </w:p>
    <w:p w14:paraId="5E5651DC" w14:textId="77777777" w:rsidR="0076576B" w:rsidRPr="0076576B" w:rsidRDefault="0076576B" w:rsidP="0076576B">
      <w:pPr>
        <w:tabs>
          <w:tab w:val="right" w:pos="0"/>
          <w:tab w:val="left" w:pos="4253"/>
        </w:tabs>
        <w:spacing w:after="0" w:line="240" w:lineRule="auto"/>
        <w:jc w:val="center"/>
        <w:rPr>
          <w:rFonts w:ascii="Arial" w:hAnsi="Arial" w:cs="Arial"/>
          <w:b/>
        </w:rPr>
      </w:pPr>
    </w:p>
    <w:tbl>
      <w:tblPr>
        <w:tblStyle w:val="TableGrid"/>
        <w:tblW w:w="7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3651"/>
      </w:tblGrid>
      <w:tr w:rsidR="0076576B" w:rsidRPr="0076576B" w14:paraId="44794FA3" w14:textId="77777777" w:rsidTr="00E519B5">
        <w:tc>
          <w:tcPr>
            <w:tcW w:w="3651" w:type="dxa"/>
          </w:tcPr>
          <w:p w14:paraId="308F3E50" w14:textId="77777777" w:rsidR="0076576B" w:rsidRPr="0076576B" w:rsidRDefault="0076576B" w:rsidP="00077681">
            <w:pPr>
              <w:tabs>
                <w:tab w:val="right" w:pos="0"/>
                <w:tab w:val="left" w:pos="4253"/>
              </w:tabs>
              <w:spacing w:before="120" w:after="120"/>
              <w:rPr>
                <w:rFonts w:ascii="Arial" w:hAnsi="Arial" w:cs="Arial"/>
                <w:sz w:val="22"/>
                <w:szCs w:val="22"/>
              </w:rPr>
            </w:pPr>
            <w:r w:rsidRPr="0076576B">
              <w:rPr>
                <w:rFonts w:ascii="Arial" w:hAnsi="Arial" w:cs="Arial"/>
                <w:sz w:val="22"/>
                <w:szCs w:val="22"/>
              </w:rPr>
              <w:t>COUNSEL FOR APPLICANT:</w:t>
            </w:r>
          </w:p>
        </w:tc>
        <w:tc>
          <w:tcPr>
            <w:tcW w:w="3651" w:type="dxa"/>
          </w:tcPr>
          <w:p w14:paraId="0256514B" w14:textId="04E50767" w:rsidR="0076576B" w:rsidRPr="0076576B" w:rsidRDefault="00077681" w:rsidP="00077681">
            <w:pPr>
              <w:tabs>
                <w:tab w:val="right" w:pos="0"/>
                <w:tab w:val="left" w:pos="567"/>
                <w:tab w:val="right" w:pos="2727"/>
                <w:tab w:val="left" w:pos="4253"/>
              </w:tabs>
              <w:spacing w:before="120" w:after="120"/>
              <w:jc w:val="right"/>
              <w:rPr>
                <w:rFonts w:ascii="Arial" w:hAnsi="Arial" w:cs="Arial"/>
                <w:sz w:val="22"/>
                <w:szCs w:val="22"/>
              </w:rPr>
            </w:pPr>
            <w:r>
              <w:rPr>
                <w:rFonts w:ascii="Arial" w:hAnsi="Arial" w:cs="Arial"/>
                <w:sz w:val="22"/>
                <w:szCs w:val="22"/>
              </w:rPr>
              <w:t>T SEOKA</w:t>
            </w:r>
          </w:p>
        </w:tc>
      </w:tr>
      <w:tr w:rsidR="0076576B" w:rsidRPr="0076576B" w14:paraId="00A72A65" w14:textId="77777777" w:rsidTr="00E519B5">
        <w:tc>
          <w:tcPr>
            <w:tcW w:w="3651" w:type="dxa"/>
          </w:tcPr>
          <w:p w14:paraId="7CF0EC31" w14:textId="77777777" w:rsidR="0076576B" w:rsidRPr="0076576B" w:rsidRDefault="0076576B" w:rsidP="00077681">
            <w:pPr>
              <w:tabs>
                <w:tab w:val="right" w:pos="0"/>
                <w:tab w:val="left" w:pos="4253"/>
              </w:tabs>
              <w:spacing w:before="120" w:after="120"/>
              <w:rPr>
                <w:rFonts w:ascii="Arial" w:hAnsi="Arial" w:cs="Arial"/>
                <w:sz w:val="22"/>
                <w:szCs w:val="22"/>
              </w:rPr>
            </w:pPr>
            <w:r w:rsidRPr="0076576B">
              <w:rPr>
                <w:rFonts w:ascii="Arial" w:hAnsi="Arial" w:cs="Arial"/>
                <w:sz w:val="22"/>
                <w:szCs w:val="22"/>
              </w:rPr>
              <w:t>INSTRUCTED BY:</w:t>
            </w:r>
          </w:p>
        </w:tc>
        <w:tc>
          <w:tcPr>
            <w:tcW w:w="3651" w:type="dxa"/>
          </w:tcPr>
          <w:p w14:paraId="41A20BB0" w14:textId="58E161AB" w:rsidR="0076576B" w:rsidRPr="0076576B" w:rsidRDefault="00077681" w:rsidP="00077681">
            <w:pPr>
              <w:tabs>
                <w:tab w:val="right" w:pos="0"/>
                <w:tab w:val="left" w:pos="4253"/>
              </w:tabs>
              <w:spacing w:before="120" w:after="120"/>
              <w:jc w:val="right"/>
              <w:rPr>
                <w:rFonts w:ascii="Arial" w:hAnsi="Arial" w:cs="Arial"/>
                <w:sz w:val="22"/>
                <w:szCs w:val="22"/>
              </w:rPr>
            </w:pPr>
            <w:r>
              <w:rPr>
                <w:rFonts w:ascii="Arial" w:hAnsi="Arial" w:cs="Arial"/>
                <w:sz w:val="22"/>
                <w:szCs w:val="22"/>
              </w:rPr>
              <w:t>-</w:t>
            </w:r>
          </w:p>
        </w:tc>
      </w:tr>
      <w:tr w:rsidR="0076576B" w:rsidRPr="0076576B" w14:paraId="2495B40F" w14:textId="77777777" w:rsidTr="00E519B5">
        <w:tc>
          <w:tcPr>
            <w:tcW w:w="3651" w:type="dxa"/>
          </w:tcPr>
          <w:p w14:paraId="281214CC" w14:textId="77777777" w:rsidR="0076576B" w:rsidRPr="0076576B" w:rsidRDefault="0076576B" w:rsidP="00077681">
            <w:pPr>
              <w:tabs>
                <w:tab w:val="right" w:pos="0"/>
                <w:tab w:val="left" w:pos="4253"/>
              </w:tabs>
              <w:spacing w:before="120" w:after="120"/>
              <w:rPr>
                <w:rFonts w:ascii="Arial" w:hAnsi="Arial" w:cs="Arial"/>
                <w:sz w:val="22"/>
                <w:szCs w:val="22"/>
              </w:rPr>
            </w:pPr>
            <w:r w:rsidRPr="0076576B">
              <w:rPr>
                <w:rFonts w:ascii="Arial" w:hAnsi="Arial" w:cs="Arial"/>
                <w:sz w:val="22"/>
                <w:szCs w:val="22"/>
              </w:rPr>
              <w:t>COUNSEL FOR RESPONDENTS:</w:t>
            </w:r>
          </w:p>
        </w:tc>
        <w:tc>
          <w:tcPr>
            <w:tcW w:w="3651" w:type="dxa"/>
          </w:tcPr>
          <w:p w14:paraId="58B4A11D" w14:textId="758C11ED" w:rsidR="0076576B" w:rsidRPr="0076576B" w:rsidRDefault="00077681" w:rsidP="00077681">
            <w:pPr>
              <w:tabs>
                <w:tab w:val="right" w:pos="0"/>
                <w:tab w:val="left" w:pos="4253"/>
              </w:tabs>
              <w:spacing w:before="120" w:after="120"/>
              <w:jc w:val="right"/>
              <w:rPr>
                <w:rFonts w:ascii="Arial" w:hAnsi="Arial" w:cs="Arial"/>
                <w:sz w:val="22"/>
                <w:szCs w:val="22"/>
              </w:rPr>
            </w:pPr>
            <w:r>
              <w:rPr>
                <w:rFonts w:ascii="Arial" w:hAnsi="Arial" w:cs="Arial"/>
                <w:sz w:val="22"/>
                <w:szCs w:val="22"/>
              </w:rPr>
              <w:t>C VAN DER MERWE</w:t>
            </w:r>
          </w:p>
        </w:tc>
      </w:tr>
      <w:tr w:rsidR="0076576B" w:rsidRPr="0076576B" w14:paraId="613B0833" w14:textId="77777777" w:rsidTr="00E519B5">
        <w:tc>
          <w:tcPr>
            <w:tcW w:w="3651" w:type="dxa"/>
          </w:tcPr>
          <w:p w14:paraId="1E296F6E" w14:textId="77777777" w:rsidR="0076576B" w:rsidRPr="0076576B" w:rsidRDefault="0076576B" w:rsidP="00077681">
            <w:pPr>
              <w:tabs>
                <w:tab w:val="right" w:pos="0"/>
                <w:tab w:val="left" w:pos="4253"/>
              </w:tabs>
              <w:spacing w:before="120" w:after="120"/>
              <w:rPr>
                <w:rFonts w:ascii="Arial" w:hAnsi="Arial" w:cs="Arial"/>
                <w:sz w:val="22"/>
                <w:szCs w:val="22"/>
              </w:rPr>
            </w:pPr>
            <w:r w:rsidRPr="0076576B">
              <w:rPr>
                <w:rFonts w:ascii="Arial" w:hAnsi="Arial" w:cs="Arial"/>
                <w:sz w:val="22"/>
                <w:szCs w:val="22"/>
              </w:rPr>
              <w:t>INSTRUCTED BY:</w:t>
            </w:r>
          </w:p>
        </w:tc>
        <w:tc>
          <w:tcPr>
            <w:tcW w:w="3651" w:type="dxa"/>
          </w:tcPr>
          <w:p w14:paraId="36A4897B" w14:textId="483CE59B" w:rsidR="0076576B" w:rsidRPr="0076576B" w:rsidRDefault="00077681" w:rsidP="00077681">
            <w:pPr>
              <w:tabs>
                <w:tab w:val="right" w:pos="0"/>
                <w:tab w:val="left" w:pos="4253"/>
              </w:tabs>
              <w:spacing w:before="120" w:after="120"/>
              <w:jc w:val="right"/>
              <w:rPr>
                <w:rFonts w:ascii="Arial" w:hAnsi="Arial" w:cs="Arial"/>
                <w:sz w:val="22"/>
                <w:szCs w:val="22"/>
              </w:rPr>
            </w:pPr>
            <w:r>
              <w:rPr>
                <w:rFonts w:ascii="Arial" w:hAnsi="Arial" w:cs="Arial"/>
                <w:sz w:val="22"/>
                <w:szCs w:val="22"/>
              </w:rPr>
              <w:t>MARK ANTHONY BEYL ATTORNEYS</w:t>
            </w:r>
          </w:p>
        </w:tc>
      </w:tr>
      <w:tr w:rsidR="0076576B" w:rsidRPr="0076576B" w14:paraId="622CF0D2" w14:textId="77777777" w:rsidTr="00E519B5">
        <w:tc>
          <w:tcPr>
            <w:tcW w:w="3651" w:type="dxa"/>
          </w:tcPr>
          <w:p w14:paraId="30B68889" w14:textId="77777777" w:rsidR="0076576B" w:rsidRPr="0076576B" w:rsidRDefault="0076576B" w:rsidP="00077681">
            <w:pPr>
              <w:tabs>
                <w:tab w:val="right" w:pos="0"/>
                <w:tab w:val="left" w:pos="4253"/>
              </w:tabs>
              <w:spacing w:before="120" w:after="120"/>
              <w:rPr>
                <w:rFonts w:ascii="Arial" w:hAnsi="Arial" w:cs="Arial"/>
                <w:sz w:val="22"/>
                <w:szCs w:val="22"/>
              </w:rPr>
            </w:pPr>
            <w:r w:rsidRPr="0076576B">
              <w:rPr>
                <w:rFonts w:ascii="Arial" w:hAnsi="Arial" w:cs="Arial"/>
                <w:sz w:val="22"/>
                <w:szCs w:val="22"/>
              </w:rPr>
              <w:t>DATE OF THE HEARING:</w:t>
            </w:r>
          </w:p>
        </w:tc>
        <w:tc>
          <w:tcPr>
            <w:tcW w:w="3651" w:type="dxa"/>
          </w:tcPr>
          <w:p w14:paraId="65A0BAD9" w14:textId="12DD8629" w:rsidR="0076576B" w:rsidRPr="0076576B" w:rsidRDefault="00077681" w:rsidP="00077681">
            <w:pPr>
              <w:tabs>
                <w:tab w:val="right" w:pos="0"/>
                <w:tab w:val="left" w:pos="4253"/>
              </w:tabs>
              <w:spacing w:before="120" w:after="120"/>
              <w:jc w:val="right"/>
              <w:rPr>
                <w:rFonts w:ascii="Arial" w:hAnsi="Arial" w:cs="Arial"/>
                <w:sz w:val="22"/>
                <w:szCs w:val="22"/>
              </w:rPr>
            </w:pPr>
            <w:r>
              <w:rPr>
                <w:rFonts w:ascii="Arial" w:hAnsi="Arial" w:cs="Arial"/>
              </w:rPr>
              <w:fldChar w:fldCharType="begin"/>
            </w:r>
            <w:r>
              <w:rPr>
                <w:rFonts w:ascii="Arial" w:hAnsi="Arial" w:cs="Arial"/>
                <w:sz w:val="22"/>
                <w:szCs w:val="22"/>
              </w:rPr>
              <w:instrText xml:space="preserve"> LINK </w:instrText>
            </w:r>
            <w:r w:rsidR="00636F79">
              <w:rPr>
                <w:rFonts w:ascii="Arial" w:hAnsi="Arial" w:cs="Arial"/>
                <w:sz w:val="22"/>
                <w:szCs w:val="22"/>
              </w:rPr>
              <w:instrText xml:space="preserve">Word.Document.12 "G:\\Acting 2023\\Urgent Court 2023.10.16\\Just Splendid v Khunou judgment 2023.10.14.docx" OLE_LINK1 </w:instrText>
            </w:r>
            <w:r>
              <w:rPr>
                <w:rFonts w:ascii="Arial" w:hAnsi="Arial" w:cs="Arial"/>
                <w:sz w:val="22"/>
                <w:szCs w:val="22"/>
              </w:rPr>
              <w:instrText xml:space="preserve">\a \r </w:instrText>
            </w:r>
            <w:r>
              <w:rPr>
                <w:rFonts w:ascii="Arial" w:hAnsi="Arial" w:cs="Arial"/>
              </w:rPr>
              <w:fldChar w:fldCharType="separate"/>
            </w:r>
            <w:r>
              <w:rPr>
                <w:rFonts w:ascii="Arial" w:hAnsi="Arial" w:cs="Arial"/>
              </w:rPr>
              <w:t>1</w:t>
            </w:r>
            <w:r w:rsidRPr="0076576B">
              <w:rPr>
                <w:rFonts w:ascii="Arial" w:hAnsi="Arial" w:cs="Arial"/>
              </w:rPr>
              <w:t>4</w:t>
            </w:r>
            <w:r>
              <w:rPr>
                <w:rFonts w:ascii="Arial" w:hAnsi="Arial" w:cs="Arial"/>
              </w:rPr>
              <w:fldChar w:fldCharType="end"/>
            </w:r>
            <w:r>
              <w:rPr>
                <w:rFonts w:ascii="Arial" w:hAnsi="Arial" w:cs="Arial"/>
                <w:sz w:val="22"/>
                <w:szCs w:val="22"/>
              </w:rPr>
              <w:t xml:space="preserve"> </w:t>
            </w:r>
            <w:r w:rsidR="0076576B" w:rsidRPr="0076576B">
              <w:rPr>
                <w:rFonts w:ascii="Arial" w:hAnsi="Arial" w:cs="Arial"/>
                <w:sz w:val="22"/>
                <w:szCs w:val="22"/>
              </w:rPr>
              <w:t>OCTOBER 2023</w:t>
            </w:r>
          </w:p>
        </w:tc>
      </w:tr>
      <w:tr w:rsidR="0076576B" w:rsidRPr="0076576B" w14:paraId="5170EF70" w14:textId="77777777" w:rsidTr="00E519B5">
        <w:tc>
          <w:tcPr>
            <w:tcW w:w="3651" w:type="dxa"/>
          </w:tcPr>
          <w:p w14:paraId="711F87E5" w14:textId="77777777" w:rsidR="0076576B" w:rsidRPr="0076576B" w:rsidRDefault="0076576B" w:rsidP="00077681">
            <w:pPr>
              <w:tabs>
                <w:tab w:val="right" w:pos="0"/>
                <w:tab w:val="left" w:pos="4253"/>
              </w:tabs>
              <w:spacing w:before="120" w:after="120"/>
              <w:rPr>
                <w:rFonts w:ascii="Arial" w:hAnsi="Arial" w:cs="Arial"/>
                <w:sz w:val="22"/>
                <w:szCs w:val="22"/>
              </w:rPr>
            </w:pPr>
            <w:r w:rsidRPr="0076576B">
              <w:rPr>
                <w:rFonts w:ascii="Arial" w:hAnsi="Arial" w:cs="Arial"/>
                <w:sz w:val="22"/>
                <w:szCs w:val="22"/>
              </w:rPr>
              <w:t>DATE OF JUDGMENT:</w:t>
            </w:r>
          </w:p>
        </w:tc>
        <w:tc>
          <w:tcPr>
            <w:tcW w:w="3651" w:type="dxa"/>
          </w:tcPr>
          <w:p w14:paraId="61AD53B3" w14:textId="77E392B8" w:rsidR="0076576B" w:rsidRPr="0076576B" w:rsidRDefault="00077681" w:rsidP="00077681">
            <w:pPr>
              <w:tabs>
                <w:tab w:val="right" w:pos="0"/>
                <w:tab w:val="left" w:pos="4253"/>
              </w:tabs>
              <w:spacing w:before="120" w:after="120"/>
              <w:jc w:val="right"/>
              <w:rPr>
                <w:rFonts w:ascii="Arial" w:hAnsi="Arial" w:cs="Arial"/>
                <w:sz w:val="22"/>
                <w:szCs w:val="22"/>
              </w:rPr>
            </w:pPr>
            <w:bookmarkStart w:id="1" w:name="OLE_LINK1"/>
            <w:r>
              <w:rPr>
                <w:rFonts w:ascii="Arial" w:hAnsi="Arial" w:cs="Arial"/>
                <w:sz w:val="22"/>
                <w:szCs w:val="22"/>
              </w:rPr>
              <w:t>1</w:t>
            </w:r>
            <w:r w:rsidRPr="0076576B">
              <w:rPr>
                <w:rFonts w:ascii="Arial" w:hAnsi="Arial" w:cs="Arial"/>
                <w:sz w:val="22"/>
                <w:szCs w:val="22"/>
              </w:rPr>
              <w:t>4</w:t>
            </w:r>
            <w:bookmarkEnd w:id="1"/>
            <w:r w:rsidR="0076576B" w:rsidRPr="0076576B">
              <w:rPr>
                <w:rFonts w:ascii="Arial" w:hAnsi="Arial" w:cs="Arial"/>
                <w:sz w:val="22"/>
                <w:szCs w:val="22"/>
              </w:rPr>
              <w:t xml:space="preserve"> OCTOBER 2023</w:t>
            </w:r>
            <w:r w:rsidR="00D870F1">
              <w:rPr>
                <w:rFonts w:ascii="Arial" w:hAnsi="Arial" w:cs="Arial"/>
                <w:sz w:val="22"/>
                <w:szCs w:val="22"/>
              </w:rPr>
              <w:t xml:space="preserve"> (corrected on 17 </w:t>
            </w:r>
            <w:r w:rsidR="00953DDD">
              <w:rPr>
                <w:rFonts w:ascii="Arial" w:hAnsi="Arial" w:cs="Arial"/>
                <w:sz w:val="22"/>
                <w:szCs w:val="22"/>
              </w:rPr>
              <w:t xml:space="preserve">OCTOBER </w:t>
            </w:r>
            <w:r w:rsidR="00D870F1">
              <w:rPr>
                <w:rFonts w:ascii="Arial" w:hAnsi="Arial" w:cs="Arial"/>
                <w:sz w:val="22"/>
                <w:szCs w:val="22"/>
              </w:rPr>
              <w:t>2023)</w:t>
            </w:r>
          </w:p>
        </w:tc>
      </w:tr>
    </w:tbl>
    <w:p w14:paraId="749E8DBA" w14:textId="77777777" w:rsidR="0076576B" w:rsidRPr="0076576B" w:rsidRDefault="0076576B" w:rsidP="0076576B">
      <w:pPr>
        <w:tabs>
          <w:tab w:val="right" w:pos="8647"/>
        </w:tabs>
        <w:spacing w:after="0" w:line="240" w:lineRule="auto"/>
        <w:jc w:val="both"/>
        <w:rPr>
          <w:rFonts w:ascii="Arial" w:hAnsi="Arial" w:cs="Arial"/>
        </w:rPr>
      </w:pPr>
      <w:r w:rsidRPr="0076576B">
        <w:rPr>
          <w:rFonts w:ascii="Arial" w:hAnsi="Arial" w:cs="Arial"/>
        </w:rPr>
        <w:tab/>
      </w:r>
    </w:p>
    <w:p w14:paraId="5F6B68E7" w14:textId="77777777" w:rsidR="0076576B" w:rsidRPr="0076576B" w:rsidRDefault="0076576B" w:rsidP="0076576B">
      <w:pPr>
        <w:spacing w:after="0" w:line="240" w:lineRule="auto"/>
        <w:jc w:val="both"/>
        <w:rPr>
          <w:rFonts w:ascii="Arial" w:hAnsi="Arial" w:cs="Arial"/>
          <w:i/>
          <w:iCs/>
          <w:lang w:val="en-GB"/>
        </w:rPr>
      </w:pPr>
    </w:p>
    <w:sectPr w:rsidR="0076576B" w:rsidRPr="007657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DBA11" w14:textId="77777777" w:rsidR="005A4B77" w:rsidRDefault="005A4B77" w:rsidP="00E61589">
      <w:pPr>
        <w:spacing w:after="0" w:line="240" w:lineRule="auto"/>
      </w:pPr>
      <w:r>
        <w:separator/>
      </w:r>
    </w:p>
  </w:endnote>
  <w:endnote w:type="continuationSeparator" w:id="0">
    <w:p w14:paraId="5A94A64D" w14:textId="77777777" w:rsidR="005A4B77" w:rsidRDefault="005A4B77" w:rsidP="00E6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89620"/>
      <w:docPartObj>
        <w:docPartGallery w:val="Page Numbers (Bottom of Page)"/>
        <w:docPartUnique/>
      </w:docPartObj>
    </w:sdtPr>
    <w:sdtEndPr>
      <w:rPr>
        <w:noProof/>
      </w:rPr>
    </w:sdtEndPr>
    <w:sdtContent>
      <w:p w14:paraId="28D6D722" w14:textId="3F1C9C75" w:rsidR="00E61589" w:rsidRDefault="00E61589">
        <w:pPr>
          <w:pStyle w:val="Footer"/>
        </w:pPr>
        <w:r>
          <w:fldChar w:fldCharType="begin"/>
        </w:r>
        <w:r>
          <w:instrText xml:space="preserve"> PAGE   \* MERGEFORMAT </w:instrText>
        </w:r>
        <w:r>
          <w:fldChar w:fldCharType="separate"/>
        </w:r>
        <w:r w:rsidR="002208AF">
          <w:rPr>
            <w:noProof/>
          </w:rPr>
          <w:t>2</w:t>
        </w:r>
        <w:r>
          <w:rPr>
            <w:noProof/>
          </w:rPr>
          <w:fldChar w:fldCharType="end"/>
        </w:r>
      </w:p>
    </w:sdtContent>
  </w:sdt>
  <w:p w14:paraId="77EDFD15" w14:textId="77777777" w:rsidR="00E61589" w:rsidRDefault="00E61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33760" w14:textId="77777777" w:rsidR="005A4B77" w:rsidRDefault="005A4B77" w:rsidP="00E61589">
      <w:pPr>
        <w:spacing w:after="0" w:line="240" w:lineRule="auto"/>
      </w:pPr>
      <w:r>
        <w:separator/>
      </w:r>
    </w:p>
  </w:footnote>
  <w:footnote w:type="continuationSeparator" w:id="0">
    <w:p w14:paraId="4822C633" w14:textId="77777777" w:rsidR="005A4B77" w:rsidRDefault="005A4B77" w:rsidP="00E61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3A7170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5E6A5A"/>
    <w:multiLevelType w:val="multilevel"/>
    <w:tmpl w:val="F918C6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84"/>
    <w:rsid w:val="00077681"/>
    <w:rsid w:val="001D4261"/>
    <w:rsid w:val="001F3B04"/>
    <w:rsid w:val="002208AF"/>
    <w:rsid w:val="002450BD"/>
    <w:rsid w:val="002954F0"/>
    <w:rsid w:val="00351DCC"/>
    <w:rsid w:val="003C2184"/>
    <w:rsid w:val="00405C5F"/>
    <w:rsid w:val="004B384A"/>
    <w:rsid w:val="004D7F89"/>
    <w:rsid w:val="005A4B77"/>
    <w:rsid w:val="0060033D"/>
    <w:rsid w:val="0062295F"/>
    <w:rsid w:val="00636F79"/>
    <w:rsid w:val="00645456"/>
    <w:rsid w:val="007173A4"/>
    <w:rsid w:val="0076576B"/>
    <w:rsid w:val="00810714"/>
    <w:rsid w:val="008E699D"/>
    <w:rsid w:val="00953DDD"/>
    <w:rsid w:val="00AF7559"/>
    <w:rsid w:val="00B6437E"/>
    <w:rsid w:val="00C16B4D"/>
    <w:rsid w:val="00D17E84"/>
    <w:rsid w:val="00D870F1"/>
    <w:rsid w:val="00E61589"/>
    <w:rsid w:val="00F068C7"/>
    <w:rsid w:val="00FA63A3"/>
    <w:rsid w:val="00FA6EBD"/>
    <w:rsid w:val="00FC13DF"/>
    <w:rsid w:val="00FF757B"/>
    <w:rsid w:val="00FF7F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D3D4"/>
  <w15:chartTrackingRefBased/>
  <w15:docId w15:val="{D8E38D40-F2AE-4633-B7CD-4EE4C56F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81"/>
    <w:pPr>
      <w:ind w:left="2138" w:hanging="1418"/>
      <w:contextualSpacing/>
    </w:pPr>
  </w:style>
  <w:style w:type="paragraph" w:styleId="Header">
    <w:name w:val="header"/>
    <w:basedOn w:val="Normal"/>
    <w:link w:val="HeaderChar"/>
    <w:uiPriority w:val="99"/>
    <w:unhideWhenUsed/>
    <w:rsid w:val="00E61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589"/>
  </w:style>
  <w:style w:type="paragraph" w:styleId="Footer">
    <w:name w:val="footer"/>
    <w:basedOn w:val="Normal"/>
    <w:link w:val="FooterChar"/>
    <w:uiPriority w:val="99"/>
    <w:unhideWhenUsed/>
    <w:rsid w:val="00E61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589"/>
  </w:style>
  <w:style w:type="table" w:styleId="TableGrid">
    <w:name w:val="Table Grid"/>
    <w:basedOn w:val="TableNormal"/>
    <w:uiPriority w:val="59"/>
    <w:rsid w:val="0076576B"/>
    <w:pPr>
      <w:spacing w:after="0" w:line="240" w:lineRule="auto"/>
    </w:pPr>
    <w:rPr>
      <w:rFonts w:ascii="Times New Roman" w:eastAsia="Times New Roman" w:hAnsi="Times New Roman" w:cs="Times New Roman"/>
      <w:kern w:val="0"/>
      <w:sz w:val="20"/>
      <w:szCs w:val="20"/>
      <w:lang w:eastAsia="en-Z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3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D7B9-96AE-4E35-9DBF-897DFEF3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7571</Characters>
  <Application>Microsoft Office Word</Application>
  <DocSecurity>0</DocSecurity>
  <Lines>140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Moorcroft</dc:creator>
  <cp:keywords/>
  <dc:description/>
  <cp:lastModifiedBy>Mokone</cp:lastModifiedBy>
  <cp:revision>3</cp:revision>
  <cp:lastPrinted>2023-10-14T13:34:00Z</cp:lastPrinted>
  <dcterms:created xsi:type="dcterms:W3CDTF">2023-10-17T13:31:00Z</dcterms:created>
  <dcterms:modified xsi:type="dcterms:W3CDTF">2023-10-17T13:32:00Z</dcterms:modified>
</cp:coreProperties>
</file>