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F7F1" w14:textId="2E904E28" w:rsidR="004E52F2" w:rsidRDefault="004E52F2" w:rsidP="0018355A">
      <w:pPr>
        <w:spacing w:after="0" w:line="240" w:lineRule="auto"/>
        <w:rPr>
          <w:rFonts w:ascii="Times New Roman" w:eastAsia="Times New Roman" w:hAnsi="Times New Roman" w:cs="Times New Roman"/>
          <w:b/>
          <w:sz w:val="28"/>
          <w:szCs w:val="28"/>
          <w:lang w:eastAsia="en-GB"/>
        </w:rPr>
      </w:pPr>
    </w:p>
    <w:p w14:paraId="64688356" w14:textId="77777777" w:rsidR="004E52F2" w:rsidRDefault="004E52F2">
      <w:pPr>
        <w:spacing w:after="0" w:line="240" w:lineRule="auto"/>
        <w:jc w:val="center"/>
        <w:rPr>
          <w:rFonts w:ascii="Times New Roman" w:eastAsia="Times New Roman" w:hAnsi="Times New Roman" w:cs="Times New Roman"/>
          <w:b/>
          <w:sz w:val="28"/>
          <w:szCs w:val="28"/>
          <w:lang w:eastAsia="en-GB"/>
        </w:rPr>
      </w:pPr>
    </w:p>
    <w:p w14:paraId="188354B9" w14:textId="77777777" w:rsidR="004E52F2" w:rsidRDefault="007C3F65">
      <w:pPr>
        <w:spacing w:line="240" w:lineRule="auto"/>
        <w:jc w:val="center"/>
        <w:rPr>
          <w:rFonts w:ascii="Times New Roman" w:hAnsi="Times New Roman" w:cs="Times New Roman"/>
          <w:sz w:val="24"/>
          <w:szCs w:val="24"/>
        </w:rPr>
      </w:pPr>
      <w:r>
        <w:rPr>
          <w:rFonts w:ascii="Times New Roman" w:eastAsia="Calibri" w:hAnsi="Times New Roman" w:cs="Times New Roman"/>
          <w:noProof/>
          <w:sz w:val="40"/>
          <w:szCs w:val="40"/>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24931CD2" w:rsidR="004E52F2" w:rsidRPr="00602FBE" w:rsidRDefault="007C3F65">
      <w:pPr>
        <w:spacing w:line="240" w:lineRule="auto"/>
        <w:jc w:val="center"/>
        <w:rPr>
          <w:rFonts w:ascii="Arial" w:hAnsi="Arial" w:cs="Arial"/>
          <w:b/>
          <w:bCs/>
          <w:sz w:val="24"/>
          <w:szCs w:val="24"/>
        </w:rPr>
      </w:pPr>
      <w:r w:rsidRPr="00602FBE">
        <w:rPr>
          <w:rFonts w:ascii="Arial" w:hAnsi="Arial" w:cs="Arial"/>
          <w:b/>
          <w:sz w:val="24"/>
          <w:szCs w:val="24"/>
        </w:rPr>
        <w:t xml:space="preserve">IN THE </w:t>
      </w:r>
      <w:r w:rsidR="001B4FE0" w:rsidRPr="00602FBE">
        <w:rPr>
          <w:rFonts w:ascii="Arial" w:hAnsi="Arial" w:cs="Arial"/>
          <w:b/>
          <w:bCs/>
          <w:sz w:val="24"/>
          <w:szCs w:val="24"/>
        </w:rPr>
        <w:t>EQUALITY</w:t>
      </w:r>
      <w:r w:rsidRPr="00602FBE">
        <w:rPr>
          <w:rFonts w:ascii="Arial" w:hAnsi="Arial" w:cs="Arial"/>
          <w:b/>
          <w:bCs/>
          <w:sz w:val="24"/>
          <w:szCs w:val="24"/>
        </w:rPr>
        <w:t xml:space="preserve"> COURT OF SOUTH AFRIC</w:t>
      </w:r>
      <w:r w:rsidR="00FB1BF9" w:rsidRPr="00602FBE">
        <w:rPr>
          <w:rFonts w:ascii="Arial" w:hAnsi="Arial" w:cs="Arial"/>
          <w:b/>
          <w:bCs/>
          <w:sz w:val="24"/>
          <w:szCs w:val="24"/>
        </w:rPr>
        <w:t>A</w:t>
      </w:r>
    </w:p>
    <w:p w14:paraId="5805267F" w14:textId="77777777" w:rsidR="004E52F2" w:rsidRPr="00602FBE" w:rsidRDefault="007C3F65">
      <w:pPr>
        <w:spacing w:line="240" w:lineRule="auto"/>
        <w:jc w:val="center"/>
        <w:rPr>
          <w:rFonts w:ascii="Arial" w:hAnsi="Arial" w:cs="Arial"/>
          <w:b/>
          <w:sz w:val="24"/>
          <w:szCs w:val="24"/>
        </w:rPr>
      </w:pPr>
      <w:r w:rsidRPr="00602FBE">
        <w:rPr>
          <w:rFonts w:ascii="Arial" w:hAnsi="Arial" w:cs="Arial"/>
          <w:b/>
          <w:sz w:val="24"/>
          <w:szCs w:val="24"/>
        </w:rPr>
        <w:t xml:space="preserve"> GAUTENG LOCAL DIVISION, JOHANNESBURG</w:t>
      </w:r>
    </w:p>
    <w:p w14:paraId="58A2BCCA" w14:textId="055DC272" w:rsidR="004E52F2" w:rsidRPr="00602FBE" w:rsidRDefault="004E52F2">
      <w:pPr>
        <w:spacing w:line="240" w:lineRule="auto"/>
        <w:jc w:val="center"/>
        <w:rPr>
          <w:rFonts w:ascii="Arial" w:hAnsi="Arial" w:cs="Arial"/>
          <w:b/>
          <w:sz w:val="24"/>
          <w:szCs w:val="24"/>
        </w:rPr>
      </w:pPr>
    </w:p>
    <w:p w14:paraId="78F930D4" w14:textId="238E990E" w:rsidR="00241B77" w:rsidRPr="00602FBE" w:rsidRDefault="00241B77" w:rsidP="00602FBE">
      <w:pPr>
        <w:spacing w:after="120" w:line="240" w:lineRule="auto"/>
        <w:jc w:val="center"/>
        <w:rPr>
          <w:rFonts w:ascii="Arial" w:hAnsi="Arial" w:cs="Arial"/>
          <w:b/>
          <w:sz w:val="24"/>
          <w:szCs w:val="24"/>
        </w:rPr>
      </w:pPr>
      <w:r w:rsidRPr="00602FBE">
        <w:rPr>
          <w:rFonts w:ascii="Arial" w:hAnsi="Arial" w:cs="Arial"/>
          <w:b/>
          <w:sz w:val="24"/>
          <w:szCs w:val="24"/>
        </w:rPr>
        <w:t xml:space="preserve">                                                   </w:t>
      </w:r>
      <w:r w:rsidR="009C2463" w:rsidRPr="00602FBE">
        <w:rPr>
          <w:rFonts w:ascii="Arial" w:hAnsi="Arial" w:cs="Arial"/>
          <w:b/>
          <w:sz w:val="24"/>
          <w:szCs w:val="24"/>
        </w:rPr>
        <w:t xml:space="preserve">                              </w:t>
      </w:r>
      <w:r w:rsidR="00DB057C" w:rsidRPr="00602FBE">
        <w:rPr>
          <w:rFonts w:ascii="Arial" w:hAnsi="Arial" w:cs="Arial"/>
          <w:b/>
          <w:sz w:val="24"/>
          <w:szCs w:val="24"/>
        </w:rPr>
        <w:t xml:space="preserve">           </w:t>
      </w:r>
      <w:r w:rsidR="00224E03">
        <w:rPr>
          <w:rFonts w:ascii="Arial" w:hAnsi="Arial" w:cs="Arial"/>
          <w:b/>
          <w:sz w:val="24"/>
          <w:szCs w:val="24"/>
        </w:rPr>
        <w:tab/>
      </w:r>
      <w:r w:rsidR="00DB057C" w:rsidRPr="00602FBE">
        <w:rPr>
          <w:rFonts w:ascii="Arial" w:hAnsi="Arial" w:cs="Arial"/>
          <w:b/>
          <w:sz w:val="24"/>
          <w:szCs w:val="24"/>
        </w:rPr>
        <w:t xml:space="preserve">CASE NO: </w:t>
      </w:r>
      <w:r w:rsidR="00586332" w:rsidRPr="00602FBE">
        <w:rPr>
          <w:rFonts w:ascii="Arial" w:hAnsi="Arial" w:cs="Arial"/>
          <w:b/>
          <w:sz w:val="24"/>
          <w:szCs w:val="24"/>
        </w:rPr>
        <w:t>056024</w:t>
      </w:r>
      <w:r w:rsidR="00D330E9" w:rsidRPr="00602FBE">
        <w:rPr>
          <w:rFonts w:ascii="Arial" w:hAnsi="Arial" w:cs="Arial"/>
          <w:b/>
          <w:sz w:val="24"/>
          <w:szCs w:val="24"/>
        </w:rPr>
        <w:t>/20</w:t>
      </w:r>
      <w:r w:rsidR="00CA38C5" w:rsidRPr="00602FBE">
        <w:rPr>
          <w:rFonts w:ascii="Arial" w:hAnsi="Arial" w:cs="Arial"/>
          <w:b/>
          <w:sz w:val="24"/>
          <w:szCs w:val="24"/>
        </w:rPr>
        <w:t>23</w:t>
      </w:r>
    </w:p>
    <w:p w14:paraId="763170D7" w14:textId="09D3AD8E" w:rsidR="004E52F2" w:rsidRDefault="007C3F65" w:rsidP="00602FBE">
      <w:pPr>
        <w:spacing w:after="120" w:line="240" w:lineRule="auto"/>
        <w:rPr>
          <w:rFonts w:ascii="Times New Roman" w:hAnsi="Times New Roman" w:cs="Times New Roman"/>
          <w:b/>
          <w:sz w:val="28"/>
          <w:szCs w:val="28"/>
        </w:rPr>
      </w:pPr>
      <w:r w:rsidRPr="00602FBE">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46D6C827" wp14:editId="6C1B800E">
                <wp:simplePos x="0" y="0"/>
                <wp:positionH relativeFrom="column">
                  <wp:posOffset>-38100</wp:posOffset>
                </wp:positionH>
                <wp:positionV relativeFrom="paragraph">
                  <wp:posOffset>240030</wp:posOffset>
                </wp:positionV>
                <wp:extent cx="4032250" cy="2012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012950"/>
                        </a:xfrm>
                        <a:prstGeom prst="rect">
                          <a:avLst/>
                        </a:prstGeom>
                        <a:solidFill>
                          <a:srgbClr val="FFFFFF"/>
                        </a:solidFill>
                        <a:ln w="9525">
                          <a:solidFill>
                            <a:srgbClr val="000000"/>
                          </a:solidFill>
                          <a:miter lim="800000"/>
                          <a:headEnd/>
                          <a:tailEnd/>
                        </a:ln>
                      </wps:spPr>
                      <wps:txbx>
                        <w:txbxContent>
                          <w:p w14:paraId="0ED751CB" w14:textId="53EA015C" w:rsidR="00F2020A" w:rsidRDefault="00AE019C" w:rsidP="00AE019C">
                            <w:pPr>
                              <w:tabs>
                                <w:tab w:val="left" w:pos="900"/>
                              </w:tabs>
                              <w:spacing w:after="0" w:line="240" w:lineRule="auto"/>
                              <w:ind w:left="90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2020A">
                              <w:rPr>
                                <w:rFonts w:ascii="Times New Roman" w:hAnsi="Times New Roman" w:cs="Times New Roman"/>
                              </w:rPr>
                              <w:t>REPORTABLE: NO</w:t>
                            </w:r>
                          </w:p>
                          <w:p w14:paraId="75699270" w14:textId="5361398F" w:rsidR="00F2020A" w:rsidRDefault="00AE019C" w:rsidP="00AE019C">
                            <w:pPr>
                              <w:tabs>
                                <w:tab w:val="left" w:pos="900"/>
                              </w:tabs>
                              <w:spacing w:after="0" w:line="240" w:lineRule="auto"/>
                              <w:ind w:left="90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020A">
                              <w:rPr>
                                <w:rFonts w:ascii="Times New Roman" w:hAnsi="Times New Roman" w:cs="Times New Roman"/>
                              </w:rPr>
                              <w:t>OF INTEREST TO OTHER JUDGES: NO</w:t>
                            </w:r>
                          </w:p>
                          <w:p w14:paraId="71E9C908" w14:textId="61F371CA" w:rsidR="003450CA" w:rsidRPr="003450CA" w:rsidRDefault="00AE019C" w:rsidP="00AE019C">
                            <w:pPr>
                              <w:tabs>
                                <w:tab w:val="left" w:pos="900"/>
                              </w:tabs>
                              <w:spacing w:after="0" w:line="240" w:lineRule="auto"/>
                              <w:ind w:left="900" w:hanging="720"/>
                              <w:rPr>
                                <w:rFonts w:ascii="Times New Roman" w:hAnsi="Times New Roman" w:cs="Times New Roman"/>
                              </w:rPr>
                            </w:pPr>
                            <w:r w:rsidRPr="003450CA">
                              <w:rPr>
                                <w:rFonts w:ascii="Times New Roman" w:hAnsi="Times New Roman" w:cs="Times New Roman"/>
                              </w:rPr>
                              <w:t>(3)</w:t>
                            </w:r>
                            <w:r w:rsidRPr="003450CA">
                              <w:rPr>
                                <w:rFonts w:ascii="Times New Roman" w:hAnsi="Times New Roman" w:cs="Times New Roman"/>
                              </w:rPr>
                              <w:tab/>
                            </w:r>
                            <w:r w:rsidR="00F2020A">
                              <w:rPr>
                                <w:rFonts w:ascii="Times New Roman" w:hAnsi="Times New Roman" w:cs="Times New Roman"/>
                              </w:rPr>
                              <w:t xml:space="preserve">REVISED. </w:t>
                            </w:r>
                          </w:p>
                          <w:p w14:paraId="0AF9E2A7" w14:textId="77777777" w:rsidR="00241E09" w:rsidRDefault="00302E33">
                            <w:pPr>
                              <w:spacing w:after="0" w:line="240" w:lineRule="auto"/>
                              <w:ind w:left="180"/>
                              <w:rPr>
                                <w:rFonts w:ascii="Times New Roman" w:hAnsi="Times New Roman" w:cs="Times New Roman"/>
                                <w:b/>
                              </w:rPr>
                            </w:pPr>
                            <w:r>
                              <w:rPr>
                                <w:rFonts w:ascii="Times New Roman" w:hAnsi="Times New Roman" w:cs="Times New Roman"/>
                                <w:b/>
                              </w:rPr>
                              <w:t xml:space="preserve"> </w:t>
                            </w:r>
                          </w:p>
                          <w:p w14:paraId="4B74C9D6" w14:textId="77777777" w:rsidR="00241E09" w:rsidRDefault="00241E09">
                            <w:pPr>
                              <w:spacing w:after="0" w:line="240" w:lineRule="auto"/>
                              <w:ind w:left="180"/>
                              <w:rPr>
                                <w:rFonts w:ascii="Times New Roman" w:hAnsi="Times New Roman" w:cs="Times New Roman"/>
                                <w:b/>
                              </w:rPr>
                            </w:pPr>
                          </w:p>
                          <w:p w14:paraId="116DACD3" w14:textId="77777777" w:rsidR="00241E09" w:rsidRDefault="00241E09">
                            <w:pPr>
                              <w:spacing w:after="0" w:line="240" w:lineRule="auto"/>
                              <w:ind w:left="180"/>
                              <w:rPr>
                                <w:rFonts w:ascii="Times New Roman" w:hAnsi="Times New Roman" w:cs="Times New Roman"/>
                                <w:b/>
                              </w:rPr>
                            </w:pPr>
                          </w:p>
                          <w:p w14:paraId="0A10926C" w14:textId="77777777" w:rsidR="00241E09" w:rsidRDefault="00241E09">
                            <w:pPr>
                              <w:spacing w:after="0" w:line="240" w:lineRule="auto"/>
                              <w:ind w:left="180"/>
                              <w:rPr>
                                <w:rFonts w:ascii="Times New Roman" w:hAnsi="Times New Roman" w:cs="Times New Roman"/>
                                <w:b/>
                              </w:rPr>
                            </w:pPr>
                          </w:p>
                          <w:p w14:paraId="6785617D" w14:textId="378BD253" w:rsidR="00F2020A" w:rsidRPr="0041407E" w:rsidRDefault="003450CA">
                            <w:pPr>
                              <w:spacing w:after="0" w:line="240" w:lineRule="auto"/>
                              <w:ind w:left="180"/>
                              <w:rPr>
                                <w:rFonts w:ascii="Times New Roman" w:hAnsi="Times New Roman" w:cs="Times New Roman"/>
                                <w:b/>
                              </w:rPr>
                            </w:pPr>
                            <w:r>
                              <w:rPr>
                                <w:rFonts w:ascii="Times New Roman" w:hAnsi="Times New Roman" w:cs="Times New Roman"/>
                                <w:b/>
                              </w:rPr>
                              <w:t>20</w:t>
                            </w:r>
                            <w:r w:rsidR="00302E33">
                              <w:rPr>
                                <w:rFonts w:ascii="Times New Roman" w:hAnsi="Times New Roman" w:cs="Times New Roman"/>
                                <w:b/>
                              </w:rPr>
                              <w:t xml:space="preserve"> </w:t>
                            </w:r>
                            <w:r w:rsidR="00CA38C5">
                              <w:rPr>
                                <w:rFonts w:ascii="Times New Roman" w:hAnsi="Times New Roman" w:cs="Times New Roman"/>
                                <w:b/>
                              </w:rPr>
                              <w:t>/</w:t>
                            </w:r>
                            <w:r w:rsidR="00586332">
                              <w:rPr>
                                <w:rFonts w:ascii="Times New Roman" w:hAnsi="Times New Roman" w:cs="Times New Roman"/>
                                <w:b/>
                              </w:rPr>
                              <w:t>10</w:t>
                            </w:r>
                            <w:r w:rsidR="00CA38C5">
                              <w:rPr>
                                <w:rFonts w:ascii="Times New Roman" w:hAnsi="Times New Roman" w:cs="Times New Roman"/>
                                <w:b/>
                              </w:rPr>
                              <w:t>/</w:t>
                            </w:r>
                            <w:r w:rsidR="002C3902">
                              <w:rPr>
                                <w:rFonts w:ascii="Times New Roman" w:hAnsi="Times New Roman" w:cs="Times New Roman"/>
                                <w:b/>
                              </w:rPr>
                              <w:t>23</w:t>
                            </w:r>
                            <w:r w:rsidR="00302E33">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295CB0D7" w14:textId="77777777" w:rsidR="003450CA" w:rsidRDefault="003450CA">
                            <w:pPr>
                              <w:rPr>
                                <w:rFonts w:ascii="Times New Roman" w:hAnsi="Times New Roman" w:cs="Times New Roman"/>
                                <w:b/>
                              </w:rPr>
                            </w:pPr>
                          </w:p>
                          <w:p w14:paraId="5F1ABD22" w14:textId="77777777" w:rsidR="003450CA" w:rsidRDefault="003450CA">
                            <w:pPr>
                              <w:rPr>
                                <w:rFonts w:ascii="Times New Roman" w:hAnsi="Times New Roman" w:cs="Times New Roman"/>
                                <w:b/>
                              </w:rPr>
                            </w:pPr>
                          </w:p>
                          <w:p w14:paraId="08F2429F" w14:textId="77777777" w:rsidR="003450CA" w:rsidRDefault="003450CA">
                            <w:pPr>
                              <w:rPr>
                                <w:rFonts w:ascii="Times New Roman" w:hAnsi="Times New Roman" w:cs="Times New Roman"/>
                                <w:b/>
                              </w:rPr>
                            </w:pP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6C827" id="_x0000_t202" coordsize="21600,21600" o:spt="202" path="m,l,21600r21600,l21600,xe">
                <v:stroke joinstyle="miter"/>
                <v:path gradientshapeok="t" o:connecttype="rect"/>
              </v:shapetype>
              <v:shape id="Text Box 2" o:spid="_x0000_s1026" type="#_x0000_t202" style="position:absolute;margin-left:-3pt;margin-top:18.9pt;width:317.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unJwIAAFE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">
                <v:textbox>
                  <w:txbxContent>
                    <w:p w14:paraId="0ED751CB" w14:textId="53EA015C" w:rsidR="00F2020A" w:rsidRDefault="00AE019C" w:rsidP="00AE019C">
                      <w:pPr>
                        <w:tabs>
                          <w:tab w:val="left" w:pos="900"/>
                        </w:tabs>
                        <w:spacing w:after="0" w:line="240" w:lineRule="auto"/>
                        <w:ind w:left="90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F2020A">
                        <w:rPr>
                          <w:rFonts w:ascii="Times New Roman" w:hAnsi="Times New Roman" w:cs="Times New Roman"/>
                        </w:rPr>
                        <w:t>REPORTABLE: NO</w:t>
                      </w:r>
                    </w:p>
                    <w:p w14:paraId="75699270" w14:textId="5361398F" w:rsidR="00F2020A" w:rsidRDefault="00AE019C" w:rsidP="00AE019C">
                      <w:pPr>
                        <w:tabs>
                          <w:tab w:val="left" w:pos="900"/>
                        </w:tabs>
                        <w:spacing w:after="0" w:line="240" w:lineRule="auto"/>
                        <w:ind w:left="90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F2020A">
                        <w:rPr>
                          <w:rFonts w:ascii="Times New Roman" w:hAnsi="Times New Roman" w:cs="Times New Roman"/>
                        </w:rPr>
                        <w:t>OF INTEREST TO OTHER JUDGES: NO</w:t>
                      </w:r>
                    </w:p>
                    <w:p w14:paraId="71E9C908" w14:textId="61F371CA" w:rsidR="003450CA" w:rsidRPr="003450CA" w:rsidRDefault="00AE019C" w:rsidP="00AE019C">
                      <w:pPr>
                        <w:tabs>
                          <w:tab w:val="left" w:pos="900"/>
                        </w:tabs>
                        <w:spacing w:after="0" w:line="240" w:lineRule="auto"/>
                        <w:ind w:left="900" w:hanging="720"/>
                        <w:rPr>
                          <w:rFonts w:ascii="Times New Roman" w:hAnsi="Times New Roman" w:cs="Times New Roman"/>
                        </w:rPr>
                      </w:pPr>
                      <w:r w:rsidRPr="003450CA">
                        <w:rPr>
                          <w:rFonts w:ascii="Times New Roman" w:hAnsi="Times New Roman" w:cs="Times New Roman"/>
                        </w:rPr>
                        <w:t>(3)</w:t>
                      </w:r>
                      <w:r w:rsidRPr="003450CA">
                        <w:rPr>
                          <w:rFonts w:ascii="Times New Roman" w:hAnsi="Times New Roman" w:cs="Times New Roman"/>
                        </w:rPr>
                        <w:tab/>
                      </w:r>
                      <w:r w:rsidR="00F2020A">
                        <w:rPr>
                          <w:rFonts w:ascii="Times New Roman" w:hAnsi="Times New Roman" w:cs="Times New Roman"/>
                        </w:rPr>
                        <w:t xml:space="preserve">REVISED. </w:t>
                      </w:r>
                    </w:p>
                    <w:p w14:paraId="0AF9E2A7" w14:textId="77777777" w:rsidR="00241E09" w:rsidRDefault="00302E33">
                      <w:pPr>
                        <w:spacing w:after="0" w:line="240" w:lineRule="auto"/>
                        <w:ind w:left="180"/>
                        <w:rPr>
                          <w:rFonts w:ascii="Times New Roman" w:hAnsi="Times New Roman" w:cs="Times New Roman"/>
                          <w:b/>
                        </w:rPr>
                      </w:pPr>
                      <w:r>
                        <w:rPr>
                          <w:rFonts w:ascii="Times New Roman" w:hAnsi="Times New Roman" w:cs="Times New Roman"/>
                          <w:b/>
                        </w:rPr>
                        <w:t xml:space="preserve"> </w:t>
                      </w:r>
                    </w:p>
                    <w:p w14:paraId="4B74C9D6" w14:textId="77777777" w:rsidR="00241E09" w:rsidRDefault="00241E09">
                      <w:pPr>
                        <w:spacing w:after="0" w:line="240" w:lineRule="auto"/>
                        <w:ind w:left="180"/>
                        <w:rPr>
                          <w:rFonts w:ascii="Times New Roman" w:hAnsi="Times New Roman" w:cs="Times New Roman"/>
                          <w:b/>
                        </w:rPr>
                      </w:pPr>
                    </w:p>
                    <w:p w14:paraId="116DACD3" w14:textId="77777777" w:rsidR="00241E09" w:rsidRDefault="00241E09">
                      <w:pPr>
                        <w:spacing w:after="0" w:line="240" w:lineRule="auto"/>
                        <w:ind w:left="180"/>
                        <w:rPr>
                          <w:rFonts w:ascii="Times New Roman" w:hAnsi="Times New Roman" w:cs="Times New Roman"/>
                          <w:b/>
                        </w:rPr>
                      </w:pPr>
                    </w:p>
                    <w:p w14:paraId="0A10926C" w14:textId="77777777" w:rsidR="00241E09" w:rsidRDefault="00241E09">
                      <w:pPr>
                        <w:spacing w:after="0" w:line="240" w:lineRule="auto"/>
                        <w:ind w:left="180"/>
                        <w:rPr>
                          <w:rFonts w:ascii="Times New Roman" w:hAnsi="Times New Roman" w:cs="Times New Roman"/>
                          <w:b/>
                        </w:rPr>
                      </w:pPr>
                    </w:p>
                    <w:p w14:paraId="6785617D" w14:textId="378BD253" w:rsidR="00F2020A" w:rsidRPr="0041407E" w:rsidRDefault="003450CA">
                      <w:pPr>
                        <w:spacing w:after="0" w:line="240" w:lineRule="auto"/>
                        <w:ind w:left="180"/>
                        <w:rPr>
                          <w:rFonts w:ascii="Times New Roman" w:hAnsi="Times New Roman" w:cs="Times New Roman"/>
                          <w:b/>
                        </w:rPr>
                      </w:pPr>
                      <w:r>
                        <w:rPr>
                          <w:rFonts w:ascii="Times New Roman" w:hAnsi="Times New Roman" w:cs="Times New Roman"/>
                          <w:b/>
                        </w:rPr>
                        <w:t>20</w:t>
                      </w:r>
                      <w:r w:rsidR="00302E33">
                        <w:rPr>
                          <w:rFonts w:ascii="Times New Roman" w:hAnsi="Times New Roman" w:cs="Times New Roman"/>
                          <w:b/>
                        </w:rPr>
                        <w:t xml:space="preserve"> </w:t>
                      </w:r>
                      <w:r w:rsidR="00CA38C5">
                        <w:rPr>
                          <w:rFonts w:ascii="Times New Roman" w:hAnsi="Times New Roman" w:cs="Times New Roman"/>
                          <w:b/>
                        </w:rPr>
                        <w:t>/</w:t>
                      </w:r>
                      <w:r w:rsidR="00586332">
                        <w:rPr>
                          <w:rFonts w:ascii="Times New Roman" w:hAnsi="Times New Roman" w:cs="Times New Roman"/>
                          <w:b/>
                        </w:rPr>
                        <w:t>10</w:t>
                      </w:r>
                      <w:r w:rsidR="00CA38C5">
                        <w:rPr>
                          <w:rFonts w:ascii="Times New Roman" w:hAnsi="Times New Roman" w:cs="Times New Roman"/>
                          <w:b/>
                        </w:rPr>
                        <w:t>/</w:t>
                      </w:r>
                      <w:r w:rsidR="002C3902">
                        <w:rPr>
                          <w:rFonts w:ascii="Times New Roman" w:hAnsi="Times New Roman" w:cs="Times New Roman"/>
                          <w:b/>
                        </w:rPr>
                        <w:t>23</w:t>
                      </w:r>
                      <w:r w:rsidR="00302E33">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295CB0D7" w14:textId="77777777" w:rsidR="003450CA" w:rsidRDefault="003450CA">
                      <w:pPr>
                        <w:rPr>
                          <w:rFonts w:ascii="Times New Roman" w:hAnsi="Times New Roman" w:cs="Times New Roman"/>
                          <w:b/>
                        </w:rPr>
                      </w:pPr>
                    </w:p>
                    <w:p w14:paraId="5F1ABD22" w14:textId="77777777" w:rsidR="003450CA" w:rsidRDefault="003450CA">
                      <w:pPr>
                        <w:rPr>
                          <w:rFonts w:ascii="Times New Roman" w:hAnsi="Times New Roman" w:cs="Times New Roman"/>
                          <w:b/>
                        </w:rPr>
                      </w:pPr>
                    </w:p>
                    <w:p w14:paraId="08F2429F" w14:textId="77777777" w:rsidR="003450CA" w:rsidRDefault="003450CA">
                      <w:pPr>
                        <w:rPr>
                          <w:rFonts w:ascii="Times New Roman" w:hAnsi="Times New Roman" w:cs="Times New Roman"/>
                          <w:b/>
                        </w:rPr>
                      </w:pP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sidRPr="00602FBE">
        <w:rPr>
          <w:rFonts w:ascii="Arial" w:hAnsi="Arial" w:cs="Arial"/>
          <w:b/>
          <w:sz w:val="24"/>
          <w:szCs w:val="24"/>
        </w:rPr>
        <w:tab/>
      </w:r>
      <w:r w:rsidRPr="00602FBE">
        <w:rPr>
          <w:rFonts w:ascii="Arial" w:hAnsi="Arial" w:cs="Arial"/>
          <w:b/>
          <w:sz w:val="24"/>
          <w:szCs w:val="24"/>
        </w:rPr>
        <w:tab/>
      </w:r>
      <w:r w:rsidRPr="00602FBE">
        <w:rPr>
          <w:rFonts w:ascii="Arial" w:hAnsi="Arial" w:cs="Arial"/>
          <w:b/>
          <w:sz w:val="24"/>
          <w:szCs w:val="24"/>
        </w:rPr>
        <w:tab/>
      </w:r>
      <w:r w:rsidRPr="00602FBE">
        <w:rPr>
          <w:rFonts w:ascii="Arial" w:hAnsi="Arial" w:cs="Arial"/>
          <w:b/>
          <w:sz w:val="24"/>
          <w:szCs w:val="24"/>
        </w:rPr>
        <w:tab/>
      </w:r>
      <w:r w:rsidRPr="00602FBE">
        <w:rPr>
          <w:rFonts w:ascii="Arial" w:hAnsi="Arial" w:cs="Arial"/>
          <w:b/>
          <w:sz w:val="24"/>
          <w:szCs w:val="24"/>
        </w:rPr>
        <w:tab/>
      </w:r>
      <w:r w:rsidRPr="00602FBE">
        <w:rPr>
          <w:rFonts w:ascii="Arial" w:hAnsi="Arial" w:cs="Arial"/>
          <w:b/>
          <w:sz w:val="24"/>
          <w:szCs w:val="24"/>
        </w:rPr>
        <w:tab/>
      </w:r>
      <w:r w:rsidRPr="00602FBE">
        <w:rPr>
          <w:rFonts w:ascii="Arial" w:hAnsi="Arial" w:cs="Arial"/>
          <w:b/>
          <w:sz w:val="24"/>
          <w:szCs w:val="24"/>
        </w:rPr>
        <w:tab/>
      </w:r>
      <w:r w:rsidRPr="00602FBE">
        <w:rPr>
          <w:rFonts w:ascii="Arial" w:hAnsi="Arial" w:cs="Arial"/>
          <w:b/>
          <w:sz w:val="24"/>
          <w:szCs w:val="24"/>
        </w:rPr>
        <w:tab/>
      </w:r>
      <w:r w:rsidRPr="00602FBE">
        <w:rPr>
          <w:rFonts w:ascii="Arial" w:hAnsi="Arial" w:cs="Arial"/>
          <w:b/>
          <w:sz w:val="24"/>
          <w:szCs w:val="24"/>
        </w:rPr>
        <w:tab/>
      </w:r>
      <w:r w:rsidR="00586332" w:rsidRPr="00602FBE">
        <w:rPr>
          <w:rFonts w:ascii="Arial" w:hAnsi="Arial" w:cs="Arial"/>
          <w:b/>
          <w:sz w:val="24"/>
          <w:szCs w:val="24"/>
        </w:rPr>
        <w:tab/>
      </w:r>
      <w:r w:rsidR="00586332" w:rsidRPr="00602FBE">
        <w:rPr>
          <w:rFonts w:ascii="Arial" w:hAnsi="Arial" w:cs="Arial"/>
          <w:b/>
          <w:sz w:val="24"/>
          <w:szCs w:val="24"/>
        </w:rPr>
        <w:tab/>
        <w:t xml:space="preserve">    EQ7/2023</w:t>
      </w:r>
    </w:p>
    <w:p w14:paraId="7560A457" w14:textId="77777777" w:rsidR="00586332" w:rsidRDefault="00586332">
      <w:pPr>
        <w:spacing w:line="240" w:lineRule="auto"/>
        <w:rPr>
          <w:rFonts w:ascii="Times New Roman" w:hAnsi="Times New Roman" w:cs="Times New Roman"/>
          <w:b/>
          <w:sz w:val="28"/>
          <w:szCs w:val="28"/>
        </w:rPr>
      </w:pPr>
    </w:p>
    <w:p w14:paraId="1560FB49" w14:textId="77777777" w:rsidR="00586332" w:rsidRDefault="00586332">
      <w:pPr>
        <w:spacing w:line="240" w:lineRule="auto"/>
        <w:rPr>
          <w:rFonts w:ascii="Times New Roman" w:hAnsi="Times New Roman" w:cs="Times New Roman"/>
          <w:b/>
          <w:sz w:val="28"/>
          <w:szCs w:val="28"/>
        </w:rPr>
      </w:pPr>
    </w:p>
    <w:p w14:paraId="5183A94E" w14:textId="77777777" w:rsidR="00241B77" w:rsidRDefault="00241B77">
      <w:pPr>
        <w:spacing w:line="240" w:lineRule="auto"/>
        <w:rPr>
          <w:rFonts w:ascii="Times New Roman" w:hAnsi="Times New Roman" w:cs="Times New Roman"/>
          <w:b/>
          <w:sz w:val="28"/>
          <w:szCs w:val="28"/>
        </w:rPr>
      </w:pPr>
    </w:p>
    <w:p w14:paraId="61C2D1AD" w14:textId="77777777" w:rsidR="004E52F2" w:rsidRDefault="007C3F6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09F2D782" w14:textId="77777777" w:rsidR="004E52F2" w:rsidRDefault="004E52F2">
      <w:pPr>
        <w:spacing w:line="240" w:lineRule="auto"/>
        <w:jc w:val="center"/>
        <w:rPr>
          <w:rFonts w:ascii="Times New Roman" w:hAnsi="Times New Roman" w:cs="Times New Roman"/>
          <w:b/>
          <w:sz w:val="28"/>
          <w:szCs w:val="28"/>
        </w:rPr>
      </w:pPr>
    </w:p>
    <w:p w14:paraId="44423ACB" w14:textId="77777777" w:rsidR="004E52F2" w:rsidRDefault="007C3F65">
      <w:pPr>
        <w:spacing w:line="240" w:lineRule="auto"/>
        <w:rPr>
          <w:rFonts w:ascii="Times New Roman" w:hAnsi="Times New Roman" w:cs="Times New Roman"/>
          <w:b/>
          <w:sz w:val="28"/>
          <w:szCs w:val="28"/>
        </w:rPr>
      </w:pPr>
      <w:r>
        <w:rPr>
          <w:rFonts w:ascii="Times New Roman" w:hAnsi="Times New Roman" w:cs="Times New Roman"/>
          <w:b/>
          <w:sz w:val="28"/>
          <w:szCs w:val="28"/>
        </w:rPr>
        <w:t>MAG.</w:t>
      </w:r>
    </w:p>
    <w:p w14:paraId="59E72005" w14:textId="3997F6A4" w:rsidR="0041407E" w:rsidRPr="00602FBE" w:rsidRDefault="006F0AE2">
      <w:pPr>
        <w:spacing w:line="240" w:lineRule="auto"/>
        <w:jc w:val="both"/>
        <w:rPr>
          <w:rFonts w:ascii="Arial" w:hAnsi="Arial" w:cs="Arial"/>
          <w:sz w:val="24"/>
          <w:szCs w:val="24"/>
        </w:rPr>
      </w:pPr>
      <w:r w:rsidRPr="00602FBE">
        <w:rPr>
          <w:rFonts w:ascii="Arial" w:hAnsi="Arial" w:cs="Arial"/>
          <w:sz w:val="24"/>
          <w:szCs w:val="24"/>
        </w:rPr>
        <w:t xml:space="preserve"> </w:t>
      </w:r>
    </w:p>
    <w:p w14:paraId="407721C4" w14:textId="77777777" w:rsidR="00CA38C5" w:rsidRPr="00602FBE" w:rsidRDefault="007C3F65" w:rsidP="00241B77">
      <w:pPr>
        <w:spacing w:line="240" w:lineRule="auto"/>
        <w:jc w:val="both"/>
        <w:rPr>
          <w:rFonts w:ascii="Arial" w:hAnsi="Arial" w:cs="Arial"/>
          <w:sz w:val="24"/>
          <w:szCs w:val="24"/>
        </w:rPr>
      </w:pPr>
      <w:r w:rsidRPr="00602FBE">
        <w:rPr>
          <w:rFonts w:ascii="Arial" w:hAnsi="Arial" w:cs="Arial"/>
          <w:sz w:val="24"/>
          <w:szCs w:val="24"/>
        </w:rPr>
        <w:t>In the matter between:</w:t>
      </w:r>
    </w:p>
    <w:p w14:paraId="6CF21EFA" w14:textId="77777777" w:rsidR="00CA38C5" w:rsidRPr="00602FBE" w:rsidRDefault="00CA38C5" w:rsidP="00241B77">
      <w:pPr>
        <w:spacing w:line="240" w:lineRule="auto"/>
        <w:jc w:val="both"/>
        <w:rPr>
          <w:rFonts w:ascii="Arial" w:hAnsi="Arial" w:cs="Arial"/>
          <w:sz w:val="24"/>
          <w:szCs w:val="24"/>
        </w:rPr>
      </w:pPr>
    </w:p>
    <w:p w14:paraId="575411C7" w14:textId="5B371B45" w:rsidR="00224E03" w:rsidRDefault="00224E03" w:rsidP="00224E03">
      <w:pPr>
        <w:tabs>
          <w:tab w:val="right" w:pos="9029"/>
        </w:tabs>
        <w:spacing w:after="0" w:line="240" w:lineRule="auto"/>
        <w:contextualSpacing/>
        <w:jc w:val="both"/>
        <w:rPr>
          <w:rFonts w:ascii="Arial" w:eastAsia="Times New Roman" w:hAnsi="Arial" w:cs="Arial"/>
          <w:bCs/>
          <w:sz w:val="24"/>
          <w:szCs w:val="24"/>
        </w:rPr>
      </w:pPr>
      <w:r w:rsidRPr="00602FBE">
        <w:rPr>
          <w:rFonts w:ascii="Arial" w:eastAsia="Times New Roman" w:hAnsi="Arial" w:cs="Arial"/>
          <w:b/>
          <w:bCs/>
          <w:sz w:val="24"/>
          <w:szCs w:val="24"/>
        </w:rPr>
        <w:t>DARYL CHETTY</w:t>
      </w:r>
      <w:r w:rsidRPr="00923E6C">
        <w:rPr>
          <w:rFonts w:ascii="Arial" w:eastAsia="Times New Roman" w:hAnsi="Arial" w:cs="Arial"/>
          <w:b/>
          <w:sz w:val="24"/>
          <w:szCs w:val="24"/>
        </w:rPr>
        <w:tab/>
      </w:r>
      <w:r w:rsidRPr="00923E6C">
        <w:rPr>
          <w:rFonts w:ascii="Arial" w:eastAsia="Times New Roman" w:hAnsi="Arial" w:cs="Arial"/>
          <w:bCs/>
          <w:sz w:val="24"/>
          <w:szCs w:val="24"/>
        </w:rPr>
        <w:t xml:space="preserve"> APPLICANT</w:t>
      </w:r>
    </w:p>
    <w:p w14:paraId="339AEF62" w14:textId="77777777" w:rsidR="00224E03" w:rsidRDefault="00224E03" w:rsidP="00224E03">
      <w:pPr>
        <w:tabs>
          <w:tab w:val="right" w:pos="9029"/>
        </w:tabs>
        <w:spacing w:after="0" w:line="240" w:lineRule="auto"/>
        <w:contextualSpacing/>
        <w:jc w:val="both"/>
        <w:rPr>
          <w:rFonts w:ascii="Arial" w:eastAsia="Times New Roman" w:hAnsi="Arial" w:cs="Arial"/>
          <w:bCs/>
          <w:sz w:val="24"/>
          <w:szCs w:val="24"/>
        </w:rPr>
      </w:pPr>
    </w:p>
    <w:p w14:paraId="59DE4057" w14:textId="77777777" w:rsidR="00224E03" w:rsidRPr="00923E6C" w:rsidRDefault="00224E03" w:rsidP="00224E03">
      <w:pPr>
        <w:tabs>
          <w:tab w:val="right" w:pos="9029"/>
        </w:tabs>
        <w:spacing w:after="0" w:line="240" w:lineRule="auto"/>
        <w:contextualSpacing/>
        <w:jc w:val="both"/>
        <w:rPr>
          <w:rFonts w:ascii="Arial" w:eastAsia="Times New Roman" w:hAnsi="Arial" w:cs="Arial"/>
          <w:bCs/>
          <w:sz w:val="24"/>
          <w:szCs w:val="24"/>
        </w:rPr>
      </w:pPr>
    </w:p>
    <w:p w14:paraId="3E573D38" w14:textId="77777777" w:rsidR="00224E03" w:rsidRPr="00923E6C" w:rsidRDefault="00224E03" w:rsidP="00224E03">
      <w:pPr>
        <w:spacing w:after="240" w:line="360" w:lineRule="auto"/>
        <w:ind w:left="567" w:hanging="567"/>
        <w:jc w:val="both"/>
        <w:rPr>
          <w:rFonts w:ascii="Arial" w:eastAsia="Calibri" w:hAnsi="Arial" w:cs="Arial"/>
          <w:sz w:val="24"/>
        </w:rPr>
      </w:pPr>
      <w:r w:rsidRPr="00923E6C">
        <w:rPr>
          <w:rFonts w:ascii="Arial" w:eastAsia="Calibri" w:hAnsi="Arial" w:cs="Arial"/>
          <w:sz w:val="24"/>
        </w:rPr>
        <w:t>And</w:t>
      </w:r>
    </w:p>
    <w:p w14:paraId="13BEA0EB" w14:textId="75A28A73" w:rsidR="00224E03" w:rsidRPr="00224E03" w:rsidRDefault="00224E03" w:rsidP="00224E03">
      <w:pPr>
        <w:tabs>
          <w:tab w:val="right" w:pos="9029"/>
        </w:tabs>
        <w:spacing w:after="0" w:line="240" w:lineRule="auto"/>
        <w:contextualSpacing/>
        <w:jc w:val="both"/>
        <w:rPr>
          <w:rFonts w:ascii="Arial" w:eastAsia="Times New Roman" w:hAnsi="Arial" w:cs="Arial"/>
          <w:b/>
          <w:sz w:val="24"/>
          <w:szCs w:val="24"/>
        </w:rPr>
      </w:pPr>
      <w:r w:rsidRPr="00224E03">
        <w:rPr>
          <w:rFonts w:ascii="Arial" w:eastAsia="Times New Roman" w:hAnsi="Arial" w:cs="Arial"/>
          <w:b/>
          <w:sz w:val="24"/>
          <w:szCs w:val="24"/>
        </w:rPr>
        <w:t xml:space="preserve">OPPENHEIMER PARTNERS AFRICA </w:t>
      </w:r>
      <w:r w:rsidRPr="00224E03">
        <w:rPr>
          <w:rFonts w:ascii="Arial" w:eastAsia="Times New Roman" w:hAnsi="Arial" w:cs="Arial"/>
          <w:b/>
          <w:sz w:val="24"/>
          <w:szCs w:val="24"/>
        </w:rPr>
        <w:tab/>
      </w:r>
      <w:r w:rsidRPr="00224E03">
        <w:rPr>
          <w:rFonts w:ascii="Arial" w:eastAsia="Times New Roman" w:hAnsi="Arial" w:cs="Arial"/>
          <w:b/>
          <w:sz w:val="24"/>
          <w:szCs w:val="24"/>
        </w:rPr>
        <w:tab/>
      </w:r>
    </w:p>
    <w:p w14:paraId="33D47199" w14:textId="133023F3" w:rsidR="00224E03" w:rsidRPr="00923E6C" w:rsidRDefault="00224E03" w:rsidP="00224E03">
      <w:pPr>
        <w:tabs>
          <w:tab w:val="right" w:pos="9029"/>
        </w:tabs>
        <w:spacing w:after="0" w:line="240" w:lineRule="auto"/>
        <w:contextualSpacing/>
        <w:jc w:val="both"/>
        <w:rPr>
          <w:rFonts w:ascii="Arial" w:eastAsia="Times New Roman" w:hAnsi="Arial" w:cs="Arial"/>
          <w:sz w:val="24"/>
          <w:szCs w:val="24"/>
        </w:rPr>
      </w:pPr>
      <w:r w:rsidRPr="00602FBE">
        <w:rPr>
          <w:rFonts w:ascii="Arial" w:eastAsia="Times New Roman" w:hAnsi="Arial" w:cs="Arial"/>
          <w:b/>
          <w:sz w:val="24"/>
          <w:szCs w:val="24"/>
        </w:rPr>
        <w:t>ADVISORS (PTY) LTD</w:t>
      </w:r>
      <w:r w:rsidRPr="00923E6C">
        <w:rPr>
          <w:rFonts w:ascii="Arial" w:eastAsia="Times New Roman" w:hAnsi="Arial" w:cs="Arial"/>
          <w:sz w:val="24"/>
          <w:szCs w:val="24"/>
        </w:rPr>
        <w:tab/>
        <w:t xml:space="preserve">FIRST </w:t>
      </w:r>
      <w:r>
        <w:rPr>
          <w:rFonts w:ascii="Arial" w:eastAsia="Times New Roman" w:hAnsi="Arial" w:cs="Arial"/>
          <w:sz w:val="24"/>
          <w:szCs w:val="24"/>
        </w:rPr>
        <w:t>RESPONDE</w:t>
      </w:r>
      <w:r w:rsidRPr="00923E6C">
        <w:rPr>
          <w:rFonts w:ascii="Arial" w:eastAsia="Times New Roman" w:hAnsi="Arial" w:cs="Arial"/>
          <w:sz w:val="24"/>
          <w:szCs w:val="24"/>
        </w:rPr>
        <w:t>NT</w:t>
      </w:r>
    </w:p>
    <w:p w14:paraId="7816D5C4" w14:textId="77777777" w:rsidR="00224E03" w:rsidRPr="00923E6C" w:rsidRDefault="00224E03" w:rsidP="00224E03">
      <w:pPr>
        <w:tabs>
          <w:tab w:val="right" w:pos="9029"/>
        </w:tabs>
        <w:spacing w:after="0" w:line="240" w:lineRule="auto"/>
        <w:contextualSpacing/>
        <w:jc w:val="both"/>
        <w:rPr>
          <w:rFonts w:ascii="Arial" w:eastAsia="Times New Roman" w:hAnsi="Arial" w:cs="Arial"/>
          <w:sz w:val="24"/>
          <w:szCs w:val="24"/>
        </w:rPr>
      </w:pPr>
    </w:p>
    <w:p w14:paraId="6D9D207D" w14:textId="77777777" w:rsidR="00224E03" w:rsidRPr="00224E03" w:rsidRDefault="00224E03" w:rsidP="00224E03">
      <w:pPr>
        <w:tabs>
          <w:tab w:val="right" w:pos="9029"/>
        </w:tabs>
        <w:spacing w:after="0" w:line="240" w:lineRule="auto"/>
        <w:contextualSpacing/>
        <w:jc w:val="both"/>
        <w:rPr>
          <w:rFonts w:ascii="Arial" w:eastAsia="Times New Roman" w:hAnsi="Arial" w:cs="Arial"/>
          <w:b/>
          <w:sz w:val="24"/>
          <w:szCs w:val="24"/>
        </w:rPr>
      </w:pPr>
      <w:r w:rsidRPr="00224E03">
        <w:rPr>
          <w:rFonts w:ascii="Arial" w:eastAsia="Times New Roman" w:hAnsi="Arial" w:cs="Arial"/>
          <w:b/>
          <w:sz w:val="24"/>
          <w:szCs w:val="24"/>
        </w:rPr>
        <w:t>JONATHAN ERNEST MAXMILLIAN</w:t>
      </w:r>
    </w:p>
    <w:p w14:paraId="1F13C295" w14:textId="3FF45F96" w:rsidR="00224E03" w:rsidRDefault="00224E03" w:rsidP="00224E03">
      <w:pPr>
        <w:tabs>
          <w:tab w:val="right" w:pos="9029"/>
        </w:tabs>
        <w:spacing w:after="0" w:line="240" w:lineRule="auto"/>
        <w:contextualSpacing/>
        <w:jc w:val="both"/>
        <w:rPr>
          <w:rFonts w:ascii="Arial" w:eastAsia="Times New Roman" w:hAnsi="Arial" w:cs="Arial"/>
          <w:sz w:val="24"/>
          <w:szCs w:val="24"/>
        </w:rPr>
      </w:pPr>
      <w:r w:rsidRPr="00602FBE">
        <w:rPr>
          <w:rFonts w:ascii="Arial" w:eastAsia="Times New Roman" w:hAnsi="Arial" w:cs="Arial"/>
          <w:b/>
          <w:sz w:val="24"/>
          <w:szCs w:val="24"/>
        </w:rPr>
        <w:t>OPPENHEIMMER</w:t>
      </w:r>
      <w:r w:rsidRPr="00923E6C">
        <w:rPr>
          <w:rFonts w:ascii="Arial" w:eastAsia="Times New Roman" w:hAnsi="Arial" w:cs="Arial"/>
          <w:sz w:val="24"/>
          <w:szCs w:val="24"/>
        </w:rPr>
        <w:tab/>
        <w:t xml:space="preserve">SECOND </w:t>
      </w:r>
      <w:r>
        <w:rPr>
          <w:rFonts w:ascii="Arial" w:eastAsia="Times New Roman" w:hAnsi="Arial" w:cs="Arial"/>
          <w:sz w:val="24"/>
          <w:szCs w:val="24"/>
        </w:rPr>
        <w:t>RESPONDE</w:t>
      </w:r>
      <w:r w:rsidRPr="00923E6C">
        <w:rPr>
          <w:rFonts w:ascii="Arial" w:eastAsia="Times New Roman" w:hAnsi="Arial" w:cs="Arial"/>
          <w:sz w:val="24"/>
          <w:szCs w:val="24"/>
        </w:rPr>
        <w:t>NT</w:t>
      </w:r>
    </w:p>
    <w:p w14:paraId="541C83B4" w14:textId="77777777" w:rsidR="00224E03" w:rsidRDefault="00224E03" w:rsidP="00224E03">
      <w:pPr>
        <w:tabs>
          <w:tab w:val="right" w:pos="9029"/>
        </w:tabs>
        <w:spacing w:after="0" w:line="240" w:lineRule="auto"/>
        <w:contextualSpacing/>
        <w:jc w:val="both"/>
        <w:rPr>
          <w:rFonts w:ascii="Arial" w:eastAsia="Times New Roman" w:hAnsi="Arial" w:cs="Arial"/>
          <w:sz w:val="24"/>
          <w:szCs w:val="24"/>
        </w:rPr>
      </w:pPr>
    </w:p>
    <w:p w14:paraId="64F5655B" w14:textId="0FF65404" w:rsidR="00224E03" w:rsidRDefault="00224E03" w:rsidP="00224E03">
      <w:pPr>
        <w:tabs>
          <w:tab w:val="right" w:pos="9029"/>
        </w:tabs>
        <w:spacing w:after="0" w:line="240" w:lineRule="auto"/>
        <w:contextualSpacing/>
        <w:jc w:val="both"/>
        <w:rPr>
          <w:rFonts w:ascii="Arial" w:eastAsia="Times New Roman" w:hAnsi="Arial" w:cs="Arial"/>
          <w:sz w:val="24"/>
          <w:szCs w:val="24"/>
        </w:rPr>
      </w:pPr>
      <w:r w:rsidRPr="00602FBE">
        <w:rPr>
          <w:rFonts w:ascii="Arial" w:eastAsia="Times New Roman" w:hAnsi="Arial" w:cs="Arial"/>
          <w:b/>
          <w:sz w:val="24"/>
          <w:szCs w:val="24"/>
        </w:rPr>
        <w:t>JACOB BRUCE HINSON</w:t>
      </w:r>
      <w:r w:rsidRPr="00923E6C">
        <w:rPr>
          <w:rFonts w:ascii="Arial" w:eastAsia="Times New Roman" w:hAnsi="Arial" w:cs="Arial"/>
          <w:sz w:val="24"/>
          <w:szCs w:val="24"/>
        </w:rPr>
        <w:tab/>
      </w:r>
      <w:r>
        <w:rPr>
          <w:rFonts w:ascii="Arial" w:eastAsia="Times New Roman" w:hAnsi="Arial" w:cs="Arial"/>
          <w:sz w:val="24"/>
          <w:szCs w:val="24"/>
        </w:rPr>
        <w:t>THIRD</w:t>
      </w:r>
      <w:r w:rsidRPr="00923E6C">
        <w:rPr>
          <w:rFonts w:ascii="Arial" w:eastAsia="Times New Roman" w:hAnsi="Arial" w:cs="Arial"/>
          <w:sz w:val="24"/>
          <w:szCs w:val="24"/>
        </w:rPr>
        <w:t xml:space="preserve"> </w:t>
      </w:r>
      <w:r>
        <w:rPr>
          <w:rFonts w:ascii="Arial" w:eastAsia="Times New Roman" w:hAnsi="Arial" w:cs="Arial"/>
          <w:sz w:val="24"/>
          <w:szCs w:val="24"/>
        </w:rPr>
        <w:t>RESPONDE</w:t>
      </w:r>
      <w:r w:rsidRPr="00923E6C">
        <w:rPr>
          <w:rFonts w:ascii="Arial" w:eastAsia="Times New Roman" w:hAnsi="Arial" w:cs="Arial"/>
          <w:sz w:val="24"/>
          <w:szCs w:val="24"/>
        </w:rPr>
        <w:t>NT</w:t>
      </w:r>
    </w:p>
    <w:p w14:paraId="353E5383" w14:textId="77777777" w:rsidR="00224E03" w:rsidRPr="00AC306A" w:rsidRDefault="00224E03" w:rsidP="00224E03">
      <w:pPr>
        <w:tabs>
          <w:tab w:val="right" w:pos="9029"/>
        </w:tabs>
        <w:spacing w:after="0" w:line="240" w:lineRule="auto"/>
        <w:contextualSpacing/>
        <w:jc w:val="both"/>
        <w:rPr>
          <w:rFonts w:ascii="Arial" w:eastAsia="Times New Roman" w:hAnsi="Arial" w:cs="Arial"/>
          <w:b/>
          <w:sz w:val="24"/>
          <w:szCs w:val="24"/>
        </w:rPr>
      </w:pPr>
      <w:r w:rsidRPr="00AC306A">
        <w:rPr>
          <w:rFonts w:ascii="Arial" w:eastAsia="Times New Roman" w:hAnsi="Arial" w:cs="Arial"/>
          <w:b/>
          <w:sz w:val="24"/>
          <w:szCs w:val="24"/>
        </w:rPr>
        <w:t xml:space="preserve"> </w:t>
      </w:r>
    </w:p>
    <w:p w14:paraId="3316A14E" w14:textId="26CE7BE5" w:rsidR="00224E03" w:rsidRDefault="00224E03" w:rsidP="00224E03">
      <w:pPr>
        <w:tabs>
          <w:tab w:val="right" w:pos="9029"/>
        </w:tabs>
        <w:spacing w:after="0" w:line="240" w:lineRule="auto"/>
        <w:contextualSpacing/>
        <w:jc w:val="both"/>
        <w:rPr>
          <w:rFonts w:ascii="Arial" w:eastAsia="Times New Roman" w:hAnsi="Arial" w:cs="Arial"/>
          <w:sz w:val="24"/>
          <w:szCs w:val="24"/>
        </w:rPr>
      </w:pPr>
      <w:r w:rsidRPr="00602FBE">
        <w:rPr>
          <w:rFonts w:ascii="Arial" w:eastAsia="Times New Roman" w:hAnsi="Arial" w:cs="Arial"/>
          <w:b/>
          <w:sz w:val="24"/>
          <w:szCs w:val="24"/>
        </w:rPr>
        <w:t>EUGENE SCOTT BRODSKY</w:t>
      </w:r>
      <w:r w:rsidRPr="00AC306A">
        <w:rPr>
          <w:rFonts w:ascii="Arial" w:eastAsia="Times New Roman" w:hAnsi="Arial" w:cs="Arial"/>
          <w:sz w:val="24"/>
          <w:szCs w:val="24"/>
        </w:rPr>
        <w:tab/>
      </w:r>
      <w:r>
        <w:rPr>
          <w:rFonts w:ascii="Arial" w:eastAsia="Times New Roman" w:hAnsi="Arial" w:cs="Arial"/>
          <w:sz w:val="24"/>
          <w:szCs w:val="24"/>
        </w:rPr>
        <w:t>FOURTH</w:t>
      </w:r>
      <w:r w:rsidRPr="00AC306A">
        <w:rPr>
          <w:rFonts w:ascii="Arial" w:eastAsia="Times New Roman" w:hAnsi="Arial" w:cs="Arial"/>
          <w:sz w:val="24"/>
          <w:szCs w:val="24"/>
        </w:rPr>
        <w:t xml:space="preserve"> RESPONDENT</w:t>
      </w:r>
    </w:p>
    <w:p w14:paraId="06370994" w14:textId="77777777" w:rsidR="00224E03" w:rsidRDefault="00224E03" w:rsidP="00224E03">
      <w:pPr>
        <w:tabs>
          <w:tab w:val="right" w:pos="9029"/>
        </w:tabs>
        <w:spacing w:after="0" w:line="240" w:lineRule="auto"/>
        <w:contextualSpacing/>
        <w:jc w:val="both"/>
        <w:rPr>
          <w:rFonts w:ascii="Arial" w:eastAsia="Times New Roman" w:hAnsi="Arial" w:cs="Arial"/>
          <w:sz w:val="24"/>
          <w:szCs w:val="24"/>
        </w:rPr>
      </w:pPr>
    </w:p>
    <w:p w14:paraId="087716E3" w14:textId="636A0D3E" w:rsidR="00224E03" w:rsidRPr="00AC306A" w:rsidRDefault="00224E03" w:rsidP="00224E03">
      <w:pPr>
        <w:tabs>
          <w:tab w:val="right" w:pos="9029"/>
        </w:tabs>
        <w:spacing w:after="0" w:line="240" w:lineRule="auto"/>
        <w:contextualSpacing/>
        <w:jc w:val="both"/>
        <w:rPr>
          <w:rFonts w:ascii="Arial" w:eastAsia="Times New Roman" w:hAnsi="Arial" w:cs="Arial"/>
          <w:sz w:val="24"/>
          <w:szCs w:val="24"/>
        </w:rPr>
      </w:pPr>
      <w:r w:rsidRPr="00602FBE">
        <w:rPr>
          <w:rFonts w:ascii="Arial" w:eastAsia="Times New Roman" w:hAnsi="Arial" w:cs="Arial"/>
          <w:b/>
          <w:sz w:val="24"/>
          <w:szCs w:val="24"/>
        </w:rPr>
        <w:t>NEERAJ SHAH</w:t>
      </w:r>
      <w:r w:rsidRPr="00AC306A">
        <w:rPr>
          <w:rFonts w:ascii="Arial" w:eastAsia="Times New Roman" w:hAnsi="Arial" w:cs="Arial"/>
          <w:sz w:val="24"/>
          <w:szCs w:val="24"/>
        </w:rPr>
        <w:tab/>
      </w:r>
      <w:r>
        <w:rPr>
          <w:rFonts w:ascii="Arial" w:eastAsia="Times New Roman" w:hAnsi="Arial" w:cs="Arial"/>
          <w:sz w:val="24"/>
          <w:szCs w:val="24"/>
        </w:rPr>
        <w:t>FIFTH</w:t>
      </w:r>
      <w:r w:rsidRPr="00AC306A">
        <w:rPr>
          <w:rFonts w:ascii="Arial" w:eastAsia="Times New Roman" w:hAnsi="Arial" w:cs="Arial"/>
          <w:sz w:val="24"/>
          <w:szCs w:val="24"/>
        </w:rPr>
        <w:t xml:space="preserve"> RESPONDENT</w:t>
      </w:r>
    </w:p>
    <w:p w14:paraId="5BB5A4B5" w14:textId="77777777" w:rsidR="00224E03" w:rsidRDefault="00224E03" w:rsidP="00224E03">
      <w:pPr>
        <w:tabs>
          <w:tab w:val="right" w:pos="9029"/>
        </w:tabs>
        <w:spacing w:after="0" w:line="240" w:lineRule="auto"/>
        <w:contextualSpacing/>
        <w:jc w:val="both"/>
        <w:rPr>
          <w:rFonts w:ascii="Arial" w:eastAsia="Times New Roman" w:hAnsi="Arial" w:cs="Arial"/>
          <w:sz w:val="24"/>
          <w:szCs w:val="24"/>
        </w:rPr>
      </w:pPr>
    </w:p>
    <w:p w14:paraId="61F102AB" w14:textId="40520F92" w:rsidR="00224E03" w:rsidRDefault="00224E03" w:rsidP="00224E03">
      <w:pPr>
        <w:tabs>
          <w:tab w:val="right" w:pos="9029"/>
        </w:tabs>
        <w:spacing w:after="0" w:line="240" w:lineRule="auto"/>
        <w:contextualSpacing/>
        <w:jc w:val="both"/>
        <w:rPr>
          <w:rFonts w:ascii="Arial" w:eastAsia="Times New Roman" w:hAnsi="Arial" w:cs="Arial"/>
          <w:b/>
          <w:sz w:val="24"/>
          <w:szCs w:val="24"/>
        </w:rPr>
      </w:pPr>
      <w:bookmarkStart w:id="0" w:name="_Hlk148532185"/>
      <w:r w:rsidRPr="00602FBE">
        <w:rPr>
          <w:rFonts w:ascii="Arial" w:eastAsia="Times New Roman" w:hAnsi="Arial" w:cs="Arial"/>
          <w:b/>
          <w:sz w:val="24"/>
          <w:szCs w:val="24"/>
        </w:rPr>
        <w:t>MODISE MADONDO</w:t>
      </w:r>
      <w:r w:rsidRPr="00AC306A">
        <w:rPr>
          <w:rFonts w:ascii="Arial" w:eastAsia="Times New Roman" w:hAnsi="Arial" w:cs="Arial"/>
          <w:sz w:val="24"/>
          <w:szCs w:val="24"/>
        </w:rPr>
        <w:tab/>
      </w:r>
      <w:r>
        <w:rPr>
          <w:rFonts w:ascii="Arial" w:eastAsia="Times New Roman" w:hAnsi="Arial" w:cs="Arial"/>
          <w:sz w:val="24"/>
          <w:szCs w:val="24"/>
        </w:rPr>
        <w:t>SIXTH</w:t>
      </w:r>
      <w:r w:rsidRPr="00AC306A">
        <w:rPr>
          <w:rFonts w:ascii="Arial" w:eastAsia="Times New Roman" w:hAnsi="Arial" w:cs="Arial"/>
          <w:sz w:val="24"/>
          <w:szCs w:val="24"/>
        </w:rPr>
        <w:t xml:space="preserve"> RESPONDENT</w:t>
      </w:r>
      <w:bookmarkEnd w:id="0"/>
      <w:r w:rsidRPr="00BF750C">
        <w:rPr>
          <w:rFonts w:ascii="Arial" w:eastAsia="Times New Roman" w:hAnsi="Arial" w:cs="Arial"/>
          <w:b/>
          <w:sz w:val="24"/>
          <w:szCs w:val="24"/>
        </w:rPr>
        <w:t xml:space="preserve">      </w:t>
      </w:r>
    </w:p>
    <w:p w14:paraId="403B2C27" w14:textId="77777777" w:rsidR="00224E03" w:rsidRDefault="00224E03" w:rsidP="00224E03">
      <w:pPr>
        <w:tabs>
          <w:tab w:val="right" w:pos="9029"/>
        </w:tabs>
        <w:spacing w:after="0" w:line="240" w:lineRule="auto"/>
        <w:contextualSpacing/>
        <w:jc w:val="both"/>
        <w:rPr>
          <w:rFonts w:ascii="Arial" w:eastAsia="Times New Roman" w:hAnsi="Arial" w:cs="Arial"/>
          <w:b/>
          <w:sz w:val="24"/>
          <w:szCs w:val="24"/>
        </w:rPr>
      </w:pPr>
    </w:p>
    <w:p w14:paraId="1B59B7E1" w14:textId="77777777" w:rsidR="00224E03" w:rsidRPr="00224E03" w:rsidRDefault="00224E03" w:rsidP="00224E03">
      <w:pPr>
        <w:tabs>
          <w:tab w:val="right" w:pos="9029"/>
        </w:tabs>
        <w:spacing w:after="0" w:line="240" w:lineRule="auto"/>
        <w:contextualSpacing/>
        <w:jc w:val="both"/>
        <w:rPr>
          <w:rFonts w:ascii="Arial" w:eastAsia="Times New Roman" w:hAnsi="Arial" w:cs="Arial"/>
          <w:b/>
          <w:sz w:val="24"/>
          <w:szCs w:val="24"/>
        </w:rPr>
      </w:pPr>
      <w:r w:rsidRPr="00224E03">
        <w:rPr>
          <w:rFonts w:ascii="Arial" w:eastAsia="Times New Roman" w:hAnsi="Arial" w:cs="Arial"/>
          <w:b/>
          <w:sz w:val="24"/>
          <w:szCs w:val="24"/>
        </w:rPr>
        <w:t xml:space="preserve">OPPENHEIMER PARTNERS </w:t>
      </w:r>
    </w:p>
    <w:p w14:paraId="520ACCBE" w14:textId="1FCFB483" w:rsidR="00224E03" w:rsidRPr="00224E03" w:rsidRDefault="00224E03" w:rsidP="00224E03">
      <w:pPr>
        <w:tabs>
          <w:tab w:val="right" w:pos="9029"/>
        </w:tabs>
        <w:spacing w:after="0" w:line="240" w:lineRule="auto"/>
        <w:contextualSpacing/>
        <w:jc w:val="both"/>
        <w:rPr>
          <w:rFonts w:ascii="Arial" w:eastAsia="Times New Roman" w:hAnsi="Arial" w:cs="Arial"/>
          <w:b/>
          <w:sz w:val="24"/>
          <w:szCs w:val="24"/>
        </w:rPr>
      </w:pPr>
      <w:r w:rsidRPr="00602FBE">
        <w:rPr>
          <w:rFonts w:ascii="Arial" w:eastAsia="Times New Roman" w:hAnsi="Arial" w:cs="Arial"/>
          <w:b/>
          <w:sz w:val="24"/>
          <w:szCs w:val="24"/>
        </w:rPr>
        <w:t>LIMITE</w:t>
      </w:r>
      <w:r w:rsidR="0006145D">
        <w:rPr>
          <w:rFonts w:ascii="Arial" w:eastAsia="Times New Roman" w:hAnsi="Arial" w:cs="Arial"/>
          <w:b/>
          <w:sz w:val="24"/>
          <w:szCs w:val="24"/>
        </w:rPr>
        <w:t>D</w:t>
      </w:r>
      <w:r w:rsidRPr="00602FBE">
        <w:rPr>
          <w:rFonts w:ascii="Arial" w:eastAsia="Times New Roman" w:hAnsi="Arial" w:cs="Arial"/>
          <w:b/>
          <w:sz w:val="24"/>
          <w:szCs w:val="24"/>
        </w:rPr>
        <w:t xml:space="preserve"> (UK)</w:t>
      </w:r>
      <w:r w:rsidRPr="00224E03">
        <w:rPr>
          <w:rFonts w:ascii="Arial" w:eastAsia="Times New Roman" w:hAnsi="Arial" w:cs="Arial"/>
          <w:b/>
          <w:sz w:val="24"/>
          <w:szCs w:val="24"/>
        </w:rPr>
        <w:tab/>
      </w:r>
      <w:r w:rsidRPr="00224E03">
        <w:rPr>
          <w:rFonts w:ascii="Arial" w:eastAsia="Times New Roman" w:hAnsi="Arial" w:cs="Arial"/>
          <w:bCs/>
          <w:sz w:val="24"/>
          <w:szCs w:val="24"/>
        </w:rPr>
        <w:t>SEVENTH RESPONDENT</w:t>
      </w:r>
    </w:p>
    <w:p w14:paraId="478F3929" w14:textId="77777777" w:rsidR="00CA38C5" w:rsidRPr="00602FBE" w:rsidRDefault="00CA38C5" w:rsidP="00871C00">
      <w:pPr>
        <w:spacing w:after="0" w:line="240" w:lineRule="auto"/>
        <w:jc w:val="both"/>
        <w:rPr>
          <w:rFonts w:ascii="Arial" w:hAnsi="Arial" w:cs="Arial"/>
          <w:b/>
          <w:sz w:val="24"/>
          <w:szCs w:val="24"/>
        </w:rPr>
      </w:pPr>
    </w:p>
    <w:p w14:paraId="7F45B038" w14:textId="77777777" w:rsidR="00F92DFD" w:rsidRPr="00602FBE" w:rsidRDefault="00F92DFD" w:rsidP="00F92DFD">
      <w:pPr>
        <w:pBdr>
          <w:bottom w:val="single" w:sz="12" w:space="1" w:color="auto"/>
        </w:pBdr>
        <w:spacing w:after="0" w:line="240" w:lineRule="auto"/>
        <w:jc w:val="both"/>
        <w:rPr>
          <w:rFonts w:ascii="Arial" w:hAnsi="Arial" w:cs="Arial"/>
          <w:b/>
          <w:sz w:val="24"/>
          <w:szCs w:val="24"/>
        </w:rPr>
      </w:pPr>
    </w:p>
    <w:p w14:paraId="672CDE5A" w14:textId="77777777" w:rsidR="004E52F2" w:rsidRPr="00602FBE" w:rsidRDefault="004E52F2">
      <w:pPr>
        <w:spacing w:after="0" w:line="240" w:lineRule="auto"/>
        <w:jc w:val="center"/>
        <w:rPr>
          <w:rFonts w:ascii="Arial" w:hAnsi="Arial" w:cs="Arial"/>
          <w:b/>
          <w:sz w:val="24"/>
          <w:szCs w:val="24"/>
        </w:rPr>
      </w:pPr>
    </w:p>
    <w:p w14:paraId="3F5AFFFB" w14:textId="0EF0A6B5" w:rsidR="004E52F2" w:rsidRPr="00602FBE" w:rsidRDefault="00F92DFD">
      <w:pPr>
        <w:spacing w:after="0" w:line="240" w:lineRule="auto"/>
        <w:jc w:val="center"/>
        <w:rPr>
          <w:rFonts w:ascii="Arial" w:hAnsi="Arial" w:cs="Arial"/>
          <w:b/>
          <w:sz w:val="24"/>
          <w:szCs w:val="24"/>
        </w:rPr>
      </w:pPr>
      <w:r w:rsidRPr="00602FBE">
        <w:rPr>
          <w:rFonts w:ascii="Arial" w:hAnsi="Arial" w:cs="Arial"/>
          <w:b/>
          <w:sz w:val="24"/>
          <w:szCs w:val="24"/>
        </w:rPr>
        <w:t>JUDGMENT</w:t>
      </w:r>
    </w:p>
    <w:p w14:paraId="211B1F7F" w14:textId="77777777" w:rsidR="004E52F2" w:rsidRDefault="004E52F2">
      <w:pPr>
        <w:pBdr>
          <w:bottom w:val="single" w:sz="12" w:space="1" w:color="auto"/>
        </w:pBdr>
        <w:spacing w:after="0" w:line="240" w:lineRule="auto"/>
        <w:rPr>
          <w:rFonts w:ascii="Times New Roman" w:hAnsi="Times New Roman" w:cs="Times New Roman"/>
          <w:b/>
          <w:sz w:val="28"/>
          <w:szCs w:val="28"/>
        </w:rPr>
      </w:pPr>
    </w:p>
    <w:p w14:paraId="0670ECD8" w14:textId="77777777" w:rsidR="000C04D9" w:rsidRDefault="000C04D9">
      <w:pPr>
        <w:spacing w:after="0" w:line="240" w:lineRule="auto"/>
        <w:jc w:val="both"/>
        <w:rPr>
          <w:rFonts w:ascii="Times New Roman" w:hAnsi="Times New Roman" w:cs="Times New Roman"/>
          <w:b/>
          <w:sz w:val="28"/>
          <w:szCs w:val="28"/>
        </w:rPr>
      </w:pPr>
    </w:p>
    <w:p w14:paraId="3A842EAC" w14:textId="77777777" w:rsidR="00386745" w:rsidRDefault="00386745">
      <w:pPr>
        <w:spacing w:after="0" w:line="240" w:lineRule="auto"/>
        <w:jc w:val="both"/>
        <w:rPr>
          <w:rFonts w:ascii="Arial" w:hAnsi="Arial" w:cs="Arial"/>
          <w:b/>
          <w:sz w:val="24"/>
          <w:szCs w:val="24"/>
        </w:rPr>
      </w:pPr>
    </w:p>
    <w:p w14:paraId="4EA97949" w14:textId="079A037B" w:rsidR="004E52F2" w:rsidRDefault="007C3F65">
      <w:pPr>
        <w:spacing w:after="0" w:line="240" w:lineRule="auto"/>
        <w:jc w:val="both"/>
        <w:rPr>
          <w:rFonts w:ascii="Arial" w:hAnsi="Arial" w:cs="Arial"/>
          <w:b/>
          <w:sz w:val="24"/>
          <w:szCs w:val="24"/>
        </w:rPr>
      </w:pPr>
      <w:r w:rsidRPr="00602FBE">
        <w:rPr>
          <w:rFonts w:ascii="Arial" w:hAnsi="Arial" w:cs="Arial"/>
          <w:b/>
          <w:sz w:val="24"/>
          <w:szCs w:val="24"/>
        </w:rPr>
        <w:t>TWALA</w:t>
      </w:r>
      <w:r w:rsidR="001C6A19">
        <w:rPr>
          <w:rFonts w:ascii="Arial" w:hAnsi="Arial" w:cs="Arial"/>
          <w:b/>
          <w:sz w:val="24"/>
          <w:szCs w:val="24"/>
        </w:rPr>
        <w:t>,</w:t>
      </w:r>
      <w:r w:rsidRPr="00602FBE">
        <w:rPr>
          <w:rFonts w:ascii="Arial" w:hAnsi="Arial" w:cs="Arial"/>
          <w:b/>
          <w:sz w:val="24"/>
          <w:szCs w:val="24"/>
        </w:rPr>
        <w:t xml:space="preserve"> J</w:t>
      </w:r>
      <w:r w:rsidR="009C2463" w:rsidRPr="00602FBE">
        <w:rPr>
          <w:rFonts w:ascii="Arial" w:hAnsi="Arial" w:cs="Arial"/>
          <w:b/>
          <w:sz w:val="24"/>
          <w:szCs w:val="24"/>
        </w:rPr>
        <w:t xml:space="preserve"> </w:t>
      </w:r>
    </w:p>
    <w:p w14:paraId="2DC3933F" w14:textId="77777777" w:rsidR="000F4CBF" w:rsidRPr="00602FBE" w:rsidRDefault="000F4CBF">
      <w:pPr>
        <w:spacing w:after="0" w:line="240" w:lineRule="auto"/>
        <w:jc w:val="both"/>
        <w:rPr>
          <w:rFonts w:ascii="Arial" w:hAnsi="Arial" w:cs="Arial"/>
          <w:b/>
          <w:sz w:val="24"/>
          <w:szCs w:val="24"/>
        </w:rPr>
      </w:pPr>
    </w:p>
    <w:p w14:paraId="608F45E3" w14:textId="77777777" w:rsidR="00911131" w:rsidRPr="00602FBE" w:rsidRDefault="00911131">
      <w:pPr>
        <w:spacing w:after="0" w:line="240" w:lineRule="auto"/>
        <w:jc w:val="both"/>
        <w:rPr>
          <w:rFonts w:ascii="Arial" w:hAnsi="Arial" w:cs="Arial"/>
          <w:b/>
          <w:sz w:val="24"/>
          <w:szCs w:val="24"/>
        </w:rPr>
      </w:pPr>
    </w:p>
    <w:p w14:paraId="537E7E66" w14:textId="7BE9C892" w:rsidR="00FE30F1" w:rsidRPr="00602FBE" w:rsidRDefault="007C3F65" w:rsidP="00550A18">
      <w:pPr>
        <w:spacing w:after="0" w:line="360" w:lineRule="auto"/>
        <w:ind w:left="720" w:hanging="645"/>
        <w:jc w:val="both"/>
        <w:rPr>
          <w:rFonts w:ascii="Arial" w:hAnsi="Arial" w:cs="Arial"/>
          <w:sz w:val="24"/>
          <w:szCs w:val="24"/>
        </w:rPr>
      </w:pPr>
      <w:r w:rsidRPr="00602FBE">
        <w:rPr>
          <w:rFonts w:ascii="Arial" w:hAnsi="Arial" w:cs="Arial"/>
          <w:sz w:val="24"/>
          <w:szCs w:val="24"/>
        </w:rPr>
        <w:t>[1]</w:t>
      </w:r>
      <w:r w:rsidRPr="00602FBE">
        <w:rPr>
          <w:rFonts w:ascii="Arial" w:hAnsi="Arial" w:cs="Arial"/>
          <w:sz w:val="24"/>
          <w:szCs w:val="24"/>
        </w:rPr>
        <w:tab/>
      </w:r>
      <w:r w:rsidR="001B4FE0" w:rsidRPr="00602FBE">
        <w:rPr>
          <w:rFonts w:ascii="Arial" w:hAnsi="Arial" w:cs="Arial"/>
          <w:sz w:val="24"/>
          <w:szCs w:val="24"/>
        </w:rPr>
        <w:t>The applicant launched this application against the respondents in terms of the</w:t>
      </w:r>
      <w:r w:rsidR="00FE30F1" w:rsidRPr="00602FBE">
        <w:rPr>
          <w:rFonts w:ascii="Arial" w:hAnsi="Arial" w:cs="Arial"/>
          <w:sz w:val="24"/>
          <w:szCs w:val="24"/>
        </w:rPr>
        <w:t xml:space="preserve"> provisions of the</w:t>
      </w:r>
      <w:r w:rsidR="001B4FE0" w:rsidRPr="00602FBE">
        <w:rPr>
          <w:rFonts w:ascii="Arial" w:hAnsi="Arial" w:cs="Arial"/>
          <w:sz w:val="24"/>
          <w:szCs w:val="24"/>
        </w:rPr>
        <w:t xml:space="preserve"> Promotion of Equality and Prevention of </w:t>
      </w:r>
      <w:r w:rsidR="001C36E8">
        <w:rPr>
          <w:rFonts w:ascii="Arial" w:hAnsi="Arial" w:cs="Arial"/>
          <w:sz w:val="24"/>
          <w:szCs w:val="24"/>
        </w:rPr>
        <w:t xml:space="preserve">Unfair </w:t>
      </w:r>
      <w:r w:rsidR="001B4FE0" w:rsidRPr="00602FBE">
        <w:rPr>
          <w:rFonts w:ascii="Arial" w:hAnsi="Arial" w:cs="Arial"/>
          <w:sz w:val="24"/>
          <w:szCs w:val="24"/>
        </w:rPr>
        <w:t>Discrimination Act</w:t>
      </w:r>
      <w:r w:rsidR="001C36E8">
        <w:rPr>
          <w:rStyle w:val="FootnoteReference"/>
          <w:rFonts w:ascii="Arial" w:hAnsi="Arial" w:cs="Arial"/>
          <w:sz w:val="24"/>
          <w:szCs w:val="24"/>
        </w:rPr>
        <w:footnoteReference w:id="1"/>
      </w:r>
      <w:r w:rsidR="001B4FE0" w:rsidRPr="00602FBE">
        <w:rPr>
          <w:rFonts w:ascii="Arial" w:hAnsi="Arial" w:cs="Arial"/>
          <w:sz w:val="24"/>
          <w:szCs w:val="24"/>
        </w:rPr>
        <w:t xml:space="preserve"> (</w:t>
      </w:r>
      <w:r w:rsidR="00FE30F1" w:rsidRPr="00602FBE">
        <w:rPr>
          <w:rFonts w:ascii="Arial" w:hAnsi="Arial" w:cs="Arial"/>
          <w:sz w:val="24"/>
          <w:szCs w:val="24"/>
        </w:rPr>
        <w:t>“the Equality Act”)</w:t>
      </w:r>
      <w:r w:rsidR="00FE30F1" w:rsidRPr="00602FBE">
        <w:rPr>
          <w:rFonts w:ascii="Arial" w:hAnsi="Arial" w:cs="Arial"/>
          <w:i/>
          <w:iCs/>
          <w:sz w:val="24"/>
          <w:szCs w:val="24"/>
        </w:rPr>
        <w:t xml:space="preserve"> </w:t>
      </w:r>
      <w:r w:rsidR="00FE30F1" w:rsidRPr="00602FBE">
        <w:rPr>
          <w:rFonts w:ascii="Arial" w:hAnsi="Arial" w:cs="Arial"/>
          <w:sz w:val="24"/>
          <w:szCs w:val="24"/>
        </w:rPr>
        <w:t>in terms whereof he</w:t>
      </w:r>
      <w:r w:rsidR="00675016" w:rsidRPr="00602FBE">
        <w:rPr>
          <w:rFonts w:ascii="Arial" w:hAnsi="Arial" w:cs="Arial"/>
          <w:sz w:val="24"/>
          <w:szCs w:val="24"/>
        </w:rPr>
        <w:t xml:space="preserve"> in essen</w:t>
      </w:r>
      <w:r w:rsidR="00306B67">
        <w:rPr>
          <w:rFonts w:ascii="Arial" w:hAnsi="Arial" w:cs="Arial"/>
          <w:sz w:val="24"/>
          <w:szCs w:val="24"/>
        </w:rPr>
        <w:t>c</w:t>
      </w:r>
      <w:r w:rsidR="00675016" w:rsidRPr="00602FBE">
        <w:rPr>
          <w:rFonts w:ascii="Arial" w:hAnsi="Arial" w:cs="Arial"/>
          <w:sz w:val="24"/>
          <w:szCs w:val="24"/>
        </w:rPr>
        <w:t>e</w:t>
      </w:r>
      <w:r w:rsidR="00FE30F1" w:rsidRPr="00602FBE">
        <w:rPr>
          <w:rFonts w:ascii="Arial" w:hAnsi="Arial" w:cs="Arial"/>
          <w:sz w:val="24"/>
          <w:szCs w:val="24"/>
        </w:rPr>
        <w:t xml:space="preserve"> alleges the following:</w:t>
      </w:r>
    </w:p>
    <w:p w14:paraId="18E0BBCB" w14:textId="77777777" w:rsidR="00FE30F1" w:rsidRPr="00602FBE" w:rsidRDefault="00FE30F1" w:rsidP="00550A18">
      <w:pPr>
        <w:spacing w:after="0" w:line="360" w:lineRule="auto"/>
        <w:ind w:left="720" w:hanging="645"/>
        <w:jc w:val="both"/>
        <w:rPr>
          <w:rFonts w:ascii="Arial" w:hAnsi="Arial" w:cs="Arial"/>
          <w:sz w:val="24"/>
          <w:szCs w:val="24"/>
        </w:rPr>
      </w:pPr>
    </w:p>
    <w:p w14:paraId="3D5B3209" w14:textId="2D744E7A" w:rsidR="00675016" w:rsidRPr="00AE019C" w:rsidRDefault="00AE019C" w:rsidP="00AE019C">
      <w:pPr>
        <w:spacing w:after="0" w:line="360" w:lineRule="auto"/>
        <w:ind w:left="1440" w:hanging="720"/>
        <w:jc w:val="both"/>
        <w:rPr>
          <w:rFonts w:ascii="Arial" w:hAnsi="Arial" w:cs="Arial"/>
          <w:sz w:val="24"/>
          <w:szCs w:val="24"/>
        </w:rPr>
      </w:pPr>
      <w:r w:rsidRPr="00602FBE">
        <w:rPr>
          <w:rFonts w:ascii="Arial" w:hAnsi="Arial" w:cs="Arial"/>
          <w:sz w:val="24"/>
          <w:szCs w:val="24"/>
        </w:rPr>
        <w:t>1.1</w:t>
      </w:r>
      <w:r w:rsidRPr="00602FBE">
        <w:rPr>
          <w:rFonts w:ascii="Arial" w:hAnsi="Arial" w:cs="Arial"/>
          <w:sz w:val="24"/>
          <w:szCs w:val="24"/>
        </w:rPr>
        <w:tab/>
      </w:r>
      <w:r w:rsidR="00675016" w:rsidRPr="00AE019C">
        <w:rPr>
          <w:rFonts w:ascii="Arial" w:hAnsi="Arial" w:cs="Arial"/>
          <w:sz w:val="24"/>
          <w:szCs w:val="24"/>
        </w:rPr>
        <w:t>he was unfairly dismissed</w:t>
      </w:r>
      <w:r w:rsidR="002B3DB0" w:rsidRPr="00AE019C">
        <w:rPr>
          <w:rFonts w:ascii="Arial" w:hAnsi="Arial" w:cs="Arial"/>
          <w:sz w:val="24"/>
          <w:szCs w:val="24"/>
        </w:rPr>
        <w:t>;</w:t>
      </w:r>
    </w:p>
    <w:p w14:paraId="2D6C3D0C" w14:textId="1D186E9D" w:rsidR="00675016" w:rsidRPr="00AE019C" w:rsidRDefault="00AE019C" w:rsidP="00AE019C">
      <w:pPr>
        <w:spacing w:after="0" w:line="360" w:lineRule="auto"/>
        <w:ind w:left="1440" w:hanging="720"/>
        <w:jc w:val="both"/>
        <w:rPr>
          <w:rFonts w:ascii="Arial" w:hAnsi="Arial" w:cs="Arial"/>
          <w:sz w:val="24"/>
          <w:szCs w:val="24"/>
        </w:rPr>
      </w:pPr>
      <w:r w:rsidRPr="00602FBE">
        <w:rPr>
          <w:rFonts w:ascii="Arial" w:hAnsi="Arial" w:cs="Arial"/>
          <w:sz w:val="24"/>
          <w:szCs w:val="24"/>
        </w:rPr>
        <w:t>1.2</w:t>
      </w:r>
      <w:r w:rsidRPr="00602FBE">
        <w:rPr>
          <w:rFonts w:ascii="Arial" w:hAnsi="Arial" w:cs="Arial"/>
          <w:sz w:val="24"/>
          <w:szCs w:val="24"/>
        </w:rPr>
        <w:tab/>
      </w:r>
      <w:r w:rsidR="00675016" w:rsidRPr="00AE019C">
        <w:rPr>
          <w:rFonts w:ascii="Arial" w:hAnsi="Arial" w:cs="Arial"/>
          <w:sz w:val="24"/>
          <w:szCs w:val="24"/>
        </w:rPr>
        <w:t>he was induced into signing a settlement agreement terminating his employment with the first respondent</w:t>
      </w:r>
      <w:r w:rsidR="002B3DB0" w:rsidRPr="00AE019C">
        <w:rPr>
          <w:rFonts w:ascii="Arial" w:hAnsi="Arial" w:cs="Arial"/>
          <w:sz w:val="24"/>
          <w:szCs w:val="24"/>
        </w:rPr>
        <w:t>;</w:t>
      </w:r>
      <w:r w:rsidR="00675016" w:rsidRPr="00AE019C">
        <w:rPr>
          <w:rFonts w:ascii="Arial" w:hAnsi="Arial" w:cs="Arial"/>
          <w:sz w:val="24"/>
          <w:szCs w:val="24"/>
        </w:rPr>
        <w:t xml:space="preserve"> and</w:t>
      </w:r>
    </w:p>
    <w:p w14:paraId="49A512B2" w14:textId="776AE297" w:rsidR="00675016" w:rsidRPr="00AE019C" w:rsidRDefault="00AE019C" w:rsidP="00AE019C">
      <w:pPr>
        <w:spacing w:after="0" w:line="360" w:lineRule="auto"/>
        <w:ind w:left="1440" w:hanging="720"/>
        <w:jc w:val="both"/>
        <w:rPr>
          <w:rFonts w:ascii="Arial" w:hAnsi="Arial" w:cs="Arial"/>
          <w:sz w:val="24"/>
          <w:szCs w:val="24"/>
        </w:rPr>
      </w:pPr>
      <w:r w:rsidRPr="00602FBE">
        <w:rPr>
          <w:rFonts w:ascii="Arial" w:hAnsi="Arial" w:cs="Arial"/>
          <w:sz w:val="24"/>
          <w:szCs w:val="24"/>
        </w:rPr>
        <w:t>1.3</w:t>
      </w:r>
      <w:r w:rsidRPr="00602FBE">
        <w:rPr>
          <w:rFonts w:ascii="Arial" w:hAnsi="Arial" w:cs="Arial"/>
          <w:sz w:val="24"/>
          <w:szCs w:val="24"/>
        </w:rPr>
        <w:tab/>
      </w:r>
      <w:r w:rsidR="00675016" w:rsidRPr="00AE019C">
        <w:rPr>
          <w:rFonts w:ascii="Arial" w:hAnsi="Arial" w:cs="Arial"/>
          <w:sz w:val="24"/>
          <w:szCs w:val="24"/>
        </w:rPr>
        <w:t>he was intimidated by the directors and partners of the first respondent.</w:t>
      </w:r>
    </w:p>
    <w:p w14:paraId="062D39ED" w14:textId="77777777" w:rsidR="004058D7" w:rsidRPr="00602FBE" w:rsidRDefault="004058D7" w:rsidP="00550A18">
      <w:pPr>
        <w:spacing w:after="0" w:line="360" w:lineRule="auto"/>
        <w:ind w:left="720" w:hanging="645"/>
        <w:jc w:val="both"/>
        <w:rPr>
          <w:rFonts w:ascii="Arial" w:hAnsi="Arial" w:cs="Arial"/>
          <w:sz w:val="24"/>
          <w:szCs w:val="24"/>
        </w:rPr>
      </w:pPr>
    </w:p>
    <w:p w14:paraId="762AEC30" w14:textId="2E644DC6" w:rsidR="00675016" w:rsidRPr="00602FBE" w:rsidRDefault="00675016" w:rsidP="00550A18">
      <w:pPr>
        <w:spacing w:after="0" w:line="360" w:lineRule="auto"/>
        <w:ind w:left="720" w:hanging="645"/>
        <w:jc w:val="both"/>
        <w:rPr>
          <w:rFonts w:ascii="Arial" w:hAnsi="Arial" w:cs="Arial"/>
          <w:sz w:val="24"/>
          <w:szCs w:val="24"/>
        </w:rPr>
      </w:pPr>
      <w:r w:rsidRPr="00602FBE">
        <w:rPr>
          <w:rFonts w:ascii="Arial" w:hAnsi="Arial" w:cs="Arial"/>
          <w:sz w:val="24"/>
          <w:szCs w:val="24"/>
        </w:rPr>
        <w:t>[2]</w:t>
      </w:r>
      <w:r w:rsidRPr="00602FBE">
        <w:rPr>
          <w:rFonts w:ascii="Arial" w:hAnsi="Arial" w:cs="Arial"/>
          <w:sz w:val="24"/>
          <w:szCs w:val="24"/>
        </w:rPr>
        <w:tab/>
        <w:t xml:space="preserve">The application is opposed by the respondents who have filed a comprehensive answering affidavit comprising two points in </w:t>
      </w:r>
      <w:r w:rsidRPr="00602FBE">
        <w:rPr>
          <w:rFonts w:ascii="Arial" w:hAnsi="Arial" w:cs="Arial"/>
          <w:i/>
          <w:iCs/>
          <w:sz w:val="24"/>
          <w:szCs w:val="24"/>
        </w:rPr>
        <w:t>limine</w:t>
      </w:r>
      <w:r w:rsidRPr="00602FBE">
        <w:rPr>
          <w:rFonts w:ascii="Arial" w:hAnsi="Arial" w:cs="Arial"/>
          <w:sz w:val="24"/>
          <w:szCs w:val="24"/>
        </w:rPr>
        <w:t xml:space="preserve"> and plea over. The essence of the points in </w:t>
      </w:r>
      <w:r w:rsidRPr="00602FBE">
        <w:rPr>
          <w:rFonts w:ascii="Arial" w:hAnsi="Arial" w:cs="Arial"/>
          <w:i/>
          <w:iCs/>
          <w:sz w:val="24"/>
          <w:szCs w:val="24"/>
        </w:rPr>
        <w:t>limine</w:t>
      </w:r>
      <w:r w:rsidRPr="00602FBE">
        <w:rPr>
          <w:rFonts w:ascii="Arial" w:hAnsi="Arial" w:cs="Arial"/>
          <w:sz w:val="24"/>
          <w:szCs w:val="24"/>
        </w:rPr>
        <w:t xml:space="preserve"> is that this Court lacks the necessary jurisdiction to adjudicate this matter as whole and that it does not have jurisdiction over the seventh respondent who does not reside within the j</w:t>
      </w:r>
      <w:r w:rsidR="00D364FB" w:rsidRPr="00602FBE">
        <w:rPr>
          <w:rFonts w:ascii="Arial" w:hAnsi="Arial" w:cs="Arial"/>
          <w:sz w:val="24"/>
          <w:szCs w:val="24"/>
        </w:rPr>
        <w:t>urisdiction</w:t>
      </w:r>
      <w:r w:rsidRPr="00602FBE">
        <w:rPr>
          <w:rFonts w:ascii="Arial" w:hAnsi="Arial" w:cs="Arial"/>
          <w:sz w:val="24"/>
          <w:szCs w:val="24"/>
        </w:rPr>
        <w:t xml:space="preserve"> of this Court but is a company that is registered in the Isle of Man</w:t>
      </w:r>
      <w:r w:rsidR="004101AD" w:rsidRPr="00602FBE">
        <w:rPr>
          <w:rFonts w:ascii="Arial" w:hAnsi="Arial" w:cs="Arial"/>
          <w:sz w:val="24"/>
          <w:szCs w:val="24"/>
        </w:rPr>
        <w:t>,</w:t>
      </w:r>
      <w:r w:rsidR="007A0062" w:rsidRPr="00602FBE">
        <w:rPr>
          <w:rFonts w:ascii="Arial" w:hAnsi="Arial" w:cs="Arial"/>
          <w:sz w:val="24"/>
          <w:szCs w:val="24"/>
        </w:rPr>
        <w:t xml:space="preserve"> a foreign </w:t>
      </w:r>
      <w:r w:rsidR="007A0062" w:rsidRPr="00602FBE">
        <w:rPr>
          <w:rFonts w:ascii="Arial" w:hAnsi="Arial" w:cs="Arial"/>
          <w:i/>
          <w:iCs/>
          <w:sz w:val="24"/>
          <w:szCs w:val="24"/>
        </w:rPr>
        <w:t>per</w:t>
      </w:r>
      <w:r w:rsidR="00C20BEB" w:rsidRPr="00602FBE">
        <w:rPr>
          <w:rFonts w:ascii="Arial" w:hAnsi="Arial" w:cs="Arial"/>
          <w:i/>
          <w:iCs/>
          <w:sz w:val="24"/>
          <w:szCs w:val="24"/>
        </w:rPr>
        <w:t>e</w:t>
      </w:r>
      <w:r w:rsidR="007A0062" w:rsidRPr="00602FBE">
        <w:rPr>
          <w:rFonts w:ascii="Arial" w:hAnsi="Arial" w:cs="Arial"/>
          <w:i/>
          <w:iCs/>
          <w:sz w:val="24"/>
          <w:szCs w:val="24"/>
        </w:rPr>
        <w:t>grinus</w:t>
      </w:r>
      <w:r w:rsidR="004101AD" w:rsidRPr="00602FBE">
        <w:rPr>
          <w:rFonts w:ascii="Arial" w:hAnsi="Arial" w:cs="Arial"/>
          <w:sz w:val="24"/>
          <w:szCs w:val="24"/>
        </w:rPr>
        <w:t>,</w:t>
      </w:r>
      <w:r w:rsidR="00471C72" w:rsidRPr="00602FBE">
        <w:rPr>
          <w:rFonts w:ascii="Arial" w:hAnsi="Arial" w:cs="Arial"/>
          <w:sz w:val="24"/>
          <w:szCs w:val="24"/>
        </w:rPr>
        <w:t xml:space="preserve"> and has not consented to the jurisdiction of this Court</w:t>
      </w:r>
      <w:r w:rsidRPr="00602FBE">
        <w:rPr>
          <w:rFonts w:ascii="Arial" w:hAnsi="Arial" w:cs="Arial"/>
          <w:sz w:val="24"/>
          <w:szCs w:val="24"/>
        </w:rPr>
        <w:t>.</w:t>
      </w:r>
    </w:p>
    <w:p w14:paraId="1FFDAAED" w14:textId="77777777" w:rsidR="00471C72" w:rsidRPr="00602FBE" w:rsidRDefault="00471C72" w:rsidP="00550A18">
      <w:pPr>
        <w:spacing w:after="0" w:line="360" w:lineRule="auto"/>
        <w:ind w:left="720" w:hanging="645"/>
        <w:jc w:val="both"/>
        <w:rPr>
          <w:rFonts w:ascii="Arial" w:hAnsi="Arial" w:cs="Arial"/>
          <w:sz w:val="24"/>
          <w:szCs w:val="24"/>
        </w:rPr>
      </w:pPr>
    </w:p>
    <w:p w14:paraId="5B8B5B24" w14:textId="77777777" w:rsidR="00386745" w:rsidRDefault="00471C72" w:rsidP="00450145">
      <w:pPr>
        <w:spacing w:after="0" w:line="360" w:lineRule="auto"/>
        <w:ind w:left="720" w:hanging="645"/>
        <w:jc w:val="both"/>
        <w:rPr>
          <w:rFonts w:ascii="Arial" w:hAnsi="Arial" w:cs="Arial"/>
          <w:sz w:val="24"/>
          <w:szCs w:val="24"/>
        </w:rPr>
      </w:pPr>
      <w:r w:rsidRPr="00602FBE">
        <w:rPr>
          <w:rFonts w:ascii="Arial" w:hAnsi="Arial" w:cs="Arial"/>
          <w:sz w:val="24"/>
          <w:szCs w:val="24"/>
        </w:rPr>
        <w:t>[3]</w:t>
      </w:r>
      <w:r w:rsidRPr="00602FBE">
        <w:rPr>
          <w:rFonts w:ascii="Arial" w:hAnsi="Arial" w:cs="Arial"/>
          <w:sz w:val="24"/>
          <w:szCs w:val="24"/>
        </w:rPr>
        <w:tab/>
        <w:t>The genesis of this case is that the applicant was an employee of the first respondent as IT Support from the 1</w:t>
      </w:r>
      <w:r w:rsidRPr="00602FBE">
        <w:rPr>
          <w:rFonts w:ascii="Arial" w:hAnsi="Arial" w:cs="Arial"/>
          <w:sz w:val="24"/>
          <w:szCs w:val="24"/>
          <w:vertAlign w:val="superscript"/>
        </w:rPr>
        <w:t>st</w:t>
      </w:r>
      <w:r w:rsidRPr="00602FBE">
        <w:rPr>
          <w:rFonts w:ascii="Arial" w:hAnsi="Arial" w:cs="Arial"/>
          <w:sz w:val="24"/>
          <w:szCs w:val="24"/>
        </w:rPr>
        <w:t xml:space="preserve"> of March 2019 up </w:t>
      </w:r>
      <w:r w:rsidR="00386745">
        <w:rPr>
          <w:rFonts w:ascii="Arial" w:hAnsi="Arial" w:cs="Arial"/>
          <w:sz w:val="24"/>
          <w:szCs w:val="24"/>
        </w:rPr>
        <w:t>until</w:t>
      </w:r>
      <w:r w:rsidRPr="00602FBE">
        <w:rPr>
          <w:rFonts w:ascii="Arial" w:hAnsi="Arial" w:cs="Arial"/>
          <w:sz w:val="24"/>
          <w:szCs w:val="24"/>
        </w:rPr>
        <w:t xml:space="preserve"> the 31</w:t>
      </w:r>
      <w:r w:rsidRPr="00602FBE">
        <w:rPr>
          <w:rFonts w:ascii="Arial" w:hAnsi="Arial" w:cs="Arial"/>
          <w:sz w:val="24"/>
          <w:szCs w:val="24"/>
          <w:vertAlign w:val="superscript"/>
        </w:rPr>
        <w:t>s</w:t>
      </w:r>
      <w:r w:rsidR="00B14140" w:rsidRPr="00602FBE">
        <w:rPr>
          <w:rFonts w:ascii="Arial" w:hAnsi="Arial" w:cs="Arial"/>
          <w:sz w:val="24"/>
          <w:szCs w:val="24"/>
          <w:vertAlign w:val="superscript"/>
        </w:rPr>
        <w:t xml:space="preserve">t </w:t>
      </w:r>
      <w:r w:rsidRPr="00602FBE">
        <w:rPr>
          <w:rFonts w:ascii="Arial" w:hAnsi="Arial" w:cs="Arial"/>
          <w:sz w:val="24"/>
          <w:szCs w:val="24"/>
        </w:rPr>
        <w:t>of May 2021.</w:t>
      </w:r>
      <w:r w:rsidR="00B14140" w:rsidRPr="00602FBE">
        <w:rPr>
          <w:rFonts w:ascii="Arial" w:hAnsi="Arial" w:cs="Arial"/>
          <w:sz w:val="24"/>
          <w:szCs w:val="24"/>
        </w:rPr>
        <w:t xml:space="preserve"> </w:t>
      </w:r>
    </w:p>
    <w:p w14:paraId="4F80EC51" w14:textId="77777777" w:rsidR="00386745" w:rsidRDefault="00386745" w:rsidP="00450145">
      <w:pPr>
        <w:spacing w:after="0" w:line="360" w:lineRule="auto"/>
        <w:ind w:left="720" w:hanging="645"/>
        <w:jc w:val="both"/>
        <w:rPr>
          <w:rFonts w:ascii="Arial" w:hAnsi="Arial" w:cs="Arial"/>
          <w:sz w:val="24"/>
          <w:szCs w:val="24"/>
        </w:rPr>
      </w:pPr>
    </w:p>
    <w:p w14:paraId="0882B892" w14:textId="5683184A" w:rsidR="00493EA1" w:rsidRPr="00602FBE" w:rsidRDefault="00B14140" w:rsidP="00386745">
      <w:pPr>
        <w:spacing w:after="0" w:line="360" w:lineRule="auto"/>
        <w:ind w:left="720"/>
        <w:jc w:val="both"/>
        <w:rPr>
          <w:rFonts w:ascii="Arial" w:hAnsi="Arial" w:cs="Arial"/>
          <w:sz w:val="24"/>
          <w:szCs w:val="24"/>
        </w:rPr>
      </w:pPr>
      <w:r w:rsidRPr="00602FBE">
        <w:rPr>
          <w:rFonts w:ascii="Arial" w:hAnsi="Arial" w:cs="Arial"/>
          <w:sz w:val="24"/>
          <w:szCs w:val="24"/>
        </w:rPr>
        <w:lastRenderedPageBreak/>
        <w:t>It is</w:t>
      </w:r>
      <w:r w:rsidR="00386745">
        <w:rPr>
          <w:rFonts w:ascii="Arial" w:hAnsi="Arial" w:cs="Arial"/>
          <w:sz w:val="24"/>
          <w:szCs w:val="24"/>
        </w:rPr>
        <w:t xml:space="preserve"> further</w:t>
      </w:r>
      <w:r w:rsidRPr="00602FBE">
        <w:rPr>
          <w:rFonts w:ascii="Arial" w:hAnsi="Arial" w:cs="Arial"/>
          <w:sz w:val="24"/>
          <w:szCs w:val="24"/>
        </w:rPr>
        <w:t xml:space="preserve"> undisputed that the applicant and the first respondent concluded and signed a settlement agreement </w:t>
      </w:r>
      <w:r w:rsidR="000512DF" w:rsidRPr="00602FBE">
        <w:rPr>
          <w:rFonts w:ascii="Arial" w:hAnsi="Arial" w:cs="Arial"/>
          <w:sz w:val="24"/>
          <w:szCs w:val="24"/>
        </w:rPr>
        <w:t>on 11 May 2021</w:t>
      </w:r>
      <w:r w:rsidR="00EF0606">
        <w:rPr>
          <w:rFonts w:ascii="Arial" w:hAnsi="Arial" w:cs="Arial"/>
          <w:sz w:val="24"/>
          <w:szCs w:val="24"/>
        </w:rPr>
        <w:t xml:space="preserve"> </w:t>
      </w:r>
      <w:r w:rsidRPr="00602FBE">
        <w:rPr>
          <w:rFonts w:ascii="Arial" w:hAnsi="Arial" w:cs="Arial"/>
          <w:sz w:val="24"/>
          <w:szCs w:val="24"/>
        </w:rPr>
        <w:t>terminating the employment relationship</w:t>
      </w:r>
      <w:r w:rsidR="000512DF" w:rsidRPr="00602FBE">
        <w:rPr>
          <w:rFonts w:ascii="Arial" w:hAnsi="Arial" w:cs="Arial"/>
          <w:sz w:val="24"/>
          <w:szCs w:val="24"/>
        </w:rPr>
        <w:t xml:space="preserve"> with effect from 31 May 2021</w:t>
      </w:r>
      <w:r w:rsidRPr="00602FBE">
        <w:rPr>
          <w:rFonts w:ascii="Arial" w:hAnsi="Arial" w:cs="Arial"/>
          <w:sz w:val="24"/>
          <w:szCs w:val="24"/>
        </w:rPr>
        <w:t>. However, on the 6</w:t>
      </w:r>
      <w:r w:rsidRPr="00602FBE">
        <w:rPr>
          <w:rFonts w:ascii="Arial" w:hAnsi="Arial" w:cs="Arial"/>
          <w:sz w:val="24"/>
          <w:szCs w:val="24"/>
          <w:vertAlign w:val="superscript"/>
        </w:rPr>
        <w:t>th</w:t>
      </w:r>
      <w:r w:rsidRPr="00602FBE">
        <w:rPr>
          <w:rFonts w:ascii="Arial" w:hAnsi="Arial" w:cs="Arial"/>
          <w:sz w:val="24"/>
          <w:szCs w:val="24"/>
        </w:rPr>
        <w:t xml:space="preserve"> of June 2023 the applicant initiated these proceedings </w:t>
      </w:r>
      <w:r w:rsidR="00086A93" w:rsidRPr="00602FBE">
        <w:rPr>
          <w:rFonts w:ascii="Arial" w:hAnsi="Arial" w:cs="Arial"/>
          <w:sz w:val="24"/>
          <w:szCs w:val="24"/>
        </w:rPr>
        <w:t>and allege</w:t>
      </w:r>
      <w:r w:rsidR="00082CA0">
        <w:rPr>
          <w:rFonts w:ascii="Arial" w:hAnsi="Arial" w:cs="Arial"/>
          <w:sz w:val="24"/>
          <w:szCs w:val="24"/>
        </w:rPr>
        <w:t>d</w:t>
      </w:r>
      <w:r w:rsidR="00086A93" w:rsidRPr="00602FBE">
        <w:rPr>
          <w:rFonts w:ascii="Arial" w:hAnsi="Arial" w:cs="Arial"/>
          <w:sz w:val="24"/>
          <w:szCs w:val="24"/>
        </w:rPr>
        <w:t xml:space="preserve"> that</w:t>
      </w:r>
      <w:r w:rsidR="00980FE7" w:rsidRPr="00602FBE">
        <w:rPr>
          <w:rFonts w:ascii="Arial" w:hAnsi="Arial" w:cs="Arial"/>
          <w:sz w:val="24"/>
          <w:szCs w:val="24"/>
        </w:rPr>
        <w:t xml:space="preserve"> he was</w:t>
      </w:r>
      <w:r w:rsidRPr="00602FBE">
        <w:rPr>
          <w:rFonts w:ascii="Arial" w:hAnsi="Arial" w:cs="Arial"/>
          <w:sz w:val="24"/>
          <w:szCs w:val="24"/>
        </w:rPr>
        <w:t xml:space="preserve"> unfair</w:t>
      </w:r>
      <w:r w:rsidR="00980FE7" w:rsidRPr="00602FBE">
        <w:rPr>
          <w:rFonts w:ascii="Arial" w:hAnsi="Arial" w:cs="Arial"/>
          <w:sz w:val="24"/>
          <w:szCs w:val="24"/>
        </w:rPr>
        <w:t>ly</w:t>
      </w:r>
      <w:r w:rsidRPr="00602FBE">
        <w:rPr>
          <w:rFonts w:ascii="Arial" w:hAnsi="Arial" w:cs="Arial"/>
          <w:sz w:val="24"/>
          <w:szCs w:val="24"/>
        </w:rPr>
        <w:t xml:space="preserve"> dismiss</w:t>
      </w:r>
      <w:r w:rsidR="00980FE7" w:rsidRPr="00602FBE">
        <w:rPr>
          <w:rFonts w:ascii="Arial" w:hAnsi="Arial" w:cs="Arial"/>
          <w:sz w:val="24"/>
          <w:szCs w:val="24"/>
        </w:rPr>
        <w:t>ed</w:t>
      </w:r>
      <w:r w:rsidRPr="00602FBE">
        <w:rPr>
          <w:rFonts w:ascii="Arial" w:hAnsi="Arial" w:cs="Arial"/>
          <w:sz w:val="24"/>
          <w:szCs w:val="24"/>
        </w:rPr>
        <w:t xml:space="preserve"> and that he was induced to conclude the settlement agreement and was not afforded a</w:t>
      </w:r>
      <w:r w:rsidR="00433C60" w:rsidRPr="00602FBE">
        <w:rPr>
          <w:rFonts w:ascii="Arial" w:hAnsi="Arial" w:cs="Arial"/>
          <w:sz w:val="24"/>
          <w:szCs w:val="24"/>
        </w:rPr>
        <w:t>n</w:t>
      </w:r>
      <w:r w:rsidRPr="00602FBE">
        <w:rPr>
          <w:rFonts w:ascii="Arial" w:hAnsi="Arial" w:cs="Arial"/>
          <w:sz w:val="24"/>
          <w:szCs w:val="24"/>
        </w:rPr>
        <w:t xml:space="preserve"> opportunity to seek advice before signing it.</w:t>
      </w:r>
      <w:r w:rsidR="001D2FAB" w:rsidRPr="00602FBE">
        <w:rPr>
          <w:rFonts w:ascii="Arial" w:hAnsi="Arial" w:cs="Arial"/>
          <w:sz w:val="24"/>
          <w:szCs w:val="24"/>
        </w:rPr>
        <w:t xml:space="preserve"> Furthermore, </w:t>
      </w:r>
      <w:r w:rsidR="00EF7332">
        <w:rPr>
          <w:rFonts w:ascii="Arial" w:hAnsi="Arial" w:cs="Arial"/>
          <w:sz w:val="24"/>
          <w:szCs w:val="24"/>
        </w:rPr>
        <w:t xml:space="preserve">he alleges </w:t>
      </w:r>
      <w:r w:rsidR="00032696" w:rsidRPr="00602FBE">
        <w:rPr>
          <w:rFonts w:ascii="Arial" w:hAnsi="Arial" w:cs="Arial"/>
          <w:sz w:val="24"/>
          <w:szCs w:val="24"/>
        </w:rPr>
        <w:t>t</w:t>
      </w:r>
      <w:r w:rsidR="001D2FAB" w:rsidRPr="00602FBE">
        <w:rPr>
          <w:rFonts w:ascii="Arial" w:hAnsi="Arial" w:cs="Arial"/>
          <w:sz w:val="24"/>
          <w:szCs w:val="24"/>
        </w:rPr>
        <w:t xml:space="preserve">he </w:t>
      </w:r>
      <w:r w:rsidR="00032696" w:rsidRPr="00602FBE">
        <w:rPr>
          <w:rFonts w:ascii="Arial" w:hAnsi="Arial" w:cs="Arial"/>
          <w:sz w:val="24"/>
          <w:szCs w:val="24"/>
        </w:rPr>
        <w:t xml:space="preserve">sixth respondent, for no apparent reason, used vulgar </w:t>
      </w:r>
      <w:r w:rsidR="00BA40D5">
        <w:rPr>
          <w:rFonts w:ascii="Arial" w:hAnsi="Arial" w:cs="Arial"/>
          <w:sz w:val="24"/>
          <w:szCs w:val="24"/>
        </w:rPr>
        <w:t xml:space="preserve">language </w:t>
      </w:r>
      <w:r w:rsidR="00032696" w:rsidRPr="00602FBE">
        <w:rPr>
          <w:rFonts w:ascii="Arial" w:hAnsi="Arial" w:cs="Arial"/>
          <w:sz w:val="24"/>
          <w:szCs w:val="24"/>
        </w:rPr>
        <w:t>against him and called him an idiot.</w:t>
      </w:r>
      <w:r w:rsidR="009723AD" w:rsidRPr="00602FBE">
        <w:rPr>
          <w:rFonts w:ascii="Arial" w:hAnsi="Arial" w:cs="Arial"/>
          <w:sz w:val="24"/>
          <w:szCs w:val="24"/>
        </w:rPr>
        <w:t xml:space="preserve"> He reported the conduct of the sixth respondent to the fifth respondent </w:t>
      </w:r>
      <w:r w:rsidR="00CB58D6" w:rsidRPr="00602FBE">
        <w:rPr>
          <w:rFonts w:ascii="Arial" w:hAnsi="Arial" w:cs="Arial"/>
          <w:sz w:val="24"/>
          <w:szCs w:val="24"/>
        </w:rPr>
        <w:t xml:space="preserve">and the </w:t>
      </w:r>
      <w:r w:rsidR="00930058">
        <w:rPr>
          <w:rFonts w:ascii="Arial" w:hAnsi="Arial" w:cs="Arial"/>
          <w:sz w:val="24"/>
          <w:szCs w:val="24"/>
        </w:rPr>
        <w:t>latter</w:t>
      </w:r>
      <w:r w:rsidR="00E576AC" w:rsidRPr="00602FBE">
        <w:rPr>
          <w:rFonts w:ascii="Arial" w:hAnsi="Arial" w:cs="Arial"/>
          <w:sz w:val="24"/>
          <w:szCs w:val="24"/>
        </w:rPr>
        <w:t xml:space="preserve">, though senior to the sixth respondent failed to </w:t>
      </w:r>
      <w:r w:rsidR="00493EA1" w:rsidRPr="00602FBE">
        <w:rPr>
          <w:rFonts w:ascii="Arial" w:hAnsi="Arial" w:cs="Arial"/>
          <w:sz w:val="24"/>
          <w:szCs w:val="24"/>
        </w:rPr>
        <w:t>intervene.</w:t>
      </w:r>
    </w:p>
    <w:p w14:paraId="1C814A51" w14:textId="30355175" w:rsidR="00450145" w:rsidRPr="00602FBE" w:rsidRDefault="001D2FAB" w:rsidP="00450145">
      <w:pPr>
        <w:spacing w:after="0" w:line="360" w:lineRule="auto"/>
        <w:ind w:left="720" w:hanging="645"/>
        <w:jc w:val="both"/>
        <w:rPr>
          <w:rFonts w:ascii="Arial" w:hAnsi="Arial" w:cs="Arial"/>
          <w:sz w:val="24"/>
          <w:szCs w:val="24"/>
        </w:rPr>
      </w:pPr>
      <w:r w:rsidRPr="00602FBE">
        <w:rPr>
          <w:rFonts w:ascii="Arial" w:hAnsi="Arial" w:cs="Arial"/>
          <w:sz w:val="24"/>
          <w:szCs w:val="24"/>
        </w:rPr>
        <w:t xml:space="preserve"> </w:t>
      </w:r>
    </w:p>
    <w:p w14:paraId="70A51DE7" w14:textId="5090698C" w:rsidR="00F82ECF" w:rsidRPr="00602FBE" w:rsidRDefault="00B14140" w:rsidP="00450145">
      <w:pPr>
        <w:spacing w:after="0" w:line="360" w:lineRule="auto"/>
        <w:ind w:left="720" w:hanging="645"/>
        <w:jc w:val="both"/>
        <w:rPr>
          <w:rFonts w:ascii="Arial" w:hAnsi="Arial" w:cs="Arial"/>
          <w:sz w:val="24"/>
          <w:szCs w:val="24"/>
        </w:rPr>
      </w:pPr>
      <w:r w:rsidRPr="00602FBE">
        <w:rPr>
          <w:rFonts w:ascii="Arial" w:hAnsi="Arial" w:cs="Arial"/>
          <w:sz w:val="24"/>
          <w:szCs w:val="24"/>
        </w:rPr>
        <w:t>[4]</w:t>
      </w:r>
      <w:r w:rsidRPr="00602FBE">
        <w:rPr>
          <w:rFonts w:ascii="Arial" w:hAnsi="Arial" w:cs="Arial"/>
          <w:sz w:val="24"/>
          <w:szCs w:val="24"/>
        </w:rPr>
        <w:tab/>
      </w:r>
      <w:r w:rsidR="00F82ECF" w:rsidRPr="00602FBE">
        <w:rPr>
          <w:rFonts w:ascii="Arial" w:hAnsi="Arial" w:cs="Arial"/>
          <w:sz w:val="24"/>
          <w:szCs w:val="24"/>
        </w:rPr>
        <w:t xml:space="preserve">These proceedings are before this Court in terms of Regulation 6(4) of the </w:t>
      </w:r>
      <w:r w:rsidR="00BB429F" w:rsidRPr="00BB429F">
        <w:rPr>
          <w:rFonts w:ascii="Arial" w:hAnsi="Arial" w:cs="Arial"/>
          <w:sz w:val="24"/>
          <w:szCs w:val="24"/>
        </w:rPr>
        <w:t>R</w:t>
      </w:r>
      <w:r w:rsidR="00F82ECF" w:rsidRPr="00602FBE">
        <w:rPr>
          <w:rFonts w:ascii="Arial" w:hAnsi="Arial" w:cs="Arial"/>
          <w:sz w:val="24"/>
          <w:szCs w:val="24"/>
        </w:rPr>
        <w:t>egulations relating to the Equality Act which provides that</w:t>
      </w:r>
      <w:r w:rsidR="00B868EA" w:rsidRPr="00602FBE">
        <w:rPr>
          <w:rFonts w:ascii="Arial" w:hAnsi="Arial" w:cs="Arial"/>
          <w:sz w:val="24"/>
          <w:szCs w:val="24"/>
        </w:rPr>
        <w:t>,</w:t>
      </w:r>
      <w:r w:rsidR="00F82ECF" w:rsidRPr="00602FBE">
        <w:rPr>
          <w:rFonts w:ascii="Arial" w:hAnsi="Arial" w:cs="Arial"/>
          <w:sz w:val="24"/>
          <w:szCs w:val="24"/>
        </w:rPr>
        <w:t xml:space="preserve"> </w:t>
      </w:r>
      <w:r w:rsidR="00B868EA" w:rsidRPr="00602FBE">
        <w:rPr>
          <w:rFonts w:ascii="Arial" w:hAnsi="Arial" w:cs="Arial"/>
          <w:sz w:val="24"/>
          <w:szCs w:val="24"/>
        </w:rPr>
        <w:t>within seven days of</w:t>
      </w:r>
      <w:r w:rsidR="00F82ECF" w:rsidRPr="00602FBE">
        <w:rPr>
          <w:rFonts w:ascii="Arial" w:hAnsi="Arial" w:cs="Arial"/>
          <w:sz w:val="24"/>
          <w:szCs w:val="24"/>
        </w:rPr>
        <w:t xml:space="preserve"> receiving the documentation relating to the matter, </w:t>
      </w:r>
      <w:r w:rsidR="00B868EA" w:rsidRPr="00602FBE">
        <w:rPr>
          <w:rFonts w:ascii="Arial" w:hAnsi="Arial" w:cs="Arial"/>
          <w:sz w:val="24"/>
          <w:szCs w:val="24"/>
        </w:rPr>
        <w:t xml:space="preserve">the presiding officer must </w:t>
      </w:r>
      <w:r w:rsidR="00F82ECF" w:rsidRPr="00602FBE">
        <w:rPr>
          <w:rFonts w:ascii="Arial" w:hAnsi="Arial" w:cs="Arial"/>
          <w:sz w:val="24"/>
          <w:szCs w:val="24"/>
        </w:rPr>
        <w:t>decide whether the matter is t</w:t>
      </w:r>
      <w:r w:rsidR="00B868EA" w:rsidRPr="00602FBE">
        <w:rPr>
          <w:rFonts w:ascii="Arial" w:hAnsi="Arial" w:cs="Arial"/>
          <w:sz w:val="24"/>
          <w:szCs w:val="24"/>
        </w:rPr>
        <w:t>o</w:t>
      </w:r>
      <w:r w:rsidR="00F82ECF" w:rsidRPr="00602FBE">
        <w:rPr>
          <w:rFonts w:ascii="Arial" w:hAnsi="Arial" w:cs="Arial"/>
          <w:sz w:val="24"/>
          <w:szCs w:val="24"/>
        </w:rPr>
        <w:t xml:space="preserve"> be heard in the </w:t>
      </w:r>
      <w:r w:rsidR="009965DA" w:rsidRPr="009965DA">
        <w:rPr>
          <w:rFonts w:ascii="Arial" w:hAnsi="Arial" w:cs="Arial"/>
          <w:sz w:val="24"/>
          <w:szCs w:val="24"/>
        </w:rPr>
        <w:t>c</w:t>
      </w:r>
      <w:r w:rsidR="00F82ECF" w:rsidRPr="00602FBE">
        <w:rPr>
          <w:rFonts w:ascii="Arial" w:hAnsi="Arial" w:cs="Arial"/>
          <w:sz w:val="24"/>
          <w:szCs w:val="24"/>
        </w:rPr>
        <w:t xml:space="preserve">ourt or whether it should be referred to an alternative forum. </w:t>
      </w:r>
    </w:p>
    <w:p w14:paraId="03B1521F" w14:textId="77777777" w:rsidR="00F82ECF" w:rsidRPr="00602FBE" w:rsidRDefault="00F82ECF" w:rsidP="00550A18">
      <w:pPr>
        <w:spacing w:after="0" w:line="360" w:lineRule="auto"/>
        <w:ind w:left="720" w:hanging="645"/>
        <w:jc w:val="both"/>
        <w:rPr>
          <w:rFonts w:ascii="Arial" w:hAnsi="Arial" w:cs="Arial"/>
          <w:sz w:val="24"/>
          <w:szCs w:val="24"/>
        </w:rPr>
      </w:pPr>
    </w:p>
    <w:p w14:paraId="01540B67" w14:textId="377B1219" w:rsidR="00B868EA" w:rsidRDefault="00F82ECF" w:rsidP="00550A18">
      <w:pPr>
        <w:spacing w:after="0" w:line="360" w:lineRule="auto"/>
        <w:ind w:left="720" w:hanging="645"/>
        <w:jc w:val="both"/>
        <w:rPr>
          <w:rFonts w:ascii="Arial" w:hAnsi="Arial" w:cs="Arial"/>
          <w:sz w:val="24"/>
          <w:szCs w:val="24"/>
        </w:rPr>
      </w:pPr>
      <w:r w:rsidRPr="00602FBE">
        <w:rPr>
          <w:rFonts w:ascii="Arial" w:hAnsi="Arial" w:cs="Arial"/>
          <w:sz w:val="24"/>
          <w:szCs w:val="24"/>
        </w:rPr>
        <w:t>[5]</w:t>
      </w:r>
      <w:r w:rsidRPr="00602FBE">
        <w:rPr>
          <w:rFonts w:ascii="Arial" w:hAnsi="Arial" w:cs="Arial"/>
          <w:sz w:val="24"/>
          <w:szCs w:val="24"/>
        </w:rPr>
        <w:tab/>
      </w:r>
      <w:r w:rsidR="00B868EA" w:rsidRPr="00602FBE">
        <w:rPr>
          <w:rFonts w:ascii="Arial" w:hAnsi="Arial" w:cs="Arial"/>
          <w:sz w:val="24"/>
          <w:szCs w:val="24"/>
        </w:rPr>
        <w:t>It is apposite to restate the provisions of the Equality Act at this stage which are relevant and would be of assistance in the determination of whether this Court is to hear the matter. The Equality Act provides as follows:</w:t>
      </w:r>
    </w:p>
    <w:p w14:paraId="2B51032B" w14:textId="77777777" w:rsidR="00646A0C" w:rsidRPr="00602FBE" w:rsidRDefault="00646A0C" w:rsidP="00550A18">
      <w:pPr>
        <w:spacing w:after="0" w:line="360" w:lineRule="auto"/>
        <w:ind w:left="720" w:hanging="645"/>
        <w:jc w:val="both"/>
        <w:rPr>
          <w:rFonts w:ascii="Arial" w:hAnsi="Arial" w:cs="Arial"/>
          <w:sz w:val="24"/>
          <w:szCs w:val="24"/>
        </w:rPr>
      </w:pPr>
    </w:p>
    <w:p w14:paraId="3E6823CA" w14:textId="6C95C683" w:rsidR="00B868EA" w:rsidRPr="00602FBE" w:rsidRDefault="00B868EA" w:rsidP="00550A18">
      <w:pPr>
        <w:spacing w:after="0" w:line="360" w:lineRule="auto"/>
        <w:ind w:left="720" w:hanging="645"/>
        <w:jc w:val="both"/>
        <w:rPr>
          <w:rFonts w:ascii="Arial" w:hAnsi="Arial" w:cs="Arial"/>
          <w:i/>
          <w:iCs/>
        </w:rPr>
      </w:pPr>
      <w:r w:rsidRPr="00602FBE">
        <w:rPr>
          <w:rFonts w:ascii="Arial" w:hAnsi="Arial" w:cs="Arial"/>
          <w:sz w:val="24"/>
          <w:szCs w:val="24"/>
        </w:rPr>
        <w:tab/>
      </w:r>
      <w:r w:rsidRPr="00602FBE">
        <w:rPr>
          <w:rFonts w:ascii="Arial" w:hAnsi="Arial" w:cs="Arial"/>
          <w:sz w:val="24"/>
          <w:szCs w:val="24"/>
        </w:rPr>
        <w:tab/>
      </w:r>
      <w:r w:rsidR="00242BCC" w:rsidRPr="00602FBE">
        <w:rPr>
          <w:rFonts w:ascii="Arial" w:hAnsi="Arial" w:cs="Arial"/>
          <w:i/>
          <w:iCs/>
        </w:rPr>
        <w:t>“5 Application of Act</w:t>
      </w:r>
    </w:p>
    <w:p w14:paraId="5BB81BAB" w14:textId="1AA825B9" w:rsidR="00242BCC" w:rsidRPr="00AE019C" w:rsidRDefault="00AE019C" w:rsidP="00AE019C">
      <w:pPr>
        <w:spacing w:after="0" w:line="360" w:lineRule="auto"/>
        <w:ind w:left="2075" w:hanging="360"/>
        <w:jc w:val="both"/>
        <w:rPr>
          <w:rFonts w:ascii="Arial" w:hAnsi="Arial" w:cs="Arial"/>
          <w:i/>
          <w:iCs/>
        </w:rPr>
      </w:pPr>
      <w:r w:rsidRPr="00602FBE">
        <w:rPr>
          <w:rFonts w:ascii="Arial" w:hAnsi="Arial" w:cs="Arial"/>
          <w:i/>
          <w:iCs/>
        </w:rPr>
        <w:t>1.</w:t>
      </w:r>
      <w:r w:rsidRPr="00602FBE">
        <w:rPr>
          <w:rFonts w:ascii="Arial" w:hAnsi="Arial" w:cs="Arial"/>
          <w:i/>
          <w:iCs/>
        </w:rPr>
        <w:tab/>
      </w:r>
      <w:r w:rsidR="00242BCC" w:rsidRPr="00AE019C">
        <w:rPr>
          <w:rFonts w:ascii="Arial" w:hAnsi="Arial" w:cs="Arial"/>
          <w:i/>
          <w:iCs/>
        </w:rPr>
        <w:t>This Act binds the State and all persons.</w:t>
      </w:r>
    </w:p>
    <w:p w14:paraId="137D4E30" w14:textId="4EF97A32" w:rsidR="00242BCC" w:rsidRPr="00AE019C" w:rsidRDefault="00AE019C" w:rsidP="00AE019C">
      <w:pPr>
        <w:spacing w:after="0" w:line="360" w:lineRule="auto"/>
        <w:ind w:left="2075" w:hanging="360"/>
        <w:jc w:val="both"/>
        <w:rPr>
          <w:rFonts w:ascii="Arial" w:hAnsi="Arial" w:cs="Arial"/>
          <w:i/>
          <w:iCs/>
        </w:rPr>
      </w:pPr>
      <w:r w:rsidRPr="00602FBE">
        <w:rPr>
          <w:rFonts w:ascii="Arial" w:hAnsi="Arial" w:cs="Arial"/>
          <w:i/>
          <w:iCs/>
        </w:rPr>
        <w:t>2.</w:t>
      </w:r>
      <w:r w:rsidRPr="00602FBE">
        <w:rPr>
          <w:rFonts w:ascii="Arial" w:hAnsi="Arial" w:cs="Arial"/>
          <w:i/>
          <w:iCs/>
        </w:rPr>
        <w:tab/>
      </w:r>
      <w:r w:rsidR="00242BCC" w:rsidRPr="00AE019C">
        <w:rPr>
          <w:rFonts w:ascii="Arial" w:hAnsi="Arial" w:cs="Arial"/>
          <w:i/>
          <w:iCs/>
        </w:rPr>
        <w:t>…</w:t>
      </w:r>
    </w:p>
    <w:p w14:paraId="795803BF" w14:textId="6D3B6444" w:rsidR="00242BCC" w:rsidRPr="00AE019C" w:rsidRDefault="00AE019C" w:rsidP="00AE019C">
      <w:pPr>
        <w:spacing w:after="0" w:line="360" w:lineRule="auto"/>
        <w:ind w:left="2075" w:hanging="360"/>
        <w:jc w:val="both"/>
        <w:rPr>
          <w:rFonts w:ascii="Arial" w:hAnsi="Arial" w:cs="Arial"/>
          <w:i/>
          <w:iCs/>
        </w:rPr>
      </w:pPr>
      <w:r w:rsidRPr="00602FBE">
        <w:rPr>
          <w:rFonts w:ascii="Arial" w:hAnsi="Arial" w:cs="Arial"/>
          <w:i/>
          <w:iCs/>
        </w:rPr>
        <w:t>3.</w:t>
      </w:r>
      <w:r w:rsidRPr="00602FBE">
        <w:rPr>
          <w:rFonts w:ascii="Arial" w:hAnsi="Arial" w:cs="Arial"/>
          <w:i/>
          <w:iCs/>
        </w:rPr>
        <w:tab/>
      </w:r>
      <w:r w:rsidR="00242BCC" w:rsidRPr="00AE019C">
        <w:rPr>
          <w:rFonts w:ascii="Arial" w:hAnsi="Arial" w:cs="Arial"/>
          <w:i/>
          <w:iCs/>
        </w:rPr>
        <w:t>This Act does not apply to any person to whom and to the extent to which the Employment Equity Act, 1998 (Act 55 of 1998), applies.”</w:t>
      </w:r>
    </w:p>
    <w:p w14:paraId="1F6DA8C6" w14:textId="77777777" w:rsidR="00242BCC" w:rsidRPr="00602FBE" w:rsidRDefault="00242BCC" w:rsidP="00242BCC">
      <w:pPr>
        <w:spacing w:after="0" w:line="360" w:lineRule="auto"/>
        <w:jc w:val="both"/>
        <w:rPr>
          <w:rFonts w:ascii="Arial" w:hAnsi="Arial" w:cs="Arial"/>
          <w:i/>
          <w:iCs/>
          <w:sz w:val="24"/>
          <w:szCs w:val="24"/>
        </w:rPr>
      </w:pPr>
    </w:p>
    <w:p w14:paraId="7351FC41" w14:textId="284CA1D4" w:rsidR="00242BCC" w:rsidRPr="00602FBE" w:rsidRDefault="00242BCC" w:rsidP="00242BCC">
      <w:pPr>
        <w:spacing w:after="0" w:line="360" w:lineRule="auto"/>
        <w:ind w:left="720" w:hanging="720"/>
        <w:jc w:val="both"/>
        <w:rPr>
          <w:rFonts w:ascii="Arial" w:hAnsi="Arial" w:cs="Arial"/>
          <w:sz w:val="24"/>
          <w:szCs w:val="24"/>
        </w:rPr>
      </w:pPr>
      <w:r w:rsidRPr="00602FBE">
        <w:rPr>
          <w:rFonts w:ascii="Arial" w:hAnsi="Arial" w:cs="Arial"/>
          <w:sz w:val="24"/>
          <w:szCs w:val="24"/>
        </w:rPr>
        <w:t>[6]</w:t>
      </w:r>
      <w:r w:rsidRPr="00602FBE">
        <w:rPr>
          <w:rFonts w:ascii="Arial" w:hAnsi="Arial" w:cs="Arial"/>
          <w:sz w:val="24"/>
          <w:szCs w:val="24"/>
        </w:rPr>
        <w:tab/>
        <w:t>It is also necessary to mention the provisions of the Employment Equity Act</w:t>
      </w:r>
      <w:r w:rsidR="00D17569">
        <w:rPr>
          <w:rStyle w:val="FootnoteReference"/>
          <w:rFonts w:ascii="Arial" w:hAnsi="Arial" w:cs="Arial"/>
          <w:sz w:val="24"/>
          <w:szCs w:val="24"/>
        </w:rPr>
        <w:footnoteReference w:id="2"/>
      </w:r>
      <w:r w:rsidRPr="00602FBE">
        <w:rPr>
          <w:rFonts w:ascii="Arial" w:hAnsi="Arial" w:cs="Arial"/>
          <w:sz w:val="24"/>
          <w:szCs w:val="24"/>
        </w:rPr>
        <w:t>, which are relevant for the determination of the issues in this case which provide as follows:</w:t>
      </w:r>
    </w:p>
    <w:p w14:paraId="784749A0" w14:textId="7CAC835E" w:rsidR="00674001" w:rsidRPr="00602FBE" w:rsidRDefault="00674001" w:rsidP="00242BCC">
      <w:pPr>
        <w:spacing w:after="0" w:line="360" w:lineRule="auto"/>
        <w:ind w:left="720" w:hanging="720"/>
        <w:jc w:val="both"/>
        <w:rPr>
          <w:rFonts w:ascii="Arial" w:hAnsi="Arial" w:cs="Arial"/>
          <w:i/>
          <w:iCs/>
        </w:rPr>
      </w:pPr>
      <w:r w:rsidRPr="00602FBE">
        <w:rPr>
          <w:rFonts w:ascii="Arial" w:hAnsi="Arial" w:cs="Arial"/>
          <w:sz w:val="24"/>
          <w:szCs w:val="24"/>
        </w:rPr>
        <w:tab/>
      </w:r>
      <w:r w:rsidRPr="00602FBE">
        <w:rPr>
          <w:rFonts w:ascii="Arial" w:hAnsi="Arial" w:cs="Arial"/>
          <w:sz w:val="24"/>
          <w:szCs w:val="24"/>
        </w:rPr>
        <w:tab/>
      </w:r>
      <w:r w:rsidR="003F266F" w:rsidRPr="00602FBE">
        <w:rPr>
          <w:rFonts w:ascii="Arial" w:hAnsi="Arial" w:cs="Arial"/>
          <w:i/>
          <w:iCs/>
        </w:rPr>
        <w:t>“A</w:t>
      </w:r>
      <w:r w:rsidR="001F5137" w:rsidRPr="00602FBE">
        <w:rPr>
          <w:rFonts w:ascii="Arial" w:hAnsi="Arial" w:cs="Arial"/>
          <w:i/>
          <w:iCs/>
        </w:rPr>
        <w:t>pplication of this Act</w:t>
      </w:r>
    </w:p>
    <w:p w14:paraId="75007738" w14:textId="541A3791" w:rsidR="001F5137" w:rsidRPr="00AE019C" w:rsidRDefault="00AE019C" w:rsidP="00AE019C">
      <w:pPr>
        <w:spacing w:after="0" w:line="360" w:lineRule="auto"/>
        <w:ind w:left="2075" w:hanging="360"/>
        <w:jc w:val="both"/>
        <w:rPr>
          <w:rFonts w:ascii="Arial" w:hAnsi="Arial" w:cs="Arial"/>
          <w:i/>
          <w:iCs/>
        </w:rPr>
      </w:pPr>
      <w:r w:rsidRPr="00602FBE">
        <w:rPr>
          <w:rFonts w:ascii="Arial" w:hAnsi="Arial" w:cs="Arial"/>
          <w:i/>
          <w:iCs/>
        </w:rPr>
        <w:t>4.</w:t>
      </w:r>
      <w:r w:rsidRPr="00602FBE">
        <w:rPr>
          <w:rFonts w:ascii="Arial" w:hAnsi="Arial" w:cs="Arial"/>
          <w:i/>
          <w:iCs/>
        </w:rPr>
        <w:tab/>
      </w:r>
      <w:r w:rsidR="001F5137" w:rsidRPr="00AE019C">
        <w:rPr>
          <w:rFonts w:ascii="Arial" w:hAnsi="Arial" w:cs="Arial"/>
          <w:i/>
          <w:iCs/>
        </w:rPr>
        <w:t>(1)</w:t>
      </w:r>
      <w:r w:rsidR="00470822" w:rsidRPr="00AE019C">
        <w:rPr>
          <w:rFonts w:ascii="Arial" w:hAnsi="Arial" w:cs="Arial"/>
          <w:i/>
          <w:iCs/>
        </w:rPr>
        <w:t xml:space="preserve"> </w:t>
      </w:r>
      <w:r w:rsidR="00357622" w:rsidRPr="00AE019C">
        <w:rPr>
          <w:rFonts w:ascii="Arial" w:hAnsi="Arial" w:cs="Arial"/>
          <w:i/>
          <w:iCs/>
        </w:rPr>
        <w:t>C</w:t>
      </w:r>
      <w:r w:rsidR="00470822" w:rsidRPr="00AE019C">
        <w:rPr>
          <w:rFonts w:ascii="Arial" w:hAnsi="Arial" w:cs="Arial"/>
          <w:i/>
          <w:iCs/>
        </w:rPr>
        <w:t>hapter II of this Act applies to all employees and employers.</w:t>
      </w:r>
    </w:p>
    <w:p w14:paraId="6223C3EA" w14:textId="77777777" w:rsidR="00A80131" w:rsidRPr="00602FBE" w:rsidRDefault="00A80131" w:rsidP="00A80131">
      <w:pPr>
        <w:spacing w:after="0" w:line="360" w:lineRule="auto"/>
        <w:jc w:val="both"/>
        <w:rPr>
          <w:rFonts w:ascii="Arial" w:hAnsi="Arial" w:cs="Arial"/>
          <w:i/>
          <w:iCs/>
        </w:rPr>
      </w:pPr>
    </w:p>
    <w:p w14:paraId="20C1349E" w14:textId="77777777" w:rsidR="00386745" w:rsidRDefault="00386745" w:rsidP="003451C6">
      <w:pPr>
        <w:spacing w:after="0" w:line="360" w:lineRule="auto"/>
        <w:ind w:left="1715"/>
        <w:jc w:val="both"/>
        <w:rPr>
          <w:rFonts w:ascii="Arial" w:hAnsi="Arial" w:cs="Arial"/>
          <w:i/>
          <w:iCs/>
        </w:rPr>
      </w:pPr>
    </w:p>
    <w:p w14:paraId="02B0D425" w14:textId="23B30577" w:rsidR="003451C6" w:rsidRPr="00602FBE" w:rsidRDefault="00386745" w:rsidP="003451C6">
      <w:pPr>
        <w:spacing w:after="0" w:line="360" w:lineRule="auto"/>
        <w:ind w:left="1715"/>
        <w:jc w:val="both"/>
        <w:rPr>
          <w:rFonts w:ascii="Arial" w:hAnsi="Arial" w:cs="Arial"/>
          <w:i/>
          <w:iCs/>
        </w:rPr>
      </w:pPr>
      <w:r>
        <w:rPr>
          <w:rFonts w:ascii="Arial" w:hAnsi="Arial" w:cs="Arial"/>
          <w:i/>
          <w:iCs/>
        </w:rPr>
        <w:lastRenderedPageBreak/>
        <w:t>49.</w:t>
      </w:r>
      <w:r>
        <w:rPr>
          <w:rFonts w:ascii="Arial" w:hAnsi="Arial" w:cs="Arial"/>
          <w:i/>
          <w:iCs/>
        </w:rPr>
        <w:tab/>
      </w:r>
      <w:r w:rsidR="003451C6" w:rsidRPr="00602FBE">
        <w:rPr>
          <w:rFonts w:ascii="Arial" w:hAnsi="Arial" w:cs="Arial"/>
          <w:i/>
          <w:iCs/>
        </w:rPr>
        <w:t>Jurisdiction of Labour Court</w:t>
      </w:r>
    </w:p>
    <w:p w14:paraId="6DF88711" w14:textId="6CB62B96" w:rsidR="003451C6" w:rsidRPr="00602FBE" w:rsidRDefault="00F52E42" w:rsidP="00F13119">
      <w:pPr>
        <w:spacing w:after="0" w:line="360" w:lineRule="auto"/>
        <w:ind w:left="2155" w:hanging="440"/>
        <w:jc w:val="both"/>
        <w:rPr>
          <w:rFonts w:ascii="Arial" w:hAnsi="Arial" w:cs="Arial"/>
          <w:i/>
          <w:iCs/>
        </w:rPr>
      </w:pPr>
      <w:r w:rsidRPr="00602FBE">
        <w:rPr>
          <w:rFonts w:ascii="Arial" w:hAnsi="Arial" w:cs="Arial"/>
          <w:i/>
          <w:iCs/>
        </w:rPr>
        <w:tab/>
      </w:r>
      <w:r w:rsidR="00616C07" w:rsidRPr="00602FBE">
        <w:rPr>
          <w:rFonts w:ascii="Arial" w:hAnsi="Arial" w:cs="Arial"/>
          <w:i/>
          <w:iCs/>
        </w:rPr>
        <w:t xml:space="preserve">The Labour Court has exclusive </w:t>
      </w:r>
      <w:r w:rsidR="0050441D" w:rsidRPr="00602FBE">
        <w:rPr>
          <w:rFonts w:ascii="Arial" w:hAnsi="Arial" w:cs="Arial"/>
          <w:i/>
          <w:iCs/>
        </w:rPr>
        <w:t>jurisdiction to determine any dispute about the interpretation or application of this Act, except where this Act provides otherwise.</w:t>
      </w:r>
      <w:r w:rsidR="00F13119" w:rsidRPr="00602FBE">
        <w:rPr>
          <w:rFonts w:ascii="Arial" w:hAnsi="Arial" w:cs="Arial"/>
          <w:i/>
          <w:iCs/>
        </w:rPr>
        <w:t>”</w:t>
      </w:r>
    </w:p>
    <w:p w14:paraId="3074E18F" w14:textId="77777777" w:rsidR="00F13119" w:rsidRPr="00602FBE" w:rsidRDefault="00F13119" w:rsidP="00F13119">
      <w:pPr>
        <w:spacing w:after="0" w:line="360" w:lineRule="auto"/>
        <w:jc w:val="both"/>
        <w:rPr>
          <w:rFonts w:ascii="Arial" w:hAnsi="Arial" w:cs="Arial"/>
          <w:i/>
          <w:iCs/>
          <w:sz w:val="24"/>
          <w:szCs w:val="24"/>
        </w:rPr>
      </w:pPr>
    </w:p>
    <w:p w14:paraId="3A431D16" w14:textId="538295FB" w:rsidR="00321CBE" w:rsidRDefault="00F13119" w:rsidP="0062376A">
      <w:pPr>
        <w:spacing w:after="0" w:line="360" w:lineRule="auto"/>
        <w:ind w:left="720" w:hanging="720"/>
        <w:jc w:val="both"/>
        <w:rPr>
          <w:rFonts w:ascii="Arial" w:hAnsi="Arial" w:cs="Arial"/>
          <w:sz w:val="24"/>
          <w:szCs w:val="24"/>
        </w:rPr>
      </w:pPr>
      <w:r w:rsidRPr="00602FBE">
        <w:rPr>
          <w:rFonts w:ascii="Arial" w:hAnsi="Arial" w:cs="Arial"/>
          <w:sz w:val="24"/>
          <w:szCs w:val="24"/>
        </w:rPr>
        <w:t>[7]</w:t>
      </w:r>
      <w:r w:rsidRPr="00602FBE">
        <w:rPr>
          <w:rFonts w:ascii="Arial" w:hAnsi="Arial" w:cs="Arial"/>
          <w:sz w:val="24"/>
          <w:szCs w:val="24"/>
        </w:rPr>
        <w:tab/>
      </w:r>
      <w:r w:rsidR="00C759D9" w:rsidRPr="00602FBE">
        <w:rPr>
          <w:rFonts w:ascii="Arial" w:hAnsi="Arial" w:cs="Arial"/>
          <w:sz w:val="24"/>
          <w:szCs w:val="24"/>
        </w:rPr>
        <w:t xml:space="preserve">It is useful to restate certain provisions of the </w:t>
      </w:r>
      <w:r w:rsidR="00321CBE" w:rsidRPr="00602FBE">
        <w:rPr>
          <w:rFonts w:ascii="Arial" w:hAnsi="Arial" w:cs="Arial"/>
          <w:sz w:val="24"/>
          <w:szCs w:val="24"/>
        </w:rPr>
        <w:t>Labour Relations Act</w:t>
      </w:r>
      <w:r w:rsidR="00FA1629">
        <w:rPr>
          <w:rStyle w:val="FootnoteReference"/>
          <w:rFonts w:ascii="Arial" w:hAnsi="Arial" w:cs="Arial"/>
          <w:sz w:val="24"/>
          <w:szCs w:val="24"/>
        </w:rPr>
        <w:footnoteReference w:id="3"/>
      </w:r>
      <w:r w:rsidR="00173011">
        <w:rPr>
          <w:rFonts w:ascii="Arial" w:hAnsi="Arial" w:cs="Arial"/>
          <w:sz w:val="24"/>
          <w:szCs w:val="24"/>
        </w:rPr>
        <w:t xml:space="preserve"> (“LRA”) </w:t>
      </w:r>
      <w:r w:rsidR="00C759D9" w:rsidRPr="00602FBE">
        <w:rPr>
          <w:rFonts w:ascii="Arial" w:hAnsi="Arial" w:cs="Arial"/>
          <w:sz w:val="24"/>
          <w:szCs w:val="24"/>
        </w:rPr>
        <w:t>which are relevant in this case</w:t>
      </w:r>
      <w:r w:rsidR="00D3056B" w:rsidRPr="00602FBE">
        <w:rPr>
          <w:rFonts w:ascii="Arial" w:hAnsi="Arial" w:cs="Arial"/>
          <w:sz w:val="24"/>
          <w:szCs w:val="24"/>
        </w:rPr>
        <w:t>,</w:t>
      </w:r>
      <w:r w:rsidR="00C759D9" w:rsidRPr="00602FBE">
        <w:rPr>
          <w:rFonts w:ascii="Arial" w:hAnsi="Arial" w:cs="Arial"/>
          <w:sz w:val="24"/>
          <w:szCs w:val="24"/>
        </w:rPr>
        <w:t xml:space="preserve"> and which</w:t>
      </w:r>
      <w:r w:rsidR="00321CBE" w:rsidRPr="00602FBE">
        <w:rPr>
          <w:rFonts w:ascii="Arial" w:hAnsi="Arial" w:cs="Arial"/>
          <w:sz w:val="24"/>
          <w:szCs w:val="24"/>
        </w:rPr>
        <w:t xml:space="preserve"> provide the following:</w:t>
      </w:r>
    </w:p>
    <w:p w14:paraId="39A9B8D3" w14:textId="77777777" w:rsidR="00386745" w:rsidRPr="00602FBE" w:rsidRDefault="00386745" w:rsidP="0062376A">
      <w:pPr>
        <w:spacing w:after="0" w:line="360" w:lineRule="auto"/>
        <w:ind w:left="720" w:hanging="720"/>
        <w:jc w:val="both"/>
        <w:rPr>
          <w:rFonts w:ascii="Arial" w:hAnsi="Arial" w:cs="Arial"/>
          <w:sz w:val="24"/>
          <w:szCs w:val="24"/>
        </w:rPr>
      </w:pPr>
    </w:p>
    <w:p w14:paraId="0304EDEA" w14:textId="1E6F3598" w:rsidR="00D3056B" w:rsidRPr="00602FBE" w:rsidRDefault="00D3056B" w:rsidP="0062376A">
      <w:pPr>
        <w:spacing w:after="0" w:line="360" w:lineRule="auto"/>
        <w:ind w:left="720" w:hanging="720"/>
        <w:jc w:val="both"/>
        <w:rPr>
          <w:rFonts w:ascii="Arial" w:hAnsi="Arial" w:cs="Arial"/>
          <w:i/>
          <w:iCs/>
        </w:rPr>
      </w:pPr>
      <w:r w:rsidRPr="00602FBE">
        <w:rPr>
          <w:rFonts w:ascii="Arial" w:hAnsi="Arial" w:cs="Arial"/>
          <w:sz w:val="24"/>
          <w:szCs w:val="24"/>
        </w:rPr>
        <w:tab/>
      </w:r>
      <w:r w:rsidRPr="00602FBE">
        <w:rPr>
          <w:rFonts w:ascii="Arial" w:hAnsi="Arial" w:cs="Arial"/>
        </w:rPr>
        <w:tab/>
      </w:r>
      <w:r w:rsidRPr="00602FBE">
        <w:rPr>
          <w:rFonts w:ascii="Arial" w:hAnsi="Arial" w:cs="Arial"/>
          <w:i/>
          <w:iCs/>
        </w:rPr>
        <w:t>“157 Jurisdiction of Labour Court</w:t>
      </w:r>
    </w:p>
    <w:p w14:paraId="47BA94C4" w14:textId="3068B52B" w:rsidR="00D3056B" w:rsidRPr="00AE019C" w:rsidRDefault="00AE019C" w:rsidP="00AE019C">
      <w:pPr>
        <w:spacing w:after="0" w:line="360" w:lineRule="auto"/>
        <w:ind w:left="2520" w:hanging="360"/>
        <w:jc w:val="both"/>
        <w:rPr>
          <w:rFonts w:ascii="Arial" w:hAnsi="Arial" w:cs="Arial"/>
          <w:i/>
          <w:iCs/>
        </w:rPr>
      </w:pPr>
      <w:r w:rsidRPr="00602FBE">
        <w:rPr>
          <w:rFonts w:ascii="Arial" w:hAnsi="Arial" w:cs="Arial"/>
          <w:i/>
          <w:iCs/>
        </w:rPr>
        <w:t>(1)</w:t>
      </w:r>
      <w:r w:rsidRPr="00602FBE">
        <w:rPr>
          <w:rFonts w:ascii="Arial" w:hAnsi="Arial" w:cs="Arial"/>
          <w:i/>
          <w:iCs/>
        </w:rPr>
        <w:tab/>
      </w:r>
      <w:r w:rsidR="006927BF" w:rsidRPr="00AE019C">
        <w:rPr>
          <w:rFonts w:ascii="Arial" w:hAnsi="Arial" w:cs="Arial"/>
          <w:i/>
          <w:iCs/>
        </w:rPr>
        <w:t>Subject t</w:t>
      </w:r>
      <w:r w:rsidR="005B6A70" w:rsidRPr="00AE019C">
        <w:rPr>
          <w:rFonts w:ascii="Arial" w:hAnsi="Arial" w:cs="Arial"/>
          <w:i/>
          <w:iCs/>
        </w:rPr>
        <w:t>o</w:t>
      </w:r>
      <w:r w:rsidR="006927BF" w:rsidRPr="00AE019C">
        <w:rPr>
          <w:rFonts w:ascii="Arial" w:hAnsi="Arial" w:cs="Arial"/>
          <w:i/>
          <w:iCs/>
        </w:rPr>
        <w:t xml:space="preserve"> the Constitution and section 173, and except where this Act provides otherwise, the Labour Court has exclusive jurisdiction in respect of all matters that elsewhere in terms of this Act or in terms of any other law are to be determined by the Labour Court.</w:t>
      </w:r>
    </w:p>
    <w:p w14:paraId="3ECDAB36" w14:textId="310504EC" w:rsidR="006927BF" w:rsidRPr="00AE019C" w:rsidRDefault="00AE019C" w:rsidP="00AE019C">
      <w:pPr>
        <w:spacing w:after="0" w:line="360" w:lineRule="auto"/>
        <w:ind w:left="2520" w:hanging="360"/>
        <w:jc w:val="both"/>
        <w:rPr>
          <w:rFonts w:ascii="Arial" w:hAnsi="Arial" w:cs="Arial"/>
          <w:i/>
          <w:iCs/>
        </w:rPr>
      </w:pPr>
      <w:r w:rsidRPr="00602FBE">
        <w:rPr>
          <w:rFonts w:ascii="Arial" w:hAnsi="Arial" w:cs="Arial"/>
          <w:i/>
          <w:iCs/>
        </w:rPr>
        <w:t>(2)</w:t>
      </w:r>
      <w:r w:rsidRPr="00602FBE">
        <w:rPr>
          <w:rFonts w:ascii="Arial" w:hAnsi="Arial" w:cs="Arial"/>
          <w:i/>
          <w:iCs/>
        </w:rPr>
        <w:tab/>
      </w:r>
      <w:r w:rsidR="00484778" w:rsidRPr="00AE019C">
        <w:rPr>
          <w:rFonts w:ascii="Arial" w:hAnsi="Arial" w:cs="Arial"/>
          <w:i/>
          <w:iCs/>
        </w:rPr>
        <w:t xml:space="preserve">The Labour Court has concurrent jurisdiction with the High Court in respect of any alleged or threatened violation </w:t>
      </w:r>
      <w:r w:rsidR="005B6A70" w:rsidRPr="00AE019C">
        <w:rPr>
          <w:rFonts w:ascii="Arial" w:hAnsi="Arial" w:cs="Arial"/>
          <w:i/>
          <w:iCs/>
        </w:rPr>
        <w:t>o</w:t>
      </w:r>
      <w:r w:rsidR="00484778" w:rsidRPr="00AE019C">
        <w:rPr>
          <w:rFonts w:ascii="Arial" w:hAnsi="Arial" w:cs="Arial"/>
          <w:i/>
          <w:iCs/>
        </w:rPr>
        <w:t>f any fundamental right entrenched in Chapter 2 of the Constitution of the Republic of South Africa, 1996, and arising from</w:t>
      </w:r>
      <w:r w:rsidR="005B6A70" w:rsidRPr="00AE019C">
        <w:rPr>
          <w:rFonts w:ascii="Arial" w:hAnsi="Arial" w:cs="Arial"/>
          <w:i/>
          <w:iCs/>
        </w:rPr>
        <w:t xml:space="preserve"> - </w:t>
      </w:r>
      <w:r w:rsidR="00484778" w:rsidRPr="00AE019C">
        <w:rPr>
          <w:rFonts w:ascii="Arial" w:hAnsi="Arial" w:cs="Arial"/>
          <w:i/>
          <w:iCs/>
        </w:rPr>
        <w:t xml:space="preserve"> </w:t>
      </w:r>
    </w:p>
    <w:p w14:paraId="372153D3" w14:textId="32603181" w:rsidR="00484778" w:rsidRPr="00AE019C" w:rsidRDefault="00AE019C" w:rsidP="00AE019C">
      <w:pPr>
        <w:spacing w:after="0" w:line="360" w:lineRule="auto"/>
        <w:ind w:left="2880" w:hanging="360"/>
        <w:jc w:val="both"/>
        <w:rPr>
          <w:rFonts w:ascii="Arial" w:hAnsi="Arial" w:cs="Arial"/>
          <w:i/>
          <w:iCs/>
        </w:rPr>
      </w:pPr>
      <w:r>
        <w:rPr>
          <w:rFonts w:ascii="Arial" w:hAnsi="Arial" w:cs="Arial"/>
          <w:i/>
          <w:iCs/>
        </w:rPr>
        <w:t>(a)</w:t>
      </w:r>
      <w:r>
        <w:rPr>
          <w:rFonts w:ascii="Arial" w:hAnsi="Arial" w:cs="Arial"/>
          <w:i/>
          <w:iCs/>
        </w:rPr>
        <w:tab/>
      </w:r>
      <w:r w:rsidR="005B6A70" w:rsidRPr="00AE019C">
        <w:rPr>
          <w:rFonts w:ascii="Arial" w:hAnsi="Arial" w:cs="Arial"/>
          <w:i/>
          <w:iCs/>
        </w:rPr>
        <w:t>e</w:t>
      </w:r>
      <w:r w:rsidR="006F0B7A" w:rsidRPr="00AE019C">
        <w:rPr>
          <w:rFonts w:ascii="Arial" w:hAnsi="Arial" w:cs="Arial"/>
          <w:i/>
          <w:iCs/>
        </w:rPr>
        <w:t>mployment and from labour relations;</w:t>
      </w:r>
    </w:p>
    <w:p w14:paraId="6EF95505" w14:textId="64CC83A7" w:rsidR="00386745" w:rsidRPr="00AE019C" w:rsidRDefault="00AE019C" w:rsidP="00AE019C">
      <w:pPr>
        <w:spacing w:after="0" w:line="360" w:lineRule="auto"/>
        <w:ind w:left="2880" w:hanging="360"/>
        <w:jc w:val="both"/>
        <w:rPr>
          <w:rFonts w:ascii="Arial" w:hAnsi="Arial" w:cs="Arial"/>
          <w:i/>
          <w:iCs/>
        </w:rPr>
      </w:pPr>
      <w:r w:rsidRPr="00602FBE">
        <w:rPr>
          <w:rFonts w:ascii="Arial" w:hAnsi="Arial" w:cs="Arial"/>
          <w:i/>
          <w:iCs/>
        </w:rPr>
        <w:t>(b)</w:t>
      </w:r>
      <w:r w:rsidRPr="00602FBE">
        <w:rPr>
          <w:rFonts w:ascii="Arial" w:hAnsi="Arial" w:cs="Arial"/>
          <w:i/>
          <w:iCs/>
        </w:rPr>
        <w:tab/>
      </w:r>
      <w:r w:rsidR="00386745" w:rsidRPr="00AE019C">
        <w:rPr>
          <w:rFonts w:ascii="Arial" w:hAnsi="Arial" w:cs="Arial"/>
          <w:i/>
          <w:iCs/>
        </w:rPr>
        <w:t>………………..</w:t>
      </w:r>
    </w:p>
    <w:p w14:paraId="260E4DFE" w14:textId="3612F722" w:rsidR="00475444" w:rsidRPr="00386745" w:rsidRDefault="00475444" w:rsidP="00386745">
      <w:pPr>
        <w:spacing w:after="0" w:line="360" w:lineRule="auto"/>
        <w:jc w:val="both"/>
        <w:rPr>
          <w:rFonts w:ascii="Arial" w:hAnsi="Arial" w:cs="Arial"/>
          <w:i/>
          <w:iCs/>
        </w:rPr>
      </w:pPr>
    </w:p>
    <w:p w14:paraId="59133ECE" w14:textId="77777777" w:rsidR="00C11A31" w:rsidRPr="00602FBE" w:rsidRDefault="00C11A31" w:rsidP="008D273A">
      <w:pPr>
        <w:spacing w:after="0" w:line="360" w:lineRule="auto"/>
        <w:jc w:val="both"/>
        <w:rPr>
          <w:rFonts w:ascii="Arial" w:hAnsi="Arial" w:cs="Arial"/>
          <w:i/>
          <w:iCs/>
        </w:rPr>
      </w:pPr>
    </w:p>
    <w:p w14:paraId="0B7134F7" w14:textId="3FD84A40" w:rsidR="008D273A" w:rsidRPr="00602FBE" w:rsidRDefault="00241139" w:rsidP="008D273A">
      <w:pPr>
        <w:spacing w:after="0" w:line="360" w:lineRule="auto"/>
        <w:ind w:left="1440"/>
        <w:jc w:val="both"/>
        <w:rPr>
          <w:rFonts w:ascii="Arial" w:hAnsi="Arial" w:cs="Arial"/>
          <w:i/>
          <w:iCs/>
        </w:rPr>
      </w:pPr>
      <w:r w:rsidRPr="00602FBE">
        <w:rPr>
          <w:rFonts w:ascii="Arial" w:hAnsi="Arial" w:cs="Arial"/>
          <w:i/>
          <w:iCs/>
        </w:rPr>
        <w:t>210. Application of Act when in conflict with other laws</w:t>
      </w:r>
    </w:p>
    <w:p w14:paraId="2B2D8CD3" w14:textId="10325F3F" w:rsidR="00321CBE" w:rsidRPr="00602FBE" w:rsidRDefault="00321CBE" w:rsidP="00241139">
      <w:pPr>
        <w:spacing w:after="0" w:line="360" w:lineRule="auto"/>
        <w:ind w:left="2160"/>
        <w:jc w:val="both"/>
        <w:rPr>
          <w:rFonts w:ascii="Arial" w:hAnsi="Arial" w:cs="Arial"/>
          <w:i/>
        </w:rPr>
      </w:pPr>
      <w:r w:rsidRPr="00602FBE">
        <w:rPr>
          <w:rFonts w:ascii="Arial" w:hAnsi="Arial" w:cs="Arial"/>
          <w:i/>
        </w:rPr>
        <w:t>“If any conflict, relating t</w:t>
      </w:r>
      <w:r w:rsidR="00D3056B" w:rsidRPr="00602FBE">
        <w:rPr>
          <w:rFonts w:ascii="Arial" w:hAnsi="Arial" w:cs="Arial"/>
          <w:i/>
        </w:rPr>
        <w:t>o</w:t>
      </w:r>
      <w:r w:rsidRPr="00602FBE">
        <w:rPr>
          <w:rFonts w:ascii="Arial" w:hAnsi="Arial" w:cs="Arial"/>
          <w:i/>
        </w:rPr>
        <w:t xml:space="preserve"> the matters dealt with in this Act, arises “between this Act and the provisions of any other law save the Constitution or any Act expressly amending this Act, the provisions of this Act will prevail.”</w:t>
      </w:r>
    </w:p>
    <w:p w14:paraId="6F2F8F48" w14:textId="77777777" w:rsidR="00685EAD" w:rsidRPr="00602FBE" w:rsidRDefault="00685EAD" w:rsidP="00321CBE">
      <w:pPr>
        <w:spacing w:after="0" w:line="360" w:lineRule="auto"/>
        <w:ind w:left="1440"/>
        <w:jc w:val="both"/>
        <w:rPr>
          <w:rFonts w:ascii="Arial" w:hAnsi="Arial" w:cs="Arial"/>
          <w:i/>
          <w:sz w:val="24"/>
          <w:szCs w:val="24"/>
        </w:rPr>
      </w:pPr>
    </w:p>
    <w:p w14:paraId="13543D6E" w14:textId="12DFEDDD" w:rsidR="00F13119" w:rsidRPr="00602FBE" w:rsidRDefault="00685EAD" w:rsidP="0062376A">
      <w:pPr>
        <w:spacing w:after="0" w:line="360" w:lineRule="auto"/>
        <w:ind w:left="720" w:hanging="720"/>
        <w:jc w:val="both"/>
        <w:rPr>
          <w:rFonts w:ascii="Arial" w:hAnsi="Arial" w:cs="Arial"/>
          <w:sz w:val="24"/>
          <w:szCs w:val="24"/>
        </w:rPr>
      </w:pPr>
      <w:r w:rsidRPr="00602FBE">
        <w:rPr>
          <w:rFonts w:ascii="Arial" w:hAnsi="Arial" w:cs="Arial"/>
          <w:sz w:val="24"/>
          <w:szCs w:val="24"/>
        </w:rPr>
        <w:t>[8}</w:t>
      </w:r>
      <w:r w:rsidRPr="00602FBE">
        <w:rPr>
          <w:rFonts w:ascii="Arial" w:hAnsi="Arial" w:cs="Arial"/>
          <w:sz w:val="24"/>
          <w:szCs w:val="24"/>
        </w:rPr>
        <w:tab/>
      </w:r>
      <w:r w:rsidR="00F64E88" w:rsidRPr="00602FBE">
        <w:rPr>
          <w:rFonts w:ascii="Arial" w:hAnsi="Arial" w:cs="Arial"/>
          <w:sz w:val="24"/>
          <w:szCs w:val="24"/>
        </w:rPr>
        <w:t xml:space="preserve">It </w:t>
      </w:r>
      <w:r w:rsidR="00F558B6" w:rsidRPr="00602FBE">
        <w:rPr>
          <w:rFonts w:ascii="Arial" w:hAnsi="Arial" w:cs="Arial"/>
          <w:sz w:val="24"/>
          <w:szCs w:val="24"/>
        </w:rPr>
        <w:t xml:space="preserve">should be recalled that the applicant was employed by the first respondent and </w:t>
      </w:r>
      <w:r w:rsidR="006026AD" w:rsidRPr="00602FBE">
        <w:rPr>
          <w:rFonts w:ascii="Arial" w:hAnsi="Arial" w:cs="Arial"/>
          <w:sz w:val="24"/>
          <w:szCs w:val="24"/>
        </w:rPr>
        <w:t>the conduct</w:t>
      </w:r>
      <w:r w:rsidR="00F558B6" w:rsidRPr="00602FBE">
        <w:rPr>
          <w:rFonts w:ascii="Arial" w:hAnsi="Arial" w:cs="Arial"/>
          <w:sz w:val="24"/>
          <w:szCs w:val="24"/>
        </w:rPr>
        <w:t xml:space="preserve"> complain</w:t>
      </w:r>
      <w:r w:rsidR="006026AD" w:rsidRPr="00602FBE">
        <w:rPr>
          <w:rFonts w:ascii="Arial" w:hAnsi="Arial" w:cs="Arial"/>
          <w:sz w:val="24"/>
          <w:szCs w:val="24"/>
        </w:rPr>
        <w:t xml:space="preserve">ed </w:t>
      </w:r>
      <w:r w:rsidR="00835032" w:rsidRPr="00602FBE">
        <w:rPr>
          <w:rFonts w:ascii="Arial" w:hAnsi="Arial" w:cs="Arial"/>
          <w:sz w:val="24"/>
          <w:szCs w:val="24"/>
        </w:rPr>
        <w:t>about</w:t>
      </w:r>
      <w:r w:rsidR="006026AD" w:rsidRPr="00602FBE">
        <w:rPr>
          <w:rFonts w:ascii="Arial" w:hAnsi="Arial" w:cs="Arial"/>
          <w:sz w:val="24"/>
          <w:szCs w:val="24"/>
        </w:rPr>
        <w:t xml:space="preserve"> occurred </w:t>
      </w:r>
      <w:r w:rsidR="00F558B6" w:rsidRPr="00602FBE">
        <w:rPr>
          <w:rFonts w:ascii="Arial" w:hAnsi="Arial" w:cs="Arial"/>
          <w:sz w:val="24"/>
          <w:szCs w:val="24"/>
        </w:rPr>
        <w:t xml:space="preserve">at </w:t>
      </w:r>
      <w:r w:rsidR="0062376A" w:rsidRPr="00602FBE">
        <w:rPr>
          <w:rFonts w:ascii="Arial" w:hAnsi="Arial" w:cs="Arial"/>
          <w:sz w:val="24"/>
          <w:szCs w:val="24"/>
        </w:rPr>
        <w:t>the</w:t>
      </w:r>
      <w:r w:rsidR="00F558B6" w:rsidRPr="00602FBE">
        <w:rPr>
          <w:rFonts w:ascii="Arial" w:hAnsi="Arial" w:cs="Arial"/>
          <w:sz w:val="24"/>
          <w:szCs w:val="24"/>
        </w:rPr>
        <w:t xml:space="preserve"> </w:t>
      </w:r>
      <w:r w:rsidR="0062376A" w:rsidRPr="00602FBE">
        <w:rPr>
          <w:rFonts w:ascii="Arial" w:hAnsi="Arial" w:cs="Arial"/>
          <w:sz w:val="24"/>
          <w:szCs w:val="24"/>
        </w:rPr>
        <w:t>workplace</w:t>
      </w:r>
      <w:r w:rsidR="00835032" w:rsidRPr="00602FBE">
        <w:rPr>
          <w:rFonts w:ascii="Arial" w:hAnsi="Arial" w:cs="Arial"/>
          <w:sz w:val="24"/>
          <w:szCs w:val="24"/>
        </w:rPr>
        <w:t xml:space="preserve"> – the conduct complained of falls within the ambit of the Employ</w:t>
      </w:r>
      <w:r w:rsidR="00F4151C" w:rsidRPr="00602FBE">
        <w:rPr>
          <w:rFonts w:ascii="Arial" w:hAnsi="Arial" w:cs="Arial"/>
          <w:sz w:val="24"/>
          <w:szCs w:val="24"/>
        </w:rPr>
        <w:t>ment Equity Act</w:t>
      </w:r>
      <w:r w:rsidR="0062376A" w:rsidRPr="00602FBE">
        <w:rPr>
          <w:rFonts w:ascii="Arial" w:hAnsi="Arial" w:cs="Arial"/>
          <w:sz w:val="24"/>
          <w:szCs w:val="24"/>
        </w:rPr>
        <w:t>. Furthermore, the applicant is asking thi</w:t>
      </w:r>
      <w:r w:rsidR="00533E0C" w:rsidRPr="00602FBE">
        <w:rPr>
          <w:rFonts w:ascii="Arial" w:hAnsi="Arial" w:cs="Arial"/>
          <w:sz w:val="24"/>
          <w:szCs w:val="24"/>
        </w:rPr>
        <w:t>s Court to come to its assistance and enforce the provisions of the Labour Relations Act upon the employer.</w:t>
      </w:r>
      <w:r w:rsidR="00974923" w:rsidRPr="00602FBE">
        <w:rPr>
          <w:rFonts w:ascii="Arial" w:hAnsi="Arial" w:cs="Arial"/>
          <w:sz w:val="24"/>
          <w:szCs w:val="24"/>
        </w:rPr>
        <w:t xml:space="preserve"> The unavoidable conclusion is that this Court does not have jurisdiction to adjudicate matters which fall within the purview of the Employment </w:t>
      </w:r>
      <w:r w:rsidR="00642319" w:rsidRPr="00602FBE">
        <w:rPr>
          <w:rFonts w:ascii="Arial" w:hAnsi="Arial" w:cs="Arial"/>
          <w:sz w:val="24"/>
          <w:szCs w:val="24"/>
        </w:rPr>
        <w:t xml:space="preserve">Equity Act and the Labour Relations Act. </w:t>
      </w:r>
      <w:r w:rsidR="00773D71" w:rsidRPr="00602FBE">
        <w:rPr>
          <w:rFonts w:ascii="Arial" w:hAnsi="Arial" w:cs="Arial"/>
          <w:sz w:val="24"/>
          <w:szCs w:val="24"/>
        </w:rPr>
        <w:t>It is the</w:t>
      </w:r>
      <w:r w:rsidR="0092669B" w:rsidRPr="00602FBE">
        <w:rPr>
          <w:rFonts w:ascii="Arial" w:hAnsi="Arial" w:cs="Arial"/>
          <w:sz w:val="24"/>
          <w:szCs w:val="24"/>
        </w:rPr>
        <w:t xml:space="preserve"> </w:t>
      </w:r>
      <w:r w:rsidR="00F37E40" w:rsidRPr="00602FBE">
        <w:rPr>
          <w:rFonts w:ascii="Arial" w:hAnsi="Arial" w:cs="Arial"/>
          <w:sz w:val="24"/>
          <w:szCs w:val="24"/>
        </w:rPr>
        <w:t xml:space="preserve">Labour Court </w:t>
      </w:r>
      <w:r w:rsidR="007F06E9" w:rsidRPr="00602FBE">
        <w:rPr>
          <w:rFonts w:ascii="Arial" w:hAnsi="Arial" w:cs="Arial"/>
          <w:sz w:val="24"/>
          <w:szCs w:val="24"/>
        </w:rPr>
        <w:lastRenderedPageBreak/>
        <w:t>that has</w:t>
      </w:r>
      <w:r w:rsidR="00F37E40" w:rsidRPr="00602FBE">
        <w:rPr>
          <w:rFonts w:ascii="Arial" w:hAnsi="Arial" w:cs="Arial"/>
          <w:sz w:val="24"/>
          <w:szCs w:val="24"/>
        </w:rPr>
        <w:t xml:space="preserve"> the exclusive jurisdiction to determine such matters and not the Equality Court. </w:t>
      </w:r>
    </w:p>
    <w:p w14:paraId="24A9CFB1" w14:textId="77777777" w:rsidR="004362AE" w:rsidRPr="00602FBE" w:rsidRDefault="004362AE" w:rsidP="0062376A">
      <w:pPr>
        <w:spacing w:after="0" w:line="360" w:lineRule="auto"/>
        <w:ind w:left="720" w:hanging="720"/>
        <w:jc w:val="both"/>
        <w:rPr>
          <w:rFonts w:ascii="Arial" w:hAnsi="Arial" w:cs="Arial"/>
          <w:sz w:val="24"/>
          <w:szCs w:val="24"/>
        </w:rPr>
      </w:pPr>
    </w:p>
    <w:p w14:paraId="7A03C472" w14:textId="7DE557FD" w:rsidR="00293E6B" w:rsidRDefault="004362AE" w:rsidP="00B92431">
      <w:pPr>
        <w:spacing w:after="0" w:line="360" w:lineRule="auto"/>
        <w:ind w:left="720" w:hanging="720"/>
        <w:jc w:val="both"/>
        <w:rPr>
          <w:rFonts w:ascii="Arial" w:hAnsi="Arial" w:cs="Arial"/>
          <w:sz w:val="24"/>
          <w:szCs w:val="24"/>
        </w:rPr>
      </w:pPr>
      <w:r w:rsidRPr="00602FBE">
        <w:rPr>
          <w:rFonts w:ascii="Arial" w:hAnsi="Arial" w:cs="Arial"/>
          <w:sz w:val="24"/>
          <w:szCs w:val="24"/>
        </w:rPr>
        <w:t>[</w:t>
      </w:r>
      <w:r w:rsidR="00837E80" w:rsidRPr="00602FBE">
        <w:rPr>
          <w:rFonts w:ascii="Arial" w:hAnsi="Arial" w:cs="Arial"/>
          <w:sz w:val="24"/>
          <w:szCs w:val="24"/>
        </w:rPr>
        <w:t>9</w:t>
      </w:r>
      <w:r w:rsidRPr="00602FBE">
        <w:rPr>
          <w:rFonts w:ascii="Arial" w:hAnsi="Arial" w:cs="Arial"/>
          <w:sz w:val="24"/>
          <w:szCs w:val="24"/>
        </w:rPr>
        <w:t>]</w:t>
      </w:r>
      <w:r w:rsidRPr="00602FBE">
        <w:rPr>
          <w:rFonts w:ascii="Arial" w:hAnsi="Arial" w:cs="Arial"/>
          <w:sz w:val="24"/>
          <w:szCs w:val="24"/>
        </w:rPr>
        <w:tab/>
      </w:r>
      <w:r w:rsidR="002C4FF9" w:rsidRPr="00602FBE">
        <w:rPr>
          <w:rFonts w:ascii="Arial" w:hAnsi="Arial" w:cs="Arial"/>
          <w:sz w:val="24"/>
          <w:szCs w:val="24"/>
        </w:rPr>
        <w:t>In</w:t>
      </w:r>
      <w:r w:rsidR="00302B05" w:rsidRPr="00602FBE">
        <w:rPr>
          <w:rFonts w:ascii="Arial" w:hAnsi="Arial" w:cs="Arial"/>
          <w:sz w:val="24"/>
          <w:szCs w:val="24"/>
        </w:rPr>
        <w:t xml:space="preserve"> </w:t>
      </w:r>
      <w:r w:rsidR="00302B05" w:rsidRPr="00602FBE">
        <w:rPr>
          <w:rFonts w:ascii="Arial" w:hAnsi="Arial" w:cs="Arial"/>
          <w:i/>
          <w:iCs/>
          <w:sz w:val="24"/>
          <w:szCs w:val="24"/>
        </w:rPr>
        <w:t>Chirwa v Transnet Limited and Others</w:t>
      </w:r>
      <w:r w:rsidR="000C2167" w:rsidRPr="00602FBE">
        <w:rPr>
          <w:rStyle w:val="FootnoteReference"/>
          <w:rFonts w:ascii="Arial" w:hAnsi="Arial" w:cs="Arial"/>
          <w:sz w:val="24"/>
          <w:szCs w:val="24"/>
        </w:rPr>
        <w:footnoteReference w:id="4"/>
      </w:r>
      <w:r w:rsidR="00302B05" w:rsidRPr="00602FBE">
        <w:rPr>
          <w:rFonts w:ascii="Arial" w:hAnsi="Arial" w:cs="Arial"/>
          <w:i/>
          <w:iCs/>
          <w:sz w:val="24"/>
          <w:szCs w:val="24"/>
        </w:rPr>
        <w:t xml:space="preserve"> </w:t>
      </w:r>
      <w:r w:rsidR="00B92431" w:rsidRPr="00602FBE">
        <w:rPr>
          <w:rFonts w:ascii="Arial" w:hAnsi="Arial" w:cs="Arial"/>
          <w:i/>
          <w:iCs/>
          <w:sz w:val="24"/>
          <w:szCs w:val="24"/>
        </w:rPr>
        <w:t xml:space="preserve"> </w:t>
      </w:r>
      <w:r w:rsidR="00B92431" w:rsidRPr="00602FBE">
        <w:rPr>
          <w:rFonts w:ascii="Arial" w:hAnsi="Arial" w:cs="Arial"/>
          <w:sz w:val="24"/>
          <w:szCs w:val="24"/>
        </w:rPr>
        <w:t>which was quoted with approval in</w:t>
      </w:r>
      <w:r w:rsidR="00B92431" w:rsidRPr="00602FBE">
        <w:rPr>
          <w:rFonts w:ascii="Arial" w:hAnsi="Arial" w:cs="Arial"/>
          <w:i/>
          <w:iCs/>
          <w:sz w:val="24"/>
          <w:szCs w:val="24"/>
        </w:rPr>
        <w:t xml:space="preserve"> </w:t>
      </w:r>
      <w:r w:rsidR="002C4FF9" w:rsidRPr="00602FBE">
        <w:rPr>
          <w:rFonts w:ascii="Arial" w:hAnsi="Arial" w:cs="Arial"/>
          <w:i/>
          <w:iCs/>
          <w:sz w:val="24"/>
          <w:szCs w:val="24"/>
        </w:rPr>
        <w:t>Gcaba v Minister for Safety and Security and Others</w:t>
      </w:r>
      <w:r w:rsidR="00267FCE">
        <w:rPr>
          <w:rStyle w:val="FootnoteReference"/>
          <w:rFonts w:ascii="Arial" w:hAnsi="Arial" w:cs="Arial"/>
          <w:i/>
          <w:iCs/>
          <w:sz w:val="24"/>
          <w:szCs w:val="24"/>
        </w:rPr>
        <w:footnoteReference w:id="5"/>
      </w:r>
      <w:r w:rsidR="00C90CDB" w:rsidRPr="00602FBE">
        <w:rPr>
          <w:rFonts w:ascii="Arial" w:hAnsi="Arial" w:cs="Arial"/>
          <w:i/>
          <w:iCs/>
          <w:sz w:val="24"/>
          <w:szCs w:val="24"/>
        </w:rPr>
        <w:t xml:space="preserve">, </w:t>
      </w:r>
      <w:r w:rsidR="00C90CDB" w:rsidRPr="00602FBE">
        <w:rPr>
          <w:rFonts w:ascii="Arial" w:hAnsi="Arial" w:cs="Arial"/>
          <w:sz w:val="24"/>
          <w:szCs w:val="24"/>
        </w:rPr>
        <w:t xml:space="preserve">the Constitutional Court </w:t>
      </w:r>
      <w:r w:rsidR="00041B6B" w:rsidRPr="00602FBE">
        <w:rPr>
          <w:rFonts w:ascii="Arial" w:hAnsi="Arial" w:cs="Arial"/>
          <w:sz w:val="24"/>
          <w:szCs w:val="24"/>
        </w:rPr>
        <w:t xml:space="preserve">per </w:t>
      </w:r>
      <w:r w:rsidR="00B87900" w:rsidRPr="00602FBE">
        <w:rPr>
          <w:rFonts w:ascii="Arial" w:hAnsi="Arial" w:cs="Arial"/>
          <w:sz w:val="24"/>
          <w:szCs w:val="24"/>
        </w:rPr>
        <w:t xml:space="preserve">Justice </w:t>
      </w:r>
      <w:r w:rsidR="00041B6B" w:rsidRPr="00602FBE">
        <w:rPr>
          <w:rFonts w:ascii="Arial" w:hAnsi="Arial" w:cs="Arial"/>
          <w:sz w:val="24"/>
          <w:szCs w:val="24"/>
        </w:rPr>
        <w:t xml:space="preserve">Skweyiya </w:t>
      </w:r>
      <w:r w:rsidR="00C90CDB" w:rsidRPr="00602FBE">
        <w:rPr>
          <w:rFonts w:ascii="Arial" w:hAnsi="Arial" w:cs="Arial"/>
          <w:sz w:val="24"/>
          <w:szCs w:val="24"/>
        </w:rPr>
        <w:t>stated the following:</w:t>
      </w:r>
    </w:p>
    <w:p w14:paraId="7A3B27E4" w14:textId="77777777" w:rsidR="00386745" w:rsidRPr="00602FBE" w:rsidRDefault="00386745" w:rsidP="00B92431">
      <w:pPr>
        <w:spacing w:after="0" w:line="360" w:lineRule="auto"/>
        <w:ind w:left="720" w:hanging="720"/>
        <w:jc w:val="both"/>
        <w:rPr>
          <w:rFonts w:ascii="Arial" w:hAnsi="Arial" w:cs="Arial"/>
          <w:sz w:val="24"/>
          <w:szCs w:val="24"/>
        </w:rPr>
      </w:pPr>
    </w:p>
    <w:p w14:paraId="5F423928" w14:textId="2F748091" w:rsidR="00B92431" w:rsidRPr="00602FBE" w:rsidRDefault="0008672A" w:rsidP="00837E80">
      <w:pPr>
        <w:spacing w:after="0" w:line="360" w:lineRule="auto"/>
        <w:ind w:left="1440"/>
        <w:jc w:val="both"/>
        <w:rPr>
          <w:rFonts w:ascii="Arial" w:hAnsi="Arial" w:cs="Arial"/>
          <w:i/>
          <w:iCs/>
        </w:rPr>
      </w:pPr>
      <w:r w:rsidRPr="00602FBE">
        <w:rPr>
          <w:rFonts w:ascii="Arial" w:hAnsi="Arial" w:cs="Arial"/>
          <w:i/>
          <w:iCs/>
        </w:rPr>
        <w:t>“[41] It is my view that the existence of a purpose-built</w:t>
      </w:r>
      <w:r w:rsidR="004E5000" w:rsidRPr="00602FBE">
        <w:rPr>
          <w:rFonts w:ascii="Arial" w:hAnsi="Arial" w:cs="Arial"/>
          <w:i/>
          <w:iCs/>
        </w:rPr>
        <w:t xml:space="preserve"> </w:t>
      </w:r>
      <w:r w:rsidR="00CC6BAD" w:rsidRPr="00602FBE">
        <w:rPr>
          <w:rFonts w:ascii="Arial" w:hAnsi="Arial" w:cs="Arial"/>
          <w:i/>
          <w:iCs/>
        </w:rPr>
        <w:t>employment framework in the form of the LRA and associated legislation infers that labour processes and forums should take precedence over non-purpose-built processes and forums in situations involving employment-related matters. At the least, litigation I terms of the LRA should be seen as the more appropriate route to pursue. Where an alternative cause of action can be sustained in matters arising out of an employment relationship, in which the employee alleges unfair dismissal or an unfair labour practice by the employer, it is in the first instance through the mech</w:t>
      </w:r>
      <w:r w:rsidR="00F56F7A" w:rsidRPr="00602FBE">
        <w:rPr>
          <w:rFonts w:ascii="Arial" w:hAnsi="Arial" w:cs="Arial"/>
          <w:i/>
          <w:iCs/>
        </w:rPr>
        <w:t>a</w:t>
      </w:r>
      <w:r w:rsidR="00CC6BAD" w:rsidRPr="00602FBE">
        <w:rPr>
          <w:rFonts w:ascii="Arial" w:hAnsi="Arial" w:cs="Arial"/>
          <w:i/>
          <w:iCs/>
        </w:rPr>
        <w:t>nisms established by the LRA that the employee should pursue her or his claims.</w:t>
      </w:r>
      <w:r w:rsidR="00837E80" w:rsidRPr="00602FBE">
        <w:rPr>
          <w:rFonts w:ascii="Arial" w:hAnsi="Arial" w:cs="Arial"/>
          <w:i/>
          <w:iCs/>
        </w:rPr>
        <w:t>”</w:t>
      </w:r>
    </w:p>
    <w:p w14:paraId="4C7419AF" w14:textId="77777777" w:rsidR="00837E80" w:rsidRPr="00602FBE" w:rsidRDefault="00837E80" w:rsidP="00B92431">
      <w:pPr>
        <w:spacing w:after="0" w:line="360" w:lineRule="auto"/>
        <w:ind w:left="720" w:hanging="720"/>
        <w:jc w:val="both"/>
        <w:rPr>
          <w:rFonts w:ascii="Arial" w:hAnsi="Arial" w:cs="Arial"/>
          <w:i/>
          <w:iCs/>
          <w:sz w:val="24"/>
          <w:szCs w:val="24"/>
        </w:rPr>
      </w:pPr>
    </w:p>
    <w:p w14:paraId="2A5E54A9" w14:textId="77777777" w:rsidR="007C0247" w:rsidRDefault="00837E80" w:rsidP="00B92431">
      <w:pPr>
        <w:spacing w:after="0" w:line="360" w:lineRule="auto"/>
        <w:ind w:left="720" w:hanging="720"/>
        <w:jc w:val="both"/>
        <w:rPr>
          <w:rFonts w:ascii="Arial" w:hAnsi="Arial" w:cs="Arial"/>
          <w:sz w:val="24"/>
          <w:szCs w:val="24"/>
        </w:rPr>
      </w:pPr>
      <w:r w:rsidRPr="00602FBE">
        <w:rPr>
          <w:rFonts w:ascii="Arial" w:hAnsi="Arial" w:cs="Arial"/>
          <w:sz w:val="24"/>
          <w:szCs w:val="24"/>
        </w:rPr>
        <w:t>[</w:t>
      </w:r>
      <w:r w:rsidR="009E5C96" w:rsidRPr="00602FBE">
        <w:rPr>
          <w:rFonts w:ascii="Arial" w:hAnsi="Arial" w:cs="Arial"/>
          <w:sz w:val="24"/>
          <w:szCs w:val="24"/>
        </w:rPr>
        <w:t>10]</w:t>
      </w:r>
      <w:r w:rsidR="009E5C96" w:rsidRPr="00602FBE">
        <w:rPr>
          <w:rFonts w:ascii="Arial" w:hAnsi="Arial" w:cs="Arial"/>
          <w:sz w:val="24"/>
          <w:szCs w:val="24"/>
        </w:rPr>
        <w:tab/>
        <w:t>The Court continued to state</w:t>
      </w:r>
      <w:r w:rsidR="007C0247" w:rsidRPr="00602FBE">
        <w:rPr>
          <w:rFonts w:ascii="Arial" w:hAnsi="Arial" w:cs="Arial"/>
          <w:sz w:val="24"/>
          <w:szCs w:val="24"/>
        </w:rPr>
        <w:t xml:space="preserve"> the following as per Justice Ngcobo:</w:t>
      </w:r>
    </w:p>
    <w:p w14:paraId="565AF997" w14:textId="77777777" w:rsidR="00386745" w:rsidRPr="00602FBE" w:rsidRDefault="00386745" w:rsidP="00B92431">
      <w:pPr>
        <w:spacing w:after="0" w:line="360" w:lineRule="auto"/>
        <w:ind w:left="720" w:hanging="720"/>
        <w:jc w:val="both"/>
        <w:rPr>
          <w:rFonts w:ascii="Arial" w:hAnsi="Arial" w:cs="Arial"/>
          <w:sz w:val="24"/>
          <w:szCs w:val="24"/>
        </w:rPr>
      </w:pPr>
    </w:p>
    <w:p w14:paraId="2A07F8D2" w14:textId="0D7D6098" w:rsidR="00837E80" w:rsidRPr="00602FBE" w:rsidRDefault="007C0247" w:rsidP="001F6FCC">
      <w:pPr>
        <w:spacing w:after="0" w:line="360" w:lineRule="auto"/>
        <w:ind w:left="1440"/>
        <w:jc w:val="both"/>
        <w:rPr>
          <w:rFonts w:ascii="Arial" w:hAnsi="Arial" w:cs="Arial"/>
        </w:rPr>
      </w:pPr>
      <w:r w:rsidRPr="00602FBE">
        <w:rPr>
          <w:rFonts w:ascii="Arial" w:hAnsi="Arial" w:cs="Arial"/>
          <w:i/>
          <w:iCs/>
        </w:rPr>
        <w:t>“</w:t>
      </w:r>
      <w:r w:rsidR="001F6FCC" w:rsidRPr="00602FBE">
        <w:rPr>
          <w:rFonts w:ascii="Arial" w:hAnsi="Arial" w:cs="Arial"/>
          <w:i/>
          <w:iCs/>
        </w:rPr>
        <w:t xml:space="preserve">[124] Where, as here, an employee alleges non-compliance with the provisions of the LRA, the employee must seek the remedy in the LRA. The employee cannot, as the applicant seeks to do, avoid the dispute resolution mechanisms provided for in the LRA by alleging a violation of a constitutional right in the Bill of Rights. It could not have been the intention of </w:t>
      </w:r>
      <w:r w:rsidR="009F2F9D" w:rsidRPr="00602FBE">
        <w:rPr>
          <w:rFonts w:ascii="Arial" w:hAnsi="Arial" w:cs="Arial"/>
          <w:i/>
          <w:iCs/>
        </w:rPr>
        <w:t>t</w:t>
      </w:r>
      <w:r w:rsidR="001F6FCC" w:rsidRPr="00602FBE">
        <w:rPr>
          <w:rFonts w:ascii="Arial" w:hAnsi="Arial" w:cs="Arial"/>
          <w:i/>
          <w:iCs/>
        </w:rPr>
        <w:t>he legislature to allow an employee to raise what is essentially a labour dispute under the LRA as a constitutional issue under the provisions of section 157(2). To hold otherwise would frustrate the primary objects f the LRA and permit an astute litigant to bypass the dispute resolution provisions of the LRA. This would inevitably give rise to forum shopping simply because it is convenient to do so or as the applicant alleges, convenient in this case “for practical considerations”.</w:t>
      </w:r>
      <w:r w:rsidR="00892803" w:rsidRPr="00602FBE">
        <w:rPr>
          <w:rFonts w:ascii="Arial" w:hAnsi="Arial" w:cs="Arial"/>
          <w:i/>
          <w:iCs/>
        </w:rPr>
        <w:t xml:space="preserve"> What is in essence a labour dispute as envisaged in the LRA</w:t>
      </w:r>
      <w:r w:rsidR="009F2F9D" w:rsidRPr="00602FBE">
        <w:rPr>
          <w:rFonts w:ascii="Arial" w:hAnsi="Arial" w:cs="Arial"/>
          <w:i/>
          <w:iCs/>
        </w:rPr>
        <w:t xml:space="preserve"> </w:t>
      </w:r>
      <w:r w:rsidR="00892803" w:rsidRPr="00602FBE">
        <w:rPr>
          <w:rFonts w:ascii="Arial" w:hAnsi="Arial" w:cs="Arial"/>
          <w:i/>
          <w:iCs/>
        </w:rPr>
        <w:t xml:space="preserve">should not be labelled a violation of a constitutional right in the Bill of Rights simply because the issues raised could also support a conclusion </w:t>
      </w:r>
      <w:r w:rsidR="00892803" w:rsidRPr="00602FBE">
        <w:rPr>
          <w:rFonts w:ascii="Arial" w:hAnsi="Arial" w:cs="Arial"/>
          <w:i/>
          <w:iCs/>
        </w:rPr>
        <w:lastRenderedPageBreak/>
        <w:t>that the conduct of the employer amounts to a violation of a right entrenched in the Constitutio</w:t>
      </w:r>
      <w:r w:rsidR="009F2F9D" w:rsidRPr="00602FBE">
        <w:rPr>
          <w:rFonts w:ascii="Arial" w:hAnsi="Arial" w:cs="Arial"/>
          <w:i/>
          <w:iCs/>
        </w:rPr>
        <w:t>n</w:t>
      </w:r>
      <w:r w:rsidR="00892803" w:rsidRPr="00602FBE">
        <w:rPr>
          <w:rFonts w:ascii="Arial" w:hAnsi="Arial" w:cs="Arial"/>
          <w:i/>
          <w:iCs/>
        </w:rPr>
        <w:t>.”</w:t>
      </w:r>
      <w:r w:rsidR="001F6FCC" w:rsidRPr="00602FBE">
        <w:rPr>
          <w:rFonts w:ascii="Arial" w:hAnsi="Arial" w:cs="Arial"/>
          <w:i/>
          <w:iCs/>
        </w:rPr>
        <w:t xml:space="preserve"> </w:t>
      </w:r>
      <w:r w:rsidR="009E5C96" w:rsidRPr="00602FBE">
        <w:rPr>
          <w:rFonts w:ascii="Arial" w:hAnsi="Arial" w:cs="Arial"/>
        </w:rPr>
        <w:t xml:space="preserve"> </w:t>
      </w:r>
    </w:p>
    <w:p w14:paraId="3D322BFF" w14:textId="3BD59100" w:rsidR="00C90CDB" w:rsidRPr="00602FBE" w:rsidRDefault="00C90CDB" w:rsidP="0062376A">
      <w:pPr>
        <w:spacing w:after="0" w:line="360" w:lineRule="auto"/>
        <w:ind w:left="720" w:hanging="720"/>
        <w:jc w:val="both"/>
        <w:rPr>
          <w:rFonts w:ascii="Arial" w:hAnsi="Arial" w:cs="Arial"/>
          <w:sz w:val="24"/>
          <w:szCs w:val="24"/>
        </w:rPr>
      </w:pPr>
      <w:r w:rsidRPr="00602FBE">
        <w:rPr>
          <w:rFonts w:ascii="Arial" w:hAnsi="Arial" w:cs="Arial"/>
          <w:sz w:val="24"/>
          <w:szCs w:val="24"/>
        </w:rPr>
        <w:tab/>
      </w:r>
      <w:r w:rsidRPr="00602FBE">
        <w:rPr>
          <w:rFonts w:ascii="Arial" w:hAnsi="Arial" w:cs="Arial"/>
          <w:sz w:val="24"/>
          <w:szCs w:val="24"/>
        </w:rPr>
        <w:tab/>
      </w:r>
    </w:p>
    <w:p w14:paraId="3DD9E0CB" w14:textId="2991C7E4" w:rsidR="000301A3" w:rsidRPr="00602FBE" w:rsidRDefault="009F2F9D" w:rsidP="0062376A">
      <w:pPr>
        <w:spacing w:after="0" w:line="360" w:lineRule="auto"/>
        <w:ind w:left="720" w:hanging="720"/>
        <w:jc w:val="both"/>
        <w:rPr>
          <w:rFonts w:ascii="Arial" w:hAnsi="Arial" w:cs="Arial"/>
          <w:sz w:val="24"/>
          <w:szCs w:val="24"/>
        </w:rPr>
      </w:pPr>
      <w:r w:rsidRPr="00602FBE">
        <w:rPr>
          <w:rFonts w:ascii="Arial" w:hAnsi="Arial" w:cs="Arial"/>
          <w:sz w:val="24"/>
          <w:szCs w:val="24"/>
        </w:rPr>
        <w:t>[11]</w:t>
      </w:r>
      <w:r w:rsidRPr="00602FBE">
        <w:rPr>
          <w:rFonts w:ascii="Arial" w:hAnsi="Arial" w:cs="Arial"/>
          <w:sz w:val="24"/>
          <w:szCs w:val="24"/>
        </w:rPr>
        <w:tab/>
      </w:r>
      <w:r w:rsidR="007905B3" w:rsidRPr="00602FBE">
        <w:rPr>
          <w:rFonts w:ascii="Arial" w:hAnsi="Arial" w:cs="Arial"/>
          <w:sz w:val="24"/>
          <w:szCs w:val="24"/>
        </w:rPr>
        <w:t xml:space="preserve">It should be noted that the Equality Court is a creature of statute and </w:t>
      </w:r>
      <w:r w:rsidR="00A85E23" w:rsidRPr="00602FBE">
        <w:rPr>
          <w:rFonts w:ascii="Arial" w:hAnsi="Arial" w:cs="Arial"/>
          <w:sz w:val="24"/>
          <w:szCs w:val="24"/>
        </w:rPr>
        <w:t>has only the jurisdictional powers which are conferred upon</w:t>
      </w:r>
      <w:r w:rsidR="003450CA">
        <w:rPr>
          <w:rFonts w:ascii="Arial" w:hAnsi="Arial" w:cs="Arial"/>
          <w:sz w:val="24"/>
          <w:szCs w:val="24"/>
        </w:rPr>
        <w:t xml:space="preserve"> it</w:t>
      </w:r>
      <w:r w:rsidR="00A85E23" w:rsidRPr="00602FBE">
        <w:rPr>
          <w:rFonts w:ascii="Arial" w:hAnsi="Arial" w:cs="Arial"/>
          <w:sz w:val="24"/>
          <w:szCs w:val="24"/>
        </w:rPr>
        <w:t xml:space="preserve"> by the legislation that </w:t>
      </w:r>
      <w:r w:rsidR="006B3C59" w:rsidRPr="00602FBE">
        <w:rPr>
          <w:rFonts w:ascii="Arial" w:hAnsi="Arial" w:cs="Arial"/>
          <w:sz w:val="24"/>
          <w:szCs w:val="24"/>
        </w:rPr>
        <w:t>created</w:t>
      </w:r>
      <w:r w:rsidR="00A85E23" w:rsidRPr="00602FBE">
        <w:rPr>
          <w:rFonts w:ascii="Arial" w:hAnsi="Arial" w:cs="Arial"/>
          <w:sz w:val="24"/>
          <w:szCs w:val="24"/>
        </w:rPr>
        <w:t xml:space="preserve"> it.</w:t>
      </w:r>
      <w:r w:rsidR="007905B3" w:rsidRPr="00602FBE">
        <w:rPr>
          <w:rFonts w:ascii="Arial" w:hAnsi="Arial" w:cs="Arial"/>
          <w:sz w:val="24"/>
          <w:szCs w:val="24"/>
        </w:rPr>
        <w:t xml:space="preserve"> </w:t>
      </w:r>
      <w:r w:rsidR="006B3C59" w:rsidRPr="00602FBE">
        <w:rPr>
          <w:rFonts w:ascii="Arial" w:hAnsi="Arial" w:cs="Arial"/>
          <w:sz w:val="24"/>
          <w:szCs w:val="24"/>
        </w:rPr>
        <w:t>It does not have any discretionary powers with regard to its jurisdiction</w:t>
      </w:r>
      <w:r w:rsidR="004634CF" w:rsidRPr="00602FBE">
        <w:rPr>
          <w:rFonts w:ascii="Arial" w:hAnsi="Arial" w:cs="Arial"/>
          <w:sz w:val="24"/>
          <w:szCs w:val="24"/>
        </w:rPr>
        <w:t>.</w:t>
      </w:r>
      <w:r w:rsidR="00360D6B" w:rsidRPr="00602FBE">
        <w:rPr>
          <w:rFonts w:ascii="Arial" w:hAnsi="Arial" w:cs="Arial"/>
          <w:sz w:val="24"/>
          <w:szCs w:val="24"/>
        </w:rPr>
        <w:t xml:space="preserve"> It therefore does not lie in the mouth of the applicant that litigants have been waiting for years for their matters to be heard in the Labour Court </w:t>
      </w:r>
      <w:r w:rsidR="0017156C" w:rsidRPr="00602FBE">
        <w:rPr>
          <w:rFonts w:ascii="Arial" w:hAnsi="Arial" w:cs="Arial"/>
          <w:sz w:val="24"/>
          <w:szCs w:val="24"/>
        </w:rPr>
        <w:t>and as such</w:t>
      </w:r>
      <w:r w:rsidR="00360D6B" w:rsidRPr="00602FBE">
        <w:rPr>
          <w:rFonts w:ascii="Arial" w:hAnsi="Arial" w:cs="Arial"/>
          <w:sz w:val="24"/>
          <w:szCs w:val="24"/>
        </w:rPr>
        <w:t xml:space="preserve"> </w:t>
      </w:r>
      <w:r w:rsidR="007469B0" w:rsidRPr="00602FBE">
        <w:rPr>
          <w:rFonts w:ascii="Arial" w:hAnsi="Arial" w:cs="Arial"/>
          <w:sz w:val="24"/>
          <w:szCs w:val="24"/>
        </w:rPr>
        <w:t xml:space="preserve">it is expedient for </w:t>
      </w:r>
      <w:r w:rsidR="00360D6B" w:rsidRPr="00602FBE">
        <w:rPr>
          <w:rFonts w:ascii="Arial" w:hAnsi="Arial" w:cs="Arial"/>
          <w:sz w:val="24"/>
          <w:szCs w:val="24"/>
        </w:rPr>
        <w:t>his matter</w:t>
      </w:r>
      <w:r w:rsidR="007469B0" w:rsidRPr="00602FBE">
        <w:rPr>
          <w:rFonts w:ascii="Arial" w:hAnsi="Arial" w:cs="Arial"/>
          <w:sz w:val="24"/>
          <w:szCs w:val="24"/>
        </w:rPr>
        <w:t xml:space="preserve"> to</w:t>
      </w:r>
      <w:r w:rsidR="00360D6B" w:rsidRPr="00602FBE">
        <w:rPr>
          <w:rFonts w:ascii="Arial" w:hAnsi="Arial" w:cs="Arial"/>
          <w:sz w:val="24"/>
          <w:szCs w:val="24"/>
        </w:rPr>
        <w:t xml:space="preserve"> be heard by this Court.</w:t>
      </w:r>
      <w:r w:rsidR="005E2910" w:rsidRPr="00602FBE">
        <w:rPr>
          <w:rFonts w:ascii="Arial" w:hAnsi="Arial" w:cs="Arial"/>
          <w:sz w:val="24"/>
          <w:szCs w:val="24"/>
        </w:rPr>
        <w:t xml:space="preserve"> This is tantamount to bypassing the dispute resolution mechanism provided for in </w:t>
      </w:r>
      <w:r w:rsidR="00386745">
        <w:rPr>
          <w:rFonts w:ascii="Arial" w:hAnsi="Arial" w:cs="Arial"/>
          <w:sz w:val="24"/>
          <w:szCs w:val="24"/>
        </w:rPr>
        <w:t xml:space="preserve">the </w:t>
      </w:r>
      <w:r w:rsidR="005E2910" w:rsidRPr="00602FBE">
        <w:rPr>
          <w:rFonts w:ascii="Arial" w:hAnsi="Arial" w:cs="Arial"/>
          <w:sz w:val="24"/>
          <w:szCs w:val="24"/>
        </w:rPr>
        <w:t xml:space="preserve">LRA and would inevitably result in litigants </w:t>
      </w:r>
      <w:r w:rsidR="00253F86" w:rsidRPr="00602FBE">
        <w:rPr>
          <w:rFonts w:ascii="Arial" w:hAnsi="Arial" w:cs="Arial"/>
          <w:sz w:val="24"/>
          <w:szCs w:val="24"/>
        </w:rPr>
        <w:t xml:space="preserve">being </w:t>
      </w:r>
      <w:r w:rsidR="005E2910" w:rsidRPr="00602FBE">
        <w:rPr>
          <w:rFonts w:ascii="Arial" w:hAnsi="Arial" w:cs="Arial"/>
          <w:sz w:val="24"/>
          <w:szCs w:val="24"/>
        </w:rPr>
        <w:t>involved in</w:t>
      </w:r>
      <w:r w:rsidR="00253F86" w:rsidRPr="00602FBE">
        <w:rPr>
          <w:rFonts w:ascii="Arial" w:hAnsi="Arial" w:cs="Arial"/>
          <w:sz w:val="24"/>
          <w:szCs w:val="24"/>
        </w:rPr>
        <w:t xml:space="preserve"> </w:t>
      </w:r>
      <w:r w:rsidR="005E2910" w:rsidRPr="00602FBE">
        <w:rPr>
          <w:rFonts w:ascii="Arial" w:hAnsi="Arial" w:cs="Arial"/>
          <w:sz w:val="24"/>
          <w:szCs w:val="24"/>
        </w:rPr>
        <w:t>forum shopping</w:t>
      </w:r>
      <w:r w:rsidR="00B719C4" w:rsidRPr="00602FBE">
        <w:rPr>
          <w:rFonts w:ascii="Arial" w:hAnsi="Arial" w:cs="Arial"/>
          <w:sz w:val="24"/>
          <w:szCs w:val="24"/>
        </w:rPr>
        <w:t xml:space="preserve"> which should be discouraged</w:t>
      </w:r>
      <w:r w:rsidR="005E2910" w:rsidRPr="00602FBE">
        <w:rPr>
          <w:rFonts w:ascii="Arial" w:hAnsi="Arial" w:cs="Arial"/>
          <w:sz w:val="24"/>
          <w:szCs w:val="24"/>
        </w:rPr>
        <w:t>.</w:t>
      </w:r>
    </w:p>
    <w:p w14:paraId="5343D091" w14:textId="77777777" w:rsidR="00E93803" w:rsidRPr="00602FBE" w:rsidRDefault="00E93803" w:rsidP="0062376A">
      <w:pPr>
        <w:spacing w:after="0" w:line="360" w:lineRule="auto"/>
        <w:ind w:left="720" w:hanging="720"/>
        <w:jc w:val="both"/>
        <w:rPr>
          <w:rFonts w:ascii="Arial" w:hAnsi="Arial" w:cs="Arial"/>
          <w:sz w:val="24"/>
          <w:szCs w:val="24"/>
        </w:rPr>
      </w:pPr>
    </w:p>
    <w:p w14:paraId="32975209" w14:textId="25508438" w:rsidR="00E93803" w:rsidRDefault="00E93803" w:rsidP="00E93803">
      <w:pPr>
        <w:spacing w:after="0" w:line="360" w:lineRule="auto"/>
        <w:ind w:left="720" w:hanging="720"/>
        <w:jc w:val="both"/>
        <w:rPr>
          <w:rFonts w:ascii="Arial" w:hAnsi="Arial" w:cs="Arial"/>
          <w:iCs/>
          <w:sz w:val="24"/>
          <w:szCs w:val="24"/>
        </w:rPr>
      </w:pPr>
      <w:r w:rsidRPr="00602FBE">
        <w:rPr>
          <w:rFonts w:ascii="Arial" w:hAnsi="Arial" w:cs="Arial"/>
          <w:sz w:val="24"/>
          <w:szCs w:val="24"/>
        </w:rPr>
        <w:t>[</w:t>
      </w:r>
      <w:r w:rsidR="00D22C72" w:rsidRPr="00602FBE">
        <w:rPr>
          <w:rFonts w:ascii="Arial" w:hAnsi="Arial" w:cs="Arial"/>
          <w:sz w:val="24"/>
          <w:szCs w:val="24"/>
        </w:rPr>
        <w:t>12</w:t>
      </w:r>
      <w:r w:rsidRPr="00602FBE">
        <w:rPr>
          <w:rFonts w:ascii="Arial" w:hAnsi="Arial" w:cs="Arial"/>
          <w:sz w:val="24"/>
          <w:szCs w:val="24"/>
        </w:rPr>
        <w:t>]</w:t>
      </w:r>
      <w:r w:rsidRPr="00602FBE">
        <w:rPr>
          <w:rFonts w:ascii="Arial" w:hAnsi="Arial" w:cs="Arial"/>
          <w:sz w:val="24"/>
          <w:szCs w:val="24"/>
        </w:rPr>
        <w:tab/>
      </w:r>
      <w:r w:rsidRPr="00602FBE">
        <w:rPr>
          <w:rFonts w:ascii="Arial" w:hAnsi="Arial" w:cs="Arial"/>
          <w:iCs/>
          <w:sz w:val="24"/>
          <w:szCs w:val="24"/>
        </w:rPr>
        <w:t xml:space="preserve">In </w:t>
      </w:r>
      <w:r w:rsidRPr="00602FBE">
        <w:rPr>
          <w:rFonts w:ascii="Arial" w:hAnsi="Arial" w:cs="Arial"/>
          <w:i/>
          <w:sz w:val="24"/>
          <w:szCs w:val="24"/>
        </w:rPr>
        <w:t>Affordable Medicine Trust and Another v Minister of Health and Another</w:t>
      </w:r>
      <w:r w:rsidR="00A24049">
        <w:rPr>
          <w:rStyle w:val="FootnoteReference"/>
          <w:rFonts w:ascii="Arial" w:hAnsi="Arial" w:cs="Arial"/>
          <w:i/>
          <w:sz w:val="24"/>
          <w:szCs w:val="24"/>
        </w:rPr>
        <w:footnoteReference w:id="6"/>
      </w:r>
      <w:r w:rsidRPr="00602FBE">
        <w:rPr>
          <w:rFonts w:ascii="Arial" w:hAnsi="Arial" w:cs="Arial"/>
          <w:i/>
          <w:sz w:val="24"/>
          <w:szCs w:val="24"/>
        </w:rPr>
        <w:t xml:space="preserve"> </w:t>
      </w:r>
      <w:r w:rsidRPr="00602FBE">
        <w:rPr>
          <w:rFonts w:ascii="Arial" w:hAnsi="Arial" w:cs="Arial"/>
          <w:iCs/>
          <w:sz w:val="24"/>
          <w:szCs w:val="24"/>
        </w:rPr>
        <w:t>the Constitutional Court stated the following regarding the power of functionaries:</w:t>
      </w:r>
    </w:p>
    <w:p w14:paraId="300213CD" w14:textId="77777777" w:rsidR="00386745" w:rsidRPr="00602FBE" w:rsidRDefault="00386745" w:rsidP="00E93803">
      <w:pPr>
        <w:spacing w:after="0" w:line="360" w:lineRule="auto"/>
        <w:ind w:left="720" w:hanging="720"/>
        <w:jc w:val="both"/>
        <w:rPr>
          <w:rFonts w:ascii="Arial" w:hAnsi="Arial" w:cs="Arial"/>
          <w:iCs/>
          <w:sz w:val="24"/>
          <w:szCs w:val="24"/>
        </w:rPr>
      </w:pPr>
    </w:p>
    <w:p w14:paraId="7232E9B3" w14:textId="1CED2F6A" w:rsidR="00E93803" w:rsidRPr="00602FBE" w:rsidRDefault="00E93803" w:rsidP="00E93803">
      <w:pPr>
        <w:spacing w:after="0" w:line="360" w:lineRule="auto"/>
        <w:ind w:left="1440"/>
        <w:jc w:val="both"/>
        <w:rPr>
          <w:rFonts w:ascii="Arial" w:hAnsi="Arial" w:cs="Arial"/>
          <w:i/>
        </w:rPr>
      </w:pPr>
      <w:r w:rsidRPr="00602FBE">
        <w:rPr>
          <w:rFonts w:ascii="Arial" w:hAnsi="Arial" w:cs="Arial"/>
          <w:i/>
        </w:rPr>
        <w:t>“</w:t>
      </w:r>
      <w:r w:rsidR="00491C1B" w:rsidRPr="00602FBE">
        <w:rPr>
          <w:rFonts w:ascii="Arial" w:hAnsi="Arial" w:cs="Arial"/>
          <w:i/>
        </w:rPr>
        <w:t>[</w:t>
      </w:r>
      <w:r w:rsidRPr="00602FBE">
        <w:rPr>
          <w:rFonts w:ascii="Arial" w:hAnsi="Arial" w:cs="Arial"/>
          <w:i/>
        </w:rPr>
        <w:t>49</w:t>
      </w:r>
      <w:r w:rsidR="00491C1B" w:rsidRPr="00602FBE">
        <w:rPr>
          <w:rFonts w:ascii="Arial" w:hAnsi="Arial" w:cs="Arial"/>
          <w:i/>
        </w:rPr>
        <w:t>]</w:t>
      </w:r>
      <w:r w:rsidRPr="00602FBE">
        <w:rPr>
          <w:rFonts w:ascii="Arial" w:hAnsi="Arial" w:cs="Arial"/>
          <w:i/>
        </w:rPr>
        <w:tab/>
        <w:t>The exercise of public power must therefore comply with the Constitution, which is the supreme law, and the doctrine of legality, which is part of that law. The doctrine of legality, which is an incident of the rule of law, is one of the constitutional controls which the exercise of public power is regulated by the Constitution. It entails that both the legislature and the executive ‘are constrained by the principle that they may exercise no power and perform no function beyond that conferred upon them by law</w:t>
      </w:r>
      <w:r w:rsidR="00F952DD">
        <w:rPr>
          <w:rFonts w:ascii="Arial" w:hAnsi="Arial" w:cs="Arial"/>
          <w:i/>
        </w:rPr>
        <w:t>’</w:t>
      </w:r>
      <w:r w:rsidRPr="00602FBE">
        <w:rPr>
          <w:rFonts w:ascii="Arial" w:hAnsi="Arial" w:cs="Arial"/>
          <w:i/>
        </w:rPr>
        <w:t>. In this sense the Constitution entrenches the principle of legality and provides the foundation for the control of public power</w:t>
      </w:r>
      <w:r w:rsidR="00724F00">
        <w:rPr>
          <w:rFonts w:ascii="Arial" w:hAnsi="Arial" w:cs="Arial"/>
          <w:i/>
        </w:rPr>
        <w:t>.</w:t>
      </w:r>
      <w:r w:rsidRPr="00602FBE">
        <w:rPr>
          <w:rFonts w:ascii="Arial" w:hAnsi="Arial" w:cs="Arial"/>
          <w:i/>
        </w:rPr>
        <w:t>”</w:t>
      </w:r>
    </w:p>
    <w:p w14:paraId="3A76821E" w14:textId="263C6E57" w:rsidR="00E93803" w:rsidRPr="00602FBE" w:rsidRDefault="00E93803" w:rsidP="0062376A">
      <w:pPr>
        <w:spacing w:after="0" w:line="360" w:lineRule="auto"/>
        <w:ind w:left="720" w:hanging="720"/>
        <w:jc w:val="both"/>
        <w:rPr>
          <w:rFonts w:ascii="Arial" w:hAnsi="Arial" w:cs="Arial"/>
          <w:sz w:val="24"/>
          <w:szCs w:val="24"/>
        </w:rPr>
      </w:pPr>
    </w:p>
    <w:p w14:paraId="59FBB241" w14:textId="13114168" w:rsidR="001E365C" w:rsidRPr="00602FBE" w:rsidRDefault="00747212" w:rsidP="00E9480C">
      <w:pPr>
        <w:spacing w:after="0" w:line="360" w:lineRule="auto"/>
        <w:ind w:left="720" w:hanging="720"/>
        <w:jc w:val="both"/>
        <w:rPr>
          <w:rFonts w:ascii="Arial" w:hAnsi="Arial" w:cs="Arial"/>
          <w:sz w:val="24"/>
          <w:szCs w:val="24"/>
        </w:rPr>
      </w:pPr>
      <w:r w:rsidRPr="00602FBE">
        <w:rPr>
          <w:rFonts w:ascii="Arial" w:hAnsi="Arial" w:cs="Arial"/>
          <w:sz w:val="24"/>
          <w:szCs w:val="24"/>
        </w:rPr>
        <w:t>[1</w:t>
      </w:r>
      <w:r w:rsidR="00B67A4D" w:rsidRPr="00602FBE">
        <w:rPr>
          <w:rFonts w:ascii="Arial" w:hAnsi="Arial" w:cs="Arial"/>
          <w:sz w:val="24"/>
          <w:szCs w:val="24"/>
        </w:rPr>
        <w:t>3</w:t>
      </w:r>
      <w:r w:rsidRPr="00602FBE">
        <w:rPr>
          <w:rFonts w:ascii="Arial" w:hAnsi="Arial" w:cs="Arial"/>
          <w:sz w:val="24"/>
          <w:szCs w:val="24"/>
        </w:rPr>
        <w:t>]</w:t>
      </w:r>
      <w:r w:rsidRPr="00602FBE">
        <w:rPr>
          <w:rFonts w:ascii="Arial" w:hAnsi="Arial" w:cs="Arial"/>
          <w:sz w:val="24"/>
          <w:szCs w:val="24"/>
        </w:rPr>
        <w:tab/>
      </w:r>
      <w:r w:rsidR="004362AE" w:rsidRPr="00602FBE">
        <w:rPr>
          <w:rFonts w:ascii="Arial" w:hAnsi="Arial" w:cs="Arial"/>
          <w:sz w:val="24"/>
          <w:szCs w:val="24"/>
        </w:rPr>
        <w:t>I am unable to disagree with counsel for the respondents</w:t>
      </w:r>
      <w:r w:rsidR="00626149" w:rsidRPr="00602FBE">
        <w:rPr>
          <w:rFonts w:ascii="Arial" w:hAnsi="Arial" w:cs="Arial"/>
          <w:sz w:val="24"/>
          <w:szCs w:val="24"/>
        </w:rPr>
        <w:t xml:space="preserve"> that this Court does not have jurisdiction o</w:t>
      </w:r>
      <w:r w:rsidR="001F2BA6" w:rsidRPr="00602FBE">
        <w:rPr>
          <w:rFonts w:ascii="Arial" w:hAnsi="Arial" w:cs="Arial"/>
          <w:sz w:val="24"/>
          <w:szCs w:val="24"/>
        </w:rPr>
        <w:t>ver</w:t>
      </w:r>
      <w:r w:rsidR="00626149" w:rsidRPr="00602FBE">
        <w:rPr>
          <w:rFonts w:ascii="Arial" w:hAnsi="Arial" w:cs="Arial"/>
          <w:sz w:val="24"/>
          <w:szCs w:val="24"/>
        </w:rPr>
        <w:t xml:space="preserve"> a foreign </w:t>
      </w:r>
      <w:r w:rsidR="00626149" w:rsidRPr="00602FBE">
        <w:rPr>
          <w:rFonts w:ascii="Arial" w:hAnsi="Arial" w:cs="Arial"/>
          <w:i/>
          <w:iCs/>
          <w:sz w:val="24"/>
          <w:szCs w:val="24"/>
        </w:rPr>
        <w:t>peregrinus</w:t>
      </w:r>
      <w:r w:rsidR="00626149" w:rsidRPr="00602FBE">
        <w:rPr>
          <w:rFonts w:ascii="Arial" w:hAnsi="Arial" w:cs="Arial"/>
          <w:sz w:val="24"/>
          <w:szCs w:val="24"/>
        </w:rPr>
        <w:t xml:space="preserve"> entity which does not reside within the jurisdiction of this </w:t>
      </w:r>
      <w:r w:rsidR="00064968" w:rsidRPr="00602FBE">
        <w:rPr>
          <w:rFonts w:ascii="Arial" w:hAnsi="Arial" w:cs="Arial"/>
          <w:sz w:val="24"/>
          <w:szCs w:val="24"/>
        </w:rPr>
        <w:t>Court,</w:t>
      </w:r>
      <w:r w:rsidR="00626149" w:rsidRPr="00602FBE">
        <w:rPr>
          <w:rFonts w:ascii="Arial" w:hAnsi="Arial" w:cs="Arial"/>
          <w:sz w:val="24"/>
          <w:szCs w:val="24"/>
        </w:rPr>
        <w:t xml:space="preserve"> and which has not consented to </w:t>
      </w:r>
      <w:r w:rsidR="00DC1752" w:rsidRPr="00602FBE">
        <w:rPr>
          <w:rFonts w:ascii="Arial" w:hAnsi="Arial" w:cs="Arial"/>
          <w:sz w:val="24"/>
          <w:szCs w:val="24"/>
        </w:rPr>
        <w:t xml:space="preserve">its </w:t>
      </w:r>
      <w:r w:rsidR="00626149" w:rsidRPr="00602FBE">
        <w:rPr>
          <w:rFonts w:ascii="Arial" w:hAnsi="Arial" w:cs="Arial"/>
          <w:sz w:val="24"/>
          <w:szCs w:val="24"/>
        </w:rPr>
        <w:t xml:space="preserve">jurisdiction. </w:t>
      </w:r>
      <w:r w:rsidR="008B1A35" w:rsidRPr="00602FBE">
        <w:rPr>
          <w:rFonts w:ascii="Arial" w:hAnsi="Arial" w:cs="Arial"/>
          <w:sz w:val="24"/>
          <w:szCs w:val="24"/>
        </w:rPr>
        <w:t>The applicant has</w:t>
      </w:r>
      <w:r w:rsidR="00064968" w:rsidRPr="00602FBE">
        <w:rPr>
          <w:rFonts w:ascii="Arial" w:hAnsi="Arial" w:cs="Arial"/>
          <w:sz w:val="24"/>
          <w:szCs w:val="24"/>
        </w:rPr>
        <w:t xml:space="preserve"> failed to</w:t>
      </w:r>
      <w:r w:rsidR="00E17494" w:rsidRPr="00602FBE">
        <w:rPr>
          <w:rFonts w:ascii="Arial" w:hAnsi="Arial" w:cs="Arial"/>
          <w:sz w:val="24"/>
          <w:szCs w:val="24"/>
        </w:rPr>
        <w:t xml:space="preserve"> demonstrate to this Court that the seventh respondent has consented to the jurisdiction of this </w:t>
      </w:r>
      <w:r w:rsidR="001F2BA6" w:rsidRPr="00602FBE">
        <w:rPr>
          <w:rFonts w:ascii="Arial" w:hAnsi="Arial" w:cs="Arial"/>
          <w:sz w:val="24"/>
          <w:szCs w:val="24"/>
        </w:rPr>
        <w:t>Court,</w:t>
      </w:r>
      <w:r w:rsidR="00BA6D64" w:rsidRPr="00602FBE">
        <w:rPr>
          <w:rFonts w:ascii="Arial" w:hAnsi="Arial" w:cs="Arial"/>
          <w:sz w:val="24"/>
          <w:szCs w:val="24"/>
        </w:rPr>
        <w:t xml:space="preserve"> nor did it deny that it is a foreign </w:t>
      </w:r>
      <w:r w:rsidR="00BA6D64" w:rsidRPr="00602FBE">
        <w:rPr>
          <w:rFonts w:ascii="Arial" w:hAnsi="Arial" w:cs="Arial"/>
          <w:i/>
          <w:iCs/>
          <w:sz w:val="24"/>
          <w:szCs w:val="24"/>
        </w:rPr>
        <w:t>peregrinus</w:t>
      </w:r>
      <w:r w:rsidR="00982426" w:rsidRPr="00602FBE">
        <w:rPr>
          <w:rFonts w:ascii="Arial" w:hAnsi="Arial" w:cs="Arial"/>
          <w:sz w:val="24"/>
          <w:szCs w:val="24"/>
        </w:rPr>
        <w:t xml:space="preserve"> company.</w:t>
      </w:r>
      <w:r w:rsidR="0093330C" w:rsidRPr="00602FBE">
        <w:rPr>
          <w:rFonts w:ascii="Arial" w:hAnsi="Arial" w:cs="Arial"/>
          <w:sz w:val="24"/>
          <w:szCs w:val="24"/>
        </w:rPr>
        <w:t xml:space="preserve"> The ineluctable conclusion is therefore that </w:t>
      </w:r>
      <w:r w:rsidR="00444A08" w:rsidRPr="00602FBE">
        <w:rPr>
          <w:rFonts w:ascii="Arial" w:hAnsi="Arial" w:cs="Arial"/>
          <w:sz w:val="24"/>
          <w:szCs w:val="24"/>
        </w:rPr>
        <w:t xml:space="preserve">this Court cannot competently entertain this case – thus </w:t>
      </w:r>
      <w:r w:rsidR="003471C9" w:rsidRPr="00602FBE">
        <w:rPr>
          <w:rFonts w:ascii="Arial" w:hAnsi="Arial" w:cs="Arial"/>
          <w:sz w:val="24"/>
          <w:szCs w:val="24"/>
        </w:rPr>
        <w:t xml:space="preserve">the </w:t>
      </w:r>
      <w:r w:rsidR="0093330C" w:rsidRPr="00602FBE">
        <w:rPr>
          <w:rFonts w:ascii="Arial" w:hAnsi="Arial" w:cs="Arial"/>
          <w:sz w:val="24"/>
          <w:szCs w:val="24"/>
        </w:rPr>
        <w:t xml:space="preserve">respondents succeed </w:t>
      </w:r>
      <w:r w:rsidR="001947D5" w:rsidRPr="00602FBE">
        <w:rPr>
          <w:rFonts w:ascii="Arial" w:hAnsi="Arial" w:cs="Arial"/>
          <w:sz w:val="24"/>
          <w:szCs w:val="24"/>
        </w:rPr>
        <w:t xml:space="preserve">with their contentions that </w:t>
      </w:r>
      <w:r w:rsidR="0093330C" w:rsidRPr="00602FBE">
        <w:rPr>
          <w:rFonts w:ascii="Arial" w:hAnsi="Arial" w:cs="Arial"/>
          <w:sz w:val="24"/>
          <w:szCs w:val="24"/>
        </w:rPr>
        <w:t>this Court does not have jurisdiction to hear this matter nor over the</w:t>
      </w:r>
      <w:r w:rsidR="004B4455" w:rsidRPr="00602FBE">
        <w:rPr>
          <w:rFonts w:ascii="Arial" w:hAnsi="Arial" w:cs="Arial"/>
          <w:sz w:val="24"/>
          <w:szCs w:val="24"/>
        </w:rPr>
        <w:t xml:space="preserve"> seventh respondent who is a foreign </w:t>
      </w:r>
      <w:r w:rsidR="004B4455" w:rsidRPr="00602FBE">
        <w:rPr>
          <w:rFonts w:ascii="Arial" w:hAnsi="Arial" w:cs="Arial"/>
          <w:i/>
          <w:iCs/>
          <w:sz w:val="24"/>
          <w:szCs w:val="24"/>
        </w:rPr>
        <w:t>pereg</w:t>
      </w:r>
      <w:r w:rsidR="006C69EC" w:rsidRPr="00602FBE">
        <w:rPr>
          <w:rFonts w:ascii="Arial" w:hAnsi="Arial" w:cs="Arial"/>
          <w:i/>
          <w:iCs/>
          <w:sz w:val="24"/>
          <w:szCs w:val="24"/>
        </w:rPr>
        <w:t>r</w:t>
      </w:r>
      <w:r w:rsidR="004B4455" w:rsidRPr="00602FBE">
        <w:rPr>
          <w:rFonts w:ascii="Arial" w:hAnsi="Arial" w:cs="Arial"/>
          <w:i/>
          <w:iCs/>
          <w:sz w:val="24"/>
          <w:szCs w:val="24"/>
        </w:rPr>
        <w:t>inus</w:t>
      </w:r>
      <w:r w:rsidR="004B4455" w:rsidRPr="00602FBE">
        <w:rPr>
          <w:rFonts w:ascii="Arial" w:hAnsi="Arial" w:cs="Arial"/>
          <w:sz w:val="24"/>
          <w:szCs w:val="24"/>
        </w:rPr>
        <w:t>.</w:t>
      </w:r>
      <w:r w:rsidR="0093330C" w:rsidRPr="00602FBE">
        <w:rPr>
          <w:rFonts w:ascii="Arial" w:hAnsi="Arial" w:cs="Arial"/>
          <w:sz w:val="24"/>
          <w:szCs w:val="24"/>
        </w:rPr>
        <w:t xml:space="preserve"> </w:t>
      </w:r>
    </w:p>
    <w:p w14:paraId="15EAD81D" w14:textId="283B56C8" w:rsidR="001E365C" w:rsidRPr="00602FBE" w:rsidRDefault="001E365C" w:rsidP="0062376A">
      <w:pPr>
        <w:spacing w:after="0" w:line="360" w:lineRule="auto"/>
        <w:ind w:left="720" w:hanging="720"/>
        <w:jc w:val="both"/>
        <w:rPr>
          <w:rFonts w:ascii="Arial" w:hAnsi="Arial" w:cs="Arial"/>
          <w:sz w:val="24"/>
          <w:szCs w:val="24"/>
        </w:rPr>
      </w:pPr>
      <w:r w:rsidRPr="00602FBE">
        <w:rPr>
          <w:rFonts w:ascii="Arial" w:hAnsi="Arial" w:cs="Arial"/>
          <w:sz w:val="24"/>
          <w:szCs w:val="24"/>
        </w:rPr>
        <w:lastRenderedPageBreak/>
        <w:t>[</w:t>
      </w:r>
      <w:r w:rsidR="006C69EC" w:rsidRPr="00602FBE">
        <w:rPr>
          <w:rFonts w:ascii="Arial" w:hAnsi="Arial" w:cs="Arial"/>
          <w:sz w:val="24"/>
          <w:szCs w:val="24"/>
        </w:rPr>
        <w:t>1</w:t>
      </w:r>
      <w:r w:rsidR="000A3800" w:rsidRPr="00602FBE">
        <w:rPr>
          <w:rFonts w:ascii="Arial" w:hAnsi="Arial" w:cs="Arial"/>
          <w:sz w:val="24"/>
          <w:szCs w:val="24"/>
        </w:rPr>
        <w:t>4</w:t>
      </w:r>
      <w:r w:rsidRPr="00602FBE">
        <w:rPr>
          <w:rFonts w:ascii="Arial" w:hAnsi="Arial" w:cs="Arial"/>
          <w:sz w:val="24"/>
          <w:szCs w:val="24"/>
        </w:rPr>
        <w:t>]</w:t>
      </w:r>
      <w:r w:rsidR="006C69EC" w:rsidRPr="00602FBE">
        <w:rPr>
          <w:rFonts w:ascii="Arial" w:hAnsi="Arial" w:cs="Arial"/>
          <w:sz w:val="24"/>
          <w:szCs w:val="24"/>
        </w:rPr>
        <w:tab/>
        <w:t>In the circumstances, the following order is made:</w:t>
      </w:r>
    </w:p>
    <w:p w14:paraId="0FD66E08" w14:textId="77777777" w:rsidR="006C69EC" w:rsidRPr="00602FBE" w:rsidRDefault="006C69EC" w:rsidP="0062376A">
      <w:pPr>
        <w:spacing w:after="0" w:line="360" w:lineRule="auto"/>
        <w:ind w:left="720" w:hanging="720"/>
        <w:jc w:val="both"/>
        <w:rPr>
          <w:rFonts w:ascii="Arial" w:hAnsi="Arial" w:cs="Arial"/>
          <w:sz w:val="24"/>
          <w:szCs w:val="24"/>
        </w:rPr>
      </w:pPr>
    </w:p>
    <w:p w14:paraId="51F51538" w14:textId="354A8CCD" w:rsidR="006C69EC" w:rsidRPr="00AE019C" w:rsidRDefault="00AE019C" w:rsidP="00AE019C">
      <w:pPr>
        <w:spacing w:after="0" w:line="360" w:lineRule="auto"/>
        <w:ind w:left="1080" w:hanging="360"/>
        <w:jc w:val="both"/>
        <w:rPr>
          <w:rFonts w:ascii="Arial" w:hAnsi="Arial" w:cs="Arial"/>
          <w:sz w:val="24"/>
          <w:szCs w:val="24"/>
        </w:rPr>
      </w:pPr>
      <w:r w:rsidRPr="00602FBE">
        <w:rPr>
          <w:rFonts w:ascii="Arial" w:hAnsi="Arial" w:cs="Arial"/>
          <w:sz w:val="24"/>
          <w:szCs w:val="24"/>
        </w:rPr>
        <w:t>1</w:t>
      </w:r>
      <w:bookmarkStart w:id="1" w:name="_GoBack"/>
      <w:bookmarkEnd w:id="1"/>
      <w:r w:rsidRPr="00602FBE">
        <w:rPr>
          <w:rFonts w:ascii="Arial" w:hAnsi="Arial" w:cs="Arial"/>
          <w:sz w:val="24"/>
          <w:szCs w:val="24"/>
        </w:rPr>
        <w:t>.</w:t>
      </w:r>
      <w:r w:rsidRPr="00602FBE">
        <w:rPr>
          <w:rFonts w:ascii="Arial" w:hAnsi="Arial" w:cs="Arial"/>
          <w:sz w:val="24"/>
          <w:szCs w:val="24"/>
        </w:rPr>
        <w:tab/>
      </w:r>
      <w:r w:rsidR="00090EEC" w:rsidRPr="00AE019C">
        <w:rPr>
          <w:rFonts w:ascii="Arial" w:hAnsi="Arial" w:cs="Arial"/>
          <w:sz w:val="24"/>
          <w:szCs w:val="24"/>
        </w:rPr>
        <w:t xml:space="preserve">This Court does not have jurisdiction to </w:t>
      </w:r>
      <w:r w:rsidR="00092B8D" w:rsidRPr="00AE019C">
        <w:rPr>
          <w:rFonts w:ascii="Arial" w:hAnsi="Arial" w:cs="Arial"/>
          <w:sz w:val="24"/>
          <w:szCs w:val="24"/>
        </w:rPr>
        <w:t>determine the issues in this case since they fall within the purview of the Labour Relation Act, 65 of 1995</w:t>
      </w:r>
      <w:r w:rsidR="00214C62" w:rsidRPr="00AE019C">
        <w:rPr>
          <w:rFonts w:ascii="Arial" w:hAnsi="Arial" w:cs="Arial"/>
          <w:sz w:val="24"/>
          <w:szCs w:val="24"/>
        </w:rPr>
        <w:t>.</w:t>
      </w:r>
    </w:p>
    <w:p w14:paraId="0E0F1184" w14:textId="3F31D7DD" w:rsidR="006135E7" w:rsidRPr="00AE019C" w:rsidRDefault="00AE019C" w:rsidP="00AE019C">
      <w:pPr>
        <w:spacing w:after="0" w:line="360" w:lineRule="auto"/>
        <w:ind w:left="108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14C62" w:rsidRPr="00AE019C">
        <w:rPr>
          <w:rFonts w:ascii="Arial" w:hAnsi="Arial" w:cs="Arial"/>
          <w:sz w:val="24"/>
          <w:szCs w:val="24"/>
        </w:rPr>
        <w:t>The application is dismissed.</w:t>
      </w:r>
    </w:p>
    <w:p w14:paraId="5B23A6A8" w14:textId="77777777" w:rsidR="009C5175" w:rsidRPr="00602FBE" w:rsidRDefault="009C5175" w:rsidP="009C5175">
      <w:pPr>
        <w:pStyle w:val="ListParagraph"/>
        <w:spacing w:after="0" w:line="360" w:lineRule="auto"/>
        <w:ind w:left="1080"/>
        <w:jc w:val="both"/>
        <w:rPr>
          <w:rFonts w:ascii="Arial" w:hAnsi="Arial" w:cs="Arial"/>
          <w:sz w:val="24"/>
          <w:szCs w:val="24"/>
        </w:rPr>
      </w:pPr>
    </w:p>
    <w:p w14:paraId="15D64A4F" w14:textId="32733AF4" w:rsidR="000250CB" w:rsidRDefault="000250CB" w:rsidP="00386745">
      <w:pPr>
        <w:spacing w:after="0" w:line="360" w:lineRule="auto"/>
        <w:ind w:left="7200"/>
        <w:jc w:val="both"/>
        <w:rPr>
          <w:noProof/>
          <w:lang w:eastAsia="en-ZA"/>
        </w:rPr>
      </w:pPr>
    </w:p>
    <w:p w14:paraId="09A981E1" w14:textId="5F5C8391" w:rsidR="00241E09" w:rsidRDefault="00241E09" w:rsidP="00386745">
      <w:pPr>
        <w:spacing w:after="0" w:line="360" w:lineRule="auto"/>
        <w:ind w:left="7200"/>
        <w:jc w:val="both"/>
        <w:rPr>
          <w:noProof/>
          <w:lang w:eastAsia="en-ZA"/>
        </w:rPr>
      </w:pPr>
    </w:p>
    <w:p w14:paraId="7B30497C" w14:textId="77777777" w:rsidR="00241E09" w:rsidRPr="00602FBE" w:rsidRDefault="00241E09" w:rsidP="00386745">
      <w:pPr>
        <w:spacing w:after="0" w:line="360" w:lineRule="auto"/>
        <w:ind w:left="7200"/>
        <w:jc w:val="both"/>
        <w:rPr>
          <w:rFonts w:ascii="Arial" w:hAnsi="Arial" w:cs="Arial"/>
          <w:sz w:val="24"/>
          <w:szCs w:val="24"/>
        </w:rPr>
      </w:pPr>
    </w:p>
    <w:p w14:paraId="526F4E07" w14:textId="77777777" w:rsidR="00E9480C" w:rsidRDefault="0041407E" w:rsidP="00602FBE">
      <w:pPr>
        <w:spacing w:after="0" w:line="360" w:lineRule="auto"/>
        <w:jc w:val="right"/>
        <w:rPr>
          <w:rFonts w:ascii="Arial" w:hAnsi="Arial" w:cs="Arial"/>
          <w:b/>
          <w:sz w:val="24"/>
          <w:szCs w:val="24"/>
        </w:rPr>
      </w:pPr>
      <w:r w:rsidRPr="00602FBE">
        <w:rPr>
          <w:rFonts w:ascii="Arial" w:hAnsi="Arial" w:cs="Arial"/>
          <w:b/>
          <w:sz w:val="24"/>
          <w:szCs w:val="24"/>
        </w:rPr>
        <w:t>____________</w:t>
      </w:r>
      <w:r w:rsidR="00E9480C">
        <w:rPr>
          <w:rFonts w:ascii="Arial" w:hAnsi="Arial" w:cs="Arial"/>
          <w:b/>
          <w:sz w:val="24"/>
          <w:szCs w:val="24"/>
        </w:rPr>
        <w:softHyphen/>
      </w:r>
      <w:r w:rsidR="00E9480C">
        <w:rPr>
          <w:rFonts w:ascii="Arial" w:hAnsi="Arial" w:cs="Arial"/>
          <w:b/>
          <w:sz w:val="24"/>
          <w:szCs w:val="24"/>
        </w:rPr>
        <w:softHyphen/>
      </w:r>
      <w:r w:rsidR="00E9480C">
        <w:rPr>
          <w:rFonts w:ascii="Arial" w:hAnsi="Arial" w:cs="Arial"/>
          <w:b/>
          <w:sz w:val="24"/>
          <w:szCs w:val="24"/>
        </w:rPr>
        <w:softHyphen/>
      </w:r>
      <w:r w:rsidR="00E9480C">
        <w:rPr>
          <w:rFonts w:ascii="Arial" w:hAnsi="Arial" w:cs="Arial"/>
          <w:b/>
          <w:sz w:val="24"/>
          <w:szCs w:val="24"/>
        </w:rPr>
        <w:softHyphen/>
        <w:t>-</w:t>
      </w:r>
    </w:p>
    <w:p w14:paraId="513C379C" w14:textId="5A8C463C" w:rsidR="005875AF" w:rsidRPr="00602FBE" w:rsidRDefault="0041407E" w:rsidP="00602FBE">
      <w:pPr>
        <w:spacing w:after="0" w:line="360" w:lineRule="auto"/>
        <w:jc w:val="right"/>
        <w:rPr>
          <w:rFonts w:ascii="Arial" w:hAnsi="Arial" w:cs="Arial"/>
          <w:sz w:val="24"/>
          <w:szCs w:val="24"/>
        </w:rPr>
      </w:pPr>
      <w:r w:rsidRPr="00602FBE">
        <w:rPr>
          <w:rFonts w:ascii="Arial" w:hAnsi="Arial" w:cs="Arial"/>
          <w:b/>
          <w:sz w:val="24"/>
          <w:szCs w:val="24"/>
        </w:rPr>
        <w:t>__</w:t>
      </w:r>
    </w:p>
    <w:p w14:paraId="3D6A5C0A" w14:textId="0E2E403B" w:rsidR="007A51AA" w:rsidRPr="00602FBE" w:rsidRDefault="007C3F65" w:rsidP="00602FBE">
      <w:pPr>
        <w:spacing w:after="0" w:line="360" w:lineRule="auto"/>
        <w:jc w:val="right"/>
        <w:rPr>
          <w:rFonts w:ascii="Arial" w:hAnsi="Arial" w:cs="Arial"/>
          <w:sz w:val="24"/>
          <w:szCs w:val="24"/>
        </w:rPr>
      </w:pPr>
      <w:r w:rsidRPr="00602FBE">
        <w:rPr>
          <w:rFonts w:ascii="Arial" w:hAnsi="Arial" w:cs="Arial"/>
          <w:b/>
          <w:sz w:val="24"/>
          <w:szCs w:val="24"/>
        </w:rPr>
        <w:t>TWALA M L</w:t>
      </w:r>
    </w:p>
    <w:p w14:paraId="50E838D6" w14:textId="77777777" w:rsidR="009428AA" w:rsidRPr="00602FBE" w:rsidRDefault="007C3F65" w:rsidP="00602FBE">
      <w:pPr>
        <w:tabs>
          <w:tab w:val="left" w:pos="2410"/>
        </w:tabs>
        <w:spacing w:after="0" w:line="360" w:lineRule="auto"/>
        <w:ind w:left="720" w:hanging="720"/>
        <w:jc w:val="right"/>
        <w:rPr>
          <w:rFonts w:ascii="Arial" w:hAnsi="Arial" w:cs="Arial"/>
          <w:b/>
          <w:sz w:val="24"/>
          <w:szCs w:val="24"/>
        </w:rPr>
      </w:pPr>
      <w:r w:rsidRPr="00602FBE">
        <w:rPr>
          <w:rFonts w:ascii="Arial" w:hAnsi="Arial" w:cs="Arial"/>
          <w:b/>
          <w:sz w:val="24"/>
          <w:szCs w:val="24"/>
        </w:rPr>
        <w:t>JUDGE OF THE HIGH COURT OF SOUTH AFRICA</w:t>
      </w:r>
    </w:p>
    <w:p w14:paraId="66DD7E6F" w14:textId="2DA2662D" w:rsidR="004E52F2" w:rsidRDefault="007C3F65" w:rsidP="00224E03">
      <w:pPr>
        <w:tabs>
          <w:tab w:val="left" w:pos="2410"/>
        </w:tabs>
        <w:spacing w:after="0" w:line="360" w:lineRule="auto"/>
        <w:ind w:left="720" w:hanging="720"/>
        <w:jc w:val="right"/>
        <w:rPr>
          <w:rFonts w:ascii="Arial" w:hAnsi="Arial" w:cs="Arial"/>
          <w:b/>
          <w:sz w:val="24"/>
          <w:szCs w:val="24"/>
        </w:rPr>
      </w:pPr>
      <w:r w:rsidRPr="00602FBE">
        <w:rPr>
          <w:rFonts w:ascii="Arial" w:hAnsi="Arial" w:cs="Arial"/>
          <w:b/>
          <w:sz w:val="24"/>
          <w:szCs w:val="24"/>
        </w:rPr>
        <w:t>GAUTENG LOCAL DIVISIO</w:t>
      </w:r>
      <w:r w:rsidR="00ED0502" w:rsidRPr="00602FBE">
        <w:rPr>
          <w:rFonts w:ascii="Arial" w:hAnsi="Arial" w:cs="Arial"/>
          <w:b/>
          <w:sz w:val="24"/>
          <w:szCs w:val="24"/>
        </w:rPr>
        <w:t>N</w:t>
      </w:r>
    </w:p>
    <w:p w14:paraId="06CFB237" w14:textId="77777777" w:rsidR="0006145D" w:rsidRDefault="0006145D" w:rsidP="00224E03">
      <w:pPr>
        <w:tabs>
          <w:tab w:val="left" w:pos="2410"/>
        </w:tabs>
        <w:spacing w:after="0" w:line="360" w:lineRule="auto"/>
        <w:ind w:left="720" w:hanging="720"/>
        <w:jc w:val="right"/>
        <w:rPr>
          <w:rFonts w:ascii="Arial" w:hAnsi="Arial" w:cs="Arial"/>
          <w:b/>
          <w:sz w:val="24"/>
          <w:szCs w:val="24"/>
        </w:rPr>
      </w:pPr>
    </w:p>
    <w:p w14:paraId="426544FD" w14:textId="77777777" w:rsidR="0006145D" w:rsidRDefault="0006145D" w:rsidP="00224E03">
      <w:pPr>
        <w:tabs>
          <w:tab w:val="left" w:pos="2410"/>
        </w:tabs>
        <w:spacing w:after="0" w:line="360" w:lineRule="auto"/>
        <w:ind w:left="720" w:hanging="720"/>
        <w:jc w:val="right"/>
        <w:rPr>
          <w:rFonts w:ascii="Arial" w:hAnsi="Arial" w:cs="Arial"/>
          <w:b/>
          <w:sz w:val="24"/>
          <w:szCs w:val="24"/>
        </w:rPr>
      </w:pPr>
    </w:p>
    <w:p w14:paraId="76F95290" w14:textId="345B8F91" w:rsidR="0006145D" w:rsidRPr="00602FBE" w:rsidRDefault="0006145D" w:rsidP="0006145D">
      <w:pPr>
        <w:spacing w:after="0" w:line="360" w:lineRule="auto"/>
        <w:ind w:left="1440" w:hanging="1440"/>
        <w:jc w:val="both"/>
        <w:rPr>
          <w:rFonts w:ascii="Arial" w:hAnsi="Arial" w:cs="Arial"/>
          <w:sz w:val="24"/>
          <w:szCs w:val="24"/>
        </w:rPr>
      </w:pPr>
      <w:r w:rsidRPr="00602FBE">
        <w:rPr>
          <w:rFonts w:ascii="Arial" w:hAnsi="Arial" w:cs="Arial"/>
          <w:b/>
          <w:sz w:val="24"/>
          <w:szCs w:val="24"/>
        </w:rPr>
        <w:t>Delivered:</w:t>
      </w:r>
      <w:r w:rsidRPr="00602FBE">
        <w:rPr>
          <w:rFonts w:ascii="Arial" w:hAnsi="Arial" w:cs="Arial"/>
          <w:b/>
          <w:sz w:val="24"/>
          <w:szCs w:val="24"/>
        </w:rPr>
        <w:tab/>
      </w:r>
      <w:r w:rsidRPr="00602FBE">
        <w:rPr>
          <w:rFonts w:ascii="Arial" w:hAnsi="Arial" w:cs="Arial"/>
          <w:sz w:val="24"/>
          <w:szCs w:val="24"/>
        </w:rPr>
        <w:t xml:space="preserve">This judgment and order </w:t>
      </w:r>
      <w:r w:rsidR="00354DDE" w:rsidRPr="00602FBE">
        <w:rPr>
          <w:rFonts w:ascii="Arial" w:hAnsi="Arial" w:cs="Arial"/>
          <w:sz w:val="24"/>
          <w:szCs w:val="24"/>
        </w:rPr>
        <w:t>were</w:t>
      </w:r>
      <w:r w:rsidRPr="00602FBE">
        <w:rPr>
          <w:rFonts w:ascii="Arial" w:hAnsi="Arial" w:cs="Arial"/>
          <w:sz w:val="24"/>
          <w:szCs w:val="24"/>
        </w:rPr>
        <w:t xml:space="preserve"> prepared and authored by the Judge whose name is reflected and is handed down electronically by circulation to Parties / their legal representatives by email and by uploading it to the electronic file of this matter on Case Lines. The date of the order is deemed to be the</w:t>
      </w:r>
      <w:r w:rsidR="00354DDE">
        <w:rPr>
          <w:rFonts w:ascii="Arial" w:hAnsi="Arial" w:cs="Arial"/>
          <w:sz w:val="24"/>
          <w:szCs w:val="24"/>
        </w:rPr>
        <w:t xml:space="preserve"> 20</w:t>
      </w:r>
      <w:r w:rsidR="00354DDE" w:rsidRPr="00354DDE">
        <w:rPr>
          <w:rFonts w:ascii="Arial" w:hAnsi="Arial" w:cs="Arial"/>
          <w:sz w:val="24"/>
          <w:szCs w:val="24"/>
          <w:vertAlign w:val="superscript"/>
        </w:rPr>
        <w:t>th</w:t>
      </w:r>
      <w:r w:rsidR="00354DDE">
        <w:rPr>
          <w:rFonts w:ascii="Arial" w:hAnsi="Arial" w:cs="Arial"/>
          <w:sz w:val="24"/>
          <w:szCs w:val="24"/>
        </w:rPr>
        <w:t xml:space="preserve"> of</w:t>
      </w:r>
      <w:r w:rsidRPr="00602FBE">
        <w:rPr>
          <w:rFonts w:ascii="Arial" w:hAnsi="Arial" w:cs="Arial"/>
          <w:sz w:val="24"/>
          <w:szCs w:val="24"/>
        </w:rPr>
        <w:t xml:space="preserve"> October 2023.</w:t>
      </w:r>
    </w:p>
    <w:p w14:paraId="339EE5C0" w14:textId="77777777" w:rsidR="0006145D" w:rsidRPr="00602FBE" w:rsidRDefault="0006145D" w:rsidP="00602FBE">
      <w:pPr>
        <w:tabs>
          <w:tab w:val="left" w:pos="2410"/>
        </w:tabs>
        <w:spacing w:after="0" w:line="360" w:lineRule="auto"/>
        <w:ind w:left="720" w:hanging="720"/>
        <w:jc w:val="both"/>
        <w:rPr>
          <w:rFonts w:ascii="Arial" w:hAnsi="Arial" w:cs="Arial"/>
          <w:b/>
          <w:sz w:val="24"/>
          <w:szCs w:val="24"/>
        </w:rPr>
      </w:pPr>
    </w:p>
    <w:p w14:paraId="1B2E2576" w14:textId="77777777" w:rsidR="00241E09" w:rsidRDefault="00241E09">
      <w:pPr>
        <w:tabs>
          <w:tab w:val="left" w:pos="2835"/>
        </w:tabs>
        <w:spacing w:after="0" w:line="240" w:lineRule="auto"/>
        <w:jc w:val="both"/>
        <w:rPr>
          <w:rFonts w:ascii="Arial" w:eastAsia="Times New Roman" w:hAnsi="Arial" w:cs="Arial"/>
          <w:b/>
          <w:sz w:val="24"/>
          <w:szCs w:val="24"/>
        </w:rPr>
      </w:pPr>
    </w:p>
    <w:p w14:paraId="387105CB" w14:textId="77777777" w:rsidR="00241E09" w:rsidRDefault="00241E09">
      <w:pPr>
        <w:tabs>
          <w:tab w:val="left" w:pos="2835"/>
        </w:tabs>
        <w:spacing w:after="0" w:line="240" w:lineRule="auto"/>
        <w:jc w:val="both"/>
        <w:rPr>
          <w:rFonts w:ascii="Arial" w:eastAsia="Times New Roman" w:hAnsi="Arial" w:cs="Arial"/>
          <w:b/>
          <w:sz w:val="24"/>
          <w:szCs w:val="24"/>
        </w:rPr>
      </w:pPr>
    </w:p>
    <w:p w14:paraId="46C254B6" w14:textId="77777777" w:rsidR="00241E09" w:rsidRDefault="00241E09">
      <w:pPr>
        <w:tabs>
          <w:tab w:val="left" w:pos="2835"/>
        </w:tabs>
        <w:spacing w:after="0" w:line="240" w:lineRule="auto"/>
        <w:jc w:val="both"/>
        <w:rPr>
          <w:rFonts w:ascii="Arial" w:eastAsia="Times New Roman" w:hAnsi="Arial" w:cs="Arial"/>
          <w:b/>
          <w:sz w:val="24"/>
          <w:szCs w:val="24"/>
        </w:rPr>
      </w:pPr>
    </w:p>
    <w:p w14:paraId="4B799635" w14:textId="77777777" w:rsidR="00241E09" w:rsidRDefault="00241E09">
      <w:pPr>
        <w:tabs>
          <w:tab w:val="left" w:pos="2835"/>
        </w:tabs>
        <w:spacing w:after="0" w:line="240" w:lineRule="auto"/>
        <w:jc w:val="both"/>
        <w:rPr>
          <w:rFonts w:ascii="Arial" w:eastAsia="Times New Roman" w:hAnsi="Arial" w:cs="Arial"/>
          <w:b/>
          <w:sz w:val="24"/>
          <w:szCs w:val="24"/>
        </w:rPr>
      </w:pPr>
    </w:p>
    <w:p w14:paraId="0AAFB534" w14:textId="77777777" w:rsidR="00241E09" w:rsidRDefault="00241E09">
      <w:pPr>
        <w:tabs>
          <w:tab w:val="left" w:pos="2835"/>
        </w:tabs>
        <w:spacing w:after="0" w:line="240" w:lineRule="auto"/>
        <w:jc w:val="both"/>
        <w:rPr>
          <w:rFonts w:ascii="Arial" w:eastAsia="Times New Roman" w:hAnsi="Arial" w:cs="Arial"/>
          <w:b/>
          <w:sz w:val="24"/>
          <w:szCs w:val="24"/>
        </w:rPr>
      </w:pPr>
    </w:p>
    <w:p w14:paraId="2A39BAA6" w14:textId="77777777" w:rsidR="00241E09" w:rsidRDefault="00241E09">
      <w:pPr>
        <w:tabs>
          <w:tab w:val="left" w:pos="2835"/>
        </w:tabs>
        <w:spacing w:after="0" w:line="240" w:lineRule="auto"/>
        <w:jc w:val="both"/>
        <w:rPr>
          <w:rFonts w:ascii="Arial" w:eastAsia="Times New Roman" w:hAnsi="Arial" w:cs="Arial"/>
          <w:b/>
          <w:sz w:val="24"/>
          <w:szCs w:val="24"/>
        </w:rPr>
      </w:pPr>
    </w:p>
    <w:p w14:paraId="6631CF24" w14:textId="77777777" w:rsidR="00241E09" w:rsidRDefault="00241E09">
      <w:pPr>
        <w:tabs>
          <w:tab w:val="left" w:pos="2835"/>
        </w:tabs>
        <w:spacing w:after="0" w:line="240" w:lineRule="auto"/>
        <w:jc w:val="both"/>
        <w:rPr>
          <w:rFonts w:ascii="Arial" w:eastAsia="Times New Roman" w:hAnsi="Arial" w:cs="Arial"/>
          <w:b/>
          <w:sz w:val="24"/>
          <w:szCs w:val="24"/>
        </w:rPr>
      </w:pPr>
    </w:p>
    <w:p w14:paraId="6111076D" w14:textId="77777777" w:rsidR="00241E09" w:rsidRDefault="00241E09">
      <w:pPr>
        <w:tabs>
          <w:tab w:val="left" w:pos="2835"/>
        </w:tabs>
        <w:spacing w:after="0" w:line="240" w:lineRule="auto"/>
        <w:jc w:val="both"/>
        <w:rPr>
          <w:rFonts w:ascii="Arial" w:eastAsia="Times New Roman" w:hAnsi="Arial" w:cs="Arial"/>
          <w:b/>
          <w:sz w:val="24"/>
          <w:szCs w:val="24"/>
        </w:rPr>
      </w:pPr>
    </w:p>
    <w:p w14:paraId="43637991" w14:textId="77777777" w:rsidR="00241E09" w:rsidRDefault="00241E09">
      <w:pPr>
        <w:tabs>
          <w:tab w:val="left" w:pos="2835"/>
        </w:tabs>
        <w:spacing w:after="0" w:line="240" w:lineRule="auto"/>
        <w:jc w:val="both"/>
        <w:rPr>
          <w:rFonts w:ascii="Arial" w:eastAsia="Times New Roman" w:hAnsi="Arial" w:cs="Arial"/>
          <w:b/>
          <w:sz w:val="24"/>
          <w:szCs w:val="24"/>
        </w:rPr>
      </w:pPr>
    </w:p>
    <w:p w14:paraId="07E226BB" w14:textId="77777777" w:rsidR="00241E09" w:rsidRDefault="00241E09">
      <w:pPr>
        <w:tabs>
          <w:tab w:val="left" w:pos="2835"/>
        </w:tabs>
        <w:spacing w:after="0" w:line="240" w:lineRule="auto"/>
        <w:jc w:val="both"/>
        <w:rPr>
          <w:rFonts w:ascii="Arial" w:eastAsia="Times New Roman" w:hAnsi="Arial" w:cs="Arial"/>
          <w:b/>
          <w:sz w:val="24"/>
          <w:szCs w:val="24"/>
        </w:rPr>
      </w:pPr>
    </w:p>
    <w:p w14:paraId="0D964343" w14:textId="77777777" w:rsidR="00241E09" w:rsidRDefault="00241E09">
      <w:pPr>
        <w:tabs>
          <w:tab w:val="left" w:pos="2835"/>
        </w:tabs>
        <w:spacing w:after="0" w:line="240" w:lineRule="auto"/>
        <w:jc w:val="both"/>
        <w:rPr>
          <w:rFonts w:ascii="Arial" w:eastAsia="Times New Roman" w:hAnsi="Arial" w:cs="Arial"/>
          <w:b/>
          <w:sz w:val="24"/>
          <w:szCs w:val="24"/>
        </w:rPr>
      </w:pPr>
    </w:p>
    <w:p w14:paraId="2B74AAD5" w14:textId="77777777" w:rsidR="00241E09" w:rsidRDefault="00241E09">
      <w:pPr>
        <w:tabs>
          <w:tab w:val="left" w:pos="2835"/>
        </w:tabs>
        <w:spacing w:after="0" w:line="240" w:lineRule="auto"/>
        <w:jc w:val="both"/>
        <w:rPr>
          <w:rFonts w:ascii="Arial" w:eastAsia="Times New Roman" w:hAnsi="Arial" w:cs="Arial"/>
          <w:b/>
          <w:sz w:val="24"/>
          <w:szCs w:val="24"/>
        </w:rPr>
      </w:pPr>
    </w:p>
    <w:p w14:paraId="5D54A012" w14:textId="77777777" w:rsidR="00241E09" w:rsidRDefault="00241E09">
      <w:pPr>
        <w:tabs>
          <w:tab w:val="left" w:pos="2835"/>
        </w:tabs>
        <w:spacing w:after="0" w:line="240" w:lineRule="auto"/>
        <w:jc w:val="both"/>
        <w:rPr>
          <w:rFonts w:ascii="Arial" w:eastAsia="Times New Roman" w:hAnsi="Arial" w:cs="Arial"/>
          <w:b/>
          <w:sz w:val="24"/>
          <w:szCs w:val="24"/>
        </w:rPr>
      </w:pPr>
    </w:p>
    <w:p w14:paraId="10737D2F" w14:textId="77777777" w:rsidR="00241E09" w:rsidRDefault="00241E09">
      <w:pPr>
        <w:tabs>
          <w:tab w:val="left" w:pos="2835"/>
        </w:tabs>
        <w:spacing w:after="0" w:line="240" w:lineRule="auto"/>
        <w:jc w:val="both"/>
        <w:rPr>
          <w:rFonts w:ascii="Arial" w:eastAsia="Times New Roman" w:hAnsi="Arial" w:cs="Arial"/>
          <w:b/>
          <w:sz w:val="24"/>
          <w:szCs w:val="24"/>
        </w:rPr>
      </w:pPr>
    </w:p>
    <w:p w14:paraId="58A8F7FA" w14:textId="77777777" w:rsidR="00241E09" w:rsidRDefault="00241E09">
      <w:pPr>
        <w:tabs>
          <w:tab w:val="left" w:pos="2835"/>
        </w:tabs>
        <w:spacing w:after="0" w:line="240" w:lineRule="auto"/>
        <w:jc w:val="both"/>
        <w:rPr>
          <w:rFonts w:ascii="Arial" w:eastAsia="Times New Roman" w:hAnsi="Arial" w:cs="Arial"/>
          <w:b/>
          <w:sz w:val="24"/>
          <w:szCs w:val="24"/>
        </w:rPr>
      </w:pPr>
    </w:p>
    <w:p w14:paraId="1756CBFA" w14:textId="77777777" w:rsidR="00241E09" w:rsidRDefault="00241E09">
      <w:pPr>
        <w:tabs>
          <w:tab w:val="left" w:pos="2835"/>
        </w:tabs>
        <w:spacing w:after="0" w:line="240" w:lineRule="auto"/>
        <w:jc w:val="both"/>
        <w:rPr>
          <w:rFonts w:ascii="Arial" w:eastAsia="Times New Roman" w:hAnsi="Arial" w:cs="Arial"/>
          <w:b/>
          <w:sz w:val="24"/>
          <w:szCs w:val="24"/>
        </w:rPr>
      </w:pPr>
    </w:p>
    <w:p w14:paraId="38253D20" w14:textId="77777777" w:rsidR="00241E09" w:rsidRDefault="00241E09">
      <w:pPr>
        <w:tabs>
          <w:tab w:val="left" w:pos="2835"/>
        </w:tabs>
        <w:spacing w:after="0" w:line="240" w:lineRule="auto"/>
        <w:jc w:val="both"/>
        <w:rPr>
          <w:rFonts w:ascii="Arial" w:eastAsia="Times New Roman" w:hAnsi="Arial" w:cs="Arial"/>
          <w:b/>
          <w:sz w:val="24"/>
          <w:szCs w:val="24"/>
        </w:rPr>
      </w:pPr>
    </w:p>
    <w:p w14:paraId="09D6FEAA" w14:textId="17BC9177" w:rsidR="00626ACD" w:rsidRPr="00602FBE" w:rsidRDefault="005B6A70">
      <w:pPr>
        <w:tabs>
          <w:tab w:val="left" w:pos="2835"/>
        </w:tabs>
        <w:spacing w:after="0" w:line="240" w:lineRule="auto"/>
        <w:jc w:val="both"/>
        <w:rPr>
          <w:rFonts w:ascii="Arial" w:eastAsia="Times New Roman" w:hAnsi="Arial" w:cs="Arial"/>
          <w:bCs/>
          <w:sz w:val="24"/>
          <w:szCs w:val="24"/>
        </w:rPr>
      </w:pPr>
      <w:r w:rsidRPr="00DB7966">
        <w:rPr>
          <w:rFonts w:ascii="Arial" w:eastAsia="Times New Roman" w:hAnsi="Arial" w:cs="Arial"/>
          <w:b/>
          <w:sz w:val="24"/>
          <w:szCs w:val="24"/>
        </w:rPr>
        <w:lastRenderedPageBreak/>
        <w:t>Appearances</w:t>
      </w:r>
      <w:r>
        <w:rPr>
          <w:rFonts w:ascii="Arial" w:eastAsia="Times New Roman" w:hAnsi="Arial" w:cs="Arial"/>
          <w:bCs/>
          <w:sz w:val="24"/>
          <w:szCs w:val="24"/>
        </w:rPr>
        <w:t>:</w:t>
      </w:r>
    </w:p>
    <w:p w14:paraId="1793DADE" w14:textId="77777777" w:rsidR="00626ACD" w:rsidRPr="00602FBE" w:rsidRDefault="00626ACD">
      <w:pPr>
        <w:tabs>
          <w:tab w:val="left" w:pos="2835"/>
        </w:tabs>
        <w:spacing w:after="0" w:line="240" w:lineRule="auto"/>
        <w:jc w:val="both"/>
        <w:rPr>
          <w:rFonts w:ascii="Arial" w:eastAsia="Times New Roman" w:hAnsi="Arial" w:cs="Arial"/>
          <w:bCs/>
          <w:sz w:val="24"/>
          <w:szCs w:val="24"/>
        </w:rPr>
      </w:pPr>
    </w:p>
    <w:p w14:paraId="224BB4E1" w14:textId="770CCC56" w:rsidR="00626ACD" w:rsidRPr="00602FBE" w:rsidRDefault="00626ACD">
      <w:pPr>
        <w:tabs>
          <w:tab w:val="left" w:pos="2835"/>
        </w:tabs>
        <w:spacing w:after="0" w:line="240" w:lineRule="auto"/>
        <w:jc w:val="both"/>
        <w:rPr>
          <w:rFonts w:ascii="Arial" w:eastAsia="Times New Roman" w:hAnsi="Arial" w:cs="Arial"/>
          <w:bCs/>
          <w:sz w:val="24"/>
          <w:szCs w:val="24"/>
        </w:rPr>
      </w:pPr>
      <w:r w:rsidRPr="00602FBE">
        <w:rPr>
          <w:rFonts w:ascii="Arial" w:eastAsia="Times New Roman" w:hAnsi="Arial" w:cs="Arial"/>
          <w:bCs/>
          <w:sz w:val="24"/>
          <w:szCs w:val="24"/>
        </w:rPr>
        <w:t>For the Applicant:</w:t>
      </w:r>
      <w:r w:rsidRPr="00602FBE">
        <w:rPr>
          <w:rFonts w:ascii="Arial" w:eastAsia="Times New Roman" w:hAnsi="Arial" w:cs="Arial"/>
          <w:bCs/>
          <w:sz w:val="24"/>
          <w:szCs w:val="24"/>
        </w:rPr>
        <w:tab/>
      </w:r>
      <w:r w:rsidRPr="00602FBE">
        <w:rPr>
          <w:rFonts w:ascii="Arial" w:eastAsia="Times New Roman" w:hAnsi="Arial" w:cs="Arial"/>
          <w:bCs/>
          <w:sz w:val="24"/>
          <w:szCs w:val="24"/>
        </w:rPr>
        <w:tab/>
        <w:t xml:space="preserve">     </w:t>
      </w:r>
      <w:r w:rsidR="007378CE" w:rsidRPr="00602FBE">
        <w:rPr>
          <w:rFonts w:ascii="Arial" w:eastAsia="Times New Roman" w:hAnsi="Arial" w:cs="Arial"/>
          <w:bCs/>
          <w:sz w:val="24"/>
          <w:szCs w:val="24"/>
        </w:rPr>
        <w:t xml:space="preserve">Mr </w:t>
      </w:r>
      <w:r w:rsidR="00670BD5" w:rsidRPr="00602FBE">
        <w:rPr>
          <w:rFonts w:ascii="Arial" w:eastAsia="Times New Roman" w:hAnsi="Arial" w:cs="Arial"/>
          <w:bCs/>
          <w:sz w:val="24"/>
          <w:szCs w:val="24"/>
        </w:rPr>
        <w:t>Daryl Chetty</w:t>
      </w:r>
      <w:r w:rsidR="001F5E42" w:rsidRPr="00602FBE">
        <w:rPr>
          <w:rFonts w:ascii="Arial" w:eastAsia="Times New Roman" w:hAnsi="Arial" w:cs="Arial"/>
          <w:bCs/>
          <w:sz w:val="24"/>
          <w:szCs w:val="24"/>
        </w:rPr>
        <w:t xml:space="preserve"> (In person)</w:t>
      </w:r>
    </w:p>
    <w:p w14:paraId="22D9F66C" w14:textId="549EF3FC" w:rsidR="007378CE" w:rsidRPr="00602FBE" w:rsidRDefault="00670BD5" w:rsidP="001F5E42">
      <w:pPr>
        <w:tabs>
          <w:tab w:val="left" w:pos="2835"/>
        </w:tabs>
        <w:spacing w:after="0" w:line="240" w:lineRule="auto"/>
        <w:jc w:val="both"/>
        <w:rPr>
          <w:rFonts w:ascii="Arial" w:eastAsia="Times New Roman" w:hAnsi="Arial" w:cs="Arial"/>
          <w:bCs/>
          <w:sz w:val="24"/>
          <w:szCs w:val="24"/>
        </w:rPr>
      </w:pPr>
      <w:r w:rsidRPr="00602FBE">
        <w:rPr>
          <w:rFonts w:ascii="Arial" w:eastAsia="Times New Roman" w:hAnsi="Arial" w:cs="Arial"/>
          <w:bCs/>
          <w:sz w:val="24"/>
          <w:szCs w:val="24"/>
        </w:rPr>
        <w:tab/>
      </w:r>
      <w:r w:rsidRPr="00602FBE">
        <w:rPr>
          <w:rFonts w:ascii="Arial" w:eastAsia="Times New Roman" w:hAnsi="Arial" w:cs="Arial"/>
          <w:bCs/>
          <w:sz w:val="24"/>
          <w:szCs w:val="24"/>
        </w:rPr>
        <w:tab/>
        <w:t xml:space="preserve">     </w:t>
      </w:r>
      <w:r w:rsidR="007378CE" w:rsidRPr="00602FBE">
        <w:rPr>
          <w:rFonts w:ascii="Arial" w:eastAsia="Times New Roman" w:hAnsi="Arial" w:cs="Arial"/>
          <w:bCs/>
          <w:sz w:val="24"/>
          <w:szCs w:val="24"/>
        </w:rPr>
        <w:t>Mr</w:t>
      </w:r>
      <w:r w:rsidR="00977DF2" w:rsidRPr="00602FBE">
        <w:rPr>
          <w:rFonts w:ascii="Arial" w:eastAsia="Times New Roman" w:hAnsi="Arial" w:cs="Arial"/>
          <w:bCs/>
          <w:sz w:val="24"/>
          <w:szCs w:val="24"/>
        </w:rPr>
        <w:t xml:space="preserve"> </w:t>
      </w:r>
      <w:r w:rsidR="00805596" w:rsidRPr="00602FBE">
        <w:rPr>
          <w:rFonts w:ascii="Arial" w:eastAsia="Times New Roman" w:hAnsi="Arial" w:cs="Arial"/>
          <w:bCs/>
          <w:sz w:val="24"/>
          <w:szCs w:val="24"/>
        </w:rPr>
        <w:t>D</w:t>
      </w:r>
      <w:r w:rsidR="00977DF2" w:rsidRPr="00602FBE">
        <w:rPr>
          <w:rFonts w:ascii="Arial" w:eastAsia="Times New Roman" w:hAnsi="Arial" w:cs="Arial"/>
          <w:bCs/>
          <w:sz w:val="24"/>
          <w:szCs w:val="24"/>
        </w:rPr>
        <w:t xml:space="preserve"> </w:t>
      </w:r>
      <w:r w:rsidR="00805596" w:rsidRPr="00602FBE">
        <w:rPr>
          <w:rFonts w:ascii="Arial" w:eastAsia="Times New Roman" w:hAnsi="Arial" w:cs="Arial"/>
          <w:bCs/>
          <w:sz w:val="24"/>
          <w:szCs w:val="24"/>
        </w:rPr>
        <w:t xml:space="preserve">Haribhai </w:t>
      </w:r>
    </w:p>
    <w:p w14:paraId="1A8BC601" w14:textId="77777777" w:rsidR="001F5E42" w:rsidRPr="00602FBE" w:rsidRDefault="00C56561" w:rsidP="001F5E42">
      <w:pPr>
        <w:tabs>
          <w:tab w:val="left" w:pos="2835"/>
        </w:tabs>
        <w:spacing w:after="0" w:line="240" w:lineRule="auto"/>
        <w:jc w:val="both"/>
        <w:rPr>
          <w:rFonts w:ascii="Arial" w:eastAsia="Times New Roman" w:hAnsi="Arial" w:cs="Arial"/>
          <w:bCs/>
          <w:sz w:val="24"/>
          <w:szCs w:val="24"/>
        </w:rPr>
      </w:pPr>
      <w:r w:rsidRPr="00602FBE">
        <w:rPr>
          <w:rFonts w:ascii="Arial" w:eastAsia="Times New Roman" w:hAnsi="Arial" w:cs="Arial"/>
          <w:bCs/>
          <w:sz w:val="24"/>
          <w:szCs w:val="24"/>
        </w:rPr>
        <w:tab/>
      </w:r>
      <w:r w:rsidRPr="00602FBE">
        <w:rPr>
          <w:rFonts w:ascii="Arial" w:eastAsia="Times New Roman" w:hAnsi="Arial" w:cs="Arial"/>
          <w:bCs/>
          <w:sz w:val="24"/>
          <w:szCs w:val="24"/>
        </w:rPr>
        <w:tab/>
        <w:t xml:space="preserve">     Mrs</w:t>
      </w:r>
      <w:r w:rsidR="001F5E42" w:rsidRPr="00602FBE">
        <w:rPr>
          <w:rFonts w:ascii="Arial" w:eastAsia="Times New Roman" w:hAnsi="Arial" w:cs="Arial"/>
          <w:bCs/>
          <w:sz w:val="24"/>
          <w:szCs w:val="24"/>
        </w:rPr>
        <w:t xml:space="preserve"> Janine Haribhai (Nominated non-legal </w:t>
      </w:r>
    </w:p>
    <w:p w14:paraId="7F37DED7" w14:textId="5BD26787" w:rsidR="001F5E42" w:rsidRPr="00602FBE" w:rsidRDefault="001F5E42" w:rsidP="001F5E42">
      <w:pPr>
        <w:tabs>
          <w:tab w:val="left" w:pos="2835"/>
        </w:tabs>
        <w:spacing w:after="0" w:line="240" w:lineRule="auto"/>
        <w:jc w:val="both"/>
        <w:rPr>
          <w:rFonts w:ascii="Arial" w:eastAsia="Times New Roman" w:hAnsi="Arial" w:cs="Arial"/>
          <w:bCs/>
          <w:sz w:val="24"/>
          <w:szCs w:val="24"/>
        </w:rPr>
      </w:pPr>
      <w:r w:rsidRPr="00602FBE">
        <w:rPr>
          <w:rFonts w:ascii="Arial" w:eastAsia="Times New Roman" w:hAnsi="Arial" w:cs="Arial"/>
          <w:bCs/>
          <w:sz w:val="24"/>
          <w:szCs w:val="24"/>
        </w:rPr>
        <w:tab/>
      </w:r>
      <w:r w:rsidRPr="00602FBE">
        <w:rPr>
          <w:rFonts w:ascii="Arial" w:eastAsia="Times New Roman" w:hAnsi="Arial" w:cs="Arial"/>
          <w:bCs/>
          <w:sz w:val="24"/>
          <w:szCs w:val="24"/>
        </w:rPr>
        <w:tab/>
        <w:t xml:space="preserve">     Representatives)</w:t>
      </w:r>
    </w:p>
    <w:p w14:paraId="25A21BAC" w14:textId="1D6CCD14" w:rsidR="00C56561" w:rsidRPr="00602FBE" w:rsidRDefault="00C56561">
      <w:pPr>
        <w:tabs>
          <w:tab w:val="left" w:pos="2835"/>
        </w:tabs>
        <w:spacing w:after="0" w:line="240" w:lineRule="auto"/>
        <w:jc w:val="both"/>
        <w:rPr>
          <w:rFonts w:ascii="Arial" w:eastAsia="Times New Roman" w:hAnsi="Arial" w:cs="Arial"/>
          <w:bCs/>
          <w:sz w:val="24"/>
          <w:szCs w:val="24"/>
        </w:rPr>
      </w:pPr>
    </w:p>
    <w:p w14:paraId="57835778" w14:textId="77777777" w:rsidR="00626ACD" w:rsidRPr="00602FBE" w:rsidRDefault="00626ACD" w:rsidP="00551426">
      <w:pPr>
        <w:tabs>
          <w:tab w:val="left" w:pos="2835"/>
          <w:tab w:val="left" w:pos="3060"/>
          <w:tab w:val="left" w:pos="3240"/>
        </w:tabs>
        <w:spacing w:after="0" w:line="240" w:lineRule="auto"/>
        <w:jc w:val="both"/>
        <w:rPr>
          <w:rFonts w:ascii="Arial" w:eastAsia="Times New Roman" w:hAnsi="Arial" w:cs="Arial"/>
          <w:bCs/>
          <w:sz w:val="24"/>
          <w:szCs w:val="24"/>
        </w:rPr>
      </w:pPr>
    </w:p>
    <w:p w14:paraId="7CF85FD1" w14:textId="64DF29EF" w:rsidR="00551426" w:rsidRPr="00602FBE" w:rsidRDefault="00F964FC" w:rsidP="00551426">
      <w:pPr>
        <w:tabs>
          <w:tab w:val="left" w:pos="2835"/>
          <w:tab w:val="left" w:pos="3060"/>
          <w:tab w:val="left" w:pos="3240"/>
        </w:tabs>
        <w:spacing w:after="0" w:line="240" w:lineRule="auto"/>
        <w:jc w:val="both"/>
        <w:rPr>
          <w:rFonts w:ascii="Arial" w:eastAsia="Times New Roman" w:hAnsi="Arial" w:cs="Arial"/>
          <w:bCs/>
          <w:sz w:val="24"/>
          <w:szCs w:val="24"/>
        </w:rPr>
      </w:pPr>
      <w:r w:rsidRPr="00602FBE">
        <w:rPr>
          <w:rFonts w:ascii="Arial" w:eastAsia="Times New Roman" w:hAnsi="Arial" w:cs="Arial"/>
          <w:bCs/>
          <w:sz w:val="24"/>
          <w:szCs w:val="24"/>
        </w:rPr>
        <w:t xml:space="preserve">For the </w:t>
      </w:r>
      <w:r w:rsidR="006F1E13" w:rsidRPr="00602FBE">
        <w:rPr>
          <w:rFonts w:ascii="Arial" w:eastAsia="Times New Roman" w:hAnsi="Arial" w:cs="Arial"/>
          <w:bCs/>
          <w:sz w:val="24"/>
          <w:szCs w:val="24"/>
        </w:rPr>
        <w:t>Respondents</w:t>
      </w:r>
      <w:r w:rsidR="00551426" w:rsidRPr="00602FBE">
        <w:rPr>
          <w:rFonts w:ascii="Arial" w:eastAsia="Times New Roman" w:hAnsi="Arial" w:cs="Arial"/>
          <w:bCs/>
          <w:sz w:val="24"/>
          <w:szCs w:val="24"/>
        </w:rPr>
        <w:t xml:space="preserve">:      </w:t>
      </w:r>
      <w:r w:rsidR="00551426" w:rsidRPr="00602FBE">
        <w:rPr>
          <w:rFonts w:ascii="Arial" w:eastAsia="Times New Roman" w:hAnsi="Arial" w:cs="Arial"/>
          <w:bCs/>
          <w:sz w:val="24"/>
          <w:szCs w:val="24"/>
        </w:rPr>
        <w:tab/>
      </w:r>
      <w:r w:rsidR="00C57B84" w:rsidRPr="00602FBE">
        <w:rPr>
          <w:rFonts w:ascii="Arial" w:eastAsia="Times New Roman" w:hAnsi="Arial" w:cs="Arial"/>
          <w:bCs/>
          <w:sz w:val="24"/>
          <w:szCs w:val="24"/>
        </w:rPr>
        <w:tab/>
      </w:r>
      <w:r w:rsidR="00224E03">
        <w:rPr>
          <w:rFonts w:ascii="Arial" w:eastAsia="Times New Roman" w:hAnsi="Arial" w:cs="Arial"/>
          <w:bCs/>
          <w:sz w:val="24"/>
          <w:szCs w:val="24"/>
        </w:rPr>
        <w:tab/>
      </w:r>
      <w:r w:rsidR="0012171B" w:rsidRPr="00602FBE">
        <w:rPr>
          <w:rFonts w:ascii="Arial" w:eastAsia="Times New Roman" w:hAnsi="Arial" w:cs="Arial"/>
          <w:bCs/>
          <w:sz w:val="24"/>
          <w:szCs w:val="24"/>
        </w:rPr>
        <w:t xml:space="preserve">Advocate </w:t>
      </w:r>
      <w:r w:rsidR="00FB3388" w:rsidRPr="00602FBE">
        <w:rPr>
          <w:rFonts w:ascii="Arial" w:eastAsia="Times New Roman" w:hAnsi="Arial" w:cs="Arial"/>
          <w:bCs/>
          <w:sz w:val="24"/>
          <w:szCs w:val="24"/>
        </w:rPr>
        <w:t>N Rajab-Budlender</w:t>
      </w:r>
      <w:r w:rsidR="00C149D4" w:rsidRPr="00602FBE">
        <w:rPr>
          <w:rFonts w:ascii="Arial" w:eastAsia="Times New Roman" w:hAnsi="Arial" w:cs="Arial"/>
          <w:bCs/>
          <w:sz w:val="24"/>
          <w:szCs w:val="24"/>
        </w:rPr>
        <w:t xml:space="preserve"> S</w:t>
      </w:r>
      <w:r w:rsidR="0069109A" w:rsidRPr="00602FBE">
        <w:rPr>
          <w:rFonts w:ascii="Arial" w:eastAsia="Times New Roman" w:hAnsi="Arial" w:cs="Arial"/>
          <w:bCs/>
          <w:sz w:val="24"/>
          <w:szCs w:val="24"/>
        </w:rPr>
        <w:t>C</w:t>
      </w:r>
    </w:p>
    <w:p w14:paraId="27E0328F" w14:textId="1FB25EE6" w:rsidR="0069109A" w:rsidRPr="00602FBE" w:rsidRDefault="0069109A" w:rsidP="00551426">
      <w:pPr>
        <w:tabs>
          <w:tab w:val="left" w:pos="2835"/>
          <w:tab w:val="left" w:pos="3060"/>
          <w:tab w:val="left" w:pos="3240"/>
        </w:tabs>
        <w:spacing w:after="0" w:line="240" w:lineRule="auto"/>
        <w:jc w:val="both"/>
        <w:rPr>
          <w:rFonts w:ascii="Arial" w:eastAsia="Times New Roman" w:hAnsi="Arial" w:cs="Arial"/>
          <w:bCs/>
          <w:sz w:val="24"/>
          <w:szCs w:val="24"/>
        </w:rPr>
      </w:pPr>
      <w:r w:rsidRPr="00602FBE">
        <w:rPr>
          <w:rFonts w:ascii="Arial" w:eastAsia="Times New Roman" w:hAnsi="Arial" w:cs="Arial"/>
          <w:bCs/>
          <w:sz w:val="24"/>
          <w:szCs w:val="24"/>
        </w:rPr>
        <w:tab/>
      </w:r>
      <w:r w:rsidRPr="00602FBE">
        <w:rPr>
          <w:rFonts w:ascii="Arial" w:eastAsia="Times New Roman" w:hAnsi="Arial" w:cs="Arial"/>
          <w:bCs/>
          <w:sz w:val="24"/>
          <w:szCs w:val="24"/>
        </w:rPr>
        <w:tab/>
      </w:r>
      <w:r w:rsidRPr="00602FBE">
        <w:rPr>
          <w:rFonts w:ascii="Arial" w:eastAsia="Times New Roman" w:hAnsi="Arial" w:cs="Arial"/>
          <w:bCs/>
          <w:sz w:val="24"/>
          <w:szCs w:val="24"/>
        </w:rPr>
        <w:tab/>
        <w:t xml:space="preserve">Advocate </w:t>
      </w:r>
      <w:r w:rsidR="00D00BBF" w:rsidRPr="00602FBE">
        <w:rPr>
          <w:rFonts w:ascii="Arial" w:eastAsia="Times New Roman" w:hAnsi="Arial" w:cs="Arial"/>
          <w:bCs/>
          <w:sz w:val="24"/>
          <w:szCs w:val="24"/>
        </w:rPr>
        <w:t>P Maharaj-Pillay</w:t>
      </w:r>
    </w:p>
    <w:p w14:paraId="5F80DFB2" w14:textId="3057E688" w:rsidR="00551426" w:rsidRPr="00602FBE" w:rsidRDefault="00810565" w:rsidP="00602FBE">
      <w:pPr>
        <w:tabs>
          <w:tab w:val="left" w:pos="2835"/>
          <w:tab w:val="left" w:pos="3060"/>
          <w:tab w:val="left" w:pos="3240"/>
        </w:tabs>
        <w:spacing w:after="0" w:line="240" w:lineRule="auto"/>
        <w:jc w:val="both"/>
        <w:rPr>
          <w:rFonts w:ascii="Arial" w:eastAsia="Times New Roman" w:hAnsi="Arial" w:cs="Arial"/>
          <w:bCs/>
          <w:sz w:val="24"/>
          <w:szCs w:val="24"/>
        </w:rPr>
      </w:pPr>
      <w:r w:rsidRPr="00602FBE">
        <w:rPr>
          <w:rFonts w:ascii="Arial" w:eastAsia="Times New Roman" w:hAnsi="Arial" w:cs="Arial"/>
          <w:bCs/>
          <w:sz w:val="24"/>
          <w:szCs w:val="24"/>
        </w:rPr>
        <w:tab/>
      </w:r>
      <w:r w:rsidRPr="00602FBE">
        <w:rPr>
          <w:rFonts w:ascii="Arial" w:eastAsia="Times New Roman" w:hAnsi="Arial" w:cs="Arial"/>
          <w:bCs/>
          <w:sz w:val="24"/>
          <w:szCs w:val="24"/>
        </w:rPr>
        <w:tab/>
      </w:r>
      <w:r w:rsidR="00551426" w:rsidRPr="00602FBE">
        <w:rPr>
          <w:rFonts w:ascii="Arial" w:eastAsia="Times New Roman" w:hAnsi="Arial" w:cs="Arial"/>
          <w:bCs/>
          <w:sz w:val="24"/>
          <w:szCs w:val="24"/>
        </w:rPr>
        <w:t xml:space="preserve"> </w:t>
      </w:r>
    </w:p>
    <w:p w14:paraId="6E128980" w14:textId="1A79D8E7" w:rsidR="00551426" w:rsidRPr="00602FBE" w:rsidRDefault="00551426" w:rsidP="00551426">
      <w:pPr>
        <w:tabs>
          <w:tab w:val="left" w:pos="2835"/>
        </w:tabs>
        <w:spacing w:after="0" w:line="240" w:lineRule="auto"/>
        <w:jc w:val="both"/>
        <w:rPr>
          <w:rFonts w:ascii="Arial" w:eastAsia="Times New Roman" w:hAnsi="Arial" w:cs="Arial"/>
          <w:bCs/>
          <w:sz w:val="24"/>
          <w:szCs w:val="24"/>
        </w:rPr>
      </w:pPr>
      <w:r w:rsidRPr="00602FBE">
        <w:rPr>
          <w:rFonts w:ascii="Arial" w:eastAsia="Times New Roman" w:hAnsi="Arial" w:cs="Arial"/>
          <w:bCs/>
          <w:sz w:val="24"/>
          <w:szCs w:val="24"/>
        </w:rPr>
        <w:t>In</w:t>
      </w:r>
      <w:r w:rsidR="000B0C51" w:rsidRPr="00602FBE">
        <w:rPr>
          <w:rFonts w:ascii="Arial" w:eastAsia="Times New Roman" w:hAnsi="Arial" w:cs="Arial"/>
          <w:bCs/>
          <w:sz w:val="24"/>
          <w:szCs w:val="24"/>
        </w:rPr>
        <w:t>struc</w:t>
      </w:r>
      <w:r w:rsidR="00916513" w:rsidRPr="00602FBE">
        <w:rPr>
          <w:rFonts w:ascii="Arial" w:eastAsia="Times New Roman" w:hAnsi="Arial" w:cs="Arial"/>
          <w:bCs/>
          <w:sz w:val="24"/>
          <w:szCs w:val="24"/>
        </w:rPr>
        <w:t xml:space="preserve">ted by:    </w:t>
      </w:r>
      <w:r w:rsidR="00451FD7" w:rsidRPr="00602FBE">
        <w:rPr>
          <w:rFonts w:ascii="Arial" w:eastAsia="Times New Roman" w:hAnsi="Arial" w:cs="Arial"/>
          <w:bCs/>
          <w:sz w:val="24"/>
          <w:szCs w:val="24"/>
        </w:rPr>
        <w:t xml:space="preserve">           </w:t>
      </w:r>
      <w:r w:rsidR="006D478D" w:rsidRPr="00602FBE">
        <w:rPr>
          <w:rFonts w:ascii="Arial" w:eastAsia="Times New Roman" w:hAnsi="Arial" w:cs="Arial"/>
          <w:bCs/>
          <w:sz w:val="24"/>
          <w:szCs w:val="24"/>
        </w:rPr>
        <w:tab/>
      </w:r>
      <w:r w:rsidR="006D478D" w:rsidRPr="00602FBE">
        <w:rPr>
          <w:rFonts w:ascii="Arial" w:eastAsia="Times New Roman" w:hAnsi="Arial" w:cs="Arial"/>
          <w:bCs/>
          <w:sz w:val="24"/>
          <w:szCs w:val="24"/>
        </w:rPr>
        <w:tab/>
      </w:r>
      <w:r w:rsidR="00451FD7" w:rsidRPr="00602FBE">
        <w:rPr>
          <w:rFonts w:ascii="Arial" w:eastAsia="Times New Roman" w:hAnsi="Arial" w:cs="Arial"/>
          <w:bCs/>
          <w:sz w:val="24"/>
          <w:szCs w:val="24"/>
        </w:rPr>
        <w:t xml:space="preserve"> </w:t>
      </w:r>
      <w:r w:rsidR="006D478D" w:rsidRPr="00602FBE">
        <w:rPr>
          <w:rFonts w:ascii="Arial" w:eastAsia="Times New Roman" w:hAnsi="Arial" w:cs="Arial"/>
          <w:bCs/>
          <w:sz w:val="24"/>
          <w:szCs w:val="24"/>
        </w:rPr>
        <w:t xml:space="preserve">    </w:t>
      </w:r>
      <w:r w:rsidR="00E304A1" w:rsidRPr="00602FBE">
        <w:rPr>
          <w:rFonts w:ascii="Arial" w:eastAsia="Times New Roman" w:hAnsi="Arial" w:cs="Arial"/>
          <w:bCs/>
          <w:sz w:val="24"/>
          <w:szCs w:val="24"/>
        </w:rPr>
        <w:t xml:space="preserve">Cliff Decker </w:t>
      </w:r>
      <w:r w:rsidR="0070311A" w:rsidRPr="00602FBE">
        <w:rPr>
          <w:rFonts w:ascii="Arial" w:eastAsia="Times New Roman" w:hAnsi="Arial" w:cs="Arial"/>
          <w:bCs/>
          <w:sz w:val="24"/>
          <w:szCs w:val="24"/>
        </w:rPr>
        <w:t>Hofmeyr</w:t>
      </w:r>
      <w:r w:rsidR="00D14FEB" w:rsidRPr="00602FBE">
        <w:rPr>
          <w:rFonts w:ascii="Arial" w:eastAsia="Times New Roman" w:hAnsi="Arial" w:cs="Arial"/>
          <w:bCs/>
          <w:sz w:val="24"/>
          <w:szCs w:val="24"/>
        </w:rPr>
        <w:t xml:space="preserve"> Incorporated</w:t>
      </w:r>
    </w:p>
    <w:p w14:paraId="5831EB89" w14:textId="425824D5" w:rsidR="00551426" w:rsidRPr="00602FBE" w:rsidRDefault="00451FD7" w:rsidP="00551426">
      <w:pPr>
        <w:tabs>
          <w:tab w:val="left" w:pos="2835"/>
        </w:tabs>
        <w:spacing w:after="0" w:line="240" w:lineRule="auto"/>
        <w:jc w:val="both"/>
        <w:rPr>
          <w:rFonts w:ascii="Arial" w:eastAsia="Times New Roman" w:hAnsi="Arial" w:cs="Arial"/>
          <w:bCs/>
          <w:sz w:val="24"/>
          <w:szCs w:val="24"/>
        </w:rPr>
      </w:pPr>
      <w:r w:rsidRPr="00602FBE">
        <w:rPr>
          <w:rFonts w:ascii="Arial" w:eastAsia="Times New Roman" w:hAnsi="Arial" w:cs="Arial"/>
          <w:bCs/>
          <w:sz w:val="24"/>
          <w:szCs w:val="24"/>
        </w:rPr>
        <w:tab/>
      </w:r>
      <w:r w:rsidR="006D478D" w:rsidRPr="00602FBE">
        <w:rPr>
          <w:rFonts w:ascii="Arial" w:eastAsia="Times New Roman" w:hAnsi="Arial" w:cs="Arial"/>
          <w:bCs/>
          <w:sz w:val="24"/>
          <w:szCs w:val="24"/>
        </w:rPr>
        <w:tab/>
        <w:t xml:space="preserve">     </w:t>
      </w:r>
      <w:r w:rsidR="0012171B" w:rsidRPr="00602FBE">
        <w:rPr>
          <w:rFonts w:ascii="Arial" w:eastAsia="Times New Roman" w:hAnsi="Arial" w:cs="Arial"/>
          <w:bCs/>
          <w:sz w:val="24"/>
          <w:szCs w:val="24"/>
        </w:rPr>
        <w:t>Tel: 0</w:t>
      </w:r>
      <w:r w:rsidR="00366022" w:rsidRPr="00602FBE">
        <w:rPr>
          <w:rFonts w:ascii="Arial" w:eastAsia="Times New Roman" w:hAnsi="Arial" w:cs="Arial"/>
          <w:bCs/>
          <w:sz w:val="24"/>
          <w:szCs w:val="24"/>
        </w:rPr>
        <w:t>11</w:t>
      </w:r>
      <w:r w:rsidR="0070311A" w:rsidRPr="00602FBE">
        <w:rPr>
          <w:rFonts w:ascii="Arial" w:eastAsia="Times New Roman" w:hAnsi="Arial" w:cs="Arial"/>
          <w:bCs/>
          <w:sz w:val="24"/>
          <w:szCs w:val="24"/>
        </w:rPr>
        <w:t> 562 1061</w:t>
      </w:r>
    </w:p>
    <w:p w14:paraId="51A402DC" w14:textId="529E9137" w:rsidR="00614961" w:rsidRDefault="00810565" w:rsidP="00551426">
      <w:pPr>
        <w:tabs>
          <w:tab w:val="left" w:pos="2835"/>
        </w:tabs>
        <w:spacing w:after="0" w:line="240" w:lineRule="auto"/>
        <w:jc w:val="both"/>
        <w:rPr>
          <w:rFonts w:ascii="Arial" w:eastAsia="Times New Roman" w:hAnsi="Arial" w:cs="Arial"/>
          <w:bCs/>
          <w:sz w:val="24"/>
          <w:szCs w:val="24"/>
        </w:rPr>
      </w:pPr>
      <w:r w:rsidRPr="00602FBE">
        <w:rPr>
          <w:rFonts w:ascii="Arial" w:eastAsia="Times New Roman" w:hAnsi="Arial" w:cs="Arial"/>
          <w:bCs/>
          <w:sz w:val="24"/>
          <w:szCs w:val="24"/>
        </w:rPr>
        <w:tab/>
      </w:r>
      <w:r w:rsidRPr="00602FBE">
        <w:rPr>
          <w:rFonts w:ascii="Arial" w:eastAsia="Times New Roman" w:hAnsi="Arial" w:cs="Arial"/>
          <w:bCs/>
          <w:sz w:val="24"/>
          <w:szCs w:val="24"/>
        </w:rPr>
        <w:tab/>
      </w:r>
      <w:r w:rsidR="001F76AC" w:rsidRPr="00602FBE">
        <w:rPr>
          <w:rFonts w:ascii="Arial" w:eastAsia="Times New Roman" w:hAnsi="Arial" w:cs="Arial"/>
          <w:bCs/>
          <w:sz w:val="24"/>
          <w:szCs w:val="24"/>
        </w:rPr>
        <w:t xml:space="preserve">    </w:t>
      </w:r>
      <w:r w:rsidR="00F5612A" w:rsidRPr="00602FBE">
        <w:rPr>
          <w:rFonts w:ascii="Arial" w:eastAsia="Times New Roman" w:hAnsi="Arial" w:cs="Arial"/>
          <w:bCs/>
          <w:sz w:val="24"/>
          <w:szCs w:val="24"/>
        </w:rPr>
        <w:t xml:space="preserve"> </w:t>
      </w:r>
      <w:hyperlink r:id="rId9" w:history="1">
        <w:r w:rsidR="00386745" w:rsidRPr="00FE4371">
          <w:rPr>
            <w:rStyle w:val="Hyperlink"/>
            <w:rFonts w:ascii="Arial" w:eastAsia="Times New Roman" w:hAnsi="Arial" w:cs="Arial"/>
            <w:bCs/>
            <w:sz w:val="24"/>
            <w:szCs w:val="24"/>
          </w:rPr>
          <w:t>tim.fletcher@cdhlegal.com</w:t>
        </w:r>
      </w:hyperlink>
    </w:p>
    <w:p w14:paraId="55851EE4" w14:textId="77777777" w:rsidR="00386745" w:rsidRDefault="00386745" w:rsidP="00551426">
      <w:pPr>
        <w:tabs>
          <w:tab w:val="left" w:pos="2835"/>
        </w:tabs>
        <w:spacing w:after="0" w:line="240" w:lineRule="auto"/>
        <w:jc w:val="both"/>
        <w:rPr>
          <w:rFonts w:ascii="Arial" w:eastAsia="Times New Roman" w:hAnsi="Arial" w:cs="Arial"/>
          <w:bCs/>
          <w:sz w:val="24"/>
          <w:szCs w:val="24"/>
        </w:rPr>
      </w:pPr>
    </w:p>
    <w:p w14:paraId="1BF8AADC" w14:textId="77777777" w:rsidR="00386745" w:rsidRPr="00602FBE" w:rsidRDefault="00386745" w:rsidP="00551426">
      <w:pPr>
        <w:tabs>
          <w:tab w:val="left" w:pos="2835"/>
        </w:tabs>
        <w:spacing w:after="0" w:line="240" w:lineRule="auto"/>
        <w:jc w:val="both"/>
        <w:rPr>
          <w:rFonts w:ascii="Arial" w:eastAsia="Times New Roman" w:hAnsi="Arial" w:cs="Arial"/>
          <w:bCs/>
          <w:sz w:val="24"/>
          <w:szCs w:val="24"/>
        </w:rPr>
      </w:pPr>
    </w:p>
    <w:p w14:paraId="572C14F8" w14:textId="77777777" w:rsidR="001F76AC" w:rsidRPr="00602FBE" w:rsidRDefault="001F76AC" w:rsidP="00551426">
      <w:pPr>
        <w:tabs>
          <w:tab w:val="left" w:pos="2835"/>
        </w:tabs>
        <w:spacing w:after="0" w:line="240" w:lineRule="auto"/>
        <w:jc w:val="both"/>
        <w:rPr>
          <w:rFonts w:ascii="Arial" w:eastAsia="Times New Roman" w:hAnsi="Arial" w:cs="Arial"/>
          <w:b/>
          <w:sz w:val="24"/>
          <w:szCs w:val="24"/>
        </w:rPr>
      </w:pPr>
    </w:p>
    <w:p w14:paraId="129E30DA" w14:textId="3733C653" w:rsidR="00224E03" w:rsidRPr="00B77ACA" w:rsidRDefault="00224E03" w:rsidP="00224E03">
      <w:pPr>
        <w:tabs>
          <w:tab w:val="left" w:pos="2835"/>
        </w:tabs>
        <w:spacing w:after="0" w:line="240" w:lineRule="auto"/>
        <w:jc w:val="both"/>
        <w:rPr>
          <w:rFonts w:ascii="Arial" w:eastAsia="Times New Roman" w:hAnsi="Arial" w:cs="Arial"/>
          <w:bCs/>
          <w:sz w:val="24"/>
          <w:szCs w:val="24"/>
        </w:rPr>
      </w:pPr>
      <w:r w:rsidRPr="00B77ACA">
        <w:rPr>
          <w:rFonts w:ascii="Arial" w:eastAsia="Times New Roman" w:hAnsi="Arial" w:cs="Arial"/>
          <w:bCs/>
          <w:sz w:val="24"/>
          <w:szCs w:val="24"/>
        </w:rPr>
        <w:t>Date of Hearing:</w:t>
      </w:r>
      <w:r w:rsidRPr="00B77ACA">
        <w:rPr>
          <w:rFonts w:ascii="Arial" w:eastAsia="Times New Roman" w:hAnsi="Arial" w:cs="Arial"/>
          <w:bCs/>
          <w:sz w:val="24"/>
          <w:szCs w:val="24"/>
        </w:rPr>
        <w:tab/>
      </w:r>
      <w:r w:rsidRPr="00B77ACA">
        <w:rPr>
          <w:rFonts w:ascii="Arial" w:eastAsia="Times New Roman" w:hAnsi="Arial" w:cs="Arial"/>
          <w:bCs/>
          <w:sz w:val="24"/>
          <w:szCs w:val="24"/>
        </w:rPr>
        <w:tab/>
        <w:t xml:space="preserve">     9</w:t>
      </w:r>
      <w:r w:rsidRPr="00B77ACA">
        <w:rPr>
          <w:rFonts w:ascii="Arial" w:eastAsia="Times New Roman" w:hAnsi="Arial" w:cs="Arial"/>
          <w:bCs/>
          <w:sz w:val="24"/>
          <w:szCs w:val="24"/>
          <w:vertAlign w:val="superscript"/>
        </w:rPr>
        <w:t>th</w:t>
      </w:r>
      <w:r w:rsidRPr="00B77ACA">
        <w:rPr>
          <w:rFonts w:ascii="Arial" w:eastAsia="Times New Roman" w:hAnsi="Arial" w:cs="Arial"/>
          <w:bCs/>
          <w:sz w:val="24"/>
          <w:szCs w:val="24"/>
        </w:rPr>
        <w:t xml:space="preserve"> of October 2023</w:t>
      </w:r>
    </w:p>
    <w:p w14:paraId="6E956A04" w14:textId="77777777" w:rsidR="00224E03" w:rsidRPr="00B77ACA" w:rsidRDefault="00224E03" w:rsidP="00224E03">
      <w:pPr>
        <w:tabs>
          <w:tab w:val="left" w:pos="2835"/>
        </w:tabs>
        <w:spacing w:after="0" w:line="240" w:lineRule="auto"/>
        <w:jc w:val="both"/>
        <w:rPr>
          <w:rFonts w:ascii="Arial" w:eastAsia="Times New Roman" w:hAnsi="Arial" w:cs="Arial"/>
          <w:bCs/>
          <w:sz w:val="24"/>
          <w:szCs w:val="24"/>
        </w:rPr>
      </w:pPr>
    </w:p>
    <w:p w14:paraId="75110A6B" w14:textId="166D97A9" w:rsidR="00224E03" w:rsidRPr="00B77ACA" w:rsidRDefault="00224E03" w:rsidP="00224E03">
      <w:pPr>
        <w:tabs>
          <w:tab w:val="left" w:pos="2835"/>
        </w:tabs>
        <w:spacing w:after="0" w:line="240" w:lineRule="auto"/>
        <w:jc w:val="both"/>
        <w:rPr>
          <w:rFonts w:ascii="Arial" w:eastAsia="Times New Roman" w:hAnsi="Arial" w:cs="Arial"/>
          <w:bCs/>
          <w:sz w:val="24"/>
          <w:szCs w:val="24"/>
        </w:rPr>
      </w:pPr>
      <w:r w:rsidRPr="00B77ACA">
        <w:rPr>
          <w:rFonts w:ascii="Arial" w:eastAsia="Times New Roman" w:hAnsi="Arial" w:cs="Arial"/>
          <w:bCs/>
          <w:sz w:val="24"/>
          <w:szCs w:val="24"/>
        </w:rPr>
        <w:t>Date of Judgment:</w:t>
      </w:r>
      <w:r w:rsidRPr="00B77ACA">
        <w:rPr>
          <w:rFonts w:ascii="Arial" w:eastAsia="Times New Roman" w:hAnsi="Arial" w:cs="Arial"/>
          <w:bCs/>
          <w:sz w:val="24"/>
          <w:szCs w:val="24"/>
        </w:rPr>
        <w:tab/>
        <w:t xml:space="preserve">   </w:t>
      </w:r>
      <w:r w:rsidR="0092598B">
        <w:rPr>
          <w:rFonts w:ascii="Arial" w:eastAsia="Times New Roman" w:hAnsi="Arial" w:cs="Arial"/>
          <w:bCs/>
          <w:sz w:val="24"/>
          <w:szCs w:val="24"/>
        </w:rPr>
        <w:t xml:space="preserve"> </w:t>
      </w:r>
      <w:r w:rsidRPr="00B77ACA">
        <w:rPr>
          <w:rFonts w:ascii="Arial" w:eastAsia="Times New Roman" w:hAnsi="Arial" w:cs="Arial"/>
          <w:bCs/>
          <w:sz w:val="24"/>
          <w:szCs w:val="24"/>
        </w:rPr>
        <w:t xml:space="preserve"> </w:t>
      </w:r>
      <w:r w:rsidR="0092598B">
        <w:rPr>
          <w:rFonts w:ascii="Arial" w:eastAsia="Times New Roman" w:hAnsi="Arial" w:cs="Arial"/>
          <w:bCs/>
          <w:sz w:val="24"/>
          <w:szCs w:val="24"/>
        </w:rPr>
        <w:t>20</w:t>
      </w:r>
      <w:r w:rsidR="0092598B" w:rsidRPr="0092598B">
        <w:rPr>
          <w:rFonts w:ascii="Arial" w:eastAsia="Times New Roman" w:hAnsi="Arial" w:cs="Arial"/>
          <w:bCs/>
          <w:sz w:val="24"/>
          <w:szCs w:val="24"/>
          <w:vertAlign w:val="superscript"/>
        </w:rPr>
        <w:t>th</w:t>
      </w:r>
      <w:r w:rsidR="0092598B">
        <w:rPr>
          <w:rFonts w:ascii="Arial" w:eastAsia="Times New Roman" w:hAnsi="Arial" w:cs="Arial"/>
          <w:bCs/>
          <w:sz w:val="24"/>
          <w:szCs w:val="24"/>
        </w:rPr>
        <w:t xml:space="preserve"> </w:t>
      </w:r>
      <w:r w:rsidRPr="00B77ACA">
        <w:rPr>
          <w:rFonts w:ascii="Arial" w:eastAsia="Times New Roman" w:hAnsi="Arial" w:cs="Arial"/>
          <w:bCs/>
          <w:sz w:val="24"/>
          <w:szCs w:val="24"/>
        </w:rPr>
        <w:t>of October 2023</w:t>
      </w:r>
    </w:p>
    <w:p w14:paraId="0351D14C" w14:textId="29C9AB86" w:rsidR="00810565" w:rsidRPr="00602FBE" w:rsidRDefault="00551426" w:rsidP="007F797F">
      <w:pPr>
        <w:tabs>
          <w:tab w:val="left" w:pos="2835"/>
        </w:tabs>
        <w:spacing w:after="0" w:line="240" w:lineRule="auto"/>
        <w:jc w:val="both"/>
        <w:rPr>
          <w:rFonts w:ascii="Arial" w:eastAsia="Times New Roman" w:hAnsi="Arial" w:cs="Arial"/>
          <w:b/>
          <w:sz w:val="24"/>
          <w:szCs w:val="24"/>
        </w:rPr>
      </w:pPr>
      <w:r w:rsidRPr="00602FBE">
        <w:rPr>
          <w:rFonts w:ascii="Arial" w:eastAsia="Times New Roman" w:hAnsi="Arial" w:cs="Arial"/>
          <w:b/>
          <w:sz w:val="24"/>
          <w:szCs w:val="24"/>
        </w:rPr>
        <w:t xml:space="preserve">                                 </w:t>
      </w:r>
      <w:r w:rsidR="00916513" w:rsidRPr="00602FBE">
        <w:rPr>
          <w:rFonts w:ascii="Arial" w:eastAsia="Times New Roman" w:hAnsi="Arial" w:cs="Arial"/>
          <w:b/>
          <w:sz w:val="24"/>
          <w:szCs w:val="24"/>
        </w:rPr>
        <w:t xml:space="preserve">  </w:t>
      </w:r>
      <w:r w:rsidR="006D478D" w:rsidRPr="00602FBE">
        <w:rPr>
          <w:rFonts w:ascii="Arial" w:eastAsia="Times New Roman" w:hAnsi="Arial" w:cs="Arial"/>
          <w:b/>
          <w:sz w:val="24"/>
          <w:szCs w:val="24"/>
        </w:rPr>
        <w:t xml:space="preserve">      </w:t>
      </w:r>
      <w:r w:rsidR="00916513" w:rsidRPr="00602FBE">
        <w:rPr>
          <w:rFonts w:ascii="Arial" w:eastAsia="Times New Roman" w:hAnsi="Arial" w:cs="Arial"/>
          <w:b/>
          <w:sz w:val="24"/>
          <w:szCs w:val="24"/>
        </w:rPr>
        <w:t xml:space="preserve"> </w:t>
      </w:r>
    </w:p>
    <w:p w14:paraId="48B7D3F5" w14:textId="77777777" w:rsidR="00202F9A" w:rsidRDefault="00202F9A"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316687F2" w14:textId="3BE7373D" w:rsidR="00D76C18" w:rsidRDefault="00551426"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EC69DD7" w14:textId="0945B589" w:rsidR="00551426" w:rsidRDefault="00D76C18" w:rsidP="0055142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r>
      <w:r w:rsidR="00551426">
        <w:rPr>
          <w:rFonts w:ascii="Times New Roman" w:eastAsia="Times New Roman" w:hAnsi="Times New Roman" w:cs="Times New Roman"/>
          <w:b/>
          <w:sz w:val="28"/>
          <w:szCs w:val="28"/>
        </w:rPr>
        <w:tab/>
        <w:t xml:space="preserve">                                </w:t>
      </w:r>
    </w:p>
    <w:p w14:paraId="2EBA96DD" w14:textId="468BAAD0" w:rsidR="00551426" w:rsidRDefault="00551426" w:rsidP="00D76C18">
      <w:pPr>
        <w:tabs>
          <w:tab w:val="left" w:pos="2835"/>
          <w:tab w:val="left" w:pos="3240"/>
        </w:tabs>
        <w:spacing w:after="0" w:line="240" w:lineRule="auto"/>
        <w:jc w:val="both"/>
        <w:rPr>
          <w:rFonts w:ascii="Times New Roman" w:eastAsia="Times New Roman" w:hAnsi="Times New Roman" w:cs="Times New Roman"/>
          <w:b/>
          <w:sz w:val="28"/>
          <w:szCs w:val="28"/>
        </w:rPr>
      </w:pPr>
    </w:p>
    <w:p w14:paraId="02A13199" w14:textId="77777777" w:rsidR="00551426" w:rsidRDefault="00551426">
      <w:pPr>
        <w:tabs>
          <w:tab w:val="left" w:pos="2835"/>
        </w:tabs>
        <w:spacing w:after="0" w:line="240" w:lineRule="auto"/>
        <w:jc w:val="both"/>
        <w:rPr>
          <w:rFonts w:ascii="Times New Roman" w:eastAsia="Times New Roman" w:hAnsi="Times New Roman" w:cs="Times New Roman"/>
          <w:b/>
          <w:sz w:val="28"/>
          <w:szCs w:val="28"/>
        </w:rPr>
      </w:pPr>
    </w:p>
    <w:p w14:paraId="21FC6CF9" w14:textId="77777777" w:rsidR="004E52F2" w:rsidRDefault="004E52F2">
      <w:pPr>
        <w:tabs>
          <w:tab w:val="left" w:pos="2835"/>
        </w:tabs>
        <w:spacing w:after="0" w:line="240" w:lineRule="auto"/>
        <w:jc w:val="both"/>
        <w:rPr>
          <w:rFonts w:ascii="Times New Roman" w:eastAsia="Times New Roman" w:hAnsi="Times New Roman" w:cs="Times New Roman"/>
          <w:b/>
          <w:sz w:val="28"/>
          <w:szCs w:val="28"/>
        </w:rPr>
      </w:pPr>
    </w:p>
    <w:p w14:paraId="6BED5B6E" w14:textId="77777777" w:rsidR="004E52F2" w:rsidRDefault="004E52F2">
      <w:pPr>
        <w:spacing w:after="0" w:line="240" w:lineRule="auto"/>
        <w:jc w:val="both"/>
        <w:rPr>
          <w:rFonts w:ascii="Times New Roman" w:eastAsia="Times New Roman" w:hAnsi="Times New Roman" w:cs="Times New Roman"/>
          <w:b/>
          <w:sz w:val="28"/>
          <w:szCs w:val="28"/>
        </w:rPr>
      </w:pPr>
    </w:p>
    <w:p w14:paraId="4BCF5DD1" w14:textId="77777777" w:rsidR="00551426" w:rsidRDefault="00551426">
      <w:pPr>
        <w:spacing w:after="0" w:line="240" w:lineRule="auto"/>
        <w:jc w:val="both"/>
        <w:rPr>
          <w:rFonts w:ascii="Times New Roman" w:eastAsia="Times New Roman" w:hAnsi="Times New Roman" w:cs="Times New Roman"/>
          <w:b/>
          <w:sz w:val="28"/>
          <w:szCs w:val="28"/>
        </w:rPr>
      </w:pPr>
    </w:p>
    <w:p w14:paraId="6D4EFA15" w14:textId="77777777" w:rsidR="00551426" w:rsidRDefault="00551426">
      <w:pPr>
        <w:spacing w:after="0" w:line="240" w:lineRule="auto"/>
        <w:jc w:val="both"/>
        <w:rPr>
          <w:rFonts w:ascii="Times New Roman" w:eastAsia="Times New Roman" w:hAnsi="Times New Roman" w:cs="Times New Roman"/>
          <w:b/>
          <w:sz w:val="28"/>
          <w:szCs w:val="28"/>
        </w:rPr>
      </w:pPr>
    </w:p>
    <w:p w14:paraId="0205D7EF" w14:textId="77777777" w:rsidR="007C3F65" w:rsidRDefault="007C3F65">
      <w:pPr>
        <w:tabs>
          <w:tab w:val="left" w:pos="2694"/>
        </w:tabs>
        <w:spacing w:after="0" w:line="240" w:lineRule="auto"/>
        <w:jc w:val="both"/>
        <w:rPr>
          <w:rFonts w:ascii="Times New Roman" w:eastAsia="Times New Roman" w:hAnsi="Times New Roman" w:cs="Times New Roman"/>
          <w:b/>
          <w:sz w:val="28"/>
          <w:szCs w:val="28"/>
        </w:rPr>
      </w:pPr>
    </w:p>
    <w:sectPr w:rsidR="007C3F65">
      <w:headerReference w:type="default" r:id="rId10"/>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25AE6" w14:textId="77777777" w:rsidR="00481BF4" w:rsidRDefault="00481BF4">
      <w:pPr>
        <w:spacing w:after="0" w:line="240" w:lineRule="auto"/>
      </w:pPr>
      <w:r>
        <w:separator/>
      </w:r>
    </w:p>
  </w:endnote>
  <w:endnote w:type="continuationSeparator" w:id="0">
    <w:p w14:paraId="4278DBB7" w14:textId="77777777" w:rsidR="00481BF4" w:rsidRDefault="0048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0744A" w14:textId="77777777" w:rsidR="00481BF4" w:rsidRDefault="00481BF4">
      <w:pPr>
        <w:spacing w:after="0" w:line="240" w:lineRule="auto"/>
      </w:pPr>
      <w:r>
        <w:separator/>
      </w:r>
    </w:p>
  </w:footnote>
  <w:footnote w:type="continuationSeparator" w:id="0">
    <w:p w14:paraId="0F046C50" w14:textId="77777777" w:rsidR="00481BF4" w:rsidRDefault="00481BF4">
      <w:pPr>
        <w:spacing w:after="0" w:line="240" w:lineRule="auto"/>
      </w:pPr>
      <w:r>
        <w:continuationSeparator/>
      </w:r>
    </w:p>
  </w:footnote>
  <w:footnote w:id="1">
    <w:p w14:paraId="48657224" w14:textId="71BF8FFE" w:rsidR="001C36E8" w:rsidRPr="00602FBE" w:rsidRDefault="001C36E8">
      <w:pPr>
        <w:pStyle w:val="FootnoteText"/>
        <w:rPr>
          <w:rFonts w:ascii="Arial" w:hAnsi="Arial" w:cs="Arial"/>
          <w:sz w:val="18"/>
          <w:szCs w:val="18"/>
          <w:lang w:val="en-GB"/>
        </w:rPr>
      </w:pPr>
      <w:r w:rsidRPr="00602FBE">
        <w:rPr>
          <w:rStyle w:val="FootnoteReference"/>
          <w:rFonts w:ascii="Arial" w:hAnsi="Arial" w:cs="Arial"/>
          <w:sz w:val="18"/>
          <w:szCs w:val="18"/>
        </w:rPr>
        <w:footnoteRef/>
      </w:r>
      <w:r w:rsidRPr="00602FBE">
        <w:rPr>
          <w:rFonts w:ascii="Arial" w:hAnsi="Arial" w:cs="Arial"/>
          <w:sz w:val="18"/>
          <w:szCs w:val="18"/>
        </w:rPr>
        <w:t xml:space="preserve"> 4 of 2000.</w:t>
      </w:r>
    </w:p>
  </w:footnote>
  <w:footnote w:id="2">
    <w:p w14:paraId="72BED33E" w14:textId="2D8B1BD3" w:rsidR="00D17569" w:rsidRPr="00602FBE" w:rsidRDefault="00D17569">
      <w:pPr>
        <w:pStyle w:val="FootnoteText"/>
        <w:rPr>
          <w:rFonts w:ascii="Arial" w:hAnsi="Arial" w:cs="Arial"/>
          <w:sz w:val="18"/>
          <w:szCs w:val="18"/>
          <w:lang w:val="en-GB"/>
        </w:rPr>
      </w:pPr>
      <w:r w:rsidRPr="00602FBE">
        <w:rPr>
          <w:rStyle w:val="FootnoteReference"/>
          <w:rFonts w:ascii="Arial" w:hAnsi="Arial" w:cs="Arial"/>
          <w:sz w:val="18"/>
          <w:szCs w:val="18"/>
        </w:rPr>
        <w:footnoteRef/>
      </w:r>
      <w:r w:rsidRPr="00602FBE">
        <w:rPr>
          <w:rFonts w:ascii="Arial" w:hAnsi="Arial" w:cs="Arial"/>
          <w:sz w:val="18"/>
          <w:szCs w:val="18"/>
        </w:rPr>
        <w:t xml:space="preserve"> 55 of 1998.</w:t>
      </w:r>
    </w:p>
  </w:footnote>
  <w:footnote w:id="3">
    <w:p w14:paraId="62CA4D10" w14:textId="0A586BB5" w:rsidR="00FA1629" w:rsidRPr="00602FBE" w:rsidRDefault="00FA1629">
      <w:pPr>
        <w:pStyle w:val="FootnoteText"/>
        <w:rPr>
          <w:rFonts w:ascii="Arial" w:hAnsi="Arial" w:cs="Arial"/>
          <w:sz w:val="18"/>
          <w:szCs w:val="18"/>
          <w:lang w:val="en-GB"/>
        </w:rPr>
      </w:pPr>
      <w:r w:rsidRPr="00602FBE">
        <w:rPr>
          <w:rStyle w:val="FootnoteReference"/>
          <w:rFonts w:ascii="Arial" w:hAnsi="Arial" w:cs="Arial"/>
          <w:sz w:val="18"/>
          <w:szCs w:val="18"/>
        </w:rPr>
        <w:footnoteRef/>
      </w:r>
      <w:r w:rsidRPr="00602FBE">
        <w:rPr>
          <w:rFonts w:ascii="Arial" w:hAnsi="Arial" w:cs="Arial"/>
          <w:sz w:val="18"/>
          <w:szCs w:val="18"/>
        </w:rPr>
        <w:t xml:space="preserve"> 66 of 1995.</w:t>
      </w:r>
    </w:p>
  </w:footnote>
  <w:footnote w:id="4">
    <w:p w14:paraId="62093730" w14:textId="1B3DF192" w:rsidR="000C2167" w:rsidRPr="00602FBE" w:rsidRDefault="000C2167">
      <w:pPr>
        <w:pStyle w:val="FootnoteText"/>
        <w:rPr>
          <w:rFonts w:ascii="Arial" w:hAnsi="Arial" w:cs="Arial"/>
          <w:sz w:val="18"/>
          <w:szCs w:val="18"/>
          <w:lang w:val="en-GB"/>
        </w:rPr>
      </w:pPr>
      <w:r w:rsidRPr="00602FBE">
        <w:rPr>
          <w:rStyle w:val="FootnoteReference"/>
          <w:rFonts w:ascii="Arial" w:hAnsi="Arial" w:cs="Arial"/>
          <w:sz w:val="18"/>
          <w:szCs w:val="18"/>
        </w:rPr>
        <w:footnoteRef/>
      </w:r>
      <w:r w:rsidRPr="00602FBE">
        <w:rPr>
          <w:rFonts w:ascii="Arial" w:hAnsi="Arial" w:cs="Arial"/>
          <w:sz w:val="18"/>
          <w:szCs w:val="18"/>
        </w:rPr>
        <w:t xml:space="preserve"> [2007] ZACC 23; 2008 (4) SA 367 (CC); 2008 (3) BCLR 251 (CC).</w:t>
      </w:r>
    </w:p>
  </w:footnote>
  <w:footnote w:id="5">
    <w:p w14:paraId="0C0C229F" w14:textId="138D69C6" w:rsidR="00267FCE" w:rsidRPr="00602FBE" w:rsidRDefault="00267FCE">
      <w:pPr>
        <w:pStyle w:val="FootnoteText"/>
        <w:rPr>
          <w:rFonts w:ascii="Arial" w:hAnsi="Arial" w:cs="Arial"/>
          <w:sz w:val="18"/>
          <w:szCs w:val="18"/>
          <w:lang w:val="en-GB"/>
        </w:rPr>
      </w:pPr>
      <w:r w:rsidRPr="00602FBE">
        <w:rPr>
          <w:rStyle w:val="FootnoteReference"/>
          <w:rFonts w:ascii="Arial" w:hAnsi="Arial" w:cs="Arial"/>
          <w:sz w:val="18"/>
          <w:szCs w:val="18"/>
        </w:rPr>
        <w:footnoteRef/>
      </w:r>
      <w:r w:rsidRPr="00602FBE">
        <w:rPr>
          <w:rFonts w:ascii="Arial" w:hAnsi="Arial" w:cs="Arial"/>
          <w:sz w:val="18"/>
          <w:szCs w:val="18"/>
        </w:rPr>
        <w:t xml:space="preserve"> [2009] ZACC 26; 2010 (1) SA 238 (CC); 2010 (1) BCLR 35 (CC)</w:t>
      </w:r>
      <w:r w:rsidR="00B215A8" w:rsidRPr="00602FBE">
        <w:rPr>
          <w:rFonts w:ascii="Arial" w:hAnsi="Arial" w:cs="Arial"/>
          <w:sz w:val="18"/>
          <w:szCs w:val="18"/>
        </w:rPr>
        <w:t>.</w:t>
      </w:r>
    </w:p>
  </w:footnote>
  <w:footnote w:id="6">
    <w:p w14:paraId="66BA68CD" w14:textId="30841832" w:rsidR="00A24049" w:rsidRPr="00602FBE" w:rsidRDefault="00A24049">
      <w:pPr>
        <w:pStyle w:val="FootnoteText"/>
        <w:rPr>
          <w:lang w:val="en-GB"/>
        </w:rPr>
      </w:pPr>
      <w:r w:rsidRPr="00602FBE">
        <w:rPr>
          <w:rStyle w:val="FootnoteReference"/>
          <w:rFonts w:ascii="Arial" w:hAnsi="Arial" w:cs="Arial"/>
          <w:sz w:val="18"/>
          <w:szCs w:val="18"/>
        </w:rPr>
        <w:footnoteRef/>
      </w:r>
      <w:r w:rsidRPr="00602FBE">
        <w:rPr>
          <w:rFonts w:ascii="Arial" w:hAnsi="Arial" w:cs="Arial"/>
          <w:sz w:val="18"/>
          <w:szCs w:val="18"/>
        </w:rPr>
        <w:t xml:space="preserve"> </w:t>
      </w:r>
      <w:r w:rsidRPr="00602FBE">
        <w:rPr>
          <w:rFonts w:ascii="Arial" w:hAnsi="Arial" w:cs="Arial"/>
          <w:iCs/>
          <w:sz w:val="18"/>
          <w:szCs w:val="18"/>
        </w:rPr>
        <w:t>[2005] ZACC 3; 2006 (3) SA 247 (CC)</w:t>
      </w:r>
      <w:r w:rsidR="00796239" w:rsidRPr="00602FBE">
        <w:rPr>
          <w:rFonts w:ascii="Arial" w:hAnsi="Arial" w:cs="Arial"/>
          <w:iCs/>
          <w:sz w:val="18"/>
          <w:szCs w:val="18"/>
        </w:rPr>
        <w:t>; 2005 (6) BCLR 529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19396"/>
      <w:docPartObj>
        <w:docPartGallery w:val="Page Numbers (Top of Page)"/>
        <w:docPartUnique/>
      </w:docPartObj>
    </w:sdtPr>
    <w:sdtEndPr>
      <w:rPr>
        <w:noProof/>
      </w:rPr>
    </w:sdtEndPr>
    <w:sdtContent>
      <w:p w14:paraId="3D85CF60" w14:textId="6844AE5C" w:rsidR="00F2020A" w:rsidRDefault="00F2020A">
        <w:pPr>
          <w:pStyle w:val="Header"/>
          <w:jc w:val="right"/>
        </w:pPr>
        <w:r>
          <w:fldChar w:fldCharType="begin"/>
        </w:r>
        <w:r>
          <w:instrText xml:space="preserve"> PAGE   \* MERGEFORMAT </w:instrText>
        </w:r>
        <w:r>
          <w:fldChar w:fldCharType="separate"/>
        </w:r>
        <w:r w:rsidR="00AE019C">
          <w:rPr>
            <w:noProof/>
          </w:rPr>
          <w:t>7</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61221CD"/>
    <w:multiLevelType w:val="hybridMultilevel"/>
    <w:tmpl w:val="E68C3CD6"/>
    <w:lvl w:ilvl="0" w:tplc="6EFC4BC8">
      <w:start w:val="1"/>
      <w:numFmt w:val="lowerLetter"/>
      <w:lvlText w:val="(%1)"/>
      <w:lvlJc w:val="left"/>
      <w:pPr>
        <w:ind w:left="3600" w:hanging="360"/>
      </w:pPr>
      <w:rPr>
        <w:rFonts w:ascii="Times New Roman" w:eastAsiaTheme="minorHAnsi" w:hAnsi="Times New Roman" w:cs="Times New Roman"/>
      </w:r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
    <w:nsid w:val="0C6F3BB3"/>
    <w:multiLevelType w:val="hybridMultilevel"/>
    <w:tmpl w:val="ECFC0F38"/>
    <w:lvl w:ilvl="0" w:tplc="353A6778">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26553A3A"/>
    <w:multiLevelType w:val="hybridMultilevel"/>
    <w:tmpl w:val="F028B1C2"/>
    <w:lvl w:ilvl="0" w:tplc="70107006">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5">
    <w:nsid w:val="2BEF219B"/>
    <w:multiLevelType w:val="hybridMultilevel"/>
    <w:tmpl w:val="CE982082"/>
    <w:lvl w:ilvl="0" w:tplc="03E84EB4">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7353308"/>
    <w:multiLevelType w:val="hybridMultilevel"/>
    <w:tmpl w:val="91E6AE00"/>
    <w:lvl w:ilvl="0" w:tplc="D2E425F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8">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9">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461305D4"/>
    <w:multiLevelType w:val="hybridMultilevel"/>
    <w:tmpl w:val="555E8994"/>
    <w:lvl w:ilvl="0" w:tplc="43E63CF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938715E"/>
    <w:multiLevelType w:val="hybridMultilevel"/>
    <w:tmpl w:val="1BFA9BFA"/>
    <w:lvl w:ilvl="0" w:tplc="F9D4F1F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5A5B22E9"/>
    <w:multiLevelType w:val="hybridMultilevel"/>
    <w:tmpl w:val="178CA2CE"/>
    <w:lvl w:ilvl="0" w:tplc="5A0ABB9E">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3">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14">
    <w:nsid w:val="5E342BC7"/>
    <w:multiLevelType w:val="multilevel"/>
    <w:tmpl w:val="76C0142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E361999"/>
    <w:multiLevelType w:val="hybridMultilevel"/>
    <w:tmpl w:val="A8D8E370"/>
    <w:lvl w:ilvl="0" w:tplc="3D6CE20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6">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1B5248A"/>
    <w:multiLevelType w:val="hybridMultilevel"/>
    <w:tmpl w:val="67024AE6"/>
    <w:lvl w:ilvl="0" w:tplc="D17074C0">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8">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7706DDD"/>
    <w:multiLevelType w:val="hybridMultilevel"/>
    <w:tmpl w:val="5F548688"/>
    <w:lvl w:ilvl="0" w:tplc="4DB6B74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nsid w:val="680C6DCA"/>
    <w:multiLevelType w:val="hybridMultilevel"/>
    <w:tmpl w:val="5E6E2F10"/>
    <w:lvl w:ilvl="0" w:tplc="F53A6F9E">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6ECC55C2"/>
    <w:multiLevelType w:val="multilevel"/>
    <w:tmpl w:val="8CA6402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23">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nsid w:val="70A82B4E"/>
    <w:multiLevelType w:val="hybridMultilevel"/>
    <w:tmpl w:val="A6B607AE"/>
    <w:lvl w:ilvl="0" w:tplc="71369A1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5">
    <w:nsid w:val="719A7BD3"/>
    <w:multiLevelType w:val="hybridMultilevel"/>
    <w:tmpl w:val="2D022D50"/>
    <w:lvl w:ilvl="0" w:tplc="E0DA886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6">
    <w:nsid w:val="7B791A5B"/>
    <w:multiLevelType w:val="hybridMultilevel"/>
    <w:tmpl w:val="9E92E066"/>
    <w:lvl w:ilvl="0" w:tplc="1654040C">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nsid w:val="7BB64C45"/>
    <w:multiLevelType w:val="multilevel"/>
    <w:tmpl w:val="419EBE9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nsid w:val="7EF71E27"/>
    <w:multiLevelType w:val="hybridMultilevel"/>
    <w:tmpl w:val="AF0CE054"/>
    <w:lvl w:ilvl="0" w:tplc="071E6AC6">
      <w:start w:val="1"/>
      <w:numFmt w:val="decimal"/>
      <w:lvlText w:val="%1."/>
      <w:lvlJc w:val="left"/>
      <w:pPr>
        <w:ind w:left="2075" w:hanging="360"/>
      </w:pPr>
      <w:rPr>
        <w:rFonts w:hint="default"/>
      </w:rPr>
    </w:lvl>
    <w:lvl w:ilvl="1" w:tplc="1C090019" w:tentative="1">
      <w:start w:val="1"/>
      <w:numFmt w:val="lowerLetter"/>
      <w:lvlText w:val="%2."/>
      <w:lvlJc w:val="left"/>
      <w:pPr>
        <w:ind w:left="2795" w:hanging="360"/>
      </w:pPr>
    </w:lvl>
    <w:lvl w:ilvl="2" w:tplc="1C09001B" w:tentative="1">
      <w:start w:val="1"/>
      <w:numFmt w:val="lowerRoman"/>
      <w:lvlText w:val="%3."/>
      <w:lvlJc w:val="right"/>
      <w:pPr>
        <w:ind w:left="3515" w:hanging="180"/>
      </w:pPr>
    </w:lvl>
    <w:lvl w:ilvl="3" w:tplc="1C09000F" w:tentative="1">
      <w:start w:val="1"/>
      <w:numFmt w:val="decimal"/>
      <w:lvlText w:val="%4."/>
      <w:lvlJc w:val="left"/>
      <w:pPr>
        <w:ind w:left="4235" w:hanging="360"/>
      </w:pPr>
    </w:lvl>
    <w:lvl w:ilvl="4" w:tplc="1C090019" w:tentative="1">
      <w:start w:val="1"/>
      <w:numFmt w:val="lowerLetter"/>
      <w:lvlText w:val="%5."/>
      <w:lvlJc w:val="left"/>
      <w:pPr>
        <w:ind w:left="4955" w:hanging="360"/>
      </w:pPr>
    </w:lvl>
    <w:lvl w:ilvl="5" w:tplc="1C09001B" w:tentative="1">
      <w:start w:val="1"/>
      <w:numFmt w:val="lowerRoman"/>
      <w:lvlText w:val="%6."/>
      <w:lvlJc w:val="right"/>
      <w:pPr>
        <w:ind w:left="5675" w:hanging="180"/>
      </w:pPr>
    </w:lvl>
    <w:lvl w:ilvl="6" w:tplc="1C09000F" w:tentative="1">
      <w:start w:val="1"/>
      <w:numFmt w:val="decimal"/>
      <w:lvlText w:val="%7."/>
      <w:lvlJc w:val="left"/>
      <w:pPr>
        <w:ind w:left="6395" w:hanging="360"/>
      </w:pPr>
    </w:lvl>
    <w:lvl w:ilvl="7" w:tplc="1C090019" w:tentative="1">
      <w:start w:val="1"/>
      <w:numFmt w:val="lowerLetter"/>
      <w:lvlText w:val="%8."/>
      <w:lvlJc w:val="left"/>
      <w:pPr>
        <w:ind w:left="7115" w:hanging="360"/>
      </w:pPr>
    </w:lvl>
    <w:lvl w:ilvl="8" w:tplc="1C09001B" w:tentative="1">
      <w:start w:val="1"/>
      <w:numFmt w:val="lowerRoman"/>
      <w:lvlText w:val="%9."/>
      <w:lvlJc w:val="right"/>
      <w:pPr>
        <w:ind w:left="7835"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6"/>
  </w:num>
  <w:num w:numId="5">
    <w:abstractNumId w:val="8"/>
  </w:num>
  <w:num w:numId="6">
    <w:abstractNumId w:val="9"/>
  </w:num>
  <w:num w:numId="7">
    <w:abstractNumId w:val="0"/>
  </w:num>
  <w:num w:numId="8">
    <w:abstractNumId w:val="23"/>
  </w:num>
  <w:num w:numId="9">
    <w:abstractNumId w:val="21"/>
  </w:num>
  <w:num w:numId="10">
    <w:abstractNumId w:val="13"/>
  </w:num>
  <w:num w:numId="11">
    <w:abstractNumId w:val="18"/>
  </w:num>
  <w:num w:numId="12">
    <w:abstractNumId w:val="25"/>
  </w:num>
  <w:num w:numId="13">
    <w:abstractNumId w:val="7"/>
  </w:num>
  <w:num w:numId="14">
    <w:abstractNumId w:val="12"/>
  </w:num>
  <w:num w:numId="15">
    <w:abstractNumId w:val="26"/>
  </w:num>
  <w:num w:numId="16">
    <w:abstractNumId w:val="17"/>
  </w:num>
  <w:num w:numId="17">
    <w:abstractNumId w:val="4"/>
  </w:num>
  <w:num w:numId="18">
    <w:abstractNumId w:val="1"/>
  </w:num>
  <w:num w:numId="19">
    <w:abstractNumId w:val="11"/>
  </w:num>
  <w:num w:numId="20">
    <w:abstractNumId w:val="19"/>
  </w:num>
  <w:num w:numId="21">
    <w:abstractNumId w:val="24"/>
  </w:num>
  <w:num w:numId="22">
    <w:abstractNumId w:val="15"/>
  </w:num>
  <w:num w:numId="23">
    <w:abstractNumId w:val="27"/>
  </w:num>
  <w:num w:numId="24">
    <w:abstractNumId w:val="22"/>
  </w:num>
  <w:num w:numId="25">
    <w:abstractNumId w:val="20"/>
  </w:num>
  <w:num w:numId="26">
    <w:abstractNumId w:val="14"/>
  </w:num>
  <w:num w:numId="27">
    <w:abstractNumId w:val="28"/>
  </w:num>
  <w:num w:numId="28">
    <w:abstractNumId w:val="3"/>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04D4"/>
    <w:rsid w:val="00000919"/>
    <w:rsid w:val="000016FC"/>
    <w:rsid w:val="0000246B"/>
    <w:rsid w:val="000027BF"/>
    <w:rsid w:val="00002D3B"/>
    <w:rsid w:val="00003645"/>
    <w:rsid w:val="00003F5C"/>
    <w:rsid w:val="00004AD9"/>
    <w:rsid w:val="00004D0F"/>
    <w:rsid w:val="00005EB0"/>
    <w:rsid w:val="00005ECB"/>
    <w:rsid w:val="000066F9"/>
    <w:rsid w:val="0001087A"/>
    <w:rsid w:val="00012D3D"/>
    <w:rsid w:val="00012F71"/>
    <w:rsid w:val="00013469"/>
    <w:rsid w:val="00014CB2"/>
    <w:rsid w:val="000152C3"/>
    <w:rsid w:val="00015A49"/>
    <w:rsid w:val="000162DA"/>
    <w:rsid w:val="0001663C"/>
    <w:rsid w:val="00017C01"/>
    <w:rsid w:val="00017C98"/>
    <w:rsid w:val="000217FF"/>
    <w:rsid w:val="00024C66"/>
    <w:rsid w:val="000250CB"/>
    <w:rsid w:val="000252A8"/>
    <w:rsid w:val="000301A3"/>
    <w:rsid w:val="00030C17"/>
    <w:rsid w:val="00031098"/>
    <w:rsid w:val="00032696"/>
    <w:rsid w:val="00032852"/>
    <w:rsid w:val="0003299D"/>
    <w:rsid w:val="00032AE9"/>
    <w:rsid w:val="00033052"/>
    <w:rsid w:val="00034510"/>
    <w:rsid w:val="0003661F"/>
    <w:rsid w:val="00036780"/>
    <w:rsid w:val="00036E3C"/>
    <w:rsid w:val="00037366"/>
    <w:rsid w:val="00037A25"/>
    <w:rsid w:val="00037A40"/>
    <w:rsid w:val="00041B6B"/>
    <w:rsid w:val="00041C48"/>
    <w:rsid w:val="00041E49"/>
    <w:rsid w:val="00043296"/>
    <w:rsid w:val="00043377"/>
    <w:rsid w:val="00043A15"/>
    <w:rsid w:val="00043AFC"/>
    <w:rsid w:val="000445BA"/>
    <w:rsid w:val="0004498A"/>
    <w:rsid w:val="00044EAE"/>
    <w:rsid w:val="000450F4"/>
    <w:rsid w:val="000462B3"/>
    <w:rsid w:val="000473D5"/>
    <w:rsid w:val="00050AF2"/>
    <w:rsid w:val="000512DF"/>
    <w:rsid w:val="00052D70"/>
    <w:rsid w:val="00053732"/>
    <w:rsid w:val="00055D52"/>
    <w:rsid w:val="0005623B"/>
    <w:rsid w:val="0005790C"/>
    <w:rsid w:val="00057FE5"/>
    <w:rsid w:val="000602C8"/>
    <w:rsid w:val="000610B0"/>
    <w:rsid w:val="0006145D"/>
    <w:rsid w:val="000617C1"/>
    <w:rsid w:val="000623EC"/>
    <w:rsid w:val="00062D7E"/>
    <w:rsid w:val="000640EC"/>
    <w:rsid w:val="0006437F"/>
    <w:rsid w:val="00064728"/>
    <w:rsid w:val="00064968"/>
    <w:rsid w:val="000653E1"/>
    <w:rsid w:val="000659DF"/>
    <w:rsid w:val="00065F50"/>
    <w:rsid w:val="0006711F"/>
    <w:rsid w:val="000674CD"/>
    <w:rsid w:val="00071DF5"/>
    <w:rsid w:val="00072640"/>
    <w:rsid w:val="00072646"/>
    <w:rsid w:val="000733A5"/>
    <w:rsid w:val="00076205"/>
    <w:rsid w:val="0007680C"/>
    <w:rsid w:val="00081882"/>
    <w:rsid w:val="0008196F"/>
    <w:rsid w:val="0008235B"/>
    <w:rsid w:val="00082CA0"/>
    <w:rsid w:val="00082D91"/>
    <w:rsid w:val="000840C8"/>
    <w:rsid w:val="00086558"/>
    <w:rsid w:val="0008672A"/>
    <w:rsid w:val="00086A93"/>
    <w:rsid w:val="00090A2B"/>
    <w:rsid w:val="00090EEC"/>
    <w:rsid w:val="0009270C"/>
    <w:rsid w:val="00092B8D"/>
    <w:rsid w:val="00092FD7"/>
    <w:rsid w:val="000972DE"/>
    <w:rsid w:val="0009746C"/>
    <w:rsid w:val="000976A2"/>
    <w:rsid w:val="000A05FB"/>
    <w:rsid w:val="000A06E5"/>
    <w:rsid w:val="000A0FF0"/>
    <w:rsid w:val="000A20E6"/>
    <w:rsid w:val="000A28C5"/>
    <w:rsid w:val="000A2DC3"/>
    <w:rsid w:val="000A3322"/>
    <w:rsid w:val="000A3800"/>
    <w:rsid w:val="000A711E"/>
    <w:rsid w:val="000A78D2"/>
    <w:rsid w:val="000B0C51"/>
    <w:rsid w:val="000B1540"/>
    <w:rsid w:val="000B1B45"/>
    <w:rsid w:val="000B3289"/>
    <w:rsid w:val="000B434C"/>
    <w:rsid w:val="000B4491"/>
    <w:rsid w:val="000B4779"/>
    <w:rsid w:val="000B584D"/>
    <w:rsid w:val="000B61B4"/>
    <w:rsid w:val="000B6D30"/>
    <w:rsid w:val="000B7BE5"/>
    <w:rsid w:val="000C04D9"/>
    <w:rsid w:val="000C0759"/>
    <w:rsid w:val="000C0E44"/>
    <w:rsid w:val="000C11F0"/>
    <w:rsid w:val="000C1B4F"/>
    <w:rsid w:val="000C2167"/>
    <w:rsid w:val="000C2504"/>
    <w:rsid w:val="000C2689"/>
    <w:rsid w:val="000C3D81"/>
    <w:rsid w:val="000C4267"/>
    <w:rsid w:val="000C74B4"/>
    <w:rsid w:val="000D0D90"/>
    <w:rsid w:val="000D112C"/>
    <w:rsid w:val="000D1E25"/>
    <w:rsid w:val="000D5315"/>
    <w:rsid w:val="000D57C9"/>
    <w:rsid w:val="000D7531"/>
    <w:rsid w:val="000D7829"/>
    <w:rsid w:val="000E29CE"/>
    <w:rsid w:val="000E3562"/>
    <w:rsid w:val="000E4947"/>
    <w:rsid w:val="000E546A"/>
    <w:rsid w:val="000E5C2B"/>
    <w:rsid w:val="000E5C75"/>
    <w:rsid w:val="000E7CD3"/>
    <w:rsid w:val="000F08E8"/>
    <w:rsid w:val="000F18C3"/>
    <w:rsid w:val="000F3173"/>
    <w:rsid w:val="000F4CBF"/>
    <w:rsid w:val="000F5743"/>
    <w:rsid w:val="000F58C7"/>
    <w:rsid w:val="000F5D40"/>
    <w:rsid w:val="000F7C81"/>
    <w:rsid w:val="001002B7"/>
    <w:rsid w:val="001003FC"/>
    <w:rsid w:val="00100BE8"/>
    <w:rsid w:val="00103749"/>
    <w:rsid w:val="001037C0"/>
    <w:rsid w:val="00104096"/>
    <w:rsid w:val="00111D1F"/>
    <w:rsid w:val="00111DED"/>
    <w:rsid w:val="00111FE5"/>
    <w:rsid w:val="001125F1"/>
    <w:rsid w:val="00113585"/>
    <w:rsid w:val="00113EEC"/>
    <w:rsid w:val="00114556"/>
    <w:rsid w:val="001149AA"/>
    <w:rsid w:val="001163D2"/>
    <w:rsid w:val="001169C0"/>
    <w:rsid w:val="0011730C"/>
    <w:rsid w:val="00117A09"/>
    <w:rsid w:val="001207A0"/>
    <w:rsid w:val="0012171B"/>
    <w:rsid w:val="00121AB5"/>
    <w:rsid w:val="0012248D"/>
    <w:rsid w:val="001224E6"/>
    <w:rsid w:val="00123060"/>
    <w:rsid w:val="00123B00"/>
    <w:rsid w:val="00123B98"/>
    <w:rsid w:val="00123C7A"/>
    <w:rsid w:val="00125420"/>
    <w:rsid w:val="00127989"/>
    <w:rsid w:val="00130970"/>
    <w:rsid w:val="0013100D"/>
    <w:rsid w:val="001312FB"/>
    <w:rsid w:val="00131447"/>
    <w:rsid w:val="00133A22"/>
    <w:rsid w:val="00133D4F"/>
    <w:rsid w:val="001341B8"/>
    <w:rsid w:val="0013463F"/>
    <w:rsid w:val="0013464C"/>
    <w:rsid w:val="00134C75"/>
    <w:rsid w:val="001350FD"/>
    <w:rsid w:val="00135B90"/>
    <w:rsid w:val="0013770E"/>
    <w:rsid w:val="00137CD9"/>
    <w:rsid w:val="00144B06"/>
    <w:rsid w:val="00144E07"/>
    <w:rsid w:val="0014518C"/>
    <w:rsid w:val="001453A0"/>
    <w:rsid w:val="00145E72"/>
    <w:rsid w:val="00146094"/>
    <w:rsid w:val="00146477"/>
    <w:rsid w:val="001468D2"/>
    <w:rsid w:val="001512F3"/>
    <w:rsid w:val="001517BB"/>
    <w:rsid w:val="00151E9A"/>
    <w:rsid w:val="00152C41"/>
    <w:rsid w:val="00154D4B"/>
    <w:rsid w:val="00155D35"/>
    <w:rsid w:val="00155FDD"/>
    <w:rsid w:val="0015601F"/>
    <w:rsid w:val="0015631C"/>
    <w:rsid w:val="00157FE3"/>
    <w:rsid w:val="00161E3F"/>
    <w:rsid w:val="0016360F"/>
    <w:rsid w:val="00163C81"/>
    <w:rsid w:val="0016441D"/>
    <w:rsid w:val="001646A8"/>
    <w:rsid w:val="00167307"/>
    <w:rsid w:val="00167AD5"/>
    <w:rsid w:val="0017156C"/>
    <w:rsid w:val="00173011"/>
    <w:rsid w:val="001732F2"/>
    <w:rsid w:val="001733D0"/>
    <w:rsid w:val="00173E93"/>
    <w:rsid w:val="00174C73"/>
    <w:rsid w:val="00174F8D"/>
    <w:rsid w:val="001772E2"/>
    <w:rsid w:val="00177543"/>
    <w:rsid w:val="001802AC"/>
    <w:rsid w:val="001802C6"/>
    <w:rsid w:val="0018134D"/>
    <w:rsid w:val="0018275C"/>
    <w:rsid w:val="0018355A"/>
    <w:rsid w:val="00185FB5"/>
    <w:rsid w:val="00186241"/>
    <w:rsid w:val="00187542"/>
    <w:rsid w:val="00187547"/>
    <w:rsid w:val="00187985"/>
    <w:rsid w:val="00187EC0"/>
    <w:rsid w:val="0019057F"/>
    <w:rsid w:val="0019129A"/>
    <w:rsid w:val="00191FC4"/>
    <w:rsid w:val="001947D5"/>
    <w:rsid w:val="00195AB7"/>
    <w:rsid w:val="00197AE6"/>
    <w:rsid w:val="001A0C83"/>
    <w:rsid w:val="001A197A"/>
    <w:rsid w:val="001A2535"/>
    <w:rsid w:val="001A2577"/>
    <w:rsid w:val="001A303E"/>
    <w:rsid w:val="001A4356"/>
    <w:rsid w:val="001A4A50"/>
    <w:rsid w:val="001A4E7F"/>
    <w:rsid w:val="001A62B9"/>
    <w:rsid w:val="001A6751"/>
    <w:rsid w:val="001B04E7"/>
    <w:rsid w:val="001B10CB"/>
    <w:rsid w:val="001B2149"/>
    <w:rsid w:val="001B2CEC"/>
    <w:rsid w:val="001B35D7"/>
    <w:rsid w:val="001B3E71"/>
    <w:rsid w:val="001B4FE0"/>
    <w:rsid w:val="001B5BC7"/>
    <w:rsid w:val="001B5CA6"/>
    <w:rsid w:val="001B699B"/>
    <w:rsid w:val="001B7C0D"/>
    <w:rsid w:val="001C0A84"/>
    <w:rsid w:val="001C120F"/>
    <w:rsid w:val="001C165A"/>
    <w:rsid w:val="001C204A"/>
    <w:rsid w:val="001C36C4"/>
    <w:rsid w:val="001C36E8"/>
    <w:rsid w:val="001C484B"/>
    <w:rsid w:val="001C6A19"/>
    <w:rsid w:val="001C7968"/>
    <w:rsid w:val="001C7DBE"/>
    <w:rsid w:val="001C7E82"/>
    <w:rsid w:val="001C7EB0"/>
    <w:rsid w:val="001D1E54"/>
    <w:rsid w:val="001D2FAB"/>
    <w:rsid w:val="001D3E55"/>
    <w:rsid w:val="001D4332"/>
    <w:rsid w:val="001D4F20"/>
    <w:rsid w:val="001D5771"/>
    <w:rsid w:val="001D5922"/>
    <w:rsid w:val="001D7647"/>
    <w:rsid w:val="001E01CA"/>
    <w:rsid w:val="001E0DEE"/>
    <w:rsid w:val="001E0DFC"/>
    <w:rsid w:val="001E365C"/>
    <w:rsid w:val="001E3FAE"/>
    <w:rsid w:val="001E4B3C"/>
    <w:rsid w:val="001E5BB1"/>
    <w:rsid w:val="001F0669"/>
    <w:rsid w:val="001F095C"/>
    <w:rsid w:val="001F13C5"/>
    <w:rsid w:val="001F28A6"/>
    <w:rsid w:val="001F2BA6"/>
    <w:rsid w:val="001F2D8E"/>
    <w:rsid w:val="001F387C"/>
    <w:rsid w:val="001F5137"/>
    <w:rsid w:val="001F5E42"/>
    <w:rsid w:val="001F5F58"/>
    <w:rsid w:val="001F6FCC"/>
    <w:rsid w:val="001F76AC"/>
    <w:rsid w:val="001F782D"/>
    <w:rsid w:val="002007B3"/>
    <w:rsid w:val="00200878"/>
    <w:rsid w:val="0020162B"/>
    <w:rsid w:val="00201E9B"/>
    <w:rsid w:val="00202F9A"/>
    <w:rsid w:val="00205A75"/>
    <w:rsid w:val="00210413"/>
    <w:rsid w:val="00212CD1"/>
    <w:rsid w:val="00214C62"/>
    <w:rsid w:val="0022142A"/>
    <w:rsid w:val="00221C5B"/>
    <w:rsid w:val="00222C1B"/>
    <w:rsid w:val="00222EA4"/>
    <w:rsid w:val="0022486D"/>
    <w:rsid w:val="00224E03"/>
    <w:rsid w:val="00225473"/>
    <w:rsid w:val="0022551A"/>
    <w:rsid w:val="0022601B"/>
    <w:rsid w:val="00226132"/>
    <w:rsid w:val="00226A7E"/>
    <w:rsid w:val="002301D4"/>
    <w:rsid w:val="002301DB"/>
    <w:rsid w:val="0023122D"/>
    <w:rsid w:val="00232909"/>
    <w:rsid w:val="00233F05"/>
    <w:rsid w:val="002341B3"/>
    <w:rsid w:val="002351C1"/>
    <w:rsid w:val="00236573"/>
    <w:rsid w:val="00241139"/>
    <w:rsid w:val="0024134D"/>
    <w:rsid w:val="00241B77"/>
    <w:rsid w:val="00241E09"/>
    <w:rsid w:val="00242B17"/>
    <w:rsid w:val="00242BCC"/>
    <w:rsid w:val="00243956"/>
    <w:rsid w:val="00243E55"/>
    <w:rsid w:val="002442BC"/>
    <w:rsid w:val="002446C5"/>
    <w:rsid w:val="00246175"/>
    <w:rsid w:val="0024671D"/>
    <w:rsid w:val="00246A0B"/>
    <w:rsid w:val="00246FBC"/>
    <w:rsid w:val="00250069"/>
    <w:rsid w:val="00250673"/>
    <w:rsid w:val="00253BE1"/>
    <w:rsid w:val="00253F86"/>
    <w:rsid w:val="00254484"/>
    <w:rsid w:val="002551CA"/>
    <w:rsid w:val="00255C3C"/>
    <w:rsid w:val="00255E57"/>
    <w:rsid w:val="002641E4"/>
    <w:rsid w:val="00265867"/>
    <w:rsid w:val="00265873"/>
    <w:rsid w:val="002673D3"/>
    <w:rsid w:val="00267BFC"/>
    <w:rsid w:val="00267FCE"/>
    <w:rsid w:val="00271404"/>
    <w:rsid w:val="002720CC"/>
    <w:rsid w:val="00275EBB"/>
    <w:rsid w:val="00280752"/>
    <w:rsid w:val="00280A2F"/>
    <w:rsid w:val="002815B0"/>
    <w:rsid w:val="00281BE6"/>
    <w:rsid w:val="0028356B"/>
    <w:rsid w:val="00283AF5"/>
    <w:rsid w:val="00283FA1"/>
    <w:rsid w:val="00285BB8"/>
    <w:rsid w:val="00285CA8"/>
    <w:rsid w:val="00286732"/>
    <w:rsid w:val="00286D8E"/>
    <w:rsid w:val="00292F5E"/>
    <w:rsid w:val="00293B6B"/>
    <w:rsid w:val="00293E6B"/>
    <w:rsid w:val="00294DEA"/>
    <w:rsid w:val="00296405"/>
    <w:rsid w:val="00296459"/>
    <w:rsid w:val="002A0103"/>
    <w:rsid w:val="002A1020"/>
    <w:rsid w:val="002A2BCB"/>
    <w:rsid w:val="002A34FD"/>
    <w:rsid w:val="002A3C11"/>
    <w:rsid w:val="002A43C4"/>
    <w:rsid w:val="002A4E24"/>
    <w:rsid w:val="002A527E"/>
    <w:rsid w:val="002A6C6B"/>
    <w:rsid w:val="002A6E2D"/>
    <w:rsid w:val="002B07A5"/>
    <w:rsid w:val="002B11A8"/>
    <w:rsid w:val="002B2801"/>
    <w:rsid w:val="002B3D0A"/>
    <w:rsid w:val="002B3DB0"/>
    <w:rsid w:val="002B4857"/>
    <w:rsid w:val="002B4B07"/>
    <w:rsid w:val="002B4CD9"/>
    <w:rsid w:val="002B67FD"/>
    <w:rsid w:val="002B6FD7"/>
    <w:rsid w:val="002C0132"/>
    <w:rsid w:val="002C0A7C"/>
    <w:rsid w:val="002C0DD8"/>
    <w:rsid w:val="002C14B9"/>
    <w:rsid w:val="002C1528"/>
    <w:rsid w:val="002C3902"/>
    <w:rsid w:val="002C4E17"/>
    <w:rsid w:val="002C4FF9"/>
    <w:rsid w:val="002C6E6C"/>
    <w:rsid w:val="002C7D2B"/>
    <w:rsid w:val="002D18F9"/>
    <w:rsid w:val="002D3108"/>
    <w:rsid w:val="002D3596"/>
    <w:rsid w:val="002D397B"/>
    <w:rsid w:val="002D40C6"/>
    <w:rsid w:val="002D48DB"/>
    <w:rsid w:val="002D7EF5"/>
    <w:rsid w:val="002E1B02"/>
    <w:rsid w:val="002E214F"/>
    <w:rsid w:val="002E2E80"/>
    <w:rsid w:val="002E3227"/>
    <w:rsid w:val="002E331A"/>
    <w:rsid w:val="002E3C1D"/>
    <w:rsid w:val="002E6435"/>
    <w:rsid w:val="002E7FFB"/>
    <w:rsid w:val="002F079C"/>
    <w:rsid w:val="002F21EC"/>
    <w:rsid w:val="002F33E3"/>
    <w:rsid w:val="002F4463"/>
    <w:rsid w:val="002F46B3"/>
    <w:rsid w:val="002F47C2"/>
    <w:rsid w:val="002F5C20"/>
    <w:rsid w:val="002F6D38"/>
    <w:rsid w:val="002F7FCA"/>
    <w:rsid w:val="00301372"/>
    <w:rsid w:val="00302979"/>
    <w:rsid w:val="00302B05"/>
    <w:rsid w:val="00302E33"/>
    <w:rsid w:val="00303775"/>
    <w:rsid w:val="00304398"/>
    <w:rsid w:val="0030626D"/>
    <w:rsid w:val="00306B67"/>
    <w:rsid w:val="00306E72"/>
    <w:rsid w:val="00310942"/>
    <w:rsid w:val="00310F8C"/>
    <w:rsid w:val="00311C57"/>
    <w:rsid w:val="003121EB"/>
    <w:rsid w:val="00313368"/>
    <w:rsid w:val="00313B85"/>
    <w:rsid w:val="00313C32"/>
    <w:rsid w:val="00313F3F"/>
    <w:rsid w:val="00314045"/>
    <w:rsid w:val="00314CDB"/>
    <w:rsid w:val="00315FC4"/>
    <w:rsid w:val="00316303"/>
    <w:rsid w:val="00317BB4"/>
    <w:rsid w:val="00317D75"/>
    <w:rsid w:val="00320A67"/>
    <w:rsid w:val="00321BE0"/>
    <w:rsid w:val="00321CBE"/>
    <w:rsid w:val="00322B05"/>
    <w:rsid w:val="00322C94"/>
    <w:rsid w:val="003244F4"/>
    <w:rsid w:val="00325A83"/>
    <w:rsid w:val="00325EFC"/>
    <w:rsid w:val="0032631B"/>
    <w:rsid w:val="0032673E"/>
    <w:rsid w:val="0032679D"/>
    <w:rsid w:val="00326A1C"/>
    <w:rsid w:val="00331F53"/>
    <w:rsid w:val="00332005"/>
    <w:rsid w:val="00332866"/>
    <w:rsid w:val="003334B5"/>
    <w:rsid w:val="00335210"/>
    <w:rsid w:val="00335D39"/>
    <w:rsid w:val="00335D70"/>
    <w:rsid w:val="00336276"/>
    <w:rsid w:val="00337051"/>
    <w:rsid w:val="003409FD"/>
    <w:rsid w:val="003421BD"/>
    <w:rsid w:val="00342217"/>
    <w:rsid w:val="00342319"/>
    <w:rsid w:val="0034372F"/>
    <w:rsid w:val="0034419F"/>
    <w:rsid w:val="00344FC9"/>
    <w:rsid w:val="003450CA"/>
    <w:rsid w:val="003451C6"/>
    <w:rsid w:val="00345470"/>
    <w:rsid w:val="00346852"/>
    <w:rsid w:val="003471C9"/>
    <w:rsid w:val="00347995"/>
    <w:rsid w:val="00347F72"/>
    <w:rsid w:val="00353D52"/>
    <w:rsid w:val="00354DDE"/>
    <w:rsid w:val="00355573"/>
    <w:rsid w:val="0035628A"/>
    <w:rsid w:val="00356F6E"/>
    <w:rsid w:val="00357622"/>
    <w:rsid w:val="00360B25"/>
    <w:rsid w:val="00360D6A"/>
    <w:rsid w:val="00360D6B"/>
    <w:rsid w:val="00361D3F"/>
    <w:rsid w:val="00362182"/>
    <w:rsid w:val="00362F1B"/>
    <w:rsid w:val="0036317E"/>
    <w:rsid w:val="00363AF7"/>
    <w:rsid w:val="00366022"/>
    <w:rsid w:val="00371303"/>
    <w:rsid w:val="00372647"/>
    <w:rsid w:val="003735EE"/>
    <w:rsid w:val="00373D70"/>
    <w:rsid w:val="003755AF"/>
    <w:rsid w:val="0038060F"/>
    <w:rsid w:val="00381BC2"/>
    <w:rsid w:val="003822A6"/>
    <w:rsid w:val="0038397D"/>
    <w:rsid w:val="00384325"/>
    <w:rsid w:val="00386435"/>
    <w:rsid w:val="00386745"/>
    <w:rsid w:val="00387796"/>
    <w:rsid w:val="00390839"/>
    <w:rsid w:val="003916E7"/>
    <w:rsid w:val="00391837"/>
    <w:rsid w:val="003956A4"/>
    <w:rsid w:val="00395E65"/>
    <w:rsid w:val="00396B60"/>
    <w:rsid w:val="003970DC"/>
    <w:rsid w:val="00397AD7"/>
    <w:rsid w:val="003A10D6"/>
    <w:rsid w:val="003A16DB"/>
    <w:rsid w:val="003A217D"/>
    <w:rsid w:val="003A2F4B"/>
    <w:rsid w:val="003A4960"/>
    <w:rsid w:val="003A5D9D"/>
    <w:rsid w:val="003A6585"/>
    <w:rsid w:val="003A7903"/>
    <w:rsid w:val="003B2AEC"/>
    <w:rsid w:val="003B2BD8"/>
    <w:rsid w:val="003B2FA0"/>
    <w:rsid w:val="003B5DE1"/>
    <w:rsid w:val="003B6728"/>
    <w:rsid w:val="003C0CB7"/>
    <w:rsid w:val="003C12EA"/>
    <w:rsid w:val="003C12F9"/>
    <w:rsid w:val="003C343A"/>
    <w:rsid w:val="003C39F9"/>
    <w:rsid w:val="003C4943"/>
    <w:rsid w:val="003C4ECA"/>
    <w:rsid w:val="003C6A1C"/>
    <w:rsid w:val="003C722C"/>
    <w:rsid w:val="003C75B0"/>
    <w:rsid w:val="003C779A"/>
    <w:rsid w:val="003D21B9"/>
    <w:rsid w:val="003D27B7"/>
    <w:rsid w:val="003D2B83"/>
    <w:rsid w:val="003D2BE8"/>
    <w:rsid w:val="003D4A05"/>
    <w:rsid w:val="003D5239"/>
    <w:rsid w:val="003D6288"/>
    <w:rsid w:val="003D7CB4"/>
    <w:rsid w:val="003E1502"/>
    <w:rsid w:val="003E1EF4"/>
    <w:rsid w:val="003E24F0"/>
    <w:rsid w:val="003E2E71"/>
    <w:rsid w:val="003E4B1C"/>
    <w:rsid w:val="003E57CA"/>
    <w:rsid w:val="003E710B"/>
    <w:rsid w:val="003E7BA9"/>
    <w:rsid w:val="003F1249"/>
    <w:rsid w:val="003F266F"/>
    <w:rsid w:val="003F3B77"/>
    <w:rsid w:val="003F4146"/>
    <w:rsid w:val="003F5018"/>
    <w:rsid w:val="003F76D4"/>
    <w:rsid w:val="0040040B"/>
    <w:rsid w:val="0040059F"/>
    <w:rsid w:val="00402F7A"/>
    <w:rsid w:val="00402FF8"/>
    <w:rsid w:val="004058D7"/>
    <w:rsid w:val="004101AD"/>
    <w:rsid w:val="004108B3"/>
    <w:rsid w:val="00410BC7"/>
    <w:rsid w:val="00410E04"/>
    <w:rsid w:val="004129DB"/>
    <w:rsid w:val="00412CE5"/>
    <w:rsid w:val="00412E92"/>
    <w:rsid w:val="0041323D"/>
    <w:rsid w:val="00413F8B"/>
    <w:rsid w:val="0041407E"/>
    <w:rsid w:val="00416421"/>
    <w:rsid w:val="00416CC1"/>
    <w:rsid w:val="00417358"/>
    <w:rsid w:val="0042034B"/>
    <w:rsid w:val="00420625"/>
    <w:rsid w:val="00420D43"/>
    <w:rsid w:val="00422D22"/>
    <w:rsid w:val="004233B6"/>
    <w:rsid w:val="004235E6"/>
    <w:rsid w:val="0042504E"/>
    <w:rsid w:val="00426DAE"/>
    <w:rsid w:val="004274B6"/>
    <w:rsid w:val="00431224"/>
    <w:rsid w:val="00431FE5"/>
    <w:rsid w:val="004328B5"/>
    <w:rsid w:val="00432909"/>
    <w:rsid w:val="00433C60"/>
    <w:rsid w:val="00433CDD"/>
    <w:rsid w:val="00434AB4"/>
    <w:rsid w:val="00434B88"/>
    <w:rsid w:val="004362AE"/>
    <w:rsid w:val="00436E15"/>
    <w:rsid w:val="00440351"/>
    <w:rsid w:val="00440E75"/>
    <w:rsid w:val="0044161D"/>
    <w:rsid w:val="00442A5B"/>
    <w:rsid w:val="00442C7B"/>
    <w:rsid w:val="004446DF"/>
    <w:rsid w:val="0044479E"/>
    <w:rsid w:val="00444A08"/>
    <w:rsid w:val="0044654F"/>
    <w:rsid w:val="00446869"/>
    <w:rsid w:val="00447241"/>
    <w:rsid w:val="00447405"/>
    <w:rsid w:val="00447ED2"/>
    <w:rsid w:val="00450145"/>
    <w:rsid w:val="00450D24"/>
    <w:rsid w:val="00451FD7"/>
    <w:rsid w:val="004522DF"/>
    <w:rsid w:val="00452B25"/>
    <w:rsid w:val="00453012"/>
    <w:rsid w:val="00453AFC"/>
    <w:rsid w:val="004546BD"/>
    <w:rsid w:val="00454B4E"/>
    <w:rsid w:val="00457A55"/>
    <w:rsid w:val="00460888"/>
    <w:rsid w:val="00460913"/>
    <w:rsid w:val="00462A7A"/>
    <w:rsid w:val="004634CF"/>
    <w:rsid w:val="004636F9"/>
    <w:rsid w:val="00463AC9"/>
    <w:rsid w:val="0046586C"/>
    <w:rsid w:val="0046656F"/>
    <w:rsid w:val="00470336"/>
    <w:rsid w:val="004706E1"/>
    <w:rsid w:val="00470822"/>
    <w:rsid w:val="004708A1"/>
    <w:rsid w:val="0047128E"/>
    <w:rsid w:val="00471A05"/>
    <w:rsid w:val="00471BA7"/>
    <w:rsid w:val="00471C72"/>
    <w:rsid w:val="00472A10"/>
    <w:rsid w:val="00472CFD"/>
    <w:rsid w:val="00475444"/>
    <w:rsid w:val="00475A32"/>
    <w:rsid w:val="00477524"/>
    <w:rsid w:val="00477C84"/>
    <w:rsid w:val="00481BF4"/>
    <w:rsid w:val="00482690"/>
    <w:rsid w:val="004829E7"/>
    <w:rsid w:val="00482FDD"/>
    <w:rsid w:val="0048317F"/>
    <w:rsid w:val="00484778"/>
    <w:rsid w:val="004851ED"/>
    <w:rsid w:val="00485871"/>
    <w:rsid w:val="0048676D"/>
    <w:rsid w:val="0048787A"/>
    <w:rsid w:val="00491C1B"/>
    <w:rsid w:val="00493EA1"/>
    <w:rsid w:val="00495479"/>
    <w:rsid w:val="0049565A"/>
    <w:rsid w:val="00495CF2"/>
    <w:rsid w:val="00496AAC"/>
    <w:rsid w:val="00497687"/>
    <w:rsid w:val="004A0EA5"/>
    <w:rsid w:val="004A249A"/>
    <w:rsid w:val="004A2EC0"/>
    <w:rsid w:val="004A4B97"/>
    <w:rsid w:val="004A4EE6"/>
    <w:rsid w:val="004A5276"/>
    <w:rsid w:val="004A67FD"/>
    <w:rsid w:val="004A7352"/>
    <w:rsid w:val="004A78AF"/>
    <w:rsid w:val="004B3B2C"/>
    <w:rsid w:val="004B4455"/>
    <w:rsid w:val="004B71CC"/>
    <w:rsid w:val="004B7E18"/>
    <w:rsid w:val="004B7FE6"/>
    <w:rsid w:val="004C025F"/>
    <w:rsid w:val="004C2FD3"/>
    <w:rsid w:val="004C6BD7"/>
    <w:rsid w:val="004D1034"/>
    <w:rsid w:val="004D1EB7"/>
    <w:rsid w:val="004D6713"/>
    <w:rsid w:val="004E1847"/>
    <w:rsid w:val="004E1F51"/>
    <w:rsid w:val="004E245A"/>
    <w:rsid w:val="004E5000"/>
    <w:rsid w:val="004E52F2"/>
    <w:rsid w:val="004E588B"/>
    <w:rsid w:val="004E640B"/>
    <w:rsid w:val="004E6667"/>
    <w:rsid w:val="004E6CE2"/>
    <w:rsid w:val="004F0B2B"/>
    <w:rsid w:val="004F4571"/>
    <w:rsid w:val="004F4A5E"/>
    <w:rsid w:val="004F538C"/>
    <w:rsid w:val="004F5DC6"/>
    <w:rsid w:val="004F67BA"/>
    <w:rsid w:val="004F6A28"/>
    <w:rsid w:val="004F79CB"/>
    <w:rsid w:val="004F7AF9"/>
    <w:rsid w:val="0050188D"/>
    <w:rsid w:val="00501F71"/>
    <w:rsid w:val="0050441D"/>
    <w:rsid w:val="005069DF"/>
    <w:rsid w:val="00511D90"/>
    <w:rsid w:val="005128A5"/>
    <w:rsid w:val="00514CC9"/>
    <w:rsid w:val="00515A78"/>
    <w:rsid w:val="00516EAD"/>
    <w:rsid w:val="00517C13"/>
    <w:rsid w:val="005208CD"/>
    <w:rsid w:val="0052129D"/>
    <w:rsid w:val="00523A06"/>
    <w:rsid w:val="00523B10"/>
    <w:rsid w:val="0052411A"/>
    <w:rsid w:val="005263E6"/>
    <w:rsid w:val="005300CC"/>
    <w:rsid w:val="005313AD"/>
    <w:rsid w:val="00531AB7"/>
    <w:rsid w:val="00533BC4"/>
    <w:rsid w:val="00533E0C"/>
    <w:rsid w:val="0053466F"/>
    <w:rsid w:val="0053623D"/>
    <w:rsid w:val="005365C1"/>
    <w:rsid w:val="005413C9"/>
    <w:rsid w:val="00542204"/>
    <w:rsid w:val="0054289D"/>
    <w:rsid w:val="00542AEF"/>
    <w:rsid w:val="00543290"/>
    <w:rsid w:val="005443CB"/>
    <w:rsid w:val="00544409"/>
    <w:rsid w:val="00545434"/>
    <w:rsid w:val="0055021D"/>
    <w:rsid w:val="00550A18"/>
    <w:rsid w:val="00551426"/>
    <w:rsid w:val="005522B9"/>
    <w:rsid w:val="00555CA3"/>
    <w:rsid w:val="005560BF"/>
    <w:rsid w:val="00556962"/>
    <w:rsid w:val="005573CB"/>
    <w:rsid w:val="005604A0"/>
    <w:rsid w:val="00561323"/>
    <w:rsid w:val="00562695"/>
    <w:rsid w:val="0056298D"/>
    <w:rsid w:val="00562D42"/>
    <w:rsid w:val="0056375E"/>
    <w:rsid w:val="0056406F"/>
    <w:rsid w:val="0056408D"/>
    <w:rsid w:val="0056497E"/>
    <w:rsid w:val="00564E63"/>
    <w:rsid w:val="00565C83"/>
    <w:rsid w:val="00566FCB"/>
    <w:rsid w:val="00570175"/>
    <w:rsid w:val="00570C38"/>
    <w:rsid w:val="005716D6"/>
    <w:rsid w:val="00572184"/>
    <w:rsid w:val="00572B36"/>
    <w:rsid w:val="00575BD3"/>
    <w:rsid w:val="00580CB1"/>
    <w:rsid w:val="00581271"/>
    <w:rsid w:val="00584C30"/>
    <w:rsid w:val="005860C3"/>
    <w:rsid w:val="00586332"/>
    <w:rsid w:val="005866EC"/>
    <w:rsid w:val="005875AF"/>
    <w:rsid w:val="005900F2"/>
    <w:rsid w:val="0059274D"/>
    <w:rsid w:val="00593723"/>
    <w:rsid w:val="005942AD"/>
    <w:rsid w:val="00594DAB"/>
    <w:rsid w:val="0059707E"/>
    <w:rsid w:val="005A2933"/>
    <w:rsid w:val="005A3DE4"/>
    <w:rsid w:val="005A682A"/>
    <w:rsid w:val="005B1A6C"/>
    <w:rsid w:val="005B2ADB"/>
    <w:rsid w:val="005B3BCF"/>
    <w:rsid w:val="005B6A70"/>
    <w:rsid w:val="005B7439"/>
    <w:rsid w:val="005B77DD"/>
    <w:rsid w:val="005B784A"/>
    <w:rsid w:val="005B784E"/>
    <w:rsid w:val="005C0E67"/>
    <w:rsid w:val="005C6AA8"/>
    <w:rsid w:val="005C6D44"/>
    <w:rsid w:val="005C7390"/>
    <w:rsid w:val="005C76F9"/>
    <w:rsid w:val="005D0572"/>
    <w:rsid w:val="005D0FAC"/>
    <w:rsid w:val="005D1AE8"/>
    <w:rsid w:val="005D1FE9"/>
    <w:rsid w:val="005D2078"/>
    <w:rsid w:val="005D2976"/>
    <w:rsid w:val="005D37E6"/>
    <w:rsid w:val="005D4399"/>
    <w:rsid w:val="005D4725"/>
    <w:rsid w:val="005D4782"/>
    <w:rsid w:val="005D59DA"/>
    <w:rsid w:val="005D69B6"/>
    <w:rsid w:val="005D6C5D"/>
    <w:rsid w:val="005D71B4"/>
    <w:rsid w:val="005D7775"/>
    <w:rsid w:val="005D7F11"/>
    <w:rsid w:val="005D7F77"/>
    <w:rsid w:val="005E06F2"/>
    <w:rsid w:val="005E0E02"/>
    <w:rsid w:val="005E102D"/>
    <w:rsid w:val="005E1104"/>
    <w:rsid w:val="005E14D1"/>
    <w:rsid w:val="005E1E8A"/>
    <w:rsid w:val="005E2910"/>
    <w:rsid w:val="005E29FA"/>
    <w:rsid w:val="005E31CE"/>
    <w:rsid w:val="005E5CF1"/>
    <w:rsid w:val="005E67BF"/>
    <w:rsid w:val="005E7449"/>
    <w:rsid w:val="005E7AF7"/>
    <w:rsid w:val="005E7F67"/>
    <w:rsid w:val="005F31B6"/>
    <w:rsid w:val="005F3363"/>
    <w:rsid w:val="006026AD"/>
    <w:rsid w:val="00602E88"/>
    <w:rsid w:val="00602FBE"/>
    <w:rsid w:val="00604E5F"/>
    <w:rsid w:val="006054BD"/>
    <w:rsid w:val="00605544"/>
    <w:rsid w:val="00611482"/>
    <w:rsid w:val="00612E82"/>
    <w:rsid w:val="006135E7"/>
    <w:rsid w:val="00614101"/>
    <w:rsid w:val="00614699"/>
    <w:rsid w:val="00614961"/>
    <w:rsid w:val="00614B45"/>
    <w:rsid w:val="00616C07"/>
    <w:rsid w:val="006171AE"/>
    <w:rsid w:val="0062054E"/>
    <w:rsid w:val="0062107F"/>
    <w:rsid w:val="006216F0"/>
    <w:rsid w:val="006227A0"/>
    <w:rsid w:val="00622A5E"/>
    <w:rsid w:val="00622C2B"/>
    <w:rsid w:val="0062376A"/>
    <w:rsid w:val="006242C3"/>
    <w:rsid w:val="0062588C"/>
    <w:rsid w:val="00625FE0"/>
    <w:rsid w:val="00626149"/>
    <w:rsid w:val="00626ACD"/>
    <w:rsid w:val="00626C39"/>
    <w:rsid w:val="00630CDA"/>
    <w:rsid w:val="006341BD"/>
    <w:rsid w:val="00636A4F"/>
    <w:rsid w:val="00637BDD"/>
    <w:rsid w:val="00637E0C"/>
    <w:rsid w:val="00641129"/>
    <w:rsid w:val="00642319"/>
    <w:rsid w:val="0064302C"/>
    <w:rsid w:val="00645A8C"/>
    <w:rsid w:val="00646A0C"/>
    <w:rsid w:val="00650AF7"/>
    <w:rsid w:val="006522EE"/>
    <w:rsid w:val="006552BE"/>
    <w:rsid w:val="00655D46"/>
    <w:rsid w:val="006563CA"/>
    <w:rsid w:val="00657E9E"/>
    <w:rsid w:val="00660A3D"/>
    <w:rsid w:val="00663E08"/>
    <w:rsid w:val="0066423D"/>
    <w:rsid w:val="00664859"/>
    <w:rsid w:val="006655AB"/>
    <w:rsid w:val="006670EC"/>
    <w:rsid w:val="00667212"/>
    <w:rsid w:val="00670056"/>
    <w:rsid w:val="00670BD5"/>
    <w:rsid w:val="0067126D"/>
    <w:rsid w:val="00671860"/>
    <w:rsid w:val="0067253C"/>
    <w:rsid w:val="006729A0"/>
    <w:rsid w:val="00672D57"/>
    <w:rsid w:val="00673004"/>
    <w:rsid w:val="006732FF"/>
    <w:rsid w:val="00673382"/>
    <w:rsid w:val="00673CA9"/>
    <w:rsid w:val="00674001"/>
    <w:rsid w:val="006749AA"/>
    <w:rsid w:val="00675016"/>
    <w:rsid w:val="00676299"/>
    <w:rsid w:val="00676F4A"/>
    <w:rsid w:val="00677CBB"/>
    <w:rsid w:val="00677EE1"/>
    <w:rsid w:val="00680A43"/>
    <w:rsid w:val="0068171F"/>
    <w:rsid w:val="00681B9B"/>
    <w:rsid w:val="0068388D"/>
    <w:rsid w:val="0068550D"/>
    <w:rsid w:val="00685EAD"/>
    <w:rsid w:val="00686A29"/>
    <w:rsid w:val="00686E1D"/>
    <w:rsid w:val="00690245"/>
    <w:rsid w:val="006902FE"/>
    <w:rsid w:val="00690789"/>
    <w:rsid w:val="0069109A"/>
    <w:rsid w:val="00691B72"/>
    <w:rsid w:val="00692011"/>
    <w:rsid w:val="00692344"/>
    <w:rsid w:val="006927BF"/>
    <w:rsid w:val="0069302B"/>
    <w:rsid w:val="00693EB1"/>
    <w:rsid w:val="006A06E3"/>
    <w:rsid w:val="006A1E38"/>
    <w:rsid w:val="006A25C9"/>
    <w:rsid w:val="006A2684"/>
    <w:rsid w:val="006A29BF"/>
    <w:rsid w:val="006A3366"/>
    <w:rsid w:val="006A3E3A"/>
    <w:rsid w:val="006A44F3"/>
    <w:rsid w:val="006A4C34"/>
    <w:rsid w:val="006A4C6E"/>
    <w:rsid w:val="006A6744"/>
    <w:rsid w:val="006A72A8"/>
    <w:rsid w:val="006A770F"/>
    <w:rsid w:val="006A77AB"/>
    <w:rsid w:val="006B0F80"/>
    <w:rsid w:val="006B39E6"/>
    <w:rsid w:val="006B3C59"/>
    <w:rsid w:val="006B3E66"/>
    <w:rsid w:val="006B415A"/>
    <w:rsid w:val="006B5A5F"/>
    <w:rsid w:val="006B6633"/>
    <w:rsid w:val="006B6891"/>
    <w:rsid w:val="006B6E88"/>
    <w:rsid w:val="006B7939"/>
    <w:rsid w:val="006C0471"/>
    <w:rsid w:val="006C1470"/>
    <w:rsid w:val="006C17D2"/>
    <w:rsid w:val="006C2AA3"/>
    <w:rsid w:val="006C2CEC"/>
    <w:rsid w:val="006C376C"/>
    <w:rsid w:val="006C37C9"/>
    <w:rsid w:val="006C3896"/>
    <w:rsid w:val="006C4A78"/>
    <w:rsid w:val="006C504B"/>
    <w:rsid w:val="006C51DA"/>
    <w:rsid w:val="006C52F0"/>
    <w:rsid w:val="006C69EC"/>
    <w:rsid w:val="006D0A7A"/>
    <w:rsid w:val="006D2D7E"/>
    <w:rsid w:val="006D2FD4"/>
    <w:rsid w:val="006D36FC"/>
    <w:rsid w:val="006D3873"/>
    <w:rsid w:val="006D399B"/>
    <w:rsid w:val="006D478D"/>
    <w:rsid w:val="006D5E30"/>
    <w:rsid w:val="006D6DE3"/>
    <w:rsid w:val="006D7582"/>
    <w:rsid w:val="006E063C"/>
    <w:rsid w:val="006E0C39"/>
    <w:rsid w:val="006E0D67"/>
    <w:rsid w:val="006E35CF"/>
    <w:rsid w:val="006E6529"/>
    <w:rsid w:val="006F0AE2"/>
    <w:rsid w:val="006F0B7A"/>
    <w:rsid w:val="006F138E"/>
    <w:rsid w:val="006F1E13"/>
    <w:rsid w:val="006F35D7"/>
    <w:rsid w:val="006F3EE5"/>
    <w:rsid w:val="006F684B"/>
    <w:rsid w:val="006F71B5"/>
    <w:rsid w:val="006F7FBE"/>
    <w:rsid w:val="00701DD8"/>
    <w:rsid w:val="007020FF"/>
    <w:rsid w:val="00702673"/>
    <w:rsid w:val="0070282A"/>
    <w:rsid w:val="00703090"/>
    <w:rsid w:val="0070311A"/>
    <w:rsid w:val="0070362B"/>
    <w:rsid w:val="0070451A"/>
    <w:rsid w:val="00710649"/>
    <w:rsid w:val="00710CA4"/>
    <w:rsid w:val="00710D8F"/>
    <w:rsid w:val="00711908"/>
    <w:rsid w:val="00712395"/>
    <w:rsid w:val="007145CD"/>
    <w:rsid w:val="0071690D"/>
    <w:rsid w:val="00717A02"/>
    <w:rsid w:val="00720650"/>
    <w:rsid w:val="00720B02"/>
    <w:rsid w:val="00721F3B"/>
    <w:rsid w:val="007231FD"/>
    <w:rsid w:val="007236F3"/>
    <w:rsid w:val="00724F00"/>
    <w:rsid w:val="00725A97"/>
    <w:rsid w:val="00725D96"/>
    <w:rsid w:val="007263C4"/>
    <w:rsid w:val="0072711F"/>
    <w:rsid w:val="00727230"/>
    <w:rsid w:val="00730065"/>
    <w:rsid w:val="0073047C"/>
    <w:rsid w:val="00733270"/>
    <w:rsid w:val="007337F9"/>
    <w:rsid w:val="00733B39"/>
    <w:rsid w:val="00734606"/>
    <w:rsid w:val="007350CD"/>
    <w:rsid w:val="007350D9"/>
    <w:rsid w:val="007378CE"/>
    <w:rsid w:val="00737972"/>
    <w:rsid w:val="00740618"/>
    <w:rsid w:val="007411B7"/>
    <w:rsid w:val="0074268D"/>
    <w:rsid w:val="00742ABA"/>
    <w:rsid w:val="00743CD3"/>
    <w:rsid w:val="00744B87"/>
    <w:rsid w:val="00745265"/>
    <w:rsid w:val="007463B1"/>
    <w:rsid w:val="007469B0"/>
    <w:rsid w:val="00746CCE"/>
    <w:rsid w:val="00747212"/>
    <w:rsid w:val="007473C2"/>
    <w:rsid w:val="00747B83"/>
    <w:rsid w:val="00750521"/>
    <w:rsid w:val="00750EED"/>
    <w:rsid w:val="0075149B"/>
    <w:rsid w:val="0075266D"/>
    <w:rsid w:val="00752A52"/>
    <w:rsid w:val="0075302C"/>
    <w:rsid w:val="00753A39"/>
    <w:rsid w:val="007557A7"/>
    <w:rsid w:val="007571FE"/>
    <w:rsid w:val="00757227"/>
    <w:rsid w:val="00757F5B"/>
    <w:rsid w:val="00760A81"/>
    <w:rsid w:val="00761523"/>
    <w:rsid w:val="007622AD"/>
    <w:rsid w:val="00762E03"/>
    <w:rsid w:val="00762F2B"/>
    <w:rsid w:val="00764B51"/>
    <w:rsid w:val="00764D33"/>
    <w:rsid w:val="00766738"/>
    <w:rsid w:val="00766D48"/>
    <w:rsid w:val="0076767B"/>
    <w:rsid w:val="007678AB"/>
    <w:rsid w:val="00767DD8"/>
    <w:rsid w:val="00770672"/>
    <w:rsid w:val="00770A6E"/>
    <w:rsid w:val="007716A9"/>
    <w:rsid w:val="00771C1F"/>
    <w:rsid w:val="00773735"/>
    <w:rsid w:val="00773D71"/>
    <w:rsid w:val="00774777"/>
    <w:rsid w:val="00774C39"/>
    <w:rsid w:val="00774D14"/>
    <w:rsid w:val="00774FC3"/>
    <w:rsid w:val="0077622A"/>
    <w:rsid w:val="00777482"/>
    <w:rsid w:val="0077782C"/>
    <w:rsid w:val="007836DD"/>
    <w:rsid w:val="00783B2E"/>
    <w:rsid w:val="007853A7"/>
    <w:rsid w:val="007857AA"/>
    <w:rsid w:val="0078693E"/>
    <w:rsid w:val="00786A5F"/>
    <w:rsid w:val="00786D05"/>
    <w:rsid w:val="007905B3"/>
    <w:rsid w:val="0079062D"/>
    <w:rsid w:val="0079082C"/>
    <w:rsid w:val="00792415"/>
    <w:rsid w:val="0079436C"/>
    <w:rsid w:val="0079552D"/>
    <w:rsid w:val="00796239"/>
    <w:rsid w:val="00797727"/>
    <w:rsid w:val="00797C5B"/>
    <w:rsid w:val="00797F2B"/>
    <w:rsid w:val="007A0062"/>
    <w:rsid w:val="007A198F"/>
    <w:rsid w:val="007A29E6"/>
    <w:rsid w:val="007A4C00"/>
    <w:rsid w:val="007A51AA"/>
    <w:rsid w:val="007A539D"/>
    <w:rsid w:val="007A56A6"/>
    <w:rsid w:val="007A5F3C"/>
    <w:rsid w:val="007A735F"/>
    <w:rsid w:val="007A7724"/>
    <w:rsid w:val="007B07DB"/>
    <w:rsid w:val="007B0D56"/>
    <w:rsid w:val="007B0DF6"/>
    <w:rsid w:val="007B2437"/>
    <w:rsid w:val="007B31E0"/>
    <w:rsid w:val="007B4254"/>
    <w:rsid w:val="007B4417"/>
    <w:rsid w:val="007B4769"/>
    <w:rsid w:val="007B523D"/>
    <w:rsid w:val="007B5629"/>
    <w:rsid w:val="007B5DAB"/>
    <w:rsid w:val="007B6403"/>
    <w:rsid w:val="007B70D1"/>
    <w:rsid w:val="007C0247"/>
    <w:rsid w:val="007C0737"/>
    <w:rsid w:val="007C0A5C"/>
    <w:rsid w:val="007C3C61"/>
    <w:rsid w:val="007C3F65"/>
    <w:rsid w:val="007C40E8"/>
    <w:rsid w:val="007C4772"/>
    <w:rsid w:val="007C4786"/>
    <w:rsid w:val="007C60CC"/>
    <w:rsid w:val="007C65F8"/>
    <w:rsid w:val="007D16B6"/>
    <w:rsid w:val="007D3200"/>
    <w:rsid w:val="007D5A05"/>
    <w:rsid w:val="007D5EE5"/>
    <w:rsid w:val="007E048D"/>
    <w:rsid w:val="007E04FB"/>
    <w:rsid w:val="007E455C"/>
    <w:rsid w:val="007E48FE"/>
    <w:rsid w:val="007E59E6"/>
    <w:rsid w:val="007E5A78"/>
    <w:rsid w:val="007E6382"/>
    <w:rsid w:val="007E6EC8"/>
    <w:rsid w:val="007E705A"/>
    <w:rsid w:val="007E7C29"/>
    <w:rsid w:val="007E7D15"/>
    <w:rsid w:val="007E7DBF"/>
    <w:rsid w:val="007F06E9"/>
    <w:rsid w:val="007F1214"/>
    <w:rsid w:val="007F140F"/>
    <w:rsid w:val="007F19B3"/>
    <w:rsid w:val="007F1A26"/>
    <w:rsid w:val="007F26DA"/>
    <w:rsid w:val="007F29CA"/>
    <w:rsid w:val="007F4711"/>
    <w:rsid w:val="007F47ED"/>
    <w:rsid w:val="007F5457"/>
    <w:rsid w:val="007F797F"/>
    <w:rsid w:val="007F7E0E"/>
    <w:rsid w:val="00801B54"/>
    <w:rsid w:val="00801D3A"/>
    <w:rsid w:val="00801FCF"/>
    <w:rsid w:val="00803148"/>
    <w:rsid w:val="008040E8"/>
    <w:rsid w:val="00804A06"/>
    <w:rsid w:val="00804AD1"/>
    <w:rsid w:val="00805596"/>
    <w:rsid w:val="00805E79"/>
    <w:rsid w:val="0080799B"/>
    <w:rsid w:val="00810565"/>
    <w:rsid w:val="0081232F"/>
    <w:rsid w:val="008123E3"/>
    <w:rsid w:val="00812CEF"/>
    <w:rsid w:val="0081312E"/>
    <w:rsid w:val="008144E9"/>
    <w:rsid w:val="008147B5"/>
    <w:rsid w:val="00815909"/>
    <w:rsid w:val="00815A69"/>
    <w:rsid w:val="00816560"/>
    <w:rsid w:val="00816769"/>
    <w:rsid w:val="00817950"/>
    <w:rsid w:val="0082092F"/>
    <w:rsid w:val="00820C94"/>
    <w:rsid w:val="008223AA"/>
    <w:rsid w:val="008226C6"/>
    <w:rsid w:val="00822DDE"/>
    <w:rsid w:val="00823887"/>
    <w:rsid w:val="008254D7"/>
    <w:rsid w:val="008263F4"/>
    <w:rsid w:val="00827B98"/>
    <w:rsid w:val="00830D38"/>
    <w:rsid w:val="008315B4"/>
    <w:rsid w:val="00831C00"/>
    <w:rsid w:val="008323CC"/>
    <w:rsid w:val="00834685"/>
    <w:rsid w:val="00835032"/>
    <w:rsid w:val="008352C1"/>
    <w:rsid w:val="00835835"/>
    <w:rsid w:val="00835EEC"/>
    <w:rsid w:val="008365A6"/>
    <w:rsid w:val="00837E80"/>
    <w:rsid w:val="00841D0F"/>
    <w:rsid w:val="008426CE"/>
    <w:rsid w:val="008442FA"/>
    <w:rsid w:val="0084506E"/>
    <w:rsid w:val="008476CE"/>
    <w:rsid w:val="008514E0"/>
    <w:rsid w:val="00851B55"/>
    <w:rsid w:val="00851BB4"/>
    <w:rsid w:val="00851C24"/>
    <w:rsid w:val="00852816"/>
    <w:rsid w:val="00852DAC"/>
    <w:rsid w:val="008546A0"/>
    <w:rsid w:val="00854F41"/>
    <w:rsid w:val="00854FBA"/>
    <w:rsid w:val="00855BFF"/>
    <w:rsid w:val="008604DC"/>
    <w:rsid w:val="008619CC"/>
    <w:rsid w:val="008627E0"/>
    <w:rsid w:val="00862FA2"/>
    <w:rsid w:val="0086344E"/>
    <w:rsid w:val="00863708"/>
    <w:rsid w:val="00865DD1"/>
    <w:rsid w:val="008668CC"/>
    <w:rsid w:val="0086713E"/>
    <w:rsid w:val="008674D4"/>
    <w:rsid w:val="00870B77"/>
    <w:rsid w:val="0087168D"/>
    <w:rsid w:val="00871C00"/>
    <w:rsid w:val="00872803"/>
    <w:rsid w:val="00872BAA"/>
    <w:rsid w:val="00873745"/>
    <w:rsid w:val="00874386"/>
    <w:rsid w:val="0087747C"/>
    <w:rsid w:val="00880646"/>
    <w:rsid w:val="008806B5"/>
    <w:rsid w:val="00882529"/>
    <w:rsid w:val="00883E16"/>
    <w:rsid w:val="00885F95"/>
    <w:rsid w:val="00891CB6"/>
    <w:rsid w:val="00892803"/>
    <w:rsid w:val="00894B41"/>
    <w:rsid w:val="0089705F"/>
    <w:rsid w:val="008A069E"/>
    <w:rsid w:val="008A0EB3"/>
    <w:rsid w:val="008A1129"/>
    <w:rsid w:val="008A12E4"/>
    <w:rsid w:val="008A1E61"/>
    <w:rsid w:val="008A240E"/>
    <w:rsid w:val="008A318B"/>
    <w:rsid w:val="008A3609"/>
    <w:rsid w:val="008B10C5"/>
    <w:rsid w:val="008B1A35"/>
    <w:rsid w:val="008B1B02"/>
    <w:rsid w:val="008B1F9F"/>
    <w:rsid w:val="008B2DF2"/>
    <w:rsid w:val="008B4559"/>
    <w:rsid w:val="008B77D0"/>
    <w:rsid w:val="008C0130"/>
    <w:rsid w:val="008C0A58"/>
    <w:rsid w:val="008C0FA3"/>
    <w:rsid w:val="008C23C4"/>
    <w:rsid w:val="008C2E0E"/>
    <w:rsid w:val="008C4733"/>
    <w:rsid w:val="008C53D2"/>
    <w:rsid w:val="008C6549"/>
    <w:rsid w:val="008C7F66"/>
    <w:rsid w:val="008D02C2"/>
    <w:rsid w:val="008D095A"/>
    <w:rsid w:val="008D0F11"/>
    <w:rsid w:val="008D273A"/>
    <w:rsid w:val="008D2A37"/>
    <w:rsid w:val="008D3293"/>
    <w:rsid w:val="008D3539"/>
    <w:rsid w:val="008D4A6F"/>
    <w:rsid w:val="008D4EBE"/>
    <w:rsid w:val="008D4FDE"/>
    <w:rsid w:val="008D56DE"/>
    <w:rsid w:val="008D7E93"/>
    <w:rsid w:val="008E0840"/>
    <w:rsid w:val="008E0C07"/>
    <w:rsid w:val="008E0DAF"/>
    <w:rsid w:val="008E2C52"/>
    <w:rsid w:val="008E4948"/>
    <w:rsid w:val="008E4AE7"/>
    <w:rsid w:val="008F01FE"/>
    <w:rsid w:val="008F34ED"/>
    <w:rsid w:val="008F384C"/>
    <w:rsid w:val="008F3C3F"/>
    <w:rsid w:val="008F6D01"/>
    <w:rsid w:val="008F6E6A"/>
    <w:rsid w:val="008F7009"/>
    <w:rsid w:val="008F79CD"/>
    <w:rsid w:val="009019D4"/>
    <w:rsid w:val="00902E5B"/>
    <w:rsid w:val="009036D8"/>
    <w:rsid w:val="00905B05"/>
    <w:rsid w:val="00906783"/>
    <w:rsid w:val="00907A7B"/>
    <w:rsid w:val="00907F6C"/>
    <w:rsid w:val="009109DA"/>
    <w:rsid w:val="00911131"/>
    <w:rsid w:val="00912C05"/>
    <w:rsid w:val="00913883"/>
    <w:rsid w:val="00913E88"/>
    <w:rsid w:val="0091438C"/>
    <w:rsid w:val="009152B7"/>
    <w:rsid w:val="00916513"/>
    <w:rsid w:val="00916DB4"/>
    <w:rsid w:val="00917129"/>
    <w:rsid w:val="00917415"/>
    <w:rsid w:val="00920139"/>
    <w:rsid w:val="00920AEB"/>
    <w:rsid w:val="00920F40"/>
    <w:rsid w:val="009224DC"/>
    <w:rsid w:val="0092267A"/>
    <w:rsid w:val="009227BC"/>
    <w:rsid w:val="00923A8E"/>
    <w:rsid w:val="00923E69"/>
    <w:rsid w:val="0092598B"/>
    <w:rsid w:val="0092669B"/>
    <w:rsid w:val="00926C7A"/>
    <w:rsid w:val="00930047"/>
    <w:rsid w:val="00930058"/>
    <w:rsid w:val="009301BC"/>
    <w:rsid w:val="00932349"/>
    <w:rsid w:val="00932E15"/>
    <w:rsid w:val="0093330C"/>
    <w:rsid w:val="00934837"/>
    <w:rsid w:val="009357E5"/>
    <w:rsid w:val="009375E5"/>
    <w:rsid w:val="00940968"/>
    <w:rsid w:val="009418AA"/>
    <w:rsid w:val="009428AA"/>
    <w:rsid w:val="009430E9"/>
    <w:rsid w:val="00943790"/>
    <w:rsid w:val="00944E12"/>
    <w:rsid w:val="0094522A"/>
    <w:rsid w:val="00946A65"/>
    <w:rsid w:val="00946C00"/>
    <w:rsid w:val="00946F25"/>
    <w:rsid w:val="00947041"/>
    <w:rsid w:val="009473BF"/>
    <w:rsid w:val="009504B0"/>
    <w:rsid w:val="00951FCB"/>
    <w:rsid w:val="0095266C"/>
    <w:rsid w:val="009537C2"/>
    <w:rsid w:val="00953C22"/>
    <w:rsid w:val="00954FF5"/>
    <w:rsid w:val="00956315"/>
    <w:rsid w:val="00956FB6"/>
    <w:rsid w:val="0096036B"/>
    <w:rsid w:val="009606BE"/>
    <w:rsid w:val="0096206C"/>
    <w:rsid w:val="00963048"/>
    <w:rsid w:val="00963923"/>
    <w:rsid w:val="009651C2"/>
    <w:rsid w:val="00965A78"/>
    <w:rsid w:val="00966E1C"/>
    <w:rsid w:val="009723AD"/>
    <w:rsid w:val="00974923"/>
    <w:rsid w:val="0097511E"/>
    <w:rsid w:val="00975C76"/>
    <w:rsid w:val="00976BFA"/>
    <w:rsid w:val="00977115"/>
    <w:rsid w:val="00977D95"/>
    <w:rsid w:val="00977DF2"/>
    <w:rsid w:val="009809B5"/>
    <w:rsid w:val="00980FE7"/>
    <w:rsid w:val="00981FF8"/>
    <w:rsid w:val="00982426"/>
    <w:rsid w:val="00986645"/>
    <w:rsid w:val="00986BAC"/>
    <w:rsid w:val="009876C6"/>
    <w:rsid w:val="0099055D"/>
    <w:rsid w:val="0099192A"/>
    <w:rsid w:val="00992948"/>
    <w:rsid w:val="00992EB2"/>
    <w:rsid w:val="00994A61"/>
    <w:rsid w:val="009965DA"/>
    <w:rsid w:val="009A149D"/>
    <w:rsid w:val="009A24E0"/>
    <w:rsid w:val="009A3DDB"/>
    <w:rsid w:val="009A418F"/>
    <w:rsid w:val="009A6210"/>
    <w:rsid w:val="009A7190"/>
    <w:rsid w:val="009A7342"/>
    <w:rsid w:val="009A73C2"/>
    <w:rsid w:val="009A7771"/>
    <w:rsid w:val="009B00E5"/>
    <w:rsid w:val="009B0587"/>
    <w:rsid w:val="009B31C9"/>
    <w:rsid w:val="009B3237"/>
    <w:rsid w:val="009B4799"/>
    <w:rsid w:val="009B4D3D"/>
    <w:rsid w:val="009B71AC"/>
    <w:rsid w:val="009B7FBD"/>
    <w:rsid w:val="009C09B8"/>
    <w:rsid w:val="009C13B0"/>
    <w:rsid w:val="009C1577"/>
    <w:rsid w:val="009C2463"/>
    <w:rsid w:val="009C2765"/>
    <w:rsid w:val="009C3FD3"/>
    <w:rsid w:val="009C4AFF"/>
    <w:rsid w:val="009C4E4D"/>
    <w:rsid w:val="009C5175"/>
    <w:rsid w:val="009C71CF"/>
    <w:rsid w:val="009D2606"/>
    <w:rsid w:val="009D3392"/>
    <w:rsid w:val="009D36A9"/>
    <w:rsid w:val="009D375B"/>
    <w:rsid w:val="009D48A0"/>
    <w:rsid w:val="009D51F0"/>
    <w:rsid w:val="009D563C"/>
    <w:rsid w:val="009D7F45"/>
    <w:rsid w:val="009E064A"/>
    <w:rsid w:val="009E2250"/>
    <w:rsid w:val="009E324F"/>
    <w:rsid w:val="009E358A"/>
    <w:rsid w:val="009E39D5"/>
    <w:rsid w:val="009E4905"/>
    <w:rsid w:val="009E5C96"/>
    <w:rsid w:val="009E7427"/>
    <w:rsid w:val="009F086D"/>
    <w:rsid w:val="009F2A50"/>
    <w:rsid w:val="009F2F9D"/>
    <w:rsid w:val="009F34CA"/>
    <w:rsid w:val="009F7560"/>
    <w:rsid w:val="009F7687"/>
    <w:rsid w:val="009F7E12"/>
    <w:rsid w:val="00A013DB"/>
    <w:rsid w:val="00A01752"/>
    <w:rsid w:val="00A01D9F"/>
    <w:rsid w:val="00A030F0"/>
    <w:rsid w:val="00A031D7"/>
    <w:rsid w:val="00A06212"/>
    <w:rsid w:val="00A072B5"/>
    <w:rsid w:val="00A07722"/>
    <w:rsid w:val="00A07984"/>
    <w:rsid w:val="00A10F49"/>
    <w:rsid w:val="00A121EE"/>
    <w:rsid w:val="00A1382A"/>
    <w:rsid w:val="00A13FE6"/>
    <w:rsid w:val="00A14FD6"/>
    <w:rsid w:val="00A15173"/>
    <w:rsid w:val="00A20E1A"/>
    <w:rsid w:val="00A24049"/>
    <w:rsid w:val="00A271FC"/>
    <w:rsid w:val="00A279E3"/>
    <w:rsid w:val="00A308BF"/>
    <w:rsid w:val="00A3558E"/>
    <w:rsid w:val="00A35B37"/>
    <w:rsid w:val="00A36946"/>
    <w:rsid w:val="00A402E1"/>
    <w:rsid w:val="00A41148"/>
    <w:rsid w:val="00A415AF"/>
    <w:rsid w:val="00A423E1"/>
    <w:rsid w:val="00A43576"/>
    <w:rsid w:val="00A441D9"/>
    <w:rsid w:val="00A457A3"/>
    <w:rsid w:val="00A479A8"/>
    <w:rsid w:val="00A5156E"/>
    <w:rsid w:val="00A5472D"/>
    <w:rsid w:val="00A54DCE"/>
    <w:rsid w:val="00A551EE"/>
    <w:rsid w:val="00A552C0"/>
    <w:rsid w:val="00A55C8C"/>
    <w:rsid w:val="00A573B2"/>
    <w:rsid w:val="00A614B7"/>
    <w:rsid w:val="00A653D8"/>
    <w:rsid w:val="00A65A6A"/>
    <w:rsid w:val="00A66ACF"/>
    <w:rsid w:val="00A671CF"/>
    <w:rsid w:val="00A70F8C"/>
    <w:rsid w:val="00A7209D"/>
    <w:rsid w:val="00A74404"/>
    <w:rsid w:val="00A7536C"/>
    <w:rsid w:val="00A75630"/>
    <w:rsid w:val="00A76FCD"/>
    <w:rsid w:val="00A80131"/>
    <w:rsid w:val="00A81C1A"/>
    <w:rsid w:val="00A83636"/>
    <w:rsid w:val="00A84149"/>
    <w:rsid w:val="00A84B60"/>
    <w:rsid w:val="00A84D83"/>
    <w:rsid w:val="00A8571F"/>
    <w:rsid w:val="00A85E23"/>
    <w:rsid w:val="00A861AF"/>
    <w:rsid w:val="00A86273"/>
    <w:rsid w:val="00A90A88"/>
    <w:rsid w:val="00A90CC8"/>
    <w:rsid w:val="00A91731"/>
    <w:rsid w:val="00A91DB4"/>
    <w:rsid w:val="00A9205D"/>
    <w:rsid w:val="00A93204"/>
    <w:rsid w:val="00A97FBC"/>
    <w:rsid w:val="00AA0B6B"/>
    <w:rsid w:val="00AA0D5F"/>
    <w:rsid w:val="00AA19FD"/>
    <w:rsid w:val="00AA1D16"/>
    <w:rsid w:val="00AB08DE"/>
    <w:rsid w:val="00AB09DA"/>
    <w:rsid w:val="00AB15D6"/>
    <w:rsid w:val="00AB22B4"/>
    <w:rsid w:val="00AB22FB"/>
    <w:rsid w:val="00AB310F"/>
    <w:rsid w:val="00AB35FA"/>
    <w:rsid w:val="00AB4F16"/>
    <w:rsid w:val="00AB6682"/>
    <w:rsid w:val="00AC2AE0"/>
    <w:rsid w:val="00AC2DEF"/>
    <w:rsid w:val="00AC4C2B"/>
    <w:rsid w:val="00AC4D84"/>
    <w:rsid w:val="00AC5D88"/>
    <w:rsid w:val="00AC6CD0"/>
    <w:rsid w:val="00AD14DF"/>
    <w:rsid w:val="00AD234C"/>
    <w:rsid w:val="00AD3E96"/>
    <w:rsid w:val="00AD45A9"/>
    <w:rsid w:val="00AD6896"/>
    <w:rsid w:val="00AD6BA5"/>
    <w:rsid w:val="00AD7571"/>
    <w:rsid w:val="00AE019C"/>
    <w:rsid w:val="00AE164B"/>
    <w:rsid w:val="00AE1A3F"/>
    <w:rsid w:val="00AE24B4"/>
    <w:rsid w:val="00AE2E35"/>
    <w:rsid w:val="00AE51DA"/>
    <w:rsid w:val="00AE7174"/>
    <w:rsid w:val="00AF0753"/>
    <w:rsid w:val="00AF237F"/>
    <w:rsid w:val="00AF24E8"/>
    <w:rsid w:val="00AF2DD5"/>
    <w:rsid w:val="00AF32C5"/>
    <w:rsid w:val="00AF39AC"/>
    <w:rsid w:val="00AF5503"/>
    <w:rsid w:val="00AF58EA"/>
    <w:rsid w:val="00B010CB"/>
    <w:rsid w:val="00B03DD8"/>
    <w:rsid w:val="00B056CC"/>
    <w:rsid w:val="00B05DFA"/>
    <w:rsid w:val="00B06706"/>
    <w:rsid w:val="00B06A18"/>
    <w:rsid w:val="00B06ABE"/>
    <w:rsid w:val="00B06C27"/>
    <w:rsid w:val="00B10339"/>
    <w:rsid w:val="00B14140"/>
    <w:rsid w:val="00B14754"/>
    <w:rsid w:val="00B14A53"/>
    <w:rsid w:val="00B151DD"/>
    <w:rsid w:val="00B16D30"/>
    <w:rsid w:val="00B17208"/>
    <w:rsid w:val="00B17B07"/>
    <w:rsid w:val="00B2001A"/>
    <w:rsid w:val="00B2057A"/>
    <w:rsid w:val="00B215A8"/>
    <w:rsid w:val="00B22038"/>
    <w:rsid w:val="00B22854"/>
    <w:rsid w:val="00B23520"/>
    <w:rsid w:val="00B23973"/>
    <w:rsid w:val="00B24545"/>
    <w:rsid w:val="00B24D11"/>
    <w:rsid w:val="00B272BD"/>
    <w:rsid w:val="00B323D0"/>
    <w:rsid w:val="00B34A6B"/>
    <w:rsid w:val="00B35006"/>
    <w:rsid w:val="00B3727C"/>
    <w:rsid w:val="00B37CDE"/>
    <w:rsid w:val="00B4052E"/>
    <w:rsid w:val="00B41089"/>
    <w:rsid w:val="00B41E53"/>
    <w:rsid w:val="00B43046"/>
    <w:rsid w:val="00B44806"/>
    <w:rsid w:val="00B45353"/>
    <w:rsid w:val="00B47947"/>
    <w:rsid w:val="00B50986"/>
    <w:rsid w:val="00B528C4"/>
    <w:rsid w:val="00B5372A"/>
    <w:rsid w:val="00B543CD"/>
    <w:rsid w:val="00B55515"/>
    <w:rsid w:val="00B60131"/>
    <w:rsid w:val="00B61C62"/>
    <w:rsid w:val="00B630BE"/>
    <w:rsid w:val="00B6414E"/>
    <w:rsid w:val="00B67A4D"/>
    <w:rsid w:val="00B67C18"/>
    <w:rsid w:val="00B713B1"/>
    <w:rsid w:val="00B719C4"/>
    <w:rsid w:val="00B75066"/>
    <w:rsid w:val="00B752C4"/>
    <w:rsid w:val="00B75693"/>
    <w:rsid w:val="00B8017A"/>
    <w:rsid w:val="00B802AB"/>
    <w:rsid w:val="00B82084"/>
    <w:rsid w:val="00B820DC"/>
    <w:rsid w:val="00B83361"/>
    <w:rsid w:val="00B83756"/>
    <w:rsid w:val="00B84C77"/>
    <w:rsid w:val="00B868EA"/>
    <w:rsid w:val="00B86E7A"/>
    <w:rsid w:val="00B87900"/>
    <w:rsid w:val="00B87B79"/>
    <w:rsid w:val="00B90A14"/>
    <w:rsid w:val="00B92431"/>
    <w:rsid w:val="00B92A83"/>
    <w:rsid w:val="00B95217"/>
    <w:rsid w:val="00B955EC"/>
    <w:rsid w:val="00B96DDA"/>
    <w:rsid w:val="00B97EC9"/>
    <w:rsid w:val="00BA09C5"/>
    <w:rsid w:val="00BA361D"/>
    <w:rsid w:val="00BA40D5"/>
    <w:rsid w:val="00BA5B2E"/>
    <w:rsid w:val="00BA5E3E"/>
    <w:rsid w:val="00BA6586"/>
    <w:rsid w:val="00BA6A8A"/>
    <w:rsid w:val="00BA6B3A"/>
    <w:rsid w:val="00BA6D64"/>
    <w:rsid w:val="00BB02A9"/>
    <w:rsid w:val="00BB0315"/>
    <w:rsid w:val="00BB0726"/>
    <w:rsid w:val="00BB1551"/>
    <w:rsid w:val="00BB1640"/>
    <w:rsid w:val="00BB3163"/>
    <w:rsid w:val="00BB382F"/>
    <w:rsid w:val="00BB429F"/>
    <w:rsid w:val="00BB48FF"/>
    <w:rsid w:val="00BB5E52"/>
    <w:rsid w:val="00BB7094"/>
    <w:rsid w:val="00BC06DF"/>
    <w:rsid w:val="00BC0CE4"/>
    <w:rsid w:val="00BC21C8"/>
    <w:rsid w:val="00BC2752"/>
    <w:rsid w:val="00BC369E"/>
    <w:rsid w:val="00BC36D8"/>
    <w:rsid w:val="00BC3BF6"/>
    <w:rsid w:val="00BC660F"/>
    <w:rsid w:val="00BC76A3"/>
    <w:rsid w:val="00BD10CD"/>
    <w:rsid w:val="00BD139C"/>
    <w:rsid w:val="00BD1FA4"/>
    <w:rsid w:val="00BD25B7"/>
    <w:rsid w:val="00BD4BBB"/>
    <w:rsid w:val="00BD5327"/>
    <w:rsid w:val="00BD53AA"/>
    <w:rsid w:val="00BE089A"/>
    <w:rsid w:val="00BE1365"/>
    <w:rsid w:val="00BE2048"/>
    <w:rsid w:val="00BE2180"/>
    <w:rsid w:val="00BE26C6"/>
    <w:rsid w:val="00BE3446"/>
    <w:rsid w:val="00BE377B"/>
    <w:rsid w:val="00BE3822"/>
    <w:rsid w:val="00BE48A5"/>
    <w:rsid w:val="00BE51D2"/>
    <w:rsid w:val="00BF0AE9"/>
    <w:rsid w:val="00BF0C44"/>
    <w:rsid w:val="00BF1C78"/>
    <w:rsid w:val="00BF1EF0"/>
    <w:rsid w:val="00BF31B6"/>
    <w:rsid w:val="00BF56FA"/>
    <w:rsid w:val="00BF6208"/>
    <w:rsid w:val="00BF64B7"/>
    <w:rsid w:val="00BF695F"/>
    <w:rsid w:val="00BF6F6B"/>
    <w:rsid w:val="00BF71A6"/>
    <w:rsid w:val="00C00096"/>
    <w:rsid w:val="00C00290"/>
    <w:rsid w:val="00C013A4"/>
    <w:rsid w:val="00C026A1"/>
    <w:rsid w:val="00C039E0"/>
    <w:rsid w:val="00C04592"/>
    <w:rsid w:val="00C057EB"/>
    <w:rsid w:val="00C06113"/>
    <w:rsid w:val="00C07996"/>
    <w:rsid w:val="00C11346"/>
    <w:rsid w:val="00C11A31"/>
    <w:rsid w:val="00C1203E"/>
    <w:rsid w:val="00C13371"/>
    <w:rsid w:val="00C13E5F"/>
    <w:rsid w:val="00C149D4"/>
    <w:rsid w:val="00C16233"/>
    <w:rsid w:val="00C167B9"/>
    <w:rsid w:val="00C17024"/>
    <w:rsid w:val="00C20BEB"/>
    <w:rsid w:val="00C235C1"/>
    <w:rsid w:val="00C23839"/>
    <w:rsid w:val="00C2392C"/>
    <w:rsid w:val="00C239B9"/>
    <w:rsid w:val="00C2535A"/>
    <w:rsid w:val="00C25AA8"/>
    <w:rsid w:val="00C25B8C"/>
    <w:rsid w:val="00C25D73"/>
    <w:rsid w:val="00C25F31"/>
    <w:rsid w:val="00C26DBF"/>
    <w:rsid w:val="00C27CCD"/>
    <w:rsid w:val="00C304D3"/>
    <w:rsid w:val="00C3161F"/>
    <w:rsid w:val="00C3374B"/>
    <w:rsid w:val="00C34A28"/>
    <w:rsid w:val="00C369D2"/>
    <w:rsid w:val="00C36ACD"/>
    <w:rsid w:val="00C37AF0"/>
    <w:rsid w:val="00C40622"/>
    <w:rsid w:val="00C40DA1"/>
    <w:rsid w:val="00C418E9"/>
    <w:rsid w:val="00C419A7"/>
    <w:rsid w:val="00C42320"/>
    <w:rsid w:val="00C43682"/>
    <w:rsid w:val="00C4426B"/>
    <w:rsid w:val="00C45011"/>
    <w:rsid w:val="00C45029"/>
    <w:rsid w:val="00C4554A"/>
    <w:rsid w:val="00C469D3"/>
    <w:rsid w:val="00C47874"/>
    <w:rsid w:val="00C47BA1"/>
    <w:rsid w:val="00C50AC9"/>
    <w:rsid w:val="00C511C9"/>
    <w:rsid w:val="00C52AD9"/>
    <w:rsid w:val="00C52F0C"/>
    <w:rsid w:val="00C53E7C"/>
    <w:rsid w:val="00C56561"/>
    <w:rsid w:val="00C56829"/>
    <w:rsid w:val="00C57B84"/>
    <w:rsid w:val="00C6194D"/>
    <w:rsid w:val="00C64034"/>
    <w:rsid w:val="00C648A8"/>
    <w:rsid w:val="00C65C11"/>
    <w:rsid w:val="00C65E14"/>
    <w:rsid w:val="00C713BB"/>
    <w:rsid w:val="00C72AFD"/>
    <w:rsid w:val="00C74AD1"/>
    <w:rsid w:val="00C759D9"/>
    <w:rsid w:val="00C818E9"/>
    <w:rsid w:val="00C83791"/>
    <w:rsid w:val="00C8582C"/>
    <w:rsid w:val="00C8674E"/>
    <w:rsid w:val="00C867C6"/>
    <w:rsid w:val="00C86C80"/>
    <w:rsid w:val="00C86E39"/>
    <w:rsid w:val="00C901B5"/>
    <w:rsid w:val="00C90217"/>
    <w:rsid w:val="00C90CDB"/>
    <w:rsid w:val="00C90F18"/>
    <w:rsid w:val="00C93BEE"/>
    <w:rsid w:val="00C94571"/>
    <w:rsid w:val="00C947BC"/>
    <w:rsid w:val="00C95033"/>
    <w:rsid w:val="00C970A8"/>
    <w:rsid w:val="00CA38C5"/>
    <w:rsid w:val="00CA3B9C"/>
    <w:rsid w:val="00CA5F64"/>
    <w:rsid w:val="00CA6084"/>
    <w:rsid w:val="00CA6461"/>
    <w:rsid w:val="00CA65A4"/>
    <w:rsid w:val="00CB2247"/>
    <w:rsid w:val="00CB3E12"/>
    <w:rsid w:val="00CB58D6"/>
    <w:rsid w:val="00CB5DE6"/>
    <w:rsid w:val="00CB7AC4"/>
    <w:rsid w:val="00CC0866"/>
    <w:rsid w:val="00CC0B2D"/>
    <w:rsid w:val="00CC1B6E"/>
    <w:rsid w:val="00CC3DF7"/>
    <w:rsid w:val="00CC4AF9"/>
    <w:rsid w:val="00CC5EC8"/>
    <w:rsid w:val="00CC6BAD"/>
    <w:rsid w:val="00CD3993"/>
    <w:rsid w:val="00CD3F95"/>
    <w:rsid w:val="00CD40C5"/>
    <w:rsid w:val="00CD467F"/>
    <w:rsid w:val="00CD5290"/>
    <w:rsid w:val="00CD6226"/>
    <w:rsid w:val="00CD6452"/>
    <w:rsid w:val="00CD783D"/>
    <w:rsid w:val="00CD7B84"/>
    <w:rsid w:val="00CE03EE"/>
    <w:rsid w:val="00CE0952"/>
    <w:rsid w:val="00CE374C"/>
    <w:rsid w:val="00CE38F4"/>
    <w:rsid w:val="00CE5F7E"/>
    <w:rsid w:val="00CE5F84"/>
    <w:rsid w:val="00CE6453"/>
    <w:rsid w:val="00CF04CD"/>
    <w:rsid w:val="00CF151C"/>
    <w:rsid w:val="00CF1BF3"/>
    <w:rsid w:val="00CF2D40"/>
    <w:rsid w:val="00CF38E2"/>
    <w:rsid w:val="00CF52C0"/>
    <w:rsid w:val="00CF7A73"/>
    <w:rsid w:val="00D00BBF"/>
    <w:rsid w:val="00D01871"/>
    <w:rsid w:val="00D01D90"/>
    <w:rsid w:val="00D029D8"/>
    <w:rsid w:val="00D045AB"/>
    <w:rsid w:val="00D05346"/>
    <w:rsid w:val="00D05F90"/>
    <w:rsid w:val="00D06044"/>
    <w:rsid w:val="00D060E9"/>
    <w:rsid w:val="00D06332"/>
    <w:rsid w:val="00D063A2"/>
    <w:rsid w:val="00D064E2"/>
    <w:rsid w:val="00D069E9"/>
    <w:rsid w:val="00D06F29"/>
    <w:rsid w:val="00D07054"/>
    <w:rsid w:val="00D07BC0"/>
    <w:rsid w:val="00D1017B"/>
    <w:rsid w:val="00D10EAA"/>
    <w:rsid w:val="00D10F78"/>
    <w:rsid w:val="00D1106F"/>
    <w:rsid w:val="00D11523"/>
    <w:rsid w:val="00D11F70"/>
    <w:rsid w:val="00D13D89"/>
    <w:rsid w:val="00D14FEB"/>
    <w:rsid w:val="00D16736"/>
    <w:rsid w:val="00D17569"/>
    <w:rsid w:val="00D206A5"/>
    <w:rsid w:val="00D207DA"/>
    <w:rsid w:val="00D209D3"/>
    <w:rsid w:val="00D212E5"/>
    <w:rsid w:val="00D21A68"/>
    <w:rsid w:val="00D22C72"/>
    <w:rsid w:val="00D2359D"/>
    <w:rsid w:val="00D23A1E"/>
    <w:rsid w:val="00D264F4"/>
    <w:rsid w:val="00D26EE5"/>
    <w:rsid w:val="00D27FD1"/>
    <w:rsid w:val="00D3056B"/>
    <w:rsid w:val="00D30AD1"/>
    <w:rsid w:val="00D318BE"/>
    <w:rsid w:val="00D330E9"/>
    <w:rsid w:val="00D3379B"/>
    <w:rsid w:val="00D364FB"/>
    <w:rsid w:val="00D409C9"/>
    <w:rsid w:val="00D40E1E"/>
    <w:rsid w:val="00D439E8"/>
    <w:rsid w:val="00D44D8B"/>
    <w:rsid w:val="00D45C0C"/>
    <w:rsid w:val="00D47615"/>
    <w:rsid w:val="00D5034A"/>
    <w:rsid w:val="00D5091C"/>
    <w:rsid w:val="00D50DD3"/>
    <w:rsid w:val="00D5246D"/>
    <w:rsid w:val="00D530C8"/>
    <w:rsid w:val="00D54D6E"/>
    <w:rsid w:val="00D60153"/>
    <w:rsid w:val="00D60891"/>
    <w:rsid w:val="00D61598"/>
    <w:rsid w:val="00D63225"/>
    <w:rsid w:val="00D6372E"/>
    <w:rsid w:val="00D642A4"/>
    <w:rsid w:val="00D66AD8"/>
    <w:rsid w:val="00D71124"/>
    <w:rsid w:val="00D72C2C"/>
    <w:rsid w:val="00D7364F"/>
    <w:rsid w:val="00D73871"/>
    <w:rsid w:val="00D73CDD"/>
    <w:rsid w:val="00D7493F"/>
    <w:rsid w:val="00D75095"/>
    <w:rsid w:val="00D75870"/>
    <w:rsid w:val="00D75B33"/>
    <w:rsid w:val="00D76C18"/>
    <w:rsid w:val="00D770DD"/>
    <w:rsid w:val="00D773D7"/>
    <w:rsid w:val="00D77790"/>
    <w:rsid w:val="00D81EB0"/>
    <w:rsid w:val="00D833FB"/>
    <w:rsid w:val="00D855D5"/>
    <w:rsid w:val="00D86FE4"/>
    <w:rsid w:val="00D87147"/>
    <w:rsid w:val="00D87203"/>
    <w:rsid w:val="00D87C88"/>
    <w:rsid w:val="00D902C0"/>
    <w:rsid w:val="00D90B10"/>
    <w:rsid w:val="00D90D6B"/>
    <w:rsid w:val="00D92BDB"/>
    <w:rsid w:val="00D9335A"/>
    <w:rsid w:val="00D93C0A"/>
    <w:rsid w:val="00D9442C"/>
    <w:rsid w:val="00D9579F"/>
    <w:rsid w:val="00DA0358"/>
    <w:rsid w:val="00DA0F7A"/>
    <w:rsid w:val="00DA0FE7"/>
    <w:rsid w:val="00DA1C0D"/>
    <w:rsid w:val="00DA2CE2"/>
    <w:rsid w:val="00DA415E"/>
    <w:rsid w:val="00DA733E"/>
    <w:rsid w:val="00DB057C"/>
    <w:rsid w:val="00DB183F"/>
    <w:rsid w:val="00DB1B3F"/>
    <w:rsid w:val="00DB48D5"/>
    <w:rsid w:val="00DB4927"/>
    <w:rsid w:val="00DB49F9"/>
    <w:rsid w:val="00DB5592"/>
    <w:rsid w:val="00DB5A5E"/>
    <w:rsid w:val="00DB7966"/>
    <w:rsid w:val="00DC07BB"/>
    <w:rsid w:val="00DC112B"/>
    <w:rsid w:val="00DC1752"/>
    <w:rsid w:val="00DC1988"/>
    <w:rsid w:val="00DC2F74"/>
    <w:rsid w:val="00DC470E"/>
    <w:rsid w:val="00DC63D1"/>
    <w:rsid w:val="00DC7879"/>
    <w:rsid w:val="00DD13E3"/>
    <w:rsid w:val="00DD2B4E"/>
    <w:rsid w:val="00DD2C85"/>
    <w:rsid w:val="00DD3270"/>
    <w:rsid w:val="00DD7702"/>
    <w:rsid w:val="00DE127F"/>
    <w:rsid w:val="00DE214B"/>
    <w:rsid w:val="00DE2C92"/>
    <w:rsid w:val="00DE5584"/>
    <w:rsid w:val="00DE6C28"/>
    <w:rsid w:val="00DF12F8"/>
    <w:rsid w:val="00DF18A4"/>
    <w:rsid w:val="00DF1D50"/>
    <w:rsid w:val="00DF1E92"/>
    <w:rsid w:val="00DF253D"/>
    <w:rsid w:val="00DF278C"/>
    <w:rsid w:val="00DF4158"/>
    <w:rsid w:val="00DF46AD"/>
    <w:rsid w:val="00DF5349"/>
    <w:rsid w:val="00DF6772"/>
    <w:rsid w:val="00DF6C21"/>
    <w:rsid w:val="00DF6FD1"/>
    <w:rsid w:val="00DF73FE"/>
    <w:rsid w:val="00E006CC"/>
    <w:rsid w:val="00E01124"/>
    <w:rsid w:val="00E01AE0"/>
    <w:rsid w:val="00E03467"/>
    <w:rsid w:val="00E04A11"/>
    <w:rsid w:val="00E06CCD"/>
    <w:rsid w:val="00E11A16"/>
    <w:rsid w:val="00E12F1B"/>
    <w:rsid w:val="00E14E30"/>
    <w:rsid w:val="00E1605A"/>
    <w:rsid w:val="00E1681F"/>
    <w:rsid w:val="00E17494"/>
    <w:rsid w:val="00E20830"/>
    <w:rsid w:val="00E21AF4"/>
    <w:rsid w:val="00E21BD5"/>
    <w:rsid w:val="00E22655"/>
    <w:rsid w:val="00E239AE"/>
    <w:rsid w:val="00E27350"/>
    <w:rsid w:val="00E304A1"/>
    <w:rsid w:val="00E30B61"/>
    <w:rsid w:val="00E31C6F"/>
    <w:rsid w:val="00E326E7"/>
    <w:rsid w:val="00E3287E"/>
    <w:rsid w:val="00E34F55"/>
    <w:rsid w:val="00E36132"/>
    <w:rsid w:val="00E363B5"/>
    <w:rsid w:val="00E40ABD"/>
    <w:rsid w:val="00E41A74"/>
    <w:rsid w:val="00E41E5C"/>
    <w:rsid w:val="00E46487"/>
    <w:rsid w:val="00E46E47"/>
    <w:rsid w:val="00E51168"/>
    <w:rsid w:val="00E512B2"/>
    <w:rsid w:val="00E516DA"/>
    <w:rsid w:val="00E53A21"/>
    <w:rsid w:val="00E543F3"/>
    <w:rsid w:val="00E54E97"/>
    <w:rsid w:val="00E561CA"/>
    <w:rsid w:val="00E566D2"/>
    <w:rsid w:val="00E57053"/>
    <w:rsid w:val="00E576AC"/>
    <w:rsid w:val="00E577C3"/>
    <w:rsid w:val="00E5787D"/>
    <w:rsid w:val="00E57B51"/>
    <w:rsid w:val="00E61023"/>
    <w:rsid w:val="00E62236"/>
    <w:rsid w:val="00E628A3"/>
    <w:rsid w:val="00E631BD"/>
    <w:rsid w:val="00E631DF"/>
    <w:rsid w:val="00E66504"/>
    <w:rsid w:val="00E666B2"/>
    <w:rsid w:val="00E67793"/>
    <w:rsid w:val="00E70647"/>
    <w:rsid w:val="00E710B4"/>
    <w:rsid w:val="00E717EA"/>
    <w:rsid w:val="00E71F86"/>
    <w:rsid w:val="00E726CA"/>
    <w:rsid w:val="00E72CD4"/>
    <w:rsid w:val="00E761E4"/>
    <w:rsid w:val="00E7628A"/>
    <w:rsid w:val="00E801AA"/>
    <w:rsid w:val="00E80690"/>
    <w:rsid w:val="00E806E0"/>
    <w:rsid w:val="00E80A48"/>
    <w:rsid w:val="00E82D5D"/>
    <w:rsid w:val="00E833F5"/>
    <w:rsid w:val="00E83497"/>
    <w:rsid w:val="00E845B4"/>
    <w:rsid w:val="00E84C91"/>
    <w:rsid w:val="00E853D0"/>
    <w:rsid w:val="00E9009E"/>
    <w:rsid w:val="00E9309D"/>
    <w:rsid w:val="00E932EC"/>
    <w:rsid w:val="00E93803"/>
    <w:rsid w:val="00E93CA5"/>
    <w:rsid w:val="00E9480C"/>
    <w:rsid w:val="00E94B0A"/>
    <w:rsid w:val="00E9538C"/>
    <w:rsid w:val="00E95C88"/>
    <w:rsid w:val="00E95C8B"/>
    <w:rsid w:val="00E95FD8"/>
    <w:rsid w:val="00E976A0"/>
    <w:rsid w:val="00EA0333"/>
    <w:rsid w:val="00EA033C"/>
    <w:rsid w:val="00EA03FF"/>
    <w:rsid w:val="00EA1661"/>
    <w:rsid w:val="00EA415D"/>
    <w:rsid w:val="00EA6955"/>
    <w:rsid w:val="00EA7AAD"/>
    <w:rsid w:val="00EA7E0D"/>
    <w:rsid w:val="00EB190A"/>
    <w:rsid w:val="00EB1E74"/>
    <w:rsid w:val="00EB2E42"/>
    <w:rsid w:val="00EB3628"/>
    <w:rsid w:val="00EB41D7"/>
    <w:rsid w:val="00EB53F1"/>
    <w:rsid w:val="00EB5AE9"/>
    <w:rsid w:val="00EB672A"/>
    <w:rsid w:val="00EC37EA"/>
    <w:rsid w:val="00EC479E"/>
    <w:rsid w:val="00EC5B86"/>
    <w:rsid w:val="00EC6BA4"/>
    <w:rsid w:val="00EC7A31"/>
    <w:rsid w:val="00ED0502"/>
    <w:rsid w:val="00ED065F"/>
    <w:rsid w:val="00ED1D9F"/>
    <w:rsid w:val="00ED2D1A"/>
    <w:rsid w:val="00ED3044"/>
    <w:rsid w:val="00ED4AFC"/>
    <w:rsid w:val="00EE0342"/>
    <w:rsid w:val="00EE1CB5"/>
    <w:rsid w:val="00EE3453"/>
    <w:rsid w:val="00EE3D08"/>
    <w:rsid w:val="00EE4858"/>
    <w:rsid w:val="00EE57B1"/>
    <w:rsid w:val="00EE5885"/>
    <w:rsid w:val="00EE63D7"/>
    <w:rsid w:val="00EF0606"/>
    <w:rsid w:val="00EF3663"/>
    <w:rsid w:val="00EF4982"/>
    <w:rsid w:val="00EF5B1B"/>
    <w:rsid w:val="00EF5B8C"/>
    <w:rsid w:val="00EF662E"/>
    <w:rsid w:val="00EF6675"/>
    <w:rsid w:val="00EF7332"/>
    <w:rsid w:val="00EF7ACC"/>
    <w:rsid w:val="00EF7B34"/>
    <w:rsid w:val="00EF7F3A"/>
    <w:rsid w:val="00F0095E"/>
    <w:rsid w:val="00F02B27"/>
    <w:rsid w:val="00F02E0A"/>
    <w:rsid w:val="00F04048"/>
    <w:rsid w:val="00F0699A"/>
    <w:rsid w:val="00F07E12"/>
    <w:rsid w:val="00F10B0B"/>
    <w:rsid w:val="00F10D62"/>
    <w:rsid w:val="00F10DCB"/>
    <w:rsid w:val="00F13119"/>
    <w:rsid w:val="00F138E4"/>
    <w:rsid w:val="00F138FA"/>
    <w:rsid w:val="00F15199"/>
    <w:rsid w:val="00F15409"/>
    <w:rsid w:val="00F15BD9"/>
    <w:rsid w:val="00F15C64"/>
    <w:rsid w:val="00F15FC7"/>
    <w:rsid w:val="00F173D3"/>
    <w:rsid w:val="00F176CF"/>
    <w:rsid w:val="00F17E1C"/>
    <w:rsid w:val="00F2020A"/>
    <w:rsid w:val="00F227E4"/>
    <w:rsid w:val="00F23217"/>
    <w:rsid w:val="00F25C88"/>
    <w:rsid w:val="00F26F63"/>
    <w:rsid w:val="00F2788E"/>
    <w:rsid w:val="00F304AB"/>
    <w:rsid w:val="00F30ACC"/>
    <w:rsid w:val="00F3230C"/>
    <w:rsid w:val="00F33A10"/>
    <w:rsid w:val="00F33DAB"/>
    <w:rsid w:val="00F33F2C"/>
    <w:rsid w:val="00F349FC"/>
    <w:rsid w:val="00F34E4D"/>
    <w:rsid w:val="00F352D7"/>
    <w:rsid w:val="00F37E40"/>
    <w:rsid w:val="00F4151C"/>
    <w:rsid w:val="00F4624C"/>
    <w:rsid w:val="00F4700C"/>
    <w:rsid w:val="00F47187"/>
    <w:rsid w:val="00F478CD"/>
    <w:rsid w:val="00F523B1"/>
    <w:rsid w:val="00F52E42"/>
    <w:rsid w:val="00F5359B"/>
    <w:rsid w:val="00F54194"/>
    <w:rsid w:val="00F542A1"/>
    <w:rsid w:val="00F543CD"/>
    <w:rsid w:val="00F558B6"/>
    <w:rsid w:val="00F5612A"/>
    <w:rsid w:val="00F56685"/>
    <w:rsid w:val="00F56F7A"/>
    <w:rsid w:val="00F574DC"/>
    <w:rsid w:val="00F57F75"/>
    <w:rsid w:val="00F60ABB"/>
    <w:rsid w:val="00F60DA6"/>
    <w:rsid w:val="00F62173"/>
    <w:rsid w:val="00F63509"/>
    <w:rsid w:val="00F64E88"/>
    <w:rsid w:val="00F65790"/>
    <w:rsid w:val="00F703DF"/>
    <w:rsid w:val="00F704EE"/>
    <w:rsid w:val="00F71E33"/>
    <w:rsid w:val="00F74988"/>
    <w:rsid w:val="00F753AF"/>
    <w:rsid w:val="00F763E0"/>
    <w:rsid w:val="00F80634"/>
    <w:rsid w:val="00F806EF"/>
    <w:rsid w:val="00F81932"/>
    <w:rsid w:val="00F8269C"/>
    <w:rsid w:val="00F82AC6"/>
    <w:rsid w:val="00F82ECF"/>
    <w:rsid w:val="00F863C2"/>
    <w:rsid w:val="00F876E6"/>
    <w:rsid w:val="00F87E43"/>
    <w:rsid w:val="00F90C78"/>
    <w:rsid w:val="00F910D6"/>
    <w:rsid w:val="00F9110A"/>
    <w:rsid w:val="00F9237C"/>
    <w:rsid w:val="00F92DFD"/>
    <w:rsid w:val="00F92F9A"/>
    <w:rsid w:val="00F952DD"/>
    <w:rsid w:val="00F95478"/>
    <w:rsid w:val="00F95C96"/>
    <w:rsid w:val="00F96113"/>
    <w:rsid w:val="00F964FC"/>
    <w:rsid w:val="00F978CD"/>
    <w:rsid w:val="00FA043D"/>
    <w:rsid w:val="00FA1490"/>
    <w:rsid w:val="00FA1629"/>
    <w:rsid w:val="00FA1E11"/>
    <w:rsid w:val="00FA1FB9"/>
    <w:rsid w:val="00FA219C"/>
    <w:rsid w:val="00FA21E0"/>
    <w:rsid w:val="00FA39EB"/>
    <w:rsid w:val="00FA3E7D"/>
    <w:rsid w:val="00FA45DA"/>
    <w:rsid w:val="00FA471D"/>
    <w:rsid w:val="00FA529F"/>
    <w:rsid w:val="00FA5982"/>
    <w:rsid w:val="00FA6657"/>
    <w:rsid w:val="00FA7D55"/>
    <w:rsid w:val="00FB0F65"/>
    <w:rsid w:val="00FB18F9"/>
    <w:rsid w:val="00FB1BF9"/>
    <w:rsid w:val="00FB3388"/>
    <w:rsid w:val="00FB3AFF"/>
    <w:rsid w:val="00FB3E5C"/>
    <w:rsid w:val="00FB475E"/>
    <w:rsid w:val="00FB555B"/>
    <w:rsid w:val="00FB585B"/>
    <w:rsid w:val="00FB6E86"/>
    <w:rsid w:val="00FB71CB"/>
    <w:rsid w:val="00FC10BF"/>
    <w:rsid w:val="00FC162A"/>
    <w:rsid w:val="00FC1650"/>
    <w:rsid w:val="00FC2162"/>
    <w:rsid w:val="00FC25D0"/>
    <w:rsid w:val="00FC2FF5"/>
    <w:rsid w:val="00FC386A"/>
    <w:rsid w:val="00FD0C54"/>
    <w:rsid w:val="00FD1288"/>
    <w:rsid w:val="00FD1814"/>
    <w:rsid w:val="00FD285D"/>
    <w:rsid w:val="00FD380B"/>
    <w:rsid w:val="00FD549A"/>
    <w:rsid w:val="00FD67F0"/>
    <w:rsid w:val="00FD748F"/>
    <w:rsid w:val="00FD74F1"/>
    <w:rsid w:val="00FE1369"/>
    <w:rsid w:val="00FE1BB6"/>
    <w:rsid w:val="00FE2868"/>
    <w:rsid w:val="00FE30F1"/>
    <w:rsid w:val="00FE6C5F"/>
    <w:rsid w:val="00FE722B"/>
    <w:rsid w:val="00FF0FF3"/>
    <w:rsid w:val="00FF2653"/>
    <w:rsid w:val="00FF2981"/>
    <w:rsid w:val="00FF33C5"/>
    <w:rsid w:val="00FF3FDE"/>
    <w:rsid w:val="00FF40D3"/>
    <w:rsid w:val="00FF538F"/>
    <w:rsid w:val="00FF5932"/>
    <w:rsid w:val="00FF6569"/>
    <w:rsid w:val="00FF7745"/>
    <w:rsid w:val="00FF775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D01871"/>
    <w:rPr>
      <w:color w:val="605E5C"/>
      <w:shd w:val="clear" w:color="auto" w:fill="E1DFDD"/>
    </w:rPr>
  </w:style>
  <w:style w:type="paragraph" w:styleId="Revision">
    <w:name w:val="Revision"/>
    <w:hidden/>
    <w:uiPriority w:val="99"/>
    <w:semiHidden/>
    <w:rsid w:val="00224E03"/>
    <w:rPr>
      <w:sz w:val="22"/>
      <w:szCs w:val="22"/>
    </w:rPr>
  </w:style>
  <w:style w:type="paragraph" w:styleId="FootnoteText">
    <w:name w:val="footnote text"/>
    <w:basedOn w:val="Normal"/>
    <w:link w:val="FootnoteTextChar"/>
    <w:uiPriority w:val="99"/>
    <w:semiHidden/>
    <w:unhideWhenUsed/>
    <w:rsid w:val="001C36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36E8"/>
  </w:style>
  <w:style w:type="character" w:styleId="FootnoteReference">
    <w:name w:val="footnote reference"/>
    <w:basedOn w:val="DefaultParagraphFont"/>
    <w:uiPriority w:val="99"/>
    <w:semiHidden/>
    <w:unhideWhenUsed/>
    <w:rsid w:val="001C3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 w:id="15390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m.fletcher@cdh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396E-F72A-4724-A1BA-7DB0F302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Mokone</cp:lastModifiedBy>
  <cp:revision>4</cp:revision>
  <cp:lastPrinted>2023-10-20T09:23:00Z</cp:lastPrinted>
  <dcterms:created xsi:type="dcterms:W3CDTF">2023-10-20T10:48:00Z</dcterms:created>
  <dcterms:modified xsi:type="dcterms:W3CDTF">2023-10-20T10:52:00Z</dcterms:modified>
</cp:coreProperties>
</file>