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792AC" w14:textId="77777777" w:rsidR="001E77C7" w:rsidRPr="009C2FF3" w:rsidRDefault="001E77C7" w:rsidP="00F445C9">
      <w:bookmarkStart w:id="0" w:name="_Hlk97197783"/>
      <w:bookmarkStart w:id="1" w:name="_GoBack"/>
      <w:bookmarkEnd w:id="0"/>
      <w:bookmarkEnd w:id="1"/>
    </w:p>
    <w:p w14:paraId="1ED2B591" w14:textId="77777777" w:rsidR="001E77C7" w:rsidRPr="00583E8E" w:rsidRDefault="0020229A" w:rsidP="00AD7F4C">
      <w:pPr>
        <w:jc w:val="center"/>
      </w:pPr>
      <w:bookmarkStart w:id="2" w:name="_Hlk141336046"/>
      <w:r w:rsidRPr="00583E8E">
        <w:rPr>
          <w:noProof/>
          <w:lang w:val="en-ZA"/>
        </w:rPr>
        <w:drawing>
          <wp:inline distT="0" distB="0" distL="0" distR="0" wp14:anchorId="4F3F74C6" wp14:editId="506FA13A">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48C306E" w14:textId="77777777" w:rsidR="001E77C7" w:rsidRPr="00583E8E" w:rsidRDefault="001E77C7" w:rsidP="00AD7F4C">
      <w:pPr>
        <w:jc w:val="center"/>
      </w:pPr>
    </w:p>
    <w:p w14:paraId="612A9AA4" w14:textId="77777777" w:rsidR="00FF73DA" w:rsidRPr="00583E8E" w:rsidRDefault="00FF73DA" w:rsidP="00AD7F4C">
      <w:pPr>
        <w:jc w:val="center"/>
        <w:rPr>
          <w:b/>
        </w:rPr>
      </w:pPr>
      <w:r w:rsidRPr="00583E8E">
        <w:rPr>
          <w:b/>
        </w:rPr>
        <w:t>IN THE HIGH COURT OF SOUTH AFRICA</w:t>
      </w:r>
    </w:p>
    <w:p w14:paraId="3A7B65A3" w14:textId="77777777" w:rsidR="002B39BC" w:rsidRPr="00583E8E" w:rsidRDefault="00FD64FD" w:rsidP="002B39BC">
      <w:pPr>
        <w:jc w:val="center"/>
        <w:rPr>
          <w:b/>
        </w:rPr>
      </w:pPr>
      <w:r w:rsidRPr="00583E8E">
        <w:rPr>
          <w:b/>
        </w:rPr>
        <w:t xml:space="preserve">GAUTENG DIVISION, </w:t>
      </w:r>
      <w:r w:rsidR="00247C43">
        <w:rPr>
          <w:b/>
        </w:rPr>
        <w:t>JOHANNESBURG</w:t>
      </w:r>
    </w:p>
    <w:p w14:paraId="2AF6F2CF" w14:textId="77777777" w:rsidR="00AD7F4C" w:rsidRPr="00583E8E" w:rsidRDefault="00AD7F4C" w:rsidP="002B39BC">
      <w:pPr>
        <w:jc w:val="center"/>
      </w:pPr>
    </w:p>
    <w:p w14:paraId="5ECDCBCF" w14:textId="77777777" w:rsidR="00A33502" w:rsidRPr="00583E8E" w:rsidRDefault="00A33502" w:rsidP="00222D24">
      <w:pPr>
        <w:jc w:val="right"/>
      </w:pPr>
    </w:p>
    <w:p w14:paraId="1810B186" w14:textId="77777777" w:rsidR="00CB474C" w:rsidRDefault="003876E6" w:rsidP="003876E6">
      <w:pPr>
        <w:tabs>
          <w:tab w:val="left" w:pos="480"/>
          <w:tab w:val="right" w:pos="9026"/>
        </w:tabs>
        <w:jc w:val="left"/>
        <w:rPr>
          <w:b/>
        </w:rPr>
      </w:pPr>
      <w:r w:rsidRPr="00583E8E">
        <w:rPr>
          <w:b/>
        </w:rPr>
        <w:tab/>
      </w:r>
      <w:r w:rsidRPr="00583E8E">
        <w:rPr>
          <w:b/>
        </w:rPr>
        <w:tab/>
      </w:r>
    </w:p>
    <w:p w14:paraId="537715AE" w14:textId="77777777" w:rsidR="00222D24" w:rsidRPr="00583E8E" w:rsidRDefault="00CB474C" w:rsidP="003876E6">
      <w:pPr>
        <w:tabs>
          <w:tab w:val="left" w:pos="480"/>
          <w:tab w:val="right" w:pos="9026"/>
        </w:tabs>
        <w:jc w:val="left"/>
        <w:rPr>
          <w:b/>
        </w:rPr>
      </w:pPr>
      <w:r>
        <w:rPr>
          <w:b/>
        </w:rPr>
        <w:tab/>
      </w:r>
      <w:r>
        <w:rPr>
          <w:b/>
        </w:rPr>
        <w:tab/>
      </w:r>
      <w:r w:rsidR="001550D0">
        <w:rPr>
          <w:noProof/>
          <w:lang w:val="en-ZA"/>
        </w:rPr>
        <mc:AlternateContent>
          <mc:Choice Requires="wps">
            <w:drawing>
              <wp:anchor distT="0" distB="0" distL="114300" distR="114300" simplePos="0" relativeHeight="251658240" behindDoc="0" locked="0" layoutInCell="1" allowOverlap="1" wp14:anchorId="65890AFB" wp14:editId="55772203">
                <wp:simplePos x="0" y="0"/>
                <wp:positionH relativeFrom="column">
                  <wp:posOffset>-127000</wp:posOffset>
                </wp:positionH>
                <wp:positionV relativeFrom="paragraph">
                  <wp:posOffset>210820</wp:posOffset>
                </wp:positionV>
                <wp:extent cx="3220720" cy="1269365"/>
                <wp:effectExtent l="0" t="0" r="0" b="6985"/>
                <wp:wrapNone/>
                <wp:docPr id="18300244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06DB5BB2" w14:textId="77777777" w:rsidR="0056721D" w:rsidRPr="00913F95" w:rsidRDefault="0056721D" w:rsidP="004F68B9">
                            <w:pPr>
                              <w:jc w:val="center"/>
                              <w:rPr>
                                <w:rFonts w:ascii="Century Gothic" w:hAnsi="Century Gothic"/>
                                <w:b/>
                                <w:sz w:val="20"/>
                                <w:szCs w:val="20"/>
                              </w:rPr>
                            </w:pPr>
                          </w:p>
                          <w:p w14:paraId="28597D4E" w14:textId="49C47FEC" w:rsidR="0056721D" w:rsidRPr="00024C6F" w:rsidRDefault="00053BAD" w:rsidP="00053BA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56721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0C28D150" w14:textId="49652EE2" w:rsidR="0056721D" w:rsidRDefault="00053BAD" w:rsidP="00053BAD">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Pr>
                                <w:rFonts w:asciiTheme="minorHAnsi" w:hAnsiTheme="minorHAnsi" w:cstheme="minorHAnsi"/>
                                <w:sz w:val="20"/>
                                <w:szCs w:val="20"/>
                              </w:rPr>
                              <w:t>YES/NO</w:t>
                            </w:r>
                          </w:p>
                          <w:p w14:paraId="14F2917A" w14:textId="5BCC5852" w:rsidR="0056721D" w:rsidRPr="00024C6F" w:rsidRDefault="00053BAD" w:rsidP="00053BA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38C3BDA0" w14:textId="77777777"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484E87D4" w14:textId="77777777"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p>
                          <w:p w14:paraId="07BDAEA7" w14:textId="77777777"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0AFB"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">
                <v:textbox>
                  <w:txbxContent>
                    <w:p w14:paraId="06DB5BB2" w14:textId="77777777" w:rsidR="0056721D" w:rsidRPr="00913F95" w:rsidRDefault="0056721D" w:rsidP="004F68B9">
                      <w:pPr>
                        <w:jc w:val="center"/>
                        <w:rPr>
                          <w:rFonts w:ascii="Century Gothic" w:hAnsi="Century Gothic"/>
                          <w:b/>
                          <w:sz w:val="20"/>
                          <w:szCs w:val="20"/>
                        </w:rPr>
                      </w:pPr>
                    </w:p>
                    <w:p w14:paraId="28597D4E" w14:textId="49C47FEC" w:rsidR="0056721D" w:rsidRPr="00024C6F" w:rsidRDefault="00053BAD" w:rsidP="00053BA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56721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0C28D150" w14:textId="49652EE2" w:rsidR="0056721D" w:rsidRDefault="00053BAD" w:rsidP="00053BAD">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 xml:space="preserve">OF INTEREST TO OTHER JUDGES: </w:t>
                      </w:r>
                      <w:r w:rsidR="0056721D">
                        <w:rPr>
                          <w:rFonts w:asciiTheme="minorHAnsi" w:hAnsiTheme="minorHAnsi" w:cstheme="minorHAnsi"/>
                          <w:sz w:val="20"/>
                          <w:szCs w:val="20"/>
                        </w:rPr>
                        <w:t>YES/NO</w:t>
                      </w:r>
                    </w:p>
                    <w:p w14:paraId="14F2917A" w14:textId="5BCC5852" w:rsidR="0056721D" w:rsidRPr="00024C6F" w:rsidRDefault="00053BAD" w:rsidP="00053BAD">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38C3BDA0" w14:textId="77777777"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484E87D4" w14:textId="77777777"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p>
                    <w:p w14:paraId="07BDAEA7" w14:textId="77777777"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Pr>
          <w:b/>
        </w:rPr>
        <w:t>45914/2021</w:t>
      </w:r>
    </w:p>
    <w:p w14:paraId="1A87904D" w14:textId="77777777" w:rsidR="008A5CAB" w:rsidRPr="00583E8E" w:rsidRDefault="008A5CAB" w:rsidP="00F445C9">
      <w:pPr>
        <w:jc w:val="left"/>
      </w:pPr>
    </w:p>
    <w:p w14:paraId="5DB79683" w14:textId="77777777" w:rsidR="008A5CAB" w:rsidRPr="00583E8E" w:rsidRDefault="008A5CAB" w:rsidP="00F445C9">
      <w:pPr>
        <w:jc w:val="left"/>
        <w:rPr>
          <w:noProof/>
          <w:lang w:val="en-ZA"/>
        </w:rPr>
      </w:pPr>
    </w:p>
    <w:p w14:paraId="671616CC" w14:textId="77777777" w:rsidR="003876E6" w:rsidRPr="00583E8E" w:rsidRDefault="003876E6" w:rsidP="00F445C9">
      <w:pPr>
        <w:jc w:val="left"/>
      </w:pPr>
    </w:p>
    <w:p w14:paraId="55758FF0" w14:textId="77777777" w:rsidR="00A33502" w:rsidRPr="00583E8E" w:rsidRDefault="00A33502" w:rsidP="00A33502">
      <w:pPr>
        <w:jc w:val="center"/>
      </w:pPr>
      <w:r w:rsidRPr="00583E8E">
        <w:tab/>
      </w:r>
      <w:r w:rsidRPr="00583E8E">
        <w:tab/>
      </w:r>
      <w:r w:rsidRPr="00583E8E">
        <w:tab/>
      </w:r>
      <w:r w:rsidRPr="00583E8E">
        <w:tab/>
      </w:r>
      <w:r w:rsidRPr="00583E8E">
        <w:tab/>
        <w:t xml:space="preserve">                                     </w:t>
      </w:r>
    </w:p>
    <w:p w14:paraId="1A1FBF62" w14:textId="77777777" w:rsidR="009C7480" w:rsidRPr="00583E8E" w:rsidRDefault="009C7480" w:rsidP="00A33502"/>
    <w:p w14:paraId="4EFDDA3C" w14:textId="77777777" w:rsidR="009C7480" w:rsidRPr="00583E8E" w:rsidRDefault="009C7480" w:rsidP="009C7480">
      <w:r w:rsidRPr="00583E8E">
        <w:t>In the matter between:</w:t>
      </w:r>
    </w:p>
    <w:p w14:paraId="7BA9FC25" w14:textId="77777777" w:rsidR="00222D24" w:rsidRPr="00583E8E" w:rsidRDefault="00222D24" w:rsidP="00CB5C55">
      <w:pPr>
        <w:jc w:val="right"/>
      </w:pPr>
    </w:p>
    <w:p w14:paraId="433B1B2A" w14:textId="77777777" w:rsidR="004467E0" w:rsidRPr="00583E8E" w:rsidRDefault="004467E0" w:rsidP="00CB5C55">
      <w:pPr>
        <w:jc w:val="right"/>
      </w:pPr>
    </w:p>
    <w:p w14:paraId="4D8E00AF" w14:textId="77777777" w:rsidR="002678D0" w:rsidRDefault="002678D0" w:rsidP="002678D0">
      <w:pPr>
        <w:spacing w:after="160" w:line="259" w:lineRule="auto"/>
        <w:ind w:left="-15" w:right="60"/>
      </w:pPr>
      <w:r>
        <w:t xml:space="preserve">In the matter between: </w:t>
      </w:r>
    </w:p>
    <w:p w14:paraId="5BBD1F07" w14:textId="77777777" w:rsidR="002678D0" w:rsidRDefault="002678D0" w:rsidP="002678D0">
      <w:pPr>
        <w:spacing w:after="160" w:line="259" w:lineRule="auto"/>
        <w:jc w:val="left"/>
      </w:pPr>
      <w:r>
        <w:t xml:space="preserve"> </w:t>
      </w:r>
    </w:p>
    <w:p w14:paraId="015C2723" w14:textId="77777777" w:rsidR="002678D0" w:rsidRDefault="002678D0" w:rsidP="002678D0">
      <w:pPr>
        <w:tabs>
          <w:tab w:val="right" w:pos="8571"/>
        </w:tabs>
        <w:spacing w:after="178" w:line="259" w:lineRule="auto"/>
        <w:ind w:left="-15"/>
        <w:jc w:val="left"/>
      </w:pPr>
      <w:r>
        <w:rPr>
          <w:b/>
        </w:rPr>
        <w:t xml:space="preserve">GERTBRECHT ELIZABETH SEQUEIRA </w:t>
      </w:r>
      <w:r>
        <w:rPr>
          <w:b/>
        </w:rPr>
        <w:tab/>
      </w:r>
      <w:r>
        <w:t xml:space="preserve">Intervening Applicant </w:t>
      </w:r>
    </w:p>
    <w:p w14:paraId="47562A27" w14:textId="77777777" w:rsidR="002678D0" w:rsidRDefault="002678D0" w:rsidP="002678D0">
      <w:pPr>
        <w:spacing w:after="159" w:line="259" w:lineRule="auto"/>
        <w:jc w:val="left"/>
      </w:pPr>
      <w:r>
        <w:t xml:space="preserve"> </w:t>
      </w:r>
    </w:p>
    <w:p w14:paraId="4F9BFC1A" w14:textId="77777777" w:rsidR="002678D0" w:rsidRDefault="002678D0" w:rsidP="002678D0">
      <w:pPr>
        <w:spacing w:after="160" w:line="259" w:lineRule="auto"/>
        <w:ind w:left="-15" w:right="60"/>
      </w:pPr>
      <w:r>
        <w:t xml:space="preserve">and </w:t>
      </w:r>
    </w:p>
    <w:p w14:paraId="2E233FE6" w14:textId="77777777" w:rsidR="002678D0" w:rsidRDefault="002678D0" w:rsidP="002678D0">
      <w:pPr>
        <w:spacing w:after="160" w:line="259" w:lineRule="auto"/>
        <w:jc w:val="left"/>
      </w:pPr>
      <w:r>
        <w:t xml:space="preserve"> </w:t>
      </w:r>
    </w:p>
    <w:p w14:paraId="195714DA" w14:textId="77777777" w:rsidR="002678D0" w:rsidRDefault="002678D0" w:rsidP="002678D0">
      <w:pPr>
        <w:tabs>
          <w:tab w:val="right" w:pos="8571"/>
        </w:tabs>
        <w:spacing w:after="178" w:line="259" w:lineRule="auto"/>
        <w:ind w:left="-15"/>
        <w:jc w:val="left"/>
      </w:pPr>
      <w:r>
        <w:rPr>
          <w:b/>
        </w:rPr>
        <w:t xml:space="preserve">THE STANDARD BANK OF SOUTH AFRICA LTD </w:t>
      </w:r>
      <w:r>
        <w:rPr>
          <w:b/>
        </w:rPr>
        <w:tab/>
      </w:r>
      <w:r>
        <w:t xml:space="preserve">Applicant </w:t>
      </w:r>
    </w:p>
    <w:p w14:paraId="3CC7AECF" w14:textId="77777777" w:rsidR="002678D0" w:rsidRDefault="002678D0" w:rsidP="002678D0">
      <w:pPr>
        <w:tabs>
          <w:tab w:val="right" w:pos="8571"/>
        </w:tabs>
        <w:spacing w:after="178" w:line="259" w:lineRule="auto"/>
        <w:ind w:left="-15"/>
        <w:jc w:val="left"/>
      </w:pPr>
      <w:r>
        <w:rPr>
          <w:b/>
        </w:rPr>
        <w:t xml:space="preserve">GIDEON PETRUS BRITZ </w:t>
      </w:r>
      <w:r>
        <w:rPr>
          <w:b/>
        </w:rPr>
        <w:tab/>
      </w:r>
      <w:r>
        <w:t>1</w:t>
      </w:r>
      <w:r>
        <w:rPr>
          <w:vertAlign w:val="superscript"/>
        </w:rPr>
        <w:t>st</w:t>
      </w:r>
      <w:r>
        <w:t xml:space="preserve"> Respondent </w:t>
      </w:r>
    </w:p>
    <w:p w14:paraId="538A1D34" w14:textId="77777777" w:rsidR="002678D0" w:rsidRDefault="002678D0" w:rsidP="002678D0">
      <w:pPr>
        <w:tabs>
          <w:tab w:val="right" w:pos="8571"/>
        </w:tabs>
        <w:spacing w:after="178" w:line="259" w:lineRule="auto"/>
        <w:ind w:left="-15"/>
        <w:jc w:val="left"/>
      </w:pPr>
      <w:r>
        <w:rPr>
          <w:b/>
        </w:rPr>
        <w:t xml:space="preserve">GEORGE ANTONIO GONCALVES SEQUEIRA </w:t>
      </w:r>
      <w:r>
        <w:rPr>
          <w:b/>
        </w:rPr>
        <w:tab/>
      </w:r>
      <w:r>
        <w:t>2</w:t>
      </w:r>
      <w:r>
        <w:rPr>
          <w:vertAlign w:val="superscript"/>
        </w:rPr>
        <w:t>nd</w:t>
      </w:r>
      <w:r>
        <w:t xml:space="preserve"> Respondent </w:t>
      </w:r>
    </w:p>
    <w:p w14:paraId="748F4435" w14:textId="77777777" w:rsidR="002678D0" w:rsidRDefault="002678D0" w:rsidP="002678D0">
      <w:pPr>
        <w:spacing w:after="160" w:line="259" w:lineRule="auto"/>
        <w:ind w:left="-15" w:right="60"/>
      </w:pPr>
      <w:r>
        <w:t xml:space="preserve">[Application to intervene] </w:t>
      </w:r>
    </w:p>
    <w:p w14:paraId="373889CF" w14:textId="77777777" w:rsidR="002678D0" w:rsidRDefault="002678D0" w:rsidP="002678D0">
      <w:pPr>
        <w:spacing w:after="161" w:line="259" w:lineRule="auto"/>
        <w:jc w:val="left"/>
      </w:pPr>
      <w:r>
        <w:t xml:space="preserve"> </w:t>
      </w:r>
    </w:p>
    <w:p w14:paraId="0F0B9B0D" w14:textId="77777777" w:rsidR="002678D0" w:rsidRDefault="002678D0" w:rsidP="002678D0">
      <w:pPr>
        <w:spacing w:after="158" w:line="259" w:lineRule="auto"/>
        <w:ind w:left="-15" w:right="60"/>
      </w:pPr>
      <w:r>
        <w:t xml:space="preserve">In re: </w:t>
      </w:r>
    </w:p>
    <w:p w14:paraId="4B47F4D3" w14:textId="77777777" w:rsidR="002678D0" w:rsidRDefault="002678D0" w:rsidP="002678D0">
      <w:pPr>
        <w:spacing w:after="160" w:line="259" w:lineRule="auto"/>
        <w:jc w:val="left"/>
      </w:pPr>
      <w:r>
        <w:t xml:space="preserve"> </w:t>
      </w:r>
    </w:p>
    <w:p w14:paraId="228817D9" w14:textId="77777777" w:rsidR="002678D0" w:rsidRDefault="002678D0" w:rsidP="002678D0">
      <w:pPr>
        <w:tabs>
          <w:tab w:val="right" w:pos="8571"/>
        </w:tabs>
        <w:spacing w:after="178" w:line="259" w:lineRule="auto"/>
        <w:ind w:left="-15"/>
        <w:jc w:val="left"/>
      </w:pPr>
      <w:r>
        <w:rPr>
          <w:b/>
        </w:rPr>
        <w:t xml:space="preserve">THE STANDARD BANK OF SOUTH AFRICA LTD </w:t>
      </w:r>
      <w:r>
        <w:rPr>
          <w:b/>
        </w:rPr>
        <w:tab/>
      </w:r>
      <w:r>
        <w:t xml:space="preserve">Applicant </w:t>
      </w:r>
    </w:p>
    <w:p w14:paraId="5A07A776" w14:textId="77777777" w:rsidR="002678D0" w:rsidRDefault="002678D0" w:rsidP="002678D0">
      <w:pPr>
        <w:spacing w:after="160" w:line="259" w:lineRule="auto"/>
        <w:jc w:val="left"/>
      </w:pPr>
      <w:r>
        <w:t xml:space="preserve"> </w:t>
      </w:r>
    </w:p>
    <w:p w14:paraId="72B04C94" w14:textId="77777777" w:rsidR="002678D0" w:rsidRDefault="002678D0" w:rsidP="002678D0">
      <w:pPr>
        <w:spacing w:after="158" w:line="259" w:lineRule="auto"/>
        <w:ind w:left="-15" w:right="60"/>
      </w:pPr>
      <w:r>
        <w:t xml:space="preserve">and </w:t>
      </w:r>
    </w:p>
    <w:p w14:paraId="7076CD7D" w14:textId="77777777" w:rsidR="002678D0" w:rsidRDefault="002678D0" w:rsidP="002678D0">
      <w:pPr>
        <w:spacing w:after="158" w:line="259" w:lineRule="auto"/>
        <w:jc w:val="left"/>
      </w:pPr>
      <w:r>
        <w:lastRenderedPageBreak/>
        <w:t xml:space="preserve"> </w:t>
      </w:r>
    </w:p>
    <w:p w14:paraId="18B61AD7" w14:textId="77777777" w:rsidR="002678D0" w:rsidRDefault="002678D0" w:rsidP="002678D0">
      <w:pPr>
        <w:tabs>
          <w:tab w:val="right" w:pos="8571"/>
        </w:tabs>
        <w:spacing w:after="178" w:line="259" w:lineRule="auto"/>
        <w:ind w:left="-15"/>
        <w:jc w:val="left"/>
      </w:pPr>
      <w:r>
        <w:rPr>
          <w:b/>
        </w:rPr>
        <w:t xml:space="preserve">GIDEON PETRUS BRITZ </w:t>
      </w:r>
      <w:r>
        <w:rPr>
          <w:b/>
        </w:rPr>
        <w:tab/>
      </w:r>
      <w:r>
        <w:t>1</w:t>
      </w:r>
      <w:r>
        <w:rPr>
          <w:vertAlign w:val="superscript"/>
        </w:rPr>
        <w:t>st</w:t>
      </w:r>
      <w:r>
        <w:t xml:space="preserve"> Respondent </w:t>
      </w:r>
    </w:p>
    <w:p w14:paraId="1D306946" w14:textId="77777777" w:rsidR="002678D0" w:rsidRDefault="002678D0" w:rsidP="002678D0">
      <w:pPr>
        <w:tabs>
          <w:tab w:val="right" w:pos="8571"/>
        </w:tabs>
        <w:spacing w:after="178" w:line="259" w:lineRule="auto"/>
        <w:ind w:left="-15"/>
        <w:jc w:val="left"/>
      </w:pPr>
      <w:r>
        <w:rPr>
          <w:b/>
        </w:rPr>
        <w:t xml:space="preserve">GEORGE ANTONIO GONCALVES SEQUEIRA </w:t>
      </w:r>
      <w:r>
        <w:rPr>
          <w:b/>
        </w:rPr>
        <w:tab/>
      </w:r>
      <w:r>
        <w:t>2</w:t>
      </w:r>
      <w:r>
        <w:rPr>
          <w:vertAlign w:val="superscript"/>
        </w:rPr>
        <w:t>nd</w:t>
      </w:r>
      <w:r>
        <w:t xml:space="preserve"> Respondent </w:t>
      </w:r>
    </w:p>
    <w:p w14:paraId="65435AA0" w14:textId="77777777" w:rsidR="002678D0" w:rsidRDefault="002678D0" w:rsidP="002678D0">
      <w:pPr>
        <w:spacing w:after="158" w:line="259" w:lineRule="auto"/>
        <w:ind w:left="-15" w:right="60"/>
      </w:pPr>
      <w:r>
        <w:t xml:space="preserve">[Main application] </w:t>
      </w:r>
    </w:p>
    <w:p w14:paraId="63F88ECE" w14:textId="77777777" w:rsidR="000454EE" w:rsidRPr="00583E8E" w:rsidRDefault="000454EE" w:rsidP="009C7480">
      <w:pPr>
        <w:pStyle w:val="Parties"/>
        <w:rPr>
          <w:lang w:val="en-GB"/>
        </w:rPr>
      </w:pPr>
    </w:p>
    <w:p w14:paraId="518B5724" w14:textId="6A295EF2" w:rsidR="00910908" w:rsidRPr="000454EE" w:rsidRDefault="00247C43" w:rsidP="000454EE">
      <w:pPr>
        <w:spacing w:after="200" w:line="360" w:lineRule="auto"/>
        <w:contextualSpacing/>
        <w:rPr>
          <w:rFonts w:eastAsia="Arial Unicode MS" w:cs="Arial"/>
          <w:bCs/>
          <w:szCs w:val="24"/>
          <w:lang w:eastAsia="zh-CN"/>
        </w:rPr>
      </w:pPr>
      <w:r w:rsidRPr="00583E8E">
        <w:rPr>
          <w:rFonts w:eastAsia="Arial Unicode MS" w:cs="Arial"/>
          <w:bCs/>
          <w:szCs w:val="24"/>
          <w:lang w:eastAsia="zh-CN"/>
        </w:rPr>
        <w:t>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w:t>
      </w:r>
      <w:r w:rsidR="00EA7E2B">
        <w:rPr>
          <w:rFonts w:eastAsia="Arial Unicode MS" w:cs="Arial"/>
          <w:bCs/>
          <w:szCs w:val="24"/>
          <w:lang w:eastAsia="zh-CN"/>
        </w:rPr>
        <w:t xml:space="preserve"> </w:t>
      </w:r>
      <w:r w:rsidR="00EA7E2B" w:rsidRPr="002B4F1D">
        <w:rPr>
          <w:rFonts w:eastAsia="Arial Unicode MS" w:cs="Arial"/>
          <w:b/>
          <w:szCs w:val="24"/>
          <w:lang w:eastAsia="zh-CN"/>
        </w:rPr>
        <w:t xml:space="preserve">27 October </w:t>
      </w:r>
      <w:r w:rsidRPr="002B4F1D">
        <w:rPr>
          <w:rFonts w:eastAsia="Arial Unicode MS" w:cs="Arial"/>
          <w:b/>
          <w:szCs w:val="24"/>
          <w:lang w:eastAsia="zh-CN"/>
        </w:rPr>
        <w:t>2023</w:t>
      </w:r>
      <w:r w:rsidRPr="00583E8E">
        <w:rPr>
          <w:rFonts w:eastAsia="Arial Unicode MS" w:cs="Arial"/>
          <w:bCs/>
          <w:szCs w:val="24"/>
          <w:lang w:eastAsia="zh-CN"/>
        </w:rPr>
        <w:t>.</w:t>
      </w:r>
    </w:p>
    <w:p w14:paraId="699AE5E7" w14:textId="77777777" w:rsidR="009C7480" w:rsidRPr="00583E8E" w:rsidRDefault="009C7480" w:rsidP="00CB5C55"/>
    <w:p w14:paraId="7672C959" w14:textId="77777777" w:rsidR="00450A5A" w:rsidRPr="00583E8E" w:rsidRDefault="003A3344" w:rsidP="00763EF5">
      <w:pPr>
        <w:pStyle w:val="TramLines"/>
        <w:jc w:val="center"/>
      </w:pPr>
      <w:r w:rsidRPr="00583E8E">
        <w:t xml:space="preserve">JUDGMENT </w:t>
      </w:r>
    </w:p>
    <w:bookmarkEnd w:id="2"/>
    <w:p w14:paraId="2CA353E5" w14:textId="77777777" w:rsidR="008A5CAB" w:rsidRPr="00583E8E" w:rsidRDefault="008A5CAB" w:rsidP="00130D1F">
      <w:pPr>
        <w:rPr>
          <w:b/>
        </w:rPr>
      </w:pPr>
    </w:p>
    <w:p w14:paraId="10D635B6" w14:textId="77777777" w:rsidR="00E81F46" w:rsidRDefault="00247C43" w:rsidP="00130D1F">
      <w:pPr>
        <w:rPr>
          <w:b/>
          <w:u w:val="single"/>
        </w:rPr>
      </w:pPr>
      <w:r>
        <w:rPr>
          <w:b/>
          <w:u w:val="single"/>
        </w:rPr>
        <w:t>CARRIM AJ</w:t>
      </w:r>
    </w:p>
    <w:p w14:paraId="04D73F78" w14:textId="77777777" w:rsidR="00407687" w:rsidRDefault="00407687" w:rsidP="00130D1F">
      <w:pPr>
        <w:rPr>
          <w:b/>
          <w:u w:val="single"/>
        </w:rPr>
      </w:pPr>
    </w:p>
    <w:p w14:paraId="50AA827C" w14:textId="77777777" w:rsidR="00407687" w:rsidRPr="00407687" w:rsidRDefault="00407687" w:rsidP="00130D1F">
      <w:pPr>
        <w:rPr>
          <w:b/>
        </w:rPr>
      </w:pPr>
      <w:r w:rsidRPr="00407687">
        <w:rPr>
          <w:b/>
        </w:rPr>
        <w:t xml:space="preserve">Introduction </w:t>
      </w:r>
    </w:p>
    <w:p w14:paraId="385CA91D" w14:textId="1885B062" w:rsidR="00FF7BB9" w:rsidRDefault="00053BAD" w:rsidP="00053BAD">
      <w:pPr>
        <w:pStyle w:val="1"/>
        <w:numPr>
          <w:ilvl w:val="0"/>
          <w:numId w:val="0"/>
        </w:numPr>
        <w:tabs>
          <w:tab w:val="left" w:pos="567"/>
        </w:tabs>
        <w:ind w:left="567" w:hanging="567"/>
      </w:pPr>
      <w:bookmarkStart w:id="3" w:name="_Hlk94344738"/>
      <w:r>
        <w:rPr>
          <w:rFonts w:cs="Arial"/>
          <w:sz w:val="22"/>
        </w:rPr>
        <w:t>[1]</w:t>
      </w:r>
      <w:r>
        <w:rPr>
          <w:rFonts w:cs="Arial"/>
          <w:sz w:val="22"/>
        </w:rPr>
        <w:tab/>
      </w:r>
      <w:r w:rsidR="00FF7BB9">
        <w:t xml:space="preserve">In this </w:t>
      </w:r>
      <w:r w:rsidR="00F70B57">
        <w:t xml:space="preserve">application the spouse of the Second Respondent in the main application, seeks leave to intervene in the main application as a respondent. </w:t>
      </w:r>
    </w:p>
    <w:p w14:paraId="55D07DBF" w14:textId="4977EB2B" w:rsidR="00FA09C9" w:rsidRDefault="00053BAD" w:rsidP="00053BAD">
      <w:pPr>
        <w:pStyle w:val="1"/>
        <w:numPr>
          <w:ilvl w:val="0"/>
          <w:numId w:val="0"/>
        </w:numPr>
        <w:tabs>
          <w:tab w:val="left" w:pos="567"/>
        </w:tabs>
        <w:ind w:left="567" w:hanging="567"/>
      </w:pPr>
      <w:r>
        <w:rPr>
          <w:rFonts w:cs="Arial"/>
          <w:sz w:val="22"/>
        </w:rPr>
        <w:t>[2]</w:t>
      </w:r>
      <w:r>
        <w:rPr>
          <w:rFonts w:cs="Arial"/>
          <w:sz w:val="22"/>
        </w:rPr>
        <w:tab/>
      </w:r>
      <w:r w:rsidR="00AC42EE">
        <w:t xml:space="preserve">In the main application, the Applicant (Standard Bank) seeks </w:t>
      </w:r>
      <w:r w:rsidR="00C62C64">
        <w:t xml:space="preserve">judgment against </w:t>
      </w:r>
      <w:r w:rsidR="008941D9">
        <w:t>First</w:t>
      </w:r>
      <w:r w:rsidR="001E71C4">
        <w:t xml:space="preserve"> </w:t>
      </w:r>
      <w:r w:rsidR="003D782D">
        <w:t xml:space="preserve">Respondent </w:t>
      </w:r>
      <w:r w:rsidR="001E71C4">
        <w:t xml:space="preserve">(“Britz”) </w:t>
      </w:r>
      <w:r w:rsidR="008941D9">
        <w:t xml:space="preserve">and Second </w:t>
      </w:r>
      <w:r w:rsidR="003D782D">
        <w:t xml:space="preserve">Respondent </w:t>
      </w:r>
      <w:r w:rsidR="001E71C4">
        <w:t>(“</w:t>
      </w:r>
      <w:bookmarkStart w:id="4" w:name="_Hlk149210329"/>
      <w:r w:rsidR="001E71C4">
        <w:t>S</w:t>
      </w:r>
      <w:r w:rsidR="001E71C4" w:rsidRPr="002935B7">
        <w:t>eqiuera</w:t>
      </w:r>
      <w:bookmarkEnd w:id="4"/>
      <w:r w:rsidR="001E71C4">
        <w:t>”)</w:t>
      </w:r>
      <w:r w:rsidR="008941D9">
        <w:t xml:space="preserve">, jointly and severally, </w:t>
      </w:r>
      <w:r w:rsidR="00FA09C9" w:rsidRPr="00FA09C9">
        <w:t>the one paying the other to be absolved</w:t>
      </w:r>
      <w:r w:rsidR="00FC6D79">
        <w:t>,</w:t>
      </w:r>
      <w:r w:rsidR="00FA09C9" w:rsidRPr="00FA09C9">
        <w:t xml:space="preserve"> </w:t>
      </w:r>
      <w:r w:rsidR="00FA09C9">
        <w:t xml:space="preserve">for cancellation of a loan agreement, payment in the sum of </w:t>
      </w:r>
      <w:r w:rsidR="00FA09C9" w:rsidRPr="00FA09C9">
        <w:t>R941,111.98</w:t>
      </w:r>
      <w:r w:rsidR="00FA09C9">
        <w:t xml:space="preserve">, interest </w:t>
      </w:r>
      <w:r w:rsidR="00FA09C9" w:rsidRPr="00FA09C9">
        <w:t>on the amount referred to immediately above at the rate of 4.95% per annum</w:t>
      </w:r>
      <w:r w:rsidR="00F81663">
        <w:t xml:space="preserve">, and an order of specific executability of the </w:t>
      </w:r>
      <w:r w:rsidR="00F81663" w:rsidRPr="00FA09C9">
        <w:t>immovable property</w:t>
      </w:r>
      <w:r w:rsidR="00A653F2">
        <w:t xml:space="preserve"> situated at River Lodge, Parys be declared specially executable</w:t>
      </w:r>
      <w:r w:rsidR="003B34F3">
        <w:t xml:space="preserve"> (“the property”)</w:t>
      </w:r>
      <w:r w:rsidR="00A653F2">
        <w:t>.</w:t>
      </w:r>
      <w:r w:rsidR="009B18F5">
        <w:rPr>
          <w:rStyle w:val="FootnoteReference"/>
        </w:rPr>
        <w:footnoteReference w:id="1"/>
      </w:r>
      <w:r w:rsidR="00A653F2">
        <w:t xml:space="preserve"> </w:t>
      </w:r>
      <w:r w:rsidR="00FA09C9" w:rsidRPr="00FA09C9">
        <w:t xml:space="preserve"> </w:t>
      </w:r>
    </w:p>
    <w:p w14:paraId="3A74FBC7" w14:textId="240E08E4" w:rsidR="003B34F3" w:rsidRDefault="00053BAD" w:rsidP="00053BAD">
      <w:pPr>
        <w:pStyle w:val="1"/>
        <w:numPr>
          <w:ilvl w:val="0"/>
          <w:numId w:val="0"/>
        </w:numPr>
        <w:tabs>
          <w:tab w:val="left" w:pos="567"/>
        </w:tabs>
        <w:ind w:left="567" w:hanging="567"/>
      </w:pPr>
      <w:r>
        <w:rPr>
          <w:rFonts w:cs="Arial"/>
          <w:sz w:val="22"/>
        </w:rPr>
        <w:t>[3]</w:t>
      </w:r>
      <w:r>
        <w:rPr>
          <w:rFonts w:cs="Arial"/>
          <w:sz w:val="22"/>
        </w:rPr>
        <w:tab/>
      </w:r>
      <w:r w:rsidR="003B34F3">
        <w:t xml:space="preserve">The main application arises from a </w:t>
      </w:r>
      <w:r w:rsidR="001A5A03">
        <w:t>credit</w:t>
      </w:r>
      <w:r w:rsidR="003B34F3">
        <w:t xml:space="preserve"> agreement concluded between Standard Bank </w:t>
      </w:r>
      <w:r w:rsidR="002305F0">
        <w:t xml:space="preserve">on the one hand </w:t>
      </w:r>
      <w:r w:rsidR="003B34F3">
        <w:t xml:space="preserve">and </w:t>
      </w:r>
      <w:r w:rsidR="00FC6D79">
        <w:t>Britz and S</w:t>
      </w:r>
      <w:r w:rsidR="00FC6D79" w:rsidRPr="002935B7">
        <w:t>eqiuera</w:t>
      </w:r>
      <w:r w:rsidR="002305F0">
        <w:t xml:space="preserve"> on the other</w:t>
      </w:r>
      <w:r w:rsidR="00EE16F3">
        <w:t xml:space="preserve"> in 2007</w:t>
      </w:r>
      <w:r w:rsidR="002305F0">
        <w:t xml:space="preserve"> in </w:t>
      </w:r>
      <w:r w:rsidR="002305F0">
        <w:lastRenderedPageBreak/>
        <w:t>respect of the property and over which a mortgage bond was registered in favour of Standard Bank</w:t>
      </w:r>
      <w:r w:rsidR="00FC6D79">
        <w:t xml:space="preserve">.  </w:t>
      </w:r>
      <w:r w:rsidR="003B34F3">
        <w:t xml:space="preserve"> </w:t>
      </w:r>
    </w:p>
    <w:p w14:paraId="34EBD0A5" w14:textId="6EC20385" w:rsidR="00EE16F3" w:rsidRDefault="00053BAD" w:rsidP="00053BAD">
      <w:pPr>
        <w:pStyle w:val="1"/>
        <w:numPr>
          <w:ilvl w:val="0"/>
          <w:numId w:val="0"/>
        </w:numPr>
        <w:tabs>
          <w:tab w:val="left" w:pos="567"/>
        </w:tabs>
        <w:ind w:left="567" w:hanging="567"/>
      </w:pPr>
      <w:r>
        <w:rPr>
          <w:rFonts w:cs="Arial"/>
          <w:sz w:val="22"/>
        </w:rPr>
        <w:t>[4]</w:t>
      </w:r>
      <w:r>
        <w:rPr>
          <w:rFonts w:cs="Arial"/>
          <w:sz w:val="22"/>
        </w:rPr>
        <w:tab/>
      </w:r>
      <w:r w:rsidR="003D782D">
        <w:t xml:space="preserve">For convenience </w:t>
      </w:r>
      <w:r w:rsidR="00EE16F3">
        <w:t xml:space="preserve">I refer to the intervening applicant as the Applicant in this matter and </w:t>
      </w:r>
      <w:r w:rsidR="00515B0B">
        <w:t xml:space="preserve">to the First Respondent as </w:t>
      </w:r>
      <w:r w:rsidR="00EE16F3">
        <w:t xml:space="preserve">Standard Bank </w:t>
      </w:r>
      <w:r w:rsidR="00515B0B">
        <w:t>or bank</w:t>
      </w:r>
      <w:r w:rsidR="00EE16F3">
        <w:t>.</w:t>
      </w:r>
    </w:p>
    <w:p w14:paraId="55B00B21" w14:textId="0866E73F" w:rsidR="00EE16F3" w:rsidRDefault="00053BAD" w:rsidP="00053BAD">
      <w:pPr>
        <w:pStyle w:val="1"/>
        <w:numPr>
          <w:ilvl w:val="0"/>
          <w:numId w:val="0"/>
        </w:numPr>
        <w:tabs>
          <w:tab w:val="left" w:pos="567"/>
        </w:tabs>
        <w:ind w:left="567" w:hanging="567"/>
      </w:pPr>
      <w:r>
        <w:rPr>
          <w:rFonts w:cs="Arial"/>
          <w:sz w:val="22"/>
        </w:rPr>
        <w:t>[5]</w:t>
      </w:r>
      <w:r>
        <w:rPr>
          <w:rFonts w:cs="Arial"/>
          <w:sz w:val="22"/>
        </w:rPr>
        <w:tab/>
      </w:r>
      <w:r w:rsidR="00C6717A">
        <w:t>T</w:t>
      </w:r>
      <w:r w:rsidR="00EE16F3">
        <w:t xml:space="preserve">he </w:t>
      </w:r>
      <w:r w:rsidR="00D96C3B">
        <w:t>A</w:t>
      </w:r>
      <w:r w:rsidR="00EE16F3">
        <w:t>pplicant relies on the provisions of rule 12 of the Un</w:t>
      </w:r>
      <w:r w:rsidR="00CB474C">
        <w:t>i</w:t>
      </w:r>
      <w:r w:rsidR="00EE16F3">
        <w:t>form Rules of Court.</w:t>
      </w:r>
      <w:r w:rsidR="00EE16F3">
        <w:rPr>
          <w:vertAlign w:val="superscript"/>
        </w:rPr>
        <w:footnoteReference w:id="2"/>
      </w:r>
      <w:r w:rsidR="00EE16F3">
        <w:t xml:space="preserve"> </w:t>
      </w:r>
    </w:p>
    <w:p w14:paraId="5DA7CBE0" w14:textId="5640A0D5" w:rsidR="008322A0" w:rsidRDefault="00053BAD" w:rsidP="00053BAD">
      <w:pPr>
        <w:pStyle w:val="1"/>
        <w:numPr>
          <w:ilvl w:val="0"/>
          <w:numId w:val="0"/>
        </w:numPr>
        <w:tabs>
          <w:tab w:val="left" w:pos="567"/>
        </w:tabs>
        <w:ind w:left="567" w:hanging="567"/>
      </w:pPr>
      <w:r>
        <w:rPr>
          <w:rFonts w:cs="Arial"/>
          <w:sz w:val="22"/>
        </w:rPr>
        <w:t>[6]</w:t>
      </w:r>
      <w:r>
        <w:rPr>
          <w:rFonts w:cs="Arial"/>
          <w:sz w:val="22"/>
        </w:rPr>
        <w:tab/>
      </w:r>
      <w:r w:rsidR="00AE2DD4">
        <w:t>She submits that she is married to S</w:t>
      </w:r>
      <w:r w:rsidR="00AE2DD4" w:rsidRPr="002935B7">
        <w:t>eqiuera</w:t>
      </w:r>
      <w:r w:rsidR="00AE2DD4">
        <w:t xml:space="preserve"> in </w:t>
      </w:r>
      <w:r w:rsidR="00A406FE">
        <w:t>c</w:t>
      </w:r>
      <w:r w:rsidR="00AE2DD4">
        <w:t xml:space="preserve">ommunity of </w:t>
      </w:r>
      <w:r w:rsidR="00A406FE">
        <w:t>pr</w:t>
      </w:r>
      <w:r w:rsidR="00AE2DD4">
        <w:t xml:space="preserve">operty </w:t>
      </w:r>
      <w:r w:rsidR="00C17382">
        <w:t xml:space="preserve">and </w:t>
      </w:r>
      <w:r w:rsidR="00A86F4D">
        <w:t xml:space="preserve">resides on the property.  </w:t>
      </w:r>
      <w:r w:rsidR="006C7032">
        <w:t>As a result of their marriage in community of property</w:t>
      </w:r>
      <w:r w:rsidR="00D37DE0">
        <w:t xml:space="preserve"> she</w:t>
      </w:r>
      <w:r w:rsidR="006C7032">
        <w:t xml:space="preserve"> </w:t>
      </w:r>
      <w:r w:rsidR="007B245C">
        <w:t>is a</w:t>
      </w:r>
      <w:r w:rsidR="009E0E49">
        <w:t xml:space="preserve"> c</w:t>
      </w:r>
      <w:r w:rsidR="00D37DE0">
        <w:t>o</w:t>
      </w:r>
      <w:r w:rsidR="009E0E49">
        <w:t xml:space="preserve">-owner jointly with her husband of his share in the property. She is also liable jointly for </w:t>
      </w:r>
      <w:r w:rsidR="003B7AF0">
        <w:t>all his debts and liabilities. For these reasons</w:t>
      </w:r>
      <w:r w:rsidR="00C17382">
        <w:t xml:space="preserve"> </w:t>
      </w:r>
      <w:r w:rsidR="00AE2DD4">
        <w:t xml:space="preserve">she has a </w:t>
      </w:r>
      <w:r w:rsidR="008C43CB">
        <w:t xml:space="preserve">legal </w:t>
      </w:r>
      <w:r w:rsidR="00AE2DD4">
        <w:t xml:space="preserve"> interest</w:t>
      </w:r>
      <w:r w:rsidR="008C43CB">
        <w:t xml:space="preserve"> in the main application</w:t>
      </w:r>
      <w:r w:rsidR="00AE2DD4">
        <w:t xml:space="preserve"> which may be adversely affected by the outcome of the matter. </w:t>
      </w:r>
      <w:r w:rsidR="008C43CB">
        <w:t>She would like to participate in the main application</w:t>
      </w:r>
      <w:r w:rsidR="00AD5004">
        <w:t xml:space="preserve"> and state her case pertaining to the relief sough</w:t>
      </w:r>
      <w:r w:rsidR="005C6CFE">
        <w:t xml:space="preserve">t which relief she believes she has a right to oppose. </w:t>
      </w:r>
    </w:p>
    <w:p w14:paraId="094536E1" w14:textId="48DCB60B" w:rsidR="000F3E0E" w:rsidRDefault="00053BAD" w:rsidP="00053BAD">
      <w:pPr>
        <w:pStyle w:val="1"/>
        <w:numPr>
          <w:ilvl w:val="0"/>
          <w:numId w:val="0"/>
        </w:numPr>
        <w:tabs>
          <w:tab w:val="left" w:pos="567"/>
        </w:tabs>
        <w:ind w:left="567" w:hanging="567"/>
      </w:pPr>
      <w:r>
        <w:rPr>
          <w:rFonts w:cs="Arial"/>
          <w:sz w:val="22"/>
        </w:rPr>
        <w:t>[7]</w:t>
      </w:r>
      <w:r>
        <w:rPr>
          <w:rFonts w:cs="Arial"/>
          <w:sz w:val="22"/>
        </w:rPr>
        <w:tab/>
      </w:r>
      <w:r w:rsidR="00A95FB7">
        <w:t xml:space="preserve">She raises as her </w:t>
      </w:r>
      <w:r w:rsidR="00A95FB7" w:rsidRPr="00D11337">
        <w:rPr>
          <w:i/>
          <w:iCs w:val="0"/>
        </w:rPr>
        <w:t>prima facie</w:t>
      </w:r>
      <w:r w:rsidR="00A95FB7">
        <w:t xml:space="preserve"> defence that because she is </w:t>
      </w:r>
      <w:r w:rsidR="008322A0" w:rsidRPr="008322A0">
        <w:t xml:space="preserve">liable for the debts and obligations of </w:t>
      </w:r>
      <w:r w:rsidR="00A95FB7">
        <w:t xml:space="preserve">her husband that she is </w:t>
      </w:r>
      <w:r w:rsidR="008322A0" w:rsidRPr="008322A0">
        <w:t xml:space="preserve">also entitled to the same rights he has pertaining to the cause of action and the procedures that are required in law. </w:t>
      </w:r>
      <w:r w:rsidR="00A95FB7">
        <w:t>She wishes to be</w:t>
      </w:r>
      <w:r w:rsidR="008322A0" w:rsidRPr="008322A0">
        <w:t xml:space="preserve"> afforded the same opportunities and rights that section 129 and 130 of the </w:t>
      </w:r>
      <w:r w:rsidR="00F95226" w:rsidRPr="00F95226">
        <w:rPr>
          <w:lang w:val="en-ZA"/>
        </w:rPr>
        <w:t>National Credit Act 34 of 2005 (NCA)</w:t>
      </w:r>
      <w:r w:rsidR="003D782D">
        <w:rPr>
          <w:rStyle w:val="FootnoteReference"/>
        </w:rPr>
        <w:footnoteReference w:id="3"/>
      </w:r>
      <w:r w:rsidR="00F95226" w:rsidRPr="00F95226">
        <w:rPr>
          <w:lang w:val="en-ZA"/>
        </w:rPr>
        <w:t xml:space="preserve"> </w:t>
      </w:r>
      <w:r w:rsidR="008322A0" w:rsidRPr="008322A0">
        <w:t xml:space="preserve">bestows upon </w:t>
      </w:r>
      <w:r w:rsidR="00A727D1">
        <w:t>S</w:t>
      </w:r>
      <w:r w:rsidR="00A727D1" w:rsidRPr="002935B7">
        <w:t>eqiuera</w:t>
      </w:r>
      <w:r w:rsidR="00A727D1" w:rsidRPr="008322A0">
        <w:t xml:space="preserve"> </w:t>
      </w:r>
      <w:r w:rsidR="008322A0" w:rsidRPr="008322A0">
        <w:t xml:space="preserve">and that a directive be made that such rights and opportunity be afforded to </w:t>
      </w:r>
      <w:r w:rsidR="00D11337">
        <w:t>her</w:t>
      </w:r>
      <w:r w:rsidR="008322A0" w:rsidRPr="008322A0">
        <w:t xml:space="preserve"> before the main application may proceed further, so that </w:t>
      </w:r>
      <w:r w:rsidR="00D11337">
        <w:t xml:space="preserve">she </w:t>
      </w:r>
      <w:r w:rsidR="008322A0" w:rsidRPr="008322A0">
        <w:t>may exercise those rights. </w:t>
      </w:r>
    </w:p>
    <w:p w14:paraId="3F571BCC" w14:textId="2623DCDC" w:rsidR="00AE2DD4" w:rsidRDefault="00053BAD" w:rsidP="00053BAD">
      <w:pPr>
        <w:pStyle w:val="1"/>
        <w:numPr>
          <w:ilvl w:val="0"/>
          <w:numId w:val="0"/>
        </w:numPr>
        <w:tabs>
          <w:tab w:val="left" w:pos="567"/>
        </w:tabs>
        <w:ind w:left="567" w:hanging="567"/>
      </w:pPr>
      <w:r>
        <w:rPr>
          <w:rFonts w:cs="Arial"/>
          <w:sz w:val="22"/>
        </w:rPr>
        <w:t>[8]</w:t>
      </w:r>
      <w:r>
        <w:rPr>
          <w:rFonts w:cs="Arial"/>
          <w:sz w:val="22"/>
        </w:rPr>
        <w:tab/>
      </w:r>
      <w:r w:rsidR="00673142">
        <w:t>If</w:t>
      </w:r>
      <w:r w:rsidR="00210DB6">
        <w:t xml:space="preserve"> she is granted leave to intervene</w:t>
      </w:r>
      <w:r w:rsidR="00D37DE0">
        <w:t>,</w:t>
      </w:r>
      <w:r w:rsidR="00210DB6">
        <w:t xml:space="preserve"> </w:t>
      </w:r>
      <w:r w:rsidR="000F3E0E">
        <w:t xml:space="preserve">the Applicant </w:t>
      </w:r>
      <w:r w:rsidR="00210DB6">
        <w:t xml:space="preserve">seeks a </w:t>
      </w:r>
      <w:r w:rsidR="00346E89">
        <w:t xml:space="preserve">postponement of the </w:t>
      </w:r>
      <w:r w:rsidR="00346E89">
        <w:lastRenderedPageBreak/>
        <w:t>main application</w:t>
      </w:r>
      <w:r w:rsidR="000F3E0E">
        <w:t xml:space="preserve"> to</w:t>
      </w:r>
      <w:r w:rsidR="008B436D">
        <w:t xml:space="preserve"> allow her to file an application for an order directing </w:t>
      </w:r>
      <w:r w:rsidR="00855CA9">
        <w:t xml:space="preserve">that the main application be stayed until such time as </w:t>
      </w:r>
      <w:r w:rsidR="00CC09C2">
        <w:t>Stan</w:t>
      </w:r>
      <w:r w:rsidR="0089676D">
        <w:t xml:space="preserve">dard Bank has delivered </w:t>
      </w:r>
      <w:r w:rsidR="007404FB">
        <w:t xml:space="preserve">a notice to her as contemplated in s129 and s130 of the </w:t>
      </w:r>
      <w:r w:rsidR="003D782D">
        <w:t>NCA</w:t>
      </w:r>
      <w:r w:rsidR="00AB7926">
        <w:t xml:space="preserve"> and until such time as </w:t>
      </w:r>
      <w:r w:rsidR="00BC4953">
        <w:t xml:space="preserve">the bank would </w:t>
      </w:r>
      <w:r w:rsidR="00D11337">
        <w:t>otherwise have</w:t>
      </w:r>
      <w:r w:rsidR="003818CC">
        <w:t xml:space="preserve"> been entitled to </w:t>
      </w:r>
      <w:r w:rsidR="00CA60DD">
        <w:t>institute legal proceedings</w:t>
      </w:r>
      <w:r w:rsidR="00BA2DD2">
        <w:t>.</w:t>
      </w:r>
      <w:r w:rsidR="00BA2DD2">
        <w:rPr>
          <w:rStyle w:val="FootnoteReference"/>
        </w:rPr>
        <w:footnoteReference w:id="4"/>
      </w:r>
    </w:p>
    <w:p w14:paraId="0BD23495" w14:textId="1401DA64" w:rsidR="00A81A75" w:rsidRPr="00A81A75" w:rsidRDefault="00053BAD" w:rsidP="00053BAD">
      <w:pPr>
        <w:pStyle w:val="1"/>
        <w:numPr>
          <w:ilvl w:val="0"/>
          <w:numId w:val="0"/>
        </w:numPr>
        <w:tabs>
          <w:tab w:val="left" w:pos="567"/>
        </w:tabs>
        <w:ind w:left="567" w:hanging="567"/>
        <w:rPr>
          <w:lang w:val="en-ZA"/>
        </w:rPr>
      </w:pPr>
      <w:r w:rsidRPr="00A81A75">
        <w:rPr>
          <w:rFonts w:cs="Arial"/>
          <w:sz w:val="22"/>
          <w:lang w:val="en-ZA"/>
        </w:rPr>
        <w:t>[9]</w:t>
      </w:r>
      <w:r w:rsidRPr="00A81A75">
        <w:rPr>
          <w:rFonts w:cs="Arial"/>
          <w:sz w:val="22"/>
          <w:lang w:val="en-ZA"/>
        </w:rPr>
        <w:tab/>
      </w:r>
      <w:r w:rsidR="00E51A43">
        <w:t>Standard Bank, the First Respondent opposes the application for intervention</w:t>
      </w:r>
      <w:r w:rsidR="008C43CB">
        <w:t xml:space="preserve"> on the basis that </w:t>
      </w:r>
      <w:r w:rsidR="005C6CFE">
        <w:t xml:space="preserve">when the </w:t>
      </w:r>
      <w:r w:rsidR="00D37DE0">
        <w:t>credit</w:t>
      </w:r>
      <w:r w:rsidR="005C6CFE">
        <w:t xml:space="preserve"> agreement was concluded, in 2007, the Applicant was not married to S</w:t>
      </w:r>
      <w:r w:rsidR="005C6CFE" w:rsidRPr="002935B7">
        <w:t>eqiuera</w:t>
      </w:r>
      <w:r w:rsidR="005C6CFE">
        <w:t xml:space="preserve">.  They were married some 10 years later, in 2017.   </w:t>
      </w:r>
      <w:r w:rsidR="00A81A75">
        <w:t xml:space="preserve">The </w:t>
      </w:r>
      <w:r w:rsidR="00A81A75" w:rsidRPr="00A81A75">
        <w:rPr>
          <w:lang w:val="en-ZA"/>
        </w:rPr>
        <w:t xml:space="preserve">Applicant </w:t>
      </w:r>
      <w:r w:rsidR="00A81A75">
        <w:rPr>
          <w:lang w:val="en-ZA"/>
        </w:rPr>
        <w:t>was</w:t>
      </w:r>
      <w:r w:rsidR="00A81A75" w:rsidRPr="00A81A75">
        <w:rPr>
          <w:lang w:val="en-ZA"/>
        </w:rPr>
        <w:t xml:space="preserve"> not a party to the transaction. </w:t>
      </w:r>
      <w:r w:rsidR="00D37DE0">
        <w:rPr>
          <w:lang w:val="en-ZA"/>
        </w:rPr>
        <w:t>Hence, sh</w:t>
      </w:r>
      <w:r w:rsidR="00D37DE0" w:rsidRPr="00A81A75">
        <w:rPr>
          <w:lang w:val="en-ZA"/>
        </w:rPr>
        <w:t>e simply does not have a direct and substantial interest in the subject matter of the litigation, the loan agreement and the bond registered as security.</w:t>
      </w:r>
      <w:r w:rsidR="00D37DE0">
        <w:rPr>
          <w:lang w:val="en-ZA"/>
        </w:rPr>
        <w:t xml:space="preserve"> </w:t>
      </w:r>
      <w:r w:rsidR="00A81A75" w:rsidRPr="00A81A75">
        <w:rPr>
          <w:lang w:val="en-ZA"/>
        </w:rPr>
        <w:t>She only has an "indirect financial interest', which is an interest that exists only by virtue of the fact that she and</w:t>
      </w:r>
      <w:r w:rsidR="00A81A75">
        <w:rPr>
          <w:lang w:val="en-ZA"/>
        </w:rPr>
        <w:t xml:space="preserve"> </w:t>
      </w:r>
      <w:r w:rsidR="00A81A75">
        <w:t>S</w:t>
      </w:r>
      <w:r w:rsidR="00A81A75" w:rsidRPr="002935B7">
        <w:t>eqiuera</w:t>
      </w:r>
      <w:r w:rsidR="00A81A75" w:rsidRPr="00A81A75">
        <w:rPr>
          <w:lang w:val="en-ZA"/>
        </w:rPr>
        <w:t xml:space="preserve"> are married in community of property</w:t>
      </w:r>
      <w:r w:rsidR="00A81A75">
        <w:rPr>
          <w:lang w:val="en-ZA"/>
        </w:rPr>
        <w:t xml:space="preserve">.  </w:t>
      </w:r>
    </w:p>
    <w:p w14:paraId="1A37F8F2" w14:textId="0B09DA21" w:rsidR="000118B1" w:rsidRPr="00F05DC4" w:rsidRDefault="00053BAD" w:rsidP="00053BAD">
      <w:pPr>
        <w:pStyle w:val="1"/>
        <w:numPr>
          <w:ilvl w:val="0"/>
          <w:numId w:val="0"/>
        </w:numPr>
        <w:tabs>
          <w:tab w:val="left" w:pos="567"/>
        </w:tabs>
        <w:ind w:left="567" w:hanging="567"/>
        <w:rPr>
          <w:lang w:val="en-ZA"/>
        </w:rPr>
      </w:pPr>
      <w:r w:rsidRPr="00F05DC4">
        <w:rPr>
          <w:rFonts w:cs="Arial"/>
          <w:sz w:val="22"/>
          <w:lang w:val="en-ZA"/>
        </w:rPr>
        <w:t>[10]</w:t>
      </w:r>
      <w:r w:rsidRPr="00F05DC4">
        <w:rPr>
          <w:rFonts w:cs="Arial"/>
          <w:sz w:val="22"/>
          <w:lang w:val="en-ZA"/>
        </w:rPr>
        <w:tab/>
      </w:r>
      <w:r w:rsidR="00AF1DD9">
        <w:rPr>
          <w:lang w:val="en-ZA"/>
        </w:rPr>
        <w:t>The bank submits further that a</w:t>
      </w:r>
      <w:r w:rsidR="00AF1DD9" w:rsidRPr="00AF1DD9">
        <w:rPr>
          <w:lang w:val="en-ZA"/>
        </w:rPr>
        <w:t xml:space="preserve">s far as she might be affected by an order declaring the property </w:t>
      </w:r>
      <w:r w:rsidR="003D782D">
        <w:rPr>
          <w:lang w:val="en-ZA"/>
        </w:rPr>
        <w:t xml:space="preserve">specially </w:t>
      </w:r>
      <w:r w:rsidR="00AF1DD9" w:rsidRPr="00AF1DD9">
        <w:rPr>
          <w:lang w:val="en-ZA"/>
        </w:rPr>
        <w:t>executable, her remedies are found in the provisions of Rule 46A.</w:t>
      </w:r>
      <w:r w:rsidR="000118B1" w:rsidRPr="000118B1">
        <w:rPr>
          <w:rFonts w:ascii="Calibri" w:eastAsia="Calibri" w:hAnsi="Calibri" w:cs="Calibri"/>
          <w:color w:val="000000"/>
          <w:sz w:val="28"/>
          <w:lang w:val="en-ZA"/>
        </w:rPr>
        <w:t xml:space="preserve"> </w:t>
      </w:r>
      <w:r w:rsidR="000118B1" w:rsidRPr="000118B1">
        <w:rPr>
          <w:lang w:val="en-ZA"/>
        </w:rPr>
        <w:t>Rule 46A(3) requires affected persons to be notified of applications to declare immovable property executable and Rule 46A(8) provides such affected parties to even apply to have certain conditions included in orders declaring property executable.</w:t>
      </w:r>
      <w:r w:rsidR="007D4C06" w:rsidRPr="007D4C06">
        <w:rPr>
          <w:rStyle w:val="FootnoteReference"/>
        </w:rPr>
        <w:t xml:space="preserve"> </w:t>
      </w:r>
      <w:r w:rsidR="007D4C06">
        <w:rPr>
          <w:rStyle w:val="FootnoteReference"/>
        </w:rPr>
        <w:footnoteReference w:id="5"/>
      </w:r>
      <w:r w:rsidR="007D4C06" w:rsidRPr="000118B1">
        <w:rPr>
          <w:lang w:val="en-ZA"/>
        </w:rPr>
        <w:t xml:space="preserve"> </w:t>
      </w:r>
      <w:r w:rsidR="00B0394D">
        <w:rPr>
          <w:lang w:val="en-ZA"/>
        </w:rPr>
        <w:t xml:space="preserve">   </w:t>
      </w:r>
    </w:p>
    <w:p w14:paraId="705613F5" w14:textId="55C89506" w:rsidR="00F05DC4" w:rsidRDefault="00053BAD" w:rsidP="00053BAD">
      <w:pPr>
        <w:pStyle w:val="1"/>
        <w:numPr>
          <w:ilvl w:val="0"/>
          <w:numId w:val="0"/>
        </w:numPr>
        <w:tabs>
          <w:tab w:val="left" w:pos="567"/>
        </w:tabs>
        <w:ind w:left="567" w:hanging="567"/>
      </w:pPr>
      <w:r>
        <w:rPr>
          <w:rFonts w:cs="Arial"/>
          <w:sz w:val="22"/>
        </w:rPr>
        <w:t>[11]</w:t>
      </w:r>
      <w:r>
        <w:rPr>
          <w:rFonts w:cs="Arial"/>
          <w:sz w:val="22"/>
        </w:rPr>
        <w:tab/>
      </w:r>
      <w:r w:rsidR="00515B0B">
        <w:t>Moreover,</w:t>
      </w:r>
      <w:r w:rsidR="00F05DC4">
        <w:t xml:space="preserve"> </w:t>
      </w:r>
      <w:r w:rsidR="002B4F1D">
        <w:t xml:space="preserve">it submitted, </w:t>
      </w:r>
      <w:r w:rsidR="00F05DC4">
        <w:t xml:space="preserve">the bank was entitled to proceed against either the husband or the joint estate in terms of section 17(5) of the Matrimonial Property </w:t>
      </w:r>
      <w:r w:rsidR="00F05DC4">
        <w:lastRenderedPageBreak/>
        <w:t>Act</w:t>
      </w:r>
      <w:r w:rsidR="00461340">
        <w:t xml:space="preserve"> (MPA)</w:t>
      </w:r>
      <w:r w:rsidR="007D4C06">
        <w:t xml:space="preserve">. </w:t>
      </w:r>
      <w:r w:rsidR="00461340">
        <w:rPr>
          <w:rStyle w:val="FootnoteReference"/>
        </w:rPr>
        <w:footnoteReference w:id="6"/>
      </w:r>
    </w:p>
    <w:p w14:paraId="3148991D" w14:textId="5D59B6D9" w:rsidR="00515B0B" w:rsidRPr="00294BD3" w:rsidRDefault="00053BAD" w:rsidP="00053BAD">
      <w:pPr>
        <w:pStyle w:val="1"/>
        <w:numPr>
          <w:ilvl w:val="0"/>
          <w:numId w:val="0"/>
        </w:numPr>
        <w:tabs>
          <w:tab w:val="left" w:pos="567"/>
        </w:tabs>
        <w:ind w:left="567" w:hanging="567"/>
        <w:rPr>
          <w:lang w:val="en-ZA"/>
        </w:rPr>
      </w:pPr>
      <w:r w:rsidRPr="00294BD3">
        <w:rPr>
          <w:rFonts w:cs="Arial"/>
          <w:sz w:val="22"/>
          <w:lang w:val="en-ZA"/>
        </w:rPr>
        <w:t>[12]</w:t>
      </w:r>
      <w:r w:rsidRPr="00294BD3">
        <w:rPr>
          <w:rFonts w:cs="Arial"/>
          <w:sz w:val="22"/>
          <w:lang w:val="en-ZA"/>
        </w:rPr>
        <w:tab/>
      </w:r>
      <w:r w:rsidR="00AD34E4" w:rsidRPr="00294BD3">
        <w:rPr>
          <w:lang w:val="en-ZA"/>
        </w:rPr>
        <w:t xml:space="preserve">In </w:t>
      </w:r>
      <w:r w:rsidR="009E2746" w:rsidRPr="00294BD3">
        <w:rPr>
          <w:lang w:val="en-ZA"/>
        </w:rPr>
        <w:t>the bank’s</w:t>
      </w:r>
      <w:r w:rsidR="00AD34E4" w:rsidRPr="00294BD3">
        <w:rPr>
          <w:lang w:val="en-ZA"/>
        </w:rPr>
        <w:t xml:space="preserve"> view </w:t>
      </w:r>
      <w:r w:rsidR="00294BD3" w:rsidRPr="00294BD3">
        <w:rPr>
          <w:lang w:val="en-ZA"/>
        </w:rPr>
        <w:t>the Application was brought simply to delay the main proceedings</w:t>
      </w:r>
      <w:r w:rsidR="00294BD3">
        <w:rPr>
          <w:lang w:val="en-ZA"/>
        </w:rPr>
        <w:t xml:space="preserve"> and the Applicant had </w:t>
      </w:r>
      <w:r w:rsidR="00294BD3" w:rsidRPr="00894B54">
        <w:rPr>
          <w:lang w:val="en-ZA"/>
        </w:rPr>
        <w:t xml:space="preserve">not met the threshold set out in </w:t>
      </w:r>
      <w:r w:rsidR="00294BD3" w:rsidRPr="002B436F">
        <w:rPr>
          <w:b/>
          <w:bCs/>
          <w:i/>
          <w:lang w:val="en-ZA"/>
        </w:rPr>
        <w:t>Shapiro v South African Recording Rights Association Ltd (Galeta Intervening)</w:t>
      </w:r>
      <w:r w:rsidR="00294BD3">
        <w:rPr>
          <w:lang w:val="en-ZA"/>
        </w:rPr>
        <w:t>.</w:t>
      </w:r>
      <w:r w:rsidR="00294BD3" w:rsidRPr="00515B0B">
        <w:rPr>
          <w:vertAlign w:val="superscript"/>
          <w:lang w:val="en-ZA"/>
        </w:rPr>
        <w:t xml:space="preserve"> </w:t>
      </w:r>
      <w:r w:rsidR="00294BD3" w:rsidRPr="00894B54">
        <w:rPr>
          <w:vertAlign w:val="superscript"/>
          <w:lang w:val="en-ZA"/>
        </w:rPr>
        <w:t>4</w:t>
      </w:r>
      <w:r w:rsidR="00294BD3">
        <w:rPr>
          <w:vertAlign w:val="superscript"/>
          <w:lang w:val="en-ZA"/>
        </w:rPr>
        <w:t xml:space="preserve">  </w:t>
      </w:r>
    </w:p>
    <w:p w14:paraId="4926B1CB" w14:textId="77777777" w:rsidR="00673142" w:rsidRPr="00673142" w:rsidRDefault="00673142" w:rsidP="00673142">
      <w:pPr>
        <w:pStyle w:val="2"/>
        <w:numPr>
          <w:ilvl w:val="0"/>
          <w:numId w:val="0"/>
        </w:numPr>
        <w:rPr>
          <w:b/>
          <w:bCs/>
        </w:rPr>
      </w:pPr>
      <w:r w:rsidRPr="00673142">
        <w:rPr>
          <w:b/>
          <w:bCs/>
        </w:rPr>
        <w:t>Evaluation</w:t>
      </w:r>
    </w:p>
    <w:p w14:paraId="6C7FA4CA" w14:textId="5036B20F" w:rsidR="00805CC6" w:rsidRDefault="00053BAD" w:rsidP="00053BAD">
      <w:pPr>
        <w:pStyle w:val="1"/>
        <w:numPr>
          <w:ilvl w:val="0"/>
          <w:numId w:val="0"/>
        </w:numPr>
        <w:tabs>
          <w:tab w:val="left" w:pos="567"/>
        </w:tabs>
        <w:ind w:left="567" w:hanging="567"/>
      </w:pPr>
      <w:r>
        <w:rPr>
          <w:rFonts w:cs="Arial"/>
          <w:sz w:val="22"/>
        </w:rPr>
        <w:t>[13]</w:t>
      </w:r>
      <w:r>
        <w:rPr>
          <w:rFonts w:cs="Arial"/>
          <w:sz w:val="22"/>
        </w:rPr>
        <w:tab/>
      </w:r>
      <w:r w:rsidR="00805CC6">
        <w:t>Section 17(5) of the MPA provides that:</w:t>
      </w:r>
    </w:p>
    <w:p w14:paraId="77E1D6BC" w14:textId="77777777" w:rsidR="00805CC6" w:rsidRPr="00583BA6" w:rsidRDefault="00805CC6" w:rsidP="00805CC6">
      <w:pPr>
        <w:spacing w:after="5" w:line="265" w:lineRule="auto"/>
        <w:ind w:left="1147" w:right="33" w:firstLine="4"/>
        <w:rPr>
          <w:sz w:val="22"/>
          <w:szCs w:val="22"/>
        </w:rPr>
      </w:pPr>
      <w:r w:rsidRPr="00583BA6">
        <w:rPr>
          <w:sz w:val="22"/>
          <w:szCs w:val="22"/>
        </w:rPr>
        <w:t>"Where a debt is recoverable from a joint estate, the spouse who incurred the debt or both spouses jointly may be sued therefor, and where a debt has been incurred for necessaries for the joint household, the spouses may be sued jointly or severally therefor. "</w:t>
      </w:r>
    </w:p>
    <w:p w14:paraId="348AD092" w14:textId="5D95A062" w:rsidR="00EA7E2B" w:rsidRDefault="00053BAD" w:rsidP="00053BAD">
      <w:pPr>
        <w:pStyle w:val="1"/>
        <w:numPr>
          <w:ilvl w:val="0"/>
          <w:numId w:val="0"/>
        </w:numPr>
        <w:tabs>
          <w:tab w:val="left" w:pos="567"/>
        </w:tabs>
        <w:ind w:left="567" w:hanging="567"/>
      </w:pPr>
      <w:r>
        <w:rPr>
          <w:rFonts w:cs="Arial"/>
          <w:sz w:val="22"/>
        </w:rPr>
        <w:t>[14]</w:t>
      </w:r>
      <w:r>
        <w:rPr>
          <w:rFonts w:cs="Arial"/>
          <w:sz w:val="22"/>
        </w:rPr>
        <w:tab/>
      </w:r>
      <w:r w:rsidR="00805CC6">
        <w:t xml:space="preserve">Standard Bank is given an option by this section to sue the spouse who incurred the debt or to sue both jointly. </w:t>
      </w:r>
    </w:p>
    <w:p w14:paraId="2DF7E628" w14:textId="1629D323" w:rsidR="00805CC6" w:rsidRDefault="00053BAD" w:rsidP="00053BAD">
      <w:pPr>
        <w:pStyle w:val="1"/>
        <w:numPr>
          <w:ilvl w:val="0"/>
          <w:numId w:val="0"/>
        </w:numPr>
        <w:tabs>
          <w:tab w:val="left" w:pos="567"/>
        </w:tabs>
        <w:ind w:left="567" w:hanging="567"/>
      </w:pPr>
      <w:r>
        <w:rPr>
          <w:rFonts w:cs="Arial"/>
          <w:sz w:val="22"/>
        </w:rPr>
        <w:t>[15]</w:t>
      </w:r>
      <w:r>
        <w:rPr>
          <w:rFonts w:cs="Arial"/>
          <w:sz w:val="22"/>
        </w:rPr>
        <w:tab/>
      </w:r>
      <w:r w:rsidR="00805CC6">
        <w:t xml:space="preserve">In </w:t>
      </w:r>
      <w:r w:rsidR="00805CC6" w:rsidRPr="00221BBA">
        <w:rPr>
          <w:b/>
          <w:bCs/>
          <w:i/>
          <w:iCs w:val="0"/>
        </w:rPr>
        <w:t>Zake v Nedcor Bank Ltd and Another</w:t>
      </w:r>
      <w:r w:rsidR="00805CC6">
        <w:rPr>
          <w:b/>
          <w:bCs/>
          <w:i/>
          <w:iCs w:val="0"/>
        </w:rPr>
        <w:t>,</w:t>
      </w:r>
      <w:r w:rsidR="00805CC6" w:rsidRPr="00221BBA">
        <w:rPr>
          <w:b/>
          <w:bCs/>
          <w:i/>
          <w:iCs w:val="0"/>
          <w:vertAlign w:val="superscript"/>
        </w:rPr>
        <w:t>l</w:t>
      </w:r>
      <w:r w:rsidR="00805CC6">
        <w:rPr>
          <w:vertAlign w:val="superscript"/>
        </w:rPr>
        <w:t xml:space="preserve"> </w:t>
      </w:r>
      <w:r w:rsidR="00805CC6">
        <w:t xml:space="preserve"> the Court said:</w:t>
      </w:r>
    </w:p>
    <w:p w14:paraId="1A4549C0" w14:textId="6A714325" w:rsidR="00805CC6" w:rsidRPr="00053BAD" w:rsidRDefault="00053BAD" w:rsidP="00053BAD">
      <w:pPr>
        <w:tabs>
          <w:tab w:val="left" w:pos="720"/>
        </w:tabs>
        <w:spacing w:after="357" w:line="408" w:lineRule="auto"/>
        <w:ind w:left="720" w:right="43" w:hanging="360"/>
        <w:rPr>
          <w:szCs w:val="24"/>
        </w:rPr>
      </w:pPr>
      <w:r w:rsidRPr="00D672C3">
        <w:rPr>
          <w:rFonts w:ascii="Symbol" w:hAnsi="Symbol"/>
          <w:szCs w:val="24"/>
        </w:rPr>
        <w:t></w:t>
      </w:r>
      <w:r w:rsidRPr="00D672C3">
        <w:rPr>
          <w:rFonts w:ascii="Symbol" w:hAnsi="Symbol"/>
          <w:szCs w:val="24"/>
        </w:rPr>
        <w:tab/>
      </w:r>
      <w:r w:rsidR="00805CC6" w:rsidRPr="00053BAD">
        <w:rPr>
          <w:i/>
          <w:iCs/>
          <w:szCs w:val="24"/>
        </w:rPr>
        <w:t xml:space="preserve">Technical points of non-joinder could have been raised by either spouse long after the debt had been incurred and creditors, in those circumstances, could be severely prejudiced. In my view, the enactment of s17(5) was done with the specific purpose of protecting creditors in these circumstances so as to enable a creditor to sue the spouse who incurred the debt or the spouse jointly. To attach a different interpretation to s 17(5) would lead to absurdities and give rise to difficulties with regard to who to sue at any given time. It could open the way to unscrupulous debtor-spouses who could avoid their liability in respect of debts incurred in the furtherance of the interest of the joint estate. I agree with Mr Buchanan that s 17(5) is unambiguous and must be interpreted in the sense that a creditor is permitted to sue the spouse who incurred the debt in </w:t>
      </w:r>
      <w:r w:rsidR="00805CC6" w:rsidRPr="00053BAD">
        <w:rPr>
          <w:i/>
          <w:iCs/>
          <w:szCs w:val="24"/>
        </w:rPr>
        <w:lastRenderedPageBreak/>
        <w:t xml:space="preserve">his or her own name. </w:t>
      </w:r>
      <w:r w:rsidR="00805CC6" w:rsidRPr="00053BAD">
        <w:rPr>
          <w:i/>
          <w:iCs/>
          <w:szCs w:val="24"/>
          <w:u w:val="single" w:color="000000"/>
        </w:rPr>
        <w:t xml:space="preserve">It </w:t>
      </w:r>
      <w:r w:rsidR="00805CC6" w:rsidRPr="00053BAD">
        <w:rPr>
          <w:i/>
          <w:iCs/>
          <w:szCs w:val="24"/>
        </w:rPr>
        <w:t xml:space="preserve">would in those </w:t>
      </w:r>
      <w:r w:rsidR="00805CC6" w:rsidRPr="002B4F1D">
        <w:rPr>
          <w:noProof/>
          <w:lang w:val="en-ZA"/>
        </w:rPr>
        <w:drawing>
          <wp:inline distT="0" distB="0" distL="0" distR="0" wp14:anchorId="5660BD55" wp14:editId="584C4377">
            <wp:extent cx="6096" cy="6098"/>
            <wp:effectExtent l="0" t="0" r="0" b="0"/>
            <wp:docPr id="5261" name="Picture 5261"/>
            <wp:cNvGraphicFramePr/>
            <a:graphic xmlns:a="http://schemas.openxmlformats.org/drawingml/2006/main">
              <a:graphicData uri="http://schemas.openxmlformats.org/drawingml/2006/picture">
                <pic:pic xmlns:pic="http://schemas.openxmlformats.org/drawingml/2006/picture">
                  <pic:nvPicPr>
                    <pic:cNvPr id="5261" name="Picture 5261"/>
                    <pic:cNvPicPr/>
                  </pic:nvPicPr>
                  <pic:blipFill>
                    <a:blip r:embed="rId13"/>
                    <a:stretch>
                      <a:fillRect/>
                    </a:stretch>
                  </pic:blipFill>
                  <pic:spPr>
                    <a:xfrm>
                      <a:off x="0" y="0"/>
                      <a:ext cx="6096" cy="6098"/>
                    </a:xfrm>
                    <a:prstGeom prst="rect">
                      <a:avLst/>
                    </a:prstGeom>
                  </pic:spPr>
                </pic:pic>
              </a:graphicData>
            </a:graphic>
          </wp:inline>
        </w:drawing>
      </w:r>
      <w:r w:rsidR="00805CC6" w:rsidRPr="00053BAD">
        <w:rPr>
          <w:i/>
          <w:iCs/>
          <w:szCs w:val="24"/>
        </w:rPr>
        <w:t>circumstances be unnecessary for a creditor to join both spouses in the same action</w:t>
      </w:r>
      <w:r w:rsidR="00805CC6" w:rsidRPr="00053BAD">
        <w:rPr>
          <w:szCs w:val="24"/>
        </w:rPr>
        <w:t xml:space="preserve">." </w:t>
      </w:r>
    </w:p>
    <w:p w14:paraId="6F2B0D95" w14:textId="798F78DF" w:rsidR="00805CC6" w:rsidRPr="00F00CED" w:rsidRDefault="00053BAD" w:rsidP="00053BAD">
      <w:pPr>
        <w:pStyle w:val="1"/>
        <w:numPr>
          <w:ilvl w:val="0"/>
          <w:numId w:val="0"/>
        </w:numPr>
        <w:tabs>
          <w:tab w:val="left" w:pos="567"/>
        </w:tabs>
        <w:ind w:left="567" w:hanging="567"/>
      </w:pPr>
      <w:r w:rsidRPr="00F00CED">
        <w:rPr>
          <w:rFonts w:cs="Arial"/>
          <w:sz w:val="22"/>
        </w:rPr>
        <w:t>[16]</w:t>
      </w:r>
      <w:r w:rsidRPr="00F00CED">
        <w:rPr>
          <w:rFonts w:cs="Arial"/>
          <w:sz w:val="22"/>
        </w:rPr>
        <w:tab/>
      </w:r>
      <w:r w:rsidR="00805CC6">
        <w:rPr>
          <w:lang w:val="en-ZA"/>
        </w:rPr>
        <w:t>Thus, the bank was entitled in terms of section 17(5) of the MPA to sue only the husband.</w:t>
      </w:r>
    </w:p>
    <w:p w14:paraId="15E07A26" w14:textId="530ECB06" w:rsidR="00F12A48" w:rsidRDefault="00053BAD" w:rsidP="00053BAD">
      <w:pPr>
        <w:pStyle w:val="1"/>
        <w:numPr>
          <w:ilvl w:val="0"/>
          <w:numId w:val="0"/>
        </w:numPr>
        <w:tabs>
          <w:tab w:val="left" w:pos="567"/>
        </w:tabs>
        <w:ind w:left="567" w:hanging="567"/>
        <w:rPr>
          <w:lang w:val="en-ZA"/>
        </w:rPr>
      </w:pPr>
      <w:r>
        <w:rPr>
          <w:rFonts w:cs="Arial"/>
          <w:sz w:val="22"/>
          <w:lang w:val="en-ZA"/>
        </w:rPr>
        <w:t>[17]</w:t>
      </w:r>
      <w:r>
        <w:rPr>
          <w:rFonts w:cs="Arial"/>
          <w:sz w:val="22"/>
          <w:lang w:val="en-ZA"/>
        </w:rPr>
        <w:tab/>
      </w:r>
      <w:r w:rsidR="00F12A48" w:rsidRPr="00F12A48">
        <w:rPr>
          <w:lang w:val="en-US"/>
        </w:rPr>
        <w:t xml:space="preserve">It is trite that a party seeking to intervene must show that </w:t>
      </w:r>
      <w:r w:rsidR="00F12A48" w:rsidRPr="002B3914">
        <w:rPr>
          <w:iCs w:val="0"/>
          <w:lang w:val="en-US"/>
        </w:rPr>
        <w:t>he is specially concerned in the issue, the matter is of common interest to him and the party he desires to join</w:t>
      </w:r>
      <w:r w:rsidR="002B3914" w:rsidRPr="002B3914">
        <w:rPr>
          <w:iCs w:val="0"/>
          <w:lang w:val="en-US"/>
        </w:rPr>
        <w:t>,</w:t>
      </w:r>
      <w:r w:rsidR="00F12A48" w:rsidRPr="002B3914">
        <w:rPr>
          <w:iCs w:val="0"/>
          <w:lang w:val="en-US"/>
        </w:rPr>
        <w:t xml:space="preserve"> and the issues are the same</w:t>
      </w:r>
      <w:r w:rsidR="00F12A48" w:rsidRPr="00F12A48">
        <w:rPr>
          <w:lang w:val="en-US"/>
        </w:rPr>
        <w:t>.</w:t>
      </w:r>
      <w:r w:rsidR="002B3914" w:rsidRPr="002B3914">
        <w:rPr>
          <w:rStyle w:val="Hyperlink"/>
          <w:b/>
          <w:bCs/>
          <w:color w:val="FFFFFF" w:themeColor="background1"/>
          <w:lang w:val="en-US"/>
        </w:rPr>
        <w:t xml:space="preserve">  </w:t>
      </w:r>
      <w:r w:rsidR="00F12A48" w:rsidRPr="002B3914">
        <w:rPr>
          <w:rStyle w:val="Hyperlink"/>
          <w:color w:val="000000" w:themeColor="text1"/>
          <w:u w:val="none"/>
          <w:lang w:val="en-US"/>
        </w:rPr>
        <w:t>The test of a direct and</w:t>
      </w:r>
      <w:r w:rsidR="00915FC2" w:rsidRPr="002B3914">
        <w:rPr>
          <w:rStyle w:val="Hyperlink"/>
          <w:color w:val="000000" w:themeColor="text1"/>
          <w:u w:val="none"/>
          <w:lang w:val="en-US"/>
        </w:rPr>
        <w:t xml:space="preserve"> substantial interest in the subject matter of the action is the decisive criterion</w:t>
      </w:r>
      <w:r w:rsidR="00915FC2" w:rsidRPr="002B3914">
        <w:rPr>
          <w:rStyle w:val="Hyperlink"/>
          <w:u w:val="none"/>
          <w:lang w:val="en-US"/>
        </w:rPr>
        <w:t>.</w:t>
      </w:r>
      <w:bookmarkStart w:id="5" w:name="_ftnref2"/>
      <w:r w:rsidR="002B3914" w:rsidRPr="002B3914">
        <w:rPr>
          <w:rStyle w:val="FootnoteReference"/>
        </w:rPr>
        <w:footnoteReference w:id="7"/>
      </w:r>
      <w:bookmarkEnd w:id="5"/>
      <w:r w:rsidR="00F12A48" w:rsidRPr="00F12A48">
        <w:rPr>
          <w:lang w:val="en-US"/>
        </w:rPr>
        <w:t> </w:t>
      </w:r>
      <w:bookmarkStart w:id="6" w:name="_ftnref3"/>
      <w:r w:rsidR="00F12A48" w:rsidRPr="00F12A48" w:rsidDel="00F12A48">
        <w:rPr>
          <w:lang w:val="en-US"/>
        </w:rPr>
        <w:t xml:space="preserve"> </w:t>
      </w:r>
      <w:bookmarkEnd w:id="6"/>
    </w:p>
    <w:p w14:paraId="61B50E3B" w14:textId="33CCCE30" w:rsidR="00805769" w:rsidRPr="00805769" w:rsidRDefault="00053BAD" w:rsidP="00053BAD">
      <w:pPr>
        <w:pStyle w:val="1"/>
        <w:numPr>
          <w:ilvl w:val="0"/>
          <w:numId w:val="0"/>
        </w:numPr>
        <w:tabs>
          <w:tab w:val="left" w:pos="567"/>
        </w:tabs>
        <w:ind w:left="567" w:hanging="567"/>
        <w:rPr>
          <w:lang w:val="en-ZA"/>
        </w:rPr>
      </w:pPr>
      <w:r w:rsidRPr="00805769">
        <w:rPr>
          <w:rFonts w:cs="Arial"/>
          <w:sz w:val="22"/>
          <w:lang w:val="en-ZA"/>
        </w:rPr>
        <w:t>[18]</w:t>
      </w:r>
      <w:r w:rsidRPr="00805769">
        <w:rPr>
          <w:rFonts w:cs="Arial"/>
          <w:sz w:val="22"/>
          <w:lang w:val="en-ZA"/>
        </w:rPr>
        <w:tab/>
      </w:r>
      <w:r w:rsidR="00805769" w:rsidRPr="00805769">
        <w:rPr>
          <w:lang w:val="en-ZA"/>
        </w:rPr>
        <w:t xml:space="preserve">In </w:t>
      </w:r>
      <w:r w:rsidR="00805769" w:rsidRPr="002B436F">
        <w:rPr>
          <w:b/>
          <w:bCs/>
          <w:i/>
          <w:iCs w:val="0"/>
          <w:lang w:val="en-ZA"/>
        </w:rPr>
        <w:t xml:space="preserve">Shapiro </w:t>
      </w:r>
      <w:bookmarkStart w:id="7" w:name="_Hlk149228701"/>
      <w:r w:rsidR="00805769" w:rsidRPr="00805769">
        <w:rPr>
          <w:lang w:val="en-ZA"/>
        </w:rPr>
        <w:t xml:space="preserve">Gautschi AJ </w:t>
      </w:r>
      <w:bookmarkEnd w:id="7"/>
      <w:r w:rsidR="00805769" w:rsidRPr="00805769">
        <w:rPr>
          <w:lang w:val="en-ZA"/>
        </w:rPr>
        <w:t>dealt with the differences between intervention as co-applicant and co-respondent. In respect of intervention as co-respondent, he stated the following:</w:t>
      </w:r>
    </w:p>
    <w:p w14:paraId="79EFC612" w14:textId="3011BEAD" w:rsidR="00805769" w:rsidRPr="002B4F1D" w:rsidRDefault="00053BAD" w:rsidP="00053BAD">
      <w:pPr>
        <w:pStyle w:val="2"/>
        <w:numPr>
          <w:ilvl w:val="0"/>
          <w:numId w:val="0"/>
        </w:numPr>
        <w:tabs>
          <w:tab w:val="left" w:pos="1418"/>
        </w:tabs>
        <w:ind w:left="1418" w:hanging="851"/>
        <w:rPr>
          <w:i/>
          <w:iCs w:val="0"/>
          <w:lang w:val="en-ZA"/>
        </w:rPr>
      </w:pPr>
      <w:r w:rsidRPr="002B4F1D">
        <w:rPr>
          <w:i/>
          <w:iCs w:val="0"/>
          <w:lang w:val="en-ZA"/>
        </w:rPr>
        <w:t>[18.1]</w:t>
      </w:r>
      <w:r w:rsidRPr="002B4F1D">
        <w:rPr>
          <w:i/>
          <w:iCs w:val="0"/>
          <w:lang w:val="en-ZA"/>
        </w:rPr>
        <w:tab/>
      </w:r>
      <w:r w:rsidR="00805769" w:rsidRPr="002B4F1D">
        <w:rPr>
          <w:i/>
          <w:iCs w:val="0"/>
          <w:lang w:val="en-ZA"/>
        </w:rPr>
        <w:t xml:space="preserve">"[17] In </w:t>
      </w:r>
      <w:r w:rsidR="00805769" w:rsidRPr="00EA7E2B">
        <w:rPr>
          <w:b/>
          <w:bCs/>
          <w:i/>
          <w:iCs w:val="0"/>
          <w:lang w:val="en-ZA"/>
        </w:rPr>
        <w:t>Minister of</w:t>
      </w:r>
      <w:r w:rsidR="002B436F" w:rsidRPr="00EA7E2B">
        <w:rPr>
          <w:b/>
          <w:bCs/>
          <w:i/>
          <w:iCs w:val="0"/>
          <w:lang w:val="en-ZA"/>
        </w:rPr>
        <w:t xml:space="preserve"> </w:t>
      </w:r>
      <w:r w:rsidR="00805769" w:rsidRPr="00EA7E2B">
        <w:rPr>
          <w:b/>
          <w:bCs/>
          <w:i/>
          <w:iCs w:val="0"/>
          <w:lang w:val="en-ZA"/>
        </w:rPr>
        <w:t>Local Government v Sizwe Development</w:t>
      </w:r>
      <w:r w:rsidR="00805769" w:rsidRPr="002B4F1D">
        <w:rPr>
          <w:i/>
          <w:iCs w:val="0"/>
          <w:lang w:val="en-ZA"/>
        </w:rPr>
        <w:t xml:space="preserve"> </w:t>
      </w:r>
      <w:r w:rsidR="00EA7E2B" w:rsidRPr="002B4F1D">
        <w:rPr>
          <w:i/>
          <w:iCs w:val="0"/>
          <w:lang w:val="en-ZA"/>
        </w:rPr>
        <w:t xml:space="preserve"> </w:t>
      </w:r>
      <w:r w:rsidR="00977F9F" w:rsidRPr="002B4F1D">
        <w:rPr>
          <w:i/>
          <w:iCs w:val="0"/>
          <w:lang w:val="en-ZA"/>
        </w:rPr>
        <w:t>W</w:t>
      </w:r>
      <w:r w:rsidR="00805769" w:rsidRPr="002B4F1D">
        <w:rPr>
          <w:i/>
          <w:iCs w:val="0"/>
          <w:lang w:val="en-ZA"/>
        </w:rPr>
        <w:t>hite, J held that an applicant</w:t>
      </w:r>
      <w:r w:rsidR="00DF53E5" w:rsidRPr="002B4F1D">
        <w:rPr>
          <w:i/>
          <w:iCs w:val="0"/>
          <w:lang w:val="en-ZA"/>
        </w:rPr>
        <w:t xml:space="preserve"> </w:t>
      </w:r>
      <w:r w:rsidR="00805769" w:rsidRPr="002B4F1D">
        <w:rPr>
          <w:i/>
          <w:iCs w:val="0"/>
          <w:lang w:val="en-ZA"/>
        </w:rPr>
        <w:t>for intervention has to satisfy the court that—</w:t>
      </w:r>
    </w:p>
    <w:p w14:paraId="7E8E9C2B" w14:textId="77777777" w:rsidR="00805769" w:rsidRPr="002B4F1D" w:rsidRDefault="00805769" w:rsidP="003D782D">
      <w:pPr>
        <w:pStyle w:val="3"/>
        <w:numPr>
          <w:ilvl w:val="0"/>
          <w:numId w:val="0"/>
        </w:numPr>
        <w:ind w:left="2552"/>
        <w:rPr>
          <w:i/>
          <w:lang w:val="en-ZA"/>
        </w:rPr>
      </w:pPr>
      <w:bookmarkStart w:id="8" w:name="_Hlk149229229"/>
      <w:r w:rsidRPr="002B4F1D">
        <w:rPr>
          <w:i/>
          <w:lang w:val="en-ZA"/>
        </w:rPr>
        <w:t>"(i) he has a direct and substantial interest in the subject-matter of the litigation, which could be prejudiced by the</w:t>
      </w:r>
      <w:r w:rsidR="00DF53E5" w:rsidRPr="002B4F1D">
        <w:rPr>
          <w:i/>
          <w:lang w:val="en-ZA"/>
        </w:rPr>
        <w:t xml:space="preserve"> </w:t>
      </w:r>
      <w:r w:rsidRPr="002B4F1D">
        <w:rPr>
          <w:i/>
          <w:lang w:val="en-ZA"/>
        </w:rPr>
        <w:t>judgment of</w:t>
      </w:r>
      <w:r w:rsidR="00DF53E5" w:rsidRPr="002B4F1D">
        <w:rPr>
          <w:i/>
          <w:lang w:val="en-ZA"/>
        </w:rPr>
        <w:t xml:space="preserve"> </w:t>
      </w:r>
      <w:r w:rsidRPr="002B4F1D">
        <w:rPr>
          <w:i/>
          <w:lang w:val="en-ZA"/>
        </w:rPr>
        <w:t>the court</w:t>
      </w:r>
      <w:r w:rsidR="00DF53E5" w:rsidRPr="002B4F1D">
        <w:rPr>
          <w:i/>
          <w:lang w:val="en-ZA"/>
        </w:rPr>
        <w:t>,</w:t>
      </w:r>
      <w:r w:rsidRPr="002B4F1D">
        <w:rPr>
          <w:i/>
          <w:lang w:val="en-ZA"/>
        </w:rPr>
        <w:t xml:space="preserve">  and</w:t>
      </w:r>
    </w:p>
    <w:p w14:paraId="400A12BC" w14:textId="7CD1BB7A" w:rsidR="00805769" w:rsidRPr="002B4F1D" w:rsidRDefault="00805769" w:rsidP="003D782D">
      <w:pPr>
        <w:pStyle w:val="3"/>
        <w:numPr>
          <w:ilvl w:val="0"/>
          <w:numId w:val="0"/>
        </w:numPr>
        <w:ind w:left="2552"/>
        <w:rPr>
          <w:i/>
          <w:lang w:val="en-ZA"/>
        </w:rPr>
      </w:pPr>
      <w:r w:rsidRPr="002B4F1D">
        <w:rPr>
          <w:i/>
          <w:lang w:val="en-ZA"/>
        </w:rPr>
        <w:t>(ii) the application is made seriously and is not frivolous and that the allegations made by the applicant constitute a prima facie case or defence — it is not necessa</w:t>
      </w:r>
      <w:r w:rsidR="002B436F" w:rsidRPr="002B4F1D">
        <w:rPr>
          <w:i/>
          <w:lang w:val="en-ZA"/>
        </w:rPr>
        <w:t xml:space="preserve">ry </w:t>
      </w:r>
      <w:r w:rsidRPr="002B4F1D">
        <w:rPr>
          <w:i/>
          <w:lang w:val="en-ZA"/>
        </w:rPr>
        <w:t>for the applicant to satisfy the court that he will succeed in his case or defence</w:t>
      </w:r>
      <w:bookmarkEnd w:id="8"/>
      <w:r w:rsidRPr="002B4F1D">
        <w:rPr>
          <w:i/>
          <w:lang w:val="en-ZA"/>
        </w:rPr>
        <w:t>.</w:t>
      </w:r>
      <w:r w:rsidR="002B4F1D">
        <w:rPr>
          <w:i/>
          <w:lang w:val="en-ZA"/>
        </w:rPr>
        <w:t>”</w:t>
      </w:r>
      <w:r w:rsidRPr="002B4F1D">
        <w:rPr>
          <w:i/>
          <w:lang w:val="en-ZA"/>
        </w:rPr>
        <w:t xml:space="preserve">  </w:t>
      </w:r>
    </w:p>
    <w:p w14:paraId="004A13FF" w14:textId="6E4A364B" w:rsidR="00915FC2" w:rsidRDefault="00053BAD" w:rsidP="00053BAD">
      <w:pPr>
        <w:pStyle w:val="1"/>
        <w:numPr>
          <w:ilvl w:val="0"/>
          <w:numId w:val="0"/>
        </w:numPr>
        <w:tabs>
          <w:tab w:val="left" w:pos="567"/>
        </w:tabs>
        <w:ind w:left="567" w:hanging="567"/>
        <w:rPr>
          <w:lang w:val="en-ZA"/>
        </w:rPr>
      </w:pPr>
      <w:r>
        <w:rPr>
          <w:rFonts w:cs="Arial"/>
          <w:sz w:val="22"/>
          <w:lang w:val="en-ZA"/>
        </w:rPr>
        <w:lastRenderedPageBreak/>
        <w:t>[19]</w:t>
      </w:r>
      <w:r>
        <w:rPr>
          <w:rFonts w:cs="Arial"/>
          <w:sz w:val="22"/>
          <w:lang w:val="en-ZA"/>
        </w:rPr>
        <w:tab/>
      </w:r>
      <w:r w:rsidR="00951999">
        <w:t>However</w:t>
      </w:r>
      <w:r w:rsidR="00D609B2">
        <w:t xml:space="preserve">, </w:t>
      </w:r>
      <w:r w:rsidR="00951999">
        <w:t xml:space="preserve">because the applicant in </w:t>
      </w:r>
      <w:r w:rsidR="00951999" w:rsidRPr="00F05DC4">
        <w:rPr>
          <w:b/>
          <w:bCs/>
          <w:i/>
          <w:iCs w:val="0"/>
        </w:rPr>
        <w:t xml:space="preserve">Shapiro </w:t>
      </w:r>
      <w:r w:rsidR="00951999">
        <w:t>sought leave to intervene as a co-applicant and not a co-respondent,</w:t>
      </w:r>
      <w:r w:rsidR="001C4E94" w:rsidRPr="001C4E94">
        <w:rPr>
          <w:rFonts w:ascii="Calibri" w:eastAsia="Calibri" w:hAnsi="Calibri" w:cs="Calibri"/>
          <w:iCs w:val="0"/>
          <w:color w:val="000000"/>
          <w:sz w:val="26"/>
          <w:lang w:val="en-ZA" w:eastAsia="en-ZA" w:bidi="ar-SA"/>
        </w:rPr>
        <w:t xml:space="preserve"> </w:t>
      </w:r>
      <w:r w:rsidR="00787AF0" w:rsidRPr="00787AF0">
        <w:rPr>
          <w:lang w:val="en-ZA"/>
        </w:rPr>
        <w:t>Gautschi AJ</w:t>
      </w:r>
      <w:r w:rsidR="00787AF0">
        <w:rPr>
          <w:lang w:val="en-ZA"/>
        </w:rPr>
        <w:t xml:space="preserve"> found th</w:t>
      </w:r>
      <w:r w:rsidR="00D609B2">
        <w:rPr>
          <w:lang w:val="en-ZA"/>
        </w:rPr>
        <w:t xml:space="preserve">e </w:t>
      </w:r>
      <w:r w:rsidR="00787AF0">
        <w:rPr>
          <w:lang w:val="en-ZA"/>
        </w:rPr>
        <w:t>test</w:t>
      </w:r>
      <w:r w:rsidR="001C4E94" w:rsidRPr="001C4E94">
        <w:rPr>
          <w:lang w:val="en-ZA"/>
        </w:rPr>
        <w:t xml:space="preserve"> too limited, and generally inapplicable for persons wishing to join as applicants or plaintiffs. </w:t>
      </w:r>
      <w:r w:rsidR="00951999">
        <w:t xml:space="preserve"> </w:t>
      </w:r>
      <w:r w:rsidR="00F87180">
        <w:t>In that case the court found that it</w:t>
      </w:r>
      <w:r w:rsidR="00F87180" w:rsidRPr="00F87180">
        <w:rPr>
          <w:lang w:val="en-ZA"/>
        </w:rPr>
        <w:t xml:space="preserve"> is therefore not necessary that Galeta have a direct and substantial interest (i</w:t>
      </w:r>
      <w:r w:rsidR="00682C3E">
        <w:rPr>
          <w:lang w:val="en-ZA"/>
        </w:rPr>
        <w:t>.</w:t>
      </w:r>
      <w:r w:rsidR="00F87180" w:rsidRPr="00F87180">
        <w:rPr>
          <w:lang w:val="en-ZA"/>
        </w:rPr>
        <w:t>e</w:t>
      </w:r>
      <w:r w:rsidR="00682C3E">
        <w:rPr>
          <w:lang w:val="en-ZA"/>
        </w:rPr>
        <w:t>.</w:t>
      </w:r>
      <w:r w:rsidR="00F87180" w:rsidRPr="00F87180">
        <w:rPr>
          <w:lang w:val="en-ZA"/>
        </w:rPr>
        <w:t xml:space="preserve"> a legal interest) in the subject matter of</w:t>
      </w:r>
      <w:r w:rsidR="00F87180">
        <w:rPr>
          <w:lang w:val="en-ZA"/>
        </w:rPr>
        <w:t xml:space="preserve"> </w:t>
      </w:r>
      <w:r w:rsidR="00F87180" w:rsidRPr="00F87180">
        <w:rPr>
          <w:lang w:val="en-ZA"/>
        </w:rPr>
        <w:t xml:space="preserve">the litigation which could be prejudiced by the judgment. He </w:t>
      </w:r>
      <w:r w:rsidR="003D782D">
        <w:rPr>
          <w:lang w:val="en-ZA"/>
        </w:rPr>
        <w:t xml:space="preserve">simply </w:t>
      </w:r>
      <w:r w:rsidR="00F87180" w:rsidRPr="00F87180">
        <w:rPr>
          <w:lang w:val="en-ZA"/>
        </w:rPr>
        <w:t>ha</w:t>
      </w:r>
      <w:r w:rsidR="00F87180">
        <w:rPr>
          <w:lang w:val="en-ZA"/>
        </w:rPr>
        <w:t xml:space="preserve">d </w:t>
      </w:r>
      <w:r w:rsidR="00F87180" w:rsidRPr="00F87180">
        <w:rPr>
          <w:lang w:val="en-ZA"/>
        </w:rPr>
        <w:t>to meet the test for a joinder under Rule 10(1), namely that his right to relief "depends upon the determination of</w:t>
      </w:r>
      <w:r w:rsidR="00F87180">
        <w:rPr>
          <w:lang w:val="en-ZA"/>
        </w:rPr>
        <w:t xml:space="preserve"> </w:t>
      </w:r>
      <w:r w:rsidR="00F87180" w:rsidRPr="00F87180">
        <w:rPr>
          <w:lang w:val="en-ZA"/>
        </w:rPr>
        <w:t>substantially the same question of law or</w:t>
      </w:r>
      <w:r w:rsidR="00F87180">
        <w:rPr>
          <w:lang w:val="en-ZA"/>
        </w:rPr>
        <w:t xml:space="preserve"> </w:t>
      </w:r>
      <w:r w:rsidR="00F87180" w:rsidRPr="00F87180">
        <w:rPr>
          <w:lang w:val="en-ZA"/>
        </w:rPr>
        <w:t xml:space="preserve">fact." </w:t>
      </w:r>
      <w:r w:rsidR="00F87180">
        <w:rPr>
          <w:lang w:val="en-ZA"/>
        </w:rPr>
        <w:t xml:space="preserve"> </w:t>
      </w:r>
    </w:p>
    <w:p w14:paraId="34856698" w14:textId="6B27BB52" w:rsidR="00F87180" w:rsidRDefault="00053BAD" w:rsidP="00053BAD">
      <w:pPr>
        <w:pStyle w:val="1"/>
        <w:numPr>
          <w:ilvl w:val="0"/>
          <w:numId w:val="0"/>
        </w:numPr>
        <w:tabs>
          <w:tab w:val="left" w:pos="567"/>
        </w:tabs>
        <w:ind w:left="567" w:hanging="567"/>
        <w:rPr>
          <w:lang w:val="en-ZA"/>
        </w:rPr>
      </w:pPr>
      <w:r>
        <w:rPr>
          <w:rFonts w:cs="Arial"/>
          <w:sz w:val="22"/>
          <w:lang w:val="en-ZA"/>
        </w:rPr>
        <w:t>[20]</w:t>
      </w:r>
      <w:r>
        <w:rPr>
          <w:rFonts w:cs="Arial"/>
          <w:sz w:val="22"/>
          <w:lang w:val="en-ZA"/>
        </w:rPr>
        <w:tab/>
      </w:r>
      <w:r w:rsidR="00915FC2">
        <w:rPr>
          <w:lang w:val="en-ZA"/>
        </w:rPr>
        <w:t>Th</w:t>
      </w:r>
      <w:r w:rsidR="00637407">
        <w:rPr>
          <w:lang w:val="en-ZA"/>
        </w:rPr>
        <w:t>u</w:t>
      </w:r>
      <w:r w:rsidR="00915FC2">
        <w:rPr>
          <w:lang w:val="en-ZA"/>
        </w:rPr>
        <w:t>s</w:t>
      </w:r>
      <w:r w:rsidR="00637407">
        <w:rPr>
          <w:lang w:val="en-ZA"/>
        </w:rPr>
        <w:t>,</w:t>
      </w:r>
      <w:r w:rsidR="00915FC2">
        <w:rPr>
          <w:lang w:val="en-ZA"/>
        </w:rPr>
        <w:t xml:space="preserve"> the Court held that it would suffice if the applicant </w:t>
      </w:r>
      <w:r w:rsidR="002B3914">
        <w:rPr>
          <w:lang w:val="en-ZA"/>
        </w:rPr>
        <w:t>satisfied</w:t>
      </w:r>
      <w:r w:rsidR="00915FC2">
        <w:rPr>
          <w:lang w:val="en-ZA"/>
        </w:rPr>
        <w:t xml:space="preserve"> the test under Rule 10(1). </w:t>
      </w:r>
      <w:r w:rsidR="00F87180">
        <w:rPr>
          <w:lang w:val="en-ZA"/>
        </w:rPr>
        <w:t xml:space="preserve">While setting the test for intervention at the level of rule 10(1), the court still </w:t>
      </w:r>
      <w:r w:rsidR="00F87180" w:rsidRPr="00F87180">
        <w:rPr>
          <w:lang w:val="en-ZA"/>
        </w:rPr>
        <w:t>required that an applicant</w:t>
      </w:r>
      <w:r w:rsidR="00F87180">
        <w:rPr>
          <w:lang w:val="en-ZA"/>
        </w:rPr>
        <w:t xml:space="preserve"> </w:t>
      </w:r>
      <w:r w:rsidR="00F87180" w:rsidRPr="00F87180">
        <w:rPr>
          <w:lang w:val="en-ZA"/>
        </w:rPr>
        <w:t>for intervention show that he or she has a prima fa</w:t>
      </w:r>
      <w:r w:rsidR="00F87180">
        <w:rPr>
          <w:lang w:val="en-ZA"/>
        </w:rPr>
        <w:t>cie</w:t>
      </w:r>
      <w:r w:rsidR="00F87180" w:rsidRPr="00F87180">
        <w:rPr>
          <w:lang w:val="en-ZA"/>
        </w:rPr>
        <w:t xml:space="preserve"> case, that the application is seriously made and is not</w:t>
      </w:r>
      <w:r w:rsidR="00F87180">
        <w:rPr>
          <w:lang w:val="en-ZA"/>
        </w:rPr>
        <w:t xml:space="preserve"> </w:t>
      </w:r>
      <w:r w:rsidR="00F87180" w:rsidRPr="00F87180">
        <w:rPr>
          <w:lang w:val="en-ZA"/>
        </w:rPr>
        <w:t>frivolous</w:t>
      </w:r>
      <w:r w:rsidR="00F87180">
        <w:rPr>
          <w:lang w:val="en-ZA"/>
        </w:rPr>
        <w:t>.</w:t>
      </w:r>
    </w:p>
    <w:p w14:paraId="4E819BE5" w14:textId="47538BD1" w:rsidR="00915FC2" w:rsidRPr="00F87180" w:rsidRDefault="00053BAD" w:rsidP="00053BAD">
      <w:pPr>
        <w:pStyle w:val="1"/>
        <w:numPr>
          <w:ilvl w:val="0"/>
          <w:numId w:val="0"/>
        </w:numPr>
        <w:tabs>
          <w:tab w:val="left" w:pos="567"/>
        </w:tabs>
        <w:ind w:left="567" w:hanging="567"/>
        <w:rPr>
          <w:lang w:val="en-ZA"/>
        </w:rPr>
      </w:pPr>
      <w:r w:rsidRPr="00F87180">
        <w:rPr>
          <w:rFonts w:cs="Arial"/>
          <w:sz w:val="22"/>
          <w:lang w:val="en-ZA"/>
        </w:rPr>
        <w:t>[21]</w:t>
      </w:r>
      <w:r w:rsidRPr="00F87180">
        <w:rPr>
          <w:rFonts w:cs="Arial"/>
          <w:sz w:val="22"/>
          <w:lang w:val="en-ZA"/>
        </w:rPr>
        <w:tab/>
      </w:r>
      <w:r w:rsidR="00915FC2">
        <w:rPr>
          <w:lang w:val="en-ZA"/>
        </w:rPr>
        <w:t>The Constitutional Court requires in addition the interests of justice.</w:t>
      </w:r>
      <w:r w:rsidR="00915FC2">
        <w:rPr>
          <w:rStyle w:val="FootnoteReference"/>
        </w:rPr>
        <w:footnoteReference w:id="8"/>
      </w:r>
      <w:r w:rsidR="00915FC2">
        <w:rPr>
          <w:lang w:val="en-ZA"/>
        </w:rPr>
        <w:t xml:space="preserve"> </w:t>
      </w:r>
    </w:p>
    <w:p w14:paraId="7CBDB499" w14:textId="3617BA51" w:rsidR="00515B0B" w:rsidRPr="00515B0B" w:rsidRDefault="00053BAD" w:rsidP="00053BAD">
      <w:pPr>
        <w:pStyle w:val="1"/>
        <w:numPr>
          <w:ilvl w:val="0"/>
          <w:numId w:val="0"/>
        </w:numPr>
        <w:tabs>
          <w:tab w:val="left" w:pos="567"/>
        </w:tabs>
        <w:ind w:left="567" w:hanging="567"/>
        <w:rPr>
          <w:lang w:val="en-ZA"/>
        </w:rPr>
      </w:pPr>
      <w:r w:rsidRPr="00515B0B">
        <w:rPr>
          <w:rFonts w:cs="Arial"/>
          <w:sz w:val="22"/>
          <w:lang w:val="en-ZA"/>
        </w:rPr>
        <w:t>[22]</w:t>
      </w:r>
      <w:r w:rsidRPr="00515B0B">
        <w:rPr>
          <w:rFonts w:cs="Arial"/>
          <w:sz w:val="22"/>
          <w:lang w:val="en-ZA"/>
        </w:rPr>
        <w:tab/>
      </w:r>
      <w:r w:rsidR="00F87180" w:rsidRPr="00515B0B">
        <w:rPr>
          <w:lang w:val="en-ZA"/>
        </w:rPr>
        <w:t xml:space="preserve">In this case the Applicant seeks to intervene </w:t>
      </w:r>
      <w:r w:rsidR="001716FB" w:rsidRPr="00515B0B">
        <w:rPr>
          <w:lang w:val="en-ZA"/>
        </w:rPr>
        <w:t xml:space="preserve">as co-respondent.  </w:t>
      </w:r>
      <w:r w:rsidR="001716FB" w:rsidRPr="00515B0B">
        <w:rPr>
          <w:b/>
          <w:bCs/>
          <w:i/>
          <w:lang w:val="en-ZA"/>
        </w:rPr>
        <w:t xml:space="preserve">Sizwe </w:t>
      </w:r>
      <w:r w:rsidR="001716FB" w:rsidRPr="00515B0B">
        <w:rPr>
          <w:lang w:val="en-ZA"/>
        </w:rPr>
        <w:t xml:space="preserve">and </w:t>
      </w:r>
      <w:r w:rsidR="001716FB" w:rsidRPr="00515B0B">
        <w:rPr>
          <w:b/>
          <w:bCs/>
          <w:i/>
          <w:lang w:val="en-ZA"/>
        </w:rPr>
        <w:t>Ex parte Sudurhavid (Pty) Ltd</w:t>
      </w:r>
      <w:r w:rsidR="001716FB" w:rsidRPr="00515B0B">
        <w:rPr>
          <w:lang w:val="en-ZA"/>
        </w:rPr>
        <w:t xml:space="preserve"> serve to support the threshold she has to meet</w:t>
      </w:r>
      <w:r w:rsidR="00515B0B" w:rsidRPr="00515B0B">
        <w:rPr>
          <w:lang w:val="en-ZA"/>
        </w:rPr>
        <w:t xml:space="preserve">, namely that </w:t>
      </w:r>
      <w:r w:rsidR="00515B0B">
        <w:rPr>
          <w:lang w:val="en-ZA"/>
        </w:rPr>
        <w:t>she</w:t>
      </w:r>
      <w:r w:rsidR="00515B0B" w:rsidRPr="00515B0B">
        <w:rPr>
          <w:lang w:val="en-ZA"/>
        </w:rPr>
        <w:t xml:space="preserve"> has a direct and substantial interest in the subject-matter of the litigation, which could be prejudiced by the judgment of the court, </w:t>
      </w:r>
      <w:r w:rsidR="00515B0B" w:rsidRPr="00805769">
        <w:rPr>
          <w:lang w:val="en-ZA"/>
        </w:rPr>
        <w:t xml:space="preserve">the application is made seriously and is not frivolous and that the allegations made by the applicant constitute a prima facie case or defence </w:t>
      </w:r>
      <w:r w:rsidR="00EA7E2B">
        <w:rPr>
          <w:lang w:val="en-ZA"/>
        </w:rPr>
        <w:t xml:space="preserve">and </w:t>
      </w:r>
      <w:r w:rsidR="00515B0B" w:rsidRPr="00805769">
        <w:rPr>
          <w:lang w:val="en-ZA"/>
        </w:rPr>
        <w:t>it is not necessa</w:t>
      </w:r>
      <w:r w:rsidR="00515B0B">
        <w:rPr>
          <w:lang w:val="en-ZA"/>
        </w:rPr>
        <w:t xml:space="preserve">ry </w:t>
      </w:r>
      <w:r w:rsidR="00515B0B" w:rsidRPr="00805769">
        <w:rPr>
          <w:lang w:val="en-ZA"/>
        </w:rPr>
        <w:t>for the applicant to satisfy the court that he will succeed in his case or defence</w:t>
      </w:r>
      <w:r w:rsidR="00515B0B">
        <w:rPr>
          <w:lang w:val="en-ZA"/>
        </w:rPr>
        <w:t>.</w:t>
      </w:r>
    </w:p>
    <w:p w14:paraId="14C65A8E" w14:textId="45BE7192" w:rsidR="00A40BAF" w:rsidRPr="00A40BAF" w:rsidRDefault="00053BAD" w:rsidP="00053BAD">
      <w:pPr>
        <w:pStyle w:val="1"/>
        <w:numPr>
          <w:ilvl w:val="0"/>
          <w:numId w:val="0"/>
        </w:numPr>
        <w:tabs>
          <w:tab w:val="left" w:pos="567"/>
        </w:tabs>
        <w:ind w:left="567" w:hanging="567"/>
      </w:pPr>
      <w:r w:rsidRPr="00A40BAF">
        <w:rPr>
          <w:rFonts w:cs="Arial"/>
          <w:sz w:val="22"/>
        </w:rPr>
        <w:t>[23]</w:t>
      </w:r>
      <w:r w:rsidRPr="00A40BAF">
        <w:rPr>
          <w:rFonts w:cs="Arial"/>
          <w:sz w:val="22"/>
        </w:rPr>
        <w:tab/>
      </w:r>
      <w:r w:rsidR="002A54C5">
        <w:rPr>
          <w:lang w:val="en-ZA"/>
        </w:rPr>
        <w:t xml:space="preserve">However, in </w:t>
      </w:r>
      <w:r w:rsidR="002A54C5" w:rsidRPr="002A54C5">
        <w:rPr>
          <w:b/>
          <w:bCs/>
          <w:i/>
          <w:iCs w:val="0"/>
        </w:rPr>
        <w:t xml:space="preserve">SA Riding for the Disabled Association v Regional Land Claims </w:t>
      </w:r>
      <w:r w:rsidR="002A54C5" w:rsidRPr="002A54C5">
        <w:rPr>
          <w:b/>
          <w:bCs/>
          <w:i/>
          <w:iCs w:val="0"/>
        </w:rPr>
        <w:lastRenderedPageBreak/>
        <w:t>Commissioner</w:t>
      </w:r>
      <w:r w:rsidR="002A54C5">
        <w:rPr>
          <w:rStyle w:val="FootnoteReference"/>
          <w:b/>
          <w:bCs/>
          <w:i/>
          <w:iCs w:val="0"/>
        </w:rPr>
        <w:footnoteReference w:id="9"/>
      </w:r>
      <w:r w:rsidR="002A54C5" w:rsidRPr="002A54C5">
        <w:rPr>
          <w:b/>
          <w:bCs/>
          <w:i/>
          <w:iCs w:val="0"/>
        </w:rPr>
        <w:t xml:space="preserve"> </w:t>
      </w:r>
      <w:r w:rsidR="00A40BAF" w:rsidRPr="00337D3C">
        <w:t>the Constitutional Court held</w:t>
      </w:r>
      <w:r w:rsidR="00A40BAF">
        <w:rPr>
          <w:b/>
          <w:bCs/>
          <w:i/>
          <w:iCs w:val="0"/>
        </w:rPr>
        <w:t xml:space="preserve">- </w:t>
      </w:r>
    </w:p>
    <w:p w14:paraId="188CAE90" w14:textId="11BCFF02" w:rsidR="000D52A6" w:rsidRPr="000D52A6" w:rsidRDefault="00A40BAF" w:rsidP="00EA7E2B">
      <w:pPr>
        <w:pStyle w:val="2"/>
        <w:numPr>
          <w:ilvl w:val="0"/>
          <w:numId w:val="0"/>
        </w:numPr>
        <w:ind w:left="1418"/>
        <w:rPr>
          <w:i/>
          <w:iCs w:val="0"/>
          <w:lang w:val="en-ZA"/>
        </w:rPr>
      </w:pPr>
      <w:r w:rsidRPr="000D52A6">
        <w:rPr>
          <w:i/>
          <w:iCs w:val="0"/>
          <w:lang w:val="en-US"/>
        </w:rPr>
        <w:t>“</w:t>
      </w:r>
      <w:r w:rsidR="000D52A6" w:rsidRPr="000D52A6">
        <w:rPr>
          <w:i/>
          <w:iCs w:val="0"/>
          <w:lang w:val="en-ZA"/>
        </w:rPr>
        <w:t>[9] It is now settled that an applicant for intervention must meet the direct and substantial interest test in order to succeed.  What constitutes a direct and substantial interest is the legal interest in the subject-matter of the case which could be prejudicially affected by the order of the Court.  This means that the applicant must show that it has a right adversely affected or likely to be affected by the order sought.  But the applicant does not have to satisfy the court at the stage of intervention that it will succeed.  It is sufficient for such applicant to make allegations which, if proved, would entitle it to relief.</w:t>
      </w:r>
      <w:r w:rsidR="00193515" w:rsidRPr="000D52A6">
        <w:rPr>
          <w:i/>
          <w:iCs w:val="0"/>
          <w:lang w:val="en-ZA"/>
        </w:rPr>
        <w:t xml:space="preserve"> </w:t>
      </w:r>
    </w:p>
    <w:p w14:paraId="68118DE5" w14:textId="77777777" w:rsidR="000D52A6" w:rsidRPr="000D52A6" w:rsidRDefault="000D52A6" w:rsidP="00EA7E2B">
      <w:pPr>
        <w:pStyle w:val="2"/>
        <w:numPr>
          <w:ilvl w:val="0"/>
          <w:numId w:val="0"/>
        </w:numPr>
        <w:ind w:left="1418"/>
        <w:rPr>
          <w:i/>
          <w:iCs w:val="0"/>
          <w:lang w:val="en-ZA"/>
        </w:rPr>
      </w:pPr>
      <w:r w:rsidRPr="000D52A6">
        <w:rPr>
          <w:i/>
          <w:iCs w:val="0"/>
          <w:lang w:val="en-ZA"/>
        </w:rPr>
        <w:t>[10] If the applicant shows that it has some right which is affected by the order issued, permission to intervene must be granted.  For it is a basic principle of our law that no order should be granted against a party without affording such party a pre decision hearing.  This is so fundamental that an order is generally taken to be binding only on parties to the litigation.</w:t>
      </w:r>
    </w:p>
    <w:p w14:paraId="047D8441" w14:textId="77777777" w:rsidR="000D52A6" w:rsidRPr="000D52A6" w:rsidRDefault="000D52A6" w:rsidP="00EA7E2B">
      <w:pPr>
        <w:pStyle w:val="2"/>
        <w:numPr>
          <w:ilvl w:val="0"/>
          <w:numId w:val="0"/>
        </w:numPr>
        <w:ind w:left="1418"/>
        <w:rPr>
          <w:i/>
          <w:iCs w:val="0"/>
          <w:lang w:val="en-ZA"/>
        </w:rPr>
      </w:pPr>
      <w:r w:rsidRPr="000D52A6">
        <w:rPr>
          <w:i/>
          <w:iCs w:val="0"/>
          <w:lang w:val="en-ZA"/>
        </w:rPr>
        <w:t>[11] Once the applicant for intervention shows a direct and substantial interest in the subject-matter of the case, the court ought to grant leave to intervene.  In </w:t>
      </w:r>
      <w:r w:rsidRPr="002B4F1D">
        <w:rPr>
          <w:b/>
          <w:bCs/>
          <w:i/>
          <w:iCs w:val="0"/>
          <w:lang w:val="en-ZA"/>
        </w:rPr>
        <w:t>Greyvenouw CC</w:t>
      </w:r>
      <w:r w:rsidRPr="000D52A6">
        <w:rPr>
          <w:i/>
          <w:iCs w:val="0"/>
          <w:lang w:val="en-ZA"/>
        </w:rPr>
        <w:t> this principle was formulated in these terms:</w:t>
      </w:r>
    </w:p>
    <w:p w14:paraId="5E4760F7" w14:textId="77777777" w:rsidR="000D52A6" w:rsidRPr="00D264EB" w:rsidRDefault="000D52A6" w:rsidP="00EA7E2B">
      <w:pPr>
        <w:pStyle w:val="3"/>
        <w:numPr>
          <w:ilvl w:val="0"/>
          <w:numId w:val="0"/>
        </w:numPr>
        <w:ind w:left="2552"/>
        <w:rPr>
          <w:rFonts w:eastAsia="WenQuanYi Micro Hei"/>
          <w:i/>
          <w:lang w:val="en-ZA"/>
        </w:rPr>
      </w:pPr>
      <w:r w:rsidRPr="000D52A6">
        <w:rPr>
          <w:rFonts w:eastAsia="WenQuanYi Micro Hei"/>
          <w:i/>
          <w:lang w:val="en-ZA"/>
        </w:rPr>
        <w:lastRenderedPageBreak/>
        <w:t>“In addition, when, as in this matter, the applicants base their claim to intervene on a direct and substantial interest in the subject-matter of the dispute, the Court has no discretion: it must allow them to intervene because it should not proceed in the absence of parties having such legally recognised interests.”</w:t>
      </w:r>
      <w:r w:rsidR="00193515" w:rsidRPr="00D264EB">
        <w:rPr>
          <w:rFonts w:eastAsia="WenQuanYi Micro Hei"/>
          <w:i/>
          <w:lang w:val="en-ZA"/>
        </w:rPr>
        <w:t xml:space="preserve"> </w:t>
      </w:r>
    </w:p>
    <w:p w14:paraId="735FDC23" w14:textId="4481E1C1" w:rsidR="005506AB" w:rsidRDefault="00053BAD" w:rsidP="00053BAD">
      <w:pPr>
        <w:pStyle w:val="1"/>
        <w:numPr>
          <w:ilvl w:val="0"/>
          <w:numId w:val="0"/>
        </w:numPr>
        <w:tabs>
          <w:tab w:val="left" w:pos="567"/>
        </w:tabs>
        <w:ind w:left="567" w:hanging="567"/>
        <w:rPr>
          <w:lang w:val="en-ZA"/>
        </w:rPr>
      </w:pPr>
      <w:r>
        <w:rPr>
          <w:rFonts w:cs="Arial"/>
          <w:sz w:val="22"/>
          <w:lang w:val="en-ZA"/>
        </w:rPr>
        <w:t>[24]</w:t>
      </w:r>
      <w:r>
        <w:rPr>
          <w:rFonts w:cs="Arial"/>
          <w:sz w:val="22"/>
          <w:lang w:val="en-ZA"/>
        </w:rPr>
        <w:tab/>
      </w:r>
      <w:r w:rsidR="00D264EB">
        <w:rPr>
          <w:lang w:val="en-ZA"/>
        </w:rPr>
        <w:t xml:space="preserve">In </w:t>
      </w:r>
      <w:r w:rsidR="00EA7E2B" w:rsidRPr="002B4F1D">
        <w:rPr>
          <w:b/>
          <w:bCs/>
          <w:i/>
          <w:iCs w:val="0"/>
          <w:lang w:val="en-ZA"/>
        </w:rPr>
        <w:t>SA Riding</w:t>
      </w:r>
      <w:r w:rsidR="00D264EB">
        <w:rPr>
          <w:lang w:val="en-ZA"/>
        </w:rPr>
        <w:t xml:space="preserve"> the </w:t>
      </w:r>
      <w:r w:rsidR="003D782D">
        <w:rPr>
          <w:lang w:val="en-ZA"/>
        </w:rPr>
        <w:t xml:space="preserve">Association </w:t>
      </w:r>
      <w:r w:rsidR="00D264EB">
        <w:rPr>
          <w:lang w:val="en-ZA"/>
        </w:rPr>
        <w:t xml:space="preserve">sought leave to intervene because </w:t>
      </w:r>
      <w:r w:rsidR="00F12342">
        <w:rPr>
          <w:lang w:val="en-ZA"/>
        </w:rPr>
        <w:t xml:space="preserve">the land on which it was operating and on which it had </w:t>
      </w:r>
      <w:r w:rsidR="003D782D">
        <w:rPr>
          <w:lang w:val="en-ZA"/>
        </w:rPr>
        <w:t xml:space="preserve">made </w:t>
      </w:r>
      <w:r w:rsidR="00F12342">
        <w:rPr>
          <w:lang w:val="en-ZA"/>
        </w:rPr>
        <w:t xml:space="preserve">improvements of about R7.5m had been transferred </w:t>
      </w:r>
      <w:r w:rsidR="005506AB">
        <w:rPr>
          <w:lang w:val="en-ZA"/>
        </w:rPr>
        <w:t xml:space="preserve">without determination of the compensation to </w:t>
      </w:r>
      <w:r w:rsidR="003D782D">
        <w:rPr>
          <w:lang w:val="en-ZA"/>
        </w:rPr>
        <w:t>it</w:t>
      </w:r>
      <w:r w:rsidR="005506AB">
        <w:rPr>
          <w:lang w:val="en-ZA"/>
        </w:rPr>
        <w:t xml:space="preserve">.  The Court found that – </w:t>
      </w:r>
    </w:p>
    <w:p w14:paraId="3F8D26F2" w14:textId="77777777" w:rsidR="00F12342" w:rsidRPr="005506AB" w:rsidRDefault="005506AB" w:rsidP="00EA7E2B">
      <w:pPr>
        <w:pStyle w:val="2"/>
        <w:numPr>
          <w:ilvl w:val="0"/>
          <w:numId w:val="0"/>
        </w:numPr>
        <w:ind w:left="1418"/>
        <w:rPr>
          <w:i/>
          <w:iCs w:val="0"/>
          <w:lang w:val="en-ZA"/>
        </w:rPr>
      </w:pPr>
      <w:r w:rsidRPr="005506AB">
        <w:rPr>
          <w:i/>
          <w:iCs w:val="0"/>
          <w:lang w:val="en-ZA"/>
        </w:rPr>
        <w:t>“</w:t>
      </w:r>
      <w:r w:rsidR="00F12342" w:rsidRPr="005506AB">
        <w:rPr>
          <w:i/>
          <w:iCs w:val="0"/>
          <w:lang w:val="en-ZA"/>
        </w:rPr>
        <w:t xml:space="preserve">[12] While it is true that the Association had no interest in the </w:t>
      </w:r>
      <w:r w:rsidR="00F12342" w:rsidRPr="005506AB">
        <w:rPr>
          <w:i/>
          <w:iCs w:val="0"/>
          <w:u w:val="single"/>
          <w:lang w:val="en-ZA"/>
        </w:rPr>
        <w:t>subject-matter of the claim by the Sadiens</w:t>
      </w:r>
      <w:r w:rsidR="00F12342" w:rsidRPr="005506AB">
        <w:rPr>
          <w:i/>
          <w:iCs w:val="0"/>
          <w:lang w:val="en-ZA"/>
        </w:rPr>
        <w:t xml:space="preserve"> </w:t>
      </w:r>
      <w:r w:rsidR="00312078">
        <w:rPr>
          <w:i/>
          <w:iCs w:val="0"/>
          <w:lang w:val="en-ZA"/>
        </w:rPr>
        <w:t xml:space="preserve">(my emphasis) </w:t>
      </w:r>
      <w:r w:rsidR="00F12342" w:rsidRPr="005506AB">
        <w:rPr>
          <w:i/>
          <w:iCs w:val="0"/>
          <w:lang w:val="en-ZA"/>
        </w:rPr>
        <w:t>and that the order issued by the Land Claims Court on 7 December 2012 affected none of its interests, the same cannot be said about the variation of 8 February 2013.  The varied order had the effect of transferring Erf 142 to Mr Sedick Sadien without determination of compensation to the Association.</w:t>
      </w:r>
    </w:p>
    <w:p w14:paraId="251BF20D" w14:textId="77777777" w:rsidR="00F12342" w:rsidRPr="00F12342" w:rsidRDefault="00F12342" w:rsidP="00EA7E2B">
      <w:pPr>
        <w:pStyle w:val="2"/>
        <w:numPr>
          <w:ilvl w:val="0"/>
          <w:numId w:val="0"/>
        </w:numPr>
        <w:ind w:left="1418"/>
        <w:rPr>
          <w:lang w:val="en-ZA"/>
        </w:rPr>
      </w:pPr>
      <w:r w:rsidRPr="005506AB">
        <w:rPr>
          <w:i/>
          <w:iCs w:val="0"/>
          <w:lang w:val="en-ZA"/>
        </w:rPr>
        <w:t>[13] Section 35(9) affords lawful occupiers of state land like the Association the right to claim compensation when the land they occupy is awarded to a claimant for restitution of land rights.</w:t>
      </w:r>
      <w:r w:rsidR="007C722A">
        <w:rPr>
          <w:i/>
          <w:iCs w:val="0"/>
          <w:lang w:val="en-ZA"/>
        </w:rPr>
        <w:t>”</w:t>
      </w:r>
    </w:p>
    <w:p w14:paraId="3C2191EC" w14:textId="2258D220" w:rsidR="00D264EB" w:rsidRDefault="00053BAD" w:rsidP="00053BAD">
      <w:pPr>
        <w:pStyle w:val="1"/>
        <w:numPr>
          <w:ilvl w:val="0"/>
          <w:numId w:val="0"/>
        </w:numPr>
        <w:tabs>
          <w:tab w:val="left" w:pos="567"/>
        </w:tabs>
        <w:ind w:left="567" w:hanging="567"/>
        <w:rPr>
          <w:lang w:val="en-ZA"/>
        </w:rPr>
      </w:pPr>
      <w:r>
        <w:rPr>
          <w:rFonts w:cs="Arial"/>
          <w:sz w:val="22"/>
          <w:lang w:val="en-ZA"/>
        </w:rPr>
        <w:t>[25]</w:t>
      </w:r>
      <w:r>
        <w:rPr>
          <w:rFonts w:cs="Arial"/>
          <w:sz w:val="22"/>
          <w:lang w:val="en-ZA"/>
        </w:rPr>
        <w:tab/>
      </w:r>
      <w:r w:rsidR="005506AB">
        <w:rPr>
          <w:lang w:val="en-ZA"/>
        </w:rPr>
        <w:t>Thus</w:t>
      </w:r>
      <w:r w:rsidR="00EE3A89">
        <w:rPr>
          <w:lang w:val="en-ZA"/>
        </w:rPr>
        <w:t xml:space="preserve">, it was held that </w:t>
      </w:r>
      <w:r w:rsidR="0070775C">
        <w:rPr>
          <w:lang w:val="en-ZA"/>
        </w:rPr>
        <w:t xml:space="preserve">while </w:t>
      </w:r>
      <w:r w:rsidR="00EE3A89">
        <w:rPr>
          <w:lang w:val="en-ZA"/>
        </w:rPr>
        <w:t>the Applicant had no interest in the subject matter of the claim by the Sadiens, it was entitled to compensation in terms of section 3</w:t>
      </w:r>
      <w:r w:rsidR="00742D92">
        <w:rPr>
          <w:lang w:val="en-ZA"/>
        </w:rPr>
        <w:t>5(9)</w:t>
      </w:r>
      <w:r w:rsidR="00D56BE0">
        <w:rPr>
          <w:rFonts w:ascii="Verdana" w:eastAsia="Times New Roman" w:hAnsi="Verdana" w:cs="Times New Roman"/>
          <w:iCs w:val="0"/>
          <w:color w:val="242121"/>
          <w:sz w:val="27"/>
          <w:szCs w:val="27"/>
          <w:shd w:val="clear" w:color="auto" w:fill="FFFFFF"/>
          <w:lang w:eastAsia="en-ZA" w:bidi="ar-SA"/>
        </w:rPr>
        <w:t xml:space="preserve"> </w:t>
      </w:r>
      <w:r w:rsidR="00D56BE0" w:rsidRPr="00D56BE0">
        <w:rPr>
          <w:rFonts w:eastAsia="Times New Roman" w:cs="Arial"/>
          <w:iCs w:val="0"/>
          <w:color w:val="242121"/>
          <w:szCs w:val="24"/>
          <w:shd w:val="clear" w:color="auto" w:fill="FFFFFF"/>
          <w:lang w:eastAsia="en-ZA" w:bidi="ar-SA"/>
        </w:rPr>
        <w:lastRenderedPageBreak/>
        <w:t>of the</w:t>
      </w:r>
      <w:r w:rsidR="00D56BE0">
        <w:rPr>
          <w:rFonts w:ascii="Verdana" w:eastAsia="Times New Roman" w:hAnsi="Verdana" w:cs="Times New Roman"/>
          <w:iCs w:val="0"/>
          <w:color w:val="242121"/>
          <w:sz w:val="27"/>
          <w:szCs w:val="27"/>
          <w:shd w:val="clear" w:color="auto" w:fill="FFFFFF"/>
          <w:lang w:eastAsia="en-ZA" w:bidi="ar-SA"/>
        </w:rPr>
        <w:t xml:space="preserve"> </w:t>
      </w:r>
      <w:r w:rsidR="00D56BE0" w:rsidRPr="00D56BE0">
        <w:t>Restitution of Land Rights Act</w:t>
      </w:r>
      <w:r w:rsidR="009D7464">
        <w:rPr>
          <w:rStyle w:val="FootnoteReference"/>
        </w:rPr>
        <w:footnoteReference w:id="10"/>
      </w:r>
      <w:r w:rsidR="009D7464">
        <w:t xml:space="preserve"> </w:t>
      </w:r>
      <w:r w:rsidR="006873EE">
        <w:t xml:space="preserve"> and was granted leave to intervene</w:t>
      </w:r>
      <w:r w:rsidR="003152D7">
        <w:t xml:space="preserve"> on this basis</w:t>
      </w:r>
      <w:r w:rsidR="00E51316">
        <w:t>.</w:t>
      </w:r>
      <w:r w:rsidR="00742D92">
        <w:rPr>
          <w:lang w:val="en-ZA"/>
        </w:rPr>
        <w:t xml:space="preserve"> </w:t>
      </w:r>
    </w:p>
    <w:p w14:paraId="7C613CB6" w14:textId="4A14FDC9" w:rsidR="003152D7" w:rsidRDefault="00053BAD" w:rsidP="00053BAD">
      <w:pPr>
        <w:pStyle w:val="1"/>
        <w:numPr>
          <w:ilvl w:val="0"/>
          <w:numId w:val="0"/>
        </w:numPr>
        <w:tabs>
          <w:tab w:val="left" w:pos="567"/>
        </w:tabs>
        <w:ind w:left="567" w:hanging="567"/>
        <w:rPr>
          <w:lang w:val="en-ZA"/>
        </w:rPr>
      </w:pPr>
      <w:r>
        <w:rPr>
          <w:rFonts w:cs="Arial"/>
          <w:sz w:val="22"/>
          <w:lang w:val="en-ZA"/>
        </w:rPr>
        <w:t>[26]</w:t>
      </w:r>
      <w:r>
        <w:rPr>
          <w:rFonts w:cs="Arial"/>
          <w:sz w:val="22"/>
          <w:lang w:val="en-ZA"/>
        </w:rPr>
        <w:tab/>
      </w:r>
      <w:r w:rsidR="003152D7">
        <w:rPr>
          <w:lang w:val="en-ZA"/>
        </w:rPr>
        <w:t xml:space="preserve">In </w:t>
      </w:r>
      <w:r w:rsidR="003152D7" w:rsidRPr="00E2585F">
        <w:rPr>
          <w:b/>
          <w:bCs/>
          <w:i/>
          <w:iCs w:val="0"/>
          <w:lang w:val="en-ZA"/>
        </w:rPr>
        <w:t>Snyders v De Jager (Joinder</w:t>
      </w:r>
      <w:r w:rsidR="003152D7" w:rsidRPr="00E2585F">
        <w:rPr>
          <w:b/>
          <w:bCs/>
          <w:lang w:val="en-ZA"/>
        </w:rPr>
        <w:t>),</w:t>
      </w:r>
      <w:r w:rsidR="003152D7" w:rsidRPr="003152D7">
        <w:rPr>
          <w:rStyle w:val="FootnoteReference"/>
        </w:rPr>
        <w:t xml:space="preserve"> </w:t>
      </w:r>
      <w:r w:rsidR="003152D7">
        <w:rPr>
          <w:rStyle w:val="FootnoteReference"/>
        </w:rPr>
        <w:footnoteReference w:id="11"/>
      </w:r>
      <w:r w:rsidR="003152D7">
        <w:rPr>
          <w:lang w:val="en-ZA"/>
        </w:rPr>
        <w:t xml:space="preserve"> the Court, held that – </w:t>
      </w:r>
    </w:p>
    <w:p w14:paraId="75BA2373" w14:textId="3B99FD16" w:rsidR="003152D7" w:rsidRDefault="003152D7" w:rsidP="00637407">
      <w:pPr>
        <w:pStyle w:val="2"/>
        <w:numPr>
          <w:ilvl w:val="0"/>
          <w:numId w:val="0"/>
        </w:numPr>
        <w:ind w:left="1418"/>
      </w:pPr>
      <w:r>
        <w:t>“</w:t>
      </w:r>
      <w:r w:rsidRPr="00E2585F">
        <w:rPr>
          <w:i/>
          <w:iCs w:val="0"/>
        </w:rPr>
        <w:t>A person has a direct and substantial interest in an order that is sought in proceedings if the order would directly affect such a person’s rights or interest.  In that case the person should be joined in the proceedings.  If the person is not joined in circumstances in which his or her rights or interests will be prejudicially affected by the ultimate judgment that may result from the proceedings, then that will mean that a judgment affecting that person’s rights or interests has been given without affording that person an opportunity to be heard.  That goes against one of the most fundamental principles of our legal system.  That is that, as a general rule, no court may make an order against anyone without giving that person the opportunity to be heard</w:t>
      </w:r>
      <w:r>
        <w:t>.”</w:t>
      </w:r>
    </w:p>
    <w:p w14:paraId="6EE7E339" w14:textId="37F84251" w:rsidR="00E46A49" w:rsidRDefault="00053BAD" w:rsidP="00053BAD">
      <w:pPr>
        <w:pStyle w:val="1"/>
        <w:numPr>
          <w:ilvl w:val="0"/>
          <w:numId w:val="0"/>
        </w:numPr>
        <w:tabs>
          <w:tab w:val="left" w:pos="567"/>
        </w:tabs>
        <w:ind w:left="567" w:hanging="567"/>
        <w:rPr>
          <w:lang w:val="en-ZA"/>
        </w:rPr>
      </w:pPr>
      <w:r>
        <w:rPr>
          <w:rFonts w:cs="Arial"/>
          <w:sz w:val="22"/>
          <w:lang w:val="en-ZA"/>
        </w:rPr>
        <w:t>[27]</w:t>
      </w:r>
      <w:r>
        <w:rPr>
          <w:rFonts w:cs="Arial"/>
          <w:sz w:val="22"/>
          <w:lang w:val="en-ZA"/>
        </w:rPr>
        <w:tab/>
      </w:r>
      <w:r w:rsidR="00C94951">
        <w:rPr>
          <w:lang w:val="en-ZA"/>
        </w:rPr>
        <w:t>I</w:t>
      </w:r>
      <w:r w:rsidR="0070775C" w:rsidRPr="006210DE">
        <w:rPr>
          <w:lang w:val="en-ZA"/>
        </w:rPr>
        <w:t xml:space="preserve">n this matter, the Applicant clearly has a </w:t>
      </w:r>
      <w:r w:rsidR="003369C8" w:rsidRPr="006210DE">
        <w:rPr>
          <w:lang w:val="en-ZA"/>
        </w:rPr>
        <w:t>direct</w:t>
      </w:r>
      <w:r w:rsidR="006873EE">
        <w:rPr>
          <w:lang w:val="en-ZA"/>
        </w:rPr>
        <w:t xml:space="preserve"> </w:t>
      </w:r>
      <w:r w:rsidR="0070775C" w:rsidRPr="006210DE">
        <w:rPr>
          <w:lang w:val="en-ZA"/>
        </w:rPr>
        <w:t xml:space="preserve">financial interest in the outcome of the matter. </w:t>
      </w:r>
      <w:r w:rsidR="003369C8" w:rsidRPr="006210DE">
        <w:rPr>
          <w:lang w:val="en-ZA"/>
        </w:rPr>
        <w:t>Any adverse outcome</w:t>
      </w:r>
      <w:r w:rsidR="006210DE" w:rsidRPr="006210DE">
        <w:rPr>
          <w:lang w:val="en-ZA"/>
        </w:rPr>
        <w:t xml:space="preserve"> for </w:t>
      </w:r>
      <w:r w:rsidR="008D03E6" w:rsidRPr="008D03E6">
        <w:rPr>
          <w:lang w:val="en-ZA"/>
        </w:rPr>
        <w:t>Seqiuera</w:t>
      </w:r>
      <w:r w:rsidR="003369C8" w:rsidRPr="008D03E6">
        <w:rPr>
          <w:lang w:val="en-ZA"/>
        </w:rPr>
        <w:t xml:space="preserve"> </w:t>
      </w:r>
      <w:r w:rsidR="006210DE" w:rsidRPr="008D03E6">
        <w:rPr>
          <w:lang w:val="en-ZA"/>
        </w:rPr>
        <w:t>in the main application would also affect her</w:t>
      </w:r>
      <w:r w:rsidR="008D03E6">
        <w:rPr>
          <w:lang w:val="en-ZA"/>
        </w:rPr>
        <w:t xml:space="preserve"> because she is jointly liable for his debts and liabili</w:t>
      </w:r>
      <w:r w:rsidR="00E46A49">
        <w:rPr>
          <w:lang w:val="en-ZA"/>
        </w:rPr>
        <w:t>ties</w:t>
      </w:r>
      <w:r w:rsidR="006210DE" w:rsidRPr="008D03E6">
        <w:rPr>
          <w:lang w:val="en-ZA"/>
        </w:rPr>
        <w:t xml:space="preserve">.  </w:t>
      </w:r>
      <w:r w:rsidR="0070775C" w:rsidRPr="008D03E6">
        <w:rPr>
          <w:lang w:val="en-ZA"/>
        </w:rPr>
        <w:t xml:space="preserve"> </w:t>
      </w:r>
    </w:p>
    <w:p w14:paraId="5104EF67" w14:textId="33D2C5BA" w:rsidR="00E46A49" w:rsidRPr="006210DE" w:rsidRDefault="00053BAD" w:rsidP="00053BAD">
      <w:pPr>
        <w:pStyle w:val="1"/>
        <w:numPr>
          <w:ilvl w:val="0"/>
          <w:numId w:val="0"/>
        </w:numPr>
        <w:tabs>
          <w:tab w:val="left" w:pos="567"/>
        </w:tabs>
        <w:ind w:left="567" w:hanging="567"/>
        <w:rPr>
          <w:lang w:val="en-ZA"/>
        </w:rPr>
      </w:pPr>
      <w:r w:rsidRPr="006210DE">
        <w:rPr>
          <w:rFonts w:cs="Arial"/>
          <w:sz w:val="22"/>
          <w:lang w:val="en-ZA"/>
        </w:rPr>
        <w:t>[28]</w:t>
      </w:r>
      <w:r w:rsidRPr="006210DE">
        <w:rPr>
          <w:rFonts w:cs="Arial"/>
          <w:sz w:val="22"/>
          <w:lang w:val="en-ZA"/>
        </w:rPr>
        <w:tab/>
      </w:r>
      <w:r w:rsidR="00E46A49" w:rsidRPr="008D03E6">
        <w:rPr>
          <w:lang w:val="en-ZA"/>
        </w:rPr>
        <w:t>While s</w:t>
      </w:r>
      <w:r w:rsidR="00162239">
        <w:rPr>
          <w:lang w:val="en-ZA"/>
        </w:rPr>
        <w:t xml:space="preserve">he </w:t>
      </w:r>
      <w:r w:rsidR="00E46A49" w:rsidRPr="008D03E6">
        <w:rPr>
          <w:lang w:val="en-ZA"/>
        </w:rPr>
        <w:t xml:space="preserve">does not claim that the property is her primary residence, she resides there.   </w:t>
      </w:r>
      <w:r w:rsidR="0070775C" w:rsidRPr="00E46A49">
        <w:rPr>
          <w:lang w:val="en-ZA"/>
        </w:rPr>
        <w:t xml:space="preserve">The bank has suggested that she </w:t>
      </w:r>
      <w:r w:rsidR="00A71885" w:rsidRPr="00E46A49">
        <w:rPr>
          <w:lang w:val="en-ZA"/>
        </w:rPr>
        <w:t xml:space="preserve">has the right to place facts before this honourable court to consider when it exercises its discretion </w:t>
      </w:r>
      <w:r w:rsidR="00E46A49" w:rsidRPr="00E46A49">
        <w:rPr>
          <w:lang w:val="en-ZA"/>
        </w:rPr>
        <w:t xml:space="preserve">in terms of Rule 46A </w:t>
      </w:r>
      <w:r w:rsidR="00A71885" w:rsidRPr="00E46A49">
        <w:rPr>
          <w:lang w:val="en-ZA"/>
        </w:rPr>
        <w:lastRenderedPageBreak/>
        <w:t>to declare the property executable. However</w:t>
      </w:r>
      <w:r w:rsidR="00E46A49">
        <w:rPr>
          <w:lang w:val="en-ZA"/>
        </w:rPr>
        <w:t>,</w:t>
      </w:r>
      <w:r w:rsidR="006210DE" w:rsidRPr="00E46A49">
        <w:rPr>
          <w:lang w:val="en-ZA"/>
        </w:rPr>
        <w:t xml:space="preserve"> this might be presumptuous of the bank because it is not inevitable that should Standard Bank succeed in obtaining a money judgment a court </w:t>
      </w:r>
      <w:r w:rsidR="008715A3">
        <w:rPr>
          <w:lang w:val="en-ZA"/>
        </w:rPr>
        <w:t>would</w:t>
      </w:r>
      <w:r w:rsidR="003D782D">
        <w:rPr>
          <w:lang w:val="en-ZA"/>
        </w:rPr>
        <w:t xml:space="preserve"> also</w:t>
      </w:r>
      <w:r w:rsidR="008715A3">
        <w:rPr>
          <w:lang w:val="en-ZA"/>
        </w:rPr>
        <w:t xml:space="preserve"> </w:t>
      </w:r>
      <w:r w:rsidR="006210DE" w:rsidRPr="00E46A49">
        <w:rPr>
          <w:lang w:val="en-ZA"/>
        </w:rPr>
        <w:t>grant execution against the immovable property.</w:t>
      </w:r>
      <w:r w:rsidR="00E46A49" w:rsidRPr="00E46A49">
        <w:rPr>
          <w:lang w:val="en-ZA"/>
        </w:rPr>
        <w:t xml:space="preserve"> </w:t>
      </w:r>
      <w:r w:rsidR="00E46A49">
        <w:rPr>
          <w:lang w:val="en-ZA"/>
        </w:rPr>
        <w:t>Moreover, t</w:t>
      </w:r>
      <w:r w:rsidR="00E46A49" w:rsidRPr="006210DE">
        <w:rPr>
          <w:lang w:val="en-ZA"/>
        </w:rPr>
        <w:t xml:space="preserve">he applicant has not limited her interest only to the </w:t>
      </w:r>
      <w:r w:rsidR="00996A8F">
        <w:rPr>
          <w:lang w:val="en-ZA"/>
        </w:rPr>
        <w:t xml:space="preserve">executability </w:t>
      </w:r>
      <w:r w:rsidR="00E46A49" w:rsidRPr="006210DE">
        <w:rPr>
          <w:lang w:val="en-ZA"/>
        </w:rPr>
        <w:t xml:space="preserve">property but to the entire subject matter of the main application which includers the money judgment.  </w:t>
      </w:r>
    </w:p>
    <w:p w14:paraId="3912E6D2" w14:textId="7D90B73E" w:rsidR="003369C8" w:rsidRDefault="00053BAD" w:rsidP="00053BAD">
      <w:pPr>
        <w:pStyle w:val="1"/>
        <w:numPr>
          <w:ilvl w:val="0"/>
          <w:numId w:val="0"/>
        </w:numPr>
        <w:tabs>
          <w:tab w:val="left" w:pos="567"/>
        </w:tabs>
        <w:ind w:left="567" w:hanging="567"/>
        <w:rPr>
          <w:lang w:val="en-ZA"/>
        </w:rPr>
      </w:pPr>
      <w:r>
        <w:rPr>
          <w:rFonts w:cs="Arial"/>
          <w:sz w:val="22"/>
          <w:lang w:val="en-ZA"/>
        </w:rPr>
        <w:t>[29]</w:t>
      </w:r>
      <w:r>
        <w:rPr>
          <w:rFonts w:cs="Arial"/>
          <w:sz w:val="22"/>
          <w:lang w:val="en-ZA"/>
        </w:rPr>
        <w:tab/>
      </w:r>
      <w:r w:rsidR="006210DE">
        <w:rPr>
          <w:lang w:val="en-ZA"/>
        </w:rPr>
        <w:t>At the same time, the Applicant’s relief as stated in the Notice of Motion</w:t>
      </w:r>
      <w:r w:rsidR="00920114">
        <w:rPr>
          <w:rStyle w:val="FootnoteReference"/>
        </w:rPr>
        <w:footnoteReference w:id="12"/>
      </w:r>
      <w:r w:rsidR="006210DE">
        <w:rPr>
          <w:lang w:val="en-ZA"/>
        </w:rPr>
        <w:t xml:space="preserve"> and founding affidavit does suggest that </w:t>
      </w:r>
      <w:r w:rsidR="00996A8F">
        <w:rPr>
          <w:lang w:val="en-ZA"/>
        </w:rPr>
        <w:t>she is</w:t>
      </w:r>
      <w:r w:rsidR="006210DE">
        <w:rPr>
          <w:lang w:val="en-ZA"/>
        </w:rPr>
        <w:t xml:space="preserve"> engaging in a dilatory strategy. </w:t>
      </w:r>
      <w:r w:rsidR="006253B0" w:rsidRPr="00996A8F">
        <w:rPr>
          <w:lang w:val="en-ZA"/>
        </w:rPr>
        <w:t xml:space="preserve">Her request that she be given time to bring yet another application </w:t>
      </w:r>
      <w:r w:rsidR="00691B7D" w:rsidRPr="00996A8F">
        <w:rPr>
          <w:lang w:val="en-ZA"/>
        </w:rPr>
        <w:t>to seek an order that</w:t>
      </w:r>
      <w:r w:rsidR="006253B0" w:rsidRPr="00996A8F">
        <w:rPr>
          <w:lang w:val="en-ZA"/>
        </w:rPr>
        <w:t xml:space="preserve"> the s129 and s130 notices</w:t>
      </w:r>
      <w:r w:rsidR="00E37DFD" w:rsidRPr="00E37DFD">
        <w:rPr>
          <w:lang w:val="en-ZA"/>
        </w:rPr>
        <w:t xml:space="preserve"> </w:t>
      </w:r>
      <w:r w:rsidR="00E37DFD" w:rsidRPr="005F0FD8">
        <w:rPr>
          <w:lang w:val="en-ZA"/>
        </w:rPr>
        <w:t>of the</w:t>
      </w:r>
      <w:r w:rsidR="00E37DFD">
        <w:rPr>
          <w:lang w:val="en-ZA"/>
        </w:rPr>
        <w:t xml:space="preserve"> </w:t>
      </w:r>
      <w:r w:rsidR="00AE654C">
        <w:rPr>
          <w:lang w:val="en-ZA"/>
        </w:rPr>
        <w:t xml:space="preserve">NCA </w:t>
      </w:r>
      <w:r w:rsidR="006253B0" w:rsidRPr="00996A8F">
        <w:rPr>
          <w:lang w:val="en-ZA"/>
        </w:rPr>
        <w:t xml:space="preserve">be served </w:t>
      </w:r>
      <w:r w:rsidR="00691B7D" w:rsidRPr="00996A8F">
        <w:rPr>
          <w:lang w:val="en-ZA"/>
        </w:rPr>
        <w:t>and then to afford her more time as provided in the NCA cannot be viewed in any other light.</w:t>
      </w:r>
      <w:r w:rsidR="00ED043B" w:rsidRPr="00996A8F">
        <w:rPr>
          <w:lang w:val="en-ZA"/>
        </w:rPr>
        <w:t xml:space="preserve">  The notices have been served on her husband, who is reflected as the debtor.  </w:t>
      </w:r>
      <w:r w:rsidR="004E6EDB" w:rsidRPr="00996A8F">
        <w:rPr>
          <w:lang w:val="en-ZA"/>
        </w:rPr>
        <w:t xml:space="preserve">Her husband is opposing the matter with the assistance of legal representatives.  </w:t>
      </w:r>
      <w:r w:rsidR="00EB51E8" w:rsidRPr="00996A8F">
        <w:rPr>
          <w:lang w:val="en-ZA"/>
        </w:rPr>
        <w:t xml:space="preserve">He has already disputed </w:t>
      </w:r>
      <w:r w:rsidR="00016003" w:rsidRPr="00996A8F">
        <w:rPr>
          <w:lang w:val="en-ZA"/>
        </w:rPr>
        <w:t xml:space="preserve">that the s129 and s130 notices were validly served on him. </w:t>
      </w:r>
    </w:p>
    <w:p w14:paraId="252DEB12" w14:textId="67994248" w:rsidR="00F020E2" w:rsidRDefault="00053BAD" w:rsidP="00053BAD">
      <w:pPr>
        <w:pStyle w:val="1"/>
        <w:numPr>
          <w:ilvl w:val="0"/>
          <w:numId w:val="0"/>
        </w:numPr>
        <w:tabs>
          <w:tab w:val="left" w:pos="567"/>
        </w:tabs>
        <w:ind w:left="567" w:hanging="567"/>
        <w:rPr>
          <w:lang w:val="en-ZA"/>
        </w:rPr>
      </w:pPr>
      <w:r>
        <w:rPr>
          <w:rFonts w:cs="Arial"/>
          <w:sz w:val="22"/>
          <w:lang w:val="en-ZA"/>
        </w:rPr>
        <w:t>[30]</w:t>
      </w:r>
      <w:r>
        <w:rPr>
          <w:rFonts w:cs="Arial"/>
          <w:sz w:val="22"/>
          <w:lang w:val="en-ZA"/>
        </w:rPr>
        <w:tab/>
      </w:r>
      <w:r w:rsidR="009A5698">
        <w:rPr>
          <w:lang w:val="en-ZA"/>
        </w:rPr>
        <w:t xml:space="preserve">The </w:t>
      </w:r>
      <w:r w:rsidR="00F020E2">
        <w:rPr>
          <w:lang w:val="en-ZA"/>
        </w:rPr>
        <w:t xml:space="preserve">interests of justice may require that a party, in the position of the Applicant, be afforded an opportunity to be heard by this Court, </w:t>
      </w:r>
      <w:r w:rsidR="009A5698">
        <w:rPr>
          <w:lang w:val="en-ZA"/>
        </w:rPr>
        <w:t xml:space="preserve">but </w:t>
      </w:r>
      <w:r w:rsidR="00F020E2">
        <w:rPr>
          <w:lang w:val="en-ZA"/>
        </w:rPr>
        <w:t>they also require that proceedings are not unduly delayed</w:t>
      </w:r>
      <w:r w:rsidR="00CE7A8A">
        <w:rPr>
          <w:lang w:val="en-ZA"/>
        </w:rPr>
        <w:t xml:space="preserve"> by litigants.  </w:t>
      </w:r>
    </w:p>
    <w:p w14:paraId="6D9FD0C7" w14:textId="29EC417E" w:rsidR="00061A97" w:rsidRDefault="00053BAD" w:rsidP="00053BAD">
      <w:pPr>
        <w:pStyle w:val="1"/>
        <w:numPr>
          <w:ilvl w:val="0"/>
          <w:numId w:val="0"/>
        </w:numPr>
        <w:tabs>
          <w:tab w:val="left" w:pos="567"/>
        </w:tabs>
        <w:ind w:left="567" w:hanging="567"/>
        <w:rPr>
          <w:lang w:val="en-ZA"/>
        </w:rPr>
      </w:pPr>
      <w:r>
        <w:rPr>
          <w:rFonts w:cs="Arial"/>
          <w:sz w:val="22"/>
          <w:lang w:val="en-ZA"/>
        </w:rPr>
        <w:t>[31]</w:t>
      </w:r>
      <w:r>
        <w:rPr>
          <w:rFonts w:cs="Arial"/>
          <w:sz w:val="22"/>
          <w:lang w:val="en-ZA"/>
        </w:rPr>
        <w:tab/>
      </w:r>
      <w:r w:rsidR="00061A97">
        <w:rPr>
          <w:lang w:val="en-ZA"/>
        </w:rPr>
        <w:t xml:space="preserve">Given that the main matter has already been postponed pending the determination of this application there is no need for me to issue an order to that effect.     </w:t>
      </w:r>
    </w:p>
    <w:p w14:paraId="271947D3" w14:textId="61197D64" w:rsidR="004425DA" w:rsidRDefault="00053BAD" w:rsidP="00053BAD">
      <w:pPr>
        <w:pStyle w:val="1"/>
        <w:numPr>
          <w:ilvl w:val="0"/>
          <w:numId w:val="0"/>
        </w:numPr>
        <w:tabs>
          <w:tab w:val="left" w:pos="567"/>
        </w:tabs>
        <w:ind w:left="567" w:hanging="567"/>
        <w:rPr>
          <w:lang w:val="en-ZA"/>
        </w:rPr>
      </w:pPr>
      <w:r>
        <w:rPr>
          <w:rFonts w:cs="Arial"/>
          <w:sz w:val="22"/>
          <w:lang w:val="en-ZA"/>
        </w:rPr>
        <w:lastRenderedPageBreak/>
        <w:t>[32]</w:t>
      </w:r>
      <w:r>
        <w:rPr>
          <w:rFonts w:cs="Arial"/>
          <w:sz w:val="22"/>
          <w:lang w:val="en-ZA"/>
        </w:rPr>
        <w:tab/>
      </w:r>
      <w:r w:rsidR="0010577B">
        <w:rPr>
          <w:lang w:val="en-ZA"/>
        </w:rPr>
        <w:t>On</w:t>
      </w:r>
      <w:r w:rsidR="004425DA">
        <w:rPr>
          <w:lang w:val="en-ZA"/>
        </w:rPr>
        <w:t xml:space="preserve"> the </w:t>
      </w:r>
      <w:r w:rsidR="002B3914">
        <w:rPr>
          <w:lang w:val="en-ZA"/>
        </w:rPr>
        <w:t>matter</w:t>
      </w:r>
      <w:r w:rsidR="004425DA">
        <w:rPr>
          <w:lang w:val="en-ZA"/>
        </w:rPr>
        <w:t xml:space="preserve"> of costs, </w:t>
      </w:r>
      <w:r w:rsidR="00813772">
        <w:rPr>
          <w:lang w:val="en-ZA"/>
        </w:rPr>
        <w:t>the general principle is that costs should follow the event</w:t>
      </w:r>
      <w:r w:rsidR="00636C6A">
        <w:rPr>
          <w:lang w:val="en-ZA"/>
        </w:rPr>
        <w:t>.</w:t>
      </w:r>
      <w:r w:rsidR="004425DA">
        <w:rPr>
          <w:lang w:val="en-ZA"/>
        </w:rPr>
        <w:t xml:space="preserve"> </w:t>
      </w:r>
      <w:r w:rsidR="00636C6A">
        <w:rPr>
          <w:lang w:val="en-ZA"/>
        </w:rPr>
        <w:t xml:space="preserve">The </w:t>
      </w:r>
      <w:r w:rsidR="00F96173">
        <w:rPr>
          <w:lang w:val="en-ZA"/>
        </w:rPr>
        <w:t>A</w:t>
      </w:r>
      <w:r w:rsidR="00636C6A">
        <w:rPr>
          <w:lang w:val="en-ZA"/>
        </w:rPr>
        <w:t>pplicant has sought costs</w:t>
      </w:r>
      <w:r w:rsidR="00F96173">
        <w:rPr>
          <w:lang w:val="en-ZA"/>
        </w:rPr>
        <w:t xml:space="preserve"> against the bank </w:t>
      </w:r>
      <w:r w:rsidR="0010577B">
        <w:rPr>
          <w:lang w:val="en-ZA"/>
        </w:rPr>
        <w:t>if</w:t>
      </w:r>
      <w:r w:rsidR="00F96173">
        <w:rPr>
          <w:lang w:val="en-ZA"/>
        </w:rPr>
        <w:t xml:space="preserve"> the </w:t>
      </w:r>
      <w:r w:rsidR="00636C6A">
        <w:rPr>
          <w:lang w:val="en-ZA"/>
        </w:rPr>
        <w:t xml:space="preserve">application </w:t>
      </w:r>
      <w:r w:rsidR="00F96173">
        <w:rPr>
          <w:lang w:val="en-ZA"/>
        </w:rPr>
        <w:t>is</w:t>
      </w:r>
      <w:r w:rsidR="00636C6A">
        <w:rPr>
          <w:lang w:val="en-ZA"/>
        </w:rPr>
        <w:t xml:space="preserve"> opposed</w:t>
      </w:r>
      <w:r w:rsidR="00E92292">
        <w:rPr>
          <w:lang w:val="en-ZA"/>
        </w:rPr>
        <w:t xml:space="preserve">.  However, </w:t>
      </w:r>
      <w:r w:rsidR="00F96173">
        <w:rPr>
          <w:lang w:val="en-ZA"/>
        </w:rPr>
        <w:t xml:space="preserve">the bank’s opposition to this application was </w:t>
      </w:r>
      <w:r w:rsidR="008F79B1">
        <w:rPr>
          <w:lang w:val="en-ZA"/>
        </w:rPr>
        <w:t>based</w:t>
      </w:r>
      <w:r w:rsidR="0010577B">
        <w:rPr>
          <w:lang w:val="en-ZA"/>
        </w:rPr>
        <w:t xml:space="preserve"> on</w:t>
      </w:r>
      <w:r w:rsidR="008F79B1">
        <w:rPr>
          <w:lang w:val="en-ZA"/>
        </w:rPr>
        <w:t xml:space="preserve"> its entitlement in</w:t>
      </w:r>
      <w:r w:rsidR="00026044">
        <w:rPr>
          <w:lang w:val="en-ZA"/>
        </w:rPr>
        <w:t xml:space="preserve"> section 17(5) of the MPA</w:t>
      </w:r>
      <w:r w:rsidR="00446F5F">
        <w:rPr>
          <w:lang w:val="en-ZA"/>
        </w:rPr>
        <w:t xml:space="preserve">.  </w:t>
      </w:r>
      <w:r w:rsidR="008F79B1">
        <w:rPr>
          <w:lang w:val="en-ZA"/>
        </w:rPr>
        <w:t xml:space="preserve">I </w:t>
      </w:r>
      <w:r w:rsidR="0044281B">
        <w:rPr>
          <w:lang w:val="en-ZA"/>
        </w:rPr>
        <w:t xml:space="preserve">accept the </w:t>
      </w:r>
      <w:r w:rsidR="0044281B" w:rsidRPr="0010577B">
        <w:rPr>
          <w:i/>
          <w:iCs w:val="0"/>
          <w:lang w:val="en-ZA"/>
        </w:rPr>
        <w:t>bona fides</w:t>
      </w:r>
      <w:r w:rsidR="0044281B">
        <w:rPr>
          <w:lang w:val="en-ZA"/>
        </w:rPr>
        <w:t xml:space="preserve"> of its opposition</w:t>
      </w:r>
      <w:r w:rsidR="008A156D">
        <w:rPr>
          <w:lang w:val="en-ZA"/>
        </w:rPr>
        <w:t xml:space="preserve"> and am of the view that the issue of costs can be dealt with fully </w:t>
      </w:r>
      <w:r w:rsidR="0010577B">
        <w:rPr>
          <w:lang w:val="en-ZA"/>
        </w:rPr>
        <w:t>during</w:t>
      </w:r>
      <w:r w:rsidR="008A156D">
        <w:rPr>
          <w:lang w:val="en-ZA"/>
        </w:rPr>
        <w:t xml:space="preserve"> the main application. </w:t>
      </w:r>
    </w:p>
    <w:p w14:paraId="0FE521ED" w14:textId="77777777" w:rsidR="00407687" w:rsidRPr="00407687" w:rsidRDefault="00E44544" w:rsidP="00407687">
      <w:pPr>
        <w:pStyle w:val="1"/>
        <w:numPr>
          <w:ilvl w:val="0"/>
          <w:numId w:val="0"/>
        </w:numPr>
        <w:rPr>
          <w:b/>
          <w:bCs/>
          <w:lang w:val="en-ZA"/>
        </w:rPr>
      </w:pPr>
      <w:r w:rsidRPr="00407687">
        <w:rPr>
          <w:b/>
          <w:bCs/>
          <w:lang w:val="en-ZA"/>
        </w:rPr>
        <w:t>Order</w:t>
      </w:r>
    </w:p>
    <w:p w14:paraId="64534462" w14:textId="242601A3" w:rsidR="00A13FDF" w:rsidRDefault="00053BAD" w:rsidP="00053BAD">
      <w:pPr>
        <w:pStyle w:val="1"/>
        <w:numPr>
          <w:ilvl w:val="0"/>
          <w:numId w:val="0"/>
        </w:numPr>
        <w:tabs>
          <w:tab w:val="left" w:pos="567"/>
        </w:tabs>
        <w:ind w:left="567" w:hanging="567"/>
        <w:rPr>
          <w:lang w:val="en-ZA"/>
        </w:rPr>
      </w:pPr>
      <w:r>
        <w:rPr>
          <w:rFonts w:cs="Arial"/>
          <w:sz w:val="22"/>
          <w:lang w:val="en-ZA"/>
        </w:rPr>
        <w:t>[33]</w:t>
      </w:r>
      <w:r>
        <w:rPr>
          <w:rFonts w:cs="Arial"/>
          <w:sz w:val="22"/>
          <w:lang w:val="en-ZA"/>
        </w:rPr>
        <w:tab/>
      </w:r>
      <w:r w:rsidR="00A13FDF">
        <w:rPr>
          <w:lang w:val="en-ZA"/>
        </w:rPr>
        <w:t xml:space="preserve">Accordingly, I make the following order – </w:t>
      </w:r>
    </w:p>
    <w:p w14:paraId="697341C9" w14:textId="230C264C" w:rsidR="00A13FDF" w:rsidRDefault="00053BAD" w:rsidP="00053BAD">
      <w:pPr>
        <w:pStyle w:val="2"/>
        <w:numPr>
          <w:ilvl w:val="0"/>
          <w:numId w:val="0"/>
        </w:numPr>
        <w:tabs>
          <w:tab w:val="left" w:pos="1418"/>
        </w:tabs>
        <w:ind w:left="1418" w:hanging="851"/>
        <w:rPr>
          <w:lang w:val="en-ZA"/>
        </w:rPr>
      </w:pPr>
      <w:r>
        <w:rPr>
          <w:lang w:val="en-ZA"/>
        </w:rPr>
        <w:t>[33.1]</w:t>
      </w:r>
      <w:r>
        <w:rPr>
          <w:lang w:val="en-ZA"/>
        </w:rPr>
        <w:tab/>
      </w:r>
      <w:r w:rsidR="00390C55">
        <w:rPr>
          <w:lang w:val="en-ZA"/>
        </w:rPr>
        <w:t xml:space="preserve">The application for leave to intervene is </w:t>
      </w:r>
      <w:r w:rsidR="00F020E2">
        <w:rPr>
          <w:lang w:val="en-ZA"/>
        </w:rPr>
        <w:t>granted</w:t>
      </w:r>
      <w:r w:rsidR="00390C55">
        <w:rPr>
          <w:lang w:val="en-ZA"/>
        </w:rPr>
        <w:t xml:space="preserve">. </w:t>
      </w:r>
    </w:p>
    <w:p w14:paraId="05AFA23A" w14:textId="288F7870" w:rsidR="00390C55" w:rsidRDefault="00053BAD" w:rsidP="00053BAD">
      <w:pPr>
        <w:pStyle w:val="2"/>
        <w:numPr>
          <w:ilvl w:val="0"/>
          <w:numId w:val="0"/>
        </w:numPr>
        <w:tabs>
          <w:tab w:val="left" w:pos="1418"/>
        </w:tabs>
        <w:ind w:left="1418" w:hanging="851"/>
        <w:rPr>
          <w:lang w:val="en-ZA"/>
        </w:rPr>
      </w:pPr>
      <w:r>
        <w:rPr>
          <w:lang w:val="en-ZA"/>
        </w:rPr>
        <w:t>[33.2]</w:t>
      </w:r>
      <w:r>
        <w:rPr>
          <w:lang w:val="en-ZA"/>
        </w:rPr>
        <w:tab/>
      </w:r>
      <w:r w:rsidR="00390C55">
        <w:rPr>
          <w:lang w:val="en-ZA"/>
        </w:rPr>
        <w:t xml:space="preserve">Applicant </w:t>
      </w:r>
      <w:r w:rsidR="00CE7A8A">
        <w:rPr>
          <w:lang w:val="en-ZA"/>
        </w:rPr>
        <w:t xml:space="preserve">must file her answering affidavit </w:t>
      </w:r>
      <w:r w:rsidR="00EB0993">
        <w:rPr>
          <w:lang w:val="en-ZA"/>
        </w:rPr>
        <w:t>in the main application within fifteen (15) days hereof.</w:t>
      </w:r>
    </w:p>
    <w:p w14:paraId="3DEF3541" w14:textId="6FDA6632" w:rsidR="00EB0993" w:rsidRDefault="00053BAD" w:rsidP="00053BAD">
      <w:pPr>
        <w:pStyle w:val="2"/>
        <w:numPr>
          <w:ilvl w:val="0"/>
          <w:numId w:val="0"/>
        </w:numPr>
        <w:tabs>
          <w:tab w:val="left" w:pos="1418"/>
        </w:tabs>
        <w:ind w:left="1418" w:hanging="851"/>
        <w:rPr>
          <w:lang w:val="en-ZA"/>
        </w:rPr>
      </w:pPr>
      <w:r>
        <w:rPr>
          <w:lang w:val="en-ZA"/>
        </w:rPr>
        <w:t>[33.3]</w:t>
      </w:r>
      <w:r>
        <w:rPr>
          <w:lang w:val="en-ZA"/>
        </w:rPr>
        <w:tab/>
      </w:r>
      <w:r w:rsidR="00EB0993">
        <w:rPr>
          <w:lang w:val="en-ZA"/>
        </w:rPr>
        <w:t xml:space="preserve">First Respondent, Standard Bank, may file its replying affidavit to </w:t>
      </w:r>
      <w:r w:rsidR="004425DA">
        <w:rPr>
          <w:lang w:val="en-ZA"/>
        </w:rPr>
        <w:t>the above within ten (10) days thereafter.</w:t>
      </w:r>
    </w:p>
    <w:p w14:paraId="1CDAE292" w14:textId="3B05FD7D" w:rsidR="004425DA" w:rsidRDefault="00053BAD" w:rsidP="00053BAD">
      <w:pPr>
        <w:pStyle w:val="2"/>
        <w:numPr>
          <w:ilvl w:val="0"/>
          <w:numId w:val="0"/>
        </w:numPr>
        <w:tabs>
          <w:tab w:val="left" w:pos="1418"/>
        </w:tabs>
        <w:ind w:left="1418" w:hanging="851"/>
        <w:rPr>
          <w:lang w:val="en-ZA"/>
        </w:rPr>
      </w:pPr>
      <w:r>
        <w:rPr>
          <w:lang w:val="en-ZA"/>
        </w:rPr>
        <w:t>[33.4]</w:t>
      </w:r>
      <w:r>
        <w:rPr>
          <w:lang w:val="en-ZA"/>
        </w:rPr>
        <w:tab/>
      </w:r>
      <w:r w:rsidR="004425DA">
        <w:rPr>
          <w:lang w:val="en-ZA"/>
        </w:rPr>
        <w:t>Costs</w:t>
      </w:r>
      <w:r w:rsidR="008A156D">
        <w:rPr>
          <w:lang w:val="en-ZA"/>
        </w:rPr>
        <w:t xml:space="preserve"> of the Applicant</w:t>
      </w:r>
      <w:r w:rsidR="00557671">
        <w:rPr>
          <w:lang w:val="en-ZA"/>
        </w:rPr>
        <w:t xml:space="preserve">’s </w:t>
      </w:r>
      <w:r w:rsidR="008A156D">
        <w:rPr>
          <w:lang w:val="en-ZA"/>
        </w:rPr>
        <w:t xml:space="preserve">intervention </w:t>
      </w:r>
      <w:r w:rsidR="00557671">
        <w:rPr>
          <w:lang w:val="en-ZA"/>
        </w:rPr>
        <w:t xml:space="preserve">application </w:t>
      </w:r>
      <w:r w:rsidR="001E3631">
        <w:rPr>
          <w:lang w:val="en-ZA"/>
        </w:rPr>
        <w:t xml:space="preserve">shall be costs in the cause of the main application. </w:t>
      </w:r>
    </w:p>
    <w:bookmarkEnd w:id="3"/>
    <w:p w14:paraId="7923FB30" w14:textId="77777777" w:rsidR="009623C1" w:rsidRDefault="009623C1" w:rsidP="0024263E"/>
    <w:p w14:paraId="7825DA4E" w14:textId="77777777" w:rsidR="002C0DBE" w:rsidRDefault="002C0DBE" w:rsidP="0024263E"/>
    <w:p w14:paraId="0C5BD955" w14:textId="77777777" w:rsidR="002B3914" w:rsidRDefault="002B3914" w:rsidP="0024263E"/>
    <w:p w14:paraId="22817A4C" w14:textId="77777777" w:rsidR="002B3914" w:rsidRDefault="002B3914" w:rsidP="0024263E"/>
    <w:p w14:paraId="3B59DE23" w14:textId="77777777" w:rsidR="002B3914" w:rsidRDefault="002B3914" w:rsidP="0024263E"/>
    <w:p w14:paraId="5655C17A" w14:textId="77777777" w:rsidR="002C0DBE" w:rsidRDefault="002C0DBE" w:rsidP="009623C1">
      <w:pPr>
        <w:jc w:val="right"/>
        <w:rPr>
          <w:b/>
        </w:rPr>
      </w:pPr>
    </w:p>
    <w:p w14:paraId="7468613D" w14:textId="5B188290" w:rsidR="009623C1" w:rsidRPr="009623C1" w:rsidRDefault="00F51C90" w:rsidP="009623C1">
      <w:pPr>
        <w:jc w:val="right"/>
        <w:rPr>
          <w:b/>
        </w:rPr>
      </w:pPr>
      <w:r w:rsidRPr="009623C1">
        <w:rPr>
          <w:b/>
        </w:rPr>
        <w:t xml:space="preserve"> </w:t>
      </w:r>
      <w:r w:rsidR="009623C1" w:rsidRPr="009623C1">
        <w:rPr>
          <w:b/>
        </w:rPr>
        <w:t>_____________________________________</w:t>
      </w:r>
    </w:p>
    <w:p w14:paraId="6367444A" w14:textId="77777777" w:rsidR="009623C1" w:rsidRPr="009623C1" w:rsidRDefault="009623C1" w:rsidP="009623C1">
      <w:pPr>
        <w:jc w:val="right"/>
        <w:rPr>
          <w:b/>
        </w:rPr>
      </w:pPr>
      <w:r w:rsidRPr="009623C1">
        <w:rPr>
          <w:b/>
        </w:rPr>
        <w:t>Y CARRIM</w:t>
      </w:r>
    </w:p>
    <w:p w14:paraId="0BB3B0B7" w14:textId="77777777" w:rsidR="009623C1" w:rsidRPr="009623C1" w:rsidRDefault="009623C1" w:rsidP="009623C1">
      <w:pPr>
        <w:jc w:val="right"/>
        <w:rPr>
          <w:b/>
        </w:rPr>
      </w:pPr>
      <w:r w:rsidRPr="009623C1">
        <w:rPr>
          <w:b/>
        </w:rPr>
        <w:t>ACTING JUDGE OF THE HIGH COURT OF SOUTH AFRICA</w:t>
      </w:r>
    </w:p>
    <w:p w14:paraId="078F0A31" w14:textId="77777777" w:rsidR="009623C1" w:rsidRPr="009623C1" w:rsidRDefault="009623C1" w:rsidP="009623C1">
      <w:pPr>
        <w:jc w:val="right"/>
        <w:rPr>
          <w:b/>
        </w:rPr>
      </w:pPr>
      <w:r w:rsidRPr="009623C1">
        <w:rPr>
          <w:b/>
        </w:rPr>
        <w:t>GAUTENG DIVISION</w:t>
      </w:r>
    </w:p>
    <w:p w14:paraId="1586A5A3" w14:textId="77777777" w:rsidR="009623C1" w:rsidRDefault="009623C1" w:rsidP="009623C1">
      <w:pPr>
        <w:jc w:val="right"/>
        <w:rPr>
          <w:b/>
        </w:rPr>
      </w:pPr>
      <w:r w:rsidRPr="009623C1">
        <w:rPr>
          <w:b/>
        </w:rPr>
        <w:t>JOHANNESBURG</w:t>
      </w:r>
    </w:p>
    <w:p w14:paraId="698D1BA7" w14:textId="77777777" w:rsidR="00900758" w:rsidRDefault="00900758" w:rsidP="009623C1">
      <w:pPr>
        <w:jc w:val="right"/>
        <w:rPr>
          <w:b/>
        </w:rPr>
      </w:pPr>
    </w:p>
    <w:p w14:paraId="656AD3C5" w14:textId="77777777" w:rsidR="009623C1" w:rsidRPr="009623C1" w:rsidRDefault="009623C1" w:rsidP="009623C1">
      <w:pPr>
        <w:jc w:val="right"/>
        <w:rPr>
          <w:b/>
        </w:rPr>
      </w:pPr>
    </w:p>
    <w:p w14:paraId="4E4B214E" w14:textId="77777777" w:rsidR="009623C1" w:rsidRDefault="009623C1" w:rsidP="009623C1"/>
    <w:p w14:paraId="33498707" w14:textId="105BE610" w:rsidR="009623C1" w:rsidRPr="009623C1" w:rsidRDefault="009623C1" w:rsidP="009623C1">
      <w:pPr>
        <w:rPr>
          <w:b/>
        </w:rPr>
      </w:pPr>
      <w:r w:rsidRPr="009623C1">
        <w:rPr>
          <w:b/>
        </w:rPr>
        <w:lastRenderedPageBreak/>
        <w:t>APPEARANCES</w:t>
      </w:r>
    </w:p>
    <w:p w14:paraId="26CDDB48" w14:textId="00DF0B41" w:rsidR="005E192D" w:rsidRDefault="009623C1" w:rsidP="009623C1">
      <w:r>
        <w:t xml:space="preserve">COUNSEL FOR APPLICANT: </w:t>
      </w:r>
      <w:r w:rsidR="00EA7E2B">
        <w:tab/>
      </w:r>
      <w:r w:rsidR="00EA7E2B">
        <w:tab/>
      </w:r>
      <w:r w:rsidR="00682C3E" w:rsidRPr="00682C3E">
        <w:t xml:space="preserve">Mr. S Jacobs (attorney) </w:t>
      </w:r>
    </w:p>
    <w:p w14:paraId="4262146D" w14:textId="43A3BE11" w:rsidR="009623C1" w:rsidRDefault="009623C1" w:rsidP="009623C1">
      <w:r>
        <w:t xml:space="preserve">INSTRUCTED BY: </w:t>
      </w:r>
      <w:r>
        <w:tab/>
      </w:r>
      <w:r w:rsidR="00EA7E2B">
        <w:tab/>
      </w:r>
      <w:r w:rsidR="00EA7E2B">
        <w:tab/>
      </w:r>
      <w:r w:rsidR="00EA7E2B">
        <w:tab/>
      </w:r>
      <w:r w:rsidR="002D70DB">
        <w:t>Stupel &amp;</w:t>
      </w:r>
      <w:r w:rsidR="002D70DB" w:rsidRPr="002D70DB">
        <w:t xml:space="preserve"> Berman Attorneys</w:t>
      </w:r>
      <w:r>
        <w:tab/>
      </w:r>
      <w:r>
        <w:tab/>
      </w:r>
      <w:r>
        <w:tab/>
      </w:r>
      <w:r w:rsidR="00273FA0">
        <w:tab/>
      </w:r>
    </w:p>
    <w:p w14:paraId="47B66713" w14:textId="77777777" w:rsidR="009623C1" w:rsidRDefault="009623C1" w:rsidP="009623C1"/>
    <w:p w14:paraId="3B9D16B3" w14:textId="64630219" w:rsidR="009623C1" w:rsidRDefault="009623C1" w:rsidP="009623C1">
      <w:r>
        <w:t xml:space="preserve">COUNSEL FOR RESPONDENTS: </w:t>
      </w:r>
      <w:r w:rsidR="00EA7E2B">
        <w:tab/>
      </w:r>
      <w:r w:rsidR="002D70DB" w:rsidRPr="002D70DB">
        <w:t>Mr. A Myburgh (attorney)</w:t>
      </w:r>
      <w:r>
        <w:tab/>
      </w:r>
      <w:r w:rsidR="00273FA0">
        <w:tab/>
      </w:r>
    </w:p>
    <w:p w14:paraId="147C9FDB" w14:textId="231AA854" w:rsidR="009623C1" w:rsidRDefault="009623C1" w:rsidP="009623C1">
      <w:r>
        <w:t xml:space="preserve">INSTRUCTED BY: </w:t>
      </w:r>
      <w:r>
        <w:tab/>
      </w:r>
      <w:r w:rsidR="00EA7E2B">
        <w:tab/>
      </w:r>
      <w:r w:rsidR="00EA7E2B">
        <w:tab/>
      </w:r>
      <w:r w:rsidR="002B4F1D">
        <w:tab/>
      </w:r>
      <w:r w:rsidR="002D70DB" w:rsidRPr="002D70DB">
        <w:t>Anton Myburgh Attorneys</w:t>
      </w:r>
      <w:r>
        <w:tab/>
      </w:r>
      <w:r>
        <w:tab/>
      </w:r>
      <w:r w:rsidR="00273FA0">
        <w:tab/>
      </w:r>
    </w:p>
    <w:p w14:paraId="0C0D4B56" w14:textId="77777777" w:rsidR="009623C1" w:rsidRDefault="009623C1" w:rsidP="009623C1"/>
    <w:p w14:paraId="750FCD40" w14:textId="5F92CC59" w:rsidR="009623C1" w:rsidRDefault="009623C1" w:rsidP="009623C1">
      <w:r>
        <w:t>DATE OF THE HEARING:</w:t>
      </w:r>
      <w:r>
        <w:tab/>
      </w:r>
      <w:r w:rsidR="00EA7E2B">
        <w:tab/>
      </w:r>
      <w:r w:rsidR="002B4F1D">
        <w:tab/>
      </w:r>
      <w:r w:rsidR="00682C3E">
        <w:t xml:space="preserve">25 October </w:t>
      </w:r>
      <w:r w:rsidR="002815DC">
        <w:t>2023</w:t>
      </w:r>
    </w:p>
    <w:p w14:paraId="7A41F420" w14:textId="1B87D32E" w:rsidR="00F51C90" w:rsidRPr="009C2FF3" w:rsidRDefault="009623C1" w:rsidP="009623C1">
      <w:r>
        <w:t>DATE OF JUDGMENT:</w:t>
      </w:r>
      <w:r w:rsidR="0057534C">
        <w:tab/>
      </w:r>
      <w:r w:rsidR="00EA7E2B">
        <w:tab/>
      </w:r>
      <w:r w:rsidR="002B4F1D">
        <w:tab/>
      </w:r>
      <w:r w:rsidR="00EA7E2B">
        <w:t>27 October 2023</w:t>
      </w:r>
      <w:r w:rsidR="0057534C">
        <w:tab/>
      </w:r>
      <w:r w:rsidR="0057534C">
        <w:tab/>
      </w:r>
    </w:p>
    <w:sectPr w:rsidR="00F51C90" w:rsidRPr="009C2FF3" w:rsidSect="003C46C0">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266B6" w14:textId="77777777" w:rsidR="007F179F" w:rsidRDefault="007F179F" w:rsidP="00115245">
      <w:r>
        <w:separator/>
      </w:r>
    </w:p>
  </w:endnote>
  <w:endnote w:type="continuationSeparator" w:id="0">
    <w:p w14:paraId="3ACC7E2F" w14:textId="77777777" w:rsidR="007F179F" w:rsidRDefault="007F179F"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5FA41" w14:textId="77777777" w:rsidR="007F179F" w:rsidRDefault="007F179F" w:rsidP="00115245">
      <w:r>
        <w:separator/>
      </w:r>
    </w:p>
  </w:footnote>
  <w:footnote w:type="continuationSeparator" w:id="0">
    <w:p w14:paraId="1DEFD035" w14:textId="77777777" w:rsidR="007F179F" w:rsidRDefault="007F179F" w:rsidP="00115245">
      <w:r>
        <w:continuationSeparator/>
      </w:r>
    </w:p>
  </w:footnote>
  <w:footnote w:id="1">
    <w:p w14:paraId="54A7C7AC" w14:textId="77777777" w:rsidR="009B18F5" w:rsidRPr="009B18F5" w:rsidRDefault="009B18F5">
      <w:pPr>
        <w:pStyle w:val="FootnoteText"/>
        <w:rPr>
          <w:lang w:val="en-ZA"/>
        </w:rPr>
      </w:pPr>
      <w:r>
        <w:rPr>
          <w:rStyle w:val="FootnoteReference"/>
        </w:rPr>
        <w:footnoteRef/>
      </w:r>
      <w:r>
        <w:t xml:space="preserve"> </w:t>
      </w:r>
      <w:r>
        <w:rPr>
          <w:lang w:val="en-ZA"/>
        </w:rPr>
        <w:t xml:space="preserve">For a full description of the property see the Notice of Motion in the main application and Applicant’s Practice Note at </w:t>
      </w:r>
      <w:r w:rsidR="003B34F3">
        <w:rPr>
          <w:lang w:val="en-ZA"/>
        </w:rPr>
        <w:t>011-10, 11, 12.</w:t>
      </w:r>
    </w:p>
  </w:footnote>
  <w:footnote w:id="2">
    <w:p w14:paraId="43A3E64E" w14:textId="77777777" w:rsidR="00EE16F3" w:rsidRDefault="00EE16F3" w:rsidP="00EE16F3">
      <w:pPr>
        <w:pStyle w:val="footnotedescription"/>
        <w:tabs>
          <w:tab w:val="center" w:pos="2960"/>
        </w:tabs>
      </w:pPr>
      <w:r>
        <w:rPr>
          <w:rStyle w:val="footnotemark"/>
        </w:rPr>
        <w:footnoteRef/>
      </w:r>
      <w:r>
        <w:t xml:space="preserve"> Paragraphs 7 and 9 of the Founding Affidavit at CL015-5 </w:t>
      </w:r>
    </w:p>
  </w:footnote>
  <w:footnote w:id="3">
    <w:p w14:paraId="4C0369A4" w14:textId="74D6EFC7" w:rsidR="003D782D" w:rsidRDefault="003D782D">
      <w:pPr>
        <w:pStyle w:val="FootnoteText"/>
      </w:pPr>
      <w:r>
        <w:rPr>
          <w:rStyle w:val="FootnoteReference"/>
        </w:rPr>
        <w:footnoteRef/>
      </w:r>
      <w:r>
        <w:t xml:space="preserve"> </w:t>
      </w:r>
      <w:r w:rsidRPr="00F7454E">
        <w:rPr>
          <w:sz w:val="18"/>
          <w:szCs w:val="18"/>
        </w:rPr>
        <w:t>Founding Affidavit, paragraph 17 (015-07</w:t>
      </w:r>
    </w:p>
  </w:footnote>
  <w:footnote w:id="4">
    <w:p w14:paraId="4BC3E15E" w14:textId="77777777" w:rsidR="00BA2DD2" w:rsidRPr="00BA2DD2" w:rsidRDefault="00BA2DD2">
      <w:pPr>
        <w:pStyle w:val="FootnoteText"/>
        <w:rPr>
          <w:lang w:val="en-ZA"/>
        </w:rPr>
      </w:pPr>
      <w:r>
        <w:rPr>
          <w:rStyle w:val="FootnoteReference"/>
        </w:rPr>
        <w:footnoteRef/>
      </w:r>
      <w:r>
        <w:t xml:space="preserve"> Intervening </w:t>
      </w:r>
      <w:r>
        <w:rPr>
          <w:lang w:val="en-ZA"/>
        </w:rPr>
        <w:t xml:space="preserve">Founding Affidavit </w:t>
      </w:r>
      <w:r w:rsidR="00DE5059">
        <w:rPr>
          <w:lang w:val="en-ZA"/>
        </w:rPr>
        <w:t>015-</w:t>
      </w:r>
      <w:r w:rsidR="003818CC">
        <w:rPr>
          <w:lang w:val="en-ZA"/>
        </w:rPr>
        <w:t>7 para 15</w:t>
      </w:r>
    </w:p>
  </w:footnote>
  <w:footnote w:id="5">
    <w:p w14:paraId="34A9AEA4" w14:textId="77777777" w:rsidR="007D4C06" w:rsidRPr="000118B1" w:rsidRDefault="007D4C06" w:rsidP="007D4C06">
      <w:pPr>
        <w:pStyle w:val="FootnoteText"/>
        <w:rPr>
          <w:rFonts w:eastAsia="WenQuanYi Micro Hei" w:cs="Lohit Hindi"/>
          <w:iCs/>
          <w:szCs w:val="22"/>
          <w:lang w:eastAsia="zh-CN" w:bidi="hi-IN"/>
        </w:rPr>
      </w:pPr>
      <w:r>
        <w:rPr>
          <w:rStyle w:val="FootnoteReference"/>
        </w:rPr>
        <w:footnoteRef/>
      </w:r>
      <w:r>
        <w:t xml:space="preserve"> </w:t>
      </w:r>
      <w:r w:rsidRPr="007D4C06">
        <w:rPr>
          <w:b/>
          <w:bCs/>
          <w:i/>
          <w:lang w:val="en-ZA"/>
        </w:rPr>
        <w:t>Petrus Johannes Bestbier and Others v Nedbank Limited</w:t>
      </w:r>
      <w:r w:rsidRPr="007D4C06">
        <w:rPr>
          <w:iCs/>
        </w:rPr>
        <w:t xml:space="preserve"> </w:t>
      </w:r>
      <w:r w:rsidRPr="000118B1">
        <w:rPr>
          <w:rFonts w:eastAsia="WenQuanYi Micro Hei" w:cs="Lohit Hindi"/>
          <w:iCs/>
          <w:szCs w:val="22"/>
          <w:lang w:eastAsia="zh-CN" w:bidi="hi-IN"/>
        </w:rPr>
        <w:t>(150/2021) [2022] ZASCA 88 (13 June 2022)</w:t>
      </w:r>
      <w:r>
        <w:rPr>
          <w:rFonts w:eastAsia="WenQuanYi Micro Hei" w:cs="Lohit Hindi"/>
          <w:iCs/>
          <w:szCs w:val="22"/>
          <w:lang w:eastAsia="zh-CN" w:bidi="hi-IN"/>
        </w:rPr>
        <w:t xml:space="preserve"> para 28</w:t>
      </w:r>
    </w:p>
    <w:p w14:paraId="6C9D8BBD" w14:textId="77777777" w:rsidR="007D4C06" w:rsidRPr="000118B1" w:rsidRDefault="007D4C06" w:rsidP="007D4C06">
      <w:pPr>
        <w:pStyle w:val="FootnoteText"/>
        <w:rPr>
          <w:lang w:val="en-ZA"/>
        </w:rPr>
      </w:pPr>
    </w:p>
  </w:footnote>
  <w:footnote w:id="6">
    <w:p w14:paraId="7306BA68" w14:textId="77777777" w:rsidR="00461340" w:rsidRDefault="00461340">
      <w:pPr>
        <w:pStyle w:val="FootnoteText"/>
      </w:pPr>
      <w:r>
        <w:rPr>
          <w:rStyle w:val="FootnoteReference"/>
        </w:rPr>
        <w:footnoteRef/>
      </w:r>
      <w:r>
        <w:t xml:space="preserve"> 88 of 1984</w:t>
      </w:r>
    </w:p>
  </w:footnote>
  <w:footnote w:id="7">
    <w:p w14:paraId="033946F8" w14:textId="77777777" w:rsidR="002B3914" w:rsidRDefault="002B3914" w:rsidP="002B3914">
      <w:pPr>
        <w:pStyle w:val="FootnoteText"/>
      </w:pPr>
      <w:r>
        <w:rPr>
          <w:rStyle w:val="FootnoteReference"/>
        </w:rPr>
        <w:footnoteRef/>
      </w:r>
      <w:r>
        <w:t xml:space="preserve"> Harms </w:t>
      </w:r>
      <w:r w:rsidRPr="00E2585F">
        <w:rPr>
          <w:i/>
          <w:iCs/>
        </w:rPr>
        <w:t>Civil Procedure in the Superior Courts</w:t>
      </w:r>
      <w:r>
        <w:t xml:space="preserve"> Vol1 B-112(5)</w:t>
      </w:r>
    </w:p>
  </w:footnote>
  <w:footnote w:id="8">
    <w:p w14:paraId="107E7358" w14:textId="507C94DF" w:rsidR="00915FC2" w:rsidRDefault="00915FC2">
      <w:pPr>
        <w:pStyle w:val="FootnoteText"/>
      </w:pPr>
      <w:r>
        <w:rPr>
          <w:rStyle w:val="FootnoteReference"/>
        </w:rPr>
        <w:footnoteRef/>
      </w:r>
      <w:r>
        <w:t xml:space="preserve"> Harms supra B-112(6) and the cases cited at footnote 4</w:t>
      </w:r>
    </w:p>
  </w:footnote>
  <w:footnote w:id="9">
    <w:p w14:paraId="3FF0C46F" w14:textId="77777777" w:rsidR="002A54C5" w:rsidRPr="002A54C5" w:rsidRDefault="002A54C5">
      <w:pPr>
        <w:pStyle w:val="FootnoteText"/>
        <w:rPr>
          <w:lang w:val="en-ZA"/>
        </w:rPr>
      </w:pPr>
      <w:r>
        <w:rPr>
          <w:rStyle w:val="FootnoteReference"/>
        </w:rPr>
        <w:footnoteRef/>
      </w:r>
      <w:r>
        <w:t xml:space="preserve"> </w:t>
      </w:r>
      <w:r w:rsidRPr="002A54C5">
        <w:t>[2017] ZACC 4, paragraphs [9]-[11]</w:t>
      </w:r>
    </w:p>
  </w:footnote>
  <w:footnote w:id="10">
    <w:p w14:paraId="12ACA11B" w14:textId="77777777" w:rsidR="00A62E21" w:rsidRPr="00A62E21" w:rsidRDefault="009D7464" w:rsidP="00A62E21">
      <w:pPr>
        <w:pStyle w:val="FootnoteText"/>
        <w:rPr>
          <w:lang w:val="en-ZA"/>
        </w:rPr>
      </w:pPr>
      <w:r>
        <w:rPr>
          <w:rStyle w:val="FootnoteReference"/>
        </w:rPr>
        <w:footnoteRef/>
      </w:r>
      <w:r>
        <w:t xml:space="preserve"> </w:t>
      </w:r>
      <w:r w:rsidRPr="0070775C">
        <w:t>22 of 1994.</w:t>
      </w:r>
      <w:r>
        <w:t xml:space="preserve">  </w:t>
      </w:r>
    </w:p>
    <w:p w14:paraId="03AD46EE" w14:textId="77777777" w:rsidR="009D7464" w:rsidRPr="0070775C" w:rsidRDefault="009D7464" w:rsidP="009D7464">
      <w:pPr>
        <w:pStyle w:val="FootnoteText"/>
        <w:rPr>
          <w:lang w:val="en-ZA"/>
        </w:rPr>
      </w:pPr>
    </w:p>
  </w:footnote>
  <w:footnote w:id="11">
    <w:p w14:paraId="1E3CADC1" w14:textId="77777777" w:rsidR="003152D7" w:rsidRPr="00A62E21" w:rsidRDefault="003152D7" w:rsidP="003152D7">
      <w:pPr>
        <w:pStyle w:val="FootnoteText"/>
        <w:rPr>
          <w:lang w:val="en-ZA"/>
        </w:rPr>
      </w:pPr>
      <w:r>
        <w:rPr>
          <w:rStyle w:val="FootnoteReference"/>
        </w:rPr>
        <w:footnoteRef/>
      </w:r>
      <w:r>
        <w:t xml:space="preserve"> [2016] ZACC 54</w:t>
      </w:r>
      <w:r>
        <w:rPr>
          <w:b/>
          <w:bCs/>
        </w:rPr>
        <w:t xml:space="preserve">; </w:t>
      </w:r>
      <w:r w:rsidRPr="007E5095">
        <w:t>See also</w:t>
      </w:r>
      <w:r>
        <w:rPr>
          <w:b/>
          <w:bCs/>
        </w:rPr>
        <w:t xml:space="preserve"> </w:t>
      </w:r>
      <w:r w:rsidRPr="007E5095">
        <w:rPr>
          <w:i/>
          <w:lang w:val="en-ZA"/>
        </w:rPr>
        <w:t>Lebea v Menye and Another</w:t>
      </w:r>
      <w:r w:rsidRPr="00A62E21">
        <w:rPr>
          <w:i/>
          <w:lang w:val="en-ZA"/>
        </w:rPr>
        <w:t xml:space="preserve"> </w:t>
      </w:r>
      <w:r w:rsidRPr="00A62E21">
        <w:rPr>
          <w:lang w:val="en-ZA"/>
        </w:rPr>
        <w:t>[2022] ZACC 40</w:t>
      </w:r>
      <w:r>
        <w:rPr>
          <w:lang w:val="en-ZA"/>
        </w:rPr>
        <w:t>.</w:t>
      </w:r>
    </w:p>
    <w:p w14:paraId="18E27838" w14:textId="77777777" w:rsidR="003152D7" w:rsidRDefault="003152D7" w:rsidP="003152D7">
      <w:pPr>
        <w:pStyle w:val="FootnoteText"/>
      </w:pPr>
    </w:p>
  </w:footnote>
  <w:footnote w:id="12">
    <w:p w14:paraId="5C3D8368" w14:textId="6BB20832" w:rsidR="00920114" w:rsidRDefault="00920114">
      <w:pPr>
        <w:pStyle w:val="FootnoteText"/>
      </w:pPr>
      <w:r>
        <w:rPr>
          <w:rStyle w:val="FootnoteReference"/>
        </w:rPr>
        <w:footnoteRef/>
      </w:r>
      <w:r>
        <w:t xml:space="preserve"> The relief sought in the original Notice of Motion contemplated a postponement of the main application sine die, the applicant be granted leave to intervene and 30 days to bring an application for the stay of the main action on these same papers. 015-2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3E160607" w14:textId="1CB5AAF9" w:rsidR="0056721D" w:rsidRDefault="0056721D">
        <w:pPr>
          <w:pStyle w:val="Header"/>
          <w:jc w:val="right"/>
        </w:pPr>
        <w:r>
          <w:fldChar w:fldCharType="begin"/>
        </w:r>
        <w:r>
          <w:instrText xml:space="preserve"> PAGE   \* MERGEFORMAT </w:instrText>
        </w:r>
        <w:r>
          <w:fldChar w:fldCharType="separate"/>
        </w:r>
        <w:r w:rsidR="00053BAD">
          <w:rPr>
            <w:noProof/>
          </w:rPr>
          <w:t>13</w:t>
        </w:r>
        <w:r>
          <w:rPr>
            <w:noProof/>
          </w:rPr>
          <w:fldChar w:fldCharType="end"/>
        </w:r>
      </w:p>
    </w:sdtContent>
  </w:sdt>
  <w:p w14:paraId="6DF1FF06" w14:textId="77777777" w:rsidR="0056721D" w:rsidRDefault="005672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27.75pt;visibility:visible;mso-wrap-style:square" o:bullet="t">
        <v:imagedata r:id="rId1" o:title=""/>
      </v:shape>
    </w:pict>
  </w:numPicBullet>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0A2ED8"/>
    <w:multiLevelType w:val="hybridMultilevel"/>
    <w:tmpl w:val="B17A19CA"/>
    <w:lvl w:ilvl="0" w:tplc="B30C7CA0">
      <w:start w:val="1"/>
      <w:numFmt w:val="decimal"/>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8C7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7427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0A18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4CE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9E68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9419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0BB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E4E1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86D71"/>
    <w:multiLevelType w:val="hybridMultilevel"/>
    <w:tmpl w:val="D9123D28"/>
    <w:lvl w:ilvl="0" w:tplc="9120EC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8D75FAE"/>
    <w:multiLevelType w:val="hybridMultilevel"/>
    <w:tmpl w:val="915022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95A7A26"/>
    <w:multiLevelType w:val="hybridMultilevel"/>
    <w:tmpl w:val="FFFFFFFF"/>
    <w:lvl w:ilvl="0" w:tplc="82F687BC">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F4F0EB9"/>
    <w:multiLevelType w:val="hybridMultilevel"/>
    <w:tmpl w:val="159C80F2"/>
    <w:lvl w:ilvl="0" w:tplc="318A0310">
      <w:start w:val="12"/>
      <w:numFmt w:val="decimal"/>
      <w:lvlText w:val="%1"/>
      <w:lvlJc w:val="left"/>
      <w:pPr>
        <w:ind w:left="85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2BAA970">
      <w:start w:val="27"/>
      <w:numFmt w:val="decimal"/>
      <w:lvlText w:val="[%2]"/>
      <w:lvlJc w:val="left"/>
      <w:pPr>
        <w:ind w:left="15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2FAC170">
      <w:start w:val="1"/>
      <w:numFmt w:val="lowerRoman"/>
      <w:lvlText w:val="%3"/>
      <w:lvlJc w:val="left"/>
      <w:pPr>
        <w:ind w:left="26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DD828AE">
      <w:start w:val="1"/>
      <w:numFmt w:val="decimal"/>
      <w:lvlText w:val="%4"/>
      <w:lvlJc w:val="left"/>
      <w:pPr>
        <w:ind w:left="3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ECCD904">
      <w:start w:val="1"/>
      <w:numFmt w:val="lowerLetter"/>
      <w:lvlText w:val="%5"/>
      <w:lvlJc w:val="left"/>
      <w:pPr>
        <w:ind w:left="4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F5CBF7C">
      <w:start w:val="1"/>
      <w:numFmt w:val="lowerRoman"/>
      <w:lvlText w:val="%6"/>
      <w:lvlJc w:val="left"/>
      <w:pPr>
        <w:ind w:left="4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B82D968">
      <w:start w:val="1"/>
      <w:numFmt w:val="decimal"/>
      <w:lvlText w:val="%7"/>
      <w:lvlJc w:val="left"/>
      <w:pPr>
        <w:ind w:left="5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74E37AE">
      <w:start w:val="1"/>
      <w:numFmt w:val="lowerLetter"/>
      <w:lvlText w:val="%8"/>
      <w:lvlJc w:val="left"/>
      <w:pPr>
        <w:ind w:left="6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C5E4638">
      <w:start w:val="1"/>
      <w:numFmt w:val="lowerRoman"/>
      <w:lvlText w:val="%9"/>
      <w:lvlJc w:val="left"/>
      <w:pPr>
        <w:ind w:left="6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10291B69"/>
    <w:multiLevelType w:val="multilevel"/>
    <w:tmpl w:val="98E2B372"/>
    <w:lvl w:ilvl="0">
      <w:start w:val="92"/>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7D162D6"/>
    <w:multiLevelType w:val="multilevel"/>
    <w:tmpl w:val="D8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1570EAD"/>
    <w:multiLevelType w:val="multilevel"/>
    <w:tmpl w:val="ABBCF722"/>
    <w:lvl w:ilvl="0">
      <w:start w:val="1"/>
      <w:numFmt w:val="decimal"/>
      <w:lvlText w:val="%1."/>
      <w:lvlJc w:val="left"/>
      <w:pPr>
        <w:ind w:left="360" w:hanging="360"/>
      </w:pPr>
      <w:rPr>
        <w:b w:val="0"/>
        <w:i w:val="0"/>
        <w:iCs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8708BA"/>
    <w:multiLevelType w:val="hybridMultilevel"/>
    <w:tmpl w:val="DAF8F614"/>
    <w:lvl w:ilvl="0" w:tplc="FA764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15:restartNumberingAfterBreak="0">
    <w:nsid w:val="3AA62299"/>
    <w:multiLevelType w:val="hybridMultilevel"/>
    <w:tmpl w:val="EA8234C8"/>
    <w:lvl w:ilvl="0" w:tplc="5658EEE8">
      <w:start w:val="18"/>
      <w:numFmt w:val="decimal"/>
      <w:lvlText w:val="[%1]"/>
      <w:lvlJc w:val="left"/>
      <w:pPr>
        <w:ind w:left="1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DD443C4">
      <w:start w:val="1"/>
      <w:numFmt w:val="lowerLetter"/>
      <w:lvlText w:val="%2"/>
      <w:lvlJc w:val="left"/>
      <w:pPr>
        <w:ind w:left="2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7BE58C8">
      <w:start w:val="1"/>
      <w:numFmt w:val="lowerRoman"/>
      <w:lvlText w:val="%3"/>
      <w:lvlJc w:val="left"/>
      <w:pPr>
        <w:ind w:left="33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1ACC5C2">
      <w:start w:val="1"/>
      <w:numFmt w:val="decimal"/>
      <w:lvlText w:val="%4"/>
      <w:lvlJc w:val="left"/>
      <w:pPr>
        <w:ind w:left="4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7EED028">
      <w:start w:val="1"/>
      <w:numFmt w:val="lowerLetter"/>
      <w:lvlText w:val="%5"/>
      <w:lvlJc w:val="left"/>
      <w:pPr>
        <w:ind w:left="4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C903CDA">
      <w:start w:val="1"/>
      <w:numFmt w:val="lowerRoman"/>
      <w:lvlText w:val="%6"/>
      <w:lvlJc w:val="left"/>
      <w:pPr>
        <w:ind w:left="5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9E3874">
      <w:start w:val="1"/>
      <w:numFmt w:val="decimal"/>
      <w:lvlText w:val="%7"/>
      <w:lvlJc w:val="left"/>
      <w:pPr>
        <w:ind w:left="6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A8AE46">
      <w:start w:val="1"/>
      <w:numFmt w:val="lowerLetter"/>
      <w:lvlText w:val="%8"/>
      <w:lvlJc w:val="left"/>
      <w:pPr>
        <w:ind w:left="6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7D2E90E">
      <w:start w:val="1"/>
      <w:numFmt w:val="lowerRoman"/>
      <w:lvlText w:val="%9"/>
      <w:lvlJc w:val="left"/>
      <w:pPr>
        <w:ind w:left="7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1AB05EB"/>
    <w:multiLevelType w:val="hybridMultilevel"/>
    <w:tmpl w:val="68B42EBA"/>
    <w:lvl w:ilvl="0" w:tplc="F4726EC2">
      <w:start w:val="1"/>
      <w:numFmt w:val="bullet"/>
      <w:lvlText w:val=""/>
      <w:lvlPicBulletId w:val="0"/>
      <w:lvlJc w:val="left"/>
      <w:pPr>
        <w:tabs>
          <w:tab w:val="num" w:pos="720"/>
        </w:tabs>
        <w:ind w:left="720" w:hanging="360"/>
      </w:pPr>
      <w:rPr>
        <w:rFonts w:ascii="Symbol" w:hAnsi="Symbol" w:hint="default"/>
      </w:rPr>
    </w:lvl>
    <w:lvl w:ilvl="1" w:tplc="9740E83A" w:tentative="1">
      <w:start w:val="1"/>
      <w:numFmt w:val="bullet"/>
      <w:lvlText w:val=""/>
      <w:lvlJc w:val="left"/>
      <w:pPr>
        <w:tabs>
          <w:tab w:val="num" w:pos="1440"/>
        </w:tabs>
        <w:ind w:left="1440" w:hanging="360"/>
      </w:pPr>
      <w:rPr>
        <w:rFonts w:ascii="Symbol" w:hAnsi="Symbol" w:hint="default"/>
      </w:rPr>
    </w:lvl>
    <w:lvl w:ilvl="2" w:tplc="85CAF6CC" w:tentative="1">
      <w:start w:val="1"/>
      <w:numFmt w:val="bullet"/>
      <w:lvlText w:val=""/>
      <w:lvlJc w:val="left"/>
      <w:pPr>
        <w:tabs>
          <w:tab w:val="num" w:pos="2160"/>
        </w:tabs>
        <w:ind w:left="2160" w:hanging="360"/>
      </w:pPr>
      <w:rPr>
        <w:rFonts w:ascii="Symbol" w:hAnsi="Symbol" w:hint="default"/>
      </w:rPr>
    </w:lvl>
    <w:lvl w:ilvl="3" w:tplc="8A08BB14" w:tentative="1">
      <w:start w:val="1"/>
      <w:numFmt w:val="bullet"/>
      <w:lvlText w:val=""/>
      <w:lvlJc w:val="left"/>
      <w:pPr>
        <w:tabs>
          <w:tab w:val="num" w:pos="2880"/>
        </w:tabs>
        <w:ind w:left="2880" w:hanging="360"/>
      </w:pPr>
      <w:rPr>
        <w:rFonts w:ascii="Symbol" w:hAnsi="Symbol" w:hint="default"/>
      </w:rPr>
    </w:lvl>
    <w:lvl w:ilvl="4" w:tplc="8D06B20E" w:tentative="1">
      <w:start w:val="1"/>
      <w:numFmt w:val="bullet"/>
      <w:lvlText w:val=""/>
      <w:lvlJc w:val="left"/>
      <w:pPr>
        <w:tabs>
          <w:tab w:val="num" w:pos="3600"/>
        </w:tabs>
        <w:ind w:left="3600" w:hanging="360"/>
      </w:pPr>
      <w:rPr>
        <w:rFonts w:ascii="Symbol" w:hAnsi="Symbol" w:hint="default"/>
      </w:rPr>
    </w:lvl>
    <w:lvl w:ilvl="5" w:tplc="303CEB40" w:tentative="1">
      <w:start w:val="1"/>
      <w:numFmt w:val="bullet"/>
      <w:lvlText w:val=""/>
      <w:lvlJc w:val="left"/>
      <w:pPr>
        <w:tabs>
          <w:tab w:val="num" w:pos="4320"/>
        </w:tabs>
        <w:ind w:left="4320" w:hanging="360"/>
      </w:pPr>
      <w:rPr>
        <w:rFonts w:ascii="Symbol" w:hAnsi="Symbol" w:hint="default"/>
      </w:rPr>
    </w:lvl>
    <w:lvl w:ilvl="6" w:tplc="7A94F622" w:tentative="1">
      <w:start w:val="1"/>
      <w:numFmt w:val="bullet"/>
      <w:lvlText w:val=""/>
      <w:lvlJc w:val="left"/>
      <w:pPr>
        <w:tabs>
          <w:tab w:val="num" w:pos="5040"/>
        </w:tabs>
        <w:ind w:left="5040" w:hanging="360"/>
      </w:pPr>
      <w:rPr>
        <w:rFonts w:ascii="Symbol" w:hAnsi="Symbol" w:hint="default"/>
      </w:rPr>
    </w:lvl>
    <w:lvl w:ilvl="7" w:tplc="3E56B5DE" w:tentative="1">
      <w:start w:val="1"/>
      <w:numFmt w:val="bullet"/>
      <w:lvlText w:val=""/>
      <w:lvlJc w:val="left"/>
      <w:pPr>
        <w:tabs>
          <w:tab w:val="num" w:pos="5760"/>
        </w:tabs>
        <w:ind w:left="5760" w:hanging="360"/>
      </w:pPr>
      <w:rPr>
        <w:rFonts w:ascii="Symbol" w:hAnsi="Symbol" w:hint="default"/>
      </w:rPr>
    </w:lvl>
    <w:lvl w:ilvl="8" w:tplc="996E90C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62E1E58"/>
    <w:multiLevelType w:val="multilevel"/>
    <w:tmpl w:val="B8F08806"/>
    <w:lvl w:ilvl="0">
      <w:start w:val="16"/>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9" w15:restartNumberingAfterBreak="0">
    <w:nsid w:val="51561460"/>
    <w:multiLevelType w:val="hybridMultilevel"/>
    <w:tmpl w:val="C6D43AB2"/>
    <w:lvl w:ilvl="0" w:tplc="2A12566A">
      <w:start w:val="5"/>
      <w:numFmt w:val="decimal"/>
      <w:lvlText w:val="%1"/>
      <w:lvlJc w:val="left"/>
      <w:pPr>
        <w:ind w:left="8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2FC63C2">
      <w:start w:val="1"/>
      <w:numFmt w:val="lowerLetter"/>
      <w:lvlText w:val="%2"/>
      <w:lvlJc w:val="left"/>
      <w:pPr>
        <w:ind w:left="10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5E86764">
      <w:start w:val="1"/>
      <w:numFmt w:val="lowerRoman"/>
      <w:lvlText w:val="%3"/>
      <w:lvlJc w:val="left"/>
      <w:pPr>
        <w:ind w:left="18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F847FD2">
      <w:start w:val="1"/>
      <w:numFmt w:val="decimal"/>
      <w:lvlText w:val="%4"/>
      <w:lvlJc w:val="left"/>
      <w:pPr>
        <w:ind w:left="25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FFE7FAE">
      <w:start w:val="1"/>
      <w:numFmt w:val="lowerLetter"/>
      <w:lvlText w:val="%5"/>
      <w:lvlJc w:val="left"/>
      <w:pPr>
        <w:ind w:left="32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CA20C16">
      <w:start w:val="1"/>
      <w:numFmt w:val="lowerRoman"/>
      <w:lvlText w:val="%6"/>
      <w:lvlJc w:val="left"/>
      <w:pPr>
        <w:ind w:left="39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2A850B6">
      <w:start w:val="1"/>
      <w:numFmt w:val="decimal"/>
      <w:lvlText w:val="%7"/>
      <w:lvlJc w:val="left"/>
      <w:pPr>
        <w:ind w:left="46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92AC73C">
      <w:start w:val="1"/>
      <w:numFmt w:val="lowerLetter"/>
      <w:lvlText w:val="%8"/>
      <w:lvlJc w:val="left"/>
      <w:pPr>
        <w:ind w:left="54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ED02D64">
      <w:start w:val="1"/>
      <w:numFmt w:val="lowerRoman"/>
      <w:lvlText w:val="%9"/>
      <w:lvlJc w:val="left"/>
      <w:pPr>
        <w:ind w:left="61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15:restartNumberingAfterBreak="0">
    <w:nsid w:val="541C7CC9"/>
    <w:multiLevelType w:val="hybridMultilevel"/>
    <w:tmpl w:val="B9F451DC"/>
    <w:lvl w:ilvl="0" w:tplc="B74ECC9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BB03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74515D"/>
    <w:multiLevelType w:val="multilevel"/>
    <w:tmpl w:val="66B223A2"/>
    <w:lvl w:ilvl="0">
      <w:start w:val="29"/>
      <w:numFmt w:val="decimal"/>
      <w:lvlText w:val="%1"/>
      <w:lvlJc w:val="left"/>
      <w:pPr>
        <w:ind w:left="8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27A3A69"/>
    <w:multiLevelType w:val="multilevel"/>
    <w:tmpl w:val="FD822968"/>
    <w:lvl w:ilvl="0">
      <w:start w:val="15"/>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7"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9407A80"/>
    <w:multiLevelType w:val="hybridMultilevel"/>
    <w:tmpl w:val="A27AD55A"/>
    <w:lvl w:ilvl="0" w:tplc="71A09274">
      <w:start w:val="8"/>
      <w:numFmt w:val="decimal"/>
      <w:lvlText w:val="%1"/>
      <w:lvlJc w:val="left"/>
      <w:pPr>
        <w:ind w:left="8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F7EA7938">
      <w:start w:val="1"/>
      <w:numFmt w:val="lowerLetter"/>
      <w:lvlText w:val="%2"/>
      <w:lvlJc w:val="left"/>
      <w:pPr>
        <w:ind w:left="10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F823D74">
      <w:start w:val="1"/>
      <w:numFmt w:val="lowerRoman"/>
      <w:lvlText w:val="%3"/>
      <w:lvlJc w:val="left"/>
      <w:pPr>
        <w:ind w:left="18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9C01FFE">
      <w:start w:val="1"/>
      <w:numFmt w:val="decimal"/>
      <w:lvlText w:val="%4"/>
      <w:lvlJc w:val="left"/>
      <w:pPr>
        <w:ind w:left="25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38E826C">
      <w:start w:val="1"/>
      <w:numFmt w:val="lowerLetter"/>
      <w:lvlText w:val="%5"/>
      <w:lvlJc w:val="left"/>
      <w:pPr>
        <w:ind w:left="324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9C0F430">
      <w:start w:val="1"/>
      <w:numFmt w:val="lowerRoman"/>
      <w:lvlText w:val="%6"/>
      <w:lvlJc w:val="left"/>
      <w:pPr>
        <w:ind w:left="396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BE449B4">
      <w:start w:val="1"/>
      <w:numFmt w:val="decimal"/>
      <w:lvlText w:val="%7"/>
      <w:lvlJc w:val="left"/>
      <w:pPr>
        <w:ind w:left="468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64A7EF4">
      <w:start w:val="1"/>
      <w:numFmt w:val="lowerLetter"/>
      <w:lvlText w:val="%8"/>
      <w:lvlJc w:val="left"/>
      <w:pPr>
        <w:ind w:left="540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E0285F2">
      <w:start w:val="1"/>
      <w:numFmt w:val="lowerRoman"/>
      <w:lvlText w:val="%9"/>
      <w:lvlJc w:val="left"/>
      <w:pPr>
        <w:ind w:left="61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0"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41"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2"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0"/>
  </w:num>
  <w:num w:numId="2">
    <w:abstractNumId w:val="10"/>
  </w:num>
  <w:num w:numId="3">
    <w:abstractNumId w:val="0"/>
  </w:num>
  <w:num w:numId="4">
    <w:abstractNumId w:val="31"/>
  </w:num>
  <w:num w:numId="5">
    <w:abstractNumId w:val="30"/>
  </w:num>
  <w:num w:numId="6">
    <w:abstractNumId w:val="9"/>
  </w:num>
  <w:num w:numId="7">
    <w:abstractNumId w:val="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37"/>
  </w:num>
  <w:num w:numId="13">
    <w:abstractNumId w:val="43"/>
  </w:num>
  <w:num w:numId="14">
    <w:abstractNumId w:val="14"/>
  </w:num>
  <w:num w:numId="15">
    <w:abstractNumId w:val="11"/>
  </w:num>
  <w:num w:numId="16">
    <w:abstractNumId w:val="38"/>
  </w:num>
  <w:num w:numId="17">
    <w:abstractNumId w:val="17"/>
  </w:num>
  <w:num w:numId="18">
    <w:abstractNumId w:val="22"/>
  </w:num>
  <w:num w:numId="19">
    <w:abstractNumId w:val="5"/>
  </w:num>
  <w:num w:numId="20">
    <w:abstractNumId w:val="33"/>
  </w:num>
  <w:num w:numId="21">
    <w:abstractNumId w:val="20"/>
  </w:num>
  <w:num w:numId="22">
    <w:abstractNumId w:val="40"/>
  </w:num>
  <w:num w:numId="23">
    <w:abstractNumId w:val="20"/>
  </w:num>
  <w:num w:numId="24">
    <w:abstractNumId w:val="24"/>
  </w:num>
  <w:num w:numId="25">
    <w:abstractNumId w:val="41"/>
  </w:num>
  <w:num w:numId="26">
    <w:abstractNumId w:val="23"/>
  </w:num>
  <w:num w:numId="27">
    <w:abstractNumId w:val="42"/>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2"/>
  </w:num>
  <w:num w:numId="32">
    <w:abstractNumId w:val="6"/>
  </w:num>
  <w:num w:numId="33">
    <w:abstractNumId w:val="21"/>
  </w:num>
  <w:num w:numId="34">
    <w:abstractNumId w:val="28"/>
  </w:num>
  <w:num w:numId="35">
    <w:abstractNumId w:val="7"/>
  </w:num>
  <w:num w:numId="36">
    <w:abstractNumId w:val="36"/>
  </w:num>
  <w:num w:numId="37">
    <w:abstractNumId w:val="25"/>
  </w:num>
  <w:num w:numId="38">
    <w:abstractNumId w:val="13"/>
  </w:num>
  <w:num w:numId="39">
    <w:abstractNumId w:val="34"/>
  </w:num>
  <w:num w:numId="40">
    <w:abstractNumId w:val="3"/>
  </w:num>
  <w:num w:numId="41">
    <w:abstractNumId w:val="39"/>
  </w:num>
  <w:num w:numId="42">
    <w:abstractNumId w:val="12"/>
  </w:num>
  <w:num w:numId="43">
    <w:abstractNumId w:val="2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8"/>
  </w:num>
  <w:num w:numId="47">
    <w:abstractNumId w:val="27"/>
  </w:num>
  <w:num w:numId="48">
    <w:abstractNumId w:val="35"/>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D89"/>
    <w:rsid w:val="00006E40"/>
    <w:rsid w:val="0000721E"/>
    <w:rsid w:val="00007A1E"/>
    <w:rsid w:val="00010468"/>
    <w:rsid w:val="000105CF"/>
    <w:rsid w:val="00010AF1"/>
    <w:rsid w:val="000118B1"/>
    <w:rsid w:val="00012678"/>
    <w:rsid w:val="00012BC9"/>
    <w:rsid w:val="00013956"/>
    <w:rsid w:val="00013988"/>
    <w:rsid w:val="00013FB3"/>
    <w:rsid w:val="0001479D"/>
    <w:rsid w:val="00015055"/>
    <w:rsid w:val="00016003"/>
    <w:rsid w:val="0001663B"/>
    <w:rsid w:val="00016B15"/>
    <w:rsid w:val="00016D7D"/>
    <w:rsid w:val="000174A9"/>
    <w:rsid w:val="000205BB"/>
    <w:rsid w:val="00020C06"/>
    <w:rsid w:val="00021839"/>
    <w:rsid w:val="000223BA"/>
    <w:rsid w:val="000234BC"/>
    <w:rsid w:val="00023A1E"/>
    <w:rsid w:val="00024510"/>
    <w:rsid w:val="00024B45"/>
    <w:rsid w:val="00024C6F"/>
    <w:rsid w:val="00025AAC"/>
    <w:rsid w:val="00025AB9"/>
    <w:rsid w:val="00026013"/>
    <w:rsid w:val="00026044"/>
    <w:rsid w:val="0002644E"/>
    <w:rsid w:val="000267B0"/>
    <w:rsid w:val="00026EF4"/>
    <w:rsid w:val="00027E31"/>
    <w:rsid w:val="00027E97"/>
    <w:rsid w:val="00027F99"/>
    <w:rsid w:val="00032191"/>
    <w:rsid w:val="0003277C"/>
    <w:rsid w:val="000327C4"/>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3BAD"/>
    <w:rsid w:val="00053DD2"/>
    <w:rsid w:val="000541F4"/>
    <w:rsid w:val="000552C4"/>
    <w:rsid w:val="000554AC"/>
    <w:rsid w:val="000566B1"/>
    <w:rsid w:val="000569B1"/>
    <w:rsid w:val="0005747E"/>
    <w:rsid w:val="00057FE1"/>
    <w:rsid w:val="000603D2"/>
    <w:rsid w:val="00060B0C"/>
    <w:rsid w:val="0006122D"/>
    <w:rsid w:val="000614DC"/>
    <w:rsid w:val="00061632"/>
    <w:rsid w:val="00061A97"/>
    <w:rsid w:val="0006281D"/>
    <w:rsid w:val="00062AC4"/>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43C1"/>
    <w:rsid w:val="00074490"/>
    <w:rsid w:val="0007533B"/>
    <w:rsid w:val="00075A7B"/>
    <w:rsid w:val="000768B7"/>
    <w:rsid w:val="000769A3"/>
    <w:rsid w:val="00076AEB"/>
    <w:rsid w:val="00076C32"/>
    <w:rsid w:val="00081B44"/>
    <w:rsid w:val="000821DD"/>
    <w:rsid w:val="00083CCC"/>
    <w:rsid w:val="00083DA8"/>
    <w:rsid w:val="00084337"/>
    <w:rsid w:val="0008478E"/>
    <w:rsid w:val="00084A85"/>
    <w:rsid w:val="00087CC7"/>
    <w:rsid w:val="00087F0F"/>
    <w:rsid w:val="00090D1E"/>
    <w:rsid w:val="00090E6B"/>
    <w:rsid w:val="00091EF1"/>
    <w:rsid w:val="000926EA"/>
    <w:rsid w:val="00094423"/>
    <w:rsid w:val="00094488"/>
    <w:rsid w:val="00095CA6"/>
    <w:rsid w:val="00095F1C"/>
    <w:rsid w:val="0009617B"/>
    <w:rsid w:val="000968A2"/>
    <w:rsid w:val="000975B2"/>
    <w:rsid w:val="00097C41"/>
    <w:rsid w:val="00097ECB"/>
    <w:rsid w:val="000A0398"/>
    <w:rsid w:val="000A1B6E"/>
    <w:rsid w:val="000A1C84"/>
    <w:rsid w:val="000A1CF7"/>
    <w:rsid w:val="000A2515"/>
    <w:rsid w:val="000A5992"/>
    <w:rsid w:val="000B0357"/>
    <w:rsid w:val="000B0497"/>
    <w:rsid w:val="000B0977"/>
    <w:rsid w:val="000B1905"/>
    <w:rsid w:val="000B1B70"/>
    <w:rsid w:val="000B2E1A"/>
    <w:rsid w:val="000B3C84"/>
    <w:rsid w:val="000B494A"/>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69AC"/>
    <w:rsid w:val="000C726A"/>
    <w:rsid w:val="000C7D3C"/>
    <w:rsid w:val="000D0A14"/>
    <w:rsid w:val="000D1047"/>
    <w:rsid w:val="000D1DE1"/>
    <w:rsid w:val="000D22FD"/>
    <w:rsid w:val="000D2565"/>
    <w:rsid w:val="000D26DF"/>
    <w:rsid w:val="000D363F"/>
    <w:rsid w:val="000D437D"/>
    <w:rsid w:val="000D4F96"/>
    <w:rsid w:val="000D52A6"/>
    <w:rsid w:val="000D531E"/>
    <w:rsid w:val="000D5C5F"/>
    <w:rsid w:val="000D5E07"/>
    <w:rsid w:val="000D7CFD"/>
    <w:rsid w:val="000E0006"/>
    <w:rsid w:val="000E0F39"/>
    <w:rsid w:val="000E14B4"/>
    <w:rsid w:val="000E1C17"/>
    <w:rsid w:val="000E1C6F"/>
    <w:rsid w:val="000E1D43"/>
    <w:rsid w:val="000E22BE"/>
    <w:rsid w:val="000E3453"/>
    <w:rsid w:val="000E3F6A"/>
    <w:rsid w:val="000E43C6"/>
    <w:rsid w:val="000E4996"/>
    <w:rsid w:val="000E4B30"/>
    <w:rsid w:val="000E5267"/>
    <w:rsid w:val="000E5EE7"/>
    <w:rsid w:val="000E6427"/>
    <w:rsid w:val="000E6EA6"/>
    <w:rsid w:val="000E7913"/>
    <w:rsid w:val="000F0069"/>
    <w:rsid w:val="000F04AB"/>
    <w:rsid w:val="000F12F3"/>
    <w:rsid w:val="000F15DC"/>
    <w:rsid w:val="000F1B35"/>
    <w:rsid w:val="000F1FCB"/>
    <w:rsid w:val="000F30F6"/>
    <w:rsid w:val="000F390B"/>
    <w:rsid w:val="000F3E0E"/>
    <w:rsid w:val="000F42BE"/>
    <w:rsid w:val="000F4FE4"/>
    <w:rsid w:val="000F58E7"/>
    <w:rsid w:val="000F6E19"/>
    <w:rsid w:val="000F71BA"/>
    <w:rsid w:val="000F79EC"/>
    <w:rsid w:val="001012BE"/>
    <w:rsid w:val="00101A4E"/>
    <w:rsid w:val="00103024"/>
    <w:rsid w:val="00104E71"/>
    <w:rsid w:val="00104E7D"/>
    <w:rsid w:val="00105258"/>
    <w:rsid w:val="0010577B"/>
    <w:rsid w:val="001060C1"/>
    <w:rsid w:val="00106882"/>
    <w:rsid w:val="00107844"/>
    <w:rsid w:val="00110900"/>
    <w:rsid w:val="00111BE6"/>
    <w:rsid w:val="00112F70"/>
    <w:rsid w:val="00115245"/>
    <w:rsid w:val="00115898"/>
    <w:rsid w:val="00116524"/>
    <w:rsid w:val="001173C1"/>
    <w:rsid w:val="0011783C"/>
    <w:rsid w:val="00120DB7"/>
    <w:rsid w:val="001210C6"/>
    <w:rsid w:val="00121310"/>
    <w:rsid w:val="001214B2"/>
    <w:rsid w:val="0012364D"/>
    <w:rsid w:val="00123665"/>
    <w:rsid w:val="00123DC2"/>
    <w:rsid w:val="0012426D"/>
    <w:rsid w:val="00124662"/>
    <w:rsid w:val="00125BDA"/>
    <w:rsid w:val="00125F72"/>
    <w:rsid w:val="00126A19"/>
    <w:rsid w:val="00127ADA"/>
    <w:rsid w:val="001309F1"/>
    <w:rsid w:val="00130D1F"/>
    <w:rsid w:val="00130F92"/>
    <w:rsid w:val="00131007"/>
    <w:rsid w:val="00132013"/>
    <w:rsid w:val="00133296"/>
    <w:rsid w:val="00133466"/>
    <w:rsid w:val="00134036"/>
    <w:rsid w:val="00134B79"/>
    <w:rsid w:val="00135C25"/>
    <w:rsid w:val="0013691A"/>
    <w:rsid w:val="001374EA"/>
    <w:rsid w:val="00137B70"/>
    <w:rsid w:val="00140B02"/>
    <w:rsid w:val="00141AF1"/>
    <w:rsid w:val="0014208E"/>
    <w:rsid w:val="00143E0F"/>
    <w:rsid w:val="001441DA"/>
    <w:rsid w:val="00145B6A"/>
    <w:rsid w:val="0014616E"/>
    <w:rsid w:val="001468BA"/>
    <w:rsid w:val="00146DDD"/>
    <w:rsid w:val="0015010C"/>
    <w:rsid w:val="00150C6C"/>
    <w:rsid w:val="0015121B"/>
    <w:rsid w:val="00151489"/>
    <w:rsid w:val="00151D69"/>
    <w:rsid w:val="0015272F"/>
    <w:rsid w:val="001529AF"/>
    <w:rsid w:val="00153BCD"/>
    <w:rsid w:val="0015434F"/>
    <w:rsid w:val="00154728"/>
    <w:rsid w:val="0015495D"/>
    <w:rsid w:val="00154E59"/>
    <w:rsid w:val="001550D0"/>
    <w:rsid w:val="001553DB"/>
    <w:rsid w:val="0015650B"/>
    <w:rsid w:val="0015676D"/>
    <w:rsid w:val="001567D0"/>
    <w:rsid w:val="00157759"/>
    <w:rsid w:val="0015786A"/>
    <w:rsid w:val="00157C3E"/>
    <w:rsid w:val="00160F54"/>
    <w:rsid w:val="00161B42"/>
    <w:rsid w:val="00162239"/>
    <w:rsid w:val="001626E2"/>
    <w:rsid w:val="00163249"/>
    <w:rsid w:val="0016348C"/>
    <w:rsid w:val="00164225"/>
    <w:rsid w:val="00164BE7"/>
    <w:rsid w:val="00164F18"/>
    <w:rsid w:val="001650A8"/>
    <w:rsid w:val="001652B4"/>
    <w:rsid w:val="0016546B"/>
    <w:rsid w:val="00165F11"/>
    <w:rsid w:val="00167BB4"/>
    <w:rsid w:val="0017100E"/>
    <w:rsid w:val="0017129E"/>
    <w:rsid w:val="001716FB"/>
    <w:rsid w:val="0017207B"/>
    <w:rsid w:val="00172F5D"/>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C6A"/>
    <w:rsid w:val="00183192"/>
    <w:rsid w:val="00183E73"/>
    <w:rsid w:val="001852B1"/>
    <w:rsid w:val="00187E60"/>
    <w:rsid w:val="0019046A"/>
    <w:rsid w:val="00192693"/>
    <w:rsid w:val="00192AD9"/>
    <w:rsid w:val="00193169"/>
    <w:rsid w:val="0019325C"/>
    <w:rsid w:val="00193515"/>
    <w:rsid w:val="00193F31"/>
    <w:rsid w:val="00194234"/>
    <w:rsid w:val="0019451B"/>
    <w:rsid w:val="0019568E"/>
    <w:rsid w:val="00196AFF"/>
    <w:rsid w:val="00196E3A"/>
    <w:rsid w:val="00197791"/>
    <w:rsid w:val="001977E7"/>
    <w:rsid w:val="00197C67"/>
    <w:rsid w:val="00197C81"/>
    <w:rsid w:val="00197F5E"/>
    <w:rsid w:val="00197FC6"/>
    <w:rsid w:val="001A00C1"/>
    <w:rsid w:val="001A0282"/>
    <w:rsid w:val="001A0391"/>
    <w:rsid w:val="001A19B0"/>
    <w:rsid w:val="001A1B0B"/>
    <w:rsid w:val="001A2212"/>
    <w:rsid w:val="001A3E89"/>
    <w:rsid w:val="001A5A03"/>
    <w:rsid w:val="001A6457"/>
    <w:rsid w:val="001A6D17"/>
    <w:rsid w:val="001A7558"/>
    <w:rsid w:val="001A7D24"/>
    <w:rsid w:val="001A7FEA"/>
    <w:rsid w:val="001B0765"/>
    <w:rsid w:val="001B091A"/>
    <w:rsid w:val="001B09A6"/>
    <w:rsid w:val="001B0E3A"/>
    <w:rsid w:val="001B2D50"/>
    <w:rsid w:val="001B39AE"/>
    <w:rsid w:val="001B4530"/>
    <w:rsid w:val="001B58A2"/>
    <w:rsid w:val="001B65A6"/>
    <w:rsid w:val="001B67F5"/>
    <w:rsid w:val="001C057A"/>
    <w:rsid w:val="001C0BDD"/>
    <w:rsid w:val="001C16D7"/>
    <w:rsid w:val="001C3037"/>
    <w:rsid w:val="001C318A"/>
    <w:rsid w:val="001C38A1"/>
    <w:rsid w:val="001C4E94"/>
    <w:rsid w:val="001C58CC"/>
    <w:rsid w:val="001C5BE4"/>
    <w:rsid w:val="001C5EF4"/>
    <w:rsid w:val="001C5FF8"/>
    <w:rsid w:val="001C61FF"/>
    <w:rsid w:val="001C733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859"/>
    <w:rsid w:val="001D7ACC"/>
    <w:rsid w:val="001E0460"/>
    <w:rsid w:val="001E05DA"/>
    <w:rsid w:val="001E060F"/>
    <w:rsid w:val="001E0613"/>
    <w:rsid w:val="001E0775"/>
    <w:rsid w:val="001E0CA3"/>
    <w:rsid w:val="001E1114"/>
    <w:rsid w:val="001E142E"/>
    <w:rsid w:val="001E142F"/>
    <w:rsid w:val="001E1F7D"/>
    <w:rsid w:val="001E2974"/>
    <w:rsid w:val="001E2DA9"/>
    <w:rsid w:val="001E3179"/>
    <w:rsid w:val="001E3631"/>
    <w:rsid w:val="001E3931"/>
    <w:rsid w:val="001E5131"/>
    <w:rsid w:val="001E6ED0"/>
    <w:rsid w:val="001E71C4"/>
    <w:rsid w:val="001E77C7"/>
    <w:rsid w:val="001E7DA7"/>
    <w:rsid w:val="001F0581"/>
    <w:rsid w:val="001F05C0"/>
    <w:rsid w:val="001F1468"/>
    <w:rsid w:val="001F1477"/>
    <w:rsid w:val="001F1531"/>
    <w:rsid w:val="001F1F54"/>
    <w:rsid w:val="001F2977"/>
    <w:rsid w:val="001F2D04"/>
    <w:rsid w:val="001F3644"/>
    <w:rsid w:val="001F3CAE"/>
    <w:rsid w:val="001F49F7"/>
    <w:rsid w:val="001F6F2B"/>
    <w:rsid w:val="001F7FC2"/>
    <w:rsid w:val="002009B6"/>
    <w:rsid w:val="0020161E"/>
    <w:rsid w:val="0020229A"/>
    <w:rsid w:val="0020258E"/>
    <w:rsid w:val="00202C55"/>
    <w:rsid w:val="00202F97"/>
    <w:rsid w:val="00203048"/>
    <w:rsid w:val="002053DD"/>
    <w:rsid w:val="00206ED7"/>
    <w:rsid w:val="00207393"/>
    <w:rsid w:val="00207AFE"/>
    <w:rsid w:val="00207F92"/>
    <w:rsid w:val="002101BB"/>
    <w:rsid w:val="00210A60"/>
    <w:rsid w:val="00210DB6"/>
    <w:rsid w:val="00211E3E"/>
    <w:rsid w:val="00212B52"/>
    <w:rsid w:val="00213440"/>
    <w:rsid w:val="00213914"/>
    <w:rsid w:val="00213BDE"/>
    <w:rsid w:val="00214D52"/>
    <w:rsid w:val="0021586F"/>
    <w:rsid w:val="002169E8"/>
    <w:rsid w:val="00216BCA"/>
    <w:rsid w:val="00216E31"/>
    <w:rsid w:val="002172D6"/>
    <w:rsid w:val="00217A1B"/>
    <w:rsid w:val="002204A3"/>
    <w:rsid w:val="00221808"/>
    <w:rsid w:val="00221BBA"/>
    <w:rsid w:val="0022241E"/>
    <w:rsid w:val="00222D24"/>
    <w:rsid w:val="00223928"/>
    <w:rsid w:val="00223968"/>
    <w:rsid w:val="00223AC3"/>
    <w:rsid w:val="0022426E"/>
    <w:rsid w:val="002248E4"/>
    <w:rsid w:val="00226016"/>
    <w:rsid w:val="00226ECB"/>
    <w:rsid w:val="002271D2"/>
    <w:rsid w:val="00227325"/>
    <w:rsid w:val="002305F0"/>
    <w:rsid w:val="00230D61"/>
    <w:rsid w:val="00231437"/>
    <w:rsid w:val="00231A6B"/>
    <w:rsid w:val="00232A6F"/>
    <w:rsid w:val="00233364"/>
    <w:rsid w:val="002346DB"/>
    <w:rsid w:val="00234C6F"/>
    <w:rsid w:val="00234E67"/>
    <w:rsid w:val="00234EFB"/>
    <w:rsid w:val="00234F48"/>
    <w:rsid w:val="002360DB"/>
    <w:rsid w:val="0023795E"/>
    <w:rsid w:val="00237B60"/>
    <w:rsid w:val="002400E6"/>
    <w:rsid w:val="002409BF"/>
    <w:rsid w:val="00241917"/>
    <w:rsid w:val="00242380"/>
    <w:rsid w:val="0024263E"/>
    <w:rsid w:val="00242846"/>
    <w:rsid w:val="00242CFB"/>
    <w:rsid w:val="00243281"/>
    <w:rsid w:val="00243294"/>
    <w:rsid w:val="002437F9"/>
    <w:rsid w:val="00244A93"/>
    <w:rsid w:val="00244F4E"/>
    <w:rsid w:val="00245933"/>
    <w:rsid w:val="00245A32"/>
    <w:rsid w:val="00246473"/>
    <w:rsid w:val="00247A69"/>
    <w:rsid w:val="00247C43"/>
    <w:rsid w:val="00247EEB"/>
    <w:rsid w:val="00250394"/>
    <w:rsid w:val="00250982"/>
    <w:rsid w:val="00251183"/>
    <w:rsid w:val="00251D3D"/>
    <w:rsid w:val="00252900"/>
    <w:rsid w:val="00253B4E"/>
    <w:rsid w:val="00254018"/>
    <w:rsid w:val="002543D0"/>
    <w:rsid w:val="00254988"/>
    <w:rsid w:val="00254E57"/>
    <w:rsid w:val="00254EFF"/>
    <w:rsid w:val="00255100"/>
    <w:rsid w:val="0025707E"/>
    <w:rsid w:val="002600FD"/>
    <w:rsid w:val="0026073B"/>
    <w:rsid w:val="00260BF8"/>
    <w:rsid w:val="0026229C"/>
    <w:rsid w:val="00262464"/>
    <w:rsid w:val="00263E02"/>
    <w:rsid w:val="0026449D"/>
    <w:rsid w:val="00264DCB"/>
    <w:rsid w:val="00265254"/>
    <w:rsid w:val="00266A57"/>
    <w:rsid w:val="00266C60"/>
    <w:rsid w:val="00266D99"/>
    <w:rsid w:val="0026703C"/>
    <w:rsid w:val="0026703D"/>
    <w:rsid w:val="002678D0"/>
    <w:rsid w:val="00270F2A"/>
    <w:rsid w:val="00272701"/>
    <w:rsid w:val="00272723"/>
    <w:rsid w:val="002738C6"/>
    <w:rsid w:val="00273E45"/>
    <w:rsid w:val="00273FA0"/>
    <w:rsid w:val="00273FB9"/>
    <w:rsid w:val="00274568"/>
    <w:rsid w:val="002749DA"/>
    <w:rsid w:val="00275010"/>
    <w:rsid w:val="0027593C"/>
    <w:rsid w:val="00275C84"/>
    <w:rsid w:val="00276A99"/>
    <w:rsid w:val="00276AA7"/>
    <w:rsid w:val="00276B6F"/>
    <w:rsid w:val="00276BAB"/>
    <w:rsid w:val="0027781A"/>
    <w:rsid w:val="0027791B"/>
    <w:rsid w:val="00277E90"/>
    <w:rsid w:val="00280B6C"/>
    <w:rsid w:val="002815DC"/>
    <w:rsid w:val="00281FBF"/>
    <w:rsid w:val="00282000"/>
    <w:rsid w:val="00283497"/>
    <w:rsid w:val="0028385F"/>
    <w:rsid w:val="00283DF8"/>
    <w:rsid w:val="0028471A"/>
    <w:rsid w:val="00286E0F"/>
    <w:rsid w:val="00287E8B"/>
    <w:rsid w:val="00290393"/>
    <w:rsid w:val="00290A6C"/>
    <w:rsid w:val="00290AF6"/>
    <w:rsid w:val="002919F1"/>
    <w:rsid w:val="00292736"/>
    <w:rsid w:val="002935B7"/>
    <w:rsid w:val="002936C5"/>
    <w:rsid w:val="002938FA"/>
    <w:rsid w:val="00293CC6"/>
    <w:rsid w:val="002945C4"/>
    <w:rsid w:val="0029491F"/>
    <w:rsid w:val="00294BD3"/>
    <w:rsid w:val="0029546D"/>
    <w:rsid w:val="002959E7"/>
    <w:rsid w:val="002964EC"/>
    <w:rsid w:val="00296B7F"/>
    <w:rsid w:val="00297B28"/>
    <w:rsid w:val="00297CD4"/>
    <w:rsid w:val="002A033E"/>
    <w:rsid w:val="002A05D9"/>
    <w:rsid w:val="002A081B"/>
    <w:rsid w:val="002A0B6B"/>
    <w:rsid w:val="002A1403"/>
    <w:rsid w:val="002A20ED"/>
    <w:rsid w:val="002A27C9"/>
    <w:rsid w:val="002A29CB"/>
    <w:rsid w:val="002A39A8"/>
    <w:rsid w:val="002A3E4C"/>
    <w:rsid w:val="002A414E"/>
    <w:rsid w:val="002A41E2"/>
    <w:rsid w:val="002A42E3"/>
    <w:rsid w:val="002A469C"/>
    <w:rsid w:val="002A46A7"/>
    <w:rsid w:val="002A4D60"/>
    <w:rsid w:val="002A51DB"/>
    <w:rsid w:val="002A54C5"/>
    <w:rsid w:val="002A6480"/>
    <w:rsid w:val="002A680A"/>
    <w:rsid w:val="002A72E7"/>
    <w:rsid w:val="002B04FF"/>
    <w:rsid w:val="002B060C"/>
    <w:rsid w:val="002B1672"/>
    <w:rsid w:val="002B2159"/>
    <w:rsid w:val="002B3426"/>
    <w:rsid w:val="002B3914"/>
    <w:rsid w:val="002B39BC"/>
    <w:rsid w:val="002B4223"/>
    <w:rsid w:val="002B436F"/>
    <w:rsid w:val="002B4F1D"/>
    <w:rsid w:val="002B5A47"/>
    <w:rsid w:val="002B6034"/>
    <w:rsid w:val="002C0251"/>
    <w:rsid w:val="002C0292"/>
    <w:rsid w:val="002C0DBE"/>
    <w:rsid w:val="002C2084"/>
    <w:rsid w:val="002C222A"/>
    <w:rsid w:val="002C32D9"/>
    <w:rsid w:val="002C3D20"/>
    <w:rsid w:val="002C3D8A"/>
    <w:rsid w:val="002C3E50"/>
    <w:rsid w:val="002C4854"/>
    <w:rsid w:val="002C4AE6"/>
    <w:rsid w:val="002C4E67"/>
    <w:rsid w:val="002C5FD2"/>
    <w:rsid w:val="002C72C1"/>
    <w:rsid w:val="002C7E8F"/>
    <w:rsid w:val="002D0463"/>
    <w:rsid w:val="002D06B4"/>
    <w:rsid w:val="002D084A"/>
    <w:rsid w:val="002D1A05"/>
    <w:rsid w:val="002D307B"/>
    <w:rsid w:val="002D34CB"/>
    <w:rsid w:val="002D383A"/>
    <w:rsid w:val="002D402D"/>
    <w:rsid w:val="002D4178"/>
    <w:rsid w:val="002D43A7"/>
    <w:rsid w:val="002D5185"/>
    <w:rsid w:val="002D54F2"/>
    <w:rsid w:val="002D6260"/>
    <w:rsid w:val="002D635F"/>
    <w:rsid w:val="002D64B9"/>
    <w:rsid w:val="002D654C"/>
    <w:rsid w:val="002D6816"/>
    <w:rsid w:val="002D6A5F"/>
    <w:rsid w:val="002D70DB"/>
    <w:rsid w:val="002E064E"/>
    <w:rsid w:val="002E1E8E"/>
    <w:rsid w:val="002E28C4"/>
    <w:rsid w:val="002E30D6"/>
    <w:rsid w:val="002E3118"/>
    <w:rsid w:val="002E3223"/>
    <w:rsid w:val="002E3F05"/>
    <w:rsid w:val="002E48E8"/>
    <w:rsid w:val="002E4B25"/>
    <w:rsid w:val="002E59C3"/>
    <w:rsid w:val="002E60D1"/>
    <w:rsid w:val="002E6150"/>
    <w:rsid w:val="002E6C8A"/>
    <w:rsid w:val="002E6F9C"/>
    <w:rsid w:val="002F012B"/>
    <w:rsid w:val="002F10A4"/>
    <w:rsid w:val="002F12CF"/>
    <w:rsid w:val="002F179E"/>
    <w:rsid w:val="002F17AB"/>
    <w:rsid w:val="002F1D84"/>
    <w:rsid w:val="002F23AD"/>
    <w:rsid w:val="002F30D3"/>
    <w:rsid w:val="002F4438"/>
    <w:rsid w:val="002F450F"/>
    <w:rsid w:val="002F465E"/>
    <w:rsid w:val="002F47E5"/>
    <w:rsid w:val="002F512F"/>
    <w:rsid w:val="002F5701"/>
    <w:rsid w:val="002F5E51"/>
    <w:rsid w:val="002F5F2D"/>
    <w:rsid w:val="002F6338"/>
    <w:rsid w:val="002F6A67"/>
    <w:rsid w:val="002F7E5A"/>
    <w:rsid w:val="00301A32"/>
    <w:rsid w:val="003027FB"/>
    <w:rsid w:val="00302F6F"/>
    <w:rsid w:val="0030423E"/>
    <w:rsid w:val="003044C6"/>
    <w:rsid w:val="003049ED"/>
    <w:rsid w:val="003074CD"/>
    <w:rsid w:val="0030786B"/>
    <w:rsid w:val="0030786F"/>
    <w:rsid w:val="0031001C"/>
    <w:rsid w:val="0031072D"/>
    <w:rsid w:val="00310E3A"/>
    <w:rsid w:val="00312078"/>
    <w:rsid w:val="003142CB"/>
    <w:rsid w:val="00314652"/>
    <w:rsid w:val="00314713"/>
    <w:rsid w:val="00314B3E"/>
    <w:rsid w:val="003152D7"/>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7DB"/>
    <w:rsid w:val="00327F53"/>
    <w:rsid w:val="00331DE0"/>
    <w:rsid w:val="00332113"/>
    <w:rsid w:val="0033242B"/>
    <w:rsid w:val="00332969"/>
    <w:rsid w:val="00332E2C"/>
    <w:rsid w:val="003331D9"/>
    <w:rsid w:val="00333EAB"/>
    <w:rsid w:val="00334529"/>
    <w:rsid w:val="00334DDA"/>
    <w:rsid w:val="0033663E"/>
    <w:rsid w:val="003369C8"/>
    <w:rsid w:val="00337520"/>
    <w:rsid w:val="003377E4"/>
    <w:rsid w:val="0033792D"/>
    <w:rsid w:val="003379B6"/>
    <w:rsid w:val="00337D3C"/>
    <w:rsid w:val="00337E8D"/>
    <w:rsid w:val="0034022B"/>
    <w:rsid w:val="003402BE"/>
    <w:rsid w:val="00340833"/>
    <w:rsid w:val="00340D11"/>
    <w:rsid w:val="003411B4"/>
    <w:rsid w:val="0034200E"/>
    <w:rsid w:val="003423FB"/>
    <w:rsid w:val="00342C29"/>
    <w:rsid w:val="00343D1C"/>
    <w:rsid w:val="00344380"/>
    <w:rsid w:val="00345162"/>
    <w:rsid w:val="00345E35"/>
    <w:rsid w:val="00345E57"/>
    <w:rsid w:val="00346597"/>
    <w:rsid w:val="00346E89"/>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74FA"/>
    <w:rsid w:val="00357F59"/>
    <w:rsid w:val="003606E8"/>
    <w:rsid w:val="00361726"/>
    <w:rsid w:val="00361B40"/>
    <w:rsid w:val="0036200C"/>
    <w:rsid w:val="00362150"/>
    <w:rsid w:val="003621C4"/>
    <w:rsid w:val="00362780"/>
    <w:rsid w:val="00362A67"/>
    <w:rsid w:val="00362F60"/>
    <w:rsid w:val="003631D1"/>
    <w:rsid w:val="00363775"/>
    <w:rsid w:val="00364101"/>
    <w:rsid w:val="0036415B"/>
    <w:rsid w:val="00365917"/>
    <w:rsid w:val="00365A12"/>
    <w:rsid w:val="003663D8"/>
    <w:rsid w:val="0036642F"/>
    <w:rsid w:val="003675A8"/>
    <w:rsid w:val="00367714"/>
    <w:rsid w:val="0037030F"/>
    <w:rsid w:val="00370D8B"/>
    <w:rsid w:val="00371318"/>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8CC"/>
    <w:rsid w:val="00381DE5"/>
    <w:rsid w:val="003848B1"/>
    <w:rsid w:val="00384ED6"/>
    <w:rsid w:val="00386437"/>
    <w:rsid w:val="00386E40"/>
    <w:rsid w:val="0038758B"/>
    <w:rsid w:val="003876E6"/>
    <w:rsid w:val="00387DE2"/>
    <w:rsid w:val="0039031B"/>
    <w:rsid w:val="00390810"/>
    <w:rsid w:val="00390B8B"/>
    <w:rsid w:val="00390C55"/>
    <w:rsid w:val="00391307"/>
    <w:rsid w:val="0039138F"/>
    <w:rsid w:val="00391A75"/>
    <w:rsid w:val="00392844"/>
    <w:rsid w:val="0039448F"/>
    <w:rsid w:val="00394779"/>
    <w:rsid w:val="0039615F"/>
    <w:rsid w:val="00396313"/>
    <w:rsid w:val="00396697"/>
    <w:rsid w:val="0039673B"/>
    <w:rsid w:val="00396FE4"/>
    <w:rsid w:val="00397D1B"/>
    <w:rsid w:val="003A0790"/>
    <w:rsid w:val="003A0E19"/>
    <w:rsid w:val="003A1665"/>
    <w:rsid w:val="003A2561"/>
    <w:rsid w:val="003A269B"/>
    <w:rsid w:val="003A2B22"/>
    <w:rsid w:val="003A3344"/>
    <w:rsid w:val="003A367D"/>
    <w:rsid w:val="003A3A10"/>
    <w:rsid w:val="003A463D"/>
    <w:rsid w:val="003A48AA"/>
    <w:rsid w:val="003A5026"/>
    <w:rsid w:val="003A54CA"/>
    <w:rsid w:val="003A54EC"/>
    <w:rsid w:val="003A56C5"/>
    <w:rsid w:val="003A6390"/>
    <w:rsid w:val="003A63F7"/>
    <w:rsid w:val="003A64C9"/>
    <w:rsid w:val="003A6DF0"/>
    <w:rsid w:val="003A74CE"/>
    <w:rsid w:val="003A776A"/>
    <w:rsid w:val="003B0110"/>
    <w:rsid w:val="003B0687"/>
    <w:rsid w:val="003B0CB4"/>
    <w:rsid w:val="003B0CD6"/>
    <w:rsid w:val="003B1034"/>
    <w:rsid w:val="003B1DD8"/>
    <w:rsid w:val="003B1EFC"/>
    <w:rsid w:val="003B2C36"/>
    <w:rsid w:val="003B2D29"/>
    <w:rsid w:val="003B34A7"/>
    <w:rsid w:val="003B34F3"/>
    <w:rsid w:val="003B3ACE"/>
    <w:rsid w:val="003B43E8"/>
    <w:rsid w:val="003B49E4"/>
    <w:rsid w:val="003B4A9B"/>
    <w:rsid w:val="003B4C5E"/>
    <w:rsid w:val="003B4CD6"/>
    <w:rsid w:val="003B520D"/>
    <w:rsid w:val="003B54C7"/>
    <w:rsid w:val="003B5608"/>
    <w:rsid w:val="003B5A31"/>
    <w:rsid w:val="003B68CE"/>
    <w:rsid w:val="003B6F8B"/>
    <w:rsid w:val="003B7156"/>
    <w:rsid w:val="003B7524"/>
    <w:rsid w:val="003B7AF0"/>
    <w:rsid w:val="003C060F"/>
    <w:rsid w:val="003C075C"/>
    <w:rsid w:val="003C0D92"/>
    <w:rsid w:val="003C0DF1"/>
    <w:rsid w:val="003C0F9F"/>
    <w:rsid w:val="003C1A87"/>
    <w:rsid w:val="003C4298"/>
    <w:rsid w:val="003C42BE"/>
    <w:rsid w:val="003C46C0"/>
    <w:rsid w:val="003C4E9C"/>
    <w:rsid w:val="003C7108"/>
    <w:rsid w:val="003C7290"/>
    <w:rsid w:val="003C785A"/>
    <w:rsid w:val="003C7EF1"/>
    <w:rsid w:val="003D07C6"/>
    <w:rsid w:val="003D0BC4"/>
    <w:rsid w:val="003D130B"/>
    <w:rsid w:val="003D139F"/>
    <w:rsid w:val="003D2986"/>
    <w:rsid w:val="003D3B55"/>
    <w:rsid w:val="003D3BB0"/>
    <w:rsid w:val="003D3D85"/>
    <w:rsid w:val="003D4EFC"/>
    <w:rsid w:val="003D5204"/>
    <w:rsid w:val="003D5332"/>
    <w:rsid w:val="003D57A0"/>
    <w:rsid w:val="003D6C2F"/>
    <w:rsid w:val="003D6D58"/>
    <w:rsid w:val="003D782D"/>
    <w:rsid w:val="003D7FD0"/>
    <w:rsid w:val="003E0545"/>
    <w:rsid w:val="003E0F70"/>
    <w:rsid w:val="003E1FF2"/>
    <w:rsid w:val="003E24EA"/>
    <w:rsid w:val="003E3ADD"/>
    <w:rsid w:val="003E4764"/>
    <w:rsid w:val="003E4A0B"/>
    <w:rsid w:val="003E50E3"/>
    <w:rsid w:val="003E5EA7"/>
    <w:rsid w:val="003E63AC"/>
    <w:rsid w:val="003E63C2"/>
    <w:rsid w:val="003E6788"/>
    <w:rsid w:val="003E7724"/>
    <w:rsid w:val="003F0176"/>
    <w:rsid w:val="003F09BA"/>
    <w:rsid w:val="003F138C"/>
    <w:rsid w:val="003F462F"/>
    <w:rsid w:val="003F5B4E"/>
    <w:rsid w:val="003F5F1F"/>
    <w:rsid w:val="003F6BE7"/>
    <w:rsid w:val="003F7FBE"/>
    <w:rsid w:val="00400A31"/>
    <w:rsid w:val="0040113F"/>
    <w:rsid w:val="004012BF"/>
    <w:rsid w:val="00401BF0"/>
    <w:rsid w:val="00403234"/>
    <w:rsid w:val="004035D4"/>
    <w:rsid w:val="00404F05"/>
    <w:rsid w:val="00404F42"/>
    <w:rsid w:val="00405E30"/>
    <w:rsid w:val="0040676E"/>
    <w:rsid w:val="00406923"/>
    <w:rsid w:val="00407687"/>
    <w:rsid w:val="00407776"/>
    <w:rsid w:val="004102F8"/>
    <w:rsid w:val="0041032D"/>
    <w:rsid w:val="00411184"/>
    <w:rsid w:val="004112E3"/>
    <w:rsid w:val="0041229E"/>
    <w:rsid w:val="00412D3E"/>
    <w:rsid w:val="004138A7"/>
    <w:rsid w:val="00413A73"/>
    <w:rsid w:val="00414175"/>
    <w:rsid w:val="00414F15"/>
    <w:rsid w:val="004153B5"/>
    <w:rsid w:val="004158AA"/>
    <w:rsid w:val="004159A7"/>
    <w:rsid w:val="00416940"/>
    <w:rsid w:val="0042067C"/>
    <w:rsid w:val="004225C0"/>
    <w:rsid w:val="0042348C"/>
    <w:rsid w:val="004236B7"/>
    <w:rsid w:val="0042517A"/>
    <w:rsid w:val="00425366"/>
    <w:rsid w:val="004263DD"/>
    <w:rsid w:val="00427140"/>
    <w:rsid w:val="00427991"/>
    <w:rsid w:val="00427A9D"/>
    <w:rsid w:val="00430E10"/>
    <w:rsid w:val="00431021"/>
    <w:rsid w:val="0043126A"/>
    <w:rsid w:val="004315FB"/>
    <w:rsid w:val="00432B1E"/>
    <w:rsid w:val="00432DEF"/>
    <w:rsid w:val="00432ECE"/>
    <w:rsid w:val="00432ED3"/>
    <w:rsid w:val="00433693"/>
    <w:rsid w:val="0043412B"/>
    <w:rsid w:val="00434260"/>
    <w:rsid w:val="004343C6"/>
    <w:rsid w:val="00434400"/>
    <w:rsid w:val="00434441"/>
    <w:rsid w:val="0043494A"/>
    <w:rsid w:val="0043552E"/>
    <w:rsid w:val="00436463"/>
    <w:rsid w:val="004370E8"/>
    <w:rsid w:val="00437849"/>
    <w:rsid w:val="00437CC8"/>
    <w:rsid w:val="00440831"/>
    <w:rsid w:val="004409D0"/>
    <w:rsid w:val="00440D55"/>
    <w:rsid w:val="00441696"/>
    <w:rsid w:val="004421AD"/>
    <w:rsid w:val="0044236C"/>
    <w:rsid w:val="004425DA"/>
    <w:rsid w:val="0044281B"/>
    <w:rsid w:val="00442AFC"/>
    <w:rsid w:val="00442C23"/>
    <w:rsid w:val="004462A3"/>
    <w:rsid w:val="004467E0"/>
    <w:rsid w:val="00446971"/>
    <w:rsid w:val="004469AE"/>
    <w:rsid w:val="00446E44"/>
    <w:rsid w:val="00446F5F"/>
    <w:rsid w:val="004472C4"/>
    <w:rsid w:val="0044775E"/>
    <w:rsid w:val="00447DF3"/>
    <w:rsid w:val="004500C8"/>
    <w:rsid w:val="0045091A"/>
    <w:rsid w:val="00450988"/>
    <w:rsid w:val="00450A43"/>
    <w:rsid w:val="00450A5A"/>
    <w:rsid w:val="00451551"/>
    <w:rsid w:val="00451B01"/>
    <w:rsid w:val="00452EDC"/>
    <w:rsid w:val="00452F24"/>
    <w:rsid w:val="00453152"/>
    <w:rsid w:val="00454018"/>
    <w:rsid w:val="004548FA"/>
    <w:rsid w:val="00456C13"/>
    <w:rsid w:val="00456FFD"/>
    <w:rsid w:val="00457466"/>
    <w:rsid w:val="00457D24"/>
    <w:rsid w:val="00457DD8"/>
    <w:rsid w:val="004602DF"/>
    <w:rsid w:val="004609DA"/>
    <w:rsid w:val="0046101D"/>
    <w:rsid w:val="00461340"/>
    <w:rsid w:val="00461699"/>
    <w:rsid w:val="00461849"/>
    <w:rsid w:val="00462590"/>
    <w:rsid w:val="00463B0A"/>
    <w:rsid w:val="004641F2"/>
    <w:rsid w:val="004643C0"/>
    <w:rsid w:val="00464948"/>
    <w:rsid w:val="00465206"/>
    <w:rsid w:val="004652D0"/>
    <w:rsid w:val="00465BC2"/>
    <w:rsid w:val="004661F8"/>
    <w:rsid w:val="00466EED"/>
    <w:rsid w:val="00467E72"/>
    <w:rsid w:val="0047035C"/>
    <w:rsid w:val="00470636"/>
    <w:rsid w:val="004709B8"/>
    <w:rsid w:val="004711BE"/>
    <w:rsid w:val="00471CD6"/>
    <w:rsid w:val="00471DAE"/>
    <w:rsid w:val="004724C4"/>
    <w:rsid w:val="00474025"/>
    <w:rsid w:val="004742B6"/>
    <w:rsid w:val="0047447E"/>
    <w:rsid w:val="00474F6B"/>
    <w:rsid w:val="00475159"/>
    <w:rsid w:val="00475509"/>
    <w:rsid w:val="0047571E"/>
    <w:rsid w:val="004763AB"/>
    <w:rsid w:val="00476EC1"/>
    <w:rsid w:val="004776BE"/>
    <w:rsid w:val="00481154"/>
    <w:rsid w:val="004814E7"/>
    <w:rsid w:val="0048276D"/>
    <w:rsid w:val="00483464"/>
    <w:rsid w:val="0048472E"/>
    <w:rsid w:val="00484FBA"/>
    <w:rsid w:val="004868D6"/>
    <w:rsid w:val="0048727C"/>
    <w:rsid w:val="00487843"/>
    <w:rsid w:val="00487939"/>
    <w:rsid w:val="004907DD"/>
    <w:rsid w:val="0049143A"/>
    <w:rsid w:val="0049176E"/>
    <w:rsid w:val="004917FE"/>
    <w:rsid w:val="00491EE2"/>
    <w:rsid w:val="004922F0"/>
    <w:rsid w:val="004927FF"/>
    <w:rsid w:val="004928D9"/>
    <w:rsid w:val="00493426"/>
    <w:rsid w:val="004937E8"/>
    <w:rsid w:val="00493877"/>
    <w:rsid w:val="004956AD"/>
    <w:rsid w:val="004962E9"/>
    <w:rsid w:val="004A0111"/>
    <w:rsid w:val="004A02B0"/>
    <w:rsid w:val="004A1021"/>
    <w:rsid w:val="004A1968"/>
    <w:rsid w:val="004A1EA1"/>
    <w:rsid w:val="004A25BC"/>
    <w:rsid w:val="004A29C6"/>
    <w:rsid w:val="004A383D"/>
    <w:rsid w:val="004A468E"/>
    <w:rsid w:val="004A5A06"/>
    <w:rsid w:val="004A5EDB"/>
    <w:rsid w:val="004A63C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BEF"/>
    <w:rsid w:val="004C39F9"/>
    <w:rsid w:val="004C3C81"/>
    <w:rsid w:val="004C45CA"/>
    <w:rsid w:val="004C5160"/>
    <w:rsid w:val="004C5CD9"/>
    <w:rsid w:val="004C69D8"/>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757C"/>
    <w:rsid w:val="004D7A4A"/>
    <w:rsid w:val="004D7BD2"/>
    <w:rsid w:val="004E0260"/>
    <w:rsid w:val="004E06EC"/>
    <w:rsid w:val="004E06FF"/>
    <w:rsid w:val="004E102A"/>
    <w:rsid w:val="004E17AF"/>
    <w:rsid w:val="004E1908"/>
    <w:rsid w:val="004E1D23"/>
    <w:rsid w:val="004E2560"/>
    <w:rsid w:val="004E27BC"/>
    <w:rsid w:val="004E4CBA"/>
    <w:rsid w:val="004E4FE3"/>
    <w:rsid w:val="004E5804"/>
    <w:rsid w:val="004E596A"/>
    <w:rsid w:val="004E5EEE"/>
    <w:rsid w:val="004E64A6"/>
    <w:rsid w:val="004E6EDB"/>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613"/>
    <w:rsid w:val="004F68B9"/>
    <w:rsid w:val="004F6A3A"/>
    <w:rsid w:val="004F6A6D"/>
    <w:rsid w:val="004F7339"/>
    <w:rsid w:val="00501732"/>
    <w:rsid w:val="005017C8"/>
    <w:rsid w:val="0050338C"/>
    <w:rsid w:val="005034A1"/>
    <w:rsid w:val="005035D5"/>
    <w:rsid w:val="00503CDE"/>
    <w:rsid w:val="005044F3"/>
    <w:rsid w:val="005045AE"/>
    <w:rsid w:val="00504CC9"/>
    <w:rsid w:val="005052C4"/>
    <w:rsid w:val="00505D97"/>
    <w:rsid w:val="00506144"/>
    <w:rsid w:val="00510489"/>
    <w:rsid w:val="0051064B"/>
    <w:rsid w:val="005109B3"/>
    <w:rsid w:val="00510B05"/>
    <w:rsid w:val="005114A5"/>
    <w:rsid w:val="00513291"/>
    <w:rsid w:val="00513544"/>
    <w:rsid w:val="0051369A"/>
    <w:rsid w:val="00513836"/>
    <w:rsid w:val="00513887"/>
    <w:rsid w:val="00513D36"/>
    <w:rsid w:val="0051406F"/>
    <w:rsid w:val="00514CC8"/>
    <w:rsid w:val="00514FFB"/>
    <w:rsid w:val="0051516F"/>
    <w:rsid w:val="00515268"/>
    <w:rsid w:val="005154BB"/>
    <w:rsid w:val="005156AA"/>
    <w:rsid w:val="00515B0B"/>
    <w:rsid w:val="00517ABC"/>
    <w:rsid w:val="00517D1E"/>
    <w:rsid w:val="005203C2"/>
    <w:rsid w:val="00520868"/>
    <w:rsid w:val="00520E50"/>
    <w:rsid w:val="005214BF"/>
    <w:rsid w:val="00522162"/>
    <w:rsid w:val="005252B6"/>
    <w:rsid w:val="005253AC"/>
    <w:rsid w:val="00525816"/>
    <w:rsid w:val="005274C8"/>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000C"/>
    <w:rsid w:val="0054290D"/>
    <w:rsid w:val="005439CF"/>
    <w:rsid w:val="00543D3A"/>
    <w:rsid w:val="00546262"/>
    <w:rsid w:val="00546717"/>
    <w:rsid w:val="00547FD4"/>
    <w:rsid w:val="005506AB"/>
    <w:rsid w:val="00550EAC"/>
    <w:rsid w:val="00551A73"/>
    <w:rsid w:val="00554224"/>
    <w:rsid w:val="00554CD7"/>
    <w:rsid w:val="00554F2B"/>
    <w:rsid w:val="00555F21"/>
    <w:rsid w:val="00557439"/>
    <w:rsid w:val="00557671"/>
    <w:rsid w:val="005609D3"/>
    <w:rsid w:val="00560DD0"/>
    <w:rsid w:val="00561227"/>
    <w:rsid w:val="00561C6F"/>
    <w:rsid w:val="00562A40"/>
    <w:rsid w:val="005637A2"/>
    <w:rsid w:val="00563923"/>
    <w:rsid w:val="00564495"/>
    <w:rsid w:val="0056552B"/>
    <w:rsid w:val="00565D72"/>
    <w:rsid w:val="00566246"/>
    <w:rsid w:val="00566F43"/>
    <w:rsid w:val="0056721D"/>
    <w:rsid w:val="00567620"/>
    <w:rsid w:val="00567967"/>
    <w:rsid w:val="00570362"/>
    <w:rsid w:val="00570F1E"/>
    <w:rsid w:val="005718E1"/>
    <w:rsid w:val="00571C4F"/>
    <w:rsid w:val="00571F3E"/>
    <w:rsid w:val="00572323"/>
    <w:rsid w:val="0057274A"/>
    <w:rsid w:val="00573270"/>
    <w:rsid w:val="005741C7"/>
    <w:rsid w:val="0057450D"/>
    <w:rsid w:val="00574DBE"/>
    <w:rsid w:val="005751FC"/>
    <w:rsid w:val="0057534C"/>
    <w:rsid w:val="00575C36"/>
    <w:rsid w:val="00575F5B"/>
    <w:rsid w:val="00576BEF"/>
    <w:rsid w:val="00577105"/>
    <w:rsid w:val="0057755A"/>
    <w:rsid w:val="005775FD"/>
    <w:rsid w:val="00580D63"/>
    <w:rsid w:val="005812AB"/>
    <w:rsid w:val="00581451"/>
    <w:rsid w:val="0058281E"/>
    <w:rsid w:val="0058288F"/>
    <w:rsid w:val="00583BA6"/>
    <w:rsid w:val="00583E8E"/>
    <w:rsid w:val="00584275"/>
    <w:rsid w:val="005843B7"/>
    <w:rsid w:val="00585F96"/>
    <w:rsid w:val="005878B9"/>
    <w:rsid w:val="0059041D"/>
    <w:rsid w:val="00590D69"/>
    <w:rsid w:val="0059103F"/>
    <w:rsid w:val="00591472"/>
    <w:rsid w:val="00593F07"/>
    <w:rsid w:val="00594751"/>
    <w:rsid w:val="00594841"/>
    <w:rsid w:val="00595AAE"/>
    <w:rsid w:val="00596222"/>
    <w:rsid w:val="005A1D85"/>
    <w:rsid w:val="005A32FD"/>
    <w:rsid w:val="005A33A3"/>
    <w:rsid w:val="005A3500"/>
    <w:rsid w:val="005A3D8D"/>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76C"/>
    <w:rsid w:val="005B412D"/>
    <w:rsid w:val="005B413D"/>
    <w:rsid w:val="005B527B"/>
    <w:rsid w:val="005B57B7"/>
    <w:rsid w:val="005B589C"/>
    <w:rsid w:val="005B5912"/>
    <w:rsid w:val="005B699E"/>
    <w:rsid w:val="005B6A29"/>
    <w:rsid w:val="005B6CDE"/>
    <w:rsid w:val="005B78AA"/>
    <w:rsid w:val="005C0A86"/>
    <w:rsid w:val="005C131F"/>
    <w:rsid w:val="005C2295"/>
    <w:rsid w:val="005C2C8B"/>
    <w:rsid w:val="005C2D99"/>
    <w:rsid w:val="005C3F98"/>
    <w:rsid w:val="005C4AA6"/>
    <w:rsid w:val="005C66EC"/>
    <w:rsid w:val="005C6CFE"/>
    <w:rsid w:val="005C6D9F"/>
    <w:rsid w:val="005C7C32"/>
    <w:rsid w:val="005C7DAA"/>
    <w:rsid w:val="005D0375"/>
    <w:rsid w:val="005D12BD"/>
    <w:rsid w:val="005D1ECB"/>
    <w:rsid w:val="005D35F6"/>
    <w:rsid w:val="005D3D10"/>
    <w:rsid w:val="005D44FB"/>
    <w:rsid w:val="005D5BCA"/>
    <w:rsid w:val="005D689D"/>
    <w:rsid w:val="005E02A8"/>
    <w:rsid w:val="005E04CB"/>
    <w:rsid w:val="005E07B1"/>
    <w:rsid w:val="005E08C8"/>
    <w:rsid w:val="005E192D"/>
    <w:rsid w:val="005E2689"/>
    <w:rsid w:val="005E2D0C"/>
    <w:rsid w:val="005E352B"/>
    <w:rsid w:val="005E380E"/>
    <w:rsid w:val="005E4870"/>
    <w:rsid w:val="005E490F"/>
    <w:rsid w:val="005E6E48"/>
    <w:rsid w:val="005E6F74"/>
    <w:rsid w:val="005F0A5B"/>
    <w:rsid w:val="005F0D5D"/>
    <w:rsid w:val="005F0FD8"/>
    <w:rsid w:val="005F11AB"/>
    <w:rsid w:val="005F137A"/>
    <w:rsid w:val="005F15F6"/>
    <w:rsid w:val="005F32A2"/>
    <w:rsid w:val="005F34A4"/>
    <w:rsid w:val="005F3F0C"/>
    <w:rsid w:val="005F445F"/>
    <w:rsid w:val="005F44AE"/>
    <w:rsid w:val="005F534C"/>
    <w:rsid w:val="005F6FC0"/>
    <w:rsid w:val="005F7082"/>
    <w:rsid w:val="005F70E3"/>
    <w:rsid w:val="005F778B"/>
    <w:rsid w:val="00600B0A"/>
    <w:rsid w:val="00600C4E"/>
    <w:rsid w:val="006011F7"/>
    <w:rsid w:val="00601661"/>
    <w:rsid w:val="00602A19"/>
    <w:rsid w:val="00603007"/>
    <w:rsid w:val="0060322E"/>
    <w:rsid w:val="00603A0A"/>
    <w:rsid w:val="00603B35"/>
    <w:rsid w:val="006056DC"/>
    <w:rsid w:val="00606C62"/>
    <w:rsid w:val="00606DD4"/>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810"/>
    <w:rsid w:val="006201EB"/>
    <w:rsid w:val="006201FD"/>
    <w:rsid w:val="00620BC4"/>
    <w:rsid w:val="006210DE"/>
    <w:rsid w:val="006225D4"/>
    <w:rsid w:val="00622F34"/>
    <w:rsid w:val="00623974"/>
    <w:rsid w:val="006243CA"/>
    <w:rsid w:val="00624549"/>
    <w:rsid w:val="006253B0"/>
    <w:rsid w:val="00625859"/>
    <w:rsid w:val="0062607D"/>
    <w:rsid w:val="00626111"/>
    <w:rsid w:val="0062619F"/>
    <w:rsid w:val="00626420"/>
    <w:rsid w:val="006272A6"/>
    <w:rsid w:val="006278F6"/>
    <w:rsid w:val="006302C0"/>
    <w:rsid w:val="0063079F"/>
    <w:rsid w:val="00632663"/>
    <w:rsid w:val="00632AC5"/>
    <w:rsid w:val="00634325"/>
    <w:rsid w:val="006350B9"/>
    <w:rsid w:val="00635408"/>
    <w:rsid w:val="00635B97"/>
    <w:rsid w:val="00636258"/>
    <w:rsid w:val="0063684F"/>
    <w:rsid w:val="00636BB7"/>
    <w:rsid w:val="00636C6A"/>
    <w:rsid w:val="00637407"/>
    <w:rsid w:val="006379C7"/>
    <w:rsid w:val="0064072C"/>
    <w:rsid w:val="00642B6A"/>
    <w:rsid w:val="00643734"/>
    <w:rsid w:val="006437E7"/>
    <w:rsid w:val="006437EC"/>
    <w:rsid w:val="0064465A"/>
    <w:rsid w:val="00644CFB"/>
    <w:rsid w:val="00644E64"/>
    <w:rsid w:val="0064511D"/>
    <w:rsid w:val="006453A0"/>
    <w:rsid w:val="00645CAF"/>
    <w:rsid w:val="00646A56"/>
    <w:rsid w:val="00646B84"/>
    <w:rsid w:val="00647518"/>
    <w:rsid w:val="00647F50"/>
    <w:rsid w:val="0065297C"/>
    <w:rsid w:val="00652AC7"/>
    <w:rsid w:val="00652D48"/>
    <w:rsid w:val="00653292"/>
    <w:rsid w:val="00653B9F"/>
    <w:rsid w:val="0065480C"/>
    <w:rsid w:val="00654C02"/>
    <w:rsid w:val="00654E38"/>
    <w:rsid w:val="00655A7B"/>
    <w:rsid w:val="0065693F"/>
    <w:rsid w:val="00657E4C"/>
    <w:rsid w:val="00660459"/>
    <w:rsid w:val="0066240C"/>
    <w:rsid w:val="00662B17"/>
    <w:rsid w:val="006635B3"/>
    <w:rsid w:val="0066468B"/>
    <w:rsid w:val="00664FF7"/>
    <w:rsid w:val="00665CAD"/>
    <w:rsid w:val="00666A0C"/>
    <w:rsid w:val="00666D1F"/>
    <w:rsid w:val="00673142"/>
    <w:rsid w:val="00673703"/>
    <w:rsid w:val="00673D00"/>
    <w:rsid w:val="0067533F"/>
    <w:rsid w:val="00675363"/>
    <w:rsid w:val="006762C6"/>
    <w:rsid w:val="00676B91"/>
    <w:rsid w:val="00677432"/>
    <w:rsid w:val="00677A92"/>
    <w:rsid w:val="00677D95"/>
    <w:rsid w:val="00681FA4"/>
    <w:rsid w:val="0068236E"/>
    <w:rsid w:val="0068254C"/>
    <w:rsid w:val="006825DC"/>
    <w:rsid w:val="006829E9"/>
    <w:rsid w:val="00682C3E"/>
    <w:rsid w:val="00683827"/>
    <w:rsid w:val="006848ED"/>
    <w:rsid w:val="006873EE"/>
    <w:rsid w:val="00687E9A"/>
    <w:rsid w:val="006903F5"/>
    <w:rsid w:val="00690A17"/>
    <w:rsid w:val="00690E83"/>
    <w:rsid w:val="00690E99"/>
    <w:rsid w:val="00691B7D"/>
    <w:rsid w:val="00692E50"/>
    <w:rsid w:val="00693356"/>
    <w:rsid w:val="00694BF1"/>
    <w:rsid w:val="00694F2E"/>
    <w:rsid w:val="0069609A"/>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C14"/>
    <w:rsid w:val="006A79E4"/>
    <w:rsid w:val="006A7D57"/>
    <w:rsid w:val="006B05C9"/>
    <w:rsid w:val="006B11CF"/>
    <w:rsid w:val="006B14A8"/>
    <w:rsid w:val="006B371E"/>
    <w:rsid w:val="006B3E27"/>
    <w:rsid w:val="006B3E48"/>
    <w:rsid w:val="006B409E"/>
    <w:rsid w:val="006B448A"/>
    <w:rsid w:val="006B54B3"/>
    <w:rsid w:val="006B55EC"/>
    <w:rsid w:val="006B633B"/>
    <w:rsid w:val="006B6C08"/>
    <w:rsid w:val="006B6E23"/>
    <w:rsid w:val="006B7635"/>
    <w:rsid w:val="006B7A6F"/>
    <w:rsid w:val="006B7FF0"/>
    <w:rsid w:val="006C0297"/>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5F6"/>
    <w:rsid w:val="006C67B4"/>
    <w:rsid w:val="006C7032"/>
    <w:rsid w:val="006C74DC"/>
    <w:rsid w:val="006C7E80"/>
    <w:rsid w:val="006D06C8"/>
    <w:rsid w:val="006D07E7"/>
    <w:rsid w:val="006D0932"/>
    <w:rsid w:val="006D0AC6"/>
    <w:rsid w:val="006D1607"/>
    <w:rsid w:val="006D2119"/>
    <w:rsid w:val="006D283C"/>
    <w:rsid w:val="006D2E69"/>
    <w:rsid w:val="006D37D9"/>
    <w:rsid w:val="006D3DBA"/>
    <w:rsid w:val="006D3E4B"/>
    <w:rsid w:val="006D4089"/>
    <w:rsid w:val="006D420D"/>
    <w:rsid w:val="006D4568"/>
    <w:rsid w:val="006D4F85"/>
    <w:rsid w:val="006D5F06"/>
    <w:rsid w:val="006D66EA"/>
    <w:rsid w:val="006D6C0F"/>
    <w:rsid w:val="006D7476"/>
    <w:rsid w:val="006D76D3"/>
    <w:rsid w:val="006D772B"/>
    <w:rsid w:val="006D7F36"/>
    <w:rsid w:val="006E041D"/>
    <w:rsid w:val="006E0447"/>
    <w:rsid w:val="006E05FA"/>
    <w:rsid w:val="006E0D36"/>
    <w:rsid w:val="006E0D59"/>
    <w:rsid w:val="006E1923"/>
    <w:rsid w:val="006E2643"/>
    <w:rsid w:val="006E2DEB"/>
    <w:rsid w:val="006E3828"/>
    <w:rsid w:val="006E3BAF"/>
    <w:rsid w:val="006E3DD8"/>
    <w:rsid w:val="006E4434"/>
    <w:rsid w:val="006E46A0"/>
    <w:rsid w:val="006E510B"/>
    <w:rsid w:val="006E5254"/>
    <w:rsid w:val="006E545F"/>
    <w:rsid w:val="006E66C6"/>
    <w:rsid w:val="006E69D3"/>
    <w:rsid w:val="006E6CFA"/>
    <w:rsid w:val="006E6DBD"/>
    <w:rsid w:val="006F06A4"/>
    <w:rsid w:val="006F0794"/>
    <w:rsid w:val="006F19D7"/>
    <w:rsid w:val="006F42C5"/>
    <w:rsid w:val="006F4AB7"/>
    <w:rsid w:val="006F58A2"/>
    <w:rsid w:val="006F60E8"/>
    <w:rsid w:val="006F67A6"/>
    <w:rsid w:val="006F7949"/>
    <w:rsid w:val="00701423"/>
    <w:rsid w:val="007014D6"/>
    <w:rsid w:val="00701632"/>
    <w:rsid w:val="00701889"/>
    <w:rsid w:val="00701E1F"/>
    <w:rsid w:val="00702114"/>
    <w:rsid w:val="00702242"/>
    <w:rsid w:val="00702543"/>
    <w:rsid w:val="007037FE"/>
    <w:rsid w:val="007040AC"/>
    <w:rsid w:val="0070488C"/>
    <w:rsid w:val="00704D22"/>
    <w:rsid w:val="007056D8"/>
    <w:rsid w:val="00705B46"/>
    <w:rsid w:val="00705C94"/>
    <w:rsid w:val="00706140"/>
    <w:rsid w:val="00707087"/>
    <w:rsid w:val="007073F8"/>
    <w:rsid w:val="0070775C"/>
    <w:rsid w:val="00707995"/>
    <w:rsid w:val="00707DB5"/>
    <w:rsid w:val="007102E2"/>
    <w:rsid w:val="0071125E"/>
    <w:rsid w:val="00713272"/>
    <w:rsid w:val="007137C8"/>
    <w:rsid w:val="00713B23"/>
    <w:rsid w:val="00713BD4"/>
    <w:rsid w:val="00714501"/>
    <w:rsid w:val="007151C4"/>
    <w:rsid w:val="00715834"/>
    <w:rsid w:val="00716002"/>
    <w:rsid w:val="007169AA"/>
    <w:rsid w:val="00716A50"/>
    <w:rsid w:val="00717D57"/>
    <w:rsid w:val="00720ADD"/>
    <w:rsid w:val="00721116"/>
    <w:rsid w:val="0072121E"/>
    <w:rsid w:val="0072136B"/>
    <w:rsid w:val="007220C0"/>
    <w:rsid w:val="00722558"/>
    <w:rsid w:val="00722666"/>
    <w:rsid w:val="007237D8"/>
    <w:rsid w:val="0072431A"/>
    <w:rsid w:val="00726980"/>
    <w:rsid w:val="0072758D"/>
    <w:rsid w:val="007277E3"/>
    <w:rsid w:val="00730D43"/>
    <w:rsid w:val="007319C3"/>
    <w:rsid w:val="00732DA4"/>
    <w:rsid w:val="00733185"/>
    <w:rsid w:val="00734157"/>
    <w:rsid w:val="00734401"/>
    <w:rsid w:val="00734865"/>
    <w:rsid w:val="00735525"/>
    <w:rsid w:val="007358AF"/>
    <w:rsid w:val="00735C5A"/>
    <w:rsid w:val="0073666E"/>
    <w:rsid w:val="0073723E"/>
    <w:rsid w:val="00737D83"/>
    <w:rsid w:val="00740030"/>
    <w:rsid w:val="0074035A"/>
    <w:rsid w:val="007404FB"/>
    <w:rsid w:val="00742D92"/>
    <w:rsid w:val="00742FA2"/>
    <w:rsid w:val="007433CC"/>
    <w:rsid w:val="00743C63"/>
    <w:rsid w:val="00744098"/>
    <w:rsid w:val="007443F6"/>
    <w:rsid w:val="00744F0D"/>
    <w:rsid w:val="00745768"/>
    <w:rsid w:val="00745C98"/>
    <w:rsid w:val="0074679E"/>
    <w:rsid w:val="007503A3"/>
    <w:rsid w:val="00751C88"/>
    <w:rsid w:val="007522A3"/>
    <w:rsid w:val="00752481"/>
    <w:rsid w:val="0075271B"/>
    <w:rsid w:val="00752873"/>
    <w:rsid w:val="00752FF9"/>
    <w:rsid w:val="0075329F"/>
    <w:rsid w:val="007533AD"/>
    <w:rsid w:val="00753438"/>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E1F"/>
    <w:rsid w:val="00763EF5"/>
    <w:rsid w:val="00763F63"/>
    <w:rsid w:val="0076445E"/>
    <w:rsid w:val="00764957"/>
    <w:rsid w:val="007650E4"/>
    <w:rsid w:val="0076510E"/>
    <w:rsid w:val="0076583D"/>
    <w:rsid w:val="00767692"/>
    <w:rsid w:val="00770011"/>
    <w:rsid w:val="00770BFC"/>
    <w:rsid w:val="00770D88"/>
    <w:rsid w:val="00771382"/>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F93"/>
    <w:rsid w:val="00781041"/>
    <w:rsid w:val="00781091"/>
    <w:rsid w:val="0078122A"/>
    <w:rsid w:val="007818EE"/>
    <w:rsid w:val="00782E9E"/>
    <w:rsid w:val="00782F2A"/>
    <w:rsid w:val="00782F2F"/>
    <w:rsid w:val="007850B2"/>
    <w:rsid w:val="00785920"/>
    <w:rsid w:val="00785A50"/>
    <w:rsid w:val="00786275"/>
    <w:rsid w:val="00786F58"/>
    <w:rsid w:val="00787AF0"/>
    <w:rsid w:val="0079015D"/>
    <w:rsid w:val="007906AA"/>
    <w:rsid w:val="007909EE"/>
    <w:rsid w:val="00790FC5"/>
    <w:rsid w:val="007911A4"/>
    <w:rsid w:val="007920D3"/>
    <w:rsid w:val="007929DC"/>
    <w:rsid w:val="007940B3"/>
    <w:rsid w:val="00794BBA"/>
    <w:rsid w:val="00794CC2"/>
    <w:rsid w:val="007951BF"/>
    <w:rsid w:val="0079646F"/>
    <w:rsid w:val="007965AD"/>
    <w:rsid w:val="007A014D"/>
    <w:rsid w:val="007A0403"/>
    <w:rsid w:val="007A1ECE"/>
    <w:rsid w:val="007A1F80"/>
    <w:rsid w:val="007A2891"/>
    <w:rsid w:val="007A3964"/>
    <w:rsid w:val="007A55A8"/>
    <w:rsid w:val="007A65FA"/>
    <w:rsid w:val="007A689E"/>
    <w:rsid w:val="007A7B28"/>
    <w:rsid w:val="007B02C5"/>
    <w:rsid w:val="007B0FDA"/>
    <w:rsid w:val="007B245C"/>
    <w:rsid w:val="007B2D43"/>
    <w:rsid w:val="007B38F5"/>
    <w:rsid w:val="007B40E7"/>
    <w:rsid w:val="007B4750"/>
    <w:rsid w:val="007B4E80"/>
    <w:rsid w:val="007B50BF"/>
    <w:rsid w:val="007B58B1"/>
    <w:rsid w:val="007B59ED"/>
    <w:rsid w:val="007B5BB2"/>
    <w:rsid w:val="007B6643"/>
    <w:rsid w:val="007B6C1D"/>
    <w:rsid w:val="007B75B7"/>
    <w:rsid w:val="007B7F2D"/>
    <w:rsid w:val="007C01FC"/>
    <w:rsid w:val="007C02D9"/>
    <w:rsid w:val="007C0605"/>
    <w:rsid w:val="007C196E"/>
    <w:rsid w:val="007C21A0"/>
    <w:rsid w:val="007C2CE8"/>
    <w:rsid w:val="007C2F23"/>
    <w:rsid w:val="007C34D4"/>
    <w:rsid w:val="007C39F2"/>
    <w:rsid w:val="007C3A70"/>
    <w:rsid w:val="007C4370"/>
    <w:rsid w:val="007C5B4E"/>
    <w:rsid w:val="007C5CE6"/>
    <w:rsid w:val="007C5DC8"/>
    <w:rsid w:val="007C5E58"/>
    <w:rsid w:val="007C6854"/>
    <w:rsid w:val="007C722A"/>
    <w:rsid w:val="007C72B0"/>
    <w:rsid w:val="007D0316"/>
    <w:rsid w:val="007D1F48"/>
    <w:rsid w:val="007D243A"/>
    <w:rsid w:val="007D3ACF"/>
    <w:rsid w:val="007D3E38"/>
    <w:rsid w:val="007D4C06"/>
    <w:rsid w:val="007D5CC3"/>
    <w:rsid w:val="007D5FE2"/>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095"/>
    <w:rsid w:val="007E5101"/>
    <w:rsid w:val="007E5C89"/>
    <w:rsid w:val="007E60F1"/>
    <w:rsid w:val="007E6C31"/>
    <w:rsid w:val="007E71AC"/>
    <w:rsid w:val="007E7E37"/>
    <w:rsid w:val="007F00FA"/>
    <w:rsid w:val="007F0D19"/>
    <w:rsid w:val="007F179F"/>
    <w:rsid w:val="007F1A45"/>
    <w:rsid w:val="007F1CA7"/>
    <w:rsid w:val="007F2A01"/>
    <w:rsid w:val="007F37D9"/>
    <w:rsid w:val="007F4619"/>
    <w:rsid w:val="007F499D"/>
    <w:rsid w:val="007F5CCA"/>
    <w:rsid w:val="007F60B8"/>
    <w:rsid w:val="007F68F2"/>
    <w:rsid w:val="007F7592"/>
    <w:rsid w:val="007F7E8B"/>
    <w:rsid w:val="00800525"/>
    <w:rsid w:val="00800C33"/>
    <w:rsid w:val="00800F34"/>
    <w:rsid w:val="0080214C"/>
    <w:rsid w:val="008027CE"/>
    <w:rsid w:val="00803114"/>
    <w:rsid w:val="008038F5"/>
    <w:rsid w:val="00803A24"/>
    <w:rsid w:val="00803C5E"/>
    <w:rsid w:val="00804017"/>
    <w:rsid w:val="008045FB"/>
    <w:rsid w:val="00804C5B"/>
    <w:rsid w:val="00804E77"/>
    <w:rsid w:val="0080535F"/>
    <w:rsid w:val="00805769"/>
    <w:rsid w:val="00805CC6"/>
    <w:rsid w:val="008061A4"/>
    <w:rsid w:val="008064BE"/>
    <w:rsid w:val="00810E43"/>
    <w:rsid w:val="00811359"/>
    <w:rsid w:val="008119F1"/>
    <w:rsid w:val="00811EA1"/>
    <w:rsid w:val="00812B00"/>
    <w:rsid w:val="00812C54"/>
    <w:rsid w:val="00812ED0"/>
    <w:rsid w:val="00812FB2"/>
    <w:rsid w:val="0081377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7368"/>
    <w:rsid w:val="00830B4C"/>
    <w:rsid w:val="00830F60"/>
    <w:rsid w:val="0083174C"/>
    <w:rsid w:val="008322A0"/>
    <w:rsid w:val="00833285"/>
    <w:rsid w:val="008338AF"/>
    <w:rsid w:val="00833C0B"/>
    <w:rsid w:val="0083553E"/>
    <w:rsid w:val="008357F0"/>
    <w:rsid w:val="008362A6"/>
    <w:rsid w:val="008363C8"/>
    <w:rsid w:val="00836F39"/>
    <w:rsid w:val="00840BE7"/>
    <w:rsid w:val="00841484"/>
    <w:rsid w:val="0084264E"/>
    <w:rsid w:val="00842AAE"/>
    <w:rsid w:val="00843A42"/>
    <w:rsid w:val="00843B31"/>
    <w:rsid w:val="00844108"/>
    <w:rsid w:val="0084446F"/>
    <w:rsid w:val="008445F5"/>
    <w:rsid w:val="00844F2D"/>
    <w:rsid w:val="00845547"/>
    <w:rsid w:val="0084601C"/>
    <w:rsid w:val="00847780"/>
    <w:rsid w:val="00850585"/>
    <w:rsid w:val="00851D1F"/>
    <w:rsid w:val="00854FCB"/>
    <w:rsid w:val="00855CA9"/>
    <w:rsid w:val="00856A9E"/>
    <w:rsid w:val="00856D5E"/>
    <w:rsid w:val="00856DAB"/>
    <w:rsid w:val="00857976"/>
    <w:rsid w:val="00860245"/>
    <w:rsid w:val="00862109"/>
    <w:rsid w:val="00862519"/>
    <w:rsid w:val="00862F60"/>
    <w:rsid w:val="008638BB"/>
    <w:rsid w:val="00863980"/>
    <w:rsid w:val="00864E48"/>
    <w:rsid w:val="00864E50"/>
    <w:rsid w:val="008651CC"/>
    <w:rsid w:val="008656BE"/>
    <w:rsid w:val="00865B22"/>
    <w:rsid w:val="0086727D"/>
    <w:rsid w:val="00867CF3"/>
    <w:rsid w:val="00870024"/>
    <w:rsid w:val="0087115F"/>
    <w:rsid w:val="00871248"/>
    <w:rsid w:val="008715A3"/>
    <w:rsid w:val="00872D6B"/>
    <w:rsid w:val="00872DA0"/>
    <w:rsid w:val="00873332"/>
    <w:rsid w:val="00874B70"/>
    <w:rsid w:val="008750D3"/>
    <w:rsid w:val="00875FDB"/>
    <w:rsid w:val="00876471"/>
    <w:rsid w:val="00876DD7"/>
    <w:rsid w:val="008777EB"/>
    <w:rsid w:val="00877A07"/>
    <w:rsid w:val="008821AD"/>
    <w:rsid w:val="00884004"/>
    <w:rsid w:val="008842FC"/>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41D9"/>
    <w:rsid w:val="00894B54"/>
    <w:rsid w:val="008959C6"/>
    <w:rsid w:val="00895B8D"/>
    <w:rsid w:val="008960A8"/>
    <w:rsid w:val="0089676D"/>
    <w:rsid w:val="00896CAB"/>
    <w:rsid w:val="00896CEF"/>
    <w:rsid w:val="00896D9E"/>
    <w:rsid w:val="0089766E"/>
    <w:rsid w:val="00897F04"/>
    <w:rsid w:val="008A0762"/>
    <w:rsid w:val="008A156D"/>
    <w:rsid w:val="008A19A5"/>
    <w:rsid w:val="008A32BD"/>
    <w:rsid w:val="008A3F8C"/>
    <w:rsid w:val="008A4065"/>
    <w:rsid w:val="008A49ED"/>
    <w:rsid w:val="008A4B81"/>
    <w:rsid w:val="008A5CAB"/>
    <w:rsid w:val="008A5F93"/>
    <w:rsid w:val="008A73DF"/>
    <w:rsid w:val="008B0013"/>
    <w:rsid w:val="008B07DA"/>
    <w:rsid w:val="008B0B4A"/>
    <w:rsid w:val="008B0D97"/>
    <w:rsid w:val="008B194A"/>
    <w:rsid w:val="008B1AA3"/>
    <w:rsid w:val="008B234F"/>
    <w:rsid w:val="008B2EAF"/>
    <w:rsid w:val="008B30AA"/>
    <w:rsid w:val="008B368E"/>
    <w:rsid w:val="008B3DF3"/>
    <w:rsid w:val="008B4309"/>
    <w:rsid w:val="008B436D"/>
    <w:rsid w:val="008B483D"/>
    <w:rsid w:val="008B5955"/>
    <w:rsid w:val="008B5C0F"/>
    <w:rsid w:val="008B6D68"/>
    <w:rsid w:val="008B725B"/>
    <w:rsid w:val="008B757A"/>
    <w:rsid w:val="008B772F"/>
    <w:rsid w:val="008B7969"/>
    <w:rsid w:val="008B7F1A"/>
    <w:rsid w:val="008C16F9"/>
    <w:rsid w:val="008C304F"/>
    <w:rsid w:val="008C3074"/>
    <w:rsid w:val="008C3899"/>
    <w:rsid w:val="008C3BEE"/>
    <w:rsid w:val="008C43CB"/>
    <w:rsid w:val="008C68C4"/>
    <w:rsid w:val="008C74CE"/>
    <w:rsid w:val="008D0010"/>
    <w:rsid w:val="008D0049"/>
    <w:rsid w:val="008D03E6"/>
    <w:rsid w:val="008D1231"/>
    <w:rsid w:val="008D2338"/>
    <w:rsid w:val="008D24C1"/>
    <w:rsid w:val="008D24E7"/>
    <w:rsid w:val="008D2C10"/>
    <w:rsid w:val="008D2DEF"/>
    <w:rsid w:val="008D3B67"/>
    <w:rsid w:val="008D4069"/>
    <w:rsid w:val="008D469C"/>
    <w:rsid w:val="008D4DED"/>
    <w:rsid w:val="008D5E87"/>
    <w:rsid w:val="008D7460"/>
    <w:rsid w:val="008E0664"/>
    <w:rsid w:val="008E07AA"/>
    <w:rsid w:val="008E0C98"/>
    <w:rsid w:val="008E0CEC"/>
    <w:rsid w:val="008E1216"/>
    <w:rsid w:val="008E1986"/>
    <w:rsid w:val="008E26B2"/>
    <w:rsid w:val="008E27AD"/>
    <w:rsid w:val="008E35F0"/>
    <w:rsid w:val="008E3BF1"/>
    <w:rsid w:val="008E3EBB"/>
    <w:rsid w:val="008E44B7"/>
    <w:rsid w:val="008E49F1"/>
    <w:rsid w:val="008E4ADD"/>
    <w:rsid w:val="008E54FF"/>
    <w:rsid w:val="008E61BD"/>
    <w:rsid w:val="008E62F6"/>
    <w:rsid w:val="008E6BE8"/>
    <w:rsid w:val="008E6F91"/>
    <w:rsid w:val="008E718A"/>
    <w:rsid w:val="008E7F39"/>
    <w:rsid w:val="008F0155"/>
    <w:rsid w:val="008F1679"/>
    <w:rsid w:val="008F19A2"/>
    <w:rsid w:val="008F2248"/>
    <w:rsid w:val="008F301A"/>
    <w:rsid w:val="008F3BDF"/>
    <w:rsid w:val="008F487F"/>
    <w:rsid w:val="008F572D"/>
    <w:rsid w:val="008F6B7A"/>
    <w:rsid w:val="008F6D27"/>
    <w:rsid w:val="008F79B1"/>
    <w:rsid w:val="008F7CAD"/>
    <w:rsid w:val="00900758"/>
    <w:rsid w:val="009008EF"/>
    <w:rsid w:val="009009A9"/>
    <w:rsid w:val="0090244B"/>
    <w:rsid w:val="00902884"/>
    <w:rsid w:val="009032E4"/>
    <w:rsid w:val="009033EB"/>
    <w:rsid w:val="00903D22"/>
    <w:rsid w:val="00903ED9"/>
    <w:rsid w:val="009051E0"/>
    <w:rsid w:val="00905B11"/>
    <w:rsid w:val="00906649"/>
    <w:rsid w:val="00906D64"/>
    <w:rsid w:val="009071D0"/>
    <w:rsid w:val="00907883"/>
    <w:rsid w:val="00910908"/>
    <w:rsid w:val="00912559"/>
    <w:rsid w:val="00912ED8"/>
    <w:rsid w:val="00912F9A"/>
    <w:rsid w:val="00915FC2"/>
    <w:rsid w:val="00917287"/>
    <w:rsid w:val="009175B9"/>
    <w:rsid w:val="00920114"/>
    <w:rsid w:val="009205B0"/>
    <w:rsid w:val="0092134B"/>
    <w:rsid w:val="009221AC"/>
    <w:rsid w:val="009225B3"/>
    <w:rsid w:val="00922A15"/>
    <w:rsid w:val="0092456D"/>
    <w:rsid w:val="00924E40"/>
    <w:rsid w:val="00925590"/>
    <w:rsid w:val="00925A71"/>
    <w:rsid w:val="00925C68"/>
    <w:rsid w:val="0092657F"/>
    <w:rsid w:val="00926967"/>
    <w:rsid w:val="00927518"/>
    <w:rsid w:val="00927AF3"/>
    <w:rsid w:val="00927FC3"/>
    <w:rsid w:val="0093074D"/>
    <w:rsid w:val="009312C7"/>
    <w:rsid w:val="00933397"/>
    <w:rsid w:val="00933706"/>
    <w:rsid w:val="00933B94"/>
    <w:rsid w:val="00934A8F"/>
    <w:rsid w:val="009350BF"/>
    <w:rsid w:val="009359A1"/>
    <w:rsid w:val="00941909"/>
    <w:rsid w:val="00942377"/>
    <w:rsid w:val="009435CD"/>
    <w:rsid w:val="0094379A"/>
    <w:rsid w:val="0094396D"/>
    <w:rsid w:val="0094420F"/>
    <w:rsid w:val="00944846"/>
    <w:rsid w:val="00945A06"/>
    <w:rsid w:val="00945EA1"/>
    <w:rsid w:val="009469B5"/>
    <w:rsid w:val="009473CE"/>
    <w:rsid w:val="00947563"/>
    <w:rsid w:val="00947A5C"/>
    <w:rsid w:val="009508D4"/>
    <w:rsid w:val="00950D10"/>
    <w:rsid w:val="00950F84"/>
    <w:rsid w:val="00951999"/>
    <w:rsid w:val="00952B7A"/>
    <w:rsid w:val="00952E72"/>
    <w:rsid w:val="0095382A"/>
    <w:rsid w:val="009557D5"/>
    <w:rsid w:val="00955978"/>
    <w:rsid w:val="00955E51"/>
    <w:rsid w:val="009566EF"/>
    <w:rsid w:val="00957B1D"/>
    <w:rsid w:val="00960EC8"/>
    <w:rsid w:val="00961FA9"/>
    <w:rsid w:val="009623C1"/>
    <w:rsid w:val="00962E16"/>
    <w:rsid w:val="009637F9"/>
    <w:rsid w:val="00963AA1"/>
    <w:rsid w:val="00963E79"/>
    <w:rsid w:val="009646D8"/>
    <w:rsid w:val="00964897"/>
    <w:rsid w:val="0096555A"/>
    <w:rsid w:val="009658B2"/>
    <w:rsid w:val="009659E0"/>
    <w:rsid w:val="00965BCF"/>
    <w:rsid w:val="0096755E"/>
    <w:rsid w:val="00967B54"/>
    <w:rsid w:val="00967D8E"/>
    <w:rsid w:val="0097113C"/>
    <w:rsid w:val="00971C7B"/>
    <w:rsid w:val="00971DA8"/>
    <w:rsid w:val="00972022"/>
    <w:rsid w:val="0097213C"/>
    <w:rsid w:val="00972753"/>
    <w:rsid w:val="00973026"/>
    <w:rsid w:val="00974119"/>
    <w:rsid w:val="009741CB"/>
    <w:rsid w:val="009745C9"/>
    <w:rsid w:val="00974E3E"/>
    <w:rsid w:val="00974F64"/>
    <w:rsid w:val="00975262"/>
    <w:rsid w:val="00976A8C"/>
    <w:rsid w:val="0097721C"/>
    <w:rsid w:val="00977B6B"/>
    <w:rsid w:val="00977F9F"/>
    <w:rsid w:val="00980647"/>
    <w:rsid w:val="009806EB"/>
    <w:rsid w:val="00981482"/>
    <w:rsid w:val="00981FEA"/>
    <w:rsid w:val="00982912"/>
    <w:rsid w:val="00982AEF"/>
    <w:rsid w:val="00982BD2"/>
    <w:rsid w:val="00982E37"/>
    <w:rsid w:val="00983352"/>
    <w:rsid w:val="00983AAA"/>
    <w:rsid w:val="00983F4B"/>
    <w:rsid w:val="0098418F"/>
    <w:rsid w:val="00984A6F"/>
    <w:rsid w:val="00986BE5"/>
    <w:rsid w:val="009875D2"/>
    <w:rsid w:val="00987D40"/>
    <w:rsid w:val="00990AF7"/>
    <w:rsid w:val="00990DA1"/>
    <w:rsid w:val="00990FFB"/>
    <w:rsid w:val="00991865"/>
    <w:rsid w:val="00991BBA"/>
    <w:rsid w:val="00992EA9"/>
    <w:rsid w:val="00993083"/>
    <w:rsid w:val="00995141"/>
    <w:rsid w:val="00996A8F"/>
    <w:rsid w:val="00996DF6"/>
    <w:rsid w:val="009A0846"/>
    <w:rsid w:val="009A1561"/>
    <w:rsid w:val="009A1BFB"/>
    <w:rsid w:val="009A32DF"/>
    <w:rsid w:val="009A42CF"/>
    <w:rsid w:val="009A4792"/>
    <w:rsid w:val="009A4886"/>
    <w:rsid w:val="009A48FD"/>
    <w:rsid w:val="009A4A88"/>
    <w:rsid w:val="009A5698"/>
    <w:rsid w:val="009A5A3F"/>
    <w:rsid w:val="009A6389"/>
    <w:rsid w:val="009A6AFB"/>
    <w:rsid w:val="009A6F33"/>
    <w:rsid w:val="009A7EAC"/>
    <w:rsid w:val="009B037C"/>
    <w:rsid w:val="009B07A9"/>
    <w:rsid w:val="009B08D9"/>
    <w:rsid w:val="009B08DD"/>
    <w:rsid w:val="009B1528"/>
    <w:rsid w:val="009B16A0"/>
    <w:rsid w:val="009B179E"/>
    <w:rsid w:val="009B18F5"/>
    <w:rsid w:val="009B1CF9"/>
    <w:rsid w:val="009B306F"/>
    <w:rsid w:val="009B34C8"/>
    <w:rsid w:val="009B4D01"/>
    <w:rsid w:val="009B5281"/>
    <w:rsid w:val="009B546B"/>
    <w:rsid w:val="009B60C4"/>
    <w:rsid w:val="009B78A1"/>
    <w:rsid w:val="009B7AFD"/>
    <w:rsid w:val="009C08DC"/>
    <w:rsid w:val="009C0B76"/>
    <w:rsid w:val="009C1126"/>
    <w:rsid w:val="009C1522"/>
    <w:rsid w:val="009C1B42"/>
    <w:rsid w:val="009C1CD4"/>
    <w:rsid w:val="009C1F07"/>
    <w:rsid w:val="009C2FF3"/>
    <w:rsid w:val="009C63AF"/>
    <w:rsid w:val="009C7480"/>
    <w:rsid w:val="009C78F2"/>
    <w:rsid w:val="009C79AD"/>
    <w:rsid w:val="009C7A03"/>
    <w:rsid w:val="009D0335"/>
    <w:rsid w:val="009D2508"/>
    <w:rsid w:val="009D2E0D"/>
    <w:rsid w:val="009D363A"/>
    <w:rsid w:val="009D37D2"/>
    <w:rsid w:val="009D3C29"/>
    <w:rsid w:val="009D3DA2"/>
    <w:rsid w:val="009D41C6"/>
    <w:rsid w:val="009D4E2D"/>
    <w:rsid w:val="009D51E8"/>
    <w:rsid w:val="009D56C6"/>
    <w:rsid w:val="009D5C39"/>
    <w:rsid w:val="009D69E1"/>
    <w:rsid w:val="009D6C16"/>
    <w:rsid w:val="009D7263"/>
    <w:rsid w:val="009D745C"/>
    <w:rsid w:val="009D7464"/>
    <w:rsid w:val="009D7C31"/>
    <w:rsid w:val="009D7E53"/>
    <w:rsid w:val="009E0074"/>
    <w:rsid w:val="009E0305"/>
    <w:rsid w:val="009E0395"/>
    <w:rsid w:val="009E0E49"/>
    <w:rsid w:val="009E1F33"/>
    <w:rsid w:val="009E2746"/>
    <w:rsid w:val="009E651B"/>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9F7344"/>
    <w:rsid w:val="00A007F4"/>
    <w:rsid w:val="00A01EB1"/>
    <w:rsid w:val="00A025B8"/>
    <w:rsid w:val="00A02857"/>
    <w:rsid w:val="00A02C66"/>
    <w:rsid w:val="00A02E79"/>
    <w:rsid w:val="00A033BB"/>
    <w:rsid w:val="00A03D1A"/>
    <w:rsid w:val="00A03E79"/>
    <w:rsid w:val="00A03E8F"/>
    <w:rsid w:val="00A0447F"/>
    <w:rsid w:val="00A046F1"/>
    <w:rsid w:val="00A04956"/>
    <w:rsid w:val="00A0518A"/>
    <w:rsid w:val="00A0549E"/>
    <w:rsid w:val="00A05B98"/>
    <w:rsid w:val="00A06472"/>
    <w:rsid w:val="00A06780"/>
    <w:rsid w:val="00A06EC5"/>
    <w:rsid w:val="00A076CA"/>
    <w:rsid w:val="00A110D0"/>
    <w:rsid w:val="00A115D7"/>
    <w:rsid w:val="00A119CF"/>
    <w:rsid w:val="00A13DFB"/>
    <w:rsid w:val="00A13FDF"/>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C40"/>
    <w:rsid w:val="00A21DA5"/>
    <w:rsid w:val="00A22558"/>
    <w:rsid w:val="00A22E58"/>
    <w:rsid w:val="00A2426D"/>
    <w:rsid w:val="00A24FB8"/>
    <w:rsid w:val="00A25496"/>
    <w:rsid w:val="00A26CC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06FE"/>
    <w:rsid w:val="00A40BAF"/>
    <w:rsid w:val="00A4180C"/>
    <w:rsid w:val="00A43546"/>
    <w:rsid w:val="00A43F39"/>
    <w:rsid w:val="00A44477"/>
    <w:rsid w:val="00A448E4"/>
    <w:rsid w:val="00A44910"/>
    <w:rsid w:val="00A451A2"/>
    <w:rsid w:val="00A4563A"/>
    <w:rsid w:val="00A45F56"/>
    <w:rsid w:val="00A4777D"/>
    <w:rsid w:val="00A47A26"/>
    <w:rsid w:val="00A50383"/>
    <w:rsid w:val="00A5058B"/>
    <w:rsid w:val="00A51D06"/>
    <w:rsid w:val="00A52252"/>
    <w:rsid w:val="00A54B30"/>
    <w:rsid w:val="00A54C58"/>
    <w:rsid w:val="00A5547E"/>
    <w:rsid w:val="00A56A25"/>
    <w:rsid w:val="00A570FA"/>
    <w:rsid w:val="00A57955"/>
    <w:rsid w:val="00A57CEF"/>
    <w:rsid w:val="00A60CFD"/>
    <w:rsid w:val="00A60E51"/>
    <w:rsid w:val="00A61B38"/>
    <w:rsid w:val="00A61DF7"/>
    <w:rsid w:val="00A62CE3"/>
    <w:rsid w:val="00A62D09"/>
    <w:rsid w:val="00A62E21"/>
    <w:rsid w:val="00A63A59"/>
    <w:rsid w:val="00A64AB2"/>
    <w:rsid w:val="00A653F2"/>
    <w:rsid w:val="00A65FDE"/>
    <w:rsid w:val="00A71885"/>
    <w:rsid w:val="00A72319"/>
    <w:rsid w:val="00A7270E"/>
    <w:rsid w:val="00A727D1"/>
    <w:rsid w:val="00A73822"/>
    <w:rsid w:val="00A750B4"/>
    <w:rsid w:val="00A766F3"/>
    <w:rsid w:val="00A77D81"/>
    <w:rsid w:val="00A77E1A"/>
    <w:rsid w:val="00A8043B"/>
    <w:rsid w:val="00A805BC"/>
    <w:rsid w:val="00A80682"/>
    <w:rsid w:val="00A81A75"/>
    <w:rsid w:val="00A81C3B"/>
    <w:rsid w:val="00A829C0"/>
    <w:rsid w:val="00A82D49"/>
    <w:rsid w:val="00A832D7"/>
    <w:rsid w:val="00A8355F"/>
    <w:rsid w:val="00A8358C"/>
    <w:rsid w:val="00A83592"/>
    <w:rsid w:val="00A83993"/>
    <w:rsid w:val="00A84595"/>
    <w:rsid w:val="00A84B94"/>
    <w:rsid w:val="00A86059"/>
    <w:rsid w:val="00A86F4D"/>
    <w:rsid w:val="00A8753B"/>
    <w:rsid w:val="00A876B9"/>
    <w:rsid w:val="00A877D4"/>
    <w:rsid w:val="00A87CE2"/>
    <w:rsid w:val="00A9023D"/>
    <w:rsid w:val="00A9137B"/>
    <w:rsid w:val="00A91780"/>
    <w:rsid w:val="00A91AA7"/>
    <w:rsid w:val="00A928FE"/>
    <w:rsid w:val="00A92CAD"/>
    <w:rsid w:val="00A948E2"/>
    <w:rsid w:val="00A9519E"/>
    <w:rsid w:val="00A959DD"/>
    <w:rsid w:val="00A95DDE"/>
    <w:rsid w:val="00A95FB7"/>
    <w:rsid w:val="00A96857"/>
    <w:rsid w:val="00A9685E"/>
    <w:rsid w:val="00A97441"/>
    <w:rsid w:val="00A97746"/>
    <w:rsid w:val="00AA00FD"/>
    <w:rsid w:val="00AA01EC"/>
    <w:rsid w:val="00AA38F5"/>
    <w:rsid w:val="00AA3A2C"/>
    <w:rsid w:val="00AA480F"/>
    <w:rsid w:val="00AA5121"/>
    <w:rsid w:val="00AA5994"/>
    <w:rsid w:val="00AA5B6C"/>
    <w:rsid w:val="00AA70D2"/>
    <w:rsid w:val="00AA73D3"/>
    <w:rsid w:val="00AB0424"/>
    <w:rsid w:val="00AB0892"/>
    <w:rsid w:val="00AB0DFF"/>
    <w:rsid w:val="00AB2274"/>
    <w:rsid w:val="00AB3FB3"/>
    <w:rsid w:val="00AB4AA7"/>
    <w:rsid w:val="00AB4AB2"/>
    <w:rsid w:val="00AB4EF7"/>
    <w:rsid w:val="00AB6EEA"/>
    <w:rsid w:val="00AB7926"/>
    <w:rsid w:val="00AB7E89"/>
    <w:rsid w:val="00AC2208"/>
    <w:rsid w:val="00AC24B0"/>
    <w:rsid w:val="00AC2D2F"/>
    <w:rsid w:val="00AC2D7A"/>
    <w:rsid w:val="00AC42EE"/>
    <w:rsid w:val="00AC47DD"/>
    <w:rsid w:val="00AC4D76"/>
    <w:rsid w:val="00AC5773"/>
    <w:rsid w:val="00AC6021"/>
    <w:rsid w:val="00AC614B"/>
    <w:rsid w:val="00AC79F2"/>
    <w:rsid w:val="00AC7B02"/>
    <w:rsid w:val="00AD01AC"/>
    <w:rsid w:val="00AD0446"/>
    <w:rsid w:val="00AD1D70"/>
    <w:rsid w:val="00AD230B"/>
    <w:rsid w:val="00AD2776"/>
    <w:rsid w:val="00AD34E4"/>
    <w:rsid w:val="00AD4E03"/>
    <w:rsid w:val="00AD5004"/>
    <w:rsid w:val="00AD5F80"/>
    <w:rsid w:val="00AD6705"/>
    <w:rsid w:val="00AD6FCE"/>
    <w:rsid w:val="00AD7476"/>
    <w:rsid w:val="00AD7F4C"/>
    <w:rsid w:val="00AE06EC"/>
    <w:rsid w:val="00AE0CD3"/>
    <w:rsid w:val="00AE1D05"/>
    <w:rsid w:val="00AE1ED9"/>
    <w:rsid w:val="00AE2106"/>
    <w:rsid w:val="00AE2DD4"/>
    <w:rsid w:val="00AE301D"/>
    <w:rsid w:val="00AE38AB"/>
    <w:rsid w:val="00AE44DF"/>
    <w:rsid w:val="00AE4C31"/>
    <w:rsid w:val="00AE4CE5"/>
    <w:rsid w:val="00AE53D5"/>
    <w:rsid w:val="00AE5D03"/>
    <w:rsid w:val="00AE654C"/>
    <w:rsid w:val="00AE75EF"/>
    <w:rsid w:val="00AE768E"/>
    <w:rsid w:val="00AE78F3"/>
    <w:rsid w:val="00AF113D"/>
    <w:rsid w:val="00AF1A00"/>
    <w:rsid w:val="00AF1DD9"/>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94D"/>
    <w:rsid w:val="00B03DDF"/>
    <w:rsid w:val="00B05251"/>
    <w:rsid w:val="00B05306"/>
    <w:rsid w:val="00B056E4"/>
    <w:rsid w:val="00B05B94"/>
    <w:rsid w:val="00B06003"/>
    <w:rsid w:val="00B076ED"/>
    <w:rsid w:val="00B07D6E"/>
    <w:rsid w:val="00B10B00"/>
    <w:rsid w:val="00B10DA6"/>
    <w:rsid w:val="00B11D6E"/>
    <w:rsid w:val="00B1401B"/>
    <w:rsid w:val="00B14837"/>
    <w:rsid w:val="00B14B3C"/>
    <w:rsid w:val="00B1568E"/>
    <w:rsid w:val="00B16B0B"/>
    <w:rsid w:val="00B16F17"/>
    <w:rsid w:val="00B17B9C"/>
    <w:rsid w:val="00B20781"/>
    <w:rsid w:val="00B20F0D"/>
    <w:rsid w:val="00B20FD1"/>
    <w:rsid w:val="00B22017"/>
    <w:rsid w:val="00B22FCF"/>
    <w:rsid w:val="00B23048"/>
    <w:rsid w:val="00B235A8"/>
    <w:rsid w:val="00B23A6A"/>
    <w:rsid w:val="00B23E19"/>
    <w:rsid w:val="00B2420A"/>
    <w:rsid w:val="00B25F79"/>
    <w:rsid w:val="00B26929"/>
    <w:rsid w:val="00B26E73"/>
    <w:rsid w:val="00B27154"/>
    <w:rsid w:val="00B27628"/>
    <w:rsid w:val="00B31255"/>
    <w:rsid w:val="00B31753"/>
    <w:rsid w:val="00B31E4B"/>
    <w:rsid w:val="00B32437"/>
    <w:rsid w:val="00B328F5"/>
    <w:rsid w:val="00B32C9A"/>
    <w:rsid w:val="00B32E47"/>
    <w:rsid w:val="00B33297"/>
    <w:rsid w:val="00B33371"/>
    <w:rsid w:val="00B333FD"/>
    <w:rsid w:val="00B34F3E"/>
    <w:rsid w:val="00B35619"/>
    <w:rsid w:val="00B36038"/>
    <w:rsid w:val="00B3673B"/>
    <w:rsid w:val="00B36A1A"/>
    <w:rsid w:val="00B375B2"/>
    <w:rsid w:val="00B37DD9"/>
    <w:rsid w:val="00B41438"/>
    <w:rsid w:val="00B4160D"/>
    <w:rsid w:val="00B42339"/>
    <w:rsid w:val="00B424C7"/>
    <w:rsid w:val="00B4275E"/>
    <w:rsid w:val="00B42B48"/>
    <w:rsid w:val="00B42C26"/>
    <w:rsid w:val="00B43C9E"/>
    <w:rsid w:val="00B43DFF"/>
    <w:rsid w:val="00B43EBB"/>
    <w:rsid w:val="00B45664"/>
    <w:rsid w:val="00B45A37"/>
    <w:rsid w:val="00B46537"/>
    <w:rsid w:val="00B46C7E"/>
    <w:rsid w:val="00B4780D"/>
    <w:rsid w:val="00B5029A"/>
    <w:rsid w:val="00B507B2"/>
    <w:rsid w:val="00B50B47"/>
    <w:rsid w:val="00B51B82"/>
    <w:rsid w:val="00B51E2D"/>
    <w:rsid w:val="00B53BDD"/>
    <w:rsid w:val="00B55BA1"/>
    <w:rsid w:val="00B55C52"/>
    <w:rsid w:val="00B55ECE"/>
    <w:rsid w:val="00B55F4C"/>
    <w:rsid w:val="00B5601E"/>
    <w:rsid w:val="00B56318"/>
    <w:rsid w:val="00B56342"/>
    <w:rsid w:val="00B564D4"/>
    <w:rsid w:val="00B57E99"/>
    <w:rsid w:val="00B57FB8"/>
    <w:rsid w:val="00B60F2B"/>
    <w:rsid w:val="00B60FB6"/>
    <w:rsid w:val="00B612DF"/>
    <w:rsid w:val="00B61DBC"/>
    <w:rsid w:val="00B61DC2"/>
    <w:rsid w:val="00B622EE"/>
    <w:rsid w:val="00B6266E"/>
    <w:rsid w:val="00B62A91"/>
    <w:rsid w:val="00B62D98"/>
    <w:rsid w:val="00B6364D"/>
    <w:rsid w:val="00B636F5"/>
    <w:rsid w:val="00B65848"/>
    <w:rsid w:val="00B66974"/>
    <w:rsid w:val="00B67790"/>
    <w:rsid w:val="00B7094C"/>
    <w:rsid w:val="00B7225A"/>
    <w:rsid w:val="00B72285"/>
    <w:rsid w:val="00B73EEB"/>
    <w:rsid w:val="00B7408F"/>
    <w:rsid w:val="00B751C3"/>
    <w:rsid w:val="00B755D6"/>
    <w:rsid w:val="00B755FE"/>
    <w:rsid w:val="00B75706"/>
    <w:rsid w:val="00B75A6A"/>
    <w:rsid w:val="00B75B7C"/>
    <w:rsid w:val="00B76565"/>
    <w:rsid w:val="00B80FD1"/>
    <w:rsid w:val="00B810A6"/>
    <w:rsid w:val="00B83B3E"/>
    <w:rsid w:val="00B8429E"/>
    <w:rsid w:val="00B8496B"/>
    <w:rsid w:val="00B855BC"/>
    <w:rsid w:val="00B855C0"/>
    <w:rsid w:val="00B860AD"/>
    <w:rsid w:val="00B87D91"/>
    <w:rsid w:val="00B87FAA"/>
    <w:rsid w:val="00B903E3"/>
    <w:rsid w:val="00B90439"/>
    <w:rsid w:val="00B92B4D"/>
    <w:rsid w:val="00B92E14"/>
    <w:rsid w:val="00B949F0"/>
    <w:rsid w:val="00B94BB4"/>
    <w:rsid w:val="00B96E7C"/>
    <w:rsid w:val="00B97157"/>
    <w:rsid w:val="00BA0588"/>
    <w:rsid w:val="00BA0903"/>
    <w:rsid w:val="00BA1483"/>
    <w:rsid w:val="00BA184E"/>
    <w:rsid w:val="00BA1B90"/>
    <w:rsid w:val="00BA1FFF"/>
    <w:rsid w:val="00BA221F"/>
    <w:rsid w:val="00BA2DD2"/>
    <w:rsid w:val="00BA2F49"/>
    <w:rsid w:val="00BA327F"/>
    <w:rsid w:val="00BA38F2"/>
    <w:rsid w:val="00BA3D3F"/>
    <w:rsid w:val="00BA401C"/>
    <w:rsid w:val="00BA574E"/>
    <w:rsid w:val="00BA59B2"/>
    <w:rsid w:val="00BA607B"/>
    <w:rsid w:val="00BA6266"/>
    <w:rsid w:val="00BA7927"/>
    <w:rsid w:val="00BA7AE5"/>
    <w:rsid w:val="00BA7CAD"/>
    <w:rsid w:val="00BB0365"/>
    <w:rsid w:val="00BB0495"/>
    <w:rsid w:val="00BB1344"/>
    <w:rsid w:val="00BB1D4A"/>
    <w:rsid w:val="00BB2DB7"/>
    <w:rsid w:val="00BB2F5A"/>
    <w:rsid w:val="00BB31FE"/>
    <w:rsid w:val="00BB3724"/>
    <w:rsid w:val="00BB56FA"/>
    <w:rsid w:val="00BB69C8"/>
    <w:rsid w:val="00BB7BF1"/>
    <w:rsid w:val="00BB7C4B"/>
    <w:rsid w:val="00BC0808"/>
    <w:rsid w:val="00BC1041"/>
    <w:rsid w:val="00BC1ED0"/>
    <w:rsid w:val="00BC32AE"/>
    <w:rsid w:val="00BC39D5"/>
    <w:rsid w:val="00BC4953"/>
    <w:rsid w:val="00BC5363"/>
    <w:rsid w:val="00BC57CF"/>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7F8"/>
    <w:rsid w:val="00BD6B8C"/>
    <w:rsid w:val="00BE1489"/>
    <w:rsid w:val="00BE3C7F"/>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45C3"/>
    <w:rsid w:val="00BF4885"/>
    <w:rsid w:val="00BF53D8"/>
    <w:rsid w:val="00BF5426"/>
    <w:rsid w:val="00BF596E"/>
    <w:rsid w:val="00BF5EEE"/>
    <w:rsid w:val="00BF61F4"/>
    <w:rsid w:val="00BF6ADC"/>
    <w:rsid w:val="00BF73BF"/>
    <w:rsid w:val="00BF758A"/>
    <w:rsid w:val="00BF7779"/>
    <w:rsid w:val="00BF7CCF"/>
    <w:rsid w:val="00C02A93"/>
    <w:rsid w:val="00C04146"/>
    <w:rsid w:val="00C05755"/>
    <w:rsid w:val="00C068B6"/>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41AF"/>
    <w:rsid w:val="00C142C3"/>
    <w:rsid w:val="00C16A2E"/>
    <w:rsid w:val="00C16C0F"/>
    <w:rsid w:val="00C16CAD"/>
    <w:rsid w:val="00C17382"/>
    <w:rsid w:val="00C1778F"/>
    <w:rsid w:val="00C21AD7"/>
    <w:rsid w:val="00C22483"/>
    <w:rsid w:val="00C2249C"/>
    <w:rsid w:val="00C22718"/>
    <w:rsid w:val="00C22D7D"/>
    <w:rsid w:val="00C2401C"/>
    <w:rsid w:val="00C2463A"/>
    <w:rsid w:val="00C246A4"/>
    <w:rsid w:val="00C24743"/>
    <w:rsid w:val="00C24CEE"/>
    <w:rsid w:val="00C252D9"/>
    <w:rsid w:val="00C2593E"/>
    <w:rsid w:val="00C2596A"/>
    <w:rsid w:val="00C263D3"/>
    <w:rsid w:val="00C26C50"/>
    <w:rsid w:val="00C27053"/>
    <w:rsid w:val="00C276F0"/>
    <w:rsid w:val="00C30875"/>
    <w:rsid w:val="00C30B78"/>
    <w:rsid w:val="00C31046"/>
    <w:rsid w:val="00C32A79"/>
    <w:rsid w:val="00C32E15"/>
    <w:rsid w:val="00C33D51"/>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1740"/>
    <w:rsid w:val="00C518DE"/>
    <w:rsid w:val="00C51992"/>
    <w:rsid w:val="00C52D4A"/>
    <w:rsid w:val="00C54158"/>
    <w:rsid w:val="00C54327"/>
    <w:rsid w:val="00C543C1"/>
    <w:rsid w:val="00C54751"/>
    <w:rsid w:val="00C54A12"/>
    <w:rsid w:val="00C556FD"/>
    <w:rsid w:val="00C55AC7"/>
    <w:rsid w:val="00C55CD8"/>
    <w:rsid w:val="00C56546"/>
    <w:rsid w:val="00C56662"/>
    <w:rsid w:val="00C56742"/>
    <w:rsid w:val="00C56A2E"/>
    <w:rsid w:val="00C56FF6"/>
    <w:rsid w:val="00C5744D"/>
    <w:rsid w:val="00C60BDA"/>
    <w:rsid w:val="00C61CE5"/>
    <w:rsid w:val="00C62853"/>
    <w:rsid w:val="00C62C64"/>
    <w:rsid w:val="00C63AFE"/>
    <w:rsid w:val="00C63EEE"/>
    <w:rsid w:val="00C64264"/>
    <w:rsid w:val="00C64350"/>
    <w:rsid w:val="00C651C1"/>
    <w:rsid w:val="00C660A7"/>
    <w:rsid w:val="00C66D9C"/>
    <w:rsid w:val="00C6717A"/>
    <w:rsid w:val="00C67384"/>
    <w:rsid w:val="00C676E9"/>
    <w:rsid w:val="00C678BA"/>
    <w:rsid w:val="00C714B0"/>
    <w:rsid w:val="00C72161"/>
    <w:rsid w:val="00C72AC2"/>
    <w:rsid w:val="00C7426C"/>
    <w:rsid w:val="00C74CFA"/>
    <w:rsid w:val="00C74DD5"/>
    <w:rsid w:val="00C75627"/>
    <w:rsid w:val="00C76864"/>
    <w:rsid w:val="00C775F9"/>
    <w:rsid w:val="00C77E56"/>
    <w:rsid w:val="00C803D9"/>
    <w:rsid w:val="00C81152"/>
    <w:rsid w:val="00C81894"/>
    <w:rsid w:val="00C81AC4"/>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4951"/>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46CA"/>
    <w:rsid w:val="00CA5217"/>
    <w:rsid w:val="00CA60DD"/>
    <w:rsid w:val="00CA60F4"/>
    <w:rsid w:val="00CA61C9"/>
    <w:rsid w:val="00CA674B"/>
    <w:rsid w:val="00CA680B"/>
    <w:rsid w:val="00CA6D0E"/>
    <w:rsid w:val="00CA70EF"/>
    <w:rsid w:val="00CA72DC"/>
    <w:rsid w:val="00CA7C91"/>
    <w:rsid w:val="00CB0891"/>
    <w:rsid w:val="00CB0E8D"/>
    <w:rsid w:val="00CB2501"/>
    <w:rsid w:val="00CB39E0"/>
    <w:rsid w:val="00CB3BA5"/>
    <w:rsid w:val="00CB474C"/>
    <w:rsid w:val="00CB4D0E"/>
    <w:rsid w:val="00CB5B21"/>
    <w:rsid w:val="00CB5C55"/>
    <w:rsid w:val="00CB68A7"/>
    <w:rsid w:val="00CB7438"/>
    <w:rsid w:val="00CB7462"/>
    <w:rsid w:val="00CB7710"/>
    <w:rsid w:val="00CB7765"/>
    <w:rsid w:val="00CC09C2"/>
    <w:rsid w:val="00CC0AF8"/>
    <w:rsid w:val="00CC0B78"/>
    <w:rsid w:val="00CC2172"/>
    <w:rsid w:val="00CC22D8"/>
    <w:rsid w:val="00CC4311"/>
    <w:rsid w:val="00CC4676"/>
    <w:rsid w:val="00CC4B8B"/>
    <w:rsid w:val="00CC51F0"/>
    <w:rsid w:val="00CC5CEF"/>
    <w:rsid w:val="00CC6D00"/>
    <w:rsid w:val="00CC78F3"/>
    <w:rsid w:val="00CD1344"/>
    <w:rsid w:val="00CD173B"/>
    <w:rsid w:val="00CD192E"/>
    <w:rsid w:val="00CD2F77"/>
    <w:rsid w:val="00CD3399"/>
    <w:rsid w:val="00CD3C25"/>
    <w:rsid w:val="00CD446B"/>
    <w:rsid w:val="00CD6D5A"/>
    <w:rsid w:val="00CE002E"/>
    <w:rsid w:val="00CE0174"/>
    <w:rsid w:val="00CE025E"/>
    <w:rsid w:val="00CE0287"/>
    <w:rsid w:val="00CE1C99"/>
    <w:rsid w:val="00CE1CFC"/>
    <w:rsid w:val="00CE2859"/>
    <w:rsid w:val="00CE2862"/>
    <w:rsid w:val="00CE2CBD"/>
    <w:rsid w:val="00CE3139"/>
    <w:rsid w:val="00CE3DF0"/>
    <w:rsid w:val="00CE3ED3"/>
    <w:rsid w:val="00CE46A5"/>
    <w:rsid w:val="00CE5298"/>
    <w:rsid w:val="00CE5995"/>
    <w:rsid w:val="00CE71D7"/>
    <w:rsid w:val="00CE7703"/>
    <w:rsid w:val="00CE7A8A"/>
    <w:rsid w:val="00CE7AA0"/>
    <w:rsid w:val="00CE7C60"/>
    <w:rsid w:val="00CF00B3"/>
    <w:rsid w:val="00CF296C"/>
    <w:rsid w:val="00CF29A3"/>
    <w:rsid w:val="00CF2B39"/>
    <w:rsid w:val="00CF5144"/>
    <w:rsid w:val="00CF5366"/>
    <w:rsid w:val="00CF53B6"/>
    <w:rsid w:val="00CF62CE"/>
    <w:rsid w:val="00CF6FC2"/>
    <w:rsid w:val="00CF73FA"/>
    <w:rsid w:val="00CF7D0A"/>
    <w:rsid w:val="00D00748"/>
    <w:rsid w:val="00D00CFF"/>
    <w:rsid w:val="00D00D65"/>
    <w:rsid w:val="00D00F2A"/>
    <w:rsid w:val="00D01967"/>
    <w:rsid w:val="00D031C9"/>
    <w:rsid w:val="00D0376A"/>
    <w:rsid w:val="00D0399A"/>
    <w:rsid w:val="00D04F8D"/>
    <w:rsid w:val="00D05020"/>
    <w:rsid w:val="00D05A66"/>
    <w:rsid w:val="00D05BBC"/>
    <w:rsid w:val="00D076E6"/>
    <w:rsid w:val="00D108B8"/>
    <w:rsid w:val="00D10D24"/>
    <w:rsid w:val="00D11337"/>
    <w:rsid w:val="00D11FA9"/>
    <w:rsid w:val="00D13012"/>
    <w:rsid w:val="00D1440D"/>
    <w:rsid w:val="00D17E00"/>
    <w:rsid w:val="00D20194"/>
    <w:rsid w:val="00D207D4"/>
    <w:rsid w:val="00D215F4"/>
    <w:rsid w:val="00D21C3F"/>
    <w:rsid w:val="00D2202E"/>
    <w:rsid w:val="00D22FD5"/>
    <w:rsid w:val="00D2369D"/>
    <w:rsid w:val="00D23769"/>
    <w:rsid w:val="00D23DDA"/>
    <w:rsid w:val="00D245D4"/>
    <w:rsid w:val="00D24DE6"/>
    <w:rsid w:val="00D25E30"/>
    <w:rsid w:val="00D260BD"/>
    <w:rsid w:val="00D264EB"/>
    <w:rsid w:val="00D26F58"/>
    <w:rsid w:val="00D26F86"/>
    <w:rsid w:val="00D27B92"/>
    <w:rsid w:val="00D30380"/>
    <w:rsid w:val="00D3223B"/>
    <w:rsid w:val="00D32E03"/>
    <w:rsid w:val="00D3382F"/>
    <w:rsid w:val="00D33EE7"/>
    <w:rsid w:val="00D34376"/>
    <w:rsid w:val="00D34D92"/>
    <w:rsid w:val="00D35A05"/>
    <w:rsid w:val="00D35DF4"/>
    <w:rsid w:val="00D3649E"/>
    <w:rsid w:val="00D366EF"/>
    <w:rsid w:val="00D36862"/>
    <w:rsid w:val="00D36BBE"/>
    <w:rsid w:val="00D3765E"/>
    <w:rsid w:val="00D376C0"/>
    <w:rsid w:val="00D37993"/>
    <w:rsid w:val="00D37DE0"/>
    <w:rsid w:val="00D412BD"/>
    <w:rsid w:val="00D42BE9"/>
    <w:rsid w:val="00D44B9B"/>
    <w:rsid w:val="00D44CBA"/>
    <w:rsid w:val="00D44CDB"/>
    <w:rsid w:val="00D45D66"/>
    <w:rsid w:val="00D46968"/>
    <w:rsid w:val="00D4729C"/>
    <w:rsid w:val="00D4790C"/>
    <w:rsid w:val="00D501DD"/>
    <w:rsid w:val="00D51393"/>
    <w:rsid w:val="00D51672"/>
    <w:rsid w:val="00D51A92"/>
    <w:rsid w:val="00D524A8"/>
    <w:rsid w:val="00D52EF1"/>
    <w:rsid w:val="00D5324B"/>
    <w:rsid w:val="00D553B3"/>
    <w:rsid w:val="00D55E23"/>
    <w:rsid w:val="00D56109"/>
    <w:rsid w:val="00D568DC"/>
    <w:rsid w:val="00D56BE0"/>
    <w:rsid w:val="00D57375"/>
    <w:rsid w:val="00D57693"/>
    <w:rsid w:val="00D576AA"/>
    <w:rsid w:val="00D57DAF"/>
    <w:rsid w:val="00D57E34"/>
    <w:rsid w:val="00D609B2"/>
    <w:rsid w:val="00D60AD5"/>
    <w:rsid w:val="00D61149"/>
    <w:rsid w:val="00D6134F"/>
    <w:rsid w:val="00D6148A"/>
    <w:rsid w:val="00D61D33"/>
    <w:rsid w:val="00D63AD6"/>
    <w:rsid w:val="00D6608B"/>
    <w:rsid w:val="00D6627E"/>
    <w:rsid w:val="00D663C7"/>
    <w:rsid w:val="00D66FFB"/>
    <w:rsid w:val="00D670FC"/>
    <w:rsid w:val="00D672C3"/>
    <w:rsid w:val="00D67994"/>
    <w:rsid w:val="00D70B09"/>
    <w:rsid w:val="00D70F1C"/>
    <w:rsid w:val="00D70F76"/>
    <w:rsid w:val="00D716D2"/>
    <w:rsid w:val="00D71C18"/>
    <w:rsid w:val="00D738B5"/>
    <w:rsid w:val="00D7494E"/>
    <w:rsid w:val="00D75B15"/>
    <w:rsid w:val="00D767DB"/>
    <w:rsid w:val="00D76E8C"/>
    <w:rsid w:val="00D80209"/>
    <w:rsid w:val="00D80430"/>
    <w:rsid w:val="00D8088B"/>
    <w:rsid w:val="00D80BCF"/>
    <w:rsid w:val="00D80D4F"/>
    <w:rsid w:val="00D80F11"/>
    <w:rsid w:val="00D81D2B"/>
    <w:rsid w:val="00D81D75"/>
    <w:rsid w:val="00D81F8C"/>
    <w:rsid w:val="00D82A5E"/>
    <w:rsid w:val="00D834CD"/>
    <w:rsid w:val="00D83B83"/>
    <w:rsid w:val="00D845F9"/>
    <w:rsid w:val="00D84BBF"/>
    <w:rsid w:val="00D85454"/>
    <w:rsid w:val="00D861A9"/>
    <w:rsid w:val="00D90A8F"/>
    <w:rsid w:val="00D90DC2"/>
    <w:rsid w:val="00D91726"/>
    <w:rsid w:val="00D91836"/>
    <w:rsid w:val="00D922C4"/>
    <w:rsid w:val="00D9238D"/>
    <w:rsid w:val="00D942E4"/>
    <w:rsid w:val="00D94574"/>
    <w:rsid w:val="00D95159"/>
    <w:rsid w:val="00D9528F"/>
    <w:rsid w:val="00D95662"/>
    <w:rsid w:val="00D957F8"/>
    <w:rsid w:val="00D96BE5"/>
    <w:rsid w:val="00D96C3B"/>
    <w:rsid w:val="00D9718A"/>
    <w:rsid w:val="00D97738"/>
    <w:rsid w:val="00DA0A17"/>
    <w:rsid w:val="00DA11B6"/>
    <w:rsid w:val="00DA18AA"/>
    <w:rsid w:val="00DA1B54"/>
    <w:rsid w:val="00DA1BE2"/>
    <w:rsid w:val="00DA1F0E"/>
    <w:rsid w:val="00DA2053"/>
    <w:rsid w:val="00DA32FC"/>
    <w:rsid w:val="00DA33FA"/>
    <w:rsid w:val="00DA3644"/>
    <w:rsid w:val="00DA556F"/>
    <w:rsid w:val="00DA5898"/>
    <w:rsid w:val="00DA5B0B"/>
    <w:rsid w:val="00DA7CF8"/>
    <w:rsid w:val="00DA7FE2"/>
    <w:rsid w:val="00DB0F71"/>
    <w:rsid w:val="00DB16A2"/>
    <w:rsid w:val="00DB2646"/>
    <w:rsid w:val="00DB3894"/>
    <w:rsid w:val="00DB3A0B"/>
    <w:rsid w:val="00DB3B77"/>
    <w:rsid w:val="00DB3E39"/>
    <w:rsid w:val="00DB4C26"/>
    <w:rsid w:val="00DB7AD3"/>
    <w:rsid w:val="00DB7CFF"/>
    <w:rsid w:val="00DB7E20"/>
    <w:rsid w:val="00DC00B9"/>
    <w:rsid w:val="00DC1372"/>
    <w:rsid w:val="00DC186D"/>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1E41"/>
    <w:rsid w:val="00DD2A50"/>
    <w:rsid w:val="00DD326F"/>
    <w:rsid w:val="00DD3319"/>
    <w:rsid w:val="00DD430A"/>
    <w:rsid w:val="00DD46C8"/>
    <w:rsid w:val="00DD5083"/>
    <w:rsid w:val="00DD5881"/>
    <w:rsid w:val="00DD675D"/>
    <w:rsid w:val="00DE0277"/>
    <w:rsid w:val="00DE0C3C"/>
    <w:rsid w:val="00DE0DD5"/>
    <w:rsid w:val="00DE10CB"/>
    <w:rsid w:val="00DE13C9"/>
    <w:rsid w:val="00DE224C"/>
    <w:rsid w:val="00DE34E4"/>
    <w:rsid w:val="00DE38B6"/>
    <w:rsid w:val="00DE3D30"/>
    <w:rsid w:val="00DE3F78"/>
    <w:rsid w:val="00DE4A8B"/>
    <w:rsid w:val="00DE5059"/>
    <w:rsid w:val="00DE5238"/>
    <w:rsid w:val="00DE5293"/>
    <w:rsid w:val="00DE7019"/>
    <w:rsid w:val="00DF10A4"/>
    <w:rsid w:val="00DF1343"/>
    <w:rsid w:val="00DF2C5C"/>
    <w:rsid w:val="00DF4572"/>
    <w:rsid w:val="00DF45B7"/>
    <w:rsid w:val="00DF53E5"/>
    <w:rsid w:val="00DF60BC"/>
    <w:rsid w:val="00DF614A"/>
    <w:rsid w:val="00DF6F83"/>
    <w:rsid w:val="00DF7D60"/>
    <w:rsid w:val="00E012E1"/>
    <w:rsid w:val="00E0204C"/>
    <w:rsid w:val="00E03A22"/>
    <w:rsid w:val="00E04926"/>
    <w:rsid w:val="00E04A3E"/>
    <w:rsid w:val="00E053AE"/>
    <w:rsid w:val="00E0590D"/>
    <w:rsid w:val="00E06493"/>
    <w:rsid w:val="00E0691B"/>
    <w:rsid w:val="00E074F0"/>
    <w:rsid w:val="00E07634"/>
    <w:rsid w:val="00E07B2F"/>
    <w:rsid w:val="00E07FFD"/>
    <w:rsid w:val="00E10D7F"/>
    <w:rsid w:val="00E11E8B"/>
    <w:rsid w:val="00E1216E"/>
    <w:rsid w:val="00E12519"/>
    <w:rsid w:val="00E130E0"/>
    <w:rsid w:val="00E13106"/>
    <w:rsid w:val="00E138D7"/>
    <w:rsid w:val="00E138DB"/>
    <w:rsid w:val="00E13C60"/>
    <w:rsid w:val="00E13EF4"/>
    <w:rsid w:val="00E141CF"/>
    <w:rsid w:val="00E14205"/>
    <w:rsid w:val="00E14CF1"/>
    <w:rsid w:val="00E14E04"/>
    <w:rsid w:val="00E16401"/>
    <w:rsid w:val="00E177A0"/>
    <w:rsid w:val="00E17DA5"/>
    <w:rsid w:val="00E200F0"/>
    <w:rsid w:val="00E20852"/>
    <w:rsid w:val="00E2088B"/>
    <w:rsid w:val="00E21533"/>
    <w:rsid w:val="00E21675"/>
    <w:rsid w:val="00E21F6A"/>
    <w:rsid w:val="00E23955"/>
    <w:rsid w:val="00E249F3"/>
    <w:rsid w:val="00E24E2B"/>
    <w:rsid w:val="00E25339"/>
    <w:rsid w:val="00E25833"/>
    <w:rsid w:val="00E2585F"/>
    <w:rsid w:val="00E25C4D"/>
    <w:rsid w:val="00E25CA1"/>
    <w:rsid w:val="00E267CE"/>
    <w:rsid w:val="00E26817"/>
    <w:rsid w:val="00E27BE9"/>
    <w:rsid w:val="00E27D53"/>
    <w:rsid w:val="00E27DBD"/>
    <w:rsid w:val="00E3087F"/>
    <w:rsid w:val="00E30AA8"/>
    <w:rsid w:val="00E31247"/>
    <w:rsid w:val="00E32342"/>
    <w:rsid w:val="00E3397C"/>
    <w:rsid w:val="00E33B07"/>
    <w:rsid w:val="00E33F98"/>
    <w:rsid w:val="00E33FAF"/>
    <w:rsid w:val="00E3484E"/>
    <w:rsid w:val="00E3547F"/>
    <w:rsid w:val="00E35775"/>
    <w:rsid w:val="00E357B8"/>
    <w:rsid w:val="00E35D7B"/>
    <w:rsid w:val="00E369B8"/>
    <w:rsid w:val="00E37146"/>
    <w:rsid w:val="00E37A66"/>
    <w:rsid w:val="00E37DFD"/>
    <w:rsid w:val="00E41648"/>
    <w:rsid w:val="00E41665"/>
    <w:rsid w:val="00E42227"/>
    <w:rsid w:val="00E424C9"/>
    <w:rsid w:val="00E42A97"/>
    <w:rsid w:val="00E43135"/>
    <w:rsid w:val="00E438B0"/>
    <w:rsid w:val="00E43E50"/>
    <w:rsid w:val="00E44544"/>
    <w:rsid w:val="00E446AA"/>
    <w:rsid w:val="00E4503E"/>
    <w:rsid w:val="00E4550D"/>
    <w:rsid w:val="00E464DF"/>
    <w:rsid w:val="00E46A49"/>
    <w:rsid w:val="00E472A8"/>
    <w:rsid w:val="00E507D1"/>
    <w:rsid w:val="00E50B1C"/>
    <w:rsid w:val="00E50E29"/>
    <w:rsid w:val="00E51316"/>
    <w:rsid w:val="00E5144F"/>
    <w:rsid w:val="00E51A43"/>
    <w:rsid w:val="00E51A96"/>
    <w:rsid w:val="00E531EB"/>
    <w:rsid w:val="00E535DF"/>
    <w:rsid w:val="00E5529B"/>
    <w:rsid w:val="00E5571B"/>
    <w:rsid w:val="00E55AD4"/>
    <w:rsid w:val="00E5704C"/>
    <w:rsid w:val="00E57D2A"/>
    <w:rsid w:val="00E60D54"/>
    <w:rsid w:val="00E61A39"/>
    <w:rsid w:val="00E61BBA"/>
    <w:rsid w:val="00E61BBC"/>
    <w:rsid w:val="00E62435"/>
    <w:rsid w:val="00E62519"/>
    <w:rsid w:val="00E62FE6"/>
    <w:rsid w:val="00E6329E"/>
    <w:rsid w:val="00E6492A"/>
    <w:rsid w:val="00E651FD"/>
    <w:rsid w:val="00E657D0"/>
    <w:rsid w:val="00E66EA9"/>
    <w:rsid w:val="00E677BE"/>
    <w:rsid w:val="00E67AF6"/>
    <w:rsid w:val="00E67E88"/>
    <w:rsid w:val="00E70CB5"/>
    <w:rsid w:val="00E70D83"/>
    <w:rsid w:val="00E71FAB"/>
    <w:rsid w:val="00E72056"/>
    <w:rsid w:val="00E7242C"/>
    <w:rsid w:val="00E729BB"/>
    <w:rsid w:val="00E72F07"/>
    <w:rsid w:val="00E739E8"/>
    <w:rsid w:val="00E75135"/>
    <w:rsid w:val="00E7641E"/>
    <w:rsid w:val="00E76712"/>
    <w:rsid w:val="00E76CA3"/>
    <w:rsid w:val="00E801C4"/>
    <w:rsid w:val="00E8039D"/>
    <w:rsid w:val="00E8148D"/>
    <w:rsid w:val="00E81518"/>
    <w:rsid w:val="00E81F46"/>
    <w:rsid w:val="00E824B1"/>
    <w:rsid w:val="00E82E93"/>
    <w:rsid w:val="00E83CF5"/>
    <w:rsid w:val="00E83E8D"/>
    <w:rsid w:val="00E856C3"/>
    <w:rsid w:val="00E85970"/>
    <w:rsid w:val="00E86E87"/>
    <w:rsid w:val="00E87129"/>
    <w:rsid w:val="00E87449"/>
    <w:rsid w:val="00E87DD0"/>
    <w:rsid w:val="00E9037C"/>
    <w:rsid w:val="00E90458"/>
    <w:rsid w:val="00E91199"/>
    <w:rsid w:val="00E92292"/>
    <w:rsid w:val="00E9288B"/>
    <w:rsid w:val="00E934F5"/>
    <w:rsid w:val="00E94ABC"/>
    <w:rsid w:val="00E95202"/>
    <w:rsid w:val="00E9526F"/>
    <w:rsid w:val="00E952A7"/>
    <w:rsid w:val="00E95E1B"/>
    <w:rsid w:val="00E962D6"/>
    <w:rsid w:val="00E9661F"/>
    <w:rsid w:val="00E9673C"/>
    <w:rsid w:val="00E96872"/>
    <w:rsid w:val="00E972E4"/>
    <w:rsid w:val="00E974E0"/>
    <w:rsid w:val="00E97538"/>
    <w:rsid w:val="00E97622"/>
    <w:rsid w:val="00E97FA5"/>
    <w:rsid w:val="00EA06E1"/>
    <w:rsid w:val="00EA088F"/>
    <w:rsid w:val="00EA0D78"/>
    <w:rsid w:val="00EA1161"/>
    <w:rsid w:val="00EA11A9"/>
    <w:rsid w:val="00EA1879"/>
    <w:rsid w:val="00EA19DF"/>
    <w:rsid w:val="00EA2A3C"/>
    <w:rsid w:val="00EA2B5B"/>
    <w:rsid w:val="00EA4EF5"/>
    <w:rsid w:val="00EA5083"/>
    <w:rsid w:val="00EA556B"/>
    <w:rsid w:val="00EA563F"/>
    <w:rsid w:val="00EA5900"/>
    <w:rsid w:val="00EA5B72"/>
    <w:rsid w:val="00EA5F06"/>
    <w:rsid w:val="00EA60D6"/>
    <w:rsid w:val="00EA6405"/>
    <w:rsid w:val="00EA6992"/>
    <w:rsid w:val="00EA7A20"/>
    <w:rsid w:val="00EA7CFD"/>
    <w:rsid w:val="00EA7E2B"/>
    <w:rsid w:val="00EA7F8B"/>
    <w:rsid w:val="00EB043F"/>
    <w:rsid w:val="00EB0993"/>
    <w:rsid w:val="00EB2C18"/>
    <w:rsid w:val="00EB2C92"/>
    <w:rsid w:val="00EB3B19"/>
    <w:rsid w:val="00EB441F"/>
    <w:rsid w:val="00EB484C"/>
    <w:rsid w:val="00EB4A84"/>
    <w:rsid w:val="00EB4C30"/>
    <w:rsid w:val="00EB51E8"/>
    <w:rsid w:val="00EB6036"/>
    <w:rsid w:val="00EB66BC"/>
    <w:rsid w:val="00EB6F5F"/>
    <w:rsid w:val="00EB70CC"/>
    <w:rsid w:val="00EB7DC1"/>
    <w:rsid w:val="00EC0D88"/>
    <w:rsid w:val="00EC0E99"/>
    <w:rsid w:val="00EC1905"/>
    <w:rsid w:val="00EC2110"/>
    <w:rsid w:val="00EC2BF7"/>
    <w:rsid w:val="00EC2C46"/>
    <w:rsid w:val="00EC307B"/>
    <w:rsid w:val="00EC381B"/>
    <w:rsid w:val="00EC50DD"/>
    <w:rsid w:val="00EC52F3"/>
    <w:rsid w:val="00EC5A8D"/>
    <w:rsid w:val="00EC6135"/>
    <w:rsid w:val="00EC6750"/>
    <w:rsid w:val="00EC6A9F"/>
    <w:rsid w:val="00EC75C9"/>
    <w:rsid w:val="00ED043B"/>
    <w:rsid w:val="00ED1706"/>
    <w:rsid w:val="00ED2528"/>
    <w:rsid w:val="00ED25D4"/>
    <w:rsid w:val="00ED26F0"/>
    <w:rsid w:val="00ED35AC"/>
    <w:rsid w:val="00ED3634"/>
    <w:rsid w:val="00ED4223"/>
    <w:rsid w:val="00ED4D77"/>
    <w:rsid w:val="00ED65F5"/>
    <w:rsid w:val="00ED6676"/>
    <w:rsid w:val="00ED674B"/>
    <w:rsid w:val="00ED67A7"/>
    <w:rsid w:val="00ED6E72"/>
    <w:rsid w:val="00ED7B55"/>
    <w:rsid w:val="00EE0505"/>
    <w:rsid w:val="00EE0952"/>
    <w:rsid w:val="00EE0DBA"/>
    <w:rsid w:val="00EE16F3"/>
    <w:rsid w:val="00EE2537"/>
    <w:rsid w:val="00EE26AD"/>
    <w:rsid w:val="00EE26C3"/>
    <w:rsid w:val="00EE289E"/>
    <w:rsid w:val="00EE3263"/>
    <w:rsid w:val="00EE33D5"/>
    <w:rsid w:val="00EE3A89"/>
    <w:rsid w:val="00EE43AE"/>
    <w:rsid w:val="00EE4CFD"/>
    <w:rsid w:val="00EE5485"/>
    <w:rsid w:val="00EE66CF"/>
    <w:rsid w:val="00EE6D73"/>
    <w:rsid w:val="00EE72F8"/>
    <w:rsid w:val="00EF155A"/>
    <w:rsid w:val="00EF1B56"/>
    <w:rsid w:val="00EF1EB3"/>
    <w:rsid w:val="00EF2305"/>
    <w:rsid w:val="00EF2B75"/>
    <w:rsid w:val="00EF359F"/>
    <w:rsid w:val="00EF3FB5"/>
    <w:rsid w:val="00EF4193"/>
    <w:rsid w:val="00EF4199"/>
    <w:rsid w:val="00EF4CAC"/>
    <w:rsid w:val="00EF4DB0"/>
    <w:rsid w:val="00EF6B09"/>
    <w:rsid w:val="00EF6F68"/>
    <w:rsid w:val="00EF723F"/>
    <w:rsid w:val="00EF7346"/>
    <w:rsid w:val="00EF7991"/>
    <w:rsid w:val="00F009BF"/>
    <w:rsid w:val="00F00C41"/>
    <w:rsid w:val="00F00CED"/>
    <w:rsid w:val="00F00EE5"/>
    <w:rsid w:val="00F0146A"/>
    <w:rsid w:val="00F01AFA"/>
    <w:rsid w:val="00F01BE0"/>
    <w:rsid w:val="00F02014"/>
    <w:rsid w:val="00F020E2"/>
    <w:rsid w:val="00F023F4"/>
    <w:rsid w:val="00F025B9"/>
    <w:rsid w:val="00F02E4E"/>
    <w:rsid w:val="00F03F47"/>
    <w:rsid w:val="00F04595"/>
    <w:rsid w:val="00F045BC"/>
    <w:rsid w:val="00F04FD0"/>
    <w:rsid w:val="00F05DC4"/>
    <w:rsid w:val="00F05EE2"/>
    <w:rsid w:val="00F06439"/>
    <w:rsid w:val="00F07DA8"/>
    <w:rsid w:val="00F10565"/>
    <w:rsid w:val="00F10DB3"/>
    <w:rsid w:val="00F1101C"/>
    <w:rsid w:val="00F12342"/>
    <w:rsid w:val="00F1268C"/>
    <w:rsid w:val="00F12A48"/>
    <w:rsid w:val="00F135C2"/>
    <w:rsid w:val="00F13771"/>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3746"/>
    <w:rsid w:val="00F25353"/>
    <w:rsid w:val="00F255C6"/>
    <w:rsid w:val="00F25AC3"/>
    <w:rsid w:val="00F27153"/>
    <w:rsid w:val="00F27B63"/>
    <w:rsid w:val="00F27CE9"/>
    <w:rsid w:val="00F317CF"/>
    <w:rsid w:val="00F31BA2"/>
    <w:rsid w:val="00F31C25"/>
    <w:rsid w:val="00F31DA7"/>
    <w:rsid w:val="00F31F35"/>
    <w:rsid w:val="00F31FF5"/>
    <w:rsid w:val="00F32365"/>
    <w:rsid w:val="00F339C6"/>
    <w:rsid w:val="00F35ED4"/>
    <w:rsid w:val="00F36064"/>
    <w:rsid w:val="00F368A4"/>
    <w:rsid w:val="00F3694B"/>
    <w:rsid w:val="00F36CAF"/>
    <w:rsid w:val="00F36CB0"/>
    <w:rsid w:val="00F371E5"/>
    <w:rsid w:val="00F37B0F"/>
    <w:rsid w:val="00F4005A"/>
    <w:rsid w:val="00F4039A"/>
    <w:rsid w:val="00F40E13"/>
    <w:rsid w:val="00F40E83"/>
    <w:rsid w:val="00F41688"/>
    <w:rsid w:val="00F42033"/>
    <w:rsid w:val="00F4372E"/>
    <w:rsid w:val="00F43A76"/>
    <w:rsid w:val="00F445C9"/>
    <w:rsid w:val="00F44A1C"/>
    <w:rsid w:val="00F4529B"/>
    <w:rsid w:val="00F46586"/>
    <w:rsid w:val="00F47562"/>
    <w:rsid w:val="00F47EE5"/>
    <w:rsid w:val="00F509A4"/>
    <w:rsid w:val="00F51491"/>
    <w:rsid w:val="00F51606"/>
    <w:rsid w:val="00F51B8E"/>
    <w:rsid w:val="00F51C90"/>
    <w:rsid w:val="00F5220C"/>
    <w:rsid w:val="00F52798"/>
    <w:rsid w:val="00F52BE6"/>
    <w:rsid w:val="00F53995"/>
    <w:rsid w:val="00F53A2C"/>
    <w:rsid w:val="00F541B5"/>
    <w:rsid w:val="00F546AE"/>
    <w:rsid w:val="00F567F4"/>
    <w:rsid w:val="00F576D0"/>
    <w:rsid w:val="00F60804"/>
    <w:rsid w:val="00F60C31"/>
    <w:rsid w:val="00F60F89"/>
    <w:rsid w:val="00F61531"/>
    <w:rsid w:val="00F644C2"/>
    <w:rsid w:val="00F648D6"/>
    <w:rsid w:val="00F64B26"/>
    <w:rsid w:val="00F66213"/>
    <w:rsid w:val="00F66BAC"/>
    <w:rsid w:val="00F66EF3"/>
    <w:rsid w:val="00F66F44"/>
    <w:rsid w:val="00F67AF4"/>
    <w:rsid w:val="00F70954"/>
    <w:rsid w:val="00F70B57"/>
    <w:rsid w:val="00F71BB4"/>
    <w:rsid w:val="00F72258"/>
    <w:rsid w:val="00F73993"/>
    <w:rsid w:val="00F739E4"/>
    <w:rsid w:val="00F7454E"/>
    <w:rsid w:val="00F755DC"/>
    <w:rsid w:val="00F75882"/>
    <w:rsid w:val="00F7665C"/>
    <w:rsid w:val="00F76A03"/>
    <w:rsid w:val="00F76C5B"/>
    <w:rsid w:val="00F8053A"/>
    <w:rsid w:val="00F80E32"/>
    <w:rsid w:val="00F81663"/>
    <w:rsid w:val="00F81C6F"/>
    <w:rsid w:val="00F82F0A"/>
    <w:rsid w:val="00F83AF7"/>
    <w:rsid w:val="00F846B8"/>
    <w:rsid w:val="00F84882"/>
    <w:rsid w:val="00F84F60"/>
    <w:rsid w:val="00F8532C"/>
    <w:rsid w:val="00F853C6"/>
    <w:rsid w:val="00F8649E"/>
    <w:rsid w:val="00F86985"/>
    <w:rsid w:val="00F87180"/>
    <w:rsid w:val="00F87807"/>
    <w:rsid w:val="00F87CF3"/>
    <w:rsid w:val="00F9042E"/>
    <w:rsid w:val="00F90464"/>
    <w:rsid w:val="00F90C11"/>
    <w:rsid w:val="00F90ED0"/>
    <w:rsid w:val="00F9140D"/>
    <w:rsid w:val="00F91A03"/>
    <w:rsid w:val="00F91A66"/>
    <w:rsid w:val="00F92818"/>
    <w:rsid w:val="00F92A92"/>
    <w:rsid w:val="00F92AF5"/>
    <w:rsid w:val="00F92CE8"/>
    <w:rsid w:val="00F93B1D"/>
    <w:rsid w:val="00F93EA8"/>
    <w:rsid w:val="00F945B3"/>
    <w:rsid w:val="00F94907"/>
    <w:rsid w:val="00F94E8C"/>
    <w:rsid w:val="00F95226"/>
    <w:rsid w:val="00F96173"/>
    <w:rsid w:val="00F967B0"/>
    <w:rsid w:val="00F96A33"/>
    <w:rsid w:val="00F97221"/>
    <w:rsid w:val="00F97278"/>
    <w:rsid w:val="00F975B0"/>
    <w:rsid w:val="00F97F31"/>
    <w:rsid w:val="00FA03DE"/>
    <w:rsid w:val="00FA055D"/>
    <w:rsid w:val="00FA089C"/>
    <w:rsid w:val="00FA09C9"/>
    <w:rsid w:val="00FA1702"/>
    <w:rsid w:val="00FA1820"/>
    <w:rsid w:val="00FA198B"/>
    <w:rsid w:val="00FA1FD6"/>
    <w:rsid w:val="00FA35D2"/>
    <w:rsid w:val="00FA3933"/>
    <w:rsid w:val="00FA3BF1"/>
    <w:rsid w:val="00FA420C"/>
    <w:rsid w:val="00FA47F3"/>
    <w:rsid w:val="00FA5270"/>
    <w:rsid w:val="00FA647D"/>
    <w:rsid w:val="00FA6BAA"/>
    <w:rsid w:val="00FA722B"/>
    <w:rsid w:val="00FA7360"/>
    <w:rsid w:val="00FA738F"/>
    <w:rsid w:val="00FA73A5"/>
    <w:rsid w:val="00FB04CC"/>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B6E"/>
    <w:rsid w:val="00FC1E0D"/>
    <w:rsid w:val="00FC24BB"/>
    <w:rsid w:val="00FC416C"/>
    <w:rsid w:val="00FC5508"/>
    <w:rsid w:val="00FC5BF0"/>
    <w:rsid w:val="00FC5DD8"/>
    <w:rsid w:val="00FC6030"/>
    <w:rsid w:val="00FC61FF"/>
    <w:rsid w:val="00FC6260"/>
    <w:rsid w:val="00FC67A2"/>
    <w:rsid w:val="00FC6CD8"/>
    <w:rsid w:val="00FC6D79"/>
    <w:rsid w:val="00FC7AFA"/>
    <w:rsid w:val="00FD00EC"/>
    <w:rsid w:val="00FD03F8"/>
    <w:rsid w:val="00FD049B"/>
    <w:rsid w:val="00FD0BB3"/>
    <w:rsid w:val="00FD2793"/>
    <w:rsid w:val="00FD3534"/>
    <w:rsid w:val="00FD42D6"/>
    <w:rsid w:val="00FD49E4"/>
    <w:rsid w:val="00FD53C3"/>
    <w:rsid w:val="00FD5CCF"/>
    <w:rsid w:val="00FD62AD"/>
    <w:rsid w:val="00FD64FD"/>
    <w:rsid w:val="00FD6A78"/>
    <w:rsid w:val="00FD7BD2"/>
    <w:rsid w:val="00FE00D5"/>
    <w:rsid w:val="00FE0AE9"/>
    <w:rsid w:val="00FE17DC"/>
    <w:rsid w:val="00FE2820"/>
    <w:rsid w:val="00FE37B9"/>
    <w:rsid w:val="00FE41E3"/>
    <w:rsid w:val="00FE4447"/>
    <w:rsid w:val="00FE4F1A"/>
    <w:rsid w:val="00FE51D1"/>
    <w:rsid w:val="00FE5640"/>
    <w:rsid w:val="00FE76FF"/>
    <w:rsid w:val="00FE7B1A"/>
    <w:rsid w:val="00FE7F62"/>
    <w:rsid w:val="00FE7FA1"/>
    <w:rsid w:val="00FF0068"/>
    <w:rsid w:val="00FF0804"/>
    <w:rsid w:val="00FF18DE"/>
    <w:rsid w:val="00FF278C"/>
    <w:rsid w:val="00FF2CA1"/>
    <w:rsid w:val="00FF31CE"/>
    <w:rsid w:val="00FF3215"/>
    <w:rsid w:val="00FF3EDE"/>
    <w:rsid w:val="00FF5CF6"/>
    <w:rsid w:val="00FF6849"/>
    <w:rsid w:val="00FF71C1"/>
    <w:rsid w:val="00FF73DA"/>
    <w:rsid w:val="00FF7956"/>
    <w:rsid w:val="00FF7B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8EF1D"/>
  <w15:docId w15:val="{BF250FCA-4A0B-420B-B95E-61A2D7B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 w:type="paragraph" w:customStyle="1" w:styleId="footnotedescription">
    <w:name w:val="footnote description"/>
    <w:next w:val="Normal"/>
    <w:link w:val="footnotedescriptionChar"/>
    <w:hidden/>
    <w:rsid w:val="00F70B57"/>
    <w:pPr>
      <w:spacing w:line="259" w:lineRule="auto"/>
    </w:pPr>
    <w:rPr>
      <w:rFonts w:eastAsia="Calibri" w:cs="Calibri"/>
      <w:color w:val="000000"/>
      <w:szCs w:val="22"/>
      <w:lang w:val="en-ZA" w:eastAsia="en-ZA"/>
    </w:rPr>
  </w:style>
  <w:style w:type="character" w:customStyle="1" w:styleId="footnotedescriptionChar">
    <w:name w:val="footnote description Char"/>
    <w:link w:val="footnotedescription"/>
    <w:rsid w:val="00F70B57"/>
    <w:rPr>
      <w:rFonts w:eastAsia="Calibri" w:cs="Calibri"/>
      <w:color w:val="000000"/>
      <w:szCs w:val="22"/>
      <w:lang w:val="en-ZA" w:eastAsia="en-ZA"/>
    </w:rPr>
  </w:style>
  <w:style w:type="character" w:customStyle="1" w:styleId="footnotemark">
    <w:name w:val="footnote mark"/>
    <w:hidden/>
    <w:rsid w:val="00F70B57"/>
    <w:rPr>
      <w:rFonts w:ascii="Calibri" w:eastAsia="Calibri" w:hAnsi="Calibri" w:cs="Calibri"/>
      <w:color w:val="000000"/>
      <w:sz w:val="20"/>
      <w:vertAlign w:val="superscript"/>
    </w:rPr>
  </w:style>
  <w:style w:type="paragraph" w:customStyle="1" w:styleId="JUDGMENTNUMBERED">
    <w:name w:val="JUDGMENT NUMBERED"/>
    <w:basedOn w:val="Normal"/>
    <w:next w:val="Normal"/>
    <w:link w:val="JUDGMENTNUMBEREDChar"/>
    <w:qFormat/>
    <w:rsid w:val="00A40BAF"/>
    <w:pPr>
      <w:numPr>
        <w:numId w:val="46"/>
      </w:numPr>
      <w:spacing w:line="360" w:lineRule="auto"/>
    </w:pPr>
    <w:rPr>
      <w:rFonts w:ascii="Times New Roman" w:hAnsi="Times New Roman"/>
      <w:sz w:val="26"/>
      <w:szCs w:val="22"/>
      <w:lang w:val="en-ZA" w:eastAsia="en-US"/>
    </w:rPr>
  </w:style>
  <w:style w:type="paragraph" w:customStyle="1" w:styleId="QUOTATION">
    <w:name w:val="QUOTATION"/>
    <w:basedOn w:val="Normal"/>
    <w:next w:val="Normal"/>
    <w:qFormat/>
    <w:rsid w:val="00A40BAF"/>
    <w:pPr>
      <w:spacing w:line="360" w:lineRule="auto"/>
      <w:ind w:left="720" w:right="720"/>
    </w:pPr>
    <w:rPr>
      <w:rFonts w:ascii="Times New Roman" w:hAnsi="Times New Roman"/>
      <w:sz w:val="22"/>
      <w:szCs w:val="22"/>
      <w:lang w:val="en-ZA" w:eastAsia="en-US"/>
    </w:rPr>
  </w:style>
  <w:style w:type="character" w:customStyle="1" w:styleId="UnresolvedMention3">
    <w:name w:val="Unresolved Mention3"/>
    <w:basedOn w:val="DefaultParagraphFont"/>
    <w:uiPriority w:val="99"/>
    <w:semiHidden/>
    <w:unhideWhenUsed/>
    <w:rsid w:val="000D52A6"/>
    <w:rPr>
      <w:color w:val="605E5C"/>
      <w:shd w:val="clear" w:color="auto" w:fill="E1DFDD"/>
    </w:rPr>
  </w:style>
  <w:style w:type="character" w:styleId="FollowedHyperlink">
    <w:name w:val="FollowedHyperlink"/>
    <w:basedOn w:val="DefaultParagraphFont"/>
    <w:uiPriority w:val="99"/>
    <w:semiHidden/>
    <w:unhideWhenUsed/>
    <w:rsid w:val="00193515"/>
    <w:rPr>
      <w:color w:val="800080" w:themeColor="followedHyperlink"/>
      <w:u w:val="single"/>
    </w:rPr>
  </w:style>
  <w:style w:type="character" w:customStyle="1" w:styleId="JUDGMENTNUMBEREDChar">
    <w:name w:val="JUDGMENT NUMBERED Char"/>
    <w:basedOn w:val="DefaultParagraphFont"/>
    <w:link w:val="JUDGMENTNUMBERED"/>
    <w:locked/>
    <w:rsid w:val="003152D7"/>
    <w:rPr>
      <w:rFonts w:ascii="Times New Roman" w:hAnsi="Times New Roman"/>
      <w:sz w:val="26"/>
      <w:szCs w:val="22"/>
      <w:lang w:val="en-ZA"/>
    </w:rPr>
  </w:style>
  <w:style w:type="character" w:customStyle="1" w:styleId="UnresolvedMention">
    <w:name w:val="Unresolved Mention"/>
    <w:basedOn w:val="DefaultParagraphFont"/>
    <w:uiPriority w:val="99"/>
    <w:semiHidden/>
    <w:unhideWhenUsed/>
    <w:rsid w:val="00F12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2938631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8720147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5" ma:contentTypeDescription="Create a new document." ma:contentTypeScope="" ma:versionID="3ab5e7b1c7a1c2e418b036601908a94d">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ee9dbbca49b283e862ccb4a433bb06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F504-6E0C-4926-ADCB-1ED2C586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3.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4.xml><?xml version="1.0" encoding="utf-8"?>
<ds:datastoreItem xmlns:ds="http://schemas.openxmlformats.org/officeDocument/2006/customXml" ds:itemID="{6254AC5D-8C87-4BC0-9F2E-E3B4B84F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Mary Bruce</cp:lastModifiedBy>
  <cp:revision>3</cp:revision>
  <cp:lastPrinted>2023-10-27T12:11:00Z</cp:lastPrinted>
  <dcterms:created xsi:type="dcterms:W3CDTF">2023-10-30T10:46:00Z</dcterms:created>
  <dcterms:modified xsi:type="dcterms:W3CDTF">2023-10-31T11:22:00Z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